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theme/themeOverride4.xml" ContentType="application/vnd.openxmlformats-officedocument.themeOverride+xml"/>
  <Override PartName="/word/charts/chart10.xml" ContentType="application/vnd.openxmlformats-officedocument.drawingml.chart+xml"/>
  <Override PartName="/word/theme/themeOverride5.xml" ContentType="application/vnd.openxmlformats-officedocument.themeOverride+xml"/>
  <Override PartName="/customXml/itemProps1.xml" ContentType="application/vnd.openxmlformats-officedocument.customXmlProperties+xml"/>
  <Override PartName="/word/theme/themeOverride2.xml" ContentType="application/vnd.openxmlformats-officedocument.themeOverride+xml"/>
  <Override PartName="/word/theme/themeOverride3.xml" ContentType="application/vnd.openxmlformats-officedocument.themeOverride+xml"/>
  <Override PartName="/word/theme/themeOverride1.xml" ContentType="application/vnd.openxmlformats-officedocument.themeOverride+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charts/chart6.xml" ContentType="application/vnd.openxmlformats-officedocument.drawingml.chart+xml"/>
  <Override PartName="/word/charts/chart7.xml" ContentType="application/vnd.openxmlformats-officedocument.drawingml.chart+xml"/>
  <Override PartName="/word/drawings/drawing1.xml" ContentType="application/vnd.openxmlformats-officedocument.drawingml.chartshapes+xml"/>
  <Override PartName="/word/charts/chart17.xml" ContentType="application/vnd.openxmlformats-officedocument.drawingml.chart+xml"/>
  <Override PartName="/word/charts/chart18.xml" ContentType="application/vnd.openxmlformats-officedocument.drawingml.chart+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Default Extension="xlsx" ContentType="application/vnd.openxmlformats-officedocument.spreadsheetml.sheet"/>
  <Override PartName="/word/charts/chart13.xml" ContentType="application/vnd.openxmlformats-officedocument.drawingml.chart+xml"/>
  <Override PartName="/word/charts/chart14.xml" ContentType="application/vnd.openxmlformats-officedocument.drawingml.chart+xml"/>
  <Override PartName="/word/theme/themeOverride8.xml" ContentType="application/vnd.openxmlformats-officedocument.themeOverrid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theme/themeOverride6.xml" ContentType="application/vnd.openxmlformats-officedocument.themeOverride+xml"/>
  <Override PartName="/word/theme/themeOverride7.xml" ContentType="application/vnd.openxmlformats-officedocument.themeOverride+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4ADD" w:rsidRDefault="00FB4ADD" w:rsidP="00EC0150">
      <w:pPr>
        <w:pStyle w:val="Heading2"/>
        <w:jc w:val="center"/>
        <w:rPr>
          <w:sz w:val="28"/>
        </w:rPr>
      </w:pPr>
    </w:p>
    <w:p w:rsidR="00FB4ADD" w:rsidRDefault="00FB4ADD" w:rsidP="00FB4ADD">
      <w:pPr>
        <w:jc w:val="center"/>
      </w:pPr>
      <w:r>
        <w:rPr>
          <w:noProof/>
          <w:sz w:val="28"/>
          <w:lang w:bidi="ar-SA"/>
        </w:rPr>
        <w:drawing>
          <wp:inline distT="0" distB="0" distL="0" distR="0">
            <wp:extent cx="852714" cy="979714"/>
            <wp:effectExtent l="19050" t="0" r="4536" b="0"/>
            <wp:docPr id="6" name="Picture 1" descr="Grb_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b_uni"/>
                    <pic:cNvPicPr>
                      <a:picLocks noChangeAspect="1" noChangeArrowheads="1"/>
                    </pic:cNvPicPr>
                  </pic:nvPicPr>
                  <pic:blipFill>
                    <a:blip r:embed="rId8"/>
                    <a:srcRect/>
                    <a:stretch>
                      <a:fillRect/>
                    </a:stretch>
                  </pic:blipFill>
                  <pic:spPr bwMode="auto">
                    <a:xfrm>
                      <a:off x="0" y="0"/>
                      <a:ext cx="857249" cy="984925"/>
                    </a:xfrm>
                    <a:prstGeom prst="rect">
                      <a:avLst/>
                    </a:prstGeom>
                    <a:noFill/>
                    <a:ln w="9525">
                      <a:noFill/>
                      <a:miter lim="800000"/>
                      <a:headEnd/>
                      <a:tailEnd/>
                    </a:ln>
                  </pic:spPr>
                </pic:pic>
              </a:graphicData>
            </a:graphic>
          </wp:inline>
        </w:drawing>
      </w:r>
    </w:p>
    <w:p w:rsidR="00FB4ADD" w:rsidRPr="003368F1" w:rsidRDefault="00FB4ADD" w:rsidP="00FB4ADD">
      <w:pPr>
        <w:jc w:val="center"/>
      </w:pPr>
    </w:p>
    <w:p w:rsidR="00FB4ADD" w:rsidRDefault="00FB4ADD" w:rsidP="00FB4ADD">
      <w:pPr>
        <w:jc w:val="center"/>
      </w:pPr>
    </w:p>
    <w:p w:rsidR="00FB4ADD" w:rsidRPr="00FB4ADD" w:rsidRDefault="00FB4ADD" w:rsidP="00FB4ADD">
      <w:pPr>
        <w:tabs>
          <w:tab w:val="left" w:pos="3140"/>
        </w:tabs>
        <w:jc w:val="center"/>
        <w:rPr>
          <w:rFonts w:ascii="Times New Roman" w:hAnsi="Times New Roman"/>
          <w:sz w:val="40"/>
          <w:szCs w:val="28"/>
        </w:rPr>
      </w:pPr>
      <w:r w:rsidRPr="00FB4ADD">
        <w:rPr>
          <w:rFonts w:ascii="Times New Roman" w:hAnsi="Times New Roman"/>
          <w:sz w:val="40"/>
          <w:szCs w:val="28"/>
        </w:rPr>
        <w:t>УНИВЕРЗИТЕТ У КРАГУЈЕВЦУ</w:t>
      </w:r>
    </w:p>
    <w:p w:rsidR="00FB4ADD" w:rsidRPr="00FB4ADD" w:rsidRDefault="00FB4ADD" w:rsidP="00FB4ADD">
      <w:pPr>
        <w:tabs>
          <w:tab w:val="left" w:pos="3140"/>
        </w:tabs>
        <w:jc w:val="center"/>
        <w:rPr>
          <w:rFonts w:ascii="Times New Roman" w:hAnsi="Times New Roman"/>
          <w:sz w:val="40"/>
          <w:szCs w:val="28"/>
        </w:rPr>
      </w:pPr>
      <w:r w:rsidRPr="00FB4ADD">
        <w:rPr>
          <w:rFonts w:ascii="Times New Roman" w:hAnsi="Times New Roman"/>
          <w:sz w:val="40"/>
          <w:szCs w:val="28"/>
        </w:rPr>
        <w:t>ПРАВНИ ФАКУЛТЕТ</w:t>
      </w:r>
    </w:p>
    <w:p w:rsidR="00FB4ADD" w:rsidRPr="00FB4ADD" w:rsidRDefault="00FB4ADD" w:rsidP="00FB4ADD">
      <w:pPr>
        <w:tabs>
          <w:tab w:val="left" w:pos="3140"/>
        </w:tabs>
        <w:jc w:val="center"/>
        <w:rPr>
          <w:rFonts w:ascii="Times New Roman" w:hAnsi="Times New Roman"/>
        </w:rPr>
      </w:pPr>
    </w:p>
    <w:p w:rsidR="00FB4ADD" w:rsidRPr="00FB4ADD" w:rsidRDefault="00FB4ADD" w:rsidP="00FB4ADD">
      <w:pPr>
        <w:tabs>
          <w:tab w:val="left" w:pos="3140"/>
        </w:tabs>
        <w:jc w:val="center"/>
        <w:rPr>
          <w:rFonts w:ascii="Times New Roman" w:hAnsi="Times New Roman"/>
        </w:rPr>
      </w:pPr>
    </w:p>
    <w:p w:rsidR="00FB4ADD" w:rsidRPr="00FB4ADD" w:rsidRDefault="00FB4ADD" w:rsidP="00FB4ADD">
      <w:pPr>
        <w:tabs>
          <w:tab w:val="left" w:pos="3140"/>
        </w:tabs>
        <w:jc w:val="center"/>
        <w:rPr>
          <w:rFonts w:ascii="Times New Roman" w:hAnsi="Times New Roman"/>
        </w:rPr>
      </w:pPr>
    </w:p>
    <w:p w:rsidR="00FB4ADD" w:rsidRPr="00FB4ADD" w:rsidRDefault="00FB4ADD" w:rsidP="00FB4ADD">
      <w:pPr>
        <w:tabs>
          <w:tab w:val="left" w:pos="3140"/>
        </w:tabs>
        <w:jc w:val="center"/>
        <w:rPr>
          <w:rFonts w:ascii="Times New Roman" w:hAnsi="Times New Roman"/>
        </w:rPr>
      </w:pPr>
    </w:p>
    <w:p w:rsidR="00FB4ADD" w:rsidRPr="00FB4ADD" w:rsidRDefault="00FB4ADD" w:rsidP="00FB4ADD">
      <w:pPr>
        <w:tabs>
          <w:tab w:val="left" w:pos="3140"/>
        </w:tabs>
        <w:jc w:val="center"/>
        <w:rPr>
          <w:rFonts w:ascii="Times New Roman" w:hAnsi="Times New Roman"/>
        </w:rPr>
      </w:pPr>
    </w:p>
    <w:p w:rsidR="00FB4ADD" w:rsidRPr="00FB4ADD" w:rsidRDefault="00FB4ADD" w:rsidP="00FB4ADD">
      <w:pPr>
        <w:tabs>
          <w:tab w:val="left" w:pos="3140"/>
        </w:tabs>
        <w:jc w:val="center"/>
        <w:rPr>
          <w:rFonts w:ascii="Times New Roman" w:hAnsi="Times New Roman"/>
        </w:rPr>
      </w:pPr>
    </w:p>
    <w:p w:rsidR="00FB4ADD" w:rsidRPr="00FB4ADD" w:rsidRDefault="00FB4ADD" w:rsidP="00FB4ADD">
      <w:pPr>
        <w:tabs>
          <w:tab w:val="left" w:pos="3140"/>
        </w:tabs>
        <w:jc w:val="center"/>
        <w:rPr>
          <w:rFonts w:ascii="Times New Roman" w:hAnsi="Times New Roman"/>
        </w:rPr>
      </w:pPr>
    </w:p>
    <w:p w:rsidR="00FB4ADD" w:rsidRPr="00FB4ADD" w:rsidRDefault="00FB4ADD" w:rsidP="00FB4ADD">
      <w:pPr>
        <w:tabs>
          <w:tab w:val="left" w:pos="3140"/>
        </w:tabs>
        <w:jc w:val="center"/>
        <w:rPr>
          <w:rFonts w:ascii="Times New Roman" w:hAnsi="Times New Roman"/>
        </w:rPr>
      </w:pPr>
    </w:p>
    <w:p w:rsidR="00FB4ADD" w:rsidRPr="00FB4ADD" w:rsidRDefault="00FB4ADD" w:rsidP="00FB4ADD">
      <w:pPr>
        <w:tabs>
          <w:tab w:val="left" w:pos="3140"/>
        </w:tabs>
        <w:jc w:val="center"/>
        <w:rPr>
          <w:rFonts w:ascii="Times New Roman" w:hAnsi="Times New Roman"/>
        </w:rPr>
      </w:pPr>
    </w:p>
    <w:p w:rsidR="00FB4ADD" w:rsidRPr="00FB4ADD" w:rsidRDefault="00FB4ADD" w:rsidP="00FB4ADD">
      <w:pPr>
        <w:tabs>
          <w:tab w:val="left" w:pos="3140"/>
        </w:tabs>
        <w:jc w:val="center"/>
        <w:rPr>
          <w:rFonts w:ascii="Times New Roman" w:hAnsi="Times New Roman"/>
          <w:sz w:val="36"/>
          <w:szCs w:val="28"/>
        </w:rPr>
      </w:pPr>
      <w:r>
        <w:rPr>
          <w:rFonts w:ascii="Times New Roman" w:hAnsi="Times New Roman"/>
          <w:sz w:val="36"/>
          <w:szCs w:val="28"/>
        </w:rPr>
        <w:t>м</w:t>
      </w:r>
      <w:r w:rsidRPr="00FB4ADD">
        <w:rPr>
          <w:rFonts w:ascii="Times New Roman" w:hAnsi="Times New Roman"/>
          <w:sz w:val="36"/>
          <w:szCs w:val="28"/>
        </w:rPr>
        <w:t>р Драган Милидраговић</w:t>
      </w:r>
    </w:p>
    <w:p w:rsidR="00FB4ADD" w:rsidRPr="00FB4ADD" w:rsidRDefault="00FB4ADD" w:rsidP="00FB4ADD">
      <w:pPr>
        <w:tabs>
          <w:tab w:val="left" w:pos="3140"/>
        </w:tabs>
        <w:jc w:val="center"/>
        <w:rPr>
          <w:rFonts w:ascii="Times New Roman" w:hAnsi="Times New Roman"/>
          <w:sz w:val="28"/>
          <w:szCs w:val="28"/>
        </w:rPr>
      </w:pPr>
    </w:p>
    <w:p w:rsidR="00FB4ADD" w:rsidRPr="00FB4ADD" w:rsidRDefault="00FB4ADD" w:rsidP="00FB4ADD">
      <w:pPr>
        <w:tabs>
          <w:tab w:val="left" w:pos="3140"/>
        </w:tabs>
        <w:jc w:val="center"/>
        <w:rPr>
          <w:rFonts w:ascii="Times New Roman" w:hAnsi="Times New Roman"/>
          <w:sz w:val="28"/>
          <w:szCs w:val="28"/>
        </w:rPr>
      </w:pPr>
    </w:p>
    <w:p w:rsidR="00FB4ADD" w:rsidRPr="00FB4ADD" w:rsidRDefault="00FB4ADD" w:rsidP="00FB4ADD">
      <w:pPr>
        <w:jc w:val="center"/>
        <w:rPr>
          <w:rFonts w:ascii="Times New Roman" w:hAnsi="Times New Roman"/>
          <w:b/>
          <w:sz w:val="36"/>
          <w:szCs w:val="36"/>
          <w:lang w:val="ru-RU"/>
        </w:rPr>
      </w:pPr>
      <w:r w:rsidRPr="00FB4ADD">
        <w:rPr>
          <w:rFonts w:ascii="Times New Roman" w:hAnsi="Times New Roman"/>
          <w:b/>
          <w:sz w:val="36"/>
          <w:szCs w:val="36"/>
          <w:lang w:val="ru-RU"/>
        </w:rPr>
        <w:t>ОРГАНИЗАЦИЈА И ДЕЛАТНОСТ ПОЛИЦИЈЕ ОПШТЕ НАДЛЕЖНОСТИ У ПРЕВЕНЦИЈИ И РЕПРЕСИЈИ КРИМИНАЛИТЕТА</w:t>
      </w:r>
    </w:p>
    <w:p w:rsidR="00FB4ADD" w:rsidRPr="00FB4ADD" w:rsidRDefault="00FB4ADD" w:rsidP="00FB4ADD">
      <w:pPr>
        <w:tabs>
          <w:tab w:val="left" w:pos="3140"/>
        </w:tabs>
        <w:jc w:val="center"/>
        <w:rPr>
          <w:rFonts w:ascii="Times New Roman" w:hAnsi="Times New Roman"/>
          <w:b/>
          <w:sz w:val="36"/>
          <w:szCs w:val="32"/>
        </w:rPr>
      </w:pPr>
    </w:p>
    <w:p w:rsidR="00FB4ADD" w:rsidRPr="00FB4ADD" w:rsidRDefault="00FB4ADD" w:rsidP="00FB4ADD">
      <w:pPr>
        <w:tabs>
          <w:tab w:val="left" w:pos="3140"/>
        </w:tabs>
        <w:jc w:val="center"/>
        <w:rPr>
          <w:rFonts w:ascii="Times New Roman" w:hAnsi="Times New Roman"/>
          <w:sz w:val="36"/>
        </w:rPr>
      </w:pPr>
    </w:p>
    <w:p w:rsidR="00FB4ADD" w:rsidRPr="00FB4ADD" w:rsidRDefault="00FB4ADD" w:rsidP="00FB4ADD">
      <w:pPr>
        <w:tabs>
          <w:tab w:val="left" w:pos="3140"/>
        </w:tabs>
        <w:jc w:val="center"/>
        <w:rPr>
          <w:rFonts w:ascii="Times New Roman" w:hAnsi="Times New Roman"/>
          <w:sz w:val="40"/>
          <w:szCs w:val="30"/>
        </w:rPr>
      </w:pPr>
      <w:r w:rsidRPr="00FB4ADD">
        <w:rPr>
          <w:rFonts w:ascii="Times New Roman" w:hAnsi="Times New Roman"/>
          <w:sz w:val="40"/>
          <w:szCs w:val="30"/>
        </w:rPr>
        <w:t xml:space="preserve">Докторска дисертација </w:t>
      </w:r>
    </w:p>
    <w:p w:rsidR="00FB4ADD" w:rsidRPr="00FB4ADD" w:rsidRDefault="00FB4ADD" w:rsidP="00FB4ADD">
      <w:pPr>
        <w:tabs>
          <w:tab w:val="left" w:pos="3140"/>
        </w:tabs>
        <w:jc w:val="center"/>
        <w:rPr>
          <w:rFonts w:ascii="Times New Roman" w:hAnsi="Times New Roman"/>
        </w:rPr>
      </w:pPr>
    </w:p>
    <w:p w:rsidR="00FB4ADD" w:rsidRPr="00FB4ADD" w:rsidRDefault="00FB4ADD" w:rsidP="00FB4ADD">
      <w:pPr>
        <w:tabs>
          <w:tab w:val="left" w:pos="3140"/>
        </w:tabs>
        <w:jc w:val="center"/>
        <w:rPr>
          <w:rFonts w:ascii="Times New Roman" w:hAnsi="Times New Roman"/>
        </w:rPr>
      </w:pPr>
    </w:p>
    <w:p w:rsidR="00FB4ADD" w:rsidRPr="00FB4ADD" w:rsidRDefault="00FB4ADD" w:rsidP="00FB4ADD">
      <w:pPr>
        <w:tabs>
          <w:tab w:val="left" w:pos="3140"/>
        </w:tabs>
        <w:jc w:val="center"/>
        <w:rPr>
          <w:rFonts w:ascii="Times New Roman" w:hAnsi="Times New Roman"/>
        </w:rPr>
      </w:pPr>
    </w:p>
    <w:p w:rsidR="00FB4ADD" w:rsidRPr="00FB4ADD" w:rsidRDefault="00FB4ADD" w:rsidP="00FB4ADD">
      <w:pPr>
        <w:tabs>
          <w:tab w:val="left" w:pos="3140"/>
        </w:tabs>
        <w:jc w:val="center"/>
        <w:rPr>
          <w:rFonts w:ascii="Times New Roman" w:hAnsi="Times New Roman"/>
        </w:rPr>
      </w:pPr>
    </w:p>
    <w:p w:rsidR="00FB4ADD" w:rsidRPr="00FB4ADD" w:rsidRDefault="00FB4ADD" w:rsidP="00FB4ADD">
      <w:pPr>
        <w:tabs>
          <w:tab w:val="left" w:pos="3140"/>
        </w:tabs>
        <w:jc w:val="center"/>
        <w:rPr>
          <w:rFonts w:ascii="Times New Roman" w:hAnsi="Times New Roman"/>
        </w:rPr>
      </w:pPr>
    </w:p>
    <w:p w:rsidR="00FB4ADD" w:rsidRPr="00FB4ADD" w:rsidRDefault="00FB4ADD" w:rsidP="00FB4ADD">
      <w:pPr>
        <w:tabs>
          <w:tab w:val="left" w:pos="3140"/>
        </w:tabs>
        <w:jc w:val="center"/>
        <w:rPr>
          <w:rFonts w:ascii="Times New Roman" w:hAnsi="Times New Roman"/>
        </w:rPr>
      </w:pPr>
    </w:p>
    <w:p w:rsidR="00FB4ADD" w:rsidRPr="00FB4ADD" w:rsidRDefault="00FB4ADD" w:rsidP="00FB4ADD">
      <w:pPr>
        <w:tabs>
          <w:tab w:val="left" w:pos="3140"/>
        </w:tabs>
        <w:jc w:val="center"/>
        <w:rPr>
          <w:rFonts w:ascii="Times New Roman" w:hAnsi="Times New Roman"/>
        </w:rPr>
      </w:pPr>
    </w:p>
    <w:p w:rsidR="00FB4ADD" w:rsidRPr="00FB4ADD" w:rsidRDefault="00FB4ADD" w:rsidP="00FB4ADD">
      <w:pPr>
        <w:tabs>
          <w:tab w:val="left" w:pos="3140"/>
        </w:tabs>
        <w:rPr>
          <w:rFonts w:ascii="Times New Roman" w:hAnsi="Times New Roman"/>
        </w:rPr>
      </w:pPr>
    </w:p>
    <w:p w:rsidR="00FB4ADD" w:rsidRDefault="00FB4ADD" w:rsidP="00FB4ADD">
      <w:pPr>
        <w:tabs>
          <w:tab w:val="left" w:pos="3140"/>
        </w:tabs>
        <w:jc w:val="center"/>
        <w:rPr>
          <w:rFonts w:ascii="Times New Roman" w:hAnsi="Times New Roman"/>
          <w:sz w:val="32"/>
        </w:rPr>
      </w:pPr>
      <w:r w:rsidRPr="00FB4ADD">
        <w:rPr>
          <w:rFonts w:ascii="Times New Roman" w:hAnsi="Times New Roman"/>
          <w:sz w:val="32"/>
        </w:rPr>
        <w:t xml:space="preserve">Крагујевац, 2016. </w:t>
      </w:r>
      <w:r>
        <w:rPr>
          <w:rFonts w:ascii="Times New Roman" w:hAnsi="Times New Roman"/>
          <w:sz w:val="32"/>
        </w:rPr>
        <w:t>г</w:t>
      </w:r>
      <w:r w:rsidRPr="00FB4ADD">
        <w:rPr>
          <w:rFonts w:ascii="Times New Roman" w:hAnsi="Times New Roman"/>
          <w:sz w:val="32"/>
        </w:rPr>
        <w:t>одина</w:t>
      </w:r>
    </w:p>
    <w:p w:rsidR="00FB4ADD" w:rsidRDefault="00FB4ADD" w:rsidP="00FB4ADD">
      <w:pPr>
        <w:tabs>
          <w:tab w:val="left" w:pos="3140"/>
        </w:tabs>
        <w:jc w:val="center"/>
        <w:rPr>
          <w:rFonts w:ascii="Times New Roman" w:hAnsi="Times New Roman"/>
          <w:sz w:val="32"/>
        </w:rPr>
      </w:pPr>
    </w:p>
    <w:p w:rsidR="00FB4ADD" w:rsidRPr="00FB4ADD" w:rsidRDefault="00FB4ADD" w:rsidP="00FB4ADD">
      <w:pPr>
        <w:tabs>
          <w:tab w:val="left" w:pos="3140"/>
        </w:tabs>
        <w:jc w:val="center"/>
        <w:rPr>
          <w:rFonts w:ascii="Times New Roman" w:hAnsi="Times New Roman"/>
          <w:sz w:val="32"/>
        </w:rPr>
      </w:pPr>
    </w:p>
    <w:tbl>
      <w:tblPr>
        <w:tblStyle w:val="TableGrid"/>
        <w:tblW w:w="0" w:type="auto"/>
        <w:tblLook w:val="04A0"/>
      </w:tblPr>
      <w:tblGrid>
        <w:gridCol w:w="9242"/>
      </w:tblGrid>
      <w:tr w:rsidR="00FB4ADD" w:rsidRPr="005F749D" w:rsidTr="007777D7">
        <w:tc>
          <w:tcPr>
            <w:tcW w:w="9242" w:type="dxa"/>
          </w:tcPr>
          <w:p w:rsidR="00FB4ADD" w:rsidRPr="00FB4ADD" w:rsidRDefault="00FB4ADD" w:rsidP="007777D7">
            <w:pPr>
              <w:jc w:val="center"/>
              <w:rPr>
                <w:rFonts w:ascii="Times New Roman" w:hAnsi="Times New Roman"/>
                <w:b/>
                <w:i/>
              </w:rPr>
            </w:pPr>
            <w:r w:rsidRPr="00FB4ADD">
              <w:rPr>
                <w:rFonts w:ascii="Times New Roman" w:hAnsi="Times New Roman"/>
                <w:b/>
                <w:i/>
              </w:rPr>
              <w:t>I. Аутор</w:t>
            </w:r>
          </w:p>
        </w:tc>
      </w:tr>
      <w:tr w:rsidR="00FB4ADD" w:rsidRPr="00476F2F" w:rsidTr="007777D7">
        <w:tc>
          <w:tcPr>
            <w:tcW w:w="9242" w:type="dxa"/>
          </w:tcPr>
          <w:p w:rsidR="00FB4ADD" w:rsidRPr="00FB4ADD" w:rsidRDefault="00FB4ADD" w:rsidP="007777D7">
            <w:pPr>
              <w:rPr>
                <w:rFonts w:ascii="Times New Roman" w:hAnsi="Times New Roman"/>
              </w:rPr>
            </w:pPr>
            <w:r w:rsidRPr="00FB4ADD">
              <w:rPr>
                <w:rFonts w:ascii="Times New Roman" w:hAnsi="Times New Roman"/>
              </w:rPr>
              <w:t xml:space="preserve">Име и презиме: </w:t>
            </w:r>
            <w:r w:rsidRPr="00FB4ADD">
              <w:rPr>
                <w:rFonts w:ascii="Times New Roman" w:hAnsi="Times New Roman"/>
                <w:b/>
              </w:rPr>
              <w:t>Драган Милидраговић</w:t>
            </w:r>
          </w:p>
        </w:tc>
      </w:tr>
      <w:tr w:rsidR="00FB4ADD" w:rsidRPr="00476F2F" w:rsidTr="007777D7">
        <w:tc>
          <w:tcPr>
            <w:tcW w:w="9242" w:type="dxa"/>
          </w:tcPr>
          <w:p w:rsidR="00FB4ADD" w:rsidRPr="00FB4ADD" w:rsidRDefault="00FB4ADD" w:rsidP="007777D7">
            <w:pPr>
              <w:rPr>
                <w:rFonts w:ascii="Times New Roman" w:hAnsi="Times New Roman"/>
              </w:rPr>
            </w:pPr>
            <w:r w:rsidRPr="00FB4ADD">
              <w:rPr>
                <w:rFonts w:ascii="Times New Roman" w:hAnsi="Times New Roman"/>
              </w:rPr>
              <w:t xml:space="preserve">Датум и место рођења: </w:t>
            </w:r>
            <w:r w:rsidRPr="00FB4ADD">
              <w:rPr>
                <w:rFonts w:ascii="Times New Roman" w:hAnsi="Times New Roman"/>
                <w:b/>
              </w:rPr>
              <w:t>25.06.1979. године, Сарајево</w:t>
            </w:r>
          </w:p>
        </w:tc>
      </w:tr>
      <w:tr w:rsidR="00FB4ADD" w:rsidRPr="00476F2F" w:rsidTr="007777D7">
        <w:tc>
          <w:tcPr>
            <w:tcW w:w="9242" w:type="dxa"/>
          </w:tcPr>
          <w:p w:rsidR="00FB4ADD" w:rsidRPr="00FB4ADD" w:rsidRDefault="00FB4ADD" w:rsidP="007777D7">
            <w:pPr>
              <w:rPr>
                <w:rFonts w:ascii="Times New Roman" w:hAnsi="Times New Roman"/>
              </w:rPr>
            </w:pPr>
            <w:r w:rsidRPr="00FB4ADD">
              <w:rPr>
                <w:rFonts w:ascii="Times New Roman" w:hAnsi="Times New Roman"/>
              </w:rPr>
              <w:t xml:space="preserve">Садашње запослење:  </w:t>
            </w:r>
            <w:r w:rsidRPr="00FB4ADD">
              <w:rPr>
                <w:rFonts w:ascii="Times New Roman" w:hAnsi="Times New Roman"/>
                <w:b/>
              </w:rPr>
              <w:t>Министарство унутрашњих послова Републике Србије, Београд</w:t>
            </w:r>
          </w:p>
        </w:tc>
      </w:tr>
      <w:tr w:rsidR="00FB4ADD" w:rsidRPr="005F749D" w:rsidTr="007777D7">
        <w:tc>
          <w:tcPr>
            <w:tcW w:w="9242" w:type="dxa"/>
          </w:tcPr>
          <w:p w:rsidR="00FB4ADD" w:rsidRPr="00FB4ADD" w:rsidRDefault="00FB4ADD" w:rsidP="007777D7">
            <w:pPr>
              <w:rPr>
                <w:rFonts w:ascii="Times New Roman" w:hAnsi="Times New Roman"/>
              </w:rPr>
            </w:pPr>
          </w:p>
        </w:tc>
      </w:tr>
      <w:tr w:rsidR="00FB4ADD" w:rsidRPr="005F749D" w:rsidTr="007777D7">
        <w:tc>
          <w:tcPr>
            <w:tcW w:w="9242" w:type="dxa"/>
          </w:tcPr>
          <w:p w:rsidR="00FB4ADD" w:rsidRPr="00FB4ADD" w:rsidRDefault="00FB4ADD" w:rsidP="007777D7">
            <w:pPr>
              <w:jc w:val="center"/>
              <w:rPr>
                <w:rFonts w:ascii="Times New Roman" w:hAnsi="Times New Roman"/>
                <w:b/>
                <w:i/>
              </w:rPr>
            </w:pPr>
            <w:r w:rsidRPr="00FB4ADD">
              <w:rPr>
                <w:rFonts w:ascii="Times New Roman" w:hAnsi="Times New Roman"/>
                <w:b/>
                <w:i/>
              </w:rPr>
              <w:t>II. Докторска дисертација</w:t>
            </w:r>
          </w:p>
        </w:tc>
      </w:tr>
      <w:tr w:rsidR="00FB4ADD" w:rsidRPr="00476F2F" w:rsidTr="007777D7">
        <w:tc>
          <w:tcPr>
            <w:tcW w:w="9242" w:type="dxa"/>
          </w:tcPr>
          <w:p w:rsidR="00FB4ADD" w:rsidRPr="00FB4ADD" w:rsidRDefault="00FB4ADD" w:rsidP="007777D7">
            <w:pPr>
              <w:jc w:val="both"/>
              <w:rPr>
                <w:rFonts w:ascii="Times New Roman" w:hAnsi="Times New Roman"/>
              </w:rPr>
            </w:pPr>
            <w:r w:rsidRPr="00FB4ADD">
              <w:rPr>
                <w:rFonts w:ascii="Times New Roman" w:hAnsi="Times New Roman"/>
              </w:rPr>
              <w:t xml:space="preserve">Наслов: </w:t>
            </w:r>
            <w:r w:rsidRPr="00FB4ADD">
              <w:rPr>
                <w:rFonts w:ascii="Times New Roman" w:hAnsi="Times New Roman"/>
                <w:b/>
              </w:rPr>
              <w:t>Организација и делатност полиције опште надлежности у превенцији и репресији криминалитета</w:t>
            </w:r>
          </w:p>
        </w:tc>
      </w:tr>
      <w:tr w:rsidR="00FB4ADD" w:rsidRPr="00476F2F" w:rsidTr="007777D7">
        <w:tc>
          <w:tcPr>
            <w:tcW w:w="9242" w:type="dxa"/>
          </w:tcPr>
          <w:p w:rsidR="00FB4ADD" w:rsidRPr="00FB4ADD" w:rsidRDefault="00FB4ADD" w:rsidP="007777D7">
            <w:pPr>
              <w:rPr>
                <w:rFonts w:ascii="Times New Roman" w:hAnsi="Times New Roman"/>
              </w:rPr>
            </w:pPr>
            <w:r w:rsidRPr="00FB4ADD">
              <w:rPr>
                <w:rFonts w:ascii="Times New Roman" w:hAnsi="Times New Roman"/>
              </w:rPr>
              <w:t xml:space="preserve">Број страница: </w:t>
            </w:r>
            <w:r w:rsidRPr="00FB4ADD">
              <w:rPr>
                <w:rFonts w:ascii="Times New Roman" w:hAnsi="Times New Roman"/>
                <w:b/>
              </w:rPr>
              <w:t>299</w:t>
            </w:r>
          </w:p>
        </w:tc>
      </w:tr>
      <w:tr w:rsidR="00FB4ADD" w:rsidRPr="00506D6D" w:rsidTr="007777D7">
        <w:tc>
          <w:tcPr>
            <w:tcW w:w="9242" w:type="dxa"/>
          </w:tcPr>
          <w:p w:rsidR="00FB4ADD" w:rsidRPr="00FB4ADD" w:rsidRDefault="00FB4ADD" w:rsidP="007777D7">
            <w:pPr>
              <w:rPr>
                <w:rFonts w:ascii="Times New Roman" w:hAnsi="Times New Roman"/>
              </w:rPr>
            </w:pPr>
            <w:r w:rsidRPr="00FB4ADD">
              <w:rPr>
                <w:rFonts w:ascii="Times New Roman" w:hAnsi="Times New Roman"/>
              </w:rPr>
              <w:t xml:space="preserve">Број слика:  </w:t>
            </w:r>
            <w:r w:rsidRPr="00FB4ADD">
              <w:rPr>
                <w:rFonts w:ascii="Times New Roman" w:hAnsi="Times New Roman"/>
                <w:b/>
              </w:rPr>
              <w:t>29 слика и 33 табеле</w:t>
            </w:r>
          </w:p>
        </w:tc>
      </w:tr>
      <w:tr w:rsidR="00FB4ADD" w:rsidRPr="00506D6D" w:rsidTr="007777D7">
        <w:tc>
          <w:tcPr>
            <w:tcW w:w="9242" w:type="dxa"/>
          </w:tcPr>
          <w:p w:rsidR="00FB4ADD" w:rsidRPr="00FB4ADD" w:rsidRDefault="00FB4ADD" w:rsidP="007777D7">
            <w:pPr>
              <w:rPr>
                <w:rFonts w:ascii="Times New Roman" w:hAnsi="Times New Roman"/>
              </w:rPr>
            </w:pPr>
            <w:r w:rsidRPr="00FB4ADD">
              <w:rPr>
                <w:rFonts w:ascii="Times New Roman" w:hAnsi="Times New Roman"/>
              </w:rPr>
              <w:t xml:space="preserve">Број библиографских података: </w:t>
            </w:r>
            <w:r w:rsidRPr="00FB4ADD">
              <w:rPr>
                <w:rFonts w:ascii="Times New Roman" w:hAnsi="Times New Roman"/>
                <w:b/>
              </w:rPr>
              <w:t>186</w:t>
            </w:r>
          </w:p>
        </w:tc>
      </w:tr>
      <w:tr w:rsidR="00FB4ADD" w:rsidRPr="00476011" w:rsidTr="007777D7">
        <w:tc>
          <w:tcPr>
            <w:tcW w:w="9242" w:type="dxa"/>
          </w:tcPr>
          <w:p w:rsidR="00FB4ADD" w:rsidRPr="00FB4ADD" w:rsidRDefault="00FB4ADD" w:rsidP="007777D7">
            <w:pPr>
              <w:rPr>
                <w:rFonts w:ascii="Times New Roman" w:hAnsi="Times New Roman"/>
              </w:rPr>
            </w:pPr>
            <w:r w:rsidRPr="00FB4ADD">
              <w:rPr>
                <w:rFonts w:ascii="Times New Roman" w:hAnsi="Times New Roman"/>
              </w:rPr>
              <w:t xml:space="preserve">Установа и место где је рад израђен: </w:t>
            </w:r>
            <w:r w:rsidRPr="00FB4ADD">
              <w:rPr>
                <w:rFonts w:ascii="Times New Roman" w:hAnsi="Times New Roman"/>
                <w:b/>
              </w:rPr>
              <w:t>Правни факултет Универзитета у Крагујевцу, Kрагујевац</w:t>
            </w:r>
          </w:p>
        </w:tc>
      </w:tr>
      <w:tr w:rsidR="00FB4ADD" w:rsidRPr="00A16AFF" w:rsidTr="007777D7">
        <w:tc>
          <w:tcPr>
            <w:tcW w:w="9242" w:type="dxa"/>
          </w:tcPr>
          <w:p w:rsidR="00FB4ADD" w:rsidRPr="00FB4ADD" w:rsidRDefault="00FB4ADD" w:rsidP="007777D7">
            <w:pPr>
              <w:jc w:val="both"/>
              <w:rPr>
                <w:rFonts w:ascii="Times New Roman" w:hAnsi="Times New Roman"/>
              </w:rPr>
            </w:pPr>
            <w:r w:rsidRPr="00FB4ADD">
              <w:rPr>
                <w:rFonts w:ascii="Times New Roman" w:hAnsi="Times New Roman"/>
              </w:rPr>
              <w:t xml:space="preserve">Научна област (УДК): </w:t>
            </w:r>
            <w:r w:rsidRPr="00FB4ADD">
              <w:rPr>
                <w:rFonts w:ascii="Times New Roman" w:hAnsi="Times New Roman"/>
                <w:b/>
                <w:shd w:val="clear" w:color="auto" w:fill="FFFFFF"/>
              </w:rPr>
              <w:t>351.741/.749</w:t>
            </w:r>
          </w:p>
        </w:tc>
      </w:tr>
      <w:tr w:rsidR="00FB4ADD" w:rsidRPr="00A16AFF" w:rsidTr="007777D7">
        <w:tc>
          <w:tcPr>
            <w:tcW w:w="9242" w:type="dxa"/>
          </w:tcPr>
          <w:p w:rsidR="00FB4ADD" w:rsidRPr="00FB4ADD" w:rsidRDefault="00FB4ADD" w:rsidP="007777D7">
            <w:pPr>
              <w:rPr>
                <w:rFonts w:ascii="Times New Roman" w:hAnsi="Times New Roman"/>
              </w:rPr>
            </w:pPr>
            <w:r w:rsidRPr="00FB4ADD">
              <w:rPr>
                <w:rFonts w:ascii="Times New Roman" w:hAnsi="Times New Roman"/>
              </w:rPr>
              <w:t xml:space="preserve">Ментор: </w:t>
            </w:r>
            <w:r w:rsidRPr="00FB4ADD">
              <w:rPr>
                <w:rFonts w:ascii="Times New Roman" w:hAnsi="Times New Roman"/>
                <w:b/>
              </w:rPr>
              <w:t>проф. др Божидар Бановић редовни професор Факултета безбедности, Универзитета у Београду</w:t>
            </w:r>
          </w:p>
        </w:tc>
      </w:tr>
      <w:tr w:rsidR="00FB4ADD" w:rsidRPr="001D2D85" w:rsidTr="007777D7">
        <w:tc>
          <w:tcPr>
            <w:tcW w:w="9242" w:type="dxa"/>
          </w:tcPr>
          <w:p w:rsidR="00FB4ADD" w:rsidRPr="00FB4ADD" w:rsidRDefault="00FB4ADD" w:rsidP="007777D7">
            <w:pPr>
              <w:rPr>
                <w:rFonts w:ascii="Times New Roman" w:hAnsi="Times New Roman"/>
              </w:rPr>
            </w:pPr>
          </w:p>
        </w:tc>
      </w:tr>
      <w:tr w:rsidR="00FB4ADD" w:rsidRPr="001D2D85" w:rsidTr="007777D7">
        <w:tc>
          <w:tcPr>
            <w:tcW w:w="9242" w:type="dxa"/>
          </w:tcPr>
          <w:p w:rsidR="00FB4ADD" w:rsidRPr="00FB4ADD" w:rsidRDefault="00FB4ADD" w:rsidP="007777D7">
            <w:pPr>
              <w:jc w:val="center"/>
              <w:rPr>
                <w:rFonts w:ascii="Times New Roman" w:hAnsi="Times New Roman"/>
                <w:b/>
                <w:i/>
              </w:rPr>
            </w:pPr>
            <w:r w:rsidRPr="00FB4ADD">
              <w:rPr>
                <w:rFonts w:ascii="Times New Roman" w:hAnsi="Times New Roman"/>
                <w:b/>
                <w:i/>
              </w:rPr>
              <w:t xml:space="preserve">III. Оцена и одбрана </w:t>
            </w:r>
          </w:p>
        </w:tc>
      </w:tr>
      <w:tr w:rsidR="00FB4ADD" w:rsidRPr="00A16AFF" w:rsidTr="007777D7">
        <w:tc>
          <w:tcPr>
            <w:tcW w:w="9242" w:type="dxa"/>
          </w:tcPr>
          <w:p w:rsidR="00FB4ADD" w:rsidRPr="00FB4ADD" w:rsidRDefault="00FB4ADD" w:rsidP="007777D7">
            <w:pPr>
              <w:jc w:val="both"/>
              <w:rPr>
                <w:rFonts w:ascii="Times New Roman" w:hAnsi="Times New Roman"/>
              </w:rPr>
            </w:pPr>
            <w:r w:rsidRPr="00FB4ADD">
              <w:rPr>
                <w:rFonts w:ascii="Times New Roman" w:hAnsi="Times New Roman"/>
              </w:rPr>
              <w:t xml:space="preserve">Датум пријаве теме: </w:t>
            </w:r>
            <w:r w:rsidRPr="00FB4ADD">
              <w:rPr>
                <w:rFonts w:ascii="Times New Roman" w:hAnsi="Times New Roman"/>
                <w:b/>
              </w:rPr>
              <w:t>16.01.2012. године</w:t>
            </w:r>
          </w:p>
        </w:tc>
      </w:tr>
      <w:tr w:rsidR="00FB4ADD" w:rsidRPr="008D0A26" w:rsidTr="007777D7">
        <w:tc>
          <w:tcPr>
            <w:tcW w:w="9242" w:type="dxa"/>
          </w:tcPr>
          <w:p w:rsidR="00FB4ADD" w:rsidRPr="00FB4ADD" w:rsidRDefault="00FB4ADD" w:rsidP="007777D7">
            <w:pPr>
              <w:jc w:val="both"/>
              <w:rPr>
                <w:rFonts w:ascii="Times New Roman" w:hAnsi="Times New Roman"/>
              </w:rPr>
            </w:pPr>
            <w:r w:rsidRPr="00FB4ADD">
              <w:rPr>
                <w:rFonts w:ascii="Times New Roman" w:hAnsi="Times New Roman"/>
              </w:rPr>
              <w:t xml:space="preserve">Број одлуке и датум прихватања докторске дисертације:  </w:t>
            </w:r>
            <w:r w:rsidRPr="00FB4ADD">
              <w:rPr>
                <w:rFonts w:ascii="Times New Roman" w:hAnsi="Times New Roman"/>
                <w:b/>
              </w:rPr>
              <w:t>Одлука бр. 4355/12 од 19.11.2012. године</w:t>
            </w:r>
          </w:p>
        </w:tc>
      </w:tr>
      <w:tr w:rsidR="00FB4ADD" w:rsidRPr="00352DB1" w:rsidTr="007777D7">
        <w:tc>
          <w:tcPr>
            <w:tcW w:w="9242" w:type="dxa"/>
          </w:tcPr>
          <w:p w:rsidR="00FB4ADD" w:rsidRPr="00FB4ADD" w:rsidRDefault="00FB4ADD" w:rsidP="007777D7">
            <w:pPr>
              <w:jc w:val="both"/>
              <w:rPr>
                <w:rFonts w:ascii="Times New Roman" w:hAnsi="Times New Roman"/>
              </w:rPr>
            </w:pPr>
            <w:r w:rsidRPr="00FB4ADD">
              <w:rPr>
                <w:rFonts w:ascii="Times New Roman" w:hAnsi="Times New Roman"/>
              </w:rPr>
              <w:t xml:space="preserve">Комисија за оцену подобности теме и кандидата: </w:t>
            </w:r>
          </w:p>
          <w:p w:rsidR="00FB4ADD" w:rsidRPr="00FB4ADD" w:rsidRDefault="00FB4ADD" w:rsidP="007777D7">
            <w:pPr>
              <w:jc w:val="both"/>
              <w:rPr>
                <w:rFonts w:ascii="Times New Roman" w:hAnsi="Times New Roman"/>
                <w:b/>
              </w:rPr>
            </w:pPr>
            <w:r w:rsidRPr="00FB4ADD">
              <w:rPr>
                <w:rFonts w:ascii="Times New Roman" w:hAnsi="Times New Roman"/>
                <w:b/>
              </w:rPr>
              <w:t>проф. др Бранислав Симоновић, редовни професор Правног факултета у Крагујевцу;  проф. др Горан Илић, редовни професор Правног факултета, Универзитета у Београду; проф. др Божидар Бановић, редовни професор Факултета безбедности, Универзитета у Београду.</w:t>
            </w:r>
          </w:p>
        </w:tc>
      </w:tr>
      <w:tr w:rsidR="00FB4ADD" w:rsidRPr="00352DB1" w:rsidTr="007777D7">
        <w:tc>
          <w:tcPr>
            <w:tcW w:w="9242" w:type="dxa"/>
          </w:tcPr>
          <w:p w:rsidR="00FB4ADD" w:rsidRPr="00FB4ADD" w:rsidRDefault="00FB4ADD" w:rsidP="007777D7">
            <w:pPr>
              <w:jc w:val="both"/>
              <w:rPr>
                <w:rFonts w:ascii="Times New Roman" w:hAnsi="Times New Roman"/>
              </w:rPr>
            </w:pPr>
            <w:r w:rsidRPr="00FB4ADD">
              <w:rPr>
                <w:rFonts w:ascii="Times New Roman" w:hAnsi="Times New Roman"/>
              </w:rPr>
              <w:t xml:space="preserve">Комисија за оцену докторске дисертације: </w:t>
            </w:r>
          </w:p>
          <w:p w:rsidR="00FB4ADD" w:rsidRPr="00FB4ADD" w:rsidRDefault="00FB4ADD" w:rsidP="007777D7">
            <w:pPr>
              <w:jc w:val="both"/>
              <w:rPr>
                <w:rFonts w:ascii="Times New Roman" w:hAnsi="Times New Roman"/>
                <w:b/>
              </w:rPr>
            </w:pPr>
            <w:r w:rsidRPr="00FB4ADD">
              <w:rPr>
                <w:rFonts w:ascii="Times New Roman" w:hAnsi="Times New Roman"/>
                <w:b/>
              </w:rPr>
              <w:t>проф. др Станко Бејатовић, редовни професор Правног факултета Универзитета у Крагујевцу, проф. др Бранислав Симоновић,  редовни професор Правног факултета Универзитета у Крагујевцу и проф. др Божидар Бановић редовни професор Факултета за безбедност, Универзитета у Београду.</w:t>
            </w:r>
          </w:p>
        </w:tc>
      </w:tr>
      <w:tr w:rsidR="00FB4ADD" w:rsidRPr="00352DB1" w:rsidTr="007777D7">
        <w:tc>
          <w:tcPr>
            <w:tcW w:w="9242" w:type="dxa"/>
          </w:tcPr>
          <w:p w:rsidR="00FB4ADD" w:rsidRPr="00FB4ADD" w:rsidRDefault="00FB4ADD" w:rsidP="007777D7">
            <w:pPr>
              <w:jc w:val="both"/>
              <w:rPr>
                <w:rFonts w:ascii="Times New Roman" w:hAnsi="Times New Roman"/>
              </w:rPr>
            </w:pPr>
            <w:r w:rsidRPr="00FB4ADD">
              <w:rPr>
                <w:rFonts w:ascii="Times New Roman" w:hAnsi="Times New Roman"/>
              </w:rPr>
              <w:t xml:space="preserve">Комисија за одбрану докторске дисертације: </w:t>
            </w:r>
          </w:p>
          <w:p w:rsidR="00FB4ADD" w:rsidRPr="00FB4ADD" w:rsidRDefault="00FB4ADD" w:rsidP="007777D7">
            <w:pPr>
              <w:jc w:val="both"/>
              <w:rPr>
                <w:rFonts w:ascii="Times New Roman" w:hAnsi="Times New Roman"/>
                <w:b/>
              </w:rPr>
            </w:pPr>
            <w:r w:rsidRPr="00FB4ADD">
              <w:rPr>
                <w:rFonts w:ascii="Times New Roman" w:hAnsi="Times New Roman"/>
                <w:b/>
              </w:rPr>
              <w:t>проф. др Станко Бејатовић, редовни професор Правног факултета Универзитета у Крагујевцу, проф. др Бранислав Симоновић,  редовни професор Правног факултета Универзитета у Крагујевцу и проф. др Божидар Бановић редовни професор Факултета за безбедност, Универзитета у Београду.</w:t>
            </w:r>
          </w:p>
        </w:tc>
      </w:tr>
      <w:tr w:rsidR="00FB4ADD" w:rsidRPr="007C7615" w:rsidTr="007777D7">
        <w:tc>
          <w:tcPr>
            <w:tcW w:w="9242" w:type="dxa"/>
          </w:tcPr>
          <w:p w:rsidR="00FB4ADD" w:rsidRPr="00FB4ADD" w:rsidRDefault="00FB4ADD" w:rsidP="007777D7">
            <w:pPr>
              <w:jc w:val="both"/>
              <w:rPr>
                <w:rFonts w:ascii="Times New Roman" w:hAnsi="Times New Roman"/>
              </w:rPr>
            </w:pPr>
            <w:r w:rsidRPr="00FB4ADD">
              <w:rPr>
                <w:rFonts w:ascii="Times New Roman" w:hAnsi="Times New Roman"/>
              </w:rPr>
              <w:t xml:space="preserve">Датум одбране докторске дисертације: </w:t>
            </w:r>
          </w:p>
        </w:tc>
      </w:tr>
    </w:tbl>
    <w:p w:rsidR="00EC0150" w:rsidRPr="00D51FEA" w:rsidRDefault="00EC0150" w:rsidP="00FB4ADD">
      <w:pPr>
        <w:pStyle w:val="Heading2"/>
        <w:ind w:firstLine="720"/>
        <w:jc w:val="center"/>
        <w:rPr>
          <w:b w:val="0"/>
          <w:sz w:val="28"/>
          <w:lang w:val="ru-RU"/>
        </w:rPr>
      </w:pPr>
      <w:r w:rsidRPr="00D51FEA">
        <w:rPr>
          <w:sz w:val="28"/>
          <w:lang w:val="ru-RU"/>
        </w:rPr>
        <w:lastRenderedPageBreak/>
        <w:t>С А Д Р Ж А Ј</w:t>
      </w:r>
    </w:p>
    <w:p w:rsidR="00EC0150" w:rsidRDefault="00EC0150" w:rsidP="00EC0150">
      <w:pPr>
        <w:pStyle w:val="Heading2"/>
        <w:jc w:val="center"/>
        <w:rPr>
          <w:lang w:val="ru-RU"/>
        </w:rPr>
      </w:pPr>
    </w:p>
    <w:p w:rsidR="00EC0150" w:rsidRDefault="00EC0150" w:rsidP="00EC0150">
      <w:pPr>
        <w:pStyle w:val="Heading2"/>
        <w:jc w:val="center"/>
        <w:rPr>
          <w:lang w:val="ru-RU"/>
        </w:rPr>
      </w:pPr>
    </w:p>
    <w:p w:rsidR="00EC0150" w:rsidRDefault="00EC0150" w:rsidP="00EC0150">
      <w:pPr>
        <w:pStyle w:val="Heading2"/>
        <w:jc w:val="center"/>
        <w:rPr>
          <w:lang w:val="ru-RU"/>
        </w:rPr>
      </w:pPr>
      <w:r>
        <w:rPr>
          <w:lang w:val="ru-RU"/>
        </w:rPr>
        <w:t>УВОД</w:t>
      </w:r>
    </w:p>
    <w:p w:rsidR="00EC0150" w:rsidRDefault="00EC0150" w:rsidP="00EC0150">
      <w:pPr>
        <w:pStyle w:val="Heading2"/>
        <w:jc w:val="both"/>
        <w:rPr>
          <w:lang w:val="ru-RU"/>
        </w:rPr>
      </w:pPr>
    </w:p>
    <w:p w:rsidR="00EC0150" w:rsidRPr="009B0140" w:rsidRDefault="00EC0150" w:rsidP="00EC0150">
      <w:pPr>
        <w:pStyle w:val="Heading2"/>
        <w:jc w:val="both"/>
        <w:rPr>
          <w:b w:val="0"/>
          <w:sz w:val="22"/>
          <w:szCs w:val="22"/>
          <w:lang w:val="ru-RU"/>
        </w:rPr>
      </w:pPr>
      <w:r w:rsidRPr="009B0140">
        <w:rPr>
          <w:sz w:val="22"/>
          <w:szCs w:val="22"/>
          <w:lang w:val="ru-RU"/>
        </w:rPr>
        <w:t>1. Предмет и циљ рада</w:t>
      </w:r>
      <w:r w:rsidRPr="009B0140">
        <w:rPr>
          <w:b w:val="0"/>
          <w:sz w:val="22"/>
          <w:szCs w:val="22"/>
          <w:lang w:val="sr-Cyrl-CS"/>
        </w:rPr>
        <w:t>........................................................................................................</w:t>
      </w:r>
      <w:r w:rsidRPr="009B0140">
        <w:rPr>
          <w:b w:val="0"/>
          <w:sz w:val="22"/>
          <w:szCs w:val="22"/>
          <w:lang w:val="ru-RU"/>
        </w:rPr>
        <w:t>............</w:t>
      </w:r>
      <w:r w:rsidRPr="009B0140">
        <w:rPr>
          <w:b w:val="0"/>
          <w:sz w:val="22"/>
          <w:szCs w:val="22"/>
          <w:lang w:val="ru-RU"/>
        </w:rPr>
        <w:tab/>
        <w:t>1</w:t>
      </w:r>
    </w:p>
    <w:p w:rsidR="00EC0150" w:rsidRPr="009B0140" w:rsidRDefault="00EC0150" w:rsidP="00EC0150">
      <w:pPr>
        <w:pStyle w:val="Heading2"/>
        <w:jc w:val="both"/>
        <w:rPr>
          <w:b w:val="0"/>
          <w:sz w:val="22"/>
          <w:szCs w:val="22"/>
          <w:lang w:val="ru-RU"/>
        </w:rPr>
      </w:pPr>
      <w:r w:rsidRPr="009B0140">
        <w:rPr>
          <w:sz w:val="22"/>
          <w:szCs w:val="22"/>
          <w:lang w:val="sr-Cyrl-CS"/>
        </w:rPr>
        <w:t>2.Предмет истраживања</w:t>
      </w:r>
      <w:r w:rsidRPr="009B0140">
        <w:rPr>
          <w:b w:val="0"/>
          <w:sz w:val="22"/>
          <w:szCs w:val="22"/>
          <w:lang w:val="sr-Cyrl-CS"/>
        </w:rPr>
        <w:t>..............................................................................................................</w:t>
      </w:r>
      <w:r w:rsidRPr="009B0140">
        <w:rPr>
          <w:b w:val="0"/>
          <w:sz w:val="22"/>
          <w:szCs w:val="22"/>
          <w:lang w:val="ru-RU"/>
        </w:rPr>
        <w:t>..</w:t>
      </w:r>
      <w:r w:rsidRPr="009B0140">
        <w:rPr>
          <w:b w:val="0"/>
          <w:sz w:val="22"/>
          <w:szCs w:val="22"/>
          <w:lang w:val="ru-RU"/>
        </w:rPr>
        <w:tab/>
      </w:r>
      <w:r w:rsidRPr="009B0140">
        <w:rPr>
          <w:b w:val="0"/>
          <w:sz w:val="22"/>
          <w:szCs w:val="22"/>
          <w:lang w:val="sr-Cyrl-CS"/>
        </w:rPr>
        <w:t>4</w:t>
      </w:r>
    </w:p>
    <w:p w:rsidR="00EC0150" w:rsidRPr="009B0140" w:rsidRDefault="00EC0150" w:rsidP="00EC0150">
      <w:pPr>
        <w:pStyle w:val="Heading2"/>
        <w:jc w:val="both"/>
        <w:rPr>
          <w:b w:val="0"/>
          <w:sz w:val="22"/>
          <w:szCs w:val="22"/>
          <w:lang w:val="ru-RU"/>
        </w:rPr>
      </w:pPr>
      <w:r w:rsidRPr="009B0140">
        <w:rPr>
          <w:b w:val="0"/>
          <w:sz w:val="22"/>
          <w:szCs w:val="22"/>
          <w:lang w:val="ru-RU"/>
        </w:rPr>
        <w:t>2.1. Прелиминарно одређење предмета истраживања............................................................</w:t>
      </w:r>
      <w:r w:rsidR="009B0140">
        <w:rPr>
          <w:b w:val="0"/>
          <w:sz w:val="22"/>
          <w:szCs w:val="22"/>
        </w:rPr>
        <w:t>......</w:t>
      </w:r>
      <w:r w:rsidRPr="009B0140">
        <w:rPr>
          <w:b w:val="0"/>
          <w:sz w:val="22"/>
          <w:szCs w:val="22"/>
          <w:lang w:val="ru-RU"/>
        </w:rPr>
        <w:tab/>
        <w:t>4</w:t>
      </w:r>
    </w:p>
    <w:p w:rsidR="00EC0150" w:rsidRPr="009B0140" w:rsidRDefault="00EC0150" w:rsidP="00EC0150">
      <w:pPr>
        <w:pStyle w:val="Heading2"/>
        <w:jc w:val="both"/>
        <w:rPr>
          <w:b w:val="0"/>
          <w:sz w:val="22"/>
          <w:szCs w:val="22"/>
          <w:lang w:val="ru-RU"/>
        </w:rPr>
      </w:pPr>
      <w:r w:rsidRPr="009B0140">
        <w:rPr>
          <w:sz w:val="22"/>
          <w:szCs w:val="22"/>
          <w:lang w:val="ru-RU"/>
        </w:rPr>
        <w:t>3. Хипотетички оквир истраживања</w:t>
      </w:r>
      <w:r w:rsidRPr="009B0140">
        <w:rPr>
          <w:b w:val="0"/>
          <w:sz w:val="22"/>
          <w:szCs w:val="22"/>
          <w:lang w:val="ru-RU"/>
        </w:rPr>
        <w:t>..........................................................................................</w:t>
      </w:r>
      <w:r w:rsidRPr="009B0140">
        <w:rPr>
          <w:b w:val="0"/>
          <w:sz w:val="22"/>
          <w:szCs w:val="22"/>
          <w:lang w:val="ru-RU"/>
        </w:rPr>
        <w:tab/>
        <w:t>5</w:t>
      </w:r>
    </w:p>
    <w:p w:rsidR="00EC0150" w:rsidRPr="009B0140" w:rsidRDefault="00EC0150" w:rsidP="00EC0150">
      <w:pPr>
        <w:pStyle w:val="Heading2"/>
        <w:jc w:val="both"/>
        <w:rPr>
          <w:b w:val="0"/>
          <w:i/>
          <w:sz w:val="22"/>
          <w:szCs w:val="22"/>
          <w:lang w:val="ru-RU"/>
        </w:rPr>
      </w:pPr>
      <w:r w:rsidRPr="009B0140">
        <w:rPr>
          <w:b w:val="0"/>
          <w:sz w:val="22"/>
          <w:szCs w:val="22"/>
          <w:lang w:val="ru-RU"/>
        </w:rPr>
        <w:t>3</w:t>
      </w:r>
      <w:r w:rsidRPr="009B0140">
        <w:rPr>
          <w:b w:val="0"/>
          <w:sz w:val="22"/>
          <w:szCs w:val="22"/>
          <w:lang w:val="sr-Cyrl-CS"/>
        </w:rPr>
        <w:t>.1. Општа хипотеза..............................................................................................................</w:t>
      </w:r>
      <w:r w:rsidRPr="009B0140">
        <w:rPr>
          <w:b w:val="0"/>
          <w:sz w:val="22"/>
          <w:szCs w:val="22"/>
          <w:lang w:val="ru-RU"/>
        </w:rPr>
        <w:t>.........</w:t>
      </w:r>
      <w:r w:rsidR="009B0140">
        <w:rPr>
          <w:b w:val="0"/>
          <w:sz w:val="22"/>
          <w:szCs w:val="22"/>
        </w:rPr>
        <w:t>...</w:t>
      </w:r>
      <w:r w:rsidRPr="009B0140">
        <w:rPr>
          <w:b w:val="0"/>
          <w:sz w:val="22"/>
          <w:szCs w:val="22"/>
          <w:lang w:val="sr-Cyrl-CS"/>
        </w:rPr>
        <w:tab/>
        <w:t>5</w:t>
      </w:r>
    </w:p>
    <w:p w:rsidR="00EC0150" w:rsidRPr="009B0140" w:rsidRDefault="00EC0150" w:rsidP="00EC0150">
      <w:pPr>
        <w:pStyle w:val="Heading2"/>
        <w:jc w:val="both"/>
        <w:rPr>
          <w:b w:val="0"/>
          <w:i/>
          <w:sz w:val="22"/>
          <w:szCs w:val="22"/>
          <w:lang w:val="ru-RU"/>
        </w:rPr>
      </w:pPr>
      <w:r w:rsidRPr="009B0140">
        <w:rPr>
          <w:b w:val="0"/>
          <w:sz w:val="22"/>
          <w:szCs w:val="22"/>
          <w:lang w:val="ru-RU"/>
        </w:rPr>
        <w:t xml:space="preserve"> 3</w:t>
      </w:r>
      <w:r w:rsidRPr="009B0140">
        <w:rPr>
          <w:b w:val="0"/>
          <w:sz w:val="22"/>
          <w:szCs w:val="22"/>
          <w:lang w:val="sr-Cyrl-CS"/>
        </w:rPr>
        <w:t>.2. Посебне и појединачне хипотезе..........................................................................................</w:t>
      </w:r>
      <w:r w:rsidR="009B0140">
        <w:rPr>
          <w:b w:val="0"/>
          <w:sz w:val="22"/>
          <w:szCs w:val="22"/>
        </w:rPr>
        <w:t>...</w:t>
      </w:r>
      <w:r w:rsidRPr="009B0140">
        <w:rPr>
          <w:b w:val="0"/>
          <w:sz w:val="22"/>
          <w:szCs w:val="22"/>
          <w:lang w:val="sr-Cyrl-CS"/>
        </w:rPr>
        <w:tab/>
        <w:t>5</w:t>
      </w:r>
    </w:p>
    <w:p w:rsidR="00EC0150" w:rsidRPr="009B0140" w:rsidRDefault="00EC0150" w:rsidP="00EC0150">
      <w:pPr>
        <w:pStyle w:val="Heading2"/>
        <w:jc w:val="both"/>
        <w:rPr>
          <w:b w:val="0"/>
          <w:sz w:val="22"/>
          <w:szCs w:val="22"/>
          <w:lang w:val="sr-Cyrl-CS"/>
        </w:rPr>
      </w:pPr>
      <w:r w:rsidRPr="009B0140">
        <w:rPr>
          <w:sz w:val="22"/>
          <w:szCs w:val="22"/>
          <w:lang w:val="sr-Cyrl-CS"/>
        </w:rPr>
        <w:t>4. Циљеви истраживања</w:t>
      </w:r>
      <w:r w:rsidRPr="009B0140">
        <w:rPr>
          <w:b w:val="0"/>
          <w:sz w:val="22"/>
          <w:szCs w:val="22"/>
          <w:lang w:val="sr-Cyrl-CS"/>
        </w:rPr>
        <w:t>................................................................................................................</w:t>
      </w:r>
      <w:r w:rsidRPr="009B0140">
        <w:rPr>
          <w:b w:val="0"/>
          <w:sz w:val="22"/>
          <w:szCs w:val="22"/>
          <w:lang w:val="sr-Cyrl-CS"/>
        </w:rPr>
        <w:tab/>
        <w:t>7</w:t>
      </w:r>
    </w:p>
    <w:p w:rsidR="00EC0150" w:rsidRPr="009B0140" w:rsidRDefault="00EC0150" w:rsidP="00EC0150">
      <w:pPr>
        <w:pStyle w:val="Heading2"/>
        <w:jc w:val="both"/>
        <w:rPr>
          <w:b w:val="0"/>
          <w:sz w:val="22"/>
          <w:szCs w:val="22"/>
          <w:lang w:val="ru-RU"/>
        </w:rPr>
      </w:pPr>
      <w:r w:rsidRPr="009B0140">
        <w:rPr>
          <w:b w:val="0"/>
          <w:sz w:val="22"/>
          <w:szCs w:val="22"/>
          <w:lang w:val="ru-RU"/>
        </w:rPr>
        <w:t>4.1. Научни циљ..............................................................................................................................</w:t>
      </w:r>
      <w:r w:rsidR="009B0140">
        <w:rPr>
          <w:b w:val="0"/>
          <w:sz w:val="22"/>
          <w:szCs w:val="22"/>
        </w:rPr>
        <w:t>..</w:t>
      </w:r>
      <w:r w:rsidRPr="009B0140">
        <w:rPr>
          <w:b w:val="0"/>
          <w:sz w:val="22"/>
          <w:szCs w:val="22"/>
          <w:lang w:val="ru-RU"/>
        </w:rPr>
        <w:tab/>
        <w:t>7</w:t>
      </w:r>
    </w:p>
    <w:p w:rsidR="00EC0150" w:rsidRPr="009B0140" w:rsidRDefault="00EC0150" w:rsidP="00EC0150">
      <w:pPr>
        <w:pStyle w:val="Heading2"/>
        <w:jc w:val="both"/>
        <w:rPr>
          <w:b w:val="0"/>
          <w:sz w:val="22"/>
          <w:szCs w:val="22"/>
          <w:lang w:val="ru-RU"/>
        </w:rPr>
      </w:pPr>
      <w:r w:rsidRPr="009B0140">
        <w:rPr>
          <w:b w:val="0"/>
          <w:sz w:val="22"/>
          <w:szCs w:val="22"/>
          <w:lang w:val="ru-RU"/>
        </w:rPr>
        <w:t>4.2. Практични циљ.......................................................................................................................</w:t>
      </w:r>
      <w:r w:rsidR="009B0140">
        <w:rPr>
          <w:b w:val="0"/>
          <w:sz w:val="22"/>
          <w:szCs w:val="22"/>
        </w:rPr>
        <w:t>....</w:t>
      </w:r>
      <w:r w:rsidRPr="009B0140">
        <w:rPr>
          <w:b w:val="0"/>
          <w:sz w:val="22"/>
          <w:szCs w:val="22"/>
          <w:lang w:val="ru-RU"/>
        </w:rPr>
        <w:tab/>
        <w:t>7</w:t>
      </w:r>
    </w:p>
    <w:p w:rsidR="00EC0150" w:rsidRPr="009B0140" w:rsidRDefault="00EC0150" w:rsidP="00EC0150">
      <w:pPr>
        <w:pStyle w:val="Heading2"/>
        <w:jc w:val="both"/>
        <w:rPr>
          <w:b w:val="0"/>
          <w:sz w:val="22"/>
          <w:szCs w:val="22"/>
          <w:lang w:val="sr-Cyrl-CS"/>
        </w:rPr>
      </w:pPr>
      <w:r w:rsidRPr="009B0140">
        <w:rPr>
          <w:sz w:val="22"/>
          <w:szCs w:val="22"/>
          <w:lang w:val="sr-Cyrl-CS"/>
        </w:rPr>
        <w:t>5. Начин истраживања</w:t>
      </w:r>
      <w:r w:rsidRPr="009B0140">
        <w:rPr>
          <w:b w:val="0"/>
          <w:sz w:val="22"/>
          <w:szCs w:val="22"/>
          <w:lang w:val="sr-Cyrl-CS"/>
        </w:rPr>
        <w:t>...................................................................................................................</w:t>
      </w:r>
      <w:r w:rsidRPr="009B0140">
        <w:rPr>
          <w:b w:val="0"/>
          <w:sz w:val="22"/>
          <w:szCs w:val="22"/>
          <w:lang w:val="sr-Cyrl-CS"/>
        </w:rPr>
        <w:tab/>
        <w:t>7</w:t>
      </w:r>
    </w:p>
    <w:p w:rsidR="00EC0150" w:rsidRPr="009B0140" w:rsidRDefault="00EC0150" w:rsidP="00EC0150">
      <w:pPr>
        <w:pStyle w:val="Heading2"/>
        <w:jc w:val="both"/>
        <w:rPr>
          <w:b w:val="0"/>
          <w:sz w:val="22"/>
          <w:szCs w:val="22"/>
          <w:lang w:val="ru-RU"/>
        </w:rPr>
      </w:pPr>
      <w:r w:rsidRPr="009B0140">
        <w:rPr>
          <w:b w:val="0"/>
          <w:sz w:val="22"/>
          <w:szCs w:val="22"/>
          <w:lang w:val="ru-RU"/>
        </w:rPr>
        <w:t>5.1. Опште научне методе.............................................................................................................</w:t>
      </w:r>
      <w:r w:rsidR="009B0140">
        <w:rPr>
          <w:b w:val="0"/>
          <w:sz w:val="22"/>
          <w:szCs w:val="22"/>
        </w:rPr>
        <w:t>...</w:t>
      </w:r>
      <w:r w:rsidRPr="009B0140">
        <w:rPr>
          <w:b w:val="0"/>
          <w:sz w:val="22"/>
          <w:szCs w:val="22"/>
          <w:lang w:val="ru-RU"/>
        </w:rPr>
        <w:tab/>
        <w:t>8</w:t>
      </w:r>
      <w:r w:rsidRPr="009B0140">
        <w:rPr>
          <w:b w:val="0"/>
          <w:sz w:val="22"/>
          <w:szCs w:val="22"/>
          <w:lang w:val="ru-RU"/>
        </w:rPr>
        <w:tab/>
      </w:r>
    </w:p>
    <w:p w:rsidR="00EC0150" w:rsidRPr="009B0140" w:rsidRDefault="00EC0150" w:rsidP="00EC0150">
      <w:pPr>
        <w:pStyle w:val="Heading2"/>
        <w:jc w:val="both"/>
        <w:rPr>
          <w:b w:val="0"/>
          <w:i/>
          <w:sz w:val="22"/>
          <w:szCs w:val="22"/>
          <w:lang w:val="ru-RU"/>
        </w:rPr>
      </w:pPr>
      <w:r w:rsidRPr="009B0140">
        <w:rPr>
          <w:b w:val="0"/>
          <w:sz w:val="22"/>
          <w:szCs w:val="22"/>
          <w:lang w:val="sr-Cyrl-CS"/>
        </w:rPr>
        <w:t>5.2. Посебне научне методе...........................................................................................................</w:t>
      </w:r>
      <w:r w:rsidR="009B0140">
        <w:rPr>
          <w:b w:val="0"/>
          <w:sz w:val="22"/>
          <w:szCs w:val="22"/>
        </w:rPr>
        <w:t>..</w:t>
      </w:r>
      <w:r w:rsidRPr="009B0140">
        <w:rPr>
          <w:b w:val="0"/>
          <w:sz w:val="22"/>
          <w:szCs w:val="22"/>
          <w:lang w:val="sr-Cyrl-CS"/>
        </w:rPr>
        <w:tab/>
        <w:t>8</w:t>
      </w:r>
    </w:p>
    <w:p w:rsidR="00EC0150" w:rsidRPr="009B0140" w:rsidRDefault="00EC0150" w:rsidP="00EC0150">
      <w:pPr>
        <w:pStyle w:val="Heading2"/>
        <w:jc w:val="both"/>
        <w:rPr>
          <w:b w:val="0"/>
          <w:sz w:val="22"/>
          <w:szCs w:val="22"/>
          <w:lang w:val="ru-RU"/>
        </w:rPr>
      </w:pPr>
      <w:r w:rsidRPr="009B0140">
        <w:rPr>
          <w:b w:val="0"/>
          <w:sz w:val="22"/>
          <w:szCs w:val="22"/>
          <w:lang w:val="ru-RU"/>
        </w:rPr>
        <w:t>5.3. Појединачне (емпиријске) методе........................................................................................</w:t>
      </w:r>
      <w:r w:rsidR="009B0140">
        <w:rPr>
          <w:b w:val="0"/>
          <w:sz w:val="22"/>
          <w:szCs w:val="22"/>
        </w:rPr>
        <w:t>....</w:t>
      </w:r>
      <w:r w:rsidRPr="009B0140">
        <w:rPr>
          <w:b w:val="0"/>
          <w:sz w:val="22"/>
          <w:szCs w:val="22"/>
          <w:lang w:val="ru-RU"/>
        </w:rPr>
        <w:tab/>
        <w:t>8</w:t>
      </w:r>
    </w:p>
    <w:p w:rsidR="00EC0150" w:rsidRPr="009B0140" w:rsidRDefault="00EC0150" w:rsidP="00EC0150">
      <w:pPr>
        <w:pStyle w:val="Heading2"/>
        <w:jc w:val="both"/>
        <w:rPr>
          <w:b w:val="0"/>
          <w:sz w:val="22"/>
          <w:szCs w:val="22"/>
          <w:lang w:val="ru-RU"/>
        </w:rPr>
      </w:pPr>
      <w:r w:rsidRPr="009B0140">
        <w:rPr>
          <w:b w:val="0"/>
          <w:sz w:val="22"/>
          <w:szCs w:val="22"/>
          <w:lang w:val="sr-Cyrl-CS"/>
        </w:rPr>
        <w:t>5.4. Методе решавања оперативних проблема.........................................................................</w:t>
      </w:r>
      <w:r w:rsidR="009B0140">
        <w:rPr>
          <w:b w:val="0"/>
          <w:sz w:val="22"/>
          <w:szCs w:val="22"/>
        </w:rPr>
        <w:t>.....</w:t>
      </w:r>
      <w:r w:rsidRPr="009B0140">
        <w:rPr>
          <w:b w:val="0"/>
          <w:sz w:val="22"/>
          <w:szCs w:val="22"/>
          <w:lang w:val="sr-Cyrl-CS"/>
        </w:rPr>
        <w:tab/>
        <w:t>9</w:t>
      </w:r>
    </w:p>
    <w:p w:rsidR="00EC0150" w:rsidRPr="009B0140" w:rsidRDefault="00EC0150" w:rsidP="00EC0150">
      <w:pPr>
        <w:pStyle w:val="Heading2"/>
        <w:jc w:val="both"/>
        <w:rPr>
          <w:b w:val="0"/>
          <w:sz w:val="22"/>
          <w:szCs w:val="22"/>
          <w:lang w:val="sr-Cyrl-CS"/>
        </w:rPr>
      </w:pPr>
      <w:r w:rsidRPr="009B0140">
        <w:rPr>
          <w:sz w:val="22"/>
          <w:szCs w:val="22"/>
          <w:lang w:val="sr-Cyrl-CS"/>
        </w:rPr>
        <w:t>6. Научна и друштвена оправданост истраживања</w:t>
      </w:r>
      <w:r w:rsidRPr="009B0140">
        <w:rPr>
          <w:b w:val="0"/>
          <w:sz w:val="22"/>
          <w:szCs w:val="22"/>
          <w:lang w:val="sr-Cyrl-CS"/>
        </w:rPr>
        <w:t>...........................................................</w:t>
      </w:r>
      <w:r w:rsidR="00DB3B86">
        <w:rPr>
          <w:b w:val="0"/>
          <w:sz w:val="22"/>
          <w:szCs w:val="22"/>
          <w:lang w:val="sr-Cyrl-CS"/>
        </w:rPr>
        <w:t>......</w:t>
      </w:r>
      <w:r w:rsidR="00DB3B86">
        <w:rPr>
          <w:b w:val="0"/>
          <w:sz w:val="22"/>
          <w:szCs w:val="22"/>
          <w:lang w:val="sr-Cyrl-CS"/>
        </w:rPr>
        <w:tab/>
        <w:t>10</w:t>
      </w:r>
    </w:p>
    <w:p w:rsidR="00EC0150" w:rsidRPr="004B332F" w:rsidRDefault="00EC0150" w:rsidP="00EC0150">
      <w:pPr>
        <w:pStyle w:val="Heading2"/>
        <w:jc w:val="both"/>
        <w:rPr>
          <w:b w:val="0"/>
          <w:sz w:val="22"/>
          <w:szCs w:val="22"/>
          <w:lang w:val="ru-RU"/>
        </w:rPr>
      </w:pPr>
    </w:p>
    <w:p w:rsidR="00EC0150" w:rsidRPr="004B332F" w:rsidRDefault="00EC0150" w:rsidP="00EC0150">
      <w:pPr>
        <w:pStyle w:val="Heading2"/>
        <w:jc w:val="both"/>
        <w:rPr>
          <w:b w:val="0"/>
          <w:sz w:val="22"/>
          <w:szCs w:val="22"/>
          <w:lang w:val="ru-RU"/>
        </w:rPr>
      </w:pPr>
    </w:p>
    <w:p w:rsidR="00EC0150" w:rsidRPr="000738A8" w:rsidRDefault="00EC0150" w:rsidP="00EC0150">
      <w:pPr>
        <w:pStyle w:val="Heading2"/>
        <w:jc w:val="center"/>
        <w:rPr>
          <w:b w:val="0"/>
          <w:lang w:val="sr-Cyrl-CS"/>
        </w:rPr>
      </w:pPr>
      <w:r w:rsidRPr="000738A8">
        <w:rPr>
          <w:lang w:val="sr-Latn-CS"/>
        </w:rPr>
        <w:t xml:space="preserve">I </w:t>
      </w:r>
      <w:r w:rsidRPr="000738A8">
        <w:rPr>
          <w:lang w:val="sr-Cyrl-CS"/>
        </w:rPr>
        <w:t>ДЕО</w:t>
      </w:r>
    </w:p>
    <w:p w:rsidR="00EC0150" w:rsidRPr="000738A8" w:rsidRDefault="00EC0150" w:rsidP="00EC0150">
      <w:pPr>
        <w:pStyle w:val="Heading2"/>
        <w:jc w:val="center"/>
        <w:rPr>
          <w:b w:val="0"/>
          <w:lang w:val="ru-RU"/>
        </w:rPr>
      </w:pPr>
      <w:r w:rsidRPr="000738A8">
        <w:rPr>
          <w:lang w:val="sr-Cyrl-CS"/>
        </w:rPr>
        <w:t>ОРГАНИЗАЦИОНА СТРУКТУРА ПОЛИЦИЈЕ РЕПУБЛИКЕ</w:t>
      </w:r>
    </w:p>
    <w:p w:rsidR="00EC0150" w:rsidRDefault="00EC0150" w:rsidP="00EC0150">
      <w:pPr>
        <w:pStyle w:val="Heading2"/>
        <w:jc w:val="center"/>
        <w:rPr>
          <w:lang w:val="sr-Cyrl-CS"/>
        </w:rPr>
      </w:pPr>
      <w:r w:rsidRPr="000738A8">
        <w:rPr>
          <w:lang w:val="sr-Cyrl-CS"/>
        </w:rPr>
        <w:t>СРБИЈЕ</w:t>
      </w:r>
    </w:p>
    <w:p w:rsidR="00EC0150" w:rsidRDefault="00EC0150" w:rsidP="00EC0150">
      <w:pPr>
        <w:pStyle w:val="Heading2"/>
        <w:jc w:val="both"/>
        <w:rPr>
          <w:b w:val="0"/>
          <w:lang w:val="sr-Cyrl-CS"/>
        </w:rPr>
      </w:pPr>
    </w:p>
    <w:p w:rsidR="00EC0150" w:rsidRPr="009B0140" w:rsidRDefault="00EC0150" w:rsidP="00EC0150">
      <w:pPr>
        <w:pStyle w:val="Heading2"/>
        <w:jc w:val="both"/>
        <w:rPr>
          <w:b w:val="0"/>
          <w:lang w:val="sr-Cyrl-CS"/>
        </w:rPr>
      </w:pPr>
      <w:r w:rsidRPr="000738A8">
        <w:rPr>
          <w:sz w:val="22"/>
          <w:szCs w:val="22"/>
          <w:lang w:val="ru-RU"/>
        </w:rPr>
        <w:t>1. Појам и карактеристике организационе структуре полиције</w:t>
      </w:r>
      <w:r>
        <w:rPr>
          <w:sz w:val="22"/>
          <w:szCs w:val="22"/>
          <w:lang w:val="ru-RU"/>
        </w:rPr>
        <w:t>...........................................</w:t>
      </w:r>
      <w:r>
        <w:rPr>
          <w:sz w:val="22"/>
          <w:szCs w:val="22"/>
          <w:lang w:val="ru-RU"/>
        </w:rPr>
        <w:tab/>
      </w:r>
      <w:r w:rsidRPr="009B0140">
        <w:rPr>
          <w:b w:val="0"/>
          <w:sz w:val="22"/>
          <w:szCs w:val="22"/>
          <w:lang w:val="ru-RU"/>
        </w:rPr>
        <w:t>11</w:t>
      </w:r>
    </w:p>
    <w:p w:rsidR="00EC0150" w:rsidRPr="009B0140" w:rsidRDefault="00EC0150" w:rsidP="00EC0150">
      <w:pPr>
        <w:pStyle w:val="Heading2"/>
        <w:jc w:val="both"/>
        <w:rPr>
          <w:b w:val="0"/>
          <w:sz w:val="22"/>
          <w:szCs w:val="22"/>
          <w:lang w:val="sr-Cyrl-CS"/>
        </w:rPr>
      </w:pPr>
      <w:r w:rsidRPr="009B0140">
        <w:rPr>
          <w:sz w:val="22"/>
          <w:szCs w:val="22"/>
          <w:lang w:val="ru-RU"/>
        </w:rPr>
        <w:t>2.</w:t>
      </w:r>
      <w:r w:rsidRPr="009B0140">
        <w:rPr>
          <w:sz w:val="22"/>
          <w:szCs w:val="22"/>
          <w:lang w:val="sr-Latn-CS"/>
        </w:rPr>
        <w:t>O</w:t>
      </w:r>
      <w:r w:rsidRPr="009B0140">
        <w:rPr>
          <w:sz w:val="22"/>
          <w:szCs w:val="22"/>
          <w:lang w:val="sr-Cyrl-CS"/>
        </w:rPr>
        <w:t>рганизациона структура полиције</w:t>
      </w:r>
      <w:r w:rsidRPr="009B0140">
        <w:rPr>
          <w:b w:val="0"/>
          <w:sz w:val="22"/>
          <w:szCs w:val="22"/>
          <w:lang w:val="sr-Cyrl-CS"/>
        </w:rPr>
        <w:t>........................................................................................</w:t>
      </w:r>
      <w:r w:rsidRPr="009B0140">
        <w:rPr>
          <w:b w:val="0"/>
          <w:sz w:val="22"/>
          <w:szCs w:val="22"/>
          <w:lang w:val="sr-Cyrl-CS"/>
        </w:rPr>
        <w:tab/>
        <w:t>15</w:t>
      </w:r>
    </w:p>
    <w:p w:rsidR="00EC0150" w:rsidRPr="009B0140" w:rsidRDefault="00EC0150" w:rsidP="00EC0150">
      <w:pPr>
        <w:pStyle w:val="Heading2"/>
        <w:jc w:val="both"/>
        <w:rPr>
          <w:b w:val="0"/>
          <w:sz w:val="22"/>
          <w:szCs w:val="22"/>
          <w:lang w:val="sr-Cyrl-CS"/>
        </w:rPr>
      </w:pPr>
      <w:r w:rsidRPr="009B0140">
        <w:rPr>
          <w:b w:val="0"/>
          <w:sz w:val="22"/>
          <w:szCs w:val="22"/>
          <w:lang w:val="ru-RU"/>
        </w:rPr>
        <w:t>2</w:t>
      </w:r>
      <w:r w:rsidRPr="009B0140">
        <w:rPr>
          <w:b w:val="0"/>
          <w:sz w:val="22"/>
          <w:szCs w:val="22"/>
          <w:lang w:val="sr-Cyrl-CS"/>
        </w:rPr>
        <w:t xml:space="preserve">.1. </w:t>
      </w:r>
      <w:r w:rsidRPr="009B0140">
        <w:rPr>
          <w:b w:val="0"/>
          <w:sz w:val="22"/>
          <w:szCs w:val="22"/>
          <w:lang w:val="ru-RU"/>
        </w:rPr>
        <w:t>Уводне</w:t>
      </w:r>
      <w:r w:rsidRPr="009B0140">
        <w:rPr>
          <w:b w:val="0"/>
          <w:sz w:val="22"/>
          <w:szCs w:val="22"/>
          <w:lang w:val="sr-Cyrl-CS"/>
        </w:rPr>
        <w:t xml:space="preserve"> напомене.....................................................................................................................</w:t>
      </w:r>
      <w:r w:rsidR="009B0140">
        <w:rPr>
          <w:b w:val="0"/>
          <w:sz w:val="22"/>
          <w:szCs w:val="22"/>
        </w:rPr>
        <w:t>..</w:t>
      </w:r>
      <w:r w:rsidRPr="009B0140">
        <w:rPr>
          <w:b w:val="0"/>
          <w:sz w:val="22"/>
          <w:szCs w:val="22"/>
          <w:lang w:val="sr-Cyrl-CS"/>
        </w:rPr>
        <w:tab/>
        <w:t>15</w:t>
      </w:r>
    </w:p>
    <w:p w:rsidR="00EC0150" w:rsidRPr="009B0140" w:rsidRDefault="00EC0150" w:rsidP="00EC0150">
      <w:pPr>
        <w:pStyle w:val="Heading2"/>
        <w:jc w:val="both"/>
        <w:rPr>
          <w:b w:val="0"/>
          <w:sz w:val="22"/>
          <w:szCs w:val="22"/>
          <w:lang w:val="sr-Cyrl-CS"/>
        </w:rPr>
      </w:pPr>
      <w:r w:rsidRPr="009B0140">
        <w:rPr>
          <w:b w:val="0"/>
          <w:sz w:val="22"/>
          <w:szCs w:val="22"/>
          <w:lang w:val="sr-Cyrl-CS"/>
        </w:rPr>
        <w:t>2.2. Реални принцип .....................................................................................................................</w:t>
      </w:r>
      <w:r w:rsidR="009B0140">
        <w:rPr>
          <w:b w:val="0"/>
          <w:sz w:val="22"/>
          <w:szCs w:val="22"/>
        </w:rPr>
        <w:t>...</w:t>
      </w:r>
      <w:r w:rsidRPr="009B0140">
        <w:rPr>
          <w:b w:val="0"/>
          <w:sz w:val="22"/>
          <w:szCs w:val="22"/>
          <w:lang w:val="sr-Cyrl-CS"/>
        </w:rPr>
        <w:tab/>
        <w:t>15</w:t>
      </w:r>
    </w:p>
    <w:p w:rsidR="00EC0150" w:rsidRPr="009B0140" w:rsidRDefault="00EC0150" w:rsidP="00EC0150">
      <w:pPr>
        <w:pStyle w:val="Heading2"/>
        <w:jc w:val="both"/>
        <w:rPr>
          <w:b w:val="0"/>
          <w:sz w:val="22"/>
          <w:szCs w:val="22"/>
          <w:lang w:val="sr-Cyrl-CS"/>
        </w:rPr>
      </w:pPr>
      <w:r w:rsidRPr="009B0140">
        <w:rPr>
          <w:b w:val="0"/>
          <w:sz w:val="22"/>
          <w:szCs w:val="22"/>
          <w:lang w:val="ru-RU"/>
        </w:rPr>
        <w:t xml:space="preserve">2.3. </w:t>
      </w:r>
      <w:r w:rsidRPr="009B0140">
        <w:rPr>
          <w:b w:val="0"/>
          <w:sz w:val="22"/>
          <w:szCs w:val="22"/>
        </w:rPr>
        <w:t>T</w:t>
      </w:r>
      <w:r w:rsidRPr="009B0140">
        <w:rPr>
          <w:b w:val="0"/>
          <w:sz w:val="22"/>
          <w:szCs w:val="22"/>
          <w:lang w:val="ru-RU"/>
        </w:rPr>
        <w:t>ериторијални принцип........................................................................................................</w:t>
      </w:r>
      <w:r w:rsidR="009B0140">
        <w:rPr>
          <w:b w:val="0"/>
          <w:sz w:val="22"/>
          <w:szCs w:val="22"/>
        </w:rPr>
        <w:t>...</w:t>
      </w:r>
      <w:r w:rsidRPr="009B0140">
        <w:rPr>
          <w:b w:val="0"/>
          <w:sz w:val="22"/>
          <w:szCs w:val="22"/>
          <w:lang w:val="ru-RU"/>
        </w:rPr>
        <w:tab/>
        <w:t>17</w:t>
      </w:r>
    </w:p>
    <w:p w:rsidR="00EC0150" w:rsidRPr="009B0140" w:rsidRDefault="00EC0150" w:rsidP="00EC0150">
      <w:pPr>
        <w:pStyle w:val="Heading2"/>
        <w:jc w:val="both"/>
        <w:rPr>
          <w:b w:val="0"/>
          <w:sz w:val="22"/>
          <w:szCs w:val="22"/>
          <w:lang w:val="sr-Cyrl-CS"/>
        </w:rPr>
      </w:pPr>
      <w:r w:rsidRPr="009B0140">
        <w:rPr>
          <w:b w:val="0"/>
          <w:sz w:val="22"/>
          <w:szCs w:val="22"/>
          <w:lang w:val="sr-Cyrl-CS"/>
        </w:rPr>
        <w:t>2.4. Персонални принцип.............................................................................................................</w:t>
      </w:r>
      <w:r w:rsidR="009B0140">
        <w:rPr>
          <w:b w:val="0"/>
          <w:sz w:val="22"/>
          <w:szCs w:val="22"/>
        </w:rPr>
        <w:t>....</w:t>
      </w:r>
      <w:r w:rsidRPr="009B0140">
        <w:rPr>
          <w:b w:val="0"/>
          <w:sz w:val="22"/>
          <w:szCs w:val="22"/>
          <w:lang w:val="sr-Cyrl-CS"/>
        </w:rPr>
        <w:tab/>
        <w:t>18</w:t>
      </w:r>
    </w:p>
    <w:p w:rsidR="00EC0150" w:rsidRPr="009B0140" w:rsidRDefault="00EC0150" w:rsidP="00EC0150">
      <w:pPr>
        <w:pStyle w:val="Heading2"/>
        <w:jc w:val="both"/>
        <w:rPr>
          <w:b w:val="0"/>
          <w:sz w:val="22"/>
          <w:szCs w:val="22"/>
          <w:lang w:val="sr-Cyrl-CS"/>
        </w:rPr>
      </w:pPr>
      <w:r w:rsidRPr="009B0140">
        <w:rPr>
          <w:b w:val="0"/>
          <w:sz w:val="22"/>
          <w:szCs w:val="22"/>
          <w:lang w:val="sr-Cyrl-CS"/>
        </w:rPr>
        <w:t>2.5. Хијерархијски принцип.........................................................................................................</w:t>
      </w:r>
      <w:r w:rsidR="009B0140">
        <w:rPr>
          <w:b w:val="0"/>
          <w:sz w:val="22"/>
          <w:szCs w:val="22"/>
        </w:rPr>
        <w:t>....</w:t>
      </w:r>
      <w:r w:rsidRPr="009B0140">
        <w:rPr>
          <w:b w:val="0"/>
          <w:sz w:val="22"/>
          <w:szCs w:val="22"/>
          <w:lang w:val="sr-Cyrl-CS"/>
        </w:rPr>
        <w:tab/>
        <w:t>18</w:t>
      </w:r>
    </w:p>
    <w:p w:rsidR="00EC0150" w:rsidRPr="009B0140" w:rsidRDefault="00EC0150" w:rsidP="00EC0150">
      <w:pPr>
        <w:pStyle w:val="Heading2"/>
        <w:jc w:val="both"/>
        <w:rPr>
          <w:b w:val="0"/>
          <w:sz w:val="22"/>
          <w:szCs w:val="22"/>
          <w:lang w:val="sr-Cyrl-CS"/>
        </w:rPr>
      </w:pPr>
      <w:r w:rsidRPr="009B0140">
        <w:rPr>
          <w:b w:val="0"/>
          <w:sz w:val="22"/>
          <w:szCs w:val="22"/>
          <w:lang w:val="sr-Cyrl-CS"/>
        </w:rPr>
        <w:t>2.6. Инокосни принцип.............................................................................................................</w:t>
      </w:r>
      <w:r w:rsidRPr="009B0140">
        <w:rPr>
          <w:b w:val="0"/>
          <w:sz w:val="22"/>
          <w:szCs w:val="22"/>
          <w:lang w:val="ru-RU"/>
        </w:rPr>
        <w:t>....</w:t>
      </w:r>
      <w:r w:rsidR="009B0140">
        <w:rPr>
          <w:b w:val="0"/>
          <w:sz w:val="22"/>
          <w:szCs w:val="22"/>
        </w:rPr>
        <w:t>...</w:t>
      </w:r>
      <w:r w:rsidRPr="009B0140">
        <w:rPr>
          <w:b w:val="0"/>
          <w:sz w:val="22"/>
          <w:szCs w:val="22"/>
          <w:lang w:val="sr-Cyrl-CS"/>
        </w:rPr>
        <w:tab/>
        <w:t>20</w:t>
      </w:r>
    </w:p>
    <w:p w:rsidR="00EC0150" w:rsidRPr="009B0140" w:rsidRDefault="00EC0150" w:rsidP="00EC0150">
      <w:pPr>
        <w:pStyle w:val="Heading2"/>
        <w:jc w:val="both"/>
        <w:rPr>
          <w:b w:val="0"/>
          <w:sz w:val="22"/>
          <w:szCs w:val="22"/>
          <w:lang w:val="sr-Cyrl-CS" w:bidi="ar-SA"/>
        </w:rPr>
      </w:pPr>
      <w:r w:rsidRPr="009B0140">
        <w:rPr>
          <w:sz w:val="22"/>
          <w:szCs w:val="22"/>
          <w:lang w:val="sr-Cyrl-CS" w:bidi="ar-SA"/>
        </w:rPr>
        <w:lastRenderedPageBreak/>
        <w:t>3. Организациона структура Министарства унутрашњих послова</w:t>
      </w:r>
      <w:r w:rsidRPr="009B0140">
        <w:rPr>
          <w:b w:val="0"/>
          <w:sz w:val="22"/>
          <w:szCs w:val="22"/>
          <w:lang w:val="sr-Cyrl-CS" w:bidi="ar-SA"/>
        </w:rPr>
        <w:t>.....................................</w:t>
      </w:r>
      <w:r w:rsidRPr="009B0140">
        <w:rPr>
          <w:b w:val="0"/>
          <w:sz w:val="22"/>
          <w:szCs w:val="22"/>
          <w:lang w:val="sr-Cyrl-CS" w:bidi="ar-SA"/>
        </w:rPr>
        <w:tab/>
        <w:t>20</w:t>
      </w:r>
    </w:p>
    <w:p w:rsidR="00EC0150" w:rsidRPr="009B0140" w:rsidRDefault="00EC0150" w:rsidP="00EC0150">
      <w:pPr>
        <w:pStyle w:val="Heading2"/>
        <w:jc w:val="both"/>
        <w:rPr>
          <w:b w:val="0"/>
          <w:sz w:val="22"/>
          <w:szCs w:val="22"/>
        </w:rPr>
      </w:pPr>
      <w:r w:rsidRPr="009B0140">
        <w:rPr>
          <w:sz w:val="22"/>
          <w:szCs w:val="22"/>
          <w:lang w:val="ru-RU"/>
        </w:rPr>
        <w:t>4.Организација и надлежност Дирекције полиције</w:t>
      </w:r>
      <w:r w:rsidRPr="009B0140">
        <w:rPr>
          <w:b w:val="0"/>
          <w:sz w:val="22"/>
          <w:szCs w:val="22"/>
          <w:lang w:val="ru-RU"/>
        </w:rPr>
        <w:t>................................................................</w:t>
      </w:r>
      <w:r w:rsidR="00355953">
        <w:rPr>
          <w:b w:val="0"/>
          <w:sz w:val="22"/>
          <w:szCs w:val="22"/>
        </w:rPr>
        <w:t>.</w:t>
      </w:r>
      <w:r w:rsidRPr="009B0140">
        <w:rPr>
          <w:b w:val="0"/>
          <w:sz w:val="22"/>
          <w:szCs w:val="22"/>
          <w:lang w:val="ru-RU"/>
        </w:rPr>
        <w:t>.</w:t>
      </w:r>
      <w:r w:rsidR="009B0140">
        <w:rPr>
          <w:b w:val="0"/>
          <w:sz w:val="22"/>
          <w:szCs w:val="22"/>
        </w:rPr>
        <w:t>.</w:t>
      </w:r>
      <w:r w:rsidRPr="009B0140">
        <w:rPr>
          <w:b w:val="0"/>
          <w:sz w:val="22"/>
          <w:szCs w:val="22"/>
          <w:lang w:val="ru-RU"/>
        </w:rPr>
        <w:t>24</w:t>
      </w:r>
    </w:p>
    <w:p w:rsidR="00EC0150" w:rsidRPr="009B0140" w:rsidRDefault="00EC0150" w:rsidP="00EC0150">
      <w:pPr>
        <w:pStyle w:val="Heading2"/>
        <w:jc w:val="both"/>
        <w:rPr>
          <w:b w:val="0"/>
          <w:sz w:val="22"/>
          <w:szCs w:val="22"/>
          <w:lang w:val="ru-RU"/>
        </w:rPr>
      </w:pPr>
      <w:r w:rsidRPr="009B0140">
        <w:rPr>
          <w:b w:val="0"/>
          <w:sz w:val="22"/>
          <w:szCs w:val="22"/>
          <w:lang w:val="ru-RU"/>
        </w:rPr>
        <w:t xml:space="preserve">4.1. </w:t>
      </w:r>
      <w:r w:rsidRPr="009B0140">
        <w:rPr>
          <w:b w:val="0"/>
          <w:sz w:val="22"/>
          <w:szCs w:val="22"/>
        </w:rPr>
        <w:t>O</w:t>
      </w:r>
      <w:r w:rsidRPr="009B0140">
        <w:rPr>
          <w:b w:val="0"/>
          <w:sz w:val="22"/>
          <w:szCs w:val="22"/>
          <w:lang w:val="ru-RU"/>
        </w:rPr>
        <w:t>рганизационе јединице Дирекције полиције..................................................................</w:t>
      </w:r>
      <w:r w:rsidR="009B0140">
        <w:rPr>
          <w:b w:val="0"/>
          <w:sz w:val="22"/>
          <w:szCs w:val="22"/>
        </w:rPr>
        <w:t>......</w:t>
      </w:r>
      <w:r w:rsidRPr="009B0140">
        <w:rPr>
          <w:b w:val="0"/>
          <w:sz w:val="22"/>
          <w:szCs w:val="22"/>
          <w:lang w:val="ru-RU"/>
        </w:rPr>
        <w:tab/>
        <w:t>25</w:t>
      </w:r>
    </w:p>
    <w:p w:rsidR="00EC0150" w:rsidRPr="009B0140" w:rsidRDefault="009B0140" w:rsidP="00EC0150">
      <w:pPr>
        <w:pStyle w:val="Heading2"/>
        <w:jc w:val="both"/>
        <w:rPr>
          <w:b w:val="0"/>
          <w:sz w:val="22"/>
          <w:szCs w:val="22"/>
          <w:lang w:val="ru-RU"/>
        </w:rPr>
      </w:pPr>
      <w:r>
        <w:rPr>
          <w:b w:val="0"/>
          <w:i/>
          <w:sz w:val="22"/>
          <w:szCs w:val="22"/>
        </w:rPr>
        <w:t xml:space="preserve"> </w:t>
      </w:r>
      <w:r w:rsidR="00EC0150" w:rsidRPr="009B0140">
        <w:rPr>
          <w:b w:val="0"/>
          <w:i/>
          <w:sz w:val="22"/>
          <w:szCs w:val="22"/>
          <w:lang w:val="ru-RU"/>
        </w:rPr>
        <w:t>4.1.1. Организационе јединице у седишту Дирекције полиције</w:t>
      </w:r>
      <w:r w:rsidR="00EC0150" w:rsidRPr="009B0140">
        <w:rPr>
          <w:b w:val="0"/>
          <w:sz w:val="22"/>
          <w:szCs w:val="22"/>
          <w:lang w:val="ru-RU"/>
        </w:rPr>
        <w:t>...........................................</w:t>
      </w:r>
      <w:r>
        <w:rPr>
          <w:b w:val="0"/>
          <w:sz w:val="22"/>
          <w:szCs w:val="22"/>
        </w:rPr>
        <w:t>........</w:t>
      </w:r>
      <w:r w:rsidR="00EC0150" w:rsidRPr="009B0140">
        <w:rPr>
          <w:b w:val="0"/>
          <w:sz w:val="22"/>
          <w:szCs w:val="22"/>
          <w:lang w:val="ru-RU"/>
        </w:rPr>
        <w:tab/>
        <w:t>25</w:t>
      </w:r>
    </w:p>
    <w:p w:rsidR="00EC0150" w:rsidRPr="009B0140" w:rsidRDefault="009B0140" w:rsidP="00EC0150">
      <w:pPr>
        <w:pStyle w:val="Heading2"/>
        <w:jc w:val="both"/>
        <w:rPr>
          <w:b w:val="0"/>
          <w:sz w:val="22"/>
          <w:szCs w:val="22"/>
          <w:lang w:val="ru-RU"/>
        </w:rPr>
      </w:pPr>
      <w:r>
        <w:rPr>
          <w:b w:val="0"/>
          <w:i/>
          <w:sz w:val="22"/>
          <w:szCs w:val="22"/>
          <w:lang w:val="ru-RU"/>
        </w:rPr>
        <w:t xml:space="preserve"> </w:t>
      </w:r>
      <w:r w:rsidR="00EC0150" w:rsidRPr="009B0140">
        <w:rPr>
          <w:b w:val="0"/>
          <w:i/>
          <w:sz w:val="22"/>
          <w:szCs w:val="22"/>
          <w:lang w:val="ru-RU"/>
        </w:rPr>
        <w:t>4.1.2</w:t>
      </w:r>
      <w:r w:rsidR="00EC0150" w:rsidRPr="009B0140">
        <w:rPr>
          <w:b w:val="0"/>
          <w:sz w:val="22"/>
          <w:szCs w:val="22"/>
          <w:lang w:val="ru-RU"/>
        </w:rPr>
        <w:t xml:space="preserve">. </w:t>
      </w:r>
      <w:r w:rsidR="00EC0150" w:rsidRPr="009B0140">
        <w:rPr>
          <w:b w:val="0"/>
          <w:i/>
          <w:sz w:val="22"/>
          <w:szCs w:val="22"/>
          <w:lang w:val="ru-RU"/>
        </w:rPr>
        <w:t>Организационе јединице ван седишта Дирекције полиције</w:t>
      </w:r>
      <w:r w:rsidR="00EC0150" w:rsidRPr="009B0140">
        <w:rPr>
          <w:b w:val="0"/>
          <w:sz w:val="22"/>
          <w:szCs w:val="22"/>
          <w:lang w:val="ru-RU"/>
        </w:rPr>
        <w:t>......................................</w:t>
      </w:r>
      <w:r>
        <w:rPr>
          <w:b w:val="0"/>
          <w:sz w:val="22"/>
          <w:szCs w:val="22"/>
        </w:rPr>
        <w:t>........</w:t>
      </w:r>
      <w:r w:rsidR="00EC0150" w:rsidRPr="009B0140">
        <w:rPr>
          <w:b w:val="0"/>
          <w:sz w:val="22"/>
          <w:szCs w:val="22"/>
          <w:lang w:val="ru-RU"/>
        </w:rPr>
        <w:tab/>
        <w:t>29</w:t>
      </w:r>
    </w:p>
    <w:p w:rsidR="00EC0150" w:rsidRPr="009B0140" w:rsidRDefault="009B0140" w:rsidP="00EC0150">
      <w:pPr>
        <w:pStyle w:val="Heading2"/>
        <w:jc w:val="both"/>
        <w:rPr>
          <w:b w:val="0"/>
          <w:sz w:val="22"/>
          <w:szCs w:val="22"/>
          <w:lang w:val="ru-RU"/>
        </w:rPr>
      </w:pPr>
      <w:r>
        <w:rPr>
          <w:b w:val="0"/>
          <w:sz w:val="22"/>
          <w:szCs w:val="22"/>
          <w:lang w:val="ru-RU"/>
        </w:rPr>
        <w:t>4.</w:t>
      </w:r>
      <w:r>
        <w:rPr>
          <w:b w:val="0"/>
          <w:sz w:val="22"/>
          <w:szCs w:val="22"/>
        </w:rPr>
        <w:t>2</w:t>
      </w:r>
      <w:r w:rsidR="00EC0150" w:rsidRPr="009B0140">
        <w:rPr>
          <w:b w:val="0"/>
          <w:sz w:val="22"/>
          <w:szCs w:val="22"/>
          <w:lang w:val="ru-RU"/>
        </w:rPr>
        <w:t>.Организација и надлежност полицијских станица...................................................</w:t>
      </w:r>
      <w:r>
        <w:rPr>
          <w:b w:val="0"/>
          <w:sz w:val="22"/>
          <w:szCs w:val="22"/>
        </w:rPr>
        <w:t>...............</w:t>
      </w:r>
      <w:r w:rsidR="00EC0150" w:rsidRPr="009B0140">
        <w:rPr>
          <w:b w:val="0"/>
          <w:sz w:val="22"/>
          <w:szCs w:val="22"/>
          <w:lang w:val="ru-RU"/>
        </w:rPr>
        <w:tab/>
        <w:t>31</w:t>
      </w:r>
    </w:p>
    <w:p w:rsidR="00EC0150" w:rsidRPr="00534B68" w:rsidRDefault="009B0140" w:rsidP="00EC0150">
      <w:pPr>
        <w:pStyle w:val="Heading2"/>
        <w:jc w:val="both"/>
        <w:rPr>
          <w:b w:val="0"/>
          <w:sz w:val="22"/>
          <w:szCs w:val="22"/>
        </w:rPr>
      </w:pPr>
      <w:r>
        <w:rPr>
          <w:b w:val="0"/>
          <w:sz w:val="22"/>
          <w:szCs w:val="22"/>
          <w:lang w:val="ru-RU"/>
        </w:rPr>
        <w:t>4.</w:t>
      </w:r>
      <w:r>
        <w:rPr>
          <w:b w:val="0"/>
          <w:sz w:val="22"/>
          <w:szCs w:val="22"/>
        </w:rPr>
        <w:t>3</w:t>
      </w:r>
      <w:r w:rsidR="00EC0150" w:rsidRPr="009B0140">
        <w:rPr>
          <w:b w:val="0"/>
          <w:sz w:val="22"/>
          <w:szCs w:val="22"/>
          <w:lang w:val="ru-RU"/>
        </w:rPr>
        <w:t>. Организација и подела подручја полицијске испоставе ........................................</w:t>
      </w:r>
      <w:r>
        <w:rPr>
          <w:b w:val="0"/>
          <w:sz w:val="22"/>
          <w:szCs w:val="22"/>
        </w:rPr>
        <w:t>...............</w:t>
      </w:r>
      <w:r w:rsidR="00534B68">
        <w:rPr>
          <w:b w:val="0"/>
          <w:sz w:val="22"/>
          <w:szCs w:val="22"/>
          <w:lang w:val="ru-RU"/>
        </w:rPr>
        <w:tab/>
        <w:t>3</w:t>
      </w:r>
      <w:r w:rsidR="00534B68">
        <w:rPr>
          <w:b w:val="0"/>
          <w:sz w:val="22"/>
          <w:szCs w:val="22"/>
        </w:rPr>
        <w:t>1</w:t>
      </w:r>
    </w:p>
    <w:p w:rsidR="00EC0150" w:rsidRPr="009B0140" w:rsidRDefault="00EC0150" w:rsidP="00EC0150">
      <w:pPr>
        <w:pStyle w:val="Heading2"/>
        <w:jc w:val="both"/>
        <w:rPr>
          <w:b w:val="0"/>
          <w:sz w:val="22"/>
          <w:szCs w:val="22"/>
          <w:lang w:val="ru-RU"/>
        </w:rPr>
      </w:pPr>
      <w:r w:rsidRPr="009B0140">
        <w:rPr>
          <w:sz w:val="22"/>
          <w:szCs w:val="22"/>
          <w:lang w:val="ru-RU"/>
        </w:rPr>
        <w:t>5. Сектори у Министарству унутрашњих послова</w:t>
      </w:r>
      <w:r w:rsidRPr="009B0140">
        <w:rPr>
          <w:b w:val="0"/>
          <w:sz w:val="22"/>
          <w:szCs w:val="22"/>
          <w:lang w:val="ru-RU"/>
        </w:rPr>
        <w:t>..................................</w:t>
      </w:r>
      <w:r w:rsidR="000827F3">
        <w:rPr>
          <w:b w:val="0"/>
          <w:sz w:val="22"/>
          <w:szCs w:val="22"/>
          <w:lang w:val="ru-RU"/>
        </w:rPr>
        <w:t>...............................</w:t>
      </w:r>
      <w:r w:rsidRPr="009B0140">
        <w:rPr>
          <w:b w:val="0"/>
          <w:sz w:val="22"/>
          <w:szCs w:val="22"/>
          <w:lang w:val="ru-RU"/>
        </w:rPr>
        <w:t>.</w:t>
      </w:r>
      <w:r w:rsidR="00355953">
        <w:rPr>
          <w:b w:val="0"/>
          <w:sz w:val="22"/>
          <w:szCs w:val="22"/>
        </w:rPr>
        <w:t>.</w:t>
      </w:r>
      <w:r w:rsidR="009B0140">
        <w:rPr>
          <w:b w:val="0"/>
          <w:sz w:val="22"/>
          <w:szCs w:val="22"/>
        </w:rPr>
        <w:t>.</w:t>
      </w:r>
      <w:r w:rsidRPr="009B0140">
        <w:rPr>
          <w:b w:val="0"/>
          <w:sz w:val="22"/>
          <w:szCs w:val="22"/>
          <w:lang w:val="ru-RU"/>
        </w:rPr>
        <w:t>34</w:t>
      </w:r>
    </w:p>
    <w:p w:rsidR="00EC0150" w:rsidRPr="009B0140" w:rsidRDefault="00EC0150" w:rsidP="00EC0150">
      <w:pPr>
        <w:pStyle w:val="Heading2"/>
        <w:jc w:val="both"/>
        <w:rPr>
          <w:b w:val="0"/>
          <w:sz w:val="22"/>
          <w:szCs w:val="22"/>
          <w:lang w:val="ru-RU"/>
        </w:rPr>
      </w:pPr>
      <w:r w:rsidRPr="009B0140">
        <w:rPr>
          <w:sz w:val="22"/>
          <w:szCs w:val="22"/>
          <w:lang w:val="ru-RU"/>
        </w:rPr>
        <w:t>6. Остале организационе јединице у Министарству унутрашњих послова</w:t>
      </w:r>
      <w:r w:rsidR="000827F3">
        <w:rPr>
          <w:b w:val="0"/>
          <w:sz w:val="22"/>
          <w:szCs w:val="22"/>
          <w:lang w:val="ru-RU"/>
        </w:rPr>
        <w:t>.................</w:t>
      </w:r>
      <w:r w:rsidRPr="009B0140">
        <w:rPr>
          <w:b w:val="0"/>
          <w:sz w:val="22"/>
          <w:szCs w:val="22"/>
          <w:lang w:val="ru-RU"/>
        </w:rPr>
        <w:t>......</w:t>
      </w:r>
      <w:r w:rsidR="009B0140">
        <w:rPr>
          <w:b w:val="0"/>
          <w:sz w:val="22"/>
          <w:szCs w:val="22"/>
        </w:rPr>
        <w:t>..</w:t>
      </w:r>
      <w:r w:rsidRPr="009B0140">
        <w:rPr>
          <w:b w:val="0"/>
          <w:sz w:val="22"/>
          <w:szCs w:val="22"/>
          <w:lang w:val="ru-RU"/>
        </w:rPr>
        <w:t>35</w:t>
      </w:r>
    </w:p>
    <w:p w:rsidR="00EC0150" w:rsidRPr="009B0140" w:rsidRDefault="00EC0150" w:rsidP="00EC0150">
      <w:pPr>
        <w:pStyle w:val="Heading2"/>
        <w:jc w:val="both"/>
        <w:rPr>
          <w:b w:val="0"/>
          <w:sz w:val="22"/>
          <w:szCs w:val="22"/>
          <w:lang w:val="ru-RU"/>
        </w:rPr>
      </w:pPr>
    </w:p>
    <w:p w:rsidR="00EC0150" w:rsidRPr="006A2140" w:rsidRDefault="00EC0150" w:rsidP="00EC0150">
      <w:pPr>
        <w:pStyle w:val="Heading2"/>
        <w:jc w:val="both"/>
        <w:rPr>
          <w:lang w:val="sr-Cyrl-CS"/>
        </w:rPr>
      </w:pPr>
    </w:p>
    <w:p w:rsidR="00EC0150" w:rsidRPr="008C3E31" w:rsidRDefault="00EC0150" w:rsidP="00EC0150">
      <w:pPr>
        <w:pStyle w:val="Heading2"/>
        <w:jc w:val="center"/>
        <w:rPr>
          <w:b w:val="0"/>
          <w:lang w:val="sr-Cyrl-CS"/>
        </w:rPr>
      </w:pPr>
      <w:r w:rsidRPr="008C3E31">
        <w:rPr>
          <w:lang w:val="sr-Latn-CS"/>
        </w:rPr>
        <w:t xml:space="preserve">II </w:t>
      </w:r>
      <w:r w:rsidRPr="008C3E31">
        <w:rPr>
          <w:lang w:val="sr-Cyrl-CS"/>
        </w:rPr>
        <w:t>ДЕО</w:t>
      </w:r>
    </w:p>
    <w:p w:rsidR="00EC0150" w:rsidRPr="008C3E31" w:rsidRDefault="00EC0150" w:rsidP="00EC0150">
      <w:pPr>
        <w:pStyle w:val="Heading2"/>
        <w:jc w:val="center"/>
        <w:rPr>
          <w:b w:val="0"/>
          <w:lang w:val="sr-Cyrl-CS"/>
        </w:rPr>
      </w:pPr>
      <w:r w:rsidRPr="008C3E31">
        <w:rPr>
          <w:lang w:val="ru-RU"/>
        </w:rPr>
        <w:t>ДЕЛОКРУГ РАДА</w:t>
      </w:r>
      <w:r w:rsidRPr="008C3E31">
        <w:rPr>
          <w:lang w:val="sr-Cyrl-CS"/>
        </w:rPr>
        <w:t xml:space="preserve"> ПОЛИЦИЈЕ ОПШТЕ НАДЛЕЖНОСТИ У ОБАВЉАЊУ  ПОЛИЦИЈСКИХ ПОСЛОВА</w:t>
      </w:r>
    </w:p>
    <w:p w:rsidR="00EC0150" w:rsidRPr="008C3E31" w:rsidRDefault="00EC0150" w:rsidP="00EC0150">
      <w:pPr>
        <w:pStyle w:val="Heading2"/>
        <w:jc w:val="both"/>
        <w:rPr>
          <w:b w:val="0"/>
          <w:lang w:val="sr-Cyrl-CS"/>
        </w:rPr>
      </w:pPr>
    </w:p>
    <w:p w:rsidR="00EC0150" w:rsidRPr="00675B11" w:rsidRDefault="00EC0150" w:rsidP="00EC0150">
      <w:pPr>
        <w:pStyle w:val="Heading2"/>
        <w:jc w:val="both"/>
        <w:rPr>
          <w:b w:val="0"/>
          <w:lang w:val="sr-Cyrl-CS"/>
        </w:rPr>
      </w:pPr>
    </w:p>
    <w:p w:rsidR="00EC0150" w:rsidRPr="009B0140" w:rsidRDefault="00EC0150" w:rsidP="00EC0150">
      <w:pPr>
        <w:pStyle w:val="Heading2"/>
        <w:jc w:val="both"/>
        <w:rPr>
          <w:b w:val="0"/>
          <w:sz w:val="22"/>
          <w:szCs w:val="22"/>
          <w:lang w:val="sr-Cyrl-CS"/>
        </w:rPr>
      </w:pPr>
      <w:r w:rsidRPr="009B0140">
        <w:rPr>
          <w:sz w:val="22"/>
          <w:szCs w:val="22"/>
          <w:lang w:val="ru-RU"/>
        </w:rPr>
        <w:t>1.</w:t>
      </w:r>
      <w:r w:rsidRPr="009B0140">
        <w:rPr>
          <w:sz w:val="22"/>
          <w:szCs w:val="22"/>
          <w:lang w:val="sr-Cyrl-CS"/>
        </w:rPr>
        <w:t>Уводне напоменe</w:t>
      </w:r>
      <w:r w:rsidRPr="009B0140">
        <w:rPr>
          <w:b w:val="0"/>
          <w:sz w:val="22"/>
          <w:szCs w:val="22"/>
          <w:lang w:val="sr-Cyrl-CS"/>
        </w:rPr>
        <w:t>..........................................................................................................................</w:t>
      </w:r>
      <w:r w:rsidR="009B0140">
        <w:rPr>
          <w:b w:val="0"/>
          <w:sz w:val="22"/>
          <w:szCs w:val="22"/>
        </w:rPr>
        <w:t>.</w:t>
      </w:r>
      <w:r w:rsidRPr="009B0140">
        <w:rPr>
          <w:b w:val="0"/>
          <w:sz w:val="22"/>
          <w:szCs w:val="22"/>
          <w:lang w:val="sr-Cyrl-CS"/>
        </w:rPr>
        <w:t>37</w:t>
      </w:r>
    </w:p>
    <w:p w:rsidR="00EC0150" w:rsidRPr="009B0140" w:rsidRDefault="00EC0150" w:rsidP="00EC0150">
      <w:pPr>
        <w:pStyle w:val="Heading2"/>
        <w:jc w:val="both"/>
        <w:rPr>
          <w:b w:val="0"/>
          <w:sz w:val="22"/>
          <w:szCs w:val="22"/>
          <w:lang w:val="sr-Cyrl-CS"/>
        </w:rPr>
      </w:pPr>
      <w:r w:rsidRPr="009B0140">
        <w:rPr>
          <w:sz w:val="22"/>
          <w:szCs w:val="22"/>
          <w:lang w:val="sr-Cyrl-CS"/>
        </w:rPr>
        <w:t>2. Превентивно поступање полиције опште надлежности</w:t>
      </w:r>
      <w:r w:rsidRPr="009B0140">
        <w:rPr>
          <w:b w:val="0"/>
          <w:sz w:val="22"/>
          <w:szCs w:val="22"/>
          <w:lang w:val="sr-Cyrl-CS"/>
        </w:rPr>
        <w:t>..................................................</w:t>
      </w:r>
      <w:r w:rsidRPr="009B0140">
        <w:rPr>
          <w:b w:val="0"/>
          <w:sz w:val="22"/>
          <w:szCs w:val="22"/>
          <w:lang w:val="ru-RU"/>
        </w:rPr>
        <w:t>....</w:t>
      </w:r>
      <w:r w:rsidRPr="009B0140">
        <w:rPr>
          <w:b w:val="0"/>
          <w:sz w:val="22"/>
          <w:szCs w:val="22"/>
          <w:lang w:val="ru-RU"/>
        </w:rPr>
        <w:tab/>
      </w:r>
      <w:r w:rsidRPr="009B0140">
        <w:rPr>
          <w:b w:val="0"/>
          <w:sz w:val="22"/>
          <w:szCs w:val="22"/>
          <w:lang w:val="sr-Cyrl-CS"/>
        </w:rPr>
        <w:t>39</w:t>
      </w:r>
    </w:p>
    <w:p w:rsidR="00EC0150" w:rsidRPr="000827F3" w:rsidRDefault="009B0140" w:rsidP="00EC0150">
      <w:pPr>
        <w:pStyle w:val="Heading2"/>
        <w:jc w:val="both"/>
        <w:rPr>
          <w:b w:val="0"/>
          <w:sz w:val="22"/>
          <w:szCs w:val="22"/>
          <w:lang w:val="ru-RU"/>
        </w:rPr>
      </w:pPr>
      <w:r>
        <w:rPr>
          <w:b w:val="0"/>
          <w:sz w:val="22"/>
          <w:szCs w:val="22"/>
        </w:rPr>
        <w:t xml:space="preserve"> </w:t>
      </w:r>
      <w:r w:rsidR="00534B68">
        <w:rPr>
          <w:b w:val="0"/>
          <w:sz w:val="22"/>
          <w:szCs w:val="22"/>
          <w:lang w:val="sr-Cyrl-CS"/>
        </w:rPr>
        <w:t>2.1.</w:t>
      </w:r>
      <w:r w:rsidR="00EC0150" w:rsidRPr="009B0140">
        <w:rPr>
          <w:b w:val="0"/>
          <w:sz w:val="22"/>
          <w:szCs w:val="22"/>
          <w:lang w:val="sr-Cyrl-CS"/>
        </w:rPr>
        <w:t xml:space="preserve"> </w:t>
      </w:r>
      <w:r w:rsidR="000827F3">
        <w:rPr>
          <w:b w:val="0"/>
          <w:sz w:val="22"/>
          <w:szCs w:val="22"/>
          <w:lang w:val="ru-RU"/>
        </w:rPr>
        <w:t xml:space="preserve">Резултати </w:t>
      </w:r>
      <w:r w:rsidR="00EC0150" w:rsidRPr="009B0140">
        <w:rPr>
          <w:b w:val="0"/>
          <w:sz w:val="22"/>
          <w:szCs w:val="22"/>
          <w:lang w:val="ru-RU"/>
        </w:rPr>
        <w:t xml:space="preserve"> истраживања о </w:t>
      </w:r>
      <w:r w:rsidR="000827F3">
        <w:rPr>
          <w:b w:val="0"/>
          <w:sz w:val="22"/>
          <w:szCs w:val="22"/>
          <w:lang w:val="ru-RU"/>
        </w:rPr>
        <w:t xml:space="preserve">превентивном раду </w:t>
      </w:r>
      <w:r w:rsidR="00EC0150" w:rsidRPr="009B0140">
        <w:rPr>
          <w:b w:val="0"/>
          <w:sz w:val="22"/>
          <w:szCs w:val="22"/>
          <w:lang w:val="sr-Cyrl-CS"/>
        </w:rPr>
        <w:t xml:space="preserve"> на безбедносном сектор</w:t>
      </w:r>
      <w:r w:rsidR="000827F3">
        <w:rPr>
          <w:b w:val="0"/>
          <w:sz w:val="22"/>
          <w:szCs w:val="22"/>
          <w:lang w:val="sr-Cyrl-CS"/>
        </w:rPr>
        <w:t>у....................</w:t>
      </w:r>
      <w:r w:rsidR="00665B86">
        <w:rPr>
          <w:b w:val="0"/>
          <w:sz w:val="22"/>
          <w:szCs w:val="22"/>
        </w:rPr>
        <w:t>....</w:t>
      </w:r>
      <w:r w:rsidR="00EC0150" w:rsidRPr="009B0140">
        <w:rPr>
          <w:b w:val="0"/>
          <w:sz w:val="22"/>
          <w:szCs w:val="22"/>
          <w:lang w:val="sr-Cyrl-CS"/>
        </w:rPr>
        <w:tab/>
        <w:t>42</w:t>
      </w:r>
    </w:p>
    <w:p w:rsidR="00EC0150" w:rsidRPr="009B0140" w:rsidRDefault="00EC0150" w:rsidP="00EC0150">
      <w:pPr>
        <w:pStyle w:val="Heading2"/>
        <w:jc w:val="both"/>
        <w:rPr>
          <w:b w:val="0"/>
          <w:sz w:val="22"/>
          <w:szCs w:val="22"/>
          <w:lang w:val="sr-Cyrl-CS"/>
        </w:rPr>
      </w:pPr>
      <w:r w:rsidRPr="009B0140">
        <w:rPr>
          <w:sz w:val="22"/>
          <w:szCs w:val="22"/>
          <w:lang w:val="ru-RU"/>
        </w:rPr>
        <w:t>3. Репресивно поступање полиције опште надлежности</w:t>
      </w:r>
      <w:r w:rsidRPr="009B0140">
        <w:rPr>
          <w:b w:val="0"/>
          <w:sz w:val="22"/>
          <w:szCs w:val="22"/>
          <w:lang w:val="ru-RU"/>
        </w:rPr>
        <w:t>.........................................................</w:t>
      </w:r>
      <w:r w:rsidRPr="009B0140">
        <w:rPr>
          <w:b w:val="0"/>
          <w:sz w:val="22"/>
          <w:szCs w:val="22"/>
          <w:lang w:val="ru-RU"/>
        </w:rPr>
        <w:tab/>
        <w:t>46</w:t>
      </w:r>
    </w:p>
    <w:p w:rsidR="00EC0150" w:rsidRPr="009B0140" w:rsidRDefault="00EC0150" w:rsidP="00EC0150">
      <w:pPr>
        <w:pStyle w:val="Heading2"/>
        <w:jc w:val="both"/>
        <w:rPr>
          <w:b w:val="0"/>
          <w:sz w:val="22"/>
          <w:szCs w:val="22"/>
          <w:lang w:val="sr-Cyrl-CS"/>
        </w:rPr>
      </w:pPr>
      <w:r w:rsidRPr="009B0140">
        <w:rPr>
          <w:sz w:val="22"/>
          <w:szCs w:val="22"/>
          <w:lang w:val="ru-RU"/>
        </w:rPr>
        <w:t>4. Безбедност ученика у школама-пројекат „Школски полицајац“</w:t>
      </w:r>
      <w:r w:rsidRPr="009B0140">
        <w:rPr>
          <w:b w:val="0"/>
          <w:sz w:val="22"/>
          <w:szCs w:val="22"/>
          <w:lang w:val="ru-RU"/>
        </w:rPr>
        <w:t>.....................................</w:t>
      </w:r>
      <w:r w:rsidRPr="009B0140">
        <w:rPr>
          <w:b w:val="0"/>
          <w:sz w:val="22"/>
          <w:szCs w:val="22"/>
          <w:lang w:val="ru-RU"/>
        </w:rPr>
        <w:tab/>
        <w:t>51</w:t>
      </w:r>
    </w:p>
    <w:p w:rsidR="00EC0150" w:rsidRPr="009B0140" w:rsidRDefault="00EC0150" w:rsidP="00EC0150">
      <w:pPr>
        <w:pStyle w:val="Heading2"/>
        <w:jc w:val="both"/>
        <w:rPr>
          <w:b w:val="0"/>
          <w:sz w:val="22"/>
          <w:szCs w:val="22"/>
          <w:lang w:val="ru-RU"/>
        </w:rPr>
      </w:pPr>
      <w:r w:rsidRPr="009B0140">
        <w:rPr>
          <w:sz w:val="22"/>
          <w:szCs w:val="22"/>
          <w:lang w:val="ru-RU"/>
        </w:rPr>
        <w:t>5.</w:t>
      </w:r>
      <w:r w:rsidR="009B0140">
        <w:rPr>
          <w:sz w:val="22"/>
          <w:szCs w:val="22"/>
        </w:rPr>
        <w:t xml:space="preserve"> </w:t>
      </w:r>
      <w:r w:rsidRPr="009B0140">
        <w:rPr>
          <w:sz w:val="22"/>
          <w:szCs w:val="22"/>
          <w:lang w:val="ru-RU"/>
        </w:rPr>
        <w:t>Поступање полиције по издатим наредбама и упућеним замолницама</w:t>
      </w:r>
      <w:r w:rsidR="009B0140">
        <w:rPr>
          <w:b w:val="0"/>
          <w:sz w:val="22"/>
          <w:szCs w:val="22"/>
          <w:lang w:val="ru-RU"/>
        </w:rPr>
        <w:t>..........................</w:t>
      </w:r>
      <w:r w:rsidRPr="009B0140">
        <w:rPr>
          <w:b w:val="0"/>
          <w:sz w:val="22"/>
          <w:szCs w:val="22"/>
          <w:lang w:val="ru-RU"/>
        </w:rPr>
        <w:tab/>
        <w:t>59</w:t>
      </w:r>
    </w:p>
    <w:p w:rsidR="00EC0150" w:rsidRPr="00534B68" w:rsidRDefault="009B0140" w:rsidP="00EC0150">
      <w:pPr>
        <w:pStyle w:val="Heading2"/>
        <w:jc w:val="both"/>
        <w:rPr>
          <w:b w:val="0"/>
          <w:sz w:val="22"/>
          <w:szCs w:val="22"/>
        </w:rPr>
      </w:pPr>
      <w:r>
        <w:rPr>
          <w:b w:val="0"/>
          <w:sz w:val="22"/>
          <w:szCs w:val="22"/>
        </w:rPr>
        <w:t xml:space="preserve"> </w:t>
      </w:r>
      <w:r w:rsidR="00EC0150" w:rsidRPr="009B0140">
        <w:rPr>
          <w:b w:val="0"/>
          <w:sz w:val="22"/>
          <w:szCs w:val="22"/>
          <w:lang w:val="ru-RU"/>
        </w:rPr>
        <w:t>5.1.Уводне напомене......................................................................................................................</w:t>
      </w:r>
      <w:r>
        <w:rPr>
          <w:b w:val="0"/>
          <w:sz w:val="22"/>
          <w:szCs w:val="22"/>
        </w:rPr>
        <w:t>..</w:t>
      </w:r>
      <w:r w:rsidR="00534B68">
        <w:rPr>
          <w:b w:val="0"/>
          <w:sz w:val="22"/>
          <w:szCs w:val="22"/>
          <w:lang w:val="ru-RU"/>
        </w:rPr>
        <w:tab/>
        <w:t>5</w:t>
      </w:r>
      <w:r w:rsidR="00534B68">
        <w:rPr>
          <w:b w:val="0"/>
          <w:sz w:val="22"/>
          <w:szCs w:val="22"/>
        </w:rPr>
        <w:t>9</w:t>
      </w:r>
    </w:p>
    <w:p w:rsidR="00534B68" w:rsidRDefault="00534B68" w:rsidP="00EC0150">
      <w:pPr>
        <w:pStyle w:val="Heading2"/>
        <w:jc w:val="both"/>
        <w:rPr>
          <w:b w:val="0"/>
          <w:sz w:val="22"/>
          <w:szCs w:val="22"/>
        </w:rPr>
      </w:pPr>
      <w:r>
        <w:rPr>
          <w:b w:val="0"/>
          <w:sz w:val="22"/>
          <w:szCs w:val="22"/>
          <w:lang w:val="sr-Cyrl-CS"/>
        </w:rPr>
        <w:t xml:space="preserve"> 5.2. Резултати </w:t>
      </w:r>
      <w:r w:rsidR="00EC0150" w:rsidRPr="009B0140">
        <w:rPr>
          <w:b w:val="0"/>
          <w:sz w:val="22"/>
          <w:szCs w:val="22"/>
          <w:lang w:val="sr-Cyrl-CS"/>
        </w:rPr>
        <w:t xml:space="preserve"> истраживања о поступању полиције по издатим наредбама </w:t>
      </w:r>
    </w:p>
    <w:p w:rsidR="00EC0150" w:rsidRPr="00534B68" w:rsidRDefault="00534B68" w:rsidP="00534B68">
      <w:pPr>
        <w:pStyle w:val="Heading2"/>
        <w:jc w:val="both"/>
        <w:rPr>
          <w:b w:val="0"/>
          <w:sz w:val="22"/>
          <w:szCs w:val="22"/>
          <w:lang w:val="ru-RU"/>
        </w:rPr>
      </w:pPr>
      <w:r>
        <w:rPr>
          <w:b w:val="0"/>
          <w:sz w:val="22"/>
          <w:szCs w:val="22"/>
        </w:rPr>
        <w:t xml:space="preserve">  </w:t>
      </w:r>
      <w:r w:rsidR="00EC0150" w:rsidRPr="009B0140">
        <w:rPr>
          <w:b w:val="0"/>
          <w:sz w:val="22"/>
          <w:szCs w:val="22"/>
          <w:lang w:val="sr-Cyrl-CS"/>
        </w:rPr>
        <w:t>и упућеним замолницама........................................................................</w:t>
      </w:r>
      <w:r w:rsidR="00665B86">
        <w:rPr>
          <w:b w:val="0"/>
          <w:sz w:val="22"/>
          <w:szCs w:val="22"/>
        </w:rPr>
        <w:t>.......</w:t>
      </w:r>
      <w:r>
        <w:rPr>
          <w:b w:val="0"/>
          <w:sz w:val="22"/>
          <w:szCs w:val="22"/>
        </w:rPr>
        <w:t>................................</w:t>
      </w:r>
      <w:r w:rsidR="00EC0150" w:rsidRPr="009B0140">
        <w:rPr>
          <w:b w:val="0"/>
          <w:sz w:val="22"/>
          <w:szCs w:val="22"/>
          <w:lang w:val="sr-Cyrl-CS"/>
        </w:rPr>
        <w:tab/>
        <w:t>62</w:t>
      </w:r>
    </w:p>
    <w:p w:rsidR="00EC0150" w:rsidRPr="009B0140" w:rsidRDefault="00EC0150" w:rsidP="00EC0150">
      <w:pPr>
        <w:pStyle w:val="Heading2"/>
        <w:jc w:val="both"/>
        <w:rPr>
          <w:b w:val="0"/>
          <w:sz w:val="22"/>
          <w:szCs w:val="22"/>
          <w:lang w:val="sr-Cyrl-CS"/>
        </w:rPr>
      </w:pPr>
      <w:r w:rsidRPr="009B0140">
        <w:rPr>
          <w:b w:val="0"/>
          <w:sz w:val="22"/>
          <w:szCs w:val="22"/>
          <w:lang w:val="sr-Cyrl-CS"/>
        </w:rPr>
        <w:t xml:space="preserve"> 5.3. Статистички показатељи о ангажовању полиције у поступању по </w:t>
      </w:r>
    </w:p>
    <w:p w:rsidR="00EC0150" w:rsidRPr="009B0140" w:rsidRDefault="00665B86" w:rsidP="00EC0150">
      <w:pPr>
        <w:pStyle w:val="Heading2"/>
        <w:jc w:val="both"/>
        <w:rPr>
          <w:b w:val="0"/>
          <w:sz w:val="22"/>
          <w:szCs w:val="22"/>
          <w:lang w:val="sr-Cyrl-CS"/>
        </w:rPr>
      </w:pPr>
      <w:r>
        <w:rPr>
          <w:b w:val="0"/>
          <w:sz w:val="22"/>
          <w:szCs w:val="22"/>
        </w:rPr>
        <w:t xml:space="preserve"> </w:t>
      </w:r>
      <w:r w:rsidR="00534B68">
        <w:rPr>
          <w:b w:val="0"/>
          <w:sz w:val="22"/>
          <w:szCs w:val="22"/>
        </w:rPr>
        <w:t xml:space="preserve"> </w:t>
      </w:r>
      <w:r w:rsidR="00EC0150" w:rsidRPr="009B0140">
        <w:rPr>
          <w:b w:val="0"/>
          <w:sz w:val="22"/>
          <w:szCs w:val="22"/>
          <w:lang w:val="sr-Cyrl-CS"/>
        </w:rPr>
        <w:t>издатим наредбама и упућеним замолницамa........................................................................</w:t>
      </w:r>
      <w:r>
        <w:rPr>
          <w:b w:val="0"/>
          <w:sz w:val="22"/>
          <w:szCs w:val="22"/>
        </w:rPr>
        <w:t>.......</w:t>
      </w:r>
      <w:r w:rsidR="00EC0150" w:rsidRPr="009B0140">
        <w:rPr>
          <w:b w:val="0"/>
          <w:sz w:val="22"/>
          <w:szCs w:val="22"/>
          <w:lang w:val="sr-Cyrl-CS"/>
        </w:rPr>
        <w:t>65</w:t>
      </w:r>
    </w:p>
    <w:p w:rsidR="00320E5D" w:rsidRDefault="00EC0150" w:rsidP="00EC0150">
      <w:pPr>
        <w:pStyle w:val="Heading2"/>
        <w:jc w:val="both"/>
        <w:rPr>
          <w:b w:val="0"/>
          <w:sz w:val="22"/>
          <w:szCs w:val="22"/>
          <w:lang w:val="sr-Cyrl-CS"/>
        </w:rPr>
      </w:pPr>
      <w:r w:rsidRPr="009B0140">
        <w:rPr>
          <w:b w:val="0"/>
          <w:sz w:val="22"/>
          <w:szCs w:val="22"/>
          <w:lang w:val="sr-Cyrl-CS"/>
        </w:rPr>
        <w:t xml:space="preserve"> 5.4.  Пред</w:t>
      </w:r>
      <w:r w:rsidR="00320E5D">
        <w:rPr>
          <w:b w:val="0"/>
          <w:sz w:val="22"/>
          <w:szCs w:val="22"/>
          <w:lang w:val="sr-Cyrl-CS"/>
        </w:rPr>
        <w:t>лози  уређења начина поступања</w:t>
      </w:r>
      <w:r w:rsidRPr="009B0140">
        <w:rPr>
          <w:b w:val="0"/>
          <w:sz w:val="22"/>
          <w:szCs w:val="22"/>
          <w:lang w:val="sr-Cyrl-CS"/>
        </w:rPr>
        <w:t xml:space="preserve"> по</w:t>
      </w:r>
      <w:r w:rsidR="00320E5D">
        <w:rPr>
          <w:b w:val="0"/>
          <w:sz w:val="22"/>
          <w:szCs w:val="22"/>
          <w:lang w:val="sr-Cyrl-CS"/>
        </w:rPr>
        <w:t xml:space="preserve"> издатим</w:t>
      </w:r>
      <w:r w:rsidRPr="009B0140">
        <w:rPr>
          <w:b w:val="0"/>
          <w:sz w:val="22"/>
          <w:szCs w:val="22"/>
          <w:lang w:val="sr-Cyrl-CS"/>
        </w:rPr>
        <w:t xml:space="preserve"> наредбама </w:t>
      </w:r>
    </w:p>
    <w:p w:rsidR="00EC0150" w:rsidRPr="009B0140" w:rsidRDefault="00320E5D" w:rsidP="00EC0150">
      <w:pPr>
        <w:pStyle w:val="Heading2"/>
        <w:jc w:val="both"/>
        <w:rPr>
          <w:b w:val="0"/>
          <w:sz w:val="22"/>
          <w:szCs w:val="22"/>
          <w:lang w:val="ru-RU"/>
        </w:rPr>
      </w:pPr>
      <w:r>
        <w:rPr>
          <w:b w:val="0"/>
          <w:sz w:val="22"/>
          <w:szCs w:val="22"/>
          <w:lang w:val="sr-Cyrl-CS"/>
        </w:rPr>
        <w:t xml:space="preserve">  </w:t>
      </w:r>
      <w:r w:rsidR="00EC0150" w:rsidRPr="009B0140">
        <w:rPr>
          <w:b w:val="0"/>
          <w:sz w:val="22"/>
          <w:szCs w:val="22"/>
          <w:lang w:val="sr-Cyrl-CS"/>
        </w:rPr>
        <w:t xml:space="preserve">и </w:t>
      </w:r>
      <w:r>
        <w:rPr>
          <w:b w:val="0"/>
          <w:sz w:val="22"/>
          <w:szCs w:val="22"/>
          <w:lang w:val="sr-Cyrl-CS"/>
        </w:rPr>
        <w:t xml:space="preserve"> упућеним замолницама................................................................................................................</w:t>
      </w:r>
      <w:r w:rsidR="00EC0150" w:rsidRPr="009B0140">
        <w:rPr>
          <w:b w:val="0"/>
          <w:sz w:val="22"/>
          <w:szCs w:val="22"/>
          <w:lang w:val="sr-Cyrl-CS"/>
        </w:rPr>
        <w:t>69</w:t>
      </w:r>
    </w:p>
    <w:p w:rsidR="00EC0150" w:rsidRPr="009B0140" w:rsidRDefault="00EC0150" w:rsidP="00EC0150">
      <w:pPr>
        <w:pStyle w:val="Heading2"/>
        <w:jc w:val="both"/>
        <w:rPr>
          <w:b w:val="0"/>
          <w:lang w:val="ru-RU"/>
        </w:rPr>
      </w:pPr>
    </w:p>
    <w:p w:rsidR="00EC0150" w:rsidRDefault="00EC0150" w:rsidP="00EC0150">
      <w:pPr>
        <w:pStyle w:val="Heading2"/>
        <w:jc w:val="both"/>
        <w:rPr>
          <w:rFonts w:ascii="Calibri" w:eastAsia="Calibri" w:hAnsi="Calibri"/>
          <w:b w:val="0"/>
          <w:bCs w:val="0"/>
          <w:iCs w:val="0"/>
          <w:szCs w:val="24"/>
          <w:lang w:val="ru-RU"/>
        </w:rPr>
      </w:pPr>
    </w:p>
    <w:p w:rsidR="00451FAD" w:rsidRPr="00451FAD" w:rsidRDefault="00451FAD" w:rsidP="00451FAD">
      <w:pPr>
        <w:rPr>
          <w:lang w:val="ru-RU"/>
        </w:rPr>
      </w:pPr>
    </w:p>
    <w:p w:rsidR="00EC0150" w:rsidRPr="000738A8" w:rsidRDefault="00EC0150" w:rsidP="00EC0150">
      <w:pPr>
        <w:pStyle w:val="Heading2"/>
        <w:jc w:val="center"/>
        <w:rPr>
          <w:b w:val="0"/>
          <w:lang w:val="sr-Cyrl-CS"/>
        </w:rPr>
      </w:pPr>
      <w:r w:rsidRPr="000738A8">
        <w:rPr>
          <w:lang w:val="sr-Latn-CS"/>
        </w:rPr>
        <w:lastRenderedPageBreak/>
        <w:t xml:space="preserve">III </w:t>
      </w:r>
      <w:r w:rsidRPr="000738A8">
        <w:rPr>
          <w:lang w:val="sr-Cyrl-CS"/>
        </w:rPr>
        <w:t>ДЕО</w:t>
      </w:r>
    </w:p>
    <w:p w:rsidR="00EC0150" w:rsidRPr="000738A8" w:rsidRDefault="00EC0150" w:rsidP="00EC0150">
      <w:pPr>
        <w:pStyle w:val="Heading2"/>
        <w:jc w:val="center"/>
        <w:rPr>
          <w:lang w:val="sr-Cyrl-CS"/>
        </w:rPr>
      </w:pPr>
      <w:r w:rsidRPr="000738A8">
        <w:rPr>
          <w:lang w:val="sr-Cyrl-CS"/>
        </w:rPr>
        <w:t>ПРОБЛЕМИ У РЕПРЕСИВНОМ  ПОСТУПАЊУ ПОЛИЦИЈЕ</w:t>
      </w:r>
    </w:p>
    <w:p w:rsidR="00EC0150" w:rsidRPr="000738A8" w:rsidRDefault="00EC0150" w:rsidP="00EC0150">
      <w:pPr>
        <w:pStyle w:val="Heading2"/>
        <w:jc w:val="both"/>
        <w:rPr>
          <w:lang w:val="ru-RU"/>
        </w:rPr>
      </w:pPr>
    </w:p>
    <w:p w:rsidR="00EC0150" w:rsidRPr="000738A8" w:rsidRDefault="00EC0150" w:rsidP="00EC0150">
      <w:pPr>
        <w:pStyle w:val="Heading2"/>
        <w:jc w:val="both"/>
        <w:rPr>
          <w:lang w:val="sr-Cyrl-CS"/>
        </w:rPr>
      </w:pPr>
    </w:p>
    <w:p w:rsidR="00EC0150" w:rsidRPr="009B0140" w:rsidRDefault="00EC0150" w:rsidP="00EC0150">
      <w:pPr>
        <w:pStyle w:val="Heading2"/>
        <w:jc w:val="both"/>
        <w:rPr>
          <w:b w:val="0"/>
          <w:sz w:val="22"/>
          <w:szCs w:val="22"/>
          <w:lang w:val="ru-RU"/>
        </w:rPr>
      </w:pPr>
      <w:r w:rsidRPr="009B0140">
        <w:rPr>
          <w:sz w:val="22"/>
          <w:szCs w:val="22"/>
          <w:lang w:val="ru-RU"/>
        </w:rPr>
        <w:t>1.Сарадња полиције и јавног тужиоца у предистражном поступку</w:t>
      </w:r>
      <w:r w:rsidRPr="009B0140">
        <w:rPr>
          <w:b w:val="0"/>
          <w:sz w:val="22"/>
          <w:szCs w:val="22"/>
          <w:lang w:val="ru-RU"/>
        </w:rPr>
        <w:t>.....................................</w:t>
      </w:r>
      <w:r w:rsidRPr="009B0140">
        <w:rPr>
          <w:b w:val="0"/>
          <w:sz w:val="22"/>
          <w:szCs w:val="22"/>
          <w:lang w:val="ru-RU"/>
        </w:rPr>
        <w:tab/>
        <w:t>72</w:t>
      </w:r>
    </w:p>
    <w:p w:rsidR="00EC0150" w:rsidRPr="009B0140" w:rsidRDefault="009B0140" w:rsidP="00EC0150">
      <w:pPr>
        <w:pStyle w:val="Heading2"/>
        <w:jc w:val="both"/>
        <w:rPr>
          <w:b w:val="0"/>
          <w:sz w:val="22"/>
          <w:szCs w:val="22"/>
          <w:lang w:val="sr-Cyrl-CS"/>
        </w:rPr>
      </w:pPr>
      <w:r>
        <w:rPr>
          <w:b w:val="0"/>
          <w:sz w:val="22"/>
          <w:szCs w:val="22"/>
        </w:rPr>
        <w:t xml:space="preserve"> </w:t>
      </w:r>
      <w:r w:rsidR="00EC0150" w:rsidRPr="009B0140">
        <w:rPr>
          <w:b w:val="0"/>
          <w:sz w:val="22"/>
          <w:szCs w:val="22"/>
          <w:lang w:val="ru-RU"/>
        </w:rPr>
        <w:t>1.1.</w:t>
      </w:r>
      <w:r w:rsidR="00EC0150" w:rsidRPr="009B0140">
        <w:rPr>
          <w:b w:val="0"/>
          <w:sz w:val="22"/>
          <w:szCs w:val="22"/>
          <w:lang w:val="sr-Cyrl-CS"/>
        </w:rPr>
        <w:t xml:space="preserve"> Овлашћења полиције и јавног тужиоца у предистражном поступку..........................</w:t>
      </w:r>
      <w:r w:rsidR="00665B86">
        <w:rPr>
          <w:b w:val="0"/>
          <w:sz w:val="22"/>
          <w:szCs w:val="22"/>
        </w:rPr>
        <w:t>........</w:t>
      </w:r>
      <w:r w:rsidR="00EC0150" w:rsidRPr="009B0140">
        <w:rPr>
          <w:b w:val="0"/>
          <w:sz w:val="22"/>
          <w:szCs w:val="22"/>
          <w:lang w:val="sr-Cyrl-CS"/>
        </w:rPr>
        <w:tab/>
        <w:t>72</w:t>
      </w:r>
    </w:p>
    <w:p w:rsidR="00EC0150" w:rsidRPr="009B0140" w:rsidRDefault="009B0140" w:rsidP="00EC0150">
      <w:pPr>
        <w:pStyle w:val="Heading2"/>
        <w:jc w:val="both"/>
        <w:rPr>
          <w:b w:val="0"/>
          <w:sz w:val="22"/>
          <w:szCs w:val="22"/>
          <w:lang w:val="sr-Cyrl-CS"/>
        </w:rPr>
      </w:pPr>
      <w:r>
        <w:rPr>
          <w:b w:val="0"/>
          <w:sz w:val="22"/>
          <w:szCs w:val="22"/>
        </w:rPr>
        <w:t xml:space="preserve"> </w:t>
      </w:r>
      <w:r w:rsidR="00EC0150" w:rsidRPr="009B0140">
        <w:rPr>
          <w:b w:val="0"/>
          <w:sz w:val="22"/>
          <w:szCs w:val="22"/>
          <w:lang w:val="ru-RU"/>
        </w:rPr>
        <w:t xml:space="preserve">1.2. </w:t>
      </w:r>
      <w:r w:rsidR="00EC0150" w:rsidRPr="009B0140">
        <w:rPr>
          <w:b w:val="0"/>
          <w:sz w:val="22"/>
          <w:szCs w:val="22"/>
          <w:lang w:val="sr-Cyrl-CS"/>
        </w:rPr>
        <w:t>Практични аспекти сарадње полиције и јавног тужиоаца</w:t>
      </w:r>
    </w:p>
    <w:p w:rsidR="00EC0150" w:rsidRPr="009B0140" w:rsidRDefault="00EC0150" w:rsidP="00EC0150">
      <w:pPr>
        <w:pStyle w:val="Heading2"/>
        <w:jc w:val="both"/>
        <w:rPr>
          <w:b w:val="0"/>
          <w:sz w:val="22"/>
          <w:szCs w:val="22"/>
          <w:lang w:val="sr-Cyrl-CS"/>
        </w:rPr>
      </w:pPr>
      <w:r w:rsidRPr="009B0140">
        <w:rPr>
          <w:b w:val="0"/>
          <w:sz w:val="22"/>
          <w:szCs w:val="22"/>
          <w:lang w:val="sr-Cyrl-CS"/>
        </w:rPr>
        <w:t xml:space="preserve"> у предистражном</w:t>
      </w:r>
      <w:r w:rsidR="00534B68">
        <w:rPr>
          <w:b w:val="0"/>
          <w:sz w:val="22"/>
          <w:szCs w:val="22"/>
        </w:rPr>
        <w:t xml:space="preserve"> </w:t>
      </w:r>
      <w:r w:rsidRPr="009B0140">
        <w:rPr>
          <w:b w:val="0"/>
          <w:sz w:val="22"/>
          <w:szCs w:val="22"/>
          <w:lang w:val="sr-Cyrl-CS"/>
        </w:rPr>
        <w:t>поступку.....</w:t>
      </w:r>
      <w:r w:rsidRPr="009B0140">
        <w:rPr>
          <w:b w:val="0"/>
          <w:sz w:val="22"/>
          <w:szCs w:val="22"/>
          <w:lang w:val="ru-RU"/>
        </w:rPr>
        <w:t>...................................................................................................</w:t>
      </w:r>
      <w:r w:rsidR="00665B86">
        <w:rPr>
          <w:b w:val="0"/>
          <w:sz w:val="22"/>
          <w:szCs w:val="22"/>
        </w:rPr>
        <w:t>......</w:t>
      </w:r>
      <w:r w:rsidRPr="009B0140">
        <w:rPr>
          <w:b w:val="0"/>
          <w:sz w:val="22"/>
          <w:szCs w:val="22"/>
          <w:lang w:val="sr-Cyrl-CS"/>
        </w:rPr>
        <w:t>74</w:t>
      </w:r>
    </w:p>
    <w:p w:rsidR="00EC0150" w:rsidRPr="009B0140" w:rsidRDefault="00EC0150" w:rsidP="00EC0150">
      <w:pPr>
        <w:pStyle w:val="Heading2"/>
        <w:jc w:val="both"/>
        <w:rPr>
          <w:b w:val="0"/>
          <w:sz w:val="22"/>
          <w:szCs w:val="22"/>
          <w:lang w:val="sr-Cyrl-CS"/>
        </w:rPr>
      </w:pPr>
      <w:r w:rsidRPr="009B0140">
        <w:rPr>
          <w:sz w:val="22"/>
          <w:szCs w:val="22"/>
          <w:lang w:val="sr-Cyrl-CS"/>
        </w:rPr>
        <w:t>2. Мерење п</w:t>
      </w:r>
      <w:r w:rsidR="00530D9A">
        <w:rPr>
          <w:sz w:val="22"/>
          <w:szCs w:val="22"/>
          <w:lang w:val="sr-Cyrl-CS"/>
        </w:rPr>
        <w:t>ерформанси полиције у репресивно</w:t>
      </w:r>
      <w:r w:rsidRPr="009B0140">
        <w:rPr>
          <w:sz w:val="22"/>
          <w:szCs w:val="22"/>
          <w:lang w:val="sr-Cyrl-CS"/>
        </w:rPr>
        <w:t>м поступању полиције</w:t>
      </w:r>
      <w:r w:rsidRPr="009B0140">
        <w:rPr>
          <w:b w:val="0"/>
          <w:sz w:val="22"/>
          <w:szCs w:val="22"/>
          <w:lang w:val="sr-Cyrl-CS"/>
        </w:rPr>
        <w:t>..................</w:t>
      </w:r>
      <w:r w:rsidRPr="009B0140">
        <w:rPr>
          <w:b w:val="0"/>
          <w:sz w:val="22"/>
          <w:szCs w:val="22"/>
          <w:lang w:val="ru-RU"/>
        </w:rPr>
        <w:t>...</w:t>
      </w:r>
      <w:r w:rsidRPr="009B0140">
        <w:rPr>
          <w:b w:val="0"/>
          <w:sz w:val="22"/>
          <w:szCs w:val="22"/>
          <w:lang w:val="sr-Cyrl-CS"/>
        </w:rPr>
        <w:t>........</w:t>
      </w:r>
      <w:r w:rsidRPr="009B0140">
        <w:rPr>
          <w:b w:val="0"/>
          <w:sz w:val="22"/>
          <w:szCs w:val="22"/>
          <w:lang w:val="sr-Cyrl-CS"/>
        </w:rPr>
        <w:tab/>
        <w:t>79</w:t>
      </w:r>
    </w:p>
    <w:p w:rsidR="00EC0150" w:rsidRPr="009B0140" w:rsidRDefault="009B0140" w:rsidP="00EC0150">
      <w:pPr>
        <w:pStyle w:val="Heading2"/>
        <w:jc w:val="both"/>
        <w:rPr>
          <w:b w:val="0"/>
          <w:sz w:val="22"/>
          <w:szCs w:val="22"/>
          <w:lang w:val="ru-RU"/>
        </w:rPr>
      </w:pPr>
      <w:r>
        <w:rPr>
          <w:b w:val="0"/>
          <w:sz w:val="22"/>
          <w:szCs w:val="22"/>
        </w:rPr>
        <w:t xml:space="preserve"> </w:t>
      </w:r>
      <w:r w:rsidR="00EC0150" w:rsidRPr="009B0140">
        <w:rPr>
          <w:b w:val="0"/>
          <w:sz w:val="22"/>
          <w:szCs w:val="22"/>
          <w:lang w:val="sr-Cyrl-CS"/>
        </w:rPr>
        <w:t>2.1. Уводне напомене.....................................................................................................................</w:t>
      </w:r>
      <w:r w:rsidR="00665B86">
        <w:rPr>
          <w:b w:val="0"/>
          <w:sz w:val="22"/>
          <w:szCs w:val="22"/>
        </w:rPr>
        <w:t>..</w:t>
      </w:r>
      <w:r w:rsidR="00EC0150" w:rsidRPr="009B0140">
        <w:rPr>
          <w:b w:val="0"/>
          <w:sz w:val="22"/>
          <w:szCs w:val="22"/>
          <w:lang w:val="sr-Cyrl-CS"/>
        </w:rPr>
        <w:tab/>
        <w:t>79</w:t>
      </w:r>
    </w:p>
    <w:p w:rsidR="00EC0150" w:rsidRPr="009B0140" w:rsidRDefault="009B0140" w:rsidP="00EC0150">
      <w:pPr>
        <w:pStyle w:val="Heading2"/>
        <w:jc w:val="both"/>
        <w:rPr>
          <w:b w:val="0"/>
          <w:sz w:val="22"/>
          <w:szCs w:val="22"/>
          <w:lang w:val="sr-Cyrl-CS"/>
        </w:rPr>
      </w:pPr>
      <w:r>
        <w:rPr>
          <w:b w:val="0"/>
          <w:sz w:val="22"/>
          <w:szCs w:val="22"/>
        </w:rPr>
        <w:t xml:space="preserve"> </w:t>
      </w:r>
      <w:r w:rsidR="00EC0150" w:rsidRPr="009B0140">
        <w:rPr>
          <w:b w:val="0"/>
          <w:sz w:val="22"/>
          <w:szCs w:val="22"/>
          <w:lang w:val="sr-Cyrl-CS"/>
        </w:rPr>
        <w:t>2.2. Проценат као главно мерило</w:t>
      </w:r>
      <w:r w:rsidR="00530D9A">
        <w:rPr>
          <w:b w:val="0"/>
          <w:sz w:val="22"/>
          <w:szCs w:val="22"/>
          <w:lang w:val="sr-Cyrl-CS"/>
        </w:rPr>
        <w:t xml:space="preserve"> мерења</w:t>
      </w:r>
      <w:r w:rsidR="00EC0150" w:rsidRPr="009B0140">
        <w:rPr>
          <w:b w:val="0"/>
          <w:sz w:val="22"/>
          <w:szCs w:val="22"/>
          <w:lang w:val="sr-Cyrl-CS"/>
        </w:rPr>
        <w:t xml:space="preserve"> перформанси полиције у </w:t>
      </w:r>
    </w:p>
    <w:p w:rsidR="00EC0150" w:rsidRPr="009B0140" w:rsidRDefault="009B0140" w:rsidP="00EC0150">
      <w:pPr>
        <w:pStyle w:val="Heading2"/>
        <w:jc w:val="both"/>
        <w:rPr>
          <w:b w:val="0"/>
          <w:sz w:val="22"/>
          <w:szCs w:val="22"/>
          <w:lang w:val="sr-Cyrl-CS"/>
        </w:rPr>
      </w:pPr>
      <w:r>
        <w:rPr>
          <w:b w:val="0"/>
          <w:sz w:val="22"/>
          <w:szCs w:val="22"/>
        </w:rPr>
        <w:t xml:space="preserve"> </w:t>
      </w:r>
      <w:r w:rsidR="00534B68">
        <w:rPr>
          <w:b w:val="0"/>
          <w:sz w:val="22"/>
          <w:szCs w:val="22"/>
        </w:rPr>
        <w:t>р</w:t>
      </w:r>
      <w:r w:rsidR="00EC0150" w:rsidRPr="009B0140">
        <w:rPr>
          <w:b w:val="0"/>
          <w:sz w:val="22"/>
          <w:szCs w:val="22"/>
          <w:lang w:val="sr-Cyrl-CS"/>
        </w:rPr>
        <w:t>епресивном</w:t>
      </w:r>
      <w:r w:rsidR="00534B68">
        <w:rPr>
          <w:b w:val="0"/>
          <w:sz w:val="22"/>
          <w:szCs w:val="22"/>
        </w:rPr>
        <w:t xml:space="preserve"> </w:t>
      </w:r>
      <w:r w:rsidR="00EC0150" w:rsidRPr="009B0140">
        <w:rPr>
          <w:b w:val="0"/>
          <w:sz w:val="22"/>
          <w:szCs w:val="22"/>
          <w:lang w:val="sr-Cyrl-CS"/>
        </w:rPr>
        <w:t>поступању......</w:t>
      </w:r>
      <w:r w:rsidR="00EC0150" w:rsidRPr="009B0140">
        <w:rPr>
          <w:b w:val="0"/>
          <w:sz w:val="22"/>
          <w:szCs w:val="22"/>
          <w:lang w:val="ru-RU"/>
        </w:rPr>
        <w:t>...............................................................................................</w:t>
      </w:r>
      <w:r w:rsidR="00EC0150" w:rsidRPr="009B0140">
        <w:rPr>
          <w:b w:val="0"/>
          <w:sz w:val="22"/>
          <w:szCs w:val="22"/>
          <w:lang w:val="sr-Cyrl-CS"/>
        </w:rPr>
        <w:t>.........</w:t>
      </w:r>
      <w:r w:rsidR="00665B86">
        <w:rPr>
          <w:b w:val="0"/>
          <w:sz w:val="22"/>
          <w:szCs w:val="22"/>
        </w:rPr>
        <w:t>.....</w:t>
      </w:r>
      <w:r w:rsidR="00EC0150" w:rsidRPr="009B0140">
        <w:rPr>
          <w:b w:val="0"/>
          <w:sz w:val="22"/>
          <w:szCs w:val="22"/>
          <w:lang w:val="sr-Cyrl-CS"/>
        </w:rPr>
        <w:t>80</w:t>
      </w:r>
    </w:p>
    <w:p w:rsidR="00EC0150" w:rsidRPr="009B0140" w:rsidRDefault="009B0140" w:rsidP="00EC0150">
      <w:pPr>
        <w:pStyle w:val="Heading2"/>
        <w:jc w:val="both"/>
        <w:rPr>
          <w:b w:val="0"/>
          <w:sz w:val="22"/>
          <w:szCs w:val="22"/>
          <w:lang w:val="ru-RU"/>
        </w:rPr>
      </w:pPr>
      <w:r>
        <w:rPr>
          <w:b w:val="0"/>
          <w:sz w:val="22"/>
          <w:szCs w:val="22"/>
        </w:rPr>
        <w:t xml:space="preserve"> </w:t>
      </w:r>
      <w:r w:rsidR="00EC0150" w:rsidRPr="009B0140">
        <w:rPr>
          <w:b w:val="0"/>
          <w:sz w:val="22"/>
          <w:szCs w:val="22"/>
          <w:lang w:val="sr-Cyrl-CS"/>
        </w:rPr>
        <w:t xml:space="preserve">2.3. Студија случаја о некоректном приказивању  перформанси полиције у </w:t>
      </w:r>
      <w:r w:rsidR="00EC0150" w:rsidRPr="009B0140">
        <w:rPr>
          <w:b w:val="0"/>
          <w:sz w:val="22"/>
          <w:szCs w:val="22"/>
          <w:lang w:val="ru-RU"/>
        </w:rPr>
        <w:tab/>
      </w:r>
    </w:p>
    <w:p w:rsidR="00EC0150" w:rsidRPr="009B0140" w:rsidRDefault="00665B86" w:rsidP="00EC0150">
      <w:pPr>
        <w:pStyle w:val="Heading2"/>
        <w:jc w:val="both"/>
        <w:rPr>
          <w:b w:val="0"/>
          <w:sz w:val="22"/>
          <w:szCs w:val="22"/>
          <w:lang w:val="sr-Cyrl-CS"/>
        </w:rPr>
      </w:pPr>
      <w:r>
        <w:rPr>
          <w:b w:val="0"/>
          <w:sz w:val="22"/>
          <w:szCs w:val="22"/>
        </w:rPr>
        <w:t xml:space="preserve"> </w:t>
      </w:r>
      <w:r w:rsidR="00EC0150" w:rsidRPr="009B0140">
        <w:rPr>
          <w:b w:val="0"/>
          <w:sz w:val="22"/>
          <w:szCs w:val="22"/>
          <w:lang w:val="sr-Cyrl-CS"/>
        </w:rPr>
        <w:t>репресивном  поступању.............................................................................................................</w:t>
      </w:r>
      <w:r>
        <w:rPr>
          <w:b w:val="0"/>
          <w:sz w:val="22"/>
          <w:szCs w:val="22"/>
        </w:rPr>
        <w:t>....</w:t>
      </w:r>
      <w:r w:rsidR="00EC0150" w:rsidRPr="009B0140">
        <w:rPr>
          <w:b w:val="0"/>
          <w:sz w:val="22"/>
          <w:szCs w:val="22"/>
          <w:lang w:val="sr-Cyrl-CS"/>
        </w:rPr>
        <w:tab/>
        <w:t>81</w:t>
      </w:r>
    </w:p>
    <w:p w:rsidR="00EC0150" w:rsidRPr="009B0140" w:rsidRDefault="009B0140" w:rsidP="00EC0150">
      <w:pPr>
        <w:pStyle w:val="Heading2"/>
        <w:jc w:val="both"/>
        <w:rPr>
          <w:b w:val="0"/>
          <w:sz w:val="22"/>
          <w:szCs w:val="22"/>
          <w:lang w:val="sr-Cyrl-CS"/>
        </w:rPr>
      </w:pPr>
      <w:r>
        <w:rPr>
          <w:b w:val="0"/>
          <w:sz w:val="22"/>
          <w:szCs w:val="22"/>
        </w:rPr>
        <w:t xml:space="preserve"> </w:t>
      </w:r>
      <w:r w:rsidR="00EC0150" w:rsidRPr="009B0140">
        <w:rPr>
          <w:b w:val="0"/>
          <w:sz w:val="22"/>
          <w:szCs w:val="22"/>
          <w:lang w:val="sr-Cyrl-CS"/>
        </w:rPr>
        <w:t>2.4. Анализа статистичких</w:t>
      </w:r>
      <w:r w:rsidR="00534B68">
        <w:rPr>
          <w:b w:val="0"/>
          <w:sz w:val="22"/>
          <w:szCs w:val="22"/>
          <w:lang w:val="sr-Cyrl-CS"/>
        </w:rPr>
        <w:t xml:space="preserve"> индикатора о перформансама </w:t>
      </w:r>
      <w:r w:rsidR="00EC0150" w:rsidRPr="009B0140">
        <w:rPr>
          <w:b w:val="0"/>
          <w:sz w:val="22"/>
          <w:szCs w:val="22"/>
          <w:lang w:val="sr-Cyrl-CS"/>
        </w:rPr>
        <w:t xml:space="preserve"> полиције у</w:t>
      </w:r>
    </w:p>
    <w:p w:rsidR="00EC0150" w:rsidRPr="009B0140" w:rsidRDefault="00665B86" w:rsidP="00EC0150">
      <w:pPr>
        <w:pStyle w:val="Heading2"/>
        <w:jc w:val="both"/>
        <w:rPr>
          <w:b w:val="0"/>
          <w:sz w:val="22"/>
          <w:szCs w:val="22"/>
          <w:lang w:val="sr-Cyrl-CS"/>
        </w:rPr>
      </w:pPr>
      <w:r>
        <w:rPr>
          <w:b w:val="0"/>
          <w:sz w:val="22"/>
          <w:szCs w:val="22"/>
        </w:rPr>
        <w:t xml:space="preserve"> </w:t>
      </w:r>
      <w:r w:rsidR="00EC0150" w:rsidRPr="009B0140">
        <w:rPr>
          <w:b w:val="0"/>
          <w:sz w:val="22"/>
          <w:szCs w:val="22"/>
          <w:lang w:val="sr-Cyrl-CS"/>
        </w:rPr>
        <w:t>репресивном поступању..............................................................................................................</w:t>
      </w:r>
      <w:r>
        <w:rPr>
          <w:b w:val="0"/>
          <w:sz w:val="22"/>
          <w:szCs w:val="22"/>
        </w:rPr>
        <w:t>....</w:t>
      </w:r>
      <w:r w:rsidR="00EC0150" w:rsidRPr="009B0140">
        <w:rPr>
          <w:b w:val="0"/>
          <w:sz w:val="22"/>
          <w:szCs w:val="22"/>
          <w:lang w:val="sr-Cyrl-CS"/>
        </w:rPr>
        <w:tab/>
        <w:t>86</w:t>
      </w:r>
    </w:p>
    <w:p w:rsidR="00EC0150" w:rsidRPr="009B0140" w:rsidRDefault="00665B86" w:rsidP="00EC0150">
      <w:pPr>
        <w:pStyle w:val="Heading2"/>
        <w:jc w:val="both"/>
        <w:rPr>
          <w:b w:val="0"/>
          <w:sz w:val="22"/>
          <w:szCs w:val="22"/>
          <w:lang w:val="sr-Cyrl-CS"/>
        </w:rPr>
      </w:pPr>
      <w:r>
        <w:rPr>
          <w:b w:val="0"/>
          <w:sz w:val="22"/>
          <w:szCs w:val="22"/>
        </w:rPr>
        <w:t xml:space="preserve"> </w:t>
      </w:r>
      <w:r w:rsidR="00EC0150" w:rsidRPr="009B0140">
        <w:rPr>
          <w:b w:val="0"/>
          <w:sz w:val="22"/>
          <w:szCs w:val="22"/>
          <w:lang w:val="ru-RU"/>
        </w:rPr>
        <w:t>2</w:t>
      </w:r>
      <w:r w:rsidR="00EC0150" w:rsidRPr="009B0140">
        <w:rPr>
          <w:b w:val="0"/>
          <w:sz w:val="22"/>
          <w:szCs w:val="22"/>
          <w:lang w:val="sr-Cyrl-CS"/>
        </w:rPr>
        <w:t>.5. Предлози за унапређење мерења перформанси  полиције</w:t>
      </w:r>
    </w:p>
    <w:p w:rsidR="00EC0150" w:rsidRPr="009B0140" w:rsidRDefault="00EC0150" w:rsidP="00EC0150">
      <w:pPr>
        <w:pStyle w:val="Heading2"/>
        <w:jc w:val="both"/>
        <w:rPr>
          <w:b w:val="0"/>
          <w:sz w:val="22"/>
          <w:szCs w:val="22"/>
          <w:lang w:val="sr-Cyrl-CS"/>
        </w:rPr>
      </w:pPr>
      <w:r w:rsidRPr="009B0140">
        <w:rPr>
          <w:b w:val="0"/>
          <w:sz w:val="22"/>
          <w:szCs w:val="22"/>
          <w:lang w:val="sr-Cyrl-CS"/>
        </w:rPr>
        <w:t xml:space="preserve"> </w:t>
      </w:r>
      <w:r w:rsidR="00665B86">
        <w:rPr>
          <w:b w:val="0"/>
          <w:sz w:val="22"/>
          <w:szCs w:val="22"/>
        </w:rPr>
        <w:t xml:space="preserve"> </w:t>
      </w:r>
      <w:r w:rsidRPr="009B0140">
        <w:rPr>
          <w:b w:val="0"/>
          <w:sz w:val="22"/>
          <w:szCs w:val="22"/>
          <w:lang w:val="sr-Cyrl-CS"/>
        </w:rPr>
        <w:t>у репресивном  поступању...</w:t>
      </w:r>
      <w:r w:rsidRPr="009B0140">
        <w:rPr>
          <w:b w:val="0"/>
          <w:sz w:val="22"/>
          <w:szCs w:val="22"/>
          <w:lang w:val="ru-RU"/>
        </w:rPr>
        <w:t>.....................................................................................................</w:t>
      </w:r>
      <w:r w:rsidRPr="009B0140">
        <w:rPr>
          <w:b w:val="0"/>
          <w:sz w:val="22"/>
          <w:szCs w:val="22"/>
          <w:lang w:val="sr-Cyrl-CS"/>
        </w:rPr>
        <w:t>.</w:t>
      </w:r>
      <w:r w:rsidR="00665B86">
        <w:rPr>
          <w:b w:val="0"/>
          <w:sz w:val="22"/>
          <w:szCs w:val="22"/>
        </w:rPr>
        <w:t>....</w:t>
      </w:r>
      <w:r w:rsidRPr="009B0140">
        <w:rPr>
          <w:b w:val="0"/>
          <w:sz w:val="22"/>
          <w:szCs w:val="22"/>
          <w:lang w:val="sr-Cyrl-CS"/>
        </w:rPr>
        <w:tab/>
        <w:t>90</w:t>
      </w:r>
    </w:p>
    <w:p w:rsidR="00EC0150" w:rsidRPr="009B0140" w:rsidRDefault="00EC0150" w:rsidP="00EC0150">
      <w:pPr>
        <w:pStyle w:val="Heading2"/>
        <w:jc w:val="both"/>
        <w:rPr>
          <w:b w:val="0"/>
          <w:sz w:val="22"/>
          <w:szCs w:val="22"/>
          <w:lang w:val="ru-RU"/>
        </w:rPr>
      </w:pPr>
      <w:r w:rsidRPr="009B0140">
        <w:rPr>
          <w:sz w:val="22"/>
          <w:szCs w:val="22"/>
          <w:lang w:val="ru-RU"/>
        </w:rPr>
        <w:t>3.</w:t>
      </w:r>
      <w:r w:rsidR="009B0140">
        <w:rPr>
          <w:sz w:val="22"/>
          <w:szCs w:val="22"/>
        </w:rPr>
        <w:t xml:space="preserve"> </w:t>
      </w:r>
      <w:r w:rsidRPr="009B0140">
        <w:rPr>
          <w:sz w:val="22"/>
          <w:szCs w:val="22"/>
          <w:lang w:val="ru-RU"/>
        </w:rPr>
        <w:t>Угрожавање људских права грађана репресивним поступањем полиције</w:t>
      </w:r>
      <w:r w:rsidR="009B0140">
        <w:rPr>
          <w:b w:val="0"/>
          <w:sz w:val="22"/>
          <w:szCs w:val="22"/>
          <w:lang w:val="ru-RU"/>
        </w:rPr>
        <w:t>....................</w:t>
      </w:r>
      <w:r w:rsidRPr="009B0140">
        <w:rPr>
          <w:b w:val="0"/>
          <w:sz w:val="22"/>
          <w:szCs w:val="22"/>
          <w:lang w:val="ru-RU"/>
        </w:rPr>
        <w:tab/>
        <w:t>92</w:t>
      </w:r>
    </w:p>
    <w:p w:rsidR="00EC0150" w:rsidRPr="009B0140" w:rsidRDefault="00665B86" w:rsidP="00EC0150">
      <w:pPr>
        <w:pStyle w:val="Heading2"/>
        <w:jc w:val="both"/>
        <w:rPr>
          <w:b w:val="0"/>
          <w:sz w:val="22"/>
          <w:szCs w:val="22"/>
          <w:lang w:val="sr-Cyrl-CS"/>
        </w:rPr>
      </w:pPr>
      <w:r>
        <w:rPr>
          <w:b w:val="0"/>
          <w:sz w:val="22"/>
          <w:szCs w:val="22"/>
        </w:rPr>
        <w:t xml:space="preserve"> </w:t>
      </w:r>
      <w:r w:rsidR="00EC0150" w:rsidRPr="009B0140">
        <w:rPr>
          <w:b w:val="0"/>
          <w:sz w:val="22"/>
          <w:szCs w:val="22"/>
          <w:lang w:val="ru-RU"/>
        </w:rPr>
        <w:t>3.1. Уводне напомене.....................................................................................................................</w:t>
      </w:r>
      <w:r>
        <w:rPr>
          <w:b w:val="0"/>
          <w:sz w:val="22"/>
          <w:szCs w:val="22"/>
        </w:rPr>
        <w:t>.</w:t>
      </w:r>
      <w:r w:rsidR="00EC0150" w:rsidRPr="009B0140">
        <w:rPr>
          <w:b w:val="0"/>
          <w:sz w:val="22"/>
          <w:szCs w:val="22"/>
          <w:lang w:val="ru-RU"/>
        </w:rPr>
        <w:tab/>
        <w:t>92</w:t>
      </w:r>
    </w:p>
    <w:p w:rsidR="00EC0150" w:rsidRPr="009B0140" w:rsidRDefault="00665B86" w:rsidP="00EC0150">
      <w:pPr>
        <w:pStyle w:val="Heading2"/>
        <w:jc w:val="both"/>
        <w:rPr>
          <w:b w:val="0"/>
          <w:sz w:val="22"/>
          <w:szCs w:val="22"/>
          <w:lang w:val="ru-RU"/>
        </w:rPr>
      </w:pPr>
      <w:r>
        <w:rPr>
          <w:b w:val="0"/>
          <w:sz w:val="22"/>
          <w:szCs w:val="22"/>
        </w:rPr>
        <w:t xml:space="preserve"> </w:t>
      </w:r>
      <w:r w:rsidR="00EC0150" w:rsidRPr="009B0140">
        <w:rPr>
          <w:b w:val="0"/>
          <w:sz w:val="22"/>
          <w:szCs w:val="22"/>
          <w:lang w:val="ru-RU"/>
        </w:rPr>
        <w:t>3.2.Улога полиције у демократском друштву..........................................................................</w:t>
      </w:r>
      <w:r>
        <w:rPr>
          <w:b w:val="0"/>
          <w:sz w:val="22"/>
          <w:szCs w:val="22"/>
        </w:rPr>
        <w:t>....</w:t>
      </w:r>
      <w:r w:rsidR="00EC0150" w:rsidRPr="009B0140">
        <w:rPr>
          <w:b w:val="0"/>
          <w:sz w:val="22"/>
          <w:szCs w:val="22"/>
          <w:lang w:val="ru-RU"/>
        </w:rPr>
        <w:tab/>
        <w:t>93</w:t>
      </w:r>
    </w:p>
    <w:p w:rsidR="00EC0150" w:rsidRPr="009B0140" w:rsidRDefault="00665B86" w:rsidP="00EC0150">
      <w:pPr>
        <w:pStyle w:val="Heading2"/>
        <w:jc w:val="both"/>
        <w:rPr>
          <w:b w:val="0"/>
          <w:sz w:val="22"/>
          <w:szCs w:val="22"/>
          <w:lang w:val="ru-RU"/>
        </w:rPr>
      </w:pPr>
      <w:r>
        <w:rPr>
          <w:b w:val="0"/>
          <w:sz w:val="22"/>
          <w:szCs w:val="22"/>
        </w:rPr>
        <w:t xml:space="preserve"> </w:t>
      </w:r>
      <w:r w:rsidR="00EC0150" w:rsidRPr="009B0140">
        <w:rPr>
          <w:b w:val="0"/>
          <w:sz w:val="22"/>
          <w:szCs w:val="22"/>
          <w:lang w:val="ru-RU"/>
        </w:rPr>
        <w:t>3.3. Људска права у Уставу Републике Србије........................................................................</w:t>
      </w:r>
      <w:r>
        <w:rPr>
          <w:b w:val="0"/>
          <w:sz w:val="22"/>
          <w:szCs w:val="22"/>
        </w:rPr>
        <w:t>.....</w:t>
      </w:r>
      <w:r w:rsidR="00EC0150" w:rsidRPr="009B0140">
        <w:rPr>
          <w:b w:val="0"/>
          <w:sz w:val="22"/>
          <w:szCs w:val="22"/>
          <w:lang w:val="ru-RU"/>
        </w:rPr>
        <w:tab/>
        <w:t>95</w:t>
      </w:r>
    </w:p>
    <w:p w:rsidR="00EC0150" w:rsidRPr="009B0140" w:rsidRDefault="00665B86" w:rsidP="00EC0150">
      <w:pPr>
        <w:pStyle w:val="Heading2"/>
        <w:jc w:val="both"/>
        <w:rPr>
          <w:b w:val="0"/>
          <w:sz w:val="22"/>
          <w:szCs w:val="22"/>
          <w:lang w:val="ru-RU"/>
        </w:rPr>
      </w:pPr>
      <w:r>
        <w:rPr>
          <w:b w:val="0"/>
          <w:sz w:val="22"/>
          <w:szCs w:val="22"/>
        </w:rPr>
        <w:t xml:space="preserve"> </w:t>
      </w:r>
      <w:r w:rsidR="00EC0150" w:rsidRPr="009B0140">
        <w:rPr>
          <w:b w:val="0"/>
          <w:sz w:val="22"/>
          <w:szCs w:val="22"/>
          <w:lang w:val="ru-RU"/>
        </w:rPr>
        <w:t xml:space="preserve">3.4. Угрожавање људских права применом </w:t>
      </w:r>
    </w:p>
    <w:p w:rsidR="00EC0150" w:rsidRPr="009B0140" w:rsidRDefault="00665B86" w:rsidP="00EC0150">
      <w:pPr>
        <w:pStyle w:val="Heading2"/>
        <w:jc w:val="both"/>
        <w:rPr>
          <w:b w:val="0"/>
          <w:sz w:val="22"/>
          <w:szCs w:val="22"/>
          <w:lang w:val="ru-RU"/>
        </w:rPr>
      </w:pPr>
      <w:r>
        <w:rPr>
          <w:b w:val="0"/>
          <w:sz w:val="22"/>
          <w:szCs w:val="22"/>
        </w:rPr>
        <w:t xml:space="preserve">   </w:t>
      </w:r>
      <w:r w:rsidR="00EC0150" w:rsidRPr="009B0140">
        <w:rPr>
          <w:b w:val="0"/>
          <w:sz w:val="22"/>
          <w:szCs w:val="22"/>
          <w:lang w:val="ru-RU"/>
        </w:rPr>
        <w:t>полицијских овлашћења............................................................................</w:t>
      </w:r>
      <w:r>
        <w:rPr>
          <w:b w:val="0"/>
          <w:sz w:val="22"/>
          <w:szCs w:val="22"/>
          <w:lang w:val="ru-RU"/>
        </w:rPr>
        <w:t>.........................</w:t>
      </w:r>
      <w:r>
        <w:rPr>
          <w:b w:val="0"/>
          <w:sz w:val="22"/>
          <w:szCs w:val="22"/>
        </w:rPr>
        <w:t>...........</w:t>
      </w:r>
      <w:r w:rsidR="00EC0150" w:rsidRPr="009B0140">
        <w:rPr>
          <w:b w:val="0"/>
          <w:sz w:val="22"/>
          <w:szCs w:val="22"/>
          <w:lang w:val="ru-RU"/>
        </w:rPr>
        <w:tab/>
        <w:t>97</w:t>
      </w:r>
    </w:p>
    <w:p w:rsidR="00EC0150" w:rsidRPr="00534B68" w:rsidRDefault="00665B86" w:rsidP="00EC0150">
      <w:pPr>
        <w:pStyle w:val="Heading2"/>
        <w:jc w:val="both"/>
        <w:rPr>
          <w:b w:val="0"/>
          <w:i/>
          <w:sz w:val="22"/>
          <w:szCs w:val="22"/>
          <w:lang w:val="ru-RU"/>
        </w:rPr>
      </w:pPr>
      <w:r>
        <w:rPr>
          <w:b w:val="0"/>
          <w:sz w:val="22"/>
          <w:szCs w:val="22"/>
        </w:rPr>
        <w:t xml:space="preserve">  </w:t>
      </w:r>
      <w:r w:rsidR="00EC0150" w:rsidRPr="00534B68">
        <w:rPr>
          <w:b w:val="0"/>
          <w:i/>
          <w:sz w:val="22"/>
          <w:szCs w:val="22"/>
          <w:lang w:val="ru-RU"/>
        </w:rPr>
        <w:t xml:space="preserve">3.4.1.Студија случаја о угрожавању људских права незаконитим поступањем </w:t>
      </w:r>
    </w:p>
    <w:p w:rsidR="00EC0150" w:rsidRPr="009B0140" w:rsidRDefault="00665B86" w:rsidP="00EC0150">
      <w:pPr>
        <w:pStyle w:val="Heading2"/>
        <w:jc w:val="both"/>
        <w:rPr>
          <w:b w:val="0"/>
          <w:sz w:val="22"/>
          <w:szCs w:val="22"/>
          <w:lang w:val="ru-RU"/>
        </w:rPr>
      </w:pPr>
      <w:r w:rsidRPr="00534B68">
        <w:rPr>
          <w:b w:val="0"/>
          <w:i/>
          <w:sz w:val="22"/>
          <w:szCs w:val="22"/>
        </w:rPr>
        <w:t xml:space="preserve">  </w:t>
      </w:r>
      <w:r w:rsidR="00EC0150" w:rsidRPr="00534B68">
        <w:rPr>
          <w:b w:val="0"/>
          <w:i/>
          <w:sz w:val="22"/>
          <w:szCs w:val="22"/>
          <w:lang w:val="ru-RU"/>
        </w:rPr>
        <w:t>полицијских службеника и неоснованом употребом  средстава принуде</w:t>
      </w:r>
      <w:r w:rsidR="00EC0150" w:rsidRPr="009B0140">
        <w:rPr>
          <w:b w:val="0"/>
          <w:sz w:val="22"/>
          <w:szCs w:val="22"/>
          <w:lang w:val="ru-RU"/>
        </w:rPr>
        <w:t>.........................</w:t>
      </w:r>
      <w:r>
        <w:rPr>
          <w:b w:val="0"/>
          <w:sz w:val="22"/>
          <w:szCs w:val="22"/>
        </w:rPr>
        <w:t>.......</w:t>
      </w:r>
      <w:r w:rsidR="00EC0150" w:rsidRPr="009B0140">
        <w:rPr>
          <w:b w:val="0"/>
          <w:sz w:val="22"/>
          <w:szCs w:val="22"/>
          <w:lang w:val="ru-RU"/>
        </w:rPr>
        <w:tab/>
        <w:t>98</w:t>
      </w:r>
    </w:p>
    <w:p w:rsidR="00EC0150" w:rsidRPr="00534B68" w:rsidRDefault="00665B86" w:rsidP="00EC0150">
      <w:pPr>
        <w:pStyle w:val="Heading2"/>
        <w:jc w:val="both"/>
        <w:rPr>
          <w:b w:val="0"/>
          <w:i/>
          <w:sz w:val="22"/>
          <w:szCs w:val="22"/>
          <w:lang w:val="ru-RU"/>
        </w:rPr>
      </w:pPr>
      <w:r>
        <w:rPr>
          <w:b w:val="0"/>
          <w:sz w:val="22"/>
          <w:szCs w:val="22"/>
        </w:rPr>
        <w:t xml:space="preserve">  </w:t>
      </w:r>
      <w:r w:rsidR="00EC0150" w:rsidRPr="00534B68">
        <w:rPr>
          <w:b w:val="0"/>
          <w:i/>
          <w:sz w:val="22"/>
          <w:szCs w:val="22"/>
          <w:lang w:val="ru-RU"/>
        </w:rPr>
        <w:t>3.4.2.Студија случаја о угрожавању људских права незаконитим  поступањем</w:t>
      </w:r>
    </w:p>
    <w:p w:rsidR="00EC0150" w:rsidRPr="009B0140" w:rsidRDefault="00665B86" w:rsidP="00EC0150">
      <w:pPr>
        <w:pStyle w:val="Heading2"/>
        <w:jc w:val="both"/>
        <w:rPr>
          <w:b w:val="0"/>
          <w:sz w:val="22"/>
          <w:szCs w:val="22"/>
          <w:lang w:val="ru-RU"/>
        </w:rPr>
      </w:pPr>
      <w:r w:rsidRPr="00534B68">
        <w:rPr>
          <w:b w:val="0"/>
          <w:i/>
          <w:sz w:val="22"/>
          <w:szCs w:val="22"/>
        </w:rPr>
        <w:t xml:space="preserve">  </w:t>
      </w:r>
      <w:r w:rsidR="00EC0150" w:rsidRPr="00534B68">
        <w:rPr>
          <w:b w:val="0"/>
          <w:i/>
          <w:sz w:val="22"/>
          <w:szCs w:val="22"/>
          <w:lang w:val="ru-RU"/>
        </w:rPr>
        <w:t>полицијских службеника</w:t>
      </w:r>
      <w:r w:rsidR="00EC0150" w:rsidRPr="009B0140">
        <w:rPr>
          <w:b w:val="0"/>
          <w:sz w:val="22"/>
          <w:szCs w:val="22"/>
          <w:lang w:val="ru-RU"/>
        </w:rPr>
        <w:t>............................................................................................................</w:t>
      </w:r>
      <w:r>
        <w:rPr>
          <w:b w:val="0"/>
          <w:sz w:val="22"/>
          <w:szCs w:val="22"/>
        </w:rPr>
        <w:t>....</w:t>
      </w:r>
      <w:r w:rsidR="00D45FA6">
        <w:rPr>
          <w:b w:val="0"/>
          <w:sz w:val="22"/>
          <w:szCs w:val="22"/>
          <w:lang w:val="ru-RU"/>
        </w:rPr>
        <w:tab/>
        <w:t>103</w:t>
      </w:r>
    </w:p>
    <w:p w:rsidR="00EC0150" w:rsidRPr="009B0140" w:rsidRDefault="00665B86" w:rsidP="00EC0150">
      <w:pPr>
        <w:pStyle w:val="Heading2"/>
        <w:jc w:val="both"/>
        <w:rPr>
          <w:b w:val="0"/>
          <w:sz w:val="22"/>
          <w:szCs w:val="22"/>
          <w:lang w:val="ru-RU"/>
        </w:rPr>
      </w:pPr>
      <w:r>
        <w:rPr>
          <w:b w:val="0"/>
          <w:sz w:val="22"/>
          <w:szCs w:val="22"/>
        </w:rPr>
        <w:t xml:space="preserve"> </w:t>
      </w:r>
      <w:r w:rsidR="00EC0150" w:rsidRPr="009B0140">
        <w:rPr>
          <w:b w:val="0"/>
          <w:sz w:val="22"/>
          <w:szCs w:val="22"/>
          <w:lang w:val="ru-RU"/>
        </w:rPr>
        <w:t xml:space="preserve">3.5. </w:t>
      </w:r>
      <w:r w:rsidR="00D45FA6">
        <w:rPr>
          <w:b w:val="0"/>
          <w:sz w:val="22"/>
          <w:szCs w:val="22"/>
          <w:lang w:val="ru-RU"/>
        </w:rPr>
        <w:t>Предлози за у</w:t>
      </w:r>
      <w:r w:rsidR="00EC0150" w:rsidRPr="009B0140">
        <w:rPr>
          <w:b w:val="0"/>
          <w:sz w:val="22"/>
          <w:szCs w:val="22"/>
          <w:lang w:val="ru-RU"/>
        </w:rPr>
        <w:t>напређење поступања полиције у функцији заштите људс</w:t>
      </w:r>
      <w:r w:rsidR="007777D7">
        <w:rPr>
          <w:b w:val="0"/>
          <w:sz w:val="22"/>
          <w:szCs w:val="22"/>
          <w:lang w:val="ru-RU"/>
        </w:rPr>
        <w:t>ких права........</w:t>
      </w:r>
      <w:r w:rsidR="007777D7">
        <w:rPr>
          <w:b w:val="0"/>
          <w:sz w:val="22"/>
          <w:szCs w:val="22"/>
        </w:rPr>
        <w:t>.</w:t>
      </w:r>
      <w:r w:rsidR="007777D7">
        <w:rPr>
          <w:b w:val="0"/>
          <w:sz w:val="22"/>
          <w:szCs w:val="22"/>
          <w:lang w:val="ru-RU"/>
        </w:rPr>
        <w:t>.</w:t>
      </w:r>
      <w:r w:rsidR="00D45FA6">
        <w:rPr>
          <w:b w:val="0"/>
          <w:sz w:val="22"/>
          <w:szCs w:val="22"/>
          <w:lang w:val="ru-RU"/>
        </w:rPr>
        <w:t>.</w:t>
      </w:r>
      <w:r w:rsidR="00EC0150" w:rsidRPr="009B0140">
        <w:rPr>
          <w:b w:val="0"/>
          <w:sz w:val="22"/>
          <w:szCs w:val="22"/>
          <w:lang w:val="ru-RU"/>
        </w:rPr>
        <w:t>106</w:t>
      </w:r>
    </w:p>
    <w:p w:rsidR="00EC0150" w:rsidRPr="009B0140" w:rsidRDefault="00EC0150" w:rsidP="00EC0150">
      <w:pPr>
        <w:pStyle w:val="Heading2"/>
        <w:jc w:val="both"/>
        <w:rPr>
          <w:b w:val="0"/>
          <w:sz w:val="22"/>
          <w:szCs w:val="22"/>
          <w:lang w:val="sr-Cyrl-CS"/>
        </w:rPr>
      </w:pPr>
      <w:r w:rsidRPr="00665B86">
        <w:rPr>
          <w:sz w:val="22"/>
          <w:szCs w:val="22"/>
          <w:lang w:val="sr-Cyrl-CS"/>
        </w:rPr>
        <w:t>4.Угрожавање безбедности припадника полиције у извршавању полицијских послова</w:t>
      </w:r>
      <w:r w:rsidRPr="009B0140">
        <w:rPr>
          <w:b w:val="0"/>
          <w:sz w:val="22"/>
          <w:szCs w:val="22"/>
          <w:lang w:val="sr-Cyrl-CS"/>
        </w:rPr>
        <w:t>.</w:t>
      </w:r>
      <w:r w:rsidRPr="009B0140">
        <w:rPr>
          <w:b w:val="0"/>
          <w:sz w:val="22"/>
          <w:szCs w:val="22"/>
          <w:lang w:val="sr-Cyrl-CS"/>
        </w:rPr>
        <w:tab/>
        <w:t>109</w:t>
      </w:r>
    </w:p>
    <w:p w:rsidR="00EC0150" w:rsidRPr="009B0140" w:rsidRDefault="00665B86" w:rsidP="00EC0150">
      <w:pPr>
        <w:pStyle w:val="Heading2"/>
        <w:jc w:val="both"/>
        <w:rPr>
          <w:b w:val="0"/>
          <w:sz w:val="22"/>
          <w:szCs w:val="22"/>
          <w:lang w:val="ru-RU"/>
        </w:rPr>
      </w:pPr>
      <w:r>
        <w:rPr>
          <w:b w:val="0"/>
          <w:sz w:val="22"/>
          <w:szCs w:val="22"/>
        </w:rPr>
        <w:t xml:space="preserve"> </w:t>
      </w:r>
      <w:r w:rsidR="00EC0150" w:rsidRPr="009B0140">
        <w:rPr>
          <w:b w:val="0"/>
          <w:sz w:val="22"/>
          <w:szCs w:val="22"/>
          <w:lang w:val="sr-Cyrl-CS"/>
        </w:rPr>
        <w:t>4.1.У</w:t>
      </w:r>
      <w:r w:rsidR="00EC0150" w:rsidRPr="009B0140">
        <w:rPr>
          <w:b w:val="0"/>
          <w:sz w:val="22"/>
          <w:szCs w:val="22"/>
          <w:lang w:val="ru-RU"/>
        </w:rPr>
        <w:t>водне напомене......................................................................................................................</w:t>
      </w:r>
      <w:r>
        <w:rPr>
          <w:b w:val="0"/>
          <w:sz w:val="22"/>
          <w:szCs w:val="22"/>
        </w:rPr>
        <w:t>..</w:t>
      </w:r>
      <w:r w:rsidR="00EC0150" w:rsidRPr="009B0140">
        <w:rPr>
          <w:b w:val="0"/>
          <w:sz w:val="22"/>
          <w:szCs w:val="22"/>
          <w:lang w:val="ru-RU"/>
        </w:rPr>
        <w:tab/>
        <w:t>109</w:t>
      </w:r>
    </w:p>
    <w:p w:rsidR="00EC0150" w:rsidRPr="009B0140" w:rsidRDefault="00665B86" w:rsidP="00EC0150">
      <w:pPr>
        <w:pStyle w:val="Heading2"/>
        <w:jc w:val="both"/>
        <w:rPr>
          <w:b w:val="0"/>
          <w:sz w:val="22"/>
          <w:szCs w:val="22"/>
          <w:lang w:val="sr-Cyrl-CS"/>
        </w:rPr>
      </w:pPr>
      <w:r>
        <w:rPr>
          <w:b w:val="0"/>
          <w:sz w:val="22"/>
          <w:szCs w:val="22"/>
        </w:rPr>
        <w:t xml:space="preserve"> </w:t>
      </w:r>
      <w:r w:rsidR="00EC0150" w:rsidRPr="009B0140">
        <w:rPr>
          <w:b w:val="0"/>
          <w:sz w:val="22"/>
          <w:szCs w:val="22"/>
          <w:lang w:val="sr-Cyrl-CS"/>
        </w:rPr>
        <w:t>4.2</w:t>
      </w:r>
      <w:r>
        <w:rPr>
          <w:b w:val="0"/>
          <w:sz w:val="22"/>
          <w:szCs w:val="22"/>
        </w:rPr>
        <w:t>.</w:t>
      </w:r>
      <w:r w:rsidR="00EC0150" w:rsidRPr="009B0140">
        <w:rPr>
          <w:b w:val="0"/>
          <w:sz w:val="22"/>
          <w:szCs w:val="22"/>
          <w:lang w:val="sr-Cyrl-CS"/>
        </w:rPr>
        <w:t xml:space="preserve"> Кривичноправна</w:t>
      </w:r>
      <w:r w:rsidR="00534B68">
        <w:rPr>
          <w:b w:val="0"/>
          <w:sz w:val="22"/>
          <w:szCs w:val="22"/>
          <w:lang w:val="sr-Cyrl-CS"/>
        </w:rPr>
        <w:t xml:space="preserve"> </w:t>
      </w:r>
      <w:r w:rsidR="00EC0150" w:rsidRPr="009B0140">
        <w:rPr>
          <w:b w:val="0"/>
          <w:sz w:val="22"/>
          <w:szCs w:val="22"/>
          <w:lang w:val="sr-Cyrl-CS"/>
        </w:rPr>
        <w:t>заштита припадника полиције........................</w:t>
      </w:r>
      <w:r>
        <w:rPr>
          <w:b w:val="0"/>
          <w:sz w:val="22"/>
          <w:szCs w:val="22"/>
          <w:lang w:val="sr-Cyrl-CS"/>
        </w:rPr>
        <w:t>..............................</w:t>
      </w:r>
      <w:r w:rsidR="00EC0150" w:rsidRPr="009B0140">
        <w:rPr>
          <w:b w:val="0"/>
          <w:sz w:val="22"/>
          <w:szCs w:val="22"/>
          <w:lang w:val="sr-Cyrl-CS"/>
        </w:rPr>
        <w:t>..</w:t>
      </w:r>
      <w:r>
        <w:rPr>
          <w:b w:val="0"/>
          <w:sz w:val="22"/>
          <w:szCs w:val="22"/>
        </w:rPr>
        <w:t>.....</w:t>
      </w:r>
      <w:r w:rsidR="00D45FA6">
        <w:rPr>
          <w:b w:val="0"/>
          <w:sz w:val="22"/>
          <w:szCs w:val="22"/>
        </w:rPr>
        <w:t>....</w:t>
      </w:r>
      <w:r w:rsidR="007777D7">
        <w:rPr>
          <w:b w:val="0"/>
          <w:sz w:val="22"/>
          <w:szCs w:val="22"/>
        </w:rPr>
        <w:t>.</w:t>
      </w:r>
      <w:r w:rsidR="00D45FA6">
        <w:rPr>
          <w:b w:val="0"/>
          <w:sz w:val="22"/>
          <w:szCs w:val="22"/>
        </w:rPr>
        <w:t>.</w:t>
      </w:r>
      <w:r w:rsidR="00024EBC">
        <w:rPr>
          <w:b w:val="0"/>
          <w:sz w:val="22"/>
          <w:szCs w:val="22"/>
        </w:rPr>
        <w:t>.</w:t>
      </w:r>
      <w:r w:rsidR="00534B68">
        <w:rPr>
          <w:b w:val="0"/>
          <w:sz w:val="22"/>
          <w:szCs w:val="22"/>
          <w:lang w:val="sr-Cyrl-CS"/>
        </w:rPr>
        <w:t>.</w:t>
      </w:r>
      <w:r w:rsidR="00EC0150" w:rsidRPr="009B0140">
        <w:rPr>
          <w:b w:val="0"/>
          <w:sz w:val="22"/>
          <w:szCs w:val="22"/>
          <w:lang w:val="sr-Cyrl-CS"/>
        </w:rPr>
        <w:t>110</w:t>
      </w:r>
      <w:r w:rsidR="00EC0150" w:rsidRPr="009B0140">
        <w:rPr>
          <w:b w:val="0"/>
          <w:sz w:val="22"/>
          <w:szCs w:val="22"/>
          <w:lang w:val="sr-Cyrl-CS"/>
        </w:rPr>
        <w:tab/>
      </w:r>
    </w:p>
    <w:p w:rsidR="00EC0150" w:rsidRPr="009B0140" w:rsidRDefault="00665B86" w:rsidP="00EC0150">
      <w:pPr>
        <w:pStyle w:val="Heading2"/>
        <w:jc w:val="both"/>
        <w:rPr>
          <w:b w:val="0"/>
          <w:sz w:val="22"/>
          <w:szCs w:val="22"/>
          <w:lang w:val="sr-Cyrl-CS"/>
        </w:rPr>
      </w:pPr>
      <w:r>
        <w:rPr>
          <w:b w:val="0"/>
          <w:sz w:val="22"/>
          <w:szCs w:val="22"/>
        </w:rPr>
        <w:t xml:space="preserve"> </w:t>
      </w:r>
      <w:r w:rsidR="00EC0150" w:rsidRPr="009B0140">
        <w:rPr>
          <w:b w:val="0"/>
          <w:sz w:val="22"/>
          <w:szCs w:val="22"/>
          <w:lang w:val="sr-Cyrl-CS"/>
        </w:rPr>
        <w:t>4.3.</w:t>
      </w:r>
      <w:r>
        <w:rPr>
          <w:b w:val="0"/>
          <w:sz w:val="22"/>
          <w:szCs w:val="22"/>
        </w:rPr>
        <w:t xml:space="preserve"> </w:t>
      </w:r>
      <w:r w:rsidR="00EC0150" w:rsidRPr="009B0140">
        <w:rPr>
          <w:b w:val="0"/>
          <w:sz w:val="22"/>
          <w:szCs w:val="22"/>
          <w:lang w:val="sr-Cyrl-CS"/>
        </w:rPr>
        <w:t>Облици угрожавања безбедности припадника полиције.................................................</w:t>
      </w:r>
      <w:r>
        <w:rPr>
          <w:b w:val="0"/>
          <w:sz w:val="22"/>
          <w:szCs w:val="22"/>
        </w:rPr>
        <w:t>.....</w:t>
      </w:r>
      <w:r w:rsidR="00EC0150" w:rsidRPr="009B0140">
        <w:rPr>
          <w:b w:val="0"/>
          <w:sz w:val="22"/>
          <w:szCs w:val="22"/>
          <w:lang w:val="sr-Cyrl-CS"/>
        </w:rPr>
        <w:tab/>
        <w:t>111</w:t>
      </w:r>
      <w:r w:rsidR="00EC0150" w:rsidRPr="009B0140">
        <w:rPr>
          <w:b w:val="0"/>
          <w:sz w:val="22"/>
          <w:szCs w:val="22"/>
          <w:lang w:val="sr-Cyrl-CS"/>
        </w:rPr>
        <w:tab/>
      </w:r>
    </w:p>
    <w:p w:rsidR="00EC0150" w:rsidRPr="00665B86" w:rsidRDefault="00665B86" w:rsidP="00EC0150">
      <w:pPr>
        <w:pStyle w:val="Heading2"/>
        <w:jc w:val="both"/>
        <w:rPr>
          <w:b w:val="0"/>
          <w:sz w:val="22"/>
          <w:szCs w:val="22"/>
          <w:lang w:val="sr-Cyrl-CS"/>
        </w:rPr>
      </w:pPr>
      <w:r>
        <w:rPr>
          <w:b w:val="0"/>
          <w:sz w:val="22"/>
          <w:szCs w:val="22"/>
        </w:rPr>
        <w:t xml:space="preserve"> </w:t>
      </w:r>
      <w:r w:rsidR="00EC0150" w:rsidRPr="00665B86">
        <w:rPr>
          <w:b w:val="0"/>
          <w:sz w:val="22"/>
          <w:szCs w:val="22"/>
          <w:lang w:val="sr-Cyrl-CS"/>
        </w:rPr>
        <w:t>4.4.  Узроци викт</w:t>
      </w:r>
      <w:r w:rsidR="00D45FA6">
        <w:rPr>
          <w:b w:val="0"/>
          <w:sz w:val="22"/>
          <w:szCs w:val="22"/>
          <w:lang w:val="sr-Cyrl-CS"/>
        </w:rPr>
        <w:t>и</w:t>
      </w:r>
      <w:r w:rsidR="00EC0150" w:rsidRPr="00665B86">
        <w:rPr>
          <w:b w:val="0"/>
          <w:sz w:val="22"/>
          <w:szCs w:val="22"/>
          <w:lang w:val="sr-Cyrl-CS"/>
        </w:rPr>
        <w:t>мизације полицијс</w:t>
      </w:r>
      <w:r w:rsidR="00D45FA6">
        <w:rPr>
          <w:b w:val="0"/>
          <w:sz w:val="22"/>
          <w:szCs w:val="22"/>
          <w:lang w:val="sr-Cyrl-CS"/>
        </w:rPr>
        <w:t>ких службеника........................</w:t>
      </w:r>
      <w:r w:rsidR="00EC0150" w:rsidRPr="00665B86">
        <w:rPr>
          <w:b w:val="0"/>
          <w:sz w:val="22"/>
          <w:szCs w:val="22"/>
          <w:lang w:val="sr-Cyrl-CS"/>
        </w:rPr>
        <w:t>..................................</w:t>
      </w:r>
      <w:r>
        <w:rPr>
          <w:b w:val="0"/>
          <w:sz w:val="22"/>
          <w:szCs w:val="22"/>
        </w:rPr>
        <w:t>.....</w:t>
      </w:r>
      <w:r w:rsidR="00534B68">
        <w:rPr>
          <w:b w:val="0"/>
          <w:sz w:val="22"/>
          <w:szCs w:val="22"/>
        </w:rPr>
        <w:t>.</w:t>
      </w:r>
      <w:r w:rsidR="00EC0150" w:rsidRPr="00665B86">
        <w:rPr>
          <w:b w:val="0"/>
          <w:sz w:val="22"/>
          <w:szCs w:val="22"/>
          <w:lang w:val="sr-Cyrl-CS"/>
        </w:rPr>
        <w:tab/>
        <w:t>114</w:t>
      </w:r>
    </w:p>
    <w:p w:rsidR="00EC0150" w:rsidRPr="00665B86" w:rsidRDefault="00665B86" w:rsidP="00EC0150">
      <w:pPr>
        <w:pStyle w:val="Heading2"/>
        <w:jc w:val="both"/>
        <w:rPr>
          <w:b w:val="0"/>
          <w:sz w:val="22"/>
          <w:szCs w:val="22"/>
          <w:lang w:val="sr-Cyrl-CS"/>
        </w:rPr>
      </w:pPr>
      <w:r>
        <w:rPr>
          <w:b w:val="0"/>
          <w:sz w:val="22"/>
          <w:szCs w:val="22"/>
        </w:rPr>
        <w:lastRenderedPageBreak/>
        <w:t xml:space="preserve"> </w:t>
      </w:r>
      <w:r w:rsidR="00EC0150" w:rsidRPr="00665B86">
        <w:rPr>
          <w:b w:val="0"/>
          <w:sz w:val="22"/>
          <w:szCs w:val="22"/>
          <w:lang w:val="sr-Cyrl-CS"/>
        </w:rPr>
        <w:t xml:space="preserve">4.5.Унапређење поступања полицијских службеника у примени </w:t>
      </w:r>
    </w:p>
    <w:p w:rsidR="00EC0150" w:rsidRPr="00665B86" w:rsidRDefault="00665B86" w:rsidP="00EC0150">
      <w:pPr>
        <w:pStyle w:val="Heading2"/>
        <w:jc w:val="both"/>
        <w:rPr>
          <w:b w:val="0"/>
          <w:sz w:val="22"/>
          <w:szCs w:val="22"/>
          <w:lang w:val="sr-Cyrl-CS"/>
        </w:rPr>
      </w:pPr>
      <w:r>
        <w:rPr>
          <w:b w:val="0"/>
          <w:sz w:val="22"/>
          <w:szCs w:val="22"/>
        </w:rPr>
        <w:t xml:space="preserve">  </w:t>
      </w:r>
      <w:r w:rsidR="00EC0150" w:rsidRPr="00665B86">
        <w:rPr>
          <w:b w:val="0"/>
          <w:sz w:val="22"/>
          <w:szCs w:val="22"/>
          <w:lang w:val="sr-Cyrl-CS"/>
        </w:rPr>
        <w:t>полицијских овлашћења…</w:t>
      </w:r>
      <w:r w:rsidR="00EC0150" w:rsidRPr="00665B86">
        <w:rPr>
          <w:b w:val="0"/>
          <w:sz w:val="22"/>
          <w:szCs w:val="22"/>
          <w:lang w:val="ru-RU"/>
        </w:rPr>
        <w:t>…………………………………………………………………….</w:t>
      </w:r>
      <w:r>
        <w:rPr>
          <w:b w:val="0"/>
          <w:sz w:val="22"/>
          <w:szCs w:val="22"/>
        </w:rPr>
        <w:t>..</w:t>
      </w:r>
      <w:r w:rsidR="00D45FA6">
        <w:rPr>
          <w:b w:val="0"/>
          <w:sz w:val="22"/>
          <w:szCs w:val="22"/>
          <w:lang w:val="sr-Cyrl-CS"/>
        </w:rPr>
        <w:tab/>
        <w:t>118</w:t>
      </w:r>
    </w:p>
    <w:p w:rsidR="00EC0150" w:rsidRPr="00665B86" w:rsidRDefault="00EC0150" w:rsidP="00EC0150">
      <w:pPr>
        <w:pStyle w:val="Heading2"/>
        <w:jc w:val="both"/>
        <w:rPr>
          <w:b w:val="0"/>
          <w:lang w:val="ru-RU"/>
        </w:rPr>
      </w:pPr>
    </w:p>
    <w:p w:rsidR="00EC0150" w:rsidRPr="008C3E31" w:rsidRDefault="00EC0150" w:rsidP="00EC0150">
      <w:pPr>
        <w:pStyle w:val="Heading2"/>
        <w:jc w:val="both"/>
        <w:rPr>
          <w:lang w:val="sr-Cyrl-CS"/>
        </w:rPr>
      </w:pPr>
    </w:p>
    <w:p w:rsidR="00EC0150" w:rsidRPr="000738A8" w:rsidRDefault="00E634AA" w:rsidP="00EC0150">
      <w:pPr>
        <w:pStyle w:val="Heading2"/>
        <w:jc w:val="center"/>
        <w:rPr>
          <w:b w:val="0"/>
          <w:lang w:val="sr-Cyrl-CS"/>
        </w:rPr>
      </w:pPr>
      <w:r>
        <w:t>I</w:t>
      </w:r>
      <w:r w:rsidR="00EC0150" w:rsidRPr="000738A8">
        <w:rPr>
          <w:lang w:val="sr-Latn-CS"/>
        </w:rPr>
        <w:t xml:space="preserve">V </w:t>
      </w:r>
      <w:r w:rsidR="00EC0150" w:rsidRPr="000738A8">
        <w:rPr>
          <w:lang w:val="sr-Cyrl-CS"/>
        </w:rPr>
        <w:t>ДЕО</w:t>
      </w:r>
    </w:p>
    <w:p w:rsidR="00EC0150" w:rsidRPr="000738A8" w:rsidRDefault="00EC0150" w:rsidP="00EC0150">
      <w:pPr>
        <w:pStyle w:val="Heading2"/>
        <w:jc w:val="center"/>
        <w:rPr>
          <w:b w:val="0"/>
          <w:lang w:val="sr-Cyrl-CS"/>
        </w:rPr>
      </w:pPr>
      <w:r w:rsidRPr="000738A8">
        <w:rPr>
          <w:lang w:val="sr-Cyrl-CS"/>
        </w:rPr>
        <w:t>ОРГАНИЗАЦИЈА И РАД ПОЛИЦИЈЕ У ЗАЈЕДНИЦИ</w:t>
      </w:r>
    </w:p>
    <w:p w:rsidR="00EC0150" w:rsidRPr="000738A8" w:rsidRDefault="00EC0150" w:rsidP="00EC0150">
      <w:pPr>
        <w:pStyle w:val="Heading2"/>
        <w:jc w:val="center"/>
        <w:rPr>
          <w:b w:val="0"/>
          <w:lang w:val="sr-Cyrl-CS"/>
        </w:rPr>
      </w:pPr>
      <w:r w:rsidRPr="000738A8">
        <w:rPr>
          <w:lang w:val="sr-Cyrl-CS"/>
        </w:rPr>
        <w:t>-АКТУЕЛНО СТАЊЕ И МОГУЋНОСТ УНАПРЕЂЕЊА-</w:t>
      </w:r>
    </w:p>
    <w:p w:rsidR="00EC0150" w:rsidRPr="000738A8" w:rsidRDefault="00EC0150" w:rsidP="00EC0150">
      <w:pPr>
        <w:pStyle w:val="Heading2"/>
        <w:jc w:val="both"/>
        <w:rPr>
          <w:lang w:val="ru-RU"/>
        </w:rPr>
      </w:pPr>
    </w:p>
    <w:p w:rsidR="00EC0150" w:rsidRPr="00EE2001" w:rsidRDefault="00EC0150" w:rsidP="00EC0150">
      <w:pPr>
        <w:pStyle w:val="Heading2"/>
        <w:jc w:val="both"/>
        <w:rPr>
          <w:lang w:val="ru-RU"/>
        </w:rPr>
      </w:pPr>
    </w:p>
    <w:p w:rsidR="00EC0150" w:rsidRPr="00665B86" w:rsidRDefault="00EC0150" w:rsidP="00EC0150">
      <w:pPr>
        <w:pStyle w:val="Heading2"/>
        <w:jc w:val="both"/>
        <w:rPr>
          <w:b w:val="0"/>
          <w:sz w:val="22"/>
          <w:szCs w:val="22"/>
          <w:lang w:val="ru-RU"/>
        </w:rPr>
      </w:pPr>
      <w:r w:rsidRPr="00665B86">
        <w:rPr>
          <w:sz w:val="22"/>
          <w:szCs w:val="22"/>
          <w:lang w:val="sr-Cyrl-CS"/>
        </w:rPr>
        <w:t>1. Уводне напомене</w:t>
      </w:r>
      <w:r w:rsidRPr="00665B86">
        <w:rPr>
          <w:b w:val="0"/>
          <w:sz w:val="22"/>
          <w:szCs w:val="22"/>
          <w:lang w:val="sr-Cyrl-CS"/>
        </w:rPr>
        <w:t>...................................................................................................................</w:t>
      </w:r>
      <w:r w:rsidRPr="00665B86">
        <w:rPr>
          <w:b w:val="0"/>
          <w:sz w:val="22"/>
          <w:szCs w:val="22"/>
          <w:lang w:val="ru-RU"/>
        </w:rPr>
        <w:t>......</w:t>
      </w:r>
      <w:r w:rsidRPr="00665B86">
        <w:rPr>
          <w:b w:val="0"/>
          <w:sz w:val="22"/>
          <w:szCs w:val="22"/>
          <w:lang w:val="ru-RU"/>
        </w:rPr>
        <w:tab/>
      </w:r>
      <w:r w:rsidRPr="00665B86">
        <w:rPr>
          <w:b w:val="0"/>
          <w:sz w:val="22"/>
          <w:szCs w:val="22"/>
          <w:lang w:val="sr-Cyrl-CS"/>
        </w:rPr>
        <w:t>120</w:t>
      </w:r>
    </w:p>
    <w:p w:rsidR="00EC0150" w:rsidRPr="00665B86" w:rsidRDefault="00EC0150" w:rsidP="00EC0150">
      <w:pPr>
        <w:pStyle w:val="Heading2"/>
        <w:jc w:val="both"/>
        <w:rPr>
          <w:b w:val="0"/>
          <w:sz w:val="22"/>
          <w:szCs w:val="22"/>
          <w:lang w:val="ru-RU"/>
        </w:rPr>
      </w:pPr>
      <w:r w:rsidRPr="00665B86">
        <w:rPr>
          <w:sz w:val="22"/>
          <w:szCs w:val="22"/>
          <w:lang w:val="sr-Cyrl-CS"/>
        </w:rPr>
        <w:t>2. Појам полиције у заједници</w:t>
      </w:r>
      <w:r w:rsidRPr="00665B86">
        <w:rPr>
          <w:b w:val="0"/>
          <w:sz w:val="22"/>
          <w:szCs w:val="22"/>
          <w:lang w:val="sr-Cyrl-CS"/>
        </w:rPr>
        <w:t>..............................................................................................</w:t>
      </w:r>
      <w:r w:rsidRPr="00665B86">
        <w:rPr>
          <w:b w:val="0"/>
          <w:sz w:val="22"/>
          <w:szCs w:val="22"/>
          <w:lang w:val="ru-RU"/>
        </w:rPr>
        <w:t>........</w:t>
      </w:r>
      <w:r w:rsidRPr="00665B86">
        <w:rPr>
          <w:b w:val="0"/>
          <w:sz w:val="22"/>
          <w:szCs w:val="22"/>
          <w:lang w:val="ru-RU"/>
        </w:rPr>
        <w:tab/>
      </w:r>
      <w:r w:rsidRPr="00665B86">
        <w:rPr>
          <w:b w:val="0"/>
          <w:sz w:val="22"/>
          <w:szCs w:val="22"/>
          <w:lang w:val="sr-Cyrl-CS"/>
        </w:rPr>
        <w:t>122</w:t>
      </w:r>
    </w:p>
    <w:p w:rsidR="00EC0150" w:rsidRPr="00665B86" w:rsidRDefault="00F677D6" w:rsidP="00EC0150">
      <w:pPr>
        <w:pStyle w:val="Heading2"/>
        <w:jc w:val="both"/>
        <w:rPr>
          <w:b w:val="0"/>
          <w:sz w:val="22"/>
          <w:szCs w:val="22"/>
          <w:lang w:val="ru-RU"/>
        </w:rPr>
      </w:pPr>
      <w:r>
        <w:rPr>
          <w:sz w:val="22"/>
          <w:szCs w:val="22"/>
          <w:lang w:val="ru-RU"/>
        </w:rPr>
        <w:t xml:space="preserve">3. Организација </w:t>
      </w:r>
      <w:r w:rsidR="00EC0150" w:rsidRPr="00665B86">
        <w:rPr>
          <w:sz w:val="22"/>
          <w:szCs w:val="22"/>
          <w:lang w:val="ru-RU"/>
        </w:rPr>
        <w:t xml:space="preserve"> рада полиције у заједници у Републици Србији</w:t>
      </w:r>
      <w:r w:rsidR="00EC0150" w:rsidRPr="00665B86">
        <w:rPr>
          <w:b w:val="0"/>
          <w:sz w:val="22"/>
          <w:szCs w:val="22"/>
          <w:lang w:val="ru-RU"/>
        </w:rPr>
        <w:t>.........................</w:t>
      </w:r>
      <w:r>
        <w:rPr>
          <w:b w:val="0"/>
          <w:sz w:val="22"/>
          <w:szCs w:val="22"/>
          <w:lang w:val="ru-RU"/>
        </w:rPr>
        <w:t>..............</w:t>
      </w:r>
      <w:r w:rsidR="00EC0150" w:rsidRPr="00665B86">
        <w:rPr>
          <w:b w:val="0"/>
          <w:sz w:val="22"/>
          <w:szCs w:val="22"/>
          <w:lang w:val="ru-RU"/>
        </w:rPr>
        <w:tab/>
        <w:t>124</w:t>
      </w:r>
    </w:p>
    <w:p w:rsidR="00EC0150" w:rsidRPr="00665B86" w:rsidRDefault="00EC0150" w:rsidP="00EC0150">
      <w:pPr>
        <w:pStyle w:val="Heading2"/>
        <w:jc w:val="both"/>
        <w:rPr>
          <w:b w:val="0"/>
          <w:sz w:val="22"/>
          <w:szCs w:val="22"/>
          <w:lang w:val="ru-RU"/>
        </w:rPr>
      </w:pPr>
      <w:r w:rsidRPr="00665B86">
        <w:rPr>
          <w:sz w:val="22"/>
          <w:szCs w:val="22"/>
          <w:lang w:val="ru-RU"/>
        </w:rPr>
        <w:t>4.Упо</w:t>
      </w:r>
      <w:r w:rsidR="00F677D6">
        <w:rPr>
          <w:sz w:val="22"/>
          <w:szCs w:val="22"/>
          <w:lang w:val="ru-RU"/>
        </w:rPr>
        <w:t>редни приказ организације</w:t>
      </w:r>
      <w:r w:rsidR="00F677D6">
        <w:rPr>
          <w:sz w:val="22"/>
          <w:szCs w:val="22"/>
        </w:rPr>
        <w:t xml:space="preserve"> рада</w:t>
      </w:r>
      <w:r w:rsidRPr="00665B86">
        <w:rPr>
          <w:sz w:val="22"/>
          <w:szCs w:val="22"/>
          <w:lang w:val="ru-RU"/>
        </w:rPr>
        <w:t xml:space="preserve"> полиције у заједници</w:t>
      </w:r>
      <w:r w:rsidRPr="00665B86">
        <w:rPr>
          <w:b w:val="0"/>
          <w:sz w:val="22"/>
          <w:szCs w:val="22"/>
          <w:lang w:val="ru-RU"/>
        </w:rPr>
        <w:t>.............................................</w:t>
      </w:r>
      <w:r w:rsidR="00F677D6">
        <w:rPr>
          <w:b w:val="0"/>
          <w:sz w:val="22"/>
          <w:szCs w:val="22"/>
        </w:rPr>
        <w:t>...</w:t>
      </w:r>
      <w:r w:rsidRPr="00665B86">
        <w:rPr>
          <w:b w:val="0"/>
          <w:sz w:val="22"/>
          <w:szCs w:val="22"/>
          <w:lang w:val="ru-RU"/>
        </w:rPr>
        <w:tab/>
        <w:t xml:space="preserve">127 </w:t>
      </w:r>
    </w:p>
    <w:p w:rsidR="00EC0150" w:rsidRPr="00665B86" w:rsidRDefault="00F677D6" w:rsidP="00EC0150">
      <w:pPr>
        <w:pStyle w:val="Heading2"/>
        <w:jc w:val="both"/>
        <w:rPr>
          <w:b w:val="0"/>
          <w:sz w:val="22"/>
          <w:szCs w:val="22"/>
          <w:lang w:val="ru-RU"/>
        </w:rPr>
      </w:pPr>
      <w:r>
        <w:rPr>
          <w:b w:val="0"/>
          <w:sz w:val="22"/>
          <w:szCs w:val="22"/>
          <w:lang w:val="ru-RU"/>
        </w:rPr>
        <w:t xml:space="preserve"> 4.1. Организација </w:t>
      </w:r>
      <w:r w:rsidR="00EC0150" w:rsidRPr="00665B86">
        <w:rPr>
          <w:b w:val="0"/>
          <w:sz w:val="22"/>
          <w:szCs w:val="22"/>
          <w:lang w:val="ru-RU"/>
        </w:rPr>
        <w:t xml:space="preserve"> рада полиције у заједници у појединим  државама Европе..</w:t>
      </w:r>
      <w:r w:rsidR="00665B86">
        <w:rPr>
          <w:b w:val="0"/>
          <w:sz w:val="22"/>
          <w:szCs w:val="22"/>
        </w:rPr>
        <w:t>........</w:t>
      </w:r>
      <w:r>
        <w:rPr>
          <w:b w:val="0"/>
          <w:sz w:val="22"/>
          <w:szCs w:val="22"/>
        </w:rPr>
        <w:t>............</w:t>
      </w:r>
      <w:r w:rsidR="00665B86">
        <w:rPr>
          <w:b w:val="0"/>
          <w:sz w:val="22"/>
          <w:szCs w:val="22"/>
        </w:rPr>
        <w:t>.</w:t>
      </w:r>
      <w:r w:rsidR="00EC0150" w:rsidRPr="00665B86">
        <w:rPr>
          <w:b w:val="0"/>
          <w:sz w:val="22"/>
          <w:szCs w:val="22"/>
          <w:lang w:val="ru-RU"/>
        </w:rPr>
        <w:tab/>
        <w:t>127</w:t>
      </w:r>
    </w:p>
    <w:p w:rsidR="00EC0150" w:rsidRPr="00665B86" w:rsidRDefault="00EC0150" w:rsidP="00EC0150">
      <w:pPr>
        <w:pStyle w:val="Heading2"/>
        <w:jc w:val="both"/>
        <w:rPr>
          <w:b w:val="0"/>
          <w:sz w:val="22"/>
          <w:szCs w:val="22"/>
          <w:lang w:val="ru-RU"/>
        </w:rPr>
      </w:pPr>
      <w:r w:rsidRPr="00665B86">
        <w:rPr>
          <w:b w:val="0"/>
          <w:i/>
          <w:sz w:val="22"/>
          <w:szCs w:val="22"/>
          <w:lang w:val="ru-RU"/>
        </w:rPr>
        <w:t xml:space="preserve">  4.1.1. Организација и  рад полиције у заједници у Немачкој</w:t>
      </w:r>
      <w:r w:rsidRPr="00665B86">
        <w:rPr>
          <w:b w:val="0"/>
          <w:sz w:val="22"/>
          <w:szCs w:val="22"/>
          <w:lang w:val="ru-RU"/>
        </w:rPr>
        <w:t>...................................................</w:t>
      </w:r>
      <w:r w:rsidR="00665B86">
        <w:rPr>
          <w:b w:val="0"/>
          <w:sz w:val="22"/>
          <w:szCs w:val="22"/>
        </w:rPr>
        <w:t>...</w:t>
      </w:r>
      <w:r w:rsidRPr="00665B86">
        <w:rPr>
          <w:b w:val="0"/>
          <w:sz w:val="22"/>
          <w:szCs w:val="22"/>
          <w:lang w:val="ru-RU"/>
        </w:rPr>
        <w:tab/>
        <w:t>127</w:t>
      </w:r>
    </w:p>
    <w:p w:rsidR="00EC0150" w:rsidRPr="00665B86" w:rsidRDefault="00EC0150" w:rsidP="00EC0150">
      <w:pPr>
        <w:pStyle w:val="Heading2"/>
        <w:jc w:val="both"/>
        <w:rPr>
          <w:b w:val="0"/>
          <w:sz w:val="22"/>
          <w:szCs w:val="22"/>
          <w:lang w:val="ru-RU"/>
        </w:rPr>
      </w:pPr>
      <w:r w:rsidRPr="00665B86">
        <w:rPr>
          <w:b w:val="0"/>
          <w:i/>
          <w:sz w:val="22"/>
          <w:szCs w:val="22"/>
          <w:lang w:val="ru-RU"/>
        </w:rPr>
        <w:t xml:space="preserve">  4.1.2. Организација и  рад полиције у заједници у Италији</w:t>
      </w:r>
      <w:r w:rsidRPr="00665B86">
        <w:rPr>
          <w:b w:val="0"/>
          <w:sz w:val="22"/>
          <w:szCs w:val="22"/>
          <w:lang w:val="ru-RU"/>
        </w:rPr>
        <w:t>....................................................</w:t>
      </w:r>
      <w:r w:rsidR="00665B86">
        <w:rPr>
          <w:b w:val="0"/>
          <w:sz w:val="22"/>
          <w:szCs w:val="22"/>
        </w:rPr>
        <w:t>...</w:t>
      </w:r>
      <w:r w:rsidRPr="00665B86">
        <w:rPr>
          <w:b w:val="0"/>
          <w:sz w:val="22"/>
          <w:szCs w:val="22"/>
          <w:lang w:val="ru-RU"/>
        </w:rPr>
        <w:tab/>
        <w:t>129</w:t>
      </w:r>
    </w:p>
    <w:p w:rsidR="00EC0150" w:rsidRPr="00665B86" w:rsidRDefault="00EC0150" w:rsidP="00EC0150">
      <w:pPr>
        <w:pStyle w:val="Heading2"/>
        <w:jc w:val="both"/>
        <w:rPr>
          <w:b w:val="0"/>
          <w:sz w:val="22"/>
          <w:szCs w:val="22"/>
          <w:lang w:val="ru-RU"/>
        </w:rPr>
      </w:pPr>
      <w:r w:rsidRPr="00665B86">
        <w:rPr>
          <w:b w:val="0"/>
          <w:i/>
          <w:sz w:val="22"/>
          <w:szCs w:val="22"/>
          <w:lang w:val="ru-RU"/>
        </w:rPr>
        <w:t xml:space="preserve">  4.1.3.Организација и  рад полиције у заједници у Пољској</w:t>
      </w:r>
      <w:r w:rsidRPr="00665B86">
        <w:rPr>
          <w:b w:val="0"/>
          <w:sz w:val="22"/>
          <w:szCs w:val="22"/>
          <w:lang w:val="ru-RU"/>
        </w:rPr>
        <w:t>......................................................</w:t>
      </w:r>
      <w:r w:rsidR="00665B86">
        <w:rPr>
          <w:b w:val="0"/>
          <w:sz w:val="22"/>
          <w:szCs w:val="22"/>
        </w:rPr>
        <w:t>...</w:t>
      </w:r>
      <w:r w:rsidRPr="00665B86">
        <w:rPr>
          <w:b w:val="0"/>
          <w:sz w:val="22"/>
          <w:szCs w:val="22"/>
          <w:lang w:val="ru-RU"/>
        </w:rPr>
        <w:tab/>
        <w:t>132</w:t>
      </w:r>
    </w:p>
    <w:p w:rsidR="00EC0150" w:rsidRPr="00665B86" w:rsidRDefault="00EC0150" w:rsidP="00EC0150">
      <w:pPr>
        <w:pStyle w:val="Heading2"/>
        <w:jc w:val="both"/>
        <w:rPr>
          <w:b w:val="0"/>
          <w:sz w:val="22"/>
          <w:szCs w:val="22"/>
          <w:lang w:val="ru-RU"/>
        </w:rPr>
      </w:pPr>
      <w:r w:rsidRPr="00665B86">
        <w:rPr>
          <w:b w:val="0"/>
          <w:i/>
          <w:sz w:val="22"/>
          <w:szCs w:val="22"/>
          <w:lang w:val="ru-RU"/>
        </w:rPr>
        <w:t xml:space="preserve">  4.1.4.Организација и рад полиције у заједници у Румунији</w:t>
      </w:r>
      <w:r w:rsidRPr="00665B86">
        <w:rPr>
          <w:b w:val="0"/>
          <w:sz w:val="22"/>
          <w:szCs w:val="22"/>
          <w:lang w:val="ru-RU"/>
        </w:rPr>
        <w:t>.....................................................</w:t>
      </w:r>
      <w:r w:rsidR="00665B86">
        <w:rPr>
          <w:b w:val="0"/>
          <w:sz w:val="22"/>
          <w:szCs w:val="22"/>
        </w:rPr>
        <w:t>....</w:t>
      </w:r>
      <w:r w:rsidRPr="00665B86">
        <w:rPr>
          <w:b w:val="0"/>
          <w:sz w:val="22"/>
          <w:szCs w:val="22"/>
          <w:lang w:val="ru-RU"/>
        </w:rPr>
        <w:tab/>
        <w:t>133</w:t>
      </w:r>
    </w:p>
    <w:p w:rsidR="00EC0150" w:rsidRPr="00665B86" w:rsidRDefault="00EC0150" w:rsidP="00EC0150">
      <w:pPr>
        <w:pStyle w:val="Heading2"/>
        <w:jc w:val="both"/>
        <w:rPr>
          <w:b w:val="0"/>
          <w:sz w:val="22"/>
          <w:szCs w:val="22"/>
          <w:lang w:val="ru-RU"/>
        </w:rPr>
      </w:pPr>
      <w:r w:rsidRPr="00665B86">
        <w:rPr>
          <w:b w:val="0"/>
          <w:i/>
          <w:sz w:val="22"/>
          <w:szCs w:val="22"/>
          <w:lang w:val="ru-RU"/>
        </w:rPr>
        <w:t xml:space="preserve">  4.1.5.Организација и рад полиције у заједници у Турској</w:t>
      </w:r>
      <w:r w:rsidRPr="00665B86">
        <w:rPr>
          <w:b w:val="0"/>
          <w:sz w:val="22"/>
          <w:szCs w:val="22"/>
          <w:lang w:val="ru-RU"/>
        </w:rPr>
        <w:t>.........................................................</w:t>
      </w:r>
      <w:r w:rsidR="00665B86">
        <w:rPr>
          <w:b w:val="0"/>
          <w:sz w:val="22"/>
          <w:szCs w:val="22"/>
        </w:rPr>
        <w:t>...</w:t>
      </w:r>
      <w:r w:rsidRPr="00665B86">
        <w:rPr>
          <w:b w:val="0"/>
          <w:sz w:val="22"/>
          <w:szCs w:val="22"/>
          <w:lang w:val="ru-RU"/>
        </w:rPr>
        <w:tab/>
        <w:t>134</w:t>
      </w:r>
    </w:p>
    <w:p w:rsidR="00EC0150" w:rsidRPr="00665B86" w:rsidRDefault="00EC0150" w:rsidP="00EC0150">
      <w:pPr>
        <w:pStyle w:val="Heading2"/>
        <w:jc w:val="both"/>
        <w:rPr>
          <w:b w:val="0"/>
          <w:sz w:val="22"/>
          <w:szCs w:val="22"/>
          <w:lang w:val="ru-RU"/>
        </w:rPr>
      </w:pPr>
      <w:r w:rsidRPr="00665B86">
        <w:rPr>
          <w:b w:val="0"/>
          <w:sz w:val="22"/>
          <w:szCs w:val="22"/>
          <w:lang w:val="ru-RU"/>
        </w:rPr>
        <w:t xml:space="preserve"> 4.2.Компарација организације и рада полиције у заједници у представљеним </w:t>
      </w:r>
    </w:p>
    <w:p w:rsidR="00EC0150" w:rsidRPr="00665B86" w:rsidRDefault="00EC0150" w:rsidP="00EC0150">
      <w:pPr>
        <w:pStyle w:val="Heading2"/>
        <w:jc w:val="both"/>
        <w:rPr>
          <w:b w:val="0"/>
          <w:sz w:val="22"/>
          <w:szCs w:val="22"/>
          <w:lang w:val="ru-RU"/>
        </w:rPr>
      </w:pPr>
      <w:r w:rsidRPr="00665B86">
        <w:rPr>
          <w:b w:val="0"/>
          <w:sz w:val="22"/>
          <w:szCs w:val="22"/>
          <w:lang w:val="ru-RU"/>
        </w:rPr>
        <w:t xml:space="preserve">  државама Европе у односу на Србију.......................................................................................</w:t>
      </w:r>
      <w:r w:rsidR="00665B86">
        <w:rPr>
          <w:b w:val="0"/>
          <w:sz w:val="22"/>
          <w:szCs w:val="22"/>
        </w:rPr>
        <w:t>....</w:t>
      </w:r>
      <w:r w:rsidRPr="00665B86">
        <w:rPr>
          <w:b w:val="0"/>
          <w:sz w:val="22"/>
          <w:szCs w:val="22"/>
          <w:lang w:val="ru-RU"/>
        </w:rPr>
        <w:tab/>
        <w:t>136</w:t>
      </w:r>
    </w:p>
    <w:p w:rsidR="00EC0150" w:rsidRPr="00665B86" w:rsidRDefault="00F677D6" w:rsidP="00EC0150">
      <w:pPr>
        <w:pStyle w:val="Heading2"/>
        <w:jc w:val="both"/>
        <w:rPr>
          <w:b w:val="0"/>
          <w:sz w:val="22"/>
          <w:szCs w:val="22"/>
          <w:lang w:val="ru-RU"/>
        </w:rPr>
      </w:pPr>
      <w:r>
        <w:rPr>
          <w:b w:val="0"/>
          <w:sz w:val="22"/>
          <w:szCs w:val="22"/>
          <w:lang w:val="ru-RU"/>
        </w:rPr>
        <w:t xml:space="preserve"> 4.3. Организација и рад</w:t>
      </w:r>
      <w:r w:rsidR="00EC0150" w:rsidRPr="00665B86">
        <w:rPr>
          <w:b w:val="0"/>
          <w:sz w:val="22"/>
          <w:szCs w:val="22"/>
          <w:lang w:val="ru-RU"/>
        </w:rPr>
        <w:t xml:space="preserve"> полиције у заједници у појединим републикама </w:t>
      </w:r>
    </w:p>
    <w:p w:rsidR="00EC0150" w:rsidRPr="00665B86" w:rsidRDefault="00EC0150" w:rsidP="00EC0150">
      <w:pPr>
        <w:pStyle w:val="Heading2"/>
        <w:jc w:val="both"/>
        <w:rPr>
          <w:b w:val="0"/>
          <w:sz w:val="22"/>
          <w:szCs w:val="22"/>
          <w:lang w:val="ru-RU"/>
        </w:rPr>
      </w:pPr>
      <w:r w:rsidRPr="00665B86">
        <w:rPr>
          <w:b w:val="0"/>
          <w:sz w:val="22"/>
          <w:szCs w:val="22"/>
          <w:lang w:val="ru-RU"/>
        </w:rPr>
        <w:t xml:space="preserve">  бивше СФРЈ и Републици Српској...........................................................................................</w:t>
      </w:r>
      <w:r w:rsidR="00665B86">
        <w:rPr>
          <w:b w:val="0"/>
          <w:sz w:val="22"/>
          <w:szCs w:val="22"/>
        </w:rPr>
        <w:t>.....</w:t>
      </w:r>
      <w:r w:rsidRPr="00665B86">
        <w:rPr>
          <w:b w:val="0"/>
          <w:sz w:val="22"/>
          <w:szCs w:val="22"/>
          <w:lang w:val="ru-RU"/>
        </w:rPr>
        <w:tab/>
        <w:t>138</w:t>
      </w:r>
    </w:p>
    <w:p w:rsidR="00EC0150" w:rsidRPr="00665B86" w:rsidRDefault="00EC0150" w:rsidP="00EC0150">
      <w:pPr>
        <w:pStyle w:val="Heading2"/>
        <w:jc w:val="both"/>
        <w:rPr>
          <w:b w:val="0"/>
          <w:sz w:val="22"/>
          <w:szCs w:val="22"/>
          <w:lang w:val="ru-RU"/>
        </w:rPr>
      </w:pPr>
      <w:r w:rsidRPr="00665B86">
        <w:rPr>
          <w:b w:val="0"/>
          <w:i/>
          <w:sz w:val="22"/>
          <w:szCs w:val="22"/>
          <w:lang w:val="ru-RU"/>
        </w:rPr>
        <w:t xml:space="preserve">  4.3.1. Организација и  рад </w:t>
      </w:r>
      <w:r w:rsidR="001950AE">
        <w:rPr>
          <w:b w:val="0"/>
          <w:i/>
          <w:sz w:val="22"/>
          <w:szCs w:val="22"/>
          <w:lang w:val="ru-RU"/>
        </w:rPr>
        <w:t>полиције у заједници у</w:t>
      </w:r>
      <w:r w:rsidR="001950AE">
        <w:rPr>
          <w:b w:val="0"/>
          <w:i/>
          <w:sz w:val="22"/>
          <w:szCs w:val="22"/>
          <w:lang/>
        </w:rPr>
        <w:t xml:space="preserve"> </w:t>
      </w:r>
      <w:r w:rsidRPr="00665B86">
        <w:rPr>
          <w:b w:val="0"/>
          <w:i/>
          <w:sz w:val="22"/>
          <w:szCs w:val="22"/>
          <w:lang w:val="ru-RU"/>
        </w:rPr>
        <w:t xml:space="preserve"> Словенији</w:t>
      </w:r>
      <w:r w:rsidRPr="00665B86">
        <w:rPr>
          <w:b w:val="0"/>
          <w:sz w:val="22"/>
          <w:szCs w:val="22"/>
          <w:lang w:val="ru-RU"/>
        </w:rPr>
        <w:t>.......</w:t>
      </w:r>
      <w:r w:rsidR="001950AE">
        <w:rPr>
          <w:b w:val="0"/>
          <w:sz w:val="22"/>
          <w:szCs w:val="22"/>
          <w:lang/>
        </w:rPr>
        <w:t>.........</w:t>
      </w:r>
      <w:r w:rsidRPr="00665B86">
        <w:rPr>
          <w:b w:val="0"/>
          <w:sz w:val="22"/>
          <w:szCs w:val="22"/>
          <w:lang w:val="ru-RU"/>
        </w:rPr>
        <w:t>......................</w:t>
      </w:r>
      <w:r w:rsidR="00665B86">
        <w:rPr>
          <w:b w:val="0"/>
          <w:sz w:val="22"/>
          <w:szCs w:val="22"/>
        </w:rPr>
        <w:t>...</w:t>
      </w:r>
      <w:r w:rsidR="001950AE">
        <w:rPr>
          <w:b w:val="0"/>
          <w:sz w:val="22"/>
          <w:szCs w:val="22"/>
        </w:rPr>
        <w:t>............</w:t>
      </w:r>
      <w:r w:rsidRPr="00665B86">
        <w:rPr>
          <w:b w:val="0"/>
          <w:sz w:val="22"/>
          <w:szCs w:val="22"/>
          <w:lang w:val="ru-RU"/>
        </w:rPr>
        <w:tab/>
        <w:t>138</w:t>
      </w:r>
    </w:p>
    <w:p w:rsidR="00EC0150" w:rsidRPr="00665B86" w:rsidRDefault="00EC0150" w:rsidP="00EC0150">
      <w:pPr>
        <w:pStyle w:val="Heading2"/>
        <w:jc w:val="both"/>
        <w:rPr>
          <w:b w:val="0"/>
          <w:sz w:val="22"/>
          <w:szCs w:val="22"/>
          <w:lang w:val="ru-RU"/>
        </w:rPr>
      </w:pPr>
      <w:r w:rsidRPr="00665B86">
        <w:rPr>
          <w:b w:val="0"/>
          <w:i/>
          <w:sz w:val="22"/>
          <w:szCs w:val="22"/>
          <w:lang w:val="ru-RU"/>
        </w:rPr>
        <w:t xml:space="preserve">  4.3.2.Организација и рад полиције у заједници у Хрватској</w:t>
      </w:r>
      <w:r w:rsidRPr="00665B86">
        <w:rPr>
          <w:b w:val="0"/>
          <w:sz w:val="22"/>
          <w:szCs w:val="22"/>
          <w:lang w:val="ru-RU"/>
        </w:rPr>
        <w:t>...................................................</w:t>
      </w:r>
      <w:r w:rsidR="00665B86">
        <w:rPr>
          <w:b w:val="0"/>
          <w:sz w:val="22"/>
          <w:szCs w:val="22"/>
        </w:rPr>
        <w:t>...</w:t>
      </w:r>
      <w:r w:rsidRPr="00665B86">
        <w:rPr>
          <w:b w:val="0"/>
          <w:sz w:val="22"/>
          <w:szCs w:val="22"/>
          <w:lang w:val="ru-RU"/>
        </w:rPr>
        <w:tab/>
        <w:t>140</w:t>
      </w:r>
    </w:p>
    <w:p w:rsidR="00EC0150" w:rsidRPr="00665B86" w:rsidRDefault="00665B86" w:rsidP="00EC0150">
      <w:pPr>
        <w:pStyle w:val="Heading2"/>
        <w:jc w:val="both"/>
        <w:rPr>
          <w:b w:val="0"/>
          <w:sz w:val="22"/>
          <w:szCs w:val="22"/>
          <w:lang w:val="ru-RU"/>
        </w:rPr>
      </w:pPr>
      <w:r>
        <w:rPr>
          <w:b w:val="0"/>
          <w:i/>
          <w:sz w:val="22"/>
          <w:szCs w:val="22"/>
        </w:rPr>
        <w:t xml:space="preserve"> </w:t>
      </w:r>
      <w:r w:rsidR="00EC0150" w:rsidRPr="00665B86">
        <w:rPr>
          <w:b w:val="0"/>
          <w:i/>
          <w:sz w:val="22"/>
          <w:szCs w:val="22"/>
          <w:lang w:val="ru-RU"/>
        </w:rPr>
        <w:t>4.3.3. Организација и рад полиције у заједници  у Црној Гори</w:t>
      </w:r>
      <w:r w:rsidR="00EC0150" w:rsidRPr="00665B86">
        <w:rPr>
          <w:b w:val="0"/>
          <w:sz w:val="22"/>
          <w:szCs w:val="22"/>
          <w:lang w:val="ru-RU"/>
        </w:rPr>
        <w:t>................................................</w:t>
      </w:r>
      <w:r>
        <w:rPr>
          <w:b w:val="0"/>
          <w:sz w:val="22"/>
          <w:szCs w:val="22"/>
        </w:rPr>
        <w:t>....</w:t>
      </w:r>
      <w:r w:rsidR="00EC0150" w:rsidRPr="00665B86">
        <w:rPr>
          <w:b w:val="0"/>
          <w:sz w:val="22"/>
          <w:szCs w:val="22"/>
          <w:lang w:val="ru-RU"/>
        </w:rPr>
        <w:tab/>
        <w:t>143</w:t>
      </w:r>
    </w:p>
    <w:p w:rsidR="00EC0150" w:rsidRPr="00665B86" w:rsidRDefault="00665B86" w:rsidP="00EC0150">
      <w:pPr>
        <w:pStyle w:val="Heading2"/>
        <w:jc w:val="both"/>
        <w:rPr>
          <w:b w:val="0"/>
          <w:sz w:val="22"/>
          <w:szCs w:val="22"/>
          <w:lang w:val="ru-RU"/>
        </w:rPr>
      </w:pPr>
      <w:r>
        <w:rPr>
          <w:b w:val="0"/>
          <w:i/>
          <w:sz w:val="22"/>
          <w:szCs w:val="22"/>
        </w:rPr>
        <w:t xml:space="preserve"> </w:t>
      </w:r>
      <w:r w:rsidR="00EC0150" w:rsidRPr="00665B86">
        <w:rPr>
          <w:b w:val="0"/>
          <w:i/>
          <w:sz w:val="22"/>
          <w:szCs w:val="22"/>
          <w:lang w:val="ru-RU"/>
        </w:rPr>
        <w:t>4.3.4.Организација и  рад полиције у заједници у Републици Српској</w:t>
      </w:r>
      <w:r w:rsidR="00EC0150" w:rsidRPr="00665B86">
        <w:rPr>
          <w:b w:val="0"/>
          <w:sz w:val="22"/>
          <w:szCs w:val="22"/>
          <w:lang w:val="ru-RU"/>
        </w:rPr>
        <w:t>...................................</w:t>
      </w:r>
      <w:r>
        <w:rPr>
          <w:b w:val="0"/>
          <w:sz w:val="22"/>
          <w:szCs w:val="22"/>
        </w:rPr>
        <w:t>....</w:t>
      </w:r>
      <w:r w:rsidR="00EC0150" w:rsidRPr="00665B86">
        <w:rPr>
          <w:b w:val="0"/>
          <w:sz w:val="22"/>
          <w:szCs w:val="22"/>
          <w:lang w:val="ru-RU"/>
        </w:rPr>
        <w:tab/>
        <w:t>145</w:t>
      </w:r>
    </w:p>
    <w:p w:rsidR="00EC0150" w:rsidRPr="00665B86" w:rsidRDefault="00534B68" w:rsidP="00EC0150">
      <w:pPr>
        <w:pStyle w:val="Heading2"/>
        <w:jc w:val="both"/>
        <w:rPr>
          <w:b w:val="0"/>
          <w:sz w:val="22"/>
          <w:szCs w:val="22"/>
          <w:lang w:val="ru-RU"/>
        </w:rPr>
      </w:pPr>
      <w:r>
        <w:rPr>
          <w:b w:val="0"/>
          <w:sz w:val="22"/>
          <w:szCs w:val="22"/>
          <w:lang w:val="ru-RU"/>
        </w:rPr>
        <w:t xml:space="preserve"> 4.4</w:t>
      </w:r>
      <w:r w:rsidR="00EC0150" w:rsidRPr="00665B86">
        <w:rPr>
          <w:b w:val="0"/>
          <w:sz w:val="22"/>
          <w:szCs w:val="22"/>
          <w:lang w:val="ru-RU"/>
        </w:rPr>
        <w:t>. Компарација организације и начина рада полиције у заједници у</w:t>
      </w:r>
    </w:p>
    <w:p w:rsidR="00EC0150" w:rsidRPr="00665B86" w:rsidRDefault="00EC0150" w:rsidP="00EC0150">
      <w:pPr>
        <w:pStyle w:val="Heading2"/>
        <w:jc w:val="both"/>
        <w:rPr>
          <w:b w:val="0"/>
          <w:sz w:val="22"/>
          <w:szCs w:val="22"/>
          <w:lang w:val="ru-RU"/>
        </w:rPr>
      </w:pPr>
      <w:r w:rsidRPr="00665B86">
        <w:rPr>
          <w:b w:val="0"/>
          <w:sz w:val="22"/>
          <w:szCs w:val="22"/>
          <w:lang w:val="ru-RU"/>
        </w:rPr>
        <w:t xml:space="preserve">  бившим републикама СФРЈ и Републици Српској у односу на Србију............................</w:t>
      </w:r>
      <w:r w:rsidR="00665B86">
        <w:rPr>
          <w:b w:val="0"/>
          <w:sz w:val="22"/>
          <w:szCs w:val="22"/>
        </w:rPr>
        <w:t>.......</w:t>
      </w:r>
      <w:r w:rsidR="00534B68">
        <w:rPr>
          <w:b w:val="0"/>
          <w:sz w:val="22"/>
          <w:szCs w:val="22"/>
          <w:lang w:val="ru-RU"/>
        </w:rPr>
        <w:tab/>
        <w:t>148</w:t>
      </w:r>
    </w:p>
    <w:p w:rsidR="00EC0150" w:rsidRPr="00665B86" w:rsidRDefault="00534B68" w:rsidP="00EC0150">
      <w:pPr>
        <w:pStyle w:val="Heading2"/>
        <w:jc w:val="both"/>
        <w:rPr>
          <w:b w:val="0"/>
          <w:sz w:val="22"/>
          <w:szCs w:val="22"/>
          <w:lang w:val="ru-RU"/>
        </w:rPr>
      </w:pPr>
      <w:r>
        <w:rPr>
          <w:b w:val="0"/>
          <w:sz w:val="22"/>
          <w:szCs w:val="22"/>
          <w:lang w:val="ru-RU"/>
        </w:rPr>
        <w:t xml:space="preserve"> 4.5</w:t>
      </w:r>
      <w:r w:rsidR="00EC0150" w:rsidRPr="00665B86">
        <w:rPr>
          <w:b w:val="0"/>
          <w:sz w:val="22"/>
          <w:szCs w:val="22"/>
          <w:lang w:val="ru-RU"/>
        </w:rPr>
        <w:t>. Организација и рад полиције у заједници у САД.............................................................</w:t>
      </w:r>
      <w:r w:rsidR="00665B86">
        <w:rPr>
          <w:b w:val="0"/>
          <w:sz w:val="22"/>
          <w:szCs w:val="22"/>
        </w:rPr>
        <w:t>.....</w:t>
      </w:r>
      <w:r w:rsidR="00EC0150" w:rsidRPr="00665B86">
        <w:rPr>
          <w:b w:val="0"/>
          <w:sz w:val="22"/>
          <w:szCs w:val="22"/>
          <w:lang w:val="ru-RU"/>
        </w:rPr>
        <w:tab/>
        <w:t>149</w:t>
      </w:r>
    </w:p>
    <w:p w:rsidR="00EC0150" w:rsidRPr="00665B86" w:rsidRDefault="00665B86" w:rsidP="00EC0150">
      <w:pPr>
        <w:pStyle w:val="Heading2"/>
        <w:jc w:val="both"/>
        <w:rPr>
          <w:b w:val="0"/>
          <w:i/>
          <w:sz w:val="22"/>
          <w:szCs w:val="22"/>
          <w:lang w:val="ru-RU"/>
        </w:rPr>
      </w:pPr>
      <w:r>
        <w:rPr>
          <w:b w:val="0"/>
          <w:i/>
          <w:sz w:val="22"/>
          <w:szCs w:val="22"/>
        </w:rPr>
        <w:t xml:space="preserve"> </w:t>
      </w:r>
      <w:r w:rsidR="00534B68">
        <w:rPr>
          <w:b w:val="0"/>
          <w:i/>
          <w:sz w:val="22"/>
          <w:szCs w:val="22"/>
          <w:lang w:val="ru-RU"/>
        </w:rPr>
        <w:t>4.5</w:t>
      </w:r>
      <w:r w:rsidR="00EC0150" w:rsidRPr="00665B86">
        <w:rPr>
          <w:b w:val="0"/>
          <w:i/>
          <w:sz w:val="22"/>
          <w:szCs w:val="22"/>
          <w:lang w:val="ru-RU"/>
        </w:rPr>
        <w:t xml:space="preserve">.1.Пилот пројекат </w:t>
      </w:r>
      <w:r w:rsidR="00EC0150" w:rsidRPr="00665B86">
        <w:rPr>
          <w:b w:val="0"/>
          <w:i/>
          <w:sz w:val="22"/>
          <w:szCs w:val="22"/>
        </w:rPr>
        <w:t>community</w:t>
      </w:r>
      <w:r w:rsidR="00F677D6">
        <w:rPr>
          <w:b w:val="0"/>
          <w:i/>
          <w:sz w:val="22"/>
          <w:szCs w:val="22"/>
        </w:rPr>
        <w:t xml:space="preserve"> </w:t>
      </w:r>
      <w:r w:rsidR="00EC0150" w:rsidRPr="00665B86">
        <w:rPr>
          <w:b w:val="0"/>
          <w:i/>
          <w:sz w:val="22"/>
          <w:szCs w:val="22"/>
        </w:rPr>
        <w:t>policing</w:t>
      </w:r>
      <w:r w:rsidR="00EC0150" w:rsidRPr="00665B86">
        <w:rPr>
          <w:b w:val="0"/>
          <w:i/>
          <w:sz w:val="22"/>
          <w:szCs w:val="22"/>
          <w:lang w:val="ru-RU"/>
        </w:rPr>
        <w:t xml:space="preserve"> спроведен у Чикагу- компарација    </w:t>
      </w:r>
    </w:p>
    <w:p w:rsidR="00EC0150" w:rsidRPr="00665B86" w:rsidRDefault="00665B86" w:rsidP="00EC0150">
      <w:pPr>
        <w:pStyle w:val="Heading2"/>
        <w:jc w:val="both"/>
        <w:rPr>
          <w:b w:val="0"/>
          <w:sz w:val="22"/>
          <w:szCs w:val="22"/>
          <w:lang w:val="ru-RU"/>
        </w:rPr>
      </w:pPr>
      <w:r>
        <w:rPr>
          <w:b w:val="0"/>
          <w:i/>
          <w:sz w:val="22"/>
          <w:szCs w:val="22"/>
        </w:rPr>
        <w:t xml:space="preserve"> </w:t>
      </w:r>
      <w:r w:rsidR="00EC0150" w:rsidRPr="00665B86">
        <w:rPr>
          <w:b w:val="0"/>
          <w:i/>
          <w:sz w:val="22"/>
          <w:szCs w:val="22"/>
          <w:lang w:val="ru-RU"/>
        </w:rPr>
        <w:t>са  пилот пројектом у Србији</w:t>
      </w:r>
      <w:r w:rsidR="00EC0150" w:rsidRPr="00665B86">
        <w:rPr>
          <w:b w:val="0"/>
          <w:sz w:val="22"/>
          <w:szCs w:val="22"/>
          <w:lang w:val="ru-RU"/>
        </w:rPr>
        <w:t>.....................................................................................................</w:t>
      </w:r>
      <w:r>
        <w:rPr>
          <w:b w:val="0"/>
          <w:sz w:val="22"/>
          <w:szCs w:val="22"/>
        </w:rPr>
        <w:t>...</w:t>
      </w:r>
      <w:r w:rsidR="00EC0150" w:rsidRPr="00665B86">
        <w:rPr>
          <w:b w:val="0"/>
          <w:sz w:val="22"/>
          <w:szCs w:val="22"/>
          <w:lang w:val="ru-RU"/>
        </w:rPr>
        <w:tab/>
        <w:t>152</w:t>
      </w:r>
    </w:p>
    <w:p w:rsidR="00EC0150" w:rsidRPr="00665B86" w:rsidRDefault="00EC0150" w:rsidP="00EC0150">
      <w:pPr>
        <w:pStyle w:val="Heading2"/>
        <w:jc w:val="both"/>
        <w:rPr>
          <w:sz w:val="22"/>
          <w:szCs w:val="22"/>
          <w:lang w:val="ru-RU"/>
        </w:rPr>
      </w:pPr>
      <w:r w:rsidRPr="00665B86">
        <w:rPr>
          <w:sz w:val="22"/>
          <w:szCs w:val="22"/>
          <w:lang w:val="ru-RU"/>
        </w:rPr>
        <w:t>5.</w:t>
      </w:r>
      <w:r w:rsidR="00665B86" w:rsidRPr="00665B86">
        <w:rPr>
          <w:sz w:val="22"/>
          <w:szCs w:val="22"/>
        </w:rPr>
        <w:t xml:space="preserve"> </w:t>
      </w:r>
      <w:r w:rsidRPr="00665B86">
        <w:rPr>
          <w:sz w:val="22"/>
          <w:szCs w:val="22"/>
          <w:lang w:val="ru-RU"/>
        </w:rPr>
        <w:t xml:space="preserve">Резултати истраживања о организацији и раду полиције у заједници у </w:t>
      </w:r>
    </w:p>
    <w:p w:rsidR="00EC0150" w:rsidRPr="00665B86" w:rsidRDefault="00EC0150" w:rsidP="00EC0150">
      <w:pPr>
        <w:pStyle w:val="Heading2"/>
        <w:jc w:val="both"/>
        <w:rPr>
          <w:b w:val="0"/>
          <w:sz w:val="22"/>
          <w:szCs w:val="22"/>
          <w:lang w:val="ru-RU"/>
        </w:rPr>
      </w:pPr>
      <w:r w:rsidRPr="00665B86">
        <w:rPr>
          <w:sz w:val="22"/>
          <w:szCs w:val="22"/>
          <w:lang w:val="ru-RU"/>
        </w:rPr>
        <w:t>Републици Србији</w:t>
      </w:r>
      <w:r w:rsidRPr="00665B86">
        <w:rPr>
          <w:b w:val="0"/>
          <w:sz w:val="22"/>
          <w:szCs w:val="22"/>
          <w:lang w:val="ru-RU"/>
        </w:rPr>
        <w:t>...............................................................................................</w:t>
      </w:r>
      <w:r w:rsidR="00534B68">
        <w:rPr>
          <w:b w:val="0"/>
          <w:sz w:val="22"/>
          <w:szCs w:val="22"/>
          <w:lang w:val="ru-RU"/>
        </w:rPr>
        <w:t>............................</w:t>
      </w:r>
      <w:r w:rsidR="00534B68">
        <w:rPr>
          <w:b w:val="0"/>
          <w:sz w:val="22"/>
          <w:szCs w:val="22"/>
          <w:lang w:val="ru-RU"/>
        </w:rPr>
        <w:tab/>
        <w:t>156</w:t>
      </w:r>
    </w:p>
    <w:p w:rsidR="00EC0150" w:rsidRPr="00665B86" w:rsidRDefault="00665B86" w:rsidP="00EC0150">
      <w:pPr>
        <w:pStyle w:val="Heading2"/>
        <w:jc w:val="both"/>
        <w:rPr>
          <w:b w:val="0"/>
          <w:sz w:val="22"/>
          <w:szCs w:val="22"/>
          <w:lang w:val="ru-RU"/>
        </w:rPr>
      </w:pPr>
      <w:r>
        <w:rPr>
          <w:b w:val="0"/>
          <w:sz w:val="22"/>
          <w:szCs w:val="22"/>
        </w:rPr>
        <w:lastRenderedPageBreak/>
        <w:t xml:space="preserve"> </w:t>
      </w:r>
      <w:r w:rsidR="00EC0150" w:rsidRPr="00665B86">
        <w:rPr>
          <w:b w:val="0"/>
          <w:sz w:val="22"/>
          <w:szCs w:val="22"/>
          <w:lang w:val="sr-Cyrl-CS"/>
        </w:rPr>
        <w:t>5.1.Анализа актуелног стања рада полиције у заједници......................................................</w:t>
      </w:r>
      <w:r>
        <w:rPr>
          <w:b w:val="0"/>
          <w:sz w:val="22"/>
          <w:szCs w:val="22"/>
        </w:rPr>
        <w:t>......</w:t>
      </w:r>
      <w:r w:rsidR="00EC0150" w:rsidRPr="00665B86">
        <w:rPr>
          <w:b w:val="0"/>
          <w:sz w:val="22"/>
          <w:szCs w:val="22"/>
          <w:lang w:val="ru-RU"/>
        </w:rPr>
        <w:tab/>
      </w:r>
      <w:r w:rsidR="00534B68">
        <w:rPr>
          <w:b w:val="0"/>
          <w:sz w:val="22"/>
          <w:szCs w:val="22"/>
          <w:lang w:val="sr-Cyrl-CS"/>
        </w:rPr>
        <w:t>156</w:t>
      </w:r>
    </w:p>
    <w:p w:rsidR="00EC0150" w:rsidRPr="00665B86" w:rsidRDefault="00665B86" w:rsidP="00EC0150">
      <w:pPr>
        <w:pStyle w:val="Heading2"/>
        <w:jc w:val="both"/>
        <w:rPr>
          <w:b w:val="0"/>
          <w:sz w:val="22"/>
          <w:szCs w:val="22"/>
          <w:lang w:val="sr-Cyrl-CS"/>
        </w:rPr>
      </w:pPr>
      <w:r>
        <w:rPr>
          <w:b w:val="0"/>
          <w:sz w:val="22"/>
          <w:szCs w:val="22"/>
        </w:rPr>
        <w:t xml:space="preserve"> </w:t>
      </w:r>
      <w:r w:rsidR="00EC0150" w:rsidRPr="00665B86">
        <w:rPr>
          <w:b w:val="0"/>
          <w:sz w:val="22"/>
          <w:szCs w:val="22"/>
          <w:lang w:val="sr-Cyrl-CS"/>
        </w:rPr>
        <w:t>5.2. Предлог мера за  унапређење рада полиције у заједници у Републици Србији.........</w:t>
      </w:r>
      <w:r>
        <w:rPr>
          <w:b w:val="0"/>
          <w:sz w:val="22"/>
          <w:szCs w:val="22"/>
        </w:rPr>
        <w:t>........</w:t>
      </w:r>
      <w:r w:rsidR="00EC0150" w:rsidRPr="00665B86">
        <w:rPr>
          <w:b w:val="0"/>
          <w:sz w:val="22"/>
          <w:szCs w:val="22"/>
          <w:lang w:val="sr-Cyrl-CS"/>
        </w:rPr>
        <w:tab/>
        <w:t>170</w:t>
      </w:r>
    </w:p>
    <w:p w:rsidR="00EC0150" w:rsidRPr="00665B86" w:rsidRDefault="00EC0150" w:rsidP="00EC0150">
      <w:pPr>
        <w:pStyle w:val="Heading2"/>
        <w:jc w:val="both"/>
        <w:rPr>
          <w:b w:val="0"/>
          <w:lang w:val="ru-RU"/>
        </w:rPr>
      </w:pPr>
    </w:p>
    <w:p w:rsidR="00EC0150" w:rsidRPr="004B332F" w:rsidRDefault="00EC0150" w:rsidP="00EC0150">
      <w:pPr>
        <w:pStyle w:val="Heading2"/>
        <w:jc w:val="both"/>
        <w:rPr>
          <w:b w:val="0"/>
          <w:lang w:val="ru-RU"/>
        </w:rPr>
      </w:pPr>
    </w:p>
    <w:p w:rsidR="00EC0150" w:rsidRPr="000738A8" w:rsidRDefault="00EC0150" w:rsidP="00EC0150">
      <w:pPr>
        <w:pStyle w:val="Heading2"/>
        <w:jc w:val="center"/>
        <w:rPr>
          <w:b w:val="0"/>
          <w:lang w:val="ru-RU"/>
        </w:rPr>
      </w:pPr>
      <w:r w:rsidRPr="000738A8">
        <w:t>V</w:t>
      </w:r>
      <w:r w:rsidRPr="000738A8">
        <w:rPr>
          <w:lang w:val="ru-RU"/>
        </w:rPr>
        <w:t xml:space="preserve"> ДЕО</w:t>
      </w:r>
    </w:p>
    <w:p w:rsidR="00EC0150" w:rsidRDefault="00EC0150" w:rsidP="00EC0150">
      <w:pPr>
        <w:pStyle w:val="Heading2"/>
        <w:jc w:val="center"/>
        <w:rPr>
          <w:b w:val="0"/>
          <w:lang w:val="ru-RU"/>
        </w:rPr>
      </w:pPr>
      <w:r w:rsidRPr="000738A8">
        <w:rPr>
          <w:lang w:val="ru-RU"/>
        </w:rPr>
        <w:t>ПРОБЛЕМИ КОЈИ УТИЧУ НА ЕФИКАСНОСТ ПОЛИЦИЈЕ У ПРЕВЕНЦИЈИ И РЕПРЕСИЈИ КРИМИНАЛИТЕТА</w:t>
      </w:r>
    </w:p>
    <w:p w:rsidR="00EC0150" w:rsidRDefault="00EC0150" w:rsidP="00EC0150">
      <w:pPr>
        <w:pStyle w:val="Heading2"/>
        <w:jc w:val="both"/>
        <w:rPr>
          <w:b w:val="0"/>
          <w:lang w:val="ru-RU"/>
        </w:rPr>
      </w:pPr>
    </w:p>
    <w:p w:rsidR="00EC0150" w:rsidRDefault="00EC0150" w:rsidP="00EC0150">
      <w:pPr>
        <w:pStyle w:val="Heading2"/>
        <w:jc w:val="both"/>
        <w:rPr>
          <w:b w:val="0"/>
          <w:lang w:val="ru-RU"/>
        </w:rPr>
      </w:pPr>
    </w:p>
    <w:p w:rsidR="00EC0150" w:rsidRPr="00665B86" w:rsidRDefault="00EC0150" w:rsidP="00EC0150">
      <w:pPr>
        <w:pStyle w:val="Heading2"/>
        <w:jc w:val="both"/>
        <w:rPr>
          <w:b w:val="0"/>
          <w:sz w:val="22"/>
          <w:szCs w:val="22"/>
          <w:lang w:val="ru-RU"/>
        </w:rPr>
      </w:pPr>
      <w:r w:rsidRPr="00665B86">
        <w:rPr>
          <w:sz w:val="22"/>
          <w:szCs w:val="22"/>
          <w:lang w:val="ru-RU"/>
        </w:rPr>
        <w:t xml:space="preserve">1. </w:t>
      </w:r>
      <w:r w:rsidRPr="00665B86">
        <w:rPr>
          <w:sz w:val="22"/>
          <w:szCs w:val="22"/>
        </w:rPr>
        <w:t>Ka</w:t>
      </w:r>
      <w:r w:rsidRPr="00665B86">
        <w:rPr>
          <w:sz w:val="22"/>
          <w:szCs w:val="22"/>
          <w:lang w:val="ru-RU"/>
        </w:rPr>
        <w:t>ријерни развој полицијских службеника</w:t>
      </w:r>
      <w:r w:rsidRPr="00665B86">
        <w:rPr>
          <w:b w:val="0"/>
          <w:sz w:val="22"/>
          <w:szCs w:val="22"/>
          <w:lang w:val="ru-RU"/>
        </w:rPr>
        <w:t>..........................................................................</w:t>
      </w:r>
      <w:r w:rsidRPr="00665B86">
        <w:rPr>
          <w:b w:val="0"/>
          <w:sz w:val="22"/>
          <w:szCs w:val="22"/>
          <w:lang w:val="ru-RU"/>
        </w:rPr>
        <w:tab/>
        <w:t>175</w:t>
      </w:r>
    </w:p>
    <w:p w:rsidR="00EC0150" w:rsidRPr="00665B86" w:rsidRDefault="00665B86" w:rsidP="00EC0150">
      <w:pPr>
        <w:pStyle w:val="Heading2"/>
        <w:jc w:val="both"/>
        <w:rPr>
          <w:b w:val="0"/>
          <w:lang w:val="ru-RU"/>
        </w:rPr>
      </w:pPr>
      <w:r>
        <w:rPr>
          <w:b w:val="0"/>
          <w:sz w:val="22"/>
          <w:szCs w:val="22"/>
        </w:rPr>
        <w:t xml:space="preserve"> </w:t>
      </w:r>
      <w:r w:rsidR="00EC0150" w:rsidRPr="00665B86">
        <w:rPr>
          <w:b w:val="0"/>
          <w:sz w:val="22"/>
          <w:szCs w:val="22"/>
          <w:lang w:val="sr-Cyrl-CS"/>
        </w:rPr>
        <w:t>1.1.Уводне напомене............................................................................................................</w:t>
      </w:r>
      <w:r w:rsidR="00EC0150" w:rsidRPr="00665B86">
        <w:rPr>
          <w:b w:val="0"/>
          <w:sz w:val="22"/>
          <w:szCs w:val="22"/>
          <w:lang w:val="ru-RU"/>
        </w:rPr>
        <w:t>..........</w:t>
      </w:r>
      <w:r>
        <w:rPr>
          <w:b w:val="0"/>
          <w:sz w:val="22"/>
          <w:szCs w:val="22"/>
        </w:rPr>
        <w:t>..</w:t>
      </w:r>
      <w:r w:rsidR="00EC0150" w:rsidRPr="00665B86">
        <w:rPr>
          <w:b w:val="0"/>
          <w:sz w:val="22"/>
          <w:szCs w:val="22"/>
          <w:lang w:val="ru-RU"/>
        </w:rPr>
        <w:tab/>
      </w:r>
      <w:r w:rsidR="00EC0150" w:rsidRPr="00665B86">
        <w:rPr>
          <w:b w:val="0"/>
          <w:sz w:val="22"/>
          <w:szCs w:val="22"/>
          <w:lang w:val="sr-Cyrl-CS"/>
        </w:rPr>
        <w:t>175</w:t>
      </w:r>
    </w:p>
    <w:p w:rsidR="00EC0150" w:rsidRPr="00665B86" w:rsidRDefault="00665B86" w:rsidP="00EC0150">
      <w:pPr>
        <w:pStyle w:val="Heading2"/>
        <w:jc w:val="both"/>
        <w:rPr>
          <w:b w:val="0"/>
          <w:sz w:val="22"/>
          <w:szCs w:val="22"/>
          <w:lang w:val="ru-RU"/>
        </w:rPr>
      </w:pPr>
      <w:r>
        <w:rPr>
          <w:b w:val="0"/>
          <w:sz w:val="22"/>
          <w:szCs w:val="22"/>
        </w:rPr>
        <w:t xml:space="preserve"> </w:t>
      </w:r>
      <w:r w:rsidR="00EC0150" w:rsidRPr="00665B86">
        <w:rPr>
          <w:b w:val="0"/>
          <w:sz w:val="22"/>
          <w:szCs w:val="22"/>
          <w:lang w:val="ru-RU"/>
        </w:rPr>
        <w:t>1.2. Негативан утицај политике на избор руководилаца у полицији..................................</w:t>
      </w:r>
      <w:r>
        <w:rPr>
          <w:b w:val="0"/>
          <w:sz w:val="22"/>
          <w:szCs w:val="22"/>
        </w:rPr>
        <w:t>.......</w:t>
      </w:r>
      <w:r w:rsidR="00EC0150" w:rsidRPr="00665B86">
        <w:rPr>
          <w:b w:val="0"/>
          <w:sz w:val="22"/>
          <w:szCs w:val="22"/>
          <w:lang w:val="ru-RU"/>
        </w:rPr>
        <w:tab/>
        <w:t>176</w:t>
      </w:r>
    </w:p>
    <w:p w:rsidR="00EC0150" w:rsidRPr="00665B86" w:rsidRDefault="00665B86" w:rsidP="00EC0150">
      <w:pPr>
        <w:pStyle w:val="Heading2"/>
        <w:jc w:val="both"/>
        <w:rPr>
          <w:b w:val="0"/>
          <w:sz w:val="22"/>
          <w:szCs w:val="22"/>
          <w:lang w:val="ru-RU"/>
        </w:rPr>
      </w:pPr>
      <w:r>
        <w:rPr>
          <w:b w:val="0"/>
          <w:sz w:val="22"/>
          <w:szCs w:val="22"/>
        </w:rPr>
        <w:t xml:space="preserve"> </w:t>
      </w:r>
      <w:r w:rsidR="00EC0150" w:rsidRPr="00665B86">
        <w:rPr>
          <w:b w:val="0"/>
          <w:sz w:val="22"/>
          <w:szCs w:val="22"/>
          <w:lang w:val="ru-RU"/>
        </w:rPr>
        <w:t>1.3. Правн</w:t>
      </w:r>
      <w:r w:rsidR="00EC0150" w:rsidRPr="00665B86">
        <w:rPr>
          <w:b w:val="0"/>
          <w:sz w:val="22"/>
          <w:szCs w:val="22"/>
        </w:rPr>
        <w:t>a</w:t>
      </w:r>
      <w:r w:rsidR="00EC0150" w:rsidRPr="00665B86">
        <w:rPr>
          <w:b w:val="0"/>
          <w:sz w:val="22"/>
          <w:szCs w:val="22"/>
          <w:lang w:val="ru-RU"/>
        </w:rPr>
        <w:t xml:space="preserve"> решења која погодују негативној селекцији руководилаца............................</w:t>
      </w:r>
      <w:r>
        <w:rPr>
          <w:b w:val="0"/>
          <w:sz w:val="22"/>
          <w:szCs w:val="22"/>
        </w:rPr>
        <w:t>........</w:t>
      </w:r>
      <w:r w:rsidR="00EC0150" w:rsidRPr="00665B86">
        <w:rPr>
          <w:b w:val="0"/>
          <w:sz w:val="22"/>
          <w:szCs w:val="22"/>
          <w:lang w:val="ru-RU"/>
        </w:rPr>
        <w:tab/>
        <w:t>178</w:t>
      </w:r>
    </w:p>
    <w:p w:rsidR="00EC0150" w:rsidRPr="00665B86" w:rsidRDefault="00665B86" w:rsidP="00EC0150">
      <w:pPr>
        <w:pStyle w:val="Heading2"/>
        <w:jc w:val="both"/>
        <w:rPr>
          <w:b w:val="0"/>
          <w:sz w:val="22"/>
          <w:szCs w:val="22"/>
          <w:lang w:val="ru-RU"/>
        </w:rPr>
      </w:pPr>
      <w:r>
        <w:rPr>
          <w:b w:val="0"/>
          <w:sz w:val="22"/>
          <w:szCs w:val="22"/>
        </w:rPr>
        <w:t xml:space="preserve"> </w:t>
      </w:r>
      <w:r w:rsidR="00EC0150" w:rsidRPr="00665B86">
        <w:rPr>
          <w:b w:val="0"/>
          <w:sz w:val="22"/>
          <w:szCs w:val="22"/>
          <w:lang w:val="ru-RU"/>
        </w:rPr>
        <w:t>1.4. Дефинисан систем развоја каријере - пут ка професионализацији полиције............</w:t>
      </w:r>
      <w:r>
        <w:rPr>
          <w:b w:val="0"/>
          <w:sz w:val="22"/>
          <w:szCs w:val="22"/>
        </w:rPr>
        <w:t>.........</w:t>
      </w:r>
      <w:r w:rsidR="00EC0150" w:rsidRPr="00665B86">
        <w:rPr>
          <w:b w:val="0"/>
          <w:sz w:val="22"/>
          <w:szCs w:val="22"/>
          <w:lang w:val="ru-RU"/>
        </w:rPr>
        <w:tab/>
        <w:t>181</w:t>
      </w:r>
    </w:p>
    <w:p w:rsidR="00EC0150" w:rsidRPr="00665B86" w:rsidRDefault="00EC0150" w:rsidP="00EC0150">
      <w:pPr>
        <w:pStyle w:val="Heading2"/>
        <w:jc w:val="both"/>
        <w:rPr>
          <w:b w:val="0"/>
          <w:sz w:val="22"/>
          <w:szCs w:val="22"/>
          <w:lang w:val="ru-RU"/>
        </w:rPr>
      </w:pPr>
      <w:r w:rsidRPr="00665B86">
        <w:rPr>
          <w:sz w:val="22"/>
          <w:szCs w:val="22"/>
          <w:lang w:val="ru-RU"/>
        </w:rPr>
        <w:t>2. Карактеристике образовног профила полицијских службеника</w:t>
      </w:r>
      <w:r w:rsidRPr="00665B86">
        <w:rPr>
          <w:b w:val="0"/>
          <w:sz w:val="22"/>
          <w:szCs w:val="22"/>
          <w:lang w:val="ru-RU"/>
        </w:rPr>
        <w:t>......................................</w:t>
      </w:r>
      <w:r w:rsidRPr="00665B86">
        <w:rPr>
          <w:b w:val="0"/>
          <w:sz w:val="22"/>
          <w:szCs w:val="22"/>
          <w:lang w:val="ru-RU"/>
        </w:rPr>
        <w:tab/>
        <w:t>184</w:t>
      </w:r>
    </w:p>
    <w:p w:rsidR="00EC0150" w:rsidRPr="00665B86" w:rsidRDefault="00665B86" w:rsidP="00EC0150">
      <w:pPr>
        <w:pStyle w:val="Heading2"/>
        <w:jc w:val="both"/>
        <w:rPr>
          <w:b w:val="0"/>
          <w:color w:val="FF0000"/>
          <w:sz w:val="22"/>
          <w:szCs w:val="22"/>
          <w:lang w:val="sr-Cyrl-CS"/>
        </w:rPr>
      </w:pPr>
      <w:r>
        <w:rPr>
          <w:b w:val="0"/>
          <w:sz w:val="22"/>
          <w:szCs w:val="22"/>
        </w:rPr>
        <w:t xml:space="preserve"> </w:t>
      </w:r>
      <w:r w:rsidR="00EC0150" w:rsidRPr="00665B86">
        <w:rPr>
          <w:b w:val="0"/>
          <w:sz w:val="22"/>
          <w:szCs w:val="22"/>
          <w:lang w:val="sr-Cyrl-CS"/>
        </w:rPr>
        <w:t>2.1.  Значај образовања полицијских службеника..........................................................</w:t>
      </w:r>
      <w:r w:rsidR="00EC0150" w:rsidRPr="00665B86">
        <w:rPr>
          <w:b w:val="0"/>
          <w:sz w:val="22"/>
          <w:szCs w:val="22"/>
          <w:lang w:val="ru-RU"/>
        </w:rPr>
        <w:t>.........</w:t>
      </w:r>
      <w:r>
        <w:rPr>
          <w:b w:val="0"/>
          <w:sz w:val="22"/>
          <w:szCs w:val="22"/>
        </w:rPr>
        <w:t>.....</w:t>
      </w:r>
      <w:r w:rsidR="00EC0150" w:rsidRPr="00665B86">
        <w:rPr>
          <w:b w:val="0"/>
          <w:sz w:val="22"/>
          <w:szCs w:val="22"/>
          <w:lang w:val="ru-RU"/>
        </w:rPr>
        <w:tab/>
      </w:r>
      <w:r w:rsidR="00EC0150" w:rsidRPr="00665B86">
        <w:rPr>
          <w:b w:val="0"/>
          <w:sz w:val="22"/>
          <w:szCs w:val="22"/>
          <w:lang w:val="sr-Cyrl-CS"/>
        </w:rPr>
        <w:t>184</w:t>
      </w:r>
    </w:p>
    <w:p w:rsidR="00EC0150" w:rsidRPr="00665B86" w:rsidRDefault="00665B86" w:rsidP="00EC0150">
      <w:pPr>
        <w:pStyle w:val="Heading2"/>
        <w:jc w:val="both"/>
        <w:rPr>
          <w:b w:val="0"/>
          <w:sz w:val="22"/>
          <w:szCs w:val="22"/>
          <w:lang w:val="ru-RU"/>
        </w:rPr>
      </w:pPr>
      <w:r>
        <w:rPr>
          <w:b w:val="0"/>
          <w:sz w:val="22"/>
          <w:szCs w:val="22"/>
        </w:rPr>
        <w:t xml:space="preserve"> </w:t>
      </w:r>
      <w:r w:rsidR="00EC0150" w:rsidRPr="00665B86">
        <w:rPr>
          <w:b w:val="0"/>
          <w:sz w:val="22"/>
          <w:szCs w:val="22"/>
          <w:lang w:val="ru-RU"/>
        </w:rPr>
        <w:t>2.2. Едукација полицијских службеника у Републици Србији.............................................</w:t>
      </w:r>
      <w:r>
        <w:rPr>
          <w:b w:val="0"/>
          <w:sz w:val="22"/>
          <w:szCs w:val="22"/>
        </w:rPr>
        <w:t>.......</w:t>
      </w:r>
      <w:r w:rsidR="00EC0150" w:rsidRPr="00665B86">
        <w:rPr>
          <w:b w:val="0"/>
          <w:sz w:val="22"/>
          <w:szCs w:val="22"/>
          <w:lang w:val="ru-RU"/>
        </w:rPr>
        <w:tab/>
        <w:t>185</w:t>
      </w:r>
    </w:p>
    <w:p w:rsidR="00EC0150" w:rsidRPr="00665B86" w:rsidRDefault="00665B86" w:rsidP="00EC0150">
      <w:pPr>
        <w:pStyle w:val="Heading2"/>
        <w:jc w:val="both"/>
        <w:rPr>
          <w:b w:val="0"/>
          <w:sz w:val="22"/>
          <w:szCs w:val="22"/>
          <w:lang w:val="sr-Cyrl-CS"/>
        </w:rPr>
      </w:pPr>
      <w:r>
        <w:rPr>
          <w:b w:val="0"/>
          <w:sz w:val="22"/>
          <w:szCs w:val="22"/>
        </w:rPr>
        <w:t xml:space="preserve"> </w:t>
      </w:r>
      <w:r w:rsidR="00EC0150" w:rsidRPr="00665B86">
        <w:rPr>
          <w:b w:val="0"/>
          <w:sz w:val="22"/>
          <w:szCs w:val="22"/>
          <w:lang w:val="ru-RU"/>
        </w:rPr>
        <w:t>2.3.</w:t>
      </w:r>
      <w:r w:rsidR="00323DC4">
        <w:rPr>
          <w:b w:val="0"/>
          <w:sz w:val="22"/>
          <w:szCs w:val="22"/>
          <w:lang w:val="sr-Cyrl-CS"/>
        </w:rPr>
        <w:t xml:space="preserve"> Анализа резултата</w:t>
      </w:r>
      <w:r w:rsidR="00EC0150" w:rsidRPr="00665B86">
        <w:rPr>
          <w:b w:val="0"/>
          <w:sz w:val="22"/>
          <w:szCs w:val="22"/>
          <w:lang w:val="sr-Cyrl-CS"/>
        </w:rPr>
        <w:t xml:space="preserve"> истраживања о врстама образовног профила    </w:t>
      </w:r>
    </w:p>
    <w:p w:rsidR="00EC0150" w:rsidRPr="00665B86" w:rsidRDefault="00665B86" w:rsidP="00EC0150">
      <w:pPr>
        <w:pStyle w:val="Heading2"/>
        <w:jc w:val="both"/>
        <w:rPr>
          <w:b w:val="0"/>
          <w:sz w:val="22"/>
          <w:szCs w:val="22"/>
          <w:lang w:val="sr-Cyrl-CS"/>
        </w:rPr>
      </w:pPr>
      <w:r>
        <w:rPr>
          <w:b w:val="0"/>
          <w:sz w:val="22"/>
          <w:szCs w:val="22"/>
        </w:rPr>
        <w:t xml:space="preserve"> </w:t>
      </w:r>
      <w:r w:rsidR="00EC0150" w:rsidRPr="00665B86">
        <w:rPr>
          <w:b w:val="0"/>
          <w:sz w:val="22"/>
          <w:szCs w:val="22"/>
          <w:lang w:val="sr-Cyrl-CS"/>
        </w:rPr>
        <w:t>полицијских  службеника..................................................................................................</w:t>
      </w:r>
      <w:r w:rsidR="00EC0150" w:rsidRPr="00665B86">
        <w:rPr>
          <w:b w:val="0"/>
          <w:sz w:val="22"/>
          <w:szCs w:val="22"/>
          <w:lang w:val="ru-RU"/>
        </w:rPr>
        <w:t>..........</w:t>
      </w:r>
      <w:r>
        <w:rPr>
          <w:b w:val="0"/>
          <w:sz w:val="22"/>
          <w:szCs w:val="22"/>
        </w:rPr>
        <w:t>...</w:t>
      </w:r>
      <w:r w:rsidR="00EC0150" w:rsidRPr="00665B86">
        <w:rPr>
          <w:b w:val="0"/>
          <w:sz w:val="22"/>
          <w:szCs w:val="22"/>
          <w:lang w:val="ru-RU"/>
        </w:rPr>
        <w:tab/>
      </w:r>
      <w:r w:rsidR="00EC0150" w:rsidRPr="00665B86">
        <w:rPr>
          <w:b w:val="0"/>
          <w:sz w:val="22"/>
          <w:szCs w:val="22"/>
          <w:lang w:val="sr-Cyrl-CS"/>
        </w:rPr>
        <w:t>187</w:t>
      </w:r>
    </w:p>
    <w:p w:rsidR="00EC0150" w:rsidRPr="00665B86" w:rsidRDefault="00665B86" w:rsidP="00EC0150">
      <w:pPr>
        <w:pStyle w:val="Heading2"/>
        <w:jc w:val="both"/>
        <w:rPr>
          <w:b w:val="0"/>
          <w:sz w:val="22"/>
          <w:szCs w:val="22"/>
          <w:lang w:val="sr-Cyrl-CS"/>
        </w:rPr>
      </w:pPr>
      <w:r>
        <w:rPr>
          <w:b w:val="0"/>
          <w:sz w:val="22"/>
          <w:szCs w:val="22"/>
        </w:rPr>
        <w:t xml:space="preserve"> </w:t>
      </w:r>
      <w:r w:rsidR="00EC0150" w:rsidRPr="00665B86">
        <w:rPr>
          <w:b w:val="0"/>
          <w:sz w:val="22"/>
          <w:szCs w:val="22"/>
          <w:lang w:val="ru-RU"/>
        </w:rPr>
        <w:t>2.4. Разматрања о узроку неадекватног образовања полицијских службеника................</w:t>
      </w:r>
      <w:r>
        <w:rPr>
          <w:b w:val="0"/>
          <w:sz w:val="22"/>
          <w:szCs w:val="22"/>
        </w:rPr>
        <w:t>........</w:t>
      </w:r>
      <w:r w:rsidR="00EC0150" w:rsidRPr="00665B86">
        <w:rPr>
          <w:b w:val="0"/>
          <w:sz w:val="22"/>
          <w:szCs w:val="22"/>
          <w:lang w:val="ru-RU"/>
        </w:rPr>
        <w:tab/>
        <w:t>191</w:t>
      </w:r>
    </w:p>
    <w:p w:rsidR="00EC0150" w:rsidRPr="00665B86" w:rsidRDefault="00665B86" w:rsidP="00EC0150">
      <w:pPr>
        <w:pStyle w:val="Heading2"/>
        <w:jc w:val="both"/>
        <w:rPr>
          <w:b w:val="0"/>
          <w:sz w:val="22"/>
          <w:szCs w:val="22"/>
          <w:lang w:val="sr-Cyrl-CS"/>
        </w:rPr>
      </w:pPr>
      <w:r>
        <w:rPr>
          <w:b w:val="0"/>
          <w:sz w:val="22"/>
          <w:szCs w:val="22"/>
        </w:rPr>
        <w:t xml:space="preserve"> </w:t>
      </w:r>
      <w:r w:rsidR="00EC0150" w:rsidRPr="00665B86">
        <w:rPr>
          <w:b w:val="0"/>
          <w:sz w:val="22"/>
          <w:szCs w:val="22"/>
          <w:lang w:val="sr-Cyrl-CS"/>
        </w:rPr>
        <w:t xml:space="preserve">2.5. Предлог мера за унапређење стручних знања и вештина </w:t>
      </w:r>
    </w:p>
    <w:p w:rsidR="00EC0150" w:rsidRPr="00665B86" w:rsidRDefault="00EC0150" w:rsidP="00EC0150">
      <w:pPr>
        <w:pStyle w:val="Heading2"/>
        <w:jc w:val="both"/>
        <w:rPr>
          <w:b w:val="0"/>
          <w:sz w:val="22"/>
          <w:szCs w:val="22"/>
          <w:lang w:val="sr-Cyrl-CS"/>
        </w:rPr>
      </w:pPr>
      <w:r w:rsidRPr="00665B86">
        <w:rPr>
          <w:b w:val="0"/>
          <w:sz w:val="22"/>
          <w:szCs w:val="22"/>
          <w:lang w:val="sr-Cyrl-CS"/>
        </w:rPr>
        <w:t>полицијских службеника.........</w:t>
      </w:r>
      <w:r w:rsidRPr="00665B86">
        <w:rPr>
          <w:b w:val="0"/>
          <w:sz w:val="22"/>
          <w:szCs w:val="22"/>
          <w:lang w:val="ru-RU"/>
        </w:rPr>
        <w:t>....................................................................................................</w:t>
      </w:r>
      <w:r w:rsidR="00665B86">
        <w:rPr>
          <w:b w:val="0"/>
          <w:sz w:val="22"/>
          <w:szCs w:val="22"/>
        </w:rPr>
        <w:t>....</w:t>
      </w:r>
      <w:r w:rsidRPr="00665B86">
        <w:rPr>
          <w:b w:val="0"/>
          <w:sz w:val="22"/>
          <w:szCs w:val="22"/>
          <w:lang w:val="ru-RU"/>
        </w:rPr>
        <w:tab/>
      </w:r>
      <w:r w:rsidRPr="00665B86">
        <w:rPr>
          <w:b w:val="0"/>
          <w:sz w:val="22"/>
          <w:szCs w:val="22"/>
          <w:lang w:val="sr-Cyrl-CS"/>
        </w:rPr>
        <w:t>192</w:t>
      </w:r>
    </w:p>
    <w:p w:rsidR="00EC0150" w:rsidRPr="00665B86" w:rsidRDefault="00EC0150" w:rsidP="00EC0150">
      <w:pPr>
        <w:pStyle w:val="Heading2"/>
        <w:jc w:val="both"/>
        <w:rPr>
          <w:sz w:val="22"/>
          <w:szCs w:val="22"/>
          <w:lang w:val="ru-RU"/>
        </w:rPr>
      </w:pPr>
      <w:r w:rsidRPr="00665B86">
        <w:rPr>
          <w:sz w:val="22"/>
          <w:szCs w:val="22"/>
          <w:lang w:val="ru-RU"/>
        </w:rPr>
        <w:t xml:space="preserve">3. Стандарди и стандардизација поступања полиције у примени  </w:t>
      </w:r>
    </w:p>
    <w:p w:rsidR="00EC0150" w:rsidRPr="00665B86" w:rsidRDefault="00EC0150" w:rsidP="00EC0150">
      <w:pPr>
        <w:pStyle w:val="Heading2"/>
        <w:jc w:val="both"/>
        <w:rPr>
          <w:b w:val="0"/>
          <w:sz w:val="22"/>
          <w:szCs w:val="22"/>
          <w:lang w:val="ru-RU"/>
        </w:rPr>
      </w:pPr>
      <w:r w:rsidRPr="00665B86">
        <w:rPr>
          <w:sz w:val="22"/>
          <w:szCs w:val="22"/>
          <w:lang w:val="ru-RU"/>
        </w:rPr>
        <w:t>полицијских овлашћења</w:t>
      </w:r>
      <w:r w:rsidRPr="00665B86">
        <w:rPr>
          <w:b w:val="0"/>
          <w:sz w:val="22"/>
          <w:szCs w:val="22"/>
          <w:lang w:val="ru-RU"/>
        </w:rPr>
        <w:t>...............................................................................................................</w:t>
      </w:r>
      <w:r w:rsidRPr="00665B86">
        <w:rPr>
          <w:b w:val="0"/>
          <w:sz w:val="22"/>
          <w:szCs w:val="22"/>
          <w:lang w:val="ru-RU"/>
        </w:rPr>
        <w:tab/>
        <w:t>197</w:t>
      </w:r>
    </w:p>
    <w:p w:rsidR="00EC0150" w:rsidRPr="00665B86" w:rsidRDefault="00665B86" w:rsidP="00EC0150">
      <w:pPr>
        <w:pStyle w:val="Heading2"/>
        <w:jc w:val="both"/>
        <w:rPr>
          <w:b w:val="0"/>
          <w:sz w:val="22"/>
          <w:szCs w:val="22"/>
          <w:lang w:val="ru-RU"/>
        </w:rPr>
      </w:pPr>
      <w:r>
        <w:rPr>
          <w:b w:val="0"/>
          <w:sz w:val="22"/>
          <w:szCs w:val="22"/>
        </w:rPr>
        <w:t xml:space="preserve"> </w:t>
      </w:r>
      <w:r w:rsidR="00EC0150" w:rsidRPr="00665B86">
        <w:rPr>
          <w:b w:val="0"/>
          <w:sz w:val="22"/>
          <w:szCs w:val="22"/>
          <w:lang w:val="ru-RU"/>
        </w:rPr>
        <w:t>3.1. Национални и међународни стандарди полицијског поступања..................................</w:t>
      </w:r>
      <w:r>
        <w:rPr>
          <w:b w:val="0"/>
          <w:sz w:val="22"/>
          <w:szCs w:val="22"/>
        </w:rPr>
        <w:t>.......</w:t>
      </w:r>
      <w:r w:rsidR="00EC0150" w:rsidRPr="00665B86">
        <w:rPr>
          <w:b w:val="0"/>
          <w:sz w:val="22"/>
          <w:szCs w:val="22"/>
          <w:lang w:val="ru-RU"/>
        </w:rPr>
        <w:tab/>
        <w:t>197</w:t>
      </w:r>
    </w:p>
    <w:p w:rsidR="00EC0150" w:rsidRPr="00665B86" w:rsidRDefault="00665B86" w:rsidP="00EC0150">
      <w:pPr>
        <w:pStyle w:val="Heading2"/>
        <w:jc w:val="both"/>
        <w:rPr>
          <w:b w:val="0"/>
          <w:sz w:val="22"/>
          <w:szCs w:val="22"/>
          <w:lang w:val="ru-RU"/>
        </w:rPr>
      </w:pPr>
      <w:r>
        <w:rPr>
          <w:b w:val="0"/>
          <w:sz w:val="22"/>
          <w:szCs w:val="22"/>
        </w:rPr>
        <w:t xml:space="preserve"> </w:t>
      </w:r>
      <w:r w:rsidR="00EC0150" w:rsidRPr="00665B86">
        <w:rPr>
          <w:b w:val="0"/>
          <w:sz w:val="22"/>
          <w:szCs w:val="22"/>
          <w:lang w:val="ru-RU"/>
        </w:rPr>
        <w:t>3.2. Стандарди у поступању појединих иностраних полиција..............................................</w:t>
      </w:r>
      <w:r>
        <w:rPr>
          <w:b w:val="0"/>
          <w:sz w:val="22"/>
          <w:szCs w:val="22"/>
        </w:rPr>
        <w:t>......</w:t>
      </w:r>
      <w:r w:rsidR="00EC0150" w:rsidRPr="00665B86">
        <w:rPr>
          <w:b w:val="0"/>
          <w:sz w:val="22"/>
          <w:szCs w:val="22"/>
          <w:lang w:val="ru-RU"/>
        </w:rPr>
        <w:tab/>
        <w:t>199</w:t>
      </w:r>
    </w:p>
    <w:p w:rsidR="00EC0150" w:rsidRPr="00665B86" w:rsidRDefault="00665B86" w:rsidP="00EC0150">
      <w:pPr>
        <w:pStyle w:val="Heading2"/>
        <w:jc w:val="both"/>
        <w:rPr>
          <w:b w:val="0"/>
          <w:sz w:val="22"/>
          <w:szCs w:val="22"/>
          <w:lang w:val="ru-RU"/>
        </w:rPr>
      </w:pPr>
      <w:r>
        <w:rPr>
          <w:b w:val="0"/>
          <w:sz w:val="22"/>
          <w:szCs w:val="22"/>
        </w:rPr>
        <w:t xml:space="preserve"> </w:t>
      </w:r>
      <w:r w:rsidR="00EC0150" w:rsidRPr="00665B86">
        <w:rPr>
          <w:b w:val="0"/>
          <w:sz w:val="22"/>
          <w:szCs w:val="22"/>
          <w:lang w:val="ru-RU"/>
        </w:rPr>
        <w:t xml:space="preserve">3.3. Студија случаја о начинима примене полицијских овлашћења у  </w:t>
      </w:r>
    </w:p>
    <w:p w:rsidR="00EC0150" w:rsidRPr="00665B86" w:rsidRDefault="00665B86" w:rsidP="00EC0150">
      <w:pPr>
        <w:pStyle w:val="Heading2"/>
        <w:jc w:val="both"/>
        <w:rPr>
          <w:b w:val="0"/>
          <w:sz w:val="22"/>
          <w:szCs w:val="22"/>
          <w:lang w:val="ru-RU"/>
        </w:rPr>
      </w:pPr>
      <w:r>
        <w:rPr>
          <w:b w:val="0"/>
          <w:sz w:val="22"/>
          <w:szCs w:val="22"/>
        </w:rPr>
        <w:t xml:space="preserve"> </w:t>
      </w:r>
      <w:r w:rsidR="00EC0150" w:rsidRPr="00665B86">
        <w:rPr>
          <w:b w:val="0"/>
          <w:sz w:val="22"/>
          <w:szCs w:val="22"/>
          <w:lang w:val="ru-RU"/>
        </w:rPr>
        <w:t>полицијским  интервенцијама...................................................................................................</w:t>
      </w:r>
      <w:r>
        <w:rPr>
          <w:b w:val="0"/>
          <w:sz w:val="22"/>
          <w:szCs w:val="22"/>
        </w:rPr>
        <w:t>.....</w:t>
      </w:r>
      <w:r w:rsidR="00EC0150" w:rsidRPr="00665B86">
        <w:rPr>
          <w:b w:val="0"/>
          <w:sz w:val="22"/>
          <w:szCs w:val="22"/>
          <w:lang w:val="ru-RU"/>
        </w:rPr>
        <w:tab/>
        <w:t>202</w:t>
      </w:r>
    </w:p>
    <w:p w:rsidR="00EC0150" w:rsidRPr="00665B86" w:rsidRDefault="00665B86" w:rsidP="00EC0150">
      <w:pPr>
        <w:pStyle w:val="Heading2"/>
        <w:jc w:val="both"/>
        <w:rPr>
          <w:b w:val="0"/>
          <w:sz w:val="22"/>
          <w:szCs w:val="22"/>
          <w:lang w:val="ru-RU"/>
        </w:rPr>
      </w:pPr>
      <w:r>
        <w:rPr>
          <w:b w:val="0"/>
          <w:sz w:val="22"/>
          <w:szCs w:val="22"/>
        </w:rPr>
        <w:t xml:space="preserve"> </w:t>
      </w:r>
      <w:r w:rsidR="00EC0150" w:rsidRPr="00665B86">
        <w:rPr>
          <w:b w:val="0"/>
          <w:sz w:val="22"/>
          <w:szCs w:val="22"/>
          <w:lang w:val="ru-RU"/>
        </w:rPr>
        <w:t xml:space="preserve">3.4. Стандардизација  примене полицијских овлашћења - пут ка унапређењу </w:t>
      </w:r>
    </w:p>
    <w:p w:rsidR="00EC0150" w:rsidRPr="00665B86" w:rsidRDefault="00665B86" w:rsidP="00EC0150">
      <w:pPr>
        <w:pStyle w:val="Heading2"/>
        <w:jc w:val="both"/>
        <w:rPr>
          <w:b w:val="0"/>
          <w:sz w:val="22"/>
          <w:szCs w:val="22"/>
          <w:lang w:val="ru-RU"/>
        </w:rPr>
      </w:pPr>
      <w:r>
        <w:rPr>
          <w:b w:val="0"/>
          <w:sz w:val="22"/>
          <w:szCs w:val="22"/>
        </w:rPr>
        <w:t xml:space="preserve"> </w:t>
      </w:r>
      <w:r w:rsidR="00EC0150" w:rsidRPr="00665B86">
        <w:rPr>
          <w:b w:val="0"/>
          <w:sz w:val="22"/>
          <w:szCs w:val="22"/>
          <w:lang w:val="ru-RU"/>
        </w:rPr>
        <w:t>поступања полицијских службеника........................................................................................</w:t>
      </w:r>
      <w:r>
        <w:rPr>
          <w:b w:val="0"/>
          <w:sz w:val="22"/>
          <w:szCs w:val="22"/>
        </w:rPr>
        <w:t>.....</w:t>
      </w:r>
      <w:r w:rsidR="00EC0150" w:rsidRPr="00665B86">
        <w:rPr>
          <w:b w:val="0"/>
          <w:sz w:val="22"/>
          <w:szCs w:val="22"/>
          <w:lang w:val="ru-RU"/>
        </w:rPr>
        <w:tab/>
        <w:t>205</w:t>
      </w:r>
    </w:p>
    <w:p w:rsidR="00EC0150" w:rsidRPr="00665B86" w:rsidRDefault="00EC0150" w:rsidP="00EC0150">
      <w:pPr>
        <w:pStyle w:val="Heading2"/>
        <w:jc w:val="both"/>
        <w:rPr>
          <w:sz w:val="22"/>
          <w:szCs w:val="22"/>
          <w:lang w:val="ru-RU"/>
        </w:rPr>
      </w:pPr>
      <w:r w:rsidRPr="00665B86">
        <w:rPr>
          <w:sz w:val="22"/>
          <w:szCs w:val="22"/>
          <w:lang w:val="ru-RU"/>
        </w:rPr>
        <w:t xml:space="preserve">4. Одређивање оптималног  броја полицијских  службеника за подручје  </w:t>
      </w:r>
    </w:p>
    <w:p w:rsidR="00EC0150" w:rsidRPr="00665B86" w:rsidRDefault="00EC0150" w:rsidP="00EC0150">
      <w:pPr>
        <w:pStyle w:val="Heading2"/>
        <w:jc w:val="both"/>
        <w:rPr>
          <w:b w:val="0"/>
          <w:sz w:val="22"/>
          <w:szCs w:val="22"/>
          <w:lang w:val="ru-RU"/>
        </w:rPr>
      </w:pPr>
      <w:r w:rsidRPr="00665B86">
        <w:rPr>
          <w:sz w:val="22"/>
          <w:szCs w:val="22"/>
          <w:lang w:val="ru-RU"/>
        </w:rPr>
        <w:t>полицијске испоставе</w:t>
      </w:r>
      <w:r w:rsidRPr="00665B86">
        <w:rPr>
          <w:b w:val="0"/>
          <w:sz w:val="22"/>
          <w:szCs w:val="22"/>
          <w:lang w:val="ru-RU"/>
        </w:rPr>
        <w:t>.....................................................................................................................</w:t>
      </w:r>
      <w:r w:rsidRPr="00665B86">
        <w:rPr>
          <w:b w:val="0"/>
          <w:sz w:val="22"/>
          <w:szCs w:val="22"/>
          <w:lang w:val="ru-RU"/>
        </w:rPr>
        <w:tab/>
        <w:t>207</w:t>
      </w:r>
    </w:p>
    <w:p w:rsidR="00EC0150" w:rsidRPr="00665B86" w:rsidRDefault="00665B86" w:rsidP="00EC0150">
      <w:pPr>
        <w:pStyle w:val="Heading2"/>
        <w:jc w:val="both"/>
        <w:rPr>
          <w:b w:val="0"/>
          <w:sz w:val="22"/>
          <w:szCs w:val="22"/>
          <w:lang w:val="ru-RU"/>
        </w:rPr>
      </w:pPr>
      <w:r>
        <w:rPr>
          <w:b w:val="0"/>
          <w:sz w:val="22"/>
          <w:szCs w:val="22"/>
        </w:rPr>
        <w:t xml:space="preserve"> </w:t>
      </w:r>
      <w:r w:rsidR="00EC0150" w:rsidRPr="00665B86">
        <w:rPr>
          <w:b w:val="0"/>
          <w:sz w:val="22"/>
          <w:szCs w:val="22"/>
          <w:lang w:val="ru-RU"/>
        </w:rPr>
        <w:t>4.1.Уводне напомене......................................................................................................................</w:t>
      </w:r>
      <w:r>
        <w:rPr>
          <w:b w:val="0"/>
          <w:sz w:val="22"/>
          <w:szCs w:val="22"/>
        </w:rPr>
        <w:t>.</w:t>
      </w:r>
      <w:r w:rsidR="00EC0150" w:rsidRPr="00665B86">
        <w:rPr>
          <w:b w:val="0"/>
          <w:sz w:val="22"/>
          <w:szCs w:val="22"/>
          <w:lang w:val="ru-RU"/>
        </w:rPr>
        <w:tab/>
        <w:t>207</w:t>
      </w:r>
    </w:p>
    <w:p w:rsidR="00EC0150" w:rsidRPr="00665B86" w:rsidRDefault="00665B86" w:rsidP="00EC0150">
      <w:pPr>
        <w:pStyle w:val="Heading2"/>
        <w:jc w:val="both"/>
        <w:rPr>
          <w:b w:val="0"/>
          <w:sz w:val="22"/>
          <w:szCs w:val="22"/>
          <w:lang w:val="ru-RU"/>
        </w:rPr>
      </w:pPr>
      <w:r>
        <w:rPr>
          <w:b w:val="0"/>
          <w:sz w:val="22"/>
          <w:szCs w:val="22"/>
        </w:rPr>
        <w:t xml:space="preserve"> </w:t>
      </w:r>
      <w:r w:rsidR="00EC0150" w:rsidRPr="00665B86">
        <w:rPr>
          <w:b w:val="0"/>
          <w:sz w:val="22"/>
          <w:szCs w:val="22"/>
          <w:lang w:val="ru-RU"/>
        </w:rPr>
        <w:t>4.2. Разматрање о критеријумима за одређивање оптималног броја полицајаца............</w:t>
      </w:r>
      <w:r>
        <w:rPr>
          <w:b w:val="0"/>
          <w:sz w:val="22"/>
          <w:szCs w:val="22"/>
        </w:rPr>
        <w:t>..........</w:t>
      </w:r>
      <w:r w:rsidR="00EC0150" w:rsidRPr="00665B86">
        <w:rPr>
          <w:b w:val="0"/>
          <w:sz w:val="22"/>
          <w:szCs w:val="22"/>
          <w:lang w:val="ru-RU"/>
        </w:rPr>
        <w:tab/>
        <w:t>209</w:t>
      </w:r>
    </w:p>
    <w:p w:rsidR="00EC0150" w:rsidRPr="00665B86" w:rsidRDefault="00665B86" w:rsidP="00EC0150">
      <w:pPr>
        <w:pStyle w:val="Heading2"/>
        <w:jc w:val="both"/>
        <w:rPr>
          <w:b w:val="0"/>
          <w:sz w:val="22"/>
          <w:szCs w:val="22"/>
          <w:lang w:val="ru-RU"/>
        </w:rPr>
      </w:pPr>
      <w:r>
        <w:rPr>
          <w:b w:val="0"/>
          <w:sz w:val="22"/>
          <w:szCs w:val="22"/>
        </w:rPr>
        <w:lastRenderedPageBreak/>
        <w:t xml:space="preserve"> </w:t>
      </w:r>
      <w:r w:rsidR="00EC0150" w:rsidRPr="00665B86">
        <w:rPr>
          <w:b w:val="0"/>
          <w:sz w:val="22"/>
          <w:szCs w:val="22"/>
          <w:lang w:val="ru-RU"/>
        </w:rPr>
        <w:t>4.3.Статистички показатељи о броју полицајаца у појединим државама..........................</w:t>
      </w:r>
      <w:r>
        <w:rPr>
          <w:b w:val="0"/>
          <w:sz w:val="22"/>
          <w:szCs w:val="22"/>
        </w:rPr>
        <w:t>........</w:t>
      </w:r>
      <w:r w:rsidR="00EC0150" w:rsidRPr="00665B86">
        <w:rPr>
          <w:b w:val="0"/>
          <w:sz w:val="22"/>
          <w:szCs w:val="22"/>
          <w:lang w:val="ru-RU"/>
        </w:rPr>
        <w:tab/>
        <w:t>214</w:t>
      </w:r>
    </w:p>
    <w:p w:rsidR="00EC0150" w:rsidRPr="00665B86" w:rsidRDefault="00665B86" w:rsidP="00EC0150">
      <w:pPr>
        <w:pStyle w:val="Heading2"/>
        <w:jc w:val="both"/>
        <w:rPr>
          <w:b w:val="0"/>
          <w:sz w:val="22"/>
          <w:szCs w:val="22"/>
          <w:lang w:val="ru-RU"/>
        </w:rPr>
      </w:pPr>
      <w:r>
        <w:rPr>
          <w:b w:val="0"/>
          <w:sz w:val="22"/>
          <w:szCs w:val="22"/>
        </w:rPr>
        <w:t xml:space="preserve"> </w:t>
      </w:r>
      <w:r w:rsidR="00EC0150" w:rsidRPr="00665B86">
        <w:rPr>
          <w:b w:val="0"/>
          <w:sz w:val="22"/>
          <w:szCs w:val="22"/>
          <w:lang w:val="ru-RU"/>
        </w:rPr>
        <w:t>4.4. Поједине препоруке за одређивање броја полицајаца....................................................</w:t>
      </w:r>
      <w:r>
        <w:rPr>
          <w:b w:val="0"/>
          <w:sz w:val="22"/>
          <w:szCs w:val="22"/>
        </w:rPr>
        <w:t>......</w:t>
      </w:r>
      <w:r w:rsidR="00EC0150" w:rsidRPr="00665B86">
        <w:rPr>
          <w:b w:val="0"/>
          <w:sz w:val="22"/>
          <w:szCs w:val="22"/>
          <w:lang w:val="ru-RU"/>
        </w:rPr>
        <w:tab/>
        <w:t>216</w:t>
      </w:r>
    </w:p>
    <w:p w:rsidR="00EC0150" w:rsidRPr="00665B86" w:rsidRDefault="00EC0150" w:rsidP="00EC0150">
      <w:pPr>
        <w:pStyle w:val="Heading2"/>
        <w:jc w:val="both"/>
        <w:rPr>
          <w:b w:val="0"/>
          <w:sz w:val="22"/>
          <w:szCs w:val="22"/>
          <w:lang w:val="ru-RU"/>
        </w:rPr>
      </w:pPr>
      <w:r w:rsidRPr="00A02A90">
        <w:rPr>
          <w:sz w:val="22"/>
          <w:szCs w:val="22"/>
          <w:lang w:val="ru-RU"/>
        </w:rPr>
        <w:t>5. Однос полиције и грађана</w:t>
      </w:r>
      <w:r w:rsidRPr="00665B86">
        <w:rPr>
          <w:b w:val="0"/>
          <w:sz w:val="22"/>
          <w:szCs w:val="22"/>
          <w:lang w:val="ru-RU"/>
        </w:rPr>
        <w:t>.............................................................................</w:t>
      </w:r>
      <w:r w:rsidR="00534B68">
        <w:rPr>
          <w:b w:val="0"/>
          <w:sz w:val="22"/>
          <w:szCs w:val="22"/>
          <w:lang w:val="ru-RU"/>
        </w:rPr>
        <w:t>............................</w:t>
      </w:r>
      <w:r w:rsidR="00534B68">
        <w:rPr>
          <w:b w:val="0"/>
          <w:sz w:val="22"/>
          <w:szCs w:val="22"/>
          <w:lang w:val="ru-RU"/>
        </w:rPr>
        <w:tab/>
        <w:t>218</w:t>
      </w:r>
    </w:p>
    <w:p w:rsidR="00EC0150" w:rsidRPr="00665B86" w:rsidRDefault="00A02A90" w:rsidP="00EC0150">
      <w:pPr>
        <w:pStyle w:val="Heading2"/>
        <w:jc w:val="both"/>
        <w:rPr>
          <w:b w:val="0"/>
          <w:sz w:val="22"/>
          <w:szCs w:val="22"/>
          <w:lang w:val="ru-RU"/>
        </w:rPr>
      </w:pPr>
      <w:r>
        <w:rPr>
          <w:b w:val="0"/>
          <w:sz w:val="22"/>
          <w:szCs w:val="22"/>
        </w:rPr>
        <w:t xml:space="preserve"> </w:t>
      </w:r>
      <w:r w:rsidR="00EC0150" w:rsidRPr="00665B86">
        <w:rPr>
          <w:b w:val="0"/>
          <w:sz w:val="22"/>
          <w:szCs w:val="22"/>
          <w:lang w:val="ru-RU"/>
        </w:rPr>
        <w:t>5.1.Улога и значај односа полиције и грађана.........................................................................</w:t>
      </w:r>
      <w:r>
        <w:rPr>
          <w:b w:val="0"/>
          <w:sz w:val="22"/>
          <w:szCs w:val="22"/>
        </w:rPr>
        <w:t>.....</w:t>
      </w:r>
      <w:r w:rsidR="00534B68">
        <w:rPr>
          <w:b w:val="0"/>
          <w:sz w:val="22"/>
          <w:szCs w:val="22"/>
          <w:lang w:val="ru-RU"/>
        </w:rPr>
        <w:tab/>
        <w:t>218</w:t>
      </w:r>
    </w:p>
    <w:p w:rsidR="00EC0150" w:rsidRPr="00665B86" w:rsidRDefault="00A02A90" w:rsidP="00EC0150">
      <w:pPr>
        <w:pStyle w:val="Heading2"/>
        <w:jc w:val="both"/>
        <w:rPr>
          <w:b w:val="0"/>
          <w:sz w:val="22"/>
          <w:szCs w:val="22"/>
          <w:lang w:val="sr-Cyrl-CS"/>
        </w:rPr>
      </w:pPr>
      <w:r>
        <w:rPr>
          <w:b w:val="0"/>
          <w:sz w:val="22"/>
          <w:szCs w:val="22"/>
        </w:rPr>
        <w:t xml:space="preserve"> </w:t>
      </w:r>
      <w:r w:rsidR="00EC0150" w:rsidRPr="00665B86">
        <w:rPr>
          <w:b w:val="0"/>
          <w:sz w:val="22"/>
          <w:szCs w:val="22"/>
          <w:lang w:val="ru-RU"/>
        </w:rPr>
        <w:t>5.2.</w:t>
      </w:r>
      <w:r w:rsidR="00EC0150" w:rsidRPr="00665B86">
        <w:rPr>
          <w:b w:val="0"/>
          <w:sz w:val="22"/>
          <w:szCs w:val="22"/>
          <w:lang w:val="sr-Cyrl-CS"/>
        </w:rPr>
        <w:t xml:space="preserve"> Резултати истраживања о ставовима грађана </w:t>
      </w:r>
      <w:r w:rsidR="00EC0150" w:rsidRPr="00665B86">
        <w:rPr>
          <w:b w:val="0"/>
          <w:sz w:val="22"/>
          <w:szCs w:val="22"/>
          <w:lang w:val="ru-RU"/>
        </w:rPr>
        <w:t xml:space="preserve">према раду </w:t>
      </w:r>
      <w:r w:rsidR="00EC0150" w:rsidRPr="00665B86">
        <w:rPr>
          <w:b w:val="0"/>
          <w:sz w:val="22"/>
          <w:szCs w:val="22"/>
          <w:lang w:val="sr-Cyrl-CS"/>
        </w:rPr>
        <w:t xml:space="preserve"> полиције..........................</w:t>
      </w:r>
      <w:r>
        <w:rPr>
          <w:b w:val="0"/>
          <w:sz w:val="22"/>
          <w:szCs w:val="22"/>
        </w:rPr>
        <w:t>........</w:t>
      </w:r>
      <w:r w:rsidR="00534B68">
        <w:rPr>
          <w:b w:val="0"/>
          <w:sz w:val="22"/>
          <w:szCs w:val="22"/>
        </w:rPr>
        <w:t>.</w:t>
      </w:r>
      <w:r w:rsidR="00EC0150" w:rsidRPr="00665B86">
        <w:rPr>
          <w:b w:val="0"/>
          <w:sz w:val="22"/>
          <w:szCs w:val="22"/>
          <w:lang w:val="sr-Cyrl-CS"/>
        </w:rPr>
        <w:tab/>
        <w:t>219</w:t>
      </w:r>
    </w:p>
    <w:p w:rsidR="00EC0150" w:rsidRPr="00355953" w:rsidRDefault="00A02A90" w:rsidP="00EC0150">
      <w:pPr>
        <w:pStyle w:val="Heading2"/>
        <w:jc w:val="both"/>
        <w:rPr>
          <w:b w:val="0"/>
          <w:sz w:val="22"/>
          <w:szCs w:val="22"/>
        </w:rPr>
      </w:pPr>
      <w:r>
        <w:rPr>
          <w:b w:val="0"/>
          <w:sz w:val="22"/>
          <w:szCs w:val="22"/>
        </w:rPr>
        <w:t xml:space="preserve"> </w:t>
      </w:r>
      <w:r w:rsidR="00EC0150" w:rsidRPr="00665B86">
        <w:rPr>
          <w:b w:val="0"/>
          <w:sz w:val="22"/>
          <w:szCs w:val="22"/>
          <w:lang w:val="ru-RU"/>
        </w:rPr>
        <w:t>5.3.</w:t>
      </w:r>
      <w:r w:rsidR="00534B68">
        <w:rPr>
          <w:b w:val="0"/>
          <w:sz w:val="22"/>
          <w:szCs w:val="22"/>
          <w:lang w:val="sr-Cyrl-CS"/>
        </w:rPr>
        <w:t xml:space="preserve"> Резултати </w:t>
      </w:r>
      <w:r w:rsidR="00EC0150" w:rsidRPr="00665B86">
        <w:rPr>
          <w:b w:val="0"/>
          <w:sz w:val="22"/>
          <w:szCs w:val="22"/>
          <w:lang w:val="sr-Cyrl-CS"/>
        </w:rPr>
        <w:t xml:space="preserve"> истраживања о о</w:t>
      </w:r>
      <w:r w:rsidR="00EC0150" w:rsidRPr="00665B86">
        <w:rPr>
          <w:b w:val="0"/>
          <w:sz w:val="22"/>
          <w:szCs w:val="22"/>
          <w:lang w:val="ru-RU"/>
        </w:rPr>
        <w:t>днос</w:t>
      </w:r>
      <w:r w:rsidR="00EC0150" w:rsidRPr="00665B86">
        <w:rPr>
          <w:b w:val="0"/>
          <w:sz w:val="22"/>
          <w:szCs w:val="22"/>
          <w:lang w:val="sr-Cyrl-CS"/>
        </w:rPr>
        <w:t>у</w:t>
      </w:r>
      <w:r w:rsidR="00EC0150" w:rsidRPr="00665B86">
        <w:rPr>
          <w:b w:val="0"/>
          <w:sz w:val="22"/>
          <w:szCs w:val="22"/>
          <w:lang w:val="ru-RU"/>
        </w:rPr>
        <w:t xml:space="preserve"> полиције према грађанима..............</w:t>
      </w:r>
      <w:r>
        <w:rPr>
          <w:b w:val="0"/>
          <w:sz w:val="22"/>
          <w:szCs w:val="22"/>
        </w:rPr>
        <w:t>.........</w:t>
      </w:r>
      <w:r w:rsidR="00534B68">
        <w:rPr>
          <w:b w:val="0"/>
          <w:sz w:val="22"/>
          <w:szCs w:val="22"/>
        </w:rPr>
        <w:t>......................</w:t>
      </w:r>
      <w:r w:rsidR="00355953">
        <w:rPr>
          <w:b w:val="0"/>
          <w:sz w:val="22"/>
          <w:szCs w:val="22"/>
          <w:lang w:val="ru-RU"/>
        </w:rPr>
        <w:tab/>
        <w:t>22</w:t>
      </w:r>
      <w:r w:rsidR="00355953">
        <w:rPr>
          <w:b w:val="0"/>
          <w:sz w:val="22"/>
          <w:szCs w:val="22"/>
        </w:rPr>
        <w:t>5</w:t>
      </w:r>
    </w:p>
    <w:p w:rsidR="00EC0150" w:rsidRPr="00665B86" w:rsidRDefault="00A02A90" w:rsidP="00EC0150">
      <w:pPr>
        <w:pStyle w:val="Heading2"/>
        <w:jc w:val="both"/>
        <w:rPr>
          <w:b w:val="0"/>
          <w:sz w:val="22"/>
          <w:szCs w:val="22"/>
          <w:lang w:val="sr-Cyrl-CS"/>
        </w:rPr>
      </w:pPr>
      <w:r>
        <w:rPr>
          <w:b w:val="0"/>
          <w:sz w:val="22"/>
          <w:szCs w:val="22"/>
        </w:rPr>
        <w:t xml:space="preserve"> </w:t>
      </w:r>
      <w:r w:rsidR="00EC0150" w:rsidRPr="00665B86">
        <w:rPr>
          <w:b w:val="0"/>
          <w:sz w:val="22"/>
          <w:szCs w:val="22"/>
          <w:lang w:val="ru-RU"/>
        </w:rPr>
        <w:t>5.4.</w:t>
      </w:r>
      <w:r w:rsidR="00EC0150" w:rsidRPr="00665B86">
        <w:rPr>
          <w:b w:val="0"/>
          <w:sz w:val="22"/>
          <w:szCs w:val="22"/>
          <w:lang w:val="sr-Cyrl-CS"/>
        </w:rPr>
        <w:t xml:space="preserve"> Анализа представљених резултата истраживања са предлогом мера за </w:t>
      </w:r>
    </w:p>
    <w:p w:rsidR="00EC0150" w:rsidRPr="00665B86" w:rsidRDefault="00A02A90" w:rsidP="00EC0150">
      <w:pPr>
        <w:pStyle w:val="Heading2"/>
        <w:jc w:val="both"/>
        <w:rPr>
          <w:b w:val="0"/>
          <w:sz w:val="22"/>
          <w:szCs w:val="22"/>
          <w:lang w:val="sr-Cyrl-CS"/>
        </w:rPr>
      </w:pPr>
      <w:r>
        <w:rPr>
          <w:b w:val="0"/>
          <w:sz w:val="22"/>
          <w:szCs w:val="22"/>
        </w:rPr>
        <w:t xml:space="preserve"> </w:t>
      </w:r>
      <w:r w:rsidR="00EC0150" w:rsidRPr="00665B86">
        <w:rPr>
          <w:b w:val="0"/>
          <w:sz w:val="22"/>
          <w:szCs w:val="22"/>
          <w:lang w:val="sr-Cyrl-CS"/>
        </w:rPr>
        <w:t>унапређење  односа и сарадње полиције и грађана...............................................................</w:t>
      </w:r>
      <w:r>
        <w:rPr>
          <w:b w:val="0"/>
          <w:sz w:val="22"/>
          <w:szCs w:val="22"/>
        </w:rPr>
        <w:t>.......</w:t>
      </w:r>
      <w:r w:rsidR="00534B68">
        <w:rPr>
          <w:b w:val="0"/>
          <w:sz w:val="22"/>
          <w:szCs w:val="22"/>
          <w:lang w:val="sr-Cyrl-CS"/>
        </w:rPr>
        <w:tab/>
        <w:t>228</w:t>
      </w:r>
    </w:p>
    <w:p w:rsidR="00EC0150" w:rsidRPr="00665B86" w:rsidRDefault="00EC0150" w:rsidP="00EC0150">
      <w:pPr>
        <w:pStyle w:val="Heading2"/>
        <w:jc w:val="both"/>
        <w:rPr>
          <w:b w:val="0"/>
          <w:sz w:val="22"/>
          <w:szCs w:val="22"/>
          <w:lang w:val="ru-RU"/>
        </w:rPr>
      </w:pPr>
      <w:r w:rsidRPr="00A02A90">
        <w:rPr>
          <w:rStyle w:val="FontStyle82"/>
          <w:lang w:val="ru-RU"/>
        </w:rPr>
        <w:t>6. Мотивација полицијских службеника</w:t>
      </w:r>
      <w:r w:rsidRPr="00665B86">
        <w:rPr>
          <w:rStyle w:val="FontStyle82"/>
          <w:b w:val="0"/>
          <w:lang w:val="ru-RU"/>
        </w:rPr>
        <w:t>....................................................................................</w:t>
      </w:r>
      <w:r w:rsidRPr="00665B86">
        <w:rPr>
          <w:rStyle w:val="FontStyle82"/>
          <w:b w:val="0"/>
          <w:lang w:val="ru-RU"/>
        </w:rPr>
        <w:tab/>
        <w:t>23</w:t>
      </w:r>
      <w:r w:rsidR="00534B68">
        <w:rPr>
          <w:rStyle w:val="FontStyle82"/>
          <w:b w:val="0"/>
          <w:lang w:val="ru-RU"/>
        </w:rPr>
        <w:t>1</w:t>
      </w:r>
    </w:p>
    <w:p w:rsidR="00EC0150" w:rsidRPr="00665B86" w:rsidRDefault="00A02A90" w:rsidP="00EC0150">
      <w:pPr>
        <w:pStyle w:val="Heading2"/>
        <w:jc w:val="both"/>
        <w:rPr>
          <w:b w:val="0"/>
          <w:sz w:val="22"/>
          <w:szCs w:val="22"/>
          <w:lang w:val="ru-RU"/>
        </w:rPr>
      </w:pPr>
      <w:r>
        <w:rPr>
          <w:rStyle w:val="FontStyle82"/>
          <w:b w:val="0"/>
        </w:rPr>
        <w:t xml:space="preserve"> </w:t>
      </w:r>
      <w:r w:rsidR="00EC0150" w:rsidRPr="00665B86">
        <w:rPr>
          <w:rStyle w:val="FontStyle82"/>
          <w:b w:val="0"/>
          <w:lang w:val="ru-RU"/>
        </w:rPr>
        <w:t>6.1. Значај мотивације за радни учинак полицијских службеника.....................................</w:t>
      </w:r>
      <w:r>
        <w:rPr>
          <w:rStyle w:val="FontStyle82"/>
          <w:b w:val="0"/>
        </w:rPr>
        <w:t>........</w:t>
      </w:r>
      <w:r w:rsidR="00EC0150" w:rsidRPr="00665B86">
        <w:rPr>
          <w:rStyle w:val="FontStyle82"/>
          <w:b w:val="0"/>
          <w:lang w:val="ru-RU"/>
        </w:rPr>
        <w:tab/>
        <w:t>23</w:t>
      </w:r>
      <w:r w:rsidR="00534B68">
        <w:rPr>
          <w:rStyle w:val="FontStyle82"/>
          <w:b w:val="0"/>
          <w:lang w:val="ru-RU"/>
        </w:rPr>
        <w:t>1</w:t>
      </w:r>
    </w:p>
    <w:p w:rsidR="00EC0150" w:rsidRPr="00665B86" w:rsidRDefault="00A02A90" w:rsidP="00EC0150">
      <w:pPr>
        <w:pStyle w:val="Heading2"/>
        <w:jc w:val="both"/>
        <w:rPr>
          <w:b w:val="0"/>
          <w:sz w:val="22"/>
          <w:szCs w:val="22"/>
          <w:lang w:val="ru-RU" w:eastAsia="sr-Cyrl-CS"/>
        </w:rPr>
      </w:pPr>
      <w:r>
        <w:rPr>
          <w:rStyle w:val="FontStyle82"/>
          <w:b w:val="0"/>
          <w:lang w:eastAsia="sr-Cyrl-CS"/>
        </w:rPr>
        <w:t xml:space="preserve"> </w:t>
      </w:r>
      <w:r w:rsidR="00EC0150" w:rsidRPr="00665B86">
        <w:rPr>
          <w:rStyle w:val="FontStyle82"/>
          <w:b w:val="0"/>
          <w:lang w:val="ru-RU" w:eastAsia="sr-Cyrl-CS"/>
        </w:rPr>
        <w:t>6.2.Теорије мотивације у функцији  повећања ефикасноти полицијских службеника...</w:t>
      </w:r>
      <w:r>
        <w:rPr>
          <w:rStyle w:val="FontStyle82"/>
          <w:b w:val="0"/>
          <w:lang w:eastAsia="sr-Cyrl-CS"/>
        </w:rPr>
        <w:t>..........</w:t>
      </w:r>
      <w:r w:rsidR="00EC0150" w:rsidRPr="00665B86">
        <w:rPr>
          <w:rStyle w:val="FontStyle82"/>
          <w:b w:val="0"/>
          <w:lang w:val="ru-RU" w:eastAsia="sr-Cyrl-CS"/>
        </w:rPr>
        <w:tab/>
        <w:t>23</w:t>
      </w:r>
      <w:r w:rsidR="00534B68">
        <w:rPr>
          <w:rStyle w:val="FontStyle82"/>
          <w:b w:val="0"/>
          <w:lang w:val="ru-RU" w:eastAsia="sr-Cyrl-CS"/>
        </w:rPr>
        <w:t>2</w:t>
      </w:r>
    </w:p>
    <w:p w:rsidR="00EC0150" w:rsidRPr="00665B86" w:rsidRDefault="00A02A90" w:rsidP="00EC0150">
      <w:pPr>
        <w:pStyle w:val="Heading2"/>
        <w:jc w:val="both"/>
        <w:rPr>
          <w:b w:val="0"/>
          <w:sz w:val="22"/>
          <w:szCs w:val="22"/>
          <w:lang w:val="ru-RU" w:eastAsia="sr-Cyrl-CS"/>
        </w:rPr>
      </w:pPr>
      <w:r>
        <w:rPr>
          <w:rStyle w:val="FontStyle82"/>
          <w:b w:val="0"/>
          <w:lang w:eastAsia="sr-Cyrl-CS"/>
        </w:rPr>
        <w:t xml:space="preserve"> </w:t>
      </w:r>
      <w:r w:rsidR="00EC0150" w:rsidRPr="00665B86">
        <w:rPr>
          <w:rStyle w:val="FontStyle82"/>
          <w:b w:val="0"/>
          <w:lang w:val="ru-RU" w:eastAsia="sr-Cyrl-CS"/>
        </w:rPr>
        <w:t>6.3. Анализа резултата истраживања о мотивацији полицијсих службеника...................</w:t>
      </w:r>
      <w:r>
        <w:rPr>
          <w:rStyle w:val="FontStyle82"/>
          <w:b w:val="0"/>
          <w:lang w:eastAsia="sr-Cyrl-CS"/>
        </w:rPr>
        <w:t>.........</w:t>
      </w:r>
      <w:r w:rsidR="00EC0150" w:rsidRPr="00665B86">
        <w:rPr>
          <w:rStyle w:val="FontStyle82"/>
          <w:b w:val="0"/>
          <w:lang w:val="ru-RU" w:eastAsia="sr-Cyrl-CS"/>
        </w:rPr>
        <w:tab/>
        <w:t>23</w:t>
      </w:r>
      <w:r w:rsidR="00323DC4">
        <w:rPr>
          <w:rStyle w:val="FontStyle82"/>
          <w:b w:val="0"/>
          <w:lang w:val="ru-RU" w:eastAsia="sr-Cyrl-CS"/>
        </w:rPr>
        <w:t>5</w:t>
      </w:r>
    </w:p>
    <w:p w:rsidR="00EC0150" w:rsidRDefault="00EC0150" w:rsidP="00EC0150">
      <w:pPr>
        <w:pStyle w:val="Heading2"/>
        <w:jc w:val="both"/>
        <w:rPr>
          <w:sz w:val="22"/>
          <w:szCs w:val="22"/>
          <w:lang w:val="ru-RU" w:eastAsia="sr-Cyrl-CS"/>
        </w:rPr>
      </w:pPr>
    </w:p>
    <w:p w:rsidR="00EC0150" w:rsidRPr="000738A8" w:rsidRDefault="00EC0150" w:rsidP="00EC0150">
      <w:pPr>
        <w:pStyle w:val="Heading2"/>
        <w:jc w:val="both"/>
        <w:rPr>
          <w:sz w:val="22"/>
          <w:szCs w:val="22"/>
          <w:lang w:val="ru-RU" w:eastAsia="sr-Cyrl-CS"/>
        </w:rPr>
      </w:pPr>
    </w:p>
    <w:p w:rsidR="00EC0150" w:rsidRPr="003F1FC2" w:rsidRDefault="00EC0150" w:rsidP="00EC0150">
      <w:pPr>
        <w:pStyle w:val="Heading2"/>
        <w:jc w:val="center"/>
        <w:rPr>
          <w:b w:val="0"/>
          <w:lang w:val="ru-RU"/>
        </w:rPr>
      </w:pPr>
      <w:r w:rsidRPr="003F1FC2">
        <w:t>VI</w:t>
      </w:r>
      <w:r w:rsidRPr="003F1FC2">
        <w:rPr>
          <w:lang w:val="ru-RU"/>
        </w:rPr>
        <w:t xml:space="preserve"> ДЕО</w:t>
      </w:r>
    </w:p>
    <w:p w:rsidR="00EC0150" w:rsidRPr="003F1FC2" w:rsidRDefault="00EC0150" w:rsidP="00EC0150">
      <w:pPr>
        <w:pStyle w:val="Heading2"/>
        <w:jc w:val="center"/>
        <w:rPr>
          <w:b w:val="0"/>
          <w:lang w:val="ru-RU"/>
        </w:rPr>
      </w:pPr>
      <w:r w:rsidRPr="003F1FC2">
        <w:rPr>
          <w:lang w:val="ru-RU"/>
        </w:rPr>
        <w:t>АНАЛИЗА РЕЗУЛТАТА ИСТРАЖИВАЊА</w:t>
      </w:r>
    </w:p>
    <w:p w:rsidR="00EC0150" w:rsidRPr="00EE2001" w:rsidRDefault="00EC0150" w:rsidP="00EC0150">
      <w:pPr>
        <w:pStyle w:val="Heading2"/>
        <w:jc w:val="both"/>
        <w:rPr>
          <w:rStyle w:val="FontStyle82"/>
          <w:sz w:val="24"/>
          <w:szCs w:val="24"/>
          <w:lang w:val="ru-RU" w:eastAsia="sr-Cyrl-CS"/>
        </w:rPr>
      </w:pPr>
    </w:p>
    <w:p w:rsidR="00EC0150" w:rsidRPr="00EE2001" w:rsidRDefault="00EC0150" w:rsidP="00EC0150">
      <w:pPr>
        <w:pStyle w:val="Heading2"/>
        <w:jc w:val="both"/>
        <w:rPr>
          <w:rStyle w:val="FontStyle82"/>
          <w:sz w:val="24"/>
          <w:szCs w:val="24"/>
          <w:lang w:val="ru-RU" w:eastAsia="sr-Cyrl-CS"/>
        </w:rPr>
      </w:pPr>
    </w:p>
    <w:p w:rsidR="00EC0150" w:rsidRPr="00A02A90" w:rsidRDefault="00EC0150" w:rsidP="00EC0150">
      <w:pPr>
        <w:pStyle w:val="Heading2"/>
        <w:jc w:val="both"/>
        <w:rPr>
          <w:b w:val="0"/>
          <w:sz w:val="22"/>
          <w:szCs w:val="22"/>
          <w:lang w:val="sr-Cyrl-CS"/>
        </w:rPr>
      </w:pPr>
      <w:r w:rsidRPr="00396DC6">
        <w:rPr>
          <w:sz w:val="22"/>
          <w:szCs w:val="22"/>
          <w:lang w:val="sr-Cyrl-CS"/>
        </w:rPr>
        <w:t>1. Материјал и методе</w:t>
      </w:r>
      <w:r w:rsidRPr="00A02A90">
        <w:rPr>
          <w:b w:val="0"/>
          <w:sz w:val="22"/>
          <w:szCs w:val="22"/>
          <w:lang w:val="sr-Cyrl-CS"/>
        </w:rPr>
        <w:t>....................................................................................................................</w:t>
      </w:r>
      <w:r w:rsidRPr="00A02A90">
        <w:rPr>
          <w:b w:val="0"/>
          <w:sz w:val="22"/>
          <w:szCs w:val="22"/>
          <w:lang w:val="ru-RU"/>
        </w:rPr>
        <w:tab/>
      </w:r>
      <w:r w:rsidR="00323DC4">
        <w:rPr>
          <w:b w:val="0"/>
          <w:sz w:val="22"/>
          <w:szCs w:val="22"/>
          <w:lang w:val="sr-Cyrl-CS"/>
        </w:rPr>
        <w:t>242</w:t>
      </w:r>
    </w:p>
    <w:p w:rsidR="00EC0150" w:rsidRPr="004B332F" w:rsidRDefault="00EC0150" w:rsidP="00EC0150">
      <w:pPr>
        <w:pStyle w:val="Heading2"/>
        <w:jc w:val="both"/>
        <w:rPr>
          <w:sz w:val="22"/>
          <w:szCs w:val="22"/>
          <w:lang w:val="ru-RU"/>
        </w:rPr>
      </w:pPr>
      <w:r w:rsidRPr="00396DC6">
        <w:rPr>
          <w:sz w:val="22"/>
          <w:szCs w:val="22"/>
          <w:lang w:val="sr-Cyrl-CS"/>
        </w:rPr>
        <w:t>2. Резултати  истраживања - питања и њихова анализа</w:t>
      </w:r>
      <w:r w:rsidRPr="00A02A90">
        <w:rPr>
          <w:b w:val="0"/>
          <w:sz w:val="22"/>
          <w:szCs w:val="22"/>
          <w:lang w:val="sr-Cyrl-CS"/>
        </w:rPr>
        <w:t>.........................................................</w:t>
      </w:r>
      <w:r w:rsidRPr="00A02A90">
        <w:rPr>
          <w:b w:val="0"/>
          <w:sz w:val="22"/>
          <w:szCs w:val="22"/>
          <w:lang w:val="ru-RU"/>
        </w:rPr>
        <w:tab/>
      </w:r>
      <w:r w:rsidRPr="00A02A90">
        <w:rPr>
          <w:b w:val="0"/>
          <w:sz w:val="22"/>
          <w:szCs w:val="22"/>
          <w:lang w:val="sr-Cyrl-CS"/>
        </w:rPr>
        <w:t>24</w:t>
      </w:r>
      <w:r w:rsidR="00323DC4">
        <w:rPr>
          <w:b w:val="0"/>
          <w:sz w:val="22"/>
          <w:szCs w:val="22"/>
          <w:lang w:val="sr-Cyrl-CS"/>
        </w:rPr>
        <w:t>4</w:t>
      </w:r>
    </w:p>
    <w:p w:rsidR="00EC0150" w:rsidRPr="00A02A90" w:rsidRDefault="00A02A90" w:rsidP="00EC0150">
      <w:pPr>
        <w:pStyle w:val="Heading2"/>
        <w:jc w:val="both"/>
        <w:rPr>
          <w:b w:val="0"/>
          <w:sz w:val="22"/>
          <w:szCs w:val="22"/>
          <w:lang w:val="sr-Cyrl-CS"/>
        </w:rPr>
      </w:pPr>
      <w:r>
        <w:rPr>
          <w:sz w:val="22"/>
          <w:szCs w:val="22"/>
        </w:rPr>
        <w:t xml:space="preserve"> </w:t>
      </w:r>
      <w:r w:rsidR="00EC0150" w:rsidRPr="00A02A90">
        <w:rPr>
          <w:b w:val="0"/>
          <w:sz w:val="22"/>
          <w:szCs w:val="22"/>
          <w:lang w:val="sr-Cyrl-CS"/>
        </w:rPr>
        <w:t>2.1. Општи подаци о испитаницима...........................................................................................</w:t>
      </w:r>
      <w:r w:rsidR="00534B68">
        <w:rPr>
          <w:b w:val="0"/>
          <w:sz w:val="22"/>
          <w:szCs w:val="22"/>
          <w:lang w:val="sr-Cyrl-CS"/>
        </w:rPr>
        <w:t>....</w:t>
      </w:r>
      <w:r w:rsidR="00EC0150" w:rsidRPr="00A02A90">
        <w:rPr>
          <w:b w:val="0"/>
          <w:sz w:val="22"/>
          <w:szCs w:val="22"/>
          <w:lang w:val="ru-RU"/>
        </w:rPr>
        <w:tab/>
      </w:r>
      <w:r w:rsidR="00323DC4">
        <w:rPr>
          <w:b w:val="0"/>
          <w:sz w:val="22"/>
          <w:szCs w:val="22"/>
          <w:lang w:val="sr-Cyrl-CS"/>
        </w:rPr>
        <w:t>244</w:t>
      </w:r>
    </w:p>
    <w:p w:rsidR="00EC0150" w:rsidRPr="00A02A90" w:rsidRDefault="00A02A90" w:rsidP="00EC0150">
      <w:pPr>
        <w:pStyle w:val="Heading2"/>
        <w:jc w:val="both"/>
        <w:rPr>
          <w:b w:val="0"/>
          <w:sz w:val="22"/>
          <w:szCs w:val="22"/>
          <w:lang w:val="sr-Cyrl-CS"/>
        </w:rPr>
      </w:pPr>
      <w:r w:rsidRPr="00A02A90">
        <w:rPr>
          <w:b w:val="0"/>
          <w:sz w:val="22"/>
          <w:szCs w:val="22"/>
        </w:rPr>
        <w:t xml:space="preserve"> </w:t>
      </w:r>
      <w:r w:rsidR="00EC0150" w:rsidRPr="00A02A90">
        <w:rPr>
          <w:b w:val="0"/>
          <w:sz w:val="22"/>
          <w:szCs w:val="22"/>
          <w:lang w:val="sr-Cyrl-CS"/>
        </w:rPr>
        <w:t>2.2. Питања и одговори о проблему истраживања..................................................................</w:t>
      </w:r>
      <w:r w:rsidR="00534B68">
        <w:rPr>
          <w:b w:val="0"/>
          <w:sz w:val="22"/>
          <w:szCs w:val="22"/>
          <w:lang w:val="sr-Cyrl-CS"/>
        </w:rPr>
        <w:t>.....</w:t>
      </w:r>
      <w:r w:rsidR="00782057">
        <w:rPr>
          <w:b w:val="0"/>
          <w:sz w:val="22"/>
          <w:szCs w:val="22"/>
        </w:rPr>
        <w:tab/>
      </w:r>
      <w:r w:rsidR="00323DC4">
        <w:rPr>
          <w:b w:val="0"/>
          <w:sz w:val="22"/>
          <w:szCs w:val="22"/>
          <w:lang w:val="sr-Cyrl-CS"/>
        </w:rPr>
        <w:t>246</w:t>
      </w:r>
    </w:p>
    <w:p w:rsidR="00EC0150" w:rsidRDefault="00EC0150" w:rsidP="00EC0150">
      <w:pPr>
        <w:pStyle w:val="Heading2"/>
        <w:jc w:val="both"/>
        <w:rPr>
          <w:b w:val="0"/>
          <w:lang w:val="sr-Cyrl-CS"/>
        </w:rPr>
      </w:pPr>
    </w:p>
    <w:p w:rsidR="00EC0150" w:rsidRPr="007B7969" w:rsidRDefault="00EC0150" w:rsidP="007B7969">
      <w:pPr>
        <w:pStyle w:val="Heading2"/>
        <w:jc w:val="both"/>
        <w:rPr>
          <w:b w:val="0"/>
          <w:lang w:val="ru-RU"/>
        </w:rPr>
      </w:pPr>
      <w:r w:rsidRPr="00396DC6">
        <w:rPr>
          <w:lang w:val="sr-Cyrl-CS"/>
        </w:rPr>
        <w:t>З</w:t>
      </w:r>
      <w:r w:rsidR="007B7969">
        <w:t>AKЉУЧАК</w:t>
      </w:r>
      <w:r w:rsidRPr="00A02A90">
        <w:rPr>
          <w:b w:val="0"/>
          <w:lang w:val="sr-Cyrl-CS"/>
        </w:rPr>
        <w:t>....................................................................................</w:t>
      </w:r>
      <w:r w:rsidR="00323DC4">
        <w:rPr>
          <w:b w:val="0"/>
          <w:lang w:val="sr-Cyrl-CS"/>
        </w:rPr>
        <w:t>..........................</w:t>
      </w:r>
      <w:r w:rsidRPr="00A02A90">
        <w:rPr>
          <w:b w:val="0"/>
          <w:lang w:val="sr-Cyrl-CS"/>
        </w:rPr>
        <w:t>.</w:t>
      </w:r>
      <w:r w:rsidR="007B7969">
        <w:rPr>
          <w:b w:val="0"/>
          <w:lang w:val="sr-Cyrl-CS"/>
        </w:rPr>
        <w:t>.</w:t>
      </w:r>
      <w:r w:rsidR="00782057">
        <w:rPr>
          <w:b w:val="0"/>
          <w:lang w:val="sr-Cyrl-CS"/>
        </w:rPr>
        <w:t>.</w:t>
      </w:r>
      <w:r w:rsidR="00782057">
        <w:rPr>
          <w:b w:val="0"/>
        </w:rPr>
        <w:t>.</w:t>
      </w:r>
      <w:r w:rsidR="00782057">
        <w:rPr>
          <w:b w:val="0"/>
          <w:lang w:val="sr-Cyrl-CS"/>
        </w:rPr>
        <w:t>.</w:t>
      </w:r>
      <w:r w:rsidR="00782057">
        <w:rPr>
          <w:b w:val="0"/>
        </w:rPr>
        <w:tab/>
      </w:r>
      <w:r w:rsidR="00323DC4">
        <w:rPr>
          <w:b w:val="0"/>
          <w:lang w:val="sr-Cyrl-CS"/>
        </w:rPr>
        <w:t>267</w:t>
      </w:r>
    </w:p>
    <w:p w:rsidR="00EC0150" w:rsidRPr="00396DC6" w:rsidRDefault="00EC0150" w:rsidP="00EC0150">
      <w:pPr>
        <w:pStyle w:val="Heading2"/>
        <w:jc w:val="both"/>
        <w:rPr>
          <w:b w:val="0"/>
          <w:lang w:val="sr-Cyrl-CS"/>
        </w:rPr>
      </w:pPr>
    </w:p>
    <w:p w:rsidR="00EC0150" w:rsidRDefault="007B7969" w:rsidP="00EC0150">
      <w:pPr>
        <w:pStyle w:val="Heading2"/>
        <w:jc w:val="both"/>
        <w:rPr>
          <w:b w:val="0"/>
          <w:lang w:val="sr-Cyrl-CS"/>
        </w:rPr>
      </w:pPr>
      <w:r>
        <w:rPr>
          <w:lang w:val="sr-Cyrl-CS"/>
        </w:rPr>
        <w:t>ЛИТЕРАТУРА</w:t>
      </w:r>
      <w:r w:rsidR="00EC0150" w:rsidRPr="00A02A90">
        <w:rPr>
          <w:b w:val="0"/>
          <w:lang w:val="sr-Cyrl-CS"/>
        </w:rPr>
        <w:t>......</w:t>
      </w:r>
      <w:r w:rsidR="00C11FBB">
        <w:rPr>
          <w:b w:val="0"/>
          <w:lang w:val="sr-Cyrl-CS"/>
        </w:rPr>
        <w:t>.....</w:t>
      </w:r>
      <w:r w:rsidR="00EC0150" w:rsidRPr="00A02A90">
        <w:rPr>
          <w:b w:val="0"/>
          <w:lang w:val="sr-Cyrl-CS"/>
        </w:rPr>
        <w:t>...................................................................................</w:t>
      </w:r>
      <w:r w:rsidR="00782057">
        <w:rPr>
          <w:b w:val="0"/>
          <w:lang w:val="sr-Cyrl-CS"/>
        </w:rPr>
        <w:t>..............</w:t>
      </w:r>
      <w:r w:rsidR="00323DC4">
        <w:rPr>
          <w:b w:val="0"/>
          <w:lang w:val="sr-Cyrl-CS"/>
        </w:rPr>
        <w:t>.</w:t>
      </w:r>
      <w:r>
        <w:rPr>
          <w:b w:val="0"/>
          <w:lang w:val="sr-Cyrl-CS"/>
        </w:rPr>
        <w:t>..</w:t>
      </w:r>
      <w:r w:rsidR="00782057">
        <w:rPr>
          <w:b w:val="0"/>
        </w:rPr>
        <w:tab/>
      </w:r>
      <w:r w:rsidR="00323DC4">
        <w:rPr>
          <w:b w:val="0"/>
          <w:lang w:val="sr-Cyrl-CS"/>
        </w:rPr>
        <w:t>275</w:t>
      </w:r>
    </w:p>
    <w:p w:rsidR="007B7969" w:rsidRDefault="007B7969" w:rsidP="007B7969">
      <w:pPr>
        <w:rPr>
          <w:lang w:val="sr-Cyrl-CS"/>
        </w:rPr>
      </w:pPr>
    </w:p>
    <w:p w:rsidR="007B7969" w:rsidRPr="007B7969" w:rsidRDefault="007B7969" w:rsidP="007B7969">
      <w:pPr>
        <w:rPr>
          <w:rFonts w:ascii="Times New Roman" w:hAnsi="Times New Roman"/>
          <w:lang w:val="sr-Cyrl-CS"/>
        </w:rPr>
      </w:pPr>
      <w:r w:rsidRPr="007B7969">
        <w:rPr>
          <w:rFonts w:ascii="Times New Roman" w:hAnsi="Times New Roman"/>
          <w:b/>
          <w:lang w:val="sr-Cyrl-CS"/>
        </w:rPr>
        <w:t>ПРИЛОЗИ</w:t>
      </w:r>
      <w:r>
        <w:rPr>
          <w:rFonts w:ascii="Times New Roman" w:hAnsi="Times New Roman"/>
          <w:lang w:val="sr-Cyrl-CS"/>
        </w:rPr>
        <w:t>................................................................................................</w:t>
      </w:r>
      <w:r w:rsidR="00782057">
        <w:rPr>
          <w:rFonts w:ascii="Times New Roman" w:hAnsi="Times New Roman"/>
          <w:lang w:val="sr-Cyrl-CS"/>
        </w:rPr>
        <w:t>.....................</w:t>
      </w:r>
      <w:r w:rsidR="00782057">
        <w:rPr>
          <w:rFonts w:ascii="Times New Roman" w:hAnsi="Times New Roman"/>
        </w:rPr>
        <w:t>..</w:t>
      </w:r>
      <w:r w:rsidR="00782057">
        <w:rPr>
          <w:rFonts w:ascii="Times New Roman" w:hAnsi="Times New Roman"/>
          <w:lang w:val="sr-Cyrl-CS"/>
        </w:rPr>
        <w:t>..</w:t>
      </w:r>
      <w:r w:rsidR="00C11FBB">
        <w:rPr>
          <w:rFonts w:ascii="Times New Roman" w:hAnsi="Times New Roman"/>
          <w:lang w:val="sr-Cyrl-CS"/>
        </w:rPr>
        <w:t>.</w:t>
      </w:r>
      <w:r w:rsidR="00782057">
        <w:rPr>
          <w:rFonts w:ascii="Times New Roman" w:hAnsi="Times New Roman"/>
        </w:rPr>
        <w:tab/>
      </w:r>
      <w:r w:rsidR="00C11FBB">
        <w:rPr>
          <w:rFonts w:ascii="Times New Roman" w:hAnsi="Times New Roman"/>
          <w:lang w:val="sr-Cyrl-CS"/>
        </w:rPr>
        <w:t>288</w:t>
      </w:r>
    </w:p>
    <w:p w:rsidR="00B94E29" w:rsidRDefault="00B94E29" w:rsidP="009E7907">
      <w:pPr>
        <w:ind w:firstLine="720"/>
        <w:jc w:val="center"/>
        <w:rPr>
          <w:rFonts w:ascii="Times New Roman" w:hAnsi="Times New Roman"/>
          <w:b/>
          <w:lang w:val="ru-RU"/>
        </w:rPr>
      </w:pPr>
    </w:p>
    <w:p w:rsidR="00B94E29" w:rsidRDefault="00B94E29" w:rsidP="00B94E29">
      <w:pPr>
        <w:rPr>
          <w:rFonts w:ascii="Times New Roman" w:hAnsi="Times New Roman"/>
          <w:lang w:val="ru-RU"/>
        </w:rPr>
      </w:pPr>
    </w:p>
    <w:p w:rsidR="00B94E29" w:rsidRDefault="00B94E29" w:rsidP="00B94E29">
      <w:pPr>
        <w:rPr>
          <w:rFonts w:ascii="Times New Roman" w:hAnsi="Times New Roman"/>
          <w:lang w:val="ru-RU"/>
        </w:rPr>
      </w:pPr>
    </w:p>
    <w:p w:rsidR="00B94E29" w:rsidRDefault="00B94E29" w:rsidP="00B94E29">
      <w:pPr>
        <w:rPr>
          <w:rFonts w:ascii="Times New Roman" w:hAnsi="Times New Roman"/>
          <w:lang w:val="ru-RU"/>
        </w:rPr>
      </w:pPr>
    </w:p>
    <w:p w:rsidR="00B94E29" w:rsidRPr="00B94E29" w:rsidRDefault="00B94E29" w:rsidP="00B94E29">
      <w:pPr>
        <w:rPr>
          <w:rFonts w:ascii="Times New Roman" w:hAnsi="Times New Roman"/>
          <w:lang w:val="ru-RU"/>
        </w:rPr>
        <w:sectPr w:rsidR="00B94E29" w:rsidRPr="00B94E29" w:rsidSect="00B717BD">
          <w:footerReference w:type="default" r:id="rId9"/>
          <w:pgSz w:w="12240" w:h="15840" w:code="1"/>
          <w:pgMar w:top="1440" w:right="1440" w:bottom="1440" w:left="1440" w:header="720" w:footer="720" w:gutter="0"/>
          <w:cols w:space="720"/>
          <w:docGrid w:linePitch="360"/>
        </w:sectPr>
      </w:pPr>
    </w:p>
    <w:p w:rsidR="008513CE" w:rsidRPr="00C337AB" w:rsidRDefault="008513CE" w:rsidP="009E7907">
      <w:pPr>
        <w:ind w:firstLine="720"/>
        <w:jc w:val="center"/>
        <w:rPr>
          <w:rFonts w:ascii="Times New Roman" w:hAnsi="Times New Roman"/>
          <w:b/>
          <w:lang w:val="ru-RU"/>
        </w:rPr>
      </w:pPr>
      <w:r w:rsidRPr="00C337AB">
        <w:rPr>
          <w:rFonts w:ascii="Times New Roman" w:hAnsi="Times New Roman"/>
          <w:b/>
          <w:lang w:val="ru-RU"/>
        </w:rPr>
        <w:lastRenderedPageBreak/>
        <w:t>УВОД</w:t>
      </w:r>
    </w:p>
    <w:p w:rsidR="008513CE" w:rsidRPr="00EE2001" w:rsidRDefault="008513CE" w:rsidP="008513CE">
      <w:pPr>
        <w:pStyle w:val="ListParagraph"/>
        <w:ind w:left="0"/>
        <w:jc w:val="both"/>
        <w:rPr>
          <w:rFonts w:ascii="Times New Roman" w:hAnsi="Times New Roman"/>
          <w:b/>
          <w:lang w:val="ru-RU"/>
        </w:rPr>
      </w:pPr>
    </w:p>
    <w:p w:rsidR="008513CE" w:rsidRPr="00EE2001" w:rsidRDefault="004232FD" w:rsidP="00823B10">
      <w:pPr>
        <w:pStyle w:val="Heading2"/>
        <w:ind w:firstLine="720"/>
        <w:rPr>
          <w:lang w:val="ru-RU"/>
        </w:rPr>
      </w:pPr>
      <w:bookmarkStart w:id="0" w:name="_Toc422748404"/>
      <w:r w:rsidRPr="00EE2001">
        <w:rPr>
          <w:lang w:val="ru-RU"/>
        </w:rPr>
        <w:t xml:space="preserve">1. </w:t>
      </w:r>
      <w:r w:rsidR="008513CE" w:rsidRPr="00EE2001">
        <w:rPr>
          <w:lang w:val="ru-RU"/>
        </w:rPr>
        <w:t>П</w:t>
      </w:r>
      <w:bookmarkEnd w:id="0"/>
      <w:r w:rsidR="00583F82">
        <w:rPr>
          <w:lang w:val="ru-RU"/>
        </w:rPr>
        <w:t>редмет и циљ рада</w:t>
      </w:r>
    </w:p>
    <w:p w:rsidR="008513CE" w:rsidRDefault="008513CE" w:rsidP="008513CE">
      <w:pPr>
        <w:rPr>
          <w:rFonts w:ascii="Times New Roman" w:hAnsi="Times New Roman"/>
          <w:lang w:val="sr-Cyrl-CS"/>
        </w:rPr>
      </w:pPr>
    </w:p>
    <w:p w:rsidR="002B771B" w:rsidRPr="008513CE" w:rsidRDefault="002B771B" w:rsidP="008513CE">
      <w:pPr>
        <w:rPr>
          <w:rFonts w:ascii="Times New Roman" w:hAnsi="Times New Roman"/>
          <w:lang w:val="sr-Cyrl-CS"/>
        </w:rPr>
      </w:pPr>
    </w:p>
    <w:p w:rsidR="008513CE" w:rsidRPr="008513CE" w:rsidRDefault="008513CE" w:rsidP="008513CE">
      <w:pPr>
        <w:ind w:firstLine="720"/>
        <w:jc w:val="both"/>
        <w:rPr>
          <w:rFonts w:ascii="Times New Roman" w:hAnsi="Times New Roman"/>
          <w:lang w:val="sr-Cyrl-CS"/>
        </w:rPr>
      </w:pPr>
      <w:r w:rsidRPr="008513CE">
        <w:rPr>
          <w:rFonts w:ascii="Times New Roman" w:hAnsi="Times New Roman"/>
          <w:lang w:val="sr-Cyrl-CS"/>
        </w:rPr>
        <w:t>Министарство унут</w:t>
      </w:r>
      <w:r w:rsidR="00542E93">
        <w:rPr>
          <w:rFonts w:ascii="Times New Roman" w:hAnsi="Times New Roman"/>
          <w:lang w:val="sr-Cyrl-CS"/>
        </w:rPr>
        <w:t>рашњих послова Републике Србије</w:t>
      </w:r>
      <w:r w:rsidRPr="008513CE">
        <w:rPr>
          <w:rFonts w:ascii="Times New Roman" w:hAnsi="Times New Roman"/>
          <w:lang w:val="sr-Cyrl-CS"/>
        </w:rPr>
        <w:t xml:space="preserve"> као државни орган управе  најодговорније је  за укупно стање безбедности на подручју Републике Србије. Послови из надлежности и делокруга Министарства унутрашњих послова</w:t>
      </w:r>
      <w:r w:rsidR="001205CC" w:rsidRPr="009D7C0E">
        <w:rPr>
          <w:rFonts w:ascii="Times New Roman" w:hAnsi="Times New Roman"/>
          <w:lang w:val="ru-RU"/>
        </w:rPr>
        <w:t xml:space="preserve"> (у даљем тексту МУП)</w:t>
      </w:r>
      <w:r w:rsidRPr="008513CE">
        <w:rPr>
          <w:rFonts w:ascii="Times New Roman" w:hAnsi="Times New Roman"/>
          <w:lang w:val="sr-Cyrl-CS"/>
        </w:rPr>
        <w:t xml:space="preserve"> утврђени су Законом о министарствима</w:t>
      </w:r>
      <w:r w:rsidRPr="008513CE">
        <w:rPr>
          <w:rStyle w:val="FootnoteReference"/>
          <w:rFonts w:ascii="Times New Roman" w:hAnsi="Times New Roman"/>
          <w:lang w:val="sr-Cyrl-CS"/>
        </w:rPr>
        <w:footnoteReference w:id="2"/>
      </w:r>
      <w:r w:rsidRPr="008513CE">
        <w:rPr>
          <w:rFonts w:ascii="Times New Roman" w:hAnsi="Times New Roman"/>
          <w:lang w:val="sr-Cyrl-CS"/>
        </w:rPr>
        <w:t xml:space="preserve"> и односе се на заштиту безбедности Републике Србије, заштиту живота, личне и имовинске сигурности грађана и друге унутрашње послове.</w:t>
      </w:r>
    </w:p>
    <w:p w:rsidR="008513CE" w:rsidRPr="008513CE" w:rsidRDefault="008513CE" w:rsidP="008513CE">
      <w:pPr>
        <w:jc w:val="both"/>
        <w:rPr>
          <w:rFonts w:ascii="Times New Roman" w:hAnsi="Times New Roman"/>
          <w:lang w:val="sr-Cyrl-CS"/>
        </w:rPr>
      </w:pPr>
      <w:r w:rsidRPr="008513CE">
        <w:rPr>
          <w:rFonts w:ascii="Times New Roman" w:hAnsi="Times New Roman"/>
          <w:lang w:val="sr-Cyrl-CS"/>
        </w:rPr>
        <w:tab/>
        <w:t>П</w:t>
      </w:r>
      <w:r w:rsidRPr="008513CE">
        <w:rPr>
          <w:rFonts w:ascii="Times New Roman" w:hAnsi="Times New Roman"/>
          <w:lang w:val="ru-RU"/>
        </w:rPr>
        <w:t>олиција обавља законом утврђене полицијске и друге послове, пружа подршку владавини права у демократском друштву и одговорн</w:t>
      </w:r>
      <w:r w:rsidR="000B7F7D">
        <w:rPr>
          <w:rFonts w:ascii="Times New Roman" w:hAnsi="Times New Roman"/>
          <w:lang w:val="ru-RU"/>
        </w:rPr>
        <w:t>а је за остваривање безбедности</w:t>
      </w:r>
      <w:r w:rsidRPr="008513CE">
        <w:rPr>
          <w:rFonts w:ascii="Times New Roman" w:hAnsi="Times New Roman"/>
          <w:lang w:val="ru-RU"/>
        </w:rPr>
        <w:t xml:space="preserve"> у складу са законом.</w:t>
      </w:r>
      <w:r w:rsidR="000B7F7D">
        <w:rPr>
          <w:rFonts w:ascii="Times New Roman" w:hAnsi="Times New Roman"/>
        </w:rPr>
        <w:t xml:space="preserve"> </w:t>
      </w:r>
      <w:r w:rsidRPr="008513CE">
        <w:rPr>
          <w:rFonts w:ascii="Times New Roman" w:hAnsi="Times New Roman"/>
          <w:lang w:val="ru-RU"/>
        </w:rPr>
        <w:t>Обављањем полицијских послова полиција свима пружа заштиту њихових права и слобода. Приликом пружања заштите, полиција поједина права и слободе може ограничити само под условима и на начин утврђен Уставом и законом</w:t>
      </w:r>
      <w:r w:rsidR="001205CC">
        <w:rPr>
          <w:rFonts w:ascii="Times New Roman" w:hAnsi="Times New Roman"/>
          <w:lang w:val="sr-Cyrl-CS"/>
        </w:rPr>
        <w:t xml:space="preserve"> (члан 1.</w:t>
      </w:r>
      <w:r w:rsidR="00BB276D">
        <w:rPr>
          <w:rFonts w:ascii="Times New Roman" w:hAnsi="Times New Roman"/>
        </w:rPr>
        <w:t xml:space="preserve"> </w:t>
      </w:r>
      <w:r w:rsidRPr="008513CE">
        <w:rPr>
          <w:rFonts w:ascii="Times New Roman" w:hAnsi="Times New Roman"/>
          <w:lang w:val="sr-Cyrl-CS"/>
        </w:rPr>
        <w:t>Закона о полицији</w:t>
      </w:r>
      <w:r w:rsidR="003A37C8" w:rsidRPr="008513CE">
        <w:rPr>
          <w:rStyle w:val="FootnoteReference"/>
          <w:rFonts w:ascii="Times New Roman" w:hAnsi="Times New Roman"/>
          <w:lang w:val="sr-Cyrl-CS"/>
        </w:rPr>
        <w:footnoteReference w:id="3"/>
      </w:r>
      <w:r w:rsidRPr="008513CE">
        <w:rPr>
          <w:rFonts w:ascii="Times New Roman" w:hAnsi="Times New Roman"/>
          <w:lang w:val="sr-Cyrl-CS"/>
        </w:rPr>
        <w:t>).</w:t>
      </w:r>
    </w:p>
    <w:p w:rsidR="008513CE" w:rsidRPr="008513CE" w:rsidRDefault="008513CE" w:rsidP="008513CE">
      <w:pPr>
        <w:jc w:val="both"/>
        <w:rPr>
          <w:rFonts w:ascii="Times New Roman" w:hAnsi="Times New Roman"/>
          <w:lang w:val="sr-Cyrl-CS"/>
        </w:rPr>
      </w:pPr>
      <w:r w:rsidRPr="008513CE">
        <w:rPr>
          <w:rFonts w:ascii="Times New Roman" w:hAnsi="Times New Roman"/>
          <w:lang w:val="sr-Cyrl-CS"/>
        </w:rPr>
        <w:tab/>
        <w:t>У члану 10</w:t>
      </w:r>
      <w:r w:rsidR="001205CC">
        <w:rPr>
          <w:rFonts w:ascii="Times New Roman" w:hAnsi="Times New Roman"/>
          <w:lang w:val="sr-Cyrl-CS"/>
        </w:rPr>
        <w:t>.</w:t>
      </w:r>
      <w:r w:rsidRPr="008513CE">
        <w:rPr>
          <w:rFonts w:ascii="Times New Roman" w:hAnsi="Times New Roman"/>
          <w:lang w:val="sr-Cyrl-CS"/>
        </w:rPr>
        <w:t xml:space="preserve">  Закона о полицији, таксативно су набројани сви полицијски послови и они су:</w:t>
      </w:r>
    </w:p>
    <w:p w:rsidR="008513CE" w:rsidRPr="008513CE" w:rsidRDefault="008513CE" w:rsidP="008513CE">
      <w:pPr>
        <w:ind w:left="720" w:hanging="720"/>
        <w:jc w:val="both"/>
        <w:rPr>
          <w:rFonts w:ascii="Times New Roman" w:hAnsi="Times New Roman"/>
          <w:u w:val="single"/>
          <w:lang w:val="ru-RU"/>
        </w:rPr>
      </w:pPr>
      <w:r w:rsidRPr="008513CE">
        <w:rPr>
          <w:rFonts w:ascii="Times New Roman" w:hAnsi="Times New Roman"/>
          <w:lang w:val="ru-RU"/>
        </w:rPr>
        <w:t>1)</w:t>
      </w:r>
      <w:r w:rsidRPr="008513CE">
        <w:rPr>
          <w:rFonts w:ascii="Times New Roman" w:hAnsi="Times New Roman"/>
          <w:lang w:val="ru-RU"/>
        </w:rPr>
        <w:tab/>
        <w:t>безбедносна заштита живота, права, слобода и личног интегритета лица, као и подршка владавини права;</w:t>
      </w:r>
    </w:p>
    <w:p w:rsidR="008513CE" w:rsidRPr="008513CE" w:rsidRDefault="008513CE" w:rsidP="005B2D5B">
      <w:pPr>
        <w:numPr>
          <w:ilvl w:val="0"/>
          <w:numId w:val="9"/>
        </w:numPr>
        <w:tabs>
          <w:tab w:val="clear" w:pos="1080"/>
          <w:tab w:val="num" w:pos="720"/>
        </w:tabs>
        <w:ind w:hanging="1080"/>
        <w:jc w:val="both"/>
        <w:rPr>
          <w:rFonts w:ascii="Times New Roman" w:hAnsi="Times New Roman"/>
        </w:rPr>
      </w:pPr>
      <w:r w:rsidRPr="008513CE">
        <w:rPr>
          <w:rFonts w:ascii="Times New Roman" w:hAnsi="Times New Roman"/>
        </w:rPr>
        <w:t>безбедносна заштита имовине;</w:t>
      </w:r>
    </w:p>
    <w:p w:rsidR="008513CE" w:rsidRPr="008513CE" w:rsidRDefault="008513CE" w:rsidP="008513CE">
      <w:pPr>
        <w:ind w:left="720" w:hanging="720"/>
        <w:jc w:val="both"/>
        <w:rPr>
          <w:rFonts w:ascii="Times New Roman" w:hAnsi="Times New Roman"/>
          <w:lang w:val="ru-RU"/>
        </w:rPr>
      </w:pPr>
      <w:r w:rsidRPr="008513CE">
        <w:rPr>
          <w:rFonts w:ascii="Times New Roman" w:hAnsi="Times New Roman"/>
          <w:lang w:val="ru-RU"/>
        </w:rPr>
        <w:t>3)</w:t>
      </w:r>
      <w:r w:rsidRPr="008513CE">
        <w:rPr>
          <w:rFonts w:ascii="Times New Roman" w:hAnsi="Times New Roman"/>
          <w:lang w:val="ru-RU"/>
        </w:rPr>
        <w:tab/>
        <w:t>спречавање, откривање и расветљавање кривичних дела, прекршаја и других деликата, дру</w:t>
      </w:r>
      <w:r w:rsidR="000B7F7D">
        <w:rPr>
          <w:rFonts w:ascii="Times New Roman" w:hAnsi="Times New Roman"/>
          <w:lang w:val="ru-RU"/>
        </w:rPr>
        <w:t>ги видови борбе против криминал</w:t>
      </w:r>
      <w:r w:rsidR="000B7F7D">
        <w:rPr>
          <w:rFonts w:ascii="Times New Roman" w:hAnsi="Times New Roman"/>
        </w:rPr>
        <w:t>итета</w:t>
      </w:r>
      <w:r w:rsidRPr="008513CE">
        <w:rPr>
          <w:rFonts w:ascii="Times New Roman" w:hAnsi="Times New Roman"/>
          <w:lang w:val="ru-RU"/>
        </w:rPr>
        <w:t xml:space="preserve"> и отклањање његових организованих и других облика;</w:t>
      </w:r>
    </w:p>
    <w:p w:rsidR="008513CE" w:rsidRPr="008513CE" w:rsidRDefault="008513CE" w:rsidP="008513CE">
      <w:pPr>
        <w:ind w:left="720" w:hanging="720"/>
        <w:jc w:val="both"/>
        <w:rPr>
          <w:rFonts w:ascii="Times New Roman" w:hAnsi="Times New Roman"/>
          <w:lang w:val="ru-RU"/>
        </w:rPr>
      </w:pPr>
      <w:r w:rsidRPr="008513CE">
        <w:rPr>
          <w:rFonts w:ascii="Times New Roman" w:hAnsi="Times New Roman"/>
          <w:lang w:val="ru-RU"/>
        </w:rPr>
        <w:t>4)</w:t>
      </w:r>
      <w:r w:rsidRPr="008513CE">
        <w:rPr>
          <w:rFonts w:ascii="Times New Roman" w:hAnsi="Times New Roman"/>
          <w:lang w:val="ru-RU"/>
        </w:rPr>
        <w:tab/>
        <w:t>откривање и хватање извршилаца кривичних дела и прекршаја и других лица за којима се трага и њихово привођење надлежним органима;</w:t>
      </w:r>
    </w:p>
    <w:p w:rsidR="008513CE" w:rsidRPr="008513CE" w:rsidRDefault="008513CE" w:rsidP="008513CE">
      <w:pPr>
        <w:ind w:left="720" w:hanging="720"/>
        <w:jc w:val="both"/>
        <w:rPr>
          <w:rFonts w:ascii="Times New Roman" w:hAnsi="Times New Roman"/>
          <w:lang w:val="ru-RU"/>
        </w:rPr>
      </w:pPr>
      <w:r w:rsidRPr="008513CE">
        <w:rPr>
          <w:rFonts w:ascii="Times New Roman" w:hAnsi="Times New Roman"/>
          <w:lang w:val="ru-RU"/>
        </w:rPr>
        <w:t>5)</w:t>
      </w:r>
      <w:r w:rsidRPr="008513CE">
        <w:rPr>
          <w:rFonts w:ascii="Times New Roman" w:hAnsi="Times New Roman"/>
          <w:lang w:val="ru-RU"/>
        </w:rPr>
        <w:tab/>
        <w:t>одржавање јавног реда и мира, пружање помоћи у случају опасности и пружање друге безбедносне помоћи онима којима је неопходна;</w:t>
      </w:r>
    </w:p>
    <w:p w:rsidR="008513CE" w:rsidRPr="008513CE" w:rsidRDefault="008513CE" w:rsidP="008513CE">
      <w:pPr>
        <w:ind w:left="720" w:hanging="720"/>
        <w:jc w:val="both"/>
        <w:rPr>
          <w:rFonts w:ascii="Times New Roman" w:hAnsi="Times New Roman"/>
          <w:lang w:val="ru-RU"/>
        </w:rPr>
      </w:pPr>
      <w:r w:rsidRPr="008513CE">
        <w:rPr>
          <w:rFonts w:ascii="Times New Roman" w:hAnsi="Times New Roman"/>
          <w:lang w:val="ru-RU"/>
        </w:rPr>
        <w:t>6)</w:t>
      </w:r>
      <w:r w:rsidRPr="008513CE">
        <w:rPr>
          <w:rFonts w:ascii="Times New Roman" w:hAnsi="Times New Roman"/>
          <w:lang w:val="ru-RU"/>
        </w:rPr>
        <w:tab/>
        <w:t>регулисање, контрола, пружање помоћи и надзор у саобраћају на путевима;</w:t>
      </w:r>
    </w:p>
    <w:p w:rsidR="008513CE" w:rsidRPr="008513CE" w:rsidRDefault="008513CE" w:rsidP="008513CE">
      <w:pPr>
        <w:ind w:left="720" w:hanging="720"/>
        <w:jc w:val="both"/>
        <w:rPr>
          <w:rFonts w:ascii="Times New Roman" w:hAnsi="Times New Roman"/>
          <w:lang w:val="ru-RU"/>
        </w:rPr>
      </w:pPr>
      <w:r w:rsidRPr="008513CE">
        <w:rPr>
          <w:rFonts w:ascii="Times New Roman" w:hAnsi="Times New Roman"/>
          <w:lang w:val="ru-RU"/>
        </w:rPr>
        <w:t>7)</w:t>
      </w:r>
      <w:r w:rsidRPr="008513CE">
        <w:rPr>
          <w:rFonts w:ascii="Times New Roman" w:hAnsi="Times New Roman"/>
          <w:lang w:val="ru-RU"/>
        </w:rPr>
        <w:tab/>
        <w:t xml:space="preserve">обезбеђивање одређених јавних скупова, личности, органа, објеката и простора; </w:t>
      </w:r>
    </w:p>
    <w:p w:rsidR="008513CE" w:rsidRPr="008513CE" w:rsidRDefault="008513CE" w:rsidP="008513CE">
      <w:pPr>
        <w:ind w:left="720" w:hanging="720"/>
        <w:jc w:val="both"/>
        <w:rPr>
          <w:rFonts w:ascii="Times New Roman" w:hAnsi="Times New Roman"/>
          <w:lang w:val="ru-RU"/>
        </w:rPr>
      </w:pPr>
      <w:r w:rsidRPr="008513CE">
        <w:rPr>
          <w:rFonts w:ascii="Times New Roman" w:hAnsi="Times New Roman"/>
          <w:lang w:val="ru-RU"/>
        </w:rPr>
        <w:t>8)</w:t>
      </w:r>
      <w:r w:rsidRPr="008513CE">
        <w:rPr>
          <w:rFonts w:ascii="Times New Roman" w:hAnsi="Times New Roman"/>
          <w:lang w:val="ru-RU"/>
        </w:rPr>
        <w:tab/>
        <w:t>надзор и обезбеђивање државне границе, контрола прелажења државне границе, спровођење режима у граничном појасу и утврђивање и решавање граничних инцидената и других повреда државне границе;</w:t>
      </w:r>
    </w:p>
    <w:p w:rsidR="008513CE" w:rsidRPr="008513CE" w:rsidRDefault="008513CE" w:rsidP="008513CE">
      <w:pPr>
        <w:ind w:left="720" w:hanging="720"/>
        <w:jc w:val="both"/>
        <w:rPr>
          <w:rFonts w:ascii="Times New Roman" w:hAnsi="Times New Roman"/>
          <w:lang w:val="ru-RU"/>
        </w:rPr>
      </w:pPr>
      <w:r w:rsidRPr="008513CE">
        <w:rPr>
          <w:rFonts w:ascii="Times New Roman" w:hAnsi="Times New Roman"/>
          <w:lang w:val="ru-RU"/>
        </w:rPr>
        <w:t>9)</w:t>
      </w:r>
      <w:r w:rsidRPr="008513CE">
        <w:rPr>
          <w:rFonts w:ascii="Times New Roman" w:hAnsi="Times New Roman"/>
          <w:lang w:val="ru-RU"/>
        </w:rPr>
        <w:tab/>
        <w:t>извршавање задатака утврђених прописима о странцима;</w:t>
      </w:r>
    </w:p>
    <w:p w:rsidR="008513CE" w:rsidRPr="008513CE" w:rsidRDefault="008513CE" w:rsidP="008513CE">
      <w:pPr>
        <w:ind w:left="720" w:hanging="720"/>
        <w:jc w:val="both"/>
        <w:rPr>
          <w:rFonts w:ascii="Times New Roman" w:hAnsi="Times New Roman"/>
          <w:lang w:val="ru-RU"/>
        </w:rPr>
      </w:pPr>
      <w:r w:rsidRPr="008513CE">
        <w:rPr>
          <w:rFonts w:ascii="Times New Roman" w:hAnsi="Times New Roman"/>
          <w:lang w:val="ru-RU"/>
        </w:rPr>
        <w:t xml:space="preserve">10) </w:t>
      </w:r>
      <w:r w:rsidRPr="008513CE">
        <w:rPr>
          <w:rFonts w:ascii="Times New Roman" w:hAnsi="Times New Roman"/>
          <w:lang w:val="sr-Cyrl-CS"/>
        </w:rPr>
        <w:tab/>
      </w:r>
      <w:r w:rsidRPr="008513CE">
        <w:rPr>
          <w:rFonts w:ascii="Times New Roman" w:hAnsi="Times New Roman"/>
          <w:lang w:val="ru-RU"/>
        </w:rPr>
        <w:t>извршавање других задатака утврђених законом и подзаконским актом донетим на основу овлашћења из закона.</w:t>
      </w:r>
    </w:p>
    <w:p w:rsidR="008513CE" w:rsidRPr="008513CE" w:rsidRDefault="008513CE" w:rsidP="008513CE">
      <w:pPr>
        <w:ind w:firstLine="720"/>
        <w:jc w:val="both"/>
        <w:rPr>
          <w:rFonts w:ascii="Times New Roman" w:hAnsi="Times New Roman"/>
          <w:lang w:val="ru-RU"/>
        </w:rPr>
      </w:pPr>
      <w:r w:rsidRPr="008513CE">
        <w:rPr>
          <w:rFonts w:ascii="Times New Roman" w:hAnsi="Times New Roman"/>
          <w:lang w:val="ru-RU"/>
        </w:rPr>
        <w:t>Полицијски послови обављају се са циљем и на начин да се сваком обезбеди једнака зашт</w:t>
      </w:r>
      <w:r w:rsidR="003A37C8">
        <w:rPr>
          <w:rFonts w:ascii="Times New Roman" w:hAnsi="Times New Roman"/>
          <w:lang w:val="ru-RU"/>
        </w:rPr>
        <w:t>ита безбедности, права и слобода</w:t>
      </w:r>
      <w:r w:rsidRPr="008513CE">
        <w:rPr>
          <w:rFonts w:ascii="Times New Roman" w:hAnsi="Times New Roman"/>
          <w:lang w:val="ru-RU"/>
        </w:rPr>
        <w:t>, примени</w:t>
      </w:r>
      <w:r w:rsidR="003A37C8">
        <w:rPr>
          <w:rFonts w:ascii="Times New Roman" w:hAnsi="Times New Roman"/>
          <w:lang w:val="ru-RU"/>
        </w:rPr>
        <w:t xml:space="preserve"> закон и подржи владавина права (члан 11. Закона о полицији).</w:t>
      </w:r>
    </w:p>
    <w:p w:rsidR="008513CE" w:rsidRPr="008513CE" w:rsidRDefault="008513CE" w:rsidP="008513CE">
      <w:pPr>
        <w:ind w:firstLine="720"/>
        <w:jc w:val="both"/>
        <w:rPr>
          <w:rFonts w:ascii="Times New Roman" w:hAnsi="Times New Roman"/>
          <w:lang w:val="sr-Cyrl-CS"/>
        </w:rPr>
      </w:pPr>
      <w:r w:rsidRPr="008513CE">
        <w:rPr>
          <w:rFonts w:ascii="Times New Roman" w:hAnsi="Times New Roman"/>
          <w:lang w:val="ru-RU"/>
        </w:rPr>
        <w:t>Обављање полицијских послова заснива се на начелима професионализма, сарадње, законитости у раду и сразмерности у примени полицијских овлашћења, као и на принципу супсидијарности, односно рада са најмањим штетним последицама.</w:t>
      </w:r>
    </w:p>
    <w:p w:rsidR="008513CE" w:rsidRPr="008513CE" w:rsidRDefault="001205CC" w:rsidP="008513CE">
      <w:pPr>
        <w:ind w:firstLine="720"/>
        <w:jc w:val="both"/>
        <w:rPr>
          <w:rFonts w:ascii="Times New Roman" w:hAnsi="Times New Roman"/>
          <w:lang w:val="sr-Cyrl-CS"/>
        </w:rPr>
      </w:pPr>
      <w:r>
        <w:rPr>
          <w:rFonts w:ascii="Times New Roman" w:hAnsi="Times New Roman"/>
          <w:lang w:val="sr-Cyrl-CS"/>
        </w:rPr>
        <w:lastRenderedPageBreak/>
        <w:t>Правилником о унутрашњем уређењу и систематизацији радних места</w:t>
      </w:r>
      <w:r w:rsidR="000B7F7D">
        <w:rPr>
          <w:rFonts w:ascii="Times New Roman" w:hAnsi="Times New Roman"/>
          <w:lang w:val="sr-Cyrl-CS"/>
        </w:rPr>
        <w:t xml:space="preserve"> у МУП</w:t>
      </w:r>
      <w:r>
        <w:rPr>
          <w:rFonts w:ascii="Times New Roman" w:hAnsi="Times New Roman"/>
          <w:lang w:val="sr-Cyrl-CS"/>
        </w:rPr>
        <w:t xml:space="preserve"> </w:t>
      </w:r>
      <w:r w:rsidR="003A37C8">
        <w:rPr>
          <w:rFonts w:ascii="Times New Roman" w:hAnsi="Times New Roman"/>
          <w:lang w:val="sr-Cyrl-CS"/>
        </w:rPr>
        <w:t xml:space="preserve">         (</w:t>
      </w:r>
      <w:r w:rsidR="00F91311">
        <w:rPr>
          <w:rFonts w:ascii="Times New Roman" w:hAnsi="Times New Roman"/>
          <w:lang w:val="sr-Cyrl-CS"/>
        </w:rPr>
        <w:t>у даљем тексту</w:t>
      </w:r>
      <w:r>
        <w:rPr>
          <w:rFonts w:ascii="Times New Roman" w:hAnsi="Times New Roman"/>
          <w:lang w:val="sr-Cyrl-CS"/>
        </w:rPr>
        <w:t xml:space="preserve"> Правилник о уређењу) з</w:t>
      </w:r>
      <w:r w:rsidR="008513CE" w:rsidRPr="008513CE">
        <w:rPr>
          <w:rFonts w:ascii="Times New Roman" w:hAnsi="Times New Roman"/>
          <w:lang w:val="sr-Cyrl-CS"/>
        </w:rPr>
        <w:t>а обављање послов</w:t>
      </w:r>
      <w:r>
        <w:rPr>
          <w:rFonts w:ascii="Times New Roman" w:hAnsi="Times New Roman"/>
          <w:lang w:val="sr-Cyrl-CS"/>
        </w:rPr>
        <w:t>а из делокруга МУП</w:t>
      </w:r>
      <w:r w:rsidR="008513CE" w:rsidRPr="008513CE">
        <w:rPr>
          <w:rFonts w:ascii="Times New Roman" w:hAnsi="Times New Roman"/>
          <w:lang w:val="sr-Cyrl-CS"/>
        </w:rPr>
        <w:t xml:space="preserve"> образоване су организационе</w:t>
      </w:r>
      <w:r>
        <w:rPr>
          <w:rFonts w:ascii="Times New Roman" w:hAnsi="Times New Roman"/>
          <w:lang w:val="sr-Cyrl-CS"/>
        </w:rPr>
        <w:t xml:space="preserve"> јединице у седишту МУП</w:t>
      </w:r>
      <w:r w:rsidR="008513CE" w:rsidRPr="008513CE">
        <w:rPr>
          <w:rFonts w:ascii="Times New Roman" w:hAnsi="Times New Roman"/>
          <w:lang w:val="sr-Cyrl-CS"/>
        </w:rPr>
        <w:t>, подручне (регионалне) организационе јединице-подручне полицијске управе, полицијске станице и полицијске испоставе.</w:t>
      </w:r>
      <w:r>
        <w:rPr>
          <w:rFonts w:ascii="Times New Roman" w:hAnsi="Times New Roman"/>
          <w:lang w:val="sr-Cyrl-CS"/>
        </w:rPr>
        <w:t xml:space="preserve"> Као основна организациона јединица з</w:t>
      </w:r>
      <w:r w:rsidR="008513CE" w:rsidRPr="008513CE">
        <w:rPr>
          <w:rFonts w:ascii="Times New Roman" w:hAnsi="Times New Roman"/>
          <w:lang w:val="sr-Cyrl-CS"/>
        </w:rPr>
        <w:t>а обављање послова из делокруга</w:t>
      </w:r>
      <w:r>
        <w:rPr>
          <w:rFonts w:ascii="Times New Roman" w:hAnsi="Times New Roman"/>
          <w:lang w:val="sr-Cyrl-CS"/>
        </w:rPr>
        <w:t xml:space="preserve"> МУП</w:t>
      </w:r>
      <w:r w:rsidR="008513CE" w:rsidRPr="008513CE">
        <w:rPr>
          <w:rFonts w:ascii="Times New Roman" w:hAnsi="Times New Roman"/>
          <w:lang w:val="sr-Cyrl-CS"/>
        </w:rPr>
        <w:t xml:space="preserve"> који се односе на бе</w:t>
      </w:r>
      <w:r>
        <w:rPr>
          <w:rFonts w:ascii="Times New Roman" w:hAnsi="Times New Roman"/>
          <w:lang w:val="sr-Cyrl-CS"/>
        </w:rPr>
        <w:t>збедност грађана и Републике Србије</w:t>
      </w:r>
      <w:r w:rsidR="008513CE" w:rsidRPr="008513CE">
        <w:rPr>
          <w:rFonts w:ascii="Times New Roman" w:hAnsi="Times New Roman"/>
          <w:lang w:val="sr-Cyrl-CS"/>
        </w:rPr>
        <w:t xml:space="preserve"> образована је Дирекција полиције, затим сектори и организационе јединице ван Дирекције</w:t>
      </w:r>
      <w:r>
        <w:rPr>
          <w:rFonts w:ascii="Times New Roman" w:hAnsi="Times New Roman"/>
          <w:lang w:val="sr-Cyrl-CS"/>
        </w:rPr>
        <w:t xml:space="preserve"> полиције</w:t>
      </w:r>
      <w:r w:rsidR="008513CE" w:rsidRPr="008513CE">
        <w:rPr>
          <w:rFonts w:ascii="Times New Roman" w:hAnsi="Times New Roman"/>
          <w:lang w:val="sr-Cyrl-CS"/>
        </w:rPr>
        <w:t xml:space="preserve"> и сектора (Кабинет министра, Секретаријат и Служба интерне контроле). </w:t>
      </w:r>
    </w:p>
    <w:p w:rsidR="008513CE" w:rsidRPr="008513CE" w:rsidRDefault="003A37C8" w:rsidP="008513CE">
      <w:pPr>
        <w:ind w:firstLine="720"/>
        <w:jc w:val="both"/>
        <w:rPr>
          <w:rFonts w:ascii="Times New Roman" w:hAnsi="Times New Roman"/>
          <w:lang w:val="sr-Cyrl-CS"/>
        </w:rPr>
      </w:pPr>
      <w:r>
        <w:rPr>
          <w:rFonts w:ascii="Times New Roman" w:hAnsi="Times New Roman"/>
          <w:lang w:val="sr-Cyrl-CS"/>
        </w:rPr>
        <w:t>Н</w:t>
      </w:r>
      <w:r w:rsidRPr="008513CE">
        <w:rPr>
          <w:rFonts w:ascii="Times New Roman" w:hAnsi="Times New Roman"/>
          <w:lang w:val="sr-Cyrl-CS"/>
        </w:rPr>
        <w:t xml:space="preserve">ајвећи број полицијских послова </w:t>
      </w:r>
      <w:r w:rsidR="001205CC">
        <w:rPr>
          <w:rFonts w:ascii="Times New Roman" w:hAnsi="Times New Roman"/>
          <w:lang w:val="sr-Cyrl-CS"/>
        </w:rPr>
        <w:t>Правилником о уређењу</w:t>
      </w:r>
      <w:r w:rsidR="008513CE" w:rsidRPr="008513CE">
        <w:rPr>
          <w:rFonts w:ascii="Times New Roman" w:hAnsi="Times New Roman"/>
          <w:lang w:val="sr-Cyrl-CS"/>
        </w:rPr>
        <w:t xml:space="preserve"> стављен је у надлежност униформисаној полицији одн</w:t>
      </w:r>
      <w:r w:rsidR="001205CC">
        <w:rPr>
          <w:rFonts w:ascii="Times New Roman" w:hAnsi="Times New Roman"/>
          <w:lang w:val="sr-Cyrl-CS"/>
        </w:rPr>
        <w:t>осно полицији опште надлежности</w:t>
      </w:r>
      <w:r w:rsidR="008513CE" w:rsidRPr="008513CE">
        <w:rPr>
          <w:rFonts w:ascii="Times New Roman" w:hAnsi="Times New Roman"/>
          <w:lang w:val="sr-Cyrl-CS"/>
        </w:rPr>
        <w:t xml:space="preserve"> која послове из свог делокруга обавља на безбедносним секторима,  непрекидно 24 часа.</w:t>
      </w:r>
    </w:p>
    <w:p w:rsidR="008513CE" w:rsidRPr="008513CE" w:rsidRDefault="00CB10AD" w:rsidP="008513CE">
      <w:pPr>
        <w:ind w:firstLine="720"/>
        <w:jc w:val="both"/>
        <w:rPr>
          <w:rFonts w:ascii="Times New Roman" w:hAnsi="Times New Roman"/>
          <w:lang w:val="sr-Cyrl-CS"/>
        </w:rPr>
      </w:pPr>
      <w:r>
        <w:rPr>
          <w:rFonts w:ascii="Times New Roman" w:hAnsi="Times New Roman"/>
          <w:lang w:val="sr-Cyrl-CS"/>
        </w:rPr>
        <w:t>Припадници полиције опште надлежности због непрекидног</w:t>
      </w:r>
      <w:r w:rsidR="008513CE" w:rsidRPr="008513CE">
        <w:rPr>
          <w:rFonts w:ascii="Times New Roman" w:hAnsi="Times New Roman"/>
          <w:lang w:val="sr-Cyrl-CS"/>
        </w:rPr>
        <w:t xml:space="preserve"> прис</w:t>
      </w:r>
      <w:r>
        <w:rPr>
          <w:rFonts w:ascii="Times New Roman" w:hAnsi="Times New Roman"/>
          <w:lang w:val="sr-Cyrl-CS"/>
        </w:rPr>
        <w:t xml:space="preserve">уства на безбедносним секторима </w:t>
      </w:r>
      <w:r w:rsidR="008513CE" w:rsidRPr="008513CE">
        <w:rPr>
          <w:rFonts w:ascii="Times New Roman" w:hAnsi="Times New Roman"/>
          <w:lang w:val="sr-Cyrl-CS"/>
        </w:rPr>
        <w:t>први излазе на место</w:t>
      </w:r>
      <w:r w:rsidR="00A14099">
        <w:rPr>
          <w:rFonts w:ascii="Times New Roman" w:hAnsi="Times New Roman"/>
          <w:lang w:val="sr-Cyrl-CS"/>
        </w:rPr>
        <w:t xml:space="preserve"> извршења кривичног дела, прикупљају информације</w:t>
      </w:r>
      <w:r w:rsidR="008513CE" w:rsidRPr="008513CE">
        <w:rPr>
          <w:rFonts w:ascii="Times New Roman" w:hAnsi="Times New Roman"/>
          <w:lang w:val="sr-Cyrl-CS"/>
        </w:rPr>
        <w:t xml:space="preserve"> о кривичним дел</w:t>
      </w:r>
      <w:r>
        <w:rPr>
          <w:rFonts w:ascii="Times New Roman" w:hAnsi="Times New Roman"/>
          <w:lang w:val="sr-Cyrl-CS"/>
        </w:rPr>
        <w:t>има и извршиоцима</w:t>
      </w:r>
      <w:r w:rsidR="008513CE" w:rsidRPr="008513CE">
        <w:rPr>
          <w:rFonts w:ascii="Times New Roman" w:hAnsi="Times New Roman"/>
          <w:lang w:val="sr-Cyrl-CS"/>
        </w:rPr>
        <w:t>, самостално и заједнички са другим организационим јединицама</w:t>
      </w:r>
      <w:r>
        <w:rPr>
          <w:rFonts w:ascii="Times New Roman" w:hAnsi="Times New Roman"/>
          <w:lang w:val="sr-Cyrl-CS"/>
        </w:rPr>
        <w:t xml:space="preserve"> полиције</w:t>
      </w:r>
      <w:r w:rsidR="008513CE" w:rsidRPr="008513CE">
        <w:rPr>
          <w:rFonts w:ascii="Times New Roman" w:hAnsi="Times New Roman"/>
          <w:lang w:val="sr-Cyrl-CS"/>
        </w:rPr>
        <w:t xml:space="preserve"> расветљавају и откривају кривична дела, проналазе лица за којима се трага, непосредно по извршеном кривичном делу </w:t>
      </w:r>
      <w:r w:rsidR="000B7F7D">
        <w:rPr>
          <w:rFonts w:ascii="Times New Roman" w:hAnsi="Times New Roman"/>
          <w:lang w:val="sr-Cyrl-CS"/>
        </w:rPr>
        <w:t>хватају извршиоце</w:t>
      </w:r>
      <w:r w:rsidR="008513CE" w:rsidRPr="008513CE">
        <w:rPr>
          <w:rFonts w:ascii="Times New Roman" w:hAnsi="Times New Roman"/>
          <w:lang w:val="sr-Cyrl-CS"/>
        </w:rPr>
        <w:t xml:space="preserve">  и самим својим присуством  превентивно делују у одређеној мери. Од свих полицијских послова који се обављају на бе</w:t>
      </w:r>
      <w:r w:rsidR="001205CC">
        <w:rPr>
          <w:rFonts w:ascii="Times New Roman" w:hAnsi="Times New Roman"/>
          <w:lang w:val="sr-Cyrl-CS"/>
        </w:rPr>
        <w:t xml:space="preserve">збедносном сектору, спречавање и сузбијање </w:t>
      </w:r>
      <w:r w:rsidR="008513CE" w:rsidRPr="008513CE">
        <w:rPr>
          <w:rFonts w:ascii="Times New Roman" w:hAnsi="Times New Roman"/>
          <w:lang w:val="sr-Cyrl-CS"/>
        </w:rPr>
        <w:t xml:space="preserve">криминалитета представља примарни задатак полиције опште надлежности. </w:t>
      </w:r>
    </w:p>
    <w:p w:rsidR="008513CE" w:rsidRPr="008513CE" w:rsidRDefault="008513CE" w:rsidP="008513CE">
      <w:pPr>
        <w:ind w:firstLine="720"/>
        <w:jc w:val="both"/>
        <w:rPr>
          <w:rFonts w:ascii="Times New Roman" w:hAnsi="Times New Roman"/>
          <w:lang w:val="sr-Cyrl-CS"/>
        </w:rPr>
      </w:pPr>
      <w:r w:rsidRPr="008513CE">
        <w:rPr>
          <w:rFonts w:ascii="Times New Roman" w:hAnsi="Times New Roman"/>
          <w:lang w:val="sr-Cyrl-CS"/>
        </w:rPr>
        <w:t>У превенцији и репресији  криминалитета не учествују све организационе јединице полиције,  већ за то посебно оформљене и оспособљене</w:t>
      </w:r>
      <w:r w:rsidR="00F474BE">
        <w:rPr>
          <w:rFonts w:ascii="Times New Roman" w:hAnsi="Times New Roman"/>
          <w:lang w:val="sr-Cyrl-CS"/>
        </w:rPr>
        <w:t xml:space="preserve"> јединице</w:t>
      </w:r>
      <w:r w:rsidRPr="008513CE">
        <w:rPr>
          <w:rFonts w:ascii="Times New Roman" w:hAnsi="Times New Roman"/>
          <w:lang w:val="sr-Cyrl-CS"/>
        </w:rPr>
        <w:t>, као што су криминалистичка полиција и полиција опште надлежности. Остале организационе јединице полиције,</w:t>
      </w:r>
      <w:r w:rsidR="00D10AB1">
        <w:rPr>
          <w:rFonts w:ascii="Times New Roman" w:hAnsi="Times New Roman"/>
          <w:lang w:val="sr-Cyrl-CS"/>
        </w:rPr>
        <w:t xml:space="preserve"> као што су </w:t>
      </w:r>
      <w:r w:rsidRPr="008513CE">
        <w:rPr>
          <w:rFonts w:ascii="Times New Roman" w:hAnsi="Times New Roman"/>
          <w:lang w:val="sr-Cyrl-CS"/>
        </w:rPr>
        <w:t xml:space="preserve"> саобраћајна полиција, гранична полиција и друге</w:t>
      </w:r>
      <w:r w:rsidR="00D10AB1">
        <w:rPr>
          <w:rFonts w:ascii="Times New Roman" w:hAnsi="Times New Roman"/>
          <w:lang w:val="sr-Cyrl-CS"/>
        </w:rPr>
        <w:t>,</w:t>
      </w:r>
      <w:r w:rsidR="00F474BE">
        <w:rPr>
          <w:rFonts w:ascii="Times New Roman" w:hAnsi="Times New Roman"/>
          <w:lang w:val="sr-Cyrl-CS"/>
        </w:rPr>
        <w:t xml:space="preserve"> </w:t>
      </w:r>
      <w:r w:rsidR="00D10AB1">
        <w:rPr>
          <w:rFonts w:ascii="Times New Roman" w:hAnsi="Times New Roman"/>
          <w:lang w:val="sr-Cyrl-CS"/>
        </w:rPr>
        <w:t xml:space="preserve">малим </w:t>
      </w:r>
      <w:r w:rsidRPr="008513CE">
        <w:rPr>
          <w:rFonts w:ascii="Times New Roman" w:hAnsi="Times New Roman"/>
          <w:lang w:val="sr-Cyrl-CS"/>
        </w:rPr>
        <w:t>делом доприносе превенцији и репресији криминалитета.</w:t>
      </w:r>
    </w:p>
    <w:p w:rsidR="008513CE" w:rsidRPr="008513CE" w:rsidRDefault="008513CE" w:rsidP="008513CE">
      <w:pPr>
        <w:ind w:firstLine="720"/>
        <w:jc w:val="both"/>
        <w:rPr>
          <w:rFonts w:ascii="Times New Roman" w:hAnsi="Times New Roman"/>
          <w:lang w:val="sr-Cyrl-CS"/>
        </w:rPr>
      </w:pPr>
      <w:r w:rsidRPr="008513CE">
        <w:rPr>
          <w:rFonts w:ascii="Times New Roman" w:hAnsi="Times New Roman"/>
          <w:lang w:val="sr-Cyrl-CS"/>
        </w:rPr>
        <w:t>Ефикасност рада организационих јединица полиције опште на</w:t>
      </w:r>
      <w:r w:rsidR="00255CFE">
        <w:rPr>
          <w:rFonts w:ascii="Times New Roman" w:hAnsi="Times New Roman"/>
          <w:lang w:val="sr-Cyrl-CS"/>
        </w:rPr>
        <w:t>длежности</w:t>
      </w:r>
      <w:r w:rsidRPr="008513CE">
        <w:rPr>
          <w:rFonts w:ascii="Times New Roman" w:hAnsi="Times New Roman"/>
          <w:lang w:val="sr-Cyrl-CS"/>
        </w:rPr>
        <w:t xml:space="preserve"> и организационих јединица  криминалистичке полиције мери се пре свега</w:t>
      </w:r>
      <w:r w:rsidR="00F474BE">
        <w:rPr>
          <w:rFonts w:ascii="Times New Roman" w:hAnsi="Times New Roman"/>
          <w:lang w:val="sr-Cyrl-CS"/>
        </w:rPr>
        <w:t xml:space="preserve"> </w:t>
      </w:r>
      <w:r w:rsidRPr="008513CE">
        <w:rPr>
          <w:rFonts w:ascii="Times New Roman" w:hAnsi="Times New Roman"/>
          <w:lang w:val="sr-Cyrl-CS"/>
        </w:rPr>
        <w:t xml:space="preserve">оствареним резултатима из области криминалитета. Статистички показатељи </w:t>
      </w:r>
      <w:r w:rsidR="001C1FB1">
        <w:rPr>
          <w:rFonts w:ascii="Times New Roman" w:hAnsi="Times New Roman"/>
          <w:lang w:val="sr-Cyrl-CS"/>
        </w:rPr>
        <w:t xml:space="preserve">остварених резултата </w:t>
      </w:r>
      <w:r w:rsidR="001C1FB1" w:rsidRPr="009D7C0E">
        <w:rPr>
          <w:rFonts w:ascii="Times New Roman" w:hAnsi="Times New Roman"/>
          <w:lang w:val="ru-RU"/>
        </w:rPr>
        <w:t xml:space="preserve">у </w:t>
      </w:r>
      <w:r w:rsidR="001C1FB1">
        <w:rPr>
          <w:rFonts w:ascii="Times New Roman" w:hAnsi="Times New Roman"/>
          <w:lang w:val="sr-Cyrl-CS"/>
        </w:rPr>
        <w:t>сузбијању</w:t>
      </w:r>
      <w:r w:rsidRPr="008513CE">
        <w:rPr>
          <w:rFonts w:ascii="Times New Roman" w:hAnsi="Times New Roman"/>
          <w:lang w:val="sr-Cyrl-CS"/>
        </w:rPr>
        <w:t xml:space="preserve"> криминалитета  потврђују наведену чињени</w:t>
      </w:r>
      <w:r w:rsidR="001C1FB1">
        <w:rPr>
          <w:rFonts w:ascii="Times New Roman" w:hAnsi="Times New Roman"/>
          <w:lang w:val="sr-Cyrl-CS"/>
        </w:rPr>
        <w:t xml:space="preserve">цу да су  припадници полиције  </w:t>
      </w:r>
      <w:r w:rsidRPr="008513CE">
        <w:rPr>
          <w:rFonts w:ascii="Times New Roman" w:hAnsi="Times New Roman"/>
          <w:lang w:val="sr-Cyrl-CS"/>
        </w:rPr>
        <w:t>опште надлежн</w:t>
      </w:r>
      <w:r w:rsidR="00CB10AD">
        <w:rPr>
          <w:rFonts w:ascii="Times New Roman" w:hAnsi="Times New Roman"/>
          <w:lang w:val="sr-Cyrl-CS"/>
        </w:rPr>
        <w:t>ости и криминалистичке полиције</w:t>
      </w:r>
      <w:r w:rsidRPr="008513CE">
        <w:rPr>
          <w:rFonts w:ascii="Times New Roman" w:hAnsi="Times New Roman"/>
          <w:lang w:val="sr-Cyrl-CS"/>
        </w:rPr>
        <w:t xml:space="preserve"> главни носи</w:t>
      </w:r>
      <w:r w:rsidR="00CB10AD">
        <w:rPr>
          <w:rFonts w:ascii="Times New Roman" w:hAnsi="Times New Roman"/>
          <w:lang w:val="sr-Cyrl-CS"/>
        </w:rPr>
        <w:t>оци активности у</w:t>
      </w:r>
      <w:r w:rsidRPr="008513CE">
        <w:rPr>
          <w:rFonts w:ascii="Times New Roman" w:hAnsi="Times New Roman"/>
          <w:lang w:val="sr-Cyrl-CS"/>
        </w:rPr>
        <w:t xml:space="preserve"> сузбијању криминалитета.</w:t>
      </w:r>
    </w:p>
    <w:p w:rsidR="008513CE" w:rsidRPr="008513CE" w:rsidRDefault="00D10AB1" w:rsidP="008513CE">
      <w:pPr>
        <w:ind w:firstLine="720"/>
        <w:jc w:val="both"/>
        <w:rPr>
          <w:rFonts w:ascii="Times New Roman" w:hAnsi="Times New Roman"/>
          <w:lang w:val="sr-Cyrl-CS"/>
        </w:rPr>
      </w:pPr>
      <w:r>
        <w:rPr>
          <w:rFonts w:ascii="Times New Roman" w:hAnsi="Times New Roman"/>
          <w:lang w:val="sr-Cyrl-CS"/>
        </w:rPr>
        <w:t>Супротстављање криминалитету</w:t>
      </w:r>
      <w:r w:rsidR="008513CE" w:rsidRPr="008513CE">
        <w:rPr>
          <w:rFonts w:ascii="Times New Roman" w:hAnsi="Times New Roman"/>
          <w:lang w:val="sr-Cyrl-CS"/>
        </w:rPr>
        <w:t xml:space="preserve"> као једном сложеном безбеднос</w:t>
      </w:r>
      <w:r w:rsidR="00F474BE">
        <w:rPr>
          <w:rFonts w:ascii="Times New Roman" w:hAnsi="Times New Roman"/>
          <w:lang w:val="sr-Cyrl-CS"/>
        </w:rPr>
        <w:t>ном проблему дуго година уназад</w:t>
      </w:r>
      <w:r w:rsidR="008513CE" w:rsidRPr="008513CE">
        <w:rPr>
          <w:rFonts w:ascii="Times New Roman" w:hAnsi="Times New Roman"/>
          <w:lang w:val="sr-Cyrl-CS"/>
        </w:rPr>
        <w:t xml:space="preserve"> сводило се искључиво на репресивно поступање, откривање кривичн</w:t>
      </w:r>
      <w:r>
        <w:rPr>
          <w:rFonts w:ascii="Times New Roman" w:hAnsi="Times New Roman"/>
          <w:lang w:val="sr-Cyrl-CS"/>
        </w:rPr>
        <w:t>их дела и проналажење учинилаца,</w:t>
      </w:r>
      <w:r w:rsidR="008513CE" w:rsidRPr="008513CE">
        <w:rPr>
          <w:rFonts w:ascii="Times New Roman" w:hAnsi="Times New Roman"/>
          <w:lang w:val="sr-Cyrl-CS"/>
        </w:rPr>
        <w:t xml:space="preserve"> процесуирање и санкционисање њиховог преступништва од стране судских власти. Међутим, савремена схватања у супротстављању криминалитету полазе од тога да нема успеха у супротстављању криминалитету ако оно није засновано и на превенцији, односно спречавању узрока и услова који погодују криминалном испољавању. То је допринело да многе савремене европске државе акценат у</w:t>
      </w:r>
      <w:r w:rsidR="00F474BE">
        <w:rPr>
          <w:rFonts w:ascii="Times New Roman" w:hAnsi="Times New Roman"/>
          <w:lang w:val="sr-Cyrl-CS"/>
        </w:rPr>
        <w:t xml:space="preserve"> борби против криминалитета усмере на превенцију</w:t>
      </w:r>
      <w:r w:rsidR="008513CE" w:rsidRPr="008513CE">
        <w:rPr>
          <w:rFonts w:ascii="Times New Roman" w:hAnsi="Times New Roman"/>
          <w:lang w:val="sr-Cyrl-CS"/>
        </w:rPr>
        <w:t xml:space="preserve">. </w:t>
      </w:r>
    </w:p>
    <w:p w:rsidR="007A47BF" w:rsidRDefault="00255CFE" w:rsidP="008513CE">
      <w:pPr>
        <w:ind w:firstLine="720"/>
        <w:jc w:val="both"/>
        <w:rPr>
          <w:rFonts w:ascii="Times New Roman" w:hAnsi="Times New Roman"/>
          <w:lang w:val="sr-Cyrl-CS"/>
        </w:rPr>
      </w:pPr>
      <w:r>
        <w:rPr>
          <w:rFonts w:ascii="Times New Roman" w:hAnsi="Times New Roman"/>
          <w:lang w:val="sr-Cyrl-CS"/>
        </w:rPr>
        <w:t>Полиција Србије</w:t>
      </w:r>
      <w:r w:rsidR="008513CE" w:rsidRPr="008513CE">
        <w:rPr>
          <w:rFonts w:ascii="Times New Roman" w:hAnsi="Times New Roman"/>
          <w:lang w:val="sr-Cyrl-CS"/>
        </w:rPr>
        <w:t xml:space="preserve"> до демокр</w:t>
      </w:r>
      <w:r>
        <w:rPr>
          <w:rFonts w:ascii="Times New Roman" w:hAnsi="Times New Roman"/>
          <w:lang w:val="sr-Cyrl-CS"/>
        </w:rPr>
        <w:t xml:space="preserve">атских промена поступала је искључиво </w:t>
      </w:r>
      <w:r w:rsidR="008513CE" w:rsidRPr="008513CE">
        <w:rPr>
          <w:rFonts w:ascii="Times New Roman" w:hAnsi="Times New Roman"/>
          <w:lang w:val="sr-Cyrl-CS"/>
        </w:rPr>
        <w:t xml:space="preserve"> репреси</w:t>
      </w:r>
      <w:r>
        <w:rPr>
          <w:rFonts w:ascii="Times New Roman" w:hAnsi="Times New Roman"/>
          <w:lang w:val="sr-Cyrl-CS"/>
        </w:rPr>
        <w:t>вно. Након демократских промена</w:t>
      </w:r>
      <w:r w:rsidR="008513CE" w:rsidRPr="008513CE">
        <w:rPr>
          <w:rFonts w:ascii="Times New Roman" w:hAnsi="Times New Roman"/>
          <w:lang w:val="sr-Cyrl-CS"/>
        </w:rPr>
        <w:t xml:space="preserve"> од 2</w:t>
      </w:r>
      <w:r w:rsidR="00F91311">
        <w:rPr>
          <w:rFonts w:ascii="Times New Roman" w:hAnsi="Times New Roman"/>
          <w:lang w:val="sr-Cyrl-CS"/>
        </w:rPr>
        <w:t xml:space="preserve">002. године, </w:t>
      </w:r>
      <w:r w:rsidR="00FE5676">
        <w:rPr>
          <w:rFonts w:ascii="Times New Roman" w:hAnsi="Times New Roman"/>
        </w:rPr>
        <w:t xml:space="preserve">започете су припреме за  </w:t>
      </w:r>
      <w:r w:rsidR="008513CE" w:rsidRPr="008513CE">
        <w:rPr>
          <w:rFonts w:ascii="Times New Roman" w:hAnsi="Times New Roman"/>
          <w:lang w:val="sr-Cyrl-CS"/>
        </w:rPr>
        <w:t>ре</w:t>
      </w:r>
      <w:r w:rsidR="00FE5676">
        <w:rPr>
          <w:rFonts w:ascii="Times New Roman" w:hAnsi="Times New Roman"/>
          <w:lang w:val="sr-Cyrl-CS"/>
        </w:rPr>
        <w:t>ализацију  пројек</w:t>
      </w:r>
      <w:r>
        <w:rPr>
          <w:rFonts w:ascii="Times New Roman" w:hAnsi="Times New Roman"/>
          <w:lang w:val="sr-Cyrl-CS"/>
        </w:rPr>
        <w:t>т</w:t>
      </w:r>
      <w:r w:rsidR="00FE5676">
        <w:rPr>
          <w:rFonts w:ascii="Times New Roman" w:hAnsi="Times New Roman"/>
          <w:lang w:val="sr-Cyrl-CS"/>
        </w:rPr>
        <w:t xml:space="preserve">а </w:t>
      </w:r>
      <w:r>
        <w:rPr>
          <w:rFonts w:ascii="Times New Roman" w:hAnsi="Times New Roman"/>
          <w:lang w:val="sr-Cyrl-CS"/>
        </w:rPr>
        <w:t>„П</w:t>
      </w:r>
      <w:r w:rsidR="008513CE" w:rsidRPr="008513CE">
        <w:rPr>
          <w:rFonts w:ascii="Times New Roman" w:hAnsi="Times New Roman"/>
          <w:lang w:val="sr-Cyrl-CS"/>
        </w:rPr>
        <w:t>олиција у</w:t>
      </w:r>
      <w:r>
        <w:rPr>
          <w:rFonts w:ascii="Times New Roman" w:hAnsi="Times New Roman"/>
          <w:lang w:val="sr-Cyrl-CS"/>
        </w:rPr>
        <w:t xml:space="preserve"> локалној</w:t>
      </w:r>
      <w:r w:rsidR="008513CE" w:rsidRPr="008513CE">
        <w:rPr>
          <w:rFonts w:ascii="Times New Roman" w:hAnsi="Times New Roman"/>
          <w:lang w:val="sr-Cyrl-CS"/>
        </w:rPr>
        <w:t xml:space="preserve"> заједници“</w:t>
      </w:r>
      <w:r>
        <w:rPr>
          <w:rFonts w:ascii="Times New Roman" w:hAnsi="Times New Roman"/>
          <w:lang w:val="sr-Cyrl-CS"/>
        </w:rPr>
        <w:t>.</w:t>
      </w:r>
      <w:r w:rsidR="00FE5676">
        <w:rPr>
          <w:rFonts w:ascii="Times New Roman" w:hAnsi="Times New Roman"/>
          <w:lang w:val="sr-Cyrl-CS"/>
        </w:rPr>
        <w:t xml:space="preserve"> Овај пројекат реализовн је у две фазе.</w:t>
      </w:r>
      <w:r>
        <w:rPr>
          <w:rFonts w:ascii="Times New Roman" w:hAnsi="Times New Roman"/>
          <w:lang w:val="sr-Cyrl-CS"/>
        </w:rPr>
        <w:t xml:space="preserve"> Прва фаза односила се на развој пилот пројеката </w:t>
      </w:r>
      <w:r w:rsidR="008513CE" w:rsidRPr="008513CE">
        <w:rPr>
          <w:rFonts w:ascii="Times New Roman" w:hAnsi="Times New Roman"/>
          <w:lang w:val="sr-Cyrl-CS"/>
        </w:rPr>
        <w:t>у неколико  општина: Звездара, Бачка Паланка, Пожега, Врњачка Бања, Нови Бе</w:t>
      </w:r>
      <w:r>
        <w:rPr>
          <w:rFonts w:ascii="Times New Roman" w:hAnsi="Times New Roman"/>
          <w:lang w:val="sr-Cyrl-CS"/>
        </w:rPr>
        <w:t>чеј</w:t>
      </w:r>
      <w:r w:rsidR="00F474BE">
        <w:rPr>
          <w:rFonts w:ascii="Times New Roman" w:hAnsi="Times New Roman"/>
          <w:lang w:val="sr-Cyrl-CS"/>
        </w:rPr>
        <w:t>, Крагујевац, Медвеђа, Прешево</w:t>
      </w:r>
      <w:r>
        <w:rPr>
          <w:rFonts w:ascii="Times New Roman" w:hAnsi="Times New Roman"/>
          <w:lang w:val="sr-Cyrl-CS"/>
        </w:rPr>
        <w:t>, Бујанов</w:t>
      </w:r>
      <w:r w:rsidR="00F474BE">
        <w:rPr>
          <w:rFonts w:ascii="Times New Roman" w:hAnsi="Times New Roman"/>
          <w:lang w:val="sr-Cyrl-CS"/>
        </w:rPr>
        <w:t>ац, Кикинда и Зрењанин</w:t>
      </w:r>
      <w:r>
        <w:rPr>
          <w:rFonts w:ascii="Times New Roman" w:hAnsi="Times New Roman"/>
          <w:lang w:val="sr-Cyrl-CS"/>
        </w:rPr>
        <w:t>. Друга фаза подразумевала је развој пројекта на територ</w:t>
      </w:r>
      <w:r w:rsidR="00CB10AD">
        <w:rPr>
          <w:rFonts w:ascii="Times New Roman" w:hAnsi="Times New Roman"/>
          <w:lang w:val="sr-Cyrl-CS"/>
        </w:rPr>
        <w:t>и</w:t>
      </w:r>
      <w:r>
        <w:rPr>
          <w:rFonts w:ascii="Times New Roman" w:hAnsi="Times New Roman"/>
          <w:lang w:val="sr-Cyrl-CS"/>
        </w:rPr>
        <w:t>ји целе државе односно у свим полицијским управама.</w:t>
      </w:r>
      <w:r w:rsidR="00D10AB1">
        <w:rPr>
          <w:rFonts w:ascii="Times New Roman" w:hAnsi="Times New Roman"/>
          <w:lang w:val="sr-Cyrl-CS"/>
        </w:rPr>
        <w:t xml:space="preserve"> У полицијским управама</w:t>
      </w:r>
      <w:r w:rsidR="008513CE" w:rsidRPr="008513CE">
        <w:rPr>
          <w:rFonts w:ascii="Times New Roman" w:hAnsi="Times New Roman"/>
          <w:lang w:val="sr-Cyrl-CS"/>
        </w:rPr>
        <w:t xml:space="preserve"> развијена је методологија проблемски ор</w:t>
      </w:r>
      <w:r w:rsidR="00632167">
        <w:rPr>
          <w:rFonts w:ascii="Times New Roman" w:hAnsi="Times New Roman"/>
          <w:lang w:val="sr-Cyrl-CS"/>
        </w:rPr>
        <w:t>и</w:t>
      </w:r>
      <w:r w:rsidR="008513CE" w:rsidRPr="008513CE">
        <w:rPr>
          <w:rFonts w:ascii="Times New Roman" w:hAnsi="Times New Roman"/>
          <w:lang w:val="sr-Cyrl-CS"/>
        </w:rPr>
        <w:t xml:space="preserve">јентисаног </w:t>
      </w:r>
      <w:r w:rsidR="00F474BE">
        <w:rPr>
          <w:rFonts w:ascii="Times New Roman" w:hAnsi="Times New Roman"/>
          <w:lang w:val="sr-Cyrl-CS"/>
        </w:rPr>
        <w:t>рада полиције која подразум</w:t>
      </w:r>
      <w:r w:rsidR="008513CE" w:rsidRPr="008513CE">
        <w:rPr>
          <w:rFonts w:ascii="Times New Roman" w:hAnsi="Times New Roman"/>
          <w:lang w:val="sr-Cyrl-CS"/>
        </w:rPr>
        <w:t>ева чет</w:t>
      </w:r>
      <w:r w:rsidR="00D10AB1">
        <w:rPr>
          <w:rFonts w:ascii="Times New Roman" w:hAnsi="Times New Roman"/>
          <w:lang w:val="sr-Cyrl-CS"/>
        </w:rPr>
        <w:t>и</w:t>
      </w:r>
      <w:r w:rsidR="008513CE" w:rsidRPr="008513CE">
        <w:rPr>
          <w:rFonts w:ascii="Times New Roman" w:hAnsi="Times New Roman"/>
          <w:lang w:val="sr-Cyrl-CS"/>
        </w:rPr>
        <w:t xml:space="preserve">ри фазе у третирању </w:t>
      </w:r>
      <w:r w:rsidR="008513CE" w:rsidRPr="008513CE">
        <w:rPr>
          <w:rFonts w:ascii="Times New Roman" w:hAnsi="Times New Roman"/>
          <w:lang w:val="sr-Cyrl-CS"/>
        </w:rPr>
        <w:lastRenderedPageBreak/>
        <w:t>безбедносних проблема: идентификацију проблема; анализу проблема; предузимање мера према лицима, ситуацији и локалној заједници и евалуацију резултата и процеса</w:t>
      </w:r>
      <w:r w:rsidR="007A47BF">
        <w:rPr>
          <w:rFonts w:ascii="Times New Roman" w:hAnsi="Times New Roman"/>
          <w:lang w:val="sr-Cyrl-CS"/>
        </w:rPr>
        <w:t>.</w:t>
      </w:r>
    </w:p>
    <w:p w:rsidR="008513CE" w:rsidRPr="008513CE" w:rsidRDefault="00CB10AD" w:rsidP="008513CE">
      <w:pPr>
        <w:ind w:firstLine="720"/>
        <w:jc w:val="both"/>
        <w:rPr>
          <w:rFonts w:ascii="Times New Roman" w:hAnsi="Times New Roman"/>
          <w:lang w:val="sr-Cyrl-CS"/>
        </w:rPr>
      </w:pPr>
      <w:r>
        <w:rPr>
          <w:rFonts w:ascii="Times New Roman" w:hAnsi="Times New Roman"/>
          <w:lang w:val="sr-Cyrl-CS"/>
        </w:rPr>
        <w:t>На ефикасност рада полиције п</w:t>
      </w:r>
      <w:r w:rsidR="007A47BF">
        <w:rPr>
          <w:rFonts w:ascii="Times New Roman" w:hAnsi="Times New Roman"/>
          <w:lang w:val="sr-Cyrl-CS"/>
        </w:rPr>
        <w:t>оред свих предузетих мера</w:t>
      </w:r>
      <w:r>
        <w:rPr>
          <w:rFonts w:ascii="Times New Roman" w:hAnsi="Times New Roman"/>
          <w:lang w:val="sr-Cyrl-CS"/>
        </w:rPr>
        <w:t xml:space="preserve"> и радњи</w:t>
      </w:r>
      <w:r w:rsidR="00632167">
        <w:rPr>
          <w:rFonts w:ascii="Times New Roman" w:hAnsi="Times New Roman"/>
          <w:lang w:val="sr-Cyrl-CS"/>
        </w:rPr>
        <w:t xml:space="preserve"> у превенцији и репресији криминалитета,</w:t>
      </w:r>
      <w:r w:rsidR="00FE5676">
        <w:rPr>
          <w:rFonts w:ascii="Times New Roman" w:hAnsi="Times New Roman"/>
          <w:lang w:val="sr-Cyrl-CS"/>
        </w:rPr>
        <w:t xml:space="preserve"> </w:t>
      </w:r>
      <w:r>
        <w:rPr>
          <w:rFonts w:ascii="Times New Roman" w:hAnsi="Times New Roman"/>
          <w:lang w:val="sr-Cyrl-CS"/>
        </w:rPr>
        <w:t>утиче</w:t>
      </w:r>
      <w:r w:rsidR="007A47BF">
        <w:rPr>
          <w:rFonts w:ascii="Times New Roman" w:hAnsi="Times New Roman"/>
          <w:lang w:val="sr-Cyrl-CS"/>
        </w:rPr>
        <w:t xml:space="preserve"> </w:t>
      </w:r>
      <w:r w:rsidR="00F474BE">
        <w:rPr>
          <w:rFonts w:ascii="Times New Roman" w:hAnsi="Times New Roman"/>
          <w:lang w:val="sr-Cyrl-CS"/>
        </w:rPr>
        <w:t>мноштва</w:t>
      </w:r>
      <w:r w:rsidR="00FC3F68">
        <w:rPr>
          <w:rFonts w:ascii="Times New Roman" w:hAnsi="Times New Roman"/>
          <w:lang w:val="sr-Cyrl-CS"/>
        </w:rPr>
        <w:t xml:space="preserve"> других </w:t>
      </w:r>
      <w:r w:rsidR="00D10AB1">
        <w:rPr>
          <w:rFonts w:ascii="Times New Roman" w:hAnsi="Times New Roman"/>
          <w:lang w:val="sr-Cyrl-CS"/>
        </w:rPr>
        <w:t xml:space="preserve"> фактора. Поједини од њих </w:t>
      </w:r>
      <w:r w:rsidR="008513CE" w:rsidRPr="008513CE">
        <w:rPr>
          <w:rFonts w:ascii="Times New Roman" w:hAnsi="Times New Roman"/>
          <w:lang w:val="sr-Cyrl-CS"/>
        </w:rPr>
        <w:t xml:space="preserve">зависе од уређења и начина функционисања државе и директно се одражавају и на рад  полиције, док су други унутрашње природе и зависе од унутрашњег </w:t>
      </w:r>
      <w:r w:rsidR="007A47BF">
        <w:rPr>
          <w:rFonts w:ascii="Times New Roman" w:hAnsi="Times New Roman"/>
          <w:lang w:val="sr-Cyrl-CS"/>
        </w:rPr>
        <w:t>уређења и организације полиције, и они се односе на</w:t>
      </w:r>
      <w:r w:rsidR="008513CE" w:rsidRPr="008513CE">
        <w:rPr>
          <w:rFonts w:ascii="Times New Roman" w:hAnsi="Times New Roman"/>
          <w:lang w:val="sr-Cyrl-CS"/>
        </w:rPr>
        <w:t>:</w:t>
      </w:r>
    </w:p>
    <w:p w:rsidR="008513CE" w:rsidRPr="008513CE" w:rsidRDefault="008513CE" w:rsidP="008513CE">
      <w:pPr>
        <w:jc w:val="both"/>
        <w:rPr>
          <w:rFonts w:ascii="Times New Roman" w:hAnsi="Times New Roman"/>
          <w:lang w:val="sr-Cyrl-CS"/>
        </w:rPr>
      </w:pPr>
    </w:p>
    <w:p w:rsidR="008513CE" w:rsidRDefault="00F474BE" w:rsidP="005B2D5B">
      <w:pPr>
        <w:numPr>
          <w:ilvl w:val="0"/>
          <w:numId w:val="8"/>
        </w:numPr>
        <w:jc w:val="both"/>
        <w:rPr>
          <w:rFonts w:ascii="Times New Roman" w:hAnsi="Times New Roman"/>
          <w:lang w:val="sr-Cyrl-CS"/>
        </w:rPr>
      </w:pPr>
      <w:r>
        <w:rPr>
          <w:rFonts w:ascii="Times New Roman" w:hAnsi="Times New Roman"/>
          <w:lang w:val="sr-Cyrl-CS"/>
        </w:rPr>
        <w:t>неадекватну организацију</w:t>
      </w:r>
      <w:r w:rsidR="008B7235">
        <w:rPr>
          <w:rFonts w:ascii="Times New Roman" w:hAnsi="Times New Roman"/>
          <w:lang w:val="sr-Cyrl-CS"/>
        </w:rPr>
        <w:t xml:space="preserve"> полиције за обав</w:t>
      </w:r>
      <w:r w:rsidR="001C1FB1">
        <w:rPr>
          <w:rFonts w:ascii="Times New Roman" w:hAnsi="Times New Roman"/>
          <w:lang w:val="sr-Cyrl-CS"/>
        </w:rPr>
        <w:t>љ</w:t>
      </w:r>
      <w:r w:rsidR="008B7235">
        <w:rPr>
          <w:rFonts w:ascii="Times New Roman" w:hAnsi="Times New Roman"/>
          <w:lang w:val="sr-Cyrl-CS"/>
        </w:rPr>
        <w:t>а</w:t>
      </w:r>
      <w:r w:rsidR="001C1FB1">
        <w:rPr>
          <w:rFonts w:ascii="Times New Roman" w:hAnsi="Times New Roman"/>
          <w:lang w:val="sr-Cyrl-CS"/>
        </w:rPr>
        <w:t>ње превентивних и репресивних задатака</w:t>
      </w:r>
      <w:r w:rsidR="00A30E2E" w:rsidRPr="00A30E2E">
        <w:rPr>
          <w:rFonts w:ascii="Times New Roman" w:hAnsi="Times New Roman"/>
          <w:lang w:val="sr-Cyrl-CS"/>
        </w:rPr>
        <w:t xml:space="preserve">; </w:t>
      </w:r>
    </w:p>
    <w:p w:rsidR="00FF11AA" w:rsidRPr="00A30E2E" w:rsidRDefault="00FF11AA" w:rsidP="005B2D5B">
      <w:pPr>
        <w:numPr>
          <w:ilvl w:val="0"/>
          <w:numId w:val="8"/>
        </w:numPr>
        <w:jc w:val="both"/>
        <w:rPr>
          <w:rFonts w:ascii="Times New Roman" w:hAnsi="Times New Roman"/>
          <w:lang w:val="sr-Cyrl-CS"/>
        </w:rPr>
      </w:pPr>
      <w:r>
        <w:rPr>
          <w:rFonts w:ascii="Times New Roman" w:hAnsi="Times New Roman"/>
          <w:lang w:val="sr-Cyrl-CS"/>
        </w:rPr>
        <w:t xml:space="preserve">недостатак знања </w:t>
      </w:r>
      <w:r w:rsidR="001C1FB1">
        <w:rPr>
          <w:rFonts w:ascii="Times New Roman" w:hAnsi="Times New Roman"/>
          <w:lang w:val="sr-Cyrl-CS"/>
        </w:rPr>
        <w:t xml:space="preserve"> код полицијских службеника </w:t>
      </w:r>
      <w:r>
        <w:rPr>
          <w:rFonts w:ascii="Times New Roman" w:hAnsi="Times New Roman"/>
          <w:lang w:val="sr-Cyrl-CS"/>
        </w:rPr>
        <w:t>о суштини и значају рада полиције у заједници;</w:t>
      </w:r>
    </w:p>
    <w:p w:rsidR="008513CE" w:rsidRPr="00A30E2E" w:rsidRDefault="00F474BE" w:rsidP="005B2D5B">
      <w:pPr>
        <w:numPr>
          <w:ilvl w:val="0"/>
          <w:numId w:val="8"/>
        </w:numPr>
        <w:jc w:val="both"/>
        <w:rPr>
          <w:rFonts w:ascii="Times New Roman" w:hAnsi="Times New Roman"/>
          <w:lang w:val="sr-Cyrl-CS"/>
        </w:rPr>
      </w:pPr>
      <w:r>
        <w:rPr>
          <w:rFonts w:ascii="Times New Roman" w:hAnsi="Times New Roman"/>
          <w:lang w:val="sr-Cyrl-CS"/>
        </w:rPr>
        <w:t>негативну селекцију</w:t>
      </w:r>
      <w:r w:rsidR="001C1FB1">
        <w:rPr>
          <w:rFonts w:ascii="Times New Roman" w:hAnsi="Times New Roman"/>
          <w:lang w:val="sr-Cyrl-CS"/>
        </w:rPr>
        <w:t xml:space="preserve"> полицијских службеника за руководећа радна места;</w:t>
      </w:r>
    </w:p>
    <w:p w:rsidR="008513CE" w:rsidRDefault="008513CE" w:rsidP="005B2D5B">
      <w:pPr>
        <w:numPr>
          <w:ilvl w:val="0"/>
          <w:numId w:val="8"/>
        </w:numPr>
        <w:jc w:val="both"/>
        <w:rPr>
          <w:rFonts w:ascii="Times New Roman" w:hAnsi="Times New Roman"/>
          <w:lang w:val="sr-Cyrl-CS"/>
        </w:rPr>
      </w:pPr>
      <w:r w:rsidRPr="008513CE">
        <w:rPr>
          <w:rFonts w:ascii="Times New Roman" w:hAnsi="Times New Roman"/>
          <w:lang w:val="sr-Cyrl-CS"/>
        </w:rPr>
        <w:t>непостојање јасних и дефинисаних критеријума</w:t>
      </w:r>
      <w:r w:rsidR="00A30E2E">
        <w:rPr>
          <w:rFonts w:ascii="Times New Roman" w:hAnsi="Times New Roman"/>
          <w:lang w:val="sr-Cyrl-CS"/>
        </w:rPr>
        <w:t xml:space="preserve"> о пот</w:t>
      </w:r>
      <w:r w:rsidR="00FF11AA">
        <w:rPr>
          <w:rFonts w:ascii="Times New Roman" w:hAnsi="Times New Roman"/>
          <w:lang w:val="sr-Cyrl-CS"/>
        </w:rPr>
        <w:t>ребном броју полицајаца</w:t>
      </w:r>
      <w:r w:rsidR="007A47BF">
        <w:rPr>
          <w:rFonts w:ascii="Times New Roman" w:hAnsi="Times New Roman"/>
          <w:lang w:val="sr-Cyrl-CS"/>
        </w:rPr>
        <w:t>;</w:t>
      </w:r>
    </w:p>
    <w:p w:rsidR="00AD19FB" w:rsidRPr="008513CE" w:rsidRDefault="00F474BE" w:rsidP="005B2D5B">
      <w:pPr>
        <w:numPr>
          <w:ilvl w:val="0"/>
          <w:numId w:val="8"/>
        </w:numPr>
        <w:jc w:val="both"/>
        <w:rPr>
          <w:rFonts w:ascii="Times New Roman" w:hAnsi="Times New Roman"/>
          <w:lang w:val="sr-Cyrl-CS"/>
        </w:rPr>
      </w:pPr>
      <w:r>
        <w:rPr>
          <w:rFonts w:ascii="Times New Roman" w:hAnsi="Times New Roman"/>
          <w:lang w:val="sr-Cyrl-CS"/>
        </w:rPr>
        <w:t>неизвршену професионализацију</w:t>
      </w:r>
      <w:r w:rsidR="00AD19FB">
        <w:rPr>
          <w:rFonts w:ascii="Times New Roman" w:hAnsi="Times New Roman"/>
          <w:lang w:val="sr-Cyrl-CS"/>
        </w:rPr>
        <w:t xml:space="preserve"> полиције путем образовног профила полицијских службеника;</w:t>
      </w:r>
    </w:p>
    <w:p w:rsidR="008513CE" w:rsidRPr="008513CE" w:rsidRDefault="002F4E07" w:rsidP="005B2D5B">
      <w:pPr>
        <w:numPr>
          <w:ilvl w:val="0"/>
          <w:numId w:val="8"/>
        </w:numPr>
        <w:jc w:val="both"/>
        <w:rPr>
          <w:rFonts w:ascii="Times New Roman" w:hAnsi="Times New Roman"/>
          <w:lang w:val="sr-Cyrl-CS"/>
        </w:rPr>
      </w:pPr>
      <w:r>
        <w:rPr>
          <w:rFonts w:ascii="Times New Roman" w:hAnsi="Times New Roman"/>
          <w:lang w:val="sr-Cyrl-CS"/>
        </w:rPr>
        <w:t>превазиђени начин</w:t>
      </w:r>
      <w:r w:rsidR="008513CE" w:rsidRPr="008513CE">
        <w:rPr>
          <w:rFonts w:ascii="Times New Roman" w:hAnsi="Times New Roman"/>
          <w:lang w:val="sr-Cyrl-CS"/>
        </w:rPr>
        <w:t xml:space="preserve"> мерења ефикасности организационих јединица полиције</w:t>
      </w:r>
      <w:r>
        <w:rPr>
          <w:rFonts w:ascii="Times New Roman" w:hAnsi="Times New Roman"/>
          <w:lang w:val="sr-Cyrl-CS"/>
        </w:rPr>
        <w:t xml:space="preserve"> у сузбијању криминалитета, </w:t>
      </w:r>
      <w:r w:rsidR="008513CE" w:rsidRPr="008513CE">
        <w:rPr>
          <w:rFonts w:ascii="Times New Roman" w:hAnsi="Times New Roman"/>
          <w:lang w:val="sr-Cyrl-CS"/>
        </w:rPr>
        <w:t>ост</w:t>
      </w:r>
      <w:r>
        <w:rPr>
          <w:rFonts w:ascii="Times New Roman" w:hAnsi="Times New Roman"/>
          <w:lang w:val="sr-Cyrl-CS"/>
        </w:rPr>
        <w:t>варени резултати рада  у  сузбијању</w:t>
      </w:r>
      <w:r w:rsidR="008513CE" w:rsidRPr="008513CE">
        <w:rPr>
          <w:rFonts w:ascii="Times New Roman" w:hAnsi="Times New Roman"/>
          <w:lang w:val="sr-Cyrl-CS"/>
        </w:rPr>
        <w:t xml:space="preserve"> кри</w:t>
      </w:r>
      <w:r>
        <w:rPr>
          <w:rFonts w:ascii="Times New Roman" w:hAnsi="Times New Roman"/>
          <w:lang w:val="sr-Cyrl-CS"/>
        </w:rPr>
        <w:t>миналитета мере се</w:t>
      </w:r>
      <w:r w:rsidR="00F474BE">
        <w:rPr>
          <w:rFonts w:ascii="Times New Roman" w:hAnsi="Times New Roman"/>
          <w:lang w:val="sr-Cyrl-CS"/>
        </w:rPr>
        <w:t xml:space="preserve"> искључиво</w:t>
      </w:r>
      <w:r>
        <w:rPr>
          <w:rFonts w:ascii="Times New Roman" w:hAnsi="Times New Roman"/>
          <w:lang w:val="sr-Cyrl-CS"/>
        </w:rPr>
        <w:t xml:space="preserve"> процентом</w:t>
      </w:r>
      <w:r w:rsidR="008513CE" w:rsidRPr="008513CE">
        <w:rPr>
          <w:rFonts w:ascii="Times New Roman" w:hAnsi="Times New Roman"/>
          <w:lang w:val="sr-Cyrl-CS"/>
        </w:rPr>
        <w:t xml:space="preserve"> решених кривичн</w:t>
      </w:r>
      <w:r w:rsidR="00F474BE">
        <w:rPr>
          <w:rFonts w:ascii="Times New Roman" w:hAnsi="Times New Roman"/>
          <w:lang w:val="sr-Cyrl-CS"/>
        </w:rPr>
        <w:t>их дела</w:t>
      </w:r>
      <w:r w:rsidR="00CB10AD">
        <w:rPr>
          <w:rFonts w:ascii="Times New Roman" w:hAnsi="Times New Roman"/>
          <w:lang w:val="sr-Cyrl-CS"/>
        </w:rPr>
        <w:t xml:space="preserve"> извршених од стране </w:t>
      </w:r>
      <w:r w:rsidR="00F474BE">
        <w:rPr>
          <w:rFonts w:ascii="Times New Roman" w:hAnsi="Times New Roman"/>
          <w:lang w:val="sr-Cyrl-CS"/>
        </w:rPr>
        <w:t xml:space="preserve"> </w:t>
      </w:r>
      <w:r w:rsidR="00CB10AD">
        <w:rPr>
          <w:rFonts w:ascii="Times New Roman" w:hAnsi="Times New Roman"/>
          <w:lang w:val="sr-Cyrl-CS"/>
        </w:rPr>
        <w:t>непознатог</w:t>
      </w:r>
      <w:r w:rsidR="00F474BE">
        <w:rPr>
          <w:rFonts w:ascii="Times New Roman" w:hAnsi="Times New Roman"/>
          <w:lang w:val="sr-Cyrl-CS"/>
        </w:rPr>
        <w:t xml:space="preserve"> </w:t>
      </w:r>
      <w:r w:rsidR="00CB10AD">
        <w:rPr>
          <w:rFonts w:ascii="Times New Roman" w:hAnsi="Times New Roman"/>
          <w:lang w:val="sr-Cyrl-CS"/>
        </w:rPr>
        <w:t>учиниоца</w:t>
      </w:r>
      <w:r w:rsidR="008513CE" w:rsidRPr="008513CE">
        <w:rPr>
          <w:rFonts w:ascii="Times New Roman" w:hAnsi="Times New Roman"/>
          <w:lang w:val="sr-Cyrl-CS"/>
        </w:rPr>
        <w:t>;</w:t>
      </w:r>
    </w:p>
    <w:p w:rsidR="008513CE" w:rsidRPr="00FF11AA" w:rsidRDefault="002F4E07" w:rsidP="005B2D5B">
      <w:pPr>
        <w:numPr>
          <w:ilvl w:val="0"/>
          <w:numId w:val="8"/>
        </w:numPr>
        <w:jc w:val="both"/>
        <w:rPr>
          <w:rFonts w:ascii="Times New Roman" w:hAnsi="Times New Roman"/>
          <w:lang w:val="sr-Cyrl-CS"/>
        </w:rPr>
      </w:pPr>
      <w:r>
        <w:rPr>
          <w:rFonts w:ascii="Times New Roman" w:hAnsi="Times New Roman"/>
          <w:lang w:val="sr-Cyrl-CS"/>
        </w:rPr>
        <w:t>непостојање реалне представе о стању криминалитета</w:t>
      </w:r>
      <w:r w:rsidR="008513CE" w:rsidRPr="008513CE">
        <w:rPr>
          <w:rFonts w:ascii="Times New Roman" w:hAnsi="Times New Roman"/>
          <w:lang w:val="sr-Cyrl-CS"/>
        </w:rPr>
        <w:t xml:space="preserve"> због неевидентирања свих пријављених кривичних дела у кримин</w:t>
      </w:r>
      <w:r>
        <w:rPr>
          <w:rFonts w:ascii="Times New Roman" w:hAnsi="Times New Roman"/>
          <w:lang w:val="sr-Cyrl-CS"/>
        </w:rPr>
        <w:t>алистичке евиденције</w:t>
      </w:r>
      <w:r w:rsidR="008513CE" w:rsidRPr="008513CE">
        <w:rPr>
          <w:rFonts w:ascii="Times New Roman" w:hAnsi="Times New Roman"/>
          <w:lang w:val="sr-Cyrl-CS"/>
        </w:rPr>
        <w:t xml:space="preserve">; </w:t>
      </w:r>
    </w:p>
    <w:p w:rsidR="008513CE" w:rsidRPr="008513CE" w:rsidRDefault="008513CE" w:rsidP="005B2D5B">
      <w:pPr>
        <w:numPr>
          <w:ilvl w:val="0"/>
          <w:numId w:val="8"/>
        </w:numPr>
        <w:jc w:val="both"/>
        <w:rPr>
          <w:rFonts w:ascii="Times New Roman" w:hAnsi="Times New Roman"/>
          <w:lang w:val="sr-Cyrl-CS"/>
        </w:rPr>
      </w:pPr>
      <w:r w:rsidRPr="008513CE">
        <w:rPr>
          <w:rFonts w:ascii="Times New Roman" w:hAnsi="Times New Roman"/>
          <w:lang w:val="sr-Cyrl-CS"/>
        </w:rPr>
        <w:t xml:space="preserve">превелик обим </w:t>
      </w:r>
      <w:r w:rsidR="00FF11AA">
        <w:rPr>
          <w:rFonts w:ascii="Times New Roman" w:hAnsi="Times New Roman"/>
          <w:lang w:val="sr-Cyrl-CS"/>
        </w:rPr>
        <w:t>послова из области „социјално услужног рада</w:t>
      </w:r>
      <w:r w:rsidR="007A47BF">
        <w:rPr>
          <w:rFonts w:ascii="Times New Roman" w:hAnsi="Times New Roman"/>
          <w:lang w:val="sr-Cyrl-CS"/>
        </w:rPr>
        <w:t xml:space="preserve">“ полиције; </w:t>
      </w:r>
    </w:p>
    <w:p w:rsidR="008513CE" w:rsidRPr="008513CE" w:rsidRDefault="008513CE" w:rsidP="005B2D5B">
      <w:pPr>
        <w:numPr>
          <w:ilvl w:val="0"/>
          <w:numId w:val="8"/>
        </w:numPr>
        <w:jc w:val="both"/>
        <w:rPr>
          <w:rFonts w:ascii="Times New Roman" w:hAnsi="Times New Roman"/>
          <w:lang w:val="sr-Cyrl-CS"/>
        </w:rPr>
      </w:pPr>
      <w:r w:rsidRPr="008513CE">
        <w:rPr>
          <w:rFonts w:ascii="Times New Roman" w:hAnsi="Times New Roman"/>
          <w:lang w:val="sr-Cyrl-CS"/>
        </w:rPr>
        <w:t xml:space="preserve">незадовољавајући материјални положај </w:t>
      </w:r>
      <w:r w:rsidR="00AD19FB">
        <w:rPr>
          <w:rFonts w:ascii="Times New Roman" w:hAnsi="Times New Roman"/>
          <w:lang w:val="sr-Cyrl-CS"/>
        </w:rPr>
        <w:t>полицијских службеника</w:t>
      </w:r>
      <w:r w:rsidR="002F4E07">
        <w:rPr>
          <w:rFonts w:ascii="Times New Roman" w:hAnsi="Times New Roman"/>
          <w:lang w:val="sr-Cyrl-CS"/>
        </w:rPr>
        <w:t xml:space="preserve"> који</w:t>
      </w:r>
      <w:r w:rsidRPr="008513CE">
        <w:rPr>
          <w:rFonts w:ascii="Times New Roman" w:hAnsi="Times New Roman"/>
          <w:lang w:val="sr-Cyrl-CS"/>
        </w:rPr>
        <w:t xml:space="preserve"> негативно утиче на мотивацију; </w:t>
      </w:r>
    </w:p>
    <w:p w:rsidR="008513CE" w:rsidRPr="008513CE" w:rsidRDefault="00FF11AA" w:rsidP="005B2D5B">
      <w:pPr>
        <w:numPr>
          <w:ilvl w:val="0"/>
          <w:numId w:val="8"/>
        </w:numPr>
        <w:jc w:val="both"/>
        <w:rPr>
          <w:rFonts w:ascii="Times New Roman" w:hAnsi="Times New Roman"/>
          <w:lang w:val="sr-Cyrl-CS"/>
        </w:rPr>
      </w:pPr>
      <w:r>
        <w:rPr>
          <w:rFonts w:ascii="Times New Roman" w:hAnsi="Times New Roman"/>
          <w:lang w:val="sr-Cyrl-CS"/>
        </w:rPr>
        <w:t>недостатак стручних знања и вештина</w:t>
      </w:r>
      <w:r w:rsidR="002F4E07">
        <w:rPr>
          <w:rFonts w:ascii="Times New Roman" w:hAnsi="Times New Roman"/>
          <w:lang w:val="sr-Cyrl-CS"/>
        </w:rPr>
        <w:t xml:space="preserve"> код полицијских службеника</w:t>
      </w:r>
      <w:r w:rsidR="00C130BA">
        <w:rPr>
          <w:rFonts w:ascii="Times New Roman" w:hAnsi="Times New Roman"/>
          <w:lang w:val="sr-Cyrl-CS"/>
        </w:rPr>
        <w:t xml:space="preserve"> </w:t>
      </w:r>
      <w:r w:rsidR="008513CE" w:rsidRPr="008513CE">
        <w:rPr>
          <w:rFonts w:ascii="Times New Roman" w:hAnsi="Times New Roman"/>
          <w:lang w:val="sr-Cyrl-CS"/>
        </w:rPr>
        <w:t>у пр</w:t>
      </w:r>
      <w:r w:rsidR="002F4E07">
        <w:rPr>
          <w:rFonts w:ascii="Times New Roman" w:hAnsi="Times New Roman"/>
          <w:lang w:val="sr-Cyrl-CS"/>
        </w:rPr>
        <w:t>имени полицијских овлашћења</w:t>
      </w:r>
      <w:r w:rsidR="008513CE" w:rsidRPr="008513CE">
        <w:rPr>
          <w:rFonts w:ascii="Times New Roman" w:hAnsi="Times New Roman"/>
          <w:lang w:val="sr-Cyrl-CS"/>
        </w:rPr>
        <w:t>;</w:t>
      </w:r>
    </w:p>
    <w:p w:rsidR="008513CE" w:rsidRPr="008513CE" w:rsidRDefault="008513CE" w:rsidP="005B2D5B">
      <w:pPr>
        <w:numPr>
          <w:ilvl w:val="0"/>
          <w:numId w:val="8"/>
        </w:numPr>
        <w:jc w:val="both"/>
        <w:rPr>
          <w:rFonts w:ascii="Times New Roman" w:hAnsi="Times New Roman"/>
          <w:lang w:val="sr-Cyrl-CS"/>
        </w:rPr>
      </w:pPr>
      <w:r w:rsidRPr="008513CE">
        <w:rPr>
          <w:rFonts w:ascii="Times New Roman" w:hAnsi="Times New Roman"/>
          <w:lang w:val="sr-Cyrl-CS"/>
        </w:rPr>
        <w:t>незадовољав</w:t>
      </w:r>
      <w:r w:rsidR="00C130BA">
        <w:rPr>
          <w:rFonts w:ascii="Times New Roman" w:hAnsi="Times New Roman"/>
          <w:lang w:val="sr-Cyrl-CS"/>
        </w:rPr>
        <w:t>ајућу сарадњу</w:t>
      </w:r>
      <w:r w:rsidR="008B7235">
        <w:rPr>
          <w:rFonts w:ascii="Times New Roman" w:hAnsi="Times New Roman"/>
          <w:lang w:val="sr-Cyrl-CS"/>
        </w:rPr>
        <w:t xml:space="preserve"> између</w:t>
      </w:r>
      <w:r w:rsidRPr="008513CE">
        <w:rPr>
          <w:rFonts w:ascii="Times New Roman" w:hAnsi="Times New Roman"/>
          <w:lang w:val="sr-Cyrl-CS"/>
        </w:rPr>
        <w:t xml:space="preserve"> полиције и грађана;</w:t>
      </w:r>
    </w:p>
    <w:p w:rsidR="008513CE" w:rsidRPr="008513CE" w:rsidRDefault="008513CE" w:rsidP="005B2D5B">
      <w:pPr>
        <w:numPr>
          <w:ilvl w:val="0"/>
          <w:numId w:val="8"/>
        </w:numPr>
        <w:jc w:val="both"/>
        <w:rPr>
          <w:rFonts w:ascii="Times New Roman" w:hAnsi="Times New Roman"/>
          <w:lang w:val="sr-Cyrl-CS"/>
        </w:rPr>
      </w:pPr>
      <w:r w:rsidRPr="008513CE">
        <w:rPr>
          <w:rFonts w:ascii="Times New Roman" w:hAnsi="Times New Roman"/>
          <w:lang w:val="sr-Cyrl-CS"/>
        </w:rPr>
        <w:t>непостојање стандардизованих оперативних процедура у примени полицијских овлашћења;</w:t>
      </w:r>
    </w:p>
    <w:p w:rsidR="008513CE" w:rsidRPr="008513CE" w:rsidRDefault="008513CE" w:rsidP="008513CE">
      <w:pPr>
        <w:ind w:left="360"/>
        <w:jc w:val="both"/>
        <w:rPr>
          <w:rFonts w:ascii="Times New Roman" w:hAnsi="Times New Roman"/>
          <w:lang w:val="sr-Cyrl-CS"/>
        </w:rPr>
      </w:pPr>
    </w:p>
    <w:p w:rsidR="00CB10AD" w:rsidRDefault="008513CE" w:rsidP="0041735B">
      <w:pPr>
        <w:ind w:firstLine="360"/>
        <w:jc w:val="both"/>
        <w:rPr>
          <w:rFonts w:ascii="Times New Roman" w:hAnsi="Times New Roman"/>
        </w:rPr>
      </w:pPr>
      <w:r w:rsidRPr="008513CE">
        <w:rPr>
          <w:rFonts w:ascii="Times New Roman" w:hAnsi="Times New Roman"/>
          <w:lang w:val="sr-Cyrl-CS"/>
        </w:rPr>
        <w:tab/>
        <w:t>Указивањем на ове проблеме и пр</w:t>
      </w:r>
      <w:r w:rsidR="007A47BF">
        <w:rPr>
          <w:rFonts w:ascii="Times New Roman" w:hAnsi="Times New Roman"/>
          <w:lang w:val="sr-Cyrl-CS"/>
        </w:rPr>
        <w:t>едлагањем њихових решења</w:t>
      </w:r>
      <w:r w:rsidR="00D76315">
        <w:rPr>
          <w:rFonts w:ascii="Times New Roman" w:hAnsi="Times New Roman"/>
          <w:lang w:val="sr-Cyrl-CS"/>
        </w:rPr>
        <w:t>,</w:t>
      </w:r>
      <w:r w:rsidR="007A47BF">
        <w:rPr>
          <w:rFonts w:ascii="Times New Roman" w:hAnsi="Times New Roman"/>
          <w:lang w:val="sr-Cyrl-CS"/>
        </w:rPr>
        <w:t xml:space="preserve"> циљ</w:t>
      </w:r>
      <w:r w:rsidRPr="008513CE">
        <w:rPr>
          <w:rFonts w:ascii="Times New Roman" w:hAnsi="Times New Roman"/>
          <w:lang w:val="sr-Cyrl-CS"/>
        </w:rPr>
        <w:t xml:space="preserve"> </w:t>
      </w:r>
      <w:r w:rsidR="00D76315">
        <w:rPr>
          <w:rFonts w:ascii="Times New Roman" w:hAnsi="Times New Roman"/>
        </w:rPr>
        <w:t xml:space="preserve">нам </w:t>
      </w:r>
      <w:r w:rsidRPr="008513CE">
        <w:rPr>
          <w:rFonts w:ascii="Times New Roman" w:hAnsi="Times New Roman"/>
          <w:lang w:val="sr-Cyrl-CS"/>
        </w:rPr>
        <w:t>је да се унапреди поступање полиције опште надлежности и других организационих јединица полиције у превенцији и репресији криминалитета,</w:t>
      </w:r>
      <w:r w:rsidR="008B7235">
        <w:rPr>
          <w:rFonts w:ascii="Times New Roman" w:hAnsi="Times New Roman"/>
          <w:lang w:val="sr-Cyrl-CS"/>
        </w:rPr>
        <w:t xml:space="preserve"> да се</w:t>
      </w:r>
      <w:r w:rsidRPr="008513CE">
        <w:rPr>
          <w:rFonts w:ascii="Times New Roman" w:hAnsi="Times New Roman"/>
          <w:lang w:val="sr-Cyrl-CS"/>
        </w:rPr>
        <w:t xml:space="preserve"> отклоне проблеми норм</w:t>
      </w:r>
      <w:r w:rsidR="007A47BF">
        <w:rPr>
          <w:rFonts w:ascii="Times New Roman" w:hAnsi="Times New Roman"/>
          <w:lang w:val="sr-Cyrl-CS"/>
        </w:rPr>
        <w:t>ативне и практичне природе, који</w:t>
      </w:r>
      <w:r w:rsidRPr="008513CE">
        <w:rPr>
          <w:rFonts w:ascii="Times New Roman" w:hAnsi="Times New Roman"/>
          <w:lang w:val="sr-Cyrl-CS"/>
        </w:rPr>
        <w:t xml:space="preserve"> директно</w:t>
      </w:r>
      <w:r w:rsidR="008B7235">
        <w:rPr>
          <w:rFonts w:ascii="Times New Roman" w:hAnsi="Times New Roman"/>
          <w:lang w:val="sr-Cyrl-CS"/>
        </w:rPr>
        <w:t xml:space="preserve"> утичу на квалитет, законитост,</w:t>
      </w:r>
      <w:r w:rsidRPr="008513CE">
        <w:rPr>
          <w:rFonts w:ascii="Times New Roman" w:hAnsi="Times New Roman"/>
          <w:lang w:val="sr-Cyrl-CS"/>
        </w:rPr>
        <w:t xml:space="preserve"> професионалност</w:t>
      </w:r>
      <w:r w:rsidR="007A47BF">
        <w:rPr>
          <w:rFonts w:ascii="Times New Roman" w:hAnsi="Times New Roman"/>
          <w:lang w:val="sr-Cyrl-CS"/>
        </w:rPr>
        <w:t xml:space="preserve"> полиције</w:t>
      </w:r>
      <w:r w:rsidR="008B7235">
        <w:rPr>
          <w:rFonts w:ascii="Times New Roman" w:hAnsi="Times New Roman"/>
          <w:lang w:val="sr-Cyrl-CS"/>
        </w:rPr>
        <w:t xml:space="preserve"> у обављању  полицијских послова.</w:t>
      </w:r>
    </w:p>
    <w:p w:rsidR="00217113" w:rsidRDefault="00217113" w:rsidP="0041735B">
      <w:pPr>
        <w:ind w:firstLine="360"/>
        <w:jc w:val="both"/>
        <w:rPr>
          <w:rFonts w:ascii="Times New Roman" w:hAnsi="Times New Roman"/>
        </w:rPr>
      </w:pPr>
    </w:p>
    <w:p w:rsidR="00217113" w:rsidRDefault="00217113" w:rsidP="0041735B">
      <w:pPr>
        <w:ind w:firstLine="360"/>
        <w:jc w:val="both"/>
        <w:rPr>
          <w:rFonts w:ascii="Times New Roman" w:hAnsi="Times New Roman"/>
        </w:rPr>
      </w:pPr>
    </w:p>
    <w:p w:rsidR="00217113" w:rsidRDefault="00217113" w:rsidP="0041735B">
      <w:pPr>
        <w:ind w:firstLine="360"/>
        <w:jc w:val="both"/>
        <w:rPr>
          <w:rFonts w:ascii="Times New Roman" w:hAnsi="Times New Roman"/>
        </w:rPr>
      </w:pPr>
    </w:p>
    <w:p w:rsidR="00217113" w:rsidRDefault="00217113" w:rsidP="0041735B">
      <w:pPr>
        <w:ind w:firstLine="360"/>
        <w:jc w:val="both"/>
        <w:rPr>
          <w:rFonts w:ascii="Times New Roman" w:hAnsi="Times New Roman"/>
        </w:rPr>
      </w:pPr>
    </w:p>
    <w:p w:rsidR="009C346E" w:rsidRDefault="009C346E" w:rsidP="0041735B">
      <w:pPr>
        <w:ind w:firstLine="360"/>
        <w:jc w:val="both"/>
        <w:rPr>
          <w:rFonts w:ascii="Times New Roman" w:hAnsi="Times New Roman"/>
        </w:rPr>
      </w:pPr>
    </w:p>
    <w:p w:rsidR="009C346E" w:rsidRDefault="009C346E" w:rsidP="0041735B">
      <w:pPr>
        <w:ind w:firstLine="360"/>
        <w:jc w:val="both"/>
        <w:rPr>
          <w:rFonts w:ascii="Times New Roman" w:hAnsi="Times New Roman"/>
        </w:rPr>
      </w:pPr>
    </w:p>
    <w:p w:rsidR="00217113" w:rsidRPr="00D76315" w:rsidRDefault="00217113" w:rsidP="00D76315">
      <w:pPr>
        <w:jc w:val="both"/>
        <w:rPr>
          <w:rFonts w:ascii="Times New Roman" w:hAnsi="Times New Roman"/>
        </w:rPr>
      </w:pPr>
    </w:p>
    <w:p w:rsidR="009514E6" w:rsidRPr="009D7C0E" w:rsidRDefault="004232FD" w:rsidP="009514E6">
      <w:pPr>
        <w:pStyle w:val="Heading2"/>
        <w:ind w:firstLine="720"/>
        <w:rPr>
          <w:lang w:val="ru-RU"/>
        </w:rPr>
      </w:pPr>
      <w:bookmarkStart w:id="1" w:name="_Toc422748405"/>
      <w:r>
        <w:rPr>
          <w:lang w:val="sr-Cyrl-CS"/>
        </w:rPr>
        <w:lastRenderedPageBreak/>
        <w:t>2.</w:t>
      </w:r>
      <w:r w:rsidR="008513CE" w:rsidRPr="008513CE">
        <w:rPr>
          <w:lang w:val="sr-Cyrl-CS"/>
        </w:rPr>
        <w:t>П</w:t>
      </w:r>
      <w:bookmarkEnd w:id="1"/>
      <w:r w:rsidR="00583F82">
        <w:rPr>
          <w:lang w:val="sr-Cyrl-CS"/>
        </w:rPr>
        <w:t>редмет истраживања</w:t>
      </w:r>
    </w:p>
    <w:p w:rsidR="008513CE" w:rsidRPr="00DC220C" w:rsidRDefault="008513CE" w:rsidP="009514E6">
      <w:pPr>
        <w:pStyle w:val="Heading3"/>
        <w:ind w:firstLine="720"/>
        <w:rPr>
          <w:lang w:val="sr-Cyrl-CS"/>
        </w:rPr>
      </w:pPr>
      <w:bookmarkStart w:id="2" w:name="_Toc422748406"/>
      <w:r w:rsidRPr="00DC220C">
        <w:rPr>
          <w:lang w:val="ru-RU"/>
        </w:rPr>
        <w:t>2.1. Прелиминарно одређење предмета истраживања</w:t>
      </w:r>
      <w:bookmarkEnd w:id="2"/>
    </w:p>
    <w:p w:rsidR="008513CE" w:rsidRPr="009D7C0E" w:rsidRDefault="008513CE" w:rsidP="008513CE">
      <w:pPr>
        <w:jc w:val="both"/>
        <w:rPr>
          <w:rFonts w:ascii="Times New Roman" w:hAnsi="Times New Roman"/>
          <w:b/>
          <w:lang w:val="ru-RU"/>
        </w:rPr>
      </w:pPr>
    </w:p>
    <w:p w:rsidR="009514E6" w:rsidRPr="009D7C0E" w:rsidRDefault="009514E6" w:rsidP="008513CE">
      <w:pPr>
        <w:jc w:val="both"/>
        <w:rPr>
          <w:rFonts w:ascii="Times New Roman" w:hAnsi="Times New Roman"/>
          <w:b/>
          <w:lang w:val="ru-RU"/>
        </w:rPr>
      </w:pPr>
    </w:p>
    <w:p w:rsidR="008513CE" w:rsidRPr="008513CE" w:rsidRDefault="008513CE" w:rsidP="008513CE">
      <w:pPr>
        <w:ind w:firstLine="720"/>
        <w:jc w:val="both"/>
        <w:rPr>
          <w:rFonts w:ascii="Times New Roman" w:hAnsi="Times New Roman"/>
          <w:lang w:val="sr-Cyrl-CS"/>
        </w:rPr>
      </w:pPr>
      <w:r w:rsidRPr="008513CE">
        <w:rPr>
          <w:rFonts w:ascii="Times New Roman" w:hAnsi="Times New Roman"/>
          <w:lang w:val="sr-Cyrl-CS"/>
        </w:rPr>
        <w:t>Савремено друштво  карактерише се сталним и брзим променама што је највећим делом последица развоја науке и технике и њиховог све дубљег продора у све аспекте нашег свакодневног живота. Промене како у приватном и државном сек</w:t>
      </w:r>
      <w:r w:rsidR="007A47BF">
        <w:rPr>
          <w:rFonts w:ascii="Times New Roman" w:hAnsi="Times New Roman"/>
          <w:lang w:val="sr-Cyrl-CS"/>
        </w:rPr>
        <w:t>т</w:t>
      </w:r>
      <w:r w:rsidRPr="008513CE">
        <w:rPr>
          <w:rFonts w:ascii="Times New Roman" w:hAnsi="Times New Roman"/>
          <w:lang w:val="sr-Cyrl-CS"/>
        </w:rPr>
        <w:t>ору усмерене су на организациону структуру, стра</w:t>
      </w:r>
      <w:r w:rsidR="00A14099">
        <w:rPr>
          <w:rFonts w:ascii="Times New Roman" w:hAnsi="Times New Roman"/>
          <w:lang w:val="sr-Cyrl-CS"/>
        </w:rPr>
        <w:t>тегију развоја предузећа, начин</w:t>
      </w:r>
      <w:r w:rsidRPr="008513CE">
        <w:rPr>
          <w:rFonts w:ascii="Times New Roman" w:hAnsi="Times New Roman"/>
          <w:lang w:val="sr-Cyrl-CS"/>
        </w:rPr>
        <w:t xml:space="preserve"> управљања, коришћењу кадровских и других ресурса, увођењу и кориш</w:t>
      </w:r>
      <w:r w:rsidR="008B7235">
        <w:rPr>
          <w:rFonts w:ascii="Times New Roman" w:hAnsi="Times New Roman"/>
          <w:lang w:val="sr-Cyrl-CS"/>
        </w:rPr>
        <w:t>ћењу знања, обучавању људи и друго.</w:t>
      </w:r>
      <w:r w:rsidRPr="008513CE">
        <w:rPr>
          <w:rFonts w:ascii="Times New Roman" w:hAnsi="Times New Roman"/>
          <w:lang w:val="sr-Cyrl-CS"/>
        </w:rPr>
        <w:t xml:space="preserve"> Концепт управљања променама</w:t>
      </w:r>
      <w:r w:rsidR="008B7235">
        <w:rPr>
          <w:rFonts w:ascii="Times New Roman" w:hAnsi="Times New Roman"/>
          <w:lang w:val="sr-Cyrl-CS"/>
        </w:rPr>
        <w:t xml:space="preserve"> захтева да се сагледају</w:t>
      </w:r>
      <w:r w:rsidRPr="008513CE">
        <w:rPr>
          <w:rFonts w:ascii="Times New Roman" w:hAnsi="Times New Roman"/>
          <w:lang w:val="sr-Cyrl-CS"/>
        </w:rPr>
        <w:t xml:space="preserve"> и анализирају све промене у околини које очек</w:t>
      </w:r>
      <w:r w:rsidR="008B7235">
        <w:rPr>
          <w:rFonts w:ascii="Times New Roman" w:hAnsi="Times New Roman"/>
          <w:lang w:val="sr-Cyrl-CS"/>
        </w:rPr>
        <w:t>ује предузеће, и да сходно томе,</w:t>
      </w:r>
      <w:r w:rsidRPr="008513CE">
        <w:rPr>
          <w:rFonts w:ascii="Times New Roman" w:hAnsi="Times New Roman"/>
          <w:lang w:val="sr-Cyrl-CS"/>
        </w:rPr>
        <w:t xml:space="preserve"> предузеће изврши промене у својој организацији, стратегији, по</w:t>
      </w:r>
      <w:r w:rsidR="008B7235">
        <w:rPr>
          <w:rFonts w:ascii="Times New Roman" w:hAnsi="Times New Roman"/>
          <w:lang w:val="sr-Cyrl-CS"/>
        </w:rPr>
        <w:t>литици, коришћењу ресурса,</w:t>
      </w:r>
      <w:r w:rsidRPr="008513CE">
        <w:rPr>
          <w:rFonts w:ascii="Times New Roman" w:hAnsi="Times New Roman"/>
          <w:lang w:val="sr-Cyrl-CS"/>
        </w:rPr>
        <w:t xml:space="preserve"> како би се на најбољи начин прилагодило наступајућим променама</w:t>
      </w:r>
      <w:r w:rsidR="00433D3A">
        <w:rPr>
          <w:rFonts w:ascii="Times New Roman" w:hAnsi="Times New Roman"/>
          <w:lang w:val="sr-Cyrl-CS"/>
        </w:rPr>
        <w:t xml:space="preserve"> (Јовановић, Петровић, 2007:37).</w:t>
      </w:r>
    </w:p>
    <w:p w:rsidR="008513CE" w:rsidRPr="008513CE" w:rsidRDefault="008513CE" w:rsidP="008513CE">
      <w:pPr>
        <w:ind w:firstLine="720"/>
        <w:jc w:val="both"/>
        <w:rPr>
          <w:rFonts w:ascii="Times New Roman" w:hAnsi="Times New Roman"/>
          <w:lang w:val="sr-Cyrl-CS"/>
        </w:rPr>
      </w:pPr>
      <w:r w:rsidRPr="008513CE">
        <w:rPr>
          <w:rFonts w:ascii="Times New Roman" w:hAnsi="Times New Roman"/>
          <w:lang w:val="sr-Cyrl-CS"/>
        </w:rPr>
        <w:t>Прил</w:t>
      </w:r>
      <w:r w:rsidR="00C130BA">
        <w:rPr>
          <w:rFonts w:ascii="Times New Roman" w:hAnsi="Times New Roman"/>
          <w:lang w:val="sr-Cyrl-CS"/>
        </w:rPr>
        <w:t xml:space="preserve">агођавање променама посматрано </w:t>
      </w:r>
      <w:r w:rsidRPr="008513CE">
        <w:rPr>
          <w:rFonts w:ascii="Times New Roman" w:hAnsi="Times New Roman"/>
          <w:lang w:val="sr-Cyrl-CS"/>
        </w:rPr>
        <w:t>са аспекта безб</w:t>
      </w:r>
      <w:r w:rsidR="00C130BA">
        <w:rPr>
          <w:rFonts w:ascii="Times New Roman" w:hAnsi="Times New Roman"/>
          <w:lang w:val="sr-Cyrl-CS"/>
        </w:rPr>
        <w:t>едносних структура, пре свега</w:t>
      </w:r>
      <w:r w:rsidR="008B7235">
        <w:rPr>
          <w:rFonts w:ascii="Times New Roman" w:hAnsi="Times New Roman"/>
          <w:lang w:val="sr-Cyrl-CS"/>
        </w:rPr>
        <w:t xml:space="preserve"> </w:t>
      </w:r>
      <w:r w:rsidRPr="008513CE">
        <w:rPr>
          <w:rFonts w:ascii="Times New Roman" w:hAnsi="Times New Roman"/>
          <w:lang w:val="sr-Cyrl-CS"/>
        </w:rPr>
        <w:t>полиције, значило би</w:t>
      </w:r>
      <w:r w:rsidR="00C130BA">
        <w:rPr>
          <w:rFonts w:ascii="Times New Roman" w:hAnsi="Times New Roman"/>
          <w:lang w:val="sr-Cyrl-CS"/>
        </w:rPr>
        <w:t xml:space="preserve"> њено</w:t>
      </w:r>
      <w:r w:rsidRPr="008513CE">
        <w:rPr>
          <w:rFonts w:ascii="Times New Roman" w:hAnsi="Times New Roman"/>
          <w:lang w:val="sr-Cyrl-CS"/>
        </w:rPr>
        <w:t xml:space="preserve"> боље организационо и </w:t>
      </w:r>
      <w:r w:rsidR="00C130BA">
        <w:rPr>
          <w:rFonts w:ascii="Times New Roman" w:hAnsi="Times New Roman"/>
          <w:lang w:val="sr-Cyrl-CS"/>
        </w:rPr>
        <w:t>функционално устројство</w:t>
      </w:r>
      <w:r w:rsidR="000B755C">
        <w:rPr>
          <w:rFonts w:ascii="Times New Roman" w:hAnsi="Times New Roman"/>
          <w:lang w:val="sr-Cyrl-CS"/>
        </w:rPr>
        <w:t xml:space="preserve"> ради ефикаснијег супротстављања</w:t>
      </w:r>
      <w:r w:rsidRPr="008513CE">
        <w:rPr>
          <w:rFonts w:ascii="Times New Roman" w:hAnsi="Times New Roman"/>
          <w:lang w:val="sr-Cyrl-CS"/>
        </w:rPr>
        <w:t xml:space="preserve">  свим облицима криминалитета, како на превентивном, тако и на репресивном плану. </w:t>
      </w:r>
    </w:p>
    <w:p w:rsidR="008513CE" w:rsidRPr="008513CE" w:rsidRDefault="008513CE" w:rsidP="008513CE">
      <w:pPr>
        <w:ind w:firstLine="720"/>
        <w:jc w:val="both"/>
        <w:rPr>
          <w:rFonts w:ascii="Times New Roman" w:hAnsi="Times New Roman"/>
          <w:lang w:val="sr-Cyrl-CS"/>
        </w:rPr>
      </w:pPr>
      <w:r w:rsidRPr="008513CE">
        <w:rPr>
          <w:rFonts w:ascii="Times New Roman" w:hAnsi="Times New Roman"/>
          <w:lang w:val="sr-Cyrl-CS"/>
        </w:rPr>
        <w:t xml:space="preserve">На безбедносном плану, неспорна је чињеница да полиција има централно место у државној реакцији против криминалитета. Да ли ће то и </w:t>
      </w:r>
      <w:r w:rsidRPr="008513CE">
        <w:rPr>
          <w:rFonts w:ascii="Times New Roman" w:hAnsi="Times New Roman"/>
          <w:i/>
          <w:iCs/>
          <w:lang w:val="sr-Latn-CS"/>
        </w:rPr>
        <w:t>de facto</w:t>
      </w:r>
      <w:r w:rsidRPr="008513CE">
        <w:rPr>
          <w:rFonts w:ascii="Times New Roman" w:hAnsi="Times New Roman"/>
          <w:lang w:val="sr-Cyrl-CS"/>
        </w:rPr>
        <w:t xml:space="preserve"> бити, зависи од њене успешности у спречавању и сузбијању криминалитета, чему доминантно доприносе њена организација, знање (и хтења!) њени</w:t>
      </w:r>
      <w:r w:rsidR="00C130BA">
        <w:rPr>
          <w:rFonts w:ascii="Times New Roman" w:hAnsi="Times New Roman"/>
          <w:lang w:val="sr-Cyrl-CS"/>
        </w:rPr>
        <w:t>х кадрова</w:t>
      </w:r>
      <w:r w:rsidRPr="008513CE">
        <w:rPr>
          <w:rFonts w:ascii="Times New Roman" w:hAnsi="Times New Roman"/>
          <w:lang w:val="sr-Cyrl-CS"/>
        </w:rPr>
        <w:t>. Борба против савременог криминалитета, нарочито против организоване криминалне делатности, као што су нпр. тешка дела насиља и илегалних миграција, а посебно трговине женама и децом, затим против т</w:t>
      </w:r>
      <w:r w:rsidR="00C130BA">
        <w:rPr>
          <w:rFonts w:ascii="Times New Roman" w:hAnsi="Times New Roman"/>
          <w:lang w:val="sr-Cyrl-CS"/>
        </w:rPr>
        <w:t>рговине дрогом, сајбер криминалитета</w:t>
      </w:r>
      <w:r w:rsidRPr="008513CE">
        <w:rPr>
          <w:rFonts w:ascii="Times New Roman" w:hAnsi="Times New Roman"/>
          <w:lang w:val="sr-Cyrl-CS"/>
        </w:rPr>
        <w:t>, тероризма и слично, не може се замислити без добро организоване, обучене и опремљене, професионално оспособљене, мотивисане и успешно вођене полиције.</w:t>
      </w:r>
    </w:p>
    <w:p w:rsidR="008513CE" w:rsidRPr="008513CE" w:rsidRDefault="008513CE" w:rsidP="008513CE">
      <w:pPr>
        <w:ind w:firstLine="720"/>
        <w:jc w:val="both"/>
        <w:rPr>
          <w:rFonts w:ascii="Times New Roman" w:hAnsi="Times New Roman"/>
          <w:lang w:val="sr-Cyrl-CS"/>
        </w:rPr>
      </w:pPr>
      <w:r w:rsidRPr="008513CE">
        <w:rPr>
          <w:rFonts w:ascii="Times New Roman" w:hAnsi="Times New Roman"/>
          <w:lang w:val="sr-Cyrl-CS"/>
        </w:rPr>
        <w:t>Раст криминалитета  и свих других видова социјалне девијације, нарочито у последњих десетак година, озбиљно је пред научнике и стручњаке различитог профила поставио питање редефинисања улоге државне реакције на криминална и девијантна понашања. Редефинисање улоге државе неизбежно подразумева и редефинисање улоге органа откривања, односно улоге полиције. Најважнији мотиви за редефинисање улоге полиције свакако потичу из чињенице да је полиција један од стубова државне реакције на криминал</w:t>
      </w:r>
      <w:r w:rsidR="008B7235">
        <w:rPr>
          <w:rFonts w:ascii="Times New Roman" w:hAnsi="Times New Roman"/>
          <w:lang w:val="sr-Cyrl-CS"/>
        </w:rPr>
        <w:t>итет, а најзначајни стуб и</w:t>
      </w:r>
      <w:r w:rsidRPr="008513CE">
        <w:rPr>
          <w:rFonts w:ascii="Times New Roman" w:hAnsi="Times New Roman"/>
          <w:lang w:val="sr-Cyrl-CS"/>
        </w:rPr>
        <w:t xml:space="preserve"> теоријски и практично када је у питању превенција и репресија криминалитета.</w:t>
      </w:r>
    </w:p>
    <w:p w:rsidR="008513CE" w:rsidRPr="008513CE" w:rsidRDefault="008513CE" w:rsidP="008513CE">
      <w:pPr>
        <w:ind w:firstLine="720"/>
        <w:jc w:val="both"/>
        <w:rPr>
          <w:rFonts w:ascii="Times New Roman" w:hAnsi="Times New Roman"/>
          <w:lang w:val="sr-Cyrl-CS"/>
        </w:rPr>
      </w:pPr>
      <w:r w:rsidRPr="008513CE">
        <w:rPr>
          <w:rFonts w:ascii="Times New Roman" w:hAnsi="Times New Roman"/>
          <w:lang w:val="sr-Cyrl-CS"/>
        </w:rPr>
        <w:t xml:space="preserve"> Реформа полиције </w:t>
      </w:r>
      <w:r w:rsidR="000117E1">
        <w:rPr>
          <w:rFonts w:ascii="Times New Roman" w:hAnsi="Times New Roman"/>
          <w:lang w:val="sr-Cyrl-CS"/>
        </w:rPr>
        <w:t>у земљама развијене демократије</w:t>
      </w:r>
      <w:r w:rsidRPr="008513CE">
        <w:rPr>
          <w:rFonts w:ascii="Times New Roman" w:hAnsi="Times New Roman"/>
          <w:lang w:val="sr-Cyrl-CS"/>
        </w:rPr>
        <w:t xml:space="preserve"> али и у земљама транзиције, стално се одвија. То су процеси који трају. Тежња је да се осигура већа </w:t>
      </w:r>
      <w:r w:rsidR="000117E1">
        <w:rPr>
          <w:rFonts w:ascii="Times New Roman" w:hAnsi="Times New Roman"/>
          <w:lang w:val="sr-Cyrl-CS"/>
        </w:rPr>
        <w:t>безбедност (мања стопа криминалитета</w:t>
      </w:r>
      <w:r w:rsidRPr="008513CE">
        <w:rPr>
          <w:rFonts w:ascii="Times New Roman" w:hAnsi="Times New Roman"/>
          <w:lang w:val="sr-Cyrl-CS"/>
        </w:rPr>
        <w:t>), квалитетне услуге грађанима које су засноване на високом професионализму и универзалним вредностима љ</w:t>
      </w:r>
      <w:r w:rsidR="008B7235">
        <w:rPr>
          <w:rFonts w:ascii="Times New Roman" w:hAnsi="Times New Roman"/>
          <w:lang w:val="sr-Cyrl-CS"/>
        </w:rPr>
        <w:t>удских права и слобода. Процеси односно реформе</w:t>
      </w:r>
      <w:r w:rsidRPr="008513CE">
        <w:rPr>
          <w:rFonts w:ascii="Times New Roman" w:hAnsi="Times New Roman"/>
          <w:lang w:val="sr-Cyrl-CS"/>
        </w:rPr>
        <w:t xml:space="preserve"> теку разл</w:t>
      </w:r>
      <w:r w:rsidR="008B7235">
        <w:rPr>
          <w:rFonts w:ascii="Times New Roman" w:hAnsi="Times New Roman"/>
          <w:lang w:val="sr-Cyrl-CS"/>
        </w:rPr>
        <w:t>ичито у појединим земљама, а то наравно</w:t>
      </w:r>
      <w:r w:rsidRPr="008513CE">
        <w:rPr>
          <w:rFonts w:ascii="Times New Roman" w:hAnsi="Times New Roman"/>
          <w:lang w:val="sr-Cyrl-CS"/>
        </w:rPr>
        <w:t xml:space="preserve"> зависи од њиховог друштвеног уређења, економског развоја, достигнутог степена демократских односа, традиције у полицијском раду, али и од других карактеристичних фактора.</w:t>
      </w:r>
    </w:p>
    <w:p w:rsidR="008513CE" w:rsidRPr="00D76315" w:rsidRDefault="008513CE" w:rsidP="00D76315">
      <w:pPr>
        <w:jc w:val="both"/>
        <w:rPr>
          <w:rFonts w:ascii="Times New Roman" w:hAnsi="Times New Roman"/>
          <w:lang w:val="ru-RU"/>
        </w:rPr>
      </w:pPr>
      <w:r w:rsidRPr="008513CE">
        <w:rPr>
          <w:rFonts w:ascii="Times New Roman" w:hAnsi="Times New Roman"/>
          <w:lang w:val="sr-Latn-CS"/>
        </w:rPr>
        <w:tab/>
      </w:r>
      <w:r w:rsidR="00940F8E" w:rsidRPr="009D7C0E">
        <w:rPr>
          <w:rFonts w:ascii="Times New Roman" w:hAnsi="Times New Roman"/>
          <w:lang w:val="ru-RU"/>
        </w:rPr>
        <w:t>П</w:t>
      </w:r>
      <w:r w:rsidR="00940F8E">
        <w:rPr>
          <w:rFonts w:ascii="Times New Roman" w:hAnsi="Times New Roman"/>
          <w:lang w:val="sr-Cyrl-CS"/>
        </w:rPr>
        <w:t>осле демократских промена у Републици Србији</w:t>
      </w:r>
      <w:r w:rsidR="00D76315">
        <w:rPr>
          <w:rFonts w:ascii="Times New Roman" w:hAnsi="Times New Roman"/>
          <w:lang w:val="sr-Cyrl-CS"/>
        </w:rPr>
        <w:t xml:space="preserve">  започета је  реформа</w:t>
      </w:r>
      <w:r w:rsidR="00940F8E">
        <w:rPr>
          <w:rFonts w:ascii="Times New Roman" w:hAnsi="Times New Roman"/>
          <w:lang w:val="sr-Cyrl-CS"/>
        </w:rPr>
        <w:t xml:space="preserve"> </w:t>
      </w:r>
      <w:r w:rsidR="00D76315">
        <w:rPr>
          <w:rFonts w:ascii="Times New Roman" w:hAnsi="Times New Roman"/>
          <w:lang w:val="sr-Cyrl-CS"/>
        </w:rPr>
        <w:t xml:space="preserve"> полиције. </w:t>
      </w:r>
      <w:r w:rsidR="000117E1">
        <w:rPr>
          <w:rFonts w:ascii="Times New Roman" w:hAnsi="Times New Roman"/>
          <w:lang w:val="sr-Cyrl-CS"/>
        </w:rPr>
        <w:t xml:space="preserve">Започете </w:t>
      </w:r>
      <w:r w:rsidR="000117E1">
        <w:rPr>
          <w:rFonts w:ascii="Times New Roman" w:hAnsi="Times New Roman"/>
          <w:lang w:val="ru-RU"/>
        </w:rPr>
        <w:t>реформе добиле</w:t>
      </w:r>
      <w:r w:rsidRPr="008513CE">
        <w:rPr>
          <w:rFonts w:ascii="Times New Roman" w:hAnsi="Times New Roman"/>
          <w:lang w:val="ru-RU"/>
        </w:rPr>
        <w:t xml:space="preserve"> су великодушну подршку и подстицај међународн</w:t>
      </w:r>
      <w:r w:rsidR="00940F8E">
        <w:rPr>
          <w:rFonts w:ascii="Times New Roman" w:hAnsi="Times New Roman"/>
          <w:lang w:val="ru-RU"/>
        </w:rPr>
        <w:t xml:space="preserve">е заједнице. </w:t>
      </w:r>
      <w:r w:rsidR="00940F8E">
        <w:rPr>
          <w:rFonts w:ascii="Times New Roman" w:hAnsi="Times New Roman"/>
          <w:lang w:val="sr-Cyrl-CS"/>
        </w:rPr>
        <w:t xml:space="preserve">У </w:t>
      </w:r>
      <w:r w:rsidR="00D76315">
        <w:rPr>
          <w:rFonts w:ascii="Times New Roman" w:hAnsi="Times New Roman"/>
          <w:lang w:val="sr-Cyrl-CS"/>
        </w:rPr>
        <w:t xml:space="preserve">досадашњој </w:t>
      </w:r>
      <w:r w:rsidR="00940F8E">
        <w:rPr>
          <w:rFonts w:ascii="Times New Roman" w:hAnsi="Times New Roman"/>
          <w:lang w:val="sr-Cyrl-CS"/>
        </w:rPr>
        <w:t>реформи</w:t>
      </w:r>
      <w:r w:rsidR="00D76315">
        <w:rPr>
          <w:rFonts w:ascii="Times New Roman" w:hAnsi="Times New Roman"/>
          <w:lang w:val="sr-Cyrl-CS"/>
        </w:rPr>
        <w:t xml:space="preserve"> полиције</w:t>
      </w:r>
      <w:r w:rsidRPr="008513CE">
        <w:rPr>
          <w:rFonts w:ascii="Times New Roman" w:hAnsi="Times New Roman"/>
          <w:lang w:val="sr-Cyrl-CS"/>
        </w:rPr>
        <w:t xml:space="preserve"> донет је нови Закон о полицији и на основу њ</w:t>
      </w:r>
      <w:r w:rsidR="00D76315">
        <w:rPr>
          <w:rFonts w:ascii="Times New Roman" w:hAnsi="Times New Roman"/>
          <w:lang w:val="sr-Cyrl-CS"/>
        </w:rPr>
        <w:t xml:space="preserve">ега један број подзаконских прописа, </w:t>
      </w:r>
      <w:r w:rsidRPr="008513CE">
        <w:rPr>
          <w:rFonts w:ascii="Times New Roman" w:hAnsi="Times New Roman"/>
          <w:lang w:val="sr-Cyrl-CS"/>
        </w:rPr>
        <w:t xml:space="preserve">успостављена је нова организациона </w:t>
      </w:r>
      <w:r w:rsidR="00940F8E">
        <w:rPr>
          <w:rFonts w:ascii="Times New Roman" w:hAnsi="Times New Roman"/>
          <w:lang w:val="sr-Cyrl-CS"/>
        </w:rPr>
        <w:t>структура</w:t>
      </w:r>
      <w:r w:rsidR="000B755C">
        <w:rPr>
          <w:rFonts w:ascii="Times New Roman" w:hAnsi="Times New Roman"/>
          <w:lang w:val="sr-Cyrl-CS"/>
        </w:rPr>
        <w:t xml:space="preserve"> полиције</w:t>
      </w:r>
      <w:r w:rsidR="00940F8E">
        <w:rPr>
          <w:rFonts w:ascii="Times New Roman" w:hAnsi="Times New Roman"/>
          <w:lang w:val="sr-Cyrl-CS"/>
        </w:rPr>
        <w:t xml:space="preserve">, </w:t>
      </w:r>
      <w:r w:rsidR="00940F8E">
        <w:rPr>
          <w:rFonts w:ascii="Times New Roman" w:hAnsi="Times New Roman"/>
          <w:lang w:val="sr-Cyrl-CS"/>
        </w:rPr>
        <w:lastRenderedPageBreak/>
        <w:t>спроведена је реформа</w:t>
      </w:r>
      <w:r w:rsidRPr="008513CE">
        <w:rPr>
          <w:rFonts w:ascii="Times New Roman" w:hAnsi="Times New Roman"/>
          <w:lang w:val="sr-Cyrl-CS"/>
        </w:rPr>
        <w:t xml:space="preserve"> основног полицијског образовања, на</w:t>
      </w:r>
      <w:r w:rsidR="00940F8E">
        <w:rPr>
          <w:rFonts w:ascii="Times New Roman" w:hAnsi="Times New Roman"/>
          <w:lang w:val="sr-Cyrl-CS"/>
        </w:rPr>
        <w:t xml:space="preserve"> ОЕБС-овим</w:t>
      </w:r>
      <w:r w:rsidR="000117E1">
        <w:rPr>
          <w:rFonts w:ascii="Times New Roman" w:hAnsi="Times New Roman"/>
          <w:lang w:val="sr-Cyrl-CS"/>
        </w:rPr>
        <w:t xml:space="preserve"> </w:t>
      </w:r>
      <w:r w:rsidR="00940F8E">
        <w:rPr>
          <w:rFonts w:ascii="Times New Roman" w:hAnsi="Times New Roman"/>
          <w:lang w:val="sr-Cyrl-CS"/>
        </w:rPr>
        <w:t>(</w:t>
      </w:r>
      <w:r w:rsidRPr="008513CE">
        <w:rPr>
          <w:rFonts w:ascii="Times New Roman" w:hAnsi="Times New Roman"/>
          <w:lang w:val="sr-Cyrl-CS"/>
        </w:rPr>
        <w:t>О</w:t>
      </w:r>
      <w:r w:rsidRPr="008513CE">
        <w:rPr>
          <w:rFonts w:ascii="Times New Roman" w:hAnsi="Times New Roman"/>
          <w:lang w:val="sr-Latn-CS"/>
        </w:rPr>
        <w:t>SCE</w:t>
      </w:r>
      <w:r w:rsidR="00940F8E" w:rsidRPr="009D7C0E">
        <w:rPr>
          <w:rFonts w:ascii="Times New Roman" w:hAnsi="Times New Roman"/>
          <w:lang w:val="ru-RU"/>
        </w:rPr>
        <w:t>)</w:t>
      </w:r>
      <w:r w:rsidR="00C80B97">
        <w:rPr>
          <w:rFonts w:ascii="Times New Roman" w:hAnsi="Times New Roman"/>
          <w:lang w:val="sr-Cyrl-CS"/>
        </w:rPr>
        <w:t xml:space="preserve"> курсевима едук</w:t>
      </w:r>
      <w:r w:rsidRPr="008513CE">
        <w:rPr>
          <w:rFonts w:ascii="Times New Roman" w:hAnsi="Times New Roman"/>
          <w:lang w:val="sr-Cyrl-CS"/>
        </w:rPr>
        <w:t>овани су полицијски тренери, полиција је опремљена новим возилима и савремен</w:t>
      </w:r>
      <w:r w:rsidR="00940F8E">
        <w:rPr>
          <w:rFonts w:ascii="Times New Roman" w:hAnsi="Times New Roman"/>
          <w:lang w:val="sr-Cyrl-CS"/>
        </w:rPr>
        <w:t>ом опремом, реализовани су први пројект</w:t>
      </w:r>
      <w:r w:rsidR="002F6158">
        <w:rPr>
          <w:rFonts w:ascii="Times New Roman" w:hAnsi="Times New Roman"/>
          <w:lang w:val="sr-Cyrl-CS"/>
        </w:rPr>
        <w:t>и полиције у заједници,</w:t>
      </w:r>
      <w:r w:rsidR="00940F8E">
        <w:rPr>
          <w:rFonts w:ascii="Times New Roman" w:hAnsi="Times New Roman"/>
          <w:lang w:val="sr-Cyrl-CS"/>
        </w:rPr>
        <w:t xml:space="preserve"> започета је реализација пројек</w:t>
      </w:r>
      <w:r w:rsidRPr="008513CE">
        <w:rPr>
          <w:rFonts w:ascii="Times New Roman" w:hAnsi="Times New Roman"/>
          <w:lang w:val="sr-Cyrl-CS"/>
        </w:rPr>
        <w:t>т</w:t>
      </w:r>
      <w:r w:rsidR="00940F8E">
        <w:rPr>
          <w:rFonts w:ascii="Times New Roman" w:hAnsi="Times New Roman"/>
          <w:lang w:val="sr-Cyrl-CS"/>
        </w:rPr>
        <w:t>а „Ш</w:t>
      </w:r>
      <w:r w:rsidRPr="008513CE">
        <w:rPr>
          <w:rFonts w:ascii="Times New Roman" w:hAnsi="Times New Roman"/>
          <w:lang w:val="sr-Cyrl-CS"/>
        </w:rPr>
        <w:t>колски полицајац“</w:t>
      </w:r>
      <w:r w:rsidR="002F6158">
        <w:rPr>
          <w:rFonts w:ascii="Times New Roman" w:hAnsi="Times New Roman"/>
          <w:lang w:val="sr-Cyrl-CS"/>
        </w:rPr>
        <w:t xml:space="preserve"> и слично</w:t>
      </w:r>
      <w:r w:rsidRPr="008513CE">
        <w:rPr>
          <w:rFonts w:ascii="Times New Roman" w:hAnsi="Times New Roman"/>
          <w:lang w:val="sr-Cyrl-CS"/>
        </w:rPr>
        <w:t>.</w:t>
      </w:r>
    </w:p>
    <w:p w:rsidR="008513CE" w:rsidRPr="008513CE" w:rsidRDefault="008513CE" w:rsidP="008513CE">
      <w:pPr>
        <w:ind w:firstLine="720"/>
        <w:jc w:val="both"/>
        <w:rPr>
          <w:rFonts w:ascii="Times New Roman" w:hAnsi="Times New Roman"/>
          <w:lang w:val="sr-Cyrl-CS"/>
        </w:rPr>
      </w:pPr>
      <w:r w:rsidRPr="008513CE">
        <w:rPr>
          <w:rFonts w:ascii="Times New Roman" w:hAnsi="Times New Roman"/>
          <w:lang w:val="sr-Cyrl-CS"/>
        </w:rPr>
        <w:t>Све спро</w:t>
      </w:r>
      <w:r w:rsidR="002F6158">
        <w:rPr>
          <w:rFonts w:ascii="Times New Roman" w:hAnsi="Times New Roman"/>
          <w:lang w:val="sr-Cyrl-CS"/>
        </w:rPr>
        <w:t>ведене реформе дале су одређене</w:t>
      </w:r>
      <w:r w:rsidRPr="008513CE">
        <w:rPr>
          <w:rFonts w:ascii="Times New Roman" w:hAnsi="Times New Roman"/>
          <w:lang w:val="sr-Cyrl-CS"/>
        </w:rPr>
        <w:t xml:space="preserve"> али не</w:t>
      </w:r>
      <w:r w:rsidR="000117E1">
        <w:rPr>
          <w:rFonts w:ascii="Times New Roman" w:hAnsi="Times New Roman"/>
          <w:lang w:val="sr-Cyrl-CS"/>
        </w:rPr>
        <w:t xml:space="preserve"> и очекиване ефек</w:t>
      </w:r>
      <w:r w:rsidRPr="008513CE">
        <w:rPr>
          <w:rFonts w:ascii="Times New Roman" w:hAnsi="Times New Roman"/>
          <w:lang w:val="sr-Cyrl-CS"/>
        </w:rPr>
        <w:t>т</w:t>
      </w:r>
      <w:r w:rsidR="000117E1">
        <w:rPr>
          <w:rFonts w:ascii="Times New Roman" w:hAnsi="Times New Roman"/>
          <w:lang w:val="sr-Cyrl-CS"/>
        </w:rPr>
        <w:t>е у превенцији и репресији</w:t>
      </w:r>
      <w:r w:rsidRPr="008513CE">
        <w:rPr>
          <w:rFonts w:ascii="Times New Roman" w:hAnsi="Times New Roman"/>
          <w:lang w:val="sr-Cyrl-CS"/>
        </w:rPr>
        <w:t xml:space="preserve"> криминалитета. Међутим, поред спроведених реформи остао је један део</w:t>
      </w:r>
      <w:r w:rsidR="00940F8E">
        <w:rPr>
          <w:rFonts w:ascii="Times New Roman" w:hAnsi="Times New Roman"/>
          <w:lang w:val="sr-Cyrl-CS"/>
        </w:rPr>
        <w:t xml:space="preserve">  нерешених питања</w:t>
      </w:r>
      <w:r w:rsidR="007A47BF">
        <w:rPr>
          <w:rFonts w:ascii="Times New Roman" w:hAnsi="Times New Roman"/>
          <w:lang w:val="sr-Cyrl-CS"/>
        </w:rPr>
        <w:t xml:space="preserve"> који негативно утичу</w:t>
      </w:r>
      <w:r w:rsidRPr="008513CE">
        <w:rPr>
          <w:rFonts w:ascii="Times New Roman" w:hAnsi="Times New Roman"/>
          <w:lang w:val="sr-Cyrl-CS"/>
        </w:rPr>
        <w:t xml:space="preserve"> на организацију и делатност полиције, посебно полиције опште надлежности у превенцији и репресији криминалитета. </w:t>
      </w:r>
    </w:p>
    <w:p w:rsidR="008513CE" w:rsidRPr="008513CE" w:rsidRDefault="00940F8E" w:rsidP="008513CE">
      <w:pPr>
        <w:ind w:firstLine="720"/>
        <w:jc w:val="both"/>
        <w:rPr>
          <w:rFonts w:ascii="Times New Roman" w:hAnsi="Times New Roman"/>
          <w:lang w:val="sr-Cyrl-CS"/>
        </w:rPr>
      </w:pPr>
      <w:r>
        <w:rPr>
          <w:rFonts w:ascii="Times New Roman" w:hAnsi="Times New Roman"/>
          <w:lang w:val="sr-Cyrl-CS"/>
        </w:rPr>
        <w:t>Предмет овог рада</w:t>
      </w:r>
      <w:r w:rsidR="00667BC6">
        <w:rPr>
          <w:rFonts w:ascii="Times New Roman" w:hAnsi="Times New Roman"/>
          <w:lang w:val="sr-Cyrl-CS"/>
        </w:rPr>
        <w:t xml:space="preserve"> </w:t>
      </w:r>
      <w:r w:rsidR="00C80B97">
        <w:rPr>
          <w:rFonts w:ascii="Times New Roman" w:hAnsi="Times New Roman"/>
          <w:lang w:val="sr-Cyrl-CS"/>
        </w:rPr>
        <w:t xml:space="preserve"> усмерен</w:t>
      </w:r>
      <w:r w:rsidR="00667BC6">
        <w:rPr>
          <w:rFonts w:ascii="Times New Roman" w:hAnsi="Times New Roman"/>
          <w:lang w:val="sr-Cyrl-CS"/>
        </w:rPr>
        <w:t xml:space="preserve"> је</w:t>
      </w:r>
      <w:r w:rsidR="00C80B97">
        <w:rPr>
          <w:rFonts w:ascii="Times New Roman" w:hAnsi="Times New Roman"/>
          <w:lang w:val="sr-Cyrl-CS"/>
        </w:rPr>
        <w:t xml:space="preserve"> на</w:t>
      </w:r>
      <w:r w:rsidR="00667BC6">
        <w:rPr>
          <w:rFonts w:ascii="Times New Roman" w:hAnsi="Times New Roman"/>
          <w:lang w:val="sr-Cyrl-CS"/>
        </w:rPr>
        <w:t xml:space="preserve"> </w:t>
      </w:r>
      <w:r>
        <w:rPr>
          <w:rFonts w:ascii="Times New Roman" w:hAnsi="Times New Roman"/>
          <w:lang w:val="sr-Cyrl-CS"/>
        </w:rPr>
        <w:t xml:space="preserve"> организацију и делатност полиције опште надлежности у превенцији </w:t>
      </w:r>
      <w:r w:rsidR="008367B4">
        <w:rPr>
          <w:rFonts w:ascii="Times New Roman" w:hAnsi="Times New Roman"/>
          <w:lang w:val="sr-Cyrl-CS"/>
        </w:rPr>
        <w:t xml:space="preserve">и </w:t>
      </w:r>
      <w:r w:rsidR="00C80B97">
        <w:rPr>
          <w:rFonts w:ascii="Times New Roman" w:hAnsi="Times New Roman"/>
          <w:lang w:val="sr-Cyrl-CS"/>
        </w:rPr>
        <w:t>репресији криминалитета. Истражујићи предмет овог рада, ностојали смо да укажемо на практичне и нормативне недостатке и слабости у организацији и делатности полиције опште надлежности у превенцији и репресији криминалитета. Указивањем на практичне и нормативне слабости и недос</w:t>
      </w:r>
      <w:r w:rsidR="004E7451">
        <w:rPr>
          <w:rFonts w:ascii="Times New Roman" w:hAnsi="Times New Roman"/>
          <w:lang w:val="sr-Cyrl-CS"/>
        </w:rPr>
        <w:t>т</w:t>
      </w:r>
      <w:r w:rsidR="00C80B97">
        <w:rPr>
          <w:rFonts w:ascii="Times New Roman" w:hAnsi="Times New Roman"/>
          <w:lang w:val="sr-Cyrl-CS"/>
        </w:rPr>
        <w:t>атке, настој</w:t>
      </w:r>
      <w:r w:rsidR="004E7451">
        <w:rPr>
          <w:rFonts w:ascii="Times New Roman" w:hAnsi="Times New Roman"/>
          <w:lang w:val="sr-Cyrl-CS"/>
        </w:rPr>
        <w:t>ал</w:t>
      </w:r>
      <w:r w:rsidR="00C80B97">
        <w:rPr>
          <w:rFonts w:ascii="Times New Roman" w:hAnsi="Times New Roman"/>
          <w:lang w:val="sr-Cyrl-CS"/>
        </w:rPr>
        <w:t>и смо и да</w:t>
      </w:r>
      <w:r>
        <w:rPr>
          <w:rFonts w:ascii="Times New Roman" w:hAnsi="Times New Roman"/>
          <w:lang w:val="sr-Cyrl-CS"/>
        </w:rPr>
        <w:t xml:space="preserve"> </w:t>
      </w:r>
      <w:r w:rsidR="004E7451">
        <w:rPr>
          <w:rFonts w:ascii="Times New Roman" w:hAnsi="Times New Roman"/>
          <w:lang w:val="sr-Cyrl-CS"/>
        </w:rPr>
        <w:t>предложимо одређена</w:t>
      </w:r>
      <w:r w:rsidR="008513CE" w:rsidRPr="008513CE">
        <w:rPr>
          <w:rFonts w:ascii="Times New Roman" w:hAnsi="Times New Roman"/>
          <w:lang w:val="sr-Cyrl-CS"/>
        </w:rPr>
        <w:t xml:space="preserve"> решењ</w:t>
      </w:r>
      <w:r w:rsidR="008367B4">
        <w:rPr>
          <w:rFonts w:ascii="Times New Roman" w:hAnsi="Times New Roman"/>
          <w:lang w:val="sr-Cyrl-CS"/>
        </w:rPr>
        <w:t>а за</w:t>
      </w:r>
      <w:r w:rsidR="008513CE" w:rsidRPr="008513CE">
        <w:rPr>
          <w:rFonts w:ascii="Times New Roman" w:hAnsi="Times New Roman"/>
          <w:lang w:val="sr-Cyrl-CS"/>
        </w:rPr>
        <w:t xml:space="preserve"> унапређе</w:t>
      </w:r>
      <w:r w:rsidR="008367B4">
        <w:rPr>
          <w:rFonts w:ascii="Times New Roman" w:hAnsi="Times New Roman"/>
          <w:lang w:val="sr-Cyrl-CS"/>
        </w:rPr>
        <w:t>ње</w:t>
      </w:r>
      <w:r w:rsidR="004E7451">
        <w:rPr>
          <w:rFonts w:ascii="Times New Roman" w:hAnsi="Times New Roman"/>
          <w:lang w:val="sr-Cyrl-CS"/>
        </w:rPr>
        <w:t xml:space="preserve"> организације,</w:t>
      </w:r>
      <w:r w:rsidR="008367B4">
        <w:rPr>
          <w:rFonts w:ascii="Times New Roman" w:hAnsi="Times New Roman"/>
          <w:lang w:val="sr-Cyrl-CS"/>
        </w:rPr>
        <w:t xml:space="preserve"> квалит</w:t>
      </w:r>
      <w:r w:rsidR="004E7451">
        <w:rPr>
          <w:rFonts w:ascii="Times New Roman" w:hAnsi="Times New Roman"/>
          <w:lang w:val="sr-Cyrl-CS"/>
        </w:rPr>
        <w:t>ета и ефикасности рада полиције у превенцији и репресији криминалитета.</w:t>
      </w:r>
    </w:p>
    <w:p w:rsidR="008513CE" w:rsidRPr="009D7C0E" w:rsidRDefault="008513CE" w:rsidP="008513CE">
      <w:pPr>
        <w:jc w:val="both"/>
        <w:rPr>
          <w:rFonts w:ascii="Times New Roman" w:hAnsi="Times New Roman"/>
          <w:lang w:val="ru-RU"/>
        </w:rPr>
      </w:pPr>
      <w:r w:rsidRPr="008513CE">
        <w:rPr>
          <w:rFonts w:ascii="Times New Roman" w:hAnsi="Times New Roman"/>
          <w:lang w:val="sr-Cyrl-CS"/>
        </w:rPr>
        <w:tab/>
      </w:r>
    </w:p>
    <w:p w:rsidR="008513CE" w:rsidRPr="00EE2001" w:rsidRDefault="008513CE" w:rsidP="00823B10">
      <w:pPr>
        <w:pStyle w:val="Heading2"/>
        <w:ind w:left="131" w:firstLine="589"/>
        <w:rPr>
          <w:lang w:val="ru-RU"/>
        </w:rPr>
      </w:pPr>
      <w:bookmarkStart w:id="3" w:name="_Toc422748407"/>
      <w:r w:rsidRPr="00EE2001">
        <w:rPr>
          <w:lang w:val="ru-RU"/>
        </w:rPr>
        <w:t>3. Х</w:t>
      </w:r>
      <w:bookmarkEnd w:id="3"/>
      <w:r w:rsidR="00583F82">
        <w:rPr>
          <w:lang w:val="ru-RU"/>
        </w:rPr>
        <w:t>ипотетички оквир истраживања</w:t>
      </w:r>
    </w:p>
    <w:p w:rsidR="008513CE" w:rsidRPr="009D7C0E" w:rsidRDefault="008513CE" w:rsidP="008513CE">
      <w:pPr>
        <w:jc w:val="both"/>
        <w:rPr>
          <w:rFonts w:ascii="Times New Roman" w:hAnsi="Times New Roman"/>
          <w:b/>
          <w:lang w:val="ru-RU"/>
        </w:rPr>
      </w:pPr>
    </w:p>
    <w:p w:rsidR="00C337AB" w:rsidRPr="009D7C0E" w:rsidRDefault="00C337AB" w:rsidP="008513CE">
      <w:pPr>
        <w:jc w:val="both"/>
        <w:rPr>
          <w:rFonts w:ascii="Times New Roman" w:hAnsi="Times New Roman"/>
          <w:b/>
          <w:lang w:val="ru-RU"/>
        </w:rPr>
      </w:pPr>
    </w:p>
    <w:p w:rsidR="008513CE" w:rsidRDefault="008367B4" w:rsidP="008513CE">
      <w:pPr>
        <w:ind w:firstLine="851"/>
        <w:jc w:val="both"/>
        <w:rPr>
          <w:rFonts w:ascii="Times New Roman" w:hAnsi="Times New Roman"/>
          <w:lang w:val="sr-Cyrl-CS"/>
        </w:rPr>
      </w:pPr>
      <w:r>
        <w:rPr>
          <w:rFonts w:ascii="Times New Roman" w:hAnsi="Times New Roman"/>
          <w:lang w:val="sr-Cyrl-CS"/>
        </w:rPr>
        <w:t>Полазећи од става</w:t>
      </w:r>
      <w:r w:rsidR="008513CE" w:rsidRPr="008513CE">
        <w:rPr>
          <w:rFonts w:ascii="Times New Roman" w:hAnsi="Times New Roman"/>
          <w:lang w:val="sr-Cyrl-CS"/>
        </w:rPr>
        <w:t xml:space="preserve"> да је хипотеза условљена дефинисаним предме</w:t>
      </w:r>
      <w:r>
        <w:rPr>
          <w:rFonts w:ascii="Times New Roman" w:hAnsi="Times New Roman"/>
          <w:lang w:val="sr-Cyrl-CS"/>
        </w:rPr>
        <w:t xml:space="preserve">том и научним циљем истраживања, </w:t>
      </w:r>
      <w:r w:rsidR="008513CE" w:rsidRPr="008513CE">
        <w:rPr>
          <w:rFonts w:ascii="Times New Roman" w:hAnsi="Times New Roman"/>
          <w:lang w:val="sr-Cyrl-CS"/>
        </w:rPr>
        <w:t xml:space="preserve"> садржај опш</w:t>
      </w:r>
      <w:r>
        <w:rPr>
          <w:rFonts w:ascii="Times New Roman" w:hAnsi="Times New Roman"/>
          <w:lang w:val="sr-Cyrl-CS"/>
        </w:rPr>
        <w:t>те и посебних хипотеза засниваће се</w:t>
      </w:r>
      <w:r w:rsidR="008513CE" w:rsidRPr="008513CE">
        <w:rPr>
          <w:rFonts w:ascii="Times New Roman" w:hAnsi="Times New Roman"/>
          <w:lang w:val="sr-Cyrl-CS"/>
        </w:rPr>
        <w:t xml:space="preserve"> на претпоставкама о постојању одређених појава, чинилаца и веза обухваћених предметом истраживања.</w:t>
      </w:r>
    </w:p>
    <w:p w:rsidR="00272D4D" w:rsidRPr="00EE2001" w:rsidRDefault="00272D4D" w:rsidP="008513CE">
      <w:pPr>
        <w:ind w:firstLine="851"/>
        <w:jc w:val="both"/>
        <w:rPr>
          <w:rFonts w:ascii="Times New Roman" w:hAnsi="Times New Roman"/>
          <w:lang w:val="ru-RU"/>
        </w:rPr>
      </w:pPr>
    </w:p>
    <w:p w:rsidR="008513CE" w:rsidRPr="00EE2001" w:rsidRDefault="008513CE" w:rsidP="00823B10">
      <w:pPr>
        <w:pStyle w:val="Heading3"/>
        <w:ind w:firstLine="720"/>
        <w:rPr>
          <w:i/>
          <w:lang w:val="ru-RU"/>
        </w:rPr>
      </w:pPr>
      <w:bookmarkStart w:id="4" w:name="_Toc422748408"/>
      <w:r w:rsidRPr="00EE2001">
        <w:rPr>
          <w:lang w:val="ru-RU"/>
        </w:rPr>
        <w:t>3</w:t>
      </w:r>
      <w:r w:rsidRPr="008513CE">
        <w:rPr>
          <w:lang w:val="sr-Cyrl-CS"/>
        </w:rPr>
        <w:t>.1. Општа хипотеза</w:t>
      </w:r>
      <w:bookmarkEnd w:id="4"/>
    </w:p>
    <w:p w:rsidR="009514E6" w:rsidRPr="009D7C0E" w:rsidRDefault="009514E6" w:rsidP="008513CE">
      <w:pPr>
        <w:ind w:firstLine="720"/>
        <w:jc w:val="both"/>
        <w:rPr>
          <w:rFonts w:ascii="Times New Roman" w:hAnsi="Times New Roman"/>
          <w:lang w:val="ru-RU"/>
        </w:rPr>
      </w:pPr>
    </w:p>
    <w:p w:rsidR="00823B10" w:rsidRPr="004E7451" w:rsidRDefault="008513CE" w:rsidP="008B65E1">
      <w:pPr>
        <w:ind w:firstLine="720"/>
        <w:jc w:val="both"/>
        <w:rPr>
          <w:rFonts w:ascii="Times New Roman" w:hAnsi="Times New Roman"/>
          <w:b/>
          <w:lang w:val="sr-Cyrl-CS"/>
        </w:rPr>
      </w:pPr>
      <w:r w:rsidRPr="004E7451">
        <w:rPr>
          <w:rFonts w:ascii="Times New Roman" w:hAnsi="Times New Roman"/>
          <w:b/>
          <w:lang w:val="sr-Cyrl-CS"/>
        </w:rPr>
        <w:t>На ефикасност полиције опште надлежности у превенцији и репресији криминалитета утиче</w:t>
      </w:r>
      <w:r w:rsidR="00E33BDD" w:rsidRPr="004E7451">
        <w:rPr>
          <w:rFonts w:ascii="Times New Roman" w:hAnsi="Times New Roman"/>
          <w:b/>
          <w:lang w:val="sr-Cyrl-CS"/>
        </w:rPr>
        <w:t xml:space="preserve"> ниво</w:t>
      </w:r>
      <w:r w:rsidR="000117E1" w:rsidRPr="004E7451">
        <w:rPr>
          <w:rFonts w:ascii="Times New Roman" w:hAnsi="Times New Roman"/>
          <w:b/>
          <w:lang w:val="sr-Cyrl-CS"/>
        </w:rPr>
        <w:t xml:space="preserve"> </w:t>
      </w:r>
      <w:r w:rsidR="000B69D4" w:rsidRPr="004E7451">
        <w:rPr>
          <w:rFonts w:ascii="Times New Roman" w:hAnsi="Times New Roman"/>
          <w:b/>
          <w:lang w:val="sr-Cyrl-CS"/>
        </w:rPr>
        <w:t>остварене</w:t>
      </w:r>
      <w:r w:rsidR="007207DF" w:rsidRPr="004E7451">
        <w:rPr>
          <w:rFonts w:ascii="Times New Roman" w:hAnsi="Times New Roman"/>
          <w:b/>
          <w:lang w:val="sr-Cyrl-CS"/>
        </w:rPr>
        <w:t xml:space="preserve"> професионализациј</w:t>
      </w:r>
      <w:r w:rsidR="000B69D4" w:rsidRPr="004E7451">
        <w:rPr>
          <w:rFonts w:ascii="Times New Roman" w:hAnsi="Times New Roman"/>
          <w:b/>
          <w:lang w:val="sr-Cyrl-CS"/>
        </w:rPr>
        <w:t>е</w:t>
      </w:r>
      <w:r w:rsidRPr="004E7451">
        <w:rPr>
          <w:rFonts w:ascii="Times New Roman" w:hAnsi="Times New Roman"/>
          <w:b/>
          <w:lang w:val="sr-Cyrl-CS"/>
        </w:rPr>
        <w:t xml:space="preserve"> полиције, </w:t>
      </w:r>
      <w:r w:rsidR="000B69D4" w:rsidRPr="004E7451">
        <w:rPr>
          <w:rFonts w:ascii="Times New Roman" w:hAnsi="Times New Roman"/>
          <w:b/>
          <w:lang w:val="sr-Cyrl-CS"/>
        </w:rPr>
        <w:t>заступљеност</w:t>
      </w:r>
      <w:r w:rsidR="007207DF" w:rsidRPr="004E7451">
        <w:rPr>
          <w:rFonts w:ascii="Times New Roman" w:hAnsi="Times New Roman"/>
          <w:b/>
          <w:lang w:val="sr-Cyrl-CS"/>
        </w:rPr>
        <w:t xml:space="preserve"> рада </w:t>
      </w:r>
      <w:r w:rsidRPr="004E7451">
        <w:rPr>
          <w:rFonts w:ascii="Times New Roman" w:hAnsi="Times New Roman"/>
          <w:b/>
          <w:lang w:val="sr-Cyrl-CS"/>
        </w:rPr>
        <w:t>полиције</w:t>
      </w:r>
      <w:r w:rsidR="007207DF" w:rsidRPr="004E7451">
        <w:rPr>
          <w:rFonts w:ascii="Times New Roman" w:hAnsi="Times New Roman"/>
          <w:b/>
          <w:lang w:val="sr-Cyrl-CS"/>
        </w:rPr>
        <w:t xml:space="preserve"> у заједници</w:t>
      </w:r>
      <w:r w:rsidRPr="004E7451">
        <w:rPr>
          <w:rFonts w:ascii="Times New Roman" w:hAnsi="Times New Roman"/>
          <w:b/>
          <w:lang w:val="sr-Cyrl-CS"/>
        </w:rPr>
        <w:t xml:space="preserve">, </w:t>
      </w:r>
      <w:r w:rsidR="00E62B2A" w:rsidRPr="004E7451">
        <w:rPr>
          <w:rFonts w:ascii="Times New Roman" w:hAnsi="Times New Roman"/>
          <w:b/>
          <w:lang w:val="sr-Cyrl-CS"/>
        </w:rPr>
        <w:t xml:space="preserve"> однос и сарад</w:t>
      </w:r>
      <w:r w:rsidR="00605A0E" w:rsidRPr="004E7451">
        <w:rPr>
          <w:rFonts w:ascii="Times New Roman" w:hAnsi="Times New Roman"/>
          <w:b/>
          <w:lang w:val="sr-Cyrl-CS"/>
        </w:rPr>
        <w:t>ња полиције са јавним тужиоцем и грађанима</w:t>
      </w:r>
      <w:r w:rsidR="00442DB3" w:rsidRPr="004E7451">
        <w:rPr>
          <w:rFonts w:ascii="Times New Roman" w:hAnsi="Times New Roman"/>
          <w:b/>
          <w:lang w:val="sr-Cyrl-CS"/>
        </w:rPr>
        <w:t xml:space="preserve"> и</w:t>
      </w:r>
      <w:r w:rsidR="000117E1" w:rsidRPr="004E7451">
        <w:rPr>
          <w:rFonts w:ascii="Times New Roman" w:hAnsi="Times New Roman"/>
          <w:b/>
          <w:lang w:val="sr-Cyrl-CS"/>
        </w:rPr>
        <w:t xml:space="preserve"> </w:t>
      </w:r>
      <w:r w:rsidRPr="004E7451">
        <w:rPr>
          <w:rFonts w:ascii="Times New Roman" w:hAnsi="Times New Roman"/>
          <w:b/>
          <w:lang w:val="sr-Cyrl-CS"/>
        </w:rPr>
        <w:t>мотивиција полицијс</w:t>
      </w:r>
      <w:r w:rsidR="00F001DD" w:rsidRPr="004E7451">
        <w:rPr>
          <w:rFonts w:ascii="Times New Roman" w:hAnsi="Times New Roman"/>
          <w:b/>
          <w:lang w:val="sr-Cyrl-CS"/>
        </w:rPr>
        <w:t>ких с</w:t>
      </w:r>
      <w:r w:rsidR="00442DB3" w:rsidRPr="004E7451">
        <w:rPr>
          <w:rFonts w:ascii="Times New Roman" w:hAnsi="Times New Roman"/>
          <w:b/>
          <w:lang w:val="sr-Cyrl-CS"/>
        </w:rPr>
        <w:t>лужбеника.</w:t>
      </w:r>
    </w:p>
    <w:p w:rsidR="00823B10" w:rsidRPr="009D7C0E" w:rsidRDefault="00823B10" w:rsidP="00DC220C">
      <w:pPr>
        <w:jc w:val="both"/>
        <w:rPr>
          <w:rFonts w:ascii="Times New Roman" w:hAnsi="Times New Roman"/>
          <w:lang w:val="ru-RU"/>
        </w:rPr>
      </w:pPr>
    </w:p>
    <w:p w:rsidR="00005598" w:rsidRDefault="008513CE" w:rsidP="009514E6">
      <w:pPr>
        <w:pStyle w:val="Heading3"/>
        <w:ind w:left="360" w:firstLine="360"/>
        <w:rPr>
          <w:i/>
          <w:lang w:val="sr-Cyrl-CS"/>
        </w:rPr>
      </w:pPr>
      <w:bookmarkStart w:id="5" w:name="_Toc422748409"/>
      <w:r w:rsidRPr="008513CE">
        <w:t>3</w:t>
      </w:r>
      <w:r w:rsidRPr="008513CE">
        <w:rPr>
          <w:lang w:val="sr-Cyrl-CS"/>
        </w:rPr>
        <w:t>.2. Посебне</w:t>
      </w:r>
      <w:r w:rsidR="00005598">
        <w:rPr>
          <w:lang w:val="sr-Cyrl-CS"/>
        </w:rPr>
        <w:t xml:space="preserve"> и појединачне</w:t>
      </w:r>
      <w:r w:rsidRPr="008513CE">
        <w:rPr>
          <w:lang w:val="sr-Cyrl-CS"/>
        </w:rPr>
        <w:t xml:space="preserve"> хипотезе</w:t>
      </w:r>
      <w:bookmarkEnd w:id="5"/>
    </w:p>
    <w:p w:rsidR="00772BE8" w:rsidRPr="00772BE8" w:rsidRDefault="00772BE8" w:rsidP="008513CE">
      <w:pPr>
        <w:rPr>
          <w:rFonts w:ascii="Times New Roman" w:hAnsi="Times New Roman"/>
        </w:rPr>
      </w:pPr>
    </w:p>
    <w:p w:rsidR="008513CE" w:rsidRPr="008513CE" w:rsidRDefault="00E04268" w:rsidP="005B2D5B">
      <w:pPr>
        <w:numPr>
          <w:ilvl w:val="0"/>
          <w:numId w:val="10"/>
        </w:numPr>
        <w:jc w:val="both"/>
        <w:rPr>
          <w:rFonts w:ascii="Times New Roman" w:hAnsi="Times New Roman"/>
          <w:lang w:val="sr-Cyrl-CS"/>
        </w:rPr>
      </w:pPr>
      <w:r>
        <w:rPr>
          <w:rFonts w:ascii="Times New Roman" w:hAnsi="Times New Roman"/>
          <w:b/>
          <w:i/>
          <w:lang w:val="sr-Cyrl-CS"/>
        </w:rPr>
        <w:t>На е</w:t>
      </w:r>
      <w:r w:rsidR="008513CE" w:rsidRPr="00433D3A">
        <w:rPr>
          <w:rFonts w:ascii="Times New Roman" w:hAnsi="Times New Roman"/>
          <w:b/>
          <w:i/>
          <w:lang w:val="sr-Cyrl-CS"/>
        </w:rPr>
        <w:t>фикасност полиције у превенцији и репресији криминалитета</w:t>
      </w:r>
      <w:r w:rsidR="00605A0E">
        <w:rPr>
          <w:rFonts w:ascii="Times New Roman" w:hAnsi="Times New Roman"/>
          <w:b/>
          <w:i/>
          <w:lang w:val="sr-Cyrl-CS"/>
        </w:rPr>
        <w:t xml:space="preserve"> утиче </w:t>
      </w:r>
      <w:r w:rsidR="00605A0E" w:rsidRPr="009D7C0E">
        <w:rPr>
          <w:rFonts w:ascii="Times New Roman" w:hAnsi="Times New Roman"/>
          <w:b/>
          <w:i/>
          <w:lang w:val="ru-RU"/>
        </w:rPr>
        <w:t>ниво</w:t>
      </w:r>
      <w:r w:rsidR="00137A92">
        <w:rPr>
          <w:rFonts w:ascii="Times New Roman" w:hAnsi="Times New Roman"/>
          <w:b/>
          <w:i/>
          <w:lang w:val="sr-Cyrl-CS"/>
        </w:rPr>
        <w:t xml:space="preserve"> остварене професионализације полиције.</w:t>
      </w:r>
    </w:p>
    <w:p w:rsidR="008513CE" w:rsidRPr="008513CE" w:rsidRDefault="008513CE" w:rsidP="008513CE">
      <w:pPr>
        <w:ind w:left="1080"/>
        <w:jc w:val="both"/>
        <w:rPr>
          <w:rFonts w:ascii="Times New Roman" w:hAnsi="Times New Roman"/>
          <w:lang w:val="sr-Cyrl-CS"/>
        </w:rPr>
      </w:pPr>
    </w:p>
    <w:p w:rsidR="008513CE" w:rsidRPr="008513CE" w:rsidRDefault="008513CE" w:rsidP="008513CE">
      <w:pPr>
        <w:ind w:left="1080"/>
        <w:jc w:val="both"/>
        <w:rPr>
          <w:rFonts w:ascii="Times New Roman" w:hAnsi="Times New Roman"/>
          <w:b/>
          <w:u w:val="single"/>
          <w:lang w:val="sr-Cyrl-CS"/>
        </w:rPr>
      </w:pPr>
      <w:r w:rsidRPr="008513CE">
        <w:rPr>
          <w:rFonts w:ascii="Times New Roman" w:hAnsi="Times New Roman"/>
          <w:b/>
          <w:u w:val="single"/>
          <w:lang w:val="sr-Cyrl-CS"/>
        </w:rPr>
        <w:t>Појединачне хипотезе:</w:t>
      </w:r>
    </w:p>
    <w:p w:rsidR="008513CE" w:rsidRPr="008513CE" w:rsidRDefault="008513CE" w:rsidP="008513CE">
      <w:pPr>
        <w:ind w:left="1080"/>
        <w:jc w:val="both"/>
        <w:rPr>
          <w:rFonts w:ascii="Times New Roman" w:hAnsi="Times New Roman"/>
          <w:b/>
          <w:lang w:val="sr-Cyrl-CS"/>
        </w:rPr>
      </w:pPr>
    </w:p>
    <w:p w:rsidR="00137A92" w:rsidRPr="00137A92" w:rsidRDefault="00605A0E" w:rsidP="005B2D5B">
      <w:pPr>
        <w:numPr>
          <w:ilvl w:val="0"/>
          <w:numId w:val="8"/>
        </w:numPr>
        <w:jc w:val="both"/>
        <w:rPr>
          <w:rFonts w:ascii="Times New Roman" w:hAnsi="Times New Roman"/>
          <w:b/>
          <w:lang w:val="sr-Cyrl-CS"/>
        </w:rPr>
      </w:pPr>
      <w:r>
        <w:rPr>
          <w:rFonts w:ascii="Times New Roman" w:hAnsi="Times New Roman"/>
          <w:lang w:val="sr-Cyrl-CS"/>
        </w:rPr>
        <w:t>ниво</w:t>
      </w:r>
      <w:r w:rsidR="00137A92">
        <w:rPr>
          <w:rFonts w:ascii="Times New Roman" w:hAnsi="Times New Roman"/>
          <w:lang w:val="sr-Cyrl-CS"/>
        </w:rPr>
        <w:t xml:space="preserve"> остварене професионали</w:t>
      </w:r>
      <w:r w:rsidR="007207DF">
        <w:rPr>
          <w:rFonts w:ascii="Times New Roman" w:hAnsi="Times New Roman"/>
          <w:lang w:val="sr-Cyrl-CS"/>
        </w:rPr>
        <w:t>зације полиције зависи од начина напредовања полицијских службеника</w:t>
      </w:r>
      <w:r w:rsidR="005E7146">
        <w:rPr>
          <w:rFonts w:ascii="Times New Roman" w:hAnsi="Times New Roman"/>
          <w:lang w:val="sr-Cyrl-CS"/>
        </w:rPr>
        <w:t xml:space="preserve"> и избора полицијских службеника на руководећа радна места;</w:t>
      </w:r>
    </w:p>
    <w:p w:rsidR="00A644F6" w:rsidRPr="00A644F6" w:rsidRDefault="00605A0E" w:rsidP="005B2D5B">
      <w:pPr>
        <w:numPr>
          <w:ilvl w:val="0"/>
          <w:numId w:val="8"/>
        </w:numPr>
        <w:jc w:val="both"/>
        <w:rPr>
          <w:rFonts w:ascii="Times New Roman" w:hAnsi="Times New Roman"/>
          <w:b/>
          <w:lang w:val="sr-Cyrl-CS"/>
        </w:rPr>
      </w:pPr>
      <w:r>
        <w:rPr>
          <w:rFonts w:ascii="Times New Roman" w:hAnsi="Times New Roman"/>
          <w:lang w:val="sr-Cyrl-CS"/>
        </w:rPr>
        <w:t>ниво</w:t>
      </w:r>
      <w:r w:rsidR="00137A92">
        <w:rPr>
          <w:rFonts w:ascii="Times New Roman" w:hAnsi="Times New Roman"/>
          <w:lang w:val="sr-Cyrl-CS"/>
        </w:rPr>
        <w:t xml:space="preserve"> остварене професионали</w:t>
      </w:r>
      <w:r w:rsidR="00A644F6">
        <w:rPr>
          <w:rFonts w:ascii="Times New Roman" w:hAnsi="Times New Roman"/>
          <w:lang w:val="sr-Cyrl-CS"/>
        </w:rPr>
        <w:t>зације полиције зависи</w:t>
      </w:r>
      <w:r w:rsidR="00983B12">
        <w:rPr>
          <w:rFonts w:ascii="Times New Roman" w:hAnsi="Times New Roman"/>
          <w:lang w:val="sr-Cyrl-CS"/>
        </w:rPr>
        <w:t xml:space="preserve"> од</w:t>
      </w:r>
      <w:r w:rsidR="00E04268">
        <w:rPr>
          <w:rFonts w:ascii="Times New Roman" w:hAnsi="Times New Roman"/>
          <w:lang w:val="sr-Cyrl-CS"/>
        </w:rPr>
        <w:t xml:space="preserve"> образовања полиције и начина  стручног усавршавања полицијских службеника;</w:t>
      </w:r>
    </w:p>
    <w:p w:rsidR="008513CE" w:rsidRPr="00983B12" w:rsidRDefault="00605A0E" w:rsidP="005B2D5B">
      <w:pPr>
        <w:pStyle w:val="ListParagraph"/>
        <w:numPr>
          <w:ilvl w:val="0"/>
          <w:numId w:val="8"/>
        </w:numPr>
        <w:jc w:val="both"/>
        <w:rPr>
          <w:rFonts w:ascii="Times New Roman" w:hAnsi="Times New Roman"/>
          <w:b/>
          <w:lang w:val="sr-Cyrl-CS"/>
        </w:rPr>
      </w:pPr>
      <w:r>
        <w:rPr>
          <w:rFonts w:ascii="Times New Roman" w:hAnsi="Times New Roman"/>
          <w:lang w:val="sr-Cyrl-CS"/>
        </w:rPr>
        <w:lastRenderedPageBreak/>
        <w:t>ниво</w:t>
      </w:r>
      <w:r w:rsidR="00E04268" w:rsidRPr="00E04268">
        <w:rPr>
          <w:rFonts w:ascii="Times New Roman" w:hAnsi="Times New Roman"/>
          <w:lang w:val="sr-Cyrl-CS"/>
        </w:rPr>
        <w:t xml:space="preserve"> остварене професионализације полиције зависи од стандардизације полицијског поступања;</w:t>
      </w:r>
    </w:p>
    <w:p w:rsidR="00983B12" w:rsidRPr="00E04268" w:rsidRDefault="00605A0E" w:rsidP="005B2D5B">
      <w:pPr>
        <w:pStyle w:val="ListParagraph"/>
        <w:numPr>
          <w:ilvl w:val="0"/>
          <w:numId w:val="8"/>
        </w:numPr>
        <w:jc w:val="both"/>
        <w:rPr>
          <w:rFonts w:ascii="Times New Roman" w:hAnsi="Times New Roman"/>
          <w:b/>
          <w:lang w:val="sr-Cyrl-CS"/>
        </w:rPr>
      </w:pPr>
      <w:r>
        <w:rPr>
          <w:rFonts w:ascii="Times New Roman" w:hAnsi="Times New Roman"/>
          <w:lang w:val="sr-Cyrl-CS"/>
        </w:rPr>
        <w:t>ниво</w:t>
      </w:r>
      <w:r w:rsidR="00983B12">
        <w:rPr>
          <w:rFonts w:ascii="Times New Roman" w:hAnsi="Times New Roman"/>
          <w:lang w:val="sr-Cyrl-CS"/>
        </w:rPr>
        <w:t xml:space="preserve"> остварене професионализације полиције зависи и од поштовања људских права у извршавању полицијских послова.</w:t>
      </w:r>
    </w:p>
    <w:p w:rsidR="008513CE" w:rsidRPr="008513CE" w:rsidRDefault="008513CE" w:rsidP="008513CE">
      <w:pPr>
        <w:jc w:val="both"/>
        <w:rPr>
          <w:rFonts w:ascii="Times New Roman" w:hAnsi="Times New Roman"/>
          <w:lang w:val="sr-Cyrl-CS"/>
        </w:rPr>
      </w:pPr>
    </w:p>
    <w:p w:rsidR="008513CE" w:rsidRPr="008513CE" w:rsidRDefault="00062CF6" w:rsidP="005B2D5B">
      <w:pPr>
        <w:numPr>
          <w:ilvl w:val="0"/>
          <w:numId w:val="10"/>
        </w:numPr>
        <w:rPr>
          <w:rFonts w:ascii="Times New Roman" w:hAnsi="Times New Roman"/>
          <w:lang w:val="sr-Cyrl-CS"/>
        </w:rPr>
      </w:pPr>
      <w:r>
        <w:rPr>
          <w:rFonts w:ascii="Times New Roman" w:hAnsi="Times New Roman"/>
          <w:b/>
          <w:i/>
          <w:lang w:val="sr-Cyrl-CS"/>
        </w:rPr>
        <w:t>Е</w:t>
      </w:r>
      <w:r w:rsidR="008513CE" w:rsidRPr="00433D3A">
        <w:rPr>
          <w:rFonts w:ascii="Times New Roman" w:hAnsi="Times New Roman"/>
          <w:b/>
          <w:i/>
          <w:lang w:val="sr-Cyrl-CS"/>
        </w:rPr>
        <w:t>фикасност полиције у превенцији к</w:t>
      </w:r>
      <w:r w:rsidR="00C46992">
        <w:rPr>
          <w:rFonts w:ascii="Times New Roman" w:hAnsi="Times New Roman"/>
          <w:b/>
          <w:i/>
          <w:lang w:val="sr-Cyrl-CS"/>
        </w:rPr>
        <w:t>риминалитета</w:t>
      </w:r>
      <w:r w:rsidR="00767D96">
        <w:rPr>
          <w:rFonts w:ascii="Times New Roman" w:hAnsi="Times New Roman"/>
          <w:b/>
          <w:i/>
          <w:lang w:val="sr-Cyrl-CS"/>
        </w:rPr>
        <w:t xml:space="preserve"> зависи од заступљености рада полиције у заједници</w:t>
      </w:r>
      <w:r w:rsidR="008C3845">
        <w:rPr>
          <w:rFonts w:ascii="Times New Roman" w:hAnsi="Times New Roman"/>
          <w:b/>
          <w:i/>
          <w:lang w:val="sr-Cyrl-CS"/>
        </w:rPr>
        <w:t>.</w:t>
      </w:r>
    </w:p>
    <w:p w:rsidR="00272D4D" w:rsidRPr="008513CE" w:rsidRDefault="00272D4D" w:rsidP="008513CE">
      <w:pPr>
        <w:ind w:left="1080"/>
        <w:jc w:val="both"/>
        <w:rPr>
          <w:rFonts w:ascii="Times New Roman" w:hAnsi="Times New Roman"/>
          <w:lang w:val="sr-Cyrl-CS"/>
        </w:rPr>
      </w:pPr>
    </w:p>
    <w:p w:rsidR="008513CE" w:rsidRPr="008513CE" w:rsidRDefault="008513CE" w:rsidP="008513CE">
      <w:pPr>
        <w:jc w:val="both"/>
        <w:rPr>
          <w:rFonts w:ascii="Times New Roman" w:hAnsi="Times New Roman"/>
          <w:b/>
          <w:u w:val="single"/>
          <w:lang w:val="sr-Cyrl-CS"/>
        </w:rPr>
      </w:pPr>
      <w:r w:rsidRPr="008513CE">
        <w:rPr>
          <w:rFonts w:ascii="Times New Roman" w:hAnsi="Times New Roman"/>
          <w:lang w:val="sr-Cyrl-CS"/>
        </w:rPr>
        <w:tab/>
      </w:r>
      <w:r w:rsidRPr="008513CE">
        <w:rPr>
          <w:rFonts w:ascii="Times New Roman" w:hAnsi="Times New Roman"/>
          <w:b/>
          <w:u w:val="single"/>
          <w:lang w:val="sr-Cyrl-CS"/>
        </w:rPr>
        <w:t>Појединачне хипотезе:</w:t>
      </w:r>
    </w:p>
    <w:p w:rsidR="008513CE" w:rsidRPr="008513CE" w:rsidRDefault="008513CE" w:rsidP="008513CE">
      <w:pPr>
        <w:jc w:val="both"/>
        <w:rPr>
          <w:rFonts w:ascii="Times New Roman" w:hAnsi="Times New Roman"/>
          <w:b/>
          <w:u w:val="single"/>
          <w:lang w:val="sr-Cyrl-CS"/>
        </w:rPr>
      </w:pPr>
    </w:p>
    <w:p w:rsidR="00062CF6" w:rsidRDefault="00062CF6" w:rsidP="00767D96">
      <w:pPr>
        <w:jc w:val="both"/>
        <w:rPr>
          <w:rFonts w:ascii="Times New Roman" w:hAnsi="Times New Roman"/>
          <w:lang w:val="sr-Cyrl-CS"/>
        </w:rPr>
      </w:pPr>
    </w:p>
    <w:p w:rsidR="00062CF6" w:rsidRDefault="00062CF6" w:rsidP="005B2D5B">
      <w:pPr>
        <w:numPr>
          <w:ilvl w:val="0"/>
          <w:numId w:val="8"/>
        </w:numPr>
        <w:jc w:val="both"/>
        <w:rPr>
          <w:rFonts w:ascii="Times New Roman" w:hAnsi="Times New Roman"/>
          <w:lang w:val="sr-Cyrl-CS"/>
        </w:rPr>
      </w:pPr>
      <w:r>
        <w:rPr>
          <w:rFonts w:ascii="Times New Roman" w:hAnsi="Times New Roman"/>
          <w:lang w:val="sr-Cyrl-CS"/>
        </w:rPr>
        <w:t xml:space="preserve">заступљеност </w:t>
      </w:r>
      <w:r w:rsidR="00767D96">
        <w:rPr>
          <w:rFonts w:ascii="Times New Roman" w:hAnsi="Times New Roman"/>
          <w:lang w:val="sr-Cyrl-CS"/>
        </w:rPr>
        <w:t xml:space="preserve">рада полиције </w:t>
      </w:r>
      <w:r w:rsidR="008C3845">
        <w:rPr>
          <w:rFonts w:ascii="Times New Roman" w:hAnsi="Times New Roman"/>
          <w:lang w:val="sr-Cyrl-CS"/>
        </w:rPr>
        <w:t xml:space="preserve">у заједници зависи од </w:t>
      </w:r>
      <w:r w:rsidR="00767D96">
        <w:rPr>
          <w:rFonts w:ascii="Times New Roman" w:hAnsi="Times New Roman"/>
          <w:lang w:val="sr-Cyrl-CS"/>
        </w:rPr>
        <w:t xml:space="preserve"> знања</w:t>
      </w:r>
      <w:r w:rsidR="008C3845">
        <w:rPr>
          <w:rFonts w:ascii="Times New Roman" w:hAnsi="Times New Roman"/>
          <w:lang w:val="sr-Cyrl-CS"/>
        </w:rPr>
        <w:t xml:space="preserve"> полицијских службеника</w:t>
      </w:r>
      <w:r w:rsidR="00767D96">
        <w:rPr>
          <w:rFonts w:ascii="Times New Roman" w:hAnsi="Times New Roman"/>
          <w:lang w:val="sr-Cyrl-CS"/>
        </w:rPr>
        <w:t xml:space="preserve"> о значају и начину рада</w:t>
      </w:r>
      <w:r w:rsidR="000B69D4">
        <w:rPr>
          <w:rFonts w:ascii="Times New Roman" w:hAnsi="Times New Roman"/>
          <w:lang w:val="sr-Cyrl-CS"/>
        </w:rPr>
        <w:t xml:space="preserve"> полиције у заједници;</w:t>
      </w:r>
    </w:p>
    <w:p w:rsidR="008C3845" w:rsidRDefault="008C3845" w:rsidP="005B2D5B">
      <w:pPr>
        <w:numPr>
          <w:ilvl w:val="0"/>
          <w:numId w:val="8"/>
        </w:numPr>
        <w:jc w:val="both"/>
        <w:rPr>
          <w:rFonts w:ascii="Times New Roman" w:hAnsi="Times New Roman"/>
          <w:lang w:val="sr-Cyrl-CS"/>
        </w:rPr>
      </w:pPr>
      <w:r>
        <w:rPr>
          <w:rFonts w:ascii="Times New Roman" w:hAnsi="Times New Roman"/>
          <w:lang w:val="sr-Cyrl-CS"/>
        </w:rPr>
        <w:t>заступљеност рада по</w:t>
      </w:r>
      <w:r w:rsidR="004E7451">
        <w:rPr>
          <w:rFonts w:ascii="Times New Roman" w:hAnsi="Times New Roman"/>
          <w:lang w:val="sr-Cyrl-CS"/>
        </w:rPr>
        <w:t xml:space="preserve">лиције у заједници зависи и од </w:t>
      </w:r>
      <w:r>
        <w:rPr>
          <w:rFonts w:ascii="Times New Roman" w:hAnsi="Times New Roman"/>
          <w:lang w:val="sr-Cyrl-CS"/>
        </w:rPr>
        <w:t>знања грађана и субјеката у локалној заједници  о значају и начину рада полиције у заједници;</w:t>
      </w:r>
    </w:p>
    <w:p w:rsidR="008C3845" w:rsidRDefault="002C4171" w:rsidP="005B2D5B">
      <w:pPr>
        <w:numPr>
          <w:ilvl w:val="0"/>
          <w:numId w:val="8"/>
        </w:numPr>
        <w:jc w:val="both"/>
        <w:rPr>
          <w:rFonts w:ascii="Times New Roman" w:hAnsi="Times New Roman"/>
          <w:lang w:val="sr-Cyrl-CS"/>
        </w:rPr>
      </w:pPr>
      <w:r>
        <w:rPr>
          <w:rFonts w:ascii="Times New Roman" w:hAnsi="Times New Roman"/>
          <w:lang w:val="sr-Cyrl-CS"/>
        </w:rPr>
        <w:t>заступљеност рада полиције у заједници зависи и од реализације пројеката проблемски ор</w:t>
      </w:r>
      <w:r w:rsidR="00FC3F68">
        <w:rPr>
          <w:rFonts w:ascii="Times New Roman" w:hAnsi="Times New Roman"/>
          <w:lang w:val="sr-Cyrl-CS"/>
        </w:rPr>
        <w:t>и</w:t>
      </w:r>
      <w:r>
        <w:rPr>
          <w:rFonts w:ascii="Times New Roman" w:hAnsi="Times New Roman"/>
          <w:lang w:val="sr-Cyrl-CS"/>
        </w:rPr>
        <w:t>јентисаног рада;</w:t>
      </w:r>
    </w:p>
    <w:p w:rsidR="008513CE" w:rsidRPr="00F001DD" w:rsidRDefault="00767D96" w:rsidP="005B2D5B">
      <w:pPr>
        <w:numPr>
          <w:ilvl w:val="0"/>
          <w:numId w:val="8"/>
        </w:numPr>
        <w:jc w:val="both"/>
        <w:rPr>
          <w:rFonts w:ascii="Times New Roman" w:hAnsi="Times New Roman"/>
          <w:lang w:val="sr-Cyrl-CS"/>
        </w:rPr>
      </w:pPr>
      <w:r>
        <w:rPr>
          <w:rFonts w:ascii="Times New Roman" w:hAnsi="Times New Roman"/>
          <w:lang w:val="sr-Cyrl-CS"/>
        </w:rPr>
        <w:t>заступљеност</w:t>
      </w:r>
      <w:r w:rsidR="00062CF6">
        <w:rPr>
          <w:rFonts w:ascii="Times New Roman" w:hAnsi="Times New Roman"/>
          <w:lang w:val="sr-Cyrl-CS"/>
        </w:rPr>
        <w:t xml:space="preserve"> рада полиције</w:t>
      </w:r>
      <w:r>
        <w:rPr>
          <w:rFonts w:ascii="Times New Roman" w:hAnsi="Times New Roman"/>
          <w:lang w:val="sr-Cyrl-CS"/>
        </w:rPr>
        <w:t xml:space="preserve"> у заједници</w:t>
      </w:r>
      <w:r w:rsidR="00062CF6">
        <w:rPr>
          <w:rFonts w:ascii="Times New Roman" w:hAnsi="Times New Roman"/>
          <w:lang w:val="sr-Cyrl-CS"/>
        </w:rPr>
        <w:t xml:space="preserve"> зависи</w:t>
      </w:r>
      <w:r>
        <w:rPr>
          <w:rFonts w:ascii="Times New Roman" w:hAnsi="Times New Roman"/>
          <w:lang w:val="sr-Cyrl-CS"/>
        </w:rPr>
        <w:t xml:space="preserve"> и </w:t>
      </w:r>
      <w:r w:rsidR="000B69D4">
        <w:rPr>
          <w:rFonts w:ascii="Times New Roman" w:hAnsi="Times New Roman"/>
          <w:lang w:val="sr-Cyrl-CS"/>
        </w:rPr>
        <w:t>од</w:t>
      </w:r>
      <w:r w:rsidR="005E7146">
        <w:rPr>
          <w:rFonts w:ascii="Times New Roman" w:hAnsi="Times New Roman"/>
          <w:lang w:val="sr-Cyrl-CS"/>
        </w:rPr>
        <w:t xml:space="preserve"> организације</w:t>
      </w:r>
      <w:r w:rsidR="00A57321">
        <w:rPr>
          <w:rFonts w:ascii="Times New Roman" w:hAnsi="Times New Roman"/>
          <w:lang w:val="sr-Cyrl-CS"/>
        </w:rPr>
        <w:t xml:space="preserve"> рада</w:t>
      </w:r>
      <w:r w:rsidR="005E7146">
        <w:rPr>
          <w:rFonts w:ascii="Times New Roman" w:hAnsi="Times New Roman"/>
          <w:lang w:val="sr-Cyrl-CS"/>
        </w:rPr>
        <w:t xml:space="preserve"> пол</w:t>
      </w:r>
      <w:r w:rsidR="00A57321">
        <w:rPr>
          <w:rFonts w:ascii="Times New Roman" w:hAnsi="Times New Roman"/>
          <w:lang w:val="sr-Cyrl-CS"/>
        </w:rPr>
        <w:t>иције у заједници</w:t>
      </w:r>
      <w:r w:rsidR="005E7146">
        <w:rPr>
          <w:rFonts w:ascii="Times New Roman" w:hAnsi="Times New Roman"/>
          <w:lang w:val="sr-Cyrl-CS"/>
        </w:rPr>
        <w:t>.</w:t>
      </w:r>
    </w:p>
    <w:p w:rsidR="00005598" w:rsidRPr="009D7C0E" w:rsidRDefault="00005598" w:rsidP="00DC220C">
      <w:pPr>
        <w:jc w:val="both"/>
        <w:rPr>
          <w:rFonts w:ascii="Times New Roman" w:hAnsi="Times New Roman"/>
          <w:lang w:val="ru-RU"/>
        </w:rPr>
      </w:pPr>
    </w:p>
    <w:p w:rsidR="008513CE" w:rsidRDefault="008513CE" w:rsidP="005B2D5B">
      <w:pPr>
        <w:numPr>
          <w:ilvl w:val="0"/>
          <w:numId w:val="10"/>
        </w:numPr>
        <w:jc w:val="both"/>
        <w:rPr>
          <w:rFonts w:ascii="Times New Roman" w:hAnsi="Times New Roman"/>
          <w:lang w:val="sr-Cyrl-CS"/>
        </w:rPr>
      </w:pPr>
      <w:r w:rsidRPr="00433D3A">
        <w:rPr>
          <w:rFonts w:ascii="Times New Roman" w:hAnsi="Times New Roman"/>
          <w:b/>
          <w:i/>
          <w:lang w:val="sr-Cyrl-CS"/>
        </w:rPr>
        <w:t>На ефикасност полиције у превенцији и репресији криминалитета утиче мотивација полицијских службеника</w:t>
      </w:r>
      <w:r w:rsidRPr="008513CE">
        <w:rPr>
          <w:rFonts w:ascii="Times New Roman" w:hAnsi="Times New Roman"/>
          <w:lang w:val="sr-Cyrl-CS"/>
        </w:rPr>
        <w:t>.</w:t>
      </w:r>
    </w:p>
    <w:p w:rsidR="008513CE" w:rsidRPr="008513CE" w:rsidRDefault="008513CE" w:rsidP="008513CE">
      <w:pPr>
        <w:ind w:left="1080"/>
        <w:jc w:val="both"/>
        <w:rPr>
          <w:rFonts w:ascii="Times New Roman" w:hAnsi="Times New Roman"/>
          <w:lang w:val="sr-Cyrl-CS"/>
        </w:rPr>
      </w:pPr>
    </w:p>
    <w:p w:rsidR="008513CE" w:rsidRPr="008513CE" w:rsidRDefault="008513CE" w:rsidP="008513CE">
      <w:pPr>
        <w:ind w:left="1080"/>
        <w:jc w:val="both"/>
        <w:rPr>
          <w:rFonts w:ascii="Times New Roman" w:hAnsi="Times New Roman"/>
          <w:lang w:val="sr-Cyrl-CS"/>
        </w:rPr>
      </w:pPr>
      <w:r w:rsidRPr="008513CE">
        <w:rPr>
          <w:rFonts w:ascii="Times New Roman" w:hAnsi="Times New Roman"/>
          <w:b/>
          <w:u w:val="single"/>
          <w:lang w:val="sr-Cyrl-CS"/>
        </w:rPr>
        <w:t>Појединачне хипотезе</w:t>
      </w:r>
      <w:r w:rsidRPr="008513CE">
        <w:rPr>
          <w:rFonts w:ascii="Times New Roman" w:hAnsi="Times New Roman"/>
          <w:lang w:val="sr-Cyrl-CS"/>
        </w:rPr>
        <w:t>:</w:t>
      </w:r>
    </w:p>
    <w:p w:rsidR="008513CE" w:rsidRPr="008513CE" w:rsidRDefault="008513CE" w:rsidP="008513CE">
      <w:pPr>
        <w:jc w:val="both"/>
        <w:rPr>
          <w:rFonts w:ascii="Times New Roman" w:hAnsi="Times New Roman"/>
          <w:b/>
          <w:u w:val="single"/>
          <w:lang w:val="sr-Cyrl-CS"/>
        </w:rPr>
      </w:pPr>
    </w:p>
    <w:p w:rsidR="008513CE" w:rsidRPr="008513CE" w:rsidRDefault="001727CA" w:rsidP="005B2D5B">
      <w:pPr>
        <w:numPr>
          <w:ilvl w:val="0"/>
          <w:numId w:val="8"/>
        </w:numPr>
        <w:jc w:val="both"/>
        <w:rPr>
          <w:rFonts w:ascii="Times New Roman" w:hAnsi="Times New Roman"/>
          <w:lang w:val="sr-Cyrl-CS"/>
        </w:rPr>
      </w:pPr>
      <w:r>
        <w:rPr>
          <w:rFonts w:ascii="Times New Roman" w:hAnsi="Times New Roman"/>
          <w:lang w:val="sr-Cyrl-CS"/>
        </w:rPr>
        <w:t>на мотива</w:t>
      </w:r>
      <w:r w:rsidR="00767D96">
        <w:rPr>
          <w:rFonts w:ascii="Times New Roman" w:hAnsi="Times New Roman"/>
          <w:lang w:val="sr-Cyrl-CS"/>
        </w:rPr>
        <w:t xml:space="preserve">цију полицијских службеника </w:t>
      </w:r>
      <w:r w:rsidR="008513CE" w:rsidRPr="008513CE">
        <w:rPr>
          <w:rFonts w:ascii="Times New Roman" w:hAnsi="Times New Roman"/>
          <w:lang w:val="sr-Cyrl-CS"/>
        </w:rPr>
        <w:t xml:space="preserve"> утиче задовољство зарадом</w:t>
      </w:r>
      <w:r w:rsidR="007C430C">
        <w:rPr>
          <w:rFonts w:ascii="Times New Roman" w:hAnsi="Times New Roman"/>
          <w:lang w:val="sr-Cyrl-CS"/>
        </w:rPr>
        <w:t xml:space="preserve">; </w:t>
      </w:r>
    </w:p>
    <w:p w:rsidR="008513CE" w:rsidRDefault="00C46992" w:rsidP="005B2D5B">
      <w:pPr>
        <w:numPr>
          <w:ilvl w:val="0"/>
          <w:numId w:val="8"/>
        </w:numPr>
        <w:jc w:val="both"/>
        <w:rPr>
          <w:rFonts w:ascii="Times New Roman" w:hAnsi="Times New Roman"/>
          <w:lang w:val="sr-Cyrl-CS"/>
        </w:rPr>
      </w:pPr>
      <w:r>
        <w:rPr>
          <w:rFonts w:ascii="Times New Roman" w:hAnsi="Times New Roman"/>
          <w:lang w:val="sr-Cyrl-CS"/>
        </w:rPr>
        <w:t>н</w:t>
      </w:r>
      <w:r w:rsidR="007C430C">
        <w:rPr>
          <w:rFonts w:ascii="Times New Roman" w:hAnsi="Times New Roman"/>
          <w:lang w:val="sr-Cyrl-CS"/>
        </w:rPr>
        <w:t>а мотивацију</w:t>
      </w:r>
      <w:r w:rsidR="00767D96">
        <w:rPr>
          <w:rFonts w:ascii="Times New Roman" w:hAnsi="Times New Roman"/>
          <w:lang w:val="sr-Cyrl-CS"/>
        </w:rPr>
        <w:t xml:space="preserve"> полицијских службеник</w:t>
      </w:r>
      <w:r w:rsidR="000117E1">
        <w:rPr>
          <w:rFonts w:ascii="Times New Roman" w:hAnsi="Times New Roman"/>
          <w:lang w:val="sr-Cyrl-CS"/>
        </w:rPr>
        <w:t xml:space="preserve">а </w:t>
      </w:r>
      <w:r w:rsidR="008513CE" w:rsidRPr="008513CE">
        <w:rPr>
          <w:rFonts w:ascii="Times New Roman" w:hAnsi="Times New Roman"/>
          <w:lang w:val="sr-Cyrl-CS"/>
        </w:rPr>
        <w:t>утиче</w:t>
      </w:r>
      <w:r w:rsidR="002639C5">
        <w:rPr>
          <w:rFonts w:ascii="Times New Roman" w:hAnsi="Times New Roman"/>
          <w:lang w:val="sr-Cyrl-CS"/>
        </w:rPr>
        <w:t xml:space="preserve"> и стање основних средстава за рад (</w:t>
      </w:r>
      <w:r w:rsidR="00920484">
        <w:rPr>
          <w:rFonts w:ascii="Times New Roman" w:hAnsi="Times New Roman"/>
          <w:lang w:val="sr-Cyrl-CS"/>
        </w:rPr>
        <w:t>унифор</w:t>
      </w:r>
      <w:r w:rsidR="005E7146">
        <w:rPr>
          <w:rFonts w:ascii="Times New Roman" w:hAnsi="Times New Roman"/>
          <w:lang w:val="sr-Cyrl-CS"/>
        </w:rPr>
        <w:t>м</w:t>
      </w:r>
      <w:r w:rsidR="00920484">
        <w:rPr>
          <w:rFonts w:ascii="Times New Roman" w:hAnsi="Times New Roman"/>
          <w:lang w:val="sr-Cyrl-CS"/>
        </w:rPr>
        <w:t>а,</w:t>
      </w:r>
      <w:r>
        <w:rPr>
          <w:rFonts w:ascii="Times New Roman" w:hAnsi="Times New Roman"/>
          <w:lang w:val="sr-Cyrl-CS"/>
        </w:rPr>
        <w:t xml:space="preserve"> опрем</w:t>
      </w:r>
      <w:r w:rsidR="00920484">
        <w:rPr>
          <w:rFonts w:ascii="Times New Roman" w:hAnsi="Times New Roman"/>
          <w:lang w:val="sr-Cyrl-CS"/>
        </w:rPr>
        <w:t>а</w:t>
      </w:r>
      <w:r w:rsidR="002639C5">
        <w:rPr>
          <w:rFonts w:ascii="Times New Roman" w:hAnsi="Times New Roman"/>
          <w:lang w:val="sr-Cyrl-CS"/>
        </w:rPr>
        <w:t>, возила  и слично</w:t>
      </w:r>
      <w:r>
        <w:rPr>
          <w:rFonts w:ascii="Times New Roman" w:hAnsi="Times New Roman"/>
          <w:lang w:val="sr-Cyrl-CS"/>
        </w:rPr>
        <w:t>);</w:t>
      </w:r>
    </w:p>
    <w:p w:rsidR="00C46992" w:rsidRDefault="001727CA" w:rsidP="005B2D5B">
      <w:pPr>
        <w:numPr>
          <w:ilvl w:val="0"/>
          <w:numId w:val="8"/>
        </w:numPr>
        <w:jc w:val="both"/>
        <w:rPr>
          <w:rFonts w:ascii="Times New Roman" w:hAnsi="Times New Roman"/>
          <w:lang w:val="sr-Cyrl-CS"/>
        </w:rPr>
      </w:pPr>
      <w:r>
        <w:rPr>
          <w:rFonts w:ascii="Times New Roman" w:hAnsi="Times New Roman"/>
          <w:lang w:val="sr-Cyrl-CS"/>
        </w:rPr>
        <w:t>на мотива</w:t>
      </w:r>
      <w:r w:rsidR="00A57321">
        <w:rPr>
          <w:rFonts w:ascii="Times New Roman" w:hAnsi="Times New Roman"/>
          <w:lang w:val="sr-Cyrl-CS"/>
        </w:rPr>
        <w:t>цију</w:t>
      </w:r>
      <w:r w:rsidR="00767D96">
        <w:rPr>
          <w:rFonts w:ascii="Times New Roman" w:hAnsi="Times New Roman"/>
          <w:lang w:val="sr-Cyrl-CS"/>
        </w:rPr>
        <w:t xml:space="preserve"> полицијских службеника</w:t>
      </w:r>
      <w:r w:rsidR="00C46992">
        <w:rPr>
          <w:rFonts w:ascii="Times New Roman" w:hAnsi="Times New Roman"/>
          <w:lang w:val="sr-Cyrl-CS"/>
        </w:rPr>
        <w:t xml:space="preserve"> утиче начин оцењивања остварених радних резултата полицијких службеника</w:t>
      </w:r>
      <w:r w:rsidR="00005598">
        <w:rPr>
          <w:rFonts w:ascii="Times New Roman" w:hAnsi="Times New Roman"/>
          <w:lang w:val="sr-Cyrl-CS"/>
        </w:rPr>
        <w:t>.</w:t>
      </w:r>
    </w:p>
    <w:p w:rsidR="00005598" w:rsidRPr="008513CE" w:rsidRDefault="00005598" w:rsidP="00767D96">
      <w:pPr>
        <w:jc w:val="both"/>
        <w:rPr>
          <w:rFonts w:ascii="Times New Roman" w:hAnsi="Times New Roman"/>
          <w:lang w:val="sr-Cyrl-CS"/>
        </w:rPr>
      </w:pPr>
    </w:p>
    <w:p w:rsidR="008513CE" w:rsidRPr="008513CE" w:rsidRDefault="008513CE" w:rsidP="008513CE">
      <w:pPr>
        <w:ind w:left="720"/>
        <w:jc w:val="both"/>
        <w:rPr>
          <w:rFonts w:ascii="Times New Roman" w:hAnsi="Times New Roman"/>
          <w:lang w:val="sr-Cyrl-CS"/>
        </w:rPr>
      </w:pPr>
    </w:p>
    <w:p w:rsidR="00F001DD" w:rsidRPr="00DC220C" w:rsidRDefault="008513CE" w:rsidP="005B2D5B">
      <w:pPr>
        <w:numPr>
          <w:ilvl w:val="0"/>
          <w:numId w:val="10"/>
        </w:numPr>
        <w:jc w:val="both"/>
        <w:rPr>
          <w:rFonts w:ascii="Times New Roman" w:hAnsi="Times New Roman"/>
          <w:lang w:val="sr-Cyrl-CS"/>
        </w:rPr>
      </w:pPr>
      <w:r w:rsidRPr="002639C5">
        <w:rPr>
          <w:rFonts w:ascii="Times New Roman" w:hAnsi="Times New Roman"/>
          <w:b/>
          <w:i/>
          <w:lang w:val="sr-Cyrl-CS"/>
        </w:rPr>
        <w:t>На ефикасност полиције у превенцији и репресији крими</w:t>
      </w:r>
      <w:r w:rsidR="00F001DD" w:rsidRPr="002639C5">
        <w:rPr>
          <w:rFonts w:ascii="Times New Roman" w:hAnsi="Times New Roman"/>
          <w:b/>
          <w:i/>
          <w:lang w:val="sr-Cyrl-CS"/>
        </w:rPr>
        <w:t>налите</w:t>
      </w:r>
      <w:r w:rsidR="009A02B7" w:rsidRPr="002639C5">
        <w:rPr>
          <w:rFonts w:ascii="Times New Roman" w:hAnsi="Times New Roman"/>
          <w:b/>
          <w:i/>
          <w:lang w:val="sr-Cyrl-CS"/>
        </w:rPr>
        <w:t>та утиче</w:t>
      </w:r>
      <w:r w:rsidR="00F001DD" w:rsidRPr="002639C5">
        <w:rPr>
          <w:rFonts w:ascii="Times New Roman" w:hAnsi="Times New Roman"/>
          <w:b/>
          <w:i/>
          <w:lang w:val="sr-Cyrl-CS"/>
        </w:rPr>
        <w:t xml:space="preserve"> однос</w:t>
      </w:r>
      <w:r w:rsidR="000117E1">
        <w:rPr>
          <w:rFonts w:ascii="Times New Roman" w:hAnsi="Times New Roman"/>
          <w:b/>
          <w:i/>
          <w:lang w:val="sr-Cyrl-CS"/>
        </w:rPr>
        <w:t xml:space="preserve"> </w:t>
      </w:r>
      <w:r w:rsidR="00F001DD" w:rsidRPr="002639C5">
        <w:rPr>
          <w:rFonts w:ascii="Times New Roman" w:hAnsi="Times New Roman"/>
          <w:b/>
          <w:i/>
          <w:lang w:val="sr-Cyrl-CS"/>
        </w:rPr>
        <w:t>и</w:t>
      </w:r>
      <w:r w:rsidR="009A02B7" w:rsidRPr="002639C5">
        <w:rPr>
          <w:rFonts w:ascii="Times New Roman" w:hAnsi="Times New Roman"/>
          <w:b/>
          <w:i/>
          <w:lang w:val="sr-Cyrl-CS"/>
        </w:rPr>
        <w:t xml:space="preserve"> сарадња</w:t>
      </w:r>
      <w:r w:rsidRPr="002639C5">
        <w:rPr>
          <w:rFonts w:ascii="Times New Roman" w:hAnsi="Times New Roman"/>
          <w:b/>
          <w:i/>
          <w:lang w:val="sr-Cyrl-CS"/>
        </w:rPr>
        <w:t xml:space="preserve"> полиције са</w:t>
      </w:r>
      <w:r w:rsidR="00E62B2A" w:rsidRPr="002639C5">
        <w:rPr>
          <w:rFonts w:ascii="Times New Roman" w:hAnsi="Times New Roman"/>
          <w:b/>
          <w:i/>
          <w:lang w:val="sr-Cyrl-CS"/>
        </w:rPr>
        <w:t xml:space="preserve"> јавним тужиоцем и</w:t>
      </w:r>
      <w:r w:rsidRPr="002639C5">
        <w:rPr>
          <w:rFonts w:ascii="Times New Roman" w:hAnsi="Times New Roman"/>
          <w:b/>
          <w:i/>
          <w:lang w:val="sr-Cyrl-CS"/>
        </w:rPr>
        <w:t xml:space="preserve"> грађанима</w:t>
      </w:r>
      <w:r w:rsidR="002639C5">
        <w:rPr>
          <w:rFonts w:ascii="Times New Roman" w:hAnsi="Times New Roman"/>
          <w:b/>
          <w:i/>
          <w:lang w:val="sr-Cyrl-CS"/>
        </w:rPr>
        <w:t>.</w:t>
      </w:r>
    </w:p>
    <w:p w:rsidR="00DC220C" w:rsidRPr="002639C5" w:rsidRDefault="00DC220C" w:rsidP="00DC220C">
      <w:pPr>
        <w:ind w:left="1080"/>
        <w:jc w:val="both"/>
        <w:rPr>
          <w:rFonts w:ascii="Times New Roman" w:hAnsi="Times New Roman"/>
          <w:lang w:val="sr-Cyrl-CS"/>
        </w:rPr>
      </w:pPr>
    </w:p>
    <w:p w:rsidR="008513CE" w:rsidRPr="008513CE" w:rsidRDefault="008513CE" w:rsidP="008513CE">
      <w:pPr>
        <w:jc w:val="both"/>
        <w:rPr>
          <w:rFonts w:ascii="Times New Roman" w:hAnsi="Times New Roman"/>
          <w:b/>
          <w:u w:val="single"/>
          <w:lang w:val="sr-Cyrl-CS"/>
        </w:rPr>
      </w:pPr>
      <w:r w:rsidRPr="008513CE">
        <w:rPr>
          <w:rFonts w:ascii="Times New Roman" w:hAnsi="Times New Roman"/>
          <w:lang w:val="sr-Cyrl-CS"/>
        </w:rPr>
        <w:tab/>
      </w:r>
      <w:r w:rsidRPr="008513CE">
        <w:rPr>
          <w:rFonts w:ascii="Times New Roman" w:hAnsi="Times New Roman"/>
          <w:b/>
          <w:u w:val="single"/>
          <w:lang w:val="sr-Cyrl-CS"/>
        </w:rPr>
        <w:t>Појединачне хипотезе:</w:t>
      </w:r>
    </w:p>
    <w:p w:rsidR="008513CE" w:rsidRPr="008513CE" w:rsidRDefault="008513CE" w:rsidP="008513CE">
      <w:pPr>
        <w:jc w:val="both"/>
        <w:rPr>
          <w:rFonts w:ascii="Times New Roman" w:hAnsi="Times New Roman"/>
          <w:lang w:val="sr-Cyrl-CS"/>
        </w:rPr>
      </w:pPr>
    </w:p>
    <w:p w:rsidR="00F001DD" w:rsidRDefault="00F001DD" w:rsidP="005B2D5B">
      <w:pPr>
        <w:numPr>
          <w:ilvl w:val="0"/>
          <w:numId w:val="8"/>
        </w:numPr>
        <w:jc w:val="both"/>
        <w:rPr>
          <w:rFonts w:ascii="Times New Roman" w:hAnsi="Times New Roman"/>
          <w:lang w:val="sr-Cyrl-CS"/>
        </w:rPr>
      </w:pPr>
      <w:r>
        <w:rPr>
          <w:rFonts w:ascii="Times New Roman" w:hAnsi="Times New Roman"/>
          <w:lang w:val="sr-Cyrl-CS"/>
        </w:rPr>
        <w:t xml:space="preserve">однос </w:t>
      </w:r>
      <w:r w:rsidR="009A02B7">
        <w:rPr>
          <w:rFonts w:ascii="Times New Roman" w:hAnsi="Times New Roman"/>
          <w:lang w:val="sr-Cyrl-CS"/>
        </w:rPr>
        <w:t>и сарадња полиције са грађанима</w:t>
      </w:r>
      <w:r>
        <w:rPr>
          <w:rFonts w:ascii="Times New Roman" w:hAnsi="Times New Roman"/>
          <w:lang w:val="sr-Cyrl-CS"/>
        </w:rPr>
        <w:t xml:space="preserve"> зависи од постојања поверења грађана у полицију;</w:t>
      </w:r>
    </w:p>
    <w:p w:rsidR="00F001DD" w:rsidRDefault="00F001DD" w:rsidP="005B2D5B">
      <w:pPr>
        <w:numPr>
          <w:ilvl w:val="0"/>
          <w:numId w:val="8"/>
        </w:numPr>
        <w:jc w:val="both"/>
        <w:rPr>
          <w:rFonts w:ascii="Times New Roman" w:hAnsi="Times New Roman"/>
          <w:lang w:val="sr-Cyrl-CS"/>
        </w:rPr>
      </w:pPr>
      <w:r>
        <w:rPr>
          <w:rFonts w:ascii="Times New Roman" w:hAnsi="Times New Roman"/>
          <w:lang w:val="sr-Cyrl-CS"/>
        </w:rPr>
        <w:t>однос</w:t>
      </w:r>
      <w:r w:rsidR="009A02B7">
        <w:rPr>
          <w:rFonts w:ascii="Times New Roman" w:hAnsi="Times New Roman"/>
          <w:lang w:val="sr-Cyrl-CS"/>
        </w:rPr>
        <w:t xml:space="preserve"> и сарадња полиције са грађанима</w:t>
      </w:r>
      <w:r>
        <w:rPr>
          <w:rFonts w:ascii="Times New Roman" w:hAnsi="Times New Roman"/>
          <w:lang w:val="sr-Cyrl-CS"/>
        </w:rPr>
        <w:t xml:space="preserve"> зависи од </w:t>
      </w:r>
      <w:r w:rsidR="009A02B7">
        <w:rPr>
          <w:rFonts w:ascii="Times New Roman" w:hAnsi="Times New Roman"/>
          <w:lang w:val="sr-Cyrl-CS"/>
        </w:rPr>
        <w:t>задовољства грађана са поступцима полиције у обављању послова из њихове надлежности;</w:t>
      </w:r>
    </w:p>
    <w:p w:rsidR="009A02B7" w:rsidRDefault="00E62B2A" w:rsidP="005B2D5B">
      <w:pPr>
        <w:numPr>
          <w:ilvl w:val="0"/>
          <w:numId w:val="8"/>
        </w:numPr>
        <w:jc w:val="both"/>
        <w:rPr>
          <w:rFonts w:ascii="Times New Roman" w:hAnsi="Times New Roman"/>
          <w:lang w:val="sr-Cyrl-CS"/>
        </w:rPr>
      </w:pPr>
      <w:r>
        <w:rPr>
          <w:rFonts w:ascii="Times New Roman" w:hAnsi="Times New Roman"/>
          <w:lang w:val="sr-Cyrl-CS"/>
        </w:rPr>
        <w:t>од сарадње полиције са јавним тужиоцем зависи квалитет и учинак</w:t>
      </w:r>
      <w:r w:rsidR="000117E1">
        <w:rPr>
          <w:rFonts w:ascii="Times New Roman" w:hAnsi="Times New Roman"/>
          <w:lang w:val="sr-Cyrl-CS"/>
        </w:rPr>
        <w:t xml:space="preserve"> </w:t>
      </w:r>
      <w:r>
        <w:rPr>
          <w:rFonts w:ascii="Times New Roman" w:hAnsi="Times New Roman"/>
          <w:lang w:val="sr-Cyrl-CS"/>
        </w:rPr>
        <w:t>полиције у репресивном поступању.</w:t>
      </w:r>
    </w:p>
    <w:p w:rsidR="009A02B7" w:rsidRDefault="009A02B7" w:rsidP="009A02B7">
      <w:pPr>
        <w:ind w:left="720"/>
        <w:jc w:val="both"/>
        <w:rPr>
          <w:rFonts w:ascii="Times New Roman" w:hAnsi="Times New Roman"/>
          <w:lang w:val="sr-Cyrl-CS"/>
        </w:rPr>
      </w:pPr>
    </w:p>
    <w:p w:rsidR="008513CE" w:rsidRDefault="008513CE" w:rsidP="008513CE">
      <w:pPr>
        <w:jc w:val="both"/>
        <w:rPr>
          <w:rFonts w:ascii="Times New Roman" w:hAnsi="Times New Roman"/>
          <w:lang w:val="sr-Cyrl-CS"/>
        </w:rPr>
      </w:pPr>
    </w:p>
    <w:p w:rsidR="000117E1" w:rsidRPr="00F91311" w:rsidRDefault="000117E1" w:rsidP="008513CE">
      <w:pPr>
        <w:jc w:val="both"/>
        <w:rPr>
          <w:rFonts w:ascii="Times New Roman" w:hAnsi="Times New Roman"/>
        </w:rPr>
      </w:pPr>
    </w:p>
    <w:p w:rsidR="008513CE" w:rsidRPr="008513CE" w:rsidRDefault="008513CE" w:rsidP="009514E6">
      <w:pPr>
        <w:pStyle w:val="Heading2"/>
        <w:ind w:firstLine="708"/>
        <w:rPr>
          <w:lang w:val="sr-Cyrl-CS"/>
        </w:rPr>
      </w:pPr>
      <w:bookmarkStart w:id="6" w:name="_Toc422748410"/>
      <w:r w:rsidRPr="008513CE">
        <w:rPr>
          <w:lang w:val="sr-Cyrl-CS"/>
        </w:rPr>
        <w:lastRenderedPageBreak/>
        <w:t>4. Ц</w:t>
      </w:r>
      <w:bookmarkEnd w:id="6"/>
      <w:r w:rsidR="00583F82">
        <w:rPr>
          <w:lang w:val="sr-Cyrl-CS"/>
        </w:rPr>
        <w:t>иљеви истраживања</w:t>
      </w:r>
    </w:p>
    <w:p w:rsidR="008513CE" w:rsidRPr="008513CE" w:rsidRDefault="008513CE" w:rsidP="008513CE">
      <w:pPr>
        <w:ind w:firstLine="720"/>
        <w:jc w:val="both"/>
        <w:rPr>
          <w:rFonts w:ascii="Times New Roman" w:hAnsi="Times New Roman"/>
          <w:lang w:val="sr-Cyrl-CS"/>
        </w:rPr>
      </w:pPr>
    </w:p>
    <w:p w:rsidR="008513CE" w:rsidRPr="008513CE" w:rsidRDefault="008513CE" w:rsidP="008513CE">
      <w:pPr>
        <w:jc w:val="both"/>
        <w:rPr>
          <w:rFonts w:ascii="Times New Roman" w:hAnsi="Times New Roman"/>
          <w:lang w:val="sr-Cyrl-CS"/>
        </w:rPr>
      </w:pPr>
    </w:p>
    <w:p w:rsidR="008513CE" w:rsidRPr="008513CE" w:rsidRDefault="004E7451" w:rsidP="008513CE">
      <w:pPr>
        <w:autoSpaceDE w:val="0"/>
        <w:autoSpaceDN w:val="0"/>
        <w:adjustRightInd w:val="0"/>
        <w:ind w:firstLine="708"/>
        <w:jc w:val="both"/>
        <w:rPr>
          <w:rFonts w:ascii="Times New Roman" w:hAnsi="Times New Roman"/>
          <w:lang w:val="sr-Cyrl-CS"/>
        </w:rPr>
      </w:pPr>
      <w:r>
        <w:rPr>
          <w:rFonts w:ascii="Times New Roman" w:hAnsi="Times New Roman"/>
          <w:lang w:val="sr-Cyrl-CS"/>
        </w:rPr>
        <w:t>Овим</w:t>
      </w:r>
      <w:r w:rsidR="005E7146">
        <w:rPr>
          <w:rFonts w:ascii="Times New Roman" w:hAnsi="Times New Roman"/>
          <w:lang w:val="sr-Cyrl-CS"/>
        </w:rPr>
        <w:t xml:space="preserve"> и</w:t>
      </w:r>
      <w:r w:rsidR="008513CE" w:rsidRPr="008513CE">
        <w:rPr>
          <w:rFonts w:ascii="Times New Roman" w:hAnsi="Times New Roman"/>
          <w:lang w:val="sr-Cyrl-CS"/>
        </w:rPr>
        <w:t>страживање</w:t>
      </w:r>
      <w:r>
        <w:rPr>
          <w:rFonts w:ascii="Times New Roman" w:hAnsi="Times New Roman"/>
          <w:lang w:val="sr-Cyrl-CS"/>
        </w:rPr>
        <w:t>м настојали смо да критички</w:t>
      </w:r>
      <w:r w:rsidR="008343BE">
        <w:rPr>
          <w:rFonts w:ascii="Times New Roman" w:hAnsi="Times New Roman"/>
          <w:lang w:val="sr-Cyrl-CS"/>
        </w:rPr>
        <w:t xml:space="preserve"> сагледа</w:t>
      </w:r>
      <w:r>
        <w:rPr>
          <w:rFonts w:ascii="Times New Roman" w:hAnsi="Times New Roman"/>
          <w:lang w:val="sr-Cyrl-CS"/>
        </w:rPr>
        <w:t>мо организацију и делатност</w:t>
      </w:r>
      <w:r w:rsidR="008343BE">
        <w:rPr>
          <w:rFonts w:ascii="Times New Roman" w:hAnsi="Times New Roman"/>
          <w:lang w:val="sr-Cyrl-CS"/>
        </w:rPr>
        <w:t xml:space="preserve"> </w:t>
      </w:r>
      <w:r w:rsidR="008513CE" w:rsidRPr="008513CE">
        <w:rPr>
          <w:rFonts w:ascii="Times New Roman" w:hAnsi="Times New Roman"/>
          <w:lang w:val="sr-Cyrl-CS"/>
        </w:rPr>
        <w:t>полиције опште надлежности</w:t>
      </w:r>
      <w:r w:rsidR="000117E1">
        <w:rPr>
          <w:rFonts w:ascii="Times New Roman" w:hAnsi="Times New Roman"/>
          <w:lang w:val="sr-Cyrl-CS"/>
        </w:rPr>
        <w:t xml:space="preserve"> у превенцији и репресији криминалитета</w:t>
      </w:r>
      <w:r w:rsidR="007A63B2">
        <w:rPr>
          <w:rFonts w:ascii="Times New Roman" w:hAnsi="Times New Roman"/>
          <w:lang w:val="sr-Cyrl-CS"/>
        </w:rPr>
        <w:t xml:space="preserve"> и да укажемо на </w:t>
      </w:r>
      <w:r w:rsidR="008513CE" w:rsidRPr="008513CE">
        <w:rPr>
          <w:rFonts w:ascii="Times New Roman" w:hAnsi="Times New Roman"/>
          <w:lang w:val="sr-Cyrl-CS"/>
        </w:rPr>
        <w:t xml:space="preserve"> појед</w:t>
      </w:r>
      <w:r w:rsidR="007A63B2">
        <w:rPr>
          <w:rFonts w:ascii="Times New Roman" w:hAnsi="Times New Roman"/>
          <w:lang w:val="sr-Cyrl-CS"/>
        </w:rPr>
        <w:t xml:space="preserve">ине практичне и нормативне слабости и недостатке </w:t>
      </w:r>
      <w:r w:rsidR="001727CA">
        <w:rPr>
          <w:rFonts w:ascii="Times New Roman" w:hAnsi="Times New Roman"/>
          <w:lang w:val="sr-Cyrl-CS"/>
        </w:rPr>
        <w:t>који негати</w:t>
      </w:r>
      <w:r w:rsidR="008513CE" w:rsidRPr="008513CE">
        <w:rPr>
          <w:rFonts w:ascii="Times New Roman" w:hAnsi="Times New Roman"/>
          <w:lang w:val="sr-Cyrl-CS"/>
        </w:rPr>
        <w:t>вно утичу</w:t>
      </w:r>
      <w:r w:rsidR="001727CA">
        <w:rPr>
          <w:rFonts w:ascii="Times New Roman" w:hAnsi="Times New Roman"/>
          <w:lang w:val="sr-Cyrl-CS"/>
        </w:rPr>
        <w:t xml:space="preserve"> на</w:t>
      </w:r>
      <w:r w:rsidR="008513CE" w:rsidRPr="008513CE">
        <w:rPr>
          <w:rFonts w:ascii="Times New Roman" w:hAnsi="Times New Roman"/>
          <w:lang w:val="sr-Cyrl-CS"/>
        </w:rPr>
        <w:t xml:space="preserve"> </w:t>
      </w:r>
      <w:r w:rsidR="005E7146">
        <w:rPr>
          <w:rFonts w:ascii="Times New Roman" w:hAnsi="Times New Roman"/>
          <w:lang w:val="sr-Cyrl-CS"/>
        </w:rPr>
        <w:t xml:space="preserve">њену </w:t>
      </w:r>
      <w:r w:rsidR="008513CE" w:rsidRPr="008513CE">
        <w:rPr>
          <w:rFonts w:ascii="Times New Roman" w:hAnsi="Times New Roman"/>
          <w:lang w:val="sr-Cyrl-CS"/>
        </w:rPr>
        <w:t>ефикасност</w:t>
      </w:r>
      <w:r w:rsidR="005E7146">
        <w:rPr>
          <w:rFonts w:ascii="Times New Roman" w:hAnsi="Times New Roman"/>
          <w:lang w:val="sr-Cyrl-CS"/>
        </w:rPr>
        <w:t>.</w:t>
      </w:r>
    </w:p>
    <w:p w:rsidR="00272D4D" w:rsidRDefault="008513CE" w:rsidP="005E7146">
      <w:pPr>
        <w:ind w:firstLine="708"/>
        <w:jc w:val="both"/>
        <w:rPr>
          <w:rFonts w:ascii="Times New Roman" w:hAnsi="Times New Roman"/>
          <w:bCs/>
          <w:color w:val="000000"/>
          <w:lang w:val="sr-Cyrl-CS"/>
        </w:rPr>
      </w:pPr>
      <w:r w:rsidRPr="008513CE">
        <w:rPr>
          <w:rFonts w:ascii="Times New Roman" w:hAnsi="Times New Roman"/>
          <w:bCs/>
          <w:color w:val="000000"/>
          <w:lang w:val="sr-Cyrl-CS"/>
        </w:rPr>
        <w:t>Циљ</w:t>
      </w:r>
      <w:r w:rsidR="00667BC6">
        <w:rPr>
          <w:rFonts w:ascii="Times New Roman" w:hAnsi="Times New Roman"/>
          <w:bCs/>
          <w:color w:val="000000"/>
          <w:lang w:val="sr-Cyrl-CS"/>
        </w:rPr>
        <w:t xml:space="preserve"> истраживања </w:t>
      </w:r>
      <w:r w:rsidR="007A63B2">
        <w:rPr>
          <w:rFonts w:ascii="Times New Roman" w:hAnsi="Times New Roman"/>
          <w:bCs/>
          <w:color w:val="000000"/>
          <w:lang w:val="sr-Cyrl-CS"/>
        </w:rPr>
        <w:t xml:space="preserve"> усмерен</w:t>
      </w:r>
      <w:r w:rsidR="00667BC6">
        <w:rPr>
          <w:rFonts w:ascii="Times New Roman" w:hAnsi="Times New Roman"/>
          <w:bCs/>
          <w:color w:val="000000"/>
          <w:lang w:val="sr-Cyrl-CS"/>
        </w:rPr>
        <w:t xml:space="preserve"> је</w:t>
      </w:r>
      <w:r w:rsidR="007A63B2">
        <w:rPr>
          <w:rFonts w:ascii="Times New Roman" w:hAnsi="Times New Roman"/>
          <w:bCs/>
          <w:color w:val="000000"/>
          <w:lang w:val="sr-Cyrl-CS"/>
        </w:rPr>
        <w:t xml:space="preserve"> и на предлагање </w:t>
      </w:r>
      <w:r w:rsidR="005E7146">
        <w:rPr>
          <w:rFonts w:ascii="Times New Roman" w:hAnsi="Times New Roman"/>
          <w:bCs/>
          <w:color w:val="000000"/>
          <w:lang w:val="sr-Cyrl-CS"/>
        </w:rPr>
        <w:t>нормативних и практичних</w:t>
      </w:r>
      <w:r w:rsidRPr="008513CE">
        <w:rPr>
          <w:rFonts w:ascii="Times New Roman" w:hAnsi="Times New Roman"/>
          <w:bCs/>
          <w:color w:val="000000"/>
          <w:lang w:val="sr-Cyrl-CS"/>
        </w:rPr>
        <w:t xml:space="preserve"> р</w:t>
      </w:r>
      <w:r w:rsidR="007A63B2">
        <w:rPr>
          <w:rFonts w:ascii="Times New Roman" w:hAnsi="Times New Roman"/>
          <w:bCs/>
          <w:color w:val="000000"/>
          <w:lang w:val="sr-Cyrl-CS"/>
        </w:rPr>
        <w:t>ешења</w:t>
      </w:r>
      <w:r w:rsidR="00667BC6">
        <w:rPr>
          <w:rFonts w:ascii="Times New Roman" w:hAnsi="Times New Roman"/>
          <w:bCs/>
          <w:color w:val="000000"/>
          <w:lang w:val="sr-Cyrl-CS"/>
        </w:rPr>
        <w:t>,</w:t>
      </w:r>
      <w:r w:rsidR="007A63B2">
        <w:rPr>
          <w:rFonts w:ascii="Times New Roman" w:hAnsi="Times New Roman"/>
          <w:bCs/>
          <w:color w:val="000000"/>
          <w:lang w:val="sr-Cyrl-CS"/>
        </w:rPr>
        <w:t xml:space="preserve"> који би утицали на бољу ефикасност</w:t>
      </w:r>
      <w:r w:rsidRPr="008513CE">
        <w:rPr>
          <w:rFonts w:ascii="Times New Roman" w:hAnsi="Times New Roman"/>
          <w:bCs/>
          <w:color w:val="000000"/>
          <w:lang w:val="sr-Cyrl-CS"/>
        </w:rPr>
        <w:t xml:space="preserve"> пол</w:t>
      </w:r>
      <w:r w:rsidR="005E7146">
        <w:rPr>
          <w:rFonts w:ascii="Times New Roman" w:hAnsi="Times New Roman"/>
          <w:bCs/>
          <w:color w:val="000000"/>
          <w:lang w:val="sr-Cyrl-CS"/>
        </w:rPr>
        <w:t xml:space="preserve">иције </w:t>
      </w:r>
      <w:r w:rsidRPr="008513CE">
        <w:rPr>
          <w:rFonts w:ascii="Times New Roman" w:hAnsi="Times New Roman"/>
          <w:bCs/>
          <w:color w:val="000000"/>
          <w:lang w:val="sr-Cyrl-CS"/>
        </w:rPr>
        <w:t xml:space="preserve">у превенцији и репресији криминалитета. </w:t>
      </w:r>
    </w:p>
    <w:p w:rsidR="003E1E89" w:rsidRPr="00272D4D" w:rsidRDefault="003E1E89" w:rsidP="005E7146">
      <w:pPr>
        <w:ind w:firstLine="708"/>
        <w:jc w:val="both"/>
        <w:rPr>
          <w:rFonts w:ascii="Times New Roman" w:hAnsi="Times New Roman"/>
          <w:bCs/>
          <w:color w:val="000000"/>
          <w:lang w:val="sr-Cyrl-CS"/>
        </w:rPr>
      </w:pPr>
    </w:p>
    <w:p w:rsidR="006A055D" w:rsidRPr="00EE2001" w:rsidRDefault="006A055D" w:rsidP="006A055D">
      <w:pPr>
        <w:pStyle w:val="Heading3"/>
        <w:rPr>
          <w:szCs w:val="24"/>
          <w:lang w:val="ru-RU"/>
        </w:rPr>
      </w:pPr>
      <w:r w:rsidRPr="00EE2001">
        <w:rPr>
          <w:lang w:val="ru-RU"/>
        </w:rPr>
        <w:tab/>
      </w:r>
      <w:bookmarkStart w:id="7" w:name="_Toc422748411"/>
      <w:r w:rsidRPr="00EE2001">
        <w:rPr>
          <w:lang w:val="ru-RU"/>
        </w:rPr>
        <w:t xml:space="preserve">4.1. </w:t>
      </w:r>
      <w:r w:rsidR="008513CE" w:rsidRPr="00EE2001">
        <w:rPr>
          <w:szCs w:val="24"/>
          <w:lang w:val="ru-RU"/>
        </w:rPr>
        <w:t>Научни циљ</w:t>
      </w:r>
      <w:bookmarkEnd w:id="7"/>
    </w:p>
    <w:p w:rsidR="00272D4D" w:rsidRPr="00EE2001" w:rsidRDefault="00272D4D" w:rsidP="008513CE">
      <w:pPr>
        <w:ind w:left="1125"/>
        <w:rPr>
          <w:rFonts w:ascii="Times New Roman" w:hAnsi="Times New Roman"/>
          <w:lang w:val="ru-RU"/>
        </w:rPr>
      </w:pPr>
    </w:p>
    <w:p w:rsidR="008513CE" w:rsidRDefault="008513CE" w:rsidP="00272D4D">
      <w:pPr>
        <w:ind w:firstLine="708"/>
        <w:jc w:val="both"/>
        <w:rPr>
          <w:rFonts w:ascii="Times New Roman" w:hAnsi="Times New Roman"/>
          <w:lang w:val="sr-Cyrl-CS"/>
        </w:rPr>
      </w:pPr>
      <w:r w:rsidRPr="00EE2001">
        <w:rPr>
          <w:rFonts w:ascii="Times New Roman" w:hAnsi="Times New Roman"/>
          <w:lang w:val="ru-RU"/>
        </w:rPr>
        <w:t>Научни циљ</w:t>
      </w:r>
      <w:r w:rsidRPr="008513CE">
        <w:rPr>
          <w:rFonts w:ascii="Times New Roman" w:hAnsi="Times New Roman"/>
          <w:color w:val="000000"/>
          <w:lang w:val="sr-Cyrl-CS"/>
        </w:rPr>
        <w:t xml:space="preserve"> истраживања</w:t>
      </w:r>
      <w:r w:rsidR="00667BC6">
        <w:rPr>
          <w:rFonts w:ascii="Times New Roman" w:hAnsi="Times New Roman"/>
          <w:color w:val="000000"/>
          <w:lang w:val="sr-Cyrl-CS"/>
        </w:rPr>
        <w:t xml:space="preserve"> </w:t>
      </w:r>
      <w:r w:rsidR="007A63B2">
        <w:rPr>
          <w:rFonts w:ascii="Times New Roman" w:hAnsi="Times New Roman"/>
          <w:color w:val="000000"/>
          <w:lang w:val="sr-Cyrl-CS"/>
        </w:rPr>
        <w:t>усмерен</w:t>
      </w:r>
      <w:r w:rsidR="00667BC6">
        <w:rPr>
          <w:rFonts w:ascii="Times New Roman" w:hAnsi="Times New Roman"/>
          <w:color w:val="000000"/>
          <w:lang w:val="sr-Cyrl-CS"/>
        </w:rPr>
        <w:t xml:space="preserve"> је</w:t>
      </w:r>
      <w:r w:rsidR="007A63B2">
        <w:rPr>
          <w:rFonts w:ascii="Times New Roman" w:hAnsi="Times New Roman"/>
          <w:color w:val="000000"/>
          <w:lang w:val="sr-Cyrl-CS"/>
        </w:rPr>
        <w:t xml:space="preserve"> ка</w:t>
      </w:r>
      <w:r w:rsidRPr="008513CE">
        <w:rPr>
          <w:rFonts w:ascii="Times New Roman" w:hAnsi="Times New Roman"/>
          <w:bCs/>
          <w:lang w:val="sr-Cyrl-CS"/>
        </w:rPr>
        <w:t xml:space="preserve"> стицању научног сазнања на нивоу дескрипције и у појединим деловима на нивоу класификације о поступању полиције у превенцији и репресији криминалитета</w:t>
      </w:r>
      <w:r w:rsidR="00425C06">
        <w:rPr>
          <w:rFonts w:ascii="Times New Roman" w:hAnsi="Times New Roman"/>
          <w:lang w:val="sr-Cyrl-CS"/>
        </w:rPr>
        <w:t>. Такође</w:t>
      </w:r>
      <w:r w:rsidRPr="008513CE">
        <w:rPr>
          <w:rFonts w:ascii="Times New Roman" w:hAnsi="Times New Roman"/>
          <w:lang w:val="sr-Cyrl-CS"/>
        </w:rPr>
        <w:t xml:space="preserve"> научни циљ састоји се и у повећању фонда научних сазнања у области полицијских,  криминалистичих  и правних наука.</w:t>
      </w:r>
    </w:p>
    <w:p w:rsidR="00272D4D" w:rsidRPr="00272D4D" w:rsidRDefault="00272D4D" w:rsidP="00272D4D">
      <w:pPr>
        <w:ind w:firstLine="708"/>
        <w:jc w:val="both"/>
        <w:rPr>
          <w:rFonts w:ascii="Times New Roman" w:hAnsi="Times New Roman"/>
          <w:bCs/>
          <w:lang w:val="sr-Cyrl-CS"/>
        </w:rPr>
      </w:pPr>
    </w:p>
    <w:p w:rsidR="008513CE" w:rsidRPr="00EE2001" w:rsidRDefault="008513CE" w:rsidP="006A055D">
      <w:pPr>
        <w:pStyle w:val="Heading3"/>
        <w:ind w:firstLine="708"/>
        <w:rPr>
          <w:b w:val="0"/>
          <w:lang w:val="ru-RU"/>
        </w:rPr>
      </w:pPr>
      <w:bookmarkStart w:id="8" w:name="_Toc422748412"/>
      <w:r w:rsidRPr="00EE2001">
        <w:rPr>
          <w:rStyle w:val="Heading1Char"/>
          <w:b/>
          <w:kern w:val="0"/>
          <w:sz w:val="24"/>
          <w:szCs w:val="24"/>
          <w:lang w:val="ru-RU"/>
        </w:rPr>
        <w:t>4.2. Практични циљ</w:t>
      </w:r>
      <w:bookmarkEnd w:id="8"/>
    </w:p>
    <w:p w:rsidR="008513CE" w:rsidRPr="008513CE" w:rsidRDefault="008513CE" w:rsidP="008513CE">
      <w:pPr>
        <w:jc w:val="both"/>
        <w:rPr>
          <w:rFonts w:ascii="Times New Roman" w:hAnsi="Times New Roman"/>
          <w:lang w:val="sr-Cyrl-CS"/>
        </w:rPr>
      </w:pPr>
    </w:p>
    <w:p w:rsidR="008513CE" w:rsidRPr="008513CE" w:rsidRDefault="005E7146" w:rsidP="008513CE">
      <w:pPr>
        <w:ind w:firstLine="720"/>
        <w:jc w:val="both"/>
        <w:rPr>
          <w:rFonts w:ascii="Times New Roman" w:hAnsi="Times New Roman"/>
          <w:lang w:val="sr-Cyrl-CS"/>
        </w:rPr>
      </w:pPr>
      <w:r>
        <w:rPr>
          <w:rFonts w:ascii="Times New Roman" w:hAnsi="Times New Roman"/>
          <w:lang w:val="sr-Cyrl-CS"/>
        </w:rPr>
        <w:t>П</w:t>
      </w:r>
      <w:r w:rsidR="008343BE">
        <w:rPr>
          <w:rFonts w:ascii="Times New Roman" w:hAnsi="Times New Roman"/>
          <w:lang w:val="sr-Cyrl-CS"/>
        </w:rPr>
        <w:t>рактични циљ овог рада</w:t>
      </w:r>
      <w:r w:rsidR="00667BC6">
        <w:rPr>
          <w:rFonts w:ascii="Times New Roman" w:hAnsi="Times New Roman"/>
          <w:lang w:val="sr-Cyrl-CS"/>
        </w:rPr>
        <w:t xml:space="preserve"> </w:t>
      </w:r>
      <w:r w:rsidR="007A63B2">
        <w:rPr>
          <w:rFonts w:ascii="Times New Roman" w:hAnsi="Times New Roman"/>
          <w:lang w:val="sr-Cyrl-CS"/>
        </w:rPr>
        <w:t xml:space="preserve"> усмерен</w:t>
      </w:r>
      <w:r w:rsidR="00667BC6">
        <w:rPr>
          <w:rFonts w:ascii="Times New Roman" w:hAnsi="Times New Roman"/>
          <w:lang w:val="sr-Cyrl-CS"/>
        </w:rPr>
        <w:t xml:space="preserve"> је</w:t>
      </w:r>
      <w:r w:rsidR="007A63B2">
        <w:rPr>
          <w:rFonts w:ascii="Times New Roman" w:hAnsi="Times New Roman"/>
          <w:lang w:val="sr-Cyrl-CS"/>
        </w:rPr>
        <w:t xml:space="preserve"> </w:t>
      </w:r>
      <w:r>
        <w:rPr>
          <w:rFonts w:ascii="Times New Roman" w:hAnsi="Times New Roman"/>
          <w:lang w:val="sr-Cyrl-CS"/>
        </w:rPr>
        <w:t>на</w:t>
      </w:r>
      <w:r w:rsidR="008513CE" w:rsidRPr="008513CE">
        <w:rPr>
          <w:rFonts w:ascii="Times New Roman" w:hAnsi="Times New Roman"/>
          <w:lang w:val="sr-Cyrl-CS"/>
        </w:rPr>
        <w:t xml:space="preserve"> унапређење</w:t>
      </w:r>
      <w:r w:rsidR="007A63B2">
        <w:rPr>
          <w:rFonts w:ascii="Times New Roman" w:hAnsi="Times New Roman"/>
          <w:lang w:val="sr-Cyrl-CS"/>
        </w:rPr>
        <w:t xml:space="preserve"> организације, </w:t>
      </w:r>
      <w:r w:rsidR="008513CE" w:rsidRPr="008513CE">
        <w:rPr>
          <w:rFonts w:ascii="Times New Roman" w:hAnsi="Times New Roman"/>
          <w:lang w:val="sr-Cyrl-CS"/>
        </w:rPr>
        <w:t xml:space="preserve"> ефикасности</w:t>
      </w:r>
      <w:r w:rsidR="007A63B2">
        <w:rPr>
          <w:rFonts w:ascii="Times New Roman" w:hAnsi="Times New Roman"/>
          <w:lang w:val="sr-Cyrl-CS"/>
        </w:rPr>
        <w:t>, квалитета и законитости  поступања</w:t>
      </w:r>
      <w:r>
        <w:rPr>
          <w:rFonts w:ascii="Times New Roman" w:hAnsi="Times New Roman"/>
          <w:lang w:val="sr-Cyrl-CS"/>
        </w:rPr>
        <w:t xml:space="preserve"> </w:t>
      </w:r>
      <w:r w:rsidR="008513CE" w:rsidRPr="008513CE">
        <w:rPr>
          <w:rFonts w:ascii="Times New Roman" w:hAnsi="Times New Roman"/>
          <w:lang w:val="sr-Cyrl-CS"/>
        </w:rPr>
        <w:t>пол</w:t>
      </w:r>
      <w:r w:rsidR="00232923">
        <w:rPr>
          <w:rFonts w:ascii="Times New Roman" w:hAnsi="Times New Roman"/>
          <w:lang w:val="sr-Cyrl-CS"/>
        </w:rPr>
        <w:t>иције опште надлежности.</w:t>
      </w:r>
      <w:r w:rsidR="007A63B2">
        <w:rPr>
          <w:rFonts w:ascii="Times New Roman" w:hAnsi="Times New Roman"/>
          <w:lang w:val="sr-Cyrl-CS"/>
        </w:rPr>
        <w:t xml:space="preserve"> </w:t>
      </w:r>
      <w:r w:rsidR="00232923">
        <w:rPr>
          <w:rFonts w:ascii="Times New Roman" w:hAnsi="Times New Roman"/>
          <w:lang w:val="sr-Cyrl-CS"/>
        </w:rPr>
        <w:t>Поред овог циља, рад има</w:t>
      </w:r>
      <w:r w:rsidR="008513CE" w:rsidRPr="008513CE">
        <w:rPr>
          <w:rFonts w:ascii="Times New Roman" w:hAnsi="Times New Roman"/>
          <w:lang w:val="sr-Cyrl-CS"/>
        </w:rPr>
        <w:t xml:space="preserve"> и друге практич</w:t>
      </w:r>
      <w:r w:rsidR="00232923">
        <w:rPr>
          <w:rFonts w:ascii="Times New Roman" w:hAnsi="Times New Roman"/>
          <w:lang w:val="sr-Cyrl-CS"/>
        </w:rPr>
        <w:t>не могућности које се односе</w:t>
      </w:r>
      <w:r>
        <w:rPr>
          <w:rFonts w:ascii="Times New Roman" w:hAnsi="Times New Roman"/>
          <w:lang w:val="sr-Cyrl-CS"/>
        </w:rPr>
        <w:t xml:space="preserve"> на унапређење</w:t>
      </w:r>
      <w:r w:rsidR="008513CE" w:rsidRPr="008513CE">
        <w:rPr>
          <w:rFonts w:ascii="Times New Roman" w:hAnsi="Times New Roman"/>
          <w:lang w:val="sr-Cyrl-CS"/>
        </w:rPr>
        <w:t xml:space="preserve"> безбедности</w:t>
      </w:r>
      <w:r w:rsidR="00232923">
        <w:rPr>
          <w:rFonts w:ascii="Times New Roman" w:hAnsi="Times New Roman"/>
          <w:lang w:val="sr-Cyrl-CS"/>
        </w:rPr>
        <w:t xml:space="preserve"> грађана</w:t>
      </w:r>
      <w:r w:rsidR="008513CE" w:rsidRPr="008513CE">
        <w:rPr>
          <w:rFonts w:ascii="Times New Roman" w:hAnsi="Times New Roman"/>
          <w:lang w:val="sr-Cyrl-CS"/>
        </w:rPr>
        <w:t>, већи ст</w:t>
      </w:r>
      <w:r w:rsidR="00425C06">
        <w:rPr>
          <w:rFonts w:ascii="Times New Roman" w:hAnsi="Times New Roman"/>
          <w:lang w:val="sr-Cyrl-CS"/>
        </w:rPr>
        <w:t>епен заштите</w:t>
      </w:r>
      <w:r w:rsidR="00232923">
        <w:rPr>
          <w:rFonts w:ascii="Times New Roman" w:hAnsi="Times New Roman"/>
          <w:lang w:val="sr-Cyrl-CS"/>
        </w:rPr>
        <w:t xml:space="preserve"> њихових</w:t>
      </w:r>
      <w:r w:rsidR="00425C06">
        <w:rPr>
          <w:rFonts w:ascii="Times New Roman" w:hAnsi="Times New Roman"/>
          <w:lang w:val="sr-Cyrl-CS"/>
        </w:rPr>
        <w:t xml:space="preserve"> људских права и слично.</w:t>
      </w:r>
    </w:p>
    <w:p w:rsidR="008513CE" w:rsidRPr="008513CE" w:rsidRDefault="00667BC6" w:rsidP="008513CE">
      <w:pPr>
        <w:ind w:firstLine="720"/>
        <w:jc w:val="both"/>
        <w:rPr>
          <w:rFonts w:ascii="Times New Roman" w:hAnsi="Times New Roman"/>
          <w:lang w:val="sr-Cyrl-CS"/>
        </w:rPr>
      </w:pPr>
      <w:r>
        <w:rPr>
          <w:rFonts w:ascii="Times New Roman" w:hAnsi="Times New Roman"/>
          <w:lang w:val="sr-Cyrl-CS"/>
        </w:rPr>
        <w:t xml:space="preserve"> У истраживању </w:t>
      </w:r>
      <w:r w:rsidR="005E7146">
        <w:rPr>
          <w:rFonts w:ascii="Times New Roman" w:hAnsi="Times New Roman"/>
          <w:lang w:val="sr-Cyrl-CS"/>
        </w:rPr>
        <w:t>смо</w:t>
      </w:r>
      <w:r w:rsidR="008513CE" w:rsidRPr="008513CE">
        <w:rPr>
          <w:rFonts w:ascii="Times New Roman" w:hAnsi="Times New Roman"/>
          <w:lang w:val="sr-Cyrl-CS"/>
        </w:rPr>
        <w:t xml:space="preserve"> настојали да рационално и егзакт</w:t>
      </w:r>
      <w:r w:rsidR="00425C06">
        <w:rPr>
          <w:rFonts w:ascii="Times New Roman" w:hAnsi="Times New Roman"/>
          <w:lang w:val="sr-Cyrl-CS"/>
        </w:rPr>
        <w:t>но укажемо и на нека прецизнија и</w:t>
      </w:r>
      <w:r w:rsidR="008513CE" w:rsidRPr="008513CE">
        <w:rPr>
          <w:rFonts w:ascii="Times New Roman" w:hAnsi="Times New Roman"/>
          <w:lang w:val="sr-Cyrl-CS"/>
        </w:rPr>
        <w:t xml:space="preserve"> ефикаснија </w:t>
      </w:r>
      <w:r w:rsidR="00232923">
        <w:rPr>
          <w:rFonts w:ascii="Times New Roman" w:hAnsi="Times New Roman"/>
          <w:lang w:val="sr-Cyrl-CS"/>
        </w:rPr>
        <w:t xml:space="preserve">законска </w:t>
      </w:r>
      <w:r w:rsidR="008513CE" w:rsidRPr="008513CE">
        <w:rPr>
          <w:rFonts w:ascii="Times New Roman" w:hAnsi="Times New Roman"/>
          <w:lang w:val="sr-Cyrl-CS"/>
        </w:rPr>
        <w:t>решења с циљем унапређења и стварања бољих у</w:t>
      </w:r>
      <w:r w:rsidR="00425C06">
        <w:rPr>
          <w:rFonts w:ascii="Times New Roman" w:hAnsi="Times New Roman"/>
          <w:lang w:val="sr-Cyrl-CS"/>
        </w:rPr>
        <w:t>слова за функционисање полиције</w:t>
      </w:r>
      <w:r w:rsidR="008513CE" w:rsidRPr="008513CE">
        <w:rPr>
          <w:rFonts w:ascii="Times New Roman" w:hAnsi="Times New Roman"/>
          <w:lang w:val="sr-Cyrl-CS"/>
        </w:rPr>
        <w:t>.</w:t>
      </w:r>
    </w:p>
    <w:p w:rsidR="006A055D" w:rsidRPr="00EE2001" w:rsidRDefault="006A055D" w:rsidP="008513CE">
      <w:pPr>
        <w:tabs>
          <w:tab w:val="left" w:pos="0"/>
        </w:tabs>
        <w:rPr>
          <w:rFonts w:ascii="Times New Roman" w:hAnsi="Times New Roman"/>
          <w:lang w:val="ru-RU"/>
        </w:rPr>
      </w:pPr>
    </w:p>
    <w:p w:rsidR="008513CE" w:rsidRPr="008513CE" w:rsidRDefault="008513CE" w:rsidP="006A055D">
      <w:pPr>
        <w:pStyle w:val="Heading2"/>
        <w:ind w:firstLine="720"/>
        <w:rPr>
          <w:lang w:val="sr-Cyrl-CS"/>
        </w:rPr>
      </w:pPr>
      <w:bookmarkStart w:id="9" w:name="_Toc422748413"/>
      <w:r w:rsidRPr="008513CE">
        <w:rPr>
          <w:lang w:val="sr-Cyrl-CS"/>
        </w:rPr>
        <w:t>5. Н</w:t>
      </w:r>
      <w:bookmarkEnd w:id="9"/>
      <w:r w:rsidR="00583F82">
        <w:rPr>
          <w:lang w:val="sr-Cyrl-CS"/>
        </w:rPr>
        <w:t>ачин истраживања</w:t>
      </w:r>
    </w:p>
    <w:p w:rsidR="00C337AB" w:rsidRPr="009D7C0E" w:rsidRDefault="00C337AB" w:rsidP="006F419A">
      <w:pPr>
        <w:tabs>
          <w:tab w:val="left" w:pos="0"/>
        </w:tabs>
        <w:rPr>
          <w:rFonts w:ascii="Times New Roman" w:hAnsi="Times New Roman"/>
          <w:lang w:val="ru-RU"/>
        </w:rPr>
      </w:pPr>
    </w:p>
    <w:p w:rsidR="005E7146" w:rsidRPr="009D7C0E" w:rsidRDefault="005E7146" w:rsidP="006F419A">
      <w:pPr>
        <w:tabs>
          <w:tab w:val="left" w:pos="0"/>
        </w:tabs>
        <w:rPr>
          <w:rFonts w:ascii="Times New Roman" w:hAnsi="Times New Roman"/>
          <w:lang w:val="ru-RU"/>
        </w:rPr>
      </w:pPr>
    </w:p>
    <w:p w:rsidR="006A055D" w:rsidRDefault="008513CE" w:rsidP="006A055D">
      <w:pPr>
        <w:tabs>
          <w:tab w:val="left" w:pos="0"/>
        </w:tabs>
        <w:jc w:val="both"/>
        <w:rPr>
          <w:rFonts w:ascii="Times New Roman" w:hAnsi="Times New Roman"/>
          <w:lang w:val="sr-Cyrl-CS"/>
        </w:rPr>
      </w:pPr>
      <w:r w:rsidRPr="008513CE">
        <w:rPr>
          <w:rFonts w:ascii="Times New Roman" w:hAnsi="Times New Roman"/>
          <w:lang w:val="ru-RU"/>
        </w:rPr>
        <w:tab/>
        <w:t>Начин истраживања подразумева</w:t>
      </w:r>
      <w:r w:rsidR="00232923">
        <w:rPr>
          <w:rFonts w:ascii="Times New Roman" w:hAnsi="Times New Roman"/>
          <w:lang w:val="ru-RU"/>
        </w:rPr>
        <w:t>о је</w:t>
      </w:r>
      <w:r w:rsidR="00667BC6">
        <w:rPr>
          <w:rFonts w:ascii="Times New Roman" w:hAnsi="Times New Roman"/>
          <w:lang w:val="ru-RU"/>
        </w:rPr>
        <w:t xml:space="preserve"> плански</w:t>
      </w:r>
      <w:r w:rsidRPr="008513CE">
        <w:rPr>
          <w:rFonts w:ascii="Times New Roman" w:hAnsi="Times New Roman"/>
          <w:lang w:val="ru-RU"/>
        </w:rPr>
        <w:t xml:space="preserve"> на сазнањима методологије за</w:t>
      </w:r>
      <w:r w:rsidR="00667BC6">
        <w:rPr>
          <w:rFonts w:ascii="Times New Roman" w:hAnsi="Times New Roman"/>
          <w:lang w:val="ru-RU"/>
        </w:rPr>
        <w:t>снован систематски захват</w:t>
      </w:r>
      <w:r w:rsidR="00232923">
        <w:rPr>
          <w:rFonts w:ascii="Times New Roman" w:hAnsi="Times New Roman"/>
          <w:lang w:val="ru-RU"/>
        </w:rPr>
        <w:t>. Сам захват се реализовао</w:t>
      </w:r>
      <w:r w:rsidRPr="008513CE">
        <w:rPr>
          <w:rFonts w:ascii="Times New Roman" w:hAnsi="Times New Roman"/>
          <w:lang w:val="ru-RU"/>
        </w:rPr>
        <w:t xml:space="preserve"> применом одређених метода научног сазнања, које</w:t>
      </w:r>
      <w:r w:rsidR="00232923">
        <w:rPr>
          <w:rFonts w:ascii="Times New Roman" w:hAnsi="Times New Roman"/>
          <w:lang w:val="ru-RU"/>
        </w:rPr>
        <w:t xml:space="preserve"> су морале</w:t>
      </w:r>
      <w:r w:rsidRPr="008513CE">
        <w:rPr>
          <w:rFonts w:ascii="Times New Roman" w:hAnsi="Times New Roman"/>
          <w:lang w:val="ru-RU"/>
        </w:rPr>
        <w:t xml:space="preserve"> бити комплементарне предмету и циљу истраживања, односно нивоу научног сазнања који је</w:t>
      </w:r>
      <w:r w:rsidR="00232923">
        <w:rPr>
          <w:rFonts w:ascii="Times New Roman" w:hAnsi="Times New Roman"/>
          <w:lang w:val="ru-RU"/>
        </w:rPr>
        <w:t xml:space="preserve"> било</w:t>
      </w:r>
      <w:r w:rsidRPr="008513CE">
        <w:rPr>
          <w:rFonts w:ascii="Times New Roman" w:hAnsi="Times New Roman"/>
          <w:lang w:val="ru-RU"/>
        </w:rPr>
        <w:t xml:space="preserve"> потребно постићи. Комплексност и карактер нашег предмета истраживањ</w:t>
      </w:r>
      <w:r w:rsidR="00232923">
        <w:rPr>
          <w:rFonts w:ascii="Times New Roman" w:hAnsi="Times New Roman"/>
          <w:lang w:val="ru-RU"/>
        </w:rPr>
        <w:t xml:space="preserve">а и постављени циљеви определили су нас за </w:t>
      </w:r>
      <w:r w:rsidRPr="008513CE">
        <w:rPr>
          <w:rFonts w:ascii="Times New Roman" w:hAnsi="Times New Roman"/>
          <w:lang w:val="ru-RU"/>
        </w:rPr>
        <w:t xml:space="preserve"> комбинацију општих научних метода, посебних научних метода, појединачних (емпиријских метода)  и</w:t>
      </w:r>
      <w:r w:rsidRPr="008513CE">
        <w:rPr>
          <w:rFonts w:ascii="Times New Roman" w:hAnsi="Times New Roman"/>
          <w:lang w:val="sr-Cyrl-CS"/>
        </w:rPr>
        <w:t xml:space="preserve"> метода решавања оперативних проблема.</w:t>
      </w:r>
    </w:p>
    <w:p w:rsidR="006A055D" w:rsidRDefault="006A055D" w:rsidP="006A055D">
      <w:pPr>
        <w:tabs>
          <w:tab w:val="left" w:pos="0"/>
        </w:tabs>
        <w:jc w:val="both"/>
        <w:rPr>
          <w:rFonts w:ascii="Times New Roman" w:hAnsi="Times New Roman"/>
          <w:lang w:val="ru-RU"/>
        </w:rPr>
      </w:pPr>
    </w:p>
    <w:p w:rsidR="009B2751" w:rsidRDefault="009B2751" w:rsidP="006A055D">
      <w:pPr>
        <w:tabs>
          <w:tab w:val="left" w:pos="0"/>
        </w:tabs>
        <w:jc w:val="both"/>
        <w:rPr>
          <w:rFonts w:ascii="Times New Roman" w:hAnsi="Times New Roman"/>
          <w:lang w:val="ru-RU"/>
        </w:rPr>
      </w:pPr>
    </w:p>
    <w:p w:rsidR="008343BE" w:rsidRDefault="008343BE" w:rsidP="006A055D">
      <w:pPr>
        <w:tabs>
          <w:tab w:val="left" w:pos="0"/>
        </w:tabs>
        <w:jc w:val="both"/>
        <w:rPr>
          <w:rFonts w:ascii="Times New Roman" w:hAnsi="Times New Roman"/>
          <w:lang w:val="ru-RU"/>
        </w:rPr>
      </w:pPr>
    </w:p>
    <w:p w:rsidR="009B2751" w:rsidRPr="00F91311" w:rsidRDefault="009B2751" w:rsidP="006A055D">
      <w:pPr>
        <w:tabs>
          <w:tab w:val="left" w:pos="0"/>
        </w:tabs>
        <w:jc w:val="both"/>
        <w:rPr>
          <w:rFonts w:ascii="Times New Roman" w:hAnsi="Times New Roman"/>
        </w:rPr>
      </w:pPr>
    </w:p>
    <w:p w:rsidR="008513CE" w:rsidRPr="008513CE" w:rsidRDefault="008513CE" w:rsidP="006A055D">
      <w:pPr>
        <w:pStyle w:val="Heading3"/>
        <w:ind w:firstLine="720"/>
        <w:rPr>
          <w:lang w:val="ru-RU"/>
        </w:rPr>
      </w:pPr>
      <w:bookmarkStart w:id="10" w:name="_Toc422748414"/>
      <w:r w:rsidRPr="008513CE">
        <w:rPr>
          <w:lang w:val="ru-RU"/>
        </w:rPr>
        <w:lastRenderedPageBreak/>
        <w:t>5.1. Опште научне методе</w:t>
      </w:r>
      <w:bookmarkEnd w:id="10"/>
    </w:p>
    <w:p w:rsidR="008513CE" w:rsidRPr="008513CE" w:rsidRDefault="008513CE" w:rsidP="008513CE">
      <w:pPr>
        <w:tabs>
          <w:tab w:val="left" w:pos="0"/>
        </w:tabs>
        <w:jc w:val="both"/>
        <w:rPr>
          <w:rFonts w:ascii="Times New Roman" w:hAnsi="Times New Roman"/>
          <w:lang w:val="ru-RU"/>
        </w:rPr>
      </w:pPr>
    </w:p>
    <w:p w:rsidR="008513CE" w:rsidRPr="0024295A" w:rsidRDefault="008513CE" w:rsidP="008513CE">
      <w:pPr>
        <w:tabs>
          <w:tab w:val="left" w:pos="0"/>
        </w:tabs>
        <w:jc w:val="both"/>
        <w:rPr>
          <w:rFonts w:ascii="Times New Roman" w:hAnsi="Times New Roman"/>
          <w:lang w:val="sr-Cyrl-CS"/>
        </w:rPr>
      </w:pPr>
      <w:r w:rsidRPr="008513CE">
        <w:rPr>
          <w:rFonts w:ascii="Times New Roman" w:hAnsi="Times New Roman"/>
          <w:lang w:val="ru-RU"/>
        </w:rPr>
        <w:tab/>
      </w:r>
      <w:r w:rsidR="00E27CDD">
        <w:rPr>
          <w:rFonts w:ascii="Times New Roman" w:hAnsi="Times New Roman"/>
          <w:b/>
          <w:i/>
          <w:lang w:val="ru-RU"/>
        </w:rPr>
        <w:t xml:space="preserve">Статистички </w:t>
      </w:r>
      <w:r w:rsidR="00E27CDD" w:rsidRPr="008343BE">
        <w:rPr>
          <w:rFonts w:ascii="Times New Roman" w:hAnsi="Times New Roman"/>
          <w:b/>
          <w:i/>
          <w:lang w:val="ru-RU"/>
        </w:rPr>
        <w:t>метод</w:t>
      </w:r>
      <w:r w:rsidR="008343BE">
        <w:rPr>
          <w:rFonts w:ascii="Times New Roman" w:hAnsi="Times New Roman"/>
          <w:b/>
          <w:i/>
          <w:lang w:val="ru-RU"/>
        </w:rPr>
        <w:t xml:space="preserve"> </w:t>
      </w:r>
      <w:r w:rsidR="000331D7" w:rsidRPr="008343BE">
        <w:rPr>
          <w:rFonts w:ascii="Times New Roman" w:hAnsi="Times New Roman"/>
          <w:lang w:val="sr-Cyrl-CS"/>
        </w:rPr>
        <w:t>у</w:t>
      </w:r>
      <w:r w:rsidR="00232923">
        <w:rPr>
          <w:rFonts w:ascii="Times New Roman" w:hAnsi="Times New Roman"/>
          <w:lang w:val="sr-Cyrl-CS"/>
        </w:rPr>
        <w:t xml:space="preserve"> раду смо користили</w:t>
      </w:r>
      <w:r w:rsidRPr="008513CE">
        <w:rPr>
          <w:rFonts w:ascii="Times New Roman" w:hAnsi="Times New Roman"/>
          <w:lang w:val="sr-Cyrl-CS"/>
        </w:rPr>
        <w:t xml:space="preserve"> за формирање статистичких серија, обраду података, анализу обрађених података и приказивање резулт</w:t>
      </w:r>
      <w:r w:rsidR="008B65E1">
        <w:rPr>
          <w:rFonts w:ascii="Times New Roman" w:hAnsi="Times New Roman"/>
          <w:lang w:val="sr-Cyrl-CS"/>
        </w:rPr>
        <w:t>ата истраживања</w:t>
      </w:r>
      <w:r w:rsidR="001A6C2F">
        <w:rPr>
          <w:rFonts w:ascii="Times New Roman" w:hAnsi="Times New Roman"/>
          <w:lang w:val="sr-Cyrl-CS"/>
        </w:rPr>
        <w:t>. Овај метод применили смо</w:t>
      </w:r>
      <w:r w:rsidR="008B65E1">
        <w:rPr>
          <w:rFonts w:ascii="Times New Roman" w:hAnsi="Times New Roman"/>
          <w:lang w:val="sr-Cyrl-CS"/>
        </w:rPr>
        <w:t xml:space="preserve"> у другом дел</w:t>
      </w:r>
      <w:r w:rsidR="006030B2">
        <w:rPr>
          <w:rFonts w:ascii="Times New Roman" w:hAnsi="Times New Roman"/>
          <w:lang w:val="sr-Cyrl-CS"/>
        </w:rPr>
        <w:t>у рада у</w:t>
      </w:r>
      <w:r w:rsidR="00232923">
        <w:rPr>
          <w:rFonts w:ascii="Times New Roman" w:hAnsi="Times New Roman"/>
          <w:lang w:val="sr-Cyrl-CS"/>
        </w:rPr>
        <w:t xml:space="preserve"> следећим</w:t>
      </w:r>
      <w:r w:rsidR="001B797F">
        <w:rPr>
          <w:rFonts w:ascii="Times New Roman" w:hAnsi="Times New Roman"/>
          <w:lang w:val="sr-Cyrl-CS"/>
        </w:rPr>
        <w:t xml:space="preserve"> тематским</w:t>
      </w:r>
      <w:r w:rsidR="00232923">
        <w:rPr>
          <w:rFonts w:ascii="Times New Roman" w:hAnsi="Times New Roman"/>
          <w:lang w:val="sr-Cyrl-CS"/>
        </w:rPr>
        <w:t xml:space="preserve"> целинама</w:t>
      </w:r>
      <w:r w:rsidR="006030B2">
        <w:rPr>
          <w:rFonts w:ascii="Times New Roman" w:hAnsi="Times New Roman"/>
          <w:lang w:val="sr-Cyrl-CS"/>
        </w:rPr>
        <w:t>: Р</w:t>
      </w:r>
      <w:r w:rsidR="008B65E1">
        <w:rPr>
          <w:rFonts w:ascii="Times New Roman" w:hAnsi="Times New Roman"/>
          <w:lang w:val="sr-Cyrl-CS"/>
        </w:rPr>
        <w:t>епресивно поступањ</w:t>
      </w:r>
      <w:r w:rsidR="0024295A">
        <w:rPr>
          <w:rFonts w:ascii="Times New Roman" w:hAnsi="Times New Roman"/>
          <w:lang w:val="sr-Cyrl-CS"/>
        </w:rPr>
        <w:t>а полиције опште надлежности</w:t>
      </w:r>
      <w:r w:rsidR="00425C06">
        <w:rPr>
          <w:rFonts w:ascii="Times New Roman" w:hAnsi="Times New Roman"/>
          <w:lang w:val="sr-Cyrl-CS"/>
        </w:rPr>
        <w:t>,</w:t>
      </w:r>
      <w:r w:rsidR="008B65E1">
        <w:rPr>
          <w:rFonts w:ascii="Times New Roman" w:hAnsi="Times New Roman"/>
          <w:lang w:val="sr-Cyrl-CS"/>
        </w:rPr>
        <w:t xml:space="preserve"> Безбедност ученика у школама-пројекат „Школски полицајац“, </w:t>
      </w:r>
      <w:r w:rsidR="000331D7">
        <w:rPr>
          <w:rFonts w:ascii="Times New Roman" w:hAnsi="Times New Roman"/>
          <w:lang w:val="sr-Cyrl-CS"/>
        </w:rPr>
        <w:t>Поступање</w:t>
      </w:r>
      <w:r w:rsidR="008343BE">
        <w:rPr>
          <w:rFonts w:ascii="Times New Roman" w:hAnsi="Times New Roman"/>
          <w:lang w:val="sr-Cyrl-CS"/>
        </w:rPr>
        <w:t xml:space="preserve"> </w:t>
      </w:r>
      <w:r w:rsidR="006030B2">
        <w:rPr>
          <w:rFonts w:ascii="Times New Roman" w:hAnsi="Times New Roman"/>
          <w:lang w:val="sr-Cyrl-CS"/>
        </w:rPr>
        <w:t xml:space="preserve">полиције </w:t>
      </w:r>
      <w:r w:rsidR="008B65E1">
        <w:rPr>
          <w:rFonts w:ascii="Times New Roman" w:hAnsi="Times New Roman"/>
          <w:lang w:val="sr-Cyrl-CS"/>
        </w:rPr>
        <w:t xml:space="preserve">по </w:t>
      </w:r>
      <w:r w:rsidR="006030B2">
        <w:rPr>
          <w:rFonts w:ascii="Times New Roman" w:hAnsi="Times New Roman"/>
          <w:lang w:val="sr-Cyrl-CS"/>
        </w:rPr>
        <w:t xml:space="preserve">издатим </w:t>
      </w:r>
      <w:r w:rsidR="008B65E1">
        <w:rPr>
          <w:rFonts w:ascii="Times New Roman" w:hAnsi="Times New Roman"/>
          <w:lang w:val="sr-Cyrl-CS"/>
        </w:rPr>
        <w:t>наредбама и</w:t>
      </w:r>
      <w:r w:rsidR="006030B2">
        <w:rPr>
          <w:rFonts w:ascii="Times New Roman" w:hAnsi="Times New Roman"/>
          <w:lang w:val="sr-Cyrl-CS"/>
        </w:rPr>
        <w:t xml:space="preserve"> упућеним</w:t>
      </w:r>
      <w:r w:rsidR="00232923">
        <w:rPr>
          <w:rFonts w:ascii="Times New Roman" w:hAnsi="Times New Roman"/>
          <w:lang w:val="sr-Cyrl-CS"/>
        </w:rPr>
        <w:t xml:space="preserve"> замолницама</w:t>
      </w:r>
      <w:r w:rsidR="008B65E1">
        <w:rPr>
          <w:rFonts w:ascii="Times New Roman" w:hAnsi="Times New Roman"/>
          <w:lang w:val="sr-Cyrl-CS"/>
        </w:rPr>
        <w:t xml:space="preserve">. </w:t>
      </w:r>
      <w:r w:rsidR="003645AA">
        <w:rPr>
          <w:rFonts w:ascii="Times New Roman" w:hAnsi="Times New Roman"/>
          <w:lang w:val="sr-Cyrl-CS"/>
        </w:rPr>
        <w:t xml:space="preserve"> У</w:t>
      </w:r>
      <w:r w:rsidR="008B65E1">
        <w:rPr>
          <w:rFonts w:ascii="Times New Roman" w:hAnsi="Times New Roman"/>
          <w:lang w:val="sr-Cyrl-CS"/>
        </w:rPr>
        <w:t xml:space="preserve"> трећем делу рада</w:t>
      </w:r>
      <w:r w:rsidR="00232923">
        <w:rPr>
          <w:rFonts w:ascii="Times New Roman" w:hAnsi="Times New Roman"/>
          <w:lang w:val="sr-Cyrl-CS"/>
        </w:rPr>
        <w:t xml:space="preserve"> статистички метод смо користили </w:t>
      </w:r>
      <w:r w:rsidR="008B65E1">
        <w:rPr>
          <w:rFonts w:ascii="Times New Roman" w:hAnsi="Times New Roman"/>
          <w:lang w:val="sr-Cyrl-CS"/>
        </w:rPr>
        <w:t>у</w:t>
      </w:r>
      <w:r w:rsidR="001B797F">
        <w:rPr>
          <w:rFonts w:ascii="Times New Roman" w:hAnsi="Times New Roman"/>
          <w:lang w:val="sr-Cyrl-CS"/>
        </w:rPr>
        <w:t xml:space="preserve"> </w:t>
      </w:r>
      <w:r w:rsidR="008B65E1">
        <w:rPr>
          <w:rFonts w:ascii="Times New Roman" w:hAnsi="Times New Roman"/>
          <w:lang w:val="sr-Cyrl-CS"/>
        </w:rPr>
        <w:t xml:space="preserve"> следећим </w:t>
      </w:r>
      <w:r w:rsidR="001B797F">
        <w:rPr>
          <w:rFonts w:ascii="Times New Roman" w:hAnsi="Times New Roman"/>
          <w:lang w:val="sr-Cyrl-CS"/>
        </w:rPr>
        <w:t>тематским</w:t>
      </w:r>
      <w:r w:rsidR="008B65E1">
        <w:rPr>
          <w:rFonts w:ascii="Times New Roman" w:hAnsi="Times New Roman"/>
          <w:lang w:val="sr-Cyrl-CS"/>
        </w:rPr>
        <w:t xml:space="preserve"> целинама: Мерење перформанси по</w:t>
      </w:r>
      <w:r w:rsidR="00A57321">
        <w:rPr>
          <w:rFonts w:ascii="Times New Roman" w:hAnsi="Times New Roman"/>
          <w:lang w:val="sr-Cyrl-CS"/>
        </w:rPr>
        <w:t>лиције у репресивном поступању</w:t>
      </w:r>
      <w:r w:rsidR="000331D7">
        <w:rPr>
          <w:rFonts w:ascii="Times New Roman" w:hAnsi="Times New Roman"/>
          <w:lang w:val="sr-Cyrl-CS"/>
        </w:rPr>
        <w:t xml:space="preserve"> и Угрожавање безбедности припадника полиције у извршавању полицијских послова. </w:t>
      </w:r>
      <w:r w:rsidR="001A6C2F">
        <w:rPr>
          <w:rFonts w:ascii="Times New Roman" w:hAnsi="Times New Roman"/>
          <w:lang w:val="sr-Cyrl-CS"/>
        </w:rPr>
        <w:t>Статистички метод користили смо и у</w:t>
      </w:r>
      <w:r w:rsidR="000331D7">
        <w:rPr>
          <w:rFonts w:ascii="Times New Roman" w:hAnsi="Times New Roman"/>
          <w:lang w:val="sr-Cyrl-CS"/>
        </w:rPr>
        <w:t xml:space="preserve"> петом делу рада у </w:t>
      </w:r>
      <w:r w:rsidR="001B797F">
        <w:rPr>
          <w:rFonts w:ascii="Times New Roman" w:hAnsi="Times New Roman"/>
          <w:lang w:val="sr-Cyrl-CS"/>
        </w:rPr>
        <w:t>тематској</w:t>
      </w:r>
      <w:r w:rsidR="000331D7">
        <w:rPr>
          <w:rFonts w:ascii="Times New Roman" w:hAnsi="Times New Roman"/>
          <w:lang w:val="sr-Cyrl-CS"/>
        </w:rPr>
        <w:t xml:space="preserve"> целини под називом: Одређивање оптималног броја полицијских службеника за подручје полицијске испоставе.  </w:t>
      </w:r>
    </w:p>
    <w:p w:rsidR="008513CE" w:rsidRDefault="00E17F2D" w:rsidP="008513CE">
      <w:pPr>
        <w:tabs>
          <w:tab w:val="left" w:pos="0"/>
        </w:tabs>
        <w:jc w:val="both"/>
        <w:rPr>
          <w:rFonts w:ascii="Times New Roman" w:hAnsi="Times New Roman"/>
          <w:lang w:val="sr-Cyrl-CS"/>
        </w:rPr>
      </w:pPr>
      <w:r>
        <w:rPr>
          <w:rFonts w:ascii="Times New Roman" w:hAnsi="Times New Roman"/>
          <w:b/>
          <w:i/>
          <w:lang w:val="sr-Cyrl-CS"/>
        </w:rPr>
        <w:tab/>
        <w:t>Компаративни метод</w:t>
      </w:r>
      <w:r w:rsidR="008513CE" w:rsidRPr="008513CE">
        <w:rPr>
          <w:rFonts w:ascii="Times New Roman" w:hAnsi="Times New Roman"/>
          <w:lang w:val="sr-Cyrl-CS"/>
        </w:rPr>
        <w:t xml:space="preserve"> у раду</w:t>
      </w:r>
      <w:r w:rsidR="001A6C2F">
        <w:rPr>
          <w:rFonts w:ascii="Times New Roman" w:hAnsi="Times New Roman"/>
          <w:lang w:val="sr-Cyrl-CS"/>
        </w:rPr>
        <w:t xml:space="preserve"> смо користили</w:t>
      </w:r>
      <w:r w:rsidR="008513CE" w:rsidRPr="008513CE">
        <w:rPr>
          <w:rFonts w:ascii="Times New Roman" w:hAnsi="Times New Roman"/>
          <w:lang w:val="sr-Cyrl-CS"/>
        </w:rPr>
        <w:t xml:space="preserve"> п</w:t>
      </w:r>
      <w:r>
        <w:rPr>
          <w:rFonts w:ascii="Times New Roman" w:hAnsi="Times New Roman"/>
          <w:lang w:val="sr-Cyrl-CS"/>
        </w:rPr>
        <w:t>ри уочавању сличности и разлика са решењима поједних иностраних полиција</w:t>
      </w:r>
      <w:r w:rsidR="008513CE" w:rsidRPr="008513CE">
        <w:rPr>
          <w:rFonts w:ascii="Times New Roman" w:hAnsi="Times New Roman"/>
          <w:lang w:val="sr-Cyrl-CS"/>
        </w:rPr>
        <w:t xml:space="preserve">, као и полиција бивших република СФРЈ у </w:t>
      </w:r>
      <w:r>
        <w:rPr>
          <w:rFonts w:ascii="Times New Roman" w:hAnsi="Times New Roman"/>
          <w:lang w:val="sr-Cyrl-CS"/>
        </w:rPr>
        <w:t>организацији и раду полиције у заједници.</w:t>
      </w:r>
      <w:r w:rsidR="003645AA">
        <w:rPr>
          <w:rFonts w:ascii="Times New Roman" w:hAnsi="Times New Roman"/>
          <w:lang w:val="sr-Cyrl-CS"/>
        </w:rPr>
        <w:t xml:space="preserve"> Компаративни метод у раду је коришћен и</w:t>
      </w:r>
      <w:r w:rsidR="00AA4DD8">
        <w:rPr>
          <w:rFonts w:ascii="Times New Roman" w:hAnsi="Times New Roman"/>
          <w:lang w:val="sr-Cyrl-CS"/>
        </w:rPr>
        <w:t xml:space="preserve"> у другом делу рада у тематској</w:t>
      </w:r>
      <w:r w:rsidR="003645AA">
        <w:rPr>
          <w:rFonts w:ascii="Times New Roman" w:hAnsi="Times New Roman"/>
          <w:lang w:val="sr-Cyrl-CS"/>
        </w:rPr>
        <w:t xml:space="preserve"> </w:t>
      </w:r>
      <w:r w:rsidR="00AA4DD8">
        <w:rPr>
          <w:rFonts w:ascii="Times New Roman" w:hAnsi="Times New Roman"/>
          <w:lang w:val="sr-Cyrl-CS"/>
        </w:rPr>
        <w:t>целини под називом</w:t>
      </w:r>
      <w:r w:rsidR="003645AA">
        <w:rPr>
          <w:rFonts w:ascii="Times New Roman" w:hAnsi="Times New Roman"/>
          <w:lang w:val="sr-Cyrl-CS"/>
        </w:rPr>
        <w:t xml:space="preserve"> Поступање полиције по издатим наредбама и упућеним замолницама</w:t>
      </w:r>
      <w:r w:rsidR="00AA4DD8">
        <w:rPr>
          <w:rFonts w:ascii="Times New Roman" w:hAnsi="Times New Roman"/>
          <w:lang w:val="sr-Cyrl-CS"/>
        </w:rPr>
        <w:t>, као и у трећем делу рада у тематској целини под називом</w:t>
      </w:r>
      <w:r w:rsidR="003645AA">
        <w:rPr>
          <w:rFonts w:ascii="Times New Roman" w:hAnsi="Times New Roman"/>
          <w:lang w:val="sr-Cyrl-CS"/>
        </w:rPr>
        <w:t xml:space="preserve"> Мерење перформанси полиције у репресивном поступању.  Овај метод  примењен је и у петом делу рада у следећим тематским целинама: Каријерни развој полицијских службеника и Стандарди и стандардизација</w:t>
      </w:r>
      <w:r w:rsidR="00AA4DD8">
        <w:rPr>
          <w:rFonts w:ascii="Times New Roman" w:hAnsi="Times New Roman"/>
          <w:lang w:val="sr-Cyrl-CS"/>
        </w:rPr>
        <w:t xml:space="preserve"> поступања полиције у примени полицијских овлашћења</w:t>
      </w:r>
      <w:r w:rsidR="003645AA">
        <w:rPr>
          <w:rFonts w:ascii="Times New Roman" w:hAnsi="Times New Roman"/>
          <w:lang w:val="sr-Cyrl-CS"/>
        </w:rPr>
        <w:t xml:space="preserve">. </w:t>
      </w:r>
    </w:p>
    <w:p w:rsidR="006A055D" w:rsidRPr="00EE2001" w:rsidRDefault="006A055D" w:rsidP="006A055D">
      <w:pPr>
        <w:rPr>
          <w:lang w:val="ru-RU"/>
        </w:rPr>
      </w:pPr>
    </w:p>
    <w:p w:rsidR="008513CE" w:rsidRPr="008513CE" w:rsidRDefault="008513CE" w:rsidP="006A055D">
      <w:pPr>
        <w:pStyle w:val="Heading3"/>
        <w:ind w:firstLine="720"/>
        <w:rPr>
          <w:i/>
          <w:lang w:val="ru-RU"/>
        </w:rPr>
      </w:pPr>
      <w:bookmarkStart w:id="11" w:name="_Toc422748415"/>
      <w:r w:rsidRPr="008513CE">
        <w:rPr>
          <w:lang w:val="sr-Cyrl-CS"/>
        </w:rPr>
        <w:t>5.2. Посебне научне методе</w:t>
      </w:r>
      <w:bookmarkEnd w:id="11"/>
    </w:p>
    <w:p w:rsidR="008513CE" w:rsidRPr="008513CE" w:rsidRDefault="008513CE" w:rsidP="008513CE">
      <w:pPr>
        <w:tabs>
          <w:tab w:val="left" w:pos="0"/>
        </w:tabs>
        <w:jc w:val="both"/>
        <w:rPr>
          <w:rFonts w:ascii="Times New Roman" w:hAnsi="Times New Roman"/>
          <w:lang w:val="ru-RU"/>
        </w:rPr>
      </w:pPr>
    </w:p>
    <w:p w:rsidR="008513CE" w:rsidRPr="008513CE" w:rsidRDefault="008513CE" w:rsidP="008513CE">
      <w:pPr>
        <w:tabs>
          <w:tab w:val="left" w:pos="0"/>
        </w:tabs>
        <w:jc w:val="both"/>
        <w:rPr>
          <w:rFonts w:ascii="Times New Roman" w:hAnsi="Times New Roman"/>
          <w:lang w:val="ru-RU"/>
        </w:rPr>
      </w:pPr>
      <w:r w:rsidRPr="008513CE">
        <w:rPr>
          <w:rFonts w:ascii="Times New Roman" w:hAnsi="Times New Roman"/>
          <w:lang w:val="ru-RU"/>
        </w:rPr>
        <w:tab/>
      </w:r>
      <w:r w:rsidRPr="008513CE">
        <w:rPr>
          <w:rFonts w:ascii="Times New Roman" w:hAnsi="Times New Roman"/>
          <w:b/>
          <w:i/>
          <w:lang w:val="ru-RU"/>
        </w:rPr>
        <w:t>Индуктивно-дедуктивну методу</w:t>
      </w:r>
      <w:r w:rsidRPr="008513CE">
        <w:rPr>
          <w:rFonts w:ascii="Times New Roman" w:hAnsi="Times New Roman"/>
          <w:lang w:val="ru-RU"/>
        </w:rPr>
        <w:t xml:space="preserve"> у раду смо користили за извођење закључака о утицају нормативних и практичних чинилаца на органи</w:t>
      </w:r>
      <w:r w:rsidR="001A6C2F">
        <w:rPr>
          <w:rFonts w:ascii="Times New Roman" w:hAnsi="Times New Roman"/>
          <w:lang w:val="ru-RU"/>
        </w:rPr>
        <w:t>зацију и ефикасно поступање</w:t>
      </w:r>
      <w:r w:rsidRPr="008513CE">
        <w:rPr>
          <w:rFonts w:ascii="Times New Roman" w:hAnsi="Times New Roman"/>
          <w:lang w:val="ru-RU"/>
        </w:rPr>
        <w:t xml:space="preserve"> полиције опште надлежности у превенц</w:t>
      </w:r>
      <w:r w:rsidR="001A6C2F">
        <w:rPr>
          <w:rFonts w:ascii="Times New Roman" w:hAnsi="Times New Roman"/>
          <w:lang w:val="ru-RU"/>
        </w:rPr>
        <w:t xml:space="preserve">ији и репресији криминалитета. </w:t>
      </w:r>
      <w:r w:rsidRPr="008513CE">
        <w:rPr>
          <w:rFonts w:ascii="Times New Roman" w:hAnsi="Times New Roman"/>
          <w:lang w:val="ru-RU"/>
        </w:rPr>
        <w:t>Такође, ов</w:t>
      </w:r>
      <w:r w:rsidR="001A6C2F">
        <w:rPr>
          <w:rFonts w:ascii="Times New Roman" w:hAnsi="Times New Roman"/>
          <w:lang w:val="ru-RU"/>
        </w:rPr>
        <w:t>ај метод</w:t>
      </w:r>
      <w:r w:rsidR="00E17F2D">
        <w:rPr>
          <w:rFonts w:ascii="Times New Roman" w:hAnsi="Times New Roman"/>
          <w:lang w:val="ru-RU"/>
        </w:rPr>
        <w:t xml:space="preserve"> у раду</w:t>
      </w:r>
      <w:r w:rsidR="008343BE">
        <w:rPr>
          <w:rFonts w:ascii="Times New Roman" w:hAnsi="Times New Roman"/>
          <w:lang w:val="ru-RU"/>
        </w:rPr>
        <w:t xml:space="preserve"> је</w:t>
      </w:r>
      <w:r w:rsidR="001A6C2F">
        <w:rPr>
          <w:rFonts w:ascii="Times New Roman" w:hAnsi="Times New Roman"/>
          <w:lang w:val="ru-RU"/>
        </w:rPr>
        <w:t xml:space="preserve"> коришћен и</w:t>
      </w:r>
      <w:r w:rsidR="00E17F2D">
        <w:rPr>
          <w:rFonts w:ascii="Times New Roman" w:hAnsi="Times New Roman"/>
          <w:lang w:val="ru-RU"/>
        </w:rPr>
        <w:t xml:space="preserve"> за</w:t>
      </w:r>
      <w:r w:rsidRPr="008513CE">
        <w:rPr>
          <w:rFonts w:ascii="Times New Roman" w:hAnsi="Times New Roman"/>
          <w:lang w:val="ru-RU"/>
        </w:rPr>
        <w:t xml:space="preserve"> извођење закључака о</w:t>
      </w:r>
      <w:r w:rsidR="001A6C2F">
        <w:rPr>
          <w:rFonts w:ascii="Times New Roman" w:hAnsi="Times New Roman"/>
          <w:lang w:val="ru-RU"/>
        </w:rPr>
        <w:t xml:space="preserve"> организацији и делатности полиције опште надлежности у  превенцији  и репресији криминалитета. </w:t>
      </w:r>
      <w:r w:rsidRPr="008513CE">
        <w:rPr>
          <w:rFonts w:ascii="Times New Roman" w:hAnsi="Times New Roman"/>
          <w:lang w:val="ru-RU"/>
        </w:rPr>
        <w:t xml:space="preserve">  </w:t>
      </w:r>
    </w:p>
    <w:p w:rsidR="008513CE" w:rsidRDefault="008513CE" w:rsidP="008513CE">
      <w:pPr>
        <w:tabs>
          <w:tab w:val="left" w:pos="0"/>
        </w:tabs>
        <w:jc w:val="both"/>
        <w:rPr>
          <w:rFonts w:ascii="Times New Roman" w:hAnsi="Times New Roman"/>
          <w:lang w:val="ru-RU"/>
        </w:rPr>
      </w:pPr>
      <w:r w:rsidRPr="008513CE">
        <w:rPr>
          <w:rFonts w:ascii="Times New Roman" w:hAnsi="Times New Roman"/>
          <w:lang w:val="ru-RU"/>
        </w:rPr>
        <w:tab/>
      </w:r>
      <w:r w:rsidRPr="008513CE">
        <w:rPr>
          <w:rFonts w:ascii="Times New Roman" w:hAnsi="Times New Roman"/>
          <w:b/>
          <w:i/>
          <w:lang w:val="ru-RU"/>
        </w:rPr>
        <w:t>Метод класификације</w:t>
      </w:r>
      <w:r w:rsidRPr="008513CE">
        <w:rPr>
          <w:rFonts w:ascii="Times New Roman" w:hAnsi="Times New Roman"/>
          <w:lang w:val="ru-RU"/>
        </w:rPr>
        <w:t xml:space="preserve"> у раду је</w:t>
      </w:r>
      <w:r w:rsidR="001B797F">
        <w:rPr>
          <w:rFonts w:ascii="Times New Roman" w:hAnsi="Times New Roman"/>
          <w:lang w:val="ru-RU"/>
        </w:rPr>
        <w:t xml:space="preserve"> употребљен за одређивање</w:t>
      </w:r>
      <w:r w:rsidRPr="008513CE">
        <w:rPr>
          <w:rFonts w:ascii="Times New Roman" w:hAnsi="Times New Roman"/>
          <w:lang w:val="ru-RU"/>
        </w:rPr>
        <w:t xml:space="preserve"> правилних места</w:t>
      </w:r>
      <w:r w:rsidR="008343BE">
        <w:rPr>
          <w:rFonts w:ascii="Times New Roman" w:hAnsi="Times New Roman"/>
          <w:lang w:val="ru-RU"/>
        </w:rPr>
        <w:t>,</w:t>
      </w:r>
      <w:r w:rsidRPr="008513CE">
        <w:rPr>
          <w:rFonts w:ascii="Times New Roman" w:hAnsi="Times New Roman"/>
          <w:lang w:val="ru-RU"/>
        </w:rPr>
        <w:t xml:space="preserve"> појмова и</w:t>
      </w:r>
      <w:r w:rsidR="001A6C2F">
        <w:rPr>
          <w:rFonts w:ascii="Times New Roman" w:hAnsi="Times New Roman"/>
          <w:lang w:val="ru-RU"/>
        </w:rPr>
        <w:t xml:space="preserve"> термина при дефинисању </w:t>
      </w:r>
      <w:r w:rsidRPr="008513CE">
        <w:rPr>
          <w:rFonts w:ascii="Times New Roman" w:hAnsi="Times New Roman"/>
          <w:lang w:val="ru-RU"/>
        </w:rPr>
        <w:t xml:space="preserve"> појмова у раду. </w:t>
      </w:r>
    </w:p>
    <w:p w:rsidR="00DC220C" w:rsidRPr="009D7C0E" w:rsidRDefault="00DC220C" w:rsidP="008513CE">
      <w:pPr>
        <w:tabs>
          <w:tab w:val="left" w:pos="0"/>
        </w:tabs>
        <w:jc w:val="both"/>
        <w:rPr>
          <w:rFonts w:ascii="Times New Roman" w:hAnsi="Times New Roman"/>
          <w:lang w:val="ru-RU"/>
        </w:rPr>
      </w:pPr>
    </w:p>
    <w:p w:rsidR="008513CE" w:rsidRPr="008513CE" w:rsidRDefault="008513CE" w:rsidP="006A055D">
      <w:pPr>
        <w:pStyle w:val="Heading3"/>
        <w:ind w:firstLine="720"/>
        <w:rPr>
          <w:lang w:val="ru-RU"/>
        </w:rPr>
      </w:pPr>
      <w:bookmarkStart w:id="12" w:name="_Toc422748416"/>
      <w:r w:rsidRPr="008513CE">
        <w:rPr>
          <w:lang w:val="ru-RU"/>
        </w:rPr>
        <w:t>5.3. Појединачне (емпиријске) методе</w:t>
      </w:r>
      <w:bookmarkEnd w:id="12"/>
    </w:p>
    <w:p w:rsidR="00A21F37" w:rsidRDefault="00A21F37" w:rsidP="008513CE">
      <w:pPr>
        <w:tabs>
          <w:tab w:val="left" w:pos="0"/>
        </w:tabs>
        <w:jc w:val="both"/>
        <w:rPr>
          <w:rFonts w:ascii="Times New Roman" w:hAnsi="Times New Roman"/>
          <w:lang w:val="ru-RU"/>
        </w:rPr>
      </w:pPr>
    </w:p>
    <w:p w:rsidR="000331D7" w:rsidRDefault="00A21F37" w:rsidP="008513CE">
      <w:pPr>
        <w:tabs>
          <w:tab w:val="left" w:pos="0"/>
        </w:tabs>
        <w:jc w:val="both"/>
        <w:rPr>
          <w:rFonts w:ascii="Times New Roman" w:hAnsi="Times New Roman"/>
          <w:lang w:val="sr-Cyrl-CS"/>
        </w:rPr>
      </w:pPr>
      <w:r>
        <w:rPr>
          <w:rFonts w:ascii="Times New Roman" w:hAnsi="Times New Roman"/>
          <w:lang w:val="ru-RU"/>
        </w:rPr>
        <w:tab/>
      </w:r>
      <w:r w:rsidR="008513CE" w:rsidRPr="008513CE">
        <w:rPr>
          <w:rFonts w:ascii="Times New Roman" w:hAnsi="Times New Roman"/>
          <w:b/>
          <w:lang w:val="ru-RU"/>
        </w:rPr>
        <w:t>Анкет</w:t>
      </w:r>
      <w:r w:rsidR="00E17F2D">
        <w:rPr>
          <w:rFonts w:ascii="Times New Roman" w:hAnsi="Times New Roman"/>
          <w:b/>
          <w:lang w:val="ru-RU"/>
        </w:rPr>
        <w:t>а</w:t>
      </w:r>
      <w:r w:rsidR="001A6C2F">
        <w:rPr>
          <w:rFonts w:ascii="Times New Roman" w:hAnsi="Times New Roman"/>
          <w:lang w:val="ru-RU"/>
        </w:rPr>
        <w:t xml:space="preserve"> је</w:t>
      </w:r>
      <w:r w:rsidR="00E17F2D">
        <w:rPr>
          <w:rFonts w:ascii="Times New Roman" w:hAnsi="Times New Roman"/>
          <w:lang w:val="ru-RU"/>
        </w:rPr>
        <w:t xml:space="preserve"> </w:t>
      </w:r>
      <w:r w:rsidR="001A6C2F">
        <w:rPr>
          <w:rFonts w:ascii="Times New Roman" w:hAnsi="Times New Roman"/>
          <w:lang w:val="ru-RU"/>
        </w:rPr>
        <w:t xml:space="preserve">у раду </w:t>
      </w:r>
      <w:r w:rsidR="00E17F2D">
        <w:rPr>
          <w:rFonts w:ascii="Times New Roman" w:hAnsi="Times New Roman"/>
          <w:lang w:val="ru-RU"/>
        </w:rPr>
        <w:t xml:space="preserve"> употребљена</w:t>
      </w:r>
      <w:r w:rsidR="008513CE" w:rsidRPr="008513CE">
        <w:rPr>
          <w:rFonts w:ascii="Times New Roman" w:hAnsi="Times New Roman"/>
          <w:lang w:val="ru-RU"/>
        </w:rPr>
        <w:t xml:space="preserve">  за прикупљање података о предмету истраживања.</w:t>
      </w:r>
      <w:r w:rsidR="00984BE6">
        <w:rPr>
          <w:rFonts w:ascii="Times New Roman" w:hAnsi="Times New Roman"/>
          <w:lang w:val="ru-RU"/>
        </w:rPr>
        <w:t xml:space="preserve"> </w:t>
      </w:r>
      <w:r w:rsidR="00AA4DD8">
        <w:rPr>
          <w:rFonts w:ascii="Times New Roman" w:hAnsi="Times New Roman"/>
          <w:lang w:val="ru-RU"/>
        </w:rPr>
        <w:t xml:space="preserve">Подаци о предмету истраживања прикупљени су путем две анкете. </w:t>
      </w:r>
      <w:r w:rsidR="00984BE6">
        <w:rPr>
          <w:rFonts w:ascii="Times New Roman" w:hAnsi="Times New Roman"/>
          <w:lang w:val="ru-RU"/>
        </w:rPr>
        <w:t xml:space="preserve">Првом анкетом </w:t>
      </w:r>
      <w:r w:rsidR="008513CE" w:rsidRPr="008513CE">
        <w:rPr>
          <w:rFonts w:ascii="Times New Roman" w:hAnsi="Times New Roman"/>
          <w:lang w:val="ru-RU"/>
        </w:rPr>
        <w:t xml:space="preserve"> обухваћени</w:t>
      </w:r>
      <w:r w:rsidR="00984BE6">
        <w:rPr>
          <w:rFonts w:ascii="Times New Roman" w:hAnsi="Times New Roman"/>
          <w:lang w:val="ru-RU"/>
        </w:rPr>
        <w:t xml:space="preserve"> су</w:t>
      </w:r>
      <w:r w:rsidR="008513CE" w:rsidRPr="008513CE">
        <w:rPr>
          <w:rFonts w:ascii="Times New Roman" w:hAnsi="Times New Roman"/>
          <w:lang w:val="ru-RU"/>
        </w:rPr>
        <w:t xml:space="preserve">  полицијски службеници полиције опште надлеж</w:t>
      </w:r>
      <w:r w:rsidR="00E17F2D">
        <w:rPr>
          <w:rFonts w:ascii="Times New Roman" w:hAnsi="Times New Roman"/>
          <w:lang w:val="ru-RU"/>
        </w:rPr>
        <w:t>ности у полицијским испоставама</w:t>
      </w:r>
      <w:r w:rsidR="000007DE">
        <w:rPr>
          <w:rFonts w:ascii="Times New Roman" w:hAnsi="Times New Roman"/>
          <w:lang w:val="ru-RU"/>
        </w:rPr>
        <w:t xml:space="preserve"> (полицајци на безбедносним секторима, вође и заменици вођа сектора и вође смена)</w:t>
      </w:r>
      <w:r w:rsidR="008513CE" w:rsidRPr="008513CE">
        <w:rPr>
          <w:rFonts w:ascii="Times New Roman" w:hAnsi="Times New Roman"/>
          <w:lang w:val="ru-RU"/>
        </w:rPr>
        <w:t xml:space="preserve"> Полицијске управе за град Београ</w:t>
      </w:r>
      <w:r w:rsidR="00984BE6">
        <w:rPr>
          <w:rFonts w:ascii="Times New Roman" w:hAnsi="Times New Roman"/>
          <w:lang w:val="ru-RU"/>
        </w:rPr>
        <w:t>д и По</w:t>
      </w:r>
      <w:r w:rsidR="001A6C2F">
        <w:rPr>
          <w:rFonts w:ascii="Times New Roman" w:hAnsi="Times New Roman"/>
          <w:lang w:val="ru-RU"/>
        </w:rPr>
        <w:t>лицијске управе Нови Сад.  Д</w:t>
      </w:r>
      <w:r w:rsidR="00984BE6">
        <w:rPr>
          <w:rFonts w:ascii="Times New Roman" w:hAnsi="Times New Roman"/>
          <w:lang w:val="ru-RU"/>
        </w:rPr>
        <w:t>ругом анкетом обухваћени</w:t>
      </w:r>
      <w:r w:rsidR="001A6C2F">
        <w:rPr>
          <w:rFonts w:ascii="Times New Roman" w:hAnsi="Times New Roman"/>
          <w:lang w:val="ru-RU"/>
        </w:rPr>
        <w:t xml:space="preserve"> су</w:t>
      </w:r>
      <w:r w:rsidR="00E17F2D">
        <w:rPr>
          <w:rFonts w:ascii="Times New Roman" w:hAnsi="Times New Roman"/>
          <w:lang w:val="ru-RU"/>
        </w:rPr>
        <w:t xml:space="preserve"> руководиоци у полицији</w:t>
      </w:r>
      <w:r w:rsidR="001A6C2F">
        <w:rPr>
          <w:rFonts w:ascii="Times New Roman" w:hAnsi="Times New Roman"/>
          <w:lang w:val="ru-RU"/>
        </w:rPr>
        <w:t xml:space="preserve"> опште надлежности</w:t>
      </w:r>
      <w:r w:rsidR="00E17F2D">
        <w:rPr>
          <w:rFonts w:ascii="Times New Roman" w:hAnsi="Times New Roman"/>
          <w:lang w:val="ru-RU"/>
        </w:rPr>
        <w:t xml:space="preserve"> </w:t>
      </w:r>
      <w:r w:rsidR="008513CE" w:rsidRPr="008513CE">
        <w:rPr>
          <w:rFonts w:ascii="Times New Roman" w:hAnsi="Times New Roman"/>
          <w:lang w:val="ru-RU"/>
        </w:rPr>
        <w:t xml:space="preserve">(командири полицијских испостава и станица, руководиоци одсека, начелници </w:t>
      </w:r>
      <w:r w:rsidR="000007DE">
        <w:rPr>
          <w:rFonts w:ascii="Times New Roman" w:hAnsi="Times New Roman"/>
          <w:lang w:val="ru-RU"/>
        </w:rPr>
        <w:t>Управе/О</w:t>
      </w:r>
      <w:r w:rsidR="008513CE" w:rsidRPr="008513CE">
        <w:rPr>
          <w:rFonts w:ascii="Times New Roman" w:hAnsi="Times New Roman"/>
          <w:lang w:val="ru-RU"/>
        </w:rPr>
        <w:t>дељења</w:t>
      </w:r>
      <w:r w:rsidR="000007DE">
        <w:rPr>
          <w:rFonts w:ascii="Times New Roman" w:hAnsi="Times New Roman"/>
          <w:lang w:val="ru-RU"/>
        </w:rPr>
        <w:t xml:space="preserve"> полиције) и официри у Управи/Одељењу полиције</w:t>
      </w:r>
      <w:r w:rsidR="008513CE" w:rsidRPr="008513CE">
        <w:rPr>
          <w:rFonts w:ascii="Times New Roman" w:hAnsi="Times New Roman"/>
          <w:lang w:val="ru-RU"/>
        </w:rPr>
        <w:t xml:space="preserve"> у свих 27 полицијских управа.</w:t>
      </w:r>
      <w:r w:rsidR="00984BE6">
        <w:rPr>
          <w:rFonts w:ascii="Times New Roman" w:hAnsi="Times New Roman"/>
          <w:lang w:val="ru-RU"/>
        </w:rPr>
        <w:t xml:space="preserve"> Резултати истражива</w:t>
      </w:r>
      <w:r w:rsidR="000331D7">
        <w:rPr>
          <w:rFonts w:ascii="Times New Roman" w:hAnsi="Times New Roman"/>
          <w:lang w:val="ru-RU"/>
        </w:rPr>
        <w:t>ња прве анкете представљени су у</w:t>
      </w:r>
      <w:r w:rsidR="001A6C2F">
        <w:rPr>
          <w:rFonts w:ascii="Times New Roman" w:hAnsi="Times New Roman"/>
          <w:lang w:val="ru-RU"/>
        </w:rPr>
        <w:t xml:space="preserve"> следећим тематским целинама у другом делу рада</w:t>
      </w:r>
      <w:r w:rsidR="000331D7">
        <w:rPr>
          <w:rFonts w:ascii="Times New Roman" w:hAnsi="Times New Roman"/>
          <w:lang w:val="ru-RU"/>
        </w:rPr>
        <w:t xml:space="preserve">: Превентивно поступање полиције </w:t>
      </w:r>
      <w:r w:rsidR="00E17F2D">
        <w:rPr>
          <w:rFonts w:ascii="Times New Roman" w:hAnsi="Times New Roman"/>
          <w:lang w:val="ru-RU"/>
        </w:rPr>
        <w:t>опште надлежности</w:t>
      </w:r>
      <w:r w:rsidR="000331D7">
        <w:rPr>
          <w:rFonts w:ascii="Times New Roman" w:hAnsi="Times New Roman"/>
          <w:lang w:val="ru-RU"/>
        </w:rPr>
        <w:t xml:space="preserve">, Репресивно </w:t>
      </w:r>
      <w:r w:rsidR="000331D7">
        <w:rPr>
          <w:rFonts w:ascii="Times New Roman" w:hAnsi="Times New Roman"/>
          <w:lang w:val="ru-RU"/>
        </w:rPr>
        <w:lastRenderedPageBreak/>
        <w:t xml:space="preserve">поступање </w:t>
      </w:r>
      <w:r w:rsidR="00E17F2D">
        <w:rPr>
          <w:rFonts w:ascii="Times New Roman" w:hAnsi="Times New Roman"/>
          <w:lang w:val="ru-RU"/>
        </w:rPr>
        <w:t>полиције опште надлежности</w:t>
      </w:r>
      <w:r w:rsidR="000007DE">
        <w:rPr>
          <w:rFonts w:ascii="Times New Roman" w:hAnsi="Times New Roman"/>
          <w:lang w:val="ru-RU"/>
        </w:rPr>
        <w:t xml:space="preserve"> и</w:t>
      </w:r>
      <w:r w:rsidR="000331D7">
        <w:rPr>
          <w:rFonts w:ascii="Times New Roman" w:hAnsi="Times New Roman"/>
          <w:lang w:val="ru-RU"/>
        </w:rPr>
        <w:t xml:space="preserve"> </w:t>
      </w:r>
      <w:r w:rsidR="00E17F2D">
        <w:rPr>
          <w:rFonts w:ascii="Times New Roman" w:hAnsi="Times New Roman"/>
          <w:lang w:val="sr-Cyrl-CS"/>
        </w:rPr>
        <w:t>Поступање полиције по издатим наредбама и упућеним</w:t>
      </w:r>
      <w:r w:rsidR="001A6C2F">
        <w:rPr>
          <w:rFonts w:ascii="Times New Roman" w:hAnsi="Times New Roman"/>
          <w:lang w:val="sr-Cyrl-CS"/>
        </w:rPr>
        <w:t xml:space="preserve"> замолницама</w:t>
      </w:r>
      <w:r w:rsidR="000007DE">
        <w:rPr>
          <w:rFonts w:ascii="Times New Roman" w:hAnsi="Times New Roman"/>
          <w:lang w:val="sr-Cyrl-CS"/>
        </w:rPr>
        <w:t>, као</w:t>
      </w:r>
      <w:r w:rsidR="001A6C2F">
        <w:rPr>
          <w:rFonts w:ascii="Times New Roman" w:hAnsi="Times New Roman"/>
          <w:lang w:val="sr-Cyrl-CS"/>
        </w:rPr>
        <w:t xml:space="preserve"> и у следећим тематским целинама </w:t>
      </w:r>
      <w:r w:rsidR="000007DE">
        <w:rPr>
          <w:rFonts w:ascii="Times New Roman" w:hAnsi="Times New Roman"/>
          <w:lang w:val="sr-Cyrl-CS"/>
        </w:rPr>
        <w:t>у петом делу рада: Односи полиције и грађана</w:t>
      </w:r>
      <w:r w:rsidR="001A6C2F">
        <w:rPr>
          <w:rFonts w:ascii="Times New Roman" w:hAnsi="Times New Roman"/>
          <w:lang w:val="sr-Cyrl-CS"/>
        </w:rPr>
        <w:t xml:space="preserve">  </w:t>
      </w:r>
      <w:r w:rsidR="00E17F2D">
        <w:rPr>
          <w:rFonts w:ascii="Times New Roman" w:hAnsi="Times New Roman"/>
          <w:lang w:val="ru-RU"/>
        </w:rPr>
        <w:t>и</w:t>
      </w:r>
      <w:r w:rsidR="000331D7">
        <w:rPr>
          <w:rFonts w:ascii="Times New Roman" w:hAnsi="Times New Roman"/>
          <w:lang w:val="sr-Cyrl-CS"/>
        </w:rPr>
        <w:t xml:space="preserve"> Мо</w:t>
      </w:r>
      <w:r w:rsidR="00E17F2D">
        <w:rPr>
          <w:rFonts w:ascii="Times New Roman" w:hAnsi="Times New Roman"/>
          <w:lang w:val="sr-Cyrl-CS"/>
        </w:rPr>
        <w:t>тивација полицијских службеника</w:t>
      </w:r>
      <w:r w:rsidR="000331D7">
        <w:rPr>
          <w:rFonts w:ascii="Times New Roman" w:hAnsi="Times New Roman"/>
          <w:lang w:val="sr-Cyrl-CS"/>
        </w:rPr>
        <w:t>. Резултати друге анкете представљени су</w:t>
      </w:r>
      <w:r w:rsidR="00E17F2D">
        <w:rPr>
          <w:rFonts w:ascii="Times New Roman" w:hAnsi="Times New Roman"/>
          <w:lang w:val="sr-Cyrl-CS"/>
        </w:rPr>
        <w:t xml:space="preserve"> </w:t>
      </w:r>
      <w:r w:rsidR="00A57321">
        <w:rPr>
          <w:rFonts w:ascii="Times New Roman" w:hAnsi="Times New Roman"/>
          <w:lang w:val="sr-Cyrl-CS"/>
        </w:rPr>
        <w:t xml:space="preserve"> </w:t>
      </w:r>
      <w:r w:rsidR="000007DE">
        <w:rPr>
          <w:rFonts w:ascii="Times New Roman" w:hAnsi="Times New Roman"/>
          <w:lang w:val="sr-Cyrl-CS"/>
        </w:rPr>
        <w:t xml:space="preserve">у </w:t>
      </w:r>
      <w:r w:rsidR="00A57321">
        <w:rPr>
          <w:rFonts w:ascii="Times New Roman" w:hAnsi="Times New Roman"/>
          <w:lang w:val="sr-Cyrl-CS"/>
        </w:rPr>
        <w:t xml:space="preserve">шестом делу </w:t>
      </w:r>
      <w:r w:rsidR="000331D7">
        <w:rPr>
          <w:rFonts w:ascii="Times New Roman" w:hAnsi="Times New Roman"/>
          <w:lang w:val="sr-Cyrl-CS"/>
        </w:rPr>
        <w:t xml:space="preserve"> рада</w:t>
      </w:r>
      <w:r w:rsidR="00E17F2D">
        <w:rPr>
          <w:rFonts w:ascii="Times New Roman" w:hAnsi="Times New Roman"/>
          <w:lang w:val="sr-Cyrl-CS"/>
        </w:rPr>
        <w:t xml:space="preserve">. </w:t>
      </w:r>
    </w:p>
    <w:p w:rsidR="00893EEE" w:rsidRPr="00EE2001" w:rsidRDefault="000007DE" w:rsidP="008513CE">
      <w:pPr>
        <w:tabs>
          <w:tab w:val="left" w:pos="0"/>
        </w:tabs>
        <w:jc w:val="both"/>
        <w:rPr>
          <w:rFonts w:ascii="Times New Roman" w:hAnsi="Times New Roman"/>
          <w:lang w:val="ru-RU"/>
        </w:rPr>
      </w:pPr>
      <w:r>
        <w:rPr>
          <w:rFonts w:ascii="Times New Roman" w:hAnsi="Times New Roman"/>
          <w:lang w:val="sr-Cyrl-CS"/>
        </w:rPr>
        <w:tab/>
        <w:t>У раду смо</w:t>
      </w:r>
      <w:r w:rsidR="00E17F2D">
        <w:rPr>
          <w:rFonts w:ascii="Times New Roman" w:hAnsi="Times New Roman"/>
          <w:lang w:val="sr-Cyrl-CS"/>
        </w:rPr>
        <w:t xml:space="preserve"> </w:t>
      </w:r>
      <w:r w:rsidR="00893EEE">
        <w:rPr>
          <w:rFonts w:ascii="Times New Roman" w:hAnsi="Times New Roman"/>
          <w:lang w:val="sr-Cyrl-CS"/>
        </w:rPr>
        <w:t xml:space="preserve"> кори</w:t>
      </w:r>
      <w:r>
        <w:rPr>
          <w:rFonts w:ascii="Times New Roman" w:hAnsi="Times New Roman"/>
          <w:lang w:val="sr-Cyrl-CS"/>
        </w:rPr>
        <w:t xml:space="preserve">стили </w:t>
      </w:r>
      <w:r w:rsidR="000D74B0">
        <w:rPr>
          <w:rFonts w:ascii="Times New Roman" w:hAnsi="Times New Roman"/>
          <w:lang w:val="sr-Cyrl-CS"/>
        </w:rPr>
        <w:t xml:space="preserve"> и</w:t>
      </w:r>
      <w:r w:rsidR="00893EEE">
        <w:rPr>
          <w:rFonts w:ascii="Times New Roman" w:hAnsi="Times New Roman"/>
          <w:lang w:val="sr-Cyrl-CS"/>
        </w:rPr>
        <w:t xml:space="preserve"> резу</w:t>
      </w:r>
      <w:r w:rsidR="00E17F2D">
        <w:rPr>
          <w:rFonts w:ascii="Times New Roman" w:hAnsi="Times New Roman"/>
          <w:lang w:val="sr-Cyrl-CS"/>
        </w:rPr>
        <w:t>лтати истраживања других аутора,</w:t>
      </w:r>
      <w:r w:rsidR="00893EEE">
        <w:rPr>
          <w:rFonts w:ascii="Times New Roman" w:hAnsi="Times New Roman"/>
          <w:lang w:val="sr-Cyrl-CS"/>
        </w:rPr>
        <w:t xml:space="preserve"> прикупљени путем анкете,</w:t>
      </w:r>
      <w:r w:rsidR="00E27CDD">
        <w:rPr>
          <w:rFonts w:ascii="Times New Roman" w:hAnsi="Times New Roman"/>
          <w:lang w:val="sr-Cyrl-CS"/>
        </w:rPr>
        <w:t xml:space="preserve"> и то у петом</w:t>
      </w:r>
      <w:r w:rsidR="00893EEE">
        <w:rPr>
          <w:rFonts w:ascii="Times New Roman" w:hAnsi="Times New Roman"/>
          <w:lang w:val="sr-Cyrl-CS"/>
        </w:rPr>
        <w:t xml:space="preserve"> делу рада у</w:t>
      </w:r>
      <w:r w:rsidR="001B797F">
        <w:rPr>
          <w:rFonts w:ascii="Times New Roman" w:hAnsi="Times New Roman"/>
          <w:lang w:val="sr-Cyrl-CS"/>
        </w:rPr>
        <w:t xml:space="preserve"> тематској</w:t>
      </w:r>
      <w:r w:rsidR="00893EEE">
        <w:rPr>
          <w:rFonts w:ascii="Times New Roman" w:hAnsi="Times New Roman"/>
          <w:lang w:val="sr-Cyrl-CS"/>
        </w:rPr>
        <w:t xml:space="preserve"> целини под називом: Карактеристике образовног профила полицијских службеника</w:t>
      </w:r>
      <w:r w:rsidR="001B797F">
        <w:rPr>
          <w:rFonts w:ascii="Times New Roman" w:hAnsi="Times New Roman"/>
          <w:lang w:val="sr-Cyrl-CS"/>
        </w:rPr>
        <w:t xml:space="preserve">. </w:t>
      </w:r>
      <w:r w:rsidR="000D74B0">
        <w:rPr>
          <w:rFonts w:ascii="Times New Roman" w:hAnsi="Times New Roman"/>
          <w:lang w:val="sr-Cyrl-CS"/>
        </w:rPr>
        <w:t>У</w:t>
      </w:r>
      <w:r w:rsidR="00E17F2D">
        <w:rPr>
          <w:rFonts w:ascii="Times New Roman" w:hAnsi="Times New Roman"/>
          <w:lang w:val="sr-Cyrl-CS"/>
        </w:rPr>
        <w:t xml:space="preserve"> петом делу рада представљени су</w:t>
      </w:r>
      <w:r w:rsidR="000D74B0">
        <w:rPr>
          <w:rFonts w:ascii="Times New Roman" w:hAnsi="Times New Roman"/>
          <w:lang w:val="sr-Cyrl-CS"/>
        </w:rPr>
        <w:t xml:space="preserve"> и</w:t>
      </w:r>
      <w:r w:rsidR="00E17F2D">
        <w:rPr>
          <w:rFonts w:ascii="Times New Roman" w:hAnsi="Times New Roman"/>
          <w:lang w:val="sr-Cyrl-CS"/>
        </w:rPr>
        <w:t xml:space="preserve"> резултати истраживања</w:t>
      </w:r>
      <w:r w:rsidR="001B797F">
        <w:rPr>
          <w:rFonts w:ascii="Times New Roman" w:hAnsi="Times New Roman"/>
          <w:lang w:val="sr-Cyrl-CS"/>
        </w:rPr>
        <w:t xml:space="preserve"> </w:t>
      </w:r>
      <w:r w:rsidR="000D74B0">
        <w:rPr>
          <w:rFonts w:ascii="Times New Roman" w:hAnsi="Times New Roman"/>
          <w:lang w:val="sr-Cyrl-CS"/>
        </w:rPr>
        <w:t xml:space="preserve">прикупљени путем анкете од стране агенције </w:t>
      </w:r>
      <w:r w:rsidR="000D74B0" w:rsidRPr="00AA4DD8">
        <w:rPr>
          <w:rFonts w:ascii="Times New Roman" w:hAnsi="Times New Roman"/>
          <w:i/>
        </w:rPr>
        <w:t>TNS</w:t>
      </w:r>
      <w:r w:rsidR="001B797F" w:rsidRPr="00AA4DD8">
        <w:rPr>
          <w:rFonts w:ascii="Times New Roman" w:hAnsi="Times New Roman"/>
          <w:i/>
        </w:rPr>
        <w:t xml:space="preserve"> </w:t>
      </w:r>
      <w:r w:rsidR="000D74B0" w:rsidRPr="00AA4DD8">
        <w:rPr>
          <w:rFonts w:ascii="Times New Roman" w:hAnsi="Times New Roman"/>
          <w:i/>
        </w:rPr>
        <w:t>Medium</w:t>
      </w:r>
      <w:r w:rsidR="001B797F" w:rsidRPr="00AA4DD8">
        <w:rPr>
          <w:rFonts w:ascii="Times New Roman" w:hAnsi="Times New Roman"/>
          <w:i/>
        </w:rPr>
        <w:t xml:space="preserve"> </w:t>
      </w:r>
      <w:r w:rsidR="000D74B0" w:rsidRPr="00AA4DD8">
        <w:rPr>
          <w:rFonts w:ascii="Times New Roman" w:hAnsi="Times New Roman"/>
          <w:i/>
        </w:rPr>
        <w:t>Gallup</w:t>
      </w:r>
      <w:r w:rsidR="000D74B0">
        <w:rPr>
          <w:rFonts w:ascii="Times New Roman" w:hAnsi="Times New Roman"/>
          <w:lang w:val="ru-RU"/>
        </w:rPr>
        <w:t>. Резултати ових истраживања представљени су у следећим</w:t>
      </w:r>
      <w:r w:rsidR="001B797F">
        <w:rPr>
          <w:rFonts w:ascii="Times New Roman" w:hAnsi="Times New Roman"/>
          <w:lang w:val="ru-RU"/>
        </w:rPr>
        <w:t xml:space="preserve"> тематским</w:t>
      </w:r>
      <w:r w:rsidR="000D74B0">
        <w:rPr>
          <w:rFonts w:ascii="Times New Roman" w:hAnsi="Times New Roman"/>
          <w:lang w:val="ru-RU"/>
        </w:rPr>
        <w:t xml:space="preserve"> целинама петог дела</w:t>
      </w:r>
      <w:r>
        <w:rPr>
          <w:rFonts w:ascii="Times New Roman" w:hAnsi="Times New Roman"/>
          <w:lang w:val="ru-RU"/>
        </w:rPr>
        <w:t xml:space="preserve"> рада:</w:t>
      </w:r>
      <w:r w:rsidR="00AA4DD8">
        <w:rPr>
          <w:rFonts w:ascii="Times New Roman" w:hAnsi="Times New Roman"/>
          <w:lang w:val="ru-RU"/>
        </w:rPr>
        <w:t xml:space="preserve"> </w:t>
      </w:r>
      <w:r w:rsidR="000D74B0">
        <w:rPr>
          <w:rFonts w:ascii="Times New Roman" w:hAnsi="Times New Roman"/>
          <w:lang w:val="ru-RU"/>
        </w:rPr>
        <w:t>Каријерни развој полицијских службеника</w:t>
      </w:r>
      <w:r w:rsidR="00893EEE">
        <w:rPr>
          <w:rFonts w:ascii="Times New Roman" w:hAnsi="Times New Roman"/>
          <w:lang w:val="sr-Cyrl-CS"/>
        </w:rPr>
        <w:t>, Одређивање оптималног броја полицијских службеника за подручје полицијске испост</w:t>
      </w:r>
      <w:r w:rsidR="000D74B0">
        <w:rPr>
          <w:rFonts w:ascii="Times New Roman" w:hAnsi="Times New Roman"/>
          <w:lang w:val="sr-Cyrl-CS"/>
        </w:rPr>
        <w:t>аве и Односи полиције и грађана.</w:t>
      </w:r>
    </w:p>
    <w:p w:rsidR="008513CE" w:rsidRPr="008513CE" w:rsidRDefault="008513CE" w:rsidP="008513CE">
      <w:pPr>
        <w:tabs>
          <w:tab w:val="left" w:pos="0"/>
        </w:tabs>
        <w:jc w:val="both"/>
        <w:rPr>
          <w:rFonts w:ascii="Times New Roman" w:hAnsi="Times New Roman"/>
          <w:lang w:val="sr-Cyrl-CS"/>
        </w:rPr>
      </w:pPr>
      <w:r w:rsidRPr="008513CE">
        <w:rPr>
          <w:rFonts w:ascii="Times New Roman" w:hAnsi="Times New Roman"/>
          <w:lang w:val="sr-Cyrl-CS"/>
        </w:rPr>
        <w:tab/>
      </w:r>
      <w:r w:rsidRPr="008513CE">
        <w:rPr>
          <w:rFonts w:ascii="Times New Roman" w:hAnsi="Times New Roman"/>
          <w:b/>
          <w:lang w:val="sr-Cyrl-CS"/>
        </w:rPr>
        <w:t>Интервју</w:t>
      </w:r>
      <w:r w:rsidR="001B797F">
        <w:rPr>
          <w:rFonts w:ascii="Times New Roman" w:hAnsi="Times New Roman"/>
          <w:b/>
          <w:lang w:val="sr-Cyrl-CS"/>
        </w:rPr>
        <w:t xml:space="preserve"> </w:t>
      </w:r>
      <w:r w:rsidR="000007DE">
        <w:rPr>
          <w:rFonts w:ascii="Times New Roman" w:hAnsi="Times New Roman"/>
          <w:lang w:val="sr-Cyrl-CS"/>
        </w:rPr>
        <w:t>смо у</w:t>
      </w:r>
      <w:r w:rsidR="000007DE">
        <w:rPr>
          <w:rFonts w:ascii="Times New Roman" w:hAnsi="Times New Roman"/>
          <w:lang w:val="ru-RU"/>
        </w:rPr>
        <w:t xml:space="preserve"> раду користили</w:t>
      </w:r>
      <w:r w:rsidR="000D74B0">
        <w:rPr>
          <w:rFonts w:ascii="Times New Roman" w:hAnsi="Times New Roman"/>
          <w:lang w:val="ru-RU"/>
        </w:rPr>
        <w:t xml:space="preserve"> за </w:t>
      </w:r>
      <w:r w:rsidRPr="008513CE">
        <w:rPr>
          <w:rFonts w:ascii="Times New Roman" w:hAnsi="Times New Roman"/>
          <w:lang w:val="sr-Cyrl-CS"/>
        </w:rPr>
        <w:t>прикупљање података о организацији и</w:t>
      </w:r>
      <w:r w:rsidR="000D74B0">
        <w:rPr>
          <w:rFonts w:ascii="Times New Roman" w:hAnsi="Times New Roman"/>
          <w:lang w:val="sr-Cyrl-CS"/>
        </w:rPr>
        <w:t xml:space="preserve"> раду полиције у заједници у Републици Србији</w:t>
      </w:r>
      <w:r w:rsidRPr="008513CE">
        <w:rPr>
          <w:rFonts w:ascii="Times New Roman" w:hAnsi="Times New Roman"/>
          <w:lang w:val="sr-Cyrl-CS"/>
        </w:rPr>
        <w:t xml:space="preserve">. Интервју је реализован са </w:t>
      </w:r>
      <w:r w:rsidRPr="00EE2001">
        <w:rPr>
          <w:rFonts w:ascii="Times New Roman" w:hAnsi="Times New Roman"/>
          <w:lang w:val="ru-RU"/>
        </w:rPr>
        <w:t xml:space="preserve">руководиоцима </w:t>
      </w:r>
      <w:r w:rsidRPr="008513CE">
        <w:rPr>
          <w:rFonts w:ascii="Times New Roman" w:hAnsi="Times New Roman"/>
          <w:lang w:val="sr-Cyrl-CS"/>
        </w:rPr>
        <w:t xml:space="preserve">Одсека за организацију, превенцију, оспособљавање и рад полиције у заједници у подручним полицијским управама Нови Сад, Крагујевац и Ниш, </w:t>
      </w:r>
      <w:r w:rsidR="000007DE">
        <w:rPr>
          <w:rFonts w:ascii="Times New Roman" w:hAnsi="Times New Roman"/>
          <w:lang w:val="sr-Cyrl-CS"/>
        </w:rPr>
        <w:t xml:space="preserve">затим </w:t>
      </w:r>
      <w:r w:rsidR="001B797F">
        <w:rPr>
          <w:rFonts w:ascii="Times New Roman" w:hAnsi="Times New Roman"/>
          <w:lang w:val="sr-Cyrl-CS"/>
        </w:rPr>
        <w:t xml:space="preserve">са </w:t>
      </w:r>
      <w:r w:rsidRPr="008513CE">
        <w:rPr>
          <w:rFonts w:ascii="Times New Roman" w:hAnsi="Times New Roman"/>
          <w:lang w:val="sr-Cyrl-CS"/>
        </w:rPr>
        <w:t>начелником  Одељења за превенцију и рад полиције у заједници у Полицијској управи за град Београд</w:t>
      </w:r>
      <w:r w:rsidR="000007DE">
        <w:rPr>
          <w:rFonts w:ascii="Times New Roman" w:hAnsi="Times New Roman"/>
          <w:lang w:val="sr-Cyrl-CS"/>
        </w:rPr>
        <w:t xml:space="preserve">, као </w:t>
      </w:r>
      <w:r w:rsidRPr="008513CE">
        <w:rPr>
          <w:rFonts w:ascii="Times New Roman" w:hAnsi="Times New Roman"/>
          <w:lang w:val="sr-Cyrl-CS"/>
        </w:rPr>
        <w:t xml:space="preserve">и </w:t>
      </w:r>
      <w:r w:rsidR="001B797F">
        <w:rPr>
          <w:rFonts w:ascii="Times New Roman" w:hAnsi="Times New Roman"/>
          <w:lang w:val="sr-Cyrl-CS"/>
        </w:rPr>
        <w:t xml:space="preserve">са </w:t>
      </w:r>
      <w:r w:rsidRPr="008513CE">
        <w:rPr>
          <w:rFonts w:ascii="Times New Roman" w:hAnsi="Times New Roman"/>
          <w:lang w:val="sr-Cyrl-CS"/>
        </w:rPr>
        <w:t>начелником Одељења за превенцију и рад полиције у заједници у Управи полиције у седишту Дирекције полиције</w:t>
      </w:r>
      <w:r w:rsidR="00893EEE">
        <w:rPr>
          <w:rFonts w:ascii="Times New Roman" w:hAnsi="Times New Roman"/>
          <w:lang w:val="sr-Cyrl-CS"/>
        </w:rPr>
        <w:t>.</w:t>
      </w:r>
      <w:r w:rsidR="000D74B0">
        <w:rPr>
          <w:rFonts w:ascii="Times New Roman" w:hAnsi="Times New Roman"/>
          <w:lang w:val="sr-Cyrl-CS"/>
        </w:rPr>
        <w:t xml:space="preserve"> Постављена питања и одговори, </w:t>
      </w:r>
      <w:r w:rsidR="00893EEE">
        <w:rPr>
          <w:rFonts w:ascii="Times New Roman" w:hAnsi="Times New Roman"/>
          <w:lang w:val="sr-Cyrl-CS"/>
        </w:rPr>
        <w:t xml:space="preserve">затим </w:t>
      </w:r>
      <w:r w:rsidR="00E634AA">
        <w:rPr>
          <w:rFonts w:ascii="Times New Roman" w:hAnsi="Times New Roman"/>
          <w:lang w:val="sr-Cyrl-CS"/>
        </w:rPr>
        <w:t>њихова анализа</w:t>
      </w:r>
      <w:r w:rsidR="00893EEE">
        <w:rPr>
          <w:rFonts w:ascii="Times New Roman" w:hAnsi="Times New Roman"/>
          <w:lang w:val="sr-Cyrl-CS"/>
        </w:rPr>
        <w:t>, п</w:t>
      </w:r>
      <w:r w:rsidR="000D74B0">
        <w:rPr>
          <w:rFonts w:ascii="Times New Roman" w:hAnsi="Times New Roman"/>
          <w:lang w:val="sr-Cyrl-CS"/>
        </w:rPr>
        <w:t>редстављени су у четвртом делу рада</w:t>
      </w:r>
      <w:r w:rsidR="00893EEE">
        <w:rPr>
          <w:rFonts w:ascii="Times New Roman" w:hAnsi="Times New Roman"/>
          <w:lang w:val="sr-Cyrl-CS"/>
        </w:rPr>
        <w:t xml:space="preserve"> под назив</w:t>
      </w:r>
      <w:r w:rsidR="000D74B0">
        <w:rPr>
          <w:rFonts w:ascii="Times New Roman" w:hAnsi="Times New Roman"/>
          <w:lang w:val="sr-Cyrl-CS"/>
        </w:rPr>
        <w:t>ом: Организација и рад полиције у заједници</w:t>
      </w:r>
      <w:r w:rsidR="00893EEE">
        <w:rPr>
          <w:rFonts w:ascii="Times New Roman" w:hAnsi="Times New Roman"/>
          <w:lang w:val="sr-Cyrl-CS"/>
        </w:rPr>
        <w:t>-актелно стање и могућност унапређења.</w:t>
      </w:r>
    </w:p>
    <w:p w:rsidR="00272D4D" w:rsidRPr="009D7C0E" w:rsidRDefault="008513CE" w:rsidP="008513CE">
      <w:pPr>
        <w:tabs>
          <w:tab w:val="left" w:pos="0"/>
        </w:tabs>
        <w:jc w:val="both"/>
        <w:rPr>
          <w:rFonts w:ascii="Times New Roman" w:hAnsi="Times New Roman"/>
          <w:lang w:val="ru-RU"/>
        </w:rPr>
      </w:pPr>
      <w:r w:rsidRPr="008513CE">
        <w:rPr>
          <w:rFonts w:ascii="Times New Roman" w:hAnsi="Times New Roman"/>
          <w:lang w:val="sr-Cyrl-CS"/>
        </w:rPr>
        <w:tab/>
      </w:r>
      <w:r w:rsidR="00E634AA">
        <w:rPr>
          <w:rFonts w:ascii="Times New Roman" w:hAnsi="Times New Roman"/>
          <w:b/>
          <w:lang w:val="sr-Cyrl-CS"/>
        </w:rPr>
        <w:t>Методу</w:t>
      </w:r>
      <w:r w:rsidRPr="008513CE">
        <w:rPr>
          <w:rFonts w:ascii="Times New Roman" w:hAnsi="Times New Roman"/>
          <w:b/>
          <w:lang w:val="sr-Cyrl-CS"/>
        </w:rPr>
        <w:t xml:space="preserve"> анализе садржаја </w:t>
      </w:r>
      <w:r w:rsidR="00E634AA">
        <w:rPr>
          <w:rFonts w:ascii="Times New Roman" w:hAnsi="Times New Roman"/>
          <w:lang w:val="sr-Cyrl-CS"/>
        </w:rPr>
        <w:t>у раду смо користили приликом проучавања</w:t>
      </w:r>
      <w:r w:rsidRPr="008513CE">
        <w:rPr>
          <w:rFonts w:ascii="Times New Roman" w:hAnsi="Times New Roman"/>
          <w:lang w:val="sr-Cyrl-CS"/>
        </w:rPr>
        <w:t xml:space="preserve"> разне домаће и иностране литературе, домаћих и иностраних законских решења, подзаконских аката, правила и инструкција о раду. </w:t>
      </w:r>
    </w:p>
    <w:p w:rsidR="00DC220C" w:rsidRPr="009D7C0E" w:rsidRDefault="00DC220C" w:rsidP="008513CE">
      <w:pPr>
        <w:tabs>
          <w:tab w:val="left" w:pos="0"/>
        </w:tabs>
        <w:jc w:val="both"/>
        <w:rPr>
          <w:rFonts w:ascii="Times New Roman" w:hAnsi="Times New Roman"/>
          <w:lang w:val="ru-RU"/>
        </w:rPr>
      </w:pPr>
    </w:p>
    <w:p w:rsidR="00A21F37" w:rsidRDefault="008513CE" w:rsidP="006A055D">
      <w:pPr>
        <w:pStyle w:val="Heading3"/>
        <w:ind w:firstLine="720"/>
        <w:rPr>
          <w:lang w:val="sr-Cyrl-CS"/>
        </w:rPr>
      </w:pPr>
      <w:bookmarkStart w:id="13" w:name="_Toc422748417"/>
      <w:r w:rsidRPr="008513CE">
        <w:rPr>
          <w:lang w:val="sr-Cyrl-CS"/>
        </w:rPr>
        <w:t>5.4. Методе решавања оперативних проблема</w:t>
      </w:r>
      <w:bookmarkEnd w:id="13"/>
    </w:p>
    <w:p w:rsidR="003E1E89" w:rsidRPr="003E1E89" w:rsidRDefault="003E1E89" w:rsidP="003E1E89">
      <w:pPr>
        <w:rPr>
          <w:lang w:val="sr-Cyrl-CS"/>
        </w:rPr>
      </w:pPr>
    </w:p>
    <w:p w:rsidR="00DC220C" w:rsidRPr="009D7C0E" w:rsidRDefault="00DC220C" w:rsidP="008513CE">
      <w:pPr>
        <w:tabs>
          <w:tab w:val="left" w:pos="0"/>
        </w:tabs>
        <w:jc w:val="both"/>
        <w:rPr>
          <w:rFonts w:ascii="Times New Roman" w:hAnsi="Times New Roman"/>
          <w:b/>
          <w:u w:val="single"/>
          <w:lang w:val="ru-RU"/>
        </w:rPr>
      </w:pPr>
    </w:p>
    <w:p w:rsidR="008513CE" w:rsidRPr="008513CE" w:rsidRDefault="008513CE" w:rsidP="008513CE">
      <w:pPr>
        <w:tabs>
          <w:tab w:val="left" w:pos="0"/>
        </w:tabs>
        <w:jc w:val="both"/>
        <w:rPr>
          <w:rFonts w:ascii="Times New Roman" w:hAnsi="Times New Roman"/>
          <w:lang w:val="ru-RU"/>
        </w:rPr>
      </w:pPr>
      <w:r w:rsidRPr="008513CE">
        <w:rPr>
          <w:rFonts w:ascii="Times New Roman" w:hAnsi="Times New Roman"/>
          <w:b/>
          <w:lang w:val="ru-RU"/>
        </w:rPr>
        <w:tab/>
        <w:t xml:space="preserve">Метода студије случаја </w:t>
      </w:r>
      <w:r w:rsidRPr="008513CE">
        <w:rPr>
          <w:rFonts w:ascii="Times New Roman" w:hAnsi="Times New Roman"/>
          <w:lang w:val="ru-RU"/>
        </w:rPr>
        <w:t>употребљена је за критичко саг</w:t>
      </w:r>
      <w:r w:rsidR="00C01856">
        <w:rPr>
          <w:rFonts w:ascii="Times New Roman" w:hAnsi="Times New Roman"/>
          <w:lang w:val="ru-RU"/>
        </w:rPr>
        <w:t>ледавање</w:t>
      </w:r>
      <w:r w:rsidRPr="008513CE">
        <w:rPr>
          <w:rFonts w:ascii="Times New Roman" w:hAnsi="Times New Roman"/>
          <w:lang w:val="ru-RU"/>
        </w:rPr>
        <w:t xml:space="preserve"> поступања полицијских службеника у примени </w:t>
      </w:r>
      <w:r w:rsidR="00C704C1">
        <w:rPr>
          <w:rFonts w:ascii="Times New Roman" w:hAnsi="Times New Roman"/>
          <w:lang w:val="ru-RU"/>
        </w:rPr>
        <w:t>полицијских овлашћења</w:t>
      </w:r>
      <w:r w:rsidR="00E634AA">
        <w:rPr>
          <w:rFonts w:ascii="Times New Roman" w:hAnsi="Times New Roman"/>
          <w:lang w:val="ru-RU"/>
        </w:rPr>
        <w:t>. Применом овог</w:t>
      </w:r>
      <w:r w:rsidRPr="008513CE">
        <w:rPr>
          <w:rFonts w:ascii="Times New Roman" w:hAnsi="Times New Roman"/>
          <w:lang w:val="ru-RU"/>
        </w:rPr>
        <w:t xml:space="preserve"> мето</w:t>
      </w:r>
      <w:r w:rsidR="00E634AA">
        <w:rPr>
          <w:rFonts w:ascii="Times New Roman" w:hAnsi="Times New Roman"/>
          <w:lang w:val="ru-RU"/>
        </w:rPr>
        <w:t>да извршена је анализа поступања полиције у појединачним догађајима</w:t>
      </w:r>
      <w:r w:rsidRPr="008513CE">
        <w:rPr>
          <w:rFonts w:ascii="Times New Roman" w:hAnsi="Times New Roman"/>
          <w:lang w:val="ru-RU"/>
        </w:rPr>
        <w:t xml:space="preserve"> на ос</w:t>
      </w:r>
      <w:r w:rsidR="00E634AA">
        <w:rPr>
          <w:rFonts w:ascii="Times New Roman" w:hAnsi="Times New Roman"/>
          <w:lang w:val="ru-RU"/>
        </w:rPr>
        <w:t>нову чега је указано на присутне проблеме у полицијској пракси</w:t>
      </w:r>
      <w:r w:rsidRPr="008513CE">
        <w:rPr>
          <w:rFonts w:ascii="Times New Roman" w:hAnsi="Times New Roman"/>
          <w:lang w:val="ru-RU"/>
        </w:rPr>
        <w:t xml:space="preserve">. </w:t>
      </w:r>
      <w:r w:rsidR="00E634AA">
        <w:rPr>
          <w:rFonts w:ascii="Times New Roman" w:hAnsi="Times New Roman"/>
          <w:lang w:val="ru-RU"/>
        </w:rPr>
        <w:t xml:space="preserve">Метод студије случаја у раду је употребљен </w:t>
      </w:r>
      <w:r w:rsidR="00E27CDD">
        <w:rPr>
          <w:rFonts w:ascii="Times New Roman" w:hAnsi="Times New Roman"/>
          <w:lang w:val="ru-RU"/>
        </w:rPr>
        <w:t xml:space="preserve"> у трећем делу рада у </w:t>
      </w:r>
      <w:r w:rsidR="00C01856">
        <w:rPr>
          <w:rFonts w:ascii="Times New Roman" w:hAnsi="Times New Roman"/>
          <w:lang w:val="ru-RU"/>
        </w:rPr>
        <w:t xml:space="preserve">тематским </w:t>
      </w:r>
      <w:r w:rsidR="00E27CDD">
        <w:rPr>
          <w:rFonts w:ascii="Times New Roman" w:hAnsi="Times New Roman"/>
          <w:lang w:val="ru-RU"/>
        </w:rPr>
        <w:t>целинама под називом: Мерење перформанси полиције у репресивном поступању полиције и Угрожавање људских права грађана репресивним поступањем</w:t>
      </w:r>
      <w:r w:rsidR="00C01856">
        <w:rPr>
          <w:rFonts w:ascii="Times New Roman" w:hAnsi="Times New Roman"/>
          <w:lang w:val="ru-RU"/>
        </w:rPr>
        <w:t xml:space="preserve"> полиције. Такође </w:t>
      </w:r>
      <w:r w:rsidR="00A57321">
        <w:rPr>
          <w:rFonts w:ascii="Times New Roman" w:hAnsi="Times New Roman"/>
          <w:lang w:val="ru-RU"/>
        </w:rPr>
        <w:t>ов</w:t>
      </w:r>
      <w:r w:rsidR="00C01856">
        <w:rPr>
          <w:rFonts w:ascii="Times New Roman" w:hAnsi="Times New Roman"/>
          <w:lang w:val="ru-RU"/>
        </w:rPr>
        <w:t>а</w:t>
      </w:r>
      <w:r w:rsidR="00A57321">
        <w:rPr>
          <w:rFonts w:ascii="Times New Roman" w:hAnsi="Times New Roman"/>
          <w:lang w:val="ru-RU"/>
        </w:rPr>
        <w:t>ј</w:t>
      </w:r>
      <w:r w:rsidR="00E634AA">
        <w:rPr>
          <w:rFonts w:ascii="Times New Roman" w:hAnsi="Times New Roman"/>
          <w:lang w:val="ru-RU"/>
        </w:rPr>
        <w:t xml:space="preserve"> метод је употребљен</w:t>
      </w:r>
      <w:r w:rsidR="00C704C1">
        <w:rPr>
          <w:rFonts w:ascii="Times New Roman" w:hAnsi="Times New Roman"/>
          <w:lang w:val="ru-RU"/>
        </w:rPr>
        <w:t xml:space="preserve"> и у </w:t>
      </w:r>
      <w:r w:rsidR="00E27CDD">
        <w:rPr>
          <w:rFonts w:ascii="Times New Roman" w:hAnsi="Times New Roman"/>
          <w:lang w:val="ru-RU"/>
        </w:rPr>
        <w:t xml:space="preserve">петом </w:t>
      </w:r>
      <w:r w:rsidR="00C01856">
        <w:rPr>
          <w:rFonts w:ascii="Times New Roman" w:hAnsi="Times New Roman"/>
          <w:lang w:val="ru-RU"/>
        </w:rPr>
        <w:t xml:space="preserve">делу </w:t>
      </w:r>
      <w:r w:rsidR="00E27CDD">
        <w:rPr>
          <w:rFonts w:ascii="Times New Roman" w:hAnsi="Times New Roman"/>
          <w:lang w:val="ru-RU"/>
        </w:rPr>
        <w:t xml:space="preserve">рада </w:t>
      </w:r>
      <w:r w:rsidR="00C01856">
        <w:rPr>
          <w:rFonts w:ascii="Times New Roman" w:hAnsi="Times New Roman"/>
          <w:lang w:val="ru-RU"/>
        </w:rPr>
        <w:t xml:space="preserve">у тематској целини </w:t>
      </w:r>
      <w:r w:rsidR="00E27CDD">
        <w:rPr>
          <w:rFonts w:ascii="Times New Roman" w:hAnsi="Times New Roman"/>
          <w:lang w:val="ru-RU"/>
        </w:rPr>
        <w:t>под називом: Стандар</w:t>
      </w:r>
      <w:r w:rsidR="000D74B0">
        <w:rPr>
          <w:rFonts w:ascii="Times New Roman" w:hAnsi="Times New Roman"/>
          <w:lang w:val="ru-RU"/>
        </w:rPr>
        <w:t xml:space="preserve">ди и стандардизација </w:t>
      </w:r>
      <w:r w:rsidR="00E27CDD">
        <w:rPr>
          <w:rFonts w:ascii="Times New Roman" w:hAnsi="Times New Roman"/>
          <w:lang w:val="ru-RU"/>
        </w:rPr>
        <w:t xml:space="preserve"> поступања</w:t>
      </w:r>
      <w:r w:rsidR="000D74B0">
        <w:rPr>
          <w:rFonts w:ascii="Times New Roman" w:hAnsi="Times New Roman"/>
          <w:lang w:val="ru-RU"/>
        </w:rPr>
        <w:t xml:space="preserve"> полиције</w:t>
      </w:r>
      <w:r w:rsidR="00E27CDD">
        <w:rPr>
          <w:rFonts w:ascii="Times New Roman" w:hAnsi="Times New Roman"/>
          <w:lang w:val="ru-RU"/>
        </w:rPr>
        <w:t xml:space="preserve"> у примени полицијских овлашћења. </w:t>
      </w:r>
    </w:p>
    <w:p w:rsidR="00C01856" w:rsidRDefault="008513CE" w:rsidP="00C01856">
      <w:pPr>
        <w:ind w:firstLine="720"/>
        <w:jc w:val="both"/>
        <w:rPr>
          <w:rFonts w:ascii="Times New Roman" w:hAnsi="Times New Roman"/>
          <w:lang w:val="ru-RU"/>
        </w:rPr>
      </w:pPr>
      <w:r w:rsidRPr="008513CE">
        <w:rPr>
          <w:rFonts w:ascii="Times New Roman" w:hAnsi="Times New Roman"/>
          <w:b/>
          <w:lang w:val="ru-RU"/>
        </w:rPr>
        <w:t>Метода прогнозирања</w:t>
      </w:r>
      <w:r w:rsidR="00C01856">
        <w:rPr>
          <w:rFonts w:ascii="Times New Roman" w:hAnsi="Times New Roman"/>
          <w:lang w:val="ru-RU"/>
        </w:rPr>
        <w:t xml:space="preserve">  употребљена</w:t>
      </w:r>
      <w:r w:rsidRPr="008513CE">
        <w:rPr>
          <w:rFonts w:ascii="Times New Roman" w:hAnsi="Times New Roman"/>
          <w:lang w:val="ru-RU"/>
        </w:rPr>
        <w:t xml:space="preserve"> је </w:t>
      </w:r>
      <w:r w:rsidR="00C01856">
        <w:rPr>
          <w:rFonts w:ascii="Times New Roman" w:hAnsi="Times New Roman"/>
          <w:lang w:val="ru-RU"/>
        </w:rPr>
        <w:t>за писање закључних разматрања  и на  прогностику будућих правних и практичних</w:t>
      </w:r>
      <w:r w:rsidRPr="008513CE">
        <w:rPr>
          <w:rFonts w:ascii="Times New Roman" w:hAnsi="Times New Roman"/>
          <w:lang w:val="ru-RU"/>
        </w:rPr>
        <w:t xml:space="preserve"> решења</w:t>
      </w:r>
      <w:r w:rsidR="00C01856">
        <w:rPr>
          <w:rFonts w:ascii="Times New Roman" w:hAnsi="Times New Roman"/>
          <w:lang w:val="ru-RU"/>
        </w:rPr>
        <w:t>.</w:t>
      </w:r>
    </w:p>
    <w:p w:rsidR="00842730" w:rsidRDefault="00842730" w:rsidP="003E1E89">
      <w:pPr>
        <w:jc w:val="both"/>
        <w:rPr>
          <w:rFonts w:ascii="Times New Roman" w:hAnsi="Times New Roman"/>
          <w:b/>
          <w:lang w:val="sr-Cyrl-CS"/>
        </w:rPr>
      </w:pPr>
    </w:p>
    <w:p w:rsidR="003E1E89" w:rsidRDefault="003E1E89" w:rsidP="003E1E89">
      <w:pPr>
        <w:jc w:val="both"/>
        <w:rPr>
          <w:rFonts w:ascii="Times New Roman" w:hAnsi="Times New Roman"/>
          <w:b/>
          <w:lang w:val="sr-Cyrl-CS"/>
        </w:rPr>
      </w:pPr>
    </w:p>
    <w:p w:rsidR="00AA4DD8" w:rsidRDefault="00AA4DD8" w:rsidP="003E1E89">
      <w:pPr>
        <w:jc w:val="both"/>
        <w:rPr>
          <w:rFonts w:ascii="Times New Roman" w:hAnsi="Times New Roman"/>
          <w:b/>
          <w:lang w:val="sr-Cyrl-CS"/>
        </w:rPr>
      </w:pPr>
    </w:p>
    <w:p w:rsidR="00AA4DD8" w:rsidRDefault="00AA4DD8" w:rsidP="003E1E89">
      <w:pPr>
        <w:jc w:val="both"/>
        <w:rPr>
          <w:rFonts w:ascii="Times New Roman" w:hAnsi="Times New Roman"/>
          <w:b/>
          <w:lang w:val="sr-Cyrl-CS"/>
        </w:rPr>
      </w:pPr>
    </w:p>
    <w:p w:rsidR="00AA4DD8" w:rsidRPr="008513CE" w:rsidRDefault="00AA4DD8" w:rsidP="003E1E89">
      <w:pPr>
        <w:jc w:val="both"/>
        <w:rPr>
          <w:rFonts w:ascii="Times New Roman" w:hAnsi="Times New Roman"/>
          <w:b/>
          <w:lang w:val="sr-Cyrl-CS"/>
        </w:rPr>
      </w:pPr>
    </w:p>
    <w:p w:rsidR="008513CE" w:rsidRPr="00E634AA" w:rsidRDefault="008513CE" w:rsidP="006A055D">
      <w:pPr>
        <w:pStyle w:val="Heading2"/>
        <w:ind w:firstLine="720"/>
      </w:pPr>
      <w:bookmarkStart w:id="14" w:name="_Toc422748418"/>
      <w:r w:rsidRPr="008513CE">
        <w:rPr>
          <w:lang w:val="sr-Cyrl-CS"/>
        </w:rPr>
        <w:lastRenderedPageBreak/>
        <w:t>6. Н</w:t>
      </w:r>
      <w:bookmarkEnd w:id="14"/>
      <w:r w:rsidR="00583F82">
        <w:rPr>
          <w:lang w:val="sr-Cyrl-CS"/>
        </w:rPr>
        <w:t>аучна и друштвена оправданост истраживања</w:t>
      </w:r>
    </w:p>
    <w:p w:rsidR="003E1E89" w:rsidRPr="009D7C0E" w:rsidRDefault="003E1E89" w:rsidP="003E1E89">
      <w:pPr>
        <w:jc w:val="both"/>
        <w:rPr>
          <w:rFonts w:ascii="Times New Roman" w:hAnsi="Times New Roman"/>
          <w:lang w:val="ru-RU"/>
        </w:rPr>
      </w:pPr>
    </w:p>
    <w:p w:rsidR="008513CE" w:rsidRPr="008513CE" w:rsidRDefault="008513CE" w:rsidP="008513CE">
      <w:pPr>
        <w:pStyle w:val="BodyText"/>
        <w:ind w:firstLine="720"/>
        <w:jc w:val="both"/>
        <w:rPr>
          <w:lang w:val="ru-RU"/>
        </w:rPr>
      </w:pPr>
      <w:r w:rsidRPr="008513CE">
        <w:rPr>
          <w:lang w:val="ru-RU"/>
        </w:rPr>
        <w:t>Научна и друштвена оправданост овог истраживања проистиче из циљева који се  желе постићи истраживањем.</w:t>
      </w:r>
    </w:p>
    <w:p w:rsidR="008513CE" w:rsidRPr="008513CE" w:rsidRDefault="008513CE" w:rsidP="008513CE">
      <w:pPr>
        <w:ind w:firstLine="720"/>
        <w:jc w:val="both"/>
        <w:rPr>
          <w:rFonts w:ascii="Times New Roman" w:hAnsi="Times New Roman"/>
          <w:lang w:val="ru-RU"/>
        </w:rPr>
      </w:pPr>
      <w:r w:rsidRPr="008513CE">
        <w:rPr>
          <w:rFonts w:ascii="Times New Roman" w:hAnsi="Times New Roman"/>
          <w:lang w:val="ru-RU"/>
        </w:rPr>
        <w:t>Научна оправданост рада огледа се у доприносу верификовања проучених спе</w:t>
      </w:r>
      <w:r w:rsidR="00DB3B86">
        <w:rPr>
          <w:rFonts w:ascii="Times New Roman" w:hAnsi="Times New Roman"/>
          <w:lang w:val="ru-RU"/>
        </w:rPr>
        <w:t>цифичних питања и чињеница, које</w:t>
      </w:r>
      <w:r w:rsidRPr="008513CE">
        <w:rPr>
          <w:rFonts w:ascii="Times New Roman" w:hAnsi="Times New Roman"/>
          <w:lang w:val="ru-RU"/>
        </w:rPr>
        <w:t xml:space="preserve"> се односе на проблематику </w:t>
      </w:r>
      <w:r w:rsidR="00C704C1">
        <w:rPr>
          <w:rFonts w:ascii="Times New Roman" w:hAnsi="Times New Roman"/>
          <w:lang w:val="ru-RU"/>
        </w:rPr>
        <w:t>организације</w:t>
      </w:r>
      <w:r w:rsidRPr="008513CE">
        <w:rPr>
          <w:rFonts w:ascii="Times New Roman" w:hAnsi="Times New Roman"/>
          <w:lang w:val="sr-Cyrl-CS"/>
        </w:rPr>
        <w:t xml:space="preserve"> и поступања </w:t>
      </w:r>
      <w:r w:rsidRPr="008513CE">
        <w:rPr>
          <w:rFonts w:ascii="Times New Roman" w:hAnsi="Times New Roman"/>
          <w:lang w:val="ru-RU"/>
        </w:rPr>
        <w:t>полиције опште надлежности у превенцији и репресији криминалитета и других повезаних питања са о</w:t>
      </w:r>
      <w:r w:rsidR="00C704C1">
        <w:rPr>
          <w:rFonts w:ascii="Times New Roman" w:hAnsi="Times New Roman"/>
          <w:lang w:val="ru-RU"/>
        </w:rPr>
        <w:t xml:space="preserve">вом проблематиком. </w:t>
      </w:r>
      <w:r w:rsidRPr="008513CE">
        <w:rPr>
          <w:rFonts w:ascii="Times New Roman" w:hAnsi="Times New Roman"/>
          <w:lang w:val="ru-RU"/>
        </w:rPr>
        <w:t xml:space="preserve">Ово истраживање својим сазнањима на нивоу дескрипције са елементима класификације и објашњења, али и одређеним бројем предлога </w:t>
      </w:r>
      <w:r w:rsidRPr="008513CE">
        <w:rPr>
          <w:rFonts w:ascii="Times New Roman" w:hAnsi="Times New Roman"/>
          <w:i/>
          <w:lang w:val="ru-RU"/>
        </w:rPr>
        <w:t>de lege ferenda</w:t>
      </w:r>
      <w:r w:rsidR="0041735B">
        <w:rPr>
          <w:rFonts w:ascii="Times New Roman" w:hAnsi="Times New Roman"/>
          <w:lang w:val="ru-RU"/>
        </w:rPr>
        <w:t xml:space="preserve">, представља </w:t>
      </w:r>
      <w:r w:rsidRPr="008513CE">
        <w:rPr>
          <w:rFonts w:ascii="Times New Roman" w:hAnsi="Times New Roman"/>
          <w:lang w:val="ru-RU"/>
        </w:rPr>
        <w:t xml:space="preserve"> основу која</w:t>
      </w:r>
      <w:r w:rsidR="00C01856">
        <w:rPr>
          <w:rFonts w:ascii="Times New Roman" w:hAnsi="Times New Roman"/>
          <w:lang w:val="ru-RU"/>
        </w:rPr>
        <w:t xml:space="preserve"> </w:t>
      </w:r>
      <w:r w:rsidRPr="008513CE">
        <w:rPr>
          <w:rFonts w:ascii="Times New Roman" w:hAnsi="Times New Roman"/>
          <w:lang w:val="ru-RU"/>
        </w:rPr>
        <w:t xml:space="preserve"> омогућава даља истраживања у овој области.</w:t>
      </w:r>
    </w:p>
    <w:p w:rsidR="008513CE" w:rsidRPr="008513CE" w:rsidRDefault="008513CE" w:rsidP="008513CE">
      <w:pPr>
        <w:pStyle w:val="BodyText"/>
        <w:ind w:firstLine="720"/>
        <w:jc w:val="both"/>
        <w:rPr>
          <w:lang w:val="ru-RU"/>
        </w:rPr>
      </w:pPr>
      <w:r w:rsidRPr="008513CE">
        <w:rPr>
          <w:lang w:val="ru-RU"/>
        </w:rPr>
        <w:t>Сазнања добијена овим истраживањим могу се укључити у образовне програме и уџбеничку грађу Криминалистичко-полицијске академије, Правног факултета, Факултета безбедности и других сродних образовних установа, првенствено у оквиру предмета Организација и послови полиције, Полиција у заједници, Безбедносни менаџмент, Кримин</w:t>
      </w:r>
      <w:r w:rsidR="000D74B0">
        <w:rPr>
          <w:lang w:val="ru-RU"/>
        </w:rPr>
        <w:t>алистика, Полицијско право и слично. Такође</w:t>
      </w:r>
      <w:r w:rsidR="00C01856">
        <w:rPr>
          <w:lang w:val="ru-RU"/>
        </w:rPr>
        <w:t>,</w:t>
      </w:r>
      <w:r w:rsidRPr="008513CE">
        <w:rPr>
          <w:lang w:val="ru-RU"/>
        </w:rPr>
        <w:t xml:space="preserve"> сазнања добијена овим истраживањем могу се користити у едукацији полиц</w:t>
      </w:r>
      <w:r w:rsidR="000D74B0">
        <w:rPr>
          <w:lang w:val="ru-RU"/>
        </w:rPr>
        <w:t xml:space="preserve">ије </w:t>
      </w:r>
      <w:r w:rsidRPr="008513CE">
        <w:rPr>
          <w:lang w:val="ru-RU"/>
        </w:rPr>
        <w:t xml:space="preserve"> и она могу отворити пут за нова и даља истраживања у вези са предметом истраживања.</w:t>
      </w:r>
    </w:p>
    <w:p w:rsidR="008513CE" w:rsidRPr="008513CE" w:rsidRDefault="008513CE" w:rsidP="008513CE">
      <w:pPr>
        <w:ind w:firstLine="720"/>
        <w:jc w:val="both"/>
        <w:rPr>
          <w:rFonts w:ascii="Times New Roman" w:hAnsi="Times New Roman"/>
          <w:lang w:val="ru-RU"/>
        </w:rPr>
      </w:pPr>
      <w:r w:rsidRPr="008513CE">
        <w:rPr>
          <w:rFonts w:ascii="Times New Roman" w:hAnsi="Times New Roman"/>
          <w:lang w:val="ru-RU"/>
        </w:rPr>
        <w:t xml:space="preserve">Друштвена оправданост истраживања у тесној је вези са његовом научном оправданошћу. </w:t>
      </w:r>
    </w:p>
    <w:p w:rsidR="008513CE" w:rsidRPr="008513CE" w:rsidRDefault="008513CE" w:rsidP="008513CE">
      <w:pPr>
        <w:ind w:firstLine="720"/>
        <w:jc w:val="both"/>
        <w:rPr>
          <w:rFonts w:ascii="Times New Roman" w:hAnsi="Times New Roman"/>
          <w:lang w:val="ru-RU"/>
        </w:rPr>
      </w:pPr>
      <w:r w:rsidRPr="008513CE">
        <w:rPr>
          <w:rFonts w:ascii="Times New Roman" w:hAnsi="Times New Roman"/>
          <w:lang w:val="ru-RU"/>
        </w:rPr>
        <w:t>Закључци, ре</w:t>
      </w:r>
      <w:r w:rsidR="00C01856">
        <w:rPr>
          <w:rFonts w:ascii="Times New Roman" w:hAnsi="Times New Roman"/>
          <w:lang w:val="ru-RU"/>
        </w:rPr>
        <w:t>шења и предлози до којих се дошло</w:t>
      </w:r>
      <w:r w:rsidRPr="008513CE">
        <w:rPr>
          <w:rFonts w:ascii="Times New Roman" w:hAnsi="Times New Roman"/>
          <w:lang w:val="ru-RU"/>
        </w:rPr>
        <w:t xml:space="preserve"> у</w:t>
      </w:r>
      <w:r w:rsidR="00C704C1">
        <w:rPr>
          <w:rFonts w:ascii="Times New Roman" w:hAnsi="Times New Roman"/>
          <w:lang w:val="ru-RU"/>
        </w:rPr>
        <w:t xml:space="preserve"> раду могу послужити </w:t>
      </w:r>
      <w:r w:rsidRPr="008513CE">
        <w:rPr>
          <w:rFonts w:ascii="Times New Roman" w:hAnsi="Times New Roman"/>
          <w:lang w:val="ru-RU"/>
        </w:rPr>
        <w:t xml:space="preserve"> доношењу адекватнијих законских и подзаконских решења која</w:t>
      </w:r>
      <w:r w:rsidR="00C704C1">
        <w:rPr>
          <w:rFonts w:ascii="Times New Roman" w:hAnsi="Times New Roman"/>
          <w:lang w:val="ru-RU"/>
        </w:rPr>
        <w:t xml:space="preserve"> би се односила</w:t>
      </w:r>
      <w:r w:rsidRPr="008513CE">
        <w:rPr>
          <w:rFonts w:ascii="Times New Roman" w:hAnsi="Times New Roman"/>
          <w:lang w:val="ru-RU"/>
        </w:rPr>
        <w:t xml:space="preserve"> на организацију, овлашћења и</w:t>
      </w:r>
      <w:r w:rsidR="00C01856">
        <w:rPr>
          <w:rFonts w:ascii="Times New Roman" w:hAnsi="Times New Roman"/>
          <w:lang w:val="ru-RU"/>
        </w:rPr>
        <w:t xml:space="preserve"> делокруг рада полиције. Такође,</w:t>
      </w:r>
      <w:r w:rsidRPr="008513CE">
        <w:rPr>
          <w:rFonts w:ascii="Times New Roman" w:hAnsi="Times New Roman"/>
          <w:lang w:val="ru-RU"/>
        </w:rPr>
        <w:t xml:space="preserve"> закључци, решења и предлози могу руководству полиције на стратегијском и опер</w:t>
      </w:r>
      <w:r w:rsidR="000D74B0">
        <w:rPr>
          <w:rFonts w:ascii="Times New Roman" w:hAnsi="Times New Roman"/>
          <w:lang w:val="ru-RU"/>
        </w:rPr>
        <w:t xml:space="preserve">ативном нивоу послужити за решавање практичних проблема </w:t>
      </w:r>
      <w:r w:rsidRPr="008513CE">
        <w:rPr>
          <w:rFonts w:ascii="Times New Roman" w:hAnsi="Times New Roman"/>
          <w:lang w:val="ru-RU"/>
        </w:rPr>
        <w:t xml:space="preserve">у циљу ефикаснијег управљања полицијом у супротстављању свим  облицима савременог криминалитета. </w:t>
      </w:r>
    </w:p>
    <w:p w:rsidR="008513CE" w:rsidRPr="008513CE" w:rsidRDefault="008513CE" w:rsidP="008513CE">
      <w:pPr>
        <w:ind w:firstLine="720"/>
        <w:jc w:val="both"/>
        <w:rPr>
          <w:rFonts w:ascii="Times New Roman" w:hAnsi="Times New Roman"/>
          <w:lang w:val="sr-Cyrl-CS"/>
        </w:rPr>
      </w:pPr>
    </w:p>
    <w:p w:rsidR="008513CE" w:rsidRDefault="008513CE" w:rsidP="008513CE">
      <w:pPr>
        <w:ind w:firstLine="720"/>
        <w:jc w:val="both"/>
        <w:rPr>
          <w:lang w:val="sr-Cyrl-CS"/>
        </w:rPr>
      </w:pPr>
    </w:p>
    <w:p w:rsidR="008513CE" w:rsidRDefault="008513CE" w:rsidP="00861CD1">
      <w:pPr>
        <w:rPr>
          <w:lang w:val="sr-Cyrl-CS"/>
        </w:rPr>
      </w:pPr>
    </w:p>
    <w:p w:rsidR="006A055D" w:rsidRPr="00EE2001" w:rsidRDefault="006A055D" w:rsidP="00861CD1">
      <w:pPr>
        <w:rPr>
          <w:rFonts w:ascii="Times New Roman" w:hAnsi="Times New Roman"/>
          <w:sz w:val="28"/>
          <w:szCs w:val="28"/>
          <w:lang w:val="ru-RU" w:bidi="ar-SA"/>
        </w:rPr>
      </w:pPr>
    </w:p>
    <w:p w:rsidR="00842730" w:rsidRPr="00EE2001" w:rsidRDefault="006A055D" w:rsidP="00861CD1">
      <w:pPr>
        <w:rPr>
          <w:rFonts w:ascii="Times New Roman" w:hAnsi="Times New Roman"/>
          <w:sz w:val="28"/>
          <w:szCs w:val="28"/>
          <w:lang w:val="ru-RU" w:bidi="ar-SA"/>
        </w:rPr>
      </w:pPr>
      <w:r w:rsidRPr="00EE2001">
        <w:rPr>
          <w:rFonts w:ascii="Times New Roman" w:hAnsi="Times New Roman"/>
          <w:sz w:val="28"/>
          <w:szCs w:val="28"/>
          <w:lang w:val="ru-RU" w:bidi="ar-SA"/>
        </w:rPr>
        <w:br w:type="page"/>
      </w:r>
    </w:p>
    <w:p w:rsidR="00B3676C" w:rsidRPr="00C44267" w:rsidRDefault="00D5726C" w:rsidP="00C44267">
      <w:pPr>
        <w:ind w:left="2880" w:firstLine="720"/>
        <w:rPr>
          <w:rFonts w:ascii="Times New Roman" w:hAnsi="Times New Roman"/>
          <w:b/>
          <w:lang w:val="sr-Cyrl-CS"/>
        </w:rPr>
      </w:pPr>
      <w:r>
        <w:rPr>
          <w:rFonts w:ascii="Times New Roman" w:hAnsi="Times New Roman"/>
          <w:b/>
        </w:rPr>
        <w:lastRenderedPageBreak/>
        <w:t xml:space="preserve">  </w:t>
      </w:r>
      <w:r w:rsidR="00B3676C" w:rsidRPr="00C44267">
        <w:rPr>
          <w:rFonts w:ascii="Times New Roman" w:hAnsi="Times New Roman"/>
          <w:b/>
          <w:lang w:val="sr-Latn-CS"/>
        </w:rPr>
        <w:t xml:space="preserve">I </w:t>
      </w:r>
      <w:r w:rsidR="00B3676C" w:rsidRPr="00C44267">
        <w:rPr>
          <w:rFonts w:ascii="Times New Roman" w:hAnsi="Times New Roman"/>
          <w:b/>
          <w:lang w:val="sr-Cyrl-CS"/>
        </w:rPr>
        <w:t>ДЕО</w:t>
      </w:r>
    </w:p>
    <w:p w:rsidR="00DE7225" w:rsidRPr="00C44267" w:rsidRDefault="00D5726C" w:rsidP="00C44267">
      <w:pPr>
        <w:ind w:firstLine="360"/>
        <w:rPr>
          <w:rFonts w:ascii="Times New Roman" w:hAnsi="Times New Roman"/>
          <w:b/>
          <w:lang w:val="ru-RU"/>
        </w:rPr>
      </w:pPr>
      <w:r>
        <w:rPr>
          <w:rFonts w:ascii="Times New Roman" w:hAnsi="Times New Roman"/>
          <w:b/>
          <w:lang w:val="sr-Cyrl-CS"/>
        </w:rPr>
        <w:t xml:space="preserve">              </w:t>
      </w:r>
      <w:r w:rsidR="00B3676C" w:rsidRPr="00C44267">
        <w:rPr>
          <w:rFonts w:ascii="Times New Roman" w:hAnsi="Times New Roman"/>
          <w:b/>
          <w:lang w:val="sr-Cyrl-CS"/>
        </w:rPr>
        <w:t xml:space="preserve">ОРГАНИЗАЦИОНА СТРУКТУРА </w:t>
      </w:r>
      <w:r w:rsidR="003E1E89">
        <w:rPr>
          <w:rFonts w:ascii="Times New Roman" w:hAnsi="Times New Roman"/>
          <w:b/>
          <w:lang w:val="sr-Cyrl-CS"/>
        </w:rPr>
        <w:t xml:space="preserve"> </w:t>
      </w:r>
      <w:r w:rsidR="00B3676C" w:rsidRPr="00C44267">
        <w:rPr>
          <w:rFonts w:ascii="Times New Roman" w:hAnsi="Times New Roman"/>
          <w:b/>
          <w:lang w:val="sr-Cyrl-CS"/>
        </w:rPr>
        <w:t>ПОЛИЦИЈЕ РЕПУБЛИКЕ</w:t>
      </w:r>
    </w:p>
    <w:p w:rsidR="00B3676C" w:rsidRPr="00675B11" w:rsidRDefault="00B3676C" w:rsidP="00C337AB">
      <w:pPr>
        <w:ind w:left="2880" w:firstLine="720"/>
        <w:rPr>
          <w:rFonts w:ascii="Times New Roman" w:hAnsi="Times New Roman"/>
          <w:b/>
          <w:sz w:val="28"/>
          <w:szCs w:val="28"/>
          <w:lang w:val="sr-Cyrl-CS"/>
        </w:rPr>
      </w:pPr>
      <w:r w:rsidRPr="00C44267">
        <w:rPr>
          <w:rFonts w:ascii="Times New Roman" w:hAnsi="Times New Roman"/>
          <w:b/>
          <w:lang w:val="sr-Cyrl-CS"/>
        </w:rPr>
        <w:t>СРБИЈЕ</w:t>
      </w:r>
    </w:p>
    <w:p w:rsidR="00B3676C" w:rsidRPr="00675B11" w:rsidRDefault="00B3676C" w:rsidP="00AA2671">
      <w:pPr>
        <w:jc w:val="both"/>
        <w:rPr>
          <w:rFonts w:ascii="Times New Roman" w:hAnsi="Times New Roman"/>
          <w:lang w:val="sr-Cyrl-CS" w:bidi="ar-SA"/>
        </w:rPr>
      </w:pPr>
    </w:p>
    <w:p w:rsidR="00813069" w:rsidRDefault="00813069" w:rsidP="00AA2671">
      <w:pPr>
        <w:jc w:val="both"/>
        <w:rPr>
          <w:rFonts w:ascii="Times New Roman" w:hAnsi="Times New Roman"/>
          <w:lang w:val="sr-Cyrl-CS" w:bidi="ar-SA"/>
        </w:rPr>
      </w:pPr>
    </w:p>
    <w:p w:rsidR="00813069" w:rsidRPr="009514E6" w:rsidRDefault="004232FD" w:rsidP="00DC220C">
      <w:pPr>
        <w:pStyle w:val="Heading2"/>
        <w:ind w:firstLine="720"/>
        <w:rPr>
          <w:szCs w:val="24"/>
          <w:lang w:val="ru-RU"/>
        </w:rPr>
      </w:pPr>
      <w:bookmarkStart w:id="15" w:name="_Toc422748419"/>
      <w:r w:rsidRPr="009514E6">
        <w:rPr>
          <w:szCs w:val="24"/>
          <w:lang w:val="ru-RU"/>
        </w:rPr>
        <w:t xml:space="preserve">1. </w:t>
      </w:r>
      <w:r w:rsidR="00813069" w:rsidRPr="009514E6">
        <w:rPr>
          <w:szCs w:val="24"/>
          <w:lang w:val="ru-RU"/>
        </w:rPr>
        <w:t>П</w:t>
      </w:r>
      <w:bookmarkEnd w:id="15"/>
      <w:r w:rsidR="00DF1FC6" w:rsidRPr="009514E6">
        <w:rPr>
          <w:szCs w:val="24"/>
          <w:lang w:val="ru-RU"/>
        </w:rPr>
        <w:t>ојам и карактеристике организационе структуре полиције</w:t>
      </w:r>
    </w:p>
    <w:p w:rsidR="00D62025" w:rsidRPr="009D7C0E" w:rsidRDefault="00D62025" w:rsidP="00DC220C">
      <w:pPr>
        <w:jc w:val="both"/>
        <w:rPr>
          <w:rFonts w:ascii="Times New Roman" w:hAnsi="Times New Roman"/>
          <w:b/>
          <w:sz w:val="28"/>
          <w:szCs w:val="28"/>
          <w:lang w:val="ru-RU" w:bidi="ar-SA"/>
        </w:rPr>
      </w:pPr>
    </w:p>
    <w:p w:rsidR="00DC220C" w:rsidRPr="009D7C0E" w:rsidRDefault="00DC220C" w:rsidP="00DC220C">
      <w:pPr>
        <w:jc w:val="both"/>
        <w:rPr>
          <w:rFonts w:ascii="Times New Roman" w:hAnsi="Times New Roman"/>
          <w:lang w:val="ru-RU" w:bidi="ar-SA"/>
        </w:rPr>
      </w:pPr>
    </w:p>
    <w:p w:rsidR="00B662EA" w:rsidRPr="00EE2001" w:rsidRDefault="00B662EA" w:rsidP="00B662EA">
      <w:pPr>
        <w:jc w:val="both"/>
        <w:rPr>
          <w:rFonts w:ascii="Times New Roman" w:hAnsi="Times New Roman"/>
          <w:lang w:val="ru-RU" w:bidi="ar-SA"/>
        </w:rPr>
      </w:pPr>
      <w:r>
        <w:rPr>
          <w:rFonts w:ascii="Times New Roman" w:hAnsi="Times New Roman"/>
          <w:lang w:val="sr-Cyrl-CS" w:bidi="ar-SA"/>
        </w:rPr>
        <w:tab/>
      </w:r>
      <w:r w:rsidR="004E79C8">
        <w:rPr>
          <w:rFonts w:ascii="Times New Roman" w:hAnsi="Times New Roman"/>
          <w:lang w:bidi="ar-SA"/>
        </w:rPr>
        <w:t>O</w:t>
      </w:r>
      <w:r w:rsidR="004E79C8" w:rsidRPr="00EE2001">
        <w:rPr>
          <w:rFonts w:ascii="Times New Roman" w:hAnsi="Times New Roman"/>
          <w:lang w:val="ru-RU" w:bidi="ar-SA"/>
        </w:rPr>
        <w:t>рганизациона структура дефинише се као циљно усмерена, функционална, оптимална, подели рада и условима окружења прилагођена конфигурација (архитектура) људских (кадровских), материјалних, енергетских и информационих ресурса организације. Она представља својеврстан формално успостављен систем организационих делова, људи (појединаца), материјалних и других ресурса, са њиховим задацима (улогама), унутрашњим везама и односима успостављеним на основу поделе рада, груписања послова, делегирања ауторитета и одговорности и одговарајућим механизмима координације и контроле. За означавање појма организационе структуре у правној пракси, често се користе термини „унутрашње уређење организације“ или „унутрашња организација“(Стевановић, 2012:144).</w:t>
      </w:r>
    </w:p>
    <w:p w:rsidR="00D62025" w:rsidRPr="008F02D8" w:rsidRDefault="00B662EA" w:rsidP="008F02D8">
      <w:pPr>
        <w:ind w:firstLine="720"/>
        <w:jc w:val="both"/>
        <w:rPr>
          <w:rFonts w:ascii="Times New Roman" w:hAnsi="Times New Roman"/>
          <w:lang w:val="sr-Cyrl-CS" w:bidi="ar-SA"/>
        </w:rPr>
      </w:pPr>
      <w:r w:rsidRPr="00675B11">
        <w:rPr>
          <w:rFonts w:ascii="Times New Roman" w:hAnsi="Times New Roman"/>
          <w:lang w:val="sr-Cyrl-CS" w:bidi="ar-SA"/>
        </w:rPr>
        <w:t>По</w:t>
      </w:r>
      <w:r>
        <w:rPr>
          <w:rFonts w:ascii="Times New Roman" w:hAnsi="Times New Roman"/>
          <w:lang w:val="sr-Cyrl-CS" w:bidi="ar-SA"/>
        </w:rPr>
        <w:t>д</w:t>
      </w:r>
      <w:r w:rsidRPr="00675B11">
        <w:rPr>
          <w:rFonts w:ascii="Times New Roman" w:hAnsi="Times New Roman"/>
          <w:lang w:val="sr-Cyrl-CS" w:bidi="ar-SA"/>
        </w:rPr>
        <w:t xml:space="preserve"> организационом структуром треба разумети унутрашњу архитект</w:t>
      </w:r>
      <w:r w:rsidR="006E4695">
        <w:rPr>
          <w:rFonts w:ascii="Times New Roman" w:hAnsi="Times New Roman"/>
          <w:lang w:val="sr-Cyrl-CS" w:bidi="ar-SA"/>
        </w:rPr>
        <w:t>у</w:t>
      </w:r>
      <w:r w:rsidR="00EF5969">
        <w:rPr>
          <w:rFonts w:ascii="Times New Roman" w:hAnsi="Times New Roman"/>
          <w:lang w:val="sr-Cyrl-CS" w:bidi="ar-SA"/>
        </w:rPr>
        <w:t xml:space="preserve">ру организације, и то: </w:t>
      </w:r>
      <w:r w:rsidR="00EF5969" w:rsidRPr="00EE2001">
        <w:rPr>
          <w:rFonts w:ascii="Times New Roman" w:hAnsi="Times New Roman"/>
          <w:lang w:val="ru-RU" w:bidi="ar-SA"/>
        </w:rPr>
        <w:t>(</w:t>
      </w:r>
      <w:r w:rsidR="00EF5969">
        <w:rPr>
          <w:rFonts w:ascii="Times New Roman" w:hAnsi="Times New Roman"/>
          <w:lang w:val="sr-Cyrl-CS" w:bidi="ar-SA"/>
        </w:rPr>
        <w:t>1</w:t>
      </w:r>
      <w:r w:rsidR="00EF5969" w:rsidRPr="00EE2001">
        <w:rPr>
          <w:rFonts w:ascii="Times New Roman" w:hAnsi="Times New Roman"/>
          <w:lang w:val="ru-RU" w:bidi="ar-SA"/>
        </w:rPr>
        <w:t>)</w:t>
      </w:r>
      <w:r w:rsidRPr="00675B11">
        <w:rPr>
          <w:rFonts w:ascii="Times New Roman" w:hAnsi="Times New Roman"/>
          <w:lang w:val="sr-Cyrl-CS" w:bidi="ar-SA"/>
        </w:rPr>
        <w:t xml:space="preserve"> мрежу ужих целина које се називај</w:t>
      </w:r>
      <w:r w:rsidR="00EF5969">
        <w:rPr>
          <w:rFonts w:ascii="Times New Roman" w:hAnsi="Times New Roman"/>
          <w:lang w:val="sr-Cyrl-CS" w:bidi="ar-SA"/>
        </w:rPr>
        <w:t>у организационим јединицама, (2</w:t>
      </w:r>
      <w:r w:rsidR="00EF5969" w:rsidRPr="00EE2001">
        <w:rPr>
          <w:rFonts w:ascii="Times New Roman" w:hAnsi="Times New Roman"/>
          <w:lang w:val="ru-RU" w:bidi="ar-SA"/>
        </w:rPr>
        <w:t>)</w:t>
      </w:r>
      <w:r w:rsidRPr="00675B11">
        <w:rPr>
          <w:rFonts w:ascii="Times New Roman" w:hAnsi="Times New Roman"/>
          <w:lang w:val="sr-Cyrl-CS" w:bidi="ar-SA"/>
        </w:rPr>
        <w:t xml:space="preserve"> распоред послова и </w:t>
      </w:r>
      <w:r w:rsidR="00EF5969">
        <w:rPr>
          <w:rFonts w:ascii="Times New Roman" w:hAnsi="Times New Roman"/>
          <w:lang w:val="sr-Cyrl-CS" w:bidi="ar-SA"/>
        </w:rPr>
        <w:t>(3</w:t>
      </w:r>
      <w:r w:rsidR="00EF5969" w:rsidRPr="00EE2001">
        <w:rPr>
          <w:rFonts w:ascii="Times New Roman" w:hAnsi="Times New Roman"/>
          <w:lang w:val="ru-RU" w:bidi="ar-SA"/>
        </w:rPr>
        <w:t>)</w:t>
      </w:r>
      <w:r w:rsidRPr="00675B11">
        <w:rPr>
          <w:rFonts w:ascii="Times New Roman" w:hAnsi="Times New Roman"/>
          <w:lang w:val="sr-Cyrl-CS" w:bidi="ar-SA"/>
        </w:rPr>
        <w:t xml:space="preserve"> систем веза између људи у организацији. Организациона структура изражава кохезиони елемент организације или организационо повезивање, које има ре</w:t>
      </w:r>
      <w:r>
        <w:rPr>
          <w:rFonts w:ascii="Times New Roman" w:hAnsi="Times New Roman"/>
          <w:lang w:val="sr-Cyrl-CS" w:bidi="ar-SA"/>
        </w:rPr>
        <w:t>лативно трајан карактер. О</w:t>
      </w:r>
      <w:r w:rsidRPr="00675B11">
        <w:rPr>
          <w:rFonts w:ascii="Times New Roman" w:hAnsi="Times New Roman"/>
          <w:lang w:val="sr-Cyrl-CS" w:bidi="ar-SA"/>
        </w:rPr>
        <w:t>рганизацион</w:t>
      </w:r>
      <w:r>
        <w:rPr>
          <w:rFonts w:ascii="Times New Roman" w:hAnsi="Times New Roman"/>
          <w:lang w:val="sr-Cyrl-CS" w:bidi="ar-SA"/>
        </w:rPr>
        <w:t>е</w:t>
      </w:r>
      <w:r w:rsidRPr="00675B11">
        <w:rPr>
          <w:rFonts w:ascii="Times New Roman" w:hAnsi="Times New Roman"/>
          <w:lang w:val="sr-Cyrl-CS" w:bidi="ar-SA"/>
        </w:rPr>
        <w:t xml:space="preserve"> јединице </w:t>
      </w:r>
      <w:r>
        <w:rPr>
          <w:rFonts w:ascii="Times New Roman" w:hAnsi="Times New Roman"/>
          <w:lang w:val="sr-Cyrl-CS" w:bidi="ar-SA"/>
        </w:rPr>
        <w:t>су, у ствари, уже радне целине (</w:t>
      </w:r>
      <w:r w:rsidRPr="00675B11">
        <w:rPr>
          <w:rFonts w:ascii="Times New Roman" w:hAnsi="Times New Roman"/>
          <w:lang w:val="sr-Cyrl-CS" w:bidi="ar-SA"/>
        </w:rPr>
        <w:t>радне јединице) унутар сваке иоле веће организације и обухватају делове јединственог процеса рада, кадровских и материјалних потенцијала организације. Према нашим прописима о државној управи, називи организационих јединица су сектори, одељења одсеци, групе или јединице другог назива као што су се</w:t>
      </w:r>
      <w:r w:rsidR="00516A73">
        <w:rPr>
          <w:rFonts w:ascii="Times New Roman" w:hAnsi="Times New Roman"/>
          <w:lang w:val="sr-Cyrl-CS" w:bidi="ar-SA"/>
        </w:rPr>
        <w:t>кретаријат, центар, служба и слично.</w:t>
      </w:r>
      <w:r w:rsidRPr="00675B11">
        <w:rPr>
          <w:rFonts w:ascii="Times New Roman" w:hAnsi="Times New Roman"/>
          <w:lang w:val="sr-Cyrl-CS" w:bidi="ar-SA"/>
        </w:rPr>
        <w:t xml:space="preserve"> Због својих специфичности полицијска организација у структури има, поред на</w:t>
      </w:r>
      <w:r w:rsidR="00516A73">
        <w:rPr>
          <w:rFonts w:ascii="Times New Roman" w:hAnsi="Times New Roman"/>
          <w:lang w:val="sr-Cyrl-CS" w:bidi="ar-SA"/>
        </w:rPr>
        <w:t>ведених организационих јединица</w:t>
      </w:r>
      <w:r w:rsidRPr="00675B11">
        <w:rPr>
          <w:rFonts w:ascii="Times New Roman" w:hAnsi="Times New Roman"/>
          <w:lang w:val="sr-Cyrl-CS" w:bidi="ar-SA"/>
        </w:rPr>
        <w:t xml:space="preserve"> и јединице са карактеристичним војним или полицијским наз</w:t>
      </w:r>
      <w:r w:rsidR="00DA62FA">
        <w:rPr>
          <w:rFonts w:ascii="Times New Roman" w:hAnsi="Times New Roman"/>
          <w:lang w:val="sr-Cyrl-CS" w:bidi="ar-SA"/>
        </w:rPr>
        <w:t>и</w:t>
      </w:r>
      <w:r w:rsidRPr="00675B11">
        <w:rPr>
          <w:rFonts w:ascii="Times New Roman" w:hAnsi="Times New Roman"/>
          <w:lang w:val="sr-Cyrl-CS" w:bidi="ar-SA"/>
        </w:rPr>
        <w:t>вима. Посебна структура полицијске организације п</w:t>
      </w:r>
      <w:r w:rsidR="004048EB">
        <w:rPr>
          <w:rFonts w:ascii="Times New Roman" w:hAnsi="Times New Roman"/>
          <w:lang w:val="sr-Cyrl-CS" w:bidi="ar-SA"/>
        </w:rPr>
        <w:t>роузрокована је првенствено друга</w:t>
      </w:r>
      <w:r w:rsidRPr="00675B11">
        <w:rPr>
          <w:rFonts w:ascii="Times New Roman" w:hAnsi="Times New Roman"/>
          <w:lang w:val="sr-Cyrl-CS" w:bidi="ar-SA"/>
        </w:rPr>
        <w:t>чијом природом посла и особеним процесом рада (Милосављевић, 1997: 407,408).</w:t>
      </w:r>
    </w:p>
    <w:p w:rsidR="00B662EA" w:rsidRDefault="00D62025" w:rsidP="00B662EA">
      <w:pPr>
        <w:ind w:firstLine="720"/>
        <w:jc w:val="both"/>
        <w:rPr>
          <w:rFonts w:ascii="Times New Roman" w:hAnsi="Times New Roman"/>
          <w:lang w:val="sr-Cyrl-CS" w:bidi="ar-SA"/>
        </w:rPr>
      </w:pPr>
      <w:r>
        <w:rPr>
          <w:rFonts w:ascii="Times New Roman" w:hAnsi="Times New Roman"/>
          <w:lang w:val="sr-Cyrl-CS" w:bidi="ar-SA"/>
        </w:rPr>
        <w:t xml:space="preserve"> У</w:t>
      </w:r>
      <w:r w:rsidR="00B662EA">
        <w:rPr>
          <w:rFonts w:ascii="Times New Roman" w:hAnsi="Times New Roman"/>
          <w:lang w:val="sr-Cyrl-CS" w:bidi="ar-SA"/>
        </w:rPr>
        <w:t>нутрашњу организ</w:t>
      </w:r>
      <w:r>
        <w:rPr>
          <w:rFonts w:ascii="Times New Roman" w:hAnsi="Times New Roman"/>
          <w:lang w:val="sr-Cyrl-CS" w:bidi="ar-SA"/>
        </w:rPr>
        <w:t>ациону структуру</w:t>
      </w:r>
      <w:r w:rsidR="00E40A44">
        <w:rPr>
          <w:rFonts w:ascii="Times New Roman" w:hAnsi="Times New Roman"/>
          <w:lang w:val="sr-Cyrl-CS" w:bidi="ar-SA"/>
        </w:rPr>
        <w:t xml:space="preserve"> МУП је уредио </w:t>
      </w:r>
      <w:r w:rsidR="006722F4">
        <w:rPr>
          <w:rFonts w:ascii="Times New Roman" w:hAnsi="Times New Roman"/>
          <w:lang w:val="sr-Cyrl-CS" w:bidi="ar-SA"/>
        </w:rPr>
        <w:t xml:space="preserve"> Правилником </w:t>
      </w:r>
      <w:r>
        <w:rPr>
          <w:rFonts w:ascii="Times New Roman" w:hAnsi="Times New Roman"/>
          <w:lang w:val="sr-Cyrl-CS" w:bidi="ar-SA"/>
        </w:rPr>
        <w:t xml:space="preserve"> о уређењу</w:t>
      </w:r>
      <w:r w:rsidR="00B662EA">
        <w:rPr>
          <w:rFonts w:ascii="Times New Roman" w:hAnsi="Times New Roman"/>
          <w:lang w:val="sr-Cyrl-CS" w:bidi="ar-SA"/>
        </w:rPr>
        <w:t>.</w:t>
      </w:r>
      <w:r w:rsidR="00B662EA" w:rsidRPr="00675B11">
        <w:rPr>
          <w:rFonts w:ascii="Times New Roman" w:hAnsi="Times New Roman"/>
          <w:lang w:val="sr-Cyrl-CS" w:bidi="ar-SA"/>
        </w:rPr>
        <w:t xml:space="preserve"> Пр</w:t>
      </w:r>
      <w:r w:rsidR="00B662EA">
        <w:rPr>
          <w:rFonts w:ascii="Times New Roman" w:hAnsi="Times New Roman"/>
          <w:lang w:val="sr-Cyrl-CS" w:bidi="ar-SA"/>
        </w:rPr>
        <w:t>авилник</w:t>
      </w:r>
      <w:r>
        <w:rPr>
          <w:rFonts w:ascii="Times New Roman" w:hAnsi="Times New Roman"/>
          <w:lang w:val="sr-Cyrl-CS" w:bidi="ar-SA"/>
        </w:rPr>
        <w:t xml:space="preserve"> о уређењу</w:t>
      </w:r>
      <w:r w:rsidR="00B662EA">
        <w:rPr>
          <w:rFonts w:ascii="Times New Roman" w:hAnsi="Times New Roman"/>
          <w:lang w:val="sr-Cyrl-CS" w:bidi="ar-SA"/>
        </w:rPr>
        <w:t xml:space="preserve"> доноси министар надлежан</w:t>
      </w:r>
      <w:r w:rsidR="00B662EA" w:rsidRPr="00675B11">
        <w:rPr>
          <w:rFonts w:ascii="Times New Roman" w:hAnsi="Times New Roman"/>
          <w:lang w:val="sr-Cyrl-CS" w:bidi="ar-SA"/>
        </w:rPr>
        <w:t xml:space="preserve"> за унутраш</w:t>
      </w:r>
      <w:r w:rsidR="00B662EA">
        <w:rPr>
          <w:rFonts w:ascii="Times New Roman" w:hAnsi="Times New Roman"/>
          <w:lang w:val="sr-Cyrl-CS" w:bidi="ar-SA"/>
        </w:rPr>
        <w:t>ње послове уз сагласност Владе Р</w:t>
      </w:r>
      <w:r w:rsidR="00B662EA" w:rsidRPr="00675B11">
        <w:rPr>
          <w:rFonts w:ascii="Times New Roman" w:hAnsi="Times New Roman"/>
          <w:lang w:val="sr-Cyrl-CS" w:bidi="ar-SA"/>
        </w:rPr>
        <w:t>епублике С</w:t>
      </w:r>
      <w:r w:rsidR="00B662EA">
        <w:rPr>
          <w:rFonts w:ascii="Times New Roman" w:hAnsi="Times New Roman"/>
          <w:lang w:val="sr-Cyrl-CS" w:bidi="ar-SA"/>
        </w:rPr>
        <w:t xml:space="preserve">рбије и њиме се  уређују </w:t>
      </w:r>
      <w:r w:rsidR="00EF5969">
        <w:rPr>
          <w:rFonts w:ascii="Times New Roman" w:hAnsi="Times New Roman"/>
          <w:lang w:val="sr-Cyrl-CS" w:bidi="ar-SA"/>
        </w:rPr>
        <w:t xml:space="preserve"> организационе јединице МУП</w:t>
      </w:r>
      <w:r w:rsidR="00B662EA" w:rsidRPr="00675B11">
        <w:rPr>
          <w:rFonts w:ascii="Times New Roman" w:hAnsi="Times New Roman"/>
          <w:lang w:val="sr-Cyrl-CS" w:bidi="ar-SA"/>
        </w:rPr>
        <w:t>, одређује њихов делокруг, уређују организација, седишта и подручја за која се образују, начин руковођења организационим јединицама и начин програмирања, планирања и и</w:t>
      </w:r>
      <w:r w:rsidR="00EF5969">
        <w:rPr>
          <w:rFonts w:ascii="Times New Roman" w:hAnsi="Times New Roman"/>
          <w:lang w:val="sr-Cyrl-CS" w:bidi="ar-SA"/>
        </w:rPr>
        <w:t>звршавања послова у МУП</w:t>
      </w:r>
      <w:r w:rsidR="00B662EA" w:rsidRPr="00675B11">
        <w:rPr>
          <w:rFonts w:ascii="Times New Roman" w:hAnsi="Times New Roman"/>
          <w:lang w:val="sr-Cyrl-CS" w:bidi="ar-SA"/>
        </w:rPr>
        <w:t>.</w:t>
      </w:r>
      <w:r w:rsidR="00B662EA">
        <w:rPr>
          <w:rFonts w:ascii="Times New Roman" w:hAnsi="Times New Roman"/>
          <w:lang w:val="sr-Cyrl-CS" w:bidi="ar-SA"/>
        </w:rPr>
        <w:t xml:space="preserve"> Према Правилнику</w:t>
      </w:r>
      <w:r>
        <w:rPr>
          <w:rFonts w:ascii="Times New Roman" w:hAnsi="Times New Roman"/>
          <w:lang w:val="sr-Cyrl-CS" w:bidi="ar-SA"/>
        </w:rPr>
        <w:t xml:space="preserve"> о уређењу</w:t>
      </w:r>
      <w:r w:rsidR="00B662EA">
        <w:rPr>
          <w:rFonts w:ascii="Times New Roman" w:hAnsi="Times New Roman"/>
          <w:lang w:val="sr-Cyrl-CS" w:bidi="ar-SA"/>
        </w:rPr>
        <w:t>,</w:t>
      </w:r>
      <w:r w:rsidR="00B662EA" w:rsidRPr="00675B11">
        <w:rPr>
          <w:rFonts w:ascii="Times New Roman" w:hAnsi="Times New Roman"/>
          <w:lang w:val="sr-Cyrl-CS" w:bidi="ar-SA"/>
        </w:rPr>
        <w:t xml:space="preserve"> рад и руковођење организовани су на функц</w:t>
      </w:r>
      <w:r w:rsidR="00516A73">
        <w:rPr>
          <w:rFonts w:ascii="Times New Roman" w:hAnsi="Times New Roman"/>
          <w:lang w:val="sr-Cyrl-CS" w:bidi="ar-SA"/>
        </w:rPr>
        <w:t>ионалан, територијалан и објект</w:t>
      </w:r>
      <w:r w:rsidR="00B662EA" w:rsidRPr="00675B11">
        <w:rPr>
          <w:rFonts w:ascii="Times New Roman" w:hAnsi="Times New Roman"/>
          <w:lang w:val="sr-Cyrl-CS" w:bidi="ar-SA"/>
        </w:rPr>
        <w:t>н</w:t>
      </w:r>
      <w:r w:rsidR="00516A73">
        <w:rPr>
          <w:rFonts w:ascii="Times New Roman" w:hAnsi="Times New Roman"/>
          <w:lang w:val="sr-Cyrl-CS" w:bidi="ar-SA"/>
        </w:rPr>
        <w:t>и</w:t>
      </w:r>
      <w:r w:rsidR="00B662EA" w:rsidRPr="00675B11">
        <w:rPr>
          <w:rFonts w:ascii="Times New Roman" w:hAnsi="Times New Roman"/>
          <w:lang w:val="sr-Cyrl-CS" w:bidi="ar-SA"/>
        </w:rPr>
        <w:t xml:space="preserve"> начин, преко организационих јединиц</w:t>
      </w:r>
      <w:r w:rsidR="00B662EA">
        <w:rPr>
          <w:rFonts w:ascii="Times New Roman" w:hAnsi="Times New Roman"/>
          <w:lang w:val="sr-Cyrl-CS" w:bidi="ar-SA"/>
        </w:rPr>
        <w:t>а</w:t>
      </w:r>
      <w:r w:rsidR="00EF5969">
        <w:rPr>
          <w:rFonts w:ascii="Times New Roman" w:hAnsi="Times New Roman"/>
          <w:lang w:val="sr-Cyrl-CS" w:bidi="ar-SA"/>
        </w:rPr>
        <w:t xml:space="preserve"> у седишту МУП</w:t>
      </w:r>
      <w:r w:rsidR="00B662EA" w:rsidRPr="00675B11">
        <w:rPr>
          <w:rFonts w:ascii="Times New Roman" w:hAnsi="Times New Roman"/>
          <w:lang w:val="sr-Cyrl-CS" w:bidi="ar-SA"/>
        </w:rPr>
        <w:t xml:space="preserve"> и територијалних организационих јединица односно подручних полицијских управа.</w:t>
      </w:r>
    </w:p>
    <w:p w:rsidR="00E40A44" w:rsidRPr="00EE2001" w:rsidRDefault="004E202F" w:rsidP="00E40A44">
      <w:pPr>
        <w:ind w:firstLine="720"/>
        <w:jc w:val="both"/>
        <w:rPr>
          <w:rFonts w:ascii="Times New Roman" w:hAnsi="Times New Roman"/>
          <w:lang w:val="ru-RU" w:bidi="ar-SA"/>
        </w:rPr>
      </w:pPr>
      <w:r w:rsidRPr="00EE2001">
        <w:rPr>
          <w:rFonts w:ascii="Times New Roman" w:hAnsi="Times New Roman"/>
          <w:lang w:val="ru-RU" w:bidi="ar-SA"/>
        </w:rPr>
        <w:t>С о</w:t>
      </w:r>
      <w:r w:rsidR="003A04B1" w:rsidRPr="00EE2001">
        <w:rPr>
          <w:rFonts w:ascii="Times New Roman" w:hAnsi="Times New Roman"/>
          <w:lang w:val="ru-RU" w:bidi="ar-SA"/>
        </w:rPr>
        <w:t>бзиром на разноврсност и велики обим полицијских послова,  број</w:t>
      </w:r>
      <w:r w:rsidR="00516A73">
        <w:rPr>
          <w:rFonts w:ascii="Times New Roman" w:hAnsi="Times New Roman"/>
          <w:lang w:val="ru-RU" w:bidi="ar-SA"/>
        </w:rPr>
        <w:t xml:space="preserve"> људи потребних за обављање полицијских</w:t>
      </w:r>
      <w:r w:rsidR="003A04B1" w:rsidRPr="00EE2001">
        <w:rPr>
          <w:rFonts w:ascii="Times New Roman" w:hAnsi="Times New Roman"/>
          <w:lang w:val="ru-RU" w:bidi="ar-SA"/>
        </w:rPr>
        <w:t xml:space="preserve"> послова, специфичност извршавања  полицијских задатака, организациону структуру полиције Републике Србије карактеришу следећи параметри:</w:t>
      </w:r>
    </w:p>
    <w:p w:rsidR="003A04B1" w:rsidRDefault="003A04B1" w:rsidP="00E40A44">
      <w:pPr>
        <w:ind w:firstLine="720"/>
        <w:jc w:val="both"/>
        <w:rPr>
          <w:rFonts w:ascii="Times New Roman" w:hAnsi="Times New Roman"/>
          <w:lang w:val="ru-RU" w:bidi="ar-SA"/>
        </w:rPr>
      </w:pPr>
    </w:p>
    <w:p w:rsidR="006722F4" w:rsidRPr="00EE2001" w:rsidRDefault="006722F4" w:rsidP="00E40A44">
      <w:pPr>
        <w:ind w:firstLine="720"/>
        <w:jc w:val="both"/>
        <w:rPr>
          <w:rFonts w:ascii="Times New Roman" w:hAnsi="Times New Roman"/>
          <w:lang w:val="ru-RU" w:bidi="ar-SA"/>
        </w:rPr>
      </w:pPr>
    </w:p>
    <w:p w:rsidR="003A04B1" w:rsidRDefault="00516A73" w:rsidP="005B2D5B">
      <w:pPr>
        <w:pStyle w:val="ListParagraph"/>
        <w:numPr>
          <w:ilvl w:val="0"/>
          <w:numId w:val="5"/>
        </w:numPr>
        <w:jc w:val="both"/>
        <w:rPr>
          <w:rFonts w:ascii="Times New Roman" w:hAnsi="Times New Roman"/>
          <w:lang w:bidi="ar-SA"/>
        </w:rPr>
      </w:pPr>
      <w:r>
        <w:rPr>
          <w:rFonts w:ascii="Times New Roman" w:hAnsi="Times New Roman"/>
          <w:lang w:bidi="ar-SA"/>
        </w:rPr>
        <w:t>подела рада и специјализација;</w:t>
      </w:r>
    </w:p>
    <w:p w:rsidR="003A04B1" w:rsidRDefault="003A04B1" w:rsidP="005B2D5B">
      <w:pPr>
        <w:pStyle w:val="ListParagraph"/>
        <w:numPr>
          <w:ilvl w:val="0"/>
          <w:numId w:val="5"/>
        </w:numPr>
        <w:jc w:val="both"/>
        <w:rPr>
          <w:rFonts w:ascii="Times New Roman" w:hAnsi="Times New Roman"/>
          <w:lang w:bidi="ar-SA"/>
        </w:rPr>
      </w:pPr>
      <w:r>
        <w:rPr>
          <w:rFonts w:ascii="Times New Roman" w:hAnsi="Times New Roman"/>
          <w:lang w:bidi="ar-SA"/>
        </w:rPr>
        <w:t xml:space="preserve">груписање </w:t>
      </w:r>
      <w:r w:rsidR="00516A73">
        <w:rPr>
          <w:rFonts w:ascii="Times New Roman" w:hAnsi="Times New Roman"/>
          <w:lang w:bidi="ar-SA"/>
        </w:rPr>
        <w:t>послова или департментализација;</w:t>
      </w:r>
    </w:p>
    <w:p w:rsidR="003A04B1" w:rsidRDefault="003A04B1" w:rsidP="005B2D5B">
      <w:pPr>
        <w:pStyle w:val="ListParagraph"/>
        <w:numPr>
          <w:ilvl w:val="0"/>
          <w:numId w:val="5"/>
        </w:numPr>
        <w:jc w:val="both"/>
        <w:rPr>
          <w:rFonts w:ascii="Times New Roman" w:hAnsi="Times New Roman"/>
          <w:lang w:bidi="ar-SA"/>
        </w:rPr>
      </w:pPr>
      <w:r>
        <w:rPr>
          <w:rFonts w:ascii="Times New Roman" w:hAnsi="Times New Roman"/>
          <w:lang w:bidi="ar-SA"/>
        </w:rPr>
        <w:t>делегирање ауторитета и</w:t>
      </w:r>
      <w:r w:rsidR="00516A73">
        <w:rPr>
          <w:rFonts w:ascii="Times New Roman" w:hAnsi="Times New Roman"/>
          <w:lang w:bidi="ar-SA"/>
        </w:rPr>
        <w:t xml:space="preserve"> децентрализација;</w:t>
      </w:r>
      <w:r w:rsidR="00A953B0">
        <w:rPr>
          <w:rFonts w:ascii="Times New Roman" w:hAnsi="Times New Roman"/>
          <w:lang w:bidi="ar-SA"/>
        </w:rPr>
        <w:t xml:space="preserve"> и</w:t>
      </w:r>
    </w:p>
    <w:p w:rsidR="003A04B1" w:rsidRPr="003A04B1" w:rsidRDefault="00D62025" w:rsidP="005B2D5B">
      <w:pPr>
        <w:pStyle w:val="ListParagraph"/>
        <w:numPr>
          <w:ilvl w:val="0"/>
          <w:numId w:val="5"/>
        </w:numPr>
        <w:jc w:val="both"/>
        <w:rPr>
          <w:rFonts w:ascii="Times New Roman" w:hAnsi="Times New Roman"/>
          <w:lang w:bidi="ar-SA"/>
        </w:rPr>
      </w:pPr>
      <w:r>
        <w:rPr>
          <w:rFonts w:ascii="Times New Roman" w:hAnsi="Times New Roman"/>
          <w:lang w:bidi="ar-SA"/>
        </w:rPr>
        <w:t xml:space="preserve">успостављање </w:t>
      </w:r>
      <w:r w:rsidR="005D7BBC">
        <w:rPr>
          <w:rFonts w:ascii="Times New Roman" w:hAnsi="Times New Roman"/>
          <w:lang w:bidi="ar-SA"/>
        </w:rPr>
        <w:t>механиз</w:t>
      </w:r>
      <w:r w:rsidR="00EB118D">
        <w:rPr>
          <w:rFonts w:ascii="Times New Roman" w:hAnsi="Times New Roman"/>
          <w:lang w:bidi="ar-SA"/>
        </w:rPr>
        <w:t>ама</w:t>
      </w:r>
      <w:r w:rsidR="003A04B1">
        <w:rPr>
          <w:rFonts w:ascii="Times New Roman" w:hAnsi="Times New Roman"/>
          <w:lang w:bidi="ar-SA"/>
        </w:rPr>
        <w:t xml:space="preserve"> ко</w:t>
      </w:r>
      <w:r w:rsidR="00516A73">
        <w:rPr>
          <w:rFonts w:ascii="Times New Roman" w:hAnsi="Times New Roman"/>
          <w:lang w:bidi="ar-SA"/>
        </w:rPr>
        <w:t>о</w:t>
      </w:r>
      <w:r w:rsidR="003A04B1">
        <w:rPr>
          <w:rFonts w:ascii="Times New Roman" w:hAnsi="Times New Roman"/>
          <w:lang w:bidi="ar-SA"/>
        </w:rPr>
        <w:t>рдинације.</w:t>
      </w:r>
    </w:p>
    <w:p w:rsidR="00344E79" w:rsidRDefault="00344E79" w:rsidP="00344E79">
      <w:pPr>
        <w:ind w:left="720"/>
        <w:jc w:val="both"/>
        <w:rPr>
          <w:rFonts w:ascii="Times New Roman" w:hAnsi="Times New Roman"/>
          <w:lang w:val="sr-Cyrl-CS" w:bidi="ar-SA"/>
        </w:rPr>
      </w:pPr>
    </w:p>
    <w:p w:rsidR="00E40A44" w:rsidRDefault="00344E79" w:rsidP="00344E79">
      <w:pPr>
        <w:ind w:firstLine="720"/>
        <w:jc w:val="both"/>
        <w:rPr>
          <w:rFonts w:ascii="Times New Roman" w:hAnsi="Times New Roman"/>
          <w:lang w:val="sr-Cyrl-CS" w:bidi="ar-SA"/>
        </w:rPr>
      </w:pPr>
      <w:r>
        <w:rPr>
          <w:rFonts w:ascii="Times New Roman" w:hAnsi="Times New Roman"/>
          <w:lang w:val="sr-Cyrl-CS" w:bidi="ar-SA"/>
        </w:rPr>
        <w:t>Подела рада представља основни структурни параметар са којим отпочиње менаџерска активност успостављања организационе структуре. Њу су условили раст и развој организација, односно раст њихове сложености. Временом је постајало све очигледније</w:t>
      </w:r>
      <w:r w:rsidR="00A35175">
        <w:rPr>
          <w:rFonts w:ascii="Times New Roman" w:hAnsi="Times New Roman"/>
          <w:lang w:val="sr-Cyrl-CS" w:bidi="ar-SA"/>
        </w:rPr>
        <w:t xml:space="preserve"> да појединац не може да поседује сва неопходна знања и способности за обављање свих послова у оквиру једне организације. Показало се неопход</w:t>
      </w:r>
      <w:r w:rsidR="0072580A">
        <w:rPr>
          <w:rFonts w:ascii="Times New Roman" w:hAnsi="Times New Roman"/>
          <w:lang w:val="sr-Cyrl-CS" w:bidi="ar-SA"/>
        </w:rPr>
        <w:t xml:space="preserve">ним да се свеукупне активности </w:t>
      </w:r>
      <w:r w:rsidR="00A35175">
        <w:rPr>
          <w:rFonts w:ascii="Times New Roman" w:hAnsi="Times New Roman"/>
          <w:lang w:val="sr-Cyrl-CS" w:bidi="ar-SA"/>
        </w:rPr>
        <w:t>организације поделе (диференцирају) према одређеном критеријуму у групе (пакете) сродних и мање сложених активности (задатака, радних операција) и да се за сваку од њих дефинишу и систематизују индивидуалне радне улоге, организационе позиције или радна места</w:t>
      </w:r>
      <w:r w:rsidR="002619EA">
        <w:rPr>
          <w:rFonts w:ascii="Times New Roman" w:hAnsi="Times New Roman"/>
          <w:lang w:val="sr-Cyrl-CS" w:bidi="ar-SA"/>
        </w:rPr>
        <w:t>, која</w:t>
      </w:r>
      <w:r w:rsidR="0072580A">
        <w:rPr>
          <w:rFonts w:ascii="Times New Roman" w:hAnsi="Times New Roman"/>
          <w:lang w:val="sr-Cyrl-CS" w:bidi="ar-SA"/>
        </w:rPr>
        <w:t xml:space="preserve"> захтевају потребна знања, радн</w:t>
      </w:r>
      <w:r w:rsidR="00A35175">
        <w:rPr>
          <w:rFonts w:ascii="Times New Roman" w:hAnsi="Times New Roman"/>
          <w:lang w:val="sr-Cyrl-CS" w:bidi="ar-SA"/>
        </w:rPr>
        <w:t>е способности и одређени број извршилаца.</w:t>
      </w:r>
      <w:r w:rsidR="002619EA">
        <w:rPr>
          <w:rFonts w:ascii="Times New Roman" w:hAnsi="Times New Roman"/>
          <w:lang w:val="sr-Cyrl-CS" w:bidi="ar-SA"/>
        </w:rPr>
        <w:t xml:space="preserve"> Потреба за специфичним радним операцијама, а тиме и за специфичним знањима и способностима одређених група запослених за обављање сродних активности дефинисаних поделом рада, резултирала је и потребом за њиховом специјализацијом. Специјализација тако представља усавршавање запослених по основу поделе рада. Она је последица (резултат) поделе рада и један од битних параметара организационе структуре</w:t>
      </w:r>
      <w:r w:rsidR="00A35175">
        <w:rPr>
          <w:rFonts w:ascii="Times New Roman" w:hAnsi="Times New Roman"/>
          <w:lang w:val="sr-Cyrl-CS" w:bidi="ar-SA"/>
        </w:rPr>
        <w:t xml:space="preserve">  (Стевановић,</w:t>
      </w:r>
      <w:r w:rsidR="00D62025">
        <w:rPr>
          <w:rFonts w:ascii="Times New Roman" w:hAnsi="Times New Roman"/>
          <w:lang w:val="sr-Cyrl-CS" w:bidi="ar-SA"/>
        </w:rPr>
        <w:t xml:space="preserve"> 2012:</w:t>
      </w:r>
      <w:r w:rsidR="00A35175">
        <w:rPr>
          <w:rFonts w:ascii="Times New Roman" w:hAnsi="Times New Roman"/>
          <w:lang w:val="sr-Cyrl-CS" w:bidi="ar-SA"/>
        </w:rPr>
        <w:t>147)</w:t>
      </w:r>
      <w:r w:rsidR="006B2FED">
        <w:rPr>
          <w:rFonts w:ascii="Times New Roman" w:hAnsi="Times New Roman"/>
          <w:lang w:val="sr-Cyrl-CS" w:bidi="ar-SA"/>
        </w:rPr>
        <w:t>.</w:t>
      </w:r>
    </w:p>
    <w:p w:rsidR="00B662EA" w:rsidRDefault="002619EA" w:rsidP="00B662EA">
      <w:pPr>
        <w:ind w:firstLine="720"/>
        <w:jc w:val="both"/>
        <w:rPr>
          <w:rFonts w:ascii="Times New Roman" w:hAnsi="Times New Roman"/>
          <w:lang w:val="sr-Cyrl-CS" w:bidi="ar-SA"/>
        </w:rPr>
      </w:pPr>
      <w:r>
        <w:rPr>
          <w:rFonts w:ascii="Times New Roman" w:hAnsi="Times New Roman"/>
          <w:lang w:val="sr-Cyrl-CS"/>
        </w:rPr>
        <w:t>Унутрашња оранизациона структура заступупљена у</w:t>
      </w:r>
      <w:r w:rsidR="00B662EA" w:rsidRPr="00675B11">
        <w:rPr>
          <w:rFonts w:ascii="Times New Roman" w:hAnsi="Times New Roman"/>
          <w:lang w:val="sr-Cyrl-CS"/>
        </w:rPr>
        <w:t xml:space="preserve"> полицији</w:t>
      </w:r>
      <w:r w:rsidR="0014561A" w:rsidRPr="00EE2001">
        <w:rPr>
          <w:rFonts w:ascii="Times New Roman" w:hAnsi="Times New Roman"/>
          <w:lang w:val="ru-RU"/>
        </w:rPr>
        <w:t xml:space="preserve"> Републике</w:t>
      </w:r>
      <w:r w:rsidR="00B662EA" w:rsidRPr="00675B11">
        <w:rPr>
          <w:rFonts w:ascii="Times New Roman" w:hAnsi="Times New Roman"/>
          <w:lang w:val="sr-Cyrl-CS"/>
        </w:rPr>
        <w:t xml:space="preserve"> Србије карактерише се високом поделом рада у хоризонталном и ниском вертикалном правцу. Висока хоризонтална</w:t>
      </w:r>
      <w:r w:rsidR="00CD6E46">
        <w:rPr>
          <w:rFonts w:ascii="Times New Roman" w:hAnsi="Times New Roman"/>
          <w:lang w:val="sr-Cyrl-CS"/>
        </w:rPr>
        <w:t xml:space="preserve"> подела рада,</w:t>
      </w:r>
      <w:r w:rsidR="0072580A">
        <w:rPr>
          <w:rFonts w:ascii="Times New Roman" w:hAnsi="Times New Roman"/>
          <w:lang w:val="sr-Cyrl-CS"/>
        </w:rPr>
        <w:t xml:space="preserve"> </w:t>
      </w:r>
      <w:r w:rsidR="002B273F">
        <w:rPr>
          <w:rFonts w:ascii="Times New Roman" w:hAnsi="Times New Roman"/>
          <w:lang w:val="sr-Cyrl-CS"/>
        </w:rPr>
        <w:t>подр</w:t>
      </w:r>
      <w:r w:rsidR="006A3385" w:rsidRPr="00EE2001">
        <w:rPr>
          <w:rFonts w:ascii="Times New Roman" w:hAnsi="Times New Roman"/>
          <w:lang w:val="ru-RU"/>
        </w:rPr>
        <w:t>а</w:t>
      </w:r>
      <w:r w:rsidR="002B273F">
        <w:rPr>
          <w:rFonts w:ascii="Times New Roman" w:hAnsi="Times New Roman"/>
          <w:lang w:val="sr-Cyrl-CS"/>
        </w:rPr>
        <w:t>зу</w:t>
      </w:r>
      <w:r w:rsidR="0014561A">
        <w:rPr>
          <w:rFonts w:ascii="Times New Roman" w:hAnsi="Times New Roman"/>
          <w:lang w:val="sr-Cyrl-CS"/>
        </w:rPr>
        <w:t xml:space="preserve">мева да </w:t>
      </w:r>
      <w:r w:rsidR="00B662EA" w:rsidRPr="00675B11">
        <w:rPr>
          <w:rFonts w:ascii="Times New Roman" w:hAnsi="Times New Roman"/>
          <w:lang w:val="sr-Cyrl-CS"/>
        </w:rPr>
        <w:t xml:space="preserve"> запослени у оперативној сфери, полицијски службеници у</w:t>
      </w:r>
      <w:r w:rsidR="00EF5969">
        <w:rPr>
          <w:rFonts w:ascii="Times New Roman" w:hAnsi="Times New Roman"/>
          <w:lang w:val="sr-Cyrl-CS"/>
        </w:rPr>
        <w:t xml:space="preserve"> МУП,</w:t>
      </w:r>
      <w:r w:rsidR="00B662EA" w:rsidRPr="00675B11">
        <w:rPr>
          <w:rFonts w:ascii="Times New Roman" w:hAnsi="Times New Roman"/>
          <w:lang w:val="sr-Cyrl-CS"/>
        </w:rPr>
        <w:t xml:space="preserve"> обављају релативно узак круг међусобно сличних радних задатака, односно истоврсних послова. Другим речима, полицијски службеници у криминалистичкој полицији специјализују се по област</w:t>
      </w:r>
      <w:r w:rsidR="00C357F3">
        <w:rPr>
          <w:rFonts w:ascii="Times New Roman" w:hAnsi="Times New Roman"/>
          <w:lang w:val="sr-Cyrl-CS"/>
        </w:rPr>
        <w:t>и</w:t>
      </w:r>
      <w:r w:rsidR="00B662EA" w:rsidRPr="00675B11">
        <w:rPr>
          <w:rFonts w:ascii="Times New Roman" w:hAnsi="Times New Roman"/>
          <w:lang w:val="sr-Cyrl-CS"/>
        </w:rPr>
        <w:t>ма послова,</w:t>
      </w:r>
      <w:r w:rsidR="0072580A">
        <w:rPr>
          <w:rFonts w:ascii="Times New Roman" w:hAnsi="Times New Roman"/>
          <w:lang w:val="sr-Cyrl-CS"/>
        </w:rPr>
        <w:t xml:space="preserve"> нпр.</w:t>
      </w:r>
      <w:r w:rsidR="00B662EA" w:rsidRPr="00675B11">
        <w:rPr>
          <w:rFonts w:ascii="Times New Roman" w:hAnsi="Times New Roman"/>
          <w:lang w:val="sr-Cyrl-CS"/>
        </w:rPr>
        <w:t xml:space="preserve"> у оквиру општег криминалитета, сузбијање имовинских деликата или сузбијање крив</w:t>
      </w:r>
      <w:r w:rsidR="0072580A">
        <w:rPr>
          <w:rFonts w:ascii="Times New Roman" w:hAnsi="Times New Roman"/>
          <w:lang w:val="sr-Cyrl-CS"/>
        </w:rPr>
        <w:t>н</w:t>
      </w:r>
      <w:r w:rsidR="00B662EA" w:rsidRPr="00675B11">
        <w:rPr>
          <w:rFonts w:ascii="Times New Roman" w:hAnsi="Times New Roman"/>
          <w:lang w:val="sr-Cyrl-CS"/>
        </w:rPr>
        <w:t>их деликата</w:t>
      </w:r>
      <w:r w:rsidR="00310D61">
        <w:rPr>
          <w:rStyle w:val="FootnoteReference"/>
          <w:rFonts w:ascii="Times New Roman" w:hAnsi="Times New Roman"/>
          <w:lang w:val="sr-Cyrl-CS"/>
        </w:rPr>
        <w:footnoteReference w:id="4"/>
      </w:r>
      <w:r w:rsidR="00B662EA" w:rsidRPr="00675B11">
        <w:rPr>
          <w:rFonts w:ascii="Times New Roman" w:hAnsi="Times New Roman"/>
          <w:lang w:val="sr-Cyrl-CS"/>
        </w:rPr>
        <w:t>.</w:t>
      </w:r>
      <w:r w:rsidR="00B662EA" w:rsidRPr="00675B11">
        <w:rPr>
          <w:rFonts w:ascii="Times New Roman" w:hAnsi="Times New Roman"/>
          <w:lang w:val="sr-Cyrl-CS"/>
        </w:rPr>
        <w:tab/>
      </w:r>
    </w:p>
    <w:p w:rsidR="0014561A" w:rsidRDefault="00616487" w:rsidP="00B662EA">
      <w:pPr>
        <w:jc w:val="both"/>
        <w:rPr>
          <w:rFonts w:ascii="Times New Roman" w:hAnsi="Times New Roman"/>
          <w:lang w:val="sr-Cyrl-CS" w:bidi="ar-SA"/>
        </w:rPr>
      </w:pPr>
      <w:r>
        <w:rPr>
          <w:rFonts w:ascii="Times New Roman" w:hAnsi="Times New Roman"/>
          <w:lang w:val="sr-Cyrl-CS" w:bidi="ar-SA"/>
        </w:rPr>
        <w:tab/>
        <w:t>Руководећи кадар организациони</w:t>
      </w:r>
      <w:r w:rsidR="00033505">
        <w:rPr>
          <w:rFonts w:ascii="Times New Roman" w:hAnsi="Times New Roman"/>
          <w:lang w:val="sr-Cyrl-CS" w:bidi="ar-SA"/>
        </w:rPr>
        <w:t xml:space="preserve">х јединица полиције настоји да </w:t>
      </w:r>
      <w:r>
        <w:rPr>
          <w:rFonts w:ascii="Times New Roman" w:hAnsi="Times New Roman"/>
          <w:lang w:val="sr-Cyrl-CS" w:bidi="ar-SA"/>
        </w:rPr>
        <w:t>у</w:t>
      </w:r>
      <w:r w:rsidR="00033505">
        <w:rPr>
          <w:rFonts w:ascii="Times New Roman" w:hAnsi="Times New Roman"/>
          <w:lang w:val="sr-Cyrl-CS" w:bidi="ar-SA"/>
        </w:rPr>
        <w:t>с</w:t>
      </w:r>
      <w:r>
        <w:rPr>
          <w:rFonts w:ascii="Times New Roman" w:hAnsi="Times New Roman"/>
          <w:lang w:val="sr-Cyrl-CS" w:bidi="ar-SA"/>
        </w:rPr>
        <w:t>мери рад полицијских службеника у правцу постизања висо</w:t>
      </w:r>
      <w:r w:rsidR="00CD6E46">
        <w:rPr>
          <w:rFonts w:ascii="Times New Roman" w:hAnsi="Times New Roman"/>
          <w:lang w:val="sr-Cyrl-CS" w:bidi="ar-SA"/>
        </w:rPr>
        <w:t>ке продуктивности, односно да се  уз што мање ангажованих</w:t>
      </w:r>
      <w:r w:rsidR="00EF5969">
        <w:rPr>
          <w:rFonts w:ascii="Times New Roman" w:hAnsi="Times New Roman"/>
          <w:lang w:val="sr-Cyrl-CS" w:bidi="ar-SA"/>
        </w:rPr>
        <w:t xml:space="preserve"> ресурса (снага</w:t>
      </w:r>
      <w:r>
        <w:rPr>
          <w:rFonts w:ascii="Times New Roman" w:hAnsi="Times New Roman"/>
          <w:lang w:val="sr-Cyrl-CS" w:bidi="ar-SA"/>
        </w:rPr>
        <w:t xml:space="preserve"> и средстава) </w:t>
      </w:r>
      <w:r w:rsidR="007E136F">
        <w:rPr>
          <w:rFonts w:ascii="Times New Roman" w:hAnsi="Times New Roman"/>
          <w:lang w:val="sr-Cyrl-CS" w:bidi="ar-SA"/>
        </w:rPr>
        <w:t>остваре што бољи резултати у из</w:t>
      </w:r>
      <w:r>
        <w:rPr>
          <w:rFonts w:ascii="Times New Roman" w:hAnsi="Times New Roman"/>
          <w:lang w:val="sr-Cyrl-CS" w:bidi="ar-SA"/>
        </w:rPr>
        <w:t>вршавању полицијских послова (нп</w:t>
      </w:r>
      <w:r w:rsidR="0072580A">
        <w:rPr>
          <w:rFonts w:ascii="Times New Roman" w:hAnsi="Times New Roman"/>
          <w:lang w:val="sr-Cyrl-CS" w:bidi="ar-SA"/>
        </w:rPr>
        <w:t>р. број расветљених кривичних дела</w:t>
      </w:r>
      <w:r>
        <w:rPr>
          <w:rFonts w:ascii="Times New Roman" w:hAnsi="Times New Roman"/>
          <w:lang w:val="sr-Cyrl-CS" w:bidi="ar-SA"/>
        </w:rPr>
        <w:t>) и висок квал</w:t>
      </w:r>
      <w:r w:rsidR="00EF5969">
        <w:rPr>
          <w:rFonts w:ascii="Times New Roman" w:hAnsi="Times New Roman"/>
          <w:lang w:val="sr-Cyrl-CS" w:bidi="ar-SA"/>
        </w:rPr>
        <w:t xml:space="preserve">итет обављених задатака, а све </w:t>
      </w:r>
      <w:r>
        <w:rPr>
          <w:rFonts w:ascii="Times New Roman" w:hAnsi="Times New Roman"/>
          <w:lang w:val="sr-Cyrl-CS" w:bidi="ar-SA"/>
        </w:rPr>
        <w:t xml:space="preserve"> у складу са законом и другим правним актима. Из тих разлога заступљена </w:t>
      </w:r>
      <w:r w:rsidR="007E136F">
        <w:rPr>
          <w:rFonts w:ascii="Times New Roman" w:hAnsi="Times New Roman"/>
          <w:lang w:val="sr-Cyrl-CS" w:bidi="ar-SA"/>
        </w:rPr>
        <w:t>је висока хоризонтална специјал</w:t>
      </w:r>
      <w:r>
        <w:rPr>
          <w:rFonts w:ascii="Times New Roman" w:hAnsi="Times New Roman"/>
          <w:lang w:val="sr-Cyrl-CS" w:bidi="ar-SA"/>
        </w:rPr>
        <w:t>изација.</w:t>
      </w:r>
      <w:r w:rsidR="0072580A">
        <w:rPr>
          <w:rFonts w:ascii="Times New Roman" w:hAnsi="Times New Roman"/>
          <w:lang w:val="sr-Cyrl-CS" w:bidi="ar-SA"/>
        </w:rPr>
        <w:t xml:space="preserve"> </w:t>
      </w:r>
      <w:r>
        <w:rPr>
          <w:rFonts w:ascii="Times New Roman" w:hAnsi="Times New Roman"/>
          <w:lang w:val="sr-Cyrl-CS" w:bidi="ar-SA"/>
        </w:rPr>
        <w:t xml:space="preserve">Ниска вертикална </w:t>
      </w:r>
      <w:r>
        <w:rPr>
          <w:rFonts w:ascii="Times New Roman" w:hAnsi="Times New Roman"/>
          <w:lang w:val="sr-Cyrl-CS" w:bidi="ar-SA"/>
        </w:rPr>
        <w:lastRenderedPageBreak/>
        <w:t>специјализација у полицији Србије под</w:t>
      </w:r>
      <w:r w:rsidR="007E136F">
        <w:rPr>
          <w:rFonts w:ascii="Times New Roman" w:hAnsi="Times New Roman"/>
          <w:lang w:val="sr-Cyrl-CS" w:bidi="ar-SA"/>
        </w:rPr>
        <w:t>р</w:t>
      </w:r>
      <w:r>
        <w:rPr>
          <w:rFonts w:ascii="Times New Roman" w:hAnsi="Times New Roman"/>
          <w:lang w:val="sr-Cyrl-CS" w:bidi="ar-SA"/>
        </w:rPr>
        <w:t>азумева да запослени у оперативној сфери имају самосталност у раду  и могу контролисати посао који обављају. Запослени у оперативној сфери полиције извршавају своје радне задатке и послове самостално</w:t>
      </w:r>
      <w:r w:rsidR="0072580A">
        <w:rPr>
          <w:rFonts w:ascii="Times New Roman" w:hAnsi="Times New Roman"/>
          <w:lang w:val="sr-Cyrl-CS" w:bidi="ar-SA"/>
        </w:rPr>
        <w:t>,</w:t>
      </w:r>
      <w:r>
        <w:rPr>
          <w:rFonts w:ascii="Times New Roman" w:hAnsi="Times New Roman"/>
          <w:lang w:val="sr-Cyrl-CS" w:bidi="ar-SA"/>
        </w:rPr>
        <w:t xml:space="preserve"> и активни су у доношењу одлука у свом раду из разлога што су најбољи познаваоци у области у којој раде</w:t>
      </w:r>
      <w:r w:rsidR="00033505">
        <w:rPr>
          <w:rStyle w:val="FootnoteReference"/>
          <w:rFonts w:ascii="Times New Roman" w:hAnsi="Times New Roman"/>
          <w:lang w:val="sr-Cyrl-CS" w:bidi="ar-SA"/>
        </w:rPr>
        <w:footnoteReference w:id="5"/>
      </w:r>
      <w:r w:rsidR="002E720D">
        <w:rPr>
          <w:rFonts w:ascii="Times New Roman" w:hAnsi="Times New Roman"/>
          <w:lang w:val="sr-Cyrl-CS" w:bidi="ar-SA"/>
        </w:rPr>
        <w:t>.</w:t>
      </w:r>
    </w:p>
    <w:p w:rsidR="00A80B6C" w:rsidRDefault="00A80B6C" w:rsidP="00B662EA">
      <w:pPr>
        <w:jc w:val="both"/>
        <w:rPr>
          <w:rFonts w:ascii="Times New Roman" w:hAnsi="Times New Roman"/>
          <w:lang w:val="sr-Cyrl-CS" w:bidi="ar-SA"/>
        </w:rPr>
      </w:pPr>
      <w:r>
        <w:rPr>
          <w:rFonts w:ascii="Times New Roman" w:hAnsi="Times New Roman"/>
          <w:lang w:val="sr-Cyrl-CS" w:bidi="ar-SA"/>
        </w:rPr>
        <w:tab/>
        <w:t>Поделом рада и распоредом људи по појединим пословима, запослени у организацији добијају своју радну улогу (радно место). Међутим, да би својим радом остварили планиране организационе вредности, њихове индивидуалне улоге (радна места) треба објединити (груписати, интегрисати) у одговарајуће организационе јединице или секторе. То се постиже груписањем (интеграцијом) радних улога (радних места)- департментализацијом</w:t>
      </w:r>
      <w:r w:rsidR="00A953B0">
        <w:rPr>
          <w:rStyle w:val="FootnoteReference"/>
          <w:rFonts w:ascii="Times New Roman" w:hAnsi="Times New Roman"/>
          <w:lang w:val="sr-Cyrl-CS" w:bidi="ar-SA"/>
        </w:rPr>
        <w:footnoteReference w:id="6"/>
      </w:r>
      <w:r>
        <w:rPr>
          <w:rFonts w:ascii="Times New Roman" w:hAnsi="Times New Roman"/>
          <w:lang w:val="sr-Cyrl-CS" w:bidi="ar-SA"/>
        </w:rPr>
        <w:t xml:space="preserve"> као једном од најважнијих активности организовања и једном од најважнијих параметара организационе структуре</w:t>
      </w:r>
      <w:r w:rsidR="00F86FBD">
        <w:rPr>
          <w:rFonts w:ascii="Times New Roman" w:hAnsi="Times New Roman"/>
          <w:lang w:val="sr-Cyrl-CS" w:bidi="ar-SA"/>
        </w:rPr>
        <w:t>.</w:t>
      </w:r>
    </w:p>
    <w:p w:rsidR="002E720D" w:rsidRDefault="002E720D" w:rsidP="00A953B0">
      <w:pPr>
        <w:ind w:firstLine="720"/>
        <w:jc w:val="both"/>
        <w:rPr>
          <w:rFonts w:ascii="Times New Roman" w:hAnsi="Times New Roman"/>
          <w:lang w:val="sr-Cyrl-CS" w:bidi="ar-SA"/>
        </w:rPr>
      </w:pPr>
      <w:r>
        <w:rPr>
          <w:rFonts w:ascii="Times New Roman" w:hAnsi="Times New Roman"/>
          <w:lang w:val="sr-Cyrl-CS" w:bidi="ar-SA"/>
        </w:rPr>
        <w:t xml:space="preserve"> Посматрано са становишта организационе разноврсности, висок ниво специјализације послова и задатака у организацији полиције је довео до (департментализације) груписања полицијских послова који се тичу домена јавне безбедности, по функционалном принципу, у важне целине и групе послова као што су: превенција криминалитета, репресија криминалитета, патролна делатност, регулисање и контрола саобраћаја, гранични послови и послови у вези са странцима, управни послови, послови дежурног оперативног центра, материјално финансијско пословањ</w:t>
      </w:r>
      <w:r w:rsidR="0072580A">
        <w:rPr>
          <w:rFonts w:ascii="Times New Roman" w:hAnsi="Times New Roman"/>
          <w:lang w:val="sr-Cyrl-CS" w:bidi="ar-SA"/>
        </w:rPr>
        <w:t>е, административни послови и друго</w:t>
      </w:r>
      <w:r>
        <w:rPr>
          <w:rFonts w:ascii="Times New Roman" w:hAnsi="Times New Roman"/>
          <w:lang w:val="sr-Cyrl-CS" w:bidi="ar-SA"/>
        </w:rPr>
        <w:t xml:space="preserve"> (Милосављевић, 1997:429-434).</w:t>
      </w:r>
    </w:p>
    <w:p w:rsidR="00CD6E46" w:rsidRPr="00EE2001" w:rsidRDefault="00A953B0" w:rsidP="00A953B0">
      <w:pPr>
        <w:pStyle w:val="FootnoteText"/>
        <w:ind w:firstLine="720"/>
        <w:jc w:val="both"/>
        <w:rPr>
          <w:rFonts w:ascii="Times New Roman" w:hAnsi="Times New Roman"/>
          <w:sz w:val="24"/>
          <w:szCs w:val="24"/>
          <w:lang w:val="ru-RU"/>
        </w:rPr>
      </w:pPr>
      <w:r w:rsidRPr="00EE2001">
        <w:rPr>
          <w:rFonts w:ascii="Times New Roman" w:hAnsi="Times New Roman"/>
          <w:sz w:val="24"/>
          <w:szCs w:val="24"/>
          <w:lang w:val="ru-RU"/>
        </w:rPr>
        <w:t xml:space="preserve">Зависно од величине организације и обима њених послова, поједине од наведених група послова могу се даље специјализовати на уже целине (нпр. послови </w:t>
      </w:r>
      <w:r w:rsidR="007E136F" w:rsidRPr="00EE2001">
        <w:rPr>
          <w:rFonts w:ascii="Times New Roman" w:hAnsi="Times New Roman"/>
          <w:sz w:val="24"/>
          <w:szCs w:val="24"/>
          <w:lang w:val="ru-RU"/>
        </w:rPr>
        <w:t xml:space="preserve">репресије криминалитета </w:t>
      </w:r>
      <w:r w:rsidRPr="00EE2001">
        <w:rPr>
          <w:rFonts w:ascii="Times New Roman" w:hAnsi="Times New Roman"/>
          <w:sz w:val="24"/>
          <w:szCs w:val="24"/>
          <w:lang w:val="ru-RU"/>
        </w:rPr>
        <w:t>могу бити подељени на општи и привредни криминалитет, а затим се општи криминалитет може делити на крвне и сексуалне деликте, наркоманију, имовинске деликте, моторна возила итд., док се привредни криминалитет може делити на криминалитет у банкарском пословању и другим финансијским организацијама, у д</w:t>
      </w:r>
      <w:r w:rsidR="007E136F" w:rsidRPr="00EE2001">
        <w:rPr>
          <w:rFonts w:ascii="Times New Roman" w:hAnsi="Times New Roman"/>
          <w:sz w:val="24"/>
          <w:szCs w:val="24"/>
          <w:lang w:val="ru-RU"/>
        </w:rPr>
        <w:t>руштвеним делатностима, у област</w:t>
      </w:r>
      <w:r w:rsidRPr="00EE2001">
        <w:rPr>
          <w:rFonts w:ascii="Times New Roman" w:hAnsi="Times New Roman"/>
          <w:sz w:val="24"/>
          <w:szCs w:val="24"/>
          <w:lang w:val="ru-RU"/>
        </w:rPr>
        <w:t>и производње, прева</w:t>
      </w:r>
      <w:r w:rsidR="007E136F" w:rsidRPr="00EE2001">
        <w:rPr>
          <w:rFonts w:ascii="Times New Roman" w:hAnsi="Times New Roman"/>
          <w:sz w:val="24"/>
          <w:szCs w:val="24"/>
          <w:lang w:val="ru-RU"/>
        </w:rPr>
        <w:t>ре у привредном пословању итд.)</w:t>
      </w:r>
      <w:r w:rsidRPr="00EE2001">
        <w:rPr>
          <w:rFonts w:ascii="Times New Roman" w:hAnsi="Times New Roman"/>
          <w:sz w:val="24"/>
          <w:szCs w:val="24"/>
          <w:lang w:val="ru-RU"/>
        </w:rPr>
        <w:t>. Наведени послови могу се специјализовати и у технолошком поглед</w:t>
      </w:r>
      <w:r w:rsidR="007E136F" w:rsidRPr="00EE2001">
        <w:rPr>
          <w:rFonts w:ascii="Times New Roman" w:hAnsi="Times New Roman"/>
          <w:sz w:val="24"/>
          <w:szCs w:val="24"/>
          <w:lang w:val="ru-RU"/>
        </w:rPr>
        <w:t>у: криминалистичке истраге, лабо</w:t>
      </w:r>
      <w:r w:rsidR="006722F4">
        <w:rPr>
          <w:rFonts w:ascii="Times New Roman" w:hAnsi="Times New Roman"/>
          <w:sz w:val="24"/>
          <w:szCs w:val="24"/>
          <w:lang w:val="ru-RU"/>
        </w:rPr>
        <w:t>раторије, евиденције и слично.</w:t>
      </w:r>
      <w:r w:rsidRPr="00EE2001">
        <w:rPr>
          <w:rFonts w:ascii="Times New Roman" w:hAnsi="Times New Roman"/>
          <w:sz w:val="24"/>
          <w:szCs w:val="24"/>
          <w:lang w:val="ru-RU"/>
        </w:rPr>
        <w:t xml:space="preserve"> (Милосављевић, 1997:430)</w:t>
      </w:r>
      <w:r w:rsidR="007E136F" w:rsidRPr="00EE2001">
        <w:rPr>
          <w:rFonts w:ascii="Times New Roman" w:hAnsi="Times New Roman"/>
          <w:sz w:val="24"/>
          <w:szCs w:val="24"/>
          <w:lang w:val="ru-RU"/>
        </w:rPr>
        <w:t>.</w:t>
      </w:r>
    </w:p>
    <w:p w:rsidR="002E720D" w:rsidRPr="00EE2001" w:rsidRDefault="00A674D7" w:rsidP="00B662EA">
      <w:pPr>
        <w:jc w:val="both"/>
        <w:rPr>
          <w:rFonts w:ascii="Times New Roman" w:hAnsi="Times New Roman"/>
          <w:lang w:val="ru-RU" w:bidi="ar-SA"/>
        </w:rPr>
      </w:pPr>
      <w:r w:rsidRPr="00EE2001">
        <w:rPr>
          <w:rFonts w:ascii="Times New Roman" w:hAnsi="Times New Roman"/>
          <w:lang w:val="ru-RU" w:bidi="ar-SA"/>
        </w:rPr>
        <w:tab/>
      </w:r>
      <w:r w:rsidR="004271FA" w:rsidRPr="00EE2001">
        <w:rPr>
          <w:rFonts w:ascii="Times New Roman" w:hAnsi="Times New Roman"/>
          <w:lang w:val="ru-RU" w:bidi="ar-SA"/>
        </w:rPr>
        <w:t>Поред по</w:t>
      </w:r>
      <w:r w:rsidR="00747675" w:rsidRPr="00EE2001">
        <w:rPr>
          <w:rFonts w:ascii="Times New Roman" w:hAnsi="Times New Roman"/>
          <w:lang w:val="ru-RU" w:bidi="ar-SA"/>
        </w:rPr>
        <w:t>деле рада, специјализације и груписања послова,</w:t>
      </w:r>
      <w:r w:rsidR="004271FA" w:rsidRPr="00EE2001">
        <w:rPr>
          <w:rFonts w:ascii="Times New Roman" w:hAnsi="Times New Roman"/>
          <w:lang w:val="ru-RU" w:bidi="ar-SA"/>
        </w:rPr>
        <w:t xml:space="preserve"> полициј</w:t>
      </w:r>
      <w:r w:rsidR="00747675" w:rsidRPr="00EE2001">
        <w:rPr>
          <w:rFonts w:ascii="Times New Roman" w:hAnsi="Times New Roman"/>
          <w:lang w:val="ru-RU" w:bidi="ar-SA"/>
        </w:rPr>
        <w:t>у Републике Србије карактерише и делегирање ауторитета и</w:t>
      </w:r>
      <w:r w:rsidR="004271FA" w:rsidRPr="00EE2001">
        <w:rPr>
          <w:rFonts w:ascii="Times New Roman" w:hAnsi="Times New Roman"/>
          <w:lang w:val="ru-RU" w:bidi="ar-SA"/>
        </w:rPr>
        <w:t xml:space="preserve"> изражена централизација у вертикалном правцу и одређена децентрализација у хоризонталном правцу</w:t>
      </w:r>
      <w:r w:rsidR="004271FA">
        <w:rPr>
          <w:rStyle w:val="FootnoteReference"/>
          <w:rFonts w:ascii="Times New Roman" w:hAnsi="Times New Roman"/>
          <w:lang w:bidi="ar-SA"/>
        </w:rPr>
        <w:footnoteReference w:id="7"/>
      </w:r>
      <w:r w:rsidR="004271FA" w:rsidRPr="00EE2001">
        <w:rPr>
          <w:rFonts w:ascii="Times New Roman" w:hAnsi="Times New Roman"/>
          <w:lang w:val="ru-RU" w:bidi="ar-SA"/>
        </w:rPr>
        <w:t>. Овакав однос централизованог и децентрализованог уређења подразумева да</w:t>
      </w:r>
      <w:r w:rsidRPr="00EE2001">
        <w:rPr>
          <w:rFonts w:ascii="Times New Roman" w:hAnsi="Times New Roman"/>
          <w:lang w:val="ru-RU" w:bidi="ar-SA"/>
        </w:rPr>
        <w:t xml:space="preserve"> руководство </w:t>
      </w:r>
      <w:r w:rsidRPr="00EE2001">
        <w:rPr>
          <w:rFonts w:ascii="Times New Roman" w:hAnsi="Times New Roman"/>
          <w:lang w:val="ru-RU" w:bidi="ar-SA"/>
        </w:rPr>
        <w:lastRenderedPageBreak/>
        <w:t>организационих</w:t>
      </w:r>
      <w:r w:rsidR="00426ADB" w:rsidRPr="00EE2001">
        <w:rPr>
          <w:rFonts w:ascii="Times New Roman" w:hAnsi="Times New Roman"/>
          <w:lang w:val="ru-RU" w:bidi="ar-SA"/>
        </w:rPr>
        <w:t xml:space="preserve"> јединица у седишту МУП</w:t>
      </w:r>
      <w:r w:rsidR="004271FA" w:rsidRPr="00EE2001">
        <w:rPr>
          <w:rFonts w:ascii="Times New Roman" w:hAnsi="Times New Roman"/>
          <w:lang w:val="ru-RU" w:bidi="ar-SA"/>
        </w:rPr>
        <w:t xml:space="preserve"> (Дирекције полиције, сектора и управа у њиховом седишту) доноси</w:t>
      </w:r>
      <w:r w:rsidRPr="00EE2001">
        <w:rPr>
          <w:rFonts w:ascii="Times New Roman" w:hAnsi="Times New Roman"/>
          <w:lang w:val="ru-RU" w:bidi="ar-SA"/>
        </w:rPr>
        <w:t xml:space="preserve"> стратегијске одлуке, а рук</w:t>
      </w:r>
      <w:r w:rsidR="004271FA" w:rsidRPr="00EE2001">
        <w:rPr>
          <w:rFonts w:ascii="Times New Roman" w:hAnsi="Times New Roman"/>
          <w:lang w:val="ru-RU" w:bidi="ar-SA"/>
        </w:rPr>
        <w:t>оводство</w:t>
      </w:r>
      <w:r w:rsidRPr="00EE2001">
        <w:rPr>
          <w:rFonts w:ascii="Times New Roman" w:hAnsi="Times New Roman"/>
          <w:lang w:val="ru-RU" w:bidi="ar-SA"/>
        </w:rPr>
        <w:t xml:space="preserve"> полицијских управа </w:t>
      </w:r>
      <w:r w:rsidR="00426ADB" w:rsidRPr="00EE2001">
        <w:rPr>
          <w:rFonts w:ascii="Times New Roman" w:hAnsi="Times New Roman"/>
          <w:lang w:val="ru-RU" w:bidi="ar-SA"/>
        </w:rPr>
        <w:t xml:space="preserve">(начелници одељења у </w:t>
      </w:r>
      <w:r w:rsidR="004271FA" w:rsidRPr="00EE2001">
        <w:rPr>
          <w:rFonts w:ascii="Times New Roman" w:hAnsi="Times New Roman"/>
          <w:lang w:val="ru-RU" w:bidi="ar-SA"/>
        </w:rPr>
        <w:t xml:space="preserve"> полицијским управама) оперативне одлуке односно оперативним активностима спроводе стратегијске одлу</w:t>
      </w:r>
      <w:r w:rsidR="00426ADB" w:rsidRPr="00EE2001">
        <w:rPr>
          <w:rFonts w:ascii="Times New Roman" w:hAnsi="Times New Roman"/>
          <w:lang w:val="ru-RU" w:bidi="ar-SA"/>
        </w:rPr>
        <w:t>ке донете у седишту МУП</w:t>
      </w:r>
      <w:r w:rsidR="004271FA" w:rsidRPr="00EE2001">
        <w:rPr>
          <w:rFonts w:ascii="Times New Roman" w:hAnsi="Times New Roman"/>
          <w:lang w:val="ru-RU" w:bidi="ar-SA"/>
        </w:rPr>
        <w:t xml:space="preserve">. </w:t>
      </w:r>
    </w:p>
    <w:p w:rsidR="0014561A" w:rsidRPr="00EE2001" w:rsidRDefault="004271FA" w:rsidP="002E720D">
      <w:pPr>
        <w:ind w:firstLine="720"/>
        <w:jc w:val="both"/>
        <w:rPr>
          <w:rFonts w:ascii="Times New Roman" w:hAnsi="Times New Roman"/>
          <w:lang w:val="ru-RU" w:bidi="ar-SA"/>
        </w:rPr>
      </w:pPr>
      <w:r w:rsidRPr="00EE2001">
        <w:rPr>
          <w:rFonts w:ascii="Times New Roman" w:hAnsi="Times New Roman"/>
          <w:lang w:val="ru-RU" w:bidi="ar-SA"/>
        </w:rPr>
        <w:t>На овај начин руководство у седи</w:t>
      </w:r>
      <w:r w:rsidR="00426ADB" w:rsidRPr="00EE2001">
        <w:rPr>
          <w:rFonts w:ascii="Times New Roman" w:hAnsi="Times New Roman"/>
          <w:lang w:val="ru-RU" w:bidi="ar-SA"/>
        </w:rPr>
        <w:t>шту МУП</w:t>
      </w:r>
      <w:r w:rsidRPr="00EE2001">
        <w:rPr>
          <w:rFonts w:ascii="Times New Roman" w:hAnsi="Times New Roman"/>
          <w:lang w:val="ru-RU" w:bidi="ar-SA"/>
        </w:rPr>
        <w:t xml:space="preserve"> ради реали</w:t>
      </w:r>
      <w:r w:rsidR="00426ADB" w:rsidRPr="00EE2001">
        <w:rPr>
          <w:rFonts w:ascii="Times New Roman" w:hAnsi="Times New Roman"/>
          <w:lang w:val="ru-RU" w:bidi="ar-SA"/>
        </w:rPr>
        <w:t xml:space="preserve">зације својих одлука у </w:t>
      </w:r>
      <w:r w:rsidRPr="00EE2001">
        <w:rPr>
          <w:rFonts w:ascii="Times New Roman" w:hAnsi="Times New Roman"/>
          <w:lang w:val="ru-RU" w:bidi="ar-SA"/>
        </w:rPr>
        <w:t xml:space="preserve"> полицијским управама врши делегирање ауторитета на ниже руководиоце однос</w:t>
      </w:r>
      <w:r w:rsidR="00426ADB" w:rsidRPr="00EE2001">
        <w:rPr>
          <w:rFonts w:ascii="Times New Roman" w:hAnsi="Times New Roman"/>
          <w:lang w:val="ru-RU" w:bidi="ar-SA"/>
        </w:rPr>
        <w:t xml:space="preserve">но начелнике одељења у </w:t>
      </w:r>
      <w:r w:rsidRPr="00EE2001">
        <w:rPr>
          <w:rFonts w:ascii="Times New Roman" w:hAnsi="Times New Roman"/>
          <w:lang w:val="ru-RU" w:bidi="ar-SA"/>
        </w:rPr>
        <w:t>полицијским управама. Делегирање ауторитета представља преношење овлашћења и одговорности на друге</w:t>
      </w:r>
      <w:r w:rsidR="0072580A">
        <w:rPr>
          <w:rFonts w:ascii="Times New Roman" w:hAnsi="Times New Roman"/>
          <w:lang w:val="ru-RU" w:bidi="ar-SA"/>
        </w:rPr>
        <w:t xml:space="preserve"> </w:t>
      </w:r>
      <w:r w:rsidRPr="00EE2001">
        <w:rPr>
          <w:rFonts w:ascii="Times New Roman" w:hAnsi="Times New Roman"/>
          <w:lang w:val="ru-RU" w:bidi="ar-SA"/>
        </w:rPr>
        <w:t>ниже руководиоце за обављање одређених задатака и код ове врсте посла виши руководиоци обраћају посебну пажњу на степен делегираног ауторитета, врсту одлука и руководиоца коме ће се ауторитет делегирати</w:t>
      </w:r>
      <w:r w:rsidR="00747675">
        <w:rPr>
          <w:rStyle w:val="FootnoteReference"/>
          <w:rFonts w:ascii="Times New Roman" w:hAnsi="Times New Roman"/>
          <w:lang w:bidi="ar-SA"/>
        </w:rPr>
        <w:footnoteReference w:id="8"/>
      </w:r>
      <w:r w:rsidRPr="00EE2001">
        <w:rPr>
          <w:rFonts w:ascii="Times New Roman" w:hAnsi="Times New Roman"/>
          <w:lang w:val="ru-RU" w:bidi="ar-SA"/>
        </w:rPr>
        <w:t>.</w:t>
      </w:r>
      <w:r w:rsidR="0072580A">
        <w:rPr>
          <w:rFonts w:ascii="Times New Roman" w:hAnsi="Times New Roman"/>
          <w:lang w:val="ru-RU" w:bidi="ar-SA"/>
        </w:rPr>
        <w:t xml:space="preserve"> </w:t>
      </w:r>
      <w:r w:rsidRPr="00EE2001">
        <w:rPr>
          <w:rFonts w:ascii="Times New Roman" w:hAnsi="Times New Roman"/>
          <w:lang w:val="ru-RU" w:bidi="ar-SA"/>
        </w:rPr>
        <w:t>Ауторитет се може делегирати у два смера: вертикално, по линији ауторитета,</w:t>
      </w:r>
      <w:r w:rsidR="0072580A">
        <w:rPr>
          <w:rFonts w:ascii="Times New Roman" w:hAnsi="Times New Roman"/>
          <w:lang w:val="ru-RU" w:bidi="ar-SA"/>
        </w:rPr>
        <w:t xml:space="preserve"> </w:t>
      </w:r>
      <w:r w:rsidRPr="00EE2001">
        <w:rPr>
          <w:rFonts w:ascii="Times New Roman" w:hAnsi="Times New Roman"/>
          <w:lang w:val="ru-RU" w:bidi="ar-SA"/>
        </w:rPr>
        <w:t>пратећи формалну линију руковођења путем које се ауторитет преноси о</w:t>
      </w:r>
      <w:r w:rsidR="0072580A">
        <w:rPr>
          <w:rFonts w:ascii="Times New Roman" w:hAnsi="Times New Roman"/>
          <w:lang w:val="ru-RU" w:bidi="ar-SA"/>
        </w:rPr>
        <w:t>д врха</w:t>
      </w:r>
      <w:r w:rsidRPr="00EE2001">
        <w:rPr>
          <w:rFonts w:ascii="Times New Roman" w:hAnsi="Times New Roman"/>
          <w:lang w:val="ru-RU" w:bidi="ar-SA"/>
        </w:rPr>
        <w:t>, преко средњег нивоа руковођ</w:t>
      </w:r>
      <w:r w:rsidR="00B34200" w:rsidRPr="00EE2001">
        <w:rPr>
          <w:rFonts w:ascii="Times New Roman" w:hAnsi="Times New Roman"/>
          <w:lang w:val="ru-RU" w:bidi="ar-SA"/>
        </w:rPr>
        <w:t>ења до оперативних руководилаца</w:t>
      </w:r>
      <w:r w:rsidRPr="00EE2001">
        <w:rPr>
          <w:rFonts w:ascii="Times New Roman" w:hAnsi="Times New Roman"/>
          <w:lang w:val="ru-RU" w:bidi="ar-SA"/>
        </w:rPr>
        <w:t xml:space="preserve"> (начелника управа у седишту </w:t>
      </w:r>
      <w:r w:rsidR="00426ADB" w:rsidRPr="00EE2001">
        <w:rPr>
          <w:rFonts w:ascii="Times New Roman" w:hAnsi="Times New Roman"/>
          <w:lang w:val="ru-RU" w:bidi="ar-SA"/>
        </w:rPr>
        <w:t xml:space="preserve">на начелника одељења у </w:t>
      </w:r>
      <w:r w:rsidRPr="00EE2001">
        <w:rPr>
          <w:rFonts w:ascii="Times New Roman" w:hAnsi="Times New Roman"/>
          <w:lang w:val="ru-RU" w:bidi="ar-SA"/>
        </w:rPr>
        <w:t xml:space="preserve"> полицијским управама и на командире полицијских испостава) и хоризонтално изван линије а</w:t>
      </w:r>
      <w:r w:rsidR="00747675" w:rsidRPr="00EE2001">
        <w:rPr>
          <w:rFonts w:ascii="Times New Roman" w:hAnsi="Times New Roman"/>
          <w:lang w:val="ru-RU" w:bidi="ar-SA"/>
        </w:rPr>
        <w:t>у</w:t>
      </w:r>
      <w:r w:rsidRPr="00EE2001">
        <w:rPr>
          <w:rFonts w:ascii="Times New Roman" w:hAnsi="Times New Roman"/>
          <w:lang w:val="ru-RU" w:bidi="ar-SA"/>
        </w:rPr>
        <w:t>т</w:t>
      </w:r>
      <w:r w:rsidR="00747675" w:rsidRPr="00EE2001">
        <w:rPr>
          <w:rFonts w:ascii="Times New Roman" w:hAnsi="Times New Roman"/>
          <w:lang w:val="ru-RU" w:bidi="ar-SA"/>
        </w:rPr>
        <w:t>о</w:t>
      </w:r>
      <w:r w:rsidRPr="00EE2001">
        <w:rPr>
          <w:rFonts w:ascii="Times New Roman" w:hAnsi="Times New Roman"/>
          <w:lang w:val="ru-RU" w:bidi="ar-SA"/>
        </w:rPr>
        <w:t>ритета</w:t>
      </w:r>
      <w:r w:rsidR="0072580A">
        <w:rPr>
          <w:rFonts w:ascii="Times New Roman" w:hAnsi="Times New Roman"/>
          <w:lang w:val="ru-RU" w:bidi="ar-SA"/>
        </w:rPr>
        <w:t>, по основу знања и способности</w:t>
      </w:r>
      <w:r w:rsidRPr="00EE2001">
        <w:rPr>
          <w:rFonts w:ascii="Times New Roman" w:hAnsi="Times New Roman"/>
          <w:lang w:val="ru-RU" w:bidi="ar-SA"/>
        </w:rPr>
        <w:t xml:space="preserve"> у процес у коме су укључени и појединци изван организације.</w:t>
      </w:r>
    </w:p>
    <w:p w:rsidR="0014561A" w:rsidRPr="00EE2001" w:rsidRDefault="004271FA" w:rsidP="00B662EA">
      <w:pPr>
        <w:jc w:val="both"/>
        <w:rPr>
          <w:rFonts w:ascii="Times New Roman" w:hAnsi="Times New Roman"/>
          <w:lang w:val="ru-RU" w:bidi="ar-SA"/>
        </w:rPr>
      </w:pPr>
      <w:r w:rsidRPr="00EE2001">
        <w:rPr>
          <w:rFonts w:ascii="Times New Roman" w:hAnsi="Times New Roman"/>
          <w:lang w:val="ru-RU" w:bidi="ar-SA"/>
        </w:rPr>
        <w:tab/>
        <w:t>Полиција упркос својој организационој хијерархији и централизацији има обележје</w:t>
      </w:r>
      <w:r w:rsidR="00EB118D" w:rsidRPr="00EE2001">
        <w:rPr>
          <w:rFonts w:ascii="Times New Roman" w:hAnsi="Times New Roman"/>
          <w:lang w:val="ru-RU" w:bidi="ar-SA"/>
        </w:rPr>
        <w:t xml:space="preserve"> и</w:t>
      </w:r>
      <w:r w:rsidRPr="00EE2001">
        <w:rPr>
          <w:rFonts w:ascii="Times New Roman" w:hAnsi="Times New Roman"/>
          <w:lang w:val="ru-RU" w:bidi="ar-SA"/>
        </w:rPr>
        <w:t xml:space="preserve"> функционалне децентрализације која најчешћ</w:t>
      </w:r>
      <w:r w:rsidR="002E720D" w:rsidRPr="00EE2001">
        <w:rPr>
          <w:rFonts w:ascii="Times New Roman" w:hAnsi="Times New Roman"/>
          <w:lang w:val="ru-RU" w:bidi="ar-SA"/>
        </w:rPr>
        <w:t>е</w:t>
      </w:r>
      <w:r w:rsidRPr="00EE2001">
        <w:rPr>
          <w:rFonts w:ascii="Times New Roman" w:hAnsi="Times New Roman"/>
          <w:lang w:val="ru-RU" w:bidi="ar-SA"/>
        </w:rPr>
        <w:t xml:space="preserve"> не трпи „чекање наређења“, већ утврђује права и дужности сваког припадника полиције да самостално и у складу са својим овлашћењима предузима одговарајуће мере из своје надлежности. Тако сва</w:t>
      </w:r>
      <w:r w:rsidR="00B34200" w:rsidRPr="00EE2001">
        <w:rPr>
          <w:rFonts w:ascii="Times New Roman" w:hAnsi="Times New Roman"/>
          <w:lang w:val="ru-RU" w:bidi="ar-SA"/>
        </w:rPr>
        <w:t>ки припадник полиције, у закону</w:t>
      </w:r>
      <w:r w:rsidRPr="00EE2001">
        <w:rPr>
          <w:rFonts w:ascii="Times New Roman" w:hAnsi="Times New Roman"/>
          <w:lang w:val="ru-RU" w:bidi="ar-SA"/>
        </w:rPr>
        <w:t xml:space="preserve"> предвиђеним ситуацијама, не чекајући наређење одлучује о легитимисању или хапшењу, о употреби средстава принуде, </w:t>
      </w:r>
      <w:r w:rsidR="001C4341">
        <w:rPr>
          <w:rFonts w:ascii="Times New Roman" w:hAnsi="Times New Roman"/>
          <w:lang w:val="ru-RU" w:bidi="ar-SA"/>
        </w:rPr>
        <w:t>о контроли возача и возила и слично.</w:t>
      </w:r>
      <w:r w:rsidRPr="00EE2001">
        <w:rPr>
          <w:rFonts w:ascii="Times New Roman" w:hAnsi="Times New Roman"/>
          <w:lang w:val="ru-RU" w:bidi="ar-SA"/>
        </w:rPr>
        <w:t xml:space="preserve"> С тим у вези, не би требало сматрати да између линијске компоненте организације и функционалне децентрализације (децентрализације полицијских овлашћења) у полицији постоји контрадикција. Напротив они су комплементарни и карактеришу суштину и особеност полици</w:t>
      </w:r>
      <w:r w:rsidR="00EB118D" w:rsidRPr="00EE2001">
        <w:rPr>
          <w:rFonts w:ascii="Times New Roman" w:hAnsi="Times New Roman"/>
          <w:lang w:val="ru-RU" w:bidi="ar-SA"/>
        </w:rPr>
        <w:t>јске професије (Стевановић, 2012</w:t>
      </w:r>
      <w:r w:rsidRPr="00EE2001">
        <w:rPr>
          <w:rFonts w:ascii="Times New Roman" w:hAnsi="Times New Roman"/>
          <w:lang w:val="ru-RU" w:bidi="ar-SA"/>
        </w:rPr>
        <w:t>:98,99).</w:t>
      </w:r>
    </w:p>
    <w:p w:rsidR="00861CD1" w:rsidRPr="00EE2001" w:rsidRDefault="00861CD1" w:rsidP="00AA2671">
      <w:pPr>
        <w:jc w:val="both"/>
        <w:rPr>
          <w:lang w:val="ru-RU"/>
        </w:rPr>
      </w:pPr>
    </w:p>
    <w:p w:rsidR="006B5150" w:rsidRPr="00EE2001" w:rsidRDefault="006B5150" w:rsidP="00AA2671">
      <w:pPr>
        <w:jc w:val="both"/>
        <w:rPr>
          <w:lang w:val="ru-RU"/>
        </w:rPr>
      </w:pPr>
    </w:p>
    <w:p w:rsidR="006B5150" w:rsidRPr="00EE2001" w:rsidRDefault="006B5150" w:rsidP="00AA2671">
      <w:pPr>
        <w:jc w:val="both"/>
        <w:rPr>
          <w:lang w:val="ru-RU"/>
        </w:rPr>
      </w:pPr>
    </w:p>
    <w:p w:rsidR="006B5150" w:rsidRPr="00EE2001" w:rsidRDefault="006B5150" w:rsidP="00AA2671">
      <w:pPr>
        <w:jc w:val="both"/>
        <w:rPr>
          <w:lang w:val="ru-RU"/>
        </w:rPr>
      </w:pPr>
    </w:p>
    <w:p w:rsidR="006B5150" w:rsidRPr="00EE2001" w:rsidRDefault="006B5150" w:rsidP="00AA2671">
      <w:pPr>
        <w:jc w:val="both"/>
        <w:rPr>
          <w:lang w:val="ru-RU"/>
        </w:rPr>
      </w:pPr>
    </w:p>
    <w:p w:rsidR="006B5150" w:rsidRPr="00EE2001" w:rsidRDefault="006B5150" w:rsidP="00AA2671">
      <w:pPr>
        <w:jc w:val="both"/>
        <w:rPr>
          <w:lang w:val="ru-RU"/>
        </w:rPr>
      </w:pPr>
    </w:p>
    <w:p w:rsidR="006B5150" w:rsidRPr="00EE2001" w:rsidRDefault="006B5150" w:rsidP="00AA2671">
      <w:pPr>
        <w:jc w:val="both"/>
        <w:rPr>
          <w:lang w:val="ru-RU"/>
        </w:rPr>
      </w:pPr>
    </w:p>
    <w:p w:rsidR="007D574B" w:rsidRPr="00EE2001" w:rsidRDefault="007D574B" w:rsidP="00AA2671">
      <w:pPr>
        <w:jc w:val="both"/>
        <w:rPr>
          <w:lang w:val="ru-RU"/>
        </w:rPr>
      </w:pPr>
    </w:p>
    <w:p w:rsidR="006B5150" w:rsidRPr="00EE2001" w:rsidRDefault="006B5150" w:rsidP="00AA2671">
      <w:pPr>
        <w:jc w:val="both"/>
        <w:rPr>
          <w:lang w:val="ru-RU"/>
        </w:rPr>
      </w:pPr>
    </w:p>
    <w:p w:rsidR="00272D4D" w:rsidRPr="00EE2001" w:rsidRDefault="00272D4D" w:rsidP="00AA2671">
      <w:pPr>
        <w:jc w:val="both"/>
        <w:rPr>
          <w:lang w:val="ru-RU"/>
        </w:rPr>
      </w:pPr>
    </w:p>
    <w:p w:rsidR="00813069" w:rsidRPr="00675B11" w:rsidRDefault="00813069" w:rsidP="00AA2671">
      <w:pPr>
        <w:jc w:val="both"/>
        <w:rPr>
          <w:rFonts w:ascii="Times New Roman" w:hAnsi="Times New Roman"/>
          <w:lang w:val="sr-Cyrl-CS" w:bidi="ar-SA"/>
        </w:rPr>
      </w:pPr>
    </w:p>
    <w:p w:rsidR="00C337AB" w:rsidRPr="009D7C0E" w:rsidRDefault="004232FD" w:rsidP="00C337AB">
      <w:pPr>
        <w:pStyle w:val="Heading2"/>
        <w:ind w:firstLine="720"/>
        <w:rPr>
          <w:szCs w:val="24"/>
          <w:lang w:val="ru-RU"/>
        </w:rPr>
      </w:pPr>
      <w:bookmarkStart w:id="16" w:name="_Toc422748420"/>
      <w:r w:rsidRPr="009514E6">
        <w:rPr>
          <w:szCs w:val="24"/>
          <w:lang w:val="ru-RU"/>
        </w:rPr>
        <w:lastRenderedPageBreak/>
        <w:t>2.</w:t>
      </w:r>
      <w:r w:rsidR="00B3676C" w:rsidRPr="009514E6">
        <w:rPr>
          <w:szCs w:val="24"/>
          <w:lang w:val="sr-Latn-CS"/>
        </w:rPr>
        <w:t>O</w:t>
      </w:r>
      <w:bookmarkEnd w:id="16"/>
      <w:r w:rsidR="00DF1FC6" w:rsidRPr="009514E6">
        <w:rPr>
          <w:szCs w:val="24"/>
          <w:lang w:val="sr-Cyrl-CS"/>
        </w:rPr>
        <w:t>рганизациона структура полиције</w:t>
      </w:r>
    </w:p>
    <w:p w:rsidR="00B3676C" w:rsidRPr="009514E6" w:rsidRDefault="00D84EB3" w:rsidP="009514E6">
      <w:pPr>
        <w:pStyle w:val="Heading3"/>
        <w:ind w:firstLine="720"/>
        <w:rPr>
          <w:lang w:val="sr-Cyrl-CS"/>
        </w:rPr>
      </w:pPr>
      <w:bookmarkStart w:id="17" w:name="_Toc422748421"/>
      <w:r w:rsidRPr="009514E6">
        <w:rPr>
          <w:lang w:val="ru-RU"/>
        </w:rPr>
        <w:t>2</w:t>
      </w:r>
      <w:r w:rsidR="00A54F9F">
        <w:rPr>
          <w:lang w:val="sr-Cyrl-CS"/>
        </w:rPr>
        <w:t xml:space="preserve">.1. </w:t>
      </w:r>
      <w:r w:rsidR="00A54F9F" w:rsidRPr="009D7C0E">
        <w:rPr>
          <w:lang w:val="ru-RU"/>
        </w:rPr>
        <w:t>Уводне</w:t>
      </w:r>
      <w:r w:rsidR="00B3676C" w:rsidRPr="009514E6">
        <w:rPr>
          <w:lang w:val="sr-Cyrl-CS"/>
        </w:rPr>
        <w:t xml:space="preserve"> напомене</w:t>
      </w:r>
      <w:bookmarkEnd w:id="17"/>
    </w:p>
    <w:p w:rsidR="00C337AB" w:rsidRPr="009D7C0E" w:rsidRDefault="00C337AB" w:rsidP="00B3676C">
      <w:pPr>
        <w:pStyle w:val="Default"/>
        <w:jc w:val="both"/>
        <w:rPr>
          <w:b/>
          <w:bCs/>
          <w:u w:val="single"/>
          <w:lang w:val="ru-RU"/>
        </w:rPr>
      </w:pPr>
    </w:p>
    <w:p w:rsidR="00B3676C" w:rsidRPr="00EE2001" w:rsidRDefault="00D84EB3" w:rsidP="00B3676C">
      <w:pPr>
        <w:pStyle w:val="Default"/>
        <w:jc w:val="both"/>
        <w:rPr>
          <w:bCs/>
          <w:lang w:val="ru-RU"/>
        </w:rPr>
      </w:pPr>
      <w:r w:rsidRPr="00EE2001">
        <w:rPr>
          <w:bCs/>
          <w:lang w:val="ru-RU"/>
        </w:rPr>
        <w:tab/>
        <w:t>Ор</w:t>
      </w:r>
      <w:r w:rsidR="0098545B" w:rsidRPr="00EE2001">
        <w:rPr>
          <w:bCs/>
          <w:lang w:val="ru-RU"/>
        </w:rPr>
        <w:t>ганизација полиције истиче се бо</w:t>
      </w:r>
      <w:r w:rsidRPr="00EE2001">
        <w:rPr>
          <w:bCs/>
          <w:lang w:val="ru-RU"/>
        </w:rPr>
        <w:t>гаством облика, тј. врста органа (полицијских) и врста унутрашњих организационих јединица (у полицији). Разноврсност функција полиције, тј. особеност сваке од њих, утиче на разноврсност потребних организационих облика, односно организационих јединица полиције. Проблеми организације полиције</w:t>
      </w:r>
      <w:r w:rsidR="001A35FD" w:rsidRPr="00EE2001">
        <w:rPr>
          <w:bCs/>
          <w:lang w:val="ru-RU"/>
        </w:rPr>
        <w:t xml:space="preserve"> у основи се могу свести на питање избора најадекватних организационих облика и организационих форми којима те организационе облике треба  повезати да би организација у организационом и функционалном смислу била што рац</w:t>
      </w:r>
      <w:r w:rsidR="00725CF5" w:rsidRPr="00EE2001">
        <w:rPr>
          <w:bCs/>
          <w:lang w:val="ru-RU"/>
        </w:rPr>
        <w:t>ионалнија и ефективнија. Неки „универзални принципи“</w:t>
      </w:r>
      <w:r w:rsidR="001A35FD" w:rsidRPr="00EE2001">
        <w:rPr>
          <w:bCs/>
          <w:lang w:val="ru-RU"/>
        </w:rPr>
        <w:t xml:space="preserve"> организовања важе и за организовање полиције (Милетић, </w:t>
      </w:r>
      <w:r w:rsidR="00AD09F9" w:rsidRPr="00EE2001">
        <w:rPr>
          <w:bCs/>
          <w:lang w:val="ru-RU"/>
        </w:rPr>
        <w:t>1997:</w:t>
      </w:r>
      <w:r w:rsidR="001A35FD" w:rsidRPr="00EE2001">
        <w:rPr>
          <w:bCs/>
          <w:lang w:val="ru-RU"/>
        </w:rPr>
        <w:t>102)</w:t>
      </w:r>
      <w:r w:rsidR="00AD09F9" w:rsidRPr="00EE2001">
        <w:rPr>
          <w:bCs/>
          <w:lang w:val="ru-RU"/>
        </w:rPr>
        <w:t>.</w:t>
      </w:r>
    </w:p>
    <w:p w:rsidR="00B3676C" w:rsidRPr="00675B11" w:rsidRDefault="00B3676C" w:rsidP="00783AFF">
      <w:pPr>
        <w:pStyle w:val="Default"/>
        <w:ind w:firstLine="720"/>
        <w:jc w:val="both"/>
        <w:rPr>
          <w:bCs/>
          <w:lang w:val="sr-Cyrl-CS"/>
        </w:rPr>
      </w:pPr>
      <w:r w:rsidRPr="00675B11">
        <w:rPr>
          <w:bCs/>
          <w:lang w:val="sr-Cyrl-CS"/>
        </w:rPr>
        <w:t>Органи д</w:t>
      </w:r>
      <w:r w:rsidR="001A35FD">
        <w:rPr>
          <w:bCs/>
          <w:lang w:val="sr-Cyrl-CS"/>
        </w:rPr>
        <w:t>ржавне управе извршавају послове и задатке</w:t>
      </w:r>
      <w:r w:rsidR="001C4341">
        <w:rPr>
          <w:bCs/>
          <w:lang w:val="sr-Cyrl-CS"/>
        </w:rPr>
        <w:t xml:space="preserve"> </w:t>
      </w:r>
      <w:r w:rsidR="001A35FD">
        <w:rPr>
          <w:bCs/>
          <w:lang w:val="sr-Cyrl-CS"/>
        </w:rPr>
        <w:t>који су им у складу са Законом о</w:t>
      </w:r>
      <w:r w:rsidRPr="00675B11">
        <w:rPr>
          <w:bCs/>
          <w:lang w:val="sr-Cyrl-CS"/>
        </w:rPr>
        <w:t xml:space="preserve"> мин</w:t>
      </w:r>
      <w:r w:rsidR="00725CF5">
        <w:rPr>
          <w:bCs/>
          <w:lang w:val="sr-Cyrl-CS"/>
        </w:rPr>
        <w:t>истарствима дати у надлежност. С о</w:t>
      </w:r>
      <w:r w:rsidRPr="00675B11">
        <w:rPr>
          <w:bCs/>
          <w:lang w:val="sr-Cyrl-CS"/>
        </w:rPr>
        <w:t>бзиром да је полиција према овом закону задужена за об</w:t>
      </w:r>
      <w:r w:rsidR="001A35FD">
        <w:rPr>
          <w:bCs/>
          <w:lang w:val="sr-Cyrl-CS"/>
        </w:rPr>
        <w:t>ласт унутрашње безбедности,</w:t>
      </w:r>
      <w:r w:rsidR="001C4341">
        <w:rPr>
          <w:bCs/>
          <w:lang w:val="sr-Cyrl-CS"/>
        </w:rPr>
        <w:t xml:space="preserve"> </w:t>
      </w:r>
      <w:r w:rsidR="001A35FD">
        <w:rPr>
          <w:bCs/>
          <w:lang w:val="sr-Cyrl-CS"/>
        </w:rPr>
        <w:t xml:space="preserve">унутрашња </w:t>
      </w:r>
      <w:r w:rsidRPr="00675B11">
        <w:rPr>
          <w:bCs/>
          <w:lang w:val="sr-Cyrl-CS"/>
        </w:rPr>
        <w:t>организциона структура</w:t>
      </w:r>
      <w:r w:rsidR="001A35FD">
        <w:rPr>
          <w:bCs/>
          <w:lang w:val="sr-Cyrl-CS"/>
        </w:rPr>
        <w:t xml:space="preserve"> полиције</w:t>
      </w:r>
      <w:r w:rsidRPr="00675B11">
        <w:rPr>
          <w:bCs/>
          <w:lang w:val="sr-Cyrl-CS"/>
        </w:rPr>
        <w:t xml:space="preserve"> формирана је на одређеним п</w:t>
      </w:r>
      <w:r w:rsidR="001A35FD">
        <w:rPr>
          <w:bCs/>
          <w:lang w:val="sr-Cyrl-CS"/>
        </w:rPr>
        <w:t>ринципима, који омогућавају њено</w:t>
      </w:r>
      <w:r w:rsidRPr="00675B11">
        <w:rPr>
          <w:bCs/>
          <w:lang w:val="sr-Cyrl-CS"/>
        </w:rPr>
        <w:t xml:space="preserve"> ефикасно функционисање у извршавању</w:t>
      </w:r>
      <w:r w:rsidR="001A35FD">
        <w:rPr>
          <w:bCs/>
          <w:lang w:val="sr-Cyrl-CS"/>
        </w:rPr>
        <w:t xml:space="preserve"> полицијских</w:t>
      </w:r>
      <w:r w:rsidRPr="00675B11">
        <w:rPr>
          <w:bCs/>
          <w:lang w:val="sr-Cyrl-CS"/>
        </w:rPr>
        <w:t xml:space="preserve"> послова и задатака</w:t>
      </w:r>
      <w:r w:rsidR="001A35FD">
        <w:rPr>
          <w:bCs/>
          <w:lang w:val="sr-Cyrl-CS"/>
        </w:rPr>
        <w:t xml:space="preserve">. </w:t>
      </w:r>
    </w:p>
    <w:p w:rsidR="00B3676C" w:rsidRPr="00675B11" w:rsidRDefault="00B3676C" w:rsidP="00783AFF">
      <w:pPr>
        <w:pStyle w:val="Default"/>
        <w:ind w:firstLine="720"/>
        <w:jc w:val="both"/>
        <w:rPr>
          <w:bCs/>
          <w:lang w:val="sr-Cyrl-CS"/>
        </w:rPr>
      </w:pPr>
      <w:r w:rsidRPr="00675B11">
        <w:rPr>
          <w:bCs/>
          <w:lang w:val="sr-Cyrl-CS"/>
        </w:rPr>
        <w:t>Да би организациона структура полицијске или које друге организације била успостављена на животан и непротивречан начин, потребно је ув</w:t>
      </w:r>
      <w:r w:rsidR="00373648">
        <w:rPr>
          <w:bCs/>
          <w:lang w:val="sr-Cyrl-CS"/>
        </w:rPr>
        <w:t>а</w:t>
      </w:r>
      <w:r w:rsidRPr="00675B11">
        <w:rPr>
          <w:bCs/>
          <w:lang w:val="sr-Cyrl-CS"/>
        </w:rPr>
        <w:t>жавти одређене принципе орг</w:t>
      </w:r>
      <w:r w:rsidR="001A35FD">
        <w:rPr>
          <w:bCs/>
          <w:lang w:val="sr-Cyrl-CS"/>
        </w:rPr>
        <w:t xml:space="preserve">анизовања. До таквих принципа </w:t>
      </w:r>
      <w:r w:rsidRPr="00675B11">
        <w:rPr>
          <w:bCs/>
          <w:lang w:val="sr-Cyrl-CS"/>
        </w:rPr>
        <w:t xml:space="preserve"> дошло</w:t>
      </w:r>
      <w:r w:rsidR="001A35FD">
        <w:rPr>
          <w:bCs/>
          <w:lang w:val="sr-Cyrl-CS"/>
        </w:rPr>
        <w:t xml:space="preserve"> се</w:t>
      </w:r>
      <w:r w:rsidRPr="00675B11">
        <w:rPr>
          <w:bCs/>
          <w:lang w:val="sr-Cyrl-CS"/>
        </w:rPr>
        <w:t xml:space="preserve"> искуством и проучавањем начина функционис</w:t>
      </w:r>
      <w:r w:rsidR="001A35FD">
        <w:rPr>
          <w:bCs/>
          <w:lang w:val="sr-Cyrl-CS"/>
        </w:rPr>
        <w:t>а</w:t>
      </w:r>
      <w:r w:rsidRPr="00675B11">
        <w:rPr>
          <w:bCs/>
          <w:lang w:val="sr-Cyrl-CS"/>
        </w:rPr>
        <w:t>ња различитих врста о</w:t>
      </w:r>
      <w:r w:rsidR="00725CF5">
        <w:rPr>
          <w:bCs/>
          <w:lang w:val="sr-Cyrl-CS"/>
        </w:rPr>
        <w:t xml:space="preserve">рганизција. Број тих принципа </w:t>
      </w:r>
      <w:r w:rsidRPr="00675B11">
        <w:rPr>
          <w:bCs/>
          <w:lang w:val="sr-Cyrl-CS"/>
        </w:rPr>
        <w:t xml:space="preserve"> сразмерно</w:t>
      </w:r>
      <w:r w:rsidR="00725CF5">
        <w:rPr>
          <w:bCs/>
          <w:lang w:val="sr-Cyrl-CS"/>
        </w:rPr>
        <w:t xml:space="preserve"> је</w:t>
      </w:r>
      <w:r w:rsidRPr="00675B11">
        <w:rPr>
          <w:bCs/>
          <w:lang w:val="sr-Cyrl-CS"/>
        </w:rPr>
        <w:t xml:space="preserve"> велики, а </w:t>
      </w:r>
      <w:r w:rsidR="001A35FD">
        <w:rPr>
          <w:bCs/>
          <w:lang w:val="sr-Cyrl-CS"/>
        </w:rPr>
        <w:t xml:space="preserve">поједини од њих </w:t>
      </w:r>
      <w:r w:rsidRPr="00675B11">
        <w:rPr>
          <w:bCs/>
          <w:lang w:val="sr-Cyrl-CS"/>
        </w:rPr>
        <w:t xml:space="preserve"> односе </w:t>
      </w:r>
      <w:r w:rsidR="001A35FD">
        <w:rPr>
          <w:bCs/>
          <w:lang w:val="sr-Cyrl-CS"/>
        </w:rPr>
        <w:t xml:space="preserve">се </w:t>
      </w:r>
      <w:r w:rsidRPr="00675B11">
        <w:rPr>
          <w:bCs/>
          <w:lang w:val="sr-Cyrl-CS"/>
        </w:rPr>
        <w:t>на организације уопште или су специфични за полицијску организацију (Милосављевић, 1997:409).</w:t>
      </w:r>
    </w:p>
    <w:p w:rsidR="00B3676C" w:rsidRPr="00675B11" w:rsidRDefault="00B3676C" w:rsidP="00783AFF">
      <w:pPr>
        <w:pStyle w:val="Default"/>
        <w:ind w:firstLine="720"/>
        <w:jc w:val="both"/>
        <w:rPr>
          <w:bCs/>
          <w:lang w:val="sr-Cyrl-CS"/>
        </w:rPr>
      </w:pPr>
      <w:r w:rsidRPr="00675B11">
        <w:rPr>
          <w:bCs/>
          <w:lang w:val="sr-Cyrl-CS"/>
        </w:rPr>
        <w:t>У теорији постоји више принципа пом</w:t>
      </w:r>
      <w:r w:rsidR="00725CF5">
        <w:rPr>
          <w:bCs/>
          <w:lang w:val="sr-Cyrl-CS"/>
        </w:rPr>
        <w:t>оћу којих су организовани органи</w:t>
      </w:r>
      <w:r w:rsidR="001C4341">
        <w:rPr>
          <w:bCs/>
          <w:lang w:val="sr-Cyrl-CS"/>
        </w:rPr>
        <w:t xml:space="preserve"> </w:t>
      </w:r>
      <w:r w:rsidR="00725CF5">
        <w:rPr>
          <w:bCs/>
          <w:lang w:val="sr-Cyrl-CS"/>
        </w:rPr>
        <w:t>државне управе, али се</w:t>
      </w:r>
      <w:r w:rsidR="001A35FD">
        <w:rPr>
          <w:bCs/>
          <w:lang w:val="sr-Cyrl-CS"/>
        </w:rPr>
        <w:t xml:space="preserve"> само неки од њих односе и примењиви су на организациону структуру полиције</w:t>
      </w:r>
      <w:r w:rsidRPr="00675B11">
        <w:rPr>
          <w:bCs/>
          <w:lang w:val="sr-Cyrl-CS"/>
        </w:rPr>
        <w:t>, као што су: реални принцип  у виду ресорног и функционалног,</w:t>
      </w:r>
      <w:r w:rsidR="001C4341">
        <w:rPr>
          <w:bCs/>
          <w:lang w:val="sr-Cyrl-CS"/>
        </w:rPr>
        <w:t xml:space="preserve"> затим</w:t>
      </w:r>
      <w:r w:rsidRPr="00675B11">
        <w:rPr>
          <w:bCs/>
          <w:lang w:val="sr-Cyrl-CS"/>
        </w:rPr>
        <w:t xml:space="preserve"> територијални, инок</w:t>
      </w:r>
      <w:r w:rsidR="00725CF5">
        <w:rPr>
          <w:bCs/>
          <w:lang w:val="sr-Cyrl-CS"/>
        </w:rPr>
        <w:t>осни, персонални и хиј</w:t>
      </w:r>
      <w:r w:rsidR="001C4341">
        <w:rPr>
          <w:bCs/>
          <w:lang w:val="sr-Cyrl-CS"/>
        </w:rPr>
        <w:t>е</w:t>
      </w:r>
      <w:r w:rsidR="00725CF5">
        <w:rPr>
          <w:bCs/>
          <w:lang w:val="sr-Cyrl-CS"/>
        </w:rPr>
        <w:t>рархијски принцип.</w:t>
      </w:r>
    </w:p>
    <w:p w:rsidR="00B3676C" w:rsidRPr="00675B11" w:rsidRDefault="00B3676C" w:rsidP="00B3676C">
      <w:pPr>
        <w:pStyle w:val="Default"/>
        <w:jc w:val="both"/>
        <w:rPr>
          <w:b/>
          <w:bCs/>
          <w:u w:val="single"/>
          <w:lang w:val="sr-Cyrl-CS"/>
        </w:rPr>
      </w:pPr>
    </w:p>
    <w:p w:rsidR="00B3676C" w:rsidRPr="00675B11" w:rsidRDefault="00CC6268" w:rsidP="006A055D">
      <w:pPr>
        <w:pStyle w:val="Heading3"/>
        <w:ind w:firstLine="720"/>
        <w:rPr>
          <w:lang w:val="sr-Cyrl-CS"/>
        </w:rPr>
      </w:pPr>
      <w:bookmarkStart w:id="18" w:name="_Toc422748422"/>
      <w:r>
        <w:rPr>
          <w:lang w:val="sr-Cyrl-CS"/>
        </w:rPr>
        <w:t>2.2.</w:t>
      </w:r>
      <w:r w:rsidR="00B3676C" w:rsidRPr="00675B11">
        <w:rPr>
          <w:lang w:val="sr-Cyrl-CS"/>
        </w:rPr>
        <w:t>Реални принцип</w:t>
      </w:r>
      <w:bookmarkEnd w:id="18"/>
    </w:p>
    <w:p w:rsidR="00725CF5" w:rsidRPr="00675B11" w:rsidRDefault="00725CF5" w:rsidP="00B3676C">
      <w:pPr>
        <w:pStyle w:val="Default"/>
        <w:ind w:left="360"/>
        <w:jc w:val="both"/>
        <w:rPr>
          <w:bCs/>
          <w:lang w:val="sr-Cyrl-CS"/>
        </w:rPr>
      </w:pPr>
    </w:p>
    <w:p w:rsidR="00B3676C" w:rsidRPr="00675B11" w:rsidRDefault="002629BD" w:rsidP="002629BD">
      <w:pPr>
        <w:pStyle w:val="Default"/>
        <w:ind w:firstLine="720"/>
        <w:jc w:val="both"/>
        <w:rPr>
          <w:bCs/>
          <w:lang w:val="sr-Cyrl-CS"/>
        </w:rPr>
      </w:pPr>
      <w:r>
        <w:rPr>
          <w:bCs/>
          <w:lang w:val="sr-Cyrl-CS"/>
        </w:rPr>
        <w:t>Према реалном принципу, органи управе  формирају се с обзиром на вр</w:t>
      </w:r>
      <w:r w:rsidR="00725CF5">
        <w:rPr>
          <w:bCs/>
          <w:lang w:val="sr-Cyrl-CS"/>
        </w:rPr>
        <w:t>сту послова којом се баве, тј. с</w:t>
      </w:r>
      <w:r w:rsidR="001C4341">
        <w:rPr>
          <w:bCs/>
          <w:lang w:val="sr-Cyrl-CS"/>
        </w:rPr>
        <w:t xml:space="preserve"> </w:t>
      </w:r>
      <w:r>
        <w:rPr>
          <w:bCs/>
          <w:lang w:val="sr-Cyrl-CS"/>
        </w:rPr>
        <w:t xml:space="preserve">обзиром на свој основни задатак. Међутим, како критеријум за разграничавање врсте послова може бити двојак, разликују се две подврсте реалног принципа. С једне стране врста посла може бити одређена према материји, а са друге према сличности радних задатака и послова (Васиљевић, </w:t>
      </w:r>
      <w:r w:rsidR="00AD09F9">
        <w:rPr>
          <w:bCs/>
          <w:lang w:val="sr-Cyrl-CS"/>
        </w:rPr>
        <w:t>2009:</w:t>
      </w:r>
      <w:r>
        <w:rPr>
          <w:bCs/>
          <w:lang w:val="sr-Cyrl-CS"/>
        </w:rPr>
        <w:t>66)</w:t>
      </w:r>
      <w:r w:rsidR="00AD09F9">
        <w:rPr>
          <w:bCs/>
          <w:lang w:val="sr-Cyrl-CS"/>
        </w:rPr>
        <w:t>.</w:t>
      </w:r>
    </w:p>
    <w:p w:rsidR="00B3676C" w:rsidRPr="00675B11" w:rsidRDefault="00B3676C" w:rsidP="00B3676C">
      <w:pPr>
        <w:pStyle w:val="Default"/>
        <w:ind w:firstLine="720"/>
        <w:jc w:val="both"/>
        <w:rPr>
          <w:bCs/>
          <w:lang w:val="sr-Cyrl-CS"/>
        </w:rPr>
      </w:pPr>
      <w:r w:rsidRPr="00675B11">
        <w:rPr>
          <w:bCs/>
          <w:lang w:val="sr-Cyrl-CS"/>
        </w:rPr>
        <w:t>Ре</w:t>
      </w:r>
      <w:r w:rsidR="00725CF5">
        <w:rPr>
          <w:bCs/>
          <w:lang w:val="sr-Cyrl-CS"/>
        </w:rPr>
        <w:t>а</w:t>
      </w:r>
      <w:r w:rsidRPr="00675B11">
        <w:rPr>
          <w:bCs/>
          <w:lang w:val="sr-Cyrl-CS"/>
        </w:rPr>
        <w:t xml:space="preserve">лни принцип односно организовање према врсти послова, примењује се у организацији полиције у држави, али и у унутрашњој организацији полиције, </w:t>
      </w:r>
      <w:r w:rsidRPr="00373648">
        <w:rPr>
          <w:bCs/>
          <w:lang w:val="sr-Cyrl-CS"/>
        </w:rPr>
        <w:t>стога</w:t>
      </w:r>
      <w:r w:rsidRPr="00675B11">
        <w:rPr>
          <w:bCs/>
          <w:lang w:val="sr-Cyrl-CS"/>
        </w:rPr>
        <w:t xml:space="preserve"> треба разликовати поделу </w:t>
      </w:r>
      <w:r w:rsidR="00FF2FC8">
        <w:rPr>
          <w:bCs/>
          <w:lang w:val="sr-Cyrl-CS"/>
        </w:rPr>
        <w:t xml:space="preserve">овог принципа на две подврсте: </w:t>
      </w:r>
      <w:r w:rsidRPr="00675B11">
        <w:rPr>
          <w:bCs/>
          <w:lang w:val="sr-Cyrl-CS"/>
        </w:rPr>
        <w:t xml:space="preserve"> ресорни</w:t>
      </w:r>
      <w:r w:rsidR="00FF2FC8">
        <w:rPr>
          <w:bCs/>
          <w:lang w:val="sr-Cyrl-CS"/>
        </w:rPr>
        <w:t xml:space="preserve"> и функционални</w:t>
      </w:r>
      <w:r w:rsidRPr="00675B11">
        <w:rPr>
          <w:bCs/>
          <w:lang w:val="sr-Cyrl-CS"/>
        </w:rPr>
        <w:t>.</w:t>
      </w:r>
    </w:p>
    <w:p w:rsidR="00B3676C" w:rsidRPr="00675B11" w:rsidRDefault="00B964FF" w:rsidP="00B3676C">
      <w:pPr>
        <w:pStyle w:val="Default"/>
        <w:ind w:firstLine="720"/>
        <w:jc w:val="both"/>
        <w:rPr>
          <w:bCs/>
          <w:lang w:val="sr-Cyrl-CS"/>
        </w:rPr>
      </w:pPr>
      <w:r>
        <w:rPr>
          <w:b/>
          <w:bCs/>
          <w:i/>
          <w:lang w:val="sr-Cyrl-CS"/>
        </w:rPr>
        <w:t>Реални принцип у виду ресорног</w:t>
      </w:r>
      <w:r w:rsidR="001C4341">
        <w:rPr>
          <w:b/>
          <w:bCs/>
          <w:i/>
          <w:lang w:val="sr-Cyrl-CS"/>
        </w:rPr>
        <w:t xml:space="preserve"> </w:t>
      </w:r>
      <w:r w:rsidR="00725CF5">
        <w:rPr>
          <w:bCs/>
          <w:lang w:val="sr-Cyrl-CS"/>
        </w:rPr>
        <w:t>тј.</w:t>
      </w:r>
      <w:r w:rsidR="00B3676C" w:rsidRPr="00675B11">
        <w:rPr>
          <w:bCs/>
          <w:lang w:val="sr-Cyrl-CS"/>
        </w:rPr>
        <w:t xml:space="preserve"> организовање према материји, примењује се у државној организацији, односно организацији државне управе, конкретније у организацији полиције у држави с обзиром на послове безбедности, као посебну врсту послова у материјалном смислу. Овај принцип има своје предности и недостатке.</w:t>
      </w:r>
    </w:p>
    <w:p w:rsidR="00B3676C" w:rsidRPr="00675B11" w:rsidRDefault="00B3676C" w:rsidP="00B3676C">
      <w:pPr>
        <w:pStyle w:val="Default"/>
        <w:ind w:firstLine="720"/>
        <w:jc w:val="both"/>
        <w:rPr>
          <w:bCs/>
          <w:lang w:val="sr-Cyrl-CS"/>
        </w:rPr>
      </w:pPr>
      <w:r w:rsidRPr="00675B11">
        <w:rPr>
          <w:bCs/>
          <w:lang w:val="sr-Cyrl-CS"/>
        </w:rPr>
        <w:t>Основн</w:t>
      </w:r>
      <w:r w:rsidR="00FF2FC8">
        <w:rPr>
          <w:bCs/>
          <w:lang w:val="sr-Cyrl-CS"/>
        </w:rPr>
        <w:t xml:space="preserve">е предности ресорног принципа </w:t>
      </w:r>
      <w:r w:rsidRPr="00675B11">
        <w:rPr>
          <w:bCs/>
          <w:lang w:val="sr-Cyrl-CS"/>
        </w:rPr>
        <w:t>тичу</w:t>
      </w:r>
      <w:r w:rsidR="00FF2FC8">
        <w:rPr>
          <w:bCs/>
          <w:lang w:val="sr-Cyrl-CS"/>
        </w:rPr>
        <w:t xml:space="preserve"> се</w:t>
      </w:r>
      <w:r w:rsidRPr="00675B11">
        <w:rPr>
          <w:bCs/>
          <w:lang w:val="sr-Cyrl-CS"/>
        </w:rPr>
        <w:t xml:space="preserve"> стручности, специјализације, лакшег руковођења и вертиклног повезивања унутрашњих организационих јединица у </w:t>
      </w:r>
      <w:r w:rsidRPr="00675B11">
        <w:rPr>
          <w:bCs/>
          <w:lang w:val="sr-Cyrl-CS"/>
        </w:rPr>
        <w:lastRenderedPageBreak/>
        <w:t>полицији. Концентрација послова из једне области и везивање за један орган, обезбеђују већи ниво стручности у њиховој реализацији пошто се људи који их обављају посебно припремају и током времена усавршавају. Стога се од примене овог принципа формирања органа  управе очекује  обезбеђење високог степена стручности, ефик</w:t>
      </w:r>
      <w:r w:rsidR="00373648">
        <w:rPr>
          <w:bCs/>
          <w:lang w:val="sr-Cyrl-CS"/>
        </w:rPr>
        <w:t>а</w:t>
      </w:r>
      <w:r w:rsidRPr="00675B11">
        <w:rPr>
          <w:bCs/>
          <w:lang w:val="sr-Cyrl-CS"/>
        </w:rPr>
        <w:t>сности и квалитета обављеног рада. Друго, у органима који су ресорно формирани, лакше је руководити, јер је у питању једна област. Ресорни принцип обезбеђује добре предуслове за вертикално повезивање органа управе из исте области. То су све разлози који су, вероватно довели до тога да овај принцип формирања органа управе постане један од најприхваћених у пракси многих земаља, па и код нас (Васиљевић,</w:t>
      </w:r>
      <w:r w:rsidR="00AD09F9">
        <w:rPr>
          <w:bCs/>
          <w:lang w:val="sr-Cyrl-CS"/>
        </w:rPr>
        <w:t xml:space="preserve"> 2009:</w:t>
      </w:r>
      <w:r w:rsidRPr="00675B11">
        <w:rPr>
          <w:bCs/>
          <w:lang w:val="sr-Cyrl-CS"/>
        </w:rPr>
        <w:t xml:space="preserve"> 67).</w:t>
      </w:r>
    </w:p>
    <w:p w:rsidR="00B3676C" w:rsidRPr="00675B11" w:rsidRDefault="00B3676C" w:rsidP="00B3676C">
      <w:pPr>
        <w:pStyle w:val="Default"/>
        <w:ind w:firstLine="360"/>
        <w:jc w:val="both"/>
        <w:rPr>
          <w:bCs/>
          <w:lang w:val="sr-Cyrl-CS"/>
        </w:rPr>
      </w:pPr>
      <w:r w:rsidRPr="00675B11">
        <w:rPr>
          <w:bCs/>
          <w:lang w:val="sr-Cyrl-CS"/>
        </w:rPr>
        <w:tab/>
        <w:t>Поред нав</w:t>
      </w:r>
      <w:r w:rsidR="00373648">
        <w:rPr>
          <w:bCs/>
          <w:lang w:val="sr-Cyrl-CS"/>
        </w:rPr>
        <w:t>е</w:t>
      </w:r>
      <w:r w:rsidRPr="00675B11">
        <w:rPr>
          <w:bCs/>
          <w:lang w:val="sr-Cyrl-CS"/>
        </w:rPr>
        <w:t>дених предности овај принцип има и своје недостатке који се огледају у  формирању већег број органа државне управе, за мала управна подручја, што изискује веће трошкове и де</w:t>
      </w:r>
      <w:r w:rsidR="00725CF5">
        <w:rPr>
          <w:bCs/>
          <w:lang w:val="sr-Cyrl-CS"/>
        </w:rPr>
        <w:t>зинтеграционо</w:t>
      </w:r>
      <w:r w:rsidRPr="00675B11">
        <w:rPr>
          <w:bCs/>
          <w:lang w:val="sr-Cyrl-CS"/>
        </w:rPr>
        <w:t xml:space="preserve"> дејство. Формирање посебних органа управе у свакој области је скупље, јер захтева пар</w:t>
      </w:r>
      <w:r w:rsidR="00373648">
        <w:rPr>
          <w:bCs/>
          <w:lang w:val="sr-Cyrl-CS"/>
        </w:rPr>
        <w:t>а</w:t>
      </w:r>
      <w:r w:rsidRPr="00675B11">
        <w:rPr>
          <w:bCs/>
          <w:lang w:val="sr-Cyrl-CS"/>
        </w:rPr>
        <w:t>лелно</w:t>
      </w:r>
      <w:r w:rsidR="00B21FD9">
        <w:rPr>
          <w:bCs/>
          <w:lang w:val="sr-Cyrl-CS"/>
        </w:rPr>
        <w:t xml:space="preserve"> постојање ко</w:t>
      </w:r>
      <w:r w:rsidRPr="00675B11">
        <w:rPr>
          <w:bCs/>
          <w:lang w:val="sr-Cyrl-CS"/>
        </w:rPr>
        <w:t>м</w:t>
      </w:r>
      <w:r w:rsidR="00B21FD9">
        <w:rPr>
          <w:bCs/>
          <w:lang w:val="sr-Cyrl-CS"/>
        </w:rPr>
        <w:t>п</w:t>
      </w:r>
      <w:r w:rsidRPr="00675B11">
        <w:rPr>
          <w:bCs/>
          <w:lang w:val="sr-Cyrl-CS"/>
        </w:rPr>
        <w:t>летне структуре управе у оквиру</w:t>
      </w:r>
      <w:r w:rsidR="00BA7F20">
        <w:rPr>
          <w:bCs/>
          <w:lang w:val="sr-Cyrl-CS"/>
        </w:rPr>
        <w:t xml:space="preserve"> сваке целине (Васиљевић,</w:t>
      </w:r>
      <w:r w:rsidR="00AD09F9">
        <w:rPr>
          <w:bCs/>
          <w:lang w:val="sr-Cyrl-CS"/>
        </w:rPr>
        <w:t xml:space="preserve"> 2009:</w:t>
      </w:r>
      <w:r w:rsidR="00BA7F20">
        <w:rPr>
          <w:bCs/>
          <w:lang w:val="sr-Cyrl-CS"/>
        </w:rPr>
        <w:t xml:space="preserve"> 67). С о</w:t>
      </w:r>
      <w:r w:rsidRPr="00675B11">
        <w:rPr>
          <w:bCs/>
          <w:lang w:val="sr-Cyrl-CS"/>
        </w:rPr>
        <w:t xml:space="preserve">бзиром  да полиција „покрива“ једно од највећих управних подручја, њено организовање не доприноси (не утиче) да до изражаја дођу ови недостаци ресорног принципа (Милетић, </w:t>
      </w:r>
      <w:r w:rsidR="00AD09F9">
        <w:rPr>
          <w:bCs/>
          <w:lang w:val="sr-Cyrl-CS"/>
        </w:rPr>
        <w:t>1997:</w:t>
      </w:r>
      <w:r w:rsidRPr="00675B11">
        <w:rPr>
          <w:bCs/>
          <w:lang w:val="sr-Cyrl-CS"/>
        </w:rPr>
        <w:t>249).</w:t>
      </w:r>
    </w:p>
    <w:p w:rsidR="00B3676C" w:rsidRDefault="00B3676C" w:rsidP="00B3676C">
      <w:pPr>
        <w:pStyle w:val="Default"/>
        <w:ind w:firstLine="720"/>
        <w:jc w:val="both"/>
        <w:rPr>
          <w:bCs/>
          <w:lang w:val="sr-Cyrl-CS"/>
        </w:rPr>
      </w:pPr>
      <w:r w:rsidRPr="00675B11">
        <w:rPr>
          <w:b/>
          <w:bCs/>
          <w:i/>
          <w:lang w:val="sr-Cyrl-CS"/>
        </w:rPr>
        <w:t>Ре</w:t>
      </w:r>
      <w:r w:rsidR="00FF2FC8">
        <w:rPr>
          <w:b/>
          <w:bCs/>
          <w:i/>
          <w:lang w:val="sr-Cyrl-CS"/>
        </w:rPr>
        <w:t>а</w:t>
      </w:r>
      <w:r w:rsidRPr="00675B11">
        <w:rPr>
          <w:b/>
          <w:bCs/>
          <w:i/>
          <w:lang w:val="sr-Cyrl-CS"/>
        </w:rPr>
        <w:t>лни принцип у виду функцион</w:t>
      </w:r>
      <w:r w:rsidR="001C4341">
        <w:rPr>
          <w:b/>
          <w:bCs/>
          <w:i/>
          <w:lang w:val="sr-Cyrl-CS"/>
        </w:rPr>
        <w:t>а</w:t>
      </w:r>
      <w:r w:rsidRPr="00675B11">
        <w:rPr>
          <w:b/>
          <w:bCs/>
          <w:i/>
          <w:lang w:val="sr-Cyrl-CS"/>
        </w:rPr>
        <w:t>лног</w:t>
      </w:r>
      <w:r w:rsidRPr="00675B11">
        <w:rPr>
          <w:bCs/>
          <w:lang w:val="sr-Cyrl-CS"/>
        </w:rPr>
        <w:t>, тј. организовање за исте или сличне операције, односно према врсти послова у „техничко-технолошком“, не у материјалном (садржинском) смислу-мора се применити и у организацији полиције. Функције полиције</w:t>
      </w:r>
      <w:r w:rsidR="00373648">
        <w:rPr>
          <w:bCs/>
          <w:lang w:val="sr-Cyrl-CS"/>
        </w:rPr>
        <w:t>,</w:t>
      </w:r>
      <w:r w:rsidRPr="00675B11">
        <w:rPr>
          <w:bCs/>
          <w:lang w:val="sr-Cyrl-CS"/>
        </w:rPr>
        <w:t xml:space="preserve"> остварују се обављањем различитих група правних послова (управнопрвни, кривичноправни, прекршајноправни, норам</w:t>
      </w:r>
      <w:r w:rsidR="00373648">
        <w:rPr>
          <w:bCs/>
          <w:lang w:val="sr-Cyrl-CS"/>
        </w:rPr>
        <w:t>ативноправни и</w:t>
      </w:r>
      <w:r w:rsidRPr="00675B11">
        <w:rPr>
          <w:bCs/>
          <w:lang w:val="sr-Cyrl-CS"/>
        </w:rPr>
        <w:t xml:space="preserve"> остали правни послови), тј. вршењем различитих активности полиције. У вези са сваком од тих активности обављају се и други („ванправни“) послови. Свака од ових група послова, тј. активности врши се по одређеним начелима која се састоје од истих или сли</w:t>
      </w:r>
      <w:r w:rsidR="00FF2FC8">
        <w:rPr>
          <w:bCs/>
          <w:lang w:val="sr-Cyrl-CS"/>
        </w:rPr>
        <w:t>чних операција. То је на одговарајући начин потребно уважити и обезбедити и у унутрашњој организцији</w:t>
      </w:r>
      <w:r w:rsidRPr="00675B11">
        <w:rPr>
          <w:bCs/>
          <w:lang w:val="sr-Cyrl-CS"/>
        </w:rPr>
        <w:t xml:space="preserve"> полиције, у првом реду приликом образовања појединих унутрашњих организационих јединица, на пример оних у чијем су делокругу по</w:t>
      </w:r>
      <w:r w:rsidR="00BA7F20">
        <w:rPr>
          <w:bCs/>
          <w:lang w:val="sr-Cyrl-CS"/>
        </w:rPr>
        <w:t>слови сузбијања криминалитета</w:t>
      </w:r>
      <w:r w:rsidR="006E0408">
        <w:rPr>
          <w:bCs/>
          <w:lang w:val="sr-Cyrl-CS"/>
        </w:rPr>
        <w:t xml:space="preserve"> и слично.</w:t>
      </w:r>
      <w:r w:rsidRPr="00675B11">
        <w:rPr>
          <w:bCs/>
          <w:lang w:val="sr-Cyrl-CS"/>
        </w:rPr>
        <w:t xml:space="preserve"> Примена функционалног вида реалног принципа обезбеђује и ужу специјализцију од примене ресорног</w:t>
      </w:r>
      <w:r w:rsidR="00494E9B">
        <w:rPr>
          <w:bCs/>
          <w:lang w:val="sr-Cyrl-CS"/>
        </w:rPr>
        <w:t xml:space="preserve"> вида тог</w:t>
      </w:r>
      <w:r w:rsidRPr="00675B11">
        <w:rPr>
          <w:bCs/>
          <w:lang w:val="sr-Cyrl-CS"/>
        </w:rPr>
        <w:t xml:space="preserve"> принципа</w:t>
      </w:r>
      <w:r w:rsidR="00494E9B">
        <w:rPr>
          <w:bCs/>
          <w:lang w:val="sr-Cyrl-CS"/>
        </w:rPr>
        <w:t>.</w:t>
      </w:r>
      <w:r w:rsidR="006E0408">
        <w:rPr>
          <w:bCs/>
          <w:lang w:val="sr-Cyrl-CS"/>
        </w:rPr>
        <w:t xml:space="preserve"> </w:t>
      </w:r>
      <w:r w:rsidR="00494E9B">
        <w:rPr>
          <w:bCs/>
          <w:lang w:val="sr-Cyrl-CS"/>
        </w:rPr>
        <w:t xml:space="preserve">На </w:t>
      </w:r>
      <w:r w:rsidR="006E0408">
        <w:rPr>
          <w:bCs/>
          <w:lang w:val="sr-Cyrl-CS"/>
        </w:rPr>
        <w:t>пример, у оквиру исте материје-</w:t>
      </w:r>
      <w:r w:rsidR="00494E9B">
        <w:rPr>
          <w:bCs/>
          <w:lang w:val="sr-Cyrl-CS"/>
        </w:rPr>
        <w:t>јавног реда и мира-</w:t>
      </w:r>
      <w:r w:rsidR="00BA7F20">
        <w:rPr>
          <w:bCs/>
          <w:lang w:val="sr-Cyrl-CS"/>
        </w:rPr>
        <w:t>постиже се да једни припремају З</w:t>
      </w:r>
      <w:r w:rsidR="00494E9B">
        <w:rPr>
          <w:bCs/>
          <w:lang w:val="sr-Cyrl-CS"/>
        </w:rPr>
        <w:t xml:space="preserve">акон о јавном реду и миру, други га извршавају, </w:t>
      </w:r>
      <w:r w:rsidR="00BA7F20">
        <w:rPr>
          <w:bCs/>
          <w:lang w:val="sr-Cyrl-CS"/>
        </w:rPr>
        <w:t>а и једни и други учествују у „обе операције“</w:t>
      </w:r>
      <w:r w:rsidR="006E0408">
        <w:rPr>
          <w:bCs/>
          <w:lang w:val="sr-Cyrl-CS"/>
        </w:rPr>
        <w:t xml:space="preserve"> </w:t>
      </w:r>
      <w:r w:rsidR="00373648">
        <w:rPr>
          <w:bCs/>
          <w:lang w:val="sr-Cyrl-CS"/>
        </w:rPr>
        <w:t>са гледишта своје специјалности</w:t>
      </w:r>
      <w:r w:rsidR="00494E9B">
        <w:rPr>
          <w:bCs/>
          <w:lang w:val="sr-Cyrl-CS"/>
        </w:rPr>
        <w:t xml:space="preserve"> (Милетић, </w:t>
      </w:r>
      <w:r w:rsidR="00AD09F9">
        <w:rPr>
          <w:bCs/>
          <w:lang w:val="sr-Cyrl-CS"/>
        </w:rPr>
        <w:t>1997:</w:t>
      </w:r>
      <w:r w:rsidR="00494E9B">
        <w:rPr>
          <w:bCs/>
          <w:lang w:val="sr-Cyrl-CS"/>
        </w:rPr>
        <w:t>103</w:t>
      </w:r>
      <w:r w:rsidRPr="00675B11">
        <w:rPr>
          <w:bCs/>
          <w:lang w:val="sr-Cyrl-CS"/>
        </w:rPr>
        <w:t>).</w:t>
      </w:r>
    </w:p>
    <w:p w:rsidR="006D332C" w:rsidRPr="006D332C" w:rsidRDefault="006E0408" w:rsidP="006D332C">
      <w:pPr>
        <w:ind w:firstLine="720"/>
        <w:jc w:val="both"/>
        <w:rPr>
          <w:rFonts w:ascii="Times New Roman" w:hAnsi="Times New Roman"/>
          <w:lang w:val="sr-Cyrl-CS" w:bidi="ar-SA"/>
        </w:rPr>
      </w:pPr>
      <w:r>
        <w:rPr>
          <w:rFonts w:ascii="Times New Roman" w:hAnsi="Times New Roman"/>
          <w:lang w:val="sr-Cyrl-CS" w:bidi="ar-SA"/>
        </w:rPr>
        <w:t>У седишту Дирекције полиције</w:t>
      </w:r>
      <w:r w:rsidR="006D332C">
        <w:rPr>
          <w:rFonts w:ascii="Times New Roman" w:hAnsi="Times New Roman"/>
          <w:lang w:val="sr-Cyrl-CS" w:bidi="ar-SA"/>
        </w:rPr>
        <w:t xml:space="preserve"> сходно функционалном принципу образоване су</w:t>
      </w:r>
      <w:r w:rsidR="00BA7F20">
        <w:rPr>
          <w:rFonts w:ascii="Times New Roman" w:hAnsi="Times New Roman"/>
          <w:lang w:val="sr-Cyrl-CS" w:bidi="ar-SA"/>
        </w:rPr>
        <w:t xml:space="preserve"> унутрашње организационе јединице</w:t>
      </w:r>
      <w:r w:rsidR="006D332C">
        <w:rPr>
          <w:rFonts w:ascii="Times New Roman" w:hAnsi="Times New Roman"/>
          <w:lang w:val="sr-Cyrl-CS" w:bidi="ar-SA"/>
        </w:rPr>
        <w:t xml:space="preserve"> за извршавање   полицијских послова из једне или више кључних области  на подручију целе Републике Србије, а у полицијским управама</w:t>
      </w:r>
      <w:r>
        <w:rPr>
          <w:rFonts w:ascii="Times New Roman" w:hAnsi="Times New Roman"/>
          <w:lang w:val="sr-Cyrl-CS" w:bidi="ar-SA"/>
        </w:rPr>
        <w:t>,</w:t>
      </w:r>
      <w:r w:rsidR="006D332C">
        <w:rPr>
          <w:rFonts w:ascii="Times New Roman" w:hAnsi="Times New Roman"/>
          <w:lang w:val="sr-Cyrl-CS" w:bidi="ar-SA"/>
        </w:rPr>
        <w:t xml:space="preserve"> по линијско територијалном принципу. Територијалне организ</w:t>
      </w:r>
      <w:r w:rsidR="002A35D2">
        <w:rPr>
          <w:rFonts w:ascii="Times New Roman" w:hAnsi="Times New Roman"/>
          <w:lang w:val="sr-Cyrl-CS" w:bidi="ar-SA"/>
        </w:rPr>
        <w:t xml:space="preserve">ационе јединице односно </w:t>
      </w:r>
      <w:r w:rsidR="006D332C">
        <w:rPr>
          <w:rFonts w:ascii="Times New Roman" w:hAnsi="Times New Roman"/>
          <w:lang w:val="sr-Cyrl-CS" w:bidi="ar-SA"/>
        </w:rPr>
        <w:t xml:space="preserve"> полицијске управе и полицијске станице, образоване су да сходно територијалном принципу обављају све полицијске послове на одређеној територији. Унутрашња о</w:t>
      </w:r>
      <w:r w:rsidR="002A35D2">
        <w:rPr>
          <w:rFonts w:ascii="Times New Roman" w:hAnsi="Times New Roman"/>
          <w:lang w:val="sr-Cyrl-CS" w:bidi="ar-SA"/>
        </w:rPr>
        <w:t xml:space="preserve">рганизациона структура </w:t>
      </w:r>
      <w:r w:rsidR="006D332C">
        <w:rPr>
          <w:rFonts w:ascii="Times New Roman" w:hAnsi="Times New Roman"/>
          <w:lang w:val="sr-Cyrl-CS" w:bidi="ar-SA"/>
        </w:rPr>
        <w:t xml:space="preserve"> полицијских управа и полицијских станица извршена је по функционалном и територ</w:t>
      </w:r>
      <w:r w:rsidR="00BA7F20">
        <w:rPr>
          <w:rFonts w:ascii="Times New Roman" w:hAnsi="Times New Roman"/>
          <w:lang w:val="sr-Cyrl-CS" w:bidi="ar-SA"/>
        </w:rPr>
        <w:t>и</w:t>
      </w:r>
      <w:r w:rsidR="006D332C">
        <w:rPr>
          <w:rFonts w:ascii="Times New Roman" w:hAnsi="Times New Roman"/>
          <w:lang w:val="sr-Cyrl-CS" w:bidi="ar-SA"/>
        </w:rPr>
        <w:t>јалном принципу.</w:t>
      </w:r>
    </w:p>
    <w:p w:rsidR="00B3676C" w:rsidRDefault="00494E9B" w:rsidP="00B3676C">
      <w:pPr>
        <w:pStyle w:val="Default"/>
        <w:ind w:firstLine="360"/>
        <w:jc w:val="both"/>
        <w:rPr>
          <w:bCs/>
          <w:lang w:val="sr-Cyrl-CS"/>
        </w:rPr>
      </w:pPr>
      <w:r>
        <w:rPr>
          <w:bCs/>
          <w:lang w:val="sr-Cyrl-CS"/>
        </w:rPr>
        <w:tab/>
      </w:r>
      <w:r w:rsidR="00B3676C" w:rsidRPr="00675B11">
        <w:rPr>
          <w:bCs/>
          <w:lang w:val="sr-Cyrl-CS"/>
        </w:rPr>
        <w:t>Предности реалног принципа</w:t>
      </w:r>
      <w:r>
        <w:rPr>
          <w:bCs/>
          <w:lang w:val="sr-Cyrl-CS"/>
        </w:rPr>
        <w:t xml:space="preserve"> у виду функционалног</w:t>
      </w:r>
      <w:r w:rsidR="002A35D2">
        <w:rPr>
          <w:bCs/>
          <w:lang w:val="sr-Cyrl-CS"/>
        </w:rPr>
        <w:t xml:space="preserve"> долазе</w:t>
      </w:r>
      <w:r w:rsidR="00B3676C" w:rsidRPr="00675B11">
        <w:rPr>
          <w:bCs/>
          <w:lang w:val="sr-Cyrl-CS"/>
        </w:rPr>
        <w:t xml:space="preserve"> до изражаја у специјалној квалификацији појединих кадрова и брзини обављања појединих послова. За разлику од нав</w:t>
      </w:r>
      <w:r w:rsidR="006E0408">
        <w:rPr>
          <w:bCs/>
          <w:lang w:val="sr-Cyrl-CS"/>
        </w:rPr>
        <w:t>е</w:t>
      </w:r>
      <w:r w:rsidR="00B3676C" w:rsidRPr="00675B11">
        <w:rPr>
          <w:bCs/>
          <w:lang w:val="sr-Cyrl-CS"/>
        </w:rPr>
        <w:t>дених предности, његови недостаци су у отежаној вертикалној повезаности</w:t>
      </w:r>
      <w:r w:rsidR="006E0408">
        <w:rPr>
          <w:bCs/>
          <w:lang w:val="sr-Cyrl-CS"/>
        </w:rPr>
        <w:t xml:space="preserve"> </w:t>
      </w:r>
      <w:r>
        <w:rPr>
          <w:bCs/>
          <w:lang w:val="sr-Cyrl-CS"/>
        </w:rPr>
        <w:t>између организационих јединица и функционисању линије руковођења између надређених и подређених менаџера у полицији.</w:t>
      </w:r>
    </w:p>
    <w:p w:rsidR="00B964FF" w:rsidRPr="00EE2001" w:rsidRDefault="002B3CD5" w:rsidP="002B3CD5">
      <w:pPr>
        <w:pStyle w:val="FootnoteText"/>
        <w:ind w:firstLine="720"/>
        <w:jc w:val="both"/>
        <w:rPr>
          <w:rFonts w:ascii="Times New Roman" w:hAnsi="Times New Roman"/>
          <w:sz w:val="24"/>
          <w:szCs w:val="24"/>
          <w:lang w:val="ru-RU"/>
        </w:rPr>
      </w:pPr>
      <w:r w:rsidRPr="00EE2001">
        <w:rPr>
          <w:rFonts w:ascii="Times New Roman" w:hAnsi="Times New Roman"/>
          <w:sz w:val="24"/>
          <w:szCs w:val="24"/>
          <w:lang w:val="ru-RU"/>
        </w:rPr>
        <w:lastRenderedPageBreak/>
        <w:t>Отежана</w:t>
      </w:r>
      <w:r w:rsidR="00B964FF" w:rsidRPr="00EE2001">
        <w:rPr>
          <w:rFonts w:ascii="Times New Roman" w:hAnsi="Times New Roman"/>
          <w:sz w:val="24"/>
          <w:szCs w:val="24"/>
          <w:lang w:val="ru-RU"/>
        </w:rPr>
        <w:t xml:space="preserve"> вертикална повезаност и функционисање линије руковођења најмање долази до изражаја у добро организованим централним полицијама. Ово због тога што </w:t>
      </w:r>
      <w:r w:rsidR="002A35D2" w:rsidRPr="00EE2001">
        <w:rPr>
          <w:rFonts w:ascii="Times New Roman" w:hAnsi="Times New Roman"/>
          <w:sz w:val="24"/>
          <w:szCs w:val="24"/>
          <w:lang w:val="ru-RU"/>
        </w:rPr>
        <w:t xml:space="preserve">се </w:t>
      </w:r>
      <w:r w:rsidR="00B964FF" w:rsidRPr="00EE2001">
        <w:rPr>
          <w:rFonts w:ascii="Times New Roman" w:hAnsi="Times New Roman"/>
          <w:sz w:val="24"/>
          <w:szCs w:val="24"/>
          <w:lang w:val="ru-RU"/>
        </w:rPr>
        <w:t>такве полиције и најуже специ</w:t>
      </w:r>
      <w:r w:rsidRPr="00EE2001">
        <w:rPr>
          <w:rFonts w:ascii="Times New Roman" w:hAnsi="Times New Roman"/>
          <w:sz w:val="24"/>
          <w:szCs w:val="24"/>
          <w:lang w:val="ru-RU"/>
        </w:rPr>
        <w:t>јалности могу организовати на „највишем нивоу“ организовања и о</w:t>
      </w:r>
      <w:r w:rsidR="006E0408">
        <w:rPr>
          <w:rFonts w:ascii="Times New Roman" w:hAnsi="Times New Roman"/>
          <w:sz w:val="24"/>
          <w:szCs w:val="24"/>
          <w:lang w:val="ru-RU"/>
        </w:rPr>
        <w:t>безбедити</w:t>
      </w:r>
      <w:r w:rsidR="00B964FF" w:rsidRPr="00EE2001">
        <w:rPr>
          <w:rFonts w:ascii="Times New Roman" w:hAnsi="Times New Roman"/>
          <w:sz w:val="24"/>
          <w:szCs w:val="24"/>
          <w:lang w:val="ru-RU"/>
        </w:rPr>
        <w:t xml:space="preserve"> применом хиј</w:t>
      </w:r>
      <w:r w:rsidR="006E0408">
        <w:rPr>
          <w:rFonts w:ascii="Times New Roman" w:hAnsi="Times New Roman"/>
          <w:sz w:val="24"/>
          <w:szCs w:val="24"/>
          <w:lang w:val="ru-RU"/>
        </w:rPr>
        <w:t>ерархијског  и других принципа.</w:t>
      </w:r>
    </w:p>
    <w:p w:rsidR="00B3676C" w:rsidRPr="00675B11" w:rsidRDefault="00B3676C" w:rsidP="002A35D2">
      <w:pPr>
        <w:pStyle w:val="Default"/>
        <w:ind w:firstLine="720"/>
        <w:jc w:val="both"/>
        <w:rPr>
          <w:bCs/>
          <w:lang w:val="sr-Cyrl-CS"/>
        </w:rPr>
      </w:pPr>
      <w:r w:rsidRPr="00675B11">
        <w:rPr>
          <w:bCs/>
          <w:lang w:val="sr-Cyrl-CS"/>
        </w:rPr>
        <w:t>О примени (оба вида) реалног принципа може се рећи да је у унутрашњој организацији полиције, по правилу најцелисходније примењивати ресорни вид тог принципа, као основни,  функционални вид тог прин</w:t>
      </w:r>
      <w:r w:rsidR="00B964FF">
        <w:rPr>
          <w:bCs/>
          <w:lang w:val="sr-Cyrl-CS"/>
        </w:rPr>
        <w:t xml:space="preserve">ципа, као допунски (Милетић, </w:t>
      </w:r>
      <w:r w:rsidR="00AD09F9">
        <w:rPr>
          <w:bCs/>
          <w:lang w:val="sr-Cyrl-CS"/>
        </w:rPr>
        <w:t>1997:</w:t>
      </w:r>
      <w:r w:rsidR="00B964FF">
        <w:rPr>
          <w:bCs/>
          <w:lang w:val="sr-Cyrl-CS"/>
        </w:rPr>
        <w:t>104</w:t>
      </w:r>
      <w:r w:rsidRPr="00675B11">
        <w:rPr>
          <w:bCs/>
          <w:lang w:val="sr-Cyrl-CS"/>
        </w:rPr>
        <w:t>)</w:t>
      </w:r>
      <w:r w:rsidR="00AD09F9">
        <w:rPr>
          <w:bCs/>
          <w:lang w:val="sr-Cyrl-CS"/>
        </w:rPr>
        <w:t>.</w:t>
      </w:r>
    </w:p>
    <w:p w:rsidR="00B3676C" w:rsidRPr="00675B11" w:rsidRDefault="00B3676C" w:rsidP="00B3676C">
      <w:pPr>
        <w:pStyle w:val="Default"/>
        <w:jc w:val="both"/>
        <w:rPr>
          <w:b/>
          <w:bCs/>
          <w:u w:val="single"/>
          <w:lang w:val="sr-Cyrl-CS"/>
        </w:rPr>
      </w:pPr>
    </w:p>
    <w:p w:rsidR="003E1E89" w:rsidRPr="003E1E89" w:rsidRDefault="00CC6268" w:rsidP="003E1E89">
      <w:pPr>
        <w:pStyle w:val="Heading3"/>
        <w:ind w:firstLine="720"/>
        <w:rPr>
          <w:lang w:val="ru-RU"/>
        </w:rPr>
      </w:pPr>
      <w:bookmarkStart w:id="19" w:name="_Toc422748423"/>
      <w:r w:rsidRPr="00EE2001">
        <w:rPr>
          <w:lang w:val="ru-RU"/>
        </w:rPr>
        <w:t>2.3.</w:t>
      </w:r>
      <w:r w:rsidR="00B3676C" w:rsidRPr="00675B11">
        <w:t>T</w:t>
      </w:r>
      <w:r w:rsidR="00B3676C" w:rsidRPr="00EE2001">
        <w:rPr>
          <w:lang w:val="ru-RU"/>
        </w:rPr>
        <w:t>ериторијални принцип</w:t>
      </w:r>
      <w:bookmarkEnd w:id="19"/>
    </w:p>
    <w:p w:rsidR="00B3676C" w:rsidRPr="00675B11" w:rsidRDefault="00B3676C" w:rsidP="00B3676C">
      <w:pPr>
        <w:pStyle w:val="Default"/>
        <w:ind w:left="360"/>
        <w:jc w:val="both"/>
        <w:rPr>
          <w:b/>
          <w:bCs/>
          <w:lang w:val="sr-Cyrl-CS"/>
        </w:rPr>
      </w:pPr>
    </w:p>
    <w:p w:rsidR="00B3676C" w:rsidRPr="00675B11" w:rsidRDefault="00B3676C" w:rsidP="008F02D8">
      <w:pPr>
        <w:pStyle w:val="Default"/>
        <w:ind w:firstLine="720"/>
        <w:jc w:val="both"/>
        <w:rPr>
          <w:bCs/>
          <w:lang w:val="sr-Cyrl-CS"/>
        </w:rPr>
      </w:pPr>
      <w:r w:rsidRPr="00675B11">
        <w:rPr>
          <w:bCs/>
          <w:lang w:val="sr-Cyrl-CS"/>
        </w:rPr>
        <w:t>Територијални принцип у организовању полиције подразумева организовање полиције према подручју на којем се обављају полицијски послови. Полицијски послови обављају се у седишту МУП и на под</w:t>
      </w:r>
      <w:r w:rsidR="002A35D2">
        <w:rPr>
          <w:bCs/>
          <w:lang w:val="sr-Cyrl-CS"/>
        </w:rPr>
        <w:t xml:space="preserve">ручју полицијских управа, као и </w:t>
      </w:r>
      <w:r w:rsidRPr="00675B11">
        <w:rPr>
          <w:bCs/>
          <w:lang w:val="sr-Cyrl-CS"/>
        </w:rPr>
        <w:t xml:space="preserve"> њених унутрашњих организационих јединица, полицијских станица и полицијских испостава. На подручју које територијално обухватају полицијске </w:t>
      </w:r>
      <w:r w:rsidR="006D332C">
        <w:rPr>
          <w:bCs/>
          <w:lang w:val="sr-Cyrl-CS"/>
        </w:rPr>
        <w:t>управе обављју се сви полицијски</w:t>
      </w:r>
      <w:r w:rsidR="006E0408">
        <w:rPr>
          <w:bCs/>
          <w:lang w:val="sr-Cyrl-CS"/>
        </w:rPr>
        <w:t xml:space="preserve"> послови</w:t>
      </w:r>
      <w:r w:rsidRPr="00675B11">
        <w:rPr>
          <w:bCs/>
          <w:lang w:val="sr-Cyrl-CS"/>
        </w:rPr>
        <w:t xml:space="preserve"> за шта су образоване посебне организационе јединице у полицијским управама. </w:t>
      </w:r>
    </w:p>
    <w:p w:rsidR="00B3676C" w:rsidRPr="00675B11" w:rsidRDefault="00B3676C" w:rsidP="00B3676C">
      <w:pPr>
        <w:pStyle w:val="Default"/>
        <w:jc w:val="both"/>
        <w:rPr>
          <w:bCs/>
          <w:lang w:val="sr-Cyrl-CS"/>
        </w:rPr>
      </w:pPr>
      <w:r w:rsidRPr="00675B11">
        <w:rPr>
          <w:bCs/>
          <w:lang w:val="sr-Cyrl-CS"/>
        </w:rPr>
        <w:tab/>
        <w:t>Полазећи од чињенице да је Дирекција полиције територијално  надлежна на читавој територији Републике Србије, њена организација је ус</w:t>
      </w:r>
      <w:r w:rsidR="002A35D2">
        <w:rPr>
          <w:bCs/>
          <w:lang w:val="sr-Cyrl-CS"/>
        </w:rPr>
        <w:t>постављена тако да се посредством</w:t>
      </w:r>
      <w:r w:rsidRPr="00675B11">
        <w:rPr>
          <w:bCs/>
          <w:lang w:val="sr-Cyrl-CS"/>
        </w:rPr>
        <w:t xml:space="preserve"> полицијских управа, полицијски послови обављају на читавој њеној територији. Основ</w:t>
      </w:r>
      <w:r w:rsidR="002B3CD5">
        <w:rPr>
          <w:bCs/>
          <w:lang w:val="sr-Cyrl-CS"/>
        </w:rPr>
        <w:t>н</w:t>
      </w:r>
      <w:r w:rsidRPr="00675B11">
        <w:rPr>
          <w:bCs/>
          <w:lang w:val="sr-Cyrl-CS"/>
        </w:rPr>
        <w:t>и задатак организационих јединица Дирекције полиције ван њеног седишта ј</w:t>
      </w:r>
      <w:r w:rsidR="006D332C">
        <w:rPr>
          <w:bCs/>
          <w:lang w:val="sr-Cyrl-CS"/>
        </w:rPr>
        <w:t>е</w:t>
      </w:r>
      <w:r w:rsidR="002A35D2">
        <w:rPr>
          <w:bCs/>
          <w:lang w:val="sr-Cyrl-CS"/>
        </w:rPr>
        <w:t>сте</w:t>
      </w:r>
      <w:r w:rsidRPr="00675B11">
        <w:rPr>
          <w:bCs/>
          <w:lang w:val="sr-Cyrl-CS"/>
        </w:rPr>
        <w:t xml:space="preserve"> изв</w:t>
      </w:r>
      <w:r w:rsidR="002B3CD5">
        <w:rPr>
          <w:bCs/>
          <w:lang w:val="sr-Cyrl-CS"/>
        </w:rPr>
        <w:t>ршава</w:t>
      </w:r>
      <w:r w:rsidR="002A35D2">
        <w:rPr>
          <w:bCs/>
          <w:lang w:val="sr-Cyrl-CS"/>
        </w:rPr>
        <w:t>ње свих послова</w:t>
      </w:r>
      <w:r w:rsidR="002B3CD5">
        <w:rPr>
          <w:bCs/>
          <w:lang w:val="sr-Cyrl-CS"/>
        </w:rPr>
        <w:t xml:space="preserve"> из њене над</w:t>
      </w:r>
      <w:r w:rsidRPr="00675B11">
        <w:rPr>
          <w:bCs/>
          <w:lang w:val="sr-Cyrl-CS"/>
        </w:rPr>
        <w:t xml:space="preserve">лежности на територији за које су формиране. </w:t>
      </w:r>
    </w:p>
    <w:p w:rsidR="00B3676C" w:rsidRPr="00675B11" w:rsidRDefault="00B3676C" w:rsidP="00B3676C">
      <w:pPr>
        <w:pStyle w:val="Default"/>
        <w:jc w:val="both"/>
        <w:rPr>
          <w:lang w:val="sr-Cyrl-CS"/>
        </w:rPr>
      </w:pPr>
      <w:r w:rsidRPr="00675B11">
        <w:rPr>
          <w:lang w:val="sr-Cyrl-CS"/>
        </w:rPr>
        <w:tab/>
        <w:t>Применом територијалног принципа долазе до изражаја њег</w:t>
      </w:r>
      <w:r w:rsidR="002B3CD5">
        <w:rPr>
          <w:lang w:val="sr-Cyrl-CS"/>
        </w:rPr>
        <w:t xml:space="preserve">ове предности, које се састоје </w:t>
      </w:r>
      <w:r w:rsidRPr="00675B11">
        <w:rPr>
          <w:lang w:val="sr-Cyrl-CS"/>
        </w:rPr>
        <w:t>нарочито у олакшаном руковођењу, смањењу материјалних трошкова и у олакшаној заменљивости кадрова који су већином опште стручности, а у мањини специјалисти. Са друге стране у полицији не долазе до изржаја познати недостаци овог принципа који се пре свега  огледају у отежној специјализ</w:t>
      </w:r>
      <w:r w:rsidR="006E0408">
        <w:rPr>
          <w:lang w:val="sr-Cyrl-CS"/>
        </w:rPr>
        <w:t>а</w:t>
      </w:r>
      <w:r w:rsidRPr="00675B11">
        <w:rPr>
          <w:lang w:val="sr-Cyrl-CS"/>
        </w:rPr>
        <w:t>цији по материји и категорији радних операција, што за последицу има нижи квалитет обављеног посла, успоренији рад и мању ефикасност</w:t>
      </w:r>
      <w:r w:rsidR="00E5373C">
        <w:rPr>
          <w:lang w:val="sr-Cyrl-CS"/>
        </w:rPr>
        <w:t xml:space="preserve">. </w:t>
      </w:r>
      <w:r w:rsidR="00931198">
        <w:rPr>
          <w:lang w:val="sr-Cyrl-CS"/>
        </w:rPr>
        <w:t>Недостаци територијалног</w:t>
      </w:r>
      <w:r w:rsidR="002B3CD5">
        <w:rPr>
          <w:lang w:val="sr-Cyrl-CS"/>
        </w:rPr>
        <w:t xml:space="preserve"> принципа</w:t>
      </w:r>
      <w:r w:rsidR="00931198">
        <w:rPr>
          <w:lang w:val="sr-Cyrl-CS"/>
        </w:rPr>
        <w:t xml:space="preserve"> не морају дођи до изражаја у полицији ако се испуне одређени услови. </w:t>
      </w:r>
      <w:r w:rsidR="00931198" w:rsidRPr="00AD6550">
        <w:rPr>
          <w:i/>
          <w:lang w:val="sr-Cyrl-CS"/>
        </w:rPr>
        <w:t>Прво</w:t>
      </w:r>
      <w:r w:rsidR="00931198">
        <w:rPr>
          <w:lang w:val="sr-Cyrl-CS"/>
        </w:rPr>
        <w:t xml:space="preserve">, ако се образују веће унутрашње организационе јединице у седишту и (ли) подручне, применом и реалног принципа. </w:t>
      </w:r>
      <w:r w:rsidR="00931198" w:rsidRPr="00AD6550">
        <w:rPr>
          <w:i/>
          <w:lang w:val="sr-Cyrl-CS"/>
        </w:rPr>
        <w:t>Друго</w:t>
      </w:r>
      <w:r w:rsidR="00B02D43">
        <w:rPr>
          <w:lang w:val="sr-Cyrl-CS"/>
        </w:rPr>
        <w:t xml:space="preserve">, ако </w:t>
      </w:r>
      <w:r w:rsidR="00931198">
        <w:rPr>
          <w:lang w:val="sr-Cyrl-CS"/>
        </w:rPr>
        <w:t>те унутрашње организационе</w:t>
      </w:r>
      <w:r w:rsidR="002B3CD5">
        <w:rPr>
          <w:lang w:val="sr-Cyrl-CS"/>
        </w:rPr>
        <w:t xml:space="preserve"> јединице</w:t>
      </w:r>
      <w:r w:rsidR="00931198">
        <w:rPr>
          <w:lang w:val="sr-Cyrl-CS"/>
        </w:rPr>
        <w:t xml:space="preserve"> обављају послове из свог делокруга у оквиру централне полиције, тј. централизоване унутрашње организације којом се обезбеђује потребна специјализација и опште стручно усавршавање</w:t>
      </w:r>
      <w:r w:rsidR="009532E6">
        <w:rPr>
          <w:lang w:val="sr-Cyrl-CS"/>
        </w:rPr>
        <w:t xml:space="preserve">, као и лака покретљивост одговарајућих снага и средстава на било који део територије државе, зависно од безбедносних потреба, тј. конкретних задатака. </w:t>
      </w:r>
      <w:r w:rsidR="009532E6" w:rsidRPr="00AD6550">
        <w:rPr>
          <w:i/>
          <w:lang w:val="sr-Cyrl-CS"/>
        </w:rPr>
        <w:t>Треће</w:t>
      </w:r>
      <w:r w:rsidR="009532E6">
        <w:rPr>
          <w:lang w:val="sr-Cyrl-CS"/>
        </w:rPr>
        <w:t>, ако у полицији постоје, а у великим (централним и другим)</w:t>
      </w:r>
      <w:r w:rsidR="00B02D43">
        <w:rPr>
          <w:lang w:val="sr-Cyrl-CS"/>
        </w:rPr>
        <w:t xml:space="preserve"> </w:t>
      </w:r>
      <w:r w:rsidR="009532E6">
        <w:rPr>
          <w:lang w:val="sr-Cyrl-CS"/>
        </w:rPr>
        <w:t xml:space="preserve">полицијама, по правилу, постоје,  специјализоване унутрашње организационе јединице за обављање појединих послова </w:t>
      </w:r>
      <w:r w:rsidRPr="00675B11">
        <w:rPr>
          <w:lang w:val="sr-Cyrl-CS"/>
        </w:rPr>
        <w:t>(</w:t>
      </w:r>
      <w:r w:rsidR="009532E6">
        <w:rPr>
          <w:lang w:val="sr-Cyrl-CS"/>
        </w:rPr>
        <w:t>Милетић</w:t>
      </w:r>
      <w:r w:rsidR="008F02D8">
        <w:rPr>
          <w:lang w:val="sr-Cyrl-CS"/>
        </w:rPr>
        <w:t>,1997:</w:t>
      </w:r>
      <w:r w:rsidR="009532E6">
        <w:rPr>
          <w:lang w:val="sr-Cyrl-CS"/>
        </w:rPr>
        <w:t xml:space="preserve"> 104</w:t>
      </w:r>
      <w:r w:rsidRPr="00675B11">
        <w:rPr>
          <w:lang w:val="sr-Cyrl-CS"/>
        </w:rPr>
        <w:t>)</w:t>
      </w:r>
      <w:r w:rsidR="008F02D8">
        <w:rPr>
          <w:lang w:val="sr-Cyrl-CS"/>
        </w:rPr>
        <w:t>.</w:t>
      </w:r>
    </w:p>
    <w:p w:rsidR="008F02D8" w:rsidRDefault="008F02D8" w:rsidP="00B3676C">
      <w:pPr>
        <w:pStyle w:val="Default"/>
        <w:jc w:val="both"/>
        <w:rPr>
          <w:lang w:val="sr-Cyrl-CS"/>
        </w:rPr>
      </w:pPr>
    </w:p>
    <w:p w:rsidR="00272D4D" w:rsidRDefault="00272D4D" w:rsidP="00B3676C">
      <w:pPr>
        <w:pStyle w:val="Default"/>
        <w:jc w:val="both"/>
        <w:rPr>
          <w:lang w:val="sr-Cyrl-CS"/>
        </w:rPr>
      </w:pPr>
    </w:p>
    <w:p w:rsidR="003E1E89" w:rsidRDefault="003E1E89" w:rsidP="00B3676C">
      <w:pPr>
        <w:pStyle w:val="Default"/>
        <w:jc w:val="both"/>
        <w:rPr>
          <w:lang w:val="sr-Cyrl-CS"/>
        </w:rPr>
      </w:pPr>
    </w:p>
    <w:p w:rsidR="003E1E89" w:rsidRPr="00675B11" w:rsidRDefault="003E1E89" w:rsidP="00B3676C">
      <w:pPr>
        <w:pStyle w:val="Default"/>
        <w:jc w:val="both"/>
        <w:rPr>
          <w:lang w:val="sr-Cyrl-CS"/>
        </w:rPr>
      </w:pPr>
    </w:p>
    <w:p w:rsidR="00B3676C" w:rsidRPr="00675B11" w:rsidRDefault="00CC6268" w:rsidP="006A055D">
      <w:pPr>
        <w:pStyle w:val="Heading3"/>
        <w:ind w:firstLine="720"/>
        <w:rPr>
          <w:lang w:val="sr-Cyrl-CS"/>
        </w:rPr>
      </w:pPr>
      <w:bookmarkStart w:id="20" w:name="_Toc422748424"/>
      <w:r>
        <w:rPr>
          <w:lang w:val="sr-Cyrl-CS"/>
        </w:rPr>
        <w:lastRenderedPageBreak/>
        <w:t>2.4.</w:t>
      </w:r>
      <w:r w:rsidR="00B3676C" w:rsidRPr="00675B11">
        <w:rPr>
          <w:lang w:val="sr-Cyrl-CS"/>
        </w:rPr>
        <w:t>Персонални принцип</w:t>
      </w:r>
      <w:bookmarkEnd w:id="20"/>
    </w:p>
    <w:p w:rsidR="003E1E89" w:rsidRPr="00675B11" w:rsidRDefault="003E1E89" w:rsidP="00B3676C">
      <w:pPr>
        <w:pStyle w:val="Default"/>
        <w:jc w:val="both"/>
        <w:rPr>
          <w:lang w:val="sr-Cyrl-CS"/>
        </w:rPr>
      </w:pPr>
    </w:p>
    <w:p w:rsidR="00B3676C" w:rsidRPr="00675B11" w:rsidRDefault="00B3676C" w:rsidP="00B3676C">
      <w:pPr>
        <w:pStyle w:val="Default"/>
        <w:ind w:firstLine="720"/>
        <w:jc w:val="both"/>
        <w:rPr>
          <w:lang w:val="sr-Cyrl-CS"/>
        </w:rPr>
      </w:pPr>
      <w:r w:rsidRPr="00675B11">
        <w:rPr>
          <w:lang w:val="sr-Cyrl-CS"/>
        </w:rPr>
        <w:t>Персонални принцип у организовању полиције подразумева њено организовање у односу на одређену категорију лица. Полиција је сходно овом принципу организована у оквиру управа-одељења, унутрашњих организационих јединице у седиш</w:t>
      </w:r>
      <w:r w:rsidR="002A35D2">
        <w:rPr>
          <w:lang w:val="sr-Cyrl-CS"/>
        </w:rPr>
        <w:t>ту Дирекције полиције и</w:t>
      </w:r>
      <w:r w:rsidRPr="00675B11">
        <w:rPr>
          <w:lang w:val="sr-Cyrl-CS"/>
        </w:rPr>
        <w:t xml:space="preserve"> полицијских управа, чији је циљ поступање према одређеној категорији лица, нпр. организационе јединице за сузбијање малолетничке деликв</w:t>
      </w:r>
      <w:r w:rsidR="00AD6550">
        <w:rPr>
          <w:lang w:val="sr-Cyrl-CS"/>
        </w:rPr>
        <w:t>енције, организационе јединице за поступње према стран</w:t>
      </w:r>
      <w:r w:rsidRPr="00675B11">
        <w:rPr>
          <w:lang w:val="sr-Cyrl-CS"/>
        </w:rPr>
        <w:t>цима, лицима лишеним сл</w:t>
      </w:r>
      <w:r w:rsidR="00B02D43">
        <w:rPr>
          <w:lang w:val="sr-Cyrl-CS"/>
        </w:rPr>
        <w:t>ободе, депортованим лицима и слично.</w:t>
      </w:r>
      <w:r w:rsidRPr="00675B11">
        <w:rPr>
          <w:lang w:val="sr-Cyrl-CS"/>
        </w:rPr>
        <w:t xml:space="preserve"> Организовање полиције према овом принципу прати и специј</w:t>
      </w:r>
      <w:r w:rsidR="00AD6550">
        <w:rPr>
          <w:lang w:val="sr-Cyrl-CS"/>
        </w:rPr>
        <w:t>а</w:t>
      </w:r>
      <w:r w:rsidRPr="00675B11">
        <w:rPr>
          <w:lang w:val="sr-Cyrl-CS"/>
        </w:rPr>
        <w:t>лизација полицијских службеника за поступње према одређеној категорији лица.</w:t>
      </w:r>
    </w:p>
    <w:p w:rsidR="00B3676C" w:rsidRPr="00675B11" w:rsidRDefault="00B3676C" w:rsidP="00B3676C">
      <w:pPr>
        <w:pStyle w:val="Default"/>
        <w:jc w:val="both"/>
        <w:rPr>
          <w:lang w:val="sr-Cyrl-CS"/>
        </w:rPr>
      </w:pPr>
      <w:r w:rsidRPr="00675B11">
        <w:rPr>
          <w:lang w:val="sr-Cyrl-CS"/>
        </w:rPr>
        <w:tab/>
        <w:t>Циљ организовања полиције у складу са овим принципом је посебна безбедносна заштита одређених лица  или је то потреба предузимања специфичних мера и радњи које се предузимју према појединим кате</w:t>
      </w:r>
      <w:r w:rsidR="00EA66F6">
        <w:rPr>
          <w:lang w:val="sr-Cyrl-CS"/>
        </w:rPr>
        <w:t>горијама лица, тј. према тзв. „</w:t>
      </w:r>
      <w:r w:rsidRPr="00675B11">
        <w:rPr>
          <w:lang w:val="sr-Cyrl-CS"/>
        </w:rPr>
        <w:t>безбедносно интресантним лицима“. Са друге стране одмерена примена овог принципа онемогућава да до изражаја дођу његови познати недостаци, пре свега сложеност и материјални недостаци. Због тога овај принцип као основ</w:t>
      </w:r>
      <w:r w:rsidR="00AD6550">
        <w:rPr>
          <w:lang w:val="sr-Cyrl-CS"/>
        </w:rPr>
        <w:t>н</w:t>
      </w:r>
      <w:r w:rsidRPr="00675B11">
        <w:rPr>
          <w:lang w:val="sr-Cyrl-CS"/>
        </w:rPr>
        <w:t>и треба прим</w:t>
      </w:r>
      <w:r w:rsidR="00B02D43">
        <w:rPr>
          <w:lang w:val="sr-Cyrl-CS"/>
        </w:rPr>
        <w:t>е</w:t>
      </w:r>
      <w:r w:rsidRPr="00675B11">
        <w:rPr>
          <w:lang w:val="sr-Cyrl-CS"/>
        </w:rPr>
        <w:t>њивати само приликом формирања појединих (ужих) унутрашњих организационих јединица у саставу ширих (основних и подручних) унутрашњих организационих јединица, образовних примен</w:t>
      </w:r>
      <w:r w:rsidR="00AD6550">
        <w:rPr>
          <w:lang w:val="sr-Cyrl-CS"/>
        </w:rPr>
        <w:t>ом ре</w:t>
      </w:r>
      <w:r w:rsidR="00EA66F6">
        <w:rPr>
          <w:lang w:val="sr-Cyrl-CS"/>
        </w:rPr>
        <w:t>а</w:t>
      </w:r>
      <w:r w:rsidR="00AD6550">
        <w:rPr>
          <w:lang w:val="sr-Cyrl-CS"/>
        </w:rPr>
        <w:t>лног принципа</w:t>
      </w:r>
      <w:r w:rsidR="0038136B">
        <w:rPr>
          <w:lang w:val="sr-Cyrl-CS"/>
        </w:rPr>
        <w:t xml:space="preserve">  (Милетић, </w:t>
      </w:r>
      <w:r w:rsidR="008F02D8">
        <w:rPr>
          <w:lang w:val="sr-Cyrl-CS"/>
        </w:rPr>
        <w:t>1997:</w:t>
      </w:r>
      <w:r w:rsidR="0038136B">
        <w:rPr>
          <w:lang w:val="sr-Cyrl-CS"/>
        </w:rPr>
        <w:t>105</w:t>
      </w:r>
      <w:r w:rsidRPr="00675B11">
        <w:rPr>
          <w:lang w:val="sr-Cyrl-CS"/>
        </w:rPr>
        <w:t>).</w:t>
      </w:r>
    </w:p>
    <w:p w:rsidR="00CC6268" w:rsidRDefault="00CC6268" w:rsidP="00CC6268">
      <w:pPr>
        <w:pStyle w:val="Default"/>
        <w:jc w:val="both"/>
        <w:rPr>
          <w:lang w:val="sr-Cyrl-CS"/>
        </w:rPr>
      </w:pPr>
    </w:p>
    <w:p w:rsidR="003E1E89" w:rsidRDefault="00CC6268" w:rsidP="003E1E89">
      <w:pPr>
        <w:pStyle w:val="Heading3"/>
        <w:ind w:firstLine="720"/>
        <w:rPr>
          <w:lang w:val="sr-Cyrl-CS"/>
        </w:rPr>
      </w:pPr>
      <w:bookmarkStart w:id="21" w:name="_Toc422748425"/>
      <w:r w:rsidRPr="00CC6268">
        <w:rPr>
          <w:lang w:val="sr-Cyrl-CS"/>
        </w:rPr>
        <w:t>2.5.</w:t>
      </w:r>
      <w:r w:rsidR="00B3676C" w:rsidRPr="00675B11">
        <w:rPr>
          <w:lang w:val="sr-Cyrl-CS"/>
        </w:rPr>
        <w:t>Хиј</w:t>
      </w:r>
      <w:r w:rsidR="007C6817">
        <w:rPr>
          <w:lang w:val="sr-Cyrl-CS"/>
        </w:rPr>
        <w:t>е</w:t>
      </w:r>
      <w:r w:rsidR="00B3676C" w:rsidRPr="00675B11">
        <w:rPr>
          <w:lang w:val="sr-Cyrl-CS"/>
        </w:rPr>
        <w:t>рархијски принцип</w:t>
      </w:r>
      <w:bookmarkEnd w:id="21"/>
    </w:p>
    <w:p w:rsidR="00B3676C" w:rsidRPr="00675B11" w:rsidRDefault="00B3676C" w:rsidP="00B3676C">
      <w:pPr>
        <w:pStyle w:val="Default"/>
        <w:jc w:val="both"/>
        <w:rPr>
          <w:lang w:val="sr-Cyrl-CS"/>
        </w:rPr>
      </w:pPr>
    </w:p>
    <w:p w:rsidR="00B3676C" w:rsidRPr="00AD6550" w:rsidRDefault="00B3676C" w:rsidP="00B3676C">
      <w:pPr>
        <w:pStyle w:val="Default"/>
        <w:ind w:firstLine="720"/>
        <w:jc w:val="both"/>
        <w:rPr>
          <w:b/>
          <w:lang w:val="sr-Cyrl-CS"/>
        </w:rPr>
      </w:pPr>
      <w:r w:rsidRPr="00675B11">
        <w:rPr>
          <w:lang w:val="sr-Cyrl-CS"/>
        </w:rPr>
        <w:t>Хијерархијски принцип организационог повезивања  полази од система надређености и подређености полицијских службника у оквиру којег су унапред утврђена строга правила хијерархијских овлашћења стар</w:t>
      </w:r>
      <w:r w:rsidR="00EA66F6">
        <w:rPr>
          <w:lang w:val="sr-Cyrl-CS"/>
        </w:rPr>
        <w:t>е</w:t>
      </w:r>
      <w:r w:rsidRPr="00675B11">
        <w:rPr>
          <w:lang w:val="sr-Cyrl-CS"/>
        </w:rPr>
        <w:t>шина са једне и субординир</w:t>
      </w:r>
      <w:r w:rsidR="00EA66F6">
        <w:rPr>
          <w:lang w:val="sr-Cyrl-CS"/>
        </w:rPr>
        <w:t>а</w:t>
      </w:r>
      <w:r w:rsidRPr="00675B11">
        <w:rPr>
          <w:lang w:val="sr-Cyrl-CS"/>
        </w:rPr>
        <w:t>них одговорности потчињених полицијских службеника, са друге стране. У организационом смислу,</w:t>
      </w:r>
      <w:r w:rsidR="00EA66F6">
        <w:rPr>
          <w:lang w:val="sr-Cyrl-CS"/>
        </w:rPr>
        <w:t xml:space="preserve"> хијерархијски принцип подразум</w:t>
      </w:r>
      <w:r w:rsidR="00B02D43">
        <w:rPr>
          <w:lang w:val="sr-Cyrl-CS"/>
        </w:rPr>
        <w:t>ева систем старешинства</w:t>
      </w:r>
      <w:r w:rsidRPr="00675B11">
        <w:rPr>
          <w:lang w:val="sr-Cyrl-CS"/>
        </w:rPr>
        <w:t xml:space="preserve"> чија је суштина у обавези подређеног субјекта, полицијског службеника  да се повинује наредбама и захтевима надређеног ст</w:t>
      </w:r>
      <w:r w:rsidR="00EA66F6">
        <w:rPr>
          <w:lang w:val="sr-Cyrl-CS"/>
        </w:rPr>
        <w:t>а</w:t>
      </w:r>
      <w:r w:rsidRPr="00675B11">
        <w:rPr>
          <w:lang w:val="sr-Cyrl-CS"/>
        </w:rPr>
        <w:t>решине у једном строго формализованом систему међусобних односа и веза које настају у вези са извршењем задатака и послова у оквиру полицијске организације.</w:t>
      </w:r>
    </w:p>
    <w:p w:rsidR="00B3676C" w:rsidRPr="00675B11" w:rsidRDefault="00B3676C" w:rsidP="00B3676C">
      <w:pPr>
        <w:pStyle w:val="Default"/>
        <w:jc w:val="both"/>
        <w:rPr>
          <w:lang w:val="sr-Cyrl-CS"/>
        </w:rPr>
      </w:pPr>
      <w:r w:rsidRPr="00675B11">
        <w:rPr>
          <w:lang w:val="sr-Cyrl-CS"/>
        </w:rPr>
        <w:tab/>
        <w:t>Хијерархијски принцип се у организацији савремене полиције више и не примењује само у виду просте линијске организације, као најстаријег и најједноставнијег облика. При унутрашњем организовању полиције користе се, према томе,  и одређене предности просте линијске организације, а пре свега њена једноставност, фиксни ауторитет, одговорност и лако одржавање дисциплине. Њени познати недостаци-прекрутост, тешкоће у подели посла на истом нивоу организовања, конзервативност, успорено усавршавање и специјализација кадрова, онемогућавају се коришћњем, штапско-лин</w:t>
      </w:r>
      <w:r w:rsidR="0038136B">
        <w:rPr>
          <w:lang w:val="sr-Cyrl-CS"/>
        </w:rPr>
        <w:t>ијске организације (Милетић,</w:t>
      </w:r>
      <w:r w:rsidR="008F02D8">
        <w:rPr>
          <w:lang w:val="sr-Cyrl-CS"/>
        </w:rPr>
        <w:t>1997:</w:t>
      </w:r>
      <w:r w:rsidR="0038136B">
        <w:rPr>
          <w:lang w:val="sr-Cyrl-CS"/>
        </w:rPr>
        <w:t xml:space="preserve"> 105</w:t>
      </w:r>
      <w:r w:rsidRPr="00675B11">
        <w:rPr>
          <w:lang w:val="sr-Cyrl-CS"/>
        </w:rPr>
        <w:t xml:space="preserve">). </w:t>
      </w:r>
    </w:p>
    <w:p w:rsidR="00B3676C" w:rsidRPr="00675B11" w:rsidRDefault="00B3676C" w:rsidP="00B3676C">
      <w:pPr>
        <w:jc w:val="both"/>
        <w:rPr>
          <w:rFonts w:ascii="Times New Roman" w:hAnsi="Times New Roman"/>
          <w:color w:val="000000"/>
          <w:lang w:val="ru-RU"/>
        </w:rPr>
      </w:pPr>
      <w:r w:rsidRPr="00675B11">
        <w:rPr>
          <w:rFonts w:ascii="Times New Roman" w:hAnsi="Times New Roman"/>
          <w:lang w:val="sr-Cyrl-CS"/>
        </w:rPr>
        <w:tab/>
        <w:t xml:space="preserve"> У складу са хијерархијским принципом обезбеђена је непосредна и лична одговорност у директној линији.</w:t>
      </w:r>
      <w:r w:rsidRPr="00EE2001">
        <w:rPr>
          <w:rFonts w:ascii="Times New Roman" w:hAnsi="Times New Roman"/>
          <w:color w:val="000000"/>
          <w:lang w:val="ru-RU"/>
        </w:rPr>
        <w:t xml:space="preserve"> За рад организационих јединица којима руководе и за свој рад одговорни су</w:t>
      </w:r>
      <w:r w:rsidRPr="00675B11">
        <w:rPr>
          <w:rFonts w:ascii="Times New Roman" w:hAnsi="Times New Roman"/>
          <w:color w:val="000000"/>
          <w:lang w:val="ru-RU"/>
        </w:rPr>
        <w:t xml:space="preserve">:  </w:t>
      </w:r>
      <w:r w:rsidRPr="00EE2001">
        <w:rPr>
          <w:rFonts w:ascii="Times New Roman" w:hAnsi="Times New Roman"/>
          <w:color w:val="000000"/>
          <w:lang w:val="ru-RU"/>
        </w:rPr>
        <w:t>директору полиције - начелници управа у седишту Дирекције полиције, начелник полицијске управе за град Београд и начелници подручних полицијских управа</w:t>
      </w:r>
      <w:r w:rsidRPr="00675B11">
        <w:rPr>
          <w:rFonts w:ascii="Times New Roman" w:hAnsi="Times New Roman"/>
          <w:color w:val="000000"/>
          <w:lang w:val="ru-RU"/>
        </w:rPr>
        <w:t xml:space="preserve">;  </w:t>
      </w:r>
      <w:r w:rsidRPr="00EE2001">
        <w:rPr>
          <w:rFonts w:ascii="Times New Roman" w:hAnsi="Times New Roman"/>
          <w:color w:val="000000"/>
          <w:lang w:val="ru-RU"/>
        </w:rPr>
        <w:t>начелнику полицијске управе за град Београд - начелници управа у њеном седишту и командири полицијских станица у општинама</w:t>
      </w:r>
      <w:r w:rsidRPr="00675B11">
        <w:rPr>
          <w:rFonts w:ascii="Times New Roman" w:hAnsi="Times New Roman"/>
          <w:color w:val="000000"/>
          <w:lang w:val="ru-RU"/>
        </w:rPr>
        <w:t xml:space="preserve">;  начелнику подручне </w:t>
      </w:r>
      <w:r w:rsidRPr="00675B11">
        <w:rPr>
          <w:rFonts w:ascii="Times New Roman" w:hAnsi="Times New Roman"/>
          <w:color w:val="000000"/>
          <w:lang w:val="ru-RU"/>
        </w:rPr>
        <w:lastRenderedPageBreak/>
        <w:t>полицијске управе - начелници одељења у њеном седишту и командири полицијских станица у општинама.</w:t>
      </w:r>
    </w:p>
    <w:p w:rsidR="00B3676C" w:rsidRPr="00675B11" w:rsidRDefault="00B3676C" w:rsidP="00B3676C">
      <w:pPr>
        <w:ind w:firstLine="720"/>
        <w:jc w:val="both"/>
        <w:rPr>
          <w:rFonts w:ascii="Times New Roman" w:hAnsi="Times New Roman"/>
          <w:color w:val="000000"/>
          <w:lang w:val="sr-Cyrl-CS"/>
        </w:rPr>
      </w:pPr>
      <w:r w:rsidRPr="00EE2001">
        <w:rPr>
          <w:rFonts w:ascii="Times New Roman" w:hAnsi="Times New Roman"/>
          <w:color w:val="000000"/>
          <w:lang w:val="ru-RU"/>
        </w:rPr>
        <w:t>Организационе јединице у седишту</w:t>
      </w:r>
      <w:r w:rsidRPr="00675B11">
        <w:rPr>
          <w:rFonts w:ascii="Times New Roman" w:hAnsi="Times New Roman"/>
          <w:color w:val="000000"/>
          <w:lang w:val="sr-Cyrl-CS"/>
        </w:rPr>
        <w:t xml:space="preserve"> Дирекције полиције</w:t>
      </w:r>
      <w:r w:rsidRPr="00EE2001">
        <w:rPr>
          <w:rFonts w:ascii="Times New Roman" w:hAnsi="Times New Roman"/>
          <w:color w:val="000000"/>
          <w:lang w:val="ru-RU"/>
        </w:rPr>
        <w:t xml:space="preserve"> образују се тако да су по линијском принципу радно повезане са одговарајућим организационим јединицама и пословима</w:t>
      </w:r>
      <w:r w:rsidRPr="00675B11">
        <w:rPr>
          <w:rFonts w:ascii="Times New Roman" w:hAnsi="Times New Roman"/>
          <w:color w:val="000000"/>
          <w:lang w:val="sr-Cyrl-CS"/>
        </w:rPr>
        <w:t xml:space="preserve"> у</w:t>
      </w:r>
      <w:r w:rsidRPr="00EE2001">
        <w:rPr>
          <w:rFonts w:ascii="Times New Roman" w:hAnsi="Times New Roman"/>
          <w:color w:val="000000"/>
          <w:lang w:val="ru-RU"/>
        </w:rPr>
        <w:t xml:space="preserve"> полицијски</w:t>
      </w:r>
      <w:r w:rsidRPr="00675B11">
        <w:rPr>
          <w:rFonts w:ascii="Times New Roman" w:hAnsi="Times New Roman"/>
          <w:color w:val="000000"/>
          <w:lang w:val="sr-Cyrl-CS"/>
        </w:rPr>
        <w:t>м</w:t>
      </w:r>
      <w:r w:rsidRPr="00EE2001">
        <w:rPr>
          <w:rFonts w:ascii="Times New Roman" w:hAnsi="Times New Roman"/>
          <w:color w:val="000000"/>
          <w:lang w:val="ru-RU"/>
        </w:rPr>
        <w:t xml:space="preserve"> управа</w:t>
      </w:r>
      <w:r w:rsidRPr="00675B11">
        <w:rPr>
          <w:rFonts w:ascii="Times New Roman" w:hAnsi="Times New Roman"/>
          <w:color w:val="000000"/>
          <w:lang w:val="sr-Cyrl-CS"/>
        </w:rPr>
        <w:t>ма</w:t>
      </w:r>
      <w:r w:rsidRPr="00EE2001">
        <w:rPr>
          <w:rFonts w:ascii="Times New Roman" w:hAnsi="Times New Roman"/>
          <w:color w:val="000000"/>
          <w:lang w:val="ru-RU"/>
        </w:rPr>
        <w:t xml:space="preserve"> и</w:t>
      </w:r>
      <w:r w:rsidRPr="00675B11">
        <w:rPr>
          <w:rFonts w:ascii="Times New Roman" w:hAnsi="Times New Roman"/>
          <w:color w:val="000000"/>
          <w:lang w:val="sr-Cyrl-CS"/>
        </w:rPr>
        <w:t xml:space="preserve"> полицијским станицама. На овај начин организационе јединице из седишта Дирекције полиције </w:t>
      </w:r>
      <w:r w:rsidRPr="00EE2001">
        <w:rPr>
          <w:rFonts w:ascii="Times New Roman" w:hAnsi="Times New Roman"/>
          <w:color w:val="000000"/>
          <w:lang w:val="ru-RU"/>
        </w:rPr>
        <w:t xml:space="preserve"> обављају</w:t>
      </w:r>
      <w:r w:rsidR="00AD6550" w:rsidRPr="00EE2001">
        <w:rPr>
          <w:rFonts w:ascii="Times New Roman" w:hAnsi="Times New Roman"/>
          <w:color w:val="000000"/>
          <w:lang w:val="ru-RU"/>
        </w:rPr>
        <w:t xml:space="preserve"> полицијске послове</w:t>
      </w:r>
      <w:r w:rsidRPr="00EE2001">
        <w:rPr>
          <w:rFonts w:ascii="Times New Roman" w:hAnsi="Times New Roman"/>
          <w:color w:val="000000"/>
          <w:lang w:val="ru-RU"/>
        </w:rPr>
        <w:t xml:space="preserve"> на читаво</w:t>
      </w:r>
      <w:r w:rsidR="00AD6550" w:rsidRPr="00EE2001">
        <w:rPr>
          <w:rFonts w:ascii="Times New Roman" w:hAnsi="Times New Roman"/>
          <w:color w:val="000000"/>
          <w:lang w:val="ru-RU"/>
        </w:rPr>
        <w:t>м подручју на којем је надлежан МУП</w:t>
      </w:r>
      <w:r w:rsidRPr="00EE2001">
        <w:rPr>
          <w:rFonts w:ascii="Times New Roman" w:hAnsi="Times New Roman"/>
          <w:color w:val="000000"/>
          <w:lang w:val="ru-RU"/>
        </w:rPr>
        <w:t>.</w:t>
      </w:r>
      <w:r w:rsidRPr="00675B11">
        <w:rPr>
          <w:rFonts w:ascii="Times New Roman" w:hAnsi="Times New Roman"/>
          <w:color w:val="000000"/>
          <w:lang w:val="sr-Cyrl-CS"/>
        </w:rPr>
        <w:t xml:space="preserve"> Посматрано линијски, командир полицијске испоставе подређен је начелнику одељења полиције у подручној полицијској управи, а начелник одељења</w:t>
      </w:r>
      <w:r w:rsidR="00B02D43">
        <w:rPr>
          <w:rFonts w:ascii="Times New Roman" w:hAnsi="Times New Roman"/>
          <w:color w:val="000000"/>
          <w:lang w:val="sr-Cyrl-CS"/>
        </w:rPr>
        <w:t xml:space="preserve"> полиције </w:t>
      </w:r>
      <w:r w:rsidRPr="00675B11">
        <w:rPr>
          <w:rFonts w:ascii="Times New Roman" w:hAnsi="Times New Roman"/>
          <w:color w:val="000000"/>
          <w:lang w:val="sr-Cyrl-CS"/>
        </w:rPr>
        <w:t xml:space="preserve"> подређен</w:t>
      </w:r>
      <w:r w:rsidR="00B02D43">
        <w:rPr>
          <w:rFonts w:ascii="Times New Roman" w:hAnsi="Times New Roman"/>
          <w:color w:val="000000"/>
          <w:lang w:val="sr-Cyrl-CS"/>
        </w:rPr>
        <w:t xml:space="preserve"> је</w:t>
      </w:r>
      <w:r w:rsidRPr="00675B11">
        <w:rPr>
          <w:rFonts w:ascii="Times New Roman" w:hAnsi="Times New Roman"/>
          <w:color w:val="000000"/>
          <w:lang w:val="sr-Cyrl-CS"/>
        </w:rPr>
        <w:t xml:space="preserve"> начелнику управе полиције у Дирекцији полиције. Одговорност према линијском принципу је одговорност за поједину групу послова (криминалитет, јавни ред и </w:t>
      </w:r>
      <w:r w:rsidR="00B02D43">
        <w:rPr>
          <w:rFonts w:ascii="Times New Roman" w:hAnsi="Times New Roman"/>
          <w:color w:val="000000"/>
          <w:lang w:val="sr-Cyrl-CS"/>
        </w:rPr>
        <w:t>мир, безбедност саобраћаја и друго</w:t>
      </w:r>
      <w:r w:rsidRPr="00675B11">
        <w:rPr>
          <w:rFonts w:ascii="Times New Roman" w:hAnsi="Times New Roman"/>
          <w:color w:val="000000"/>
          <w:lang w:val="sr-Cyrl-CS"/>
        </w:rPr>
        <w:t>). Поред одговорности за поједине  врсте послова, руководиоци организ</w:t>
      </w:r>
      <w:r w:rsidR="00EA66F6">
        <w:rPr>
          <w:rFonts w:ascii="Times New Roman" w:hAnsi="Times New Roman"/>
          <w:color w:val="000000"/>
          <w:lang w:val="sr-Cyrl-CS"/>
        </w:rPr>
        <w:t>ационих јединица</w:t>
      </w:r>
      <w:r w:rsidRPr="00675B11">
        <w:rPr>
          <w:rFonts w:ascii="Times New Roman" w:hAnsi="Times New Roman"/>
          <w:color w:val="000000"/>
          <w:lang w:val="sr-Cyrl-CS"/>
        </w:rPr>
        <w:t xml:space="preserve"> одговарају и за извршавање послова и задатака на одр</w:t>
      </w:r>
      <w:r w:rsidRPr="00675B11">
        <w:rPr>
          <w:rFonts w:ascii="Times New Roman" w:hAnsi="Times New Roman"/>
          <w:color w:val="000000"/>
        </w:rPr>
        <w:t>e</w:t>
      </w:r>
      <w:r w:rsidRPr="00675B11">
        <w:rPr>
          <w:rFonts w:ascii="Times New Roman" w:hAnsi="Times New Roman"/>
          <w:color w:val="000000"/>
          <w:lang w:val="sr-Cyrl-CS"/>
        </w:rPr>
        <w:t>ђеној т</w:t>
      </w:r>
      <w:r w:rsidR="00EA66F6">
        <w:rPr>
          <w:rFonts w:ascii="Times New Roman" w:hAnsi="Times New Roman"/>
          <w:color w:val="000000"/>
          <w:lang w:val="sr-Cyrl-CS"/>
        </w:rPr>
        <w:t>ериторији. Тако, нпр. начелник</w:t>
      </w:r>
      <w:r w:rsidRPr="00675B11">
        <w:rPr>
          <w:rFonts w:ascii="Times New Roman" w:hAnsi="Times New Roman"/>
          <w:color w:val="000000"/>
          <w:lang w:val="sr-Cyrl-CS"/>
        </w:rPr>
        <w:t xml:space="preserve"> полицијске станице за изврш</w:t>
      </w:r>
      <w:r w:rsidR="00EA66F6">
        <w:rPr>
          <w:rFonts w:ascii="Times New Roman" w:hAnsi="Times New Roman"/>
          <w:color w:val="000000"/>
          <w:lang w:val="sr-Cyrl-CS"/>
        </w:rPr>
        <w:t>авање послова и задатака из над</w:t>
      </w:r>
      <w:r w:rsidRPr="00675B11">
        <w:rPr>
          <w:rFonts w:ascii="Times New Roman" w:hAnsi="Times New Roman"/>
          <w:color w:val="000000"/>
          <w:lang w:val="sr-Cyrl-CS"/>
        </w:rPr>
        <w:t>лежности полицијске ста</w:t>
      </w:r>
      <w:r w:rsidR="00EA66F6">
        <w:rPr>
          <w:rFonts w:ascii="Times New Roman" w:hAnsi="Times New Roman"/>
          <w:color w:val="000000"/>
          <w:lang w:val="sr-Cyrl-CS"/>
        </w:rPr>
        <w:t>нице одговара начелнику</w:t>
      </w:r>
      <w:r w:rsidRPr="00675B11">
        <w:rPr>
          <w:rFonts w:ascii="Times New Roman" w:hAnsi="Times New Roman"/>
          <w:color w:val="000000"/>
          <w:lang w:val="sr-Cyrl-CS"/>
        </w:rPr>
        <w:t xml:space="preserve"> полици</w:t>
      </w:r>
      <w:r w:rsidR="00EA66F6">
        <w:rPr>
          <w:rFonts w:ascii="Times New Roman" w:hAnsi="Times New Roman"/>
          <w:color w:val="000000"/>
          <w:lang w:val="sr-Cyrl-CS"/>
        </w:rPr>
        <w:t xml:space="preserve">јске управе, а начелник </w:t>
      </w:r>
      <w:r w:rsidRPr="00675B11">
        <w:rPr>
          <w:rFonts w:ascii="Times New Roman" w:hAnsi="Times New Roman"/>
          <w:color w:val="000000"/>
          <w:lang w:val="sr-Cyrl-CS"/>
        </w:rPr>
        <w:t>полицијске управе за целокупно стање безбедности и извршавање других унутрашњих послова одговара директору полиције.</w:t>
      </w:r>
    </w:p>
    <w:p w:rsidR="00B3676C" w:rsidRPr="00675B11" w:rsidRDefault="00B3676C" w:rsidP="00B3676C">
      <w:pPr>
        <w:ind w:firstLine="720"/>
        <w:jc w:val="both"/>
        <w:rPr>
          <w:rFonts w:ascii="Times New Roman" w:hAnsi="Times New Roman"/>
          <w:color w:val="000000"/>
          <w:lang w:val="sr-Cyrl-CS"/>
        </w:rPr>
      </w:pPr>
      <w:r w:rsidRPr="00675B11">
        <w:rPr>
          <w:rFonts w:ascii="Times New Roman" w:hAnsi="Times New Roman"/>
          <w:color w:val="000000"/>
          <w:lang w:val="sr-Cyrl-CS"/>
        </w:rPr>
        <w:t xml:space="preserve">Овакав начин подређености и надређености у полицијској организацији омогућава одговорност руководилаца за поједину врсту послова и одговорност за стање безбедности на одређеној територији.   </w:t>
      </w:r>
    </w:p>
    <w:p w:rsidR="00B3676C" w:rsidRPr="00675B11" w:rsidRDefault="00B3676C" w:rsidP="00B3676C">
      <w:pPr>
        <w:ind w:firstLine="720"/>
        <w:jc w:val="both"/>
        <w:rPr>
          <w:rFonts w:ascii="Times New Roman" w:hAnsi="Times New Roman"/>
          <w:color w:val="000000"/>
          <w:lang w:val="sr-Cyrl-CS"/>
        </w:rPr>
      </w:pPr>
      <w:r w:rsidRPr="00675B11">
        <w:rPr>
          <w:rFonts w:ascii="Times New Roman" w:hAnsi="Times New Roman"/>
          <w:color w:val="000000"/>
          <w:lang w:val="sr-Cyrl-CS"/>
        </w:rPr>
        <w:t>Хијерархијски принцип у руковођењу организационим јединицама полиције све више се примњују у виду штапско-линијске организ</w:t>
      </w:r>
      <w:r w:rsidR="00EA66F6">
        <w:rPr>
          <w:rFonts w:ascii="Times New Roman" w:hAnsi="Times New Roman"/>
          <w:color w:val="000000"/>
          <w:lang w:val="sr-Cyrl-CS"/>
        </w:rPr>
        <w:t>а</w:t>
      </w:r>
      <w:r w:rsidRPr="00675B11">
        <w:rPr>
          <w:rFonts w:ascii="Times New Roman" w:hAnsi="Times New Roman"/>
          <w:color w:val="000000"/>
          <w:lang w:val="sr-Cyrl-CS"/>
        </w:rPr>
        <w:t>ције. Линијски систем руковођења у полицији има одређене пред</w:t>
      </w:r>
      <w:r w:rsidR="00EA66F6">
        <w:rPr>
          <w:rFonts w:ascii="Times New Roman" w:hAnsi="Times New Roman"/>
          <w:color w:val="000000"/>
          <w:lang w:val="sr-Cyrl-CS"/>
        </w:rPr>
        <w:t>н</w:t>
      </w:r>
      <w:r w:rsidRPr="00675B11">
        <w:rPr>
          <w:rFonts w:ascii="Times New Roman" w:hAnsi="Times New Roman"/>
          <w:color w:val="000000"/>
          <w:lang w:val="sr-Cyrl-CS"/>
        </w:rPr>
        <w:t>ости које се огл</w:t>
      </w:r>
      <w:r w:rsidRPr="00675B11">
        <w:rPr>
          <w:rFonts w:ascii="Times New Roman" w:hAnsi="Times New Roman"/>
          <w:color w:val="000000"/>
        </w:rPr>
        <w:t>e</w:t>
      </w:r>
      <w:r w:rsidRPr="00675B11">
        <w:rPr>
          <w:rFonts w:ascii="Times New Roman" w:hAnsi="Times New Roman"/>
          <w:color w:val="000000"/>
          <w:lang w:val="sr-Cyrl-CS"/>
        </w:rPr>
        <w:t>дају у  чврстој дисциплини, једноставности и фиксираном ауторитету.</w:t>
      </w:r>
      <w:r w:rsidR="00E307E9">
        <w:rPr>
          <w:rFonts w:ascii="Times New Roman" w:hAnsi="Times New Roman"/>
          <w:color w:val="000000"/>
          <w:lang w:val="sr-Cyrl-CS"/>
        </w:rPr>
        <w:t xml:space="preserve"> </w:t>
      </w:r>
      <w:r w:rsidRPr="00675B11">
        <w:rPr>
          <w:rFonts w:ascii="Times New Roman" w:hAnsi="Times New Roman"/>
          <w:color w:val="000000"/>
          <w:lang w:val="sr-Cyrl-CS"/>
        </w:rPr>
        <w:t>Насупрот наведених предности линијски принцип има и одређене недостатке у виду прекрутости, тешкоћа, поделе посла, конзерв</w:t>
      </w:r>
      <w:r w:rsidR="00E307E9">
        <w:rPr>
          <w:rFonts w:ascii="Times New Roman" w:hAnsi="Times New Roman"/>
          <w:color w:val="000000"/>
          <w:lang w:val="sr-Cyrl-CS"/>
        </w:rPr>
        <w:t>ативности и успореном усавршвању</w:t>
      </w:r>
      <w:r w:rsidRPr="00675B11">
        <w:rPr>
          <w:rFonts w:ascii="Times New Roman" w:hAnsi="Times New Roman"/>
          <w:color w:val="000000"/>
          <w:lang w:val="sr-Cyrl-CS"/>
        </w:rPr>
        <w:t xml:space="preserve"> кадрова. У савременом систему руковођења организационим јединицама полиције ове слабости, манифестоване путем линијског руковођења организационим јединицама полиције, неутралишу се  коришћењем штапско-линијске организ</w:t>
      </w:r>
      <w:r w:rsidR="00B21FD9">
        <w:rPr>
          <w:rFonts w:ascii="Times New Roman" w:hAnsi="Times New Roman"/>
          <w:color w:val="000000"/>
          <w:lang w:val="sr-Cyrl-CS"/>
        </w:rPr>
        <w:t>а</w:t>
      </w:r>
      <w:r w:rsidRPr="00675B11">
        <w:rPr>
          <w:rFonts w:ascii="Times New Roman" w:hAnsi="Times New Roman"/>
          <w:color w:val="000000"/>
          <w:lang w:val="sr-Cyrl-CS"/>
        </w:rPr>
        <w:t>ције у руковођењу. Хијерархијски принцип примењен у виду штапско-линијске организације подр</w:t>
      </w:r>
      <w:r w:rsidR="00CD24BC">
        <w:rPr>
          <w:rFonts w:ascii="Times New Roman" w:hAnsi="Times New Roman"/>
          <w:color w:val="000000"/>
          <w:lang w:val="sr-Cyrl-CS"/>
        </w:rPr>
        <w:t>а</w:t>
      </w:r>
      <w:r w:rsidRPr="00675B11">
        <w:rPr>
          <w:rFonts w:ascii="Times New Roman" w:hAnsi="Times New Roman"/>
          <w:color w:val="000000"/>
          <w:lang w:val="sr-Cyrl-CS"/>
        </w:rPr>
        <w:t>зумева две основне могућности за деловање штаба. По првој штаб делује независно од линије, а по другој штаб делује паралелно са линијом</w:t>
      </w:r>
      <w:r w:rsidR="00CD24BC">
        <w:rPr>
          <w:rFonts w:ascii="Times New Roman" w:hAnsi="Times New Roman"/>
          <w:color w:val="000000"/>
          <w:lang w:val="sr-Cyrl-CS"/>
        </w:rPr>
        <w:t>.</w:t>
      </w:r>
      <w:r w:rsidRPr="00675B11">
        <w:rPr>
          <w:rFonts w:ascii="Times New Roman" w:hAnsi="Times New Roman"/>
          <w:color w:val="000000"/>
          <w:lang w:val="sr-Cyrl-CS"/>
        </w:rPr>
        <w:t xml:space="preserve"> У данашњем систему руковођења у полицији функција штаба је нез</w:t>
      </w:r>
      <w:r w:rsidR="00B21FD9">
        <w:rPr>
          <w:rFonts w:ascii="Times New Roman" w:hAnsi="Times New Roman"/>
          <w:color w:val="000000"/>
          <w:lang w:val="sr-Cyrl-CS"/>
        </w:rPr>
        <w:t>а</w:t>
      </w:r>
      <w:r w:rsidRPr="00675B11">
        <w:rPr>
          <w:rFonts w:ascii="Times New Roman" w:hAnsi="Times New Roman"/>
          <w:color w:val="000000"/>
          <w:lang w:val="sr-Cyrl-CS"/>
        </w:rPr>
        <w:t>мењива приликом руковође</w:t>
      </w:r>
      <w:r w:rsidR="00EA66F6">
        <w:rPr>
          <w:rFonts w:ascii="Times New Roman" w:hAnsi="Times New Roman"/>
          <w:color w:val="000000"/>
          <w:lang w:val="sr-Cyrl-CS"/>
        </w:rPr>
        <w:t>њ</w:t>
      </w:r>
      <w:r w:rsidRPr="00675B11">
        <w:rPr>
          <w:rFonts w:ascii="Times New Roman" w:hAnsi="Times New Roman"/>
          <w:color w:val="000000"/>
          <w:lang w:val="sr-Cyrl-CS"/>
        </w:rPr>
        <w:t>а обезбеђењем великих спортских м</w:t>
      </w:r>
      <w:r w:rsidR="00CD24BC">
        <w:rPr>
          <w:rFonts w:ascii="Times New Roman" w:hAnsi="Times New Roman"/>
          <w:color w:val="000000"/>
          <w:lang w:val="sr-Cyrl-CS"/>
        </w:rPr>
        <w:t>а</w:t>
      </w:r>
      <w:r w:rsidRPr="00675B11">
        <w:rPr>
          <w:rFonts w:ascii="Times New Roman" w:hAnsi="Times New Roman"/>
          <w:color w:val="000000"/>
          <w:lang w:val="sr-Cyrl-CS"/>
        </w:rPr>
        <w:t>нифестација и других  безбедносно инте</w:t>
      </w:r>
      <w:r w:rsidR="0038136B">
        <w:rPr>
          <w:rFonts w:ascii="Times New Roman" w:hAnsi="Times New Roman"/>
          <w:color w:val="000000"/>
          <w:lang w:val="sr-Cyrl-CS"/>
        </w:rPr>
        <w:t xml:space="preserve">ресантних догађаја (Милетић, </w:t>
      </w:r>
      <w:r w:rsidR="008F02D8">
        <w:rPr>
          <w:rFonts w:ascii="Times New Roman" w:hAnsi="Times New Roman"/>
          <w:color w:val="000000"/>
          <w:lang w:val="sr-Cyrl-CS"/>
        </w:rPr>
        <w:t>1997:</w:t>
      </w:r>
      <w:r w:rsidR="0038136B">
        <w:rPr>
          <w:rFonts w:ascii="Times New Roman" w:hAnsi="Times New Roman"/>
          <w:color w:val="000000"/>
          <w:lang w:val="sr-Cyrl-CS"/>
        </w:rPr>
        <w:t>106</w:t>
      </w:r>
      <w:r w:rsidRPr="00675B11">
        <w:rPr>
          <w:rFonts w:ascii="Times New Roman" w:hAnsi="Times New Roman"/>
          <w:color w:val="000000"/>
          <w:lang w:val="sr-Cyrl-CS"/>
        </w:rPr>
        <w:t>).</w:t>
      </w:r>
    </w:p>
    <w:p w:rsidR="0038136B" w:rsidRPr="0038136B" w:rsidRDefault="00B3676C" w:rsidP="0038136B">
      <w:pPr>
        <w:jc w:val="both"/>
        <w:rPr>
          <w:rFonts w:ascii="Times New Roman" w:hAnsi="Times New Roman"/>
          <w:lang w:val="sr-Cyrl-CS"/>
        </w:rPr>
      </w:pPr>
      <w:r w:rsidRPr="00675B11">
        <w:rPr>
          <w:rFonts w:ascii="Times New Roman" w:hAnsi="Times New Roman"/>
          <w:lang w:val="sr-Cyrl-CS"/>
        </w:rPr>
        <w:tab/>
        <w:t>Савремени организ</w:t>
      </w:r>
      <w:r w:rsidR="00CD24BC">
        <w:rPr>
          <w:rFonts w:ascii="Times New Roman" w:hAnsi="Times New Roman"/>
          <w:lang w:val="sr-Cyrl-CS"/>
        </w:rPr>
        <w:t>а</w:t>
      </w:r>
      <w:r w:rsidRPr="00675B11">
        <w:rPr>
          <w:rFonts w:ascii="Times New Roman" w:hAnsi="Times New Roman"/>
          <w:lang w:val="sr-Cyrl-CS"/>
        </w:rPr>
        <w:t>циони модели и комбинована примена више принципа обезбеђује очување хијер</w:t>
      </w:r>
      <w:r w:rsidR="00CD24BC">
        <w:rPr>
          <w:rFonts w:ascii="Times New Roman" w:hAnsi="Times New Roman"/>
          <w:lang w:val="sr-Cyrl-CS"/>
        </w:rPr>
        <w:t>а</w:t>
      </w:r>
      <w:r w:rsidRPr="00675B11">
        <w:rPr>
          <w:rFonts w:ascii="Times New Roman" w:hAnsi="Times New Roman"/>
          <w:lang w:val="sr-Cyrl-CS"/>
        </w:rPr>
        <w:t>рхијског принципа са свим његовим предностима без којих се данас не може з</w:t>
      </w:r>
      <w:r w:rsidR="00CD24BC">
        <w:rPr>
          <w:rFonts w:ascii="Times New Roman" w:hAnsi="Times New Roman"/>
          <w:lang w:val="sr-Cyrl-CS"/>
        </w:rPr>
        <w:t>а</w:t>
      </w:r>
      <w:r w:rsidRPr="00675B11">
        <w:rPr>
          <w:rFonts w:ascii="Times New Roman" w:hAnsi="Times New Roman"/>
          <w:lang w:val="sr-Cyrl-CS"/>
        </w:rPr>
        <w:t>мислити чврста организација полиције,  истовремено обезбеђују елиминисање у максимално могућој мери познатих недостатака хијер</w:t>
      </w:r>
      <w:r w:rsidR="00CD24BC">
        <w:rPr>
          <w:rFonts w:ascii="Times New Roman" w:hAnsi="Times New Roman"/>
          <w:lang w:val="sr-Cyrl-CS"/>
        </w:rPr>
        <w:t>а</w:t>
      </w:r>
      <w:r w:rsidR="00B21FD9">
        <w:rPr>
          <w:rFonts w:ascii="Times New Roman" w:hAnsi="Times New Roman"/>
          <w:lang w:val="sr-Cyrl-CS"/>
        </w:rPr>
        <w:t>р</w:t>
      </w:r>
      <w:r w:rsidRPr="00675B11">
        <w:rPr>
          <w:rFonts w:ascii="Times New Roman" w:hAnsi="Times New Roman"/>
          <w:lang w:val="sr-Cyrl-CS"/>
        </w:rPr>
        <w:t>хијског принципа</w:t>
      </w:r>
      <w:r w:rsidR="00CD02F5">
        <w:rPr>
          <w:rFonts w:ascii="Times New Roman" w:hAnsi="Times New Roman"/>
          <w:lang w:val="sr-Cyrl-CS"/>
        </w:rPr>
        <w:t xml:space="preserve"> (Милетић, </w:t>
      </w:r>
      <w:r w:rsidR="008F02D8">
        <w:rPr>
          <w:rFonts w:ascii="Times New Roman" w:hAnsi="Times New Roman"/>
          <w:lang w:val="sr-Cyrl-CS"/>
        </w:rPr>
        <w:t>1997:</w:t>
      </w:r>
      <w:r w:rsidR="00CD02F5">
        <w:rPr>
          <w:rFonts w:ascii="Times New Roman" w:hAnsi="Times New Roman"/>
          <w:lang w:val="sr-Cyrl-CS"/>
        </w:rPr>
        <w:t>106</w:t>
      </w:r>
      <w:r w:rsidRPr="00675B11">
        <w:rPr>
          <w:rFonts w:ascii="Times New Roman" w:hAnsi="Times New Roman"/>
          <w:lang w:val="sr-Cyrl-CS"/>
        </w:rPr>
        <w:t>).</w:t>
      </w:r>
    </w:p>
    <w:p w:rsidR="003E1E89" w:rsidRPr="00FE6681" w:rsidRDefault="0038136B" w:rsidP="00AA6924">
      <w:pPr>
        <w:ind w:firstLine="720"/>
        <w:jc w:val="both"/>
        <w:rPr>
          <w:rFonts w:ascii="Times New Roman" w:hAnsi="Times New Roman"/>
          <w:lang w:val="ru-RU" w:bidi="ar-SA"/>
        </w:rPr>
      </w:pPr>
      <w:r w:rsidRPr="00EE2001">
        <w:rPr>
          <w:rFonts w:ascii="Times New Roman" w:hAnsi="Times New Roman"/>
          <w:lang w:val="ru-RU" w:bidi="ar-SA"/>
        </w:rPr>
        <w:t>Полиција Србије је јединствена централизована организација, затвореног типа са строгом хијерархијом. Организациона шема полиције у Србији је релативно сложена због многобројности и разноврсности организационих елемената, у којој је стриктно изведен принцип је</w:t>
      </w:r>
      <w:r w:rsidR="00CD24BC" w:rsidRPr="00EE2001">
        <w:rPr>
          <w:rFonts w:ascii="Times New Roman" w:hAnsi="Times New Roman"/>
          <w:lang w:val="ru-RU" w:bidi="ar-SA"/>
        </w:rPr>
        <w:t>дностарешинста и субординације.</w:t>
      </w:r>
      <w:r w:rsidRPr="00EE2001">
        <w:rPr>
          <w:rFonts w:ascii="Times New Roman" w:hAnsi="Times New Roman"/>
          <w:lang w:val="ru-RU" w:bidi="ar-SA"/>
        </w:rPr>
        <w:t xml:space="preserve"> Дакле, полиција Србије је државна полиција која делује на територији читаве земље под једноставном управом Дирекције</w:t>
      </w:r>
      <w:r w:rsidR="00CD24BC" w:rsidRPr="00EE2001">
        <w:rPr>
          <w:rFonts w:ascii="Times New Roman" w:hAnsi="Times New Roman"/>
          <w:lang w:val="ru-RU" w:bidi="ar-SA"/>
        </w:rPr>
        <w:t xml:space="preserve"> полиције</w:t>
      </w:r>
      <w:r w:rsidR="00E307E9">
        <w:rPr>
          <w:rFonts w:ascii="Times New Roman" w:hAnsi="Times New Roman"/>
          <w:lang w:val="ru-RU" w:bidi="ar-SA"/>
        </w:rPr>
        <w:t xml:space="preserve"> </w:t>
      </w:r>
      <w:r w:rsidR="00EA66F6" w:rsidRPr="00EE2001">
        <w:rPr>
          <w:rFonts w:ascii="Times New Roman" w:hAnsi="Times New Roman"/>
          <w:lang w:val="ru-RU" w:bidi="ar-SA"/>
        </w:rPr>
        <w:t>односно МУП</w:t>
      </w:r>
      <w:r w:rsidRPr="00EE2001">
        <w:rPr>
          <w:rFonts w:ascii="Times New Roman" w:hAnsi="Times New Roman"/>
          <w:lang w:val="ru-RU" w:bidi="ar-SA"/>
        </w:rPr>
        <w:t xml:space="preserve"> Републике Србије, са наглашеном подређеношћу нижих организационих јединица вишим</w:t>
      </w:r>
      <w:r w:rsidR="00CD02F5" w:rsidRPr="00EE2001">
        <w:rPr>
          <w:rFonts w:ascii="Times New Roman" w:hAnsi="Times New Roman"/>
          <w:lang w:val="ru-RU" w:bidi="ar-SA"/>
        </w:rPr>
        <w:t>.</w:t>
      </w:r>
    </w:p>
    <w:p w:rsidR="00B3676C" w:rsidRPr="00171BBD" w:rsidRDefault="00CC6268" w:rsidP="006A055D">
      <w:pPr>
        <w:pStyle w:val="Heading3"/>
        <w:ind w:firstLine="720"/>
        <w:rPr>
          <w:lang w:val="sr-Cyrl-CS"/>
        </w:rPr>
      </w:pPr>
      <w:bookmarkStart w:id="22" w:name="_Toc422748426"/>
      <w:r>
        <w:rPr>
          <w:lang w:val="sr-Cyrl-CS"/>
        </w:rPr>
        <w:lastRenderedPageBreak/>
        <w:t>2.6.</w:t>
      </w:r>
      <w:r w:rsidR="00B3676C" w:rsidRPr="00675B11">
        <w:rPr>
          <w:lang w:val="sr-Cyrl-CS"/>
        </w:rPr>
        <w:t>Инокосни принцип</w:t>
      </w:r>
      <w:bookmarkEnd w:id="22"/>
    </w:p>
    <w:p w:rsidR="003E1E89" w:rsidRPr="00675B11" w:rsidRDefault="003E1E89" w:rsidP="00B3676C">
      <w:pPr>
        <w:pStyle w:val="Default"/>
        <w:jc w:val="both"/>
        <w:rPr>
          <w:lang w:val="sr-Cyrl-CS"/>
        </w:rPr>
      </w:pPr>
    </w:p>
    <w:p w:rsidR="00B3676C" w:rsidRPr="00675B11" w:rsidRDefault="00CD24BC" w:rsidP="00B3676C">
      <w:pPr>
        <w:pStyle w:val="Default"/>
        <w:ind w:firstLine="720"/>
        <w:jc w:val="both"/>
        <w:rPr>
          <w:lang w:val="sr-Cyrl-CS"/>
        </w:rPr>
      </w:pPr>
      <w:r>
        <w:rPr>
          <w:lang w:val="sr-Cyrl-CS"/>
        </w:rPr>
        <w:t>Инокосни принцип</w:t>
      </w:r>
      <w:r w:rsidR="00B3676C" w:rsidRPr="00675B11">
        <w:rPr>
          <w:lang w:val="sr-Cyrl-CS"/>
        </w:rPr>
        <w:t xml:space="preserve"> орг</w:t>
      </w:r>
      <w:r w:rsidR="00CD02F5">
        <w:rPr>
          <w:lang w:val="sr-Cyrl-CS"/>
        </w:rPr>
        <w:t>а</w:t>
      </w:r>
      <w:r w:rsidR="00B3676C" w:rsidRPr="00675B11">
        <w:rPr>
          <w:lang w:val="sr-Cyrl-CS"/>
        </w:rPr>
        <w:t xml:space="preserve">низовања органа државне управе значи да је овлашћње за  доношење </w:t>
      </w:r>
      <w:r>
        <w:rPr>
          <w:lang w:val="sr-Cyrl-CS"/>
        </w:rPr>
        <w:t>одлука у надлежности</w:t>
      </w:r>
      <w:r w:rsidR="00B3676C" w:rsidRPr="00675B11">
        <w:rPr>
          <w:lang w:val="sr-Cyrl-CS"/>
        </w:rPr>
        <w:t xml:space="preserve"> једног руководиоца. Код инокосног принципа на челу органа налази се ста</w:t>
      </w:r>
      <w:r w:rsidR="00E307E9">
        <w:rPr>
          <w:lang w:val="sr-Cyrl-CS"/>
        </w:rPr>
        <w:t>решина (министар, директор и слично</w:t>
      </w:r>
      <w:r w:rsidR="00B3676C" w:rsidRPr="00675B11">
        <w:rPr>
          <w:lang w:val="sr-Cyrl-CS"/>
        </w:rPr>
        <w:t>) који представља тај орган и располаже  овл</w:t>
      </w:r>
      <w:r>
        <w:rPr>
          <w:lang w:val="sr-Cyrl-CS"/>
        </w:rPr>
        <w:t>а</w:t>
      </w:r>
      <w:r w:rsidR="00B3676C" w:rsidRPr="00675B11">
        <w:rPr>
          <w:lang w:val="sr-Cyrl-CS"/>
        </w:rPr>
        <w:t>шћењима за доношење одлука у вези са радом и функционисањем тог органа.</w:t>
      </w:r>
    </w:p>
    <w:p w:rsidR="00B3676C" w:rsidRPr="00675B11" w:rsidRDefault="00B3676C" w:rsidP="00B3676C">
      <w:pPr>
        <w:pStyle w:val="Default"/>
        <w:jc w:val="both"/>
        <w:rPr>
          <w:lang w:val="sr-Cyrl-CS"/>
        </w:rPr>
      </w:pPr>
      <w:r w:rsidRPr="00675B11">
        <w:rPr>
          <w:lang w:val="sr-Cyrl-CS"/>
        </w:rPr>
        <w:tab/>
        <w:t>У полицији одлуке се доносе свакодневно и њих доносе руководиоци организационих јединица полиције, који одговарају за свој рад и рад организ</w:t>
      </w:r>
      <w:r w:rsidR="00CD24BC">
        <w:rPr>
          <w:lang w:val="sr-Cyrl-CS"/>
        </w:rPr>
        <w:t>а</w:t>
      </w:r>
      <w:r w:rsidRPr="00675B11">
        <w:rPr>
          <w:lang w:val="sr-Cyrl-CS"/>
        </w:rPr>
        <w:t>ционе јединице којом руководе. Због специфичности послова које обавља полиција и брзог поступања посебно у кризним ситу</w:t>
      </w:r>
      <w:r w:rsidR="00C22530">
        <w:rPr>
          <w:lang w:val="sr-Cyrl-CS"/>
        </w:rPr>
        <w:t>а</w:t>
      </w:r>
      <w:r w:rsidRPr="00675B11">
        <w:rPr>
          <w:lang w:val="sr-Cyrl-CS"/>
        </w:rPr>
        <w:t>цијама инокосни принцип је посебно значајан за руковођење у полицији.</w:t>
      </w:r>
    </w:p>
    <w:p w:rsidR="00B3676C" w:rsidRPr="00675B11" w:rsidRDefault="00B3676C" w:rsidP="00B3676C">
      <w:pPr>
        <w:pStyle w:val="Default"/>
        <w:jc w:val="both"/>
        <w:rPr>
          <w:lang w:val="sr-Cyrl-CS"/>
        </w:rPr>
      </w:pPr>
      <w:r w:rsidRPr="00675B11">
        <w:rPr>
          <w:lang w:val="sr-Cyrl-CS"/>
        </w:rPr>
        <w:tab/>
        <w:t>Према инокосном принципу</w:t>
      </w:r>
      <w:r w:rsidR="00CD02F5">
        <w:rPr>
          <w:lang w:val="sr-Cyrl-CS"/>
        </w:rPr>
        <w:t xml:space="preserve"> на</w:t>
      </w:r>
      <w:r w:rsidRPr="00675B11">
        <w:rPr>
          <w:lang w:val="sr-Cyrl-CS"/>
        </w:rPr>
        <w:t xml:space="preserve">  челу полиције је руководилац, министар и директор</w:t>
      </w:r>
      <w:r w:rsidR="00CD24BC">
        <w:rPr>
          <w:lang w:val="sr-Cyrl-CS"/>
        </w:rPr>
        <w:t xml:space="preserve"> полиције</w:t>
      </w:r>
      <w:r w:rsidR="000464BE">
        <w:rPr>
          <w:lang w:val="sr-Cyrl-CS"/>
        </w:rPr>
        <w:t>.</w:t>
      </w:r>
      <w:r w:rsidR="00C22530">
        <w:rPr>
          <w:lang w:val="sr-Cyrl-CS"/>
        </w:rPr>
        <w:t xml:space="preserve"> </w:t>
      </w:r>
      <w:r w:rsidR="000464BE">
        <w:rPr>
          <w:lang w:val="sr-Cyrl-CS"/>
        </w:rPr>
        <w:t>С</w:t>
      </w:r>
      <w:r w:rsidRPr="00675B11">
        <w:rPr>
          <w:lang w:val="sr-Cyrl-CS"/>
        </w:rPr>
        <w:t>ве акте министар или директор</w:t>
      </w:r>
      <w:r w:rsidR="00C22530">
        <w:rPr>
          <w:lang w:val="sr-Cyrl-CS"/>
        </w:rPr>
        <w:t xml:space="preserve"> полиције</w:t>
      </w:r>
      <w:r w:rsidR="000464BE">
        <w:rPr>
          <w:lang w:val="sr-Cyrl-CS"/>
        </w:rPr>
        <w:t xml:space="preserve"> доноси</w:t>
      </w:r>
      <w:r w:rsidRPr="00675B11">
        <w:rPr>
          <w:lang w:val="sr-Cyrl-CS"/>
        </w:rPr>
        <w:t xml:space="preserve"> самостално или </w:t>
      </w:r>
      <w:r w:rsidR="000464BE">
        <w:rPr>
          <w:lang w:val="sr-Cyrl-CS"/>
        </w:rPr>
        <w:t xml:space="preserve">се </w:t>
      </w:r>
      <w:r w:rsidRPr="00675B11">
        <w:rPr>
          <w:lang w:val="sr-Cyrl-CS"/>
        </w:rPr>
        <w:t>овлашћење за доношење одлука пре</w:t>
      </w:r>
      <w:r w:rsidR="000464BE">
        <w:rPr>
          <w:lang w:val="sr-Cyrl-CS"/>
        </w:rPr>
        <w:t>носи</w:t>
      </w:r>
      <w:r w:rsidR="00C0642E">
        <w:rPr>
          <w:lang w:val="sr-Cyrl-CS"/>
        </w:rPr>
        <w:t xml:space="preserve"> на друге ниже руководиоце (</w:t>
      </w:r>
      <w:r w:rsidRPr="00675B11">
        <w:rPr>
          <w:lang w:val="sr-Cyrl-CS"/>
        </w:rPr>
        <w:t>начелнике управа у седишту Дирекциј</w:t>
      </w:r>
      <w:r w:rsidR="00CD24BC">
        <w:rPr>
          <w:lang w:val="sr-Cyrl-CS"/>
        </w:rPr>
        <w:t>е полиције и начелнике</w:t>
      </w:r>
      <w:r w:rsidRPr="00675B11">
        <w:rPr>
          <w:lang w:val="sr-Cyrl-CS"/>
        </w:rPr>
        <w:t xml:space="preserve"> полицијских управа). Према инокосном принципу руководиоци на које се преносе овлашћења представљају помагаче у руковођењу односно у процесу доношења одлука, њима руководилац поверава одређене послове и они њему одговарају за доношење одређених одлука. </w:t>
      </w:r>
    </w:p>
    <w:p w:rsidR="00B3676C" w:rsidRDefault="00B3676C" w:rsidP="00B3676C">
      <w:pPr>
        <w:pStyle w:val="Default"/>
        <w:jc w:val="both"/>
        <w:rPr>
          <w:lang w:val="sr-Cyrl-CS"/>
        </w:rPr>
      </w:pPr>
      <w:r w:rsidRPr="00675B11">
        <w:rPr>
          <w:lang w:val="sr-Cyrl-CS"/>
        </w:rPr>
        <w:tab/>
        <w:t>Предности инокосног начина руковођења су у томе што је једноставан и што омогућава бр</w:t>
      </w:r>
      <w:r w:rsidR="00CD24BC">
        <w:rPr>
          <w:lang w:val="sr-Cyrl-CS"/>
        </w:rPr>
        <w:t>зо и ефик</w:t>
      </w:r>
      <w:r w:rsidR="00C22530">
        <w:rPr>
          <w:lang w:val="sr-Cyrl-CS"/>
        </w:rPr>
        <w:t>а</w:t>
      </w:r>
      <w:r w:rsidR="00CD24BC">
        <w:rPr>
          <w:lang w:val="sr-Cyrl-CS"/>
        </w:rPr>
        <w:t>сно реаговање, а његов</w:t>
      </w:r>
      <w:r w:rsidRPr="00675B11">
        <w:rPr>
          <w:lang w:val="sr-Cyrl-CS"/>
        </w:rPr>
        <w:t xml:space="preserve"> недостатак је што функционисање организационе јединице зависи од способности само једног лица. Код сложених органа државне управе, међу којима је и полиција једна особа не располаже свим потребним знањима за руковођење и доношење одлука у полицији. Инокосни принцип представља у полицији правило, а колегијални принцип изузетак</w:t>
      </w:r>
      <w:r w:rsidRPr="00675B11">
        <w:rPr>
          <w:rStyle w:val="FootnoteReference"/>
          <w:lang w:val="sr-Cyrl-CS"/>
        </w:rPr>
        <w:footnoteReference w:id="9"/>
      </w:r>
      <w:r w:rsidRPr="00675B11">
        <w:rPr>
          <w:lang w:val="sr-Cyrl-CS"/>
        </w:rPr>
        <w:t xml:space="preserve">.   </w:t>
      </w:r>
    </w:p>
    <w:p w:rsidR="003E1E89" w:rsidRPr="00FE6681" w:rsidRDefault="003E1E89" w:rsidP="00FE6681">
      <w:pPr>
        <w:rPr>
          <w:lang w:val="ru-RU" w:bidi="ar-SA"/>
        </w:rPr>
      </w:pPr>
    </w:p>
    <w:p w:rsidR="003459EB" w:rsidRPr="009514E6" w:rsidRDefault="00CC6268" w:rsidP="006A055D">
      <w:pPr>
        <w:pStyle w:val="Heading2"/>
        <w:ind w:left="720"/>
        <w:rPr>
          <w:szCs w:val="24"/>
          <w:lang w:val="sr-Cyrl-CS" w:bidi="ar-SA"/>
        </w:rPr>
      </w:pPr>
      <w:bookmarkStart w:id="23" w:name="_Toc422748427"/>
      <w:r w:rsidRPr="009514E6">
        <w:rPr>
          <w:szCs w:val="24"/>
          <w:lang w:val="sr-Cyrl-CS" w:bidi="ar-SA"/>
        </w:rPr>
        <w:t xml:space="preserve">3. </w:t>
      </w:r>
      <w:r w:rsidR="003459EB" w:rsidRPr="009514E6">
        <w:rPr>
          <w:szCs w:val="24"/>
          <w:lang w:val="sr-Cyrl-CS" w:bidi="ar-SA"/>
        </w:rPr>
        <w:t>О</w:t>
      </w:r>
      <w:bookmarkEnd w:id="23"/>
      <w:r w:rsidR="00DF1FC6" w:rsidRPr="009514E6">
        <w:rPr>
          <w:szCs w:val="24"/>
          <w:lang w:val="sr-Cyrl-CS" w:bidi="ar-SA"/>
        </w:rPr>
        <w:t>рганизациона структура Министарства унутрашњих послова</w:t>
      </w:r>
    </w:p>
    <w:p w:rsidR="00C337AB" w:rsidRPr="009D7C0E" w:rsidRDefault="00C337AB" w:rsidP="006A055D">
      <w:pPr>
        <w:rPr>
          <w:lang w:val="ru-RU" w:bidi="ar-SA"/>
        </w:rPr>
      </w:pPr>
    </w:p>
    <w:p w:rsidR="008F02D8" w:rsidRPr="00EE2001" w:rsidRDefault="00A71120" w:rsidP="00D5148B">
      <w:pPr>
        <w:ind w:firstLine="720"/>
        <w:jc w:val="both"/>
        <w:rPr>
          <w:rFonts w:ascii="Times New Roman" w:eastAsia="Times New Roman" w:hAnsi="Times New Roman"/>
          <w:lang w:val="ru-RU" w:bidi="ar-SA"/>
        </w:rPr>
      </w:pPr>
      <w:r w:rsidRPr="00EE2001">
        <w:rPr>
          <w:rFonts w:ascii="Times New Roman" w:eastAsia="Times New Roman" w:hAnsi="Times New Roman"/>
          <w:lang w:val="ru-RU" w:bidi="ar-SA"/>
        </w:rPr>
        <w:t>У Републици Србији послове државне управе утврђене законом и прописима донетим на основу закона обављају министарства. Она примењују законе и друге прописе и опште акте Народне скупштине и Владе, као и о</w:t>
      </w:r>
      <w:r w:rsidR="00307649" w:rsidRPr="00EE2001">
        <w:rPr>
          <w:rFonts w:ascii="Times New Roman" w:eastAsia="Times New Roman" w:hAnsi="Times New Roman"/>
          <w:lang w:val="ru-RU" w:bidi="ar-SA"/>
        </w:rPr>
        <w:t>пште акте председника Републике Србије, решавају у управним стварима,</w:t>
      </w:r>
      <w:r w:rsidRPr="00EE2001">
        <w:rPr>
          <w:rFonts w:ascii="Times New Roman" w:eastAsia="Times New Roman" w:hAnsi="Times New Roman"/>
          <w:lang w:val="ru-RU" w:bidi="ar-SA"/>
        </w:rPr>
        <w:t xml:space="preserve"> врше управни надзор над </w:t>
      </w:r>
      <w:r w:rsidR="00782E80" w:rsidRPr="00EE2001">
        <w:rPr>
          <w:rFonts w:ascii="Times New Roman" w:eastAsia="Times New Roman" w:hAnsi="Times New Roman"/>
          <w:lang w:val="ru-RU" w:bidi="ar-SA"/>
        </w:rPr>
        <w:t>обављањем поверених</w:t>
      </w:r>
      <w:r w:rsidR="00782E80" w:rsidRPr="00675B11">
        <w:rPr>
          <w:rFonts w:ascii="Times New Roman" w:eastAsia="Times New Roman" w:hAnsi="Times New Roman"/>
          <w:lang w:val="sr-Cyrl-CS" w:bidi="ar-SA"/>
        </w:rPr>
        <w:t xml:space="preserve"> и других</w:t>
      </w:r>
      <w:r w:rsidR="00782E80" w:rsidRPr="00EE2001">
        <w:rPr>
          <w:rFonts w:ascii="Times New Roman" w:eastAsia="Times New Roman" w:hAnsi="Times New Roman"/>
          <w:lang w:val="ru-RU" w:bidi="ar-SA"/>
        </w:rPr>
        <w:t xml:space="preserve"> послова</w:t>
      </w:r>
      <w:r w:rsidR="00782E80" w:rsidRPr="00675B11">
        <w:rPr>
          <w:rFonts w:ascii="Times New Roman" w:eastAsia="Times New Roman" w:hAnsi="Times New Roman"/>
          <w:lang w:val="sr-Cyrl-CS" w:bidi="ar-SA"/>
        </w:rPr>
        <w:t>.</w:t>
      </w:r>
    </w:p>
    <w:p w:rsidR="00307649" w:rsidRPr="00EE2001" w:rsidRDefault="00307649" w:rsidP="00D5148B">
      <w:pPr>
        <w:ind w:firstLine="720"/>
        <w:jc w:val="both"/>
        <w:rPr>
          <w:rFonts w:ascii="Times New Roman" w:eastAsia="Times New Roman" w:hAnsi="Times New Roman"/>
          <w:lang w:val="ru-RU" w:bidi="ar-SA"/>
        </w:rPr>
      </w:pPr>
      <w:r w:rsidRPr="00EE2001">
        <w:rPr>
          <w:rFonts w:ascii="Times New Roman" w:eastAsia="Times New Roman" w:hAnsi="Times New Roman"/>
          <w:lang w:val="ru-RU" w:bidi="ar-SA"/>
        </w:rPr>
        <w:t>У Републици Србији законом је утврђено да унутрашње послове државне управе обављ</w:t>
      </w:r>
      <w:r w:rsidR="000464BE">
        <w:rPr>
          <w:rFonts w:ascii="Times New Roman" w:eastAsia="Times New Roman" w:hAnsi="Times New Roman"/>
          <w:lang w:val="ru-RU" w:bidi="ar-SA"/>
        </w:rPr>
        <w:t>а МУП.</w:t>
      </w:r>
    </w:p>
    <w:p w:rsidR="00A31A5B" w:rsidRPr="00675B11" w:rsidRDefault="00A71120" w:rsidP="00D5148B">
      <w:pPr>
        <w:ind w:firstLine="720"/>
        <w:jc w:val="both"/>
        <w:rPr>
          <w:rFonts w:ascii="Times New Roman" w:eastAsia="Times New Roman" w:hAnsi="Times New Roman"/>
          <w:lang w:val="sr-Cyrl-CS" w:bidi="ar-SA"/>
        </w:rPr>
      </w:pPr>
      <w:r w:rsidRPr="00EE2001">
        <w:rPr>
          <w:rFonts w:ascii="Times New Roman" w:eastAsia="Times New Roman" w:hAnsi="Times New Roman"/>
          <w:lang w:val="ru-RU" w:bidi="ar-SA"/>
        </w:rPr>
        <w:t xml:space="preserve">Унутрашњи послови су законом утврђени послови чијим обављањем надлежни републички органи остварују безбедност Републике и њених грађана и обезбеђују остваривање </w:t>
      </w:r>
      <w:r w:rsidR="00842730" w:rsidRPr="00EE2001">
        <w:rPr>
          <w:rFonts w:ascii="Times New Roman" w:eastAsia="Times New Roman" w:hAnsi="Times New Roman"/>
          <w:lang w:val="ru-RU" w:bidi="ar-SA"/>
        </w:rPr>
        <w:t>У</w:t>
      </w:r>
      <w:r w:rsidRPr="00EE2001">
        <w:rPr>
          <w:rFonts w:ascii="Times New Roman" w:eastAsia="Times New Roman" w:hAnsi="Times New Roman"/>
          <w:lang w:val="ru-RU" w:bidi="ar-SA"/>
        </w:rPr>
        <w:t>ставом и законом утврђених других права грађана.</w:t>
      </w:r>
    </w:p>
    <w:p w:rsidR="00A71120" w:rsidRPr="00675B11" w:rsidRDefault="00A31A5B" w:rsidP="00D5148B">
      <w:pPr>
        <w:ind w:firstLine="720"/>
        <w:jc w:val="both"/>
        <w:rPr>
          <w:rFonts w:ascii="Times New Roman" w:eastAsia="Times New Roman" w:hAnsi="Times New Roman"/>
          <w:lang w:val="sr-Cyrl-CS" w:bidi="ar-SA"/>
        </w:rPr>
      </w:pPr>
      <w:r w:rsidRPr="00675B11">
        <w:rPr>
          <w:rFonts w:ascii="Times New Roman" w:eastAsia="Times New Roman" w:hAnsi="Times New Roman"/>
          <w:lang w:val="sr-Cyrl-CS" w:bidi="ar-SA"/>
        </w:rPr>
        <w:t>На територији Републике Србије МУП представља једини, централни орган надлежан за обављање унутрашњих послова државне управе.</w:t>
      </w:r>
      <w:r w:rsidR="000464BE">
        <w:rPr>
          <w:rFonts w:ascii="Times New Roman" w:eastAsia="Times New Roman" w:hAnsi="Times New Roman"/>
          <w:lang w:val="sr-Cyrl-CS" w:bidi="ar-SA"/>
        </w:rPr>
        <w:t xml:space="preserve"> </w:t>
      </w:r>
      <w:r w:rsidR="00A71120" w:rsidRPr="00EE2001">
        <w:rPr>
          <w:rFonts w:ascii="Times New Roman" w:eastAsia="Times New Roman" w:hAnsi="Times New Roman"/>
          <w:bCs/>
          <w:lang w:val="ru-RU" w:bidi="ar-SA"/>
        </w:rPr>
        <w:t>Министарство унутрашњих послова Републике Србије обавља</w:t>
      </w:r>
      <w:r w:rsidR="00C95ABC" w:rsidRPr="00675B11">
        <w:rPr>
          <w:rFonts w:ascii="Times New Roman" w:eastAsia="Times New Roman" w:hAnsi="Times New Roman"/>
          <w:bCs/>
          <w:lang w:val="sr-Cyrl-CS" w:bidi="ar-SA"/>
        </w:rPr>
        <w:t xml:space="preserve"> унутрашње</w:t>
      </w:r>
      <w:r w:rsidR="00A71120" w:rsidRPr="00EE2001">
        <w:rPr>
          <w:rFonts w:ascii="Times New Roman" w:eastAsia="Times New Roman" w:hAnsi="Times New Roman"/>
          <w:bCs/>
          <w:lang w:val="ru-RU" w:bidi="ar-SA"/>
        </w:rPr>
        <w:t xml:space="preserve"> послове државне управе који се односе на:</w:t>
      </w:r>
    </w:p>
    <w:p w:rsidR="00A71120" w:rsidRPr="00EE2001" w:rsidRDefault="00A71120" w:rsidP="00A71120">
      <w:pPr>
        <w:numPr>
          <w:ilvl w:val="0"/>
          <w:numId w:val="1"/>
        </w:numPr>
        <w:spacing w:before="100" w:beforeAutospacing="1" w:after="100" w:afterAutospacing="1"/>
        <w:rPr>
          <w:rFonts w:ascii="Times New Roman" w:eastAsia="Times New Roman" w:hAnsi="Times New Roman"/>
          <w:lang w:val="ru-RU" w:bidi="ar-SA"/>
        </w:rPr>
      </w:pPr>
      <w:r w:rsidRPr="00EE2001">
        <w:rPr>
          <w:rFonts w:ascii="Times New Roman" w:eastAsia="Times New Roman" w:hAnsi="Times New Roman"/>
          <w:lang w:val="ru-RU" w:bidi="ar-SA"/>
        </w:rPr>
        <w:lastRenderedPageBreak/>
        <w:t>заштит</w:t>
      </w:r>
      <w:r w:rsidR="00C22530" w:rsidRPr="00EE2001">
        <w:rPr>
          <w:rFonts w:ascii="Times New Roman" w:eastAsia="Times New Roman" w:hAnsi="Times New Roman"/>
          <w:lang w:val="ru-RU" w:bidi="ar-SA"/>
        </w:rPr>
        <w:t>у без</w:t>
      </w:r>
      <w:r w:rsidR="000464BE">
        <w:rPr>
          <w:rFonts w:ascii="Times New Roman" w:eastAsia="Times New Roman" w:hAnsi="Times New Roman"/>
          <w:lang w:val="ru-RU" w:bidi="ar-SA"/>
        </w:rPr>
        <w:t>бедности Републике Србије</w:t>
      </w:r>
      <w:r w:rsidR="00C22530" w:rsidRPr="00EE2001">
        <w:rPr>
          <w:rFonts w:ascii="Times New Roman" w:eastAsia="Times New Roman" w:hAnsi="Times New Roman"/>
          <w:lang w:val="ru-RU" w:bidi="ar-SA"/>
        </w:rPr>
        <w:t>,</w:t>
      </w:r>
      <w:r w:rsidRPr="00EE2001">
        <w:rPr>
          <w:rFonts w:ascii="Times New Roman" w:eastAsia="Times New Roman" w:hAnsi="Times New Roman"/>
          <w:lang w:val="ru-RU" w:bidi="ar-SA"/>
        </w:rPr>
        <w:t xml:space="preserve"> откривање и спречавање делатности усмерених на подривање или рушење уставом утврђеног поретка;</w:t>
      </w:r>
    </w:p>
    <w:p w:rsidR="00A71120" w:rsidRPr="00EE2001" w:rsidRDefault="00A71120" w:rsidP="00A71120">
      <w:pPr>
        <w:numPr>
          <w:ilvl w:val="0"/>
          <w:numId w:val="1"/>
        </w:numPr>
        <w:spacing w:before="100" w:beforeAutospacing="1" w:after="100" w:afterAutospacing="1"/>
        <w:rPr>
          <w:rFonts w:ascii="Times New Roman" w:eastAsia="Times New Roman" w:hAnsi="Times New Roman"/>
          <w:lang w:val="ru-RU" w:bidi="ar-SA"/>
        </w:rPr>
      </w:pPr>
      <w:r w:rsidRPr="00EE2001">
        <w:rPr>
          <w:rFonts w:ascii="Times New Roman" w:eastAsia="Times New Roman" w:hAnsi="Times New Roman"/>
          <w:lang w:val="ru-RU" w:bidi="ar-SA"/>
        </w:rPr>
        <w:t>заштиту живота, ли</w:t>
      </w:r>
      <w:r w:rsidR="00CD24BC" w:rsidRPr="00EE2001">
        <w:rPr>
          <w:rFonts w:ascii="Times New Roman" w:eastAsia="Times New Roman" w:hAnsi="Times New Roman"/>
          <w:lang w:val="ru-RU" w:bidi="ar-SA"/>
        </w:rPr>
        <w:t>чне и имовинске сигурности грађ</w:t>
      </w:r>
      <w:r w:rsidRPr="00EE2001">
        <w:rPr>
          <w:rFonts w:ascii="Times New Roman" w:eastAsia="Times New Roman" w:hAnsi="Times New Roman"/>
          <w:lang w:val="ru-RU" w:bidi="ar-SA"/>
        </w:rPr>
        <w:t>ана;</w:t>
      </w:r>
    </w:p>
    <w:p w:rsidR="00A71120" w:rsidRPr="00EE2001" w:rsidRDefault="00A71120" w:rsidP="00A71120">
      <w:pPr>
        <w:numPr>
          <w:ilvl w:val="0"/>
          <w:numId w:val="1"/>
        </w:numPr>
        <w:spacing w:before="100" w:beforeAutospacing="1" w:after="100" w:afterAutospacing="1"/>
        <w:rPr>
          <w:rFonts w:ascii="Times New Roman" w:eastAsia="Times New Roman" w:hAnsi="Times New Roman"/>
          <w:lang w:val="ru-RU" w:bidi="ar-SA"/>
        </w:rPr>
      </w:pPr>
      <w:r w:rsidRPr="00EE2001">
        <w:rPr>
          <w:rFonts w:ascii="Times New Roman" w:eastAsia="Times New Roman" w:hAnsi="Times New Roman"/>
          <w:lang w:val="ru-RU" w:bidi="ar-SA"/>
        </w:rPr>
        <w:t xml:space="preserve">спречавање и откривање кривичних дела </w:t>
      </w:r>
      <w:r w:rsidR="00CD24BC" w:rsidRPr="00EE2001">
        <w:rPr>
          <w:rFonts w:ascii="Times New Roman" w:eastAsia="Times New Roman" w:hAnsi="Times New Roman"/>
          <w:lang w:val="ru-RU" w:bidi="ar-SA"/>
        </w:rPr>
        <w:t>и проналажење и хватање учинилаца</w:t>
      </w:r>
      <w:r w:rsidRPr="00EE2001">
        <w:rPr>
          <w:rFonts w:ascii="Times New Roman" w:eastAsia="Times New Roman" w:hAnsi="Times New Roman"/>
          <w:lang w:val="ru-RU" w:bidi="ar-SA"/>
        </w:rPr>
        <w:t xml:space="preserve"> кривичних дела и њихово привођење надлежним органима;</w:t>
      </w:r>
    </w:p>
    <w:p w:rsidR="00A71120" w:rsidRPr="00EE2001" w:rsidRDefault="00A71120" w:rsidP="00A71120">
      <w:pPr>
        <w:numPr>
          <w:ilvl w:val="0"/>
          <w:numId w:val="1"/>
        </w:numPr>
        <w:spacing w:before="100" w:beforeAutospacing="1" w:after="100" w:afterAutospacing="1"/>
        <w:rPr>
          <w:rFonts w:ascii="Times New Roman" w:eastAsia="Times New Roman" w:hAnsi="Times New Roman"/>
          <w:lang w:val="ru-RU" w:bidi="ar-SA"/>
        </w:rPr>
      </w:pPr>
      <w:r w:rsidRPr="00EE2001">
        <w:rPr>
          <w:rFonts w:ascii="Times New Roman" w:eastAsia="Times New Roman" w:hAnsi="Times New Roman"/>
          <w:lang w:val="ru-RU" w:bidi="ar-SA"/>
        </w:rPr>
        <w:t>одржавање јавног реда и мира;</w:t>
      </w:r>
    </w:p>
    <w:p w:rsidR="00A71120" w:rsidRPr="00EE2001" w:rsidRDefault="00A71120" w:rsidP="00A71120">
      <w:pPr>
        <w:numPr>
          <w:ilvl w:val="0"/>
          <w:numId w:val="1"/>
        </w:numPr>
        <w:spacing w:before="100" w:beforeAutospacing="1" w:after="100" w:afterAutospacing="1"/>
        <w:rPr>
          <w:rFonts w:ascii="Times New Roman" w:eastAsia="Times New Roman" w:hAnsi="Times New Roman"/>
          <w:lang w:val="ru-RU" w:bidi="ar-SA"/>
        </w:rPr>
      </w:pPr>
      <w:r w:rsidRPr="00EE2001">
        <w:rPr>
          <w:rFonts w:ascii="Times New Roman" w:eastAsia="Times New Roman" w:hAnsi="Times New Roman"/>
          <w:lang w:val="ru-RU" w:bidi="ar-SA"/>
        </w:rPr>
        <w:t>обезбеђивање зборова и других окупљања грађана;</w:t>
      </w:r>
    </w:p>
    <w:p w:rsidR="00A71120" w:rsidRPr="00EE2001" w:rsidRDefault="00A71120" w:rsidP="00A71120">
      <w:pPr>
        <w:numPr>
          <w:ilvl w:val="0"/>
          <w:numId w:val="1"/>
        </w:numPr>
        <w:spacing w:before="100" w:beforeAutospacing="1" w:after="100" w:afterAutospacing="1"/>
        <w:rPr>
          <w:rFonts w:ascii="Times New Roman" w:eastAsia="Times New Roman" w:hAnsi="Times New Roman"/>
          <w:lang w:val="ru-RU" w:bidi="ar-SA"/>
        </w:rPr>
      </w:pPr>
      <w:r w:rsidRPr="00EE2001">
        <w:rPr>
          <w:rFonts w:ascii="Times New Roman" w:eastAsia="Times New Roman" w:hAnsi="Times New Roman"/>
          <w:lang w:val="ru-RU" w:bidi="ar-SA"/>
        </w:rPr>
        <w:t>обезбеђивање одређених личности и објеката;</w:t>
      </w:r>
    </w:p>
    <w:p w:rsidR="00A71120" w:rsidRPr="00675B11" w:rsidRDefault="00A71120" w:rsidP="00A71120">
      <w:pPr>
        <w:numPr>
          <w:ilvl w:val="0"/>
          <w:numId w:val="1"/>
        </w:numPr>
        <w:spacing w:before="100" w:beforeAutospacing="1" w:after="100" w:afterAutospacing="1"/>
        <w:rPr>
          <w:rFonts w:ascii="Times New Roman" w:eastAsia="Times New Roman" w:hAnsi="Times New Roman"/>
          <w:lang w:bidi="ar-SA"/>
        </w:rPr>
      </w:pPr>
      <w:r w:rsidRPr="00675B11">
        <w:rPr>
          <w:rFonts w:ascii="Times New Roman" w:eastAsia="Times New Roman" w:hAnsi="Times New Roman"/>
          <w:lang w:bidi="ar-SA"/>
        </w:rPr>
        <w:t>безбедност саобраћаја на путевима;</w:t>
      </w:r>
    </w:p>
    <w:p w:rsidR="00A71120" w:rsidRPr="00675B11" w:rsidRDefault="00A71120" w:rsidP="00A71120">
      <w:pPr>
        <w:numPr>
          <w:ilvl w:val="0"/>
          <w:numId w:val="1"/>
        </w:numPr>
        <w:spacing w:before="100" w:beforeAutospacing="1" w:after="100" w:afterAutospacing="1"/>
        <w:rPr>
          <w:rFonts w:ascii="Times New Roman" w:eastAsia="Times New Roman" w:hAnsi="Times New Roman"/>
          <w:lang w:bidi="ar-SA"/>
        </w:rPr>
      </w:pPr>
      <w:r w:rsidRPr="00675B11">
        <w:rPr>
          <w:rFonts w:ascii="Times New Roman" w:eastAsia="Times New Roman" w:hAnsi="Times New Roman"/>
          <w:lang w:bidi="ar-SA"/>
        </w:rPr>
        <w:t>контролу прелажења државне границе;</w:t>
      </w:r>
    </w:p>
    <w:p w:rsidR="00A71120" w:rsidRPr="00EE2001" w:rsidRDefault="00A71120" w:rsidP="00A71120">
      <w:pPr>
        <w:numPr>
          <w:ilvl w:val="0"/>
          <w:numId w:val="1"/>
        </w:numPr>
        <w:spacing w:before="100" w:beforeAutospacing="1" w:after="100" w:afterAutospacing="1"/>
        <w:rPr>
          <w:rFonts w:ascii="Times New Roman" w:eastAsia="Times New Roman" w:hAnsi="Times New Roman"/>
          <w:lang w:val="ru-RU" w:bidi="ar-SA"/>
        </w:rPr>
      </w:pPr>
      <w:r w:rsidRPr="00EE2001">
        <w:rPr>
          <w:rFonts w:ascii="Times New Roman" w:eastAsia="Times New Roman" w:hAnsi="Times New Roman"/>
          <w:lang w:val="ru-RU" w:bidi="ar-SA"/>
        </w:rPr>
        <w:t>контролу кретања и боравка у граничном појасу;</w:t>
      </w:r>
    </w:p>
    <w:p w:rsidR="00A71120" w:rsidRPr="00EE2001" w:rsidRDefault="00A71120" w:rsidP="00A71120">
      <w:pPr>
        <w:numPr>
          <w:ilvl w:val="0"/>
          <w:numId w:val="1"/>
        </w:numPr>
        <w:spacing w:before="100" w:beforeAutospacing="1" w:after="100" w:afterAutospacing="1"/>
        <w:rPr>
          <w:rFonts w:ascii="Times New Roman" w:eastAsia="Times New Roman" w:hAnsi="Times New Roman"/>
          <w:lang w:val="ru-RU" w:bidi="ar-SA"/>
        </w:rPr>
      </w:pPr>
      <w:r w:rsidRPr="00EE2001">
        <w:rPr>
          <w:rFonts w:ascii="Times New Roman" w:eastAsia="Times New Roman" w:hAnsi="Times New Roman"/>
          <w:lang w:val="ru-RU" w:bidi="ar-SA"/>
        </w:rPr>
        <w:t>контролу кретања и боравка странаца;</w:t>
      </w:r>
    </w:p>
    <w:p w:rsidR="00A71120" w:rsidRPr="00EE2001" w:rsidRDefault="00A71120" w:rsidP="00A71120">
      <w:pPr>
        <w:numPr>
          <w:ilvl w:val="0"/>
          <w:numId w:val="1"/>
        </w:numPr>
        <w:spacing w:before="100" w:beforeAutospacing="1" w:after="100" w:afterAutospacing="1"/>
        <w:rPr>
          <w:rFonts w:ascii="Times New Roman" w:eastAsia="Times New Roman" w:hAnsi="Times New Roman"/>
          <w:lang w:val="ru-RU" w:bidi="ar-SA"/>
        </w:rPr>
      </w:pPr>
      <w:r w:rsidRPr="00EE2001">
        <w:rPr>
          <w:rFonts w:ascii="Times New Roman" w:eastAsia="Times New Roman" w:hAnsi="Times New Roman"/>
          <w:lang w:val="ru-RU" w:bidi="ar-SA"/>
        </w:rPr>
        <w:t>набављање, држање и ношење оружја и муниције;</w:t>
      </w:r>
    </w:p>
    <w:p w:rsidR="00A71120" w:rsidRPr="00EE2001" w:rsidRDefault="00A71120" w:rsidP="00A71120">
      <w:pPr>
        <w:numPr>
          <w:ilvl w:val="0"/>
          <w:numId w:val="1"/>
        </w:numPr>
        <w:spacing w:before="100" w:beforeAutospacing="1" w:after="100" w:afterAutospacing="1"/>
        <w:rPr>
          <w:rFonts w:ascii="Times New Roman" w:eastAsia="Times New Roman" w:hAnsi="Times New Roman"/>
          <w:lang w:val="ru-RU" w:bidi="ar-SA"/>
        </w:rPr>
      </w:pPr>
      <w:r w:rsidRPr="00EE2001">
        <w:rPr>
          <w:rFonts w:ascii="Times New Roman" w:eastAsia="Times New Roman" w:hAnsi="Times New Roman"/>
          <w:lang w:val="ru-RU" w:bidi="ar-SA"/>
        </w:rPr>
        <w:t>производњу и промет експлозивних материја, запаљивих течности и гасова;</w:t>
      </w:r>
    </w:p>
    <w:p w:rsidR="00A71120" w:rsidRPr="00675B11" w:rsidRDefault="00A71120" w:rsidP="00A71120">
      <w:pPr>
        <w:numPr>
          <w:ilvl w:val="0"/>
          <w:numId w:val="1"/>
        </w:numPr>
        <w:spacing w:before="100" w:beforeAutospacing="1" w:after="100" w:afterAutospacing="1"/>
        <w:rPr>
          <w:rFonts w:ascii="Times New Roman" w:eastAsia="Times New Roman" w:hAnsi="Times New Roman"/>
          <w:lang w:bidi="ar-SA"/>
        </w:rPr>
      </w:pPr>
      <w:r w:rsidRPr="00675B11">
        <w:rPr>
          <w:rFonts w:ascii="Times New Roman" w:eastAsia="Times New Roman" w:hAnsi="Times New Roman"/>
          <w:lang w:bidi="ar-SA"/>
        </w:rPr>
        <w:t>заштиту од пожара;</w:t>
      </w:r>
    </w:p>
    <w:p w:rsidR="00A71120" w:rsidRPr="00675B11" w:rsidRDefault="00A71120" w:rsidP="00A71120">
      <w:pPr>
        <w:numPr>
          <w:ilvl w:val="0"/>
          <w:numId w:val="1"/>
        </w:numPr>
        <w:spacing w:before="100" w:beforeAutospacing="1" w:after="100" w:afterAutospacing="1"/>
        <w:rPr>
          <w:rFonts w:ascii="Times New Roman" w:eastAsia="Times New Roman" w:hAnsi="Times New Roman"/>
          <w:lang w:bidi="ar-SA"/>
        </w:rPr>
      </w:pPr>
      <w:r w:rsidRPr="00675B11">
        <w:rPr>
          <w:rFonts w:ascii="Times New Roman" w:eastAsia="Times New Roman" w:hAnsi="Times New Roman"/>
          <w:lang w:bidi="ar-SA"/>
        </w:rPr>
        <w:t>држављанство;</w:t>
      </w:r>
    </w:p>
    <w:p w:rsidR="00A71120" w:rsidRPr="00675B11" w:rsidRDefault="00A71120" w:rsidP="00A71120">
      <w:pPr>
        <w:numPr>
          <w:ilvl w:val="0"/>
          <w:numId w:val="1"/>
        </w:numPr>
        <w:spacing w:before="100" w:beforeAutospacing="1" w:after="100" w:afterAutospacing="1"/>
        <w:rPr>
          <w:rFonts w:ascii="Times New Roman" w:eastAsia="Times New Roman" w:hAnsi="Times New Roman"/>
          <w:lang w:bidi="ar-SA"/>
        </w:rPr>
      </w:pPr>
      <w:r w:rsidRPr="00675B11">
        <w:rPr>
          <w:rFonts w:ascii="Times New Roman" w:eastAsia="Times New Roman" w:hAnsi="Times New Roman"/>
          <w:lang w:bidi="ar-SA"/>
        </w:rPr>
        <w:t>јединствени матични број грађана;</w:t>
      </w:r>
    </w:p>
    <w:p w:rsidR="00A71120" w:rsidRPr="00675B11" w:rsidRDefault="00A71120" w:rsidP="00A71120">
      <w:pPr>
        <w:numPr>
          <w:ilvl w:val="0"/>
          <w:numId w:val="1"/>
        </w:numPr>
        <w:spacing w:before="100" w:beforeAutospacing="1" w:after="100" w:afterAutospacing="1"/>
        <w:rPr>
          <w:rFonts w:ascii="Times New Roman" w:eastAsia="Times New Roman" w:hAnsi="Times New Roman"/>
          <w:lang w:bidi="ar-SA"/>
        </w:rPr>
      </w:pPr>
      <w:r w:rsidRPr="00675B11">
        <w:rPr>
          <w:rFonts w:ascii="Times New Roman" w:eastAsia="Times New Roman" w:hAnsi="Times New Roman"/>
          <w:lang w:bidi="ar-SA"/>
        </w:rPr>
        <w:t>путне исправе;</w:t>
      </w:r>
    </w:p>
    <w:p w:rsidR="00A71120" w:rsidRPr="00675B11" w:rsidRDefault="00A71120" w:rsidP="00A71120">
      <w:pPr>
        <w:numPr>
          <w:ilvl w:val="0"/>
          <w:numId w:val="1"/>
        </w:numPr>
        <w:spacing w:before="100" w:beforeAutospacing="1" w:after="100" w:afterAutospacing="1"/>
        <w:rPr>
          <w:rFonts w:ascii="Times New Roman" w:eastAsia="Times New Roman" w:hAnsi="Times New Roman"/>
          <w:lang w:bidi="ar-SA"/>
        </w:rPr>
      </w:pPr>
      <w:r w:rsidRPr="00675B11">
        <w:rPr>
          <w:rFonts w:ascii="Times New Roman" w:eastAsia="Times New Roman" w:hAnsi="Times New Roman"/>
          <w:lang w:bidi="ar-SA"/>
        </w:rPr>
        <w:t>пребивалиште и боравиште грађана;</w:t>
      </w:r>
    </w:p>
    <w:p w:rsidR="00A71120" w:rsidRPr="00EE2001" w:rsidRDefault="00A71120" w:rsidP="00A71120">
      <w:pPr>
        <w:numPr>
          <w:ilvl w:val="0"/>
          <w:numId w:val="1"/>
        </w:numPr>
        <w:spacing w:before="100" w:beforeAutospacing="1" w:after="100" w:afterAutospacing="1"/>
        <w:rPr>
          <w:rFonts w:ascii="Times New Roman" w:eastAsia="Times New Roman" w:hAnsi="Times New Roman"/>
          <w:lang w:val="ru-RU" w:bidi="ar-SA"/>
        </w:rPr>
      </w:pPr>
      <w:r w:rsidRPr="00EE2001">
        <w:rPr>
          <w:rFonts w:ascii="Times New Roman" w:eastAsia="Times New Roman" w:hAnsi="Times New Roman"/>
          <w:lang w:val="ru-RU" w:bidi="ar-SA"/>
        </w:rPr>
        <w:t>обучавање кадрова, као и друге послове одређене законом.</w:t>
      </w:r>
    </w:p>
    <w:p w:rsidR="006E3E48" w:rsidRPr="00675B11" w:rsidRDefault="00A31A5B" w:rsidP="00546BB5">
      <w:pPr>
        <w:ind w:firstLine="720"/>
        <w:jc w:val="both"/>
        <w:rPr>
          <w:rFonts w:ascii="Times New Roman" w:eastAsia="Times New Roman" w:hAnsi="Times New Roman"/>
          <w:lang w:val="sr-Cyrl-CS" w:bidi="ar-SA"/>
        </w:rPr>
      </w:pPr>
      <w:r w:rsidRPr="00675B11">
        <w:rPr>
          <w:rFonts w:ascii="Times New Roman" w:eastAsia="Times New Roman" w:hAnsi="Times New Roman"/>
          <w:lang w:val="sr-Cyrl-CS" w:bidi="ar-SA"/>
        </w:rPr>
        <w:t>Организација полиције у Србији је јединствена и централизована. Јединственост њене организације произилази из тога што обавља исте послове на целој територији Републике, на основу истих пропис</w:t>
      </w:r>
      <w:r w:rsidR="00FE6681">
        <w:rPr>
          <w:rFonts w:ascii="Times New Roman" w:eastAsia="Times New Roman" w:hAnsi="Times New Roman"/>
          <w:lang w:val="sr-Cyrl-CS" w:bidi="ar-SA"/>
        </w:rPr>
        <w:t xml:space="preserve">а, овлашћења, начина, поступака, средстава </w:t>
      </w:r>
      <w:r w:rsidRPr="00675B11">
        <w:rPr>
          <w:rFonts w:ascii="Times New Roman" w:eastAsia="Times New Roman" w:hAnsi="Times New Roman"/>
          <w:lang w:val="sr-Cyrl-CS" w:bidi="ar-SA"/>
        </w:rPr>
        <w:t xml:space="preserve"> итд. Цетрализованост полиције у Србији произилази из тога што је њена структура и вертикално диференцирана, при чему виши ниво руководилаца </w:t>
      </w:r>
      <w:r w:rsidR="00FE6681">
        <w:rPr>
          <w:rFonts w:ascii="Times New Roman" w:eastAsia="Times New Roman" w:hAnsi="Times New Roman"/>
          <w:lang w:val="sr-Cyrl-CS" w:bidi="ar-SA"/>
        </w:rPr>
        <w:t xml:space="preserve">у </w:t>
      </w:r>
      <w:r w:rsidRPr="00675B11">
        <w:rPr>
          <w:rFonts w:ascii="Times New Roman" w:eastAsia="Times New Roman" w:hAnsi="Times New Roman"/>
          <w:lang w:val="sr-Cyrl-CS" w:bidi="ar-SA"/>
        </w:rPr>
        <w:t>хијерархији повлачи виши ниво њихових руководних овлашћења (моћи, власти), а</w:t>
      </w:r>
      <w:r w:rsidR="00307649">
        <w:rPr>
          <w:rFonts w:ascii="Times New Roman" w:eastAsia="Times New Roman" w:hAnsi="Times New Roman"/>
          <w:lang w:val="sr-Cyrl-CS" w:bidi="ar-SA"/>
        </w:rPr>
        <w:t>ли и одговорности (Субошић, 2010:</w:t>
      </w:r>
      <w:r w:rsidRPr="00675B11">
        <w:rPr>
          <w:rFonts w:ascii="Times New Roman" w:eastAsia="Times New Roman" w:hAnsi="Times New Roman"/>
          <w:lang w:val="sr-Cyrl-CS" w:bidi="ar-SA"/>
        </w:rPr>
        <w:t xml:space="preserve"> 72). </w:t>
      </w:r>
    </w:p>
    <w:p w:rsidR="00B87E4F" w:rsidRPr="00675B11" w:rsidRDefault="00A71120" w:rsidP="00546BB5">
      <w:pPr>
        <w:ind w:firstLine="720"/>
        <w:jc w:val="both"/>
        <w:rPr>
          <w:rFonts w:ascii="Times New Roman" w:hAnsi="Times New Roman"/>
          <w:lang w:val="sr-Cyrl-CS"/>
        </w:rPr>
      </w:pPr>
      <w:r w:rsidRPr="00EE2001">
        <w:rPr>
          <w:rFonts w:ascii="Times New Roman" w:hAnsi="Times New Roman"/>
          <w:lang w:val="ru-RU"/>
        </w:rPr>
        <w:t>У Министарству унутрашњих послова извршење задатака обезбеђено је јединственом организацијом на територији Републике Србије</w:t>
      </w:r>
      <w:r w:rsidR="006E3E48" w:rsidRPr="00675B11">
        <w:rPr>
          <w:rFonts w:ascii="Times New Roman" w:hAnsi="Times New Roman"/>
          <w:lang w:val="sr-Cyrl-CS"/>
        </w:rPr>
        <w:t>.</w:t>
      </w:r>
      <w:r w:rsidR="00B87E4F" w:rsidRPr="00675B11">
        <w:rPr>
          <w:rFonts w:ascii="Times New Roman" w:hAnsi="Times New Roman"/>
          <w:lang w:val="sr-Cyrl-CS"/>
        </w:rPr>
        <w:t xml:space="preserve"> У складу са природом задатака и послова које МУП обавља, Законом о полицији су на посебан  начин ( у односу на друга министарства) уређене основне организационе јединице</w:t>
      </w:r>
      <w:r w:rsidR="005E7895">
        <w:rPr>
          <w:rFonts w:ascii="Times New Roman" w:hAnsi="Times New Roman"/>
          <w:lang w:val="sr-Cyrl-CS"/>
        </w:rPr>
        <w:t xml:space="preserve"> полиције</w:t>
      </w:r>
      <w:r w:rsidR="00B87E4F" w:rsidRPr="00675B11">
        <w:rPr>
          <w:rFonts w:ascii="Times New Roman" w:hAnsi="Times New Roman"/>
          <w:lang w:val="sr-Cyrl-CS"/>
        </w:rPr>
        <w:t>. Поред тога од кљу</w:t>
      </w:r>
      <w:r w:rsidR="00DB2D97" w:rsidRPr="00675B11">
        <w:rPr>
          <w:rFonts w:ascii="Times New Roman" w:hAnsi="Times New Roman"/>
          <w:lang w:val="sr-Cyrl-CS"/>
        </w:rPr>
        <w:t>чног значаја за организацију МУП</w:t>
      </w:r>
      <w:r w:rsidR="00FE6681">
        <w:rPr>
          <w:rFonts w:ascii="Times New Roman" w:hAnsi="Times New Roman"/>
          <w:lang w:val="sr-Cyrl-CS"/>
        </w:rPr>
        <w:t xml:space="preserve"> </w:t>
      </w:r>
      <w:r w:rsidR="005E7895">
        <w:rPr>
          <w:rFonts w:ascii="Times New Roman" w:hAnsi="Times New Roman"/>
          <w:lang w:val="sr-Cyrl-CS"/>
        </w:rPr>
        <w:t>су подзаконски прописи,</w:t>
      </w:r>
      <w:r w:rsidR="00B87E4F" w:rsidRPr="00675B11">
        <w:rPr>
          <w:rFonts w:ascii="Times New Roman" w:hAnsi="Times New Roman"/>
          <w:lang w:val="sr-Cyrl-CS"/>
        </w:rPr>
        <w:t xml:space="preserve"> Уредба о начелима за унутрашње уређење Министарства унутрашњих послова</w:t>
      </w:r>
      <w:r w:rsidR="006F1E5E">
        <w:rPr>
          <w:rFonts w:ascii="Times New Roman" w:hAnsi="Times New Roman"/>
          <w:lang w:val="sr-Cyrl-CS"/>
        </w:rPr>
        <w:t xml:space="preserve"> (у даљем тексту: Уредба о начелима)</w:t>
      </w:r>
      <w:r w:rsidR="00B87E4F" w:rsidRPr="00675B11">
        <w:rPr>
          <w:rFonts w:ascii="Times New Roman" w:hAnsi="Times New Roman"/>
          <w:lang w:val="sr-Cyrl-CS"/>
        </w:rPr>
        <w:t xml:space="preserve"> и Правилник о</w:t>
      </w:r>
      <w:r w:rsidR="00D542A8" w:rsidRPr="00675B11">
        <w:rPr>
          <w:rFonts w:ascii="Times New Roman" w:hAnsi="Times New Roman"/>
          <w:lang w:val="sr-Cyrl-CS"/>
        </w:rPr>
        <w:t xml:space="preserve"> уређењу</w:t>
      </w:r>
      <w:r w:rsidR="006F1E5E">
        <w:rPr>
          <w:rFonts w:ascii="Times New Roman" w:hAnsi="Times New Roman"/>
          <w:lang w:val="sr-Cyrl-CS"/>
        </w:rPr>
        <w:t>.</w:t>
      </w:r>
    </w:p>
    <w:p w:rsidR="00DB2D97" w:rsidRPr="00675B11" w:rsidRDefault="006F1E5E" w:rsidP="00546BB5">
      <w:pPr>
        <w:ind w:firstLine="720"/>
        <w:jc w:val="both"/>
        <w:rPr>
          <w:rFonts w:ascii="Times New Roman" w:hAnsi="Times New Roman"/>
          <w:lang w:val="sr-Cyrl-CS"/>
        </w:rPr>
      </w:pPr>
      <w:r>
        <w:rPr>
          <w:rFonts w:ascii="Times New Roman" w:hAnsi="Times New Roman"/>
          <w:lang w:val="sr-Cyrl-CS"/>
        </w:rPr>
        <w:t xml:space="preserve">Правилником о </w:t>
      </w:r>
      <w:r w:rsidR="00E05709" w:rsidRPr="00675B11">
        <w:rPr>
          <w:rFonts w:ascii="Times New Roman" w:hAnsi="Times New Roman"/>
          <w:lang w:val="sr-Cyrl-CS"/>
        </w:rPr>
        <w:t xml:space="preserve"> уређењ</w:t>
      </w:r>
      <w:r>
        <w:rPr>
          <w:rFonts w:ascii="Times New Roman" w:hAnsi="Times New Roman"/>
          <w:lang w:val="sr-Cyrl-CS"/>
        </w:rPr>
        <w:t>у</w:t>
      </w:r>
      <w:r w:rsidR="00FE6681">
        <w:rPr>
          <w:rFonts w:ascii="Times New Roman" w:hAnsi="Times New Roman"/>
          <w:lang w:val="sr-Cyrl-CS"/>
        </w:rPr>
        <w:t xml:space="preserve"> дефинисане су </w:t>
      </w:r>
      <w:r w:rsidR="00E05709" w:rsidRPr="00675B11">
        <w:rPr>
          <w:rFonts w:ascii="Times New Roman" w:hAnsi="Times New Roman"/>
          <w:lang w:val="sr-Cyrl-CS"/>
        </w:rPr>
        <w:t xml:space="preserve"> органи</w:t>
      </w:r>
      <w:r w:rsidR="00FE6681">
        <w:rPr>
          <w:rFonts w:ascii="Times New Roman" w:hAnsi="Times New Roman"/>
          <w:lang w:val="sr-Cyrl-CS"/>
        </w:rPr>
        <w:t>зационе јединице МУП-а, одређен је  њихов делокруг, уређена је ор</w:t>
      </w:r>
      <w:r w:rsidR="00B21FD9">
        <w:rPr>
          <w:rFonts w:ascii="Times New Roman" w:hAnsi="Times New Roman"/>
          <w:lang w:val="sr-Cyrl-CS"/>
        </w:rPr>
        <w:t>ганизација и подручје за које су</w:t>
      </w:r>
      <w:r w:rsidR="00FE6681">
        <w:rPr>
          <w:rFonts w:ascii="Times New Roman" w:hAnsi="Times New Roman"/>
          <w:lang w:val="sr-Cyrl-CS"/>
        </w:rPr>
        <w:t xml:space="preserve"> образоване</w:t>
      </w:r>
      <w:r w:rsidR="00E05709" w:rsidRPr="00675B11">
        <w:rPr>
          <w:rFonts w:ascii="Times New Roman" w:hAnsi="Times New Roman"/>
          <w:lang w:val="sr-Cyrl-CS"/>
        </w:rPr>
        <w:t>, начин руковођења организационим јединицама и начин програмирања, планир</w:t>
      </w:r>
      <w:r w:rsidR="00412DAA">
        <w:rPr>
          <w:rFonts w:ascii="Times New Roman" w:hAnsi="Times New Roman"/>
          <w:lang w:val="sr-Cyrl-CS"/>
        </w:rPr>
        <w:t>ања и извршавања послова у МУП</w:t>
      </w:r>
      <w:r w:rsidR="00E05709" w:rsidRPr="00675B11">
        <w:rPr>
          <w:rFonts w:ascii="Times New Roman" w:hAnsi="Times New Roman"/>
          <w:lang w:val="sr-Cyrl-CS"/>
        </w:rPr>
        <w:t>.</w:t>
      </w:r>
    </w:p>
    <w:p w:rsidR="00B3676C" w:rsidRPr="00675B11" w:rsidRDefault="00B87E4F" w:rsidP="00546BB5">
      <w:pPr>
        <w:ind w:firstLine="720"/>
        <w:jc w:val="both"/>
        <w:rPr>
          <w:rFonts w:ascii="Times New Roman" w:hAnsi="Times New Roman"/>
          <w:lang w:val="sr-Latn-CS"/>
        </w:rPr>
      </w:pPr>
      <w:r w:rsidRPr="00675B11">
        <w:rPr>
          <w:rFonts w:ascii="Times New Roman" w:hAnsi="Times New Roman"/>
          <w:lang w:val="sr-Cyrl-CS"/>
        </w:rPr>
        <w:t>За обављање посло</w:t>
      </w:r>
      <w:r w:rsidR="00412DAA">
        <w:rPr>
          <w:rFonts w:ascii="Times New Roman" w:hAnsi="Times New Roman"/>
          <w:lang w:val="sr-Cyrl-CS"/>
        </w:rPr>
        <w:t>ва и задатака из делокруга МУП</w:t>
      </w:r>
      <w:r w:rsidR="005E7895">
        <w:rPr>
          <w:rFonts w:ascii="Times New Roman" w:hAnsi="Times New Roman"/>
          <w:lang w:val="sr-Cyrl-CS"/>
        </w:rPr>
        <w:t>,</w:t>
      </w:r>
      <w:r w:rsidRPr="00675B11">
        <w:rPr>
          <w:rFonts w:ascii="Times New Roman" w:hAnsi="Times New Roman"/>
          <w:lang w:val="sr-Cyrl-CS"/>
        </w:rPr>
        <w:t xml:space="preserve"> образоване су </w:t>
      </w:r>
      <w:r w:rsidR="00D542A8" w:rsidRPr="00675B11">
        <w:rPr>
          <w:rFonts w:ascii="Times New Roman" w:hAnsi="Times New Roman"/>
          <w:lang w:val="sr-Cyrl-CS"/>
        </w:rPr>
        <w:t>органи</w:t>
      </w:r>
      <w:r w:rsidR="00412DAA">
        <w:rPr>
          <w:rFonts w:ascii="Times New Roman" w:hAnsi="Times New Roman"/>
          <w:lang w:val="sr-Cyrl-CS"/>
        </w:rPr>
        <w:t>зационе јединице у седишту МУП</w:t>
      </w:r>
      <w:r w:rsidR="00D542A8" w:rsidRPr="00675B11">
        <w:rPr>
          <w:rFonts w:ascii="Times New Roman" w:hAnsi="Times New Roman"/>
          <w:lang w:val="sr-Cyrl-CS"/>
        </w:rPr>
        <w:t xml:space="preserve"> и организацио</w:t>
      </w:r>
      <w:r w:rsidR="00412DAA">
        <w:rPr>
          <w:rFonts w:ascii="Times New Roman" w:hAnsi="Times New Roman"/>
          <w:lang w:val="sr-Cyrl-CS"/>
        </w:rPr>
        <w:t>не јединице ван седишта-подручне</w:t>
      </w:r>
      <w:r w:rsidR="00D542A8" w:rsidRPr="00675B11">
        <w:rPr>
          <w:rFonts w:ascii="Times New Roman" w:hAnsi="Times New Roman"/>
          <w:lang w:val="sr-Cyrl-CS"/>
        </w:rPr>
        <w:t xml:space="preserve"> полицијске управе</w:t>
      </w:r>
      <w:r w:rsidR="00BE0D74">
        <w:rPr>
          <w:rFonts w:ascii="Times New Roman" w:hAnsi="Times New Roman"/>
          <w:lang w:val="sr-Cyrl-CS"/>
        </w:rPr>
        <w:t>,</w:t>
      </w:r>
      <w:r w:rsidR="00FE6681">
        <w:rPr>
          <w:rFonts w:ascii="Times New Roman" w:hAnsi="Times New Roman"/>
          <w:lang w:val="sr-Cyrl-CS"/>
        </w:rPr>
        <w:t xml:space="preserve"> </w:t>
      </w:r>
      <w:r w:rsidR="00DB2D97" w:rsidRPr="00675B11">
        <w:rPr>
          <w:rFonts w:ascii="Times New Roman" w:hAnsi="Times New Roman"/>
          <w:lang w:val="sr-Cyrl-CS"/>
        </w:rPr>
        <w:t>полицијске станице</w:t>
      </w:r>
      <w:r w:rsidR="00BE0D74">
        <w:rPr>
          <w:rFonts w:ascii="Times New Roman" w:hAnsi="Times New Roman"/>
          <w:lang w:val="sr-Cyrl-CS"/>
        </w:rPr>
        <w:t xml:space="preserve"> и полицијске испоставе. У с</w:t>
      </w:r>
      <w:r w:rsidR="00412DAA">
        <w:rPr>
          <w:rFonts w:ascii="Times New Roman" w:hAnsi="Times New Roman"/>
          <w:lang w:val="sr-Cyrl-CS"/>
        </w:rPr>
        <w:t>едишту МУП</w:t>
      </w:r>
      <w:r w:rsidR="00D542A8" w:rsidRPr="00675B11">
        <w:rPr>
          <w:rFonts w:ascii="Times New Roman" w:hAnsi="Times New Roman"/>
          <w:lang w:val="sr-Cyrl-CS"/>
        </w:rPr>
        <w:t xml:space="preserve"> образоване су следеће организационе јединице: Кабинет министра, Служба интерне ревизије, Секретаријат, Дирекција полиције, Сектор ун</w:t>
      </w:r>
      <w:r w:rsidR="00FC3F68">
        <w:rPr>
          <w:rFonts w:ascii="Times New Roman" w:hAnsi="Times New Roman"/>
          <w:lang w:val="sr-Cyrl-CS"/>
        </w:rPr>
        <w:t>утрашње контроле, Сектор за ван</w:t>
      </w:r>
      <w:r w:rsidR="00D542A8" w:rsidRPr="00675B11">
        <w:rPr>
          <w:rFonts w:ascii="Times New Roman" w:hAnsi="Times New Roman"/>
          <w:lang w:val="sr-Cyrl-CS"/>
        </w:rPr>
        <w:t>редне ситуације, Сектор финансија, људских ресурса и заједничких послова и Сектор аналитике, телекомуникационе и информационе технологије.</w:t>
      </w:r>
    </w:p>
    <w:p w:rsidR="008142D2" w:rsidRPr="00675B11" w:rsidRDefault="00FE6681" w:rsidP="00546BB5">
      <w:pPr>
        <w:ind w:firstLine="720"/>
        <w:jc w:val="both"/>
        <w:rPr>
          <w:rFonts w:ascii="Times New Roman" w:hAnsi="Times New Roman"/>
          <w:lang w:val="sr-Cyrl-CS"/>
        </w:rPr>
      </w:pPr>
      <w:r>
        <w:rPr>
          <w:rFonts w:ascii="Times New Roman" w:hAnsi="Times New Roman"/>
          <w:lang w:val="ru-RU"/>
        </w:rPr>
        <w:lastRenderedPageBreak/>
        <w:t>Поред седишта МУП</w:t>
      </w:r>
      <w:r w:rsidR="00A71120" w:rsidRPr="00EE2001">
        <w:rPr>
          <w:rFonts w:ascii="Times New Roman" w:hAnsi="Times New Roman"/>
          <w:lang w:val="ru-RU"/>
        </w:rPr>
        <w:t xml:space="preserve"> у Београду, у складу са територијалном поделом на округе, послови и задац</w:t>
      </w:r>
      <w:r>
        <w:rPr>
          <w:rFonts w:ascii="Times New Roman" w:hAnsi="Times New Roman"/>
          <w:lang w:val="ru-RU"/>
        </w:rPr>
        <w:t xml:space="preserve">и из делокруга рада  МУП </w:t>
      </w:r>
      <w:r w:rsidR="00A71120" w:rsidRPr="00EE2001">
        <w:rPr>
          <w:rFonts w:ascii="Times New Roman" w:hAnsi="Times New Roman"/>
          <w:lang w:val="ru-RU"/>
        </w:rPr>
        <w:t>обав</w:t>
      </w:r>
      <w:r w:rsidR="005E7895" w:rsidRPr="00EE2001">
        <w:rPr>
          <w:rFonts w:ascii="Times New Roman" w:hAnsi="Times New Roman"/>
          <w:lang w:val="ru-RU"/>
        </w:rPr>
        <w:t>љају се и у Полицијској управи за град Београд и  п</w:t>
      </w:r>
      <w:r w:rsidR="00A71120" w:rsidRPr="00EE2001">
        <w:rPr>
          <w:rFonts w:ascii="Times New Roman" w:hAnsi="Times New Roman"/>
          <w:lang w:val="ru-RU"/>
        </w:rPr>
        <w:t xml:space="preserve">одручним </w:t>
      </w:r>
      <w:r w:rsidR="005E7895" w:rsidRPr="00EE2001">
        <w:rPr>
          <w:rFonts w:ascii="Times New Roman" w:hAnsi="Times New Roman"/>
          <w:lang w:val="ru-RU"/>
        </w:rPr>
        <w:t>полицијским управама у:</w:t>
      </w:r>
      <w:r w:rsidR="00A71120" w:rsidRPr="00EE2001">
        <w:rPr>
          <w:rFonts w:ascii="Times New Roman" w:hAnsi="Times New Roman"/>
          <w:lang w:val="ru-RU"/>
        </w:rPr>
        <w:t xml:space="preserve"> Крагујевцу, Јагодини, Нишу, Пироту, Прокупљу, Лесковцу, Врању, Зајечару, Бору, Смедереву, Пожаревцу, Ваљеву, Шапцу, Краљеву, Крушевцу, Чачку, Новом Пазару, Ужицу, Пријепољу, Новом Саду, Сомбору, Суботици, Зрењанину, Кикин</w:t>
      </w:r>
      <w:r>
        <w:rPr>
          <w:rFonts w:ascii="Times New Roman" w:hAnsi="Times New Roman"/>
          <w:lang w:val="ru-RU"/>
        </w:rPr>
        <w:t>ди, Панчеву, Сремској Митровици и</w:t>
      </w:r>
      <w:r w:rsidR="00A71120" w:rsidRPr="00EE2001">
        <w:rPr>
          <w:rFonts w:ascii="Times New Roman" w:hAnsi="Times New Roman"/>
          <w:lang w:val="ru-RU"/>
        </w:rPr>
        <w:t xml:space="preserve"> Координационој управи за Косово и Метохију</w:t>
      </w:r>
      <w:r w:rsidR="00FF283D" w:rsidRPr="00675B11">
        <w:rPr>
          <w:rStyle w:val="FootnoteReference"/>
          <w:rFonts w:ascii="Times New Roman" w:hAnsi="Times New Roman"/>
        </w:rPr>
        <w:footnoteReference w:id="10"/>
      </w:r>
      <w:r w:rsidR="00A71120" w:rsidRPr="00EE2001">
        <w:rPr>
          <w:rFonts w:ascii="Times New Roman" w:hAnsi="Times New Roman"/>
          <w:lang w:val="ru-RU"/>
        </w:rPr>
        <w:t>.</w:t>
      </w:r>
    </w:p>
    <w:p w:rsidR="00E05709" w:rsidRPr="00675B11" w:rsidRDefault="00E05709" w:rsidP="00546BB5">
      <w:pPr>
        <w:ind w:firstLine="720"/>
        <w:jc w:val="both"/>
        <w:rPr>
          <w:rFonts w:ascii="Times New Roman" w:hAnsi="Times New Roman"/>
          <w:lang w:val="sr-Cyrl-CS"/>
        </w:rPr>
      </w:pPr>
      <w:r w:rsidRPr="00675B11">
        <w:rPr>
          <w:rFonts w:ascii="Times New Roman" w:hAnsi="Times New Roman"/>
          <w:lang w:val="sr-Cyrl-CS"/>
        </w:rPr>
        <w:t>Модел организације полиције у Републици Србији, потврђен је у вишедеценијској пракси, он је и даље савремен, а</w:t>
      </w:r>
      <w:r w:rsidR="00FE6681">
        <w:rPr>
          <w:rFonts w:ascii="Times New Roman" w:hAnsi="Times New Roman"/>
          <w:lang w:val="sr-Cyrl-CS"/>
        </w:rPr>
        <w:t xml:space="preserve"> </w:t>
      </w:r>
      <w:r w:rsidRPr="00675B11">
        <w:rPr>
          <w:rFonts w:ascii="Times New Roman" w:hAnsi="Times New Roman"/>
          <w:lang w:val="sr-Cyrl-CS"/>
        </w:rPr>
        <w:t xml:space="preserve">и најраспрострањени, јер више земаља тежи ка централизованој полицији или је  поседује него децетрализованој. Не постоји универзално </w:t>
      </w:r>
      <w:r w:rsidR="005E7895">
        <w:rPr>
          <w:rFonts w:ascii="Times New Roman" w:hAnsi="Times New Roman"/>
          <w:lang w:val="sr-Cyrl-CS"/>
        </w:rPr>
        <w:t xml:space="preserve">правило </w:t>
      </w:r>
      <w:r w:rsidRPr="00675B11">
        <w:rPr>
          <w:rFonts w:ascii="Times New Roman" w:hAnsi="Times New Roman"/>
          <w:lang w:val="sr-Cyrl-CS"/>
        </w:rPr>
        <w:t>(по себи) најбољег модела организације полиције, због чега конкретни услов у који</w:t>
      </w:r>
      <w:r w:rsidR="00412DAA">
        <w:rPr>
          <w:rFonts w:ascii="Times New Roman" w:hAnsi="Times New Roman"/>
          <w:lang w:val="sr-Cyrl-CS"/>
        </w:rPr>
        <w:t>ма полиција делује треба да буде</w:t>
      </w:r>
      <w:r w:rsidRPr="00675B11">
        <w:rPr>
          <w:rFonts w:ascii="Times New Roman" w:hAnsi="Times New Roman"/>
          <w:lang w:val="sr-Cyrl-CS"/>
        </w:rPr>
        <w:t xml:space="preserve"> најважнији за његов избор</w:t>
      </w:r>
      <w:r w:rsidR="00307649">
        <w:rPr>
          <w:rFonts w:ascii="Times New Roman" w:hAnsi="Times New Roman"/>
          <w:lang w:val="sr-Cyrl-CS"/>
        </w:rPr>
        <w:t xml:space="preserve"> ( Милетић, 2009:</w:t>
      </w:r>
      <w:r w:rsidR="00FF283D" w:rsidRPr="00675B11">
        <w:rPr>
          <w:rFonts w:ascii="Times New Roman" w:hAnsi="Times New Roman"/>
          <w:lang w:val="sr-Cyrl-CS"/>
        </w:rPr>
        <w:t>73,74.)</w:t>
      </w:r>
    </w:p>
    <w:p w:rsidR="00BE0D74" w:rsidRDefault="00BE0D74" w:rsidP="00A71120">
      <w:pPr>
        <w:rPr>
          <w:rFonts w:ascii="Times New Roman" w:hAnsi="Times New Roman"/>
          <w:lang w:val="sr-Cyrl-CS"/>
        </w:rPr>
      </w:pPr>
    </w:p>
    <w:p w:rsidR="00D542A8" w:rsidRDefault="00E05709" w:rsidP="00A71120">
      <w:pPr>
        <w:rPr>
          <w:rFonts w:ascii="Times New Roman" w:hAnsi="Times New Roman"/>
          <w:lang w:val="sr-Cyrl-CS"/>
        </w:rPr>
      </w:pPr>
      <w:r w:rsidRPr="00675B11">
        <w:rPr>
          <w:rFonts w:ascii="Times New Roman" w:hAnsi="Times New Roman"/>
          <w:lang w:val="sr-Cyrl-CS"/>
        </w:rPr>
        <w:tab/>
      </w:r>
    </w:p>
    <w:p w:rsidR="00433D3A" w:rsidRDefault="00433D3A" w:rsidP="00A71120">
      <w:pPr>
        <w:rPr>
          <w:rFonts w:ascii="Times New Roman" w:hAnsi="Times New Roman"/>
          <w:lang w:val="sr-Cyrl-CS"/>
        </w:rPr>
      </w:pPr>
    </w:p>
    <w:p w:rsidR="00433D3A" w:rsidRDefault="00433D3A" w:rsidP="00A71120">
      <w:pPr>
        <w:rPr>
          <w:rFonts w:ascii="Times New Roman" w:hAnsi="Times New Roman"/>
          <w:lang w:val="sr-Cyrl-CS"/>
        </w:rPr>
      </w:pPr>
    </w:p>
    <w:p w:rsidR="00433D3A" w:rsidRDefault="00433D3A" w:rsidP="00A71120">
      <w:pPr>
        <w:rPr>
          <w:rFonts w:ascii="Times New Roman" w:hAnsi="Times New Roman"/>
          <w:lang w:val="sr-Cyrl-CS"/>
        </w:rPr>
      </w:pPr>
    </w:p>
    <w:p w:rsidR="00433D3A" w:rsidRDefault="00433D3A" w:rsidP="00A71120">
      <w:pPr>
        <w:rPr>
          <w:rFonts w:ascii="Times New Roman" w:hAnsi="Times New Roman"/>
          <w:lang w:val="sr-Cyrl-CS"/>
        </w:rPr>
      </w:pPr>
    </w:p>
    <w:p w:rsidR="00433D3A" w:rsidRDefault="00433D3A" w:rsidP="00A71120">
      <w:pPr>
        <w:rPr>
          <w:rFonts w:ascii="Times New Roman" w:hAnsi="Times New Roman"/>
          <w:lang w:val="sr-Cyrl-CS"/>
        </w:rPr>
      </w:pPr>
    </w:p>
    <w:p w:rsidR="00433D3A" w:rsidRDefault="00433D3A" w:rsidP="00A71120">
      <w:pPr>
        <w:rPr>
          <w:rFonts w:ascii="Times New Roman" w:hAnsi="Times New Roman"/>
          <w:lang w:val="sr-Cyrl-CS"/>
        </w:rPr>
      </w:pPr>
    </w:p>
    <w:p w:rsidR="00433D3A" w:rsidRDefault="00433D3A" w:rsidP="00A71120">
      <w:pPr>
        <w:rPr>
          <w:rFonts w:ascii="Times New Roman" w:hAnsi="Times New Roman"/>
          <w:lang w:val="sr-Cyrl-CS"/>
        </w:rPr>
      </w:pPr>
    </w:p>
    <w:p w:rsidR="00433D3A" w:rsidRDefault="00433D3A" w:rsidP="00A71120">
      <w:pPr>
        <w:rPr>
          <w:rFonts w:ascii="Times New Roman" w:hAnsi="Times New Roman"/>
          <w:lang w:val="sr-Cyrl-CS"/>
        </w:rPr>
      </w:pPr>
    </w:p>
    <w:p w:rsidR="00433D3A" w:rsidRDefault="00433D3A" w:rsidP="00A71120">
      <w:pPr>
        <w:rPr>
          <w:rFonts w:ascii="Times New Roman" w:hAnsi="Times New Roman"/>
          <w:lang w:val="sr-Cyrl-CS"/>
        </w:rPr>
      </w:pPr>
    </w:p>
    <w:p w:rsidR="00433D3A" w:rsidRDefault="00433D3A" w:rsidP="00A71120">
      <w:pPr>
        <w:rPr>
          <w:rFonts w:ascii="Times New Roman" w:hAnsi="Times New Roman"/>
          <w:lang w:val="sr-Cyrl-CS"/>
        </w:rPr>
      </w:pPr>
    </w:p>
    <w:p w:rsidR="00433D3A" w:rsidRDefault="00433D3A" w:rsidP="00A71120">
      <w:pPr>
        <w:rPr>
          <w:rFonts w:ascii="Times New Roman" w:hAnsi="Times New Roman"/>
          <w:lang w:val="sr-Cyrl-CS"/>
        </w:rPr>
      </w:pPr>
    </w:p>
    <w:p w:rsidR="00433D3A" w:rsidRDefault="00433D3A" w:rsidP="00A71120">
      <w:pPr>
        <w:rPr>
          <w:rFonts w:ascii="Times New Roman" w:hAnsi="Times New Roman"/>
          <w:lang w:val="sr-Cyrl-CS"/>
        </w:rPr>
      </w:pPr>
    </w:p>
    <w:p w:rsidR="00433D3A" w:rsidRDefault="00433D3A" w:rsidP="00A71120">
      <w:pPr>
        <w:rPr>
          <w:rFonts w:ascii="Times New Roman" w:hAnsi="Times New Roman"/>
          <w:lang w:val="sr-Cyrl-CS"/>
        </w:rPr>
      </w:pPr>
    </w:p>
    <w:p w:rsidR="00433D3A" w:rsidRDefault="00433D3A" w:rsidP="00A71120">
      <w:pPr>
        <w:rPr>
          <w:rFonts w:ascii="Times New Roman" w:hAnsi="Times New Roman"/>
          <w:lang w:val="sr-Cyrl-CS"/>
        </w:rPr>
      </w:pPr>
    </w:p>
    <w:p w:rsidR="00433D3A" w:rsidRDefault="00433D3A" w:rsidP="00A71120">
      <w:pPr>
        <w:rPr>
          <w:rFonts w:ascii="Times New Roman" w:hAnsi="Times New Roman"/>
          <w:lang w:val="sr-Cyrl-CS"/>
        </w:rPr>
      </w:pPr>
    </w:p>
    <w:p w:rsidR="00433D3A" w:rsidRDefault="00433D3A" w:rsidP="00A71120">
      <w:pPr>
        <w:rPr>
          <w:rFonts w:ascii="Times New Roman" w:hAnsi="Times New Roman"/>
          <w:lang w:val="sr-Cyrl-CS"/>
        </w:rPr>
      </w:pPr>
    </w:p>
    <w:p w:rsidR="00433D3A" w:rsidRDefault="00433D3A" w:rsidP="00A71120">
      <w:pPr>
        <w:rPr>
          <w:rFonts w:ascii="Times New Roman" w:hAnsi="Times New Roman"/>
          <w:lang w:val="sr-Cyrl-CS"/>
        </w:rPr>
      </w:pPr>
    </w:p>
    <w:p w:rsidR="00433D3A" w:rsidRDefault="00433D3A" w:rsidP="00A71120">
      <w:pPr>
        <w:rPr>
          <w:rFonts w:ascii="Times New Roman" w:hAnsi="Times New Roman"/>
          <w:lang w:val="sr-Cyrl-CS"/>
        </w:rPr>
      </w:pPr>
    </w:p>
    <w:p w:rsidR="00433D3A" w:rsidRDefault="00433D3A" w:rsidP="00A71120">
      <w:pPr>
        <w:rPr>
          <w:rFonts w:ascii="Times New Roman" w:hAnsi="Times New Roman"/>
          <w:lang w:val="sr-Cyrl-CS"/>
        </w:rPr>
      </w:pPr>
    </w:p>
    <w:p w:rsidR="00433D3A" w:rsidRDefault="00433D3A" w:rsidP="00A71120">
      <w:pPr>
        <w:rPr>
          <w:rFonts w:ascii="Times New Roman" w:hAnsi="Times New Roman"/>
          <w:lang w:val="sr-Cyrl-CS"/>
        </w:rPr>
      </w:pPr>
    </w:p>
    <w:p w:rsidR="00433D3A" w:rsidRDefault="00433D3A" w:rsidP="00A71120">
      <w:pPr>
        <w:rPr>
          <w:rFonts w:ascii="Times New Roman" w:hAnsi="Times New Roman"/>
          <w:lang w:val="sr-Cyrl-CS"/>
        </w:rPr>
      </w:pPr>
    </w:p>
    <w:p w:rsidR="00433D3A" w:rsidRDefault="00433D3A" w:rsidP="00A71120">
      <w:pPr>
        <w:rPr>
          <w:rFonts w:ascii="Times New Roman" w:hAnsi="Times New Roman"/>
          <w:lang w:val="sr-Cyrl-CS"/>
        </w:rPr>
      </w:pPr>
    </w:p>
    <w:p w:rsidR="0054274E" w:rsidRDefault="0054274E" w:rsidP="00A71120">
      <w:pPr>
        <w:rPr>
          <w:rFonts w:ascii="Times New Roman" w:hAnsi="Times New Roman"/>
          <w:lang w:val="sr-Cyrl-CS"/>
        </w:rPr>
        <w:sectPr w:rsidR="0054274E" w:rsidSect="00B94E29">
          <w:headerReference w:type="default" r:id="rId10"/>
          <w:footerReference w:type="default" r:id="rId11"/>
          <w:pgSz w:w="12240" w:h="15840" w:code="1"/>
          <w:pgMar w:top="1440" w:right="1440" w:bottom="1440" w:left="1440" w:header="720" w:footer="720" w:gutter="0"/>
          <w:pgNumType w:start="1"/>
          <w:cols w:space="720"/>
          <w:docGrid w:linePitch="360"/>
        </w:sectPr>
      </w:pPr>
    </w:p>
    <w:p w:rsidR="0054274E" w:rsidRPr="0054274E" w:rsidRDefault="00D71752" w:rsidP="00FE6681">
      <w:pPr>
        <w:ind w:left="720" w:firstLine="720"/>
        <w:rPr>
          <w:rFonts w:ascii="Times New Roman" w:hAnsi="Times New Roman"/>
          <w:lang w:val="ru-RU"/>
        </w:rPr>
        <w:sectPr w:rsidR="0054274E" w:rsidRPr="0054274E" w:rsidSect="0054274E">
          <w:pgSz w:w="15840" w:h="12240" w:orient="landscape" w:code="1"/>
          <w:pgMar w:top="1440" w:right="1440" w:bottom="1440" w:left="1440" w:header="720" w:footer="720" w:gutter="0"/>
          <w:cols w:space="720"/>
          <w:docGrid w:linePitch="360"/>
        </w:sectPr>
      </w:pPr>
      <w:r w:rsidRPr="00D71752">
        <w:rPr>
          <w:rFonts w:asciiTheme="minorHAnsi" w:hAnsiTheme="minorHAnsi" w:cstheme="minorBidi"/>
          <w:noProof/>
          <w:sz w:val="22"/>
          <w:szCs w:val="22"/>
        </w:rPr>
        <w:lastRenderedPageBreak/>
        <w:pict>
          <v:group id="_x0000_s1034" editas="canvas" style="position:absolute;left:0;text-align:left;margin-left:-50.5pt;margin-top:27.65pt;width:737pt;height:492.6pt;z-index:-251652096" coordorigin="-484,-437" coordsize="18797,12565">
            <o:lock v:ext="edit" aspectratio="t"/>
            <v:roundrect id="_x0000_s1035" style="position:absolute;left:-484;top:-437;width:18797;height:12565" arcsize="10923f" filled="f" stroked="f">
              <v:fill rotate="t" o:detectmouseclick="t"/>
              <v:path o:connecttype="none"/>
              <o:lock v:ext="edit" text="t"/>
            </v:roundre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36" type="#_x0000_t176" style="position:absolute;left:7838;top:222;width:1494;height:697;mso-wrap-style:none" fillcolor="#fc0">
              <v:textbox style="mso-next-textbox:#_x0000_s1036;mso-fit-shape-to-text:t" inset="1.4mm,1.2mm,1.4mm,1.2mm">
                <w:txbxContent>
                  <w:p w:rsidR="009846AE" w:rsidRPr="00F47DE9" w:rsidRDefault="009846AE" w:rsidP="0054274E">
                    <w:pPr>
                      <w:jc w:val="center"/>
                      <w:rPr>
                        <w:sz w:val="15"/>
                        <w:szCs w:val="15"/>
                        <w:lang w:val="sr-Cyrl-CS"/>
                      </w:rPr>
                    </w:pPr>
                  </w:p>
                  <w:p w:rsidR="009846AE" w:rsidRPr="00F47DE9" w:rsidRDefault="00D71752" w:rsidP="0054274E">
                    <w:pPr>
                      <w:jc w:val="center"/>
                      <w:rPr>
                        <w:b/>
                        <w:shadow/>
                        <w:sz w:val="15"/>
                        <w:szCs w:val="15"/>
                        <w:lang w:val="sr-Cyrl-CS"/>
                      </w:rPr>
                    </w:pPr>
                    <w:hyperlink r:id="rId12" w:history="1">
                      <w:r w:rsidR="009846AE" w:rsidRPr="00F47DE9">
                        <w:rPr>
                          <w:rStyle w:val="Hyperlink"/>
                          <w:shadow/>
                          <w:sz w:val="15"/>
                          <w:szCs w:val="15"/>
                          <w:lang w:val="sr-Cyrl-CS"/>
                        </w:rPr>
                        <w:t>М И Н И С Т А Р</w:t>
                      </w:r>
                    </w:hyperlink>
                  </w:p>
                </w:txbxContent>
              </v:textbox>
            </v:shape>
            <v:shape id="_x0000_s1037" type="#_x0000_t176" style="position:absolute;left:2478;top:2955;width:3688;height:651" fillcolor="#0cf">
              <v:textbox style="mso-next-textbox:#_x0000_s1037" inset=".37644mm,.95606mm,.37644mm,.95606mm">
                <w:txbxContent>
                  <w:p w:rsidR="009846AE" w:rsidRPr="00F47DE9" w:rsidRDefault="00D71752" w:rsidP="0054274E">
                    <w:pPr>
                      <w:jc w:val="center"/>
                      <w:rPr>
                        <w:b/>
                        <w:sz w:val="15"/>
                        <w:szCs w:val="15"/>
                        <w:lang w:val="sr-Cyrl-CS"/>
                      </w:rPr>
                    </w:pPr>
                    <w:hyperlink w:anchor="ДИРЕКЦИЈА_ПОЛИЦИЈЕ" w:tooltip="Прочитај више" w:history="1">
                      <w:r w:rsidR="009846AE" w:rsidRPr="00F47DE9">
                        <w:rPr>
                          <w:rStyle w:val="Hyperlink"/>
                          <w:sz w:val="15"/>
                          <w:szCs w:val="15"/>
                          <w:lang w:val="sr-Cyrl-CS"/>
                        </w:rPr>
                        <w:t>ДИРЕКЦИЈА  ПОЛИЦИЈЕ</w:t>
                      </w:r>
                    </w:hyperlink>
                  </w:p>
                  <w:p w:rsidR="009846AE" w:rsidRPr="00F47DE9" w:rsidRDefault="009846AE" w:rsidP="0054274E">
                    <w:pPr>
                      <w:jc w:val="center"/>
                      <w:rPr>
                        <w:sz w:val="15"/>
                        <w:szCs w:val="15"/>
                      </w:rPr>
                    </w:pPr>
                    <w:r w:rsidRPr="00F47DE9">
                      <w:rPr>
                        <w:sz w:val="15"/>
                        <w:szCs w:val="15"/>
                        <w:lang w:val="sr-Cyrl-CS"/>
                      </w:rPr>
                      <w:t>(Директор</w:t>
                    </w:r>
                    <w:r w:rsidRPr="00F47DE9">
                      <w:rPr>
                        <w:sz w:val="15"/>
                        <w:szCs w:val="15"/>
                      </w:rPr>
                      <w:t>)</w:t>
                    </w:r>
                  </w:p>
                </w:txbxContent>
              </v:textbox>
            </v:shape>
            <v:shape id="_x0000_s1038" type="#_x0000_t176" style="position:absolute;left:2478;top:3593;width:3413;height:426" fillcolor="#0cf">
              <v:textbox style="mso-next-textbox:#_x0000_s1038" inset="0,0,0,0">
                <w:txbxContent>
                  <w:p w:rsidR="009846AE" w:rsidRPr="00B20BB3" w:rsidRDefault="00D71752" w:rsidP="0054274E">
                    <w:pPr>
                      <w:jc w:val="center"/>
                      <w:rPr>
                        <w:sz w:val="15"/>
                        <w:szCs w:val="15"/>
                      </w:rPr>
                    </w:pPr>
                    <w:hyperlink w:anchor="УПРАВА_КРИМИНАЛИСТИЧКЕ_ПОЛИЦИЈЕ" w:tooltip="Прочитај више" w:history="1">
                      <w:r w:rsidR="009846AE" w:rsidRPr="00F47DE9">
                        <w:rPr>
                          <w:rStyle w:val="Hyperlink"/>
                          <w:caps/>
                          <w:color w:val="000000"/>
                          <w:sz w:val="12"/>
                          <w:szCs w:val="12"/>
                          <w:lang w:val="sr-Cyrl-CS"/>
                        </w:rPr>
                        <w:t>Управа криминалистичке полиције</w:t>
                      </w:r>
                    </w:hyperlink>
                    <w:r w:rsidR="009846AE">
                      <w:rPr>
                        <w:sz w:val="13"/>
                        <w:szCs w:val="13"/>
                        <w:lang w:val="sr-Cyrl-CS"/>
                      </w:rPr>
                      <w:t>(</w:t>
                    </w:r>
                  </w:p>
                </w:txbxContent>
              </v:textbox>
            </v:shape>
            <v:shape id="_x0000_s1039" type="#_x0000_t176" style="position:absolute;left:2478;top:4027;width:3413;height:477" fillcolor="#0cf">
              <v:textbox style="mso-next-textbox:#_x0000_s1039" inset=".37644mm,0,.75281mm,0">
                <w:txbxContent>
                  <w:p w:rsidR="009846AE" w:rsidRPr="00F47DE9" w:rsidRDefault="00D71752" w:rsidP="0054274E">
                    <w:pPr>
                      <w:jc w:val="center"/>
                      <w:rPr>
                        <w:rStyle w:val="Hyperlink"/>
                        <w:caps/>
                        <w:sz w:val="13"/>
                        <w:szCs w:val="13"/>
                        <w:lang w:val="sr-Cyrl-CS"/>
                      </w:rPr>
                    </w:pPr>
                    <w:r w:rsidRPr="00F47DE9">
                      <w:rPr>
                        <w:caps/>
                        <w:sz w:val="13"/>
                        <w:szCs w:val="13"/>
                        <w:lang w:val="sr-Cyrl-CS"/>
                      </w:rPr>
                      <w:fldChar w:fldCharType="begin"/>
                    </w:r>
                    <w:r w:rsidR="009846AE" w:rsidRPr="00F47DE9">
                      <w:rPr>
                        <w:caps/>
                        <w:sz w:val="13"/>
                        <w:szCs w:val="13"/>
                        <w:lang w:val="sr-Cyrl-CS"/>
                      </w:rPr>
                      <w:instrText xml:space="preserve"> HYPERLINK  \l "УПРАВА_ПОЛИЦИЈЕ" \o "Прочитај више" </w:instrText>
                    </w:r>
                    <w:r w:rsidRPr="00F47DE9">
                      <w:rPr>
                        <w:caps/>
                        <w:sz w:val="13"/>
                        <w:szCs w:val="13"/>
                        <w:lang w:val="sr-Cyrl-CS"/>
                      </w:rPr>
                      <w:fldChar w:fldCharType="separate"/>
                    </w:r>
                    <w:r w:rsidR="009846AE" w:rsidRPr="00F47DE9">
                      <w:rPr>
                        <w:rStyle w:val="Hyperlink"/>
                        <w:caps/>
                        <w:sz w:val="13"/>
                        <w:szCs w:val="13"/>
                        <w:lang w:val="sr-Cyrl-CS"/>
                      </w:rPr>
                      <w:t>Управа полиције</w:t>
                    </w:r>
                  </w:p>
                  <w:p w:rsidR="009846AE" w:rsidRPr="00F47DE9" w:rsidRDefault="00D71752" w:rsidP="0054274E">
                    <w:pPr>
                      <w:jc w:val="center"/>
                      <w:rPr>
                        <w:sz w:val="13"/>
                        <w:szCs w:val="13"/>
                        <w:lang w:val="sr-Cyrl-CS"/>
                      </w:rPr>
                    </w:pPr>
                    <w:r w:rsidRPr="00F47DE9">
                      <w:rPr>
                        <w:caps/>
                        <w:sz w:val="13"/>
                        <w:szCs w:val="13"/>
                        <w:lang w:val="sr-Cyrl-CS"/>
                      </w:rPr>
                      <w:fldChar w:fldCharType="end"/>
                    </w:r>
                    <w:r w:rsidR="009846AE" w:rsidRPr="00F47DE9">
                      <w:rPr>
                        <w:sz w:val="13"/>
                        <w:szCs w:val="13"/>
                        <w:lang w:val="sr-Cyrl-CS"/>
                      </w:rPr>
                      <w:t>(Начелник)</w:t>
                    </w:r>
                  </w:p>
                </w:txbxContent>
              </v:textbox>
            </v:shape>
            <v:shape id="_x0000_s1040" type="#_x0000_t176" style="position:absolute;left:2478;top:4524;width:3413;height:698" fillcolor="#0cf">
              <v:textbox style="mso-next-textbox:#_x0000_s1040" inset="0,0,0,0">
                <w:txbxContent>
                  <w:p w:rsidR="009846AE" w:rsidRPr="00F47DE9" w:rsidRDefault="00D71752" w:rsidP="0054274E">
                    <w:pPr>
                      <w:jc w:val="center"/>
                      <w:rPr>
                        <w:caps/>
                        <w:sz w:val="13"/>
                        <w:szCs w:val="13"/>
                        <w:lang w:val="sr-Cyrl-CS"/>
                      </w:rPr>
                    </w:pPr>
                    <w:hyperlink w:anchor="УПРАВА_ЗА_ОБЕЗБЕЂЕЊЕ_ОДРЕЂЕНИХ_ЛИЧНОСТИ" w:tooltip="Прочитај више" w:history="1">
                      <w:r w:rsidR="009846AE" w:rsidRPr="00F47DE9">
                        <w:rPr>
                          <w:rStyle w:val="Hyperlink"/>
                          <w:caps/>
                          <w:sz w:val="13"/>
                          <w:szCs w:val="13"/>
                          <w:lang w:val="sr-Cyrl-CS"/>
                        </w:rPr>
                        <w:t>Управа за обезбеђење одређених личности и обејеката</w:t>
                      </w:r>
                    </w:hyperlink>
                  </w:p>
                  <w:p w:rsidR="009846AE" w:rsidRPr="00F47DE9" w:rsidRDefault="009846AE" w:rsidP="0054274E">
                    <w:pPr>
                      <w:jc w:val="center"/>
                      <w:rPr>
                        <w:sz w:val="15"/>
                        <w:szCs w:val="15"/>
                        <w:lang w:val="sr-Cyrl-CS"/>
                      </w:rPr>
                    </w:pPr>
                    <w:r w:rsidRPr="00F47DE9">
                      <w:rPr>
                        <w:sz w:val="15"/>
                        <w:szCs w:val="15"/>
                        <w:lang w:val="sr-Cyrl-CS"/>
                      </w:rPr>
                      <w:t>(</w:t>
                    </w:r>
                    <w:r w:rsidRPr="00F47DE9">
                      <w:rPr>
                        <w:sz w:val="13"/>
                        <w:szCs w:val="13"/>
                        <w:lang w:val="sr-Cyrl-CS"/>
                      </w:rPr>
                      <w:t>Начелник)</w:t>
                    </w:r>
                  </w:p>
                </w:txbxContent>
              </v:textbox>
            </v:shape>
            <v:shape id="_x0000_s1041" type="#_x0000_t176" style="position:absolute;left:2478;top:5241;width:3413;height:476" fillcolor="#0cf">
              <v:textbox style="mso-next-textbox:#_x0000_s1041" inset=".37644mm,.22583mm,.37644mm,.22583mm">
                <w:txbxContent>
                  <w:p w:rsidR="009846AE" w:rsidRPr="00F47DE9" w:rsidRDefault="00D71752" w:rsidP="0054274E">
                    <w:pPr>
                      <w:jc w:val="center"/>
                      <w:rPr>
                        <w:caps/>
                        <w:sz w:val="13"/>
                        <w:szCs w:val="13"/>
                        <w:lang w:val="sr-Cyrl-CS"/>
                      </w:rPr>
                    </w:pPr>
                    <w:hyperlink w:anchor="ЈЕДИНИСА_ЗА_ЗАШТИТУ" w:tooltip="Прочитај више" w:history="1">
                      <w:r w:rsidR="009846AE" w:rsidRPr="00F47DE9">
                        <w:rPr>
                          <w:rStyle w:val="Hyperlink"/>
                          <w:caps/>
                          <w:sz w:val="13"/>
                          <w:szCs w:val="13"/>
                          <w:lang w:val="sr-Cyrl-CS"/>
                        </w:rPr>
                        <w:t>Јединица за заштиту</w:t>
                      </w:r>
                    </w:hyperlink>
                  </w:p>
                  <w:p w:rsidR="009846AE" w:rsidRPr="00F47DE9" w:rsidRDefault="009846AE" w:rsidP="0054274E">
                    <w:pPr>
                      <w:jc w:val="center"/>
                      <w:rPr>
                        <w:sz w:val="13"/>
                        <w:szCs w:val="13"/>
                      </w:rPr>
                    </w:pPr>
                    <w:r w:rsidRPr="00F47DE9">
                      <w:rPr>
                        <w:sz w:val="13"/>
                        <w:szCs w:val="13"/>
                        <w:lang w:val="sr-Cyrl-CS"/>
                      </w:rPr>
                      <w:t>(Начелник</w:t>
                    </w:r>
                    <w:r w:rsidRPr="00F47DE9">
                      <w:rPr>
                        <w:sz w:val="13"/>
                        <w:szCs w:val="13"/>
                      </w:rPr>
                      <w:t>)</w:t>
                    </w:r>
                  </w:p>
                </w:txbxContent>
              </v:textbox>
            </v:shape>
            <v:shape id="_x0000_s1042" type="#_x0000_t176" style="position:absolute;left:2478;top:5730;width:3413;height:470" fillcolor="#0cf">
              <v:textbox style="mso-next-textbox:#_x0000_s1042" inset=".37644mm,.22583mm,.37644mm,.22583mm">
                <w:txbxContent>
                  <w:p w:rsidR="009846AE" w:rsidRPr="00F47DE9" w:rsidRDefault="00D71752" w:rsidP="0054274E">
                    <w:pPr>
                      <w:jc w:val="center"/>
                      <w:rPr>
                        <w:caps/>
                        <w:sz w:val="13"/>
                        <w:szCs w:val="13"/>
                        <w:lang w:val="sr-Cyrl-CS"/>
                      </w:rPr>
                    </w:pPr>
                    <w:hyperlink w:anchor="УПРАВА_САОБАРАЋАЈНЕ_ПОЛИЦИЈЕ" w:tooltip="Прочитај више" w:history="1">
                      <w:r w:rsidR="009846AE" w:rsidRPr="00F47DE9">
                        <w:rPr>
                          <w:rStyle w:val="Hyperlink"/>
                          <w:caps/>
                          <w:sz w:val="13"/>
                          <w:szCs w:val="13"/>
                          <w:lang w:val="sr-Cyrl-CS"/>
                        </w:rPr>
                        <w:t>Управа саобраћајне полиције</w:t>
                      </w:r>
                    </w:hyperlink>
                  </w:p>
                  <w:p w:rsidR="009846AE" w:rsidRPr="00F47DE9" w:rsidRDefault="009846AE" w:rsidP="0054274E">
                    <w:pPr>
                      <w:jc w:val="center"/>
                      <w:rPr>
                        <w:sz w:val="15"/>
                        <w:szCs w:val="15"/>
                        <w:lang w:val="sr-Cyrl-CS"/>
                      </w:rPr>
                    </w:pPr>
                    <w:r w:rsidRPr="00F47DE9">
                      <w:rPr>
                        <w:sz w:val="13"/>
                        <w:szCs w:val="13"/>
                        <w:lang w:val="sr-Cyrl-CS"/>
                      </w:rPr>
                      <w:t>(Начелник</w:t>
                    </w:r>
                    <w:r w:rsidRPr="00F47DE9">
                      <w:rPr>
                        <w:sz w:val="15"/>
                        <w:szCs w:val="15"/>
                        <w:lang w:val="sr-Cyrl-CS"/>
                      </w:rPr>
                      <w:t>)</w:t>
                    </w:r>
                  </w:p>
                </w:txbxContent>
              </v:textbox>
            </v:shape>
            <v:shape id="_x0000_s1043" type="#_x0000_t176" style="position:absolute;left:2478;top:6890;width:3413;height:437" fillcolor="#0cf">
              <v:textbox style="mso-next-textbox:#_x0000_s1043" inset=".37644mm,0,.37644mm,0">
                <w:txbxContent>
                  <w:p w:rsidR="009846AE" w:rsidRPr="00F47DE9" w:rsidRDefault="00D71752" w:rsidP="0054274E">
                    <w:pPr>
                      <w:jc w:val="center"/>
                      <w:rPr>
                        <w:caps/>
                        <w:sz w:val="13"/>
                        <w:szCs w:val="13"/>
                        <w:lang w:val="sr-Cyrl-CS"/>
                      </w:rPr>
                    </w:pPr>
                    <w:hyperlink w:anchor="УПРАВА_ГРАНИЧНЕ_ПОЛИЦИЈЕ" w:tooltip="Прочитај више" w:history="1">
                      <w:r w:rsidR="009846AE" w:rsidRPr="00F47DE9">
                        <w:rPr>
                          <w:rStyle w:val="Hyperlink"/>
                          <w:caps/>
                          <w:sz w:val="13"/>
                          <w:szCs w:val="13"/>
                          <w:lang w:val="sr-Cyrl-CS"/>
                        </w:rPr>
                        <w:t>Управе граничне полиције</w:t>
                      </w:r>
                    </w:hyperlink>
                  </w:p>
                  <w:p w:rsidR="009846AE" w:rsidRPr="00F47DE9" w:rsidRDefault="009846AE" w:rsidP="0054274E">
                    <w:pPr>
                      <w:jc w:val="center"/>
                      <w:rPr>
                        <w:sz w:val="13"/>
                        <w:szCs w:val="13"/>
                        <w:lang w:val="sr-Cyrl-CS"/>
                      </w:rPr>
                    </w:pPr>
                    <w:r w:rsidRPr="00F47DE9">
                      <w:rPr>
                        <w:sz w:val="13"/>
                        <w:szCs w:val="13"/>
                        <w:lang w:val="sr-Cyrl-CS"/>
                      </w:rPr>
                      <w:t>(Начелник)</w:t>
                    </w:r>
                  </w:p>
                </w:txbxContent>
              </v:textbox>
            </v:shape>
            <v:shape id="_x0000_s1044" type="#_x0000_t176" style="position:absolute;left:2478;top:7327;width:3413;height:537" fillcolor="#0cf">
              <v:textbox style="mso-next-textbox:#_x0000_s1044" inset=".37644mm,.22583mm,.37644mm,.22583mm">
                <w:txbxContent>
                  <w:p w:rsidR="009846AE" w:rsidRPr="00F47DE9" w:rsidRDefault="00D71752" w:rsidP="0054274E">
                    <w:pPr>
                      <w:jc w:val="center"/>
                      <w:rPr>
                        <w:sz w:val="13"/>
                        <w:szCs w:val="13"/>
                        <w:lang w:val="sr-Cyrl-CS"/>
                      </w:rPr>
                    </w:pPr>
                    <w:hyperlink w:anchor="УПРАВА_ЗА_УПРАВНЕ_ПОСЛОВЕ" w:tooltip="Прочитај више" w:history="1">
                      <w:r w:rsidR="009846AE" w:rsidRPr="00F47DE9">
                        <w:rPr>
                          <w:rStyle w:val="Hyperlink"/>
                          <w:caps/>
                          <w:sz w:val="13"/>
                          <w:szCs w:val="13"/>
                          <w:lang w:val="sr-Cyrl-CS"/>
                        </w:rPr>
                        <w:t>Управа за управне послове</w:t>
                      </w:r>
                    </w:hyperlink>
                    <w:r w:rsidR="009846AE" w:rsidRPr="00F47DE9">
                      <w:rPr>
                        <w:sz w:val="13"/>
                        <w:szCs w:val="13"/>
                        <w:lang w:val="sr-Cyrl-CS"/>
                      </w:rPr>
                      <w:t>(Начелник)</w:t>
                    </w:r>
                  </w:p>
                </w:txbxContent>
              </v:textbox>
            </v:shape>
            <v:shape id="_x0000_s1045" type="#_x0000_t176" style="position:absolute;left:2478;top:7829;width:3413;height:538" fillcolor="#0cf">
              <v:textbox style="mso-next-textbox:#_x0000_s1045" inset=".37644mm,.22583mm,.37644mm,.22583mm">
                <w:txbxContent>
                  <w:p w:rsidR="009846AE" w:rsidRPr="00F47DE9" w:rsidRDefault="00D71752" w:rsidP="0054274E">
                    <w:pPr>
                      <w:jc w:val="center"/>
                      <w:rPr>
                        <w:caps/>
                        <w:sz w:val="13"/>
                        <w:szCs w:val="13"/>
                        <w:lang w:val="sr-Cyrl-CS"/>
                      </w:rPr>
                    </w:pPr>
                    <w:hyperlink w:anchor="ОПЕРАТИВНИ_ЦЕНТАР" w:tooltip="Прочитај више" w:history="1">
                      <w:r w:rsidR="009846AE" w:rsidRPr="00F47DE9">
                        <w:rPr>
                          <w:rStyle w:val="Hyperlink"/>
                          <w:caps/>
                          <w:sz w:val="13"/>
                          <w:szCs w:val="13"/>
                          <w:lang w:val="sr-Cyrl-CS"/>
                        </w:rPr>
                        <w:t>Оперативни центар</w:t>
                      </w:r>
                    </w:hyperlink>
                  </w:p>
                  <w:p w:rsidR="009846AE" w:rsidRPr="00F47DE9" w:rsidRDefault="009846AE" w:rsidP="0054274E">
                    <w:pPr>
                      <w:jc w:val="center"/>
                      <w:rPr>
                        <w:sz w:val="13"/>
                        <w:szCs w:val="13"/>
                        <w:lang w:val="sr-Cyrl-CS"/>
                      </w:rPr>
                    </w:pPr>
                    <w:r w:rsidRPr="00F47DE9">
                      <w:rPr>
                        <w:sz w:val="13"/>
                        <w:szCs w:val="13"/>
                        <w:lang w:val="sr-Cyrl-CS"/>
                      </w:rPr>
                      <w:t>(Начелник)</w:t>
                    </w:r>
                  </w:p>
                </w:txbxContent>
              </v:textbox>
            </v:shape>
            <v:shape id="_x0000_s1046" type="#_x0000_t176" style="position:absolute;left:2478;top:8332;width:3413;height:503" fillcolor="#0cf">
              <v:textbox style="mso-next-textbox:#_x0000_s1046" inset=".37644mm,.22583mm,.37644mm,.22583mm">
                <w:txbxContent>
                  <w:p w:rsidR="009846AE" w:rsidRPr="00F47DE9" w:rsidRDefault="00D71752" w:rsidP="0054274E">
                    <w:pPr>
                      <w:jc w:val="center"/>
                      <w:rPr>
                        <w:caps/>
                        <w:sz w:val="13"/>
                        <w:szCs w:val="13"/>
                        <w:lang w:val="sr-Cyrl-CS"/>
                      </w:rPr>
                    </w:pPr>
                    <w:hyperlink w:anchor="ЖАНДАРМЕРИЈА" w:tooltip="Прочитај више" w:history="1">
                      <w:r w:rsidR="009846AE" w:rsidRPr="00F47DE9">
                        <w:rPr>
                          <w:rStyle w:val="Hyperlink"/>
                          <w:caps/>
                          <w:sz w:val="13"/>
                          <w:szCs w:val="13"/>
                          <w:lang w:val="sr-Cyrl-CS"/>
                        </w:rPr>
                        <w:t>Жандармерија</w:t>
                      </w:r>
                    </w:hyperlink>
                  </w:p>
                  <w:p w:rsidR="009846AE" w:rsidRPr="00F47DE9" w:rsidRDefault="009846AE" w:rsidP="0054274E">
                    <w:pPr>
                      <w:jc w:val="center"/>
                      <w:rPr>
                        <w:sz w:val="13"/>
                        <w:szCs w:val="13"/>
                        <w:lang w:val="sr-Cyrl-CS"/>
                      </w:rPr>
                    </w:pPr>
                    <w:r w:rsidRPr="00F47DE9">
                      <w:rPr>
                        <w:sz w:val="13"/>
                        <w:szCs w:val="13"/>
                        <w:lang w:val="sr-Cyrl-CS"/>
                      </w:rPr>
                      <w:t>(Командант)</w:t>
                    </w:r>
                  </w:p>
                </w:txbxContent>
              </v:textbox>
            </v:shape>
            <v:shape id="_x0000_s1047" type="#_x0000_t176" style="position:absolute;left:2478;top:8857;width:3413;height:649" fillcolor="#0cf">
              <v:textbox style="mso-next-textbox:#_x0000_s1047" inset="0,0,0,0">
                <w:txbxContent>
                  <w:p w:rsidR="009846AE" w:rsidRPr="00F47DE9" w:rsidRDefault="00D71752" w:rsidP="0054274E">
                    <w:pPr>
                      <w:jc w:val="center"/>
                      <w:rPr>
                        <w:caps/>
                        <w:sz w:val="13"/>
                        <w:szCs w:val="13"/>
                        <w:lang w:val="sr-Cyrl-CS"/>
                      </w:rPr>
                    </w:pPr>
                    <w:hyperlink w:anchor="СПЕЦИЈАЛНА_АНТИТЕРОРИСТИЧКА_ЈЕДИНИЦА" w:tooltip="Прочитај више" w:history="1">
                      <w:r w:rsidR="009846AE" w:rsidRPr="00F47DE9">
                        <w:rPr>
                          <w:rStyle w:val="Hyperlink"/>
                          <w:caps/>
                          <w:sz w:val="13"/>
                          <w:szCs w:val="13"/>
                          <w:lang w:val="sr-Cyrl-CS"/>
                        </w:rPr>
                        <w:t>Специјална антитерористчка јединица</w:t>
                      </w:r>
                    </w:hyperlink>
                  </w:p>
                  <w:p w:rsidR="009846AE" w:rsidRPr="00F47DE9" w:rsidRDefault="009846AE" w:rsidP="0054274E">
                    <w:pPr>
                      <w:jc w:val="center"/>
                      <w:rPr>
                        <w:sz w:val="13"/>
                        <w:szCs w:val="13"/>
                        <w:lang w:val="sr-Cyrl-CS"/>
                      </w:rPr>
                    </w:pPr>
                    <w:r w:rsidRPr="00F47DE9">
                      <w:rPr>
                        <w:sz w:val="13"/>
                        <w:szCs w:val="13"/>
                        <w:lang w:val="sr-Cyrl-CS"/>
                      </w:rPr>
                      <w:t>(Команданат)</w:t>
                    </w:r>
                  </w:p>
                </w:txbxContent>
              </v:textbox>
            </v:shape>
            <v:shape id="_x0000_s1048" type="#_x0000_t176" style="position:absolute;left:2478;top:9532;width:3413;height:537" fillcolor="#0cf">
              <v:textbox style="mso-next-textbox:#_x0000_s1048" inset=".37644mm,.22583mm,.37644mm,.22583mm">
                <w:txbxContent>
                  <w:p w:rsidR="009846AE" w:rsidRPr="00F47DE9" w:rsidRDefault="00D71752" w:rsidP="0054274E">
                    <w:pPr>
                      <w:jc w:val="center"/>
                      <w:rPr>
                        <w:caps/>
                        <w:sz w:val="13"/>
                        <w:szCs w:val="13"/>
                        <w:lang w:val="sr-Cyrl-CS"/>
                      </w:rPr>
                    </w:pPr>
                    <w:hyperlink w:anchor="ПРОТИВТЕРОРИСТИЧКА_ЈЕДИНИЦА" w:tooltip="Прочитај више." w:history="1">
                      <w:r w:rsidR="009846AE" w:rsidRPr="00F47DE9">
                        <w:rPr>
                          <w:rStyle w:val="Hyperlink"/>
                          <w:caps/>
                          <w:sz w:val="13"/>
                          <w:szCs w:val="13"/>
                          <w:lang w:val="sr-Cyrl-CS"/>
                        </w:rPr>
                        <w:t>Противтерористичка јединица</w:t>
                      </w:r>
                    </w:hyperlink>
                  </w:p>
                  <w:p w:rsidR="009846AE" w:rsidRPr="00F47DE9" w:rsidRDefault="009846AE" w:rsidP="0054274E">
                    <w:pPr>
                      <w:jc w:val="center"/>
                      <w:rPr>
                        <w:sz w:val="13"/>
                        <w:szCs w:val="13"/>
                        <w:lang w:val="sr-Cyrl-CS"/>
                      </w:rPr>
                    </w:pPr>
                    <w:r w:rsidRPr="00F47DE9">
                      <w:rPr>
                        <w:sz w:val="13"/>
                        <w:szCs w:val="13"/>
                        <w:lang w:val="sr-Cyrl-CS"/>
                      </w:rPr>
                      <w:t>(Командант)</w:t>
                    </w:r>
                  </w:p>
                </w:txbxContent>
              </v:textbox>
            </v:shape>
            <v:shape id="_x0000_s1049" type="#_x0000_t176" style="position:absolute;left:2478;top:10075;width:3413;height:539" fillcolor="#0cf">
              <v:textbox style="mso-next-textbox:#_x0000_s1049" inset=".37644mm,.22583mm,.37644mm,.22583mm">
                <w:txbxContent>
                  <w:p w:rsidR="009846AE" w:rsidRPr="00F47DE9" w:rsidRDefault="00D71752" w:rsidP="0054274E">
                    <w:pPr>
                      <w:jc w:val="center"/>
                      <w:rPr>
                        <w:caps/>
                        <w:sz w:val="13"/>
                        <w:szCs w:val="13"/>
                        <w:lang w:val="sr-Cyrl-CS"/>
                      </w:rPr>
                    </w:pPr>
                    <w:hyperlink w:anchor="ХЕЛИКОПТЕРСКА_ЈЕДИНИЦА" w:tooltip="Прочитај више." w:history="1">
                      <w:r w:rsidR="009846AE" w:rsidRPr="00F47DE9">
                        <w:rPr>
                          <w:rStyle w:val="Hyperlink"/>
                          <w:caps/>
                          <w:sz w:val="13"/>
                          <w:szCs w:val="13"/>
                          <w:lang w:val="sr-Cyrl-CS"/>
                        </w:rPr>
                        <w:t>Хеликоптерска јединица</w:t>
                      </w:r>
                    </w:hyperlink>
                  </w:p>
                  <w:p w:rsidR="009846AE" w:rsidRPr="00F47DE9" w:rsidRDefault="009846AE" w:rsidP="0054274E">
                    <w:pPr>
                      <w:jc w:val="center"/>
                      <w:rPr>
                        <w:sz w:val="13"/>
                        <w:szCs w:val="13"/>
                        <w:lang w:val="sr-Cyrl-CS"/>
                      </w:rPr>
                    </w:pPr>
                    <w:r w:rsidRPr="00F47DE9">
                      <w:rPr>
                        <w:sz w:val="13"/>
                        <w:szCs w:val="13"/>
                        <w:lang w:val="sr-Cyrl-CS"/>
                      </w:rPr>
                      <w:t>(Командант)</w:t>
                    </w:r>
                  </w:p>
                </w:txbxContent>
              </v:textbox>
            </v:shape>
            <v:shape id="_x0000_s1050" type="#_x0000_t176" style="position:absolute;left:2478;top:10598;width:3413;height:540" fillcolor="#0cf">
              <v:textbox style="mso-next-textbox:#_x0000_s1050" inset=".37644mm,.22583mm,.37644mm,.22583mm">
                <w:txbxContent>
                  <w:p w:rsidR="009846AE" w:rsidRPr="00F47DE9" w:rsidRDefault="00D71752" w:rsidP="0054274E">
                    <w:pPr>
                      <w:jc w:val="center"/>
                      <w:rPr>
                        <w:caps/>
                        <w:sz w:val="13"/>
                        <w:szCs w:val="13"/>
                        <w:lang w:val="sr-Cyrl-CS"/>
                      </w:rPr>
                    </w:pPr>
                    <w:hyperlink w:anchor="КООРДИНАЦИОНА_УПРАВА_ЗА_КОСОВО_И_МЕТОХИЈ" w:tooltip="Прочитај више." w:history="1">
                      <w:r w:rsidR="009846AE" w:rsidRPr="00F47DE9">
                        <w:rPr>
                          <w:rStyle w:val="Hyperlink"/>
                          <w:caps/>
                          <w:sz w:val="13"/>
                          <w:szCs w:val="13"/>
                          <w:lang w:val="sr-Cyrl-CS"/>
                        </w:rPr>
                        <w:t>Координациона управа за</w:t>
                      </w:r>
                    </w:hyperlink>
                    <w:r w:rsidR="009846AE" w:rsidRPr="00F47DE9">
                      <w:rPr>
                        <w:caps/>
                        <w:sz w:val="13"/>
                        <w:szCs w:val="13"/>
                        <w:lang w:val="sr-Cyrl-CS"/>
                      </w:rPr>
                      <w:t xml:space="preserve"> КиМ</w:t>
                    </w:r>
                  </w:p>
                  <w:p w:rsidR="009846AE" w:rsidRPr="00F47DE9" w:rsidRDefault="009846AE" w:rsidP="0054274E">
                    <w:pPr>
                      <w:jc w:val="center"/>
                      <w:rPr>
                        <w:sz w:val="13"/>
                        <w:szCs w:val="13"/>
                        <w:lang w:val="sr-Cyrl-CS"/>
                      </w:rPr>
                    </w:pPr>
                    <w:r w:rsidRPr="00F47DE9">
                      <w:rPr>
                        <w:sz w:val="13"/>
                        <w:szCs w:val="13"/>
                        <w:lang w:val="sr-Cyrl-CS"/>
                      </w:rPr>
                      <w:t>(Начелник)</w:t>
                    </w:r>
                  </w:p>
                </w:txbxContent>
              </v:textbox>
            </v:shape>
            <v:shape id="_x0000_s1051" type="#_x0000_t176" style="position:absolute;left:12924;top:9351;width:2206;height:1135" fillcolor="#f90">
              <v:textbox style="mso-next-textbox:#_x0000_s1051" inset="0,.22583mm,0,.22583mm">
                <w:txbxContent>
                  <w:p w:rsidR="009846AE" w:rsidRPr="00F47DE9" w:rsidRDefault="009846AE" w:rsidP="0054274E">
                    <w:pPr>
                      <w:jc w:val="center"/>
                      <w:rPr>
                        <w:sz w:val="13"/>
                        <w:szCs w:val="13"/>
                        <w:lang w:val="sr-Cyrl-CS"/>
                      </w:rPr>
                    </w:pPr>
                    <w:r w:rsidRPr="00F47DE9">
                      <w:rPr>
                        <w:sz w:val="13"/>
                        <w:szCs w:val="13"/>
                        <w:lang w:val="sr-Cyrl-CS"/>
                      </w:rPr>
                      <w:t>Ценнтар за специјалистичку обуку и усавршавање полиције</w:t>
                    </w:r>
                  </w:p>
                  <w:p w:rsidR="009846AE" w:rsidRPr="00F47DE9" w:rsidRDefault="009846AE" w:rsidP="0054274E">
                    <w:pPr>
                      <w:jc w:val="center"/>
                      <w:rPr>
                        <w:sz w:val="13"/>
                        <w:szCs w:val="13"/>
                        <w:lang w:val="sr-Cyrl-CS"/>
                      </w:rPr>
                    </w:pPr>
                    <w:r w:rsidRPr="00F47DE9">
                      <w:rPr>
                        <w:sz w:val="13"/>
                        <w:szCs w:val="13"/>
                        <w:lang w:val="sr-Cyrl-CS"/>
                      </w:rPr>
                      <w:t>(Начелник)</w:t>
                    </w:r>
                  </w:p>
                  <w:p w:rsidR="009846AE" w:rsidRPr="00F47DE9" w:rsidRDefault="009846AE" w:rsidP="0054274E">
                    <w:pPr>
                      <w:jc w:val="center"/>
                      <w:rPr>
                        <w:sz w:val="13"/>
                        <w:szCs w:val="13"/>
                        <w:lang w:val="sr-Cyrl-CS"/>
                      </w:rPr>
                    </w:pPr>
                  </w:p>
                </w:txbxContent>
              </v:textbox>
            </v:shape>
            <v:shape id="_x0000_s1052" type="#_x0000_t176" style="position:absolute;left:2478;top:11161;width:3413;height:551" fillcolor="#0cf">
              <v:textbox style="mso-next-textbox:#_x0000_s1052" inset=".37644mm,.22583mm,.37644mm,.22583mm">
                <w:txbxContent>
                  <w:p w:rsidR="009846AE" w:rsidRPr="00F47DE9" w:rsidRDefault="00D71752" w:rsidP="0054274E">
                    <w:pPr>
                      <w:jc w:val="center"/>
                      <w:rPr>
                        <w:caps/>
                        <w:sz w:val="13"/>
                        <w:szCs w:val="13"/>
                        <w:lang w:val="sr-Cyrl-CS"/>
                      </w:rPr>
                    </w:pPr>
                    <w:hyperlink w:anchor="ПОДРУЧНЕ_ПОЛИЦИЈСКЕ_УПРАВЕ" w:tooltip="Прочитај више." w:history="1">
                      <w:r w:rsidR="009846AE" w:rsidRPr="00F47DE9">
                        <w:rPr>
                          <w:rStyle w:val="Hyperlink"/>
                          <w:caps/>
                          <w:sz w:val="13"/>
                          <w:szCs w:val="13"/>
                          <w:lang w:val="sr-Cyrl-CS"/>
                        </w:rPr>
                        <w:t>Подручне полицијске управе</w:t>
                      </w:r>
                    </w:hyperlink>
                  </w:p>
                  <w:p w:rsidR="009846AE" w:rsidRPr="00F47DE9" w:rsidRDefault="009846AE" w:rsidP="0054274E">
                    <w:pPr>
                      <w:jc w:val="center"/>
                      <w:rPr>
                        <w:sz w:val="13"/>
                        <w:szCs w:val="13"/>
                        <w:lang w:val="sr-Cyrl-CS"/>
                      </w:rPr>
                    </w:pPr>
                    <w:r w:rsidRPr="00F47DE9">
                      <w:rPr>
                        <w:sz w:val="13"/>
                        <w:szCs w:val="13"/>
                        <w:lang w:val="sr-Cyrl-CS"/>
                      </w:rPr>
                      <w:t>(Начелник) 1-27</w:t>
                    </w:r>
                  </w:p>
                </w:txbxContent>
              </v:textbox>
            </v:shape>
            <v:shape id="_x0000_s1053" type="#_x0000_t176" style="position:absolute;left:3279;top:1363;width:2654;height:615" fillcolor="silver">
              <v:textbox style="mso-next-textbox:#_x0000_s1053" inset="0,.22583mm,0,.22583mm">
                <w:txbxContent>
                  <w:p w:rsidR="009846AE" w:rsidRPr="00F47DE9" w:rsidRDefault="00D71752" w:rsidP="0054274E">
                    <w:pPr>
                      <w:jc w:val="center"/>
                      <w:rPr>
                        <w:rStyle w:val="Hyperlink"/>
                        <w:sz w:val="13"/>
                        <w:szCs w:val="13"/>
                        <w:lang w:val="sr-Cyrl-CS"/>
                      </w:rPr>
                    </w:pPr>
                    <w:r w:rsidRPr="00F47DE9">
                      <w:rPr>
                        <w:sz w:val="13"/>
                        <w:szCs w:val="13"/>
                        <w:lang w:val="sr-Cyrl-CS"/>
                      </w:rPr>
                      <w:fldChar w:fldCharType="begin"/>
                    </w:r>
                    <w:r w:rsidR="009846AE" w:rsidRPr="00F47DE9">
                      <w:rPr>
                        <w:sz w:val="13"/>
                        <w:szCs w:val="13"/>
                        <w:lang w:val="sr-Cyrl-CS"/>
                      </w:rPr>
                      <w:instrText xml:space="preserve"> HYPERLINK  \l "СЛУЖБА_ИНТЕРНЕ_РЕВИЗИЈЕ" \o "Прочитај више" </w:instrText>
                    </w:r>
                    <w:r w:rsidRPr="00F47DE9">
                      <w:rPr>
                        <w:sz w:val="13"/>
                        <w:szCs w:val="13"/>
                        <w:lang w:val="sr-Cyrl-CS"/>
                      </w:rPr>
                      <w:fldChar w:fldCharType="separate"/>
                    </w:r>
                    <w:r w:rsidR="009846AE" w:rsidRPr="00F47DE9">
                      <w:rPr>
                        <w:rStyle w:val="Hyperlink"/>
                        <w:sz w:val="13"/>
                        <w:szCs w:val="13"/>
                        <w:lang w:val="sr-Cyrl-CS"/>
                      </w:rPr>
                      <w:t>СЛУЖБА ИНТЕРНЕ  РЕВИЗИЈЕ</w:t>
                    </w:r>
                  </w:p>
                  <w:p w:rsidR="009846AE" w:rsidRPr="00F47DE9" w:rsidRDefault="00D71752" w:rsidP="0054274E">
                    <w:pPr>
                      <w:jc w:val="center"/>
                      <w:rPr>
                        <w:sz w:val="13"/>
                        <w:szCs w:val="13"/>
                      </w:rPr>
                    </w:pPr>
                    <w:r w:rsidRPr="00F47DE9">
                      <w:rPr>
                        <w:sz w:val="13"/>
                        <w:szCs w:val="13"/>
                        <w:lang w:val="sr-Cyrl-CS"/>
                      </w:rPr>
                      <w:fldChar w:fldCharType="end"/>
                    </w:r>
                    <w:r w:rsidR="009846AE" w:rsidRPr="00F47DE9">
                      <w:rPr>
                        <w:sz w:val="13"/>
                        <w:szCs w:val="13"/>
                        <w:lang w:val="sr-Cyrl-CS"/>
                      </w:rPr>
                      <w:t>(Начелник</w:t>
                    </w:r>
                    <w:r w:rsidR="009846AE" w:rsidRPr="00F47DE9">
                      <w:rPr>
                        <w:sz w:val="13"/>
                        <w:szCs w:val="13"/>
                      </w:rPr>
                      <w:t>)</w:t>
                    </w:r>
                  </w:p>
                </w:txbxContent>
              </v:textbox>
            </v:shape>
            <v:shape id="_x0000_s1054" type="#_x0000_t176" style="position:absolute;left:11150;top:994;width:1992;height:581" fillcolor="#cfc">
              <v:textbox style="mso-next-textbox:#_x0000_s1054" inset=".37644mm,.22583mm,.37644mm,.22583mm">
                <w:txbxContent>
                  <w:p w:rsidR="009846AE" w:rsidRPr="00F47DE9" w:rsidRDefault="00D71752" w:rsidP="0054274E">
                    <w:pPr>
                      <w:jc w:val="center"/>
                      <w:rPr>
                        <w:sz w:val="13"/>
                        <w:szCs w:val="13"/>
                        <w:lang w:val="sr-Cyrl-CS"/>
                      </w:rPr>
                    </w:pPr>
                    <w:hyperlink w:anchor="СЕКРЕТАРИЈАТ" w:tooltip="Прочитај више" w:history="1">
                      <w:r w:rsidR="009846AE" w:rsidRPr="00F47DE9">
                        <w:rPr>
                          <w:rStyle w:val="Hyperlink"/>
                          <w:sz w:val="13"/>
                          <w:szCs w:val="13"/>
                          <w:lang w:val="sr-Cyrl-CS"/>
                        </w:rPr>
                        <w:t>СЕКРЕТАРИЈАТ</w:t>
                      </w:r>
                    </w:hyperlink>
                  </w:p>
                  <w:p w:rsidR="009846AE" w:rsidRPr="00F47DE9" w:rsidRDefault="009846AE" w:rsidP="0054274E">
                    <w:pPr>
                      <w:jc w:val="center"/>
                      <w:rPr>
                        <w:sz w:val="13"/>
                        <w:szCs w:val="13"/>
                      </w:rPr>
                    </w:pPr>
                    <w:r w:rsidRPr="00F47DE9">
                      <w:rPr>
                        <w:sz w:val="13"/>
                        <w:szCs w:val="13"/>
                        <w:lang w:val="sr-Cyrl-CS"/>
                      </w:rPr>
                      <w:t>(Секретар</w:t>
                    </w:r>
                    <w:r w:rsidRPr="00F47DE9">
                      <w:rPr>
                        <w:sz w:val="13"/>
                        <w:szCs w:val="13"/>
                      </w:rPr>
                      <w:t>)</w:t>
                    </w:r>
                  </w:p>
                </w:txbxContent>
              </v:textbox>
            </v:shape>
            <v:shape id="_x0000_s1055" type="#_x0000_t176" style="position:absolute;left:3279;top:351;width:2513;height:664" fillcolor="red">
              <v:textbox style="mso-next-textbox:#_x0000_s1055" inset="0,.22583mm,0,.22583mm">
                <w:txbxContent>
                  <w:p w:rsidR="009846AE" w:rsidRPr="00F47DE9" w:rsidRDefault="00D71752" w:rsidP="0054274E">
                    <w:pPr>
                      <w:jc w:val="center"/>
                      <w:rPr>
                        <w:sz w:val="13"/>
                        <w:szCs w:val="13"/>
                        <w:lang w:val="sr-Cyrl-CS"/>
                      </w:rPr>
                    </w:pPr>
                    <w:hyperlink w:anchor="КАБИНЕТ_МИНИСТРА" w:tooltip="Прочитај више" w:history="1">
                      <w:r w:rsidR="009846AE" w:rsidRPr="00F47DE9">
                        <w:rPr>
                          <w:rStyle w:val="Hyperlink"/>
                          <w:sz w:val="13"/>
                          <w:szCs w:val="13"/>
                          <w:lang w:val="sr-Cyrl-CS"/>
                        </w:rPr>
                        <w:t>КАБИНЕТ МИНИСТРА</w:t>
                      </w:r>
                    </w:hyperlink>
                  </w:p>
                  <w:p w:rsidR="009846AE" w:rsidRPr="00F47DE9" w:rsidRDefault="009846AE" w:rsidP="0054274E">
                    <w:pPr>
                      <w:jc w:val="center"/>
                      <w:rPr>
                        <w:sz w:val="15"/>
                        <w:szCs w:val="15"/>
                      </w:rPr>
                    </w:pPr>
                    <w:r w:rsidRPr="00F47DE9">
                      <w:rPr>
                        <w:sz w:val="13"/>
                        <w:szCs w:val="13"/>
                        <w:lang w:val="sr-Cyrl-CS"/>
                      </w:rPr>
                      <w:t>(Шеф кабинета</w:t>
                    </w:r>
                    <w:r w:rsidRPr="00F47DE9">
                      <w:rPr>
                        <w:sz w:val="15"/>
                        <w:szCs w:val="15"/>
                      </w:rPr>
                      <w:t>)</w:t>
                    </w:r>
                  </w:p>
                </w:txbxContent>
              </v:textbox>
            </v:shape>
            <v:shape id="_x0000_s1056" type="#_x0000_t176" style="position:absolute;left:6474;top:3004;width:3366;height:1294" fillcolor="#f9c">
              <v:textbox style="mso-next-textbox:#_x0000_s1056" inset=".37644mm,.22583mm,.37644mm,.22583mm">
                <w:txbxContent>
                  <w:p w:rsidR="009846AE" w:rsidRPr="00F47DE9" w:rsidRDefault="00D71752" w:rsidP="0054274E">
                    <w:pPr>
                      <w:jc w:val="center"/>
                      <w:rPr>
                        <w:rStyle w:val="Hyperlink"/>
                        <w:b/>
                        <w:sz w:val="15"/>
                        <w:szCs w:val="15"/>
                        <w:lang w:val="sr-Cyrl-CS"/>
                      </w:rPr>
                    </w:pPr>
                    <w:r w:rsidRPr="00F47DE9">
                      <w:rPr>
                        <w:b/>
                        <w:sz w:val="15"/>
                        <w:szCs w:val="15"/>
                        <w:lang w:val="sr-Cyrl-CS"/>
                      </w:rPr>
                      <w:fldChar w:fldCharType="begin"/>
                    </w:r>
                    <w:r w:rsidR="009846AE" w:rsidRPr="00F47DE9">
                      <w:rPr>
                        <w:b/>
                        <w:sz w:val="15"/>
                        <w:szCs w:val="15"/>
                        <w:lang w:val="sr-Cyrl-CS"/>
                      </w:rPr>
                      <w:instrText>HYPERLINK  \l "СЕКТОР_ЗА_АНАЛИТИКУ_ТЕЛЕКОМУНИКАЦИОНЕ_И_" \o "Прочитај више."</w:instrText>
                    </w:r>
                    <w:r w:rsidRPr="00F47DE9">
                      <w:rPr>
                        <w:b/>
                        <w:sz w:val="15"/>
                        <w:szCs w:val="15"/>
                        <w:lang w:val="sr-Cyrl-CS"/>
                      </w:rPr>
                      <w:fldChar w:fldCharType="separate"/>
                    </w:r>
                    <w:r w:rsidR="009846AE" w:rsidRPr="00F47DE9">
                      <w:rPr>
                        <w:rStyle w:val="Hyperlink"/>
                        <w:sz w:val="15"/>
                        <w:szCs w:val="15"/>
                        <w:lang w:val="sr-Cyrl-CS"/>
                      </w:rPr>
                      <w:t>СЕКТОР ЗА АНАЛИТИКУ,</w:t>
                    </w:r>
                  </w:p>
                  <w:p w:rsidR="009846AE" w:rsidRPr="00B20BB3" w:rsidRDefault="009846AE" w:rsidP="0054274E">
                    <w:pPr>
                      <w:jc w:val="center"/>
                      <w:rPr>
                        <w:b/>
                        <w:color w:val="0000FF"/>
                        <w:sz w:val="15"/>
                        <w:szCs w:val="15"/>
                        <w:u w:val="single"/>
                        <w:lang w:val="sr-Cyrl-CS"/>
                      </w:rPr>
                    </w:pPr>
                    <w:r>
                      <w:rPr>
                        <w:rStyle w:val="Hyperlink"/>
                        <w:sz w:val="15"/>
                        <w:szCs w:val="15"/>
                        <w:lang w:val="sr-Cyrl-CS"/>
                      </w:rPr>
                      <w:t xml:space="preserve">ТЕЛЕКОМУНИКАЦИОНЕ </w:t>
                    </w:r>
                    <w:r w:rsidRPr="00F47DE9">
                      <w:rPr>
                        <w:rStyle w:val="Hyperlink"/>
                        <w:sz w:val="15"/>
                        <w:szCs w:val="15"/>
                        <w:lang w:val="sr-Cyrl-CS"/>
                      </w:rPr>
                      <w:t>И ИНФОРМАЦИОНЕ ТЕХНОЛОГИЈЕ</w:t>
                    </w:r>
                    <w:r w:rsidR="00D71752" w:rsidRPr="00F47DE9">
                      <w:rPr>
                        <w:b/>
                        <w:sz w:val="15"/>
                        <w:szCs w:val="15"/>
                        <w:lang w:val="sr-Cyrl-CS"/>
                      </w:rPr>
                      <w:fldChar w:fldCharType="end"/>
                    </w:r>
                  </w:p>
                  <w:p w:rsidR="009846AE" w:rsidRPr="00F47DE9" w:rsidRDefault="009846AE" w:rsidP="0054274E">
                    <w:pPr>
                      <w:jc w:val="center"/>
                      <w:rPr>
                        <w:sz w:val="15"/>
                        <w:szCs w:val="15"/>
                        <w:lang w:val="sr-Cyrl-CS"/>
                      </w:rPr>
                    </w:pPr>
                    <w:r w:rsidRPr="00F47DE9">
                      <w:rPr>
                        <w:sz w:val="15"/>
                        <w:szCs w:val="15"/>
                        <w:lang w:val="sr-Cyrl-CS"/>
                      </w:rPr>
                      <w:t>(Начелник сектора)</w:t>
                    </w:r>
                  </w:p>
                  <w:p w:rsidR="009846AE" w:rsidRPr="00F47DE9" w:rsidRDefault="009846AE" w:rsidP="0054274E">
                    <w:pPr>
                      <w:rPr>
                        <w:sz w:val="15"/>
                        <w:szCs w:val="15"/>
                        <w:lang w:val="sr-Cyrl-CS"/>
                      </w:rPr>
                    </w:pPr>
                  </w:p>
                  <w:p w:rsidR="009846AE" w:rsidRPr="00F47DE9" w:rsidRDefault="009846AE" w:rsidP="0054274E"/>
                </w:txbxContent>
              </v:textbox>
            </v:shape>
            <v:shape id="_x0000_s1057" type="#_x0000_t176" style="position:absolute;left:6441;top:4504;width:3097;height:671;flip:y" fillcolor="#f9c">
              <v:textbox style="mso-next-textbox:#_x0000_s1057" inset=".37644mm,.22583mm,.37644mm,.22583mm">
                <w:txbxContent>
                  <w:p w:rsidR="009846AE" w:rsidRDefault="00D71752" w:rsidP="0054274E">
                    <w:pPr>
                      <w:jc w:val="center"/>
                      <w:rPr>
                        <w:caps/>
                        <w:sz w:val="13"/>
                        <w:szCs w:val="13"/>
                        <w:lang w:val="sr-Cyrl-CS"/>
                      </w:rPr>
                    </w:pPr>
                    <w:hyperlink w:anchor="УПРАВА_ЗА_АНАЛИТИКУ" w:tooltip="Прочитај више." w:history="1">
                      <w:r w:rsidR="009846AE" w:rsidRPr="00F47DE9">
                        <w:rPr>
                          <w:rStyle w:val="Hyperlink"/>
                          <w:caps/>
                          <w:sz w:val="13"/>
                          <w:szCs w:val="13"/>
                          <w:lang w:val="sr-Cyrl-CS"/>
                        </w:rPr>
                        <w:t>Управа за аналитику</w:t>
                      </w:r>
                    </w:hyperlink>
                  </w:p>
                </w:txbxContent>
              </v:textbox>
            </v:shape>
            <v:shape id="_x0000_s1058" type="#_x0000_t176" style="position:absolute;left:6474;top:5195;width:3097;height:737" fillcolor="#f9c">
              <v:textbox style="mso-next-textbox:#_x0000_s1058" inset=".37644mm,.22583mm,.37644mm,.22583mm">
                <w:txbxContent>
                  <w:p w:rsidR="009846AE" w:rsidRPr="00F47DE9" w:rsidRDefault="00D71752" w:rsidP="0054274E">
                    <w:pPr>
                      <w:jc w:val="center"/>
                      <w:rPr>
                        <w:rStyle w:val="Hyperlink"/>
                        <w:caps/>
                        <w:sz w:val="13"/>
                        <w:szCs w:val="13"/>
                        <w:lang w:val="sr-Cyrl-CS"/>
                      </w:rPr>
                    </w:pPr>
                    <w:r w:rsidRPr="00F47DE9">
                      <w:rPr>
                        <w:caps/>
                        <w:sz w:val="13"/>
                        <w:szCs w:val="13"/>
                        <w:lang w:val="sr-Cyrl-CS"/>
                      </w:rPr>
                      <w:fldChar w:fldCharType="begin"/>
                    </w:r>
                    <w:r w:rsidR="009846AE" w:rsidRPr="00F47DE9">
                      <w:rPr>
                        <w:caps/>
                        <w:sz w:val="13"/>
                        <w:szCs w:val="13"/>
                        <w:lang w:val="sr-Cyrl-CS"/>
                      </w:rPr>
                      <w:instrText>HYPERLINK  \l "УПРАВА_ЗА_ИНФОРМАЦИОНЕ_ТЕХНОЛОГИЈЕ" \o "Прочитај више."</w:instrText>
                    </w:r>
                    <w:r w:rsidRPr="00F47DE9">
                      <w:rPr>
                        <w:caps/>
                        <w:sz w:val="13"/>
                        <w:szCs w:val="13"/>
                        <w:lang w:val="sr-Cyrl-CS"/>
                      </w:rPr>
                      <w:fldChar w:fldCharType="separate"/>
                    </w:r>
                    <w:r w:rsidR="009846AE" w:rsidRPr="00F47DE9">
                      <w:rPr>
                        <w:rStyle w:val="Hyperlink"/>
                        <w:caps/>
                        <w:sz w:val="13"/>
                        <w:szCs w:val="13"/>
                        <w:lang w:val="sr-Cyrl-CS"/>
                      </w:rPr>
                      <w:t>Управа за</w:t>
                    </w:r>
                  </w:p>
                  <w:p w:rsidR="009846AE" w:rsidRPr="00F47DE9" w:rsidRDefault="009846AE" w:rsidP="0054274E">
                    <w:pPr>
                      <w:jc w:val="center"/>
                      <w:rPr>
                        <w:caps/>
                        <w:sz w:val="13"/>
                        <w:szCs w:val="13"/>
                        <w:lang w:val="sr-Cyrl-CS"/>
                      </w:rPr>
                    </w:pPr>
                    <w:r w:rsidRPr="00F47DE9">
                      <w:rPr>
                        <w:rStyle w:val="Hyperlink"/>
                        <w:caps/>
                        <w:sz w:val="13"/>
                        <w:szCs w:val="13"/>
                        <w:lang w:val="sr-Cyrl-CS"/>
                      </w:rPr>
                      <w:t>информационе технологије</w:t>
                    </w:r>
                    <w:r w:rsidR="00D71752" w:rsidRPr="00F47DE9">
                      <w:rPr>
                        <w:caps/>
                        <w:sz w:val="13"/>
                        <w:szCs w:val="13"/>
                        <w:lang w:val="sr-Cyrl-CS"/>
                      </w:rPr>
                      <w:fldChar w:fldCharType="end"/>
                    </w:r>
                  </w:p>
                  <w:p w:rsidR="009846AE" w:rsidRPr="00F47DE9" w:rsidRDefault="009846AE" w:rsidP="0054274E">
                    <w:pPr>
                      <w:jc w:val="center"/>
                      <w:rPr>
                        <w:sz w:val="13"/>
                        <w:szCs w:val="13"/>
                        <w:lang w:val="sr-Cyrl-CS"/>
                      </w:rPr>
                    </w:pPr>
                    <w:r w:rsidRPr="00F47DE9">
                      <w:rPr>
                        <w:sz w:val="13"/>
                        <w:szCs w:val="13"/>
                        <w:lang w:val="sr-Cyrl-CS"/>
                      </w:rPr>
                      <w:t>(Начелник)</w:t>
                    </w:r>
                  </w:p>
                  <w:p w:rsidR="009846AE" w:rsidRPr="00F47DE9" w:rsidRDefault="009846AE" w:rsidP="0054274E">
                    <w:pPr>
                      <w:jc w:val="center"/>
                      <w:rPr>
                        <w:sz w:val="13"/>
                        <w:szCs w:val="13"/>
                        <w:lang w:val="sr-Cyrl-CS"/>
                      </w:rPr>
                    </w:pPr>
                  </w:p>
                </w:txbxContent>
              </v:textbox>
            </v:shape>
            <v:shape id="_x0000_s1059" type="#_x0000_t176" style="position:absolute;left:6474;top:6152;width:3097;height:738" fillcolor="#f9c">
              <v:textbox style="mso-next-textbox:#_x0000_s1059" inset=".37644mm,.22583mm,.37644mm,.22583mm">
                <w:txbxContent>
                  <w:p w:rsidR="009846AE" w:rsidRPr="00F47DE9" w:rsidRDefault="00D71752" w:rsidP="0054274E">
                    <w:pPr>
                      <w:jc w:val="center"/>
                      <w:rPr>
                        <w:caps/>
                        <w:color w:val="3366FF"/>
                        <w:sz w:val="13"/>
                        <w:szCs w:val="13"/>
                        <w:lang w:val="sr-Cyrl-CS"/>
                      </w:rPr>
                    </w:pPr>
                    <w:hyperlink w:anchor="УПРАВА_ЗА_ВЕЗУ_И_КРИПТОЗАШТИТУ" w:tooltip="Прочитај више." w:history="1">
                      <w:r w:rsidR="009846AE" w:rsidRPr="00F47DE9">
                        <w:rPr>
                          <w:rStyle w:val="Hyperlink"/>
                          <w:caps/>
                          <w:color w:val="3366FF"/>
                          <w:sz w:val="13"/>
                          <w:szCs w:val="13"/>
                          <w:lang w:val="sr-Cyrl-CS"/>
                        </w:rPr>
                        <w:t>Управа за везу и криптозаштиту</w:t>
                      </w:r>
                    </w:hyperlink>
                  </w:p>
                  <w:p w:rsidR="009846AE" w:rsidRPr="00F47DE9" w:rsidRDefault="009846AE" w:rsidP="0054274E">
                    <w:pPr>
                      <w:jc w:val="center"/>
                      <w:rPr>
                        <w:sz w:val="13"/>
                        <w:szCs w:val="13"/>
                        <w:lang w:val="sr-Cyrl-CS"/>
                      </w:rPr>
                    </w:pPr>
                    <w:r>
                      <w:rPr>
                        <w:sz w:val="13"/>
                        <w:szCs w:val="13"/>
                        <w:lang w:val="sr-Cyrl-CS"/>
                      </w:rPr>
                      <w:t>(</w:t>
                    </w:r>
                  </w:p>
                </w:txbxContent>
              </v:textbox>
            </v:shape>
            <v:shape id="_x0000_s1060" type="#_x0000_t176" style="position:absolute;left:12924;top:2955;width:2481;height:1064" fillcolor="#f90">
              <v:textbox style="mso-next-textbox:#_x0000_s1060" inset=".37644mm,.22583mm,.37644mm,.22583mm">
                <w:txbxContent>
                  <w:p w:rsidR="009846AE" w:rsidRPr="00F47DE9" w:rsidRDefault="00D71752" w:rsidP="0054274E">
                    <w:pPr>
                      <w:jc w:val="center"/>
                      <w:rPr>
                        <w:b/>
                        <w:sz w:val="13"/>
                        <w:szCs w:val="13"/>
                        <w:lang w:val="sr-Cyrl-CS"/>
                      </w:rPr>
                    </w:pPr>
                    <w:hyperlink w:anchor="СЕКТОР_ФИНАНСИЈА_ЉУДСКИХ_РЕСУРСА" w:tooltip="Прочитај више." w:history="1">
                      <w:r w:rsidR="009846AE" w:rsidRPr="00F47DE9">
                        <w:rPr>
                          <w:rStyle w:val="Hyperlink"/>
                          <w:sz w:val="13"/>
                          <w:szCs w:val="13"/>
                          <w:lang w:val="sr-Cyrl-CS"/>
                        </w:rPr>
                        <w:t>СЕКТОР ФИНАНСИЈА, ЉУДСКИХ РЕСУРСА И ЗАЈЕДНИЧКИХ ПОСЛОВА</w:t>
                      </w:r>
                    </w:hyperlink>
                  </w:p>
                  <w:p w:rsidR="009846AE" w:rsidRPr="00F47DE9" w:rsidRDefault="009846AE" w:rsidP="0054274E">
                    <w:pPr>
                      <w:jc w:val="center"/>
                      <w:rPr>
                        <w:sz w:val="15"/>
                        <w:szCs w:val="15"/>
                      </w:rPr>
                    </w:pPr>
                    <w:r w:rsidRPr="00F47DE9">
                      <w:rPr>
                        <w:sz w:val="15"/>
                        <w:szCs w:val="15"/>
                        <w:lang w:val="sr-Cyrl-CS"/>
                      </w:rPr>
                      <w:t>(Начелник сектора</w:t>
                    </w:r>
                    <w:r w:rsidRPr="00F47DE9">
                      <w:rPr>
                        <w:sz w:val="15"/>
                        <w:szCs w:val="15"/>
                      </w:rPr>
                      <w:t>)</w:t>
                    </w:r>
                  </w:p>
                  <w:p w:rsidR="009846AE" w:rsidRPr="00F47DE9" w:rsidRDefault="009846AE" w:rsidP="0054274E">
                    <w:pPr>
                      <w:jc w:val="center"/>
                      <w:rPr>
                        <w:sz w:val="15"/>
                        <w:szCs w:val="15"/>
                        <w:lang w:val="sr-Cyrl-CS"/>
                      </w:rPr>
                    </w:pPr>
                  </w:p>
                </w:txbxContent>
              </v:textbox>
            </v:shape>
            <v:shape id="_x0000_s1061" type="#_x0000_t176" style="position:absolute;left:12924;top:4256;width:2161;height:776" fillcolor="#f90">
              <v:textbox style="mso-next-textbox:#_x0000_s1061" inset=".37644mm,.22583mm,.37644mm,.22583mm">
                <w:txbxContent>
                  <w:p w:rsidR="009846AE" w:rsidRPr="00F47DE9" w:rsidRDefault="00D71752" w:rsidP="0054274E">
                    <w:pPr>
                      <w:jc w:val="center"/>
                      <w:rPr>
                        <w:caps/>
                        <w:sz w:val="13"/>
                        <w:szCs w:val="13"/>
                        <w:lang w:val="sr-Cyrl-CS"/>
                      </w:rPr>
                    </w:pPr>
                    <w:hyperlink w:anchor="УПРАВА_ЗА_ЉУДСКЕ_РЕСУРСЕ" w:tooltip="Прочитај више." w:history="1">
                      <w:r w:rsidR="009846AE" w:rsidRPr="00F47DE9">
                        <w:rPr>
                          <w:rStyle w:val="Hyperlink"/>
                          <w:caps/>
                          <w:sz w:val="13"/>
                          <w:szCs w:val="13"/>
                          <w:lang w:val="sr-Cyrl-CS"/>
                        </w:rPr>
                        <w:t>Управа за људске ресурсе</w:t>
                      </w:r>
                    </w:hyperlink>
                  </w:p>
                  <w:p w:rsidR="009846AE" w:rsidRPr="0054274E" w:rsidRDefault="009846AE" w:rsidP="0054274E">
                    <w:pPr>
                      <w:jc w:val="center"/>
                      <w:rPr>
                        <w:sz w:val="13"/>
                        <w:szCs w:val="13"/>
                        <w:lang w:val="ru-RU"/>
                      </w:rPr>
                    </w:pPr>
                    <w:r w:rsidRPr="00F47DE9">
                      <w:rPr>
                        <w:sz w:val="13"/>
                        <w:szCs w:val="13"/>
                        <w:lang w:val="sr-Cyrl-CS"/>
                      </w:rPr>
                      <w:t>(Начелник</w:t>
                    </w:r>
                    <w:r w:rsidRPr="0054274E">
                      <w:rPr>
                        <w:sz w:val="13"/>
                        <w:szCs w:val="13"/>
                        <w:lang w:val="ru-RU"/>
                      </w:rPr>
                      <w:t>)</w:t>
                    </w:r>
                  </w:p>
                </w:txbxContent>
              </v:textbox>
            </v:shape>
            <v:shape id="_x0000_s1062" type="#_x0000_t176" style="position:absolute;left:12924;top:5255;width:2161;height:776" fillcolor="#f90">
              <v:textbox style="mso-next-textbox:#_x0000_s1062" inset=".37644mm,.22583mm,.37644mm,.22583mm">
                <w:txbxContent>
                  <w:p w:rsidR="009846AE" w:rsidRPr="00F47DE9" w:rsidRDefault="00D71752" w:rsidP="0054274E">
                    <w:pPr>
                      <w:jc w:val="center"/>
                      <w:rPr>
                        <w:caps/>
                        <w:sz w:val="13"/>
                        <w:szCs w:val="13"/>
                        <w:lang w:val="sr-Cyrl-CS"/>
                      </w:rPr>
                    </w:pPr>
                    <w:hyperlink w:anchor="УПРАВА_ЗА_ЗАЈЕДНИЧКЕ_ПОСЛОВЕ" w:tooltip="Прочитај више." w:history="1">
                      <w:r w:rsidR="009846AE" w:rsidRPr="00F47DE9">
                        <w:rPr>
                          <w:rStyle w:val="Hyperlink"/>
                          <w:caps/>
                          <w:sz w:val="13"/>
                          <w:szCs w:val="13"/>
                          <w:lang w:val="sr-Cyrl-CS"/>
                        </w:rPr>
                        <w:t>Управа за заједничке послове</w:t>
                      </w:r>
                    </w:hyperlink>
                  </w:p>
                  <w:p w:rsidR="009846AE" w:rsidRPr="00F47DE9" w:rsidRDefault="009846AE" w:rsidP="0054274E">
                    <w:pPr>
                      <w:jc w:val="center"/>
                      <w:rPr>
                        <w:sz w:val="13"/>
                        <w:szCs w:val="13"/>
                        <w:lang w:val="sr-Cyrl-CS"/>
                      </w:rPr>
                    </w:pPr>
                    <w:r w:rsidRPr="00F47DE9">
                      <w:rPr>
                        <w:sz w:val="13"/>
                        <w:szCs w:val="13"/>
                        <w:lang w:val="sr-Cyrl-CS"/>
                      </w:rPr>
                      <w:t>(Начелник)</w:t>
                    </w:r>
                  </w:p>
                </w:txbxContent>
              </v:textbox>
            </v:shape>
            <v:shape id="_x0000_s1063" type="#_x0000_t176" style="position:absolute;left:12869;top:6280;width:2234;height:778" fillcolor="#f90">
              <v:textbox style="mso-next-textbox:#_x0000_s1063" inset="0,.22583mm,0,.22583mm">
                <w:txbxContent>
                  <w:p w:rsidR="009846AE" w:rsidRPr="00F47DE9" w:rsidRDefault="00D71752" w:rsidP="0054274E">
                    <w:pPr>
                      <w:jc w:val="center"/>
                      <w:rPr>
                        <w:caps/>
                        <w:sz w:val="13"/>
                        <w:szCs w:val="13"/>
                        <w:lang w:val="sr-Cyrl-CS"/>
                      </w:rPr>
                    </w:pPr>
                    <w:hyperlink w:anchor="УПРАВА_ЗА_ПОСЛОВЕ_ИСХРАНЕ_И_СМЕШТАЈА" w:tooltip="Прочитај више." w:history="1">
                      <w:r w:rsidR="009846AE" w:rsidRPr="00F47DE9">
                        <w:rPr>
                          <w:rStyle w:val="Hyperlink"/>
                          <w:caps/>
                          <w:sz w:val="13"/>
                          <w:szCs w:val="13"/>
                          <w:lang w:val="sr-Cyrl-CS"/>
                        </w:rPr>
                        <w:t>Управа за послове исхране и  Смештаја</w:t>
                      </w:r>
                    </w:hyperlink>
                  </w:p>
                  <w:p w:rsidR="009846AE" w:rsidRPr="00F47DE9" w:rsidRDefault="009846AE" w:rsidP="0054274E">
                    <w:pPr>
                      <w:jc w:val="center"/>
                      <w:rPr>
                        <w:sz w:val="13"/>
                        <w:szCs w:val="13"/>
                        <w:lang w:val="sr-Cyrl-CS"/>
                      </w:rPr>
                    </w:pPr>
                    <w:r w:rsidRPr="00F47DE9">
                      <w:rPr>
                        <w:sz w:val="13"/>
                        <w:szCs w:val="13"/>
                        <w:lang w:val="sr-Cyrl-CS"/>
                      </w:rPr>
                      <w:t>(Начелник)</w:t>
                    </w:r>
                  </w:p>
                </w:txbxContent>
              </v:textbox>
            </v:shape>
            <v:shape id="_x0000_s1064" type="#_x0000_t176" style="position:absolute;left:12566;top:7246;width:2545;height:1101" fillcolor="#9c0">
              <v:textbox style="mso-next-textbox:#_x0000_s1064" inset=".37644mm,0,.37644mm,0">
                <w:txbxContent>
                  <w:p w:rsidR="009846AE" w:rsidRPr="00F47DE9" w:rsidRDefault="00D71752" w:rsidP="0054274E">
                    <w:pPr>
                      <w:jc w:val="center"/>
                      <w:rPr>
                        <w:caps/>
                        <w:sz w:val="13"/>
                        <w:szCs w:val="13"/>
                        <w:lang w:val="sr-Cyrl-CS"/>
                      </w:rPr>
                    </w:pPr>
                    <w:hyperlink w:anchor="УПРАВА_ЗА_СТРУЧНО_ОБРАЗОВАЊЕ_ОСПОСОБЉАВА" w:tooltip="Прочитај више." w:history="1">
                      <w:r w:rsidR="009846AE" w:rsidRPr="00F47DE9">
                        <w:rPr>
                          <w:rStyle w:val="Hyperlink"/>
                          <w:caps/>
                          <w:sz w:val="13"/>
                          <w:szCs w:val="13"/>
                          <w:lang w:val="sr-Cyrl-CS"/>
                        </w:rPr>
                        <w:t>Управа за стручно образовање, оспособљавање, усавршавање и науку</w:t>
                      </w:r>
                    </w:hyperlink>
                  </w:p>
                  <w:p w:rsidR="009846AE" w:rsidRPr="00F47DE9" w:rsidRDefault="009846AE" w:rsidP="0054274E">
                    <w:pPr>
                      <w:jc w:val="center"/>
                      <w:rPr>
                        <w:sz w:val="13"/>
                        <w:szCs w:val="13"/>
                        <w:lang w:val="sr-Cyrl-CS"/>
                      </w:rPr>
                    </w:pPr>
                    <w:r w:rsidRPr="00F47DE9">
                      <w:rPr>
                        <w:sz w:val="13"/>
                        <w:szCs w:val="13"/>
                        <w:lang w:val="sr-Cyrl-CS"/>
                      </w:rPr>
                      <w:t>(Начелник)</w:t>
                    </w:r>
                  </w:p>
                </w:txbxContent>
              </v:textbox>
            </v:shape>
            <v:shape id="_x0000_s1065" type="#_x0000_t176" style="position:absolute;left:-279;top:-95;width:2141;height:330" fillcolor="red">
              <v:textbox style="mso-next-textbox:#_x0000_s1065" inset=".37644mm,.22583mm,.37644mm,0">
                <w:txbxContent>
                  <w:p w:rsidR="009846AE" w:rsidRPr="00F47DE9" w:rsidRDefault="00D71752" w:rsidP="0054274E">
                    <w:pPr>
                      <w:jc w:val="center"/>
                      <w:rPr>
                        <w:rStyle w:val="Hyperlink"/>
                        <w:caps/>
                        <w:sz w:val="13"/>
                        <w:szCs w:val="13"/>
                        <w:lang w:val="sr-Cyrl-CS"/>
                      </w:rPr>
                    </w:pPr>
                    <w:r w:rsidRPr="00F47DE9">
                      <w:rPr>
                        <w:caps/>
                        <w:sz w:val="13"/>
                        <w:szCs w:val="13"/>
                        <w:lang w:val="sr-Cyrl-CS"/>
                      </w:rPr>
                      <w:fldChar w:fldCharType="begin"/>
                    </w:r>
                    <w:r w:rsidR="009846AE" w:rsidRPr="00F47DE9">
                      <w:rPr>
                        <w:caps/>
                        <w:sz w:val="13"/>
                        <w:szCs w:val="13"/>
                        <w:lang w:val="sr-Cyrl-CS"/>
                      </w:rPr>
                      <w:instrText xml:space="preserve"> HYPERLINK  \l "ОДЕЉЕЊЕ_ЗА_ПОСЛОВЕ_БЕЗБЕДНОСТИ" \o "Прочитај више" </w:instrText>
                    </w:r>
                    <w:r w:rsidRPr="00F47DE9">
                      <w:rPr>
                        <w:caps/>
                        <w:sz w:val="13"/>
                        <w:szCs w:val="13"/>
                        <w:lang w:val="sr-Cyrl-CS"/>
                      </w:rPr>
                      <w:fldChar w:fldCharType="separate"/>
                    </w:r>
                    <w:r w:rsidR="009846AE" w:rsidRPr="00F47DE9">
                      <w:rPr>
                        <w:rStyle w:val="Hyperlink"/>
                        <w:caps/>
                        <w:sz w:val="13"/>
                        <w:szCs w:val="13"/>
                        <w:lang w:val="sr-Cyrl-CS"/>
                      </w:rPr>
                      <w:t>Одељење за послове безбедности</w:t>
                    </w:r>
                  </w:p>
                  <w:p w:rsidR="009846AE" w:rsidRPr="00F47DE9" w:rsidRDefault="00D71752" w:rsidP="0054274E">
                    <w:pPr>
                      <w:jc w:val="center"/>
                      <w:rPr>
                        <w:sz w:val="13"/>
                        <w:szCs w:val="13"/>
                        <w:lang w:val="sr-Cyrl-CS"/>
                      </w:rPr>
                    </w:pPr>
                    <w:r w:rsidRPr="00F47DE9">
                      <w:rPr>
                        <w:caps/>
                        <w:sz w:val="13"/>
                        <w:szCs w:val="13"/>
                        <w:lang w:val="sr-Cyrl-CS"/>
                      </w:rPr>
                      <w:fldChar w:fldCharType="end"/>
                    </w:r>
                    <w:r w:rsidR="009846AE" w:rsidRPr="00F47DE9">
                      <w:rPr>
                        <w:sz w:val="13"/>
                        <w:szCs w:val="13"/>
                        <w:lang w:val="sr-Cyrl-CS"/>
                      </w:rPr>
                      <w:t>(Начелник)</w:t>
                    </w:r>
                  </w:p>
                </w:txbxContent>
              </v:textbox>
            </v:shape>
            <v:shape id="_x0000_s1066" type="#_x0000_t176" style="position:absolute;left:-484;top:341;width:2346;height:672" fillcolor="red">
              <v:textbox style="mso-next-textbox:#_x0000_s1066" inset=".37644mm,0,.37644mm,0">
                <w:txbxContent>
                  <w:p w:rsidR="009846AE" w:rsidRPr="00F47DE9" w:rsidRDefault="00D71752" w:rsidP="0054274E">
                    <w:pPr>
                      <w:jc w:val="center"/>
                      <w:rPr>
                        <w:caps/>
                        <w:sz w:val="13"/>
                        <w:szCs w:val="13"/>
                        <w:lang w:val="sr-Cyrl-CS"/>
                      </w:rPr>
                    </w:pPr>
                    <w:hyperlink w:anchor="БИРО_ЗА_СТРАТЕШКО_ПЛАНИРАЊЕ" w:tooltip="Прочитај више" w:history="1">
                      <w:r w:rsidR="009846AE" w:rsidRPr="00F47DE9">
                        <w:rPr>
                          <w:rStyle w:val="Hyperlink"/>
                          <w:caps/>
                          <w:sz w:val="13"/>
                          <w:szCs w:val="13"/>
                          <w:lang w:val="sr-Cyrl-CS"/>
                        </w:rPr>
                        <w:t>Биро за стратешко планирање</w:t>
                      </w:r>
                    </w:hyperlink>
                  </w:p>
                  <w:p w:rsidR="009846AE" w:rsidRPr="00F47DE9" w:rsidRDefault="009846AE" w:rsidP="0054274E">
                    <w:pPr>
                      <w:jc w:val="center"/>
                      <w:rPr>
                        <w:sz w:val="13"/>
                        <w:szCs w:val="13"/>
                        <w:lang w:val="sr-Cyrl-CS"/>
                      </w:rPr>
                    </w:pPr>
                    <w:r w:rsidRPr="00F47DE9">
                      <w:rPr>
                        <w:sz w:val="13"/>
                        <w:szCs w:val="13"/>
                        <w:lang w:val="sr-Cyrl-CS"/>
                      </w:rPr>
                      <w:t xml:space="preserve"> (Шеф)</w:t>
                    </w:r>
                  </w:p>
                </w:txbxContent>
              </v:textbox>
            </v:shape>
            <v:shape id="_x0000_s1067" type="#_x0000_t176" style="position:absolute;left:-484;top:1125;width:2346;height:892" fillcolor="red">
              <v:textbox style="mso-next-textbox:#_x0000_s1067" inset=".37644mm,0,.37644mm,0">
                <w:txbxContent>
                  <w:p w:rsidR="009846AE" w:rsidRPr="00F47DE9" w:rsidRDefault="00D71752" w:rsidP="0054274E">
                    <w:pPr>
                      <w:jc w:val="center"/>
                      <w:rPr>
                        <w:rStyle w:val="Hyperlink"/>
                        <w:caps/>
                        <w:sz w:val="13"/>
                        <w:szCs w:val="13"/>
                        <w:lang w:val="sr-Cyrl-CS"/>
                      </w:rPr>
                    </w:pPr>
                    <w:r w:rsidRPr="00F47DE9">
                      <w:rPr>
                        <w:caps/>
                        <w:sz w:val="13"/>
                        <w:szCs w:val="13"/>
                        <w:lang w:val="sr-Cyrl-CS"/>
                      </w:rPr>
                      <w:fldChar w:fldCharType="begin"/>
                    </w:r>
                    <w:r w:rsidR="009846AE" w:rsidRPr="00F47DE9">
                      <w:rPr>
                        <w:caps/>
                        <w:sz w:val="13"/>
                        <w:szCs w:val="13"/>
                        <w:lang w:val="sr-Cyrl-CS"/>
                      </w:rPr>
                      <w:instrText>HYPERLINK  \l "БИРО_ЗА_МЕЂУНАРОДНУ_САРАДЊУ" \o "Прочитај више"</w:instrText>
                    </w:r>
                    <w:r w:rsidRPr="00F47DE9">
                      <w:rPr>
                        <w:caps/>
                        <w:sz w:val="13"/>
                        <w:szCs w:val="13"/>
                        <w:lang w:val="sr-Cyrl-CS"/>
                      </w:rPr>
                      <w:fldChar w:fldCharType="separate"/>
                    </w:r>
                    <w:r w:rsidR="009846AE" w:rsidRPr="00F47DE9">
                      <w:rPr>
                        <w:rStyle w:val="Hyperlink"/>
                        <w:caps/>
                        <w:sz w:val="13"/>
                        <w:szCs w:val="13"/>
                        <w:lang w:val="sr-Cyrl-CS"/>
                      </w:rPr>
                      <w:t xml:space="preserve">Биро за међународну сарадњу и европске </w:t>
                    </w:r>
                  </w:p>
                  <w:p w:rsidR="009846AE" w:rsidRPr="00F47DE9" w:rsidRDefault="009846AE" w:rsidP="0054274E">
                    <w:pPr>
                      <w:jc w:val="center"/>
                      <w:rPr>
                        <w:caps/>
                        <w:sz w:val="13"/>
                        <w:szCs w:val="13"/>
                        <w:lang w:val="sr-Cyrl-CS"/>
                      </w:rPr>
                    </w:pPr>
                    <w:r w:rsidRPr="00F47DE9">
                      <w:rPr>
                        <w:rStyle w:val="Hyperlink"/>
                        <w:caps/>
                        <w:sz w:val="13"/>
                        <w:szCs w:val="13"/>
                        <w:lang w:val="sr-Cyrl-CS"/>
                      </w:rPr>
                      <w:t>интергарације</w:t>
                    </w:r>
                    <w:r w:rsidR="00D71752" w:rsidRPr="00F47DE9">
                      <w:rPr>
                        <w:caps/>
                        <w:sz w:val="13"/>
                        <w:szCs w:val="13"/>
                        <w:lang w:val="sr-Cyrl-CS"/>
                      </w:rPr>
                      <w:fldChar w:fldCharType="end"/>
                    </w:r>
                  </w:p>
                  <w:p w:rsidR="009846AE" w:rsidRPr="00F47DE9" w:rsidRDefault="009846AE" w:rsidP="0054274E">
                    <w:pPr>
                      <w:jc w:val="center"/>
                      <w:rPr>
                        <w:sz w:val="13"/>
                        <w:szCs w:val="13"/>
                      </w:rPr>
                    </w:pPr>
                    <w:r w:rsidRPr="00F47DE9">
                      <w:rPr>
                        <w:sz w:val="13"/>
                        <w:szCs w:val="13"/>
                        <w:lang w:val="sr-Cyrl-CS"/>
                      </w:rPr>
                      <w:t>(Шеф</w:t>
                    </w:r>
                    <w:r w:rsidRPr="00F47DE9">
                      <w:rPr>
                        <w:sz w:val="13"/>
                        <w:szCs w:val="13"/>
                      </w:rPr>
                      <w:t>)</w:t>
                    </w:r>
                  </w:p>
                </w:txbxContent>
              </v:textbox>
            </v:shape>
            <v:shape id="_x0000_s1068" type="#_x0000_t176" style="position:absolute;left:-484;top:2146;width:2350;height:669" fillcolor="red">
              <v:textbox style="mso-next-textbox:#_x0000_s1068" inset=".37644mm,.22583mm,.37644mm,.22583mm">
                <w:txbxContent>
                  <w:p w:rsidR="009846AE" w:rsidRPr="00F47DE9" w:rsidRDefault="00D71752" w:rsidP="0054274E">
                    <w:pPr>
                      <w:jc w:val="center"/>
                      <w:rPr>
                        <w:caps/>
                        <w:sz w:val="13"/>
                        <w:szCs w:val="13"/>
                        <w:lang w:val="sr-Cyrl-CS"/>
                      </w:rPr>
                    </w:pPr>
                    <w:hyperlink w:anchor="БИРО_ЗА_ПРИТУЖБЕ_И_ПРЕДСТАВКЕ" w:tooltip="Прочитај више" w:history="1">
                      <w:r w:rsidR="009846AE" w:rsidRPr="00F47DE9">
                        <w:rPr>
                          <w:rStyle w:val="Hyperlink"/>
                          <w:caps/>
                          <w:sz w:val="13"/>
                          <w:szCs w:val="13"/>
                          <w:lang w:val="sr-Cyrl-CS"/>
                        </w:rPr>
                        <w:t>Биро за притужбе и представке</w:t>
                      </w:r>
                    </w:hyperlink>
                  </w:p>
                  <w:p w:rsidR="009846AE" w:rsidRPr="0054274E" w:rsidRDefault="009846AE" w:rsidP="0054274E">
                    <w:pPr>
                      <w:jc w:val="center"/>
                      <w:rPr>
                        <w:sz w:val="13"/>
                        <w:szCs w:val="13"/>
                        <w:lang w:val="ru-RU"/>
                      </w:rPr>
                    </w:pPr>
                    <w:r w:rsidRPr="00F47DE9">
                      <w:rPr>
                        <w:sz w:val="13"/>
                        <w:szCs w:val="13"/>
                        <w:lang w:val="sr-Cyrl-CS"/>
                      </w:rPr>
                      <w:t>(Шеф</w:t>
                    </w:r>
                    <w:r w:rsidRPr="0054274E">
                      <w:rPr>
                        <w:sz w:val="13"/>
                        <w:szCs w:val="13"/>
                        <w:lang w:val="ru-RU"/>
                      </w:rPr>
                      <w:t>)</w:t>
                    </w:r>
                  </w:p>
                </w:txbxContent>
              </v:textbox>
            </v:shape>
            <v:shape id="_x0000_s1069" type="#_x0000_t176" style="position:absolute;left:-484;top:2929;width:2350;height:837" fillcolor="red">
              <v:textbox style="mso-next-textbox:#_x0000_s1069" inset=".37644mm,.22583mm,.37644mm,.22583mm">
                <w:txbxContent>
                  <w:p w:rsidR="009846AE" w:rsidRPr="00F47DE9" w:rsidRDefault="00D71752" w:rsidP="0054274E">
                    <w:pPr>
                      <w:jc w:val="center"/>
                      <w:rPr>
                        <w:caps/>
                        <w:sz w:val="13"/>
                        <w:szCs w:val="13"/>
                        <w:lang w:val="sr-Cyrl-CS"/>
                      </w:rPr>
                    </w:pPr>
                    <w:hyperlink w:anchor="БИРО_ЗА_САРАДЊУ_СА_МЕДИЈИМА" w:tooltip="Прочитај више" w:history="1">
                      <w:r w:rsidR="009846AE" w:rsidRPr="00F47DE9">
                        <w:rPr>
                          <w:rStyle w:val="Hyperlink"/>
                          <w:caps/>
                          <w:sz w:val="13"/>
                          <w:szCs w:val="13"/>
                          <w:lang w:val="sr-Cyrl-CS"/>
                        </w:rPr>
                        <w:t>Биро за сарадњу  са  медијима</w:t>
                      </w:r>
                    </w:hyperlink>
                  </w:p>
                  <w:p w:rsidR="009846AE" w:rsidRPr="00F47DE9" w:rsidRDefault="009846AE" w:rsidP="0054274E">
                    <w:pPr>
                      <w:jc w:val="center"/>
                      <w:rPr>
                        <w:sz w:val="13"/>
                        <w:szCs w:val="13"/>
                        <w:lang w:val="sr-Cyrl-CS"/>
                      </w:rPr>
                    </w:pPr>
                    <w:r w:rsidRPr="00F47DE9">
                      <w:rPr>
                        <w:sz w:val="13"/>
                        <w:szCs w:val="13"/>
                        <w:lang w:val="sr-Cyrl-CS"/>
                      </w:rPr>
                      <w:t>(Шеф)</w:t>
                    </w:r>
                  </w:p>
                </w:txbxContent>
              </v:textbox>
            </v:shape>
            <v:shape id="_x0000_s1070" type="#_x0000_t176" style="position:absolute;left:-484;top:3861;width:2350;height:836" fillcolor="red">
              <v:textbox style="mso-next-textbox:#_x0000_s1070" inset=".37644mm,.22583mm,.37644mm,.22583mm">
                <w:txbxContent>
                  <w:p w:rsidR="009846AE" w:rsidRPr="00F47DE9" w:rsidRDefault="00D71752" w:rsidP="0054274E">
                    <w:pPr>
                      <w:jc w:val="center"/>
                      <w:rPr>
                        <w:caps/>
                        <w:sz w:val="13"/>
                        <w:szCs w:val="13"/>
                        <w:lang w:val="sr-Cyrl-CS"/>
                      </w:rPr>
                    </w:pPr>
                    <w:hyperlink w:anchor="БИРО_ЗА_ИНФОРМАЦИЈЕ_ОД_ЈАВНОГ_ЗНАЧАЈА" w:tooltip="Прочитај више" w:history="1">
                      <w:r w:rsidR="009846AE" w:rsidRPr="00F47DE9">
                        <w:rPr>
                          <w:rStyle w:val="Hyperlink"/>
                          <w:caps/>
                          <w:sz w:val="13"/>
                          <w:szCs w:val="13"/>
                          <w:lang w:val="sr-Cyrl-CS"/>
                        </w:rPr>
                        <w:t>Биро за информације од јавног значаја</w:t>
                      </w:r>
                    </w:hyperlink>
                  </w:p>
                  <w:p w:rsidR="009846AE" w:rsidRPr="00F47DE9" w:rsidRDefault="009846AE" w:rsidP="0054274E">
                    <w:pPr>
                      <w:jc w:val="center"/>
                      <w:rPr>
                        <w:sz w:val="13"/>
                        <w:szCs w:val="13"/>
                        <w:lang w:val="sr-Cyrl-CS"/>
                      </w:rPr>
                    </w:pPr>
                    <w:r w:rsidRPr="00F47DE9">
                      <w:rPr>
                        <w:sz w:val="13"/>
                        <w:szCs w:val="13"/>
                        <w:lang w:val="sr-Cyrl-CS"/>
                      </w:rPr>
                      <w:t>(Шеф)</w:t>
                    </w:r>
                  </w:p>
                </w:txbxContent>
              </v:textbox>
            </v:shape>
            <v:shape id="_x0000_s1071" type="#_x0000_t176" style="position:absolute;left:13960;top:297;width:3538;height:503" fillcolor="#cfc">
              <v:textbox style="mso-next-textbox:#_x0000_s1071" inset=".37644mm,.22583mm,.37644mm,.22583mm">
                <w:txbxContent>
                  <w:p w:rsidR="009846AE" w:rsidRPr="00F47DE9" w:rsidRDefault="00D71752" w:rsidP="0054274E">
                    <w:pPr>
                      <w:jc w:val="center"/>
                      <w:rPr>
                        <w:caps/>
                        <w:sz w:val="13"/>
                        <w:szCs w:val="13"/>
                        <w:lang w:val="sr-Cyrl-CS"/>
                      </w:rPr>
                    </w:pPr>
                    <w:hyperlink w:anchor="ОДЕЉЕЊЕ_ЗА_НОРМАТИВНЕ_ПОСЛОВЕ" w:tooltip="Прочитај више" w:history="1">
                      <w:r w:rsidR="009846AE" w:rsidRPr="00F47DE9">
                        <w:rPr>
                          <w:rStyle w:val="Hyperlink"/>
                          <w:caps/>
                          <w:sz w:val="13"/>
                          <w:szCs w:val="13"/>
                          <w:lang w:val="sr-Cyrl-CS"/>
                        </w:rPr>
                        <w:t>Одељење за нормативнЕ послове</w:t>
                      </w:r>
                    </w:hyperlink>
                  </w:p>
                  <w:p w:rsidR="009846AE" w:rsidRPr="00F47DE9" w:rsidRDefault="009846AE" w:rsidP="0054274E">
                    <w:pPr>
                      <w:jc w:val="center"/>
                      <w:rPr>
                        <w:sz w:val="13"/>
                        <w:szCs w:val="13"/>
                        <w:lang w:val="sr-Cyrl-CS"/>
                      </w:rPr>
                    </w:pPr>
                    <w:r w:rsidRPr="00F47DE9">
                      <w:rPr>
                        <w:sz w:val="13"/>
                        <w:szCs w:val="13"/>
                        <w:lang w:val="sr-Cyrl-CS"/>
                      </w:rPr>
                      <w:t>(Начелник)</w:t>
                    </w:r>
                  </w:p>
                  <w:p w:rsidR="009846AE" w:rsidRPr="00F47DE9" w:rsidRDefault="009846AE" w:rsidP="0054274E">
                    <w:pPr>
                      <w:rPr>
                        <w:sz w:val="15"/>
                        <w:szCs w:val="15"/>
                        <w:lang w:val="sr-Cyrl-CS"/>
                      </w:rPr>
                    </w:pPr>
                  </w:p>
                </w:txbxContent>
              </v:textbox>
            </v:shape>
            <v:shape id="_x0000_s1072" type="#_x0000_t176" style="position:absolute;left:13960;top:1008;width:3539;height:503" fillcolor="#cfc">
              <v:textbox style="mso-next-textbox:#_x0000_s1072" inset="0,0,0,0">
                <w:txbxContent>
                  <w:p w:rsidR="009846AE" w:rsidRPr="00F47DE9" w:rsidRDefault="00D71752" w:rsidP="0054274E">
                    <w:pPr>
                      <w:jc w:val="center"/>
                      <w:rPr>
                        <w:sz w:val="13"/>
                        <w:szCs w:val="13"/>
                        <w:lang w:val="sr-Cyrl-CS"/>
                      </w:rPr>
                    </w:pPr>
                    <w:hyperlink w:anchor="ОДЕЉЕЊЕ_ЗА_ОПШТЕ_ПРАВНЕ_ПОСЛОВЕ" w:tooltip="Прочитај више" w:history="1">
                      <w:r w:rsidR="009846AE" w:rsidRPr="00F47DE9">
                        <w:rPr>
                          <w:rStyle w:val="Hyperlink"/>
                          <w:caps/>
                          <w:sz w:val="13"/>
                          <w:szCs w:val="13"/>
                          <w:lang w:val="sr-Cyrl-CS"/>
                        </w:rPr>
                        <w:t>Одељењ за опште правне послове</w:t>
                      </w:r>
                    </w:hyperlink>
                  </w:p>
                  <w:p w:rsidR="009846AE" w:rsidRPr="00F47DE9" w:rsidRDefault="009846AE" w:rsidP="0054274E">
                    <w:pPr>
                      <w:jc w:val="center"/>
                      <w:rPr>
                        <w:sz w:val="13"/>
                        <w:szCs w:val="13"/>
                        <w:lang w:val="sr-Cyrl-CS"/>
                      </w:rPr>
                    </w:pPr>
                    <w:r w:rsidRPr="00F47DE9">
                      <w:rPr>
                        <w:sz w:val="13"/>
                        <w:szCs w:val="13"/>
                        <w:lang w:val="sr-Cyrl-CS"/>
                      </w:rPr>
                      <w:t>(Начелник)</w:t>
                    </w:r>
                  </w:p>
                </w:txbxContent>
              </v:textbox>
            </v:shape>
            <v:shape id="_x0000_s1073" type="#_x0000_t176" style="position:absolute;left:10101;top:2955;width:2507;height:1064" fillcolor="#3cc">
              <v:textbox style="mso-next-textbox:#_x0000_s1073" inset=".37644mm,.22583mm,.37644mm,.22583mm">
                <w:txbxContent>
                  <w:p w:rsidR="009846AE" w:rsidRPr="00F47DE9" w:rsidRDefault="00D71752" w:rsidP="0054274E">
                    <w:pPr>
                      <w:rPr>
                        <w:rStyle w:val="Hyperlink"/>
                        <w:b/>
                        <w:sz w:val="15"/>
                        <w:szCs w:val="15"/>
                        <w:lang w:val="sr-Cyrl-CS"/>
                      </w:rPr>
                    </w:pPr>
                    <w:r w:rsidRPr="00F47DE9">
                      <w:rPr>
                        <w:b/>
                        <w:sz w:val="15"/>
                        <w:szCs w:val="15"/>
                        <w:lang w:val="sr-Cyrl-CS"/>
                      </w:rPr>
                      <w:fldChar w:fldCharType="begin"/>
                    </w:r>
                    <w:r w:rsidR="009846AE" w:rsidRPr="00F47DE9">
                      <w:rPr>
                        <w:b/>
                        <w:sz w:val="15"/>
                        <w:szCs w:val="15"/>
                        <w:lang w:val="sr-Cyrl-CS"/>
                      </w:rPr>
                      <w:instrText>HYPERLINK  \l "СЕКТОР_УНУТРАШЊЕ_КОНТРОЛЕ_ПОЛИЦИЈЕ" \o "Прочитај више."</w:instrText>
                    </w:r>
                    <w:r w:rsidRPr="00F47DE9">
                      <w:rPr>
                        <w:b/>
                        <w:sz w:val="15"/>
                        <w:szCs w:val="15"/>
                        <w:lang w:val="sr-Cyrl-CS"/>
                      </w:rPr>
                      <w:fldChar w:fldCharType="separate"/>
                    </w:r>
                    <w:r w:rsidR="009846AE" w:rsidRPr="00F47DE9">
                      <w:rPr>
                        <w:rStyle w:val="Hyperlink"/>
                        <w:sz w:val="15"/>
                        <w:szCs w:val="15"/>
                        <w:lang w:val="sr-Cyrl-CS"/>
                      </w:rPr>
                      <w:t>СЕКТОР УНУТРАШЊЕ</w:t>
                    </w:r>
                  </w:p>
                  <w:p w:rsidR="009846AE" w:rsidRPr="00F47DE9" w:rsidRDefault="009846AE" w:rsidP="0054274E">
                    <w:pPr>
                      <w:jc w:val="center"/>
                      <w:rPr>
                        <w:b/>
                        <w:sz w:val="15"/>
                        <w:szCs w:val="15"/>
                        <w:lang w:val="sr-Cyrl-CS"/>
                      </w:rPr>
                    </w:pPr>
                    <w:r w:rsidRPr="00F47DE9">
                      <w:rPr>
                        <w:rStyle w:val="Hyperlink"/>
                        <w:sz w:val="15"/>
                        <w:szCs w:val="15"/>
                        <w:lang w:val="sr-Cyrl-CS"/>
                      </w:rPr>
                      <w:t>КОНТРОЛЕ ПОЛИЦИЈЕ</w:t>
                    </w:r>
                    <w:r w:rsidR="00D71752" w:rsidRPr="00F47DE9">
                      <w:rPr>
                        <w:b/>
                        <w:sz w:val="15"/>
                        <w:szCs w:val="15"/>
                        <w:lang w:val="sr-Cyrl-CS"/>
                      </w:rPr>
                      <w:fldChar w:fldCharType="end"/>
                    </w:r>
                  </w:p>
                  <w:p w:rsidR="009846AE" w:rsidRPr="00F47DE9" w:rsidRDefault="009846AE" w:rsidP="0054274E">
                    <w:pPr>
                      <w:jc w:val="center"/>
                      <w:rPr>
                        <w:sz w:val="15"/>
                        <w:szCs w:val="15"/>
                        <w:lang w:val="sr-Cyrl-CS"/>
                      </w:rPr>
                    </w:pPr>
                    <w:r w:rsidRPr="00F47DE9">
                      <w:rPr>
                        <w:sz w:val="15"/>
                        <w:szCs w:val="15"/>
                        <w:lang w:val="sr-Cyrl-CS"/>
                      </w:rPr>
                      <w:t>(Начелник сектора)</w:t>
                    </w:r>
                  </w:p>
                </w:txbxContent>
              </v:textbox>
            </v:shape>
            <v:shape id="_x0000_s1074" type="#_x0000_t176" style="position:absolute;left:15679;top:2955;width:2314;height:1079" fillcolor="yellow">
              <v:textbox style="mso-next-textbox:#_x0000_s1074" inset=".37644mm,.22583mm,.37644mm,.22583mm">
                <w:txbxContent>
                  <w:p w:rsidR="009846AE" w:rsidRPr="00F47DE9" w:rsidRDefault="00D71752" w:rsidP="0054274E">
                    <w:pPr>
                      <w:jc w:val="center"/>
                      <w:rPr>
                        <w:b/>
                        <w:sz w:val="13"/>
                        <w:szCs w:val="13"/>
                        <w:lang w:val="sr-Cyrl-CS"/>
                      </w:rPr>
                    </w:pPr>
                    <w:hyperlink w:anchor="СЕКТОР_ЗА_ВАНРЕДНЕ_СИТУАЦИЈЕ" w:tooltip="Прочитај више." w:history="1">
                      <w:r w:rsidR="009846AE" w:rsidRPr="00F47DE9">
                        <w:rPr>
                          <w:rStyle w:val="Hyperlink"/>
                          <w:sz w:val="13"/>
                          <w:szCs w:val="13"/>
                          <w:lang w:val="sr-Cyrl-CS"/>
                        </w:rPr>
                        <w:t>СЕКТОР ЗА ВАНРЕДНЕ СИТУАЦИЈЕ</w:t>
                      </w:r>
                    </w:hyperlink>
                  </w:p>
                  <w:p w:rsidR="009846AE" w:rsidRPr="00F47DE9" w:rsidRDefault="009846AE" w:rsidP="0054274E">
                    <w:pPr>
                      <w:jc w:val="center"/>
                      <w:rPr>
                        <w:sz w:val="15"/>
                        <w:szCs w:val="15"/>
                      </w:rPr>
                    </w:pPr>
                  </w:p>
                </w:txbxContent>
              </v:textbox>
            </v:shape>
            <v:shape id="_x0000_s1075" type="#_x0000_t176" style="position:absolute;left:15679;top:4232;width:1980;height:862" fillcolor="yellow">
              <v:textbox style="mso-next-textbox:#_x0000_s1075" inset=".37644mm,0,.37644mm,0">
                <w:txbxContent>
                  <w:p w:rsidR="009846AE" w:rsidRPr="00F47DE9" w:rsidRDefault="00D71752" w:rsidP="0054274E">
                    <w:pPr>
                      <w:jc w:val="center"/>
                      <w:rPr>
                        <w:sz w:val="13"/>
                        <w:szCs w:val="13"/>
                        <w:lang w:val="sr-Cyrl-CS"/>
                      </w:rPr>
                    </w:pPr>
                    <w:hyperlink w:anchor="УПРАВА_ЗА_ПРЕВЕНТИВНУ_ЗАШТИТУ" w:tooltip="Прочитај више." w:history="1">
                      <w:r w:rsidR="009846AE" w:rsidRPr="00F47DE9">
                        <w:rPr>
                          <w:rStyle w:val="Hyperlink"/>
                          <w:caps/>
                          <w:sz w:val="13"/>
                          <w:szCs w:val="13"/>
                          <w:lang w:val="sr-Cyrl-CS"/>
                        </w:rPr>
                        <w:t>Управа за превентиву и заштиту</w:t>
                      </w:r>
                    </w:hyperlink>
                    <w:r w:rsidR="009846AE" w:rsidRPr="00F47DE9">
                      <w:rPr>
                        <w:sz w:val="13"/>
                        <w:szCs w:val="13"/>
                        <w:lang w:val="sr-Cyrl-CS"/>
                      </w:rPr>
                      <w:t>)</w:t>
                    </w:r>
                  </w:p>
                </w:txbxContent>
              </v:textbox>
            </v:shape>
            <v:shape id="_x0000_s1076" type="#_x0000_t176" style="position:absolute;left:15679;top:5160;width:1979;height:1093" fillcolor="yellow">
              <v:textbox style="mso-next-textbox:#_x0000_s1076" inset="0,0,0,0">
                <w:txbxContent>
                  <w:p w:rsidR="009846AE" w:rsidRPr="00F47DE9" w:rsidRDefault="00D71752" w:rsidP="0054274E">
                    <w:pPr>
                      <w:jc w:val="center"/>
                      <w:rPr>
                        <w:rStyle w:val="Hyperlink"/>
                        <w:caps/>
                        <w:sz w:val="13"/>
                        <w:szCs w:val="13"/>
                        <w:lang w:val="sr-Cyrl-CS"/>
                      </w:rPr>
                    </w:pPr>
                    <w:r w:rsidRPr="00F47DE9">
                      <w:rPr>
                        <w:caps/>
                        <w:sz w:val="13"/>
                        <w:szCs w:val="13"/>
                        <w:lang w:val="sr-Cyrl-CS"/>
                      </w:rPr>
                      <w:fldChar w:fldCharType="begin"/>
                    </w:r>
                    <w:r w:rsidR="009846AE" w:rsidRPr="00F47DE9">
                      <w:rPr>
                        <w:caps/>
                        <w:sz w:val="13"/>
                        <w:szCs w:val="13"/>
                        <w:lang w:val="sr-Cyrl-CS"/>
                      </w:rPr>
                      <w:instrText xml:space="preserve"> HYPERLINK  \l "УПРАВА_ЗА_ВАТРОГАСНО_СПАСИЛАЧКЕ_ЈЕДИНИЦЕ" \o "Прочитај више." </w:instrText>
                    </w:r>
                    <w:r w:rsidRPr="00F47DE9">
                      <w:rPr>
                        <w:caps/>
                        <w:sz w:val="13"/>
                        <w:szCs w:val="13"/>
                        <w:lang w:val="sr-Cyrl-CS"/>
                      </w:rPr>
                      <w:fldChar w:fldCharType="separate"/>
                    </w:r>
                    <w:r w:rsidR="009846AE" w:rsidRPr="00F47DE9">
                      <w:rPr>
                        <w:rStyle w:val="Hyperlink"/>
                        <w:caps/>
                        <w:sz w:val="13"/>
                        <w:szCs w:val="13"/>
                        <w:lang w:val="sr-Cyrl-CS"/>
                      </w:rPr>
                      <w:t>Управа за ватрогасно-спасилачке јединице</w:t>
                    </w:r>
                  </w:p>
                  <w:p w:rsidR="009846AE" w:rsidRPr="00F47DE9" w:rsidRDefault="00D71752" w:rsidP="0054274E">
                    <w:pPr>
                      <w:rPr>
                        <w:sz w:val="13"/>
                        <w:szCs w:val="13"/>
                        <w:lang w:val="sr-Cyrl-CS"/>
                      </w:rPr>
                    </w:pPr>
                    <w:r w:rsidRPr="00F47DE9">
                      <w:rPr>
                        <w:caps/>
                        <w:sz w:val="13"/>
                        <w:szCs w:val="13"/>
                        <w:lang w:val="sr-Cyrl-CS"/>
                      </w:rPr>
                      <w:fldChar w:fldCharType="end"/>
                    </w:r>
                  </w:p>
                </w:txbxContent>
              </v:textbox>
            </v:shape>
            <v:shape id="_x0000_s1077" type="#_x0000_t176" style="position:absolute;left:15679;top:6361;width:1980;height:878;flip:y" fillcolor="yellow">
              <v:textbox style="mso-next-textbox:#_x0000_s1077" inset="0,.22583mm,0,.22583mm">
                <w:txbxContent>
                  <w:p w:rsidR="009846AE" w:rsidRPr="00B20BB3" w:rsidRDefault="00D71752" w:rsidP="0054274E">
                    <w:pPr>
                      <w:jc w:val="center"/>
                      <w:rPr>
                        <w:caps/>
                        <w:sz w:val="13"/>
                        <w:szCs w:val="13"/>
                        <w:lang w:val="sr-Cyrl-CS"/>
                      </w:rPr>
                    </w:pPr>
                    <w:hyperlink w:anchor="уПРАВА_ЗА_УПРАВЉАЊЕ_РИЗИКОМ" w:history="1">
                      <w:r w:rsidR="009846AE" w:rsidRPr="00F47DE9">
                        <w:rPr>
                          <w:rStyle w:val="Hyperlink"/>
                          <w:caps/>
                          <w:sz w:val="13"/>
                          <w:szCs w:val="13"/>
                          <w:lang w:val="sr-Cyrl-CS"/>
                        </w:rPr>
                        <w:t>Управа за  управљање ризицима</w:t>
                      </w:r>
                    </w:hyperlink>
                  </w:p>
                </w:txbxContent>
              </v:textbox>
            </v:shape>
            <v:shape id="_x0000_s1078" type="#_x0000_t176" style="position:absolute;left:15680;top:7433;width:1979;height:738" fillcolor="yellow">
              <v:textbox style="mso-next-textbox:#_x0000_s1078" inset=".37644mm,.22583mm,.37644mm,.22583mm">
                <w:txbxContent>
                  <w:p w:rsidR="009846AE" w:rsidRPr="00F47DE9" w:rsidRDefault="00D71752" w:rsidP="0054274E">
                    <w:pPr>
                      <w:jc w:val="center"/>
                      <w:rPr>
                        <w:caps/>
                        <w:sz w:val="13"/>
                        <w:szCs w:val="13"/>
                        <w:lang w:val="sr-Cyrl-CS"/>
                      </w:rPr>
                    </w:pPr>
                    <w:hyperlink w:anchor="УПРАВА_ЗА_ЦИВИЛНУ_ЗАШТИТУ" w:tooltip="Прочитај више." w:history="1">
                      <w:r w:rsidR="009846AE" w:rsidRPr="00F47DE9">
                        <w:rPr>
                          <w:rStyle w:val="Hyperlink"/>
                          <w:caps/>
                          <w:sz w:val="13"/>
                          <w:szCs w:val="13"/>
                          <w:lang w:val="sr-Cyrl-CS"/>
                        </w:rPr>
                        <w:t>Управа за цивилну заштиту</w:t>
                      </w:r>
                    </w:hyperlink>
                  </w:p>
                  <w:p w:rsidR="009846AE" w:rsidRPr="00F47DE9" w:rsidRDefault="009846AE" w:rsidP="0054274E">
                    <w:pPr>
                      <w:jc w:val="center"/>
                      <w:rPr>
                        <w:sz w:val="13"/>
                        <w:szCs w:val="13"/>
                        <w:lang w:val="sr-Cyrl-CS"/>
                      </w:rPr>
                    </w:pPr>
                    <w:r w:rsidRPr="00F47DE9">
                      <w:rPr>
                        <w:sz w:val="13"/>
                        <w:szCs w:val="13"/>
                        <w:lang w:val="sr-Cyrl-CS"/>
                      </w:rPr>
                      <w:t>(Начелник)</w:t>
                    </w:r>
                  </w:p>
                </w:txbxContent>
              </v:textbox>
            </v:shape>
            <v:shape id="_x0000_s1079" type="#_x0000_t176" style="position:absolute;left:15679;top:8285;width:1978;height:1125" fillcolor="yellow">
              <v:textbox style="mso-next-textbox:#_x0000_s1079" inset=".37644mm,.22583mm,.37644mm,.22583mm">
                <w:txbxContent>
                  <w:p w:rsidR="009846AE" w:rsidRPr="00B20BB3" w:rsidRDefault="009846AE" w:rsidP="0054274E">
                    <w:pPr>
                      <w:jc w:val="center"/>
                      <w:rPr>
                        <w:caps/>
                        <w:sz w:val="13"/>
                        <w:szCs w:val="13"/>
                        <w:lang w:val="sr-Cyrl-CS"/>
                      </w:rPr>
                    </w:pPr>
                    <w:r w:rsidRPr="00F47DE9">
                      <w:rPr>
                        <w:caps/>
                        <w:sz w:val="13"/>
                        <w:szCs w:val="13"/>
                        <w:lang w:val="sr-Cyrl-CS"/>
                      </w:rPr>
                      <w:t>Национални трени</w:t>
                    </w:r>
                    <w:r>
                      <w:rPr>
                        <w:caps/>
                        <w:sz w:val="13"/>
                        <w:szCs w:val="13"/>
                        <w:lang w:val="sr-Cyrl-CS"/>
                      </w:rPr>
                      <w:t>нг центар за ванредне ситуације</w:t>
                    </w:r>
                  </w:p>
                </w:txbxContent>
              </v:textbox>
            </v:shape>
            <v:line id="_x0000_s1080" style="position:absolute" from="7531,2005" to="7533,2006"/>
            <v:shape id="_x0000_s1081" type="#_x0000_t176" style="position:absolute;left:12924;top:8566;width:2159;height:664" fillcolor="#f90">
              <v:textbox style="mso-next-textbox:#_x0000_s1081" inset=".37644mm,.22583mm,.37644mm,.22583mm">
                <w:txbxContent>
                  <w:p w:rsidR="009846AE" w:rsidRPr="00F47DE9" w:rsidRDefault="009846AE" w:rsidP="0054274E">
                    <w:pPr>
                      <w:jc w:val="center"/>
                      <w:rPr>
                        <w:sz w:val="13"/>
                        <w:szCs w:val="13"/>
                        <w:lang w:val="sr-Cyrl-CS"/>
                      </w:rPr>
                    </w:pPr>
                    <w:r w:rsidRPr="00F47DE9">
                      <w:rPr>
                        <w:sz w:val="13"/>
                        <w:szCs w:val="13"/>
                        <w:lang w:val="sr-Cyrl-CS"/>
                      </w:rPr>
                      <w:t>Центар за основну полицијску обуку (Начелник)</w:t>
                    </w:r>
                  </w:p>
                </w:txbxContent>
              </v:textbox>
            </v:shape>
            <v:roundrect id="_x0000_s1082" style="position:absolute;left:12924;top:10618;width:2220;height:1369" arcsize="10923f" fillcolor="#9c0">
              <v:textbox style="mso-next-textbox:#_x0000_s1082" inset=".818mm,0,.40906mm,.24544mm">
                <w:txbxContent>
                  <w:p w:rsidR="009846AE" w:rsidRPr="00F47DE9" w:rsidRDefault="00D71752" w:rsidP="0054274E">
                    <w:pPr>
                      <w:jc w:val="center"/>
                      <w:rPr>
                        <w:caps/>
                        <w:sz w:val="13"/>
                        <w:szCs w:val="13"/>
                        <w:lang w:val="sr-Cyrl-CS"/>
                      </w:rPr>
                    </w:pPr>
                    <w:hyperlink w:anchor="ОДЕЉЕЊЕ_ЗА_УПРАВЉАЊЕ_ПРОЈЕКТИМА_ФИНАНСИР" w:tooltip="Прочитај више." w:history="1">
                      <w:r w:rsidR="009846AE" w:rsidRPr="00F47DE9">
                        <w:rPr>
                          <w:rStyle w:val="Hyperlink"/>
                          <w:caps/>
                          <w:sz w:val="13"/>
                          <w:szCs w:val="13"/>
                          <w:lang w:val="sr-Cyrl-CS"/>
                        </w:rPr>
                        <w:t>Одељење за управљање пројектима  финансираним из фондова ЕУ</w:t>
                      </w:r>
                    </w:hyperlink>
                  </w:p>
                  <w:p w:rsidR="009846AE" w:rsidRPr="00F47DE9" w:rsidRDefault="009846AE" w:rsidP="0054274E">
                    <w:pPr>
                      <w:jc w:val="center"/>
                      <w:rPr>
                        <w:sz w:val="13"/>
                        <w:szCs w:val="13"/>
                        <w:lang w:val="sr-Cyrl-CS"/>
                      </w:rPr>
                    </w:pPr>
                    <w:r w:rsidRPr="00F47DE9">
                      <w:rPr>
                        <w:sz w:val="13"/>
                        <w:szCs w:val="13"/>
                        <w:lang w:val="sr-Cyrl-CS"/>
                      </w:rPr>
                      <w:t>(Начелник)</w:t>
                    </w:r>
                  </w:p>
                </w:txbxContent>
              </v:textbox>
            </v:roundrect>
            <v:roundrect id="_x0000_s1083" style="position:absolute;left:10131;top:4232;width:2211;height:985" arcsize="10923f" fillcolor="#3cc">
              <v:textbox style="mso-next-textbox:#_x0000_s1083" inset="0,.27278mm,0,.27278mm">
                <w:txbxContent>
                  <w:p w:rsidR="009846AE" w:rsidRPr="00F47DE9" w:rsidRDefault="00D71752" w:rsidP="0054274E">
                    <w:pPr>
                      <w:jc w:val="center"/>
                      <w:rPr>
                        <w:rStyle w:val="Hyperlink"/>
                        <w:caps/>
                        <w:sz w:val="13"/>
                        <w:szCs w:val="13"/>
                        <w:lang w:val="sr-Cyrl-CS"/>
                      </w:rPr>
                    </w:pPr>
                    <w:r w:rsidRPr="00F47DE9">
                      <w:rPr>
                        <w:caps/>
                        <w:sz w:val="13"/>
                        <w:szCs w:val="13"/>
                        <w:lang w:val="sr-Cyrl-CS"/>
                      </w:rPr>
                      <w:fldChar w:fldCharType="begin"/>
                    </w:r>
                    <w:r w:rsidR="009846AE" w:rsidRPr="00F47DE9">
                      <w:rPr>
                        <w:caps/>
                        <w:sz w:val="13"/>
                        <w:szCs w:val="13"/>
                        <w:lang w:val="sr-Cyrl-CS"/>
                      </w:rPr>
                      <w:instrText xml:space="preserve"> HYPERLINK  \l "СЕКТОР_УНУТРАШЊЕ_КОНТРОЛЕ_ПОЛИЦИЈЕ" </w:instrText>
                    </w:r>
                    <w:r w:rsidRPr="00F47DE9">
                      <w:rPr>
                        <w:caps/>
                        <w:sz w:val="13"/>
                        <w:szCs w:val="13"/>
                        <w:lang w:val="sr-Cyrl-CS"/>
                      </w:rPr>
                      <w:fldChar w:fldCharType="separate"/>
                    </w:r>
                    <w:r w:rsidR="009846AE" w:rsidRPr="00F47DE9">
                      <w:rPr>
                        <w:rStyle w:val="Hyperlink"/>
                        <w:caps/>
                        <w:sz w:val="13"/>
                        <w:szCs w:val="13"/>
                        <w:lang w:val="sr-Cyrl-CS"/>
                      </w:rPr>
                      <w:t>Управа за  послове унутрашње  контороле полиције</w:t>
                    </w:r>
                  </w:p>
                  <w:p w:rsidR="009846AE" w:rsidRPr="00F47DE9" w:rsidRDefault="00D71752" w:rsidP="0054274E">
                    <w:pPr>
                      <w:jc w:val="center"/>
                      <w:rPr>
                        <w:sz w:val="13"/>
                        <w:szCs w:val="13"/>
                        <w:lang w:val="sr-Cyrl-CS"/>
                      </w:rPr>
                    </w:pPr>
                    <w:r w:rsidRPr="00F47DE9">
                      <w:rPr>
                        <w:caps/>
                        <w:sz w:val="13"/>
                        <w:szCs w:val="13"/>
                        <w:lang w:val="sr-Cyrl-CS"/>
                      </w:rPr>
                      <w:fldChar w:fldCharType="end"/>
                    </w:r>
                    <w:r w:rsidR="009846AE" w:rsidRPr="00F47DE9">
                      <w:rPr>
                        <w:sz w:val="13"/>
                        <w:szCs w:val="13"/>
                        <w:lang w:val="sr-Cyrl-CS"/>
                      </w:rPr>
                      <w:t>(Начелник)</w:t>
                    </w:r>
                  </w:p>
                </w:txbxContent>
              </v:textbox>
            </v:roundrect>
            <v:roundrect id="_x0000_s1084" style="position:absolute;left:2478;top:6173;width:3413;height:703" arcsize="10923f" fillcolor="#0cf">
              <v:textbox style="mso-next-textbox:#_x0000_s1084" inset=".371mm,.18547mm,.371mm,.18547mm">
                <w:txbxContent>
                  <w:p w:rsidR="009846AE" w:rsidRPr="00F47DE9" w:rsidRDefault="00D71752" w:rsidP="0054274E">
                    <w:pPr>
                      <w:jc w:val="center"/>
                      <w:rPr>
                        <w:caps/>
                        <w:spacing w:val="-12"/>
                        <w:sz w:val="13"/>
                        <w:szCs w:val="13"/>
                        <w:lang w:val="sr-Cyrl-CS"/>
                      </w:rPr>
                    </w:pPr>
                    <w:hyperlink w:anchor="УПРАВА_ЗА_МЕЂУНАРОДНУ_ОПЕРАТИВНУ" w:tooltip="Прочитај више" w:history="1">
                      <w:r w:rsidR="009846AE" w:rsidRPr="00F47DE9">
                        <w:rPr>
                          <w:rStyle w:val="Hyperlink"/>
                          <w:caps/>
                          <w:spacing w:val="-12"/>
                          <w:sz w:val="13"/>
                          <w:szCs w:val="13"/>
                          <w:lang w:val="sr-Cyrl-CS"/>
                        </w:rPr>
                        <w:t xml:space="preserve">Управа за међународну  </w:t>
                      </w:r>
                      <w:r w:rsidR="009846AE" w:rsidRPr="00F47DE9">
                        <w:rPr>
                          <w:rStyle w:val="Hyperlink"/>
                          <w:caps/>
                          <w:spacing w:val="-12"/>
                          <w:sz w:val="13"/>
                          <w:szCs w:val="13"/>
                        </w:rPr>
                        <w:t>o</w:t>
                      </w:r>
                      <w:r w:rsidR="009846AE" w:rsidRPr="00F47DE9">
                        <w:rPr>
                          <w:rStyle w:val="Hyperlink"/>
                          <w:caps/>
                          <w:spacing w:val="-12"/>
                          <w:sz w:val="13"/>
                          <w:szCs w:val="13"/>
                          <w:lang w:val="sr-Cyrl-CS"/>
                        </w:rPr>
                        <w:t>перативну полицијску сарадњу</w:t>
                      </w:r>
                    </w:hyperlink>
                  </w:p>
                  <w:p w:rsidR="009846AE" w:rsidRPr="00F47DE9" w:rsidRDefault="009846AE" w:rsidP="0054274E">
                    <w:pPr>
                      <w:jc w:val="center"/>
                      <w:rPr>
                        <w:spacing w:val="-12"/>
                        <w:sz w:val="13"/>
                        <w:szCs w:val="13"/>
                        <w:lang w:val="sr-Cyrl-CS"/>
                      </w:rPr>
                    </w:pPr>
                    <w:r w:rsidRPr="00F47DE9">
                      <w:rPr>
                        <w:spacing w:val="-12"/>
                        <w:sz w:val="13"/>
                        <w:szCs w:val="13"/>
                        <w:lang w:val="sr-Cyrl-CS"/>
                      </w:rPr>
                      <w:t>(Начелник)</w:t>
                    </w:r>
                  </w:p>
                </w:txbxContent>
              </v:textbox>
            </v:roundrect>
            <v:line id="_x0000_s1085" style="position:absolute;flip:x" from="2104,-95" to="2105,4296"/>
            <v:line id="_x0000_s1086" style="position:absolute;flip:x" from="1882,4297" to="2104,4298">
              <v:stroke endarrow="block"/>
            </v:line>
            <v:line id="_x0000_s1087" style="position:absolute;flip:x" from="1882,3380" to="2104,3381">
              <v:stroke endarrow="block"/>
            </v:line>
            <v:line id="_x0000_s1088" style="position:absolute;flip:x" from="1882,2529" to="2104,2530">
              <v:stroke endarrow="block"/>
            </v:line>
            <v:line id="_x0000_s1089" style="position:absolute;flip:x" from="1882,1602" to="2104,1603">
              <v:stroke endarrow="block"/>
            </v:line>
            <v:line id="_x0000_s1090" style="position:absolute;flip:x" from="1882,-95" to="2104,-94">
              <v:stroke endarrow="block"/>
            </v:line>
            <v:shape id="_x0000_s1091" type="#_x0000_t176" style="position:absolute;left:11150;top:478;width:1992;height:426" fillcolor="#3cc">
              <v:textbox style="mso-next-textbox:#_x0000_s1091" inset="0,0,0,0">
                <w:txbxContent>
                  <w:p w:rsidR="009846AE" w:rsidRPr="00F47DE9" w:rsidRDefault="00D71752" w:rsidP="0054274E">
                    <w:pPr>
                      <w:jc w:val="center"/>
                      <w:rPr>
                        <w:sz w:val="13"/>
                        <w:szCs w:val="13"/>
                        <w:lang w:val="sr-Cyrl-CS"/>
                      </w:rPr>
                    </w:pPr>
                    <w:hyperlink r:id="rId13" w:history="1">
                      <w:r w:rsidR="009846AE" w:rsidRPr="00F47DE9">
                        <w:rPr>
                          <w:rStyle w:val="Hyperlink"/>
                          <w:sz w:val="13"/>
                          <w:szCs w:val="13"/>
                          <w:lang w:val="sr-Cyrl-CS"/>
                        </w:rPr>
                        <w:t>ДРЖАВНИ СЕКРЕТАРИ</w:t>
                      </w:r>
                    </w:hyperlink>
                  </w:p>
                </w:txbxContent>
              </v:textbox>
            </v:shape>
            <v:shape id="_x0000_s1092" type="#_x0000_t176" style="position:absolute;left:13960;top:1752;width:3539;height:503" fillcolor="#cfc">
              <v:textbox style="mso-next-textbox:#_x0000_s1092" inset="0,.09092mm,0,1.0389mm">
                <w:txbxContent>
                  <w:p w:rsidR="009846AE" w:rsidRPr="00F47DE9" w:rsidRDefault="00D71752" w:rsidP="0054274E">
                    <w:pPr>
                      <w:jc w:val="center"/>
                      <w:rPr>
                        <w:caps/>
                        <w:sz w:val="13"/>
                        <w:szCs w:val="13"/>
                        <w:lang w:val="sr-Cyrl-CS"/>
                      </w:rPr>
                    </w:pPr>
                    <w:hyperlink w:anchor="ОДЕЉЕЊЕ_ЗА_СТАМБЕНЕ_ПОСЛОВЕ" w:tooltip="Прочитај више" w:history="1">
                      <w:r w:rsidR="009846AE" w:rsidRPr="00F47DE9">
                        <w:rPr>
                          <w:rStyle w:val="Hyperlink"/>
                          <w:caps/>
                          <w:sz w:val="13"/>
                          <w:szCs w:val="13"/>
                          <w:lang w:val="sr-Cyrl-CS"/>
                        </w:rPr>
                        <w:t>Одељење за стамбене послове</w:t>
                      </w:r>
                    </w:hyperlink>
                  </w:p>
                  <w:p w:rsidR="009846AE" w:rsidRPr="00F47DE9" w:rsidRDefault="009846AE" w:rsidP="0054274E">
                    <w:pPr>
                      <w:jc w:val="center"/>
                      <w:rPr>
                        <w:sz w:val="13"/>
                        <w:szCs w:val="13"/>
                        <w:lang w:val="sr-Cyrl-CS"/>
                      </w:rPr>
                    </w:pPr>
                    <w:r w:rsidRPr="00F47DE9">
                      <w:rPr>
                        <w:sz w:val="13"/>
                        <w:szCs w:val="13"/>
                        <w:lang w:val="sr-Cyrl-CS"/>
                      </w:rPr>
                      <w:t>(Начелник)</w:t>
                    </w:r>
                  </w:p>
                </w:txbxContent>
              </v:textbox>
            </v:shape>
            <v:line id="_x0000_s1093" style="position:absolute" from="9681,692" to="11127,694">
              <v:stroke endarrow="block"/>
            </v:line>
            <v:line id="_x0000_s1094" style="position:absolute;flip:x" from="5777,692" to="7801,694">
              <v:stroke endarrow="block"/>
            </v:line>
            <v:line id="_x0000_s1095" style="position:absolute" from="6220,692" to="6221,1677"/>
            <v:line id="_x0000_s1096" style="position:absolute;flip:x" from="5934,1679" to="6222,1680">
              <v:stroke endarrow="block"/>
            </v:line>
            <v:line id="_x0000_s1097" style="position:absolute" from="13739,546" to="13960,547">
              <v:stroke endarrow="block"/>
            </v:line>
            <v:line id="_x0000_s1098" style="position:absolute" from="13739,1966" to="13960,1967">
              <v:stroke endarrow="block"/>
            </v:line>
            <v:line id="_x0000_s1099" style="position:absolute" from="13739,546" to="13740,1967"/>
            <v:line id="_x0000_s1100" style="position:absolute" from="13297,1262" to="13298,1264">
              <v:stroke endarrow="block"/>
            </v:line>
            <v:line id="_x0000_s1101" style="position:absolute" from="13142,1262" to="13960,1264">
              <v:stroke endarrow="block"/>
            </v:line>
            <v:line id="_x0000_s1102" style="position:absolute" from="10797,1269" to="11151,1271">
              <v:stroke endarrow="block"/>
            </v:line>
            <v:line id="_x0000_s1103" style="position:absolute;flip:y" from="10794,692" to="10795,1262"/>
            <v:line id="_x0000_s1104" style="position:absolute" from="6153,3532" to="6154,11476"/>
            <v:line id="_x0000_s1105" style="position:absolute;flip:x" from="5864,11469" to="6153,11471">
              <v:stroke endarrow="block"/>
            </v:line>
            <v:line id="_x0000_s1106" style="position:absolute;flip:x" from="5862,10859" to="6150,10860">
              <v:stroke endarrow="block"/>
            </v:line>
            <v:line id="_x0000_s1107" style="position:absolute;flip:x" from="5862,10347" to="6150,10348">
              <v:stroke endarrow="block"/>
            </v:line>
            <v:line id="_x0000_s1108" style="position:absolute;flip:x" from="5864,9834" to="6153,9835">
              <v:stroke endarrow="block"/>
            </v:line>
            <v:line id="_x0000_s1109" style="position:absolute;flip:x" from="5862,9217" to="6150,9218">
              <v:stroke endarrow="block"/>
            </v:line>
            <v:line id="_x0000_s1110" style="position:absolute;flip:x" from="5862,8573" to="6150,8574">
              <v:stroke endarrow="block"/>
            </v:line>
            <v:line id="_x0000_s1111" style="position:absolute;flip:x" from="5862,8071" to="6150,8072">
              <v:stroke endarrow="block"/>
            </v:line>
            <v:line id="_x0000_s1112" style="position:absolute;flip:x" from="5862,7580" to="6150,7581">
              <v:stroke endarrow="block"/>
            </v:line>
            <v:line id="_x0000_s1113" style="position:absolute;flip:x" from="5862,7139" to="6150,7140">
              <v:stroke endarrow="block"/>
            </v:line>
            <v:line id="_x0000_s1114" style="position:absolute;flip:x" from="5864,6508" to="6153,6510">
              <v:stroke endarrow="block"/>
            </v:line>
            <v:line id="_x0000_s1115" style="position:absolute;flip:x" from="5862,5945" to="6150,5947">
              <v:stroke endarrow="block"/>
            </v:line>
            <v:line id="_x0000_s1116" style="position:absolute;flip:x" from="5862,5451" to="6150,5452">
              <v:stroke endarrow="block"/>
            </v:line>
            <v:line id="_x0000_s1117" style="position:absolute;flip:x" from="5862,4879" to="6150,4880">
              <v:stroke endarrow="block"/>
            </v:line>
            <v:line id="_x0000_s1118" style="position:absolute;flip:x" from="5862,4243" to="6150,4244">
              <v:stroke endarrow="block"/>
            </v:line>
            <v:line id="_x0000_s1119" style="position:absolute;flip:x" from="5864,3799" to="6153,3800">
              <v:stroke endarrow="block"/>
            </v:line>
            <v:line id="_x0000_s1120" style="position:absolute" from="9840,4019" to="9841,6573"/>
            <v:line id="_x0000_s1121" style="position:absolute;flip:x" from="9538,6573" to="9840,6574">
              <v:stroke endarrow="block"/>
            </v:line>
            <v:line id="_x0000_s1122" style="position:absolute;flip:x" from="9551,5509" to="9840,5510">
              <v:stroke endarrow="block"/>
            </v:line>
            <v:line id="_x0000_s1123" style="position:absolute;flip:x" from="9551,4658" to="9840,4659">
              <v:stroke endarrow="block"/>
            </v:line>
            <v:line id="_x0000_s1124" style="position:absolute" from="12609,3806" to="12611,4738"/>
            <v:line id="_x0000_s1125" style="position:absolute;flip:x" from="12342,4725" to="12624,4726">
              <v:stroke endarrow="block"/>
            </v:line>
            <v:line id="_x0000_s1126" style="position:absolute" from="15405,3806" to="15406,11256"/>
            <v:line id="_x0000_s1127" style="position:absolute;flip:x" from="15076,4658" to="15385,4659">
              <v:stroke endarrow="block"/>
            </v:line>
            <v:line id="_x0000_s1128" style="position:absolute;flip:x" from="15076,5722" to="15385,5723">
              <v:stroke endarrow="block"/>
            </v:line>
            <v:line id="_x0000_s1129" style="position:absolute;flip:x" from="15076,6641" to="15385,6643">
              <v:stroke endarrow="block"/>
            </v:line>
            <v:line id="_x0000_s1130" style="position:absolute;flip:x" from="15076,7851" to="15385,7852">
              <v:stroke endarrow="block"/>
            </v:line>
            <v:line id="_x0000_s1131" style="position:absolute;flip:x" from="15076,11256" to="15385,11257">
              <v:stroke endarrow="block"/>
            </v:line>
            <v:line id="_x0000_s1132" style="position:absolute" from="12563,7851" to="12563,9979" strokecolor="blue"/>
            <v:line id="_x0000_s1133" style="position:absolute" from="12563,8915" to="12918,8916" strokecolor="blue">
              <v:stroke endarrow="block"/>
            </v:line>
            <v:line id="_x0000_s1134" style="position:absolute" from="12563,9979" to="12918,9980" strokecolor="blue">
              <v:stroke endarrow="block"/>
            </v:line>
            <v:line id="_x0000_s1135" style="position:absolute" from="17993,3806" to="17994,8928"/>
            <v:line id="_x0000_s1136" style="position:absolute;flip:x" from="17650,4658" to="17984,4659">
              <v:stroke endarrow="block"/>
            </v:line>
            <v:line id="_x0000_s1137" style="position:absolute;flip:x" from="17650,5722" to="17984,5723">
              <v:stroke endarrow="block"/>
            </v:line>
            <v:line id="_x0000_s1138" style="position:absolute;flip:x" from="17650,6786" to="17984,6787">
              <v:stroke endarrow="block"/>
            </v:line>
            <v:line id="_x0000_s1139" style="position:absolute;flip:x" from="17650,7769" to="17984,7770">
              <v:stroke endarrow="block"/>
            </v:line>
            <v:line id="_x0000_s1140" style="position:absolute;flip:x" from="17650,8902" to="17984,8903">
              <v:stroke endarrow="block"/>
            </v:line>
            <v:line id="_x0000_s1141" style="position:absolute" from="4296,2529" to="16786,2530" strokecolor="maroon" strokeweight="1.5pt"/>
            <v:line id="_x0000_s1142" style="position:absolute" from="4296,2529" to="4297,2955" strokecolor="maroon" strokeweight="1.5pt">
              <v:stroke endarrow="block"/>
            </v:line>
            <v:line id="_x0000_s1143" style="position:absolute" from="8073,2540" to="8074,2965" strokecolor="maroon" strokeweight="1.5pt">
              <v:stroke endarrow="block"/>
            </v:line>
            <v:line id="_x0000_s1144" style="position:absolute" from="11236,2529" to="11236,2955" strokecolor="maroon" strokeweight="1.5pt">
              <v:stroke endarrow="block"/>
            </v:line>
            <v:line id="_x0000_s1145" style="position:absolute" from="14111,2529" to="14112,2951" strokecolor="maroon" strokeweight="1.5pt">
              <v:stroke endarrow="block"/>
            </v:line>
            <v:line id="_x0000_s1146" style="position:absolute" from="16765,2529" to="16765,2955" strokecolor="maroon" strokeweight="1.5pt">
              <v:stroke endarrow="block"/>
            </v:line>
            <v:line id="_x0000_s1147" style="position:absolute;flip:x" from="1842,689" to="3304,690">
              <v:stroke endarrow="block"/>
            </v:line>
            <v:line id="_x0000_s1148" style="position:absolute" from="8806,1175" to="8807,2549" strokecolor="maroon" strokeweight="1.5pt">
              <v:stroke endarrow="block"/>
            </v:line>
            <w10:wrap type="square"/>
          </v:group>
        </w:pict>
      </w:r>
      <w:r w:rsidR="0054274E" w:rsidRPr="0054274E">
        <w:rPr>
          <w:rFonts w:ascii="Times New Roman" w:hAnsi="Times New Roman"/>
          <w:lang w:val="ru-RU"/>
        </w:rPr>
        <w:t>Слика 1: Организациона структура  Министарства унутрашњих послова</w:t>
      </w:r>
      <w:bookmarkStart w:id="24" w:name="_Toc422748428"/>
    </w:p>
    <w:p w:rsidR="0048010D" w:rsidRPr="009514E6" w:rsidRDefault="00CC6268" w:rsidP="002B32EC">
      <w:pPr>
        <w:pStyle w:val="Heading2"/>
        <w:ind w:firstLine="720"/>
        <w:rPr>
          <w:szCs w:val="24"/>
          <w:lang w:val="ru-RU"/>
        </w:rPr>
      </w:pPr>
      <w:r w:rsidRPr="009514E6">
        <w:rPr>
          <w:rFonts w:eastAsia="Calibri"/>
          <w:szCs w:val="24"/>
          <w:lang w:val="ru-RU"/>
        </w:rPr>
        <w:lastRenderedPageBreak/>
        <w:t>4.</w:t>
      </w:r>
      <w:bookmarkEnd w:id="24"/>
      <w:r w:rsidR="00DF1FC6" w:rsidRPr="009514E6">
        <w:rPr>
          <w:szCs w:val="24"/>
          <w:lang w:val="ru-RU"/>
        </w:rPr>
        <w:t xml:space="preserve">Организација и надлежност Дирекције полиције </w:t>
      </w:r>
    </w:p>
    <w:p w:rsidR="00DC220C" w:rsidRPr="009D7C0E" w:rsidRDefault="00DC220C" w:rsidP="002B32EC">
      <w:pPr>
        <w:widowControl w:val="0"/>
        <w:autoSpaceDE w:val="0"/>
        <w:autoSpaceDN w:val="0"/>
        <w:adjustRightInd w:val="0"/>
        <w:ind w:right="1890"/>
        <w:jc w:val="both"/>
        <w:rPr>
          <w:rFonts w:ascii="Times New Roman" w:hAnsi="Times New Roman"/>
          <w:color w:val="000000"/>
          <w:lang w:val="ru-RU"/>
        </w:rPr>
      </w:pPr>
    </w:p>
    <w:p w:rsidR="00C337AB" w:rsidRPr="009D7C0E" w:rsidRDefault="00C337AB" w:rsidP="002B32EC">
      <w:pPr>
        <w:widowControl w:val="0"/>
        <w:autoSpaceDE w:val="0"/>
        <w:autoSpaceDN w:val="0"/>
        <w:adjustRightInd w:val="0"/>
        <w:ind w:right="1890"/>
        <w:jc w:val="both"/>
        <w:rPr>
          <w:rFonts w:ascii="Times New Roman" w:hAnsi="Times New Roman"/>
          <w:color w:val="000000"/>
          <w:lang w:val="ru-RU"/>
        </w:rPr>
      </w:pPr>
    </w:p>
    <w:p w:rsidR="00A35585" w:rsidRPr="00EE2001" w:rsidRDefault="00A35585" w:rsidP="00A35585">
      <w:pPr>
        <w:ind w:firstLine="720"/>
        <w:jc w:val="both"/>
        <w:rPr>
          <w:rFonts w:ascii="Times New Roman" w:hAnsi="Times New Roman"/>
          <w:lang w:val="ru-RU" w:bidi="ar-SA"/>
        </w:rPr>
      </w:pPr>
      <w:r w:rsidRPr="00EE2001">
        <w:rPr>
          <w:rFonts w:ascii="Times New Roman" w:hAnsi="Times New Roman"/>
          <w:lang w:val="ru-RU" w:bidi="ar-SA"/>
        </w:rPr>
        <w:t>Министарством унутрашњих послова руководи министар, а у руковођењу му непосредно помажу државни секретари и други сарадници (шеф кабинета, саветници, помоћници, директор полиц</w:t>
      </w:r>
      <w:r w:rsidR="00D5726C">
        <w:rPr>
          <w:rFonts w:ascii="Times New Roman" w:hAnsi="Times New Roman"/>
          <w:lang w:val="ru-RU" w:bidi="ar-SA"/>
        </w:rPr>
        <w:t>ије, секретар Министарства и други</w:t>
      </w:r>
      <w:r w:rsidRPr="00EE2001">
        <w:rPr>
          <w:rFonts w:ascii="Times New Roman" w:hAnsi="Times New Roman"/>
          <w:lang w:val="ru-RU" w:bidi="ar-SA"/>
        </w:rPr>
        <w:t xml:space="preserve">). За обављање послова из делокруга Министарства унутрашњих послова који се односи на безбедност грађана и Републике, као основна организациона јединица образована је Дирекција полиције, затим сектори и организационе </w:t>
      </w:r>
      <w:r w:rsidR="00412DAA" w:rsidRPr="00EE2001">
        <w:rPr>
          <w:rFonts w:ascii="Times New Roman" w:hAnsi="Times New Roman"/>
          <w:lang w:val="ru-RU" w:bidi="ar-SA"/>
        </w:rPr>
        <w:t xml:space="preserve">јединице ван Дирекције </w:t>
      </w:r>
      <w:r w:rsidRPr="00EE2001">
        <w:rPr>
          <w:rFonts w:ascii="Times New Roman" w:hAnsi="Times New Roman"/>
          <w:lang w:val="ru-RU" w:bidi="ar-SA"/>
        </w:rPr>
        <w:t xml:space="preserve"> (Кабинет министра, Секретаријат и Служба интерне ревизије</w:t>
      </w:r>
      <w:r w:rsidR="00412DAA" w:rsidRPr="00EE2001">
        <w:rPr>
          <w:rFonts w:ascii="Times New Roman" w:hAnsi="Times New Roman"/>
          <w:lang w:val="ru-RU" w:bidi="ar-SA"/>
        </w:rPr>
        <w:t>),</w:t>
      </w:r>
      <w:r w:rsidRPr="00EE2001">
        <w:rPr>
          <w:rFonts w:ascii="Times New Roman" w:hAnsi="Times New Roman"/>
          <w:lang w:val="ru-RU" w:bidi="ar-SA"/>
        </w:rPr>
        <w:t xml:space="preserve"> (Субошић,2010: 74).</w:t>
      </w:r>
    </w:p>
    <w:p w:rsidR="00A35585" w:rsidRPr="00EE2001" w:rsidRDefault="00A35585" w:rsidP="00A35585">
      <w:pPr>
        <w:ind w:firstLine="720"/>
        <w:jc w:val="both"/>
        <w:rPr>
          <w:rFonts w:ascii="Times New Roman" w:hAnsi="Times New Roman"/>
          <w:lang w:val="ru-RU" w:bidi="ar-SA"/>
        </w:rPr>
      </w:pPr>
      <w:r w:rsidRPr="00EE2001">
        <w:rPr>
          <w:rFonts w:ascii="Times New Roman" w:hAnsi="Times New Roman"/>
          <w:lang w:val="ru-RU" w:bidi="ar-SA"/>
        </w:rPr>
        <w:t xml:space="preserve">Дирекција полиције којом руководи директор полиције, обухвата организационе јединице у седишту и територијалне организационе јединице. </w:t>
      </w:r>
      <w:r w:rsidRPr="00EE2001">
        <w:rPr>
          <w:rFonts w:ascii="Times New Roman" w:eastAsia="Times New Roman" w:hAnsi="Times New Roman"/>
          <w:bCs/>
          <w:lang w:val="ru-RU" w:bidi="ar-SA"/>
        </w:rPr>
        <w:t xml:space="preserve">Дирекција полиције </w:t>
      </w:r>
      <w:r w:rsidRPr="00675B11">
        <w:rPr>
          <w:rFonts w:ascii="Times New Roman" w:eastAsia="Times New Roman" w:hAnsi="Times New Roman"/>
          <w:bCs/>
          <w:lang w:val="sr-Cyrl-CS" w:bidi="ar-SA"/>
        </w:rPr>
        <w:t xml:space="preserve">као основна организациона јединица полиције </w:t>
      </w:r>
      <w:r w:rsidRPr="00EE2001">
        <w:rPr>
          <w:rFonts w:ascii="Times New Roman" w:eastAsia="Times New Roman" w:hAnsi="Times New Roman"/>
          <w:bCs/>
          <w:lang w:val="ru-RU" w:bidi="ar-SA"/>
        </w:rPr>
        <w:t>на територији Републике</w:t>
      </w:r>
      <w:r w:rsidRPr="00675B11">
        <w:rPr>
          <w:rFonts w:ascii="Times New Roman" w:eastAsia="Times New Roman" w:hAnsi="Times New Roman"/>
          <w:bCs/>
          <w:lang w:val="sr-Cyrl-CS" w:bidi="ar-SA"/>
        </w:rPr>
        <w:t xml:space="preserve"> Србије надлежна је да</w:t>
      </w:r>
      <w:r w:rsidRPr="00EE2001">
        <w:rPr>
          <w:rFonts w:ascii="Times New Roman" w:eastAsia="Times New Roman" w:hAnsi="Times New Roman"/>
          <w:bCs/>
          <w:lang w:val="ru-RU" w:bidi="ar-SA"/>
        </w:rPr>
        <w:t>:</w:t>
      </w:r>
    </w:p>
    <w:p w:rsidR="00A35585" w:rsidRPr="00EE2001" w:rsidRDefault="00A35585" w:rsidP="00A35585">
      <w:pPr>
        <w:numPr>
          <w:ilvl w:val="0"/>
          <w:numId w:val="2"/>
        </w:numPr>
        <w:spacing w:before="100" w:beforeAutospacing="1" w:after="100" w:afterAutospacing="1"/>
        <w:rPr>
          <w:rFonts w:ascii="Times New Roman" w:eastAsia="Times New Roman" w:hAnsi="Times New Roman"/>
          <w:lang w:val="ru-RU" w:bidi="ar-SA"/>
        </w:rPr>
      </w:pPr>
      <w:r w:rsidRPr="00EE2001">
        <w:rPr>
          <w:rFonts w:ascii="Times New Roman" w:eastAsia="Times New Roman" w:hAnsi="Times New Roman"/>
          <w:lang w:val="ru-RU" w:bidi="ar-SA"/>
        </w:rPr>
        <w:t xml:space="preserve">прати и анализира стање безбедности, а нарочито појаве које погодују настајању и развоју криминалитета; </w:t>
      </w:r>
    </w:p>
    <w:p w:rsidR="00A35585" w:rsidRPr="00EE2001" w:rsidRDefault="00A35585" w:rsidP="00A35585">
      <w:pPr>
        <w:numPr>
          <w:ilvl w:val="0"/>
          <w:numId w:val="2"/>
        </w:numPr>
        <w:spacing w:before="100" w:beforeAutospacing="1" w:after="100" w:afterAutospacing="1"/>
        <w:rPr>
          <w:rFonts w:ascii="Times New Roman" w:eastAsia="Times New Roman" w:hAnsi="Times New Roman"/>
          <w:lang w:val="ru-RU" w:bidi="ar-SA"/>
        </w:rPr>
      </w:pPr>
      <w:r w:rsidRPr="00EE2001">
        <w:rPr>
          <w:rFonts w:ascii="Times New Roman" w:eastAsia="Times New Roman" w:hAnsi="Times New Roman"/>
          <w:lang w:val="ru-RU" w:bidi="ar-SA"/>
        </w:rPr>
        <w:t>усклађује, усмерава и контролише рад подручних полицијских управа</w:t>
      </w:r>
      <w:r w:rsidR="00D74B76" w:rsidRPr="00EE2001">
        <w:rPr>
          <w:rFonts w:ascii="Times New Roman" w:eastAsia="Times New Roman" w:hAnsi="Times New Roman"/>
          <w:lang w:val="ru-RU" w:bidi="ar-SA"/>
        </w:rPr>
        <w:t>;</w:t>
      </w:r>
    </w:p>
    <w:p w:rsidR="00A35585" w:rsidRPr="00EE2001" w:rsidRDefault="00A35585" w:rsidP="00A35585">
      <w:pPr>
        <w:numPr>
          <w:ilvl w:val="0"/>
          <w:numId w:val="2"/>
        </w:numPr>
        <w:spacing w:before="100" w:beforeAutospacing="1" w:after="100" w:afterAutospacing="1"/>
        <w:rPr>
          <w:rFonts w:ascii="Times New Roman" w:eastAsia="Times New Roman" w:hAnsi="Times New Roman"/>
          <w:lang w:val="ru-RU" w:bidi="ar-SA"/>
        </w:rPr>
      </w:pPr>
      <w:r w:rsidRPr="00EE2001">
        <w:rPr>
          <w:rFonts w:ascii="Times New Roman" w:eastAsia="Times New Roman" w:hAnsi="Times New Roman"/>
          <w:lang w:val="ru-RU" w:bidi="ar-SA"/>
        </w:rPr>
        <w:t>непосредно учествује у обављању одређених сложенијих послова из делокруга подручних полицијских управа</w:t>
      </w:r>
      <w:r w:rsidR="00D74B76" w:rsidRPr="00EE2001">
        <w:rPr>
          <w:rFonts w:ascii="Times New Roman" w:eastAsia="Times New Roman" w:hAnsi="Times New Roman"/>
          <w:lang w:val="ru-RU" w:bidi="ar-SA"/>
        </w:rPr>
        <w:t>;</w:t>
      </w:r>
    </w:p>
    <w:p w:rsidR="00A35585" w:rsidRPr="00EE2001" w:rsidRDefault="00A35585" w:rsidP="00A35585">
      <w:pPr>
        <w:numPr>
          <w:ilvl w:val="0"/>
          <w:numId w:val="2"/>
        </w:numPr>
        <w:spacing w:before="100" w:beforeAutospacing="1" w:after="100" w:afterAutospacing="1"/>
        <w:rPr>
          <w:rFonts w:ascii="Times New Roman" w:eastAsia="Times New Roman" w:hAnsi="Times New Roman"/>
          <w:lang w:val="ru-RU" w:bidi="ar-SA"/>
        </w:rPr>
      </w:pPr>
      <w:r w:rsidRPr="00EE2001">
        <w:rPr>
          <w:rFonts w:ascii="Times New Roman" w:eastAsia="Times New Roman" w:hAnsi="Times New Roman"/>
          <w:lang w:val="ru-RU" w:bidi="ar-SA"/>
        </w:rPr>
        <w:t>обезбеђује спровођење међународних уговора о полицијској сарадњи и других међународних аката за које је надлежна</w:t>
      </w:r>
      <w:r w:rsidR="00D74B76" w:rsidRPr="00EE2001">
        <w:rPr>
          <w:rFonts w:ascii="Times New Roman" w:eastAsia="Times New Roman" w:hAnsi="Times New Roman"/>
          <w:lang w:val="ru-RU" w:bidi="ar-SA"/>
        </w:rPr>
        <w:t>;</w:t>
      </w:r>
    </w:p>
    <w:p w:rsidR="00A35585" w:rsidRPr="00EE2001" w:rsidRDefault="00A35585" w:rsidP="00A35585">
      <w:pPr>
        <w:numPr>
          <w:ilvl w:val="0"/>
          <w:numId w:val="2"/>
        </w:numPr>
        <w:spacing w:before="100" w:beforeAutospacing="1" w:after="100" w:afterAutospacing="1"/>
        <w:rPr>
          <w:rFonts w:ascii="Times New Roman" w:eastAsia="Times New Roman" w:hAnsi="Times New Roman"/>
          <w:lang w:val="ru-RU" w:bidi="ar-SA"/>
        </w:rPr>
      </w:pPr>
      <w:r w:rsidRPr="00EE2001">
        <w:rPr>
          <w:rFonts w:ascii="Times New Roman" w:eastAsia="Times New Roman" w:hAnsi="Times New Roman"/>
          <w:lang w:val="ru-RU" w:bidi="ar-SA"/>
        </w:rPr>
        <w:t>организује и спроводи криминалистичка вештачења</w:t>
      </w:r>
      <w:r w:rsidR="00D74B76" w:rsidRPr="00EE2001">
        <w:rPr>
          <w:rFonts w:ascii="Times New Roman" w:eastAsia="Times New Roman" w:hAnsi="Times New Roman"/>
          <w:lang w:val="ru-RU" w:bidi="ar-SA"/>
        </w:rPr>
        <w:t>;</w:t>
      </w:r>
    </w:p>
    <w:p w:rsidR="00A35585" w:rsidRPr="00EE2001" w:rsidRDefault="00A35585" w:rsidP="00A35585">
      <w:pPr>
        <w:numPr>
          <w:ilvl w:val="0"/>
          <w:numId w:val="2"/>
        </w:numPr>
        <w:spacing w:before="100" w:beforeAutospacing="1" w:after="100" w:afterAutospacing="1"/>
        <w:rPr>
          <w:rFonts w:ascii="Times New Roman" w:eastAsia="Times New Roman" w:hAnsi="Times New Roman"/>
          <w:lang w:val="ru-RU" w:bidi="ar-SA"/>
        </w:rPr>
      </w:pPr>
      <w:r w:rsidRPr="00EE2001">
        <w:rPr>
          <w:rFonts w:ascii="Times New Roman" w:eastAsia="Times New Roman" w:hAnsi="Times New Roman"/>
          <w:lang w:val="ru-RU" w:bidi="ar-SA"/>
        </w:rPr>
        <w:t>ствара потребне услове за одржавање и подизање оспособљености и спремности полиције за деловање у ванредним условима</w:t>
      </w:r>
      <w:r w:rsidR="00D74B76" w:rsidRPr="00EE2001">
        <w:rPr>
          <w:rFonts w:ascii="Times New Roman" w:eastAsia="Times New Roman" w:hAnsi="Times New Roman"/>
          <w:lang w:val="ru-RU" w:bidi="ar-SA"/>
        </w:rPr>
        <w:t>; и</w:t>
      </w:r>
    </w:p>
    <w:p w:rsidR="003A1B21" w:rsidRPr="00EE2001" w:rsidRDefault="00A35585" w:rsidP="003459EB">
      <w:pPr>
        <w:numPr>
          <w:ilvl w:val="0"/>
          <w:numId w:val="2"/>
        </w:numPr>
        <w:spacing w:before="100" w:beforeAutospacing="1" w:after="100" w:afterAutospacing="1"/>
        <w:rPr>
          <w:rFonts w:ascii="Times New Roman" w:eastAsia="Times New Roman" w:hAnsi="Times New Roman"/>
          <w:lang w:val="ru-RU" w:bidi="ar-SA"/>
        </w:rPr>
      </w:pPr>
      <w:r w:rsidRPr="00EE2001">
        <w:rPr>
          <w:rFonts w:ascii="Times New Roman" w:eastAsia="Times New Roman" w:hAnsi="Times New Roman"/>
          <w:lang w:val="ru-RU" w:bidi="ar-SA"/>
        </w:rPr>
        <w:t>у полицијским пословима доприноси безбедносно-полицијској и наставно-научној активн</w:t>
      </w:r>
      <w:r w:rsidR="007C6817" w:rsidRPr="00EE2001">
        <w:rPr>
          <w:rFonts w:ascii="Times New Roman" w:eastAsia="Times New Roman" w:hAnsi="Times New Roman"/>
          <w:lang w:val="ru-RU" w:bidi="ar-SA"/>
        </w:rPr>
        <w:t>ости ( члан 21</w:t>
      </w:r>
      <w:r w:rsidR="00E518D0">
        <w:rPr>
          <w:rFonts w:ascii="Times New Roman" w:eastAsia="Times New Roman" w:hAnsi="Times New Roman"/>
          <w:lang w:val="ru-RU" w:bidi="ar-SA"/>
        </w:rPr>
        <w:t>.</w:t>
      </w:r>
      <w:r w:rsidR="007225CF" w:rsidRPr="00EE2001">
        <w:rPr>
          <w:rFonts w:ascii="Times New Roman" w:eastAsia="Times New Roman" w:hAnsi="Times New Roman"/>
          <w:lang w:val="ru-RU" w:bidi="ar-SA"/>
        </w:rPr>
        <w:t xml:space="preserve"> став 1</w:t>
      </w:r>
      <w:r w:rsidR="00E518D0">
        <w:rPr>
          <w:rFonts w:ascii="Times New Roman" w:eastAsia="Times New Roman" w:hAnsi="Times New Roman"/>
          <w:lang w:val="ru-RU" w:bidi="ar-SA"/>
        </w:rPr>
        <w:t>.</w:t>
      </w:r>
      <w:r w:rsidR="007225CF" w:rsidRPr="00EE2001">
        <w:rPr>
          <w:rFonts w:ascii="Times New Roman" w:eastAsia="Times New Roman" w:hAnsi="Times New Roman"/>
          <w:lang w:val="ru-RU" w:bidi="ar-SA"/>
        </w:rPr>
        <w:t xml:space="preserve"> Закона о полицији)</w:t>
      </w:r>
      <w:r w:rsidR="003459EB" w:rsidRPr="00EE2001">
        <w:rPr>
          <w:rFonts w:ascii="Times New Roman" w:eastAsia="Times New Roman" w:hAnsi="Times New Roman"/>
          <w:lang w:val="ru-RU" w:bidi="ar-SA"/>
        </w:rPr>
        <w:t>.</w:t>
      </w:r>
    </w:p>
    <w:p w:rsidR="003A1B21" w:rsidRDefault="00D74B76" w:rsidP="00A35585">
      <w:pPr>
        <w:ind w:firstLine="720"/>
        <w:jc w:val="both"/>
        <w:rPr>
          <w:rFonts w:ascii="Times New Roman" w:hAnsi="Times New Roman"/>
          <w:lang w:val="sr-Cyrl-CS" w:bidi="ar-SA"/>
        </w:rPr>
      </w:pPr>
      <w:r>
        <w:rPr>
          <w:rFonts w:ascii="Times New Roman" w:hAnsi="Times New Roman"/>
          <w:lang w:val="sr-Cyrl-CS" w:bidi="ar-SA"/>
        </w:rPr>
        <w:t>Дирекција полиције послове</w:t>
      </w:r>
      <w:r w:rsidR="003A1B21">
        <w:rPr>
          <w:rFonts w:ascii="Times New Roman" w:hAnsi="Times New Roman"/>
          <w:lang w:val="sr-Cyrl-CS" w:bidi="ar-SA"/>
        </w:rPr>
        <w:t xml:space="preserve"> из свог делокруга обавља непосредно (у свом седишту) и преко подручних организационих јединица (ван свог седишта), преко подручних полицјских управа и полицијских станица. Законом о полицији извршена је расподела послова тако што је одређено које послове на територији целе</w:t>
      </w:r>
      <w:r>
        <w:rPr>
          <w:rFonts w:ascii="Times New Roman" w:hAnsi="Times New Roman"/>
          <w:lang w:val="sr-Cyrl-CS" w:bidi="ar-SA"/>
        </w:rPr>
        <w:t xml:space="preserve"> Републике Србије (изузев АП КиМ</w:t>
      </w:r>
      <w:r w:rsidR="003A1B21">
        <w:rPr>
          <w:rFonts w:ascii="Times New Roman" w:hAnsi="Times New Roman"/>
          <w:lang w:val="sr-Cyrl-CS" w:bidi="ar-SA"/>
        </w:rPr>
        <w:t>), Дирекција полиције обавља из свог седишта, а које обављају подручне полицијске управе и полицијске станице</w:t>
      </w:r>
      <w:r w:rsidR="003A1B21">
        <w:rPr>
          <w:rStyle w:val="FootnoteReference"/>
          <w:rFonts w:ascii="Times New Roman" w:hAnsi="Times New Roman"/>
          <w:lang w:val="sr-Cyrl-CS" w:bidi="ar-SA"/>
        </w:rPr>
        <w:footnoteReference w:id="11"/>
      </w:r>
      <w:r w:rsidR="003A1B21">
        <w:rPr>
          <w:rFonts w:ascii="Times New Roman" w:hAnsi="Times New Roman"/>
          <w:lang w:val="sr-Cyrl-CS" w:bidi="ar-SA"/>
        </w:rPr>
        <w:t>.</w:t>
      </w:r>
      <w:r w:rsidR="004304ED">
        <w:rPr>
          <w:rFonts w:ascii="Times New Roman" w:hAnsi="Times New Roman"/>
          <w:lang w:val="sr-Cyrl-CS" w:bidi="ar-SA"/>
        </w:rPr>
        <w:t xml:space="preserve"> Ова расподела извршена је тако да се у седишту Дирекције</w:t>
      </w:r>
      <w:r>
        <w:rPr>
          <w:rFonts w:ascii="Times New Roman" w:hAnsi="Times New Roman"/>
          <w:lang w:val="sr-Cyrl-CS" w:bidi="ar-SA"/>
        </w:rPr>
        <w:t xml:space="preserve"> полиције</w:t>
      </w:r>
      <w:r w:rsidR="004304ED">
        <w:rPr>
          <w:rFonts w:ascii="Times New Roman" w:hAnsi="Times New Roman"/>
          <w:lang w:val="sr-Cyrl-CS" w:bidi="ar-SA"/>
        </w:rPr>
        <w:t xml:space="preserve"> обављају управљачки, плански, студијско-аналитички, контролно-надзорни, криминалистичко-технички (вештачења) послови, као и послови међународне полицијске сарадње на оперативном нивоу. По потреби, из седишта, Дирекција</w:t>
      </w:r>
      <w:r>
        <w:rPr>
          <w:rFonts w:ascii="Times New Roman" w:hAnsi="Times New Roman"/>
          <w:lang w:val="sr-Cyrl-CS" w:bidi="ar-SA"/>
        </w:rPr>
        <w:t xml:space="preserve"> полиције</w:t>
      </w:r>
      <w:r w:rsidR="004304ED">
        <w:rPr>
          <w:rFonts w:ascii="Times New Roman" w:hAnsi="Times New Roman"/>
          <w:lang w:val="sr-Cyrl-CS" w:bidi="ar-SA"/>
        </w:rPr>
        <w:t xml:space="preserve"> непосредно учествује и у обављању сложенијих послова из делокру</w:t>
      </w:r>
      <w:r w:rsidR="009A6BC6">
        <w:rPr>
          <w:rFonts w:ascii="Times New Roman" w:hAnsi="Times New Roman"/>
          <w:lang w:val="sr-Cyrl-CS" w:bidi="ar-SA"/>
        </w:rPr>
        <w:t>га подручних полицијских управа (Милетић, 2009:78.79).</w:t>
      </w:r>
    </w:p>
    <w:p w:rsidR="007225CF" w:rsidRDefault="007225CF" w:rsidP="00A35585">
      <w:pPr>
        <w:ind w:firstLine="720"/>
        <w:jc w:val="both"/>
        <w:rPr>
          <w:rFonts w:ascii="Times New Roman" w:hAnsi="Times New Roman"/>
          <w:lang w:val="sr-Cyrl-CS" w:bidi="ar-SA"/>
        </w:rPr>
      </w:pPr>
      <w:r>
        <w:rPr>
          <w:rFonts w:ascii="Times New Roman" w:hAnsi="Times New Roman"/>
          <w:lang w:val="sr-Cyrl-CS" w:bidi="ar-SA"/>
        </w:rPr>
        <w:t>Правилником о уруђењу образују се, поред осталог, организационе јединице у седишту Дирекције полиције и утврђује њихов делокруг. Правилником о уређењу највећи део послова из члана 21</w:t>
      </w:r>
      <w:r w:rsidR="00E518D0">
        <w:rPr>
          <w:rFonts w:ascii="Times New Roman" w:hAnsi="Times New Roman"/>
          <w:lang w:val="sr-Cyrl-CS" w:bidi="ar-SA"/>
        </w:rPr>
        <w:t>.</w:t>
      </w:r>
      <w:r w:rsidR="00D74B76">
        <w:rPr>
          <w:rFonts w:ascii="Times New Roman" w:hAnsi="Times New Roman"/>
          <w:lang w:val="sr-Cyrl-CS" w:bidi="ar-SA"/>
        </w:rPr>
        <w:t xml:space="preserve"> става</w:t>
      </w:r>
      <w:r>
        <w:rPr>
          <w:rFonts w:ascii="Times New Roman" w:hAnsi="Times New Roman"/>
          <w:lang w:val="sr-Cyrl-CS" w:bidi="ar-SA"/>
        </w:rPr>
        <w:t xml:space="preserve"> 1</w:t>
      </w:r>
      <w:r w:rsidR="00E518D0">
        <w:rPr>
          <w:rFonts w:ascii="Times New Roman" w:hAnsi="Times New Roman"/>
          <w:lang w:val="sr-Cyrl-CS" w:bidi="ar-SA"/>
        </w:rPr>
        <w:t>.</w:t>
      </w:r>
      <w:r>
        <w:rPr>
          <w:rFonts w:ascii="Times New Roman" w:hAnsi="Times New Roman"/>
          <w:lang w:val="sr-Cyrl-CS" w:bidi="ar-SA"/>
        </w:rPr>
        <w:t xml:space="preserve"> Закона о полицији стављен је  у делокруг (заједнички и појединачно) управа и других организационих јединица образованих у седишту Дирекције полиције, док управљачке  и друге најважније послове непосредно обавља директор </w:t>
      </w:r>
      <w:r>
        <w:rPr>
          <w:rFonts w:ascii="Times New Roman" w:hAnsi="Times New Roman"/>
          <w:lang w:val="sr-Cyrl-CS" w:bidi="ar-SA"/>
        </w:rPr>
        <w:lastRenderedPageBreak/>
        <w:t>полиције, уз подршку непосредних сарадника. Будући да неке послове морају да обављају све организационе јединице у седишту Дирекције полиције (планирање, координирање, контрола и др.) како би се обезбедило њено складно функционисање, такви су послови увршћени у њихов заједнички делокруг, чиме су избегнута непотребна понављања у појединачном делокругу сваке од тих организационих јединица. Према томе, послове Дирекције полиције у седишту обављају: директор са најближијим сарадницима; заједнички-организационе јединице у седишту</w:t>
      </w:r>
      <w:r w:rsidR="009A6BC6">
        <w:rPr>
          <w:rFonts w:ascii="Times New Roman" w:hAnsi="Times New Roman"/>
          <w:lang w:val="sr-Cyrl-CS" w:bidi="ar-SA"/>
        </w:rPr>
        <w:t>; појединачно-свака организациона јединица у седишту сагласно свом (појединачном) делокругу</w:t>
      </w:r>
      <w:r w:rsidR="00D5726C">
        <w:rPr>
          <w:rFonts w:ascii="Times New Roman" w:hAnsi="Times New Roman"/>
          <w:lang w:val="sr-Cyrl-CS" w:bidi="ar-SA"/>
        </w:rPr>
        <w:t xml:space="preserve"> </w:t>
      </w:r>
      <w:r w:rsidR="009A6BC6">
        <w:rPr>
          <w:rFonts w:ascii="Times New Roman" w:hAnsi="Times New Roman"/>
          <w:lang w:val="sr-Cyrl-CS" w:bidi="ar-SA"/>
        </w:rPr>
        <w:t>(Милетић, 2009:79).</w:t>
      </w:r>
    </w:p>
    <w:p w:rsidR="003A1B21" w:rsidRDefault="009A6BC6" w:rsidP="00A35585">
      <w:pPr>
        <w:ind w:firstLine="720"/>
        <w:jc w:val="both"/>
        <w:rPr>
          <w:rFonts w:ascii="Times New Roman" w:hAnsi="Times New Roman"/>
          <w:lang w:val="sr-Cyrl-CS" w:bidi="ar-SA"/>
        </w:rPr>
      </w:pPr>
      <w:r>
        <w:rPr>
          <w:rFonts w:ascii="Times New Roman" w:hAnsi="Times New Roman"/>
          <w:lang w:val="sr-Cyrl-CS" w:bidi="ar-SA"/>
        </w:rPr>
        <w:t xml:space="preserve">Разлика између Дирекције полиције и сектора у МУП </w:t>
      </w:r>
      <w:r w:rsidRPr="0099281D">
        <w:rPr>
          <w:rFonts w:ascii="Times New Roman" w:hAnsi="Times New Roman"/>
          <w:lang w:val="sr-Cyrl-CS" w:bidi="ar-SA"/>
        </w:rPr>
        <w:t>и другим министарствима</w:t>
      </w:r>
      <w:r w:rsidRPr="00D74B76">
        <w:rPr>
          <w:rFonts w:ascii="Times New Roman" w:hAnsi="Times New Roman"/>
          <w:b/>
          <w:lang w:val="sr-Cyrl-CS" w:bidi="ar-SA"/>
        </w:rPr>
        <w:t xml:space="preserve">, </w:t>
      </w:r>
      <w:r>
        <w:rPr>
          <w:rFonts w:ascii="Times New Roman" w:hAnsi="Times New Roman"/>
          <w:lang w:val="sr-Cyrl-CS" w:bidi="ar-SA"/>
        </w:rPr>
        <w:t>као и разлика између полицијских службеника и државних службеника у другим министарствима, захтевала је да се Законом о полицији на посебан начин</w:t>
      </w:r>
      <w:r w:rsidR="00D5726C">
        <w:rPr>
          <w:rFonts w:ascii="Times New Roman" w:hAnsi="Times New Roman"/>
          <w:lang w:val="sr-Cyrl-CS" w:bidi="ar-SA"/>
        </w:rPr>
        <w:t xml:space="preserve"> </w:t>
      </w:r>
      <w:r>
        <w:rPr>
          <w:rFonts w:ascii="Times New Roman" w:hAnsi="Times New Roman"/>
          <w:lang w:val="sr-Cyrl-CS" w:bidi="ar-SA"/>
        </w:rPr>
        <w:t>уреди попуњавање положаја директора полиције у односу на попуњавање других положаја у МУП и осталим минисатарствима</w:t>
      </w:r>
      <w:r w:rsidR="00D5726C">
        <w:rPr>
          <w:rFonts w:ascii="Times New Roman" w:hAnsi="Times New Roman"/>
          <w:lang w:val="sr-Cyrl-CS" w:bidi="ar-SA"/>
        </w:rPr>
        <w:t xml:space="preserve"> </w:t>
      </w:r>
      <w:r>
        <w:rPr>
          <w:rFonts w:ascii="Times New Roman" w:hAnsi="Times New Roman"/>
          <w:lang w:val="sr-Cyrl-CS" w:bidi="ar-SA"/>
        </w:rPr>
        <w:t>(Милетић, 2</w:t>
      </w:r>
      <w:r w:rsidR="007C6817">
        <w:rPr>
          <w:rFonts w:ascii="Times New Roman" w:hAnsi="Times New Roman"/>
          <w:lang w:val="sr-Cyrl-CS" w:bidi="ar-SA"/>
        </w:rPr>
        <w:t>009:78,</w:t>
      </w:r>
      <w:r>
        <w:rPr>
          <w:rFonts w:ascii="Times New Roman" w:hAnsi="Times New Roman"/>
          <w:lang w:val="sr-Cyrl-CS" w:bidi="ar-SA"/>
        </w:rPr>
        <w:t>79).</w:t>
      </w:r>
    </w:p>
    <w:p w:rsidR="009A6BC6" w:rsidRPr="009A6BC6" w:rsidRDefault="009A6BC6" w:rsidP="00A35585">
      <w:pPr>
        <w:ind w:firstLine="720"/>
        <w:jc w:val="both"/>
        <w:rPr>
          <w:rFonts w:ascii="Times New Roman" w:hAnsi="Times New Roman"/>
          <w:lang w:val="sr-Cyrl-CS" w:bidi="ar-SA"/>
        </w:rPr>
      </w:pPr>
      <w:r w:rsidRPr="009A6BC6">
        <w:rPr>
          <w:rFonts w:ascii="Times New Roman" w:hAnsi="Times New Roman"/>
          <w:lang w:val="sr-Cyrl-CS" w:bidi="ar-SA"/>
        </w:rPr>
        <w:t>Д</w:t>
      </w:r>
      <w:r w:rsidRPr="00EE2001">
        <w:rPr>
          <w:rFonts w:ascii="Times New Roman" w:hAnsi="Times New Roman"/>
          <w:color w:val="000000"/>
          <w:lang w:val="ru-RU"/>
        </w:rPr>
        <w:t xml:space="preserve">иректора полиције поставља Влада на пет година, на предлог министра, по спроведеном конкурсу и на начин предвиђен прописима о радним односима који важе за </w:t>
      </w:r>
      <w:r w:rsidRPr="009A6BC6">
        <w:rPr>
          <w:rFonts w:ascii="Times New Roman" w:hAnsi="Times New Roman"/>
          <w:color w:val="000000"/>
          <w:lang w:val="sr-Cyrl-CS"/>
        </w:rPr>
        <w:t>МУП</w:t>
      </w:r>
      <w:r w:rsidRPr="00EE2001">
        <w:rPr>
          <w:rFonts w:ascii="Times New Roman" w:hAnsi="Times New Roman"/>
          <w:color w:val="000000"/>
          <w:lang w:val="ru-RU"/>
        </w:rPr>
        <w:t>. Директор полиције може бити лице које испуњава опште услове за рад у државним органима предвиђене законом, посебне услове за рад на пословима полицијског службеника</w:t>
      </w:r>
      <w:r>
        <w:rPr>
          <w:rStyle w:val="FootnoteReference"/>
          <w:rFonts w:ascii="Times New Roman" w:hAnsi="Times New Roman"/>
          <w:color w:val="000000"/>
        </w:rPr>
        <w:footnoteReference w:id="12"/>
      </w:r>
      <w:r w:rsidRPr="009A6BC6">
        <w:rPr>
          <w:rFonts w:ascii="Times New Roman" w:hAnsi="Times New Roman"/>
          <w:color w:val="000000"/>
          <w:lang w:val="sr-Cyrl-CS"/>
        </w:rPr>
        <w:t>, који</w:t>
      </w:r>
      <w:r w:rsidRPr="009A6BC6">
        <w:rPr>
          <w:rFonts w:ascii="Times New Roman" w:hAnsi="Times New Roman"/>
          <w:color w:val="000000"/>
          <w:lang w:val="ru-RU"/>
        </w:rPr>
        <w:t xml:space="preserve"> има високу школску спрему и најмање 15 година ефективног радног стажа на полицијским пословима и испуњава услове радног места предвиђене за директора полиције. Кад</w:t>
      </w:r>
      <w:r>
        <w:rPr>
          <w:rFonts w:ascii="Times New Roman" w:hAnsi="Times New Roman"/>
          <w:color w:val="000000"/>
          <w:lang w:val="ru-RU"/>
        </w:rPr>
        <w:t>а</w:t>
      </w:r>
      <w:r w:rsidRPr="009A6BC6">
        <w:rPr>
          <w:rFonts w:ascii="Times New Roman" w:hAnsi="Times New Roman"/>
          <w:color w:val="000000"/>
          <w:lang w:val="ru-RU"/>
        </w:rPr>
        <w:t xml:space="preserve"> више кандидата испуњава предвиђене услове, предност ће имати кандидат који има најбоље резултате рада у обављању полицијских послова</w:t>
      </w:r>
      <w:r w:rsidR="007C6817">
        <w:rPr>
          <w:rFonts w:ascii="Times New Roman" w:hAnsi="Times New Roman"/>
          <w:color w:val="000000"/>
          <w:lang w:val="ru-RU"/>
        </w:rPr>
        <w:t xml:space="preserve"> ( члан 21</w:t>
      </w:r>
      <w:r w:rsidR="00E518D0">
        <w:rPr>
          <w:rFonts w:ascii="Times New Roman" w:hAnsi="Times New Roman"/>
          <w:color w:val="000000"/>
          <w:lang w:val="ru-RU"/>
        </w:rPr>
        <w:t>.</w:t>
      </w:r>
      <w:r w:rsidR="007C6817">
        <w:rPr>
          <w:rFonts w:ascii="Times New Roman" w:hAnsi="Times New Roman"/>
          <w:color w:val="000000"/>
          <w:lang w:val="ru-RU"/>
        </w:rPr>
        <w:t xml:space="preserve"> ст. 2</w:t>
      </w:r>
      <w:r w:rsidR="00E518D0">
        <w:rPr>
          <w:rFonts w:ascii="Times New Roman" w:hAnsi="Times New Roman"/>
          <w:color w:val="000000"/>
          <w:lang w:val="ru-RU"/>
        </w:rPr>
        <w:t>.</w:t>
      </w:r>
      <w:r>
        <w:rPr>
          <w:rFonts w:ascii="Times New Roman" w:hAnsi="Times New Roman"/>
          <w:color w:val="000000"/>
          <w:lang w:val="ru-RU"/>
        </w:rPr>
        <w:t xml:space="preserve"> Закона о полицији).</w:t>
      </w:r>
    </w:p>
    <w:p w:rsidR="003459EB" w:rsidRDefault="003459EB" w:rsidP="003459EB">
      <w:pPr>
        <w:jc w:val="both"/>
        <w:rPr>
          <w:rFonts w:ascii="Times New Roman" w:hAnsi="Times New Roman"/>
          <w:lang w:val="sr-Cyrl-CS" w:bidi="ar-SA"/>
        </w:rPr>
      </w:pPr>
    </w:p>
    <w:p w:rsidR="002C1015" w:rsidRDefault="00171BBD" w:rsidP="002C1015">
      <w:pPr>
        <w:pStyle w:val="Heading3"/>
        <w:numPr>
          <w:ilvl w:val="1"/>
          <w:numId w:val="10"/>
        </w:numPr>
        <w:rPr>
          <w:lang w:val="ru-RU"/>
        </w:rPr>
      </w:pPr>
      <w:bookmarkStart w:id="25" w:name="_Toc422748429"/>
      <w:r w:rsidRPr="002B32EC">
        <w:t>O</w:t>
      </w:r>
      <w:r w:rsidRPr="00EE2001">
        <w:rPr>
          <w:lang w:val="ru-RU"/>
        </w:rPr>
        <w:t>рганизационе јединице Дирекције полиције</w:t>
      </w:r>
      <w:bookmarkEnd w:id="25"/>
    </w:p>
    <w:p w:rsidR="002C1015" w:rsidRPr="002C1015" w:rsidRDefault="002C1015" w:rsidP="002C1015">
      <w:pPr>
        <w:rPr>
          <w:lang w:val="ru-RU"/>
        </w:rPr>
      </w:pPr>
    </w:p>
    <w:p w:rsidR="00171BBD" w:rsidRPr="00EE2001" w:rsidRDefault="00171BBD" w:rsidP="00061934">
      <w:pPr>
        <w:pStyle w:val="Heading4"/>
        <w:ind w:left="720" w:firstLine="720"/>
        <w:rPr>
          <w:lang w:val="ru-RU"/>
        </w:rPr>
      </w:pPr>
      <w:r w:rsidRPr="00EE2001">
        <w:rPr>
          <w:lang w:val="ru-RU"/>
        </w:rPr>
        <w:t xml:space="preserve">4.1.1. Организационе јединице у седишту Дирекције полиције </w:t>
      </w:r>
    </w:p>
    <w:p w:rsidR="00A35585" w:rsidRPr="003459EB" w:rsidRDefault="00A35585" w:rsidP="00A35585">
      <w:pPr>
        <w:ind w:firstLine="720"/>
        <w:jc w:val="both"/>
        <w:rPr>
          <w:rFonts w:ascii="Times New Roman" w:hAnsi="Times New Roman"/>
          <w:b/>
          <w:i/>
          <w:lang w:val="sr-Cyrl-CS" w:bidi="ar-SA"/>
        </w:rPr>
      </w:pPr>
    </w:p>
    <w:p w:rsidR="00406BF9" w:rsidRPr="007C6817" w:rsidRDefault="00406BF9" w:rsidP="00A35585">
      <w:pPr>
        <w:ind w:firstLine="720"/>
        <w:jc w:val="both"/>
        <w:rPr>
          <w:rFonts w:ascii="Times New Roman" w:hAnsi="Times New Roman"/>
          <w:b/>
          <w:i/>
          <w:lang w:val="sr-Cyrl-CS" w:bidi="ar-SA"/>
        </w:rPr>
      </w:pPr>
    </w:p>
    <w:p w:rsidR="00406BF9" w:rsidRPr="00EA30FD" w:rsidRDefault="00406BF9" w:rsidP="00DC220C">
      <w:pPr>
        <w:ind w:firstLine="720"/>
        <w:jc w:val="both"/>
        <w:rPr>
          <w:rFonts w:ascii="Times New Roman" w:hAnsi="Times New Roman"/>
          <w:lang w:val="sr-Cyrl-CS" w:bidi="ar-SA"/>
        </w:rPr>
      </w:pPr>
      <w:r w:rsidRPr="00EE2001">
        <w:rPr>
          <w:rFonts w:ascii="Times New Roman" w:hAnsi="Times New Roman"/>
          <w:color w:val="000000"/>
          <w:lang w:val="ru-RU"/>
        </w:rPr>
        <w:t>Организационе јединице Дирекције полиције самосталне су организационе једи</w:t>
      </w:r>
      <w:r w:rsidR="00B21FD9">
        <w:rPr>
          <w:rFonts w:ascii="Times New Roman" w:hAnsi="Times New Roman"/>
          <w:color w:val="000000"/>
          <w:lang w:val="ru-RU"/>
        </w:rPr>
        <w:t>ни</w:t>
      </w:r>
      <w:r w:rsidRPr="00EE2001">
        <w:rPr>
          <w:rFonts w:ascii="Times New Roman" w:hAnsi="Times New Roman"/>
          <w:color w:val="000000"/>
          <w:lang w:val="ru-RU"/>
        </w:rPr>
        <w:t>це и руководици тих организационих јединица за свој  рад и рад  организационих јединица одговарају директору полиције.</w:t>
      </w:r>
      <w:r w:rsidR="00D5726C">
        <w:rPr>
          <w:rFonts w:ascii="Times New Roman" w:hAnsi="Times New Roman"/>
          <w:color w:val="000000"/>
          <w:lang w:val="ru-RU"/>
        </w:rPr>
        <w:t xml:space="preserve"> </w:t>
      </w:r>
      <w:r w:rsidR="00D5726C">
        <w:rPr>
          <w:rFonts w:ascii="Times New Roman" w:hAnsi="Times New Roman"/>
          <w:lang w:val="sr-Cyrl-CS" w:bidi="ar-SA"/>
        </w:rPr>
        <w:t>У</w:t>
      </w:r>
      <w:r w:rsidR="00D5726C" w:rsidRPr="00675B11">
        <w:rPr>
          <w:rFonts w:ascii="Times New Roman" w:hAnsi="Times New Roman"/>
          <w:lang w:val="sr-Cyrl-CS" w:bidi="ar-SA"/>
        </w:rPr>
        <w:t xml:space="preserve"> седишту Дирекције полиције</w:t>
      </w:r>
      <w:r w:rsidR="00D5726C">
        <w:rPr>
          <w:rFonts w:ascii="Times New Roman" w:hAnsi="Times New Roman"/>
          <w:lang w:val="sr-Cyrl-CS" w:bidi="ar-SA"/>
        </w:rPr>
        <w:t xml:space="preserve"> као </w:t>
      </w:r>
      <w:r w:rsidRPr="00675B11">
        <w:rPr>
          <w:rFonts w:ascii="Times New Roman" w:hAnsi="Times New Roman"/>
          <w:lang w:val="sr-Cyrl-CS" w:bidi="ar-SA"/>
        </w:rPr>
        <w:t>функциона</w:t>
      </w:r>
      <w:r w:rsidR="00D5726C">
        <w:rPr>
          <w:rFonts w:ascii="Times New Roman" w:hAnsi="Times New Roman"/>
          <w:lang w:val="sr-Cyrl-CS" w:bidi="ar-SA"/>
        </w:rPr>
        <w:t xml:space="preserve">лно </w:t>
      </w:r>
      <w:r w:rsidRPr="00675B11">
        <w:rPr>
          <w:rFonts w:ascii="Times New Roman" w:hAnsi="Times New Roman"/>
          <w:lang w:val="sr-Cyrl-CS" w:bidi="ar-SA"/>
        </w:rPr>
        <w:t>диференциране организационе јединице</w:t>
      </w:r>
      <w:r w:rsidR="00D5726C">
        <w:rPr>
          <w:rFonts w:ascii="Times New Roman" w:hAnsi="Times New Roman"/>
          <w:lang w:val="sr-Cyrl-CS" w:bidi="ar-SA"/>
        </w:rPr>
        <w:t xml:space="preserve"> полиције</w:t>
      </w:r>
      <w:r w:rsidRPr="00675B11">
        <w:rPr>
          <w:rFonts w:ascii="Times New Roman" w:hAnsi="Times New Roman"/>
          <w:lang w:val="sr-Cyrl-CS" w:bidi="ar-SA"/>
        </w:rPr>
        <w:t xml:space="preserve">, образоване су: </w:t>
      </w:r>
    </w:p>
    <w:p w:rsidR="00406BF9" w:rsidRPr="00EE2001" w:rsidRDefault="00406BF9" w:rsidP="00406BF9">
      <w:pPr>
        <w:widowControl w:val="0"/>
        <w:autoSpaceDE w:val="0"/>
        <w:autoSpaceDN w:val="0"/>
        <w:adjustRightInd w:val="0"/>
        <w:spacing w:before="10" w:line="220" w:lineRule="exact"/>
        <w:rPr>
          <w:rFonts w:ascii="Times New Roman" w:hAnsi="Times New Roman"/>
          <w:color w:val="000000"/>
          <w:sz w:val="22"/>
          <w:szCs w:val="22"/>
          <w:lang w:val="ru-RU"/>
        </w:rPr>
      </w:pPr>
    </w:p>
    <w:p w:rsidR="00406BF9" w:rsidRPr="00EE2001" w:rsidRDefault="00406BF9" w:rsidP="00406BF9">
      <w:pPr>
        <w:widowControl w:val="0"/>
        <w:autoSpaceDE w:val="0"/>
        <w:autoSpaceDN w:val="0"/>
        <w:adjustRightInd w:val="0"/>
        <w:ind w:firstLine="360"/>
        <w:rPr>
          <w:rFonts w:ascii="Times New Roman" w:hAnsi="Times New Roman"/>
          <w:color w:val="000000"/>
          <w:lang w:val="ru-RU"/>
        </w:rPr>
      </w:pPr>
      <w:r w:rsidRPr="00EE2001">
        <w:rPr>
          <w:rFonts w:ascii="Times New Roman" w:hAnsi="Times New Roman"/>
          <w:color w:val="000000"/>
          <w:lang w:val="ru-RU"/>
        </w:rPr>
        <w:t>1.   Управа</w:t>
      </w:r>
      <w:r w:rsidR="00D5726C">
        <w:rPr>
          <w:rFonts w:ascii="Times New Roman" w:hAnsi="Times New Roman"/>
          <w:color w:val="000000"/>
          <w:lang w:val="ru-RU"/>
        </w:rPr>
        <w:t xml:space="preserve"> </w:t>
      </w:r>
      <w:r w:rsidRPr="00EE2001">
        <w:rPr>
          <w:rFonts w:ascii="Times New Roman" w:hAnsi="Times New Roman"/>
          <w:color w:val="000000"/>
          <w:lang w:val="ru-RU"/>
        </w:rPr>
        <w:t>криминалистичке полиције,</w:t>
      </w:r>
    </w:p>
    <w:p w:rsidR="00406BF9" w:rsidRPr="00EE2001" w:rsidRDefault="00406BF9" w:rsidP="00406BF9">
      <w:pPr>
        <w:widowControl w:val="0"/>
        <w:autoSpaceDE w:val="0"/>
        <w:autoSpaceDN w:val="0"/>
        <w:adjustRightInd w:val="0"/>
        <w:ind w:firstLine="360"/>
        <w:rPr>
          <w:rFonts w:ascii="Times New Roman" w:hAnsi="Times New Roman"/>
          <w:color w:val="000000"/>
          <w:lang w:val="ru-RU"/>
        </w:rPr>
      </w:pPr>
      <w:r w:rsidRPr="00EE2001">
        <w:rPr>
          <w:rFonts w:ascii="Times New Roman" w:hAnsi="Times New Roman"/>
          <w:color w:val="000000"/>
          <w:lang w:val="ru-RU"/>
        </w:rPr>
        <w:t>2.   Управа</w:t>
      </w:r>
      <w:r w:rsidR="00D5726C">
        <w:rPr>
          <w:rFonts w:ascii="Times New Roman" w:hAnsi="Times New Roman"/>
          <w:color w:val="000000"/>
          <w:lang w:val="ru-RU"/>
        </w:rPr>
        <w:t xml:space="preserve"> </w:t>
      </w:r>
      <w:r w:rsidRPr="00EE2001">
        <w:rPr>
          <w:rFonts w:ascii="Times New Roman" w:hAnsi="Times New Roman"/>
          <w:color w:val="000000"/>
          <w:lang w:val="ru-RU"/>
        </w:rPr>
        <w:t>полиције,</w:t>
      </w:r>
    </w:p>
    <w:p w:rsidR="00406BF9" w:rsidRPr="00EE2001" w:rsidRDefault="00406BF9" w:rsidP="00406BF9">
      <w:pPr>
        <w:widowControl w:val="0"/>
        <w:autoSpaceDE w:val="0"/>
        <w:autoSpaceDN w:val="0"/>
        <w:adjustRightInd w:val="0"/>
        <w:ind w:firstLine="360"/>
        <w:rPr>
          <w:rFonts w:ascii="Times New Roman" w:hAnsi="Times New Roman"/>
          <w:color w:val="000000"/>
          <w:lang w:val="ru-RU"/>
        </w:rPr>
      </w:pPr>
      <w:r w:rsidRPr="00EE2001">
        <w:rPr>
          <w:rFonts w:ascii="Times New Roman" w:hAnsi="Times New Roman"/>
          <w:color w:val="000000"/>
          <w:lang w:val="ru-RU"/>
        </w:rPr>
        <w:t>3.   Управа</w:t>
      </w:r>
      <w:r w:rsidR="00D5726C">
        <w:rPr>
          <w:rFonts w:ascii="Times New Roman" w:hAnsi="Times New Roman"/>
          <w:color w:val="000000"/>
          <w:lang w:val="ru-RU"/>
        </w:rPr>
        <w:t xml:space="preserve"> </w:t>
      </w:r>
      <w:r w:rsidRPr="00EE2001">
        <w:rPr>
          <w:rFonts w:ascii="Times New Roman" w:hAnsi="Times New Roman"/>
          <w:color w:val="000000"/>
          <w:lang w:val="ru-RU"/>
        </w:rPr>
        <w:t>за обезбеђење одређе</w:t>
      </w:r>
      <w:r w:rsidRPr="00EE2001">
        <w:rPr>
          <w:rFonts w:ascii="Times New Roman" w:hAnsi="Times New Roman"/>
          <w:color w:val="000000"/>
          <w:spacing w:val="-1"/>
          <w:lang w:val="ru-RU"/>
        </w:rPr>
        <w:t>н</w:t>
      </w:r>
      <w:r w:rsidRPr="00EE2001">
        <w:rPr>
          <w:rFonts w:ascii="Times New Roman" w:hAnsi="Times New Roman"/>
          <w:color w:val="000000"/>
          <w:lang w:val="ru-RU"/>
        </w:rPr>
        <w:t>их личности и објекат</w:t>
      </w:r>
      <w:r w:rsidRPr="00EE2001">
        <w:rPr>
          <w:rFonts w:ascii="Times New Roman" w:hAnsi="Times New Roman"/>
          <w:color w:val="000000"/>
          <w:spacing w:val="-1"/>
          <w:lang w:val="ru-RU"/>
        </w:rPr>
        <w:t>а</w:t>
      </w:r>
      <w:r w:rsidRPr="00EE2001">
        <w:rPr>
          <w:rFonts w:ascii="Times New Roman" w:hAnsi="Times New Roman"/>
          <w:color w:val="000000"/>
          <w:lang w:val="ru-RU"/>
        </w:rPr>
        <w:t>,</w:t>
      </w:r>
    </w:p>
    <w:p w:rsidR="00406BF9" w:rsidRPr="00EE2001" w:rsidRDefault="00406BF9" w:rsidP="00406BF9">
      <w:pPr>
        <w:widowControl w:val="0"/>
        <w:autoSpaceDE w:val="0"/>
        <w:autoSpaceDN w:val="0"/>
        <w:adjustRightInd w:val="0"/>
        <w:ind w:firstLine="360"/>
        <w:rPr>
          <w:rFonts w:ascii="Times New Roman" w:hAnsi="Times New Roman"/>
          <w:color w:val="000000"/>
          <w:lang w:val="ru-RU"/>
        </w:rPr>
      </w:pPr>
      <w:r w:rsidRPr="00EE2001">
        <w:rPr>
          <w:rFonts w:ascii="Times New Roman" w:hAnsi="Times New Roman"/>
          <w:color w:val="000000"/>
          <w:lang w:val="ru-RU"/>
        </w:rPr>
        <w:t>4.   Јединица за заштит</w:t>
      </w:r>
      <w:r w:rsidRPr="00EE2001">
        <w:rPr>
          <w:rFonts w:ascii="Times New Roman" w:hAnsi="Times New Roman"/>
          <w:color w:val="000000"/>
          <w:spacing w:val="1"/>
          <w:lang w:val="ru-RU"/>
        </w:rPr>
        <w:t>у</w:t>
      </w:r>
      <w:r w:rsidRPr="00EE2001">
        <w:rPr>
          <w:rFonts w:ascii="Times New Roman" w:hAnsi="Times New Roman"/>
          <w:color w:val="000000"/>
          <w:lang w:val="ru-RU"/>
        </w:rPr>
        <w:t>,</w:t>
      </w:r>
    </w:p>
    <w:p w:rsidR="00406BF9" w:rsidRPr="00EE2001" w:rsidRDefault="00406BF9" w:rsidP="00406BF9">
      <w:pPr>
        <w:widowControl w:val="0"/>
        <w:autoSpaceDE w:val="0"/>
        <w:autoSpaceDN w:val="0"/>
        <w:adjustRightInd w:val="0"/>
        <w:spacing w:line="275" w:lineRule="exact"/>
        <w:ind w:firstLine="360"/>
        <w:rPr>
          <w:rFonts w:ascii="Times New Roman" w:hAnsi="Times New Roman"/>
          <w:color w:val="000000"/>
          <w:lang w:val="ru-RU"/>
        </w:rPr>
      </w:pPr>
      <w:r w:rsidRPr="00675B11">
        <w:rPr>
          <w:rFonts w:ascii="Times New Roman" w:hAnsi="Times New Roman"/>
          <w:color w:val="000000"/>
          <w:lang w:val="sr-Cyrl-CS"/>
        </w:rPr>
        <w:t>5</w:t>
      </w:r>
      <w:r w:rsidRPr="00EE2001">
        <w:rPr>
          <w:rFonts w:ascii="Times New Roman" w:hAnsi="Times New Roman"/>
          <w:color w:val="000000"/>
          <w:lang w:val="ru-RU"/>
        </w:rPr>
        <w:t>.   Управа</w:t>
      </w:r>
      <w:r w:rsidR="00D5726C">
        <w:rPr>
          <w:rFonts w:ascii="Times New Roman" w:hAnsi="Times New Roman"/>
          <w:color w:val="000000"/>
          <w:lang w:val="ru-RU"/>
        </w:rPr>
        <w:t xml:space="preserve"> </w:t>
      </w:r>
      <w:r w:rsidRPr="00EE2001">
        <w:rPr>
          <w:rFonts w:ascii="Times New Roman" w:hAnsi="Times New Roman"/>
          <w:color w:val="000000"/>
          <w:lang w:val="ru-RU"/>
        </w:rPr>
        <w:t>саобраћајне</w:t>
      </w:r>
      <w:r w:rsidR="00D5726C">
        <w:rPr>
          <w:rFonts w:ascii="Times New Roman" w:hAnsi="Times New Roman"/>
          <w:color w:val="000000"/>
          <w:lang w:val="ru-RU"/>
        </w:rPr>
        <w:t xml:space="preserve"> </w:t>
      </w:r>
      <w:r w:rsidRPr="00EE2001">
        <w:rPr>
          <w:rFonts w:ascii="Times New Roman" w:hAnsi="Times New Roman"/>
          <w:color w:val="000000"/>
          <w:lang w:val="ru-RU"/>
        </w:rPr>
        <w:t>полиције,</w:t>
      </w:r>
    </w:p>
    <w:p w:rsidR="00406BF9" w:rsidRPr="00EE2001" w:rsidRDefault="00406BF9" w:rsidP="00406BF9">
      <w:pPr>
        <w:widowControl w:val="0"/>
        <w:autoSpaceDE w:val="0"/>
        <w:autoSpaceDN w:val="0"/>
        <w:adjustRightInd w:val="0"/>
        <w:ind w:firstLine="360"/>
        <w:rPr>
          <w:rFonts w:ascii="Times New Roman" w:hAnsi="Times New Roman"/>
          <w:color w:val="000000"/>
          <w:lang w:val="ru-RU"/>
        </w:rPr>
      </w:pPr>
      <w:r w:rsidRPr="00EE2001">
        <w:rPr>
          <w:rFonts w:ascii="Times New Roman" w:hAnsi="Times New Roman"/>
          <w:color w:val="000000"/>
          <w:lang w:val="ru-RU"/>
        </w:rPr>
        <w:t>6.   Управа</w:t>
      </w:r>
      <w:r w:rsidR="00D5726C">
        <w:rPr>
          <w:rFonts w:ascii="Times New Roman" w:hAnsi="Times New Roman"/>
          <w:color w:val="000000"/>
          <w:lang w:val="ru-RU"/>
        </w:rPr>
        <w:t xml:space="preserve"> </w:t>
      </w:r>
      <w:r w:rsidRPr="00EE2001">
        <w:rPr>
          <w:rFonts w:ascii="Times New Roman" w:hAnsi="Times New Roman"/>
          <w:color w:val="000000"/>
          <w:lang w:val="ru-RU"/>
        </w:rPr>
        <w:t>граничне полиције,</w:t>
      </w:r>
    </w:p>
    <w:p w:rsidR="00406BF9" w:rsidRPr="00EE2001" w:rsidRDefault="00406BF9" w:rsidP="00406BF9">
      <w:pPr>
        <w:widowControl w:val="0"/>
        <w:autoSpaceDE w:val="0"/>
        <w:autoSpaceDN w:val="0"/>
        <w:adjustRightInd w:val="0"/>
        <w:ind w:left="360"/>
        <w:rPr>
          <w:rFonts w:ascii="Times New Roman" w:hAnsi="Times New Roman"/>
          <w:color w:val="000000"/>
          <w:lang w:val="ru-RU"/>
        </w:rPr>
      </w:pPr>
      <w:r w:rsidRPr="00EE2001">
        <w:rPr>
          <w:rFonts w:ascii="Times New Roman" w:hAnsi="Times New Roman"/>
          <w:color w:val="000000"/>
          <w:lang w:val="ru-RU"/>
        </w:rPr>
        <w:t>7.   Управа</w:t>
      </w:r>
      <w:r w:rsidR="00D5726C">
        <w:rPr>
          <w:rFonts w:ascii="Times New Roman" w:hAnsi="Times New Roman"/>
          <w:color w:val="000000"/>
          <w:lang w:val="ru-RU"/>
        </w:rPr>
        <w:t xml:space="preserve"> </w:t>
      </w:r>
      <w:r w:rsidRPr="00EE2001">
        <w:rPr>
          <w:rFonts w:ascii="Times New Roman" w:hAnsi="Times New Roman"/>
          <w:color w:val="000000"/>
          <w:lang w:val="ru-RU"/>
        </w:rPr>
        <w:t>за</w:t>
      </w:r>
      <w:r w:rsidR="00D5726C">
        <w:rPr>
          <w:rFonts w:ascii="Times New Roman" w:hAnsi="Times New Roman"/>
          <w:color w:val="000000"/>
          <w:lang w:val="ru-RU"/>
        </w:rPr>
        <w:t xml:space="preserve"> </w:t>
      </w:r>
      <w:r w:rsidRPr="00EE2001">
        <w:rPr>
          <w:rFonts w:ascii="Times New Roman" w:hAnsi="Times New Roman"/>
          <w:color w:val="000000"/>
          <w:spacing w:val="2"/>
          <w:lang w:val="ru-RU"/>
        </w:rPr>
        <w:t>у</w:t>
      </w:r>
      <w:r w:rsidRPr="00EE2001">
        <w:rPr>
          <w:rFonts w:ascii="Times New Roman" w:hAnsi="Times New Roman"/>
          <w:color w:val="000000"/>
          <w:lang w:val="ru-RU"/>
        </w:rPr>
        <w:t>правне</w:t>
      </w:r>
      <w:r w:rsidR="00D5726C">
        <w:rPr>
          <w:rFonts w:ascii="Times New Roman" w:hAnsi="Times New Roman"/>
          <w:color w:val="000000"/>
          <w:lang w:val="ru-RU"/>
        </w:rPr>
        <w:t xml:space="preserve"> </w:t>
      </w:r>
      <w:r w:rsidRPr="00EE2001">
        <w:rPr>
          <w:rFonts w:ascii="Times New Roman" w:hAnsi="Times New Roman"/>
          <w:color w:val="000000"/>
          <w:lang w:val="ru-RU"/>
        </w:rPr>
        <w:t>послове,</w:t>
      </w:r>
    </w:p>
    <w:p w:rsidR="00406BF9" w:rsidRPr="00EE2001" w:rsidRDefault="00406BF9" w:rsidP="00406BF9">
      <w:pPr>
        <w:widowControl w:val="0"/>
        <w:autoSpaceDE w:val="0"/>
        <w:autoSpaceDN w:val="0"/>
        <w:adjustRightInd w:val="0"/>
        <w:ind w:left="360"/>
        <w:rPr>
          <w:rFonts w:ascii="Times New Roman" w:hAnsi="Times New Roman"/>
          <w:color w:val="000000"/>
          <w:lang w:val="ru-RU"/>
        </w:rPr>
      </w:pPr>
      <w:r w:rsidRPr="00EE2001">
        <w:rPr>
          <w:rFonts w:ascii="Times New Roman" w:hAnsi="Times New Roman"/>
          <w:color w:val="000000"/>
          <w:lang w:val="ru-RU"/>
        </w:rPr>
        <w:t>8.    Оперативни центар,</w:t>
      </w:r>
    </w:p>
    <w:p w:rsidR="00406BF9" w:rsidRPr="00EE2001" w:rsidRDefault="00406BF9" w:rsidP="00406BF9">
      <w:pPr>
        <w:widowControl w:val="0"/>
        <w:autoSpaceDE w:val="0"/>
        <w:autoSpaceDN w:val="0"/>
        <w:adjustRightInd w:val="0"/>
        <w:ind w:left="360"/>
        <w:rPr>
          <w:rFonts w:ascii="Times New Roman" w:hAnsi="Times New Roman"/>
          <w:color w:val="000000"/>
          <w:lang w:val="ru-RU"/>
        </w:rPr>
      </w:pPr>
      <w:r w:rsidRPr="00EE2001">
        <w:rPr>
          <w:rFonts w:ascii="Times New Roman" w:hAnsi="Times New Roman"/>
          <w:color w:val="000000"/>
          <w:lang w:val="ru-RU"/>
        </w:rPr>
        <w:t>9.    Жанда</w:t>
      </w:r>
      <w:r w:rsidRPr="00EE2001">
        <w:rPr>
          <w:rFonts w:ascii="Times New Roman" w:hAnsi="Times New Roman"/>
          <w:color w:val="000000"/>
          <w:spacing w:val="-1"/>
          <w:lang w:val="ru-RU"/>
        </w:rPr>
        <w:t>р</w:t>
      </w:r>
      <w:r w:rsidRPr="00EE2001">
        <w:rPr>
          <w:rFonts w:ascii="Times New Roman" w:hAnsi="Times New Roman"/>
          <w:color w:val="000000"/>
          <w:lang w:val="ru-RU"/>
        </w:rPr>
        <w:t>мерија,</w:t>
      </w:r>
    </w:p>
    <w:p w:rsidR="00406BF9" w:rsidRPr="00EE2001" w:rsidRDefault="00406BF9" w:rsidP="00406BF9">
      <w:pPr>
        <w:widowControl w:val="0"/>
        <w:autoSpaceDE w:val="0"/>
        <w:autoSpaceDN w:val="0"/>
        <w:adjustRightInd w:val="0"/>
        <w:ind w:left="360"/>
        <w:rPr>
          <w:rFonts w:ascii="Times New Roman" w:hAnsi="Times New Roman"/>
          <w:color w:val="000000"/>
          <w:lang w:val="ru-RU"/>
        </w:rPr>
      </w:pPr>
      <w:r w:rsidRPr="00EE2001">
        <w:rPr>
          <w:rFonts w:ascii="Times New Roman" w:hAnsi="Times New Roman"/>
          <w:color w:val="000000"/>
          <w:lang w:val="ru-RU"/>
        </w:rPr>
        <w:lastRenderedPageBreak/>
        <w:t>10.  Специјална антитерористичка јединица,</w:t>
      </w:r>
    </w:p>
    <w:p w:rsidR="00406BF9" w:rsidRPr="00EE2001" w:rsidRDefault="00406BF9" w:rsidP="00406BF9">
      <w:pPr>
        <w:widowControl w:val="0"/>
        <w:autoSpaceDE w:val="0"/>
        <w:autoSpaceDN w:val="0"/>
        <w:adjustRightInd w:val="0"/>
        <w:ind w:left="360"/>
        <w:rPr>
          <w:rFonts w:ascii="Times New Roman" w:hAnsi="Times New Roman"/>
          <w:color w:val="000000"/>
          <w:lang w:val="ru-RU"/>
        </w:rPr>
      </w:pPr>
      <w:r w:rsidRPr="00EE2001">
        <w:rPr>
          <w:rFonts w:ascii="Times New Roman" w:hAnsi="Times New Roman"/>
          <w:color w:val="000000"/>
          <w:lang w:val="ru-RU"/>
        </w:rPr>
        <w:t>11.  Противтерористичка јединица</w:t>
      </w:r>
      <w:r w:rsidR="007C6817" w:rsidRPr="00EE2001">
        <w:rPr>
          <w:rFonts w:ascii="Times New Roman" w:hAnsi="Times New Roman"/>
          <w:color w:val="000000"/>
          <w:lang w:val="ru-RU"/>
        </w:rPr>
        <w:t>,</w:t>
      </w:r>
    </w:p>
    <w:p w:rsidR="00406BF9" w:rsidRPr="00EE2001" w:rsidRDefault="007C6817" w:rsidP="00406BF9">
      <w:pPr>
        <w:widowControl w:val="0"/>
        <w:autoSpaceDE w:val="0"/>
        <w:autoSpaceDN w:val="0"/>
        <w:adjustRightInd w:val="0"/>
        <w:ind w:left="360"/>
        <w:rPr>
          <w:rFonts w:ascii="Times New Roman" w:hAnsi="Times New Roman"/>
          <w:color w:val="000000"/>
          <w:lang w:val="ru-RU"/>
        </w:rPr>
      </w:pPr>
      <w:r w:rsidRPr="00EE2001">
        <w:rPr>
          <w:rFonts w:ascii="Times New Roman" w:hAnsi="Times New Roman"/>
          <w:color w:val="000000"/>
          <w:lang w:val="ru-RU"/>
        </w:rPr>
        <w:t>12.  Хеликоптерска јединица, и</w:t>
      </w:r>
    </w:p>
    <w:p w:rsidR="00406BF9" w:rsidRPr="00EE2001" w:rsidRDefault="00406BF9" w:rsidP="00406BF9">
      <w:pPr>
        <w:widowControl w:val="0"/>
        <w:autoSpaceDE w:val="0"/>
        <w:autoSpaceDN w:val="0"/>
        <w:adjustRightInd w:val="0"/>
        <w:ind w:left="360"/>
        <w:rPr>
          <w:rFonts w:ascii="Times New Roman" w:hAnsi="Times New Roman"/>
          <w:color w:val="000000"/>
          <w:lang w:val="ru-RU"/>
        </w:rPr>
      </w:pPr>
      <w:r w:rsidRPr="00EE2001">
        <w:rPr>
          <w:rFonts w:ascii="Times New Roman" w:hAnsi="Times New Roman"/>
          <w:color w:val="000000"/>
          <w:lang w:val="ru-RU"/>
        </w:rPr>
        <w:t>13.  Преговарачки тим</w:t>
      </w:r>
    </w:p>
    <w:p w:rsidR="00406BF9" w:rsidRPr="00EE2001" w:rsidRDefault="00406BF9" w:rsidP="00406BF9">
      <w:pPr>
        <w:widowControl w:val="0"/>
        <w:autoSpaceDE w:val="0"/>
        <w:autoSpaceDN w:val="0"/>
        <w:adjustRightInd w:val="0"/>
        <w:spacing w:before="10" w:line="220" w:lineRule="exact"/>
        <w:ind w:left="360"/>
        <w:rPr>
          <w:rFonts w:ascii="Times New Roman" w:hAnsi="Times New Roman"/>
          <w:color w:val="000000"/>
          <w:sz w:val="22"/>
          <w:szCs w:val="22"/>
          <w:lang w:val="ru-RU"/>
        </w:rPr>
      </w:pPr>
    </w:p>
    <w:p w:rsidR="00406BF9" w:rsidRPr="00EE2001" w:rsidRDefault="00406BF9" w:rsidP="00B107D7">
      <w:pPr>
        <w:widowControl w:val="0"/>
        <w:autoSpaceDE w:val="0"/>
        <w:autoSpaceDN w:val="0"/>
        <w:adjustRightInd w:val="0"/>
        <w:ind w:right="70" w:firstLine="720"/>
        <w:jc w:val="both"/>
        <w:rPr>
          <w:rFonts w:ascii="Times New Roman" w:hAnsi="Times New Roman"/>
          <w:color w:val="000000"/>
          <w:spacing w:val="3"/>
          <w:lang w:val="ru-RU"/>
        </w:rPr>
      </w:pPr>
      <w:r w:rsidRPr="00EE2001">
        <w:rPr>
          <w:rFonts w:ascii="Times New Roman" w:hAnsi="Times New Roman"/>
          <w:color w:val="000000"/>
          <w:lang w:val="ru-RU"/>
        </w:rPr>
        <w:t>Организациона</w:t>
      </w:r>
      <w:r w:rsidR="00B107D7">
        <w:rPr>
          <w:rFonts w:ascii="Times New Roman" w:hAnsi="Times New Roman"/>
          <w:color w:val="000000"/>
          <w:lang w:val="ru-RU"/>
        </w:rPr>
        <w:t xml:space="preserve"> </w:t>
      </w:r>
      <w:r w:rsidRPr="00EE2001">
        <w:rPr>
          <w:rFonts w:ascii="Times New Roman" w:hAnsi="Times New Roman"/>
          <w:color w:val="000000"/>
          <w:lang w:val="ru-RU"/>
        </w:rPr>
        <w:t>јединица</w:t>
      </w:r>
      <w:r w:rsidR="00B107D7">
        <w:rPr>
          <w:rFonts w:ascii="Times New Roman" w:hAnsi="Times New Roman"/>
          <w:color w:val="000000"/>
          <w:lang w:val="ru-RU"/>
        </w:rPr>
        <w:t xml:space="preserve"> </w:t>
      </w:r>
      <w:r w:rsidRPr="00EE2001">
        <w:rPr>
          <w:rFonts w:ascii="Times New Roman" w:hAnsi="Times New Roman"/>
          <w:color w:val="000000"/>
          <w:lang w:val="ru-RU"/>
        </w:rPr>
        <w:t>у</w:t>
      </w:r>
      <w:r w:rsidR="00B107D7">
        <w:rPr>
          <w:rFonts w:ascii="Times New Roman" w:hAnsi="Times New Roman"/>
          <w:color w:val="000000"/>
          <w:lang w:val="ru-RU"/>
        </w:rPr>
        <w:t xml:space="preserve"> </w:t>
      </w:r>
      <w:r w:rsidRPr="00EE2001">
        <w:rPr>
          <w:rFonts w:ascii="Times New Roman" w:hAnsi="Times New Roman"/>
          <w:color w:val="000000"/>
          <w:lang w:val="ru-RU"/>
        </w:rPr>
        <w:t>седи</w:t>
      </w:r>
      <w:r w:rsidRPr="00EE2001">
        <w:rPr>
          <w:rFonts w:ascii="Times New Roman" w:hAnsi="Times New Roman"/>
          <w:color w:val="000000"/>
          <w:spacing w:val="-1"/>
          <w:lang w:val="ru-RU"/>
        </w:rPr>
        <w:t>ш</w:t>
      </w:r>
      <w:r w:rsidRPr="00EE2001">
        <w:rPr>
          <w:rFonts w:ascii="Times New Roman" w:hAnsi="Times New Roman"/>
          <w:color w:val="000000"/>
          <w:spacing w:val="-2"/>
          <w:lang w:val="ru-RU"/>
        </w:rPr>
        <w:t>т</w:t>
      </w:r>
      <w:r w:rsidRPr="00EE2001">
        <w:rPr>
          <w:rFonts w:ascii="Times New Roman" w:hAnsi="Times New Roman"/>
          <w:color w:val="000000"/>
          <w:lang w:val="ru-RU"/>
        </w:rPr>
        <w:t>у</w:t>
      </w:r>
      <w:r w:rsidR="00B107D7">
        <w:rPr>
          <w:rFonts w:ascii="Times New Roman" w:hAnsi="Times New Roman"/>
          <w:color w:val="000000"/>
          <w:lang w:val="ru-RU"/>
        </w:rPr>
        <w:t xml:space="preserve"> </w:t>
      </w:r>
      <w:r w:rsidRPr="00EE2001">
        <w:rPr>
          <w:rFonts w:ascii="Times New Roman" w:hAnsi="Times New Roman"/>
          <w:color w:val="000000"/>
          <w:lang w:val="ru-RU"/>
        </w:rPr>
        <w:t>Дирекције</w:t>
      </w:r>
      <w:r w:rsidR="00B107D7">
        <w:rPr>
          <w:rFonts w:ascii="Times New Roman" w:hAnsi="Times New Roman"/>
          <w:color w:val="000000"/>
          <w:lang w:val="ru-RU"/>
        </w:rPr>
        <w:t xml:space="preserve"> </w:t>
      </w:r>
      <w:r w:rsidRPr="00EE2001">
        <w:rPr>
          <w:rFonts w:ascii="Times New Roman" w:hAnsi="Times New Roman"/>
          <w:color w:val="000000"/>
          <w:lang w:val="ru-RU"/>
        </w:rPr>
        <w:t>полиције</w:t>
      </w:r>
      <w:r w:rsidR="00D5726C">
        <w:rPr>
          <w:rFonts w:ascii="Times New Roman" w:hAnsi="Times New Roman"/>
          <w:color w:val="000000"/>
          <w:lang w:val="ru-RU"/>
        </w:rPr>
        <w:t xml:space="preserve"> </w:t>
      </w:r>
      <w:r w:rsidRPr="00EE2001">
        <w:rPr>
          <w:rFonts w:ascii="Times New Roman" w:hAnsi="Times New Roman"/>
          <w:color w:val="000000"/>
          <w:spacing w:val="1"/>
          <w:lang w:val="ru-RU"/>
        </w:rPr>
        <w:t>ј</w:t>
      </w:r>
      <w:r w:rsidRPr="00EE2001">
        <w:rPr>
          <w:rFonts w:ascii="Times New Roman" w:hAnsi="Times New Roman"/>
          <w:color w:val="000000"/>
          <w:lang w:val="ru-RU"/>
        </w:rPr>
        <w:t>е</w:t>
      </w:r>
      <w:r w:rsidR="00B107D7">
        <w:rPr>
          <w:rFonts w:ascii="Times New Roman" w:hAnsi="Times New Roman"/>
          <w:color w:val="000000"/>
          <w:lang w:val="ru-RU"/>
        </w:rPr>
        <w:t xml:space="preserve"> </w:t>
      </w:r>
      <w:r w:rsidRPr="00EE2001">
        <w:rPr>
          <w:rFonts w:ascii="Times New Roman" w:hAnsi="Times New Roman"/>
          <w:color w:val="000000"/>
          <w:lang w:val="ru-RU"/>
        </w:rPr>
        <w:t>и</w:t>
      </w:r>
      <w:r w:rsidR="00B107D7">
        <w:rPr>
          <w:rFonts w:ascii="Times New Roman" w:hAnsi="Times New Roman"/>
          <w:color w:val="000000"/>
          <w:lang w:val="ru-RU"/>
        </w:rPr>
        <w:t xml:space="preserve"> </w:t>
      </w:r>
      <w:r w:rsidRPr="00EE2001">
        <w:rPr>
          <w:rFonts w:ascii="Times New Roman" w:hAnsi="Times New Roman"/>
          <w:color w:val="000000"/>
          <w:lang w:val="ru-RU"/>
        </w:rPr>
        <w:t>Координациона</w:t>
      </w:r>
      <w:r w:rsidR="00B107D7">
        <w:rPr>
          <w:rFonts w:ascii="Times New Roman" w:hAnsi="Times New Roman"/>
          <w:color w:val="000000"/>
          <w:lang w:val="ru-RU"/>
        </w:rPr>
        <w:t xml:space="preserve"> </w:t>
      </w:r>
      <w:r w:rsidRPr="00EE2001">
        <w:rPr>
          <w:rFonts w:ascii="Times New Roman" w:hAnsi="Times New Roman"/>
          <w:color w:val="000000"/>
          <w:spacing w:val="1"/>
          <w:lang w:val="ru-RU"/>
        </w:rPr>
        <w:t>у</w:t>
      </w:r>
      <w:r w:rsidRPr="00EE2001">
        <w:rPr>
          <w:rFonts w:ascii="Times New Roman" w:hAnsi="Times New Roman"/>
          <w:color w:val="000000"/>
          <w:lang w:val="ru-RU"/>
        </w:rPr>
        <w:t>п</w:t>
      </w:r>
      <w:r w:rsidRPr="00EE2001">
        <w:rPr>
          <w:rFonts w:ascii="Times New Roman" w:hAnsi="Times New Roman"/>
          <w:color w:val="000000"/>
          <w:spacing w:val="1"/>
          <w:lang w:val="ru-RU"/>
        </w:rPr>
        <w:t>ра</w:t>
      </w:r>
      <w:r w:rsidRPr="00EE2001">
        <w:rPr>
          <w:rFonts w:ascii="Times New Roman" w:hAnsi="Times New Roman"/>
          <w:color w:val="000000"/>
          <w:spacing w:val="-1"/>
          <w:lang w:val="ru-RU"/>
        </w:rPr>
        <w:t>в</w:t>
      </w:r>
      <w:r w:rsidRPr="00EE2001">
        <w:rPr>
          <w:rFonts w:ascii="Times New Roman" w:hAnsi="Times New Roman"/>
          <w:color w:val="000000"/>
          <w:lang w:val="ru-RU"/>
        </w:rPr>
        <w:t>а</w:t>
      </w:r>
      <w:r w:rsidR="00B107D7">
        <w:rPr>
          <w:rFonts w:ascii="Times New Roman" w:hAnsi="Times New Roman"/>
          <w:color w:val="000000"/>
          <w:lang w:val="ru-RU"/>
        </w:rPr>
        <w:t xml:space="preserve"> </w:t>
      </w:r>
      <w:r w:rsidRPr="00EE2001">
        <w:rPr>
          <w:rFonts w:ascii="Times New Roman" w:hAnsi="Times New Roman"/>
          <w:color w:val="000000"/>
          <w:lang w:val="ru-RU"/>
        </w:rPr>
        <w:t>за</w:t>
      </w:r>
      <w:r w:rsidR="00B107D7">
        <w:rPr>
          <w:rFonts w:ascii="Times New Roman" w:hAnsi="Times New Roman"/>
          <w:color w:val="000000"/>
          <w:lang w:val="ru-RU"/>
        </w:rPr>
        <w:t xml:space="preserve"> </w:t>
      </w:r>
      <w:r w:rsidRPr="00EE2001">
        <w:rPr>
          <w:rFonts w:ascii="Times New Roman" w:hAnsi="Times New Roman"/>
          <w:color w:val="000000"/>
          <w:lang w:val="ru-RU"/>
        </w:rPr>
        <w:t>Косово и Метохиј</w:t>
      </w:r>
      <w:r w:rsidRPr="00EE2001">
        <w:rPr>
          <w:rFonts w:ascii="Times New Roman" w:hAnsi="Times New Roman"/>
          <w:color w:val="000000"/>
          <w:spacing w:val="3"/>
          <w:lang w:val="ru-RU"/>
        </w:rPr>
        <w:t>у.</w:t>
      </w:r>
    </w:p>
    <w:p w:rsidR="00406BF9" w:rsidRDefault="00406BF9" w:rsidP="00406BF9">
      <w:pPr>
        <w:pStyle w:val="NoSpacing"/>
        <w:ind w:firstLine="720"/>
        <w:jc w:val="both"/>
        <w:rPr>
          <w:rFonts w:ascii="Times New Roman" w:hAnsi="Times New Roman"/>
          <w:lang w:val="ru-RU" w:bidi="ar-SA"/>
        </w:rPr>
      </w:pPr>
      <w:r w:rsidRPr="00C85D67">
        <w:rPr>
          <w:rFonts w:ascii="Times New Roman" w:hAnsi="Times New Roman"/>
          <w:lang w:val="sr-Cyrl-CS" w:bidi="ar-SA"/>
        </w:rPr>
        <w:t>Поједине организационе јединице у седишту Дирекције полиције, као што су Жандармерија, Специјална антитерористичка јединица, Хеликоптерска јединица, Противтерористичка јединица, Управа за обезбеђење одређених личности и објеката, Јединица за заштиту, обављају послове на целој територији Републике Србије. Док су остале организационе јединице у седишту Дирекције полиције функционално (дијагоналним везама)  повезане са организационим јединицама у подручн</w:t>
      </w:r>
      <w:r>
        <w:rPr>
          <w:rFonts w:ascii="Times New Roman" w:hAnsi="Times New Roman"/>
          <w:lang w:val="sr-Cyrl-CS" w:bidi="ar-SA"/>
        </w:rPr>
        <w:t>им полицијским управама,</w:t>
      </w:r>
      <w:r w:rsidRPr="00C85D67">
        <w:rPr>
          <w:rFonts w:ascii="Times New Roman" w:hAnsi="Times New Roman"/>
          <w:lang w:val="sr-Cyrl-CS" w:bidi="ar-SA"/>
        </w:rPr>
        <w:t xml:space="preserve"> полицијским станицама и полицијским испоставама, тако да послове из свог делокруга обавља</w:t>
      </w:r>
      <w:r>
        <w:rPr>
          <w:rFonts w:ascii="Times New Roman" w:hAnsi="Times New Roman"/>
          <w:lang w:val="sr-Cyrl-CS" w:bidi="ar-SA"/>
        </w:rPr>
        <w:t>ју</w:t>
      </w:r>
      <w:r w:rsidRPr="00C85D67">
        <w:rPr>
          <w:rFonts w:ascii="Times New Roman" w:hAnsi="Times New Roman"/>
          <w:lang w:val="sr-Cyrl-CS" w:bidi="ar-SA"/>
        </w:rPr>
        <w:t xml:space="preserve"> на целој територији Републике</w:t>
      </w:r>
      <w:r w:rsidR="00B107D7">
        <w:rPr>
          <w:rFonts w:ascii="Times New Roman" w:hAnsi="Times New Roman"/>
          <w:lang w:val="sr-Cyrl-CS" w:bidi="ar-SA"/>
        </w:rPr>
        <w:t xml:space="preserve"> </w:t>
      </w:r>
      <w:r w:rsidRPr="00C85D67">
        <w:rPr>
          <w:rFonts w:ascii="Times New Roman" w:hAnsi="Times New Roman"/>
          <w:lang w:val="sr-Cyrl-CS" w:bidi="ar-SA"/>
        </w:rPr>
        <w:t>Србије</w:t>
      </w:r>
      <w:r w:rsidRPr="00C85D67">
        <w:rPr>
          <w:rStyle w:val="FootnoteReference"/>
          <w:rFonts w:ascii="Times New Roman" w:eastAsia="Times New Roman" w:hAnsi="Times New Roman"/>
          <w:lang w:val="sr-Cyrl-CS" w:bidi="ar-SA"/>
        </w:rPr>
        <w:footnoteReference w:id="13"/>
      </w:r>
      <w:r w:rsidRPr="00EE2001">
        <w:rPr>
          <w:rFonts w:ascii="Times New Roman" w:hAnsi="Times New Roman"/>
          <w:lang w:val="ru-RU" w:bidi="ar-SA"/>
        </w:rPr>
        <w:t xml:space="preserve">. </w:t>
      </w:r>
    </w:p>
    <w:p w:rsidR="00B107D7" w:rsidRPr="001D5E2B" w:rsidRDefault="00B107D7" w:rsidP="00B107D7">
      <w:pPr>
        <w:pStyle w:val="NoSpacing"/>
        <w:ind w:firstLine="720"/>
        <w:jc w:val="both"/>
        <w:rPr>
          <w:rFonts w:ascii="Times New Roman" w:hAnsi="Times New Roman"/>
          <w:b/>
          <w:color w:val="000000"/>
          <w:lang w:val="sr-Cyrl-CS"/>
        </w:rPr>
      </w:pPr>
      <w:r w:rsidRPr="00842730">
        <w:rPr>
          <w:rFonts w:ascii="Times New Roman" w:hAnsi="Times New Roman"/>
          <w:color w:val="000000"/>
          <w:lang w:val="sr-Cyrl-CS"/>
        </w:rPr>
        <w:t>Управа криминалистичке полиције</w:t>
      </w:r>
      <w:r>
        <w:rPr>
          <w:rFonts w:ascii="Times New Roman" w:hAnsi="Times New Roman"/>
          <w:b/>
          <w:color w:val="000000"/>
          <w:lang w:val="sr-Cyrl-CS"/>
        </w:rPr>
        <w:t xml:space="preserve"> </w:t>
      </w:r>
      <w:r>
        <w:rPr>
          <w:rFonts w:ascii="Times New Roman" w:hAnsi="Times New Roman"/>
          <w:color w:val="000000"/>
          <w:lang w:val="sr-Cyrl-CS"/>
        </w:rPr>
        <w:t>прати и процењује стање криминалитета на целој територији Републике Србије, координира рад подручних полицијских управа на сузбијању криминалитета, пружа им неопходну стручну помоћ, а по потреби непосредно учествује у расветљавању најтежих и најсложенијих кривичних дела. Управа криминалистичке полиције,</w:t>
      </w:r>
      <w:r w:rsidRPr="00675B11">
        <w:rPr>
          <w:rFonts w:ascii="Times New Roman" w:hAnsi="Times New Roman"/>
          <w:color w:val="000000"/>
          <w:lang w:val="sr-Cyrl-CS"/>
        </w:rPr>
        <w:t xml:space="preserve"> одговорна је за стање и организовање послова на откривању и сузбијању сви</w:t>
      </w:r>
      <w:r w:rsidR="00D5726C">
        <w:rPr>
          <w:rFonts w:ascii="Times New Roman" w:hAnsi="Times New Roman"/>
          <w:color w:val="000000"/>
          <w:lang w:val="sr-Cyrl-CS"/>
        </w:rPr>
        <w:t>х облика организованог криминалитета</w:t>
      </w:r>
      <w:r w:rsidRPr="00675B11">
        <w:rPr>
          <w:rFonts w:ascii="Times New Roman" w:hAnsi="Times New Roman"/>
          <w:color w:val="000000"/>
          <w:lang w:val="sr-Cyrl-CS"/>
        </w:rPr>
        <w:t>, за превенцију и сузбијање осталих о</w:t>
      </w:r>
      <w:r w:rsidR="00D5726C">
        <w:rPr>
          <w:rFonts w:ascii="Times New Roman" w:hAnsi="Times New Roman"/>
          <w:color w:val="000000"/>
          <w:lang w:val="sr-Cyrl-CS"/>
        </w:rPr>
        <w:t>блика криминалитета</w:t>
      </w:r>
      <w:r>
        <w:rPr>
          <w:rFonts w:ascii="Times New Roman" w:hAnsi="Times New Roman"/>
          <w:color w:val="000000"/>
          <w:lang w:val="sr-Cyrl-CS"/>
        </w:rPr>
        <w:t>. Ова управа</w:t>
      </w:r>
      <w:r w:rsidRPr="00675B11">
        <w:rPr>
          <w:rFonts w:ascii="Times New Roman" w:hAnsi="Times New Roman"/>
          <w:color w:val="000000"/>
          <w:lang w:val="sr-Cyrl-CS"/>
        </w:rPr>
        <w:t xml:space="preserve"> планира и организује благовремено информисање и извештавање и координацију рада </w:t>
      </w:r>
      <w:r>
        <w:rPr>
          <w:rFonts w:ascii="Times New Roman" w:hAnsi="Times New Roman"/>
          <w:color w:val="000000"/>
          <w:lang w:val="sr-Cyrl-CS"/>
        </w:rPr>
        <w:t>свих организационих јединица унутар управе, затим</w:t>
      </w:r>
      <w:r w:rsidRPr="00675B11">
        <w:rPr>
          <w:rFonts w:ascii="Times New Roman" w:hAnsi="Times New Roman"/>
          <w:color w:val="000000"/>
          <w:lang w:val="sr-Cyrl-CS"/>
        </w:rPr>
        <w:t xml:space="preserve"> спроводи и организује обавешта</w:t>
      </w:r>
      <w:r>
        <w:rPr>
          <w:rFonts w:ascii="Times New Roman" w:hAnsi="Times New Roman"/>
          <w:color w:val="000000"/>
          <w:lang w:val="sr-Cyrl-CS"/>
        </w:rPr>
        <w:t>јне и контраобавештајне послове.</w:t>
      </w:r>
      <w:r w:rsidRPr="00675B11">
        <w:rPr>
          <w:rFonts w:ascii="Times New Roman" w:hAnsi="Times New Roman"/>
          <w:color w:val="000000"/>
          <w:lang w:val="sr-Cyrl-CS"/>
        </w:rPr>
        <w:t xml:space="preserve"> </w:t>
      </w:r>
      <w:r>
        <w:rPr>
          <w:rFonts w:ascii="Times New Roman" w:hAnsi="Times New Roman"/>
          <w:color w:val="000000"/>
          <w:lang w:val="sr-Cyrl-CS"/>
        </w:rPr>
        <w:t>Посебна активност ове управе огледа се у надзору и контроли законитости рада основних, унутрашњих, подручних и других организационих јединица МУП (Субошић, 2010:75).</w:t>
      </w:r>
    </w:p>
    <w:p w:rsidR="00B107D7" w:rsidRPr="00EE2001" w:rsidRDefault="00B107D7" w:rsidP="00B107D7">
      <w:pPr>
        <w:widowControl w:val="0"/>
        <w:autoSpaceDE w:val="0"/>
        <w:autoSpaceDN w:val="0"/>
        <w:adjustRightInd w:val="0"/>
        <w:spacing w:before="29"/>
        <w:ind w:right="70" w:firstLine="720"/>
        <w:jc w:val="both"/>
        <w:rPr>
          <w:rFonts w:ascii="Times New Roman" w:hAnsi="Times New Roman"/>
          <w:bCs/>
          <w:color w:val="000000"/>
          <w:spacing w:val="1"/>
          <w:lang w:val="ru-RU"/>
        </w:rPr>
      </w:pPr>
      <w:r w:rsidRPr="00EE2001">
        <w:rPr>
          <w:rFonts w:ascii="Times New Roman" w:hAnsi="Times New Roman"/>
          <w:bCs/>
          <w:color w:val="000000"/>
          <w:lang w:val="ru-RU"/>
        </w:rPr>
        <w:t>Управа полиције</w:t>
      </w:r>
      <w:r w:rsidRPr="00EE2001">
        <w:rPr>
          <w:rFonts w:ascii="Times New Roman" w:hAnsi="Times New Roman"/>
          <w:b/>
          <w:bCs/>
          <w:color w:val="000000"/>
          <w:spacing w:val="1"/>
          <w:lang w:val="ru-RU"/>
        </w:rPr>
        <w:t xml:space="preserve"> </w:t>
      </w:r>
      <w:r w:rsidRPr="00EE2001">
        <w:rPr>
          <w:rFonts w:ascii="Times New Roman" w:hAnsi="Times New Roman"/>
          <w:bCs/>
          <w:color w:val="000000"/>
          <w:spacing w:val="1"/>
          <w:lang w:val="ru-RU"/>
        </w:rPr>
        <w:t>прати, координира и у стручном смислу усмерава рад организационих јединица полиције опште надлежности у подручним полицијским управама, уједно предлажући и налажући мере за унапређење њиховог рада, у циљу подизања и одржавања њихове способности за за</w:t>
      </w:r>
      <w:r w:rsidR="00D5726C">
        <w:rPr>
          <w:rFonts w:ascii="Times New Roman" w:hAnsi="Times New Roman"/>
          <w:bCs/>
          <w:color w:val="000000"/>
          <w:spacing w:val="1"/>
          <w:lang w:val="ru-RU"/>
        </w:rPr>
        <w:t>конито и ефикасно извршавање сло</w:t>
      </w:r>
      <w:r w:rsidRPr="00EE2001">
        <w:rPr>
          <w:rFonts w:ascii="Times New Roman" w:hAnsi="Times New Roman"/>
          <w:bCs/>
          <w:color w:val="000000"/>
          <w:spacing w:val="1"/>
          <w:lang w:val="ru-RU"/>
        </w:rPr>
        <w:t xml:space="preserve">жених задатака. Управа полиције </w:t>
      </w:r>
      <w:r w:rsidRPr="00EE2001">
        <w:rPr>
          <w:rFonts w:ascii="Times New Roman" w:hAnsi="Times New Roman"/>
          <w:color w:val="000000"/>
          <w:lang w:val="ru-RU"/>
        </w:rPr>
        <w:t>одговорна</w:t>
      </w:r>
      <w:r w:rsidRPr="00EE2001">
        <w:rPr>
          <w:rFonts w:ascii="Times New Roman" w:hAnsi="Times New Roman"/>
          <w:color w:val="000000"/>
          <w:spacing w:val="1"/>
          <w:lang w:val="ru-RU"/>
        </w:rPr>
        <w:t xml:space="preserve"> </w:t>
      </w:r>
      <w:r w:rsidRPr="00EE2001">
        <w:rPr>
          <w:rFonts w:ascii="Times New Roman" w:hAnsi="Times New Roman"/>
          <w:color w:val="000000"/>
          <w:spacing w:val="-1"/>
          <w:lang w:val="ru-RU"/>
        </w:rPr>
        <w:t>ј</w:t>
      </w:r>
      <w:r w:rsidRPr="00EE2001">
        <w:rPr>
          <w:rFonts w:ascii="Times New Roman" w:hAnsi="Times New Roman"/>
          <w:color w:val="000000"/>
          <w:lang w:val="ru-RU"/>
        </w:rPr>
        <w:t>е</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за</w:t>
      </w:r>
      <w:r w:rsidRPr="00EE2001">
        <w:rPr>
          <w:rFonts w:ascii="Times New Roman" w:hAnsi="Times New Roman"/>
          <w:color w:val="000000"/>
          <w:spacing w:val="1"/>
          <w:lang w:val="ru-RU"/>
        </w:rPr>
        <w:t xml:space="preserve"> </w:t>
      </w:r>
      <w:r w:rsidRPr="00EE2001">
        <w:rPr>
          <w:rFonts w:ascii="Times New Roman" w:hAnsi="Times New Roman"/>
          <w:color w:val="000000"/>
          <w:lang w:val="ru-RU"/>
        </w:rPr>
        <w:t>стање</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и</w:t>
      </w:r>
      <w:r w:rsidRPr="00EE2001">
        <w:rPr>
          <w:rFonts w:ascii="Times New Roman" w:hAnsi="Times New Roman"/>
          <w:color w:val="000000"/>
          <w:spacing w:val="1"/>
          <w:lang w:val="ru-RU"/>
        </w:rPr>
        <w:t xml:space="preserve"> </w:t>
      </w:r>
      <w:r w:rsidRPr="00EE2001">
        <w:rPr>
          <w:rFonts w:ascii="Times New Roman" w:hAnsi="Times New Roman"/>
          <w:color w:val="000000"/>
          <w:lang w:val="ru-RU"/>
        </w:rPr>
        <w:t>спремност организационих</w:t>
      </w:r>
      <w:r w:rsidRPr="00EE2001">
        <w:rPr>
          <w:rFonts w:ascii="Times New Roman" w:hAnsi="Times New Roman"/>
          <w:color w:val="000000"/>
          <w:spacing w:val="1"/>
          <w:lang w:val="ru-RU"/>
        </w:rPr>
        <w:t xml:space="preserve"> </w:t>
      </w:r>
      <w:r w:rsidRPr="00EE2001">
        <w:rPr>
          <w:rFonts w:ascii="Times New Roman" w:hAnsi="Times New Roman"/>
          <w:color w:val="000000"/>
          <w:lang w:val="ru-RU"/>
        </w:rPr>
        <w:t xml:space="preserve">јединица и </w:t>
      </w:r>
      <w:r w:rsidRPr="00EE2001">
        <w:rPr>
          <w:rFonts w:ascii="Times New Roman" w:hAnsi="Times New Roman"/>
          <w:color w:val="000000"/>
          <w:spacing w:val="1"/>
          <w:lang w:val="ru-RU"/>
        </w:rPr>
        <w:t>у</w:t>
      </w:r>
      <w:r w:rsidRPr="00EE2001">
        <w:rPr>
          <w:rFonts w:ascii="Times New Roman" w:hAnsi="Times New Roman"/>
          <w:color w:val="000000"/>
          <w:lang w:val="ru-RU"/>
        </w:rPr>
        <w:t>ниформисаних</w:t>
      </w:r>
      <w:r w:rsidRPr="00EE2001">
        <w:rPr>
          <w:rFonts w:ascii="Times New Roman" w:hAnsi="Times New Roman"/>
          <w:color w:val="000000"/>
          <w:spacing w:val="2"/>
          <w:lang w:val="ru-RU"/>
        </w:rPr>
        <w:t xml:space="preserve"> </w:t>
      </w:r>
      <w:r w:rsidRPr="00EE2001">
        <w:rPr>
          <w:rFonts w:ascii="Times New Roman" w:hAnsi="Times New Roman"/>
          <w:color w:val="000000"/>
          <w:lang w:val="ru-RU"/>
        </w:rPr>
        <w:t>овлашћених</w:t>
      </w:r>
      <w:r w:rsidRPr="00EE2001">
        <w:rPr>
          <w:rFonts w:ascii="Times New Roman" w:hAnsi="Times New Roman"/>
          <w:color w:val="000000"/>
          <w:spacing w:val="2"/>
          <w:lang w:val="ru-RU"/>
        </w:rPr>
        <w:t xml:space="preserve"> </w:t>
      </w:r>
      <w:r w:rsidRPr="00EE2001">
        <w:rPr>
          <w:rFonts w:ascii="Times New Roman" w:hAnsi="Times New Roman"/>
          <w:color w:val="000000"/>
          <w:lang w:val="ru-RU"/>
        </w:rPr>
        <w:t>с</w:t>
      </w:r>
      <w:r w:rsidRPr="00EE2001">
        <w:rPr>
          <w:rFonts w:ascii="Times New Roman" w:hAnsi="Times New Roman"/>
          <w:color w:val="000000"/>
          <w:spacing w:val="-1"/>
          <w:lang w:val="ru-RU"/>
        </w:rPr>
        <w:t>л</w:t>
      </w:r>
      <w:r w:rsidRPr="00EE2001">
        <w:rPr>
          <w:rFonts w:ascii="Times New Roman" w:hAnsi="Times New Roman"/>
          <w:color w:val="000000"/>
          <w:lang w:val="ru-RU"/>
        </w:rPr>
        <w:t>у</w:t>
      </w:r>
      <w:r w:rsidRPr="00EE2001">
        <w:rPr>
          <w:rFonts w:ascii="Times New Roman" w:hAnsi="Times New Roman"/>
          <w:color w:val="000000"/>
          <w:spacing w:val="-2"/>
          <w:lang w:val="ru-RU"/>
        </w:rPr>
        <w:t>ж</w:t>
      </w:r>
      <w:r w:rsidRPr="00EE2001">
        <w:rPr>
          <w:rFonts w:ascii="Times New Roman" w:hAnsi="Times New Roman"/>
          <w:color w:val="000000"/>
          <w:lang w:val="ru-RU"/>
        </w:rPr>
        <w:t>бених</w:t>
      </w:r>
      <w:r w:rsidRPr="00EE2001">
        <w:rPr>
          <w:rFonts w:ascii="Times New Roman" w:hAnsi="Times New Roman"/>
          <w:color w:val="000000"/>
          <w:spacing w:val="2"/>
          <w:lang w:val="ru-RU"/>
        </w:rPr>
        <w:t xml:space="preserve"> </w:t>
      </w:r>
      <w:r w:rsidRPr="00EE2001">
        <w:rPr>
          <w:rFonts w:ascii="Times New Roman" w:hAnsi="Times New Roman"/>
          <w:color w:val="000000"/>
          <w:lang w:val="ru-RU"/>
        </w:rPr>
        <w:t>лица</w:t>
      </w:r>
      <w:r w:rsidRPr="00EE2001">
        <w:rPr>
          <w:rFonts w:ascii="Times New Roman" w:hAnsi="Times New Roman"/>
          <w:color w:val="000000"/>
          <w:spacing w:val="1"/>
          <w:lang w:val="ru-RU"/>
        </w:rPr>
        <w:t xml:space="preserve"> </w:t>
      </w:r>
      <w:r w:rsidRPr="00EE2001">
        <w:rPr>
          <w:rFonts w:ascii="Times New Roman" w:hAnsi="Times New Roman"/>
          <w:color w:val="000000"/>
          <w:lang w:val="ru-RU"/>
        </w:rPr>
        <w:t xml:space="preserve"> у</w:t>
      </w:r>
      <w:r w:rsidRPr="00EE2001">
        <w:rPr>
          <w:rFonts w:ascii="Times New Roman" w:hAnsi="Times New Roman"/>
          <w:color w:val="000000"/>
          <w:spacing w:val="2"/>
          <w:lang w:val="ru-RU"/>
        </w:rPr>
        <w:t xml:space="preserve"> </w:t>
      </w:r>
      <w:r w:rsidRPr="00EE2001">
        <w:rPr>
          <w:rFonts w:ascii="Times New Roman" w:hAnsi="Times New Roman"/>
          <w:color w:val="000000"/>
          <w:lang w:val="ru-RU"/>
        </w:rPr>
        <w:t>подр</w:t>
      </w:r>
      <w:r w:rsidRPr="00EE2001">
        <w:rPr>
          <w:rFonts w:ascii="Times New Roman" w:hAnsi="Times New Roman"/>
          <w:color w:val="000000"/>
          <w:spacing w:val="1"/>
          <w:lang w:val="ru-RU"/>
        </w:rPr>
        <w:t>уч</w:t>
      </w:r>
      <w:r w:rsidRPr="00EE2001">
        <w:rPr>
          <w:rFonts w:ascii="Times New Roman" w:hAnsi="Times New Roman"/>
          <w:color w:val="000000"/>
          <w:lang w:val="ru-RU"/>
        </w:rPr>
        <w:t>ним полицијским</w:t>
      </w:r>
      <w:r w:rsidRPr="00EE2001">
        <w:rPr>
          <w:rFonts w:ascii="Times New Roman" w:hAnsi="Times New Roman"/>
          <w:color w:val="000000"/>
          <w:spacing w:val="1"/>
          <w:lang w:val="ru-RU"/>
        </w:rPr>
        <w:t xml:space="preserve"> </w:t>
      </w:r>
      <w:r w:rsidRPr="00EE2001">
        <w:rPr>
          <w:rFonts w:ascii="Times New Roman" w:hAnsi="Times New Roman"/>
          <w:color w:val="000000"/>
          <w:spacing w:val="2"/>
          <w:lang w:val="ru-RU"/>
        </w:rPr>
        <w:t>у</w:t>
      </w:r>
      <w:r w:rsidRPr="00EE2001">
        <w:rPr>
          <w:rFonts w:ascii="Times New Roman" w:hAnsi="Times New Roman"/>
          <w:color w:val="000000"/>
          <w:lang w:val="ru-RU"/>
        </w:rPr>
        <w:t>прав</w:t>
      </w:r>
      <w:r w:rsidRPr="00EE2001">
        <w:rPr>
          <w:rFonts w:ascii="Times New Roman" w:hAnsi="Times New Roman"/>
          <w:color w:val="000000"/>
          <w:spacing w:val="-1"/>
          <w:lang w:val="ru-RU"/>
        </w:rPr>
        <w:t>ам</w:t>
      </w:r>
      <w:r w:rsidRPr="00EE2001">
        <w:rPr>
          <w:rFonts w:ascii="Times New Roman" w:hAnsi="Times New Roman"/>
          <w:color w:val="000000"/>
          <w:lang w:val="ru-RU"/>
        </w:rPr>
        <w:t>а</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и</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д</w:t>
      </w:r>
      <w:r w:rsidRPr="00EE2001">
        <w:rPr>
          <w:rFonts w:ascii="Times New Roman" w:hAnsi="Times New Roman"/>
          <w:color w:val="000000"/>
          <w:spacing w:val="-1"/>
          <w:lang w:val="ru-RU"/>
        </w:rPr>
        <w:t>р</w:t>
      </w:r>
      <w:r w:rsidRPr="00EE2001">
        <w:rPr>
          <w:rFonts w:ascii="Times New Roman" w:hAnsi="Times New Roman"/>
          <w:color w:val="000000"/>
          <w:spacing w:val="2"/>
          <w:lang w:val="ru-RU"/>
        </w:rPr>
        <w:t>у</w:t>
      </w:r>
      <w:r w:rsidRPr="00EE2001">
        <w:rPr>
          <w:rFonts w:ascii="Times New Roman" w:hAnsi="Times New Roman"/>
          <w:color w:val="000000"/>
          <w:lang w:val="ru-RU"/>
        </w:rPr>
        <w:t>г</w:t>
      </w:r>
      <w:r w:rsidRPr="00EE2001">
        <w:rPr>
          <w:rFonts w:ascii="Times New Roman" w:hAnsi="Times New Roman"/>
          <w:color w:val="000000"/>
          <w:spacing w:val="-1"/>
          <w:lang w:val="ru-RU"/>
        </w:rPr>
        <w:t>и</w:t>
      </w:r>
      <w:r w:rsidRPr="00EE2001">
        <w:rPr>
          <w:rFonts w:ascii="Times New Roman" w:hAnsi="Times New Roman"/>
          <w:color w:val="000000"/>
          <w:lang w:val="ru-RU"/>
        </w:rPr>
        <w:t>м</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организационим</w:t>
      </w:r>
      <w:r w:rsidRPr="00EE2001">
        <w:rPr>
          <w:rFonts w:ascii="Times New Roman" w:hAnsi="Times New Roman"/>
          <w:color w:val="000000"/>
          <w:spacing w:val="1"/>
          <w:lang w:val="ru-RU"/>
        </w:rPr>
        <w:t xml:space="preserve"> </w:t>
      </w:r>
      <w:r w:rsidRPr="00EE2001">
        <w:rPr>
          <w:rFonts w:ascii="Times New Roman" w:hAnsi="Times New Roman"/>
          <w:color w:val="000000"/>
          <w:lang w:val="ru-RU"/>
        </w:rPr>
        <w:t>јединицама полиције опште надлежности</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на пословима заштите личне и имовинске си</w:t>
      </w:r>
      <w:r w:rsidRPr="00EE2001">
        <w:rPr>
          <w:rFonts w:ascii="Times New Roman" w:hAnsi="Times New Roman"/>
          <w:color w:val="000000"/>
          <w:spacing w:val="-1"/>
          <w:lang w:val="ru-RU"/>
        </w:rPr>
        <w:t>г</w:t>
      </w:r>
      <w:r w:rsidRPr="00EE2001">
        <w:rPr>
          <w:rFonts w:ascii="Times New Roman" w:hAnsi="Times New Roman"/>
          <w:color w:val="000000"/>
          <w:spacing w:val="1"/>
          <w:lang w:val="ru-RU"/>
        </w:rPr>
        <w:t>у</w:t>
      </w:r>
      <w:r w:rsidRPr="00EE2001">
        <w:rPr>
          <w:rFonts w:ascii="Times New Roman" w:hAnsi="Times New Roman"/>
          <w:color w:val="000000"/>
          <w:lang w:val="ru-RU"/>
        </w:rPr>
        <w:t>рности грађана, јавн</w:t>
      </w:r>
      <w:r w:rsidRPr="00EE2001">
        <w:rPr>
          <w:rFonts w:ascii="Times New Roman" w:hAnsi="Times New Roman"/>
          <w:color w:val="000000"/>
          <w:spacing w:val="-1"/>
          <w:lang w:val="ru-RU"/>
        </w:rPr>
        <w:t>о</w:t>
      </w:r>
      <w:r w:rsidRPr="00EE2001">
        <w:rPr>
          <w:rFonts w:ascii="Times New Roman" w:hAnsi="Times New Roman"/>
          <w:color w:val="000000"/>
          <w:lang w:val="ru-RU"/>
        </w:rPr>
        <w:t>г реда и мира, де</w:t>
      </w:r>
      <w:r w:rsidRPr="00EE2001">
        <w:rPr>
          <w:rFonts w:ascii="Times New Roman" w:hAnsi="Times New Roman"/>
          <w:color w:val="000000"/>
          <w:spacing w:val="-1"/>
          <w:lang w:val="ru-RU"/>
        </w:rPr>
        <w:t>ж</w:t>
      </w:r>
      <w:r w:rsidRPr="00EE2001">
        <w:rPr>
          <w:rFonts w:ascii="Times New Roman" w:hAnsi="Times New Roman"/>
          <w:color w:val="000000"/>
          <w:spacing w:val="2"/>
          <w:lang w:val="ru-RU"/>
        </w:rPr>
        <w:t>у</w:t>
      </w:r>
      <w:r w:rsidRPr="00EE2001">
        <w:rPr>
          <w:rFonts w:ascii="Times New Roman" w:hAnsi="Times New Roman"/>
          <w:color w:val="000000"/>
          <w:lang w:val="ru-RU"/>
        </w:rPr>
        <w:t>рс</w:t>
      </w:r>
      <w:r w:rsidRPr="00EE2001">
        <w:rPr>
          <w:rFonts w:ascii="Times New Roman" w:hAnsi="Times New Roman"/>
          <w:color w:val="000000"/>
          <w:spacing w:val="-2"/>
          <w:lang w:val="ru-RU"/>
        </w:rPr>
        <w:t>т</w:t>
      </w:r>
      <w:r w:rsidRPr="00EE2001">
        <w:rPr>
          <w:rFonts w:ascii="Times New Roman" w:hAnsi="Times New Roman"/>
          <w:color w:val="000000"/>
          <w:lang w:val="ru-RU"/>
        </w:rPr>
        <w:t>ва и др</w:t>
      </w:r>
      <w:r w:rsidRPr="00EE2001">
        <w:rPr>
          <w:rFonts w:ascii="Times New Roman" w:hAnsi="Times New Roman"/>
          <w:color w:val="000000"/>
          <w:spacing w:val="2"/>
          <w:lang w:val="ru-RU"/>
        </w:rPr>
        <w:t>у</w:t>
      </w:r>
      <w:r w:rsidRPr="00EE2001">
        <w:rPr>
          <w:rFonts w:ascii="Times New Roman" w:hAnsi="Times New Roman"/>
          <w:color w:val="000000"/>
          <w:lang w:val="ru-RU"/>
        </w:rPr>
        <w:t>гих послова</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који</w:t>
      </w:r>
      <w:r w:rsidRPr="00EE2001">
        <w:rPr>
          <w:rFonts w:ascii="Times New Roman" w:hAnsi="Times New Roman"/>
          <w:color w:val="000000"/>
          <w:spacing w:val="1"/>
          <w:lang w:val="ru-RU"/>
        </w:rPr>
        <w:t xml:space="preserve"> </w:t>
      </w:r>
      <w:r w:rsidRPr="00EE2001">
        <w:rPr>
          <w:rFonts w:ascii="Times New Roman" w:hAnsi="Times New Roman"/>
          <w:color w:val="000000"/>
          <w:lang w:val="ru-RU"/>
        </w:rPr>
        <w:t>се</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врше</w:t>
      </w:r>
      <w:r w:rsidRPr="00EE2001">
        <w:rPr>
          <w:rFonts w:ascii="Times New Roman" w:hAnsi="Times New Roman"/>
          <w:color w:val="000000"/>
          <w:spacing w:val="1"/>
          <w:lang w:val="ru-RU"/>
        </w:rPr>
        <w:t xml:space="preserve"> </w:t>
      </w:r>
      <w:r w:rsidRPr="00EE2001">
        <w:rPr>
          <w:rFonts w:ascii="Times New Roman" w:hAnsi="Times New Roman"/>
          <w:color w:val="000000"/>
          <w:lang w:val="ru-RU"/>
        </w:rPr>
        <w:t>у</w:t>
      </w:r>
      <w:r w:rsidRPr="00EE2001">
        <w:rPr>
          <w:rFonts w:ascii="Times New Roman" w:hAnsi="Times New Roman"/>
          <w:color w:val="000000"/>
          <w:spacing w:val="2"/>
          <w:lang w:val="ru-RU"/>
        </w:rPr>
        <w:t xml:space="preserve"> </w:t>
      </w:r>
      <w:r w:rsidRPr="00EE2001">
        <w:rPr>
          <w:rFonts w:ascii="Times New Roman" w:hAnsi="Times New Roman"/>
          <w:color w:val="000000"/>
          <w:spacing w:val="-1"/>
          <w:lang w:val="ru-RU"/>
        </w:rPr>
        <w:t>оквир</w:t>
      </w:r>
      <w:r w:rsidRPr="00EE2001">
        <w:rPr>
          <w:rFonts w:ascii="Times New Roman" w:hAnsi="Times New Roman"/>
          <w:color w:val="000000"/>
          <w:lang w:val="ru-RU"/>
        </w:rPr>
        <w:t>у</w:t>
      </w:r>
      <w:r w:rsidRPr="00EE2001">
        <w:rPr>
          <w:rFonts w:ascii="Times New Roman" w:hAnsi="Times New Roman"/>
          <w:color w:val="000000"/>
          <w:spacing w:val="3"/>
          <w:lang w:val="ru-RU"/>
        </w:rPr>
        <w:t xml:space="preserve"> </w:t>
      </w:r>
      <w:r w:rsidRPr="00EE2001">
        <w:rPr>
          <w:rFonts w:ascii="Times New Roman" w:hAnsi="Times New Roman"/>
          <w:color w:val="000000"/>
          <w:lang w:val="ru-RU"/>
        </w:rPr>
        <w:t>секторског</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начина</w:t>
      </w:r>
      <w:r w:rsidRPr="00EE2001">
        <w:rPr>
          <w:rFonts w:ascii="Times New Roman" w:hAnsi="Times New Roman"/>
          <w:color w:val="000000"/>
          <w:spacing w:val="1"/>
          <w:lang w:val="ru-RU"/>
        </w:rPr>
        <w:t xml:space="preserve"> </w:t>
      </w:r>
      <w:r w:rsidRPr="00EE2001">
        <w:rPr>
          <w:rFonts w:ascii="Times New Roman" w:hAnsi="Times New Roman"/>
          <w:color w:val="000000"/>
          <w:lang w:val="ru-RU"/>
        </w:rPr>
        <w:t>рада, као  и</w:t>
      </w:r>
      <w:r w:rsidRPr="00EE2001">
        <w:rPr>
          <w:rFonts w:ascii="Times New Roman" w:hAnsi="Times New Roman"/>
          <w:color w:val="000000"/>
          <w:spacing w:val="1"/>
          <w:lang w:val="ru-RU"/>
        </w:rPr>
        <w:t xml:space="preserve"> </w:t>
      </w:r>
      <w:r w:rsidRPr="00EE2001">
        <w:rPr>
          <w:rFonts w:ascii="Times New Roman" w:hAnsi="Times New Roman"/>
          <w:color w:val="000000"/>
          <w:lang w:val="ru-RU"/>
        </w:rPr>
        <w:t xml:space="preserve">за </w:t>
      </w:r>
      <w:r w:rsidRPr="00EE2001">
        <w:rPr>
          <w:rFonts w:ascii="Times New Roman" w:hAnsi="Times New Roman"/>
          <w:color w:val="000000"/>
          <w:spacing w:val="2"/>
          <w:lang w:val="ru-RU"/>
        </w:rPr>
        <w:t>у</w:t>
      </w:r>
      <w:r w:rsidRPr="00EE2001">
        <w:rPr>
          <w:rFonts w:ascii="Times New Roman" w:hAnsi="Times New Roman"/>
          <w:color w:val="000000"/>
          <w:lang w:val="ru-RU"/>
        </w:rPr>
        <w:t>нап</w:t>
      </w:r>
      <w:r w:rsidRPr="00EE2001">
        <w:rPr>
          <w:rFonts w:ascii="Times New Roman" w:hAnsi="Times New Roman"/>
          <w:color w:val="000000"/>
          <w:spacing w:val="-1"/>
          <w:lang w:val="ru-RU"/>
        </w:rPr>
        <w:t>ре</w:t>
      </w:r>
      <w:r w:rsidRPr="00EE2001">
        <w:rPr>
          <w:rFonts w:ascii="Times New Roman" w:hAnsi="Times New Roman"/>
          <w:color w:val="000000"/>
          <w:lang w:val="ru-RU"/>
        </w:rPr>
        <w:t>ђење</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и</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ор</w:t>
      </w:r>
      <w:r w:rsidRPr="00EE2001">
        <w:rPr>
          <w:rFonts w:ascii="Times New Roman" w:hAnsi="Times New Roman"/>
          <w:color w:val="000000"/>
          <w:spacing w:val="-1"/>
          <w:lang w:val="ru-RU"/>
        </w:rPr>
        <w:t>г</w:t>
      </w:r>
      <w:r w:rsidRPr="00EE2001">
        <w:rPr>
          <w:rFonts w:ascii="Times New Roman" w:hAnsi="Times New Roman"/>
          <w:color w:val="000000"/>
          <w:lang w:val="ru-RU"/>
        </w:rPr>
        <w:t xml:space="preserve">анизовање послова полиције </w:t>
      </w:r>
      <w:r>
        <w:rPr>
          <w:rFonts w:ascii="Times New Roman" w:hAnsi="Times New Roman"/>
          <w:color w:val="000000"/>
          <w:lang w:val="sr-Cyrl-CS"/>
        </w:rPr>
        <w:t>(Субошић, 2010:75).</w:t>
      </w:r>
    </w:p>
    <w:p w:rsidR="00B107D7" w:rsidRPr="00EE2001" w:rsidRDefault="00B107D7" w:rsidP="00B107D7">
      <w:pPr>
        <w:widowControl w:val="0"/>
        <w:autoSpaceDE w:val="0"/>
        <w:autoSpaceDN w:val="0"/>
        <w:adjustRightInd w:val="0"/>
        <w:ind w:right="69" w:firstLine="720"/>
        <w:jc w:val="both"/>
        <w:rPr>
          <w:rFonts w:ascii="Times New Roman" w:hAnsi="Times New Roman"/>
          <w:color w:val="000000"/>
          <w:lang w:val="ru-RU"/>
        </w:rPr>
      </w:pPr>
      <w:r w:rsidRPr="00EE2001">
        <w:rPr>
          <w:rFonts w:ascii="Times New Roman" w:hAnsi="Times New Roman"/>
          <w:bCs/>
          <w:color w:val="000000"/>
          <w:lang w:val="ru-RU"/>
        </w:rPr>
        <w:t>Управа</w:t>
      </w:r>
      <w:r w:rsidRPr="00EE2001">
        <w:rPr>
          <w:rFonts w:ascii="Times New Roman" w:hAnsi="Times New Roman"/>
          <w:bCs/>
          <w:color w:val="000000"/>
          <w:spacing w:val="1"/>
          <w:lang w:val="ru-RU"/>
        </w:rPr>
        <w:t xml:space="preserve"> </w:t>
      </w:r>
      <w:r w:rsidRPr="00EE2001">
        <w:rPr>
          <w:rFonts w:ascii="Times New Roman" w:hAnsi="Times New Roman"/>
          <w:bCs/>
          <w:color w:val="000000"/>
          <w:lang w:val="ru-RU"/>
        </w:rPr>
        <w:t>за</w:t>
      </w:r>
      <w:r w:rsidRPr="00EE2001">
        <w:rPr>
          <w:rFonts w:ascii="Times New Roman" w:hAnsi="Times New Roman"/>
          <w:bCs/>
          <w:color w:val="000000"/>
          <w:spacing w:val="2"/>
          <w:lang w:val="ru-RU"/>
        </w:rPr>
        <w:t xml:space="preserve"> </w:t>
      </w:r>
      <w:r w:rsidRPr="00EE2001">
        <w:rPr>
          <w:rFonts w:ascii="Times New Roman" w:hAnsi="Times New Roman"/>
          <w:bCs/>
          <w:color w:val="000000"/>
          <w:lang w:val="ru-RU"/>
        </w:rPr>
        <w:t>обезбеђење</w:t>
      </w:r>
      <w:r w:rsidRPr="00EE2001">
        <w:rPr>
          <w:rFonts w:ascii="Times New Roman" w:hAnsi="Times New Roman"/>
          <w:bCs/>
          <w:color w:val="000000"/>
          <w:spacing w:val="1"/>
          <w:lang w:val="ru-RU"/>
        </w:rPr>
        <w:t xml:space="preserve"> </w:t>
      </w:r>
      <w:r w:rsidRPr="00EE2001">
        <w:rPr>
          <w:rFonts w:ascii="Times New Roman" w:hAnsi="Times New Roman"/>
          <w:bCs/>
          <w:color w:val="000000"/>
          <w:lang w:val="ru-RU"/>
        </w:rPr>
        <w:t>одређених</w:t>
      </w:r>
      <w:r w:rsidRPr="00EE2001">
        <w:rPr>
          <w:rFonts w:ascii="Times New Roman" w:hAnsi="Times New Roman"/>
          <w:bCs/>
          <w:color w:val="000000"/>
          <w:spacing w:val="2"/>
          <w:lang w:val="ru-RU"/>
        </w:rPr>
        <w:t xml:space="preserve"> </w:t>
      </w:r>
      <w:r w:rsidRPr="00EE2001">
        <w:rPr>
          <w:rFonts w:ascii="Times New Roman" w:hAnsi="Times New Roman"/>
          <w:bCs/>
          <w:color w:val="000000"/>
          <w:lang w:val="ru-RU"/>
        </w:rPr>
        <w:t>личности</w:t>
      </w:r>
      <w:r w:rsidRPr="00EE2001">
        <w:rPr>
          <w:rFonts w:ascii="Times New Roman" w:hAnsi="Times New Roman"/>
          <w:bCs/>
          <w:color w:val="000000"/>
          <w:spacing w:val="2"/>
          <w:lang w:val="ru-RU"/>
        </w:rPr>
        <w:t xml:space="preserve"> </w:t>
      </w:r>
      <w:r w:rsidRPr="00EE2001">
        <w:rPr>
          <w:rFonts w:ascii="Times New Roman" w:hAnsi="Times New Roman"/>
          <w:bCs/>
          <w:color w:val="000000"/>
          <w:lang w:val="ru-RU"/>
        </w:rPr>
        <w:t>и</w:t>
      </w:r>
      <w:r w:rsidRPr="00EE2001">
        <w:rPr>
          <w:rFonts w:ascii="Times New Roman" w:hAnsi="Times New Roman"/>
          <w:bCs/>
          <w:color w:val="000000"/>
          <w:spacing w:val="1"/>
          <w:lang w:val="ru-RU"/>
        </w:rPr>
        <w:t xml:space="preserve"> </w:t>
      </w:r>
      <w:r w:rsidRPr="00EE2001">
        <w:rPr>
          <w:rFonts w:ascii="Times New Roman" w:hAnsi="Times New Roman"/>
          <w:bCs/>
          <w:color w:val="000000"/>
          <w:lang w:val="ru-RU"/>
        </w:rPr>
        <w:t>објеката</w:t>
      </w:r>
      <w:r w:rsidRPr="00EE2001">
        <w:rPr>
          <w:rFonts w:ascii="Times New Roman" w:hAnsi="Times New Roman"/>
          <w:b/>
          <w:bCs/>
          <w:color w:val="000000"/>
          <w:spacing w:val="3"/>
          <w:lang w:val="ru-RU"/>
        </w:rPr>
        <w:t xml:space="preserve"> </w:t>
      </w:r>
      <w:r w:rsidRPr="00EE2001">
        <w:rPr>
          <w:rFonts w:ascii="Times New Roman" w:hAnsi="Times New Roman"/>
          <w:color w:val="000000"/>
          <w:lang w:val="ru-RU"/>
        </w:rPr>
        <w:t>одговорна</w:t>
      </w:r>
      <w:r w:rsidRPr="00EE2001">
        <w:rPr>
          <w:rFonts w:ascii="Times New Roman" w:hAnsi="Times New Roman"/>
          <w:color w:val="000000"/>
          <w:spacing w:val="2"/>
          <w:lang w:val="ru-RU"/>
        </w:rPr>
        <w:t xml:space="preserve"> </w:t>
      </w:r>
      <w:r w:rsidRPr="00EE2001">
        <w:rPr>
          <w:rFonts w:ascii="Times New Roman" w:hAnsi="Times New Roman"/>
          <w:color w:val="000000"/>
          <w:spacing w:val="1"/>
          <w:lang w:val="ru-RU"/>
        </w:rPr>
        <w:t>ј</w:t>
      </w:r>
      <w:r w:rsidRPr="00EE2001">
        <w:rPr>
          <w:rFonts w:ascii="Times New Roman" w:hAnsi="Times New Roman"/>
          <w:color w:val="000000"/>
          <w:lang w:val="ru-RU"/>
        </w:rPr>
        <w:t>е за заштиту безбедности одређених личности и материјалних добара. Ова управа припрема и реализује обезбеђење одређених личности по месту њиховог становања и рада. У</w:t>
      </w:r>
      <w:r w:rsidRPr="00EE2001">
        <w:rPr>
          <w:rFonts w:ascii="Times New Roman" w:hAnsi="Times New Roman"/>
          <w:color w:val="000000"/>
          <w:spacing w:val="4"/>
          <w:lang w:val="ru-RU"/>
        </w:rPr>
        <w:t xml:space="preserve"> </w:t>
      </w:r>
      <w:r w:rsidRPr="00EE2001">
        <w:rPr>
          <w:rFonts w:ascii="Times New Roman" w:hAnsi="Times New Roman"/>
          <w:color w:val="000000"/>
          <w:lang w:val="ru-RU"/>
        </w:rPr>
        <w:t>складу</w:t>
      </w:r>
      <w:r w:rsidRPr="00EE2001">
        <w:rPr>
          <w:rFonts w:ascii="Times New Roman" w:hAnsi="Times New Roman"/>
          <w:color w:val="000000"/>
          <w:spacing w:val="2"/>
          <w:lang w:val="ru-RU"/>
        </w:rPr>
        <w:t xml:space="preserve"> </w:t>
      </w:r>
      <w:r w:rsidRPr="00EE2001">
        <w:rPr>
          <w:rFonts w:ascii="Times New Roman" w:hAnsi="Times New Roman"/>
          <w:color w:val="000000"/>
          <w:lang w:val="ru-RU"/>
        </w:rPr>
        <w:t>са</w:t>
      </w:r>
      <w:r w:rsidRPr="00EE2001">
        <w:rPr>
          <w:rFonts w:ascii="Times New Roman" w:hAnsi="Times New Roman"/>
          <w:color w:val="000000"/>
          <w:spacing w:val="2"/>
          <w:lang w:val="ru-RU"/>
        </w:rPr>
        <w:t xml:space="preserve"> </w:t>
      </w:r>
      <w:r w:rsidRPr="00EE2001">
        <w:rPr>
          <w:rFonts w:ascii="Times New Roman" w:hAnsi="Times New Roman"/>
          <w:color w:val="000000"/>
          <w:lang w:val="ru-RU"/>
        </w:rPr>
        <w:t>законом и</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д</w:t>
      </w:r>
      <w:r w:rsidRPr="00EE2001">
        <w:rPr>
          <w:rFonts w:ascii="Times New Roman" w:hAnsi="Times New Roman"/>
          <w:color w:val="000000"/>
          <w:spacing w:val="-1"/>
          <w:lang w:val="ru-RU"/>
        </w:rPr>
        <w:t>р</w:t>
      </w:r>
      <w:r w:rsidRPr="00EE2001">
        <w:rPr>
          <w:rFonts w:ascii="Times New Roman" w:hAnsi="Times New Roman"/>
          <w:color w:val="000000"/>
          <w:spacing w:val="2"/>
          <w:lang w:val="ru-RU"/>
        </w:rPr>
        <w:t>у</w:t>
      </w:r>
      <w:r w:rsidRPr="00EE2001">
        <w:rPr>
          <w:rFonts w:ascii="Times New Roman" w:hAnsi="Times New Roman"/>
          <w:color w:val="000000"/>
          <w:lang w:val="ru-RU"/>
        </w:rPr>
        <w:t>г</w:t>
      </w:r>
      <w:r w:rsidRPr="00EE2001">
        <w:rPr>
          <w:rFonts w:ascii="Times New Roman" w:hAnsi="Times New Roman"/>
          <w:color w:val="000000"/>
          <w:spacing w:val="-1"/>
          <w:lang w:val="ru-RU"/>
        </w:rPr>
        <w:t>и</w:t>
      </w:r>
      <w:r w:rsidRPr="00EE2001">
        <w:rPr>
          <w:rFonts w:ascii="Times New Roman" w:hAnsi="Times New Roman"/>
          <w:color w:val="000000"/>
          <w:lang w:val="ru-RU"/>
        </w:rPr>
        <w:t>м прописима, припадници ове управе одговорни су за</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непос</w:t>
      </w:r>
      <w:r w:rsidRPr="00EE2001">
        <w:rPr>
          <w:rFonts w:ascii="Times New Roman" w:hAnsi="Times New Roman"/>
          <w:color w:val="000000"/>
          <w:spacing w:val="-1"/>
          <w:lang w:val="ru-RU"/>
        </w:rPr>
        <w:t>р</w:t>
      </w:r>
      <w:r w:rsidRPr="00EE2001">
        <w:rPr>
          <w:rFonts w:ascii="Times New Roman" w:hAnsi="Times New Roman"/>
          <w:color w:val="000000"/>
          <w:lang w:val="ru-RU"/>
        </w:rPr>
        <w:t>едно</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обезбеђењ</w:t>
      </w:r>
      <w:r w:rsidRPr="00EE2001">
        <w:rPr>
          <w:rFonts w:ascii="Times New Roman" w:hAnsi="Times New Roman"/>
          <w:color w:val="000000"/>
          <w:spacing w:val="1"/>
          <w:lang w:val="ru-RU"/>
        </w:rPr>
        <w:t>е</w:t>
      </w:r>
      <w:r w:rsidRPr="00EE2001">
        <w:rPr>
          <w:rFonts w:ascii="Times New Roman" w:hAnsi="Times New Roman"/>
          <w:color w:val="000000"/>
          <w:lang w:val="ru-RU"/>
        </w:rPr>
        <w:t>:</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председника</w:t>
      </w:r>
      <w:r w:rsidRPr="00EE2001">
        <w:rPr>
          <w:rFonts w:ascii="Times New Roman" w:hAnsi="Times New Roman"/>
          <w:color w:val="000000"/>
          <w:spacing w:val="1"/>
          <w:lang w:val="ru-RU"/>
        </w:rPr>
        <w:t xml:space="preserve"> </w:t>
      </w:r>
      <w:r w:rsidRPr="00EE2001">
        <w:rPr>
          <w:rFonts w:ascii="Times New Roman" w:hAnsi="Times New Roman"/>
          <w:color w:val="000000"/>
          <w:spacing w:val="-1"/>
          <w:lang w:val="ru-RU"/>
        </w:rPr>
        <w:t>Р</w:t>
      </w:r>
      <w:r w:rsidRPr="00EE2001">
        <w:rPr>
          <w:rFonts w:ascii="Times New Roman" w:hAnsi="Times New Roman"/>
          <w:color w:val="000000"/>
          <w:lang w:val="ru-RU"/>
        </w:rPr>
        <w:t>е</w:t>
      </w:r>
      <w:r w:rsidRPr="00EE2001">
        <w:rPr>
          <w:rFonts w:ascii="Times New Roman" w:hAnsi="Times New Roman"/>
          <w:color w:val="000000"/>
          <w:spacing w:val="-1"/>
          <w:lang w:val="ru-RU"/>
        </w:rPr>
        <w:t>п</w:t>
      </w:r>
      <w:r w:rsidRPr="00EE2001">
        <w:rPr>
          <w:rFonts w:ascii="Times New Roman" w:hAnsi="Times New Roman"/>
          <w:color w:val="000000"/>
          <w:spacing w:val="2"/>
          <w:lang w:val="ru-RU"/>
        </w:rPr>
        <w:t>у</w:t>
      </w:r>
      <w:r w:rsidRPr="00EE2001">
        <w:rPr>
          <w:rFonts w:ascii="Times New Roman" w:hAnsi="Times New Roman"/>
          <w:color w:val="000000"/>
          <w:spacing w:val="-1"/>
          <w:lang w:val="ru-RU"/>
        </w:rPr>
        <w:t>б</w:t>
      </w:r>
      <w:r w:rsidRPr="00EE2001">
        <w:rPr>
          <w:rFonts w:ascii="Times New Roman" w:hAnsi="Times New Roman"/>
          <w:color w:val="000000"/>
          <w:lang w:val="ru-RU"/>
        </w:rPr>
        <w:t>лике, председни</w:t>
      </w:r>
      <w:r w:rsidRPr="00EE2001">
        <w:rPr>
          <w:rFonts w:ascii="Times New Roman" w:hAnsi="Times New Roman"/>
          <w:color w:val="000000"/>
          <w:spacing w:val="-1"/>
          <w:lang w:val="ru-RU"/>
        </w:rPr>
        <w:t>к</w:t>
      </w:r>
      <w:r w:rsidRPr="00EE2001">
        <w:rPr>
          <w:rFonts w:ascii="Times New Roman" w:hAnsi="Times New Roman"/>
          <w:color w:val="000000"/>
          <w:lang w:val="ru-RU"/>
        </w:rPr>
        <w:t>а Народне</w:t>
      </w:r>
      <w:r w:rsidRPr="00EE2001">
        <w:rPr>
          <w:rFonts w:ascii="Times New Roman" w:hAnsi="Times New Roman"/>
          <w:color w:val="000000"/>
          <w:spacing w:val="1"/>
          <w:lang w:val="ru-RU"/>
        </w:rPr>
        <w:t xml:space="preserve"> </w:t>
      </w:r>
      <w:r w:rsidRPr="00EE2001">
        <w:rPr>
          <w:rFonts w:ascii="Times New Roman" w:hAnsi="Times New Roman"/>
          <w:color w:val="000000"/>
          <w:lang w:val="ru-RU"/>
        </w:rPr>
        <w:t>с</w:t>
      </w:r>
      <w:r w:rsidRPr="00EE2001">
        <w:rPr>
          <w:rFonts w:ascii="Times New Roman" w:hAnsi="Times New Roman"/>
          <w:color w:val="000000"/>
          <w:spacing w:val="-1"/>
          <w:lang w:val="ru-RU"/>
        </w:rPr>
        <w:t>к</w:t>
      </w:r>
      <w:r w:rsidRPr="00EE2001">
        <w:rPr>
          <w:rFonts w:ascii="Times New Roman" w:hAnsi="Times New Roman"/>
          <w:color w:val="000000"/>
          <w:spacing w:val="2"/>
          <w:lang w:val="ru-RU"/>
        </w:rPr>
        <w:t>у</w:t>
      </w:r>
      <w:r w:rsidRPr="00EE2001">
        <w:rPr>
          <w:rFonts w:ascii="Times New Roman" w:hAnsi="Times New Roman"/>
          <w:color w:val="000000"/>
          <w:lang w:val="ru-RU"/>
        </w:rPr>
        <w:t>пштине, председни</w:t>
      </w:r>
      <w:r w:rsidRPr="00EE2001">
        <w:rPr>
          <w:rFonts w:ascii="Times New Roman" w:hAnsi="Times New Roman"/>
          <w:color w:val="000000"/>
          <w:spacing w:val="-1"/>
          <w:lang w:val="ru-RU"/>
        </w:rPr>
        <w:t>к</w:t>
      </w:r>
      <w:r w:rsidRPr="00EE2001">
        <w:rPr>
          <w:rFonts w:ascii="Times New Roman" w:hAnsi="Times New Roman"/>
          <w:color w:val="000000"/>
          <w:lang w:val="ru-RU"/>
        </w:rPr>
        <w:t>а</w:t>
      </w:r>
      <w:r w:rsidRPr="00EE2001">
        <w:rPr>
          <w:rFonts w:ascii="Times New Roman" w:hAnsi="Times New Roman"/>
          <w:color w:val="000000"/>
          <w:spacing w:val="1"/>
          <w:lang w:val="ru-RU"/>
        </w:rPr>
        <w:t xml:space="preserve"> </w:t>
      </w:r>
      <w:r w:rsidRPr="00EE2001">
        <w:rPr>
          <w:rFonts w:ascii="Times New Roman" w:hAnsi="Times New Roman"/>
          <w:color w:val="000000"/>
          <w:lang w:val="ru-RU"/>
        </w:rPr>
        <w:t xml:space="preserve">и </w:t>
      </w:r>
      <w:r w:rsidRPr="00EE2001">
        <w:rPr>
          <w:rFonts w:ascii="Times New Roman" w:hAnsi="Times New Roman"/>
          <w:color w:val="000000"/>
          <w:lang w:val="ru-RU"/>
        </w:rPr>
        <w:lastRenderedPageBreak/>
        <w:t>одређених чланова</w:t>
      </w:r>
      <w:r w:rsidRPr="00EE2001">
        <w:rPr>
          <w:rFonts w:ascii="Times New Roman" w:hAnsi="Times New Roman"/>
          <w:color w:val="000000"/>
          <w:spacing w:val="1"/>
          <w:lang w:val="ru-RU"/>
        </w:rPr>
        <w:t xml:space="preserve"> </w:t>
      </w:r>
      <w:r w:rsidRPr="00EE2001">
        <w:rPr>
          <w:rFonts w:ascii="Times New Roman" w:hAnsi="Times New Roman"/>
          <w:color w:val="000000"/>
          <w:lang w:val="ru-RU"/>
        </w:rPr>
        <w:t xml:space="preserve">Владе, министра </w:t>
      </w:r>
      <w:r w:rsidRPr="00EE2001">
        <w:rPr>
          <w:rFonts w:ascii="Times New Roman" w:hAnsi="Times New Roman"/>
          <w:color w:val="000000"/>
          <w:spacing w:val="2"/>
          <w:lang w:val="ru-RU"/>
        </w:rPr>
        <w:t>у</w:t>
      </w:r>
      <w:r w:rsidRPr="00EE2001">
        <w:rPr>
          <w:rFonts w:ascii="Times New Roman" w:hAnsi="Times New Roman"/>
          <w:color w:val="000000"/>
          <w:lang w:val="ru-RU"/>
        </w:rPr>
        <w:t>нутрашњ</w:t>
      </w:r>
      <w:r w:rsidRPr="00EE2001">
        <w:rPr>
          <w:rFonts w:ascii="Times New Roman" w:hAnsi="Times New Roman"/>
          <w:color w:val="000000"/>
          <w:spacing w:val="-1"/>
          <w:lang w:val="ru-RU"/>
        </w:rPr>
        <w:t>и</w:t>
      </w:r>
      <w:r w:rsidRPr="00EE2001">
        <w:rPr>
          <w:rFonts w:ascii="Times New Roman" w:hAnsi="Times New Roman"/>
          <w:color w:val="000000"/>
          <w:lang w:val="ru-RU"/>
        </w:rPr>
        <w:t>х послова,</w:t>
      </w:r>
      <w:r w:rsidRPr="00EE2001">
        <w:rPr>
          <w:rFonts w:ascii="Times New Roman" w:hAnsi="Times New Roman"/>
          <w:color w:val="000000"/>
          <w:spacing w:val="25"/>
          <w:lang w:val="ru-RU"/>
        </w:rPr>
        <w:t xml:space="preserve"> </w:t>
      </w:r>
      <w:r w:rsidRPr="00EE2001">
        <w:rPr>
          <w:rFonts w:ascii="Times New Roman" w:hAnsi="Times New Roman"/>
          <w:color w:val="000000"/>
          <w:lang w:val="ru-RU"/>
        </w:rPr>
        <w:t>осталих</w:t>
      </w:r>
      <w:r w:rsidRPr="00EE2001">
        <w:rPr>
          <w:rFonts w:ascii="Times New Roman" w:hAnsi="Times New Roman"/>
          <w:color w:val="000000"/>
          <w:spacing w:val="25"/>
          <w:lang w:val="ru-RU"/>
        </w:rPr>
        <w:t xml:space="preserve"> </w:t>
      </w:r>
      <w:r w:rsidRPr="00EE2001">
        <w:rPr>
          <w:rFonts w:ascii="Times New Roman" w:hAnsi="Times New Roman"/>
          <w:color w:val="000000"/>
          <w:lang w:val="ru-RU"/>
        </w:rPr>
        <w:t>одређених</w:t>
      </w:r>
      <w:r w:rsidRPr="00EE2001">
        <w:rPr>
          <w:rFonts w:ascii="Times New Roman" w:hAnsi="Times New Roman"/>
          <w:color w:val="000000"/>
          <w:spacing w:val="25"/>
          <w:lang w:val="ru-RU"/>
        </w:rPr>
        <w:t xml:space="preserve"> </w:t>
      </w:r>
      <w:r w:rsidRPr="00EE2001">
        <w:rPr>
          <w:rFonts w:ascii="Times New Roman" w:hAnsi="Times New Roman"/>
          <w:color w:val="000000"/>
          <w:lang w:val="ru-RU"/>
        </w:rPr>
        <w:t>ф</w:t>
      </w:r>
      <w:r w:rsidRPr="00EE2001">
        <w:rPr>
          <w:rFonts w:ascii="Times New Roman" w:hAnsi="Times New Roman"/>
          <w:color w:val="000000"/>
          <w:spacing w:val="1"/>
          <w:lang w:val="ru-RU"/>
        </w:rPr>
        <w:t>у</w:t>
      </w:r>
      <w:r w:rsidRPr="00EE2001">
        <w:rPr>
          <w:rFonts w:ascii="Times New Roman" w:hAnsi="Times New Roman"/>
          <w:color w:val="000000"/>
          <w:lang w:val="ru-RU"/>
        </w:rPr>
        <w:t>н</w:t>
      </w:r>
      <w:r w:rsidRPr="00EE2001">
        <w:rPr>
          <w:rFonts w:ascii="Times New Roman" w:hAnsi="Times New Roman"/>
          <w:color w:val="000000"/>
          <w:spacing w:val="-1"/>
          <w:lang w:val="ru-RU"/>
        </w:rPr>
        <w:t>к</w:t>
      </w:r>
      <w:r w:rsidRPr="00EE2001">
        <w:rPr>
          <w:rFonts w:ascii="Times New Roman" w:hAnsi="Times New Roman"/>
          <w:color w:val="000000"/>
          <w:lang w:val="ru-RU"/>
        </w:rPr>
        <w:t>ционера</w:t>
      </w:r>
      <w:r w:rsidRPr="00EE2001">
        <w:rPr>
          <w:rFonts w:ascii="Times New Roman" w:hAnsi="Times New Roman"/>
          <w:color w:val="000000"/>
          <w:spacing w:val="26"/>
          <w:lang w:val="ru-RU"/>
        </w:rPr>
        <w:t xml:space="preserve"> </w:t>
      </w:r>
      <w:r w:rsidRPr="00EE2001">
        <w:rPr>
          <w:rFonts w:ascii="Times New Roman" w:hAnsi="Times New Roman"/>
          <w:color w:val="000000"/>
          <w:lang w:val="ru-RU"/>
        </w:rPr>
        <w:t>Министарства</w:t>
      </w:r>
      <w:r w:rsidRPr="00EE2001">
        <w:rPr>
          <w:rFonts w:ascii="Times New Roman" w:hAnsi="Times New Roman"/>
          <w:color w:val="000000"/>
          <w:spacing w:val="24"/>
          <w:lang w:val="ru-RU"/>
        </w:rPr>
        <w:t xml:space="preserve"> </w:t>
      </w:r>
      <w:r w:rsidRPr="00EE2001">
        <w:rPr>
          <w:rFonts w:ascii="Times New Roman" w:hAnsi="Times New Roman"/>
          <w:color w:val="000000"/>
          <w:spacing w:val="2"/>
          <w:lang w:val="ru-RU"/>
        </w:rPr>
        <w:t>у</w:t>
      </w:r>
      <w:r w:rsidRPr="00EE2001">
        <w:rPr>
          <w:rFonts w:ascii="Times New Roman" w:hAnsi="Times New Roman"/>
          <w:color w:val="000000"/>
          <w:spacing w:val="-1"/>
          <w:lang w:val="ru-RU"/>
        </w:rPr>
        <w:t>н</w:t>
      </w:r>
      <w:r w:rsidRPr="00EE2001">
        <w:rPr>
          <w:rFonts w:ascii="Times New Roman" w:hAnsi="Times New Roman"/>
          <w:color w:val="000000"/>
          <w:spacing w:val="2"/>
          <w:lang w:val="ru-RU"/>
        </w:rPr>
        <w:t>у</w:t>
      </w:r>
      <w:r w:rsidRPr="00EE2001">
        <w:rPr>
          <w:rFonts w:ascii="Times New Roman" w:hAnsi="Times New Roman"/>
          <w:color w:val="000000"/>
          <w:spacing w:val="-1"/>
          <w:lang w:val="ru-RU"/>
        </w:rPr>
        <w:t>т</w:t>
      </w:r>
      <w:r w:rsidRPr="00EE2001">
        <w:rPr>
          <w:rFonts w:ascii="Times New Roman" w:hAnsi="Times New Roman"/>
          <w:color w:val="000000"/>
          <w:lang w:val="ru-RU"/>
        </w:rPr>
        <w:t>ра</w:t>
      </w:r>
      <w:r w:rsidRPr="00EE2001">
        <w:rPr>
          <w:rFonts w:ascii="Times New Roman" w:hAnsi="Times New Roman"/>
          <w:color w:val="000000"/>
          <w:spacing w:val="-1"/>
          <w:lang w:val="ru-RU"/>
        </w:rPr>
        <w:t>ш</w:t>
      </w:r>
      <w:r w:rsidRPr="00EE2001">
        <w:rPr>
          <w:rFonts w:ascii="Times New Roman" w:hAnsi="Times New Roman"/>
          <w:color w:val="000000"/>
          <w:lang w:val="ru-RU"/>
        </w:rPr>
        <w:t>њих</w:t>
      </w:r>
      <w:r w:rsidRPr="00EE2001">
        <w:rPr>
          <w:rFonts w:ascii="Times New Roman" w:hAnsi="Times New Roman"/>
          <w:color w:val="000000"/>
          <w:spacing w:val="26"/>
          <w:lang w:val="ru-RU"/>
        </w:rPr>
        <w:t xml:space="preserve"> </w:t>
      </w:r>
      <w:r w:rsidRPr="00EE2001">
        <w:rPr>
          <w:rFonts w:ascii="Times New Roman" w:hAnsi="Times New Roman"/>
          <w:color w:val="000000"/>
          <w:lang w:val="ru-RU"/>
        </w:rPr>
        <w:t>посло</w:t>
      </w:r>
      <w:r w:rsidRPr="00EE2001">
        <w:rPr>
          <w:rFonts w:ascii="Times New Roman" w:hAnsi="Times New Roman"/>
          <w:color w:val="000000"/>
          <w:spacing w:val="-2"/>
          <w:lang w:val="ru-RU"/>
        </w:rPr>
        <w:t>в</w:t>
      </w:r>
      <w:r w:rsidRPr="00EE2001">
        <w:rPr>
          <w:rFonts w:ascii="Times New Roman" w:hAnsi="Times New Roman"/>
          <w:color w:val="000000"/>
          <w:lang w:val="ru-RU"/>
        </w:rPr>
        <w:t>а</w:t>
      </w:r>
      <w:r w:rsidRPr="00EE2001">
        <w:rPr>
          <w:rFonts w:ascii="Times New Roman" w:hAnsi="Times New Roman"/>
          <w:color w:val="000000"/>
          <w:spacing w:val="26"/>
          <w:lang w:val="ru-RU"/>
        </w:rPr>
        <w:t xml:space="preserve"> </w:t>
      </w:r>
      <w:r w:rsidRPr="00EE2001">
        <w:rPr>
          <w:rFonts w:ascii="Times New Roman" w:hAnsi="Times New Roman"/>
          <w:color w:val="000000"/>
          <w:lang w:val="ru-RU"/>
        </w:rPr>
        <w:t>и</w:t>
      </w:r>
      <w:r w:rsidRPr="00EE2001">
        <w:rPr>
          <w:rFonts w:ascii="Times New Roman" w:hAnsi="Times New Roman"/>
          <w:color w:val="000000"/>
          <w:spacing w:val="25"/>
          <w:lang w:val="ru-RU"/>
        </w:rPr>
        <w:t xml:space="preserve"> </w:t>
      </w:r>
      <w:r w:rsidRPr="00EE2001">
        <w:rPr>
          <w:rFonts w:ascii="Times New Roman" w:hAnsi="Times New Roman"/>
          <w:color w:val="000000"/>
          <w:lang w:val="ru-RU"/>
        </w:rPr>
        <w:t>објеката по мес</w:t>
      </w:r>
      <w:r w:rsidRPr="00EE2001">
        <w:rPr>
          <w:rFonts w:ascii="Times New Roman" w:hAnsi="Times New Roman"/>
          <w:color w:val="000000"/>
          <w:spacing w:val="-2"/>
          <w:lang w:val="ru-RU"/>
        </w:rPr>
        <w:t>т</w:t>
      </w:r>
      <w:r w:rsidRPr="00EE2001">
        <w:rPr>
          <w:rFonts w:ascii="Times New Roman" w:hAnsi="Times New Roman"/>
          <w:color w:val="000000"/>
          <w:lang w:val="ru-RU"/>
        </w:rPr>
        <w:t>у</w:t>
      </w:r>
      <w:r w:rsidRPr="00EE2001">
        <w:rPr>
          <w:rFonts w:ascii="Times New Roman" w:hAnsi="Times New Roman"/>
          <w:color w:val="000000"/>
          <w:spacing w:val="1"/>
          <w:lang w:val="ru-RU"/>
        </w:rPr>
        <w:t xml:space="preserve"> </w:t>
      </w:r>
      <w:r w:rsidRPr="00EE2001">
        <w:rPr>
          <w:rFonts w:ascii="Times New Roman" w:hAnsi="Times New Roman"/>
          <w:color w:val="000000"/>
          <w:lang w:val="ru-RU"/>
        </w:rPr>
        <w:t>њиховог рада и становања;</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осталих одређених личности;</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одређених страних личности и делегац</w:t>
      </w:r>
      <w:r w:rsidRPr="00EE2001">
        <w:rPr>
          <w:rFonts w:ascii="Times New Roman" w:hAnsi="Times New Roman"/>
          <w:color w:val="000000"/>
          <w:spacing w:val="-1"/>
          <w:lang w:val="ru-RU"/>
        </w:rPr>
        <w:t>и</w:t>
      </w:r>
      <w:r w:rsidRPr="00EE2001">
        <w:rPr>
          <w:rFonts w:ascii="Times New Roman" w:hAnsi="Times New Roman"/>
          <w:color w:val="000000"/>
          <w:lang w:val="ru-RU"/>
        </w:rPr>
        <w:t>ја</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и диплома</w:t>
      </w:r>
      <w:r w:rsidRPr="00EE2001">
        <w:rPr>
          <w:rFonts w:ascii="Times New Roman" w:hAnsi="Times New Roman"/>
          <w:color w:val="000000"/>
          <w:spacing w:val="-2"/>
          <w:lang w:val="ru-RU"/>
        </w:rPr>
        <w:t>т</w:t>
      </w:r>
      <w:r w:rsidRPr="00EE2001">
        <w:rPr>
          <w:rFonts w:ascii="Times New Roman" w:hAnsi="Times New Roman"/>
          <w:color w:val="000000"/>
          <w:lang w:val="ru-RU"/>
        </w:rPr>
        <w:t>ско-конз</w:t>
      </w:r>
      <w:r w:rsidRPr="00EE2001">
        <w:rPr>
          <w:rFonts w:ascii="Times New Roman" w:hAnsi="Times New Roman"/>
          <w:color w:val="000000"/>
          <w:spacing w:val="2"/>
          <w:lang w:val="ru-RU"/>
        </w:rPr>
        <w:t>у</w:t>
      </w:r>
      <w:r w:rsidRPr="00EE2001">
        <w:rPr>
          <w:rFonts w:ascii="Times New Roman" w:hAnsi="Times New Roman"/>
          <w:color w:val="000000"/>
          <w:spacing w:val="-1"/>
          <w:lang w:val="ru-RU"/>
        </w:rPr>
        <w:t>л</w:t>
      </w:r>
      <w:r w:rsidRPr="00EE2001">
        <w:rPr>
          <w:rFonts w:ascii="Times New Roman" w:hAnsi="Times New Roman"/>
          <w:color w:val="000000"/>
          <w:lang w:val="ru-RU"/>
        </w:rPr>
        <w:t>арних представништава и осталих објеката.</w:t>
      </w:r>
    </w:p>
    <w:p w:rsidR="00B107D7" w:rsidRPr="00EE2001" w:rsidRDefault="00B107D7" w:rsidP="00B107D7">
      <w:pPr>
        <w:widowControl w:val="0"/>
        <w:autoSpaceDE w:val="0"/>
        <w:autoSpaceDN w:val="0"/>
        <w:adjustRightInd w:val="0"/>
        <w:ind w:left="118" w:right="70" w:firstLine="602"/>
        <w:jc w:val="both"/>
        <w:rPr>
          <w:rFonts w:ascii="Times New Roman" w:hAnsi="Times New Roman"/>
          <w:color w:val="000000"/>
          <w:spacing w:val="1"/>
          <w:lang w:val="ru-RU"/>
        </w:rPr>
      </w:pPr>
      <w:r w:rsidRPr="00EE2001">
        <w:rPr>
          <w:rFonts w:ascii="Times New Roman" w:hAnsi="Times New Roman"/>
          <w:bCs/>
          <w:color w:val="000000"/>
          <w:lang w:val="ru-RU"/>
        </w:rPr>
        <w:t>Јединица</w:t>
      </w:r>
      <w:r w:rsidRPr="00EE2001">
        <w:rPr>
          <w:rFonts w:ascii="Times New Roman" w:hAnsi="Times New Roman"/>
          <w:bCs/>
          <w:color w:val="000000"/>
          <w:spacing w:val="1"/>
          <w:lang w:val="ru-RU"/>
        </w:rPr>
        <w:t xml:space="preserve"> за</w:t>
      </w:r>
      <w:r w:rsidRPr="00EE2001">
        <w:rPr>
          <w:rFonts w:ascii="Times New Roman" w:hAnsi="Times New Roman"/>
          <w:bCs/>
          <w:color w:val="000000"/>
          <w:lang w:val="ru-RU"/>
        </w:rPr>
        <w:t xml:space="preserve"> заштиту</w:t>
      </w:r>
      <w:r w:rsidRPr="00EE2001">
        <w:rPr>
          <w:rFonts w:ascii="Times New Roman" w:hAnsi="Times New Roman"/>
          <w:b/>
          <w:bCs/>
          <w:color w:val="000000"/>
          <w:spacing w:val="3"/>
          <w:lang w:val="ru-RU"/>
        </w:rPr>
        <w:t xml:space="preserve"> </w:t>
      </w:r>
      <w:r w:rsidRPr="00EE2001">
        <w:rPr>
          <w:rFonts w:ascii="Times New Roman" w:hAnsi="Times New Roman"/>
          <w:color w:val="000000"/>
          <w:lang w:val="ru-RU"/>
        </w:rPr>
        <w:t>обавља</w:t>
      </w:r>
      <w:r w:rsidRPr="00EE2001">
        <w:rPr>
          <w:rFonts w:ascii="Times New Roman" w:hAnsi="Times New Roman"/>
          <w:color w:val="000000"/>
          <w:spacing w:val="2"/>
          <w:lang w:val="ru-RU"/>
        </w:rPr>
        <w:t xml:space="preserve"> </w:t>
      </w:r>
      <w:r w:rsidRPr="00EE2001">
        <w:rPr>
          <w:rFonts w:ascii="Times New Roman" w:hAnsi="Times New Roman"/>
          <w:color w:val="000000"/>
          <w:lang w:val="ru-RU"/>
        </w:rPr>
        <w:t>послове</w:t>
      </w:r>
      <w:r w:rsidRPr="00EE2001">
        <w:rPr>
          <w:rFonts w:ascii="Times New Roman" w:hAnsi="Times New Roman"/>
          <w:color w:val="000000"/>
          <w:spacing w:val="2"/>
          <w:lang w:val="ru-RU"/>
        </w:rPr>
        <w:t xml:space="preserve"> </w:t>
      </w:r>
      <w:r w:rsidRPr="00EE2001">
        <w:rPr>
          <w:rFonts w:ascii="Times New Roman" w:hAnsi="Times New Roman"/>
          <w:color w:val="000000"/>
          <w:lang w:val="ru-RU"/>
        </w:rPr>
        <w:t>који</w:t>
      </w:r>
      <w:r w:rsidRPr="00EE2001">
        <w:rPr>
          <w:rFonts w:ascii="Times New Roman" w:hAnsi="Times New Roman"/>
          <w:color w:val="000000"/>
          <w:spacing w:val="1"/>
          <w:lang w:val="ru-RU"/>
        </w:rPr>
        <w:t xml:space="preserve"> </w:t>
      </w:r>
      <w:r w:rsidRPr="00EE2001">
        <w:rPr>
          <w:rFonts w:ascii="Times New Roman" w:hAnsi="Times New Roman"/>
          <w:color w:val="000000"/>
          <w:spacing w:val="-1"/>
          <w:lang w:val="ru-RU"/>
        </w:rPr>
        <w:t>с</w:t>
      </w:r>
      <w:r w:rsidRPr="00EE2001">
        <w:rPr>
          <w:rFonts w:ascii="Times New Roman" w:hAnsi="Times New Roman"/>
          <w:color w:val="000000"/>
          <w:lang w:val="ru-RU"/>
        </w:rPr>
        <w:t>е</w:t>
      </w:r>
      <w:r w:rsidRPr="00EE2001">
        <w:rPr>
          <w:rFonts w:ascii="Times New Roman" w:hAnsi="Times New Roman"/>
          <w:color w:val="000000"/>
          <w:spacing w:val="2"/>
          <w:lang w:val="ru-RU"/>
        </w:rPr>
        <w:t xml:space="preserve"> </w:t>
      </w:r>
      <w:r w:rsidRPr="00EE2001">
        <w:rPr>
          <w:rFonts w:ascii="Times New Roman" w:hAnsi="Times New Roman"/>
          <w:color w:val="000000"/>
          <w:lang w:val="ru-RU"/>
        </w:rPr>
        <w:t>односе</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на заштиту</w:t>
      </w:r>
      <w:r w:rsidRPr="00EE2001">
        <w:rPr>
          <w:rFonts w:ascii="Times New Roman" w:hAnsi="Times New Roman"/>
          <w:color w:val="000000"/>
          <w:spacing w:val="3"/>
          <w:lang w:val="ru-RU"/>
        </w:rPr>
        <w:t xml:space="preserve"> </w:t>
      </w:r>
      <w:r w:rsidRPr="00EE2001">
        <w:rPr>
          <w:rFonts w:ascii="Times New Roman" w:hAnsi="Times New Roman"/>
          <w:color w:val="000000"/>
          <w:lang w:val="ru-RU"/>
        </w:rPr>
        <w:t>учесника у</w:t>
      </w:r>
      <w:r w:rsidRPr="00EE2001">
        <w:rPr>
          <w:rFonts w:ascii="Times New Roman" w:hAnsi="Times New Roman"/>
          <w:color w:val="000000"/>
          <w:spacing w:val="3"/>
          <w:lang w:val="ru-RU"/>
        </w:rPr>
        <w:t xml:space="preserve"> </w:t>
      </w:r>
      <w:r w:rsidRPr="00EE2001">
        <w:rPr>
          <w:rFonts w:ascii="Times New Roman" w:hAnsi="Times New Roman"/>
          <w:color w:val="000000"/>
          <w:spacing w:val="-1"/>
          <w:lang w:val="ru-RU"/>
        </w:rPr>
        <w:t>к</w:t>
      </w:r>
      <w:r w:rsidRPr="00EE2001">
        <w:rPr>
          <w:rFonts w:ascii="Times New Roman" w:hAnsi="Times New Roman"/>
          <w:color w:val="000000"/>
          <w:lang w:val="ru-RU"/>
        </w:rPr>
        <w:t>ривичном пос</w:t>
      </w:r>
      <w:r w:rsidRPr="00EE2001">
        <w:rPr>
          <w:rFonts w:ascii="Times New Roman" w:hAnsi="Times New Roman"/>
          <w:color w:val="000000"/>
          <w:spacing w:val="-2"/>
          <w:lang w:val="ru-RU"/>
        </w:rPr>
        <w:t>т</w:t>
      </w:r>
      <w:r w:rsidRPr="00EE2001">
        <w:rPr>
          <w:rFonts w:ascii="Times New Roman" w:hAnsi="Times New Roman"/>
          <w:color w:val="000000"/>
          <w:spacing w:val="2"/>
          <w:lang w:val="ru-RU"/>
        </w:rPr>
        <w:t>у</w:t>
      </w:r>
      <w:r w:rsidRPr="00EE2001">
        <w:rPr>
          <w:rFonts w:ascii="Times New Roman" w:hAnsi="Times New Roman"/>
          <w:color w:val="000000"/>
          <w:lang w:val="ru-RU"/>
        </w:rPr>
        <w:t>п</w:t>
      </w:r>
      <w:r w:rsidRPr="00EE2001">
        <w:rPr>
          <w:rFonts w:ascii="Times New Roman" w:hAnsi="Times New Roman"/>
          <w:color w:val="000000"/>
          <w:spacing w:val="-1"/>
          <w:lang w:val="ru-RU"/>
        </w:rPr>
        <w:t>к</w:t>
      </w:r>
      <w:r w:rsidRPr="00EE2001">
        <w:rPr>
          <w:rFonts w:ascii="Times New Roman" w:hAnsi="Times New Roman"/>
          <w:color w:val="000000"/>
          <w:lang w:val="ru-RU"/>
        </w:rPr>
        <w:t>у</w:t>
      </w:r>
      <w:r w:rsidRPr="00EE2001">
        <w:rPr>
          <w:rFonts w:ascii="Times New Roman" w:hAnsi="Times New Roman"/>
          <w:color w:val="000000"/>
          <w:spacing w:val="2"/>
          <w:lang w:val="ru-RU"/>
        </w:rPr>
        <w:t xml:space="preserve"> </w:t>
      </w:r>
      <w:r w:rsidRPr="00EE2001">
        <w:rPr>
          <w:rFonts w:ascii="Times New Roman" w:hAnsi="Times New Roman"/>
          <w:color w:val="000000"/>
          <w:lang w:val="ru-RU"/>
        </w:rPr>
        <w:t>и</w:t>
      </w:r>
      <w:r w:rsidRPr="00EE2001">
        <w:rPr>
          <w:rFonts w:ascii="Times New Roman" w:hAnsi="Times New Roman"/>
          <w:color w:val="000000"/>
          <w:spacing w:val="-1"/>
          <w:lang w:val="ru-RU"/>
        </w:rPr>
        <w:t xml:space="preserve"> </w:t>
      </w:r>
      <w:r w:rsidRPr="00EE2001">
        <w:rPr>
          <w:rFonts w:ascii="Times New Roman" w:hAnsi="Times New Roman"/>
          <w:color w:val="000000"/>
          <w:lang w:val="ru-RU"/>
        </w:rPr>
        <w:t>њима блис</w:t>
      </w:r>
      <w:r w:rsidRPr="00EE2001">
        <w:rPr>
          <w:rFonts w:ascii="Times New Roman" w:hAnsi="Times New Roman"/>
          <w:color w:val="000000"/>
          <w:spacing w:val="-1"/>
          <w:lang w:val="ru-RU"/>
        </w:rPr>
        <w:t>к</w:t>
      </w:r>
      <w:r w:rsidRPr="00EE2001">
        <w:rPr>
          <w:rFonts w:ascii="Times New Roman" w:hAnsi="Times New Roman"/>
          <w:color w:val="000000"/>
          <w:lang w:val="ru-RU"/>
        </w:rPr>
        <w:t xml:space="preserve">их лица, који </w:t>
      </w:r>
      <w:r w:rsidRPr="00EE2001">
        <w:rPr>
          <w:rFonts w:ascii="Times New Roman" w:hAnsi="Times New Roman"/>
          <w:color w:val="000000"/>
          <w:spacing w:val="-1"/>
          <w:lang w:val="ru-RU"/>
        </w:rPr>
        <w:t>с</w:t>
      </w:r>
      <w:r w:rsidRPr="00EE2001">
        <w:rPr>
          <w:rFonts w:ascii="Times New Roman" w:hAnsi="Times New Roman"/>
          <w:color w:val="000000"/>
          <w:lang w:val="ru-RU"/>
        </w:rPr>
        <w:t>у</w:t>
      </w:r>
      <w:r w:rsidRPr="00EE2001">
        <w:rPr>
          <w:rFonts w:ascii="Times New Roman" w:hAnsi="Times New Roman"/>
          <w:color w:val="000000"/>
          <w:spacing w:val="1"/>
          <w:lang w:val="ru-RU"/>
        </w:rPr>
        <w:t xml:space="preserve"> усл</w:t>
      </w:r>
      <w:r w:rsidRPr="00EE2001">
        <w:rPr>
          <w:rFonts w:ascii="Times New Roman" w:hAnsi="Times New Roman"/>
          <w:color w:val="000000"/>
          <w:spacing w:val="-1"/>
          <w:lang w:val="ru-RU"/>
        </w:rPr>
        <w:t>е</w:t>
      </w:r>
      <w:r w:rsidRPr="00EE2001">
        <w:rPr>
          <w:rFonts w:ascii="Times New Roman" w:hAnsi="Times New Roman"/>
          <w:color w:val="000000"/>
          <w:lang w:val="ru-RU"/>
        </w:rPr>
        <w:t>д давања ис</w:t>
      </w:r>
      <w:r w:rsidRPr="00EE2001">
        <w:rPr>
          <w:rFonts w:ascii="Times New Roman" w:hAnsi="Times New Roman"/>
          <w:color w:val="000000"/>
          <w:spacing w:val="-1"/>
          <w:lang w:val="ru-RU"/>
        </w:rPr>
        <w:t>к</w:t>
      </w:r>
      <w:r w:rsidRPr="00EE2001">
        <w:rPr>
          <w:rFonts w:ascii="Times New Roman" w:hAnsi="Times New Roman"/>
          <w:color w:val="000000"/>
          <w:lang w:val="ru-RU"/>
        </w:rPr>
        <w:t>аза или обавештења значајних за доказивање у</w:t>
      </w:r>
      <w:r w:rsidRPr="00EE2001">
        <w:rPr>
          <w:rFonts w:ascii="Times New Roman" w:hAnsi="Times New Roman"/>
          <w:color w:val="000000"/>
          <w:spacing w:val="5"/>
          <w:lang w:val="ru-RU"/>
        </w:rPr>
        <w:t xml:space="preserve"> </w:t>
      </w:r>
      <w:r w:rsidRPr="00EE2001">
        <w:rPr>
          <w:rFonts w:ascii="Times New Roman" w:hAnsi="Times New Roman"/>
          <w:color w:val="000000"/>
          <w:lang w:val="ru-RU"/>
        </w:rPr>
        <w:t>кривичном</w:t>
      </w:r>
      <w:r w:rsidRPr="00EE2001">
        <w:rPr>
          <w:rFonts w:ascii="Times New Roman" w:hAnsi="Times New Roman"/>
          <w:color w:val="000000"/>
          <w:spacing w:val="3"/>
          <w:lang w:val="ru-RU"/>
        </w:rPr>
        <w:t xml:space="preserve"> </w:t>
      </w:r>
      <w:r w:rsidRPr="00EE2001">
        <w:rPr>
          <w:rFonts w:ascii="Times New Roman" w:hAnsi="Times New Roman"/>
          <w:color w:val="000000"/>
          <w:lang w:val="ru-RU"/>
        </w:rPr>
        <w:t>пос</w:t>
      </w:r>
      <w:r w:rsidRPr="00EE2001">
        <w:rPr>
          <w:rFonts w:ascii="Times New Roman" w:hAnsi="Times New Roman"/>
          <w:color w:val="000000"/>
          <w:spacing w:val="-2"/>
          <w:lang w:val="ru-RU"/>
        </w:rPr>
        <w:t>т</w:t>
      </w:r>
      <w:r w:rsidRPr="00EE2001">
        <w:rPr>
          <w:rFonts w:ascii="Times New Roman" w:hAnsi="Times New Roman"/>
          <w:color w:val="000000"/>
          <w:spacing w:val="1"/>
          <w:lang w:val="ru-RU"/>
        </w:rPr>
        <w:t>у</w:t>
      </w:r>
      <w:r w:rsidRPr="00EE2001">
        <w:rPr>
          <w:rFonts w:ascii="Times New Roman" w:hAnsi="Times New Roman"/>
          <w:color w:val="000000"/>
          <w:lang w:val="ru-RU"/>
        </w:rPr>
        <w:t>п</w:t>
      </w:r>
      <w:r w:rsidRPr="00EE2001">
        <w:rPr>
          <w:rFonts w:ascii="Times New Roman" w:hAnsi="Times New Roman"/>
          <w:color w:val="000000"/>
          <w:spacing w:val="-1"/>
          <w:lang w:val="ru-RU"/>
        </w:rPr>
        <w:t>к</w:t>
      </w:r>
      <w:r w:rsidRPr="00EE2001">
        <w:rPr>
          <w:rFonts w:ascii="Times New Roman" w:hAnsi="Times New Roman"/>
          <w:color w:val="000000"/>
          <w:spacing w:val="2"/>
          <w:lang w:val="ru-RU"/>
        </w:rPr>
        <w:t>у</w:t>
      </w:r>
      <w:r w:rsidRPr="00EE2001">
        <w:rPr>
          <w:rFonts w:ascii="Times New Roman" w:hAnsi="Times New Roman"/>
          <w:color w:val="000000"/>
          <w:lang w:val="ru-RU"/>
        </w:rPr>
        <w:t>,</w:t>
      </w:r>
      <w:r w:rsidRPr="00EE2001">
        <w:rPr>
          <w:rFonts w:ascii="Times New Roman" w:hAnsi="Times New Roman"/>
          <w:color w:val="000000"/>
          <w:spacing w:val="2"/>
          <w:lang w:val="ru-RU"/>
        </w:rPr>
        <w:t xml:space="preserve"> </w:t>
      </w:r>
      <w:r w:rsidRPr="00EE2001">
        <w:rPr>
          <w:rFonts w:ascii="Times New Roman" w:hAnsi="Times New Roman"/>
          <w:color w:val="000000"/>
          <w:lang w:val="ru-RU"/>
        </w:rPr>
        <w:t>изложени</w:t>
      </w:r>
      <w:r w:rsidRPr="00EE2001">
        <w:rPr>
          <w:rFonts w:ascii="Times New Roman" w:hAnsi="Times New Roman"/>
          <w:color w:val="000000"/>
          <w:spacing w:val="2"/>
          <w:lang w:val="ru-RU"/>
        </w:rPr>
        <w:t xml:space="preserve"> </w:t>
      </w:r>
      <w:r w:rsidRPr="00EE2001">
        <w:rPr>
          <w:rFonts w:ascii="Times New Roman" w:hAnsi="Times New Roman"/>
          <w:color w:val="000000"/>
          <w:lang w:val="ru-RU"/>
        </w:rPr>
        <w:t>опасности</w:t>
      </w:r>
      <w:r w:rsidRPr="00EE2001">
        <w:rPr>
          <w:rFonts w:ascii="Times New Roman" w:hAnsi="Times New Roman"/>
          <w:color w:val="000000"/>
          <w:spacing w:val="3"/>
          <w:lang w:val="ru-RU"/>
        </w:rPr>
        <w:t xml:space="preserve"> </w:t>
      </w:r>
      <w:r w:rsidRPr="00EE2001">
        <w:rPr>
          <w:rFonts w:ascii="Times New Roman" w:hAnsi="Times New Roman"/>
          <w:color w:val="000000"/>
          <w:lang w:val="ru-RU"/>
        </w:rPr>
        <w:t>по</w:t>
      </w:r>
      <w:r w:rsidRPr="00EE2001">
        <w:rPr>
          <w:rFonts w:ascii="Times New Roman" w:hAnsi="Times New Roman"/>
          <w:color w:val="000000"/>
          <w:spacing w:val="2"/>
          <w:lang w:val="ru-RU"/>
        </w:rPr>
        <w:t xml:space="preserve"> </w:t>
      </w:r>
      <w:r w:rsidRPr="00EE2001">
        <w:rPr>
          <w:rFonts w:ascii="Times New Roman" w:hAnsi="Times New Roman"/>
          <w:color w:val="000000"/>
          <w:lang w:val="ru-RU"/>
        </w:rPr>
        <w:t>ж</w:t>
      </w:r>
      <w:r w:rsidRPr="00EE2001">
        <w:rPr>
          <w:rFonts w:ascii="Times New Roman" w:hAnsi="Times New Roman"/>
          <w:color w:val="000000"/>
          <w:spacing w:val="1"/>
          <w:lang w:val="ru-RU"/>
        </w:rPr>
        <w:t>и</w:t>
      </w:r>
      <w:r w:rsidRPr="00EE2001">
        <w:rPr>
          <w:rFonts w:ascii="Times New Roman" w:hAnsi="Times New Roman"/>
          <w:color w:val="000000"/>
          <w:lang w:val="ru-RU"/>
        </w:rPr>
        <w:t>вот,</w:t>
      </w:r>
      <w:r w:rsidRPr="00EE2001">
        <w:rPr>
          <w:rFonts w:ascii="Times New Roman" w:hAnsi="Times New Roman"/>
          <w:color w:val="000000"/>
          <w:spacing w:val="2"/>
          <w:lang w:val="ru-RU"/>
        </w:rPr>
        <w:t xml:space="preserve"> </w:t>
      </w:r>
      <w:r w:rsidRPr="00EE2001">
        <w:rPr>
          <w:rFonts w:ascii="Times New Roman" w:hAnsi="Times New Roman"/>
          <w:color w:val="000000"/>
          <w:lang w:val="ru-RU"/>
        </w:rPr>
        <w:t>здравље,</w:t>
      </w:r>
      <w:r w:rsidRPr="00EE2001">
        <w:rPr>
          <w:rFonts w:ascii="Times New Roman" w:hAnsi="Times New Roman"/>
          <w:color w:val="000000"/>
          <w:spacing w:val="3"/>
          <w:lang w:val="ru-RU"/>
        </w:rPr>
        <w:t xml:space="preserve"> </w:t>
      </w:r>
      <w:r w:rsidRPr="00EE2001">
        <w:rPr>
          <w:rFonts w:ascii="Times New Roman" w:hAnsi="Times New Roman"/>
          <w:color w:val="000000"/>
          <w:lang w:val="ru-RU"/>
        </w:rPr>
        <w:t>физички инегритет</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или имовин</w:t>
      </w:r>
      <w:r w:rsidRPr="00EE2001">
        <w:rPr>
          <w:rFonts w:ascii="Times New Roman" w:hAnsi="Times New Roman"/>
          <w:color w:val="000000"/>
          <w:spacing w:val="1"/>
          <w:lang w:val="ru-RU"/>
        </w:rPr>
        <w:t>у.</w:t>
      </w:r>
    </w:p>
    <w:p w:rsidR="00B107D7" w:rsidRPr="00EE2001" w:rsidRDefault="00B107D7" w:rsidP="00B107D7">
      <w:pPr>
        <w:pStyle w:val="NoSpacing"/>
        <w:ind w:firstLine="720"/>
        <w:jc w:val="both"/>
        <w:rPr>
          <w:rFonts w:ascii="Times New Roman" w:hAnsi="Times New Roman"/>
          <w:color w:val="000000"/>
          <w:lang w:val="sr-Cyrl-CS"/>
        </w:rPr>
      </w:pPr>
      <w:r w:rsidRPr="00842730">
        <w:rPr>
          <w:rFonts w:ascii="Times New Roman" w:hAnsi="Times New Roman"/>
          <w:color w:val="000000"/>
          <w:lang w:val="sr-Cyrl-CS"/>
        </w:rPr>
        <w:t>Управа саобраћајне полиције</w:t>
      </w:r>
      <w:r>
        <w:rPr>
          <w:rFonts w:ascii="Times New Roman" w:hAnsi="Times New Roman"/>
          <w:color w:val="000000"/>
          <w:lang w:val="sr-Cyrl-CS"/>
        </w:rPr>
        <w:t xml:space="preserve"> одговорна је у стручном смислу за стање и организовање послова безбедности саобраћаја на целој територији Републике Србије. Ова управа обавља послове</w:t>
      </w:r>
      <w:r w:rsidRPr="00EE2001">
        <w:rPr>
          <w:rFonts w:ascii="Times New Roman" w:hAnsi="Times New Roman"/>
          <w:color w:val="000000"/>
          <w:lang w:val="sr-Cyrl-CS"/>
        </w:rPr>
        <w:t xml:space="preserve"> који се односе на:</w:t>
      </w:r>
      <w:r w:rsidRPr="00675B11">
        <w:rPr>
          <w:rFonts w:ascii="Times New Roman" w:hAnsi="Times New Roman"/>
          <w:color w:val="000000"/>
          <w:lang w:val="sr-Cyrl-CS"/>
        </w:rPr>
        <w:t xml:space="preserve"> </w:t>
      </w:r>
      <w:r>
        <w:rPr>
          <w:rFonts w:ascii="Times New Roman" w:hAnsi="Times New Roman"/>
          <w:bCs/>
          <w:color w:val="000000"/>
          <w:lang w:val="sr-Cyrl-CS"/>
        </w:rPr>
        <w:t>н</w:t>
      </w:r>
      <w:r w:rsidRPr="00EE2001">
        <w:rPr>
          <w:rFonts w:ascii="Times New Roman" w:hAnsi="Times New Roman"/>
          <w:bCs/>
          <w:color w:val="000000"/>
          <w:lang w:val="sr-Cyrl-CS"/>
        </w:rPr>
        <w:t>адзор над</w:t>
      </w:r>
      <w:r w:rsidRPr="00EE2001">
        <w:rPr>
          <w:rFonts w:ascii="Times New Roman" w:hAnsi="Times New Roman"/>
          <w:bCs/>
          <w:color w:val="000000"/>
          <w:spacing w:val="1"/>
          <w:lang w:val="sr-Cyrl-CS"/>
        </w:rPr>
        <w:t xml:space="preserve"> </w:t>
      </w:r>
      <w:r w:rsidRPr="00EE2001">
        <w:rPr>
          <w:rFonts w:ascii="Times New Roman" w:hAnsi="Times New Roman"/>
          <w:bCs/>
          <w:color w:val="000000"/>
          <w:lang w:val="sr-Cyrl-CS"/>
        </w:rPr>
        <w:t>одвијањем саобраћаја и интер</w:t>
      </w:r>
      <w:r w:rsidRPr="00EE2001">
        <w:rPr>
          <w:rFonts w:ascii="Times New Roman" w:hAnsi="Times New Roman"/>
          <w:bCs/>
          <w:color w:val="000000"/>
          <w:spacing w:val="1"/>
          <w:lang w:val="sr-Cyrl-CS"/>
        </w:rPr>
        <w:t>в</w:t>
      </w:r>
      <w:r w:rsidRPr="00EE2001">
        <w:rPr>
          <w:rFonts w:ascii="Times New Roman" w:hAnsi="Times New Roman"/>
          <w:bCs/>
          <w:color w:val="000000"/>
          <w:lang w:val="sr-Cyrl-CS"/>
        </w:rPr>
        <w:t>ентно регулисањ</w:t>
      </w:r>
      <w:r w:rsidRPr="00EE2001">
        <w:rPr>
          <w:rFonts w:ascii="Times New Roman" w:hAnsi="Times New Roman"/>
          <w:bCs/>
          <w:color w:val="000000"/>
          <w:spacing w:val="1"/>
          <w:lang w:val="sr-Cyrl-CS"/>
        </w:rPr>
        <w:t>е саобраћаја</w:t>
      </w:r>
      <w:r w:rsidRPr="00EE2001">
        <w:rPr>
          <w:rFonts w:ascii="Times New Roman" w:hAnsi="Times New Roman"/>
          <w:bCs/>
          <w:color w:val="000000"/>
          <w:lang w:val="sr-Cyrl-CS"/>
        </w:rPr>
        <w:t>;</w:t>
      </w:r>
      <w:r w:rsidRPr="00675B11">
        <w:rPr>
          <w:rFonts w:ascii="Times New Roman" w:hAnsi="Times New Roman"/>
          <w:bCs/>
          <w:color w:val="000000"/>
          <w:lang w:val="sr-Cyrl-CS"/>
        </w:rPr>
        <w:t xml:space="preserve"> </w:t>
      </w:r>
      <w:r w:rsidRPr="00EE2001">
        <w:rPr>
          <w:rFonts w:ascii="Times New Roman" w:hAnsi="Times New Roman"/>
          <w:bCs/>
          <w:color w:val="000000"/>
          <w:lang w:val="sr-Cyrl-CS"/>
        </w:rPr>
        <w:t>откривање деликата</w:t>
      </w:r>
      <w:r w:rsidRPr="00EE2001">
        <w:rPr>
          <w:rFonts w:ascii="Times New Roman" w:hAnsi="Times New Roman"/>
          <w:bCs/>
          <w:color w:val="000000"/>
          <w:spacing w:val="1"/>
          <w:lang w:val="sr-Cyrl-CS"/>
        </w:rPr>
        <w:t xml:space="preserve"> </w:t>
      </w:r>
      <w:r w:rsidRPr="00EE2001">
        <w:rPr>
          <w:rFonts w:ascii="Times New Roman" w:hAnsi="Times New Roman"/>
          <w:bCs/>
          <w:color w:val="000000"/>
          <w:lang w:val="sr-Cyrl-CS"/>
        </w:rPr>
        <w:t>у саобраћају и спровођење саобраћајно-полицијских процедура</w:t>
      </w:r>
      <w:r w:rsidRPr="00675B11">
        <w:rPr>
          <w:rFonts w:ascii="Times New Roman" w:hAnsi="Times New Roman"/>
          <w:bCs/>
          <w:color w:val="000000"/>
          <w:lang w:val="sr-Cyrl-CS"/>
        </w:rPr>
        <w:t>;</w:t>
      </w:r>
      <w:r w:rsidRPr="00675B11">
        <w:rPr>
          <w:rFonts w:ascii="Times New Roman" w:hAnsi="Times New Roman"/>
          <w:color w:val="000000"/>
          <w:lang w:val="sr-Cyrl-CS"/>
        </w:rPr>
        <w:t xml:space="preserve"> </w:t>
      </w:r>
      <w:r w:rsidRPr="00EE2001">
        <w:rPr>
          <w:rFonts w:ascii="Times New Roman" w:hAnsi="Times New Roman"/>
          <w:bCs/>
          <w:color w:val="000000"/>
          <w:lang w:val="sr-Cyrl-CS"/>
        </w:rPr>
        <w:t>полицијско обезбеђивање саобраћаја у посебним приликам</w:t>
      </w:r>
      <w:r w:rsidRPr="00EE2001">
        <w:rPr>
          <w:rFonts w:ascii="Times New Roman" w:hAnsi="Times New Roman"/>
          <w:bCs/>
          <w:color w:val="000000"/>
          <w:spacing w:val="1"/>
          <w:lang w:val="sr-Cyrl-CS"/>
        </w:rPr>
        <w:t>а</w:t>
      </w:r>
      <w:r w:rsidRPr="00675B11">
        <w:rPr>
          <w:rFonts w:ascii="Times New Roman" w:hAnsi="Times New Roman"/>
          <w:bCs/>
          <w:color w:val="000000"/>
          <w:lang w:val="sr-Cyrl-CS"/>
        </w:rPr>
        <w:t xml:space="preserve">; </w:t>
      </w:r>
      <w:r w:rsidRPr="00EE2001">
        <w:rPr>
          <w:rFonts w:ascii="Times New Roman" w:hAnsi="Times New Roman"/>
          <w:bCs/>
          <w:color w:val="000000"/>
          <w:lang w:val="sr-Cyrl-CS"/>
        </w:rPr>
        <w:t>обезбеђење лица места саобраћајних незгода и вршење</w:t>
      </w:r>
      <w:r w:rsidRPr="00EE2001">
        <w:rPr>
          <w:rFonts w:ascii="Times New Roman" w:hAnsi="Times New Roman"/>
          <w:bCs/>
          <w:color w:val="000000"/>
          <w:spacing w:val="1"/>
          <w:lang w:val="sr-Cyrl-CS"/>
        </w:rPr>
        <w:t xml:space="preserve"> </w:t>
      </w:r>
      <w:r w:rsidRPr="00EE2001">
        <w:rPr>
          <w:rFonts w:ascii="Times New Roman" w:hAnsi="Times New Roman"/>
          <w:bCs/>
          <w:color w:val="000000"/>
          <w:lang w:val="sr-Cyrl-CS"/>
        </w:rPr>
        <w:t>увиђаја</w:t>
      </w:r>
      <w:r w:rsidRPr="00675B11">
        <w:rPr>
          <w:rFonts w:ascii="Times New Roman" w:hAnsi="Times New Roman"/>
          <w:bCs/>
          <w:color w:val="000000"/>
          <w:lang w:val="sr-Cyrl-CS"/>
        </w:rPr>
        <w:t xml:space="preserve">; </w:t>
      </w:r>
      <w:r w:rsidRPr="00EE2001">
        <w:rPr>
          <w:rFonts w:ascii="Times New Roman" w:hAnsi="Times New Roman"/>
          <w:bCs/>
          <w:color w:val="000000"/>
          <w:lang w:val="sr-Cyrl-CS"/>
        </w:rPr>
        <w:t>саобраћајно инжењерство - аналитичко праћење, предвиђање</w:t>
      </w:r>
      <w:r w:rsidRPr="00EE2001">
        <w:rPr>
          <w:rFonts w:ascii="Times New Roman" w:hAnsi="Times New Roman"/>
          <w:bCs/>
          <w:color w:val="000000"/>
          <w:spacing w:val="2"/>
          <w:lang w:val="sr-Cyrl-CS"/>
        </w:rPr>
        <w:t xml:space="preserve"> </w:t>
      </w:r>
      <w:r w:rsidRPr="00EE2001">
        <w:rPr>
          <w:rFonts w:ascii="Times New Roman" w:hAnsi="Times New Roman"/>
          <w:bCs/>
          <w:color w:val="000000"/>
          <w:lang w:val="sr-Cyrl-CS"/>
        </w:rPr>
        <w:t>и подршка</w:t>
      </w:r>
      <w:r w:rsidRPr="00EE2001">
        <w:rPr>
          <w:rFonts w:ascii="Times New Roman" w:hAnsi="Times New Roman"/>
          <w:bCs/>
          <w:color w:val="000000"/>
          <w:spacing w:val="1"/>
          <w:lang w:val="sr-Cyrl-CS"/>
        </w:rPr>
        <w:t xml:space="preserve"> </w:t>
      </w:r>
      <w:r w:rsidRPr="00EE2001">
        <w:rPr>
          <w:rFonts w:ascii="Times New Roman" w:hAnsi="Times New Roman"/>
          <w:bCs/>
          <w:color w:val="000000"/>
          <w:lang w:val="sr-Cyrl-CS"/>
        </w:rPr>
        <w:t>у организовању безбедносне заштите</w:t>
      </w:r>
      <w:r w:rsidRPr="00675B11">
        <w:rPr>
          <w:rFonts w:ascii="Times New Roman" w:hAnsi="Times New Roman"/>
          <w:bCs/>
          <w:color w:val="000000"/>
          <w:lang w:val="sr-Cyrl-CS"/>
        </w:rPr>
        <w:t xml:space="preserve">; </w:t>
      </w:r>
      <w:r w:rsidRPr="00EE2001">
        <w:rPr>
          <w:rFonts w:ascii="Times New Roman" w:hAnsi="Times New Roman"/>
          <w:bCs/>
          <w:color w:val="000000"/>
          <w:lang w:val="sr-Cyrl-CS"/>
        </w:rPr>
        <w:t>превенција и унапр</w:t>
      </w:r>
      <w:r w:rsidRPr="00EE2001">
        <w:rPr>
          <w:rFonts w:ascii="Times New Roman" w:hAnsi="Times New Roman"/>
          <w:bCs/>
          <w:color w:val="000000"/>
          <w:spacing w:val="1"/>
          <w:lang w:val="sr-Cyrl-CS"/>
        </w:rPr>
        <w:t>е</w:t>
      </w:r>
      <w:r w:rsidRPr="00EE2001">
        <w:rPr>
          <w:rFonts w:ascii="Times New Roman" w:hAnsi="Times New Roman"/>
          <w:bCs/>
          <w:color w:val="000000"/>
          <w:lang w:val="sr-Cyrl-CS"/>
        </w:rPr>
        <w:t>ђивање безбедности саобраћаја</w:t>
      </w:r>
      <w:r w:rsidRPr="00675B11">
        <w:rPr>
          <w:rFonts w:ascii="Times New Roman" w:hAnsi="Times New Roman"/>
          <w:bCs/>
          <w:color w:val="000000"/>
          <w:lang w:val="sr-Cyrl-CS"/>
        </w:rPr>
        <w:t xml:space="preserve">; </w:t>
      </w:r>
      <w:r w:rsidRPr="00EE2001">
        <w:rPr>
          <w:rFonts w:ascii="Times New Roman" w:hAnsi="Times New Roman"/>
          <w:bCs/>
          <w:color w:val="000000"/>
          <w:lang w:val="sr-Cyrl-CS"/>
        </w:rPr>
        <w:t>праћење стицања права учешћа возача и безбедносних својстава возила</w:t>
      </w:r>
      <w:r w:rsidRPr="00EE2001">
        <w:rPr>
          <w:rFonts w:ascii="Times New Roman" w:hAnsi="Times New Roman"/>
          <w:bCs/>
          <w:color w:val="000000"/>
          <w:spacing w:val="1"/>
          <w:lang w:val="sr-Cyrl-CS"/>
        </w:rPr>
        <w:t xml:space="preserve"> </w:t>
      </w:r>
      <w:r w:rsidRPr="00EE2001">
        <w:rPr>
          <w:rFonts w:ascii="Times New Roman" w:hAnsi="Times New Roman"/>
          <w:bCs/>
          <w:color w:val="000000"/>
          <w:lang w:val="sr-Cyrl-CS"/>
        </w:rPr>
        <w:t>у саобраћају</w:t>
      </w:r>
      <w:r w:rsidRPr="00675B11">
        <w:rPr>
          <w:rFonts w:ascii="Times New Roman" w:hAnsi="Times New Roman"/>
          <w:bCs/>
          <w:color w:val="000000"/>
          <w:lang w:val="sr-Cyrl-CS"/>
        </w:rPr>
        <w:t xml:space="preserve">; </w:t>
      </w:r>
      <w:r w:rsidRPr="00EE2001">
        <w:rPr>
          <w:rFonts w:ascii="Times New Roman" w:hAnsi="Times New Roman"/>
          <w:bCs/>
          <w:color w:val="000000"/>
          <w:lang w:val="sr-Cyrl-CS"/>
        </w:rPr>
        <w:t>иницирање</w:t>
      </w:r>
      <w:r w:rsidRPr="00EE2001">
        <w:rPr>
          <w:rFonts w:ascii="Times New Roman" w:hAnsi="Times New Roman"/>
          <w:bCs/>
          <w:color w:val="000000"/>
          <w:spacing w:val="10"/>
          <w:lang w:val="sr-Cyrl-CS"/>
        </w:rPr>
        <w:t xml:space="preserve"> </w:t>
      </w:r>
      <w:r w:rsidRPr="00EE2001">
        <w:rPr>
          <w:rFonts w:ascii="Times New Roman" w:hAnsi="Times New Roman"/>
          <w:bCs/>
          <w:color w:val="000000"/>
          <w:lang w:val="sr-Cyrl-CS"/>
        </w:rPr>
        <w:t>административно-р</w:t>
      </w:r>
      <w:r w:rsidRPr="00EE2001">
        <w:rPr>
          <w:rFonts w:ascii="Times New Roman" w:hAnsi="Times New Roman"/>
          <w:bCs/>
          <w:color w:val="000000"/>
          <w:spacing w:val="2"/>
          <w:lang w:val="sr-Cyrl-CS"/>
        </w:rPr>
        <w:t>е</w:t>
      </w:r>
      <w:r w:rsidRPr="00EE2001">
        <w:rPr>
          <w:rFonts w:ascii="Times New Roman" w:hAnsi="Times New Roman"/>
          <w:bCs/>
          <w:color w:val="000000"/>
          <w:lang w:val="sr-Cyrl-CS"/>
        </w:rPr>
        <w:t>гулативн</w:t>
      </w:r>
      <w:r w:rsidRPr="00EE2001">
        <w:rPr>
          <w:rFonts w:ascii="Times New Roman" w:hAnsi="Times New Roman"/>
          <w:bCs/>
          <w:color w:val="000000"/>
          <w:spacing w:val="1"/>
          <w:lang w:val="sr-Cyrl-CS"/>
        </w:rPr>
        <w:t>о</w:t>
      </w:r>
      <w:r w:rsidRPr="00EE2001">
        <w:rPr>
          <w:rFonts w:ascii="Times New Roman" w:hAnsi="Times New Roman"/>
          <w:bCs/>
          <w:color w:val="000000"/>
          <w:lang w:val="sr-Cyrl-CS"/>
        </w:rPr>
        <w:t>г</w:t>
      </w:r>
      <w:r w:rsidRPr="00EE2001">
        <w:rPr>
          <w:rFonts w:ascii="Times New Roman" w:hAnsi="Times New Roman"/>
          <w:bCs/>
          <w:color w:val="000000"/>
          <w:spacing w:val="11"/>
          <w:lang w:val="sr-Cyrl-CS"/>
        </w:rPr>
        <w:t xml:space="preserve"> </w:t>
      </w:r>
      <w:r w:rsidRPr="00EE2001">
        <w:rPr>
          <w:rFonts w:ascii="Times New Roman" w:hAnsi="Times New Roman"/>
          <w:bCs/>
          <w:color w:val="000000"/>
          <w:lang w:val="sr-Cyrl-CS"/>
        </w:rPr>
        <w:t>утицаја</w:t>
      </w:r>
      <w:r w:rsidRPr="00EE2001">
        <w:rPr>
          <w:rFonts w:ascii="Times New Roman" w:hAnsi="Times New Roman"/>
          <w:bCs/>
          <w:color w:val="000000"/>
          <w:spacing w:val="10"/>
          <w:lang w:val="sr-Cyrl-CS"/>
        </w:rPr>
        <w:t xml:space="preserve"> </w:t>
      </w:r>
      <w:r w:rsidRPr="00EE2001">
        <w:rPr>
          <w:rFonts w:ascii="Times New Roman" w:hAnsi="Times New Roman"/>
          <w:bCs/>
          <w:color w:val="000000"/>
          <w:spacing w:val="1"/>
          <w:lang w:val="sr-Cyrl-CS"/>
        </w:rPr>
        <w:t>н</w:t>
      </w:r>
      <w:r w:rsidRPr="00EE2001">
        <w:rPr>
          <w:rFonts w:ascii="Times New Roman" w:hAnsi="Times New Roman"/>
          <w:bCs/>
          <w:color w:val="000000"/>
          <w:lang w:val="sr-Cyrl-CS"/>
        </w:rPr>
        <w:t>а</w:t>
      </w:r>
      <w:r w:rsidRPr="00EE2001">
        <w:rPr>
          <w:rFonts w:ascii="Times New Roman" w:hAnsi="Times New Roman"/>
          <w:bCs/>
          <w:color w:val="000000"/>
          <w:spacing w:val="11"/>
          <w:lang w:val="sr-Cyrl-CS"/>
        </w:rPr>
        <w:t xml:space="preserve"> </w:t>
      </w:r>
      <w:r w:rsidRPr="00EE2001">
        <w:rPr>
          <w:rFonts w:ascii="Times New Roman" w:hAnsi="Times New Roman"/>
          <w:bCs/>
          <w:color w:val="000000"/>
          <w:lang w:val="sr-Cyrl-CS"/>
        </w:rPr>
        <w:t>унапређ</w:t>
      </w:r>
      <w:r w:rsidRPr="00EE2001">
        <w:rPr>
          <w:rFonts w:ascii="Times New Roman" w:hAnsi="Times New Roman"/>
          <w:bCs/>
          <w:color w:val="000000"/>
          <w:spacing w:val="1"/>
          <w:lang w:val="sr-Cyrl-CS"/>
        </w:rPr>
        <w:t>е</w:t>
      </w:r>
      <w:r w:rsidRPr="00EE2001">
        <w:rPr>
          <w:rFonts w:ascii="Times New Roman" w:hAnsi="Times New Roman"/>
          <w:bCs/>
          <w:color w:val="000000"/>
          <w:lang w:val="sr-Cyrl-CS"/>
        </w:rPr>
        <w:t>ње</w:t>
      </w:r>
      <w:r w:rsidRPr="00EE2001">
        <w:rPr>
          <w:rFonts w:ascii="Times New Roman" w:hAnsi="Times New Roman"/>
          <w:bCs/>
          <w:color w:val="000000"/>
          <w:spacing w:val="12"/>
          <w:lang w:val="sr-Cyrl-CS"/>
        </w:rPr>
        <w:t xml:space="preserve"> </w:t>
      </w:r>
      <w:r w:rsidRPr="00EE2001">
        <w:rPr>
          <w:rFonts w:ascii="Times New Roman" w:hAnsi="Times New Roman"/>
          <w:bCs/>
          <w:color w:val="000000"/>
          <w:lang w:val="sr-Cyrl-CS"/>
        </w:rPr>
        <w:t>безбедности саобраћаја</w:t>
      </w:r>
      <w:r w:rsidRPr="00675B11">
        <w:rPr>
          <w:rFonts w:ascii="Times New Roman" w:hAnsi="Times New Roman"/>
          <w:bCs/>
          <w:color w:val="000000"/>
          <w:lang w:val="sr-Cyrl-CS"/>
        </w:rPr>
        <w:t>;</w:t>
      </w:r>
      <w:r w:rsidRPr="00EE2001">
        <w:rPr>
          <w:rFonts w:ascii="Times New Roman" w:hAnsi="Times New Roman"/>
          <w:bCs/>
          <w:color w:val="000000"/>
          <w:spacing w:val="7"/>
          <w:lang w:val="sr-Cyrl-CS"/>
        </w:rPr>
        <w:t xml:space="preserve"> </w:t>
      </w:r>
      <w:r w:rsidRPr="00EE2001">
        <w:rPr>
          <w:rFonts w:ascii="Times New Roman" w:hAnsi="Times New Roman"/>
          <w:bCs/>
          <w:color w:val="000000"/>
          <w:lang w:val="sr-Cyrl-CS"/>
        </w:rPr>
        <w:t>посебни програми безбедносне заштите</w:t>
      </w:r>
      <w:r w:rsidRPr="00EE2001">
        <w:rPr>
          <w:rFonts w:ascii="Times New Roman" w:hAnsi="Times New Roman"/>
          <w:bCs/>
          <w:color w:val="000000"/>
          <w:spacing w:val="1"/>
          <w:lang w:val="sr-Cyrl-CS"/>
        </w:rPr>
        <w:t xml:space="preserve"> </w:t>
      </w:r>
      <w:r w:rsidRPr="00EE2001">
        <w:rPr>
          <w:rFonts w:ascii="Times New Roman" w:hAnsi="Times New Roman"/>
          <w:bCs/>
          <w:color w:val="000000"/>
          <w:lang w:val="sr-Cyrl-CS"/>
        </w:rPr>
        <w:t>у саобраћају</w:t>
      </w:r>
      <w:r w:rsidRPr="00675B11">
        <w:rPr>
          <w:rFonts w:ascii="Times New Roman" w:hAnsi="Times New Roman"/>
          <w:bCs/>
          <w:color w:val="000000"/>
          <w:lang w:val="sr-Cyrl-CS"/>
        </w:rPr>
        <w:t xml:space="preserve">; </w:t>
      </w:r>
      <w:r w:rsidRPr="00EE2001">
        <w:rPr>
          <w:rFonts w:ascii="Times New Roman" w:hAnsi="Times New Roman"/>
          <w:bCs/>
          <w:color w:val="000000"/>
          <w:lang w:val="sr-Cyrl-CS"/>
        </w:rPr>
        <w:t>подршка базама под</w:t>
      </w:r>
      <w:r w:rsidRPr="00EE2001">
        <w:rPr>
          <w:rFonts w:ascii="Times New Roman" w:hAnsi="Times New Roman"/>
          <w:bCs/>
          <w:color w:val="000000"/>
          <w:spacing w:val="1"/>
          <w:lang w:val="sr-Cyrl-CS"/>
        </w:rPr>
        <w:t>а</w:t>
      </w:r>
      <w:r w:rsidRPr="00EE2001">
        <w:rPr>
          <w:rFonts w:ascii="Times New Roman" w:hAnsi="Times New Roman"/>
          <w:bCs/>
          <w:color w:val="000000"/>
          <w:lang w:val="sr-Cyrl-CS"/>
        </w:rPr>
        <w:t>така о саобраћају и саобраћајним незгодама</w:t>
      </w:r>
      <w:r w:rsidRPr="00675B11">
        <w:rPr>
          <w:rFonts w:ascii="Times New Roman" w:hAnsi="Times New Roman"/>
          <w:color w:val="000000"/>
          <w:lang w:val="sr-Cyrl-CS"/>
        </w:rPr>
        <w:t xml:space="preserve">; </w:t>
      </w:r>
      <w:r w:rsidRPr="00EE2001">
        <w:rPr>
          <w:rFonts w:ascii="Times New Roman" w:hAnsi="Times New Roman"/>
          <w:bCs/>
          <w:color w:val="000000"/>
          <w:lang w:val="sr-Cyrl-CS"/>
        </w:rPr>
        <w:t>организација и менаџмент саобраћајно - полицијских послова</w:t>
      </w:r>
      <w:r w:rsidRPr="00675B11">
        <w:rPr>
          <w:rFonts w:ascii="Times New Roman" w:hAnsi="Times New Roman"/>
          <w:color w:val="000000"/>
          <w:lang w:val="sr-Cyrl-CS"/>
        </w:rPr>
        <w:t>;</w:t>
      </w:r>
      <w:r>
        <w:rPr>
          <w:rFonts w:ascii="Times New Roman" w:hAnsi="Times New Roman"/>
          <w:color w:val="000000"/>
          <w:lang w:val="sr-Cyrl-CS"/>
        </w:rPr>
        <w:t xml:space="preserve"> </w:t>
      </w:r>
      <w:r w:rsidRPr="00EE2001">
        <w:rPr>
          <w:rFonts w:ascii="Times New Roman" w:hAnsi="Times New Roman"/>
          <w:bCs/>
          <w:color w:val="000000"/>
          <w:lang w:val="sr-Cyrl-CS"/>
        </w:rPr>
        <w:t>послови међународње сарадње и односи</w:t>
      </w:r>
      <w:r w:rsidRPr="00EE2001">
        <w:rPr>
          <w:rFonts w:ascii="Times New Roman" w:hAnsi="Times New Roman"/>
          <w:bCs/>
          <w:color w:val="000000"/>
          <w:spacing w:val="-1"/>
          <w:lang w:val="sr-Cyrl-CS"/>
        </w:rPr>
        <w:t xml:space="preserve"> </w:t>
      </w:r>
      <w:r w:rsidRPr="00EE2001">
        <w:rPr>
          <w:rFonts w:ascii="Times New Roman" w:hAnsi="Times New Roman"/>
          <w:bCs/>
          <w:color w:val="000000"/>
          <w:lang w:val="sr-Cyrl-CS"/>
        </w:rPr>
        <w:t>са јавношћу.</w:t>
      </w:r>
    </w:p>
    <w:p w:rsidR="00B107D7" w:rsidRDefault="00B107D7" w:rsidP="00B107D7">
      <w:pPr>
        <w:widowControl w:val="0"/>
        <w:autoSpaceDE w:val="0"/>
        <w:autoSpaceDN w:val="0"/>
        <w:adjustRightInd w:val="0"/>
        <w:spacing w:before="29" w:line="239" w:lineRule="auto"/>
        <w:ind w:left="118" w:right="69" w:firstLine="602"/>
        <w:jc w:val="both"/>
        <w:rPr>
          <w:rFonts w:ascii="Times New Roman" w:hAnsi="Times New Roman"/>
          <w:color w:val="000000"/>
          <w:lang w:val="sr-Cyrl-CS"/>
        </w:rPr>
      </w:pPr>
      <w:r w:rsidRPr="00EE2001">
        <w:rPr>
          <w:rFonts w:ascii="Times New Roman" w:hAnsi="Times New Roman"/>
          <w:bCs/>
          <w:color w:val="000000"/>
          <w:lang w:val="ru-RU"/>
        </w:rPr>
        <w:t>Управа граничне</w:t>
      </w:r>
      <w:r w:rsidRPr="00EE2001">
        <w:rPr>
          <w:rFonts w:ascii="Times New Roman" w:hAnsi="Times New Roman"/>
          <w:bCs/>
          <w:color w:val="000000"/>
          <w:spacing w:val="1"/>
          <w:lang w:val="ru-RU"/>
        </w:rPr>
        <w:t xml:space="preserve"> </w:t>
      </w:r>
      <w:r w:rsidRPr="00EE2001">
        <w:rPr>
          <w:rFonts w:ascii="Times New Roman" w:hAnsi="Times New Roman"/>
          <w:bCs/>
          <w:color w:val="000000"/>
          <w:lang w:val="ru-RU"/>
        </w:rPr>
        <w:t>п</w:t>
      </w:r>
      <w:r w:rsidRPr="00EE2001">
        <w:rPr>
          <w:rFonts w:ascii="Times New Roman" w:hAnsi="Times New Roman"/>
          <w:bCs/>
          <w:color w:val="000000"/>
          <w:spacing w:val="1"/>
          <w:lang w:val="ru-RU"/>
        </w:rPr>
        <w:t>о</w:t>
      </w:r>
      <w:r w:rsidRPr="00EE2001">
        <w:rPr>
          <w:rFonts w:ascii="Times New Roman" w:hAnsi="Times New Roman"/>
          <w:bCs/>
          <w:color w:val="000000"/>
          <w:lang w:val="ru-RU"/>
        </w:rPr>
        <w:t>лиције</w:t>
      </w:r>
      <w:r w:rsidRPr="00EE2001">
        <w:rPr>
          <w:rFonts w:ascii="Times New Roman" w:hAnsi="Times New Roman"/>
          <w:b/>
          <w:bCs/>
          <w:color w:val="000000"/>
          <w:spacing w:val="2"/>
          <w:lang w:val="ru-RU"/>
        </w:rPr>
        <w:t xml:space="preserve"> </w:t>
      </w:r>
      <w:r w:rsidRPr="00EE2001">
        <w:rPr>
          <w:rFonts w:ascii="Times New Roman" w:hAnsi="Times New Roman"/>
          <w:bCs/>
          <w:color w:val="000000"/>
          <w:lang w:val="ru-RU"/>
        </w:rPr>
        <w:t>обавља управљачку функцију у односу на послове организационих јединица у њеном саставу, које су надлежне за послове контроле прелажења и обезбеђења државне границе. Управа граничне полиције</w:t>
      </w:r>
      <w:r w:rsidRPr="00EE2001">
        <w:rPr>
          <w:rFonts w:ascii="Times New Roman" w:hAnsi="Times New Roman"/>
          <w:color w:val="000000"/>
          <w:lang w:val="ru-RU"/>
        </w:rPr>
        <w:t xml:space="preserve"> обавља</w:t>
      </w:r>
      <w:r w:rsidRPr="00EE2001">
        <w:rPr>
          <w:rFonts w:ascii="Times New Roman" w:hAnsi="Times New Roman"/>
          <w:color w:val="000000"/>
          <w:spacing w:val="2"/>
          <w:lang w:val="ru-RU"/>
        </w:rPr>
        <w:t xml:space="preserve"> </w:t>
      </w:r>
      <w:r w:rsidRPr="00EE2001">
        <w:rPr>
          <w:rFonts w:ascii="Times New Roman" w:hAnsi="Times New Roman"/>
          <w:color w:val="000000"/>
          <w:lang w:val="ru-RU"/>
        </w:rPr>
        <w:t>послове:</w:t>
      </w:r>
      <w:r w:rsidRPr="00EE2001">
        <w:rPr>
          <w:rFonts w:ascii="Times New Roman" w:hAnsi="Times New Roman"/>
          <w:color w:val="000000"/>
          <w:spacing w:val="2"/>
          <w:lang w:val="ru-RU"/>
        </w:rPr>
        <w:t xml:space="preserve"> </w:t>
      </w:r>
      <w:r w:rsidRPr="00EE2001">
        <w:rPr>
          <w:rFonts w:ascii="Times New Roman" w:hAnsi="Times New Roman"/>
          <w:color w:val="000000"/>
          <w:lang w:val="ru-RU"/>
        </w:rPr>
        <w:t>контроле</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прелажења и</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обезбеђења</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државне границе,  сузбијања</w:t>
      </w:r>
      <w:r w:rsidRPr="00EE2001">
        <w:rPr>
          <w:rFonts w:ascii="Times New Roman" w:hAnsi="Times New Roman"/>
          <w:color w:val="000000"/>
          <w:spacing w:val="59"/>
          <w:lang w:val="ru-RU"/>
        </w:rPr>
        <w:t xml:space="preserve"> </w:t>
      </w:r>
      <w:r w:rsidR="006E27DB">
        <w:rPr>
          <w:rFonts w:ascii="Times New Roman" w:hAnsi="Times New Roman"/>
          <w:color w:val="000000"/>
          <w:lang w:val="ru-RU"/>
        </w:rPr>
        <w:t>прекограничног  криминалитета</w:t>
      </w:r>
      <w:r w:rsidRPr="00EE2001">
        <w:rPr>
          <w:rFonts w:ascii="Times New Roman" w:hAnsi="Times New Roman"/>
          <w:color w:val="000000"/>
          <w:lang w:val="ru-RU"/>
        </w:rPr>
        <w:t>,  криминалистичко</w:t>
      </w:r>
      <w:r w:rsidRPr="00EE2001">
        <w:rPr>
          <w:rFonts w:ascii="Times New Roman" w:hAnsi="Times New Roman"/>
          <w:color w:val="000000"/>
          <w:spacing w:val="-1"/>
          <w:lang w:val="ru-RU"/>
        </w:rPr>
        <w:t>-</w:t>
      </w:r>
      <w:r w:rsidRPr="00EE2001">
        <w:rPr>
          <w:rFonts w:ascii="Times New Roman" w:hAnsi="Times New Roman"/>
          <w:color w:val="000000"/>
          <w:lang w:val="ru-RU"/>
        </w:rPr>
        <w:t>обавештај</w:t>
      </w:r>
      <w:r w:rsidRPr="00EE2001">
        <w:rPr>
          <w:rFonts w:ascii="Times New Roman" w:hAnsi="Times New Roman"/>
          <w:color w:val="000000"/>
          <w:spacing w:val="-1"/>
          <w:lang w:val="ru-RU"/>
        </w:rPr>
        <w:t>н</w:t>
      </w:r>
      <w:r w:rsidRPr="00EE2001">
        <w:rPr>
          <w:rFonts w:ascii="Times New Roman" w:hAnsi="Times New Roman"/>
          <w:color w:val="000000"/>
          <w:lang w:val="ru-RU"/>
        </w:rPr>
        <w:t>е  послове, послове у</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вези</w:t>
      </w:r>
      <w:r w:rsidRPr="00EE2001">
        <w:rPr>
          <w:rFonts w:ascii="Times New Roman" w:hAnsi="Times New Roman"/>
          <w:color w:val="000000"/>
          <w:spacing w:val="1"/>
          <w:lang w:val="ru-RU"/>
        </w:rPr>
        <w:t xml:space="preserve"> </w:t>
      </w:r>
      <w:r w:rsidRPr="00EE2001">
        <w:rPr>
          <w:rFonts w:ascii="Times New Roman" w:hAnsi="Times New Roman"/>
          <w:color w:val="000000"/>
          <w:lang w:val="ru-RU"/>
        </w:rPr>
        <w:t>са</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кретањем</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и боравком</w:t>
      </w:r>
      <w:r w:rsidRPr="00EE2001">
        <w:rPr>
          <w:rFonts w:ascii="Times New Roman" w:hAnsi="Times New Roman"/>
          <w:color w:val="000000"/>
          <w:spacing w:val="1"/>
          <w:lang w:val="ru-RU"/>
        </w:rPr>
        <w:t xml:space="preserve"> </w:t>
      </w:r>
      <w:r w:rsidRPr="00EE2001">
        <w:rPr>
          <w:rFonts w:ascii="Times New Roman" w:hAnsi="Times New Roman"/>
          <w:color w:val="000000"/>
          <w:lang w:val="ru-RU"/>
        </w:rPr>
        <w:t>странаца,</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нормативно-правне</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послове,</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послове законитости у</w:t>
      </w:r>
      <w:r w:rsidRPr="00EE2001">
        <w:rPr>
          <w:rFonts w:ascii="Times New Roman" w:hAnsi="Times New Roman"/>
          <w:color w:val="000000"/>
          <w:spacing w:val="5"/>
          <w:lang w:val="ru-RU"/>
        </w:rPr>
        <w:t xml:space="preserve"> </w:t>
      </w:r>
      <w:r w:rsidRPr="00EE2001">
        <w:rPr>
          <w:rFonts w:ascii="Times New Roman" w:hAnsi="Times New Roman"/>
          <w:color w:val="000000"/>
          <w:spacing w:val="-1"/>
          <w:lang w:val="ru-RU"/>
        </w:rPr>
        <w:t>рад</w:t>
      </w:r>
      <w:r w:rsidRPr="00EE2001">
        <w:rPr>
          <w:rFonts w:ascii="Times New Roman" w:hAnsi="Times New Roman"/>
          <w:color w:val="000000"/>
          <w:lang w:val="ru-RU"/>
        </w:rPr>
        <w:t>у</w:t>
      </w:r>
      <w:r w:rsidRPr="00EE2001">
        <w:rPr>
          <w:rFonts w:ascii="Times New Roman" w:hAnsi="Times New Roman"/>
          <w:color w:val="000000"/>
          <w:spacing w:val="4"/>
          <w:lang w:val="ru-RU"/>
        </w:rPr>
        <w:t xml:space="preserve"> </w:t>
      </w:r>
      <w:r w:rsidRPr="00EE2001">
        <w:rPr>
          <w:rFonts w:ascii="Times New Roman" w:hAnsi="Times New Roman"/>
          <w:color w:val="000000"/>
          <w:lang w:val="ru-RU"/>
        </w:rPr>
        <w:t>и</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послове</w:t>
      </w:r>
      <w:r w:rsidRPr="00EE2001">
        <w:rPr>
          <w:rFonts w:ascii="Times New Roman" w:hAnsi="Times New Roman"/>
          <w:color w:val="000000"/>
          <w:spacing w:val="3"/>
          <w:lang w:val="ru-RU"/>
        </w:rPr>
        <w:t xml:space="preserve"> </w:t>
      </w:r>
      <w:r w:rsidRPr="00EE2001">
        <w:rPr>
          <w:rFonts w:ascii="Times New Roman" w:hAnsi="Times New Roman"/>
          <w:color w:val="000000"/>
          <w:lang w:val="ru-RU"/>
        </w:rPr>
        <w:t>ло</w:t>
      </w:r>
      <w:r w:rsidRPr="00EE2001">
        <w:rPr>
          <w:rFonts w:ascii="Times New Roman" w:hAnsi="Times New Roman"/>
          <w:color w:val="000000"/>
          <w:spacing w:val="-1"/>
          <w:lang w:val="ru-RU"/>
        </w:rPr>
        <w:t>г</w:t>
      </w:r>
      <w:r w:rsidRPr="00EE2001">
        <w:rPr>
          <w:rFonts w:ascii="Times New Roman" w:hAnsi="Times New Roman"/>
          <w:color w:val="000000"/>
          <w:lang w:val="ru-RU"/>
        </w:rPr>
        <w:t>истике.</w:t>
      </w:r>
      <w:r w:rsidRPr="00EE2001">
        <w:rPr>
          <w:rFonts w:ascii="Times New Roman" w:hAnsi="Times New Roman"/>
          <w:color w:val="000000"/>
          <w:spacing w:val="2"/>
          <w:lang w:val="ru-RU"/>
        </w:rPr>
        <w:t xml:space="preserve"> </w:t>
      </w:r>
      <w:r w:rsidRPr="00EE2001">
        <w:rPr>
          <w:rFonts w:ascii="Times New Roman" w:hAnsi="Times New Roman"/>
          <w:color w:val="000000"/>
          <w:lang w:val="ru-RU"/>
        </w:rPr>
        <w:t>Послове</w:t>
      </w:r>
      <w:r w:rsidRPr="00EE2001">
        <w:rPr>
          <w:rFonts w:ascii="Times New Roman" w:hAnsi="Times New Roman"/>
          <w:color w:val="000000"/>
          <w:spacing w:val="3"/>
          <w:lang w:val="ru-RU"/>
        </w:rPr>
        <w:t xml:space="preserve"> </w:t>
      </w:r>
      <w:r w:rsidRPr="00EE2001">
        <w:rPr>
          <w:rFonts w:ascii="Times New Roman" w:hAnsi="Times New Roman"/>
          <w:color w:val="000000"/>
          <w:lang w:val="ru-RU"/>
        </w:rPr>
        <w:t>обезбеђења</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државне</w:t>
      </w:r>
      <w:r w:rsidRPr="00EE2001">
        <w:rPr>
          <w:rFonts w:ascii="Times New Roman" w:hAnsi="Times New Roman"/>
          <w:color w:val="000000"/>
          <w:spacing w:val="3"/>
          <w:lang w:val="ru-RU"/>
        </w:rPr>
        <w:t xml:space="preserve"> </w:t>
      </w:r>
      <w:r w:rsidRPr="00EE2001">
        <w:rPr>
          <w:rFonts w:ascii="Times New Roman" w:hAnsi="Times New Roman"/>
          <w:color w:val="000000"/>
          <w:lang w:val="ru-RU"/>
        </w:rPr>
        <w:t>границе</w:t>
      </w:r>
      <w:r w:rsidRPr="00EE2001">
        <w:rPr>
          <w:rFonts w:ascii="Times New Roman" w:hAnsi="Times New Roman"/>
          <w:color w:val="000000"/>
          <w:spacing w:val="2"/>
          <w:lang w:val="ru-RU"/>
        </w:rPr>
        <w:t xml:space="preserve"> </w:t>
      </w:r>
      <w:r w:rsidRPr="00EE2001">
        <w:rPr>
          <w:rFonts w:ascii="Times New Roman" w:hAnsi="Times New Roman"/>
          <w:color w:val="000000"/>
          <w:lang w:val="ru-RU"/>
        </w:rPr>
        <w:t>и</w:t>
      </w:r>
      <w:r w:rsidRPr="00EE2001">
        <w:rPr>
          <w:rFonts w:ascii="Times New Roman" w:hAnsi="Times New Roman"/>
          <w:color w:val="000000"/>
          <w:spacing w:val="2"/>
          <w:lang w:val="ru-RU"/>
        </w:rPr>
        <w:t xml:space="preserve"> </w:t>
      </w:r>
      <w:r w:rsidRPr="00EE2001">
        <w:rPr>
          <w:rFonts w:ascii="Times New Roman" w:hAnsi="Times New Roman"/>
          <w:color w:val="000000"/>
          <w:lang w:val="ru-RU"/>
        </w:rPr>
        <w:t>послове контроле преласка д</w:t>
      </w:r>
      <w:r w:rsidRPr="00EE2001">
        <w:rPr>
          <w:rFonts w:ascii="Times New Roman" w:hAnsi="Times New Roman"/>
          <w:color w:val="000000"/>
          <w:spacing w:val="-1"/>
          <w:lang w:val="ru-RU"/>
        </w:rPr>
        <w:t>р</w:t>
      </w:r>
      <w:r w:rsidRPr="00EE2001">
        <w:rPr>
          <w:rFonts w:ascii="Times New Roman" w:hAnsi="Times New Roman"/>
          <w:color w:val="000000"/>
          <w:lang w:val="ru-RU"/>
        </w:rPr>
        <w:t>жавне границе</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обавља</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преко регионалних центара за сва</w:t>
      </w:r>
      <w:r w:rsidRPr="00EE2001">
        <w:rPr>
          <w:rFonts w:ascii="Times New Roman" w:hAnsi="Times New Roman"/>
          <w:color w:val="000000"/>
          <w:spacing w:val="-1"/>
          <w:lang w:val="ru-RU"/>
        </w:rPr>
        <w:t>к</w:t>
      </w:r>
      <w:r w:rsidRPr="00EE2001">
        <w:rPr>
          <w:rFonts w:ascii="Times New Roman" w:hAnsi="Times New Roman"/>
          <w:color w:val="000000"/>
          <w:lang w:val="ru-RU"/>
        </w:rPr>
        <w:t>у</w:t>
      </w:r>
      <w:r w:rsidRPr="00EE2001">
        <w:rPr>
          <w:rFonts w:ascii="Times New Roman" w:hAnsi="Times New Roman"/>
          <w:color w:val="000000"/>
          <w:spacing w:val="2"/>
          <w:lang w:val="ru-RU"/>
        </w:rPr>
        <w:t xml:space="preserve"> </w:t>
      </w:r>
      <w:r w:rsidRPr="00EE2001">
        <w:rPr>
          <w:rFonts w:ascii="Times New Roman" w:hAnsi="Times New Roman"/>
          <w:color w:val="000000"/>
          <w:lang w:val="ru-RU"/>
        </w:rPr>
        <w:t>зем</w:t>
      </w:r>
      <w:r w:rsidRPr="00EE2001">
        <w:rPr>
          <w:rFonts w:ascii="Times New Roman" w:hAnsi="Times New Roman"/>
          <w:color w:val="000000"/>
          <w:spacing w:val="-2"/>
          <w:lang w:val="ru-RU"/>
        </w:rPr>
        <w:t>љ</w:t>
      </w:r>
      <w:r w:rsidRPr="00EE2001">
        <w:rPr>
          <w:rFonts w:ascii="Times New Roman" w:hAnsi="Times New Roman"/>
          <w:color w:val="000000"/>
          <w:lang w:val="ru-RU"/>
        </w:rPr>
        <w:t>у посебно у чиј</w:t>
      </w:r>
      <w:r w:rsidRPr="00EE2001">
        <w:rPr>
          <w:rFonts w:ascii="Times New Roman" w:hAnsi="Times New Roman"/>
          <w:color w:val="000000"/>
          <w:spacing w:val="-1"/>
          <w:lang w:val="ru-RU"/>
        </w:rPr>
        <w:t>е</w:t>
      </w:r>
      <w:r w:rsidRPr="00EE2001">
        <w:rPr>
          <w:rFonts w:ascii="Times New Roman" w:hAnsi="Times New Roman"/>
          <w:color w:val="000000"/>
          <w:lang w:val="ru-RU"/>
        </w:rPr>
        <w:t>м</w:t>
      </w:r>
      <w:r w:rsidRPr="00EE2001">
        <w:rPr>
          <w:rFonts w:ascii="Times New Roman" w:hAnsi="Times New Roman"/>
          <w:color w:val="000000"/>
          <w:spacing w:val="1"/>
          <w:lang w:val="ru-RU"/>
        </w:rPr>
        <w:t xml:space="preserve"> </w:t>
      </w:r>
      <w:r w:rsidRPr="00EE2001">
        <w:rPr>
          <w:rFonts w:ascii="Times New Roman" w:hAnsi="Times New Roman"/>
          <w:color w:val="000000"/>
          <w:lang w:val="ru-RU"/>
        </w:rPr>
        <w:t>се саста</w:t>
      </w:r>
      <w:r w:rsidRPr="00EE2001">
        <w:rPr>
          <w:rFonts w:ascii="Times New Roman" w:hAnsi="Times New Roman"/>
          <w:color w:val="000000"/>
          <w:spacing w:val="-2"/>
          <w:lang w:val="ru-RU"/>
        </w:rPr>
        <w:t>в</w:t>
      </w:r>
      <w:r w:rsidRPr="00EE2001">
        <w:rPr>
          <w:rFonts w:ascii="Times New Roman" w:hAnsi="Times New Roman"/>
          <w:color w:val="000000"/>
          <w:lang w:val="ru-RU"/>
        </w:rPr>
        <w:t>у</w:t>
      </w:r>
      <w:r w:rsidRPr="00EE2001">
        <w:rPr>
          <w:rFonts w:ascii="Times New Roman" w:hAnsi="Times New Roman"/>
          <w:color w:val="000000"/>
          <w:spacing w:val="3"/>
          <w:lang w:val="ru-RU"/>
        </w:rPr>
        <w:t xml:space="preserve"> </w:t>
      </w:r>
      <w:r w:rsidRPr="00EE2001">
        <w:rPr>
          <w:rFonts w:ascii="Times New Roman" w:hAnsi="Times New Roman"/>
          <w:color w:val="000000"/>
          <w:lang w:val="ru-RU"/>
        </w:rPr>
        <w:t>налазе</w:t>
      </w:r>
      <w:r w:rsidRPr="00EE2001">
        <w:rPr>
          <w:rFonts w:ascii="Times New Roman" w:hAnsi="Times New Roman"/>
          <w:color w:val="000000"/>
          <w:spacing w:val="2"/>
          <w:lang w:val="ru-RU"/>
        </w:rPr>
        <w:t xml:space="preserve"> </w:t>
      </w:r>
      <w:r w:rsidRPr="00EE2001">
        <w:rPr>
          <w:rFonts w:ascii="Times New Roman" w:hAnsi="Times New Roman"/>
          <w:color w:val="000000"/>
          <w:lang w:val="ru-RU"/>
        </w:rPr>
        <w:t>станице</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граничне</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полиције</w:t>
      </w:r>
      <w:r w:rsidRPr="00EE2001">
        <w:rPr>
          <w:rFonts w:ascii="Times New Roman" w:hAnsi="Times New Roman"/>
          <w:color w:val="000000"/>
          <w:spacing w:val="1"/>
          <w:lang w:val="ru-RU"/>
        </w:rPr>
        <w:t xml:space="preserve"> </w:t>
      </w:r>
      <w:r w:rsidRPr="00EE2001">
        <w:rPr>
          <w:rFonts w:ascii="Times New Roman" w:hAnsi="Times New Roman"/>
          <w:color w:val="000000"/>
          <w:spacing w:val="-1"/>
          <w:lang w:val="ru-RU"/>
        </w:rPr>
        <w:t>з</w:t>
      </w:r>
      <w:r w:rsidRPr="00EE2001">
        <w:rPr>
          <w:rFonts w:ascii="Times New Roman" w:hAnsi="Times New Roman"/>
          <w:color w:val="000000"/>
          <w:lang w:val="ru-RU"/>
        </w:rPr>
        <w:t xml:space="preserve">а обезбеђење државне границе </w:t>
      </w:r>
      <w:r w:rsidRPr="00EE2001">
        <w:rPr>
          <w:rFonts w:ascii="Times New Roman" w:hAnsi="Times New Roman"/>
          <w:color w:val="000000"/>
          <w:spacing w:val="2"/>
          <w:lang w:val="ru-RU"/>
        </w:rPr>
        <w:t xml:space="preserve"> </w:t>
      </w:r>
      <w:r w:rsidRPr="00EE2001">
        <w:rPr>
          <w:rFonts w:ascii="Times New Roman" w:hAnsi="Times New Roman"/>
          <w:color w:val="000000"/>
          <w:lang w:val="ru-RU"/>
        </w:rPr>
        <w:t>и контролу преласка државне границе</w:t>
      </w:r>
      <w:r w:rsidRPr="00EE2001">
        <w:rPr>
          <w:rFonts w:ascii="Times New Roman" w:hAnsi="Times New Roman"/>
          <w:color w:val="000000"/>
          <w:spacing w:val="1"/>
          <w:lang w:val="ru-RU"/>
        </w:rPr>
        <w:t xml:space="preserve">. </w:t>
      </w:r>
      <w:r w:rsidRPr="00EE2001">
        <w:rPr>
          <w:rFonts w:ascii="Times New Roman" w:hAnsi="Times New Roman"/>
          <w:color w:val="000000"/>
          <w:lang w:val="ru-RU"/>
        </w:rPr>
        <w:t>Такође ова управа обавља</w:t>
      </w:r>
      <w:r w:rsidRPr="00EE2001">
        <w:rPr>
          <w:rFonts w:ascii="Times New Roman" w:hAnsi="Times New Roman"/>
          <w:color w:val="000000"/>
          <w:spacing w:val="2"/>
          <w:lang w:val="ru-RU"/>
        </w:rPr>
        <w:t xml:space="preserve"> </w:t>
      </w:r>
      <w:r w:rsidRPr="00EE2001">
        <w:rPr>
          <w:rFonts w:ascii="Times New Roman" w:hAnsi="Times New Roman"/>
          <w:color w:val="000000"/>
          <w:lang w:val="ru-RU"/>
        </w:rPr>
        <w:t>послове</w:t>
      </w:r>
      <w:r w:rsidRPr="00EE2001">
        <w:rPr>
          <w:rFonts w:ascii="Times New Roman" w:hAnsi="Times New Roman"/>
          <w:color w:val="000000"/>
          <w:spacing w:val="2"/>
          <w:lang w:val="ru-RU"/>
        </w:rPr>
        <w:t xml:space="preserve"> </w:t>
      </w:r>
      <w:r w:rsidRPr="00EE2001">
        <w:rPr>
          <w:rFonts w:ascii="Times New Roman" w:hAnsi="Times New Roman"/>
          <w:color w:val="000000"/>
          <w:lang w:val="ru-RU"/>
        </w:rPr>
        <w:t>конт</w:t>
      </w:r>
      <w:r w:rsidRPr="00EE2001">
        <w:rPr>
          <w:rFonts w:ascii="Times New Roman" w:hAnsi="Times New Roman"/>
          <w:color w:val="000000"/>
          <w:spacing w:val="1"/>
          <w:lang w:val="ru-RU"/>
        </w:rPr>
        <w:t>р</w:t>
      </w:r>
      <w:r w:rsidRPr="00EE2001">
        <w:rPr>
          <w:rFonts w:ascii="Times New Roman" w:hAnsi="Times New Roman"/>
          <w:color w:val="000000"/>
          <w:lang w:val="ru-RU"/>
        </w:rPr>
        <w:t>оле</w:t>
      </w:r>
      <w:r w:rsidRPr="00EE2001">
        <w:rPr>
          <w:rFonts w:ascii="Times New Roman" w:hAnsi="Times New Roman"/>
          <w:color w:val="000000"/>
          <w:spacing w:val="2"/>
          <w:lang w:val="ru-RU"/>
        </w:rPr>
        <w:t xml:space="preserve"> </w:t>
      </w:r>
      <w:r w:rsidRPr="00EE2001">
        <w:rPr>
          <w:rFonts w:ascii="Times New Roman" w:hAnsi="Times New Roman"/>
          <w:color w:val="000000"/>
          <w:lang w:val="ru-RU"/>
        </w:rPr>
        <w:t>преласка</w:t>
      </w:r>
      <w:r w:rsidRPr="00EE2001">
        <w:rPr>
          <w:rFonts w:ascii="Times New Roman" w:hAnsi="Times New Roman"/>
          <w:color w:val="000000"/>
          <w:spacing w:val="2"/>
          <w:lang w:val="ru-RU"/>
        </w:rPr>
        <w:t xml:space="preserve"> </w:t>
      </w:r>
      <w:r w:rsidRPr="00EE2001">
        <w:rPr>
          <w:rFonts w:ascii="Times New Roman" w:hAnsi="Times New Roman"/>
          <w:color w:val="000000"/>
          <w:lang w:val="ru-RU"/>
        </w:rPr>
        <w:t>државне</w:t>
      </w:r>
      <w:r w:rsidRPr="00EE2001">
        <w:rPr>
          <w:rFonts w:ascii="Times New Roman" w:hAnsi="Times New Roman"/>
          <w:color w:val="000000"/>
          <w:spacing w:val="2"/>
          <w:lang w:val="ru-RU"/>
        </w:rPr>
        <w:t xml:space="preserve"> </w:t>
      </w:r>
      <w:r w:rsidRPr="00EE2001">
        <w:rPr>
          <w:rFonts w:ascii="Times New Roman" w:hAnsi="Times New Roman"/>
          <w:color w:val="000000"/>
          <w:lang w:val="ru-RU"/>
        </w:rPr>
        <w:t>границе</w:t>
      </w:r>
      <w:r w:rsidRPr="00EE2001">
        <w:rPr>
          <w:rFonts w:ascii="Times New Roman" w:hAnsi="Times New Roman"/>
          <w:color w:val="000000"/>
          <w:spacing w:val="2"/>
          <w:lang w:val="ru-RU"/>
        </w:rPr>
        <w:t xml:space="preserve"> </w:t>
      </w:r>
      <w:r w:rsidRPr="00EE2001">
        <w:rPr>
          <w:rFonts w:ascii="Times New Roman" w:hAnsi="Times New Roman"/>
          <w:color w:val="000000"/>
          <w:lang w:val="ru-RU"/>
        </w:rPr>
        <w:t>на</w:t>
      </w:r>
      <w:r w:rsidRPr="00EE2001">
        <w:rPr>
          <w:rFonts w:ascii="Times New Roman" w:hAnsi="Times New Roman"/>
          <w:color w:val="000000"/>
          <w:spacing w:val="2"/>
          <w:lang w:val="ru-RU"/>
        </w:rPr>
        <w:t xml:space="preserve"> </w:t>
      </w:r>
      <w:r w:rsidRPr="00EE2001">
        <w:rPr>
          <w:rFonts w:ascii="Times New Roman" w:hAnsi="Times New Roman"/>
          <w:color w:val="000000"/>
          <w:lang w:val="ru-RU"/>
        </w:rPr>
        <w:t>аеродромима</w:t>
      </w:r>
      <w:r w:rsidRPr="00EE2001">
        <w:rPr>
          <w:rFonts w:ascii="Times New Roman" w:hAnsi="Times New Roman"/>
          <w:color w:val="000000"/>
          <w:spacing w:val="2"/>
          <w:lang w:val="ru-RU"/>
        </w:rPr>
        <w:t xml:space="preserve"> </w:t>
      </w:r>
      <w:r w:rsidRPr="00EE2001">
        <w:rPr>
          <w:rFonts w:ascii="Times New Roman" w:hAnsi="Times New Roman"/>
          <w:color w:val="000000"/>
          <w:lang w:val="ru-RU"/>
        </w:rPr>
        <w:t>и</w:t>
      </w:r>
      <w:r w:rsidRPr="00EE2001">
        <w:rPr>
          <w:rFonts w:ascii="Times New Roman" w:hAnsi="Times New Roman"/>
          <w:color w:val="000000"/>
          <w:spacing w:val="2"/>
          <w:lang w:val="ru-RU"/>
        </w:rPr>
        <w:t xml:space="preserve"> </w:t>
      </w:r>
      <w:r w:rsidRPr="00EE2001">
        <w:rPr>
          <w:rFonts w:ascii="Times New Roman" w:hAnsi="Times New Roman"/>
          <w:color w:val="000000"/>
          <w:lang w:val="ru-RU"/>
        </w:rPr>
        <w:t>даје допринос безбеднос</w:t>
      </w:r>
      <w:r w:rsidRPr="00EE2001">
        <w:rPr>
          <w:rFonts w:ascii="Times New Roman" w:hAnsi="Times New Roman"/>
          <w:color w:val="000000"/>
          <w:spacing w:val="-2"/>
          <w:lang w:val="ru-RU"/>
        </w:rPr>
        <w:t>т</w:t>
      </w:r>
      <w:r w:rsidRPr="00EE2001">
        <w:rPr>
          <w:rFonts w:ascii="Times New Roman" w:hAnsi="Times New Roman"/>
          <w:color w:val="000000"/>
          <w:lang w:val="ru-RU"/>
        </w:rPr>
        <w:t>и на граничним прела</w:t>
      </w:r>
      <w:r w:rsidRPr="00EE2001">
        <w:rPr>
          <w:rFonts w:ascii="Times New Roman" w:hAnsi="Times New Roman"/>
          <w:color w:val="000000"/>
          <w:spacing w:val="-1"/>
          <w:lang w:val="ru-RU"/>
        </w:rPr>
        <w:t>з</w:t>
      </w:r>
      <w:r w:rsidRPr="00EE2001">
        <w:rPr>
          <w:rFonts w:ascii="Times New Roman" w:hAnsi="Times New Roman"/>
          <w:color w:val="000000"/>
          <w:lang w:val="ru-RU"/>
        </w:rPr>
        <w:t>има.</w:t>
      </w:r>
    </w:p>
    <w:p w:rsidR="00B107D7" w:rsidRPr="00EE2001" w:rsidRDefault="00B107D7" w:rsidP="00B107D7">
      <w:pPr>
        <w:widowControl w:val="0"/>
        <w:autoSpaceDE w:val="0"/>
        <w:autoSpaceDN w:val="0"/>
        <w:adjustRightInd w:val="0"/>
        <w:spacing w:before="29"/>
        <w:ind w:right="69" w:firstLine="658"/>
        <w:jc w:val="both"/>
        <w:rPr>
          <w:rFonts w:ascii="Times New Roman" w:hAnsi="Times New Roman"/>
          <w:color w:val="000000"/>
          <w:lang w:val="ru-RU"/>
        </w:rPr>
      </w:pPr>
      <w:r w:rsidRPr="00EE2001">
        <w:rPr>
          <w:rFonts w:ascii="Times New Roman" w:hAnsi="Times New Roman"/>
          <w:bCs/>
          <w:color w:val="000000"/>
          <w:lang w:val="ru-RU"/>
        </w:rPr>
        <w:t>Управа за</w:t>
      </w:r>
      <w:r w:rsidRPr="00EE2001">
        <w:rPr>
          <w:rFonts w:ascii="Times New Roman" w:hAnsi="Times New Roman"/>
          <w:bCs/>
          <w:color w:val="000000"/>
          <w:spacing w:val="2"/>
          <w:lang w:val="ru-RU"/>
        </w:rPr>
        <w:t xml:space="preserve"> </w:t>
      </w:r>
      <w:r w:rsidRPr="00EE2001">
        <w:rPr>
          <w:rFonts w:ascii="Times New Roman" w:hAnsi="Times New Roman"/>
          <w:bCs/>
          <w:color w:val="000000"/>
          <w:lang w:val="ru-RU"/>
        </w:rPr>
        <w:t>управне</w:t>
      </w:r>
      <w:r w:rsidRPr="00EE2001">
        <w:rPr>
          <w:rFonts w:ascii="Times New Roman" w:hAnsi="Times New Roman"/>
          <w:bCs/>
          <w:color w:val="000000"/>
          <w:spacing w:val="1"/>
          <w:lang w:val="ru-RU"/>
        </w:rPr>
        <w:t xml:space="preserve"> </w:t>
      </w:r>
      <w:r w:rsidRPr="00EE2001">
        <w:rPr>
          <w:rFonts w:ascii="Times New Roman" w:hAnsi="Times New Roman"/>
          <w:bCs/>
          <w:color w:val="000000"/>
          <w:lang w:val="ru-RU"/>
        </w:rPr>
        <w:t xml:space="preserve">послове </w:t>
      </w:r>
      <w:r w:rsidRPr="00EE2001">
        <w:rPr>
          <w:rFonts w:ascii="Times New Roman" w:hAnsi="Times New Roman"/>
          <w:color w:val="000000"/>
          <w:lang w:val="ru-RU"/>
        </w:rPr>
        <w:t xml:space="preserve">  прати и примењује </w:t>
      </w:r>
      <w:r w:rsidRPr="00EE2001">
        <w:rPr>
          <w:rFonts w:ascii="Times New Roman" w:hAnsi="Times New Roman"/>
          <w:color w:val="000000"/>
          <w:spacing w:val="1"/>
          <w:lang w:val="ru-RU"/>
        </w:rPr>
        <w:t xml:space="preserve"> </w:t>
      </w:r>
      <w:r w:rsidRPr="00EE2001">
        <w:rPr>
          <w:rFonts w:ascii="Times New Roman" w:hAnsi="Times New Roman"/>
          <w:color w:val="000000"/>
          <w:lang w:val="ru-RU"/>
        </w:rPr>
        <w:t xml:space="preserve">прописе </w:t>
      </w:r>
      <w:r w:rsidRPr="00EE2001">
        <w:rPr>
          <w:rFonts w:ascii="Times New Roman" w:hAnsi="Times New Roman"/>
          <w:color w:val="000000"/>
          <w:spacing w:val="1"/>
          <w:lang w:val="ru-RU"/>
        </w:rPr>
        <w:t xml:space="preserve"> </w:t>
      </w:r>
      <w:r w:rsidRPr="00EE2001">
        <w:rPr>
          <w:rFonts w:ascii="Times New Roman" w:hAnsi="Times New Roman"/>
          <w:color w:val="000000"/>
          <w:lang w:val="ru-RU"/>
        </w:rPr>
        <w:t xml:space="preserve">и </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одлучује  у управном пос</w:t>
      </w:r>
      <w:r w:rsidRPr="00EE2001">
        <w:rPr>
          <w:rFonts w:ascii="Times New Roman" w:hAnsi="Times New Roman"/>
          <w:color w:val="000000"/>
          <w:spacing w:val="-2"/>
          <w:lang w:val="ru-RU"/>
        </w:rPr>
        <w:t>т</w:t>
      </w:r>
      <w:r w:rsidRPr="00EE2001">
        <w:rPr>
          <w:rFonts w:ascii="Times New Roman" w:hAnsi="Times New Roman"/>
          <w:color w:val="000000"/>
          <w:spacing w:val="2"/>
          <w:lang w:val="ru-RU"/>
        </w:rPr>
        <w:t>у</w:t>
      </w:r>
      <w:r w:rsidRPr="00EE2001">
        <w:rPr>
          <w:rFonts w:ascii="Times New Roman" w:hAnsi="Times New Roman"/>
          <w:color w:val="000000"/>
          <w:lang w:val="ru-RU"/>
        </w:rPr>
        <w:t>п</w:t>
      </w:r>
      <w:r w:rsidRPr="00EE2001">
        <w:rPr>
          <w:rFonts w:ascii="Times New Roman" w:hAnsi="Times New Roman"/>
          <w:color w:val="000000"/>
          <w:spacing w:val="-1"/>
          <w:lang w:val="ru-RU"/>
        </w:rPr>
        <w:t>к</w:t>
      </w:r>
      <w:r w:rsidRPr="00EE2001">
        <w:rPr>
          <w:rFonts w:ascii="Times New Roman" w:hAnsi="Times New Roman"/>
          <w:color w:val="000000"/>
          <w:spacing w:val="1"/>
          <w:lang w:val="ru-RU"/>
        </w:rPr>
        <w:t>у</w:t>
      </w:r>
      <w:r w:rsidRPr="00EE2001">
        <w:rPr>
          <w:rFonts w:ascii="Times New Roman" w:hAnsi="Times New Roman"/>
          <w:color w:val="000000"/>
          <w:lang w:val="ru-RU"/>
        </w:rPr>
        <w:t>; обавља</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послове у</w:t>
      </w:r>
      <w:r w:rsidRPr="00EE2001">
        <w:rPr>
          <w:rFonts w:ascii="Times New Roman" w:hAnsi="Times New Roman"/>
          <w:color w:val="000000"/>
          <w:spacing w:val="3"/>
          <w:lang w:val="ru-RU"/>
        </w:rPr>
        <w:t xml:space="preserve"> </w:t>
      </w:r>
      <w:r w:rsidRPr="00EE2001">
        <w:rPr>
          <w:rFonts w:ascii="Times New Roman" w:hAnsi="Times New Roman"/>
          <w:color w:val="000000"/>
          <w:lang w:val="ru-RU"/>
        </w:rPr>
        <w:t>вези:</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издавања</w:t>
      </w:r>
      <w:r w:rsidRPr="00EE2001">
        <w:rPr>
          <w:rFonts w:ascii="Times New Roman" w:hAnsi="Times New Roman"/>
          <w:color w:val="000000"/>
          <w:spacing w:val="1"/>
          <w:lang w:val="ru-RU"/>
        </w:rPr>
        <w:t xml:space="preserve"> </w:t>
      </w:r>
      <w:r w:rsidRPr="00EE2001">
        <w:rPr>
          <w:rFonts w:ascii="Times New Roman" w:hAnsi="Times New Roman"/>
          <w:color w:val="000000"/>
          <w:spacing w:val="-1"/>
          <w:lang w:val="ru-RU"/>
        </w:rPr>
        <w:t>п</w:t>
      </w:r>
      <w:r w:rsidRPr="00EE2001">
        <w:rPr>
          <w:rFonts w:ascii="Times New Roman" w:hAnsi="Times New Roman"/>
          <w:color w:val="000000"/>
          <w:spacing w:val="2"/>
          <w:lang w:val="ru-RU"/>
        </w:rPr>
        <w:t>у</w:t>
      </w:r>
      <w:r w:rsidRPr="00EE2001">
        <w:rPr>
          <w:rFonts w:ascii="Times New Roman" w:hAnsi="Times New Roman"/>
          <w:color w:val="000000"/>
          <w:spacing w:val="-1"/>
          <w:lang w:val="ru-RU"/>
        </w:rPr>
        <w:t>тни</w:t>
      </w:r>
      <w:r w:rsidRPr="00EE2001">
        <w:rPr>
          <w:rFonts w:ascii="Times New Roman" w:hAnsi="Times New Roman"/>
          <w:color w:val="000000"/>
          <w:lang w:val="ru-RU"/>
        </w:rPr>
        <w:t>х исправа</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и</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виза</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као</w:t>
      </w:r>
      <w:r w:rsidRPr="00EE2001">
        <w:rPr>
          <w:rFonts w:ascii="Times New Roman" w:hAnsi="Times New Roman"/>
          <w:color w:val="000000"/>
          <w:spacing w:val="2"/>
          <w:lang w:val="ru-RU"/>
        </w:rPr>
        <w:t xml:space="preserve"> </w:t>
      </w:r>
      <w:r w:rsidRPr="00EE2001">
        <w:rPr>
          <w:rFonts w:ascii="Times New Roman" w:hAnsi="Times New Roman"/>
          <w:color w:val="000000"/>
          <w:lang w:val="ru-RU"/>
        </w:rPr>
        <w:t>и откривања</w:t>
      </w:r>
      <w:r w:rsidRPr="00EE2001">
        <w:rPr>
          <w:rFonts w:ascii="Times New Roman" w:hAnsi="Times New Roman"/>
          <w:color w:val="000000"/>
          <w:spacing w:val="2"/>
          <w:lang w:val="ru-RU"/>
        </w:rPr>
        <w:t xml:space="preserve"> </w:t>
      </w:r>
      <w:r w:rsidRPr="00EE2001">
        <w:rPr>
          <w:rFonts w:ascii="Times New Roman" w:hAnsi="Times New Roman"/>
          <w:color w:val="000000"/>
          <w:lang w:val="ru-RU"/>
        </w:rPr>
        <w:t>и</w:t>
      </w:r>
      <w:r w:rsidRPr="00EE2001">
        <w:rPr>
          <w:rFonts w:ascii="Times New Roman" w:hAnsi="Times New Roman"/>
          <w:color w:val="000000"/>
          <w:spacing w:val="2"/>
          <w:lang w:val="ru-RU"/>
        </w:rPr>
        <w:t xml:space="preserve"> </w:t>
      </w:r>
      <w:r w:rsidRPr="00EE2001">
        <w:rPr>
          <w:rFonts w:ascii="Times New Roman" w:hAnsi="Times New Roman"/>
          <w:color w:val="000000"/>
          <w:lang w:val="ru-RU"/>
        </w:rPr>
        <w:t>спречавања</w:t>
      </w:r>
      <w:r w:rsidRPr="00EE2001">
        <w:rPr>
          <w:rFonts w:ascii="Times New Roman" w:hAnsi="Times New Roman"/>
          <w:color w:val="000000"/>
          <w:spacing w:val="2"/>
          <w:lang w:val="ru-RU"/>
        </w:rPr>
        <w:t xml:space="preserve"> </w:t>
      </w:r>
      <w:r w:rsidRPr="00EE2001">
        <w:rPr>
          <w:rFonts w:ascii="Times New Roman" w:hAnsi="Times New Roman"/>
          <w:color w:val="000000"/>
          <w:lang w:val="ru-RU"/>
        </w:rPr>
        <w:t>зл</w:t>
      </w:r>
      <w:r w:rsidRPr="00EE2001">
        <w:rPr>
          <w:rFonts w:ascii="Times New Roman" w:hAnsi="Times New Roman"/>
          <w:color w:val="000000"/>
          <w:spacing w:val="-1"/>
          <w:lang w:val="ru-RU"/>
        </w:rPr>
        <w:t>о</w:t>
      </w:r>
      <w:r w:rsidRPr="00EE2001">
        <w:rPr>
          <w:rFonts w:ascii="Times New Roman" w:hAnsi="Times New Roman"/>
          <w:color w:val="000000"/>
          <w:spacing w:val="1"/>
          <w:lang w:val="ru-RU"/>
        </w:rPr>
        <w:t>у</w:t>
      </w:r>
      <w:r w:rsidRPr="00EE2001">
        <w:rPr>
          <w:rFonts w:ascii="Times New Roman" w:hAnsi="Times New Roman"/>
          <w:color w:val="000000"/>
          <w:lang w:val="ru-RU"/>
        </w:rPr>
        <w:t>потреба</w:t>
      </w:r>
      <w:r w:rsidRPr="00EE2001">
        <w:rPr>
          <w:rFonts w:ascii="Times New Roman" w:hAnsi="Times New Roman"/>
          <w:color w:val="000000"/>
          <w:spacing w:val="1"/>
          <w:lang w:val="ru-RU"/>
        </w:rPr>
        <w:t xml:space="preserve"> </w:t>
      </w:r>
      <w:r w:rsidRPr="00EE2001">
        <w:rPr>
          <w:rFonts w:ascii="Times New Roman" w:hAnsi="Times New Roman"/>
          <w:color w:val="000000"/>
          <w:lang w:val="ru-RU"/>
        </w:rPr>
        <w:t>са</w:t>
      </w:r>
      <w:r w:rsidRPr="00EE2001">
        <w:rPr>
          <w:rFonts w:ascii="Times New Roman" w:hAnsi="Times New Roman"/>
          <w:color w:val="000000"/>
          <w:spacing w:val="2"/>
          <w:lang w:val="ru-RU"/>
        </w:rPr>
        <w:t xml:space="preserve"> </w:t>
      </w:r>
      <w:r w:rsidRPr="00EE2001">
        <w:rPr>
          <w:rFonts w:ascii="Times New Roman" w:hAnsi="Times New Roman"/>
          <w:color w:val="000000"/>
          <w:spacing w:val="-1"/>
          <w:lang w:val="ru-RU"/>
        </w:rPr>
        <w:t>п</w:t>
      </w:r>
      <w:r w:rsidRPr="00EE2001">
        <w:rPr>
          <w:rFonts w:ascii="Times New Roman" w:hAnsi="Times New Roman"/>
          <w:color w:val="000000"/>
          <w:spacing w:val="2"/>
          <w:lang w:val="ru-RU"/>
        </w:rPr>
        <w:t>у</w:t>
      </w:r>
      <w:r w:rsidRPr="00EE2001">
        <w:rPr>
          <w:rFonts w:ascii="Times New Roman" w:hAnsi="Times New Roman"/>
          <w:color w:val="000000"/>
          <w:spacing w:val="-1"/>
          <w:lang w:val="ru-RU"/>
        </w:rPr>
        <w:t>тни</w:t>
      </w:r>
      <w:r w:rsidRPr="00EE2001">
        <w:rPr>
          <w:rFonts w:ascii="Times New Roman" w:hAnsi="Times New Roman"/>
          <w:color w:val="000000"/>
          <w:lang w:val="ru-RU"/>
        </w:rPr>
        <w:t>м</w:t>
      </w:r>
      <w:r w:rsidRPr="00EE2001">
        <w:rPr>
          <w:rFonts w:ascii="Times New Roman" w:hAnsi="Times New Roman"/>
          <w:color w:val="000000"/>
          <w:spacing w:val="3"/>
          <w:lang w:val="ru-RU"/>
        </w:rPr>
        <w:t xml:space="preserve"> </w:t>
      </w:r>
      <w:r w:rsidRPr="00EE2001">
        <w:rPr>
          <w:rFonts w:ascii="Times New Roman" w:hAnsi="Times New Roman"/>
          <w:color w:val="000000"/>
          <w:lang w:val="ru-RU"/>
        </w:rPr>
        <w:t>исправама;</w:t>
      </w:r>
      <w:r w:rsidRPr="00EE2001">
        <w:rPr>
          <w:rFonts w:ascii="Times New Roman" w:hAnsi="Times New Roman"/>
          <w:color w:val="000000"/>
          <w:spacing w:val="1"/>
          <w:lang w:val="ru-RU"/>
        </w:rPr>
        <w:t xml:space="preserve"> </w:t>
      </w:r>
      <w:r w:rsidRPr="00EE2001">
        <w:rPr>
          <w:rFonts w:ascii="Times New Roman" w:hAnsi="Times New Roman"/>
          <w:color w:val="000000"/>
          <w:lang w:val="ru-RU"/>
        </w:rPr>
        <w:t>учест</w:t>
      </w:r>
      <w:r w:rsidRPr="00EE2001">
        <w:rPr>
          <w:rFonts w:ascii="Times New Roman" w:hAnsi="Times New Roman"/>
          <w:color w:val="000000"/>
          <w:spacing w:val="-2"/>
          <w:lang w:val="ru-RU"/>
        </w:rPr>
        <w:t>в</w:t>
      </w:r>
      <w:r w:rsidRPr="00EE2001">
        <w:rPr>
          <w:rFonts w:ascii="Times New Roman" w:hAnsi="Times New Roman"/>
          <w:color w:val="000000"/>
          <w:spacing w:val="1"/>
          <w:lang w:val="ru-RU"/>
        </w:rPr>
        <w:t>у</w:t>
      </w:r>
      <w:r w:rsidRPr="00EE2001">
        <w:rPr>
          <w:rFonts w:ascii="Times New Roman" w:hAnsi="Times New Roman"/>
          <w:color w:val="000000"/>
          <w:lang w:val="ru-RU"/>
        </w:rPr>
        <w:t>је</w:t>
      </w:r>
      <w:r w:rsidRPr="00EE2001">
        <w:rPr>
          <w:rFonts w:ascii="Times New Roman" w:hAnsi="Times New Roman"/>
          <w:color w:val="000000"/>
          <w:spacing w:val="1"/>
          <w:lang w:val="ru-RU"/>
        </w:rPr>
        <w:t xml:space="preserve"> </w:t>
      </w:r>
      <w:r w:rsidRPr="00EE2001">
        <w:rPr>
          <w:rFonts w:ascii="Times New Roman" w:hAnsi="Times New Roman"/>
          <w:color w:val="000000"/>
          <w:lang w:val="ru-RU"/>
        </w:rPr>
        <w:t>у</w:t>
      </w:r>
      <w:r w:rsidRPr="00EE2001">
        <w:rPr>
          <w:rFonts w:ascii="Times New Roman" w:hAnsi="Times New Roman"/>
          <w:color w:val="000000"/>
          <w:spacing w:val="3"/>
          <w:lang w:val="ru-RU"/>
        </w:rPr>
        <w:t xml:space="preserve"> </w:t>
      </w:r>
      <w:r w:rsidRPr="00EE2001">
        <w:rPr>
          <w:rFonts w:ascii="Times New Roman" w:hAnsi="Times New Roman"/>
          <w:color w:val="000000"/>
          <w:lang w:val="ru-RU"/>
        </w:rPr>
        <w:t>изради и практичној примени споразума</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о реадмисији;</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обавља послове пријем</w:t>
      </w:r>
      <w:r w:rsidRPr="00EE2001">
        <w:rPr>
          <w:rFonts w:ascii="Times New Roman" w:hAnsi="Times New Roman"/>
          <w:color w:val="000000"/>
          <w:spacing w:val="-1"/>
          <w:lang w:val="ru-RU"/>
        </w:rPr>
        <w:t>а</w:t>
      </w:r>
      <w:r w:rsidRPr="00EE2001">
        <w:rPr>
          <w:rFonts w:ascii="Times New Roman" w:hAnsi="Times New Roman"/>
          <w:color w:val="000000"/>
          <w:lang w:val="ru-RU"/>
        </w:rPr>
        <w:t xml:space="preserve">, отпуста и </w:t>
      </w:r>
      <w:r w:rsidRPr="00EE2001">
        <w:rPr>
          <w:rFonts w:ascii="Times New Roman" w:hAnsi="Times New Roman"/>
          <w:color w:val="000000"/>
          <w:spacing w:val="1"/>
          <w:lang w:val="ru-RU"/>
        </w:rPr>
        <w:t>у</w:t>
      </w:r>
      <w:r w:rsidRPr="00EE2001">
        <w:rPr>
          <w:rFonts w:ascii="Times New Roman" w:hAnsi="Times New Roman"/>
          <w:color w:val="000000"/>
          <w:lang w:val="ru-RU"/>
        </w:rPr>
        <w:t>тврђивања  држављанств</w:t>
      </w:r>
      <w:r w:rsidRPr="00EE2001">
        <w:rPr>
          <w:rFonts w:ascii="Times New Roman" w:hAnsi="Times New Roman"/>
          <w:color w:val="000000"/>
          <w:spacing w:val="1"/>
          <w:lang w:val="ru-RU"/>
        </w:rPr>
        <w:t>а</w:t>
      </w:r>
      <w:r w:rsidRPr="00EE2001">
        <w:rPr>
          <w:rFonts w:ascii="Times New Roman" w:hAnsi="Times New Roman"/>
          <w:color w:val="000000"/>
          <w:lang w:val="ru-RU"/>
        </w:rPr>
        <w:t xml:space="preserve">; </w:t>
      </w:r>
      <w:r w:rsidRPr="00EE2001">
        <w:rPr>
          <w:rFonts w:ascii="Times New Roman" w:hAnsi="Times New Roman"/>
          <w:color w:val="000000"/>
          <w:spacing w:val="2"/>
          <w:lang w:val="ru-RU"/>
        </w:rPr>
        <w:t xml:space="preserve"> </w:t>
      </w:r>
      <w:r w:rsidRPr="00EE2001">
        <w:rPr>
          <w:rFonts w:ascii="Times New Roman" w:hAnsi="Times New Roman"/>
          <w:color w:val="000000"/>
          <w:lang w:val="ru-RU"/>
        </w:rPr>
        <w:t>оба</w:t>
      </w:r>
      <w:r w:rsidRPr="00EE2001">
        <w:rPr>
          <w:rFonts w:ascii="Times New Roman" w:hAnsi="Times New Roman"/>
          <w:color w:val="000000"/>
          <w:spacing w:val="-2"/>
          <w:lang w:val="ru-RU"/>
        </w:rPr>
        <w:t>в</w:t>
      </w:r>
      <w:r w:rsidRPr="00EE2001">
        <w:rPr>
          <w:rFonts w:ascii="Times New Roman" w:hAnsi="Times New Roman"/>
          <w:color w:val="000000"/>
          <w:lang w:val="ru-RU"/>
        </w:rPr>
        <w:t xml:space="preserve">ља </w:t>
      </w:r>
      <w:r w:rsidRPr="00EE2001">
        <w:rPr>
          <w:rFonts w:ascii="Times New Roman" w:hAnsi="Times New Roman"/>
          <w:color w:val="000000"/>
          <w:spacing w:val="2"/>
          <w:lang w:val="ru-RU"/>
        </w:rPr>
        <w:t xml:space="preserve"> </w:t>
      </w:r>
      <w:r w:rsidRPr="00EE2001">
        <w:rPr>
          <w:rFonts w:ascii="Times New Roman" w:hAnsi="Times New Roman"/>
          <w:color w:val="000000"/>
          <w:lang w:val="ru-RU"/>
        </w:rPr>
        <w:t xml:space="preserve">послове </w:t>
      </w:r>
      <w:r w:rsidRPr="00EE2001">
        <w:rPr>
          <w:rFonts w:ascii="Times New Roman" w:hAnsi="Times New Roman"/>
          <w:color w:val="000000"/>
          <w:spacing w:val="1"/>
          <w:lang w:val="ru-RU"/>
        </w:rPr>
        <w:t xml:space="preserve"> </w:t>
      </w:r>
      <w:r w:rsidRPr="00EE2001">
        <w:rPr>
          <w:rFonts w:ascii="Times New Roman" w:hAnsi="Times New Roman"/>
          <w:color w:val="000000"/>
          <w:lang w:val="ru-RU"/>
        </w:rPr>
        <w:t xml:space="preserve">који  се  односе </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н</w:t>
      </w:r>
      <w:r w:rsidRPr="00EE2001">
        <w:rPr>
          <w:rFonts w:ascii="Times New Roman" w:hAnsi="Times New Roman"/>
          <w:color w:val="000000"/>
          <w:spacing w:val="-1"/>
          <w:lang w:val="ru-RU"/>
        </w:rPr>
        <w:t>а</w:t>
      </w:r>
      <w:r w:rsidRPr="00EE2001">
        <w:rPr>
          <w:rFonts w:ascii="Times New Roman" w:hAnsi="Times New Roman"/>
          <w:color w:val="000000"/>
          <w:lang w:val="ru-RU"/>
        </w:rPr>
        <w:t xml:space="preserve">: </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набављањ</w:t>
      </w:r>
      <w:r w:rsidRPr="00EE2001">
        <w:rPr>
          <w:rFonts w:ascii="Times New Roman" w:hAnsi="Times New Roman"/>
          <w:color w:val="000000"/>
          <w:spacing w:val="1"/>
          <w:lang w:val="ru-RU"/>
        </w:rPr>
        <w:t>е</w:t>
      </w:r>
      <w:r w:rsidRPr="00EE2001">
        <w:rPr>
          <w:rFonts w:ascii="Times New Roman" w:hAnsi="Times New Roman"/>
          <w:color w:val="000000"/>
          <w:lang w:val="ru-RU"/>
        </w:rPr>
        <w:t xml:space="preserve">, </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држањ</w:t>
      </w:r>
      <w:r w:rsidRPr="00EE2001">
        <w:rPr>
          <w:rFonts w:ascii="Times New Roman" w:hAnsi="Times New Roman"/>
          <w:color w:val="000000"/>
          <w:spacing w:val="1"/>
          <w:lang w:val="ru-RU"/>
        </w:rPr>
        <w:t>е</w:t>
      </w:r>
      <w:r w:rsidRPr="00EE2001">
        <w:rPr>
          <w:rFonts w:ascii="Times New Roman" w:hAnsi="Times New Roman"/>
          <w:color w:val="000000"/>
          <w:lang w:val="ru-RU"/>
        </w:rPr>
        <w:t>, ношење</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и промет</w:t>
      </w:r>
      <w:r w:rsidRPr="00EE2001">
        <w:rPr>
          <w:rFonts w:ascii="Times New Roman" w:hAnsi="Times New Roman"/>
          <w:color w:val="000000"/>
          <w:spacing w:val="1"/>
          <w:lang w:val="ru-RU"/>
        </w:rPr>
        <w:t xml:space="preserve"> </w:t>
      </w:r>
      <w:r w:rsidRPr="00EE2001">
        <w:rPr>
          <w:rFonts w:ascii="Times New Roman" w:hAnsi="Times New Roman"/>
          <w:color w:val="000000"/>
          <w:spacing w:val="-1"/>
          <w:lang w:val="ru-RU"/>
        </w:rPr>
        <w:t>ор</w:t>
      </w:r>
      <w:r w:rsidRPr="00EE2001">
        <w:rPr>
          <w:rFonts w:ascii="Times New Roman" w:hAnsi="Times New Roman"/>
          <w:color w:val="000000"/>
          <w:spacing w:val="2"/>
          <w:lang w:val="ru-RU"/>
        </w:rPr>
        <w:t>у</w:t>
      </w:r>
      <w:r w:rsidRPr="00EE2001">
        <w:rPr>
          <w:rFonts w:ascii="Times New Roman" w:hAnsi="Times New Roman"/>
          <w:color w:val="000000"/>
          <w:spacing w:val="-1"/>
          <w:lang w:val="ru-RU"/>
        </w:rPr>
        <w:t>ж</w:t>
      </w:r>
      <w:r w:rsidRPr="00EE2001">
        <w:rPr>
          <w:rFonts w:ascii="Times New Roman" w:hAnsi="Times New Roman"/>
          <w:color w:val="000000"/>
          <w:spacing w:val="1"/>
          <w:lang w:val="ru-RU"/>
        </w:rPr>
        <w:t>ј</w:t>
      </w:r>
      <w:r w:rsidRPr="00EE2001">
        <w:rPr>
          <w:rFonts w:ascii="Times New Roman" w:hAnsi="Times New Roman"/>
          <w:color w:val="000000"/>
          <w:lang w:val="ru-RU"/>
        </w:rPr>
        <w:t>а и м</w:t>
      </w:r>
      <w:r w:rsidRPr="00EE2001">
        <w:rPr>
          <w:rFonts w:ascii="Times New Roman" w:hAnsi="Times New Roman"/>
          <w:color w:val="000000"/>
          <w:spacing w:val="1"/>
          <w:lang w:val="ru-RU"/>
        </w:rPr>
        <w:t>у</w:t>
      </w:r>
      <w:r w:rsidRPr="00EE2001">
        <w:rPr>
          <w:rFonts w:ascii="Times New Roman" w:hAnsi="Times New Roman"/>
          <w:color w:val="000000"/>
          <w:lang w:val="ru-RU"/>
        </w:rPr>
        <w:t>нициј</w:t>
      </w:r>
      <w:r w:rsidRPr="00EE2001">
        <w:rPr>
          <w:rFonts w:ascii="Times New Roman" w:hAnsi="Times New Roman"/>
          <w:color w:val="000000"/>
          <w:spacing w:val="1"/>
          <w:lang w:val="ru-RU"/>
        </w:rPr>
        <w:t>е</w:t>
      </w:r>
      <w:r w:rsidRPr="00EE2001">
        <w:rPr>
          <w:rFonts w:ascii="Times New Roman" w:hAnsi="Times New Roman"/>
          <w:color w:val="000000"/>
          <w:lang w:val="ru-RU"/>
        </w:rPr>
        <w:t>;</w:t>
      </w:r>
      <w:r w:rsidRPr="00EE2001">
        <w:rPr>
          <w:rFonts w:ascii="Times New Roman" w:hAnsi="Times New Roman"/>
          <w:color w:val="000000"/>
          <w:spacing w:val="2"/>
          <w:lang w:val="ru-RU"/>
        </w:rPr>
        <w:t xml:space="preserve"> </w:t>
      </w:r>
      <w:r w:rsidRPr="00EE2001">
        <w:rPr>
          <w:rFonts w:ascii="Times New Roman" w:hAnsi="Times New Roman"/>
          <w:color w:val="000000"/>
          <w:spacing w:val="-1"/>
          <w:lang w:val="ru-RU"/>
        </w:rPr>
        <w:t>п</w:t>
      </w:r>
      <w:r w:rsidRPr="00EE2001">
        <w:rPr>
          <w:rFonts w:ascii="Times New Roman" w:hAnsi="Times New Roman"/>
          <w:color w:val="000000"/>
          <w:lang w:val="ru-RU"/>
        </w:rPr>
        <w:t>ослове</w:t>
      </w:r>
      <w:r w:rsidRPr="00EE2001">
        <w:rPr>
          <w:rFonts w:ascii="Times New Roman" w:hAnsi="Times New Roman"/>
          <w:color w:val="000000"/>
          <w:spacing w:val="2"/>
          <w:lang w:val="ru-RU"/>
        </w:rPr>
        <w:t xml:space="preserve"> </w:t>
      </w:r>
      <w:r w:rsidRPr="00EE2001">
        <w:rPr>
          <w:rFonts w:ascii="Times New Roman" w:hAnsi="Times New Roman"/>
          <w:color w:val="000000"/>
          <w:lang w:val="ru-RU"/>
        </w:rPr>
        <w:t>пребивалишта</w:t>
      </w:r>
      <w:r w:rsidRPr="00EE2001">
        <w:rPr>
          <w:rFonts w:ascii="Times New Roman" w:hAnsi="Times New Roman"/>
          <w:color w:val="000000"/>
          <w:spacing w:val="2"/>
          <w:lang w:val="ru-RU"/>
        </w:rPr>
        <w:t xml:space="preserve"> </w:t>
      </w:r>
      <w:r w:rsidRPr="00EE2001">
        <w:rPr>
          <w:rFonts w:ascii="Times New Roman" w:hAnsi="Times New Roman"/>
          <w:color w:val="000000"/>
          <w:lang w:val="ru-RU"/>
        </w:rPr>
        <w:t>и</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борав</w:t>
      </w:r>
      <w:r w:rsidRPr="00EE2001">
        <w:rPr>
          <w:rFonts w:ascii="Times New Roman" w:hAnsi="Times New Roman"/>
          <w:color w:val="000000"/>
          <w:spacing w:val="-1"/>
          <w:lang w:val="ru-RU"/>
        </w:rPr>
        <w:t>и</w:t>
      </w:r>
      <w:r w:rsidRPr="00EE2001">
        <w:rPr>
          <w:rFonts w:ascii="Times New Roman" w:hAnsi="Times New Roman"/>
          <w:color w:val="000000"/>
          <w:lang w:val="ru-RU"/>
        </w:rPr>
        <w:t>шта</w:t>
      </w:r>
      <w:r w:rsidRPr="00EE2001">
        <w:rPr>
          <w:rFonts w:ascii="Times New Roman" w:hAnsi="Times New Roman"/>
          <w:color w:val="000000"/>
          <w:spacing w:val="2"/>
          <w:lang w:val="ru-RU"/>
        </w:rPr>
        <w:t xml:space="preserve"> </w:t>
      </w:r>
      <w:r w:rsidRPr="00EE2001">
        <w:rPr>
          <w:rFonts w:ascii="Times New Roman" w:hAnsi="Times New Roman"/>
          <w:color w:val="000000"/>
          <w:lang w:val="ru-RU"/>
        </w:rPr>
        <w:t>грађа</w:t>
      </w:r>
      <w:r w:rsidRPr="00EE2001">
        <w:rPr>
          <w:rFonts w:ascii="Times New Roman" w:hAnsi="Times New Roman"/>
          <w:color w:val="000000"/>
          <w:spacing w:val="-1"/>
          <w:lang w:val="ru-RU"/>
        </w:rPr>
        <w:t>н</w:t>
      </w:r>
      <w:r w:rsidRPr="00EE2001">
        <w:rPr>
          <w:rFonts w:ascii="Times New Roman" w:hAnsi="Times New Roman"/>
          <w:color w:val="000000"/>
          <w:lang w:val="ru-RU"/>
        </w:rPr>
        <w:t>а, о</w:t>
      </w:r>
      <w:r w:rsidRPr="00EE2001">
        <w:rPr>
          <w:rFonts w:ascii="Times New Roman" w:hAnsi="Times New Roman"/>
          <w:color w:val="000000"/>
          <w:spacing w:val="-1"/>
          <w:lang w:val="ru-RU"/>
        </w:rPr>
        <w:t>к</w:t>
      </w:r>
      <w:r w:rsidRPr="00EE2001">
        <w:rPr>
          <w:rFonts w:ascii="Times New Roman" w:hAnsi="Times New Roman"/>
          <w:color w:val="000000"/>
          <w:spacing w:val="2"/>
          <w:lang w:val="ru-RU"/>
        </w:rPr>
        <w:t>у</w:t>
      </w:r>
      <w:r w:rsidRPr="00EE2001">
        <w:rPr>
          <w:rFonts w:ascii="Times New Roman" w:hAnsi="Times New Roman"/>
          <w:color w:val="000000"/>
          <w:lang w:val="ru-RU"/>
        </w:rPr>
        <w:t>пљања грађана,</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печате</w:t>
      </w:r>
      <w:r w:rsidRPr="00EE2001">
        <w:rPr>
          <w:rFonts w:ascii="Times New Roman" w:hAnsi="Times New Roman"/>
          <w:color w:val="000000"/>
          <w:spacing w:val="2"/>
          <w:lang w:val="ru-RU"/>
        </w:rPr>
        <w:t xml:space="preserve"> </w:t>
      </w:r>
      <w:r w:rsidRPr="00EE2001">
        <w:rPr>
          <w:rFonts w:ascii="Times New Roman" w:hAnsi="Times New Roman"/>
          <w:color w:val="000000"/>
          <w:lang w:val="ru-RU"/>
        </w:rPr>
        <w:t>држа</w:t>
      </w:r>
      <w:r w:rsidRPr="00EE2001">
        <w:rPr>
          <w:rFonts w:ascii="Times New Roman" w:hAnsi="Times New Roman"/>
          <w:color w:val="000000"/>
          <w:spacing w:val="-2"/>
          <w:lang w:val="ru-RU"/>
        </w:rPr>
        <w:t>в</w:t>
      </w:r>
      <w:r w:rsidRPr="00EE2001">
        <w:rPr>
          <w:rFonts w:ascii="Times New Roman" w:hAnsi="Times New Roman"/>
          <w:color w:val="000000"/>
          <w:lang w:val="ru-RU"/>
        </w:rPr>
        <w:t>них</w:t>
      </w:r>
      <w:r w:rsidRPr="00EE2001">
        <w:rPr>
          <w:rFonts w:ascii="Times New Roman" w:hAnsi="Times New Roman"/>
          <w:color w:val="000000"/>
          <w:spacing w:val="2"/>
          <w:lang w:val="ru-RU"/>
        </w:rPr>
        <w:t xml:space="preserve"> </w:t>
      </w:r>
      <w:r w:rsidRPr="00EE2001">
        <w:rPr>
          <w:rFonts w:ascii="Times New Roman" w:hAnsi="Times New Roman"/>
          <w:color w:val="000000"/>
          <w:lang w:val="ru-RU"/>
        </w:rPr>
        <w:t>органа,</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пренос</w:t>
      </w:r>
      <w:r w:rsidRPr="00EE2001">
        <w:rPr>
          <w:rFonts w:ascii="Times New Roman" w:hAnsi="Times New Roman"/>
          <w:color w:val="000000"/>
          <w:spacing w:val="2"/>
          <w:lang w:val="ru-RU"/>
        </w:rPr>
        <w:t xml:space="preserve"> </w:t>
      </w:r>
      <w:r w:rsidRPr="00EE2001">
        <w:rPr>
          <w:rFonts w:ascii="Times New Roman" w:hAnsi="Times New Roman"/>
          <w:color w:val="000000"/>
          <w:lang w:val="ru-RU"/>
        </w:rPr>
        <w:t>посмртних</w:t>
      </w:r>
      <w:r w:rsidRPr="00EE2001">
        <w:rPr>
          <w:rFonts w:ascii="Times New Roman" w:hAnsi="Times New Roman"/>
          <w:color w:val="000000"/>
          <w:spacing w:val="2"/>
          <w:lang w:val="ru-RU"/>
        </w:rPr>
        <w:t xml:space="preserve"> </w:t>
      </w:r>
      <w:r w:rsidRPr="00EE2001">
        <w:rPr>
          <w:rFonts w:ascii="Times New Roman" w:hAnsi="Times New Roman"/>
          <w:color w:val="000000"/>
          <w:lang w:val="ru-RU"/>
        </w:rPr>
        <w:t>остатака</w:t>
      </w:r>
      <w:r w:rsidRPr="00EE2001">
        <w:rPr>
          <w:rFonts w:ascii="Times New Roman" w:hAnsi="Times New Roman"/>
          <w:color w:val="000000"/>
          <w:spacing w:val="2"/>
          <w:lang w:val="ru-RU"/>
        </w:rPr>
        <w:t xml:space="preserve"> </w:t>
      </w:r>
      <w:r w:rsidRPr="00EE2001">
        <w:rPr>
          <w:rFonts w:ascii="Times New Roman" w:hAnsi="Times New Roman"/>
          <w:color w:val="000000"/>
          <w:lang w:val="ru-RU"/>
        </w:rPr>
        <w:t>преко</w:t>
      </w:r>
      <w:r w:rsidRPr="00EE2001">
        <w:rPr>
          <w:rFonts w:ascii="Times New Roman" w:hAnsi="Times New Roman"/>
          <w:color w:val="000000"/>
          <w:spacing w:val="2"/>
          <w:lang w:val="ru-RU"/>
        </w:rPr>
        <w:t xml:space="preserve"> </w:t>
      </w:r>
      <w:r w:rsidRPr="00EE2001">
        <w:rPr>
          <w:rFonts w:ascii="Times New Roman" w:hAnsi="Times New Roman"/>
          <w:color w:val="000000"/>
          <w:lang w:val="ru-RU"/>
        </w:rPr>
        <w:t>државне границе,</w:t>
      </w:r>
      <w:r w:rsidRPr="00EE2001">
        <w:rPr>
          <w:rFonts w:ascii="Times New Roman" w:hAnsi="Times New Roman"/>
          <w:color w:val="000000"/>
          <w:spacing w:val="1"/>
          <w:lang w:val="ru-RU"/>
        </w:rPr>
        <w:t xml:space="preserve"> </w:t>
      </w:r>
      <w:r w:rsidRPr="00EE2001">
        <w:rPr>
          <w:rFonts w:ascii="Times New Roman" w:hAnsi="Times New Roman"/>
          <w:color w:val="000000"/>
          <w:lang w:val="ru-RU"/>
        </w:rPr>
        <w:t>јединствени</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матични</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б</w:t>
      </w:r>
      <w:r w:rsidRPr="00EE2001">
        <w:rPr>
          <w:rFonts w:ascii="Times New Roman" w:hAnsi="Times New Roman"/>
          <w:color w:val="000000"/>
          <w:spacing w:val="-1"/>
          <w:lang w:val="ru-RU"/>
        </w:rPr>
        <w:t>р</w:t>
      </w:r>
      <w:r w:rsidRPr="00EE2001">
        <w:rPr>
          <w:rFonts w:ascii="Times New Roman" w:hAnsi="Times New Roman"/>
          <w:color w:val="000000"/>
          <w:lang w:val="ru-RU"/>
        </w:rPr>
        <w:t>ој</w:t>
      </w:r>
      <w:r w:rsidRPr="00EE2001">
        <w:rPr>
          <w:rFonts w:ascii="Times New Roman" w:hAnsi="Times New Roman"/>
          <w:color w:val="000000"/>
          <w:spacing w:val="2"/>
          <w:lang w:val="ru-RU"/>
        </w:rPr>
        <w:t xml:space="preserve"> </w:t>
      </w:r>
      <w:r w:rsidRPr="00EE2001">
        <w:rPr>
          <w:rFonts w:ascii="Times New Roman" w:hAnsi="Times New Roman"/>
          <w:color w:val="000000"/>
          <w:lang w:val="ru-RU"/>
        </w:rPr>
        <w:t>грађа</w:t>
      </w:r>
      <w:r w:rsidRPr="00EE2001">
        <w:rPr>
          <w:rFonts w:ascii="Times New Roman" w:hAnsi="Times New Roman"/>
          <w:color w:val="000000"/>
          <w:spacing w:val="-1"/>
          <w:lang w:val="ru-RU"/>
        </w:rPr>
        <w:t>н</w:t>
      </w:r>
      <w:r w:rsidRPr="00EE2001">
        <w:rPr>
          <w:rFonts w:ascii="Times New Roman" w:hAnsi="Times New Roman"/>
          <w:color w:val="000000"/>
          <w:lang w:val="ru-RU"/>
        </w:rPr>
        <w:t>а, личне</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карте,</w:t>
      </w:r>
      <w:r w:rsidRPr="00EE2001">
        <w:rPr>
          <w:rFonts w:ascii="Times New Roman" w:hAnsi="Times New Roman"/>
          <w:color w:val="000000"/>
          <w:spacing w:val="1"/>
          <w:lang w:val="ru-RU"/>
        </w:rPr>
        <w:t xml:space="preserve"> </w:t>
      </w:r>
      <w:r w:rsidRPr="00EE2001">
        <w:rPr>
          <w:rFonts w:ascii="Times New Roman" w:hAnsi="Times New Roman"/>
          <w:color w:val="000000"/>
          <w:lang w:val="ru-RU"/>
        </w:rPr>
        <w:t>регистрацију</w:t>
      </w:r>
      <w:r w:rsidRPr="00EE2001">
        <w:rPr>
          <w:rFonts w:ascii="Times New Roman" w:hAnsi="Times New Roman"/>
          <w:color w:val="000000"/>
          <w:spacing w:val="3"/>
          <w:lang w:val="ru-RU"/>
        </w:rPr>
        <w:t xml:space="preserve"> </w:t>
      </w:r>
      <w:r w:rsidRPr="00EE2001">
        <w:rPr>
          <w:rFonts w:ascii="Times New Roman" w:hAnsi="Times New Roman"/>
          <w:color w:val="000000"/>
          <w:lang w:val="ru-RU"/>
        </w:rPr>
        <w:t>возила и</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издавање возачких</w:t>
      </w:r>
      <w:r w:rsidRPr="00EE2001">
        <w:rPr>
          <w:rFonts w:ascii="Times New Roman" w:hAnsi="Times New Roman"/>
          <w:color w:val="000000"/>
          <w:spacing w:val="2"/>
          <w:lang w:val="ru-RU"/>
        </w:rPr>
        <w:t xml:space="preserve"> </w:t>
      </w:r>
      <w:r w:rsidRPr="00EE2001">
        <w:rPr>
          <w:rFonts w:ascii="Times New Roman" w:hAnsi="Times New Roman"/>
          <w:color w:val="000000"/>
          <w:lang w:val="ru-RU"/>
        </w:rPr>
        <w:t>дозвола</w:t>
      </w:r>
      <w:r w:rsidRPr="00EE2001">
        <w:rPr>
          <w:rFonts w:ascii="Times New Roman" w:hAnsi="Times New Roman"/>
          <w:color w:val="000000"/>
          <w:spacing w:val="2"/>
          <w:lang w:val="ru-RU"/>
        </w:rPr>
        <w:t xml:space="preserve"> </w:t>
      </w:r>
      <w:r w:rsidRPr="00EE2001">
        <w:rPr>
          <w:rFonts w:ascii="Times New Roman" w:hAnsi="Times New Roman"/>
          <w:color w:val="000000"/>
          <w:lang w:val="ru-RU"/>
        </w:rPr>
        <w:t>и</w:t>
      </w:r>
      <w:r w:rsidRPr="00EE2001">
        <w:rPr>
          <w:rFonts w:ascii="Times New Roman" w:hAnsi="Times New Roman"/>
          <w:color w:val="000000"/>
          <w:spacing w:val="2"/>
          <w:lang w:val="ru-RU"/>
        </w:rPr>
        <w:t xml:space="preserve"> </w:t>
      </w:r>
      <w:r w:rsidRPr="00EE2001">
        <w:rPr>
          <w:rFonts w:ascii="Times New Roman" w:hAnsi="Times New Roman"/>
          <w:color w:val="000000"/>
          <w:lang w:val="ru-RU"/>
        </w:rPr>
        <w:t>др</w:t>
      </w:r>
      <w:r w:rsidRPr="00EE2001">
        <w:rPr>
          <w:rFonts w:ascii="Times New Roman" w:hAnsi="Times New Roman"/>
          <w:color w:val="000000"/>
          <w:spacing w:val="1"/>
          <w:lang w:val="ru-RU"/>
        </w:rPr>
        <w:t>у</w:t>
      </w:r>
      <w:r w:rsidRPr="00EE2001">
        <w:rPr>
          <w:rFonts w:ascii="Times New Roman" w:hAnsi="Times New Roman"/>
          <w:color w:val="000000"/>
          <w:lang w:val="ru-RU"/>
        </w:rPr>
        <w:t xml:space="preserve">гих </w:t>
      </w:r>
      <w:r w:rsidRPr="00EE2001">
        <w:rPr>
          <w:rFonts w:ascii="Times New Roman" w:hAnsi="Times New Roman"/>
          <w:color w:val="000000"/>
          <w:spacing w:val="2"/>
          <w:lang w:val="ru-RU"/>
        </w:rPr>
        <w:t>у</w:t>
      </w:r>
      <w:r w:rsidRPr="00EE2001">
        <w:rPr>
          <w:rFonts w:ascii="Times New Roman" w:hAnsi="Times New Roman"/>
          <w:color w:val="000000"/>
          <w:lang w:val="ru-RU"/>
        </w:rPr>
        <w:t>прав</w:t>
      </w:r>
      <w:r w:rsidRPr="00EE2001">
        <w:rPr>
          <w:rFonts w:ascii="Times New Roman" w:hAnsi="Times New Roman"/>
          <w:color w:val="000000"/>
          <w:spacing w:val="-1"/>
          <w:lang w:val="ru-RU"/>
        </w:rPr>
        <w:t>н</w:t>
      </w:r>
      <w:r w:rsidRPr="00EE2001">
        <w:rPr>
          <w:rFonts w:ascii="Times New Roman" w:hAnsi="Times New Roman"/>
          <w:color w:val="000000"/>
          <w:lang w:val="ru-RU"/>
        </w:rPr>
        <w:t>их</w:t>
      </w:r>
      <w:r w:rsidRPr="00EE2001">
        <w:rPr>
          <w:rFonts w:ascii="Times New Roman" w:hAnsi="Times New Roman"/>
          <w:color w:val="000000"/>
          <w:spacing w:val="2"/>
          <w:lang w:val="ru-RU"/>
        </w:rPr>
        <w:t xml:space="preserve"> </w:t>
      </w:r>
      <w:r w:rsidRPr="00EE2001">
        <w:rPr>
          <w:rFonts w:ascii="Times New Roman" w:hAnsi="Times New Roman"/>
          <w:color w:val="000000"/>
          <w:lang w:val="ru-RU"/>
        </w:rPr>
        <w:t>послова,</w:t>
      </w:r>
      <w:r w:rsidRPr="00EE2001">
        <w:rPr>
          <w:rFonts w:ascii="Times New Roman" w:hAnsi="Times New Roman"/>
          <w:color w:val="000000"/>
          <w:spacing w:val="2"/>
          <w:lang w:val="ru-RU"/>
        </w:rPr>
        <w:t xml:space="preserve"> </w:t>
      </w:r>
      <w:r w:rsidRPr="00EE2001">
        <w:rPr>
          <w:rFonts w:ascii="Times New Roman" w:hAnsi="Times New Roman"/>
          <w:color w:val="000000"/>
          <w:lang w:val="ru-RU"/>
        </w:rPr>
        <w:t>врши</w:t>
      </w:r>
      <w:r w:rsidRPr="00EE2001">
        <w:rPr>
          <w:rFonts w:ascii="Times New Roman" w:hAnsi="Times New Roman"/>
          <w:color w:val="000000"/>
          <w:spacing w:val="1"/>
          <w:lang w:val="ru-RU"/>
        </w:rPr>
        <w:t xml:space="preserve"> </w:t>
      </w:r>
      <w:r w:rsidRPr="00EE2001">
        <w:rPr>
          <w:rFonts w:ascii="Times New Roman" w:hAnsi="Times New Roman"/>
          <w:color w:val="000000"/>
          <w:spacing w:val="2"/>
          <w:lang w:val="ru-RU"/>
        </w:rPr>
        <w:t>у</w:t>
      </w:r>
      <w:r w:rsidRPr="00EE2001">
        <w:rPr>
          <w:rFonts w:ascii="Times New Roman" w:hAnsi="Times New Roman"/>
          <w:color w:val="000000"/>
          <w:lang w:val="ru-RU"/>
        </w:rPr>
        <w:t>правни</w:t>
      </w:r>
      <w:r w:rsidRPr="00EE2001">
        <w:rPr>
          <w:rFonts w:ascii="Times New Roman" w:hAnsi="Times New Roman"/>
          <w:color w:val="000000"/>
          <w:spacing w:val="2"/>
          <w:lang w:val="ru-RU"/>
        </w:rPr>
        <w:t xml:space="preserve"> </w:t>
      </w:r>
      <w:r w:rsidRPr="00EE2001">
        <w:rPr>
          <w:rFonts w:ascii="Times New Roman" w:hAnsi="Times New Roman"/>
          <w:color w:val="000000"/>
          <w:lang w:val="ru-RU"/>
        </w:rPr>
        <w:t>надзор;</w:t>
      </w:r>
      <w:r w:rsidRPr="00EE2001">
        <w:rPr>
          <w:rFonts w:ascii="Times New Roman" w:hAnsi="Times New Roman"/>
          <w:color w:val="000000"/>
          <w:spacing w:val="1"/>
          <w:lang w:val="ru-RU"/>
        </w:rPr>
        <w:t xml:space="preserve"> </w:t>
      </w:r>
      <w:r w:rsidRPr="00EE2001">
        <w:rPr>
          <w:rFonts w:ascii="Times New Roman" w:hAnsi="Times New Roman"/>
          <w:color w:val="000000"/>
          <w:spacing w:val="2"/>
          <w:lang w:val="ru-RU"/>
        </w:rPr>
        <w:t>у</w:t>
      </w:r>
      <w:r w:rsidRPr="00EE2001">
        <w:rPr>
          <w:rFonts w:ascii="Times New Roman" w:hAnsi="Times New Roman"/>
          <w:color w:val="000000"/>
          <w:spacing w:val="-1"/>
          <w:lang w:val="ru-RU"/>
        </w:rPr>
        <w:t>ч</w:t>
      </w:r>
      <w:r w:rsidRPr="00EE2001">
        <w:rPr>
          <w:rFonts w:ascii="Times New Roman" w:hAnsi="Times New Roman"/>
          <w:color w:val="000000"/>
          <w:lang w:val="ru-RU"/>
        </w:rPr>
        <w:t>ес</w:t>
      </w:r>
      <w:r w:rsidRPr="00EE2001">
        <w:rPr>
          <w:rFonts w:ascii="Times New Roman" w:hAnsi="Times New Roman"/>
          <w:color w:val="000000"/>
          <w:spacing w:val="-1"/>
          <w:lang w:val="ru-RU"/>
        </w:rPr>
        <w:t>т</w:t>
      </w:r>
      <w:r w:rsidRPr="00EE2001">
        <w:rPr>
          <w:rFonts w:ascii="Times New Roman" w:hAnsi="Times New Roman"/>
          <w:color w:val="000000"/>
          <w:spacing w:val="-2"/>
          <w:lang w:val="ru-RU"/>
        </w:rPr>
        <w:t>в</w:t>
      </w:r>
      <w:r w:rsidRPr="00EE2001">
        <w:rPr>
          <w:rFonts w:ascii="Times New Roman" w:hAnsi="Times New Roman"/>
          <w:color w:val="000000"/>
          <w:spacing w:val="2"/>
          <w:lang w:val="ru-RU"/>
        </w:rPr>
        <w:t>у</w:t>
      </w:r>
      <w:r w:rsidRPr="00EE2001">
        <w:rPr>
          <w:rFonts w:ascii="Times New Roman" w:hAnsi="Times New Roman"/>
          <w:color w:val="000000"/>
          <w:spacing w:val="1"/>
          <w:lang w:val="ru-RU"/>
        </w:rPr>
        <w:t>ј</w:t>
      </w:r>
      <w:r w:rsidRPr="00EE2001">
        <w:rPr>
          <w:rFonts w:ascii="Times New Roman" w:hAnsi="Times New Roman"/>
          <w:color w:val="000000"/>
          <w:lang w:val="ru-RU"/>
        </w:rPr>
        <w:t>е</w:t>
      </w:r>
      <w:r w:rsidRPr="00EE2001">
        <w:rPr>
          <w:rFonts w:ascii="Times New Roman" w:hAnsi="Times New Roman"/>
          <w:color w:val="000000"/>
          <w:spacing w:val="1"/>
          <w:lang w:val="ru-RU"/>
        </w:rPr>
        <w:t xml:space="preserve"> </w:t>
      </w:r>
      <w:r w:rsidRPr="00EE2001">
        <w:rPr>
          <w:rFonts w:ascii="Times New Roman" w:hAnsi="Times New Roman"/>
          <w:color w:val="000000"/>
          <w:lang w:val="ru-RU"/>
        </w:rPr>
        <w:t>у</w:t>
      </w:r>
      <w:r w:rsidRPr="00EE2001">
        <w:rPr>
          <w:rFonts w:ascii="Times New Roman" w:hAnsi="Times New Roman"/>
          <w:color w:val="000000"/>
          <w:spacing w:val="2"/>
          <w:lang w:val="ru-RU"/>
        </w:rPr>
        <w:t xml:space="preserve"> </w:t>
      </w:r>
      <w:r w:rsidRPr="00EE2001">
        <w:rPr>
          <w:rFonts w:ascii="Times New Roman" w:hAnsi="Times New Roman"/>
          <w:color w:val="000000"/>
          <w:lang w:val="ru-RU"/>
        </w:rPr>
        <w:t>припреми прописа,</w:t>
      </w:r>
      <w:r w:rsidRPr="00EE2001">
        <w:rPr>
          <w:rFonts w:ascii="Times New Roman" w:hAnsi="Times New Roman"/>
          <w:color w:val="000000"/>
          <w:spacing w:val="13"/>
          <w:lang w:val="ru-RU"/>
        </w:rPr>
        <w:t xml:space="preserve"> </w:t>
      </w:r>
      <w:r w:rsidRPr="00EE2001">
        <w:rPr>
          <w:rFonts w:ascii="Times New Roman" w:hAnsi="Times New Roman"/>
          <w:color w:val="000000"/>
          <w:lang w:val="ru-RU"/>
        </w:rPr>
        <w:t>а</w:t>
      </w:r>
      <w:r w:rsidRPr="00EE2001">
        <w:rPr>
          <w:rFonts w:ascii="Times New Roman" w:hAnsi="Times New Roman"/>
          <w:color w:val="000000"/>
          <w:spacing w:val="-1"/>
          <w:lang w:val="ru-RU"/>
        </w:rPr>
        <w:t>н</w:t>
      </w:r>
      <w:r w:rsidRPr="00EE2001">
        <w:rPr>
          <w:rFonts w:ascii="Times New Roman" w:hAnsi="Times New Roman"/>
          <w:color w:val="000000"/>
          <w:lang w:val="ru-RU"/>
        </w:rPr>
        <w:t>ализа,</w:t>
      </w:r>
      <w:r w:rsidRPr="00EE2001">
        <w:rPr>
          <w:rFonts w:ascii="Times New Roman" w:hAnsi="Times New Roman"/>
          <w:color w:val="000000"/>
          <w:spacing w:val="13"/>
          <w:lang w:val="ru-RU"/>
        </w:rPr>
        <w:t xml:space="preserve"> </w:t>
      </w:r>
      <w:r w:rsidRPr="00EE2001">
        <w:rPr>
          <w:rFonts w:ascii="Times New Roman" w:hAnsi="Times New Roman"/>
          <w:color w:val="000000"/>
          <w:lang w:val="ru-RU"/>
        </w:rPr>
        <w:t>извештаја</w:t>
      </w:r>
      <w:r w:rsidRPr="00EE2001">
        <w:rPr>
          <w:rFonts w:ascii="Times New Roman" w:hAnsi="Times New Roman"/>
          <w:color w:val="000000"/>
          <w:spacing w:val="13"/>
          <w:lang w:val="ru-RU"/>
        </w:rPr>
        <w:t xml:space="preserve"> </w:t>
      </w:r>
      <w:r w:rsidRPr="00EE2001">
        <w:rPr>
          <w:rFonts w:ascii="Times New Roman" w:hAnsi="Times New Roman"/>
          <w:color w:val="000000"/>
          <w:lang w:val="ru-RU"/>
        </w:rPr>
        <w:t>и</w:t>
      </w:r>
      <w:r w:rsidRPr="00EE2001">
        <w:rPr>
          <w:rFonts w:ascii="Times New Roman" w:hAnsi="Times New Roman"/>
          <w:color w:val="000000"/>
          <w:spacing w:val="13"/>
          <w:lang w:val="ru-RU"/>
        </w:rPr>
        <w:t xml:space="preserve"> </w:t>
      </w:r>
      <w:r w:rsidRPr="00EE2001">
        <w:rPr>
          <w:rFonts w:ascii="Times New Roman" w:hAnsi="Times New Roman"/>
          <w:color w:val="000000"/>
          <w:lang w:val="ru-RU"/>
        </w:rPr>
        <w:t>информација</w:t>
      </w:r>
      <w:r w:rsidRPr="00EE2001">
        <w:rPr>
          <w:rFonts w:ascii="Times New Roman" w:hAnsi="Times New Roman"/>
          <w:color w:val="000000"/>
          <w:spacing w:val="12"/>
          <w:lang w:val="ru-RU"/>
        </w:rPr>
        <w:t xml:space="preserve"> </w:t>
      </w:r>
      <w:r w:rsidRPr="00EE2001">
        <w:rPr>
          <w:rFonts w:ascii="Times New Roman" w:hAnsi="Times New Roman"/>
          <w:color w:val="000000"/>
          <w:lang w:val="ru-RU"/>
        </w:rPr>
        <w:t>за</w:t>
      </w:r>
      <w:r w:rsidRPr="00EE2001">
        <w:rPr>
          <w:rFonts w:ascii="Times New Roman" w:hAnsi="Times New Roman"/>
          <w:color w:val="000000"/>
          <w:spacing w:val="13"/>
          <w:lang w:val="ru-RU"/>
        </w:rPr>
        <w:t xml:space="preserve"> </w:t>
      </w:r>
      <w:r w:rsidRPr="00EE2001">
        <w:rPr>
          <w:rFonts w:ascii="Times New Roman" w:hAnsi="Times New Roman"/>
          <w:color w:val="000000"/>
          <w:lang w:val="ru-RU"/>
        </w:rPr>
        <w:t>над</w:t>
      </w:r>
      <w:r w:rsidRPr="00EE2001">
        <w:rPr>
          <w:rFonts w:ascii="Times New Roman" w:hAnsi="Times New Roman"/>
          <w:color w:val="000000"/>
          <w:spacing w:val="-1"/>
          <w:lang w:val="ru-RU"/>
        </w:rPr>
        <w:t>л</w:t>
      </w:r>
      <w:r w:rsidRPr="00EE2001">
        <w:rPr>
          <w:rFonts w:ascii="Times New Roman" w:hAnsi="Times New Roman"/>
          <w:color w:val="000000"/>
          <w:lang w:val="ru-RU"/>
        </w:rPr>
        <w:t>ежне</w:t>
      </w:r>
      <w:r w:rsidRPr="00EE2001">
        <w:rPr>
          <w:rFonts w:ascii="Times New Roman" w:hAnsi="Times New Roman"/>
          <w:color w:val="000000"/>
          <w:spacing w:val="13"/>
          <w:lang w:val="ru-RU"/>
        </w:rPr>
        <w:t xml:space="preserve"> </w:t>
      </w:r>
      <w:r w:rsidRPr="00EE2001">
        <w:rPr>
          <w:rFonts w:ascii="Times New Roman" w:hAnsi="Times New Roman"/>
          <w:color w:val="000000"/>
          <w:lang w:val="ru-RU"/>
        </w:rPr>
        <w:t>органе</w:t>
      </w:r>
      <w:r w:rsidRPr="00EE2001">
        <w:rPr>
          <w:rFonts w:ascii="Times New Roman" w:hAnsi="Times New Roman"/>
          <w:color w:val="000000"/>
          <w:spacing w:val="13"/>
          <w:lang w:val="ru-RU"/>
        </w:rPr>
        <w:t xml:space="preserve"> </w:t>
      </w:r>
      <w:r w:rsidRPr="00EE2001">
        <w:rPr>
          <w:rFonts w:ascii="Times New Roman" w:hAnsi="Times New Roman"/>
          <w:color w:val="000000"/>
          <w:lang w:val="ru-RU"/>
        </w:rPr>
        <w:t>Реп</w:t>
      </w:r>
      <w:r w:rsidRPr="00EE2001">
        <w:rPr>
          <w:rFonts w:ascii="Times New Roman" w:hAnsi="Times New Roman"/>
          <w:color w:val="000000"/>
          <w:spacing w:val="2"/>
          <w:lang w:val="ru-RU"/>
        </w:rPr>
        <w:t>у</w:t>
      </w:r>
      <w:r w:rsidRPr="00EE2001">
        <w:rPr>
          <w:rFonts w:ascii="Times New Roman" w:hAnsi="Times New Roman"/>
          <w:color w:val="000000"/>
          <w:lang w:val="ru-RU"/>
        </w:rPr>
        <w:t>блике</w:t>
      </w:r>
      <w:r w:rsidRPr="00EE2001">
        <w:rPr>
          <w:rFonts w:ascii="Times New Roman" w:hAnsi="Times New Roman"/>
          <w:color w:val="000000"/>
          <w:spacing w:val="13"/>
          <w:lang w:val="ru-RU"/>
        </w:rPr>
        <w:t xml:space="preserve"> </w:t>
      </w:r>
      <w:r w:rsidRPr="00EE2001">
        <w:rPr>
          <w:rFonts w:ascii="Times New Roman" w:hAnsi="Times New Roman"/>
          <w:color w:val="000000"/>
          <w:lang w:val="ru-RU"/>
        </w:rPr>
        <w:t>и</w:t>
      </w:r>
      <w:r w:rsidRPr="00EE2001">
        <w:rPr>
          <w:rFonts w:ascii="Times New Roman" w:hAnsi="Times New Roman"/>
          <w:color w:val="000000"/>
          <w:spacing w:val="12"/>
          <w:lang w:val="ru-RU"/>
        </w:rPr>
        <w:t xml:space="preserve"> </w:t>
      </w:r>
      <w:r w:rsidRPr="00EE2001">
        <w:rPr>
          <w:rFonts w:ascii="Times New Roman" w:hAnsi="Times New Roman"/>
          <w:color w:val="000000"/>
          <w:lang w:val="ru-RU"/>
        </w:rPr>
        <w:t>д</w:t>
      </w:r>
      <w:r w:rsidRPr="00EE2001">
        <w:rPr>
          <w:rFonts w:ascii="Times New Roman" w:hAnsi="Times New Roman"/>
          <w:color w:val="000000"/>
          <w:spacing w:val="-1"/>
          <w:lang w:val="ru-RU"/>
        </w:rPr>
        <w:t>р</w:t>
      </w:r>
      <w:r w:rsidRPr="00EE2001">
        <w:rPr>
          <w:rFonts w:ascii="Times New Roman" w:hAnsi="Times New Roman"/>
          <w:color w:val="000000"/>
          <w:spacing w:val="2"/>
          <w:lang w:val="ru-RU"/>
        </w:rPr>
        <w:t>у</w:t>
      </w:r>
      <w:r w:rsidRPr="00EE2001">
        <w:rPr>
          <w:rFonts w:ascii="Times New Roman" w:hAnsi="Times New Roman"/>
          <w:color w:val="000000"/>
          <w:lang w:val="ru-RU"/>
        </w:rPr>
        <w:t>ге</w:t>
      </w:r>
      <w:r w:rsidRPr="00EE2001">
        <w:rPr>
          <w:rFonts w:ascii="Times New Roman" w:hAnsi="Times New Roman"/>
          <w:color w:val="000000"/>
          <w:spacing w:val="12"/>
          <w:lang w:val="ru-RU"/>
        </w:rPr>
        <w:t xml:space="preserve"> </w:t>
      </w:r>
      <w:r w:rsidRPr="00EE2001">
        <w:rPr>
          <w:rFonts w:ascii="Times New Roman" w:hAnsi="Times New Roman"/>
          <w:color w:val="000000"/>
          <w:lang w:val="ru-RU"/>
        </w:rPr>
        <w:t>орга</w:t>
      </w:r>
      <w:r w:rsidRPr="00EE2001">
        <w:rPr>
          <w:rFonts w:ascii="Times New Roman" w:hAnsi="Times New Roman"/>
          <w:color w:val="000000"/>
          <w:spacing w:val="-1"/>
          <w:lang w:val="ru-RU"/>
        </w:rPr>
        <w:t>н</w:t>
      </w:r>
      <w:r w:rsidRPr="00EE2001">
        <w:rPr>
          <w:rFonts w:ascii="Times New Roman" w:hAnsi="Times New Roman"/>
          <w:color w:val="000000"/>
          <w:lang w:val="ru-RU"/>
        </w:rPr>
        <w:t>е и</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организације;</w:t>
      </w:r>
      <w:r w:rsidRPr="00EE2001">
        <w:rPr>
          <w:rFonts w:ascii="Times New Roman" w:hAnsi="Times New Roman"/>
          <w:color w:val="000000"/>
          <w:spacing w:val="2"/>
          <w:lang w:val="ru-RU"/>
        </w:rPr>
        <w:t xml:space="preserve"> </w:t>
      </w:r>
      <w:r w:rsidRPr="00EE2001">
        <w:rPr>
          <w:rFonts w:ascii="Times New Roman" w:hAnsi="Times New Roman"/>
          <w:color w:val="000000"/>
          <w:spacing w:val="-1"/>
          <w:lang w:val="ru-RU"/>
        </w:rPr>
        <w:t>о</w:t>
      </w:r>
      <w:r w:rsidRPr="00EE2001">
        <w:rPr>
          <w:rFonts w:ascii="Times New Roman" w:hAnsi="Times New Roman"/>
          <w:color w:val="000000"/>
          <w:lang w:val="ru-RU"/>
        </w:rPr>
        <w:t>безбеђује</w:t>
      </w:r>
      <w:r w:rsidRPr="00EE2001">
        <w:rPr>
          <w:rFonts w:ascii="Times New Roman" w:hAnsi="Times New Roman"/>
          <w:color w:val="000000"/>
          <w:spacing w:val="2"/>
          <w:lang w:val="ru-RU"/>
        </w:rPr>
        <w:t xml:space="preserve"> </w:t>
      </w:r>
      <w:r w:rsidRPr="00EE2001">
        <w:rPr>
          <w:rFonts w:ascii="Times New Roman" w:hAnsi="Times New Roman"/>
          <w:color w:val="000000"/>
          <w:lang w:val="ru-RU"/>
        </w:rPr>
        <w:t>примену</w:t>
      </w:r>
      <w:r w:rsidRPr="00EE2001">
        <w:rPr>
          <w:rFonts w:ascii="Times New Roman" w:hAnsi="Times New Roman"/>
          <w:color w:val="000000"/>
          <w:spacing w:val="2"/>
          <w:lang w:val="ru-RU"/>
        </w:rPr>
        <w:t xml:space="preserve"> </w:t>
      </w:r>
      <w:r w:rsidRPr="00EE2001">
        <w:rPr>
          <w:rFonts w:ascii="Times New Roman" w:hAnsi="Times New Roman"/>
          <w:color w:val="000000"/>
          <w:lang w:val="ru-RU"/>
        </w:rPr>
        <w:t>закона</w:t>
      </w:r>
      <w:r w:rsidRPr="00EE2001">
        <w:rPr>
          <w:rFonts w:ascii="Times New Roman" w:hAnsi="Times New Roman"/>
          <w:color w:val="000000"/>
          <w:spacing w:val="2"/>
          <w:lang w:val="ru-RU"/>
        </w:rPr>
        <w:t xml:space="preserve"> </w:t>
      </w:r>
      <w:r w:rsidRPr="00EE2001">
        <w:rPr>
          <w:rFonts w:ascii="Times New Roman" w:hAnsi="Times New Roman"/>
          <w:color w:val="000000"/>
          <w:lang w:val="ru-RU"/>
        </w:rPr>
        <w:t>и</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др</w:t>
      </w:r>
      <w:r w:rsidRPr="00EE2001">
        <w:rPr>
          <w:rFonts w:ascii="Times New Roman" w:hAnsi="Times New Roman"/>
          <w:color w:val="000000"/>
          <w:spacing w:val="2"/>
          <w:lang w:val="ru-RU"/>
        </w:rPr>
        <w:t>у</w:t>
      </w:r>
      <w:r w:rsidRPr="00EE2001">
        <w:rPr>
          <w:rFonts w:ascii="Times New Roman" w:hAnsi="Times New Roman"/>
          <w:color w:val="000000"/>
          <w:lang w:val="ru-RU"/>
        </w:rPr>
        <w:t>гих</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про</w:t>
      </w:r>
      <w:r w:rsidRPr="00EE2001">
        <w:rPr>
          <w:rFonts w:ascii="Times New Roman" w:hAnsi="Times New Roman"/>
          <w:color w:val="000000"/>
          <w:spacing w:val="-1"/>
          <w:lang w:val="ru-RU"/>
        </w:rPr>
        <w:t>п</w:t>
      </w:r>
      <w:r w:rsidRPr="00EE2001">
        <w:rPr>
          <w:rFonts w:ascii="Times New Roman" w:hAnsi="Times New Roman"/>
          <w:color w:val="000000"/>
          <w:lang w:val="ru-RU"/>
        </w:rPr>
        <w:t>иса</w:t>
      </w:r>
      <w:r w:rsidRPr="00EE2001">
        <w:rPr>
          <w:rFonts w:ascii="Times New Roman" w:hAnsi="Times New Roman"/>
          <w:color w:val="000000"/>
          <w:spacing w:val="2"/>
          <w:lang w:val="ru-RU"/>
        </w:rPr>
        <w:t xml:space="preserve"> </w:t>
      </w:r>
      <w:r w:rsidRPr="00EE2001">
        <w:rPr>
          <w:rFonts w:ascii="Times New Roman" w:hAnsi="Times New Roman"/>
          <w:color w:val="000000"/>
          <w:lang w:val="ru-RU"/>
        </w:rPr>
        <w:t>којима</w:t>
      </w:r>
      <w:r w:rsidRPr="00EE2001">
        <w:rPr>
          <w:rFonts w:ascii="Times New Roman" w:hAnsi="Times New Roman"/>
          <w:color w:val="000000"/>
          <w:spacing w:val="2"/>
          <w:lang w:val="ru-RU"/>
        </w:rPr>
        <w:t xml:space="preserve"> </w:t>
      </w:r>
      <w:r w:rsidRPr="00EE2001">
        <w:rPr>
          <w:rFonts w:ascii="Times New Roman" w:hAnsi="Times New Roman"/>
          <w:color w:val="000000"/>
          <w:spacing w:val="-1"/>
          <w:lang w:val="ru-RU"/>
        </w:rPr>
        <w:t>ј</w:t>
      </w:r>
      <w:r w:rsidRPr="00EE2001">
        <w:rPr>
          <w:rFonts w:ascii="Times New Roman" w:hAnsi="Times New Roman"/>
          <w:color w:val="000000"/>
          <w:lang w:val="ru-RU"/>
        </w:rPr>
        <w:t>е уређе</w:t>
      </w:r>
      <w:r w:rsidRPr="00EE2001">
        <w:rPr>
          <w:rFonts w:ascii="Times New Roman" w:hAnsi="Times New Roman"/>
          <w:color w:val="000000"/>
          <w:spacing w:val="-1"/>
          <w:lang w:val="ru-RU"/>
        </w:rPr>
        <w:t>н</w:t>
      </w:r>
      <w:r w:rsidRPr="00EE2001">
        <w:rPr>
          <w:rFonts w:ascii="Times New Roman" w:hAnsi="Times New Roman"/>
          <w:color w:val="000000"/>
          <w:lang w:val="ru-RU"/>
        </w:rPr>
        <w:t>а</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материја</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из делок</w:t>
      </w:r>
      <w:r w:rsidRPr="00EE2001">
        <w:rPr>
          <w:rFonts w:ascii="Times New Roman" w:hAnsi="Times New Roman"/>
          <w:color w:val="000000"/>
          <w:spacing w:val="-1"/>
          <w:lang w:val="ru-RU"/>
        </w:rPr>
        <w:t>р</w:t>
      </w:r>
      <w:r w:rsidRPr="00EE2001">
        <w:rPr>
          <w:rFonts w:ascii="Times New Roman" w:hAnsi="Times New Roman"/>
          <w:color w:val="000000"/>
          <w:spacing w:val="2"/>
          <w:lang w:val="ru-RU"/>
        </w:rPr>
        <w:t>у</w:t>
      </w:r>
      <w:r w:rsidRPr="00EE2001">
        <w:rPr>
          <w:rFonts w:ascii="Times New Roman" w:hAnsi="Times New Roman"/>
          <w:color w:val="000000"/>
          <w:spacing w:val="-1"/>
          <w:lang w:val="ru-RU"/>
        </w:rPr>
        <w:t>г</w:t>
      </w:r>
      <w:r w:rsidRPr="00EE2001">
        <w:rPr>
          <w:rFonts w:ascii="Times New Roman" w:hAnsi="Times New Roman"/>
          <w:color w:val="000000"/>
          <w:lang w:val="ru-RU"/>
        </w:rPr>
        <w:t>а</w:t>
      </w:r>
      <w:r w:rsidRPr="00EE2001">
        <w:rPr>
          <w:rFonts w:ascii="Times New Roman" w:hAnsi="Times New Roman"/>
          <w:color w:val="000000"/>
          <w:spacing w:val="-1"/>
          <w:lang w:val="ru-RU"/>
        </w:rPr>
        <w:t xml:space="preserve"> ове </w:t>
      </w:r>
      <w:r w:rsidRPr="00EE2001">
        <w:rPr>
          <w:rFonts w:ascii="Times New Roman" w:hAnsi="Times New Roman"/>
          <w:color w:val="000000"/>
          <w:lang w:val="ru-RU"/>
        </w:rPr>
        <w:t>управ</w:t>
      </w:r>
      <w:r w:rsidRPr="00EE2001">
        <w:rPr>
          <w:rFonts w:ascii="Times New Roman" w:hAnsi="Times New Roman"/>
          <w:color w:val="000000"/>
          <w:spacing w:val="1"/>
          <w:lang w:val="ru-RU"/>
        </w:rPr>
        <w:t>е</w:t>
      </w:r>
      <w:r w:rsidRPr="00EE2001">
        <w:rPr>
          <w:rFonts w:ascii="Times New Roman" w:hAnsi="Times New Roman"/>
          <w:color w:val="000000"/>
          <w:lang w:val="ru-RU"/>
        </w:rPr>
        <w:t>.</w:t>
      </w:r>
    </w:p>
    <w:p w:rsidR="00B107D7" w:rsidRPr="00EE2001" w:rsidRDefault="00B107D7" w:rsidP="00B107D7">
      <w:pPr>
        <w:widowControl w:val="0"/>
        <w:autoSpaceDE w:val="0"/>
        <w:autoSpaceDN w:val="0"/>
        <w:adjustRightInd w:val="0"/>
        <w:spacing w:before="29"/>
        <w:ind w:right="69" w:firstLine="658"/>
        <w:jc w:val="both"/>
        <w:rPr>
          <w:rFonts w:ascii="Times New Roman" w:hAnsi="Times New Roman"/>
          <w:color w:val="000000"/>
          <w:lang w:val="ru-RU"/>
        </w:rPr>
      </w:pPr>
      <w:r w:rsidRPr="00EE2001">
        <w:rPr>
          <w:rFonts w:ascii="Times New Roman" w:hAnsi="Times New Roman"/>
          <w:color w:val="000000"/>
          <w:lang w:val="ru-RU"/>
        </w:rPr>
        <w:t>Оперативни центар</w:t>
      </w:r>
      <w:r w:rsidRPr="00EE2001">
        <w:rPr>
          <w:rFonts w:ascii="Times New Roman" w:hAnsi="Times New Roman"/>
          <w:b/>
          <w:color w:val="000000"/>
          <w:lang w:val="ru-RU"/>
        </w:rPr>
        <w:t xml:space="preserve"> </w:t>
      </w:r>
      <w:r w:rsidRPr="00EE2001">
        <w:rPr>
          <w:rFonts w:ascii="Times New Roman" w:hAnsi="Times New Roman"/>
          <w:color w:val="000000"/>
          <w:lang w:val="ru-RU"/>
        </w:rPr>
        <w:t xml:space="preserve">је посебна организациона јединица у саставу Дирекције полиције, обавља послове којима се обезбеђује континуирано праћење појава и догађаја и </w:t>
      </w:r>
      <w:r w:rsidRPr="00EE2001">
        <w:rPr>
          <w:rFonts w:ascii="Times New Roman" w:hAnsi="Times New Roman"/>
          <w:color w:val="000000"/>
          <w:lang w:val="ru-RU"/>
        </w:rPr>
        <w:lastRenderedPageBreak/>
        <w:t xml:space="preserve">хитно информисање, дневно извештавање и поступање у обављању послова Дирекције полиције. Ова организациона јединица прима информације и обавештења о безбедносним догађајима и појавама на подручју целе Републике </w:t>
      </w:r>
      <w:r w:rsidR="006E27DB">
        <w:rPr>
          <w:rFonts w:ascii="Times New Roman" w:hAnsi="Times New Roman"/>
          <w:color w:val="000000"/>
          <w:lang w:val="ru-RU"/>
        </w:rPr>
        <w:t>Србије и процењује њихов значај, к</w:t>
      </w:r>
      <w:r w:rsidRPr="00EE2001">
        <w:rPr>
          <w:rFonts w:ascii="Times New Roman" w:hAnsi="Times New Roman"/>
          <w:color w:val="000000"/>
          <w:lang w:val="ru-RU"/>
        </w:rPr>
        <w:t xml:space="preserve">оординира оперативно-тактичке мере између подручних полицијских управа, управа у седишту Дирекције полиције и самосталних јединица Дирекције полиције (нпр. Жандармерије, Специјалне антитерористичке јединице, Хеликоптерске јединице). Надзире рад дежурних центара у саставу управа у седишту Дирекције полиције, дежурних служби самосталних јединица из састава Дирекције полиције и подручних полицијских управа и унапређује организацију њиховог рада. О догађајима и предузетим мерама извештава усменим и писаним путем руководиоце МУП, (пре свега директора полиције) и других органа (нпр. Владе и министарстава) и организација (нпр. БИА), (Субошић, 2010:79). </w:t>
      </w:r>
    </w:p>
    <w:p w:rsidR="00B107D7" w:rsidRPr="00EE2001" w:rsidRDefault="00B107D7" w:rsidP="00B107D7">
      <w:pPr>
        <w:widowControl w:val="0"/>
        <w:autoSpaceDE w:val="0"/>
        <w:autoSpaceDN w:val="0"/>
        <w:adjustRightInd w:val="0"/>
        <w:spacing w:line="239" w:lineRule="auto"/>
        <w:ind w:right="69" w:firstLine="720"/>
        <w:jc w:val="both"/>
        <w:rPr>
          <w:rFonts w:ascii="Times New Roman" w:hAnsi="Times New Roman"/>
          <w:color w:val="000000"/>
          <w:lang w:val="ru-RU"/>
        </w:rPr>
      </w:pPr>
      <w:r w:rsidRPr="00EE2001">
        <w:rPr>
          <w:rFonts w:ascii="Times New Roman" w:hAnsi="Times New Roman"/>
          <w:bCs/>
          <w:color w:val="000000"/>
          <w:lang w:val="ru-RU"/>
        </w:rPr>
        <w:t>Жандармерија</w:t>
      </w:r>
      <w:r w:rsidRPr="00EE2001">
        <w:rPr>
          <w:rFonts w:ascii="Times New Roman" w:hAnsi="Times New Roman"/>
          <w:b/>
          <w:bCs/>
          <w:color w:val="000000"/>
          <w:lang w:val="ru-RU"/>
        </w:rPr>
        <w:t xml:space="preserve"> </w:t>
      </w:r>
      <w:r w:rsidRPr="00EE2001">
        <w:rPr>
          <w:rFonts w:ascii="Times New Roman" w:hAnsi="Times New Roman"/>
          <w:color w:val="000000"/>
          <w:lang w:val="ru-RU"/>
        </w:rPr>
        <w:t>планира, организује</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и извршава</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безбедносне</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задатке који се</w:t>
      </w:r>
      <w:r w:rsidRPr="00EE2001">
        <w:rPr>
          <w:rFonts w:ascii="Times New Roman" w:hAnsi="Times New Roman"/>
          <w:color w:val="000000"/>
          <w:spacing w:val="1"/>
          <w:lang w:val="ru-RU"/>
        </w:rPr>
        <w:t xml:space="preserve"> </w:t>
      </w:r>
      <w:r w:rsidRPr="00EE2001">
        <w:rPr>
          <w:rFonts w:ascii="Times New Roman" w:hAnsi="Times New Roman"/>
          <w:color w:val="000000"/>
          <w:lang w:val="ru-RU"/>
        </w:rPr>
        <w:t xml:space="preserve">односе </w:t>
      </w:r>
      <w:r w:rsidRPr="00EE2001">
        <w:rPr>
          <w:rFonts w:ascii="Times New Roman" w:hAnsi="Times New Roman"/>
          <w:color w:val="000000"/>
          <w:spacing w:val="-1"/>
          <w:lang w:val="ru-RU"/>
        </w:rPr>
        <w:t>н</w:t>
      </w:r>
      <w:r w:rsidRPr="00EE2001">
        <w:rPr>
          <w:rFonts w:ascii="Times New Roman" w:hAnsi="Times New Roman"/>
          <w:color w:val="000000"/>
          <w:lang w:val="ru-RU"/>
        </w:rPr>
        <w:t xml:space="preserve">а: обезбеђивање </w:t>
      </w:r>
      <w:r w:rsidRPr="00EE2001">
        <w:rPr>
          <w:rFonts w:ascii="Times New Roman" w:hAnsi="Times New Roman"/>
          <w:color w:val="000000"/>
          <w:spacing w:val="2"/>
          <w:lang w:val="ru-RU"/>
        </w:rPr>
        <w:t xml:space="preserve"> </w:t>
      </w:r>
      <w:r w:rsidRPr="00EE2001">
        <w:rPr>
          <w:rFonts w:ascii="Times New Roman" w:hAnsi="Times New Roman"/>
          <w:color w:val="000000"/>
          <w:lang w:val="ru-RU"/>
        </w:rPr>
        <w:t xml:space="preserve">јавног  реда </w:t>
      </w:r>
      <w:r w:rsidRPr="00EE2001">
        <w:rPr>
          <w:rFonts w:ascii="Times New Roman" w:hAnsi="Times New Roman"/>
          <w:color w:val="000000"/>
          <w:spacing w:val="2"/>
          <w:lang w:val="ru-RU"/>
        </w:rPr>
        <w:t xml:space="preserve"> </w:t>
      </w:r>
      <w:r w:rsidRPr="00EE2001">
        <w:rPr>
          <w:rFonts w:ascii="Times New Roman" w:hAnsi="Times New Roman"/>
          <w:color w:val="000000"/>
          <w:lang w:val="ru-RU"/>
        </w:rPr>
        <w:t xml:space="preserve">и </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м</w:t>
      </w:r>
      <w:r w:rsidRPr="00EE2001">
        <w:rPr>
          <w:rFonts w:ascii="Times New Roman" w:hAnsi="Times New Roman"/>
          <w:color w:val="000000"/>
          <w:spacing w:val="-1"/>
          <w:lang w:val="ru-RU"/>
        </w:rPr>
        <w:t>и</w:t>
      </w:r>
      <w:r w:rsidRPr="00EE2001">
        <w:rPr>
          <w:rFonts w:ascii="Times New Roman" w:hAnsi="Times New Roman"/>
          <w:color w:val="000000"/>
          <w:lang w:val="ru-RU"/>
        </w:rPr>
        <w:t xml:space="preserve">ра </w:t>
      </w:r>
      <w:r w:rsidRPr="00EE2001">
        <w:rPr>
          <w:rFonts w:ascii="Times New Roman" w:hAnsi="Times New Roman"/>
          <w:color w:val="000000"/>
          <w:spacing w:val="1"/>
          <w:lang w:val="ru-RU"/>
        </w:rPr>
        <w:t xml:space="preserve"> </w:t>
      </w:r>
      <w:r w:rsidRPr="00EE2001">
        <w:rPr>
          <w:rFonts w:ascii="Times New Roman" w:hAnsi="Times New Roman"/>
          <w:color w:val="000000"/>
          <w:lang w:val="ru-RU"/>
        </w:rPr>
        <w:t xml:space="preserve">у </w:t>
      </w:r>
      <w:r w:rsidRPr="00EE2001">
        <w:rPr>
          <w:rFonts w:ascii="Times New Roman" w:hAnsi="Times New Roman"/>
          <w:color w:val="000000"/>
          <w:spacing w:val="3"/>
          <w:lang w:val="ru-RU"/>
        </w:rPr>
        <w:t xml:space="preserve"> </w:t>
      </w:r>
      <w:r w:rsidRPr="00EE2001">
        <w:rPr>
          <w:rFonts w:ascii="Times New Roman" w:hAnsi="Times New Roman"/>
          <w:color w:val="000000"/>
          <w:lang w:val="ru-RU"/>
        </w:rPr>
        <w:t>си</w:t>
      </w:r>
      <w:r w:rsidRPr="00EE2001">
        <w:rPr>
          <w:rFonts w:ascii="Times New Roman" w:hAnsi="Times New Roman"/>
          <w:color w:val="000000"/>
          <w:spacing w:val="-2"/>
          <w:lang w:val="ru-RU"/>
        </w:rPr>
        <w:t>т</w:t>
      </w:r>
      <w:r w:rsidRPr="00EE2001">
        <w:rPr>
          <w:rFonts w:ascii="Times New Roman" w:hAnsi="Times New Roman"/>
          <w:color w:val="000000"/>
          <w:spacing w:val="1"/>
          <w:lang w:val="ru-RU"/>
        </w:rPr>
        <w:t>у</w:t>
      </w:r>
      <w:r w:rsidRPr="00EE2001">
        <w:rPr>
          <w:rFonts w:ascii="Times New Roman" w:hAnsi="Times New Roman"/>
          <w:color w:val="000000"/>
          <w:lang w:val="ru-RU"/>
        </w:rPr>
        <w:t xml:space="preserve">ацијама </w:t>
      </w:r>
      <w:r w:rsidRPr="00EE2001">
        <w:rPr>
          <w:rFonts w:ascii="Times New Roman" w:hAnsi="Times New Roman"/>
          <w:color w:val="000000"/>
          <w:spacing w:val="1"/>
          <w:lang w:val="ru-RU"/>
        </w:rPr>
        <w:t xml:space="preserve"> </w:t>
      </w:r>
      <w:r w:rsidRPr="00EE2001">
        <w:rPr>
          <w:rFonts w:ascii="Times New Roman" w:hAnsi="Times New Roman"/>
          <w:color w:val="000000"/>
          <w:lang w:val="ru-RU"/>
        </w:rPr>
        <w:t xml:space="preserve">високог </w:t>
      </w:r>
      <w:r w:rsidRPr="00EE2001">
        <w:rPr>
          <w:rFonts w:ascii="Times New Roman" w:hAnsi="Times New Roman"/>
          <w:color w:val="000000"/>
          <w:spacing w:val="2"/>
          <w:lang w:val="ru-RU"/>
        </w:rPr>
        <w:t xml:space="preserve"> </w:t>
      </w:r>
      <w:r w:rsidRPr="00EE2001">
        <w:rPr>
          <w:rFonts w:ascii="Times New Roman" w:hAnsi="Times New Roman"/>
          <w:color w:val="000000"/>
          <w:lang w:val="ru-RU"/>
        </w:rPr>
        <w:t xml:space="preserve">ризика </w:t>
      </w:r>
      <w:r w:rsidRPr="00EE2001">
        <w:rPr>
          <w:rFonts w:ascii="Times New Roman" w:hAnsi="Times New Roman"/>
          <w:color w:val="000000"/>
          <w:spacing w:val="2"/>
          <w:lang w:val="ru-RU"/>
        </w:rPr>
        <w:t xml:space="preserve"> </w:t>
      </w:r>
      <w:r w:rsidRPr="00EE2001">
        <w:rPr>
          <w:rFonts w:ascii="Times New Roman" w:hAnsi="Times New Roman"/>
          <w:color w:val="000000"/>
          <w:lang w:val="ru-RU"/>
        </w:rPr>
        <w:t xml:space="preserve">(обезбеђење </w:t>
      </w:r>
      <w:r w:rsidRPr="00EE2001">
        <w:rPr>
          <w:rFonts w:ascii="Times New Roman" w:hAnsi="Times New Roman"/>
          <w:color w:val="000000"/>
          <w:spacing w:val="1"/>
          <w:lang w:val="ru-RU"/>
        </w:rPr>
        <w:t xml:space="preserve"> </w:t>
      </w:r>
      <w:r w:rsidRPr="00EE2001">
        <w:rPr>
          <w:rFonts w:ascii="Times New Roman" w:hAnsi="Times New Roman"/>
          <w:color w:val="000000"/>
          <w:lang w:val="ru-RU"/>
        </w:rPr>
        <w:t>јавних с</w:t>
      </w:r>
      <w:r w:rsidRPr="00EE2001">
        <w:rPr>
          <w:rFonts w:ascii="Times New Roman" w:hAnsi="Times New Roman"/>
          <w:color w:val="000000"/>
          <w:spacing w:val="-1"/>
          <w:lang w:val="ru-RU"/>
        </w:rPr>
        <w:t>к</w:t>
      </w:r>
      <w:r w:rsidRPr="00EE2001">
        <w:rPr>
          <w:rFonts w:ascii="Times New Roman" w:hAnsi="Times New Roman"/>
          <w:color w:val="000000"/>
          <w:spacing w:val="2"/>
          <w:lang w:val="ru-RU"/>
        </w:rPr>
        <w:t>у</w:t>
      </w:r>
      <w:r w:rsidRPr="00EE2001">
        <w:rPr>
          <w:rFonts w:ascii="Times New Roman" w:hAnsi="Times New Roman"/>
          <w:color w:val="000000"/>
          <w:lang w:val="ru-RU"/>
        </w:rPr>
        <w:t>пова</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високог</w:t>
      </w:r>
      <w:r w:rsidRPr="00EE2001">
        <w:rPr>
          <w:rFonts w:ascii="Times New Roman" w:hAnsi="Times New Roman"/>
          <w:color w:val="000000"/>
          <w:spacing w:val="1"/>
          <w:lang w:val="ru-RU"/>
        </w:rPr>
        <w:t xml:space="preserve"> </w:t>
      </w:r>
      <w:r w:rsidRPr="00EE2001">
        <w:rPr>
          <w:rFonts w:ascii="Times New Roman" w:hAnsi="Times New Roman"/>
          <w:color w:val="000000"/>
          <w:lang w:val="ru-RU"/>
        </w:rPr>
        <w:t xml:space="preserve">ризика; </w:t>
      </w:r>
      <w:r w:rsidRPr="00EE2001">
        <w:rPr>
          <w:rFonts w:ascii="Times New Roman" w:hAnsi="Times New Roman"/>
          <w:color w:val="000000"/>
          <w:spacing w:val="2"/>
          <w:lang w:val="ru-RU"/>
        </w:rPr>
        <w:t>у</w:t>
      </w:r>
      <w:r w:rsidRPr="00EE2001">
        <w:rPr>
          <w:rFonts w:ascii="Times New Roman" w:hAnsi="Times New Roman"/>
          <w:color w:val="000000"/>
          <w:lang w:val="ru-RU"/>
        </w:rPr>
        <w:t>сп</w:t>
      </w:r>
      <w:r w:rsidRPr="00EE2001">
        <w:rPr>
          <w:rFonts w:ascii="Times New Roman" w:hAnsi="Times New Roman"/>
          <w:color w:val="000000"/>
          <w:spacing w:val="-1"/>
          <w:lang w:val="ru-RU"/>
        </w:rPr>
        <w:t>о</w:t>
      </w:r>
      <w:r w:rsidRPr="00EE2001">
        <w:rPr>
          <w:rFonts w:ascii="Times New Roman" w:hAnsi="Times New Roman"/>
          <w:color w:val="000000"/>
          <w:lang w:val="ru-RU"/>
        </w:rPr>
        <w:t>стављање</w:t>
      </w:r>
      <w:r w:rsidRPr="00EE2001">
        <w:rPr>
          <w:rFonts w:ascii="Times New Roman" w:hAnsi="Times New Roman"/>
          <w:color w:val="000000"/>
          <w:spacing w:val="1"/>
          <w:lang w:val="ru-RU"/>
        </w:rPr>
        <w:t xml:space="preserve"> </w:t>
      </w:r>
      <w:r w:rsidRPr="00EE2001">
        <w:rPr>
          <w:rFonts w:ascii="Times New Roman" w:hAnsi="Times New Roman"/>
          <w:color w:val="000000"/>
          <w:lang w:val="ru-RU"/>
        </w:rPr>
        <w:t>јавног</w:t>
      </w:r>
      <w:r w:rsidRPr="00EE2001">
        <w:rPr>
          <w:rFonts w:ascii="Times New Roman" w:hAnsi="Times New Roman"/>
          <w:color w:val="000000"/>
          <w:spacing w:val="1"/>
          <w:lang w:val="ru-RU"/>
        </w:rPr>
        <w:t xml:space="preserve"> </w:t>
      </w:r>
      <w:r w:rsidRPr="00EE2001">
        <w:rPr>
          <w:rFonts w:ascii="Times New Roman" w:hAnsi="Times New Roman"/>
          <w:color w:val="000000"/>
          <w:lang w:val="ru-RU"/>
        </w:rPr>
        <w:t>реда</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и</w:t>
      </w:r>
      <w:r w:rsidRPr="00EE2001">
        <w:rPr>
          <w:rFonts w:ascii="Times New Roman" w:hAnsi="Times New Roman"/>
          <w:color w:val="000000"/>
          <w:spacing w:val="2"/>
          <w:lang w:val="ru-RU"/>
        </w:rPr>
        <w:t xml:space="preserve"> </w:t>
      </w:r>
      <w:r w:rsidRPr="00EE2001">
        <w:rPr>
          <w:rFonts w:ascii="Times New Roman" w:hAnsi="Times New Roman"/>
          <w:color w:val="000000"/>
          <w:lang w:val="ru-RU"/>
        </w:rPr>
        <w:t>мира</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нар</w:t>
      </w:r>
      <w:r w:rsidRPr="00EE2001">
        <w:rPr>
          <w:rFonts w:ascii="Times New Roman" w:hAnsi="Times New Roman"/>
          <w:color w:val="000000"/>
          <w:spacing w:val="1"/>
          <w:lang w:val="ru-RU"/>
        </w:rPr>
        <w:t>у</w:t>
      </w:r>
      <w:r w:rsidRPr="00EE2001">
        <w:rPr>
          <w:rFonts w:ascii="Times New Roman" w:hAnsi="Times New Roman"/>
          <w:color w:val="000000"/>
          <w:lang w:val="ru-RU"/>
        </w:rPr>
        <w:t>шеног</w:t>
      </w:r>
      <w:r w:rsidRPr="00EE2001">
        <w:rPr>
          <w:rFonts w:ascii="Times New Roman" w:hAnsi="Times New Roman"/>
          <w:color w:val="000000"/>
          <w:spacing w:val="1"/>
          <w:lang w:val="ru-RU"/>
        </w:rPr>
        <w:t xml:space="preserve"> </w:t>
      </w:r>
      <w:r w:rsidRPr="00EE2001">
        <w:rPr>
          <w:rFonts w:ascii="Times New Roman" w:hAnsi="Times New Roman"/>
          <w:color w:val="000000"/>
          <w:lang w:val="ru-RU"/>
        </w:rPr>
        <w:t>у</w:t>
      </w:r>
      <w:r w:rsidRPr="00EE2001">
        <w:rPr>
          <w:rFonts w:ascii="Times New Roman" w:hAnsi="Times New Roman"/>
          <w:color w:val="000000"/>
          <w:spacing w:val="3"/>
          <w:lang w:val="ru-RU"/>
        </w:rPr>
        <w:t xml:space="preserve"> </w:t>
      </w:r>
      <w:r w:rsidRPr="00EE2001">
        <w:rPr>
          <w:rFonts w:ascii="Times New Roman" w:hAnsi="Times New Roman"/>
          <w:color w:val="000000"/>
          <w:lang w:val="ru-RU"/>
        </w:rPr>
        <w:t>већем</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обим</w:t>
      </w:r>
      <w:r w:rsidRPr="00EE2001">
        <w:rPr>
          <w:rFonts w:ascii="Times New Roman" w:hAnsi="Times New Roman"/>
          <w:color w:val="000000"/>
          <w:spacing w:val="1"/>
          <w:lang w:val="ru-RU"/>
        </w:rPr>
        <w:t>у</w:t>
      </w:r>
      <w:r w:rsidRPr="00EE2001">
        <w:rPr>
          <w:rFonts w:ascii="Times New Roman" w:hAnsi="Times New Roman"/>
          <w:color w:val="000000"/>
          <w:lang w:val="ru-RU"/>
        </w:rPr>
        <w:t xml:space="preserve">; </w:t>
      </w:r>
      <w:r w:rsidRPr="00EE2001">
        <w:rPr>
          <w:rFonts w:ascii="Times New Roman" w:hAnsi="Times New Roman"/>
          <w:color w:val="000000"/>
          <w:spacing w:val="-1"/>
          <w:lang w:val="ru-RU"/>
        </w:rPr>
        <w:t>с</w:t>
      </w:r>
      <w:r w:rsidRPr="00EE2001">
        <w:rPr>
          <w:rFonts w:ascii="Times New Roman" w:hAnsi="Times New Roman"/>
          <w:color w:val="000000"/>
          <w:spacing w:val="2"/>
          <w:lang w:val="ru-RU"/>
        </w:rPr>
        <w:t>у</w:t>
      </w:r>
      <w:r w:rsidRPr="00EE2001">
        <w:rPr>
          <w:rFonts w:ascii="Times New Roman" w:hAnsi="Times New Roman"/>
          <w:color w:val="000000"/>
          <w:spacing w:val="-1"/>
          <w:lang w:val="ru-RU"/>
        </w:rPr>
        <w:t>зби</w:t>
      </w:r>
      <w:r w:rsidRPr="00EE2001">
        <w:rPr>
          <w:rFonts w:ascii="Times New Roman" w:hAnsi="Times New Roman"/>
          <w:color w:val="000000"/>
          <w:lang w:val="ru-RU"/>
        </w:rPr>
        <w:t>ј</w:t>
      </w:r>
      <w:r w:rsidRPr="00EE2001">
        <w:rPr>
          <w:rFonts w:ascii="Times New Roman" w:hAnsi="Times New Roman"/>
          <w:color w:val="000000"/>
          <w:spacing w:val="-1"/>
          <w:lang w:val="ru-RU"/>
        </w:rPr>
        <w:t>а</w:t>
      </w:r>
      <w:r w:rsidRPr="00EE2001">
        <w:rPr>
          <w:rFonts w:ascii="Times New Roman" w:hAnsi="Times New Roman"/>
          <w:color w:val="000000"/>
          <w:lang w:val="ru-RU"/>
        </w:rPr>
        <w:t>ње</w:t>
      </w:r>
      <w:r w:rsidRPr="00EE2001">
        <w:rPr>
          <w:rFonts w:ascii="Times New Roman" w:hAnsi="Times New Roman"/>
          <w:color w:val="000000"/>
          <w:spacing w:val="2"/>
          <w:lang w:val="ru-RU"/>
        </w:rPr>
        <w:t xml:space="preserve"> </w:t>
      </w:r>
      <w:r w:rsidRPr="00EE2001">
        <w:rPr>
          <w:rFonts w:ascii="Times New Roman" w:hAnsi="Times New Roman"/>
          <w:color w:val="000000"/>
          <w:lang w:val="ru-RU"/>
        </w:rPr>
        <w:t>поб</w:t>
      </w:r>
      <w:r w:rsidRPr="00EE2001">
        <w:rPr>
          <w:rFonts w:ascii="Times New Roman" w:hAnsi="Times New Roman"/>
          <w:color w:val="000000"/>
          <w:spacing w:val="2"/>
          <w:lang w:val="ru-RU"/>
        </w:rPr>
        <w:t>у</w:t>
      </w:r>
      <w:r w:rsidRPr="00EE2001">
        <w:rPr>
          <w:rFonts w:ascii="Times New Roman" w:hAnsi="Times New Roman"/>
          <w:color w:val="000000"/>
          <w:lang w:val="ru-RU"/>
        </w:rPr>
        <w:t>на у</w:t>
      </w:r>
      <w:r w:rsidRPr="00EE2001">
        <w:rPr>
          <w:rFonts w:ascii="Times New Roman" w:hAnsi="Times New Roman"/>
          <w:color w:val="000000"/>
          <w:spacing w:val="3"/>
          <w:lang w:val="ru-RU"/>
        </w:rPr>
        <w:t xml:space="preserve"> </w:t>
      </w:r>
      <w:r w:rsidRPr="00EE2001">
        <w:rPr>
          <w:rFonts w:ascii="Times New Roman" w:hAnsi="Times New Roman"/>
          <w:color w:val="000000"/>
          <w:spacing w:val="-1"/>
          <w:lang w:val="ru-RU"/>
        </w:rPr>
        <w:t>з</w:t>
      </w:r>
      <w:r w:rsidRPr="00EE2001">
        <w:rPr>
          <w:rFonts w:ascii="Times New Roman" w:hAnsi="Times New Roman"/>
          <w:color w:val="000000"/>
          <w:lang w:val="ru-RU"/>
        </w:rPr>
        <w:t>а</w:t>
      </w:r>
      <w:r w:rsidRPr="00EE2001">
        <w:rPr>
          <w:rFonts w:ascii="Times New Roman" w:hAnsi="Times New Roman"/>
          <w:color w:val="000000"/>
          <w:spacing w:val="-1"/>
          <w:lang w:val="ru-RU"/>
        </w:rPr>
        <w:t>во</w:t>
      </w:r>
      <w:r w:rsidRPr="00EE2001">
        <w:rPr>
          <w:rFonts w:ascii="Times New Roman" w:hAnsi="Times New Roman"/>
          <w:color w:val="000000"/>
          <w:lang w:val="ru-RU"/>
        </w:rPr>
        <w:t>дима</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за</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извршење</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кривичних</w:t>
      </w:r>
      <w:r w:rsidRPr="00EE2001">
        <w:rPr>
          <w:rFonts w:ascii="Times New Roman" w:hAnsi="Times New Roman"/>
          <w:color w:val="000000"/>
          <w:spacing w:val="1"/>
          <w:lang w:val="ru-RU"/>
        </w:rPr>
        <w:t xml:space="preserve"> </w:t>
      </w:r>
      <w:r w:rsidRPr="00EE2001">
        <w:rPr>
          <w:rFonts w:ascii="Times New Roman" w:hAnsi="Times New Roman"/>
          <w:color w:val="000000"/>
          <w:lang w:val="ru-RU"/>
        </w:rPr>
        <w:t>санкција</w:t>
      </w:r>
      <w:r w:rsidRPr="00EE2001">
        <w:rPr>
          <w:rFonts w:ascii="Times New Roman" w:hAnsi="Times New Roman"/>
          <w:color w:val="000000"/>
          <w:spacing w:val="-1"/>
          <w:lang w:val="ru-RU"/>
        </w:rPr>
        <w:t>)</w:t>
      </w:r>
      <w:r w:rsidRPr="00EE2001">
        <w:rPr>
          <w:rFonts w:ascii="Times New Roman" w:hAnsi="Times New Roman"/>
          <w:color w:val="000000"/>
          <w:lang w:val="ru-RU"/>
        </w:rPr>
        <w:t>;</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пр</w:t>
      </w:r>
      <w:r w:rsidRPr="00EE2001">
        <w:rPr>
          <w:rFonts w:ascii="Times New Roman" w:hAnsi="Times New Roman"/>
          <w:color w:val="000000"/>
          <w:spacing w:val="2"/>
          <w:lang w:val="ru-RU"/>
        </w:rPr>
        <w:t>у</w:t>
      </w:r>
      <w:r w:rsidRPr="00EE2001">
        <w:rPr>
          <w:rFonts w:ascii="Times New Roman" w:hAnsi="Times New Roman"/>
          <w:color w:val="000000"/>
          <w:lang w:val="ru-RU"/>
        </w:rPr>
        <w:t>жање помоћи у ванредним</w:t>
      </w:r>
      <w:r w:rsidRPr="00EE2001">
        <w:rPr>
          <w:rFonts w:ascii="Times New Roman" w:hAnsi="Times New Roman"/>
          <w:color w:val="000000"/>
          <w:spacing w:val="2"/>
          <w:lang w:val="ru-RU"/>
        </w:rPr>
        <w:t xml:space="preserve"> </w:t>
      </w:r>
      <w:r w:rsidRPr="00EE2001">
        <w:rPr>
          <w:rFonts w:ascii="Times New Roman" w:hAnsi="Times New Roman"/>
          <w:color w:val="000000"/>
          <w:lang w:val="ru-RU"/>
        </w:rPr>
        <w:t>си</w:t>
      </w:r>
      <w:r w:rsidRPr="00EE2001">
        <w:rPr>
          <w:rFonts w:ascii="Times New Roman" w:hAnsi="Times New Roman"/>
          <w:color w:val="000000"/>
          <w:spacing w:val="-2"/>
          <w:lang w:val="ru-RU"/>
        </w:rPr>
        <w:t>т</w:t>
      </w:r>
      <w:r w:rsidRPr="00EE2001">
        <w:rPr>
          <w:rFonts w:ascii="Times New Roman" w:hAnsi="Times New Roman"/>
          <w:color w:val="000000"/>
          <w:spacing w:val="2"/>
          <w:lang w:val="ru-RU"/>
        </w:rPr>
        <w:t>у</w:t>
      </w:r>
      <w:r w:rsidRPr="00EE2001">
        <w:rPr>
          <w:rFonts w:ascii="Times New Roman" w:hAnsi="Times New Roman"/>
          <w:color w:val="000000"/>
          <w:lang w:val="ru-RU"/>
        </w:rPr>
        <w:t>ацијама-спасилачка</w:t>
      </w:r>
      <w:r w:rsidRPr="00EE2001">
        <w:rPr>
          <w:rFonts w:ascii="Times New Roman" w:hAnsi="Times New Roman"/>
          <w:color w:val="000000"/>
          <w:spacing w:val="1"/>
          <w:lang w:val="ru-RU"/>
        </w:rPr>
        <w:t xml:space="preserve"> </w:t>
      </w:r>
      <w:r w:rsidRPr="00EE2001">
        <w:rPr>
          <w:rFonts w:ascii="Times New Roman" w:hAnsi="Times New Roman"/>
          <w:color w:val="000000"/>
          <w:lang w:val="ru-RU"/>
        </w:rPr>
        <w:t>с</w:t>
      </w:r>
      <w:r w:rsidRPr="00EE2001">
        <w:rPr>
          <w:rFonts w:ascii="Times New Roman" w:hAnsi="Times New Roman"/>
          <w:color w:val="000000"/>
          <w:spacing w:val="-1"/>
          <w:lang w:val="ru-RU"/>
        </w:rPr>
        <w:t>л</w:t>
      </w:r>
      <w:r w:rsidRPr="00EE2001">
        <w:rPr>
          <w:rFonts w:ascii="Times New Roman" w:hAnsi="Times New Roman"/>
          <w:color w:val="000000"/>
          <w:spacing w:val="2"/>
          <w:lang w:val="ru-RU"/>
        </w:rPr>
        <w:t>у</w:t>
      </w:r>
      <w:r w:rsidRPr="00EE2001">
        <w:rPr>
          <w:rFonts w:ascii="Times New Roman" w:hAnsi="Times New Roman"/>
          <w:color w:val="000000"/>
          <w:spacing w:val="-1"/>
          <w:lang w:val="ru-RU"/>
        </w:rPr>
        <w:t>ж</w:t>
      </w:r>
      <w:r w:rsidRPr="00EE2001">
        <w:rPr>
          <w:rFonts w:ascii="Times New Roman" w:hAnsi="Times New Roman"/>
          <w:color w:val="000000"/>
          <w:lang w:val="ru-RU"/>
        </w:rPr>
        <w:t>ба (пр</w:t>
      </w:r>
      <w:r w:rsidRPr="00EE2001">
        <w:rPr>
          <w:rFonts w:ascii="Times New Roman" w:hAnsi="Times New Roman"/>
          <w:color w:val="000000"/>
          <w:spacing w:val="2"/>
          <w:lang w:val="ru-RU"/>
        </w:rPr>
        <w:t>у</w:t>
      </w:r>
      <w:r w:rsidRPr="00EE2001">
        <w:rPr>
          <w:rFonts w:ascii="Times New Roman" w:hAnsi="Times New Roman"/>
          <w:color w:val="000000"/>
          <w:lang w:val="ru-RU"/>
        </w:rPr>
        <w:t>жање</w:t>
      </w:r>
      <w:r w:rsidRPr="00EE2001">
        <w:rPr>
          <w:rFonts w:ascii="Times New Roman" w:hAnsi="Times New Roman"/>
          <w:color w:val="000000"/>
          <w:spacing w:val="1"/>
          <w:lang w:val="ru-RU"/>
        </w:rPr>
        <w:t xml:space="preserve"> </w:t>
      </w:r>
      <w:r w:rsidRPr="00EE2001">
        <w:rPr>
          <w:rFonts w:ascii="Times New Roman" w:hAnsi="Times New Roman"/>
          <w:color w:val="000000"/>
          <w:spacing w:val="-1"/>
          <w:lang w:val="ru-RU"/>
        </w:rPr>
        <w:t>п</w:t>
      </w:r>
      <w:r w:rsidRPr="00EE2001">
        <w:rPr>
          <w:rFonts w:ascii="Times New Roman" w:hAnsi="Times New Roman"/>
          <w:color w:val="000000"/>
          <w:lang w:val="ru-RU"/>
        </w:rPr>
        <w:t>омоћи у</w:t>
      </w:r>
      <w:r w:rsidRPr="00EE2001">
        <w:rPr>
          <w:rFonts w:ascii="Times New Roman" w:hAnsi="Times New Roman"/>
          <w:color w:val="000000"/>
          <w:spacing w:val="4"/>
          <w:lang w:val="ru-RU"/>
        </w:rPr>
        <w:t xml:space="preserve"> </w:t>
      </w:r>
      <w:r w:rsidRPr="00EE2001">
        <w:rPr>
          <w:rFonts w:ascii="Times New Roman" w:hAnsi="Times New Roman"/>
          <w:color w:val="000000"/>
          <w:lang w:val="ru-RU"/>
        </w:rPr>
        <w:t>с</w:t>
      </w:r>
      <w:r w:rsidRPr="00EE2001">
        <w:rPr>
          <w:rFonts w:ascii="Times New Roman" w:hAnsi="Times New Roman"/>
          <w:color w:val="000000"/>
          <w:spacing w:val="-1"/>
          <w:lang w:val="ru-RU"/>
        </w:rPr>
        <w:t>л</w:t>
      </w:r>
      <w:r w:rsidRPr="00EE2001">
        <w:rPr>
          <w:rFonts w:ascii="Times New Roman" w:hAnsi="Times New Roman"/>
          <w:color w:val="000000"/>
          <w:lang w:val="ru-RU"/>
        </w:rPr>
        <w:t>учају</w:t>
      </w:r>
      <w:r w:rsidRPr="00EE2001">
        <w:rPr>
          <w:rFonts w:ascii="Times New Roman" w:hAnsi="Times New Roman"/>
          <w:color w:val="000000"/>
          <w:spacing w:val="2"/>
          <w:lang w:val="ru-RU"/>
        </w:rPr>
        <w:t xml:space="preserve"> </w:t>
      </w:r>
      <w:r w:rsidRPr="00EE2001">
        <w:rPr>
          <w:rFonts w:ascii="Times New Roman" w:hAnsi="Times New Roman"/>
          <w:color w:val="000000"/>
          <w:lang w:val="ru-RU"/>
        </w:rPr>
        <w:t>опште</w:t>
      </w:r>
      <w:r w:rsidRPr="00EE2001">
        <w:rPr>
          <w:rFonts w:ascii="Times New Roman" w:hAnsi="Times New Roman"/>
          <w:color w:val="000000"/>
          <w:spacing w:val="2"/>
          <w:lang w:val="ru-RU"/>
        </w:rPr>
        <w:t xml:space="preserve"> </w:t>
      </w:r>
      <w:r w:rsidRPr="00EE2001">
        <w:rPr>
          <w:rFonts w:ascii="Times New Roman" w:hAnsi="Times New Roman"/>
          <w:color w:val="000000"/>
          <w:lang w:val="ru-RU"/>
        </w:rPr>
        <w:t>опасности; отклањање последица</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про</w:t>
      </w:r>
      <w:r w:rsidRPr="00EE2001">
        <w:rPr>
          <w:rFonts w:ascii="Times New Roman" w:hAnsi="Times New Roman"/>
          <w:color w:val="000000"/>
          <w:spacing w:val="2"/>
          <w:lang w:val="ru-RU"/>
        </w:rPr>
        <w:t>у</w:t>
      </w:r>
      <w:r w:rsidRPr="00EE2001">
        <w:rPr>
          <w:rFonts w:ascii="Times New Roman" w:hAnsi="Times New Roman"/>
          <w:color w:val="000000"/>
          <w:lang w:val="ru-RU"/>
        </w:rPr>
        <w:t>зрокованих</w:t>
      </w:r>
      <w:r w:rsidRPr="00EE2001">
        <w:rPr>
          <w:rFonts w:ascii="Times New Roman" w:hAnsi="Times New Roman"/>
          <w:color w:val="000000"/>
          <w:spacing w:val="3"/>
          <w:lang w:val="ru-RU"/>
        </w:rPr>
        <w:t xml:space="preserve"> </w:t>
      </w:r>
      <w:r w:rsidRPr="00EE2001">
        <w:rPr>
          <w:rFonts w:ascii="Times New Roman" w:hAnsi="Times New Roman"/>
          <w:color w:val="000000"/>
          <w:lang w:val="ru-RU"/>
        </w:rPr>
        <w:t>елементарним</w:t>
      </w:r>
      <w:r w:rsidRPr="00EE2001">
        <w:rPr>
          <w:rFonts w:ascii="Times New Roman" w:hAnsi="Times New Roman"/>
          <w:color w:val="000000"/>
          <w:spacing w:val="2"/>
          <w:lang w:val="ru-RU"/>
        </w:rPr>
        <w:t xml:space="preserve"> </w:t>
      </w:r>
      <w:r w:rsidRPr="00EE2001">
        <w:rPr>
          <w:rFonts w:ascii="Times New Roman" w:hAnsi="Times New Roman"/>
          <w:color w:val="000000"/>
          <w:lang w:val="ru-RU"/>
        </w:rPr>
        <w:t>непогодам</w:t>
      </w:r>
      <w:r w:rsidRPr="00EE2001">
        <w:rPr>
          <w:rFonts w:ascii="Times New Roman" w:hAnsi="Times New Roman"/>
          <w:color w:val="000000"/>
          <w:spacing w:val="-1"/>
          <w:lang w:val="ru-RU"/>
        </w:rPr>
        <w:t>а</w:t>
      </w:r>
      <w:r w:rsidRPr="00EE2001">
        <w:rPr>
          <w:rFonts w:ascii="Times New Roman" w:hAnsi="Times New Roman"/>
          <w:color w:val="000000"/>
          <w:lang w:val="ru-RU"/>
        </w:rPr>
        <w:t>;</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пр</w:t>
      </w:r>
      <w:r w:rsidRPr="00EE2001">
        <w:rPr>
          <w:rFonts w:ascii="Times New Roman" w:hAnsi="Times New Roman"/>
          <w:color w:val="000000"/>
          <w:spacing w:val="2"/>
          <w:lang w:val="ru-RU"/>
        </w:rPr>
        <w:t>у</w:t>
      </w:r>
      <w:r w:rsidRPr="00EE2001">
        <w:rPr>
          <w:rFonts w:ascii="Times New Roman" w:hAnsi="Times New Roman"/>
          <w:color w:val="000000"/>
          <w:lang w:val="ru-RU"/>
        </w:rPr>
        <w:t>жање</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помоћи</w:t>
      </w:r>
      <w:r w:rsidRPr="00EE2001">
        <w:rPr>
          <w:rFonts w:ascii="Times New Roman" w:hAnsi="Times New Roman"/>
          <w:color w:val="000000"/>
          <w:spacing w:val="2"/>
          <w:lang w:val="ru-RU"/>
        </w:rPr>
        <w:t xml:space="preserve"> </w:t>
      </w:r>
      <w:r w:rsidRPr="00EE2001">
        <w:rPr>
          <w:rFonts w:ascii="Times New Roman" w:hAnsi="Times New Roman"/>
          <w:color w:val="000000"/>
          <w:lang w:val="ru-RU"/>
        </w:rPr>
        <w:t>код несрећа на води и копну</w:t>
      </w:r>
      <w:r w:rsidR="006E27DB">
        <w:rPr>
          <w:rFonts w:ascii="Times New Roman" w:hAnsi="Times New Roman"/>
          <w:color w:val="000000"/>
          <w:lang w:val="ru-RU"/>
        </w:rPr>
        <w:t>-</w:t>
      </w:r>
      <w:r w:rsidRPr="00EE2001">
        <w:rPr>
          <w:rFonts w:ascii="Times New Roman" w:hAnsi="Times New Roman"/>
          <w:color w:val="000000"/>
          <w:lang w:val="ru-RU"/>
        </w:rPr>
        <w:t>др</w:t>
      </w:r>
      <w:r w:rsidRPr="00EE2001">
        <w:rPr>
          <w:rFonts w:ascii="Times New Roman" w:hAnsi="Times New Roman"/>
          <w:color w:val="000000"/>
          <w:spacing w:val="2"/>
          <w:lang w:val="ru-RU"/>
        </w:rPr>
        <w:t>у</w:t>
      </w:r>
      <w:r w:rsidRPr="00EE2001">
        <w:rPr>
          <w:rFonts w:ascii="Times New Roman" w:hAnsi="Times New Roman"/>
          <w:color w:val="000000"/>
          <w:spacing w:val="-1"/>
          <w:lang w:val="ru-RU"/>
        </w:rPr>
        <w:t>м</w:t>
      </w:r>
      <w:r w:rsidR="006E27DB">
        <w:rPr>
          <w:rFonts w:ascii="Times New Roman" w:hAnsi="Times New Roman"/>
          <w:color w:val="000000"/>
          <w:lang w:val="ru-RU"/>
        </w:rPr>
        <w:t xml:space="preserve">ском, </w:t>
      </w:r>
      <w:r w:rsidRPr="00EE2001">
        <w:rPr>
          <w:rFonts w:ascii="Times New Roman" w:hAnsi="Times New Roman"/>
          <w:color w:val="000000"/>
          <w:lang w:val="ru-RU"/>
        </w:rPr>
        <w:t xml:space="preserve">железничком </w:t>
      </w:r>
      <w:r w:rsidRPr="00EE2001">
        <w:rPr>
          <w:rFonts w:ascii="Times New Roman" w:hAnsi="Times New Roman"/>
          <w:color w:val="000000"/>
          <w:spacing w:val="2"/>
          <w:lang w:val="ru-RU"/>
        </w:rPr>
        <w:t xml:space="preserve"> </w:t>
      </w:r>
      <w:r w:rsidRPr="00EE2001">
        <w:rPr>
          <w:rFonts w:ascii="Times New Roman" w:hAnsi="Times New Roman"/>
          <w:color w:val="000000"/>
          <w:lang w:val="ru-RU"/>
        </w:rPr>
        <w:t>и авио-саобраћај</w:t>
      </w:r>
      <w:r w:rsidRPr="00EE2001">
        <w:rPr>
          <w:rFonts w:ascii="Times New Roman" w:hAnsi="Times New Roman"/>
          <w:color w:val="000000"/>
          <w:spacing w:val="2"/>
          <w:lang w:val="ru-RU"/>
        </w:rPr>
        <w:t>у</w:t>
      </w:r>
      <w:r w:rsidRPr="00EE2001">
        <w:rPr>
          <w:rFonts w:ascii="Times New Roman" w:hAnsi="Times New Roman"/>
          <w:color w:val="000000"/>
          <w:spacing w:val="-1"/>
          <w:lang w:val="ru-RU"/>
        </w:rPr>
        <w:t>)</w:t>
      </w:r>
      <w:r w:rsidRPr="00EE2001">
        <w:rPr>
          <w:rFonts w:ascii="Times New Roman" w:hAnsi="Times New Roman"/>
          <w:color w:val="000000"/>
          <w:lang w:val="ru-RU"/>
        </w:rPr>
        <w:t xml:space="preserve">;  </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об</w:t>
      </w:r>
      <w:r w:rsidRPr="00EE2001">
        <w:rPr>
          <w:rFonts w:ascii="Times New Roman" w:hAnsi="Times New Roman"/>
          <w:color w:val="000000"/>
          <w:spacing w:val="2"/>
          <w:lang w:val="ru-RU"/>
        </w:rPr>
        <w:t>у</w:t>
      </w:r>
      <w:r w:rsidRPr="00EE2001">
        <w:rPr>
          <w:rFonts w:ascii="Times New Roman" w:hAnsi="Times New Roman"/>
          <w:color w:val="000000"/>
          <w:spacing w:val="-1"/>
          <w:lang w:val="ru-RU"/>
        </w:rPr>
        <w:t>к</w:t>
      </w:r>
      <w:r w:rsidRPr="00EE2001">
        <w:rPr>
          <w:rFonts w:ascii="Times New Roman" w:hAnsi="Times New Roman"/>
          <w:color w:val="000000"/>
          <w:lang w:val="ru-RU"/>
        </w:rPr>
        <w:t xml:space="preserve">у  </w:t>
      </w:r>
      <w:r w:rsidRPr="00EE2001">
        <w:rPr>
          <w:rFonts w:ascii="Times New Roman" w:hAnsi="Times New Roman"/>
          <w:color w:val="000000"/>
          <w:spacing w:val="4"/>
          <w:lang w:val="ru-RU"/>
        </w:rPr>
        <w:t xml:space="preserve"> </w:t>
      </w:r>
      <w:r w:rsidRPr="00EE2001">
        <w:rPr>
          <w:rFonts w:ascii="Times New Roman" w:hAnsi="Times New Roman"/>
          <w:color w:val="000000"/>
          <w:lang w:val="ru-RU"/>
        </w:rPr>
        <w:t>и инстр</w:t>
      </w:r>
      <w:r w:rsidRPr="00EE2001">
        <w:rPr>
          <w:rFonts w:ascii="Times New Roman" w:hAnsi="Times New Roman"/>
          <w:color w:val="000000"/>
          <w:spacing w:val="2"/>
          <w:lang w:val="ru-RU"/>
        </w:rPr>
        <w:t>у</w:t>
      </w:r>
      <w:r w:rsidRPr="00EE2001">
        <w:rPr>
          <w:rFonts w:ascii="Times New Roman" w:hAnsi="Times New Roman"/>
          <w:color w:val="000000"/>
          <w:lang w:val="ru-RU"/>
        </w:rPr>
        <w:t>ктаже припадника ст</w:t>
      </w:r>
      <w:r w:rsidRPr="00EE2001">
        <w:rPr>
          <w:rFonts w:ascii="Times New Roman" w:hAnsi="Times New Roman"/>
          <w:color w:val="000000"/>
          <w:spacing w:val="-1"/>
          <w:lang w:val="ru-RU"/>
        </w:rPr>
        <w:t>р</w:t>
      </w:r>
      <w:r w:rsidRPr="00EE2001">
        <w:rPr>
          <w:rFonts w:ascii="Times New Roman" w:hAnsi="Times New Roman"/>
          <w:color w:val="000000"/>
          <w:spacing w:val="2"/>
          <w:lang w:val="ru-RU"/>
        </w:rPr>
        <w:t>у</w:t>
      </w:r>
      <w:r w:rsidRPr="00EE2001">
        <w:rPr>
          <w:rFonts w:ascii="Times New Roman" w:hAnsi="Times New Roman"/>
          <w:color w:val="000000"/>
          <w:lang w:val="ru-RU"/>
        </w:rPr>
        <w:t>к</w:t>
      </w:r>
      <w:r w:rsidRPr="00EE2001">
        <w:rPr>
          <w:rFonts w:ascii="Times New Roman" w:hAnsi="Times New Roman"/>
          <w:color w:val="000000"/>
          <w:spacing w:val="-2"/>
          <w:lang w:val="ru-RU"/>
        </w:rPr>
        <w:t>т</w:t>
      </w:r>
      <w:r w:rsidRPr="00EE2001">
        <w:rPr>
          <w:rFonts w:ascii="Times New Roman" w:hAnsi="Times New Roman"/>
          <w:color w:val="000000"/>
          <w:spacing w:val="2"/>
          <w:lang w:val="ru-RU"/>
        </w:rPr>
        <w:t>у</w:t>
      </w:r>
      <w:r w:rsidRPr="00EE2001">
        <w:rPr>
          <w:rFonts w:ascii="Times New Roman" w:hAnsi="Times New Roman"/>
          <w:color w:val="000000"/>
          <w:spacing w:val="-1"/>
          <w:lang w:val="ru-RU"/>
        </w:rPr>
        <w:t>р</w:t>
      </w:r>
      <w:r w:rsidRPr="00EE2001">
        <w:rPr>
          <w:rFonts w:ascii="Times New Roman" w:hAnsi="Times New Roman"/>
          <w:color w:val="000000"/>
          <w:lang w:val="ru-RU"/>
        </w:rPr>
        <w:t>а безбедн</w:t>
      </w:r>
      <w:r w:rsidRPr="00EE2001">
        <w:rPr>
          <w:rFonts w:ascii="Times New Roman" w:hAnsi="Times New Roman"/>
          <w:color w:val="000000"/>
          <w:spacing w:val="-1"/>
          <w:lang w:val="ru-RU"/>
        </w:rPr>
        <w:t>ос</w:t>
      </w:r>
      <w:r w:rsidRPr="00EE2001">
        <w:rPr>
          <w:rFonts w:ascii="Times New Roman" w:hAnsi="Times New Roman"/>
          <w:color w:val="000000"/>
          <w:lang w:val="ru-RU"/>
        </w:rPr>
        <w:t>ти кроз центре за об</w:t>
      </w:r>
      <w:r w:rsidRPr="00EE2001">
        <w:rPr>
          <w:rFonts w:ascii="Times New Roman" w:hAnsi="Times New Roman"/>
          <w:color w:val="000000"/>
          <w:spacing w:val="2"/>
          <w:lang w:val="ru-RU"/>
        </w:rPr>
        <w:t>у</w:t>
      </w:r>
      <w:r w:rsidRPr="00EE2001">
        <w:rPr>
          <w:rFonts w:ascii="Times New Roman" w:hAnsi="Times New Roman"/>
          <w:color w:val="000000"/>
          <w:spacing w:val="-1"/>
          <w:lang w:val="ru-RU"/>
        </w:rPr>
        <w:t>к</w:t>
      </w:r>
      <w:r w:rsidRPr="00EE2001">
        <w:rPr>
          <w:rFonts w:ascii="Times New Roman" w:hAnsi="Times New Roman"/>
          <w:color w:val="000000"/>
          <w:lang w:val="ru-RU"/>
        </w:rPr>
        <w:t>у</w:t>
      </w:r>
      <w:r w:rsidRPr="00EE2001">
        <w:rPr>
          <w:rFonts w:ascii="Times New Roman" w:hAnsi="Times New Roman"/>
          <w:color w:val="000000"/>
          <w:spacing w:val="1"/>
          <w:lang w:val="ru-RU"/>
        </w:rPr>
        <w:t xml:space="preserve"> </w:t>
      </w:r>
      <w:r w:rsidRPr="00EE2001">
        <w:rPr>
          <w:rFonts w:ascii="Times New Roman" w:hAnsi="Times New Roman"/>
          <w:color w:val="000000"/>
          <w:lang w:val="ru-RU"/>
        </w:rPr>
        <w:t xml:space="preserve">и </w:t>
      </w:r>
      <w:r w:rsidRPr="00EE2001">
        <w:rPr>
          <w:rFonts w:ascii="Times New Roman" w:hAnsi="Times New Roman"/>
          <w:color w:val="000000"/>
          <w:spacing w:val="-1"/>
          <w:lang w:val="ru-RU"/>
        </w:rPr>
        <w:t>инстр</w:t>
      </w:r>
      <w:r w:rsidRPr="00EE2001">
        <w:rPr>
          <w:rFonts w:ascii="Times New Roman" w:hAnsi="Times New Roman"/>
          <w:color w:val="000000"/>
          <w:spacing w:val="1"/>
          <w:lang w:val="ru-RU"/>
        </w:rPr>
        <w:t>у</w:t>
      </w:r>
      <w:r w:rsidRPr="00EE2001">
        <w:rPr>
          <w:rFonts w:ascii="Times New Roman" w:hAnsi="Times New Roman"/>
          <w:color w:val="000000"/>
          <w:spacing w:val="-1"/>
          <w:lang w:val="ru-RU"/>
        </w:rPr>
        <w:t>ктаж</w:t>
      </w:r>
      <w:r w:rsidRPr="00EE2001">
        <w:rPr>
          <w:rFonts w:ascii="Times New Roman" w:hAnsi="Times New Roman"/>
          <w:color w:val="000000"/>
          <w:spacing w:val="3"/>
          <w:lang w:val="ru-RU"/>
        </w:rPr>
        <w:t>у</w:t>
      </w:r>
      <w:r w:rsidRPr="00EE2001">
        <w:rPr>
          <w:rFonts w:ascii="Times New Roman" w:hAnsi="Times New Roman"/>
          <w:color w:val="000000"/>
          <w:lang w:val="ru-RU"/>
        </w:rPr>
        <w:t>.</w:t>
      </w:r>
    </w:p>
    <w:p w:rsidR="00B107D7" w:rsidRDefault="00B107D7" w:rsidP="00B107D7">
      <w:pPr>
        <w:widowControl w:val="0"/>
        <w:autoSpaceDE w:val="0"/>
        <w:autoSpaceDN w:val="0"/>
        <w:adjustRightInd w:val="0"/>
        <w:spacing w:before="29"/>
        <w:ind w:right="69" w:firstLine="720"/>
        <w:jc w:val="both"/>
        <w:rPr>
          <w:rFonts w:ascii="Times New Roman" w:hAnsi="Times New Roman"/>
          <w:color w:val="000000"/>
          <w:lang w:val="sr-Cyrl-CS"/>
        </w:rPr>
      </w:pPr>
      <w:r w:rsidRPr="00EE2001">
        <w:rPr>
          <w:rFonts w:ascii="Times New Roman" w:hAnsi="Times New Roman"/>
          <w:bCs/>
          <w:color w:val="000000"/>
          <w:lang w:val="ru-RU"/>
        </w:rPr>
        <w:t>Специјална</w:t>
      </w:r>
      <w:r w:rsidRPr="00EE2001">
        <w:rPr>
          <w:rFonts w:ascii="Times New Roman" w:hAnsi="Times New Roman"/>
          <w:bCs/>
          <w:color w:val="000000"/>
          <w:spacing w:val="-1"/>
          <w:lang w:val="ru-RU"/>
        </w:rPr>
        <w:t xml:space="preserve"> </w:t>
      </w:r>
      <w:r w:rsidRPr="00EE2001">
        <w:rPr>
          <w:rFonts w:ascii="Times New Roman" w:hAnsi="Times New Roman"/>
          <w:bCs/>
          <w:color w:val="000000"/>
          <w:lang w:val="ru-RU"/>
        </w:rPr>
        <w:t>антитер</w:t>
      </w:r>
      <w:r w:rsidRPr="00EE2001">
        <w:rPr>
          <w:rFonts w:ascii="Times New Roman" w:hAnsi="Times New Roman"/>
          <w:bCs/>
          <w:color w:val="000000"/>
          <w:spacing w:val="1"/>
          <w:lang w:val="ru-RU"/>
        </w:rPr>
        <w:t>о</w:t>
      </w:r>
      <w:r w:rsidRPr="00EE2001">
        <w:rPr>
          <w:rFonts w:ascii="Times New Roman" w:hAnsi="Times New Roman"/>
          <w:bCs/>
          <w:color w:val="000000"/>
          <w:lang w:val="ru-RU"/>
        </w:rPr>
        <w:t xml:space="preserve">ристичка </w:t>
      </w:r>
      <w:r w:rsidRPr="00EE2001">
        <w:rPr>
          <w:rFonts w:ascii="Times New Roman" w:hAnsi="Times New Roman"/>
          <w:bCs/>
          <w:color w:val="000000"/>
          <w:spacing w:val="2"/>
          <w:lang w:val="ru-RU"/>
        </w:rPr>
        <w:t>ј</w:t>
      </w:r>
      <w:r w:rsidRPr="00EE2001">
        <w:rPr>
          <w:rFonts w:ascii="Times New Roman" w:hAnsi="Times New Roman"/>
          <w:bCs/>
          <w:color w:val="000000"/>
          <w:lang w:val="ru-RU"/>
        </w:rPr>
        <w:t>единица (</w:t>
      </w:r>
      <w:r w:rsidR="00BA33E2">
        <w:rPr>
          <w:rFonts w:ascii="Times New Roman" w:hAnsi="Times New Roman"/>
          <w:bCs/>
          <w:color w:val="000000"/>
          <w:lang w:val="ru-RU"/>
        </w:rPr>
        <w:t xml:space="preserve">у даљем тексту: </w:t>
      </w:r>
      <w:r w:rsidRPr="00EE2001">
        <w:rPr>
          <w:rFonts w:ascii="Times New Roman" w:hAnsi="Times New Roman"/>
          <w:bCs/>
          <w:color w:val="000000"/>
          <w:lang w:val="ru-RU"/>
        </w:rPr>
        <w:t>САЈ</w:t>
      </w:r>
      <w:r w:rsidRPr="00EE2001">
        <w:rPr>
          <w:rFonts w:ascii="Times New Roman" w:hAnsi="Times New Roman"/>
          <w:bCs/>
          <w:color w:val="000000"/>
          <w:spacing w:val="1"/>
          <w:lang w:val="ru-RU"/>
        </w:rPr>
        <w:t>)</w:t>
      </w:r>
      <w:r w:rsidRPr="00EE2001">
        <w:rPr>
          <w:rFonts w:ascii="Times New Roman" w:hAnsi="Times New Roman"/>
          <w:b/>
          <w:bCs/>
          <w:color w:val="000000"/>
          <w:lang w:val="ru-RU"/>
        </w:rPr>
        <w:t xml:space="preserve"> </w:t>
      </w:r>
      <w:r w:rsidRPr="00EE2001">
        <w:rPr>
          <w:rFonts w:ascii="Times New Roman" w:hAnsi="Times New Roman"/>
          <w:bCs/>
          <w:color w:val="000000"/>
          <w:lang w:val="ru-RU"/>
        </w:rPr>
        <w:t>обавља најсложениј</w:t>
      </w:r>
      <w:r w:rsidR="00BA33E2">
        <w:rPr>
          <w:rFonts w:ascii="Times New Roman" w:hAnsi="Times New Roman"/>
          <w:bCs/>
          <w:color w:val="000000"/>
          <w:lang w:val="ru-RU"/>
        </w:rPr>
        <w:t>е</w:t>
      </w:r>
      <w:r w:rsidRPr="00EE2001">
        <w:rPr>
          <w:rFonts w:ascii="Times New Roman" w:hAnsi="Times New Roman"/>
          <w:bCs/>
          <w:color w:val="000000"/>
          <w:lang w:val="ru-RU"/>
        </w:rPr>
        <w:t xml:space="preserve"> безбедносне задатке у</w:t>
      </w:r>
      <w:r w:rsidRPr="00EE2001">
        <w:rPr>
          <w:rFonts w:ascii="Times New Roman" w:hAnsi="Times New Roman"/>
          <w:color w:val="000000"/>
          <w:lang w:val="ru-RU"/>
        </w:rPr>
        <w:t xml:space="preserve"> борбе против тероризма који се односе на: решавање талачких ситуација;</w:t>
      </w:r>
      <w:r w:rsidRPr="00EE2001">
        <w:rPr>
          <w:rFonts w:ascii="Times New Roman" w:hAnsi="Times New Roman"/>
          <w:color w:val="000000"/>
          <w:spacing w:val="51"/>
          <w:lang w:val="ru-RU"/>
        </w:rPr>
        <w:t xml:space="preserve"> </w:t>
      </w:r>
      <w:r w:rsidRPr="00EE2001">
        <w:rPr>
          <w:rFonts w:ascii="Times New Roman" w:hAnsi="Times New Roman"/>
          <w:color w:val="000000"/>
          <w:lang w:val="ru-RU"/>
        </w:rPr>
        <w:t>лишавање</w:t>
      </w:r>
      <w:r w:rsidRPr="00EE2001">
        <w:rPr>
          <w:rFonts w:ascii="Times New Roman" w:hAnsi="Times New Roman"/>
          <w:color w:val="000000"/>
          <w:spacing w:val="50"/>
          <w:lang w:val="ru-RU"/>
        </w:rPr>
        <w:t xml:space="preserve"> </w:t>
      </w:r>
      <w:r w:rsidRPr="00EE2001">
        <w:rPr>
          <w:rFonts w:ascii="Times New Roman" w:hAnsi="Times New Roman"/>
          <w:color w:val="000000"/>
          <w:lang w:val="ru-RU"/>
        </w:rPr>
        <w:t>слободе</w:t>
      </w:r>
      <w:r w:rsidRPr="00EE2001">
        <w:rPr>
          <w:rFonts w:ascii="Times New Roman" w:hAnsi="Times New Roman"/>
          <w:color w:val="000000"/>
          <w:spacing w:val="49"/>
          <w:lang w:val="ru-RU"/>
        </w:rPr>
        <w:t xml:space="preserve"> </w:t>
      </w:r>
      <w:r w:rsidRPr="00EE2001">
        <w:rPr>
          <w:rFonts w:ascii="Times New Roman" w:hAnsi="Times New Roman"/>
          <w:color w:val="000000"/>
          <w:lang w:val="ru-RU"/>
        </w:rPr>
        <w:t>диверзантско-терористичких</w:t>
      </w:r>
      <w:r w:rsidRPr="00EE2001">
        <w:rPr>
          <w:rFonts w:ascii="Times New Roman" w:hAnsi="Times New Roman"/>
          <w:color w:val="000000"/>
          <w:spacing w:val="50"/>
          <w:lang w:val="ru-RU"/>
        </w:rPr>
        <w:t xml:space="preserve"> </w:t>
      </w:r>
      <w:r w:rsidRPr="00EE2001">
        <w:rPr>
          <w:rFonts w:ascii="Times New Roman" w:hAnsi="Times New Roman"/>
          <w:color w:val="000000"/>
          <w:lang w:val="ru-RU"/>
        </w:rPr>
        <w:t>и</w:t>
      </w:r>
      <w:r w:rsidRPr="00EE2001">
        <w:rPr>
          <w:rFonts w:ascii="Times New Roman" w:hAnsi="Times New Roman"/>
          <w:color w:val="000000"/>
          <w:spacing w:val="52"/>
          <w:lang w:val="ru-RU"/>
        </w:rPr>
        <w:t xml:space="preserve"> </w:t>
      </w:r>
      <w:r w:rsidRPr="00EE2001">
        <w:rPr>
          <w:rFonts w:ascii="Times New Roman" w:hAnsi="Times New Roman"/>
          <w:color w:val="000000"/>
          <w:lang w:val="ru-RU"/>
        </w:rPr>
        <w:t>др</w:t>
      </w:r>
      <w:r w:rsidRPr="00EE2001">
        <w:rPr>
          <w:rFonts w:ascii="Times New Roman" w:hAnsi="Times New Roman"/>
          <w:color w:val="000000"/>
          <w:spacing w:val="2"/>
          <w:lang w:val="ru-RU"/>
        </w:rPr>
        <w:t>у</w:t>
      </w:r>
      <w:r w:rsidRPr="00EE2001">
        <w:rPr>
          <w:rFonts w:ascii="Times New Roman" w:hAnsi="Times New Roman"/>
          <w:color w:val="000000"/>
          <w:lang w:val="ru-RU"/>
        </w:rPr>
        <w:t>гих</w:t>
      </w:r>
      <w:r w:rsidRPr="00EE2001">
        <w:rPr>
          <w:rFonts w:ascii="Times New Roman" w:hAnsi="Times New Roman"/>
          <w:color w:val="000000"/>
          <w:spacing w:val="50"/>
          <w:lang w:val="ru-RU"/>
        </w:rPr>
        <w:t xml:space="preserve"> </w:t>
      </w:r>
      <w:r w:rsidRPr="00EE2001">
        <w:rPr>
          <w:rFonts w:ascii="Times New Roman" w:hAnsi="Times New Roman"/>
          <w:color w:val="000000"/>
          <w:spacing w:val="-1"/>
          <w:lang w:val="ru-RU"/>
        </w:rPr>
        <w:t>гр</w:t>
      </w:r>
      <w:r w:rsidRPr="00EE2001">
        <w:rPr>
          <w:rFonts w:ascii="Times New Roman" w:hAnsi="Times New Roman"/>
          <w:color w:val="000000"/>
          <w:spacing w:val="2"/>
          <w:lang w:val="ru-RU"/>
        </w:rPr>
        <w:t>у</w:t>
      </w:r>
      <w:r w:rsidRPr="00EE2001">
        <w:rPr>
          <w:rFonts w:ascii="Times New Roman" w:hAnsi="Times New Roman"/>
          <w:color w:val="000000"/>
          <w:spacing w:val="-1"/>
          <w:lang w:val="ru-RU"/>
        </w:rPr>
        <w:t>п</w:t>
      </w:r>
      <w:r w:rsidRPr="00EE2001">
        <w:rPr>
          <w:rFonts w:ascii="Times New Roman" w:hAnsi="Times New Roman"/>
          <w:color w:val="000000"/>
          <w:lang w:val="ru-RU"/>
        </w:rPr>
        <w:t>а или</w:t>
      </w:r>
      <w:r w:rsidRPr="00EE2001">
        <w:rPr>
          <w:rFonts w:ascii="Times New Roman" w:hAnsi="Times New Roman"/>
          <w:color w:val="000000"/>
          <w:spacing w:val="2"/>
          <w:lang w:val="ru-RU"/>
        </w:rPr>
        <w:t xml:space="preserve"> </w:t>
      </w:r>
      <w:r w:rsidR="00BA33E2">
        <w:rPr>
          <w:rFonts w:ascii="Times New Roman" w:hAnsi="Times New Roman"/>
          <w:color w:val="000000"/>
          <w:lang w:val="ru-RU"/>
        </w:rPr>
        <w:t>појединаца</w:t>
      </w:r>
      <w:r w:rsidRPr="00EE2001">
        <w:rPr>
          <w:rFonts w:ascii="Times New Roman" w:hAnsi="Times New Roman"/>
          <w:color w:val="000000"/>
          <w:lang w:val="ru-RU"/>
        </w:rPr>
        <w:t xml:space="preserve"> у</w:t>
      </w:r>
      <w:r w:rsidRPr="00EE2001">
        <w:rPr>
          <w:rFonts w:ascii="Times New Roman" w:hAnsi="Times New Roman"/>
          <w:color w:val="000000"/>
          <w:spacing w:val="4"/>
          <w:lang w:val="ru-RU"/>
        </w:rPr>
        <w:t xml:space="preserve"> </w:t>
      </w:r>
      <w:r w:rsidRPr="00EE2001">
        <w:rPr>
          <w:rFonts w:ascii="Times New Roman" w:hAnsi="Times New Roman"/>
          <w:color w:val="000000"/>
          <w:lang w:val="ru-RU"/>
        </w:rPr>
        <w:t>случајевима када се претпоставља  отпор</w:t>
      </w:r>
      <w:r w:rsidRPr="00EE2001">
        <w:rPr>
          <w:rFonts w:ascii="Times New Roman" w:hAnsi="Times New Roman"/>
          <w:color w:val="000000"/>
          <w:spacing w:val="2"/>
          <w:lang w:val="ru-RU"/>
        </w:rPr>
        <w:t xml:space="preserve"> у</w:t>
      </w:r>
      <w:r w:rsidRPr="00EE2001">
        <w:rPr>
          <w:rFonts w:ascii="Times New Roman" w:hAnsi="Times New Roman"/>
          <w:color w:val="000000"/>
          <w:lang w:val="ru-RU"/>
        </w:rPr>
        <w:t>потребом</w:t>
      </w:r>
      <w:r w:rsidRPr="00EE2001">
        <w:rPr>
          <w:rFonts w:ascii="Times New Roman" w:hAnsi="Times New Roman"/>
          <w:color w:val="000000"/>
          <w:spacing w:val="2"/>
          <w:lang w:val="ru-RU"/>
        </w:rPr>
        <w:t xml:space="preserve"> </w:t>
      </w:r>
      <w:r w:rsidRPr="00EE2001">
        <w:rPr>
          <w:rFonts w:ascii="Times New Roman" w:hAnsi="Times New Roman"/>
          <w:color w:val="000000"/>
          <w:lang w:val="ru-RU"/>
        </w:rPr>
        <w:t>ватреног</w:t>
      </w:r>
      <w:r w:rsidRPr="00EE2001">
        <w:rPr>
          <w:rFonts w:ascii="Times New Roman" w:hAnsi="Times New Roman"/>
          <w:color w:val="000000"/>
          <w:spacing w:val="2"/>
          <w:lang w:val="ru-RU"/>
        </w:rPr>
        <w:t xml:space="preserve"> </w:t>
      </w:r>
      <w:r w:rsidRPr="00EE2001">
        <w:rPr>
          <w:rFonts w:ascii="Times New Roman" w:hAnsi="Times New Roman"/>
          <w:color w:val="000000"/>
          <w:lang w:val="ru-RU"/>
        </w:rPr>
        <w:t>ор</w:t>
      </w:r>
      <w:r w:rsidRPr="00EE2001">
        <w:rPr>
          <w:rFonts w:ascii="Times New Roman" w:hAnsi="Times New Roman"/>
          <w:color w:val="000000"/>
          <w:spacing w:val="2"/>
          <w:lang w:val="ru-RU"/>
        </w:rPr>
        <w:t>у</w:t>
      </w:r>
      <w:r w:rsidRPr="00EE2001">
        <w:rPr>
          <w:rFonts w:ascii="Times New Roman" w:hAnsi="Times New Roman"/>
          <w:color w:val="000000"/>
          <w:lang w:val="ru-RU"/>
        </w:rPr>
        <w:t>жј</w:t>
      </w:r>
      <w:r w:rsidRPr="00EE2001">
        <w:rPr>
          <w:rFonts w:ascii="Times New Roman" w:hAnsi="Times New Roman"/>
          <w:color w:val="000000"/>
          <w:spacing w:val="-1"/>
          <w:lang w:val="ru-RU"/>
        </w:rPr>
        <w:t>а</w:t>
      </w:r>
      <w:r w:rsidRPr="00EE2001">
        <w:rPr>
          <w:rFonts w:ascii="Times New Roman" w:hAnsi="Times New Roman"/>
          <w:color w:val="000000"/>
          <w:lang w:val="ru-RU"/>
        </w:rPr>
        <w:t>;</w:t>
      </w:r>
      <w:r w:rsidRPr="00EE2001">
        <w:rPr>
          <w:rFonts w:ascii="Times New Roman" w:hAnsi="Times New Roman"/>
          <w:color w:val="000000"/>
          <w:spacing w:val="2"/>
          <w:lang w:val="ru-RU"/>
        </w:rPr>
        <w:t xml:space="preserve"> </w:t>
      </w:r>
      <w:r w:rsidRPr="00EE2001">
        <w:rPr>
          <w:rFonts w:ascii="Times New Roman" w:hAnsi="Times New Roman"/>
          <w:color w:val="000000"/>
          <w:lang w:val="ru-RU"/>
        </w:rPr>
        <w:t>лишавање слободе</w:t>
      </w:r>
      <w:r w:rsidRPr="00EE2001">
        <w:rPr>
          <w:rFonts w:ascii="Times New Roman" w:hAnsi="Times New Roman"/>
          <w:color w:val="000000"/>
          <w:spacing w:val="1"/>
          <w:lang w:val="ru-RU"/>
        </w:rPr>
        <w:t xml:space="preserve"> </w:t>
      </w:r>
      <w:r w:rsidRPr="00EE2001">
        <w:rPr>
          <w:rFonts w:ascii="Times New Roman" w:hAnsi="Times New Roman"/>
          <w:color w:val="000000"/>
          <w:lang w:val="ru-RU"/>
        </w:rPr>
        <w:t>чланова</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организованих</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криминалних</w:t>
      </w:r>
      <w:r w:rsidRPr="00EE2001">
        <w:rPr>
          <w:rFonts w:ascii="Times New Roman" w:hAnsi="Times New Roman"/>
          <w:color w:val="000000"/>
          <w:spacing w:val="2"/>
          <w:lang w:val="ru-RU"/>
        </w:rPr>
        <w:t xml:space="preserve"> </w:t>
      </w:r>
      <w:r w:rsidRPr="00EE2001">
        <w:rPr>
          <w:rFonts w:ascii="Times New Roman" w:hAnsi="Times New Roman"/>
          <w:color w:val="000000"/>
          <w:spacing w:val="-1"/>
          <w:lang w:val="ru-RU"/>
        </w:rPr>
        <w:t>гр</w:t>
      </w:r>
      <w:r w:rsidRPr="00EE2001">
        <w:rPr>
          <w:rFonts w:ascii="Times New Roman" w:hAnsi="Times New Roman"/>
          <w:color w:val="000000"/>
          <w:spacing w:val="2"/>
          <w:lang w:val="ru-RU"/>
        </w:rPr>
        <w:t>у</w:t>
      </w:r>
      <w:r w:rsidRPr="00EE2001">
        <w:rPr>
          <w:rFonts w:ascii="Times New Roman" w:hAnsi="Times New Roman"/>
          <w:color w:val="000000"/>
          <w:lang w:val="ru-RU"/>
        </w:rPr>
        <w:t>па у</w:t>
      </w:r>
      <w:r w:rsidRPr="00EE2001">
        <w:rPr>
          <w:rFonts w:ascii="Times New Roman" w:hAnsi="Times New Roman"/>
          <w:color w:val="000000"/>
          <w:spacing w:val="3"/>
          <w:lang w:val="ru-RU"/>
        </w:rPr>
        <w:t xml:space="preserve"> </w:t>
      </w:r>
      <w:r w:rsidRPr="00EE2001">
        <w:rPr>
          <w:rFonts w:ascii="Times New Roman" w:hAnsi="Times New Roman"/>
          <w:color w:val="000000"/>
          <w:lang w:val="ru-RU"/>
        </w:rPr>
        <w:t>сарадњи са д</w:t>
      </w:r>
      <w:r w:rsidRPr="00EE2001">
        <w:rPr>
          <w:rFonts w:ascii="Times New Roman" w:hAnsi="Times New Roman"/>
          <w:color w:val="000000"/>
          <w:spacing w:val="-1"/>
          <w:lang w:val="ru-RU"/>
        </w:rPr>
        <w:t>р</w:t>
      </w:r>
      <w:r w:rsidRPr="00EE2001">
        <w:rPr>
          <w:rFonts w:ascii="Times New Roman" w:hAnsi="Times New Roman"/>
          <w:color w:val="000000"/>
          <w:spacing w:val="2"/>
          <w:lang w:val="ru-RU"/>
        </w:rPr>
        <w:t>у</w:t>
      </w:r>
      <w:r w:rsidRPr="00EE2001">
        <w:rPr>
          <w:rFonts w:ascii="Times New Roman" w:hAnsi="Times New Roman"/>
          <w:color w:val="000000"/>
          <w:lang w:val="ru-RU"/>
        </w:rPr>
        <w:t>г</w:t>
      </w:r>
      <w:r w:rsidRPr="00EE2001">
        <w:rPr>
          <w:rFonts w:ascii="Times New Roman" w:hAnsi="Times New Roman"/>
          <w:color w:val="000000"/>
          <w:spacing w:val="-1"/>
          <w:lang w:val="ru-RU"/>
        </w:rPr>
        <w:t>и</w:t>
      </w:r>
      <w:r w:rsidRPr="00EE2001">
        <w:rPr>
          <w:rFonts w:ascii="Times New Roman" w:hAnsi="Times New Roman"/>
          <w:color w:val="000000"/>
          <w:lang w:val="ru-RU"/>
        </w:rPr>
        <w:t>м</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организационим јединицама</w:t>
      </w:r>
      <w:r w:rsidRPr="00EE2001">
        <w:rPr>
          <w:rFonts w:ascii="Times New Roman" w:hAnsi="Times New Roman"/>
          <w:color w:val="000000"/>
          <w:spacing w:val="2"/>
          <w:lang w:val="ru-RU"/>
        </w:rPr>
        <w:t xml:space="preserve"> </w:t>
      </w:r>
      <w:r w:rsidRPr="00EE2001">
        <w:rPr>
          <w:rFonts w:ascii="Times New Roman" w:hAnsi="Times New Roman"/>
          <w:color w:val="000000"/>
          <w:lang w:val="ru-RU"/>
        </w:rPr>
        <w:t>МУП;</w:t>
      </w:r>
      <w:r w:rsidRPr="00EE2001">
        <w:rPr>
          <w:rFonts w:ascii="Times New Roman" w:hAnsi="Times New Roman"/>
          <w:color w:val="000000"/>
          <w:spacing w:val="2"/>
          <w:lang w:val="ru-RU"/>
        </w:rPr>
        <w:t xml:space="preserve"> </w:t>
      </w:r>
      <w:r w:rsidRPr="00EE2001">
        <w:rPr>
          <w:rFonts w:ascii="Times New Roman" w:hAnsi="Times New Roman"/>
          <w:color w:val="000000"/>
          <w:spacing w:val="-1"/>
          <w:lang w:val="ru-RU"/>
        </w:rPr>
        <w:t>о</w:t>
      </w:r>
      <w:r w:rsidRPr="00EE2001">
        <w:rPr>
          <w:rFonts w:ascii="Times New Roman" w:hAnsi="Times New Roman"/>
          <w:color w:val="000000"/>
          <w:lang w:val="ru-RU"/>
        </w:rPr>
        <w:t>безбеђење</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лица</w:t>
      </w:r>
      <w:r w:rsidRPr="00EE2001">
        <w:rPr>
          <w:rFonts w:ascii="Times New Roman" w:hAnsi="Times New Roman"/>
          <w:color w:val="000000"/>
          <w:spacing w:val="2"/>
          <w:lang w:val="ru-RU"/>
        </w:rPr>
        <w:t xml:space="preserve"> </w:t>
      </w:r>
      <w:r w:rsidRPr="00EE2001">
        <w:rPr>
          <w:rFonts w:ascii="Times New Roman" w:hAnsi="Times New Roman"/>
          <w:color w:val="000000"/>
          <w:lang w:val="ru-RU"/>
        </w:rPr>
        <w:t>и</w:t>
      </w:r>
      <w:r w:rsidRPr="00EE2001">
        <w:rPr>
          <w:rFonts w:ascii="Times New Roman" w:hAnsi="Times New Roman"/>
          <w:color w:val="000000"/>
          <w:spacing w:val="2"/>
          <w:lang w:val="ru-RU"/>
        </w:rPr>
        <w:t xml:space="preserve"> </w:t>
      </w:r>
      <w:r w:rsidRPr="00EE2001">
        <w:rPr>
          <w:rFonts w:ascii="Times New Roman" w:hAnsi="Times New Roman"/>
          <w:color w:val="000000"/>
          <w:lang w:val="ru-RU"/>
        </w:rPr>
        <w:t>објеката</w:t>
      </w:r>
      <w:r w:rsidRPr="00EE2001">
        <w:rPr>
          <w:rFonts w:ascii="Times New Roman" w:hAnsi="Times New Roman"/>
          <w:color w:val="000000"/>
          <w:spacing w:val="2"/>
          <w:lang w:val="ru-RU"/>
        </w:rPr>
        <w:t xml:space="preserve"> </w:t>
      </w:r>
      <w:r w:rsidRPr="00EE2001">
        <w:rPr>
          <w:rFonts w:ascii="Times New Roman" w:hAnsi="Times New Roman"/>
          <w:color w:val="000000"/>
          <w:lang w:val="ru-RU"/>
        </w:rPr>
        <w:t>којима прети</w:t>
      </w:r>
      <w:r w:rsidRPr="00EE2001">
        <w:rPr>
          <w:rFonts w:ascii="Times New Roman" w:hAnsi="Times New Roman"/>
          <w:color w:val="000000"/>
          <w:spacing w:val="2"/>
          <w:lang w:val="ru-RU"/>
        </w:rPr>
        <w:t xml:space="preserve"> </w:t>
      </w:r>
      <w:r w:rsidRPr="00EE2001">
        <w:rPr>
          <w:rFonts w:ascii="Times New Roman" w:hAnsi="Times New Roman"/>
          <w:color w:val="000000"/>
          <w:lang w:val="ru-RU"/>
        </w:rPr>
        <w:t>непосредни</w:t>
      </w:r>
      <w:r w:rsidRPr="00EE2001">
        <w:rPr>
          <w:rFonts w:ascii="Times New Roman" w:hAnsi="Times New Roman"/>
          <w:color w:val="000000"/>
          <w:spacing w:val="2"/>
          <w:lang w:val="ru-RU"/>
        </w:rPr>
        <w:t xml:space="preserve"> </w:t>
      </w:r>
      <w:r w:rsidRPr="00EE2001">
        <w:rPr>
          <w:rFonts w:ascii="Times New Roman" w:hAnsi="Times New Roman"/>
          <w:color w:val="000000"/>
          <w:lang w:val="ru-RU"/>
        </w:rPr>
        <w:t>терористички напад;</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планирање и припрему</w:t>
      </w:r>
      <w:r w:rsidRPr="00EE2001">
        <w:rPr>
          <w:rFonts w:ascii="Times New Roman" w:hAnsi="Times New Roman"/>
          <w:color w:val="000000"/>
          <w:spacing w:val="2"/>
          <w:lang w:val="ru-RU"/>
        </w:rPr>
        <w:t xml:space="preserve"> </w:t>
      </w:r>
      <w:r w:rsidRPr="00EE2001">
        <w:rPr>
          <w:rFonts w:ascii="Times New Roman" w:hAnsi="Times New Roman"/>
          <w:color w:val="000000"/>
          <w:spacing w:val="-1"/>
          <w:lang w:val="ru-RU"/>
        </w:rPr>
        <w:t>о</w:t>
      </w:r>
      <w:r w:rsidRPr="00EE2001">
        <w:rPr>
          <w:rFonts w:ascii="Times New Roman" w:hAnsi="Times New Roman"/>
          <w:color w:val="000000"/>
          <w:lang w:val="ru-RU"/>
        </w:rPr>
        <w:t>д</w:t>
      </w:r>
      <w:r w:rsidRPr="00EE2001">
        <w:rPr>
          <w:rFonts w:ascii="Times New Roman" w:hAnsi="Times New Roman"/>
          <w:color w:val="000000"/>
          <w:spacing w:val="-1"/>
          <w:lang w:val="ru-RU"/>
        </w:rPr>
        <w:t>бр</w:t>
      </w:r>
      <w:r w:rsidRPr="00EE2001">
        <w:rPr>
          <w:rFonts w:ascii="Times New Roman" w:hAnsi="Times New Roman"/>
          <w:color w:val="000000"/>
          <w:lang w:val="ru-RU"/>
        </w:rPr>
        <w:t>ане од терористичких аката; пр</w:t>
      </w:r>
      <w:r w:rsidRPr="00EE2001">
        <w:rPr>
          <w:rFonts w:ascii="Times New Roman" w:hAnsi="Times New Roman"/>
          <w:color w:val="000000"/>
          <w:spacing w:val="2"/>
          <w:lang w:val="ru-RU"/>
        </w:rPr>
        <w:t>у</w:t>
      </w:r>
      <w:r w:rsidRPr="00EE2001">
        <w:rPr>
          <w:rFonts w:ascii="Times New Roman" w:hAnsi="Times New Roman"/>
          <w:color w:val="000000"/>
          <w:lang w:val="ru-RU"/>
        </w:rPr>
        <w:t>жање</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асистенција и</w:t>
      </w:r>
      <w:r w:rsidRPr="00EE2001">
        <w:rPr>
          <w:rFonts w:ascii="Times New Roman" w:hAnsi="Times New Roman"/>
          <w:color w:val="000000"/>
          <w:spacing w:val="1"/>
          <w:lang w:val="ru-RU"/>
        </w:rPr>
        <w:t xml:space="preserve"> </w:t>
      </w:r>
      <w:r w:rsidRPr="00EE2001">
        <w:rPr>
          <w:rFonts w:ascii="Times New Roman" w:hAnsi="Times New Roman"/>
          <w:color w:val="000000"/>
          <w:lang w:val="ru-RU"/>
        </w:rPr>
        <w:t>сарадњу</w:t>
      </w:r>
      <w:r w:rsidRPr="00EE2001">
        <w:rPr>
          <w:rFonts w:ascii="Times New Roman" w:hAnsi="Times New Roman"/>
          <w:color w:val="000000"/>
          <w:spacing w:val="2"/>
          <w:lang w:val="ru-RU"/>
        </w:rPr>
        <w:t xml:space="preserve"> </w:t>
      </w:r>
      <w:r w:rsidRPr="00EE2001">
        <w:rPr>
          <w:rFonts w:ascii="Times New Roman" w:hAnsi="Times New Roman"/>
          <w:color w:val="000000"/>
          <w:lang w:val="ru-RU"/>
        </w:rPr>
        <w:t>са иностраним антитерористичким</w:t>
      </w:r>
      <w:r w:rsidRPr="00EE2001">
        <w:rPr>
          <w:rFonts w:ascii="Times New Roman" w:hAnsi="Times New Roman"/>
          <w:color w:val="000000"/>
          <w:spacing w:val="1"/>
          <w:lang w:val="ru-RU"/>
        </w:rPr>
        <w:t xml:space="preserve"> </w:t>
      </w:r>
      <w:r w:rsidRPr="00EE2001">
        <w:rPr>
          <w:rFonts w:ascii="Times New Roman" w:hAnsi="Times New Roman"/>
          <w:color w:val="000000"/>
          <w:lang w:val="ru-RU"/>
        </w:rPr>
        <w:t>јединицам</w:t>
      </w:r>
      <w:r w:rsidRPr="00EE2001">
        <w:rPr>
          <w:rFonts w:ascii="Times New Roman" w:hAnsi="Times New Roman"/>
          <w:color w:val="000000"/>
          <w:spacing w:val="-1"/>
          <w:lang w:val="ru-RU"/>
        </w:rPr>
        <w:t>а</w:t>
      </w:r>
      <w:r w:rsidRPr="00EE2001">
        <w:rPr>
          <w:rFonts w:ascii="Times New Roman" w:hAnsi="Times New Roman"/>
          <w:color w:val="000000"/>
          <w:lang w:val="ru-RU"/>
        </w:rPr>
        <w:t>; обу</w:t>
      </w:r>
      <w:r w:rsidRPr="00EE2001">
        <w:rPr>
          <w:rFonts w:ascii="Times New Roman" w:hAnsi="Times New Roman"/>
          <w:color w:val="000000"/>
          <w:spacing w:val="-1"/>
          <w:lang w:val="ru-RU"/>
        </w:rPr>
        <w:t>к</w:t>
      </w:r>
      <w:r w:rsidRPr="00EE2001">
        <w:rPr>
          <w:rFonts w:ascii="Times New Roman" w:hAnsi="Times New Roman"/>
          <w:color w:val="000000"/>
          <w:lang w:val="ru-RU"/>
        </w:rPr>
        <w:t>у</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и тренинг</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домаћих и</w:t>
      </w:r>
      <w:r w:rsidRPr="00EE2001">
        <w:rPr>
          <w:rFonts w:ascii="Times New Roman" w:hAnsi="Times New Roman"/>
          <w:color w:val="000000"/>
          <w:spacing w:val="1"/>
          <w:lang w:val="ru-RU"/>
        </w:rPr>
        <w:t xml:space="preserve"> </w:t>
      </w:r>
      <w:r w:rsidRPr="00EE2001">
        <w:rPr>
          <w:rFonts w:ascii="Times New Roman" w:hAnsi="Times New Roman"/>
          <w:color w:val="000000"/>
          <w:lang w:val="ru-RU"/>
        </w:rPr>
        <w:t>стра</w:t>
      </w:r>
      <w:r w:rsidRPr="00EE2001">
        <w:rPr>
          <w:rFonts w:ascii="Times New Roman" w:hAnsi="Times New Roman"/>
          <w:color w:val="000000"/>
          <w:spacing w:val="-1"/>
          <w:lang w:val="ru-RU"/>
        </w:rPr>
        <w:t>н</w:t>
      </w:r>
      <w:r w:rsidRPr="00EE2001">
        <w:rPr>
          <w:rFonts w:ascii="Times New Roman" w:hAnsi="Times New Roman"/>
          <w:color w:val="000000"/>
          <w:lang w:val="ru-RU"/>
        </w:rPr>
        <w:t>их</w:t>
      </w:r>
      <w:r w:rsidRPr="00EE2001">
        <w:rPr>
          <w:rFonts w:ascii="Times New Roman" w:hAnsi="Times New Roman"/>
          <w:color w:val="000000"/>
          <w:spacing w:val="1"/>
          <w:lang w:val="ru-RU"/>
        </w:rPr>
        <w:t xml:space="preserve"> </w:t>
      </w:r>
      <w:r w:rsidRPr="00EE2001">
        <w:rPr>
          <w:rFonts w:ascii="Times New Roman" w:hAnsi="Times New Roman"/>
          <w:color w:val="000000"/>
          <w:lang w:val="ru-RU"/>
        </w:rPr>
        <w:t>ст</w:t>
      </w:r>
      <w:r w:rsidRPr="00EE2001">
        <w:rPr>
          <w:rFonts w:ascii="Times New Roman" w:hAnsi="Times New Roman"/>
          <w:color w:val="000000"/>
          <w:spacing w:val="-1"/>
          <w:lang w:val="ru-RU"/>
        </w:rPr>
        <w:t>р</w:t>
      </w:r>
      <w:r w:rsidRPr="00EE2001">
        <w:rPr>
          <w:rFonts w:ascii="Times New Roman" w:hAnsi="Times New Roman"/>
          <w:color w:val="000000"/>
          <w:spacing w:val="2"/>
          <w:lang w:val="ru-RU"/>
        </w:rPr>
        <w:t>у</w:t>
      </w:r>
      <w:r w:rsidRPr="00EE2001">
        <w:rPr>
          <w:rFonts w:ascii="Times New Roman" w:hAnsi="Times New Roman"/>
          <w:color w:val="000000"/>
          <w:lang w:val="ru-RU"/>
        </w:rPr>
        <w:t>к</w:t>
      </w:r>
      <w:r w:rsidRPr="00EE2001">
        <w:rPr>
          <w:rFonts w:ascii="Times New Roman" w:hAnsi="Times New Roman"/>
          <w:color w:val="000000"/>
          <w:spacing w:val="-2"/>
          <w:lang w:val="ru-RU"/>
        </w:rPr>
        <w:t>т</w:t>
      </w:r>
      <w:r w:rsidRPr="00EE2001">
        <w:rPr>
          <w:rFonts w:ascii="Times New Roman" w:hAnsi="Times New Roman"/>
          <w:color w:val="000000"/>
          <w:lang w:val="ru-RU"/>
        </w:rPr>
        <w:t>ура безбеднос</w:t>
      </w:r>
      <w:r w:rsidRPr="00EE2001">
        <w:rPr>
          <w:rFonts w:ascii="Times New Roman" w:hAnsi="Times New Roman"/>
          <w:color w:val="000000"/>
          <w:spacing w:val="-2"/>
          <w:lang w:val="ru-RU"/>
        </w:rPr>
        <w:t>т</w:t>
      </w:r>
      <w:r w:rsidRPr="00EE2001">
        <w:rPr>
          <w:rFonts w:ascii="Times New Roman" w:hAnsi="Times New Roman"/>
          <w:color w:val="000000"/>
          <w:lang w:val="ru-RU"/>
        </w:rPr>
        <w:t>и.</w:t>
      </w:r>
      <w:r w:rsidRPr="00EE2001">
        <w:rPr>
          <w:rFonts w:ascii="Times New Roman" w:hAnsi="Times New Roman"/>
          <w:color w:val="000000"/>
          <w:spacing w:val="1"/>
          <w:lang w:val="ru-RU"/>
        </w:rPr>
        <w:t xml:space="preserve"> </w:t>
      </w:r>
      <w:r w:rsidRPr="00EE2001">
        <w:rPr>
          <w:rFonts w:ascii="Times New Roman" w:hAnsi="Times New Roman"/>
          <w:color w:val="000000"/>
          <w:spacing w:val="-1"/>
          <w:lang w:val="ru-RU"/>
        </w:rPr>
        <w:t>СА</w:t>
      </w:r>
      <w:r w:rsidRPr="00EE2001">
        <w:rPr>
          <w:rFonts w:ascii="Times New Roman" w:hAnsi="Times New Roman"/>
          <w:color w:val="000000"/>
          <w:lang w:val="ru-RU"/>
        </w:rPr>
        <w:t>Ј</w:t>
      </w:r>
      <w:r w:rsidRPr="00EE2001">
        <w:rPr>
          <w:rFonts w:ascii="Times New Roman" w:hAnsi="Times New Roman"/>
          <w:color w:val="000000"/>
          <w:spacing w:val="2"/>
          <w:lang w:val="ru-RU"/>
        </w:rPr>
        <w:t xml:space="preserve"> </w:t>
      </w:r>
      <w:r w:rsidRPr="00EE2001">
        <w:rPr>
          <w:rFonts w:ascii="Times New Roman" w:hAnsi="Times New Roman"/>
          <w:color w:val="000000"/>
          <w:lang w:val="ru-RU"/>
        </w:rPr>
        <w:t>обезбеђује</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потребан</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ниво</w:t>
      </w:r>
      <w:r w:rsidRPr="00EE2001">
        <w:rPr>
          <w:rFonts w:ascii="Times New Roman" w:hAnsi="Times New Roman"/>
          <w:color w:val="000000"/>
          <w:spacing w:val="2"/>
          <w:lang w:val="ru-RU"/>
        </w:rPr>
        <w:t xml:space="preserve"> </w:t>
      </w:r>
      <w:r w:rsidRPr="00EE2001">
        <w:rPr>
          <w:rFonts w:ascii="Times New Roman" w:hAnsi="Times New Roman"/>
          <w:color w:val="000000"/>
          <w:lang w:val="ru-RU"/>
        </w:rPr>
        <w:t>ст</w:t>
      </w:r>
      <w:r w:rsidRPr="00EE2001">
        <w:rPr>
          <w:rFonts w:ascii="Times New Roman" w:hAnsi="Times New Roman"/>
          <w:color w:val="000000"/>
          <w:spacing w:val="-1"/>
          <w:lang w:val="ru-RU"/>
        </w:rPr>
        <w:t>р</w:t>
      </w:r>
      <w:r w:rsidRPr="00EE2001">
        <w:rPr>
          <w:rFonts w:ascii="Times New Roman" w:hAnsi="Times New Roman"/>
          <w:color w:val="000000"/>
          <w:spacing w:val="2"/>
          <w:lang w:val="ru-RU"/>
        </w:rPr>
        <w:t>у</w:t>
      </w:r>
      <w:r w:rsidRPr="00EE2001">
        <w:rPr>
          <w:rFonts w:ascii="Times New Roman" w:hAnsi="Times New Roman"/>
          <w:color w:val="000000"/>
          <w:lang w:val="ru-RU"/>
        </w:rPr>
        <w:t>чне</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и психо-фи</w:t>
      </w:r>
      <w:r w:rsidRPr="00EE2001">
        <w:rPr>
          <w:rFonts w:ascii="Times New Roman" w:hAnsi="Times New Roman"/>
          <w:color w:val="000000"/>
          <w:spacing w:val="-1"/>
          <w:lang w:val="ru-RU"/>
        </w:rPr>
        <w:t>з</w:t>
      </w:r>
      <w:r w:rsidRPr="00EE2001">
        <w:rPr>
          <w:rFonts w:ascii="Times New Roman" w:hAnsi="Times New Roman"/>
          <w:color w:val="000000"/>
          <w:lang w:val="ru-RU"/>
        </w:rPr>
        <w:t>ичке</w:t>
      </w:r>
      <w:r w:rsidRPr="00EE2001">
        <w:rPr>
          <w:rFonts w:ascii="Times New Roman" w:hAnsi="Times New Roman"/>
          <w:color w:val="000000"/>
          <w:spacing w:val="2"/>
          <w:lang w:val="ru-RU"/>
        </w:rPr>
        <w:t xml:space="preserve"> </w:t>
      </w:r>
      <w:r w:rsidRPr="00EE2001">
        <w:rPr>
          <w:rFonts w:ascii="Times New Roman" w:hAnsi="Times New Roman"/>
          <w:color w:val="000000"/>
          <w:lang w:val="ru-RU"/>
        </w:rPr>
        <w:t>оспособљености својих</w:t>
      </w:r>
      <w:r w:rsidRPr="00EE2001">
        <w:rPr>
          <w:rFonts w:ascii="Times New Roman" w:hAnsi="Times New Roman"/>
          <w:color w:val="000000"/>
          <w:spacing w:val="2"/>
          <w:lang w:val="ru-RU"/>
        </w:rPr>
        <w:t xml:space="preserve"> </w:t>
      </w:r>
      <w:r w:rsidRPr="00EE2001">
        <w:rPr>
          <w:rFonts w:ascii="Times New Roman" w:hAnsi="Times New Roman"/>
          <w:color w:val="000000"/>
          <w:lang w:val="ru-RU"/>
        </w:rPr>
        <w:t>припадника</w:t>
      </w:r>
      <w:r w:rsidRPr="00EE2001">
        <w:rPr>
          <w:rFonts w:ascii="Times New Roman" w:hAnsi="Times New Roman"/>
          <w:color w:val="000000"/>
          <w:spacing w:val="2"/>
          <w:lang w:val="ru-RU"/>
        </w:rPr>
        <w:t xml:space="preserve"> </w:t>
      </w:r>
      <w:r w:rsidRPr="00EE2001">
        <w:rPr>
          <w:rFonts w:ascii="Times New Roman" w:hAnsi="Times New Roman"/>
          <w:color w:val="000000"/>
          <w:lang w:val="ru-RU"/>
        </w:rPr>
        <w:t>за</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обављање послова,</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односно</w:t>
      </w:r>
      <w:r w:rsidRPr="00EE2001">
        <w:rPr>
          <w:rFonts w:ascii="Times New Roman" w:hAnsi="Times New Roman"/>
          <w:color w:val="000000"/>
          <w:spacing w:val="2"/>
          <w:lang w:val="ru-RU"/>
        </w:rPr>
        <w:t xml:space="preserve"> </w:t>
      </w:r>
      <w:r w:rsidRPr="00EE2001">
        <w:rPr>
          <w:rFonts w:ascii="Times New Roman" w:hAnsi="Times New Roman"/>
          <w:color w:val="000000"/>
          <w:lang w:val="ru-RU"/>
        </w:rPr>
        <w:t>извршавање</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задатака</w:t>
      </w:r>
      <w:r w:rsidRPr="00EE2001">
        <w:rPr>
          <w:rFonts w:ascii="Times New Roman" w:hAnsi="Times New Roman"/>
          <w:color w:val="000000"/>
          <w:spacing w:val="2"/>
          <w:lang w:val="ru-RU"/>
        </w:rPr>
        <w:t xml:space="preserve"> </w:t>
      </w:r>
      <w:r w:rsidRPr="00EE2001">
        <w:rPr>
          <w:rFonts w:ascii="Times New Roman" w:hAnsi="Times New Roman"/>
          <w:color w:val="000000"/>
          <w:lang w:val="ru-RU"/>
        </w:rPr>
        <w:t>и</w:t>
      </w:r>
      <w:r w:rsidRPr="00EE2001">
        <w:rPr>
          <w:rFonts w:ascii="Times New Roman" w:hAnsi="Times New Roman"/>
          <w:color w:val="000000"/>
          <w:spacing w:val="1"/>
          <w:lang w:val="ru-RU"/>
        </w:rPr>
        <w:t xml:space="preserve"> </w:t>
      </w:r>
      <w:r w:rsidRPr="00EE2001">
        <w:rPr>
          <w:rFonts w:ascii="Times New Roman" w:hAnsi="Times New Roman"/>
          <w:color w:val="000000"/>
          <w:spacing w:val="-1"/>
          <w:lang w:val="ru-RU"/>
        </w:rPr>
        <w:t>д</w:t>
      </w:r>
      <w:r w:rsidRPr="00EE2001">
        <w:rPr>
          <w:rFonts w:ascii="Times New Roman" w:hAnsi="Times New Roman"/>
          <w:color w:val="000000"/>
          <w:spacing w:val="2"/>
          <w:lang w:val="ru-RU"/>
        </w:rPr>
        <w:t>у</w:t>
      </w:r>
      <w:r w:rsidRPr="00EE2001">
        <w:rPr>
          <w:rFonts w:ascii="Times New Roman" w:hAnsi="Times New Roman"/>
          <w:color w:val="000000"/>
          <w:spacing w:val="-1"/>
          <w:lang w:val="ru-RU"/>
        </w:rPr>
        <w:t>жност</w:t>
      </w:r>
      <w:r w:rsidRPr="00EE2001">
        <w:rPr>
          <w:rFonts w:ascii="Times New Roman" w:hAnsi="Times New Roman"/>
          <w:color w:val="000000"/>
          <w:lang w:val="ru-RU"/>
        </w:rPr>
        <w:t>и</w:t>
      </w:r>
      <w:r w:rsidRPr="00EE2001">
        <w:rPr>
          <w:rFonts w:ascii="Times New Roman" w:hAnsi="Times New Roman"/>
          <w:color w:val="000000"/>
          <w:spacing w:val="1"/>
          <w:lang w:val="ru-RU"/>
        </w:rPr>
        <w:t xml:space="preserve"> </w:t>
      </w:r>
      <w:r w:rsidRPr="00EE2001">
        <w:rPr>
          <w:rFonts w:ascii="Times New Roman" w:hAnsi="Times New Roman"/>
          <w:color w:val="000000"/>
          <w:lang w:val="ru-RU"/>
        </w:rPr>
        <w:t>у складу</w:t>
      </w:r>
      <w:r w:rsidRPr="00EE2001">
        <w:rPr>
          <w:rFonts w:ascii="Times New Roman" w:hAnsi="Times New Roman"/>
          <w:color w:val="000000"/>
          <w:spacing w:val="2"/>
          <w:lang w:val="ru-RU"/>
        </w:rPr>
        <w:t xml:space="preserve"> </w:t>
      </w:r>
      <w:r w:rsidRPr="00EE2001">
        <w:rPr>
          <w:rFonts w:ascii="Times New Roman" w:hAnsi="Times New Roman"/>
          <w:color w:val="000000"/>
          <w:lang w:val="ru-RU"/>
        </w:rPr>
        <w:t xml:space="preserve">са </w:t>
      </w:r>
      <w:r w:rsidRPr="00EE2001">
        <w:rPr>
          <w:rFonts w:ascii="Times New Roman" w:hAnsi="Times New Roman"/>
          <w:color w:val="000000"/>
          <w:spacing w:val="-2"/>
          <w:lang w:val="ru-RU"/>
        </w:rPr>
        <w:t>П</w:t>
      </w:r>
      <w:r w:rsidRPr="00EE2001">
        <w:rPr>
          <w:rFonts w:ascii="Times New Roman" w:hAnsi="Times New Roman"/>
          <w:color w:val="000000"/>
          <w:lang w:val="ru-RU"/>
        </w:rPr>
        <w:t>ланом</w:t>
      </w:r>
      <w:r w:rsidRPr="00EE2001">
        <w:rPr>
          <w:rFonts w:ascii="Times New Roman" w:hAnsi="Times New Roman"/>
          <w:color w:val="000000"/>
          <w:spacing w:val="1"/>
          <w:lang w:val="ru-RU"/>
        </w:rPr>
        <w:t xml:space="preserve"> </w:t>
      </w:r>
      <w:r w:rsidRPr="00EE2001">
        <w:rPr>
          <w:rFonts w:ascii="Times New Roman" w:hAnsi="Times New Roman"/>
          <w:color w:val="000000"/>
          <w:lang w:val="ru-RU"/>
        </w:rPr>
        <w:t xml:space="preserve">и програмом обуке </w:t>
      </w:r>
      <w:r w:rsidRPr="00EE2001">
        <w:rPr>
          <w:rFonts w:ascii="Times New Roman" w:hAnsi="Times New Roman"/>
          <w:color w:val="000000"/>
          <w:spacing w:val="-1"/>
          <w:lang w:val="ru-RU"/>
        </w:rPr>
        <w:t>СА</w:t>
      </w:r>
      <w:r w:rsidRPr="00EE2001">
        <w:rPr>
          <w:rFonts w:ascii="Times New Roman" w:hAnsi="Times New Roman"/>
          <w:color w:val="000000"/>
          <w:lang w:val="ru-RU"/>
        </w:rPr>
        <w:t>Ј.</w:t>
      </w:r>
      <w:r>
        <w:rPr>
          <w:rFonts w:ascii="Times New Roman" w:hAnsi="Times New Roman"/>
          <w:color w:val="000000"/>
          <w:lang w:val="sr-Cyrl-CS"/>
        </w:rPr>
        <w:t xml:space="preserve"> </w:t>
      </w:r>
    </w:p>
    <w:p w:rsidR="00B107D7" w:rsidRPr="00EE2001" w:rsidRDefault="00B107D7" w:rsidP="00B107D7">
      <w:pPr>
        <w:widowControl w:val="0"/>
        <w:autoSpaceDE w:val="0"/>
        <w:autoSpaceDN w:val="0"/>
        <w:adjustRightInd w:val="0"/>
        <w:spacing w:before="29"/>
        <w:ind w:left="118" w:right="69" w:firstLine="602"/>
        <w:jc w:val="both"/>
        <w:rPr>
          <w:rFonts w:ascii="Times New Roman" w:hAnsi="Times New Roman"/>
          <w:color w:val="000000"/>
          <w:lang w:val="ru-RU"/>
        </w:rPr>
      </w:pPr>
      <w:r w:rsidRPr="00EE2001">
        <w:rPr>
          <w:rFonts w:ascii="Times New Roman" w:hAnsi="Times New Roman"/>
          <w:bCs/>
          <w:color w:val="000000"/>
          <w:lang w:val="ru-RU"/>
        </w:rPr>
        <w:t>Противтерористичка</w:t>
      </w:r>
      <w:r w:rsidRPr="00EE2001">
        <w:rPr>
          <w:rFonts w:ascii="Times New Roman" w:hAnsi="Times New Roman"/>
          <w:bCs/>
          <w:color w:val="000000"/>
          <w:spacing w:val="3"/>
          <w:lang w:val="ru-RU"/>
        </w:rPr>
        <w:t xml:space="preserve"> </w:t>
      </w:r>
      <w:r w:rsidRPr="00EE2001">
        <w:rPr>
          <w:rFonts w:ascii="Times New Roman" w:hAnsi="Times New Roman"/>
          <w:bCs/>
          <w:color w:val="000000"/>
          <w:lang w:val="ru-RU"/>
        </w:rPr>
        <w:t>јединица као и САЈ</w:t>
      </w:r>
      <w:r w:rsidRPr="00EE2001">
        <w:rPr>
          <w:rFonts w:ascii="Times New Roman" w:hAnsi="Times New Roman"/>
          <w:b/>
          <w:bCs/>
          <w:color w:val="000000"/>
          <w:spacing w:val="2"/>
          <w:lang w:val="ru-RU"/>
        </w:rPr>
        <w:t xml:space="preserve"> </w:t>
      </w:r>
      <w:r w:rsidRPr="00EE2001">
        <w:rPr>
          <w:rFonts w:ascii="Times New Roman" w:hAnsi="Times New Roman"/>
          <w:color w:val="000000"/>
          <w:lang w:val="ru-RU"/>
        </w:rPr>
        <w:t>планира,</w:t>
      </w:r>
      <w:r w:rsidRPr="00EE2001">
        <w:rPr>
          <w:rFonts w:ascii="Times New Roman" w:hAnsi="Times New Roman"/>
          <w:color w:val="000000"/>
          <w:spacing w:val="2"/>
          <w:lang w:val="ru-RU"/>
        </w:rPr>
        <w:t xml:space="preserve"> </w:t>
      </w:r>
      <w:r w:rsidRPr="00EE2001">
        <w:rPr>
          <w:rFonts w:ascii="Times New Roman" w:hAnsi="Times New Roman"/>
          <w:color w:val="000000"/>
          <w:lang w:val="ru-RU"/>
        </w:rPr>
        <w:t>ор</w:t>
      </w:r>
      <w:r w:rsidRPr="00EE2001">
        <w:rPr>
          <w:rFonts w:ascii="Times New Roman" w:hAnsi="Times New Roman"/>
          <w:color w:val="000000"/>
          <w:spacing w:val="-1"/>
          <w:lang w:val="ru-RU"/>
        </w:rPr>
        <w:t>г</w:t>
      </w:r>
      <w:r w:rsidRPr="00EE2001">
        <w:rPr>
          <w:rFonts w:ascii="Times New Roman" w:hAnsi="Times New Roman"/>
          <w:color w:val="000000"/>
          <w:lang w:val="ru-RU"/>
        </w:rPr>
        <w:t>анизује</w:t>
      </w:r>
      <w:r w:rsidRPr="00EE2001">
        <w:rPr>
          <w:rFonts w:ascii="Times New Roman" w:hAnsi="Times New Roman"/>
          <w:color w:val="000000"/>
          <w:spacing w:val="3"/>
          <w:lang w:val="ru-RU"/>
        </w:rPr>
        <w:t xml:space="preserve"> </w:t>
      </w:r>
      <w:r w:rsidRPr="00EE2001">
        <w:rPr>
          <w:rFonts w:ascii="Times New Roman" w:hAnsi="Times New Roman"/>
          <w:color w:val="000000"/>
          <w:lang w:val="ru-RU"/>
        </w:rPr>
        <w:t>и извршава</w:t>
      </w:r>
      <w:r w:rsidRPr="00EE2001">
        <w:rPr>
          <w:rFonts w:ascii="Times New Roman" w:hAnsi="Times New Roman"/>
          <w:color w:val="000000"/>
          <w:spacing w:val="3"/>
          <w:lang w:val="ru-RU"/>
        </w:rPr>
        <w:t xml:space="preserve"> </w:t>
      </w:r>
      <w:r w:rsidRPr="00EE2001">
        <w:rPr>
          <w:rFonts w:ascii="Times New Roman" w:hAnsi="Times New Roman"/>
          <w:color w:val="000000"/>
          <w:lang w:val="ru-RU"/>
        </w:rPr>
        <w:t>најсложеније безбеднос</w:t>
      </w:r>
      <w:r w:rsidRPr="00EE2001">
        <w:rPr>
          <w:rFonts w:ascii="Times New Roman" w:hAnsi="Times New Roman"/>
          <w:color w:val="000000"/>
          <w:spacing w:val="-1"/>
          <w:lang w:val="ru-RU"/>
        </w:rPr>
        <w:t>н</w:t>
      </w:r>
      <w:r w:rsidRPr="00EE2001">
        <w:rPr>
          <w:rFonts w:ascii="Times New Roman" w:hAnsi="Times New Roman"/>
          <w:color w:val="000000"/>
          <w:lang w:val="ru-RU"/>
        </w:rPr>
        <w:t>е</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задатке у</w:t>
      </w:r>
      <w:r w:rsidRPr="00EE2001">
        <w:rPr>
          <w:rFonts w:ascii="Times New Roman" w:hAnsi="Times New Roman"/>
          <w:color w:val="000000"/>
          <w:spacing w:val="3"/>
          <w:lang w:val="ru-RU"/>
        </w:rPr>
        <w:t xml:space="preserve"> </w:t>
      </w:r>
      <w:r w:rsidRPr="00EE2001">
        <w:rPr>
          <w:rFonts w:ascii="Times New Roman" w:hAnsi="Times New Roman"/>
          <w:color w:val="000000"/>
          <w:lang w:val="ru-RU"/>
        </w:rPr>
        <w:t>с</w:t>
      </w:r>
      <w:r w:rsidRPr="00EE2001">
        <w:rPr>
          <w:rFonts w:ascii="Times New Roman" w:hAnsi="Times New Roman"/>
          <w:color w:val="000000"/>
          <w:spacing w:val="-1"/>
          <w:lang w:val="ru-RU"/>
        </w:rPr>
        <w:t>л</w:t>
      </w:r>
      <w:r w:rsidRPr="00EE2001">
        <w:rPr>
          <w:rFonts w:ascii="Times New Roman" w:hAnsi="Times New Roman"/>
          <w:color w:val="000000"/>
          <w:lang w:val="ru-RU"/>
        </w:rPr>
        <w:t>учајевима</w:t>
      </w:r>
      <w:r w:rsidRPr="00EE2001">
        <w:rPr>
          <w:rFonts w:ascii="Times New Roman" w:hAnsi="Times New Roman"/>
          <w:color w:val="000000"/>
          <w:spacing w:val="1"/>
          <w:lang w:val="ru-RU"/>
        </w:rPr>
        <w:t xml:space="preserve"> </w:t>
      </w:r>
      <w:r w:rsidRPr="00EE2001">
        <w:rPr>
          <w:rFonts w:ascii="Times New Roman" w:hAnsi="Times New Roman"/>
          <w:color w:val="000000"/>
          <w:lang w:val="ru-RU"/>
        </w:rPr>
        <w:t>с</w:t>
      </w:r>
      <w:r w:rsidRPr="00EE2001">
        <w:rPr>
          <w:rFonts w:ascii="Times New Roman" w:hAnsi="Times New Roman"/>
          <w:color w:val="000000"/>
          <w:spacing w:val="2"/>
          <w:lang w:val="ru-RU"/>
        </w:rPr>
        <w:t>у</w:t>
      </w:r>
      <w:r w:rsidRPr="00EE2001">
        <w:rPr>
          <w:rFonts w:ascii="Times New Roman" w:hAnsi="Times New Roman"/>
          <w:color w:val="000000"/>
          <w:lang w:val="ru-RU"/>
        </w:rPr>
        <w:t>збијања</w:t>
      </w:r>
      <w:r w:rsidRPr="00EE2001">
        <w:rPr>
          <w:rFonts w:ascii="Times New Roman" w:hAnsi="Times New Roman"/>
          <w:color w:val="000000"/>
          <w:spacing w:val="1"/>
          <w:lang w:val="ru-RU"/>
        </w:rPr>
        <w:t xml:space="preserve"> </w:t>
      </w:r>
      <w:r w:rsidRPr="00EE2001">
        <w:rPr>
          <w:rFonts w:ascii="Times New Roman" w:hAnsi="Times New Roman"/>
          <w:color w:val="000000"/>
          <w:lang w:val="ru-RU"/>
        </w:rPr>
        <w:t>тероризма</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и решавања талачких</w:t>
      </w:r>
      <w:r w:rsidRPr="00EE2001">
        <w:rPr>
          <w:rFonts w:ascii="Times New Roman" w:hAnsi="Times New Roman"/>
          <w:color w:val="000000"/>
          <w:spacing w:val="1"/>
          <w:lang w:val="ru-RU"/>
        </w:rPr>
        <w:t xml:space="preserve"> </w:t>
      </w:r>
      <w:r w:rsidRPr="00EE2001">
        <w:rPr>
          <w:rFonts w:ascii="Times New Roman" w:hAnsi="Times New Roman"/>
          <w:color w:val="000000"/>
          <w:lang w:val="ru-RU"/>
        </w:rPr>
        <w:t>си</w:t>
      </w:r>
      <w:r w:rsidRPr="00EE2001">
        <w:rPr>
          <w:rFonts w:ascii="Times New Roman" w:hAnsi="Times New Roman"/>
          <w:color w:val="000000"/>
          <w:spacing w:val="-2"/>
          <w:lang w:val="ru-RU"/>
        </w:rPr>
        <w:t>т</w:t>
      </w:r>
      <w:r w:rsidRPr="00EE2001">
        <w:rPr>
          <w:rFonts w:ascii="Times New Roman" w:hAnsi="Times New Roman"/>
          <w:color w:val="000000"/>
          <w:spacing w:val="2"/>
          <w:lang w:val="ru-RU"/>
        </w:rPr>
        <w:t>у</w:t>
      </w:r>
      <w:r w:rsidRPr="00EE2001">
        <w:rPr>
          <w:rFonts w:ascii="Times New Roman" w:hAnsi="Times New Roman"/>
          <w:color w:val="000000"/>
          <w:lang w:val="ru-RU"/>
        </w:rPr>
        <w:t>ација,</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лишавање</w:t>
      </w:r>
      <w:r w:rsidRPr="00EE2001">
        <w:rPr>
          <w:rFonts w:ascii="Times New Roman" w:hAnsi="Times New Roman"/>
          <w:color w:val="000000"/>
          <w:spacing w:val="50"/>
          <w:lang w:val="ru-RU"/>
        </w:rPr>
        <w:t xml:space="preserve"> </w:t>
      </w:r>
      <w:r w:rsidRPr="00EE2001">
        <w:rPr>
          <w:rFonts w:ascii="Times New Roman" w:hAnsi="Times New Roman"/>
          <w:color w:val="000000"/>
          <w:lang w:val="ru-RU"/>
        </w:rPr>
        <w:t>слободе</w:t>
      </w:r>
      <w:r w:rsidRPr="00EE2001">
        <w:rPr>
          <w:rFonts w:ascii="Times New Roman" w:hAnsi="Times New Roman"/>
          <w:color w:val="000000"/>
          <w:spacing w:val="49"/>
          <w:lang w:val="ru-RU"/>
        </w:rPr>
        <w:t xml:space="preserve"> </w:t>
      </w:r>
      <w:r w:rsidRPr="00EE2001">
        <w:rPr>
          <w:rFonts w:ascii="Times New Roman" w:hAnsi="Times New Roman"/>
          <w:color w:val="000000"/>
          <w:lang w:val="ru-RU"/>
        </w:rPr>
        <w:t>диверзантско-терористичких</w:t>
      </w:r>
      <w:r w:rsidRPr="00EE2001">
        <w:rPr>
          <w:rFonts w:ascii="Times New Roman" w:hAnsi="Times New Roman"/>
          <w:color w:val="000000"/>
          <w:spacing w:val="50"/>
          <w:lang w:val="ru-RU"/>
        </w:rPr>
        <w:t xml:space="preserve"> </w:t>
      </w:r>
      <w:r w:rsidRPr="00EE2001">
        <w:rPr>
          <w:rFonts w:ascii="Times New Roman" w:hAnsi="Times New Roman"/>
          <w:color w:val="000000"/>
          <w:lang w:val="ru-RU"/>
        </w:rPr>
        <w:t>и</w:t>
      </w:r>
      <w:r w:rsidRPr="00EE2001">
        <w:rPr>
          <w:rFonts w:ascii="Times New Roman" w:hAnsi="Times New Roman"/>
          <w:color w:val="000000"/>
          <w:spacing w:val="52"/>
          <w:lang w:val="ru-RU"/>
        </w:rPr>
        <w:t xml:space="preserve"> </w:t>
      </w:r>
      <w:r w:rsidRPr="00EE2001">
        <w:rPr>
          <w:rFonts w:ascii="Times New Roman" w:hAnsi="Times New Roman"/>
          <w:color w:val="000000"/>
          <w:lang w:val="ru-RU"/>
        </w:rPr>
        <w:t>др</w:t>
      </w:r>
      <w:r w:rsidRPr="00EE2001">
        <w:rPr>
          <w:rFonts w:ascii="Times New Roman" w:hAnsi="Times New Roman"/>
          <w:color w:val="000000"/>
          <w:spacing w:val="2"/>
          <w:lang w:val="ru-RU"/>
        </w:rPr>
        <w:t>у</w:t>
      </w:r>
      <w:r w:rsidRPr="00EE2001">
        <w:rPr>
          <w:rFonts w:ascii="Times New Roman" w:hAnsi="Times New Roman"/>
          <w:color w:val="000000"/>
          <w:lang w:val="ru-RU"/>
        </w:rPr>
        <w:t>гих</w:t>
      </w:r>
      <w:r w:rsidRPr="00EE2001">
        <w:rPr>
          <w:rFonts w:ascii="Times New Roman" w:hAnsi="Times New Roman"/>
          <w:color w:val="000000"/>
          <w:spacing w:val="50"/>
          <w:lang w:val="ru-RU"/>
        </w:rPr>
        <w:t xml:space="preserve"> </w:t>
      </w:r>
      <w:r w:rsidRPr="00EE2001">
        <w:rPr>
          <w:rFonts w:ascii="Times New Roman" w:hAnsi="Times New Roman"/>
          <w:color w:val="000000"/>
          <w:spacing w:val="-1"/>
          <w:lang w:val="ru-RU"/>
        </w:rPr>
        <w:t>гр</w:t>
      </w:r>
      <w:r w:rsidRPr="00EE2001">
        <w:rPr>
          <w:rFonts w:ascii="Times New Roman" w:hAnsi="Times New Roman"/>
          <w:color w:val="000000"/>
          <w:spacing w:val="2"/>
          <w:lang w:val="ru-RU"/>
        </w:rPr>
        <w:t>у</w:t>
      </w:r>
      <w:r w:rsidRPr="00EE2001">
        <w:rPr>
          <w:rFonts w:ascii="Times New Roman" w:hAnsi="Times New Roman"/>
          <w:color w:val="000000"/>
          <w:spacing w:val="-1"/>
          <w:lang w:val="ru-RU"/>
        </w:rPr>
        <w:t>п</w:t>
      </w:r>
      <w:r w:rsidRPr="00EE2001">
        <w:rPr>
          <w:rFonts w:ascii="Times New Roman" w:hAnsi="Times New Roman"/>
          <w:color w:val="000000"/>
          <w:lang w:val="ru-RU"/>
        </w:rPr>
        <w:t>а или</w:t>
      </w:r>
      <w:r w:rsidRPr="00EE2001">
        <w:rPr>
          <w:rFonts w:ascii="Times New Roman" w:hAnsi="Times New Roman"/>
          <w:color w:val="000000"/>
          <w:spacing w:val="2"/>
          <w:lang w:val="ru-RU"/>
        </w:rPr>
        <w:t xml:space="preserve"> </w:t>
      </w:r>
      <w:r w:rsidR="00BA33E2">
        <w:rPr>
          <w:rFonts w:ascii="Times New Roman" w:hAnsi="Times New Roman"/>
          <w:color w:val="000000"/>
          <w:lang w:val="ru-RU"/>
        </w:rPr>
        <w:t>појединаца</w:t>
      </w:r>
      <w:r w:rsidRPr="00EE2001">
        <w:rPr>
          <w:rFonts w:ascii="Times New Roman" w:hAnsi="Times New Roman"/>
          <w:color w:val="000000"/>
          <w:lang w:val="ru-RU"/>
        </w:rPr>
        <w:t xml:space="preserve"> у</w:t>
      </w:r>
      <w:r w:rsidRPr="00EE2001">
        <w:rPr>
          <w:rFonts w:ascii="Times New Roman" w:hAnsi="Times New Roman"/>
          <w:color w:val="000000"/>
          <w:spacing w:val="4"/>
          <w:lang w:val="ru-RU"/>
        </w:rPr>
        <w:t xml:space="preserve"> </w:t>
      </w:r>
      <w:r w:rsidRPr="00EE2001">
        <w:rPr>
          <w:rFonts w:ascii="Times New Roman" w:hAnsi="Times New Roman"/>
          <w:color w:val="000000"/>
          <w:lang w:val="ru-RU"/>
        </w:rPr>
        <w:t>случајевима када се претпоставља  отпор</w:t>
      </w:r>
      <w:r w:rsidRPr="00EE2001">
        <w:rPr>
          <w:rFonts w:ascii="Times New Roman" w:hAnsi="Times New Roman"/>
          <w:color w:val="000000"/>
          <w:spacing w:val="2"/>
          <w:lang w:val="ru-RU"/>
        </w:rPr>
        <w:t xml:space="preserve"> у</w:t>
      </w:r>
      <w:r w:rsidRPr="00EE2001">
        <w:rPr>
          <w:rFonts w:ascii="Times New Roman" w:hAnsi="Times New Roman"/>
          <w:color w:val="000000"/>
          <w:lang w:val="ru-RU"/>
        </w:rPr>
        <w:t>потребом</w:t>
      </w:r>
      <w:r w:rsidRPr="00EE2001">
        <w:rPr>
          <w:rFonts w:ascii="Times New Roman" w:hAnsi="Times New Roman"/>
          <w:color w:val="000000"/>
          <w:spacing w:val="2"/>
          <w:lang w:val="ru-RU"/>
        </w:rPr>
        <w:t xml:space="preserve"> </w:t>
      </w:r>
      <w:r w:rsidRPr="00EE2001">
        <w:rPr>
          <w:rFonts w:ascii="Times New Roman" w:hAnsi="Times New Roman"/>
          <w:color w:val="000000"/>
          <w:lang w:val="ru-RU"/>
        </w:rPr>
        <w:t>ватреног</w:t>
      </w:r>
      <w:r w:rsidRPr="00EE2001">
        <w:rPr>
          <w:rFonts w:ascii="Times New Roman" w:hAnsi="Times New Roman"/>
          <w:color w:val="000000"/>
          <w:spacing w:val="2"/>
          <w:lang w:val="ru-RU"/>
        </w:rPr>
        <w:t xml:space="preserve"> </w:t>
      </w:r>
      <w:r w:rsidRPr="00EE2001">
        <w:rPr>
          <w:rFonts w:ascii="Times New Roman" w:hAnsi="Times New Roman"/>
          <w:color w:val="000000"/>
          <w:lang w:val="ru-RU"/>
        </w:rPr>
        <w:t>ор</w:t>
      </w:r>
      <w:r w:rsidRPr="00EE2001">
        <w:rPr>
          <w:rFonts w:ascii="Times New Roman" w:hAnsi="Times New Roman"/>
          <w:color w:val="000000"/>
          <w:spacing w:val="2"/>
          <w:lang w:val="ru-RU"/>
        </w:rPr>
        <w:t>у</w:t>
      </w:r>
      <w:r w:rsidRPr="00EE2001">
        <w:rPr>
          <w:rFonts w:ascii="Times New Roman" w:hAnsi="Times New Roman"/>
          <w:color w:val="000000"/>
          <w:lang w:val="ru-RU"/>
        </w:rPr>
        <w:t>жј</w:t>
      </w:r>
      <w:r w:rsidRPr="00EE2001">
        <w:rPr>
          <w:rFonts w:ascii="Times New Roman" w:hAnsi="Times New Roman"/>
          <w:color w:val="000000"/>
          <w:spacing w:val="-1"/>
          <w:lang w:val="ru-RU"/>
        </w:rPr>
        <w:t>а</w:t>
      </w:r>
      <w:r w:rsidRPr="00EE2001">
        <w:rPr>
          <w:rFonts w:ascii="Times New Roman" w:hAnsi="Times New Roman"/>
          <w:color w:val="000000"/>
          <w:lang w:val="ru-RU"/>
        </w:rPr>
        <w:t>;</w:t>
      </w:r>
      <w:r w:rsidRPr="00EE2001">
        <w:rPr>
          <w:rFonts w:ascii="Times New Roman" w:hAnsi="Times New Roman"/>
          <w:color w:val="000000"/>
          <w:spacing w:val="2"/>
          <w:lang w:val="ru-RU"/>
        </w:rPr>
        <w:t xml:space="preserve"> </w:t>
      </w:r>
      <w:r w:rsidRPr="00EE2001">
        <w:rPr>
          <w:rFonts w:ascii="Times New Roman" w:hAnsi="Times New Roman"/>
          <w:color w:val="000000"/>
          <w:lang w:val="ru-RU"/>
        </w:rPr>
        <w:t>лишавање слободе</w:t>
      </w:r>
      <w:r w:rsidRPr="00EE2001">
        <w:rPr>
          <w:rFonts w:ascii="Times New Roman" w:hAnsi="Times New Roman"/>
          <w:color w:val="000000"/>
          <w:spacing w:val="1"/>
          <w:lang w:val="ru-RU"/>
        </w:rPr>
        <w:t xml:space="preserve"> </w:t>
      </w:r>
      <w:r w:rsidRPr="00EE2001">
        <w:rPr>
          <w:rFonts w:ascii="Times New Roman" w:hAnsi="Times New Roman"/>
          <w:color w:val="000000"/>
          <w:lang w:val="ru-RU"/>
        </w:rPr>
        <w:t>чланова</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организованих</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криминалних</w:t>
      </w:r>
      <w:r w:rsidRPr="00EE2001">
        <w:rPr>
          <w:rFonts w:ascii="Times New Roman" w:hAnsi="Times New Roman"/>
          <w:color w:val="000000"/>
          <w:spacing w:val="2"/>
          <w:lang w:val="ru-RU"/>
        </w:rPr>
        <w:t xml:space="preserve"> </w:t>
      </w:r>
      <w:r w:rsidRPr="00EE2001">
        <w:rPr>
          <w:rFonts w:ascii="Times New Roman" w:hAnsi="Times New Roman"/>
          <w:color w:val="000000"/>
          <w:spacing w:val="-1"/>
          <w:lang w:val="ru-RU"/>
        </w:rPr>
        <w:t>гр</w:t>
      </w:r>
      <w:r w:rsidRPr="00EE2001">
        <w:rPr>
          <w:rFonts w:ascii="Times New Roman" w:hAnsi="Times New Roman"/>
          <w:color w:val="000000"/>
          <w:spacing w:val="2"/>
          <w:lang w:val="ru-RU"/>
        </w:rPr>
        <w:t>у</w:t>
      </w:r>
      <w:r w:rsidRPr="00EE2001">
        <w:rPr>
          <w:rFonts w:ascii="Times New Roman" w:hAnsi="Times New Roman"/>
          <w:color w:val="000000"/>
          <w:lang w:val="ru-RU"/>
        </w:rPr>
        <w:t>па у</w:t>
      </w:r>
      <w:r w:rsidRPr="00EE2001">
        <w:rPr>
          <w:rFonts w:ascii="Times New Roman" w:hAnsi="Times New Roman"/>
          <w:color w:val="000000"/>
          <w:spacing w:val="3"/>
          <w:lang w:val="ru-RU"/>
        </w:rPr>
        <w:t xml:space="preserve"> </w:t>
      </w:r>
      <w:r w:rsidRPr="00EE2001">
        <w:rPr>
          <w:rFonts w:ascii="Times New Roman" w:hAnsi="Times New Roman"/>
          <w:color w:val="000000"/>
          <w:lang w:val="ru-RU"/>
        </w:rPr>
        <w:t>сарадњи са д</w:t>
      </w:r>
      <w:r w:rsidRPr="00EE2001">
        <w:rPr>
          <w:rFonts w:ascii="Times New Roman" w:hAnsi="Times New Roman"/>
          <w:color w:val="000000"/>
          <w:spacing w:val="-1"/>
          <w:lang w:val="ru-RU"/>
        </w:rPr>
        <w:t>р</w:t>
      </w:r>
      <w:r w:rsidRPr="00EE2001">
        <w:rPr>
          <w:rFonts w:ascii="Times New Roman" w:hAnsi="Times New Roman"/>
          <w:color w:val="000000"/>
          <w:spacing w:val="2"/>
          <w:lang w:val="ru-RU"/>
        </w:rPr>
        <w:t>у</w:t>
      </w:r>
      <w:r w:rsidRPr="00EE2001">
        <w:rPr>
          <w:rFonts w:ascii="Times New Roman" w:hAnsi="Times New Roman"/>
          <w:color w:val="000000"/>
          <w:lang w:val="ru-RU"/>
        </w:rPr>
        <w:t>г</w:t>
      </w:r>
      <w:r w:rsidRPr="00EE2001">
        <w:rPr>
          <w:rFonts w:ascii="Times New Roman" w:hAnsi="Times New Roman"/>
          <w:color w:val="000000"/>
          <w:spacing w:val="-1"/>
          <w:lang w:val="ru-RU"/>
        </w:rPr>
        <w:t>и</w:t>
      </w:r>
      <w:r w:rsidRPr="00EE2001">
        <w:rPr>
          <w:rFonts w:ascii="Times New Roman" w:hAnsi="Times New Roman"/>
          <w:color w:val="000000"/>
          <w:lang w:val="ru-RU"/>
        </w:rPr>
        <w:t>м</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организационим јединицама</w:t>
      </w:r>
      <w:r w:rsidRPr="00EE2001">
        <w:rPr>
          <w:rFonts w:ascii="Times New Roman" w:hAnsi="Times New Roman"/>
          <w:color w:val="000000"/>
          <w:spacing w:val="2"/>
          <w:lang w:val="ru-RU"/>
        </w:rPr>
        <w:t xml:space="preserve"> </w:t>
      </w:r>
      <w:r w:rsidRPr="00EE2001">
        <w:rPr>
          <w:rFonts w:ascii="Times New Roman" w:hAnsi="Times New Roman"/>
          <w:color w:val="000000"/>
          <w:lang w:val="ru-RU"/>
        </w:rPr>
        <w:t>МУП;</w:t>
      </w:r>
      <w:r w:rsidRPr="00EE2001">
        <w:rPr>
          <w:rFonts w:ascii="Times New Roman" w:hAnsi="Times New Roman"/>
          <w:color w:val="000000"/>
          <w:spacing w:val="2"/>
          <w:lang w:val="ru-RU"/>
        </w:rPr>
        <w:t xml:space="preserve"> </w:t>
      </w:r>
      <w:r w:rsidRPr="00EE2001">
        <w:rPr>
          <w:rFonts w:ascii="Times New Roman" w:hAnsi="Times New Roman"/>
          <w:color w:val="000000"/>
          <w:spacing w:val="-1"/>
          <w:lang w:val="ru-RU"/>
        </w:rPr>
        <w:t>о</w:t>
      </w:r>
      <w:r w:rsidRPr="00EE2001">
        <w:rPr>
          <w:rFonts w:ascii="Times New Roman" w:hAnsi="Times New Roman"/>
          <w:color w:val="000000"/>
          <w:lang w:val="ru-RU"/>
        </w:rPr>
        <w:t>безбеђење</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лица</w:t>
      </w:r>
      <w:r w:rsidRPr="00EE2001">
        <w:rPr>
          <w:rFonts w:ascii="Times New Roman" w:hAnsi="Times New Roman"/>
          <w:color w:val="000000"/>
          <w:spacing w:val="2"/>
          <w:lang w:val="ru-RU"/>
        </w:rPr>
        <w:t xml:space="preserve"> </w:t>
      </w:r>
      <w:r w:rsidRPr="00EE2001">
        <w:rPr>
          <w:rFonts w:ascii="Times New Roman" w:hAnsi="Times New Roman"/>
          <w:color w:val="000000"/>
          <w:lang w:val="ru-RU"/>
        </w:rPr>
        <w:t>и</w:t>
      </w:r>
      <w:r w:rsidRPr="00EE2001">
        <w:rPr>
          <w:rFonts w:ascii="Times New Roman" w:hAnsi="Times New Roman"/>
          <w:color w:val="000000"/>
          <w:spacing w:val="2"/>
          <w:lang w:val="ru-RU"/>
        </w:rPr>
        <w:t xml:space="preserve"> </w:t>
      </w:r>
      <w:r w:rsidRPr="00EE2001">
        <w:rPr>
          <w:rFonts w:ascii="Times New Roman" w:hAnsi="Times New Roman"/>
          <w:color w:val="000000"/>
          <w:lang w:val="ru-RU"/>
        </w:rPr>
        <w:t>објеката</w:t>
      </w:r>
      <w:r w:rsidRPr="00EE2001">
        <w:rPr>
          <w:rFonts w:ascii="Times New Roman" w:hAnsi="Times New Roman"/>
          <w:color w:val="000000"/>
          <w:spacing w:val="2"/>
          <w:lang w:val="ru-RU"/>
        </w:rPr>
        <w:t xml:space="preserve"> </w:t>
      </w:r>
      <w:r w:rsidRPr="00EE2001">
        <w:rPr>
          <w:rFonts w:ascii="Times New Roman" w:hAnsi="Times New Roman"/>
          <w:color w:val="000000"/>
          <w:lang w:val="ru-RU"/>
        </w:rPr>
        <w:t>којима прети</w:t>
      </w:r>
      <w:r w:rsidRPr="00EE2001">
        <w:rPr>
          <w:rFonts w:ascii="Times New Roman" w:hAnsi="Times New Roman"/>
          <w:color w:val="000000"/>
          <w:spacing w:val="2"/>
          <w:lang w:val="ru-RU"/>
        </w:rPr>
        <w:t xml:space="preserve"> </w:t>
      </w:r>
      <w:r w:rsidRPr="00EE2001">
        <w:rPr>
          <w:rFonts w:ascii="Times New Roman" w:hAnsi="Times New Roman"/>
          <w:color w:val="000000"/>
          <w:lang w:val="ru-RU"/>
        </w:rPr>
        <w:t>непосредни</w:t>
      </w:r>
      <w:r w:rsidRPr="00EE2001">
        <w:rPr>
          <w:rFonts w:ascii="Times New Roman" w:hAnsi="Times New Roman"/>
          <w:color w:val="000000"/>
          <w:spacing w:val="2"/>
          <w:lang w:val="ru-RU"/>
        </w:rPr>
        <w:t xml:space="preserve"> </w:t>
      </w:r>
      <w:r w:rsidRPr="00EE2001">
        <w:rPr>
          <w:rFonts w:ascii="Times New Roman" w:hAnsi="Times New Roman"/>
          <w:color w:val="000000"/>
          <w:lang w:val="ru-RU"/>
        </w:rPr>
        <w:t>терористички напад.</w:t>
      </w:r>
    </w:p>
    <w:p w:rsidR="00B107D7" w:rsidRDefault="00B107D7" w:rsidP="00B107D7">
      <w:pPr>
        <w:widowControl w:val="0"/>
        <w:autoSpaceDE w:val="0"/>
        <w:autoSpaceDN w:val="0"/>
        <w:adjustRightInd w:val="0"/>
        <w:spacing w:before="29"/>
        <w:ind w:left="118" w:right="69" w:firstLine="602"/>
        <w:jc w:val="both"/>
        <w:rPr>
          <w:rFonts w:ascii="Times New Roman" w:hAnsi="Times New Roman"/>
          <w:color w:val="000000"/>
        </w:rPr>
      </w:pPr>
      <w:r w:rsidRPr="00EE2001">
        <w:rPr>
          <w:rFonts w:ascii="Times New Roman" w:hAnsi="Times New Roman"/>
          <w:color w:val="000000"/>
          <w:lang w:val="ru-RU"/>
        </w:rPr>
        <w:t>Хеликоптерска јединица</w:t>
      </w:r>
      <w:r w:rsidRPr="00EE2001">
        <w:rPr>
          <w:rFonts w:ascii="Times New Roman" w:hAnsi="Times New Roman"/>
          <w:b/>
          <w:color w:val="000000"/>
          <w:lang w:val="ru-RU"/>
        </w:rPr>
        <w:t xml:space="preserve"> </w:t>
      </w:r>
      <w:r w:rsidRPr="00EE2001">
        <w:rPr>
          <w:rFonts w:ascii="Times New Roman" w:hAnsi="Times New Roman"/>
          <w:color w:val="000000"/>
          <w:lang w:val="ru-RU"/>
        </w:rPr>
        <w:t>обављ</w:t>
      </w:r>
      <w:r>
        <w:rPr>
          <w:rFonts w:ascii="Times New Roman" w:hAnsi="Times New Roman"/>
          <w:color w:val="000000"/>
          <w:lang w:val="ru-RU"/>
        </w:rPr>
        <w:t>а послове ваздухопловне подршке</w:t>
      </w:r>
      <w:r>
        <w:rPr>
          <w:rFonts w:ascii="Times New Roman" w:hAnsi="Times New Roman"/>
          <w:color w:val="000000"/>
        </w:rPr>
        <w:t xml:space="preserve">, </w:t>
      </w:r>
      <w:r w:rsidRPr="00EE2001">
        <w:rPr>
          <w:rFonts w:ascii="Times New Roman" w:hAnsi="Times New Roman"/>
          <w:color w:val="000000"/>
          <w:lang w:val="ru-RU"/>
        </w:rPr>
        <w:t>извиђањем и осматрањем територије из ваздушног простора и превожењем руководилаца организационих јединица Дирекције полиције и МУП РС, припадника (најчешће) специјалних и других јединица полиције посебне намене, односно особа којима је потребна хитна медицинска помоћ. Наведене активности изводе се најчешће поводом извршавања задатака као што су: вандредна и посебна обезбеђења, успостављање јавног реда и мира нарушеног у већем обиму, лишења слободе опасних лица или група која се баве организованим криминалом и терористичким активностима</w:t>
      </w:r>
      <w:r>
        <w:rPr>
          <w:rFonts w:ascii="Times New Roman" w:hAnsi="Times New Roman"/>
          <w:color w:val="000000"/>
          <w:lang w:val="ru-RU"/>
        </w:rPr>
        <w:t xml:space="preserve">, спасавање људи, </w:t>
      </w:r>
      <w:r>
        <w:rPr>
          <w:rFonts w:ascii="Times New Roman" w:hAnsi="Times New Roman"/>
          <w:color w:val="000000"/>
          <w:lang w:val="ru-RU"/>
        </w:rPr>
        <w:lastRenderedPageBreak/>
        <w:t>гашење пожара</w:t>
      </w:r>
      <w:r w:rsidRPr="00EE2001">
        <w:rPr>
          <w:rFonts w:ascii="Times New Roman" w:hAnsi="Times New Roman"/>
          <w:color w:val="000000"/>
          <w:lang w:val="ru-RU"/>
        </w:rPr>
        <w:t>, контро</w:t>
      </w:r>
      <w:r w:rsidR="00BA33E2">
        <w:rPr>
          <w:rFonts w:ascii="Times New Roman" w:hAnsi="Times New Roman"/>
          <w:color w:val="000000"/>
          <w:lang w:val="ru-RU"/>
        </w:rPr>
        <w:t>ла и регулисање саобраћаја и слично</w:t>
      </w:r>
      <w:r w:rsidRPr="00EE2001">
        <w:rPr>
          <w:rFonts w:ascii="Times New Roman" w:hAnsi="Times New Roman"/>
          <w:color w:val="000000"/>
          <w:lang w:val="ru-RU"/>
        </w:rPr>
        <w:t xml:space="preserve"> (Субошић, 2010:81,82)</w:t>
      </w:r>
      <w:r>
        <w:rPr>
          <w:rFonts w:ascii="Times New Roman" w:hAnsi="Times New Roman"/>
          <w:color w:val="000000"/>
        </w:rPr>
        <w:t>.</w:t>
      </w:r>
    </w:p>
    <w:p w:rsidR="002C1015" w:rsidRPr="002C1015" w:rsidRDefault="002C1015" w:rsidP="00B107D7">
      <w:pPr>
        <w:widowControl w:val="0"/>
        <w:autoSpaceDE w:val="0"/>
        <w:autoSpaceDN w:val="0"/>
        <w:adjustRightInd w:val="0"/>
        <w:spacing w:before="29"/>
        <w:ind w:left="118" w:right="69" w:firstLine="602"/>
        <w:jc w:val="both"/>
        <w:rPr>
          <w:rFonts w:ascii="Times New Roman" w:hAnsi="Times New Roman"/>
          <w:color w:val="000000"/>
        </w:rPr>
      </w:pPr>
    </w:p>
    <w:p w:rsidR="00EA3106" w:rsidRPr="002B6AC0" w:rsidRDefault="00D23321" w:rsidP="00C337AB">
      <w:pPr>
        <w:pStyle w:val="Heading4"/>
        <w:ind w:left="720" w:firstLine="720"/>
        <w:rPr>
          <w:szCs w:val="26"/>
          <w:lang w:val="ru-RU"/>
        </w:rPr>
      </w:pPr>
      <w:r w:rsidRPr="00EE2001">
        <w:rPr>
          <w:szCs w:val="26"/>
          <w:lang w:val="ru-RU"/>
        </w:rPr>
        <w:t>4.1.2. Организационе јединице ван седишта Дирекције полиције</w:t>
      </w:r>
    </w:p>
    <w:p w:rsidR="00C337AB" w:rsidRDefault="00C337AB" w:rsidP="00EA3106">
      <w:pPr>
        <w:pStyle w:val="Default"/>
        <w:jc w:val="both"/>
        <w:rPr>
          <w:lang w:val="ru-RU"/>
        </w:rPr>
      </w:pPr>
    </w:p>
    <w:p w:rsidR="002C1015" w:rsidRPr="002B6AC0" w:rsidRDefault="002C1015" w:rsidP="00EA3106">
      <w:pPr>
        <w:pStyle w:val="Default"/>
        <w:jc w:val="both"/>
        <w:rPr>
          <w:lang w:val="ru-RU"/>
        </w:rPr>
      </w:pPr>
    </w:p>
    <w:p w:rsidR="00EA3106" w:rsidRPr="00675B11" w:rsidRDefault="00DA4640" w:rsidP="00DA4640">
      <w:pPr>
        <w:pStyle w:val="Default"/>
        <w:ind w:firstLine="720"/>
        <w:jc w:val="both"/>
        <w:rPr>
          <w:bCs/>
          <w:lang w:val="sr-Cyrl-CS"/>
        </w:rPr>
      </w:pPr>
      <w:r>
        <w:rPr>
          <w:bCs/>
          <w:lang w:val="sr-Cyrl-CS"/>
        </w:rPr>
        <w:t>Подручне полицијске управе представљају координационе организационе јединице</w:t>
      </w:r>
      <w:r w:rsidR="007C6817">
        <w:rPr>
          <w:bCs/>
          <w:lang w:val="sr-Cyrl-CS"/>
        </w:rPr>
        <w:t>, ван седишта</w:t>
      </w:r>
      <w:r>
        <w:rPr>
          <w:bCs/>
          <w:lang w:val="sr-Cyrl-CS"/>
        </w:rPr>
        <w:t xml:space="preserve"> Дирекције полиције</w:t>
      </w:r>
      <w:r w:rsidR="007C6817">
        <w:rPr>
          <w:bCs/>
          <w:lang w:val="sr-Cyrl-CS"/>
        </w:rPr>
        <w:t>,</w:t>
      </w:r>
      <w:r>
        <w:rPr>
          <w:bCs/>
          <w:lang w:val="sr-Cyrl-CS"/>
        </w:rPr>
        <w:t xml:space="preserve"> настале њеном територија</w:t>
      </w:r>
      <w:r w:rsidR="00995CCA">
        <w:rPr>
          <w:bCs/>
          <w:lang w:val="sr-Cyrl-CS"/>
        </w:rPr>
        <w:t>лном диференцијаци</w:t>
      </w:r>
      <w:r>
        <w:rPr>
          <w:bCs/>
          <w:lang w:val="sr-Cyrl-CS"/>
        </w:rPr>
        <w:t>јом</w:t>
      </w:r>
      <w:r w:rsidR="00121E16">
        <w:rPr>
          <w:bCs/>
          <w:lang w:val="sr-Cyrl-CS"/>
        </w:rPr>
        <w:t>.</w:t>
      </w:r>
      <w:r w:rsidR="00BA33E2">
        <w:rPr>
          <w:bCs/>
          <w:lang w:val="sr-Cyrl-CS"/>
        </w:rPr>
        <w:t xml:space="preserve"> </w:t>
      </w:r>
      <w:r w:rsidR="00765112">
        <w:rPr>
          <w:bCs/>
          <w:lang w:val="sr-Cyrl-CS"/>
        </w:rPr>
        <w:t>Уредбом о начелима</w:t>
      </w:r>
      <w:r w:rsidR="00121E16">
        <w:rPr>
          <w:bCs/>
          <w:lang w:val="sr-Cyrl-CS"/>
        </w:rPr>
        <w:t xml:space="preserve"> утврђено је 27</w:t>
      </w:r>
      <w:r w:rsidR="00765112">
        <w:rPr>
          <w:bCs/>
          <w:lang w:val="sr-Cyrl-CS"/>
        </w:rPr>
        <w:t xml:space="preserve"> полициј</w:t>
      </w:r>
      <w:r w:rsidR="00C0642E">
        <w:rPr>
          <w:bCs/>
          <w:lang w:val="sr-Cyrl-CS"/>
        </w:rPr>
        <w:t>ских управа од тога 26 подручних</w:t>
      </w:r>
      <w:r w:rsidR="00765112">
        <w:rPr>
          <w:bCs/>
          <w:lang w:val="sr-Cyrl-CS"/>
        </w:rPr>
        <w:t xml:space="preserve"> полицијских управа и Полицијска управа за град Београд</w:t>
      </w:r>
      <w:r w:rsidR="001354AF">
        <w:rPr>
          <w:rStyle w:val="FootnoteReference"/>
          <w:bCs/>
          <w:lang w:val="sr-Cyrl-CS"/>
        </w:rPr>
        <w:footnoteReference w:id="14"/>
      </w:r>
      <w:r w:rsidR="00765112">
        <w:rPr>
          <w:bCs/>
          <w:lang w:val="sr-Cyrl-CS"/>
        </w:rPr>
        <w:t xml:space="preserve">. </w:t>
      </w:r>
      <w:r w:rsidR="00EA3106" w:rsidRPr="00675B11">
        <w:rPr>
          <w:bCs/>
          <w:lang w:val="sr-Cyrl-CS"/>
        </w:rPr>
        <w:t xml:space="preserve"> На подручју сваке полицијске управе к</w:t>
      </w:r>
      <w:r w:rsidR="00972C82">
        <w:rPr>
          <w:bCs/>
          <w:lang w:val="sr-Cyrl-CS"/>
        </w:rPr>
        <w:t>а</w:t>
      </w:r>
      <w:r w:rsidR="00EA3106" w:rsidRPr="00675B11">
        <w:rPr>
          <w:bCs/>
          <w:lang w:val="sr-Cyrl-CS"/>
        </w:rPr>
        <w:t>о унутрашње организационе јединице сходно територијалном принципу образоване су полицијске станице и полицијске испоставе.</w:t>
      </w:r>
    </w:p>
    <w:p w:rsidR="00EA3106" w:rsidRPr="00675B11" w:rsidRDefault="00EA3106" w:rsidP="00EA3106">
      <w:pPr>
        <w:pStyle w:val="Default"/>
        <w:jc w:val="both"/>
        <w:rPr>
          <w:bCs/>
          <w:lang w:val="sr-Cyrl-CS"/>
        </w:rPr>
      </w:pPr>
      <w:r w:rsidRPr="00675B11">
        <w:rPr>
          <w:bCs/>
          <w:lang w:val="sr-Cyrl-CS"/>
        </w:rPr>
        <w:tab/>
      </w:r>
      <w:r w:rsidR="00D410A8">
        <w:rPr>
          <w:bCs/>
          <w:lang w:val="sr-Cyrl-CS"/>
        </w:rPr>
        <w:t>Организација</w:t>
      </w:r>
      <w:r w:rsidR="00BA33E2">
        <w:rPr>
          <w:bCs/>
          <w:lang w:val="sr-Cyrl-CS"/>
        </w:rPr>
        <w:t xml:space="preserve"> </w:t>
      </w:r>
      <w:r w:rsidR="00D410A8">
        <w:rPr>
          <w:bCs/>
          <w:lang w:val="sr-Cyrl-CS"/>
        </w:rPr>
        <w:t>Дирекције полиције</w:t>
      </w:r>
      <w:r w:rsidR="00BA33E2">
        <w:rPr>
          <w:bCs/>
          <w:lang w:val="sr-Cyrl-CS"/>
        </w:rPr>
        <w:t xml:space="preserve"> </w:t>
      </w:r>
      <w:r w:rsidR="00D410A8" w:rsidRPr="00675B11">
        <w:rPr>
          <w:bCs/>
          <w:lang w:val="sr-Cyrl-CS"/>
        </w:rPr>
        <w:t>успостављен</w:t>
      </w:r>
      <w:r w:rsidR="00D410A8">
        <w:rPr>
          <w:bCs/>
          <w:lang w:val="sr-Cyrl-CS"/>
        </w:rPr>
        <w:t>а је</w:t>
      </w:r>
      <w:r w:rsidR="00D410A8" w:rsidRPr="00675B11">
        <w:rPr>
          <w:bCs/>
          <w:lang w:val="sr-Cyrl-CS"/>
        </w:rPr>
        <w:t xml:space="preserve"> тако</w:t>
      </w:r>
      <w:r w:rsidR="00D410A8">
        <w:rPr>
          <w:bCs/>
          <w:lang w:val="sr-Cyrl-CS"/>
        </w:rPr>
        <w:t xml:space="preserve"> да се</w:t>
      </w:r>
      <w:r w:rsidRPr="00675B11">
        <w:rPr>
          <w:bCs/>
          <w:lang w:val="sr-Cyrl-CS"/>
        </w:rPr>
        <w:t xml:space="preserve"> посредством подручних полицијских управа, полицијски п</w:t>
      </w:r>
      <w:r w:rsidR="00D410A8">
        <w:rPr>
          <w:bCs/>
          <w:lang w:val="sr-Cyrl-CS"/>
        </w:rPr>
        <w:t>ослови обављају на целој територији Републике Србије.</w:t>
      </w:r>
      <w:r w:rsidRPr="00675B11">
        <w:rPr>
          <w:bCs/>
          <w:lang w:val="sr-Cyrl-CS"/>
        </w:rPr>
        <w:t xml:space="preserve"> Основ</w:t>
      </w:r>
      <w:r w:rsidR="00413BE6">
        <w:rPr>
          <w:bCs/>
          <w:lang w:val="sr-Cyrl-CS"/>
        </w:rPr>
        <w:t>н</w:t>
      </w:r>
      <w:r w:rsidRPr="00675B11">
        <w:rPr>
          <w:bCs/>
          <w:lang w:val="sr-Cyrl-CS"/>
        </w:rPr>
        <w:t>и задатак организационих јединица Дирекције полиције ван њеног седишта односно подручних полицијских управа јесте да</w:t>
      </w:r>
      <w:r w:rsidR="00413BE6">
        <w:rPr>
          <w:bCs/>
          <w:lang w:val="sr-Cyrl-CS"/>
        </w:rPr>
        <w:t xml:space="preserve"> извршавају све послове из  над</w:t>
      </w:r>
      <w:r w:rsidRPr="00675B11">
        <w:rPr>
          <w:bCs/>
          <w:lang w:val="sr-Cyrl-CS"/>
        </w:rPr>
        <w:t>лежности Дирекције полиције на</w:t>
      </w:r>
      <w:r w:rsidR="00D410A8">
        <w:rPr>
          <w:bCs/>
          <w:lang w:val="sr-Cyrl-CS"/>
        </w:rPr>
        <w:t xml:space="preserve"> територији за које су образоване. </w:t>
      </w:r>
      <w:r w:rsidRPr="00675B11">
        <w:rPr>
          <w:bCs/>
          <w:lang w:val="sr-Cyrl-CS"/>
        </w:rPr>
        <w:t>Уредбом о начели</w:t>
      </w:r>
      <w:r w:rsidR="00C0642E">
        <w:rPr>
          <w:bCs/>
          <w:lang w:val="sr-Cyrl-CS"/>
        </w:rPr>
        <w:t>ма</w:t>
      </w:r>
      <w:r w:rsidR="00D410A8">
        <w:rPr>
          <w:bCs/>
          <w:lang w:val="sr-Cyrl-CS"/>
        </w:rPr>
        <w:t>, утврђене су</w:t>
      </w:r>
      <w:r w:rsidRPr="00675B11">
        <w:rPr>
          <w:bCs/>
          <w:lang w:val="sr-Cyrl-CS"/>
        </w:rPr>
        <w:t xml:space="preserve"> подручне полицијске управе и полицијске станице</w:t>
      </w:r>
      <w:r w:rsidR="00D410A8">
        <w:rPr>
          <w:bCs/>
          <w:lang w:val="sr-Cyrl-CS"/>
        </w:rPr>
        <w:t>,</w:t>
      </w:r>
      <w:r w:rsidRPr="00675B11">
        <w:rPr>
          <w:bCs/>
          <w:lang w:val="sr-Cyrl-CS"/>
        </w:rPr>
        <w:t xml:space="preserve"> њихова подручја и седишта</w:t>
      </w:r>
      <w:r w:rsidRPr="00675B11">
        <w:rPr>
          <w:rStyle w:val="FootnoteReference"/>
          <w:bCs/>
          <w:lang w:val="sr-Cyrl-CS"/>
        </w:rPr>
        <w:footnoteReference w:id="15"/>
      </w:r>
      <w:r w:rsidRPr="00675B11">
        <w:rPr>
          <w:bCs/>
          <w:lang w:val="sr-Cyrl-CS"/>
        </w:rPr>
        <w:t xml:space="preserve">. </w:t>
      </w:r>
    </w:p>
    <w:p w:rsidR="00EA3106" w:rsidRPr="00EE2001" w:rsidRDefault="00FF106D" w:rsidP="00121E16">
      <w:pPr>
        <w:ind w:firstLine="720"/>
        <w:jc w:val="both"/>
        <w:rPr>
          <w:rFonts w:ascii="Times New Roman" w:hAnsi="Times New Roman"/>
          <w:lang w:val="ru-RU"/>
        </w:rPr>
      </w:pPr>
      <w:r>
        <w:rPr>
          <w:rFonts w:ascii="Times New Roman" w:hAnsi="Times New Roman"/>
          <w:color w:val="000000"/>
          <w:lang w:val="sr-Cyrl-CS"/>
        </w:rPr>
        <w:lastRenderedPageBreak/>
        <w:t>Послови подручне полицијске управе утврђени су у члану 24</w:t>
      </w:r>
      <w:r w:rsidR="00E518D0">
        <w:rPr>
          <w:rFonts w:ascii="Times New Roman" w:hAnsi="Times New Roman"/>
          <w:color w:val="000000"/>
          <w:lang w:val="sr-Cyrl-CS"/>
        </w:rPr>
        <w:t>.</w:t>
      </w:r>
      <w:r>
        <w:rPr>
          <w:rFonts w:ascii="Times New Roman" w:hAnsi="Times New Roman"/>
          <w:color w:val="000000"/>
          <w:lang w:val="sr-Cyrl-CS"/>
        </w:rPr>
        <w:t xml:space="preserve"> Закона о полицији, према коме подручна полицијска управа на</w:t>
      </w:r>
      <w:r w:rsidR="00EA3106" w:rsidRPr="00EE2001">
        <w:rPr>
          <w:rFonts w:ascii="Times New Roman" w:hAnsi="Times New Roman"/>
          <w:color w:val="000000"/>
          <w:lang w:val="ru-RU"/>
        </w:rPr>
        <w:t xml:space="preserve"> подручју општине у којој је њено седиште непосредно обавља полицијске и друге послове и остварује локалну сарадњу</w:t>
      </w:r>
      <w:r w:rsidRPr="00EE2001">
        <w:rPr>
          <w:rFonts w:ascii="Times New Roman" w:hAnsi="Times New Roman"/>
          <w:color w:val="000000"/>
          <w:lang w:val="ru-RU"/>
        </w:rPr>
        <w:t xml:space="preserve">, затим </w:t>
      </w:r>
      <w:r w:rsidR="00EA3106" w:rsidRPr="00EE2001">
        <w:rPr>
          <w:rFonts w:ascii="Times New Roman" w:hAnsi="Times New Roman"/>
          <w:color w:val="000000"/>
          <w:lang w:val="ru-RU"/>
        </w:rPr>
        <w:t>на подручју за које је образована</w:t>
      </w:r>
      <w:r w:rsidR="00BA33E2">
        <w:rPr>
          <w:rFonts w:ascii="Times New Roman" w:hAnsi="Times New Roman"/>
          <w:color w:val="000000"/>
          <w:lang w:val="ru-RU"/>
        </w:rPr>
        <w:t xml:space="preserve"> </w:t>
      </w:r>
      <w:r w:rsidR="00EA3106" w:rsidRPr="00675B11">
        <w:rPr>
          <w:rFonts w:ascii="Times New Roman" w:hAnsi="Times New Roman"/>
          <w:lang w:val="ru-RU"/>
        </w:rPr>
        <w:t>прати и анализира стање безбедности</w:t>
      </w:r>
      <w:r w:rsidR="00EA3106" w:rsidRPr="00EE2001">
        <w:rPr>
          <w:rFonts w:ascii="Times New Roman" w:hAnsi="Times New Roman"/>
          <w:lang w:val="ru-RU"/>
        </w:rPr>
        <w:t xml:space="preserve">, </w:t>
      </w:r>
      <w:r w:rsidR="00EA3106" w:rsidRPr="00EE2001">
        <w:rPr>
          <w:rFonts w:ascii="Times New Roman" w:hAnsi="Times New Roman"/>
          <w:color w:val="000000"/>
          <w:lang w:val="ru-RU"/>
        </w:rPr>
        <w:t>координира</w:t>
      </w:r>
      <w:r w:rsidR="00BA33E2">
        <w:rPr>
          <w:rFonts w:ascii="Times New Roman" w:hAnsi="Times New Roman"/>
          <w:color w:val="000000"/>
          <w:lang w:val="ru-RU"/>
        </w:rPr>
        <w:t xml:space="preserve"> </w:t>
      </w:r>
      <w:r w:rsidR="00EA3106" w:rsidRPr="00675B11">
        <w:rPr>
          <w:rFonts w:ascii="Times New Roman" w:hAnsi="Times New Roman"/>
          <w:lang w:val="ru-RU"/>
        </w:rPr>
        <w:t>и контролише рад полицијских станица и обезбеђује остваривање локалне сарадње и одговорности;</w:t>
      </w:r>
      <w:r w:rsidR="00BA33E2">
        <w:rPr>
          <w:rFonts w:ascii="Times New Roman" w:hAnsi="Times New Roman"/>
          <w:lang w:val="ru-RU"/>
        </w:rPr>
        <w:t xml:space="preserve"> </w:t>
      </w:r>
      <w:r w:rsidR="00EA3106" w:rsidRPr="00EE2001">
        <w:rPr>
          <w:rFonts w:ascii="Times New Roman" w:hAnsi="Times New Roman"/>
          <w:lang w:val="ru-RU"/>
        </w:rPr>
        <w:t xml:space="preserve">учествује </w:t>
      </w:r>
      <w:r w:rsidR="00EA3106" w:rsidRPr="00EE2001">
        <w:rPr>
          <w:rFonts w:ascii="Times New Roman" w:hAnsi="Times New Roman"/>
          <w:color w:val="000000"/>
          <w:lang w:val="ru-RU"/>
        </w:rPr>
        <w:t>по потреби</w:t>
      </w:r>
      <w:r w:rsidR="00BA33E2">
        <w:rPr>
          <w:rFonts w:ascii="Times New Roman" w:hAnsi="Times New Roman"/>
          <w:color w:val="000000"/>
          <w:lang w:val="ru-RU"/>
        </w:rPr>
        <w:t xml:space="preserve"> </w:t>
      </w:r>
      <w:r w:rsidR="00EA3106" w:rsidRPr="00EE2001">
        <w:rPr>
          <w:rFonts w:ascii="Times New Roman" w:hAnsi="Times New Roman"/>
          <w:lang w:val="ru-RU"/>
        </w:rPr>
        <w:t>у обављању послова из делокруга полицијских станица;</w:t>
      </w:r>
      <w:r w:rsidR="00BA33E2">
        <w:rPr>
          <w:rFonts w:ascii="Times New Roman" w:hAnsi="Times New Roman"/>
          <w:lang w:val="ru-RU"/>
        </w:rPr>
        <w:t xml:space="preserve"> </w:t>
      </w:r>
      <w:r w:rsidR="00EA3106" w:rsidRPr="00675B11">
        <w:rPr>
          <w:rFonts w:ascii="Times New Roman" w:hAnsi="Times New Roman"/>
          <w:lang w:val="ru-RU"/>
        </w:rPr>
        <w:t>предузима мере обезбеђења одређених лица и објеката; обавља друге послове утврђене посебним прописима и другим ак</w:t>
      </w:r>
      <w:r>
        <w:rPr>
          <w:rFonts w:ascii="Times New Roman" w:hAnsi="Times New Roman"/>
          <w:lang w:val="ru-RU"/>
        </w:rPr>
        <w:t>тима</w:t>
      </w:r>
      <w:r w:rsidR="00EA3106" w:rsidRPr="00675B11">
        <w:rPr>
          <w:rFonts w:ascii="Times New Roman" w:hAnsi="Times New Roman"/>
          <w:lang w:val="ru-RU"/>
        </w:rPr>
        <w:t>.</w:t>
      </w:r>
    </w:p>
    <w:p w:rsidR="00FF106D" w:rsidRDefault="00EA3106" w:rsidP="00EA3106">
      <w:pPr>
        <w:pStyle w:val="Default"/>
        <w:jc w:val="both"/>
        <w:rPr>
          <w:lang w:val="sr-Cyrl-CS"/>
        </w:rPr>
      </w:pPr>
      <w:r w:rsidRPr="00675B11">
        <w:rPr>
          <w:sz w:val="20"/>
          <w:szCs w:val="20"/>
          <w:lang w:val="sr-Cyrl-CS"/>
        </w:rPr>
        <w:tab/>
      </w:r>
      <w:r w:rsidRPr="00675B11">
        <w:rPr>
          <w:lang w:val="sr-Cyrl-CS"/>
        </w:rPr>
        <w:t>Поли</w:t>
      </w:r>
      <w:r w:rsidR="00D62623">
        <w:rPr>
          <w:lang w:val="sr-Cyrl-CS"/>
        </w:rPr>
        <w:t>цијска управа за град Београд у односу на подручне полицијске управе</w:t>
      </w:r>
      <w:r w:rsidRPr="00675B11">
        <w:rPr>
          <w:lang w:val="sr-Cyrl-CS"/>
        </w:rPr>
        <w:t xml:space="preserve"> има сложенију ор</w:t>
      </w:r>
      <w:r w:rsidR="00D62623">
        <w:rPr>
          <w:lang w:val="sr-Cyrl-CS"/>
        </w:rPr>
        <w:t>ганизациону структуру</w:t>
      </w:r>
      <w:r w:rsidR="00FF106D">
        <w:rPr>
          <w:lang w:val="sr-Cyrl-CS"/>
        </w:rPr>
        <w:t xml:space="preserve">. </w:t>
      </w:r>
      <w:r w:rsidR="00FF106D" w:rsidRPr="0099281D">
        <w:rPr>
          <w:lang w:val="sr-Cyrl-CS"/>
        </w:rPr>
        <w:t>У Полицијској</w:t>
      </w:r>
      <w:r w:rsidR="00BA33E2">
        <w:rPr>
          <w:lang w:val="sr-Cyrl-CS"/>
        </w:rPr>
        <w:t xml:space="preserve"> </w:t>
      </w:r>
      <w:r w:rsidR="00FF106D">
        <w:rPr>
          <w:lang w:val="sr-Cyrl-CS"/>
        </w:rPr>
        <w:t>управи за град Београд, у</w:t>
      </w:r>
      <w:r w:rsidR="00D62623">
        <w:rPr>
          <w:lang w:val="sr-Cyrl-CS"/>
        </w:rPr>
        <w:t>праве су о</w:t>
      </w:r>
      <w:r w:rsidRPr="00675B11">
        <w:rPr>
          <w:lang w:val="sr-Cyrl-CS"/>
        </w:rPr>
        <w:t>сновне</w:t>
      </w:r>
      <w:r w:rsidR="00FF106D">
        <w:rPr>
          <w:lang w:val="sr-Cyrl-CS"/>
        </w:rPr>
        <w:t xml:space="preserve"> организационе јединице </w:t>
      </w:r>
      <w:r w:rsidRPr="00675B11">
        <w:rPr>
          <w:lang w:val="sr-Cyrl-CS"/>
        </w:rPr>
        <w:t>(нпр. Управа полиције, Управа криминалистичке полиције и др</w:t>
      </w:r>
      <w:r w:rsidR="00121E16">
        <w:rPr>
          <w:lang w:val="sr-Cyrl-CS"/>
        </w:rPr>
        <w:t>.</w:t>
      </w:r>
      <w:r w:rsidRPr="00675B11">
        <w:rPr>
          <w:lang w:val="sr-Cyrl-CS"/>
        </w:rPr>
        <w:t>)</w:t>
      </w:r>
      <w:r w:rsidR="00FF106D">
        <w:rPr>
          <w:lang w:val="sr-Cyrl-CS"/>
        </w:rPr>
        <w:t>, п</w:t>
      </w:r>
      <w:r w:rsidR="00D62623">
        <w:rPr>
          <w:lang w:val="sr-Cyrl-CS"/>
        </w:rPr>
        <w:t>оред управа образоване су</w:t>
      </w:r>
      <w:r w:rsidR="00FF106D">
        <w:rPr>
          <w:lang w:val="sr-Cyrl-CS"/>
        </w:rPr>
        <w:t xml:space="preserve"> и</w:t>
      </w:r>
      <w:r w:rsidRPr="00675B11">
        <w:rPr>
          <w:lang w:val="sr-Cyrl-CS"/>
        </w:rPr>
        <w:t xml:space="preserve"> самосталне организационе јединице</w:t>
      </w:r>
      <w:r w:rsidR="00BA33E2">
        <w:rPr>
          <w:lang w:val="sr-Cyrl-CS"/>
        </w:rPr>
        <w:t xml:space="preserve"> </w:t>
      </w:r>
      <w:r w:rsidRPr="00675B11">
        <w:rPr>
          <w:lang w:val="sr-Cyrl-CS"/>
        </w:rPr>
        <w:t>(нпр. Полицијска бр</w:t>
      </w:r>
      <w:r w:rsidR="00FF106D">
        <w:rPr>
          <w:lang w:val="sr-Cyrl-CS"/>
        </w:rPr>
        <w:t>игада и</w:t>
      </w:r>
      <w:r w:rsidR="00D62623">
        <w:rPr>
          <w:lang w:val="sr-Cyrl-CS"/>
        </w:rPr>
        <w:t xml:space="preserve"> Дежурна служба). У саставу управа као унутрашњих</w:t>
      </w:r>
      <w:r w:rsidRPr="00675B11">
        <w:rPr>
          <w:lang w:val="sr-Cyrl-CS"/>
        </w:rPr>
        <w:t xml:space="preserve"> орг</w:t>
      </w:r>
      <w:r w:rsidR="00121E16">
        <w:rPr>
          <w:lang w:val="sr-Cyrl-CS"/>
        </w:rPr>
        <w:t>а</w:t>
      </w:r>
      <w:r w:rsidR="00D62623">
        <w:rPr>
          <w:lang w:val="sr-Cyrl-CS"/>
        </w:rPr>
        <w:t>низационих</w:t>
      </w:r>
      <w:r w:rsidR="00FF106D">
        <w:rPr>
          <w:lang w:val="sr-Cyrl-CS"/>
        </w:rPr>
        <w:t xml:space="preserve"> јединица образована су </w:t>
      </w:r>
      <w:r w:rsidRPr="00675B11">
        <w:rPr>
          <w:lang w:val="sr-Cyrl-CS"/>
        </w:rPr>
        <w:t>од</w:t>
      </w:r>
      <w:r w:rsidR="00DA4640">
        <w:rPr>
          <w:lang w:val="sr-Cyrl-CS"/>
        </w:rPr>
        <w:t>е</w:t>
      </w:r>
      <w:r w:rsidRPr="00675B11">
        <w:rPr>
          <w:lang w:val="sr-Cyrl-CS"/>
        </w:rPr>
        <w:t>љења</w:t>
      </w:r>
      <w:r w:rsidR="00D62623">
        <w:rPr>
          <w:lang w:val="sr-Cyrl-CS"/>
        </w:rPr>
        <w:t xml:space="preserve"> у чијем саставу се налазе одсеци, као најниже организационе јединице у саставу управе. </w:t>
      </w:r>
    </w:p>
    <w:p w:rsidR="00EA3106" w:rsidRPr="00675B11" w:rsidRDefault="00D62623" w:rsidP="00FF106D">
      <w:pPr>
        <w:pStyle w:val="Default"/>
        <w:ind w:firstLine="720"/>
        <w:jc w:val="both"/>
        <w:rPr>
          <w:lang w:val="sr-Cyrl-CS"/>
        </w:rPr>
      </w:pPr>
      <w:r>
        <w:rPr>
          <w:lang w:val="sr-Cyrl-CS"/>
        </w:rPr>
        <w:t xml:space="preserve">У </w:t>
      </w:r>
      <w:r w:rsidR="00EA3106" w:rsidRPr="00675B11">
        <w:rPr>
          <w:lang w:val="sr-Cyrl-CS"/>
        </w:rPr>
        <w:t xml:space="preserve"> по</w:t>
      </w:r>
      <w:r>
        <w:rPr>
          <w:lang w:val="sr-Cyrl-CS"/>
        </w:rPr>
        <w:t>дручним полицијским управама одељења су</w:t>
      </w:r>
      <w:r w:rsidR="00EA3106" w:rsidRPr="00675B11">
        <w:rPr>
          <w:lang w:val="sr-Cyrl-CS"/>
        </w:rPr>
        <w:t xml:space="preserve"> основ</w:t>
      </w:r>
      <w:r>
        <w:rPr>
          <w:lang w:val="sr-Cyrl-CS"/>
        </w:rPr>
        <w:t>н</w:t>
      </w:r>
      <w:r w:rsidR="00EA3106" w:rsidRPr="00675B11">
        <w:rPr>
          <w:lang w:val="sr-Cyrl-CS"/>
        </w:rPr>
        <w:t>е организацио</w:t>
      </w:r>
      <w:r>
        <w:rPr>
          <w:lang w:val="sr-Cyrl-CS"/>
        </w:rPr>
        <w:t>не једин</w:t>
      </w:r>
      <w:r w:rsidR="00FF106D">
        <w:rPr>
          <w:lang w:val="sr-Cyrl-CS"/>
        </w:rPr>
        <w:t>ице, а у њиховом саставу образовани су</w:t>
      </w:r>
      <w:r>
        <w:rPr>
          <w:lang w:val="sr-Cyrl-CS"/>
        </w:rPr>
        <w:t xml:space="preserve"> одсеци, док се групе налазе у саставу одсека и оне су најниже </w:t>
      </w:r>
      <w:r w:rsidR="00FF106D">
        <w:rPr>
          <w:lang w:val="sr-Cyrl-CS"/>
        </w:rPr>
        <w:t>организационе јединице у одељењима</w:t>
      </w:r>
      <w:r>
        <w:rPr>
          <w:lang w:val="sr-Cyrl-CS"/>
        </w:rPr>
        <w:t>. Поред ових организационих јединица у саставу одељења полиције у подручним полицијским управама образоване су</w:t>
      </w:r>
      <w:r w:rsidR="00EA3106" w:rsidRPr="00675B11">
        <w:rPr>
          <w:lang w:val="sr-Cyrl-CS"/>
        </w:rPr>
        <w:t xml:space="preserve"> полицијске испоставе, док су у одељењим</w:t>
      </w:r>
      <w:r>
        <w:rPr>
          <w:lang w:val="sr-Cyrl-CS"/>
        </w:rPr>
        <w:t>а саобраћајне полиције образоване</w:t>
      </w:r>
      <w:r w:rsidR="00EA3106" w:rsidRPr="00675B11">
        <w:rPr>
          <w:lang w:val="sr-Cyrl-CS"/>
        </w:rPr>
        <w:t xml:space="preserve"> саобраћајне полицијске испоставе.</w:t>
      </w:r>
    </w:p>
    <w:p w:rsidR="00EA3106" w:rsidRPr="005726FF" w:rsidRDefault="00D62623" w:rsidP="00EA3106">
      <w:pPr>
        <w:pStyle w:val="Default"/>
        <w:ind w:firstLine="720"/>
        <w:jc w:val="both"/>
        <w:rPr>
          <w:b/>
          <w:bCs/>
          <w:lang w:val="sr-Cyrl-CS"/>
        </w:rPr>
      </w:pPr>
      <w:r>
        <w:rPr>
          <w:bCs/>
          <w:lang w:val="sr-Cyrl-CS"/>
        </w:rPr>
        <w:t>У саставу</w:t>
      </w:r>
      <w:r w:rsidR="00BA33E2">
        <w:rPr>
          <w:bCs/>
          <w:lang w:val="sr-Cyrl-CS"/>
        </w:rPr>
        <w:t xml:space="preserve"> </w:t>
      </w:r>
      <w:r w:rsidR="0099281D">
        <w:rPr>
          <w:bCs/>
          <w:lang w:val="sr-Cyrl-CS"/>
        </w:rPr>
        <w:t>П</w:t>
      </w:r>
      <w:r w:rsidR="00EA3106" w:rsidRPr="0099281D">
        <w:rPr>
          <w:bCs/>
          <w:lang w:val="sr-Cyrl-CS"/>
        </w:rPr>
        <w:t>олицијске управе за град Београд</w:t>
      </w:r>
      <w:r w:rsidR="00EA3106" w:rsidRPr="00675B11">
        <w:rPr>
          <w:bCs/>
          <w:lang w:val="sr-Cyrl-CS"/>
        </w:rPr>
        <w:t xml:space="preserve"> у свим општинама у Београду образоване су полицијске станице. У оквиру сваке од осталих подручних полицијских управа образоване су у општинама на њиховом подручју полицијске станице (укупно 118) изузев у 26 општина у којима је седиште полицијских управа. У њима</w:t>
      </w:r>
      <w:r>
        <w:rPr>
          <w:bCs/>
          <w:lang w:val="sr-Cyrl-CS"/>
        </w:rPr>
        <w:t xml:space="preserve"> полицијске</w:t>
      </w:r>
      <w:r w:rsidR="00EA3106" w:rsidRPr="00675B11">
        <w:rPr>
          <w:bCs/>
          <w:lang w:val="sr-Cyrl-CS"/>
        </w:rPr>
        <w:t xml:space="preserve"> управе непосрдно обављају полицијске послове, што је рацион</w:t>
      </w:r>
      <w:r>
        <w:rPr>
          <w:bCs/>
          <w:lang w:val="sr-Cyrl-CS"/>
        </w:rPr>
        <w:t>а</w:t>
      </w:r>
      <w:r w:rsidR="00EA3106" w:rsidRPr="00675B11">
        <w:rPr>
          <w:bCs/>
          <w:lang w:val="sr-Cyrl-CS"/>
        </w:rPr>
        <w:t>лно орг</w:t>
      </w:r>
      <w:r>
        <w:rPr>
          <w:bCs/>
          <w:lang w:val="sr-Cyrl-CS"/>
        </w:rPr>
        <w:t>а</w:t>
      </w:r>
      <w:r w:rsidR="00EA3106" w:rsidRPr="00675B11">
        <w:rPr>
          <w:bCs/>
          <w:lang w:val="sr-Cyrl-CS"/>
        </w:rPr>
        <w:t>низационо решење. У свим општинама могу се образовати и полицијске испоставе</w:t>
      </w:r>
      <w:r w:rsidR="00EA3106" w:rsidRPr="00FF106D">
        <w:rPr>
          <w:bCs/>
          <w:lang w:val="sr-Cyrl-CS"/>
        </w:rPr>
        <w:t>.</w:t>
      </w:r>
      <w:r w:rsidR="00BA33E2">
        <w:rPr>
          <w:bCs/>
          <w:lang w:val="sr-Cyrl-CS"/>
        </w:rPr>
        <w:t xml:space="preserve"> </w:t>
      </w:r>
      <w:r w:rsidR="00D23321">
        <w:rPr>
          <w:bCs/>
          <w:lang w:val="sr-Cyrl-CS"/>
        </w:rPr>
        <w:t>Према Уредби о начелима,</w:t>
      </w:r>
      <w:r w:rsidR="00D23321" w:rsidRPr="00675B11">
        <w:rPr>
          <w:bCs/>
          <w:lang w:val="sr-Cyrl-CS"/>
        </w:rPr>
        <w:t xml:space="preserve"> подру</w:t>
      </w:r>
      <w:r w:rsidR="00D23321">
        <w:rPr>
          <w:bCs/>
          <w:lang w:val="sr-Cyrl-CS"/>
        </w:rPr>
        <w:t>чне полицијске управе</w:t>
      </w:r>
      <w:r w:rsidR="00D23321" w:rsidRPr="00675B11">
        <w:rPr>
          <w:bCs/>
          <w:lang w:val="sr-Cyrl-CS"/>
        </w:rPr>
        <w:t xml:space="preserve"> обр</w:t>
      </w:r>
      <w:r w:rsidR="00D23321">
        <w:rPr>
          <w:bCs/>
          <w:lang w:val="sr-Cyrl-CS"/>
        </w:rPr>
        <w:t xml:space="preserve">азује се за најмање три, а највише </w:t>
      </w:r>
      <w:r w:rsidR="00D23321" w:rsidRPr="00675B11">
        <w:rPr>
          <w:bCs/>
          <w:lang w:val="sr-Cyrl-CS"/>
        </w:rPr>
        <w:t xml:space="preserve">осам општина, рачунајући и општину у којој је њено седиште. Једини изузетак, поред </w:t>
      </w:r>
      <w:r w:rsidR="00D23321" w:rsidRPr="0099281D">
        <w:rPr>
          <w:bCs/>
          <w:lang w:val="sr-Cyrl-CS"/>
        </w:rPr>
        <w:t>Полицијск</w:t>
      </w:r>
      <w:r w:rsidR="00D23321" w:rsidRPr="00413BE6">
        <w:rPr>
          <w:b/>
          <w:bCs/>
          <w:lang w:val="sr-Cyrl-CS"/>
        </w:rPr>
        <w:t>е</w:t>
      </w:r>
      <w:r w:rsidR="00D23321" w:rsidRPr="00675B11">
        <w:rPr>
          <w:bCs/>
          <w:lang w:val="sr-Cyrl-CS"/>
        </w:rPr>
        <w:t xml:space="preserve"> управе за град Београд, представља у овом погледу </w:t>
      </w:r>
      <w:r w:rsidR="0099281D" w:rsidRPr="0099281D">
        <w:rPr>
          <w:bCs/>
          <w:lang w:val="sr-Cyrl-CS"/>
        </w:rPr>
        <w:t>П</w:t>
      </w:r>
      <w:r w:rsidR="00D23321" w:rsidRPr="0099281D">
        <w:rPr>
          <w:bCs/>
          <w:lang w:val="sr-Cyrl-CS"/>
        </w:rPr>
        <w:t>олицијска управа</w:t>
      </w:r>
      <w:r w:rsidR="00D23321" w:rsidRPr="00675B11">
        <w:rPr>
          <w:bCs/>
          <w:lang w:val="sr-Cyrl-CS"/>
        </w:rPr>
        <w:t xml:space="preserve"> у Новом Саду, која је образована за подручје дванаест општина (Милетић, 2009:74).  </w:t>
      </w:r>
    </w:p>
    <w:p w:rsidR="008F02D8" w:rsidRDefault="008F02D8" w:rsidP="00C0642E">
      <w:pPr>
        <w:pStyle w:val="Default"/>
        <w:ind w:firstLine="720"/>
        <w:jc w:val="both"/>
        <w:rPr>
          <w:bCs/>
          <w:lang w:val="sr-Cyrl-CS"/>
        </w:rPr>
      </w:pPr>
      <w:r>
        <w:rPr>
          <w:bCs/>
          <w:lang w:val="sr-Cyrl-CS"/>
        </w:rPr>
        <w:t>Територија  полицијских уп</w:t>
      </w:r>
      <w:r w:rsidR="00B21FD9">
        <w:rPr>
          <w:bCs/>
          <w:lang w:val="sr-Cyrl-CS"/>
        </w:rPr>
        <w:t>р</w:t>
      </w:r>
      <w:r>
        <w:rPr>
          <w:bCs/>
          <w:lang w:val="sr-Cyrl-CS"/>
        </w:rPr>
        <w:t>ава дели се сходно територијалном принципу на</w:t>
      </w:r>
      <w:r w:rsidRPr="00675B11">
        <w:rPr>
          <w:bCs/>
          <w:lang w:val="sr-Cyrl-CS"/>
        </w:rPr>
        <w:t xml:space="preserve"> унутрашње организационе јединиц</w:t>
      </w:r>
      <w:r>
        <w:rPr>
          <w:bCs/>
          <w:lang w:val="sr-Cyrl-CS"/>
        </w:rPr>
        <w:t>е,</w:t>
      </w:r>
      <w:r w:rsidRPr="00675B11">
        <w:rPr>
          <w:bCs/>
          <w:lang w:val="sr-Cyrl-CS"/>
        </w:rPr>
        <w:t xml:space="preserve"> полицијске станице и полицијске испоставе.</w:t>
      </w:r>
      <w:r>
        <w:rPr>
          <w:bCs/>
          <w:lang w:val="sr-Cyrl-CS"/>
        </w:rPr>
        <w:t xml:space="preserve"> Територија полицијске испоставе дели се на мање целине безбедносне секторе који се у принципу успостављају за територију не мању од територије једне месне заједнице.</w:t>
      </w:r>
    </w:p>
    <w:p w:rsidR="003459EB" w:rsidRDefault="003459EB" w:rsidP="00C0642E">
      <w:pPr>
        <w:pStyle w:val="Default"/>
        <w:ind w:firstLine="720"/>
        <w:jc w:val="both"/>
        <w:rPr>
          <w:bCs/>
          <w:lang w:val="sr-Cyrl-CS"/>
        </w:rPr>
      </w:pPr>
    </w:p>
    <w:p w:rsidR="003459EB" w:rsidRPr="00675B11" w:rsidRDefault="003459EB" w:rsidP="00C0642E">
      <w:pPr>
        <w:pStyle w:val="Default"/>
        <w:ind w:firstLine="720"/>
        <w:jc w:val="both"/>
        <w:rPr>
          <w:bCs/>
          <w:lang w:val="sr-Cyrl-CS"/>
        </w:rPr>
      </w:pPr>
    </w:p>
    <w:p w:rsidR="00C337AB" w:rsidRPr="009D7C0E" w:rsidRDefault="008F02D8" w:rsidP="00EA3106">
      <w:pPr>
        <w:pStyle w:val="Default"/>
        <w:jc w:val="both"/>
        <w:rPr>
          <w:bCs/>
          <w:lang w:val="ru-RU"/>
        </w:rPr>
      </w:pPr>
      <w:r>
        <w:rPr>
          <w:bCs/>
          <w:lang w:val="sr-Cyrl-CS"/>
        </w:rPr>
        <w:tab/>
      </w:r>
    </w:p>
    <w:p w:rsidR="00EA3106" w:rsidRDefault="00DC220C" w:rsidP="00DC220C">
      <w:pPr>
        <w:pStyle w:val="Heading5"/>
        <w:ind w:firstLine="720"/>
        <w:rPr>
          <w:i w:val="0"/>
          <w:lang w:val="ru-RU"/>
        </w:rPr>
      </w:pPr>
      <w:r w:rsidRPr="009D7C0E">
        <w:rPr>
          <w:i w:val="0"/>
          <w:lang w:val="ru-RU"/>
        </w:rPr>
        <w:lastRenderedPageBreak/>
        <w:t>4.2.</w:t>
      </w:r>
      <w:r w:rsidR="00EA3106" w:rsidRPr="00DC220C">
        <w:rPr>
          <w:i w:val="0"/>
          <w:lang w:val="ru-RU"/>
        </w:rPr>
        <w:t>О</w:t>
      </w:r>
      <w:r w:rsidR="009E1C9D" w:rsidRPr="00DC220C">
        <w:rPr>
          <w:i w:val="0"/>
          <w:lang w:val="ru-RU"/>
        </w:rPr>
        <w:t>рганизација и надлежност полицијских станица</w:t>
      </w:r>
    </w:p>
    <w:p w:rsidR="002C1015" w:rsidRPr="002C1015" w:rsidRDefault="002C1015" w:rsidP="002C1015">
      <w:pPr>
        <w:rPr>
          <w:lang w:val="ru-RU"/>
        </w:rPr>
      </w:pPr>
    </w:p>
    <w:p w:rsidR="00DC220C" w:rsidRPr="009D7C0E" w:rsidRDefault="00DC220C" w:rsidP="00EA3106">
      <w:pPr>
        <w:pStyle w:val="Default"/>
        <w:jc w:val="both"/>
        <w:rPr>
          <w:i/>
          <w:lang w:val="ru-RU"/>
        </w:rPr>
      </w:pPr>
    </w:p>
    <w:p w:rsidR="00B83636" w:rsidRDefault="00EA3106" w:rsidP="006F419A">
      <w:pPr>
        <w:pStyle w:val="Default"/>
        <w:ind w:firstLine="720"/>
        <w:jc w:val="both"/>
        <w:rPr>
          <w:lang w:val="sr-Cyrl-CS"/>
        </w:rPr>
      </w:pPr>
      <w:r w:rsidRPr="00675B11">
        <w:rPr>
          <w:lang w:val="sr-Cyrl-CS"/>
        </w:rPr>
        <w:t>Полицијска станица, на територији општине за коју је образована обавља све полицијске послове од непосредног интереса за остваривање права и извршавање дужности грађана и остварује сарадњу са органима и организационим јединицама  локалне самоуправе на територији једне општине. Такве организационе јединице налазе се у свим местима која су седишта општинских органа и организационих јединица локалне самоуправе, а тежишно обављају задатке: спречавања и сузбијања криминалитета, одржавање ја</w:t>
      </w:r>
      <w:r w:rsidR="00AA3D20">
        <w:rPr>
          <w:lang w:val="sr-Cyrl-CS"/>
        </w:rPr>
        <w:t>в</w:t>
      </w:r>
      <w:r w:rsidRPr="00675B11">
        <w:rPr>
          <w:lang w:val="sr-Cyrl-CS"/>
        </w:rPr>
        <w:t>н</w:t>
      </w:r>
      <w:r w:rsidR="00AA3D20">
        <w:rPr>
          <w:lang w:val="sr-Cyrl-CS"/>
        </w:rPr>
        <w:t>о</w:t>
      </w:r>
      <w:r w:rsidRPr="00675B11">
        <w:rPr>
          <w:lang w:val="sr-Cyrl-CS"/>
        </w:rPr>
        <w:t>г реда и мира, контроле и регулисање саобраћаја у насељеним местима и локалним путевима. На њиховом ч</w:t>
      </w:r>
      <w:r w:rsidR="00AA3D20">
        <w:rPr>
          <w:lang w:val="sr-Cyrl-CS"/>
        </w:rPr>
        <w:t>елу је начелник</w:t>
      </w:r>
      <w:r w:rsidRPr="00675B11">
        <w:rPr>
          <w:lang w:val="sr-Cyrl-CS"/>
        </w:rPr>
        <w:t>, који у случају полицијских станица са израженом проблематиком има и заменика. Поред, тога, полицијске станице у свом саставу имају: одсек (групу) за суз</w:t>
      </w:r>
      <w:r w:rsidR="002902CE">
        <w:rPr>
          <w:lang w:val="sr-Cyrl-CS"/>
        </w:rPr>
        <w:t>бијање криминалитета, полицијску испоставу</w:t>
      </w:r>
      <w:r w:rsidRPr="00675B11">
        <w:rPr>
          <w:lang w:val="sr-Cyrl-CS"/>
        </w:rPr>
        <w:t xml:space="preserve"> (једну или више истих, нпр. две испоставе опште надлежности), затим одсек (групу) за управне </w:t>
      </w:r>
      <w:r w:rsidR="00E65E34">
        <w:rPr>
          <w:lang w:val="sr-Cyrl-CS"/>
        </w:rPr>
        <w:t>послове (одсеци су присутни у Полицијској управи</w:t>
      </w:r>
      <w:r w:rsidRPr="00675B11">
        <w:rPr>
          <w:lang w:val="sr-Cyrl-CS"/>
        </w:rPr>
        <w:t xml:space="preserve"> за град Београд), док у пограничним општинама полицијске станице имају јединствену групу за пограничне и управне послове. Поред полицијских станица у чијем саставу су полицијске испоставе опште надлежности, постоје и полицијске станице мешовитог састава. Наведене полицијске станице састоје се из испостава опште надлежности (јед</w:t>
      </w:r>
      <w:r w:rsidR="00B75687">
        <w:rPr>
          <w:lang w:val="sr-Cyrl-CS"/>
        </w:rPr>
        <w:t>н</w:t>
      </w:r>
      <w:r w:rsidRPr="00675B11">
        <w:rPr>
          <w:lang w:val="sr-Cyrl-CS"/>
        </w:rPr>
        <w:t>е, али је и могуће више њих) и с</w:t>
      </w:r>
      <w:r w:rsidR="00B75687">
        <w:rPr>
          <w:lang w:val="sr-Cyrl-CS"/>
        </w:rPr>
        <w:t>аобраћајне полицијске испоставе.</w:t>
      </w:r>
      <w:r w:rsidRPr="00675B11">
        <w:rPr>
          <w:lang w:val="sr-Cyrl-CS"/>
        </w:rPr>
        <w:t xml:space="preserve"> Ова врста</w:t>
      </w:r>
      <w:r w:rsidR="00AA3D20">
        <w:rPr>
          <w:lang w:val="sr-Cyrl-CS"/>
        </w:rPr>
        <w:t xml:space="preserve"> полицијских </w:t>
      </w:r>
      <w:r w:rsidRPr="00675B11">
        <w:rPr>
          <w:lang w:val="sr-Cyrl-CS"/>
        </w:rPr>
        <w:t>станиц</w:t>
      </w:r>
      <w:r w:rsidR="00AA3D20">
        <w:rPr>
          <w:lang w:val="sr-Cyrl-CS"/>
        </w:rPr>
        <w:t>а</w:t>
      </w:r>
      <w:r w:rsidRPr="00675B11">
        <w:rPr>
          <w:lang w:val="sr-Cyrl-CS"/>
        </w:rPr>
        <w:t xml:space="preserve"> је по бројности најмање заступљена у</w:t>
      </w:r>
      <w:r w:rsidR="00E65E34">
        <w:rPr>
          <w:lang w:val="sr-Cyrl-CS"/>
        </w:rPr>
        <w:t xml:space="preserve"> подручним полицијским управама</w:t>
      </w:r>
      <w:r w:rsidR="00D23321">
        <w:rPr>
          <w:lang w:val="sr-Cyrl-CS"/>
        </w:rPr>
        <w:t xml:space="preserve"> (Субошић, 2010:86</w:t>
      </w:r>
      <w:r w:rsidRPr="00675B11">
        <w:rPr>
          <w:lang w:val="sr-Cyrl-CS"/>
        </w:rPr>
        <w:t>).</w:t>
      </w:r>
    </w:p>
    <w:p w:rsidR="006F419A" w:rsidRPr="00675B11" w:rsidRDefault="006F419A" w:rsidP="006F419A">
      <w:pPr>
        <w:pStyle w:val="Default"/>
        <w:ind w:firstLine="720"/>
        <w:jc w:val="both"/>
        <w:rPr>
          <w:lang w:val="sr-Cyrl-CS"/>
        </w:rPr>
      </w:pPr>
    </w:p>
    <w:p w:rsidR="00EA3106" w:rsidRDefault="00DC220C" w:rsidP="00DC220C">
      <w:pPr>
        <w:pStyle w:val="Heading5"/>
        <w:ind w:firstLine="720"/>
        <w:rPr>
          <w:i w:val="0"/>
          <w:lang w:val="ru-RU"/>
        </w:rPr>
      </w:pPr>
      <w:r w:rsidRPr="009D7C0E">
        <w:rPr>
          <w:i w:val="0"/>
          <w:lang w:val="ru-RU"/>
        </w:rPr>
        <w:t>4.3.</w:t>
      </w:r>
      <w:r w:rsidR="00EA3106" w:rsidRPr="00DC220C">
        <w:rPr>
          <w:i w:val="0"/>
          <w:lang w:val="ru-RU"/>
        </w:rPr>
        <w:t xml:space="preserve">Организација и подела подручја полицијске испоставе </w:t>
      </w:r>
    </w:p>
    <w:p w:rsidR="002C1015" w:rsidRPr="002C1015" w:rsidRDefault="002C1015" w:rsidP="002C1015">
      <w:pPr>
        <w:rPr>
          <w:lang w:val="ru-RU"/>
        </w:rPr>
      </w:pPr>
    </w:p>
    <w:p w:rsidR="00DC220C" w:rsidRPr="009D7C0E" w:rsidRDefault="00DC220C" w:rsidP="00EA3106">
      <w:pPr>
        <w:pStyle w:val="Default"/>
        <w:jc w:val="both"/>
        <w:rPr>
          <w:i/>
          <w:lang w:val="ru-RU"/>
        </w:rPr>
      </w:pPr>
    </w:p>
    <w:p w:rsidR="00EA3106" w:rsidRPr="00675B11" w:rsidRDefault="00EA3106" w:rsidP="00EA3106">
      <w:pPr>
        <w:pStyle w:val="Default"/>
        <w:ind w:firstLine="720"/>
        <w:jc w:val="both"/>
        <w:rPr>
          <w:rStyle w:val="FontStyle67"/>
          <w:sz w:val="24"/>
          <w:szCs w:val="24"/>
          <w:lang w:val="sr-Cyrl-CS" w:eastAsia="sr-Cyrl-CS"/>
        </w:rPr>
      </w:pPr>
      <w:r w:rsidRPr="00675B11">
        <w:rPr>
          <w:rStyle w:val="FontStyle67"/>
          <w:sz w:val="24"/>
          <w:szCs w:val="24"/>
          <w:lang w:val="sr-Cyrl-CS" w:eastAsia="sr-Cyrl-CS"/>
        </w:rPr>
        <w:t>Полицијска испост</w:t>
      </w:r>
      <w:r w:rsidR="002902CE">
        <w:rPr>
          <w:rStyle w:val="FontStyle67"/>
          <w:sz w:val="24"/>
          <w:szCs w:val="24"/>
          <w:lang w:val="sr-Cyrl-CS" w:eastAsia="sr-Cyrl-CS"/>
        </w:rPr>
        <w:t>ава је организациона јединица</w:t>
      </w:r>
      <w:r w:rsidRPr="00675B11">
        <w:rPr>
          <w:rStyle w:val="FontStyle67"/>
          <w:sz w:val="24"/>
          <w:szCs w:val="24"/>
          <w:lang w:val="sr-Cyrl-CS" w:eastAsia="sr-Cyrl-CS"/>
        </w:rPr>
        <w:t xml:space="preserve"> полицијске станице и одељења полиције у седишту подручних полицијских управа. Полицијском испоставом руководи командир полицијске испоставе, који има заменика и одређен број</w:t>
      </w:r>
      <w:r w:rsidR="0030762E">
        <w:rPr>
          <w:rStyle w:val="FontStyle67"/>
          <w:sz w:val="24"/>
          <w:szCs w:val="24"/>
          <w:lang w:val="sr-Cyrl-CS" w:eastAsia="sr-Cyrl-CS"/>
        </w:rPr>
        <w:t xml:space="preserve"> помоћника</w:t>
      </w:r>
      <w:r w:rsidRPr="00675B11">
        <w:rPr>
          <w:rStyle w:val="FootnoteReference"/>
          <w:lang w:val="sr-Cyrl-CS" w:eastAsia="sr-Cyrl-CS"/>
        </w:rPr>
        <w:footnoteReference w:id="16"/>
      </w:r>
      <w:r w:rsidRPr="00675B11">
        <w:rPr>
          <w:rStyle w:val="FontStyle67"/>
          <w:sz w:val="24"/>
          <w:szCs w:val="24"/>
          <w:lang w:val="sr-Cyrl-CS" w:eastAsia="sr-Cyrl-CS"/>
        </w:rPr>
        <w:t>.</w:t>
      </w:r>
    </w:p>
    <w:p w:rsidR="00EA3106" w:rsidRPr="00675B11" w:rsidRDefault="00EA3106" w:rsidP="00EA3106">
      <w:pPr>
        <w:pStyle w:val="Default"/>
        <w:ind w:firstLine="720"/>
        <w:jc w:val="both"/>
        <w:rPr>
          <w:lang w:val="ru-RU"/>
        </w:rPr>
      </w:pPr>
      <w:r w:rsidRPr="00675B11">
        <w:rPr>
          <w:rStyle w:val="FontStyle67"/>
          <w:sz w:val="24"/>
          <w:szCs w:val="24"/>
          <w:lang w:val="sr-Cyrl-CS" w:eastAsia="sr-Cyrl-CS"/>
        </w:rPr>
        <w:t xml:space="preserve">Територија полицијске испоставе дели се на мање целине </w:t>
      </w:r>
      <w:r w:rsidRPr="0030762E">
        <w:rPr>
          <w:rStyle w:val="FontStyle67"/>
          <w:color w:val="auto"/>
          <w:sz w:val="24"/>
          <w:szCs w:val="24"/>
          <w:lang w:val="sr-Cyrl-CS" w:eastAsia="sr-Cyrl-CS"/>
        </w:rPr>
        <w:t>– безбедносне секторе.</w:t>
      </w:r>
      <w:r w:rsidR="00BA33E2">
        <w:rPr>
          <w:rStyle w:val="FontStyle67"/>
          <w:color w:val="auto"/>
          <w:sz w:val="24"/>
          <w:szCs w:val="24"/>
          <w:lang w:val="sr-Cyrl-CS" w:eastAsia="sr-Cyrl-CS"/>
        </w:rPr>
        <w:t xml:space="preserve"> </w:t>
      </w:r>
      <w:r w:rsidR="00E65E34">
        <w:rPr>
          <w:lang w:val="ru-RU"/>
        </w:rPr>
        <w:t xml:space="preserve">Безбедносни сектор </w:t>
      </w:r>
      <w:r w:rsidRPr="00675B11">
        <w:rPr>
          <w:lang w:val="ru-RU"/>
        </w:rPr>
        <w:t xml:space="preserve"> формира</w:t>
      </w:r>
      <w:r w:rsidR="00E65E34">
        <w:rPr>
          <w:lang w:val="ru-RU"/>
        </w:rPr>
        <w:t xml:space="preserve"> се</w:t>
      </w:r>
      <w:r w:rsidRPr="00675B11">
        <w:rPr>
          <w:lang w:val="ru-RU"/>
        </w:rPr>
        <w:t xml:space="preserve"> н</w:t>
      </w:r>
      <w:r w:rsidRPr="00675B11">
        <w:rPr>
          <w:lang w:val="sr-Cyrl-CS"/>
        </w:rPr>
        <w:t>а</w:t>
      </w:r>
      <w:r w:rsidRPr="00675B11">
        <w:rPr>
          <w:lang w:val="ru-RU"/>
        </w:rPr>
        <w:t xml:space="preserve"> подручју полицијске испоставе и обухвата одређену природну и безбедносну целину, на којој се може ефикасно пратити стање безбедности и организовати извршавање послова и задатка из делокруга Министарства унутрашњих послова. Безбедносни сектор обухвта подручје једне или више месних заједница.</w:t>
      </w:r>
    </w:p>
    <w:p w:rsidR="00E65E34" w:rsidRPr="00EE2001" w:rsidRDefault="00EA3106" w:rsidP="00EA3106">
      <w:pPr>
        <w:pStyle w:val="Default"/>
        <w:ind w:firstLine="720"/>
        <w:jc w:val="both"/>
        <w:rPr>
          <w:lang w:val="ru-RU"/>
        </w:rPr>
      </w:pPr>
      <w:r w:rsidRPr="00675B11">
        <w:rPr>
          <w:lang w:val="ru-RU"/>
        </w:rPr>
        <w:t xml:space="preserve">Приликом поделе </w:t>
      </w:r>
      <w:r w:rsidRPr="00EE2001">
        <w:rPr>
          <w:lang w:val="ru-RU"/>
        </w:rPr>
        <w:t xml:space="preserve">територије полицијске испоставе на безбедносне секторе треба имати у виду </w:t>
      </w:r>
      <w:r w:rsidRPr="00EE2001">
        <w:rPr>
          <w:i/>
          <w:lang w:val="ru-RU"/>
        </w:rPr>
        <w:t>општи критеријум</w:t>
      </w:r>
      <w:r w:rsidRPr="00EE2001">
        <w:rPr>
          <w:lang w:val="ru-RU"/>
        </w:rPr>
        <w:t xml:space="preserve"> територијалне диференцијације, садржан у </w:t>
      </w:r>
      <w:r w:rsidRPr="00EE2001">
        <w:rPr>
          <w:i/>
          <w:lang w:val="ru-RU"/>
        </w:rPr>
        <w:t>Упутству о начину организовања и вршења унутрашњих послова на безбедносном сектору</w:t>
      </w:r>
      <w:r w:rsidRPr="00EE2001">
        <w:rPr>
          <w:lang w:val="ru-RU"/>
        </w:rPr>
        <w:t>, сходно којем територија сектора „не може бити мања од територије једне месне заједнице“, односно да она треба да буде таква да „чини природну и безбедносну целину</w:t>
      </w:r>
      <w:r w:rsidRPr="00675B11">
        <w:rPr>
          <w:lang w:val="sr-Cyrl-CS"/>
        </w:rPr>
        <w:t xml:space="preserve"> на којој се </w:t>
      </w:r>
      <w:r w:rsidRPr="00675B11">
        <w:rPr>
          <w:lang w:val="sr-Cyrl-CS"/>
        </w:rPr>
        <w:lastRenderedPageBreak/>
        <w:t>може ефикасно пратити стање безбедности и организовати извршавање послова и задатака</w:t>
      </w:r>
      <w:r w:rsidRPr="00EE2001">
        <w:rPr>
          <w:lang w:val="ru-RU"/>
        </w:rPr>
        <w:t>“</w:t>
      </w:r>
      <w:r w:rsidRPr="00675B11">
        <w:rPr>
          <w:rStyle w:val="FootnoteReference"/>
          <w:lang w:val="sr-Cyrl-CS" w:eastAsia="sr-Cyrl-CS"/>
        </w:rPr>
        <w:footnoteReference w:id="17"/>
      </w:r>
      <w:r w:rsidRPr="00EE2001">
        <w:rPr>
          <w:lang w:val="ru-RU"/>
        </w:rPr>
        <w:t xml:space="preserve">. </w:t>
      </w:r>
    </w:p>
    <w:p w:rsidR="00EA3106" w:rsidRPr="00675B11" w:rsidRDefault="00EA3106" w:rsidP="00EA3106">
      <w:pPr>
        <w:pStyle w:val="Default"/>
        <w:ind w:firstLine="720"/>
        <w:jc w:val="both"/>
        <w:rPr>
          <w:lang w:val="ru-RU"/>
        </w:rPr>
      </w:pPr>
      <w:r w:rsidRPr="00EE2001">
        <w:rPr>
          <w:lang w:val="ru-RU"/>
        </w:rPr>
        <w:t>Уважавајући претходно наведено, коначан изглед и величина територије безбедносних сектора биће одређен</w:t>
      </w:r>
      <w:r w:rsidR="00E65E34" w:rsidRPr="00EE2001">
        <w:rPr>
          <w:lang w:val="ru-RU"/>
        </w:rPr>
        <w:t>а</w:t>
      </w:r>
      <w:r w:rsidRPr="00EE2001">
        <w:rPr>
          <w:lang w:val="ru-RU"/>
        </w:rPr>
        <w:t xml:space="preserve"> другим, </w:t>
      </w:r>
      <w:r w:rsidRPr="00EE2001">
        <w:rPr>
          <w:i/>
          <w:lang w:val="ru-RU"/>
        </w:rPr>
        <w:t>посебним критеријумима</w:t>
      </w:r>
      <w:r w:rsidR="00D23321" w:rsidRPr="00EE2001">
        <w:rPr>
          <w:i/>
          <w:lang w:val="ru-RU"/>
        </w:rPr>
        <w:t xml:space="preserve"> као што су</w:t>
      </w:r>
      <w:r w:rsidRPr="00EE2001">
        <w:rPr>
          <w:lang w:val="ru-RU"/>
        </w:rPr>
        <w:t>:</w:t>
      </w:r>
      <w:r w:rsidR="00427544">
        <w:rPr>
          <w:lang w:val="ru-RU"/>
        </w:rPr>
        <w:t xml:space="preserve"> </w:t>
      </w:r>
      <w:r w:rsidRPr="00EE2001">
        <w:rPr>
          <w:spacing w:val="1"/>
          <w:lang w:val="ru-RU"/>
        </w:rPr>
        <w:t>безбедносн</w:t>
      </w:r>
      <w:r w:rsidRPr="00675B11">
        <w:rPr>
          <w:spacing w:val="1"/>
          <w:lang w:val="sr-Cyrl-CS"/>
        </w:rPr>
        <w:t>а</w:t>
      </w:r>
      <w:r w:rsidRPr="00EE2001">
        <w:rPr>
          <w:spacing w:val="1"/>
          <w:lang w:val="ru-RU"/>
        </w:rPr>
        <w:t xml:space="preserve"> проблематик</w:t>
      </w:r>
      <w:r w:rsidRPr="00675B11">
        <w:rPr>
          <w:spacing w:val="1"/>
          <w:lang w:val="sr-Cyrl-CS"/>
        </w:rPr>
        <w:t>а,</w:t>
      </w:r>
      <w:r w:rsidR="00427544">
        <w:rPr>
          <w:spacing w:val="1"/>
          <w:lang w:val="sr-Cyrl-CS"/>
        </w:rPr>
        <w:t xml:space="preserve"> </w:t>
      </w:r>
      <w:r w:rsidRPr="00EE2001">
        <w:rPr>
          <w:spacing w:val="2"/>
          <w:lang w:val="ru-RU"/>
        </w:rPr>
        <w:t>број и густин</w:t>
      </w:r>
      <w:r w:rsidRPr="00675B11">
        <w:rPr>
          <w:spacing w:val="2"/>
          <w:lang w:val="sr-Cyrl-CS"/>
        </w:rPr>
        <w:t>а</w:t>
      </w:r>
      <w:r w:rsidRPr="00EE2001">
        <w:rPr>
          <w:spacing w:val="2"/>
          <w:lang w:val="ru-RU"/>
        </w:rPr>
        <w:t xml:space="preserve"> насељености становништва</w:t>
      </w:r>
      <w:r w:rsidRPr="00675B11">
        <w:rPr>
          <w:spacing w:val="2"/>
          <w:lang w:val="sr-Cyrl-CS"/>
        </w:rPr>
        <w:t>,</w:t>
      </w:r>
      <w:r w:rsidR="00427544">
        <w:rPr>
          <w:spacing w:val="2"/>
          <w:lang w:val="sr-Cyrl-CS"/>
        </w:rPr>
        <w:t xml:space="preserve"> </w:t>
      </w:r>
      <w:r w:rsidRPr="00EE2001">
        <w:rPr>
          <w:spacing w:val="1"/>
          <w:lang w:val="ru-RU"/>
        </w:rPr>
        <w:t>степен урбанизације</w:t>
      </w:r>
      <w:r w:rsidRPr="00675B11">
        <w:rPr>
          <w:spacing w:val="1"/>
          <w:lang w:val="sr-Cyrl-CS"/>
        </w:rPr>
        <w:t>,</w:t>
      </w:r>
      <w:r w:rsidR="00427544">
        <w:rPr>
          <w:spacing w:val="1"/>
          <w:lang w:val="sr-Cyrl-CS"/>
        </w:rPr>
        <w:t xml:space="preserve"> </w:t>
      </w:r>
      <w:r w:rsidRPr="00EE2001">
        <w:rPr>
          <w:spacing w:val="2"/>
          <w:lang w:val="ru-RU"/>
        </w:rPr>
        <w:t>привредно економск</w:t>
      </w:r>
      <w:r w:rsidRPr="00675B11">
        <w:rPr>
          <w:spacing w:val="2"/>
          <w:lang w:val="sr-Cyrl-CS"/>
        </w:rPr>
        <w:t>а</w:t>
      </w:r>
      <w:r w:rsidRPr="00EE2001">
        <w:rPr>
          <w:spacing w:val="2"/>
          <w:lang w:val="ru-RU"/>
        </w:rPr>
        <w:t xml:space="preserve"> развијеност</w:t>
      </w:r>
      <w:r w:rsidRPr="00675B11">
        <w:rPr>
          <w:spacing w:val="2"/>
          <w:lang w:val="sr-Cyrl-CS"/>
        </w:rPr>
        <w:t>,</w:t>
      </w:r>
      <w:r w:rsidR="00427544">
        <w:rPr>
          <w:spacing w:val="2"/>
          <w:lang w:val="sr-Cyrl-CS"/>
        </w:rPr>
        <w:t xml:space="preserve"> </w:t>
      </w:r>
      <w:r w:rsidRPr="00EE2001">
        <w:rPr>
          <w:spacing w:val="1"/>
          <w:lang w:val="ru-RU"/>
        </w:rPr>
        <w:t>концентрисаност материјалних добара</w:t>
      </w:r>
      <w:r w:rsidRPr="00675B11">
        <w:rPr>
          <w:spacing w:val="1"/>
          <w:lang w:val="sr-Cyrl-CS"/>
        </w:rPr>
        <w:t>,</w:t>
      </w:r>
      <w:r w:rsidR="00427544">
        <w:rPr>
          <w:spacing w:val="1"/>
          <w:lang w:val="sr-Cyrl-CS"/>
        </w:rPr>
        <w:t xml:space="preserve"> </w:t>
      </w:r>
      <w:r w:rsidRPr="00EE2001">
        <w:rPr>
          <w:spacing w:val="3"/>
          <w:lang w:val="ru-RU"/>
        </w:rPr>
        <w:t>број и значај објеката</w:t>
      </w:r>
      <w:r w:rsidRPr="00675B11">
        <w:rPr>
          <w:spacing w:val="3"/>
          <w:lang w:val="sr-Cyrl-CS"/>
        </w:rPr>
        <w:t>,</w:t>
      </w:r>
      <w:r w:rsidR="00D71752">
        <w:rPr>
          <w:noProof/>
        </w:rPr>
        <w:pict>
          <v:line id="_x0000_s1033" style="position:absolute;left:0;text-align:left;z-index:251662336;mso-position-horizontal-relative:margin;mso-position-vertical-relative:text" from="399.95pt,502.55pt" to="399.95pt,527.4pt" o:allowincell="f" strokeweight=".35pt">
            <w10:wrap anchorx="margin"/>
          </v:line>
        </w:pict>
      </w:r>
      <w:r w:rsidR="00427544">
        <w:rPr>
          <w:spacing w:val="3"/>
          <w:lang w:val="sr-Cyrl-CS"/>
        </w:rPr>
        <w:t xml:space="preserve"> </w:t>
      </w:r>
      <w:r w:rsidRPr="00EE2001">
        <w:rPr>
          <w:spacing w:val="1"/>
          <w:lang w:val="ru-RU"/>
        </w:rPr>
        <w:t>развијеност саобраћаја и туризма</w:t>
      </w:r>
      <w:r w:rsidRPr="00675B11">
        <w:rPr>
          <w:spacing w:val="1"/>
          <w:lang w:val="sr-Cyrl-CS"/>
        </w:rPr>
        <w:t>,</w:t>
      </w:r>
      <w:r w:rsidR="00427544">
        <w:rPr>
          <w:spacing w:val="1"/>
          <w:lang w:val="sr-Cyrl-CS"/>
        </w:rPr>
        <w:t xml:space="preserve"> </w:t>
      </w:r>
      <w:r w:rsidRPr="00EE2001">
        <w:rPr>
          <w:spacing w:val="3"/>
          <w:lang w:val="ru-RU"/>
        </w:rPr>
        <w:t>близин</w:t>
      </w:r>
      <w:r w:rsidRPr="00675B11">
        <w:rPr>
          <w:spacing w:val="3"/>
          <w:lang w:val="sr-Cyrl-CS"/>
        </w:rPr>
        <w:t>а</w:t>
      </w:r>
      <w:r w:rsidRPr="00EE2001">
        <w:rPr>
          <w:spacing w:val="3"/>
          <w:lang w:val="ru-RU"/>
        </w:rPr>
        <w:t xml:space="preserve"> државне границе</w:t>
      </w:r>
      <w:r w:rsidRPr="00675B11">
        <w:rPr>
          <w:spacing w:val="3"/>
          <w:lang w:val="sr-Cyrl-CS"/>
        </w:rPr>
        <w:t>, као</w:t>
      </w:r>
      <w:r w:rsidRPr="00EE2001">
        <w:rPr>
          <w:spacing w:val="3"/>
          <w:lang w:val="ru-RU"/>
        </w:rPr>
        <w:t xml:space="preserve"> и</w:t>
      </w:r>
      <w:r w:rsidR="00427544">
        <w:rPr>
          <w:spacing w:val="3"/>
          <w:lang w:val="ru-RU"/>
        </w:rPr>
        <w:t xml:space="preserve"> </w:t>
      </w:r>
      <w:r w:rsidRPr="00EE2001">
        <w:rPr>
          <w:spacing w:val="4"/>
          <w:lang w:val="ru-RU"/>
        </w:rPr>
        <w:t>друге регионалне и локалне карактеристике одређеног подручја.</w:t>
      </w:r>
      <w:r w:rsidRPr="00675B11">
        <w:rPr>
          <w:lang w:val="ru-RU"/>
        </w:rPr>
        <w:t xml:space="preserve"> У градским подручјим</w:t>
      </w:r>
      <w:r w:rsidR="00427544">
        <w:rPr>
          <w:lang w:val="ru-RU"/>
        </w:rPr>
        <w:t>а и већим насељеним местима</w:t>
      </w:r>
      <w:r w:rsidRPr="00675B11">
        <w:rPr>
          <w:lang w:val="ru-RU"/>
        </w:rPr>
        <w:t xml:space="preserve"> у којима је безбедносна проблемтика израженија, утврђује се безбедносни сектори прве категорије,  на осталим подручјима сектори. </w:t>
      </w:r>
    </w:p>
    <w:p w:rsidR="00EA3106" w:rsidRPr="00675B11" w:rsidRDefault="00EA3106" w:rsidP="00EA3106">
      <w:pPr>
        <w:pStyle w:val="Default"/>
        <w:ind w:firstLine="720"/>
        <w:jc w:val="both"/>
        <w:rPr>
          <w:lang w:val="ru-RU"/>
        </w:rPr>
      </w:pPr>
      <w:r w:rsidRPr="00675B11">
        <w:rPr>
          <w:lang w:val="sr-Cyrl-CS"/>
        </w:rPr>
        <w:t xml:space="preserve">Слични критеријуми поделе постоје и приликом диференцирања територије сектора на уже целине – позорничке и патролне рејоне. Позорничка </w:t>
      </w:r>
      <w:r w:rsidRPr="00675B11">
        <w:rPr>
          <w:lang w:val="sr-Cyrl-BA"/>
        </w:rPr>
        <w:t xml:space="preserve">и патролна </w:t>
      </w:r>
      <w:r w:rsidRPr="00675B11">
        <w:rPr>
          <w:lang w:val="sr-Cyrl-CS"/>
        </w:rPr>
        <w:t xml:space="preserve">активност </w:t>
      </w:r>
      <w:r w:rsidRPr="00675B11">
        <w:rPr>
          <w:lang w:val="sr-Cyrl-BA"/>
        </w:rPr>
        <w:t>представљају основ</w:t>
      </w:r>
      <w:r w:rsidR="00B75687">
        <w:rPr>
          <w:lang w:val="sr-Cyrl-BA"/>
        </w:rPr>
        <w:t>н</w:t>
      </w:r>
      <w:r w:rsidRPr="00675B11">
        <w:rPr>
          <w:lang w:val="sr-Cyrl-BA"/>
        </w:rPr>
        <w:t xml:space="preserve">и начин </w:t>
      </w:r>
      <w:r w:rsidRPr="00675B11">
        <w:rPr>
          <w:lang w:val="sr-Cyrl-CS"/>
        </w:rPr>
        <w:t>територијалног и превентивно-репресивног обављања послова полиције</w:t>
      </w:r>
      <w:r w:rsidRPr="00675B11">
        <w:rPr>
          <w:lang w:val="sr-Cyrl-BA"/>
        </w:rPr>
        <w:t xml:space="preserve">, с циљем </w:t>
      </w:r>
      <w:r w:rsidRPr="00675B11">
        <w:rPr>
          <w:lang w:val="sr-Cyrl-CS"/>
        </w:rPr>
        <w:t>спречавања кривичних дела и прекршаја, хватања њихових извршилаца и њиховог привођења надлежним органима и пружања помоћи грађанима.</w:t>
      </w:r>
      <w:r w:rsidR="00427544">
        <w:rPr>
          <w:lang w:val="sr-Cyrl-CS"/>
        </w:rPr>
        <w:t xml:space="preserve"> </w:t>
      </w:r>
      <w:r w:rsidRPr="00675B11">
        <w:rPr>
          <w:lang w:val="sr-Cyrl-CS"/>
        </w:rPr>
        <w:t xml:space="preserve">На изглед и величину позорничког и патролног рејона, пре свега, утичу </w:t>
      </w:r>
      <w:r w:rsidRPr="00E65E34">
        <w:rPr>
          <w:i/>
          <w:lang w:val="sr-Cyrl-CS"/>
        </w:rPr>
        <w:t>следећи критеријуми</w:t>
      </w:r>
      <w:r w:rsidRPr="00675B11">
        <w:rPr>
          <w:lang w:val="sr-Cyrl-CS"/>
        </w:rPr>
        <w:t xml:space="preserve">: </w:t>
      </w:r>
      <w:r w:rsidRPr="00675B11">
        <w:rPr>
          <w:spacing w:val="3"/>
          <w:lang w:val="ru-RU"/>
        </w:rPr>
        <w:t>број и значај објеката</w:t>
      </w:r>
      <w:r w:rsidRPr="00675B11">
        <w:rPr>
          <w:spacing w:val="3"/>
          <w:lang w:val="sr-Cyrl-CS"/>
        </w:rPr>
        <w:t>,</w:t>
      </w:r>
      <w:r w:rsidR="00427544">
        <w:rPr>
          <w:spacing w:val="3"/>
          <w:lang w:val="sr-Cyrl-CS"/>
        </w:rPr>
        <w:t xml:space="preserve"> </w:t>
      </w:r>
      <w:r w:rsidRPr="00675B11">
        <w:rPr>
          <w:lang w:val="ru-RU"/>
        </w:rPr>
        <w:t>густин</w:t>
      </w:r>
      <w:r w:rsidRPr="00675B11">
        <w:rPr>
          <w:lang w:val="sr-Cyrl-CS"/>
        </w:rPr>
        <w:t>а</w:t>
      </w:r>
      <w:r w:rsidRPr="00675B11">
        <w:rPr>
          <w:lang w:val="ru-RU"/>
        </w:rPr>
        <w:t xml:space="preserve"> насељености</w:t>
      </w:r>
      <w:r w:rsidRPr="00675B11">
        <w:rPr>
          <w:lang w:val="sr-Cyrl-CS"/>
        </w:rPr>
        <w:t xml:space="preserve">, </w:t>
      </w:r>
      <w:r w:rsidRPr="00675B11">
        <w:rPr>
          <w:lang w:val="ru-RU"/>
        </w:rPr>
        <w:t>густин</w:t>
      </w:r>
      <w:r w:rsidRPr="00675B11">
        <w:rPr>
          <w:lang w:val="sr-Cyrl-CS"/>
        </w:rPr>
        <w:t>а</w:t>
      </w:r>
      <w:r w:rsidRPr="00675B11">
        <w:rPr>
          <w:lang w:val="ru-RU"/>
        </w:rPr>
        <w:t xml:space="preserve"> саобраћаја</w:t>
      </w:r>
      <w:r w:rsidRPr="00675B11">
        <w:rPr>
          <w:lang w:val="sr-Cyrl-CS"/>
        </w:rPr>
        <w:t>,</w:t>
      </w:r>
      <w:r w:rsidR="00427544">
        <w:rPr>
          <w:lang w:val="sr-Cyrl-CS"/>
        </w:rPr>
        <w:t xml:space="preserve"> </w:t>
      </w:r>
      <w:r w:rsidRPr="00675B11">
        <w:rPr>
          <w:spacing w:val="3"/>
          <w:lang w:val="ru-RU"/>
        </w:rPr>
        <w:t>стање јавног реда</w:t>
      </w:r>
      <w:r w:rsidR="00B75687">
        <w:rPr>
          <w:spacing w:val="3"/>
          <w:lang w:val="ru-RU"/>
        </w:rPr>
        <w:t xml:space="preserve"> и мира</w:t>
      </w:r>
      <w:r w:rsidRPr="00675B11">
        <w:rPr>
          <w:spacing w:val="3"/>
          <w:lang w:val="sr-Cyrl-CS"/>
        </w:rPr>
        <w:t>,</w:t>
      </w:r>
      <w:r w:rsidR="00427544">
        <w:rPr>
          <w:spacing w:val="3"/>
          <w:lang w:val="sr-Cyrl-CS"/>
        </w:rPr>
        <w:t xml:space="preserve"> </w:t>
      </w:r>
      <w:r w:rsidRPr="00675B11">
        <w:rPr>
          <w:spacing w:val="4"/>
          <w:lang w:val="ru-RU"/>
        </w:rPr>
        <w:t>структура и број извршених кривичних дела и прекршаја</w:t>
      </w:r>
      <w:r w:rsidRPr="00675B11">
        <w:rPr>
          <w:spacing w:val="4"/>
          <w:lang w:val="sr-Cyrl-CS"/>
        </w:rPr>
        <w:t>,</w:t>
      </w:r>
      <w:r w:rsidRPr="00675B11">
        <w:rPr>
          <w:spacing w:val="4"/>
          <w:lang w:val="ru-RU"/>
        </w:rPr>
        <w:t xml:space="preserve"> и</w:t>
      </w:r>
      <w:r w:rsidR="00427544">
        <w:rPr>
          <w:spacing w:val="4"/>
          <w:lang w:val="ru-RU"/>
        </w:rPr>
        <w:t xml:space="preserve"> </w:t>
      </w:r>
      <w:r w:rsidRPr="00675B11">
        <w:rPr>
          <w:lang w:val="ru-RU"/>
        </w:rPr>
        <w:t>друге околности од значаја за безбедност</w:t>
      </w:r>
      <w:r w:rsidR="00427544">
        <w:rPr>
          <w:lang w:val="ru-RU"/>
        </w:rPr>
        <w:t>.</w:t>
      </w:r>
    </w:p>
    <w:p w:rsidR="00EA3106" w:rsidRPr="00675B11" w:rsidRDefault="00EA3106" w:rsidP="00EA3106">
      <w:pPr>
        <w:ind w:firstLine="720"/>
        <w:jc w:val="both"/>
        <w:rPr>
          <w:rFonts w:ascii="Times New Roman" w:hAnsi="Times New Roman"/>
          <w:lang w:val="ru-RU"/>
        </w:rPr>
      </w:pPr>
      <w:r w:rsidRPr="00675B11">
        <w:rPr>
          <w:rFonts w:ascii="Times New Roman" w:hAnsi="Times New Roman"/>
          <w:lang w:val="ru-RU"/>
        </w:rPr>
        <w:t>Начелник подручне полицијске управе писменом одлуком утврђује патролне и позорничке рејоне у оквиру безб</w:t>
      </w:r>
      <w:r w:rsidR="00B75687">
        <w:rPr>
          <w:rFonts w:ascii="Times New Roman" w:hAnsi="Times New Roman"/>
          <w:lang w:val="ru-RU"/>
        </w:rPr>
        <w:t>е</w:t>
      </w:r>
      <w:r w:rsidRPr="00675B11">
        <w:rPr>
          <w:rFonts w:ascii="Times New Roman" w:hAnsi="Times New Roman"/>
          <w:lang w:val="ru-RU"/>
        </w:rPr>
        <w:t>дносних сектора зависно: од броја и значаја објеката; густине насељености; густине саобраћаја; стања  јавног реда и мира; структуре и броја извршених кривичних дела и прекршја и других околности од значаја за безбедност</w:t>
      </w:r>
      <w:r w:rsidRPr="001163B4">
        <w:rPr>
          <w:rStyle w:val="FootnoteReference"/>
          <w:rFonts w:ascii="Times New Roman" w:hAnsi="Times New Roman"/>
          <w:lang w:val="ru-RU"/>
        </w:rPr>
        <w:footnoteReference w:id="18"/>
      </w:r>
      <w:r w:rsidRPr="001163B4">
        <w:rPr>
          <w:rFonts w:ascii="Times New Roman" w:hAnsi="Times New Roman"/>
          <w:lang w:val="ru-RU"/>
        </w:rPr>
        <w:t>.</w:t>
      </w:r>
    </w:p>
    <w:p w:rsidR="00EA3106" w:rsidRPr="00675B11" w:rsidRDefault="00EA3106" w:rsidP="00EA3106">
      <w:pPr>
        <w:ind w:firstLine="720"/>
        <w:jc w:val="both"/>
        <w:rPr>
          <w:rFonts w:ascii="Times New Roman" w:hAnsi="Times New Roman"/>
          <w:lang w:val="ru-RU"/>
        </w:rPr>
      </w:pPr>
      <w:r w:rsidRPr="00675B11">
        <w:rPr>
          <w:rFonts w:ascii="Times New Roman" w:hAnsi="Times New Roman"/>
          <w:lang w:val="ru-RU"/>
        </w:rPr>
        <w:t>Позорнички рејони формирају се у градовима, већим насељеним местима, индустријским центрима и одређеним туристичк</w:t>
      </w:r>
      <w:r w:rsidR="006722F4">
        <w:rPr>
          <w:rFonts w:ascii="Times New Roman" w:hAnsi="Times New Roman"/>
          <w:lang w:val="ru-RU"/>
        </w:rPr>
        <w:t xml:space="preserve">им насељима. </w:t>
      </w:r>
      <w:r w:rsidR="00E65E34">
        <w:rPr>
          <w:rFonts w:ascii="Times New Roman" w:hAnsi="Times New Roman"/>
          <w:lang w:val="ru-RU"/>
        </w:rPr>
        <w:t>Позорнички</w:t>
      </w:r>
      <w:r w:rsidRPr="00675B11">
        <w:rPr>
          <w:rFonts w:ascii="Times New Roman" w:hAnsi="Times New Roman"/>
          <w:lang w:val="ru-RU"/>
        </w:rPr>
        <w:t xml:space="preserve"> рејон</w:t>
      </w:r>
      <w:r w:rsidR="00E65E34">
        <w:rPr>
          <w:rFonts w:ascii="Times New Roman" w:hAnsi="Times New Roman"/>
          <w:lang w:val="ru-RU"/>
        </w:rPr>
        <w:t xml:space="preserve"> формира се</w:t>
      </w:r>
      <w:r w:rsidRPr="00675B11">
        <w:rPr>
          <w:rFonts w:ascii="Times New Roman" w:hAnsi="Times New Roman"/>
          <w:lang w:val="ru-RU"/>
        </w:rPr>
        <w:t xml:space="preserve"> на неком ужем делу безбедносн</w:t>
      </w:r>
      <w:r w:rsidR="00E65E34">
        <w:rPr>
          <w:rFonts w:ascii="Times New Roman" w:hAnsi="Times New Roman"/>
          <w:lang w:val="ru-RU"/>
        </w:rPr>
        <w:t xml:space="preserve">ог сектора, на коме би </w:t>
      </w:r>
      <w:r w:rsidRPr="00675B11">
        <w:rPr>
          <w:rFonts w:ascii="Times New Roman" w:hAnsi="Times New Roman"/>
          <w:lang w:val="ru-RU"/>
        </w:rPr>
        <w:t xml:space="preserve"> без присуства униформисане полиције у одређено доба дана или ноћи или у току свих 24 часа могло доћи до уч</w:t>
      </w:r>
      <w:r w:rsidR="00271DBB">
        <w:rPr>
          <w:rFonts w:ascii="Times New Roman" w:hAnsi="Times New Roman"/>
          <w:lang w:val="ru-RU"/>
        </w:rPr>
        <w:t>е</w:t>
      </w:r>
      <w:r w:rsidRPr="00675B11">
        <w:rPr>
          <w:rFonts w:ascii="Times New Roman" w:hAnsi="Times New Roman"/>
          <w:lang w:val="ru-RU"/>
        </w:rPr>
        <w:t>сталијег вршења кривичних дел</w:t>
      </w:r>
      <w:r w:rsidR="00E65E34">
        <w:rPr>
          <w:rFonts w:ascii="Times New Roman" w:hAnsi="Times New Roman"/>
          <w:lang w:val="ru-RU"/>
        </w:rPr>
        <w:t>а</w:t>
      </w:r>
      <w:r w:rsidRPr="00675B11">
        <w:rPr>
          <w:rFonts w:ascii="Times New Roman" w:hAnsi="Times New Roman"/>
          <w:lang w:val="ru-RU"/>
        </w:rPr>
        <w:t>, прекрш</w:t>
      </w:r>
      <w:r w:rsidR="002902CE">
        <w:rPr>
          <w:rFonts w:ascii="Times New Roman" w:hAnsi="Times New Roman"/>
          <w:lang w:val="ru-RU"/>
        </w:rPr>
        <w:t>а</w:t>
      </w:r>
      <w:r w:rsidRPr="00675B11">
        <w:rPr>
          <w:rFonts w:ascii="Times New Roman" w:hAnsi="Times New Roman"/>
          <w:lang w:val="ru-RU"/>
        </w:rPr>
        <w:t>ја против јавног р</w:t>
      </w:r>
      <w:r w:rsidR="00B75687">
        <w:rPr>
          <w:rFonts w:ascii="Times New Roman" w:hAnsi="Times New Roman"/>
          <w:lang w:val="ru-RU"/>
        </w:rPr>
        <w:t>е</w:t>
      </w:r>
      <w:r w:rsidRPr="00675B11">
        <w:rPr>
          <w:rFonts w:ascii="Times New Roman" w:hAnsi="Times New Roman"/>
          <w:lang w:val="ru-RU"/>
        </w:rPr>
        <w:t>да и мира и других облика угрожавања безбедности. Позорнички рејон обухвата, по правилу, једну или одређен број улица или само део веће улице, или засебно само трг или трг са околним улицама, а може обухватити одређен већи објекат или простор који припада том објекту, као што је нпр. железничка или аутобуска станица, лука, простор око зграда важнијих државних органа и слично. Позорнички рејони могу бити стални, повремени и сезонски.</w:t>
      </w:r>
    </w:p>
    <w:p w:rsidR="00EA3106" w:rsidRPr="00675B11" w:rsidRDefault="00EA3106" w:rsidP="00EA3106">
      <w:pPr>
        <w:pStyle w:val="FootnoteText"/>
        <w:ind w:firstLine="720"/>
        <w:jc w:val="both"/>
        <w:rPr>
          <w:rFonts w:ascii="Times New Roman" w:hAnsi="Times New Roman"/>
          <w:sz w:val="24"/>
          <w:szCs w:val="24"/>
          <w:lang w:val="sr-Cyrl-CS"/>
        </w:rPr>
      </w:pPr>
      <w:r w:rsidRPr="00675B11">
        <w:rPr>
          <w:rFonts w:ascii="Times New Roman" w:hAnsi="Times New Roman"/>
          <w:sz w:val="24"/>
          <w:szCs w:val="24"/>
          <w:lang w:val="ru-RU"/>
        </w:rPr>
        <w:t>Патролни рејон је део безбедносног сектора који је површински већи од позорничког рејона. Безбедносни сектори прве категорије обично садрже два патролна рејона док сектори садрже само један патролни рејон</w:t>
      </w:r>
      <w:r w:rsidR="00E65E34">
        <w:rPr>
          <w:rFonts w:ascii="Times New Roman" w:hAnsi="Times New Roman"/>
          <w:sz w:val="24"/>
          <w:szCs w:val="24"/>
          <w:lang w:val="ru-RU"/>
        </w:rPr>
        <w:t>. В</w:t>
      </w:r>
      <w:r w:rsidR="00427544">
        <w:rPr>
          <w:rFonts w:ascii="Times New Roman" w:hAnsi="Times New Roman"/>
          <w:sz w:val="24"/>
          <w:szCs w:val="24"/>
          <w:lang w:val="ru-RU"/>
        </w:rPr>
        <w:t>еличина патролног рејона је</w:t>
      </w:r>
      <w:r w:rsidRPr="00675B11">
        <w:rPr>
          <w:rFonts w:ascii="Times New Roman" w:hAnsi="Times New Roman"/>
          <w:sz w:val="24"/>
          <w:szCs w:val="24"/>
          <w:lang w:val="ru-RU"/>
        </w:rPr>
        <w:t xml:space="preserve"> по правилу такава да једна пешачка патрола у току смене у трајању од осам часова може</w:t>
      </w:r>
      <w:r w:rsidR="00E65E34">
        <w:rPr>
          <w:rFonts w:ascii="Times New Roman" w:hAnsi="Times New Roman"/>
          <w:sz w:val="24"/>
          <w:szCs w:val="24"/>
          <w:lang w:val="ru-RU"/>
        </w:rPr>
        <w:t xml:space="preserve"> патролни рејон</w:t>
      </w:r>
      <w:r w:rsidRPr="00675B11">
        <w:rPr>
          <w:rFonts w:ascii="Times New Roman" w:hAnsi="Times New Roman"/>
          <w:sz w:val="24"/>
          <w:szCs w:val="24"/>
          <w:lang w:val="ru-RU"/>
        </w:rPr>
        <w:t xml:space="preserve"> обићи неколико пута.</w:t>
      </w:r>
      <w:r w:rsidR="00427544">
        <w:rPr>
          <w:rFonts w:ascii="Times New Roman" w:hAnsi="Times New Roman"/>
          <w:sz w:val="24"/>
          <w:szCs w:val="24"/>
          <w:lang w:val="ru-RU"/>
        </w:rPr>
        <w:t xml:space="preserve"> </w:t>
      </w:r>
      <w:r w:rsidRPr="00675B11">
        <w:rPr>
          <w:rFonts w:ascii="Times New Roman" w:hAnsi="Times New Roman"/>
          <w:sz w:val="24"/>
          <w:szCs w:val="24"/>
          <w:lang w:val="sr-Cyrl-CS"/>
        </w:rPr>
        <w:t>Патролна делатност може бити организована у оквиру безбедносног сектора, или као заједничка делатност на више сектора што зависи од потреба службе и других услова и могућности.</w:t>
      </w:r>
    </w:p>
    <w:p w:rsidR="00656859" w:rsidRDefault="00EA3106" w:rsidP="00EA3106">
      <w:pPr>
        <w:pStyle w:val="FootnoteText"/>
        <w:ind w:firstLine="720"/>
        <w:jc w:val="both"/>
        <w:rPr>
          <w:rFonts w:ascii="Times New Roman" w:hAnsi="Times New Roman"/>
          <w:color w:val="000000"/>
          <w:sz w:val="24"/>
          <w:lang w:val="sr-Cyrl-CS"/>
        </w:rPr>
      </w:pPr>
      <w:r w:rsidRPr="00675B11">
        <w:rPr>
          <w:rFonts w:ascii="Times New Roman" w:hAnsi="Times New Roman"/>
          <w:color w:val="000000"/>
          <w:spacing w:val="1"/>
          <w:sz w:val="24"/>
          <w:lang w:val="sr-Cyrl-CS"/>
        </w:rPr>
        <w:t xml:space="preserve">Полазећи од горе наведених критеријума за одређивање територије безбедносних сектора и позорничких и патролних рејона, </w:t>
      </w:r>
      <w:r w:rsidRPr="00675B11">
        <w:rPr>
          <w:rFonts w:ascii="Times New Roman" w:hAnsi="Times New Roman"/>
          <w:spacing w:val="1"/>
          <w:sz w:val="24"/>
          <w:lang w:val="sr-Cyrl-CS"/>
        </w:rPr>
        <w:t xml:space="preserve">може се закључити да су они скоро </w:t>
      </w:r>
      <w:r w:rsidRPr="00675B11">
        <w:rPr>
          <w:rFonts w:ascii="Times New Roman" w:hAnsi="Times New Roman"/>
          <w:spacing w:val="1"/>
          <w:sz w:val="24"/>
          <w:lang w:val="sr-Cyrl-CS"/>
        </w:rPr>
        <w:lastRenderedPageBreak/>
        <w:t xml:space="preserve">идентични и да су у њима садржани скоро сви чиниоци који одређују „окружење“ у којем се врши полицијска функција на одређеном простору. Међутим, оно што </w:t>
      </w:r>
      <w:r w:rsidRPr="00656859">
        <w:rPr>
          <w:rFonts w:ascii="Times New Roman" w:hAnsi="Times New Roman"/>
          <w:spacing w:val="1"/>
          <w:sz w:val="24"/>
          <w:lang w:val="sr-Cyrl-CS"/>
        </w:rPr>
        <w:t>недостаје јесте</w:t>
      </w:r>
      <w:r w:rsidR="00427544">
        <w:rPr>
          <w:rFonts w:ascii="Times New Roman" w:hAnsi="Times New Roman"/>
          <w:spacing w:val="1"/>
          <w:sz w:val="24"/>
          <w:lang w:val="sr-Cyrl-CS"/>
        </w:rPr>
        <w:t xml:space="preserve"> </w:t>
      </w:r>
      <w:r w:rsidRPr="00656859">
        <w:rPr>
          <w:rFonts w:ascii="Times New Roman" w:hAnsi="Times New Roman"/>
          <w:spacing w:val="1"/>
          <w:sz w:val="24"/>
          <w:lang w:val="sr-Cyrl-CS"/>
        </w:rPr>
        <w:t>њихово ближе одређивање</w:t>
      </w:r>
      <w:r w:rsidRPr="00675B11">
        <w:rPr>
          <w:rFonts w:ascii="Times New Roman" w:hAnsi="Times New Roman"/>
          <w:spacing w:val="1"/>
          <w:sz w:val="24"/>
          <w:lang w:val="sr-Cyrl-CS"/>
        </w:rPr>
        <w:t xml:space="preserve">, односно, како исправно примећује М. Николић, </w:t>
      </w:r>
      <w:r w:rsidRPr="00EE72E6">
        <w:rPr>
          <w:rFonts w:ascii="Times New Roman" w:hAnsi="Times New Roman"/>
          <w:spacing w:val="1"/>
          <w:sz w:val="24"/>
          <w:lang w:val="sr-Cyrl-CS"/>
        </w:rPr>
        <w:t>недостају „</w:t>
      </w:r>
      <w:r w:rsidRPr="00EE2001">
        <w:rPr>
          <w:rFonts w:ascii="Times New Roman" w:hAnsi="Times New Roman"/>
          <w:spacing w:val="1"/>
          <w:sz w:val="24"/>
          <w:lang w:val="ru-RU"/>
        </w:rPr>
        <w:t xml:space="preserve">упуте о томе како </w:t>
      </w:r>
      <w:r w:rsidR="00656859" w:rsidRPr="00EE2001">
        <w:rPr>
          <w:rFonts w:ascii="Times New Roman" w:hAnsi="Times New Roman"/>
          <w:spacing w:val="1"/>
          <w:sz w:val="24"/>
          <w:lang w:val="ru-RU"/>
        </w:rPr>
        <w:t>их треба применити, нити су дати</w:t>
      </w:r>
      <w:r w:rsidRPr="00EE2001">
        <w:rPr>
          <w:rFonts w:ascii="Times New Roman" w:hAnsi="Times New Roman"/>
          <w:spacing w:val="1"/>
          <w:sz w:val="24"/>
          <w:lang w:val="ru-RU"/>
        </w:rPr>
        <w:t xml:space="preserve"> вредносни </w:t>
      </w:r>
      <w:r w:rsidRPr="00EE2001">
        <w:rPr>
          <w:rFonts w:ascii="Times New Roman" w:hAnsi="Times New Roman"/>
          <w:spacing w:val="3"/>
          <w:sz w:val="24"/>
          <w:lang w:val="ru-RU"/>
        </w:rPr>
        <w:t>критеријуми на основу којих би се могле квантификовати различите си</w:t>
      </w:r>
      <w:r w:rsidRPr="00EE2001">
        <w:rPr>
          <w:rFonts w:ascii="Times New Roman" w:hAnsi="Times New Roman"/>
          <w:sz w:val="24"/>
          <w:lang w:val="ru-RU"/>
        </w:rPr>
        <w:t>туације</w:t>
      </w:r>
      <w:r w:rsidRPr="00EE72E6">
        <w:rPr>
          <w:rFonts w:ascii="Times New Roman" w:hAnsi="Times New Roman"/>
          <w:sz w:val="24"/>
          <w:lang w:val="sr-Cyrl-CS"/>
        </w:rPr>
        <w:t xml:space="preserve">. </w:t>
      </w:r>
      <w:r w:rsidRPr="00EE2001">
        <w:rPr>
          <w:rFonts w:ascii="Times New Roman" w:hAnsi="Times New Roman"/>
          <w:sz w:val="24"/>
          <w:lang w:val="ru-RU"/>
        </w:rPr>
        <w:t>С обзиром на ово могло би се пре</w:t>
      </w:r>
      <w:r w:rsidRPr="00675B11">
        <w:rPr>
          <w:rFonts w:ascii="Times New Roman" w:hAnsi="Times New Roman"/>
          <w:sz w:val="24"/>
          <w:lang w:val="sr-Cyrl-CS"/>
        </w:rPr>
        <w:t>т</w:t>
      </w:r>
      <w:r w:rsidRPr="00EE2001">
        <w:rPr>
          <w:rFonts w:ascii="Times New Roman" w:hAnsi="Times New Roman"/>
          <w:sz w:val="24"/>
          <w:lang w:val="ru-RU"/>
        </w:rPr>
        <w:t xml:space="preserve">поставити да </w:t>
      </w:r>
      <w:r w:rsidRPr="00675B11">
        <w:rPr>
          <w:rFonts w:ascii="Times New Roman" w:hAnsi="Times New Roman"/>
          <w:sz w:val="24"/>
          <w:lang w:val="sr-Cyrl-CS"/>
        </w:rPr>
        <w:t>пр</w:t>
      </w:r>
      <w:r w:rsidRPr="00EE2001">
        <w:rPr>
          <w:rFonts w:ascii="Times New Roman" w:hAnsi="Times New Roman"/>
          <w:sz w:val="24"/>
          <w:lang w:val="ru-RU"/>
        </w:rPr>
        <w:t xml:space="preserve">актична примена </w:t>
      </w:r>
      <w:r w:rsidRPr="00EE2001">
        <w:rPr>
          <w:rFonts w:ascii="Times New Roman" w:hAnsi="Times New Roman"/>
          <w:spacing w:val="4"/>
          <w:sz w:val="24"/>
          <w:lang w:val="ru-RU"/>
        </w:rPr>
        <w:t xml:space="preserve">ових фактора доводи до врло различитог тумачења њиховог значења </w:t>
      </w:r>
      <w:r w:rsidRPr="00EE2001">
        <w:rPr>
          <w:rFonts w:ascii="Times New Roman" w:hAnsi="Times New Roman"/>
          <w:spacing w:val="1"/>
          <w:sz w:val="24"/>
          <w:lang w:val="ru-RU"/>
        </w:rPr>
        <w:t xml:space="preserve">(садржаја, </w:t>
      </w:r>
      <w:r w:rsidRPr="00675B11">
        <w:rPr>
          <w:rFonts w:ascii="Times New Roman" w:hAnsi="Times New Roman"/>
          <w:spacing w:val="1"/>
          <w:sz w:val="24"/>
          <w:lang w:val="sr-Cyrl-CS"/>
        </w:rPr>
        <w:t>опсега</w:t>
      </w:r>
      <w:r w:rsidRPr="00EE2001">
        <w:rPr>
          <w:rFonts w:ascii="Times New Roman" w:hAnsi="Times New Roman"/>
          <w:spacing w:val="1"/>
          <w:sz w:val="24"/>
          <w:lang w:val="ru-RU"/>
        </w:rPr>
        <w:t xml:space="preserve"> и досега)</w:t>
      </w:r>
      <w:r w:rsidR="00656859" w:rsidRPr="00EE2001">
        <w:rPr>
          <w:rFonts w:ascii="Times New Roman" w:hAnsi="Times New Roman"/>
          <w:spacing w:val="1"/>
          <w:sz w:val="24"/>
          <w:lang w:val="ru-RU"/>
        </w:rPr>
        <w:t>,</w:t>
      </w:r>
      <w:r w:rsidR="00427544">
        <w:rPr>
          <w:rFonts w:ascii="Times New Roman" w:hAnsi="Times New Roman"/>
          <w:spacing w:val="1"/>
          <w:sz w:val="24"/>
          <w:lang w:val="ru-RU"/>
        </w:rPr>
        <w:t xml:space="preserve"> </w:t>
      </w:r>
      <w:r w:rsidR="00656859" w:rsidRPr="00EE2001">
        <w:rPr>
          <w:rFonts w:ascii="Times New Roman" w:hAnsi="Times New Roman"/>
          <w:spacing w:val="-1"/>
          <w:sz w:val="24"/>
          <w:lang w:val="ru-RU"/>
        </w:rPr>
        <w:t>ово</w:t>
      </w:r>
      <w:r w:rsidRPr="00EE2001">
        <w:rPr>
          <w:rFonts w:ascii="Times New Roman" w:hAnsi="Times New Roman"/>
          <w:spacing w:val="-1"/>
          <w:sz w:val="24"/>
          <w:lang w:val="ru-RU"/>
        </w:rPr>
        <w:t xml:space="preserve"> може </w:t>
      </w:r>
      <w:r w:rsidRPr="00EE2001">
        <w:rPr>
          <w:rFonts w:ascii="Times New Roman" w:hAnsi="Times New Roman"/>
          <w:spacing w:val="2"/>
          <w:sz w:val="24"/>
          <w:lang w:val="ru-RU"/>
        </w:rPr>
        <w:t xml:space="preserve">довести и до тога да подручја безбедносних сектора обухвате </w:t>
      </w:r>
      <w:r w:rsidRPr="00675B11">
        <w:rPr>
          <w:rFonts w:ascii="Times New Roman" w:hAnsi="Times New Roman"/>
          <w:spacing w:val="2"/>
          <w:sz w:val="24"/>
          <w:lang w:val="sr-Cyrl-CS"/>
        </w:rPr>
        <w:t>пр</w:t>
      </w:r>
      <w:r w:rsidR="00656859" w:rsidRPr="00EE2001">
        <w:rPr>
          <w:rFonts w:ascii="Times New Roman" w:hAnsi="Times New Roman"/>
          <w:spacing w:val="2"/>
          <w:sz w:val="24"/>
          <w:lang w:val="ru-RU"/>
        </w:rPr>
        <w:t>остор на којем живи од не</w:t>
      </w:r>
      <w:r w:rsidRPr="00EE2001">
        <w:rPr>
          <w:rFonts w:ascii="Times New Roman" w:hAnsi="Times New Roman"/>
          <w:spacing w:val="2"/>
          <w:sz w:val="24"/>
          <w:lang w:val="ru-RU"/>
        </w:rPr>
        <w:t xml:space="preserve">колико хиљада до неколико десетина хиљада становника, </w:t>
      </w:r>
      <w:r w:rsidRPr="00EE2001">
        <w:rPr>
          <w:rFonts w:ascii="Times New Roman" w:hAnsi="Times New Roman"/>
          <w:spacing w:val="1"/>
          <w:sz w:val="24"/>
          <w:lang w:val="ru-RU"/>
        </w:rPr>
        <w:t>односно да промене по појединим факторима који треба да утичу на де</w:t>
      </w:r>
      <w:r w:rsidRPr="00EE2001">
        <w:rPr>
          <w:rFonts w:ascii="Times New Roman" w:hAnsi="Times New Roman"/>
          <w:spacing w:val="2"/>
          <w:sz w:val="24"/>
          <w:lang w:val="ru-RU"/>
        </w:rPr>
        <w:t xml:space="preserve">финисање територије безбедносног сектора немају </w:t>
      </w:r>
      <w:r w:rsidRPr="00675B11">
        <w:rPr>
          <w:rFonts w:ascii="Times New Roman" w:hAnsi="Times New Roman"/>
          <w:spacing w:val="2"/>
          <w:sz w:val="24"/>
          <w:lang w:val="sr-Cyrl-CS"/>
        </w:rPr>
        <w:t>практични</w:t>
      </w:r>
      <w:r w:rsidRPr="00EE2001">
        <w:rPr>
          <w:rFonts w:ascii="Times New Roman" w:hAnsi="Times New Roman"/>
          <w:spacing w:val="2"/>
          <w:sz w:val="24"/>
          <w:lang w:val="ru-RU"/>
        </w:rPr>
        <w:t xml:space="preserve"> значај</w:t>
      </w:r>
      <w:r w:rsidRPr="00675B11">
        <w:rPr>
          <w:rFonts w:ascii="Times New Roman" w:hAnsi="Times New Roman"/>
          <w:sz w:val="24"/>
          <w:lang w:val="sr-Cyrl-CS"/>
        </w:rPr>
        <w:t>“</w:t>
      </w:r>
      <w:r w:rsidR="00B57E5D">
        <w:rPr>
          <w:rFonts w:ascii="Times New Roman" w:hAnsi="Times New Roman"/>
          <w:sz w:val="24"/>
          <w:lang w:val="sr-Cyrl-CS"/>
        </w:rPr>
        <w:t>, (Николић, 2005:658)</w:t>
      </w:r>
      <w:r w:rsidRPr="00675B11">
        <w:rPr>
          <w:rStyle w:val="FootnoteReference"/>
          <w:rFonts w:ascii="Times New Roman" w:hAnsi="Times New Roman"/>
          <w:sz w:val="24"/>
        </w:rPr>
        <w:footnoteReference w:id="19"/>
      </w:r>
      <w:r w:rsidRPr="00675B11">
        <w:rPr>
          <w:rFonts w:ascii="Times New Roman" w:hAnsi="Times New Roman"/>
          <w:sz w:val="24"/>
          <w:lang w:val="sr-Cyrl-CS"/>
        </w:rPr>
        <w:t>.</w:t>
      </w:r>
    </w:p>
    <w:p w:rsidR="00EA3106" w:rsidRPr="00675B11" w:rsidRDefault="00EA3106" w:rsidP="00EA3106">
      <w:pPr>
        <w:pStyle w:val="FootnoteText"/>
        <w:ind w:firstLine="720"/>
        <w:jc w:val="both"/>
        <w:rPr>
          <w:rFonts w:ascii="Times New Roman" w:hAnsi="Times New Roman"/>
          <w:sz w:val="24"/>
          <w:szCs w:val="24"/>
          <w:lang w:val="sr-Cyrl-CS"/>
        </w:rPr>
      </w:pPr>
      <w:r w:rsidRPr="00675B11">
        <w:rPr>
          <w:rFonts w:ascii="Times New Roman" w:hAnsi="Times New Roman"/>
          <w:spacing w:val="2"/>
          <w:sz w:val="24"/>
          <w:lang w:val="sr-Cyrl-CS"/>
        </w:rPr>
        <w:t>Као последица тога, уместо да повлачење унутрашњих граница буде резултат свеобухватне и детаљне анализе различитих чинилаца (индикатора) окружења који могу пружити објективан приказ захтева за пружањем полицијских услуга на одређеном простору, оне често прате административне линије које нису релевантне за процену садржине и обима полицијских задатака и не воде оптималном упослењу полицијских ресурса</w:t>
      </w:r>
      <w:r w:rsidR="00B75687">
        <w:rPr>
          <w:rFonts w:ascii="Times New Roman" w:hAnsi="Times New Roman"/>
          <w:spacing w:val="2"/>
          <w:sz w:val="24"/>
          <w:lang w:val="sr-Cyrl-CS"/>
        </w:rPr>
        <w:t>.</w:t>
      </w:r>
    </w:p>
    <w:p w:rsidR="00EA3106" w:rsidRPr="00EE72E6" w:rsidRDefault="00EA3106" w:rsidP="00EA3106">
      <w:pPr>
        <w:ind w:firstLine="720"/>
        <w:jc w:val="both"/>
        <w:rPr>
          <w:rFonts w:ascii="Times New Roman" w:hAnsi="Times New Roman"/>
          <w:b/>
          <w:lang w:val="ru-RU"/>
        </w:rPr>
      </w:pPr>
      <w:r w:rsidRPr="00675B11">
        <w:rPr>
          <w:rFonts w:ascii="Times New Roman" w:hAnsi="Times New Roman"/>
          <w:lang w:val="ru-RU"/>
        </w:rPr>
        <w:t>Послове на безбедносном сектору обављају вође сектора, његов заменик и полицајци на сектору  кроз позорничку, патролну, оперативну и друге делатности. Осим вође сектора и радника полицијске испоставе, на секотру се ангажују и припадници других (оперативних) линија рада остварујући јединствено вршење унутрашњих послова на сектору</w:t>
      </w:r>
      <w:r w:rsidRPr="00675B11">
        <w:rPr>
          <w:rStyle w:val="FootnoteReference"/>
          <w:rFonts w:ascii="Times New Roman" w:hAnsi="Times New Roman"/>
          <w:lang w:val="ru-RU"/>
        </w:rPr>
        <w:footnoteReference w:id="20"/>
      </w:r>
      <w:r w:rsidRPr="00675B11">
        <w:rPr>
          <w:rFonts w:ascii="Times New Roman" w:hAnsi="Times New Roman"/>
          <w:lang w:val="ru-RU"/>
        </w:rPr>
        <w:t>. На тај начин територија безбедносног сектора постаје епицентар криминалистичко превентивне и репресивне делатности и</w:t>
      </w:r>
      <w:r w:rsidR="00EE72E6">
        <w:rPr>
          <w:rFonts w:ascii="Times New Roman" w:hAnsi="Times New Roman"/>
          <w:lang w:val="ru-RU"/>
        </w:rPr>
        <w:t xml:space="preserve"> пружања услуга грађанима </w:t>
      </w:r>
      <w:r w:rsidR="00EE72E6" w:rsidRPr="00784B15">
        <w:rPr>
          <w:rFonts w:ascii="Times New Roman" w:hAnsi="Times New Roman"/>
          <w:lang w:val="ru-RU"/>
        </w:rPr>
        <w:t>(Милић,</w:t>
      </w:r>
      <w:r w:rsidR="00784B15" w:rsidRPr="00784B15">
        <w:rPr>
          <w:rFonts w:ascii="Times New Roman" w:hAnsi="Times New Roman"/>
          <w:lang w:val="ru-RU"/>
        </w:rPr>
        <w:t xml:space="preserve"> 2010:216</w:t>
      </w:r>
      <w:r w:rsidRPr="00784B15">
        <w:rPr>
          <w:rFonts w:ascii="Times New Roman" w:hAnsi="Times New Roman"/>
          <w:lang w:val="ru-RU"/>
        </w:rPr>
        <w:t>)</w:t>
      </w:r>
      <w:r w:rsidR="00784B15" w:rsidRPr="00784B15">
        <w:rPr>
          <w:rFonts w:ascii="Times New Roman" w:hAnsi="Times New Roman"/>
          <w:lang w:val="ru-RU"/>
        </w:rPr>
        <w:t>.</w:t>
      </w:r>
    </w:p>
    <w:p w:rsidR="00656859" w:rsidRDefault="00EA3106" w:rsidP="001163B4">
      <w:pPr>
        <w:pStyle w:val="Default"/>
        <w:ind w:firstLine="720"/>
        <w:jc w:val="both"/>
        <w:rPr>
          <w:lang w:val="sr-Cyrl-CS"/>
        </w:rPr>
      </w:pPr>
      <w:r w:rsidRPr="00675B11">
        <w:rPr>
          <w:lang w:val="ru-RU"/>
        </w:rPr>
        <w:t>Једна од најбитних карактеристика секторског начина рада јесте устаљеност пол</w:t>
      </w:r>
      <w:r w:rsidR="001163B4">
        <w:rPr>
          <w:lang w:val="ru-RU"/>
        </w:rPr>
        <w:t xml:space="preserve">ицајаца на </w:t>
      </w:r>
      <w:r w:rsidR="00656859">
        <w:rPr>
          <w:lang w:val="ru-RU"/>
        </w:rPr>
        <w:t>безбедносном сектору, што</w:t>
      </w:r>
      <w:r w:rsidR="001163B4">
        <w:rPr>
          <w:lang w:val="ru-RU"/>
        </w:rPr>
        <w:t xml:space="preserve"> подразумева да исти полиц</w:t>
      </w:r>
      <w:r w:rsidR="00656859">
        <w:rPr>
          <w:lang w:val="ru-RU"/>
        </w:rPr>
        <w:t xml:space="preserve">ајаци  у дужем временском периоду (неколико година) обављају </w:t>
      </w:r>
      <w:r w:rsidR="001163B4">
        <w:rPr>
          <w:lang w:val="ru-RU"/>
        </w:rPr>
        <w:t xml:space="preserve"> позорничке, патролне и оперативне</w:t>
      </w:r>
      <w:r w:rsidRPr="00675B11">
        <w:rPr>
          <w:lang w:val="ru-RU"/>
        </w:rPr>
        <w:t xml:space="preserve"> делатности на</w:t>
      </w:r>
      <w:r w:rsidR="00656859">
        <w:rPr>
          <w:lang w:val="ru-RU"/>
        </w:rPr>
        <w:t xml:space="preserve"> истом безбедносном</w:t>
      </w:r>
      <w:r w:rsidRPr="00675B11">
        <w:rPr>
          <w:lang w:val="ru-RU"/>
        </w:rPr>
        <w:t xml:space="preserve"> сектору</w:t>
      </w:r>
      <w:r w:rsidR="001163B4">
        <w:rPr>
          <w:lang w:val="ru-RU"/>
        </w:rPr>
        <w:t xml:space="preserve">. </w:t>
      </w:r>
      <w:r w:rsidR="00656859" w:rsidRPr="00EE72E6">
        <w:rPr>
          <w:lang w:val="ru-RU"/>
        </w:rPr>
        <w:t>Сектор</w:t>
      </w:r>
      <w:r w:rsidR="002902CE">
        <w:rPr>
          <w:lang w:val="ru-RU"/>
        </w:rPr>
        <w:t>с</w:t>
      </w:r>
      <w:r w:rsidR="00656859" w:rsidRPr="00EE72E6">
        <w:rPr>
          <w:lang w:val="ru-RU"/>
        </w:rPr>
        <w:t xml:space="preserve">ки начин рада </w:t>
      </w:r>
      <w:r w:rsidRPr="00EE72E6">
        <w:rPr>
          <w:lang w:val="ru-RU"/>
        </w:rPr>
        <w:t xml:space="preserve"> основни</w:t>
      </w:r>
      <w:r w:rsidR="00656859" w:rsidRPr="00EE72E6">
        <w:rPr>
          <w:lang w:val="ru-RU"/>
        </w:rPr>
        <w:t xml:space="preserve"> је</w:t>
      </w:r>
      <w:r w:rsidRPr="00EE72E6">
        <w:rPr>
          <w:lang w:val="ru-RU"/>
        </w:rPr>
        <w:t xml:space="preserve"> начин рада  полициј</w:t>
      </w:r>
      <w:r w:rsidRPr="00EE72E6">
        <w:t>e</w:t>
      </w:r>
      <w:r w:rsidR="00427544">
        <w:t xml:space="preserve"> </w:t>
      </w:r>
      <w:r w:rsidRPr="00EE72E6">
        <w:rPr>
          <w:lang w:val="sr-Cyrl-CS"/>
        </w:rPr>
        <w:t>у превенцији и репресији криминалитета</w:t>
      </w:r>
      <w:r w:rsidRPr="00675B11">
        <w:rPr>
          <w:lang w:val="sr-Cyrl-CS"/>
        </w:rPr>
        <w:t xml:space="preserve">.  </w:t>
      </w:r>
    </w:p>
    <w:p w:rsidR="00D23321" w:rsidRPr="009D7C0E" w:rsidRDefault="00EA3106" w:rsidP="00C337AB">
      <w:pPr>
        <w:pStyle w:val="Default"/>
        <w:ind w:firstLine="720"/>
        <w:jc w:val="both"/>
        <w:rPr>
          <w:lang w:val="ru-RU"/>
        </w:rPr>
      </w:pPr>
      <w:r w:rsidRPr="00675B11">
        <w:rPr>
          <w:lang w:val="sr-Cyrl-CS"/>
        </w:rPr>
        <w:t>Подручје полицијс</w:t>
      </w:r>
      <w:r w:rsidR="00656859">
        <w:rPr>
          <w:lang w:val="sr-Cyrl-CS"/>
        </w:rPr>
        <w:t>ке испоставе односно безбедносни</w:t>
      </w:r>
      <w:r w:rsidRPr="00675B11">
        <w:rPr>
          <w:lang w:val="sr-Cyrl-CS"/>
        </w:rPr>
        <w:t xml:space="preserve"> сектори су непрекидно свих 24 часа „покривени“, полицајцима који обављају позорничку, патролну, оперативну и друге делатности на безбедносном сектору</w:t>
      </w:r>
      <w:r w:rsidRPr="00675B11">
        <w:rPr>
          <w:rStyle w:val="FootnoteReference"/>
          <w:lang w:val="ru-RU"/>
        </w:rPr>
        <w:footnoteReference w:id="21"/>
      </w:r>
      <w:r w:rsidRPr="00675B11">
        <w:rPr>
          <w:lang w:val="ru-RU"/>
        </w:rPr>
        <w:t>. Радом на безбедносном сектору</w:t>
      </w:r>
      <w:r w:rsidR="00085686">
        <w:rPr>
          <w:lang w:val="ru-RU"/>
        </w:rPr>
        <w:t>, полицајци</w:t>
      </w:r>
      <w:r w:rsidRPr="00675B11">
        <w:rPr>
          <w:lang w:val="ru-RU"/>
        </w:rPr>
        <w:t xml:space="preserve"> </w:t>
      </w:r>
      <w:r w:rsidRPr="00675B11">
        <w:rPr>
          <w:lang w:val="ru-RU"/>
        </w:rPr>
        <w:lastRenderedPageBreak/>
        <w:t>упозн</w:t>
      </w:r>
      <w:r w:rsidR="00085686">
        <w:rPr>
          <w:lang w:val="ru-RU"/>
        </w:rPr>
        <w:t>а</w:t>
      </w:r>
      <w:r w:rsidRPr="00675B11">
        <w:rPr>
          <w:lang w:val="ru-RU"/>
        </w:rPr>
        <w:t>ју подручје сектора, улице, објекте, лица, пунткове, места где се учестало врше кривичн</w:t>
      </w:r>
      <w:r w:rsidR="00427544">
        <w:rPr>
          <w:lang w:val="ru-RU"/>
        </w:rPr>
        <w:t>а дела и прек</w:t>
      </w:r>
      <w:r w:rsidR="002902CE">
        <w:rPr>
          <w:lang w:val="ru-RU"/>
        </w:rPr>
        <w:t>ршаји</w:t>
      </w:r>
      <w:r w:rsidR="00427544">
        <w:rPr>
          <w:lang w:val="ru-RU"/>
        </w:rPr>
        <w:t>, грађане и слично.</w:t>
      </w:r>
      <w:r w:rsidRPr="00675B11">
        <w:rPr>
          <w:lang w:val="ru-RU"/>
        </w:rPr>
        <w:t xml:space="preserve"> У прилици су да путем патролне, оператинве и позорничке делатности кроз сменски рад упознају стање и прилике на безбедн</w:t>
      </w:r>
      <w:r w:rsidR="002902CE">
        <w:rPr>
          <w:lang w:val="ru-RU"/>
        </w:rPr>
        <w:t>о</w:t>
      </w:r>
      <w:r w:rsidRPr="00675B11">
        <w:rPr>
          <w:lang w:val="ru-RU"/>
        </w:rPr>
        <w:t>сном сектору и да уочавају по</w:t>
      </w:r>
      <w:r w:rsidR="002902CE">
        <w:rPr>
          <w:lang w:val="ru-RU"/>
        </w:rPr>
        <w:t>јаве</w:t>
      </w:r>
      <w:r w:rsidR="00B75687">
        <w:rPr>
          <w:lang w:val="ru-RU"/>
        </w:rPr>
        <w:t xml:space="preserve"> и догађаје који су безбедн</w:t>
      </w:r>
      <w:r w:rsidRPr="00675B11">
        <w:rPr>
          <w:lang w:val="ru-RU"/>
        </w:rPr>
        <w:t>осно интересантни, да прикупљају обавешт</w:t>
      </w:r>
      <w:r w:rsidR="00085686">
        <w:rPr>
          <w:lang w:val="ru-RU"/>
        </w:rPr>
        <w:t>е</w:t>
      </w:r>
      <w:r w:rsidRPr="00675B11">
        <w:rPr>
          <w:lang w:val="ru-RU"/>
        </w:rPr>
        <w:t xml:space="preserve">ња од грађана и од </w:t>
      </w:r>
      <w:r w:rsidR="001163B4">
        <w:rPr>
          <w:lang w:val="ru-RU"/>
        </w:rPr>
        <w:t>пријатељских и познанички</w:t>
      </w:r>
      <w:r w:rsidR="00085686">
        <w:rPr>
          <w:lang w:val="ru-RU"/>
        </w:rPr>
        <w:t>х</w:t>
      </w:r>
      <w:r w:rsidR="001163B4">
        <w:rPr>
          <w:lang w:val="ru-RU"/>
        </w:rPr>
        <w:t xml:space="preserve"> веза н</w:t>
      </w:r>
      <w:r w:rsidR="00085686">
        <w:rPr>
          <w:lang w:val="ru-RU"/>
        </w:rPr>
        <w:t>а безбедносном сект</w:t>
      </w:r>
      <w:r w:rsidRPr="00675B11">
        <w:rPr>
          <w:lang w:val="ru-RU"/>
        </w:rPr>
        <w:t xml:space="preserve">ору.. </w:t>
      </w:r>
    </w:p>
    <w:p w:rsidR="001354AF" w:rsidRDefault="001354AF" w:rsidP="00EA3106">
      <w:pPr>
        <w:pStyle w:val="Default"/>
        <w:ind w:firstLine="720"/>
        <w:jc w:val="both"/>
        <w:rPr>
          <w:lang w:val="sr-Cyrl-CS"/>
        </w:rPr>
      </w:pPr>
    </w:p>
    <w:p w:rsidR="00427544" w:rsidRDefault="00427544" w:rsidP="00EA3106">
      <w:pPr>
        <w:pStyle w:val="Default"/>
        <w:ind w:firstLine="720"/>
        <w:jc w:val="both"/>
        <w:rPr>
          <w:lang w:val="sr-Cyrl-CS"/>
        </w:rPr>
      </w:pPr>
    </w:p>
    <w:p w:rsidR="00D23321" w:rsidRPr="00EE2001" w:rsidRDefault="00CC6268" w:rsidP="006F419A">
      <w:pPr>
        <w:pStyle w:val="Heading2"/>
        <w:ind w:firstLine="720"/>
        <w:rPr>
          <w:lang w:val="ru-RU"/>
        </w:rPr>
      </w:pPr>
      <w:bookmarkStart w:id="26" w:name="_Toc422748430"/>
      <w:r w:rsidRPr="00EE2001">
        <w:rPr>
          <w:lang w:val="ru-RU"/>
        </w:rPr>
        <w:t xml:space="preserve">5. </w:t>
      </w:r>
      <w:r w:rsidR="001354AF" w:rsidRPr="00EE2001">
        <w:rPr>
          <w:lang w:val="ru-RU"/>
        </w:rPr>
        <w:t>С</w:t>
      </w:r>
      <w:bookmarkEnd w:id="26"/>
      <w:r w:rsidR="00DF1FC6">
        <w:rPr>
          <w:lang w:val="ru-RU"/>
        </w:rPr>
        <w:t>ектори у Министарству унутрашњих послова</w:t>
      </w:r>
    </w:p>
    <w:p w:rsidR="00C337AB" w:rsidRDefault="00C337AB" w:rsidP="0002373C">
      <w:pPr>
        <w:pStyle w:val="Default"/>
        <w:jc w:val="both"/>
        <w:rPr>
          <w:lang w:val="ru-RU"/>
        </w:rPr>
      </w:pPr>
    </w:p>
    <w:p w:rsidR="002C1015" w:rsidRPr="009D7C0E" w:rsidRDefault="002C1015" w:rsidP="0002373C">
      <w:pPr>
        <w:pStyle w:val="Default"/>
        <w:jc w:val="both"/>
        <w:rPr>
          <w:lang w:val="ru-RU"/>
        </w:rPr>
      </w:pPr>
    </w:p>
    <w:p w:rsidR="00D23321" w:rsidRDefault="001354AF" w:rsidP="00EA3106">
      <w:pPr>
        <w:pStyle w:val="Default"/>
        <w:ind w:firstLine="720"/>
        <w:jc w:val="both"/>
        <w:rPr>
          <w:lang w:val="sr-Cyrl-CS"/>
        </w:rPr>
      </w:pPr>
      <w:r>
        <w:rPr>
          <w:lang w:val="sr-Cyrl-CS"/>
        </w:rPr>
        <w:t>Најважн</w:t>
      </w:r>
      <w:r w:rsidR="008907B8">
        <w:rPr>
          <w:lang w:val="sr-Cyrl-CS"/>
        </w:rPr>
        <w:t>ије организационе јединице МУП</w:t>
      </w:r>
      <w:r>
        <w:rPr>
          <w:lang w:val="sr-Cyrl-CS"/>
        </w:rPr>
        <w:t>, осим полиције (Дирекције полиције) су сектори. Сектори</w:t>
      </w:r>
      <w:r w:rsidR="0066242D">
        <w:rPr>
          <w:lang w:val="sr-Cyrl-CS"/>
        </w:rPr>
        <w:t xml:space="preserve"> су организационе јединице МУП</w:t>
      </w:r>
      <w:r>
        <w:rPr>
          <w:lang w:val="sr-Cyrl-CS"/>
        </w:rPr>
        <w:t>, чијим радом се остварају услови за несметано функионисање осталих</w:t>
      </w:r>
      <w:r w:rsidR="0066242D">
        <w:rPr>
          <w:lang w:val="sr-Cyrl-CS"/>
        </w:rPr>
        <w:t xml:space="preserve"> организационих јединица МУП, </w:t>
      </w:r>
      <w:r>
        <w:rPr>
          <w:lang w:val="sr-Cyrl-CS"/>
        </w:rPr>
        <w:t xml:space="preserve"> посебно полиције, тј. Дирекције полиције</w:t>
      </w:r>
      <w:r>
        <w:rPr>
          <w:rStyle w:val="FootnoteReference"/>
          <w:lang w:val="sr-Cyrl-CS"/>
        </w:rPr>
        <w:footnoteReference w:id="22"/>
      </w:r>
      <w:r>
        <w:rPr>
          <w:lang w:val="sr-Cyrl-CS"/>
        </w:rPr>
        <w:t xml:space="preserve">. </w:t>
      </w:r>
      <w:r w:rsidR="00921416">
        <w:rPr>
          <w:lang w:val="sr-Cyrl-CS"/>
        </w:rPr>
        <w:t>На челу сектора су начелници који су уједно и помоћници министра, они</w:t>
      </w:r>
      <w:r w:rsidR="0066242D">
        <w:rPr>
          <w:lang w:val="sr-Cyrl-CS"/>
        </w:rPr>
        <w:t xml:space="preserve"> се</w:t>
      </w:r>
      <w:r w:rsidR="00921416">
        <w:rPr>
          <w:lang w:val="sr-Cyrl-CS"/>
        </w:rPr>
        <w:t xml:space="preserve"> као и директор полиције, бирају путем конкурса. Укупно постоје четри сектора и то: Сектор финансија, људских ресурса и заједничких послова, Сектор за аналитику, телекомуникације и информационе технологије, Сектор унутрашње контроле и Сектор за вандредне ситуације.</w:t>
      </w:r>
    </w:p>
    <w:p w:rsidR="00B107D7" w:rsidRPr="00EE2001" w:rsidRDefault="00B107D7" w:rsidP="00B107D7">
      <w:pPr>
        <w:widowControl w:val="0"/>
        <w:autoSpaceDE w:val="0"/>
        <w:autoSpaceDN w:val="0"/>
        <w:adjustRightInd w:val="0"/>
        <w:ind w:right="71" w:firstLine="720"/>
        <w:jc w:val="both"/>
        <w:rPr>
          <w:rFonts w:ascii="Times New Roman" w:hAnsi="Times New Roman"/>
          <w:color w:val="000000"/>
          <w:lang w:val="ru-RU"/>
        </w:rPr>
      </w:pPr>
      <w:r w:rsidRPr="00EE2001">
        <w:rPr>
          <w:rFonts w:ascii="Times New Roman" w:hAnsi="Times New Roman"/>
          <w:b/>
          <w:i/>
          <w:color w:val="000000"/>
          <w:lang w:val="ru-RU"/>
        </w:rPr>
        <w:t>Сектор финансија, људских ресуса и заједничких послова обавља</w:t>
      </w:r>
      <w:r w:rsidRPr="00EE2001">
        <w:rPr>
          <w:rFonts w:ascii="Times New Roman" w:hAnsi="Times New Roman"/>
          <w:color w:val="000000"/>
          <w:spacing w:val="2"/>
          <w:lang w:val="ru-RU"/>
        </w:rPr>
        <w:t xml:space="preserve"> </w:t>
      </w:r>
      <w:r w:rsidRPr="00EE2001">
        <w:rPr>
          <w:rFonts w:ascii="Times New Roman" w:hAnsi="Times New Roman"/>
          <w:color w:val="000000"/>
          <w:lang w:val="ru-RU"/>
        </w:rPr>
        <w:t>послове</w:t>
      </w:r>
      <w:r w:rsidRPr="00EE2001">
        <w:rPr>
          <w:rFonts w:ascii="Times New Roman" w:hAnsi="Times New Roman"/>
          <w:color w:val="000000"/>
          <w:spacing w:val="2"/>
          <w:lang w:val="ru-RU"/>
        </w:rPr>
        <w:t xml:space="preserve"> </w:t>
      </w:r>
      <w:r w:rsidRPr="00EE2001">
        <w:rPr>
          <w:rFonts w:ascii="Times New Roman" w:hAnsi="Times New Roman"/>
          <w:color w:val="000000"/>
          <w:lang w:val="ru-RU"/>
        </w:rPr>
        <w:t>којима</w:t>
      </w:r>
      <w:r w:rsidRPr="00EE2001">
        <w:rPr>
          <w:rFonts w:ascii="Times New Roman" w:hAnsi="Times New Roman"/>
          <w:color w:val="000000"/>
          <w:spacing w:val="1"/>
          <w:lang w:val="ru-RU"/>
        </w:rPr>
        <w:t xml:space="preserve"> </w:t>
      </w:r>
      <w:r w:rsidRPr="00EE2001">
        <w:rPr>
          <w:rFonts w:ascii="Times New Roman" w:hAnsi="Times New Roman"/>
          <w:color w:val="000000"/>
          <w:lang w:val="ru-RU"/>
        </w:rPr>
        <w:t>се</w:t>
      </w:r>
      <w:r w:rsidRPr="00EE2001">
        <w:rPr>
          <w:rFonts w:ascii="Times New Roman" w:hAnsi="Times New Roman"/>
          <w:color w:val="000000"/>
          <w:spacing w:val="2"/>
          <w:lang w:val="ru-RU"/>
        </w:rPr>
        <w:t xml:space="preserve"> </w:t>
      </w:r>
      <w:r w:rsidRPr="00EE2001">
        <w:rPr>
          <w:rFonts w:ascii="Times New Roman" w:hAnsi="Times New Roman"/>
          <w:color w:val="000000"/>
          <w:lang w:val="ru-RU"/>
        </w:rPr>
        <w:t>стварају</w:t>
      </w:r>
      <w:r w:rsidRPr="00EE2001">
        <w:rPr>
          <w:rFonts w:ascii="Times New Roman" w:hAnsi="Times New Roman"/>
          <w:color w:val="000000"/>
          <w:spacing w:val="2"/>
          <w:lang w:val="ru-RU"/>
        </w:rPr>
        <w:t xml:space="preserve"> </w:t>
      </w:r>
      <w:r w:rsidRPr="00EE2001">
        <w:rPr>
          <w:rFonts w:ascii="Times New Roman" w:hAnsi="Times New Roman"/>
          <w:color w:val="000000"/>
          <w:lang w:val="ru-RU"/>
        </w:rPr>
        <w:t>усло</w:t>
      </w:r>
      <w:r w:rsidRPr="00EE2001">
        <w:rPr>
          <w:rFonts w:ascii="Times New Roman" w:hAnsi="Times New Roman"/>
          <w:color w:val="000000"/>
          <w:spacing w:val="-2"/>
          <w:lang w:val="ru-RU"/>
        </w:rPr>
        <w:t>в</w:t>
      </w:r>
      <w:r w:rsidRPr="00EE2001">
        <w:rPr>
          <w:rFonts w:ascii="Times New Roman" w:hAnsi="Times New Roman"/>
          <w:color w:val="000000"/>
          <w:lang w:val="ru-RU"/>
        </w:rPr>
        <w:t>и</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за</w:t>
      </w:r>
      <w:r w:rsidRPr="00EE2001">
        <w:rPr>
          <w:rFonts w:ascii="Times New Roman" w:hAnsi="Times New Roman"/>
          <w:color w:val="000000"/>
          <w:spacing w:val="2"/>
          <w:lang w:val="ru-RU"/>
        </w:rPr>
        <w:t xml:space="preserve"> </w:t>
      </w:r>
      <w:r w:rsidRPr="00EE2001">
        <w:rPr>
          <w:rFonts w:ascii="Times New Roman" w:hAnsi="Times New Roman"/>
          <w:color w:val="000000"/>
          <w:lang w:val="ru-RU"/>
        </w:rPr>
        <w:t>рад</w:t>
      </w:r>
      <w:r w:rsidRPr="00EE2001">
        <w:rPr>
          <w:rFonts w:ascii="Times New Roman" w:hAnsi="Times New Roman"/>
          <w:color w:val="000000"/>
          <w:spacing w:val="2"/>
          <w:lang w:val="ru-RU"/>
        </w:rPr>
        <w:t xml:space="preserve"> </w:t>
      </w:r>
      <w:r w:rsidRPr="00EE2001">
        <w:rPr>
          <w:rFonts w:ascii="Times New Roman" w:hAnsi="Times New Roman"/>
          <w:color w:val="000000"/>
          <w:lang w:val="ru-RU"/>
        </w:rPr>
        <w:t>полиције, а</w:t>
      </w:r>
      <w:r w:rsidRPr="00EE2001">
        <w:rPr>
          <w:rFonts w:ascii="Times New Roman" w:hAnsi="Times New Roman"/>
          <w:color w:val="000000"/>
          <w:spacing w:val="2"/>
          <w:lang w:val="ru-RU"/>
        </w:rPr>
        <w:t xml:space="preserve"> </w:t>
      </w:r>
      <w:r w:rsidRPr="00EE2001">
        <w:rPr>
          <w:rFonts w:ascii="Times New Roman" w:hAnsi="Times New Roman"/>
          <w:color w:val="000000"/>
          <w:lang w:val="ru-RU"/>
        </w:rPr>
        <w:t>који</w:t>
      </w:r>
      <w:r w:rsidRPr="00EE2001">
        <w:rPr>
          <w:rFonts w:ascii="Times New Roman" w:hAnsi="Times New Roman"/>
          <w:color w:val="000000"/>
          <w:spacing w:val="1"/>
          <w:lang w:val="ru-RU"/>
        </w:rPr>
        <w:t xml:space="preserve"> </w:t>
      </w:r>
      <w:r w:rsidRPr="00EE2001">
        <w:rPr>
          <w:rFonts w:ascii="Times New Roman" w:hAnsi="Times New Roman"/>
          <w:color w:val="000000"/>
          <w:lang w:val="ru-RU"/>
        </w:rPr>
        <w:t>се односе</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на финансијс</w:t>
      </w:r>
      <w:r w:rsidRPr="00EE2001">
        <w:rPr>
          <w:rFonts w:ascii="Times New Roman" w:hAnsi="Times New Roman"/>
          <w:color w:val="000000"/>
          <w:spacing w:val="-1"/>
          <w:lang w:val="ru-RU"/>
        </w:rPr>
        <w:t>к</w:t>
      </w:r>
      <w:r w:rsidRPr="00EE2001">
        <w:rPr>
          <w:rFonts w:ascii="Times New Roman" w:hAnsi="Times New Roman"/>
          <w:color w:val="000000"/>
          <w:lang w:val="ru-RU"/>
        </w:rPr>
        <w:t>о-рач</w:t>
      </w:r>
      <w:r w:rsidRPr="00EE2001">
        <w:rPr>
          <w:rFonts w:ascii="Times New Roman" w:hAnsi="Times New Roman"/>
          <w:color w:val="000000"/>
          <w:spacing w:val="1"/>
          <w:lang w:val="ru-RU"/>
        </w:rPr>
        <w:t>у</w:t>
      </w:r>
      <w:r w:rsidRPr="00EE2001">
        <w:rPr>
          <w:rFonts w:ascii="Times New Roman" w:hAnsi="Times New Roman"/>
          <w:color w:val="000000"/>
          <w:lang w:val="ru-RU"/>
        </w:rPr>
        <w:t>новодствене</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послове</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и</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послове у</w:t>
      </w:r>
      <w:r w:rsidRPr="00EE2001">
        <w:rPr>
          <w:rFonts w:ascii="Times New Roman" w:hAnsi="Times New Roman"/>
          <w:color w:val="000000"/>
          <w:spacing w:val="3"/>
          <w:lang w:val="ru-RU"/>
        </w:rPr>
        <w:t xml:space="preserve"> </w:t>
      </w:r>
      <w:r w:rsidRPr="00EE2001">
        <w:rPr>
          <w:rFonts w:ascii="Times New Roman" w:hAnsi="Times New Roman"/>
          <w:color w:val="000000"/>
          <w:lang w:val="ru-RU"/>
        </w:rPr>
        <w:t>вези са</w:t>
      </w:r>
      <w:r w:rsidRPr="00EE2001">
        <w:rPr>
          <w:rFonts w:ascii="Times New Roman" w:hAnsi="Times New Roman"/>
          <w:color w:val="000000"/>
          <w:spacing w:val="1"/>
          <w:lang w:val="ru-RU"/>
        </w:rPr>
        <w:t xml:space="preserve"> </w:t>
      </w:r>
      <w:r w:rsidRPr="00EE2001">
        <w:rPr>
          <w:rFonts w:ascii="Times New Roman" w:hAnsi="Times New Roman"/>
          <w:color w:val="000000"/>
          <w:spacing w:val="-1"/>
          <w:lang w:val="ru-RU"/>
        </w:rPr>
        <w:t>б</w:t>
      </w:r>
      <w:r w:rsidRPr="00EE2001">
        <w:rPr>
          <w:rFonts w:ascii="Times New Roman" w:hAnsi="Times New Roman"/>
          <w:color w:val="000000"/>
          <w:spacing w:val="1"/>
          <w:lang w:val="ru-RU"/>
        </w:rPr>
        <w:t>у</w:t>
      </w:r>
      <w:r w:rsidRPr="00EE2001">
        <w:rPr>
          <w:rFonts w:ascii="Times New Roman" w:hAnsi="Times New Roman"/>
          <w:color w:val="000000"/>
          <w:spacing w:val="-1"/>
          <w:lang w:val="ru-RU"/>
        </w:rPr>
        <w:t>џето</w:t>
      </w:r>
      <w:r w:rsidRPr="00EE2001">
        <w:rPr>
          <w:rFonts w:ascii="Times New Roman" w:hAnsi="Times New Roman"/>
          <w:color w:val="000000"/>
          <w:spacing w:val="1"/>
          <w:lang w:val="ru-RU"/>
        </w:rPr>
        <w:t>м</w:t>
      </w:r>
      <w:r w:rsidRPr="00EE2001">
        <w:rPr>
          <w:rFonts w:ascii="Times New Roman" w:hAnsi="Times New Roman"/>
          <w:color w:val="000000"/>
          <w:lang w:val="ru-RU"/>
        </w:rPr>
        <w:t>,</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послове</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набавке, имовинске</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и</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д</w:t>
      </w:r>
      <w:r w:rsidRPr="00EE2001">
        <w:rPr>
          <w:rFonts w:ascii="Times New Roman" w:hAnsi="Times New Roman"/>
          <w:color w:val="000000"/>
          <w:spacing w:val="-1"/>
          <w:lang w:val="ru-RU"/>
        </w:rPr>
        <w:t>р</w:t>
      </w:r>
      <w:r w:rsidRPr="00EE2001">
        <w:rPr>
          <w:rFonts w:ascii="Times New Roman" w:hAnsi="Times New Roman"/>
          <w:color w:val="000000"/>
          <w:spacing w:val="2"/>
          <w:lang w:val="ru-RU"/>
        </w:rPr>
        <w:t>у</w:t>
      </w:r>
      <w:r w:rsidRPr="00EE2001">
        <w:rPr>
          <w:rFonts w:ascii="Times New Roman" w:hAnsi="Times New Roman"/>
          <w:color w:val="000000"/>
          <w:lang w:val="ru-RU"/>
        </w:rPr>
        <w:t>ге ма</w:t>
      </w:r>
      <w:r w:rsidRPr="00EE2001">
        <w:rPr>
          <w:rFonts w:ascii="Times New Roman" w:hAnsi="Times New Roman"/>
          <w:color w:val="000000"/>
          <w:spacing w:val="-2"/>
          <w:lang w:val="ru-RU"/>
        </w:rPr>
        <w:t>т</w:t>
      </w:r>
      <w:r w:rsidRPr="00EE2001">
        <w:rPr>
          <w:rFonts w:ascii="Times New Roman" w:hAnsi="Times New Roman"/>
          <w:color w:val="000000"/>
          <w:lang w:val="ru-RU"/>
        </w:rPr>
        <w:t>еријалне</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послове,</w:t>
      </w:r>
      <w:r w:rsidRPr="00EE2001">
        <w:rPr>
          <w:rFonts w:ascii="Times New Roman" w:hAnsi="Times New Roman"/>
          <w:color w:val="000000"/>
          <w:spacing w:val="1"/>
          <w:lang w:val="ru-RU"/>
        </w:rPr>
        <w:t xml:space="preserve"> </w:t>
      </w:r>
      <w:r w:rsidRPr="00EE2001">
        <w:rPr>
          <w:rFonts w:ascii="Times New Roman" w:hAnsi="Times New Roman"/>
          <w:color w:val="000000"/>
          <w:lang w:val="ru-RU"/>
        </w:rPr>
        <w:t xml:space="preserve">послове </w:t>
      </w:r>
      <w:r w:rsidRPr="00EE2001">
        <w:rPr>
          <w:rFonts w:ascii="Times New Roman" w:hAnsi="Times New Roman"/>
          <w:color w:val="000000"/>
          <w:spacing w:val="2"/>
          <w:lang w:val="ru-RU"/>
        </w:rPr>
        <w:t>у</w:t>
      </w:r>
      <w:r w:rsidRPr="00EE2001">
        <w:rPr>
          <w:rFonts w:ascii="Times New Roman" w:hAnsi="Times New Roman"/>
          <w:color w:val="000000"/>
          <w:lang w:val="ru-RU"/>
        </w:rPr>
        <w:t>прављања</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пројектима финансираним</w:t>
      </w:r>
      <w:r w:rsidRPr="00EE2001">
        <w:rPr>
          <w:rFonts w:ascii="Times New Roman" w:hAnsi="Times New Roman"/>
          <w:color w:val="000000"/>
          <w:spacing w:val="2"/>
          <w:lang w:val="ru-RU"/>
        </w:rPr>
        <w:t xml:space="preserve"> </w:t>
      </w:r>
      <w:r w:rsidRPr="00EE2001">
        <w:rPr>
          <w:rFonts w:ascii="Times New Roman" w:hAnsi="Times New Roman"/>
          <w:color w:val="000000"/>
          <w:lang w:val="ru-RU"/>
        </w:rPr>
        <w:t xml:space="preserve">из фондова </w:t>
      </w:r>
      <w:r w:rsidRPr="00EE2001">
        <w:rPr>
          <w:rFonts w:ascii="Times New Roman" w:hAnsi="Times New Roman"/>
          <w:color w:val="000000"/>
          <w:spacing w:val="1"/>
          <w:lang w:val="ru-RU"/>
        </w:rPr>
        <w:t xml:space="preserve"> </w:t>
      </w:r>
      <w:r w:rsidRPr="00EE2001">
        <w:rPr>
          <w:rFonts w:ascii="Times New Roman" w:hAnsi="Times New Roman"/>
          <w:color w:val="000000"/>
          <w:lang w:val="ru-RU"/>
        </w:rPr>
        <w:t xml:space="preserve">Европске  </w:t>
      </w:r>
      <w:r w:rsidRPr="00EE2001">
        <w:rPr>
          <w:rFonts w:ascii="Times New Roman" w:hAnsi="Times New Roman"/>
          <w:color w:val="000000"/>
          <w:spacing w:val="2"/>
          <w:lang w:val="ru-RU"/>
        </w:rPr>
        <w:t>у</w:t>
      </w:r>
      <w:r w:rsidRPr="00EE2001">
        <w:rPr>
          <w:rFonts w:ascii="Times New Roman" w:hAnsi="Times New Roman"/>
          <w:color w:val="000000"/>
          <w:spacing w:val="-1"/>
          <w:lang w:val="ru-RU"/>
        </w:rPr>
        <w:t>н</w:t>
      </w:r>
      <w:r w:rsidRPr="00EE2001">
        <w:rPr>
          <w:rFonts w:ascii="Times New Roman" w:hAnsi="Times New Roman"/>
          <w:color w:val="000000"/>
          <w:lang w:val="ru-RU"/>
        </w:rPr>
        <w:t xml:space="preserve">ије, </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персо</w:t>
      </w:r>
      <w:r w:rsidRPr="00EE2001">
        <w:rPr>
          <w:rFonts w:ascii="Times New Roman" w:hAnsi="Times New Roman"/>
          <w:color w:val="000000"/>
          <w:spacing w:val="-1"/>
          <w:lang w:val="ru-RU"/>
        </w:rPr>
        <w:t>н</w:t>
      </w:r>
      <w:r w:rsidRPr="00EE2001">
        <w:rPr>
          <w:rFonts w:ascii="Times New Roman" w:hAnsi="Times New Roman"/>
          <w:color w:val="000000"/>
          <w:lang w:val="ru-RU"/>
        </w:rPr>
        <w:t xml:space="preserve">алне </w:t>
      </w:r>
      <w:r w:rsidRPr="00EE2001">
        <w:rPr>
          <w:rFonts w:ascii="Times New Roman" w:hAnsi="Times New Roman"/>
          <w:color w:val="000000"/>
          <w:spacing w:val="1"/>
          <w:lang w:val="ru-RU"/>
        </w:rPr>
        <w:t xml:space="preserve"> </w:t>
      </w:r>
      <w:r w:rsidRPr="00EE2001">
        <w:rPr>
          <w:rFonts w:ascii="Times New Roman" w:hAnsi="Times New Roman"/>
          <w:color w:val="000000"/>
          <w:lang w:val="ru-RU"/>
        </w:rPr>
        <w:t xml:space="preserve">и </w:t>
      </w:r>
      <w:r w:rsidRPr="00EE2001">
        <w:rPr>
          <w:rFonts w:ascii="Times New Roman" w:hAnsi="Times New Roman"/>
          <w:color w:val="000000"/>
          <w:spacing w:val="1"/>
          <w:lang w:val="ru-RU"/>
        </w:rPr>
        <w:t xml:space="preserve"> </w:t>
      </w:r>
      <w:r w:rsidRPr="00EE2001">
        <w:rPr>
          <w:rFonts w:ascii="Times New Roman" w:hAnsi="Times New Roman"/>
          <w:color w:val="000000"/>
          <w:lang w:val="ru-RU"/>
        </w:rPr>
        <w:t>радно</w:t>
      </w:r>
      <w:r w:rsidRPr="00EE2001">
        <w:rPr>
          <w:rFonts w:ascii="Times New Roman" w:hAnsi="Times New Roman"/>
          <w:color w:val="000000"/>
          <w:spacing w:val="1"/>
          <w:lang w:val="ru-RU"/>
        </w:rPr>
        <w:t>-</w:t>
      </w:r>
      <w:r w:rsidRPr="00EE2001">
        <w:rPr>
          <w:rFonts w:ascii="Times New Roman" w:hAnsi="Times New Roman"/>
          <w:color w:val="000000"/>
          <w:lang w:val="ru-RU"/>
        </w:rPr>
        <w:t xml:space="preserve">правне  послове, </w:t>
      </w:r>
      <w:r w:rsidRPr="00EE2001">
        <w:rPr>
          <w:rFonts w:ascii="Times New Roman" w:hAnsi="Times New Roman"/>
          <w:color w:val="000000"/>
          <w:spacing w:val="1"/>
          <w:lang w:val="ru-RU"/>
        </w:rPr>
        <w:t xml:space="preserve"> </w:t>
      </w:r>
      <w:r w:rsidRPr="00EE2001">
        <w:rPr>
          <w:rFonts w:ascii="Times New Roman" w:hAnsi="Times New Roman"/>
          <w:color w:val="000000"/>
          <w:lang w:val="ru-RU"/>
        </w:rPr>
        <w:t xml:space="preserve">послове </w:t>
      </w:r>
      <w:r w:rsidRPr="00EE2001">
        <w:rPr>
          <w:rFonts w:ascii="Times New Roman" w:hAnsi="Times New Roman"/>
          <w:color w:val="000000"/>
          <w:spacing w:val="1"/>
          <w:lang w:val="ru-RU"/>
        </w:rPr>
        <w:t xml:space="preserve"> </w:t>
      </w:r>
      <w:r w:rsidRPr="00EE2001">
        <w:rPr>
          <w:rFonts w:ascii="Times New Roman" w:hAnsi="Times New Roman"/>
          <w:color w:val="000000"/>
          <w:lang w:val="ru-RU"/>
        </w:rPr>
        <w:t xml:space="preserve">писарнице </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и архив</w:t>
      </w:r>
      <w:r w:rsidRPr="00EE2001">
        <w:rPr>
          <w:rFonts w:ascii="Times New Roman" w:hAnsi="Times New Roman"/>
          <w:color w:val="000000"/>
          <w:spacing w:val="1"/>
          <w:lang w:val="ru-RU"/>
        </w:rPr>
        <w:t>е</w:t>
      </w:r>
      <w:r w:rsidRPr="00EE2001">
        <w:rPr>
          <w:rFonts w:ascii="Times New Roman" w:hAnsi="Times New Roman"/>
          <w:color w:val="000000"/>
          <w:lang w:val="ru-RU"/>
        </w:rPr>
        <w:t>,</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послове</w:t>
      </w:r>
      <w:r w:rsidRPr="00EE2001">
        <w:rPr>
          <w:rFonts w:ascii="Times New Roman" w:hAnsi="Times New Roman"/>
          <w:color w:val="000000"/>
          <w:spacing w:val="2"/>
          <w:lang w:val="ru-RU"/>
        </w:rPr>
        <w:t xml:space="preserve"> </w:t>
      </w:r>
      <w:r w:rsidRPr="00EE2001">
        <w:rPr>
          <w:rFonts w:ascii="Times New Roman" w:hAnsi="Times New Roman"/>
          <w:color w:val="000000"/>
          <w:lang w:val="ru-RU"/>
        </w:rPr>
        <w:t>изградње</w:t>
      </w:r>
      <w:r w:rsidRPr="00EE2001">
        <w:rPr>
          <w:rFonts w:ascii="Times New Roman" w:hAnsi="Times New Roman"/>
          <w:color w:val="000000"/>
          <w:spacing w:val="2"/>
          <w:lang w:val="ru-RU"/>
        </w:rPr>
        <w:t xml:space="preserve"> </w:t>
      </w:r>
      <w:r w:rsidRPr="00EE2001">
        <w:rPr>
          <w:rFonts w:ascii="Times New Roman" w:hAnsi="Times New Roman"/>
          <w:color w:val="000000"/>
          <w:lang w:val="ru-RU"/>
        </w:rPr>
        <w:t>и</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одржавања</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објекат</w:t>
      </w:r>
      <w:r w:rsidRPr="00EE2001">
        <w:rPr>
          <w:rFonts w:ascii="Times New Roman" w:hAnsi="Times New Roman"/>
          <w:color w:val="000000"/>
          <w:spacing w:val="1"/>
          <w:lang w:val="ru-RU"/>
        </w:rPr>
        <w:t>а</w:t>
      </w:r>
      <w:r w:rsidRPr="00EE2001">
        <w:rPr>
          <w:rFonts w:ascii="Times New Roman" w:hAnsi="Times New Roman"/>
          <w:color w:val="000000"/>
          <w:lang w:val="ru-RU"/>
        </w:rPr>
        <w:t>,</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е</w:t>
      </w:r>
      <w:r w:rsidRPr="00EE2001">
        <w:rPr>
          <w:rFonts w:ascii="Times New Roman" w:hAnsi="Times New Roman"/>
          <w:color w:val="000000"/>
          <w:spacing w:val="-1"/>
          <w:lang w:val="ru-RU"/>
        </w:rPr>
        <w:t>к</w:t>
      </w:r>
      <w:r w:rsidRPr="00EE2001">
        <w:rPr>
          <w:rFonts w:ascii="Times New Roman" w:hAnsi="Times New Roman"/>
          <w:color w:val="000000"/>
          <w:lang w:val="ru-RU"/>
        </w:rPr>
        <w:t>сплоатације и</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одржавања</w:t>
      </w:r>
      <w:r w:rsidRPr="00EE2001">
        <w:rPr>
          <w:rFonts w:ascii="Times New Roman" w:hAnsi="Times New Roman"/>
          <w:color w:val="000000"/>
          <w:spacing w:val="2"/>
          <w:lang w:val="ru-RU"/>
        </w:rPr>
        <w:t xml:space="preserve"> </w:t>
      </w:r>
      <w:r w:rsidRPr="00EE2001">
        <w:rPr>
          <w:rFonts w:ascii="Times New Roman" w:hAnsi="Times New Roman"/>
          <w:color w:val="000000"/>
          <w:lang w:val="ru-RU"/>
        </w:rPr>
        <w:t>возил</w:t>
      </w:r>
      <w:r w:rsidRPr="00EE2001">
        <w:rPr>
          <w:rFonts w:ascii="Times New Roman" w:hAnsi="Times New Roman"/>
          <w:color w:val="000000"/>
          <w:spacing w:val="-1"/>
          <w:lang w:val="ru-RU"/>
        </w:rPr>
        <w:t>а</w:t>
      </w:r>
      <w:r w:rsidRPr="00EE2001">
        <w:rPr>
          <w:rFonts w:ascii="Times New Roman" w:hAnsi="Times New Roman"/>
          <w:color w:val="000000"/>
          <w:lang w:val="ru-RU"/>
        </w:rPr>
        <w:t>, послове</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организовања и</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обезбеђења</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исхра</w:t>
      </w:r>
      <w:r w:rsidRPr="00EE2001">
        <w:rPr>
          <w:rFonts w:ascii="Times New Roman" w:hAnsi="Times New Roman"/>
          <w:color w:val="000000"/>
          <w:spacing w:val="-1"/>
          <w:lang w:val="ru-RU"/>
        </w:rPr>
        <w:t>н</w:t>
      </w:r>
      <w:r w:rsidRPr="00EE2001">
        <w:rPr>
          <w:rFonts w:ascii="Times New Roman" w:hAnsi="Times New Roman"/>
          <w:color w:val="000000"/>
          <w:lang w:val="ru-RU"/>
        </w:rPr>
        <w:t>е и</w:t>
      </w:r>
      <w:r w:rsidRPr="00EE2001">
        <w:rPr>
          <w:rFonts w:ascii="Times New Roman" w:hAnsi="Times New Roman"/>
          <w:color w:val="000000"/>
          <w:spacing w:val="1"/>
          <w:lang w:val="ru-RU"/>
        </w:rPr>
        <w:t xml:space="preserve"> </w:t>
      </w:r>
      <w:r w:rsidRPr="00EE2001">
        <w:rPr>
          <w:rFonts w:ascii="Times New Roman" w:hAnsi="Times New Roman"/>
          <w:color w:val="000000"/>
          <w:lang w:val="ru-RU"/>
        </w:rPr>
        <w:t>смештаја</w:t>
      </w:r>
      <w:r w:rsidRPr="00EE2001">
        <w:rPr>
          <w:rFonts w:ascii="Times New Roman" w:hAnsi="Times New Roman"/>
          <w:color w:val="000000"/>
          <w:spacing w:val="2"/>
          <w:lang w:val="ru-RU"/>
        </w:rPr>
        <w:t xml:space="preserve"> </w:t>
      </w:r>
      <w:r w:rsidRPr="00EE2001">
        <w:rPr>
          <w:rFonts w:ascii="Times New Roman" w:hAnsi="Times New Roman"/>
          <w:color w:val="000000"/>
          <w:lang w:val="ru-RU"/>
        </w:rPr>
        <w:t>и</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др</w:t>
      </w:r>
      <w:r w:rsidRPr="00EE2001">
        <w:rPr>
          <w:rFonts w:ascii="Times New Roman" w:hAnsi="Times New Roman"/>
          <w:color w:val="000000"/>
          <w:spacing w:val="1"/>
          <w:lang w:val="ru-RU"/>
        </w:rPr>
        <w:t>у</w:t>
      </w:r>
      <w:r w:rsidRPr="00EE2001">
        <w:rPr>
          <w:rFonts w:ascii="Times New Roman" w:hAnsi="Times New Roman"/>
          <w:color w:val="000000"/>
          <w:lang w:val="ru-RU"/>
        </w:rPr>
        <w:t xml:space="preserve">гих </w:t>
      </w:r>
      <w:r w:rsidRPr="00EE2001">
        <w:rPr>
          <w:rFonts w:ascii="Times New Roman" w:hAnsi="Times New Roman"/>
          <w:color w:val="000000"/>
          <w:spacing w:val="1"/>
          <w:lang w:val="ru-RU"/>
        </w:rPr>
        <w:t>у</w:t>
      </w:r>
      <w:r w:rsidRPr="00EE2001">
        <w:rPr>
          <w:rFonts w:ascii="Times New Roman" w:hAnsi="Times New Roman"/>
          <w:color w:val="000000"/>
          <w:lang w:val="ru-RU"/>
        </w:rPr>
        <w:t xml:space="preserve">гоститељских </w:t>
      </w:r>
      <w:r w:rsidRPr="00EE2001">
        <w:rPr>
          <w:rFonts w:ascii="Times New Roman" w:hAnsi="Times New Roman"/>
          <w:color w:val="000000"/>
          <w:spacing w:val="2"/>
          <w:lang w:val="ru-RU"/>
        </w:rPr>
        <w:t>у</w:t>
      </w:r>
      <w:r w:rsidRPr="00EE2001">
        <w:rPr>
          <w:rFonts w:ascii="Times New Roman" w:hAnsi="Times New Roman"/>
          <w:color w:val="000000"/>
          <w:spacing w:val="-1"/>
          <w:lang w:val="ru-RU"/>
        </w:rPr>
        <w:t>сл</w:t>
      </w:r>
      <w:r w:rsidRPr="00EE2001">
        <w:rPr>
          <w:rFonts w:ascii="Times New Roman" w:hAnsi="Times New Roman"/>
          <w:color w:val="000000"/>
          <w:spacing w:val="1"/>
          <w:lang w:val="ru-RU"/>
        </w:rPr>
        <w:t>у</w:t>
      </w:r>
      <w:r w:rsidRPr="00EE2001">
        <w:rPr>
          <w:rFonts w:ascii="Times New Roman" w:hAnsi="Times New Roman"/>
          <w:color w:val="000000"/>
          <w:lang w:val="ru-RU"/>
        </w:rPr>
        <w:t>га припадника</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МУП, струч</w:t>
      </w:r>
      <w:r w:rsidRPr="00EE2001">
        <w:rPr>
          <w:rFonts w:ascii="Times New Roman" w:hAnsi="Times New Roman"/>
          <w:color w:val="000000"/>
          <w:spacing w:val="-1"/>
          <w:lang w:val="ru-RU"/>
        </w:rPr>
        <w:t>н</w:t>
      </w:r>
      <w:r w:rsidRPr="00EE2001">
        <w:rPr>
          <w:rFonts w:ascii="Times New Roman" w:hAnsi="Times New Roman"/>
          <w:color w:val="000000"/>
          <w:lang w:val="ru-RU"/>
        </w:rPr>
        <w:t>о оспособљавање полазника</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основне</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полицијске</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обук</w:t>
      </w:r>
      <w:r w:rsidRPr="00EE2001">
        <w:rPr>
          <w:rFonts w:ascii="Times New Roman" w:hAnsi="Times New Roman"/>
          <w:color w:val="000000"/>
          <w:spacing w:val="-1"/>
          <w:lang w:val="ru-RU"/>
        </w:rPr>
        <w:t>е</w:t>
      </w:r>
      <w:r w:rsidRPr="00EE2001">
        <w:rPr>
          <w:rFonts w:ascii="Times New Roman" w:hAnsi="Times New Roman"/>
          <w:color w:val="000000"/>
          <w:lang w:val="ru-RU"/>
        </w:rPr>
        <w:t xml:space="preserve">, </w:t>
      </w:r>
      <w:r w:rsidRPr="00EE2001">
        <w:rPr>
          <w:rFonts w:ascii="Times New Roman" w:hAnsi="Times New Roman"/>
          <w:color w:val="000000"/>
          <w:spacing w:val="3"/>
          <w:lang w:val="ru-RU"/>
        </w:rPr>
        <w:t xml:space="preserve"> </w:t>
      </w:r>
      <w:r w:rsidRPr="00EE2001">
        <w:rPr>
          <w:rFonts w:ascii="Times New Roman" w:hAnsi="Times New Roman"/>
          <w:color w:val="000000"/>
          <w:lang w:val="ru-RU"/>
        </w:rPr>
        <w:t>ст</w:t>
      </w:r>
      <w:r w:rsidRPr="00EE2001">
        <w:rPr>
          <w:rFonts w:ascii="Times New Roman" w:hAnsi="Times New Roman"/>
          <w:color w:val="000000"/>
          <w:spacing w:val="-1"/>
          <w:lang w:val="ru-RU"/>
        </w:rPr>
        <w:t>р</w:t>
      </w:r>
      <w:r w:rsidRPr="00EE2001">
        <w:rPr>
          <w:rFonts w:ascii="Times New Roman" w:hAnsi="Times New Roman"/>
          <w:color w:val="000000"/>
          <w:spacing w:val="1"/>
          <w:lang w:val="ru-RU"/>
        </w:rPr>
        <w:t>у</w:t>
      </w:r>
      <w:r w:rsidRPr="00EE2001">
        <w:rPr>
          <w:rFonts w:ascii="Times New Roman" w:hAnsi="Times New Roman"/>
          <w:color w:val="000000"/>
          <w:lang w:val="ru-RU"/>
        </w:rPr>
        <w:t>чно</w:t>
      </w:r>
      <w:r w:rsidRPr="00EE2001">
        <w:rPr>
          <w:rFonts w:ascii="Times New Roman" w:hAnsi="Times New Roman"/>
          <w:color w:val="000000"/>
          <w:spacing w:val="1"/>
          <w:lang w:val="ru-RU"/>
        </w:rPr>
        <w:t xml:space="preserve"> </w:t>
      </w:r>
      <w:r w:rsidRPr="00EE2001">
        <w:rPr>
          <w:rFonts w:ascii="Times New Roman" w:hAnsi="Times New Roman"/>
          <w:color w:val="000000"/>
          <w:lang w:val="ru-RU"/>
        </w:rPr>
        <w:t xml:space="preserve"> уса</w:t>
      </w:r>
      <w:r w:rsidRPr="00EE2001">
        <w:rPr>
          <w:rFonts w:ascii="Times New Roman" w:hAnsi="Times New Roman"/>
          <w:color w:val="000000"/>
          <w:spacing w:val="-2"/>
          <w:lang w:val="ru-RU"/>
        </w:rPr>
        <w:t>в</w:t>
      </w:r>
      <w:r w:rsidRPr="00EE2001">
        <w:rPr>
          <w:rFonts w:ascii="Times New Roman" w:hAnsi="Times New Roman"/>
          <w:color w:val="000000"/>
          <w:lang w:val="ru-RU"/>
        </w:rPr>
        <w:t>ршавање</w:t>
      </w:r>
      <w:r w:rsidRPr="00EE2001">
        <w:rPr>
          <w:rFonts w:ascii="Times New Roman" w:hAnsi="Times New Roman"/>
          <w:color w:val="000000"/>
          <w:spacing w:val="2"/>
          <w:lang w:val="ru-RU"/>
        </w:rPr>
        <w:t xml:space="preserve"> </w:t>
      </w:r>
      <w:r w:rsidRPr="00EE2001">
        <w:rPr>
          <w:rFonts w:ascii="Times New Roman" w:hAnsi="Times New Roman"/>
          <w:color w:val="000000"/>
          <w:lang w:val="ru-RU"/>
        </w:rPr>
        <w:t>припадника</w:t>
      </w:r>
      <w:r w:rsidRPr="00EE2001">
        <w:rPr>
          <w:rFonts w:ascii="Times New Roman" w:hAnsi="Times New Roman"/>
          <w:color w:val="000000"/>
          <w:spacing w:val="2"/>
          <w:lang w:val="ru-RU"/>
        </w:rPr>
        <w:t xml:space="preserve"> </w:t>
      </w:r>
      <w:r w:rsidRPr="00EE2001">
        <w:rPr>
          <w:rFonts w:ascii="Times New Roman" w:hAnsi="Times New Roman"/>
          <w:color w:val="000000"/>
          <w:lang w:val="ru-RU"/>
        </w:rPr>
        <w:t>МУП</w:t>
      </w:r>
      <w:r w:rsidRPr="00EE2001">
        <w:rPr>
          <w:rFonts w:ascii="Times New Roman" w:hAnsi="Times New Roman"/>
          <w:color w:val="000000"/>
          <w:spacing w:val="3"/>
          <w:lang w:val="ru-RU"/>
        </w:rPr>
        <w:t xml:space="preserve"> </w:t>
      </w:r>
      <w:r w:rsidRPr="00EE2001">
        <w:rPr>
          <w:rFonts w:ascii="Times New Roman" w:hAnsi="Times New Roman"/>
          <w:color w:val="000000"/>
          <w:lang w:val="ru-RU"/>
        </w:rPr>
        <w:t>(тренинг),</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издавач</w:t>
      </w:r>
      <w:r w:rsidRPr="00EE2001">
        <w:rPr>
          <w:rFonts w:ascii="Times New Roman" w:hAnsi="Times New Roman"/>
          <w:color w:val="000000"/>
          <w:spacing w:val="-1"/>
          <w:lang w:val="ru-RU"/>
        </w:rPr>
        <w:t>к</w:t>
      </w:r>
      <w:r w:rsidRPr="00EE2001">
        <w:rPr>
          <w:rFonts w:ascii="Times New Roman" w:hAnsi="Times New Roman"/>
          <w:color w:val="000000"/>
          <w:lang w:val="ru-RU"/>
        </w:rPr>
        <w:t>у</w:t>
      </w:r>
      <w:r w:rsidRPr="00EE2001">
        <w:rPr>
          <w:rFonts w:ascii="Times New Roman" w:hAnsi="Times New Roman"/>
          <w:color w:val="000000"/>
          <w:spacing w:val="2"/>
          <w:lang w:val="ru-RU"/>
        </w:rPr>
        <w:t xml:space="preserve"> </w:t>
      </w:r>
      <w:r w:rsidRPr="00EE2001">
        <w:rPr>
          <w:rFonts w:ascii="Times New Roman" w:hAnsi="Times New Roman"/>
          <w:color w:val="000000"/>
          <w:lang w:val="ru-RU"/>
        </w:rPr>
        <w:t>делатност</w:t>
      </w:r>
      <w:r w:rsidRPr="00EE2001">
        <w:rPr>
          <w:rFonts w:ascii="Times New Roman" w:hAnsi="Times New Roman"/>
          <w:color w:val="000000"/>
          <w:spacing w:val="2"/>
          <w:lang w:val="ru-RU"/>
        </w:rPr>
        <w:t xml:space="preserve"> </w:t>
      </w:r>
      <w:r w:rsidRPr="00EE2001">
        <w:rPr>
          <w:rFonts w:ascii="Times New Roman" w:hAnsi="Times New Roman"/>
          <w:color w:val="000000"/>
          <w:spacing w:val="-1"/>
          <w:lang w:val="ru-RU"/>
        </w:rPr>
        <w:t>з</w:t>
      </w:r>
      <w:r w:rsidRPr="00EE2001">
        <w:rPr>
          <w:rFonts w:ascii="Times New Roman" w:hAnsi="Times New Roman"/>
          <w:color w:val="000000"/>
          <w:lang w:val="ru-RU"/>
        </w:rPr>
        <w:t>а</w:t>
      </w:r>
      <w:r w:rsidRPr="00EE2001">
        <w:rPr>
          <w:rFonts w:ascii="Times New Roman" w:hAnsi="Times New Roman"/>
          <w:color w:val="000000"/>
          <w:spacing w:val="3"/>
          <w:lang w:val="ru-RU"/>
        </w:rPr>
        <w:t xml:space="preserve"> </w:t>
      </w:r>
      <w:r w:rsidRPr="00EE2001">
        <w:rPr>
          <w:rFonts w:ascii="Times New Roman" w:hAnsi="Times New Roman"/>
          <w:color w:val="000000"/>
          <w:lang w:val="ru-RU"/>
        </w:rPr>
        <w:t>потребе ст</w:t>
      </w:r>
      <w:r w:rsidRPr="00EE2001">
        <w:rPr>
          <w:rFonts w:ascii="Times New Roman" w:hAnsi="Times New Roman"/>
          <w:color w:val="000000"/>
          <w:spacing w:val="-1"/>
          <w:lang w:val="ru-RU"/>
        </w:rPr>
        <w:t>р</w:t>
      </w:r>
      <w:r w:rsidRPr="00EE2001">
        <w:rPr>
          <w:rFonts w:ascii="Times New Roman" w:hAnsi="Times New Roman"/>
          <w:color w:val="000000"/>
          <w:spacing w:val="2"/>
          <w:lang w:val="ru-RU"/>
        </w:rPr>
        <w:t>у</w:t>
      </w:r>
      <w:r w:rsidRPr="00EE2001">
        <w:rPr>
          <w:rFonts w:ascii="Times New Roman" w:hAnsi="Times New Roman"/>
          <w:color w:val="000000"/>
          <w:lang w:val="ru-RU"/>
        </w:rPr>
        <w:t>чног</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образовања, оспособљавања</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и</w:t>
      </w:r>
      <w:r w:rsidRPr="00EE2001">
        <w:rPr>
          <w:rFonts w:ascii="Times New Roman" w:hAnsi="Times New Roman"/>
          <w:color w:val="000000"/>
          <w:spacing w:val="1"/>
          <w:lang w:val="ru-RU"/>
        </w:rPr>
        <w:t xml:space="preserve"> </w:t>
      </w:r>
      <w:r w:rsidRPr="00EE2001">
        <w:rPr>
          <w:rFonts w:ascii="Times New Roman" w:hAnsi="Times New Roman"/>
          <w:color w:val="000000"/>
          <w:lang w:val="ru-RU"/>
        </w:rPr>
        <w:t>усавршавања</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и</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логистичких</w:t>
      </w:r>
      <w:r w:rsidRPr="00EE2001">
        <w:rPr>
          <w:rFonts w:ascii="Times New Roman" w:hAnsi="Times New Roman"/>
          <w:color w:val="000000"/>
          <w:spacing w:val="2"/>
          <w:lang w:val="ru-RU"/>
        </w:rPr>
        <w:t xml:space="preserve"> </w:t>
      </w:r>
      <w:r w:rsidRPr="00EE2001">
        <w:rPr>
          <w:rFonts w:ascii="Times New Roman" w:hAnsi="Times New Roman"/>
          <w:color w:val="000000"/>
          <w:lang w:val="ru-RU"/>
        </w:rPr>
        <w:t>послова</w:t>
      </w:r>
      <w:r w:rsidRPr="00EE2001">
        <w:rPr>
          <w:rFonts w:ascii="Times New Roman" w:hAnsi="Times New Roman"/>
          <w:color w:val="000000"/>
          <w:spacing w:val="2"/>
          <w:lang w:val="ru-RU"/>
        </w:rPr>
        <w:t xml:space="preserve"> </w:t>
      </w:r>
      <w:r w:rsidRPr="00EE2001">
        <w:rPr>
          <w:rFonts w:ascii="Times New Roman" w:hAnsi="Times New Roman"/>
          <w:color w:val="000000"/>
          <w:lang w:val="ru-RU"/>
        </w:rPr>
        <w:t>које</w:t>
      </w:r>
      <w:r w:rsidRPr="00EE2001">
        <w:rPr>
          <w:rFonts w:ascii="Times New Roman" w:hAnsi="Times New Roman"/>
          <w:color w:val="000000"/>
          <w:spacing w:val="1"/>
          <w:lang w:val="ru-RU"/>
        </w:rPr>
        <w:t xml:space="preserve"> </w:t>
      </w:r>
      <w:r w:rsidRPr="00EE2001">
        <w:rPr>
          <w:rFonts w:ascii="Times New Roman" w:hAnsi="Times New Roman"/>
          <w:color w:val="000000"/>
          <w:spacing w:val="-1"/>
          <w:lang w:val="ru-RU"/>
        </w:rPr>
        <w:t>с</w:t>
      </w:r>
      <w:r w:rsidRPr="00EE2001">
        <w:rPr>
          <w:rFonts w:ascii="Times New Roman" w:hAnsi="Times New Roman"/>
          <w:color w:val="000000"/>
          <w:lang w:val="ru-RU"/>
        </w:rPr>
        <w:t>у</w:t>
      </w:r>
      <w:r w:rsidRPr="00EE2001">
        <w:rPr>
          <w:rFonts w:ascii="Times New Roman" w:hAnsi="Times New Roman"/>
          <w:color w:val="000000"/>
          <w:spacing w:val="3"/>
          <w:lang w:val="ru-RU"/>
        </w:rPr>
        <w:t xml:space="preserve"> </w:t>
      </w:r>
      <w:r w:rsidRPr="00EE2001">
        <w:rPr>
          <w:rFonts w:ascii="Times New Roman" w:hAnsi="Times New Roman"/>
          <w:color w:val="000000"/>
          <w:lang w:val="ru-RU"/>
        </w:rPr>
        <w:t>у ф</w:t>
      </w:r>
      <w:r w:rsidRPr="00EE2001">
        <w:rPr>
          <w:rFonts w:ascii="Times New Roman" w:hAnsi="Times New Roman"/>
          <w:color w:val="000000"/>
          <w:spacing w:val="2"/>
          <w:lang w:val="ru-RU"/>
        </w:rPr>
        <w:t>у</w:t>
      </w:r>
      <w:r w:rsidRPr="00EE2001">
        <w:rPr>
          <w:rFonts w:ascii="Times New Roman" w:hAnsi="Times New Roman"/>
          <w:color w:val="000000"/>
          <w:lang w:val="ru-RU"/>
        </w:rPr>
        <w:t>нкцији образовне делатности, као и др</w:t>
      </w:r>
      <w:r w:rsidRPr="00EE2001">
        <w:rPr>
          <w:rFonts w:ascii="Times New Roman" w:hAnsi="Times New Roman"/>
          <w:color w:val="000000"/>
          <w:spacing w:val="2"/>
          <w:lang w:val="ru-RU"/>
        </w:rPr>
        <w:t>у</w:t>
      </w:r>
      <w:r w:rsidRPr="00EE2001">
        <w:rPr>
          <w:rFonts w:ascii="Times New Roman" w:hAnsi="Times New Roman"/>
          <w:color w:val="000000"/>
          <w:spacing w:val="-1"/>
          <w:lang w:val="ru-RU"/>
        </w:rPr>
        <w:t>г</w:t>
      </w:r>
      <w:r w:rsidRPr="00EE2001">
        <w:rPr>
          <w:rFonts w:ascii="Times New Roman" w:hAnsi="Times New Roman"/>
          <w:color w:val="000000"/>
          <w:lang w:val="ru-RU"/>
        </w:rPr>
        <w:t>е послове</w:t>
      </w:r>
      <w:r w:rsidRPr="00EE2001">
        <w:rPr>
          <w:rFonts w:ascii="Times New Roman" w:hAnsi="Times New Roman"/>
          <w:color w:val="000000"/>
          <w:spacing w:val="1"/>
          <w:lang w:val="ru-RU"/>
        </w:rPr>
        <w:t xml:space="preserve"> у</w:t>
      </w:r>
      <w:r w:rsidRPr="00EE2001">
        <w:rPr>
          <w:rFonts w:ascii="Times New Roman" w:hAnsi="Times New Roman"/>
          <w:color w:val="000000"/>
          <w:lang w:val="ru-RU"/>
        </w:rPr>
        <w:t>т</w:t>
      </w:r>
      <w:r w:rsidRPr="00EE2001">
        <w:rPr>
          <w:rFonts w:ascii="Times New Roman" w:hAnsi="Times New Roman"/>
          <w:color w:val="000000"/>
          <w:spacing w:val="-1"/>
          <w:lang w:val="ru-RU"/>
        </w:rPr>
        <w:t>в</w:t>
      </w:r>
      <w:r w:rsidRPr="00EE2001">
        <w:rPr>
          <w:rFonts w:ascii="Times New Roman" w:hAnsi="Times New Roman"/>
          <w:color w:val="000000"/>
          <w:lang w:val="ru-RU"/>
        </w:rPr>
        <w:t>р</w:t>
      </w:r>
      <w:r w:rsidRPr="00EE2001">
        <w:rPr>
          <w:rFonts w:ascii="Times New Roman" w:hAnsi="Times New Roman"/>
          <w:color w:val="000000"/>
          <w:spacing w:val="1"/>
          <w:lang w:val="ru-RU"/>
        </w:rPr>
        <w:t>ђе</w:t>
      </w:r>
      <w:r w:rsidRPr="00EE2001">
        <w:rPr>
          <w:rFonts w:ascii="Times New Roman" w:hAnsi="Times New Roman"/>
          <w:color w:val="000000"/>
          <w:lang w:val="ru-RU"/>
        </w:rPr>
        <w:t>не законом и подзаконским актом донетим на осно</w:t>
      </w:r>
      <w:r w:rsidRPr="00EE2001">
        <w:rPr>
          <w:rFonts w:ascii="Times New Roman" w:hAnsi="Times New Roman"/>
          <w:color w:val="000000"/>
          <w:spacing w:val="-2"/>
          <w:lang w:val="ru-RU"/>
        </w:rPr>
        <w:t>в</w:t>
      </w:r>
      <w:r w:rsidRPr="00EE2001">
        <w:rPr>
          <w:rFonts w:ascii="Times New Roman" w:hAnsi="Times New Roman"/>
          <w:color w:val="000000"/>
          <w:lang w:val="ru-RU"/>
        </w:rPr>
        <w:t>у</w:t>
      </w:r>
      <w:r w:rsidRPr="00EE2001">
        <w:rPr>
          <w:rFonts w:ascii="Times New Roman" w:hAnsi="Times New Roman"/>
          <w:color w:val="000000"/>
          <w:spacing w:val="3"/>
          <w:lang w:val="ru-RU"/>
        </w:rPr>
        <w:t xml:space="preserve"> </w:t>
      </w:r>
      <w:r w:rsidRPr="00EE2001">
        <w:rPr>
          <w:rFonts w:ascii="Times New Roman" w:hAnsi="Times New Roman"/>
          <w:color w:val="000000"/>
          <w:lang w:val="ru-RU"/>
        </w:rPr>
        <w:t>овлашћења из зако</w:t>
      </w:r>
      <w:r w:rsidRPr="00EE2001">
        <w:rPr>
          <w:rFonts w:ascii="Times New Roman" w:hAnsi="Times New Roman"/>
          <w:color w:val="000000"/>
          <w:spacing w:val="-1"/>
          <w:lang w:val="ru-RU"/>
        </w:rPr>
        <w:t>н</w:t>
      </w:r>
      <w:r w:rsidRPr="00EE2001">
        <w:rPr>
          <w:rFonts w:ascii="Times New Roman" w:hAnsi="Times New Roman"/>
          <w:color w:val="000000"/>
          <w:lang w:val="ru-RU"/>
        </w:rPr>
        <w:t>а. У</w:t>
      </w:r>
      <w:r w:rsidRPr="00EE2001">
        <w:rPr>
          <w:rFonts w:ascii="Times New Roman" w:hAnsi="Times New Roman"/>
          <w:color w:val="000000"/>
          <w:spacing w:val="3"/>
          <w:lang w:val="ru-RU"/>
        </w:rPr>
        <w:t xml:space="preserve"> </w:t>
      </w:r>
      <w:r w:rsidRPr="00EE2001">
        <w:rPr>
          <w:rFonts w:ascii="Times New Roman" w:hAnsi="Times New Roman"/>
          <w:color w:val="000000"/>
          <w:lang w:val="ru-RU"/>
        </w:rPr>
        <w:t>седиш</w:t>
      </w:r>
      <w:r w:rsidRPr="00EE2001">
        <w:rPr>
          <w:rFonts w:ascii="Times New Roman" w:hAnsi="Times New Roman"/>
          <w:color w:val="000000"/>
          <w:spacing w:val="-2"/>
          <w:lang w:val="ru-RU"/>
        </w:rPr>
        <w:t>т</w:t>
      </w:r>
      <w:r w:rsidRPr="00EE2001">
        <w:rPr>
          <w:rFonts w:ascii="Times New Roman" w:hAnsi="Times New Roman"/>
          <w:color w:val="000000"/>
          <w:lang w:val="ru-RU"/>
        </w:rPr>
        <w:t>у овог сектора образовне су следеће унутрашње организационе јединице и то:Управа</w:t>
      </w:r>
      <w:r w:rsidRPr="00EE2001">
        <w:rPr>
          <w:rFonts w:ascii="Times New Roman" w:hAnsi="Times New Roman"/>
          <w:color w:val="000000"/>
          <w:spacing w:val="1"/>
          <w:lang w:val="ru-RU"/>
        </w:rPr>
        <w:t xml:space="preserve"> </w:t>
      </w:r>
      <w:r w:rsidRPr="00EE2001">
        <w:rPr>
          <w:rFonts w:ascii="Times New Roman" w:hAnsi="Times New Roman"/>
          <w:color w:val="000000"/>
          <w:lang w:val="ru-RU"/>
        </w:rPr>
        <w:t xml:space="preserve">за </w:t>
      </w:r>
      <w:r w:rsidRPr="00EE2001">
        <w:rPr>
          <w:rFonts w:ascii="Times New Roman" w:hAnsi="Times New Roman"/>
          <w:color w:val="000000"/>
          <w:spacing w:val="-2"/>
          <w:lang w:val="ru-RU"/>
        </w:rPr>
        <w:t>љ</w:t>
      </w:r>
      <w:r w:rsidRPr="00EE2001">
        <w:rPr>
          <w:rFonts w:ascii="Times New Roman" w:hAnsi="Times New Roman"/>
          <w:color w:val="000000"/>
          <w:spacing w:val="2"/>
          <w:lang w:val="ru-RU"/>
        </w:rPr>
        <w:t>у</w:t>
      </w:r>
      <w:r w:rsidRPr="00EE2001">
        <w:rPr>
          <w:rFonts w:ascii="Times New Roman" w:hAnsi="Times New Roman"/>
          <w:color w:val="000000"/>
          <w:lang w:val="ru-RU"/>
        </w:rPr>
        <w:t xml:space="preserve">дске </w:t>
      </w:r>
      <w:r w:rsidRPr="00EE2001">
        <w:rPr>
          <w:rFonts w:ascii="Times New Roman" w:hAnsi="Times New Roman"/>
          <w:color w:val="000000"/>
          <w:spacing w:val="-1"/>
          <w:lang w:val="ru-RU"/>
        </w:rPr>
        <w:t>рес</w:t>
      </w:r>
      <w:r w:rsidRPr="00EE2001">
        <w:rPr>
          <w:rFonts w:ascii="Times New Roman" w:hAnsi="Times New Roman"/>
          <w:color w:val="000000"/>
          <w:spacing w:val="2"/>
          <w:lang w:val="ru-RU"/>
        </w:rPr>
        <w:t>у</w:t>
      </w:r>
      <w:r w:rsidRPr="00EE2001">
        <w:rPr>
          <w:rFonts w:ascii="Times New Roman" w:hAnsi="Times New Roman"/>
          <w:color w:val="000000"/>
          <w:spacing w:val="-1"/>
          <w:lang w:val="ru-RU"/>
        </w:rPr>
        <w:t>рс</w:t>
      </w:r>
      <w:r w:rsidRPr="00EE2001">
        <w:rPr>
          <w:rFonts w:ascii="Times New Roman" w:hAnsi="Times New Roman"/>
          <w:color w:val="000000"/>
          <w:spacing w:val="1"/>
          <w:lang w:val="ru-RU"/>
        </w:rPr>
        <w:t>е</w:t>
      </w:r>
      <w:r w:rsidRPr="00EE2001">
        <w:rPr>
          <w:rFonts w:ascii="Times New Roman" w:hAnsi="Times New Roman"/>
          <w:color w:val="000000"/>
          <w:lang w:val="ru-RU"/>
        </w:rPr>
        <w:t>, Управа</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за заједн</w:t>
      </w:r>
      <w:r w:rsidRPr="00EE2001">
        <w:rPr>
          <w:rFonts w:ascii="Times New Roman" w:hAnsi="Times New Roman"/>
          <w:color w:val="000000"/>
          <w:spacing w:val="-1"/>
          <w:lang w:val="ru-RU"/>
        </w:rPr>
        <w:t>и</w:t>
      </w:r>
      <w:r w:rsidRPr="00EE2001">
        <w:rPr>
          <w:rFonts w:ascii="Times New Roman" w:hAnsi="Times New Roman"/>
          <w:color w:val="000000"/>
          <w:lang w:val="ru-RU"/>
        </w:rPr>
        <w:t>ч</w:t>
      </w:r>
      <w:r w:rsidRPr="00EE2001">
        <w:rPr>
          <w:rFonts w:ascii="Times New Roman" w:hAnsi="Times New Roman"/>
          <w:color w:val="000000"/>
          <w:spacing w:val="-1"/>
          <w:lang w:val="ru-RU"/>
        </w:rPr>
        <w:t>к</w:t>
      </w:r>
      <w:r w:rsidRPr="00EE2001">
        <w:rPr>
          <w:rFonts w:ascii="Times New Roman" w:hAnsi="Times New Roman"/>
          <w:color w:val="000000"/>
          <w:lang w:val="ru-RU"/>
        </w:rPr>
        <w:t>е послове, Управа</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за послове исхране и смештаја,Управа</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за ст</w:t>
      </w:r>
      <w:r w:rsidRPr="00EE2001">
        <w:rPr>
          <w:rFonts w:ascii="Times New Roman" w:hAnsi="Times New Roman"/>
          <w:color w:val="000000"/>
          <w:spacing w:val="-1"/>
          <w:lang w:val="ru-RU"/>
        </w:rPr>
        <w:t>р</w:t>
      </w:r>
      <w:r w:rsidRPr="00EE2001">
        <w:rPr>
          <w:rFonts w:ascii="Times New Roman" w:hAnsi="Times New Roman"/>
          <w:color w:val="000000"/>
          <w:spacing w:val="2"/>
          <w:lang w:val="ru-RU"/>
        </w:rPr>
        <w:t>у</w:t>
      </w:r>
      <w:r w:rsidRPr="00EE2001">
        <w:rPr>
          <w:rFonts w:ascii="Times New Roman" w:hAnsi="Times New Roman"/>
          <w:color w:val="000000"/>
          <w:lang w:val="ru-RU"/>
        </w:rPr>
        <w:t>чно образовање,</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оспособљавање,</w:t>
      </w:r>
      <w:r w:rsidRPr="00EE2001">
        <w:rPr>
          <w:rFonts w:ascii="Times New Roman" w:hAnsi="Times New Roman"/>
          <w:color w:val="000000"/>
          <w:spacing w:val="-1"/>
          <w:lang w:val="ru-RU"/>
        </w:rPr>
        <w:t xml:space="preserve"> </w:t>
      </w:r>
      <w:r w:rsidRPr="00EE2001">
        <w:rPr>
          <w:rFonts w:ascii="Times New Roman" w:hAnsi="Times New Roman"/>
          <w:color w:val="000000"/>
          <w:lang w:val="ru-RU"/>
        </w:rPr>
        <w:t>усав</w:t>
      </w:r>
      <w:r w:rsidRPr="00EE2001">
        <w:rPr>
          <w:rFonts w:ascii="Times New Roman" w:hAnsi="Times New Roman"/>
          <w:color w:val="000000"/>
          <w:spacing w:val="-1"/>
          <w:lang w:val="ru-RU"/>
        </w:rPr>
        <w:t>р</w:t>
      </w:r>
      <w:r w:rsidRPr="00EE2001">
        <w:rPr>
          <w:rFonts w:ascii="Times New Roman" w:hAnsi="Times New Roman"/>
          <w:color w:val="000000"/>
          <w:lang w:val="ru-RU"/>
        </w:rPr>
        <w:t xml:space="preserve">шавање и </w:t>
      </w:r>
      <w:r w:rsidRPr="00EE2001">
        <w:rPr>
          <w:rFonts w:ascii="Times New Roman" w:hAnsi="Times New Roman"/>
          <w:color w:val="000000"/>
          <w:spacing w:val="-1"/>
          <w:lang w:val="ru-RU"/>
        </w:rPr>
        <w:t>на</w:t>
      </w:r>
      <w:r w:rsidRPr="00EE2001">
        <w:rPr>
          <w:rFonts w:ascii="Times New Roman" w:hAnsi="Times New Roman"/>
          <w:color w:val="000000"/>
          <w:spacing w:val="2"/>
          <w:lang w:val="ru-RU"/>
        </w:rPr>
        <w:t>у</w:t>
      </w:r>
      <w:r w:rsidRPr="00EE2001">
        <w:rPr>
          <w:rFonts w:ascii="Times New Roman" w:hAnsi="Times New Roman"/>
          <w:color w:val="000000"/>
          <w:spacing w:val="-1"/>
          <w:lang w:val="ru-RU"/>
        </w:rPr>
        <w:t>к</w:t>
      </w:r>
      <w:r w:rsidRPr="00EE2001">
        <w:rPr>
          <w:rFonts w:ascii="Times New Roman" w:hAnsi="Times New Roman"/>
          <w:color w:val="000000"/>
          <w:spacing w:val="1"/>
          <w:lang w:val="ru-RU"/>
        </w:rPr>
        <w:t>у</w:t>
      </w:r>
      <w:r w:rsidRPr="00EE2001">
        <w:rPr>
          <w:rFonts w:ascii="Times New Roman" w:hAnsi="Times New Roman"/>
          <w:color w:val="000000"/>
          <w:lang w:val="ru-RU"/>
        </w:rPr>
        <w:t xml:space="preserve"> и Одељење</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за</w:t>
      </w:r>
      <w:r w:rsidRPr="00EE2001">
        <w:rPr>
          <w:rFonts w:ascii="Times New Roman" w:hAnsi="Times New Roman"/>
          <w:color w:val="000000"/>
          <w:spacing w:val="-1"/>
          <w:lang w:val="ru-RU"/>
        </w:rPr>
        <w:t xml:space="preserve"> </w:t>
      </w:r>
      <w:r w:rsidRPr="00EE2001">
        <w:rPr>
          <w:rFonts w:ascii="Times New Roman" w:hAnsi="Times New Roman"/>
          <w:color w:val="000000"/>
          <w:spacing w:val="2"/>
          <w:lang w:val="ru-RU"/>
        </w:rPr>
        <w:t>у</w:t>
      </w:r>
      <w:r w:rsidRPr="00EE2001">
        <w:rPr>
          <w:rFonts w:ascii="Times New Roman" w:hAnsi="Times New Roman"/>
          <w:color w:val="000000"/>
          <w:lang w:val="ru-RU"/>
        </w:rPr>
        <w:t>прављање пројек</w:t>
      </w:r>
      <w:r w:rsidRPr="00EE2001">
        <w:rPr>
          <w:rFonts w:ascii="Times New Roman" w:hAnsi="Times New Roman"/>
          <w:color w:val="000000"/>
          <w:spacing w:val="-2"/>
          <w:lang w:val="ru-RU"/>
        </w:rPr>
        <w:t>т</w:t>
      </w:r>
      <w:r w:rsidRPr="00EE2001">
        <w:rPr>
          <w:rFonts w:ascii="Times New Roman" w:hAnsi="Times New Roman"/>
          <w:color w:val="000000"/>
          <w:lang w:val="ru-RU"/>
        </w:rPr>
        <w:t>има финансираним</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из</w:t>
      </w:r>
      <w:r w:rsidRPr="00EE2001">
        <w:rPr>
          <w:rFonts w:ascii="Times New Roman" w:hAnsi="Times New Roman"/>
          <w:color w:val="000000"/>
          <w:spacing w:val="-1"/>
          <w:lang w:val="ru-RU"/>
        </w:rPr>
        <w:t xml:space="preserve"> </w:t>
      </w:r>
      <w:r w:rsidRPr="00EE2001">
        <w:rPr>
          <w:rFonts w:ascii="Times New Roman" w:hAnsi="Times New Roman"/>
          <w:color w:val="000000"/>
          <w:lang w:val="ru-RU"/>
        </w:rPr>
        <w:t>фондова Европске</w:t>
      </w:r>
      <w:r w:rsidRPr="00EE2001">
        <w:rPr>
          <w:rFonts w:ascii="Times New Roman" w:hAnsi="Times New Roman"/>
          <w:color w:val="000000"/>
          <w:spacing w:val="-1"/>
          <w:lang w:val="ru-RU"/>
        </w:rPr>
        <w:t xml:space="preserve"> </w:t>
      </w:r>
      <w:r w:rsidRPr="00EE2001">
        <w:rPr>
          <w:rFonts w:ascii="Times New Roman" w:hAnsi="Times New Roman"/>
          <w:color w:val="000000"/>
          <w:spacing w:val="2"/>
          <w:lang w:val="ru-RU"/>
        </w:rPr>
        <w:t>у</w:t>
      </w:r>
      <w:r w:rsidRPr="00EE2001">
        <w:rPr>
          <w:rFonts w:ascii="Times New Roman" w:hAnsi="Times New Roman"/>
          <w:color w:val="000000"/>
          <w:lang w:val="ru-RU"/>
        </w:rPr>
        <w:t>н</w:t>
      </w:r>
      <w:r w:rsidRPr="00EE2001">
        <w:rPr>
          <w:rFonts w:ascii="Times New Roman" w:hAnsi="Times New Roman"/>
          <w:color w:val="000000"/>
          <w:spacing w:val="-1"/>
          <w:lang w:val="ru-RU"/>
        </w:rPr>
        <w:t>иј</w:t>
      </w:r>
      <w:r w:rsidRPr="00EE2001">
        <w:rPr>
          <w:rFonts w:ascii="Times New Roman" w:hAnsi="Times New Roman"/>
          <w:color w:val="000000"/>
          <w:lang w:val="ru-RU"/>
        </w:rPr>
        <w:t>е.</w:t>
      </w:r>
    </w:p>
    <w:p w:rsidR="00B107D7" w:rsidRPr="00EE2001" w:rsidRDefault="00B107D7" w:rsidP="00B107D7">
      <w:pPr>
        <w:widowControl w:val="0"/>
        <w:autoSpaceDE w:val="0"/>
        <w:autoSpaceDN w:val="0"/>
        <w:adjustRightInd w:val="0"/>
        <w:ind w:left="118" w:right="69" w:firstLine="602"/>
        <w:jc w:val="both"/>
        <w:rPr>
          <w:rFonts w:ascii="Times New Roman" w:hAnsi="Times New Roman"/>
          <w:color w:val="000000"/>
          <w:sz w:val="16"/>
          <w:szCs w:val="16"/>
          <w:lang w:val="ru-RU"/>
        </w:rPr>
      </w:pPr>
      <w:r w:rsidRPr="00EE2001">
        <w:rPr>
          <w:rFonts w:ascii="Times New Roman" w:hAnsi="Times New Roman"/>
          <w:b/>
          <w:bCs/>
          <w:i/>
          <w:color w:val="000000"/>
          <w:spacing w:val="-6"/>
          <w:lang w:val="ru-RU"/>
        </w:rPr>
        <w:t>Сектор</w:t>
      </w:r>
      <w:r w:rsidRPr="00EE2001">
        <w:rPr>
          <w:rFonts w:ascii="Times New Roman" w:hAnsi="Times New Roman"/>
          <w:b/>
          <w:bCs/>
          <w:i/>
          <w:color w:val="000000"/>
          <w:spacing w:val="-3"/>
          <w:lang w:val="ru-RU"/>
        </w:rPr>
        <w:t xml:space="preserve"> </w:t>
      </w:r>
      <w:r w:rsidRPr="00EE2001">
        <w:rPr>
          <w:rFonts w:ascii="Times New Roman" w:hAnsi="Times New Roman"/>
          <w:b/>
          <w:bCs/>
          <w:i/>
          <w:color w:val="000000"/>
          <w:spacing w:val="-6"/>
          <w:lang w:val="ru-RU"/>
        </w:rPr>
        <w:t>за</w:t>
      </w:r>
      <w:r w:rsidRPr="00EE2001">
        <w:rPr>
          <w:rFonts w:ascii="Times New Roman" w:hAnsi="Times New Roman"/>
          <w:b/>
          <w:bCs/>
          <w:i/>
          <w:color w:val="000000"/>
          <w:spacing w:val="-3"/>
          <w:lang w:val="ru-RU"/>
        </w:rPr>
        <w:t xml:space="preserve"> </w:t>
      </w:r>
      <w:r w:rsidRPr="00EE2001">
        <w:rPr>
          <w:rFonts w:ascii="Times New Roman" w:hAnsi="Times New Roman"/>
          <w:b/>
          <w:bCs/>
          <w:i/>
          <w:color w:val="000000"/>
          <w:spacing w:val="-5"/>
          <w:lang w:val="ru-RU"/>
        </w:rPr>
        <w:t>в</w:t>
      </w:r>
      <w:r w:rsidRPr="00EE2001">
        <w:rPr>
          <w:rFonts w:ascii="Times New Roman" w:hAnsi="Times New Roman"/>
          <w:b/>
          <w:bCs/>
          <w:i/>
          <w:color w:val="000000"/>
          <w:spacing w:val="-6"/>
          <w:lang w:val="ru-RU"/>
        </w:rPr>
        <w:t>анредне</w:t>
      </w:r>
      <w:r w:rsidRPr="00EE2001">
        <w:rPr>
          <w:rFonts w:ascii="Times New Roman" w:hAnsi="Times New Roman"/>
          <w:b/>
          <w:bCs/>
          <w:i/>
          <w:color w:val="000000"/>
          <w:spacing w:val="-3"/>
          <w:lang w:val="ru-RU"/>
        </w:rPr>
        <w:t xml:space="preserve"> </w:t>
      </w:r>
      <w:r w:rsidRPr="00EE2001">
        <w:rPr>
          <w:rFonts w:ascii="Times New Roman" w:hAnsi="Times New Roman"/>
          <w:b/>
          <w:bCs/>
          <w:i/>
          <w:color w:val="000000"/>
          <w:spacing w:val="-6"/>
          <w:lang w:val="ru-RU"/>
        </w:rPr>
        <w:t>ситуациј</w:t>
      </w:r>
      <w:r w:rsidRPr="00EE2001">
        <w:rPr>
          <w:rFonts w:ascii="Times New Roman" w:hAnsi="Times New Roman"/>
          <w:b/>
          <w:bCs/>
          <w:i/>
          <w:color w:val="000000"/>
          <w:lang w:val="ru-RU"/>
        </w:rPr>
        <w:t>е</w:t>
      </w:r>
      <w:r w:rsidRPr="00EE2001">
        <w:rPr>
          <w:rFonts w:ascii="Times New Roman" w:hAnsi="Times New Roman"/>
          <w:b/>
          <w:bCs/>
          <w:color w:val="000000"/>
          <w:spacing w:val="-2"/>
          <w:lang w:val="ru-RU"/>
        </w:rPr>
        <w:t xml:space="preserve"> </w:t>
      </w:r>
      <w:r w:rsidRPr="00EE2001">
        <w:rPr>
          <w:rFonts w:ascii="Times New Roman" w:hAnsi="Times New Roman"/>
          <w:color w:val="000000"/>
          <w:spacing w:val="-6"/>
          <w:lang w:val="ru-RU"/>
        </w:rPr>
        <w:t>обављ</w:t>
      </w:r>
      <w:r w:rsidRPr="00EE2001">
        <w:rPr>
          <w:rFonts w:ascii="Times New Roman" w:hAnsi="Times New Roman"/>
          <w:color w:val="000000"/>
          <w:lang w:val="ru-RU"/>
        </w:rPr>
        <w:t>а</w:t>
      </w:r>
      <w:r w:rsidRPr="00EE2001">
        <w:rPr>
          <w:rFonts w:ascii="Times New Roman" w:hAnsi="Times New Roman"/>
          <w:color w:val="000000"/>
          <w:spacing w:val="-8"/>
          <w:lang w:val="ru-RU"/>
        </w:rPr>
        <w:t xml:space="preserve"> </w:t>
      </w:r>
      <w:r w:rsidRPr="00EE2001">
        <w:rPr>
          <w:rFonts w:ascii="Times New Roman" w:hAnsi="Times New Roman"/>
          <w:color w:val="000000"/>
          <w:spacing w:val="-6"/>
          <w:lang w:val="ru-RU"/>
        </w:rPr>
        <w:t>послов</w:t>
      </w:r>
      <w:r w:rsidRPr="00EE2001">
        <w:rPr>
          <w:rFonts w:ascii="Times New Roman" w:hAnsi="Times New Roman"/>
          <w:color w:val="000000"/>
          <w:lang w:val="ru-RU"/>
        </w:rPr>
        <w:t>е</w:t>
      </w:r>
      <w:r w:rsidRPr="00EE2001">
        <w:rPr>
          <w:rFonts w:ascii="Times New Roman" w:hAnsi="Times New Roman"/>
          <w:color w:val="000000"/>
          <w:spacing w:val="-9"/>
          <w:lang w:val="ru-RU"/>
        </w:rPr>
        <w:t xml:space="preserve"> </w:t>
      </w:r>
      <w:r w:rsidRPr="00EE2001">
        <w:rPr>
          <w:rFonts w:ascii="Times New Roman" w:hAnsi="Times New Roman"/>
          <w:color w:val="000000"/>
          <w:spacing w:val="-6"/>
          <w:lang w:val="ru-RU"/>
        </w:rPr>
        <w:t>нормативне</w:t>
      </w:r>
      <w:r w:rsidRPr="00EE2001">
        <w:rPr>
          <w:rFonts w:ascii="Times New Roman" w:hAnsi="Times New Roman"/>
          <w:color w:val="000000"/>
          <w:lang w:val="ru-RU"/>
        </w:rPr>
        <w:t>,</w:t>
      </w:r>
      <w:r w:rsidRPr="00EE2001">
        <w:rPr>
          <w:rFonts w:ascii="Times New Roman" w:hAnsi="Times New Roman"/>
          <w:color w:val="000000"/>
          <w:spacing w:val="-10"/>
          <w:lang w:val="ru-RU"/>
        </w:rPr>
        <w:t xml:space="preserve"> </w:t>
      </w:r>
      <w:r w:rsidRPr="00EE2001">
        <w:rPr>
          <w:rFonts w:ascii="Times New Roman" w:hAnsi="Times New Roman"/>
          <w:color w:val="000000"/>
          <w:spacing w:val="-4"/>
          <w:lang w:val="ru-RU"/>
        </w:rPr>
        <w:t>у</w:t>
      </w:r>
      <w:r w:rsidRPr="00EE2001">
        <w:rPr>
          <w:rFonts w:ascii="Times New Roman" w:hAnsi="Times New Roman"/>
          <w:color w:val="000000"/>
          <w:spacing w:val="-6"/>
          <w:lang w:val="ru-RU"/>
        </w:rPr>
        <w:t>правне</w:t>
      </w:r>
      <w:r w:rsidRPr="00EE2001">
        <w:rPr>
          <w:rFonts w:ascii="Times New Roman" w:hAnsi="Times New Roman"/>
          <w:color w:val="000000"/>
          <w:lang w:val="ru-RU"/>
        </w:rPr>
        <w:t>,</w:t>
      </w:r>
      <w:r w:rsidRPr="00EE2001">
        <w:rPr>
          <w:rFonts w:ascii="Times New Roman" w:hAnsi="Times New Roman"/>
          <w:color w:val="000000"/>
          <w:spacing w:val="-8"/>
          <w:lang w:val="ru-RU"/>
        </w:rPr>
        <w:t xml:space="preserve"> </w:t>
      </w:r>
      <w:r w:rsidRPr="00EE2001">
        <w:rPr>
          <w:rFonts w:ascii="Times New Roman" w:hAnsi="Times New Roman"/>
          <w:color w:val="000000"/>
          <w:spacing w:val="-6"/>
          <w:lang w:val="ru-RU"/>
        </w:rPr>
        <w:t>организационо-техничке</w:t>
      </w:r>
      <w:r w:rsidRPr="00EE2001">
        <w:rPr>
          <w:rFonts w:ascii="Times New Roman" w:hAnsi="Times New Roman"/>
          <w:color w:val="000000"/>
          <w:lang w:val="ru-RU"/>
        </w:rPr>
        <w:t xml:space="preserve">, </w:t>
      </w:r>
      <w:r w:rsidRPr="00EE2001">
        <w:rPr>
          <w:rFonts w:ascii="Times New Roman" w:hAnsi="Times New Roman"/>
          <w:color w:val="000000"/>
          <w:spacing w:val="-6"/>
          <w:lang w:val="ru-RU"/>
        </w:rPr>
        <w:t>превентивн</w:t>
      </w:r>
      <w:r w:rsidRPr="00EE2001">
        <w:rPr>
          <w:rFonts w:ascii="Times New Roman" w:hAnsi="Times New Roman"/>
          <w:color w:val="000000"/>
          <w:spacing w:val="-4"/>
          <w:lang w:val="ru-RU"/>
        </w:rPr>
        <w:t>е</w:t>
      </w:r>
      <w:r w:rsidRPr="00EE2001">
        <w:rPr>
          <w:rFonts w:ascii="Times New Roman" w:hAnsi="Times New Roman"/>
          <w:color w:val="000000"/>
          <w:lang w:val="ru-RU"/>
        </w:rPr>
        <w:t>,</w:t>
      </w:r>
      <w:r w:rsidRPr="00EE2001">
        <w:rPr>
          <w:rFonts w:ascii="Times New Roman" w:hAnsi="Times New Roman"/>
          <w:color w:val="000000"/>
          <w:spacing w:val="1"/>
          <w:lang w:val="ru-RU"/>
        </w:rPr>
        <w:t xml:space="preserve"> </w:t>
      </w:r>
      <w:r w:rsidRPr="00EE2001">
        <w:rPr>
          <w:rFonts w:ascii="Times New Roman" w:hAnsi="Times New Roman"/>
          <w:color w:val="000000"/>
          <w:spacing w:val="-6"/>
          <w:lang w:val="ru-RU"/>
        </w:rPr>
        <w:t>превентивно-техничк</w:t>
      </w:r>
      <w:r w:rsidRPr="00EE2001">
        <w:rPr>
          <w:rFonts w:ascii="Times New Roman" w:hAnsi="Times New Roman"/>
          <w:color w:val="000000"/>
          <w:spacing w:val="-7"/>
          <w:lang w:val="ru-RU"/>
        </w:rPr>
        <w:t>е</w:t>
      </w:r>
      <w:r w:rsidRPr="00EE2001">
        <w:rPr>
          <w:rFonts w:ascii="Times New Roman" w:hAnsi="Times New Roman"/>
          <w:color w:val="000000"/>
          <w:lang w:val="ru-RU"/>
        </w:rPr>
        <w:t>,</w:t>
      </w:r>
      <w:r w:rsidRPr="00EE2001">
        <w:rPr>
          <w:rFonts w:ascii="Times New Roman" w:hAnsi="Times New Roman"/>
          <w:color w:val="000000"/>
          <w:spacing w:val="1"/>
          <w:lang w:val="ru-RU"/>
        </w:rPr>
        <w:t xml:space="preserve"> </w:t>
      </w:r>
      <w:r w:rsidRPr="00EE2001">
        <w:rPr>
          <w:rFonts w:ascii="Times New Roman" w:hAnsi="Times New Roman"/>
          <w:color w:val="000000"/>
          <w:spacing w:val="-6"/>
          <w:lang w:val="ru-RU"/>
        </w:rPr>
        <w:t>образовне</w:t>
      </w:r>
      <w:r w:rsidRPr="00EE2001">
        <w:rPr>
          <w:rFonts w:ascii="Times New Roman" w:hAnsi="Times New Roman"/>
          <w:color w:val="000000"/>
          <w:lang w:val="ru-RU"/>
        </w:rPr>
        <w:t xml:space="preserve">, </w:t>
      </w:r>
      <w:r w:rsidRPr="00EE2001">
        <w:rPr>
          <w:rFonts w:ascii="Times New Roman" w:hAnsi="Times New Roman"/>
          <w:color w:val="000000"/>
          <w:spacing w:val="-6"/>
          <w:lang w:val="ru-RU"/>
        </w:rPr>
        <w:t>информативно-васпитн</w:t>
      </w:r>
      <w:r w:rsidRPr="00EE2001">
        <w:rPr>
          <w:rFonts w:ascii="Times New Roman" w:hAnsi="Times New Roman"/>
          <w:color w:val="000000"/>
          <w:lang w:val="ru-RU"/>
        </w:rPr>
        <w:t>е</w:t>
      </w:r>
      <w:r w:rsidRPr="00EE2001">
        <w:rPr>
          <w:rFonts w:ascii="Times New Roman" w:hAnsi="Times New Roman"/>
          <w:color w:val="000000"/>
          <w:spacing w:val="2"/>
          <w:lang w:val="ru-RU"/>
        </w:rPr>
        <w:t xml:space="preserve"> </w:t>
      </w:r>
      <w:r w:rsidRPr="00EE2001">
        <w:rPr>
          <w:rFonts w:ascii="Times New Roman" w:hAnsi="Times New Roman"/>
          <w:color w:val="000000"/>
          <w:lang w:val="ru-RU"/>
        </w:rPr>
        <w:t>и</w:t>
      </w:r>
      <w:r w:rsidRPr="00EE2001">
        <w:rPr>
          <w:rFonts w:ascii="Times New Roman" w:hAnsi="Times New Roman"/>
          <w:color w:val="000000"/>
          <w:spacing w:val="1"/>
          <w:lang w:val="ru-RU"/>
        </w:rPr>
        <w:t xml:space="preserve"> </w:t>
      </w:r>
      <w:r w:rsidRPr="00EE2001">
        <w:rPr>
          <w:rFonts w:ascii="Times New Roman" w:hAnsi="Times New Roman"/>
          <w:color w:val="000000"/>
          <w:spacing w:val="-6"/>
          <w:lang w:val="ru-RU"/>
        </w:rPr>
        <w:t>д</w:t>
      </w:r>
      <w:r w:rsidRPr="00EE2001">
        <w:rPr>
          <w:rFonts w:ascii="Times New Roman" w:hAnsi="Times New Roman"/>
          <w:color w:val="000000"/>
          <w:spacing w:val="-7"/>
          <w:lang w:val="ru-RU"/>
        </w:rPr>
        <w:t>р</w:t>
      </w:r>
      <w:r w:rsidRPr="00EE2001">
        <w:rPr>
          <w:rFonts w:ascii="Times New Roman" w:hAnsi="Times New Roman"/>
          <w:color w:val="000000"/>
          <w:spacing w:val="-6"/>
          <w:lang w:val="ru-RU"/>
        </w:rPr>
        <w:t>уг</w:t>
      </w:r>
      <w:r w:rsidRPr="00EE2001">
        <w:rPr>
          <w:rFonts w:ascii="Times New Roman" w:hAnsi="Times New Roman"/>
          <w:color w:val="000000"/>
          <w:lang w:val="ru-RU"/>
        </w:rPr>
        <w:t>е</w:t>
      </w:r>
      <w:r w:rsidRPr="00EE2001">
        <w:rPr>
          <w:rFonts w:ascii="Times New Roman" w:hAnsi="Times New Roman"/>
          <w:color w:val="000000"/>
          <w:spacing w:val="1"/>
          <w:lang w:val="ru-RU"/>
        </w:rPr>
        <w:t xml:space="preserve"> природе </w:t>
      </w:r>
      <w:r w:rsidRPr="00EE2001">
        <w:rPr>
          <w:rFonts w:ascii="Times New Roman" w:hAnsi="Times New Roman"/>
          <w:color w:val="000000"/>
          <w:spacing w:val="-6"/>
          <w:lang w:val="ru-RU"/>
        </w:rPr>
        <w:t>за организовање</w:t>
      </w:r>
      <w:r w:rsidRPr="00EE2001">
        <w:rPr>
          <w:rFonts w:ascii="Times New Roman" w:hAnsi="Times New Roman"/>
          <w:color w:val="000000"/>
          <w:spacing w:val="-12"/>
          <w:lang w:val="ru-RU"/>
        </w:rPr>
        <w:t xml:space="preserve"> </w:t>
      </w:r>
      <w:r w:rsidRPr="00EE2001">
        <w:rPr>
          <w:rFonts w:ascii="Times New Roman" w:hAnsi="Times New Roman"/>
          <w:color w:val="000000"/>
          <w:spacing w:val="-6"/>
          <w:lang w:val="ru-RU"/>
        </w:rPr>
        <w:t>планирање</w:t>
      </w:r>
      <w:r w:rsidRPr="00EE2001">
        <w:rPr>
          <w:rFonts w:ascii="Times New Roman" w:hAnsi="Times New Roman"/>
          <w:color w:val="000000"/>
          <w:lang w:val="ru-RU"/>
        </w:rPr>
        <w:t>,</w:t>
      </w:r>
      <w:r w:rsidRPr="00EE2001">
        <w:rPr>
          <w:rFonts w:ascii="Times New Roman" w:hAnsi="Times New Roman"/>
          <w:color w:val="000000"/>
          <w:spacing w:val="-12"/>
          <w:lang w:val="ru-RU"/>
        </w:rPr>
        <w:t xml:space="preserve"> </w:t>
      </w:r>
      <w:r w:rsidRPr="00EE2001">
        <w:rPr>
          <w:rFonts w:ascii="Times New Roman" w:hAnsi="Times New Roman"/>
          <w:color w:val="000000"/>
          <w:spacing w:val="-6"/>
          <w:lang w:val="ru-RU"/>
        </w:rPr>
        <w:t>спровођење</w:t>
      </w:r>
      <w:r w:rsidRPr="00EE2001">
        <w:rPr>
          <w:rFonts w:ascii="Times New Roman" w:hAnsi="Times New Roman"/>
          <w:color w:val="000000"/>
          <w:lang w:val="ru-RU"/>
        </w:rPr>
        <w:t>,</w:t>
      </w:r>
      <w:r w:rsidRPr="00EE2001">
        <w:rPr>
          <w:rFonts w:ascii="Times New Roman" w:hAnsi="Times New Roman"/>
          <w:color w:val="000000"/>
          <w:spacing w:val="-12"/>
          <w:lang w:val="ru-RU"/>
        </w:rPr>
        <w:t xml:space="preserve"> </w:t>
      </w:r>
      <w:r w:rsidRPr="00EE2001">
        <w:rPr>
          <w:rFonts w:ascii="Times New Roman" w:hAnsi="Times New Roman"/>
          <w:color w:val="000000"/>
          <w:spacing w:val="-6"/>
          <w:lang w:val="ru-RU"/>
        </w:rPr>
        <w:t>контрол</w:t>
      </w:r>
      <w:r w:rsidRPr="00EE2001">
        <w:rPr>
          <w:rFonts w:ascii="Times New Roman" w:hAnsi="Times New Roman"/>
          <w:color w:val="000000"/>
          <w:lang w:val="ru-RU"/>
        </w:rPr>
        <w:t>у</w:t>
      </w:r>
      <w:r w:rsidRPr="00EE2001">
        <w:rPr>
          <w:rFonts w:ascii="Times New Roman" w:hAnsi="Times New Roman"/>
          <w:color w:val="000000"/>
          <w:spacing w:val="-10"/>
          <w:lang w:val="ru-RU"/>
        </w:rPr>
        <w:t xml:space="preserve"> </w:t>
      </w:r>
      <w:r w:rsidRPr="00EE2001">
        <w:rPr>
          <w:rFonts w:ascii="Times New Roman" w:hAnsi="Times New Roman"/>
          <w:color w:val="000000"/>
          <w:spacing w:val="-6"/>
          <w:lang w:val="ru-RU"/>
        </w:rPr>
        <w:t>мер</w:t>
      </w:r>
      <w:r w:rsidRPr="00EE2001">
        <w:rPr>
          <w:rFonts w:ascii="Times New Roman" w:hAnsi="Times New Roman"/>
          <w:color w:val="000000"/>
          <w:lang w:val="ru-RU"/>
        </w:rPr>
        <w:t>а</w:t>
      </w:r>
      <w:r w:rsidRPr="00EE2001">
        <w:rPr>
          <w:rFonts w:ascii="Times New Roman" w:hAnsi="Times New Roman"/>
          <w:color w:val="000000"/>
          <w:spacing w:val="-12"/>
          <w:lang w:val="ru-RU"/>
        </w:rPr>
        <w:t xml:space="preserve"> </w:t>
      </w:r>
      <w:r w:rsidRPr="00EE2001">
        <w:rPr>
          <w:rFonts w:ascii="Times New Roman" w:hAnsi="Times New Roman"/>
          <w:color w:val="000000"/>
          <w:spacing w:val="-6"/>
          <w:lang w:val="ru-RU"/>
        </w:rPr>
        <w:t>заштит</w:t>
      </w:r>
      <w:r w:rsidRPr="00EE2001">
        <w:rPr>
          <w:rFonts w:ascii="Times New Roman" w:hAnsi="Times New Roman"/>
          <w:color w:val="000000"/>
          <w:lang w:val="ru-RU"/>
        </w:rPr>
        <w:t>е</w:t>
      </w:r>
      <w:r w:rsidRPr="00EE2001">
        <w:rPr>
          <w:rFonts w:ascii="Times New Roman" w:hAnsi="Times New Roman"/>
          <w:color w:val="000000"/>
          <w:spacing w:val="-12"/>
          <w:lang w:val="ru-RU"/>
        </w:rPr>
        <w:t xml:space="preserve"> </w:t>
      </w:r>
      <w:r w:rsidRPr="00EE2001">
        <w:rPr>
          <w:rFonts w:ascii="Times New Roman" w:hAnsi="Times New Roman"/>
          <w:color w:val="000000"/>
          <w:spacing w:val="-6"/>
          <w:lang w:val="ru-RU"/>
        </w:rPr>
        <w:t>ж</w:t>
      </w:r>
      <w:r w:rsidRPr="00EE2001">
        <w:rPr>
          <w:rFonts w:ascii="Times New Roman" w:hAnsi="Times New Roman"/>
          <w:color w:val="000000"/>
          <w:spacing w:val="-5"/>
          <w:lang w:val="ru-RU"/>
        </w:rPr>
        <w:t>и</w:t>
      </w:r>
      <w:r w:rsidRPr="00EE2001">
        <w:rPr>
          <w:rFonts w:ascii="Times New Roman" w:hAnsi="Times New Roman"/>
          <w:color w:val="000000"/>
          <w:spacing w:val="-6"/>
          <w:lang w:val="ru-RU"/>
        </w:rPr>
        <w:t>вот</w:t>
      </w:r>
      <w:r w:rsidRPr="00EE2001">
        <w:rPr>
          <w:rFonts w:ascii="Times New Roman" w:hAnsi="Times New Roman"/>
          <w:color w:val="000000"/>
          <w:spacing w:val="-4"/>
          <w:lang w:val="ru-RU"/>
        </w:rPr>
        <w:t>а</w:t>
      </w:r>
      <w:r w:rsidRPr="00EE2001">
        <w:rPr>
          <w:rFonts w:ascii="Times New Roman" w:hAnsi="Times New Roman"/>
          <w:color w:val="000000"/>
          <w:lang w:val="ru-RU"/>
        </w:rPr>
        <w:t>,</w:t>
      </w:r>
      <w:r w:rsidRPr="00EE2001">
        <w:rPr>
          <w:rFonts w:ascii="Times New Roman" w:hAnsi="Times New Roman"/>
          <w:color w:val="000000"/>
          <w:spacing w:val="-12"/>
          <w:lang w:val="ru-RU"/>
        </w:rPr>
        <w:t xml:space="preserve"> </w:t>
      </w:r>
      <w:r w:rsidRPr="00EE2001">
        <w:rPr>
          <w:rFonts w:ascii="Times New Roman" w:hAnsi="Times New Roman"/>
          <w:color w:val="000000"/>
          <w:spacing w:val="-6"/>
          <w:lang w:val="ru-RU"/>
        </w:rPr>
        <w:t>здрављ</w:t>
      </w:r>
      <w:r w:rsidRPr="00EE2001">
        <w:rPr>
          <w:rFonts w:ascii="Times New Roman" w:hAnsi="Times New Roman"/>
          <w:color w:val="000000"/>
          <w:lang w:val="ru-RU"/>
        </w:rPr>
        <w:t>а</w:t>
      </w:r>
      <w:r w:rsidRPr="00EE2001">
        <w:rPr>
          <w:rFonts w:ascii="Times New Roman" w:hAnsi="Times New Roman"/>
          <w:color w:val="000000"/>
          <w:spacing w:val="-12"/>
          <w:lang w:val="ru-RU"/>
        </w:rPr>
        <w:t xml:space="preserve"> </w:t>
      </w:r>
      <w:r w:rsidRPr="00EE2001">
        <w:rPr>
          <w:rFonts w:ascii="Times New Roman" w:hAnsi="Times New Roman"/>
          <w:color w:val="000000"/>
          <w:lang w:val="ru-RU"/>
        </w:rPr>
        <w:t>и</w:t>
      </w:r>
      <w:r w:rsidRPr="00EE2001">
        <w:rPr>
          <w:rFonts w:ascii="Times New Roman" w:hAnsi="Times New Roman"/>
          <w:color w:val="000000"/>
          <w:spacing w:val="-11"/>
          <w:lang w:val="ru-RU"/>
        </w:rPr>
        <w:t xml:space="preserve"> </w:t>
      </w:r>
      <w:r w:rsidRPr="00EE2001">
        <w:rPr>
          <w:rFonts w:ascii="Times New Roman" w:hAnsi="Times New Roman"/>
          <w:color w:val="000000"/>
          <w:spacing w:val="-6"/>
          <w:lang w:val="ru-RU"/>
        </w:rPr>
        <w:t>материјалн</w:t>
      </w:r>
      <w:r w:rsidRPr="00EE2001">
        <w:rPr>
          <w:rFonts w:ascii="Times New Roman" w:hAnsi="Times New Roman"/>
          <w:color w:val="000000"/>
          <w:spacing w:val="-7"/>
          <w:lang w:val="ru-RU"/>
        </w:rPr>
        <w:t>и</w:t>
      </w:r>
      <w:r w:rsidRPr="00EE2001">
        <w:rPr>
          <w:rFonts w:ascii="Times New Roman" w:hAnsi="Times New Roman"/>
          <w:color w:val="000000"/>
          <w:lang w:val="ru-RU"/>
        </w:rPr>
        <w:t xml:space="preserve">х </w:t>
      </w:r>
      <w:r w:rsidRPr="00EE2001">
        <w:rPr>
          <w:rFonts w:ascii="Times New Roman" w:hAnsi="Times New Roman"/>
          <w:color w:val="000000"/>
          <w:spacing w:val="-6"/>
          <w:lang w:val="ru-RU"/>
        </w:rPr>
        <w:t>добар</w:t>
      </w:r>
      <w:r w:rsidRPr="00EE2001">
        <w:rPr>
          <w:rFonts w:ascii="Times New Roman" w:hAnsi="Times New Roman"/>
          <w:color w:val="000000"/>
          <w:lang w:val="ru-RU"/>
        </w:rPr>
        <w:t>а</w:t>
      </w:r>
      <w:r w:rsidRPr="00EE2001">
        <w:rPr>
          <w:rFonts w:ascii="Times New Roman" w:hAnsi="Times New Roman"/>
          <w:color w:val="000000"/>
          <w:spacing w:val="-6"/>
          <w:lang w:val="ru-RU"/>
        </w:rPr>
        <w:t xml:space="preserve"> грађана</w:t>
      </w:r>
      <w:r w:rsidRPr="00EE2001">
        <w:rPr>
          <w:rFonts w:ascii="Times New Roman" w:hAnsi="Times New Roman"/>
          <w:color w:val="000000"/>
          <w:lang w:val="ru-RU"/>
        </w:rPr>
        <w:t>,</w:t>
      </w:r>
      <w:r w:rsidRPr="00EE2001">
        <w:rPr>
          <w:rFonts w:ascii="Times New Roman" w:hAnsi="Times New Roman"/>
          <w:color w:val="000000"/>
          <w:spacing w:val="-6"/>
          <w:lang w:val="ru-RU"/>
        </w:rPr>
        <w:t xml:space="preserve"> оч</w:t>
      </w:r>
      <w:r w:rsidRPr="00EE2001">
        <w:rPr>
          <w:rFonts w:ascii="Times New Roman" w:hAnsi="Times New Roman"/>
          <w:color w:val="000000"/>
          <w:spacing w:val="-4"/>
          <w:lang w:val="ru-RU"/>
        </w:rPr>
        <w:t>у</w:t>
      </w:r>
      <w:r w:rsidRPr="00EE2001">
        <w:rPr>
          <w:rFonts w:ascii="Times New Roman" w:hAnsi="Times New Roman"/>
          <w:color w:val="000000"/>
          <w:spacing w:val="-8"/>
          <w:lang w:val="ru-RU"/>
        </w:rPr>
        <w:t>в</w:t>
      </w:r>
      <w:r w:rsidRPr="00EE2001">
        <w:rPr>
          <w:rFonts w:ascii="Times New Roman" w:hAnsi="Times New Roman"/>
          <w:color w:val="000000"/>
          <w:spacing w:val="-6"/>
          <w:lang w:val="ru-RU"/>
        </w:rPr>
        <w:t>ањ</w:t>
      </w:r>
      <w:r w:rsidRPr="00EE2001">
        <w:rPr>
          <w:rFonts w:ascii="Times New Roman" w:hAnsi="Times New Roman"/>
          <w:color w:val="000000"/>
          <w:lang w:val="ru-RU"/>
        </w:rPr>
        <w:t>а</w:t>
      </w:r>
      <w:r w:rsidRPr="00EE2001">
        <w:rPr>
          <w:rFonts w:ascii="Times New Roman" w:hAnsi="Times New Roman"/>
          <w:color w:val="000000"/>
          <w:spacing w:val="-7"/>
          <w:lang w:val="ru-RU"/>
        </w:rPr>
        <w:t xml:space="preserve"> </w:t>
      </w:r>
      <w:r w:rsidRPr="00EE2001">
        <w:rPr>
          <w:rFonts w:ascii="Times New Roman" w:hAnsi="Times New Roman"/>
          <w:color w:val="000000"/>
          <w:spacing w:val="-4"/>
          <w:lang w:val="ru-RU"/>
        </w:rPr>
        <w:t>у</w:t>
      </w:r>
      <w:r w:rsidRPr="00EE2001">
        <w:rPr>
          <w:rFonts w:ascii="Times New Roman" w:hAnsi="Times New Roman"/>
          <w:color w:val="000000"/>
          <w:spacing w:val="-7"/>
          <w:lang w:val="ru-RU"/>
        </w:rPr>
        <w:t>с</w:t>
      </w:r>
      <w:r w:rsidRPr="00EE2001">
        <w:rPr>
          <w:rFonts w:ascii="Times New Roman" w:hAnsi="Times New Roman"/>
          <w:color w:val="000000"/>
          <w:spacing w:val="-6"/>
          <w:lang w:val="ru-RU"/>
        </w:rPr>
        <w:t>лов</w:t>
      </w:r>
      <w:r w:rsidRPr="00EE2001">
        <w:rPr>
          <w:rFonts w:ascii="Times New Roman" w:hAnsi="Times New Roman"/>
          <w:color w:val="000000"/>
          <w:lang w:val="ru-RU"/>
        </w:rPr>
        <w:t>а</w:t>
      </w:r>
      <w:r w:rsidRPr="00EE2001">
        <w:rPr>
          <w:rFonts w:ascii="Times New Roman" w:hAnsi="Times New Roman"/>
          <w:color w:val="000000"/>
          <w:spacing w:val="-6"/>
          <w:lang w:val="ru-RU"/>
        </w:rPr>
        <w:t xml:space="preserve"> неопходни</w:t>
      </w:r>
      <w:r w:rsidRPr="00EE2001">
        <w:rPr>
          <w:rFonts w:ascii="Times New Roman" w:hAnsi="Times New Roman"/>
          <w:color w:val="000000"/>
          <w:lang w:val="ru-RU"/>
        </w:rPr>
        <w:t>х</w:t>
      </w:r>
      <w:r w:rsidRPr="00EE2001">
        <w:rPr>
          <w:rFonts w:ascii="Times New Roman" w:hAnsi="Times New Roman"/>
          <w:color w:val="000000"/>
          <w:spacing w:val="-6"/>
          <w:lang w:val="ru-RU"/>
        </w:rPr>
        <w:t xml:space="preserve"> з</w:t>
      </w:r>
      <w:r w:rsidRPr="00EE2001">
        <w:rPr>
          <w:rFonts w:ascii="Times New Roman" w:hAnsi="Times New Roman"/>
          <w:color w:val="000000"/>
          <w:lang w:val="ru-RU"/>
        </w:rPr>
        <w:t>а</w:t>
      </w:r>
      <w:r w:rsidRPr="00EE2001">
        <w:rPr>
          <w:rFonts w:ascii="Times New Roman" w:hAnsi="Times New Roman"/>
          <w:color w:val="000000"/>
          <w:spacing w:val="-6"/>
          <w:lang w:val="ru-RU"/>
        </w:rPr>
        <w:t xml:space="preserve"> живо</w:t>
      </w:r>
      <w:r w:rsidRPr="00EE2001">
        <w:rPr>
          <w:rFonts w:ascii="Times New Roman" w:hAnsi="Times New Roman"/>
          <w:color w:val="000000"/>
          <w:lang w:val="ru-RU"/>
        </w:rPr>
        <w:t>т</w:t>
      </w:r>
      <w:r w:rsidRPr="00EE2001">
        <w:rPr>
          <w:rFonts w:ascii="Times New Roman" w:hAnsi="Times New Roman"/>
          <w:color w:val="000000"/>
          <w:spacing w:val="-6"/>
          <w:lang w:val="ru-RU"/>
        </w:rPr>
        <w:t xml:space="preserve"> </w:t>
      </w:r>
      <w:r w:rsidRPr="00EE2001">
        <w:rPr>
          <w:rFonts w:ascii="Times New Roman" w:hAnsi="Times New Roman"/>
          <w:color w:val="000000"/>
          <w:lang w:val="ru-RU"/>
        </w:rPr>
        <w:t>и</w:t>
      </w:r>
      <w:r w:rsidRPr="00EE2001">
        <w:rPr>
          <w:rFonts w:ascii="Times New Roman" w:hAnsi="Times New Roman"/>
          <w:color w:val="000000"/>
          <w:spacing w:val="-6"/>
          <w:lang w:val="ru-RU"/>
        </w:rPr>
        <w:t xml:space="preserve"> припремањ</w:t>
      </w:r>
      <w:r w:rsidRPr="00EE2001">
        <w:rPr>
          <w:rFonts w:ascii="Times New Roman" w:hAnsi="Times New Roman"/>
          <w:color w:val="000000"/>
          <w:lang w:val="ru-RU"/>
        </w:rPr>
        <w:t>е</w:t>
      </w:r>
      <w:r w:rsidRPr="00EE2001">
        <w:rPr>
          <w:rFonts w:ascii="Times New Roman" w:hAnsi="Times New Roman"/>
          <w:color w:val="000000"/>
          <w:spacing w:val="-5"/>
          <w:lang w:val="ru-RU"/>
        </w:rPr>
        <w:t xml:space="preserve"> </w:t>
      </w:r>
      <w:r w:rsidRPr="00EE2001">
        <w:rPr>
          <w:rFonts w:ascii="Times New Roman" w:hAnsi="Times New Roman"/>
          <w:color w:val="000000"/>
          <w:spacing w:val="-6"/>
          <w:lang w:val="ru-RU"/>
        </w:rPr>
        <w:t>з</w:t>
      </w:r>
      <w:r w:rsidRPr="00EE2001">
        <w:rPr>
          <w:rFonts w:ascii="Times New Roman" w:hAnsi="Times New Roman"/>
          <w:color w:val="000000"/>
          <w:lang w:val="ru-RU"/>
        </w:rPr>
        <w:t>а</w:t>
      </w:r>
      <w:r w:rsidRPr="00EE2001">
        <w:rPr>
          <w:rFonts w:ascii="Times New Roman" w:hAnsi="Times New Roman"/>
          <w:color w:val="000000"/>
          <w:spacing w:val="-7"/>
          <w:lang w:val="ru-RU"/>
        </w:rPr>
        <w:t xml:space="preserve"> </w:t>
      </w:r>
      <w:r w:rsidRPr="00EE2001">
        <w:rPr>
          <w:rFonts w:ascii="Times New Roman" w:hAnsi="Times New Roman"/>
          <w:color w:val="000000"/>
          <w:spacing w:val="-6"/>
          <w:lang w:val="ru-RU"/>
        </w:rPr>
        <w:t>превладавањ</w:t>
      </w:r>
      <w:r w:rsidRPr="00EE2001">
        <w:rPr>
          <w:rFonts w:ascii="Times New Roman" w:hAnsi="Times New Roman"/>
          <w:color w:val="000000"/>
          <w:lang w:val="ru-RU"/>
        </w:rPr>
        <w:t>е</w:t>
      </w:r>
      <w:r w:rsidRPr="00EE2001">
        <w:rPr>
          <w:rFonts w:ascii="Times New Roman" w:hAnsi="Times New Roman"/>
          <w:color w:val="000000"/>
          <w:spacing w:val="-6"/>
          <w:lang w:val="ru-RU"/>
        </w:rPr>
        <w:t xml:space="preserve"> си</w:t>
      </w:r>
      <w:r w:rsidRPr="00EE2001">
        <w:rPr>
          <w:rFonts w:ascii="Times New Roman" w:hAnsi="Times New Roman"/>
          <w:color w:val="000000"/>
          <w:spacing w:val="-8"/>
          <w:lang w:val="ru-RU"/>
        </w:rPr>
        <w:t>т</w:t>
      </w:r>
      <w:r w:rsidRPr="00EE2001">
        <w:rPr>
          <w:rFonts w:ascii="Times New Roman" w:hAnsi="Times New Roman"/>
          <w:color w:val="000000"/>
          <w:spacing w:val="-5"/>
          <w:lang w:val="ru-RU"/>
        </w:rPr>
        <w:t>у</w:t>
      </w:r>
      <w:r w:rsidRPr="00EE2001">
        <w:rPr>
          <w:rFonts w:ascii="Times New Roman" w:hAnsi="Times New Roman"/>
          <w:color w:val="000000"/>
          <w:spacing w:val="-6"/>
          <w:lang w:val="ru-RU"/>
        </w:rPr>
        <w:t xml:space="preserve">ација </w:t>
      </w:r>
      <w:r w:rsidRPr="00EE2001">
        <w:rPr>
          <w:rFonts w:ascii="Times New Roman" w:hAnsi="Times New Roman"/>
          <w:color w:val="000000"/>
          <w:lang w:val="ru-RU"/>
        </w:rPr>
        <w:t>у</w:t>
      </w:r>
      <w:r w:rsidRPr="00EE2001">
        <w:rPr>
          <w:rFonts w:ascii="Times New Roman" w:hAnsi="Times New Roman"/>
          <w:color w:val="000000"/>
          <w:spacing w:val="2"/>
          <w:lang w:val="ru-RU"/>
        </w:rPr>
        <w:t xml:space="preserve"> </w:t>
      </w:r>
      <w:r w:rsidRPr="00EE2001">
        <w:rPr>
          <w:rFonts w:ascii="Times New Roman" w:hAnsi="Times New Roman"/>
          <w:color w:val="000000"/>
          <w:spacing w:val="-5"/>
          <w:lang w:val="ru-RU"/>
        </w:rPr>
        <w:t>у</w:t>
      </w:r>
      <w:r w:rsidRPr="00EE2001">
        <w:rPr>
          <w:rFonts w:ascii="Times New Roman" w:hAnsi="Times New Roman"/>
          <w:color w:val="000000"/>
          <w:spacing w:val="-7"/>
          <w:lang w:val="ru-RU"/>
        </w:rPr>
        <w:t>с</w:t>
      </w:r>
      <w:r w:rsidRPr="00EE2001">
        <w:rPr>
          <w:rFonts w:ascii="Times New Roman" w:hAnsi="Times New Roman"/>
          <w:color w:val="000000"/>
          <w:spacing w:val="-5"/>
          <w:lang w:val="ru-RU"/>
        </w:rPr>
        <w:t>ло</w:t>
      </w:r>
      <w:r w:rsidRPr="00EE2001">
        <w:rPr>
          <w:rFonts w:ascii="Times New Roman" w:hAnsi="Times New Roman"/>
          <w:color w:val="000000"/>
          <w:spacing w:val="-7"/>
          <w:lang w:val="ru-RU"/>
        </w:rPr>
        <w:t>в</w:t>
      </w:r>
      <w:r w:rsidRPr="00EE2001">
        <w:rPr>
          <w:rFonts w:ascii="Times New Roman" w:hAnsi="Times New Roman"/>
          <w:color w:val="000000"/>
          <w:spacing w:val="-6"/>
          <w:lang w:val="ru-RU"/>
        </w:rPr>
        <w:t>и</w:t>
      </w:r>
      <w:r w:rsidRPr="00EE2001">
        <w:rPr>
          <w:rFonts w:ascii="Times New Roman" w:hAnsi="Times New Roman"/>
          <w:color w:val="000000"/>
          <w:spacing w:val="-5"/>
          <w:lang w:val="ru-RU"/>
        </w:rPr>
        <w:t>м</w:t>
      </w:r>
      <w:r w:rsidRPr="00EE2001">
        <w:rPr>
          <w:rFonts w:ascii="Times New Roman" w:hAnsi="Times New Roman"/>
          <w:color w:val="000000"/>
          <w:lang w:val="ru-RU"/>
        </w:rPr>
        <w:t xml:space="preserve">а </w:t>
      </w:r>
      <w:r w:rsidRPr="00EE2001">
        <w:rPr>
          <w:rFonts w:ascii="Times New Roman" w:hAnsi="Times New Roman"/>
          <w:color w:val="000000"/>
          <w:spacing w:val="-6"/>
          <w:lang w:val="ru-RU"/>
        </w:rPr>
        <w:t>пожара</w:t>
      </w:r>
      <w:r w:rsidRPr="00EE2001">
        <w:rPr>
          <w:rFonts w:ascii="Times New Roman" w:hAnsi="Times New Roman"/>
          <w:color w:val="000000"/>
          <w:lang w:val="ru-RU"/>
        </w:rPr>
        <w:t>,</w:t>
      </w:r>
      <w:r w:rsidRPr="00EE2001">
        <w:rPr>
          <w:rFonts w:ascii="Times New Roman" w:hAnsi="Times New Roman"/>
          <w:color w:val="000000"/>
          <w:spacing w:val="2"/>
          <w:lang w:val="ru-RU"/>
        </w:rPr>
        <w:t xml:space="preserve"> </w:t>
      </w:r>
      <w:r w:rsidRPr="00EE2001">
        <w:rPr>
          <w:rFonts w:ascii="Times New Roman" w:hAnsi="Times New Roman"/>
          <w:color w:val="000000"/>
          <w:spacing w:val="-6"/>
          <w:lang w:val="ru-RU"/>
        </w:rPr>
        <w:t>елементарн</w:t>
      </w:r>
      <w:r w:rsidRPr="00EE2001">
        <w:rPr>
          <w:rFonts w:ascii="Times New Roman" w:hAnsi="Times New Roman"/>
          <w:color w:val="000000"/>
          <w:spacing w:val="-7"/>
          <w:lang w:val="ru-RU"/>
        </w:rPr>
        <w:t>и</w:t>
      </w:r>
      <w:r w:rsidRPr="00EE2001">
        <w:rPr>
          <w:rFonts w:ascii="Times New Roman" w:hAnsi="Times New Roman"/>
          <w:color w:val="000000"/>
          <w:lang w:val="ru-RU"/>
        </w:rPr>
        <w:t>х</w:t>
      </w:r>
      <w:r w:rsidRPr="00EE2001">
        <w:rPr>
          <w:rFonts w:ascii="Times New Roman" w:hAnsi="Times New Roman"/>
          <w:color w:val="000000"/>
          <w:spacing w:val="2"/>
          <w:lang w:val="ru-RU"/>
        </w:rPr>
        <w:t xml:space="preserve"> </w:t>
      </w:r>
      <w:r w:rsidRPr="00EE2001">
        <w:rPr>
          <w:rFonts w:ascii="Times New Roman" w:hAnsi="Times New Roman"/>
          <w:color w:val="000000"/>
          <w:spacing w:val="-6"/>
          <w:lang w:val="ru-RU"/>
        </w:rPr>
        <w:t>непогод</w:t>
      </w:r>
      <w:r w:rsidRPr="00EE2001">
        <w:rPr>
          <w:rFonts w:ascii="Times New Roman" w:hAnsi="Times New Roman"/>
          <w:color w:val="000000"/>
          <w:lang w:val="ru-RU"/>
        </w:rPr>
        <w:t>а</w:t>
      </w:r>
      <w:r w:rsidRPr="00EE2001">
        <w:rPr>
          <w:rFonts w:ascii="Times New Roman" w:hAnsi="Times New Roman"/>
          <w:color w:val="000000"/>
          <w:spacing w:val="1"/>
          <w:lang w:val="ru-RU"/>
        </w:rPr>
        <w:t xml:space="preserve"> </w:t>
      </w:r>
      <w:r w:rsidRPr="00EE2001">
        <w:rPr>
          <w:rFonts w:ascii="Times New Roman" w:hAnsi="Times New Roman"/>
          <w:color w:val="000000"/>
          <w:spacing w:val="-6"/>
          <w:lang w:val="ru-RU"/>
        </w:rPr>
        <w:t>технички</w:t>
      </w:r>
      <w:r w:rsidRPr="00EE2001">
        <w:rPr>
          <w:rFonts w:ascii="Times New Roman" w:hAnsi="Times New Roman"/>
          <w:color w:val="000000"/>
          <w:lang w:val="ru-RU"/>
        </w:rPr>
        <w:t>х</w:t>
      </w:r>
      <w:r w:rsidRPr="00EE2001">
        <w:rPr>
          <w:rFonts w:ascii="Times New Roman" w:hAnsi="Times New Roman"/>
          <w:color w:val="000000"/>
          <w:spacing w:val="2"/>
          <w:lang w:val="ru-RU"/>
        </w:rPr>
        <w:t xml:space="preserve"> </w:t>
      </w:r>
      <w:r w:rsidRPr="00EE2001">
        <w:rPr>
          <w:rFonts w:ascii="Times New Roman" w:hAnsi="Times New Roman"/>
          <w:color w:val="000000"/>
          <w:lang w:val="ru-RU"/>
        </w:rPr>
        <w:t>и</w:t>
      </w:r>
      <w:r w:rsidRPr="00EE2001">
        <w:rPr>
          <w:rFonts w:ascii="Times New Roman" w:hAnsi="Times New Roman"/>
          <w:color w:val="000000"/>
          <w:spacing w:val="2"/>
          <w:lang w:val="ru-RU"/>
        </w:rPr>
        <w:t xml:space="preserve"> </w:t>
      </w:r>
      <w:r w:rsidRPr="00EE2001">
        <w:rPr>
          <w:rFonts w:ascii="Times New Roman" w:hAnsi="Times New Roman"/>
          <w:color w:val="000000"/>
          <w:spacing w:val="-6"/>
          <w:lang w:val="ru-RU"/>
        </w:rPr>
        <w:t>технолошки</w:t>
      </w:r>
      <w:r w:rsidRPr="00EE2001">
        <w:rPr>
          <w:rFonts w:ascii="Times New Roman" w:hAnsi="Times New Roman"/>
          <w:color w:val="000000"/>
          <w:lang w:val="ru-RU"/>
        </w:rPr>
        <w:t>х</w:t>
      </w:r>
      <w:r w:rsidRPr="00EE2001">
        <w:rPr>
          <w:rFonts w:ascii="Times New Roman" w:hAnsi="Times New Roman"/>
          <w:color w:val="000000"/>
          <w:spacing w:val="2"/>
          <w:lang w:val="ru-RU"/>
        </w:rPr>
        <w:t xml:space="preserve"> </w:t>
      </w:r>
      <w:r w:rsidRPr="00EE2001">
        <w:rPr>
          <w:rFonts w:ascii="Times New Roman" w:hAnsi="Times New Roman"/>
          <w:color w:val="000000"/>
          <w:spacing w:val="-6"/>
          <w:lang w:val="ru-RU"/>
        </w:rPr>
        <w:t>неср</w:t>
      </w:r>
      <w:r w:rsidRPr="00EE2001">
        <w:rPr>
          <w:rFonts w:ascii="Times New Roman" w:hAnsi="Times New Roman"/>
          <w:color w:val="000000"/>
          <w:spacing w:val="-7"/>
          <w:lang w:val="ru-RU"/>
        </w:rPr>
        <w:t>е</w:t>
      </w:r>
      <w:r w:rsidRPr="00EE2001">
        <w:rPr>
          <w:rFonts w:ascii="Times New Roman" w:hAnsi="Times New Roman"/>
          <w:color w:val="000000"/>
          <w:spacing w:val="-6"/>
          <w:lang w:val="ru-RU"/>
        </w:rPr>
        <w:t>ћа</w:t>
      </w:r>
      <w:r w:rsidRPr="00EE2001">
        <w:rPr>
          <w:rFonts w:ascii="Times New Roman" w:hAnsi="Times New Roman"/>
          <w:color w:val="000000"/>
          <w:lang w:val="ru-RU"/>
        </w:rPr>
        <w:t>,</w:t>
      </w:r>
      <w:r w:rsidRPr="00EE2001">
        <w:rPr>
          <w:rFonts w:ascii="Times New Roman" w:hAnsi="Times New Roman"/>
          <w:color w:val="000000"/>
          <w:spacing w:val="2"/>
          <w:lang w:val="ru-RU"/>
        </w:rPr>
        <w:t xml:space="preserve"> </w:t>
      </w:r>
      <w:r w:rsidRPr="00EE2001">
        <w:rPr>
          <w:rFonts w:ascii="Times New Roman" w:hAnsi="Times New Roman"/>
          <w:color w:val="000000"/>
          <w:spacing w:val="-6"/>
          <w:lang w:val="ru-RU"/>
        </w:rPr>
        <w:t>дејстава опасни</w:t>
      </w:r>
      <w:r w:rsidRPr="00EE2001">
        <w:rPr>
          <w:rFonts w:ascii="Times New Roman" w:hAnsi="Times New Roman"/>
          <w:color w:val="000000"/>
          <w:lang w:val="ru-RU"/>
        </w:rPr>
        <w:t>х</w:t>
      </w:r>
      <w:r w:rsidRPr="00EE2001">
        <w:rPr>
          <w:rFonts w:ascii="Times New Roman" w:hAnsi="Times New Roman"/>
          <w:color w:val="000000"/>
          <w:spacing w:val="2"/>
          <w:lang w:val="ru-RU"/>
        </w:rPr>
        <w:t xml:space="preserve"> </w:t>
      </w:r>
      <w:r w:rsidRPr="00EE2001">
        <w:rPr>
          <w:rFonts w:ascii="Times New Roman" w:hAnsi="Times New Roman"/>
          <w:color w:val="000000"/>
          <w:spacing w:val="-6"/>
          <w:lang w:val="ru-RU"/>
        </w:rPr>
        <w:t>м</w:t>
      </w:r>
      <w:r w:rsidRPr="00EE2001">
        <w:rPr>
          <w:rFonts w:ascii="Times New Roman" w:hAnsi="Times New Roman"/>
          <w:color w:val="000000"/>
          <w:spacing w:val="-7"/>
          <w:lang w:val="ru-RU"/>
        </w:rPr>
        <w:t>а</w:t>
      </w:r>
      <w:r w:rsidRPr="00EE2001">
        <w:rPr>
          <w:rFonts w:ascii="Times New Roman" w:hAnsi="Times New Roman"/>
          <w:color w:val="000000"/>
          <w:spacing w:val="-6"/>
          <w:lang w:val="ru-RU"/>
        </w:rPr>
        <w:t>териј</w:t>
      </w:r>
      <w:r w:rsidRPr="00EE2001">
        <w:rPr>
          <w:rFonts w:ascii="Times New Roman" w:hAnsi="Times New Roman"/>
          <w:color w:val="000000"/>
          <w:lang w:val="ru-RU"/>
        </w:rPr>
        <w:t>а</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и</w:t>
      </w:r>
      <w:r w:rsidRPr="00EE2001">
        <w:rPr>
          <w:rFonts w:ascii="Times New Roman" w:hAnsi="Times New Roman"/>
          <w:color w:val="000000"/>
          <w:spacing w:val="2"/>
          <w:lang w:val="ru-RU"/>
        </w:rPr>
        <w:t xml:space="preserve"> </w:t>
      </w:r>
      <w:r w:rsidRPr="00EE2001">
        <w:rPr>
          <w:rFonts w:ascii="Times New Roman" w:hAnsi="Times New Roman"/>
          <w:color w:val="000000"/>
          <w:spacing w:val="-6"/>
          <w:lang w:val="ru-RU"/>
        </w:rPr>
        <w:t>др</w:t>
      </w:r>
      <w:r w:rsidRPr="00EE2001">
        <w:rPr>
          <w:rFonts w:ascii="Times New Roman" w:hAnsi="Times New Roman"/>
          <w:color w:val="000000"/>
          <w:spacing w:val="-5"/>
          <w:lang w:val="ru-RU"/>
        </w:rPr>
        <w:t>у</w:t>
      </w:r>
      <w:r w:rsidRPr="00EE2001">
        <w:rPr>
          <w:rFonts w:ascii="Times New Roman" w:hAnsi="Times New Roman"/>
          <w:color w:val="000000"/>
          <w:spacing w:val="-6"/>
          <w:lang w:val="ru-RU"/>
        </w:rPr>
        <w:t>ги</w:t>
      </w:r>
      <w:r w:rsidRPr="00EE2001">
        <w:rPr>
          <w:rFonts w:ascii="Times New Roman" w:hAnsi="Times New Roman"/>
          <w:color w:val="000000"/>
          <w:lang w:val="ru-RU"/>
        </w:rPr>
        <w:t xml:space="preserve">х </w:t>
      </w:r>
      <w:r w:rsidRPr="00EE2001">
        <w:rPr>
          <w:rFonts w:ascii="Times New Roman" w:hAnsi="Times New Roman"/>
          <w:color w:val="000000"/>
          <w:spacing w:val="-6"/>
          <w:lang w:val="ru-RU"/>
        </w:rPr>
        <w:t>стања</w:t>
      </w:r>
      <w:r w:rsidRPr="00EE2001">
        <w:rPr>
          <w:rFonts w:ascii="Times New Roman" w:hAnsi="Times New Roman"/>
          <w:color w:val="000000"/>
          <w:lang w:val="ru-RU"/>
        </w:rPr>
        <w:t xml:space="preserve">, </w:t>
      </w:r>
      <w:r w:rsidRPr="00EE2001">
        <w:rPr>
          <w:rFonts w:ascii="Times New Roman" w:hAnsi="Times New Roman"/>
          <w:color w:val="000000"/>
          <w:spacing w:val="-6"/>
          <w:lang w:val="ru-RU"/>
        </w:rPr>
        <w:t>опасност</w:t>
      </w:r>
      <w:r w:rsidRPr="00EE2001">
        <w:rPr>
          <w:rFonts w:ascii="Times New Roman" w:hAnsi="Times New Roman"/>
          <w:color w:val="000000"/>
          <w:lang w:val="ru-RU"/>
        </w:rPr>
        <w:t>и</w:t>
      </w:r>
      <w:r w:rsidRPr="00EE2001">
        <w:rPr>
          <w:rFonts w:ascii="Times New Roman" w:hAnsi="Times New Roman"/>
          <w:color w:val="000000"/>
          <w:spacing w:val="1"/>
          <w:lang w:val="ru-RU"/>
        </w:rPr>
        <w:t xml:space="preserve"> </w:t>
      </w:r>
      <w:r w:rsidRPr="00EE2001">
        <w:rPr>
          <w:rFonts w:ascii="Times New Roman" w:hAnsi="Times New Roman"/>
          <w:color w:val="000000"/>
          <w:spacing w:val="-6"/>
          <w:lang w:val="ru-RU"/>
        </w:rPr>
        <w:t>већи</w:t>
      </w:r>
      <w:r w:rsidRPr="00EE2001">
        <w:rPr>
          <w:rFonts w:ascii="Times New Roman" w:hAnsi="Times New Roman"/>
          <w:color w:val="000000"/>
          <w:lang w:val="ru-RU"/>
        </w:rPr>
        <w:t>х</w:t>
      </w:r>
      <w:r w:rsidRPr="00EE2001">
        <w:rPr>
          <w:rFonts w:ascii="Times New Roman" w:hAnsi="Times New Roman"/>
          <w:color w:val="000000"/>
          <w:spacing w:val="2"/>
          <w:lang w:val="ru-RU"/>
        </w:rPr>
        <w:t xml:space="preserve"> </w:t>
      </w:r>
      <w:r w:rsidRPr="00EE2001">
        <w:rPr>
          <w:rFonts w:ascii="Times New Roman" w:hAnsi="Times New Roman"/>
          <w:color w:val="000000"/>
          <w:spacing w:val="-6"/>
          <w:lang w:val="ru-RU"/>
        </w:rPr>
        <w:t>размер</w:t>
      </w:r>
      <w:r w:rsidRPr="00EE2001">
        <w:rPr>
          <w:rFonts w:ascii="Times New Roman" w:hAnsi="Times New Roman"/>
          <w:color w:val="000000"/>
          <w:lang w:val="ru-RU"/>
        </w:rPr>
        <w:t>а</w:t>
      </w:r>
      <w:r w:rsidRPr="00EE2001">
        <w:rPr>
          <w:rFonts w:ascii="Times New Roman" w:hAnsi="Times New Roman"/>
          <w:color w:val="000000"/>
          <w:spacing w:val="2"/>
          <w:lang w:val="ru-RU"/>
        </w:rPr>
        <w:t xml:space="preserve"> </w:t>
      </w:r>
      <w:r w:rsidRPr="00EE2001">
        <w:rPr>
          <w:rFonts w:ascii="Times New Roman" w:hAnsi="Times New Roman"/>
          <w:color w:val="000000"/>
          <w:spacing w:val="-6"/>
          <w:lang w:val="ru-RU"/>
        </w:rPr>
        <w:t>кој</w:t>
      </w:r>
      <w:r w:rsidRPr="00EE2001">
        <w:rPr>
          <w:rFonts w:ascii="Times New Roman" w:hAnsi="Times New Roman"/>
          <w:color w:val="000000"/>
          <w:lang w:val="ru-RU"/>
        </w:rPr>
        <w:t xml:space="preserve">е </w:t>
      </w:r>
      <w:r w:rsidRPr="00EE2001">
        <w:rPr>
          <w:rFonts w:ascii="Times New Roman" w:hAnsi="Times New Roman"/>
          <w:color w:val="000000"/>
          <w:spacing w:val="-6"/>
          <w:lang w:val="ru-RU"/>
        </w:rPr>
        <w:t>мо</w:t>
      </w:r>
      <w:r w:rsidRPr="00EE2001">
        <w:rPr>
          <w:rFonts w:ascii="Times New Roman" w:hAnsi="Times New Roman"/>
          <w:color w:val="000000"/>
          <w:spacing w:val="-7"/>
          <w:lang w:val="ru-RU"/>
        </w:rPr>
        <w:t>г</w:t>
      </w:r>
      <w:r w:rsidRPr="00EE2001">
        <w:rPr>
          <w:rFonts w:ascii="Times New Roman" w:hAnsi="Times New Roman"/>
          <w:color w:val="000000"/>
          <w:lang w:val="ru-RU"/>
        </w:rPr>
        <w:t>у</w:t>
      </w:r>
      <w:r w:rsidRPr="00EE2001">
        <w:rPr>
          <w:rFonts w:ascii="Times New Roman" w:hAnsi="Times New Roman"/>
          <w:color w:val="000000"/>
          <w:spacing w:val="2"/>
          <w:lang w:val="ru-RU"/>
        </w:rPr>
        <w:t xml:space="preserve"> </w:t>
      </w:r>
      <w:r w:rsidRPr="00EE2001">
        <w:rPr>
          <w:rFonts w:ascii="Times New Roman" w:hAnsi="Times New Roman"/>
          <w:color w:val="000000"/>
          <w:spacing w:val="-6"/>
          <w:lang w:val="ru-RU"/>
        </w:rPr>
        <w:t>д</w:t>
      </w:r>
      <w:r w:rsidRPr="00EE2001">
        <w:rPr>
          <w:rFonts w:ascii="Times New Roman" w:hAnsi="Times New Roman"/>
          <w:color w:val="000000"/>
          <w:lang w:val="ru-RU"/>
        </w:rPr>
        <w:t>а</w:t>
      </w:r>
      <w:r w:rsidRPr="00EE2001">
        <w:rPr>
          <w:rFonts w:ascii="Times New Roman" w:hAnsi="Times New Roman"/>
          <w:color w:val="000000"/>
          <w:spacing w:val="1"/>
          <w:lang w:val="ru-RU"/>
        </w:rPr>
        <w:t xml:space="preserve"> </w:t>
      </w:r>
      <w:r w:rsidRPr="00EE2001">
        <w:rPr>
          <w:rFonts w:ascii="Times New Roman" w:hAnsi="Times New Roman"/>
          <w:color w:val="000000"/>
          <w:spacing w:val="-6"/>
          <w:lang w:val="ru-RU"/>
        </w:rPr>
        <w:t>угроз</w:t>
      </w:r>
      <w:r w:rsidRPr="00EE2001">
        <w:rPr>
          <w:rFonts w:ascii="Times New Roman" w:hAnsi="Times New Roman"/>
          <w:color w:val="000000"/>
          <w:lang w:val="ru-RU"/>
        </w:rPr>
        <w:t>е</w:t>
      </w:r>
      <w:r w:rsidRPr="00EE2001">
        <w:rPr>
          <w:rFonts w:ascii="Times New Roman" w:hAnsi="Times New Roman"/>
          <w:color w:val="000000"/>
          <w:spacing w:val="1"/>
          <w:lang w:val="ru-RU"/>
        </w:rPr>
        <w:t xml:space="preserve"> </w:t>
      </w:r>
      <w:r w:rsidRPr="00EE2001">
        <w:rPr>
          <w:rFonts w:ascii="Times New Roman" w:hAnsi="Times New Roman"/>
          <w:color w:val="000000"/>
          <w:spacing w:val="-6"/>
          <w:lang w:val="ru-RU"/>
        </w:rPr>
        <w:t>здрављ</w:t>
      </w:r>
      <w:r w:rsidRPr="00EE2001">
        <w:rPr>
          <w:rFonts w:ascii="Times New Roman" w:hAnsi="Times New Roman"/>
          <w:color w:val="000000"/>
          <w:lang w:val="ru-RU"/>
        </w:rPr>
        <w:t>е</w:t>
      </w:r>
      <w:r w:rsidRPr="00EE2001">
        <w:rPr>
          <w:rFonts w:ascii="Times New Roman" w:hAnsi="Times New Roman"/>
          <w:color w:val="000000"/>
          <w:spacing w:val="2"/>
          <w:lang w:val="ru-RU"/>
        </w:rPr>
        <w:t xml:space="preserve"> </w:t>
      </w:r>
      <w:r w:rsidRPr="00EE2001">
        <w:rPr>
          <w:rFonts w:ascii="Times New Roman" w:hAnsi="Times New Roman"/>
          <w:color w:val="000000"/>
          <w:lang w:val="ru-RU"/>
        </w:rPr>
        <w:t xml:space="preserve">и </w:t>
      </w:r>
      <w:r w:rsidRPr="00EE2001">
        <w:rPr>
          <w:rFonts w:ascii="Times New Roman" w:hAnsi="Times New Roman"/>
          <w:color w:val="000000"/>
          <w:spacing w:val="-6"/>
          <w:lang w:val="ru-RU"/>
        </w:rPr>
        <w:t>живот</w:t>
      </w:r>
      <w:r w:rsidRPr="00EE2001">
        <w:rPr>
          <w:rFonts w:ascii="Times New Roman" w:hAnsi="Times New Roman"/>
          <w:color w:val="000000"/>
          <w:lang w:val="ru-RU"/>
        </w:rPr>
        <w:t>е</w:t>
      </w:r>
      <w:r w:rsidRPr="00EE2001">
        <w:rPr>
          <w:rFonts w:ascii="Times New Roman" w:hAnsi="Times New Roman"/>
          <w:color w:val="000000"/>
          <w:spacing w:val="-6"/>
          <w:lang w:val="ru-RU"/>
        </w:rPr>
        <w:t xml:space="preserve"> </w:t>
      </w:r>
      <w:r w:rsidRPr="00EE2001">
        <w:rPr>
          <w:rFonts w:ascii="Times New Roman" w:hAnsi="Times New Roman"/>
          <w:color w:val="000000"/>
          <w:spacing w:val="-7"/>
          <w:lang w:val="ru-RU"/>
        </w:rPr>
        <w:t>љ</w:t>
      </w:r>
      <w:r w:rsidRPr="00EE2001">
        <w:rPr>
          <w:rFonts w:ascii="Times New Roman" w:hAnsi="Times New Roman"/>
          <w:color w:val="000000"/>
          <w:spacing w:val="-4"/>
          <w:lang w:val="ru-RU"/>
        </w:rPr>
        <w:t>у</w:t>
      </w:r>
      <w:r w:rsidRPr="00EE2001">
        <w:rPr>
          <w:rFonts w:ascii="Times New Roman" w:hAnsi="Times New Roman"/>
          <w:color w:val="000000"/>
          <w:spacing w:val="-7"/>
          <w:lang w:val="ru-RU"/>
        </w:rPr>
        <w:t>д</w:t>
      </w:r>
      <w:r w:rsidRPr="00EE2001">
        <w:rPr>
          <w:rFonts w:ascii="Times New Roman" w:hAnsi="Times New Roman"/>
          <w:color w:val="000000"/>
          <w:lang w:val="ru-RU"/>
        </w:rPr>
        <w:t>и</w:t>
      </w:r>
      <w:r w:rsidRPr="00EE2001">
        <w:rPr>
          <w:rFonts w:ascii="Times New Roman" w:hAnsi="Times New Roman"/>
          <w:color w:val="000000"/>
          <w:spacing w:val="-6"/>
          <w:lang w:val="ru-RU"/>
        </w:rPr>
        <w:t xml:space="preserve"> </w:t>
      </w:r>
      <w:r w:rsidRPr="00EE2001">
        <w:rPr>
          <w:rFonts w:ascii="Times New Roman" w:hAnsi="Times New Roman"/>
          <w:color w:val="000000"/>
          <w:lang w:val="ru-RU"/>
        </w:rPr>
        <w:t>и</w:t>
      </w:r>
      <w:r w:rsidRPr="00EE2001">
        <w:rPr>
          <w:rFonts w:ascii="Times New Roman" w:hAnsi="Times New Roman"/>
          <w:color w:val="000000"/>
          <w:spacing w:val="-6"/>
          <w:lang w:val="ru-RU"/>
        </w:rPr>
        <w:t xml:space="preserve"> животн</w:t>
      </w:r>
      <w:r w:rsidRPr="00EE2001">
        <w:rPr>
          <w:rFonts w:ascii="Times New Roman" w:hAnsi="Times New Roman"/>
          <w:color w:val="000000"/>
          <w:lang w:val="ru-RU"/>
        </w:rPr>
        <w:t>у</w:t>
      </w:r>
      <w:r w:rsidRPr="00EE2001">
        <w:rPr>
          <w:rFonts w:ascii="Times New Roman" w:hAnsi="Times New Roman"/>
          <w:color w:val="000000"/>
          <w:spacing w:val="-5"/>
          <w:lang w:val="ru-RU"/>
        </w:rPr>
        <w:t xml:space="preserve"> </w:t>
      </w:r>
      <w:r w:rsidRPr="00EE2001">
        <w:rPr>
          <w:rFonts w:ascii="Times New Roman" w:hAnsi="Times New Roman"/>
          <w:color w:val="000000"/>
          <w:spacing w:val="-6"/>
          <w:lang w:val="ru-RU"/>
        </w:rPr>
        <w:t>среди</w:t>
      </w:r>
      <w:r w:rsidRPr="00EE2001">
        <w:rPr>
          <w:rFonts w:ascii="Times New Roman" w:hAnsi="Times New Roman"/>
          <w:color w:val="000000"/>
          <w:spacing w:val="-7"/>
          <w:lang w:val="ru-RU"/>
        </w:rPr>
        <w:t>н</w:t>
      </w:r>
      <w:r w:rsidRPr="00EE2001">
        <w:rPr>
          <w:rFonts w:ascii="Times New Roman" w:hAnsi="Times New Roman"/>
          <w:color w:val="000000"/>
          <w:lang w:val="ru-RU"/>
        </w:rPr>
        <w:t>у</w:t>
      </w:r>
      <w:r w:rsidRPr="00EE2001">
        <w:rPr>
          <w:rFonts w:ascii="Times New Roman" w:hAnsi="Times New Roman"/>
          <w:color w:val="000000"/>
          <w:spacing w:val="-4"/>
          <w:lang w:val="ru-RU"/>
        </w:rPr>
        <w:t xml:space="preserve"> </w:t>
      </w:r>
      <w:r w:rsidRPr="00EE2001">
        <w:rPr>
          <w:rFonts w:ascii="Times New Roman" w:hAnsi="Times New Roman"/>
          <w:color w:val="000000"/>
          <w:spacing w:val="-7"/>
          <w:lang w:val="ru-RU"/>
        </w:rPr>
        <w:t>ил</w:t>
      </w:r>
      <w:r w:rsidRPr="00EE2001">
        <w:rPr>
          <w:rFonts w:ascii="Times New Roman" w:hAnsi="Times New Roman"/>
          <w:color w:val="000000"/>
          <w:lang w:val="ru-RU"/>
        </w:rPr>
        <w:t>и</w:t>
      </w:r>
      <w:r w:rsidRPr="00EE2001">
        <w:rPr>
          <w:rFonts w:ascii="Times New Roman" w:hAnsi="Times New Roman"/>
          <w:color w:val="000000"/>
          <w:spacing w:val="-6"/>
          <w:lang w:val="ru-RU"/>
        </w:rPr>
        <w:t xml:space="preserve"> д</w:t>
      </w:r>
      <w:r w:rsidRPr="00EE2001">
        <w:rPr>
          <w:rFonts w:ascii="Times New Roman" w:hAnsi="Times New Roman"/>
          <w:color w:val="000000"/>
          <w:lang w:val="ru-RU"/>
        </w:rPr>
        <w:t>а</w:t>
      </w:r>
      <w:r w:rsidRPr="00EE2001">
        <w:rPr>
          <w:rFonts w:ascii="Times New Roman" w:hAnsi="Times New Roman"/>
          <w:color w:val="000000"/>
          <w:spacing w:val="-6"/>
          <w:lang w:val="ru-RU"/>
        </w:rPr>
        <w:t xml:space="preserve"> про</w:t>
      </w:r>
      <w:r w:rsidRPr="00EE2001">
        <w:rPr>
          <w:rFonts w:ascii="Times New Roman" w:hAnsi="Times New Roman"/>
          <w:color w:val="000000"/>
          <w:spacing w:val="-4"/>
          <w:lang w:val="ru-RU"/>
        </w:rPr>
        <w:t>у</w:t>
      </w:r>
      <w:r w:rsidRPr="00EE2001">
        <w:rPr>
          <w:rFonts w:ascii="Times New Roman" w:hAnsi="Times New Roman"/>
          <w:color w:val="000000"/>
          <w:spacing w:val="-6"/>
          <w:lang w:val="ru-RU"/>
        </w:rPr>
        <w:t>зро</w:t>
      </w:r>
      <w:r w:rsidRPr="00EE2001">
        <w:rPr>
          <w:rFonts w:ascii="Times New Roman" w:hAnsi="Times New Roman"/>
          <w:color w:val="000000"/>
          <w:spacing w:val="-7"/>
          <w:lang w:val="ru-RU"/>
        </w:rPr>
        <w:t>к</w:t>
      </w:r>
      <w:r w:rsidRPr="00EE2001">
        <w:rPr>
          <w:rFonts w:ascii="Times New Roman" w:hAnsi="Times New Roman"/>
          <w:color w:val="000000"/>
          <w:spacing w:val="-4"/>
          <w:lang w:val="ru-RU"/>
        </w:rPr>
        <w:t>у</w:t>
      </w:r>
      <w:r w:rsidRPr="00EE2001">
        <w:rPr>
          <w:rFonts w:ascii="Times New Roman" w:hAnsi="Times New Roman"/>
          <w:color w:val="000000"/>
          <w:spacing w:val="-7"/>
          <w:lang w:val="ru-RU"/>
        </w:rPr>
        <w:t>ј</w:t>
      </w:r>
      <w:r w:rsidRPr="00EE2001">
        <w:rPr>
          <w:rFonts w:ascii="Times New Roman" w:hAnsi="Times New Roman"/>
          <w:color w:val="000000"/>
          <w:lang w:val="ru-RU"/>
        </w:rPr>
        <w:t>у</w:t>
      </w:r>
      <w:r w:rsidRPr="00EE2001">
        <w:rPr>
          <w:rFonts w:ascii="Times New Roman" w:hAnsi="Times New Roman"/>
          <w:color w:val="000000"/>
          <w:spacing w:val="-5"/>
          <w:lang w:val="ru-RU"/>
        </w:rPr>
        <w:t xml:space="preserve"> </w:t>
      </w:r>
      <w:r w:rsidRPr="00EE2001">
        <w:rPr>
          <w:rFonts w:ascii="Times New Roman" w:hAnsi="Times New Roman"/>
          <w:color w:val="000000"/>
          <w:spacing w:val="-6"/>
          <w:lang w:val="ru-RU"/>
        </w:rPr>
        <w:t>ште</w:t>
      </w:r>
      <w:r w:rsidRPr="00EE2001">
        <w:rPr>
          <w:rFonts w:ascii="Times New Roman" w:hAnsi="Times New Roman"/>
          <w:color w:val="000000"/>
          <w:spacing w:val="-8"/>
          <w:lang w:val="ru-RU"/>
        </w:rPr>
        <w:t>т</w:t>
      </w:r>
      <w:r w:rsidRPr="00EE2001">
        <w:rPr>
          <w:rFonts w:ascii="Times New Roman" w:hAnsi="Times New Roman"/>
          <w:color w:val="000000"/>
          <w:lang w:val="ru-RU"/>
        </w:rPr>
        <w:t>у</w:t>
      </w:r>
      <w:r w:rsidRPr="00EE2001">
        <w:rPr>
          <w:rFonts w:ascii="Times New Roman" w:hAnsi="Times New Roman"/>
          <w:color w:val="000000"/>
          <w:spacing w:val="-5"/>
          <w:lang w:val="ru-RU"/>
        </w:rPr>
        <w:t xml:space="preserve"> </w:t>
      </w:r>
      <w:r w:rsidRPr="00EE2001">
        <w:rPr>
          <w:rFonts w:ascii="Times New Roman" w:hAnsi="Times New Roman"/>
          <w:color w:val="000000"/>
          <w:spacing w:val="-6"/>
          <w:lang w:val="ru-RU"/>
        </w:rPr>
        <w:t>веће</w:t>
      </w:r>
      <w:r w:rsidRPr="00EE2001">
        <w:rPr>
          <w:rFonts w:ascii="Times New Roman" w:hAnsi="Times New Roman"/>
          <w:color w:val="000000"/>
          <w:lang w:val="ru-RU"/>
        </w:rPr>
        <w:t>г</w:t>
      </w:r>
      <w:r w:rsidRPr="00EE2001">
        <w:rPr>
          <w:rFonts w:ascii="Times New Roman" w:hAnsi="Times New Roman"/>
          <w:color w:val="000000"/>
          <w:spacing w:val="-6"/>
          <w:lang w:val="ru-RU"/>
        </w:rPr>
        <w:t xml:space="preserve"> обим</w:t>
      </w:r>
      <w:r w:rsidRPr="00EE2001">
        <w:rPr>
          <w:rFonts w:ascii="Times New Roman" w:hAnsi="Times New Roman"/>
          <w:color w:val="000000"/>
          <w:lang w:val="ru-RU"/>
        </w:rPr>
        <w:t>а</w:t>
      </w:r>
      <w:r w:rsidRPr="00EE2001">
        <w:rPr>
          <w:rFonts w:ascii="Times New Roman" w:hAnsi="Times New Roman"/>
          <w:color w:val="000000"/>
          <w:spacing w:val="-7"/>
          <w:lang w:val="ru-RU"/>
        </w:rPr>
        <w:t xml:space="preserve"> </w:t>
      </w:r>
      <w:r w:rsidRPr="00EE2001">
        <w:rPr>
          <w:rFonts w:ascii="Times New Roman" w:hAnsi="Times New Roman"/>
          <w:color w:val="000000"/>
          <w:lang w:val="ru-RU"/>
        </w:rPr>
        <w:t>и</w:t>
      </w:r>
      <w:r w:rsidRPr="00EE2001">
        <w:rPr>
          <w:rFonts w:ascii="Times New Roman" w:hAnsi="Times New Roman"/>
          <w:color w:val="000000"/>
          <w:spacing w:val="-6"/>
          <w:lang w:val="ru-RU"/>
        </w:rPr>
        <w:t xml:space="preserve"> пр</w:t>
      </w:r>
      <w:r w:rsidRPr="00EE2001">
        <w:rPr>
          <w:rFonts w:ascii="Times New Roman" w:hAnsi="Times New Roman"/>
          <w:color w:val="000000"/>
          <w:spacing w:val="-4"/>
          <w:lang w:val="ru-RU"/>
        </w:rPr>
        <w:t>у</w:t>
      </w:r>
      <w:r w:rsidRPr="00EE2001">
        <w:rPr>
          <w:rFonts w:ascii="Times New Roman" w:hAnsi="Times New Roman"/>
          <w:color w:val="000000"/>
          <w:spacing w:val="-6"/>
          <w:lang w:val="ru-RU"/>
        </w:rPr>
        <w:t>жањ</w:t>
      </w:r>
      <w:r w:rsidRPr="00EE2001">
        <w:rPr>
          <w:rFonts w:ascii="Times New Roman" w:hAnsi="Times New Roman"/>
          <w:color w:val="000000"/>
          <w:lang w:val="ru-RU"/>
        </w:rPr>
        <w:t>е</w:t>
      </w:r>
      <w:r w:rsidRPr="00EE2001">
        <w:rPr>
          <w:rFonts w:ascii="Times New Roman" w:hAnsi="Times New Roman"/>
          <w:color w:val="000000"/>
          <w:spacing w:val="-7"/>
          <w:lang w:val="ru-RU"/>
        </w:rPr>
        <w:t xml:space="preserve"> </w:t>
      </w:r>
      <w:r w:rsidRPr="00EE2001">
        <w:rPr>
          <w:rFonts w:ascii="Times New Roman" w:hAnsi="Times New Roman"/>
          <w:color w:val="000000"/>
          <w:spacing w:val="-6"/>
          <w:lang w:val="ru-RU"/>
        </w:rPr>
        <w:t>помоћ</w:t>
      </w:r>
      <w:r w:rsidRPr="00EE2001">
        <w:rPr>
          <w:rFonts w:ascii="Times New Roman" w:hAnsi="Times New Roman"/>
          <w:color w:val="000000"/>
          <w:lang w:val="ru-RU"/>
        </w:rPr>
        <w:t>и</w:t>
      </w:r>
      <w:r w:rsidRPr="00EE2001">
        <w:rPr>
          <w:rFonts w:ascii="Times New Roman" w:hAnsi="Times New Roman"/>
          <w:color w:val="000000"/>
          <w:spacing w:val="-6"/>
          <w:lang w:val="ru-RU"/>
        </w:rPr>
        <w:t xml:space="preserve"> код отклањањ</w:t>
      </w:r>
      <w:r w:rsidRPr="00EE2001">
        <w:rPr>
          <w:rFonts w:ascii="Times New Roman" w:hAnsi="Times New Roman"/>
          <w:color w:val="000000"/>
          <w:lang w:val="ru-RU"/>
        </w:rPr>
        <w:t>а</w:t>
      </w:r>
      <w:r w:rsidRPr="00EE2001">
        <w:rPr>
          <w:rFonts w:ascii="Times New Roman" w:hAnsi="Times New Roman"/>
          <w:color w:val="000000"/>
          <w:spacing w:val="1"/>
          <w:lang w:val="ru-RU"/>
        </w:rPr>
        <w:t xml:space="preserve"> </w:t>
      </w:r>
      <w:r w:rsidRPr="00EE2001">
        <w:rPr>
          <w:rFonts w:ascii="Times New Roman" w:hAnsi="Times New Roman"/>
          <w:color w:val="000000"/>
          <w:spacing w:val="-6"/>
          <w:lang w:val="ru-RU"/>
        </w:rPr>
        <w:t>последиц</w:t>
      </w:r>
      <w:r w:rsidRPr="00EE2001">
        <w:rPr>
          <w:rFonts w:ascii="Times New Roman" w:hAnsi="Times New Roman"/>
          <w:color w:val="000000"/>
          <w:lang w:val="ru-RU"/>
        </w:rPr>
        <w:t>а</w:t>
      </w:r>
      <w:r w:rsidRPr="00EE2001">
        <w:rPr>
          <w:rFonts w:ascii="Times New Roman" w:hAnsi="Times New Roman"/>
          <w:color w:val="000000"/>
          <w:spacing w:val="1"/>
          <w:lang w:val="ru-RU"/>
        </w:rPr>
        <w:t xml:space="preserve"> </w:t>
      </w:r>
      <w:r w:rsidRPr="00EE2001">
        <w:rPr>
          <w:rFonts w:ascii="Times New Roman" w:hAnsi="Times New Roman"/>
          <w:color w:val="000000"/>
          <w:spacing w:val="-7"/>
          <w:lang w:val="ru-RU"/>
        </w:rPr>
        <w:t>(</w:t>
      </w:r>
      <w:r w:rsidRPr="00EE2001">
        <w:rPr>
          <w:rFonts w:ascii="Times New Roman" w:hAnsi="Times New Roman"/>
          <w:color w:val="000000"/>
          <w:spacing w:val="-6"/>
          <w:lang w:val="ru-RU"/>
        </w:rPr>
        <w:t>смањивање</w:t>
      </w:r>
      <w:r w:rsidRPr="00EE2001">
        <w:rPr>
          <w:rFonts w:ascii="Times New Roman" w:hAnsi="Times New Roman"/>
          <w:color w:val="000000"/>
          <w:spacing w:val="6"/>
          <w:lang w:val="ru-RU"/>
        </w:rPr>
        <w:t xml:space="preserve"> </w:t>
      </w:r>
      <w:r w:rsidRPr="00EE2001">
        <w:rPr>
          <w:rFonts w:ascii="Times New Roman" w:hAnsi="Times New Roman"/>
          <w:color w:val="000000"/>
          <w:lang w:val="ru-RU"/>
        </w:rPr>
        <w:t>и</w:t>
      </w:r>
      <w:r w:rsidRPr="00EE2001">
        <w:rPr>
          <w:rFonts w:ascii="Times New Roman" w:hAnsi="Times New Roman"/>
          <w:color w:val="000000"/>
          <w:spacing w:val="1"/>
          <w:lang w:val="ru-RU"/>
        </w:rPr>
        <w:t xml:space="preserve"> </w:t>
      </w:r>
      <w:r w:rsidRPr="00EE2001">
        <w:rPr>
          <w:rFonts w:ascii="Times New Roman" w:hAnsi="Times New Roman"/>
          <w:color w:val="000000"/>
          <w:spacing w:val="-6"/>
          <w:lang w:val="ru-RU"/>
        </w:rPr>
        <w:t>санациј</w:t>
      </w:r>
      <w:r w:rsidRPr="00EE2001">
        <w:rPr>
          <w:rFonts w:ascii="Times New Roman" w:hAnsi="Times New Roman"/>
          <w:color w:val="000000"/>
          <w:spacing w:val="-5"/>
          <w:lang w:val="ru-RU"/>
        </w:rPr>
        <w:t>у</w:t>
      </w:r>
      <w:r w:rsidRPr="00EE2001">
        <w:rPr>
          <w:rFonts w:ascii="Times New Roman" w:hAnsi="Times New Roman"/>
          <w:color w:val="000000"/>
          <w:u w:val="single"/>
          <w:lang w:val="ru-RU"/>
        </w:rPr>
        <w:t>)</w:t>
      </w:r>
      <w:r w:rsidRPr="00EE2001">
        <w:rPr>
          <w:rFonts w:ascii="Times New Roman" w:hAnsi="Times New Roman"/>
          <w:color w:val="000000"/>
          <w:lang w:val="ru-RU"/>
        </w:rPr>
        <w:t xml:space="preserve"> </w:t>
      </w:r>
      <w:r w:rsidRPr="00EE2001">
        <w:rPr>
          <w:rFonts w:ascii="Times New Roman" w:hAnsi="Times New Roman"/>
          <w:color w:val="000000"/>
          <w:spacing w:val="-6"/>
          <w:lang w:val="ru-RU"/>
        </w:rPr>
        <w:lastRenderedPageBreak/>
        <w:t>про</w:t>
      </w:r>
      <w:r w:rsidRPr="00EE2001">
        <w:rPr>
          <w:rFonts w:ascii="Times New Roman" w:hAnsi="Times New Roman"/>
          <w:color w:val="000000"/>
          <w:spacing w:val="-4"/>
          <w:lang w:val="ru-RU"/>
        </w:rPr>
        <w:t>у</w:t>
      </w:r>
      <w:r w:rsidRPr="00EE2001">
        <w:rPr>
          <w:rFonts w:ascii="Times New Roman" w:hAnsi="Times New Roman"/>
          <w:color w:val="000000"/>
          <w:spacing w:val="-6"/>
          <w:lang w:val="ru-RU"/>
        </w:rPr>
        <w:t>зроко</w:t>
      </w:r>
      <w:r w:rsidRPr="00EE2001">
        <w:rPr>
          <w:rFonts w:ascii="Times New Roman" w:hAnsi="Times New Roman"/>
          <w:color w:val="000000"/>
          <w:spacing w:val="-8"/>
          <w:lang w:val="ru-RU"/>
        </w:rPr>
        <w:t>в</w:t>
      </w:r>
      <w:r w:rsidRPr="00EE2001">
        <w:rPr>
          <w:rFonts w:ascii="Times New Roman" w:hAnsi="Times New Roman"/>
          <w:color w:val="000000"/>
          <w:spacing w:val="-6"/>
          <w:lang w:val="ru-RU"/>
        </w:rPr>
        <w:t>ани</w:t>
      </w:r>
      <w:r w:rsidRPr="00EE2001">
        <w:rPr>
          <w:rFonts w:ascii="Times New Roman" w:hAnsi="Times New Roman"/>
          <w:color w:val="000000"/>
          <w:lang w:val="ru-RU"/>
        </w:rPr>
        <w:t>х</w:t>
      </w:r>
      <w:r w:rsidRPr="00EE2001">
        <w:rPr>
          <w:rFonts w:ascii="Times New Roman" w:hAnsi="Times New Roman"/>
          <w:color w:val="000000"/>
          <w:spacing w:val="1"/>
          <w:lang w:val="ru-RU"/>
        </w:rPr>
        <w:t xml:space="preserve"> </w:t>
      </w:r>
      <w:r w:rsidRPr="00EE2001">
        <w:rPr>
          <w:rFonts w:ascii="Times New Roman" w:hAnsi="Times New Roman"/>
          <w:color w:val="000000"/>
          <w:lang w:val="ru-RU"/>
        </w:rPr>
        <w:t>у</w:t>
      </w:r>
      <w:r w:rsidRPr="00EE2001">
        <w:rPr>
          <w:rFonts w:ascii="Times New Roman" w:hAnsi="Times New Roman"/>
          <w:color w:val="000000"/>
          <w:spacing w:val="3"/>
          <w:lang w:val="ru-RU"/>
        </w:rPr>
        <w:t xml:space="preserve"> </w:t>
      </w:r>
      <w:r w:rsidRPr="00EE2001">
        <w:rPr>
          <w:rFonts w:ascii="Times New Roman" w:hAnsi="Times New Roman"/>
          <w:color w:val="000000"/>
          <w:spacing w:val="-6"/>
          <w:lang w:val="ru-RU"/>
        </w:rPr>
        <w:t>ванредни</w:t>
      </w:r>
      <w:r w:rsidRPr="00EE2001">
        <w:rPr>
          <w:rFonts w:ascii="Times New Roman" w:hAnsi="Times New Roman"/>
          <w:color w:val="000000"/>
          <w:lang w:val="ru-RU"/>
        </w:rPr>
        <w:t>м</w:t>
      </w:r>
      <w:r w:rsidRPr="00EE2001">
        <w:rPr>
          <w:rFonts w:ascii="Times New Roman" w:hAnsi="Times New Roman"/>
          <w:color w:val="000000"/>
          <w:spacing w:val="2"/>
          <w:lang w:val="ru-RU"/>
        </w:rPr>
        <w:t xml:space="preserve"> </w:t>
      </w:r>
      <w:r w:rsidRPr="00EE2001">
        <w:rPr>
          <w:rFonts w:ascii="Times New Roman" w:hAnsi="Times New Roman"/>
          <w:color w:val="000000"/>
          <w:spacing w:val="-6"/>
          <w:lang w:val="ru-RU"/>
        </w:rPr>
        <w:t>си</w:t>
      </w:r>
      <w:r w:rsidRPr="00EE2001">
        <w:rPr>
          <w:rFonts w:ascii="Times New Roman" w:hAnsi="Times New Roman"/>
          <w:color w:val="000000"/>
          <w:spacing w:val="-8"/>
          <w:lang w:val="ru-RU"/>
        </w:rPr>
        <w:t>т</w:t>
      </w:r>
      <w:r w:rsidRPr="00EE2001">
        <w:rPr>
          <w:rFonts w:ascii="Times New Roman" w:hAnsi="Times New Roman"/>
          <w:color w:val="000000"/>
          <w:spacing w:val="-5"/>
          <w:lang w:val="ru-RU"/>
        </w:rPr>
        <w:t>у</w:t>
      </w:r>
      <w:r w:rsidRPr="00EE2001">
        <w:rPr>
          <w:rFonts w:ascii="Times New Roman" w:hAnsi="Times New Roman"/>
          <w:color w:val="000000"/>
          <w:spacing w:val="-6"/>
          <w:lang w:val="ru-RU"/>
        </w:rPr>
        <w:t>ац</w:t>
      </w:r>
      <w:r w:rsidRPr="00EE2001">
        <w:rPr>
          <w:rFonts w:ascii="Times New Roman" w:hAnsi="Times New Roman"/>
          <w:color w:val="000000"/>
          <w:spacing w:val="-7"/>
          <w:lang w:val="ru-RU"/>
        </w:rPr>
        <w:t>и</w:t>
      </w:r>
      <w:r w:rsidRPr="00EE2001">
        <w:rPr>
          <w:rFonts w:ascii="Times New Roman" w:hAnsi="Times New Roman"/>
          <w:color w:val="000000"/>
          <w:spacing w:val="-5"/>
          <w:lang w:val="ru-RU"/>
        </w:rPr>
        <w:t>ј</w:t>
      </w:r>
      <w:r w:rsidRPr="00EE2001">
        <w:rPr>
          <w:rFonts w:ascii="Times New Roman" w:hAnsi="Times New Roman"/>
          <w:color w:val="000000"/>
          <w:spacing w:val="-6"/>
          <w:lang w:val="ru-RU"/>
        </w:rPr>
        <w:t>ама</w:t>
      </w:r>
      <w:r w:rsidRPr="00EE2001">
        <w:rPr>
          <w:rFonts w:ascii="Times New Roman" w:hAnsi="Times New Roman"/>
          <w:color w:val="000000"/>
          <w:lang w:val="ru-RU"/>
        </w:rPr>
        <w:t>,</w:t>
      </w:r>
      <w:r w:rsidRPr="00EE2001">
        <w:rPr>
          <w:rFonts w:ascii="Times New Roman" w:hAnsi="Times New Roman"/>
          <w:color w:val="000000"/>
          <w:spacing w:val="2"/>
          <w:lang w:val="ru-RU"/>
        </w:rPr>
        <w:t xml:space="preserve"> </w:t>
      </w:r>
      <w:r w:rsidRPr="00EE2001">
        <w:rPr>
          <w:rFonts w:ascii="Times New Roman" w:hAnsi="Times New Roman"/>
          <w:color w:val="000000"/>
          <w:lang w:val="ru-RU"/>
        </w:rPr>
        <w:t xml:space="preserve">а </w:t>
      </w:r>
      <w:r w:rsidRPr="00EE2001">
        <w:rPr>
          <w:rFonts w:ascii="Times New Roman" w:hAnsi="Times New Roman"/>
          <w:color w:val="000000"/>
          <w:spacing w:val="-6"/>
          <w:lang w:val="ru-RU"/>
        </w:rPr>
        <w:t>посебно</w:t>
      </w:r>
      <w:r w:rsidRPr="00EE2001">
        <w:rPr>
          <w:rFonts w:ascii="Times New Roman" w:hAnsi="Times New Roman"/>
          <w:color w:val="000000"/>
          <w:lang w:val="ru-RU"/>
        </w:rPr>
        <w:t>:</w:t>
      </w:r>
      <w:r w:rsidRPr="00EE2001">
        <w:rPr>
          <w:rFonts w:ascii="Times New Roman" w:hAnsi="Times New Roman"/>
          <w:color w:val="000000"/>
          <w:spacing w:val="-9"/>
          <w:lang w:val="ru-RU"/>
        </w:rPr>
        <w:t xml:space="preserve"> </w:t>
      </w:r>
      <w:r w:rsidRPr="00EE2001">
        <w:rPr>
          <w:rFonts w:ascii="Times New Roman" w:hAnsi="Times New Roman"/>
          <w:color w:val="000000"/>
          <w:spacing w:val="-6"/>
          <w:lang w:val="ru-RU"/>
        </w:rPr>
        <w:t>и</w:t>
      </w:r>
      <w:r w:rsidRPr="00EE2001">
        <w:rPr>
          <w:rFonts w:ascii="Times New Roman" w:hAnsi="Times New Roman"/>
          <w:color w:val="000000"/>
          <w:spacing w:val="-7"/>
          <w:lang w:val="ru-RU"/>
        </w:rPr>
        <w:t>з</w:t>
      </w:r>
      <w:r w:rsidRPr="00EE2001">
        <w:rPr>
          <w:rFonts w:ascii="Times New Roman" w:hAnsi="Times New Roman"/>
          <w:color w:val="000000"/>
          <w:spacing w:val="-6"/>
          <w:lang w:val="ru-RU"/>
        </w:rPr>
        <w:t>рад</w:t>
      </w:r>
      <w:r w:rsidRPr="00EE2001">
        <w:rPr>
          <w:rFonts w:ascii="Times New Roman" w:hAnsi="Times New Roman"/>
          <w:color w:val="000000"/>
          <w:lang w:val="ru-RU"/>
        </w:rPr>
        <w:t>е</w:t>
      </w:r>
      <w:r w:rsidRPr="00EE2001">
        <w:rPr>
          <w:rFonts w:ascii="Times New Roman" w:hAnsi="Times New Roman"/>
          <w:color w:val="000000"/>
          <w:spacing w:val="-9"/>
          <w:lang w:val="ru-RU"/>
        </w:rPr>
        <w:t xml:space="preserve"> </w:t>
      </w:r>
      <w:r w:rsidRPr="00EE2001">
        <w:rPr>
          <w:rFonts w:ascii="Times New Roman" w:hAnsi="Times New Roman"/>
          <w:color w:val="000000"/>
          <w:lang w:val="ru-RU"/>
        </w:rPr>
        <w:t>и</w:t>
      </w:r>
      <w:r w:rsidRPr="00EE2001">
        <w:rPr>
          <w:rFonts w:ascii="Times New Roman" w:hAnsi="Times New Roman"/>
          <w:color w:val="000000"/>
          <w:spacing w:val="-10"/>
          <w:lang w:val="ru-RU"/>
        </w:rPr>
        <w:t xml:space="preserve"> </w:t>
      </w:r>
      <w:r w:rsidRPr="00EE2001">
        <w:rPr>
          <w:rFonts w:ascii="Times New Roman" w:hAnsi="Times New Roman"/>
          <w:color w:val="000000"/>
          <w:spacing w:val="-6"/>
          <w:lang w:val="ru-RU"/>
        </w:rPr>
        <w:t>предлагањ</w:t>
      </w:r>
      <w:r w:rsidRPr="00EE2001">
        <w:rPr>
          <w:rFonts w:ascii="Times New Roman" w:hAnsi="Times New Roman"/>
          <w:color w:val="000000"/>
          <w:lang w:val="ru-RU"/>
        </w:rPr>
        <w:t>е</w:t>
      </w:r>
      <w:r w:rsidRPr="00EE2001">
        <w:rPr>
          <w:rFonts w:ascii="Times New Roman" w:hAnsi="Times New Roman"/>
          <w:color w:val="000000"/>
          <w:spacing w:val="-10"/>
          <w:lang w:val="ru-RU"/>
        </w:rPr>
        <w:t xml:space="preserve"> </w:t>
      </w:r>
      <w:r w:rsidRPr="00EE2001">
        <w:rPr>
          <w:rFonts w:ascii="Times New Roman" w:hAnsi="Times New Roman"/>
          <w:color w:val="000000"/>
          <w:spacing w:val="-6"/>
          <w:lang w:val="ru-RU"/>
        </w:rPr>
        <w:t>закон</w:t>
      </w:r>
      <w:r w:rsidRPr="00EE2001">
        <w:rPr>
          <w:rFonts w:ascii="Times New Roman" w:hAnsi="Times New Roman"/>
          <w:color w:val="000000"/>
          <w:spacing w:val="-5"/>
          <w:lang w:val="ru-RU"/>
        </w:rPr>
        <w:t>а</w:t>
      </w:r>
      <w:r w:rsidRPr="00EE2001">
        <w:rPr>
          <w:rFonts w:ascii="Times New Roman" w:hAnsi="Times New Roman"/>
          <w:color w:val="000000"/>
          <w:lang w:val="ru-RU"/>
        </w:rPr>
        <w:t>,</w:t>
      </w:r>
      <w:r w:rsidRPr="00EE2001">
        <w:rPr>
          <w:rFonts w:ascii="Times New Roman" w:hAnsi="Times New Roman"/>
          <w:color w:val="000000"/>
          <w:spacing w:val="-10"/>
          <w:lang w:val="ru-RU"/>
        </w:rPr>
        <w:t xml:space="preserve"> </w:t>
      </w:r>
      <w:r w:rsidRPr="00EE2001">
        <w:rPr>
          <w:rFonts w:ascii="Times New Roman" w:hAnsi="Times New Roman"/>
          <w:color w:val="000000"/>
          <w:spacing w:val="-6"/>
          <w:lang w:val="ru-RU"/>
        </w:rPr>
        <w:t>норматив</w:t>
      </w:r>
      <w:r w:rsidRPr="00EE2001">
        <w:rPr>
          <w:rFonts w:ascii="Times New Roman" w:hAnsi="Times New Roman"/>
          <w:color w:val="000000"/>
          <w:lang w:val="ru-RU"/>
        </w:rPr>
        <w:t>а</w:t>
      </w:r>
      <w:r w:rsidRPr="00EE2001">
        <w:rPr>
          <w:rFonts w:ascii="Times New Roman" w:hAnsi="Times New Roman"/>
          <w:color w:val="000000"/>
          <w:spacing w:val="-9"/>
          <w:lang w:val="ru-RU"/>
        </w:rPr>
        <w:t xml:space="preserve"> </w:t>
      </w:r>
      <w:r w:rsidRPr="00EE2001">
        <w:rPr>
          <w:rFonts w:ascii="Times New Roman" w:hAnsi="Times New Roman"/>
          <w:color w:val="000000"/>
          <w:lang w:val="ru-RU"/>
        </w:rPr>
        <w:t>и</w:t>
      </w:r>
      <w:r w:rsidRPr="00EE2001">
        <w:rPr>
          <w:rFonts w:ascii="Times New Roman" w:hAnsi="Times New Roman"/>
          <w:color w:val="000000"/>
          <w:spacing w:val="-10"/>
          <w:lang w:val="ru-RU"/>
        </w:rPr>
        <w:t xml:space="preserve"> </w:t>
      </w:r>
      <w:r w:rsidRPr="00EE2001">
        <w:rPr>
          <w:rFonts w:ascii="Times New Roman" w:hAnsi="Times New Roman"/>
          <w:color w:val="000000"/>
          <w:spacing w:val="-6"/>
          <w:lang w:val="ru-RU"/>
        </w:rPr>
        <w:t>препорук</w:t>
      </w:r>
      <w:r w:rsidRPr="00EE2001">
        <w:rPr>
          <w:rFonts w:ascii="Times New Roman" w:hAnsi="Times New Roman"/>
          <w:color w:val="000000"/>
          <w:lang w:val="ru-RU"/>
        </w:rPr>
        <w:t>а</w:t>
      </w:r>
      <w:r w:rsidRPr="00EE2001">
        <w:rPr>
          <w:rFonts w:ascii="Times New Roman" w:hAnsi="Times New Roman"/>
          <w:color w:val="000000"/>
          <w:spacing w:val="-9"/>
          <w:lang w:val="ru-RU"/>
        </w:rPr>
        <w:t xml:space="preserve"> </w:t>
      </w:r>
      <w:r w:rsidRPr="00EE2001">
        <w:rPr>
          <w:rFonts w:ascii="Times New Roman" w:hAnsi="Times New Roman"/>
          <w:color w:val="000000"/>
          <w:spacing w:val="-6"/>
          <w:lang w:val="ru-RU"/>
        </w:rPr>
        <w:t>кој</w:t>
      </w:r>
      <w:r w:rsidRPr="00EE2001">
        <w:rPr>
          <w:rFonts w:ascii="Times New Roman" w:hAnsi="Times New Roman"/>
          <w:color w:val="000000"/>
          <w:lang w:val="ru-RU"/>
        </w:rPr>
        <w:t>и</w:t>
      </w:r>
      <w:r w:rsidRPr="00EE2001">
        <w:rPr>
          <w:rFonts w:ascii="Times New Roman" w:hAnsi="Times New Roman"/>
          <w:color w:val="000000"/>
          <w:spacing w:val="-10"/>
          <w:lang w:val="ru-RU"/>
        </w:rPr>
        <w:t xml:space="preserve"> </w:t>
      </w:r>
      <w:r w:rsidRPr="00EE2001">
        <w:rPr>
          <w:rFonts w:ascii="Times New Roman" w:hAnsi="Times New Roman"/>
          <w:color w:val="000000"/>
          <w:spacing w:val="-7"/>
          <w:lang w:val="ru-RU"/>
        </w:rPr>
        <w:t>и</w:t>
      </w:r>
      <w:r w:rsidRPr="00EE2001">
        <w:rPr>
          <w:rFonts w:ascii="Times New Roman" w:hAnsi="Times New Roman"/>
          <w:color w:val="000000"/>
          <w:spacing w:val="-6"/>
          <w:lang w:val="ru-RU"/>
        </w:rPr>
        <w:t>с</w:t>
      </w:r>
      <w:r w:rsidRPr="00EE2001">
        <w:rPr>
          <w:rFonts w:ascii="Times New Roman" w:hAnsi="Times New Roman"/>
          <w:color w:val="000000"/>
          <w:spacing w:val="-7"/>
          <w:lang w:val="ru-RU"/>
        </w:rPr>
        <w:t>п</w:t>
      </w:r>
      <w:r w:rsidRPr="00EE2001">
        <w:rPr>
          <w:rFonts w:ascii="Times New Roman" w:hAnsi="Times New Roman"/>
          <w:color w:val="000000"/>
          <w:spacing w:val="-5"/>
          <w:lang w:val="ru-RU"/>
        </w:rPr>
        <w:t>у</w:t>
      </w:r>
      <w:r w:rsidRPr="00EE2001">
        <w:rPr>
          <w:rFonts w:ascii="Times New Roman" w:hAnsi="Times New Roman"/>
          <w:color w:val="000000"/>
          <w:spacing w:val="-7"/>
          <w:lang w:val="ru-RU"/>
        </w:rPr>
        <w:t>њ</w:t>
      </w:r>
      <w:r w:rsidRPr="00EE2001">
        <w:rPr>
          <w:rFonts w:ascii="Times New Roman" w:hAnsi="Times New Roman"/>
          <w:color w:val="000000"/>
          <w:spacing w:val="-6"/>
          <w:lang w:val="ru-RU"/>
        </w:rPr>
        <w:t>а</w:t>
      </w:r>
      <w:r w:rsidRPr="00EE2001">
        <w:rPr>
          <w:rFonts w:ascii="Times New Roman" w:hAnsi="Times New Roman"/>
          <w:color w:val="000000"/>
          <w:spacing w:val="-7"/>
          <w:lang w:val="ru-RU"/>
        </w:rPr>
        <w:t>в</w:t>
      </w:r>
      <w:r w:rsidRPr="00EE2001">
        <w:rPr>
          <w:rFonts w:ascii="Times New Roman" w:hAnsi="Times New Roman"/>
          <w:color w:val="000000"/>
          <w:spacing w:val="-6"/>
          <w:lang w:val="ru-RU"/>
        </w:rPr>
        <w:t>а</w:t>
      </w:r>
      <w:r w:rsidRPr="00EE2001">
        <w:rPr>
          <w:rFonts w:ascii="Times New Roman" w:hAnsi="Times New Roman"/>
          <w:color w:val="000000"/>
          <w:spacing w:val="-7"/>
          <w:lang w:val="ru-RU"/>
        </w:rPr>
        <w:t>ј</w:t>
      </w:r>
      <w:r w:rsidRPr="00EE2001">
        <w:rPr>
          <w:rFonts w:ascii="Times New Roman" w:hAnsi="Times New Roman"/>
          <w:color w:val="000000"/>
          <w:lang w:val="ru-RU"/>
        </w:rPr>
        <w:t>у</w:t>
      </w:r>
      <w:r w:rsidRPr="00EE2001">
        <w:rPr>
          <w:rFonts w:ascii="Times New Roman" w:hAnsi="Times New Roman"/>
          <w:color w:val="000000"/>
          <w:spacing w:val="-9"/>
          <w:lang w:val="ru-RU"/>
        </w:rPr>
        <w:t xml:space="preserve"> </w:t>
      </w:r>
      <w:r w:rsidRPr="00EE2001">
        <w:rPr>
          <w:rFonts w:ascii="Times New Roman" w:hAnsi="Times New Roman"/>
          <w:color w:val="000000"/>
          <w:spacing w:val="-6"/>
          <w:lang w:val="ru-RU"/>
        </w:rPr>
        <w:t>зах</w:t>
      </w:r>
      <w:r w:rsidRPr="00EE2001">
        <w:rPr>
          <w:rFonts w:ascii="Times New Roman" w:hAnsi="Times New Roman"/>
          <w:color w:val="000000"/>
          <w:spacing w:val="-8"/>
          <w:lang w:val="ru-RU"/>
        </w:rPr>
        <w:t>т</w:t>
      </w:r>
      <w:r w:rsidRPr="00EE2001">
        <w:rPr>
          <w:rFonts w:ascii="Times New Roman" w:hAnsi="Times New Roman"/>
          <w:color w:val="000000"/>
          <w:spacing w:val="-6"/>
          <w:lang w:val="ru-RU"/>
        </w:rPr>
        <w:t>ев</w:t>
      </w:r>
      <w:r w:rsidRPr="00EE2001">
        <w:rPr>
          <w:rFonts w:ascii="Times New Roman" w:hAnsi="Times New Roman"/>
          <w:color w:val="000000"/>
          <w:lang w:val="ru-RU"/>
        </w:rPr>
        <w:t>е</w:t>
      </w:r>
      <w:r w:rsidRPr="00EE2001">
        <w:rPr>
          <w:rFonts w:ascii="Times New Roman" w:hAnsi="Times New Roman"/>
          <w:color w:val="000000"/>
          <w:spacing w:val="-9"/>
          <w:lang w:val="ru-RU"/>
        </w:rPr>
        <w:t xml:space="preserve"> </w:t>
      </w:r>
      <w:r w:rsidRPr="00EE2001">
        <w:rPr>
          <w:rFonts w:ascii="Times New Roman" w:hAnsi="Times New Roman"/>
          <w:color w:val="000000"/>
          <w:spacing w:val="-6"/>
          <w:lang w:val="ru-RU"/>
        </w:rPr>
        <w:t xml:space="preserve">Европске </w:t>
      </w:r>
      <w:r w:rsidRPr="00EE2001">
        <w:rPr>
          <w:rFonts w:ascii="Times New Roman" w:hAnsi="Times New Roman"/>
          <w:color w:val="000000"/>
          <w:spacing w:val="-5"/>
          <w:lang w:val="ru-RU"/>
        </w:rPr>
        <w:t>у</w:t>
      </w:r>
      <w:r w:rsidRPr="00EE2001">
        <w:rPr>
          <w:rFonts w:ascii="Times New Roman" w:hAnsi="Times New Roman"/>
          <w:color w:val="000000"/>
          <w:spacing w:val="-6"/>
          <w:lang w:val="ru-RU"/>
        </w:rPr>
        <w:t>ниј</w:t>
      </w:r>
      <w:r w:rsidRPr="00EE2001">
        <w:rPr>
          <w:rFonts w:ascii="Times New Roman" w:hAnsi="Times New Roman"/>
          <w:color w:val="000000"/>
          <w:lang w:val="ru-RU"/>
        </w:rPr>
        <w:t>е у</w:t>
      </w:r>
      <w:r w:rsidRPr="00EE2001">
        <w:rPr>
          <w:rFonts w:ascii="Times New Roman" w:hAnsi="Times New Roman"/>
          <w:color w:val="000000"/>
          <w:spacing w:val="3"/>
          <w:lang w:val="ru-RU"/>
        </w:rPr>
        <w:t xml:space="preserve"> </w:t>
      </w:r>
      <w:r w:rsidRPr="00EE2001">
        <w:rPr>
          <w:rFonts w:ascii="Times New Roman" w:hAnsi="Times New Roman"/>
          <w:color w:val="000000"/>
          <w:spacing w:val="-6"/>
          <w:lang w:val="ru-RU"/>
        </w:rPr>
        <w:t>об</w:t>
      </w:r>
      <w:r w:rsidRPr="00EE2001">
        <w:rPr>
          <w:rFonts w:ascii="Times New Roman" w:hAnsi="Times New Roman"/>
          <w:color w:val="000000"/>
          <w:spacing w:val="-7"/>
          <w:lang w:val="ru-RU"/>
        </w:rPr>
        <w:t>л</w:t>
      </w:r>
      <w:r w:rsidRPr="00EE2001">
        <w:rPr>
          <w:rFonts w:ascii="Times New Roman" w:hAnsi="Times New Roman"/>
          <w:color w:val="000000"/>
          <w:spacing w:val="-6"/>
          <w:lang w:val="ru-RU"/>
        </w:rPr>
        <w:t>аст</w:t>
      </w:r>
      <w:r w:rsidRPr="00EE2001">
        <w:rPr>
          <w:rFonts w:ascii="Times New Roman" w:hAnsi="Times New Roman"/>
          <w:color w:val="000000"/>
          <w:lang w:val="ru-RU"/>
        </w:rPr>
        <w:t>и</w:t>
      </w:r>
      <w:r w:rsidRPr="00EE2001">
        <w:rPr>
          <w:rFonts w:ascii="Times New Roman" w:hAnsi="Times New Roman"/>
          <w:color w:val="000000"/>
          <w:spacing w:val="1"/>
          <w:lang w:val="ru-RU"/>
        </w:rPr>
        <w:t xml:space="preserve"> </w:t>
      </w:r>
      <w:r w:rsidRPr="00EE2001">
        <w:rPr>
          <w:rFonts w:ascii="Times New Roman" w:hAnsi="Times New Roman"/>
          <w:color w:val="000000"/>
          <w:spacing w:val="-6"/>
          <w:lang w:val="ru-RU"/>
        </w:rPr>
        <w:t>заштит</w:t>
      </w:r>
      <w:r w:rsidRPr="00EE2001">
        <w:rPr>
          <w:rFonts w:ascii="Times New Roman" w:hAnsi="Times New Roman"/>
          <w:color w:val="000000"/>
          <w:lang w:val="ru-RU"/>
        </w:rPr>
        <w:t>е</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и</w:t>
      </w:r>
      <w:r w:rsidRPr="00EE2001">
        <w:rPr>
          <w:rFonts w:ascii="Times New Roman" w:hAnsi="Times New Roman"/>
          <w:color w:val="000000"/>
          <w:spacing w:val="1"/>
          <w:lang w:val="ru-RU"/>
        </w:rPr>
        <w:t xml:space="preserve"> </w:t>
      </w:r>
      <w:r w:rsidRPr="00EE2001">
        <w:rPr>
          <w:rFonts w:ascii="Times New Roman" w:hAnsi="Times New Roman"/>
          <w:color w:val="000000"/>
          <w:spacing w:val="-6"/>
          <w:lang w:val="ru-RU"/>
        </w:rPr>
        <w:t>спасавањ</w:t>
      </w:r>
      <w:r w:rsidRPr="00EE2001">
        <w:rPr>
          <w:rFonts w:ascii="Times New Roman" w:hAnsi="Times New Roman"/>
          <w:color w:val="000000"/>
          <w:lang w:val="ru-RU"/>
        </w:rPr>
        <w:t>а у</w:t>
      </w:r>
      <w:r w:rsidRPr="00EE2001">
        <w:rPr>
          <w:rFonts w:ascii="Times New Roman" w:hAnsi="Times New Roman"/>
          <w:color w:val="000000"/>
          <w:spacing w:val="3"/>
          <w:lang w:val="ru-RU"/>
        </w:rPr>
        <w:t xml:space="preserve"> </w:t>
      </w:r>
      <w:r w:rsidRPr="00EE2001">
        <w:rPr>
          <w:rFonts w:ascii="Times New Roman" w:hAnsi="Times New Roman"/>
          <w:color w:val="000000"/>
          <w:spacing w:val="-6"/>
          <w:lang w:val="ru-RU"/>
        </w:rPr>
        <w:t>ванредни</w:t>
      </w:r>
      <w:r w:rsidRPr="00EE2001">
        <w:rPr>
          <w:rFonts w:ascii="Times New Roman" w:hAnsi="Times New Roman"/>
          <w:color w:val="000000"/>
          <w:lang w:val="ru-RU"/>
        </w:rPr>
        <w:t>м</w:t>
      </w:r>
      <w:r w:rsidRPr="00EE2001">
        <w:rPr>
          <w:rFonts w:ascii="Times New Roman" w:hAnsi="Times New Roman"/>
          <w:color w:val="000000"/>
          <w:spacing w:val="1"/>
          <w:lang w:val="ru-RU"/>
        </w:rPr>
        <w:t xml:space="preserve"> </w:t>
      </w:r>
      <w:r w:rsidRPr="00EE2001">
        <w:rPr>
          <w:rFonts w:ascii="Times New Roman" w:hAnsi="Times New Roman"/>
          <w:color w:val="000000"/>
          <w:spacing w:val="-6"/>
          <w:lang w:val="ru-RU"/>
        </w:rPr>
        <w:t>си</w:t>
      </w:r>
      <w:r w:rsidRPr="00EE2001">
        <w:rPr>
          <w:rFonts w:ascii="Times New Roman" w:hAnsi="Times New Roman"/>
          <w:color w:val="000000"/>
          <w:spacing w:val="-8"/>
          <w:lang w:val="ru-RU"/>
        </w:rPr>
        <w:t>т</w:t>
      </w:r>
      <w:r w:rsidRPr="00EE2001">
        <w:rPr>
          <w:rFonts w:ascii="Times New Roman" w:hAnsi="Times New Roman"/>
          <w:color w:val="000000"/>
          <w:spacing w:val="-4"/>
          <w:lang w:val="ru-RU"/>
        </w:rPr>
        <w:t>у</w:t>
      </w:r>
      <w:r w:rsidRPr="00EE2001">
        <w:rPr>
          <w:rFonts w:ascii="Times New Roman" w:hAnsi="Times New Roman"/>
          <w:color w:val="000000"/>
          <w:spacing w:val="-6"/>
          <w:lang w:val="ru-RU"/>
        </w:rPr>
        <w:t>ацијам</w:t>
      </w:r>
      <w:r w:rsidRPr="00EE2001">
        <w:rPr>
          <w:rFonts w:ascii="Times New Roman" w:hAnsi="Times New Roman"/>
          <w:color w:val="000000"/>
          <w:lang w:val="ru-RU"/>
        </w:rPr>
        <w:t>а у</w:t>
      </w:r>
      <w:r w:rsidRPr="00EE2001">
        <w:rPr>
          <w:rFonts w:ascii="Times New Roman" w:hAnsi="Times New Roman"/>
          <w:color w:val="000000"/>
          <w:spacing w:val="2"/>
          <w:lang w:val="ru-RU"/>
        </w:rPr>
        <w:t xml:space="preserve"> </w:t>
      </w:r>
      <w:r w:rsidRPr="00EE2001">
        <w:rPr>
          <w:rFonts w:ascii="Times New Roman" w:hAnsi="Times New Roman"/>
          <w:color w:val="000000"/>
          <w:spacing w:val="-7"/>
          <w:lang w:val="ru-RU"/>
        </w:rPr>
        <w:t>циљ</w:t>
      </w:r>
      <w:r w:rsidRPr="00EE2001">
        <w:rPr>
          <w:rFonts w:ascii="Times New Roman" w:hAnsi="Times New Roman"/>
          <w:color w:val="000000"/>
          <w:lang w:val="ru-RU"/>
        </w:rPr>
        <w:t>у</w:t>
      </w:r>
      <w:r w:rsidRPr="00EE2001">
        <w:rPr>
          <w:rFonts w:ascii="Times New Roman" w:hAnsi="Times New Roman"/>
          <w:color w:val="000000"/>
          <w:spacing w:val="4"/>
          <w:lang w:val="ru-RU"/>
        </w:rPr>
        <w:t xml:space="preserve"> </w:t>
      </w:r>
      <w:r w:rsidRPr="00EE2001">
        <w:rPr>
          <w:rFonts w:ascii="Times New Roman" w:hAnsi="Times New Roman"/>
          <w:color w:val="000000"/>
          <w:spacing w:val="-6"/>
          <w:lang w:val="ru-RU"/>
        </w:rPr>
        <w:t>потп</w:t>
      </w:r>
      <w:r w:rsidRPr="00EE2001">
        <w:rPr>
          <w:rFonts w:ascii="Times New Roman" w:hAnsi="Times New Roman"/>
          <w:color w:val="000000"/>
          <w:spacing w:val="-4"/>
          <w:lang w:val="ru-RU"/>
        </w:rPr>
        <w:t>у</w:t>
      </w:r>
      <w:r w:rsidRPr="00EE2001">
        <w:rPr>
          <w:rFonts w:ascii="Times New Roman" w:hAnsi="Times New Roman"/>
          <w:color w:val="000000"/>
          <w:spacing w:val="-7"/>
          <w:lang w:val="ru-RU"/>
        </w:rPr>
        <w:t>н</w:t>
      </w:r>
      <w:r w:rsidRPr="00EE2001">
        <w:rPr>
          <w:rFonts w:ascii="Times New Roman" w:hAnsi="Times New Roman"/>
          <w:color w:val="000000"/>
          <w:spacing w:val="-6"/>
          <w:lang w:val="ru-RU"/>
        </w:rPr>
        <w:t>о</w:t>
      </w:r>
      <w:r w:rsidRPr="00EE2001">
        <w:rPr>
          <w:rFonts w:ascii="Times New Roman" w:hAnsi="Times New Roman"/>
          <w:color w:val="000000"/>
          <w:lang w:val="ru-RU"/>
        </w:rPr>
        <w:t>г</w:t>
      </w:r>
      <w:r w:rsidRPr="00EE2001">
        <w:rPr>
          <w:rFonts w:ascii="Times New Roman" w:hAnsi="Times New Roman"/>
          <w:color w:val="000000"/>
          <w:spacing w:val="1"/>
          <w:lang w:val="ru-RU"/>
        </w:rPr>
        <w:t xml:space="preserve"> </w:t>
      </w:r>
      <w:r w:rsidRPr="00EE2001">
        <w:rPr>
          <w:rFonts w:ascii="Times New Roman" w:hAnsi="Times New Roman"/>
          <w:color w:val="000000"/>
          <w:spacing w:val="-6"/>
          <w:lang w:val="ru-RU"/>
        </w:rPr>
        <w:t>правног ур</w:t>
      </w:r>
      <w:r w:rsidRPr="00EE2001">
        <w:rPr>
          <w:rFonts w:ascii="Times New Roman" w:hAnsi="Times New Roman"/>
          <w:color w:val="000000"/>
          <w:spacing w:val="-7"/>
          <w:lang w:val="ru-RU"/>
        </w:rPr>
        <w:t>е</w:t>
      </w:r>
      <w:r w:rsidRPr="00EE2001">
        <w:rPr>
          <w:rFonts w:ascii="Times New Roman" w:hAnsi="Times New Roman"/>
          <w:color w:val="000000"/>
          <w:spacing w:val="-6"/>
          <w:lang w:val="ru-RU"/>
        </w:rPr>
        <w:t>ђивањ</w:t>
      </w:r>
      <w:r w:rsidRPr="00EE2001">
        <w:rPr>
          <w:rFonts w:ascii="Times New Roman" w:hAnsi="Times New Roman"/>
          <w:color w:val="000000"/>
          <w:lang w:val="ru-RU"/>
        </w:rPr>
        <w:t xml:space="preserve">а </w:t>
      </w:r>
      <w:r w:rsidRPr="00EE2001">
        <w:rPr>
          <w:rFonts w:ascii="Times New Roman" w:hAnsi="Times New Roman"/>
          <w:color w:val="000000"/>
          <w:spacing w:val="-6"/>
          <w:lang w:val="ru-RU"/>
        </w:rPr>
        <w:t>з</w:t>
      </w:r>
      <w:r w:rsidRPr="00EE2001">
        <w:rPr>
          <w:rFonts w:ascii="Times New Roman" w:hAnsi="Times New Roman"/>
          <w:color w:val="000000"/>
          <w:lang w:val="ru-RU"/>
        </w:rPr>
        <w:t>а</w:t>
      </w:r>
      <w:r w:rsidRPr="00EE2001">
        <w:rPr>
          <w:rFonts w:ascii="Times New Roman" w:hAnsi="Times New Roman"/>
          <w:color w:val="000000"/>
          <w:spacing w:val="1"/>
          <w:lang w:val="ru-RU"/>
        </w:rPr>
        <w:t xml:space="preserve"> </w:t>
      </w:r>
      <w:r w:rsidRPr="00EE2001">
        <w:rPr>
          <w:rFonts w:ascii="Times New Roman" w:hAnsi="Times New Roman"/>
          <w:color w:val="000000"/>
          <w:spacing w:val="-6"/>
          <w:lang w:val="ru-RU"/>
        </w:rPr>
        <w:t>обављањ</w:t>
      </w:r>
      <w:r w:rsidRPr="00EE2001">
        <w:rPr>
          <w:rFonts w:ascii="Times New Roman" w:hAnsi="Times New Roman"/>
          <w:color w:val="000000"/>
          <w:lang w:val="ru-RU"/>
        </w:rPr>
        <w:t>е</w:t>
      </w:r>
      <w:r w:rsidRPr="00EE2001">
        <w:rPr>
          <w:rFonts w:ascii="Times New Roman" w:hAnsi="Times New Roman"/>
          <w:color w:val="000000"/>
          <w:spacing w:val="1"/>
          <w:lang w:val="ru-RU"/>
        </w:rPr>
        <w:t xml:space="preserve"> </w:t>
      </w:r>
      <w:r w:rsidRPr="00EE2001">
        <w:rPr>
          <w:rFonts w:ascii="Times New Roman" w:hAnsi="Times New Roman"/>
          <w:color w:val="000000"/>
          <w:spacing w:val="-6"/>
          <w:lang w:val="ru-RU"/>
        </w:rPr>
        <w:t>послова</w:t>
      </w:r>
      <w:r w:rsidRPr="00EE2001">
        <w:rPr>
          <w:rFonts w:ascii="Times New Roman" w:hAnsi="Times New Roman"/>
          <w:color w:val="000000"/>
          <w:lang w:val="ru-RU"/>
        </w:rPr>
        <w:t>;</w:t>
      </w:r>
      <w:r w:rsidRPr="00EE2001">
        <w:rPr>
          <w:rFonts w:ascii="Times New Roman" w:hAnsi="Times New Roman"/>
          <w:color w:val="000000"/>
          <w:spacing w:val="1"/>
          <w:lang w:val="ru-RU"/>
        </w:rPr>
        <w:t xml:space="preserve"> </w:t>
      </w:r>
      <w:r w:rsidRPr="00EE2001">
        <w:rPr>
          <w:rFonts w:ascii="Times New Roman" w:hAnsi="Times New Roman"/>
          <w:color w:val="000000"/>
          <w:spacing w:val="-4"/>
          <w:lang w:val="ru-RU"/>
        </w:rPr>
        <w:t>у</w:t>
      </w:r>
      <w:r w:rsidRPr="00EE2001">
        <w:rPr>
          <w:rFonts w:ascii="Times New Roman" w:hAnsi="Times New Roman"/>
          <w:color w:val="000000"/>
          <w:spacing w:val="-6"/>
          <w:lang w:val="ru-RU"/>
        </w:rPr>
        <w:t>спост</w:t>
      </w:r>
      <w:r w:rsidRPr="00EE2001">
        <w:rPr>
          <w:rFonts w:ascii="Times New Roman" w:hAnsi="Times New Roman"/>
          <w:color w:val="000000"/>
          <w:spacing w:val="-7"/>
          <w:lang w:val="ru-RU"/>
        </w:rPr>
        <w:t>а</w:t>
      </w:r>
      <w:r w:rsidRPr="00EE2001">
        <w:rPr>
          <w:rFonts w:ascii="Times New Roman" w:hAnsi="Times New Roman"/>
          <w:color w:val="000000"/>
          <w:spacing w:val="-6"/>
          <w:lang w:val="ru-RU"/>
        </w:rPr>
        <w:t>вљањ</w:t>
      </w:r>
      <w:r w:rsidRPr="00EE2001">
        <w:rPr>
          <w:rFonts w:ascii="Times New Roman" w:hAnsi="Times New Roman"/>
          <w:color w:val="000000"/>
          <w:lang w:val="ru-RU"/>
        </w:rPr>
        <w:t>а</w:t>
      </w:r>
      <w:r w:rsidRPr="00EE2001">
        <w:rPr>
          <w:rFonts w:ascii="Times New Roman" w:hAnsi="Times New Roman"/>
          <w:color w:val="000000"/>
          <w:spacing w:val="1"/>
          <w:lang w:val="ru-RU"/>
        </w:rPr>
        <w:t xml:space="preserve"> </w:t>
      </w:r>
      <w:r w:rsidRPr="00EE2001">
        <w:rPr>
          <w:rFonts w:ascii="Times New Roman" w:hAnsi="Times New Roman"/>
          <w:color w:val="000000"/>
          <w:spacing w:val="-6"/>
          <w:lang w:val="ru-RU"/>
        </w:rPr>
        <w:t>инси</w:t>
      </w:r>
      <w:r w:rsidRPr="00EE2001">
        <w:rPr>
          <w:rFonts w:ascii="Times New Roman" w:hAnsi="Times New Roman"/>
          <w:color w:val="000000"/>
          <w:spacing w:val="-8"/>
          <w:lang w:val="ru-RU"/>
        </w:rPr>
        <w:t>т</w:t>
      </w:r>
      <w:r w:rsidRPr="00EE2001">
        <w:rPr>
          <w:rFonts w:ascii="Times New Roman" w:hAnsi="Times New Roman"/>
          <w:color w:val="000000"/>
          <w:spacing w:val="-4"/>
          <w:lang w:val="ru-RU"/>
        </w:rPr>
        <w:t>у</w:t>
      </w:r>
      <w:r w:rsidRPr="00EE2001">
        <w:rPr>
          <w:rFonts w:ascii="Times New Roman" w:hAnsi="Times New Roman"/>
          <w:color w:val="000000"/>
          <w:spacing w:val="-6"/>
          <w:lang w:val="ru-RU"/>
        </w:rPr>
        <w:t>ционални</w:t>
      </w:r>
      <w:r w:rsidRPr="00EE2001">
        <w:rPr>
          <w:rFonts w:ascii="Times New Roman" w:hAnsi="Times New Roman"/>
          <w:color w:val="000000"/>
          <w:spacing w:val="-5"/>
          <w:lang w:val="ru-RU"/>
        </w:rPr>
        <w:t>х</w:t>
      </w:r>
      <w:r w:rsidRPr="00EE2001">
        <w:rPr>
          <w:rFonts w:ascii="Times New Roman" w:hAnsi="Times New Roman"/>
          <w:color w:val="000000"/>
          <w:lang w:val="ru-RU"/>
        </w:rPr>
        <w:t>,</w:t>
      </w:r>
      <w:r w:rsidRPr="00EE2001">
        <w:rPr>
          <w:rFonts w:ascii="Times New Roman" w:hAnsi="Times New Roman"/>
          <w:color w:val="000000"/>
          <w:spacing w:val="1"/>
          <w:lang w:val="ru-RU"/>
        </w:rPr>
        <w:t xml:space="preserve"> </w:t>
      </w:r>
      <w:r w:rsidRPr="00EE2001">
        <w:rPr>
          <w:rFonts w:ascii="Times New Roman" w:hAnsi="Times New Roman"/>
          <w:color w:val="000000"/>
          <w:spacing w:val="-6"/>
          <w:lang w:val="ru-RU"/>
        </w:rPr>
        <w:t>организациони</w:t>
      </w:r>
      <w:r w:rsidRPr="00EE2001">
        <w:rPr>
          <w:rFonts w:ascii="Times New Roman" w:hAnsi="Times New Roman"/>
          <w:color w:val="000000"/>
          <w:lang w:val="ru-RU"/>
        </w:rPr>
        <w:t>х</w:t>
      </w:r>
      <w:r w:rsidRPr="00EE2001">
        <w:rPr>
          <w:rFonts w:ascii="Times New Roman" w:hAnsi="Times New Roman"/>
          <w:color w:val="000000"/>
          <w:spacing w:val="2"/>
          <w:lang w:val="ru-RU"/>
        </w:rPr>
        <w:t xml:space="preserve"> </w:t>
      </w:r>
      <w:r w:rsidRPr="00EE2001">
        <w:rPr>
          <w:rFonts w:ascii="Times New Roman" w:hAnsi="Times New Roman"/>
          <w:color w:val="000000"/>
          <w:lang w:val="ru-RU"/>
        </w:rPr>
        <w:t xml:space="preserve">и </w:t>
      </w:r>
      <w:r w:rsidRPr="00EE2001">
        <w:rPr>
          <w:rFonts w:ascii="Times New Roman" w:hAnsi="Times New Roman"/>
          <w:color w:val="000000"/>
          <w:spacing w:val="-6"/>
          <w:lang w:val="ru-RU"/>
        </w:rPr>
        <w:t>персоналн</w:t>
      </w:r>
      <w:r w:rsidRPr="00EE2001">
        <w:rPr>
          <w:rFonts w:ascii="Times New Roman" w:hAnsi="Times New Roman"/>
          <w:color w:val="000000"/>
          <w:spacing w:val="-7"/>
          <w:lang w:val="ru-RU"/>
        </w:rPr>
        <w:t>и</w:t>
      </w:r>
      <w:r w:rsidRPr="00EE2001">
        <w:rPr>
          <w:rFonts w:ascii="Times New Roman" w:hAnsi="Times New Roman"/>
          <w:color w:val="000000"/>
          <w:lang w:val="ru-RU"/>
        </w:rPr>
        <w:t xml:space="preserve">х </w:t>
      </w:r>
      <w:r w:rsidRPr="00EE2001">
        <w:rPr>
          <w:rFonts w:ascii="Times New Roman" w:hAnsi="Times New Roman"/>
          <w:color w:val="000000"/>
          <w:spacing w:val="-6"/>
          <w:lang w:val="ru-RU"/>
        </w:rPr>
        <w:t>усло</w:t>
      </w:r>
      <w:r w:rsidRPr="00EE2001">
        <w:rPr>
          <w:rFonts w:ascii="Times New Roman" w:hAnsi="Times New Roman"/>
          <w:color w:val="000000"/>
          <w:spacing w:val="-7"/>
          <w:lang w:val="ru-RU"/>
        </w:rPr>
        <w:t>в</w:t>
      </w:r>
      <w:r w:rsidRPr="00EE2001">
        <w:rPr>
          <w:rFonts w:ascii="Times New Roman" w:hAnsi="Times New Roman"/>
          <w:color w:val="000000"/>
          <w:lang w:val="ru-RU"/>
        </w:rPr>
        <w:t xml:space="preserve">а </w:t>
      </w:r>
      <w:r w:rsidRPr="00EE2001">
        <w:rPr>
          <w:rFonts w:ascii="Times New Roman" w:hAnsi="Times New Roman"/>
          <w:color w:val="000000"/>
          <w:spacing w:val="-6"/>
          <w:lang w:val="ru-RU"/>
        </w:rPr>
        <w:t>з</w:t>
      </w:r>
      <w:r w:rsidRPr="00EE2001">
        <w:rPr>
          <w:rFonts w:ascii="Times New Roman" w:hAnsi="Times New Roman"/>
          <w:color w:val="000000"/>
          <w:lang w:val="ru-RU"/>
        </w:rPr>
        <w:t>а</w:t>
      </w:r>
      <w:r w:rsidRPr="00EE2001">
        <w:rPr>
          <w:rFonts w:ascii="Times New Roman" w:hAnsi="Times New Roman"/>
          <w:color w:val="000000"/>
          <w:spacing w:val="1"/>
          <w:lang w:val="ru-RU"/>
        </w:rPr>
        <w:t xml:space="preserve"> </w:t>
      </w:r>
      <w:r w:rsidRPr="00EE2001">
        <w:rPr>
          <w:rFonts w:ascii="Times New Roman" w:hAnsi="Times New Roman"/>
          <w:color w:val="000000"/>
          <w:spacing w:val="-6"/>
          <w:lang w:val="ru-RU"/>
        </w:rPr>
        <w:t>спровођењ</w:t>
      </w:r>
      <w:r w:rsidRPr="00EE2001">
        <w:rPr>
          <w:rFonts w:ascii="Times New Roman" w:hAnsi="Times New Roman"/>
          <w:color w:val="000000"/>
          <w:lang w:val="ru-RU"/>
        </w:rPr>
        <w:t>е</w:t>
      </w:r>
      <w:r w:rsidRPr="00EE2001">
        <w:rPr>
          <w:rFonts w:ascii="Times New Roman" w:hAnsi="Times New Roman"/>
          <w:color w:val="000000"/>
          <w:spacing w:val="1"/>
          <w:lang w:val="ru-RU"/>
        </w:rPr>
        <w:t xml:space="preserve"> </w:t>
      </w:r>
      <w:r w:rsidRPr="00EE2001">
        <w:rPr>
          <w:rFonts w:ascii="Times New Roman" w:hAnsi="Times New Roman"/>
          <w:color w:val="000000"/>
          <w:spacing w:val="-6"/>
          <w:lang w:val="ru-RU"/>
        </w:rPr>
        <w:t>зашт</w:t>
      </w:r>
      <w:r w:rsidRPr="00EE2001">
        <w:rPr>
          <w:rFonts w:ascii="Times New Roman" w:hAnsi="Times New Roman"/>
          <w:color w:val="000000"/>
          <w:spacing w:val="-7"/>
          <w:lang w:val="ru-RU"/>
        </w:rPr>
        <w:t>ит</w:t>
      </w:r>
      <w:r w:rsidRPr="00EE2001">
        <w:rPr>
          <w:rFonts w:ascii="Times New Roman" w:hAnsi="Times New Roman"/>
          <w:color w:val="000000"/>
          <w:lang w:val="ru-RU"/>
        </w:rPr>
        <w:t>е</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и</w:t>
      </w:r>
      <w:r w:rsidRPr="00EE2001">
        <w:rPr>
          <w:rFonts w:ascii="Times New Roman" w:hAnsi="Times New Roman"/>
          <w:color w:val="000000"/>
          <w:spacing w:val="1"/>
          <w:lang w:val="ru-RU"/>
        </w:rPr>
        <w:t xml:space="preserve"> </w:t>
      </w:r>
      <w:r w:rsidRPr="00EE2001">
        <w:rPr>
          <w:rFonts w:ascii="Times New Roman" w:hAnsi="Times New Roman"/>
          <w:color w:val="000000"/>
          <w:spacing w:val="-6"/>
          <w:lang w:val="ru-RU"/>
        </w:rPr>
        <w:t>спасавањ</w:t>
      </w:r>
      <w:r w:rsidRPr="00EE2001">
        <w:rPr>
          <w:rFonts w:ascii="Times New Roman" w:hAnsi="Times New Roman"/>
          <w:color w:val="000000"/>
          <w:lang w:val="ru-RU"/>
        </w:rPr>
        <w:t>а у</w:t>
      </w:r>
      <w:r w:rsidRPr="00EE2001">
        <w:rPr>
          <w:rFonts w:ascii="Times New Roman" w:hAnsi="Times New Roman"/>
          <w:color w:val="000000"/>
          <w:spacing w:val="2"/>
          <w:lang w:val="ru-RU"/>
        </w:rPr>
        <w:t xml:space="preserve"> </w:t>
      </w:r>
      <w:r w:rsidRPr="00EE2001">
        <w:rPr>
          <w:rFonts w:ascii="Times New Roman" w:hAnsi="Times New Roman"/>
          <w:color w:val="000000"/>
          <w:spacing w:val="-8"/>
          <w:lang w:val="ru-RU"/>
        </w:rPr>
        <w:t>в</w:t>
      </w:r>
      <w:r w:rsidRPr="00EE2001">
        <w:rPr>
          <w:rFonts w:ascii="Times New Roman" w:hAnsi="Times New Roman"/>
          <w:color w:val="000000"/>
          <w:spacing w:val="-6"/>
          <w:lang w:val="ru-RU"/>
        </w:rPr>
        <w:t>анредни</w:t>
      </w:r>
      <w:r w:rsidRPr="00EE2001">
        <w:rPr>
          <w:rFonts w:ascii="Times New Roman" w:hAnsi="Times New Roman"/>
          <w:color w:val="000000"/>
          <w:lang w:val="ru-RU"/>
        </w:rPr>
        <w:t>м</w:t>
      </w:r>
      <w:r w:rsidRPr="00EE2001">
        <w:rPr>
          <w:rFonts w:ascii="Times New Roman" w:hAnsi="Times New Roman"/>
          <w:color w:val="000000"/>
          <w:spacing w:val="1"/>
          <w:lang w:val="ru-RU"/>
        </w:rPr>
        <w:t xml:space="preserve"> </w:t>
      </w:r>
      <w:r w:rsidRPr="00EE2001">
        <w:rPr>
          <w:rFonts w:ascii="Times New Roman" w:hAnsi="Times New Roman"/>
          <w:color w:val="000000"/>
          <w:spacing w:val="-6"/>
          <w:lang w:val="ru-RU"/>
        </w:rPr>
        <w:t>си</w:t>
      </w:r>
      <w:r w:rsidRPr="00EE2001">
        <w:rPr>
          <w:rFonts w:ascii="Times New Roman" w:hAnsi="Times New Roman"/>
          <w:color w:val="000000"/>
          <w:spacing w:val="-8"/>
          <w:lang w:val="ru-RU"/>
        </w:rPr>
        <w:t>т</w:t>
      </w:r>
      <w:r w:rsidRPr="00EE2001">
        <w:rPr>
          <w:rFonts w:ascii="Times New Roman" w:hAnsi="Times New Roman"/>
          <w:color w:val="000000"/>
          <w:spacing w:val="-4"/>
          <w:lang w:val="ru-RU"/>
        </w:rPr>
        <w:t>у</w:t>
      </w:r>
      <w:r w:rsidRPr="00EE2001">
        <w:rPr>
          <w:rFonts w:ascii="Times New Roman" w:hAnsi="Times New Roman"/>
          <w:color w:val="000000"/>
          <w:spacing w:val="-6"/>
          <w:lang w:val="ru-RU"/>
        </w:rPr>
        <w:t>ацијам</w:t>
      </w:r>
      <w:r w:rsidRPr="00EE2001">
        <w:rPr>
          <w:rFonts w:ascii="Times New Roman" w:hAnsi="Times New Roman"/>
          <w:color w:val="000000"/>
          <w:spacing w:val="-7"/>
          <w:lang w:val="ru-RU"/>
        </w:rPr>
        <w:t>а</w:t>
      </w:r>
      <w:r w:rsidRPr="00EE2001">
        <w:rPr>
          <w:rFonts w:ascii="Times New Roman" w:hAnsi="Times New Roman"/>
          <w:color w:val="000000"/>
          <w:lang w:val="ru-RU"/>
        </w:rPr>
        <w:t xml:space="preserve">; </w:t>
      </w:r>
      <w:r w:rsidRPr="00EE2001">
        <w:rPr>
          <w:rFonts w:ascii="Times New Roman" w:hAnsi="Times New Roman"/>
          <w:color w:val="000000"/>
          <w:spacing w:val="-6"/>
          <w:lang w:val="ru-RU"/>
        </w:rPr>
        <w:t>пред</w:t>
      </w:r>
      <w:r w:rsidRPr="00EE2001">
        <w:rPr>
          <w:rFonts w:ascii="Times New Roman" w:hAnsi="Times New Roman"/>
          <w:color w:val="000000"/>
          <w:spacing w:val="-4"/>
          <w:lang w:val="ru-RU"/>
        </w:rPr>
        <w:t>у</w:t>
      </w:r>
      <w:r w:rsidRPr="00EE2001">
        <w:rPr>
          <w:rFonts w:ascii="Times New Roman" w:hAnsi="Times New Roman"/>
          <w:color w:val="000000"/>
          <w:spacing w:val="-6"/>
          <w:lang w:val="ru-RU"/>
        </w:rPr>
        <w:t>з</w:t>
      </w:r>
      <w:r w:rsidRPr="00EE2001">
        <w:rPr>
          <w:rFonts w:ascii="Times New Roman" w:hAnsi="Times New Roman"/>
          <w:color w:val="000000"/>
          <w:spacing w:val="-7"/>
          <w:lang w:val="ru-RU"/>
        </w:rPr>
        <w:t>и</w:t>
      </w:r>
      <w:r w:rsidRPr="00EE2001">
        <w:rPr>
          <w:rFonts w:ascii="Times New Roman" w:hAnsi="Times New Roman"/>
          <w:color w:val="000000"/>
          <w:spacing w:val="-5"/>
          <w:lang w:val="ru-RU"/>
        </w:rPr>
        <w:t>м</w:t>
      </w:r>
      <w:r w:rsidRPr="00EE2001">
        <w:rPr>
          <w:rFonts w:ascii="Times New Roman" w:hAnsi="Times New Roman"/>
          <w:color w:val="000000"/>
          <w:spacing w:val="-6"/>
          <w:lang w:val="ru-RU"/>
        </w:rPr>
        <w:t>ањ</w:t>
      </w:r>
      <w:r w:rsidRPr="00EE2001">
        <w:rPr>
          <w:rFonts w:ascii="Times New Roman" w:hAnsi="Times New Roman"/>
          <w:color w:val="000000"/>
          <w:lang w:val="ru-RU"/>
        </w:rPr>
        <w:t>е</w:t>
      </w:r>
      <w:r w:rsidRPr="00EE2001">
        <w:rPr>
          <w:rFonts w:ascii="Times New Roman" w:hAnsi="Times New Roman"/>
          <w:color w:val="000000"/>
          <w:spacing w:val="1"/>
          <w:lang w:val="ru-RU"/>
        </w:rPr>
        <w:t xml:space="preserve"> </w:t>
      </w:r>
      <w:r w:rsidRPr="00EE2001">
        <w:rPr>
          <w:rFonts w:ascii="Times New Roman" w:hAnsi="Times New Roman"/>
          <w:color w:val="000000"/>
          <w:spacing w:val="-6"/>
          <w:lang w:val="ru-RU"/>
        </w:rPr>
        <w:t>превентивни</w:t>
      </w:r>
      <w:r w:rsidRPr="00EE2001">
        <w:rPr>
          <w:rFonts w:ascii="Times New Roman" w:hAnsi="Times New Roman"/>
          <w:color w:val="000000"/>
          <w:lang w:val="ru-RU"/>
        </w:rPr>
        <w:t>х</w:t>
      </w:r>
      <w:r w:rsidRPr="00EE2001">
        <w:rPr>
          <w:rFonts w:ascii="Times New Roman" w:hAnsi="Times New Roman"/>
          <w:color w:val="000000"/>
          <w:spacing w:val="1"/>
          <w:lang w:val="ru-RU"/>
        </w:rPr>
        <w:t xml:space="preserve"> </w:t>
      </w:r>
      <w:r w:rsidRPr="00EE2001">
        <w:rPr>
          <w:rFonts w:ascii="Times New Roman" w:hAnsi="Times New Roman"/>
          <w:color w:val="000000"/>
          <w:spacing w:val="-6"/>
          <w:lang w:val="ru-RU"/>
        </w:rPr>
        <w:t>мер</w:t>
      </w:r>
      <w:r w:rsidRPr="00EE2001">
        <w:rPr>
          <w:rFonts w:ascii="Times New Roman" w:hAnsi="Times New Roman"/>
          <w:color w:val="000000"/>
          <w:lang w:val="ru-RU"/>
        </w:rPr>
        <w:t>а</w:t>
      </w:r>
      <w:r w:rsidRPr="00EE2001">
        <w:rPr>
          <w:rFonts w:ascii="Times New Roman" w:hAnsi="Times New Roman"/>
          <w:color w:val="000000"/>
          <w:spacing w:val="1"/>
          <w:lang w:val="ru-RU"/>
        </w:rPr>
        <w:t xml:space="preserve"> </w:t>
      </w:r>
      <w:r w:rsidRPr="00EE2001">
        <w:rPr>
          <w:rFonts w:ascii="Times New Roman" w:hAnsi="Times New Roman"/>
          <w:color w:val="000000"/>
          <w:spacing w:val="-6"/>
          <w:lang w:val="ru-RU"/>
        </w:rPr>
        <w:t>рад</w:t>
      </w:r>
      <w:r w:rsidRPr="00EE2001">
        <w:rPr>
          <w:rFonts w:ascii="Times New Roman" w:hAnsi="Times New Roman"/>
          <w:color w:val="000000"/>
          <w:lang w:val="ru-RU"/>
        </w:rPr>
        <w:t>и</w:t>
      </w:r>
      <w:r w:rsidRPr="00EE2001">
        <w:rPr>
          <w:rFonts w:ascii="Times New Roman" w:hAnsi="Times New Roman"/>
          <w:color w:val="000000"/>
          <w:spacing w:val="1"/>
          <w:lang w:val="ru-RU"/>
        </w:rPr>
        <w:t xml:space="preserve"> </w:t>
      </w:r>
      <w:r w:rsidRPr="00EE2001">
        <w:rPr>
          <w:rFonts w:ascii="Times New Roman" w:hAnsi="Times New Roman"/>
          <w:color w:val="000000"/>
          <w:spacing w:val="-6"/>
          <w:lang w:val="ru-RU"/>
        </w:rPr>
        <w:t>спречавањ</w:t>
      </w:r>
      <w:r w:rsidRPr="00EE2001">
        <w:rPr>
          <w:rFonts w:ascii="Times New Roman" w:hAnsi="Times New Roman"/>
          <w:color w:val="000000"/>
          <w:lang w:val="ru-RU"/>
        </w:rPr>
        <w:t>а</w:t>
      </w:r>
      <w:r w:rsidRPr="00EE2001">
        <w:rPr>
          <w:rFonts w:ascii="Times New Roman" w:hAnsi="Times New Roman"/>
          <w:color w:val="000000"/>
          <w:spacing w:val="1"/>
          <w:lang w:val="ru-RU"/>
        </w:rPr>
        <w:t xml:space="preserve"> </w:t>
      </w:r>
      <w:r w:rsidRPr="00EE2001">
        <w:rPr>
          <w:rFonts w:ascii="Times New Roman" w:hAnsi="Times New Roman"/>
          <w:color w:val="000000"/>
          <w:spacing w:val="-6"/>
          <w:lang w:val="ru-RU"/>
        </w:rPr>
        <w:t>избијањ</w:t>
      </w:r>
      <w:r w:rsidRPr="00EE2001">
        <w:rPr>
          <w:rFonts w:ascii="Times New Roman" w:hAnsi="Times New Roman"/>
          <w:color w:val="000000"/>
          <w:lang w:val="ru-RU"/>
        </w:rPr>
        <w:t>а</w:t>
      </w:r>
      <w:r w:rsidRPr="00EE2001">
        <w:rPr>
          <w:rFonts w:ascii="Times New Roman" w:hAnsi="Times New Roman"/>
          <w:color w:val="000000"/>
          <w:spacing w:val="2"/>
          <w:lang w:val="ru-RU"/>
        </w:rPr>
        <w:t xml:space="preserve"> </w:t>
      </w:r>
      <w:r w:rsidRPr="00EE2001">
        <w:rPr>
          <w:rFonts w:ascii="Times New Roman" w:hAnsi="Times New Roman"/>
          <w:color w:val="000000"/>
          <w:spacing w:val="-6"/>
          <w:lang w:val="ru-RU"/>
        </w:rPr>
        <w:t>пожар</w:t>
      </w:r>
      <w:r w:rsidRPr="00EE2001">
        <w:rPr>
          <w:rFonts w:ascii="Times New Roman" w:hAnsi="Times New Roman"/>
          <w:color w:val="000000"/>
          <w:lang w:val="ru-RU"/>
        </w:rPr>
        <w:t>а</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и</w:t>
      </w:r>
      <w:r w:rsidRPr="00EE2001">
        <w:rPr>
          <w:rFonts w:ascii="Times New Roman" w:hAnsi="Times New Roman"/>
          <w:color w:val="000000"/>
          <w:spacing w:val="1"/>
          <w:lang w:val="ru-RU"/>
        </w:rPr>
        <w:t xml:space="preserve"> </w:t>
      </w:r>
      <w:r w:rsidRPr="00EE2001">
        <w:rPr>
          <w:rFonts w:ascii="Times New Roman" w:hAnsi="Times New Roman"/>
          <w:color w:val="000000"/>
          <w:spacing w:val="-5"/>
          <w:lang w:val="ru-RU"/>
        </w:rPr>
        <w:t>уб</w:t>
      </w:r>
      <w:r w:rsidRPr="00EE2001">
        <w:rPr>
          <w:rFonts w:ascii="Times New Roman" w:hAnsi="Times New Roman"/>
          <w:color w:val="000000"/>
          <w:spacing w:val="-7"/>
          <w:lang w:val="ru-RU"/>
        </w:rPr>
        <w:t>л</w:t>
      </w:r>
      <w:r w:rsidRPr="00EE2001">
        <w:rPr>
          <w:rFonts w:ascii="Times New Roman" w:hAnsi="Times New Roman"/>
          <w:color w:val="000000"/>
          <w:spacing w:val="-6"/>
          <w:lang w:val="ru-RU"/>
        </w:rPr>
        <w:t>ажа</w:t>
      </w:r>
      <w:r w:rsidRPr="00EE2001">
        <w:rPr>
          <w:rFonts w:ascii="Times New Roman" w:hAnsi="Times New Roman"/>
          <w:color w:val="000000"/>
          <w:spacing w:val="-7"/>
          <w:lang w:val="ru-RU"/>
        </w:rPr>
        <w:t>в</w:t>
      </w:r>
      <w:r w:rsidRPr="00EE2001">
        <w:rPr>
          <w:rFonts w:ascii="Times New Roman" w:hAnsi="Times New Roman"/>
          <w:color w:val="000000"/>
          <w:spacing w:val="-6"/>
          <w:lang w:val="ru-RU"/>
        </w:rPr>
        <w:t>а</w:t>
      </w:r>
      <w:r w:rsidRPr="00EE2001">
        <w:rPr>
          <w:rFonts w:ascii="Times New Roman" w:hAnsi="Times New Roman"/>
          <w:color w:val="000000"/>
          <w:spacing w:val="-5"/>
          <w:lang w:val="ru-RU"/>
        </w:rPr>
        <w:t>њ</w:t>
      </w:r>
      <w:r w:rsidRPr="00EE2001">
        <w:rPr>
          <w:rFonts w:ascii="Times New Roman" w:hAnsi="Times New Roman"/>
          <w:color w:val="000000"/>
          <w:lang w:val="ru-RU"/>
        </w:rPr>
        <w:t xml:space="preserve">а </w:t>
      </w:r>
      <w:r w:rsidRPr="00EE2001">
        <w:rPr>
          <w:rFonts w:ascii="Times New Roman" w:hAnsi="Times New Roman"/>
          <w:color w:val="000000"/>
          <w:spacing w:val="-6"/>
          <w:lang w:val="ru-RU"/>
        </w:rPr>
        <w:t>последица елементар</w:t>
      </w:r>
      <w:r w:rsidRPr="00EE2001">
        <w:rPr>
          <w:rFonts w:ascii="Times New Roman" w:hAnsi="Times New Roman"/>
          <w:color w:val="000000"/>
          <w:spacing w:val="-7"/>
          <w:lang w:val="ru-RU"/>
        </w:rPr>
        <w:t>н</w:t>
      </w:r>
      <w:r w:rsidRPr="00EE2001">
        <w:rPr>
          <w:rFonts w:ascii="Times New Roman" w:hAnsi="Times New Roman"/>
          <w:color w:val="000000"/>
          <w:spacing w:val="-6"/>
          <w:lang w:val="ru-RU"/>
        </w:rPr>
        <w:t>и</w:t>
      </w:r>
      <w:r w:rsidRPr="00EE2001">
        <w:rPr>
          <w:rFonts w:ascii="Times New Roman" w:hAnsi="Times New Roman"/>
          <w:color w:val="000000"/>
          <w:lang w:val="ru-RU"/>
        </w:rPr>
        <w:t>х</w:t>
      </w:r>
      <w:r w:rsidRPr="00EE2001">
        <w:rPr>
          <w:rFonts w:ascii="Times New Roman" w:hAnsi="Times New Roman"/>
          <w:color w:val="000000"/>
          <w:spacing w:val="-12"/>
          <w:lang w:val="ru-RU"/>
        </w:rPr>
        <w:t xml:space="preserve"> </w:t>
      </w:r>
      <w:r w:rsidRPr="00EE2001">
        <w:rPr>
          <w:rFonts w:ascii="Times New Roman" w:hAnsi="Times New Roman"/>
          <w:color w:val="000000"/>
          <w:spacing w:val="-6"/>
          <w:lang w:val="ru-RU"/>
        </w:rPr>
        <w:t>непогода</w:t>
      </w:r>
      <w:r w:rsidRPr="00EE2001">
        <w:rPr>
          <w:rFonts w:ascii="Times New Roman" w:hAnsi="Times New Roman"/>
          <w:color w:val="000000"/>
          <w:lang w:val="ru-RU"/>
        </w:rPr>
        <w:t>,</w:t>
      </w:r>
      <w:r w:rsidRPr="00EE2001">
        <w:rPr>
          <w:rFonts w:ascii="Times New Roman" w:hAnsi="Times New Roman"/>
          <w:color w:val="000000"/>
          <w:spacing w:val="-13"/>
          <w:lang w:val="ru-RU"/>
        </w:rPr>
        <w:t xml:space="preserve"> </w:t>
      </w:r>
      <w:r w:rsidRPr="00EE2001">
        <w:rPr>
          <w:rFonts w:ascii="Times New Roman" w:hAnsi="Times New Roman"/>
          <w:color w:val="000000"/>
          <w:spacing w:val="-6"/>
          <w:lang w:val="ru-RU"/>
        </w:rPr>
        <w:t>техничко-технолошки</w:t>
      </w:r>
      <w:r w:rsidRPr="00EE2001">
        <w:rPr>
          <w:rFonts w:ascii="Times New Roman" w:hAnsi="Times New Roman"/>
          <w:color w:val="000000"/>
          <w:lang w:val="ru-RU"/>
        </w:rPr>
        <w:t>х</w:t>
      </w:r>
      <w:r w:rsidRPr="00EE2001">
        <w:rPr>
          <w:rFonts w:ascii="Times New Roman" w:hAnsi="Times New Roman"/>
          <w:color w:val="000000"/>
          <w:spacing w:val="-12"/>
          <w:lang w:val="ru-RU"/>
        </w:rPr>
        <w:t xml:space="preserve"> </w:t>
      </w:r>
      <w:r w:rsidRPr="00EE2001">
        <w:rPr>
          <w:rFonts w:ascii="Times New Roman" w:hAnsi="Times New Roman"/>
          <w:color w:val="000000"/>
          <w:spacing w:val="-6"/>
          <w:lang w:val="ru-RU"/>
        </w:rPr>
        <w:t>несрећ</w:t>
      </w:r>
      <w:r w:rsidRPr="00EE2001">
        <w:rPr>
          <w:rFonts w:ascii="Times New Roman" w:hAnsi="Times New Roman"/>
          <w:color w:val="000000"/>
          <w:lang w:val="ru-RU"/>
        </w:rPr>
        <w:t>а</w:t>
      </w:r>
      <w:r w:rsidRPr="00EE2001">
        <w:rPr>
          <w:rFonts w:ascii="Times New Roman" w:hAnsi="Times New Roman"/>
          <w:color w:val="000000"/>
          <w:spacing w:val="-12"/>
          <w:lang w:val="ru-RU"/>
        </w:rPr>
        <w:t xml:space="preserve"> </w:t>
      </w:r>
      <w:r w:rsidRPr="00EE2001">
        <w:rPr>
          <w:rFonts w:ascii="Times New Roman" w:hAnsi="Times New Roman"/>
          <w:color w:val="000000"/>
          <w:lang w:val="ru-RU"/>
        </w:rPr>
        <w:t>и</w:t>
      </w:r>
      <w:r w:rsidRPr="00EE2001">
        <w:rPr>
          <w:rFonts w:ascii="Times New Roman" w:hAnsi="Times New Roman"/>
          <w:color w:val="000000"/>
          <w:spacing w:val="-12"/>
          <w:lang w:val="ru-RU"/>
        </w:rPr>
        <w:t xml:space="preserve"> </w:t>
      </w:r>
      <w:r w:rsidRPr="00EE2001">
        <w:rPr>
          <w:rFonts w:ascii="Times New Roman" w:hAnsi="Times New Roman"/>
          <w:color w:val="000000"/>
          <w:spacing w:val="-6"/>
          <w:lang w:val="ru-RU"/>
        </w:rPr>
        <w:t>с</w:t>
      </w:r>
      <w:r w:rsidRPr="00EE2001">
        <w:rPr>
          <w:rFonts w:ascii="Times New Roman" w:hAnsi="Times New Roman"/>
          <w:color w:val="000000"/>
          <w:spacing w:val="-7"/>
          <w:lang w:val="ru-RU"/>
        </w:rPr>
        <w:t>л</w:t>
      </w:r>
      <w:r w:rsidRPr="00EE2001">
        <w:rPr>
          <w:rFonts w:ascii="Times New Roman" w:hAnsi="Times New Roman"/>
          <w:color w:val="000000"/>
          <w:lang w:val="ru-RU"/>
        </w:rPr>
        <w:t>.</w:t>
      </w:r>
      <w:r w:rsidRPr="00EE2001">
        <w:rPr>
          <w:rFonts w:ascii="Times New Roman" w:hAnsi="Times New Roman"/>
          <w:b/>
          <w:bCs/>
          <w:i/>
          <w:iCs/>
          <w:color w:val="000000"/>
          <w:lang w:val="ru-RU"/>
        </w:rPr>
        <w:t xml:space="preserve"> </w:t>
      </w:r>
    </w:p>
    <w:p w:rsidR="00586D20" w:rsidRPr="00EE2001" w:rsidRDefault="00B107D7" w:rsidP="00B107D7">
      <w:pPr>
        <w:widowControl w:val="0"/>
        <w:autoSpaceDE w:val="0"/>
        <w:autoSpaceDN w:val="0"/>
        <w:adjustRightInd w:val="0"/>
        <w:ind w:left="90" w:right="68" w:firstLine="630"/>
        <w:jc w:val="both"/>
        <w:rPr>
          <w:rFonts w:ascii="Times New Roman" w:hAnsi="Times New Roman"/>
          <w:color w:val="000000"/>
          <w:lang w:val="ru-RU"/>
        </w:rPr>
      </w:pPr>
      <w:r w:rsidRPr="00EE2001">
        <w:rPr>
          <w:rFonts w:ascii="Times New Roman" w:hAnsi="Times New Roman"/>
          <w:b/>
          <w:i/>
          <w:color w:val="000000"/>
          <w:lang w:val="ru-RU"/>
        </w:rPr>
        <w:t>Сектор</w:t>
      </w:r>
      <w:r w:rsidRPr="00EE2001">
        <w:rPr>
          <w:rFonts w:ascii="Times New Roman" w:hAnsi="Times New Roman"/>
          <w:b/>
          <w:i/>
          <w:color w:val="000000"/>
          <w:spacing w:val="1"/>
          <w:lang w:val="ru-RU"/>
        </w:rPr>
        <w:t xml:space="preserve"> </w:t>
      </w:r>
      <w:r w:rsidRPr="00EE2001">
        <w:rPr>
          <w:rFonts w:ascii="Times New Roman" w:hAnsi="Times New Roman"/>
          <w:b/>
          <w:i/>
          <w:color w:val="000000"/>
          <w:spacing w:val="2"/>
          <w:lang w:val="ru-RU"/>
        </w:rPr>
        <w:t>у</w:t>
      </w:r>
      <w:r w:rsidRPr="00EE2001">
        <w:rPr>
          <w:rFonts w:ascii="Times New Roman" w:hAnsi="Times New Roman"/>
          <w:b/>
          <w:i/>
          <w:color w:val="000000"/>
          <w:spacing w:val="-1"/>
          <w:lang w:val="ru-RU"/>
        </w:rPr>
        <w:t>н</w:t>
      </w:r>
      <w:r w:rsidRPr="00EE2001">
        <w:rPr>
          <w:rFonts w:ascii="Times New Roman" w:hAnsi="Times New Roman"/>
          <w:b/>
          <w:i/>
          <w:color w:val="000000"/>
          <w:lang w:val="ru-RU"/>
        </w:rPr>
        <w:t>утрашње</w:t>
      </w:r>
      <w:r w:rsidRPr="00EE2001">
        <w:rPr>
          <w:rFonts w:ascii="Times New Roman" w:hAnsi="Times New Roman"/>
          <w:b/>
          <w:i/>
          <w:color w:val="000000"/>
          <w:spacing w:val="1"/>
          <w:lang w:val="ru-RU"/>
        </w:rPr>
        <w:t xml:space="preserve"> </w:t>
      </w:r>
      <w:r w:rsidRPr="00EE2001">
        <w:rPr>
          <w:rFonts w:ascii="Times New Roman" w:hAnsi="Times New Roman"/>
          <w:b/>
          <w:i/>
          <w:color w:val="000000"/>
          <w:lang w:val="ru-RU"/>
        </w:rPr>
        <w:t>контроле</w:t>
      </w:r>
      <w:r w:rsidRPr="00EE2001">
        <w:rPr>
          <w:rFonts w:ascii="Times New Roman" w:hAnsi="Times New Roman"/>
          <w:b/>
          <w:i/>
          <w:color w:val="000000"/>
          <w:spacing w:val="1"/>
          <w:lang w:val="ru-RU"/>
        </w:rPr>
        <w:t xml:space="preserve"> </w:t>
      </w:r>
      <w:r w:rsidRPr="00EE2001">
        <w:rPr>
          <w:rFonts w:ascii="Times New Roman" w:hAnsi="Times New Roman"/>
          <w:b/>
          <w:i/>
          <w:color w:val="000000"/>
          <w:lang w:val="ru-RU"/>
        </w:rPr>
        <w:t>полиције</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врши</w:t>
      </w:r>
      <w:r w:rsidRPr="00EE2001">
        <w:rPr>
          <w:rFonts w:ascii="Times New Roman" w:hAnsi="Times New Roman"/>
          <w:color w:val="000000"/>
          <w:spacing w:val="1"/>
          <w:lang w:val="ru-RU"/>
        </w:rPr>
        <w:t xml:space="preserve"> </w:t>
      </w:r>
      <w:r w:rsidRPr="00EE2001">
        <w:rPr>
          <w:rFonts w:ascii="Times New Roman" w:hAnsi="Times New Roman"/>
          <w:color w:val="000000"/>
          <w:lang w:val="ru-RU"/>
        </w:rPr>
        <w:t>у</w:t>
      </w:r>
      <w:r w:rsidRPr="00EE2001">
        <w:rPr>
          <w:rFonts w:ascii="Times New Roman" w:hAnsi="Times New Roman"/>
          <w:color w:val="000000"/>
          <w:spacing w:val="-1"/>
          <w:lang w:val="ru-RU"/>
        </w:rPr>
        <w:t>н</w:t>
      </w:r>
      <w:r w:rsidRPr="00EE2001">
        <w:rPr>
          <w:rFonts w:ascii="Times New Roman" w:hAnsi="Times New Roman"/>
          <w:color w:val="000000"/>
          <w:lang w:val="ru-RU"/>
        </w:rPr>
        <w:t>утрашњу контролу</w:t>
      </w:r>
      <w:r w:rsidRPr="00EE2001">
        <w:rPr>
          <w:rFonts w:ascii="Times New Roman" w:hAnsi="Times New Roman"/>
          <w:color w:val="000000"/>
          <w:spacing w:val="3"/>
          <w:lang w:val="ru-RU"/>
        </w:rPr>
        <w:t xml:space="preserve"> </w:t>
      </w:r>
      <w:r w:rsidRPr="00EE2001">
        <w:rPr>
          <w:rFonts w:ascii="Times New Roman" w:hAnsi="Times New Roman"/>
          <w:color w:val="000000"/>
          <w:spacing w:val="-1"/>
          <w:lang w:val="ru-RU"/>
        </w:rPr>
        <w:t>р</w:t>
      </w:r>
      <w:r w:rsidRPr="00EE2001">
        <w:rPr>
          <w:rFonts w:ascii="Times New Roman" w:hAnsi="Times New Roman"/>
          <w:color w:val="000000"/>
          <w:lang w:val="ru-RU"/>
        </w:rPr>
        <w:t>ада</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полиције</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нарочи</w:t>
      </w:r>
      <w:r w:rsidRPr="00EE2001">
        <w:rPr>
          <w:rFonts w:ascii="Times New Roman" w:hAnsi="Times New Roman"/>
          <w:color w:val="000000"/>
          <w:spacing w:val="-2"/>
          <w:lang w:val="ru-RU"/>
        </w:rPr>
        <w:t>т</w:t>
      </w:r>
      <w:r w:rsidRPr="00EE2001">
        <w:rPr>
          <w:rFonts w:ascii="Times New Roman" w:hAnsi="Times New Roman"/>
          <w:color w:val="000000"/>
          <w:lang w:val="ru-RU"/>
        </w:rPr>
        <w:t>о у</w:t>
      </w:r>
      <w:r w:rsidRPr="00EE2001">
        <w:rPr>
          <w:rFonts w:ascii="Times New Roman" w:hAnsi="Times New Roman"/>
          <w:color w:val="000000"/>
          <w:spacing w:val="2"/>
          <w:lang w:val="ru-RU"/>
        </w:rPr>
        <w:t xml:space="preserve"> </w:t>
      </w:r>
      <w:r w:rsidRPr="00EE2001">
        <w:rPr>
          <w:rFonts w:ascii="Times New Roman" w:hAnsi="Times New Roman"/>
          <w:color w:val="000000"/>
          <w:lang w:val="ru-RU"/>
        </w:rPr>
        <w:t>погледу</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поштовања</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и</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заштите</w:t>
      </w:r>
      <w:r w:rsidRPr="00EE2001">
        <w:rPr>
          <w:rFonts w:ascii="Times New Roman" w:hAnsi="Times New Roman"/>
          <w:color w:val="000000"/>
          <w:spacing w:val="2"/>
          <w:lang w:val="ru-RU"/>
        </w:rPr>
        <w:t xml:space="preserve"> </w:t>
      </w:r>
      <w:r w:rsidRPr="00EE2001">
        <w:rPr>
          <w:rFonts w:ascii="Times New Roman" w:hAnsi="Times New Roman"/>
          <w:color w:val="000000"/>
          <w:spacing w:val="-2"/>
          <w:lang w:val="ru-RU"/>
        </w:rPr>
        <w:t>љ</w:t>
      </w:r>
      <w:r w:rsidRPr="00EE2001">
        <w:rPr>
          <w:rFonts w:ascii="Times New Roman" w:hAnsi="Times New Roman"/>
          <w:color w:val="000000"/>
          <w:spacing w:val="2"/>
          <w:lang w:val="ru-RU"/>
        </w:rPr>
        <w:t>у</w:t>
      </w:r>
      <w:r w:rsidRPr="00EE2001">
        <w:rPr>
          <w:rFonts w:ascii="Times New Roman" w:hAnsi="Times New Roman"/>
          <w:color w:val="000000"/>
          <w:lang w:val="ru-RU"/>
        </w:rPr>
        <w:t>дских</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права</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при</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извршавању</w:t>
      </w:r>
      <w:r w:rsidRPr="00EE2001">
        <w:rPr>
          <w:rFonts w:ascii="Times New Roman" w:hAnsi="Times New Roman"/>
          <w:color w:val="000000"/>
          <w:spacing w:val="4"/>
          <w:lang w:val="ru-RU"/>
        </w:rPr>
        <w:t xml:space="preserve"> </w:t>
      </w:r>
      <w:r w:rsidRPr="00EE2001">
        <w:rPr>
          <w:rFonts w:ascii="Times New Roman" w:hAnsi="Times New Roman"/>
          <w:color w:val="000000"/>
          <w:lang w:val="ru-RU"/>
        </w:rPr>
        <w:t>полицијских задатака</w:t>
      </w:r>
      <w:r w:rsidRPr="00EE2001">
        <w:rPr>
          <w:rFonts w:ascii="Times New Roman" w:hAnsi="Times New Roman"/>
          <w:color w:val="000000"/>
          <w:spacing w:val="2"/>
          <w:lang w:val="ru-RU"/>
        </w:rPr>
        <w:t xml:space="preserve"> </w:t>
      </w:r>
      <w:r w:rsidRPr="00EE2001">
        <w:rPr>
          <w:rFonts w:ascii="Times New Roman" w:hAnsi="Times New Roman"/>
          <w:color w:val="000000"/>
          <w:lang w:val="ru-RU"/>
        </w:rPr>
        <w:t>и примени</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полицијских овлашћења.</w:t>
      </w:r>
      <w:r w:rsidRPr="00EE2001">
        <w:rPr>
          <w:rFonts w:ascii="Times New Roman" w:hAnsi="Times New Roman"/>
          <w:color w:val="000000"/>
          <w:spacing w:val="1"/>
          <w:lang w:val="ru-RU"/>
        </w:rPr>
        <w:t xml:space="preserve"> </w:t>
      </w:r>
      <w:r w:rsidRPr="00EE2001">
        <w:rPr>
          <w:rFonts w:ascii="Times New Roman" w:hAnsi="Times New Roman"/>
          <w:color w:val="000000"/>
          <w:lang w:val="ru-RU"/>
        </w:rPr>
        <w:t>У</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оквиру</w:t>
      </w:r>
      <w:r w:rsidRPr="00EE2001">
        <w:rPr>
          <w:rFonts w:ascii="Times New Roman" w:hAnsi="Times New Roman"/>
          <w:color w:val="000000"/>
          <w:spacing w:val="2"/>
          <w:lang w:val="ru-RU"/>
        </w:rPr>
        <w:t xml:space="preserve"> </w:t>
      </w:r>
      <w:r w:rsidRPr="00EE2001">
        <w:rPr>
          <w:rFonts w:ascii="Times New Roman" w:hAnsi="Times New Roman"/>
          <w:color w:val="000000"/>
          <w:lang w:val="ru-RU"/>
        </w:rPr>
        <w:t>те</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контроле,</w:t>
      </w:r>
      <w:r w:rsidRPr="00EE2001">
        <w:rPr>
          <w:rFonts w:ascii="Times New Roman" w:hAnsi="Times New Roman"/>
          <w:color w:val="000000"/>
          <w:spacing w:val="1"/>
          <w:lang w:val="ru-RU"/>
        </w:rPr>
        <w:t xml:space="preserve"> </w:t>
      </w:r>
      <w:r w:rsidRPr="00EE2001">
        <w:rPr>
          <w:rFonts w:ascii="Times New Roman" w:hAnsi="Times New Roman"/>
          <w:color w:val="000000"/>
          <w:lang w:val="ru-RU"/>
        </w:rPr>
        <w:t>Сектор унутрашње контроле</w:t>
      </w:r>
      <w:r w:rsidR="00572D4D">
        <w:rPr>
          <w:rFonts w:ascii="Times New Roman" w:hAnsi="Times New Roman"/>
          <w:color w:val="000000"/>
          <w:lang w:val="ru-RU"/>
        </w:rPr>
        <w:t xml:space="preserve"> полиције</w:t>
      </w:r>
      <w:r w:rsidRPr="00EE2001">
        <w:rPr>
          <w:rFonts w:ascii="Times New Roman" w:hAnsi="Times New Roman"/>
          <w:color w:val="000000"/>
          <w:lang w:val="ru-RU"/>
        </w:rPr>
        <w:t xml:space="preserve"> превентивно</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пос</w:t>
      </w:r>
      <w:r w:rsidRPr="00EE2001">
        <w:rPr>
          <w:rFonts w:ascii="Times New Roman" w:hAnsi="Times New Roman"/>
          <w:color w:val="000000"/>
          <w:spacing w:val="-2"/>
          <w:lang w:val="ru-RU"/>
        </w:rPr>
        <w:t>т</w:t>
      </w:r>
      <w:r w:rsidRPr="00EE2001">
        <w:rPr>
          <w:rFonts w:ascii="Times New Roman" w:hAnsi="Times New Roman"/>
          <w:color w:val="000000"/>
          <w:spacing w:val="2"/>
          <w:lang w:val="ru-RU"/>
        </w:rPr>
        <w:t>у</w:t>
      </w:r>
      <w:r w:rsidRPr="00EE2001">
        <w:rPr>
          <w:rFonts w:ascii="Times New Roman" w:hAnsi="Times New Roman"/>
          <w:color w:val="000000"/>
          <w:lang w:val="ru-RU"/>
        </w:rPr>
        <w:t>па у ци</w:t>
      </w:r>
      <w:r w:rsidRPr="00EE2001">
        <w:rPr>
          <w:rFonts w:ascii="Times New Roman" w:hAnsi="Times New Roman"/>
          <w:color w:val="000000"/>
          <w:spacing w:val="-2"/>
          <w:lang w:val="ru-RU"/>
        </w:rPr>
        <w:t>љ</w:t>
      </w:r>
      <w:r w:rsidRPr="00EE2001">
        <w:rPr>
          <w:rFonts w:ascii="Times New Roman" w:hAnsi="Times New Roman"/>
          <w:color w:val="000000"/>
          <w:lang w:val="ru-RU"/>
        </w:rPr>
        <w:t>у</w:t>
      </w:r>
      <w:r w:rsidRPr="00EE2001">
        <w:rPr>
          <w:rFonts w:ascii="Times New Roman" w:hAnsi="Times New Roman"/>
          <w:color w:val="000000"/>
          <w:spacing w:val="4"/>
          <w:lang w:val="ru-RU"/>
        </w:rPr>
        <w:t xml:space="preserve"> </w:t>
      </w:r>
      <w:r w:rsidRPr="00EE2001">
        <w:rPr>
          <w:rFonts w:ascii="Times New Roman" w:hAnsi="Times New Roman"/>
          <w:color w:val="000000"/>
          <w:spacing w:val="1"/>
          <w:lang w:val="ru-RU"/>
        </w:rPr>
        <w:t xml:space="preserve"> </w:t>
      </w:r>
      <w:r w:rsidRPr="00EE2001">
        <w:rPr>
          <w:rFonts w:ascii="Times New Roman" w:hAnsi="Times New Roman"/>
          <w:color w:val="000000"/>
          <w:lang w:val="ru-RU"/>
        </w:rPr>
        <w:t>спре</w:t>
      </w:r>
      <w:r w:rsidRPr="00EE2001">
        <w:rPr>
          <w:rFonts w:ascii="Times New Roman" w:hAnsi="Times New Roman"/>
          <w:color w:val="000000"/>
          <w:spacing w:val="1"/>
          <w:lang w:val="ru-RU"/>
        </w:rPr>
        <w:t>ч</w:t>
      </w:r>
      <w:r w:rsidRPr="00EE2001">
        <w:rPr>
          <w:rFonts w:ascii="Times New Roman" w:hAnsi="Times New Roman"/>
          <w:color w:val="000000"/>
          <w:lang w:val="ru-RU"/>
        </w:rPr>
        <w:t>авања свих</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видова</w:t>
      </w:r>
      <w:r w:rsidRPr="00EE2001">
        <w:rPr>
          <w:rFonts w:ascii="Times New Roman" w:hAnsi="Times New Roman"/>
          <w:color w:val="000000"/>
          <w:spacing w:val="2"/>
          <w:lang w:val="ru-RU"/>
        </w:rPr>
        <w:t xml:space="preserve"> </w:t>
      </w:r>
      <w:r w:rsidRPr="00EE2001">
        <w:rPr>
          <w:rFonts w:ascii="Times New Roman" w:hAnsi="Times New Roman"/>
          <w:color w:val="000000"/>
          <w:lang w:val="ru-RU"/>
        </w:rPr>
        <w:t>зл</w:t>
      </w:r>
      <w:r w:rsidRPr="00EE2001">
        <w:rPr>
          <w:rFonts w:ascii="Times New Roman" w:hAnsi="Times New Roman"/>
          <w:color w:val="000000"/>
          <w:spacing w:val="-1"/>
          <w:lang w:val="ru-RU"/>
        </w:rPr>
        <w:t>о</w:t>
      </w:r>
      <w:r w:rsidRPr="00EE2001">
        <w:rPr>
          <w:rFonts w:ascii="Times New Roman" w:hAnsi="Times New Roman"/>
          <w:color w:val="000000"/>
          <w:spacing w:val="2"/>
          <w:lang w:val="ru-RU"/>
        </w:rPr>
        <w:t>у</w:t>
      </w:r>
      <w:r w:rsidRPr="00EE2001">
        <w:rPr>
          <w:rFonts w:ascii="Times New Roman" w:hAnsi="Times New Roman"/>
          <w:color w:val="000000"/>
          <w:lang w:val="ru-RU"/>
        </w:rPr>
        <w:t>п</w:t>
      </w:r>
      <w:r w:rsidRPr="00EE2001">
        <w:rPr>
          <w:rFonts w:ascii="Times New Roman" w:hAnsi="Times New Roman"/>
          <w:color w:val="000000"/>
          <w:spacing w:val="-1"/>
          <w:lang w:val="ru-RU"/>
        </w:rPr>
        <w:t>о</w:t>
      </w:r>
      <w:r w:rsidRPr="00EE2001">
        <w:rPr>
          <w:rFonts w:ascii="Times New Roman" w:hAnsi="Times New Roman"/>
          <w:color w:val="000000"/>
          <w:lang w:val="ru-RU"/>
        </w:rPr>
        <w:t>треба</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и</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неправилности у</w:t>
      </w:r>
      <w:r w:rsidRPr="00EE2001">
        <w:rPr>
          <w:rFonts w:ascii="Times New Roman" w:hAnsi="Times New Roman"/>
          <w:color w:val="000000"/>
          <w:spacing w:val="4"/>
          <w:lang w:val="ru-RU"/>
        </w:rPr>
        <w:t xml:space="preserve"> </w:t>
      </w:r>
      <w:r w:rsidRPr="00EE2001">
        <w:rPr>
          <w:rFonts w:ascii="Times New Roman" w:hAnsi="Times New Roman"/>
          <w:color w:val="000000"/>
          <w:lang w:val="ru-RU"/>
        </w:rPr>
        <w:t>рад</w:t>
      </w:r>
      <w:r w:rsidRPr="00EE2001">
        <w:rPr>
          <w:rFonts w:ascii="Times New Roman" w:hAnsi="Times New Roman"/>
          <w:color w:val="000000"/>
          <w:spacing w:val="2"/>
          <w:lang w:val="ru-RU"/>
        </w:rPr>
        <w:t>у</w:t>
      </w:r>
      <w:r w:rsidRPr="00EE2001">
        <w:rPr>
          <w:rFonts w:ascii="Times New Roman" w:hAnsi="Times New Roman"/>
          <w:color w:val="000000"/>
          <w:lang w:val="ru-RU"/>
        </w:rPr>
        <w:t xml:space="preserve">, </w:t>
      </w:r>
      <w:r w:rsidRPr="00EE2001">
        <w:rPr>
          <w:rFonts w:ascii="Times New Roman" w:hAnsi="Times New Roman"/>
          <w:color w:val="000000"/>
          <w:spacing w:val="1"/>
          <w:lang w:val="ru-RU"/>
        </w:rPr>
        <w:t>у</w:t>
      </w:r>
      <w:r w:rsidRPr="00EE2001">
        <w:rPr>
          <w:rFonts w:ascii="Times New Roman" w:hAnsi="Times New Roman"/>
          <w:color w:val="000000"/>
          <w:lang w:val="ru-RU"/>
        </w:rPr>
        <w:t>к</w:t>
      </w:r>
      <w:r w:rsidRPr="00EE2001">
        <w:rPr>
          <w:rFonts w:ascii="Times New Roman" w:hAnsi="Times New Roman"/>
          <w:color w:val="000000"/>
          <w:spacing w:val="-2"/>
          <w:lang w:val="ru-RU"/>
        </w:rPr>
        <w:t>љ</w:t>
      </w:r>
      <w:r w:rsidRPr="00EE2001">
        <w:rPr>
          <w:rFonts w:ascii="Times New Roman" w:hAnsi="Times New Roman"/>
          <w:color w:val="000000"/>
          <w:spacing w:val="1"/>
          <w:lang w:val="ru-RU"/>
        </w:rPr>
        <w:t>у</w:t>
      </w:r>
      <w:r w:rsidRPr="00EE2001">
        <w:rPr>
          <w:rFonts w:ascii="Times New Roman" w:hAnsi="Times New Roman"/>
          <w:color w:val="000000"/>
          <w:spacing w:val="-1"/>
          <w:lang w:val="ru-RU"/>
        </w:rPr>
        <w:t>ч</w:t>
      </w:r>
      <w:r w:rsidRPr="00EE2001">
        <w:rPr>
          <w:rFonts w:ascii="Times New Roman" w:hAnsi="Times New Roman"/>
          <w:color w:val="000000"/>
          <w:spacing w:val="1"/>
          <w:lang w:val="ru-RU"/>
        </w:rPr>
        <w:t>у</w:t>
      </w:r>
      <w:r w:rsidRPr="00EE2001">
        <w:rPr>
          <w:rFonts w:ascii="Times New Roman" w:hAnsi="Times New Roman"/>
          <w:color w:val="000000"/>
          <w:spacing w:val="-1"/>
          <w:lang w:val="ru-RU"/>
        </w:rPr>
        <w:t>ј</w:t>
      </w:r>
      <w:r w:rsidRPr="00EE2001">
        <w:rPr>
          <w:rFonts w:ascii="Times New Roman" w:hAnsi="Times New Roman"/>
          <w:color w:val="000000"/>
          <w:spacing w:val="1"/>
          <w:lang w:val="ru-RU"/>
        </w:rPr>
        <w:t>ућ</w:t>
      </w:r>
      <w:r w:rsidRPr="00EE2001">
        <w:rPr>
          <w:rFonts w:ascii="Times New Roman" w:hAnsi="Times New Roman"/>
          <w:color w:val="000000"/>
          <w:lang w:val="ru-RU"/>
        </w:rPr>
        <w:t>и кривична</w:t>
      </w:r>
      <w:r w:rsidRPr="00EE2001">
        <w:rPr>
          <w:rFonts w:ascii="Times New Roman" w:hAnsi="Times New Roman"/>
          <w:color w:val="000000"/>
          <w:spacing w:val="2"/>
          <w:lang w:val="ru-RU"/>
        </w:rPr>
        <w:t xml:space="preserve"> </w:t>
      </w:r>
      <w:r w:rsidRPr="00EE2001">
        <w:rPr>
          <w:rFonts w:ascii="Times New Roman" w:hAnsi="Times New Roman"/>
          <w:color w:val="000000"/>
          <w:lang w:val="ru-RU"/>
        </w:rPr>
        <w:t>дела,</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прекршаје</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и</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повреде</w:t>
      </w:r>
      <w:r w:rsidRPr="00EE2001">
        <w:rPr>
          <w:rFonts w:ascii="Times New Roman" w:hAnsi="Times New Roman"/>
          <w:color w:val="000000"/>
          <w:spacing w:val="1"/>
          <w:lang w:val="ru-RU"/>
        </w:rPr>
        <w:t xml:space="preserve"> </w:t>
      </w:r>
      <w:r w:rsidRPr="00EE2001">
        <w:rPr>
          <w:rFonts w:ascii="Times New Roman" w:hAnsi="Times New Roman"/>
          <w:color w:val="000000"/>
          <w:lang w:val="ru-RU"/>
        </w:rPr>
        <w:t>службе</w:t>
      </w:r>
      <w:r w:rsidRPr="00EE2001">
        <w:rPr>
          <w:rFonts w:ascii="Times New Roman" w:hAnsi="Times New Roman"/>
          <w:color w:val="000000"/>
          <w:spacing w:val="-1"/>
          <w:lang w:val="ru-RU"/>
        </w:rPr>
        <w:t>н</w:t>
      </w:r>
      <w:r w:rsidRPr="00EE2001">
        <w:rPr>
          <w:rFonts w:ascii="Times New Roman" w:hAnsi="Times New Roman"/>
          <w:color w:val="000000"/>
          <w:lang w:val="ru-RU"/>
        </w:rPr>
        <w:t>е</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д</w:t>
      </w:r>
      <w:r w:rsidRPr="00EE2001">
        <w:rPr>
          <w:rFonts w:ascii="Times New Roman" w:hAnsi="Times New Roman"/>
          <w:color w:val="000000"/>
          <w:spacing w:val="1"/>
          <w:lang w:val="ru-RU"/>
        </w:rPr>
        <w:t>у</w:t>
      </w:r>
      <w:r w:rsidRPr="00EE2001">
        <w:rPr>
          <w:rFonts w:ascii="Times New Roman" w:hAnsi="Times New Roman"/>
          <w:color w:val="000000"/>
          <w:lang w:val="ru-RU"/>
        </w:rPr>
        <w:t>жности</w:t>
      </w:r>
      <w:r w:rsidRPr="00EE2001">
        <w:rPr>
          <w:rFonts w:ascii="Times New Roman" w:hAnsi="Times New Roman"/>
          <w:color w:val="000000"/>
          <w:spacing w:val="2"/>
          <w:lang w:val="ru-RU"/>
        </w:rPr>
        <w:t xml:space="preserve"> </w:t>
      </w:r>
      <w:r w:rsidRPr="00EE2001">
        <w:rPr>
          <w:rFonts w:ascii="Times New Roman" w:hAnsi="Times New Roman"/>
          <w:color w:val="000000"/>
          <w:lang w:val="ru-RU"/>
        </w:rPr>
        <w:t>п</w:t>
      </w:r>
      <w:r w:rsidRPr="00EE2001">
        <w:rPr>
          <w:rFonts w:ascii="Times New Roman" w:hAnsi="Times New Roman"/>
          <w:color w:val="000000"/>
          <w:spacing w:val="1"/>
          <w:lang w:val="ru-RU"/>
        </w:rPr>
        <w:t>о</w:t>
      </w:r>
      <w:r w:rsidRPr="00EE2001">
        <w:rPr>
          <w:rFonts w:ascii="Times New Roman" w:hAnsi="Times New Roman"/>
          <w:color w:val="000000"/>
          <w:lang w:val="ru-RU"/>
        </w:rPr>
        <w:t>лицијских с</w:t>
      </w:r>
      <w:r w:rsidRPr="00EE2001">
        <w:rPr>
          <w:rFonts w:ascii="Times New Roman" w:hAnsi="Times New Roman"/>
          <w:color w:val="000000"/>
          <w:spacing w:val="-1"/>
          <w:lang w:val="ru-RU"/>
        </w:rPr>
        <w:t>л</w:t>
      </w:r>
      <w:r w:rsidRPr="00EE2001">
        <w:rPr>
          <w:rFonts w:ascii="Times New Roman" w:hAnsi="Times New Roman"/>
          <w:color w:val="000000"/>
          <w:spacing w:val="2"/>
          <w:lang w:val="ru-RU"/>
        </w:rPr>
        <w:t>у</w:t>
      </w:r>
      <w:r w:rsidRPr="00EE2001">
        <w:rPr>
          <w:rFonts w:ascii="Times New Roman" w:hAnsi="Times New Roman"/>
          <w:color w:val="000000"/>
          <w:spacing w:val="-1"/>
          <w:lang w:val="ru-RU"/>
        </w:rPr>
        <w:t>ж</w:t>
      </w:r>
      <w:r w:rsidRPr="00EE2001">
        <w:rPr>
          <w:rFonts w:ascii="Times New Roman" w:hAnsi="Times New Roman"/>
          <w:color w:val="000000"/>
          <w:lang w:val="ru-RU"/>
        </w:rPr>
        <w:t>беник</w:t>
      </w:r>
      <w:r w:rsidRPr="00EE2001">
        <w:rPr>
          <w:rFonts w:ascii="Times New Roman" w:hAnsi="Times New Roman"/>
          <w:color w:val="000000"/>
          <w:spacing w:val="-1"/>
          <w:lang w:val="ru-RU"/>
        </w:rPr>
        <w:t>а</w:t>
      </w:r>
      <w:r w:rsidRPr="00EE2001">
        <w:rPr>
          <w:rFonts w:ascii="Times New Roman" w:hAnsi="Times New Roman"/>
          <w:color w:val="000000"/>
          <w:lang w:val="ru-RU"/>
        </w:rPr>
        <w:t>, на начин</w:t>
      </w:r>
      <w:r w:rsidRPr="00EE2001">
        <w:rPr>
          <w:rFonts w:ascii="Times New Roman" w:hAnsi="Times New Roman"/>
          <w:color w:val="000000"/>
          <w:spacing w:val="-1"/>
          <w:lang w:val="ru-RU"/>
        </w:rPr>
        <w:t xml:space="preserve"> </w:t>
      </w:r>
      <w:r w:rsidRPr="00EE2001">
        <w:rPr>
          <w:rFonts w:ascii="Times New Roman" w:hAnsi="Times New Roman"/>
          <w:color w:val="000000"/>
          <w:lang w:val="ru-RU"/>
        </w:rPr>
        <w:t>утврђен посебним</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проп</w:t>
      </w:r>
      <w:r w:rsidRPr="00EE2001">
        <w:rPr>
          <w:rFonts w:ascii="Times New Roman" w:hAnsi="Times New Roman"/>
          <w:color w:val="000000"/>
          <w:spacing w:val="-1"/>
          <w:lang w:val="ru-RU"/>
        </w:rPr>
        <w:t>и</w:t>
      </w:r>
      <w:r w:rsidRPr="00EE2001">
        <w:rPr>
          <w:rFonts w:ascii="Times New Roman" w:hAnsi="Times New Roman"/>
          <w:color w:val="000000"/>
          <w:lang w:val="ru-RU"/>
        </w:rPr>
        <w:t>сом</w:t>
      </w:r>
      <w:r w:rsidRPr="00EE2001">
        <w:rPr>
          <w:rFonts w:ascii="Times New Roman" w:hAnsi="Times New Roman"/>
          <w:color w:val="000000"/>
          <w:spacing w:val="1"/>
          <w:lang w:val="ru-RU"/>
        </w:rPr>
        <w:t xml:space="preserve"> </w:t>
      </w:r>
      <w:r w:rsidRPr="00EE2001">
        <w:rPr>
          <w:rFonts w:ascii="Times New Roman" w:hAnsi="Times New Roman"/>
          <w:color w:val="000000"/>
          <w:lang w:val="ru-RU"/>
        </w:rPr>
        <w:t>минис</w:t>
      </w:r>
      <w:r w:rsidRPr="00EE2001">
        <w:rPr>
          <w:rFonts w:ascii="Times New Roman" w:hAnsi="Times New Roman"/>
          <w:color w:val="000000"/>
          <w:spacing w:val="-2"/>
          <w:lang w:val="ru-RU"/>
        </w:rPr>
        <w:t>т</w:t>
      </w:r>
      <w:r w:rsidRPr="00EE2001">
        <w:rPr>
          <w:rFonts w:ascii="Times New Roman" w:hAnsi="Times New Roman"/>
          <w:color w:val="000000"/>
          <w:lang w:val="ru-RU"/>
        </w:rPr>
        <w:t xml:space="preserve">ра. </w:t>
      </w:r>
    </w:p>
    <w:p w:rsidR="00861CD1" w:rsidRDefault="00144590" w:rsidP="0075171C">
      <w:pPr>
        <w:pStyle w:val="Default"/>
        <w:ind w:firstLine="720"/>
        <w:jc w:val="both"/>
        <w:rPr>
          <w:lang w:val="sr-Cyrl-CS"/>
        </w:rPr>
      </w:pPr>
      <w:r w:rsidRPr="00144590">
        <w:rPr>
          <w:b/>
          <w:i/>
          <w:lang w:val="sr-Cyrl-CS"/>
        </w:rPr>
        <w:t>Сектор за аналитику, телекомуникације и информационе технологије</w:t>
      </w:r>
      <w:r>
        <w:rPr>
          <w:lang w:val="sr-Cyrl-CS"/>
        </w:rPr>
        <w:t xml:space="preserve"> обухвата Управу за аналитику, Управу за информационе технологије и Управу за везу и криптозаштиту. </w:t>
      </w:r>
      <w:r w:rsidRPr="00144590">
        <w:rPr>
          <w:i/>
          <w:lang w:val="sr-Cyrl-CS"/>
        </w:rPr>
        <w:t>Управа за аналитику</w:t>
      </w:r>
      <w:r>
        <w:rPr>
          <w:lang w:val="sr-Cyrl-CS"/>
        </w:rPr>
        <w:t xml:space="preserve"> обавља аналитичко информативне послове из оквира послова јавне безбедности, прати и проучава појаве, догађаје и укупно стање безбедности и заједно са надлежним организационим јединицама предлаже мере и методологију рада за ефикасниј</w:t>
      </w:r>
      <w:r w:rsidR="00FA4CB9">
        <w:rPr>
          <w:lang w:val="sr-Cyrl-CS"/>
        </w:rPr>
        <w:t>е функционисање полиције и МУП</w:t>
      </w:r>
      <w:r>
        <w:rPr>
          <w:lang w:val="sr-Cyrl-CS"/>
        </w:rPr>
        <w:t xml:space="preserve"> у целини. </w:t>
      </w:r>
      <w:r w:rsidRPr="00144590">
        <w:rPr>
          <w:i/>
          <w:lang w:val="sr-Cyrl-CS"/>
        </w:rPr>
        <w:t xml:space="preserve">Управа за информационе технологије и системе </w:t>
      </w:r>
      <w:r>
        <w:rPr>
          <w:lang w:val="sr-Cyrl-CS"/>
        </w:rPr>
        <w:t>обавља послове организовања, функционисања, развоја, унапређења и експлоатације интегрисаног аутоматског информационог система и логистичке подршке оперативним пословима</w:t>
      </w:r>
      <w:r w:rsidR="008173A1">
        <w:rPr>
          <w:lang w:val="sr-Cyrl-CS"/>
        </w:rPr>
        <w:t xml:space="preserve"> из домена информационе технологије. </w:t>
      </w:r>
      <w:r w:rsidR="008173A1" w:rsidRPr="008173A1">
        <w:rPr>
          <w:i/>
          <w:lang w:val="sr-Cyrl-CS"/>
        </w:rPr>
        <w:t>Управа за везу и криптозаштиту</w:t>
      </w:r>
      <w:r w:rsidR="008173A1">
        <w:rPr>
          <w:lang w:val="sr-Cyrl-CS"/>
        </w:rPr>
        <w:t xml:space="preserve"> одговорна је за стручно организова</w:t>
      </w:r>
      <w:r w:rsidR="00FA4CB9">
        <w:rPr>
          <w:lang w:val="sr-Cyrl-CS"/>
        </w:rPr>
        <w:t>ње и функционисање система МУП</w:t>
      </w:r>
      <w:r w:rsidR="008173A1">
        <w:rPr>
          <w:lang w:val="sr-Cyrl-CS"/>
        </w:rPr>
        <w:t>.</w:t>
      </w:r>
    </w:p>
    <w:p w:rsidR="00DC220C" w:rsidRDefault="00DC220C" w:rsidP="006F419A">
      <w:pPr>
        <w:pStyle w:val="Default"/>
        <w:jc w:val="both"/>
        <w:rPr>
          <w:i/>
          <w:lang w:val="ru-RU"/>
        </w:rPr>
      </w:pPr>
    </w:p>
    <w:p w:rsidR="002C1015" w:rsidRPr="009D7C0E" w:rsidRDefault="002C1015" w:rsidP="006F419A">
      <w:pPr>
        <w:pStyle w:val="Default"/>
        <w:jc w:val="both"/>
        <w:rPr>
          <w:i/>
          <w:lang w:val="ru-RU"/>
        </w:rPr>
      </w:pPr>
    </w:p>
    <w:p w:rsidR="003459EB" w:rsidRPr="00EE2001" w:rsidRDefault="00CC6268" w:rsidP="006F419A">
      <w:pPr>
        <w:pStyle w:val="Heading2"/>
        <w:ind w:firstLine="720"/>
        <w:rPr>
          <w:lang w:val="ru-RU"/>
        </w:rPr>
      </w:pPr>
      <w:bookmarkStart w:id="27" w:name="_Toc422748431"/>
      <w:r w:rsidRPr="00EE2001">
        <w:rPr>
          <w:lang w:val="ru-RU"/>
        </w:rPr>
        <w:t>6.</w:t>
      </w:r>
      <w:bookmarkEnd w:id="27"/>
      <w:r w:rsidR="00DF1FC6">
        <w:rPr>
          <w:lang w:val="ru-RU"/>
        </w:rPr>
        <w:t xml:space="preserve"> Остале организационе јединице у Министарству унутрашњих послова</w:t>
      </w:r>
    </w:p>
    <w:p w:rsidR="00A353D6" w:rsidRPr="009D7C0E" w:rsidRDefault="00A353D6" w:rsidP="00A353D6">
      <w:pPr>
        <w:pStyle w:val="Default"/>
        <w:ind w:left="360"/>
        <w:jc w:val="both"/>
        <w:rPr>
          <w:lang w:val="ru-RU"/>
        </w:rPr>
      </w:pPr>
    </w:p>
    <w:p w:rsidR="00C337AB" w:rsidRPr="009D7C0E" w:rsidRDefault="00C337AB" w:rsidP="00A353D6">
      <w:pPr>
        <w:pStyle w:val="Default"/>
        <w:ind w:left="360"/>
        <w:jc w:val="both"/>
        <w:rPr>
          <w:lang w:val="ru-RU"/>
        </w:rPr>
      </w:pPr>
    </w:p>
    <w:p w:rsidR="00A353D6" w:rsidRPr="00675B11" w:rsidRDefault="00A353D6" w:rsidP="00A353D6">
      <w:pPr>
        <w:pStyle w:val="Default"/>
        <w:ind w:firstLine="720"/>
        <w:jc w:val="both"/>
        <w:rPr>
          <w:lang w:val="sr-Cyrl-CS"/>
        </w:rPr>
      </w:pPr>
      <w:r>
        <w:rPr>
          <w:lang w:val="sr-Cyrl-CS"/>
        </w:rPr>
        <w:t xml:space="preserve">Као организацине јединице Министарства унутрашњих послова Републике Србије, изван састава Дирекције полиције и сектора, образоване су: Кабинет министра, Секретаријат и Служба интерне ревизије. </w:t>
      </w:r>
    </w:p>
    <w:p w:rsidR="005535FD" w:rsidRDefault="00A353D6" w:rsidP="005535FD">
      <w:pPr>
        <w:pStyle w:val="Default"/>
        <w:ind w:firstLine="720"/>
        <w:jc w:val="both"/>
        <w:rPr>
          <w:lang w:val="ru-RU"/>
        </w:rPr>
      </w:pPr>
      <w:r w:rsidRPr="00152032">
        <w:rPr>
          <w:i/>
          <w:lang w:val="ru-RU"/>
        </w:rPr>
        <w:t>Кабинет министра</w:t>
      </w:r>
      <w:r>
        <w:rPr>
          <w:lang w:val="ru-RU"/>
        </w:rPr>
        <w:t xml:space="preserve"> је организациона јединица МУП, ранга сектора, која ствара услове за рад министра. Наведене услове ствара стратешким планирањем, међународном сарадњом, решавањем притужби и представки, комуникацијом с медијма</w:t>
      </w:r>
      <w:r w:rsidR="00152032">
        <w:rPr>
          <w:lang w:val="ru-RU"/>
        </w:rPr>
        <w:t>, старањем о доступности информација од јавног значаја, као и обављањањем безбедносних послова. На челу ове организационе јединице МУП је шеф кабинета министра.</w:t>
      </w:r>
    </w:p>
    <w:p w:rsidR="005535FD" w:rsidRPr="00EE2001" w:rsidRDefault="005535FD" w:rsidP="005535FD">
      <w:pPr>
        <w:pStyle w:val="Default"/>
        <w:ind w:firstLine="720"/>
        <w:jc w:val="both"/>
        <w:rPr>
          <w:rFonts w:eastAsia="Times New Roman"/>
          <w:lang w:val="ru-RU"/>
        </w:rPr>
      </w:pPr>
      <w:r w:rsidRPr="00EE2001">
        <w:rPr>
          <w:rFonts w:eastAsia="Times New Roman"/>
          <w:bCs/>
          <w:i/>
          <w:lang w:val="ru-RU"/>
        </w:rPr>
        <w:t>Секретаријат</w:t>
      </w:r>
      <w:r w:rsidRPr="00EE2001">
        <w:rPr>
          <w:rFonts w:eastAsia="Times New Roman"/>
          <w:lang w:val="ru-RU"/>
        </w:rPr>
        <w:t xml:space="preserve"> обавља послове који су од интереса за МУП у целини, односно чијим се вршењем обезбеђује несметан, ефикасан и усклађен рад свих органи</w:t>
      </w:r>
      <w:r w:rsidR="00FA4CB9" w:rsidRPr="00EE2001">
        <w:rPr>
          <w:rFonts w:eastAsia="Times New Roman"/>
          <w:lang w:val="ru-RU"/>
        </w:rPr>
        <w:t>зационих јединица у МУП</w:t>
      </w:r>
      <w:r w:rsidRPr="00EE2001">
        <w:rPr>
          <w:rFonts w:eastAsia="Times New Roman"/>
          <w:lang w:val="ru-RU"/>
        </w:rPr>
        <w:t xml:space="preserve">, као и стручне и друге послове за потребе министра, обавља нормативно-правне и опште правне послове, као и стамбене послове. Секретаријат организује припремне активности и непосредно припрема законе и друге прописе из области полицијских и других унутрашњих послова и стара се о њиховом потпуном и благовременом усклађивању са правним системом. Такође, Секретаријат,  даје стручна мишљења на нацрте, односно предлоге прописа који се достављају МУП на мишљење или </w:t>
      </w:r>
      <w:r w:rsidRPr="00EE2001">
        <w:rPr>
          <w:rFonts w:eastAsia="Times New Roman"/>
          <w:lang w:val="ru-RU"/>
        </w:rPr>
        <w:lastRenderedPageBreak/>
        <w:t>сагласност и пружа стручну правну помоћ унутрашњим органи</w:t>
      </w:r>
      <w:r w:rsidR="00FA4CB9" w:rsidRPr="00EE2001">
        <w:rPr>
          <w:rFonts w:eastAsia="Times New Roman"/>
          <w:lang w:val="ru-RU"/>
        </w:rPr>
        <w:t>зационим јединицама МУП</w:t>
      </w:r>
      <w:r w:rsidRPr="00EE2001">
        <w:rPr>
          <w:rFonts w:eastAsia="Times New Roman"/>
          <w:lang w:val="ru-RU"/>
        </w:rPr>
        <w:t xml:space="preserve"> у примени закона и других прописа из области полицијских и других унутрашњих послова.</w:t>
      </w:r>
    </w:p>
    <w:p w:rsidR="00B107D7" w:rsidRPr="005535FD" w:rsidRDefault="00B107D7" w:rsidP="00B107D7">
      <w:pPr>
        <w:pStyle w:val="Default"/>
        <w:ind w:firstLine="720"/>
        <w:jc w:val="both"/>
        <w:rPr>
          <w:lang w:val="ru-RU"/>
        </w:rPr>
      </w:pPr>
      <w:r w:rsidRPr="00EE2001">
        <w:rPr>
          <w:i/>
          <w:lang w:val="ru-RU"/>
        </w:rPr>
        <w:t>Сл</w:t>
      </w:r>
      <w:r w:rsidRPr="00EE2001">
        <w:rPr>
          <w:i/>
          <w:spacing w:val="2"/>
          <w:lang w:val="ru-RU"/>
        </w:rPr>
        <w:t>у</w:t>
      </w:r>
      <w:r w:rsidRPr="00EE2001">
        <w:rPr>
          <w:i/>
          <w:lang w:val="ru-RU"/>
        </w:rPr>
        <w:t>жба и</w:t>
      </w:r>
      <w:r w:rsidRPr="00EE2001">
        <w:rPr>
          <w:i/>
          <w:spacing w:val="-1"/>
          <w:lang w:val="ru-RU"/>
        </w:rPr>
        <w:t>н</w:t>
      </w:r>
      <w:r w:rsidRPr="00EE2001">
        <w:rPr>
          <w:i/>
          <w:lang w:val="ru-RU"/>
        </w:rPr>
        <w:t>терне</w:t>
      </w:r>
      <w:r w:rsidRPr="00EE2001">
        <w:rPr>
          <w:i/>
          <w:spacing w:val="1"/>
          <w:lang w:val="ru-RU"/>
        </w:rPr>
        <w:t xml:space="preserve"> </w:t>
      </w:r>
      <w:r w:rsidRPr="00EE2001">
        <w:rPr>
          <w:i/>
          <w:lang w:val="ru-RU"/>
        </w:rPr>
        <w:t>ревизије</w:t>
      </w:r>
      <w:r w:rsidRPr="00EE2001">
        <w:rPr>
          <w:spacing w:val="1"/>
          <w:lang w:val="ru-RU"/>
        </w:rPr>
        <w:t xml:space="preserve"> </w:t>
      </w:r>
      <w:r w:rsidRPr="00EE2001">
        <w:rPr>
          <w:lang w:val="ru-RU"/>
        </w:rPr>
        <w:t>обавља</w:t>
      </w:r>
      <w:r w:rsidRPr="00EE2001">
        <w:rPr>
          <w:spacing w:val="1"/>
          <w:lang w:val="ru-RU"/>
        </w:rPr>
        <w:t xml:space="preserve"> </w:t>
      </w:r>
      <w:r w:rsidRPr="00EE2001">
        <w:rPr>
          <w:lang w:val="ru-RU"/>
        </w:rPr>
        <w:t>послове</w:t>
      </w:r>
      <w:r w:rsidRPr="00EE2001">
        <w:rPr>
          <w:spacing w:val="1"/>
          <w:lang w:val="ru-RU"/>
        </w:rPr>
        <w:t xml:space="preserve"> </w:t>
      </w:r>
      <w:r w:rsidRPr="00EE2001">
        <w:rPr>
          <w:lang w:val="ru-RU"/>
        </w:rPr>
        <w:t>који се</w:t>
      </w:r>
      <w:r w:rsidRPr="00EE2001">
        <w:rPr>
          <w:spacing w:val="1"/>
          <w:lang w:val="ru-RU"/>
        </w:rPr>
        <w:t xml:space="preserve"> </w:t>
      </w:r>
      <w:r w:rsidRPr="00EE2001">
        <w:rPr>
          <w:lang w:val="ru-RU"/>
        </w:rPr>
        <w:t>односе</w:t>
      </w:r>
      <w:r w:rsidRPr="00EE2001">
        <w:rPr>
          <w:spacing w:val="1"/>
          <w:lang w:val="ru-RU"/>
        </w:rPr>
        <w:t xml:space="preserve"> </w:t>
      </w:r>
      <w:r w:rsidRPr="00EE2001">
        <w:rPr>
          <w:lang w:val="ru-RU"/>
        </w:rPr>
        <w:t>на:</w:t>
      </w:r>
      <w:r w:rsidRPr="00EE2001">
        <w:rPr>
          <w:spacing w:val="1"/>
          <w:lang w:val="ru-RU"/>
        </w:rPr>
        <w:t xml:space="preserve"> </w:t>
      </w:r>
      <w:r w:rsidRPr="00EE2001">
        <w:rPr>
          <w:lang w:val="ru-RU"/>
        </w:rPr>
        <w:t>оперативно</w:t>
      </w:r>
      <w:r w:rsidRPr="00EE2001">
        <w:rPr>
          <w:spacing w:val="2"/>
          <w:lang w:val="ru-RU"/>
        </w:rPr>
        <w:t xml:space="preserve"> </w:t>
      </w:r>
      <w:r w:rsidRPr="00EE2001">
        <w:rPr>
          <w:lang w:val="ru-RU"/>
        </w:rPr>
        <w:t>планирање, организовање</w:t>
      </w:r>
      <w:r w:rsidRPr="00EE2001">
        <w:rPr>
          <w:spacing w:val="2"/>
          <w:lang w:val="ru-RU"/>
        </w:rPr>
        <w:t xml:space="preserve"> </w:t>
      </w:r>
      <w:r w:rsidRPr="00EE2001">
        <w:rPr>
          <w:lang w:val="ru-RU"/>
        </w:rPr>
        <w:t>и извршавање</w:t>
      </w:r>
      <w:r w:rsidRPr="00EE2001">
        <w:rPr>
          <w:spacing w:val="1"/>
          <w:lang w:val="ru-RU"/>
        </w:rPr>
        <w:t xml:space="preserve"> </w:t>
      </w:r>
      <w:r w:rsidRPr="00EE2001">
        <w:rPr>
          <w:lang w:val="ru-RU"/>
        </w:rPr>
        <w:t>задатака</w:t>
      </w:r>
      <w:r w:rsidRPr="00EE2001">
        <w:rPr>
          <w:spacing w:val="2"/>
          <w:lang w:val="ru-RU"/>
        </w:rPr>
        <w:t xml:space="preserve"> </w:t>
      </w:r>
      <w:r w:rsidRPr="00EE2001">
        <w:rPr>
          <w:lang w:val="ru-RU"/>
        </w:rPr>
        <w:t>ре</w:t>
      </w:r>
      <w:r w:rsidRPr="00EE2001">
        <w:rPr>
          <w:spacing w:val="-2"/>
          <w:lang w:val="ru-RU"/>
        </w:rPr>
        <w:t>в</w:t>
      </w:r>
      <w:r w:rsidRPr="00EE2001">
        <w:rPr>
          <w:lang w:val="ru-RU"/>
        </w:rPr>
        <w:t>изије;</w:t>
      </w:r>
      <w:r w:rsidRPr="00EE2001">
        <w:rPr>
          <w:spacing w:val="1"/>
          <w:lang w:val="ru-RU"/>
        </w:rPr>
        <w:t xml:space="preserve"> </w:t>
      </w:r>
      <w:r w:rsidRPr="00EE2001">
        <w:rPr>
          <w:lang w:val="ru-RU"/>
        </w:rPr>
        <w:t>тестирање, анализе</w:t>
      </w:r>
      <w:r w:rsidRPr="00EE2001">
        <w:rPr>
          <w:spacing w:val="2"/>
          <w:lang w:val="ru-RU"/>
        </w:rPr>
        <w:t xml:space="preserve"> </w:t>
      </w:r>
      <w:r w:rsidRPr="00EE2001">
        <w:rPr>
          <w:lang w:val="ru-RU"/>
        </w:rPr>
        <w:t>и</w:t>
      </w:r>
      <w:r w:rsidRPr="00EE2001">
        <w:rPr>
          <w:spacing w:val="2"/>
          <w:lang w:val="ru-RU"/>
        </w:rPr>
        <w:t xml:space="preserve"> </w:t>
      </w:r>
      <w:r w:rsidRPr="00EE2001">
        <w:rPr>
          <w:lang w:val="ru-RU"/>
        </w:rPr>
        <w:t>о</w:t>
      </w:r>
      <w:r w:rsidRPr="00EE2001">
        <w:rPr>
          <w:spacing w:val="-1"/>
          <w:lang w:val="ru-RU"/>
        </w:rPr>
        <w:t>ц</w:t>
      </w:r>
      <w:r w:rsidRPr="00EE2001">
        <w:rPr>
          <w:lang w:val="ru-RU"/>
        </w:rPr>
        <w:t>ене</w:t>
      </w:r>
      <w:r w:rsidRPr="00EE2001">
        <w:rPr>
          <w:spacing w:val="2"/>
          <w:lang w:val="ru-RU"/>
        </w:rPr>
        <w:t xml:space="preserve"> </w:t>
      </w:r>
      <w:r w:rsidRPr="00EE2001">
        <w:rPr>
          <w:lang w:val="ru-RU"/>
        </w:rPr>
        <w:t>послов</w:t>
      </w:r>
      <w:r w:rsidRPr="00EE2001">
        <w:rPr>
          <w:spacing w:val="-1"/>
          <w:lang w:val="ru-RU"/>
        </w:rPr>
        <w:t>н</w:t>
      </w:r>
      <w:r w:rsidRPr="00EE2001">
        <w:rPr>
          <w:lang w:val="ru-RU"/>
        </w:rPr>
        <w:t>их ф</w:t>
      </w:r>
      <w:r w:rsidRPr="00EE2001">
        <w:rPr>
          <w:spacing w:val="2"/>
          <w:lang w:val="ru-RU"/>
        </w:rPr>
        <w:t>у</w:t>
      </w:r>
      <w:r w:rsidRPr="00EE2001">
        <w:rPr>
          <w:lang w:val="ru-RU"/>
        </w:rPr>
        <w:t>нкција</w:t>
      </w:r>
      <w:r w:rsidRPr="00EE2001">
        <w:rPr>
          <w:spacing w:val="1"/>
          <w:lang w:val="ru-RU"/>
        </w:rPr>
        <w:t xml:space="preserve"> </w:t>
      </w:r>
      <w:r w:rsidRPr="00EE2001">
        <w:rPr>
          <w:spacing w:val="-1"/>
          <w:lang w:val="ru-RU"/>
        </w:rPr>
        <w:t>и</w:t>
      </w:r>
      <w:r w:rsidRPr="00EE2001">
        <w:rPr>
          <w:lang w:val="ru-RU"/>
        </w:rPr>
        <w:t>з</w:t>
      </w:r>
      <w:r w:rsidRPr="00EE2001">
        <w:rPr>
          <w:spacing w:val="1"/>
          <w:lang w:val="ru-RU"/>
        </w:rPr>
        <w:t xml:space="preserve"> </w:t>
      </w:r>
      <w:r w:rsidRPr="00EE2001">
        <w:rPr>
          <w:lang w:val="ru-RU"/>
        </w:rPr>
        <w:t>надлеж</w:t>
      </w:r>
      <w:r w:rsidRPr="00EE2001">
        <w:rPr>
          <w:spacing w:val="-1"/>
          <w:lang w:val="ru-RU"/>
        </w:rPr>
        <w:t>н</w:t>
      </w:r>
      <w:r w:rsidRPr="00EE2001">
        <w:rPr>
          <w:lang w:val="ru-RU"/>
        </w:rPr>
        <w:t>ости</w:t>
      </w:r>
      <w:r w:rsidRPr="00EE2001">
        <w:rPr>
          <w:spacing w:val="1"/>
          <w:lang w:val="ru-RU"/>
        </w:rPr>
        <w:t xml:space="preserve"> </w:t>
      </w:r>
      <w:r w:rsidRPr="00EE2001">
        <w:rPr>
          <w:lang w:val="ru-RU"/>
        </w:rPr>
        <w:t>МУП у</w:t>
      </w:r>
      <w:r w:rsidRPr="00EE2001">
        <w:rPr>
          <w:spacing w:val="1"/>
          <w:lang w:val="ru-RU"/>
        </w:rPr>
        <w:t xml:space="preserve"> </w:t>
      </w:r>
      <w:r w:rsidRPr="00EE2001">
        <w:rPr>
          <w:lang w:val="ru-RU"/>
        </w:rPr>
        <w:t>складу</w:t>
      </w:r>
      <w:r w:rsidRPr="00EE2001">
        <w:rPr>
          <w:spacing w:val="1"/>
          <w:lang w:val="ru-RU"/>
        </w:rPr>
        <w:t xml:space="preserve"> </w:t>
      </w:r>
      <w:r w:rsidRPr="00EE2001">
        <w:rPr>
          <w:lang w:val="ru-RU"/>
        </w:rPr>
        <w:t>са најбољом ст</w:t>
      </w:r>
      <w:r w:rsidRPr="00EE2001">
        <w:rPr>
          <w:spacing w:val="-1"/>
          <w:lang w:val="ru-RU"/>
        </w:rPr>
        <w:t>р</w:t>
      </w:r>
      <w:r w:rsidRPr="00EE2001">
        <w:rPr>
          <w:spacing w:val="2"/>
          <w:lang w:val="ru-RU"/>
        </w:rPr>
        <w:t>у</w:t>
      </w:r>
      <w:r w:rsidRPr="00EE2001">
        <w:rPr>
          <w:lang w:val="ru-RU"/>
        </w:rPr>
        <w:t>ковном праксом и</w:t>
      </w:r>
      <w:r w:rsidRPr="00EE2001">
        <w:rPr>
          <w:spacing w:val="1"/>
          <w:lang w:val="ru-RU"/>
        </w:rPr>
        <w:t xml:space="preserve"> </w:t>
      </w:r>
      <w:r w:rsidRPr="00EE2001">
        <w:rPr>
          <w:lang w:val="ru-RU"/>
        </w:rPr>
        <w:t>стандардима</w:t>
      </w:r>
      <w:r w:rsidRPr="00EE2001">
        <w:rPr>
          <w:spacing w:val="1"/>
          <w:lang w:val="ru-RU"/>
        </w:rPr>
        <w:t xml:space="preserve"> </w:t>
      </w:r>
      <w:r w:rsidRPr="00EE2001">
        <w:rPr>
          <w:lang w:val="ru-RU"/>
        </w:rPr>
        <w:t>интерне</w:t>
      </w:r>
      <w:r w:rsidRPr="00EE2001">
        <w:rPr>
          <w:spacing w:val="1"/>
          <w:lang w:val="ru-RU"/>
        </w:rPr>
        <w:t xml:space="preserve"> </w:t>
      </w:r>
      <w:r w:rsidRPr="00EE2001">
        <w:rPr>
          <w:lang w:val="ru-RU"/>
        </w:rPr>
        <w:t>ревизије</w:t>
      </w:r>
      <w:r w:rsidRPr="00EE2001">
        <w:rPr>
          <w:spacing w:val="1"/>
          <w:lang w:val="ru-RU"/>
        </w:rPr>
        <w:t xml:space="preserve"> </w:t>
      </w:r>
      <w:r w:rsidRPr="00EE2001">
        <w:rPr>
          <w:lang w:val="ru-RU"/>
        </w:rPr>
        <w:t>са</w:t>
      </w:r>
      <w:r w:rsidRPr="00EE2001">
        <w:rPr>
          <w:spacing w:val="1"/>
          <w:lang w:val="ru-RU"/>
        </w:rPr>
        <w:t xml:space="preserve"> </w:t>
      </w:r>
      <w:r w:rsidR="00572D4D">
        <w:rPr>
          <w:lang w:val="ru-RU"/>
        </w:rPr>
        <w:t>м</w:t>
      </w:r>
      <w:r w:rsidRPr="00EE2001">
        <w:rPr>
          <w:lang w:val="ru-RU"/>
        </w:rPr>
        <w:t>еђународним стандардима професионалне</w:t>
      </w:r>
      <w:r w:rsidRPr="00EE2001">
        <w:rPr>
          <w:spacing w:val="2"/>
          <w:lang w:val="ru-RU"/>
        </w:rPr>
        <w:t xml:space="preserve"> </w:t>
      </w:r>
      <w:r w:rsidRPr="00EE2001">
        <w:rPr>
          <w:lang w:val="ru-RU"/>
        </w:rPr>
        <w:t>праксе интерне</w:t>
      </w:r>
      <w:r w:rsidRPr="00EE2001">
        <w:rPr>
          <w:spacing w:val="2"/>
          <w:lang w:val="ru-RU"/>
        </w:rPr>
        <w:t xml:space="preserve"> </w:t>
      </w:r>
      <w:r w:rsidRPr="00EE2001">
        <w:rPr>
          <w:lang w:val="ru-RU"/>
        </w:rPr>
        <w:t>ре</w:t>
      </w:r>
      <w:r w:rsidRPr="00EE2001">
        <w:rPr>
          <w:spacing w:val="-1"/>
          <w:lang w:val="ru-RU"/>
        </w:rPr>
        <w:t>в</w:t>
      </w:r>
      <w:r w:rsidRPr="00EE2001">
        <w:rPr>
          <w:lang w:val="ru-RU"/>
        </w:rPr>
        <w:t>изиј</w:t>
      </w:r>
      <w:r w:rsidRPr="00EE2001">
        <w:rPr>
          <w:spacing w:val="1"/>
          <w:lang w:val="ru-RU"/>
        </w:rPr>
        <w:t>е</w:t>
      </w:r>
      <w:r w:rsidRPr="00EE2001">
        <w:rPr>
          <w:lang w:val="ru-RU"/>
        </w:rPr>
        <w:t>;</w:t>
      </w:r>
      <w:r w:rsidRPr="00EE2001">
        <w:rPr>
          <w:spacing w:val="2"/>
          <w:lang w:val="ru-RU"/>
        </w:rPr>
        <w:t xml:space="preserve"> </w:t>
      </w:r>
      <w:r w:rsidRPr="00EE2001">
        <w:rPr>
          <w:lang w:val="ru-RU"/>
        </w:rPr>
        <w:t>сачињава</w:t>
      </w:r>
      <w:r w:rsidRPr="00EE2001">
        <w:rPr>
          <w:spacing w:val="2"/>
          <w:lang w:val="ru-RU"/>
        </w:rPr>
        <w:t xml:space="preserve"> </w:t>
      </w:r>
      <w:r w:rsidRPr="00EE2001">
        <w:rPr>
          <w:lang w:val="ru-RU"/>
        </w:rPr>
        <w:t>извештаје</w:t>
      </w:r>
      <w:r w:rsidRPr="00EE2001">
        <w:rPr>
          <w:spacing w:val="2"/>
          <w:lang w:val="ru-RU"/>
        </w:rPr>
        <w:t xml:space="preserve"> </w:t>
      </w:r>
      <w:r w:rsidRPr="00EE2001">
        <w:rPr>
          <w:lang w:val="ru-RU"/>
        </w:rPr>
        <w:t>о</w:t>
      </w:r>
      <w:r w:rsidRPr="00EE2001">
        <w:rPr>
          <w:spacing w:val="2"/>
          <w:lang w:val="ru-RU"/>
        </w:rPr>
        <w:t xml:space="preserve"> </w:t>
      </w:r>
      <w:r w:rsidRPr="00EE2001">
        <w:rPr>
          <w:lang w:val="ru-RU"/>
        </w:rPr>
        <w:t>налазима</w:t>
      </w:r>
      <w:r w:rsidRPr="00EE2001">
        <w:rPr>
          <w:spacing w:val="2"/>
          <w:lang w:val="ru-RU"/>
        </w:rPr>
        <w:t xml:space="preserve"> </w:t>
      </w:r>
      <w:r w:rsidRPr="00EE2001">
        <w:rPr>
          <w:lang w:val="ru-RU"/>
        </w:rPr>
        <w:t>ревизије</w:t>
      </w:r>
      <w:r w:rsidRPr="00EE2001">
        <w:rPr>
          <w:spacing w:val="1"/>
          <w:lang w:val="ru-RU"/>
        </w:rPr>
        <w:t xml:space="preserve"> </w:t>
      </w:r>
      <w:r w:rsidRPr="00EE2001">
        <w:rPr>
          <w:lang w:val="ru-RU"/>
        </w:rPr>
        <w:t xml:space="preserve">са одговарајућим  мишљењима  и  </w:t>
      </w:r>
      <w:r w:rsidRPr="00EE2001">
        <w:rPr>
          <w:spacing w:val="-1"/>
          <w:lang w:val="ru-RU"/>
        </w:rPr>
        <w:t>о</w:t>
      </w:r>
      <w:r w:rsidRPr="00EE2001">
        <w:rPr>
          <w:lang w:val="ru-RU"/>
        </w:rPr>
        <w:t xml:space="preserve">ценама  које  доставља  министру </w:t>
      </w:r>
      <w:r w:rsidRPr="00EE2001">
        <w:rPr>
          <w:spacing w:val="1"/>
          <w:lang w:val="ru-RU"/>
        </w:rPr>
        <w:t xml:space="preserve"> </w:t>
      </w:r>
      <w:r w:rsidRPr="00EE2001">
        <w:rPr>
          <w:lang w:val="ru-RU"/>
        </w:rPr>
        <w:t>и  одговорном  ли</w:t>
      </w:r>
      <w:r w:rsidRPr="00EE2001">
        <w:rPr>
          <w:spacing w:val="-1"/>
          <w:lang w:val="ru-RU"/>
        </w:rPr>
        <w:t>ц</w:t>
      </w:r>
      <w:r w:rsidRPr="00EE2001">
        <w:rPr>
          <w:lang w:val="ru-RU"/>
        </w:rPr>
        <w:t xml:space="preserve">у </w:t>
      </w:r>
      <w:r w:rsidRPr="00EE2001">
        <w:rPr>
          <w:spacing w:val="-1"/>
          <w:lang w:val="ru-RU"/>
        </w:rPr>
        <w:t>с</w:t>
      </w:r>
      <w:r w:rsidRPr="00EE2001">
        <w:rPr>
          <w:spacing w:val="2"/>
          <w:lang w:val="ru-RU"/>
        </w:rPr>
        <w:t>у</w:t>
      </w:r>
      <w:r w:rsidRPr="00EE2001">
        <w:rPr>
          <w:spacing w:val="-1"/>
          <w:lang w:val="ru-RU"/>
        </w:rPr>
        <w:t>б</w:t>
      </w:r>
      <w:r w:rsidRPr="00EE2001">
        <w:rPr>
          <w:spacing w:val="1"/>
          <w:lang w:val="ru-RU"/>
        </w:rPr>
        <w:t>ј</w:t>
      </w:r>
      <w:r w:rsidRPr="00EE2001">
        <w:rPr>
          <w:spacing w:val="-1"/>
          <w:lang w:val="ru-RU"/>
        </w:rPr>
        <w:t>ект</w:t>
      </w:r>
      <w:r w:rsidRPr="00EE2001">
        <w:rPr>
          <w:lang w:val="ru-RU"/>
        </w:rPr>
        <w:t>а</w:t>
      </w:r>
      <w:r w:rsidRPr="00EE2001">
        <w:rPr>
          <w:spacing w:val="1"/>
          <w:lang w:val="ru-RU"/>
        </w:rPr>
        <w:t xml:space="preserve"> </w:t>
      </w:r>
      <w:r w:rsidRPr="00EE2001">
        <w:rPr>
          <w:spacing w:val="-1"/>
          <w:lang w:val="ru-RU"/>
        </w:rPr>
        <w:t>р</w:t>
      </w:r>
      <w:r w:rsidRPr="00EE2001">
        <w:rPr>
          <w:lang w:val="ru-RU"/>
        </w:rPr>
        <w:t>е</w:t>
      </w:r>
      <w:r w:rsidRPr="00EE2001">
        <w:rPr>
          <w:spacing w:val="-1"/>
          <w:lang w:val="ru-RU"/>
        </w:rPr>
        <w:t>визи</w:t>
      </w:r>
      <w:r w:rsidRPr="00EE2001">
        <w:rPr>
          <w:lang w:val="ru-RU"/>
        </w:rPr>
        <w:t>ј</w:t>
      </w:r>
      <w:r w:rsidRPr="00EE2001">
        <w:rPr>
          <w:spacing w:val="1"/>
          <w:lang w:val="ru-RU"/>
        </w:rPr>
        <w:t>е</w:t>
      </w:r>
      <w:r w:rsidRPr="00EE2001">
        <w:rPr>
          <w:lang w:val="ru-RU"/>
        </w:rPr>
        <w:t>;</w:t>
      </w:r>
      <w:r w:rsidRPr="00EE2001">
        <w:rPr>
          <w:spacing w:val="1"/>
          <w:lang w:val="ru-RU"/>
        </w:rPr>
        <w:t xml:space="preserve"> </w:t>
      </w:r>
      <w:r w:rsidRPr="00EE2001">
        <w:rPr>
          <w:lang w:val="ru-RU"/>
        </w:rPr>
        <w:t>обавља</w:t>
      </w:r>
      <w:r w:rsidRPr="00EE2001">
        <w:rPr>
          <w:spacing w:val="1"/>
          <w:lang w:val="ru-RU"/>
        </w:rPr>
        <w:t xml:space="preserve"> </w:t>
      </w:r>
      <w:r w:rsidRPr="00EE2001">
        <w:rPr>
          <w:lang w:val="ru-RU"/>
        </w:rPr>
        <w:t>ревизије</w:t>
      </w:r>
      <w:r w:rsidRPr="00EE2001">
        <w:rPr>
          <w:spacing w:val="1"/>
          <w:lang w:val="ru-RU"/>
        </w:rPr>
        <w:t xml:space="preserve"> </w:t>
      </w:r>
      <w:r w:rsidRPr="00EE2001">
        <w:rPr>
          <w:lang w:val="ru-RU"/>
        </w:rPr>
        <w:t>коришћења</w:t>
      </w:r>
      <w:r w:rsidRPr="00EE2001">
        <w:rPr>
          <w:spacing w:val="1"/>
          <w:lang w:val="ru-RU"/>
        </w:rPr>
        <w:t xml:space="preserve"> </w:t>
      </w:r>
      <w:r w:rsidRPr="00EE2001">
        <w:rPr>
          <w:lang w:val="ru-RU"/>
        </w:rPr>
        <w:t>средстава</w:t>
      </w:r>
      <w:r w:rsidRPr="00EE2001">
        <w:rPr>
          <w:spacing w:val="1"/>
          <w:lang w:val="ru-RU"/>
        </w:rPr>
        <w:t xml:space="preserve"> </w:t>
      </w:r>
      <w:r w:rsidRPr="00EE2001">
        <w:rPr>
          <w:lang w:val="ru-RU"/>
        </w:rPr>
        <w:t>Евр</w:t>
      </w:r>
      <w:r w:rsidRPr="00EE2001">
        <w:rPr>
          <w:spacing w:val="1"/>
          <w:lang w:val="ru-RU"/>
        </w:rPr>
        <w:t>о</w:t>
      </w:r>
      <w:r w:rsidRPr="00EE2001">
        <w:rPr>
          <w:lang w:val="ru-RU"/>
        </w:rPr>
        <w:t xml:space="preserve">пске </w:t>
      </w:r>
      <w:r w:rsidRPr="00EE2001">
        <w:rPr>
          <w:spacing w:val="2"/>
          <w:lang w:val="ru-RU"/>
        </w:rPr>
        <w:t>у</w:t>
      </w:r>
      <w:r w:rsidRPr="00EE2001">
        <w:rPr>
          <w:lang w:val="ru-RU"/>
        </w:rPr>
        <w:t>није и</w:t>
      </w:r>
      <w:r w:rsidRPr="00EE2001">
        <w:rPr>
          <w:spacing w:val="1"/>
          <w:lang w:val="ru-RU"/>
        </w:rPr>
        <w:t xml:space="preserve"> </w:t>
      </w:r>
      <w:r w:rsidRPr="00EE2001">
        <w:rPr>
          <w:lang w:val="ru-RU"/>
        </w:rPr>
        <w:t>др</w:t>
      </w:r>
      <w:r w:rsidRPr="00EE2001">
        <w:rPr>
          <w:spacing w:val="2"/>
          <w:lang w:val="ru-RU"/>
        </w:rPr>
        <w:t>у</w:t>
      </w:r>
      <w:r w:rsidRPr="00EE2001">
        <w:rPr>
          <w:lang w:val="ru-RU"/>
        </w:rPr>
        <w:t>гих међ</w:t>
      </w:r>
      <w:r w:rsidRPr="00EE2001">
        <w:rPr>
          <w:spacing w:val="1"/>
          <w:lang w:val="ru-RU"/>
        </w:rPr>
        <w:t>у</w:t>
      </w:r>
      <w:r w:rsidRPr="00EE2001">
        <w:rPr>
          <w:lang w:val="ru-RU"/>
        </w:rPr>
        <w:t>народних</w:t>
      </w:r>
      <w:r w:rsidRPr="00EE2001">
        <w:rPr>
          <w:spacing w:val="2"/>
          <w:lang w:val="ru-RU"/>
        </w:rPr>
        <w:t xml:space="preserve"> </w:t>
      </w:r>
      <w:r w:rsidRPr="00EE2001">
        <w:rPr>
          <w:lang w:val="ru-RU"/>
        </w:rPr>
        <w:t>организација</w:t>
      </w:r>
      <w:r w:rsidRPr="00EE2001">
        <w:rPr>
          <w:spacing w:val="2"/>
          <w:lang w:val="ru-RU"/>
        </w:rPr>
        <w:t xml:space="preserve"> </w:t>
      </w:r>
      <w:r w:rsidRPr="00EE2001">
        <w:rPr>
          <w:lang w:val="ru-RU"/>
        </w:rPr>
        <w:t>и</w:t>
      </w:r>
      <w:r w:rsidRPr="00EE2001">
        <w:rPr>
          <w:spacing w:val="2"/>
          <w:lang w:val="ru-RU"/>
        </w:rPr>
        <w:t xml:space="preserve"> </w:t>
      </w:r>
      <w:r w:rsidRPr="00EE2001">
        <w:rPr>
          <w:lang w:val="ru-RU"/>
        </w:rPr>
        <w:t>инстит</w:t>
      </w:r>
      <w:r w:rsidRPr="00EE2001">
        <w:rPr>
          <w:spacing w:val="2"/>
          <w:lang w:val="ru-RU"/>
        </w:rPr>
        <w:t>у</w:t>
      </w:r>
      <w:r w:rsidRPr="00EE2001">
        <w:rPr>
          <w:lang w:val="ru-RU"/>
        </w:rPr>
        <w:t>ција</w:t>
      </w:r>
      <w:r w:rsidRPr="00EE2001">
        <w:rPr>
          <w:spacing w:val="1"/>
          <w:lang w:val="ru-RU"/>
        </w:rPr>
        <w:t xml:space="preserve"> </w:t>
      </w:r>
      <w:r w:rsidRPr="00EE2001">
        <w:rPr>
          <w:lang w:val="ru-RU"/>
        </w:rPr>
        <w:t>п</w:t>
      </w:r>
      <w:r w:rsidRPr="00EE2001">
        <w:rPr>
          <w:spacing w:val="-1"/>
          <w:lang w:val="ru-RU"/>
        </w:rPr>
        <w:t>р</w:t>
      </w:r>
      <w:r w:rsidRPr="00EE2001">
        <w:rPr>
          <w:lang w:val="ru-RU"/>
        </w:rPr>
        <w:t>аћењем</w:t>
      </w:r>
      <w:r w:rsidRPr="00EE2001">
        <w:rPr>
          <w:spacing w:val="3"/>
          <w:lang w:val="ru-RU"/>
        </w:rPr>
        <w:t xml:space="preserve"> </w:t>
      </w:r>
      <w:r w:rsidRPr="00EE2001">
        <w:rPr>
          <w:lang w:val="ru-RU"/>
        </w:rPr>
        <w:t>сп</w:t>
      </w:r>
      <w:r w:rsidRPr="00EE2001">
        <w:rPr>
          <w:spacing w:val="-1"/>
          <w:lang w:val="ru-RU"/>
        </w:rPr>
        <w:t>р</w:t>
      </w:r>
      <w:r w:rsidRPr="00EE2001">
        <w:rPr>
          <w:lang w:val="ru-RU"/>
        </w:rPr>
        <w:t>овођења</w:t>
      </w:r>
      <w:r w:rsidRPr="00EE2001">
        <w:rPr>
          <w:spacing w:val="2"/>
          <w:lang w:val="ru-RU"/>
        </w:rPr>
        <w:t xml:space="preserve"> </w:t>
      </w:r>
      <w:r w:rsidRPr="00EE2001">
        <w:rPr>
          <w:lang w:val="ru-RU"/>
        </w:rPr>
        <w:t>препор</w:t>
      </w:r>
      <w:r w:rsidRPr="00EE2001">
        <w:rPr>
          <w:spacing w:val="2"/>
          <w:lang w:val="ru-RU"/>
        </w:rPr>
        <w:t>у</w:t>
      </w:r>
      <w:r w:rsidRPr="00EE2001">
        <w:rPr>
          <w:lang w:val="ru-RU"/>
        </w:rPr>
        <w:t>ка</w:t>
      </w:r>
      <w:r w:rsidRPr="00EE2001">
        <w:rPr>
          <w:spacing w:val="2"/>
          <w:lang w:val="ru-RU"/>
        </w:rPr>
        <w:t xml:space="preserve"> </w:t>
      </w:r>
      <w:r w:rsidRPr="00EE2001">
        <w:rPr>
          <w:lang w:val="ru-RU"/>
        </w:rPr>
        <w:t>наведених у извештајима</w:t>
      </w:r>
      <w:r w:rsidRPr="00EE2001">
        <w:rPr>
          <w:spacing w:val="2"/>
          <w:lang w:val="ru-RU"/>
        </w:rPr>
        <w:t xml:space="preserve"> </w:t>
      </w:r>
      <w:r w:rsidRPr="00EE2001">
        <w:rPr>
          <w:lang w:val="ru-RU"/>
        </w:rPr>
        <w:t>из</w:t>
      </w:r>
      <w:r w:rsidRPr="00EE2001">
        <w:rPr>
          <w:spacing w:val="2"/>
          <w:lang w:val="ru-RU"/>
        </w:rPr>
        <w:t xml:space="preserve"> </w:t>
      </w:r>
      <w:r w:rsidRPr="00EE2001">
        <w:rPr>
          <w:lang w:val="ru-RU"/>
        </w:rPr>
        <w:t>претходних</w:t>
      </w:r>
      <w:r w:rsidRPr="00EE2001">
        <w:rPr>
          <w:spacing w:val="1"/>
          <w:lang w:val="ru-RU"/>
        </w:rPr>
        <w:t xml:space="preserve"> </w:t>
      </w:r>
      <w:r w:rsidRPr="00EE2001">
        <w:rPr>
          <w:lang w:val="ru-RU"/>
        </w:rPr>
        <w:t>ревизија;</w:t>
      </w:r>
      <w:r w:rsidRPr="00EE2001">
        <w:rPr>
          <w:spacing w:val="1"/>
          <w:lang w:val="ru-RU"/>
        </w:rPr>
        <w:t xml:space="preserve"> </w:t>
      </w:r>
      <w:r w:rsidRPr="00EE2001">
        <w:rPr>
          <w:lang w:val="ru-RU"/>
        </w:rPr>
        <w:t>давање</w:t>
      </w:r>
      <w:r w:rsidRPr="00EE2001">
        <w:rPr>
          <w:spacing w:val="2"/>
          <w:lang w:val="ru-RU"/>
        </w:rPr>
        <w:t xml:space="preserve"> </w:t>
      </w:r>
      <w:r w:rsidRPr="00EE2001">
        <w:rPr>
          <w:lang w:val="ru-RU"/>
        </w:rPr>
        <w:t>савета</w:t>
      </w:r>
      <w:r w:rsidRPr="00EE2001">
        <w:rPr>
          <w:spacing w:val="2"/>
          <w:lang w:val="ru-RU"/>
        </w:rPr>
        <w:t xml:space="preserve"> </w:t>
      </w:r>
      <w:r w:rsidRPr="00EE2001">
        <w:rPr>
          <w:lang w:val="ru-RU"/>
        </w:rPr>
        <w:t>и стр</w:t>
      </w:r>
      <w:r w:rsidRPr="00EE2001">
        <w:rPr>
          <w:spacing w:val="1"/>
          <w:lang w:val="ru-RU"/>
        </w:rPr>
        <w:t>у</w:t>
      </w:r>
      <w:r w:rsidRPr="00EE2001">
        <w:rPr>
          <w:lang w:val="ru-RU"/>
        </w:rPr>
        <w:t>чних</w:t>
      </w:r>
      <w:r w:rsidRPr="00EE2001">
        <w:rPr>
          <w:spacing w:val="1"/>
          <w:lang w:val="ru-RU"/>
        </w:rPr>
        <w:t xml:space="preserve"> </w:t>
      </w:r>
      <w:r w:rsidRPr="00EE2001">
        <w:rPr>
          <w:lang w:val="ru-RU"/>
        </w:rPr>
        <w:t>мишљења</w:t>
      </w:r>
      <w:r w:rsidRPr="00EE2001">
        <w:rPr>
          <w:spacing w:val="1"/>
          <w:lang w:val="ru-RU"/>
        </w:rPr>
        <w:t xml:space="preserve"> </w:t>
      </w:r>
      <w:r w:rsidRPr="00EE2001">
        <w:rPr>
          <w:lang w:val="ru-RU"/>
        </w:rPr>
        <w:t>приликом увођења  нових  система  и  процед</w:t>
      </w:r>
      <w:r w:rsidRPr="00EE2001">
        <w:rPr>
          <w:spacing w:val="2"/>
          <w:lang w:val="ru-RU"/>
        </w:rPr>
        <w:t>у</w:t>
      </w:r>
      <w:r w:rsidRPr="00EE2001">
        <w:rPr>
          <w:spacing w:val="-1"/>
          <w:lang w:val="ru-RU"/>
        </w:rPr>
        <w:t>р</w:t>
      </w:r>
      <w:r w:rsidRPr="00EE2001">
        <w:rPr>
          <w:lang w:val="ru-RU"/>
        </w:rPr>
        <w:t xml:space="preserve">а; </w:t>
      </w:r>
      <w:r w:rsidRPr="00EE2001">
        <w:rPr>
          <w:spacing w:val="1"/>
          <w:lang w:val="ru-RU"/>
        </w:rPr>
        <w:t xml:space="preserve"> </w:t>
      </w:r>
      <w:r w:rsidRPr="00EE2001">
        <w:rPr>
          <w:lang w:val="ru-RU"/>
        </w:rPr>
        <w:t>из</w:t>
      </w:r>
      <w:r w:rsidRPr="00EE2001">
        <w:rPr>
          <w:spacing w:val="-1"/>
          <w:lang w:val="ru-RU"/>
        </w:rPr>
        <w:t>р</w:t>
      </w:r>
      <w:r w:rsidRPr="00EE2001">
        <w:rPr>
          <w:lang w:val="ru-RU"/>
        </w:rPr>
        <w:t xml:space="preserve">ада  стратешког  и  оперативних </w:t>
      </w:r>
      <w:r w:rsidRPr="00EE2001">
        <w:rPr>
          <w:spacing w:val="2"/>
          <w:lang w:val="ru-RU"/>
        </w:rPr>
        <w:t xml:space="preserve"> </w:t>
      </w:r>
      <w:r w:rsidRPr="00EE2001">
        <w:rPr>
          <w:lang w:val="ru-RU"/>
        </w:rPr>
        <w:t xml:space="preserve">планова </w:t>
      </w:r>
      <w:r w:rsidRPr="00EE2001">
        <w:rPr>
          <w:spacing w:val="1"/>
          <w:lang w:val="ru-RU"/>
        </w:rPr>
        <w:t xml:space="preserve"> </w:t>
      </w:r>
      <w:r w:rsidRPr="00EE2001">
        <w:rPr>
          <w:lang w:val="ru-RU"/>
        </w:rPr>
        <w:t>и програма</w:t>
      </w:r>
      <w:r w:rsidRPr="00EE2001">
        <w:rPr>
          <w:spacing w:val="1"/>
          <w:lang w:val="ru-RU"/>
        </w:rPr>
        <w:t xml:space="preserve"> </w:t>
      </w:r>
      <w:r w:rsidRPr="00EE2001">
        <w:rPr>
          <w:spacing w:val="-1"/>
          <w:lang w:val="ru-RU"/>
        </w:rPr>
        <w:t>р</w:t>
      </w:r>
      <w:r w:rsidRPr="00EE2001">
        <w:rPr>
          <w:lang w:val="ru-RU"/>
        </w:rPr>
        <w:t>ада,</w:t>
      </w:r>
      <w:r w:rsidRPr="00EE2001">
        <w:rPr>
          <w:spacing w:val="1"/>
          <w:lang w:val="ru-RU"/>
        </w:rPr>
        <w:t xml:space="preserve"> </w:t>
      </w:r>
      <w:r w:rsidRPr="00EE2001">
        <w:rPr>
          <w:lang w:val="ru-RU"/>
        </w:rPr>
        <w:t>који</w:t>
      </w:r>
      <w:r w:rsidRPr="00EE2001">
        <w:rPr>
          <w:spacing w:val="1"/>
          <w:lang w:val="ru-RU"/>
        </w:rPr>
        <w:t xml:space="preserve"> </w:t>
      </w:r>
      <w:r w:rsidRPr="00EE2001">
        <w:rPr>
          <w:spacing w:val="-1"/>
          <w:lang w:val="ru-RU"/>
        </w:rPr>
        <w:t>с</w:t>
      </w:r>
      <w:r w:rsidRPr="00EE2001">
        <w:rPr>
          <w:lang w:val="ru-RU"/>
        </w:rPr>
        <w:t>у</w:t>
      </w:r>
      <w:r w:rsidRPr="00EE2001">
        <w:rPr>
          <w:spacing w:val="3"/>
          <w:lang w:val="ru-RU"/>
        </w:rPr>
        <w:t xml:space="preserve"> </w:t>
      </w:r>
      <w:r w:rsidRPr="00EE2001">
        <w:rPr>
          <w:lang w:val="ru-RU"/>
        </w:rPr>
        <w:t>основа</w:t>
      </w:r>
      <w:r w:rsidRPr="00EE2001">
        <w:rPr>
          <w:spacing w:val="2"/>
          <w:lang w:val="ru-RU"/>
        </w:rPr>
        <w:t xml:space="preserve"> </w:t>
      </w:r>
      <w:r w:rsidRPr="00EE2001">
        <w:rPr>
          <w:spacing w:val="-1"/>
          <w:lang w:val="ru-RU"/>
        </w:rPr>
        <w:t>з</w:t>
      </w:r>
      <w:r w:rsidRPr="00EE2001">
        <w:rPr>
          <w:lang w:val="ru-RU"/>
        </w:rPr>
        <w:t>а</w:t>
      </w:r>
      <w:r w:rsidRPr="00EE2001">
        <w:rPr>
          <w:spacing w:val="2"/>
          <w:lang w:val="ru-RU"/>
        </w:rPr>
        <w:t xml:space="preserve"> </w:t>
      </w:r>
      <w:r w:rsidRPr="00EE2001">
        <w:rPr>
          <w:lang w:val="ru-RU"/>
        </w:rPr>
        <w:t>реализа</w:t>
      </w:r>
      <w:r w:rsidRPr="00EE2001">
        <w:rPr>
          <w:spacing w:val="-1"/>
          <w:lang w:val="ru-RU"/>
        </w:rPr>
        <w:t>ц</w:t>
      </w:r>
      <w:r w:rsidRPr="00EE2001">
        <w:rPr>
          <w:lang w:val="ru-RU"/>
        </w:rPr>
        <w:t>ију</w:t>
      </w:r>
      <w:r w:rsidRPr="00EE2001">
        <w:rPr>
          <w:spacing w:val="2"/>
          <w:lang w:val="ru-RU"/>
        </w:rPr>
        <w:t xml:space="preserve"> </w:t>
      </w:r>
      <w:r w:rsidRPr="00EE2001">
        <w:rPr>
          <w:lang w:val="ru-RU"/>
        </w:rPr>
        <w:t>ф</w:t>
      </w:r>
      <w:r w:rsidRPr="00EE2001">
        <w:rPr>
          <w:spacing w:val="1"/>
          <w:lang w:val="ru-RU"/>
        </w:rPr>
        <w:t>у</w:t>
      </w:r>
      <w:r w:rsidRPr="00EE2001">
        <w:rPr>
          <w:lang w:val="ru-RU"/>
        </w:rPr>
        <w:t>нкције</w:t>
      </w:r>
      <w:r w:rsidRPr="00EE2001">
        <w:rPr>
          <w:spacing w:val="1"/>
          <w:lang w:val="ru-RU"/>
        </w:rPr>
        <w:t xml:space="preserve"> </w:t>
      </w:r>
      <w:r w:rsidRPr="00EE2001">
        <w:rPr>
          <w:lang w:val="ru-RU"/>
        </w:rPr>
        <w:t>интерне ревизије;</w:t>
      </w:r>
      <w:r w:rsidRPr="00EE2001">
        <w:rPr>
          <w:spacing w:val="1"/>
          <w:lang w:val="ru-RU"/>
        </w:rPr>
        <w:t xml:space="preserve"> </w:t>
      </w:r>
      <w:r w:rsidRPr="00EE2001">
        <w:rPr>
          <w:lang w:val="ru-RU"/>
        </w:rPr>
        <w:t>сарадња</w:t>
      </w:r>
      <w:r w:rsidRPr="00EE2001">
        <w:rPr>
          <w:spacing w:val="2"/>
          <w:lang w:val="ru-RU"/>
        </w:rPr>
        <w:t xml:space="preserve"> </w:t>
      </w:r>
      <w:r w:rsidRPr="00EE2001">
        <w:rPr>
          <w:lang w:val="ru-RU"/>
        </w:rPr>
        <w:t>са Врховном</w:t>
      </w:r>
      <w:r w:rsidRPr="00EE2001">
        <w:rPr>
          <w:spacing w:val="2"/>
          <w:lang w:val="ru-RU"/>
        </w:rPr>
        <w:t xml:space="preserve"> </w:t>
      </w:r>
      <w:r w:rsidRPr="00EE2001">
        <w:rPr>
          <w:lang w:val="ru-RU"/>
        </w:rPr>
        <w:t>ревизорском</w:t>
      </w:r>
      <w:r w:rsidRPr="00EE2001">
        <w:rPr>
          <w:spacing w:val="1"/>
          <w:lang w:val="ru-RU"/>
        </w:rPr>
        <w:t xml:space="preserve"> </w:t>
      </w:r>
      <w:r w:rsidRPr="00EE2001">
        <w:rPr>
          <w:lang w:val="ru-RU"/>
        </w:rPr>
        <w:t>инсти</w:t>
      </w:r>
      <w:r w:rsidRPr="00EE2001">
        <w:rPr>
          <w:spacing w:val="-2"/>
          <w:lang w:val="ru-RU"/>
        </w:rPr>
        <w:t>т</w:t>
      </w:r>
      <w:r w:rsidRPr="00EE2001">
        <w:rPr>
          <w:spacing w:val="1"/>
          <w:lang w:val="ru-RU"/>
        </w:rPr>
        <w:t>у</w:t>
      </w:r>
      <w:r w:rsidRPr="00EE2001">
        <w:rPr>
          <w:lang w:val="ru-RU"/>
        </w:rPr>
        <w:t>цијо</w:t>
      </w:r>
      <w:r w:rsidRPr="00EE2001">
        <w:rPr>
          <w:spacing w:val="1"/>
          <w:lang w:val="ru-RU"/>
        </w:rPr>
        <w:t>м</w:t>
      </w:r>
      <w:r w:rsidRPr="00EE2001">
        <w:rPr>
          <w:lang w:val="ru-RU"/>
        </w:rPr>
        <w:t>,</w:t>
      </w:r>
      <w:r w:rsidRPr="00EE2001">
        <w:rPr>
          <w:spacing w:val="1"/>
          <w:lang w:val="ru-RU"/>
        </w:rPr>
        <w:t xml:space="preserve"> </w:t>
      </w:r>
      <w:r w:rsidRPr="00EE2001">
        <w:rPr>
          <w:lang w:val="ru-RU"/>
        </w:rPr>
        <w:t>другим</w:t>
      </w:r>
      <w:r w:rsidRPr="00EE2001">
        <w:rPr>
          <w:spacing w:val="1"/>
          <w:lang w:val="ru-RU"/>
        </w:rPr>
        <w:t xml:space="preserve"> </w:t>
      </w:r>
      <w:r w:rsidRPr="00EE2001">
        <w:rPr>
          <w:lang w:val="ru-RU"/>
        </w:rPr>
        <w:t>државним</w:t>
      </w:r>
      <w:r w:rsidRPr="00EE2001">
        <w:rPr>
          <w:spacing w:val="1"/>
          <w:lang w:val="ru-RU"/>
        </w:rPr>
        <w:t xml:space="preserve"> </w:t>
      </w:r>
      <w:r w:rsidRPr="00EE2001">
        <w:rPr>
          <w:lang w:val="ru-RU"/>
        </w:rPr>
        <w:t>органима,</w:t>
      </w:r>
      <w:r w:rsidRPr="00EE2001">
        <w:rPr>
          <w:spacing w:val="1"/>
          <w:lang w:val="ru-RU"/>
        </w:rPr>
        <w:t xml:space="preserve"> </w:t>
      </w:r>
      <w:r w:rsidRPr="00EE2001">
        <w:rPr>
          <w:lang w:val="ru-RU"/>
        </w:rPr>
        <w:t>међународним и домаћим</w:t>
      </w:r>
      <w:r w:rsidRPr="00EE2001">
        <w:rPr>
          <w:spacing w:val="-1"/>
          <w:lang w:val="ru-RU"/>
        </w:rPr>
        <w:t xml:space="preserve"> </w:t>
      </w:r>
      <w:r w:rsidRPr="00EE2001">
        <w:rPr>
          <w:lang w:val="ru-RU"/>
        </w:rPr>
        <w:t>стр</w:t>
      </w:r>
      <w:r w:rsidRPr="00EE2001">
        <w:rPr>
          <w:spacing w:val="2"/>
          <w:lang w:val="ru-RU"/>
        </w:rPr>
        <w:t>у</w:t>
      </w:r>
      <w:r w:rsidRPr="00EE2001">
        <w:rPr>
          <w:lang w:val="ru-RU"/>
        </w:rPr>
        <w:t>ковним</w:t>
      </w:r>
      <w:r w:rsidRPr="00EE2001">
        <w:rPr>
          <w:spacing w:val="1"/>
          <w:lang w:val="ru-RU"/>
        </w:rPr>
        <w:t xml:space="preserve"> </w:t>
      </w:r>
      <w:r w:rsidRPr="00EE2001">
        <w:rPr>
          <w:spacing w:val="-1"/>
          <w:lang w:val="ru-RU"/>
        </w:rPr>
        <w:t>ин</w:t>
      </w:r>
      <w:r w:rsidRPr="00EE2001">
        <w:rPr>
          <w:lang w:val="ru-RU"/>
        </w:rPr>
        <w:t>с</w:t>
      </w:r>
      <w:r w:rsidRPr="00EE2001">
        <w:rPr>
          <w:spacing w:val="-1"/>
          <w:lang w:val="ru-RU"/>
        </w:rPr>
        <w:t>тит</w:t>
      </w:r>
      <w:r w:rsidRPr="00EE2001">
        <w:rPr>
          <w:spacing w:val="2"/>
          <w:lang w:val="ru-RU"/>
        </w:rPr>
        <w:t>у</w:t>
      </w:r>
      <w:r w:rsidRPr="00EE2001">
        <w:rPr>
          <w:lang w:val="ru-RU"/>
        </w:rPr>
        <w:t>ц</w:t>
      </w:r>
      <w:r w:rsidRPr="00EE2001">
        <w:rPr>
          <w:spacing w:val="-1"/>
          <w:lang w:val="ru-RU"/>
        </w:rPr>
        <w:t>и</w:t>
      </w:r>
      <w:r w:rsidRPr="00EE2001">
        <w:rPr>
          <w:lang w:val="ru-RU"/>
        </w:rPr>
        <w:t>ј</w:t>
      </w:r>
      <w:r w:rsidRPr="00EE2001">
        <w:rPr>
          <w:spacing w:val="-1"/>
          <w:lang w:val="ru-RU"/>
        </w:rPr>
        <w:t>а</w:t>
      </w:r>
      <w:r w:rsidRPr="00EE2001">
        <w:rPr>
          <w:lang w:val="ru-RU"/>
        </w:rPr>
        <w:t>ма</w:t>
      </w:r>
      <w:r w:rsidRPr="00EE2001">
        <w:rPr>
          <w:spacing w:val="1"/>
          <w:lang w:val="ru-RU"/>
        </w:rPr>
        <w:t xml:space="preserve"> </w:t>
      </w:r>
      <w:r w:rsidRPr="00EE2001">
        <w:rPr>
          <w:lang w:val="ru-RU"/>
        </w:rPr>
        <w:t>и</w:t>
      </w:r>
      <w:r w:rsidRPr="00EE2001">
        <w:rPr>
          <w:spacing w:val="-1"/>
          <w:lang w:val="ru-RU"/>
        </w:rPr>
        <w:t xml:space="preserve"> </w:t>
      </w:r>
      <w:r w:rsidRPr="00EE2001">
        <w:rPr>
          <w:spacing w:val="1"/>
          <w:lang w:val="ru-RU"/>
        </w:rPr>
        <w:t>уд</w:t>
      </w:r>
      <w:r w:rsidRPr="00EE2001">
        <w:rPr>
          <w:spacing w:val="-1"/>
          <w:lang w:val="ru-RU"/>
        </w:rPr>
        <w:t>р</w:t>
      </w:r>
      <w:r w:rsidRPr="00EE2001">
        <w:rPr>
          <w:spacing w:val="1"/>
          <w:lang w:val="ru-RU"/>
        </w:rPr>
        <w:t>у</w:t>
      </w:r>
      <w:r w:rsidRPr="00EE2001">
        <w:rPr>
          <w:spacing w:val="-1"/>
          <w:lang w:val="ru-RU"/>
        </w:rPr>
        <w:t>ж</w:t>
      </w:r>
      <w:r w:rsidRPr="00EE2001">
        <w:rPr>
          <w:lang w:val="ru-RU"/>
        </w:rPr>
        <w:t>е</w:t>
      </w:r>
      <w:r w:rsidRPr="00EE2001">
        <w:rPr>
          <w:spacing w:val="1"/>
          <w:lang w:val="ru-RU"/>
        </w:rPr>
        <w:t>њ</w:t>
      </w:r>
      <w:r w:rsidRPr="00EE2001">
        <w:rPr>
          <w:lang w:val="ru-RU"/>
        </w:rPr>
        <w:t>и</w:t>
      </w:r>
      <w:r w:rsidRPr="00EE2001">
        <w:rPr>
          <w:spacing w:val="1"/>
          <w:lang w:val="ru-RU"/>
        </w:rPr>
        <w:t>м</w:t>
      </w:r>
      <w:r w:rsidRPr="00EE2001">
        <w:rPr>
          <w:lang w:val="ru-RU"/>
        </w:rPr>
        <w:t>а.</w:t>
      </w:r>
    </w:p>
    <w:p w:rsidR="0004561E" w:rsidRDefault="0004561E" w:rsidP="00CE181D">
      <w:pPr>
        <w:ind w:firstLine="720"/>
        <w:jc w:val="both"/>
        <w:rPr>
          <w:rFonts w:ascii="Times New Roman" w:hAnsi="Times New Roman"/>
          <w:lang w:val="ru-RU"/>
        </w:rPr>
      </w:pPr>
    </w:p>
    <w:p w:rsidR="00B107D7" w:rsidRDefault="00B107D7" w:rsidP="00CE181D">
      <w:pPr>
        <w:ind w:firstLine="720"/>
        <w:jc w:val="both"/>
        <w:rPr>
          <w:rFonts w:ascii="Times New Roman" w:hAnsi="Times New Roman"/>
          <w:lang w:val="ru-RU"/>
        </w:rPr>
      </w:pPr>
    </w:p>
    <w:p w:rsidR="00B107D7" w:rsidRDefault="00B107D7" w:rsidP="00CE181D">
      <w:pPr>
        <w:ind w:firstLine="720"/>
        <w:jc w:val="both"/>
        <w:rPr>
          <w:rFonts w:ascii="Times New Roman" w:hAnsi="Times New Roman"/>
          <w:lang w:val="ru-RU"/>
        </w:rPr>
      </w:pPr>
    </w:p>
    <w:p w:rsidR="00B107D7" w:rsidRDefault="00B107D7" w:rsidP="00CE181D">
      <w:pPr>
        <w:ind w:firstLine="720"/>
        <w:jc w:val="both"/>
        <w:rPr>
          <w:rFonts w:ascii="Times New Roman" w:hAnsi="Times New Roman"/>
          <w:lang w:val="ru-RU"/>
        </w:rPr>
      </w:pPr>
    </w:p>
    <w:p w:rsidR="00B107D7" w:rsidRDefault="00B107D7" w:rsidP="00CE181D">
      <w:pPr>
        <w:ind w:firstLine="720"/>
        <w:jc w:val="both"/>
        <w:rPr>
          <w:rFonts w:ascii="Times New Roman" w:hAnsi="Times New Roman"/>
          <w:lang w:val="ru-RU"/>
        </w:rPr>
      </w:pPr>
    </w:p>
    <w:p w:rsidR="00B107D7" w:rsidRDefault="00B107D7" w:rsidP="00CE181D">
      <w:pPr>
        <w:ind w:firstLine="720"/>
        <w:jc w:val="both"/>
        <w:rPr>
          <w:rFonts w:ascii="Times New Roman" w:hAnsi="Times New Roman"/>
          <w:lang w:val="ru-RU"/>
        </w:rPr>
      </w:pPr>
    </w:p>
    <w:p w:rsidR="00B107D7" w:rsidRDefault="00B107D7" w:rsidP="00CE181D">
      <w:pPr>
        <w:ind w:firstLine="720"/>
        <w:jc w:val="both"/>
        <w:rPr>
          <w:rFonts w:ascii="Times New Roman" w:hAnsi="Times New Roman"/>
          <w:lang w:val="ru-RU"/>
        </w:rPr>
      </w:pPr>
    </w:p>
    <w:p w:rsidR="00B107D7" w:rsidRDefault="00B107D7" w:rsidP="00CE181D">
      <w:pPr>
        <w:ind w:firstLine="720"/>
        <w:jc w:val="both"/>
        <w:rPr>
          <w:rFonts w:ascii="Times New Roman" w:hAnsi="Times New Roman"/>
          <w:lang w:val="ru-RU"/>
        </w:rPr>
      </w:pPr>
    </w:p>
    <w:p w:rsidR="00B107D7" w:rsidRDefault="00B107D7" w:rsidP="00CE181D">
      <w:pPr>
        <w:ind w:firstLine="720"/>
        <w:jc w:val="both"/>
        <w:rPr>
          <w:rFonts w:ascii="Times New Roman" w:hAnsi="Times New Roman"/>
          <w:lang w:val="ru-RU"/>
        </w:rPr>
      </w:pPr>
    </w:p>
    <w:p w:rsidR="00B107D7" w:rsidRDefault="00B107D7" w:rsidP="00CE181D">
      <w:pPr>
        <w:ind w:firstLine="720"/>
        <w:jc w:val="both"/>
        <w:rPr>
          <w:rFonts w:ascii="Times New Roman" w:hAnsi="Times New Roman"/>
          <w:lang w:val="ru-RU"/>
        </w:rPr>
      </w:pPr>
    </w:p>
    <w:p w:rsidR="00B107D7" w:rsidRDefault="00B107D7" w:rsidP="00CE181D">
      <w:pPr>
        <w:ind w:firstLine="720"/>
        <w:jc w:val="both"/>
        <w:rPr>
          <w:rFonts w:ascii="Times New Roman" w:hAnsi="Times New Roman"/>
          <w:lang w:val="ru-RU"/>
        </w:rPr>
      </w:pPr>
    </w:p>
    <w:p w:rsidR="00B107D7" w:rsidRDefault="00B107D7" w:rsidP="00CE181D">
      <w:pPr>
        <w:ind w:firstLine="720"/>
        <w:jc w:val="both"/>
        <w:rPr>
          <w:rFonts w:ascii="Times New Roman" w:hAnsi="Times New Roman"/>
          <w:lang w:val="ru-RU"/>
        </w:rPr>
      </w:pPr>
    </w:p>
    <w:p w:rsidR="00B107D7" w:rsidRDefault="00B107D7" w:rsidP="00CE181D">
      <w:pPr>
        <w:ind w:firstLine="720"/>
        <w:jc w:val="both"/>
        <w:rPr>
          <w:rFonts w:ascii="Times New Roman" w:hAnsi="Times New Roman"/>
          <w:lang w:val="ru-RU"/>
        </w:rPr>
      </w:pPr>
    </w:p>
    <w:p w:rsidR="00B107D7" w:rsidRDefault="00B107D7" w:rsidP="00CE181D">
      <w:pPr>
        <w:ind w:firstLine="720"/>
        <w:jc w:val="both"/>
        <w:rPr>
          <w:rFonts w:ascii="Times New Roman" w:hAnsi="Times New Roman"/>
          <w:lang w:val="ru-RU"/>
        </w:rPr>
      </w:pPr>
    </w:p>
    <w:p w:rsidR="00572D4D" w:rsidRDefault="00572D4D" w:rsidP="00CE181D">
      <w:pPr>
        <w:ind w:firstLine="720"/>
        <w:jc w:val="both"/>
        <w:rPr>
          <w:rFonts w:ascii="Times New Roman" w:hAnsi="Times New Roman"/>
          <w:lang w:val="ru-RU"/>
        </w:rPr>
      </w:pPr>
    </w:p>
    <w:p w:rsidR="00572D4D" w:rsidRDefault="00572D4D" w:rsidP="00CE181D">
      <w:pPr>
        <w:ind w:firstLine="720"/>
        <w:jc w:val="both"/>
        <w:rPr>
          <w:rFonts w:ascii="Times New Roman" w:hAnsi="Times New Roman"/>
          <w:lang w:val="ru-RU"/>
        </w:rPr>
      </w:pPr>
    </w:p>
    <w:p w:rsidR="00572D4D" w:rsidRDefault="00572D4D" w:rsidP="00CE181D">
      <w:pPr>
        <w:ind w:firstLine="720"/>
        <w:jc w:val="both"/>
        <w:rPr>
          <w:rFonts w:ascii="Times New Roman" w:hAnsi="Times New Roman"/>
          <w:lang w:val="ru-RU"/>
        </w:rPr>
      </w:pPr>
    </w:p>
    <w:p w:rsidR="00572D4D" w:rsidRDefault="00572D4D" w:rsidP="00CE181D">
      <w:pPr>
        <w:ind w:firstLine="720"/>
        <w:jc w:val="both"/>
        <w:rPr>
          <w:rFonts w:ascii="Times New Roman" w:hAnsi="Times New Roman"/>
          <w:lang w:val="ru-RU"/>
        </w:rPr>
      </w:pPr>
    </w:p>
    <w:p w:rsidR="00572D4D" w:rsidRDefault="00572D4D" w:rsidP="00CE181D">
      <w:pPr>
        <w:ind w:firstLine="720"/>
        <w:jc w:val="both"/>
        <w:rPr>
          <w:rFonts w:ascii="Times New Roman" w:hAnsi="Times New Roman"/>
          <w:lang w:val="ru-RU"/>
        </w:rPr>
      </w:pPr>
    </w:p>
    <w:p w:rsidR="00572D4D" w:rsidRDefault="00572D4D" w:rsidP="00CE181D">
      <w:pPr>
        <w:ind w:firstLine="720"/>
        <w:jc w:val="both"/>
        <w:rPr>
          <w:rFonts w:ascii="Times New Roman" w:hAnsi="Times New Roman"/>
          <w:lang w:val="ru-RU"/>
        </w:rPr>
      </w:pPr>
    </w:p>
    <w:p w:rsidR="00572D4D" w:rsidRDefault="00572D4D" w:rsidP="00CE181D">
      <w:pPr>
        <w:ind w:firstLine="720"/>
        <w:jc w:val="both"/>
        <w:rPr>
          <w:rFonts w:ascii="Times New Roman" w:hAnsi="Times New Roman"/>
          <w:lang w:val="ru-RU"/>
        </w:rPr>
      </w:pPr>
    </w:p>
    <w:p w:rsidR="00572D4D" w:rsidRDefault="00572D4D" w:rsidP="00CE181D">
      <w:pPr>
        <w:ind w:firstLine="720"/>
        <w:jc w:val="both"/>
        <w:rPr>
          <w:rFonts w:ascii="Times New Roman" w:hAnsi="Times New Roman"/>
          <w:lang w:val="ru-RU"/>
        </w:rPr>
      </w:pPr>
    </w:p>
    <w:p w:rsidR="00B107D7" w:rsidRDefault="00B107D7" w:rsidP="00CE181D">
      <w:pPr>
        <w:ind w:firstLine="720"/>
        <w:jc w:val="both"/>
        <w:rPr>
          <w:rFonts w:ascii="Times New Roman" w:hAnsi="Times New Roman"/>
          <w:lang w:val="ru-RU"/>
        </w:rPr>
      </w:pPr>
    </w:p>
    <w:p w:rsidR="00B107D7" w:rsidRDefault="00B107D7" w:rsidP="00B107D7">
      <w:pPr>
        <w:jc w:val="both"/>
        <w:rPr>
          <w:rFonts w:ascii="Times New Roman" w:hAnsi="Times New Roman"/>
          <w:lang w:val="ru-RU"/>
        </w:rPr>
      </w:pPr>
    </w:p>
    <w:p w:rsidR="00B107D7" w:rsidRDefault="00B107D7" w:rsidP="00B107D7">
      <w:pPr>
        <w:jc w:val="both"/>
        <w:rPr>
          <w:rFonts w:ascii="Times New Roman" w:hAnsi="Times New Roman"/>
          <w:lang w:val="ru-RU"/>
        </w:rPr>
      </w:pPr>
    </w:p>
    <w:p w:rsidR="00B107D7" w:rsidRDefault="00B107D7" w:rsidP="00CE181D">
      <w:pPr>
        <w:ind w:firstLine="720"/>
        <w:jc w:val="both"/>
        <w:rPr>
          <w:rFonts w:ascii="Times New Roman" w:hAnsi="Times New Roman"/>
          <w:lang w:val="ru-RU"/>
        </w:rPr>
      </w:pPr>
    </w:p>
    <w:p w:rsidR="002C1015" w:rsidRDefault="002C1015" w:rsidP="00CE181D">
      <w:pPr>
        <w:ind w:firstLine="720"/>
        <w:jc w:val="both"/>
        <w:rPr>
          <w:rFonts w:ascii="Times New Roman" w:hAnsi="Times New Roman"/>
          <w:lang w:val="ru-RU"/>
        </w:rPr>
      </w:pPr>
    </w:p>
    <w:p w:rsidR="00427544" w:rsidRDefault="00427544" w:rsidP="00CE181D">
      <w:pPr>
        <w:ind w:firstLine="720"/>
        <w:jc w:val="both"/>
        <w:rPr>
          <w:rFonts w:ascii="Times New Roman" w:hAnsi="Times New Roman"/>
          <w:lang w:val="ru-RU"/>
        </w:rPr>
      </w:pPr>
    </w:p>
    <w:p w:rsidR="00C13807" w:rsidRPr="009D7C0E" w:rsidRDefault="00C13807" w:rsidP="00CE181D">
      <w:pPr>
        <w:ind w:firstLine="720"/>
        <w:jc w:val="both"/>
        <w:rPr>
          <w:rFonts w:ascii="Times New Roman" w:hAnsi="Times New Roman"/>
          <w:lang w:val="ru-RU"/>
        </w:rPr>
      </w:pPr>
    </w:p>
    <w:p w:rsidR="00CF604A" w:rsidRPr="000B7F7D" w:rsidRDefault="00CF604A" w:rsidP="00CF604A">
      <w:pPr>
        <w:jc w:val="both"/>
        <w:rPr>
          <w:rFonts w:ascii="Times New Roman" w:hAnsi="Times New Roman"/>
        </w:rPr>
      </w:pPr>
    </w:p>
    <w:p w:rsidR="00E46ECE" w:rsidRPr="00C337AB" w:rsidRDefault="00790178" w:rsidP="00E46ECE">
      <w:pPr>
        <w:ind w:left="3960" w:firstLine="360"/>
        <w:rPr>
          <w:rFonts w:ascii="Times New Roman" w:hAnsi="Times New Roman"/>
          <w:b/>
          <w:lang w:val="sr-Cyrl-CS"/>
        </w:rPr>
      </w:pPr>
      <w:r w:rsidRPr="00C337AB">
        <w:rPr>
          <w:rFonts w:ascii="Times New Roman" w:hAnsi="Times New Roman"/>
          <w:b/>
          <w:lang w:val="sr-Latn-CS"/>
        </w:rPr>
        <w:lastRenderedPageBreak/>
        <w:t>II</w:t>
      </w:r>
      <w:r w:rsidR="000E2A6D">
        <w:rPr>
          <w:rFonts w:ascii="Times New Roman" w:hAnsi="Times New Roman"/>
          <w:b/>
        </w:rPr>
        <w:t xml:space="preserve"> </w:t>
      </w:r>
      <w:r w:rsidR="00E46ECE" w:rsidRPr="00C337AB">
        <w:rPr>
          <w:rFonts w:ascii="Times New Roman" w:hAnsi="Times New Roman"/>
          <w:b/>
          <w:lang w:val="sr-Cyrl-CS"/>
        </w:rPr>
        <w:t>ДЕО</w:t>
      </w:r>
    </w:p>
    <w:p w:rsidR="00E46ECE" w:rsidRPr="00C337AB" w:rsidRDefault="00E5241D" w:rsidP="00E46ECE">
      <w:pPr>
        <w:pStyle w:val="ListParagraph"/>
        <w:ind w:left="1080"/>
        <w:jc w:val="center"/>
        <w:rPr>
          <w:rFonts w:ascii="Times New Roman" w:hAnsi="Times New Roman"/>
          <w:b/>
          <w:lang w:val="sr-Cyrl-CS"/>
        </w:rPr>
      </w:pPr>
      <w:r w:rsidRPr="00C337AB">
        <w:rPr>
          <w:rFonts w:ascii="Times New Roman" w:hAnsi="Times New Roman"/>
          <w:b/>
          <w:lang w:val="ru-RU"/>
        </w:rPr>
        <w:t>ДЕЛОКРУГ РАДА</w:t>
      </w:r>
      <w:r w:rsidR="00C13807">
        <w:rPr>
          <w:rFonts w:ascii="Times New Roman" w:hAnsi="Times New Roman"/>
          <w:b/>
          <w:lang w:val="sr-Cyrl-CS"/>
        </w:rPr>
        <w:t xml:space="preserve"> ПОЛИЦИЈЕ ОПШТЕ НАДЛЕЖНОСТИ У </w:t>
      </w:r>
      <w:r w:rsidR="00E46ECE" w:rsidRPr="00C337AB">
        <w:rPr>
          <w:rFonts w:ascii="Times New Roman" w:hAnsi="Times New Roman"/>
          <w:b/>
          <w:lang w:val="sr-Cyrl-CS"/>
        </w:rPr>
        <w:t>ОБАВЉАЊУ  ПОЛИЦИЈСКИХ ПОСЛОВА</w:t>
      </w:r>
    </w:p>
    <w:p w:rsidR="00E46ECE" w:rsidRPr="00C337AB" w:rsidRDefault="00E46ECE" w:rsidP="00E46ECE">
      <w:pPr>
        <w:pStyle w:val="ListParagraph"/>
        <w:ind w:left="1080"/>
        <w:rPr>
          <w:rFonts w:ascii="Times New Roman" w:hAnsi="Times New Roman"/>
          <w:b/>
          <w:lang w:val="sr-Cyrl-CS"/>
        </w:rPr>
      </w:pPr>
    </w:p>
    <w:p w:rsidR="000B3326" w:rsidRPr="00675B11" w:rsidRDefault="000B3326" w:rsidP="00E46ECE">
      <w:pPr>
        <w:pStyle w:val="ListParagraph"/>
        <w:ind w:left="1080"/>
        <w:rPr>
          <w:rFonts w:ascii="Times New Roman" w:hAnsi="Times New Roman"/>
          <w:b/>
          <w:lang w:val="sr-Cyrl-CS"/>
        </w:rPr>
      </w:pPr>
    </w:p>
    <w:p w:rsidR="00E46ECE" w:rsidRDefault="00CC6268" w:rsidP="00425110">
      <w:pPr>
        <w:pStyle w:val="Heading2"/>
        <w:ind w:firstLine="720"/>
        <w:rPr>
          <w:lang w:val="sr-Cyrl-CS"/>
        </w:rPr>
      </w:pPr>
      <w:bookmarkStart w:id="28" w:name="_Toc422748432"/>
      <w:r w:rsidRPr="00EE2001">
        <w:rPr>
          <w:lang w:val="ru-RU"/>
        </w:rPr>
        <w:t>1.</w:t>
      </w:r>
      <w:r w:rsidR="00D71D31" w:rsidRPr="0004561E">
        <w:rPr>
          <w:lang w:val="sr-Cyrl-CS"/>
        </w:rPr>
        <w:t>У</w:t>
      </w:r>
      <w:bookmarkEnd w:id="28"/>
      <w:r w:rsidR="00DF1FC6">
        <w:rPr>
          <w:lang w:val="sr-Cyrl-CS"/>
        </w:rPr>
        <w:t>водне напомене</w:t>
      </w:r>
    </w:p>
    <w:p w:rsidR="000E4FB2" w:rsidRDefault="000E4FB2" w:rsidP="003459EB">
      <w:pPr>
        <w:rPr>
          <w:rFonts w:ascii="Times New Roman" w:hAnsi="Times New Roman"/>
          <w:lang w:val="ru-RU"/>
        </w:rPr>
      </w:pPr>
    </w:p>
    <w:p w:rsidR="002C1015" w:rsidRPr="00EE2001" w:rsidRDefault="002C1015" w:rsidP="003459EB">
      <w:pPr>
        <w:rPr>
          <w:rFonts w:ascii="Times New Roman" w:hAnsi="Times New Roman"/>
          <w:lang w:val="ru-RU"/>
        </w:rPr>
      </w:pPr>
    </w:p>
    <w:p w:rsidR="00302BFE" w:rsidRPr="00675B11" w:rsidRDefault="000E4FB2" w:rsidP="00B91710">
      <w:pPr>
        <w:pStyle w:val="ListParagraph"/>
        <w:ind w:left="0" w:firstLine="720"/>
        <w:jc w:val="both"/>
        <w:rPr>
          <w:rFonts w:ascii="Times New Roman" w:hAnsi="Times New Roman"/>
          <w:lang w:val="sr-Cyrl-CS"/>
        </w:rPr>
      </w:pPr>
      <w:r w:rsidRPr="00EE2001">
        <w:rPr>
          <w:rFonts w:ascii="Times New Roman" w:hAnsi="Times New Roman"/>
          <w:lang w:val="ru-RU"/>
        </w:rPr>
        <w:t>Закон о министарствима</w:t>
      </w:r>
      <w:r w:rsidR="00B107D7">
        <w:rPr>
          <w:rFonts w:ascii="Times New Roman" w:hAnsi="Times New Roman"/>
          <w:lang w:val="ru-RU"/>
        </w:rPr>
        <w:t xml:space="preserve"> </w:t>
      </w:r>
      <w:r w:rsidR="009F5B39" w:rsidRPr="00675B11">
        <w:rPr>
          <w:rFonts w:ascii="Times New Roman" w:hAnsi="Times New Roman"/>
          <w:lang w:val="sr-Cyrl-CS"/>
        </w:rPr>
        <w:t>одредио</w:t>
      </w:r>
      <w:r w:rsidR="00C24FCF">
        <w:rPr>
          <w:rFonts w:ascii="Times New Roman" w:hAnsi="Times New Roman"/>
          <w:lang w:val="sr-Cyrl-CS"/>
        </w:rPr>
        <w:t xml:space="preserve"> је </w:t>
      </w:r>
      <w:r w:rsidR="00302BFE" w:rsidRPr="00675B11">
        <w:rPr>
          <w:rFonts w:ascii="Times New Roman" w:hAnsi="Times New Roman"/>
          <w:lang w:val="sr-Cyrl-CS"/>
        </w:rPr>
        <w:t>делокруг р</w:t>
      </w:r>
      <w:r w:rsidR="00C24FCF">
        <w:rPr>
          <w:rFonts w:ascii="Times New Roman" w:hAnsi="Times New Roman"/>
          <w:lang w:val="sr-Cyrl-CS"/>
        </w:rPr>
        <w:t>ада свих органа државне управе</w:t>
      </w:r>
      <w:r w:rsidR="00C24FCF" w:rsidRPr="009D7C0E">
        <w:rPr>
          <w:rFonts w:ascii="Times New Roman" w:hAnsi="Times New Roman"/>
          <w:lang w:val="ru-RU"/>
        </w:rPr>
        <w:t>. Посебним законима прецизиране су надлежности органа државне управе у односу на предвиђени делокруг послова.</w:t>
      </w:r>
      <w:r w:rsidR="00B107D7">
        <w:rPr>
          <w:rFonts w:ascii="Times New Roman" w:hAnsi="Times New Roman"/>
          <w:lang w:val="ru-RU"/>
        </w:rPr>
        <w:t xml:space="preserve"> </w:t>
      </w:r>
      <w:r w:rsidR="00C24FCF">
        <w:rPr>
          <w:rFonts w:ascii="Times New Roman" w:hAnsi="Times New Roman"/>
          <w:lang w:val="sr-Cyrl-CS"/>
        </w:rPr>
        <w:t>Д</w:t>
      </w:r>
      <w:r w:rsidR="00302BFE" w:rsidRPr="00675B11">
        <w:rPr>
          <w:rFonts w:ascii="Times New Roman" w:hAnsi="Times New Roman"/>
          <w:lang w:val="sr-Cyrl-CS"/>
        </w:rPr>
        <w:t>елокруг послова је организациона категорија којом се означава оквир делатности органа, облас</w:t>
      </w:r>
      <w:r w:rsidR="00B91710" w:rsidRPr="00675B11">
        <w:rPr>
          <w:rFonts w:ascii="Times New Roman" w:hAnsi="Times New Roman"/>
          <w:lang w:val="sr-Cyrl-CS"/>
        </w:rPr>
        <w:t>т или група послова које односни</w:t>
      </w:r>
      <w:r w:rsidR="00302BFE" w:rsidRPr="00675B11">
        <w:rPr>
          <w:rFonts w:ascii="Times New Roman" w:hAnsi="Times New Roman"/>
          <w:lang w:val="sr-Cyrl-CS"/>
        </w:rPr>
        <w:t xml:space="preserve"> орган или организација обавља. Из домена делокруга одређују се надлежност органа. Одређивањем делокруга органа разграничавају се њихови послови.  </w:t>
      </w:r>
      <w:r w:rsidR="00B107D7">
        <w:rPr>
          <w:rFonts w:ascii="Times New Roman" w:hAnsi="Times New Roman"/>
          <w:lang w:val="sr-Cyrl-CS"/>
        </w:rPr>
        <w:t xml:space="preserve">Анализом  </w:t>
      </w:r>
      <w:r w:rsidR="00B91710" w:rsidRPr="00675B11">
        <w:rPr>
          <w:rFonts w:ascii="Times New Roman" w:hAnsi="Times New Roman"/>
          <w:lang w:val="sr-Cyrl-CS"/>
        </w:rPr>
        <w:t>Закона о министарствима закључујемо да делокруг Министарства унутрашњих послова</w:t>
      </w:r>
      <w:r w:rsidR="000B3326">
        <w:rPr>
          <w:rFonts w:ascii="Times New Roman" w:hAnsi="Times New Roman"/>
          <w:lang w:val="sr-Cyrl-CS"/>
        </w:rPr>
        <w:t>,</w:t>
      </w:r>
      <w:r w:rsidR="00B91710" w:rsidRPr="00675B11">
        <w:rPr>
          <w:rFonts w:ascii="Times New Roman" w:hAnsi="Times New Roman"/>
          <w:lang w:val="sr-Cyrl-CS"/>
        </w:rPr>
        <w:t xml:space="preserve"> представљају послови државне управе у области унутрашњих послова којима се обезбеђује безбе</w:t>
      </w:r>
      <w:r w:rsidR="00215432" w:rsidRPr="00675B11">
        <w:rPr>
          <w:rFonts w:ascii="Times New Roman" w:hAnsi="Times New Roman"/>
          <w:lang w:val="sr-Cyrl-CS"/>
        </w:rPr>
        <w:t>дност  Републике и њених грађана: применом и обезбеђењем извршавања закона и</w:t>
      </w:r>
      <w:r w:rsidR="000B3326">
        <w:rPr>
          <w:rFonts w:ascii="Times New Roman" w:hAnsi="Times New Roman"/>
          <w:lang w:val="sr-Cyrl-CS"/>
        </w:rPr>
        <w:t xml:space="preserve"> других прописа и општих аката Н</w:t>
      </w:r>
      <w:r w:rsidR="00215432" w:rsidRPr="00675B11">
        <w:rPr>
          <w:rFonts w:ascii="Times New Roman" w:hAnsi="Times New Roman"/>
          <w:lang w:val="sr-Cyrl-CS"/>
        </w:rPr>
        <w:t>ародне скупштине и Владе и општих аката председника Републике; решавањем у управним стварима, вршењем управног надзора, припремањем закона, других прописа и општих аката и предузимањем мера и радњи у вршењу стручних и других послов</w:t>
      </w:r>
      <w:r w:rsidR="000B3326">
        <w:rPr>
          <w:rFonts w:ascii="Times New Roman" w:hAnsi="Times New Roman"/>
          <w:lang w:val="sr-Cyrl-CS"/>
        </w:rPr>
        <w:t>а утврђених законом и другим про</w:t>
      </w:r>
      <w:r w:rsidR="00215432" w:rsidRPr="00675B11">
        <w:rPr>
          <w:rFonts w:ascii="Times New Roman" w:hAnsi="Times New Roman"/>
          <w:lang w:val="sr-Cyrl-CS"/>
        </w:rPr>
        <w:t>писима (Талијан, Аранђеловић,</w:t>
      </w:r>
      <w:r w:rsidR="008712E9">
        <w:rPr>
          <w:rFonts w:ascii="Times New Roman" w:hAnsi="Times New Roman"/>
          <w:lang w:val="sr-Cyrl-CS"/>
        </w:rPr>
        <w:t xml:space="preserve"> &amp;</w:t>
      </w:r>
      <w:r w:rsidR="00215432" w:rsidRPr="00675B11">
        <w:rPr>
          <w:rFonts w:ascii="Times New Roman" w:hAnsi="Times New Roman"/>
          <w:lang w:val="sr-Cyrl-CS"/>
        </w:rPr>
        <w:t xml:space="preserve"> Велимировић,</w:t>
      </w:r>
      <w:r w:rsidR="00521549">
        <w:rPr>
          <w:rFonts w:ascii="Times New Roman" w:hAnsi="Times New Roman"/>
          <w:lang w:val="sr-Cyrl-CS"/>
        </w:rPr>
        <w:t xml:space="preserve"> 2000: 79,</w:t>
      </w:r>
      <w:r w:rsidR="00215432" w:rsidRPr="00675B11">
        <w:rPr>
          <w:rFonts w:ascii="Times New Roman" w:hAnsi="Times New Roman"/>
          <w:lang w:val="sr-Cyrl-CS"/>
        </w:rPr>
        <w:t>80)</w:t>
      </w:r>
      <w:r w:rsidR="00521549">
        <w:rPr>
          <w:rFonts w:ascii="Times New Roman" w:hAnsi="Times New Roman"/>
          <w:lang w:val="sr-Cyrl-CS"/>
        </w:rPr>
        <w:t>.</w:t>
      </w:r>
    </w:p>
    <w:p w:rsidR="00B91710" w:rsidRPr="00861CD1" w:rsidRDefault="000B3326" w:rsidP="00861CD1">
      <w:pPr>
        <w:pStyle w:val="ListParagraph"/>
        <w:ind w:left="0" w:firstLine="720"/>
        <w:jc w:val="both"/>
        <w:rPr>
          <w:rFonts w:ascii="Times New Roman" w:hAnsi="Times New Roman"/>
          <w:lang w:val="sr-Cyrl-CS"/>
        </w:rPr>
      </w:pPr>
      <w:r>
        <w:rPr>
          <w:rFonts w:ascii="Times New Roman" w:hAnsi="Times New Roman"/>
          <w:lang w:val="sr-Cyrl-CS"/>
        </w:rPr>
        <w:t>У члану 10</w:t>
      </w:r>
      <w:r w:rsidR="00E518D0">
        <w:rPr>
          <w:rFonts w:ascii="Times New Roman" w:hAnsi="Times New Roman"/>
          <w:lang w:val="sr-Cyrl-CS"/>
        </w:rPr>
        <w:t>.</w:t>
      </w:r>
      <w:r>
        <w:rPr>
          <w:rFonts w:ascii="Times New Roman" w:hAnsi="Times New Roman"/>
          <w:lang w:val="sr-Cyrl-CS"/>
        </w:rPr>
        <w:t xml:space="preserve"> Закона о полицији </w:t>
      </w:r>
      <w:r w:rsidR="00803E78" w:rsidRPr="00675B11">
        <w:rPr>
          <w:rFonts w:ascii="Times New Roman" w:hAnsi="Times New Roman"/>
          <w:lang w:val="sr-Cyrl-CS"/>
        </w:rPr>
        <w:t xml:space="preserve"> одређени су послови који су у надлежности</w:t>
      </w:r>
      <w:r w:rsidR="008B1806">
        <w:rPr>
          <w:rFonts w:ascii="Times New Roman" w:hAnsi="Times New Roman"/>
          <w:lang w:val="sr-Cyrl-CS"/>
        </w:rPr>
        <w:t xml:space="preserve"> МУП</w:t>
      </w:r>
      <w:r w:rsidR="00803E78" w:rsidRPr="00675B11">
        <w:rPr>
          <w:rFonts w:ascii="Times New Roman" w:hAnsi="Times New Roman"/>
          <w:lang w:val="sr-Cyrl-CS"/>
        </w:rPr>
        <w:t xml:space="preserve">. </w:t>
      </w:r>
      <w:r w:rsidR="007C2698">
        <w:rPr>
          <w:rFonts w:ascii="Times New Roman" w:hAnsi="Times New Roman"/>
          <w:lang w:val="sr-Cyrl-CS"/>
        </w:rPr>
        <w:t>Правилником о уређењу з</w:t>
      </w:r>
      <w:r w:rsidR="00803E78" w:rsidRPr="00675B11">
        <w:rPr>
          <w:rFonts w:ascii="Times New Roman" w:hAnsi="Times New Roman"/>
          <w:lang w:val="sr-Cyrl-CS"/>
        </w:rPr>
        <w:t>а обављање полицијс</w:t>
      </w:r>
      <w:r w:rsidR="008B1806">
        <w:rPr>
          <w:rFonts w:ascii="Times New Roman" w:hAnsi="Times New Roman"/>
          <w:lang w:val="sr-Cyrl-CS"/>
        </w:rPr>
        <w:t>ких послова у МУП</w:t>
      </w:r>
      <w:r w:rsidR="00726A3C" w:rsidRPr="00675B11">
        <w:rPr>
          <w:rFonts w:ascii="Times New Roman" w:hAnsi="Times New Roman"/>
          <w:lang w:val="sr-Cyrl-CS"/>
        </w:rPr>
        <w:t xml:space="preserve"> </w:t>
      </w:r>
      <w:r w:rsidR="00F8711B">
        <w:rPr>
          <w:rFonts w:ascii="Times New Roman" w:hAnsi="Times New Roman"/>
          <w:lang w:val="sr-Cyrl-CS"/>
        </w:rPr>
        <w:t xml:space="preserve"> </w:t>
      </w:r>
      <w:r w:rsidR="00726A3C" w:rsidRPr="00675B11">
        <w:rPr>
          <w:rFonts w:ascii="Times New Roman" w:hAnsi="Times New Roman"/>
          <w:lang w:val="sr-Cyrl-CS"/>
        </w:rPr>
        <w:t xml:space="preserve">образоване </w:t>
      </w:r>
      <w:r w:rsidR="007363C8" w:rsidRPr="00675B11">
        <w:rPr>
          <w:rFonts w:ascii="Times New Roman" w:hAnsi="Times New Roman"/>
          <w:lang w:val="sr-Cyrl-CS"/>
        </w:rPr>
        <w:t xml:space="preserve">су </w:t>
      </w:r>
      <w:r w:rsidR="00726A3C" w:rsidRPr="00675B11">
        <w:rPr>
          <w:rFonts w:ascii="Times New Roman" w:hAnsi="Times New Roman"/>
          <w:lang w:val="sr-Cyrl-CS"/>
        </w:rPr>
        <w:t>унутрашње организационе јединице</w:t>
      </w:r>
      <w:r w:rsidR="007363C8" w:rsidRPr="00675B11">
        <w:rPr>
          <w:rFonts w:ascii="Times New Roman" w:hAnsi="Times New Roman"/>
          <w:lang w:val="sr-Cyrl-CS"/>
        </w:rPr>
        <w:t xml:space="preserve"> полиције</w:t>
      </w:r>
      <w:r w:rsidR="00726A3C" w:rsidRPr="00675B11">
        <w:rPr>
          <w:rFonts w:ascii="Times New Roman" w:hAnsi="Times New Roman"/>
          <w:lang w:val="sr-Cyrl-CS"/>
        </w:rPr>
        <w:t xml:space="preserve">. Све </w:t>
      </w:r>
      <w:r w:rsidR="007C2698">
        <w:rPr>
          <w:rFonts w:ascii="Times New Roman" w:hAnsi="Times New Roman"/>
          <w:lang w:val="sr-Cyrl-CS"/>
        </w:rPr>
        <w:t>организационе јединице полиције</w:t>
      </w:r>
      <w:r w:rsidR="00726A3C" w:rsidRPr="00675B11">
        <w:rPr>
          <w:rFonts w:ascii="Times New Roman" w:hAnsi="Times New Roman"/>
          <w:lang w:val="sr-Cyrl-CS"/>
        </w:rPr>
        <w:t xml:space="preserve"> осим полиције опште надлежности</w:t>
      </w:r>
      <w:r w:rsidR="009F0518" w:rsidRPr="00EE2001">
        <w:rPr>
          <w:rFonts w:ascii="Times New Roman" w:hAnsi="Times New Roman"/>
          <w:lang w:val="ru-RU"/>
        </w:rPr>
        <w:t>,</w:t>
      </w:r>
      <w:r w:rsidR="00726A3C" w:rsidRPr="00675B11">
        <w:rPr>
          <w:rFonts w:ascii="Times New Roman" w:hAnsi="Times New Roman"/>
          <w:lang w:val="sr-Cyrl-CS"/>
        </w:rPr>
        <w:t xml:space="preserve">  специјализоване су за обављање одређених полицијских послова</w:t>
      </w:r>
      <w:r w:rsidR="00726A3C" w:rsidRPr="00675B11">
        <w:rPr>
          <w:rStyle w:val="FootnoteReference"/>
          <w:rFonts w:ascii="Times New Roman" w:hAnsi="Times New Roman"/>
          <w:lang w:val="sr-Cyrl-CS"/>
        </w:rPr>
        <w:footnoteReference w:id="23"/>
      </w:r>
      <w:r w:rsidR="00726A3C" w:rsidRPr="00675B11">
        <w:rPr>
          <w:rFonts w:ascii="Times New Roman" w:hAnsi="Times New Roman"/>
          <w:lang w:val="sr-Cyrl-CS"/>
        </w:rPr>
        <w:t xml:space="preserve">. </w:t>
      </w:r>
    </w:p>
    <w:p w:rsidR="00726A3C" w:rsidRPr="00675B11" w:rsidRDefault="008B1806" w:rsidP="007363C8">
      <w:pPr>
        <w:pStyle w:val="ListParagraph"/>
        <w:ind w:left="0" w:firstLine="720"/>
        <w:jc w:val="both"/>
        <w:rPr>
          <w:rFonts w:ascii="Times New Roman" w:hAnsi="Times New Roman"/>
          <w:lang w:val="sr-Cyrl-CS"/>
        </w:rPr>
      </w:pPr>
      <w:r>
        <w:rPr>
          <w:rFonts w:ascii="Times New Roman" w:hAnsi="Times New Roman"/>
          <w:lang w:val="sr-Cyrl-CS"/>
        </w:rPr>
        <w:t>Делокруг рада</w:t>
      </w:r>
      <w:r w:rsidR="00726A3C" w:rsidRPr="00675B11">
        <w:rPr>
          <w:rFonts w:ascii="Times New Roman" w:hAnsi="Times New Roman"/>
          <w:lang w:val="sr-Cyrl-CS"/>
        </w:rPr>
        <w:t xml:space="preserve"> п</w:t>
      </w:r>
      <w:r>
        <w:rPr>
          <w:rFonts w:ascii="Times New Roman" w:hAnsi="Times New Roman"/>
          <w:lang w:val="sr-Cyrl-CS"/>
        </w:rPr>
        <w:t>олиције опште надлежности односи</w:t>
      </w:r>
      <w:r w:rsidR="00726A3C" w:rsidRPr="00675B11">
        <w:rPr>
          <w:rFonts w:ascii="Times New Roman" w:hAnsi="Times New Roman"/>
          <w:lang w:val="sr-Cyrl-CS"/>
        </w:rPr>
        <w:t xml:space="preserve"> се на оне послове безбедности грађана и заштите остваривања њихових других права за чије вршење је неопходна употреба средстава принуде и/или употреба принуде засноване на закону, у чијој функцији је и ношење униформе и опреме, као и ношење средстава принуде</w:t>
      </w:r>
      <w:r w:rsidR="007363C8" w:rsidRPr="00675B11">
        <w:rPr>
          <w:rFonts w:ascii="Times New Roman" w:hAnsi="Times New Roman"/>
          <w:lang w:val="sr-Cyrl-CS"/>
        </w:rPr>
        <w:t xml:space="preserve"> (Т</w:t>
      </w:r>
      <w:r>
        <w:rPr>
          <w:rFonts w:ascii="Times New Roman" w:hAnsi="Times New Roman"/>
          <w:lang w:val="sr-Cyrl-CS"/>
        </w:rPr>
        <w:t>алијан</w:t>
      </w:r>
      <w:r w:rsidR="007C2698">
        <w:rPr>
          <w:rFonts w:ascii="Times New Roman" w:hAnsi="Times New Roman"/>
          <w:lang w:val="sr-Cyrl-CS"/>
        </w:rPr>
        <w:t xml:space="preserve"> </w:t>
      </w:r>
      <w:r>
        <w:rPr>
          <w:rFonts w:ascii="Times New Roman" w:hAnsi="Times New Roman"/>
        </w:rPr>
        <w:t>et</w:t>
      </w:r>
      <w:r w:rsidR="00426292" w:rsidRPr="00EE2001">
        <w:rPr>
          <w:rFonts w:ascii="Times New Roman" w:hAnsi="Times New Roman"/>
          <w:lang w:val="ru-RU"/>
        </w:rPr>
        <w:t xml:space="preserve"> а</w:t>
      </w:r>
      <w:r w:rsidR="00426292">
        <w:rPr>
          <w:rFonts w:ascii="Times New Roman" w:hAnsi="Times New Roman"/>
        </w:rPr>
        <w:t>l</w:t>
      </w:r>
      <w:r w:rsidRPr="00EE2001">
        <w:rPr>
          <w:rFonts w:ascii="Times New Roman" w:hAnsi="Times New Roman"/>
          <w:lang w:val="ru-RU"/>
        </w:rPr>
        <w:t>.</w:t>
      </w:r>
      <w:r w:rsidR="00426292" w:rsidRPr="00EE2001">
        <w:rPr>
          <w:rFonts w:ascii="Times New Roman" w:hAnsi="Times New Roman"/>
          <w:lang w:val="ru-RU"/>
        </w:rPr>
        <w:t>,</w:t>
      </w:r>
      <w:r w:rsidR="00521549">
        <w:rPr>
          <w:rFonts w:ascii="Times New Roman" w:hAnsi="Times New Roman"/>
          <w:lang w:val="sr-Cyrl-CS"/>
        </w:rPr>
        <w:t xml:space="preserve"> 2000:</w:t>
      </w:r>
      <w:r w:rsidR="007363C8" w:rsidRPr="00675B11">
        <w:rPr>
          <w:rFonts w:ascii="Times New Roman" w:hAnsi="Times New Roman"/>
          <w:lang w:val="sr-Cyrl-CS"/>
        </w:rPr>
        <w:t xml:space="preserve"> 83)</w:t>
      </w:r>
      <w:r w:rsidR="00521549">
        <w:rPr>
          <w:rFonts w:ascii="Times New Roman" w:hAnsi="Times New Roman"/>
          <w:lang w:val="sr-Cyrl-CS"/>
        </w:rPr>
        <w:t>.</w:t>
      </w:r>
    </w:p>
    <w:p w:rsidR="00E46ECE" w:rsidRPr="00675B11" w:rsidRDefault="00B778F2" w:rsidP="00B778F2">
      <w:pPr>
        <w:pStyle w:val="ListParagraph"/>
        <w:ind w:left="0" w:firstLine="720"/>
        <w:jc w:val="both"/>
        <w:rPr>
          <w:rFonts w:ascii="Times New Roman" w:hAnsi="Times New Roman"/>
          <w:lang w:val="sr-Cyrl-CS"/>
        </w:rPr>
      </w:pPr>
      <w:r w:rsidRPr="00675B11">
        <w:rPr>
          <w:rFonts w:ascii="Times New Roman" w:hAnsi="Times New Roman"/>
          <w:lang w:val="sr-Cyrl-CS"/>
        </w:rPr>
        <w:t>Упутство</w:t>
      </w:r>
      <w:r w:rsidR="009F5B39" w:rsidRPr="00675B11">
        <w:rPr>
          <w:rFonts w:ascii="Times New Roman" w:hAnsi="Times New Roman"/>
          <w:lang w:val="sr-Cyrl-CS"/>
        </w:rPr>
        <w:t>м</w:t>
      </w:r>
      <w:r w:rsidR="00E46ECE" w:rsidRPr="00675B11">
        <w:rPr>
          <w:rFonts w:ascii="Times New Roman" w:hAnsi="Times New Roman"/>
          <w:lang w:val="sr-Cyrl-CS"/>
        </w:rPr>
        <w:t xml:space="preserve"> о начину организовања и вршења унутрашњих послова на безбедносном сектору,</w:t>
      </w:r>
      <w:r w:rsidR="007363C8" w:rsidRPr="00675B11">
        <w:rPr>
          <w:rFonts w:ascii="Times New Roman" w:hAnsi="Times New Roman"/>
          <w:lang w:val="sr-Cyrl-CS"/>
        </w:rPr>
        <w:t xml:space="preserve"> прецизирани су послови</w:t>
      </w:r>
      <w:r w:rsidR="007C2698">
        <w:rPr>
          <w:rFonts w:ascii="Times New Roman" w:hAnsi="Times New Roman"/>
          <w:lang w:val="sr-Cyrl-CS"/>
        </w:rPr>
        <w:t xml:space="preserve"> </w:t>
      </w:r>
      <w:r w:rsidR="007363C8" w:rsidRPr="00675B11">
        <w:rPr>
          <w:rFonts w:ascii="Times New Roman" w:hAnsi="Times New Roman"/>
          <w:lang w:val="sr-Cyrl-CS"/>
        </w:rPr>
        <w:t xml:space="preserve">који су </w:t>
      </w:r>
      <w:r w:rsidR="008B1806">
        <w:rPr>
          <w:rFonts w:ascii="Times New Roman" w:hAnsi="Times New Roman"/>
          <w:lang w:val="sr-Cyrl-CS"/>
        </w:rPr>
        <w:t>у делокругу рада полицији опште надлежности и они се односе на</w:t>
      </w:r>
      <w:r w:rsidR="00E46ECE" w:rsidRPr="00675B11">
        <w:rPr>
          <w:rFonts w:ascii="Times New Roman" w:hAnsi="Times New Roman"/>
          <w:lang w:val="sr-Cyrl-CS"/>
        </w:rPr>
        <w:t xml:space="preserve">: </w:t>
      </w:r>
    </w:p>
    <w:p w:rsidR="00E46ECE" w:rsidRPr="00675B11" w:rsidRDefault="00E46ECE" w:rsidP="00E46ECE">
      <w:pPr>
        <w:pStyle w:val="ListParagraph"/>
        <w:ind w:left="0" w:firstLine="360"/>
        <w:jc w:val="both"/>
        <w:rPr>
          <w:rFonts w:ascii="Times New Roman" w:hAnsi="Times New Roman"/>
          <w:lang w:val="sr-Cyrl-CS"/>
        </w:rPr>
      </w:pPr>
    </w:p>
    <w:p w:rsidR="00E46ECE" w:rsidRPr="00675B11" w:rsidRDefault="008B1806" w:rsidP="009B21AB">
      <w:pPr>
        <w:pStyle w:val="ListParagraph"/>
        <w:numPr>
          <w:ilvl w:val="0"/>
          <w:numId w:val="3"/>
        </w:numPr>
        <w:jc w:val="both"/>
        <w:rPr>
          <w:rFonts w:ascii="Times New Roman" w:hAnsi="Times New Roman"/>
          <w:lang w:val="sr-Cyrl-CS"/>
        </w:rPr>
      </w:pPr>
      <w:r>
        <w:rPr>
          <w:rFonts w:ascii="Times New Roman" w:hAnsi="Times New Roman"/>
          <w:lang w:val="sr-Cyrl-CS"/>
        </w:rPr>
        <w:t>заштиту</w:t>
      </w:r>
      <w:r w:rsidR="00E46ECE" w:rsidRPr="00675B11">
        <w:rPr>
          <w:rFonts w:ascii="Times New Roman" w:hAnsi="Times New Roman"/>
          <w:lang w:val="sr-Cyrl-CS"/>
        </w:rPr>
        <w:t xml:space="preserve"> безбедности Републике Србије и откривање и спречавање делатности усмерених на подривање или рушење Уставом утврђеног поретка; </w:t>
      </w:r>
    </w:p>
    <w:p w:rsidR="00E46ECE" w:rsidRPr="00675B11" w:rsidRDefault="008B1806" w:rsidP="009B21AB">
      <w:pPr>
        <w:pStyle w:val="ListParagraph"/>
        <w:numPr>
          <w:ilvl w:val="0"/>
          <w:numId w:val="3"/>
        </w:numPr>
        <w:jc w:val="both"/>
        <w:rPr>
          <w:rFonts w:ascii="Times New Roman" w:hAnsi="Times New Roman"/>
          <w:lang w:val="sr-Cyrl-CS"/>
        </w:rPr>
      </w:pPr>
      <w:r>
        <w:rPr>
          <w:rFonts w:ascii="Times New Roman" w:hAnsi="Times New Roman"/>
          <w:lang w:val="sr-Cyrl-CS"/>
        </w:rPr>
        <w:lastRenderedPageBreak/>
        <w:t>заштиту</w:t>
      </w:r>
      <w:r w:rsidR="00E46ECE" w:rsidRPr="00675B11">
        <w:rPr>
          <w:rFonts w:ascii="Times New Roman" w:hAnsi="Times New Roman"/>
          <w:lang w:val="sr-Cyrl-CS"/>
        </w:rPr>
        <w:t xml:space="preserve"> живота, личне и имовинске сигурности грађана и спречавање и откривање кривичних дела и проналаж</w:t>
      </w:r>
      <w:r>
        <w:rPr>
          <w:rFonts w:ascii="Times New Roman" w:hAnsi="Times New Roman"/>
          <w:lang w:val="sr-Cyrl-CS"/>
        </w:rPr>
        <w:t>е</w:t>
      </w:r>
      <w:r w:rsidR="00E46ECE" w:rsidRPr="00675B11">
        <w:rPr>
          <w:rFonts w:ascii="Times New Roman" w:hAnsi="Times New Roman"/>
          <w:lang w:val="sr-Cyrl-CS"/>
        </w:rPr>
        <w:t>ње и хватање учинилаца кривичних дела и њихо</w:t>
      </w:r>
      <w:r>
        <w:rPr>
          <w:rFonts w:ascii="Times New Roman" w:hAnsi="Times New Roman"/>
          <w:lang w:val="sr-Cyrl-CS"/>
        </w:rPr>
        <w:t>во привођење надлежним органима;</w:t>
      </w:r>
    </w:p>
    <w:p w:rsidR="00E46ECE" w:rsidRPr="00675B11" w:rsidRDefault="00E46ECE" w:rsidP="009B21AB">
      <w:pPr>
        <w:pStyle w:val="ListParagraph"/>
        <w:numPr>
          <w:ilvl w:val="0"/>
          <w:numId w:val="3"/>
        </w:numPr>
        <w:jc w:val="both"/>
        <w:rPr>
          <w:rFonts w:ascii="Times New Roman" w:hAnsi="Times New Roman"/>
          <w:lang w:val="sr-Cyrl-CS"/>
        </w:rPr>
      </w:pPr>
      <w:r w:rsidRPr="00675B11">
        <w:rPr>
          <w:rFonts w:ascii="Times New Roman" w:hAnsi="Times New Roman"/>
          <w:lang w:val="sr-Cyrl-CS"/>
        </w:rPr>
        <w:t>одржавање јавног р</w:t>
      </w:r>
      <w:r w:rsidR="00F82587" w:rsidRPr="00675B11">
        <w:rPr>
          <w:rFonts w:ascii="Times New Roman" w:hAnsi="Times New Roman"/>
          <w:lang w:val="sr-Cyrl-CS"/>
        </w:rPr>
        <w:t>е</w:t>
      </w:r>
      <w:r w:rsidRPr="00675B11">
        <w:rPr>
          <w:rFonts w:ascii="Times New Roman" w:hAnsi="Times New Roman"/>
          <w:lang w:val="sr-Cyrl-CS"/>
        </w:rPr>
        <w:t>да и мира;</w:t>
      </w:r>
    </w:p>
    <w:p w:rsidR="00E46ECE" w:rsidRPr="00675B11" w:rsidRDefault="007C2698" w:rsidP="009B21AB">
      <w:pPr>
        <w:pStyle w:val="ListParagraph"/>
        <w:numPr>
          <w:ilvl w:val="0"/>
          <w:numId w:val="3"/>
        </w:numPr>
        <w:jc w:val="both"/>
        <w:rPr>
          <w:rFonts w:ascii="Times New Roman" w:hAnsi="Times New Roman"/>
          <w:lang w:val="sr-Cyrl-CS"/>
        </w:rPr>
      </w:pPr>
      <w:r>
        <w:rPr>
          <w:rFonts w:ascii="Times New Roman" w:hAnsi="Times New Roman"/>
          <w:lang w:val="sr-Cyrl-CS"/>
        </w:rPr>
        <w:t>обезбеђење зборова</w:t>
      </w:r>
      <w:r w:rsidR="00E46ECE" w:rsidRPr="00675B11">
        <w:rPr>
          <w:rFonts w:ascii="Times New Roman" w:hAnsi="Times New Roman"/>
          <w:lang w:val="sr-Cyrl-CS"/>
        </w:rPr>
        <w:t xml:space="preserve"> и других окупљања;</w:t>
      </w:r>
    </w:p>
    <w:p w:rsidR="00E46ECE" w:rsidRPr="00675B11" w:rsidRDefault="00E46ECE" w:rsidP="009B21AB">
      <w:pPr>
        <w:pStyle w:val="ListParagraph"/>
        <w:numPr>
          <w:ilvl w:val="0"/>
          <w:numId w:val="3"/>
        </w:numPr>
        <w:jc w:val="both"/>
        <w:rPr>
          <w:rFonts w:ascii="Times New Roman" w:hAnsi="Times New Roman"/>
          <w:lang w:val="sr-Cyrl-CS"/>
        </w:rPr>
      </w:pPr>
      <w:r w:rsidRPr="00675B11">
        <w:rPr>
          <w:rFonts w:ascii="Times New Roman" w:hAnsi="Times New Roman"/>
          <w:lang w:val="sr-Cyrl-CS"/>
        </w:rPr>
        <w:t>обезбеђење одређених личности и објеката;</w:t>
      </w:r>
    </w:p>
    <w:p w:rsidR="00E46ECE" w:rsidRPr="00675B11" w:rsidRDefault="00E46ECE" w:rsidP="009B21AB">
      <w:pPr>
        <w:pStyle w:val="ListParagraph"/>
        <w:numPr>
          <w:ilvl w:val="0"/>
          <w:numId w:val="3"/>
        </w:numPr>
        <w:jc w:val="both"/>
        <w:rPr>
          <w:rFonts w:ascii="Times New Roman" w:hAnsi="Times New Roman"/>
          <w:lang w:val="sr-Cyrl-CS"/>
        </w:rPr>
      </w:pPr>
      <w:r w:rsidRPr="00675B11">
        <w:rPr>
          <w:rFonts w:ascii="Times New Roman" w:hAnsi="Times New Roman"/>
          <w:lang w:val="sr-Cyrl-CS"/>
        </w:rPr>
        <w:t>безбедност саобраћаја на путевима</w:t>
      </w:r>
      <w:r w:rsidR="008B1806">
        <w:rPr>
          <w:rFonts w:ascii="Times New Roman" w:hAnsi="Times New Roman"/>
          <w:lang w:val="sr-Cyrl-CS"/>
        </w:rPr>
        <w:t>;</w:t>
      </w:r>
    </w:p>
    <w:p w:rsidR="00E46ECE" w:rsidRPr="00675B11" w:rsidRDefault="008B1806" w:rsidP="009B21AB">
      <w:pPr>
        <w:pStyle w:val="ListParagraph"/>
        <w:numPr>
          <w:ilvl w:val="0"/>
          <w:numId w:val="3"/>
        </w:numPr>
        <w:jc w:val="both"/>
        <w:rPr>
          <w:rFonts w:ascii="Times New Roman" w:hAnsi="Times New Roman"/>
          <w:lang w:val="sr-Cyrl-CS"/>
        </w:rPr>
      </w:pPr>
      <w:r>
        <w:rPr>
          <w:rFonts w:ascii="Times New Roman" w:hAnsi="Times New Roman"/>
          <w:lang w:val="sr-Cyrl-CS"/>
        </w:rPr>
        <w:t>контролу</w:t>
      </w:r>
      <w:r w:rsidR="00E46ECE" w:rsidRPr="00675B11">
        <w:rPr>
          <w:rFonts w:ascii="Times New Roman" w:hAnsi="Times New Roman"/>
          <w:lang w:val="sr-Cyrl-CS"/>
        </w:rPr>
        <w:t xml:space="preserve"> прелажења </w:t>
      </w:r>
      <w:r>
        <w:rPr>
          <w:rFonts w:ascii="Times New Roman" w:hAnsi="Times New Roman"/>
          <w:lang w:val="sr-Cyrl-CS"/>
        </w:rPr>
        <w:t>преко државне границе и контролу</w:t>
      </w:r>
      <w:r w:rsidR="00E46ECE" w:rsidRPr="00675B11">
        <w:rPr>
          <w:rFonts w:ascii="Times New Roman" w:hAnsi="Times New Roman"/>
          <w:lang w:val="sr-Cyrl-CS"/>
        </w:rPr>
        <w:t xml:space="preserve"> кретања и боравка у граничном појасу;</w:t>
      </w:r>
    </w:p>
    <w:p w:rsidR="00E46ECE" w:rsidRPr="00675B11" w:rsidRDefault="008B1806" w:rsidP="009B21AB">
      <w:pPr>
        <w:pStyle w:val="ListParagraph"/>
        <w:numPr>
          <w:ilvl w:val="0"/>
          <w:numId w:val="3"/>
        </w:numPr>
        <w:jc w:val="both"/>
        <w:rPr>
          <w:rFonts w:ascii="Times New Roman" w:hAnsi="Times New Roman"/>
          <w:lang w:val="sr-Cyrl-CS"/>
        </w:rPr>
      </w:pPr>
      <w:r>
        <w:rPr>
          <w:rFonts w:ascii="Times New Roman" w:hAnsi="Times New Roman"/>
          <w:lang w:val="sr-Cyrl-CS"/>
        </w:rPr>
        <w:t>контролу</w:t>
      </w:r>
      <w:r w:rsidR="00E46ECE" w:rsidRPr="00675B11">
        <w:rPr>
          <w:rFonts w:ascii="Times New Roman" w:hAnsi="Times New Roman"/>
          <w:lang w:val="sr-Cyrl-CS"/>
        </w:rPr>
        <w:t xml:space="preserve"> кретања и боравка странаца;</w:t>
      </w:r>
    </w:p>
    <w:p w:rsidR="00E46ECE" w:rsidRPr="00675B11" w:rsidRDefault="00E46ECE" w:rsidP="009B21AB">
      <w:pPr>
        <w:pStyle w:val="ListParagraph"/>
        <w:numPr>
          <w:ilvl w:val="0"/>
          <w:numId w:val="3"/>
        </w:numPr>
        <w:jc w:val="both"/>
        <w:rPr>
          <w:rFonts w:ascii="Times New Roman" w:hAnsi="Times New Roman"/>
          <w:lang w:val="sr-Cyrl-CS"/>
        </w:rPr>
      </w:pPr>
      <w:r w:rsidRPr="00675B11">
        <w:rPr>
          <w:rFonts w:ascii="Times New Roman" w:hAnsi="Times New Roman"/>
          <w:lang w:val="sr-Cyrl-CS"/>
        </w:rPr>
        <w:t>набављање, држање и ношење оружја и муниције;</w:t>
      </w:r>
    </w:p>
    <w:p w:rsidR="00E46ECE" w:rsidRPr="00675B11" w:rsidRDefault="008B1806" w:rsidP="009B21AB">
      <w:pPr>
        <w:pStyle w:val="ListParagraph"/>
        <w:numPr>
          <w:ilvl w:val="0"/>
          <w:numId w:val="3"/>
        </w:numPr>
        <w:jc w:val="both"/>
        <w:rPr>
          <w:rFonts w:ascii="Times New Roman" w:hAnsi="Times New Roman"/>
          <w:lang w:val="sr-Cyrl-CS"/>
        </w:rPr>
      </w:pPr>
      <w:r>
        <w:rPr>
          <w:rFonts w:ascii="Times New Roman" w:hAnsi="Times New Roman"/>
          <w:lang w:val="sr-Cyrl-CS"/>
        </w:rPr>
        <w:t>заштиту од пожара, производњу</w:t>
      </w:r>
      <w:r w:rsidR="00E46ECE" w:rsidRPr="00675B11">
        <w:rPr>
          <w:rFonts w:ascii="Times New Roman" w:hAnsi="Times New Roman"/>
          <w:lang w:val="sr-Cyrl-CS"/>
        </w:rPr>
        <w:t xml:space="preserve"> и промет експлозивних материја, запаљивих течности и гасова;</w:t>
      </w:r>
    </w:p>
    <w:p w:rsidR="00E46ECE" w:rsidRPr="00675B11" w:rsidRDefault="00E46ECE" w:rsidP="009B21AB">
      <w:pPr>
        <w:pStyle w:val="ListParagraph"/>
        <w:numPr>
          <w:ilvl w:val="0"/>
          <w:numId w:val="3"/>
        </w:numPr>
        <w:jc w:val="both"/>
        <w:rPr>
          <w:rFonts w:ascii="Times New Roman" w:hAnsi="Times New Roman"/>
          <w:lang w:val="sr-Cyrl-CS"/>
        </w:rPr>
      </w:pPr>
      <w:r w:rsidRPr="00675B11">
        <w:rPr>
          <w:rFonts w:ascii="Times New Roman" w:hAnsi="Times New Roman"/>
          <w:lang w:val="sr-Cyrl-CS"/>
        </w:rPr>
        <w:t>личне карте, путне исправе, пребивал</w:t>
      </w:r>
      <w:r w:rsidR="008B1806">
        <w:rPr>
          <w:rFonts w:ascii="Times New Roman" w:hAnsi="Times New Roman"/>
          <w:lang w:val="sr-Cyrl-CS"/>
        </w:rPr>
        <w:t>иште и боравиште грађана и друге послове одређене</w:t>
      </w:r>
      <w:r w:rsidRPr="00675B11">
        <w:rPr>
          <w:rFonts w:ascii="Times New Roman" w:hAnsi="Times New Roman"/>
          <w:lang w:val="sr-Cyrl-CS"/>
        </w:rPr>
        <w:t xml:space="preserve"> законом.</w:t>
      </w:r>
    </w:p>
    <w:p w:rsidR="00E46ECE" w:rsidRPr="00675B11" w:rsidRDefault="00E46ECE" w:rsidP="00E46ECE">
      <w:pPr>
        <w:pStyle w:val="ListParagraph"/>
        <w:ind w:left="360"/>
        <w:rPr>
          <w:rFonts w:ascii="Times New Roman" w:hAnsi="Times New Roman"/>
          <w:b/>
          <w:lang w:val="sr-Cyrl-CS"/>
        </w:rPr>
      </w:pPr>
    </w:p>
    <w:p w:rsidR="00D75C75" w:rsidRPr="00675B11" w:rsidRDefault="00E46ECE" w:rsidP="009F5B39">
      <w:pPr>
        <w:pStyle w:val="ListParagraph"/>
        <w:ind w:left="0" w:firstLine="720"/>
        <w:jc w:val="both"/>
        <w:rPr>
          <w:rFonts w:ascii="Times New Roman" w:hAnsi="Times New Roman"/>
          <w:lang w:val="sr-Cyrl-CS"/>
        </w:rPr>
      </w:pPr>
      <w:r w:rsidRPr="00675B11">
        <w:rPr>
          <w:rFonts w:ascii="Times New Roman" w:hAnsi="Times New Roman"/>
          <w:lang w:val="sr-Cyrl-CS"/>
        </w:rPr>
        <w:t xml:space="preserve"> Упутство</w:t>
      </w:r>
      <w:r w:rsidR="009F5B39" w:rsidRPr="00675B11">
        <w:rPr>
          <w:rFonts w:ascii="Times New Roman" w:hAnsi="Times New Roman"/>
          <w:lang w:val="sr-Cyrl-CS"/>
        </w:rPr>
        <w:t xml:space="preserve"> о начину организовања и вршења унутрашњих послова на безбедносном сектору,</w:t>
      </w:r>
      <w:r w:rsidRPr="00675B11">
        <w:rPr>
          <w:rFonts w:ascii="Times New Roman" w:hAnsi="Times New Roman"/>
          <w:lang w:val="sr-Cyrl-CS"/>
        </w:rPr>
        <w:t xml:space="preserve"> донето је 1997. године, на основу тада важеће</w:t>
      </w:r>
      <w:r w:rsidR="000B3326">
        <w:rPr>
          <w:rFonts w:ascii="Times New Roman" w:hAnsi="Times New Roman"/>
          <w:lang w:val="sr-Cyrl-CS"/>
        </w:rPr>
        <w:t>г Закона о унутр</w:t>
      </w:r>
      <w:r w:rsidR="007C2698">
        <w:rPr>
          <w:rFonts w:ascii="Times New Roman" w:hAnsi="Times New Roman"/>
          <w:lang w:val="sr-Cyrl-CS"/>
        </w:rPr>
        <w:t>ашњим пословима. Од тог периода</w:t>
      </w:r>
      <w:r w:rsidR="000B3326">
        <w:rPr>
          <w:rFonts w:ascii="Times New Roman" w:hAnsi="Times New Roman"/>
          <w:lang w:val="sr-Cyrl-CS"/>
        </w:rPr>
        <w:t xml:space="preserve"> </w:t>
      </w:r>
      <w:r w:rsidRPr="00675B11">
        <w:rPr>
          <w:rFonts w:ascii="Times New Roman" w:hAnsi="Times New Roman"/>
          <w:lang w:val="sr-Cyrl-CS"/>
        </w:rPr>
        <w:t>до данас, донет је нови Закон о полицији, успостављена је</w:t>
      </w:r>
      <w:r w:rsidR="000B3326">
        <w:rPr>
          <w:rFonts w:ascii="Times New Roman" w:hAnsi="Times New Roman"/>
          <w:lang w:val="sr-Cyrl-CS"/>
        </w:rPr>
        <w:t xml:space="preserve"> нова организацијона структура</w:t>
      </w:r>
      <w:r w:rsidR="008B1806">
        <w:rPr>
          <w:rFonts w:ascii="Times New Roman" w:hAnsi="Times New Roman"/>
          <w:lang w:val="sr-Cyrl-CS"/>
        </w:rPr>
        <w:t xml:space="preserve"> МУП</w:t>
      </w:r>
      <w:r w:rsidRPr="00675B11">
        <w:rPr>
          <w:rFonts w:ascii="Times New Roman" w:hAnsi="Times New Roman"/>
          <w:lang w:val="sr-Cyrl-CS"/>
        </w:rPr>
        <w:t xml:space="preserve"> и један део по</w:t>
      </w:r>
      <w:r w:rsidR="000B3326">
        <w:rPr>
          <w:rFonts w:ascii="Times New Roman" w:hAnsi="Times New Roman"/>
          <w:lang w:val="sr-Cyrl-CS"/>
        </w:rPr>
        <w:t>слова предвиђен овим У</w:t>
      </w:r>
      <w:r w:rsidR="00F82587" w:rsidRPr="00675B11">
        <w:rPr>
          <w:rFonts w:ascii="Times New Roman" w:hAnsi="Times New Roman"/>
          <w:lang w:val="sr-Cyrl-CS"/>
        </w:rPr>
        <w:t>путством</w:t>
      </w:r>
      <w:r w:rsidR="00F8711B">
        <w:rPr>
          <w:rFonts w:ascii="Times New Roman" w:hAnsi="Times New Roman"/>
          <w:lang w:val="sr-Cyrl-CS"/>
        </w:rPr>
        <w:t xml:space="preserve"> није више у делокругу рада</w:t>
      </w:r>
      <w:r w:rsidRPr="00675B11">
        <w:rPr>
          <w:rFonts w:ascii="Times New Roman" w:hAnsi="Times New Roman"/>
          <w:lang w:val="sr-Cyrl-CS"/>
        </w:rPr>
        <w:t xml:space="preserve"> полиције опште надлежности. Тако, нпр. послови безбедности са</w:t>
      </w:r>
      <w:r w:rsidR="009F5B39" w:rsidRPr="00675B11">
        <w:rPr>
          <w:rFonts w:ascii="Times New Roman" w:hAnsi="Times New Roman"/>
          <w:lang w:val="sr-Cyrl-CS"/>
        </w:rPr>
        <w:t>обраћаја на путевима су у потпуности</w:t>
      </w:r>
      <w:r w:rsidR="000B3326">
        <w:rPr>
          <w:rFonts w:ascii="Times New Roman" w:hAnsi="Times New Roman"/>
          <w:lang w:val="sr-Cyrl-CS"/>
        </w:rPr>
        <w:t xml:space="preserve"> у надлежности У</w:t>
      </w:r>
      <w:r w:rsidR="007C2698">
        <w:rPr>
          <w:rFonts w:ascii="Times New Roman" w:hAnsi="Times New Roman"/>
          <w:lang w:val="sr-Cyrl-CS"/>
        </w:rPr>
        <w:t>праве саобраћајне полиције.</w:t>
      </w:r>
    </w:p>
    <w:p w:rsidR="00E46ECE" w:rsidRPr="00675B11" w:rsidRDefault="000B3326" w:rsidP="00D75C75">
      <w:pPr>
        <w:pStyle w:val="ListParagraph"/>
        <w:ind w:left="0" w:firstLine="720"/>
        <w:jc w:val="both"/>
        <w:rPr>
          <w:rFonts w:ascii="Times New Roman" w:hAnsi="Times New Roman"/>
          <w:lang w:val="sr-Cyrl-CS"/>
        </w:rPr>
      </w:pPr>
      <w:r>
        <w:rPr>
          <w:rFonts w:ascii="Times New Roman" w:hAnsi="Times New Roman"/>
          <w:lang w:val="sr-Cyrl-CS"/>
        </w:rPr>
        <w:t>С о</w:t>
      </w:r>
      <w:r w:rsidR="00D75C75" w:rsidRPr="00675B11">
        <w:rPr>
          <w:rFonts w:ascii="Times New Roman" w:hAnsi="Times New Roman"/>
          <w:lang w:val="sr-Cyrl-CS"/>
        </w:rPr>
        <w:t>бзиром да је донет нови З</w:t>
      </w:r>
      <w:r w:rsidR="00E46ECE" w:rsidRPr="00675B11">
        <w:rPr>
          <w:rFonts w:ascii="Times New Roman" w:hAnsi="Times New Roman"/>
          <w:lang w:val="sr-Cyrl-CS"/>
        </w:rPr>
        <w:t>акон</w:t>
      </w:r>
      <w:r>
        <w:rPr>
          <w:rFonts w:ascii="Times New Roman" w:hAnsi="Times New Roman"/>
          <w:lang w:val="sr-Cyrl-CS"/>
        </w:rPr>
        <w:t xml:space="preserve"> о полицији,</w:t>
      </w:r>
      <w:r w:rsidR="00D75C75" w:rsidRPr="00675B11">
        <w:rPr>
          <w:rFonts w:ascii="Times New Roman" w:hAnsi="Times New Roman"/>
          <w:lang w:val="sr-Cyrl-CS"/>
        </w:rPr>
        <w:t xml:space="preserve"> да је </w:t>
      </w:r>
      <w:r w:rsidR="00E46ECE" w:rsidRPr="00675B11">
        <w:rPr>
          <w:rFonts w:ascii="Times New Roman" w:hAnsi="Times New Roman"/>
          <w:lang w:val="sr-Cyrl-CS"/>
        </w:rPr>
        <w:t xml:space="preserve"> успостављена </w:t>
      </w:r>
      <w:r>
        <w:rPr>
          <w:rFonts w:ascii="Times New Roman" w:hAnsi="Times New Roman"/>
          <w:lang w:val="sr-Cyrl-CS"/>
        </w:rPr>
        <w:t>но</w:t>
      </w:r>
      <w:r w:rsidR="008B1806">
        <w:rPr>
          <w:rFonts w:ascii="Times New Roman" w:hAnsi="Times New Roman"/>
          <w:lang w:val="sr-Cyrl-CS"/>
        </w:rPr>
        <w:t>ва организациона структура МУП</w:t>
      </w:r>
      <w:r w:rsidR="00DE056E" w:rsidRPr="00675B11">
        <w:rPr>
          <w:rFonts w:ascii="Times New Roman" w:hAnsi="Times New Roman"/>
          <w:lang w:val="sr-Cyrl-CS"/>
        </w:rPr>
        <w:t>, да су донети бројни</w:t>
      </w:r>
      <w:r w:rsidR="00E46ECE" w:rsidRPr="00675B11">
        <w:rPr>
          <w:rFonts w:ascii="Times New Roman" w:hAnsi="Times New Roman"/>
          <w:lang w:val="sr-Cyrl-CS"/>
        </w:rPr>
        <w:t xml:space="preserve"> подзаконски акти, да су промењени услови и околности обављ</w:t>
      </w:r>
      <w:r w:rsidR="00D75C75" w:rsidRPr="00675B11">
        <w:rPr>
          <w:rFonts w:ascii="Times New Roman" w:hAnsi="Times New Roman"/>
          <w:lang w:val="sr-Cyrl-CS"/>
        </w:rPr>
        <w:t xml:space="preserve">ања полицијских послова, </w:t>
      </w:r>
      <w:r w:rsidR="008B1806">
        <w:rPr>
          <w:rFonts w:ascii="Times New Roman" w:hAnsi="Times New Roman"/>
          <w:lang w:val="sr-Cyrl-CS"/>
        </w:rPr>
        <w:t xml:space="preserve">мишљења само да је </w:t>
      </w:r>
      <w:r w:rsidR="008712D0" w:rsidRPr="00675B11">
        <w:rPr>
          <w:rFonts w:ascii="Times New Roman" w:hAnsi="Times New Roman"/>
          <w:lang w:val="sr-Cyrl-CS"/>
        </w:rPr>
        <w:t xml:space="preserve"> неопход</w:t>
      </w:r>
      <w:r w:rsidR="000F3079">
        <w:rPr>
          <w:rFonts w:ascii="Times New Roman" w:hAnsi="Times New Roman"/>
          <w:lang w:val="sr-Cyrl-CS"/>
        </w:rPr>
        <w:t>н</w:t>
      </w:r>
      <w:r w:rsidR="008712D0" w:rsidRPr="00675B11">
        <w:rPr>
          <w:rFonts w:ascii="Times New Roman" w:hAnsi="Times New Roman"/>
          <w:lang w:val="sr-Cyrl-CS"/>
        </w:rPr>
        <w:t xml:space="preserve">о </w:t>
      </w:r>
      <w:r w:rsidR="008B1806">
        <w:rPr>
          <w:rFonts w:ascii="Times New Roman" w:hAnsi="Times New Roman"/>
          <w:lang w:val="sr-Cyrl-CS"/>
        </w:rPr>
        <w:t xml:space="preserve"> донети</w:t>
      </w:r>
      <w:r w:rsidR="00D54580">
        <w:rPr>
          <w:rFonts w:ascii="Times New Roman" w:hAnsi="Times New Roman"/>
          <w:lang w:val="sr-Cyrl-CS"/>
        </w:rPr>
        <w:t xml:space="preserve"> ново Упутство које би уредило рад</w:t>
      </w:r>
      <w:r w:rsidR="00E46ECE" w:rsidRPr="00675B11">
        <w:rPr>
          <w:rFonts w:ascii="Times New Roman" w:hAnsi="Times New Roman"/>
          <w:lang w:val="sr-Cyrl-CS"/>
        </w:rPr>
        <w:t xml:space="preserve"> полициј</w:t>
      </w:r>
      <w:r w:rsidR="000F3079">
        <w:rPr>
          <w:rFonts w:ascii="Times New Roman" w:hAnsi="Times New Roman"/>
          <w:lang w:val="sr-Cyrl-CS"/>
        </w:rPr>
        <w:t>е на безбедносном сектору</w:t>
      </w:r>
      <w:r w:rsidR="00D54580">
        <w:rPr>
          <w:rFonts w:ascii="Times New Roman" w:hAnsi="Times New Roman"/>
          <w:lang w:val="sr-Cyrl-CS"/>
        </w:rPr>
        <w:t xml:space="preserve"> у коме би  се прецизирали </w:t>
      </w:r>
      <w:r w:rsidR="00E46ECE" w:rsidRPr="00675B11">
        <w:rPr>
          <w:rFonts w:ascii="Times New Roman" w:hAnsi="Times New Roman"/>
          <w:lang w:val="sr-Cyrl-CS"/>
        </w:rPr>
        <w:t xml:space="preserve"> послови </w:t>
      </w:r>
      <w:r w:rsidR="00D75C75" w:rsidRPr="00675B11">
        <w:rPr>
          <w:rFonts w:ascii="Times New Roman" w:hAnsi="Times New Roman"/>
          <w:lang w:val="sr-Cyrl-CS"/>
        </w:rPr>
        <w:t xml:space="preserve">и </w:t>
      </w:r>
      <w:r w:rsidR="00E46ECE" w:rsidRPr="00675B11">
        <w:rPr>
          <w:rFonts w:ascii="Times New Roman" w:hAnsi="Times New Roman"/>
          <w:lang w:val="sr-Cyrl-CS"/>
        </w:rPr>
        <w:t>задаци полиције</w:t>
      </w:r>
      <w:r w:rsidR="00DE056E" w:rsidRPr="00675B11">
        <w:rPr>
          <w:rFonts w:ascii="Times New Roman" w:hAnsi="Times New Roman"/>
          <w:lang w:val="sr-Cyrl-CS"/>
        </w:rPr>
        <w:t xml:space="preserve"> опште надлежности на безбедносном сектору</w:t>
      </w:r>
      <w:r w:rsidR="007363C8" w:rsidRPr="00675B11">
        <w:rPr>
          <w:rFonts w:ascii="Times New Roman" w:hAnsi="Times New Roman"/>
          <w:lang w:val="sr-Cyrl-CS"/>
        </w:rPr>
        <w:t xml:space="preserve"> и начин њиховог обављања</w:t>
      </w:r>
      <w:r w:rsidR="00DE056E" w:rsidRPr="00675B11">
        <w:rPr>
          <w:rFonts w:ascii="Times New Roman" w:hAnsi="Times New Roman"/>
          <w:lang w:val="sr-Cyrl-CS"/>
        </w:rPr>
        <w:t>.</w:t>
      </w:r>
    </w:p>
    <w:p w:rsidR="00426292" w:rsidRPr="00426292" w:rsidRDefault="000F3079" w:rsidP="006167DB">
      <w:pPr>
        <w:pStyle w:val="ListParagraph"/>
        <w:ind w:left="0" w:firstLine="720"/>
        <w:jc w:val="both"/>
        <w:rPr>
          <w:rFonts w:ascii="Times New Roman" w:hAnsi="Times New Roman"/>
          <w:lang w:val="sr-Cyrl-CS"/>
        </w:rPr>
      </w:pPr>
      <w:r>
        <w:rPr>
          <w:rFonts w:ascii="Times New Roman" w:hAnsi="Times New Roman"/>
          <w:lang w:val="sr-Cyrl-CS"/>
        </w:rPr>
        <w:t>Полиција опште надлежности п</w:t>
      </w:r>
      <w:r w:rsidR="00D54580">
        <w:rPr>
          <w:rFonts w:ascii="Times New Roman" w:hAnsi="Times New Roman"/>
          <w:lang w:val="sr-Cyrl-CS"/>
        </w:rPr>
        <w:t>рема садашњем устројст</w:t>
      </w:r>
      <w:r>
        <w:rPr>
          <w:rFonts w:ascii="Times New Roman" w:hAnsi="Times New Roman"/>
          <w:lang w:val="sr-Cyrl-CS"/>
        </w:rPr>
        <w:t>ву и организацији рада полиције обавља</w:t>
      </w:r>
      <w:r w:rsidR="00D75C75" w:rsidRPr="00675B11">
        <w:rPr>
          <w:rFonts w:ascii="Times New Roman" w:hAnsi="Times New Roman"/>
          <w:lang w:val="sr-Cyrl-CS"/>
        </w:rPr>
        <w:t xml:space="preserve"> следеће послове и задатке</w:t>
      </w:r>
      <w:r w:rsidRPr="00675B11">
        <w:rPr>
          <w:rStyle w:val="FootnoteReference"/>
          <w:rFonts w:ascii="Times New Roman" w:hAnsi="Times New Roman"/>
          <w:lang w:val="sr-Cyrl-CS"/>
        </w:rPr>
        <w:footnoteReference w:id="24"/>
      </w:r>
      <w:r w:rsidR="00D75C75" w:rsidRPr="00675B11">
        <w:rPr>
          <w:rFonts w:ascii="Times New Roman" w:hAnsi="Times New Roman"/>
          <w:lang w:val="sr-Cyrl-CS"/>
        </w:rPr>
        <w:t xml:space="preserve"> на безбедносном сектору</w:t>
      </w:r>
      <w:r>
        <w:rPr>
          <w:rFonts w:ascii="Times New Roman" w:hAnsi="Times New Roman"/>
          <w:lang w:val="sr-Cyrl-CS"/>
        </w:rPr>
        <w:t xml:space="preserve"> који се односе на</w:t>
      </w:r>
      <w:r w:rsidR="00D75C75" w:rsidRPr="00675B11">
        <w:rPr>
          <w:rFonts w:ascii="Times New Roman" w:hAnsi="Times New Roman"/>
          <w:lang w:val="sr-Cyrl-CS"/>
        </w:rPr>
        <w:t>:</w:t>
      </w:r>
    </w:p>
    <w:p w:rsidR="00E46ECE" w:rsidRPr="00675B11" w:rsidRDefault="00E46ECE" w:rsidP="009B21AB">
      <w:pPr>
        <w:pStyle w:val="ListParagraph"/>
        <w:numPr>
          <w:ilvl w:val="0"/>
          <w:numId w:val="3"/>
        </w:numPr>
        <w:jc w:val="both"/>
        <w:rPr>
          <w:rFonts w:ascii="Times New Roman" w:hAnsi="Times New Roman"/>
          <w:lang w:val="sr-Cyrl-CS"/>
        </w:rPr>
      </w:pPr>
      <w:r w:rsidRPr="00675B11">
        <w:rPr>
          <w:rFonts w:ascii="Times New Roman" w:hAnsi="Times New Roman"/>
          <w:lang w:val="sr-Cyrl-CS"/>
        </w:rPr>
        <w:t>Преве</w:t>
      </w:r>
      <w:r w:rsidR="00D75C75" w:rsidRPr="00675B11">
        <w:rPr>
          <w:rFonts w:ascii="Times New Roman" w:hAnsi="Times New Roman"/>
          <w:lang w:val="sr-Cyrl-CS"/>
        </w:rPr>
        <w:t>нтивно поступање</w:t>
      </w:r>
      <w:r w:rsidR="000F3079">
        <w:rPr>
          <w:rFonts w:ascii="Times New Roman" w:hAnsi="Times New Roman"/>
          <w:lang w:val="sr-Cyrl-CS"/>
        </w:rPr>
        <w:t xml:space="preserve"> </w:t>
      </w:r>
      <w:r w:rsidR="00D54580">
        <w:rPr>
          <w:rFonts w:ascii="Times New Roman" w:hAnsi="Times New Roman"/>
          <w:lang w:val="sr-Cyrl-CS"/>
        </w:rPr>
        <w:t>полиције</w:t>
      </w:r>
      <w:r w:rsidRPr="00675B11">
        <w:rPr>
          <w:rFonts w:ascii="Times New Roman" w:hAnsi="Times New Roman"/>
          <w:lang w:val="sr-Cyrl-CS"/>
        </w:rPr>
        <w:t>;</w:t>
      </w:r>
    </w:p>
    <w:p w:rsidR="00E46ECE" w:rsidRPr="00675B11" w:rsidRDefault="008712D0" w:rsidP="009B21AB">
      <w:pPr>
        <w:pStyle w:val="ListParagraph"/>
        <w:numPr>
          <w:ilvl w:val="0"/>
          <w:numId w:val="3"/>
        </w:numPr>
        <w:jc w:val="both"/>
        <w:rPr>
          <w:rFonts w:ascii="Times New Roman" w:hAnsi="Times New Roman"/>
          <w:lang w:val="sr-Cyrl-CS"/>
        </w:rPr>
      </w:pPr>
      <w:r w:rsidRPr="00675B11">
        <w:rPr>
          <w:rFonts w:ascii="Times New Roman" w:hAnsi="Times New Roman"/>
          <w:lang w:val="sr-Cyrl-CS"/>
        </w:rPr>
        <w:t>Репресивно</w:t>
      </w:r>
      <w:r w:rsidR="00C71A6C" w:rsidRPr="00675B11">
        <w:rPr>
          <w:rFonts w:ascii="Times New Roman" w:hAnsi="Times New Roman"/>
          <w:lang w:val="sr-Cyrl-CS"/>
        </w:rPr>
        <w:t xml:space="preserve"> поступање</w:t>
      </w:r>
      <w:r w:rsidR="000F3079">
        <w:rPr>
          <w:rFonts w:ascii="Times New Roman" w:hAnsi="Times New Roman"/>
          <w:lang w:val="sr-Cyrl-CS"/>
        </w:rPr>
        <w:t xml:space="preserve"> </w:t>
      </w:r>
      <w:r w:rsidR="00D54580">
        <w:rPr>
          <w:rFonts w:ascii="Times New Roman" w:hAnsi="Times New Roman"/>
          <w:lang w:val="sr-Cyrl-CS"/>
        </w:rPr>
        <w:t>полиције</w:t>
      </w:r>
      <w:r w:rsidR="00E46ECE" w:rsidRPr="00675B11">
        <w:rPr>
          <w:rFonts w:ascii="Times New Roman" w:hAnsi="Times New Roman"/>
          <w:lang w:val="sr-Cyrl-CS"/>
        </w:rPr>
        <w:t>;</w:t>
      </w:r>
    </w:p>
    <w:p w:rsidR="00E46ECE" w:rsidRPr="00675B11" w:rsidRDefault="00E46ECE" w:rsidP="009B21AB">
      <w:pPr>
        <w:pStyle w:val="ListParagraph"/>
        <w:numPr>
          <w:ilvl w:val="0"/>
          <w:numId w:val="3"/>
        </w:numPr>
        <w:jc w:val="both"/>
        <w:rPr>
          <w:rFonts w:ascii="Times New Roman" w:hAnsi="Times New Roman"/>
          <w:lang w:val="sr-Cyrl-CS"/>
        </w:rPr>
      </w:pPr>
      <w:r w:rsidRPr="00675B11">
        <w:rPr>
          <w:rFonts w:ascii="Times New Roman" w:hAnsi="Times New Roman"/>
          <w:lang w:val="sr-Cyrl-CS"/>
        </w:rPr>
        <w:t>Одржавање јавног реда и мира;</w:t>
      </w:r>
    </w:p>
    <w:p w:rsidR="00E46ECE" w:rsidRPr="00675B11" w:rsidRDefault="00E46ECE" w:rsidP="009B21AB">
      <w:pPr>
        <w:pStyle w:val="ListParagraph"/>
        <w:numPr>
          <w:ilvl w:val="0"/>
          <w:numId w:val="3"/>
        </w:numPr>
        <w:jc w:val="both"/>
        <w:rPr>
          <w:rFonts w:ascii="Times New Roman" w:hAnsi="Times New Roman"/>
          <w:lang w:val="sr-Cyrl-CS"/>
        </w:rPr>
      </w:pPr>
      <w:r w:rsidRPr="00675B11">
        <w:rPr>
          <w:rFonts w:ascii="Times New Roman" w:hAnsi="Times New Roman"/>
          <w:lang w:val="sr-Cyrl-CS"/>
        </w:rPr>
        <w:t>Обезбеђење јавни</w:t>
      </w:r>
      <w:r w:rsidR="008712D0" w:rsidRPr="00675B11">
        <w:rPr>
          <w:rFonts w:ascii="Times New Roman" w:hAnsi="Times New Roman"/>
          <w:lang w:val="sr-Cyrl-CS"/>
        </w:rPr>
        <w:t>х скупова, одређених личности и објеката;</w:t>
      </w:r>
    </w:p>
    <w:p w:rsidR="00E46ECE" w:rsidRPr="00675B11" w:rsidRDefault="00E46ECE" w:rsidP="009B21AB">
      <w:pPr>
        <w:pStyle w:val="ListParagraph"/>
        <w:numPr>
          <w:ilvl w:val="0"/>
          <w:numId w:val="3"/>
        </w:numPr>
        <w:jc w:val="both"/>
        <w:rPr>
          <w:rFonts w:ascii="Times New Roman" w:hAnsi="Times New Roman"/>
          <w:lang w:val="sr-Cyrl-CS"/>
        </w:rPr>
      </w:pPr>
      <w:r w:rsidRPr="00675B11">
        <w:rPr>
          <w:rFonts w:ascii="Times New Roman" w:hAnsi="Times New Roman"/>
          <w:lang w:val="sr-Cyrl-CS"/>
        </w:rPr>
        <w:t>Пружање полицијске помоћи државним органима и другим правним лицима</w:t>
      </w:r>
      <w:r w:rsidR="008712D0" w:rsidRPr="00675B11">
        <w:rPr>
          <w:rFonts w:ascii="Times New Roman" w:hAnsi="Times New Roman"/>
          <w:lang w:val="sr-Cyrl-CS"/>
        </w:rPr>
        <w:t>;</w:t>
      </w:r>
    </w:p>
    <w:p w:rsidR="00E46ECE" w:rsidRPr="00675B11" w:rsidRDefault="00E46ECE" w:rsidP="009B21AB">
      <w:pPr>
        <w:pStyle w:val="ListParagraph"/>
        <w:numPr>
          <w:ilvl w:val="0"/>
          <w:numId w:val="3"/>
        </w:numPr>
        <w:jc w:val="both"/>
        <w:rPr>
          <w:rFonts w:ascii="Times New Roman" w:hAnsi="Times New Roman"/>
          <w:lang w:val="sr-Cyrl-CS"/>
        </w:rPr>
      </w:pPr>
      <w:r w:rsidRPr="00675B11">
        <w:rPr>
          <w:rFonts w:ascii="Times New Roman" w:hAnsi="Times New Roman"/>
          <w:lang w:val="sr-Cyrl-CS"/>
        </w:rPr>
        <w:t>Поступање по наредбама и замолницима надлежних судова и других државних органа;</w:t>
      </w:r>
    </w:p>
    <w:p w:rsidR="00E46ECE" w:rsidRPr="00675B11" w:rsidRDefault="00E46ECE" w:rsidP="009B21AB">
      <w:pPr>
        <w:pStyle w:val="ListParagraph"/>
        <w:numPr>
          <w:ilvl w:val="0"/>
          <w:numId w:val="3"/>
        </w:numPr>
        <w:jc w:val="both"/>
        <w:rPr>
          <w:rFonts w:ascii="Times New Roman" w:hAnsi="Times New Roman"/>
          <w:lang w:val="sr-Cyrl-CS"/>
        </w:rPr>
      </w:pPr>
      <w:r w:rsidRPr="00675B11">
        <w:rPr>
          <w:rFonts w:ascii="Times New Roman" w:hAnsi="Times New Roman"/>
          <w:lang w:val="sr-Cyrl-CS"/>
        </w:rPr>
        <w:t>Безбедност ученика у школама;</w:t>
      </w:r>
    </w:p>
    <w:p w:rsidR="00E46ECE" w:rsidRPr="00675B11" w:rsidRDefault="00DB423B" w:rsidP="009B21AB">
      <w:pPr>
        <w:pStyle w:val="ListParagraph"/>
        <w:numPr>
          <w:ilvl w:val="0"/>
          <w:numId w:val="3"/>
        </w:numPr>
        <w:jc w:val="both"/>
        <w:rPr>
          <w:rFonts w:ascii="Times New Roman" w:hAnsi="Times New Roman"/>
          <w:lang w:val="sr-Cyrl-CS"/>
        </w:rPr>
      </w:pPr>
      <w:r>
        <w:rPr>
          <w:rFonts w:ascii="Times New Roman" w:hAnsi="Times New Roman"/>
          <w:lang w:val="sr-Cyrl-CS"/>
        </w:rPr>
        <w:t>Контролу</w:t>
      </w:r>
      <w:r w:rsidR="00E46ECE" w:rsidRPr="00675B11">
        <w:rPr>
          <w:rFonts w:ascii="Times New Roman" w:hAnsi="Times New Roman"/>
          <w:lang w:val="sr-Cyrl-CS"/>
        </w:rPr>
        <w:t xml:space="preserve"> кретања и боравка странаца;</w:t>
      </w:r>
    </w:p>
    <w:p w:rsidR="00E46ECE" w:rsidRPr="00C337AB" w:rsidRDefault="009F5B39" w:rsidP="00C337AB">
      <w:pPr>
        <w:pStyle w:val="ListParagraph"/>
        <w:numPr>
          <w:ilvl w:val="0"/>
          <w:numId w:val="3"/>
        </w:numPr>
        <w:jc w:val="both"/>
        <w:rPr>
          <w:rFonts w:ascii="Times New Roman" w:hAnsi="Times New Roman"/>
          <w:lang w:val="sr-Cyrl-CS"/>
        </w:rPr>
      </w:pPr>
      <w:r w:rsidRPr="00675B11">
        <w:rPr>
          <w:rFonts w:ascii="Times New Roman" w:hAnsi="Times New Roman"/>
          <w:lang w:val="sr-Cyrl-CS"/>
        </w:rPr>
        <w:t xml:space="preserve">Безбедносне </w:t>
      </w:r>
      <w:r w:rsidR="00E46ECE" w:rsidRPr="00675B11">
        <w:rPr>
          <w:rFonts w:ascii="Times New Roman" w:hAnsi="Times New Roman"/>
          <w:lang w:val="sr-Cyrl-CS"/>
        </w:rPr>
        <w:t xml:space="preserve"> провере</w:t>
      </w:r>
      <w:r w:rsidR="00806BC6">
        <w:rPr>
          <w:rStyle w:val="FootnoteReference"/>
          <w:rFonts w:ascii="Times New Roman" w:hAnsi="Times New Roman"/>
          <w:lang w:val="sr-Cyrl-CS"/>
        </w:rPr>
        <w:footnoteReference w:id="25"/>
      </w:r>
      <w:r w:rsidR="00D54580" w:rsidRPr="0002373C">
        <w:rPr>
          <w:rFonts w:ascii="Times New Roman" w:hAnsi="Times New Roman"/>
          <w:lang w:val="sr-Cyrl-CS"/>
        </w:rPr>
        <w:t>.</w:t>
      </w:r>
    </w:p>
    <w:p w:rsidR="00C337AB" w:rsidRPr="00C337AB" w:rsidRDefault="00C337AB" w:rsidP="00C337AB">
      <w:pPr>
        <w:pStyle w:val="ListParagraph"/>
        <w:ind w:left="644"/>
        <w:jc w:val="both"/>
        <w:rPr>
          <w:rFonts w:ascii="Times New Roman" w:hAnsi="Times New Roman"/>
          <w:lang w:val="sr-Cyrl-CS"/>
        </w:rPr>
      </w:pPr>
    </w:p>
    <w:p w:rsidR="009A20FE" w:rsidRPr="00675B11" w:rsidRDefault="009F0518" w:rsidP="007363C8">
      <w:pPr>
        <w:pStyle w:val="ListParagraph"/>
        <w:ind w:left="0" w:firstLine="720"/>
        <w:jc w:val="both"/>
        <w:rPr>
          <w:rFonts w:ascii="Times New Roman" w:hAnsi="Times New Roman"/>
          <w:lang w:val="sr-Cyrl-CS"/>
        </w:rPr>
      </w:pPr>
      <w:r>
        <w:rPr>
          <w:rFonts w:ascii="Times New Roman" w:hAnsi="Times New Roman"/>
          <w:lang w:val="sr-Cyrl-CS"/>
        </w:rPr>
        <w:t>У обављању</w:t>
      </w:r>
      <w:r w:rsidR="00DB423B">
        <w:rPr>
          <w:rFonts w:ascii="Times New Roman" w:hAnsi="Times New Roman"/>
          <w:lang w:val="sr-Cyrl-CS"/>
        </w:rPr>
        <w:t xml:space="preserve"> послова који су у делокругу рада</w:t>
      </w:r>
      <w:r w:rsidR="00DB13F3" w:rsidRPr="00675B11">
        <w:rPr>
          <w:rFonts w:ascii="Times New Roman" w:hAnsi="Times New Roman"/>
          <w:lang w:val="sr-Cyrl-CS"/>
        </w:rPr>
        <w:t xml:space="preserve"> полиције опште надлежности могу учествовати и друге</w:t>
      </w:r>
      <w:r>
        <w:rPr>
          <w:rFonts w:ascii="Times New Roman" w:hAnsi="Times New Roman"/>
          <w:lang w:val="sr-Cyrl-CS"/>
        </w:rPr>
        <w:t xml:space="preserve"> организационе јединице </w:t>
      </w:r>
      <w:r w:rsidR="00DB13F3" w:rsidRPr="00675B11">
        <w:rPr>
          <w:rFonts w:ascii="Times New Roman" w:hAnsi="Times New Roman"/>
          <w:lang w:val="sr-Cyrl-CS"/>
        </w:rPr>
        <w:t xml:space="preserve"> полиције, али не као примарни извршиоци, већ са циљем да помогну полицији или ако су поводом вршења свој примарних, основних задата</w:t>
      </w:r>
      <w:r w:rsidR="00D54580">
        <w:rPr>
          <w:rFonts w:ascii="Times New Roman" w:hAnsi="Times New Roman"/>
          <w:lang w:val="sr-Cyrl-CS"/>
        </w:rPr>
        <w:t>ка дошли до података о појединим</w:t>
      </w:r>
      <w:r w:rsidR="00DB13F3" w:rsidRPr="00675B11">
        <w:rPr>
          <w:rFonts w:ascii="Times New Roman" w:hAnsi="Times New Roman"/>
          <w:lang w:val="sr-Cyrl-CS"/>
        </w:rPr>
        <w:t xml:space="preserve"> догађајима или су се затекли на месту </w:t>
      </w:r>
      <w:r w:rsidR="009E5833" w:rsidRPr="00675B11">
        <w:rPr>
          <w:rFonts w:ascii="Times New Roman" w:hAnsi="Times New Roman"/>
          <w:lang w:val="sr-Cyrl-CS"/>
        </w:rPr>
        <w:t>ових догађаја</w:t>
      </w:r>
      <w:r w:rsidR="000F3079">
        <w:rPr>
          <w:rFonts w:ascii="Times New Roman" w:hAnsi="Times New Roman"/>
          <w:lang w:val="sr-Cyrl-CS"/>
        </w:rPr>
        <w:t xml:space="preserve"> </w:t>
      </w:r>
      <w:r w:rsidR="007363C8" w:rsidRPr="00675B11">
        <w:rPr>
          <w:rFonts w:ascii="Times New Roman" w:hAnsi="Times New Roman"/>
          <w:lang w:val="sr-Cyrl-CS"/>
        </w:rPr>
        <w:t>(Т</w:t>
      </w:r>
      <w:r w:rsidR="00DB423B">
        <w:rPr>
          <w:rFonts w:ascii="Times New Roman" w:hAnsi="Times New Roman"/>
          <w:lang w:val="sr-Cyrl-CS"/>
        </w:rPr>
        <w:t>алијан</w:t>
      </w:r>
      <w:r w:rsidR="008712E9">
        <w:rPr>
          <w:rFonts w:ascii="Times New Roman" w:hAnsi="Times New Roman"/>
          <w:lang w:val="sr-Cyrl-CS"/>
        </w:rPr>
        <w:t xml:space="preserve"> </w:t>
      </w:r>
      <w:r w:rsidR="00DB423B">
        <w:rPr>
          <w:rFonts w:ascii="Times New Roman" w:hAnsi="Times New Roman"/>
        </w:rPr>
        <w:t>et</w:t>
      </w:r>
      <w:r w:rsidR="008712E9">
        <w:rPr>
          <w:rFonts w:ascii="Times New Roman" w:hAnsi="Times New Roman"/>
        </w:rPr>
        <w:t xml:space="preserve"> </w:t>
      </w:r>
      <w:r w:rsidR="00426292">
        <w:rPr>
          <w:rFonts w:ascii="Times New Roman" w:hAnsi="Times New Roman"/>
        </w:rPr>
        <w:t>al</w:t>
      </w:r>
      <w:r w:rsidR="00DB423B" w:rsidRPr="00EE2001">
        <w:rPr>
          <w:rFonts w:ascii="Times New Roman" w:hAnsi="Times New Roman"/>
          <w:lang w:val="ru-RU"/>
        </w:rPr>
        <w:t>.</w:t>
      </w:r>
      <w:r w:rsidR="00426292" w:rsidRPr="00EE2001">
        <w:rPr>
          <w:rFonts w:ascii="Times New Roman" w:hAnsi="Times New Roman"/>
          <w:lang w:val="ru-RU"/>
        </w:rPr>
        <w:t>, 2000:</w:t>
      </w:r>
      <w:r w:rsidR="00892E5C" w:rsidRPr="00EE2001">
        <w:rPr>
          <w:rFonts w:ascii="Times New Roman" w:hAnsi="Times New Roman"/>
          <w:lang w:val="ru-RU"/>
        </w:rPr>
        <w:t>84</w:t>
      </w:r>
      <w:r w:rsidR="007363C8" w:rsidRPr="00675B11">
        <w:rPr>
          <w:rFonts w:ascii="Times New Roman" w:hAnsi="Times New Roman"/>
          <w:lang w:val="sr-Cyrl-CS"/>
        </w:rPr>
        <w:t>)</w:t>
      </w:r>
      <w:r w:rsidR="009E5833" w:rsidRPr="00675B11">
        <w:rPr>
          <w:rFonts w:ascii="Times New Roman" w:hAnsi="Times New Roman"/>
          <w:lang w:val="sr-Cyrl-CS"/>
        </w:rPr>
        <w:t>.</w:t>
      </w:r>
    </w:p>
    <w:p w:rsidR="009E5833" w:rsidRPr="00675B11" w:rsidRDefault="00D54580" w:rsidP="00DB13F3">
      <w:pPr>
        <w:pStyle w:val="ListParagraph"/>
        <w:ind w:left="0" w:firstLine="360"/>
        <w:jc w:val="both"/>
        <w:rPr>
          <w:rFonts w:ascii="Times New Roman" w:hAnsi="Times New Roman"/>
          <w:lang w:val="sr-Cyrl-CS"/>
        </w:rPr>
      </w:pPr>
      <w:r>
        <w:rPr>
          <w:rFonts w:ascii="Times New Roman" w:hAnsi="Times New Roman"/>
          <w:lang w:val="sr-Cyrl-CS"/>
        </w:rPr>
        <w:tab/>
        <w:t xml:space="preserve">У овом </w:t>
      </w:r>
      <w:r w:rsidR="00521549">
        <w:rPr>
          <w:rFonts w:ascii="Times New Roman" w:hAnsi="Times New Roman"/>
          <w:lang w:val="sr-Cyrl-CS"/>
        </w:rPr>
        <w:t xml:space="preserve">делу </w:t>
      </w:r>
      <w:r w:rsidR="00623A25">
        <w:rPr>
          <w:rFonts w:ascii="Times New Roman" w:hAnsi="Times New Roman"/>
          <w:lang w:val="ru-RU"/>
        </w:rPr>
        <w:t>рада</w:t>
      </w:r>
      <w:r>
        <w:rPr>
          <w:rFonts w:ascii="Times New Roman" w:hAnsi="Times New Roman"/>
          <w:lang w:val="sr-Cyrl-CS"/>
        </w:rPr>
        <w:t xml:space="preserve"> представ</w:t>
      </w:r>
      <w:r w:rsidR="00623A25">
        <w:rPr>
          <w:rFonts w:ascii="Times New Roman" w:hAnsi="Times New Roman"/>
          <w:lang w:val="sr-Cyrl-CS"/>
        </w:rPr>
        <w:t xml:space="preserve">љени су </w:t>
      </w:r>
      <w:r w:rsidR="00D73B06">
        <w:rPr>
          <w:rFonts w:ascii="Times New Roman" w:hAnsi="Times New Roman"/>
          <w:lang w:val="sr-Cyrl-CS"/>
        </w:rPr>
        <w:t>резул</w:t>
      </w:r>
      <w:r w:rsidR="002902CE">
        <w:rPr>
          <w:rFonts w:ascii="Times New Roman" w:hAnsi="Times New Roman"/>
          <w:lang w:val="sr-Cyrl-CS"/>
        </w:rPr>
        <w:t>т</w:t>
      </w:r>
      <w:r w:rsidR="00D73B06">
        <w:rPr>
          <w:rFonts w:ascii="Times New Roman" w:hAnsi="Times New Roman"/>
          <w:lang w:val="sr-Cyrl-CS"/>
        </w:rPr>
        <w:t>ати истраживања</w:t>
      </w:r>
      <w:r w:rsidR="00097798">
        <w:rPr>
          <w:rFonts w:ascii="Times New Roman" w:hAnsi="Times New Roman"/>
          <w:lang w:val="sr-Cyrl-CS"/>
        </w:rPr>
        <w:t xml:space="preserve"> о превентивном и репресином раду </w:t>
      </w:r>
      <w:r w:rsidR="00C337AB">
        <w:rPr>
          <w:rFonts w:ascii="Times New Roman" w:hAnsi="Times New Roman"/>
          <w:lang w:val="sr-Cyrl-CS"/>
        </w:rPr>
        <w:t>полиције опште надлежности</w:t>
      </w:r>
      <w:r w:rsidR="00097798">
        <w:rPr>
          <w:rFonts w:ascii="Times New Roman" w:hAnsi="Times New Roman"/>
          <w:lang w:val="sr-Cyrl-CS"/>
        </w:rPr>
        <w:t>, о активностима школ</w:t>
      </w:r>
      <w:r w:rsidR="00D73B06">
        <w:rPr>
          <w:rFonts w:ascii="Times New Roman" w:hAnsi="Times New Roman"/>
          <w:lang w:val="sr-Cyrl-CS"/>
        </w:rPr>
        <w:t xml:space="preserve">ских полицајаца и о </w:t>
      </w:r>
      <w:r w:rsidR="00D73B06" w:rsidRPr="009D7C0E">
        <w:rPr>
          <w:rFonts w:ascii="Times New Roman" w:hAnsi="Times New Roman"/>
          <w:lang w:val="ru-RU"/>
        </w:rPr>
        <w:t>поступању</w:t>
      </w:r>
      <w:r w:rsidR="00C337AB">
        <w:rPr>
          <w:rFonts w:ascii="Times New Roman" w:hAnsi="Times New Roman"/>
          <w:lang w:val="sr-Cyrl-CS"/>
        </w:rPr>
        <w:t xml:space="preserve"> полиције по издатим наредбама</w:t>
      </w:r>
      <w:r w:rsidR="00097798">
        <w:rPr>
          <w:rFonts w:ascii="Times New Roman" w:hAnsi="Times New Roman"/>
          <w:lang w:val="sr-Cyrl-CS"/>
        </w:rPr>
        <w:t xml:space="preserve"> и</w:t>
      </w:r>
      <w:r w:rsidR="00C337AB">
        <w:rPr>
          <w:rFonts w:ascii="Times New Roman" w:hAnsi="Times New Roman"/>
          <w:lang w:val="sr-Cyrl-CS"/>
        </w:rPr>
        <w:t xml:space="preserve"> упућеним</w:t>
      </w:r>
      <w:r w:rsidR="00097798">
        <w:rPr>
          <w:rFonts w:ascii="Times New Roman" w:hAnsi="Times New Roman"/>
          <w:lang w:val="sr-Cyrl-CS"/>
        </w:rPr>
        <w:t xml:space="preserve"> замолница</w:t>
      </w:r>
      <w:r w:rsidR="00C337AB">
        <w:rPr>
          <w:rFonts w:ascii="Times New Roman" w:hAnsi="Times New Roman"/>
          <w:lang w:val="sr-Cyrl-CS"/>
        </w:rPr>
        <w:t>ма</w:t>
      </w:r>
      <w:r w:rsidR="00097798">
        <w:rPr>
          <w:rFonts w:ascii="Times New Roman" w:hAnsi="Times New Roman"/>
          <w:lang w:val="sr-Cyrl-CS"/>
        </w:rPr>
        <w:t xml:space="preserve"> надлежних субјеката.   Критички су анализирана</w:t>
      </w:r>
      <w:r w:rsidR="009E5833" w:rsidRPr="00675B11">
        <w:rPr>
          <w:rFonts w:ascii="Times New Roman" w:hAnsi="Times New Roman"/>
          <w:lang w:val="sr-Cyrl-CS"/>
        </w:rPr>
        <w:t xml:space="preserve"> поједина закон</w:t>
      </w:r>
      <w:r w:rsidR="00C337AB">
        <w:rPr>
          <w:rFonts w:ascii="Times New Roman" w:hAnsi="Times New Roman"/>
          <w:lang w:val="sr-Cyrl-CS"/>
        </w:rPr>
        <w:t>ска и практична решења</w:t>
      </w:r>
      <w:r w:rsidR="009E5833" w:rsidRPr="00675B11">
        <w:rPr>
          <w:rFonts w:ascii="Times New Roman" w:hAnsi="Times New Roman"/>
          <w:lang w:val="sr-Cyrl-CS"/>
        </w:rPr>
        <w:t xml:space="preserve"> уз изношење проблема који с</w:t>
      </w:r>
      <w:r w:rsidR="00C337AB">
        <w:rPr>
          <w:rFonts w:ascii="Times New Roman" w:hAnsi="Times New Roman"/>
          <w:lang w:val="sr-Cyrl-CS"/>
        </w:rPr>
        <w:t>у присутни у полицијској пракси</w:t>
      </w:r>
      <w:r w:rsidR="005F3123">
        <w:rPr>
          <w:rFonts w:ascii="Times New Roman" w:hAnsi="Times New Roman"/>
          <w:lang w:val="sr-Cyrl-CS"/>
        </w:rPr>
        <w:t xml:space="preserve"> и на крају су предложена одређена решења.</w:t>
      </w:r>
    </w:p>
    <w:p w:rsidR="0005309D" w:rsidRDefault="0005309D" w:rsidP="00057010">
      <w:pPr>
        <w:jc w:val="both"/>
        <w:rPr>
          <w:rFonts w:ascii="Times New Roman" w:hAnsi="Times New Roman"/>
          <w:lang w:val="ru-RU"/>
        </w:rPr>
      </w:pPr>
    </w:p>
    <w:p w:rsidR="002C1015" w:rsidRPr="009D7C0E" w:rsidRDefault="002C1015" w:rsidP="00057010">
      <w:pPr>
        <w:jc w:val="both"/>
        <w:rPr>
          <w:rFonts w:ascii="Times New Roman" w:hAnsi="Times New Roman"/>
          <w:lang w:val="ru-RU"/>
        </w:rPr>
      </w:pPr>
    </w:p>
    <w:p w:rsidR="003459EB" w:rsidRPr="00C24FCF" w:rsidRDefault="0004561E" w:rsidP="002F42C2">
      <w:pPr>
        <w:pStyle w:val="Heading2"/>
        <w:ind w:left="360" w:firstLine="360"/>
        <w:rPr>
          <w:lang w:val="sr-Cyrl-CS"/>
        </w:rPr>
      </w:pPr>
      <w:bookmarkStart w:id="29" w:name="_Toc422748433"/>
      <w:r>
        <w:rPr>
          <w:lang w:val="sr-Cyrl-CS"/>
        </w:rPr>
        <w:t xml:space="preserve">2. </w:t>
      </w:r>
      <w:r w:rsidR="00D71D31" w:rsidRPr="0004561E">
        <w:rPr>
          <w:lang w:val="sr-Cyrl-CS"/>
        </w:rPr>
        <w:t>П</w:t>
      </w:r>
      <w:bookmarkEnd w:id="29"/>
      <w:r w:rsidR="00BB27B3">
        <w:rPr>
          <w:lang w:val="sr-Cyrl-CS"/>
        </w:rPr>
        <w:t>ревентивн</w:t>
      </w:r>
      <w:r w:rsidR="002C1015">
        <w:rPr>
          <w:lang w:val="sr-Cyrl-CS"/>
        </w:rPr>
        <w:t>о поступање</w:t>
      </w:r>
      <w:r w:rsidR="00DF1FC6">
        <w:rPr>
          <w:lang w:val="sr-Cyrl-CS"/>
        </w:rPr>
        <w:t xml:space="preserve"> полиције опште надлежности</w:t>
      </w:r>
    </w:p>
    <w:p w:rsidR="00DC220C" w:rsidRPr="009D7C0E" w:rsidRDefault="00DC220C" w:rsidP="00EC62F4">
      <w:pPr>
        <w:ind w:firstLine="720"/>
        <w:jc w:val="both"/>
        <w:rPr>
          <w:rFonts w:ascii="Times New Roman" w:hAnsi="Times New Roman"/>
          <w:lang w:val="ru-RU"/>
        </w:rPr>
      </w:pPr>
    </w:p>
    <w:p w:rsidR="002F42C2" w:rsidRPr="009D7C0E" w:rsidRDefault="002F42C2" w:rsidP="00EC62F4">
      <w:pPr>
        <w:ind w:firstLine="720"/>
        <w:jc w:val="both"/>
        <w:rPr>
          <w:rFonts w:ascii="Times New Roman" w:hAnsi="Times New Roman"/>
          <w:lang w:val="ru-RU"/>
        </w:rPr>
      </w:pPr>
    </w:p>
    <w:p w:rsidR="00322437" w:rsidRDefault="00322437" w:rsidP="00FC6BE1">
      <w:pPr>
        <w:ind w:firstLine="720"/>
        <w:jc w:val="both"/>
        <w:rPr>
          <w:rFonts w:ascii="Times New Roman" w:hAnsi="Times New Roman"/>
          <w:lang w:val="sr-Cyrl-CS"/>
        </w:rPr>
      </w:pPr>
      <w:r>
        <w:rPr>
          <w:rFonts w:ascii="Times New Roman" w:hAnsi="Times New Roman"/>
          <w:lang w:val="sr-Cyrl-CS"/>
        </w:rPr>
        <w:t>Ефикасно супротстављање криминалитету уопште, па и његовим савременим облицима, подразумева изналажење и примену разноврсних мера које се, само условно, и више у смислу једне теоретске анализе, могу поделити на оне кој</w:t>
      </w:r>
      <w:r w:rsidR="00920773">
        <w:rPr>
          <w:rFonts w:ascii="Times New Roman" w:hAnsi="Times New Roman"/>
          <w:lang w:val="sr-Cyrl-CS"/>
        </w:rPr>
        <w:t>има се оживотворавају настојања</w:t>
      </w:r>
      <w:r w:rsidR="000F3079">
        <w:rPr>
          <w:rFonts w:ascii="Times New Roman" w:hAnsi="Times New Roman"/>
          <w:lang w:val="sr-Cyrl-CS"/>
        </w:rPr>
        <w:t xml:space="preserve"> </w:t>
      </w:r>
      <w:r>
        <w:rPr>
          <w:rFonts w:ascii="Times New Roman" w:hAnsi="Times New Roman"/>
          <w:lang w:val="sr-Cyrl-CS"/>
        </w:rPr>
        <w:t xml:space="preserve">заједнице да </w:t>
      </w:r>
      <w:r w:rsidRPr="00DF7027">
        <w:rPr>
          <w:rFonts w:ascii="Times New Roman" w:hAnsi="Times New Roman"/>
          <w:i/>
          <w:lang w:val="sr-Cyrl-CS"/>
        </w:rPr>
        <w:t>„</w:t>
      </w:r>
      <w:r w:rsidR="00FC6BE1" w:rsidRPr="00DF7027">
        <w:rPr>
          <w:rFonts w:ascii="Times New Roman" w:hAnsi="Times New Roman"/>
          <w:i/>
        </w:rPr>
        <w:t>ante</w:t>
      </w:r>
      <w:r w:rsidR="000F3079" w:rsidRPr="00DF7027">
        <w:rPr>
          <w:rFonts w:ascii="Times New Roman" w:hAnsi="Times New Roman"/>
          <w:i/>
        </w:rPr>
        <w:t xml:space="preserve"> </w:t>
      </w:r>
      <w:r w:rsidR="00FC6BE1" w:rsidRPr="00DF7027">
        <w:rPr>
          <w:rFonts w:ascii="Times New Roman" w:hAnsi="Times New Roman"/>
          <w:i/>
        </w:rPr>
        <w:t>delictim</w:t>
      </w:r>
      <w:r w:rsidR="00FC6BE1" w:rsidRPr="009D7C0E">
        <w:rPr>
          <w:rFonts w:ascii="Times New Roman" w:hAnsi="Times New Roman"/>
          <w:lang w:val="ru-RU"/>
        </w:rPr>
        <w:t xml:space="preserve">“ реагује и предупреди криминални акт (превентивне), а уколико то не успе,  да </w:t>
      </w:r>
      <w:r w:rsidR="00FC6BE1" w:rsidRPr="00DF7027">
        <w:rPr>
          <w:rFonts w:ascii="Times New Roman" w:hAnsi="Times New Roman"/>
          <w:i/>
          <w:lang w:val="ru-RU"/>
        </w:rPr>
        <w:t>„</w:t>
      </w:r>
      <w:r w:rsidR="00FC6BE1" w:rsidRPr="00DF7027">
        <w:rPr>
          <w:rFonts w:ascii="Times New Roman" w:hAnsi="Times New Roman"/>
          <w:i/>
        </w:rPr>
        <w:t>post</w:t>
      </w:r>
      <w:r w:rsidR="000F3079" w:rsidRPr="00DF7027">
        <w:rPr>
          <w:rFonts w:ascii="Times New Roman" w:hAnsi="Times New Roman"/>
          <w:i/>
        </w:rPr>
        <w:t xml:space="preserve"> </w:t>
      </w:r>
      <w:r w:rsidR="00FC6BE1" w:rsidRPr="00DF7027">
        <w:rPr>
          <w:rFonts w:ascii="Times New Roman" w:hAnsi="Times New Roman"/>
          <w:i/>
        </w:rPr>
        <w:t>delictum</w:t>
      </w:r>
      <w:r w:rsidR="00FC6BE1" w:rsidRPr="00DF7027">
        <w:rPr>
          <w:rFonts w:ascii="Times New Roman" w:hAnsi="Times New Roman"/>
          <w:i/>
          <w:lang w:val="ru-RU"/>
        </w:rPr>
        <w:t>“</w:t>
      </w:r>
      <w:r w:rsidR="00FC6BE1" w:rsidRPr="009D7C0E">
        <w:rPr>
          <w:rFonts w:ascii="Times New Roman" w:hAnsi="Times New Roman"/>
          <w:lang w:val="ru-RU"/>
        </w:rPr>
        <w:t xml:space="preserve"> реагује преко правосудних органа и кроз примену кривичних или других санкција на конкретно криминално понашање, па и криминал</w:t>
      </w:r>
      <w:r w:rsidR="00920773" w:rsidRPr="009D7C0E">
        <w:rPr>
          <w:rFonts w:ascii="Times New Roman" w:hAnsi="Times New Roman"/>
          <w:lang w:val="ru-RU"/>
        </w:rPr>
        <w:t>итет</w:t>
      </w:r>
      <w:r w:rsidR="00FC6BE1" w:rsidRPr="009D7C0E">
        <w:rPr>
          <w:rFonts w:ascii="Times New Roman" w:hAnsi="Times New Roman"/>
          <w:lang w:val="ru-RU"/>
        </w:rPr>
        <w:t xml:space="preserve"> као масовну појаву (репресивне), (Жарковић, Бановић, 2010:204).</w:t>
      </w:r>
    </w:p>
    <w:p w:rsidR="00EC62F4" w:rsidRPr="00675B11" w:rsidRDefault="00EC62F4" w:rsidP="00EC62F4">
      <w:pPr>
        <w:ind w:firstLine="720"/>
        <w:jc w:val="both"/>
        <w:rPr>
          <w:rFonts w:ascii="Times New Roman" w:hAnsi="Times New Roman"/>
          <w:lang w:val="sr-Cyrl-CS"/>
        </w:rPr>
      </w:pPr>
      <w:r w:rsidRPr="00675B11">
        <w:rPr>
          <w:rFonts w:ascii="Times New Roman" w:hAnsi="Times New Roman"/>
          <w:lang w:val="sr-Cyrl-CS"/>
        </w:rPr>
        <w:t>Супротстављање криминалитету, као једном сложеном безбедносном проблему дуго година уназад, сводило се искључиво на репресивно поступање, откривање кривичних де</w:t>
      </w:r>
      <w:r w:rsidR="00920773">
        <w:rPr>
          <w:rFonts w:ascii="Times New Roman" w:hAnsi="Times New Roman"/>
          <w:lang w:val="sr-Cyrl-CS"/>
        </w:rPr>
        <w:t>ла и проналажење учинилаца</w:t>
      </w:r>
      <w:r w:rsidRPr="00675B11">
        <w:rPr>
          <w:rFonts w:ascii="Times New Roman" w:hAnsi="Times New Roman"/>
          <w:lang w:val="sr-Cyrl-CS"/>
        </w:rPr>
        <w:t>, њихово процесуирање и санкционисање  од стране судских власти. Међутим, савремена схватања полазе од тога да нема успеха у супротстављању криминалитету ако оно није зас</w:t>
      </w:r>
      <w:r w:rsidR="00C24FCF">
        <w:rPr>
          <w:rFonts w:ascii="Times New Roman" w:hAnsi="Times New Roman"/>
          <w:lang w:val="sr-Cyrl-CS"/>
        </w:rPr>
        <w:t>новано и на превенцији, односно уклањању</w:t>
      </w:r>
      <w:r w:rsidR="000F3079">
        <w:rPr>
          <w:rFonts w:ascii="Times New Roman" w:hAnsi="Times New Roman"/>
          <w:lang w:val="sr-Cyrl-CS"/>
        </w:rPr>
        <w:t xml:space="preserve"> </w:t>
      </w:r>
      <w:r w:rsidR="00C24FCF">
        <w:rPr>
          <w:rFonts w:ascii="Times New Roman" w:hAnsi="Times New Roman"/>
          <w:lang w:val="sr-Cyrl-CS"/>
        </w:rPr>
        <w:t xml:space="preserve">узрока и  </w:t>
      </w:r>
      <w:r w:rsidRPr="00675B11">
        <w:rPr>
          <w:rFonts w:ascii="Times New Roman" w:hAnsi="Times New Roman"/>
          <w:lang w:val="sr-Cyrl-CS"/>
        </w:rPr>
        <w:t>услова који погодују криминалном испољавању. То је допринело да многе савремене европске државе акценат у борби против криминалитета стављ</w:t>
      </w:r>
      <w:r w:rsidR="00DB423B">
        <w:rPr>
          <w:rFonts w:ascii="Times New Roman" w:hAnsi="Times New Roman"/>
          <w:lang w:val="sr-Cyrl-CS"/>
        </w:rPr>
        <w:t>ају на превенцију криминалитета</w:t>
      </w:r>
      <w:r w:rsidR="000F3079">
        <w:rPr>
          <w:rFonts w:ascii="Times New Roman" w:hAnsi="Times New Roman"/>
          <w:lang w:val="sr-Cyrl-CS"/>
        </w:rPr>
        <w:t xml:space="preserve"> </w:t>
      </w:r>
      <w:r w:rsidR="00DB423B" w:rsidRPr="00675B11">
        <w:rPr>
          <w:rFonts w:ascii="Times New Roman" w:hAnsi="Times New Roman"/>
          <w:lang w:val="sr-Cyrl-CS"/>
        </w:rPr>
        <w:t>(Крив</w:t>
      </w:r>
      <w:r w:rsidR="00C87E72">
        <w:rPr>
          <w:rFonts w:ascii="Times New Roman" w:hAnsi="Times New Roman"/>
          <w:lang w:val="sr-Cyrl-CS"/>
        </w:rPr>
        <w:t>о</w:t>
      </w:r>
      <w:r w:rsidR="00DB423B">
        <w:rPr>
          <w:rFonts w:ascii="Times New Roman" w:hAnsi="Times New Roman"/>
          <w:lang w:val="sr-Cyrl-CS"/>
        </w:rPr>
        <w:t>капић, 2008:</w:t>
      </w:r>
      <w:r w:rsidR="00DB423B" w:rsidRPr="00675B11">
        <w:rPr>
          <w:rFonts w:ascii="Times New Roman" w:hAnsi="Times New Roman"/>
          <w:lang w:val="sr-Cyrl-CS"/>
        </w:rPr>
        <w:t xml:space="preserve"> 37).</w:t>
      </w:r>
    </w:p>
    <w:p w:rsidR="00E46ECE" w:rsidRPr="00EE2001" w:rsidRDefault="002D3BA3" w:rsidP="00B203CE">
      <w:pPr>
        <w:pStyle w:val="ListParagraph"/>
        <w:ind w:left="0" w:firstLine="720"/>
        <w:jc w:val="both"/>
        <w:rPr>
          <w:rFonts w:ascii="Times New Roman" w:hAnsi="Times New Roman"/>
          <w:lang w:val="ru-RU"/>
        </w:rPr>
      </w:pPr>
      <w:r w:rsidRPr="00675B11">
        <w:rPr>
          <w:rFonts w:ascii="Times New Roman" w:hAnsi="Times New Roman"/>
          <w:lang w:val="sr-Cyrl-CS"/>
        </w:rPr>
        <w:t>Репресивна делатност полици</w:t>
      </w:r>
      <w:r w:rsidR="002902CE">
        <w:rPr>
          <w:rFonts w:ascii="Times New Roman" w:hAnsi="Times New Roman"/>
          <w:lang w:val="sr-Cyrl-CS"/>
        </w:rPr>
        <w:t>је, као накнадна активност, усм</w:t>
      </w:r>
      <w:r w:rsidRPr="00675B11">
        <w:rPr>
          <w:rFonts w:ascii="Times New Roman" w:hAnsi="Times New Roman"/>
          <w:lang w:val="sr-Cyrl-CS"/>
        </w:rPr>
        <w:t>ерена је на последицу, којом се реактивно делује после извршеног кривичног дела (</w:t>
      </w:r>
      <w:r w:rsidRPr="00675B11">
        <w:rPr>
          <w:rFonts w:ascii="Times New Roman" w:hAnsi="Times New Roman"/>
          <w:i/>
          <w:lang w:val="sr-Latn-CS"/>
        </w:rPr>
        <w:t>post festum</w:t>
      </w:r>
      <w:r w:rsidRPr="00675B11">
        <w:rPr>
          <w:rFonts w:ascii="Times New Roman" w:hAnsi="Times New Roman"/>
          <w:lang w:val="sr-Latn-CS"/>
        </w:rPr>
        <w:t>)</w:t>
      </w:r>
      <w:r w:rsidRPr="00675B11">
        <w:rPr>
          <w:rFonts w:ascii="Times New Roman" w:hAnsi="Times New Roman"/>
          <w:lang w:val="sr-Cyrl-CS"/>
        </w:rPr>
        <w:t>,</w:t>
      </w:r>
      <w:r w:rsidR="00DB423B">
        <w:rPr>
          <w:rFonts w:ascii="Times New Roman" w:hAnsi="Times New Roman"/>
          <w:lang w:val="sr-Cyrl-CS"/>
        </w:rPr>
        <w:t xml:space="preserve"> док је</w:t>
      </w:r>
      <w:r w:rsidRPr="00675B11">
        <w:rPr>
          <w:rFonts w:ascii="Times New Roman" w:hAnsi="Times New Roman"/>
          <w:lang w:val="sr-Cyrl-CS"/>
        </w:rPr>
        <w:t xml:space="preserve"> осно</w:t>
      </w:r>
      <w:r w:rsidR="00DB423B">
        <w:rPr>
          <w:rFonts w:ascii="Times New Roman" w:hAnsi="Times New Roman"/>
          <w:lang w:val="sr-Cyrl-CS"/>
        </w:rPr>
        <w:t>вна карактеристика превенције</w:t>
      </w:r>
      <w:r w:rsidRPr="00675B11">
        <w:rPr>
          <w:rFonts w:ascii="Times New Roman" w:hAnsi="Times New Roman"/>
          <w:lang w:val="sr-Cyrl-CS"/>
        </w:rPr>
        <w:t xml:space="preserve"> планско предузимање активних мера пре настанка криминалног акта </w:t>
      </w:r>
      <w:r w:rsidRPr="00675B11">
        <w:rPr>
          <w:rFonts w:ascii="Times New Roman" w:hAnsi="Times New Roman"/>
          <w:i/>
          <w:lang w:val="sr-Latn-CS"/>
        </w:rPr>
        <w:t>(ante delictum)</w:t>
      </w:r>
      <w:r w:rsidRPr="00675B11">
        <w:rPr>
          <w:rFonts w:ascii="Times New Roman" w:hAnsi="Times New Roman"/>
          <w:lang w:val="sr-Cyrl-CS"/>
        </w:rPr>
        <w:t xml:space="preserve">, ради његовог спречавања. За </w:t>
      </w:r>
      <w:r w:rsidR="007E7745" w:rsidRPr="00675B11">
        <w:rPr>
          <w:rFonts w:ascii="Times New Roman" w:hAnsi="Times New Roman"/>
          <w:lang w:val="sr-Cyrl-CS"/>
        </w:rPr>
        <w:t>разлику од репресивног деловања</w:t>
      </w:r>
      <w:r w:rsidRPr="00675B11">
        <w:rPr>
          <w:rFonts w:ascii="Times New Roman" w:hAnsi="Times New Roman"/>
          <w:lang w:val="sr-Cyrl-CS"/>
        </w:rPr>
        <w:t>, у којем је полиција окренута проналажењу извршилаца кривичних дела, превентивном делатношћу полиција непосредно  и суштински штити грађане, њихова права и имовину</w:t>
      </w:r>
      <w:r w:rsidR="00811DF4">
        <w:rPr>
          <w:rFonts w:ascii="Times New Roman" w:hAnsi="Times New Roman"/>
          <w:lang w:val="sr-Cyrl-CS"/>
        </w:rPr>
        <w:t>,</w:t>
      </w:r>
      <w:r w:rsidRPr="00675B11">
        <w:rPr>
          <w:rFonts w:ascii="Times New Roman" w:hAnsi="Times New Roman"/>
          <w:lang w:val="sr-Cyrl-CS"/>
        </w:rPr>
        <w:t xml:space="preserve"> спречавајући наступање криминалне последице (Крив</w:t>
      </w:r>
      <w:r w:rsidR="00C87E72">
        <w:rPr>
          <w:rFonts w:ascii="Times New Roman" w:hAnsi="Times New Roman"/>
          <w:lang w:val="sr-Cyrl-CS"/>
        </w:rPr>
        <w:t>о</w:t>
      </w:r>
      <w:r w:rsidR="000C2D11">
        <w:rPr>
          <w:rFonts w:ascii="Times New Roman" w:hAnsi="Times New Roman"/>
          <w:lang w:val="sr-Cyrl-CS"/>
        </w:rPr>
        <w:t>капић, 2008:</w:t>
      </w:r>
      <w:r w:rsidRPr="00675B11">
        <w:rPr>
          <w:rFonts w:ascii="Times New Roman" w:hAnsi="Times New Roman"/>
          <w:lang w:val="sr-Cyrl-CS"/>
        </w:rPr>
        <w:t xml:space="preserve"> 37)</w:t>
      </w:r>
      <w:r w:rsidR="002D7161" w:rsidRPr="00675B11">
        <w:rPr>
          <w:rFonts w:ascii="Times New Roman" w:hAnsi="Times New Roman"/>
          <w:lang w:val="sr-Cyrl-CS"/>
        </w:rPr>
        <w:t>.</w:t>
      </w:r>
    </w:p>
    <w:p w:rsidR="001146B5" w:rsidRDefault="00057010" w:rsidP="002E446E">
      <w:pPr>
        <w:pStyle w:val="ListParagraph"/>
        <w:ind w:left="0" w:firstLine="720"/>
        <w:jc w:val="both"/>
        <w:rPr>
          <w:rFonts w:ascii="Times New Roman" w:hAnsi="Times New Roman"/>
          <w:lang w:val="sr-Cyrl-CS"/>
        </w:rPr>
      </w:pPr>
      <w:r>
        <w:rPr>
          <w:rFonts w:ascii="Times New Roman" w:hAnsi="Times New Roman"/>
          <w:lang w:val="sr-Cyrl-CS"/>
        </w:rPr>
        <w:t>Данас се</w:t>
      </w:r>
      <w:r w:rsidR="007E7745" w:rsidRPr="00675B11">
        <w:rPr>
          <w:rFonts w:ascii="Times New Roman" w:hAnsi="Times New Roman"/>
          <w:lang w:val="sr-Cyrl-CS"/>
        </w:rPr>
        <w:t xml:space="preserve"> у многим државама света истиче да класични</w:t>
      </w:r>
      <w:r w:rsidR="001146B5" w:rsidRPr="00675B11">
        <w:rPr>
          <w:rFonts w:ascii="Times New Roman" w:hAnsi="Times New Roman"/>
          <w:lang w:val="sr-Cyrl-CS"/>
        </w:rPr>
        <w:t xml:space="preserve"> облик полицијске делатности који се своди на „</w:t>
      </w:r>
      <w:r w:rsidR="001146B5" w:rsidRPr="00811DF4">
        <w:rPr>
          <w:rFonts w:ascii="Times New Roman" w:hAnsi="Times New Roman"/>
          <w:i/>
          <w:lang w:val="sr-Cyrl-CS"/>
        </w:rPr>
        <w:t>ре</w:t>
      </w:r>
      <w:r w:rsidR="00E831D5" w:rsidRPr="00811DF4">
        <w:rPr>
          <w:rFonts w:ascii="Times New Roman" w:hAnsi="Times New Roman"/>
          <w:i/>
          <w:lang w:val="sr-Cyrl-CS"/>
        </w:rPr>
        <w:t>а</w:t>
      </w:r>
      <w:r w:rsidR="001146B5" w:rsidRPr="00811DF4">
        <w:rPr>
          <w:rFonts w:ascii="Times New Roman" w:hAnsi="Times New Roman"/>
          <w:i/>
          <w:lang w:val="sr-Cyrl-CS"/>
        </w:rPr>
        <w:t>ктивну полицијску акцију</w:t>
      </w:r>
      <w:r w:rsidR="001146B5" w:rsidRPr="00675B11">
        <w:rPr>
          <w:rFonts w:ascii="Times New Roman" w:hAnsi="Times New Roman"/>
          <w:lang w:val="sr-Cyrl-CS"/>
        </w:rPr>
        <w:t xml:space="preserve">“ није донео позитивне </w:t>
      </w:r>
      <w:r w:rsidR="001146B5" w:rsidRPr="00675B11">
        <w:rPr>
          <w:rFonts w:ascii="Times New Roman" w:hAnsi="Times New Roman"/>
          <w:lang w:val="sr-Cyrl-CS"/>
        </w:rPr>
        <w:lastRenderedPageBreak/>
        <w:t>резултате. Увођење напредних технологија као на</w:t>
      </w:r>
      <w:r w:rsidR="00DF7027">
        <w:rPr>
          <w:rFonts w:ascii="Times New Roman" w:hAnsi="Times New Roman"/>
          <w:lang w:val="sr-Cyrl-CS"/>
        </w:rPr>
        <w:t xml:space="preserve"> </w:t>
      </w:r>
      <w:r w:rsidR="001146B5" w:rsidRPr="00675B11">
        <w:rPr>
          <w:rFonts w:ascii="Times New Roman" w:hAnsi="Times New Roman"/>
          <w:lang w:val="sr-Cyrl-CS"/>
        </w:rPr>
        <w:t xml:space="preserve">пример радио за комуникацију, фиксне и </w:t>
      </w:r>
      <w:r w:rsidR="00811DF4">
        <w:rPr>
          <w:rFonts w:ascii="Times New Roman" w:hAnsi="Times New Roman"/>
          <w:lang w:val="sr-Cyrl-CS"/>
        </w:rPr>
        <w:t>мобилне телекомуникације, убрзал</w:t>
      </w:r>
      <w:r w:rsidR="001146B5" w:rsidRPr="00675B11">
        <w:rPr>
          <w:rFonts w:ascii="Times New Roman" w:hAnsi="Times New Roman"/>
          <w:lang w:val="sr-Cyrl-CS"/>
        </w:rPr>
        <w:t>о је процес дистанцирања и повећало је ефе</w:t>
      </w:r>
      <w:r w:rsidR="00E831D5" w:rsidRPr="00675B11">
        <w:rPr>
          <w:rFonts w:ascii="Times New Roman" w:hAnsi="Times New Roman"/>
          <w:lang w:val="sr-Cyrl-CS"/>
        </w:rPr>
        <w:t>кат „реактивног полицирања“. П</w:t>
      </w:r>
      <w:r w:rsidR="001146B5" w:rsidRPr="00675B11">
        <w:rPr>
          <w:rFonts w:ascii="Times New Roman" w:hAnsi="Times New Roman"/>
          <w:lang w:val="sr-Cyrl-CS"/>
        </w:rPr>
        <w:t>олицајци су нестали са улице</w:t>
      </w:r>
      <w:r w:rsidR="00DF7027">
        <w:rPr>
          <w:rFonts w:ascii="Times New Roman" w:hAnsi="Times New Roman"/>
          <w:lang w:val="sr-Cyrl-CS"/>
        </w:rPr>
        <w:t xml:space="preserve"> </w:t>
      </w:r>
      <w:r w:rsidR="001146B5" w:rsidRPr="00675B11">
        <w:rPr>
          <w:rFonts w:ascii="Times New Roman" w:hAnsi="Times New Roman"/>
          <w:lang w:val="sr-Cyrl-CS"/>
        </w:rPr>
        <w:t>и у контакту су са јавношћу само када одговарају на позиве за помоћ из полицијске станице или патролних кола. Ширење „реактивног полицирања“ није била запрека за пораст стопе криминалитета. Умањење редовног контакта између полиције и грађана „минимизирало“ је изворе информација за полицију и умањило њену ефикасност. Због тога се наместо „реактивног концепта“, полицијске активности, покушава уводити „превентивни концепт“</w:t>
      </w:r>
      <w:r w:rsidR="00BA3211">
        <w:rPr>
          <w:rFonts w:ascii="Times New Roman" w:hAnsi="Times New Roman"/>
          <w:lang w:val="sr-Cyrl-CS"/>
        </w:rPr>
        <w:t xml:space="preserve"> (Симоновић, 2001:</w:t>
      </w:r>
      <w:r w:rsidR="002E446E" w:rsidRPr="00675B11">
        <w:rPr>
          <w:rFonts w:ascii="Times New Roman" w:hAnsi="Times New Roman"/>
          <w:lang w:val="sr-Cyrl-CS"/>
        </w:rPr>
        <w:t xml:space="preserve"> 39,40)</w:t>
      </w:r>
      <w:r w:rsidR="00426292">
        <w:rPr>
          <w:rFonts w:ascii="Times New Roman" w:hAnsi="Times New Roman"/>
          <w:lang w:val="sr-Cyrl-CS"/>
        </w:rPr>
        <w:t>.</w:t>
      </w:r>
    </w:p>
    <w:p w:rsidR="00C24FCF" w:rsidRPr="009D7C0E" w:rsidRDefault="00477990" w:rsidP="00FA327A">
      <w:pPr>
        <w:pStyle w:val="ListParagraph"/>
        <w:ind w:left="0" w:firstLine="720"/>
        <w:jc w:val="both"/>
        <w:rPr>
          <w:rFonts w:ascii="Times New Roman" w:hAnsi="Times New Roman"/>
          <w:lang w:val="ru-RU"/>
        </w:rPr>
      </w:pPr>
      <w:r w:rsidRPr="00FA327A">
        <w:rPr>
          <w:rFonts w:ascii="Times New Roman" w:hAnsi="Times New Roman"/>
          <w:lang w:val="sr-Cyrl-CS"/>
        </w:rPr>
        <w:t>Крајем прошло</w:t>
      </w:r>
      <w:r w:rsidR="00FA327A" w:rsidRPr="00FA327A">
        <w:rPr>
          <w:rFonts w:ascii="Times New Roman" w:hAnsi="Times New Roman"/>
          <w:lang w:val="sr-Cyrl-CS"/>
        </w:rPr>
        <w:t>г</w:t>
      </w:r>
      <w:r w:rsidRPr="00FA327A">
        <w:rPr>
          <w:rFonts w:ascii="Times New Roman" w:hAnsi="Times New Roman"/>
          <w:lang w:val="sr-Cyrl-CS"/>
        </w:rPr>
        <w:t xml:space="preserve"> и почетком овог века </w:t>
      </w:r>
      <w:r w:rsidR="00FA327A" w:rsidRPr="00FA327A">
        <w:rPr>
          <w:rFonts w:ascii="Times New Roman" w:hAnsi="Times New Roman"/>
          <w:lang w:val="sr-Cyrl-CS"/>
        </w:rPr>
        <w:t xml:space="preserve">у стручној литератури наведено је мноштво аргумената против репресивног поступања полиције, од којих се често издвајају два. </w:t>
      </w:r>
      <w:r w:rsidR="00266B9E" w:rsidRPr="00FA327A">
        <w:rPr>
          <w:rFonts w:ascii="Times New Roman" w:hAnsi="Times New Roman"/>
          <w:lang w:val="sr-Cyrl-CS"/>
        </w:rPr>
        <w:t>Први се односи на повећање броја пунолетних</w:t>
      </w:r>
      <w:r w:rsidR="00A75822" w:rsidRPr="00FA327A">
        <w:rPr>
          <w:rFonts w:ascii="Times New Roman" w:hAnsi="Times New Roman"/>
          <w:lang w:val="sr-Cyrl-CS"/>
        </w:rPr>
        <w:t xml:space="preserve"> затвореника у бројним земљама</w:t>
      </w:r>
      <w:r w:rsidR="00A75822" w:rsidRPr="009D7C0E">
        <w:rPr>
          <w:rFonts w:ascii="Times New Roman" w:hAnsi="Times New Roman"/>
          <w:lang w:val="ru-RU"/>
        </w:rPr>
        <w:t>.</w:t>
      </w:r>
      <w:r w:rsidR="00DF7027">
        <w:rPr>
          <w:rFonts w:ascii="Times New Roman" w:hAnsi="Times New Roman"/>
          <w:lang w:val="sr-Cyrl-CS"/>
        </w:rPr>
        <w:t xml:space="preserve"> У САД</w:t>
      </w:r>
      <w:r w:rsidR="00266B9E" w:rsidRPr="00FA327A">
        <w:rPr>
          <w:rFonts w:ascii="Times New Roman" w:hAnsi="Times New Roman"/>
          <w:lang w:val="sr-Cyrl-CS"/>
        </w:rPr>
        <w:t xml:space="preserve"> се њихов број од 1975. </w:t>
      </w:r>
      <w:r w:rsidR="00A75822" w:rsidRPr="009D7C0E">
        <w:rPr>
          <w:rFonts w:ascii="Times New Roman" w:hAnsi="Times New Roman"/>
          <w:lang w:val="ru-RU"/>
        </w:rPr>
        <w:t>д</w:t>
      </w:r>
      <w:r w:rsidR="00266B9E" w:rsidRPr="00FA327A">
        <w:rPr>
          <w:rFonts w:ascii="Times New Roman" w:hAnsi="Times New Roman"/>
          <w:lang w:val="sr-Cyrl-CS"/>
        </w:rPr>
        <w:t xml:space="preserve">о 1995. </w:t>
      </w:r>
      <w:r w:rsidR="00A75822" w:rsidRPr="00FA327A">
        <w:rPr>
          <w:rFonts w:ascii="Times New Roman" w:hAnsi="Times New Roman"/>
          <w:lang w:val="sr-Cyrl-CS"/>
        </w:rPr>
        <w:t>г</w:t>
      </w:r>
      <w:r w:rsidR="00266B9E" w:rsidRPr="00FA327A">
        <w:rPr>
          <w:rFonts w:ascii="Times New Roman" w:hAnsi="Times New Roman"/>
          <w:lang w:val="sr-Cyrl-CS"/>
        </w:rPr>
        <w:t xml:space="preserve">одине повећао три пута (са око 500.000 на 1.500.000), што је десет пута више у поређењу са Јапаном и Холандијом, а пет пута више у односу на Канаду и Велику Британију. Масовно затварање младих људи, посебно Американаца афричког и шпанског порекла, не може се довести у везу са драстичнијим смањењем  стопе убиства, силовања или крађа </w:t>
      </w:r>
      <w:r w:rsidR="00266B9E" w:rsidRPr="009D7C0E">
        <w:rPr>
          <w:rFonts w:ascii="Times New Roman" w:hAnsi="Times New Roman"/>
          <w:lang w:val="ru-RU"/>
        </w:rPr>
        <w:t>(</w:t>
      </w:r>
      <w:r w:rsidR="00266B9E" w:rsidRPr="00FA327A">
        <w:rPr>
          <w:rFonts w:ascii="Times New Roman" w:hAnsi="Times New Roman"/>
        </w:rPr>
        <w:t>Waller</w:t>
      </w:r>
      <w:r w:rsidR="00266B9E" w:rsidRPr="009D7C0E">
        <w:rPr>
          <w:rFonts w:ascii="Times New Roman" w:hAnsi="Times New Roman"/>
          <w:lang w:val="ru-RU"/>
        </w:rPr>
        <w:t>, 199</w:t>
      </w:r>
      <w:r w:rsidR="00920773" w:rsidRPr="009D7C0E">
        <w:rPr>
          <w:rFonts w:ascii="Times New Roman" w:hAnsi="Times New Roman"/>
          <w:lang w:val="ru-RU"/>
        </w:rPr>
        <w:t>7:38). Више од 60% од укупно</w:t>
      </w:r>
      <w:r w:rsidR="00266B9E" w:rsidRPr="009D7C0E">
        <w:rPr>
          <w:rFonts w:ascii="Times New Roman" w:hAnsi="Times New Roman"/>
          <w:lang w:val="ru-RU"/>
        </w:rPr>
        <w:t xml:space="preserve"> 2.000.000 затвореника у САД</w:t>
      </w:r>
      <w:r w:rsidR="00F2472C" w:rsidRPr="009D7C0E">
        <w:rPr>
          <w:rFonts w:ascii="Times New Roman" w:hAnsi="Times New Roman"/>
          <w:lang w:val="ru-RU"/>
        </w:rPr>
        <w:t>, у затвору је због кривичних дела у вези са дрогом, а од тог броја трећина је због илегалног поседовања дроге. Број затвореника се у последњих петнаест година утростручио, иако злоупотреба дроге није повећана. Разлог за то су високе „најм</w:t>
      </w:r>
      <w:r w:rsidR="009D00B9" w:rsidRPr="00FA327A">
        <w:rPr>
          <w:rFonts w:ascii="Times New Roman" w:hAnsi="Times New Roman"/>
        </w:rPr>
        <w:t>a</w:t>
      </w:r>
      <w:r w:rsidR="00F2472C" w:rsidRPr="009D7C0E">
        <w:rPr>
          <w:rFonts w:ascii="Times New Roman" w:hAnsi="Times New Roman"/>
          <w:lang w:val="ru-RU"/>
        </w:rPr>
        <w:t xml:space="preserve">ње казне“ за злоупотребу и илегалну трговину дроге, а судови морају да се придржавају изрицања ових казни, што се односи  и на примену политике </w:t>
      </w:r>
      <w:r w:rsidR="00F2472C" w:rsidRPr="00FA327A">
        <w:rPr>
          <w:rFonts w:ascii="Times New Roman" w:hAnsi="Times New Roman"/>
          <w:i/>
        </w:rPr>
        <w:t>three</w:t>
      </w:r>
      <w:r w:rsidR="00DF7027">
        <w:rPr>
          <w:rFonts w:ascii="Times New Roman" w:hAnsi="Times New Roman"/>
          <w:i/>
        </w:rPr>
        <w:t xml:space="preserve"> </w:t>
      </w:r>
      <w:r w:rsidR="00F2472C" w:rsidRPr="00FA327A">
        <w:rPr>
          <w:rFonts w:ascii="Times New Roman" w:hAnsi="Times New Roman"/>
          <w:i/>
        </w:rPr>
        <w:t>st</w:t>
      </w:r>
      <w:r w:rsidR="00026BC9" w:rsidRPr="00FA327A">
        <w:rPr>
          <w:rFonts w:ascii="Times New Roman" w:hAnsi="Times New Roman"/>
          <w:i/>
        </w:rPr>
        <w:t>rikes</w:t>
      </w:r>
      <w:r w:rsidR="00DF7027">
        <w:rPr>
          <w:rFonts w:ascii="Times New Roman" w:hAnsi="Times New Roman"/>
          <w:i/>
        </w:rPr>
        <w:t xml:space="preserve"> </w:t>
      </w:r>
      <w:r w:rsidR="00026BC9" w:rsidRPr="00FA327A">
        <w:rPr>
          <w:rFonts w:ascii="Times New Roman" w:hAnsi="Times New Roman"/>
          <w:i/>
        </w:rPr>
        <w:t>and</w:t>
      </w:r>
      <w:r w:rsidR="00DF7027">
        <w:rPr>
          <w:rFonts w:ascii="Times New Roman" w:hAnsi="Times New Roman"/>
          <w:i/>
        </w:rPr>
        <w:t xml:space="preserve"> </w:t>
      </w:r>
      <w:r w:rsidR="00026BC9" w:rsidRPr="00FA327A">
        <w:rPr>
          <w:rFonts w:ascii="Times New Roman" w:hAnsi="Times New Roman"/>
          <w:i/>
        </w:rPr>
        <w:t>you</w:t>
      </w:r>
      <w:r w:rsidR="00DF7027">
        <w:rPr>
          <w:rFonts w:ascii="Times New Roman" w:hAnsi="Times New Roman"/>
          <w:i/>
        </w:rPr>
        <w:t xml:space="preserve"> </w:t>
      </w:r>
      <w:r w:rsidR="00026BC9" w:rsidRPr="00FA327A">
        <w:rPr>
          <w:rFonts w:ascii="Times New Roman" w:hAnsi="Times New Roman"/>
          <w:i/>
        </w:rPr>
        <w:t>aut</w:t>
      </w:r>
      <w:r w:rsidR="00026BC9" w:rsidRPr="009D7C0E">
        <w:rPr>
          <w:rFonts w:ascii="Times New Roman" w:hAnsi="Times New Roman"/>
          <w:lang w:val="ru-RU"/>
        </w:rPr>
        <w:t xml:space="preserve"> (</w:t>
      </w:r>
      <w:r w:rsidR="00026BC9" w:rsidRPr="00FA327A">
        <w:rPr>
          <w:rFonts w:ascii="Times New Roman" w:hAnsi="Times New Roman"/>
        </w:rPr>
        <w:t>Feltes</w:t>
      </w:r>
      <w:r w:rsidR="00026BC9" w:rsidRPr="009D7C0E">
        <w:rPr>
          <w:rFonts w:ascii="Times New Roman" w:hAnsi="Times New Roman"/>
          <w:lang w:val="ru-RU"/>
        </w:rPr>
        <w:t>, 2001:</w:t>
      </w:r>
      <w:r w:rsidR="00F2472C" w:rsidRPr="009D7C0E">
        <w:rPr>
          <w:rFonts w:ascii="Times New Roman" w:hAnsi="Times New Roman"/>
          <w:lang w:val="ru-RU"/>
        </w:rPr>
        <w:t>547</w:t>
      </w:r>
      <w:r w:rsidR="00026BC9" w:rsidRPr="009D7C0E">
        <w:rPr>
          <w:rFonts w:ascii="Times New Roman" w:hAnsi="Times New Roman"/>
          <w:lang w:val="ru-RU"/>
        </w:rPr>
        <w:t xml:space="preserve">). Та политика, по којој </w:t>
      </w:r>
      <w:r w:rsidR="00A75822" w:rsidRPr="009D7C0E">
        <w:rPr>
          <w:rFonts w:ascii="Times New Roman" w:hAnsi="Times New Roman"/>
          <w:lang w:val="ru-RU"/>
        </w:rPr>
        <w:t xml:space="preserve">је свака </w:t>
      </w:r>
      <w:r w:rsidR="006445B5" w:rsidRPr="009D7C0E">
        <w:rPr>
          <w:rFonts w:ascii="Times New Roman" w:hAnsi="Times New Roman"/>
          <w:lang w:val="ru-RU"/>
        </w:rPr>
        <w:t>трећа осуђујућа пресуда на казну затвора,</w:t>
      </w:r>
      <w:r w:rsidR="00026BC9" w:rsidRPr="009D7C0E">
        <w:rPr>
          <w:rFonts w:ascii="Times New Roman" w:hAnsi="Times New Roman"/>
          <w:lang w:val="ru-RU"/>
        </w:rPr>
        <w:t xml:space="preserve"> без обзира на то колико је</w:t>
      </w:r>
      <w:r w:rsidR="006445B5" w:rsidRPr="009D7C0E">
        <w:rPr>
          <w:rFonts w:ascii="Times New Roman" w:hAnsi="Times New Roman"/>
          <w:lang w:val="ru-RU"/>
        </w:rPr>
        <w:t xml:space="preserve"> деликт миноран</w:t>
      </w:r>
      <w:r w:rsidR="00026BC9" w:rsidRPr="009D7C0E">
        <w:rPr>
          <w:rFonts w:ascii="Times New Roman" w:hAnsi="Times New Roman"/>
          <w:lang w:val="ru-RU"/>
        </w:rPr>
        <w:t>, довела је до банкротства државне администрације у Калифорнији, јер су изграђени нови затвори, а није остало новца за плате чуварима (</w:t>
      </w:r>
      <w:r w:rsidR="00026BC9" w:rsidRPr="00FA327A">
        <w:rPr>
          <w:rFonts w:ascii="Times New Roman" w:hAnsi="Times New Roman"/>
        </w:rPr>
        <w:t>Shaftoe</w:t>
      </w:r>
      <w:r w:rsidR="00026BC9" w:rsidRPr="009D7C0E">
        <w:rPr>
          <w:rFonts w:ascii="Times New Roman" w:hAnsi="Times New Roman"/>
          <w:lang w:val="ru-RU"/>
        </w:rPr>
        <w:t>,</w:t>
      </w:r>
      <w:r w:rsidR="00920773" w:rsidRPr="009D7C0E">
        <w:rPr>
          <w:rFonts w:ascii="Times New Roman" w:hAnsi="Times New Roman"/>
          <w:lang w:val="ru-RU"/>
        </w:rPr>
        <w:t>2004,157,</w:t>
      </w:r>
      <w:r w:rsidR="00026BC9" w:rsidRPr="009D7C0E">
        <w:rPr>
          <w:rFonts w:ascii="Times New Roman" w:hAnsi="Times New Roman"/>
          <w:lang w:val="ru-RU"/>
        </w:rPr>
        <w:t>158).</w:t>
      </w:r>
    </w:p>
    <w:p w:rsidR="00266B9E" w:rsidRPr="009D7C0E" w:rsidRDefault="00026BC9" w:rsidP="002E446E">
      <w:pPr>
        <w:pStyle w:val="ListParagraph"/>
        <w:ind w:left="0" w:firstLine="720"/>
        <w:jc w:val="both"/>
        <w:rPr>
          <w:rFonts w:ascii="Times New Roman" w:hAnsi="Times New Roman"/>
          <w:lang w:val="ru-RU"/>
        </w:rPr>
      </w:pPr>
      <w:r w:rsidRPr="009D7C0E">
        <w:rPr>
          <w:rFonts w:ascii="Times New Roman" w:hAnsi="Times New Roman"/>
          <w:lang w:val="ru-RU"/>
        </w:rPr>
        <w:t>Други приговор односи се на високе финансијске трошкове репресивног начина рада. Почетком деведесетих година прошлог века трошкови откривања и доказивања једног кривичног дела коштале су немачког држављанина око 20.000 марака, не рачунајући трошкове других правосудних органа (</w:t>
      </w:r>
      <w:r w:rsidRPr="00FA327A">
        <w:rPr>
          <w:rFonts w:ascii="Times New Roman" w:hAnsi="Times New Roman"/>
        </w:rPr>
        <w:t>Feltes</w:t>
      </w:r>
      <w:r w:rsidRPr="009D7C0E">
        <w:rPr>
          <w:rFonts w:ascii="Times New Roman" w:hAnsi="Times New Roman"/>
          <w:lang w:val="ru-RU"/>
        </w:rPr>
        <w:t>,1994:168).</w:t>
      </w:r>
    </w:p>
    <w:p w:rsidR="00026BC9" w:rsidRPr="009D7C0E" w:rsidRDefault="00026BC9" w:rsidP="00A75822">
      <w:pPr>
        <w:pStyle w:val="ListParagraph"/>
        <w:ind w:left="0" w:firstLine="720"/>
        <w:jc w:val="both"/>
        <w:rPr>
          <w:rFonts w:ascii="Times New Roman" w:hAnsi="Times New Roman"/>
          <w:lang w:val="ru-RU"/>
        </w:rPr>
      </w:pPr>
      <w:r w:rsidRPr="009D7C0E">
        <w:rPr>
          <w:rFonts w:ascii="Times New Roman" w:hAnsi="Times New Roman"/>
          <w:lang w:val="ru-RU"/>
        </w:rPr>
        <w:t>На потребу промене приоритета и успостављања равнотеже између превентивне и репресивне функције полиције указује Вилсон (</w:t>
      </w:r>
      <w:r w:rsidRPr="00FA327A">
        <w:rPr>
          <w:rFonts w:ascii="Times New Roman" w:hAnsi="Times New Roman"/>
        </w:rPr>
        <w:t>Wilson</w:t>
      </w:r>
      <w:r w:rsidRPr="009D7C0E">
        <w:rPr>
          <w:rFonts w:ascii="Times New Roman" w:hAnsi="Times New Roman"/>
          <w:lang w:val="ru-RU"/>
        </w:rPr>
        <w:t>), Рајс (</w:t>
      </w:r>
      <w:r w:rsidRPr="00FA327A">
        <w:rPr>
          <w:rFonts w:ascii="Times New Roman" w:hAnsi="Times New Roman"/>
        </w:rPr>
        <w:t>Reiss</w:t>
      </w:r>
      <w:r w:rsidRPr="009D7C0E">
        <w:rPr>
          <w:rFonts w:ascii="Times New Roman" w:hAnsi="Times New Roman"/>
          <w:lang w:val="ru-RU"/>
        </w:rPr>
        <w:t>), Беркал  (</w:t>
      </w:r>
      <w:r w:rsidRPr="00FA327A">
        <w:rPr>
          <w:rFonts w:ascii="Times New Roman" w:hAnsi="Times New Roman"/>
        </w:rPr>
        <w:t>Bercal</w:t>
      </w:r>
      <w:r w:rsidRPr="009D7C0E">
        <w:rPr>
          <w:rFonts w:ascii="Times New Roman" w:hAnsi="Times New Roman"/>
          <w:lang w:val="ru-RU"/>
        </w:rPr>
        <w:t>)</w:t>
      </w:r>
      <w:r w:rsidR="00A75822" w:rsidRPr="009D7C0E">
        <w:rPr>
          <w:rFonts w:ascii="Times New Roman" w:hAnsi="Times New Roman"/>
          <w:lang w:val="ru-RU"/>
        </w:rPr>
        <w:t xml:space="preserve"> и Буза (</w:t>
      </w:r>
      <w:r w:rsidRPr="00FA327A">
        <w:rPr>
          <w:rFonts w:ascii="Times New Roman" w:hAnsi="Times New Roman"/>
        </w:rPr>
        <w:t>Bouza</w:t>
      </w:r>
      <w:r w:rsidR="00A75822" w:rsidRPr="009D7C0E">
        <w:rPr>
          <w:rFonts w:ascii="Times New Roman" w:hAnsi="Times New Roman"/>
          <w:lang w:val="ru-RU"/>
        </w:rPr>
        <w:t>) који запажају да је мање од 20% позива на које полиција одговара у дире</w:t>
      </w:r>
      <w:r w:rsidR="00E74B59" w:rsidRPr="009D7C0E">
        <w:rPr>
          <w:rFonts w:ascii="Times New Roman" w:hAnsi="Times New Roman"/>
          <w:lang w:val="ru-RU"/>
        </w:rPr>
        <w:t>ктој вези са контролом криминалитета. Већину радног времена поли</w:t>
      </w:r>
      <w:r w:rsidR="00920773" w:rsidRPr="009D7C0E">
        <w:rPr>
          <w:rFonts w:ascii="Times New Roman" w:hAnsi="Times New Roman"/>
          <w:lang w:val="ru-RU"/>
        </w:rPr>
        <w:t>цајци су ангажовани у обављању</w:t>
      </w:r>
      <w:r w:rsidR="00E74B59" w:rsidRPr="009D7C0E">
        <w:rPr>
          <w:rFonts w:ascii="Times New Roman" w:hAnsi="Times New Roman"/>
          <w:lang w:val="ru-RU"/>
        </w:rPr>
        <w:t xml:space="preserve"> послова који се односе на контролу саобраћаја, патролирање, интервенције у вези са здравственим и другим личним проблемима грађана и многобројне друге задатке, за које заједница очеку</w:t>
      </w:r>
      <w:r w:rsidR="009D00B9" w:rsidRPr="009D7C0E">
        <w:rPr>
          <w:rFonts w:ascii="Times New Roman" w:hAnsi="Times New Roman"/>
          <w:lang w:val="ru-RU"/>
        </w:rPr>
        <w:t>је да их  поли</w:t>
      </w:r>
      <w:r w:rsidR="00DF7027">
        <w:rPr>
          <w:rFonts w:ascii="Times New Roman" w:hAnsi="Times New Roman"/>
          <w:lang w:val="ru-RU"/>
        </w:rPr>
        <w:t>ција обавља. Већина интервенција</w:t>
      </w:r>
      <w:r w:rsidR="009D00B9" w:rsidRPr="009D7C0E">
        <w:rPr>
          <w:rFonts w:ascii="Times New Roman" w:hAnsi="Times New Roman"/>
          <w:lang w:val="ru-RU"/>
        </w:rPr>
        <w:t xml:space="preserve"> није</w:t>
      </w:r>
      <w:r w:rsidR="00920773" w:rsidRPr="009D7C0E">
        <w:rPr>
          <w:rFonts w:ascii="Times New Roman" w:hAnsi="Times New Roman"/>
          <w:lang w:val="ru-RU"/>
        </w:rPr>
        <w:t xml:space="preserve"> у вези са кривичним делима</w:t>
      </w:r>
      <w:r w:rsidR="00E74B59" w:rsidRPr="009D7C0E">
        <w:rPr>
          <w:rFonts w:ascii="Times New Roman" w:hAnsi="Times New Roman"/>
          <w:lang w:val="ru-RU"/>
        </w:rPr>
        <w:t xml:space="preserve"> или их припадници полиције тако не интерпретирају, и не захтевају лишење слободе осумњиченог</w:t>
      </w:r>
      <w:r w:rsidR="00A75822" w:rsidRPr="009D7C0E">
        <w:rPr>
          <w:rFonts w:ascii="Times New Roman" w:hAnsi="Times New Roman"/>
          <w:lang w:val="ru-RU"/>
        </w:rPr>
        <w:t xml:space="preserve"> (</w:t>
      </w:r>
      <w:r w:rsidR="00A75822" w:rsidRPr="00FA327A">
        <w:rPr>
          <w:rFonts w:ascii="Times New Roman" w:hAnsi="Times New Roman"/>
        </w:rPr>
        <w:t>Cox</w:t>
      </w:r>
      <w:r w:rsidR="00A75822" w:rsidRPr="009D7C0E">
        <w:rPr>
          <w:rFonts w:ascii="Times New Roman" w:hAnsi="Times New Roman"/>
          <w:lang w:val="ru-RU"/>
        </w:rPr>
        <w:t>, 1996:22).</w:t>
      </w:r>
    </w:p>
    <w:p w:rsidR="005C17B8" w:rsidRPr="009D7C0E" w:rsidRDefault="009D00B9" w:rsidP="008D2B4A">
      <w:pPr>
        <w:pStyle w:val="ListParagraph"/>
        <w:ind w:left="0" w:firstLine="720"/>
        <w:jc w:val="both"/>
        <w:rPr>
          <w:rFonts w:ascii="Times New Roman" w:hAnsi="Times New Roman"/>
          <w:lang w:val="ru-RU"/>
        </w:rPr>
      </w:pPr>
      <w:r>
        <w:rPr>
          <w:rFonts w:ascii="Times New Roman" w:hAnsi="Times New Roman"/>
          <w:lang w:val="sr-Cyrl-CS"/>
        </w:rPr>
        <w:t>Многе европске полици</w:t>
      </w:r>
      <w:r w:rsidR="00920773">
        <w:rPr>
          <w:rFonts w:ascii="Times New Roman" w:hAnsi="Times New Roman"/>
          <w:lang w:val="sr-Cyrl-CS"/>
        </w:rPr>
        <w:t>је</w:t>
      </w:r>
      <w:r w:rsidR="005C17B8" w:rsidRPr="00675B11">
        <w:rPr>
          <w:rFonts w:ascii="Times New Roman" w:hAnsi="Times New Roman"/>
          <w:lang w:val="sr-Cyrl-CS"/>
        </w:rPr>
        <w:t xml:space="preserve"> о</w:t>
      </w:r>
      <w:r>
        <w:rPr>
          <w:rFonts w:ascii="Times New Roman" w:hAnsi="Times New Roman"/>
          <w:lang w:val="sr-Cyrl-CS"/>
        </w:rPr>
        <w:t xml:space="preserve">давно су се </w:t>
      </w:r>
      <w:r w:rsidR="005C17B8" w:rsidRPr="00675B11">
        <w:rPr>
          <w:rFonts w:ascii="Times New Roman" w:hAnsi="Times New Roman"/>
          <w:lang w:val="sr-Cyrl-CS"/>
        </w:rPr>
        <w:t>искључиво</w:t>
      </w:r>
      <w:r>
        <w:rPr>
          <w:rFonts w:ascii="Times New Roman" w:hAnsi="Times New Roman"/>
          <w:lang w:val="sr-Cyrl-CS"/>
        </w:rPr>
        <w:t xml:space="preserve"> са</w:t>
      </w:r>
      <w:r w:rsidR="00DF7027">
        <w:rPr>
          <w:rFonts w:ascii="Times New Roman" w:hAnsi="Times New Roman"/>
          <w:lang w:val="sr-Cyrl-CS"/>
        </w:rPr>
        <w:t xml:space="preserve"> </w:t>
      </w:r>
      <w:r w:rsidR="005C17B8">
        <w:rPr>
          <w:rFonts w:ascii="Times New Roman" w:hAnsi="Times New Roman"/>
          <w:lang w:val="sr-Cyrl-CS"/>
        </w:rPr>
        <w:t>ре</w:t>
      </w:r>
      <w:r w:rsidR="0031726D">
        <w:rPr>
          <w:rFonts w:ascii="Times New Roman" w:hAnsi="Times New Roman"/>
          <w:lang w:val="sr-Cyrl-CS"/>
        </w:rPr>
        <w:t>пресивног начина рада ус</w:t>
      </w:r>
      <w:r w:rsidR="005C17B8" w:rsidRPr="00675B11">
        <w:rPr>
          <w:rFonts w:ascii="Times New Roman" w:hAnsi="Times New Roman"/>
          <w:lang w:val="sr-Cyrl-CS"/>
        </w:rPr>
        <w:t>ред</w:t>
      </w:r>
      <w:r w:rsidR="0031726D">
        <w:rPr>
          <w:rFonts w:ascii="Times New Roman" w:hAnsi="Times New Roman"/>
          <w:lang w:val="sr-Cyrl-CS"/>
        </w:rPr>
        <w:t>сред</w:t>
      </w:r>
      <w:r w:rsidR="005C17B8" w:rsidRPr="00675B11">
        <w:rPr>
          <w:rFonts w:ascii="Times New Roman" w:hAnsi="Times New Roman"/>
          <w:lang w:val="sr-Cyrl-CS"/>
        </w:rPr>
        <w:t>иле на превентивно поступање са циљем да заједно са другим друштвеним субјектима елиминишу услове и у</w:t>
      </w:r>
      <w:r w:rsidR="005C17B8">
        <w:rPr>
          <w:rFonts w:ascii="Times New Roman" w:hAnsi="Times New Roman"/>
          <w:lang w:val="sr-Cyrl-CS"/>
        </w:rPr>
        <w:t>з</w:t>
      </w:r>
      <w:r w:rsidR="005C17B8" w:rsidRPr="00675B11">
        <w:rPr>
          <w:rFonts w:ascii="Times New Roman" w:hAnsi="Times New Roman"/>
          <w:lang w:val="sr-Cyrl-CS"/>
        </w:rPr>
        <w:t xml:space="preserve">роке криминалитета. </w:t>
      </w:r>
      <w:r w:rsidR="005E64B8" w:rsidRPr="009D7C0E">
        <w:rPr>
          <w:rFonts w:ascii="Times New Roman" w:hAnsi="Times New Roman"/>
          <w:lang w:val="ru-RU"/>
        </w:rPr>
        <w:t>Превенцији криминалитета приступа</w:t>
      </w:r>
      <w:r w:rsidR="00B555EB" w:rsidRPr="009D7C0E">
        <w:rPr>
          <w:rFonts w:ascii="Times New Roman" w:hAnsi="Times New Roman"/>
          <w:lang w:val="ru-RU"/>
        </w:rPr>
        <w:t xml:space="preserve">ју </w:t>
      </w:r>
      <w:r w:rsidR="005E64B8" w:rsidRPr="009D7C0E">
        <w:rPr>
          <w:rFonts w:ascii="Times New Roman" w:hAnsi="Times New Roman"/>
          <w:lang w:val="ru-RU"/>
        </w:rPr>
        <w:t xml:space="preserve"> плански, путем превентивних програма и пројеката. У свом саставу </w:t>
      </w:r>
      <w:r w:rsidR="007C5AFC" w:rsidRPr="009D7C0E">
        <w:rPr>
          <w:rFonts w:ascii="Times New Roman" w:hAnsi="Times New Roman"/>
          <w:lang w:val="ru-RU"/>
        </w:rPr>
        <w:t>европске полиције основале су организационе јединице на стратегијском и оперативном нивоу за превентивно поступање.</w:t>
      </w:r>
    </w:p>
    <w:p w:rsidR="007C5AFC" w:rsidRPr="009D7C0E" w:rsidRDefault="00322437" w:rsidP="00B555EB">
      <w:pPr>
        <w:pStyle w:val="ListParagraph"/>
        <w:ind w:left="0" w:firstLine="720"/>
        <w:jc w:val="both"/>
        <w:rPr>
          <w:rFonts w:ascii="Times New Roman" w:hAnsi="Times New Roman"/>
          <w:lang w:val="ru-RU"/>
        </w:rPr>
      </w:pPr>
      <w:r>
        <w:rPr>
          <w:rFonts w:ascii="Times New Roman" w:hAnsi="Times New Roman"/>
          <w:lang w:val="sr-Cyrl-CS"/>
        </w:rPr>
        <w:lastRenderedPageBreak/>
        <w:t xml:space="preserve"> Превентивна функција полиције, као и превенција криминалитета уопште код нас је у доброј мери и одавно запуштена.</w:t>
      </w:r>
      <w:r w:rsidR="00477990">
        <w:rPr>
          <w:rFonts w:ascii="Times New Roman" w:hAnsi="Times New Roman"/>
          <w:lang w:val="sr-Cyrl-CS"/>
        </w:rPr>
        <w:t xml:space="preserve"> До данас</w:t>
      </w:r>
      <w:r w:rsidR="00DF7027">
        <w:rPr>
          <w:rFonts w:ascii="Times New Roman" w:hAnsi="Times New Roman"/>
          <w:lang w:val="sr-Cyrl-CS"/>
        </w:rPr>
        <w:t xml:space="preserve"> </w:t>
      </w:r>
      <w:r w:rsidR="00477990">
        <w:rPr>
          <w:rFonts w:ascii="Times New Roman" w:hAnsi="Times New Roman"/>
          <w:lang w:val="sr-Cyrl-CS"/>
        </w:rPr>
        <w:t>у</w:t>
      </w:r>
      <w:r w:rsidR="00FC6BE1" w:rsidRPr="00675B11">
        <w:rPr>
          <w:rFonts w:ascii="Times New Roman" w:hAnsi="Times New Roman"/>
          <w:lang w:val="sr-Cyrl-CS"/>
        </w:rPr>
        <w:t xml:space="preserve"> склопу свих друштев</w:t>
      </w:r>
      <w:r w:rsidR="00920773">
        <w:rPr>
          <w:rFonts w:ascii="Times New Roman" w:hAnsi="Times New Roman"/>
          <w:lang w:val="sr-Cyrl-CS"/>
        </w:rPr>
        <w:t>ено-политичких промена</w:t>
      </w:r>
      <w:r w:rsidR="00DF7027">
        <w:rPr>
          <w:rFonts w:ascii="Times New Roman" w:hAnsi="Times New Roman"/>
          <w:lang w:val="sr-Cyrl-CS"/>
        </w:rPr>
        <w:t xml:space="preserve"> </w:t>
      </w:r>
      <w:r w:rsidR="00FC6BE1" w:rsidRPr="00477990">
        <w:rPr>
          <w:rFonts w:ascii="Times New Roman" w:hAnsi="Times New Roman"/>
          <w:lang w:val="sr-Cyrl-CS"/>
        </w:rPr>
        <w:t>нису створени основни предуслови</w:t>
      </w:r>
      <w:r w:rsidR="00FC6BE1" w:rsidRPr="00675B11">
        <w:rPr>
          <w:rFonts w:ascii="Times New Roman" w:hAnsi="Times New Roman"/>
          <w:lang w:val="sr-Cyrl-CS"/>
        </w:rPr>
        <w:t xml:space="preserve"> за превенцију криминалитета</w:t>
      </w:r>
      <w:r w:rsidR="00C7266E">
        <w:rPr>
          <w:rFonts w:ascii="Times New Roman" w:hAnsi="Times New Roman"/>
          <w:lang w:val="sr-Cyrl-CS"/>
        </w:rPr>
        <w:t>.</w:t>
      </w:r>
      <w:r w:rsidR="00DF7027">
        <w:rPr>
          <w:rFonts w:ascii="Times New Roman" w:hAnsi="Times New Roman"/>
          <w:lang w:val="sr-Cyrl-CS"/>
        </w:rPr>
        <w:t xml:space="preserve"> </w:t>
      </w:r>
      <w:r w:rsidR="007C5AFC">
        <w:rPr>
          <w:rFonts w:ascii="Times New Roman" w:hAnsi="Times New Roman"/>
          <w:lang w:val="sr-Cyrl-CS"/>
        </w:rPr>
        <w:t>Превенцији криминалитета</w:t>
      </w:r>
      <w:r w:rsidR="00DF7027">
        <w:rPr>
          <w:rFonts w:ascii="Times New Roman" w:hAnsi="Times New Roman"/>
          <w:lang w:val="sr-Cyrl-CS"/>
        </w:rPr>
        <w:t xml:space="preserve"> </w:t>
      </w:r>
      <w:r w:rsidR="00B555EB">
        <w:rPr>
          <w:rFonts w:ascii="Times New Roman" w:hAnsi="Times New Roman"/>
          <w:lang w:val="sr-Cyrl-CS"/>
        </w:rPr>
        <w:t>приступ</w:t>
      </w:r>
      <w:r w:rsidR="00920773">
        <w:rPr>
          <w:rFonts w:ascii="Times New Roman" w:hAnsi="Times New Roman"/>
          <w:lang w:val="sr-Cyrl-CS"/>
        </w:rPr>
        <w:t>а се неплански и неорганизовано,</w:t>
      </w:r>
      <w:r w:rsidR="003612C7">
        <w:rPr>
          <w:rFonts w:ascii="Times New Roman" w:hAnsi="Times New Roman"/>
          <w:lang w:val="sr-Cyrl-CS"/>
        </w:rPr>
        <w:t xml:space="preserve"> више ради задовољења форме, без постизања било каквих превентивних ефеката. </w:t>
      </w:r>
    </w:p>
    <w:p w:rsidR="009603BF" w:rsidRDefault="00B77CCC" w:rsidP="00B77CCC">
      <w:pPr>
        <w:pStyle w:val="ListParagraph"/>
        <w:ind w:left="0" w:firstLine="720"/>
        <w:jc w:val="both"/>
        <w:rPr>
          <w:rFonts w:ascii="Times New Roman" w:hAnsi="Times New Roman"/>
          <w:lang w:val="sr-Cyrl-CS"/>
        </w:rPr>
      </w:pPr>
      <w:r>
        <w:rPr>
          <w:rFonts w:ascii="Times New Roman" w:hAnsi="Times New Roman"/>
          <w:lang w:val="sr-Cyrl-CS"/>
        </w:rPr>
        <w:t>Н</w:t>
      </w:r>
      <w:r w:rsidR="009C44B4">
        <w:rPr>
          <w:rFonts w:ascii="Times New Roman" w:hAnsi="Times New Roman"/>
          <w:lang w:val="sr-Cyrl-CS"/>
        </w:rPr>
        <w:t>а запостављеност превенције</w:t>
      </w:r>
      <w:r>
        <w:rPr>
          <w:rFonts w:ascii="Times New Roman" w:hAnsi="Times New Roman"/>
          <w:lang w:val="sr-Cyrl-CS"/>
        </w:rPr>
        <w:t xml:space="preserve"> у свакодневном раду полиције Републике Србије</w:t>
      </w:r>
      <w:r w:rsidR="00E108D3">
        <w:rPr>
          <w:rFonts w:ascii="Times New Roman" w:hAnsi="Times New Roman"/>
          <w:lang w:val="sr-Cyrl-CS"/>
        </w:rPr>
        <w:t>,</w:t>
      </w:r>
      <w:r w:rsidR="0082181C">
        <w:rPr>
          <w:rFonts w:ascii="Times New Roman" w:hAnsi="Times New Roman"/>
          <w:lang w:val="sr-Cyrl-CS"/>
        </w:rPr>
        <w:t xml:space="preserve"> </w:t>
      </w:r>
      <w:r>
        <w:rPr>
          <w:rFonts w:ascii="Times New Roman" w:hAnsi="Times New Roman"/>
          <w:lang w:val="sr-Cyrl-CS"/>
        </w:rPr>
        <w:t>утич</w:t>
      </w:r>
      <w:r w:rsidR="00A31F9E">
        <w:rPr>
          <w:rFonts w:ascii="Times New Roman" w:hAnsi="Times New Roman"/>
          <w:lang w:val="sr-Cyrl-CS"/>
        </w:rPr>
        <w:t xml:space="preserve">у </w:t>
      </w:r>
      <w:r>
        <w:rPr>
          <w:rFonts w:ascii="Times New Roman" w:hAnsi="Times New Roman"/>
          <w:lang w:val="sr-Cyrl-CS"/>
        </w:rPr>
        <w:t>бројни фактори, а међу најважније</w:t>
      </w:r>
      <w:r w:rsidR="00E108D3">
        <w:rPr>
          <w:rFonts w:ascii="Times New Roman" w:hAnsi="Times New Roman"/>
          <w:lang w:val="sr-Cyrl-CS"/>
        </w:rPr>
        <w:t xml:space="preserve"> према нашем мишљењу спадају:</w:t>
      </w:r>
    </w:p>
    <w:p w:rsidR="00B0155E" w:rsidRDefault="00B0155E" w:rsidP="00B77CCC">
      <w:pPr>
        <w:pStyle w:val="ListParagraph"/>
        <w:ind w:left="0" w:firstLine="720"/>
        <w:jc w:val="both"/>
        <w:rPr>
          <w:rFonts w:ascii="Times New Roman" w:hAnsi="Times New Roman"/>
          <w:lang w:val="sr-Cyrl-CS"/>
        </w:rPr>
      </w:pPr>
    </w:p>
    <w:p w:rsidR="00A31F9E" w:rsidRDefault="00BC6BF4" w:rsidP="009B21AB">
      <w:pPr>
        <w:pStyle w:val="ListParagraph"/>
        <w:numPr>
          <w:ilvl w:val="0"/>
          <w:numId w:val="3"/>
        </w:numPr>
        <w:jc w:val="both"/>
        <w:rPr>
          <w:rFonts w:ascii="Times New Roman" w:hAnsi="Times New Roman"/>
          <w:lang w:val="sr-Cyrl-CS"/>
        </w:rPr>
      </w:pPr>
      <w:r w:rsidRPr="008D1A53">
        <w:rPr>
          <w:rFonts w:ascii="Times New Roman" w:hAnsi="Times New Roman"/>
          <w:lang w:val="sr-Cyrl-CS"/>
        </w:rPr>
        <w:t>н</w:t>
      </w:r>
      <w:r w:rsidR="005D0E45" w:rsidRPr="008D1A53">
        <w:rPr>
          <w:rFonts w:ascii="Times New Roman" w:hAnsi="Times New Roman"/>
          <w:lang w:val="sr-Cyrl-CS"/>
        </w:rPr>
        <w:t>е</w:t>
      </w:r>
      <w:r w:rsidR="00B77CCC" w:rsidRPr="008D1A53">
        <w:rPr>
          <w:rFonts w:ascii="Times New Roman" w:hAnsi="Times New Roman"/>
          <w:lang w:val="sr-Cyrl-CS"/>
        </w:rPr>
        <w:t>постојање</w:t>
      </w:r>
      <w:r w:rsidR="00B77CCC" w:rsidRPr="00B77CCC">
        <w:rPr>
          <w:rFonts w:ascii="Times New Roman" w:hAnsi="Times New Roman"/>
          <w:lang w:val="sr-Cyrl-CS"/>
        </w:rPr>
        <w:t xml:space="preserve"> свести </w:t>
      </w:r>
      <w:r w:rsidR="00920773">
        <w:rPr>
          <w:rFonts w:ascii="Times New Roman" w:hAnsi="Times New Roman"/>
          <w:lang w:val="sr-Cyrl-CS"/>
        </w:rPr>
        <w:t xml:space="preserve">и знања код полицијских службеника </w:t>
      </w:r>
      <w:r w:rsidR="00B77CCC" w:rsidRPr="00B77CCC">
        <w:rPr>
          <w:rFonts w:ascii="Times New Roman" w:hAnsi="Times New Roman"/>
          <w:lang w:val="sr-Cyrl-CS"/>
        </w:rPr>
        <w:t>о</w:t>
      </w:r>
      <w:r w:rsidR="005C17B8">
        <w:rPr>
          <w:rFonts w:ascii="Times New Roman" w:hAnsi="Times New Roman"/>
          <w:lang w:val="sr-Cyrl-CS"/>
        </w:rPr>
        <w:t xml:space="preserve"> значају преве</w:t>
      </w:r>
      <w:r w:rsidR="00A31F9E">
        <w:rPr>
          <w:rFonts w:ascii="Times New Roman" w:hAnsi="Times New Roman"/>
          <w:lang w:val="sr-Cyrl-CS"/>
        </w:rPr>
        <w:t>нције</w:t>
      </w:r>
      <w:r w:rsidR="00920773">
        <w:rPr>
          <w:rFonts w:ascii="Times New Roman" w:hAnsi="Times New Roman"/>
          <w:lang w:val="sr-Cyrl-CS"/>
        </w:rPr>
        <w:t xml:space="preserve"> криминалитета;</w:t>
      </w:r>
    </w:p>
    <w:p w:rsidR="00A31F9E" w:rsidRDefault="00B77CCC" w:rsidP="00A31F9E">
      <w:pPr>
        <w:pStyle w:val="ListParagraph"/>
        <w:numPr>
          <w:ilvl w:val="0"/>
          <w:numId w:val="3"/>
        </w:numPr>
        <w:jc w:val="both"/>
        <w:rPr>
          <w:rFonts w:ascii="Times New Roman" w:hAnsi="Times New Roman"/>
          <w:lang w:val="sr-Cyrl-CS"/>
        </w:rPr>
      </w:pPr>
      <w:r w:rsidRPr="008D403E">
        <w:rPr>
          <w:rFonts w:ascii="Times New Roman" w:hAnsi="Times New Roman"/>
          <w:lang w:val="sr-Cyrl-CS"/>
        </w:rPr>
        <w:t>грађани и полицијски службеници полицију доживљавају као службу</w:t>
      </w:r>
      <w:r w:rsidR="00A31F9E" w:rsidRPr="008D403E">
        <w:rPr>
          <w:rFonts w:ascii="Times New Roman" w:hAnsi="Times New Roman"/>
          <w:lang w:val="sr-Cyrl-CS"/>
        </w:rPr>
        <w:t xml:space="preserve"> надлежну искључиво за</w:t>
      </w:r>
      <w:r w:rsidRPr="008D403E">
        <w:rPr>
          <w:rFonts w:ascii="Times New Roman" w:hAnsi="Times New Roman"/>
          <w:lang w:val="sr-Cyrl-CS"/>
        </w:rPr>
        <w:t xml:space="preserve"> сузбија</w:t>
      </w:r>
      <w:r w:rsidR="00A31F9E" w:rsidRPr="008D403E">
        <w:rPr>
          <w:rFonts w:ascii="Times New Roman" w:hAnsi="Times New Roman"/>
          <w:lang w:val="sr-Cyrl-CS"/>
        </w:rPr>
        <w:t>ње</w:t>
      </w:r>
      <w:r w:rsidRPr="008D403E">
        <w:rPr>
          <w:rFonts w:ascii="Times New Roman" w:hAnsi="Times New Roman"/>
          <w:lang w:val="sr-Cyrl-CS"/>
        </w:rPr>
        <w:t xml:space="preserve">  криминалитет</w:t>
      </w:r>
      <w:r w:rsidR="00A31F9E" w:rsidRPr="008D403E">
        <w:rPr>
          <w:rFonts w:ascii="Times New Roman" w:hAnsi="Times New Roman"/>
          <w:lang w:val="sr-Cyrl-CS"/>
        </w:rPr>
        <w:t>а и других</w:t>
      </w:r>
      <w:r w:rsidRPr="008D403E">
        <w:rPr>
          <w:rFonts w:ascii="Times New Roman" w:hAnsi="Times New Roman"/>
          <w:lang w:val="sr-Cyrl-CS"/>
        </w:rPr>
        <w:t xml:space="preserve"> делик</w:t>
      </w:r>
      <w:r w:rsidR="00A31F9E" w:rsidRPr="008D403E">
        <w:rPr>
          <w:rFonts w:ascii="Times New Roman" w:hAnsi="Times New Roman"/>
          <w:lang w:val="sr-Cyrl-CS"/>
        </w:rPr>
        <w:t>а</w:t>
      </w:r>
      <w:r w:rsidRPr="008D403E">
        <w:rPr>
          <w:rFonts w:ascii="Times New Roman" w:hAnsi="Times New Roman"/>
          <w:lang w:val="sr-Cyrl-CS"/>
        </w:rPr>
        <w:t>т</w:t>
      </w:r>
      <w:r w:rsidR="00A31F9E" w:rsidRPr="008D403E">
        <w:rPr>
          <w:rFonts w:ascii="Times New Roman" w:hAnsi="Times New Roman"/>
          <w:lang w:val="sr-Cyrl-CS"/>
        </w:rPr>
        <w:t>а;</w:t>
      </w:r>
    </w:p>
    <w:p w:rsidR="00A31F9E" w:rsidRPr="00920773" w:rsidRDefault="00920773" w:rsidP="00920773">
      <w:pPr>
        <w:pStyle w:val="ListParagraph"/>
        <w:numPr>
          <w:ilvl w:val="0"/>
          <w:numId w:val="3"/>
        </w:numPr>
        <w:jc w:val="both"/>
        <w:rPr>
          <w:rFonts w:ascii="Times New Roman" w:hAnsi="Times New Roman"/>
          <w:lang w:val="sr-Cyrl-CS"/>
        </w:rPr>
      </w:pPr>
      <w:r w:rsidRPr="008D1A53">
        <w:rPr>
          <w:rFonts w:ascii="Times New Roman" w:hAnsi="Times New Roman"/>
          <w:lang w:val="sr-Cyrl-CS"/>
        </w:rPr>
        <w:t>немерљивост</w:t>
      </w:r>
      <w:r>
        <w:rPr>
          <w:rFonts w:ascii="Times New Roman" w:hAnsi="Times New Roman"/>
          <w:lang w:val="sr-Cyrl-CS"/>
        </w:rPr>
        <w:t xml:space="preserve"> превентивног рада, </w:t>
      </w:r>
      <w:r w:rsidR="00A31F9E">
        <w:rPr>
          <w:rFonts w:ascii="Times New Roman" w:hAnsi="Times New Roman"/>
          <w:lang w:val="sr-Cyrl-CS"/>
        </w:rPr>
        <w:t>е</w:t>
      </w:r>
      <w:r>
        <w:rPr>
          <w:rFonts w:ascii="Times New Roman" w:hAnsi="Times New Roman"/>
          <w:lang w:val="sr-Cyrl-CS"/>
        </w:rPr>
        <w:t>фикасност рада</w:t>
      </w:r>
      <w:r w:rsidR="000C5B64" w:rsidRPr="002E5D7A">
        <w:rPr>
          <w:rFonts w:ascii="Times New Roman" w:hAnsi="Times New Roman"/>
          <w:lang w:val="sr-Cyrl-CS"/>
        </w:rPr>
        <w:t xml:space="preserve"> орг</w:t>
      </w:r>
      <w:r>
        <w:rPr>
          <w:rFonts w:ascii="Times New Roman" w:hAnsi="Times New Roman"/>
          <w:lang w:val="sr-Cyrl-CS"/>
        </w:rPr>
        <w:t>анизационих јединица полиције у сузбијању</w:t>
      </w:r>
      <w:r w:rsidR="000C5B64" w:rsidRPr="002E5D7A">
        <w:rPr>
          <w:rFonts w:ascii="Times New Roman" w:hAnsi="Times New Roman"/>
          <w:lang w:val="sr-Cyrl-CS"/>
        </w:rPr>
        <w:t xml:space="preserve"> мери се процентом решених кривичних дела</w:t>
      </w:r>
      <w:r w:rsidR="00FF2C4C" w:rsidRPr="002E5D7A">
        <w:rPr>
          <w:rFonts w:ascii="Times New Roman" w:hAnsi="Times New Roman"/>
          <w:lang w:val="sr-Cyrl-CS"/>
        </w:rPr>
        <w:t xml:space="preserve"> извршених од стране непознатог учиниоца</w:t>
      </w:r>
      <w:r>
        <w:rPr>
          <w:rFonts w:ascii="Times New Roman" w:hAnsi="Times New Roman"/>
          <w:lang w:val="sr-Cyrl-CS"/>
        </w:rPr>
        <w:t xml:space="preserve"> и бројем откривених кривичних дела</w:t>
      </w:r>
      <w:r w:rsidR="00834F1F">
        <w:rPr>
          <w:rFonts w:ascii="Times New Roman" w:hAnsi="Times New Roman"/>
          <w:lang w:val="sr-Cyrl-CS"/>
        </w:rPr>
        <w:t>;</w:t>
      </w:r>
    </w:p>
    <w:p w:rsidR="00914B5B" w:rsidRPr="005921E0" w:rsidRDefault="00BC6BF4" w:rsidP="005921E0">
      <w:pPr>
        <w:pStyle w:val="ListParagraph"/>
        <w:numPr>
          <w:ilvl w:val="0"/>
          <w:numId w:val="3"/>
        </w:numPr>
        <w:jc w:val="both"/>
        <w:rPr>
          <w:rFonts w:ascii="Times New Roman" w:hAnsi="Times New Roman"/>
          <w:lang w:val="sr-Cyrl-CS"/>
        </w:rPr>
      </w:pPr>
      <w:r w:rsidRPr="005921E0">
        <w:rPr>
          <w:rFonts w:ascii="Times New Roman" w:hAnsi="Times New Roman"/>
          <w:lang w:val="sr-Cyrl-CS"/>
        </w:rPr>
        <w:t>н</w:t>
      </w:r>
      <w:r w:rsidR="005921E0" w:rsidRPr="005921E0">
        <w:rPr>
          <w:rFonts w:ascii="Times New Roman" w:hAnsi="Times New Roman"/>
          <w:lang w:val="sr-Cyrl-CS"/>
        </w:rPr>
        <w:t>е</w:t>
      </w:r>
      <w:r w:rsidR="00EA3B9A" w:rsidRPr="005921E0">
        <w:rPr>
          <w:rFonts w:ascii="Times New Roman" w:hAnsi="Times New Roman"/>
          <w:lang w:val="sr-Cyrl-CS"/>
        </w:rPr>
        <w:t>постојање</w:t>
      </w:r>
      <w:r w:rsidR="005921E0" w:rsidRPr="005921E0">
        <w:rPr>
          <w:rFonts w:ascii="Times New Roman" w:hAnsi="Times New Roman"/>
          <w:lang w:val="sr-Cyrl-CS"/>
        </w:rPr>
        <w:t xml:space="preserve"> по</w:t>
      </w:r>
      <w:r w:rsidR="00914B5B" w:rsidRPr="005921E0">
        <w:rPr>
          <w:rFonts w:ascii="Times New Roman" w:hAnsi="Times New Roman"/>
          <w:lang w:val="sr-Cyrl-CS"/>
        </w:rPr>
        <w:t>себних организационих јединица полиције</w:t>
      </w:r>
      <w:r w:rsidR="0082181C">
        <w:rPr>
          <w:rFonts w:ascii="Times New Roman" w:hAnsi="Times New Roman"/>
          <w:lang w:val="sr-Cyrl-CS"/>
        </w:rPr>
        <w:t xml:space="preserve"> </w:t>
      </w:r>
      <w:r w:rsidR="008D403E">
        <w:rPr>
          <w:rFonts w:ascii="Times New Roman" w:hAnsi="Times New Roman"/>
          <w:lang w:val="sr-Cyrl-CS"/>
        </w:rPr>
        <w:t xml:space="preserve">које би биле надлежне за </w:t>
      </w:r>
      <w:r w:rsidR="005921E0">
        <w:rPr>
          <w:rFonts w:ascii="Times New Roman" w:hAnsi="Times New Roman"/>
          <w:lang w:val="sr-Cyrl-CS"/>
        </w:rPr>
        <w:t xml:space="preserve"> предузимање</w:t>
      </w:r>
      <w:r w:rsidR="008D403E">
        <w:rPr>
          <w:rFonts w:ascii="Times New Roman" w:hAnsi="Times New Roman"/>
          <w:lang w:val="sr-Cyrl-CS"/>
        </w:rPr>
        <w:t xml:space="preserve"> само превентивих активности</w:t>
      </w:r>
      <w:r w:rsidR="00920773">
        <w:rPr>
          <w:rFonts w:ascii="Times New Roman" w:hAnsi="Times New Roman"/>
          <w:lang w:val="sr-Cyrl-CS"/>
        </w:rPr>
        <w:t>;</w:t>
      </w:r>
    </w:p>
    <w:p w:rsidR="005918DC" w:rsidRDefault="00BC6BF4" w:rsidP="009B21AB">
      <w:pPr>
        <w:pStyle w:val="ListParagraph"/>
        <w:numPr>
          <w:ilvl w:val="0"/>
          <w:numId w:val="3"/>
        </w:numPr>
        <w:jc w:val="both"/>
        <w:rPr>
          <w:rFonts w:ascii="Times New Roman" w:hAnsi="Times New Roman"/>
          <w:lang w:val="sr-Cyrl-CS"/>
        </w:rPr>
      </w:pPr>
      <w:r>
        <w:rPr>
          <w:rFonts w:ascii="Times New Roman" w:hAnsi="Times New Roman"/>
          <w:lang w:val="sr-Cyrl-CS"/>
        </w:rPr>
        <w:t>в</w:t>
      </w:r>
      <w:r w:rsidR="002E5D7A">
        <w:rPr>
          <w:rFonts w:ascii="Times New Roman" w:hAnsi="Times New Roman"/>
          <w:lang w:val="sr-Cyrl-CS"/>
        </w:rPr>
        <w:t>елики</w:t>
      </w:r>
      <w:r w:rsidR="00920773">
        <w:rPr>
          <w:rFonts w:ascii="Times New Roman" w:hAnsi="Times New Roman"/>
          <w:lang w:val="sr-Cyrl-CS"/>
        </w:rPr>
        <w:t xml:space="preserve"> обим</w:t>
      </w:r>
      <w:r w:rsidR="005918DC" w:rsidRPr="002E5D7A">
        <w:rPr>
          <w:rFonts w:ascii="Times New Roman" w:hAnsi="Times New Roman"/>
          <w:lang w:val="sr-Cyrl-CS"/>
        </w:rPr>
        <w:t xml:space="preserve"> н</w:t>
      </w:r>
      <w:r w:rsidR="005921E0">
        <w:rPr>
          <w:rFonts w:ascii="Times New Roman" w:hAnsi="Times New Roman"/>
          <w:lang w:val="sr-Cyrl-CS"/>
        </w:rPr>
        <w:t>е</w:t>
      </w:r>
      <w:r w:rsidR="005918DC" w:rsidRPr="002E5D7A">
        <w:rPr>
          <w:rFonts w:ascii="Times New Roman" w:hAnsi="Times New Roman"/>
          <w:lang w:val="sr-Cyrl-CS"/>
        </w:rPr>
        <w:t>полицијских</w:t>
      </w:r>
      <w:r w:rsidR="0082181C">
        <w:rPr>
          <w:rFonts w:ascii="Times New Roman" w:hAnsi="Times New Roman"/>
          <w:lang w:val="sr-Cyrl-CS"/>
        </w:rPr>
        <w:t xml:space="preserve"> </w:t>
      </w:r>
      <w:r w:rsidR="005921E0">
        <w:rPr>
          <w:rFonts w:ascii="Times New Roman" w:hAnsi="Times New Roman"/>
          <w:lang w:val="sr-Cyrl-CS"/>
        </w:rPr>
        <w:t>по</w:t>
      </w:r>
      <w:r w:rsidR="005918DC" w:rsidRPr="002E5D7A">
        <w:rPr>
          <w:rFonts w:ascii="Times New Roman" w:hAnsi="Times New Roman"/>
          <w:lang w:val="sr-Cyrl-CS"/>
        </w:rPr>
        <w:t>слова</w:t>
      </w:r>
      <w:r w:rsidR="002E5D7A">
        <w:rPr>
          <w:rFonts w:ascii="Times New Roman" w:hAnsi="Times New Roman"/>
          <w:lang w:val="sr-Cyrl-CS"/>
        </w:rPr>
        <w:t xml:space="preserve"> који спадај</w:t>
      </w:r>
      <w:r w:rsidR="005921E0">
        <w:rPr>
          <w:rFonts w:ascii="Times New Roman" w:hAnsi="Times New Roman"/>
          <w:lang w:val="sr-Cyrl-CS"/>
        </w:rPr>
        <w:t xml:space="preserve">у у </w:t>
      </w:r>
      <w:r w:rsidR="00080B10">
        <w:rPr>
          <w:rFonts w:ascii="Times New Roman" w:hAnsi="Times New Roman"/>
          <w:lang w:val="sr-Cyrl-CS"/>
        </w:rPr>
        <w:t>„</w:t>
      </w:r>
      <w:r w:rsidR="002E5D7A">
        <w:rPr>
          <w:rFonts w:ascii="Times New Roman" w:hAnsi="Times New Roman"/>
          <w:lang w:val="sr-Cyrl-CS"/>
        </w:rPr>
        <w:t>социјално</w:t>
      </w:r>
      <w:r w:rsidR="00080B10">
        <w:rPr>
          <w:rFonts w:ascii="Times New Roman" w:hAnsi="Times New Roman"/>
          <w:lang w:val="sr-Cyrl-CS"/>
        </w:rPr>
        <w:t>-</w:t>
      </w:r>
      <w:r w:rsidR="002E5D7A">
        <w:rPr>
          <w:rFonts w:ascii="Times New Roman" w:hAnsi="Times New Roman"/>
          <w:lang w:val="sr-Cyrl-CS"/>
        </w:rPr>
        <w:t>услужни рад</w:t>
      </w:r>
      <w:r w:rsidR="00080B10">
        <w:rPr>
          <w:rFonts w:ascii="Times New Roman" w:hAnsi="Times New Roman"/>
          <w:lang w:val="sr-Cyrl-CS"/>
        </w:rPr>
        <w:t>“</w:t>
      </w:r>
      <w:r w:rsidR="0082181C">
        <w:rPr>
          <w:rFonts w:ascii="Times New Roman" w:hAnsi="Times New Roman"/>
          <w:lang w:val="sr-Cyrl-CS"/>
        </w:rPr>
        <w:t xml:space="preserve"> </w:t>
      </w:r>
      <w:r w:rsidR="00834F1F">
        <w:rPr>
          <w:rFonts w:ascii="Times New Roman" w:hAnsi="Times New Roman"/>
          <w:lang w:val="sr-Cyrl-CS"/>
        </w:rPr>
        <w:t>полиције (</w:t>
      </w:r>
      <w:r w:rsidR="00920773">
        <w:rPr>
          <w:rFonts w:ascii="Times New Roman" w:hAnsi="Times New Roman"/>
          <w:lang w:val="sr-Cyrl-CS"/>
        </w:rPr>
        <w:t>поступање по издатим наредбама и упућеним замолницама и слично</w:t>
      </w:r>
      <w:r w:rsidR="002E5D7A">
        <w:rPr>
          <w:rFonts w:ascii="Times New Roman" w:hAnsi="Times New Roman"/>
          <w:lang w:val="sr-Cyrl-CS"/>
        </w:rPr>
        <w:t>)</w:t>
      </w:r>
      <w:r>
        <w:rPr>
          <w:rStyle w:val="FootnoteReference"/>
          <w:rFonts w:ascii="Times New Roman" w:hAnsi="Times New Roman"/>
          <w:lang w:val="sr-Cyrl-CS"/>
        </w:rPr>
        <w:footnoteReference w:id="26"/>
      </w:r>
      <w:r w:rsidR="00920773">
        <w:rPr>
          <w:rFonts w:ascii="Times New Roman" w:hAnsi="Times New Roman"/>
          <w:lang w:val="sr-Cyrl-CS"/>
        </w:rPr>
        <w:t xml:space="preserve"> и</w:t>
      </w:r>
      <w:r w:rsidR="005918DC" w:rsidRPr="002E5D7A">
        <w:rPr>
          <w:rFonts w:ascii="Times New Roman" w:hAnsi="Times New Roman"/>
          <w:lang w:val="sr-Cyrl-CS"/>
        </w:rPr>
        <w:t xml:space="preserve"> а</w:t>
      </w:r>
      <w:r w:rsidR="00920773">
        <w:rPr>
          <w:rFonts w:ascii="Times New Roman" w:hAnsi="Times New Roman"/>
          <w:lang w:val="sr-Cyrl-CS"/>
        </w:rPr>
        <w:t>нгажовање полиције у обављању</w:t>
      </w:r>
      <w:r w:rsidR="005918DC" w:rsidRPr="002E5D7A">
        <w:rPr>
          <w:rFonts w:ascii="Times New Roman" w:hAnsi="Times New Roman"/>
          <w:lang w:val="sr-Cyrl-CS"/>
        </w:rPr>
        <w:t xml:space="preserve"> други</w:t>
      </w:r>
      <w:r w:rsidR="002E5D7A">
        <w:rPr>
          <w:rFonts w:ascii="Times New Roman" w:hAnsi="Times New Roman"/>
          <w:lang w:val="sr-Cyrl-CS"/>
        </w:rPr>
        <w:t>х безбедносних задатака, као што су:</w:t>
      </w:r>
      <w:r w:rsidR="005918DC" w:rsidRPr="002E5D7A">
        <w:rPr>
          <w:rFonts w:ascii="Times New Roman" w:hAnsi="Times New Roman"/>
          <w:lang w:val="sr-Cyrl-CS"/>
        </w:rPr>
        <w:t xml:space="preserve"> обезбеђење спортских пр</w:t>
      </w:r>
      <w:r w:rsidR="003D4201" w:rsidRPr="002E5D7A">
        <w:rPr>
          <w:rFonts w:ascii="Times New Roman" w:hAnsi="Times New Roman"/>
          <w:lang w:val="sr-Cyrl-CS"/>
        </w:rPr>
        <w:t>иредб</w:t>
      </w:r>
      <w:r w:rsidR="00920773">
        <w:rPr>
          <w:rFonts w:ascii="Times New Roman" w:hAnsi="Times New Roman"/>
          <w:lang w:val="sr-Cyrl-CS"/>
        </w:rPr>
        <w:t xml:space="preserve">и, </w:t>
      </w:r>
      <w:r w:rsidR="005918DC" w:rsidRPr="002E5D7A">
        <w:rPr>
          <w:rFonts w:ascii="Times New Roman" w:hAnsi="Times New Roman"/>
          <w:lang w:val="sr-Cyrl-CS"/>
        </w:rPr>
        <w:t xml:space="preserve">јавних скупова, посета инострних </w:t>
      </w:r>
      <w:r w:rsidR="00FD3FF4" w:rsidRPr="002E5D7A">
        <w:rPr>
          <w:rFonts w:ascii="Times New Roman" w:hAnsi="Times New Roman"/>
          <w:lang w:val="sr-Cyrl-CS"/>
        </w:rPr>
        <w:t>политичких делегација, разних протеста, штрајкова и сл</w:t>
      </w:r>
      <w:r w:rsidR="009902D2">
        <w:rPr>
          <w:rFonts w:ascii="Times New Roman" w:hAnsi="Times New Roman"/>
          <w:lang w:val="sr-Cyrl-CS"/>
        </w:rPr>
        <w:t>ично</w:t>
      </w:r>
      <w:r w:rsidR="00A30115" w:rsidRPr="00675B11">
        <w:rPr>
          <w:rStyle w:val="FootnoteReference"/>
          <w:rFonts w:ascii="Times New Roman" w:hAnsi="Times New Roman"/>
          <w:lang w:val="sr-Cyrl-CS"/>
        </w:rPr>
        <w:footnoteReference w:id="27"/>
      </w:r>
      <w:r w:rsidR="002055FA">
        <w:rPr>
          <w:rFonts w:ascii="Times New Roman" w:hAnsi="Times New Roman"/>
          <w:lang w:val="sr-Cyrl-CS"/>
        </w:rPr>
        <w:t>;</w:t>
      </w:r>
    </w:p>
    <w:p w:rsidR="00FD3FF4" w:rsidRDefault="005921E0" w:rsidP="009B21AB">
      <w:pPr>
        <w:pStyle w:val="ListParagraph"/>
        <w:numPr>
          <w:ilvl w:val="0"/>
          <w:numId w:val="3"/>
        </w:numPr>
        <w:jc w:val="both"/>
        <w:rPr>
          <w:rFonts w:ascii="Times New Roman" w:hAnsi="Times New Roman"/>
          <w:lang w:val="sr-Cyrl-CS"/>
        </w:rPr>
      </w:pPr>
      <w:r>
        <w:rPr>
          <w:rFonts w:ascii="Times New Roman" w:hAnsi="Times New Roman"/>
          <w:lang w:val="sr-Cyrl-CS"/>
        </w:rPr>
        <w:t>не</w:t>
      </w:r>
      <w:r w:rsidR="00FD3FF4" w:rsidRPr="00B05A77">
        <w:rPr>
          <w:rFonts w:ascii="Times New Roman" w:hAnsi="Times New Roman"/>
          <w:lang w:val="sr-Cyrl-CS"/>
        </w:rPr>
        <w:t>постојање</w:t>
      </w:r>
      <w:r w:rsidR="0082181C">
        <w:rPr>
          <w:rFonts w:ascii="Times New Roman" w:hAnsi="Times New Roman"/>
          <w:lang w:val="sr-Cyrl-CS"/>
        </w:rPr>
        <w:t xml:space="preserve"> </w:t>
      </w:r>
      <w:r>
        <w:rPr>
          <w:rFonts w:ascii="Times New Roman" w:hAnsi="Times New Roman"/>
          <w:lang w:val="sr-Cyrl-CS"/>
        </w:rPr>
        <w:t>ко</w:t>
      </w:r>
      <w:r w:rsidR="00FD3FF4" w:rsidRPr="00B05A77">
        <w:rPr>
          <w:rFonts w:ascii="Times New Roman" w:hAnsi="Times New Roman"/>
          <w:lang w:val="sr-Cyrl-CS"/>
        </w:rPr>
        <w:t>нкретних пројеката за превенцију криминалитета на безб</w:t>
      </w:r>
      <w:r w:rsidR="002055FA">
        <w:rPr>
          <w:rFonts w:ascii="Times New Roman" w:hAnsi="Times New Roman"/>
          <w:lang w:val="sr-Cyrl-CS"/>
        </w:rPr>
        <w:t>едносним секторима;</w:t>
      </w:r>
    </w:p>
    <w:p w:rsidR="00B05A77" w:rsidRDefault="00A75D9B" w:rsidP="005F3123">
      <w:pPr>
        <w:pStyle w:val="ListParagraph"/>
        <w:numPr>
          <w:ilvl w:val="0"/>
          <w:numId w:val="3"/>
        </w:numPr>
        <w:jc w:val="both"/>
        <w:rPr>
          <w:rFonts w:ascii="Times New Roman" w:hAnsi="Times New Roman"/>
          <w:lang w:val="sr-Cyrl-CS"/>
        </w:rPr>
      </w:pPr>
      <w:r>
        <w:rPr>
          <w:rFonts w:ascii="Times New Roman" w:hAnsi="Times New Roman"/>
          <w:lang w:val="sr-Cyrl-CS"/>
        </w:rPr>
        <w:t xml:space="preserve">упућивање </w:t>
      </w:r>
      <w:r w:rsidR="00B05A77">
        <w:rPr>
          <w:rFonts w:ascii="Times New Roman" w:hAnsi="Times New Roman"/>
          <w:lang w:val="sr-Cyrl-CS"/>
        </w:rPr>
        <w:t>полицијских службеника</w:t>
      </w:r>
      <w:r w:rsidR="00F3553B" w:rsidRPr="00B05A77">
        <w:rPr>
          <w:rFonts w:ascii="Times New Roman" w:hAnsi="Times New Roman"/>
          <w:lang w:val="sr-Cyrl-CS"/>
        </w:rPr>
        <w:t xml:space="preserve"> из </w:t>
      </w:r>
      <w:r w:rsidR="002055FA">
        <w:rPr>
          <w:rFonts w:ascii="Times New Roman" w:hAnsi="Times New Roman"/>
          <w:lang w:val="sr-Cyrl-CS"/>
        </w:rPr>
        <w:t>полицијских испостава</w:t>
      </w:r>
      <w:r>
        <w:rPr>
          <w:rFonts w:ascii="Times New Roman" w:hAnsi="Times New Roman"/>
          <w:lang w:val="sr-Cyrl-CS"/>
        </w:rPr>
        <w:t xml:space="preserve"> на привремену помоћ у друге</w:t>
      </w:r>
      <w:r w:rsidR="0082181C">
        <w:rPr>
          <w:rFonts w:ascii="Times New Roman" w:hAnsi="Times New Roman"/>
          <w:lang w:val="sr-Cyrl-CS"/>
        </w:rPr>
        <w:t xml:space="preserve"> </w:t>
      </w:r>
      <w:r>
        <w:rPr>
          <w:rFonts w:ascii="Times New Roman" w:hAnsi="Times New Roman"/>
          <w:lang w:val="sr-Cyrl-CS"/>
        </w:rPr>
        <w:t>организационе јединице</w:t>
      </w:r>
      <w:r w:rsidR="009902D2">
        <w:rPr>
          <w:rFonts w:ascii="Times New Roman" w:hAnsi="Times New Roman"/>
          <w:lang w:val="sr-Cyrl-CS"/>
        </w:rPr>
        <w:t xml:space="preserve"> полиције</w:t>
      </w:r>
      <w:r w:rsidR="00F3553B" w:rsidRPr="00B05A77">
        <w:rPr>
          <w:rFonts w:ascii="Times New Roman" w:hAnsi="Times New Roman"/>
          <w:lang w:val="sr-Cyrl-CS"/>
        </w:rPr>
        <w:t>, н</w:t>
      </w:r>
      <w:r w:rsidR="002055FA">
        <w:rPr>
          <w:rFonts w:ascii="Times New Roman" w:hAnsi="Times New Roman"/>
          <w:lang w:val="sr-Cyrl-CS"/>
        </w:rPr>
        <w:t xml:space="preserve">а </w:t>
      </w:r>
      <w:r w:rsidR="00F3553B" w:rsidRPr="00B05A77">
        <w:rPr>
          <w:rFonts w:ascii="Times New Roman" w:hAnsi="Times New Roman"/>
          <w:lang w:val="sr-Cyrl-CS"/>
        </w:rPr>
        <w:t>п</w:t>
      </w:r>
      <w:r>
        <w:rPr>
          <w:rFonts w:ascii="Times New Roman" w:hAnsi="Times New Roman"/>
          <w:lang w:val="sr-Cyrl-CS"/>
        </w:rPr>
        <w:t>ример, организационим јединицама надлежним за управне послове</w:t>
      </w:r>
      <w:r w:rsidR="003110F6" w:rsidRPr="00B05A77">
        <w:rPr>
          <w:rFonts w:ascii="Times New Roman" w:hAnsi="Times New Roman"/>
          <w:lang w:val="sr-Cyrl-CS"/>
        </w:rPr>
        <w:t xml:space="preserve"> или </w:t>
      </w:r>
      <w:r w:rsidR="00F3553B" w:rsidRPr="00B05A77">
        <w:rPr>
          <w:rFonts w:ascii="Times New Roman" w:hAnsi="Times New Roman"/>
          <w:lang w:val="sr-Cyrl-CS"/>
        </w:rPr>
        <w:t xml:space="preserve"> ангажовање полицајаца на обезбеђењима одређених личности и објеката</w:t>
      </w:r>
      <w:r w:rsidR="009902D2">
        <w:rPr>
          <w:rFonts w:ascii="Times New Roman" w:hAnsi="Times New Roman"/>
          <w:lang w:val="sr-Cyrl-CS"/>
        </w:rPr>
        <w:t xml:space="preserve"> и слично</w:t>
      </w:r>
      <w:r w:rsidR="00633270" w:rsidRPr="00675B11">
        <w:rPr>
          <w:rStyle w:val="FootnoteReference"/>
          <w:rFonts w:ascii="Times New Roman" w:hAnsi="Times New Roman"/>
          <w:lang w:val="sr-Cyrl-CS"/>
        </w:rPr>
        <w:footnoteReference w:id="28"/>
      </w:r>
      <w:r w:rsidR="00010B40" w:rsidRPr="00B05A77">
        <w:rPr>
          <w:rFonts w:ascii="Times New Roman" w:hAnsi="Times New Roman"/>
          <w:lang w:val="sr-Cyrl-CS"/>
        </w:rPr>
        <w:t xml:space="preserve">.  </w:t>
      </w:r>
    </w:p>
    <w:p w:rsidR="005F3123" w:rsidRPr="005F3123" w:rsidRDefault="005F3123" w:rsidP="005F3123">
      <w:pPr>
        <w:pStyle w:val="ListParagraph"/>
        <w:ind w:left="644"/>
        <w:jc w:val="both"/>
        <w:rPr>
          <w:rFonts w:ascii="Times New Roman" w:hAnsi="Times New Roman"/>
          <w:lang w:val="sr-Cyrl-CS"/>
        </w:rPr>
      </w:pPr>
    </w:p>
    <w:p w:rsidR="002F42C2" w:rsidRDefault="00F3553B" w:rsidP="00E518D0">
      <w:pPr>
        <w:pStyle w:val="ListParagraph"/>
        <w:ind w:left="0" w:firstLine="720"/>
        <w:jc w:val="both"/>
        <w:rPr>
          <w:rFonts w:ascii="Times New Roman" w:hAnsi="Times New Roman"/>
          <w:lang w:val="sr-Cyrl-CS"/>
        </w:rPr>
      </w:pPr>
      <w:r w:rsidRPr="00675B11">
        <w:rPr>
          <w:rFonts w:ascii="Times New Roman" w:hAnsi="Times New Roman"/>
          <w:lang w:val="sr-Cyrl-CS"/>
        </w:rPr>
        <w:t xml:space="preserve">Сви наведени </w:t>
      </w:r>
      <w:r w:rsidR="00656B29" w:rsidRPr="00675B11">
        <w:rPr>
          <w:rFonts w:ascii="Times New Roman" w:hAnsi="Times New Roman"/>
          <w:lang w:val="sr-Cyrl-CS"/>
        </w:rPr>
        <w:t>фактори, повезани</w:t>
      </w:r>
      <w:r w:rsidR="00010B40" w:rsidRPr="00675B11">
        <w:rPr>
          <w:rFonts w:ascii="Times New Roman" w:hAnsi="Times New Roman"/>
          <w:lang w:val="sr-Cyrl-CS"/>
        </w:rPr>
        <w:t xml:space="preserve"> међусобно утичу да је</w:t>
      </w:r>
      <w:r w:rsidR="00ED69F7" w:rsidRPr="00675B11">
        <w:rPr>
          <w:rFonts w:ascii="Times New Roman" w:hAnsi="Times New Roman"/>
          <w:lang w:val="sr-Cyrl-CS"/>
        </w:rPr>
        <w:t xml:space="preserve"> превенција криминалитета на безбедносном сектору запостављена и </w:t>
      </w:r>
      <w:r w:rsidR="00B05A77">
        <w:rPr>
          <w:rFonts w:ascii="Times New Roman" w:hAnsi="Times New Roman"/>
          <w:lang w:val="sr-Cyrl-CS"/>
        </w:rPr>
        <w:t>да је полиција углавном усмерена на репресивно поступање</w:t>
      </w:r>
      <w:r w:rsidR="009902D2">
        <w:rPr>
          <w:rFonts w:ascii="Times New Roman" w:hAnsi="Times New Roman"/>
          <w:lang w:val="sr-Cyrl-CS"/>
        </w:rPr>
        <w:t xml:space="preserve"> са циљем постизања</w:t>
      </w:r>
      <w:r w:rsidR="005C17B8">
        <w:rPr>
          <w:rFonts w:ascii="Times New Roman" w:hAnsi="Times New Roman"/>
          <w:lang w:val="sr-Cyrl-CS"/>
        </w:rPr>
        <w:t xml:space="preserve"> што бољег</w:t>
      </w:r>
      <w:r w:rsidR="00ED69F7" w:rsidRPr="00675B11">
        <w:rPr>
          <w:rFonts w:ascii="Times New Roman" w:hAnsi="Times New Roman"/>
          <w:lang w:val="sr-Cyrl-CS"/>
        </w:rPr>
        <w:t xml:space="preserve"> процента р</w:t>
      </w:r>
      <w:r w:rsidR="002055FA">
        <w:rPr>
          <w:rFonts w:ascii="Times New Roman" w:hAnsi="Times New Roman"/>
          <w:lang w:val="sr-Cyrl-CS"/>
        </w:rPr>
        <w:t>ешених кривичних дела</w:t>
      </w:r>
      <w:r w:rsidR="00230948">
        <w:rPr>
          <w:rFonts w:ascii="Times New Roman" w:hAnsi="Times New Roman"/>
          <w:lang w:val="sr-Cyrl-CS"/>
        </w:rPr>
        <w:t>, као</w:t>
      </w:r>
      <w:r w:rsidR="002055FA">
        <w:rPr>
          <w:rFonts w:ascii="Times New Roman" w:hAnsi="Times New Roman"/>
          <w:lang w:val="sr-Cyrl-CS"/>
        </w:rPr>
        <w:t xml:space="preserve"> и </w:t>
      </w:r>
      <w:r w:rsidR="00230948">
        <w:rPr>
          <w:rFonts w:ascii="Times New Roman" w:hAnsi="Times New Roman"/>
          <w:lang w:val="sr-Cyrl-CS"/>
        </w:rPr>
        <w:t xml:space="preserve">на </w:t>
      </w:r>
      <w:r w:rsidR="002055FA">
        <w:rPr>
          <w:rFonts w:ascii="Times New Roman" w:hAnsi="Times New Roman"/>
          <w:lang w:val="sr-Cyrl-CS"/>
        </w:rPr>
        <w:t>обављање</w:t>
      </w:r>
      <w:r w:rsidR="00010B40" w:rsidRPr="00675B11">
        <w:rPr>
          <w:rFonts w:ascii="Times New Roman" w:hAnsi="Times New Roman"/>
          <w:lang w:val="sr-Cyrl-CS"/>
        </w:rPr>
        <w:t xml:space="preserve"> других безбедносних задатака који нису у</w:t>
      </w:r>
      <w:r w:rsidR="00B05A77">
        <w:rPr>
          <w:rFonts w:ascii="Times New Roman" w:hAnsi="Times New Roman"/>
          <w:lang w:val="sr-Cyrl-CS"/>
        </w:rPr>
        <w:t xml:space="preserve"> вези са пре</w:t>
      </w:r>
      <w:r w:rsidR="005C17B8">
        <w:rPr>
          <w:rFonts w:ascii="Times New Roman" w:hAnsi="Times New Roman"/>
          <w:lang w:val="sr-Cyrl-CS"/>
        </w:rPr>
        <w:t xml:space="preserve">венцијом </w:t>
      </w:r>
      <w:r w:rsidR="00010B40" w:rsidRPr="00675B11">
        <w:rPr>
          <w:rFonts w:ascii="Times New Roman" w:hAnsi="Times New Roman"/>
          <w:lang w:val="sr-Cyrl-CS"/>
        </w:rPr>
        <w:t>криминалитета</w:t>
      </w:r>
      <w:r w:rsidR="00E518D0">
        <w:rPr>
          <w:rFonts w:ascii="Times New Roman" w:hAnsi="Times New Roman"/>
          <w:lang w:val="sr-Cyrl-CS"/>
        </w:rPr>
        <w:t>.</w:t>
      </w:r>
    </w:p>
    <w:p w:rsidR="007C2698" w:rsidRPr="002C1015" w:rsidRDefault="007C2698" w:rsidP="002C1015">
      <w:pPr>
        <w:jc w:val="both"/>
        <w:rPr>
          <w:rFonts w:ascii="Times New Roman" w:hAnsi="Times New Roman"/>
          <w:lang w:val="ru-RU"/>
        </w:rPr>
      </w:pPr>
    </w:p>
    <w:p w:rsidR="005C17B8" w:rsidRPr="009D7C0E" w:rsidRDefault="002F42C2" w:rsidP="002F42C2">
      <w:pPr>
        <w:pStyle w:val="Heading4"/>
        <w:ind w:left="720"/>
        <w:rPr>
          <w:i w:val="0"/>
          <w:lang w:val="ru-RU"/>
        </w:rPr>
      </w:pPr>
      <w:r w:rsidRPr="002F42C2">
        <w:rPr>
          <w:i w:val="0"/>
          <w:lang w:val="sr-Cyrl-CS"/>
        </w:rPr>
        <w:lastRenderedPageBreak/>
        <w:t>2.1</w:t>
      </w:r>
      <w:r w:rsidR="0004561E" w:rsidRPr="002F42C2">
        <w:rPr>
          <w:i w:val="0"/>
          <w:lang w:val="sr-Cyrl-CS"/>
        </w:rPr>
        <w:t>.</w:t>
      </w:r>
      <w:r w:rsidR="00243031">
        <w:rPr>
          <w:i w:val="0"/>
          <w:lang w:val="ru-RU"/>
        </w:rPr>
        <w:t xml:space="preserve">Резултати </w:t>
      </w:r>
      <w:r w:rsidR="009E4C25" w:rsidRPr="002F42C2">
        <w:rPr>
          <w:i w:val="0"/>
          <w:lang w:val="ru-RU"/>
        </w:rPr>
        <w:t xml:space="preserve"> истраживања </w:t>
      </w:r>
      <w:r w:rsidR="000827F3">
        <w:rPr>
          <w:i w:val="0"/>
          <w:lang w:val="ru-RU"/>
        </w:rPr>
        <w:t>о  превентивном раду</w:t>
      </w:r>
      <w:r w:rsidR="009E4C25" w:rsidRPr="002F42C2">
        <w:rPr>
          <w:i w:val="0"/>
          <w:lang w:val="sr-Cyrl-CS"/>
        </w:rPr>
        <w:t xml:space="preserve"> на безбедносном сектор</w:t>
      </w:r>
      <w:r w:rsidR="009E4C25" w:rsidRPr="00BB27B3">
        <w:rPr>
          <w:i w:val="0"/>
          <w:lang w:val="sr-Cyrl-CS"/>
        </w:rPr>
        <w:t>у</w:t>
      </w:r>
    </w:p>
    <w:p w:rsidR="00426292" w:rsidRDefault="00426292" w:rsidP="009E4C25">
      <w:pPr>
        <w:pStyle w:val="Default"/>
        <w:jc w:val="both"/>
        <w:rPr>
          <w:b/>
          <w:i/>
          <w:lang w:val="sr-Cyrl-CS"/>
        </w:rPr>
      </w:pPr>
    </w:p>
    <w:p w:rsidR="002C1015" w:rsidRDefault="002C1015" w:rsidP="009E4C25">
      <w:pPr>
        <w:pStyle w:val="Default"/>
        <w:jc w:val="both"/>
        <w:rPr>
          <w:b/>
          <w:i/>
          <w:lang w:val="sr-Cyrl-CS"/>
        </w:rPr>
      </w:pPr>
    </w:p>
    <w:p w:rsidR="006810DE" w:rsidRDefault="00247E1C" w:rsidP="006810DE">
      <w:pPr>
        <w:pStyle w:val="Default"/>
        <w:ind w:firstLine="720"/>
        <w:jc w:val="both"/>
        <w:rPr>
          <w:lang w:val="sr-Cyrl-CS"/>
        </w:rPr>
      </w:pPr>
      <w:r>
        <w:rPr>
          <w:lang w:val="sr-Cyrl-CS"/>
        </w:rPr>
        <w:t xml:space="preserve">Ради сагледавања </w:t>
      </w:r>
      <w:r w:rsidRPr="00675B11">
        <w:rPr>
          <w:lang w:val="sr-Cyrl-CS"/>
        </w:rPr>
        <w:t>ангажовања полиције на</w:t>
      </w:r>
      <w:r>
        <w:rPr>
          <w:lang w:val="sr-Cyrl-CS"/>
        </w:rPr>
        <w:t xml:space="preserve"> безбедносном сектору</w:t>
      </w:r>
      <w:r w:rsidR="0082181C">
        <w:rPr>
          <w:lang w:val="sr-Cyrl-CS"/>
        </w:rPr>
        <w:t xml:space="preserve"> </w:t>
      </w:r>
      <w:r w:rsidR="002055FA">
        <w:rPr>
          <w:lang w:val="sr-Cyrl-CS"/>
        </w:rPr>
        <w:t>у обављању</w:t>
      </w:r>
      <w:r>
        <w:rPr>
          <w:lang w:val="sr-Cyrl-CS"/>
        </w:rPr>
        <w:t xml:space="preserve"> полицијских послова у</w:t>
      </w:r>
      <w:r w:rsidR="0081660C" w:rsidRPr="00675B11">
        <w:rPr>
          <w:lang w:val="sr-Cyrl-CS"/>
        </w:rPr>
        <w:t xml:space="preserve"> 2</w:t>
      </w:r>
      <w:r w:rsidR="0081660C">
        <w:rPr>
          <w:lang w:val="sr-Cyrl-CS"/>
        </w:rPr>
        <w:t>011</w:t>
      </w:r>
      <w:r w:rsidR="00080B10">
        <w:rPr>
          <w:lang w:val="sr-Cyrl-CS"/>
        </w:rPr>
        <w:t>.</w:t>
      </w:r>
      <w:r>
        <w:rPr>
          <w:lang w:val="sr-Cyrl-CS"/>
        </w:rPr>
        <w:t xml:space="preserve"> </w:t>
      </w:r>
      <w:r w:rsidR="0082181C">
        <w:rPr>
          <w:lang w:val="sr-Cyrl-CS"/>
        </w:rPr>
        <w:t>г</w:t>
      </w:r>
      <w:r>
        <w:rPr>
          <w:lang w:val="sr-Cyrl-CS"/>
        </w:rPr>
        <w:t>одини</w:t>
      </w:r>
      <w:r w:rsidR="0082181C">
        <w:rPr>
          <w:lang w:val="sr-Cyrl-CS"/>
        </w:rPr>
        <w:t xml:space="preserve"> </w:t>
      </w:r>
      <w:r>
        <w:rPr>
          <w:lang w:val="sr-Cyrl-CS"/>
        </w:rPr>
        <w:t xml:space="preserve">реализовано </w:t>
      </w:r>
      <w:r w:rsidR="006810DE" w:rsidRPr="00675B11">
        <w:rPr>
          <w:lang w:val="sr-Cyrl-CS"/>
        </w:rPr>
        <w:t xml:space="preserve"> је истраживање на подручју две н</w:t>
      </w:r>
      <w:r w:rsidR="00602105">
        <w:rPr>
          <w:lang w:val="sr-Cyrl-CS"/>
        </w:rPr>
        <w:t>ајвеће полицијске управе у МУП</w:t>
      </w:r>
      <w:r w:rsidR="006810DE" w:rsidRPr="00675B11">
        <w:rPr>
          <w:lang w:val="sr-Cyrl-CS"/>
        </w:rPr>
        <w:t xml:space="preserve"> Републике Србије, и то  на подручју Полиц</w:t>
      </w:r>
      <w:r w:rsidR="0081660C">
        <w:rPr>
          <w:lang w:val="sr-Cyrl-CS"/>
        </w:rPr>
        <w:t>ијске управе за град Београд и П</w:t>
      </w:r>
      <w:r w:rsidR="006810DE" w:rsidRPr="00675B11">
        <w:rPr>
          <w:lang w:val="sr-Cyrl-CS"/>
        </w:rPr>
        <w:t xml:space="preserve">олицијске управе Нови Сад. </w:t>
      </w:r>
    </w:p>
    <w:p w:rsidR="006810DE" w:rsidRPr="00EE2001" w:rsidRDefault="006810DE" w:rsidP="006810DE">
      <w:pPr>
        <w:pStyle w:val="Default"/>
        <w:ind w:firstLine="720"/>
        <w:jc w:val="both"/>
        <w:rPr>
          <w:lang w:val="ru-RU"/>
        </w:rPr>
      </w:pPr>
      <w:r w:rsidRPr="00675B11">
        <w:rPr>
          <w:lang w:val="sr-Cyrl-CS"/>
        </w:rPr>
        <w:t>У</w:t>
      </w:r>
      <w:r w:rsidRPr="00EE2001">
        <w:rPr>
          <w:lang w:val="ru-RU"/>
        </w:rPr>
        <w:t xml:space="preserve"> анкети је учествовало 415 полицијских службеника полиције опште надлежности, 260 полицијских службеника ко</w:t>
      </w:r>
      <w:r w:rsidR="00602105" w:rsidRPr="00EE2001">
        <w:rPr>
          <w:lang w:val="ru-RU"/>
        </w:rPr>
        <w:t>ји раде на територији за коју је надлежна</w:t>
      </w:r>
      <w:r w:rsidRPr="00EE2001">
        <w:rPr>
          <w:lang w:val="ru-RU"/>
        </w:rPr>
        <w:t xml:space="preserve"> Полицијска управа за град Београд (62% испитаника) и 155 полицијских службеника који раде на територију за коју је надлежна Полицијска управа у Новом Саду (38% испитаника).</w:t>
      </w:r>
    </w:p>
    <w:p w:rsidR="006810DE" w:rsidRPr="00675B11" w:rsidRDefault="006810DE" w:rsidP="006810DE">
      <w:pPr>
        <w:pStyle w:val="Default"/>
        <w:ind w:firstLine="720"/>
        <w:jc w:val="both"/>
        <w:rPr>
          <w:lang w:val="sr-Cyrl-CS"/>
        </w:rPr>
      </w:pPr>
      <w:r>
        <w:rPr>
          <w:lang w:val="sr-Cyrl-CS"/>
        </w:rPr>
        <w:t>Путем анкете испит</w:t>
      </w:r>
      <w:r w:rsidR="002055FA">
        <w:rPr>
          <w:lang w:val="sr-Cyrl-CS"/>
        </w:rPr>
        <w:t>аницима је постављено 20 питања,</w:t>
      </w:r>
      <w:r w:rsidRPr="0082181C">
        <w:rPr>
          <w:lang w:val="sr-Cyrl-CS"/>
        </w:rPr>
        <w:t>која су се односила на</w:t>
      </w:r>
      <w:r w:rsidR="002055FA" w:rsidRPr="0082181C">
        <w:rPr>
          <w:lang w:val="sr-Cyrl-CS"/>
        </w:rPr>
        <w:t>:</w:t>
      </w:r>
      <w:r w:rsidR="002055FA">
        <w:rPr>
          <w:lang w:val="sr-Cyrl-CS"/>
        </w:rPr>
        <w:t>ангажовање полиције у обављању</w:t>
      </w:r>
      <w:r>
        <w:rPr>
          <w:lang w:val="sr-Cyrl-CS"/>
        </w:rPr>
        <w:t xml:space="preserve"> послова из </w:t>
      </w:r>
      <w:r w:rsidR="00080B10">
        <w:rPr>
          <w:lang w:val="sr-Cyrl-CS"/>
        </w:rPr>
        <w:t>„</w:t>
      </w:r>
      <w:r w:rsidRPr="00080B10">
        <w:rPr>
          <w:lang w:val="sr-Cyrl-CS"/>
        </w:rPr>
        <w:t>социјално</w:t>
      </w:r>
      <w:r w:rsidR="00080B10">
        <w:rPr>
          <w:lang w:val="sr-Cyrl-CS"/>
        </w:rPr>
        <w:t>-</w:t>
      </w:r>
      <w:r w:rsidRPr="00080B10">
        <w:rPr>
          <w:lang w:val="sr-Cyrl-CS"/>
        </w:rPr>
        <w:t>услужног рада</w:t>
      </w:r>
      <w:r w:rsidR="00080B10">
        <w:rPr>
          <w:lang w:val="sr-Cyrl-CS"/>
        </w:rPr>
        <w:t>“</w:t>
      </w:r>
      <w:r w:rsidRPr="00080B10">
        <w:rPr>
          <w:lang w:val="sr-Cyrl-CS"/>
        </w:rPr>
        <w:t xml:space="preserve"> полиције</w:t>
      </w:r>
      <w:r w:rsidR="00C87E72">
        <w:rPr>
          <w:lang w:val="sr-Cyrl-CS"/>
        </w:rPr>
        <w:t xml:space="preserve"> (поступање по наредбама</w:t>
      </w:r>
      <w:r w:rsidR="0082181C">
        <w:rPr>
          <w:lang w:val="sr-Cyrl-CS"/>
        </w:rPr>
        <w:t xml:space="preserve"> </w:t>
      </w:r>
      <w:r w:rsidR="00602105">
        <w:rPr>
          <w:lang w:val="sr-Cyrl-CS"/>
        </w:rPr>
        <w:t>и замолница</w:t>
      </w:r>
      <w:r w:rsidR="00C87E72">
        <w:rPr>
          <w:lang w:val="sr-Cyrl-CS"/>
        </w:rPr>
        <w:t>ма</w:t>
      </w:r>
      <w:r w:rsidR="002055FA">
        <w:rPr>
          <w:lang w:val="sr-Cyrl-CS"/>
        </w:rPr>
        <w:t xml:space="preserve"> и слично</w:t>
      </w:r>
      <w:r w:rsidR="00602105">
        <w:rPr>
          <w:lang w:val="sr-Cyrl-CS"/>
        </w:rPr>
        <w:t>), превентивни</w:t>
      </w:r>
      <w:r w:rsidR="0082181C">
        <w:rPr>
          <w:lang w:val="sr-Cyrl-CS"/>
        </w:rPr>
        <w:t xml:space="preserve">  </w:t>
      </w:r>
      <w:r w:rsidR="00C87E72">
        <w:rPr>
          <w:lang w:val="sr-Cyrl-CS"/>
        </w:rPr>
        <w:t>и репресивни рад</w:t>
      </w:r>
      <w:r w:rsidR="0082181C">
        <w:rPr>
          <w:lang w:val="sr-Cyrl-CS"/>
        </w:rPr>
        <w:t xml:space="preserve"> </w:t>
      </w:r>
      <w:r w:rsidR="00C87E72">
        <w:rPr>
          <w:lang w:val="sr-Cyrl-CS"/>
        </w:rPr>
        <w:t xml:space="preserve">полиције на безбедносном сектору и </w:t>
      </w:r>
      <w:r w:rsidR="00602105">
        <w:rPr>
          <w:lang w:val="sr-Cyrl-CS"/>
        </w:rPr>
        <w:t>мотивацију полицијских службеника</w:t>
      </w:r>
      <w:r w:rsidR="00C87E72">
        <w:rPr>
          <w:lang w:val="sr-Cyrl-CS"/>
        </w:rPr>
        <w:t>.</w:t>
      </w:r>
    </w:p>
    <w:p w:rsidR="006810DE" w:rsidRDefault="006810DE" w:rsidP="006810DE">
      <w:pPr>
        <w:autoSpaceDE w:val="0"/>
        <w:autoSpaceDN w:val="0"/>
        <w:adjustRightInd w:val="0"/>
        <w:jc w:val="both"/>
        <w:rPr>
          <w:rFonts w:ascii="Times New Roman" w:hAnsi="Times New Roman"/>
          <w:lang w:val="sr-Cyrl-CS"/>
        </w:rPr>
      </w:pPr>
      <w:r w:rsidRPr="00675B11">
        <w:rPr>
          <w:rFonts w:ascii="Times New Roman" w:hAnsi="Times New Roman"/>
          <w:lang w:val="sr-Cyrl-CS"/>
        </w:rPr>
        <w:tab/>
        <w:t>Истраживање</w:t>
      </w:r>
      <w:r w:rsidR="000E1431">
        <w:rPr>
          <w:rFonts w:ascii="Times New Roman" w:hAnsi="Times New Roman"/>
          <w:lang w:val="sr-Cyrl-CS"/>
        </w:rPr>
        <w:t>м су обухваћене следеће полицијске</w:t>
      </w:r>
      <w:r w:rsidR="0082181C">
        <w:rPr>
          <w:rFonts w:ascii="Times New Roman" w:hAnsi="Times New Roman"/>
          <w:lang w:val="sr-Cyrl-CS"/>
        </w:rPr>
        <w:t xml:space="preserve"> </w:t>
      </w:r>
      <w:r w:rsidRPr="00675B11">
        <w:rPr>
          <w:rFonts w:ascii="Times New Roman" w:hAnsi="Times New Roman"/>
          <w:lang w:val="sr-Cyrl-CS"/>
        </w:rPr>
        <w:t>и</w:t>
      </w:r>
      <w:r w:rsidR="00736552">
        <w:rPr>
          <w:rFonts w:ascii="Times New Roman" w:hAnsi="Times New Roman"/>
          <w:lang w:val="sr-Cyrl-CS"/>
        </w:rPr>
        <w:t>с</w:t>
      </w:r>
      <w:r w:rsidR="000E1431">
        <w:rPr>
          <w:rFonts w:ascii="Times New Roman" w:hAnsi="Times New Roman"/>
          <w:lang w:val="sr-Cyrl-CS"/>
        </w:rPr>
        <w:t>поставе у</w:t>
      </w:r>
      <w:r w:rsidRPr="00675B11">
        <w:rPr>
          <w:rFonts w:ascii="Times New Roman" w:hAnsi="Times New Roman"/>
          <w:lang w:val="sr-Cyrl-CS"/>
        </w:rPr>
        <w:t xml:space="preserve">   По</w:t>
      </w:r>
      <w:r w:rsidR="000E1431">
        <w:rPr>
          <w:rFonts w:ascii="Times New Roman" w:hAnsi="Times New Roman"/>
          <w:lang w:val="sr-Cyrl-CS"/>
        </w:rPr>
        <w:t>лицијској управи  Нови Сад</w:t>
      </w:r>
      <w:r w:rsidRPr="00675B11">
        <w:rPr>
          <w:rFonts w:ascii="Times New Roman" w:hAnsi="Times New Roman"/>
          <w:lang w:val="sr-Cyrl-CS"/>
        </w:rPr>
        <w:t>: Стари град, Детелинара, Клиса, Петров</w:t>
      </w:r>
      <w:r w:rsidR="000E1431">
        <w:rPr>
          <w:rFonts w:ascii="Times New Roman" w:hAnsi="Times New Roman"/>
          <w:lang w:val="sr-Cyrl-CS"/>
        </w:rPr>
        <w:t xml:space="preserve">арадин, Лиман и Футог, и </w:t>
      </w:r>
      <w:r w:rsidR="00736552">
        <w:rPr>
          <w:rFonts w:ascii="Times New Roman" w:hAnsi="Times New Roman"/>
          <w:lang w:val="sr-Cyrl-CS"/>
        </w:rPr>
        <w:t>три п</w:t>
      </w:r>
      <w:r w:rsidRPr="00675B11">
        <w:rPr>
          <w:rFonts w:ascii="Times New Roman" w:hAnsi="Times New Roman"/>
          <w:lang w:val="sr-Cyrl-CS"/>
        </w:rPr>
        <w:t xml:space="preserve">олицијске станице </w:t>
      </w:r>
      <w:r w:rsidR="000E1431">
        <w:rPr>
          <w:rFonts w:ascii="Times New Roman" w:hAnsi="Times New Roman"/>
          <w:lang w:val="sr-Cyrl-CS"/>
        </w:rPr>
        <w:t xml:space="preserve">у </w:t>
      </w:r>
      <w:r w:rsidRPr="00675B11">
        <w:rPr>
          <w:rFonts w:ascii="Times New Roman" w:hAnsi="Times New Roman"/>
          <w:lang w:val="sr-Cyrl-CS"/>
        </w:rPr>
        <w:t>Полиц</w:t>
      </w:r>
      <w:r w:rsidR="000E1431">
        <w:rPr>
          <w:rFonts w:ascii="Times New Roman" w:hAnsi="Times New Roman"/>
          <w:lang w:val="sr-Cyrl-CS"/>
        </w:rPr>
        <w:t>ијској управи</w:t>
      </w:r>
      <w:r w:rsidR="00736552">
        <w:rPr>
          <w:rFonts w:ascii="Times New Roman" w:hAnsi="Times New Roman"/>
          <w:lang w:val="sr-Cyrl-CS"/>
        </w:rPr>
        <w:t xml:space="preserve"> за град Београд: Земун, Стари град и </w:t>
      </w:r>
      <w:r w:rsidRPr="00675B11">
        <w:rPr>
          <w:rFonts w:ascii="Times New Roman" w:hAnsi="Times New Roman"/>
          <w:lang w:val="sr-Cyrl-CS"/>
        </w:rPr>
        <w:t xml:space="preserve"> Нови Београд. </w:t>
      </w:r>
    </w:p>
    <w:p w:rsidR="006810DE" w:rsidRPr="00675B11" w:rsidRDefault="006810DE" w:rsidP="006810DE">
      <w:pPr>
        <w:autoSpaceDE w:val="0"/>
        <w:autoSpaceDN w:val="0"/>
        <w:adjustRightInd w:val="0"/>
        <w:ind w:firstLine="720"/>
        <w:jc w:val="both"/>
        <w:rPr>
          <w:rFonts w:ascii="Times New Roman" w:hAnsi="Times New Roman"/>
          <w:lang w:val="sr-Cyrl-CS"/>
        </w:rPr>
      </w:pPr>
      <w:r w:rsidRPr="00675B11">
        <w:rPr>
          <w:rFonts w:ascii="Times New Roman" w:hAnsi="Times New Roman"/>
          <w:lang w:val="sr-Cyrl-CS"/>
        </w:rPr>
        <w:t>Према радном искуству полицијски службеници који су анкетирани сврстани су у чет</w:t>
      </w:r>
      <w:r w:rsidR="002055FA">
        <w:rPr>
          <w:rFonts w:ascii="Times New Roman" w:hAnsi="Times New Roman"/>
          <w:lang w:val="sr-Cyrl-CS"/>
        </w:rPr>
        <w:t>и</w:t>
      </w:r>
      <w:r w:rsidRPr="00675B11">
        <w:rPr>
          <w:rFonts w:ascii="Times New Roman" w:hAnsi="Times New Roman"/>
          <w:lang w:val="sr-Cyrl-CS"/>
        </w:rPr>
        <w:t>ри групе, прва група од 0 до 3 године радног искуства, друга група од 3 до 5 година радног искуства, од 5 до 10 година и  преко 10 година радног исуства. Од 415 анкетираних полицијских службеника највише је оних преко 10 година радног искуства, који од укупног узорка чине 38,8%, затим полицијских службеника са радним искуством од 5 до 10 година са уделом од 30,8%, полицијских службеника</w:t>
      </w:r>
      <w:r w:rsidR="00736552">
        <w:rPr>
          <w:rFonts w:ascii="Times New Roman" w:hAnsi="Times New Roman"/>
          <w:lang w:val="sr-Cyrl-CS"/>
        </w:rPr>
        <w:t>, о</w:t>
      </w:r>
      <w:r w:rsidRPr="00675B11">
        <w:rPr>
          <w:rFonts w:ascii="Times New Roman" w:hAnsi="Times New Roman"/>
          <w:lang w:val="sr-Cyrl-CS"/>
        </w:rPr>
        <w:t xml:space="preserve">д 3 до 5 година радног искуства са уделом од 13,5 % и полцијских службеника од 0 до 3 године радног искуства од 16.9 %. </w:t>
      </w:r>
      <w:r w:rsidRPr="00675B11">
        <w:rPr>
          <w:rFonts w:ascii="Times New Roman" w:hAnsi="Times New Roman"/>
          <w:lang w:val="sr-Cyrl-CS"/>
        </w:rPr>
        <w:tab/>
      </w:r>
    </w:p>
    <w:p w:rsidR="006810DE" w:rsidRPr="00675B11" w:rsidRDefault="006810DE" w:rsidP="006810DE">
      <w:pPr>
        <w:autoSpaceDE w:val="0"/>
        <w:autoSpaceDN w:val="0"/>
        <w:adjustRightInd w:val="0"/>
        <w:jc w:val="both"/>
        <w:rPr>
          <w:rFonts w:ascii="Times New Roman" w:hAnsi="Times New Roman"/>
          <w:lang w:val="sr-Cyrl-CS"/>
        </w:rPr>
      </w:pPr>
    </w:p>
    <w:p w:rsidR="006810DE" w:rsidRPr="00675B11" w:rsidRDefault="005872E3" w:rsidP="005872E3">
      <w:pPr>
        <w:autoSpaceDE w:val="0"/>
        <w:autoSpaceDN w:val="0"/>
        <w:adjustRightInd w:val="0"/>
        <w:jc w:val="center"/>
        <w:rPr>
          <w:rFonts w:ascii="Times New Roman" w:hAnsi="Times New Roman"/>
          <w:lang w:val="sr-Cyrl-CS"/>
        </w:rPr>
      </w:pPr>
      <w:r>
        <w:rPr>
          <w:rFonts w:ascii="Times New Roman" w:hAnsi="Times New Roman"/>
          <w:lang w:val="sr-Cyrl-CS"/>
        </w:rPr>
        <w:t xml:space="preserve">Табела </w:t>
      </w:r>
      <w:r w:rsidR="003459EB">
        <w:rPr>
          <w:rFonts w:ascii="Times New Roman" w:hAnsi="Times New Roman"/>
          <w:lang w:val="sr-Cyrl-CS"/>
        </w:rPr>
        <w:t>1</w:t>
      </w:r>
      <w:r>
        <w:rPr>
          <w:rFonts w:ascii="Times New Roman" w:hAnsi="Times New Roman"/>
          <w:lang w:val="sr-Cyrl-CS"/>
        </w:rPr>
        <w:t>: Дистрибуција испитн</w:t>
      </w:r>
      <w:r w:rsidR="003459EB">
        <w:rPr>
          <w:rFonts w:ascii="Times New Roman" w:hAnsi="Times New Roman"/>
          <w:lang w:val="sr-Cyrl-CS"/>
        </w:rPr>
        <w:t>ика по годинама радног искуства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085"/>
        <w:gridCol w:w="3503"/>
        <w:gridCol w:w="2654"/>
      </w:tblGrid>
      <w:tr w:rsidR="006810DE" w:rsidRPr="00D15B4F" w:rsidTr="00BA3211">
        <w:tc>
          <w:tcPr>
            <w:tcW w:w="9242" w:type="dxa"/>
            <w:gridSpan w:val="3"/>
            <w:tcBorders>
              <w:top w:val="single" w:sz="4" w:space="0" w:color="000000"/>
              <w:left w:val="single" w:sz="4" w:space="0" w:color="000000"/>
              <w:bottom w:val="single" w:sz="4" w:space="0" w:color="000000"/>
              <w:right w:val="single" w:sz="4" w:space="0" w:color="000000"/>
            </w:tcBorders>
            <w:shd w:val="clear" w:color="auto" w:fill="F2F2F2"/>
            <w:hideMark/>
          </w:tcPr>
          <w:p w:rsidR="006810DE" w:rsidRPr="0081660C" w:rsidRDefault="006810DE" w:rsidP="00BA3211">
            <w:pPr>
              <w:autoSpaceDE w:val="0"/>
              <w:autoSpaceDN w:val="0"/>
              <w:adjustRightInd w:val="0"/>
              <w:jc w:val="center"/>
              <w:rPr>
                <w:rFonts w:ascii="Times New Roman" w:hAnsi="Times New Roman"/>
                <w:b/>
                <w:sz w:val="20"/>
                <w:szCs w:val="20"/>
                <w:lang w:val="sr-Cyrl-CS"/>
              </w:rPr>
            </w:pPr>
          </w:p>
        </w:tc>
      </w:tr>
      <w:tr w:rsidR="006810DE" w:rsidRPr="005A69C8" w:rsidTr="00DC60D6">
        <w:tc>
          <w:tcPr>
            <w:tcW w:w="308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hideMark/>
          </w:tcPr>
          <w:p w:rsidR="006810DE" w:rsidRPr="008E67E1" w:rsidRDefault="008E67E1" w:rsidP="00DC60D6">
            <w:pPr>
              <w:rPr>
                <w:rFonts w:ascii="Times New Roman" w:hAnsi="Times New Roman"/>
                <w:i/>
                <w:sz w:val="20"/>
                <w:szCs w:val="20"/>
                <w:lang w:val="sr-Cyrl-CS"/>
              </w:rPr>
            </w:pPr>
            <w:r w:rsidRPr="008E67E1">
              <w:rPr>
                <w:rFonts w:ascii="Times New Roman" w:hAnsi="Times New Roman"/>
                <w:i/>
                <w:sz w:val="20"/>
                <w:szCs w:val="20"/>
                <w:lang w:val="sr-Cyrl-CS"/>
              </w:rPr>
              <w:t>Г</w:t>
            </w:r>
            <w:r w:rsidR="006810DE" w:rsidRPr="008E67E1">
              <w:rPr>
                <w:rFonts w:ascii="Times New Roman" w:hAnsi="Times New Roman"/>
                <w:i/>
                <w:sz w:val="20"/>
                <w:szCs w:val="20"/>
                <w:lang w:val="sr-Cyrl-CS"/>
              </w:rPr>
              <w:t xml:space="preserve">одине радног искуства </w:t>
            </w:r>
            <w:r w:rsidR="002055FA" w:rsidRPr="008E67E1">
              <w:rPr>
                <w:rFonts w:ascii="Times New Roman" w:hAnsi="Times New Roman"/>
                <w:i/>
                <w:sz w:val="20"/>
                <w:szCs w:val="20"/>
                <w:lang w:val="sr-Cyrl-CS"/>
              </w:rPr>
              <w:t>у полицији</w:t>
            </w:r>
          </w:p>
        </w:tc>
        <w:tc>
          <w:tcPr>
            <w:tcW w:w="3503"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hideMark/>
          </w:tcPr>
          <w:p w:rsidR="006810DE" w:rsidRPr="008E67E1" w:rsidRDefault="008E67E1" w:rsidP="00BA3211">
            <w:pPr>
              <w:jc w:val="both"/>
              <w:rPr>
                <w:rFonts w:ascii="Times New Roman" w:hAnsi="Times New Roman"/>
                <w:i/>
                <w:sz w:val="20"/>
                <w:szCs w:val="20"/>
                <w:lang w:val="sr-Cyrl-CS"/>
              </w:rPr>
            </w:pPr>
            <w:r w:rsidRPr="008E67E1">
              <w:rPr>
                <w:rFonts w:ascii="Times New Roman" w:hAnsi="Times New Roman"/>
                <w:i/>
                <w:sz w:val="20"/>
                <w:szCs w:val="20"/>
                <w:lang w:val="sr-Cyrl-CS"/>
              </w:rPr>
              <w:t>Б</w:t>
            </w:r>
            <w:r w:rsidR="006810DE" w:rsidRPr="008E67E1">
              <w:rPr>
                <w:rFonts w:ascii="Times New Roman" w:hAnsi="Times New Roman"/>
                <w:i/>
                <w:sz w:val="20"/>
                <w:szCs w:val="20"/>
                <w:lang w:val="sr-Cyrl-CS"/>
              </w:rPr>
              <w:t xml:space="preserve">рој </w:t>
            </w:r>
            <w:r w:rsidR="002055FA" w:rsidRPr="008E67E1">
              <w:rPr>
                <w:rFonts w:ascii="Times New Roman" w:hAnsi="Times New Roman"/>
                <w:i/>
                <w:sz w:val="20"/>
                <w:szCs w:val="20"/>
                <w:lang w:val="sr-Cyrl-CS"/>
              </w:rPr>
              <w:t>испитаника</w:t>
            </w:r>
          </w:p>
        </w:tc>
        <w:tc>
          <w:tcPr>
            <w:tcW w:w="265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hideMark/>
          </w:tcPr>
          <w:p w:rsidR="006810DE" w:rsidRPr="008E67E1" w:rsidRDefault="00DC60D6" w:rsidP="00DC60D6">
            <w:pPr>
              <w:rPr>
                <w:rFonts w:ascii="Times New Roman" w:hAnsi="Times New Roman"/>
                <w:i/>
                <w:sz w:val="20"/>
                <w:szCs w:val="20"/>
                <w:lang w:val="sr-Cyrl-CS"/>
              </w:rPr>
            </w:pPr>
            <w:r>
              <w:rPr>
                <w:rFonts w:ascii="Times New Roman" w:hAnsi="Times New Roman"/>
                <w:i/>
                <w:sz w:val="20"/>
                <w:szCs w:val="20"/>
                <w:lang w:val="sr-Cyrl-CS"/>
              </w:rPr>
              <w:t>Број испитаника у</w:t>
            </w:r>
            <w:r w:rsidR="002055FA" w:rsidRPr="008E67E1">
              <w:rPr>
                <w:rFonts w:ascii="Times New Roman" w:hAnsi="Times New Roman"/>
                <w:i/>
                <w:sz w:val="20"/>
                <w:szCs w:val="20"/>
                <w:lang w:val="sr-Cyrl-CS"/>
              </w:rPr>
              <w:t xml:space="preserve"> процентима</w:t>
            </w:r>
          </w:p>
        </w:tc>
      </w:tr>
      <w:tr w:rsidR="006810DE" w:rsidRPr="00675B11" w:rsidTr="00BA3211">
        <w:tc>
          <w:tcPr>
            <w:tcW w:w="3085" w:type="dxa"/>
            <w:tcBorders>
              <w:top w:val="single" w:sz="4" w:space="0" w:color="000000"/>
              <w:left w:val="single" w:sz="4" w:space="0" w:color="000000"/>
              <w:bottom w:val="single" w:sz="4" w:space="0" w:color="000000"/>
              <w:right w:val="single" w:sz="4" w:space="0" w:color="000000"/>
            </w:tcBorders>
            <w:hideMark/>
          </w:tcPr>
          <w:p w:rsidR="006810DE" w:rsidRPr="004E7167" w:rsidRDefault="000C40BD" w:rsidP="00167E8E">
            <w:pPr>
              <w:jc w:val="both"/>
              <w:rPr>
                <w:rFonts w:ascii="Times New Roman" w:hAnsi="Times New Roman"/>
                <w:sz w:val="20"/>
                <w:szCs w:val="20"/>
                <w:lang w:val="sr-Cyrl-CS"/>
              </w:rPr>
            </w:pPr>
            <w:r>
              <w:rPr>
                <w:rFonts w:ascii="Times New Roman" w:hAnsi="Times New Roman"/>
                <w:sz w:val="20"/>
                <w:szCs w:val="20"/>
                <w:lang w:val="sr-Cyrl-CS"/>
              </w:rPr>
              <w:t>О</w:t>
            </w:r>
            <w:r w:rsidR="006810DE" w:rsidRPr="004E7167">
              <w:rPr>
                <w:rFonts w:ascii="Times New Roman" w:hAnsi="Times New Roman"/>
                <w:sz w:val="20"/>
                <w:szCs w:val="20"/>
                <w:lang w:val="sr-Cyrl-CS"/>
              </w:rPr>
              <w:t xml:space="preserve">д 0 до 3 године </w:t>
            </w:r>
          </w:p>
        </w:tc>
        <w:tc>
          <w:tcPr>
            <w:tcW w:w="3503" w:type="dxa"/>
            <w:tcBorders>
              <w:top w:val="single" w:sz="4" w:space="0" w:color="000000"/>
              <w:left w:val="single" w:sz="4" w:space="0" w:color="000000"/>
              <w:bottom w:val="single" w:sz="4" w:space="0" w:color="000000"/>
              <w:right w:val="single" w:sz="4" w:space="0" w:color="000000"/>
            </w:tcBorders>
            <w:hideMark/>
          </w:tcPr>
          <w:p w:rsidR="006810DE" w:rsidRPr="004E7167" w:rsidRDefault="006810DE" w:rsidP="00BA3211">
            <w:pPr>
              <w:jc w:val="both"/>
              <w:rPr>
                <w:rFonts w:ascii="Times New Roman" w:hAnsi="Times New Roman"/>
                <w:sz w:val="20"/>
                <w:szCs w:val="20"/>
                <w:lang w:val="sr-Cyrl-CS"/>
              </w:rPr>
            </w:pPr>
            <w:r w:rsidRPr="004E7167">
              <w:rPr>
                <w:rFonts w:ascii="Times New Roman" w:hAnsi="Times New Roman"/>
                <w:sz w:val="20"/>
                <w:szCs w:val="20"/>
                <w:lang w:val="sr-Cyrl-CS"/>
              </w:rPr>
              <w:t>70</w:t>
            </w:r>
          </w:p>
        </w:tc>
        <w:tc>
          <w:tcPr>
            <w:tcW w:w="2654" w:type="dxa"/>
            <w:tcBorders>
              <w:top w:val="single" w:sz="4" w:space="0" w:color="000000"/>
              <w:left w:val="single" w:sz="4" w:space="0" w:color="000000"/>
              <w:bottom w:val="single" w:sz="4" w:space="0" w:color="000000"/>
              <w:right w:val="single" w:sz="4" w:space="0" w:color="000000"/>
            </w:tcBorders>
            <w:hideMark/>
          </w:tcPr>
          <w:p w:rsidR="006810DE" w:rsidRPr="004E7167" w:rsidRDefault="006810DE" w:rsidP="00BA3211">
            <w:pPr>
              <w:jc w:val="both"/>
              <w:rPr>
                <w:rFonts w:ascii="Times New Roman" w:hAnsi="Times New Roman"/>
                <w:sz w:val="20"/>
                <w:szCs w:val="20"/>
              </w:rPr>
            </w:pPr>
            <w:r w:rsidRPr="004E7167">
              <w:rPr>
                <w:rFonts w:ascii="Times New Roman" w:hAnsi="Times New Roman"/>
                <w:sz w:val="20"/>
                <w:szCs w:val="20"/>
                <w:lang w:val="sr-Cyrl-CS"/>
              </w:rPr>
              <w:t xml:space="preserve">16.9 </w:t>
            </w:r>
            <w:r w:rsidRPr="004E7167">
              <w:rPr>
                <w:rFonts w:ascii="Times New Roman" w:hAnsi="Times New Roman"/>
                <w:sz w:val="20"/>
                <w:szCs w:val="20"/>
              </w:rPr>
              <w:t>%</w:t>
            </w:r>
          </w:p>
        </w:tc>
      </w:tr>
      <w:tr w:rsidR="006810DE" w:rsidRPr="00675B11" w:rsidTr="00BA3211">
        <w:tc>
          <w:tcPr>
            <w:tcW w:w="3085" w:type="dxa"/>
            <w:tcBorders>
              <w:top w:val="single" w:sz="4" w:space="0" w:color="000000"/>
              <w:left w:val="single" w:sz="4" w:space="0" w:color="000000"/>
              <w:bottom w:val="single" w:sz="4" w:space="0" w:color="000000"/>
              <w:right w:val="single" w:sz="4" w:space="0" w:color="000000"/>
            </w:tcBorders>
            <w:hideMark/>
          </w:tcPr>
          <w:p w:rsidR="006810DE" w:rsidRPr="004E7167" w:rsidRDefault="000C40BD" w:rsidP="00BA3211">
            <w:pPr>
              <w:jc w:val="both"/>
              <w:rPr>
                <w:rFonts w:ascii="Times New Roman" w:hAnsi="Times New Roman"/>
                <w:sz w:val="20"/>
                <w:szCs w:val="20"/>
                <w:lang w:val="sr-Cyrl-CS"/>
              </w:rPr>
            </w:pPr>
            <w:r>
              <w:rPr>
                <w:rFonts w:ascii="Times New Roman" w:hAnsi="Times New Roman"/>
                <w:sz w:val="20"/>
                <w:szCs w:val="20"/>
                <w:lang w:val="sr-Cyrl-CS"/>
              </w:rPr>
              <w:t>О</w:t>
            </w:r>
            <w:r w:rsidR="006810DE" w:rsidRPr="004E7167">
              <w:rPr>
                <w:rFonts w:ascii="Times New Roman" w:hAnsi="Times New Roman"/>
                <w:sz w:val="20"/>
                <w:szCs w:val="20"/>
                <w:lang w:val="sr-Cyrl-CS"/>
              </w:rPr>
              <w:t>д 3 до 5 година</w:t>
            </w:r>
          </w:p>
        </w:tc>
        <w:tc>
          <w:tcPr>
            <w:tcW w:w="3503" w:type="dxa"/>
            <w:tcBorders>
              <w:top w:val="single" w:sz="4" w:space="0" w:color="000000"/>
              <w:left w:val="single" w:sz="4" w:space="0" w:color="000000"/>
              <w:bottom w:val="single" w:sz="4" w:space="0" w:color="000000"/>
              <w:right w:val="single" w:sz="4" w:space="0" w:color="000000"/>
            </w:tcBorders>
            <w:hideMark/>
          </w:tcPr>
          <w:p w:rsidR="006810DE" w:rsidRPr="004E7167" w:rsidRDefault="006810DE" w:rsidP="00BA3211">
            <w:pPr>
              <w:jc w:val="both"/>
              <w:rPr>
                <w:rFonts w:ascii="Times New Roman" w:hAnsi="Times New Roman"/>
                <w:sz w:val="20"/>
                <w:szCs w:val="20"/>
                <w:lang w:val="sr-Cyrl-CS"/>
              </w:rPr>
            </w:pPr>
            <w:r w:rsidRPr="004E7167">
              <w:rPr>
                <w:rFonts w:ascii="Times New Roman" w:hAnsi="Times New Roman"/>
                <w:sz w:val="20"/>
                <w:szCs w:val="20"/>
                <w:lang w:val="sr-Cyrl-CS"/>
              </w:rPr>
              <w:t>56</w:t>
            </w:r>
          </w:p>
        </w:tc>
        <w:tc>
          <w:tcPr>
            <w:tcW w:w="2654" w:type="dxa"/>
            <w:tcBorders>
              <w:top w:val="single" w:sz="4" w:space="0" w:color="000000"/>
              <w:left w:val="single" w:sz="4" w:space="0" w:color="000000"/>
              <w:bottom w:val="single" w:sz="4" w:space="0" w:color="000000"/>
              <w:right w:val="single" w:sz="4" w:space="0" w:color="000000"/>
            </w:tcBorders>
            <w:hideMark/>
          </w:tcPr>
          <w:p w:rsidR="006810DE" w:rsidRPr="004E7167" w:rsidRDefault="006810DE" w:rsidP="00BA3211">
            <w:pPr>
              <w:jc w:val="both"/>
              <w:rPr>
                <w:rFonts w:ascii="Times New Roman" w:hAnsi="Times New Roman"/>
                <w:sz w:val="20"/>
                <w:szCs w:val="20"/>
                <w:lang w:val="sr-Cyrl-CS"/>
              </w:rPr>
            </w:pPr>
            <w:r w:rsidRPr="004E7167">
              <w:rPr>
                <w:rFonts w:ascii="Times New Roman" w:hAnsi="Times New Roman"/>
                <w:sz w:val="20"/>
                <w:szCs w:val="20"/>
                <w:lang w:val="sr-Cyrl-CS"/>
              </w:rPr>
              <w:t>13.5</w:t>
            </w:r>
            <w:r w:rsidRPr="004E7167">
              <w:rPr>
                <w:rFonts w:ascii="Times New Roman" w:hAnsi="Times New Roman"/>
                <w:sz w:val="20"/>
                <w:szCs w:val="20"/>
              </w:rPr>
              <w:t>%</w:t>
            </w:r>
          </w:p>
        </w:tc>
      </w:tr>
      <w:tr w:rsidR="006810DE" w:rsidRPr="00675B11" w:rsidTr="00BA3211">
        <w:trPr>
          <w:trHeight w:val="231"/>
        </w:trPr>
        <w:tc>
          <w:tcPr>
            <w:tcW w:w="3085" w:type="dxa"/>
            <w:tcBorders>
              <w:top w:val="single" w:sz="4" w:space="0" w:color="000000"/>
              <w:left w:val="single" w:sz="4" w:space="0" w:color="000000"/>
              <w:bottom w:val="single" w:sz="4" w:space="0" w:color="000000"/>
              <w:right w:val="single" w:sz="4" w:space="0" w:color="000000"/>
            </w:tcBorders>
            <w:hideMark/>
          </w:tcPr>
          <w:p w:rsidR="006810DE" w:rsidRPr="004E7167" w:rsidRDefault="000C40BD" w:rsidP="00BA3211">
            <w:pPr>
              <w:jc w:val="both"/>
              <w:rPr>
                <w:rFonts w:ascii="Times New Roman" w:hAnsi="Times New Roman"/>
                <w:sz w:val="20"/>
                <w:szCs w:val="20"/>
                <w:lang w:val="sr-Cyrl-CS"/>
              </w:rPr>
            </w:pPr>
            <w:r>
              <w:rPr>
                <w:rFonts w:ascii="Times New Roman" w:hAnsi="Times New Roman"/>
                <w:sz w:val="20"/>
                <w:szCs w:val="20"/>
                <w:lang w:val="sr-Cyrl-CS"/>
              </w:rPr>
              <w:t>О</w:t>
            </w:r>
            <w:r w:rsidR="006810DE" w:rsidRPr="004E7167">
              <w:rPr>
                <w:rFonts w:ascii="Times New Roman" w:hAnsi="Times New Roman"/>
                <w:sz w:val="20"/>
                <w:szCs w:val="20"/>
                <w:lang w:val="sr-Cyrl-CS"/>
              </w:rPr>
              <w:t>д 5 до 10 година</w:t>
            </w:r>
          </w:p>
        </w:tc>
        <w:tc>
          <w:tcPr>
            <w:tcW w:w="3503" w:type="dxa"/>
            <w:tcBorders>
              <w:top w:val="single" w:sz="4" w:space="0" w:color="000000"/>
              <w:left w:val="single" w:sz="4" w:space="0" w:color="000000"/>
              <w:bottom w:val="single" w:sz="4" w:space="0" w:color="000000"/>
              <w:right w:val="single" w:sz="4" w:space="0" w:color="000000"/>
            </w:tcBorders>
            <w:hideMark/>
          </w:tcPr>
          <w:p w:rsidR="006810DE" w:rsidRPr="004E7167" w:rsidRDefault="006810DE" w:rsidP="00BA3211">
            <w:pPr>
              <w:jc w:val="both"/>
              <w:rPr>
                <w:rFonts w:ascii="Times New Roman" w:hAnsi="Times New Roman"/>
                <w:sz w:val="20"/>
                <w:szCs w:val="20"/>
                <w:lang w:val="sr-Cyrl-CS"/>
              </w:rPr>
            </w:pPr>
            <w:r w:rsidRPr="004E7167">
              <w:rPr>
                <w:rFonts w:ascii="Times New Roman" w:hAnsi="Times New Roman"/>
                <w:sz w:val="20"/>
                <w:szCs w:val="20"/>
                <w:lang w:val="sr-Cyrl-CS"/>
              </w:rPr>
              <w:t>128</w:t>
            </w:r>
          </w:p>
        </w:tc>
        <w:tc>
          <w:tcPr>
            <w:tcW w:w="2654" w:type="dxa"/>
            <w:tcBorders>
              <w:top w:val="single" w:sz="4" w:space="0" w:color="000000"/>
              <w:left w:val="single" w:sz="4" w:space="0" w:color="000000"/>
              <w:bottom w:val="single" w:sz="4" w:space="0" w:color="000000"/>
              <w:right w:val="single" w:sz="4" w:space="0" w:color="000000"/>
            </w:tcBorders>
            <w:hideMark/>
          </w:tcPr>
          <w:p w:rsidR="006810DE" w:rsidRPr="004E7167" w:rsidRDefault="006810DE" w:rsidP="00BA3211">
            <w:pPr>
              <w:jc w:val="both"/>
              <w:rPr>
                <w:rFonts w:ascii="Times New Roman" w:hAnsi="Times New Roman"/>
                <w:sz w:val="20"/>
                <w:szCs w:val="20"/>
                <w:lang w:val="sr-Cyrl-CS"/>
              </w:rPr>
            </w:pPr>
            <w:r w:rsidRPr="004E7167">
              <w:rPr>
                <w:rFonts w:ascii="Times New Roman" w:hAnsi="Times New Roman"/>
                <w:sz w:val="20"/>
                <w:szCs w:val="20"/>
                <w:lang w:val="sr-Cyrl-CS"/>
              </w:rPr>
              <w:t>30.8%</w:t>
            </w:r>
          </w:p>
        </w:tc>
      </w:tr>
      <w:tr w:rsidR="006810DE" w:rsidRPr="00675B11" w:rsidTr="00BA3211">
        <w:trPr>
          <w:trHeight w:val="381"/>
        </w:trPr>
        <w:tc>
          <w:tcPr>
            <w:tcW w:w="3085" w:type="dxa"/>
            <w:tcBorders>
              <w:top w:val="single" w:sz="4" w:space="0" w:color="000000"/>
              <w:left w:val="single" w:sz="4" w:space="0" w:color="000000"/>
              <w:bottom w:val="single" w:sz="4" w:space="0" w:color="000000"/>
              <w:right w:val="single" w:sz="4" w:space="0" w:color="000000"/>
            </w:tcBorders>
            <w:hideMark/>
          </w:tcPr>
          <w:p w:rsidR="006810DE" w:rsidRPr="004E7167" w:rsidRDefault="000C40BD" w:rsidP="00BA3211">
            <w:pPr>
              <w:jc w:val="both"/>
              <w:rPr>
                <w:rFonts w:ascii="Times New Roman" w:hAnsi="Times New Roman"/>
                <w:sz w:val="20"/>
                <w:szCs w:val="20"/>
                <w:lang w:val="sr-Cyrl-CS"/>
              </w:rPr>
            </w:pPr>
            <w:r>
              <w:rPr>
                <w:rFonts w:ascii="Times New Roman" w:hAnsi="Times New Roman"/>
                <w:sz w:val="20"/>
                <w:szCs w:val="20"/>
                <w:lang w:val="sr-Cyrl-CS"/>
              </w:rPr>
              <w:t>П</w:t>
            </w:r>
            <w:r w:rsidR="006810DE" w:rsidRPr="004E7167">
              <w:rPr>
                <w:rFonts w:ascii="Times New Roman" w:hAnsi="Times New Roman"/>
                <w:sz w:val="20"/>
                <w:szCs w:val="20"/>
                <w:lang w:val="sr-Cyrl-CS"/>
              </w:rPr>
              <w:t xml:space="preserve">реко 10 година </w:t>
            </w:r>
          </w:p>
        </w:tc>
        <w:tc>
          <w:tcPr>
            <w:tcW w:w="3503" w:type="dxa"/>
            <w:tcBorders>
              <w:top w:val="single" w:sz="4" w:space="0" w:color="000000"/>
              <w:left w:val="single" w:sz="4" w:space="0" w:color="000000"/>
              <w:bottom w:val="single" w:sz="4" w:space="0" w:color="000000"/>
              <w:right w:val="single" w:sz="4" w:space="0" w:color="000000"/>
            </w:tcBorders>
            <w:hideMark/>
          </w:tcPr>
          <w:p w:rsidR="006810DE" w:rsidRPr="004E7167" w:rsidRDefault="006810DE" w:rsidP="00BA3211">
            <w:pPr>
              <w:jc w:val="both"/>
              <w:rPr>
                <w:rFonts w:ascii="Times New Roman" w:hAnsi="Times New Roman"/>
                <w:sz w:val="20"/>
                <w:szCs w:val="20"/>
                <w:lang w:val="sr-Cyrl-CS"/>
              </w:rPr>
            </w:pPr>
            <w:r w:rsidRPr="004E7167">
              <w:rPr>
                <w:rFonts w:ascii="Times New Roman" w:hAnsi="Times New Roman"/>
                <w:sz w:val="20"/>
                <w:szCs w:val="20"/>
                <w:lang w:val="sr-Cyrl-CS"/>
              </w:rPr>
              <w:t>161</w:t>
            </w:r>
          </w:p>
        </w:tc>
        <w:tc>
          <w:tcPr>
            <w:tcW w:w="2654" w:type="dxa"/>
            <w:tcBorders>
              <w:top w:val="single" w:sz="4" w:space="0" w:color="000000"/>
              <w:left w:val="single" w:sz="4" w:space="0" w:color="000000"/>
              <w:bottom w:val="single" w:sz="4" w:space="0" w:color="000000"/>
              <w:right w:val="single" w:sz="4" w:space="0" w:color="000000"/>
            </w:tcBorders>
            <w:hideMark/>
          </w:tcPr>
          <w:p w:rsidR="006810DE" w:rsidRPr="004E7167" w:rsidRDefault="006810DE" w:rsidP="00BA3211">
            <w:pPr>
              <w:jc w:val="both"/>
              <w:rPr>
                <w:rFonts w:ascii="Times New Roman" w:hAnsi="Times New Roman"/>
                <w:sz w:val="20"/>
                <w:szCs w:val="20"/>
                <w:lang w:val="sr-Cyrl-CS"/>
              </w:rPr>
            </w:pPr>
            <w:r w:rsidRPr="004E7167">
              <w:rPr>
                <w:rFonts w:ascii="Times New Roman" w:hAnsi="Times New Roman"/>
                <w:sz w:val="20"/>
                <w:szCs w:val="20"/>
                <w:lang w:val="sr-Cyrl-CS"/>
              </w:rPr>
              <w:t>38.8%</w:t>
            </w:r>
          </w:p>
        </w:tc>
      </w:tr>
      <w:tr w:rsidR="001F15C8" w:rsidRPr="00675B11" w:rsidTr="00BA3211">
        <w:trPr>
          <w:trHeight w:val="381"/>
        </w:trPr>
        <w:tc>
          <w:tcPr>
            <w:tcW w:w="3085" w:type="dxa"/>
            <w:tcBorders>
              <w:top w:val="single" w:sz="4" w:space="0" w:color="000000"/>
              <w:left w:val="single" w:sz="4" w:space="0" w:color="000000"/>
              <w:bottom w:val="single" w:sz="4" w:space="0" w:color="000000"/>
              <w:right w:val="single" w:sz="4" w:space="0" w:color="000000"/>
            </w:tcBorders>
            <w:hideMark/>
          </w:tcPr>
          <w:p w:rsidR="001F15C8" w:rsidRPr="00167E8E" w:rsidRDefault="001F15C8" w:rsidP="00BA3211">
            <w:pPr>
              <w:jc w:val="both"/>
              <w:rPr>
                <w:rFonts w:ascii="Times New Roman" w:hAnsi="Times New Roman"/>
                <w:b/>
                <w:sz w:val="20"/>
                <w:szCs w:val="20"/>
              </w:rPr>
            </w:pPr>
            <w:r w:rsidRPr="00167E8E">
              <w:rPr>
                <w:rFonts w:ascii="Times New Roman" w:hAnsi="Times New Roman"/>
                <w:b/>
                <w:sz w:val="20"/>
                <w:szCs w:val="20"/>
              </w:rPr>
              <w:t>Укупно</w:t>
            </w:r>
          </w:p>
        </w:tc>
        <w:tc>
          <w:tcPr>
            <w:tcW w:w="3503" w:type="dxa"/>
            <w:tcBorders>
              <w:top w:val="single" w:sz="4" w:space="0" w:color="000000"/>
              <w:left w:val="single" w:sz="4" w:space="0" w:color="000000"/>
              <w:bottom w:val="single" w:sz="4" w:space="0" w:color="000000"/>
              <w:right w:val="single" w:sz="4" w:space="0" w:color="000000"/>
            </w:tcBorders>
            <w:hideMark/>
          </w:tcPr>
          <w:p w:rsidR="001F15C8" w:rsidRPr="004E7167" w:rsidRDefault="001F15C8" w:rsidP="00BA3211">
            <w:pPr>
              <w:jc w:val="both"/>
              <w:rPr>
                <w:rFonts w:ascii="Times New Roman" w:hAnsi="Times New Roman"/>
                <w:sz w:val="20"/>
                <w:szCs w:val="20"/>
                <w:lang w:val="sr-Cyrl-CS"/>
              </w:rPr>
            </w:pPr>
            <w:r>
              <w:rPr>
                <w:rFonts w:ascii="Times New Roman" w:hAnsi="Times New Roman"/>
                <w:sz w:val="20"/>
                <w:szCs w:val="20"/>
                <w:lang w:val="sr-Cyrl-CS"/>
              </w:rPr>
              <w:t>415</w:t>
            </w:r>
          </w:p>
        </w:tc>
        <w:tc>
          <w:tcPr>
            <w:tcW w:w="2654" w:type="dxa"/>
            <w:tcBorders>
              <w:top w:val="single" w:sz="4" w:space="0" w:color="000000"/>
              <w:left w:val="single" w:sz="4" w:space="0" w:color="000000"/>
              <w:bottom w:val="single" w:sz="4" w:space="0" w:color="000000"/>
              <w:right w:val="single" w:sz="4" w:space="0" w:color="000000"/>
            </w:tcBorders>
            <w:hideMark/>
          </w:tcPr>
          <w:p w:rsidR="001F15C8" w:rsidRPr="004E7167" w:rsidRDefault="001F15C8" w:rsidP="00BA3211">
            <w:pPr>
              <w:jc w:val="both"/>
              <w:rPr>
                <w:rFonts w:ascii="Times New Roman" w:hAnsi="Times New Roman"/>
                <w:sz w:val="20"/>
                <w:szCs w:val="20"/>
                <w:lang w:val="sr-Cyrl-CS"/>
              </w:rPr>
            </w:pPr>
            <w:r>
              <w:rPr>
                <w:rFonts w:ascii="Times New Roman" w:hAnsi="Times New Roman"/>
                <w:sz w:val="20"/>
                <w:szCs w:val="20"/>
                <w:lang w:val="sr-Cyrl-CS"/>
              </w:rPr>
              <w:t>100%</w:t>
            </w:r>
          </w:p>
        </w:tc>
      </w:tr>
      <w:tr w:rsidR="006810DE" w:rsidRPr="00675B11" w:rsidTr="00BA3211">
        <w:tc>
          <w:tcPr>
            <w:tcW w:w="3085" w:type="dxa"/>
            <w:tcBorders>
              <w:top w:val="single" w:sz="4" w:space="0" w:color="000000"/>
              <w:left w:val="single" w:sz="4" w:space="0" w:color="000000"/>
              <w:bottom w:val="single" w:sz="4" w:space="0" w:color="000000"/>
              <w:right w:val="single" w:sz="4" w:space="0" w:color="000000"/>
            </w:tcBorders>
            <w:hideMark/>
          </w:tcPr>
          <w:p w:rsidR="006810DE" w:rsidRPr="00675B11" w:rsidRDefault="006810DE" w:rsidP="00BA3211">
            <w:pPr>
              <w:jc w:val="both"/>
              <w:rPr>
                <w:rFonts w:ascii="Times New Roman" w:hAnsi="Times New Roman"/>
                <w:lang w:val="sr-Cyrl-CS"/>
              </w:rPr>
            </w:pPr>
          </w:p>
        </w:tc>
        <w:tc>
          <w:tcPr>
            <w:tcW w:w="3503" w:type="dxa"/>
            <w:tcBorders>
              <w:top w:val="single" w:sz="4" w:space="0" w:color="000000"/>
              <w:left w:val="single" w:sz="4" w:space="0" w:color="000000"/>
              <w:bottom w:val="single" w:sz="4" w:space="0" w:color="000000"/>
              <w:right w:val="single" w:sz="4" w:space="0" w:color="000000"/>
            </w:tcBorders>
            <w:hideMark/>
          </w:tcPr>
          <w:p w:rsidR="006810DE" w:rsidRPr="00675B11" w:rsidRDefault="006810DE" w:rsidP="00BA3211">
            <w:pPr>
              <w:jc w:val="both"/>
              <w:rPr>
                <w:rFonts w:ascii="Times New Roman" w:hAnsi="Times New Roman"/>
                <w:lang w:val="sr-Cyrl-CS"/>
              </w:rPr>
            </w:pPr>
          </w:p>
        </w:tc>
        <w:tc>
          <w:tcPr>
            <w:tcW w:w="2654" w:type="dxa"/>
            <w:tcBorders>
              <w:top w:val="single" w:sz="4" w:space="0" w:color="000000"/>
              <w:left w:val="single" w:sz="4" w:space="0" w:color="000000"/>
              <w:bottom w:val="single" w:sz="4" w:space="0" w:color="000000"/>
              <w:right w:val="single" w:sz="4" w:space="0" w:color="000000"/>
            </w:tcBorders>
            <w:hideMark/>
          </w:tcPr>
          <w:p w:rsidR="006810DE" w:rsidRPr="00675B11" w:rsidRDefault="006810DE" w:rsidP="00BA3211">
            <w:pPr>
              <w:jc w:val="both"/>
              <w:rPr>
                <w:rFonts w:ascii="Times New Roman" w:hAnsi="Times New Roman"/>
                <w:lang w:val="sr-Cyrl-CS"/>
              </w:rPr>
            </w:pPr>
          </w:p>
        </w:tc>
      </w:tr>
    </w:tbl>
    <w:p w:rsidR="006810DE" w:rsidRPr="00675B11" w:rsidRDefault="006810DE" w:rsidP="00FD6B36">
      <w:pPr>
        <w:jc w:val="both"/>
        <w:rPr>
          <w:rFonts w:ascii="Times New Roman" w:hAnsi="Times New Roman"/>
          <w:bCs/>
          <w:lang w:val="sr-Cyrl-CS" w:eastAsia="sr-Cyrl-CS"/>
        </w:rPr>
      </w:pPr>
    </w:p>
    <w:p w:rsidR="006810DE" w:rsidRDefault="006810DE" w:rsidP="006810DE">
      <w:pPr>
        <w:ind w:firstLine="720"/>
        <w:jc w:val="both"/>
        <w:rPr>
          <w:rFonts w:ascii="Times New Roman" w:hAnsi="Times New Roman"/>
          <w:bCs/>
          <w:lang w:val="sr-Cyrl-CS" w:eastAsia="sr-Cyrl-CS"/>
        </w:rPr>
      </w:pPr>
      <w:r w:rsidRPr="00675B11">
        <w:rPr>
          <w:rFonts w:ascii="Times New Roman" w:hAnsi="Times New Roman"/>
          <w:bCs/>
          <w:lang w:val="sr-Cyrl-CS" w:eastAsia="sr-Cyrl-CS"/>
        </w:rPr>
        <w:t>Анкетирањем су обухваћени полицијски службеници који су у полицијским испоставама распоређени на радна места: полицајца, вође</w:t>
      </w:r>
      <w:r w:rsidR="000E1431">
        <w:rPr>
          <w:rFonts w:ascii="Times New Roman" w:hAnsi="Times New Roman"/>
          <w:bCs/>
          <w:lang w:val="sr-Cyrl-CS" w:eastAsia="sr-Cyrl-CS"/>
        </w:rPr>
        <w:t xml:space="preserve"> сектора</w:t>
      </w:r>
      <w:r w:rsidR="000C40BD">
        <w:rPr>
          <w:rFonts w:ascii="Times New Roman" w:hAnsi="Times New Roman"/>
          <w:bCs/>
          <w:lang w:val="sr-Cyrl-CS" w:eastAsia="sr-Cyrl-CS"/>
        </w:rPr>
        <w:t>,</w:t>
      </w:r>
      <w:r w:rsidRPr="00675B11">
        <w:rPr>
          <w:rFonts w:ascii="Times New Roman" w:hAnsi="Times New Roman"/>
          <w:bCs/>
          <w:lang w:val="sr-Cyrl-CS" w:eastAsia="sr-Cyrl-CS"/>
        </w:rPr>
        <w:t xml:space="preserve"> за</w:t>
      </w:r>
      <w:r w:rsidR="000C40BD">
        <w:rPr>
          <w:rFonts w:ascii="Times New Roman" w:hAnsi="Times New Roman"/>
          <w:bCs/>
          <w:lang w:val="sr-Cyrl-CS" w:eastAsia="sr-Cyrl-CS"/>
        </w:rPr>
        <w:t xml:space="preserve">меника вође сектора </w:t>
      </w:r>
      <w:r w:rsidR="00602105">
        <w:rPr>
          <w:rFonts w:ascii="Times New Roman" w:hAnsi="Times New Roman"/>
          <w:bCs/>
          <w:lang w:val="sr-Cyrl-CS" w:eastAsia="sr-Cyrl-CS"/>
        </w:rPr>
        <w:t xml:space="preserve"> шефа (вођа) </w:t>
      </w:r>
      <w:r w:rsidR="00C87E72">
        <w:rPr>
          <w:rFonts w:ascii="Times New Roman" w:hAnsi="Times New Roman"/>
          <w:bCs/>
          <w:lang w:val="sr-Cyrl-CS" w:eastAsia="sr-Cyrl-CS"/>
        </w:rPr>
        <w:t xml:space="preserve">смене </w:t>
      </w:r>
      <w:r w:rsidR="00602105">
        <w:rPr>
          <w:rFonts w:ascii="Times New Roman" w:hAnsi="Times New Roman"/>
          <w:bCs/>
          <w:lang w:val="sr-Cyrl-CS" w:eastAsia="sr-Cyrl-CS"/>
        </w:rPr>
        <w:t>и помоћник</w:t>
      </w:r>
      <w:r w:rsidR="000C40BD">
        <w:rPr>
          <w:rFonts w:ascii="Times New Roman" w:hAnsi="Times New Roman"/>
          <w:bCs/>
          <w:lang w:val="sr-Cyrl-CS" w:eastAsia="sr-Cyrl-CS"/>
        </w:rPr>
        <w:t>а</w:t>
      </w:r>
      <w:r w:rsidRPr="00675B11">
        <w:rPr>
          <w:rFonts w:ascii="Times New Roman" w:hAnsi="Times New Roman"/>
          <w:bCs/>
          <w:lang w:val="sr-Cyrl-CS" w:eastAsia="sr-Cyrl-CS"/>
        </w:rPr>
        <w:t xml:space="preserve"> шефа (вође) смене. У структури анкетираних полицијских службе</w:t>
      </w:r>
      <w:r w:rsidR="0082181C">
        <w:rPr>
          <w:rFonts w:ascii="Times New Roman" w:hAnsi="Times New Roman"/>
          <w:bCs/>
          <w:lang w:val="sr-Cyrl-CS" w:eastAsia="sr-Cyrl-CS"/>
        </w:rPr>
        <w:t xml:space="preserve">ника у полицијским испоставама </w:t>
      </w:r>
      <w:r w:rsidRPr="00675B11">
        <w:rPr>
          <w:rFonts w:ascii="Times New Roman" w:hAnsi="Times New Roman"/>
          <w:bCs/>
          <w:lang w:val="sr-Cyrl-CS" w:eastAsia="sr-Cyrl-CS"/>
        </w:rPr>
        <w:t>највећи број је полицајца 73.3% или 304 полицајца,  шефова (вођа)</w:t>
      </w:r>
      <w:r w:rsidR="00C87E72">
        <w:rPr>
          <w:rFonts w:ascii="Times New Roman" w:hAnsi="Times New Roman"/>
          <w:bCs/>
          <w:lang w:val="sr-Cyrl-CS" w:eastAsia="sr-Cyrl-CS"/>
        </w:rPr>
        <w:t xml:space="preserve"> смена</w:t>
      </w:r>
      <w:r w:rsidRPr="00675B11">
        <w:rPr>
          <w:rFonts w:ascii="Times New Roman" w:hAnsi="Times New Roman"/>
          <w:bCs/>
          <w:lang w:val="sr-Cyrl-CS" w:eastAsia="sr-Cyrl-CS"/>
        </w:rPr>
        <w:t xml:space="preserve"> и п</w:t>
      </w:r>
      <w:r w:rsidR="00FD6B36">
        <w:rPr>
          <w:rFonts w:ascii="Times New Roman" w:hAnsi="Times New Roman"/>
          <w:bCs/>
          <w:lang w:val="sr-Cyrl-CS" w:eastAsia="sr-Cyrl-CS"/>
        </w:rPr>
        <w:t>омоћника шефова (вођа) смене 13.</w:t>
      </w:r>
      <w:r w:rsidRPr="00675B11">
        <w:rPr>
          <w:rFonts w:ascii="Times New Roman" w:hAnsi="Times New Roman"/>
          <w:bCs/>
          <w:lang w:val="sr-Cyrl-CS" w:eastAsia="sr-Cyrl-CS"/>
        </w:rPr>
        <w:t>5</w:t>
      </w:r>
      <w:r w:rsidR="00602105">
        <w:rPr>
          <w:rFonts w:ascii="Times New Roman" w:hAnsi="Times New Roman"/>
          <w:bCs/>
          <w:lang w:val="sr-Cyrl-CS" w:eastAsia="sr-Cyrl-CS"/>
        </w:rPr>
        <w:t>%</w:t>
      </w:r>
      <w:r w:rsidRPr="00675B11">
        <w:rPr>
          <w:rFonts w:ascii="Times New Roman" w:hAnsi="Times New Roman"/>
          <w:bCs/>
          <w:lang w:val="sr-Cyrl-CS" w:eastAsia="sr-Cyrl-CS"/>
        </w:rPr>
        <w:t xml:space="preserve"> или 56 анкетираних и 13.3% односно 55 анкетираних вођа и заменика вођа сектора. </w:t>
      </w:r>
    </w:p>
    <w:p w:rsidR="006810DE" w:rsidRPr="00EE2001" w:rsidRDefault="006810DE" w:rsidP="006810DE">
      <w:pPr>
        <w:ind w:firstLine="720"/>
        <w:jc w:val="both"/>
        <w:rPr>
          <w:rFonts w:ascii="Times New Roman" w:hAnsi="Times New Roman"/>
          <w:bCs/>
          <w:lang w:val="ru-RU" w:eastAsia="sr-Cyrl-CS"/>
        </w:rPr>
      </w:pPr>
      <w:r w:rsidRPr="00EE2001">
        <w:rPr>
          <w:rFonts w:ascii="Times New Roman" w:hAnsi="Times New Roman"/>
          <w:lang w:val="ru-RU"/>
        </w:rPr>
        <w:t>Највећи број испитаника</w:t>
      </w:r>
      <w:r w:rsidR="000E1431" w:rsidRPr="00EE2001">
        <w:rPr>
          <w:rFonts w:ascii="Times New Roman" w:hAnsi="Times New Roman"/>
          <w:lang w:val="ru-RU"/>
        </w:rPr>
        <w:t xml:space="preserve"> (70%) има преко пет година радног искуства</w:t>
      </w:r>
      <w:r w:rsidRPr="00EE2001">
        <w:rPr>
          <w:rFonts w:ascii="Times New Roman" w:hAnsi="Times New Roman"/>
          <w:lang w:val="ru-RU"/>
        </w:rPr>
        <w:t xml:space="preserve"> у полицији. Чињеница да више од две трећине испитаника има значајно радно искуство у полицији </w:t>
      </w:r>
      <w:r w:rsidRPr="00EE2001">
        <w:rPr>
          <w:rFonts w:ascii="Times New Roman" w:hAnsi="Times New Roman"/>
          <w:lang w:val="ru-RU"/>
        </w:rPr>
        <w:lastRenderedPageBreak/>
        <w:t xml:space="preserve">(пет и више година) даје посебну вредност добијеним резултатима истраживања </w:t>
      </w:r>
      <w:r w:rsidR="00602105" w:rsidRPr="00EE2001">
        <w:rPr>
          <w:rFonts w:ascii="Times New Roman" w:hAnsi="Times New Roman"/>
          <w:lang w:val="ru-RU"/>
        </w:rPr>
        <w:t xml:space="preserve"> (31% испитаника</w:t>
      </w:r>
      <w:r w:rsidRPr="00EE2001">
        <w:rPr>
          <w:rFonts w:ascii="Times New Roman" w:hAnsi="Times New Roman"/>
          <w:lang w:val="ru-RU"/>
        </w:rPr>
        <w:t xml:space="preserve"> има од пет до десет година и 39% има преко десет година радног стажа</w:t>
      </w:r>
      <w:r w:rsidR="00602105" w:rsidRPr="00EE2001">
        <w:rPr>
          <w:rFonts w:ascii="Times New Roman" w:hAnsi="Times New Roman"/>
          <w:lang w:val="ru-RU"/>
        </w:rPr>
        <w:t>).</w:t>
      </w:r>
    </w:p>
    <w:p w:rsidR="006810DE" w:rsidRPr="00675B11" w:rsidRDefault="006810DE" w:rsidP="006810DE">
      <w:pPr>
        <w:jc w:val="both"/>
        <w:rPr>
          <w:rFonts w:ascii="Times New Roman" w:hAnsi="Times New Roman"/>
          <w:bCs/>
          <w:lang w:val="sr-Cyrl-CS" w:eastAsia="sr-Cyrl-CS"/>
        </w:rPr>
      </w:pPr>
    </w:p>
    <w:p w:rsidR="006810DE" w:rsidRPr="00675B11" w:rsidRDefault="003459EB" w:rsidP="005872E3">
      <w:pPr>
        <w:ind w:firstLine="720"/>
        <w:jc w:val="center"/>
        <w:rPr>
          <w:rFonts w:ascii="Times New Roman" w:hAnsi="Times New Roman"/>
          <w:bCs/>
          <w:lang w:val="sr-Cyrl-CS" w:eastAsia="sr-Cyrl-CS"/>
        </w:rPr>
      </w:pPr>
      <w:r>
        <w:rPr>
          <w:rFonts w:ascii="Times New Roman" w:hAnsi="Times New Roman"/>
          <w:bCs/>
          <w:lang w:val="sr-Cyrl-CS" w:eastAsia="sr-Cyrl-CS"/>
        </w:rPr>
        <w:t>Та</w:t>
      </w:r>
      <w:r w:rsidR="005872E3">
        <w:rPr>
          <w:rFonts w:ascii="Times New Roman" w:hAnsi="Times New Roman"/>
          <w:bCs/>
          <w:lang w:val="sr-Cyrl-CS" w:eastAsia="sr-Cyrl-CS"/>
        </w:rPr>
        <w:t xml:space="preserve">бела </w:t>
      </w:r>
      <w:r>
        <w:rPr>
          <w:rFonts w:ascii="Times New Roman" w:hAnsi="Times New Roman"/>
          <w:bCs/>
          <w:lang w:val="sr-Cyrl-CS" w:eastAsia="sr-Cyrl-CS"/>
        </w:rPr>
        <w:t>2</w:t>
      </w:r>
      <w:r w:rsidR="005872E3">
        <w:rPr>
          <w:rFonts w:ascii="Times New Roman" w:hAnsi="Times New Roman"/>
          <w:bCs/>
          <w:lang w:val="sr-Cyrl-CS" w:eastAsia="sr-Cyrl-CS"/>
        </w:rPr>
        <w:t>: Дистрибуција испитаника према радном месту</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085"/>
        <w:gridCol w:w="3503"/>
        <w:gridCol w:w="2654"/>
      </w:tblGrid>
      <w:tr w:rsidR="006810DE" w:rsidRPr="00D15B4F" w:rsidTr="00BA3211">
        <w:tc>
          <w:tcPr>
            <w:tcW w:w="9242" w:type="dxa"/>
            <w:gridSpan w:val="3"/>
            <w:tcBorders>
              <w:top w:val="single" w:sz="4" w:space="0" w:color="000000"/>
              <w:left w:val="single" w:sz="4" w:space="0" w:color="000000"/>
              <w:bottom w:val="single" w:sz="4" w:space="0" w:color="000000"/>
              <w:right w:val="single" w:sz="4" w:space="0" w:color="000000"/>
            </w:tcBorders>
            <w:shd w:val="clear" w:color="auto" w:fill="F2F2F2"/>
            <w:hideMark/>
          </w:tcPr>
          <w:p w:rsidR="006810DE" w:rsidRPr="0081660C" w:rsidRDefault="006810DE" w:rsidP="00BA3211">
            <w:pPr>
              <w:autoSpaceDE w:val="0"/>
              <w:autoSpaceDN w:val="0"/>
              <w:adjustRightInd w:val="0"/>
              <w:jc w:val="center"/>
              <w:rPr>
                <w:rFonts w:ascii="Times New Roman" w:hAnsi="Times New Roman"/>
                <w:b/>
                <w:lang w:val="sr-Cyrl-CS"/>
              </w:rPr>
            </w:pPr>
          </w:p>
        </w:tc>
      </w:tr>
      <w:tr w:rsidR="006810DE" w:rsidRPr="005A69C8" w:rsidTr="00DC60D6">
        <w:tc>
          <w:tcPr>
            <w:tcW w:w="308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6810DE" w:rsidRPr="00ED7654" w:rsidRDefault="000C40BD" w:rsidP="00BA3211">
            <w:pPr>
              <w:jc w:val="both"/>
              <w:rPr>
                <w:rFonts w:ascii="Times New Roman" w:hAnsi="Times New Roman"/>
                <w:i/>
                <w:sz w:val="20"/>
                <w:szCs w:val="20"/>
                <w:lang w:val="sr-Cyrl-CS"/>
              </w:rPr>
            </w:pPr>
            <w:r w:rsidRPr="00ED7654">
              <w:rPr>
                <w:rFonts w:ascii="Times New Roman" w:hAnsi="Times New Roman"/>
                <w:i/>
                <w:sz w:val="20"/>
                <w:szCs w:val="20"/>
                <w:lang w:val="sr-Cyrl-CS"/>
              </w:rPr>
              <w:t>Р</w:t>
            </w:r>
            <w:r w:rsidR="006810DE" w:rsidRPr="00ED7654">
              <w:rPr>
                <w:rFonts w:ascii="Times New Roman" w:hAnsi="Times New Roman"/>
                <w:i/>
                <w:sz w:val="20"/>
                <w:szCs w:val="20"/>
                <w:lang w:val="sr-Cyrl-CS"/>
              </w:rPr>
              <w:t>адно место у полиц</w:t>
            </w:r>
            <w:r w:rsidR="00736552" w:rsidRPr="00ED7654">
              <w:rPr>
                <w:rFonts w:ascii="Times New Roman" w:hAnsi="Times New Roman"/>
                <w:i/>
                <w:sz w:val="20"/>
                <w:szCs w:val="20"/>
                <w:lang w:val="sr-Cyrl-CS"/>
              </w:rPr>
              <w:t>и</w:t>
            </w:r>
            <w:r w:rsidR="006810DE" w:rsidRPr="00ED7654">
              <w:rPr>
                <w:rFonts w:ascii="Times New Roman" w:hAnsi="Times New Roman"/>
                <w:i/>
                <w:sz w:val="20"/>
                <w:szCs w:val="20"/>
                <w:lang w:val="sr-Cyrl-CS"/>
              </w:rPr>
              <w:t>јској ис</w:t>
            </w:r>
            <w:r w:rsidR="00ED7654" w:rsidRPr="00ED7654">
              <w:rPr>
                <w:rFonts w:ascii="Times New Roman" w:hAnsi="Times New Roman"/>
                <w:i/>
                <w:sz w:val="20"/>
                <w:szCs w:val="20"/>
                <w:lang w:val="sr-Cyrl-CS"/>
              </w:rPr>
              <w:t>п</w:t>
            </w:r>
            <w:r w:rsidR="006810DE" w:rsidRPr="00ED7654">
              <w:rPr>
                <w:rFonts w:ascii="Times New Roman" w:hAnsi="Times New Roman"/>
                <w:i/>
                <w:sz w:val="20"/>
                <w:szCs w:val="20"/>
                <w:lang w:val="sr-Cyrl-CS"/>
              </w:rPr>
              <w:t>остави</w:t>
            </w:r>
          </w:p>
        </w:tc>
        <w:tc>
          <w:tcPr>
            <w:tcW w:w="350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6810DE" w:rsidRPr="00ED7654" w:rsidRDefault="000C40BD" w:rsidP="00BA3211">
            <w:pPr>
              <w:jc w:val="both"/>
              <w:rPr>
                <w:rFonts w:ascii="Times New Roman" w:hAnsi="Times New Roman"/>
                <w:i/>
                <w:sz w:val="20"/>
                <w:szCs w:val="20"/>
                <w:lang w:val="sr-Cyrl-CS"/>
              </w:rPr>
            </w:pPr>
            <w:r w:rsidRPr="00ED7654">
              <w:rPr>
                <w:rFonts w:ascii="Times New Roman" w:hAnsi="Times New Roman"/>
                <w:i/>
                <w:sz w:val="20"/>
                <w:szCs w:val="20"/>
                <w:lang w:val="sr-Cyrl-CS"/>
              </w:rPr>
              <w:t>Б</w:t>
            </w:r>
            <w:r w:rsidR="006810DE" w:rsidRPr="00ED7654">
              <w:rPr>
                <w:rFonts w:ascii="Times New Roman" w:hAnsi="Times New Roman"/>
                <w:i/>
                <w:sz w:val="20"/>
                <w:szCs w:val="20"/>
                <w:lang w:val="sr-Cyrl-CS"/>
              </w:rPr>
              <w:t>рој</w:t>
            </w:r>
            <w:r w:rsidRPr="00ED7654">
              <w:rPr>
                <w:rFonts w:ascii="Times New Roman" w:hAnsi="Times New Roman"/>
                <w:i/>
                <w:sz w:val="20"/>
                <w:szCs w:val="20"/>
                <w:lang w:val="sr-Cyrl-CS"/>
              </w:rPr>
              <w:t xml:space="preserve"> испитаника</w:t>
            </w:r>
          </w:p>
        </w:tc>
        <w:tc>
          <w:tcPr>
            <w:tcW w:w="265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6810DE" w:rsidRPr="00ED7654" w:rsidRDefault="00696A5A" w:rsidP="00DC60D6">
            <w:pPr>
              <w:rPr>
                <w:rFonts w:ascii="Times New Roman" w:hAnsi="Times New Roman"/>
                <w:i/>
                <w:sz w:val="20"/>
                <w:szCs w:val="20"/>
                <w:lang w:val="sr-Cyrl-CS"/>
              </w:rPr>
            </w:pPr>
            <w:r>
              <w:rPr>
                <w:rFonts w:ascii="Times New Roman" w:hAnsi="Times New Roman"/>
                <w:i/>
                <w:sz w:val="20"/>
                <w:szCs w:val="20"/>
                <w:lang w:val="sr-Cyrl-CS"/>
              </w:rPr>
              <w:t>Резултат</w:t>
            </w:r>
            <w:r w:rsidR="00DC60D6">
              <w:rPr>
                <w:rFonts w:ascii="Times New Roman" w:hAnsi="Times New Roman"/>
                <w:i/>
                <w:sz w:val="20"/>
                <w:szCs w:val="20"/>
                <w:lang w:val="sr-Cyrl-CS"/>
              </w:rPr>
              <w:t xml:space="preserve"> у</w:t>
            </w:r>
            <w:r w:rsidR="00DC60D6" w:rsidRPr="008E67E1">
              <w:rPr>
                <w:rFonts w:ascii="Times New Roman" w:hAnsi="Times New Roman"/>
                <w:i/>
                <w:sz w:val="20"/>
                <w:szCs w:val="20"/>
                <w:lang w:val="sr-Cyrl-CS"/>
              </w:rPr>
              <w:t xml:space="preserve"> процентима</w:t>
            </w:r>
          </w:p>
        </w:tc>
      </w:tr>
      <w:tr w:rsidR="006810DE" w:rsidRPr="00675B11" w:rsidTr="00BA3211">
        <w:tc>
          <w:tcPr>
            <w:tcW w:w="3085" w:type="dxa"/>
            <w:tcBorders>
              <w:top w:val="single" w:sz="4" w:space="0" w:color="000000"/>
              <w:left w:val="single" w:sz="4" w:space="0" w:color="000000"/>
              <w:bottom w:val="single" w:sz="4" w:space="0" w:color="000000"/>
              <w:right w:val="single" w:sz="4" w:space="0" w:color="000000"/>
            </w:tcBorders>
            <w:hideMark/>
          </w:tcPr>
          <w:p w:rsidR="006810DE" w:rsidRPr="004E7167" w:rsidRDefault="006810DE" w:rsidP="00BA3211">
            <w:pPr>
              <w:jc w:val="both"/>
              <w:rPr>
                <w:rFonts w:ascii="Times New Roman" w:hAnsi="Times New Roman"/>
                <w:sz w:val="20"/>
                <w:szCs w:val="20"/>
                <w:lang w:val="sr-Cyrl-CS"/>
              </w:rPr>
            </w:pPr>
            <w:r w:rsidRPr="004E7167">
              <w:rPr>
                <w:rFonts w:ascii="Times New Roman" w:hAnsi="Times New Roman"/>
                <w:sz w:val="20"/>
                <w:szCs w:val="20"/>
                <w:lang w:val="sr-Cyrl-CS"/>
              </w:rPr>
              <w:t>Полицајац</w:t>
            </w:r>
          </w:p>
        </w:tc>
        <w:tc>
          <w:tcPr>
            <w:tcW w:w="3503" w:type="dxa"/>
            <w:tcBorders>
              <w:top w:val="single" w:sz="4" w:space="0" w:color="000000"/>
              <w:left w:val="single" w:sz="4" w:space="0" w:color="000000"/>
              <w:bottom w:val="single" w:sz="4" w:space="0" w:color="000000"/>
              <w:right w:val="single" w:sz="4" w:space="0" w:color="000000"/>
            </w:tcBorders>
            <w:hideMark/>
          </w:tcPr>
          <w:p w:rsidR="006810DE" w:rsidRPr="004E7167" w:rsidRDefault="006810DE" w:rsidP="00BA3211">
            <w:pPr>
              <w:jc w:val="both"/>
              <w:rPr>
                <w:rFonts w:ascii="Times New Roman" w:hAnsi="Times New Roman"/>
                <w:sz w:val="20"/>
                <w:szCs w:val="20"/>
                <w:lang w:val="sr-Cyrl-CS"/>
              </w:rPr>
            </w:pPr>
            <w:r w:rsidRPr="004E7167">
              <w:rPr>
                <w:rFonts w:ascii="Times New Roman" w:hAnsi="Times New Roman"/>
                <w:sz w:val="20"/>
                <w:szCs w:val="20"/>
                <w:lang w:val="sr-Cyrl-CS"/>
              </w:rPr>
              <w:t>304</w:t>
            </w:r>
          </w:p>
        </w:tc>
        <w:tc>
          <w:tcPr>
            <w:tcW w:w="2654" w:type="dxa"/>
            <w:tcBorders>
              <w:top w:val="single" w:sz="4" w:space="0" w:color="000000"/>
              <w:left w:val="single" w:sz="4" w:space="0" w:color="000000"/>
              <w:bottom w:val="single" w:sz="4" w:space="0" w:color="000000"/>
              <w:right w:val="single" w:sz="4" w:space="0" w:color="000000"/>
            </w:tcBorders>
            <w:hideMark/>
          </w:tcPr>
          <w:p w:rsidR="006810DE" w:rsidRPr="004E7167" w:rsidRDefault="006810DE" w:rsidP="00BA3211">
            <w:pPr>
              <w:jc w:val="both"/>
              <w:rPr>
                <w:rFonts w:ascii="Times New Roman" w:hAnsi="Times New Roman"/>
                <w:sz w:val="20"/>
                <w:szCs w:val="20"/>
                <w:lang w:val="sr-Cyrl-CS"/>
              </w:rPr>
            </w:pPr>
            <w:r w:rsidRPr="004E7167">
              <w:rPr>
                <w:rFonts w:ascii="Times New Roman" w:hAnsi="Times New Roman"/>
                <w:sz w:val="20"/>
                <w:szCs w:val="20"/>
                <w:lang w:val="sr-Cyrl-CS"/>
              </w:rPr>
              <w:t>73.3%</w:t>
            </w:r>
          </w:p>
        </w:tc>
      </w:tr>
      <w:tr w:rsidR="006810DE" w:rsidRPr="00675B11" w:rsidTr="00BA3211">
        <w:tc>
          <w:tcPr>
            <w:tcW w:w="3085" w:type="dxa"/>
            <w:tcBorders>
              <w:top w:val="single" w:sz="4" w:space="0" w:color="000000"/>
              <w:left w:val="single" w:sz="4" w:space="0" w:color="000000"/>
              <w:bottom w:val="single" w:sz="4" w:space="0" w:color="000000"/>
              <w:right w:val="single" w:sz="4" w:space="0" w:color="000000"/>
            </w:tcBorders>
            <w:hideMark/>
          </w:tcPr>
          <w:p w:rsidR="006810DE" w:rsidRPr="004E7167" w:rsidRDefault="006810DE" w:rsidP="00BA3211">
            <w:pPr>
              <w:jc w:val="both"/>
              <w:rPr>
                <w:rFonts w:ascii="Times New Roman" w:hAnsi="Times New Roman"/>
                <w:sz w:val="20"/>
                <w:szCs w:val="20"/>
                <w:lang w:val="sr-Cyrl-CS"/>
              </w:rPr>
            </w:pPr>
          </w:p>
        </w:tc>
        <w:tc>
          <w:tcPr>
            <w:tcW w:w="3503" w:type="dxa"/>
            <w:tcBorders>
              <w:top w:val="single" w:sz="4" w:space="0" w:color="000000"/>
              <w:left w:val="single" w:sz="4" w:space="0" w:color="000000"/>
              <w:bottom w:val="single" w:sz="4" w:space="0" w:color="000000"/>
              <w:right w:val="single" w:sz="4" w:space="0" w:color="000000"/>
            </w:tcBorders>
            <w:hideMark/>
          </w:tcPr>
          <w:p w:rsidR="006810DE" w:rsidRPr="004E7167" w:rsidRDefault="006810DE" w:rsidP="00BA3211">
            <w:pPr>
              <w:jc w:val="both"/>
              <w:rPr>
                <w:rFonts w:ascii="Times New Roman" w:hAnsi="Times New Roman"/>
                <w:sz w:val="20"/>
                <w:szCs w:val="20"/>
                <w:lang w:val="sr-Cyrl-CS"/>
              </w:rPr>
            </w:pPr>
          </w:p>
        </w:tc>
        <w:tc>
          <w:tcPr>
            <w:tcW w:w="2654" w:type="dxa"/>
            <w:tcBorders>
              <w:top w:val="single" w:sz="4" w:space="0" w:color="000000"/>
              <w:left w:val="single" w:sz="4" w:space="0" w:color="000000"/>
              <w:bottom w:val="single" w:sz="4" w:space="0" w:color="000000"/>
              <w:right w:val="single" w:sz="4" w:space="0" w:color="000000"/>
            </w:tcBorders>
            <w:hideMark/>
          </w:tcPr>
          <w:p w:rsidR="006810DE" w:rsidRPr="004E7167" w:rsidRDefault="006810DE" w:rsidP="00BA3211">
            <w:pPr>
              <w:jc w:val="both"/>
              <w:rPr>
                <w:rFonts w:ascii="Times New Roman" w:hAnsi="Times New Roman"/>
                <w:sz w:val="20"/>
                <w:szCs w:val="20"/>
                <w:lang w:val="sr-Cyrl-CS"/>
              </w:rPr>
            </w:pPr>
          </w:p>
        </w:tc>
      </w:tr>
      <w:tr w:rsidR="006810DE" w:rsidRPr="00675B11" w:rsidTr="00BA3211">
        <w:trPr>
          <w:trHeight w:val="231"/>
        </w:trPr>
        <w:tc>
          <w:tcPr>
            <w:tcW w:w="3085" w:type="dxa"/>
            <w:tcBorders>
              <w:top w:val="single" w:sz="4" w:space="0" w:color="000000"/>
              <w:left w:val="single" w:sz="4" w:space="0" w:color="000000"/>
              <w:bottom w:val="single" w:sz="4" w:space="0" w:color="000000"/>
              <w:right w:val="single" w:sz="4" w:space="0" w:color="000000"/>
            </w:tcBorders>
            <w:hideMark/>
          </w:tcPr>
          <w:p w:rsidR="006810DE" w:rsidRPr="004E7167" w:rsidRDefault="006810DE" w:rsidP="00BA3211">
            <w:pPr>
              <w:jc w:val="both"/>
              <w:rPr>
                <w:rFonts w:ascii="Times New Roman" w:hAnsi="Times New Roman"/>
                <w:sz w:val="20"/>
                <w:szCs w:val="20"/>
                <w:lang w:val="sr-Cyrl-CS"/>
              </w:rPr>
            </w:pPr>
            <w:r w:rsidRPr="004E7167">
              <w:rPr>
                <w:rFonts w:ascii="Times New Roman" w:hAnsi="Times New Roman"/>
                <w:sz w:val="20"/>
                <w:szCs w:val="20"/>
                <w:lang w:val="sr-Cyrl-CS"/>
              </w:rPr>
              <w:t>Вођа сектора и заменик вође сектора</w:t>
            </w:r>
          </w:p>
        </w:tc>
        <w:tc>
          <w:tcPr>
            <w:tcW w:w="3503" w:type="dxa"/>
            <w:tcBorders>
              <w:top w:val="single" w:sz="4" w:space="0" w:color="000000"/>
              <w:left w:val="single" w:sz="4" w:space="0" w:color="000000"/>
              <w:bottom w:val="single" w:sz="4" w:space="0" w:color="000000"/>
              <w:right w:val="single" w:sz="4" w:space="0" w:color="000000"/>
            </w:tcBorders>
            <w:hideMark/>
          </w:tcPr>
          <w:p w:rsidR="006810DE" w:rsidRPr="004E7167" w:rsidRDefault="006810DE" w:rsidP="00BA3211">
            <w:pPr>
              <w:jc w:val="both"/>
              <w:rPr>
                <w:rFonts w:ascii="Times New Roman" w:hAnsi="Times New Roman"/>
                <w:sz w:val="20"/>
                <w:szCs w:val="20"/>
                <w:lang w:val="sr-Cyrl-CS"/>
              </w:rPr>
            </w:pPr>
            <w:r w:rsidRPr="004E7167">
              <w:rPr>
                <w:rFonts w:ascii="Times New Roman" w:hAnsi="Times New Roman"/>
                <w:sz w:val="20"/>
                <w:szCs w:val="20"/>
                <w:lang w:val="sr-Cyrl-CS"/>
              </w:rPr>
              <w:t>55</w:t>
            </w:r>
          </w:p>
        </w:tc>
        <w:tc>
          <w:tcPr>
            <w:tcW w:w="2654" w:type="dxa"/>
            <w:tcBorders>
              <w:top w:val="single" w:sz="4" w:space="0" w:color="000000"/>
              <w:left w:val="single" w:sz="4" w:space="0" w:color="000000"/>
              <w:bottom w:val="single" w:sz="4" w:space="0" w:color="000000"/>
              <w:right w:val="single" w:sz="4" w:space="0" w:color="000000"/>
            </w:tcBorders>
            <w:hideMark/>
          </w:tcPr>
          <w:p w:rsidR="006810DE" w:rsidRPr="004E7167" w:rsidRDefault="006810DE" w:rsidP="00BA3211">
            <w:pPr>
              <w:jc w:val="both"/>
              <w:rPr>
                <w:rFonts w:ascii="Times New Roman" w:hAnsi="Times New Roman"/>
                <w:sz w:val="20"/>
                <w:szCs w:val="20"/>
                <w:lang w:val="sr-Cyrl-CS"/>
              </w:rPr>
            </w:pPr>
            <w:r w:rsidRPr="004E7167">
              <w:rPr>
                <w:rFonts w:ascii="Times New Roman" w:hAnsi="Times New Roman"/>
                <w:sz w:val="20"/>
                <w:szCs w:val="20"/>
                <w:lang w:val="sr-Cyrl-CS"/>
              </w:rPr>
              <w:t>13.3%</w:t>
            </w:r>
          </w:p>
        </w:tc>
      </w:tr>
      <w:tr w:rsidR="006810DE" w:rsidRPr="00675B11" w:rsidTr="00BA3211">
        <w:trPr>
          <w:trHeight w:val="381"/>
        </w:trPr>
        <w:tc>
          <w:tcPr>
            <w:tcW w:w="3085" w:type="dxa"/>
            <w:tcBorders>
              <w:top w:val="single" w:sz="4" w:space="0" w:color="000000"/>
              <w:left w:val="single" w:sz="4" w:space="0" w:color="000000"/>
              <w:bottom w:val="single" w:sz="4" w:space="0" w:color="000000"/>
              <w:right w:val="single" w:sz="4" w:space="0" w:color="000000"/>
            </w:tcBorders>
            <w:hideMark/>
          </w:tcPr>
          <w:p w:rsidR="006810DE" w:rsidRPr="004E7167" w:rsidRDefault="006810DE" w:rsidP="00BA3211">
            <w:pPr>
              <w:pStyle w:val="ListParagraph"/>
              <w:ind w:left="0"/>
              <w:jc w:val="both"/>
              <w:rPr>
                <w:rFonts w:ascii="Times New Roman" w:hAnsi="Times New Roman"/>
                <w:sz w:val="20"/>
                <w:szCs w:val="20"/>
                <w:lang w:val="sr-Cyrl-CS"/>
              </w:rPr>
            </w:pPr>
            <w:r w:rsidRPr="004E7167">
              <w:rPr>
                <w:rFonts w:ascii="Times New Roman" w:hAnsi="Times New Roman"/>
                <w:sz w:val="20"/>
                <w:szCs w:val="20"/>
                <w:lang w:val="sr-Cyrl-CS"/>
              </w:rPr>
              <w:t>Вођа (шеф) смене и помоћник вође (шефа) смене</w:t>
            </w:r>
          </w:p>
        </w:tc>
        <w:tc>
          <w:tcPr>
            <w:tcW w:w="3503" w:type="dxa"/>
            <w:tcBorders>
              <w:top w:val="single" w:sz="4" w:space="0" w:color="000000"/>
              <w:left w:val="single" w:sz="4" w:space="0" w:color="000000"/>
              <w:bottom w:val="single" w:sz="4" w:space="0" w:color="000000"/>
              <w:right w:val="single" w:sz="4" w:space="0" w:color="000000"/>
            </w:tcBorders>
            <w:hideMark/>
          </w:tcPr>
          <w:p w:rsidR="006810DE" w:rsidRPr="004E7167" w:rsidRDefault="006810DE" w:rsidP="00BA3211">
            <w:pPr>
              <w:jc w:val="both"/>
              <w:rPr>
                <w:rFonts w:ascii="Times New Roman" w:hAnsi="Times New Roman"/>
                <w:sz w:val="20"/>
                <w:szCs w:val="20"/>
                <w:lang w:val="sr-Cyrl-CS"/>
              </w:rPr>
            </w:pPr>
            <w:r w:rsidRPr="004E7167">
              <w:rPr>
                <w:rFonts w:ascii="Times New Roman" w:hAnsi="Times New Roman"/>
                <w:sz w:val="20"/>
                <w:szCs w:val="20"/>
                <w:lang w:val="sr-Cyrl-CS"/>
              </w:rPr>
              <w:t>56</w:t>
            </w:r>
          </w:p>
        </w:tc>
        <w:tc>
          <w:tcPr>
            <w:tcW w:w="2654" w:type="dxa"/>
            <w:tcBorders>
              <w:top w:val="single" w:sz="4" w:space="0" w:color="000000"/>
              <w:left w:val="single" w:sz="4" w:space="0" w:color="000000"/>
              <w:bottom w:val="single" w:sz="4" w:space="0" w:color="000000"/>
              <w:right w:val="single" w:sz="4" w:space="0" w:color="000000"/>
            </w:tcBorders>
            <w:hideMark/>
          </w:tcPr>
          <w:p w:rsidR="006810DE" w:rsidRPr="004E7167" w:rsidRDefault="006810DE" w:rsidP="00BA3211">
            <w:pPr>
              <w:jc w:val="both"/>
              <w:rPr>
                <w:rFonts w:ascii="Times New Roman" w:hAnsi="Times New Roman"/>
                <w:sz w:val="20"/>
                <w:szCs w:val="20"/>
                <w:lang w:val="sr-Cyrl-CS"/>
              </w:rPr>
            </w:pPr>
            <w:r w:rsidRPr="004E7167">
              <w:rPr>
                <w:rFonts w:ascii="Times New Roman" w:hAnsi="Times New Roman"/>
                <w:sz w:val="20"/>
                <w:szCs w:val="20"/>
                <w:lang w:val="sr-Cyrl-CS"/>
              </w:rPr>
              <w:t>13.5%</w:t>
            </w:r>
          </w:p>
        </w:tc>
      </w:tr>
      <w:tr w:rsidR="001F15C8" w:rsidRPr="00675B11" w:rsidTr="00BA3211">
        <w:trPr>
          <w:trHeight w:val="381"/>
        </w:trPr>
        <w:tc>
          <w:tcPr>
            <w:tcW w:w="3085" w:type="dxa"/>
            <w:tcBorders>
              <w:top w:val="single" w:sz="4" w:space="0" w:color="000000"/>
              <w:left w:val="single" w:sz="4" w:space="0" w:color="000000"/>
              <w:bottom w:val="single" w:sz="4" w:space="0" w:color="000000"/>
              <w:right w:val="single" w:sz="4" w:space="0" w:color="000000"/>
            </w:tcBorders>
            <w:hideMark/>
          </w:tcPr>
          <w:p w:rsidR="001F15C8" w:rsidRPr="00167E8E" w:rsidRDefault="001F15C8" w:rsidP="00BA3211">
            <w:pPr>
              <w:pStyle w:val="ListParagraph"/>
              <w:ind w:left="0"/>
              <w:jc w:val="both"/>
              <w:rPr>
                <w:rFonts w:ascii="Times New Roman" w:hAnsi="Times New Roman"/>
                <w:b/>
                <w:sz w:val="20"/>
                <w:szCs w:val="20"/>
                <w:lang w:val="sr-Cyrl-CS"/>
              </w:rPr>
            </w:pPr>
            <w:r w:rsidRPr="00167E8E">
              <w:rPr>
                <w:rFonts w:ascii="Times New Roman" w:hAnsi="Times New Roman"/>
                <w:b/>
                <w:sz w:val="20"/>
                <w:szCs w:val="20"/>
                <w:lang w:val="sr-Cyrl-CS"/>
              </w:rPr>
              <w:t>Укупно</w:t>
            </w:r>
          </w:p>
        </w:tc>
        <w:tc>
          <w:tcPr>
            <w:tcW w:w="3503" w:type="dxa"/>
            <w:tcBorders>
              <w:top w:val="single" w:sz="4" w:space="0" w:color="000000"/>
              <w:left w:val="single" w:sz="4" w:space="0" w:color="000000"/>
              <w:bottom w:val="single" w:sz="4" w:space="0" w:color="000000"/>
              <w:right w:val="single" w:sz="4" w:space="0" w:color="000000"/>
            </w:tcBorders>
            <w:hideMark/>
          </w:tcPr>
          <w:p w:rsidR="001F15C8" w:rsidRPr="004E7167" w:rsidRDefault="001F15C8" w:rsidP="00BA3211">
            <w:pPr>
              <w:jc w:val="both"/>
              <w:rPr>
                <w:rFonts w:ascii="Times New Roman" w:hAnsi="Times New Roman"/>
                <w:sz w:val="20"/>
                <w:szCs w:val="20"/>
                <w:lang w:val="sr-Cyrl-CS"/>
              </w:rPr>
            </w:pPr>
            <w:r>
              <w:rPr>
                <w:rFonts w:ascii="Times New Roman" w:hAnsi="Times New Roman"/>
                <w:sz w:val="20"/>
                <w:szCs w:val="20"/>
                <w:lang w:val="sr-Cyrl-CS"/>
              </w:rPr>
              <w:t>415</w:t>
            </w:r>
          </w:p>
        </w:tc>
        <w:tc>
          <w:tcPr>
            <w:tcW w:w="2654" w:type="dxa"/>
            <w:tcBorders>
              <w:top w:val="single" w:sz="4" w:space="0" w:color="000000"/>
              <w:left w:val="single" w:sz="4" w:space="0" w:color="000000"/>
              <w:bottom w:val="single" w:sz="4" w:space="0" w:color="000000"/>
              <w:right w:val="single" w:sz="4" w:space="0" w:color="000000"/>
            </w:tcBorders>
            <w:hideMark/>
          </w:tcPr>
          <w:p w:rsidR="001F15C8" w:rsidRPr="004E7167" w:rsidRDefault="001F15C8" w:rsidP="00BA3211">
            <w:pPr>
              <w:jc w:val="both"/>
              <w:rPr>
                <w:rFonts w:ascii="Times New Roman" w:hAnsi="Times New Roman"/>
                <w:sz w:val="20"/>
                <w:szCs w:val="20"/>
                <w:lang w:val="sr-Cyrl-CS"/>
              </w:rPr>
            </w:pPr>
            <w:r>
              <w:rPr>
                <w:rFonts w:ascii="Times New Roman" w:hAnsi="Times New Roman"/>
                <w:sz w:val="20"/>
                <w:szCs w:val="20"/>
                <w:lang w:val="sr-Cyrl-CS"/>
              </w:rPr>
              <w:t>100%</w:t>
            </w:r>
          </w:p>
        </w:tc>
      </w:tr>
    </w:tbl>
    <w:p w:rsidR="006810DE" w:rsidRPr="00675B11" w:rsidRDefault="006810DE" w:rsidP="006810DE">
      <w:pPr>
        <w:ind w:firstLine="720"/>
        <w:jc w:val="both"/>
        <w:rPr>
          <w:rFonts w:ascii="Times New Roman" w:hAnsi="Times New Roman"/>
          <w:bCs/>
          <w:lang w:val="sr-Cyrl-CS" w:eastAsia="sr-Cyrl-CS"/>
        </w:rPr>
      </w:pPr>
    </w:p>
    <w:p w:rsidR="00387EB7" w:rsidRDefault="006810DE" w:rsidP="00425C64">
      <w:pPr>
        <w:pStyle w:val="Default"/>
        <w:ind w:firstLine="720"/>
        <w:jc w:val="both"/>
        <w:rPr>
          <w:lang w:val="sr-Cyrl-CS"/>
        </w:rPr>
      </w:pPr>
      <w:r>
        <w:rPr>
          <w:lang w:val="sr-Cyrl-CS"/>
        </w:rPr>
        <w:t>О превентивном</w:t>
      </w:r>
      <w:r w:rsidR="009E4C25">
        <w:rPr>
          <w:lang w:val="sr-Cyrl-CS"/>
        </w:rPr>
        <w:t xml:space="preserve"> рад</w:t>
      </w:r>
      <w:r>
        <w:rPr>
          <w:lang w:val="sr-Cyrl-CS"/>
        </w:rPr>
        <w:t>у</w:t>
      </w:r>
      <w:r w:rsidR="009E4C25">
        <w:rPr>
          <w:lang w:val="sr-Cyrl-CS"/>
        </w:rPr>
        <w:t xml:space="preserve"> полиције на безбедносном сектору, испитаницима су у анкети постављена чет</w:t>
      </w:r>
      <w:r w:rsidR="000C40BD">
        <w:rPr>
          <w:lang w:val="sr-Cyrl-CS"/>
        </w:rPr>
        <w:t>и</w:t>
      </w:r>
      <w:r w:rsidR="009E4C25">
        <w:rPr>
          <w:lang w:val="sr-Cyrl-CS"/>
        </w:rPr>
        <w:t>ри питања</w:t>
      </w:r>
      <w:r w:rsidR="00387EB7">
        <w:rPr>
          <w:lang w:val="sr-Cyrl-CS"/>
        </w:rPr>
        <w:t xml:space="preserve">, са циљем добијања одговора на питања која се односе </w:t>
      </w:r>
      <w:r w:rsidR="00425C64">
        <w:rPr>
          <w:lang w:val="sr-Cyrl-CS"/>
        </w:rPr>
        <w:t xml:space="preserve">на </w:t>
      </w:r>
      <w:r w:rsidR="00387EB7">
        <w:rPr>
          <w:lang w:val="sr-Cyrl-CS"/>
        </w:rPr>
        <w:t>превентивно поступање полиције на безбедносном сектору.</w:t>
      </w:r>
    </w:p>
    <w:p w:rsidR="00960CAD" w:rsidRDefault="00387EB7" w:rsidP="00425C64">
      <w:pPr>
        <w:pStyle w:val="Default"/>
        <w:jc w:val="both"/>
        <w:rPr>
          <w:lang w:val="sr-Cyrl-CS"/>
        </w:rPr>
      </w:pPr>
      <w:r>
        <w:rPr>
          <w:lang w:val="sr-Cyrl-CS"/>
        </w:rPr>
        <w:tab/>
        <w:t xml:space="preserve">Полицијски службеници на безбедносном сектору </w:t>
      </w:r>
      <w:r w:rsidR="00C7266E">
        <w:rPr>
          <w:lang w:val="sr-Cyrl-CS"/>
        </w:rPr>
        <w:t>обављају све полицијске послове. П</w:t>
      </w:r>
      <w:r>
        <w:rPr>
          <w:lang w:val="sr-Cyrl-CS"/>
        </w:rPr>
        <w:t>ој</w:t>
      </w:r>
      <w:r w:rsidR="00C7266E">
        <w:rPr>
          <w:lang w:val="sr-Cyrl-CS"/>
        </w:rPr>
        <w:t xml:space="preserve">едни полицијски послови </w:t>
      </w:r>
      <w:r>
        <w:rPr>
          <w:lang w:val="sr-Cyrl-CS"/>
        </w:rPr>
        <w:t xml:space="preserve"> више</w:t>
      </w:r>
      <w:r w:rsidR="00C7266E">
        <w:rPr>
          <w:lang w:val="sr-Cyrl-CS"/>
        </w:rPr>
        <w:t xml:space="preserve"> су</w:t>
      </w:r>
      <w:r>
        <w:rPr>
          <w:lang w:val="sr-Cyrl-CS"/>
        </w:rPr>
        <w:t xml:space="preserve"> заступљени</w:t>
      </w:r>
      <w:r w:rsidR="00C7266E">
        <w:rPr>
          <w:lang w:val="sr-Cyrl-CS"/>
        </w:rPr>
        <w:t xml:space="preserve"> у свакодневном раду</w:t>
      </w:r>
      <w:r>
        <w:rPr>
          <w:lang w:val="sr-Cyrl-CS"/>
        </w:rPr>
        <w:t xml:space="preserve"> или им </w:t>
      </w:r>
      <w:r w:rsidR="00425C64">
        <w:rPr>
          <w:lang w:val="sr-Cyrl-CS"/>
        </w:rPr>
        <w:t>се</w:t>
      </w:r>
      <w:r>
        <w:rPr>
          <w:lang w:val="sr-Cyrl-CS"/>
        </w:rPr>
        <w:t xml:space="preserve"> придаје већи значај. </w:t>
      </w:r>
      <w:r w:rsidR="00425C64">
        <w:rPr>
          <w:lang w:val="sr-Cyrl-CS"/>
        </w:rPr>
        <w:t>Ради утврђивања да ли полиција на безбедносном сектору  предузима превентивне мере и радње,</w:t>
      </w:r>
      <w:r>
        <w:rPr>
          <w:lang w:val="sr-Cyrl-CS"/>
        </w:rPr>
        <w:t xml:space="preserve"> испитаницима је постављено</w:t>
      </w:r>
      <w:r w:rsidR="00425C64">
        <w:rPr>
          <w:lang w:val="sr-Cyrl-CS"/>
        </w:rPr>
        <w:t xml:space="preserve"> следеће</w:t>
      </w:r>
      <w:r>
        <w:rPr>
          <w:lang w:val="sr-Cyrl-CS"/>
        </w:rPr>
        <w:t xml:space="preserve"> питање</w:t>
      </w:r>
      <w:r w:rsidR="00425C64">
        <w:rPr>
          <w:lang w:val="sr-Cyrl-CS"/>
        </w:rPr>
        <w:t>:</w:t>
      </w:r>
      <w:r w:rsidR="00FE0626">
        <w:rPr>
          <w:lang w:val="sr-Cyrl-CS"/>
        </w:rPr>
        <w:t xml:space="preserve"> </w:t>
      </w:r>
      <w:r w:rsidR="00FE0626">
        <w:rPr>
          <w:i/>
          <w:lang w:val="sr-Cyrl-CS"/>
        </w:rPr>
        <w:t xml:space="preserve">Да ли  </w:t>
      </w:r>
      <w:r w:rsidR="000C40BD" w:rsidRPr="00ED7654">
        <w:rPr>
          <w:i/>
          <w:lang w:val="sr-Cyrl-CS"/>
        </w:rPr>
        <w:t>у току радног времена на безбедносном сектору самостално предузимате конкретне превентивне мере и радње  које су усмерене на решавање неког безбедносног проблема или на спречавање криминалитета</w:t>
      </w:r>
      <w:r w:rsidR="000C40BD" w:rsidRPr="000C40BD">
        <w:rPr>
          <w:i/>
          <w:sz w:val="20"/>
          <w:szCs w:val="20"/>
          <w:lang w:val="sr-Cyrl-CS"/>
        </w:rPr>
        <w:t>?</w:t>
      </w:r>
    </w:p>
    <w:p w:rsidR="009E4C25" w:rsidRPr="009D7C0E" w:rsidRDefault="009E4C25" w:rsidP="009E4C25">
      <w:pPr>
        <w:pStyle w:val="Default"/>
        <w:jc w:val="both"/>
        <w:rPr>
          <w:lang w:val="ru-RU"/>
        </w:rPr>
      </w:pPr>
    </w:p>
    <w:p w:rsidR="005872E3" w:rsidRPr="00EE2001" w:rsidRDefault="00FE0626" w:rsidP="00D06C99">
      <w:pPr>
        <w:pStyle w:val="Default"/>
        <w:rPr>
          <w:lang w:val="ru-RU"/>
        </w:rPr>
      </w:pPr>
      <w:r>
        <w:rPr>
          <w:lang w:val="ru-RU"/>
        </w:rPr>
        <w:t xml:space="preserve">                </w:t>
      </w:r>
      <w:r w:rsidR="005872E3" w:rsidRPr="00EE2001">
        <w:rPr>
          <w:lang w:val="ru-RU"/>
        </w:rPr>
        <w:t xml:space="preserve">Табела 3: Резултати одговора </w:t>
      </w:r>
      <w:r w:rsidR="00D06C99" w:rsidRPr="00EE2001">
        <w:rPr>
          <w:lang w:val="ru-RU"/>
        </w:rPr>
        <w:t>на питање  број 1 о превентивном раду</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082"/>
        <w:gridCol w:w="3082"/>
        <w:gridCol w:w="3081"/>
      </w:tblGrid>
      <w:tr w:rsidR="000C40BD" w:rsidRPr="005A69C8" w:rsidTr="000C40BD">
        <w:tc>
          <w:tcPr>
            <w:tcW w:w="3082" w:type="dxa"/>
            <w:tcBorders>
              <w:top w:val="single" w:sz="4" w:space="0" w:color="auto"/>
              <w:left w:val="single" w:sz="4" w:space="0" w:color="000000"/>
              <w:bottom w:val="single" w:sz="4" w:space="0" w:color="auto"/>
              <w:right w:val="single" w:sz="4" w:space="0" w:color="auto"/>
            </w:tcBorders>
            <w:shd w:val="clear" w:color="auto" w:fill="F2F2F2"/>
            <w:hideMark/>
          </w:tcPr>
          <w:p w:rsidR="000C40BD" w:rsidRPr="00ED7654" w:rsidRDefault="000C40BD" w:rsidP="000C40BD">
            <w:pPr>
              <w:pStyle w:val="ListParagraph"/>
              <w:ind w:left="0"/>
              <w:jc w:val="both"/>
              <w:rPr>
                <w:rFonts w:ascii="Times New Roman" w:hAnsi="Times New Roman"/>
                <w:b/>
                <w:i/>
                <w:sz w:val="20"/>
                <w:szCs w:val="20"/>
                <w:lang w:val="ru-RU"/>
              </w:rPr>
            </w:pPr>
            <w:r w:rsidRPr="00ED7654">
              <w:rPr>
                <w:rFonts w:ascii="Times New Roman" w:hAnsi="Times New Roman"/>
                <w:i/>
                <w:sz w:val="20"/>
                <w:szCs w:val="20"/>
                <w:lang w:val="ru-RU"/>
              </w:rPr>
              <w:t>Понуђени одговори</w:t>
            </w:r>
          </w:p>
        </w:tc>
        <w:tc>
          <w:tcPr>
            <w:tcW w:w="3082" w:type="dxa"/>
            <w:tcBorders>
              <w:top w:val="single" w:sz="4" w:space="0" w:color="000000"/>
              <w:left w:val="single" w:sz="4" w:space="0" w:color="000000"/>
              <w:bottom w:val="single" w:sz="4" w:space="0" w:color="000000"/>
              <w:right w:val="single" w:sz="4" w:space="0" w:color="auto"/>
            </w:tcBorders>
            <w:shd w:val="clear" w:color="auto" w:fill="F2F2F2"/>
          </w:tcPr>
          <w:p w:rsidR="000C40BD" w:rsidRPr="00ED7654" w:rsidRDefault="000C40BD" w:rsidP="000C40BD">
            <w:pPr>
              <w:pStyle w:val="ListParagraph"/>
              <w:ind w:left="0"/>
              <w:jc w:val="both"/>
              <w:rPr>
                <w:rFonts w:ascii="Times New Roman" w:hAnsi="Times New Roman"/>
                <w:i/>
                <w:sz w:val="20"/>
                <w:szCs w:val="20"/>
                <w:lang w:val="ru-RU"/>
              </w:rPr>
            </w:pPr>
            <w:r w:rsidRPr="00ED7654">
              <w:rPr>
                <w:rFonts w:ascii="Times New Roman" w:hAnsi="Times New Roman"/>
                <w:i/>
                <w:sz w:val="20"/>
                <w:szCs w:val="20"/>
                <w:lang w:val="ru-RU"/>
              </w:rPr>
              <w:t>Број испитаника</w:t>
            </w:r>
          </w:p>
        </w:tc>
        <w:tc>
          <w:tcPr>
            <w:tcW w:w="3080" w:type="dxa"/>
            <w:tcBorders>
              <w:top w:val="single" w:sz="4" w:space="0" w:color="000000"/>
              <w:left w:val="single" w:sz="4" w:space="0" w:color="000000"/>
              <w:bottom w:val="single" w:sz="4" w:space="0" w:color="000000"/>
              <w:right w:val="single" w:sz="4" w:space="0" w:color="auto"/>
            </w:tcBorders>
            <w:shd w:val="clear" w:color="auto" w:fill="F2F2F2"/>
          </w:tcPr>
          <w:p w:rsidR="000C40BD" w:rsidRPr="00ED7654" w:rsidRDefault="000C40BD" w:rsidP="000C40BD">
            <w:pPr>
              <w:pStyle w:val="ListParagraph"/>
              <w:ind w:left="0"/>
              <w:jc w:val="both"/>
              <w:rPr>
                <w:rFonts w:ascii="Times New Roman" w:hAnsi="Times New Roman"/>
                <w:i/>
                <w:sz w:val="20"/>
                <w:szCs w:val="20"/>
                <w:lang w:val="ru-RU"/>
              </w:rPr>
            </w:pPr>
            <w:r w:rsidRPr="00ED7654">
              <w:rPr>
                <w:rFonts w:ascii="Times New Roman" w:hAnsi="Times New Roman"/>
                <w:i/>
                <w:sz w:val="20"/>
                <w:szCs w:val="20"/>
                <w:lang w:val="ru-RU"/>
              </w:rPr>
              <w:t>Резултат у процентима</w:t>
            </w:r>
          </w:p>
        </w:tc>
      </w:tr>
      <w:tr w:rsidR="002D7693" w:rsidRPr="00675B11" w:rsidTr="000C40BD">
        <w:tc>
          <w:tcPr>
            <w:tcW w:w="3082" w:type="dxa"/>
            <w:tcBorders>
              <w:top w:val="single" w:sz="4" w:space="0" w:color="auto"/>
              <w:left w:val="single" w:sz="4" w:space="0" w:color="000000"/>
              <w:bottom w:val="single" w:sz="4" w:space="0" w:color="000000"/>
              <w:right w:val="single" w:sz="4" w:space="0" w:color="000000"/>
            </w:tcBorders>
            <w:hideMark/>
          </w:tcPr>
          <w:p w:rsidR="002D7693" w:rsidRPr="00167E8E" w:rsidRDefault="004E7167" w:rsidP="00BA3211">
            <w:pPr>
              <w:jc w:val="both"/>
              <w:rPr>
                <w:rFonts w:ascii="Times New Roman" w:hAnsi="Times New Roman"/>
                <w:sz w:val="20"/>
                <w:szCs w:val="20"/>
              </w:rPr>
            </w:pPr>
            <w:r w:rsidRPr="004E7167">
              <w:rPr>
                <w:rFonts w:ascii="Times New Roman" w:hAnsi="Times New Roman"/>
                <w:sz w:val="20"/>
                <w:szCs w:val="20"/>
              </w:rPr>
              <w:t>С</w:t>
            </w:r>
            <w:r w:rsidR="00425C64" w:rsidRPr="004E7167">
              <w:rPr>
                <w:rFonts w:ascii="Times New Roman" w:hAnsi="Times New Roman"/>
                <w:sz w:val="20"/>
                <w:szCs w:val="20"/>
              </w:rPr>
              <w:t>коро сваку смену</w:t>
            </w:r>
          </w:p>
        </w:tc>
        <w:tc>
          <w:tcPr>
            <w:tcW w:w="3081" w:type="dxa"/>
            <w:tcBorders>
              <w:top w:val="single" w:sz="4" w:space="0" w:color="000000"/>
              <w:left w:val="single" w:sz="4" w:space="0" w:color="000000"/>
              <w:bottom w:val="single" w:sz="4" w:space="0" w:color="000000"/>
              <w:right w:val="single" w:sz="4" w:space="0" w:color="auto"/>
            </w:tcBorders>
            <w:hideMark/>
          </w:tcPr>
          <w:p w:rsidR="002D7693" w:rsidRPr="004E7167" w:rsidRDefault="00425C64" w:rsidP="00BA3211">
            <w:pPr>
              <w:jc w:val="both"/>
              <w:rPr>
                <w:rFonts w:ascii="Times New Roman" w:hAnsi="Times New Roman"/>
                <w:sz w:val="20"/>
                <w:szCs w:val="20"/>
              </w:rPr>
            </w:pPr>
            <w:r w:rsidRPr="004E7167">
              <w:rPr>
                <w:rFonts w:ascii="Times New Roman" w:hAnsi="Times New Roman"/>
                <w:sz w:val="20"/>
                <w:szCs w:val="20"/>
              </w:rPr>
              <w:t>317</w:t>
            </w:r>
          </w:p>
        </w:tc>
        <w:tc>
          <w:tcPr>
            <w:tcW w:w="3081" w:type="dxa"/>
            <w:tcBorders>
              <w:top w:val="single" w:sz="4" w:space="0" w:color="000000"/>
              <w:left w:val="single" w:sz="4" w:space="0" w:color="auto"/>
              <w:bottom w:val="single" w:sz="4" w:space="0" w:color="000000"/>
              <w:right w:val="single" w:sz="4" w:space="0" w:color="000000"/>
            </w:tcBorders>
            <w:hideMark/>
          </w:tcPr>
          <w:p w:rsidR="002D7693" w:rsidRPr="004E7167" w:rsidRDefault="00425C64" w:rsidP="00BA3211">
            <w:pPr>
              <w:jc w:val="both"/>
              <w:rPr>
                <w:rFonts w:ascii="Times New Roman" w:hAnsi="Times New Roman"/>
                <w:sz w:val="20"/>
                <w:szCs w:val="20"/>
              </w:rPr>
            </w:pPr>
            <w:r w:rsidRPr="004E7167">
              <w:rPr>
                <w:rFonts w:ascii="Times New Roman" w:hAnsi="Times New Roman"/>
                <w:sz w:val="20"/>
                <w:szCs w:val="20"/>
              </w:rPr>
              <w:t>76,4%</w:t>
            </w:r>
          </w:p>
        </w:tc>
      </w:tr>
      <w:tr w:rsidR="002D7693" w:rsidRPr="00675B11" w:rsidTr="000C40BD">
        <w:tc>
          <w:tcPr>
            <w:tcW w:w="3082" w:type="dxa"/>
            <w:tcBorders>
              <w:top w:val="single" w:sz="4" w:space="0" w:color="000000"/>
              <w:left w:val="single" w:sz="4" w:space="0" w:color="000000"/>
              <w:bottom w:val="single" w:sz="4" w:space="0" w:color="000000"/>
              <w:right w:val="single" w:sz="4" w:space="0" w:color="000000"/>
            </w:tcBorders>
            <w:hideMark/>
          </w:tcPr>
          <w:p w:rsidR="002D7693" w:rsidRPr="00167E8E" w:rsidRDefault="004E7167" w:rsidP="00BA3211">
            <w:pPr>
              <w:jc w:val="both"/>
              <w:rPr>
                <w:rFonts w:ascii="Times New Roman" w:hAnsi="Times New Roman"/>
                <w:sz w:val="20"/>
                <w:szCs w:val="20"/>
              </w:rPr>
            </w:pPr>
            <w:r w:rsidRPr="004E7167">
              <w:rPr>
                <w:rFonts w:ascii="Times New Roman" w:hAnsi="Times New Roman"/>
                <w:sz w:val="20"/>
                <w:szCs w:val="20"/>
              </w:rPr>
              <w:t>Р</w:t>
            </w:r>
            <w:r w:rsidR="00425C64" w:rsidRPr="004E7167">
              <w:rPr>
                <w:rFonts w:ascii="Times New Roman" w:hAnsi="Times New Roman"/>
                <w:sz w:val="20"/>
                <w:szCs w:val="20"/>
              </w:rPr>
              <w:t>етко коју смену</w:t>
            </w:r>
          </w:p>
        </w:tc>
        <w:tc>
          <w:tcPr>
            <w:tcW w:w="3081" w:type="dxa"/>
            <w:tcBorders>
              <w:top w:val="single" w:sz="4" w:space="0" w:color="000000"/>
              <w:left w:val="single" w:sz="4" w:space="0" w:color="000000"/>
              <w:bottom w:val="single" w:sz="4" w:space="0" w:color="000000"/>
              <w:right w:val="single" w:sz="4" w:space="0" w:color="000000"/>
            </w:tcBorders>
            <w:hideMark/>
          </w:tcPr>
          <w:p w:rsidR="002D7693" w:rsidRPr="004E7167" w:rsidRDefault="00425C64" w:rsidP="00BA3211">
            <w:pPr>
              <w:jc w:val="both"/>
              <w:rPr>
                <w:rFonts w:ascii="Times New Roman" w:hAnsi="Times New Roman"/>
                <w:sz w:val="20"/>
                <w:szCs w:val="20"/>
              </w:rPr>
            </w:pPr>
            <w:r w:rsidRPr="004E7167">
              <w:rPr>
                <w:rFonts w:ascii="Times New Roman" w:hAnsi="Times New Roman"/>
                <w:sz w:val="20"/>
                <w:szCs w:val="20"/>
              </w:rPr>
              <w:t>84</w:t>
            </w:r>
          </w:p>
        </w:tc>
        <w:tc>
          <w:tcPr>
            <w:tcW w:w="3081" w:type="dxa"/>
            <w:tcBorders>
              <w:top w:val="single" w:sz="4" w:space="0" w:color="000000"/>
              <w:left w:val="single" w:sz="4" w:space="0" w:color="000000"/>
              <w:bottom w:val="single" w:sz="4" w:space="0" w:color="000000"/>
              <w:right w:val="single" w:sz="4" w:space="0" w:color="000000"/>
            </w:tcBorders>
            <w:hideMark/>
          </w:tcPr>
          <w:p w:rsidR="002D7693" w:rsidRPr="004E7167" w:rsidRDefault="00425C64" w:rsidP="00BA3211">
            <w:pPr>
              <w:jc w:val="both"/>
              <w:rPr>
                <w:rFonts w:ascii="Times New Roman" w:hAnsi="Times New Roman"/>
                <w:sz w:val="20"/>
                <w:szCs w:val="20"/>
              </w:rPr>
            </w:pPr>
            <w:r w:rsidRPr="004E7167">
              <w:rPr>
                <w:rFonts w:ascii="Times New Roman" w:hAnsi="Times New Roman"/>
                <w:sz w:val="20"/>
                <w:szCs w:val="20"/>
              </w:rPr>
              <w:t>20,2%</w:t>
            </w:r>
          </w:p>
        </w:tc>
      </w:tr>
      <w:tr w:rsidR="002D7693" w:rsidRPr="00675B11" w:rsidTr="000C40BD">
        <w:tc>
          <w:tcPr>
            <w:tcW w:w="3082" w:type="dxa"/>
            <w:tcBorders>
              <w:top w:val="single" w:sz="4" w:space="0" w:color="000000"/>
              <w:left w:val="single" w:sz="4" w:space="0" w:color="000000"/>
              <w:bottom w:val="single" w:sz="4" w:space="0" w:color="000000"/>
              <w:right w:val="single" w:sz="4" w:space="0" w:color="000000"/>
            </w:tcBorders>
            <w:hideMark/>
          </w:tcPr>
          <w:p w:rsidR="002D7693" w:rsidRPr="00167E8E" w:rsidRDefault="004E7167" w:rsidP="00BA3211">
            <w:pPr>
              <w:jc w:val="both"/>
              <w:rPr>
                <w:rFonts w:ascii="Times New Roman" w:hAnsi="Times New Roman"/>
                <w:sz w:val="20"/>
                <w:szCs w:val="20"/>
              </w:rPr>
            </w:pPr>
            <w:r w:rsidRPr="004E7167">
              <w:rPr>
                <w:rFonts w:ascii="Times New Roman" w:hAnsi="Times New Roman"/>
                <w:sz w:val="20"/>
                <w:szCs w:val="20"/>
              </w:rPr>
              <w:t>Н</w:t>
            </w:r>
            <w:r w:rsidR="00425C64" w:rsidRPr="004E7167">
              <w:rPr>
                <w:rFonts w:ascii="Times New Roman" w:hAnsi="Times New Roman"/>
                <w:sz w:val="20"/>
                <w:szCs w:val="20"/>
              </w:rPr>
              <w:t>икада</w:t>
            </w:r>
          </w:p>
        </w:tc>
        <w:tc>
          <w:tcPr>
            <w:tcW w:w="3081" w:type="dxa"/>
            <w:tcBorders>
              <w:top w:val="single" w:sz="4" w:space="0" w:color="000000"/>
              <w:left w:val="single" w:sz="4" w:space="0" w:color="000000"/>
              <w:bottom w:val="single" w:sz="4" w:space="0" w:color="000000"/>
              <w:right w:val="single" w:sz="4" w:space="0" w:color="000000"/>
            </w:tcBorders>
            <w:hideMark/>
          </w:tcPr>
          <w:p w:rsidR="002D7693" w:rsidRPr="004E7167" w:rsidRDefault="00425C64" w:rsidP="00BA3211">
            <w:pPr>
              <w:jc w:val="both"/>
              <w:rPr>
                <w:rFonts w:ascii="Times New Roman" w:hAnsi="Times New Roman"/>
                <w:sz w:val="20"/>
                <w:szCs w:val="20"/>
              </w:rPr>
            </w:pPr>
            <w:r w:rsidRPr="004E7167">
              <w:rPr>
                <w:rFonts w:ascii="Times New Roman" w:hAnsi="Times New Roman"/>
                <w:sz w:val="20"/>
                <w:szCs w:val="20"/>
              </w:rPr>
              <w:t>14</w:t>
            </w:r>
          </w:p>
        </w:tc>
        <w:tc>
          <w:tcPr>
            <w:tcW w:w="3081" w:type="dxa"/>
            <w:tcBorders>
              <w:top w:val="single" w:sz="4" w:space="0" w:color="000000"/>
              <w:left w:val="single" w:sz="4" w:space="0" w:color="000000"/>
              <w:bottom w:val="single" w:sz="4" w:space="0" w:color="000000"/>
              <w:right w:val="single" w:sz="4" w:space="0" w:color="000000"/>
            </w:tcBorders>
            <w:hideMark/>
          </w:tcPr>
          <w:p w:rsidR="002D7693" w:rsidRPr="004E7167" w:rsidRDefault="00425C64" w:rsidP="00BA3211">
            <w:pPr>
              <w:jc w:val="both"/>
              <w:rPr>
                <w:rFonts w:ascii="Times New Roman" w:hAnsi="Times New Roman"/>
                <w:sz w:val="20"/>
                <w:szCs w:val="20"/>
              </w:rPr>
            </w:pPr>
            <w:r w:rsidRPr="004E7167">
              <w:rPr>
                <w:rFonts w:ascii="Times New Roman" w:hAnsi="Times New Roman"/>
                <w:sz w:val="20"/>
                <w:szCs w:val="20"/>
              </w:rPr>
              <w:t>3,4%</w:t>
            </w:r>
          </w:p>
        </w:tc>
      </w:tr>
      <w:tr w:rsidR="002D7693" w:rsidRPr="00675B11" w:rsidTr="000C40BD">
        <w:trPr>
          <w:trHeight w:val="89"/>
        </w:trPr>
        <w:tc>
          <w:tcPr>
            <w:tcW w:w="3082" w:type="dxa"/>
            <w:tcBorders>
              <w:top w:val="single" w:sz="4" w:space="0" w:color="000000"/>
              <w:left w:val="single" w:sz="4" w:space="0" w:color="000000"/>
              <w:bottom w:val="single" w:sz="4" w:space="0" w:color="000000"/>
              <w:right w:val="single" w:sz="4" w:space="0" w:color="000000"/>
            </w:tcBorders>
            <w:hideMark/>
          </w:tcPr>
          <w:p w:rsidR="002D7693" w:rsidRPr="00167E8E" w:rsidRDefault="004E7167" w:rsidP="00BA3211">
            <w:pPr>
              <w:jc w:val="both"/>
              <w:rPr>
                <w:rFonts w:ascii="Times New Roman" w:hAnsi="Times New Roman"/>
                <w:b/>
                <w:sz w:val="20"/>
                <w:szCs w:val="20"/>
              </w:rPr>
            </w:pPr>
            <w:r w:rsidRPr="00167E8E">
              <w:rPr>
                <w:rFonts w:ascii="Times New Roman" w:hAnsi="Times New Roman"/>
                <w:b/>
                <w:sz w:val="20"/>
                <w:szCs w:val="20"/>
              </w:rPr>
              <w:t>У</w:t>
            </w:r>
            <w:r w:rsidR="00425C64" w:rsidRPr="00167E8E">
              <w:rPr>
                <w:rFonts w:ascii="Times New Roman" w:hAnsi="Times New Roman"/>
                <w:b/>
                <w:sz w:val="20"/>
                <w:szCs w:val="20"/>
              </w:rPr>
              <w:t>купно</w:t>
            </w:r>
          </w:p>
        </w:tc>
        <w:tc>
          <w:tcPr>
            <w:tcW w:w="3081" w:type="dxa"/>
            <w:tcBorders>
              <w:top w:val="single" w:sz="4" w:space="0" w:color="000000"/>
              <w:left w:val="single" w:sz="4" w:space="0" w:color="000000"/>
              <w:bottom w:val="single" w:sz="4" w:space="0" w:color="000000"/>
              <w:right w:val="single" w:sz="4" w:space="0" w:color="000000"/>
            </w:tcBorders>
            <w:hideMark/>
          </w:tcPr>
          <w:p w:rsidR="002D7693" w:rsidRPr="004E7167" w:rsidRDefault="00425C64" w:rsidP="00BA3211">
            <w:pPr>
              <w:jc w:val="both"/>
              <w:rPr>
                <w:rFonts w:ascii="Times New Roman" w:hAnsi="Times New Roman"/>
                <w:sz w:val="20"/>
                <w:szCs w:val="20"/>
              </w:rPr>
            </w:pPr>
            <w:r w:rsidRPr="004E7167">
              <w:rPr>
                <w:rFonts w:ascii="Times New Roman" w:hAnsi="Times New Roman"/>
                <w:sz w:val="20"/>
                <w:szCs w:val="20"/>
              </w:rPr>
              <w:t>415</w:t>
            </w:r>
          </w:p>
        </w:tc>
        <w:tc>
          <w:tcPr>
            <w:tcW w:w="3081" w:type="dxa"/>
            <w:tcBorders>
              <w:top w:val="single" w:sz="4" w:space="0" w:color="000000"/>
              <w:left w:val="single" w:sz="4" w:space="0" w:color="000000"/>
              <w:bottom w:val="single" w:sz="4" w:space="0" w:color="000000"/>
              <w:right w:val="single" w:sz="4" w:space="0" w:color="000000"/>
            </w:tcBorders>
            <w:hideMark/>
          </w:tcPr>
          <w:p w:rsidR="002D7693" w:rsidRPr="004E7167" w:rsidRDefault="00425C64" w:rsidP="00BA3211">
            <w:pPr>
              <w:jc w:val="both"/>
              <w:rPr>
                <w:rFonts w:ascii="Times New Roman" w:hAnsi="Times New Roman"/>
                <w:sz w:val="20"/>
                <w:szCs w:val="20"/>
              </w:rPr>
            </w:pPr>
            <w:r w:rsidRPr="004E7167">
              <w:rPr>
                <w:rFonts w:ascii="Times New Roman" w:hAnsi="Times New Roman"/>
                <w:sz w:val="20"/>
                <w:szCs w:val="20"/>
              </w:rPr>
              <w:t>100%</w:t>
            </w:r>
          </w:p>
        </w:tc>
      </w:tr>
    </w:tbl>
    <w:p w:rsidR="009E4C25" w:rsidRPr="00425C64" w:rsidRDefault="009E4C25" w:rsidP="00425C64">
      <w:pPr>
        <w:tabs>
          <w:tab w:val="center" w:pos="3312"/>
        </w:tabs>
        <w:autoSpaceDE w:val="0"/>
        <w:autoSpaceDN w:val="0"/>
        <w:adjustRightInd w:val="0"/>
        <w:rPr>
          <w:rFonts w:ascii="Arial" w:hAnsi="Arial" w:cs="Arial"/>
          <w:b/>
          <w:bCs/>
          <w:color w:val="000000"/>
          <w:sz w:val="18"/>
          <w:szCs w:val="18"/>
          <w:lang w:val="sr-Cyrl-CS"/>
        </w:rPr>
      </w:pPr>
    </w:p>
    <w:p w:rsidR="009E4C25" w:rsidRPr="005872E3" w:rsidRDefault="009E4C25" w:rsidP="005872E3">
      <w:pPr>
        <w:pStyle w:val="Default"/>
        <w:jc w:val="both"/>
        <w:rPr>
          <w:lang w:val="sr-Cyrl-CS"/>
        </w:rPr>
      </w:pPr>
      <w:r>
        <w:rPr>
          <w:lang w:val="sr-Cyrl-CS"/>
        </w:rPr>
        <w:tab/>
        <w:t>Највећи број испитаника 76,4% одговорио је да у току рада на безбедносном сектору предузима конкретне првентивне мере усмерене на решавање неког без</w:t>
      </w:r>
      <w:r w:rsidR="00FD6B36">
        <w:rPr>
          <w:lang w:val="sr-Cyrl-CS"/>
        </w:rPr>
        <w:t>бедносног проблема, док је 20,2</w:t>
      </w:r>
      <w:r>
        <w:rPr>
          <w:lang w:val="sr-Cyrl-CS"/>
        </w:rPr>
        <w:t>% испитаника одговори</w:t>
      </w:r>
      <w:r w:rsidR="00C87E72">
        <w:rPr>
          <w:lang w:val="sr-Cyrl-CS"/>
        </w:rPr>
        <w:t>л</w:t>
      </w:r>
      <w:r>
        <w:rPr>
          <w:lang w:val="sr-Cyrl-CS"/>
        </w:rPr>
        <w:t xml:space="preserve">о да ретко коју смену предузимају превентивне мере, а </w:t>
      </w:r>
      <w:r w:rsidR="00FD6B36">
        <w:rPr>
          <w:lang w:val="sr-Cyrl-CS"/>
        </w:rPr>
        <w:t>3,4</w:t>
      </w:r>
      <w:r>
        <w:rPr>
          <w:lang w:val="sr-Cyrl-CS"/>
        </w:rPr>
        <w:t xml:space="preserve">% </w:t>
      </w:r>
      <w:r w:rsidR="00FD6B36">
        <w:rPr>
          <w:lang w:val="sr-Cyrl-CS"/>
        </w:rPr>
        <w:t xml:space="preserve">испитаника </w:t>
      </w:r>
      <w:r>
        <w:rPr>
          <w:lang w:val="sr-Cyrl-CS"/>
        </w:rPr>
        <w:t xml:space="preserve"> изјаснило</w:t>
      </w:r>
      <w:r w:rsidR="00FD6B36">
        <w:rPr>
          <w:lang w:val="sr-Cyrl-CS"/>
        </w:rPr>
        <w:t xml:space="preserve"> се</w:t>
      </w:r>
      <w:r>
        <w:rPr>
          <w:lang w:val="sr-Cyrl-CS"/>
        </w:rPr>
        <w:t xml:space="preserve"> да никада не предузимају превентивне мере. </w:t>
      </w:r>
    </w:p>
    <w:p w:rsidR="00E518D0" w:rsidRPr="00FE0626" w:rsidRDefault="004E7167" w:rsidP="00C87E72">
      <w:pPr>
        <w:pStyle w:val="Default"/>
        <w:ind w:firstLine="720"/>
        <w:jc w:val="both"/>
        <w:rPr>
          <w:i/>
          <w:lang w:val="ru-RU"/>
        </w:rPr>
      </w:pPr>
      <w:r>
        <w:rPr>
          <w:lang w:val="sr-Cyrl-CS"/>
        </w:rPr>
        <w:t>Ме</w:t>
      </w:r>
      <w:r w:rsidR="004D0948">
        <w:rPr>
          <w:lang w:val="sr-Cyrl-CS"/>
        </w:rPr>
        <w:t>ђу полицијским слу</w:t>
      </w:r>
      <w:r w:rsidR="00FE0626">
        <w:rPr>
          <w:lang w:val="sr-Cyrl-CS"/>
        </w:rPr>
        <w:t>жбеницима преовладавају ставови</w:t>
      </w:r>
      <w:r w:rsidR="004D0948">
        <w:rPr>
          <w:lang w:val="sr-Cyrl-CS"/>
        </w:rPr>
        <w:t xml:space="preserve"> да се превентивни ефекти постижу самим обиласком безбедносног сектора. Ради провере овог става, испитаницима је постављено питање о начину постизања превентивних </w:t>
      </w:r>
      <w:r w:rsidR="00ED7654">
        <w:rPr>
          <w:lang w:val="sr-Cyrl-CS"/>
        </w:rPr>
        <w:t>ефеката на безбедносном сектору и оно је гласило:</w:t>
      </w:r>
      <w:r w:rsidR="00FE0626">
        <w:rPr>
          <w:lang w:val="sr-Cyrl-CS"/>
        </w:rPr>
        <w:t xml:space="preserve"> </w:t>
      </w:r>
      <w:r w:rsidR="00FE0626" w:rsidRPr="00FE0626">
        <w:rPr>
          <w:i/>
          <w:lang w:val="sr-Cyrl-CS"/>
        </w:rPr>
        <w:t>Да ли сматрате да се патролирањем односно превентивним обиласцима улица, тргова, пошти, мењачница, банака, угоститељских  објеката, задржа</w:t>
      </w:r>
      <w:r w:rsidR="00FE0626">
        <w:rPr>
          <w:i/>
          <w:lang w:val="sr-Cyrl-CS"/>
        </w:rPr>
        <w:t>вањем на критичним местима и слично</w:t>
      </w:r>
      <w:r w:rsidR="00FE0626" w:rsidRPr="00FE0626">
        <w:rPr>
          <w:i/>
          <w:lang w:val="sr-Cyrl-CS"/>
        </w:rPr>
        <w:t>, остварују   превентивни ефекти  на безбедносном сектору</w:t>
      </w:r>
      <w:r w:rsidR="00FE0626" w:rsidRPr="00FE0626">
        <w:rPr>
          <w:i/>
          <w:lang w:val="ru-RU"/>
        </w:rPr>
        <w:t>?</w:t>
      </w:r>
    </w:p>
    <w:p w:rsidR="00E518D0" w:rsidRPr="00FE0626" w:rsidRDefault="00E518D0" w:rsidP="00C87E72">
      <w:pPr>
        <w:pStyle w:val="Default"/>
        <w:ind w:firstLine="720"/>
        <w:jc w:val="both"/>
        <w:rPr>
          <w:i/>
          <w:lang w:val="ru-RU"/>
        </w:rPr>
      </w:pPr>
    </w:p>
    <w:p w:rsidR="00E518D0" w:rsidRDefault="00E518D0" w:rsidP="00C87E72">
      <w:pPr>
        <w:pStyle w:val="Default"/>
        <w:ind w:firstLine="720"/>
        <w:jc w:val="both"/>
        <w:rPr>
          <w:lang w:val="ru-RU"/>
        </w:rPr>
      </w:pPr>
    </w:p>
    <w:p w:rsidR="00FE0626" w:rsidRDefault="00FE0626" w:rsidP="00C87E72">
      <w:pPr>
        <w:pStyle w:val="Default"/>
        <w:ind w:firstLine="720"/>
        <w:jc w:val="both"/>
        <w:rPr>
          <w:lang w:val="ru-RU"/>
        </w:rPr>
      </w:pPr>
    </w:p>
    <w:p w:rsidR="00FE0626" w:rsidRPr="009D7C0E" w:rsidRDefault="00FE0626" w:rsidP="00C87E72">
      <w:pPr>
        <w:pStyle w:val="Default"/>
        <w:ind w:firstLine="720"/>
        <w:jc w:val="both"/>
        <w:rPr>
          <w:lang w:val="ru-RU"/>
        </w:rPr>
      </w:pPr>
    </w:p>
    <w:p w:rsidR="002F42C2" w:rsidRPr="009D7C0E" w:rsidRDefault="002F42C2" w:rsidP="00C87E72">
      <w:pPr>
        <w:pStyle w:val="Default"/>
        <w:ind w:firstLine="720"/>
        <w:jc w:val="both"/>
        <w:rPr>
          <w:lang w:val="ru-RU"/>
        </w:rPr>
      </w:pPr>
    </w:p>
    <w:p w:rsidR="004E7167" w:rsidRDefault="00FE0626" w:rsidP="00D06C99">
      <w:pPr>
        <w:pStyle w:val="Default"/>
        <w:ind w:firstLine="360"/>
        <w:rPr>
          <w:lang w:val="sr-Cyrl-CS"/>
        </w:rPr>
      </w:pPr>
      <w:r>
        <w:rPr>
          <w:lang w:val="sr-Cyrl-CS"/>
        </w:rPr>
        <w:lastRenderedPageBreak/>
        <w:t xml:space="preserve">          </w:t>
      </w:r>
      <w:r w:rsidR="005872E3">
        <w:rPr>
          <w:lang w:val="sr-Cyrl-CS"/>
        </w:rPr>
        <w:t>Табела  4</w:t>
      </w:r>
      <w:r w:rsidR="00D06C99">
        <w:rPr>
          <w:lang w:val="sr-Cyrl-CS"/>
        </w:rPr>
        <w:t xml:space="preserve">: Резултати одговора </w:t>
      </w:r>
      <w:r w:rsidR="000E1431">
        <w:rPr>
          <w:lang w:val="sr-Cyrl-CS"/>
        </w:rPr>
        <w:t>на питање број 2 о превентивном раду</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082"/>
        <w:gridCol w:w="3082"/>
        <w:gridCol w:w="3081"/>
      </w:tblGrid>
      <w:tr w:rsidR="00ED7654" w:rsidRPr="005A69C8" w:rsidTr="00ED7654">
        <w:tc>
          <w:tcPr>
            <w:tcW w:w="3082" w:type="dxa"/>
            <w:tcBorders>
              <w:top w:val="single" w:sz="4" w:space="0" w:color="000000"/>
              <w:left w:val="single" w:sz="4" w:space="0" w:color="000000"/>
              <w:bottom w:val="single" w:sz="4" w:space="0" w:color="auto"/>
              <w:right w:val="single" w:sz="4" w:space="0" w:color="auto"/>
            </w:tcBorders>
            <w:shd w:val="clear" w:color="auto" w:fill="F2F2F2"/>
            <w:hideMark/>
          </w:tcPr>
          <w:p w:rsidR="00ED7654" w:rsidRPr="00ED7654" w:rsidRDefault="00ED7654" w:rsidP="00BA3211">
            <w:pPr>
              <w:pStyle w:val="ListParagraph"/>
              <w:ind w:left="0"/>
              <w:jc w:val="both"/>
              <w:rPr>
                <w:rFonts w:ascii="Times New Roman" w:hAnsi="Times New Roman"/>
                <w:i/>
                <w:sz w:val="20"/>
                <w:szCs w:val="20"/>
                <w:lang w:val="ru-RU"/>
              </w:rPr>
            </w:pPr>
            <w:r w:rsidRPr="00ED7654">
              <w:rPr>
                <w:rFonts w:ascii="Times New Roman" w:hAnsi="Times New Roman"/>
                <w:i/>
                <w:sz w:val="20"/>
                <w:szCs w:val="20"/>
                <w:lang w:val="sr-Cyrl-CS"/>
              </w:rPr>
              <w:t>Понуђени одговори</w:t>
            </w:r>
          </w:p>
        </w:tc>
        <w:tc>
          <w:tcPr>
            <w:tcW w:w="3082" w:type="dxa"/>
            <w:tcBorders>
              <w:top w:val="single" w:sz="4" w:space="0" w:color="000000"/>
              <w:left w:val="single" w:sz="4" w:space="0" w:color="000000"/>
              <w:bottom w:val="single" w:sz="4" w:space="0" w:color="000000"/>
              <w:right w:val="single" w:sz="4" w:space="0" w:color="auto"/>
            </w:tcBorders>
            <w:shd w:val="clear" w:color="auto" w:fill="F2F2F2"/>
          </w:tcPr>
          <w:p w:rsidR="00ED7654" w:rsidRPr="00ED7654" w:rsidRDefault="00ED7654" w:rsidP="00ED7654">
            <w:pPr>
              <w:pStyle w:val="ListParagraph"/>
              <w:ind w:left="0"/>
              <w:jc w:val="both"/>
              <w:rPr>
                <w:rFonts w:ascii="Times New Roman" w:hAnsi="Times New Roman"/>
                <w:b/>
                <w:i/>
                <w:sz w:val="20"/>
                <w:szCs w:val="20"/>
                <w:lang w:val="ru-RU"/>
              </w:rPr>
            </w:pPr>
            <w:r w:rsidRPr="00ED7654">
              <w:rPr>
                <w:rFonts w:ascii="Times New Roman" w:hAnsi="Times New Roman"/>
                <w:i/>
                <w:sz w:val="20"/>
                <w:szCs w:val="20"/>
                <w:lang w:val="ru-RU"/>
              </w:rPr>
              <w:t>Број испитаника</w:t>
            </w:r>
          </w:p>
        </w:tc>
        <w:tc>
          <w:tcPr>
            <w:tcW w:w="3080" w:type="dxa"/>
            <w:tcBorders>
              <w:top w:val="single" w:sz="4" w:space="0" w:color="000000"/>
              <w:left w:val="single" w:sz="4" w:space="0" w:color="000000"/>
              <w:bottom w:val="single" w:sz="4" w:space="0" w:color="000000"/>
              <w:right w:val="single" w:sz="4" w:space="0" w:color="auto"/>
            </w:tcBorders>
            <w:shd w:val="clear" w:color="auto" w:fill="F2F2F2"/>
          </w:tcPr>
          <w:p w:rsidR="00ED7654" w:rsidRPr="00ED7654" w:rsidRDefault="00ED7654" w:rsidP="00ED7654">
            <w:pPr>
              <w:pStyle w:val="ListParagraph"/>
              <w:ind w:left="0"/>
              <w:jc w:val="both"/>
              <w:rPr>
                <w:rFonts w:ascii="Times New Roman" w:hAnsi="Times New Roman"/>
                <w:b/>
                <w:i/>
                <w:sz w:val="20"/>
                <w:szCs w:val="20"/>
                <w:lang w:val="ru-RU"/>
              </w:rPr>
            </w:pPr>
            <w:r w:rsidRPr="00ED7654">
              <w:rPr>
                <w:rFonts w:ascii="Times New Roman" w:hAnsi="Times New Roman"/>
                <w:i/>
                <w:sz w:val="20"/>
                <w:szCs w:val="20"/>
                <w:lang w:val="ru-RU"/>
              </w:rPr>
              <w:t>Резултат у процентима</w:t>
            </w:r>
          </w:p>
        </w:tc>
      </w:tr>
      <w:tr w:rsidR="004D0948" w:rsidRPr="004E7167" w:rsidTr="00ED7654">
        <w:tc>
          <w:tcPr>
            <w:tcW w:w="3082" w:type="dxa"/>
            <w:tcBorders>
              <w:top w:val="single" w:sz="4" w:space="0" w:color="auto"/>
              <w:left w:val="single" w:sz="4" w:space="0" w:color="000000"/>
              <w:bottom w:val="single" w:sz="4" w:space="0" w:color="000000"/>
              <w:right w:val="single" w:sz="4" w:space="0" w:color="000000"/>
            </w:tcBorders>
            <w:hideMark/>
          </w:tcPr>
          <w:p w:rsidR="004D0948" w:rsidRPr="00167E8E" w:rsidRDefault="004D0948" w:rsidP="00BA3211">
            <w:pPr>
              <w:jc w:val="both"/>
              <w:rPr>
                <w:rFonts w:ascii="Times New Roman" w:hAnsi="Times New Roman"/>
                <w:sz w:val="20"/>
                <w:szCs w:val="20"/>
              </w:rPr>
            </w:pPr>
            <w:r>
              <w:rPr>
                <w:rFonts w:ascii="Times New Roman" w:hAnsi="Times New Roman"/>
                <w:sz w:val="20"/>
                <w:szCs w:val="20"/>
              </w:rPr>
              <w:t>Да</w:t>
            </w:r>
          </w:p>
        </w:tc>
        <w:tc>
          <w:tcPr>
            <w:tcW w:w="3081" w:type="dxa"/>
            <w:tcBorders>
              <w:top w:val="single" w:sz="4" w:space="0" w:color="000000"/>
              <w:left w:val="single" w:sz="4" w:space="0" w:color="000000"/>
              <w:bottom w:val="single" w:sz="4" w:space="0" w:color="000000"/>
              <w:right w:val="single" w:sz="4" w:space="0" w:color="000000"/>
            </w:tcBorders>
            <w:hideMark/>
          </w:tcPr>
          <w:p w:rsidR="004D0948" w:rsidRPr="004E7167" w:rsidRDefault="004D0948" w:rsidP="00BA3211">
            <w:pPr>
              <w:jc w:val="both"/>
              <w:rPr>
                <w:rFonts w:ascii="Times New Roman" w:hAnsi="Times New Roman"/>
                <w:sz w:val="20"/>
                <w:szCs w:val="20"/>
              </w:rPr>
            </w:pPr>
            <w:r>
              <w:rPr>
                <w:rFonts w:ascii="Times New Roman" w:hAnsi="Times New Roman"/>
                <w:sz w:val="20"/>
                <w:szCs w:val="20"/>
              </w:rPr>
              <w:t>216</w:t>
            </w:r>
          </w:p>
        </w:tc>
        <w:tc>
          <w:tcPr>
            <w:tcW w:w="3081" w:type="dxa"/>
            <w:tcBorders>
              <w:top w:val="single" w:sz="4" w:space="0" w:color="000000"/>
              <w:left w:val="single" w:sz="4" w:space="0" w:color="000000"/>
              <w:bottom w:val="single" w:sz="4" w:space="0" w:color="000000"/>
              <w:right w:val="single" w:sz="4" w:space="0" w:color="000000"/>
            </w:tcBorders>
            <w:hideMark/>
          </w:tcPr>
          <w:p w:rsidR="004D0948" w:rsidRPr="004E7167" w:rsidRDefault="004D0948" w:rsidP="00BA3211">
            <w:pPr>
              <w:jc w:val="both"/>
              <w:rPr>
                <w:rFonts w:ascii="Times New Roman" w:hAnsi="Times New Roman"/>
                <w:sz w:val="20"/>
                <w:szCs w:val="20"/>
              </w:rPr>
            </w:pPr>
            <w:r>
              <w:rPr>
                <w:rFonts w:ascii="Times New Roman" w:hAnsi="Times New Roman"/>
                <w:sz w:val="20"/>
                <w:szCs w:val="20"/>
              </w:rPr>
              <w:t>52%</w:t>
            </w:r>
          </w:p>
        </w:tc>
      </w:tr>
      <w:tr w:rsidR="004D0948" w:rsidRPr="004E7167" w:rsidTr="00ED7654">
        <w:tc>
          <w:tcPr>
            <w:tcW w:w="3082" w:type="dxa"/>
            <w:tcBorders>
              <w:top w:val="single" w:sz="4" w:space="0" w:color="000000"/>
              <w:left w:val="single" w:sz="4" w:space="0" w:color="000000"/>
              <w:bottom w:val="single" w:sz="4" w:space="0" w:color="000000"/>
              <w:right w:val="single" w:sz="4" w:space="0" w:color="000000"/>
            </w:tcBorders>
            <w:hideMark/>
          </w:tcPr>
          <w:p w:rsidR="004D0948" w:rsidRPr="00167E8E" w:rsidRDefault="004D0948" w:rsidP="00BA3211">
            <w:pPr>
              <w:jc w:val="both"/>
              <w:rPr>
                <w:rFonts w:ascii="Times New Roman" w:hAnsi="Times New Roman"/>
                <w:sz w:val="20"/>
                <w:szCs w:val="20"/>
              </w:rPr>
            </w:pPr>
            <w:r>
              <w:rPr>
                <w:rFonts w:ascii="Times New Roman" w:hAnsi="Times New Roman"/>
                <w:sz w:val="20"/>
                <w:szCs w:val="20"/>
              </w:rPr>
              <w:t>Не</w:t>
            </w:r>
          </w:p>
        </w:tc>
        <w:tc>
          <w:tcPr>
            <w:tcW w:w="3081" w:type="dxa"/>
            <w:tcBorders>
              <w:top w:val="single" w:sz="4" w:space="0" w:color="000000"/>
              <w:left w:val="single" w:sz="4" w:space="0" w:color="000000"/>
              <w:bottom w:val="single" w:sz="4" w:space="0" w:color="000000"/>
              <w:right w:val="single" w:sz="4" w:space="0" w:color="000000"/>
            </w:tcBorders>
            <w:hideMark/>
          </w:tcPr>
          <w:p w:rsidR="004D0948" w:rsidRPr="004E7167" w:rsidRDefault="004D0948" w:rsidP="00BA3211">
            <w:pPr>
              <w:jc w:val="both"/>
              <w:rPr>
                <w:rFonts w:ascii="Times New Roman" w:hAnsi="Times New Roman"/>
                <w:sz w:val="20"/>
                <w:szCs w:val="20"/>
              </w:rPr>
            </w:pPr>
            <w:r>
              <w:rPr>
                <w:rFonts w:ascii="Times New Roman" w:hAnsi="Times New Roman"/>
                <w:sz w:val="20"/>
                <w:szCs w:val="20"/>
              </w:rPr>
              <w:t>72</w:t>
            </w:r>
          </w:p>
        </w:tc>
        <w:tc>
          <w:tcPr>
            <w:tcW w:w="3081" w:type="dxa"/>
            <w:tcBorders>
              <w:top w:val="single" w:sz="4" w:space="0" w:color="000000"/>
              <w:left w:val="single" w:sz="4" w:space="0" w:color="000000"/>
              <w:bottom w:val="single" w:sz="4" w:space="0" w:color="000000"/>
              <w:right w:val="single" w:sz="4" w:space="0" w:color="000000"/>
            </w:tcBorders>
            <w:hideMark/>
          </w:tcPr>
          <w:p w:rsidR="004D0948" w:rsidRPr="004E7167" w:rsidRDefault="004D0948" w:rsidP="00BA3211">
            <w:pPr>
              <w:jc w:val="both"/>
              <w:rPr>
                <w:rFonts w:ascii="Times New Roman" w:hAnsi="Times New Roman"/>
                <w:sz w:val="20"/>
                <w:szCs w:val="20"/>
              </w:rPr>
            </w:pPr>
            <w:r>
              <w:rPr>
                <w:rFonts w:ascii="Times New Roman" w:hAnsi="Times New Roman"/>
                <w:sz w:val="20"/>
                <w:szCs w:val="20"/>
              </w:rPr>
              <w:t>17,3%</w:t>
            </w:r>
          </w:p>
        </w:tc>
      </w:tr>
      <w:tr w:rsidR="004D0948" w:rsidRPr="004E7167" w:rsidTr="00ED7654">
        <w:tc>
          <w:tcPr>
            <w:tcW w:w="3082" w:type="dxa"/>
            <w:tcBorders>
              <w:top w:val="single" w:sz="4" w:space="0" w:color="000000"/>
              <w:left w:val="single" w:sz="4" w:space="0" w:color="000000"/>
              <w:bottom w:val="single" w:sz="4" w:space="0" w:color="000000"/>
              <w:right w:val="single" w:sz="4" w:space="0" w:color="000000"/>
            </w:tcBorders>
            <w:hideMark/>
          </w:tcPr>
          <w:p w:rsidR="004D0948" w:rsidRPr="00167E8E" w:rsidRDefault="004D0948" w:rsidP="00BA3211">
            <w:pPr>
              <w:jc w:val="both"/>
              <w:rPr>
                <w:rFonts w:ascii="Times New Roman" w:hAnsi="Times New Roman"/>
                <w:sz w:val="20"/>
                <w:szCs w:val="20"/>
              </w:rPr>
            </w:pPr>
            <w:r>
              <w:rPr>
                <w:rFonts w:ascii="Times New Roman" w:hAnsi="Times New Roman"/>
                <w:sz w:val="20"/>
                <w:szCs w:val="20"/>
              </w:rPr>
              <w:t>Можда у малој мери</w:t>
            </w:r>
          </w:p>
        </w:tc>
        <w:tc>
          <w:tcPr>
            <w:tcW w:w="3081" w:type="dxa"/>
            <w:tcBorders>
              <w:top w:val="single" w:sz="4" w:space="0" w:color="000000"/>
              <w:left w:val="single" w:sz="4" w:space="0" w:color="000000"/>
              <w:bottom w:val="single" w:sz="4" w:space="0" w:color="000000"/>
              <w:right w:val="single" w:sz="4" w:space="0" w:color="000000"/>
            </w:tcBorders>
            <w:hideMark/>
          </w:tcPr>
          <w:p w:rsidR="004D0948" w:rsidRPr="004E7167" w:rsidRDefault="004D0948" w:rsidP="00BA3211">
            <w:pPr>
              <w:jc w:val="both"/>
              <w:rPr>
                <w:rFonts w:ascii="Times New Roman" w:hAnsi="Times New Roman"/>
                <w:sz w:val="20"/>
                <w:szCs w:val="20"/>
              </w:rPr>
            </w:pPr>
            <w:r>
              <w:rPr>
                <w:rFonts w:ascii="Times New Roman" w:hAnsi="Times New Roman"/>
                <w:sz w:val="20"/>
                <w:szCs w:val="20"/>
              </w:rPr>
              <w:t>127</w:t>
            </w:r>
          </w:p>
        </w:tc>
        <w:tc>
          <w:tcPr>
            <w:tcW w:w="3081" w:type="dxa"/>
            <w:tcBorders>
              <w:top w:val="single" w:sz="4" w:space="0" w:color="000000"/>
              <w:left w:val="single" w:sz="4" w:space="0" w:color="000000"/>
              <w:bottom w:val="single" w:sz="4" w:space="0" w:color="000000"/>
              <w:right w:val="single" w:sz="4" w:space="0" w:color="000000"/>
            </w:tcBorders>
            <w:hideMark/>
          </w:tcPr>
          <w:p w:rsidR="004D0948" w:rsidRPr="004E7167" w:rsidRDefault="004D0948" w:rsidP="00BA3211">
            <w:pPr>
              <w:jc w:val="both"/>
              <w:rPr>
                <w:rFonts w:ascii="Times New Roman" w:hAnsi="Times New Roman"/>
                <w:sz w:val="20"/>
                <w:szCs w:val="20"/>
              </w:rPr>
            </w:pPr>
            <w:r>
              <w:rPr>
                <w:rFonts w:ascii="Times New Roman" w:hAnsi="Times New Roman"/>
                <w:sz w:val="20"/>
                <w:szCs w:val="20"/>
              </w:rPr>
              <w:t>30,6%</w:t>
            </w:r>
          </w:p>
        </w:tc>
      </w:tr>
      <w:tr w:rsidR="004D0948" w:rsidRPr="004E7167" w:rsidTr="00ED7654">
        <w:trPr>
          <w:trHeight w:val="89"/>
        </w:trPr>
        <w:tc>
          <w:tcPr>
            <w:tcW w:w="3082" w:type="dxa"/>
            <w:tcBorders>
              <w:top w:val="single" w:sz="4" w:space="0" w:color="000000"/>
              <w:left w:val="single" w:sz="4" w:space="0" w:color="000000"/>
              <w:bottom w:val="single" w:sz="4" w:space="0" w:color="000000"/>
              <w:right w:val="single" w:sz="4" w:space="0" w:color="000000"/>
            </w:tcBorders>
            <w:hideMark/>
          </w:tcPr>
          <w:p w:rsidR="004D0948" w:rsidRPr="001F67A1" w:rsidRDefault="004D0948" w:rsidP="00BA3211">
            <w:pPr>
              <w:jc w:val="both"/>
              <w:rPr>
                <w:rFonts w:ascii="Times New Roman" w:hAnsi="Times New Roman"/>
                <w:b/>
                <w:sz w:val="20"/>
                <w:szCs w:val="20"/>
              </w:rPr>
            </w:pPr>
            <w:r w:rsidRPr="001F67A1">
              <w:rPr>
                <w:rFonts w:ascii="Times New Roman" w:hAnsi="Times New Roman"/>
                <w:b/>
                <w:sz w:val="20"/>
                <w:szCs w:val="20"/>
              </w:rPr>
              <w:t>Укупно</w:t>
            </w:r>
          </w:p>
        </w:tc>
        <w:tc>
          <w:tcPr>
            <w:tcW w:w="3081" w:type="dxa"/>
            <w:tcBorders>
              <w:top w:val="single" w:sz="4" w:space="0" w:color="000000"/>
              <w:left w:val="single" w:sz="4" w:space="0" w:color="000000"/>
              <w:bottom w:val="single" w:sz="4" w:space="0" w:color="000000"/>
              <w:right w:val="single" w:sz="4" w:space="0" w:color="000000"/>
            </w:tcBorders>
            <w:hideMark/>
          </w:tcPr>
          <w:p w:rsidR="004D0948" w:rsidRPr="004E7167" w:rsidRDefault="004D0948" w:rsidP="00BA3211">
            <w:pPr>
              <w:jc w:val="both"/>
              <w:rPr>
                <w:rFonts w:ascii="Times New Roman" w:hAnsi="Times New Roman"/>
                <w:sz w:val="20"/>
                <w:szCs w:val="20"/>
              </w:rPr>
            </w:pPr>
            <w:r>
              <w:rPr>
                <w:rFonts w:ascii="Times New Roman" w:hAnsi="Times New Roman"/>
                <w:sz w:val="20"/>
                <w:szCs w:val="20"/>
              </w:rPr>
              <w:t>415</w:t>
            </w:r>
          </w:p>
        </w:tc>
        <w:tc>
          <w:tcPr>
            <w:tcW w:w="3081" w:type="dxa"/>
            <w:tcBorders>
              <w:top w:val="single" w:sz="4" w:space="0" w:color="000000"/>
              <w:left w:val="single" w:sz="4" w:space="0" w:color="000000"/>
              <w:bottom w:val="single" w:sz="4" w:space="0" w:color="000000"/>
              <w:right w:val="single" w:sz="4" w:space="0" w:color="000000"/>
            </w:tcBorders>
            <w:hideMark/>
          </w:tcPr>
          <w:p w:rsidR="004D0948" w:rsidRPr="004E7167" w:rsidRDefault="004D0948" w:rsidP="00BA3211">
            <w:pPr>
              <w:jc w:val="both"/>
              <w:rPr>
                <w:rFonts w:ascii="Times New Roman" w:hAnsi="Times New Roman"/>
                <w:sz w:val="20"/>
                <w:szCs w:val="20"/>
              </w:rPr>
            </w:pPr>
            <w:r>
              <w:rPr>
                <w:rFonts w:ascii="Times New Roman" w:hAnsi="Times New Roman"/>
                <w:sz w:val="20"/>
                <w:szCs w:val="20"/>
              </w:rPr>
              <w:t>100,00%</w:t>
            </w:r>
          </w:p>
        </w:tc>
      </w:tr>
    </w:tbl>
    <w:p w:rsidR="009E4C25" w:rsidRPr="004D0948" w:rsidRDefault="009E4C25" w:rsidP="009E4C25">
      <w:pPr>
        <w:autoSpaceDE w:val="0"/>
        <w:autoSpaceDN w:val="0"/>
        <w:adjustRightInd w:val="0"/>
        <w:rPr>
          <w:rFonts w:ascii="Arial" w:hAnsi="Arial" w:cs="Arial"/>
          <w:color w:val="000000"/>
          <w:sz w:val="18"/>
          <w:szCs w:val="18"/>
        </w:rPr>
      </w:pPr>
    </w:p>
    <w:p w:rsidR="004D0948" w:rsidRDefault="00FE0626" w:rsidP="009E4C25">
      <w:pPr>
        <w:ind w:firstLine="720"/>
        <w:jc w:val="both"/>
        <w:rPr>
          <w:rFonts w:ascii="Times New Roman" w:hAnsi="Times New Roman"/>
          <w:lang w:val="sr-Cyrl-CS"/>
        </w:rPr>
      </w:pPr>
      <w:r>
        <w:rPr>
          <w:rFonts w:ascii="Times New Roman" w:hAnsi="Times New Roman"/>
          <w:lang w:val="sr-Cyrl-CS"/>
        </w:rPr>
        <w:t>Највећи број испитаника 52</w:t>
      </w:r>
      <w:r w:rsidR="009E4C25" w:rsidRPr="00465CA4">
        <w:rPr>
          <w:rFonts w:ascii="Times New Roman" w:hAnsi="Times New Roman"/>
          <w:lang w:val="sr-Cyrl-CS"/>
        </w:rPr>
        <w:t>%  сматра да се обиласко</w:t>
      </w:r>
      <w:r w:rsidR="001327BE">
        <w:rPr>
          <w:rFonts w:ascii="Times New Roman" w:hAnsi="Times New Roman"/>
          <w:lang w:val="sr-Cyrl-CS"/>
        </w:rPr>
        <w:t>м безбедносног сектора и самим</w:t>
      </w:r>
      <w:r w:rsidR="009E4C25" w:rsidRPr="00465CA4">
        <w:rPr>
          <w:rFonts w:ascii="Times New Roman" w:hAnsi="Times New Roman"/>
          <w:lang w:val="sr-Cyrl-CS"/>
        </w:rPr>
        <w:t xml:space="preserve"> присуством</w:t>
      </w:r>
      <w:r>
        <w:rPr>
          <w:rFonts w:ascii="Times New Roman" w:hAnsi="Times New Roman"/>
          <w:lang w:val="sr-Cyrl-CS"/>
        </w:rPr>
        <w:t xml:space="preserve"> </w:t>
      </w:r>
      <w:r w:rsidR="009E4C25" w:rsidRPr="00465CA4">
        <w:rPr>
          <w:rFonts w:ascii="Times New Roman" w:hAnsi="Times New Roman"/>
          <w:lang w:val="sr-Cyrl-CS"/>
        </w:rPr>
        <w:t>на безбедносном сектору остварују превентивни ефекти</w:t>
      </w:r>
      <w:r w:rsidR="007E1E9E">
        <w:rPr>
          <w:rFonts w:ascii="Times New Roman" w:hAnsi="Times New Roman"/>
          <w:lang w:val="sr-Cyrl-CS"/>
        </w:rPr>
        <w:t>, без предузимања било каквих активности,</w:t>
      </w:r>
      <w:r>
        <w:rPr>
          <w:rFonts w:ascii="Times New Roman" w:hAnsi="Times New Roman"/>
          <w:lang w:val="sr-Cyrl-CS"/>
        </w:rPr>
        <w:t xml:space="preserve"> </w:t>
      </w:r>
      <w:r w:rsidR="007E1E9E">
        <w:rPr>
          <w:rFonts w:ascii="Times New Roman" w:hAnsi="Times New Roman"/>
          <w:lang w:val="sr-Cyrl-CS"/>
        </w:rPr>
        <w:t>самостално или у сарадњи са другим субјектима и грађанима,</w:t>
      </w:r>
      <w:r>
        <w:rPr>
          <w:rFonts w:ascii="Times New Roman" w:hAnsi="Times New Roman"/>
          <w:lang w:val="sr-Cyrl-CS"/>
        </w:rPr>
        <w:t xml:space="preserve"> </w:t>
      </w:r>
      <w:r w:rsidR="00ED7654">
        <w:rPr>
          <w:rFonts w:ascii="Times New Roman" w:hAnsi="Times New Roman"/>
          <w:lang w:val="sr-Cyrl-CS"/>
        </w:rPr>
        <w:t>које би биле</w:t>
      </w:r>
      <w:r w:rsidR="007E1E9E">
        <w:rPr>
          <w:rFonts w:ascii="Times New Roman" w:hAnsi="Times New Roman"/>
          <w:lang w:val="sr-Cyrl-CS"/>
        </w:rPr>
        <w:t xml:space="preserve"> усмерене</w:t>
      </w:r>
      <w:r w:rsidR="001327BE">
        <w:rPr>
          <w:rFonts w:ascii="Times New Roman" w:hAnsi="Times New Roman"/>
          <w:lang w:val="sr-Cyrl-CS"/>
        </w:rPr>
        <w:t xml:space="preserve"> на решавање проблема</w:t>
      </w:r>
      <w:r w:rsidR="007E1E9E">
        <w:rPr>
          <w:rFonts w:ascii="Times New Roman" w:hAnsi="Times New Roman"/>
          <w:lang w:val="sr-Cyrl-CS"/>
        </w:rPr>
        <w:t>.</w:t>
      </w:r>
      <w:r w:rsidR="009E4C25">
        <w:rPr>
          <w:rFonts w:ascii="Times New Roman" w:hAnsi="Times New Roman"/>
          <w:lang w:val="sr-Cyrl-CS"/>
        </w:rPr>
        <w:t xml:space="preserve"> Осталих 17,3% испитаника одговори</w:t>
      </w:r>
      <w:r w:rsidR="001327BE">
        <w:rPr>
          <w:rFonts w:ascii="Times New Roman" w:hAnsi="Times New Roman"/>
          <w:lang w:val="sr-Cyrl-CS"/>
        </w:rPr>
        <w:t>л</w:t>
      </w:r>
      <w:r w:rsidR="009E4C25">
        <w:rPr>
          <w:rFonts w:ascii="Times New Roman" w:hAnsi="Times New Roman"/>
          <w:lang w:val="sr-Cyrl-CS"/>
        </w:rPr>
        <w:t xml:space="preserve">о је да се самим  обиласком </w:t>
      </w:r>
      <w:r w:rsidR="001327BE">
        <w:rPr>
          <w:rFonts w:ascii="Times New Roman" w:hAnsi="Times New Roman"/>
          <w:lang w:val="sr-Cyrl-CS"/>
        </w:rPr>
        <w:t xml:space="preserve">безбедносног </w:t>
      </w:r>
      <w:r w:rsidR="009E4C25">
        <w:rPr>
          <w:rFonts w:ascii="Times New Roman" w:hAnsi="Times New Roman"/>
          <w:lang w:val="sr-Cyrl-CS"/>
        </w:rPr>
        <w:t xml:space="preserve">сектора не постижу превентивни ефекти, док је 30,6% </w:t>
      </w:r>
      <w:r w:rsidR="001327BE">
        <w:rPr>
          <w:rFonts w:ascii="Times New Roman" w:hAnsi="Times New Roman"/>
          <w:lang w:val="sr-Cyrl-CS"/>
        </w:rPr>
        <w:t>испитаника одговорило</w:t>
      </w:r>
      <w:r w:rsidR="009E4C25">
        <w:rPr>
          <w:rFonts w:ascii="Times New Roman" w:hAnsi="Times New Roman"/>
          <w:lang w:val="sr-Cyrl-CS"/>
        </w:rPr>
        <w:t xml:space="preserve"> да се можда у малој мери обиласком безбедносних сектора постижу превентивни ефекти. </w:t>
      </w:r>
    </w:p>
    <w:p w:rsidR="009E4C25" w:rsidRPr="0081660C" w:rsidRDefault="00C7266E" w:rsidP="0081660C">
      <w:pPr>
        <w:ind w:firstLine="720"/>
        <w:jc w:val="both"/>
        <w:rPr>
          <w:rFonts w:ascii="Times New Roman" w:hAnsi="Times New Roman"/>
          <w:lang w:val="sr-Cyrl-CS"/>
        </w:rPr>
      </w:pPr>
      <w:r>
        <w:rPr>
          <w:rFonts w:ascii="Times New Roman" w:hAnsi="Times New Roman"/>
          <w:lang w:val="sr-Cyrl-CS"/>
        </w:rPr>
        <w:t>Суштина</w:t>
      </w:r>
      <w:r w:rsidR="007E1E9E">
        <w:rPr>
          <w:rFonts w:ascii="Times New Roman" w:hAnsi="Times New Roman"/>
          <w:lang w:val="sr-Cyrl-CS"/>
        </w:rPr>
        <w:t xml:space="preserve"> превентивног рада је да полиције</w:t>
      </w:r>
      <w:r w:rsidR="009E4C25">
        <w:rPr>
          <w:rFonts w:ascii="Times New Roman" w:hAnsi="Times New Roman"/>
          <w:lang w:val="sr-Cyrl-CS"/>
        </w:rPr>
        <w:t xml:space="preserve"> са грађанима и другим субјектима идентификује безбедносне проблеме и да заједнички учествују у њиховом решавању, делујући на узроке и услове које д</w:t>
      </w:r>
      <w:r w:rsidR="007E1E9E">
        <w:rPr>
          <w:rFonts w:ascii="Times New Roman" w:hAnsi="Times New Roman"/>
          <w:lang w:val="sr-Cyrl-CS"/>
        </w:rPr>
        <w:t>оводе до извршења неког деликта.  Самим о</w:t>
      </w:r>
      <w:r w:rsidR="009E4C25">
        <w:rPr>
          <w:rFonts w:ascii="Times New Roman" w:hAnsi="Times New Roman"/>
          <w:lang w:val="sr-Cyrl-CS"/>
        </w:rPr>
        <w:t>б</w:t>
      </w:r>
      <w:r w:rsidR="00D2263B">
        <w:rPr>
          <w:rFonts w:ascii="Times New Roman" w:hAnsi="Times New Roman"/>
          <w:lang w:val="sr-Cyrl-CS"/>
        </w:rPr>
        <w:t>и</w:t>
      </w:r>
      <w:r w:rsidR="009E4C25">
        <w:rPr>
          <w:rFonts w:ascii="Times New Roman" w:hAnsi="Times New Roman"/>
          <w:lang w:val="sr-Cyrl-CS"/>
        </w:rPr>
        <w:t>ласком односно патролирањем по безбедносном сектору не постижу</w:t>
      </w:r>
      <w:r w:rsidR="00ED7654">
        <w:rPr>
          <w:rFonts w:ascii="Times New Roman" w:hAnsi="Times New Roman"/>
          <w:lang w:val="sr-Cyrl-CS"/>
        </w:rPr>
        <w:t xml:space="preserve"> се</w:t>
      </w:r>
      <w:r w:rsidR="00FE0626">
        <w:rPr>
          <w:rFonts w:ascii="Times New Roman" w:hAnsi="Times New Roman"/>
          <w:lang w:val="sr-Cyrl-CS"/>
        </w:rPr>
        <w:t xml:space="preserve"> </w:t>
      </w:r>
      <w:r w:rsidR="001F1AAC">
        <w:rPr>
          <w:rFonts w:ascii="Times New Roman" w:hAnsi="Times New Roman"/>
          <w:lang w:val="sr-Cyrl-CS"/>
        </w:rPr>
        <w:t xml:space="preserve">превентивни ефекти и њима </w:t>
      </w:r>
      <w:r w:rsidR="009E4C25">
        <w:rPr>
          <w:rFonts w:ascii="Times New Roman" w:hAnsi="Times New Roman"/>
          <w:lang w:val="sr-Cyrl-CS"/>
        </w:rPr>
        <w:t>се</w:t>
      </w:r>
      <w:r w:rsidR="001F1AAC">
        <w:rPr>
          <w:rFonts w:ascii="Times New Roman" w:hAnsi="Times New Roman"/>
          <w:lang w:val="sr-Cyrl-CS"/>
        </w:rPr>
        <w:t xml:space="preserve"> не</w:t>
      </w:r>
      <w:r w:rsidR="009E4C25">
        <w:rPr>
          <w:rFonts w:ascii="Times New Roman" w:hAnsi="Times New Roman"/>
          <w:lang w:val="sr-Cyrl-CS"/>
        </w:rPr>
        <w:t xml:space="preserve"> делује на узроке и услове који погоду</w:t>
      </w:r>
      <w:r w:rsidR="001F1AAC">
        <w:rPr>
          <w:rFonts w:ascii="Times New Roman" w:hAnsi="Times New Roman"/>
          <w:lang w:val="sr-Cyrl-CS"/>
        </w:rPr>
        <w:t>ју извршењу  кривичних дела.</w:t>
      </w:r>
      <w:r w:rsidR="00C82FEF">
        <w:rPr>
          <w:rFonts w:ascii="Times New Roman" w:hAnsi="Times New Roman"/>
          <w:lang w:val="sr-Cyrl-CS"/>
        </w:rPr>
        <w:t xml:space="preserve">  У</w:t>
      </w:r>
      <w:r w:rsidR="009E4C25">
        <w:rPr>
          <w:rFonts w:ascii="Times New Roman" w:hAnsi="Times New Roman"/>
          <w:lang w:val="sr-Cyrl-CS"/>
        </w:rPr>
        <w:t xml:space="preserve">верење да се обиласком и присуством полицајаца </w:t>
      </w:r>
      <w:r w:rsidR="00C82FEF">
        <w:rPr>
          <w:rFonts w:ascii="Times New Roman" w:hAnsi="Times New Roman"/>
          <w:lang w:val="sr-Cyrl-CS"/>
        </w:rPr>
        <w:t xml:space="preserve">на безбедносним секторима </w:t>
      </w:r>
      <w:r w:rsidR="009E4C25">
        <w:rPr>
          <w:rFonts w:ascii="Times New Roman" w:hAnsi="Times New Roman"/>
          <w:lang w:val="sr-Cyrl-CS"/>
        </w:rPr>
        <w:t>остварују превен</w:t>
      </w:r>
      <w:r w:rsidR="00C82FEF">
        <w:rPr>
          <w:rFonts w:ascii="Times New Roman" w:hAnsi="Times New Roman"/>
          <w:lang w:val="sr-Cyrl-CS"/>
        </w:rPr>
        <w:t>тивни ефекти</w:t>
      </w:r>
      <w:r w:rsidR="001327BE">
        <w:rPr>
          <w:rFonts w:ascii="Times New Roman" w:hAnsi="Times New Roman"/>
          <w:lang w:val="sr-Cyrl-CS"/>
        </w:rPr>
        <w:t xml:space="preserve"> присутно је код већине</w:t>
      </w:r>
      <w:r w:rsidR="009E4C25">
        <w:rPr>
          <w:rFonts w:ascii="Times New Roman" w:hAnsi="Times New Roman"/>
          <w:lang w:val="sr-Cyrl-CS"/>
        </w:rPr>
        <w:t xml:space="preserve"> полицијски</w:t>
      </w:r>
      <w:r w:rsidR="00D2263B">
        <w:rPr>
          <w:rFonts w:ascii="Times New Roman" w:hAnsi="Times New Roman"/>
          <w:lang w:val="sr-Cyrl-CS"/>
        </w:rPr>
        <w:t>х службеника, без обзира на радно место</w:t>
      </w:r>
      <w:r w:rsidR="009E4C25">
        <w:rPr>
          <w:rFonts w:ascii="Times New Roman" w:hAnsi="Times New Roman"/>
          <w:lang w:val="sr-Cyrl-CS"/>
        </w:rPr>
        <w:t xml:space="preserve"> у организацији полиције</w:t>
      </w:r>
      <w:r w:rsidR="001327BE">
        <w:rPr>
          <w:rFonts w:ascii="Times New Roman" w:hAnsi="Times New Roman"/>
          <w:lang w:val="sr-Cyrl-CS"/>
        </w:rPr>
        <w:t xml:space="preserve">. </w:t>
      </w:r>
    </w:p>
    <w:p w:rsidR="001F796D" w:rsidRDefault="004D0948" w:rsidP="00425110">
      <w:pPr>
        <w:ind w:firstLine="720"/>
        <w:jc w:val="both"/>
        <w:rPr>
          <w:rFonts w:ascii="Times New Roman" w:hAnsi="Times New Roman"/>
          <w:lang w:val="sr-Cyrl-CS"/>
        </w:rPr>
      </w:pPr>
      <w:r w:rsidRPr="004D0948">
        <w:rPr>
          <w:rFonts w:ascii="Times New Roman" w:hAnsi="Times New Roman"/>
          <w:lang w:val="sr-Cyrl-CS"/>
        </w:rPr>
        <w:t xml:space="preserve">Због оптерећености полицијских службеника пословима који се сврставају у </w:t>
      </w:r>
      <w:r w:rsidR="001327BE">
        <w:rPr>
          <w:rFonts w:ascii="Times New Roman" w:hAnsi="Times New Roman"/>
          <w:lang w:val="sr-Cyrl-CS"/>
        </w:rPr>
        <w:t>„</w:t>
      </w:r>
      <w:r w:rsidRPr="004D0948">
        <w:rPr>
          <w:rFonts w:ascii="Times New Roman" w:hAnsi="Times New Roman"/>
          <w:lang w:val="sr-Cyrl-CS"/>
        </w:rPr>
        <w:t>социјално услужни рад</w:t>
      </w:r>
      <w:r w:rsidR="00ED7654">
        <w:rPr>
          <w:rFonts w:ascii="Times New Roman" w:hAnsi="Times New Roman"/>
          <w:lang w:val="sr-Cyrl-CS"/>
        </w:rPr>
        <w:t>“</w:t>
      </w:r>
      <w:r w:rsidRPr="004D0948">
        <w:rPr>
          <w:rFonts w:ascii="Times New Roman" w:hAnsi="Times New Roman"/>
          <w:lang w:val="sr-Cyrl-CS"/>
        </w:rPr>
        <w:t xml:space="preserve"> полиције и одсуства</w:t>
      </w:r>
      <w:r>
        <w:rPr>
          <w:rFonts w:ascii="Times New Roman" w:hAnsi="Times New Roman"/>
          <w:lang w:val="sr-Cyrl-CS"/>
        </w:rPr>
        <w:t xml:space="preserve"> полицијских службеника са безбедносног сектора</w:t>
      </w:r>
      <w:r w:rsidR="001327BE">
        <w:rPr>
          <w:rFonts w:ascii="Times New Roman" w:hAnsi="Times New Roman"/>
          <w:lang w:val="sr-Cyrl-CS"/>
        </w:rPr>
        <w:t xml:space="preserve"> ради</w:t>
      </w:r>
      <w:r>
        <w:rPr>
          <w:rFonts w:ascii="Times New Roman" w:hAnsi="Times New Roman"/>
          <w:lang w:val="sr-Cyrl-CS"/>
        </w:rPr>
        <w:t xml:space="preserve">  обезбеђења разних јавних скупова</w:t>
      </w:r>
      <w:r w:rsidR="001F796D">
        <w:rPr>
          <w:rFonts w:ascii="Times New Roman" w:hAnsi="Times New Roman"/>
          <w:lang w:val="sr-Cyrl-CS"/>
        </w:rPr>
        <w:t xml:space="preserve"> и извршава других послова, испитаницима је постављено питање о њиховој сарадњи са </w:t>
      </w:r>
      <w:r w:rsidR="00ED7654">
        <w:rPr>
          <w:rFonts w:ascii="Times New Roman" w:hAnsi="Times New Roman"/>
          <w:lang w:val="sr-Cyrl-CS"/>
        </w:rPr>
        <w:t>грађанима у току радног времена, које је гласило:</w:t>
      </w:r>
      <w:r w:rsidR="00FE0626">
        <w:rPr>
          <w:rFonts w:ascii="Times New Roman" w:hAnsi="Times New Roman"/>
          <w:lang w:val="sr-Cyrl-CS"/>
        </w:rPr>
        <w:t xml:space="preserve"> </w:t>
      </w:r>
      <w:r w:rsidR="00ED7654">
        <w:rPr>
          <w:rFonts w:ascii="Times New Roman" w:hAnsi="Times New Roman"/>
          <w:i/>
          <w:lang w:val="sr-Cyrl-CS"/>
        </w:rPr>
        <w:t>Да ли  у току службе (смене)</w:t>
      </w:r>
      <w:r w:rsidR="00ED7654" w:rsidRPr="00ED7654">
        <w:rPr>
          <w:rFonts w:ascii="Times New Roman" w:hAnsi="Times New Roman"/>
          <w:i/>
          <w:lang w:val="sr-Cyrl-CS"/>
        </w:rPr>
        <w:t xml:space="preserve"> имате времена  за сарадњу са грађанима, представницима л</w:t>
      </w:r>
      <w:r w:rsidR="007D23B5">
        <w:rPr>
          <w:rFonts w:ascii="Times New Roman" w:hAnsi="Times New Roman"/>
          <w:i/>
          <w:lang w:val="sr-Cyrl-CS"/>
        </w:rPr>
        <w:t>окалних власти,  разним удружењ</w:t>
      </w:r>
      <w:r w:rsidR="00ED7654" w:rsidRPr="00ED7654">
        <w:rPr>
          <w:rFonts w:ascii="Times New Roman" w:hAnsi="Times New Roman"/>
          <w:i/>
          <w:lang w:val="sr-Cyrl-CS"/>
        </w:rPr>
        <w:t>има грађана и другим субјектима на</w:t>
      </w:r>
      <w:r w:rsidR="00ED7654">
        <w:rPr>
          <w:rFonts w:ascii="Times New Roman" w:hAnsi="Times New Roman"/>
          <w:i/>
          <w:lang w:val="sr-Cyrl-CS"/>
        </w:rPr>
        <w:t xml:space="preserve"> безбедносном сектору </w:t>
      </w:r>
      <w:r w:rsidR="00ED7654" w:rsidRPr="00ED7654">
        <w:rPr>
          <w:rFonts w:ascii="Times New Roman" w:hAnsi="Times New Roman"/>
          <w:i/>
          <w:lang w:val="sr-Cyrl-CS"/>
        </w:rPr>
        <w:t>ради предузимању заједничких превентивних активности?</w:t>
      </w:r>
    </w:p>
    <w:p w:rsidR="00960CAD" w:rsidRPr="00EE2001" w:rsidRDefault="00960CAD" w:rsidP="00425110">
      <w:pPr>
        <w:ind w:firstLine="720"/>
        <w:jc w:val="both"/>
        <w:rPr>
          <w:rFonts w:ascii="Times New Roman" w:hAnsi="Times New Roman"/>
          <w:lang w:val="ru-RU"/>
        </w:rPr>
      </w:pPr>
    </w:p>
    <w:p w:rsidR="0081660C" w:rsidRPr="004D0948" w:rsidRDefault="00230948" w:rsidP="000E1431">
      <w:pPr>
        <w:pStyle w:val="Default"/>
        <w:ind w:firstLine="360"/>
        <w:rPr>
          <w:lang w:val="sr-Cyrl-CS"/>
        </w:rPr>
      </w:pPr>
      <w:r>
        <w:rPr>
          <w:lang w:val="sr-Cyrl-CS"/>
        </w:rPr>
        <w:t xml:space="preserve">     </w:t>
      </w:r>
      <w:r w:rsidR="00D06C99">
        <w:rPr>
          <w:lang w:val="sr-Cyrl-CS"/>
        </w:rPr>
        <w:t>Табела 5:</w:t>
      </w:r>
      <w:r w:rsidR="000E1431">
        <w:rPr>
          <w:lang w:val="sr-Cyrl-CS"/>
        </w:rPr>
        <w:t>Резултати одговора на питање број 3 о превентивном раду</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073"/>
        <w:gridCol w:w="7"/>
        <w:gridCol w:w="3075"/>
        <w:gridCol w:w="6"/>
        <w:gridCol w:w="3081"/>
      </w:tblGrid>
      <w:tr w:rsidR="00ED7654" w:rsidRPr="005A69C8" w:rsidTr="00ED7654">
        <w:tc>
          <w:tcPr>
            <w:tcW w:w="3073" w:type="dxa"/>
            <w:tcBorders>
              <w:top w:val="single" w:sz="4" w:space="0" w:color="000000"/>
              <w:left w:val="single" w:sz="4" w:space="0" w:color="000000"/>
              <w:bottom w:val="single" w:sz="4" w:space="0" w:color="000000"/>
              <w:right w:val="single" w:sz="4" w:space="0" w:color="auto"/>
            </w:tcBorders>
            <w:shd w:val="clear" w:color="auto" w:fill="F2F2F2"/>
            <w:hideMark/>
          </w:tcPr>
          <w:p w:rsidR="00ED7654" w:rsidRPr="00ED7654" w:rsidRDefault="00ED7654" w:rsidP="001D29E0">
            <w:pPr>
              <w:pStyle w:val="ListParagraph"/>
              <w:ind w:left="0"/>
              <w:jc w:val="both"/>
              <w:rPr>
                <w:rFonts w:ascii="Times New Roman" w:hAnsi="Times New Roman"/>
                <w:i/>
                <w:sz w:val="20"/>
                <w:szCs w:val="20"/>
                <w:lang w:val="ru-RU"/>
              </w:rPr>
            </w:pPr>
            <w:r w:rsidRPr="00ED7654">
              <w:rPr>
                <w:rFonts w:ascii="Times New Roman" w:hAnsi="Times New Roman"/>
                <w:i/>
                <w:sz w:val="20"/>
                <w:szCs w:val="20"/>
                <w:lang w:val="sr-Cyrl-CS"/>
              </w:rPr>
              <w:t>Понуђени одговори</w:t>
            </w:r>
          </w:p>
        </w:tc>
        <w:tc>
          <w:tcPr>
            <w:tcW w:w="3082" w:type="dxa"/>
            <w:gridSpan w:val="2"/>
            <w:tcBorders>
              <w:top w:val="single" w:sz="4" w:space="0" w:color="000000"/>
              <w:left w:val="single" w:sz="4" w:space="0" w:color="000000"/>
              <w:bottom w:val="single" w:sz="4" w:space="0" w:color="000000"/>
              <w:right w:val="single" w:sz="4" w:space="0" w:color="auto"/>
            </w:tcBorders>
            <w:shd w:val="clear" w:color="auto" w:fill="F2F2F2"/>
          </w:tcPr>
          <w:p w:rsidR="00ED7654" w:rsidRPr="00ED7654" w:rsidRDefault="00ED7654" w:rsidP="00ED7654">
            <w:pPr>
              <w:pStyle w:val="ListParagraph"/>
              <w:ind w:left="0"/>
              <w:jc w:val="both"/>
              <w:rPr>
                <w:rFonts w:ascii="Times New Roman" w:hAnsi="Times New Roman"/>
                <w:i/>
                <w:sz w:val="20"/>
                <w:szCs w:val="20"/>
                <w:lang w:val="ru-RU"/>
              </w:rPr>
            </w:pPr>
            <w:r>
              <w:rPr>
                <w:rFonts w:ascii="Times New Roman" w:hAnsi="Times New Roman"/>
                <w:i/>
                <w:sz w:val="20"/>
                <w:szCs w:val="20"/>
                <w:lang w:val="ru-RU"/>
              </w:rPr>
              <w:t>Број испитаника</w:t>
            </w:r>
          </w:p>
        </w:tc>
        <w:tc>
          <w:tcPr>
            <w:tcW w:w="3087" w:type="dxa"/>
            <w:gridSpan w:val="2"/>
            <w:tcBorders>
              <w:top w:val="single" w:sz="4" w:space="0" w:color="000000"/>
              <w:left w:val="single" w:sz="4" w:space="0" w:color="000000"/>
              <w:bottom w:val="single" w:sz="4" w:space="0" w:color="000000"/>
              <w:right w:val="single" w:sz="4" w:space="0" w:color="auto"/>
            </w:tcBorders>
            <w:shd w:val="clear" w:color="auto" w:fill="F2F2F2"/>
          </w:tcPr>
          <w:p w:rsidR="00ED7654" w:rsidRPr="00ED7654" w:rsidRDefault="00ED7654" w:rsidP="00ED7654">
            <w:pPr>
              <w:pStyle w:val="ListParagraph"/>
              <w:ind w:left="0"/>
              <w:jc w:val="both"/>
              <w:rPr>
                <w:rFonts w:ascii="Times New Roman" w:hAnsi="Times New Roman"/>
                <w:i/>
                <w:sz w:val="20"/>
                <w:szCs w:val="20"/>
                <w:lang w:val="ru-RU"/>
              </w:rPr>
            </w:pPr>
            <w:r w:rsidRPr="00ED7654">
              <w:rPr>
                <w:rFonts w:ascii="Times New Roman" w:hAnsi="Times New Roman"/>
                <w:i/>
                <w:sz w:val="20"/>
                <w:szCs w:val="20"/>
                <w:lang w:val="ru-RU"/>
              </w:rPr>
              <w:t>Резултат у процентима</w:t>
            </w:r>
          </w:p>
        </w:tc>
      </w:tr>
      <w:tr w:rsidR="001F796D" w:rsidRPr="004E7167" w:rsidTr="00ED7654">
        <w:tc>
          <w:tcPr>
            <w:tcW w:w="3080" w:type="dxa"/>
            <w:gridSpan w:val="2"/>
            <w:tcBorders>
              <w:top w:val="single" w:sz="4" w:space="0" w:color="000000"/>
              <w:left w:val="single" w:sz="4" w:space="0" w:color="000000"/>
              <w:bottom w:val="single" w:sz="4" w:space="0" w:color="000000"/>
              <w:right w:val="single" w:sz="4" w:space="0" w:color="000000"/>
            </w:tcBorders>
            <w:hideMark/>
          </w:tcPr>
          <w:p w:rsidR="001F796D" w:rsidRPr="001F67A1" w:rsidRDefault="001F796D" w:rsidP="00BA3211">
            <w:pPr>
              <w:jc w:val="both"/>
              <w:rPr>
                <w:rFonts w:ascii="Times New Roman" w:hAnsi="Times New Roman"/>
                <w:sz w:val="20"/>
                <w:szCs w:val="20"/>
              </w:rPr>
            </w:pPr>
            <w:r>
              <w:rPr>
                <w:rFonts w:ascii="Times New Roman" w:hAnsi="Times New Roman"/>
                <w:sz w:val="20"/>
                <w:szCs w:val="20"/>
              </w:rPr>
              <w:t>Скоро никада</w:t>
            </w:r>
          </w:p>
        </w:tc>
        <w:tc>
          <w:tcPr>
            <w:tcW w:w="3081" w:type="dxa"/>
            <w:gridSpan w:val="2"/>
            <w:tcBorders>
              <w:top w:val="single" w:sz="4" w:space="0" w:color="auto"/>
              <w:left w:val="single" w:sz="4" w:space="0" w:color="000000"/>
              <w:bottom w:val="single" w:sz="4" w:space="0" w:color="000000"/>
              <w:right w:val="single" w:sz="4" w:space="0" w:color="000000"/>
            </w:tcBorders>
            <w:hideMark/>
          </w:tcPr>
          <w:p w:rsidR="001F796D" w:rsidRPr="004E7167" w:rsidRDefault="001F796D" w:rsidP="00BA3211">
            <w:pPr>
              <w:jc w:val="both"/>
              <w:rPr>
                <w:rFonts w:ascii="Times New Roman" w:hAnsi="Times New Roman"/>
                <w:sz w:val="20"/>
                <w:szCs w:val="20"/>
              </w:rPr>
            </w:pPr>
            <w:r>
              <w:rPr>
                <w:rFonts w:ascii="Times New Roman" w:hAnsi="Times New Roman"/>
                <w:sz w:val="20"/>
                <w:szCs w:val="20"/>
              </w:rPr>
              <w:t>54</w:t>
            </w:r>
          </w:p>
        </w:tc>
        <w:tc>
          <w:tcPr>
            <w:tcW w:w="3081" w:type="dxa"/>
            <w:tcBorders>
              <w:top w:val="single" w:sz="4" w:space="0" w:color="000000"/>
              <w:left w:val="single" w:sz="4" w:space="0" w:color="000000"/>
              <w:bottom w:val="single" w:sz="4" w:space="0" w:color="000000"/>
              <w:right w:val="single" w:sz="4" w:space="0" w:color="000000"/>
            </w:tcBorders>
            <w:hideMark/>
          </w:tcPr>
          <w:p w:rsidR="001F796D" w:rsidRPr="004E7167" w:rsidRDefault="001F796D" w:rsidP="00BA3211">
            <w:pPr>
              <w:jc w:val="both"/>
              <w:rPr>
                <w:rFonts w:ascii="Times New Roman" w:hAnsi="Times New Roman"/>
                <w:sz w:val="20"/>
                <w:szCs w:val="20"/>
              </w:rPr>
            </w:pPr>
            <w:r>
              <w:rPr>
                <w:rFonts w:ascii="Times New Roman" w:hAnsi="Times New Roman"/>
                <w:sz w:val="20"/>
                <w:szCs w:val="20"/>
              </w:rPr>
              <w:t>13,0%</w:t>
            </w:r>
          </w:p>
        </w:tc>
      </w:tr>
      <w:tr w:rsidR="001F796D" w:rsidRPr="004E7167" w:rsidTr="00BA3211">
        <w:tc>
          <w:tcPr>
            <w:tcW w:w="3080" w:type="dxa"/>
            <w:gridSpan w:val="2"/>
            <w:tcBorders>
              <w:top w:val="single" w:sz="4" w:space="0" w:color="000000"/>
              <w:left w:val="single" w:sz="4" w:space="0" w:color="000000"/>
              <w:bottom w:val="single" w:sz="4" w:space="0" w:color="000000"/>
              <w:right w:val="single" w:sz="4" w:space="0" w:color="000000"/>
            </w:tcBorders>
            <w:hideMark/>
          </w:tcPr>
          <w:p w:rsidR="001F796D" w:rsidRPr="001F67A1" w:rsidRDefault="001F796D" w:rsidP="00BA3211">
            <w:pPr>
              <w:jc w:val="both"/>
              <w:rPr>
                <w:rFonts w:ascii="Times New Roman" w:hAnsi="Times New Roman"/>
                <w:sz w:val="20"/>
                <w:szCs w:val="20"/>
              </w:rPr>
            </w:pPr>
            <w:r>
              <w:rPr>
                <w:rFonts w:ascii="Times New Roman" w:hAnsi="Times New Roman"/>
                <w:sz w:val="20"/>
                <w:szCs w:val="20"/>
              </w:rPr>
              <w:t>Ретко коју смену</w:t>
            </w:r>
          </w:p>
        </w:tc>
        <w:tc>
          <w:tcPr>
            <w:tcW w:w="3081" w:type="dxa"/>
            <w:gridSpan w:val="2"/>
            <w:tcBorders>
              <w:top w:val="single" w:sz="4" w:space="0" w:color="000000"/>
              <w:left w:val="single" w:sz="4" w:space="0" w:color="000000"/>
              <w:bottom w:val="single" w:sz="4" w:space="0" w:color="000000"/>
              <w:right w:val="single" w:sz="4" w:space="0" w:color="000000"/>
            </w:tcBorders>
            <w:hideMark/>
          </w:tcPr>
          <w:p w:rsidR="001F796D" w:rsidRPr="004E7167" w:rsidRDefault="001F796D" w:rsidP="00BA3211">
            <w:pPr>
              <w:jc w:val="both"/>
              <w:rPr>
                <w:rFonts w:ascii="Times New Roman" w:hAnsi="Times New Roman"/>
                <w:sz w:val="20"/>
                <w:szCs w:val="20"/>
              </w:rPr>
            </w:pPr>
            <w:r>
              <w:rPr>
                <w:rFonts w:ascii="Times New Roman" w:hAnsi="Times New Roman"/>
                <w:sz w:val="20"/>
                <w:szCs w:val="20"/>
              </w:rPr>
              <w:t>182</w:t>
            </w:r>
          </w:p>
        </w:tc>
        <w:tc>
          <w:tcPr>
            <w:tcW w:w="3081" w:type="dxa"/>
            <w:tcBorders>
              <w:top w:val="single" w:sz="4" w:space="0" w:color="000000"/>
              <w:left w:val="single" w:sz="4" w:space="0" w:color="000000"/>
              <w:bottom w:val="single" w:sz="4" w:space="0" w:color="000000"/>
              <w:right w:val="single" w:sz="4" w:space="0" w:color="000000"/>
            </w:tcBorders>
            <w:hideMark/>
          </w:tcPr>
          <w:p w:rsidR="001F796D" w:rsidRPr="004E7167" w:rsidRDefault="001F796D" w:rsidP="00BA3211">
            <w:pPr>
              <w:jc w:val="both"/>
              <w:rPr>
                <w:rFonts w:ascii="Times New Roman" w:hAnsi="Times New Roman"/>
                <w:sz w:val="20"/>
                <w:szCs w:val="20"/>
              </w:rPr>
            </w:pPr>
            <w:r>
              <w:rPr>
                <w:rFonts w:ascii="Times New Roman" w:hAnsi="Times New Roman"/>
                <w:sz w:val="20"/>
                <w:szCs w:val="20"/>
              </w:rPr>
              <w:t>43,9</w:t>
            </w:r>
          </w:p>
        </w:tc>
      </w:tr>
      <w:tr w:rsidR="001F796D" w:rsidRPr="004E7167" w:rsidTr="00BA3211">
        <w:tc>
          <w:tcPr>
            <w:tcW w:w="3080" w:type="dxa"/>
            <w:gridSpan w:val="2"/>
            <w:tcBorders>
              <w:top w:val="single" w:sz="4" w:space="0" w:color="000000"/>
              <w:left w:val="single" w:sz="4" w:space="0" w:color="000000"/>
              <w:bottom w:val="single" w:sz="4" w:space="0" w:color="000000"/>
              <w:right w:val="single" w:sz="4" w:space="0" w:color="000000"/>
            </w:tcBorders>
            <w:hideMark/>
          </w:tcPr>
          <w:p w:rsidR="001F796D" w:rsidRPr="001F67A1" w:rsidRDefault="001F796D" w:rsidP="00BA3211">
            <w:pPr>
              <w:jc w:val="both"/>
              <w:rPr>
                <w:rFonts w:ascii="Times New Roman" w:hAnsi="Times New Roman"/>
                <w:sz w:val="20"/>
                <w:szCs w:val="20"/>
              </w:rPr>
            </w:pPr>
            <w:r>
              <w:rPr>
                <w:rFonts w:ascii="Times New Roman" w:hAnsi="Times New Roman"/>
                <w:sz w:val="20"/>
                <w:szCs w:val="20"/>
              </w:rPr>
              <w:t>Скоро сваку смену</w:t>
            </w:r>
          </w:p>
        </w:tc>
        <w:tc>
          <w:tcPr>
            <w:tcW w:w="3081" w:type="dxa"/>
            <w:gridSpan w:val="2"/>
            <w:tcBorders>
              <w:top w:val="single" w:sz="4" w:space="0" w:color="000000"/>
              <w:left w:val="single" w:sz="4" w:space="0" w:color="000000"/>
              <w:bottom w:val="single" w:sz="4" w:space="0" w:color="000000"/>
              <w:right w:val="single" w:sz="4" w:space="0" w:color="000000"/>
            </w:tcBorders>
            <w:hideMark/>
          </w:tcPr>
          <w:p w:rsidR="001F796D" w:rsidRPr="004E7167" w:rsidRDefault="001F796D" w:rsidP="00BA3211">
            <w:pPr>
              <w:jc w:val="both"/>
              <w:rPr>
                <w:rFonts w:ascii="Times New Roman" w:hAnsi="Times New Roman"/>
                <w:sz w:val="20"/>
                <w:szCs w:val="20"/>
              </w:rPr>
            </w:pPr>
            <w:r>
              <w:rPr>
                <w:rFonts w:ascii="Times New Roman" w:hAnsi="Times New Roman"/>
                <w:sz w:val="20"/>
                <w:szCs w:val="20"/>
              </w:rPr>
              <w:t>179</w:t>
            </w:r>
          </w:p>
        </w:tc>
        <w:tc>
          <w:tcPr>
            <w:tcW w:w="3081" w:type="dxa"/>
            <w:tcBorders>
              <w:top w:val="single" w:sz="4" w:space="0" w:color="000000"/>
              <w:left w:val="single" w:sz="4" w:space="0" w:color="000000"/>
              <w:bottom w:val="single" w:sz="4" w:space="0" w:color="000000"/>
              <w:right w:val="single" w:sz="4" w:space="0" w:color="000000"/>
            </w:tcBorders>
            <w:hideMark/>
          </w:tcPr>
          <w:p w:rsidR="001F796D" w:rsidRPr="004E7167" w:rsidRDefault="001F796D" w:rsidP="00BA3211">
            <w:pPr>
              <w:jc w:val="both"/>
              <w:rPr>
                <w:rFonts w:ascii="Times New Roman" w:hAnsi="Times New Roman"/>
                <w:sz w:val="20"/>
                <w:szCs w:val="20"/>
              </w:rPr>
            </w:pPr>
            <w:r>
              <w:rPr>
                <w:rFonts w:ascii="Times New Roman" w:hAnsi="Times New Roman"/>
                <w:sz w:val="20"/>
                <w:szCs w:val="20"/>
              </w:rPr>
              <w:t>43,1</w:t>
            </w:r>
          </w:p>
        </w:tc>
      </w:tr>
      <w:tr w:rsidR="001F796D" w:rsidRPr="004E7167" w:rsidTr="00BA3211">
        <w:trPr>
          <w:trHeight w:val="89"/>
        </w:trPr>
        <w:tc>
          <w:tcPr>
            <w:tcW w:w="3080" w:type="dxa"/>
            <w:gridSpan w:val="2"/>
            <w:tcBorders>
              <w:top w:val="single" w:sz="4" w:space="0" w:color="000000"/>
              <w:left w:val="single" w:sz="4" w:space="0" w:color="000000"/>
              <w:bottom w:val="single" w:sz="4" w:space="0" w:color="000000"/>
              <w:right w:val="single" w:sz="4" w:space="0" w:color="000000"/>
            </w:tcBorders>
            <w:hideMark/>
          </w:tcPr>
          <w:p w:rsidR="001F796D" w:rsidRPr="001F67A1" w:rsidRDefault="001F796D" w:rsidP="00BA3211">
            <w:pPr>
              <w:jc w:val="both"/>
              <w:rPr>
                <w:rFonts w:ascii="Times New Roman" w:hAnsi="Times New Roman"/>
                <w:b/>
                <w:sz w:val="20"/>
                <w:szCs w:val="20"/>
              </w:rPr>
            </w:pPr>
            <w:r w:rsidRPr="001F67A1">
              <w:rPr>
                <w:rFonts w:ascii="Times New Roman" w:hAnsi="Times New Roman"/>
                <w:b/>
                <w:sz w:val="20"/>
                <w:szCs w:val="20"/>
              </w:rPr>
              <w:t>Укупно</w:t>
            </w:r>
          </w:p>
        </w:tc>
        <w:tc>
          <w:tcPr>
            <w:tcW w:w="3081" w:type="dxa"/>
            <w:gridSpan w:val="2"/>
            <w:tcBorders>
              <w:top w:val="single" w:sz="4" w:space="0" w:color="000000"/>
              <w:left w:val="single" w:sz="4" w:space="0" w:color="000000"/>
              <w:bottom w:val="single" w:sz="4" w:space="0" w:color="000000"/>
              <w:right w:val="single" w:sz="4" w:space="0" w:color="000000"/>
            </w:tcBorders>
            <w:hideMark/>
          </w:tcPr>
          <w:p w:rsidR="001F796D" w:rsidRPr="004E7167" w:rsidRDefault="001F796D" w:rsidP="00BA3211">
            <w:pPr>
              <w:jc w:val="both"/>
              <w:rPr>
                <w:rFonts w:ascii="Times New Roman" w:hAnsi="Times New Roman"/>
                <w:sz w:val="20"/>
                <w:szCs w:val="20"/>
              </w:rPr>
            </w:pPr>
            <w:r>
              <w:rPr>
                <w:rFonts w:ascii="Times New Roman" w:hAnsi="Times New Roman"/>
                <w:sz w:val="20"/>
                <w:szCs w:val="20"/>
              </w:rPr>
              <w:t>415</w:t>
            </w:r>
          </w:p>
        </w:tc>
        <w:tc>
          <w:tcPr>
            <w:tcW w:w="3081" w:type="dxa"/>
            <w:tcBorders>
              <w:top w:val="single" w:sz="4" w:space="0" w:color="000000"/>
              <w:left w:val="single" w:sz="4" w:space="0" w:color="000000"/>
              <w:bottom w:val="single" w:sz="4" w:space="0" w:color="000000"/>
              <w:right w:val="single" w:sz="4" w:space="0" w:color="000000"/>
            </w:tcBorders>
            <w:hideMark/>
          </w:tcPr>
          <w:p w:rsidR="001F796D" w:rsidRPr="004E7167" w:rsidRDefault="001F796D" w:rsidP="00BA3211">
            <w:pPr>
              <w:jc w:val="both"/>
              <w:rPr>
                <w:rFonts w:ascii="Times New Roman" w:hAnsi="Times New Roman"/>
                <w:sz w:val="20"/>
                <w:szCs w:val="20"/>
              </w:rPr>
            </w:pPr>
            <w:r>
              <w:rPr>
                <w:rFonts w:ascii="Times New Roman" w:hAnsi="Times New Roman"/>
                <w:sz w:val="20"/>
                <w:szCs w:val="20"/>
              </w:rPr>
              <w:t>100,00%</w:t>
            </w:r>
          </w:p>
        </w:tc>
      </w:tr>
    </w:tbl>
    <w:p w:rsidR="00425110" w:rsidRDefault="00425110" w:rsidP="00425110">
      <w:pPr>
        <w:pStyle w:val="Default"/>
        <w:ind w:firstLine="720"/>
        <w:jc w:val="both"/>
      </w:pPr>
    </w:p>
    <w:p w:rsidR="001F796D" w:rsidRDefault="001F796D" w:rsidP="00425110">
      <w:pPr>
        <w:pStyle w:val="Default"/>
        <w:ind w:firstLine="720"/>
        <w:jc w:val="both"/>
        <w:rPr>
          <w:lang w:val="sr-Cyrl-CS"/>
        </w:rPr>
      </w:pPr>
      <w:r>
        <w:rPr>
          <w:lang w:val="sr-Cyrl-CS"/>
        </w:rPr>
        <w:t>У одговору на постављено</w:t>
      </w:r>
      <w:r w:rsidR="009E4C25">
        <w:rPr>
          <w:lang w:val="sr-Cyrl-CS"/>
        </w:rPr>
        <w:t xml:space="preserve"> питање највећи број испитаника 43,9% одговорио је да ретко коју смену има времена да остварује наменску сарадњу са грађанима и другим субјектима ради предузимањ</w:t>
      </w:r>
      <w:r w:rsidR="00C82FEF">
        <w:rPr>
          <w:lang w:val="sr-Cyrl-CS"/>
        </w:rPr>
        <w:t>а неких превентивних активности. Н</w:t>
      </w:r>
      <w:r w:rsidR="009E4C25">
        <w:rPr>
          <w:lang w:val="sr-Cyrl-CS"/>
        </w:rPr>
        <w:t>ешто мањи број испитаника</w:t>
      </w:r>
      <w:r w:rsidR="00C82FEF">
        <w:rPr>
          <w:lang w:val="sr-Cyrl-CS"/>
        </w:rPr>
        <w:t xml:space="preserve"> изјаснио се</w:t>
      </w:r>
      <w:r w:rsidR="007D23B5">
        <w:rPr>
          <w:lang w:val="sr-Cyrl-CS"/>
        </w:rPr>
        <w:t xml:space="preserve"> да скоро</w:t>
      </w:r>
      <w:r w:rsidR="009E4C25">
        <w:rPr>
          <w:lang w:val="sr-Cyrl-CS"/>
        </w:rPr>
        <w:t xml:space="preserve"> сваку смену има времена за сарадњу са грађ</w:t>
      </w:r>
      <w:r w:rsidR="00C82FEF">
        <w:rPr>
          <w:lang w:val="sr-Cyrl-CS"/>
        </w:rPr>
        <w:t>анима и другим субјектима, док ј</w:t>
      </w:r>
      <w:r w:rsidR="009E4C25">
        <w:rPr>
          <w:lang w:val="sr-Cyrl-CS"/>
        </w:rPr>
        <w:t>е 13,0 % ис</w:t>
      </w:r>
      <w:r w:rsidR="00C82FEF">
        <w:rPr>
          <w:lang w:val="sr-Cyrl-CS"/>
        </w:rPr>
        <w:t>питаника одговорило</w:t>
      </w:r>
      <w:r>
        <w:rPr>
          <w:lang w:val="sr-Cyrl-CS"/>
        </w:rPr>
        <w:t xml:space="preserve"> да скоро никада нема времена</w:t>
      </w:r>
      <w:r w:rsidR="009E4C25">
        <w:rPr>
          <w:lang w:val="sr-Cyrl-CS"/>
        </w:rPr>
        <w:t xml:space="preserve"> за сарадњу са наведеним субјектима.</w:t>
      </w:r>
      <w:r w:rsidR="00EB4C2E">
        <w:rPr>
          <w:lang w:val="sr-Cyrl-CS"/>
        </w:rPr>
        <w:t xml:space="preserve"> </w:t>
      </w:r>
      <w:r w:rsidR="00A23CA2">
        <w:rPr>
          <w:lang w:val="sr-Cyrl-CS"/>
        </w:rPr>
        <w:t>У одговору на ово питање, в</w:t>
      </w:r>
      <w:r>
        <w:rPr>
          <w:lang w:val="sr-Cyrl-CS"/>
        </w:rPr>
        <w:t xml:space="preserve">ише од половине испитаника изјаснило </w:t>
      </w:r>
      <w:r w:rsidR="005B15B7">
        <w:rPr>
          <w:lang w:val="sr-Cyrl-CS"/>
        </w:rPr>
        <w:t xml:space="preserve">се </w:t>
      </w:r>
      <w:r>
        <w:rPr>
          <w:lang w:val="sr-Cyrl-CS"/>
        </w:rPr>
        <w:t>да у току службе нису у м</w:t>
      </w:r>
      <w:r w:rsidR="00C82FEF">
        <w:rPr>
          <w:lang w:val="sr-Cyrl-CS"/>
        </w:rPr>
        <w:t>огућности да  сарађују са грађанима ради предузимања заједничких превентивних активнисти.</w:t>
      </w:r>
    </w:p>
    <w:p w:rsidR="00500789" w:rsidRPr="008E67E1" w:rsidRDefault="009603BF" w:rsidP="009E4C25">
      <w:pPr>
        <w:pStyle w:val="Default"/>
        <w:jc w:val="both"/>
        <w:rPr>
          <w:lang w:val="ru-RU"/>
        </w:rPr>
      </w:pPr>
      <w:r>
        <w:rPr>
          <w:lang w:val="sr-Cyrl-CS"/>
        </w:rPr>
        <w:tab/>
        <w:t>Један од узрока о незаступљености превенције</w:t>
      </w:r>
      <w:r w:rsidR="00467C18">
        <w:rPr>
          <w:lang w:val="sr-Cyrl-CS"/>
        </w:rPr>
        <w:t xml:space="preserve"> у пракси полиције</w:t>
      </w:r>
      <w:r w:rsidR="00EB4C2E">
        <w:rPr>
          <w:lang w:val="sr-Cyrl-CS"/>
        </w:rPr>
        <w:t xml:space="preserve"> односи се на</w:t>
      </w:r>
      <w:r w:rsidR="001F1AAC">
        <w:rPr>
          <w:lang w:val="sr-Cyrl-CS"/>
        </w:rPr>
        <w:t xml:space="preserve"> недостатак</w:t>
      </w:r>
      <w:r>
        <w:rPr>
          <w:lang w:val="sr-Cyrl-CS"/>
        </w:rPr>
        <w:t xml:space="preserve"> стручног знања о значају</w:t>
      </w:r>
      <w:r w:rsidR="00EB4C2E">
        <w:rPr>
          <w:lang w:val="sr-Cyrl-CS"/>
        </w:rPr>
        <w:t xml:space="preserve"> </w:t>
      </w:r>
      <w:r>
        <w:rPr>
          <w:lang w:val="sr-Cyrl-CS"/>
        </w:rPr>
        <w:t xml:space="preserve">превенције и начинима њене примене у </w:t>
      </w:r>
      <w:r>
        <w:rPr>
          <w:lang w:val="sr-Cyrl-CS"/>
        </w:rPr>
        <w:lastRenderedPageBreak/>
        <w:t>свакод</w:t>
      </w:r>
      <w:r w:rsidR="007D23B5">
        <w:rPr>
          <w:lang w:val="sr-Cyrl-CS"/>
        </w:rPr>
        <w:t>н</w:t>
      </w:r>
      <w:r>
        <w:rPr>
          <w:lang w:val="sr-Cyrl-CS"/>
        </w:rPr>
        <w:t>евном раду полиције. Полицијски руководиоци (начелници одељења и командири полицијских испостава) и полицајци на безбедносном сектору, током свог школовања</w:t>
      </w:r>
      <w:r w:rsidR="00FB7869">
        <w:rPr>
          <w:lang w:val="sr-Cyrl-CS"/>
        </w:rPr>
        <w:t xml:space="preserve"> и стручног усавршавања</w:t>
      </w:r>
      <w:r w:rsidR="005B15B7">
        <w:rPr>
          <w:lang w:val="sr-Cyrl-CS"/>
        </w:rPr>
        <w:t>, скоро</w:t>
      </w:r>
      <w:r>
        <w:rPr>
          <w:lang w:val="sr-Cyrl-CS"/>
        </w:rPr>
        <w:t xml:space="preserve"> да нису</w:t>
      </w:r>
      <w:r w:rsidR="005B15B7">
        <w:rPr>
          <w:lang w:val="sr-Cyrl-CS"/>
        </w:rPr>
        <w:t xml:space="preserve"> никако</w:t>
      </w:r>
      <w:r>
        <w:rPr>
          <w:lang w:val="sr-Cyrl-CS"/>
        </w:rPr>
        <w:t xml:space="preserve"> или су</w:t>
      </w:r>
      <w:r w:rsidR="00EB4C2E">
        <w:rPr>
          <w:lang w:val="sr-Cyrl-CS"/>
        </w:rPr>
        <w:t xml:space="preserve"> </w:t>
      </w:r>
      <w:r>
        <w:rPr>
          <w:lang w:val="sr-Cyrl-CS"/>
        </w:rPr>
        <w:t>у веома малој мери едуковани о превентивном раду полиције, па због тога имају погре</w:t>
      </w:r>
      <w:r w:rsidR="00EB4C2E">
        <w:rPr>
          <w:lang w:val="sr-Cyrl-CS"/>
        </w:rPr>
        <w:t xml:space="preserve">шно мишљење и став о превенцији и </w:t>
      </w:r>
      <w:r>
        <w:rPr>
          <w:lang w:val="sr-Cyrl-CS"/>
        </w:rPr>
        <w:t xml:space="preserve"> начинима</w:t>
      </w:r>
      <w:r w:rsidR="008E67E1">
        <w:rPr>
          <w:lang w:val="sr-Cyrl-CS"/>
        </w:rPr>
        <w:t xml:space="preserve"> њене примене.</w:t>
      </w:r>
      <w:r>
        <w:rPr>
          <w:lang w:val="sr-Cyrl-CS"/>
        </w:rPr>
        <w:t xml:space="preserve"> Једно од питања које је и</w:t>
      </w:r>
      <w:r w:rsidR="00467C18">
        <w:rPr>
          <w:lang w:val="sr-Cyrl-CS"/>
        </w:rPr>
        <w:t>спитаницима постављено имало је за циљ да  се  сагледа њихово мишљење о потреби  стручног усавршавања</w:t>
      </w:r>
      <w:r>
        <w:rPr>
          <w:lang w:val="sr-Cyrl-CS"/>
        </w:rPr>
        <w:t xml:space="preserve"> за превентивно пос</w:t>
      </w:r>
      <w:r w:rsidR="008E67E1">
        <w:rPr>
          <w:lang w:val="sr-Cyrl-CS"/>
        </w:rPr>
        <w:t>тупање на безбедносном сектору. Постављено питање гласило је:</w:t>
      </w:r>
      <w:r>
        <w:rPr>
          <w:lang w:val="sr-Cyrl-CS"/>
        </w:rPr>
        <w:tab/>
      </w:r>
      <w:r w:rsidR="008E67E1" w:rsidRPr="008E67E1">
        <w:rPr>
          <w:i/>
          <w:lang w:val="sr-Cyrl-CS"/>
        </w:rPr>
        <w:t>Да ли сматрате да сте довољно едуковани и обучени да самостално на</w:t>
      </w:r>
      <w:r w:rsidR="00EB4C2E">
        <w:rPr>
          <w:i/>
          <w:lang w:val="sr-Cyrl-CS"/>
        </w:rPr>
        <w:t xml:space="preserve"> безбедносном</w:t>
      </w:r>
      <w:r w:rsidR="008E67E1" w:rsidRPr="008E67E1">
        <w:rPr>
          <w:i/>
          <w:lang w:val="sr-Cyrl-CS"/>
        </w:rPr>
        <w:t xml:space="preserve"> сектору</w:t>
      </w:r>
      <w:r w:rsidR="00EB4C2E">
        <w:rPr>
          <w:i/>
          <w:lang w:val="sr-Cyrl-CS"/>
        </w:rPr>
        <w:t xml:space="preserve"> предузимате превентивне активности</w:t>
      </w:r>
      <w:r w:rsidR="008E67E1" w:rsidRPr="008E67E1">
        <w:rPr>
          <w:i/>
          <w:lang w:val="sr-Cyrl-CS"/>
        </w:rPr>
        <w:t xml:space="preserve"> (сарадња са грађанима и учествовање у решавању безбедносних проблема на сектору уз сарадњу са другим субјектима -државним институцијама,</w:t>
      </w:r>
      <w:r w:rsidR="008E67E1">
        <w:rPr>
          <w:i/>
          <w:lang w:val="sr-Cyrl-CS"/>
        </w:rPr>
        <w:t xml:space="preserve"> невладиним организацијама и слично</w:t>
      </w:r>
      <w:r w:rsidR="008E67E1" w:rsidRPr="008E67E1">
        <w:rPr>
          <w:i/>
          <w:lang w:val="sr-Cyrl-CS"/>
        </w:rPr>
        <w:t>)?</w:t>
      </w:r>
    </w:p>
    <w:p w:rsidR="00425110" w:rsidRPr="008E67E1" w:rsidRDefault="00425110" w:rsidP="009E4C25">
      <w:pPr>
        <w:pStyle w:val="Default"/>
        <w:jc w:val="both"/>
        <w:rPr>
          <w:lang w:val="ru-RU"/>
        </w:rPr>
      </w:pPr>
    </w:p>
    <w:p w:rsidR="00784B15" w:rsidRDefault="000E1431" w:rsidP="000E1431">
      <w:pPr>
        <w:pStyle w:val="Default"/>
        <w:ind w:firstLine="360"/>
        <w:rPr>
          <w:lang w:val="sr-Cyrl-CS"/>
        </w:rPr>
      </w:pPr>
      <w:r>
        <w:rPr>
          <w:lang w:val="sr-Cyrl-CS"/>
        </w:rPr>
        <w:t xml:space="preserve">  Табела 6: Резултати одговора на питање број 4 о превентивном раду</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082"/>
        <w:gridCol w:w="3082"/>
        <w:gridCol w:w="3081"/>
      </w:tblGrid>
      <w:tr w:rsidR="008E67E1" w:rsidRPr="005A69C8" w:rsidTr="008E67E1">
        <w:tc>
          <w:tcPr>
            <w:tcW w:w="3082" w:type="dxa"/>
            <w:tcBorders>
              <w:top w:val="single" w:sz="4" w:space="0" w:color="000000"/>
              <w:left w:val="single" w:sz="4" w:space="0" w:color="000000"/>
              <w:bottom w:val="single" w:sz="4" w:space="0" w:color="000000"/>
              <w:right w:val="single" w:sz="4" w:space="0" w:color="auto"/>
            </w:tcBorders>
            <w:shd w:val="clear" w:color="auto" w:fill="F2F2F2"/>
            <w:hideMark/>
          </w:tcPr>
          <w:p w:rsidR="008E67E1" w:rsidRPr="008E67E1" w:rsidRDefault="008E67E1" w:rsidP="009603BF">
            <w:pPr>
              <w:pStyle w:val="ListParagraph"/>
              <w:ind w:left="0"/>
              <w:jc w:val="both"/>
              <w:rPr>
                <w:rFonts w:ascii="Times New Roman" w:hAnsi="Times New Roman"/>
                <w:i/>
                <w:sz w:val="20"/>
                <w:szCs w:val="20"/>
                <w:lang w:val="ru-RU"/>
              </w:rPr>
            </w:pPr>
            <w:r w:rsidRPr="008E67E1">
              <w:rPr>
                <w:rFonts w:ascii="Times New Roman" w:hAnsi="Times New Roman"/>
                <w:i/>
                <w:sz w:val="20"/>
                <w:szCs w:val="20"/>
                <w:lang w:val="sr-Cyrl-CS"/>
              </w:rPr>
              <w:t>Понуђени одговори</w:t>
            </w:r>
          </w:p>
        </w:tc>
        <w:tc>
          <w:tcPr>
            <w:tcW w:w="3082" w:type="dxa"/>
            <w:tcBorders>
              <w:top w:val="single" w:sz="4" w:space="0" w:color="000000"/>
              <w:left w:val="single" w:sz="4" w:space="0" w:color="auto"/>
              <w:bottom w:val="single" w:sz="4" w:space="0" w:color="000000"/>
              <w:right w:val="single" w:sz="4" w:space="0" w:color="auto"/>
            </w:tcBorders>
            <w:shd w:val="clear" w:color="auto" w:fill="F2F2F2"/>
          </w:tcPr>
          <w:p w:rsidR="008E67E1" w:rsidRPr="008E67E1" w:rsidRDefault="008E67E1" w:rsidP="008E67E1">
            <w:pPr>
              <w:pStyle w:val="ListParagraph"/>
              <w:ind w:left="0"/>
              <w:jc w:val="both"/>
              <w:rPr>
                <w:rFonts w:ascii="Times New Roman" w:hAnsi="Times New Roman"/>
                <w:i/>
                <w:sz w:val="20"/>
                <w:szCs w:val="20"/>
                <w:lang w:val="ru-RU"/>
              </w:rPr>
            </w:pPr>
            <w:r w:rsidRPr="008E67E1">
              <w:rPr>
                <w:rFonts w:ascii="Times New Roman" w:hAnsi="Times New Roman"/>
                <w:i/>
                <w:sz w:val="20"/>
                <w:szCs w:val="20"/>
                <w:lang w:val="ru-RU"/>
              </w:rPr>
              <w:t>Број испитаника</w:t>
            </w:r>
          </w:p>
        </w:tc>
        <w:tc>
          <w:tcPr>
            <w:tcW w:w="3080" w:type="dxa"/>
            <w:tcBorders>
              <w:top w:val="single" w:sz="4" w:space="0" w:color="000000"/>
              <w:left w:val="single" w:sz="4" w:space="0" w:color="auto"/>
              <w:bottom w:val="single" w:sz="4" w:space="0" w:color="000000"/>
              <w:right w:val="single" w:sz="4" w:space="0" w:color="000000"/>
            </w:tcBorders>
            <w:shd w:val="clear" w:color="auto" w:fill="F2F2F2"/>
          </w:tcPr>
          <w:p w:rsidR="008E67E1" w:rsidRPr="008E67E1" w:rsidRDefault="008E67E1" w:rsidP="008E67E1">
            <w:pPr>
              <w:pStyle w:val="ListParagraph"/>
              <w:ind w:left="0"/>
              <w:jc w:val="both"/>
              <w:rPr>
                <w:rFonts w:ascii="Times New Roman" w:hAnsi="Times New Roman"/>
                <w:i/>
                <w:sz w:val="20"/>
                <w:szCs w:val="20"/>
                <w:lang w:val="ru-RU"/>
              </w:rPr>
            </w:pPr>
            <w:r w:rsidRPr="008E67E1">
              <w:rPr>
                <w:rFonts w:ascii="Times New Roman" w:hAnsi="Times New Roman"/>
                <w:i/>
                <w:sz w:val="20"/>
                <w:szCs w:val="20"/>
                <w:lang w:val="ru-RU"/>
              </w:rPr>
              <w:t>Резултат у процентима</w:t>
            </w:r>
          </w:p>
        </w:tc>
      </w:tr>
      <w:tr w:rsidR="009603BF" w:rsidRPr="004E7167" w:rsidTr="008E67E1">
        <w:tc>
          <w:tcPr>
            <w:tcW w:w="3082" w:type="dxa"/>
            <w:tcBorders>
              <w:top w:val="single" w:sz="4" w:space="0" w:color="000000"/>
              <w:left w:val="single" w:sz="4" w:space="0" w:color="000000"/>
              <w:bottom w:val="single" w:sz="4" w:space="0" w:color="000000"/>
              <w:right w:val="single" w:sz="4" w:space="0" w:color="000000"/>
            </w:tcBorders>
            <w:hideMark/>
          </w:tcPr>
          <w:p w:rsidR="009603BF" w:rsidRPr="00EE2001" w:rsidRDefault="009603BF" w:rsidP="00BA3211">
            <w:pPr>
              <w:jc w:val="both"/>
              <w:rPr>
                <w:rFonts w:ascii="Times New Roman" w:hAnsi="Times New Roman"/>
                <w:sz w:val="20"/>
                <w:szCs w:val="20"/>
                <w:lang w:val="ru-RU"/>
              </w:rPr>
            </w:pPr>
            <w:r w:rsidRPr="00EE2001">
              <w:rPr>
                <w:rFonts w:ascii="Times New Roman" w:hAnsi="Times New Roman"/>
                <w:sz w:val="20"/>
                <w:szCs w:val="20"/>
                <w:lang w:val="ru-RU"/>
              </w:rPr>
              <w:t>Да, у довољној мери сам едукован и обучен</w:t>
            </w:r>
            <w:r w:rsidR="00AA6924">
              <w:rPr>
                <w:rFonts w:ascii="Times New Roman" w:hAnsi="Times New Roman"/>
                <w:sz w:val="20"/>
                <w:szCs w:val="20"/>
                <w:lang w:val="ru-RU"/>
              </w:rPr>
              <w:t>.</w:t>
            </w:r>
          </w:p>
        </w:tc>
        <w:tc>
          <w:tcPr>
            <w:tcW w:w="3081" w:type="dxa"/>
            <w:tcBorders>
              <w:top w:val="single" w:sz="4" w:space="0" w:color="000000"/>
              <w:left w:val="single" w:sz="4" w:space="0" w:color="000000"/>
              <w:bottom w:val="single" w:sz="4" w:space="0" w:color="000000"/>
              <w:right w:val="single" w:sz="4" w:space="0" w:color="000000"/>
            </w:tcBorders>
            <w:hideMark/>
          </w:tcPr>
          <w:p w:rsidR="009603BF" w:rsidRPr="004E7167" w:rsidRDefault="00467C18" w:rsidP="00BA3211">
            <w:pPr>
              <w:jc w:val="both"/>
              <w:rPr>
                <w:rFonts w:ascii="Times New Roman" w:hAnsi="Times New Roman"/>
                <w:sz w:val="20"/>
                <w:szCs w:val="20"/>
              </w:rPr>
            </w:pPr>
            <w:r>
              <w:rPr>
                <w:rFonts w:ascii="Times New Roman" w:hAnsi="Times New Roman"/>
                <w:sz w:val="20"/>
                <w:szCs w:val="20"/>
              </w:rPr>
              <w:t>272</w:t>
            </w:r>
          </w:p>
        </w:tc>
        <w:tc>
          <w:tcPr>
            <w:tcW w:w="3081" w:type="dxa"/>
            <w:tcBorders>
              <w:top w:val="single" w:sz="4" w:space="0" w:color="000000"/>
              <w:left w:val="single" w:sz="4" w:space="0" w:color="000000"/>
              <w:bottom w:val="single" w:sz="4" w:space="0" w:color="000000"/>
              <w:right w:val="single" w:sz="4" w:space="0" w:color="000000"/>
            </w:tcBorders>
            <w:hideMark/>
          </w:tcPr>
          <w:p w:rsidR="009603BF" w:rsidRPr="004E7167" w:rsidRDefault="00467C18" w:rsidP="00BA3211">
            <w:pPr>
              <w:jc w:val="both"/>
              <w:rPr>
                <w:rFonts w:ascii="Times New Roman" w:hAnsi="Times New Roman"/>
                <w:sz w:val="20"/>
                <w:szCs w:val="20"/>
              </w:rPr>
            </w:pPr>
            <w:r>
              <w:rPr>
                <w:rFonts w:ascii="Times New Roman" w:hAnsi="Times New Roman"/>
                <w:sz w:val="20"/>
                <w:szCs w:val="20"/>
              </w:rPr>
              <w:t>65,5%</w:t>
            </w:r>
          </w:p>
        </w:tc>
      </w:tr>
      <w:tr w:rsidR="009603BF" w:rsidRPr="004E7167" w:rsidTr="008E67E1">
        <w:tc>
          <w:tcPr>
            <w:tcW w:w="3082" w:type="dxa"/>
            <w:tcBorders>
              <w:top w:val="single" w:sz="4" w:space="0" w:color="000000"/>
              <w:left w:val="single" w:sz="4" w:space="0" w:color="000000"/>
              <w:bottom w:val="single" w:sz="4" w:space="0" w:color="000000"/>
              <w:right w:val="single" w:sz="4" w:space="0" w:color="000000"/>
            </w:tcBorders>
            <w:hideMark/>
          </w:tcPr>
          <w:p w:rsidR="009603BF" w:rsidRPr="00EE2001" w:rsidRDefault="00467C18" w:rsidP="00467C18">
            <w:pPr>
              <w:rPr>
                <w:rFonts w:ascii="Times New Roman" w:hAnsi="Times New Roman"/>
                <w:sz w:val="20"/>
                <w:szCs w:val="20"/>
                <w:lang w:val="ru-RU"/>
              </w:rPr>
            </w:pPr>
            <w:r w:rsidRPr="00467C18">
              <w:rPr>
                <w:rFonts w:ascii="Times New Roman" w:hAnsi="Times New Roman"/>
                <w:sz w:val="20"/>
                <w:szCs w:val="20"/>
                <w:lang w:val="sr-Cyrl-CS"/>
              </w:rPr>
              <w:t xml:space="preserve">Нисам никако едукован и  обучен за превентивне делатности на </w:t>
            </w:r>
            <w:r w:rsidR="00EB4C2E">
              <w:rPr>
                <w:rFonts w:ascii="Times New Roman" w:hAnsi="Times New Roman"/>
                <w:sz w:val="20"/>
                <w:szCs w:val="20"/>
                <w:lang w:val="sr-Cyrl-CS"/>
              </w:rPr>
              <w:t xml:space="preserve">безбедносном </w:t>
            </w:r>
            <w:r w:rsidRPr="00467C18">
              <w:rPr>
                <w:rFonts w:ascii="Times New Roman" w:hAnsi="Times New Roman"/>
                <w:sz w:val="20"/>
                <w:szCs w:val="20"/>
                <w:lang w:val="sr-Cyrl-CS"/>
              </w:rPr>
              <w:t>сектору</w:t>
            </w:r>
            <w:r w:rsidR="00AA6924">
              <w:rPr>
                <w:rFonts w:ascii="Times New Roman" w:hAnsi="Times New Roman"/>
                <w:sz w:val="20"/>
                <w:szCs w:val="20"/>
                <w:lang w:val="sr-Cyrl-CS"/>
              </w:rPr>
              <w:t>.</w:t>
            </w:r>
          </w:p>
        </w:tc>
        <w:tc>
          <w:tcPr>
            <w:tcW w:w="3081" w:type="dxa"/>
            <w:tcBorders>
              <w:top w:val="single" w:sz="4" w:space="0" w:color="000000"/>
              <w:left w:val="single" w:sz="4" w:space="0" w:color="000000"/>
              <w:bottom w:val="single" w:sz="4" w:space="0" w:color="000000"/>
              <w:right w:val="single" w:sz="4" w:space="0" w:color="000000"/>
            </w:tcBorders>
            <w:hideMark/>
          </w:tcPr>
          <w:p w:rsidR="009603BF" w:rsidRPr="004E7167" w:rsidRDefault="00467C18" w:rsidP="00BA3211">
            <w:pPr>
              <w:jc w:val="both"/>
              <w:rPr>
                <w:rFonts w:ascii="Times New Roman" w:hAnsi="Times New Roman"/>
                <w:sz w:val="20"/>
                <w:szCs w:val="20"/>
              </w:rPr>
            </w:pPr>
            <w:r>
              <w:rPr>
                <w:rFonts w:ascii="Times New Roman" w:hAnsi="Times New Roman"/>
                <w:sz w:val="20"/>
                <w:szCs w:val="20"/>
              </w:rPr>
              <w:t>17</w:t>
            </w:r>
          </w:p>
        </w:tc>
        <w:tc>
          <w:tcPr>
            <w:tcW w:w="3081" w:type="dxa"/>
            <w:tcBorders>
              <w:top w:val="single" w:sz="4" w:space="0" w:color="000000"/>
              <w:left w:val="single" w:sz="4" w:space="0" w:color="000000"/>
              <w:bottom w:val="single" w:sz="4" w:space="0" w:color="000000"/>
              <w:right w:val="single" w:sz="4" w:space="0" w:color="000000"/>
            </w:tcBorders>
            <w:hideMark/>
          </w:tcPr>
          <w:p w:rsidR="009603BF" w:rsidRPr="004E7167" w:rsidRDefault="00467C18" w:rsidP="00BA3211">
            <w:pPr>
              <w:jc w:val="both"/>
              <w:rPr>
                <w:rFonts w:ascii="Times New Roman" w:hAnsi="Times New Roman"/>
                <w:sz w:val="20"/>
                <w:szCs w:val="20"/>
              </w:rPr>
            </w:pPr>
            <w:r>
              <w:rPr>
                <w:rFonts w:ascii="Times New Roman" w:hAnsi="Times New Roman"/>
                <w:sz w:val="20"/>
                <w:szCs w:val="20"/>
              </w:rPr>
              <w:t>4,1%</w:t>
            </w:r>
          </w:p>
        </w:tc>
      </w:tr>
      <w:tr w:rsidR="009603BF" w:rsidRPr="004E7167" w:rsidTr="008E67E1">
        <w:tc>
          <w:tcPr>
            <w:tcW w:w="3082" w:type="dxa"/>
            <w:tcBorders>
              <w:top w:val="single" w:sz="4" w:space="0" w:color="000000"/>
              <w:left w:val="single" w:sz="4" w:space="0" w:color="000000"/>
              <w:bottom w:val="single" w:sz="4" w:space="0" w:color="000000"/>
              <w:right w:val="single" w:sz="4" w:space="0" w:color="000000"/>
            </w:tcBorders>
            <w:hideMark/>
          </w:tcPr>
          <w:p w:rsidR="009603BF" w:rsidRPr="00EE2001" w:rsidRDefault="00467C18" w:rsidP="00467C18">
            <w:pPr>
              <w:rPr>
                <w:rFonts w:ascii="Times New Roman" w:hAnsi="Times New Roman"/>
                <w:sz w:val="20"/>
                <w:szCs w:val="20"/>
                <w:lang w:val="ru-RU"/>
              </w:rPr>
            </w:pPr>
            <w:r w:rsidRPr="00467C18">
              <w:rPr>
                <w:rFonts w:ascii="Times New Roman" w:hAnsi="Times New Roman"/>
                <w:sz w:val="20"/>
                <w:szCs w:val="20"/>
                <w:lang w:val="sr-Cyrl-CS"/>
              </w:rPr>
              <w:t xml:space="preserve">Веома мало знам о превенцији и њеном спровођењу на </w:t>
            </w:r>
            <w:r w:rsidR="00EB4C2E">
              <w:rPr>
                <w:rFonts w:ascii="Times New Roman" w:hAnsi="Times New Roman"/>
                <w:sz w:val="20"/>
                <w:szCs w:val="20"/>
                <w:lang w:val="sr-Cyrl-CS"/>
              </w:rPr>
              <w:t xml:space="preserve">безбедносном </w:t>
            </w:r>
            <w:r w:rsidRPr="00467C18">
              <w:rPr>
                <w:rFonts w:ascii="Times New Roman" w:hAnsi="Times New Roman"/>
                <w:sz w:val="20"/>
                <w:szCs w:val="20"/>
                <w:lang w:val="sr-Cyrl-CS"/>
              </w:rPr>
              <w:t>сектору</w:t>
            </w:r>
            <w:r w:rsidR="00AA6924">
              <w:rPr>
                <w:rFonts w:ascii="Times New Roman" w:hAnsi="Times New Roman"/>
                <w:sz w:val="20"/>
                <w:szCs w:val="20"/>
                <w:lang w:val="sr-Cyrl-CS"/>
              </w:rPr>
              <w:t>.</w:t>
            </w:r>
          </w:p>
        </w:tc>
        <w:tc>
          <w:tcPr>
            <w:tcW w:w="3081" w:type="dxa"/>
            <w:tcBorders>
              <w:top w:val="single" w:sz="4" w:space="0" w:color="000000"/>
              <w:left w:val="single" w:sz="4" w:space="0" w:color="000000"/>
              <w:bottom w:val="single" w:sz="4" w:space="0" w:color="000000"/>
              <w:right w:val="single" w:sz="4" w:space="0" w:color="000000"/>
            </w:tcBorders>
            <w:hideMark/>
          </w:tcPr>
          <w:p w:rsidR="009603BF" w:rsidRPr="004E7167" w:rsidRDefault="00467C18" w:rsidP="00BA3211">
            <w:pPr>
              <w:jc w:val="both"/>
              <w:rPr>
                <w:rFonts w:ascii="Times New Roman" w:hAnsi="Times New Roman"/>
                <w:sz w:val="20"/>
                <w:szCs w:val="20"/>
              </w:rPr>
            </w:pPr>
            <w:r>
              <w:rPr>
                <w:rFonts w:ascii="Times New Roman" w:hAnsi="Times New Roman"/>
                <w:sz w:val="20"/>
                <w:szCs w:val="20"/>
              </w:rPr>
              <w:t>25</w:t>
            </w:r>
          </w:p>
        </w:tc>
        <w:tc>
          <w:tcPr>
            <w:tcW w:w="3081" w:type="dxa"/>
            <w:tcBorders>
              <w:top w:val="single" w:sz="4" w:space="0" w:color="000000"/>
              <w:left w:val="single" w:sz="4" w:space="0" w:color="000000"/>
              <w:bottom w:val="single" w:sz="4" w:space="0" w:color="000000"/>
              <w:right w:val="single" w:sz="4" w:space="0" w:color="000000"/>
            </w:tcBorders>
            <w:hideMark/>
          </w:tcPr>
          <w:p w:rsidR="009603BF" w:rsidRPr="004E7167" w:rsidRDefault="00467C18" w:rsidP="00BA3211">
            <w:pPr>
              <w:jc w:val="both"/>
              <w:rPr>
                <w:rFonts w:ascii="Times New Roman" w:hAnsi="Times New Roman"/>
                <w:sz w:val="20"/>
                <w:szCs w:val="20"/>
              </w:rPr>
            </w:pPr>
            <w:r>
              <w:rPr>
                <w:rFonts w:ascii="Times New Roman" w:hAnsi="Times New Roman"/>
                <w:sz w:val="20"/>
                <w:szCs w:val="20"/>
              </w:rPr>
              <w:t>6,0%</w:t>
            </w:r>
          </w:p>
        </w:tc>
      </w:tr>
      <w:tr w:rsidR="009603BF" w:rsidRPr="004E7167" w:rsidTr="008E67E1">
        <w:trPr>
          <w:trHeight w:val="509"/>
        </w:trPr>
        <w:tc>
          <w:tcPr>
            <w:tcW w:w="3082" w:type="dxa"/>
            <w:tcBorders>
              <w:top w:val="single" w:sz="4" w:space="0" w:color="000000"/>
              <w:left w:val="single" w:sz="4" w:space="0" w:color="000000"/>
              <w:bottom w:val="single" w:sz="4" w:space="0" w:color="000000"/>
              <w:right w:val="single" w:sz="4" w:space="0" w:color="000000"/>
            </w:tcBorders>
            <w:hideMark/>
          </w:tcPr>
          <w:p w:rsidR="00467C18" w:rsidRPr="00467C18" w:rsidRDefault="00467C18" w:rsidP="00467C18">
            <w:pPr>
              <w:rPr>
                <w:rFonts w:ascii="Times New Roman" w:hAnsi="Times New Roman"/>
                <w:sz w:val="20"/>
                <w:szCs w:val="20"/>
                <w:lang w:val="sr-Cyrl-CS"/>
              </w:rPr>
            </w:pPr>
            <w:r w:rsidRPr="00467C18">
              <w:rPr>
                <w:rFonts w:ascii="Times New Roman" w:hAnsi="Times New Roman"/>
                <w:sz w:val="20"/>
                <w:szCs w:val="20"/>
                <w:lang w:val="sr-Cyrl-CS"/>
              </w:rPr>
              <w:t>Потребна ми је додатна едукација и обук</w:t>
            </w:r>
            <w:r>
              <w:rPr>
                <w:rFonts w:ascii="Times New Roman" w:hAnsi="Times New Roman"/>
                <w:sz w:val="20"/>
                <w:szCs w:val="20"/>
                <w:lang w:val="sr-Cyrl-CS"/>
              </w:rPr>
              <w:t>а</w:t>
            </w:r>
            <w:r w:rsidR="00AA6924">
              <w:rPr>
                <w:rFonts w:ascii="Times New Roman" w:hAnsi="Times New Roman"/>
                <w:sz w:val="20"/>
                <w:szCs w:val="20"/>
                <w:lang w:val="sr-Cyrl-CS"/>
              </w:rPr>
              <w:t>.</w:t>
            </w:r>
          </w:p>
        </w:tc>
        <w:tc>
          <w:tcPr>
            <w:tcW w:w="3081" w:type="dxa"/>
            <w:tcBorders>
              <w:top w:val="single" w:sz="4" w:space="0" w:color="000000"/>
              <w:left w:val="single" w:sz="4" w:space="0" w:color="000000"/>
              <w:bottom w:val="single" w:sz="4" w:space="0" w:color="000000"/>
              <w:right w:val="single" w:sz="4" w:space="0" w:color="000000"/>
            </w:tcBorders>
            <w:hideMark/>
          </w:tcPr>
          <w:p w:rsidR="009603BF" w:rsidRDefault="00467C18" w:rsidP="00BA3211">
            <w:pPr>
              <w:jc w:val="both"/>
              <w:rPr>
                <w:rFonts w:ascii="Times New Roman" w:hAnsi="Times New Roman"/>
                <w:sz w:val="20"/>
                <w:szCs w:val="20"/>
              </w:rPr>
            </w:pPr>
            <w:r>
              <w:rPr>
                <w:rFonts w:ascii="Times New Roman" w:hAnsi="Times New Roman"/>
                <w:sz w:val="20"/>
                <w:szCs w:val="20"/>
              </w:rPr>
              <w:t>101</w:t>
            </w:r>
          </w:p>
          <w:p w:rsidR="00467C18" w:rsidRDefault="00467C18" w:rsidP="00BA3211">
            <w:pPr>
              <w:jc w:val="both"/>
              <w:rPr>
                <w:rFonts w:ascii="Times New Roman" w:hAnsi="Times New Roman"/>
                <w:sz w:val="20"/>
                <w:szCs w:val="20"/>
              </w:rPr>
            </w:pPr>
          </w:p>
          <w:p w:rsidR="00467C18" w:rsidRPr="004E7167" w:rsidRDefault="00467C18" w:rsidP="00BA3211">
            <w:pPr>
              <w:jc w:val="both"/>
              <w:rPr>
                <w:rFonts w:ascii="Times New Roman" w:hAnsi="Times New Roman"/>
                <w:sz w:val="20"/>
                <w:szCs w:val="20"/>
              </w:rPr>
            </w:pPr>
          </w:p>
        </w:tc>
        <w:tc>
          <w:tcPr>
            <w:tcW w:w="3081" w:type="dxa"/>
            <w:tcBorders>
              <w:top w:val="single" w:sz="4" w:space="0" w:color="000000"/>
              <w:left w:val="single" w:sz="4" w:space="0" w:color="000000"/>
              <w:bottom w:val="single" w:sz="4" w:space="0" w:color="000000"/>
              <w:right w:val="single" w:sz="4" w:space="0" w:color="000000"/>
            </w:tcBorders>
            <w:hideMark/>
          </w:tcPr>
          <w:p w:rsidR="009603BF" w:rsidRPr="004E7167" w:rsidRDefault="00467C18" w:rsidP="00BA3211">
            <w:pPr>
              <w:jc w:val="both"/>
              <w:rPr>
                <w:rFonts w:ascii="Times New Roman" w:hAnsi="Times New Roman"/>
                <w:sz w:val="20"/>
                <w:szCs w:val="20"/>
              </w:rPr>
            </w:pPr>
            <w:r>
              <w:rPr>
                <w:rFonts w:ascii="Times New Roman" w:hAnsi="Times New Roman"/>
                <w:sz w:val="20"/>
                <w:szCs w:val="20"/>
              </w:rPr>
              <w:t>24,3%</w:t>
            </w:r>
          </w:p>
        </w:tc>
      </w:tr>
      <w:tr w:rsidR="00467C18" w:rsidRPr="004E7167" w:rsidTr="008E67E1">
        <w:trPr>
          <w:trHeight w:val="89"/>
        </w:trPr>
        <w:tc>
          <w:tcPr>
            <w:tcW w:w="3082" w:type="dxa"/>
            <w:tcBorders>
              <w:top w:val="single" w:sz="4" w:space="0" w:color="000000"/>
              <w:left w:val="single" w:sz="4" w:space="0" w:color="000000"/>
              <w:bottom w:val="single" w:sz="4" w:space="0" w:color="000000"/>
              <w:right w:val="single" w:sz="4" w:space="0" w:color="000000"/>
            </w:tcBorders>
            <w:hideMark/>
          </w:tcPr>
          <w:p w:rsidR="00467C18" w:rsidRPr="001F67A1" w:rsidRDefault="00467C18" w:rsidP="00BA3211">
            <w:pPr>
              <w:jc w:val="both"/>
              <w:rPr>
                <w:rFonts w:ascii="Times New Roman" w:hAnsi="Times New Roman"/>
                <w:b/>
                <w:sz w:val="20"/>
                <w:szCs w:val="20"/>
              </w:rPr>
            </w:pPr>
            <w:r w:rsidRPr="001F67A1">
              <w:rPr>
                <w:rFonts w:ascii="Times New Roman" w:hAnsi="Times New Roman"/>
                <w:b/>
                <w:sz w:val="20"/>
                <w:szCs w:val="20"/>
              </w:rPr>
              <w:t>Укупно</w:t>
            </w:r>
          </w:p>
        </w:tc>
        <w:tc>
          <w:tcPr>
            <w:tcW w:w="3081" w:type="dxa"/>
            <w:tcBorders>
              <w:top w:val="single" w:sz="4" w:space="0" w:color="000000"/>
              <w:left w:val="single" w:sz="4" w:space="0" w:color="000000"/>
              <w:bottom w:val="single" w:sz="4" w:space="0" w:color="000000"/>
              <w:right w:val="single" w:sz="4" w:space="0" w:color="000000"/>
            </w:tcBorders>
            <w:hideMark/>
          </w:tcPr>
          <w:p w:rsidR="00467C18" w:rsidRDefault="00467C18" w:rsidP="00BA3211">
            <w:pPr>
              <w:jc w:val="both"/>
              <w:rPr>
                <w:rFonts w:ascii="Times New Roman" w:hAnsi="Times New Roman"/>
                <w:sz w:val="20"/>
                <w:szCs w:val="20"/>
              </w:rPr>
            </w:pPr>
            <w:r>
              <w:rPr>
                <w:rFonts w:ascii="Times New Roman" w:hAnsi="Times New Roman"/>
                <w:sz w:val="20"/>
                <w:szCs w:val="20"/>
              </w:rPr>
              <w:t>415</w:t>
            </w:r>
          </w:p>
        </w:tc>
        <w:tc>
          <w:tcPr>
            <w:tcW w:w="3081" w:type="dxa"/>
            <w:tcBorders>
              <w:top w:val="single" w:sz="4" w:space="0" w:color="000000"/>
              <w:left w:val="single" w:sz="4" w:space="0" w:color="000000"/>
              <w:bottom w:val="single" w:sz="4" w:space="0" w:color="000000"/>
              <w:right w:val="single" w:sz="4" w:space="0" w:color="000000"/>
            </w:tcBorders>
            <w:hideMark/>
          </w:tcPr>
          <w:p w:rsidR="00467C18" w:rsidRDefault="00467C18" w:rsidP="00BA3211">
            <w:pPr>
              <w:jc w:val="both"/>
              <w:rPr>
                <w:rFonts w:ascii="Times New Roman" w:hAnsi="Times New Roman"/>
                <w:sz w:val="20"/>
                <w:szCs w:val="20"/>
              </w:rPr>
            </w:pPr>
            <w:r>
              <w:rPr>
                <w:rFonts w:ascii="Times New Roman" w:hAnsi="Times New Roman"/>
                <w:sz w:val="20"/>
                <w:szCs w:val="20"/>
              </w:rPr>
              <w:t>100,00%</w:t>
            </w:r>
          </w:p>
        </w:tc>
      </w:tr>
    </w:tbl>
    <w:p w:rsidR="009E4C25" w:rsidRPr="00075D89" w:rsidRDefault="009E4C25" w:rsidP="009E4C25">
      <w:pPr>
        <w:autoSpaceDE w:val="0"/>
        <w:autoSpaceDN w:val="0"/>
        <w:adjustRightInd w:val="0"/>
        <w:ind w:firstLine="720"/>
        <w:jc w:val="both"/>
        <w:rPr>
          <w:rFonts w:ascii="Times New Roman" w:hAnsi="Times New Roman"/>
          <w:lang w:val="sr-Cyrl-CS"/>
        </w:rPr>
      </w:pPr>
    </w:p>
    <w:p w:rsidR="00AD14E3" w:rsidRDefault="00467C18" w:rsidP="00425110">
      <w:pPr>
        <w:pStyle w:val="Default"/>
        <w:jc w:val="both"/>
        <w:rPr>
          <w:lang w:val="sr-Cyrl-CS"/>
        </w:rPr>
      </w:pPr>
      <w:r>
        <w:rPr>
          <w:lang w:val="sr-Cyrl-CS"/>
        </w:rPr>
        <w:tab/>
        <w:t xml:space="preserve">У </w:t>
      </w:r>
      <w:r w:rsidR="00047F64">
        <w:rPr>
          <w:lang w:val="sr-Cyrl-CS"/>
        </w:rPr>
        <w:t>одговору на постављено</w:t>
      </w:r>
      <w:r w:rsidR="009E4C25">
        <w:rPr>
          <w:lang w:val="sr-Cyrl-CS"/>
        </w:rPr>
        <w:t xml:space="preserve"> питање највећи број </w:t>
      </w:r>
      <w:r w:rsidR="00C82FEF">
        <w:rPr>
          <w:lang w:val="sr-Cyrl-CS"/>
        </w:rPr>
        <w:t>испитаника 65,5% изјаснио</w:t>
      </w:r>
      <w:r w:rsidR="00FB7869">
        <w:rPr>
          <w:lang w:val="sr-Cyrl-CS"/>
        </w:rPr>
        <w:t xml:space="preserve"> се</w:t>
      </w:r>
      <w:r w:rsidR="00C82FEF">
        <w:rPr>
          <w:lang w:val="sr-Cyrl-CS"/>
        </w:rPr>
        <w:t xml:space="preserve"> да је</w:t>
      </w:r>
      <w:r w:rsidR="009E4C25">
        <w:rPr>
          <w:lang w:val="sr-Cyrl-CS"/>
        </w:rPr>
        <w:t xml:space="preserve"> у довољној мери</w:t>
      </w:r>
      <w:r w:rsidR="00047F64">
        <w:rPr>
          <w:lang w:val="sr-Cyrl-CS"/>
        </w:rPr>
        <w:t xml:space="preserve"> едукован</w:t>
      </w:r>
      <w:r w:rsidR="00EB4C2E">
        <w:rPr>
          <w:lang w:val="sr-Cyrl-CS"/>
        </w:rPr>
        <w:t>о</w:t>
      </w:r>
      <w:r w:rsidR="00047F64">
        <w:rPr>
          <w:lang w:val="sr-Cyrl-CS"/>
        </w:rPr>
        <w:t xml:space="preserve"> и</w:t>
      </w:r>
      <w:r w:rsidR="009E4C25">
        <w:rPr>
          <w:lang w:val="sr-Cyrl-CS"/>
        </w:rPr>
        <w:t xml:space="preserve"> обучен</w:t>
      </w:r>
      <w:r w:rsidR="00EB4C2E">
        <w:rPr>
          <w:lang w:val="sr-Cyrl-CS"/>
        </w:rPr>
        <w:t>о</w:t>
      </w:r>
      <w:r w:rsidR="009E4C25">
        <w:rPr>
          <w:lang w:val="sr-Cyrl-CS"/>
        </w:rPr>
        <w:t xml:space="preserve"> за предузма</w:t>
      </w:r>
      <w:r w:rsidR="00C82FEF">
        <w:rPr>
          <w:lang w:val="sr-Cyrl-CS"/>
        </w:rPr>
        <w:t>ње превентивних мера и радњи. Н</w:t>
      </w:r>
      <w:r w:rsidR="009E4C25">
        <w:rPr>
          <w:lang w:val="sr-Cyrl-CS"/>
        </w:rPr>
        <w:t>а</w:t>
      </w:r>
      <w:r>
        <w:rPr>
          <w:lang w:val="sr-Cyrl-CS"/>
        </w:rPr>
        <w:t>ј</w:t>
      </w:r>
      <w:r w:rsidR="009E4C25">
        <w:rPr>
          <w:lang w:val="sr-Cyrl-CS"/>
        </w:rPr>
        <w:t>м</w:t>
      </w:r>
      <w:r w:rsidR="005B15B7">
        <w:rPr>
          <w:lang w:val="sr-Cyrl-CS"/>
        </w:rPr>
        <w:t>а</w:t>
      </w:r>
      <w:r w:rsidR="00C82FEF">
        <w:rPr>
          <w:lang w:val="sr-Cyrl-CS"/>
        </w:rPr>
        <w:t>ње испитаника 4,1</w:t>
      </w:r>
      <w:r w:rsidR="009E4C25">
        <w:rPr>
          <w:lang w:val="sr-Cyrl-CS"/>
        </w:rPr>
        <w:t xml:space="preserve">% одговорило је да нису никако обучени и едуковани, 6% </w:t>
      </w:r>
      <w:r w:rsidR="00C82FEF">
        <w:rPr>
          <w:lang w:val="sr-Cyrl-CS"/>
        </w:rPr>
        <w:t>испитаника  изјаснило се</w:t>
      </w:r>
      <w:r w:rsidR="009E4C25">
        <w:rPr>
          <w:lang w:val="sr-Cyrl-CS"/>
        </w:rPr>
        <w:t xml:space="preserve"> да веома мало зна о превенцији и њеном спровођењу на</w:t>
      </w:r>
      <w:r w:rsidR="00C82FEF">
        <w:rPr>
          <w:lang w:val="sr-Cyrl-CS"/>
        </w:rPr>
        <w:t xml:space="preserve"> безбедносном</w:t>
      </w:r>
      <w:r w:rsidR="009E4C25">
        <w:rPr>
          <w:lang w:val="sr-Cyrl-CS"/>
        </w:rPr>
        <w:t xml:space="preserve"> сектору и 24,3% </w:t>
      </w:r>
      <w:r w:rsidR="00C82FEF">
        <w:rPr>
          <w:lang w:val="sr-Cyrl-CS"/>
        </w:rPr>
        <w:t xml:space="preserve"> испитаника</w:t>
      </w:r>
      <w:r w:rsidR="009E4C25">
        <w:rPr>
          <w:lang w:val="sr-Cyrl-CS"/>
        </w:rPr>
        <w:t xml:space="preserve"> одговорило</w:t>
      </w:r>
      <w:r w:rsidR="00C82FEF">
        <w:rPr>
          <w:lang w:val="sr-Cyrl-CS"/>
        </w:rPr>
        <w:t xml:space="preserve"> је</w:t>
      </w:r>
      <w:r w:rsidR="009E4C25">
        <w:rPr>
          <w:lang w:val="sr-Cyrl-CS"/>
        </w:rPr>
        <w:t xml:space="preserve"> да им је потребна додатна едукација и обука.</w:t>
      </w:r>
      <w:r w:rsidR="00047F64">
        <w:rPr>
          <w:lang w:val="sr-Cyrl-CS"/>
        </w:rPr>
        <w:t xml:space="preserve"> Укупно 34,4% испитаника изјаснило се да није едуковано или да им је потребна додатна едукација и обука о превентином раду полиције. </w:t>
      </w:r>
    </w:p>
    <w:p w:rsidR="00C82FEF" w:rsidRDefault="00AD14E3" w:rsidP="00425110">
      <w:pPr>
        <w:pStyle w:val="Default"/>
        <w:jc w:val="both"/>
        <w:rPr>
          <w:lang w:val="sr-Cyrl-CS"/>
        </w:rPr>
      </w:pPr>
      <w:r>
        <w:rPr>
          <w:lang w:val="sr-Cyrl-CS"/>
        </w:rPr>
        <w:tab/>
      </w:r>
      <w:r w:rsidR="00EB4C2E">
        <w:rPr>
          <w:lang w:val="sr-Cyrl-CS"/>
        </w:rPr>
        <w:t>Већина испитаника  п</w:t>
      </w:r>
      <w:r w:rsidR="007E1E9E">
        <w:rPr>
          <w:lang w:val="sr-Cyrl-CS"/>
        </w:rPr>
        <w:t>рема добијеним</w:t>
      </w:r>
      <w:r w:rsidR="00EB4C2E">
        <w:rPr>
          <w:lang w:val="sr-Cyrl-CS"/>
        </w:rPr>
        <w:t xml:space="preserve"> одговорима на постављена </w:t>
      </w:r>
      <w:r w:rsidR="00440210">
        <w:rPr>
          <w:lang w:val="sr-Cyrl-CS"/>
        </w:rPr>
        <w:t>изјаснила</w:t>
      </w:r>
      <w:r w:rsidR="003A1B18">
        <w:rPr>
          <w:lang w:val="sr-Cyrl-CS"/>
        </w:rPr>
        <w:t xml:space="preserve"> се да </w:t>
      </w:r>
      <w:r w:rsidR="007E1E9E">
        <w:rPr>
          <w:lang w:val="sr-Cyrl-CS"/>
        </w:rPr>
        <w:t xml:space="preserve"> у то</w:t>
      </w:r>
      <w:r w:rsidR="00440210">
        <w:rPr>
          <w:lang w:val="sr-Cyrl-CS"/>
        </w:rPr>
        <w:t>ку редовног рада само</w:t>
      </w:r>
      <w:r w:rsidR="00C82FEF">
        <w:rPr>
          <w:lang w:val="sr-Cyrl-CS"/>
        </w:rPr>
        <w:t xml:space="preserve"> самостално</w:t>
      </w:r>
      <w:r w:rsidR="007E1E9E">
        <w:rPr>
          <w:lang w:val="sr-Cyrl-CS"/>
        </w:rPr>
        <w:t xml:space="preserve"> предузима конкретне превентивне мере</w:t>
      </w:r>
      <w:r w:rsidR="00440210">
        <w:rPr>
          <w:lang w:val="sr-Cyrl-CS"/>
        </w:rPr>
        <w:t xml:space="preserve">. Нешто мање од половине испитаника одговорило је да је у току рада на безбедносном сектору предузима </w:t>
      </w:r>
      <w:r w:rsidR="003A1B18">
        <w:rPr>
          <w:lang w:val="sr-Cyrl-CS"/>
        </w:rPr>
        <w:t>превентивне мере заједнички са грађанима</w:t>
      </w:r>
      <w:r w:rsidR="00247E1C">
        <w:rPr>
          <w:lang w:val="sr-Cyrl-CS"/>
        </w:rPr>
        <w:t xml:space="preserve"> и другим субјектима.</w:t>
      </w:r>
    </w:p>
    <w:p w:rsidR="008244E0" w:rsidRDefault="00440210" w:rsidP="003A1B18">
      <w:pPr>
        <w:pStyle w:val="Default"/>
        <w:jc w:val="both"/>
        <w:rPr>
          <w:lang w:val="sr-Cyrl-CS"/>
        </w:rPr>
      </w:pPr>
      <w:r>
        <w:rPr>
          <w:lang w:val="sr-Cyrl-CS"/>
        </w:rPr>
        <w:tab/>
      </w:r>
      <w:r w:rsidR="008E67E1">
        <w:rPr>
          <w:lang w:val="sr-Cyrl-CS"/>
        </w:rPr>
        <w:t>С о</w:t>
      </w:r>
      <w:r>
        <w:rPr>
          <w:lang w:val="sr-Cyrl-CS"/>
        </w:rPr>
        <w:t>бзиром да не постоје програми и планови превенције,  мере које полиција предузима са грађанима и другим субјектима углавном се односе на пружање полицијске помоћи ради извршавања послова из њиховог делокруга</w:t>
      </w:r>
      <w:r w:rsidR="003A1B18">
        <w:rPr>
          <w:lang w:val="sr-Cyrl-CS"/>
        </w:rPr>
        <w:t>.</w:t>
      </w:r>
    </w:p>
    <w:p w:rsidR="00AD14E3" w:rsidRDefault="007D23B5" w:rsidP="003A1B18">
      <w:pPr>
        <w:pStyle w:val="Default"/>
        <w:ind w:firstLine="720"/>
        <w:jc w:val="both"/>
        <w:rPr>
          <w:lang w:val="sr-Cyrl-CS"/>
        </w:rPr>
      </w:pPr>
      <w:r>
        <w:rPr>
          <w:lang w:val="sr-Cyrl-CS"/>
        </w:rPr>
        <w:t>Погрешно је мишљење</w:t>
      </w:r>
      <w:r w:rsidR="003A1B18">
        <w:rPr>
          <w:lang w:val="sr-Cyrl-CS"/>
        </w:rPr>
        <w:t xml:space="preserve"> највећег</w:t>
      </w:r>
      <w:r w:rsidR="00044AE0">
        <w:rPr>
          <w:lang w:val="sr-Cyrl-CS"/>
        </w:rPr>
        <w:t xml:space="preserve"> број</w:t>
      </w:r>
      <w:r w:rsidR="003A1B18">
        <w:rPr>
          <w:lang w:val="sr-Cyrl-CS"/>
        </w:rPr>
        <w:t>а</w:t>
      </w:r>
      <w:r w:rsidR="00044AE0">
        <w:rPr>
          <w:lang w:val="sr-Cyrl-CS"/>
        </w:rPr>
        <w:t xml:space="preserve"> испитаника</w:t>
      </w:r>
      <w:r w:rsidR="008E67E1">
        <w:rPr>
          <w:lang w:val="sr-Cyrl-CS"/>
        </w:rPr>
        <w:t xml:space="preserve"> о томе</w:t>
      </w:r>
      <w:r w:rsidR="00EB4C2E">
        <w:rPr>
          <w:lang w:val="sr-Cyrl-CS"/>
        </w:rPr>
        <w:t xml:space="preserve"> </w:t>
      </w:r>
      <w:r w:rsidR="003A1B18">
        <w:rPr>
          <w:lang w:val="sr-Cyrl-CS"/>
        </w:rPr>
        <w:t>да се обиласком безбедносних сектора могу п</w:t>
      </w:r>
      <w:r w:rsidR="008E67E1">
        <w:rPr>
          <w:lang w:val="sr-Cyrl-CS"/>
        </w:rPr>
        <w:t>остићи превентивни ефекти, као</w:t>
      </w:r>
      <w:r w:rsidR="003A1B18">
        <w:rPr>
          <w:lang w:val="sr-Cyrl-CS"/>
        </w:rPr>
        <w:t xml:space="preserve"> и да су они у довољној мери едуковани и обучени да самостално спроводе превентивне активности. </w:t>
      </w:r>
      <w:r w:rsidR="00247E1C">
        <w:rPr>
          <w:lang w:val="sr-Cyrl-CS"/>
        </w:rPr>
        <w:t xml:space="preserve">Ово </w:t>
      </w:r>
      <w:r w:rsidR="003A1B18">
        <w:rPr>
          <w:lang w:val="sr-Cyrl-CS"/>
        </w:rPr>
        <w:t xml:space="preserve"> мишљење испитаника </w:t>
      </w:r>
      <w:r w:rsidR="003A1B18" w:rsidRPr="00EB4C2E">
        <w:rPr>
          <w:lang w:val="sr-Cyrl-CS"/>
        </w:rPr>
        <w:t>може да</w:t>
      </w:r>
      <w:r w:rsidR="00247E1C" w:rsidRPr="00EB4C2E">
        <w:rPr>
          <w:lang w:val="sr-Cyrl-CS"/>
        </w:rPr>
        <w:t xml:space="preserve"> буде </w:t>
      </w:r>
      <w:r w:rsidR="008E67E1" w:rsidRPr="00EB4C2E">
        <w:rPr>
          <w:lang w:val="sr-Cyrl-CS"/>
        </w:rPr>
        <w:t>узроковано услед</w:t>
      </w:r>
      <w:r w:rsidR="008E67E1">
        <w:rPr>
          <w:b/>
          <w:lang w:val="sr-Cyrl-CS"/>
        </w:rPr>
        <w:t xml:space="preserve"> </w:t>
      </w:r>
      <w:r w:rsidR="00044AE0">
        <w:rPr>
          <w:lang w:val="sr-Cyrl-CS"/>
        </w:rPr>
        <w:t>н</w:t>
      </w:r>
      <w:r w:rsidR="00E3060C">
        <w:rPr>
          <w:lang w:val="sr-Cyrl-CS"/>
        </w:rPr>
        <w:t>езаступљености</w:t>
      </w:r>
      <w:r w:rsidR="003A1B18">
        <w:rPr>
          <w:lang w:val="sr-Cyrl-CS"/>
        </w:rPr>
        <w:t xml:space="preserve"> едукације,</w:t>
      </w:r>
      <w:r w:rsidR="00E3060C">
        <w:rPr>
          <w:lang w:val="sr-Cyrl-CS"/>
        </w:rPr>
        <w:t xml:space="preserve"> програма и пројеката превенције у свакодневном раду</w:t>
      </w:r>
      <w:r w:rsidR="003A1B18">
        <w:rPr>
          <w:lang w:val="sr-Cyrl-CS"/>
        </w:rPr>
        <w:t xml:space="preserve"> полиције.</w:t>
      </w:r>
    </w:p>
    <w:p w:rsidR="004F4CD1" w:rsidRPr="003612C7" w:rsidRDefault="00044AE0" w:rsidP="003612C7">
      <w:pPr>
        <w:pStyle w:val="Default"/>
        <w:jc w:val="both"/>
        <w:rPr>
          <w:lang w:val="ru-RU"/>
        </w:rPr>
      </w:pPr>
      <w:r>
        <w:rPr>
          <w:lang w:val="ru-RU"/>
        </w:rPr>
        <w:tab/>
      </w:r>
      <w:r w:rsidR="003A1B18">
        <w:rPr>
          <w:lang w:val="ru-RU"/>
        </w:rPr>
        <w:t>Уколико желимо да</w:t>
      </w:r>
      <w:r w:rsidR="00C8445A">
        <w:rPr>
          <w:lang w:val="ru-RU"/>
        </w:rPr>
        <w:t xml:space="preserve"> превен</w:t>
      </w:r>
      <w:r w:rsidR="003612C7">
        <w:rPr>
          <w:lang w:val="ru-RU"/>
        </w:rPr>
        <w:t>тивне</w:t>
      </w:r>
      <w:r w:rsidR="00C8445A">
        <w:rPr>
          <w:lang w:val="ru-RU"/>
        </w:rPr>
        <w:t xml:space="preserve"> активности</w:t>
      </w:r>
      <w:r w:rsidR="00247E1C">
        <w:rPr>
          <w:lang w:val="ru-RU"/>
        </w:rPr>
        <w:t xml:space="preserve"> буду</w:t>
      </w:r>
      <w:r w:rsidR="003612C7">
        <w:rPr>
          <w:lang w:val="ru-RU"/>
        </w:rPr>
        <w:t xml:space="preserve"> заступљене</w:t>
      </w:r>
      <w:r w:rsidR="00B60F9B">
        <w:rPr>
          <w:lang w:val="ru-RU"/>
        </w:rPr>
        <w:t xml:space="preserve"> у свакодневном раду полиције </w:t>
      </w:r>
      <w:r w:rsidR="000A3B2F">
        <w:rPr>
          <w:lang w:val="ru-RU"/>
        </w:rPr>
        <w:t>требало би</w:t>
      </w:r>
      <w:r w:rsidR="003612C7">
        <w:rPr>
          <w:lang w:val="ru-RU"/>
        </w:rPr>
        <w:t xml:space="preserve"> прво створити п</w:t>
      </w:r>
      <w:r w:rsidR="008E67E1">
        <w:rPr>
          <w:lang w:val="ru-RU"/>
        </w:rPr>
        <w:t>редуслове за њено предузимање</w:t>
      </w:r>
      <w:r w:rsidR="003612C7">
        <w:rPr>
          <w:lang w:val="ru-RU"/>
        </w:rPr>
        <w:t>, уз елимин</w:t>
      </w:r>
      <w:r w:rsidR="00247E1C">
        <w:rPr>
          <w:lang w:val="ru-RU"/>
        </w:rPr>
        <w:t>исање</w:t>
      </w:r>
      <w:r w:rsidR="00EB4C2E">
        <w:rPr>
          <w:lang w:val="ru-RU"/>
        </w:rPr>
        <w:t xml:space="preserve"> </w:t>
      </w:r>
      <w:r w:rsidR="003612C7">
        <w:rPr>
          <w:lang w:val="sr-Cyrl-CS"/>
        </w:rPr>
        <w:lastRenderedPageBreak/>
        <w:t>наведених</w:t>
      </w:r>
      <w:r w:rsidR="008E67E1">
        <w:rPr>
          <w:lang w:val="sr-Cyrl-CS"/>
        </w:rPr>
        <w:t xml:space="preserve"> фактора</w:t>
      </w:r>
      <w:r w:rsidR="003612C7">
        <w:rPr>
          <w:lang w:val="sr-Cyrl-CS"/>
        </w:rPr>
        <w:t>. На овај начин</w:t>
      </w:r>
      <w:r w:rsidR="004F4CD1" w:rsidRPr="00675B11">
        <w:rPr>
          <w:lang w:val="sr-Cyrl-CS"/>
        </w:rPr>
        <w:t xml:space="preserve"> створили би се услов</w:t>
      </w:r>
      <w:r w:rsidR="00EB4C2E">
        <w:rPr>
          <w:lang w:val="sr-Cyrl-CS"/>
        </w:rPr>
        <w:t xml:space="preserve">и </w:t>
      </w:r>
      <w:r w:rsidR="004F4CD1">
        <w:rPr>
          <w:lang w:val="sr-Cyrl-CS"/>
        </w:rPr>
        <w:t>да</w:t>
      </w:r>
      <w:r w:rsidR="004F4CD1" w:rsidRPr="00675B11">
        <w:rPr>
          <w:lang w:val="sr-Cyrl-CS"/>
        </w:rPr>
        <w:t xml:space="preserve"> у супротстављању криминалитета</w:t>
      </w:r>
      <w:r w:rsidR="004F4CD1">
        <w:rPr>
          <w:lang w:val="sr-Cyrl-CS"/>
        </w:rPr>
        <w:t xml:space="preserve"> полиција</w:t>
      </w:r>
      <w:r w:rsidR="004F4CD1" w:rsidRPr="00675B11">
        <w:rPr>
          <w:lang w:val="sr-Cyrl-CS"/>
        </w:rPr>
        <w:t xml:space="preserve"> поред репресивних примењују и превентивне методе.</w:t>
      </w:r>
    </w:p>
    <w:p w:rsidR="00044AE0" w:rsidRPr="009D7C0E" w:rsidRDefault="00044AE0" w:rsidP="00425110">
      <w:pPr>
        <w:pStyle w:val="Default"/>
        <w:jc w:val="both"/>
        <w:rPr>
          <w:lang w:val="ru-RU"/>
        </w:rPr>
      </w:pPr>
    </w:p>
    <w:p w:rsidR="002F42C2" w:rsidRDefault="002F42C2" w:rsidP="00640B57">
      <w:pPr>
        <w:pStyle w:val="Heading3"/>
        <w:ind w:firstLine="720"/>
        <w:rPr>
          <w:lang w:val="ru-RU"/>
        </w:rPr>
      </w:pPr>
      <w:bookmarkStart w:id="30" w:name="_Toc422748435"/>
      <w:r w:rsidRPr="009D7C0E">
        <w:rPr>
          <w:lang w:val="ru-RU"/>
        </w:rPr>
        <w:t>3</w:t>
      </w:r>
      <w:r>
        <w:rPr>
          <w:lang w:val="ru-RU"/>
        </w:rPr>
        <w:t>.</w:t>
      </w:r>
      <w:r w:rsidR="0004561E" w:rsidRPr="00EE2001">
        <w:rPr>
          <w:lang w:val="ru-RU"/>
        </w:rPr>
        <w:t>Реп</w:t>
      </w:r>
      <w:r w:rsidR="00BB27B3">
        <w:rPr>
          <w:lang w:val="ru-RU"/>
        </w:rPr>
        <w:t>ресивн</w:t>
      </w:r>
      <w:r w:rsidR="002C1015">
        <w:rPr>
          <w:lang w:val="ru-RU"/>
        </w:rPr>
        <w:t>о поступање</w:t>
      </w:r>
      <w:r w:rsidR="0004561E" w:rsidRPr="00EE2001">
        <w:rPr>
          <w:lang w:val="ru-RU"/>
        </w:rPr>
        <w:t xml:space="preserve"> полиције </w:t>
      </w:r>
      <w:bookmarkEnd w:id="30"/>
      <w:r w:rsidR="00DF1FC6">
        <w:rPr>
          <w:lang w:val="ru-RU"/>
        </w:rPr>
        <w:t>опште надлежности</w:t>
      </w:r>
    </w:p>
    <w:p w:rsidR="00640B57" w:rsidRDefault="00640B57" w:rsidP="00640B57">
      <w:pPr>
        <w:rPr>
          <w:lang w:val="ru-RU"/>
        </w:rPr>
      </w:pPr>
    </w:p>
    <w:p w:rsidR="002C1015" w:rsidRPr="00640B57" w:rsidRDefault="002C1015" w:rsidP="00640B57">
      <w:pPr>
        <w:rPr>
          <w:lang w:val="ru-RU"/>
        </w:rPr>
      </w:pPr>
    </w:p>
    <w:p w:rsidR="005C17B8" w:rsidRDefault="00C7266E" w:rsidP="007C1EC9">
      <w:pPr>
        <w:pStyle w:val="Default"/>
        <w:ind w:firstLine="720"/>
        <w:jc w:val="both"/>
        <w:rPr>
          <w:lang w:val="sr-Cyrl-CS"/>
        </w:rPr>
      </w:pPr>
      <w:r>
        <w:rPr>
          <w:lang w:val="sr-Cyrl-CS"/>
        </w:rPr>
        <w:t>Репресивна делатност полиције је последична, накнадна активност, којом се делује ради отклањања последица учињеног кривичног дела односно реагује се у вези са насталим негативним понашањем или појавом. Репресивно поступање полиције започиње сазнањем полициј</w:t>
      </w:r>
      <w:r w:rsidR="005D6240">
        <w:rPr>
          <w:lang w:val="sr-Cyrl-CS"/>
        </w:rPr>
        <w:t>е за основе сумње да је учињено</w:t>
      </w:r>
      <w:r>
        <w:rPr>
          <w:lang w:val="sr-Cyrl-CS"/>
        </w:rPr>
        <w:t xml:space="preserve"> кривично дело које се гони по службеној дужности. Сазнањем за основе сумње полиција предузима законом предвиђене</w:t>
      </w:r>
      <w:r w:rsidR="00E019CF">
        <w:rPr>
          <w:lang w:val="sr-Cyrl-CS"/>
        </w:rPr>
        <w:t xml:space="preserve"> мере и радње ради расветљавања кривичног дела.</w:t>
      </w:r>
    </w:p>
    <w:p w:rsidR="00372532" w:rsidRPr="00675B11" w:rsidRDefault="00A45469" w:rsidP="007C1EC9">
      <w:pPr>
        <w:pStyle w:val="Default"/>
        <w:ind w:firstLine="720"/>
        <w:jc w:val="both"/>
        <w:rPr>
          <w:lang w:val="sr-Cyrl-CS"/>
        </w:rPr>
      </w:pPr>
      <w:r w:rsidRPr="00675B11">
        <w:rPr>
          <w:lang w:val="sr-Cyrl-CS"/>
        </w:rPr>
        <w:t>У  сузбијању</w:t>
      </w:r>
      <w:r w:rsidR="0061385D" w:rsidRPr="00675B11">
        <w:rPr>
          <w:lang w:val="sr-Cyrl-CS"/>
        </w:rPr>
        <w:t xml:space="preserve"> криминалитета</w:t>
      </w:r>
      <w:r w:rsidR="00BB602A" w:rsidRPr="00675B11">
        <w:rPr>
          <w:lang w:val="sr-Cyrl-CS"/>
        </w:rPr>
        <w:t xml:space="preserve"> не учествују све организационе јединице полиције, већ првенствено оне организационе јединиц</w:t>
      </w:r>
      <w:r w:rsidR="006D2857">
        <w:rPr>
          <w:lang w:val="sr-Cyrl-CS"/>
        </w:rPr>
        <w:t>е чији је то примарни задатак, као што</w:t>
      </w:r>
      <w:r w:rsidR="00BB602A" w:rsidRPr="00675B11">
        <w:rPr>
          <w:lang w:val="sr-Cyrl-CS"/>
        </w:rPr>
        <w:t xml:space="preserve"> су</w:t>
      </w:r>
      <w:r w:rsidR="00861678">
        <w:rPr>
          <w:lang w:val="sr-Cyrl-CS"/>
        </w:rPr>
        <w:t xml:space="preserve"> </w:t>
      </w:r>
      <w:r w:rsidR="00DE39CA">
        <w:rPr>
          <w:lang w:val="sr-Cyrl-CS"/>
        </w:rPr>
        <w:t>полиција опште надлежности и к</w:t>
      </w:r>
      <w:r w:rsidR="00BB602A" w:rsidRPr="00005598">
        <w:rPr>
          <w:lang w:val="sr-Cyrl-CS"/>
        </w:rPr>
        <w:t>риминалистичка полиција</w:t>
      </w:r>
      <w:r w:rsidR="00DE39CA">
        <w:rPr>
          <w:lang w:val="sr-Cyrl-CS"/>
        </w:rPr>
        <w:t>. С</w:t>
      </w:r>
      <w:r w:rsidRPr="00005598">
        <w:rPr>
          <w:lang w:val="sr-Cyrl-CS"/>
        </w:rPr>
        <w:t>аобраћајна поли</w:t>
      </w:r>
      <w:r w:rsidR="00DE39CA">
        <w:rPr>
          <w:lang w:val="sr-Cyrl-CS"/>
        </w:rPr>
        <w:t>ција</w:t>
      </w:r>
      <w:r w:rsidRPr="00005598">
        <w:rPr>
          <w:lang w:val="sr-Cyrl-CS"/>
        </w:rPr>
        <w:t>,</w:t>
      </w:r>
      <w:r w:rsidR="00DE39CA">
        <w:rPr>
          <w:lang w:val="sr-Cyrl-CS"/>
        </w:rPr>
        <w:t xml:space="preserve"> г</w:t>
      </w:r>
      <w:r w:rsidR="00372532" w:rsidRPr="00005598">
        <w:rPr>
          <w:lang w:val="sr-Cyrl-CS"/>
        </w:rPr>
        <w:t>раничн</w:t>
      </w:r>
      <w:r w:rsidR="007143E7" w:rsidRPr="00005598">
        <w:rPr>
          <w:lang w:val="sr-Cyrl-CS"/>
        </w:rPr>
        <w:t>а полиција</w:t>
      </w:r>
      <w:r w:rsidR="007143E7" w:rsidRPr="00675B11">
        <w:rPr>
          <w:lang w:val="sr-Cyrl-CS"/>
        </w:rPr>
        <w:t xml:space="preserve"> и друге организационе јединице</w:t>
      </w:r>
      <w:r w:rsidR="00DE39CA">
        <w:rPr>
          <w:lang w:val="sr-Cyrl-CS"/>
        </w:rPr>
        <w:t>,</w:t>
      </w:r>
      <w:r w:rsidR="007143E7" w:rsidRPr="00675B11">
        <w:rPr>
          <w:lang w:val="sr-Cyrl-CS"/>
        </w:rPr>
        <w:t xml:space="preserve"> према статистичким подацима</w:t>
      </w:r>
      <w:r w:rsidRPr="00675B11">
        <w:rPr>
          <w:lang w:val="sr-Cyrl-CS"/>
        </w:rPr>
        <w:t xml:space="preserve"> о броју откривен</w:t>
      </w:r>
      <w:r w:rsidR="00DE39CA">
        <w:rPr>
          <w:lang w:val="sr-Cyrl-CS"/>
        </w:rPr>
        <w:t>их и расветљених кривичних дела</w:t>
      </w:r>
      <w:r w:rsidR="007143E7" w:rsidRPr="00675B11">
        <w:rPr>
          <w:lang w:val="sr-Cyrl-CS"/>
        </w:rPr>
        <w:t xml:space="preserve"> са веома малим доприносом учествују у сузбијању криминалитета.</w:t>
      </w:r>
    </w:p>
    <w:p w:rsidR="00132A32" w:rsidRDefault="001C56D0" w:rsidP="00A44327">
      <w:pPr>
        <w:pStyle w:val="Default"/>
        <w:ind w:firstLine="720"/>
        <w:jc w:val="both"/>
        <w:rPr>
          <w:lang w:val="sr-Cyrl-CS"/>
        </w:rPr>
      </w:pPr>
      <w:r w:rsidRPr="00675B11">
        <w:rPr>
          <w:lang w:val="sr-Cyrl-CS"/>
        </w:rPr>
        <w:t xml:space="preserve"> Подела надлежности за сузбијање кривичних дела</w:t>
      </w:r>
      <w:r w:rsidR="00861678">
        <w:rPr>
          <w:lang w:val="sr-Cyrl-CS"/>
        </w:rPr>
        <w:t xml:space="preserve"> </w:t>
      </w:r>
      <w:r w:rsidRPr="00675B11">
        <w:rPr>
          <w:lang w:val="sr-Cyrl-CS"/>
        </w:rPr>
        <w:t>и</w:t>
      </w:r>
      <w:r w:rsidR="00372532" w:rsidRPr="00675B11">
        <w:rPr>
          <w:lang w:val="sr-Cyrl-CS"/>
        </w:rPr>
        <w:t>змеђу полиције опште надлежности и к</w:t>
      </w:r>
      <w:r w:rsidR="00DE39CA">
        <w:rPr>
          <w:lang w:val="sr-Cyrl-CS"/>
        </w:rPr>
        <w:t>риминалистичке полиције извршена</w:t>
      </w:r>
      <w:r w:rsidR="0061385D" w:rsidRPr="00675B11">
        <w:rPr>
          <w:lang w:val="sr-Cyrl-CS"/>
        </w:rPr>
        <w:t xml:space="preserve"> је</w:t>
      </w:r>
      <w:r w:rsidRPr="00675B11">
        <w:rPr>
          <w:lang w:val="sr-Cyrl-CS"/>
        </w:rPr>
        <w:t xml:space="preserve"> у складу са  </w:t>
      </w:r>
      <w:r w:rsidRPr="00861678">
        <w:rPr>
          <w:lang w:val="sr-Cyrl-CS"/>
        </w:rPr>
        <w:t>Упутством о начину рада организационих јединица</w:t>
      </w:r>
      <w:r w:rsidR="00471597" w:rsidRPr="00861678">
        <w:rPr>
          <w:lang w:val="sr-Cyrl-CS"/>
        </w:rPr>
        <w:t xml:space="preserve"> полиције</w:t>
      </w:r>
      <w:r w:rsidRPr="00861678">
        <w:rPr>
          <w:lang w:val="sr-Cyrl-CS"/>
        </w:rPr>
        <w:t xml:space="preserve"> на сузбијању криминалитета</w:t>
      </w:r>
      <w:r w:rsidR="00E760FC" w:rsidRPr="00861678">
        <w:rPr>
          <w:rStyle w:val="FootnoteReference"/>
          <w:lang w:val="sr-Cyrl-CS"/>
        </w:rPr>
        <w:footnoteReference w:id="29"/>
      </w:r>
      <w:r w:rsidR="00DE39CA" w:rsidRPr="00861678">
        <w:rPr>
          <w:lang w:val="sr-Cyrl-CS"/>
        </w:rPr>
        <w:t xml:space="preserve"> </w:t>
      </w:r>
      <w:r w:rsidR="00DE39CA">
        <w:rPr>
          <w:lang w:val="sr-Cyrl-CS"/>
        </w:rPr>
        <w:t>( у даљем тексту:</w:t>
      </w:r>
      <w:r w:rsidR="00132A32">
        <w:rPr>
          <w:lang w:val="sr-Cyrl-CS"/>
        </w:rPr>
        <w:t xml:space="preserve"> Упуство о начину рада).</w:t>
      </w:r>
    </w:p>
    <w:p w:rsidR="00372532" w:rsidRPr="00675B11" w:rsidRDefault="00861678" w:rsidP="00132A32">
      <w:pPr>
        <w:pStyle w:val="Default"/>
        <w:ind w:firstLine="720"/>
        <w:jc w:val="both"/>
        <w:rPr>
          <w:lang w:val="sr-Cyrl-CS"/>
        </w:rPr>
      </w:pPr>
      <w:r>
        <w:rPr>
          <w:lang w:val="sr-Cyrl-CS"/>
        </w:rPr>
        <w:t xml:space="preserve">Делокруг рада </w:t>
      </w:r>
      <w:r w:rsidRPr="00675B11">
        <w:rPr>
          <w:lang w:val="sr-Cyrl-CS"/>
        </w:rPr>
        <w:t>п</w:t>
      </w:r>
      <w:r>
        <w:rPr>
          <w:lang w:val="sr-Cyrl-CS"/>
        </w:rPr>
        <w:t>олиције опште надлежности п</w:t>
      </w:r>
      <w:r w:rsidR="00372532" w:rsidRPr="00842730">
        <w:rPr>
          <w:lang w:val="sr-Cyrl-CS"/>
        </w:rPr>
        <w:t>рема тачки 18</w:t>
      </w:r>
      <w:r w:rsidR="00E518D0">
        <w:rPr>
          <w:lang w:val="sr-Cyrl-CS"/>
        </w:rPr>
        <w:t>.</w:t>
      </w:r>
      <w:r>
        <w:rPr>
          <w:lang w:val="sr-Cyrl-CS"/>
        </w:rPr>
        <w:t xml:space="preserve"> </w:t>
      </w:r>
      <w:r w:rsidR="00132A32" w:rsidRPr="00842730">
        <w:rPr>
          <w:lang w:val="sr-Cyrl-CS"/>
        </w:rPr>
        <w:t>У</w:t>
      </w:r>
      <w:r w:rsidR="001C56D0" w:rsidRPr="00842730">
        <w:rPr>
          <w:lang w:val="sr-Cyrl-CS"/>
        </w:rPr>
        <w:t>путства</w:t>
      </w:r>
      <w:r w:rsidR="00132A32">
        <w:rPr>
          <w:lang w:val="sr-Cyrl-CS"/>
        </w:rPr>
        <w:t xml:space="preserve"> о начину рада</w:t>
      </w:r>
      <w:r w:rsidR="00500789">
        <w:rPr>
          <w:lang w:val="sr-Cyrl-CS"/>
        </w:rPr>
        <w:t xml:space="preserve"> односи се на</w:t>
      </w:r>
      <w:r w:rsidR="006D2857">
        <w:rPr>
          <w:lang w:val="sr-Cyrl-CS"/>
        </w:rPr>
        <w:t xml:space="preserve"> сузбијање </w:t>
      </w:r>
      <w:r w:rsidR="001B49C7">
        <w:rPr>
          <w:lang w:val="sr-Cyrl-CS"/>
        </w:rPr>
        <w:t xml:space="preserve">следећих </w:t>
      </w:r>
      <w:r w:rsidR="00372532" w:rsidRPr="00675B11">
        <w:rPr>
          <w:lang w:val="sr-Cyrl-CS"/>
        </w:rPr>
        <w:t xml:space="preserve"> кривичних дела</w:t>
      </w:r>
      <w:r w:rsidR="001B49C7">
        <w:rPr>
          <w:rStyle w:val="FootnoteReference"/>
          <w:lang w:val="sr-Cyrl-CS"/>
        </w:rPr>
        <w:footnoteReference w:id="30"/>
      </w:r>
      <w:r w:rsidR="00372532" w:rsidRPr="00675B11">
        <w:rPr>
          <w:lang w:val="sr-Cyrl-CS"/>
        </w:rPr>
        <w:t>: повреда с</w:t>
      </w:r>
      <w:r w:rsidR="00B033FF">
        <w:rPr>
          <w:lang w:val="sr-Cyrl-CS"/>
        </w:rPr>
        <w:t>лободе крет</w:t>
      </w:r>
      <w:r w:rsidR="00A44327">
        <w:rPr>
          <w:lang w:val="sr-Cyrl-CS"/>
        </w:rPr>
        <w:t>а</w:t>
      </w:r>
      <w:r w:rsidR="00B033FF">
        <w:rPr>
          <w:lang w:val="sr-Cyrl-CS"/>
        </w:rPr>
        <w:t>ња и настањивања;</w:t>
      </w:r>
      <w:r w:rsidR="001C56D0" w:rsidRPr="00675B11">
        <w:rPr>
          <w:lang w:val="sr-Cyrl-CS"/>
        </w:rPr>
        <w:t xml:space="preserve"> на</w:t>
      </w:r>
      <w:r w:rsidR="00372532" w:rsidRPr="00675B11">
        <w:rPr>
          <w:lang w:val="sr-Cyrl-CS"/>
        </w:rPr>
        <w:t>с</w:t>
      </w:r>
      <w:r w:rsidR="001C56D0" w:rsidRPr="00675B11">
        <w:rPr>
          <w:lang w:val="sr-Cyrl-CS"/>
        </w:rPr>
        <w:t>иља</w:t>
      </w:r>
      <w:r w:rsidR="00B033FF">
        <w:rPr>
          <w:lang w:val="sr-Cyrl-CS"/>
        </w:rPr>
        <w:t xml:space="preserve"> у породиц</w:t>
      </w:r>
      <w:r w:rsidR="001B49C7">
        <w:rPr>
          <w:lang w:val="sr-Cyrl-CS"/>
        </w:rPr>
        <w:t>и;</w:t>
      </w:r>
      <w:r w:rsidR="00372532" w:rsidRPr="00675B11">
        <w:rPr>
          <w:lang w:val="sr-Cyrl-CS"/>
        </w:rPr>
        <w:t xml:space="preserve"> служење ал</w:t>
      </w:r>
      <w:r w:rsidR="00B033FF">
        <w:rPr>
          <w:lang w:val="sr-Cyrl-CS"/>
        </w:rPr>
        <w:t>кохолних пића малолетним лицима;</w:t>
      </w:r>
      <w:r w:rsidR="00372532" w:rsidRPr="00675B11">
        <w:rPr>
          <w:lang w:val="sr-Cyrl-CS"/>
        </w:rPr>
        <w:t xml:space="preserve"> пустоше</w:t>
      </w:r>
      <w:r w:rsidR="00B033FF">
        <w:rPr>
          <w:lang w:val="sr-Cyrl-CS"/>
        </w:rPr>
        <w:t>ње шума; шумска крађа; незаконит лов; незаконит риболов;</w:t>
      </w:r>
      <w:r w:rsidR="00372532" w:rsidRPr="00675B11">
        <w:rPr>
          <w:lang w:val="sr-Cyrl-CS"/>
        </w:rPr>
        <w:t xml:space="preserve"> уништење, оштећење или уклањање знакова </w:t>
      </w:r>
      <w:r w:rsidR="00B033FF">
        <w:rPr>
          <w:lang w:val="sr-Cyrl-CS"/>
        </w:rPr>
        <w:t>којима се упозорава на опасност;</w:t>
      </w:r>
      <w:r w:rsidR="00372532" w:rsidRPr="00675B11">
        <w:rPr>
          <w:lang w:val="sr-Cyrl-CS"/>
        </w:rPr>
        <w:t xml:space="preserve"> неучествов</w:t>
      </w:r>
      <w:r w:rsidR="00B033FF">
        <w:rPr>
          <w:lang w:val="sr-Cyrl-CS"/>
        </w:rPr>
        <w:t>ање у отклањању опште опасности;</w:t>
      </w:r>
      <w:r w:rsidR="00372532" w:rsidRPr="00675B11">
        <w:rPr>
          <w:lang w:val="sr-Cyrl-CS"/>
        </w:rPr>
        <w:t xml:space="preserve"> спречавање нереда на спортск</w:t>
      </w:r>
      <w:r w:rsidR="00B033FF">
        <w:rPr>
          <w:lang w:val="sr-Cyrl-CS"/>
        </w:rPr>
        <w:t>им такмичењима или јавном скуп</w:t>
      </w:r>
      <w:r w:rsidR="00471597">
        <w:rPr>
          <w:lang w:val="sr-Cyrl-CS"/>
        </w:rPr>
        <w:t>у;</w:t>
      </w:r>
      <w:r w:rsidR="00372532" w:rsidRPr="00675B11">
        <w:rPr>
          <w:lang w:val="sr-Cyrl-CS"/>
        </w:rPr>
        <w:t xml:space="preserve"> злоупотреба знака за</w:t>
      </w:r>
      <w:r w:rsidR="00B033FF">
        <w:rPr>
          <w:lang w:val="sr-Cyrl-CS"/>
        </w:rPr>
        <w:t xml:space="preserve"> помоћ или за опасност; ометање верски</w:t>
      </w:r>
      <w:r w:rsidR="00500789">
        <w:rPr>
          <w:lang w:val="sr-Cyrl-CS"/>
        </w:rPr>
        <w:t xml:space="preserve">х обреда; повреда гроба; крађа, </w:t>
      </w:r>
      <w:r w:rsidR="00372532" w:rsidRPr="00675B11">
        <w:rPr>
          <w:lang w:val="sr-Cyrl-CS"/>
        </w:rPr>
        <w:t>тешке крађе-које су из крађе прерасле у тешку крађу зб</w:t>
      </w:r>
      <w:r w:rsidR="00B033FF">
        <w:rPr>
          <w:lang w:val="sr-Cyrl-CS"/>
        </w:rPr>
        <w:t>ог вредности украдених предмета;</w:t>
      </w:r>
      <w:r w:rsidR="00372532" w:rsidRPr="00675B11">
        <w:rPr>
          <w:lang w:val="sr-Cyrl-CS"/>
        </w:rPr>
        <w:t xml:space="preserve"> тешке крађе извршене обијањем трафика, </w:t>
      </w:r>
      <w:r w:rsidR="00B033FF">
        <w:rPr>
          <w:lang w:val="sr-Cyrl-CS"/>
        </w:rPr>
        <w:t>викендица, шупа, подрума, и слично;</w:t>
      </w:r>
      <w:r w:rsidR="00372532" w:rsidRPr="00675B11">
        <w:rPr>
          <w:lang w:val="sr-Cyrl-CS"/>
        </w:rPr>
        <w:t xml:space="preserve"> тешке крађе са и из моторни</w:t>
      </w:r>
      <w:r w:rsidR="00B033FF">
        <w:rPr>
          <w:lang w:val="sr-Cyrl-CS"/>
        </w:rPr>
        <w:t>х возила; ситна крађа утаја и превара;уништење и оштећење туђе ствари;</w:t>
      </w:r>
      <w:r w:rsidR="00372532" w:rsidRPr="00675B11">
        <w:rPr>
          <w:lang w:val="sr-Cyrl-CS"/>
        </w:rPr>
        <w:t xml:space="preserve"> угрожавање оп</w:t>
      </w:r>
      <w:r w:rsidR="00B033FF">
        <w:rPr>
          <w:lang w:val="sr-Cyrl-CS"/>
        </w:rPr>
        <w:t>асним оруђем при тучи или свађи;</w:t>
      </w:r>
      <w:r w:rsidR="00372532" w:rsidRPr="00675B11">
        <w:rPr>
          <w:lang w:val="sr-Cyrl-CS"/>
        </w:rPr>
        <w:t xml:space="preserve"> угрожава</w:t>
      </w:r>
      <w:r w:rsidR="00B033FF">
        <w:rPr>
          <w:lang w:val="sr-Cyrl-CS"/>
        </w:rPr>
        <w:t>ње сиг</w:t>
      </w:r>
      <w:r w:rsidR="007D23B5">
        <w:rPr>
          <w:lang w:val="sr-Cyrl-CS"/>
        </w:rPr>
        <w:t>ур</w:t>
      </w:r>
      <w:r w:rsidR="00B033FF">
        <w:rPr>
          <w:lang w:val="sr-Cyrl-CS"/>
        </w:rPr>
        <w:t>ности; насилничко понашање; лака телесна повреда;</w:t>
      </w:r>
      <w:r w:rsidR="00372532" w:rsidRPr="00675B11">
        <w:rPr>
          <w:lang w:val="sr-Cyrl-CS"/>
        </w:rPr>
        <w:t xml:space="preserve"> кривична дел</w:t>
      </w:r>
      <w:r w:rsidR="00B033FF">
        <w:rPr>
          <w:lang w:val="sr-Cyrl-CS"/>
        </w:rPr>
        <w:t>а која се односе на незакониту</w:t>
      </w:r>
      <w:r w:rsidR="006D2857">
        <w:rPr>
          <w:lang w:val="sr-Cyrl-CS"/>
        </w:rPr>
        <w:t>, производу држање, ношење, промет оружја и е</w:t>
      </w:r>
      <w:r w:rsidR="00B033FF">
        <w:rPr>
          <w:lang w:val="sr-Cyrl-CS"/>
        </w:rPr>
        <w:t>ксплозивних материја и муниције;</w:t>
      </w:r>
      <w:r w:rsidR="007D23B5">
        <w:rPr>
          <w:lang w:val="sr-Cyrl-CS"/>
        </w:rPr>
        <w:t xml:space="preserve"> </w:t>
      </w:r>
      <w:r w:rsidR="00083F30" w:rsidRPr="00675B11">
        <w:rPr>
          <w:lang w:val="sr-Cyrl-CS"/>
        </w:rPr>
        <w:t>кривична дела из</w:t>
      </w:r>
      <w:r w:rsidR="006D2857">
        <w:rPr>
          <w:lang w:val="sr-Cyrl-CS"/>
        </w:rPr>
        <w:t>вршена на штету овлашћених службених лица</w:t>
      </w:r>
      <w:r w:rsidR="00372532" w:rsidRPr="00675B11">
        <w:rPr>
          <w:lang w:val="sr-Cyrl-CS"/>
        </w:rPr>
        <w:t xml:space="preserve"> и кривична д</w:t>
      </w:r>
      <w:r w:rsidR="00083F30" w:rsidRPr="00675B11">
        <w:rPr>
          <w:lang w:val="sr-Cyrl-CS"/>
        </w:rPr>
        <w:t>ела</w:t>
      </w:r>
      <w:r w:rsidR="00471597">
        <w:rPr>
          <w:lang w:val="sr-Cyrl-CS"/>
        </w:rPr>
        <w:t xml:space="preserve"> из члана 209. и 210.</w:t>
      </w:r>
      <w:r w:rsidR="00372532" w:rsidRPr="00675B11">
        <w:rPr>
          <w:lang w:val="sr-Cyrl-CS"/>
        </w:rPr>
        <w:t xml:space="preserve"> Закона о водама</w:t>
      </w:r>
      <w:r w:rsidR="001B49C7">
        <w:rPr>
          <w:rStyle w:val="FootnoteReference"/>
          <w:lang w:val="sr-Cyrl-CS"/>
        </w:rPr>
        <w:footnoteReference w:id="31"/>
      </w:r>
      <w:r w:rsidR="001B49C7">
        <w:rPr>
          <w:lang w:val="sr-Cyrl-CS"/>
        </w:rPr>
        <w:t xml:space="preserve">. </w:t>
      </w:r>
    </w:p>
    <w:p w:rsidR="00930D4D" w:rsidRPr="00675B11" w:rsidRDefault="00DE39CA" w:rsidP="00E671C9">
      <w:pPr>
        <w:pStyle w:val="Default"/>
        <w:ind w:firstLine="720"/>
        <w:jc w:val="both"/>
        <w:rPr>
          <w:lang w:val="sr-Cyrl-CS"/>
        </w:rPr>
      </w:pPr>
      <w:r>
        <w:rPr>
          <w:lang w:val="sr-Cyrl-CS"/>
        </w:rPr>
        <w:t>П</w:t>
      </w:r>
      <w:r w:rsidRPr="00675B11">
        <w:rPr>
          <w:lang w:val="sr-Cyrl-CS"/>
        </w:rPr>
        <w:t xml:space="preserve">рипадници полиције опште надлежности </w:t>
      </w:r>
      <w:r>
        <w:rPr>
          <w:lang w:val="sr-Cyrl-CS"/>
        </w:rPr>
        <w:t>о</w:t>
      </w:r>
      <w:r w:rsidR="00F416AE" w:rsidRPr="00675B11">
        <w:rPr>
          <w:lang w:val="sr-Cyrl-CS"/>
        </w:rPr>
        <w:t xml:space="preserve">бављајући  </w:t>
      </w:r>
      <w:r>
        <w:rPr>
          <w:lang w:val="sr-Cyrl-CS"/>
        </w:rPr>
        <w:t>послове на безбедн</w:t>
      </w:r>
      <w:r w:rsidR="007D23B5">
        <w:rPr>
          <w:lang w:val="sr-Cyrl-CS"/>
        </w:rPr>
        <w:t>ос</w:t>
      </w:r>
      <w:r>
        <w:rPr>
          <w:lang w:val="sr-Cyrl-CS"/>
        </w:rPr>
        <w:t xml:space="preserve">ном сектору </w:t>
      </w:r>
      <w:r w:rsidR="00F416AE" w:rsidRPr="00675B11">
        <w:rPr>
          <w:lang w:val="sr-Cyrl-CS"/>
        </w:rPr>
        <w:t xml:space="preserve"> предузимају</w:t>
      </w:r>
      <w:r>
        <w:rPr>
          <w:lang w:val="sr-Cyrl-CS"/>
        </w:rPr>
        <w:t xml:space="preserve"> следеће</w:t>
      </w:r>
      <w:r w:rsidR="00F416AE" w:rsidRPr="00675B11">
        <w:rPr>
          <w:lang w:val="sr-Cyrl-CS"/>
        </w:rPr>
        <w:t xml:space="preserve"> мере и радње</w:t>
      </w:r>
      <w:r>
        <w:rPr>
          <w:lang w:val="sr-Cyrl-CS"/>
        </w:rPr>
        <w:t xml:space="preserve"> у сузбијању криминалитета:</w:t>
      </w:r>
    </w:p>
    <w:p w:rsidR="00833159" w:rsidRPr="00675B11" w:rsidRDefault="00833159" w:rsidP="007C1EC9">
      <w:pPr>
        <w:pStyle w:val="Default"/>
        <w:ind w:firstLine="720"/>
        <w:jc w:val="both"/>
        <w:rPr>
          <w:lang w:val="sr-Cyrl-CS"/>
        </w:rPr>
      </w:pPr>
    </w:p>
    <w:p w:rsidR="00F416AE" w:rsidRPr="00675B11" w:rsidRDefault="00F416AE" w:rsidP="009B21AB">
      <w:pPr>
        <w:pStyle w:val="Default"/>
        <w:numPr>
          <w:ilvl w:val="0"/>
          <w:numId w:val="3"/>
        </w:numPr>
        <w:jc w:val="both"/>
        <w:rPr>
          <w:lang w:val="sr-Cyrl-CS"/>
        </w:rPr>
      </w:pPr>
      <w:r w:rsidRPr="00675B11">
        <w:rPr>
          <w:lang w:val="sr-Cyrl-CS"/>
        </w:rPr>
        <w:t>откривање кривичних дела;</w:t>
      </w:r>
    </w:p>
    <w:p w:rsidR="00F416AE" w:rsidRPr="00675B11" w:rsidRDefault="00DE39CA" w:rsidP="009B21AB">
      <w:pPr>
        <w:pStyle w:val="Default"/>
        <w:numPr>
          <w:ilvl w:val="0"/>
          <w:numId w:val="3"/>
        </w:numPr>
        <w:jc w:val="both"/>
        <w:rPr>
          <w:lang w:val="sr-Cyrl-CS"/>
        </w:rPr>
      </w:pPr>
      <w:r>
        <w:rPr>
          <w:lang w:val="sr-Cyrl-CS"/>
        </w:rPr>
        <w:t>расветљавање учињених</w:t>
      </w:r>
      <w:r w:rsidR="00F416AE" w:rsidRPr="00675B11">
        <w:rPr>
          <w:lang w:val="sr-Cyrl-CS"/>
        </w:rPr>
        <w:t xml:space="preserve"> кривичних дела</w:t>
      </w:r>
      <w:r w:rsidR="00CA5DFB" w:rsidRPr="00675B11">
        <w:rPr>
          <w:lang w:val="sr-Cyrl-CS"/>
        </w:rPr>
        <w:t xml:space="preserve"> од стране непознатог учиниоца</w:t>
      </w:r>
      <w:r w:rsidR="00F416AE" w:rsidRPr="00675B11">
        <w:rPr>
          <w:lang w:val="sr-Cyrl-CS"/>
        </w:rPr>
        <w:t>;</w:t>
      </w:r>
    </w:p>
    <w:p w:rsidR="00F416AE" w:rsidRPr="00675B11" w:rsidRDefault="00DE39CA" w:rsidP="009B21AB">
      <w:pPr>
        <w:pStyle w:val="Default"/>
        <w:numPr>
          <w:ilvl w:val="0"/>
          <w:numId w:val="3"/>
        </w:numPr>
        <w:jc w:val="both"/>
        <w:rPr>
          <w:lang w:val="sr-Cyrl-CS"/>
        </w:rPr>
      </w:pPr>
      <w:r>
        <w:rPr>
          <w:lang w:val="sr-Cyrl-CS"/>
        </w:rPr>
        <w:lastRenderedPageBreak/>
        <w:t>проналажење и хватање учинилаца</w:t>
      </w:r>
      <w:r w:rsidR="00F416AE" w:rsidRPr="00675B11">
        <w:rPr>
          <w:lang w:val="sr-Cyrl-CS"/>
        </w:rPr>
        <w:t xml:space="preserve"> кривичних дела;</w:t>
      </w:r>
    </w:p>
    <w:p w:rsidR="00F416AE" w:rsidRPr="00675B11" w:rsidRDefault="00F416AE" w:rsidP="009B21AB">
      <w:pPr>
        <w:pStyle w:val="Default"/>
        <w:numPr>
          <w:ilvl w:val="0"/>
          <w:numId w:val="3"/>
        </w:numPr>
        <w:jc w:val="both"/>
        <w:rPr>
          <w:lang w:val="sr-Cyrl-CS"/>
        </w:rPr>
      </w:pPr>
      <w:r w:rsidRPr="00675B11">
        <w:rPr>
          <w:lang w:val="sr-Cyrl-CS"/>
        </w:rPr>
        <w:t xml:space="preserve">прикупљање доказа </w:t>
      </w:r>
      <w:r w:rsidR="00E671C9" w:rsidRPr="00675B11">
        <w:rPr>
          <w:lang w:val="sr-Cyrl-CS"/>
        </w:rPr>
        <w:t>и других обавеш</w:t>
      </w:r>
      <w:r w:rsidR="00C061CD" w:rsidRPr="00675B11">
        <w:rPr>
          <w:lang w:val="sr-Cyrl-CS"/>
        </w:rPr>
        <w:t xml:space="preserve">тења </w:t>
      </w:r>
      <w:r w:rsidR="00DE39CA">
        <w:rPr>
          <w:lang w:val="sr-Cyrl-CS"/>
        </w:rPr>
        <w:t>о учиниоцима</w:t>
      </w:r>
      <w:r w:rsidRPr="00675B11">
        <w:rPr>
          <w:lang w:val="sr-Cyrl-CS"/>
        </w:rPr>
        <w:t xml:space="preserve"> кривичних дела;</w:t>
      </w:r>
    </w:p>
    <w:p w:rsidR="00F416AE" w:rsidRPr="00675B11" w:rsidRDefault="00F416AE" w:rsidP="009B21AB">
      <w:pPr>
        <w:pStyle w:val="Default"/>
        <w:numPr>
          <w:ilvl w:val="0"/>
          <w:numId w:val="3"/>
        </w:numPr>
        <w:jc w:val="both"/>
        <w:rPr>
          <w:lang w:val="sr-Cyrl-CS"/>
        </w:rPr>
      </w:pPr>
      <w:r w:rsidRPr="00675B11">
        <w:rPr>
          <w:lang w:val="sr-Cyrl-CS"/>
        </w:rPr>
        <w:t>проналажење лица, предмета и возила за којима се трага;</w:t>
      </w:r>
    </w:p>
    <w:p w:rsidR="00F416AE" w:rsidRPr="00675B11" w:rsidRDefault="00132A32" w:rsidP="009B21AB">
      <w:pPr>
        <w:pStyle w:val="Default"/>
        <w:numPr>
          <w:ilvl w:val="0"/>
          <w:numId w:val="3"/>
        </w:numPr>
        <w:jc w:val="both"/>
        <w:rPr>
          <w:lang w:val="sr-Cyrl-CS"/>
        </w:rPr>
      </w:pPr>
      <w:r>
        <w:rPr>
          <w:lang w:val="sr-Cyrl-CS"/>
        </w:rPr>
        <w:t>прикупљање оперативних података</w:t>
      </w:r>
      <w:r w:rsidR="00F416AE" w:rsidRPr="00675B11">
        <w:rPr>
          <w:lang w:val="sr-Cyrl-CS"/>
        </w:rPr>
        <w:t xml:space="preserve"> која указују на припремање из</w:t>
      </w:r>
      <w:r>
        <w:rPr>
          <w:lang w:val="sr-Cyrl-CS"/>
        </w:rPr>
        <w:t>вршења кривичних дела или података о извршеним кривичним делима</w:t>
      </w:r>
      <w:r w:rsidR="00DE39CA">
        <w:rPr>
          <w:lang w:val="sr-Cyrl-CS"/>
        </w:rPr>
        <w:t xml:space="preserve">; </w:t>
      </w:r>
    </w:p>
    <w:p w:rsidR="007143E7" w:rsidRPr="00675B11" w:rsidRDefault="00132A32" w:rsidP="009B21AB">
      <w:pPr>
        <w:pStyle w:val="Default"/>
        <w:numPr>
          <w:ilvl w:val="0"/>
          <w:numId w:val="3"/>
        </w:numPr>
        <w:jc w:val="both"/>
        <w:rPr>
          <w:lang w:val="sr-Cyrl-CS"/>
        </w:rPr>
      </w:pPr>
      <w:r>
        <w:rPr>
          <w:lang w:val="sr-Cyrl-CS"/>
        </w:rPr>
        <w:t>спровођење криминалистичке контроле</w:t>
      </w:r>
      <w:r w:rsidR="00C061CD" w:rsidRPr="00675B11">
        <w:rPr>
          <w:lang w:val="sr-Cyrl-CS"/>
        </w:rPr>
        <w:t xml:space="preserve"> над лицима која се налазе под мерама појачаног надзора или локалне контроле, као и надзор над објектима или другим местим</w:t>
      </w:r>
      <w:r w:rsidR="000F689D">
        <w:rPr>
          <w:lang w:val="sr-Cyrl-CS"/>
        </w:rPr>
        <w:t>а</w:t>
      </w:r>
      <w:r>
        <w:rPr>
          <w:lang w:val="sr-Cyrl-CS"/>
        </w:rPr>
        <w:t xml:space="preserve"> где се о</w:t>
      </w:r>
      <w:r w:rsidR="00C061CD" w:rsidRPr="00675B11">
        <w:rPr>
          <w:lang w:val="sr-Cyrl-CS"/>
        </w:rPr>
        <w:t>купљају извршиоци кривичних дела.</w:t>
      </w:r>
    </w:p>
    <w:p w:rsidR="007143E7" w:rsidRPr="00675B11" w:rsidRDefault="007143E7" w:rsidP="00FA6AC0">
      <w:pPr>
        <w:pStyle w:val="Default"/>
        <w:jc w:val="both"/>
        <w:rPr>
          <w:lang w:val="sr-Cyrl-CS"/>
        </w:rPr>
      </w:pPr>
    </w:p>
    <w:p w:rsidR="002E03E0" w:rsidRPr="00675B11" w:rsidRDefault="00833159" w:rsidP="00E671C9">
      <w:pPr>
        <w:pStyle w:val="Default"/>
        <w:ind w:firstLine="720"/>
        <w:jc w:val="both"/>
        <w:rPr>
          <w:lang w:val="sr-Cyrl-CS"/>
        </w:rPr>
      </w:pPr>
      <w:r w:rsidRPr="00675B11">
        <w:rPr>
          <w:lang w:val="sr-Cyrl-CS"/>
        </w:rPr>
        <w:t>О значају и улози  полиције опште надлежности у сузбијању криминалитета</w:t>
      </w:r>
      <w:r w:rsidR="00FD7398" w:rsidRPr="00675B11">
        <w:rPr>
          <w:lang w:val="sr-Cyrl-CS"/>
        </w:rPr>
        <w:t xml:space="preserve"> на подручју Републике Србије</w:t>
      </w:r>
      <w:r w:rsidR="00861678">
        <w:rPr>
          <w:lang w:val="sr-Cyrl-CS"/>
        </w:rPr>
        <w:t xml:space="preserve"> говоре</w:t>
      </w:r>
      <w:r w:rsidR="00FD7398" w:rsidRPr="00675B11">
        <w:rPr>
          <w:lang w:val="sr-Cyrl-CS"/>
        </w:rPr>
        <w:t xml:space="preserve"> нам  ст</w:t>
      </w:r>
      <w:r w:rsidR="000F689D">
        <w:rPr>
          <w:lang w:val="sr-Cyrl-CS"/>
        </w:rPr>
        <w:t xml:space="preserve">атистички подаци </w:t>
      </w:r>
      <w:r w:rsidR="00DE39CA">
        <w:rPr>
          <w:lang w:val="sr-Cyrl-CS"/>
        </w:rPr>
        <w:t xml:space="preserve">МУП Републике Србије </w:t>
      </w:r>
      <w:r w:rsidR="000F689D">
        <w:rPr>
          <w:lang w:val="sr-Cyrl-CS"/>
        </w:rPr>
        <w:t>за 2013</w:t>
      </w:r>
      <w:r w:rsidR="00DE39CA">
        <w:rPr>
          <w:lang w:val="sr-Cyrl-CS"/>
        </w:rPr>
        <w:t>.</w:t>
      </w:r>
      <w:r w:rsidR="000F689D">
        <w:rPr>
          <w:lang w:val="sr-Cyrl-CS"/>
        </w:rPr>
        <w:t xml:space="preserve"> и 2012</w:t>
      </w:r>
      <w:r w:rsidR="00DE39CA">
        <w:rPr>
          <w:lang w:val="sr-Cyrl-CS"/>
        </w:rPr>
        <w:t>.</w:t>
      </w:r>
      <w:r w:rsidR="00FD7398" w:rsidRPr="00675B11">
        <w:rPr>
          <w:lang w:val="sr-Cyrl-CS"/>
        </w:rPr>
        <w:t xml:space="preserve"> годину</w:t>
      </w:r>
      <w:r w:rsidRPr="00675B11">
        <w:rPr>
          <w:lang w:val="sr-Cyrl-CS"/>
        </w:rPr>
        <w:t xml:space="preserve"> .  </w:t>
      </w:r>
    </w:p>
    <w:p w:rsidR="00C01327" w:rsidRDefault="00C01327" w:rsidP="00C01327">
      <w:pPr>
        <w:ind w:firstLine="720"/>
        <w:jc w:val="both"/>
        <w:rPr>
          <w:rFonts w:ascii="Times New Roman" w:hAnsi="Times New Roman"/>
          <w:lang w:val="sr-Cyrl-CS"/>
        </w:rPr>
      </w:pPr>
      <w:r w:rsidRPr="00675B11">
        <w:rPr>
          <w:rFonts w:ascii="Times New Roman" w:hAnsi="Times New Roman"/>
          <w:lang w:val="sr-Cyrl-CS"/>
        </w:rPr>
        <w:t>У Републици Србији у 201</w:t>
      </w:r>
      <w:r w:rsidR="000F689D">
        <w:rPr>
          <w:rFonts w:ascii="Times New Roman" w:hAnsi="Times New Roman"/>
          <w:lang w:val="sr-Cyrl-CS"/>
        </w:rPr>
        <w:t>3</w:t>
      </w:r>
      <w:r w:rsidR="00DE39CA">
        <w:rPr>
          <w:rFonts w:ascii="Times New Roman" w:hAnsi="Times New Roman"/>
          <w:lang w:val="sr-Cyrl-CS"/>
        </w:rPr>
        <w:t>.</w:t>
      </w:r>
      <w:r w:rsidR="000F689D">
        <w:rPr>
          <w:rFonts w:ascii="Times New Roman" w:hAnsi="Times New Roman"/>
          <w:lang w:val="sr-Cyrl-CS"/>
        </w:rPr>
        <w:t xml:space="preserve"> години евидентирано је 113</w:t>
      </w:r>
      <w:r w:rsidR="00861678">
        <w:rPr>
          <w:rFonts w:ascii="Times New Roman" w:hAnsi="Times New Roman"/>
          <w:lang w:val="sr-Cyrl-CS"/>
        </w:rPr>
        <w:t>.</w:t>
      </w:r>
      <w:r w:rsidR="000F689D">
        <w:rPr>
          <w:rFonts w:ascii="Times New Roman" w:hAnsi="Times New Roman"/>
          <w:lang w:val="sr-Cyrl-CS"/>
        </w:rPr>
        <w:t>660</w:t>
      </w:r>
      <w:r w:rsidRPr="00675B11">
        <w:rPr>
          <w:rFonts w:ascii="Times New Roman" w:hAnsi="Times New Roman"/>
          <w:lang w:val="sr-Cyrl-CS"/>
        </w:rPr>
        <w:t xml:space="preserve"> (</w:t>
      </w:r>
      <w:r w:rsidR="000F6596">
        <w:rPr>
          <w:rFonts w:ascii="Times New Roman" w:hAnsi="Times New Roman"/>
          <w:lang w:val="sr-Cyrl-CS"/>
        </w:rPr>
        <w:t>97</w:t>
      </w:r>
      <w:r w:rsidR="00861678">
        <w:rPr>
          <w:rFonts w:ascii="Times New Roman" w:hAnsi="Times New Roman"/>
          <w:lang w:val="sr-Cyrl-CS"/>
        </w:rPr>
        <w:t>.</w:t>
      </w:r>
      <w:r w:rsidR="000F6596">
        <w:rPr>
          <w:rFonts w:ascii="Times New Roman" w:hAnsi="Times New Roman"/>
          <w:lang w:val="sr-Cyrl-CS"/>
        </w:rPr>
        <w:t>103</w:t>
      </w:r>
      <w:r w:rsidRPr="00675B11">
        <w:rPr>
          <w:rFonts w:ascii="Times New Roman" w:hAnsi="Times New Roman"/>
          <w:lang w:val="sr-Cyrl-CS"/>
        </w:rPr>
        <w:t>)</w:t>
      </w:r>
      <w:r w:rsidRPr="00675B11">
        <w:rPr>
          <w:rStyle w:val="FootnoteReference"/>
          <w:rFonts w:ascii="Times New Roman" w:hAnsi="Times New Roman"/>
          <w:lang w:val="sr-Cyrl-CS"/>
        </w:rPr>
        <w:footnoteReference w:id="32"/>
      </w:r>
      <w:r w:rsidR="00FD7398" w:rsidRPr="00675B11">
        <w:rPr>
          <w:rFonts w:ascii="Times New Roman" w:hAnsi="Times New Roman"/>
          <w:lang w:val="sr-Cyrl-CS"/>
        </w:rPr>
        <w:t xml:space="preserve"> кривичних</w:t>
      </w:r>
      <w:r w:rsidR="00833159" w:rsidRPr="00675B11">
        <w:rPr>
          <w:rFonts w:ascii="Times New Roman" w:hAnsi="Times New Roman"/>
          <w:lang w:val="sr-Cyrl-CS"/>
        </w:rPr>
        <w:t xml:space="preserve"> дел</w:t>
      </w:r>
      <w:r w:rsidR="00FD7398" w:rsidRPr="00675B11">
        <w:rPr>
          <w:rFonts w:ascii="Times New Roman" w:hAnsi="Times New Roman"/>
          <w:lang w:val="sr-Cyrl-CS"/>
        </w:rPr>
        <w:t>а</w:t>
      </w:r>
      <w:r w:rsidR="000F6596">
        <w:rPr>
          <w:rFonts w:ascii="Times New Roman" w:hAnsi="Times New Roman"/>
          <w:lang w:val="sr-Cyrl-CS"/>
        </w:rPr>
        <w:t>, од тога 104.206 (86.582</w:t>
      </w:r>
      <w:r w:rsidRPr="00675B11">
        <w:rPr>
          <w:rFonts w:ascii="Times New Roman" w:hAnsi="Times New Roman"/>
          <w:lang w:val="sr-Cyrl-CS"/>
        </w:rPr>
        <w:t>) кривичних д</w:t>
      </w:r>
      <w:r w:rsidR="000F6596">
        <w:rPr>
          <w:rFonts w:ascii="Times New Roman" w:hAnsi="Times New Roman"/>
          <w:lang w:val="sr-Cyrl-CS"/>
        </w:rPr>
        <w:t>ела општег криминалитета, 7.446</w:t>
      </w:r>
      <w:r w:rsidRPr="00675B11">
        <w:rPr>
          <w:rFonts w:ascii="Times New Roman" w:hAnsi="Times New Roman"/>
          <w:lang w:val="sr-Cyrl-CS"/>
        </w:rPr>
        <w:t xml:space="preserve"> (</w:t>
      </w:r>
      <w:r w:rsidR="000F6596">
        <w:rPr>
          <w:rFonts w:ascii="Times New Roman" w:hAnsi="Times New Roman"/>
          <w:lang w:val="sr-Cyrl-CS"/>
        </w:rPr>
        <w:t>8.802</w:t>
      </w:r>
      <w:r w:rsidRPr="00675B11">
        <w:rPr>
          <w:rFonts w:ascii="Times New Roman" w:hAnsi="Times New Roman"/>
          <w:lang w:val="sr-Cyrl-CS"/>
        </w:rPr>
        <w:t>) кривичних де</w:t>
      </w:r>
      <w:r w:rsidR="000F6596">
        <w:rPr>
          <w:rFonts w:ascii="Times New Roman" w:hAnsi="Times New Roman"/>
          <w:lang w:val="sr-Cyrl-CS"/>
        </w:rPr>
        <w:t>ла привредног криминалитета, 855 (684</w:t>
      </w:r>
      <w:r w:rsidRPr="00675B11">
        <w:rPr>
          <w:rFonts w:ascii="Times New Roman" w:hAnsi="Times New Roman"/>
          <w:lang w:val="sr-Cyrl-CS"/>
        </w:rPr>
        <w:t>) кривичних дела високотехнолошког криминали</w:t>
      </w:r>
      <w:r w:rsidR="000F6596">
        <w:rPr>
          <w:rFonts w:ascii="Times New Roman" w:hAnsi="Times New Roman"/>
          <w:lang w:val="sr-Cyrl-CS"/>
        </w:rPr>
        <w:t>тета, 1.121 (983</w:t>
      </w:r>
      <w:r w:rsidR="00132A32">
        <w:rPr>
          <w:rFonts w:ascii="Times New Roman" w:hAnsi="Times New Roman"/>
          <w:lang w:val="sr-Cyrl-CS"/>
        </w:rPr>
        <w:t>) кривично</w:t>
      </w:r>
      <w:r w:rsidRPr="00675B11">
        <w:rPr>
          <w:rFonts w:ascii="Times New Roman" w:hAnsi="Times New Roman"/>
          <w:lang w:val="sr-Cyrl-CS"/>
        </w:rPr>
        <w:t xml:space="preserve"> д</w:t>
      </w:r>
      <w:r w:rsidR="00132A32">
        <w:rPr>
          <w:rFonts w:ascii="Times New Roman" w:hAnsi="Times New Roman"/>
          <w:lang w:val="sr-Cyrl-CS"/>
        </w:rPr>
        <w:t>ело</w:t>
      </w:r>
      <w:r w:rsidR="000F6596">
        <w:rPr>
          <w:rFonts w:ascii="Times New Roman" w:hAnsi="Times New Roman"/>
          <w:lang w:val="sr-Cyrl-CS"/>
        </w:rPr>
        <w:t xml:space="preserve"> еколошког криминалитета и 32 (52</w:t>
      </w:r>
      <w:r w:rsidR="00132A32">
        <w:rPr>
          <w:rFonts w:ascii="Times New Roman" w:hAnsi="Times New Roman"/>
          <w:lang w:val="sr-Cyrl-CS"/>
        </w:rPr>
        <w:t>) кривична</w:t>
      </w:r>
      <w:r w:rsidRPr="00675B11">
        <w:rPr>
          <w:rFonts w:ascii="Times New Roman" w:hAnsi="Times New Roman"/>
          <w:lang w:val="sr-Cyrl-CS"/>
        </w:rPr>
        <w:t xml:space="preserve"> дела политичког криминалитета</w:t>
      </w:r>
      <w:r w:rsidR="004C739B" w:rsidRPr="00675B11">
        <w:rPr>
          <w:rStyle w:val="FootnoteReference"/>
          <w:rFonts w:ascii="Times New Roman" w:hAnsi="Times New Roman"/>
          <w:lang w:val="sr-Cyrl-CS"/>
        </w:rPr>
        <w:footnoteReference w:id="33"/>
      </w:r>
      <w:r w:rsidRPr="00675B11">
        <w:rPr>
          <w:rFonts w:ascii="Times New Roman" w:hAnsi="Times New Roman"/>
          <w:lang w:val="sr-Cyrl-CS"/>
        </w:rPr>
        <w:t>.</w:t>
      </w:r>
    </w:p>
    <w:p w:rsidR="001F15C8" w:rsidRDefault="001F15C8" w:rsidP="00C01327">
      <w:pPr>
        <w:ind w:firstLine="720"/>
        <w:jc w:val="both"/>
        <w:rPr>
          <w:rFonts w:ascii="Times New Roman" w:hAnsi="Times New Roman"/>
          <w:lang w:val="sr-Cyrl-CS"/>
        </w:rPr>
      </w:pPr>
    </w:p>
    <w:p w:rsidR="001F15C8" w:rsidRDefault="00A838C4" w:rsidP="008A3636">
      <w:pPr>
        <w:ind w:firstLine="720"/>
        <w:jc w:val="both"/>
        <w:rPr>
          <w:rFonts w:ascii="Times New Roman" w:hAnsi="Times New Roman"/>
          <w:lang w:val="sr-Cyrl-CS"/>
        </w:rPr>
      </w:pPr>
      <w:r>
        <w:rPr>
          <w:rFonts w:ascii="Times New Roman" w:hAnsi="Times New Roman"/>
          <w:lang w:val="sr-Cyrl-CS"/>
        </w:rPr>
        <w:t xml:space="preserve">Табела </w:t>
      </w:r>
      <w:r w:rsidRPr="00EE2001">
        <w:rPr>
          <w:rFonts w:ascii="Times New Roman" w:hAnsi="Times New Roman"/>
          <w:lang w:val="ru-RU"/>
        </w:rPr>
        <w:t>7</w:t>
      </w:r>
      <w:r>
        <w:rPr>
          <w:rFonts w:ascii="Times New Roman" w:hAnsi="Times New Roman"/>
          <w:lang w:val="sr-Cyrl-CS"/>
        </w:rPr>
        <w:t>:</w:t>
      </w:r>
      <w:r w:rsidR="008A3636">
        <w:rPr>
          <w:rFonts w:ascii="Times New Roman" w:hAnsi="Times New Roman"/>
          <w:lang w:val="sr-Cyrl-CS"/>
        </w:rPr>
        <w:t>Приказ извршених кривичних дела по врсти криминалитета</w:t>
      </w:r>
    </w:p>
    <w:tbl>
      <w:tblPr>
        <w:tblStyle w:val="TableGrid"/>
        <w:tblW w:w="0" w:type="auto"/>
        <w:tblLook w:val="04A0"/>
      </w:tblPr>
      <w:tblGrid>
        <w:gridCol w:w="1543"/>
        <w:gridCol w:w="1529"/>
        <w:gridCol w:w="1543"/>
        <w:gridCol w:w="1884"/>
        <w:gridCol w:w="1534"/>
        <w:gridCol w:w="1543"/>
      </w:tblGrid>
      <w:tr w:rsidR="00E10A0D" w:rsidTr="001F15C8">
        <w:tc>
          <w:tcPr>
            <w:tcW w:w="1596" w:type="dxa"/>
          </w:tcPr>
          <w:p w:rsidR="001F15C8" w:rsidRPr="00E10A0D" w:rsidRDefault="003A0CC6" w:rsidP="00C01327">
            <w:pPr>
              <w:jc w:val="both"/>
              <w:rPr>
                <w:rFonts w:ascii="Times New Roman" w:hAnsi="Times New Roman"/>
                <w:sz w:val="20"/>
                <w:szCs w:val="20"/>
                <w:lang w:val="sr-Cyrl-CS"/>
              </w:rPr>
            </w:pPr>
            <w:r>
              <w:rPr>
                <w:rFonts w:ascii="Times New Roman" w:hAnsi="Times New Roman"/>
                <w:sz w:val="20"/>
                <w:szCs w:val="20"/>
                <w:lang w:val="sr-Cyrl-CS"/>
              </w:rPr>
              <w:t xml:space="preserve"> Укупан број извршених к.д.</w:t>
            </w:r>
          </w:p>
        </w:tc>
        <w:tc>
          <w:tcPr>
            <w:tcW w:w="1596" w:type="dxa"/>
          </w:tcPr>
          <w:p w:rsidR="00E10A0D" w:rsidRDefault="00E10A0D" w:rsidP="00C01327">
            <w:pPr>
              <w:jc w:val="both"/>
              <w:rPr>
                <w:rFonts w:ascii="Times New Roman" w:hAnsi="Times New Roman"/>
                <w:sz w:val="20"/>
                <w:szCs w:val="20"/>
                <w:lang w:val="sr-Cyrl-CS"/>
              </w:rPr>
            </w:pPr>
            <w:r>
              <w:rPr>
                <w:rFonts w:ascii="Times New Roman" w:hAnsi="Times New Roman"/>
                <w:sz w:val="20"/>
                <w:szCs w:val="20"/>
                <w:lang w:val="sr-Cyrl-CS"/>
              </w:rPr>
              <w:t xml:space="preserve">Општи    </w:t>
            </w:r>
          </w:p>
          <w:p w:rsidR="001F15C8" w:rsidRPr="00E10A0D" w:rsidRDefault="00E10A0D" w:rsidP="00C01327">
            <w:pPr>
              <w:jc w:val="both"/>
              <w:rPr>
                <w:rFonts w:ascii="Times New Roman" w:hAnsi="Times New Roman"/>
                <w:sz w:val="20"/>
                <w:szCs w:val="20"/>
                <w:lang w:val="sr-Cyrl-CS"/>
              </w:rPr>
            </w:pPr>
            <w:r>
              <w:rPr>
                <w:rFonts w:ascii="Times New Roman" w:hAnsi="Times New Roman"/>
                <w:sz w:val="20"/>
                <w:szCs w:val="20"/>
                <w:lang w:val="sr-Cyrl-CS"/>
              </w:rPr>
              <w:t>криминал</w:t>
            </w:r>
          </w:p>
        </w:tc>
        <w:tc>
          <w:tcPr>
            <w:tcW w:w="1596" w:type="dxa"/>
          </w:tcPr>
          <w:p w:rsidR="00E10A0D" w:rsidRPr="00E10A0D" w:rsidRDefault="00E10A0D" w:rsidP="00E10A0D">
            <w:pPr>
              <w:jc w:val="both"/>
              <w:rPr>
                <w:rFonts w:ascii="Times New Roman" w:hAnsi="Times New Roman"/>
                <w:sz w:val="20"/>
                <w:szCs w:val="20"/>
                <w:lang w:val="sr-Cyrl-CS"/>
              </w:rPr>
            </w:pPr>
            <w:r w:rsidRPr="00E10A0D">
              <w:rPr>
                <w:rFonts w:ascii="Times New Roman" w:hAnsi="Times New Roman"/>
                <w:sz w:val="20"/>
                <w:szCs w:val="20"/>
                <w:lang w:val="sr-Cyrl-CS"/>
              </w:rPr>
              <w:t>Привредни</w:t>
            </w:r>
            <w:r>
              <w:rPr>
                <w:rFonts w:ascii="Times New Roman" w:hAnsi="Times New Roman"/>
                <w:sz w:val="20"/>
                <w:szCs w:val="20"/>
                <w:lang w:val="sr-Cyrl-CS"/>
              </w:rPr>
              <w:t xml:space="preserve"> криминал</w:t>
            </w:r>
          </w:p>
        </w:tc>
        <w:tc>
          <w:tcPr>
            <w:tcW w:w="1596" w:type="dxa"/>
          </w:tcPr>
          <w:p w:rsidR="001F15C8" w:rsidRPr="00E10A0D" w:rsidRDefault="00E10A0D" w:rsidP="00C01327">
            <w:pPr>
              <w:jc w:val="both"/>
              <w:rPr>
                <w:rFonts w:ascii="Times New Roman" w:hAnsi="Times New Roman"/>
                <w:sz w:val="20"/>
                <w:szCs w:val="20"/>
                <w:lang w:val="sr-Cyrl-CS"/>
              </w:rPr>
            </w:pPr>
            <w:r w:rsidRPr="00E10A0D">
              <w:rPr>
                <w:rFonts w:ascii="Times New Roman" w:hAnsi="Times New Roman"/>
                <w:sz w:val="20"/>
                <w:szCs w:val="20"/>
                <w:lang w:val="sr-Cyrl-CS"/>
              </w:rPr>
              <w:t>Високотехнолошки криминал</w:t>
            </w:r>
          </w:p>
        </w:tc>
        <w:tc>
          <w:tcPr>
            <w:tcW w:w="1596" w:type="dxa"/>
          </w:tcPr>
          <w:p w:rsidR="00E10A0D" w:rsidRDefault="00E10A0D" w:rsidP="00C01327">
            <w:pPr>
              <w:jc w:val="both"/>
              <w:rPr>
                <w:rFonts w:ascii="Times New Roman" w:hAnsi="Times New Roman"/>
                <w:sz w:val="20"/>
                <w:szCs w:val="20"/>
                <w:lang w:val="sr-Cyrl-CS"/>
              </w:rPr>
            </w:pPr>
            <w:r w:rsidRPr="00E10A0D">
              <w:rPr>
                <w:rFonts w:ascii="Times New Roman" w:hAnsi="Times New Roman"/>
                <w:sz w:val="20"/>
                <w:szCs w:val="20"/>
                <w:lang w:val="sr-Cyrl-CS"/>
              </w:rPr>
              <w:t xml:space="preserve">Еколошки </w:t>
            </w:r>
          </w:p>
          <w:p w:rsidR="001F15C8" w:rsidRPr="00E10A0D" w:rsidRDefault="00E10A0D" w:rsidP="00C01327">
            <w:pPr>
              <w:jc w:val="both"/>
              <w:rPr>
                <w:rFonts w:ascii="Times New Roman" w:hAnsi="Times New Roman"/>
                <w:sz w:val="20"/>
                <w:szCs w:val="20"/>
                <w:lang w:val="sr-Cyrl-CS"/>
              </w:rPr>
            </w:pPr>
            <w:r w:rsidRPr="00E10A0D">
              <w:rPr>
                <w:rFonts w:ascii="Times New Roman" w:hAnsi="Times New Roman"/>
                <w:sz w:val="20"/>
                <w:szCs w:val="20"/>
                <w:lang w:val="sr-Cyrl-CS"/>
              </w:rPr>
              <w:t>криминал</w:t>
            </w:r>
          </w:p>
        </w:tc>
        <w:tc>
          <w:tcPr>
            <w:tcW w:w="1596" w:type="dxa"/>
          </w:tcPr>
          <w:p w:rsidR="00E10A0D" w:rsidRDefault="00E10A0D" w:rsidP="00C01327">
            <w:pPr>
              <w:jc w:val="both"/>
              <w:rPr>
                <w:rFonts w:ascii="Times New Roman" w:hAnsi="Times New Roman"/>
                <w:sz w:val="20"/>
                <w:szCs w:val="20"/>
                <w:lang w:val="sr-Cyrl-CS"/>
              </w:rPr>
            </w:pPr>
            <w:r w:rsidRPr="00E10A0D">
              <w:rPr>
                <w:rFonts w:ascii="Times New Roman" w:hAnsi="Times New Roman"/>
                <w:sz w:val="20"/>
                <w:szCs w:val="20"/>
                <w:lang w:val="sr-Cyrl-CS"/>
              </w:rPr>
              <w:t xml:space="preserve">Политички </w:t>
            </w:r>
          </w:p>
          <w:p w:rsidR="001F15C8" w:rsidRPr="00E10A0D" w:rsidRDefault="00E10A0D" w:rsidP="00C01327">
            <w:pPr>
              <w:jc w:val="both"/>
              <w:rPr>
                <w:rFonts w:ascii="Times New Roman" w:hAnsi="Times New Roman"/>
                <w:sz w:val="20"/>
                <w:szCs w:val="20"/>
                <w:lang w:val="sr-Cyrl-CS"/>
              </w:rPr>
            </w:pPr>
            <w:r w:rsidRPr="00E10A0D">
              <w:rPr>
                <w:rFonts w:ascii="Times New Roman" w:hAnsi="Times New Roman"/>
                <w:sz w:val="20"/>
                <w:szCs w:val="20"/>
                <w:lang w:val="sr-Cyrl-CS"/>
              </w:rPr>
              <w:t>криминал</w:t>
            </w:r>
          </w:p>
        </w:tc>
      </w:tr>
      <w:tr w:rsidR="00E10A0D" w:rsidTr="001F15C8">
        <w:tc>
          <w:tcPr>
            <w:tcW w:w="1596" w:type="dxa"/>
          </w:tcPr>
          <w:p w:rsidR="001F15C8" w:rsidRDefault="00E10A0D" w:rsidP="00C01327">
            <w:pPr>
              <w:jc w:val="both"/>
              <w:rPr>
                <w:rFonts w:ascii="Times New Roman" w:hAnsi="Times New Roman"/>
                <w:sz w:val="20"/>
                <w:szCs w:val="20"/>
                <w:lang w:val="sr-Cyrl-CS"/>
              </w:rPr>
            </w:pPr>
            <w:r>
              <w:rPr>
                <w:rFonts w:ascii="Times New Roman" w:hAnsi="Times New Roman"/>
                <w:sz w:val="20"/>
                <w:szCs w:val="20"/>
                <w:lang w:val="sr-Cyrl-CS"/>
              </w:rPr>
              <w:t>2013</w:t>
            </w:r>
            <w:r w:rsidR="00DE39CA">
              <w:rPr>
                <w:rFonts w:ascii="Times New Roman" w:hAnsi="Times New Roman"/>
                <w:sz w:val="20"/>
                <w:szCs w:val="20"/>
                <w:lang w:val="sr-Cyrl-CS"/>
              </w:rPr>
              <w:t>.</w:t>
            </w:r>
            <w:r>
              <w:rPr>
                <w:rFonts w:ascii="Times New Roman" w:hAnsi="Times New Roman"/>
                <w:sz w:val="20"/>
                <w:szCs w:val="20"/>
                <w:lang w:val="sr-Cyrl-CS"/>
              </w:rPr>
              <w:t xml:space="preserve"> година</w:t>
            </w:r>
          </w:p>
          <w:p w:rsidR="00E10A0D" w:rsidRPr="00DE39CA" w:rsidRDefault="00E10A0D" w:rsidP="00E10A0D">
            <w:pPr>
              <w:jc w:val="both"/>
              <w:rPr>
                <w:rFonts w:ascii="Times New Roman" w:hAnsi="Times New Roman"/>
                <w:sz w:val="20"/>
                <w:szCs w:val="20"/>
                <w:lang w:val="sr-Cyrl-CS"/>
              </w:rPr>
            </w:pPr>
            <w:r w:rsidRPr="003A0CC6">
              <w:rPr>
                <w:rFonts w:ascii="Times New Roman" w:hAnsi="Times New Roman"/>
                <w:b/>
                <w:sz w:val="20"/>
                <w:szCs w:val="20"/>
                <w:lang w:val="sr-Cyrl-CS"/>
              </w:rPr>
              <w:t>113</w:t>
            </w:r>
            <w:r w:rsidR="003A0CC6" w:rsidRPr="003A0CC6">
              <w:rPr>
                <w:rFonts w:ascii="Times New Roman" w:hAnsi="Times New Roman"/>
                <w:b/>
                <w:sz w:val="20"/>
                <w:szCs w:val="20"/>
                <w:lang w:val="sr-Cyrl-CS"/>
              </w:rPr>
              <w:t>.660</w:t>
            </w:r>
            <w:r w:rsidR="00DE39CA">
              <w:rPr>
                <w:rFonts w:ascii="Times New Roman" w:hAnsi="Times New Roman"/>
                <w:sz w:val="20"/>
                <w:szCs w:val="20"/>
                <w:lang w:val="sr-Cyrl-CS"/>
              </w:rPr>
              <w:t>к.д.</w:t>
            </w:r>
          </w:p>
        </w:tc>
        <w:tc>
          <w:tcPr>
            <w:tcW w:w="1596" w:type="dxa"/>
          </w:tcPr>
          <w:p w:rsidR="001F15C8" w:rsidRPr="003A0CC6" w:rsidRDefault="003A0CC6" w:rsidP="00C01327">
            <w:pPr>
              <w:jc w:val="both"/>
              <w:rPr>
                <w:rFonts w:ascii="Times New Roman" w:hAnsi="Times New Roman"/>
                <w:sz w:val="20"/>
                <w:szCs w:val="20"/>
                <w:lang w:val="sr-Cyrl-CS"/>
              </w:rPr>
            </w:pPr>
            <w:r w:rsidRPr="003A0CC6">
              <w:rPr>
                <w:rFonts w:ascii="Times New Roman" w:hAnsi="Times New Roman"/>
                <w:sz w:val="20"/>
                <w:szCs w:val="20"/>
                <w:lang w:val="sr-Cyrl-CS"/>
              </w:rPr>
              <w:t>104.206</w:t>
            </w:r>
          </w:p>
        </w:tc>
        <w:tc>
          <w:tcPr>
            <w:tcW w:w="1596" w:type="dxa"/>
          </w:tcPr>
          <w:p w:rsidR="001F15C8" w:rsidRPr="003A0CC6" w:rsidRDefault="003A0CC6" w:rsidP="00C01327">
            <w:pPr>
              <w:jc w:val="both"/>
              <w:rPr>
                <w:rFonts w:ascii="Times New Roman" w:hAnsi="Times New Roman"/>
                <w:sz w:val="20"/>
                <w:szCs w:val="20"/>
                <w:lang w:val="sr-Cyrl-CS"/>
              </w:rPr>
            </w:pPr>
            <w:r>
              <w:rPr>
                <w:rFonts w:ascii="Times New Roman" w:hAnsi="Times New Roman"/>
                <w:sz w:val="20"/>
                <w:szCs w:val="20"/>
                <w:lang w:val="sr-Cyrl-CS"/>
              </w:rPr>
              <w:t>7.446</w:t>
            </w:r>
          </w:p>
        </w:tc>
        <w:tc>
          <w:tcPr>
            <w:tcW w:w="1596" w:type="dxa"/>
          </w:tcPr>
          <w:p w:rsidR="001F15C8" w:rsidRPr="003A0CC6" w:rsidRDefault="003A0CC6" w:rsidP="00C01327">
            <w:pPr>
              <w:jc w:val="both"/>
              <w:rPr>
                <w:rFonts w:ascii="Times New Roman" w:hAnsi="Times New Roman"/>
                <w:sz w:val="20"/>
                <w:szCs w:val="20"/>
                <w:lang w:val="sr-Cyrl-CS"/>
              </w:rPr>
            </w:pPr>
            <w:r w:rsidRPr="003A0CC6">
              <w:rPr>
                <w:rFonts w:ascii="Times New Roman" w:hAnsi="Times New Roman"/>
                <w:sz w:val="20"/>
                <w:szCs w:val="20"/>
                <w:lang w:val="sr-Cyrl-CS"/>
              </w:rPr>
              <w:t>855</w:t>
            </w:r>
          </w:p>
        </w:tc>
        <w:tc>
          <w:tcPr>
            <w:tcW w:w="1596" w:type="dxa"/>
          </w:tcPr>
          <w:p w:rsidR="001F15C8" w:rsidRPr="003A0CC6" w:rsidRDefault="003A0CC6" w:rsidP="00C01327">
            <w:pPr>
              <w:jc w:val="both"/>
              <w:rPr>
                <w:rFonts w:ascii="Times New Roman" w:hAnsi="Times New Roman"/>
                <w:sz w:val="20"/>
                <w:szCs w:val="20"/>
                <w:lang w:val="sr-Cyrl-CS"/>
              </w:rPr>
            </w:pPr>
            <w:r w:rsidRPr="003A0CC6">
              <w:rPr>
                <w:rFonts w:ascii="Times New Roman" w:hAnsi="Times New Roman"/>
                <w:sz w:val="20"/>
                <w:szCs w:val="20"/>
                <w:lang w:val="sr-Cyrl-CS"/>
              </w:rPr>
              <w:t>1.121</w:t>
            </w:r>
          </w:p>
        </w:tc>
        <w:tc>
          <w:tcPr>
            <w:tcW w:w="1596" w:type="dxa"/>
          </w:tcPr>
          <w:p w:rsidR="001F15C8" w:rsidRPr="003A0CC6" w:rsidRDefault="003A0CC6" w:rsidP="00C01327">
            <w:pPr>
              <w:jc w:val="both"/>
              <w:rPr>
                <w:rFonts w:ascii="Times New Roman" w:hAnsi="Times New Roman"/>
                <w:sz w:val="20"/>
                <w:szCs w:val="20"/>
                <w:lang w:val="sr-Cyrl-CS"/>
              </w:rPr>
            </w:pPr>
            <w:r w:rsidRPr="003A0CC6">
              <w:rPr>
                <w:rFonts w:ascii="Times New Roman" w:hAnsi="Times New Roman"/>
                <w:sz w:val="20"/>
                <w:szCs w:val="20"/>
                <w:lang w:val="sr-Cyrl-CS"/>
              </w:rPr>
              <w:t>32</w:t>
            </w:r>
          </w:p>
        </w:tc>
      </w:tr>
      <w:tr w:rsidR="00E10A0D" w:rsidTr="001F15C8">
        <w:tc>
          <w:tcPr>
            <w:tcW w:w="1596" w:type="dxa"/>
          </w:tcPr>
          <w:p w:rsidR="003A0CC6" w:rsidRDefault="003A0CC6" w:rsidP="00C01327">
            <w:pPr>
              <w:jc w:val="both"/>
              <w:rPr>
                <w:rFonts w:ascii="Times New Roman" w:hAnsi="Times New Roman"/>
                <w:sz w:val="20"/>
                <w:szCs w:val="20"/>
                <w:lang w:val="sr-Cyrl-CS"/>
              </w:rPr>
            </w:pPr>
            <w:r w:rsidRPr="003A0CC6">
              <w:rPr>
                <w:rFonts w:ascii="Times New Roman" w:hAnsi="Times New Roman"/>
                <w:sz w:val="20"/>
                <w:szCs w:val="20"/>
                <w:lang w:val="sr-Cyrl-CS"/>
              </w:rPr>
              <w:t>2012</w:t>
            </w:r>
            <w:r w:rsidR="00DE39CA">
              <w:rPr>
                <w:rFonts w:ascii="Times New Roman" w:hAnsi="Times New Roman"/>
                <w:sz w:val="20"/>
                <w:szCs w:val="20"/>
                <w:lang w:val="sr-Cyrl-CS"/>
              </w:rPr>
              <w:t>.</w:t>
            </w:r>
            <w:r>
              <w:rPr>
                <w:rFonts w:ascii="Times New Roman" w:hAnsi="Times New Roman"/>
                <w:sz w:val="20"/>
                <w:szCs w:val="20"/>
                <w:lang w:val="sr-Cyrl-CS"/>
              </w:rPr>
              <w:t xml:space="preserve"> година</w:t>
            </w:r>
          </w:p>
          <w:p w:rsidR="003A0CC6" w:rsidRPr="003A0CC6" w:rsidRDefault="003A0CC6" w:rsidP="00C01327">
            <w:pPr>
              <w:jc w:val="both"/>
              <w:rPr>
                <w:rFonts w:ascii="Times New Roman" w:hAnsi="Times New Roman"/>
                <w:b/>
                <w:sz w:val="20"/>
                <w:szCs w:val="20"/>
                <w:lang w:val="sr-Cyrl-CS"/>
              </w:rPr>
            </w:pPr>
            <w:r w:rsidRPr="003A0CC6">
              <w:rPr>
                <w:rFonts w:ascii="Times New Roman" w:hAnsi="Times New Roman"/>
                <w:b/>
                <w:sz w:val="20"/>
                <w:szCs w:val="20"/>
                <w:lang w:val="sr-Cyrl-CS"/>
              </w:rPr>
              <w:t>97.103</w:t>
            </w:r>
            <w:r w:rsidR="00DE39CA" w:rsidRPr="00DE39CA">
              <w:rPr>
                <w:rFonts w:ascii="Times New Roman" w:hAnsi="Times New Roman"/>
                <w:sz w:val="20"/>
                <w:szCs w:val="20"/>
                <w:lang w:val="sr-Cyrl-CS"/>
              </w:rPr>
              <w:t>к.д.</w:t>
            </w:r>
          </w:p>
        </w:tc>
        <w:tc>
          <w:tcPr>
            <w:tcW w:w="1596" w:type="dxa"/>
          </w:tcPr>
          <w:p w:rsidR="001F15C8" w:rsidRPr="003A0CC6" w:rsidRDefault="003A0CC6" w:rsidP="00C01327">
            <w:pPr>
              <w:jc w:val="both"/>
              <w:rPr>
                <w:rFonts w:ascii="Times New Roman" w:hAnsi="Times New Roman"/>
                <w:sz w:val="20"/>
                <w:szCs w:val="20"/>
                <w:lang w:val="sr-Cyrl-CS"/>
              </w:rPr>
            </w:pPr>
            <w:r>
              <w:rPr>
                <w:rFonts w:ascii="Times New Roman" w:hAnsi="Times New Roman"/>
                <w:sz w:val="20"/>
                <w:szCs w:val="20"/>
                <w:lang w:val="sr-Cyrl-CS"/>
              </w:rPr>
              <w:t>86.582</w:t>
            </w:r>
          </w:p>
        </w:tc>
        <w:tc>
          <w:tcPr>
            <w:tcW w:w="1596" w:type="dxa"/>
          </w:tcPr>
          <w:p w:rsidR="001F15C8" w:rsidRPr="003A0CC6" w:rsidRDefault="003A0CC6" w:rsidP="00C01327">
            <w:pPr>
              <w:jc w:val="both"/>
              <w:rPr>
                <w:rFonts w:ascii="Times New Roman" w:hAnsi="Times New Roman"/>
                <w:sz w:val="20"/>
                <w:szCs w:val="20"/>
                <w:lang w:val="sr-Cyrl-CS"/>
              </w:rPr>
            </w:pPr>
            <w:r>
              <w:rPr>
                <w:rFonts w:ascii="Times New Roman" w:hAnsi="Times New Roman"/>
                <w:sz w:val="20"/>
                <w:szCs w:val="20"/>
                <w:lang w:val="sr-Cyrl-CS"/>
              </w:rPr>
              <w:t>8.802</w:t>
            </w:r>
          </w:p>
        </w:tc>
        <w:tc>
          <w:tcPr>
            <w:tcW w:w="1596" w:type="dxa"/>
          </w:tcPr>
          <w:p w:rsidR="001F15C8" w:rsidRPr="003A0CC6" w:rsidRDefault="003A0CC6" w:rsidP="00C01327">
            <w:pPr>
              <w:jc w:val="both"/>
              <w:rPr>
                <w:rFonts w:ascii="Times New Roman" w:hAnsi="Times New Roman"/>
                <w:sz w:val="20"/>
                <w:szCs w:val="20"/>
                <w:lang w:val="sr-Cyrl-CS"/>
              </w:rPr>
            </w:pPr>
            <w:r w:rsidRPr="003A0CC6">
              <w:rPr>
                <w:rFonts w:ascii="Times New Roman" w:hAnsi="Times New Roman"/>
                <w:sz w:val="20"/>
                <w:szCs w:val="20"/>
                <w:lang w:val="sr-Cyrl-CS"/>
              </w:rPr>
              <w:t>684</w:t>
            </w:r>
          </w:p>
        </w:tc>
        <w:tc>
          <w:tcPr>
            <w:tcW w:w="1596" w:type="dxa"/>
          </w:tcPr>
          <w:p w:rsidR="001F15C8" w:rsidRPr="003A0CC6" w:rsidRDefault="003A0CC6" w:rsidP="00C01327">
            <w:pPr>
              <w:jc w:val="both"/>
              <w:rPr>
                <w:rFonts w:ascii="Times New Roman" w:hAnsi="Times New Roman"/>
                <w:sz w:val="20"/>
                <w:szCs w:val="20"/>
                <w:lang w:val="sr-Cyrl-CS"/>
              </w:rPr>
            </w:pPr>
            <w:r w:rsidRPr="003A0CC6">
              <w:rPr>
                <w:rFonts w:ascii="Times New Roman" w:hAnsi="Times New Roman"/>
                <w:sz w:val="20"/>
                <w:szCs w:val="20"/>
                <w:lang w:val="sr-Cyrl-CS"/>
              </w:rPr>
              <w:t>983</w:t>
            </w:r>
          </w:p>
        </w:tc>
        <w:tc>
          <w:tcPr>
            <w:tcW w:w="1596" w:type="dxa"/>
          </w:tcPr>
          <w:p w:rsidR="001F15C8" w:rsidRPr="003A0CC6" w:rsidRDefault="003A0CC6" w:rsidP="00C01327">
            <w:pPr>
              <w:jc w:val="both"/>
              <w:rPr>
                <w:rFonts w:ascii="Times New Roman" w:hAnsi="Times New Roman"/>
                <w:sz w:val="20"/>
                <w:szCs w:val="20"/>
                <w:lang w:val="sr-Cyrl-CS"/>
              </w:rPr>
            </w:pPr>
            <w:r w:rsidRPr="003A0CC6">
              <w:rPr>
                <w:rFonts w:ascii="Times New Roman" w:hAnsi="Times New Roman"/>
                <w:sz w:val="20"/>
                <w:szCs w:val="20"/>
                <w:lang w:val="sr-Cyrl-CS"/>
              </w:rPr>
              <w:t>52</w:t>
            </w:r>
          </w:p>
        </w:tc>
      </w:tr>
      <w:tr w:rsidR="00E10A0D" w:rsidTr="001F15C8">
        <w:tc>
          <w:tcPr>
            <w:tcW w:w="1596" w:type="dxa"/>
          </w:tcPr>
          <w:p w:rsidR="001F15C8" w:rsidRDefault="003A0CC6" w:rsidP="00C01327">
            <w:pPr>
              <w:jc w:val="both"/>
              <w:rPr>
                <w:rFonts w:ascii="Times New Roman" w:hAnsi="Times New Roman"/>
                <w:sz w:val="20"/>
                <w:szCs w:val="20"/>
                <w:lang w:val="sr-Cyrl-CS"/>
              </w:rPr>
            </w:pPr>
            <w:r w:rsidRPr="003A0CC6">
              <w:rPr>
                <w:rFonts w:ascii="Times New Roman" w:hAnsi="Times New Roman"/>
                <w:sz w:val="20"/>
                <w:szCs w:val="20"/>
                <w:lang w:val="sr-Cyrl-CS"/>
              </w:rPr>
              <w:t>2011</w:t>
            </w:r>
            <w:r>
              <w:rPr>
                <w:rFonts w:ascii="Times New Roman" w:hAnsi="Times New Roman"/>
                <w:sz w:val="20"/>
                <w:szCs w:val="20"/>
                <w:lang w:val="sr-Cyrl-CS"/>
              </w:rPr>
              <w:t xml:space="preserve"> година</w:t>
            </w:r>
          </w:p>
          <w:p w:rsidR="003A0CC6" w:rsidRPr="00AE142F" w:rsidRDefault="00AE142F" w:rsidP="00C01327">
            <w:pPr>
              <w:jc w:val="both"/>
              <w:rPr>
                <w:rFonts w:ascii="Times New Roman" w:hAnsi="Times New Roman"/>
                <w:b/>
                <w:sz w:val="20"/>
                <w:szCs w:val="20"/>
                <w:lang w:val="sr-Cyrl-CS"/>
              </w:rPr>
            </w:pPr>
            <w:r w:rsidRPr="00AE142F">
              <w:rPr>
                <w:rFonts w:ascii="Times New Roman" w:hAnsi="Times New Roman"/>
                <w:b/>
                <w:sz w:val="20"/>
                <w:szCs w:val="20"/>
                <w:lang w:val="sr-Cyrl-CS"/>
              </w:rPr>
              <w:t>101.314</w:t>
            </w:r>
            <w:r w:rsidR="00DE39CA" w:rsidRPr="00DE39CA">
              <w:rPr>
                <w:rFonts w:ascii="Times New Roman" w:hAnsi="Times New Roman"/>
                <w:sz w:val="20"/>
                <w:szCs w:val="20"/>
                <w:lang w:val="sr-Cyrl-CS"/>
              </w:rPr>
              <w:t>к.д.</w:t>
            </w:r>
          </w:p>
        </w:tc>
        <w:tc>
          <w:tcPr>
            <w:tcW w:w="1596" w:type="dxa"/>
          </w:tcPr>
          <w:p w:rsidR="001F15C8" w:rsidRPr="00AD6EA8" w:rsidRDefault="00AD6EA8" w:rsidP="00C01327">
            <w:pPr>
              <w:jc w:val="both"/>
              <w:rPr>
                <w:rFonts w:ascii="Times New Roman" w:hAnsi="Times New Roman"/>
                <w:sz w:val="20"/>
                <w:szCs w:val="20"/>
                <w:lang w:val="sr-Cyrl-CS"/>
              </w:rPr>
            </w:pPr>
            <w:r w:rsidRPr="00AD6EA8">
              <w:rPr>
                <w:rFonts w:ascii="Times New Roman" w:hAnsi="Times New Roman"/>
                <w:sz w:val="20"/>
                <w:szCs w:val="20"/>
                <w:lang w:val="sr-Cyrl-CS"/>
              </w:rPr>
              <w:t>89.792</w:t>
            </w:r>
          </w:p>
        </w:tc>
        <w:tc>
          <w:tcPr>
            <w:tcW w:w="1596" w:type="dxa"/>
          </w:tcPr>
          <w:p w:rsidR="001F15C8" w:rsidRPr="00AD6EA8" w:rsidRDefault="00AD6EA8" w:rsidP="00C01327">
            <w:pPr>
              <w:jc w:val="both"/>
              <w:rPr>
                <w:rFonts w:ascii="Times New Roman" w:hAnsi="Times New Roman"/>
                <w:sz w:val="20"/>
                <w:szCs w:val="20"/>
                <w:lang w:val="sr-Cyrl-CS"/>
              </w:rPr>
            </w:pPr>
            <w:r w:rsidRPr="00AD6EA8">
              <w:rPr>
                <w:rFonts w:ascii="Times New Roman" w:hAnsi="Times New Roman"/>
                <w:sz w:val="20"/>
                <w:szCs w:val="20"/>
                <w:lang w:val="sr-Cyrl-CS"/>
              </w:rPr>
              <w:t>9.679</w:t>
            </w:r>
          </w:p>
        </w:tc>
        <w:tc>
          <w:tcPr>
            <w:tcW w:w="1596" w:type="dxa"/>
          </w:tcPr>
          <w:p w:rsidR="001F15C8" w:rsidRPr="00AD6EA8" w:rsidRDefault="00AD6EA8" w:rsidP="00C01327">
            <w:pPr>
              <w:jc w:val="both"/>
              <w:rPr>
                <w:rFonts w:ascii="Times New Roman" w:hAnsi="Times New Roman"/>
                <w:sz w:val="20"/>
                <w:szCs w:val="20"/>
                <w:lang w:val="sr-Cyrl-CS"/>
              </w:rPr>
            </w:pPr>
            <w:r w:rsidRPr="00AD6EA8">
              <w:rPr>
                <w:rFonts w:ascii="Times New Roman" w:hAnsi="Times New Roman"/>
                <w:sz w:val="20"/>
                <w:szCs w:val="20"/>
                <w:lang w:val="sr-Cyrl-CS"/>
              </w:rPr>
              <w:t>879</w:t>
            </w:r>
          </w:p>
        </w:tc>
        <w:tc>
          <w:tcPr>
            <w:tcW w:w="1596" w:type="dxa"/>
          </w:tcPr>
          <w:p w:rsidR="001F15C8" w:rsidRPr="00AD6EA8" w:rsidRDefault="00AD6EA8" w:rsidP="00C01327">
            <w:pPr>
              <w:jc w:val="both"/>
              <w:rPr>
                <w:rFonts w:ascii="Times New Roman" w:hAnsi="Times New Roman"/>
                <w:sz w:val="20"/>
                <w:szCs w:val="20"/>
                <w:lang w:val="sr-Cyrl-CS"/>
              </w:rPr>
            </w:pPr>
            <w:r w:rsidRPr="00AD6EA8">
              <w:rPr>
                <w:rFonts w:ascii="Times New Roman" w:hAnsi="Times New Roman"/>
                <w:sz w:val="20"/>
                <w:szCs w:val="20"/>
                <w:lang w:val="sr-Cyrl-CS"/>
              </w:rPr>
              <w:t>897</w:t>
            </w:r>
          </w:p>
        </w:tc>
        <w:tc>
          <w:tcPr>
            <w:tcW w:w="1596" w:type="dxa"/>
          </w:tcPr>
          <w:p w:rsidR="001F15C8" w:rsidRPr="00AD6EA8" w:rsidRDefault="00AD6EA8" w:rsidP="00C01327">
            <w:pPr>
              <w:jc w:val="both"/>
              <w:rPr>
                <w:rFonts w:ascii="Times New Roman" w:hAnsi="Times New Roman"/>
                <w:sz w:val="20"/>
                <w:szCs w:val="20"/>
                <w:lang w:val="sr-Cyrl-CS"/>
              </w:rPr>
            </w:pPr>
            <w:r w:rsidRPr="00AD6EA8">
              <w:rPr>
                <w:rFonts w:ascii="Times New Roman" w:hAnsi="Times New Roman"/>
                <w:sz w:val="20"/>
                <w:szCs w:val="20"/>
                <w:lang w:val="sr-Cyrl-CS"/>
              </w:rPr>
              <w:t>67</w:t>
            </w:r>
          </w:p>
        </w:tc>
      </w:tr>
      <w:tr w:rsidR="003A0CC6" w:rsidTr="001F15C8">
        <w:tc>
          <w:tcPr>
            <w:tcW w:w="1596" w:type="dxa"/>
          </w:tcPr>
          <w:p w:rsidR="003A0CC6" w:rsidRDefault="003A0CC6" w:rsidP="00C01327">
            <w:pPr>
              <w:jc w:val="both"/>
              <w:rPr>
                <w:rFonts w:ascii="Times New Roman" w:hAnsi="Times New Roman"/>
                <w:sz w:val="20"/>
                <w:szCs w:val="20"/>
                <w:lang w:val="sr-Cyrl-CS"/>
              </w:rPr>
            </w:pPr>
            <w:r>
              <w:rPr>
                <w:rFonts w:ascii="Times New Roman" w:hAnsi="Times New Roman"/>
                <w:sz w:val="20"/>
                <w:szCs w:val="20"/>
                <w:lang w:val="sr-Cyrl-CS"/>
              </w:rPr>
              <w:t>2010 година</w:t>
            </w:r>
          </w:p>
          <w:p w:rsidR="003A0CC6" w:rsidRPr="00DE39CA" w:rsidRDefault="00AE142F" w:rsidP="00C01327">
            <w:pPr>
              <w:jc w:val="both"/>
              <w:rPr>
                <w:rFonts w:ascii="Times New Roman" w:hAnsi="Times New Roman"/>
                <w:sz w:val="20"/>
                <w:szCs w:val="20"/>
                <w:lang w:val="sr-Cyrl-CS"/>
              </w:rPr>
            </w:pPr>
            <w:r w:rsidRPr="00AE142F">
              <w:rPr>
                <w:rFonts w:ascii="Times New Roman" w:hAnsi="Times New Roman"/>
                <w:b/>
                <w:sz w:val="20"/>
                <w:szCs w:val="20"/>
                <w:lang w:val="sr-Cyrl-CS"/>
              </w:rPr>
              <w:t>103.257</w:t>
            </w:r>
            <w:r w:rsidR="00DE39CA">
              <w:rPr>
                <w:rFonts w:ascii="Times New Roman" w:hAnsi="Times New Roman"/>
                <w:sz w:val="20"/>
                <w:szCs w:val="20"/>
                <w:lang w:val="sr-Cyrl-CS"/>
              </w:rPr>
              <w:t xml:space="preserve"> к.д.</w:t>
            </w:r>
          </w:p>
        </w:tc>
        <w:tc>
          <w:tcPr>
            <w:tcW w:w="1596" w:type="dxa"/>
          </w:tcPr>
          <w:p w:rsidR="003A0CC6" w:rsidRPr="00AD6EA8" w:rsidRDefault="00AD6EA8" w:rsidP="00C01327">
            <w:pPr>
              <w:jc w:val="both"/>
              <w:rPr>
                <w:rFonts w:ascii="Times New Roman" w:hAnsi="Times New Roman"/>
                <w:sz w:val="20"/>
                <w:szCs w:val="20"/>
                <w:lang w:val="sr-Cyrl-CS"/>
              </w:rPr>
            </w:pPr>
            <w:r w:rsidRPr="00AD6EA8">
              <w:rPr>
                <w:rFonts w:ascii="Times New Roman" w:hAnsi="Times New Roman"/>
                <w:sz w:val="20"/>
                <w:szCs w:val="20"/>
                <w:lang w:val="sr-Cyrl-CS"/>
              </w:rPr>
              <w:t>90.432</w:t>
            </w:r>
          </w:p>
        </w:tc>
        <w:tc>
          <w:tcPr>
            <w:tcW w:w="1596" w:type="dxa"/>
          </w:tcPr>
          <w:p w:rsidR="003A0CC6" w:rsidRPr="00AD6EA8" w:rsidRDefault="00AD6EA8" w:rsidP="00C01327">
            <w:pPr>
              <w:jc w:val="both"/>
              <w:rPr>
                <w:rFonts w:ascii="Times New Roman" w:hAnsi="Times New Roman"/>
                <w:sz w:val="20"/>
                <w:szCs w:val="20"/>
                <w:lang w:val="sr-Cyrl-CS"/>
              </w:rPr>
            </w:pPr>
            <w:r w:rsidRPr="00AD6EA8">
              <w:rPr>
                <w:rFonts w:ascii="Times New Roman" w:hAnsi="Times New Roman"/>
                <w:sz w:val="20"/>
                <w:szCs w:val="20"/>
                <w:lang w:val="sr-Cyrl-CS"/>
              </w:rPr>
              <w:t>10.794</w:t>
            </w:r>
          </w:p>
        </w:tc>
        <w:tc>
          <w:tcPr>
            <w:tcW w:w="1596" w:type="dxa"/>
          </w:tcPr>
          <w:p w:rsidR="003A0CC6" w:rsidRPr="00AD6EA8" w:rsidRDefault="00AD6EA8" w:rsidP="00C01327">
            <w:pPr>
              <w:jc w:val="both"/>
              <w:rPr>
                <w:rFonts w:ascii="Times New Roman" w:hAnsi="Times New Roman"/>
                <w:sz w:val="20"/>
                <w:szCs w:val="20"/>
                <w:lang w:val="sr-Cyrl-CS"/>
              </w:rPr>
            </w:pPr>
            <w:r w:rsidRPr="00AD6EA8">
              <w:rPr>
                <w:rFonts w:ascii="Times New Roman" w:hAnsi="Times New Roman"/>
                <w:sz w:val="20"/>
                <w:szCs w:val="20"/>
                <w:lang w:val="sr-Cyrl-CS"/>
              </w:rPr>
              <w:t>1.019</w:t>
            </w:r>
          </w:p>
        </w:tc>
        <w:tc>
          <w:tcPr>
            <w:tcW w:w="1596" w:type="dxa"/>
          </w:tcPr>
          <w:p w:rsidR="003A0CC6" w:rsidRPr="00AD6EA8" w:rsidRDefault="00AD6EA8" w:rsidP="00C01327">
            <w:pPr>
              <w:jc w:val="both"/>
              <w:rPr>
                <w:rFonts w:ascii="Times New Roman" w:hAnsi="Times New Roman"/>
                <w:sz w:val="20"/>
                <w:szCs w:val="20"/>
                <w:lang w:val="sr-Cyrl-CS"/>
              </w:rPr>
            </w:pPr>
            <w:r w:rsidRPr="00AD6EA8">
              <w:rPr>
                <w:rFonts w:ascii="Times New Roman" w:hAnsi="Times New Roman"/>
                <w:sz w:val="20"/>
                <w:szCs w:val="20"/>
                <w:lang w:val="sr-Cyrl-CS"/>
              </w:rPr>
              <w:t>971</w:t>
            </w:r>
          </w:p>
        </w:tc>
        <w:tc>
          <w:tcPr>
            <w:tcW w:w="1596" w:type="dxa"/>
          </w:tcPr>
          <w:p w:rsidR="003A0CC6" w:rsidRPr="00AD6EA8" w:rsidRDefault="00AD6EA8" w:rsidP="00C01327">
            <w:pPr>
              <w:jc w:val="both"/>
              <w:rPr>
                <w:rFonts w:ascii="Times New Roman" w:hAnsi="Times New Roman"/>
                <w:sz w:val="20"/>
                <w:szCs w:val="20"/>
                <w:lang w:val="sr-Cyrl-CS"/>
              </w:rPr>
            </w:pPr>
            <w:r w:rsidRPr="00AD6EA8">
              <w:rPr>
                <w:rFonts w:ascii="Times New Roman" w:hAnsi="Times New Roman"/>
                <w:sz w:val="20"/>
                <w:szCs w:val="20"/>
                <w:lang w:val="sr-Cyrl-CS"/>
              </w:rPr>
              <w:t>41</w:t>
            </w:r>
          </w:p>
        </w:tc>
      </w:tr>
    </w:tbl>
    <w:p w:rsidR="001F15C8" w:rsidRPr="00675B11" w:rsidRDefault="001F15C8" w:rsidP="008A3636">
      <w:pPr>
        <w:jc w:val="both"/>
        <w:rPr>
          <w:rFonts w:ascii="Times New Roman" w:hAnsi="Times New Roman"/>
          <w:lang w:val="sr-Cyrl-CS"/>
        </w:rPr>
      </w:pPr>
    </w:p>
    <w:p w:rsidR="00F97A9A" w:rsidRDefault="00C732C0" w:rsidP="00C732C0">
      <w:pPr>
        <w:ind w:firstLine="720"/>
        <w:jc w:val="both"/>
        <w:rPr>
          <w:rFonts w:ascii="Times New Roman" w:hAnsi="Times New Roman"/>
          <w:lang w:val="sr-Cyrl-CS"/>
        </w:rPr>
      </w:pPr>
      <w:r>
        <w:rPr>
          <w:rFonts w:ascii="Times New Roman" w:hAnsi="Times New Roman"/>
          <w:lang w:val="sr-Cyrl-CS"/>
        </w:rPr>
        <w:t xml:space="preserve"> У 2013. години у полицијским евиденицјма евидентирана је</w:t>
      </w:r>
      <w:r w:rsidR="00861678">
        <w:rPr>
          <w:rFonts w:ascii="Times New Roman" w:hAnsi="Times New Roman"/>
          <w:lang w:val="sr-Cyrl-CS"/>
        </w:rPr>
        <w:t xml:space="preserve"> </w:t>
      </w:r>
      <w:r w:rsidR="000F6596">
        <w:rPr>
          <w:rFonts w:ascii="Times New Roman" w:hAnsi="Times New Roman"/>
          <w:lang w:val="sr-Cyrl-CS"/>
        </w:rPr>
        <w:t>71.514 (54.756</w:t>
      </w:r>
      <w:r w:rsidR="00C01327" w:rsidRPr="00675B11">
        <w:rPr>
          <w:rFonts w:ascii="Times New Roman" w:hAnsi="Times New Roman"/>
          <w:lang w:val="sr-Cyrl-CS"/>
        </w:rPr>
        <w:t>) к</w:t>
      </w:r>
      <w:r w:rsidR="00920989">
        <w:rPr>
          <w:rFonts w:ascii="Times New Roman" w:hAnsi="Times New Roman"/>
          <w:lang w:val="sr-Cyrl-CS"/>
        </w:rPr>
        <w:t>ривичних</w:t>
      </w:r>
      <w:r w:rsidR="00C01327" w:rsidRPr="00675B11">
        <w:rPr>
          <w:rFonts w:ascii="Times New Roman" w:hAnsi="Times New Roman"/>
          <w:lang w:val="sr-Cyrl-CS"/>
        </w:rPr>
        <w:t xml:space="preserve"> дела</w:t>
      </w:r>
      <w:r>
        <w:rPr>
          <w:rFonts w:ascii="Times New Roman" w:hAnsi="Times New Roman"/>
          <w:lang w:val="sr-Cyrl-CS"/>
        </w:rPr>
        <w:t>, учињених</w:t>
      </w:r>
      <w:r w:rsidR="00920989">
        <w:rPr>
          <w:rFonts w:ascii="Times New Roman" w:hAnsi="Times New Roman"/>
          <w:lang w:val="sr-Cyrl-CS"/>
        </w:rPr>
        <w:t xml:space="preserve"> од стране непознатог извршиоц</w:t>
      </w:r>
      <w:r>
        <w:rPr>
          <w:rFonts w:ascii="Times New Roman" w:hAnsi="Times New Roman"/>
          <w:lang w:val="sr-Cyrl-CS"/>
        </w:rPr>
        <w:t>а (у даљем тексту: НН учинилац</w:t>
      </w:r>
      <w:r w:rsidR="00920989">
        <w:rPr>
          <w:rFonts w:ascii="Times New Roman" w:hAnsi="Times New Roman"/>
          <w:lang w:val="sr-Cyrl-CS"/>
        </w:rPr>
        <w:t>)</w:t>
      </w:r>
      <w:r>
        <w:rPr>
          <w:rFonts w:ascii="Times New Roman" w:hAnsi="Times New Roman"/>
          <w:lang w:val="sr-Cyrl-CS"/>
        </w:rPr>
        <w:t xml:space="preserve">. </w:t>
      </w:r>
      <w:r w:rsidR="00920989">
        <w:rPr>
          <w:rFonts w:ascii="Times New Roman" w:hAnsi="Times New Roman"/>
          <w:lang w:val="sr-Cyrl-CS"/>
        </w:rPr>
        <w:t xml:space="preserve"> Од </w:t>
      </w:r>
      <w:r>
        <w:rPr>
          <w:rFonts w:ascii="Times New Roman" w:hAnsi="Times New Roman"/>
          <w:lang w:val="sr-Cyrl-CS"/>
        </w:rPr>
        <w:t>овог броја кривичних дела са НН учиниоцем</w:t>
      </w:r>
      <w:r w:rsidR="00861678">
        <w:rPr>
          <w:rFonts w:ascii="Times New Roman" w:hAnsi="Times New Roman"/>
          <w:lang w:val="sr-Cyrl-CS"/>
        </w:rPr>
        <w:t>,</w:t>
      </w:r>
      <w:r>
        <w:rPr>
          <w:rFonts w:ascii="Times New Roman" w:hAnsi="Times New Roman"/>
          <w:lang w:val="sr-Cyrl-CS"/>
        </w:rPr>
        <w:t xml:space="preserve"> </w:t>
      </w:r>
      <w:r w:rsidR="007D4215">
        <w:rPr>
          <w:rFonts w:ascii="Times New Roman" w:hAnsi="Times New Roman"/>
          <w:lang w:val="sr-Cyrl-CS"/>
        </w:rPr>
        <w:t>у 2013</w:t>
      </w:r>
      <w:r>
        <w:rPr>
          <w:rFonts w:ascii="Times New Roman" w:hAnsi="Times New Roman"/>
          <w:lang w:val="sr-Cyrl-CS"/>
        </w:rPr>
        <w:t>.</w:t>
      </w:r>
      <w:r w:rsidR="00861678">
        <w:rPr>
          <w:rFonts w:ascii="Times New Roman" w:hAnsi="Times New Roman"/>
          <w:lang w:val="sr-Cyrl-CS"/>
        </w:rPr>
        <w:t xml:space="preserve"> години</w:t>
      </w:r>
      <w:r w:rsidR="007D4215">
        <w:rPr>
          <w:rFonts w:ascii="Times New Roman" w:hAnsi="Times New Roman"/>
          <w:lang w:val="sr-Cyrl-CS"/>
        </w:rPr>
        <w:t xml:space="preserve"> расветљено је </w:t>
      </w:r>
      <w:r w:rsidR="00920989">
        <w:rPr>
          <w:rFonts w:ascii="Times New Roman" w:hAnsi="Times New Roman"/>
          <w:lang w:val="sr-Cyrl-CS"/>
        </w:rPr>
        <w:t>36.481 (32.387)  кривично дело.</w:t>
      </w:r>
      <w:r w:rsidR="00F97A9A">
        <w:rPr>
          <w:rFonts w:ascii="Times New Roman" w:hAnsi="Times New Roman"/>
          <w:lang w:val="sr-Cyrl-CS"/>
        </w:rPr>
        <w:t xml:space="preserve">У овом периоду </w:t>
      </w:r>
      <w:r>
        <w:rPr>
          <w:rFonts w:ascii="Times New Roman" w:hAnsi="Times New Roman"/>
          <w:lang w:val="sr-Cyrl-CS"/>
        </w:rPr>
        <w:t>к</w:t>
      </w:r>
      <w:r w:rsidR="00C01327" w:rsidRPr="00344304">
        <w:rPr>
          <w:rFonts w:ascii="Times New Roman" w:hAnsi="Times New Roman"/>
          <w:lang w:val="sr-Cyrl-CS"/>
        </w:rPr>
        <w:t>риминалистичка полиција</w:t>
      </w:r>
      <w:r w:rsidR="00C01327" w:rsidRPr="00675B11">
        <w:rPr>
          <w:rFonts w:ascii="Times New Roman" w:hAnsi="Times New Roman"/>
          <w:lang w:val="sr-Cyrl-CS"/>
        </w:rPr>
        <w:t xml:space="preserve"> самостално је рас</w:t>
      </w:r>
      <w:r w:rsidR="00F97A9A">
        <w:rPr>
          <w:rFonts w:ascii="Times New Roman" w:hAnsi="Times New Roman"/>
          <w:lang w:val="sr-Cyrl-CS"/>
        </w:rPr>
        <w:t>ветлила 16.381 (15.342</w:t>
      </w:r>
      <w:r w:rsidR="008A3636">
        <w:rPr>
          <w:rFonts w:ascii="Times New Roman" w:hAnsi="Times New Roman"/>
          <w:lang w:val="sr-Cyrl-CS"/>
        </w:rPr>
        <w:t>) кривично дело</w:t>
      </w:r>
      <w:r w:rsidR="00C01327" w:rsidRPr="00675B11">
        <w:rPr>
          <w:rFonts w:ascii="Times New Roman" w:hAnsi="Times New Roman"/>
          <w:lang w:val="sr-Cyrl-CS"/>
        </w:rPr>
        <w:t xml:space="preserve">, </w:t>
      </w:r>
      <w:r w:rsidR="00E671C9" w:rsidRPr="00675B11">
        <w:rPr>
          <w:rFonts w:ascii="Times New Roman" w:hAnsi="Times New Roman"/>
          <w:lang w:val="sr-Cyrl-CS"/>
        </w:rPr>
        <w:t xml:space="preserve">док је </w:t>
      </w:r>
      <w:r>
        <w:rPr>
          <w:rFonts w:ascii="Times New Roman" w:hAnsi="Times New Roman"/>
          <w:lang w:val="sr-Cyrl-CS"/>
        </w:rPr>
        <w:t>п</w:t>
      </w:r>
      <w:r w:rsidR="00C01327" w:rsidRPr="00344304">
        <w:rPr>
          <w:rFonts w:ascii="Times New Roman" w:hAnsi="Times New Roman"/>
          <w:lang w:val="sr-Cyrl-CS"/>
        </w:rPr>
        <w:t xml:space="preserve">олиција </w:t>
      </w:r>
      <w:r w:rsidR="00C01327" w:rsidRPr="00675B11">
        <w:rPr>
          <w:rFonts w:ascii="Times New Roman" w:hAnsi="Times New Roman"/>
          <w:lang w:val="sr-Cyrl-CS"/>
        </w:rPr>
        <w:t>о</w:t>
      </w:r>
      <w:r w:rsidR="00E671C9" w:rsidRPr="00675B11">
        <w:rPr>
          <w:rFonts w:ascii="Times New Roman" w:hAnsi="Times New Roman"/>
          <w:lang w:val="sr-Cyrl-CS"/>
        </w:rPr>
        <w:t>пште надлежности</w:t>
      </w:r>
      <w:r w:rsidR="00F97A9A">
        <w:rPr>
          <w:rFonts w:ascii="Times New Roman" w:hAnsi="Times New Roman"/>
          <w:lang w:val="sr-Cyrl-CS"/>
        </w:rPr>
        <w:t xml:space="preserve"> у истом периоду</w:t>
      </w:r>
      <w:r w:rsidR="00E671C9" w:rsidRPr="00675B11">
        <w:rPr>
          <w:rFonts w:ascii="Times New Roman" w:hAnsi="Times New Roman"/>
          <w:lang w:val="sr-Cyrl-CS"/>
        </w:rPr>
        <w:t xml:space="preserve"> самостално </w:t>
      </w:r>
      <w:r w:rsidR="00F97A9A">
        <w:rPr>
          <w:rFonts w:ascii="Times New Roman" w:hAnsi="Times New Roman"/>
          <w:lang w:val="sr-Cyrl-CS"/>
        </w:rPr>
        <w:t xml:space="preserve">расветлила 12.700 (9.181) кривичних дела. </w:t>
      </w:r>
    </w:p>
    <w:p w:rsidR="00F97A9A" w:rsidRDefault="00C732C0" w:rsidP="00C01327">
      <w:pPr>
        <w:ind w:firstLine="720"/>
        <w:jc w:val="both"/>
        <w:rPr>
          <w:rFonts w:ascii="Times New Roman" w:hAnsi="Times New Roman"/>
          <w:lang w:val="sr-Cyrl-CS"/>
        </w:rPr>
      </w:pPr>
      <w:r>
        <w:rPr>
          <w:rFonts w:ascii="Times New Roman" w:hAnsi="Times New Roman"/>
          <w:lang w:val="sr-Cyrl-CS"/>
        </w:rPr>
        <w:t>Полиција опште надлежности и к</w:t>
      </w:r>
      <w:r w:rsidR="00F97A9A" w:rsidRPr="00842730">
        <w:rPr>
          <w:rFonts w:ascii="Times New Roman" w:hAnsi="Times New Roman"/>
          <w:lang w:val="sr-Cyrl-CS"/>
        </w:rPr>
        <w:t>риминалистичка полиција</w:t>
      </w:r>
      <w:r>
        <w:rPr>
          <w:rFonts w:ascii="Times New Roman" w:hAnsi="Times New Roman"/>
          <w:lang w:val="sr-Cyrl-CS"/>
        </w:rPr>
        <w:t xml:space="preserve">, поред самосталног рада, </w:t>
      </w:r>
      <w:r w:rsidR="00F97A9A">
        <w:rPr>
          <w:rFonts w:ascii="Times New Roman" w:hAnsi="Times New Roman"/>
          <w:lang w:val="sr-Cyrl-CS"/>
        </w:rPr>
        <w:t>заједнички предузимају мере и радње у расветљавању кривичних дела. Тако је у 2013</w:t>
      </w:r>
      <w:r>
        <w:rPr>
          <w:rFonts w:ascii="Times New Roman" w:hAnsi="Times New Roman"/>
          <w:lang w:val="sr-Cyrl-CS"/>
        </w:rPr>
        <w:t>.</w:t>
      </w:r>
      <w:r w:rsidR="00F97A9A">
        <w:rPr>
          <w:rFonts w:ascii="Times New Roman" w:hAnsi="Times New Roman"/>
          <w:lang w:val="sr-Cyrl-CS"/>
        </w:rPr>
        <w:t xml:space="preserve"> години,</w:t>
      </w:r>
      <w:r w:rsidR="00C01327" w:rsidRPr="00675B11">
        <w:rPr>
          <w:rFonts w:ascii="Times New Roman" w:hAnsi="Times New Roman"/>
          <w:lang w:val="sr-Cyrl-CS"/>
        </w:rPr>
        <w:t xml:space="preserve"> заједничким радом </w:t>
      </w:r>
      <w:r>
        <w:rPr>
          <w:rFonts w:ascii="Times New Roman" w:hAnsi="Times New Roman"/>
          <w:lang w:val="sr-Cyrl-CS"/>
        </w:rPr>
        <w:t>полиције опште надлежности и к</w:t>
      </w:r>
      <w:r w:rsidR="00C01327" w:rsidRPr="00842730">
        <w:rPr>
          <w:rFonts w:ascii="Times New Roman" w:hAnsi="Times New Roman"/>
          <w:lang w:val="sr-Cyrl-CS"/>
        </w:rPr>
        <w:t>риминалистичк</w:t>
      </w:r>
      <w:r w:rsidR="00F97A9A" w:rsidRPr="00842730">
        <w:rPr>
          <w:rFonts w:ascii="Times New Roman" w:hAnsi="Times New Roman"/>
          <w:lang w:val="sr-Cyrl-CS"/>
        </w:rPr>
        <w:t>е полиције</w:t>
      </w:r>
      <w:r w:rsidR="00F97A9A">
        <w:rPr>
          <w:rFonts w:ascii="Times New Roman" w:hAnsi="Times New Roman"/>
          <w:lang w:val="sr-Cyrl-CS"/>
        </w:rPr>
        <w:t xml:space="preserve">  расветљено је  7.374 (7.750</w:t>
      </w:r>
      <w:r w:rsidR="00C01327" w:rsidRPr="00675B11">
        <w:rPr>
          <w:rFonts w:ascii="Times New Roman" w:hAnsi="Times New Roman"/>
          <w:lang w:val="sr-Cyrl-CS"/>
        </w:rPr>
        <w:t xml:space="preserve">) кривичних дела.  </w:t>
      </w:r>
    </w:p>
    <w:p w:rsidR="00AD6EA8" w:rsidRDefault="00C01327" w:rsidP="00C01327">
      <w:pPr>
        <w:ind w:firstLine="720"/>
        <w:jc w:val="both"/>
        <w:rPr>
          <w:rFonts w:ascii="Times New Roman" w:hAnsi="Times New Roman"/>
          <w:lang w:val="sr-Cyrl-CS"/>
        </w:rPr>
      </w:pPr>
      <w:r w:rsidRPr="00675B11">
        <w:rPr>
          <w:rFonts w:ascii="Times New Roman" w:hAnsi="Times New Roman"/>
          <w:lang w:val="sr-Cyrl-CS"/>
        </w:rPr>
        <w:t>Остале ор</w:t>
      </w:r>
      <w:r w:rsidR="008A3636">
        <w:rPr>
          <w:rFonts w:ascii="Times New Roman" w:hAnsi="Times New Roman"/>
          <w:lang w:val="sr-Cyrl-CS"/>
        </w:rPr>
        <w:t>ганизационе јединице полиције (</w:t>
      </w:r>
      <w:r w:rsidR="00C732C0">
        <w:rPr>
          <w:rFonts w:ascii="Times New Roman" w:hAnsi="Times New Roman"/>
          <w:lang w:val="sr-Cyrl-CS"/>
        </w:rPr>
        <w:t>саобраћајна полиција, г</w:t>
      </w:r>
      <w:r w:rsidRPr="00842730">
        <w:rPr>
          <w:rFonts w:ascii="Times New Roman" w:hAnsi="Times New Roman"/>
          <w:lang w:val="sr-Cyrl-CS"/>
        </w:rPr>
        <w:t>ранична п</w:t>
      </w:r>
      <w:r w:rsidR="00F97A9A" w:rsidRPr="00842730">
        <w:rPr>
          <w:rFonts w:ascii="Times New Roman" w:hAnsi="Times New Roman"/>
          <w:lang w:val="sr-Cyrl-CS"/>
        </w:rPr>
        <w:t xml:space="preserve">олиција и </w:t>
      </w:r>
      <w:r w:rsidR="00F97A9A" w:rsidRPr="00C732C0">
        <w:rPr>
          <w:rFonts w:ascii="Times New Roman" w:hAnsi="Times New Roman"/>
          <w:lang w:val="sr-Cyrl-CS"/>
        </w:rPr>
        <w:t>др</w:t>
      </w:r>
      <w:r w:rsidR="00C732C0" w:rsidRPr="00C732C0">
        <w:rPr>
          <w:rFonts w:ascii="Times New Roman" w:hAnsi="Times New Roman"/>
          <w:lang w:val="sr-Cyrl-CS"/>
        </w:rPr>
        <w:t>уге</w:t>
      </w:r>
      <w:r w:rsidR="00F97A9A" w:rsidRPr="00C732C0">
        <w:rPr>
          <w:rFonts w:ascii="Times New Roman" w:hAnsi="Times New Roman"/>
          <w:lang w:val="sr-Cyrl-CS"/>
        </w:rPr>
        <w:t>)</w:t>
      </w:r>
      <w:r w:rsidR="00F97A9A">
        <w:rPr>
          <w:rFonts w:ascii="Times New Roman" w:hAnsi="Times New Roman"/>
          <w:lang w:val="sr-Cyrl-CS"/>
        </w:rPr>
        <w:t xml:space="preserve">  расветлиле су 26 (114</w:t>
      </w:r>
      <w:r w:rsidRPr="00675B11">
        <w:rPr>
          <w:rFonts w:ascii="Times New Roman" w:hAnsi="Times New Roman"/>
          <w:lang w:val="sr-Cyrl-CS"/>
        </w:rPr>
        <w:t xml:space="preserve">) кривичних дела. </w:t>
      </w:r>
    </w:p>
    <w:p w:rsidR="00640B57" w:rsidRDefault="00640B57" w:rsidP="00C01327">
      <w:pPr>
        <w:ind w:firstLine="720"/>
        <w:jc w:val="both"/>
        <w:rPr>
          <w:rFonts w:ascii="Times New Roman" w:hAnsi="Times New Roman"/>
          <w:lang w:val="sr-Cyrl-CS"/>
        </w:rPr>
      </w:pPr>
    </w:p>
    <w:p w:rsidR="00097798" w:rsidRPr="002B6AC0" w:rsidRDefault="00097798" w:rsidP="00C01327">
      <w:pPr>
        <w:ind w:firstLine="720"/>
        <w:jc w:val="both"/>
        <w:rPr>
          <w:rFonts w:ascii="Times New Roman" w:hAnsi="Times New Roman"/>
          <w:lang w:val="ru-RU"/>
        </w:rPr>
      </w:pPr>
    </w:p>
    <w:p w:rsidR="00AD6EA8" w:rsidRDefault="00640B57" w:rsidP="00C01327">
      <w:pPr>
        <w:ind w:firstLine="720"/>
        <w:jc w:val="both"/>
        <w:rPr>
          <w:rFonts w:ascii="Times New Roman" w:hAnsi="Times New Roman"/>
          <w:lang w:val="sr-Cyrl-CS"/>
        </w:rPr>
      </w:pPr>
      <w:r>
        <w:rPr>
          <w:rFonts w:ascii="Times New Roman" w:hAnsi="Times New Roman"/>
          <w:lang w:val="sr-Cyrl-CS"/>
        </w:rPr>
        <w:t xml:space="preserve">         </w:t>
      </w:r>
      <w:r w:rsidR="00A838C4">
        <w:rPr>
          <w:rFonts w:ascii="Times New Roman" w:hAnsi="Times New Roman"/>
          <w:lang w:val="sr-Cyrl-CS"/>
        </w:rPr>
        <w:t xml:space="preserve">Табела </w:t>
      </w:r>
      <w:r w:rsidR="00A838C4" w:rsidRPr="00EE2001">
        <w:rPr>
          <w:rFonts w:ascii="Times New Roman" w:hAnsi="Times New Roman"/>
          <w:lang w:val="ru-RU"/>
        </w:rPr>
        <w:t>8:</w:t>
      </w:r>
      <w:r w:rsidR="008A3636">
        <w:rPr>
          <w:rFonts w:ascii="Times New Roman" w:hAnsi="Times New Roman"/>
          <w:lang w:val="sr-Cyrl-CS"/>
        </w:rPr>
        <w:t xml:space="preserve"> Остварени резултати у расветљавању кривичних дела</w:t>
      </w:r>
    </w:p>
    <w:tbl>
      <w:tblPr>
        <w:tblStyle w:val="TableGrid"/>
        <w:tblW w:w="10031" w:type="dxa"/>
        <w:tblLook w:val="04A0"/>
      </w:tblPr>
      <w:tblGrid>
        <w:gridCol w:w="1927"/>
        <w:gridCol w:w="1688"/>
        <w:gridCol w:w="1763"/>
        <w:gridCol w:w="1354"/>
        <w:gridCol w:w="1479"/>
        <w:gridCol w:w="1820"/>
      </w:tblGrid>
      <w:tr w:rsidR="00111303" w:rsidTr="00111303">
        <w:tc>
          <w:tcPr>
            <w:tcW w:w="1951" w:type="dxa"/>
          </w:tcPr>
          <w:p w:rsidR="00111303" w:rsidRPr="00651462" w:rsidRDefault="00111303" w:rsidP="00651462">
            <w:pPr>
              <w:rPr>
                <w:rFonts w:ascii="Times New Roman" w:hAnsi="Times New Roman"/>
                <w:sz w:val="20"/>
                <w:szCs w:val="20"/>
                <w:lang w:val="sr-Cyrl-CS"/>
              </w:rPr>
            </w:pPr>
            <w:r w:rsidRPr="00651462">
              <w:rPr>
                <w:rFonts w:ascii="Times New Roman" w:hAnsi="Times New Roman"/>
                <w:sz w:val="20"/>
                <w:szCs w:val="20"/>
                <w:lang w:val="sr-Cyrl-CS"/>
              </w:rPr>
              <w:t>Укупан број к.д. са НН извршиоцем</w:t>
            </w:r>
          </w:p>
        </w:tc>
        <w:tc>
          <w:tcPr>
            <w:tcW w:w="1701" w:type="dxa"/>
          </w:tcPr>
          <w:p w:rsidR="00111303" w:rsidRDefault="00111303" w:rsidP="00651462">
            <w:pPr>
              <w:rPr>
                <w:rFonts w:ascii="Times New Roman" w:hAnsi="Times New Roman"/>
                <w:sz w:val="20"/>
                <w:szCs w:val="20"/>
                <w:lang w:val="sr-Cyrl-CS"/>
              </w:rPr>
            </w:pPr>
            <w:r w:rsidRPr="00651462">
              <w:rPr>
                <w:rFonts w:ascii="Times New Roman" w:hAnsi="Times New Roman"/>
                <w:sz w:val="20"/>
                <w:szCs w:val="20"/>
                <w:lang w:val="sr-Cyrl-CS"/>
              </w:rPr>
              <w:t xml:space="preserve">Полиција опште надлежности </w:t>
            </w:r>
          </w:p>
          <w:p w:rsidR="00111303" w:rsidRDefault="00111303" w:rsidP="00651462">
            <w:pPr>
              <w:rPr>
                <w:rFonts w:ascii="Times New Roman" w:hAnsi="Times New Roman"/>
                <w:sz w:val="20"/>
                <w:szCs w:val="20"/>
                <w:lang w:val="sr-Cyrl-CS"/>
              </w:rPr>
            </w:pPr>
            <w:r w:rsidRPr="00651462">
              <w:rPr>
                <w:rFonts w:ascii="Times New Roman" w:hAnsi="Times New Roman"/>
                <w:sz w:val="20"/>
                <w:szCs w:val="20"/>
                <w:lang w:val="sr-Cyrl-CS"/>
              </w:rPr>
              <w:t xml:space="preserve">расветлила </w:t>
            </w:r>
          </w:p>
          <w:p w:rsidR="00111303" w:rsidRPr="00651462" w:rsidRDefault="00111303" w:rsidP="00651462">
            <w:pPr>
              <w:rPr>
                <w:rFonts w:ascii="Times New Roman" w:hAnsi="Times New Roman"/>
                <w:sz w:val="20"/>
                <w:szCs w:val="20"/>
                <w:lang w:val="sr-Cyrl-CS"/>
              </w:rPr>
            </w:pPr>
            <w:r w:rsidRPr="00651462">
              <w:rPr>
                <w:rFonts w:ascii="Times New Roman" w:hAnsi="Times New Roman"/>
                <w:sz w:val="20"/>
                <w:szCs w:val="20"/>
                <w:lang w:val="sr-Cyrl-CS"/>
              </w:rPr>
              <w:t>самостално</w:t>
            </w:r>
            <w:r w:rsidR="007D4215">
              <w:rPr>
                <w:rFonts w:ascii="Times New Roman" w:hAnsi="Times New Roman"/>
                <w:sz w:val="20"/>
                <w:szCs w:val="20"/>
                <w:lang w:val="sr-Cyrl-CS"/>
              </w:rPr>
              <w:t xml:space="preserve"> к.д.</w:t>
            </w:r>
          </w:p>
        </w:tc>
        <w:tc>
          <w:tcPr>
            <w:tcW w:w="1763" w:type="dxa"/>
          </w:tcPr>
          <w:p w:rsidR="00111303" w:rsidRDefault="00111303" w:rsidP="00651462">
            <w:pPr>
              <w:rPr>
                <w:rFonts w:ascii="Times New Roman" w:hAnsi="Times New Roman"/>
                <w:sz w:val="20"/>
                <w:szCs w:val="20"/>
                <w:lang w:val="sr-Cyrl-CS"/>
              </w:rPr>
            </w:pPr>
            <w:r>
              <w:rPr>
                <w:rFonts w:ascii="Times New Roman" w:hAnsi="Times New Roman"/>
                <w:sz w:val="20"/>
                <w:szCs w:val="20"/>
                <w:lang w:val="sr-Cyrl-CS"/>
              </w:rPr>
              <w:t xml:space="preserve">Криминалистичка </w:t>
            </w:r>
          </w:p>
          <w:p w:rsidR="00111303" w:rsidRDefault="00111303" w:rsidP="00651462">
            <w:pPr>
              <w:rPr>
                <w:rFonts w:ascii="Times New Roman" w:hAnsi="Times New Roman"/>
                <w:sz w:val="20"/>
                <w:szCs w:val="20"/>
                <w:lang w:val="sr-Cyrl-CS"/>
              </w:rPr>
            </w:pPr>
            <w:r>
              <w:rPr>
                <w:rFonts w:ascii="Times New Roman" w:hAnsi="Times New Roman"/>
                <w:sz w:val="20"/>
                <w:szCs w:val="20"/>
                <w:lang w:val="sr-Cyrl-CS"/>
              </w:rPr>
              <w:t xml:space="preserve">полиција </w:t>
            </w:r>
          </w:p>
          <w:p w:rsidR="00111303" w:rsidRDefault="00111303" w:rsidP="00651462">
            <w:pPr>
              <w:rPr>
                <w:rFonts w:ascii="Times New Roman" w:hAnsi="Times New Roman"/>
                <w:sz w:val="20"/>
                <w:szCs w:val="20"/>
                <w:lang w:val="sr-Cyrl-CS"/>
              </w:rPr>
            </w:pPr>
            <w:r>
              <w:rPr>
                <w:rFonts w:ascii="Times New Roman" w:hAnsi="Times New Roman"/>
                <w:sz w:val="20"/>
                <w:szCs w:val="20"/>
                <w:lang w:val="sr-Cyrl-CS"/>
              </w:rPr>
              <w:t xml:space="preserve">расветлила </w:t>
            </w:r>
          </w:p>
          <w:p w:rsidR="00111303" w:rsidRPr="00651462" w:rsidRDefault="00111303" w:rsidP="00651462">
            <w:pPr>
              <w:rPr>
                <w:rFonts w:ascii="Times New Roman" w:hAnsi="Times New Roman"/>
                <w:sz w:val="20"/>
                <w:szCs w:val="20"/>
                <w:lang w:val="sr-Cyrl-CS"/>
              </w:rPr>
            </w:pPr>
            <w:r>
              <w:rPr>
                <w:rFonts w:ascii="Times New Roman" w:hAnsi="Times New Roman"/>
                <w:sz w:val="20"/>
                <w:szCs w:val="20"/>
                <w:lang w:val="sr-Cyrl-CS"/>
              </w:rPr>
              <w:t xml:space="preserve">самостално </w:t>
            </w:r>
            <w:r w:rsidR="007D4215">
              <w:rPr>
                <w:rFonts w:ascii="Times New Roman" w:hAnsi="Times New Roman"/>
                <w:sz w:val="20"/>
                <w:szCs w:val="20"/>
                <w:lang w:val="sr-Cyrl-CS"/>
              </w:rPr>
              <w:t>к.д.</w:t>
            </w:r>
          </w:p>
        </w:tc>
        <w:tc>
          <w:tcPr>
            <w:tcW w:w="1356" w:type="dxa"/>
          </w:tcPr>
          <w:p w:rsidR="00111303" w:rsidRDefault="00111303" w:rsidP="00651462">
            <w:pPr>
              <w:rPr>
                <w:rFonts w:ascii="Times New Roman" w:hAnsi="Times New Roman"/>
                <w:sz w:val="20"/>
                <w:szCs w:val="20"/>
                <w:lang w:val="sr-Cyrl-CS"/>
              </w:rPr>
            </w:pPr>
            <w:r>
              <w:rPr>
                <w:rFonts w:ascii="Times New Roman" w:hAnsi="Times New Roman"/>
                <w:sz w:val="20"/>
                <w:szCs w:val="20"/>
                <w:lang w:val="sr-Cyrl-CS"/>
              </w:rPr>
              <w:t xml:space="preserve">Заједничким </w:t>
            </w:r>
          </w:p>
          <w:p w:rsidR="00111303" w:rsidRDefault="00FA61AA" w:rsidP="00651462">
            <w:pPr>
              <w:rPr>
                <w:rFonts w:ascii="Times New Roman" w:hAnsi="Times New Roman"/>
                <w:sz w:val="20"/>
                <w:szCs w:val="20"/>
                <w:lang w:val="sr-Cyrl-CS"/>
              </w:rPr>
            </w:pPr>
            <w:r>
              <w:rPr>
                <w:rFonts w:ascii="Times New Roman" w:hAnsi="Times New Roman"/>
                <w:sz w:val="20"/>
                <w:szCs w:val="20"/>
                <w:lang w:val="sr-Cyrl-CS"/>
              </w:rPr>
              <w:t>р</w:t>
            </w:r>
            <w:r w:rsidR="007D4215">
              <w:rPr>
                <w:rFonts w:ascii="Times New Roman" w:hAnsi="Times New Roman"/>
                <w:sz w:val="20"/>
                <w:szCs w:val="20"/>
                <w:lang w:val="sr-Cyrl-CS"/>
              </w:rPr>
              <w:t>адом</w:t>
            </w:r>
            <w:r>
              <w:rPr>
                <w:rFonts w:ascii="Times New Roman" w:hAnsi="Times New Roman"/>
                <w:sz w:val="20"/>
                <w:szCs w:val="20"/>
                <w:lang w:val="sr-Cyrl-CS"/>
              </w:rPr>
              <w:t xml:space="preserve"> </w:t>
            </w:r>
          </w:p>
          <w:p w:rsidR="00111303" w:rsidRPr="00651462" w:rsidRDefault="00111303" w:rsidP="00651462">
            <w:pPr>
              <w:rPr>
                <w:rFonts w:ascii="Times New Roman" w:hAnsi="Times New Roman"/>
                <w:sz w:val="20"/>
                <w:szCs w:val="20"/>
                <w:lang w:val="sr-Cyrl-CS"/>
              </w:rPr>
            </w:pPr>
            <w:r>
              <w:rPr>
                <w:rFonts w:ascii="Times New Roman" w:hAnsi="Times New Roman"/>
                <w:sz w:val="20"/>
                <w:szCs w:val="20"/>
                <w:lang w:val="sr-Cyrl-CS"/>
              </w:rPr>
              <w:t>расветљено</w:t>
            </w:r>
          </w:p>
        </w:tc>
        <w:tc>
          <w:tcPr>
            <w:tcW w:w="1417" w:type="dxa"/>
            <w:tcBorders>
              <w:right w:val="single" w:sz="4" w:space="0" w:color="auto"/>
            </w:tcBorders>
          </w:tcPr>
          <w:p w:rsidR="00111303" w:rsidRDefault="00111303" w:rsidP="00651462">
            <w:pPr>
              <w:rPr>
                <w:rFonts w:ascii="Times New Roman" w:hAnsi="Times New Roman"/>
                <w:sz w:val="20"/>
                <w:szCs w:val="20"/>
                <w:lang w:val="sr-Cyrl-CS"/>
              </w:rPr>
            </w:pPr>
            <w:r>
              <w:rPr>
                <w:rFonts w:ascii="Times New Roman" w:hAnsi="Times New Roman"/>
                <w:sz w:val="20"/>
                <w:szCs w:val="20"/>
                <w:lang w:val="sr-Cyrl-CS"/>
              </w:rPr>
              <w:t xml:space="preserve">Остале </w:t>
            </w:r>
          </w:p>
          <w:p w:rsidR="00111303" w:rsidRDefault="00111303" w:rsidP="00651462">
            <w:pPr>
              <w:rPr>
                <w:rFonts w:ascii="Times New Roman" w:hAnsi="Times New Roman"/>
                <w:sz w:val="20"/>
                <w:szCs w:val="20"/>
                <w:lang w:val="sr-Cyrl-CS"/>
              </w:rPr>
            </w:pPr>
            <w:r>
              <w:rPr>
                <w:rFonts w:ascii="Times New Roman" w:hAnsi="Times New Roman"/>
                <w:sz w:val="20"/>
                <w:szCs w:val="20"/>
                <w:lang w:val="sr-Cyrl-CS"/>
              </w:rPr>
              <w:t>организационе</w:t>
            </w:r>
          </w:p>
          <w:p w:rsidR="00111303" w:rsidRDefault="00111303" w:rsidP="00651462">
            <w:pPr>
              <w:rPr>
                <w:rFonts w:ascii="Times New Roman" w:hAnsi="Times New Roman"/>
                <w:sz w:val="20"/>
                <w:szCs w:val="20"/>
                <w:lang w:val="sr-Cyrl-CS"/>
              </w:rPr>
            </w:pPr>
            <w:r>
              <w:rPr>
                <w:rFonts w:ascii="Times New Roman" w:hAnsi="Times New Roman"/>
                <w:sz w:val="20"/>
                <w:szCs w:val="20"/>
                <w:lang w:val="sr-Cyrl-CS"/>
              </w:rPr>
              <w:t>јединице</w:t>
            </w:r>
            <w:r w:rsidR="007D4215">
              <w:rPr>
                <w:rFonts w:ascii="Times New Roman" w:hAnsi="Times New Roman"/>
                <w:sz w:val="20"/>
                <w:szCs w:val="20"/>
                <w:lang w:val="sr-Cyrl-CS"/>
              </w:rPr>
              <w:t xml:space="preserve"> расветлиле к.д.</w:t>
            </w:r>
          </w:p>
          <w:p w:rsidR="00111303" w:rsidRPr="00651462" w:rsidRDefault="00111303" w:rsidP="00651462">
            <w:pPr>
              <w:rPr>
                <w:rFonts w:ascii="Times New Roman" w:hAnsi="Times New Roman"/>
                <w:sz w:val="20"/>
                <w:szCs w:val="20"/>
                <w:lang w:val="sr-Cyrl-CS"/>
              </w:rPr>
            </w:pPr>
          </w:p>
        </w:tc>
        <w:tc>
          <w:tcPr>
            <w:tcW w:w="1843" w:type="dxa"/>
            <w:tcBorders>
              <w:left w:val="single" w:sz="4" w:space="0" w:color="auto"/>
            </w:tcBorders>
          </w:tcPr>
          <w:p w:rsidR="00111303" w:rsidRPr="00651462" w:rsidRDefault="00111303" w:rsidP="00651462">
            <w:pPr>
              <w:rPr>
                <w:rFonts w:ascii="Times New Roman" w:hAnsi="Times New Roman"/>
                <w:sz w:val="20"/>
                <w:szCs w:val="20"/>
                <w:lang w:val="sr-Cyrl-CS"/>
              </w:rPr>
            </w:pPr>
            <w:r>
              <w:rPr>
                <w:rFonts w:ascii="Times New Roman" w:hAnsi="Times New Roman"/>
                <w:sz w:val="20"/>
                <w:szCs w:val="20"/>
                <w:lang w:val="sr-Cyrl-CS"/>
              </w:rPr>
              <w:t xml:space="preserve"> Укупно расветљено к</w:t>
            </w:r>
            <w:r w:rsidR="009E7CAF">
              <w:rPr>
                <w:rFonts w:ascii="Times New Roman" w:hAnsi="Times New Roman"/>
                <w:sz w:val="20"/>
                <w:szCs w:val="20"/>
                <w:lang w:val="sr-Cyrl-CS"/>
              </w:rPr>
              <w:t>рицичних дела</w:t>
            </w:r>
          </w:p>
        </w:tc>
      </w:tr>
      <w:tr w:rsidR="00111303" w:rsidTr="00111303">
        <w:tc>
          <w:tcPr>
            <w:tcW w:w="1951" w:type="dxa"/>
          </w:tcPr>
          <w:p w:rsidR="00111303" w:rsidRDefault="00111303" w:rsidP="00C01327">
            <w:pPr>
              <w:jc w:val="both"/>
              <w:rPr>
                <w:rFonts w:ascii="Times New Roman" w:hAnsi="Times New Roman"/>
                <w:sz w:val="20"/>
                <w:szCs w:val="20"/>
                <w:lang w:val="sr-Cyrl-CS"/>
              </w:rPr>
            </w:pPr>
            <w:r>
              <w:rPr>
                <w:rFonts w:ascii="Times New Roman" w:hAnsi="Times New Roman"/>
                <w:sz w:val="20"/>
                <w:szCs w:val="20"/>
                <w:lang w:val="sr-Cyrl-CS"/>
              </w:rPr>
              <w:t>2013</w:t>
            </w:r>
            <w:r w:rsidR="00640B57">
              <w:rPr>
                <w:rFonts w:ascii="Times New Roman" w:hAnsi="Times New Roman"/>
                <w:sz w:val="20"/>
                <w:szCs w:val="20"/>
                <w:lang w:val="sr-Cyrl-CS"/>
              </w:rPr>
              <w:t>.</w:t>
            </w:r>
            <w:r>
              <w:rPr>
                <w:rFonts w:ascii="Times New Roman" w:hAnsi="Times New Roman"/>
                <w:sz w:val="20"/>
                <w:szCs w:val="20"/>
                <w:lang w:val="sr-Cyrl-CS"/>
              </w:rPr>
              <w:t xml:space="preserve"> година</w:t>
            </w:r>
          </w:p>
          <w:p w:rsidR="00111303" w:rsidRPr="00651462" w:rsidRDefault="00111303" w:rsidP="00C01327">
            <w:pPr>
              <w:jc w:val="both"/>
              <w:rPr>
                <w:rFonts w:ascii="Times New Roman" w:hAnsi="Times New Roman"/>
                <w:b/>
                <w:sz w:val="20"/>
                <w:szCs w:val="20"/>
                <w:lang w:val="sr-Cyrl-CS"/>
              </w:rPr>
            </w:pPr>
            <w:r w:rsidRPr="00651462">
              <w:rPr>
                <w:rFonts w:ascii="Times New Roman" w:hAnsi="Times New Roman"/>
                <w:b/>
                <w:sz w:val="20"/>
                <w:szCs w:val="20"/>
                <w:lang w:val="sr-Cyrl-CS"/>
              </w:rPr>
              <w:t>71.514</w:t>
            </w:r>
            <w:r w:rsidR="00C732C0" w:rsidRPr="00C732C0">
              <w:rPr>
                <w:rFonts w:ascii="Times New Roman" w:hAnsi="Times New Roman"/>
                <w:sz w:val="20"/>
                <w:szCs w:val="20"/>
                <w:lang w:val="sr-Cyrl-CS"/>
              </w:rPr>
              <w:t>к.д</w:t>
            </w:r>
          </w:p>
        </w:tc>
        <w:tc>
          <w:tcPr>
            <w:tcW w:w="1701" w:type="dxa"/>
          </w:tcPr>
          <w:p w:rsidR="00111303" w:rsidRPr="00111303" w:rsidRDefault="00111303" w:rsidP="00C01327">
            <w:pPr>
              <w:jc w:val="both"/>
              <w:rPr>
                <w:rFonts w:ascii="Times New Roman" w:hAnsi="Times New Roman"/>
                <w:sz w:val="20"/>
                <w:szCs w:val="20"/>
                <w:lang w:val="sr-Cyrl-CS"/>
              </w:rPr>
            </w:pPr>
            <w:r w:rsidRPr="00111303">
              <w:rPr>
                <w:rFonts w:ascii="Times New Roman" w:hAnsi="Times New Roman"/>
                <w:sz w:val="20"/>
                <w:szCs w:val="20"/>
                <w:lang w:val="sr-Cyrl-CS"/>
              </w:rPr>
              <w:t>12.700</w:t>
            </w:r>
          </w:p>
        </w:tc>
        <w:tc>
          <w:tcPr>
            <w:tcW w:w="1763" w:type="dxa"/>
          </w:tcPr>
          <w:p w:rsidR="00111303" w:rsidRPr="00111303" w:rsidRDefault="00111303" w:rsidP="00C01327">
            <w:pPr>
              <w:jc w:val="both"/>
              <w:rPr>
                <w:rFonts w:ascii="Times New Roman" w:hAnsi="Times New Roman"/>
                <w:sz w:val="20"/>
                <w:szCs w:val="20"/>
                <w:lang w:val="sr-Cyrl-CS"/>
              </w:rPr>
            </w:pPr>
            <w:r w:rsidRPr="00111303">
              <w:rPr>
                <w:rFonts w:ascii="Times New Roman" w:hAnsi="Times New Roman"/>
                <w:sz w:val="20"/>
                <w:szCs w:val="20"/>
                <w:lang w:val="sr-Cyrl-CS"/>
              </w:rPr>
              <w:t>16.381</w:t>
            </w:r>
          </w:p>
        </w:tc>
        <w:tc>
          <w:tcPr>
            <w:tcW w:w="1356" w:type="dxa"/>
          </w:tcPr>
          <w:p w:rsidR="00111303" w:rsidRPr="00111303" w:rsidRDefault="00111303" w:rsidP="00C01327">
            <w:pPr>
              <w:jc w:val="both"/>
              <w:rPr>
                <w:rFonts w:ascii="Times New Roman" w:hAnsi="Times New Roman"/>
                <w:sz w:val="20"/>
                <w:szCs w:val="20"/>
                <w:lang w:val="sr-Cyrl-CS"/>
              </w:rPr>
            </w:pPr>
            <w:r w:rsidRPr="00111303">
              <w:rPr>
                <w:rFonts w:ascii="Times New Roman" w:hAnsi="Times New Roman"/>
                <w:sz w:val="20"/>
                <w:szCs w:val="20"/>
                <w:lang w:val="sr-Cyrl-CS"/>
              </w:rPr>
              <w:t>7.374</w:t>
            </w:r>
          </w:p>
        </w:tc>
        <w:tc>
          <w:tcPr>
            <w:tcW w:w="1417" w:type="dxa"/>
            <w:tcBorders>
              <w:right w:val="single" w:sz="4" w:space="0" w:color="auto"/>
            </w:tcBorders>
          </w:tcPr>
          <w:p w:rsidR="00111303" w:rsidRPr="00111303" w:rsidRDefault="00111303" w:rsidP="00212A37">
            <w:pPr>
              <w:jc w:val="both"/>
              <w:rPr>
                <w:rFonts w:ascii="Times New Roman" w:hAnsi="Times New Roman"/>
                <w:sz w:val="20"/>
                <w:szCs w:val="20"/>
                <w:lang w:val="sr-Cyrl-CS"/>
              </w:rPr>
            </w:pPr>
            <w:r>
              <w:rPr>
                <w:rFonts w:ascii="Times New Roman" w:hAnsi="Times New Roman"/>
                <w:sz w:val="20"/>
                <w:szCs w:val="20"/>
                <w:lang w:val="sr-Cyrl-CS"/>
              </w:rPr>
              <w:t>26</w:t>
            </w:r>
          </w:p>
        </w:tc>
        <w:tc>
          <w:tcPr>
            <w:tcW w:w="1843" w:type="dxa"/>
            <w:tcBorders>
              <w:left w:val="single" w:sz="4" w:space="0" w:color="auto"/>
            </w:tcBorders>
          </w:tcPr>
          <w:p w:rsidR="00111303" w:rsidRPr="00111303" w:rsidRDefault="00111303" w:rsidP="00111303">
            <w:pPr>
              <w:jc w:val="both"/>
              <w:rPr>
                <w:rFonts w:ascii="Times New Roman" w:hAnsi="Times New Roman"/>
                <w:sz w:val="20"/>
                <w:szCs w:val="20"/>
                <w:lang w:val="sr-Cyrl-CS"/>
              </w:rPr>
            </w:pPr>
            <w:r w:rsidRPr="00111303">
              <w:rPr>
                <w:rFonts w:ascii="Times New Roman" w:hAnsi="Times New Roman"/>
                <w:sz w:val="20"/>
                <w:szCs w:val="20"/>
                <w:lang w:val="sr-Cyrl-CS"/>
              </w:rPr>
              <w:t>36.481</w:t>
            </w:r>
          </w:p>
        </w:tc>
      </w:tr>
      <w:tr w:rsidR="00111303" w:rsidTr="00111303">
        <w:tc>
          <w:tcPr>
            <w:tcW w:w="1951" w:type="dxa"/>
          </w:tcPr>
          <w:p w:rsidR="00111303" w:rsidRDefault="00111303" w:rsidP="00C01327">
            <w:pPr>
              <w:jc w:val="both"/>
              <w:rPr>
                <w:rFonts w:ascii="Times New Roman" w:hAnsi="Times New Roman"/>
                <w:sz w:val="20"/>
                <w:szCs w:val="20"/>
                <w:lang w:val="sr-Cyrl-CS"/>
              </w:rPr>
            </w:pPr>
            <w:r w:rsidRPr="00651462">
              <w:rPr>
                <w:rFonts w:ascii="Times New Roman" w:hAnsi="Times New Roman"/>
                <w:sz w:val="20"/>
                <w:szCs w:val="20"/>
                <w:lang w:val="sr-Cyrl-CS"/>
              </w:rPr>
              <w:t>2012</w:t>
            </w:r>
            <w:r w:rsidR="00640B57">
              <w:rPr>
                <w:rFonts w:ascii="Times New Roman" w:hAnsi="Times New Roman"/>
                <w:sz w:val="20"/>
                <w:szCs w:val="20"/>
                <w:lang w:val="sr-Cyrl-CS"/>
              </w:rPr>
              <w:t>.</w:t>
            </w:r>
            <w:r w:rsidRPr="00651462">
              <w:rPr>
                <w:rFonts w:ascii="Times New Roman" w:hAnsi="Times New Roman"/>
                <w:sz w:val="20"/>
                <w:szCs w:val="20"/>
                <w:lang w:val="sr-Cyrl-CS"/>
              </w:rPr>
              <w:t xml:space="preserve"> година</w:t>
            </w:r>
          </w:p>
          <w:p w:rsidR="00111303" w:rsidRPr="00651462" w:rsidRDefault="00111303" w:rsidP="00C01327">
            <w:pPr>
              <w:jc w:val="both"/>
              <w:rPr>
                <w:rFonts w:ascii="Times New Roman" w:hAnsi="Times New Roman"/>
                <w:b/>
                <w:sz w:val="20"/>
                <w:szCs w:val="20"/>
                <w:lang w:val="sr-Cyrl-CS"/>
              </w:rPr>
            </w:pPr>
            <w:r w:rsidRPr="00651462">
              <w:rPr>
                <w:rFonts w:ascii="Times New Roman" w:hAnsi="Times New Roman"/>
                <w:b/>
                <w:sz w:val="20"/>
                <w:szCs w:val="20"/>
                <w:lang w:val="sr-Cyrl-CS"/>
              </w:rPr>
              <w:t>54.756</w:t>
            </w:r>
            <w:r w:rsidR="00C732C0" w:rsidRPr="00C732C0">
              <w:rPr>
                <w:rFonts w:ascii="Times New Roman" w:hAnsi="Times New Roman"/>
                <w:sz w:val="20"/>
                <w:szCs w:val="20"/>
                <w:lang w:val="sr-Cyrl-CS"/>
              </w:rPr>
              <w:t>к.д.</w:t>
            </w:r>
          </w:p>
        </w:tc>
        <w:tc>
          <w:tcPr>
            <w:tcW w:w="1701" w:type="dxa"/>
          </w:tcPr>
          <w:p w:rsidR="00111303" w:rsidRPr="00111303" w:rsidRDefault="00111303" w:rsidP="00C01327">
            <w:pPr>
              <w:jc w:val="both"/>
              <w:rPr>
                <w:rFonts w:ascii="Times New Roman" w:hAnsi="Times New Roman"/>
                <w:sz w:val="20"/>
                <w:szCs w:val="20"/>
                <w:lang w:val="sr-Cyrl-CS"/>
              </w:rPr>
            </w:pPr>
            <w:r w:rsidRPr="00111303">
              <w:rPr>
                <w:rFonts w:ascii="Times New Roman" w:hAnsi="Times New Roman"/>
                <w:sz w:val="20"/>
                <w:szCs w:val="20"/>
                <w:lang w:val="sr-Cyrl-CS"/>
              </w:rPr>
              <w:t>9.181</w:t>
            </w:r>
          </w:p>
        </w:tc>
        <w:tc>
          <w:tcPr>
            <w:tcW w:w="1763" w:type="dxa"/>
          </w:tcPr>
          <w:p w:rsidR="00111303" w:rsidRPr="00111303" w:rsidRDefault="00111303" w:rsidP="00C01327">
            <w:pPr>
              <w:jc w:val="both"/>
              <w:rPr>
                <w:rFonts w:ascii="Times New Roman" w:hAnsi="Times New Roman"/>
                <w:sz w:val="20"/>
                <w:szCs w:val="20"/>
                <w:lang w:val="sr-Cyrl-CS"/>
              </w:rPr>
            </w:pPr>
            <w:r w:rsidRPr="00111303">
              <w:rPr>
                <w:rFonts w:ascii="Times New Roman" w:hAnsi="Times New Roman"/>
                <w:sz w:val="20"/>
                <w:szCs w:val="20"/>
                <w:lang w:val="sr-Cyrl-CS"/>
              </w:rPr>
              <w:t>15.342</w:t>
            </w:r>
          </w:p>
        </w:tc>
        <w:tc>
          <w:tcPr>
            <w:tcW w:w="1356" w:type="dxa"/>
          </w:tcPr>
          <w:p w:rsidR="00111303" w:rsidRPr="00111303" w:rsidRDefault="00111303" w:rsidP="00C01327">
            <w:pPr>
              <w:jc w:val="both"/>
              <w:rPr>
                <w:rFonts w:ascii="Times New Roman" w:hAnsi="Times New Roman"/>
                <w:sz w:val="20"/>
                <w:szCs w:val="20"/>
                <w:lang w:val="sr-Cyrl-CS"/>
              </w:rPr>
            </w:pPr>
            <w:r w:rsidRPr="00111303">
              <w:rPr>
                <w:rFonts w:ascii="Times New Roman" w:hAnsi="Times New Roman"/>
                <w:sz w:val="20"/>
                <w:szCs w:val="20"/>
                <w:lang w:val="sr-Cyrl-CS"/>
              </w:rPr>
              <w:t>7.750</w:t>
            </w:r>
          </w:p>
        </w:tc>
        <w:tc>
          <w:tcPr>
            <w:tcW w:w="1417" w:type="dxa"/>
            <w:tcBorders>
              <w:right w:val="single" w:sz="4" w:space="0" w:color="auto"/>
            </w:tcBorders>
          </w:tcPr>
          <w:p w:rsidR="00111303" w:rsidRPr="00111303" w:rsidRDefault="00111303" w:rsidP="00212A37">
            <w:pPr>
              <w:jc w:val="both"/>
              <w:rPr>
                <w:rFonts w:ascii="Times New Roman" w:hAnsi="Times New Roman"/>
                <w:sz w:val="20"/>
                <w:szCs w:val="20"/>
                <w:lang w:val="sr-Cyrl-CS"/>
              </w:rPr>
            </w:pPr>
            <w:r>
              <w:rPr>
                <w:rFonts w:ascii="Times New Roman" w:hAnsi="Times New Roman"/>
                <w:sz w:val="20"/>
                <w:szCs w:val="20"/>
                <w:lang w:val="sr-Cyrl-CS"/>
              </w:rPr>
              <w:t>114</w:t>
            </w:r>
          </w:p>
        </w:tc>
        <w:tc>
          <w:tcPr>
            <w:tcW w:w="1843" w:type="dxa"/>
            <w:tcBorders>
              <w:left w:val="single" w:sz="4" w:space="0" w:color="auto"/>
            </w:tcBorders>
          </w:tcPr>
          <w:p w:rsidR="00111303" w:rsidRPr="00111303" w:rsidRDefault="00111303" w:rsidP="00111303">
            <w:pPr>
              <w:jc w:val="both"/>
              <w:rPr>
                <w:rFonts w:ascii="Times New Roman" w:hAnsi="Times New Roman"/>
                <w:sz w:val="20"/>
                <w:szCs w:val="20"/>
                <w:lang w:val="sr-Cyrl-CS"/>
              </w:rPr>
            </w:pPr>
            <w:r w:rsidRPr="00111303">
              <w:rPr>
                <w:rFonts w:ascii="Times New Roman" w:hAnsi="Times New Roman"/>
                <w:sz w:val="20"/>
                <w:szCs w:val="20"/>
                <w:lang w:val="sr-Cyrl-CS"/>
              </w:rPr>
              <w:t>32.387</w:t>
            </w:r>
          </w:p>
        </w:tc>
      </w:tr>
      <w:tr w:rsidR="00111303" w:rsidTr="00111303">
        <w:tc>
          <w:tcPr>
            <w:tcW w:w="1951" w:type="dxa"/>
          </w:tcPr>
          <w:p w:rsidR="00111303" w:rsidRDefault="00111303" w:rsidP="00C01327">
            <w:pPr>
              <w:jc w:val="both"/>
              <w:rPr>
                <w:rFonts w:ascii="Times New Roman" w:hAnsi="Times New Roman"/>
                <w:sz w:val="20"/>
                <w:szCs w:val="20"/>
                <w:lang w:val="sr-Cyrl-CS"/>
              </w:rPr>
            </w:pPr>
            <w:r w:rsidRPr="00651462">
              <w:rPr>
                <w:rFonts w:ascii="Times New Roman" w:hAnsi="Times New Roman"/>
                <w:sz w:val="20"/>
                <w:szCs w:val="20"/>
                <w:lang w:val="sr-Cyrl-CS"/>
              </w:rPr>
              <w:t>2011</w:t>
            </w:r>
            <w:r w:rsidR="00640B57">
              <w:rPr>
                <w:rFonts w:ascii="Times New Roman" w:hAnsi="Times New Roman"/>
                <w:sz w:val="20"/>
                <w:szCs w:val="20"/>
                <w:lang w:val="sr-Cyrl-CS"/>
              </w:rPr>
              <w:t>.</w:t>
            </w:r>
            <w:r w:rsidRPr="00651462">
              <w:rPr>
                <w:rFonts w:ascii="Times New Roman" w:hAnsi="Times New Roman"/>
                <w:sz w:val="20"/>
                <w:szCs w:val="20"/>
                <w:lang w:val="sr-Cyrl-CS"/>
              </w:rPr>
              <w:t xml:space="preserve"> година</w:t>
            </w:r>
          </w:p>
          <w:p w:rsidR="00111303" w:rsidRPr="00651462" w:rsidRDefault="00111303" w:rsidP="00C01327">
            <w:pPr>
              <w:jc w:val="both"/>
              <w:rPr>
                <w:rFonts w:ascii="Times New Roman" w:hAnsi="Times New Roman"/>
                <w:b/>
                <w:sz w:val="20"/>
                <w:szCs w:val="20"/>
                <w:lang w:val="sr-Cyrl-CS"/>
              </w:rPr>
            </w:pPr>
            <w:r w:rsidRPr="00651462">
              <w:rPr>
                <w:rFonts w:ascii="Times New Roman" w:hAnsi="Times New Roman"/>
                <w:b/>
                <w:sz w:val="20"/>
                <w:szCs w:val="20"/>
                <w:lang w:val="sr-Cyrl-CS"/>
              </w:rPr>
              <w:t>55.700</w:t>
            </w:r>
            <w:r w:rsidR="00C732C0" w:rsidRPr="00C732C0">
              <w:rPr>
                <w:rFonts w:ascii="Times New Roman" w:hAnsi="Times New Roman"/>
                <w:sz w:val="20"/>
                <w:szCs w:val="20"/>
                <w:lang w:val="sr-Cyrl-CS"/>
              </w:rPr>
              <w:t>к.д</w:t>
            </w:r>
          </w:p>
        </w:tc>
        <w:tc>
          <w:tcPr>
            <w:tcW w:w="1701" w:type="dxa"/>
          </w:tcPr>
          <w:p w:rsidR="00111303" w:rsidRPr="00111303" w:rsidRDefault="00111303" w:rsidP="00C01327">
            <w:pPr>
              <w:jc w:val="both"/>
              <w:rPr>
                <w:rFonts w:ascii="Times New Roman" w:hAnsi="Times New Roman"/>
                <w:sz w:val="20"/>
                <w:szCs w:val="20"/>
                <w:lang w:val="sr-Cyrl-CS"/>
              </w:rPr>
            </w:pPr>
            <w:r w:rsidRPr="00111303">
              <w:rPr>
                <w:rFonts w:ascii="Times New Roman" w:hAnsi="Times New Roman"/>
                <w:sz w:val="20"/>
                <w:szCs w:val="20"/>
                <w:lang w:val="sr-Cyrl-CS"/>
              </w:rPr>
              <w:t>9.223</w:t>
            </w:r>
          </w:p>
        </w:tc>
        <w:tc>
          <w:tcPr>
            <w:tcW w:w="1763" w:type="dxa"/>
          </w:tcPr>
          <w:p w:rsidR="00111303" w:rsidRPr="00111303" w:rsidRDefault="00111303" w:rsidP="00C01327">
            <w:pPr>
              <w:jc w:val="both"/>
              <w:rPr>
                <w:rFonts w:ascii="Times New Roman" w:hAnsi="Times New Roman"/>
                <w:sz w:val="20"/>
                <w:szCs w:val="20"/>
                <w:lang w:val="sr-Cyrl-CS"/>
              </w:rPr>
            </w:pPr>
            <w:r w:rsidRPr="00111303">
              <w:rPr>
                <w:rFonts w:ascii="Times New Roman" w:hAnsi="Times New Roman"/>
                <w:sz w:val="20"/>
                <w:szCs w:val="20"/>
                <w:lang w:val="sr-Cyrl-CS"/>
              </w:rPr>
              <w:t>13.719</w:t>
            </w:r>
          </w:p>
        </w:tc>
        <w:tc>
          <w:tcPr>
            <w:tcW w:w="1356" w:type="dxa"/>
          </w:tcPr>
          <w:p w:rsidR="00111303" w:rsidRPr="00111303" w:rsidRDefault="00111303" w:rsidP="00C01327">
            <w:pPr>
              <w:jc w:val="both"/>
              <w:rPr>
                <w:rFonts w:ascii="Times New Roman" w:hAnsi="Times New Roman"/>
                <w:sz w:val="20"/>
                <w:szCs w:val="20"/>
                <w:lang w:val="sr-Cyrl-CS"/>
              </w:rPr>
            </w:pPr>
            <w:r w:rsidRPr="00111303">
              <w:rPr>
                <w:rFonts w:ascii="Times New Roman" w:hAnsi="Times New Roman"/>
                <w:sz w:val="20"/>
                <w:szCs w:val="20"/>
                <w:lang w:val="sr-Cyrl-CS"/>
              </w:rPr>
              <w:t>10.366</w:t>
            </w:r>
          </w:p>
        </w:tc>
        <w:tc>
          <w:tcPr>
            <w:tcW w:w="1417" w:type="dxa"/>
            <w:tcBorders>
              <w:right w:val="single" w:sz="4" w:space="0" w:color="auto"/>
            </w:tcBorders>
          </w:tcPr>
          <w:p w:rsidR="00111303" w:rsidRPr="00111303" w:rsidRDefault="00111303" w:rsidP="00212A37">
            <w:pPr>
              <w:jc w:val="both"/>
              <w:rPr>
                <w:rFonts w:ascii="Times New Roman" w:hAnsi="Times New Roman"/>
                <w:sz w:val="20"/>
                <w:szCs w:val="20"/>
                <w:lang w:val="sr-Cyrl-CS"/>
              </w:rPr>
            </w:pPr>
            <w:r w:rsidRPr="00111303">
              <w:rPr>
                <w:rFonts w:ascii="Times New Roman" w:hAnsi="Times New Roman"/>
                <w:sz w:val="20"/>
                <w:szCs w:val="20"/>
                <w:lang w:val="sr-Cyrl-CS"/>
              </w:rPr>
              <w:t>7</w:t>
            </w:r>
          </w:p>
        </w:tc>
        <w:tc>
          <w:tcPr>
            <w:tcW w:w="1843" w:type="dxa"/>
            <w:tcBorders>
              <w:left w:val="single" w:sz="4" w:space="0" w:color="auto"/>
            </w:tcBorders>
          </w:tcPr>
          <w:p w:rsidR="00111303" w:rsidRPr="00111303" w:rsidRDefault="00111303" w:rsidP="00212A37">
            <w:pPr>
              <w:jc w:val="both"/>
              <w:rPr>
                <w:rFonts w:ascii="Times New Roman" w:hAnsi="Times New Roman"/>
                <w:sz w:val="20"/>
                <w:szCs w:val="20"/>
                <w:lang w:val="sr-Cyrl-CS"/>
              </w:rPr>
            </w:pPr>
            <w:r>
              <w:rPr>
                <w:rFonts w:ascii="Times New Roman" w:hAnsi="Times New Roman"/>
                <w:sz w:val="20"/>
                <w:szCs w:val="20"/>
                <w:lang w:val="sr-Cyrl-CS"/>
              </w:rPr>
              <w:t>33.328</w:t>
            </w:r>
          </w:p>
        </w:tc>
      </w:tr>
      <w:tr w:rsidR="00111303" w:rsidTr="00111303">
        <w:tc>
          <w:tcPr>
            <w:tcW w:w="1951" w:type="dxa"/>
          </w:tcPr>
          <w:p w:rsidR="00111303" w:rsidRDefault="00111303" w:rsidP="00C01327">
            <w:pPr>
              <w:jc w:val="both"/>
              <w:rPr>
                <w:rFonts w:ascii="Times New Roman" w:hAnsi="Times New Roman"/>
                <w:sz w:val="20"/>
                <w:szCs w:val="20"/>
                <w:lang w:val="sr-Cyrl-CS"/>
              </w:rPr>
            </w:pPr>
            <w:r w:rsidRPr="00651462">
              <w:rPr>
                <w:rFonts w:ascii="Times New Roman" w:hAnsi="Times New Roman"/>
                <w:sz w:val="20"/>
                <w:szCs w:val="20"/>
                <w:lang w:val="sr-Cyrl-CS"/>
              </w:rPr>
              <w:t>2010</w:t>
            </w:r>
            <w:r w:rsidR="00640B57">
              <w:rPr>
                <w:rFonts w:ascii="Times New Roman" w:hAnsi="Times New Roman"/>
                <w:sz w:val="20"/>
                <w:szCs w:val="20"/>
                <w:lang w:val="sr-Cyrl-CS"/>
              </w:rPr>
              <w:t>.</w:t>
            </w:r>
            <w:r w:rsidRPr="00651462">
              <w:rPr>
                <w:rFonts w:ascii="Times New Roman" w:hAnsi="Times New Roman"/>
                <w:sz w:val="20"/>
                <w:szCs w:val="20"/>
                <w:lang w:val="sr-Cyrl-CS"/>
              </w:rPr>
              <w:t xml:space="preserve"> година</w:t>
            </w:r>
          </w:p>
          <w:p w:rsidR="00111303" w:rsidRPr="00651462" w:rsidRDefault="00111303" w:rsidP="00C01327">
            <w:pPr>
              <w:jc w:val="both"/>
              <w:rPr>
                <w:rFonts w:ascii="Times New Roman" w:hAnsi="Times New Roman"/>
                <w:b/>
                <w:sz w:val="20"/>
                <w:szCs w:val="20"/>
                <w:lang w:val="sr-Cyrl-CS"/>
              </w:rPr>
            </w:pPr>
            <w:r w:rsidRPr="00651462">
              <w:rPr>
                <w:rFonts w:ascii="Times New Roman" w:hAnsi="Times New Roman"/>
                <w:b/>
                <w:sz w:val="20"/>
                <w:szCs w:val="20"/>
                <w:lang w:val="sr-Cyrl-CS"/>
              </w:rPr>
              <w:t>53.097</w:t>
            </w:r>
            <w:r w:rsidR="00C732C0" w:rsidRPr="00C732C0">
              <w:rPr>
                <w:rFonts w:ascii="Times New Roman" w:hAnsi="Times New Roman"/>
                <w:sz w:val="20"/>
                <w:szCs w:val="20"/>
                <w:lang w:val="sr-Cyrl-CS"/>
              </w:rPr>
              <w:t>к.д.</w:t>
            </w:r>
          </w:p>
        </w:tc>
        <w:tc>
          <w:tcPr>
            <w:tcW w:w="1701" w:type="dxa"/>
          </w:tcPr>
          <w:p w:rsidR="00111303" w:rsidRPr="00111303" w:rsidRDefault="00111303" w:rsidP="00C01327">
            <w:pPr>
              <w:jc w:val="both"/>
              <w:rPr>
                <w:rFonts w:ascii="Times New Roman" w:hAnsi="Times New Roman"/>
                <w:sz w:val="20"/>
                <w:szCs w:val="20"/>
                <w:lang w:val="sr-Cyrl-CS"/>
              </w:rPr>
            </w:pPr>
            <w:r w:rsidRPr="00111303">
              <w:rPr>
                <w:rFonts w:ascii="Times New Roman" w:hAnsi="Times New Roman"/>
                <w:sz w:val="20"/>
                <w:szCs w:val="20"/>
                <w:lang w:val="sr-Cyrl-CS"/>
              </w:rPr>
              <w:t>9.426</w:t>
            </w:r>
          </w:p>
        </w:tc>
        <w:tc>
          <w:tcPr>
            <w:tcW w:w="1763" w:type="dxa"/>
          </w:tcPr>
          <w:p w:rsidR="00111303" w:rsidRPr="00111303" w:rsidRDefault="00111303" w:rsidP="00C01327">
            <w:pPr>
              <w:jc w:val="both"/>
              <w:rPr>
                <w:rFonts w:ascii="Times New Roman" w:hAnsi="Times New Roman"/>
                <w:sz w:val="20"/>
                <w:szCs w:val="20"/>
                <w:lang w:val="sr-Cyrl-CS"/>
              </w:rPr>
            </w:pPr>
            <w:r w:rsidRPr="00111303">
              <w:rPr>
                <w:rFonts w:ascii="Times New Roman" w:hAnsi="Times New Roman"/>
                <w:sz w:val="20"/>
                <w:szCs w:val="20"/>
                <w:lang w:val="sr-Cyrl-CS"/>
              </w:rPr>
              <w:t>12.611</w:t>
            </w:r>
          </w:p>
        </w:tc>
        <w:tc>
          <w:tcPr>
            <w:tcW w:w="1356" w:type="dxa"/>
          </w:tcPr>
          <w:p w:rsidR="00111303" w:rsidRPr="00111303" w:rsidRDefault="00111303" w:rsidP="00C01327">
            <w:pPr>
              <w:jc w:val="both"/>
              <w:rPr>
                <w:rFonts w:ascii="Times New Roman" w:hAnsi="Times New Roman"/>
                <w:sz w:val="20"/>
                <w:szCs w:val="20"/>
                <w:lang w:val="sr-Cyrl-CS"/>
              </w:rPr>
            </w:pPr>
            <w:r w:rsidRPr="00111303">
              <w:rPr>
                <w:rFonts w:ascii="Times New Roman" w:hAnsi="Times New Roman"/>
                <w:sz w:val="20"/>
                <w:szCs w:val="20"/>
                <w:lang w:val="sr-Cyrl-CS"/>
              </w:rPr>
              <w:t>10.397</w:t>
            </w:r>
          </w:p>
        </w:tc>
        <w:tc>
          <w:tcPr>
            <w:tcW w:w="1417" w:type="dxa"/>
            <w:tcBorders>
              <w:right w:val="single" w:sz="4" w:space="0" w:color="auto"/>
            </w:tcBorders>
          </w:tcPr>
          <w:p w:rsidR="00111303" w:rsidRPr="00111303" w:rsidRDefault="00111303" w:rsidP="00212A37">
            <w:pPr>
              <w:jc w:val="both"/>
              <w:rPr>
                <w:rFonts w:ascii="Times New Roman" w:hAnsi="Times New Roman"/>
                <w:sz w:val="20"/>
                <w:szCs w:val="20"/>
                <w:lang w:val="sr-Cyrl-CS"/>
              </w:rPr>
            </w:pPr>
            <w:r w:rsidRPr="00111303">
              <w:rPr>
                <w:rFonts w:ascii="Times New Roman" w:hAnsi="Times New Roman"/>
                <w:sz w:val="20"/>
                <w:szCs w:val="20"/>
                <w:lang w:val="sr-Cyrl-CS"/>
              </w:rPr>
              <w:t>1</w:t>
            </w:r>
          </w:p>
        </w:tc>
        <w:tc>
          <w:tcPr>
            <w:tcW w:w="1843" w:type="dxa"/>
            <w:tcBorders>
              <w:left w:val="single" w:sz="4" w:space="0" w:color="auto"/>
            </w:tcBorders>
          </w:tcPr>
          <w:p w:rsidR="00111303" w:rsidRPr="00111303" w:rsidRDefault="00111303" w:rsidP="00212A37">
            <w:pPr>
              <w:jc w:val="both"/>
              <w:rPr>
                <w:rFonts w:ascii="Times New Roman" w:hAnsi="Times New Roman"/>
                <w:sz w:val="20"/>
                <w:szCs w:val="20"/>
                <w:lang w:val="sr-Cyrl-CS"/>
              </w:rPr>
            </w:pPr>
            <w:r>
              <w:rPr>
                <w:rFonts w:ascii="Times New Roman" w:hAnsi="Times New Roman"/>
                <w:sz w:val="20"/>
                <w:szCs w:val="20"/>
                <w:lang w:val="sr-Cyrl-CS"/>
              </w:rPr>
              <w:t>32.437</w:t>
            </w:r>
          </w:p>
        </w:tc>
      </w:tr>
    </w:tbl>
    <w:p w:rsidR="006A63C8" w:rsidRPr="00675B11" w:rsidRDefault="006A63C8" w:rsidP="006A63C8">
      <w:pPr>
        <w:jc w:val="both"/>
        <w:rPr>
          <w:rFonts w:ascii="Times New Roman" w:hAnsi="Times New Roman"/>
          <w:lang w:val="sr-Cyrl-CS"/>
        </w:rPr>
      </w:pPr>
    </w:p>
    <w:p w:rsidR="006A63C8" w:rsidRDefault="00C732C0" w:rsidP="00C01327">
      <w:pPr>
        <w:jc w:val="both"/>
        <w:rPr>
          <w:rFonts w:ascii="Times New Roman" w:hAnsi="Times New Roman"/>
          <w:lang w:val="sr-Cyrl-CS"/>
        </w:rPr>
      </w:pPr>
      <w:r>
        <w:rPr>
          <w:rFonts w:ascii="Times New Roman" w:hAnsi="Times New Roman"/>
          <w:lang w:val="sr-Cyrl-CS"/>
        </w:rPr>
        <w:tab/>
        <w:t>У</w:t>
      </w:r>
      <w:r w:rsidR="00F97A9A">
        <w:rPr>
          <w:rFonts w:ascii="Times New Roman" w:hAnsi="Times New Roman"/>
          <w:lang w:val="sr-Cyrl-CS"/>
        </w:rPr>
        <w:t xml:space="preserve"> 2013</w:t>
      </w:r>
      <w:r>
        <w:rPr>
          <w:rFonts w:ascii="Times New Roman" w:hAnsi="Times New Roman"/>
          <w:lang w:val="sr-Cyrl-CS"/>
        </w:rPr>
        <w:t>.</w:t>
      </w:r>
      <w:r w:rsidR="00C01327" w:rsidRPr="00675B11">
        <w:rPr>
          <w:rFonts w:ascii="Times New Roman" w:hAnsi="Times New Roman"/>
          <w:lang w:val="sr-Cyrl-CS"/>
        </w:rPr>
        <w:t xml:space="preserve"> г</w:t>
      </w:r>
      <w:r w:rsidR="009E7CAF">
        <w:rPr>
          <w:rFonts w:ascii="Times New Roman" w:hAnsi="Times New Roman"/>
          <w:lang w:val="sr-Cyrl-CS"/>
        </w:rPr>
        <w:t xml:space="preserve">одини </w:t>
      </w:r>
      <w:r w:rsidR="00F97A9A">
        <w:rPr>
          <w:rFonts w:ascii="Times New Roman" w:hAnsi="Times New Roman"/>
          <w:lang w:val="sr-Cyrl-CS"/>
        </w:rPr>
        <w:t xml:space="preserve"> откривено 27.104 (27.413</w:t>
      </w:r>
      <w:r w:rsidR="008A3636">
        <w:rPr>
          <w:rFonts w:ascii="Times New Roman" w:hAnsi="Times New Roman"/>
          <w:lang w:val="sr-Cyrl-CS"/>
        </w:rPr>
        <w:t>) кривична</w:t>
      </w:r>
      <w:r w:rsidR="00C01327" w:rsidRPr="00675B11">
        <w:rPr>
          <w:rFonts w:ascii="Times New Roman" w:hAnsi="Times New Roman"/>
          <w:lang w:val="sr-Cyrl-CS"/>
        </w:rPr>
        <w:t xml:space="preserve"> дела, од тога </w:t>
      </w:r>
      <w:r>
        <w:rPr>
          <w:rFonts w:ascii="Times New Roman" w:hAnsi="Times New Roman"/>
          <w:lang w:val="sr-Cyrl-CS"/>
        </w:rPr>
        <w:t>к</w:t>
      </w:r>
      <w:r w:rsidR="00C01327" w:rsidRPr="00842730">
        <w:rPr>
          <w:rFonts w:ascii="Times New Roman" w:hAnsi="Times New Roman"/>
          <w:lang w:val="sr-Cyrl-CS"/>
        </w:rPr>
        <w:t>риминалстичка</w:t>
      </w:r>
      <w:r w:rsidR="00C01327" w:rsidRPr="00675B11">
        <w:rPr>
          <w:rFonts w:ascii="Times New Roman" w:hAnsi="Times New Roman"/>
          <w:lang w:val="sr-Cyrl-CS"/>
        </w:rPr>
        <w:t xml:space="preserve"> поли</w:t>
      </w:r>
      <w:r w:rsidR="00F97A9A">
        <w:rPr>
          <w:rFonts w:ascii="Times New Roman" w:hAnsi="Times New Roman"/>
          <w:lang w:val="sr-Cyrl-CS"/>
        </w:rPr>
        <w:t xml:space="preserve">ција самостално је открила </w:t>
      </w:r>
      <w:r w:rsidR="0041417F">
        <w:rPr>
          <w:rFonts w:ascii="Times New Roman" w:hAnsi="Times New Roman"/>
          <w:lang w:val="sr-Cyrl-CS"/>
        </w:rPr>
        <w:t>7.972 (8.909</w:t>
      </w:r>
      <w:r w:rsidR="00C01327" w:rsidRPr="00675B11">
        <w:rPr>
          <w:rFonts w:ascii="Times New Roman" w:hAnsi="Times New Roman"/>
          <w:lang w:val="sr-Cyrl-CS"/>
        </w:rPr>
        <w:t>)</w:t>
      </w:r>
      <w:r w:rsidR="008A3636">
        <w:rPr>
          <w:rFonts w:ascii="Times New Roman" w:hAnsi="Times New Roman"/>
          <w:lang w:val="sr-Cyrl-CS"/>
        </w:rPr>
        <w:t xml:space="preserve"> кривична</w:t>
      </w:r>
      <w:r w:rsidR="00C65B96" w:rsidRPr="00675B11">
        <w:rPr>
          <w:rFonts w:ascii="Times New Roman" w:hAnsi="Times New Roman"/>
          <w:lang w:val="sr-Cyrl-CS"/>
        </w:rPr>
        <w:t xml:space="preserve"> дела</w:t>
      </w:r>
      <w:r w:rsidR="00C01327" w:rsidRPr="00675B11">
        <w:rPr>
          <w:rFonts w:ascii="Times New Roman" w:hAnsi="Times New Roman"/>
          <w:lang w:val="sr-Cyrl-CS"/>
        </w:rPr>
        <w:t xml:space="preserve">, док је </w:t>
      </w:r>
      <w:r>
        <w:rPr>
          <w:rFonts w:ascii="Times New Roman" w:hAnsi="Times New Roman"/>
          <w:lang w:val="sr-Cyrl-CS"/>
        </w:rPr>
        <w:t>п</w:t>
      </w:r>
      <w:r w:rsidR="00C01327" w:rsidRPr="00842730">
        <w:rPr>
          <w:rFonts w:ascii="Times New Roman" w:hAnsi="Times New Roman"/>
          <w:lang w:val="sr-Cyrl-CS"/>
        </w:rPr>
        <w:t>олиција</w:t>
      </w:r>
      <w:r w:rsidR="00C65B96" w:rsidRPr="00842730">
        <w:rPr>
          <w:rFonts w:ascii="Times New Roman" w:hAnsi="Times New Roman"/>
          <w:lang w:val="sr-Cyrl-CS"/>
        </w:rPr>
        <w:t xml:space="preserve"> опште надлежности</w:t>
      </w:r>
      <w:r w:rsidR="00C01327" w:rsidRPr="00675B11">
        <w:rPr>
          <w:rFonts w:ascii="Times New Roman" w:hAnsi="Times New Roman"/>
          <w:lang w:val="sr-Cyrl-CS"/>
        </w:rPr>
        <w:t xml:space="preserve"> самостално открил</w:t>
      </w:r>
      <w:r w:rsidR="0041417F">
        <w:rPr>
          <w:rFonts w:ascii="Times New Roman" w:hAnsi="Times New Roman"/>
          <w:lang w:val="sr-Cyrl-CS"/>
        </w:rPr>
        <w:t>а 17.578 (16.622</w:t>
      </w:r>
      <w:r w:rsidR="00C65B96" w:rsidRPr="00675B11">
        <w:rPr>
          <w:rFonts w:ascii="Times New Roman" w:hAnsi="Times New Roman"/>
          <w:lang w:val="sr-Cyrl-CS"/>
        </w:rPr>
        <w:t>)  кривичних дела.  З</w:t>
      </w:r>
      <w:r w:rsidR="00C01327" w:rsidRPr="00675B11">
        <w:rPr>
          <w:rFonts w:ascii="Times New Roman" w:hAnsi="Times New Roman"/>
          <w:lang w:val="sr-Cyrl-CS"/>
        </w:rPr>
        <w:t>аједничким радом о</w:t>
      </w:r>
      <w:r w:rsidR="0097559A">
        <w:rPr>
          <w:rFonts w:ascii="Times New Roman" w:hAnsi="Times New Roman"/>
          <w:lang w:val="sr-Cyrl-CS"/>
        </w:rPr>
        <w:t>ве две организационе јединице</w:t>
      </w:r>
      <w:r w:rsidR="0041417F">
        <w:rPr>
          <w:rFonts w:ascii="Times New Roman" w:hAnsi="Times New Roman"/>
          <w:lang w:val="sr-Cyrl-CS"/>
        </w:rPr>
        <w:t xml:space="preserve"> откривено је 1.350 (1.321</w:t>
      </w:r>
      <w:r w:rsidR="0097559A">
        <w:rPr>
          <w:rFonts w:ascii="Times New Roman" w:hAnsi="Times New Roman"/>
          <w:lang w:val="sr-Cyrl-CS"/>
        </w:rPr>
        <w:t>) кривичних дела</w:t>
      </w:r>
      <w:r w:rsidR="009E7CAF">
        <w:rPr>
          <w:rFonts w:ascii="Times New Roman" w:hAnsi="Times New Roman"/>
          <w:lang w:val="sr-Cyrl-CS"/>
        </w:rPr>
        <w:t>,</w:t>
      </w:r>
      <w:r w:rsidR="0097559A">
        <w:rPr>
          <w:rFonts w:ascii="Times New Roman" w:hAnsi="Times New Roman"/>
          <w:lang w:val="sr-Cyrl-CS"/>
        </w:rPr>
        <w:t xml:space="preserve"> док су</w:t>
      </w:r>
      <w:r w:rsidR="00C01327" w:rsidRPr="00675B11">
        <w:rPr>
          <w:rFonts w:ascii="Times New Roman" w:hAnsi="Times New Roman"/>
          <w:lang w:val="sr-Cyrl-CS"/>
        </w:rPr>
        <w:t xml:space="preserve"> остале организационе </w:t>
      </w:r>
      <w:r w:rsidR="0097559A">
        <w:rPr>
          <w:rFonts w:ascii="Times New Roman" w:hAnsi="Times New Roman"/>
          <w:lang w:val="sr-Cyrl-CS"/>
        </w:rPr>
        <w:t xml:space="preserve">јединице полиције откриле </w:t>
      </w:r>
      <w:r w:rsidR="0041417F">
        <w:rPr>
          <w:rFonts w:ascii="Times New Roman" w:hAnsi="Times New Roman"/>
          <w:lang w:val="sr-Cyrl-CS"/>
        </w:rPr>
        <w:t xml:space="preserve"> 224 (561</w:t>
      </w:r>
      <w:r w:rsidR="008A3636">
        <w:rPr>
          <w:rFonts w:ascii="Times New Roman" w:hAnsi="Times New Roman"/>
          <w:lang w:val="sr-Cyrl-CS"/>
        </w:rPr>
        <w:t>) кривична</w:t>
      </w:r>
      <w:r w:rsidR="00C01327" w:rsidRPr="00675B11">
        <w:rPr>
          <w:rFonts w:ascii="Times New Roman" w:hAnsi="Times New Roman"/>
          <w:lang w:val="sr-Cyrl-CS"/>
        </w:rPr>
        <w:t xml:space="preserve"> дела</w:t>
      </w:r>
      <w:r w:rsidR="008A3636">
        <w:rPr>
          <w:rFonts w:ascii="Times New Roman" w:hAnsi="Times New Roman"/>
          <w:lang w:val="sr-Cyrl-CS"/>
        </w:rPr>
        <w:t>.</w:t>
      </w:r>
    </w:p>
    <w:p w:rsidR="006A63C8" w:rsidRDefault="006A63C8" w:rsidP="00C01327">
      <w:pPr>
        <w:jc w:val="both"/>
        <w:rPr>
          <w:rFonts w:ascii="Times New Roman" w:hAnsi="Times New Roman"/>
          <w:lang w:val="sr-Cyrl-CS"/>
        </w:rPr>
      </w:pPr>
    </w:p>
    <w:p w:rsidR="008A3636" w:rsidRDefault="00A838C4" w:rsidP="00C01327">
      <w:pPr>
        <w:jc w:val="both"/>
        <w:rPr>
          <w:rFonts w:ascii="Times New Roman" w:hAnsi="Times New Roman"/>
          <w:lang w:val="sr-Cyrl-CS"/>
        </w:rPr>
      </w:pPr>
      <w:r>
        <w:rPr>
          <w:rFonts w:ascii="Times New Roman" w:hAnsi="Times New Roman"/>
          <w:lang w:val="sr-Cyrl-CS"/>
        </w:rPr>
        <w:tab/>
        <w:t>Табела 9:</w:t>
      </w:r>
      <w:r w:rsidR="008A3636">
        <w:rPr>
          <w:rFonts w:ascii="Times New Roman" w:hAnsi="Times New Roman"/>
          <w:lang w:val="sr-Cyrl-CS"/>
        </w:rPr>
        <w:t xml:space="preserve"> Остварени резултати у откривању кривичних дела</w:t>
      </w:r>
    </w:p>
    <w:tbl>
      <w:tblPr>
        <w:tblStyle w:val="TableGrid"/>
        <w:tblW w:w="10173" w:type="dxa"/>
        <w:tblLayout w:type="fixed"/>
        <w:tblLook w:val="04A0"/>
      </w:tblPr>
      <w:tblGrid>
        <w:gridCol w:w="1931"/>
        <w:gridCol w:w="1691"/>
        <w:gridCol w:w="1763"/>
        <w:gridCol w:w="1354"/>
        <w:gridCol w:w="2016"/>
        <w:gridCol w:w="1418"/>
      </w:tblGrid>
      <w:tr w:rsidR="006A63C8" w:rsidTr="00132CD1">
        <w:tc>
          <w:tcPr>
            <w:tcW w:w="1931" w:type="dxa"/>
          </w:tcPr>
          <w:p w:rsidR="006A63C8" w:rsidRPr="00651462" w:rsidRDefault="006A63C8" w:rsidP="006A63C8">
            <w:pPr>
              <w:rPr>
                <w:rFonts w:ascii="Times New Roman" w:hAnsi="Times New Roman"/>
                <w:sz w:val="20"/>
                <w:szCs w:val="20"/>
                <w:lang w:val="sr-Cyrl-CS"/>
              </w:rPr>
            </w:pPr>
          </w:p>
        </w:tc>
        <w:tc>
          <w:tcPr>
            <w:tcW w:w="1691" w:type="dxa"/>
          </w:tcPr>
          <w:p w:rsidR="006A63C8" w:rsidRDefault="006A63C8" w:rsidP="00212A37">
            <w:pPr>
              <w:rPr>
                <w:rFonts w:ascii="Times New Roman" w:hAnsi="Times New Roman"/>
                <w:sz w:val="20"/>
                <w:szCs w:val="20"/>
                <w:lang w:val="sr-Cyrl-CS"/>
              </w:rPr>
            </w:pPr>
            <w:r w:rsidRPr="00651462">
              <w:rPr>
                <w:rFonts w:ascii="Times New Roman" w:hAnsi="Times New Roman"/>
                <w:sz w:val="20"/>
                <w:szCs w:val="20"/>
                <w:lang w:val="sr-Cyrl-CS"/>
              </w:rPr>
              <w:t xml:space="preserve">Полиција опште надлежности </w:t>
            </w:r>
          </w:p>
          <w:p w:rsidR="006A63C8" w:rsidRDefault="006A63C8" w:rsidP="00212A37">
            <w:pPr>
              <w:rPr>
                <w:rFonts w:ascii="Times New Roman" w:hAnsi="Times New Roman"/>
                <w:sz w:val="20"/>
                <w:szCs w:val="20"/>
                <w:lang w:val="sr-Cyrl-CS"/>
              </w:rPr>
            </w:pPr>
            <w:r>
              <w:rPr>
                <w:rFonts w:ascii="Times New Roman" w:hAnsi="Times New Roman"/>
                <w:sz w:val="20"/>
                <w:szCs w:val="20"/>
                <w:lang w:val="sr-Cyrl-CS"/>
              </w:rPr>
              <w:t>открила</w:t>
            </w:r>
          </w:p>
          <w:p w:rsidR="006A63C8" w:rsidRPr="00651462" w:rsidRDefault="006A63C8" w:rsidP="00212A37">
            <w:pPr>
              <w:rPr>
                <w:rFonts w:ascii="Times New Roman" w:hAnsi="Times New Roman"/>
                <w:sz w:val="20"/>
                <w:szCs w:val="20"/>
                <w:lang w:val="sr-Cyrl-CS"/>
              </w:rPr>
            </w:pPr>
            <w:r w:rsidRPr="00651462">
              <w:rPr>
                <w:rFonts w:ascii="Times New Roman" w:hAnsi="Times New Roman"/>
                <w:sz w:val="20"/>
                <w:szCs w:val="20"/>
                <w:lang w:val="sr-Cyrl-CS"/>
              </w:rPr>
              <w:t>самостално</w:t>
            </w:r>
            <w:r>
              <w:rPr>
                <w:rFonts w:ascii="Times New Roman" w:hAnsi="Times New Roman"/>
                <w:sz w:val="20"/>
                <w:szCs w:val="20"/>
                <w:lang w:val="sr-Cyrl-CS"/>
              </w:rPr>
              <w:t xml:space="preserve"> к.д.</w:t>
            </w:r>
          </w:p>
        </w:tc>
        <w:tc>
          <w:tcPr>
            <w:tcW w:w="1763" w:type="dxa"/>
          </w:tcPr>
          <w:p w:rsidR="006A63C8" w:rsidRDefault="006A63C8" w:rsidP="00212A37">
            <w:pPr>
              <w:rPr>
                <w:rFonts w:ascii="Times New Roman" w:hAnsi="Times New Roman"/>
                <w:sz w:val="20"/>
                <w:szCs w:val="20"/>
                <w:lang w:val="sr-Cyrl-CS"/>
              </w:rPr>
            </w:pPr>
            <w:r>
              <w:rPr>
                <w:rFonts w:ascii="Times New Roman" w:hAnsi="Times New Roman"/>
                <w:sz w:val="20"/>
                <w:szCs w:val="20"/>
                <w:lang w:val="sr-Cyrl-CS"/>
              </w:rPr>
              <w:t xml:space="preserve">Криминалистичка </w:t>
            </w:r>
          </w:p>
          <w:p w:rsidR="006A63C8" w:rsidRDefault="006A63C8" w:rsidP="00212A37">
            <w:pPr>
              <w:rPr>
                <w:rFonts w:ascii="Times New Roman" w:hAnsi="Times New Roman"/>
                <w:sz w:val="20"/>
                <w:szCs w:val="20"/>
                <w:lang w:val="sr-Cyrl-CS"/>
              </w:rPr>
            </w:pPr>
            <w:r>
              <w:rPr>
                <w:rFonts w:ascii="Times New Roman" w:hAnsi="Times New Roman"/>
                <w:sz w:val="20"/>
                <w:szCs w:val="20"/>
                <w:lang w:val="sr-Cyrl-CS"/>
              </w:rPr>
              <w:t xml:space="preserve">полиција </w:t>
            </w:r>
          </w:p>
          <w:p w:rsidR="006A63C8" w:rsidRDefault="006A63C8" w:rsidP="00212A37">
            <w:pPr>
              <w:rPr>
                <w:rFonts w:ascii="Times New Roman" w:hAnsi="Times New Roman"/>
                <w:sz w:val="20"/>
                <w:szCs w:val="20"/>
                <w:lang w:val="sr-Cyrl-CS"/>
              </w:rPr>
            </w:pPr>
            <w:r>
              <w:rPr>
                <w:rFonts w:ascii="Times New Roman" w:hAnsi="Times New Roman"/>
                <w:sz w:val="20"/>
                <w:szCs w:val="20"/>
                <w:lang w:val="sr-Cyrl-CS"/>
              </w:rPr>
              <w:t xml:space="preserve">открила </w:t>
            </w:r>
          </w:p>
          <w:p w:rsidR="006A63C8" w:rsidRPr="00651462" w:rsidRDefault="006A63C8" w:rsidP="00212A37">
            <w:pPr>
              <w:rPr>
                <w:rFonts w:ascii="Times New Roman" w:hAnsi="Times New Roman"/>
                <w:sz w:val="20"/>
                <w:szCs w:val="20"/>
                <w:lang w:val="sr-Cyrl-CS"/>
              </w:rPr>
            </w:pPr>
            <w:r>
              <w:rPr>
                <w:rFonts w:ascii="Times New Roman" w:hAnsi="Times New Roman"/>
                <w:sz w:val="20"/>
                <w:szCs w:val="20"/>
                <w:lang w:val="sr-Cyrl-CS"/>
              </w:rPr>
              <w:t>самостално к.д.</w:t>
            </w:r>
          </w:p>
        </w:tc>
        <w:tc>
          <w:tcPr>
            <w:tcW w:w="1354" w:type="dxa"/>
          </w:tcPr>
          <w:p w:rsidR="006A63C8" w:rsidRDefault="006A63C8" w:rsidP="00212A37">
            <w:pPr>
              <w:rPr>
                <w:rFonts w:ascii="Times New Roman" w:hAnsi="Times New Roman"/>
                <w:sz w:val="20"/>
                <w:szCs w:val="20"/>
                <w:lang w:val="sr-Cyrl-CS"/>
              </w:rPr>
            </w:pPr>
            <w:r>
              <w:rPr>
                <w:rFonts w:ascii="Times New Roman" w:hAnsi="Times New Roman"/>
                <w:sz w:val="20"/>
                <w:szCs w:val="20"/>
                <w:lang w:val="sr-Cyrl-CS"/>
              </w:rPr>
              <w:t xml:space="preserve">Заједничким </w:t>
            </w:r>
          </w:p>
          <w:p w:rsidR="006A63C8" w:rsidRDefault="006A63C8" w:rsidP="00212A37">
            <w:pPr>
              <w:rPr>
                <w:rFonts w:ascii="Times New Roman" w:hAnsi="Times New Roman"/>
                <w:sz w:val="20"/>
                <w:szCs w:val="20"/>
                <w:lang w:val="sr-Cyrl-CS"/>
              </w:rPr>
            </w:pPr>
            <w:r>
              <w:rPr>
                <w:rFonts w:ascii="Times New Roman" w:hAnsi="Times New Roman"/>
                <w:sz w:val="20"/>
                <w:szCs w:val="20"/>
                <w:lang w:val="sr-Cyrl-CS"/>
              </w:rPr>
              <w:t>радом</w:t>
            </w:r>
          </w:p>
          <w:p w:rsidR="006A63C8" w:rsidRPr="00651462" w:rsidRDefault="006A63C8" w:rsidP="00212A37">
            <w:pPr>
              <w:rPr>
                <w:rFonts w:ascii="Times New Roman" w:hAnsi="Times New Roman"/>
                <w:sz w:val="20"/>
                <w:szCs w:val="20"/>
                <w:lang w:val="sr-Cyrl-CS"/>
              </w:rPr>
            </w:pPr>
            <w:r>
              <w:rPr>
                <w:rFonts w:ascii="Times New Roman" w:hAnsi="Times New Roman"/>
                <w:sz w:val="20"/>
                <w:szCs w:val="20"/>
                <w:lang w:val="sr-Cyrl-CS"/>
              </w:rPr>
              <w:t>откривено к.д.</w:t>
            </w:r>
          </w:p>
        </w:tc>
        <w:tc>
          <w:tcPr>
            <w:tcW w:w="2016" w:type="dxa"/>
            <w:tcBorders>
              <w:right w:val="single" w:sz="4" w:space="0" w:color="auto"/>
            </w:tcBorders>
          </w:tcPr>
          <w:p w:rsidR="006A63C8" w:rsidRDefault="006A63C8" w:rsidP="00212A37">
            <w:pPr>
              <w:rPr>
                <w:rFonts w:ascii="Times New Roman" w:hAnsi="Times New Roman"/>
                <w:sz w:val="20"/>
                <w:szCs w:val="20"/>
                <w:lang w:val="sr-Cyrl-CS"/>
              </w:rPr>
            </w:pPr>
            <w:r>
              <w:rPr>
                <w:rFonts w:ascii="Times New Roman" w:hAnsi="Times New Roman"/>
                <w:sz w:val="20"/>
                <w:szCs w:val="20"/>
                <w:lang w:val="sr-Cyrl-CS"/>
              </w:rPr>
              <w:t xml:space="preserve">Остале </w:t>
            </w:r>
          </w:p>
          <w:p w:rsidR="006A63C8" w:rsidRDefault="006A63C8" w:rsidP="00212A37">
            <w:pPr>
              <w:rPr>
                <w:rFonts w:ascii="Times New Roman" w:hAnsi="Times New Roman"/>
                <w:sz w:val="20"/>
                <w:szCs w:val="20"/>
                <w:lang w:val="sr-Cyrl-CS"/>
              </w:rPr>
            </w:pPr>
            <w:r>
              <w:rPr>
                <w:rFonts w:ascii="Times New Roman" w:hAnsi="Times New Roman"/>
                <w:sz w:val="20"/>
                <w:szCs w:val="20"/>
                <w:lang w:val="sr-Cyrl-CS"/>
              </w:rPr>
              <w:t>организационе</w:t>
            </w:r>
          </w:p>
          <w:p w:rsidR="006A63C8" w:rsidRDefault="006A63C8" w:rsidP="00212A37">
            <w:pPr>
              <w:rPr>
                <w:rFonts w:ascii="Times New Roman" w:hAnsi="Times New Roman"/>
                <w:sz w:val="20"/>
                <w:szCs w:val="20"/>
                <w:lang w:val="sr-Cyrl-CS"/>
              </w:rPr>
            </w:pPr>
            <w:r>
              <w:rPr>
                <w:rFonts w:ascii="Times New Roman" w:hAnsi="Times New Roman"/>
                <w:sz w:val="20"/>
                <w:szCs w:val="20"/>
                <w:lang w:val="sr-Cyrl-CS"/>
              </w:rPr>
              <w:t>јединице откриле к.д.</w:t>
            </w:r>
          </w:p>
          <w:p w:rsidR="006A63C8" w:rsidRPr="00651462" w:rsidRDefault="006A63C8" w:rsidP="00212A37">
            <w:pPr>
              <w:rPr>
                <w:rFonts w:ascii="Times New Roman" w:hAnsi="Times New Roman"/>
                <w:sz w:val="20"/>
                <w:szCs w:val="20"/>
                <w:lang w:val="sr-Cyrl-CS"/>
              </w:rPr>
            </w:pPr>
          </w:p>
        </w:tc>
        <w:tc>
          <w:tcPr>
            <w:tcW w:w="1418" w:type="dxa"/>
            <w:tcBorders>
              <w:left w:val="single" w:sz="4" w:space="0" w:color="auto"/>
            </w:tcBorders>
          </w:tcPr>
          <w:p w:rsidR="00132CD1" w:rsidRDefault="00132CD1" w:rsidP="00132CD1">
            <w:pPr>
              <w:rPr>
                <w:rFonts w:ascii="Times New Roman" w:hAnsi="Times New Roman"/>
                <w:sz w:val="20"/>
                <w:szCs w:val="20"/>
                <w:lang w:val="sr-Cyrl-CS"/>
              </w:rPr>
            </w:pPr>
            <w:r>
              <w:rPr>
                <w:rFonts w:ascii="Times New Roman" w:hAnsi="Times New Roman"/>
                <w:sz w:val="20"/>
                <w:szCs w:val="20"/>
                <w:lang w:val="sr-Cyrl-CS"/>
              </w:rPr>
              <w:t>Укупно  откривено</w:t>
            </w:r>
          </w:p>
          <w:p w:rsidR="006A63C8" w:rsidRPr="00651462" w:rsidRDefault="00132CD1" w:rsidP="00132CD1">
            <w:pPr>
              <w:rPr>
                <w:rFonts w:ascii="Times New Roman" w:hAnsi="Times New Roman"/>
                <w:sz w:val="20"/>
                <w:szCs w:val="20"/>
                <w:lang w:val="sr-Cyrl-CS"/>
              </w:rPr>
            </w:pPr>
            <w:r>
              <w:rPr>
                <w:rFonts w:ascii="Times New Roman" w:hAnsi="Times New Roman"/>
                <w:sz w:val="20"/>
                <w:szCs w:val="20"/>
                <w:lang w:val="sr-Cyrl-CS"/>
              </w:rPr>
              <w:t>кривичних дела</w:t>
            </w:r>
          </w:p>
        </w:tc>
      </w:tr>
      <w:tr w:rsidR="006A63C8" w:rsidTr="00132CD1">
        <w:tc>
          <w:tcPr>
            <w:tcW w:w="1931" w:type="dxa"/>
          </w:tcPr>
          <w:p w:rsidR="006A63C8" w:rsidRPr="00132CD1" w:rsidRDefault="006A63C8" w:rsidP="00212A37">
            <w:pPr>
              <w:jc w:val="both"/>
              <w:rPr>
                <w:rFonts w:ascii="Times New Roman" w:hAnsi="Times New Roman"/>
                <w:sz w:val="20"/>
                <w:szCs w:val="20"/>
                <w:lang w:val="sr-Cyrl-CS"/>
              </w:rPr>
            </w:pPr>
            <w:r>
              <w:rPr>
                <w:rFonts w:ascii="Times New Roman" w:hAnsi="Times New Roman"/>
                <w:sz w:val="20"/>
                <w:szCs w:val="20"/>
                <w:lang w:val="sr-Cyrl-CS"/>
              </w:rPr>
              <w:t>2013</w:t>
            </w:r>
            <w:r w:rsidR="00640B57">
              <w:rPr>
                <w:rFonts w:ascii="Times New Roman" w:hAnsi="Times New Roman"/>
                <w:sz w:val="20"/>
                <w:szCs w:val="20"/>
                <w:lang w:val="sr-Cyrl-CS"/>
              </w:rPr>
              <w:t>.</w:t>
            </w:r>
            <w:r>
              <w:rPr>
                <w:rFonts w:ascii="Times New Roman" w:hAnsi="Times New Roman"/>
                <w:sz w:val="20"/>
                <w:szCs w:val="20"/>
                <w:lang w:val="sr-Cyrl-CS"/>
              </w:rPr>
              <w:t xml:space="preserve"> година</w:t>
            </w:r>
          </w:p>
        </w:tc>
        <w:tc>
          <w:tcPr>
            <w:tcW w:w="1691" w:type="dxa"/>
          </w:tcPr>
          <w:p w:rsidR="006A63C8" w:rsidRPr="00111303" w:rsidRDefault="006A63C8" w:rsidP="00212A37">
            <w:pPr>
              <w:jc w:val="both"/>
              <w:rPr>
                <w:rFonts w:ascii="Times New Roman" w:hAnsi="Times New Roman"/>
                <w:sz w:val="20"/>
                <w:szCs w:val="20"/>
                <w:lang w:val="sr-Cyrl-CS"/>
              </w:rPr>
            </w:pPr>
            <w:r>
              <w:rPr>
                <w:rFonts w:ascii="Times New Roman" w:hAnsi="Times New Roman"/>
                <w:sz w:val="20"/>
                <w:szCs w:val="20"/>
                <w:lang w:val="sr-Cyrl-CS"/>
              </w:rPr>
              <w:t>17.578</w:t>
            </w:r>
          </w:p>
        </w:tc>
        <w:tc>
          <w:tcPr>
            <w:tcW w:w="1763" w:type="dxa"/>
          </w:tcPr>
          <w:p w:rsidR="006A63C8" w:rsidRPr="00111303" w:rsidRDefault="006A63C8" w:rsidP="00212A37">
            <w:pPr>
              <w:jc w:val="both"/>
              <w:rPr>
                <w:rFonts w:ascii="Times New Roman" w:hAnsi="Times New Roman"/>
                <w:sz w:val="20"/>
                <w:szCs w:val="20"/>
                <w:lang w:val="sr-Cyrl-CS"/>
              </w:rPr>
            </w:pPr>
            <w:r>
              <w:rPr>
                <w:rFonts w:ascii="Times New Roman" w:hAnsi="Times New Roman"/>
                <w:sz w:val="20"/>
                <w:szCs w:val="20"/>
                <w:lang w:val="sr-Cyrl-CS"/>
              </w:rPr>
              <w:t>7.972</w:t>
            </w:r>
          </w:p>
        </w:tc>
        <w:tc>
          <w:tcPr>
            <w:tcW w:w="1354" w:type="dxa"/>
          </w:tcPr>
          <w:p w:rsidR="006A63C8" w:rsidRPr="00111303" w:rsidRDefault="006A63C8" w:rsidP="00212A37">
            <w:pPr>
              <w:jc w:val="both"/>
              <w:rPr>
                <w:rFonts w:ascii="Times New Roman" w:hAnsi="Times New Roman"/>
                <w:sz w:val="20"/>
                <w:szCs w:val="20"/>
                <w:lang w:val="sr-Cyrl-CS"/>
              </w:rPr>
            </w:pPr>
            <w:r>
              <w:rPr>
                <w:rFonts w:ascii="Times New Roman" w:hAnsi="Times New Roman"/>
                <w:sz w:val="20"/>
                <w:szCs w:val="20"/>
                <w:lang w:val="sr-Cyrl-CS"/>
              </w:rPr>
              <w:t>1.350</w:t>
            </w:r>
          </w:p>
        </w:tc>
        <w:tc>
          <w:tcPr>
            <w:tcW w:w="2016" w:type="dxa"/>
            <w:tcBorders>
              <w:right w:val="single" w:sz="4" w:space="0" w:color="auto"/>
            </w:tcBorders>
          </w:tcPr>
          <w:p w:rsidR="006A63C8" w:rsidRPr="00111303" w:rsidRDefault="006A63C8" w:rsidP="00212A37">
            <w:pPr>
              <w:jc w:val="both"/>
              <w:rPr>
                <w:rFonts w:ascii="Times New Roman" w:hAnsi="Times New Roman"/>
                <w:sz w:val="20"/>
                <w:szCs w:val="20"/>
                <w:lang w:val="sr-Cyrl-CS"/>
              </w:rPr>
            </w:pPr>
            <w:r>
              <w:rPr>
                <w:rFonts w:ascii="Times New Roman" w:hAnsi="Times New Roman"/>
                <w:sz w:val="20"/>
                <w:szCs w:val="20"/>
                <w:lang w:val="sr-Cyrl-CS"/>
              </w:rPr>
              <w:t>224</w:t>
            </w:r>
          </w:p>
        </w:tc>
        <w:tc>
          <w:tcPr>
            <w:tcW w:w="1418" w:type="dxa"/>
            <w:tcBorders>
              <w:left w:val="single" w:sz="4" w:space="0" w:color="auto"/>
            </w:tcBorders>
          </w:tcPr>
          <w:p w:rsidR="006A63C8" w:rsidRPr="008A3636" w:rsidRDefault="00132CD1" w:rsidP="00212A37">
            <w:pPr>
              <w:jc w:val="both"/>
              <w:rPr>
                <w:rFonts w:ascii="Times New Roman" w:hAnsi="Times New Roman"/>
                <w:sz w:val="20"/>
                <w:szCs w:val="20"/>
                <w:lang w:val="sr-Cyrl-CS"/>
              </w:rPr>
            </w:pPr>
            <w:r w:rsidRPr="008A3636">
              <w:rPr>
                <w:rFonts w:ascii="Times New Roman" w:hAnsi="Times New Roman"/>
                <w:sz w:val="20"/>
                <w:szCs w:val="20"/>
                <w:lang w:val="sr-Cyrl-CS"/>
              </w:rPr>
              <w:t>27.104</w:t>
            </w:r>
          </w:p>
        </w:tc>
      </w:tr>
      <w:tr w:rsidR="006A63C8" w:rsidTr="00132CD1">
        <w:tc>
          <w:tcPr>
            <w:tcW w:w="1931" w:type="dxa"/>
          </w:tcPr>
          <w:p w:rsidR="006A63C8" w:rsidRPr="00132CD1" w:rsidRDefault="006A63C8" w:rsidP="00212A37">
            <w:pPr>
              <w:jc w:val="both"/>
              <w:rPr>
                <w:rFonts w:ascii="Times New Roman" w:hAnsi="Times New Roman"/>
                <w:sz w:val="20"/>
                <w:szCs w:val="20"/>
                <w:lang w:val="sr-Cyrl-CS"/>
              </w:rPr>
            </w:pPr>
            <w:r w:rsidRPr="00651462">
              <w:rPr>
                <w:rFonts w:ascii="Times New Roman" w:hAnsi="Times New Roman"/>
                <w:sz w:val="20"/>
                <w:szCs w:val="20"/>
                <w:lang w:val="sr-Cyrl-CS"/>
              </w:rPr>
              <w:t>2012</w:t>
            </w:r>
            <w:r w:rsidR="00640B57">
              <w:rPr>
                <w:rFonts w:ascii="Times New Roman" w:hAnsi="Times New Roman"/>
                <w:sz w:val="20"/>
                <w:szCs w:val="20"/>
                <w:lang w:val="sr-Cyrl-CS"/>
              </w:rPr>
              <w:t>.</w:t>
            </w:r>
            <w:r w:rsidRPr="00651462">
              <w:rPr>
                <w:rFonts w:ascii="Times New Roman" w:hAnsi="Times New Roman"/>
                <w:sz w:val="20"/>
                <w:szCs w:val="20"/>
                <w:lang w:val="sr-Cyrl-CS"/>
              </w:rPr>
              <w:t xml:space="preserve"> година</w:t>
            </w:r>
          </w:p>
        </w:tc>
        <w:tc>
          <w:tcPr>
            <w:tcW w:w="1691" w:type="dxa"/>
          </w:tcPr>
          <w:p w:rsidR="006A63C8" w:rsidRPr="00111303" w:rsidRDefault="006A63C8" w:rsidP="00212A37">
            <w:pPr>
              <w:jc w:val="both"/>
              <w:rPr>
                <w:rFonts w:ascii="Times New Roman" w:hAnsi="Times New Roman"/>
                <w:sz w:val="20"/>
                <w:szCs w:val="20"/>
                <w:lang w:val="sr-Cyrl-CS"/>
              </w:rPr>
            </w:pPr>
            <w:r>
              <w:rPr>
                <w:rFonts w:ascii="Times New Roman" w:hAnsi="Times New Roman"/>
                <w:sz w:val="20"/>
                <w:szCs w:val="20"/>
                <w:lang w:val="sr-Cyrl-CS"/>
              </w:rPr>
              <w:t>16.622</w:t>
            </w:r>
          </w:p>
        </w:tc>
        <w:tc>
          <w:tcPr>
            <w:tcW w:w="1763" w:type="dxa"/>
          </w:tcPr>
          <w:p w:rsidR="006A63C8" w:rsidRPr="00111303" w:rsidRDefault="006A63C8" w:rsidP="00212A37">
            <w:pPr>
              <w:jc w:val="both"/>
              <w:rPr>
                <w:rFonts w:ascii="Times New Roman" w:hAnsi="Times New Roman"/>
                <w:sz w:val="20"/>
                <w:szCs w:val="20"/>
                <w:lang w:val="sr-Cyrl-CS"/>
              </w:rPr>
            </w:pPr>
            <w:r>
              <w:rPr>
                <w:rFonts w:ascii="Times New Roman" w:hAnsi="Times New Roman"/>
                <w:sz w:val="20"/>
                <w:szCs w:val="20"/>
                <w:lang w:val="sr-Cyrl-CS"/>
              </w:rPr>
              <w:t>8.909</w:t>
            </w:r>
          </w:p>
        </w:tc>
        <w:tc>
          <w:tcPr>
            <w:tcW w:w="1354" w:type="dxa"/>
          </w:tcPr>
          <w:p w:rsidR="006A63C8" w:rsidRPr="00111303" w:rsidRDefault="006A63C8" w:rsidP="00212A37">
            <w:pPr>
              <w:jc w:val="both"/>
              <w:rPr>
                <w:rFonts w:ascii="Times New Roman" w:hAnsi="Times New Roman"/>
                <w:sz w:val="20"/>
                <w:szCs w:val="20"/>
                <w:lang w:val="sr-Cyrl-CS"/>
              </w:rPr>
            </w:pPr>
            <w:r>
              <w:rPr>
                <w:rFonts w:ascii="Times New Roman" w:hAnsi="Times New Roman"/>
                <w:sz w:val="20"/>
                <w:szCs w:val="20"/>
                <w:lang w:val="sr-Cyrl-CS"/>
              </w:rPr>
              <w:t>1.321</w:t>
            </w:r>
          </w:p>
        </w:tc>
        <w:tc>
          <w:tcPr>
            <w:tcW w:w="2016" w:type="dxa"/>
            <w:tcBorders>
              <w:right w:val="single" w:sz="4" w:space="0" w:color="auto"/>
            </w:tcBorders>
          </w:tcPr>
          <w:p w:rsidR="006A63C8" w:rsidRPr="00111303" w:rsidRDefault="006A63C8" w:rsidP="00212A37">
            <w:pPr>
              <w:jc w:val="both"/>
              <w:rPr>
                <w:rFonts w:ascii="Times New Roman" w:hAnsi="Times New Roman"/>
                <w:sz w:val="20"/>
                <w:szCs w:val="20"/>
                <w:lang w:val="sr-Cyrl-CS"/>
              </w:rPr>
            </w:pPr>
            <w:r>
              <w:rPr>
                <w:rFonts w:ascii="Times New Roman" w:hAnsi="Times New Roman"/>
                <w:sz w:val="20"/>
                <w:szCs w:val="20"/>
                <w:lang w:val="sr-Cyrl-CS"/>
              </w:rPr>
              <w:t>561</w:t>
            </w:r>
          </w:p>
        </w:tc>
        <w:tc>
          <w:tcPr>
            <w:tcW w:w="1418" w:type="dxa"/>
            <w:tcBorders>
              <w:left w:val="single" w:sz="4" w:space="0" w:color="auto"/>
            </w:tcBorders>
          </w:tcPr>
          <w:p w:rsidR="006A63C8" w:rsidRPr="008A3636" w:rsidRDefault="00132CD1" w:rsidP="00212A37">
            <w:pPr>
              <w:jc w:val="both"/>
              <w:rPr>
                <w:rFonts w:ascii="Times New Roman" w:hAnsi="Times New Roman"/>
                <w:sz w:val="20"/>
                <w:szCs w:val="20"/>
                <w:lang w:val="sr-Cyrl-CS"/>
              </w:rPr>
            </w:pPr>
            <w:r w:rsidRPr="008A3636">
              <w:rPr>
                <w:rFonts w:ascii="Times New Roman" w:hAnsi="Times New Roman"/>
                <w:sz w:val="20"/>
                <w:szCs w:val="20"/>
                <w:lang w:val="sr-Cyrl-CS"/>
              </w:rPr>
              <w:t>27.413</w:t>
            </w:r>
          </w:p>
        </w:tc>
      </w:tr>
      <w:tr w:rsidR="006A63C8" w:rsidTr="00132CD1">
        <w:tc>
          <w:tcPr>
            <w:tcW w:w="1931" w:type="dxa"/>
          </w:tcPr>
          <w:p w:rsidR="006A63C8" w:rsidRPr="00132CD1" w:rsidRDefault="006A63C8" w:rsidP="00212A37">
            <w:pPr>
              <w:jc w:val="both"/>
              <w:rPr>
                <w:rFonts w:ascii="Times New Roman" w:hAnsi="Times New Roman"/>
                <w:sz w:val="20"/>
                <w:szCs w:val="20"/>
                <w:lang w:val="sr-Cyrl-CS"/>
              </w:rPr>
            </w:pPr>
            <w:r w:rsidRPr="00651462">
              <w:rPr>
                <w:rFonts w:ascii="Times New Roman" w:hAnsi="Times New Roman"/>
                <w:sz w:val="20"/>
                <w:szCs w:val="20"/>
                <w:lang w:val="sr-Cyrl-CS"/>
              </w:rPr>
              <w:t>2011</w:t>
            </w:r>
            <w:r w:rsidR="00640B57">
              <w:rPr>
                <w:rFonts w:ascii="Times New Roman" w:hAnsi="Times New Roman"/>
                <w:sz w:val="20"/>
                <w:szCs w:val="20"/>
                <w:lang w:val="sr-Cyrl-CS"/>
              </w:rPr>
              <w:t>.</w:t>
            </w:r>
            <w:r w:rsidRPr="00651462">
              <w:rPr>
                <w:rFonts w:ascii="Times New Roman" w:hAnsi="Times New Roman"/>
                <w:sz w:val="20"/>
                <w:szCs w:val="20"/>
                <w:lang w:val="sr-Cyrl-CS"/>
              </w:rPr>
              <w:t xml:space="preserve"> година</w:t>
            </w:r>
          </w:p>
        </w:tc>
        <w:tc>
          <w:tcPr>
            <w:tcW w:w="1691" w:type="dxa"/>
          </w:tcPr>
          <w:p w:rsidR="006A63C8" w:rsidRPr="00111303" w:rsidRDefault="00132CD1" w:rsidP="00212A37">
            <w:pPr>
              <w:jc w:val="both"/>
              <w:rPr>
                <w:rFonts w:ascii="Times New Roman" w:hAnsi="Times New Roman"/>
                <w:sz w:val="20"/>
                <w:szCs w:val="20"/>
                <w:lang w:val="sr-Cyrl-CS"/>
              </w:rPr>
            </w:pPr>
            <w:r>
              <w:rPr>
                <w:rFonts w:ascii="Times New Roman" w:hAnsi="Times New Roman"/>
                <w:sz w:val="20"/>
                <w:szCs w:val="20"/>
                <w:lang w:val="sr-Cyrl-CS"/>
              </w:rPr>
              <w:t>16.575</w:t>
            </w:r>
          </w:p>
        </w:tc>
        <w:tc>
          <w:tcPr>
            <w:tcW w:w="1763" w:type="dxa"/>
          </w:tcPr>
          <w:p w:rsidR="006A63C8" w:rsidRPr="00111303" w:rsidRDefault="00132CD1" w:rsidP="00212A37">
            <w:pPr>
              <w:jc w:val="both"/>
              <w:rPr>
                <w:rFonts w:ascii="Times New Roman" w:hAnsi="Times New Roman"/>
                <w:sz w:val="20"/>
                <w:szCs w:val="20"/>
                <w:lang w:val="sr-Cyrl-CS"/>
              </w:rPr>
            </w:pPr>
            <w:r>
              <w:rPr>
                <w:rFonts w:ascii="Times New Roman" w:hAnsi="Times New Roman"/>
                <w:sz w:val="20"/>
                <w:szCs w:val="20"/>
                <w:lang w:val="sr-Cyrl-CS"/>
              </w:rPr>
              <w:t>9.280</w:t>
            </w:r>
          </w:p>
        </w:tc>
        <w:tc>
          <w:tcPr>
            <w:tcW w:w="1354" w:type="dxa"/>
          </w:tcPr>
          <w:p w:rsidR="006A63C8" w:rsidRPr="00111303" w:rsidRDefault="00132CD1" w:rsidP="00212A37">
            <w:pPr>
              <w:jc w:val="both"/>
              <w:rPr>
                <w:rFonts w:ascii="Times New Roman" w:hAnsi="Times New Roman"/>
                <w:sz w:val="20"/>
                <w:szCs w:val="20"/>
                <w:lang w:val="sr-Cyrl-CS"/>
              </w:rPr>
            </w:pPr>
            <w:r>
              <w:rPr>
                <w:rFonts w:ascii="Times New Roman" w:hAnsi="Times New Roman"/>
                <w:sz w:val="20"/>
                <w:szCs w:val="20"/>
                <w:lang w:val="sr-Cyrl-CS"/>
              </w:rPr>
              <w:t>2.577</w:t>
            </w:r>
          </w:p>
        </w:tc>
        <w:tc>
          <w:tcPr>
            <w:tcW w:w="2016" w:type="dxa"/>
            <w:tcBorders>
              <w:right w:val="single" w:sz="4" w:space="0" w:color="auto"/>
            </w:tcBorders>
          </w:tcPr>
          <w:p w:rsidR="006A63C8" w:rsidRPr="00111303" w:rsidRDefault="00132CD1" w:rsidP="00212A37">
            <w:pPr>
              <w:jc w:val="both"/>
              <w:rPr>
                <w:rFonts w:ascii="Times New Roman" w:hAnsi="Times New Roman"/>
                <w:sz w:val="20"/>
                <w:szCs w:val="20"/>
                <w:lang w:val="sr-Cyrl-CS"/>
              </w:rPr>
            </w:pPr>
            <w:r>
              <w:rPr>
                <w:rFonts w:ascii="Times New Roman" w:hAnsi="Times New Roman"/>
                <w:sz w:val="20"/>
                <w:szCs w:val="20"/>
                <w:lang w:val="sr-Cyrl-CS"/>
              </w:rPr>
              <w:t>741</w:t>
            </w:r>
          </w:p>
        </w:tc>
        <w:tc>
          <w:tcPr>
            <w:tcW w:w="1418" w:type="dxa"/>
            <w:tcBorders>
              <w:left w:val="single" w:sz="4" w:space="0" w:color="auto"/>
            </w:tcBorders>
          </w:tcPr>
          <w:p w:rsidR="006A63C8" w:rsidRPr="00111303" w:rsidRDefault="00132CD1" w:rsidP="00212A37">
            <w:pPr>
              <w:jc w:val="both"/>
              <w:rPr>
                <w:rFonts w:ascii="Times New Roman" w:hAnsi="Times New Roman"/>
                <w:sz w:val="20"/>
                <w:szCs w:val="20"/>
                <w:lang w:val="sr-Cyrl-CS"/>
              </w:rPr>
            </w:pPr>
            <w:r>
              <w:rPr>
                <w:rFonts w:ascii="Times New Roman" w:hAnsi="Times New Roman"/>
                <w:sz w:val="20"/>
                <w:szCs w:val="20"/>
                <w:lang w:val="sr-Cyrl-CS"/>
              </w:rPr>
              <w:t>29.173</w:t>
            </w:r>
          </w:p>
        </w:tc>
      </w:tr>
      <w:tr w:rsidR="006A63C8" w:rsidTr="00132CD1">
        <w:tc>
          <w:tcPr>
            <w:tcW w:w="1931" w:type="dxa"/>
          </w:tcPr>
          <w:p w:rsidR="006A63C8" w:rsidRPr="00132CD1" w:rsidRDefault="006A63C8" w:rsidP="00212A37">
            <w:pPr>
              <w:jc w:val="both"/>
              <w:rPr>
                <w:rFonts w:ascii="Times New Roman" w:hAnsi="Times New Roman"/>
                <w:sz w:val="20"/>
                <w:szCs w:val="20"/>
                <w:lang w:val="sr-Cyrl-CS"/>
              </w:rPr>
            </w:pPr>
            <w:r w:rsidRPr="00651462">
              <w:rPr>
                <w:rFonts w:ascii="Times New Roman" w:hAnsi="Times New Roman"/>
                <w:sz w:val="20"/>
                <w:szCs w:val="20"/>
                <w:lang w:val="sr-Cyrl-CS"/>
              </w:rPr>
              <w:t>2010</w:t>
            </w:r>
            <w:r w:rsidR="00640B57">
              <w:rPr>
                <w:rFonts w:ascii="Times New Roman" w:hAnsi="Times New Roman"/>
                <w:sz w:val="20"/>
                <w:szCs w:val="20"/>
                <w:lang w:val="sr-Cyrl-CS"/>
              </w:rPr>
              <w:t>.</w:t>
            </w:r>
            <w:r w:rsidRPr="00651462">
              <w:rPr>
                <w:rFonts w:ascii="Times New Roman" w:hAnsi="Times New Roman"/>
                <w:sz w:val="20"/>
                <w:szCs w:val="20"/>
                <w:lang w:val="sr-Cyrl-CS"/>
              </w:rPr>
              <w:t xml:space="preserve"> година</w:t>
            </w:r>
          </w:p>
        </w:tc>
        <w:tc>
          <w:tcPr>
            <w:tcW w:w="1691" w:type="dxa"/>
          </w:tcPr>
          <w:p w:rsidR="006A63C8" w:rsidRPr="00111303" w:rsidRDefault="00132CD1" w:rsidP="00212A37">
            <w:pPr>
              <w:jc w:val="both"/>
              <w:rPr>
                <w:rFonts w:ascii="Times New Roman" w:hAnsi="Times New Roman"/>
                <w:sz w:val="20"/>
                <w:szCs w:val="20"/>
                <w:lang w:val="sr-Cyrl-CS"/>
              </w:rPr>
            </w:pPr>
            <w:r>
              <w:rPr>
                <w:rFonts w:ascii="Times New Roman" w:hAnsi="Times New Roman"/>
                <w:sz w:val="20"/>
                <w:szCs w:val="20"/>
                <w:lang w:val="sr-Cyrl-CS"/>
              </w:rPr>
              <w:t>17.061</w:t>
            </w:r>
          </w:p>
        </w:tc>
        <w:tc>
          <w:tcPr>
            <w:tcW w:w="1763" w:type="dxa"/>
          </w:tcPr>
          <w:p w:rsidR="006A63C8" w:rsidRPr="00111303" w:rsidRDefault="00132CD1" w:rsidP="00212A37">
            <w:pPr>
              <w:jc w:val="both"/>
              <w:rPr>
                <w:rFonts w:ascii="Times New Roman" w:hAnsi="Times New Roman"/>
                <w:sz w:val="20"/>
                <w:szCs w:val="20"/>
                <w:lang w:val="sr-Cyrl-CS"/>
              </w:rPr>
            </w:pPr>
            <w:r>
              <w:rPr>
                <w:rFonts w:ascii="Times New Roman" w:hAnsi="Times New Roman"/>
                <w:sz w:val="20"/>
                <w:szCs w:val="20"/>
                <w:lang w:val="sr-Cyrl-CS"/>
              </w:rPr>
              <w:t>11.070</w:t>
            </w:r>
          </w:p>
        </w:tc>
        <w:tc>
          <w:tcPr>
            <w:tcW w:w="1354" w:type="dxa"/>
          </w:tcPr>
          <w:p w:rsidR="006A63C8" w:rsidRPr="00111303" w:rsidRDefault="00132CD1" w:rsidP="00212A37">
            <w:pPr>
              <w:jc w:val="both"/>
              <w:rPr>
                <w:rFonts w:ascii="Times New Roman" w:hAnsi="Times New Roman"/>
                <w:sz w:val="20"/>
                <w:szCs w:val="20"/>
                <w:lang w:val="sr-Cyrl-CS"/>
              </w:rPr>
            </w:pPr>
            <w:r>
              <w:rPr>
                <w:rFonts w:ascii="Times New Roman" w:hAnsi="Times New Roman"/>
                <w:sz w:val="20"/>
                <w:szCs w:val="20"/>
                <w:lang w:val="sr-Cyrl-CS"/>
              </w:rPr>
              <w:t>3.170</w:t>
            </w:r>
          </w:p>
        </w:tc>
        <w:tc>
          <w:tcPr>
            <w:tcW w:w="2016" w:type="dxa"/>
            <w:tcBorders>
              <w:right w:val="single" w:sz="4" w:space="0" w:color="auto"/>
            </w:tcBorders>
          </w:tcPr>
          <w:p w:rsidR="006A63C8" w:rsidRPr="00111303" w:rsidRDefault="00132CD1" w:rsidP="00212A37">
            <w:pPr>
              <w:jc w:val="both"/>
              <w:rPr>
                <w:rFonts w:ascii="Times New Roman" w:hAnsi="Times New Roman"/>
                <w:sz w:val="20"/>
                <w:szCs w:val="20"/>
                <w:lang w:val="sr-Cyrl-CS"/>
              </w:rPr>
            </w:pPr>
            <w:r>
              <w:rPr>
                <w:rFonts w:ascii="Times New Roman" w:hAnsi="Times New Roman"/>
                <w:sz w:val="20"/>
                <w:szCs w:val="20"/>
                <w:lang w:val="sr-Cyrl-CS"/>
              </w:rPr>
              <w:t>938</w:t>
            </w:r>
          </w:p>
        </w:tc>
        <w:tc>
          <w:tcPr>
            <w:tcW w:w="1418" w:type="dxa"/>
            <w:tcBorders>
              <w:left w:val="single" w:sz="4" w:space="0" w:color="auto"/>
            </w:tcBorders>
          </w:tcPr>
          <w:p w:rsidR="006A63C8" w:rsidRPr="00111303" w:rsidRDefault="00132CD1" w:rsidP="00212A37">
            <w:pPr>
              <w:jc w:val="both"/>
              <w:rPr>
                <w:rFonts w:ascii="Times New Roman" w:hAnsi="Times New Roman"/>
                <w:sz w:val="20"/>
                <w:szCs w:val="20"/>
                <w:lang w:val="sr-Cyrl-CS"/>
              </w:rPr>
            </w:pPr>
            <w:r>
              <w:rPr>
                <w:rFonts w:ascii="Times New Roman" w:hAnsi="Times New Roman"/>
                <w:sz w:val="20"/>
                <w:szCs w:val="20"/>
                <w:lang w:val="sr-Cyrl-CS"/>
              </w:rPr>
              <w:t>32.239</w:t>
            </w:r>
          </w:p>
        </w:tc>
      </w:tr>
    </w:tbl>
    <w:p w:rsidR="006A63C8" w:rsidRDefault="006A63C8" w:rsidP="00C01327">
      <w:pPr>
        <w:jc w:val="both"/>
        <w:rPr>
          <w:rFonts w:ascii="Times New Roman" w:hAnsi="Times New Roman"/>
          <w:lang w:val="sr-Cyrl-CS"/>
        </w:rPr>
      </w:pPr>
    </w:p>
    <w:p w:rsidR="006A63C8" w:rsidRDefault="006A63C8" w:rsidP="00C01327">
      <w:pPr>
        <w:jc w:val="both"/>
        <w:rPr>
          <w:rFonts w:ascii="Times New Roman" w:hAnsi="Times New Roman"/>
          <w:lang w:val="sr-Cyrl-CS"/>
        </w:rPr>
      </w:pPr>
    </w:p>
    <w:p w:rsidR="0041417F" w:rsidRPr="00EE2001" w:rsidRDefault="0097559A" w:rsidP="00C01327">
      <w:pPr>
        <w:jc w:val="both"/>
        <w:rPr>
          <w:rFonts w:ascii="Times New Roman" w:hAnsi="Times New Roman"/>
          <w:lang w:val="ru-RU"/>
        </w:rPr>
      </w:pPr>
      <w:r>
        <w:rPr>
          <w:rFonts w:ascii="Times New Roman" w:hAnsi="Times New Roman"/>
          <w:lang w:val="sr-Cyrl-CS"/>
        </w:rPr>
        <w:tab/>
        <w:t>Значајни резултати  у посматраном периоду</w:t>
      </w:r>
      <w:r w:rsidR="0041417F">
        <w:rPr>
          <w:rFonts w:ascii="Times New Roman" w:hAnsi="Times New Roman"/>
          <w:lang w:val="sr-Cyrl-CS"/>
        </w:rPr>
        <w:t xml:space="preserve"> постигнути</w:t>
      </w:r>
      <w:r w:rsidR="008A3636">
        <w:rPr>
          <w:rFonts w:ascii="Times New Roman" w:hAnsi="Times New Roman"/>
          <w:lang w:val="sr-Cyrl-CS"/>
        </w:rPr>
        <w:t xml:space="preserve"> су</w:t>
      </w:r>
      <w:r>
        <w:rPr>
          <w:rFonts w:ascii="Times New Roman" w:hAnsi="Times New Roman"/>
          <w:lang w:val="sr-Cyrl-CS"/>
        </w:rPr>
        <w:t xml:space="preserve"> у хватању учинилаца </w:t>
      </w:r>
      <w:r w:rsidR="0041417F">
        <w:rPr>
          <w:rFonts w:ascii="Times New Roman" w:hAnsi="Times New Roman"/>
          <w:lang w:val="sr-Cyrl-CS"/>
        </w:rPr>
        <w:t xml:space="preserve"> непосредно након извршеног кривичног дела. Тако је у 2013</w:t>
      </w:r>
      <w:r>
        <w:rPr>
          <w:rFonts w:ascii="Times New Roman" w:hAnsi="Times New Roman"/>
          <w:lang w:val="sr-Cyrl-CS"/>
        </w:rPr>
        <w:t>.</w:t>
      </w:r>
      <w:r w:rsidR="0041417F">
        <w:rPr>
          <w:rFonts w:ascii="Times New Roman" w:hAnsi="Times New Roman"/>
          <w:lang w:val="sr-Cyrl-CS"/>
        </w:rPr>
        <w:t xml:space="preserve"> години непосредно након извршеног кривичног дела ухваћено 5.588 (4.413) извршилаца кривичних дела. Од овог броја, </w:t>
      </w:r>
      <w:r>
        <w:rPr>
          <w:rFonts w:ascii="Times New Roman" w:hAnsi="Times New Roman"/>
          <w:lang w:val="sr-Cyrl-CS"/>
        </w:rPr>
        <w:t>п</w:t>
      </w:r>
      <w:r w:rsidR="0041417F" w:rsidRPr="00842730">
        <w:rPr>
          <w:rFonts w:ascii="Times New Roman" w:hAnsi="Times New Roman"/>
          <w:lang w:val="sr-Cyrl-CS"/>
        </w:rPr>
        <w:t>олиција опште надлежности</w:t>
      </w:r>
      <w:r w:rsidR="0041417F">
        <w:rPr>
          <w:rFonts w:ascii="Times New Roman" w:hAnsi="Times New Roman"/>
          <w:lang w:val="sr-Cyrl-CS"/>
        </w:rPr>
        <w:t xml:space="preserve"> самостално је ухватила  2.522 (1698) </w:t>
      </w:r>
      <w:r>
        <w:rPr>
          <w:rFonts w:ascii="Times New Roman" w:hAnsi="Times New Roman"/>
          <w:lang w:val="sr-Cyrl-CS"/>
        </w:rPr>
        <w:t>учинилаца</w:t>
      </w:r>
      <w:r w:rsidR="0041417F">
        <w:rPr>
          <w:rFonts w:ascii="Times New Roman" w:hAnsi="Times New Roman"/>
          <w:lang w:val="sr-Cyrl-CS"/>
        </w:rPr>
        <w:t>,</w:t>
      </w:r>
      <w:r>
        <w:rPr>
          <w:rFonts w:ascii="Times New Roman" w:hAnsi="Times New Roman"/>
          <w:lang w:val="sr-Cyrl-CS"/>
        </w:rPr>
        <w:t xml:space="preserve"> док је к</w:t>
      </w:r>
      <w:r w:rsidR="0041417F" w:rsidRPr="00842730">
        <w:rPr>
          <w:rFonts w:ascii="Times New Roman" w:hAnsi="Times New Roman"/>
          <w:lang w:val="sr-Cyrl-CS"/>
        </w:rPr>
        <w:t>риминалистичка полиција</w:t>
      </w:r>
      <w:r>
        <w:rPr>
          <w:rFonts w:ascii="Times New Roman" w:hAnsi="Times New Roman"/>
          <w:lang w:val="sr-Cyrl-CS"/>
        </w:rPr>
        <w:t xml:space="preserve"> самостално</w:t>
      </w:r>
      <w:r w:rsidR="00F86373">
        <w:rPr>
          <w:rFonts w:ascii="Times New Roman" w:hAnsi="Times New Roman"/>
          <w:lang w:val="sr-Cyrl-CS"/>
        </w:rPr>
        <w:t xml:space="preserve"> </w:t>
      </w:r>
      <w:r>
        <w:rPr>
          <w:rFonts w:ascii="Times New Roman" w:hAnsi="Times New Roman"/>
          <w:lang w:val="sr-Cyrl-CS"/>
        </w:rPr>
        <w:t>ухватила 2.098 (1.829) учинилаца кривичних дела. З</w:t>
      </w:r>
      <w:r w:rsidR="0041417F">
        <w:rPr>
          <w:rFonts w:ascii="Times New Roman" w:hAnsi="Times New Roman"/>
          <w:lang w:val="sr-Cyrl-CS"/>
        </w:rPr>
        <w:t xml:space="preserve">аједничким активностима ове две организационе јединице лишиле су слободе </w:t>
      </w:r>
      <w:r w:rsidR="00412AC7">
        <w:rPr>
          <w:rFonts w:ascii="Times New Roman" w:hAnsi="Times New Roman"/>
          <w:lang w:val="sr-Cyrl-CS"/>
        </w:rPr>
        <w:t>955 (872) лица, док су остале организационе једнице ухватиле 13 (14) лица</w:t>
      </w:r>
      <w:r w:rsidR="00522615">
        <w:rPr>
          <w:rFonts w:ascii="Times New Roman" w:hAnsi="Times New Roman"/>
          <w:lang w:val="sr-Cyrl-CS"/>
        </w:rPr>
        <w:t>,</w:t>
      </w:r>
      <w:r w:rsidR="00412AC7">
        <w:rPr>
          <w:rFonts w:ascii="Times New Roman" w:hAnsi="Times New Roman"/>
          <w:lang w:val="sr-Cyrl-CS"/>
        </w:rPr>
        <w:t xml:space="preserve"> након извршеног кривичног дела.</w:t>
      </w:r>
    </w:p>
    <w:p w:rsidR="00425110" w:rsidRDefault="00425110" w:rsidP="00C01327">
      <w:pPr>
        <w:jc w:val="both"/>
        <w:rPr>
          <w:rFonts w:ascii="Times New Roman" w:hAnsi="Times New Roman"/>
          <w:lang w:val="ru-RU"/>
        </w:rPr>
      </w:pPr>
    </w:p>
    <w:p w:rsidR="00E518D0" w:rsidRDefault="00E518D0" w:rsidP="00C01327">
      <w:pPr>
        <w:jc w:val="both"/>
        <w:rPr>
          <w:rFonts w:ascii="Times New Roman" w:hAnsi="Times New Roman"/>
          <w:lang w:val="ru-RU"/>
        </w:rPr>
      </w:pPr>
    </w:p>
    <w:p w:rsidR="009E7CAF" w:rsidRDefault="009E7CAF" w:rsidP="00C01327">
      <w:pPr>
        <w:jc w:val="both"/>
        <w:rPr>
          <w:rFonts w:ascii="Times New Roman" w:hAnsi="Times New Roman"/>
          <w:lang w:val="ru-RU"/>
        </w:rPr>
      </w:pPr>
    </w:p>
    <w:p w:rsidR="009E7CAF" w:rsidRDefault="009E7CAF" w:rsidP="00C01327">
      <w:pPr>
        <w:jc w:val="both"/>
        <w:rPr>
          <w:rFonts w:ascii="Times New Roman" w:hAnsi="Times New Roman"/>
          <w:lang w:val="ru-RU"/>
        </w:rPr>
      </w:pPr>
    </w:p>
    <w:p w:rsidR="009E7CAF" w:rsidRDefault="009E7CAF" w:rsidP="00C01327">
      <w:pPr>
        <w:jc w:val="both"/>
        <w:rPr>
          <w:rFonts w:ascii="Times New Roman" w:hAnsi="Times New Roman"/>
          <w:lang w:val="ru-RU"/>
        </w:rPr>
      </w:pPr>
    </w:p>
    <w:p w:rsidR="009E7CAF" w:rsidRDefault="009E7CAF" w:rsidP="00C01327">
      <w:pPr>
        <w:jc w:val="both"/>
        <w:rPr>
          <w:rFonts w:ascii="Times New Roman" w:hAnsi="Times New Roman"/>
          <w:lang w:val="ru-RU"/>
        </w:rPr>
      </w:pPr>
    </w:p>
    <w:p w:rsidR="00E518D0" w:rsidRPr="00EE2001" w:rsidRDefault="00E518D0" w:rsidP="00C01327">
      <w:pPr>
        <w:jc w:val="both"/>
        <w:rPr>
          <w:rFonts w:ascii="Times New Roman" w:hAnsi="Times New Roman"/>
          <w:lang w:val="ru-RU"/>
        </w:rPr>
      </w:pPr>
    </w:p>
    <w:p w:rsidR="00522615" w:rsidRPr="002B6AC0" w:rsidRDefault="00522615" w:rsidP="00C01327">
      <w:pPr>
        <w:jc w:val="both"/>
        <w:rPr>
          <w:rFonts w:ascii="Times New Roman" w:hAnsi="Times New Roman"/>
          <w:lang w:val="ru-RU"/>
        </w:rPr>
      </w:pPr>
    </w:p>
    <w:p w:rsidR="00132CD1" w:rsidRDefault="00A838C4" w:rsidP="00C01327">
      <w:pPr>
        <w:jc w:val="both"/>
        <w:rPr>
          <w:rFonts w:ascii="Times New Roman" w:hAnsi="Times New Roman"/>
          <w:lang w:val="sr-Cyrl-CS"/>
        </w:rPr>
      </w:pPr>
      <w:r>
        <w:rPr>
          <w:rFonts w:ascii="Times New Roman" w:hAnsi="Times New Roman"/>
          <w:lang w:val="sr-Cyrl-CS"/>
        </w:rPr>
        <w:t>Табела 10:</w:t>
      </w:r>
      <w:r w:rsidR="00522615">
        <w:rPr>
          <w:rFonts w:ascii="Times New Roman" w:hAnsi="Times New Roman"/>
          <w:lang w:val="sr-Cyrl-CS"/>
        </w:rPr>
        <w:t xml:space="preserve"> Остварени резултати у хватању извршилаца након извршеног кривичног дела</w:t>
      </w:r>
    </w:p>
    <w:tbl>
      <w:tblPr>
        <w:tblStyle w:val="TableGrid"/>
        <w:tblW w:w="10173" w:type="dxa"/>
        <w:tblLayout w:type="fixed"/>
        <w:tblLook w:val="04A0"/>
      </w:tblPr>
      <w:tblGrid>
        <w:gridCol w:w="1931"/>
        <w:gridCol w:w="1691"/>
        <w:gridCol w:w="1763"/>
        <w:gridCol w:w="1354"/>
        <w:gridCol w:w="2016"/>
        <w:gridCol w:w="1418"/>
      </w:tblGrid>
      <w:tr w:rsidR="00132CD1" w:rsidRPr="00D15B4F" w:rsidTr="00212A37">
        <w:tc>
          <w:tcPr>
            <w:tcW w:w="1931" w:type="dxa"/>
          </w:tcPr>
          <w:p w:rsidR="00132CD1" w:rsidRPr="00651462" w:rsidRDefault="00132CD1" w:rsidP="00212A37">
            <w:pPr>
              <w:rPr>
                <w:rFonts w:ascii="Times New Roman" w:hAnsi="Times New Roman"/>
                <w:sz w:val="20"/>
                <w:szCs w:val="20"/>
                <w:lang w:val="sr-Cyrl-CS"/>
              </w:rPr>
            </w:pPr>
          </w:p>
        </w:tc>
        <w:tc>
          <w:tcPr>
            <w:tcW w:w="1691" w:type="dxa"/>
          </w:tcPr>
          <w:p w:rsidR="00132CD1" w:rsidRDefault="00132CD1" w:rsidP="00212A37">
            <w:pPr>
              <w:rPr>
                <w:rFonts w:ascii="Times New Roman" w:hAnsi="Times New Roman"/>
                <w:sz w:val="20"/>
                <w:szCs w:val="20"/>
                <w:lang w:val="sr-Cyrl-CS"/>
              </w:rPr>
            </w:pPr>
            <w:r w:rsidRPr="00651462">
              <w:rPr>
                <w:rFonts w:ascii="Times New Roman" w:hAnsi="Times New Roman"/>
                <w:sz w:val="20"/>
                <w:szCs w:val="20"/>
                <w:lang w:val="sr-Cyrl-CS"/>
              </w:rPr>
              <w:t xml:space="preserve">Полиција опште надлежности </w:t>
            </w:r>
          </w:p>
          <w:p w:rsidR="00132CD1" w:rsidRPr="00651462" w:rsidRDefault="00132CD1" w:rsidP="00212A37">
            <w:pPr>
              <w:rPr>
                <w:rFonts w:ascii="Times New Roman" w:hAnsi="Times New Roman"/>
                <w:sz w:val="20"/>
                <w:szCs w:val="20"/>
                <w:lang w:val="sr-Cyrl-CS"/>
              </w:rPr>
            </w:pPr>
            <w:r w:rsidRPr="00651462">
              <w:rPr>
                <w:rFonts w:ascii="Times New Roman" w:hAnsi="Times New Roman"/>
                <w:sz w:val="20"/>
                <w:szCs w:val="20"/>
                <w:lang w:val="sr-Cyrl-CS"/>
              </w:rPr>
              <w:t>самостално</w:t>
            </w:r>
            <w:r>
              <w:rPr>
                <w:rFonts w:ascii="Times New Roman" w:hAnsi="Times New Roman"/>
                <w:sz w:val="20"/>
                <w:szCs w:val="20"/>
                <w:lang w:val="sr-Cyrl-CS"/>
              </w:rPr>
              <w:t xml:space="preserve"> ухватила извршилаца</w:t>
            </w:r>
            <w:r w:rsidR="00522615">
              <w:rPr>
                <w:rFonts w:ascii="Times New Roman" w:hAnsi="Times New Roman"/>
                <w:sz w:val="20"/>
                <w:szCs w:val="20"/>
                <w:lang w:val="sr-Cyrl-CS"/>
              </w:rPr>
              <w:t xml:space="preserve"> к.д.</w:t>
            </w:r>
          </w:p>
        </w:tc>
        <w:tc>
          <w:tcPr>
            <w:tcW w:w="1763" w:type="dxa"/>
          </w:tcPr>
          <w:p w:rsidR="00132CD1" w:rsidRDefault="00132CD1" w:rsidP="00212A37">
            <w:pPr>
              <w:rPr>
                <w:rFonts w:ascii="Times New Roman" w:hAnsi="Times New Roman"/>
                <w:sz w:val="20"/>
                <w:szCs w:val="20"/>
                <w:lang w:val="sr-Cyrl-CS"/>
              </w:rPr>
            </w:pPr>
            <w:r>
              <w:rPr>
                <w:rFonts w:ascii="Times New Roman" w:hAnsi="Times New Roman"/>
                <w:sz w:val="20"/>
                <w:szCs w:val="20"/>
                <w:lang w:val="sr-Cyrl-CS"/>
              </w:rPr>
              <w:t xml:space="preserve">Криминалистичка </w:t>
            </w:r>
          </w:p>
          <w:p w:rsidR="00132CD1" w:rsidRDefault="00132CD1" w:rsidP="00212A37">
            <w:pPr>
              <w:rPr>
                <w:rFonts w:ascii="Times New Roman" w:hAnsi="Times New Roman"/>
                <w:sz w:val="20"/>
                <w:szCs w:val="20"/>
                <w:lang w:val="sr-Cyrl-CS"/>
              </w:rPr>
            </w:pPr>
            <w:r>
              <w:rPr>
                <w:rFonts w:ascii="Times New Roman" w:hAnsi="Times New Roman"/>
                <w:sz w:val="20"/>
                <w:szCs w:val="20"/>
                <w:lang w:val="sr-Cyrl-CS"/>
              </w:rPr>
              <w:t xml:space="preserve">полиција </w:t>
            </w:r>
          </w:p>
          <w:p w:rsidR="00132CD1" w:rsidRPr="00651462" w:rsidRDefault="00132CD1" w:rsidP="00212A37">
            <w:pPr>
              <w:rPr>
                <w:rFonts w:ascii="Times New Roman" w:hAnsi="Times New Roman"/>
                <w:sz w:val="20"/>
                <w:szCs w:val="20"/>
                <w:lang w:val="sr-Cyrl-CS"/>
              </w:rPr>
            </w:pPr>
            <w:r>
              <w:rPr>
                <w:rFonts w:ascii="Times New Roman" w:hAnsi="Times New Roman"/>
                <w:sz w:val="20"/>
                <w:szCs w:val="20"/>
                <w:lang w:val="sr-Cyrl-CS"/>
              </w:rPr>
              <w:t>самостално ухватила извршилаца</w:t>
            </w:r>
            <w:r w:rsidR="00522615">
              <w:rPr>
                <w:rFonts w:ascii="Times New Roman" w:hAnsi="Times New Roman"/>
                <w:sz w:val="20"/>
                <w:szCs w:val="20"/>
                <w:lang w:val="sr-Cyrl-CS"/>
              </w:rPr>
              <w:t xml:space="preserve"> к.д.</w:t>
            </w:r>
          </w:p>
        </w:tc>
        <w:tc>
          <w:tcPr>
            <w:tcW w:w="1354" w:type="dxa"/>
          </w:tcPr>
          <w:p w:rsidR="00132CD1" w:rsidRDefault="00132CD1" w:rsidP="00212A37">
            <w:pPr>
              <w:rPr>
                <w:rFonts w:ascii="Times New Roman" w:hAnsi="Times New Roman"/>
                <w:sz w:val="20"/>
                <w:szCs w:val="20"/>
                <w:lang w:val="sr-Cyrl-CS"/>
              </w:rPr>
            </w:pPr>
            <w:r>
              <w:rPr>
                <w:rFonts w:ascii="Times New Roman" w:hAnsi="Times New Roman"/>
                <w:sz w:val="20"/>
                <w:szCs w:val="20"/>
                <w:lang w:val="sr-Cyrl-CS"/>
              </w:rPr>
              <w:t xml:space="preserve">Заједничким </w:t>
            </w:r>
          </w:p>
          <w:p w:rsidR="00132CD1" w:rsidRDefault="00132CD1" w:rsidP="00212A37">
            <w:pPr>
              <w:rPr>
                <w:rFonts w:ascii="Times New Roman" w:hAnsi="Times New Roman"/>
                <w:sz w:val="20"/>
                <w:szCs w:val="20"/>
                <w:lang w:val="sr-Cyrl-CS"/>
              </w:rPr>
            </w:pPr>
            <w:r>
              <w:rPr>
                <w:rFonts w:ascii="Times New Roman" w:hAnsi="Times New Roman"/>
                <w:sz w:val="20"/>
                <w:szCs w:val="20"/>
                <w:lang w:val="sr-Cyrl-CS"/>
              </w:rPr>
              <w:t>радом</w:t>
            </w:r>
          </w:p>
          <w:p w:rsidR="00132CD1" w:rsidRPr="00651462" w:rsidRDefault="00132CD1" w:rsidP="00212A37">
            <w:pPr>
              <w:rPr>
                <w:rFonts w:ascii="Times New Roman" w:hAnsi="Times New Roman"/>
                <w:sz w:val="20"/>
                <w:szCs w:val="20"/>
                <w:lang w:val="sr-Cyrl-CS"/>
              </w:rPr>
            </w:pPr>
            <w:r>
              <w:rPr>
                <w:rFonts w:ascii="Times New Roman" w:hAnsi="Times New Roman"/>
                <w:sz w:val="20"/>
                <w:szCs w:val="20"/>
                <w:lang w:val="sr-Cyrl-CS"/>
              </w:rPr>
              <w:t>ухваћено извршилаца</w:t>
            </w:r>
            <w:r w:rsidR="00522615">
              <w:rPr>
                <w:rFonts w:ascii="Times New Roman" w:hAnsi="Times New Roman"/>
                <w:sz w:val="20"/>
                <w:szCs w:val="20"/>
                <w:lang w:val="sr-Cyrl-CS"/>
              </w:rPr>
              <w:t xml:space="preserve"> к.д.</w:t>
            </w:r>
          </w:p>
        </w:tc>
        <w:tc>
          <w:tcPr>
            <w:tcW w:w="2016" w:type="dxa"/>
            <w:tcBorders>
              <w:right w:val="single" w:sz="4" w:space="0" w:color="auto"/>
            </w:tcBorders>
          </w:tcPr>
          <w:p w:rsidR="00132CD1" w:rsidRDefault="00132CD1" w:rsidP="00212A37">
            <w:pPr>
              <w:rPr>
                <w:rFonts w:ascii="Times New Roman" w:hAnsi="Times New Roman"/>
                <w:sz w:val="20"/>
                <w:szCs w:val="20"/>
                <w:lang w:val="sr-Cyrl-CS"/>
              </w:rPr>
            </w:pPr>
            <w:r>
              <w:rPr>
                <w:rFonts w:ascii="Times New Roman" w:hAnsi="Times New Roman"/>
                <w:sz w:val="20"/>
                <w:szCs w:val="20"/>
                <w:lang w:val="sr-Cyrl-CS"/>
              </w:rPr>
              <w:t xml:space="preserve">Остале </w:t>
            </w:r>
          </w:p>
          <w:p w:rsidR="00132CD1" w:rsidRDefault="00132CD1" w:rsidP="00212A37">
            <w:pPr>
              <w:rPr>
                <w:rFonts w:ascii="Times New Roman" w:hAnsi="Times New Roman"/>
                <w:sz w:val="20"/>
                <w:szCs w:val="20"/>
                <w:lang w:val="sr-Cyrl-CS"/>
              </w:rPr>
            </w:pPr>
            <w:r>
              <w:rPr>
                <w:rFonts w:ascii="Times New Roman" w:hAnsi="Times New Roman"/>
                <w:sz w:val="20"/>
                <w:szCs w:val="20"/>
                <w:lang w:val="sr-Cyrl-CS"/>
              </w:rPr>
              <w:t>организационе</w:t>
            </w:r>
          </w:p>
          <w:p w:rsidR="00132CD1" w:rsidRDefault="00132CD1" w:rsidP="00212A37">
            <w:pPr>
              <w:rPr>
                <w:rFonts w:ascii="Times New Roman" w:hAnsi="Times New Roman"/>
                <w:sz w:val="20"/>
                <w:szCs w:val="20"/>
                <w:lang w:val="sr-Cyrl-CS"/>
              </w:rPr>
            </w:pPr>
            <w:r>
              <w:rPr>
                <w:rFonts w:ascii="Times New Roman" w:hAnsi="Times New Roman"/>
                <w:sz w:val="20"/>
                <w:szCs w:val="20"/>
                <w:lang w:val="sr-Cyrl-CS"/>
              </w:rPr>
              <w:t>јединице ухватиле извршилаца</w:t>
            </w:r>
            <w:r w:rsidR="00522615">
              <w:rPr>
                <w:rFonts w:ascii="Times New Roman" w:hAnsi="Times New Roman"/>
                <w:sz w:val="20"/>
                <w:szCs w:val="20"/>
                <w:lang w:val="sr-Cyrl-CS"/>
              </w:rPr>
              <w:t xml:space="preserve"> к.д.</w:t>
            </w:r>
          </w:p>
          <w:p w:rsidR="00132CD1" w:rsidRPr="00651462" w:rsidRDefault="00132CD1" w:rsidP="00212A37">
            <w:pPr>
              <w:rPr>
                <w:rFonts w:ascii="Times New Roman" w:hAnsi="Times New Roman"/>
                <w:sz w:val="20"/>
                <w:szCs w:val="20"/>
                <w:lang w:val="sr-Cyrl-CS"/>
              </w:rPr>
            </w:pPr>
          </w:p>
        </w:tc>
        <w:tc>
          <w:tcPr>
            <w:tcW w:w="1418" w:type="dxa"/>
            <w:tcBorders>
              <w:left w:val="single" w:sz="4" w:space="0" w:color="auto"/>
            </w:tcBorders>
          </w:tcPr>
          <w:p w:rsidR="00132CD1" w:rsidRDefault="00132CD1" w:rsidP="00212A37">
            <w:pPr>
              <w:rPr>
                <w:rFonts w:ascii="Times New Roman" w:hAnsi="Times New Roman"/>
                <w:sz w:val="20"/>
                <w:szCs w:val="20"/>
                <w:lang w:val="sr-Cyrl-CS"/>
              </w:rPr>
            </w:pPr>
            <w:r>
              <w:rPr>
                <w:rFonts w:ascii="Times New Roman" w:hAnsi="Times New Roman"/>
                <w:sz w:val="20"/>
                <w:szCs w:val="20"/>
                <w:lang w:val="sr-Cyrl-CS"/>
              </w:rPr>
              <w:t>Укупно  ухваћено извршилаца</w:t>
            </w:r>
          </w:p>
          <w:p w:rsidR="00132CD1" w:rsidRPr="00651462" w:rsidRDefault="00132CD1" w:rsidP="00212A37">
            <w:pPr>
              <w:rPr>
                <w:rFonts w:ascii="Times New Roman" w:hAnsi="Times New Roman"/>
                <w:sz w:val="20"/>
                <w:szCs w:val="20"/>
                <w:lang w:val="sr-Cyrl-CS"/>
              </w:rPr>
            </w:pPr>
            <w:r>
              <w:rPr>
                <w:rFonts w:ascii="Times New Roman" w:hAnsi="Times New Roman"/>
                <w:sz w:val="20"/>
                <w:szCs w:val="20"/>
                <w:lang w:val="sr-Cyrl-CS"/>
              </w:rPr>
              <w:t>кривичних дела</w:t>
            </w:r>
          </w:p>
        </w:tc>
      </w:tr>
      <w:tr w:rsidR="00132CD1" w:rsidRPr="00111303" w:rsidTr="00212A37">
        <w:tc>
          <w:tcPr>
            <w:tcW w:w="1931" w:type="dxa"/>
          </w:tcPr>
          <w:p w:rsidR="00132CD1" w:rsidRPr="00132CD1" w:rsidRDefault="00132CD1" w:rsidP="00212A37">
            <w:pPr>
              <w:jc w:val="both"/>
              <w:rPr>
                <w:rFonts w:ascii="Times New Roman" w:hAnsi="Times New Roman"/>
                <w:sz w:val="20"/>
                <w:szCs w:val="20"/>
                <w:lang w:val="sr-Cyrl-CS"/>
              </w:rPr>
            </w:pPr>
            <w:r>
              <w:rPr>
                <w:rFonts w:ascii="Times New Roman" w:hAnsi="Times New Roman"/>
                <w:sz w:val="20"/>
                <w:szCs w:val="20"/>
                <w:lang w:val="sr-Cyrl-CS"/>
              </w:rPr>
              <w:t>2013</w:t>
            </w:r>
            <w:r w:rsidR="00640B57">
              <w:rPr>
                <w:rFonts w:ascii="Times New Roman" w:hAnsi="Times New Roman"/>
                <w:sz w:val="20"/>
                <w:szCs w:val="20"/>
                <w:lang w:val="sr-Cyrl-CS"/>
              </w:rPr>
              <w:t>.</w:t>
            </w:r>
            <w:r>
              <w:rPr>
                <w:rFonts w:ascii="Times New Roman" w:hAnsi="Times New Roman"/>
                <w:sz w:val="20"/>
                <w:szCs w:val="20"/>
                <w:lang w:val="sr-Cyrl-CS"/>
              </w:rPr>
              <w:t xml:space="preserve"> година</w:t>
            </w:r>
          </w:p>
        </w:tc>
        <w:tc>
          <w:tcPr>
            <w:tcW w:w="1691" w:type="dxa"/>
          </w:tcPr>
          <w:p w:rsidR="00132CD1" w:rsidRPr="00111303" w:rsidRDefault="00132CD1" w:rsidP="00212A37">
            <w:pPr>
              <w:jc w:val="both"/>
              <w:rPr>
                <w:rFonts w:ascii="Times New Roman" w:hAnsi="Times New Roman"/>
                <w:sz w:val="20"/>
                <w:szCs w:val="20"/>
                <w:lang w:val="sr-Cyrl-CS"/>
              </w:rPr>
            </w:pPr>
            <w:r>
              <w:rPr>
                <w:rFonts w:ascii="Times New Roman" w:hAnsi="Times New Roman"/>
                <w:sz w:val="20"/>
                <w:szCs w:val="20"/>
                <w:lang w:val="sr-Cyrl-CS"/>
              </w:rPr>
              <w:t>2.522</w:t>
            </w:r>
          </w:p>
        </w:tc>
        <w:tc>
          <w:tcPr>
            <w:tcW w:w="1763" w:type="dxa"/>
          </w:tcPr>
          <w:p w:rsidR="00132CD1" w:rsidRPr="00111303" w:rsidRDefault="00132CD1" w:rsidP="00212A37">
            <w:pPr>
              <w:jc w:val="both"/>
              <w:rPr>
                <w:rFonts w:ascii="Times New Roman" w:hAnsi="Times New Roman"/>
                <w:sz w:val="20"/>
                <w:szCs w:val="20"/>
                <w:lang w:val="sr-Cyrl-CS"/>
              </w:rPr>
            </w:pPr>
            <w:r>
              <w:rPr>
                <w:rFonts w:ascii="Times New Roman" w:hAnsi="Times New Roman"/>
                <w:sz w:val="20"/>
                <w:szCs w:val="20"/>
                <w:lang w:val="sr-Cyrl-CS"/>
              </w:rPr>
              <w:t>2.098</w:t>
            </w:r>
          </w:p>
        </w:tc>
        <w:tc>
          <w:tcPr>
            <w:tcW w:w="1354" w:type="dxa"/>
          </w:tcPr>
          <w:p w:rsidR="00132CD1" w:rsidRPr="00111303" w:rsidRDefault="00AE142F" w:rsidP="00212A37">
            <w:pPr>
              <w:jc w:val="both"/>
              <w:rPr>
                <w:rFonts w:ascii="Times New Roman" w:hAnsi="Times New Roman"/>
                <w:sz w:val="20"/>
                <w:szCs w:val="20"/>
                <w:lang w:val="sr-Cyrl-CS"/>
              </w:rPr>
            </w:pPr>
            <w:r>
              <w:rPr>
                <w:rFonts w:ascii="Times New Roman" w:hAnsi="Times New Roman"/>
                <w:sz w:val="20"/>
                <w:szCs w:val="20"/>
                <w:lang w:val="sr-Cyrl-CS"/>
              </w:rPr>
              <w:t>955</w:t>
            </w:r>
          </w:p>
        </w:tc>
        <w:tc>
          <w:tcPr>
            <w:tcW w:w="2016" w:type="dxa"/>
            <w:tcBorders>
              <w:right w:val="single" w:sz="4" w:space="0" w:color="auto"/>
            </w:tcBorders>
          </w:tcPr>
          <w:p w:rsidR="00132CD1" w:rsidRPr="00111303" w:rsidRDefault="00AE142F" w:rsidP="00212A37">
            <w:pPr>
              <w:jc w:val="both"/>
              <w:rPr>
                <w:rFonts w:ascii="Times New Roman" w:hAnsi="Times New Roman"/>
                <w:sz w:val="20"/>
                <w:szCs w:val="20"/>
                <w:lang w:val="sr-Cyrl-CS"/>
              </w:rPr>
            </w:pPr>
            <w:r>
              <w:rPr>
                <w:rFonts w:ascii="Times New Roman" w:hAnsi="Times New Roman"/>
                <w:sz w:val="20"/>
                <w:szCs w:val="20"/>
                <w:lang w:val="sr-Cyrl-CS"/>
              </w:rPr>
              <w:t>13</w:t>
            </w:r>
          </w:p>
        </w:tc>
        <w:tc>
          <w:tcPr>
            <w:tcW w:w="1418" w:type="dxa"/>
            <w:tcBorders>
              <w:left w:val="single" w:sz="4" w:space="0" w:color="auto"/>
            </w:tcBorders>
          </w:tcPr>
          <w:p w:rsidR="00132CD1" w:rsidRPr="00111303" w:rsidRDefault="00132CD1" w:rsidP="00212A37">
            <w:pPr>
              <w:jc w:val="both"/>
              <w:rPr>
                <w:rFonts w:ascii="Times New Roman" w:hAnsi="Times New Roman"/>
                <w:sz w:val="20"/>
                <w:szCs w:val="20"/>
                <w:lang w:val="sr-Cyrl-CS"/>
              </w:rPr>
            </w:pPr>
            <w:r>
              <w:rPr>
                <w:rFonts w:ascii="Times New Roman" w:hAnsi="Times New Roman"/>
                <w:sz w:val="20"/>
                <w:szCs w:val="20"/>
                <w:lang w:val="sr-Cyrl-CS"/>
              </w:rPr>
              <w:t>5.588</w:t>
            </w:r>
          </w:p>
        </w:tc>
      </w:tr>
      <w:tr w:rsidR="00132CD1" w:rsidRPr="00111303" w:rsidTr="00212A37">
        <w:tc>
          <w:tcPr>
            <w:tcW w:w="1931" w:type="dxa"/>
          </w:tcPr>
          <w:p w:rsidR="00132CD1" w:rsidRPr="00132CD1" w:rsidRDefault="00132CD1" w:rsidP="00212A37">
            <w:pPr>
              <w:jc w:val="both"/>
              <w:rPr>
                <w:rFonts w:ascii="Times New Roman" w:hAnsi="Times New Roman"/>
                <w:sz w:val="20"/>
                <w:szCs w:val="20"/>
                <w:lang w:val="sr-Cyrl-CS"/>
              </w:rPr>
            </w:pPr>
            <w:r w:rsidRPr="00651462">
              <w:rPr>
                <w:rFonts w:ascii="Times New Roman" w:hAnsi="Times New Roman"/>
                <w:sz w:val="20"/>
                <w:szCs w:val="20"/>
                <w:lang w:val="sr-Cyrl-CS"/>
              </w:rPr>
              <w:t>2012</w:t>
            </w:r>
            <w:r w:rsidR="00640B57">
              <w:rPr>
                <w:rFonts w:ascii="Times New Roman" w:hAnsi="Times New Roman"/>
                <w:sz w:val="20"/>
                <w:szCs w:val="20"/>
                <w:lang w:val="sr-Cyrl-CS"/>
              </w:rPr>
              <w:t>.</w:t>
            </w:r>
            <w:r w:rsidRPr="00651462">
              <w:rPr>
                <w:rFonts w:ascii="Times New Roman" w:hAnsi="Times New Roman"/>
                <w:sz w:val="20"/>
                <w:szCs w:val="20"/>
                <w:lang w:val="sr-Cyrl-CS"/>
              </w:rPr>
              <w:t xml:space="preserve"> година</w:t>
            </w:r>
          </w:p>
        </w:tc>
        <w:tc>
          <w:tcPr>
            <w:tcW w:w="1691" w:type="dxa"/>
          </w:tcPr>
          <w:p w:rsidR="00132CD1" w:rsidRPr="00111303" w:rsidRDefault="00132CD1" w:rsidP="00212A37">
            <w:pPr>
              <w:jc w:val="both"/>
              <w:rPr>
                <w:rFonts w:ascii="Times New Roman" w:hAnsi="Times New Roman"/>
                <w:sz w:val="20"/>
                <w:szCs w:val="20"/>
                <w:lang w:val="sr-Cyrl-CS"/>
              </w:rPr>
            </w:pPr>
            <w:r>
              <w:rPr>
                <w:rFonts w:ascii="Times New Roman" w:hAnsi="Times New Roman"/>
                <w:sz w:val="20"/>
                <w:szCs w:val="20"/>
                <w:lang w:val="sr-Cyrl-CS"/>
              </w:rPr>
              <w:t>1.698</w:t>
            </w:r>
          </w:p>
        </w:tc>
        <w:tc>
          <w:tcPr>
            <w:tcW w:w="1763" w:type="dxa"/>
          </w:tcPr>
          <w:p w:rsidR="00132CD1" w:rsidRPr="00111303" w:rsidRDefault="00132CD1" w:rsidP="00212A37">
            <w:pPr>
              <w:jc w:val="both"/>
              <w:rPr>
                <w:rFonts w:ascii="Times New Roman" w:hAnsi="Times New Roman"/>
                <w:sz w:val="20"/>
                <w:szCs w:val="20"/>
                <w:lang w:val="sr-Cyrl-CS"/>
              </w:rPr>
            </w:pPr>
            <w:r>
              <w:rPr>
                <w:rFonts w:ascii="Times New Roman" w:hAnsi="Times New Roman"/>
                <w:sz w:val="20"/>
                <w:szCs w:val="20"/>
                <w:lang w:val="sr-Cyrl-CS"/>
              </w:rPr>
              <w:t>1.829</w:t>
            </w:r>
          </w:p>
        </w:tc>
        <w:tc>
          <w:tcPr>
            <w:tcW w:w="1354" w:type="dxa"/>
          </w:tcPr>
          <w:p w:rsidR="00132CD1" w:rsidRPr="00111303" w:rsidRDefault="00AE142F" w:rsidP="00212A37">
            <w:pPr>
              <w:jc w:val="both"/>
              <w:rPr>
                <w:rFonts w:ascii="Times New Roman" w:hAnsi="Times New Roman"/>
                <w:sz w:val="20"/>
                <w:szCs w:val="20"/>
                <w:lang w:val="sr-Cyrl-CS"/>
              </w:rPr>
            </w:pPr>
            <w:r>
              <w:rPr>
                <w:rFonts w:ascii="Times New Roman" w:hAnsi="Times New Roman"/>
                <w:sz w:val="20"/>
                <w:szCs w:val="20"/>
                <w:lang w:val="sr-Cyrl-CS"/>
              </w:rPr>
              <w:t>872</w:t>
            </w:r>
          </w:p>
        </w:tc>
        <w:tc>
          <w:tcPr>
            <w:tcW w:w="2016" w:type="dxa"/>
            <w:tcBorders>
              <w:right w:val="single" w:sz="4" w:space="0" w:color="auto"/>
            </w:tcBorders>
          </w:tcPr>
          <w:p w:rsidR="00132CD1" w:rsidRPr="00111303" w:rsidRDefault="00AE142F" w:rsidP="00212A37">
            <w:pPr>
              <w:jc w:val="both"/>
              <w:rPr>
                <w:rFonts w:ascii="Times New Roman" w:hAnsi="Times New Roman"/>
                <w:sz w:val="20"/>
                <w:szCs w:val="20"/>
                <w:lang w:val="sr-Cyrl-CS"/>
              </w:rPr>
            </w:pPr>
            <w:r>
              <w:rPr>
                <w:rFonts w:ascii="Times New Roman" w:hAnsi="Times New Roman"/>
                <w:sz w:val="20"/>
                <w:szCs w:val="20"/>
                <w:lang w:val="sr-Cyrl-CS"/>
              </w:rPr>
              <w:t>14</w:t>
            </w:r>
          </w:p>
        </w:tc>
        <w:tc>
          <w:tcPr>
            <w:tcW w:w="1418" w:type="dxa"/>
            <w:tcBorders>
              <w:left w:val="single" w:sz="4" w:space="0" w:color="auto"/>
            </w:tcBorders>
          </w:tcPr>
          <w:p w:rsidR="00132CD1" w:rsidRPr="00111303" w:rsidRDefault="00132CD1" w:rsidP="00212A37">
            <w:pPr>
              <w:jc w:val="both"/>
              <w:rPr>
                <w:rFonts w:ascii="Times New Roman" w:hAnsi="Times New Roman"/>
                <w:sz w:val="20"/>
                <w:szCs w:val="20"/>
                <w:lang w:val="sr-Cyrl-CS"/>
              </w:rPr>
            </w:pPr>
            <w:r>
              <w:rPr>
                <w:rFonts w:ascii="Times New Roman" w:hAnsi="Times New Roman"/>
                <w:sz w:val="20"/>
                <w:szCs w:val="20"/>
                <w:lang w:val="sr-Cyrl-CS"/>
              </w:rPr>
              <w:t>4.413</w:t>
            </w:r>
          </w:p>
        </w:tc>
      </w:tr>
      <w:tr w:rsidR="00132CD1" w:rsidRPr="00111303" w:rsidTr="00212A37">
        <w:tc>
          <w:tcPr>
            <w:tcW w:w="1931" w:type="dxa"/>
          </w:tcPr>
          <w:p w:rsidR="00132CD1" w:rsidRPr="00132CD1" w:rsidRDefault="00132CD1" w:rsidP="00212A37">
            <w:pPr>
              <w:jc w:val="both"/>
              <w:rPr>
                <w:rFonts w:ascii="Times New Roman" w:hAnsi="Times New Roman"/>
                <w:sz w:val="20"/>
                <w:szCs w:val="20"/>
                <w:lang w:val="sr-Cyrl-CS"/>
              </w:rPr>
            </w:pPr>
            <w:r w:rsidRPr="00651462">
              <w:rPr>
                <w:rFonts w:ascii="Times New Roman" w:hAnsi="Times New Roman"/>
                <w:sz w:val="20"/>
                <w:szCs w:val="20"/>
                <w:lang w:val="sr-Cyrl-CS"/>
              </w:rPr>
              <w:t>2011</w:t>
            </w:r>
            <w:r w:rsidR="00640B57">
              <w:rPr>
                <w:rFonts w:ascii="Times New Roman" w:hAnsi="Times New Roman"/>
                <w:sz w:val="20"/>
                <w:szCs w:val="20"/>
                <w:lang w:val="sr-Cyrl-CS"/>
              </w:rPr>
              <w:t>.</w:t>
            </w:r>
            <w:r w:rsidRPr="00651462">
              <w:rPr>
                <w:rFonts w:ascii="Times New Roman" w:hAnsi="Times New Roman"/>
                <w:sz w:val="20"/>
                <w:szCs w:val="20"/>
                <w:lang w:val="sr-Cyrl-CS"/>
              </w:rPr>
              <w:t xml:space="preserve"> година</w:t>
            </w:r>
          </w:p>
        </w:tc>
        <w:tc>
          <w:tcPr>
            <w:tcW w:w="1691" w:type="dxa"/>
          </w:tcPr>
          <w:p w:rsidR="00132CD1" w:rsidRPr="00111303" w:rsidRDefault="00AE142F" w:rsidP="00212A37">
            <w:pPr>
              <w:jc w:val="both"/>
              <w:rPr>
                <w:rFonts w:ascii="Times New Roman" w:hAnsi="Times New Roman"/>
                <w:sz w:val="20"/>
                <w:szCs w:val="20"/>
                <w:lang w:val="sr-Cyrl-CS"/>
              </w:rPr>
            </w:pPr>
            <w:r>
              <w:rPr>
                <w:rFonts w:ascii="Times New Roman" w:hAnsi="Times New Roman"/>
                <w:sz w:val="20"/>
                <w:szCs w:val="20"/>
                <w:lang w:val="sr-Cyrl-CS"/>
              </w:rPr>
              <w:t>1.737</w:t>
            </w:r>
          </w:p>
        </w:tc>
        <w:tc>
          <w:tcPr>
            <w:tcW w:w="1763" w:type="dxa"/>
          </w:tcPr>
          <w:p w:rsidR="00132CD1" w:rsidRPr="00111303" w:rsidRDefault="00AE142F" w:rsidP="00212A37">
            <w:pPr>
              <w:jc w:val="both"/>
              <w:rPr>
                <w:rFonts w:ascii="Times New Roman" w:hAnsi="Times New Roman"/>
                <w:sz w:val="20"/>
                <w:szCs w:val="20"/>
                <w:lang w:val="sr-Cyrl-CS"/>
              </w:rPr>
            </w:pPr>
            <w:r>
              <w:rPr>
                <w:rFonts w:ascii="Times New Roman" w:hAnsi="Times New Roman"/>
                <w:sz w:val="20"/>
                <w:szCs w:val="20"/>
                <w:lang w:val="sr-Cyrl-CS"/>
              </w:rPr>
              <w:t>1.904</w:t>
            </w:r>
          </w:p>
        </w:tc>
        <w:tc>
          <w:tcPr>
            <w:tcW w:w="1354" w:type="dxa"/>
          </w:tcPr>
          <w:p w:rsidR="00132CD1" w:rsidRPr="00111303" w:rsidRDefault="00AE142F" w:rsidP="00212A37">
            <w:pPr>
              <w:jc w:val="both"/>
              <w:rPr>
                <w:rFonts w:ascii="Times New Roman" w:hAnsi="Times New Roman"/>
                <w:sz w:val="20"/>
                <w:szCs w:val="20"/>
                <w:lang w:val="sr-Cyrl-CS"/>
              </w:rPr>
            </w:pPr>
            <w:r>
              <w:rPr>
                <w:rFonts w:ascii="Times New Roman" w:hAnsi="Times New Roman"/>
                <w:sz w:val="20"/>
                <w:szCs w:val="20"/>
                <w:lang w:val="sr-Cyrl-CS"/>
              </w:rPr>
              <w:t>1.261</w:t>
            </w:r>
          </w:p>
        </w:tc>
        <w:tc>
          <w:tcPr>
            <w:tcW w:w="2016" w:type="dxa"/>
            <w:tcBorders>
              <w:right w:val="single" w:sz="4" w:space="0" w:color="auto"/>
            </w:tcBorders>
          </w:tcPr>
          <w:p w:rsidR="00132CD1" w:rsidRPr="00111303" w:rsidRDefault="00AE142F" w:rsidP="00212A37">
            <w:pPr>
              <w:jc w:val="both"/>
              <w:rPr>
                <w:rFonts w:ascii="Times New Roman" w:hAnsi="Times New Roman"/>
                <w:sz w:val="20"/>
                <w:szCs w:val="20"/>
                <w:lang w:val="sr-Cyrl-CS"/>
              </w:rPr>
            </w:pPr>
            <w:r>
              <w:rPr>
                <w:rFonts w:ascii="Times New Roman" w:hAnsi="Times New Roman"/>
                <w:sz w:val="20"/>
                <w:szCs w:val="20"/>
                <w:lang w:val="sr-Cyrl-CS"/>
              </w:rPr>
              <w:t>17</w:t>
            </w:r>
          </w:p>
        </w:tc>
        <w:tc>
          <w:tcPr>
            <w:tcW w:w="1418" w:type="dxa"/>
            <w:tcBorders>
              <w:left w:val="single" w:sz="4" w:space="0" w:color="auto"/>
            </w:tcBorders>
          </w:tcPr>
          <w:p w:rsidR="00132CD1" w:rsidRPr="00111303" w:rsidRDefault="00AE142F" w:rsidP="00212A37">
            <w:pPr>
              <w:jc w:val="both"/>
              <w:rPr>
                <w:rFonts w:ascii="Times New Roman" w:hAnsi="Times New Roman"/>
                <w:sz w:val="20"/>
                <w:szCs w:val="20"/>
                <w:lang w:val="sr-Cyrl-CS"/>
              </w:rPr>
            </w:pPr>
            <w:r>
              <w:rPr>
                <w:rFonts w:ascii="Times New Roman" w:hAnsi="Times New Roman"/>
                <w:sz w:val="20"/>
                <w:szCs w:val="20"/>
                <w:lang w:val="sr-Cyrl-CS"/>
              </w:rPr>
              <w:t>4.919</w:t>
            </w:r>
          </w:p>
        </w:tc>
      </w:tr>
      <w:tr w:rsidR="00132CD1" w:rsidRPr="00111303" w:rsidTr="00212A37">
        <w:tc>
          <w:tcPr>
            <w:tcW w:w="1931" w:type="dxa"/>
          </w:tcPr>
          <w:p w:rsidR="00132CD1" w:rsidRPr="00132CD1" w:rsidRDefault="00132CD1" w:rsidP="00212A37">
            <w:pPr>
              <w:jc w:val="both"/>
              <w:rPr>
                <w:rFonts w:ascii="Times New Roman" w:hAnsi="Times New Roman"/>
                <w:sz w:val="20"/>
                <w:szCs w:val="20"/>
                <w:lang w:val="sr-Cyrl-CS"/>
              </w:rPr>
            </w:pPr>
            <w:r w:rsidRPr="00651462">
              <w:rPr>
                <w:rFonts w:ascii="Times New Roman" w:hAnsi="Times New Roman"/>
                <w:sz w:val="20"/>
                <w:szCs w:val="20"/>
                <w:lang w:val="sr-Cyrl-CS"/>
              </w:rPr>
              <w:t>2010</w:t>
            </w:r>
            <w:r w:rsidR="00640B57">
              <w:rPr>
                <w:rFonts w:ascii="Times New Roman" w:hAnsi="Times New Roman"/>
                <w:sz w:val="20"/>
                <w:szCs w:val="20"/>
                <w:lang w:val="sr-Cyrl-CS"/>
              </w:rPr>
              <w:t>.</w:t>
            </w:r>
            <w:r w:rsidRPr="00651462">
              <w:rPr>
                <w:rFonts w:ascii="Times New Roman" w:hAnsi="Times New Roman"/>
                <w:sz w:val="20"/>
                <w:szCs w:val="20"/>
                <w:lang w:val="sr-Cyrl-CS"/>
              </w:rPr>
              <w:t xml:space="preserve"> година</w:t>
            </w:r>
          </w:p>
        </w:tc>
        <w:tc>
          <w:tcPr>
            <w:tcW w:w="1691" w:type="dxa"/>
          </w:tcPr>
          <w:p w:rsidR="00132CD1" w:rsidRPr="00111303" w:rsidRDefault="00AE142F" w:rsidP="00212A37">
            <w:pPr>
              <w:jc w:val="both"/>
              <w:rPr>
                <w:rFonts w:ascii="Times New Roman" w:hAnsi="Times New Roman"/>
                <w:sz w:val="20"/>
                <w:szCs w:val="20"/>
                <w:lang w:val="sr-Cyrl-CS"/>
              </w:rPr>
            </w:pPr>
            <w:r>
              <w:rPr>
                <w:rFonts w:ascii="Times New Roman" w:hAnsi="Times New Roman"/>
                <w:sz w:val="20"/>
                <w:szCs w:val="20"/>
                <w:lang w:val="sr-Cyrl-CS"/>
              </w:rPr>
              <w:t>1.763</w:t>
            </w:r>
          </w:p>
        </w:tc>
        <w:tc>
          <w:tcPr>
            <w:tcW w:w="1763" w:type="dxa"/>
          </w:tcPr>
          <w:p w:rsidR="00132CD1" w:rsidRPr="00111303" w:rsidRDefault="00AE142F" w:rsidP="00212A37">
            <w:pPr>
              <w:jc w:val="both"/>
              <w:rPr>
                <w:rFonts w:ascii="Times New Roman" w:hAnsi="Times New Roman"/>
                <w:sz w:val="20"/>
                <w:szCs w:val="20"/>
                <w:lang w:val="sr-Cyrl-CS"/>
              </w:rPr>
            </w:pPr>
            <w:r>
              <w:rPr>
                <w:rFonts w:ascii="Times New Roman" w:hAnsi="Times New Roman"/>
                <w:sz w:val="20"/>
                <w:szCs w:val="20"/>
                <w:lang w:val="sr-Cyrl-CS"/>
              </w:rPr>
              <w:t>1.802</w:t>
            </w:r>
          </w:p>
        </w:tc>
        <w:tc>
          <w:tcPr>
            <w:tcW w:w="1354" w:type="dxa"/>
          </w:tcPr>
          <w:p w:rsidR="00132CD1" w:rsidRPr="00111303" w:rsidRDefault="00AE142F" w:rsidP="00212A37">
            <w:pPr>
              <w:jc w:val="both"/>
              <w:rPr>
                <w:rFonts w:ascii="Times New Roman" w:hAnsi="Times New Roman"/>
                <w:sz w:val="20"/>
                <w:szCs w:val="20"/>
                <w:lang w:val="sr-Cyrl-CS"/>
              </w:rPr>
            </w:pPr>
            <w:r>
              <w:rPr>
                <w:rFonts w:ascii="Times New Roman" w:hAnsi="Times New Roman"/>
                <w:sz w:val="20"/>
                <w:szCs w:val="20"/>
                <w:lang w:val="sr-Cyrl-CS"/>
              </w:rPr>
              <w:t>1.506</w:t>
            </w:r>
          </w:p>
        </w:tc>
        <w:tc>
          <w:tcPr>
            <w:tcW w:w="2016" w:type="dxa"/>
            <w:tcBorders>
              <w:right w:val="single" w:sz="4" w:space="0" w:color="auto"/>
            </w:tcBorders>
          </w:tcPr>
          <w:p w:rsidR="00132CD1" w:rsidRPr="00111303" w:rsidRDefault="00AE142F" w:rsidP="00212A37">
            <w:pPr>
              <w:jc w:val="both"/>
              <w:rPr>
                <w:rFonts w:ascii="Times New Roman" w:hAnsi="Times New Roman"/>
                <w:sz w:val="20"/>
                <w:szCs w:val="20"/>
                <w:lang w:val="sr-Cyrl-CS"/>
              </w:rPr>
            </w:pPr>
            <w:r>
              <w:rPr>
                <w:rFonts w:ascii="Times New Roman" w:hAnsi="Times New Roman"/>
                <w:sz w:val="20"/>
                <w:szCs w:val="20"/>
                <w:lang w:val="sr-Cyrl-CS"/>
              </w:rPr>
              <w:t>25</w:t>
            </w:r>
          </w:p>
        </w:tc>
        <w:tc>
          <w:tcPr>
            <w:tcW w:w="1418" w:type="dxa"/>
            <w:tcBorders>
              <w:left w:val="single" w:sz="4" w:space="0" w:color="auto"/>
            </w:tcBorders>
          </w:tcPr>
          <w:p w:rsidR="00132CD1" w:rsidRPr="00111303" w:rsidRDefault="00AE142F" w:rsidP="00212A37">
            <w:pPr>
              <w:jc w:val="both"/>
              <w:rPr>
                <w:rFonts w:ascii="Times New Roman" w:hAnsi="Times New Roman"/>
                <w:sz w:val="20"/>
                <w:szCs w:val="20"/>
                <w:lang w:val="sr-Cyrl-CS"/>
              </w:rPr>
            </w:pPr>
            <w:r>
              <w:rPr>
                <w:rFonts w:ascii="Times New Roman" w:hAnsi="Times New Roman"/>
                <w:sz w:val="20"/>
                <w:szCs w:val="20"/>
                <w:lang w:val="sr-Cyrl-CS"/>
              </w:rPr>
              <w:t>5.096</w:t>
            </w:r>
          </w:p>
        </w:tc>
      </w:tr>
    </w:tbl>
    <w:p w:rsidR="00132CD1" w:rsidRPr="00675B11" w:rsidRDefault="00132CD1" w:rsidP="00C01327">
      <w:pPr>
        <w:jc w:val="both"/>
        <w:rPr>
          <w:rFonts w:ascii="Times New Roman" w:hAnsi="Times New Roman"/>
          <w:lang w:val="sr-Cyrl-CS"/>
        </w:rPr>
      </w:pPr>
    </w:p>
    <w:p w:rsidR="00743F73" w:rsidRPr="00675B11" w:rsidRDefault="00E671C9" w:rsidP="007C1EC9">
      <w:pPr>
        <w:pStyle w:val="Default"/>
        <w:ind w:firstLine="720"/>
        <w:jc w:val="both"/>
        <w:rPr>
          <w:lang w:val="ru-RU"/>
        </w:rPr>
      </w:pPr>
      <w:r w:rsidRPr="00675B11">
        <w:rPr>
          <w:lang w:val="ru-RU"/>
        </w:rPr>
        <w:t>Н</w:t>
      </w:r>
      <w:r w:rsidR="0097559A">
        <w:rPr>
          <w:lang w:val="ru-RU"/>
        </w:rPr>
        <w:t>аведени статистички подаци</w:t>
      </w:r>
      <w:r w:rsidR="00743F73" w:rsidRPr="00675B11">
        <w:rPr>
          <w:lang w:val="ru-RU"/>
        </w:rPr>
        <w:t xml:space="preserve"> као и </w:t>
      </w:r>
      <w:r w:rsidR="00F86373">
        <w:rPr>
          <w:lang w:val="ru-RU"/>
        </w:rPr>
        <w:t>пример</w:t>
      </w:r>
      <w:r w:rsidR="00743F73" w:rsidRPr="00344304">
        <w:rPr>
          <w:lang w:val="ru-RU"/>
        </w:rPr>
        <w:t xml:space="preserve"> из полицијске праксе</w:t>
      </w:r>
      <w:r w:rsidRPr="00675B11">
        <w:rPr>
          <w:rStyle w:val="FootnoteReference"/>
          <w:lang w:val="ru-RU"/>
        </w:rPr>
        <w:footnoteReference w:id="34"/>
      </w:r>
      <w:r w:rsidR="00743F73" w:rsidRPr="00675B11">
        <w:rPr>
          <w:lang w:val="ru-RU"/>
        </w:rPr>
        <w:t xml:space="preserve"> указују нам да полиција опште надлежности има значајну ул</w:t>
      </w:r>
      <w:r w:rsidR="00412AC7">
        <w:rPr>
          <w:lang w:val="ru-RU"/>
        </w:rPr>
        <w:t>ог</w:t>
      </w:r>
      <w:r w:rsidR="0097559A">
        <w:rPr>
          <w:lang w:val="ru-RU"/>
        </w:rPr>
        <w:t>у у сузбијању криминалитета</w:t>
      </w:r>
      <w:r w:rsidR="00412AC7">
        <w:rPr>
          <w:lang w:val="ru-RU"/>
        </w:rPr>
        <w:t xml:space="preserve"> и</w:t>
      </w:r>
      <w:r w:rsidR="00743F73" w:rsidRPr="00675B11">
        <w:rPr>
          <w:lang w:val="ru-RU"/>
        </w:rPr>
        <w:t xml:space="preserve"> да су криминалистичка полициј</w:t>
      </w:r>
      <w:r w:rsidR="007143E7" w:rsidRPr="00675B11">
        <w:rPr>
          <w:lang w:val="ru-RU"/>
        </w:rPr>
        <w:t>а и по</w:t>
      </w:r>
      <w:r w:rsidR="0097559A">
        <w:rPr>
          <w:lang w:val="ru-RU"/>
        </w:rPr>
        <w:t>лиција опште надлежности у МУП</w:t>
      </w:r>
      <w:r w:rsidR="0041417F">
        <w:rPr>
          <w:lang w:val="ru-RU"/>
        </w:rPr>
        <w:t>,</w:t>
      </w:r>
      <w:r w:rsidR="00743F73" w:rsidRPr="00675B11">
        <w:rPr>
          <w:lang w:val="ru-RU"/>
        </w:rPr>
        <w:t xml:space="preserve"> главни</w:t>
      </w:r>
      <w:r w:rsidR="0041417F">
        <w:rPr>
          <w:lang w:val="ru-RU"/>
        </w:rPr>
        <w:t xml:space="preserve"> и најважнији</w:t>
      </w:r>
      <w:r w:rsidR="00743F73" w:rsidRPr="00675B11">
        <w:rPr>
          <w:lang w:val="ru-RU"/>
        </w:rPr>
        <w:t xml:space="preserve"> субјекти у сузбијању криминалитета.</w:t>
      </w:r>
    </w:p>
    <w:p w:rsidR="00412AC7" w:rsidRPr="001F4EA4" w:rsidRDefault="0097559A" w:rsidP="0097559A">
      <w:pPr>
        <w:pStyle w:val="Default"/>
        <w:ind w:firstLine="720"/>
        <w:jc w:val="both"/>
        <w:rPr>
          <w:lang w:val="ru-RU"/>
        </w:rPr>
      </w:pPr>
      <w:r>
        <w:rPr>
          <w:lang w:val="ru-RU"/>
        </w:rPr>
        <w:t>Да би сагледали у којој мери полицијски службници у полицијским испоставама учествују у сузбијању криминалитета и да ли су стручно оспособљени за ове послове у даљем излагању представљени су одговори на два питања из реализованог истраживања  на подручју полицијских управа Нови Сад и Београд</w:t>
      </w:r>
      <w:r w:rsidR="001C0FF4">
        <w:rPr>
          <w:rStyle w:val="FootnoteReference"/>
          <w:lang w:val="ru-RU"/>
        </w:rPr>
        <w:footnoteReference w:id="35"/>
      </w:r>
      <w:r>
        <w:rPr>
          <w:lang w:val="ru-RU"/>
        </w:rPr>
        <w:t>.</w:t>
      </w:r>
      <w:r w:rsidR="00F86373">
        <w:rPr>
          <w:lang w:val="ru-RU"/>
        </w:rPr>
        <w:t xml:space="preserve"> </w:t>
      </w:r>
      <w:r>
        <w:rPr>
          <w:lang w:val="ru-RU"/>
        </w:rPr>
        <w:t>Прво питање од</w:t>
      </w:r>
      <w:r w:rsidR="001F4EA4">
        <w:rPr>
          <w:lang w:val="ru-RU"/>
        </w:rPr>
        <w:t>н</w:t>
      </w:r>
      <w:r>
        <w:rPr>
          <w:lang w:val="ru-RU"/>
        </w:rPr>
        <w:t xml:space="preserve">осило се на сагледавања </w:t>
      </w:r>
      <w:r w:rsidR="001F4EA4">
        <w:rPr>
          <w:lang w:val="ru-RU"/>
        </w:rPr>
        <w:t>ангажовања полицијских службеника у сузбијању криминалитета и оно је гласило:</w:t>
      </w:r>
      <w:r w:rsidR="00F86373">
        <w:rPr>
          <w:lang w:val="ru-RU"/>
        </w:rPr>
        <w:t xml:space="preserve"> </w:t>
      </w:r>
      <w:r w:rsidR="001F4EA4">
        <w:rPr>
          <w:i/>
          <w:lang w:val="sr-Cyrl-CS"/>
        </w:rPr>
        <w:t>Да ли сте у полицијској испостави задужени за расветљавање кривичних</w:t>
      </w:r>
      <w:r w:rsidR="001F4EA4" w:rsidRPr="001F4EA4">
        <w:rPr>
          <w:i/>
          <w:lang w:val="sr-Cyrl-CS"/>
        </w:rPr>
        <w:t xml:space="preserve"> д</w:t>
      </w:r>
      <w:r w:rsidR="001F4EA4">
        <w:rPr>
          <w:i/>
          <w:lang w:val="sr-Cyrl-CS"/>
        </w:rPr>
        <w:t>ел</w:t>
      </w:r>
      <w:r w:rsidR="001F4EA4" w:rsidRPr="001F4EA4">
        <w:rPr>
          <w:i/>
          <w:lang w:val="sr-Cyrl-CS"/>
        </w:rPr>
        <w:t>а која се гоне по службеној дужности или која су евидентирана у помоћни кривични уписник?</w:t>
      </w:r>
    </w:p>
    <w:p w:rsidR="00425110" w:rsidRPr="002B6AC0" w:rsidRDefault="00425110" w:rsidP="007C1EC9">
      <w:pPr>
        <w:pStyle w:val="Default"/>
        <w:ind w:firstLine="720"/>
        <w:jc w:val="both"/>
        <w:rPr>
          <w:lang w:val="ru-RU"/>
        </w:rPr>
      </w:pPr>
    </w:p>
    <w:p w:rsidR="00A838C4" w:rsidRDefault="00A838C4" w:rsidP="007C1EC9">
      <w:pPr>
        <w:pStyle w:val="Default"/>
        <w:ind w:firstLine="720"/>
        <w:jc w:val="both"/>
        <w:rPr>
          <w:lang w:val="ru-RU"/>
        </w:rPr>
      </w:pPr>
      <w:r>
        <w:rPr>
          <w:lang w:val="ru-RU"/>
        </w:rPr>
        <w:t xml:space="preserve">Табела 11: Резултати одговора на  питање број 1 о репресивном раду полиције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082"/>
        <w:gridCol w:w="3082"/>
        <w:gridCol w:w="3081"/>
      </w:tblGrid>
      <w:tr w:rsidR="001F4EA4" w:rsidRPr="005A69C8" w:rsidTr="001F4EA4">
        <w:tc>
          <w:tcPr>
            <w:tcW w:w="3082" w:type="dxa"/>
            <w:tcBorders>
              <w:top w:val="single" w:sz="4" w:space="0" w:color="000000"/>
              <w:left w:val="single" w:sz="4" w:space="0" w:color="000000"/>
              <w:bottom w:val="single" w:sz="4" w:space="0" w:color="000000"/>
              <w:right w:val="single" w:sz="4" w:space="0" w:color="auto"/>
            </w:tcBorders>
            <w:shd w:val="clear" w:color="auto" w:fill="F2F2F2"/>
            <w:hideMark/>
          </w:tcPr>
          <w:p w:rsidR="001F4EA4" w:rsidRPr="001F4EA4" w:rsidRDefault="001F4EA4" w:rsidP="002410D1">
            <w:pPr>
              <w:pStyle w:val="ListParagraph"/>
              <w:ind w:left="0"/>
              <w:jc w:val="both"/>
              <w:rPr>
                <w:rFonts w:ascii="Times New Roman" w:hAnsi="Times New Roman"/>
                <w:i/>
                <w:sz w:val="20"/>
                <w:szCs w:val="20"/>
                <w:lang w:val="ru-RU"/>
              </w:rPr>
            </w:pPr>
            <w:r w:rsidRPr="001F4EA4">
              <w:rPr>
                <w:rFonts w:ascii="Times New Roman" w:hAnsi="Times New Roman"/>
                <w:i/>
                <w:sz w:val="20"/>
                <w:szCs w:val="20"/>
                <w:lang w:val="sr-Cyrl-CS"/>
              </w:rPr>
              <w:t>Понуђени одговори</w:t>
            </w:r>
          </w:p>
        </w:tc>
        <w:tc>
          <w:tcPr>
            <w:tcW w:w="3082" w:type="dxa"/>
            <w:tcBorders>
              <w:top w:val="single" w:sz="4" w:space="0" w:color="000000"/>
              <w:left w:val="single" w:sz="4" w:space="0" w:color="auto"/>
              <w:bottom w:val="single" w:sz="4" w:space="0" w:color="000000"/>
              <w:right w:val="single" w:sz="4" w:space="0" w:color="auto"/>
            </w:tcBorders>
            <w:shd w:val="clear" w:color="auto" w:fill="F2F2F2"/>
          </w:tcPr>
          <w:p w:rsidR="001F4EA4" w:rsidRPr="001F4EA4" w:rsidRDefault="001F4EA4" w:rsidP="001F4EA4">
            <w:pPr>
              <w:pStyle w:val="ListParagraph"/>
              <w:ind w:left="0"/>
              <w:jc w:val="both"/>
              <w:rPr>
                <w:rFonts w:ascii="Times New Roman" w:hAnsi="Times New Roman"/>
                <w:i/>
                <w:sz w:val="20"/>
                <w:szCs w:val="20"/>
                <w:lang w:val="ru-RU"/>
              </w:rPr>
            </w:pPr>
            <w:r w:rsidRPr="001F4EA4">
              <w:rPr>
                <w:rFonts w:ascii="Times New Roman" w:hAnsi="Times New Roman"/>
                <w:i/>
                <w:sz w:val="20"/>
                <w:szCs w:val="20"/>
                <w:lang w:val="ru-RU"/>
              </w:rPr>
              <w:t>Број испитаника</w:t>
            </w:r>
          </w:p>
        </w:tc>
        <w:tc>
          <w:tcPr>
            <w:tcW w:w="3080" w:type="dxa"/>
            <w:tcBorders>
              <w:top w:val="single" w:sz="4" w:space="0" w:color="000000"/>
              <w:left w:val="single" w:sz="4" w:space="0" w:color="auto"/>
              <w:bottom w:val="single" w:sz="4" w:space="0" w:color="000000"/>
              <w:right w:val="single" w:sz="4" w:space="0" w:color="auto"/>
            </w:tcBorders>
            <w:shd w:val="clear" w:color="auto" w:fill="F2F2F2"/>
          </w:tcPr>
          <w:p w:rsidR="001F4EA4" w:rsidRPr="001F4EA4" w:rsidRDefault="001F4EA4" w:rsidP="001F4EA4">
            <w:pPr>
              <w:pStyle w:val="ListParagraph"/>
              <w:ind w:left="0"/>
              <w:jc w:val="both"/>
              <w:rPr>
                <w:rFonts w:ascii="Times New Roman" w:hAnsi="Times New Roman"/>
                <w:i/>
                <w:sz w:val="20"/>
                <w:szCs w:val="20"/>
                <w:lang w:val="ru-RU"/>
              </w:rPr>
            </w:pPr>
            <w:r w:rsidRPr="001F4EA4">
              <w:rPr>
                <w:rFonts w:ascii="Times New Roman" w:hAnsi="Times New Roman"/>
                <w:i/>
                <w:sz w:val="20"/>
                <w:szCs w:val="20"/>
                <w:lang w:val="ru-RU"/>
              </w:rPr>
              <w:t>Резултат у процентима</w:t>
            </w:r>
          </w:p>
        </w:tc>
      </w:tr>
      <w:tr w:rsidR="0007718E" w:rsidRPr="004E7167" w:rsidTr="001F4EA4">
        <w:tc>
          <w:tcPr>
            <w:tcW w:w="3082" w:type="dxa"/>
            <w:tcBorders>
              <w:top w:val="single" w:sz="4" w:space="0" w:color="000000"/>
              <w:left w:val="single" w:sz="4" w:space="0" w:color="000000"/>
              <w:bottom w:val="single" w:sz="4" w:space="0" w:color="000000"/>
              <w:right w:val="single" w:sz="4" w:space="0" w:color="000000"/>
            </w:tcBorders>
            <w:hideMark/>
          </w:tcPr>
          <w:p w:rsidR="0007718E" w:rsidRPr="002410D1" w:rsidRDefault="002410D1" w:rsidP="001F15C8">
            <w:pPr>
              <w:jc w:val="both"/>
              <w:rPr>
                <w:rFonts w:ascii="Times New Roman" w:hAnsi="Times New Roman"/>
                <w:sz w:val="20"/>
                <w:szCs w:val="20"/>
              </w:rPr>
            </w:pPr>
            <w:r>
              <w:rPr>
                <w:rFonts w:ascii="Times New Roman" w:hAnsi="Times New Roman"/>
                <w:sz w:val="20"/>
                <w:szCs w:val="20"/>
                <w:lang w:val="sr-Cyrl-CS"/>
              </w:rPr>
              <w:t>Н</w:t>
            </w:r>
            <w:r w:rsidR="00EE73A1">
              <w:rPr>
                <w:rFonts w:ascii="Times New Roman" w:hAnsi="Times New Roman"/>
                <w:sz w:val="20"/>
                <w:szCs w:val="20"/>
                <w:lang w:val="sr-Cyrl-CS"/>
              </w:rPr>
              <w:t>е</w:t>
            </w:r>
          </w:p>
        </w:tc>
        <w:tc>
          <w:tcPr>
            <w:tcW w:w="3081" w:type="dxa"/>
            <w:tcBorders>
              <w:top w:val="single" w:sz="4" w:space="0" w:color="000000"/>
              <w:left w:val="single" w:sz="4" w:space="0" w:color="000000"/>
              <w:bottom w:val="single" w:sz="4" w:space="0" w:color="000000"/>
              <w:right w:val="single" w:sz="4" w:space="0" w:color="000000"/>
            </w:tcBorders>
            <w:hideMark/>
          </w:tcPr>
          <w:p w:rsidR="0007718E" w:rsidRPr="002410D1" w:rsidRDefault="0007718E" w:rsidP="001F15C8">
            <w:pPr>
              <w:jc w:val="both"/>
              <w:rPr>
                <w:rFonts w:ascii="Times New Roman" w:hAnsi="Times New Roman"/>
                <w:sz w:val="20"/>
                <w:szCs w:val="20"/>
              </w:rPr>
            </w:pPr>
            <w:r>
              <w:rPr>
                <w:rFonts w:ascii="Times New Roman" w:hAnsi="Times New Roman"/>
                <w:sz w:val="20"/>
                <w:szCs w:val="20"/>
              </w:rPr>
              <w:t>2</w:t>
            </w:r>
            <w:r w:rsidR="002410D1">
              <w:rPr>
                <w:rFonts w:ascii="Times New Roman" w:hAnsi="Times New Roman"/>
                <w:sz w:val="20"/>
                <w:szCs w:val="20"/>
              </w:rPr>
              <w:t>03</w:t>
            </w:r>
          </w:p>
        </w:tc>
        <w:tc>
          <w:tcPr>
            <w:tcW w:w="3081" w:type="dxa"/>
            <w:tcBorders>
              <w:top w:val="single" w:sz="4" w:space="0" w:color="000000"/>
              <w:left w:val="single" w:sz="4" w:space="0" w:color="000000"/>
              <w:bottom w:val="single" w:sz="4" w:space="0" w:color="000000"/>
              <w:right w:val="single" w:sz="4" w:space="0" w:color="000000"/>
            </w:tcBorders>
            <w:hideMark/>
          </w:tcPr>
          <w:p w:rsidR="0007718E" w:rsidRPr="004E7167" w:rsidRDefault="002410D1" w:rsidP="001F15C8">
            <w:pPr>
              <w:jc w:val="both"/>
              <w:rPr>
                <w:rFonts w:ascii="Times New Roman" w:hAnsi="Times New Roman"/>
                <w:sz w:val="20"/>
                <w:szCs w:val="20"/>
              </w:rPr>
            </w:pPr>
            <w:r>
              <w:rPr>
                <w:rFonts w:ascii="Times New Roman" w:hAnsi="Times New Roman"/>
                <w:sz w:val="20"/>
                <w:szCs w:val="20"/>
              </w:rPr>
              <w:t>48,9</w:t>
            </w:r>
            <w:r w:rsidR="0007718E">
              <w:rPr>
                <w:rFonts w:ascii="Times New Roman" w:hAnsi="Times New Roman"/>
                <w:sz w:val="20"/>
                <w:szCs w:val="20"/>
              </w:rPr>
              <w:t>%</w:t>
            </w:r>
          </w:p>
        </w:tc>
      </w:tr>
      <w:tr w:rsidR="0007718E" w:rsidRPr="004E7167" w:rsidTr="001F4EA4">
        <w:trPr>
          <w:trHeight w:val="1192"/>
        </w:trPr>
        <w:tc>
          <w:tcPr>
            <w:tcW w:w="3082" w:type="dxa"/>
            <w:tcBorders>
              <w:top w:val="single" w:sz="4" w:space="0" w:color="000000"/>
              <w:left w:val="single" w:sz="4" w:space="0" w:color="000000"/>
              <w:bottom w:val="single" w:sz="4" w:space="0" w:color="000000"/>
              <w:right w:val="single" w:sz="4" w:space="0" w:color="000000"/>
            </w:tcBorders>
            <w:hideMark/>
          </w:tcPr>
          <w:p w:rsidR="002410D1" w:rsidRPr="002410D1" w:rsidRDefault="001F4EA4" w:rsidP="002410D1">
            <w:pPr>
              <w:rPr>
                <w:rFonts w:ascii="Times New Roman" w:hAnsi="Times New Roman"/>
                <w:sz w:val="20"/>
                <w:szCs w:val="20"/>
                <w:lang w:val="sr-Cyrl-CS"/>
              </w:rPr>
            </w:pPr>
            <w:r>
              <w:rPr>
                <w:rFonts w:ascii="Times New Roman" w:hAnsi="Times New Roman"/>
                <w:sz w:val="20"/>
                <w:szCs w:val="20"/>
                <w:lang w:val="sr-Cyrl-CS"/>
              </w:rPr>
              <w:t xml:space="preserve">У полицијској испостави </w:t>
            </w:r>
            <w:r w:rsidR="002410D1">
              <w:rPr>
                <w:rFonts w:ascii="Times New Roman" w:hAnsi="Times New Roman"/>
                <w:sz w:val="20"/>
                <w:szCs w:val="20"/>
                <w:lang w:val="sr-Cyrl-CS"/>
              </w:rPr>
              <w:t xml:space="preserve"> послове</w:t>
            </w:r>
            <w:r w:rsidR="002410D1" w:rsidRPr="002410D1">
              <w:rPr>
                <w:rFonts w:ascii="Times New Roman" w:hAnsi="Times New Roman"/>
                <w:sz w:val="20"/>
                <w:szCs w:val="20"/>
                <w:lang w:val="sr-Cyrl-CS"/>
              </w:rPr>
              <w:t xml:space="preserve"> сузбијања криминалитета</w:t>
            </w:r>
            <w:r w:rsidR="002410D1">
              <w:rPr>
                <w:rFonts w:ascii="Times New Roman" w:hAnsi="Times New Roman"/>
                <w:sz w:val="20"/>
                <w:szCs w:val="20"/>
                <w:lang w:val="sr-Cyrl-CS"/>
              </w:rPr>
              <w:t xml:space="preserve"> обављају</w:t>
            </w:r>
            <w:r w:rsidR="002410D1" w:rsidRPr="002410D1">
              <w:rPr>
                <w:rFonts w:ascii="Times New Roman" w:hAnsi="Times New Roman"/>
                <w:sz w:val="20"/>
                <w:szCs w:val="20"/>
                <w:lang w:val="sr-Cyrl-CS"/>
              </w:rPr>
              <w:t xml:space="preserve"> вођа сектора и оперативни радници</w:t>
            </w:r>
            <w:r w:rsidR="002410D1">
              <w:rPr>
                <w:rFonts w:ascii="Times New Roman" w:hAnsi="Times New Roman"/>
                <w:sz w:val="20"/>
                <w:szCs w:val="20"/>
                <w:lang w:val="sr-Cyrl-CS"/>
              </w:rPr>
              <w:t xml:space="preserve"> криминалистичке полиције</w:t>
            </w:r>
            <w:r w:rsidR="00E22FD7">
              <w:rPr>
                <w:rFonts w:ascii="Times New Roman" w:hAnsi="Times New Roman"/>
                <w:sz w:val="20"/>
                <w:szCs w:val="20"/>
                <w:lang w:val="sr-Cyrl-CS"/>
              </w:rPr>
              <w:t>.</w:t>
            </w:r>
          </w:p>
          <w:p w:rsidR="0007718E" w:rsidRPr="00EE2001" w:rsidRDefault="0007718E" w:rsidP="001F15C8">
            <w:pPr>
              <w:jc w:val="both"/>
              <w:rPr>
                <w:rFonts w:ascii="Times New Roman" w:hAnsi="Times New Roman"/>
                <w:sz w:val="20"/>
                <w:szCs w:val="20"/>
                <w:lang w:val="ru-RU"/>
              </w:rPr>
            </w:pPr>
          </w:p>
        </w:tc>
        <w:tc>
          <w:tcPr>
            <w:tcW w:w="3081" w:type="dxa"/>
            <w:tcBorders>
              <w:top w:val="single" w:sz="4" w:space="0" w:color="000000"/>
              <w:left w:val="single" w:sz="4" w:space="0" w:color="000000"/>
              <w:bottom w:val="single" w:sz="4" w:space="0" w:color="000000"/>
              <w:right w:val="single" w:sz="4" w:space="0" w:color="000000"/>
            </w:tcBorders>
            <w:hideMark/>
          </w:tcPr>
          <w:p w:rsidR="0007718E" w:rsidRPr="002410D1" w:rsidRDefault="00C7224F" w:rsidP="001F15C8">
            <w:pPr>
              <w:jc w:val="both"/>
              <w:rPr>
                <w:rFonts w:ascii="Times New Roman" w:hAnsi="Times New Roman"/>
                <w:sz w:val="20"/>
                <w:szCs w:val="20"/>
              </w:rPr>
            </w:pPr>
            <w:r>
              <w:rPr>
                <w:rFonts w:ascii="Times New Roman" w:hAnsi="Times New Roman"/>
                <w:sz w:val="20"/>
                <w:szCs w:val="20"/>
              </w:rPr>
              <w:t>205</w:t>
            </w:r>
          </w:p>
        </w:tc>
        <w:tc>
          <w:tcPr>
            <w:tcW w:w="3081" w:type="dxa"/>
            <w:tcBorders>
              <w:top w:val="single" w:sz="4" w:space="0" w:color="000000"/>
              <w:left w:val="single" w:sz="4" w:space="0" w:color="000000"/>
              <w:bottom w:val="single" w:sz="4" w:space="0" w:color="000000"/>
              <w:right w:val="single" w:sz="4" w:space="0" w:color="000000"/>
            </w:tcBorders>
            <w:hideMark/>
          </w:tcPr>
          <w:p w:rsidR="0007718E" w:rsidRPr="004E7167" w:rsidRDefault="00C7224F" w:rsidP="001F15C8">
            <w:pPr>
              <w:jc w:val="both"/>
              <w:rPr>
                <w:rFonts w:ascii="Times New Roman" w:hAnsi="Times New Roman"/>
                <w:sz w:val="20"/>
                <w:szCs w:val="20"/>
              </w:rPr>
            </w:pPr>
            <w:r>
              <w:rPr>
                <w:rFonts w:ascii="Times New Roman" w:hAnsi="Times New Roman"/>
                <w:sz w:val="20"/>
                <w:szCs w:val="20"/>
              </w:rPr>
              <w:t>49,4</w:t>
            </w:r>
            <w:r w:rsidR="0007718E">
              <w:rPr>
                <w:rFonts w:ascii="Times New Roman" w:hAnsi="Times New Roman"/>
                <w:sz w:val="20"/>
                <w:szCs w:val="20"/>
              </w:rPr>
              <w:t>%</w:t>
            </w:r>
          </w:p>
        </w:tc>
      </w:tr>
      <w:tr w:rsidR="0007718E" w:rsidRPr="004E7167" w:rsidTr="001F4EA4">
        <w:trPr>
          <w:trHeight w:val="89"/>
        </w:trPr>
        <w:tc>
          <w:tcPr>
            <w:tcW w:w="3082" w:type="dxa"/>
            <w:tcBorders>
              <w:top w:val="single" w:sz="4" w:space="0" w:color="000000"/>
              <w:left w:val="single" w:sz="4" w:space="0" w:color="000000"/>
              <w:bottom w:val="single" w:sz="4" w:space="0" w:color="000000"/>
              <w:right w:val="single" w:sz="4" w:space="0" w:color="000000"/>
            </w:tcBorders>
            <w:hideMark/>
          </w:tcPr>
          <w:p w:rsidR="002410D1" w:rsidRPr="00C7224F" w:rsidRDefault="002410D1" w:rsidP="001F4EA4">
            <w:pPr>
              <w:rPr>
                <w:rFonts w:ascii="Times New Roman" w:hAnsi="Times New Roman"/>
                <w:sz w:val="20"/>
                <w:szCs w:val="20"/>
                <w:lang w:val="sr-Cyrl-CS"/>
              </w:rPr>
            </w:pPr>
            <w:r>
              <w:rPr>
                <w:rFonts w:ascii="Times New Roman" w:hAnsi="Times New Roman"/>
                <w:sz w:val="20"/>
                <w:szCs w:val="20"/>
                <w:lang w:val="sr-Cyrl-CS"/>
              </w:rPr>
              <w:t>З</w:t>
            </w:r>
            <w:r w:rsidRPr="002410D1">
              <w:rPr>
                <w:rFonts w:ascii="Times New Roman" w:hAnsi="Times New Roman"/>
                <w:sz w:val="20"/>
                <w:szCs w:val="20"/>
                <w:lang w:val="sr-Cyrl-CS"/>
              </w:rPr>
              <w:t>адужен сам са конкретним  кривичним д</w:t>
            </w:r>
            <w:r w:rsidR="001F4EA4">
              <w:rPr>
                <w:rFonts w:ascii="Times New Roman" w:hAnsi="Times New Roman"/>
                <w:sz w:val="20"/>
                <w:szCs w:val="20"/>
                <w:lang w:val="sr-Cyrl-CS"/>
              </w:rPr>
              <w:t xml:space="preserve">елима извршеним од </w:t>
            </w:r>
            <w:r w:rsidR="00DF44DE">
              <w:rPr>
                <w:rFonts w:ascii="Times New Roman" w:hAnsi="Times New Roman"/>
                <w:sz w:val="20"/>
                <w:szCs w:val="20"/>
                <w:lang w:val="sr-Cyrl-CS"/>
              </w:rPr>
              <w:t xml:space="preserve">стране </w:t>
            </w:r>
            <w:r w:rsidR="001F4EA4">
              <w:rPr>
                <w:rFonts w:ascii="Times New Roman" w:hAnsi="Times New Roman"/>
                <w:sz w:val="20"/>
                <w:szCs w:val="20"/>
                <w:lang w:val="sr-Cyrl-CS"/>
              </w:rPr>
              <w:t>НН извршиоца</w:t>
            </w:r>
            <w:r w:rsidR="00E22FD7">
              <w:rPr>
                <w:rFonts w:ascii="Times New Roman" w:hAnsi="Times New Roman"/>
                <w:sz w:val="20"/>
                <w:szCs w:val="20"/>
                <w:lang w:val="sr-Cyrl-CS"/>
              </w:rPr>
              <w:t>.</w:t>
            </w:r>
          </w:p>
        </w:tc>
        <w:tc>
          <w:tcPr>
            <w:tcW w:w="3081" w:type="dxa"/>
            <w:tcBorders>
              <w:top w:val="single" w:sz="4" w:space="0" w:color="000000"/>
              <w:left w:val="single" w:sz="4" w:space="0" w:color="000000"/>
              <w:bottom w:val="single" w:sz="4" w:space="0" w:color="000000"/>
              <w:right w:val="single" w:sz="4" w:space="0" w:color="000000"/>
            </w:tcBorders>
            <w:hideMark/>
          </w:tcPr>
          <w:p w:rsidR="0007718E" w:rsidRPr="002410D1" w:rsidRDefault="002410D1" w:rsidP="001F15C8">
            <w:pPr>
              <w:jc w:val="both"/>
              <w:rPr>
                <w:rFonts w:ascii="Times New Roman" w:hAnsi="Times New Roman"/>
                <w:sz w:val="20"/>
                <w:szCs w:val="20"/>
              </w:rPr>
            </w:pPr>
            <w:r>
              <w:rPr>
                <w:rFonts w:ascii="Times New Roman" w:hAnsi="Times New Roman"/>
                <w:sz w:val="20"/>
                <w:szCs w:val="20"/>
              </w:rPr>
              <w:t>6</w:t>
            </w:r>
          </w:p>
        </w:tc>
        <w:tc>
          <w:tcPr>
            <w:tcW w:w="3081" w:type="dxa"/>
            <w:tcBorders>
              <w:top w:val="single" w:sz="4" w:space="0" w:color="000000"/>
              <w:left w:val="single" w:sz="4" w:space="0" w:color="000000"/>
              <w:bottom w:val="single" w:sz="4" w:space="0" w:color="000000"/>
              <w:right w:val="single" w:sz="4" w:space="0" w:color="000000"/>
            </w:tcBorders>
            <w:hideMark/>
          </w:tcPr>
          <w:p w:rsidR="0007718E" w:rsidRPr="002410D1" w:rsidRDefault="002410D1" w:rsidP="001F15C8">
            <w:pPr>
              <w:jc w:val="both"/>
              <w:rPr>
                <w:rFonts w:ascii="Times New Roman" w:hAnsi="Times New Roman"/>
                <w:sz w:val="20"/>
                <w:szCs w:val="20"/>
              </w:rPr>
            </w:pPr>
            <w:r>
              <w:rPr>
                <w:rFonts w:ascii="Times New Roman" w:hAnsi="Times New Roman"/>
                <w:sz w:val="20"/>
                <w:szCs w:val="20"/>
              </w:rPr>
              <w:t>1,4</w:t>
            </w:r>
          </w:p>
        </w:tc>
      </w:tr>
      <w:tr w:rsidR="002410D1" w:rsidRPr="004E7167" w:rsidTr="001F4EA4">
        <w:trPr>
          <w:trHeight w:val="89"/>
        </w:trPr>
        <w:tc>
          <w:tcPr>
            <w:tcW w:w="3082" w:type="dxa"/>
            <w:tcBorders>
              <w:top w:val="single" w:sz="4" w:space="0" w:color="000000"/>
              <w:left w:val="single" w:sz="4" w:space="0" w:color="000000"/>
              <w:bottom w:val="single" w:sz="4" w:space="0" w:color="000000"/>
              <w:right w:val="single" w:sz="4" w:space="0" w:color="000000"/>
            </w:tcBorders>
            <w:hideMark/>
          </w:tcPr>
          <w:p w:rsidR="002410D1" w:rsidRPr="001F67A1" w:rsidRDefault="002410D1" w:rsidP="002410D1">
            <w:pPr>
              <w:rPr>
                <w:rFonts w:ascii="Times New Roman" w:hAnsi="Times New Roman"/>
                <w:b/>
                <w:sz w:val="20"/>
                <w:szCs w:val="20"/>
                <w:lang w:val="sr-Cyrl-CS"/>
              </w:rPr>
            </w:pPr>
            <w:r w:rsidRPr="001F67A1">
              <w:rPr>
                <w:rFonts w:ascii="Times New Roman" w:hAnsi="Times New Roman"/>
                <w:b/>
                <w:sz w:val="20"/>
                <w:szCs w:val="20"/>
                <w:lang w:val="sr-Cyrl-CS"/>
              </w:rPr>
              <w:t>Укупно</w:t>
            </w:r>
          </w:p>
        </w:tc>
        <w:tc>
          <w:tcPr>
            <w:tcW w:w="3081" w:type="dxa"/>
            <w:tcBorders>
              <w:top w:val="single" w:sz="4" w:space="0" w:color="000000"/>
              <w:left w:val="single" w:sz="4" w:space="0" w:color="000000"/>
              <w:bottom w:val="single" w:sz="4" w:space="0" w:color="000000"/>
              <w:right w:val="single" w:sz="4" w:space="0" w:color="000000"/>
            </w:tcBorders>
            <w:hideMark/>
          </w:tcPr>
          <w:p w:rsidR="002410D1" w:rsidRPr="002410D1" w:rsidRDefault="002410D1" w:rsidP="001F15C8">
            <w:pPr>
              <w:jc w:val="both"/>
              <w:rPr>
                <w:rFonts w:ascii="Times New Roman" w:hAnsi="Times New Roman"/>
                <w:sz w:val="20"/>
                <w:szCs w:val="20"/>
              </w:rPr>
            </w:pPr>
            <w:r>
              <w:rPr>
                <w:rFonts w:ascii="Times New Roman" w:hAnsi="Times New Roman"/>
                <w:sz w:val="20"/>
                <w:szCs w:val="20"/>
              </w:rPr>
              <w:t>414</w:t>
            </w:r>
          </w:p>
        </w:tc>
        <w:tc>
          <w:tcPr>
            <w:tcW w:w="3081" w:type="dxa"/>
            <w:tcBorders>
              <w:top w:val="single" w:sz="4" w:space="0" w:color="000000"/>
              <w:left w:val="single" w:sz="4" w:space="0" w:color="000000"/>
              <w:bottom w:val="single" w:sz="4" w:space="0" w:color="000000"/>
              <w:right w:val="single" w:sz="4" w:space="0" w:color="000000"/>
            </w:tcBorders>
            <w:hideMark/>
          </w:tcPr>
          <w:p w:rsidR="002410D1" w:rsidRPr="002410D1" w:rsidRDefault="002410D1" w:rsidP="001F15C8">
            <w:pPr>
              <w:jc w:val="both"/>
              <w:rPr>
                <w:rFonts w:ascii="Times New Roman" w:hAnsi="Times New Roman"/>
                <w:sz w:val="20"/>
                <w:szCs w:val="20"/>
              </w:rPr>
            </w:pPr>
            <w:r>
              <w:rPr>
                <w:rFonts w:ascii="Times New Roman" w:hAnsi="Times New Roman"/>
                <w:sz w:val="20"/>
                <w:szCs w:val="20"/>
              </w:rPr>
              <w:t>99,8</w:t>
            </w:r>
          </w:p>
        </w:tc>
      </w:tr>
    </w:tbl>
    <w:p w:rsidR="0007718E" w:rsidRPr="002410D1" w:rsidRDefault="0007718E" w:rsidP="00842730">
      <w:pPr>
        <w:pStyle w:val="Default"/>
        <w:jc w:val="both"/>
        <w:rPr>
          <w:sz w:val="20"/>
          <w:szCs w:val="20"/>
          <w:lang w:val="ru-RU"/>
        </w:rPr>
      </w:pPr>
    </w:p>
    <w:p w:rsidR="0007718E" w:rsidRDefault="00C7224F" w:rsidP="001C0FF4">
      <w:pPr>
        <w:pStyle w:val="Default"/>
        <w:ind w:firstLine="720"/>
        <w:jc w:val="both"/>
        <w:rPr>
          <w:lang w:val="ru-RU"/>
        </w:rPr>
      </w:pPr>
      <w:r>
        <w:rPr>
          <w:lang w:val="ru-RU"/>
        </w:rPr>
        <w:lastRenderedPageBreak/>
        <w:t>Поражавајући је податак да</w:t>
      </w:r>
      <w:r w:rsidR="00BA5036">
        <w:rPr>
          <w:lang w:val="ru-RU"/>
        </w:rPr>
        <w:t xml:space="preserve"> 98,3%</w:t>
      </w:r>
      <w:r w:rsidRPr="00C7224F">
        <w:rPr>
          <w:lang w:val="ru-RU"/>
        </w:rPr>
        <w:t xml:space="preserve"> полицијски</w:t>
      </w:r>
      <w:r w:rsidR="00BA5036">
        <w:rPr>
          <w:lang w:val="ru-RU"/>
        </w:rPr>
        <w:t>х</w:t>
      </w:r>
      <w:r w:rsidRPr="00C7224F">
        <w:rPr>
          <w:lang w:val="ru-RU"/>
        </w:rPr>
        <w:t xml:space="preserve"> службени</w:t>
      </w:r>
      <w:r w:rsidR="00BA5036">
        <w:rPr>
          <w:lang w:val="ru-RU"/>
        </w:rPr>
        <w:t>ка</w:t>
      </w:r>
      <w:r>
        <w:rPr>
          <w:lang w:val="ru-RU"/>
        </w:rPr>
        <w:t xml:space="preserve"> односно испитани</w:t>
      </w:r>
      <w:r w:rsidR="00BA5036">
        <w:rPr>
          <w:lang w:val="ru-RU"/>
        </w:rPr>
        <w:t>ка</w:t>
      </w:r>
      <w:r w:rsidRPr="00C7224F">
        <w:rPr>
          <w:lang w:val="ru-RU"/>
        </w:rPr>
        <w:t xml:space="preserve"> у полици</w:t>
      </w:r>
      <w:r w:rsidR="00574285">
        <w:rPr>
          <w:lang w:val="ru-RU"/>
        </w:rPr>
        <w:t>јским испоставама не предузима</w:t>
      </w:r>
      <w:r w:rsidRPr="00C7224F">
        <w:rPr>
          <w:lang w:val="ru-RU"/>
        </w:rPr>
        <w:t xml:space="preserve"> мере и радње на </w:t>
      </w:r>
      <w:r>
        <w:rPr>
          <w:lang w:val="ru-RU"/>
        </w:rPr>
        <w:t>р</w:t>
      </w:r>
      <w:r w:rsidR="001F4EA4">
        <w:rPr>
          <w:lang w:val="ru-RU"/>
        </w:rPr>
        <w:t>асветљавању учињених</w:t>
      </w:r>
      <w:r w:rsidRPr="00C7224F">
        <w:rPr>
          <w:lang w:val="ru-RU"/>
        </w:rPr>
        <w:t xml:space="preserve"> кри</w:t>
      </w:r>
      <w:r w:rsidR="001F4EA4">
        <w:rPr>
          <w:lang w:val="ru-RU"/>
        </w:rPr>
        <w:t>вичних дела</w:t>
      </w:r>
      <w:r>
        <w:rPr>
          <w:lang w:val="ru-RU"/>
        </w:rPr>
        <w:t xml:space="preserve">. </w:t>
      </w:r>
    </w:p>
    <w:p w:rsidR="00BA1642" w:rsidRPr="00DC0E69" w:rsidRDefault="00F86373" w:rsidP="00BA5036">
      <w:pPr>
        <w:pStyle w:val="Default"/>
        <w:jc w:val="both"/>
        <w:rPr>
          <w:lang w:val="ru-RU"/>
        </w:rPr>
      </w:pPr>
      <w:r>
        <w:rPr>
          <w:lang w:val="ru-RU"/>
        </w:rPr>
        <w:tab/>
        <w:t>Од стручне оспособљености полицијских службеника зависи и њихово ангажовање  у расветљавањ</w:t>
      </w:r>
      <w:r w:rsidR="00802B6E">
        <w:rPr>
          <w:lang w:val="ru-RU"/>
        </w:rPr>
        <w:t>у</w:t>
      </w:r>
      <w:r w:rsidR="001F4EA4">
        <w:rPr>
          <w:lang w:val="ru-RU"/>
        </w:rPr>
        <w:t xml:space="preserve"> учињених</w:t>
      </w:r>
      <w:r w:rsidR="00BA5036">
        <w:rPr>
          <w:lang w:val="ru-RU"/>
        </w:rPr>
        <w:t xml:space="preserve"> крив</w:t>
      </w:r>
      <w:r w:rsidR="001F4EA4">
        <w:rPr>
          <w:lang w:val="ru-RU"/>
        </w:rPr>
        <w:t>ичних дела</w:t>
      </w:r>
      <w:r w:rsidR="00802B6E">
        <w:rPr>
          <w:lang w:val="ru-RU"/>
        </w:rPr>
        <w:t xml:space="preserve">. </w:t>
      </w:r>
      <w:r w:rsidR="00BA1642">
        <w:rPr>
          <w:lang w:val="ru-RU"/>
        </w:rPr>
        <w:t>Полицијски службеник који располаже стручним знањима може са успехом да учествуј</w:t>
      </w:r>
      <w:r w:rsidR="001F4EA4">
        <w:rPr>
          <w:lang w:val="ru-RU"/>
        </w:rPr>
        <w:t xml:space="preserve">е у расветљавању кривичних дела </w:t>
      </w:r>
      <w:r w:rsidR="00BA1642">
        <w:rPr>
          <w:lang w:val="ru-RU"/>
        </w:rPr>
        <w:t>извршених на под</w:t>
      </w:r>
      <w:r w:rsidR="00DC0E69">
        <w:rPr>
          <w:lang w:val="ru-RU"/>
        </w:rPr>
        <w:t>ручју полицијске испоставе. У циљу</w:t>
      </w:r>
      <w:r w:rsidR="00BA1642">
        <w:rPr>
          <w:lang w:val="ru-RU"/>
        </w:rPr>
        <w:t xml:space="preserve"> утврђивања ниво</w:t>
      </w:r>
      <w:r w:rsidR="001C0FF4">
        <w:rPr>
          <w:lang w:val="ru-RU"/>
        </w:rPr>
        <w:t>а</w:t>
      </w:r>
      <w:r w:rsidR="00BA1642">
        <w:rPr>
          <w:lang w:val="ru-RU"/>
        </w:rPr>
        <w:t xml:space="preserve"> оспособљености полицијских службеника за предузимање мера и радњи на расветљавању кривичних дела испитаницима је постављено следеће питање:</w:t>
      </w:r>
      <w:r w:rsidR="00741A63">
        <w:rPr>
          <w:lang w:val="ru-RU"/>
        </w:rPr>
        <w:t xml:space="preserve"> </w:t>
      </w:r>
      <w:r w:rsidR="00DC0E69" w:rsidRPr="00DC0E69">
        <w:rPr>
          <w:i/>
          <w:lang w:val="sr-Cyrl-CS"/>
        </w:rPr>
        <w:t>Да ли сматрате да сте довољно оспособљени за рад на расветљавању кривичних де</w:t>
      </w:r>
      <w:r w:rsidR="00DC0E69">
        <w:rPr>
          <w:i/>
          <w:lang w:val="sr-Cyrl-CS"/>
        </w:rPr>
        <w:t xml:space="preserve">ла </w:t>
      </w:r>
      <w:r w:rsidR="00DC0E69" w:rsidRPr="00DC0E69">
        <w:rPr>
          <w:i/>
          <w:lang w:val="sr-Cyrl-CS"/>
        </w:rPr>
        <w:t xml:space="preserve"> (запримање кри</w:t>
      </w:r>
      <w:r w:rsidR="00DC0E69">
        <w:rPr>
          <w:i/>
          <w:lang w:val="sr-Cyrl-CS"/>
        </w:rPr>
        <w:t>вичних пријава,</w:t>
      </w:r>
      <w:r w:rsidR="00DC0E69" w:rsidRPr="00DC0E69">
        <w:rPr>
          <w:i/>
          <w:lang w:val="sr-Cyrl-CS"/>
        </w:rPr>
        <w:t xml:space="preserve"> обављање разговор</w:t>
      </w:r>
      <w:r w:rsidR="00DC0E69">
        <w:rPr>
          <w:i/>
          <w:lang w:val="sr-Cyrl-CS"/>
        </w:rPr>
        <w:t>а са грађанима,</w:t>
      </w:r>
      <w:r w:rsidR="00DC0E69" w:rsidRPr="00DC0E69">
        <w:rPr>
          <w:i/>
          <w:lang w:val="sr-Cyrl-CS"/>
        </w:rPr>
        <w:t xml:space="preserve"> саслушање осумњиченог, сачинавање кривичне пријаве и извештаја као допуне кривичне пријаве и</w:t>
      </w:r>
      <w:r w:rsidR="00DC0E69">
        <w:rPr>
          <w:i/>
          <w:lang w:val="sr-Cyrl-CS"/>
        </w:rPr>
        <w:t xml:space="preserve"> друго</w:t>
      </w:r>
      <w:r w:rsidR="00DC0E69" w:rsidRPr="00DC0E69">
        <w:rPr>
          <w:i/>
          <w:lang w:val="sr-Cyrl-CS"/>
        </w:rPr>
        <w:t>)?</w:t>
      </w:r>
    </w:p>
    <w:p w:rsidR="005A77DB" w:rsidRPr="00DC0E69" w:rsidRDefault="005A77DB" w:rsidP="00BA5036">
      <w:pPr>
        <w:pStyle w:val="Default"/>
        <w:jc w:val="both"/>
        <w:rPr>
          <w:lang w:val="ru-RU"/>
        </w:rPr>
      </w:pPr>
    </w:p>
    <w:p w:rsidR="00784B15" w:rsidRDefault="00A838C4" w:rsidP="002F42C2">
      <w:pPr>
        <w:pStyle w:val="Default"/>
        <w:jc w:val="center"/>
        <w:rPr>
          <w:lang w:val="ru-RU"/>
        </w:rPr>
      </w:pPr>
      <w:r>
        <w:rPr>
          <w:lang w:val="ru-RU"/>
        </w:rPr>
        <w:t>Табела 12: Резултати одговора на  питање број 2 о репресивном раду полиције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082"/>
        <w:gridCol w:w="3082"/>
        <w:gridCol w:w="3081"/>
      </w:tblGrid>
      <w:tr w:rsidR="001616DE" w:rsidRPr="005A69C8" w:rsidTr="001616DE">
        <w:tc>
          <w:tcPr>
            <w:tcW w:w="3082" w:type="dxa"/>
            <w:tcBorders>
              <w:top w:val="single" w:sz="4" w:space="0" w:color="000000"/>
              <w:left w:val="single" w:sz="4" w:space="0" w:color="000000"/>
              <w:bottom w:val="single" w:sz="4" w:space="0" w:color="000000"/>
              <w:right w:val="single" w:sz="4" w:space="0" w:color="auto"/>
            </w:tcBorders>
            <w:shd w:val="clear" w:color="auto" w:fill="F2F2F2"/>
            <w:hideMark/>
          </w:tcPr>
          <w:p w:rsidR="001616DE" w:rsidRPr="005A77DB" w:rsidRDefault="001616DE" w:rsidP="00BA1642">
            <w:pPr>
              <w:autoSpaceDE w:val="0"/>
              <w:autoSpaceDN w:val="0"/>
              <w:adjustRightInd w:val="0"/>
              <w:jc w:val="both"/>
              <w:rPr>
                <w:rFonts w:ascii="Times New Roman" w:hAnsi="Times New Roman"/>
                <w:sz w:val="20"/>
                <w:szCs w:val="20"/>
                <w:lang w:val="sr-Cyrl-CS"/>
              </w:rPr>
            </w:pPr>
            <w:r>
              <w:rPr>
                <w:rFonts w:ascii="Times New Roman" w:hAnsi="Times New Roman"/>
                <w:i/>
                <w:sz w:val="20"/>
                <w:szCs w:val="20"/>
                <w:lang w:val="sr-Cyrl-CS"/>
              </w:rPr>
              <w:t>Понуђени одговори</w:t>
            </w:r>
          </w:p>
        </w:tc>
        <w:tc>
          <w:tcPr>
            <w:tcW w:w="3082" w:type="dxa"/>
            <w:tcBorders>
              <w:top w:val="single" w:sz="4" w:space="0" w:color="000000"/>
              <w:left w:val="single" w:sz="4" w:space="0" w:color="auto"/>
              <w:bottom w:val="single" w:sz="4" w:space="0" w:color="000000"/>
              <w:right w:val="single" w:sz="4" w:space="0" w:color="auto"/>
            </w:tcBorders>
            <w:shd w:val="clear" w:color="auto" w:fill="F2F2F2"/>
          </w:tcPr>
          <w:p w:rsidR="001616DE" w:rsidRPr="001616DE" w:rsidRDefault="001616DE" w:rsidP="001616DE">
            <w:pPr>
              <w:autoSpaceDE w:val="0"/>
              <w:autoSpaceDN w:val="0"/>
              <w:adjustRightInd w:val="0"/>
              <w:jc w:val="both"/>
              <w:rPr>
                <w:rFonts w:ascii="Times New Roman" w:hAnsi="Times New Roman"/>
                <w:i/>
                <w:sz w:val="20"/>
                <w:szCs w:val="20"/>
                <w:lang w:val="sr-Cyrl-CS"/>
              </w:rPr>
            </w:pPr>
            <w:r w:rsidRPr="001616DE">
              <w:rPr>
                <w:rFonts w:ascii="Times New Roman" w:hAnsi="Times New Roman"/>
                <w:i/>
                <w:sz w:val="20"/>
                <w:szCs w:val="20"/>
                <w:lang w:val="sr-Cyrl-CS"/>
              </w:rPr>
              <w:t>Број испитаника</w:t>
            </w:r>
          </w:p>
        </w:tc>
        <w:tc>
          <w:tcPr>
            <w:tcW w:w="3080" w:type="dxa"/>
            <w:tcBorders>
              <w:top w:val="single" w:sz="4" w:space="0" w:color="000000"/>
              <w:left w:val="single" w:sz="4" w:space="0" w:color="auto"/>
              <w:bottom w:val="single" w:sz="4" w:space="0" w:color="000000"/>
              <w:right w:val="single" w:sz="4" w:space="0" w:color="auto"/>
            </w:tcBorders>
            <w:shd w:val="clear" w:color="auto" w:fill="F2F2F2"/>
          </w:tcPr>
          <w:p w:rsidR="001616DE" w:rsidRPr="001616DE" w:rsidRDefault="001616DE" w:rsidP="001616DE">
            <w:pPr>
              <w:autoSpaceDE w:val="0"/>
              <w:autoSpaceDN w:val="0"/>
              <w:adjustRightInd w:val="0"/>
              <w:jc w:val="both"/>
              <w:rPr>
                <w:rFonts w:ascii="Times New Roman" w:hAnsi="Times New Roman"/>
                <w:i/>
                <w:sz w:val="20"/>
                <w:szCs w:val="20"/>
                <w:lang w:val="sr-Cyrl-CS"/>
              </w:rPr>
            </w:pPr>
            <w:r w:rsidRPr="001616DE">
              <w:rPr>
                <w:rFonts w:ascii="Times New Roman" w:hAnsi="Times New Roman"/>
                <w:i/>
                <w:sz w:val="20"/>
                <w:szCs w:val="20"/>
                <w:lang w:val="sr-Cyrl-CS"/>
              </w:rPr>
              <w:t>Резултат истраживања</w:t>
            </w:r>
          </w:p>
        </w:tc>
      </w:tr>
      <w:tr w:rsidR="00BA1642" w:rsidRPr="004E7167" w:rsidTr="001616DE">
        <w:tc>
          <w:tcPr>
            <w:tcW w:w="3082" w:type="dxa"/>
            <w:tcBorders>
              <w:top w:val="single" w:sz="4" w:space="0" w:color="000000"/>
              <w:left w:val="single" w:sz="4" w:space="0" w:color="000000"/>
              <w:bottom w:val="single" w:sz="4" w:space="0" w:color="000000"/>
              <w:right w:val="single" w:sz="4" w:space="0" w:color="000000"/>
            </w:tcBorders>
            <w:hideMark/>
          </w:tcPr>
          <w:p w:rsidR="00BA1642" w:rsidRPr="00EE2001" w:rsidRDefault="00BA1642" w:rsidP="001F15C8">
            <w:pPr>
              <w:jc w:val="both"/>
              <w:rPr>
                <w:rFonts w:ascii="Times New Roman" w:hAnsi="Times New Roman"/>
                <w:sz w:val="20"/>
                <w:szCs w:val="20"/>
                <w:lang w:val="ru-RU"/>
              </w:rPr>
            </w:pPr>
            <w:r w:rsidRPr="005A77DB">
              <w:rPr>
                <w:rFonts w:ascii="Times New Roman" w:hAnsi="Times New Roman"/>
                <w:sz w:val="20"/>
                <w:szCs w:val="20"/>
                <w:lang w:val="sr-Cyrl-CS"/>
              </w:rPr>
              <w:t>Нисам оспособљен да радим на расветљавању к</w:t>
            </w:r>
            <w:r w:rsidR="001616DE">
              <w:rPr>
                <w:rFonts w:ascii="Times New Roman" w:hAnsi="Times New Roman"/>
                <w:sz w:val="20"/>
                <w:szCs w:val="20"/>
                <w:lang w:val="sr-Cyrl-CS"/>
              </w:rPr>
              <w:t>ривичних дела</w:t>
            </w:r>
            <w:r w:rsidR="00E22FD7">
              <w:rPr>
                <w:rFonts w:ascii="Times New Roman" w:hAnsi="Times New Roman"/>
                <w:sz w:val="20"/>
                <w:szCs w:val="20"/>
                <w:lang w:val="sr-Cyrl-CS"/>
              </w:rPr>
              <w:t>.</w:t>
            </w:r>
          </w:p>
        </w:tc>
        <w:tc>
          <w:tcPr>
            <w:tcW w:w="3081" w:type="dxa"/>
            <w:tcBorders>
              <w:top w:val="single" w:sz="4" w:space="0" w:color="000000"/>
              <w:left w:val="single" w:sz="4" w:space="0" w:color="000000"/>
              <w:bottom w:val="single" w:sz="4" w:space="0" w:color="000000"/>
              <w:right w:val="single" w:sz="4" w:space="0" w:color="000000"/>
            </w:tcBorders>
            <w:hideMark/>
          </w:tcPr>
          <w:p w:rsidR="00BA1642" w:rsidRPr="002410D1" w:rsidRDefault="00BA1642" w:rsidP="001F15C8">
            <w:pPr>
              <w:jc w:val="both"/>
              <w:rPr>
                <w:rFonts w:ascii="Times New Roman" w:hAnsi="Times New Roman"/>
                <w:sz w:val="20"/>
                <w:szCs w:val="20"/>
              </w:rPr>
            </w:pPr>
            <w:r>
              <w:rPr>
                <w:rFonts w:ascii="Times New Roman" w:hAnsi="Times New Roman"/>
                <w:sz w:val="20"/>
                <w:szCs w:val="20"/>
              </w:rPr>
              <w:t>82</w:t>
            </w:r>
          </w:p>
        </w:tc>
        <w:tc>
          <w:tcPr>
            <w:tcW w:w="3081" w:type="dxa"/>
            <w:tcBorders>
              <w:top w:val="single" w:sz="4" w:space="0" w:color="000000"/>
              <w:left w:val="single" w:sz="4" w:space="0" w:color="000000"/>
              <w:bottom w:val="single" w:sz="4" w:space="0" w:color="000000"/>
              <w:right w:val="single" w:sz="4" w:space="0" w:color="000000"/>
            </w:tcBorders>
            <w:hideMark/>
          </w:tcPr>
          <w:p w:rsidR="00BA1642" w:rsidRPr="00BA1642" w:rsidRDefault="00BA1642" w:rsidP="001F15C8">
            <w:pPr>
              <w:jc w:val="both"/>
              <w:rPr>
                <w:rFonts w:ascii="Times New Roman" w:hAnsi="Times New Roman"/>
                <w:sz w:val="20"/>
                <w:szCs w:val="20"/>
              </w:rPr>
            </w:pPr>
            <w:r>
              <w:rPr>
                <w:rFonts w:ascii="Times New Roman" w:hAnsi="Times New Roman"/>
                <w:sz w:val="20"/>
                <w:szCs w:val="20"/>
              </w:rPr>
              <w:t>19,8%</w:t>
            </w:r>
          </w:p>
        </w:tc>
      </w:tr>
      <w:tr w:rsidR="00BA1642" w:rsidRPr="004E7167" w:rsidTr="001616DE">
        <w:tc>
          <w:tcPr>
            <w:tcW w:w="3082" w:type="dxa"/>
            <w:tcBorders>
              <w:top w:val="single" w:sz="4" w:space="0" w:color="000000"/>
              <w:left w:val="single" w:sz="4" w:space="0" w:color="000000"/>
              <w:bottom w:val="single" w:sz="4" w:space="0" w:color="000000"/>
              <w:right w:val="single" w:sz="4" w:space="0" w:color="000000"/>
            </w:tcBorders>
            <w:hideMark/>
          </w:tcPr>
          <w:p w:rsidR="00BA1642" w:rsidRPr="00EE2001" w:rsidRDefault="00BA1642" w:rsidP="00BA1642">
            <w:pPr>
              <w:rPr>
                <w:rFonts w:ascii="Times New Roman" w:hAnsi="Times New Roman"/>
                <w:sz w:val="20"/>
                <w:szCs w:val="20"/>
                <w:lang w:val="ru-RU"/>
              </w:rPr>
            </w:pPr>
            <w:r w:rsidRPr="005A77DB">
              <w:rPr>
                <w:rFonts w:ascii="Times New Roman" w:hAnsi="Times New Roman"/>
                <w:sz w:val="20"/>
                <w:szCs w:val="20"/>
                <w:lang w:val="sr-Cyrl-CS"/>
              </w:rPr>
              <w:t>Потребна ми је додатна едукација и обука</w:t>
            </w:r>
            <w:r w:rsidR="00E22FD7">
              <w:rPr>
                <w:rFonts w:ascii="Times New Roman" w:hAnsi="Times New Roman"/>
                <w:sz w:val="20"/>
                <w:szCs w:val="20"/>
                <w:lang w:val="sr-Cyrl-CS"/>
              </w:rPr>
              <w:t>.</w:t>
            </w:r>
          </w:p>
        </w:tc>
        <w:tc>
          <w:tcPr>
            <w:tcW w:w="3081" w:type="dxa"/>
            <w:tcBorders>
              <w:top w:val="single" w:sz="4" w:space="0" w:color="000000"/>
              <w:left w:val="single" w:sz="4" w:space="0" w:color="000000"/>
              <w:bottom w:val="single" w:sz="4" w:space="0" w:color="000000"/>
              <w:right w:val="single" w:sz="4" w:space="0" w:color="000000"/>
            </w:tcBorders>
            <w:hideMark/>
          </w:tcPr>
          <w:p w:rsidR="00BA1642" w:rsidRPr="002410D1" w:rsidRDefault="00BA1642" w:rsidP="001F15C8">
            <w:pPr>
              <w:jc w:val="both"/>
              <w:rPr>
                <w:rFonts w:ascii="Times New Roman" w:hAnsi="Times New Roman"/>
                <w:sz w:val="20"/>
                <w:szCs w:val="20"/>
              </w:rPr>
            </w:pPr>
            <w:r>
              <w:rPr>
                <w:rFonts w:ascii="Times New Roman" w:hAnsi="Times New Roman"/>
                <w:sz w:val="20"/>
                <w:szCs w:val="20"/>
              </w:rPr>
              <w:t>185</w:t>
            </w:r>
          </w:p>
        </w:tc>
        <w:tc>
          <w:tcPr>
            <w:tcW w:w="3081" w:type="dxa"/>
            <w:tcBorders>
              <w:top w:val="single" w:sz="4" w:space="0" w:color="000000"/>
              <w:left w:val="single" w:sz="4" w:space="0" w:color="000000"/>
              <w:bottom w:val="single" w:sz="4" w:space="0" w:color="000000"/>
              <w:right w:val="single" w:sz="4" w:space="0" w:color="000000"/>
            </w:tcBorders>
            <w:hideMark/>
          </w:tcPr>
          <w:p w:rsidR="00BA1642" w:rsidRPr="00BA1642" w:rsidRDefault="00BA1642" w:rsidP="001F15C8">
            <w:pPr>
              <w:jc w:val="both"/>
              <w:rPr>
                <w:rFonts w:ascii="Times New Roman" w:hAnsi="Times New Roman"/>
                <w:sz w:val="20"/>
                <w:szCs w:val="20"/>
              </w:rPr>
            </w:pPr>
            <w:r>
              <w:rPr>
                <w:rFonts w:ascii="Times New Roman" w:hAnsi="Times New Roman"/>
                <w:sz w:val="20"/>
                <w:szCs w:val="20"/>
              </w:rPr>
              <w:t>44,6%</w:t>
            </w:r>
          </w:p>
        </w:tc>
      </w:tr>
      <w:tr w:rsidR="00BA1642" w:rsidRPr="004E7167" w:rsidTr="001616DE">
        <w:trPr>
          <w:trHeight w:val="89"/>
        </w:trPr>
        <w:tc>
          <w:tcPr>
            <w:tcW w:w="3082" w:type="dxa"/>
            <w:tcBorders>
              <w:top w:val="single" w:sz="4" w:space="0" w:color="000000"/>
              <w:left w:val="single" w:sz="4" w:space="0" w:color="000000"/>
              <w:bottom w:val="single" w:sz="4" w:space="0" w:color="000000"/>
              <w:right w:val="single" w:sz="4" w:space="0" w:color="000000"/>
            </w:tcBorders>
            <w:hideMark/>
          </w:tcPr>
          <w:p w:rsidR="00BA1642" w:rsidRPr="001616DE" w:rsidRDefault="00BA1642" w:rsidP="001F15C8">
            <w:pPr>
              <w:rPr>
                <w:rFonts w:ascii="Times New Roman" w:hAnsi="Times New Roman"/>
                <w:sz w:val="20"/>
                <w:szCs w:val="20"/>
                <w:lang w:val="sr-Cyrl-CS"/>
              </w:rPr>
            </w:pPr>
            <w:r w:rsidRPr="001616DE">
              <w:rPr>
                <w:rFonts w:ascii="Times New Roman" w:hAnsi="Times New Roman"/>
                <w:sz w:val="20"/>
                <w:szCs w:val="20"/>
                <w:lang w:val="sr-Cyrl-CS"/>
              </w:rPr>
              <w:t>Оспособљен с</w:t>
            </w:r>
            <w:r w:rsidR="001616DE">
              <w:rPr>
                <w:rFonts w:ascii="Times New Roman" w:hAnsi="Times New Roman"/>
                <w:sz w:val="20"/>
                <w:szCs w:val="20"/>
                <w:lang w:val="sr-Cyrl-CS"/>
              </w:rPr>
              <w:t>ам да радим на расветљавању кривичних дела</w:t>
            </w:r>
            <w:r w:rsidR="00E22FD7">
              <w:rPr>
                <w:rFonts w:ascii="Times New Roman" w:hAnsi="Times New Roman"/>
                <w:sz w:val="20"/>
                <w:szCs w:val="20"/>
                <w:lang w:val="sr-Cyrl-CS"/>
              </w:rPr>
              <w:t>.</w:t>
            </w:r>
          </w:p>
        </w:tc>
        <w:tc>
          <w:tcPr>
            <w:tcW w:w="3081" w:type="dxa"/>
            <w:tcBorders>
              <w:top w:val="single" w:sz="4" w:space="0" w:color="000000"/>
              <w:left w:val="single" w:sz="4" w:space="0" w:color="000000"/>
              <w:bottom w:val="single" w:sz="4" w:space="0" w:color="000000"/>
              <w:right w:val="single" w:sz="4" w:space="0" w:color="000000"/>
            </w:tcBorders>
            <w:hideMark/>
          </w:tcPr>
          <w:p w:rsidR="00BA1642" w:rsidRPr="002410D1" w:rsidRDefault="00BA1642" w:rsidP="001F15C8">
            <w:pPr>
              <w:jc w:val="both"/>
              <w:rPr>
                <w:rFonts w:ascii="Times New Roman" w:hAnsi="Times New Roman"/>
                <w:sz w:val="20"/>
                <w:szCs w:val="20"/>
              </w:rPr>
            </w:pPr>
            <w:r>
              <w:rPr>
                <w:rFonts w:ascii="Times New Roman" w:hAnsi="Times New Roman"/>
                <w:sz w:val="20"/>
                <w:szCs w:val="20"/>
              </w:rPr>
              <w:t>148</w:t>
            </w:r>
          </w:p>
        </w:tc>
        <w:tc>
          <w:tcPr>
            <w:tcW w:w="3081" w:type="dxa"/>
            <w:tcBorders>
              <w:top w:val="single" w:sz="4" w:space="0" w:color="000000"/>
              <w:left w:val="single" w:sz="4" w:space="0" w:color="000000"/>
              <w:bottom w:val="single" w:sz="4" w:space="0" w:color="000000"/>
              <w:right w:val="single" w:sz="4" w:space="0" w:color="000000"/>
            </w:tcBorders>
            <w:hideMark/>
          </w:tcPr>
          <w:p w:rsidR="00BA1642" w:rsidRPr="002410D1" w:rsidRDefault="00BA1642" w:rsidP="001F15C8">
            <w:pPr>
              <w:jc w:val="both"/>
              <w:rPr>
                <w:rFonts w:ascii="Times New Roman" w:hAnsi="Times New Roman"/>
                <w:sz w:val="20"/>
                <w:szCs w:val="20"/>
              </w:rPr>
            </w:pPr>
            <w:r>
              <w:rPr>
                <w:rFonts w:ascii="Times New Roman" w:hAnsi="Times New Roman"/>
                <w:sz w:val="20"/>
                <w:szCs w:val="20"/>
              </w:rPr>
              <w:t>35,7%</w:t>
            </w:r>
          </w:p>
        </w:tc>
      </w:tr>
      <w:tr w:rsidR="00BA1642" w:rsidRPr="004E7167" w:rsidTr="001616DE">
        <w:trPr>
          <w:trHeight w:val="274"/>
        </w:trPr>
        <w:tc>
          <w:tcPr>
            <w:tcW w:w="3082" w:type="dxa"/>
            <w:tcBorders>
              <w:top w:val="single" w:sz="4" w:space="0" w:color="000000"/>
              <w:left w:val="single" w:sz="4" w:space="0" w:color="000000"/>
              <w:bottom w:val="single" w:sz="4" w:space="0" w:color="000000"/>
              <w:right w:val="single" w:sz="4" w:space="0" w:color="000000"/>
            </w:tcBorders>
            <w:hideMark/>
          </w:tcPr>
          <w:p w:rsidR="00BA1642" w:rsidRPr="001F67A1" w:rsidRDefault="00BA1642" w:rsidP="001F15C8">
            <w:pPr>
              <w:rPr>
                <w:rFonts w:ascii="Times New Roman" w:hAnsi="Times New Roman"/>
                <w:b/>
                <w:sz w:val="20"/>
                <w:szCs w:val="20"/>
                <w:lang w:val="sr-Cyrl-CS"/>
              </w:rPr>
            </w:pPr>
            <w:r w:rsidRPr="001F67A1">
              <w:rPr>
                <w:rFonts w:ascii="Times New Roman" w:hAnsi="Times New Roman"/>
                <w:b/>
                <w:sz w:val="20"/>
                <w:szCs w:val="20"/>
                <w:lang w:val="sr-Cyrl-CS"/>
              </w:rPr>
              <w:t>Укупно</w:t>
            </w:r>
          </w:p>
        </w:tc>
        <w:tc>
          <w:tcPr>
            <w:tcW w:w="3081" w:type="dxa"/>
            <w:tcBorders>
              <w:top w:val="single" w:sz="4" w:space="0" w:color="000000"/>
              <w:left w:val="single" w:sz="4" w:space="0" w:color="000000"/>
              <w:bottom w:val="single" w:sz="4" w:space="0" w:color="000000"/>
              <w:right w:val="single" w:sz="4" w:space="0" w:color="000000"/>
            </w:tcBorders>
            <w:hideMark/>
          </w:tcPr>
          <w:p w:rsidR="00BA1642" w:rsidRPr="002410D1" w:rsidRDefault="00BA1642" w:rsidP="001F15C8">
            <w:pPr>
              <w:jc w:val="both"/>
              <w:rPr>
                <w:rFonts w:ascii="Times New Roman" w:hAnsi="Times New Roman"/>
                <w:sz w:val="20"/>
                <w:szCs w:val="20"/>
              </w:rPr>
            </w:pPr>
            <w:r>
              <w:rPr>
                <w:rFonts w:ascii="Times New Roman" w:hAnsi="Times New Roman"/>
                <w:sz w:val="20"/>
                <w:szCs w:val="20"/>
              </w:rPr>
              <w:t>415</w:t>
            </w:r>
          </w:p>
        </w:tc>
        <w:tc>
          <w:tcPr>
            <w:tcW w:w="3081" w:type="dxa"/>
            <w:tcBorders>
              <w:top w:val="single" w:sz="4" w:space="0" w:color="000000"/>
              <w:left w:val="single" w:sz="4" w:space="0" w:color="000000"/>
              <w:bottom w:val="single" w:sz="4" w:space="0" w:color="000000"/>
              <w:right w:val="single" w:sz="4" w:space="0" w:color="000000"/>
            </w:tcBorders>
            <w:hideMark/>
          </w:tcPr>
          <w:p w:rsidR="00BA1642" w:rsidRPr="002410D1" w:rsidRDefault="00BA1642" w:rsidP="001F15C8">
            <w:pPr>
              <w:jc w:val="both"/>
              <w:rPr>
                <w:rFonts w:ascii="Times New Roman" w:hAnsi="Times New Roman"/>
                <w:sz w:val="20"/>
                <w:szCs w:val="20"/>
              </w:rPr>
            </w:pPr>
            <w:r>
              <w:rPr>
                <w:rFonts w:ascii="Times New Roman" w:hAnsi="Times New Roman"/>
                <w:sz w:val="20"/>
                <w:szCs w:val="20"/>
              </w:rPr>
              <w:t>100%</w:t>
            </w:r>
          </w:p>
        </w:tc>
      </w:tr>
    </w:tbl>
    <w:p w:rsidR="00BA1642" w:rsidRDefault="00BA1642" w:rsidP="00BA1642">
      <w:pPr>
        <w:pStyle w:val="Default"/>
        <w:ind w:firstLine="720"/>
        <w:jc w:val="both"/>
        <w:rPr>
          <w:lang w:val="ru-RU"/>
        </w:rPr>
      </w:pPr>
    </w:p>
    <w:p w:rsidR="00E019CF" w:rsidRDefault="00C5278E" w:rsidP="005A77DB">
      <w:pPr>
        <w:pStyle w:val="Default"/>
        <w:jc w:val="both"/>
        <w:rPr>
          <w:lang w:val="ru-RU"/>
        </w:rPr>
      </w:pPr>
      <w:r>
        <w:rPr>
          <w:lang w:val="ru-RU"/>
        </w:rPr>
        <w:tab/>
        <w:t xml:space="preserve">У одговору на ово питање 64,4 </w:t>
      </w:r>
      <w:r w:rsidR="00212A37">
        <w:rPr>
          <w:lang w:val="ru-RU"/>
        </w:rPr>
        <w:t xml:space="preserve">% </w:t>
      </w:r>
      <w:r>
        <w:rPr>
          <w:lang w:val="ru-RU"/>
        </w:rPr>
        <w:t>испитаника</w:t>
      </w:r>
      <w:r w:rsidR="00212A37">
        <w:rPr>
          <w:lang w:val="ru-RU"/>
        </w:rPr>
        <w:t xml:space="preserve"> изјаснило се да нису оспособљени за </w:t>
      </w:r>
      <w:r w:rsidR="001C0FF4">
        <w:rPr>
          <w:lang w:val="ru-RU"/>
        </w:rPr>
        <w:t>репресивни</w:t>
      </w:r>
      <w:r w:rsidR="00212A37">
        <w:rPr>
          <w:lang w:val="ru-RU"/>
        </w:rPr>
        <w:t xml:space="preserve"> рад и да им је потребна додатна едукција и обука, како би узели учешће у предузимању мера и радњу у расвет</w:t>
      </w:r>
      <w:r w:rsidR="00CE4126">
        <w:rPr>
          <w:lang w:val="ru-RU"/>
        </w:rPr>
        <w:t>љавању извршених кривичних дела, док се 35,7% испитаника изјаснило да су стручно оспособљени за расветљавање кривичних дела из делокруга рада полиције опште надлежности.</w:t>
      </w:r>
    </w:p>
    <w:p w:rsidR="00E019CF" w:rsidRDefault="00741A63" w:rsidP="00E019CF">
      <w:pPr>
        <w:pStyle w:val="Default"/>
        <w:ind w:firstLine="720"/>
        <w:jc w:val="both"/>
        <w:rPr>
          <w:lang w:val="ru-RU"/>
        </w:rPr>
      </w:pPr>
      <w:r>
        <w:rPr>
          <w:lang w:val="ru-RU"/>
        </w:rPr>
        <w:t>Н</w:t>
      </w:r>
      <w:r w:rsidRPr="00675B11">
        <w:rPr>
          <w:lang w:val="ru-RU"/>
        </w:rPr>
        <w:t xml:space="preserve">а пословима сузбијања криминалитета </w:t>
      </w:r>
      <w:r>
        <w:rPr>
          <w:lang w:val="ru-RU"/>
        </w:rPr>
        <w:t>у полицијским испоставама</w:t>
      </w:r>
      <w:r w:rsidR="00E019CF" w:rsidRPr="00675B11">
        <w:rPr>
          <w:lang w:val="ru-RU"/>
        </w:rPr>
        <w:t xml:space="preserve"> нису ангажовани сви полицијски службеници</w:t>
      </w:r>
      <w:r w:rsidR="00E019CF">
        <w:rPr>
          <w:lang w:val="ru-RU"/>
        </w:rPr>
        <w:t xml:space="preserve"> који обављају позорничку и патролну делатност на безбедносном сектору</w:t>
      </w:r>
      <w:r w:rsidR="00E019CF" w:rsidRPr="00675B11">
        <w:rPr>
          <w:lang w:val="ru-RU"/>
        </w:rPr>
        <w:t>, већ најчешће вође сектора,</w:t>
      </w:r>
      <w:r w:rsidR="00E019CF">
        <w:rPr>
          <w:lang w:val="ru-RU"/>
        </w:rPr>
        <w:t xml:space="preserve"> заменици вођа сектора и по потреби  мањи број</w:t>
      </w:r>
      <w:r w:rsidR="00E019CF" w:rsidRPr="00675B11">
        <w:rPr>
          <w:lang w:val="ru-RU"/>
        </w:rPr>
        <w:t xml:space="preserve"> полицијских сл</w:t>
      </w:r>
      <w:r w:rsidR="00E019CF">
        <w:rPr>
          <w:lang w:val="ru-RU"/>
        </w:rPr>
        <w:t>ужбеника.</w:t>
      </w:r>
    </w:p>
    <w:p w:rsidR="004A42A8" w:rsidRPr="005A77DB" w:rsidRDefault="00E019CF" w:rsidP="00E019CF">
      <w:pPr>
        <w:pStyle w:val="Default"/>
        <w:ind w:firstLine="720"/>
        <w:jc w:val="both"/>
        <w:rPr>
          <w:lang w:val="ru-RU"/>
        </w:rPr>
      </w:pPr>
      <w:r>
        <w:rPr>
          <w:lang w:val="ru-RU"/>
        </w:rPr>
        <w:t xml:space="preserve">На </w:t>
      </w:r>
      <w:r w:rsidRPr="008D1A53">
        <w:rPr>
          <w:lang w:val="ru-RU"/>
        </w:rPr>
        <w:t>неангажовање</w:t>
      </w:r>
      <w:r>
        <w:rPr>
          <w:lang w:val="ru-RU"/>
        </w:rPr>
        <w:t xml:space="preserve"> осталих полицијских службеника у сузбијању криминалитета делују поједини фактори. На неке од њих руководство полицијске управе није у могућности да утиче и они се односе на немогућност попуњавања слободних радних места у полицијским испоставама, учестало ангажовање  полицијских службеника на другим пословима и задацима изван територије полицијске станице или испоставе и застарела и нефункционална</w:t>
      </w:r>
      <w:r w:rsidR="00741A63">
        <w:rPr>
          <w:lang w:val="ru-RU"/>
        </w:rPr>
        <w:t xml:space="preserve"> </w:t>
      </w:r>
      <w:r>
        <w:rPr>
          <w:lang w:val="ru-RU"/>
        </w:rPr>
        <w:t>опрема. За разлику од наведених фактора, руководство полицијске управе може да</w:t>
      </w:r>
      <w:r w:rsidR="00741A63">
        <w:rPr>
          <w:lang w:val="ru-RU"/>
        </w:rPr>
        <w:t xml:space="preserve"> </w:t>
      </w:r>
      <w:r>
        <w:rPr>
          <w:lang w:val="ru-RU"/>
        </w:rPr>
        <w:t>контролом квалитета рада и додатном еду</w:t>
      </w:r>
      <w:r w:rsidR="001616DE">
        <w:rPr>
          <w:lang w:val="ru-RU"/>
        </w:rPr>
        <w:t>кацијом  полицијских службеника</w:t>
      </w:r>
      <w:r>
        <w:rPr>
          <w:lang w:val="ru-RU"/>
        </w:rPr>
        <w:t xml:space="preserve"> утиче на унапређење ефикасности и квалитета рада у откривању и расветљавању кривичних дела. </w:t>
      </w:r>
    </w:p>
    <w:p w:rsidR="00F73BA1" w:rsidRDefault="0001034A" w:rsidP="008116E0">
      <w:pPr>
        <w:pStyle w:val="Default"/>
        <w:jc w:val="both"/>
        <w:rPr>
          <w:b/>
          <w:lang w:val="ru-RU"/>
        </w:rPr>
      </w:pPr>
      <w:r w:rsidRPr="00675B11">
        <w:rPr>
          <w:lang w:val="ru-RU"/>
        </w:rPr>
        <w:tab/>
      </w:r>
      <w:r w:rsidR="00B56295">
        <w:rPr>
          <w:lang w:val="ru-RU"/>
        </w:rPr>
        <w:t xml:space="preserve">Ради постизања </w:t>
      </w:r>
      <w:r w:rsidR="00E019CF" w:rsidRPr="00E019CF">
        <w:rPr>
          <w:lang w:val="ru-RU"/>
        </w:rPr>
        <w:t>боље</w:t>
      </w:r>
      <w:r w:rsidR="00741A63">
        <w:rPr>
          <w:lang w:val="ru-RU"/>
        </w:rPr>
        <w:t xml:space="preserve"> </w:t>
      </w:r>
      <w:r w:rsidR="00B56295">
        <w:rPr>
          <w:lang w:val="ru-RU"/>
        </w:rPr>
        <w:t xml:space="preserve">ефикасности </w:t>
      </w:r>
      <w:r w:rsidR="00B56295" w:rsidRPr="001730FE">
        <w:rPr>
          <w:lang w:val="ru-RU"/>
        </w:rPr>
        <w:t>организацоних јединица полиције опште надлежности и криминалистичке полици</w:t>
      </w:r>
      <w:r w:rsidR="00420C41">
        <w:rPr>
          <w:lang w:val="ru-RU"/>
        </w:rPr>
        <w:t>је у сузбијању криминалитета</w:t>
      </w:r>
      <w:r w:rsidR="00741A63">
        <w:rPr>
          <w:lang w:val="ru-RU"/>
        </w:rPr>
        <w:t xml:space="preserve"> </w:t>
      </w:r>
      <w:r w:rsidR="000A3B2F">
        <w:rPr>
          <w:lang w:val="ru-RU"/>
        </w:rPr>
        <w:t>требало би</w:t>
      </w:r>
      <w:r w:rsidR="00F73BA1" w:rsidRPr="001730FE">
        <w:rPr>
          <w:lang w:val="ru-RU"/>
        </w:rPr>
        <w:t xml:space="preserve"> системски и плански предузимати мере на унапређењу</w:t>
      </w:r>
      <w:r w:rsidR="00420C41">
        <w:rPr>
          <w:lang w:val="ru-RU"/>
        </w:rPr>
        <w:t xml:space="preserve"> њихових</w:t>
      </w:r>
      <w:r w:rsidR="001616DE">
        <w:rPr>
          <w:lang w:val="ru-RU"/>
        </w:rPr>
        <w:t xml:space="preserve"> стручних и организационих </w:t>
      </w:r>
      <w:r w:rsidR="00F73BA1" w:rsidRPr="001730FE">
        <w:rPr>
          <w:lang w:val="ru-RU"/>
        </w:rPr>
        <w:t>капацитета</w:t>
      </w:r>
      <w:r w:rsidR="00420C41">
        <w:rPr>
          <w:lang w:val="ru-RU"/>
        </w:rPr>
        <w:t>.</w:t>
      </w:r>
      <w:r w:rsidR="00741A63">
        <w:rPr>
          <w:lang w:val="ru-RU"/>
        </w:rPr>
        <w:t xml:space="preserve"> </w:t>
      </w:r>
      <w:r w:rsidR="00CE4126" w:rsidRPr="001730FE">
        <w:rPr>
          <w:lang w:val="ru-RU"/>
        </w:rPr>
        <w:t>Унапређењем стручних и организационих к</w:t>
      </w:r>
      <w:r w:rsidR="0088292A" w:rsidRPr="001730FE">
        <w:rPr>
          <w:lang w:val="ru-RU"/>
        </w:rPr>
        <w:t>а</w:t>
      </w:r>
      <w:r w:rsidR="00CE4126" w:rsidRPr="001730FE">
        <w:rPr>
          <w:lang w:val="ru-RU"/>
        </w:rPr>
        <w:t>пацитета полиције опште надлежности и криминал</w:t>
      </w:r>
      <w:r w:rsidR="00E019CF">
        <w:rPr>
          <w:lang w:val="ru-RU"/>
        </w:rPr>
        <w:t>истичке полиције</w:t>
      </w:r>
      <w:r w:rsidR="00741A63">
        <w:rPr>
          <w:lang w:val="ru-RU"/>
        </w:rPr>
        <w:t xml:space="preserve"> </w:t>
      </w:r>
      <w:r w:rsidR="00574285" w:rsidRPr="001730FE">
        <w:rPr>
          <w:lang w:val="ru-RU"/>
        </w:rPr>
        <w:t xml:space="preserve">повећала би се њихова </w:t>
      </w:r>
      <w:r w:rsidR="00574285" w:rsidRPr="001730FE">
        <w:rPr>
          <w:lang w:val="ru-RU"/>
        </w:rPr>
        <w:lastRenderedPageBreak/>
        <w:t>ефикасност</w:t>
      </w:r>
      <w:r w:rsidR="00CE4126" w:rsidRPr="001730FE">
        <w:rPr>
          <w:lang w:val="ru-RU"/>
        </w:rPr>
        <w:t xml:space="preserve">  и унапредио квалитет рада, што би се одразило и</w:t>
      </w:r>
      <w:r w:rsidR="00574285" w:rsidRPr="001730FE">
        <w:rPr>
          <w:lang w:val="ru-RU"/>
        </w:rPr>
        <w:t xml:space="preserve"> на</w:t>
      </w:r>
      <w:r w:rsidR="00CE4126" w:rsidRPr="001730FE">
        <w:rPr>
          <w:lang w:val="ru-RU"/>
        </w:rPr>
        <w:t xml:space="preserve"> укупно боље стање безбедности</w:t>
      </w:r>
      <w:r w:rsidR="00CE4126" w:rsidRPr="00B92193">
        <w:rPr>
          <w:b/>
          <w:lang w:val="ru-RU"/>
        </w:rPr>
        <w:t>.</w:t>
      </w:r>
    </w:p>
    <w:p w:rsidR="009B21AB" w:rsidRPr="002B6AC0" w:rsidRDefault="009B21AB" w:rsidP="005F5C47">
      <w:pPr>
        <w:pStyle w:val="Default"/>
        <w:jc w:val="both"/>
        <w:rPr>
          <w:lang w:val="ru-RU"/>
        </w:rPr>
      </w:pPr>
    </w:p>
    <w:p w:rsidR="0075171C" w:rsidRPr="00EE2001" w:rsidRDefault="00C43026" w:rsidP="00DF1FC6">
      <w:pPr>
        <w:pStyle w:val="Heading2"/>
        <w:ind w:firstLine="720"/>
        <w:rPr>
          <w:lang w:val="ru-RU"/>
        </w:rPr>
      </w:pPr>
      <w:bookmarkStart w:id="31" w:name="_Toc422748445"/>
      <w:r>
        <w:rPr>
          <w:lang w:val="ru-RU"/>
        </w:rPr>
        <w:t>4</w:t>
      </w:r>
      <w:r w:rsidR="00CC6268" w:rsidRPr="00EE2001">
        <w:rPr>
          <w:lang w:val="ru-RU"/>
        </w:rPr>
        <w:t xml:space="preserve">. </w:t>
      </w:r>
      <w:r w:rsidR="00DF1FC6">
        <w:rPr>
          <w:lang w:val="ru-RU"/>
        </w:rPr>
        <w:t>Безбедност ученика у школама-пројекат</w:t>
      </w:r>
      <w:r w:rsidR="0075171C" w:rsidRPr="00EE2001">
        <w:rPr>
          <w:lang w:val="ru-RU"/>
        </w:rPr>
        <w:t xml:space="preserve"> „Ш</w:t>
      </w:r>
      <w:bookmarkStart w:id="32" w:name="_Toc422748446"/>
      <w:bookmarkEnd w:id="31"/>
      <w:r w:rsidR="00DF1FC6">
        <w:rPr>
          <w:lang w:val="ru-RU"/>
        </w:rPr>
        <w:t>колски полицајац</w:t>
      </w:r>
      <w:r w:rsidR="0075171C" w:rsidRPr="00EE2001">
        <w:rPr>
          <w:lang w:val="ru-RU"/>
        </w:rPr>
        <w:t>“</w:t>
      </w:r>
      <w:bookmarkEnd w:id="32"/>
    </w:p>
    <w:p w:rsidR="00425110" w:rsidRPr="002B6AC0" w:rsidRDefault="00425110" w:rsidP="0075171C">
      <w:pPr>
        <w:pStyle w:val="Default"/>
        <w:jc w:val="both"/>
        <w:rPr>
          <w:lang w:val="ru-RU"/>
        </w:rPr>
      </w:pPr>
    </w:p>
    <w:p w:rsidR="005F3123" w:rsidRPr="002B6AC0" w:rsidRDefault="005F3123" w:rsidP="0075171C">
      <w:pPr>
        <w:pStyle w:val="Default"/>
        <w:jc w:val="both"/>
        <w:rPr>
          <w:lang w:val="ru-RU"/>
        </w:rPr>
      </w:pPr>
    </w:p>
    <w:p w:rsidR="0075171C" w:rsidRPr="00675B11" w:rsidRDefault="0075171C" w:rsidP="0075171C">
      <w:pPr>
        <w:pStyle w:val="Default"/>
        <w:jc w:val="both"/>
        <w:rPr>
          <w:lang w:val="sr-Cyrl-CS"/>
        </w:rPr>
      </w:pPr>
      <w:r w:rsidRPr="00675B11">
        <w:rPr>
          <w:lang w:val="sr-Cyrl-CS"/>
        </w:rPr>
        <w:tab/>
        <w:t>Школа је традиционално једна од значајних институција у друштву, која има за циљ васпитање и образовње младих и њихову припрему за будући професионални живот.</w:t>
      </w:r>
    </w:p>
    <w:p w:rsidR="0075171C" w:rsidRPr="00675B11" w:rsidRDefault="001616DE" w:rsidP="0075171C">
      <w:pPr>
        <w:pStyle w:val="Default"/>
        <w:jc w:val="both"/>
        <w:rPr>
          <w:lang w:val="sr-Cyrl-CS"/>
        </w:rPr>
      </w:pPr>
      <w:r>
        <w:rPr>
          <w:lang w:val="sr-Cyrl-CS"/>
        </w:rPr>
        <w:t xml:space="preserve">На спровођење </w:t>
      </w:r>
      <w:r w:rsidR="0075171C" w:rsidRPr="00675B11">
        <w:rPr>
          <w:lang w:val="sr-Cyrl-CS"/>
        </w:rPr>
        <w:t>васитно-образовне функције младих од стране школа утиче мноштво фактора, међу којима су кључни,  квалитетни кадрови,  наставни  планови и програми  и безбедносно окружење односно безбедност у школи и око школе.</w:t>
      </w:r>
    </w:p>
    <w:p w:rsidR="0075171C" w:rsidRPr="00675B11" w:rsidRDefault="0075171C" w:rsidP="0075171C">
      <w:pPr>
        <w:pStyle w:val="Default"/>
        <w:jc w:val="both"/>
        <w:rPr>
          <w:lang w:val="sr-Cyrl-CS"/>
        </w:rPr>
      </w:pPr>
      <w:r w:rsidRPr="00675B11">
        <w:rPr>
          <w:lang w:val="sr-Cyrl-CS"/>
        </w:rPr>
        <w:tab/>
        <w:t>Безбедност у школи је пробле</w:t>
      </w:r>
      <w:r>
        <w:rPr>
          <w:lang w:val="sr-Cyrl-CS"/>
        </w:rPr>
        <w:t xml:space="preserve">матика која </w:t>
      </w:r>
      <w:r w:rsidRPr="00675B11">
        <w:rPr>
          <w:lang w:val="sr-Cyrl-CS"/>
        </w:rPr>
        <w:t xml:space="preserve"> све више заокупља пажњу опште, стручне и научне јавности. Грађани су више забринути него заинтересовани, јер су</w:t>
      </w:r>
      <w:r w:rsidR="001616DE">
        <w:rPr>
          <w:lang w:val="sr-Cyrl-CS"/>
        </w:rPr>
        <w:t xml:space="preserve"> тенденције </w:t>
      </w:r>
      <w:r w:rsidRPr="00675B11">
        <w:rPr>
          <w:lang w:val="sr-Cyrl-CS"/>
        </w:rPr>
        <w:t>друштвено-негативних појава усмерене против личне и имовинске безбедности њихове деце. Стручне службе пак настоје да у оквиру законских ов</w:t>
      </w:r>
      <w:r>
        <w:rPr>
          <w:lang w:val="sr-Cyrl-CS"/>
        </w:rPr>
        <w:t>лашћења што успешније реализују</w:t>
      </w:r>
      <w:r w:rsidRPr="00675B11">
        <w:rPr>
          <w:lang w:val="sr-Cyrl-CS"/>
        </w:rPr>
        <w:t xml:space="preserve"> функцију безбедности, настојећи да отклоне организационе и функционалне недостатке система безбедности у превенцији и сузбијању појава угрожавања безбедности </w:t>
      </w:r>
      <w:r w:rsidRPr="00DE295A">
        <w:rPr>
          <w:lang w:val="sr-Cyrl-CS"/>
        </w:rPr>
        <w:t>(Мијалковић 2005:</w:t>
      </w:r>
      <w:r>
        <w:rPr>
          <w:lang w:val="sr-Cyrl-CS"/>
        </w:rPr>
        <w:t>800</w:t>
      </w:r>
      <w:r w:rsidRPr="00DE295A">
        <w:rPr>
          <w:lang w:val="sr-Cyrl-CS"/>
        </w:rPr>
        <w:t>).</w:t>
      </w:r>
      <w:r w:rsidRPr="00675B11">
        <w:rPr>
          <w:lang w:val="sr-Cyrl-CS"/>
        </w:rPr>
        <w:tab/>
      </w:r>
    </w:p>
    <w:p w:rsidR="0075171C" w:rsidRPr="00675B11" w:rsidRDefault="001C31DC" w:rsidP="0075171C">
      <w:pPr>
        <w:pStyle w:val="Default"/>
        <w:jc w:val="both"/>
        <w:rPr>
          <w:lang w:val="sr-Cyrl-CS"/>
        </w:rPr>
      </w:pPr>
      <w:r>
        <w:rPr>
          <w:lang w:val="sr-Cyrl-CS"/>
        </w:rPr>
        <w:tab/>
      </w:r>
      <w:r w:rsidR="0075171C" w:rsidRPr="00675B11">
        <w:rPr>
          <w:lang w:val="sr-Cyrl-CS"/>
        </w:rPr>
        <w:t xml:space="preserve"> Министарство унутрашњих послова и</w:t>
      </w:r>
      <w:r w:rsidR="00741A63">
        <w:rPr>
          <w:lang w:val="sr-Cyrl-CS"/>
        </w:rPr>
        <w:t xml:space="preserve"> Министарство просвете и спорта</w:t>
      </w:r>
      <w:r w:rsidR="0075171C" w:rsidRPr="00675B11">
        <w:rPr>
          <w:lang w:val="sr-Cyrl-CS"/>
        </w:rPr>
        <w:t xml:space="preserve"> 2002</w:t>
      </w:r>
      <w:r w:rsidR="0075171C">
        <w:rPr>
          <w:lang w:val="sr-Cyrl-CS"/>
        </w:rPr>
        <w:t>.</w:t>
      </w:r>
      <w:r w:rsidR="0075171C" w:rsidRPr="00675B11">
        <w:rPr>
          <w:lang w:val="sr-Cyrl-CS"/>
        </w:rPr>
        <w:t xml:space="preserve"> године</w:t>
      </w:r>
      <w:r w:rsidR="00A17349" w:rsidRPr="00A17349">
        <w:rPr>
          <w:lang w:val="sr-Cyrl-CS"/>
        </w:rPr>
        <w:t xml:space="preserve"> </w:t>
      </w:r>
      <w:r w:rsidR="00A17349">
        <w:rPr>
          <w:lang w:val="sr-Cyrl-CS"/>
        </w:rPr>
        <w:t xml:space="preserve">у циљу заштите деце </w:t>
      </w:r>
      <w:r w:rsidR="00A17349" w:rsidRPr="00675B11">
        <w:rPr>
          <w:lang w:val="sr-Cyrl-CS"/>
        </w:rPr>
        <w:t>и побољшања свеукупне безбедности у школама</w:t>
      </w:r>
      <w:r w:rsidR="0075171C" w:rsidRPr="00675B11">
        <w:rPr>
          <w:lang w:val="sr-Cyrl-CS"/>
        </w:rPr>
        <w:t xml:space="preserve"> започели су пројекат </w:t>
      </w:r>
      <w:r w:rsidR="0075171C" w:rsidRPr="003E170F">
        <w:rPr>
          <w:i/>
          <w:lang w:val="sr-Cyrl-CS"/>
        </w:rPr>
        <w:t xml:space="preserve">„Школски полицајац-пријатељ и заштитник деце“. </w:t>
      </w:r>
      <w:r w:rsidR="00741A63">
        <w:rPr>
          <w:lang w:val="sr-Cyrl-CS"/>
        </w:rPr>
        <w:t xml:space="preserve">Крајњи исход овог пројекта </w:t>
      </w:r>
      <w:r w:rsidR="00A17349">
        <w:rPr>
          <w:lang w:val="sr-Cyrl-CS"/>
        </w:rPr>
        <w:t xml:space="preserve"> био је </w:t>
      </w:r>
      <w:r w:rsidR="0075171C">
        <w:rPr>
          <w:lang w:val="sr-Cyrl-CS"/>
        </w:rPr>
        <w:t>увођење полицајаца у школ</w:t>
      </w:r>
      <w:r w:rsidR="0075171C">
        <w:t>e</w:t>
      </w:r>
      <w:r w:rsidR="0075171C" w:rsidRPr="00675B11">
        <w:rPr>
          <w:lang w:val="sr-Cyrl-CS"/>
        </w:rPr>
        <w:t xml:space="preserve"> са задатком да брину о  безбедности деце у школама</w:t>
      </w:r>
      <w:r w:rsidR="0075171C">
        <w:rPr>
          <w:lang w:val="sr-Cyrl-CS"/>
        </w:rPr>
        <w:t xml:space="preserve">, спречавајући  све облика </w:t>
      </w:r>
      <w:r w:rsidR="0075171C" w:rsidRPr="00675B11">
        <w:rPr>
          <w:lang w:val="sr-Cyrl-CS"/>
        </w:rPr>
        <w:t xml:space="preserve"> деликата у и око школа.</w:t>
      </w:r>
    </w:p>
    <w:p w:rsidR="0075171C" w:rsidRPr="00473F71" w:rsidRDefault="0075171C" w:rsidP="0075171C">
      <w:pPr>
        <w:pStyle w:val="Default"/>
        <w:jc w:val="both"/>
        <w:rPr>
          <w:lang w:val="sr-Cyrl-CS"/>
        </w:rPr>
      </w:pPr>
      <w:r w:rsidRPr="00675B11">
        <w:rPr>
          <w:lang w:val="sr-Cyrl-CS"/>
        </w:rPr>
        <w:tab/>
        <w:t>У осмишљавању и ре</w:t>
      </w:r>
      <w:r>
        <w:rPr>
          <w:lang w:val="sr-Cyrl-CS"/>
        </w:rPr>
        <w:t>ал</w:t>
      </w:r>
      <w:r w:rsidRPr="00675B11">
        <w:rPr>
          <w:lang w:val="sr-Cyrl-CS"/>
        </w:rPr>
        <w:t>изацији пројеката „</w:t>
      </w:r>
      <w:r w:rsidRPr="003E170F">
        <w:rPr>
          <w:i/>
          <w:lang w:val="sr-Cyrl-CS"/>
        </w:rPr>
        <w:t>Школски полицајац-пријатељ и заштитник деце</w:t>
      </w:r>
      <w:r w:rsidRPr="00675B11">
        <w:rPr>
          <w:lang w:val="sr-Cyrl-CS"/>
        </w:rPr>
        <w:t>“, учествовао је мултидисциплинарни тим. Тимове су чинили радници Министарства унутрашњих послова, Министарства просвете и спорта, Полицијске академије, Више школе унутрашњих послова, невладиних организација, „Мост“, „Психокод“ и „Пријатељ деце“. Пројекат је обухватао 258 школа (89 основних школа и 169 средњих школа) на територији Републике Србије које су према проценама Министарства просвете и спорта и Министарства унутрашњих послова имале најизраженију безбедносну проблематику. Такође, за п</w:t>
      </w:r>
      <w:r>
        <w:rPr>
          <w:lang w:val="sr-Cyrl-CS"/>
        </w:rPr>
        <w:t>отребе пројеката ангажована су</w:t>
      </w:r>
      <w:r w:rsidRPr="00675B11">
        <w:rPr>
          <w:lang w:val="sr-Cyrl-CS"/>
        </w:rPr>
        <w:t xml:space="preserve"> 183 припадника полиције за обављање послова школског полицајца, 60 припадника полиције у резерви и 27 официра у полицијским управама за ко</w:t>
      </w:r>
      <w:r>
        <w:rPr>
          <w:lang w:val="sr-Cyrl-CS"/>
        </w:rPr>
        <w:t>о</w:t>
      </w:r>
      <w:r w:rsidRPr="00675B11">
        <w:rPr>
          <w:lang w:val="sr-Cyrl-CS"/>
        </w:rPr>
        <w:t>рдинацију и праћење активности школских полицајаца. Избор школских полицајаца извршен је на основу јасно утврђених критеријума, а који се пре свега односе на способност и стручност за обављање планираних послова и задатака „школског полицајаца“</w:t>
      </w:r>
      <w:r w:rsidR="00E11AB7">
        <w:rPr>
          <w:lang w:val="sr-Cyrl-CS"/>
        </w:rPr>
        <w:t xml:space="preserve"> </w:t>
      </w:r>
      <w:r>
        <w:rPr>
          <w:lang w:val="sr-Cyrl-CS"/>
        </w:rPr>
        <w:t>(Бошковић, Симић 2004:762</w:t>
      </w:r>
      <w:r w:rsidRPr="00473F71">
        <w:rPr>
          <w:lang w:val="sr-Cyrl-CS"/>
        </w:rPr>
        <w:t>).</w:t>
      </w:r>
    </w:p>
    <w:p w:rsidR="0075171C" w:rsidRPr="00675B11" w:rsidRDefault="0075171C" w:rsidP="0075171C">
      <w:pPr>
        <w:pStyle w:val="Default"/>
        <w:jc w:val="both"/>
        <w:rPr>
          <w:lang w:val="sr-Cyrl-CS"/>
        </w:rPr>
      </w:pPr>
      <w:r w:rsidRPr="00675B11">
        <w:rPr>
          <w:lang w:val="sr-Cyrl-CS"/>
        </w:rPr>
        <w:tab/>
        <w:t>Праћењем и анализирањем стања б</w:t>
      </w:r>
      <w:r w:rsidR="001616DE">
        <w:rPr>
          <w:lang w:val="sr-Cyrl-CS"/>
        </w:rPr>
        <w:t>езбедности у једном броју школа</w:t>
      </w:r>
      <w:r>
        <w:rPr>
          <w:lang w:val="sr-Cyrl-CS"/>
        </w:rPr>
        <w:t xml:space="preserve"> у периоду пре 2002. године,</w:t>
      </w:r>
      <w:r w:rsidRPr="00675B11">
        <w:rPr>
          <w:lang w:val="sr-Cyrl-CS"/>
        </w:rPr>
        <w:t xml:space="preserve"> углавном у урбаним среди</w:t>
      </w:r>
      <w:r w:rsidR="00E75356">
        <w:rPr>
          <w:lang w:val="sr-Cyrl-CS"/>
        </w:rPr>
        <w:t>нама, уочени</w:t>
      </w:r>
      <w:r w:rsidR="001616DE">
        <w:rPr>
          <w:lang w:val="sr-Cyrl-CS"/>
        </w:rPr>
        <w:t xml:space="preserve"> су различити начини чињења </w:t>
      </w:r>
      <w:r w:rsidRPr="00675B11">
        <w:rPr>
          <w:lang w:val="sr-Cyrl-CS"/>
        </w:rPr>
        <w:t xml:space="preserve"> кривичних дела, прекршаја и девијантног понашања које су на посредан или непосредан начин омет</w:t>
      </w:r>
      <w:r w:rsidR="001616DE">
        <w:rPr>
          <w:lang w:val="sr-Cyrl-CS"/>
        </w:rPr>
        <w:t>але образовни процес и угрожавали безбедност</w:t>
      </w:r>
      <w:r w:rsidRPr="00675B11">
        <w:rPr>
          <w:lang w:val="sr-Cyrl-CS"/>
        </w:rPr>
        <w:t xml:space="preserve"> учесника у овом процесу. На основу извршене анализе, утврђено је да</w:t>
      </w:r>
      <w:r w:rsidR="001616DE">
        <w:rPr>
          <w:lang w:val="sr-Cyrl-CS"/>
        </w:rPr>
        <w:t xml:space="preserve"> су</w:t>
      </w:r>
      <w:r w:rsidRPr="00675B11">
        <w:rPr>
          <w:lang w:val="sr-Cyrl-CS"/>
        </w:rPr>
        <w:t xml:space="preserve"> се облици угрожа</w:t>
      </w:r>
      <w:r>
        <w:rPr>
          <w:lang w:val="sr-Cyrl-CS"/>
        </w:rPr>
        <w:t>вања безбедности</w:t>
      </w:r>
      <w:r w:rsidR="001616DE">
        <w:rPr>
          <w:lang w:val="sr-Cyrl-CS"/>
        </w:rPr>
        <w:t xml:space="preserve"> у школи и око школа манифестовали</w:t>
      </w:r>
      <w:r w:rsidRPr="00675B11">
        <w:rPr>
          <w:lang w:val="sr-Cyrl-CS"/>
        </w:rPr>
        <w:t xml:space="preserve"> кроз:</w:t>
      </w:r>
    </w:p>
    <w:p w:rsidR="0075171C" w:rsidRPr="00675B11" w:rsidRDefault="0075171C" w:rsidP="0075171C">
      <w:pPr>
        <w:pStyle w:val="Default"/>
        <w:jc w:val="both"/>
        <w:rPr>
          <w:lang w:val="sr-Cyrl-CS"/>
        </w:rPr>
      </w:pPr>
    </w:p>
    <w:p w:rsidR="0075171C" w:rsidRPr="00675B11" w:rsidRDefault="0075171C" w:rsidP="0075171C">
      <w:pPr>
        <w:pStyle w:val="Default"/>
        <w:numPr>
          <w:ilvl w:val="0"/>
          <w:numId w:val="3"/>
        </w:numPr>
        <w:jc w:val="both"/>
        <w:rPr>
          <w:lang w:val="sr-Cyrl-CS"/>
        </w:rPr>
      </w:pPr>
      <w:r w:rsidRPr="00675B11">
        <w:rPr>
          <w:lang w:val="sr-Cyrl-CS"/>
        </w:rPr>
        <w:t xml:space="preserve"> разбојништва (одузимања делова одеће, обуће, мобилних телефона, новца и сл</w:t>
      </w:r>
      <w:r w:rsidR="001616DE">
        <w:rPr>
          <w:lang w:val="sr-Cyrl-CS"/>
        </w:rPr>
        <w:t>ично</w:t>
      </w:r>
      <w:r w:rsidRPr="00675B11">
        <w:rPr>
          <w:lang w:val="sr-Cyrl-CS"/>
        </w:rPr>
        <w:t>);</w:t>
      </w:r>
    </w:p>
    <w:p w:rsidR="0075171C" w:rsidRPr="00675B11" w:rsidRDefault="0075171C" w:rsidP="0075171C">
      <w:pPr>
        <w:pStyle w:val="Default"/>
        <w:numPr>
          <w:ilvl w:val="0"/>
          <w:numId w:val="3"/>
        </w:numPr>
        <w:jc w:val="both"/>
        <w:rPr>
          <w:lang w:val="sr-Cyrl-CS"/>
        </w:rPr>
      </w:pPr>
      <w:r w:rsidRPr="00675B11">
        <w:rPr>
          <w:lang w:val="sr-Cyrl-CS"/>
        </w:rPr>
        <w:t xml:space="preserve"> изнуде (од стране старијих ученика или лица која нису ученици школа);</w:t>
      </w:r>
    </w:p>
    <w:p w:rsidR="0075171C" w:rsidRPr="00675B11" w:rsidRDefault="0075171C" w:rsidP="0075171C">
      <w:pPr>
        <w:pStyle w:val="Default"/>
        <w:numPr>
          <w:ilvl w:val="0"/>
          <w:numId w:val="3"/>
        </w:numPr>
        <w:jc w:val="both"/>
        <w:rPr>
          <w:lang w:val="sr-Cyrl-CS"/>
        </w:rPr>
      </w:pPr>
      <w:r w:rsidRPr="00675B11">
        <w:rPr>
          <w:lang w:val="sr-Cyrl-CS"/>
        </w:rPr>
        <w:lastRenderedPageBreak/>
        <w:t>растурање и уживање опојних дрога у школским објектима или непосредном окружењу школе;</w:t>
      </w:r>
    </w:p>
    <w:p w:rsidR="0075171C" w:rsidRPr="00675B11" w:rsidRDefault="0075171C" w:rsidP="0075171C">
      <w:pPr>
        <w:pStyle w:val="Default"/>
        <w:numPr>
          <w:ilvl w:val="0"/>
          <w:numId w:val="3"/>
        </w:numPr>
        <w:jc w:val="both"/>
        <w:rPr>
          <w:lang w:val="sr-Cyrl-CS"/>
        </w:rPr>
      </w:pPr>
      <w:r>
        <w:rPr>
          <w:lang w:val="sr-Cyrl-CS"/>
        </w:rPr>
        <w:t xml:space="preserve">крађе </w:t>
      </w:r>
      <w:r w:rsidRPr="00675B11">
        <w:rPr>
          <w:lang w:val="sr-Cyrl-CS"/>
        </w:rPr>
        <w:t xml:space="preserve"> унутар школа  (</w:t>
      </w:r>
      <w:r>
        <w:rPr>
          <w:lang w:val="sr-Cyrl-CS"/>
        </w:rPr>
        <w:t>у школи и ш</w:t>
      </w:r>
      <w:r w:rsidRPr="00675B11">
        <w:rPr>
          <w:lang w:val="sr-Cyrl-CS"/>
        </w:rPr>
        <w:t xml:space="preserve">колском дворишту, на штету имовине школа и ученика); </w:t>
      </w:r>
    </w:p>
    <w:p w:rsidR="0075171C" w:rsidRPr="00675B11" w:rsidRDefault="0075171C" w:rsidP="0075171C">
      <w:pPr>
        <w:pStyle w:val="Default"/>
        <w:numPr>
          <w:ilvl w:val="0"/>
          <w:numId w:val="3"/>
        </w:numPr>
        <w:jc w:val="both"/>
        <w:rPr>
          <w:lang w:val="sr-Cyrl-CS"/>
        </w:rPr>
      </w:pPr>
      <w:r w:rsidRPr="00675B11">
        <w:rPr>
          <w:lang w:val="sr-Cyrl-CS"/>
        </w:rPr>
        <w:t xml:space="preserve">појединачне и масовне туче (између ученика исте школе, између ученика различитих </w:t>
      </w:r>
      <w:r w:rsidR="00E11AB7">
        <w:rPr>
          <w:lang w:val="sr-Cyrl-CS"/>
        </w:rPr>
        <w:t>школа, ученика школа и лица која</w:t>
      </w:r>
      <w:r w:rsidRPr="00675B11">
        <w:rPr>
          <w:lang w:val="sr-Cyrl-CS"/>
        </w:rPr>
        <w:t xml:space="preserve"> нису ученици и ученика и професора);</w:t>
      </w:r>
    </w:p>
    <w:p w:rsidR="0075171C" w:rsidRPr="00675B11" w:rsidRDefault="0075171C" w:rsidP="0075171C">
      <w:pPr>
        <w:pStyle w:val="Default"/>
        <w:numPr>
          <w:ilvl w:val="0"/>
          <w:numId w:val="3"/>
        </w:numPr>
        <w:jc w:val="both"/>
        <w:rPr>
          <w:lang w:val="sr-Cyrl-CS"/>
        </w:rPr>
      </w:pPr>
      <w:r w:rsidRPr="00675B11">
        <w:rPr>
          <w:lang w:val="sr-Cyrl-CS"/>
        </w:rPr>
        <w:t>насртаји на наставнике, агресивно понашање појединаца и група у школи и непосредној близини школе усмерени на ометање наставног процеса</w:t>
      </w:r>
      <w:r>
        <w:rPr>
          <w:lang w:val="sr-Cyrl-CS"/>
        </w:rPr>
        <w:t>;</w:t>
      </w:r>
    </w:p>
    <w:p w:rsidR="0075171C" w:rsidRPr="00675B11" w:rsidRDefault="0075171C" w:rsidP="0075171C">
      <w:pPr>
        <w:pStyle w:val="Default"/>
        <w:numPr>
          <w:ilvl w:val="0"/>
          <w:numId w:val="3"/>
        </w:numPr>
        <w:jc w:val="both"/>
        <w:rPr>
          <w:lang w:val="sr-Cyrl-CS"/>
        </w:rPr>
      </w:pPr>
      <w:r w:rsidRPr="00675B11">
        <w:rPr>
          <w:lang w:val="sr-Cyrl-CS"/>
        </w:rPr>
        <w:t>уништење и оштећење школске имовине и имов</w:t>
      </w:r>
      <w:r>
        <w:rPr>
          <w:lang w:val="sr-Cyrl-CS"/>
        </w:rPr>
        <w:t>и</w:t>
      </w:r>
      <w:r w:rsidRPr="00675B11">
        <w:rPr>
          <w:lang w:val="sr-Cyrl-CS"/>
        </w:rPr>
        <w:t>не у власништву наставног особља;</w:t>
      </w:r>
    </w:p>
    <w:p w:rsidR="0075171C" w:rsidRPr="00675B11" w:rsidRDefault="0075171C" w:rsidP="0075171C">
      <w:pPr>
        <w:pStyle w:val="Default"/>
        <w:numPr>
          <w:ilvl w:val="0"/>
          <w:numId w:val="3"/>
        </w:numPr>
        <w:jc w:val="both"/>
        <w:rPr>
          <w:lang w:val="sr-Cyrl-CS"/>
        </w:rPr>
      </w:pPr>
      <w:r w:rsidRPr="00675B11">
        <w:rPr>
          <w:lang w:val="sr-Cyrl-CS"/>
        </w:rPr>
        <w:t>точење алкохолних пића, омогућавање клађења и коцкањ</w:t>
      </w:r>
      <w:r>
        <w:rPr>
          <w:lang w:val="sr-Cyrl-CS"/>
        </w:rPr>
        <w:t>а малолетним лицима у локалима у</w:t>
      </w:r>
      <w:r w:rsidRPr="00675B11">
        <w:rPr>
          <w:lang w:val="sr-Cyrl-CS"/>
        </w:rPr>
        <w:t xml:space="preserve"> непосредном окружењу школа;</w:t>
      </w:r>
    </w:p>
    <w:p w:rsidR="0075171C" w:rsidRPr="00675B11" w:rsidRDefault="0075171C" w:rsidP="0075171C">
      <w:pPr>
        <w:pStyle w:val="Default"/>
        <w:numPr>
          <w:ilvl w:val="0"/>
          <w:numId w:val="3"/>
        </w:numPr>
        <w:jc w:val="both"/>
        <w:rPr>
          <w:lang w:val="sr-Cyrl-CS"/>
        </w:rPr>
      </w:pPr>
      <w:r w:rsidRPr="00675B11">
        <w:rPr>
          <w:lang w:val="sr-Cyrl-CS"/>
        </w:rPr>
        <w:t>недовољна безбедност деце у јавном саобраћају;</w:t>
      </w:r>
    </w:p>
    <w:p w:rsidR="0075171C" w:rsidRPr="00675B11" w:rsidRDefault="0075171C" w:rsidP="0075171C">
      <w:pPr>
        <w:pStyle w:val="Default"/>
        <w:numPr>
          <w:ilvl w:val="0"/>
          <w:numId w:val="3"/>
        </w:numPr>
        <w:jc w:val="both"/>
        <w:rPr>
          <w:lang w:val="sr-Cyrl-CS"/>
        </w:rPr>
      </w:pPr>
      <w:r w:rsidRPr="00675B11">
        <w:rPr>
          <w:lang w:val="sr-Cyrl-CS"/>
        </w:rPr>
        <w:t>лажне дојаве о подметању експлозивних направа</w:t>
      </w:r>
      <w:r w:rsidRPr="00675B11">
        <w:rPr>
          <w:lang w:val="sr-Cyrl-CS"/>
        </w:rPr>
        <w:tab/>
        <w:t xml:space="preserve"> ученика и слично;</w:t>
      </w:r>
    </w:p>
    <w:p w:rsidR="0075171C" w:rsidRDefault="0075171C" w:rsidP="0075171C">
      <w:pPr>
        <w:pStyle w:val="Default"/>
        <w:numPr>
          <w:ilvl w:val="0"/>
          <w:numId w:val="3"/>
        </w:numPr>
        <w:jc w:val="both"/>
        <w:rPr>
          <w:lang w:val="sr-Cyrl-CS"/>
        </w:rPr>
      </w:pPr>
      <w:r w:rsidRPr="00675B11">
        <w:rPr>
          <w:lang w:val="sr-Cyrl-CS"/>
        </w:rPr>
        <w:t>напади  на ученике школа у циљу њиховог сексуалног злостављања</w:t>
      </w:r>
      <w:r>
        <w:rPr>
          <w:lang w:val="sr-Cyrl-CS"/>
        </w:rPr>
        <w:t xml:space="preserve"> (Бошковић, Симић 2004:761,762</w:t>
      </w:r>
      <w:r w:rsidRPr="00473F71">
        <w:rPr>
          <w:lang w:val="sr-Cyrl-CS"/>
        </w:rPr>
        <w:t>)</w:t>
      </w:r>
      <w:r>
        <w:rPr>
          <w:lang w:val="sr-Cyrl-CS"/>
        </w:rPr>
        <w:t>.</w:t>
      </w:r>
    </w:p>
    <w:p w:rsidR="0075171C" w:rsidRPr="00675B11" w:rsidRDefault="0075171C" w:rsidP="0075171C">
      <w:pPr>
        <w:pStyle w:val="Default"/>
        <w:ind w:left="644"/>
        <w:jc w:val="both"/>
        <w:rPr>
          <w:lang w:val="sr-Cyrl-CS"/>
        </w:rPr>
      </w:pPr>
    </w:p>
    <w:p w:rsidR="0075171C" w:rsidRPr="000521B6" w:rsidRDefault="0075171C" w:rsidP="0075171C">
      <w:pPr>
        <w:pStyle w:val="Default"/>
        <w:ind w:firstLine="720"/>
        <w:jc w:val="both"/>
        <w:rPr>
          <w:b/>
          <w:lang w:val="sr-Cyrl-CS"/>
        </w:rPr>
      </w:pPr>
      <w:r w:rsidRPr="00675B11">
        <w:rPr>
          <w:rFonts w:eastAsia="Times New Roman"/>
          <w:lang w:val="sr-Cyrl-CS"/>
        </w:rPr>
        <w:t>Задаци школског полицајца постављени су тако да се њима наглашава превентивна улог</w:t>
      </w:r>
      <w:r w:rsidR="001616DE">
        <w:rPr>
          <w:rFonts w:eastAsia="Times New Roman"/>
          <w:lang w:val="sr-Cyrl-CS"/>
        </w:rPr>
        <w:t>а припадника полиције. Наиме, задаци школског полицајца</w:t>
      </w:r>
      <w:r w:rsidRPr="00675B11">
        <w:rPr>
          <w:rFonts w:eastAsia="Times New Roman"/>
          <w:lang w:val="sr-Cyrl-CS"/>
        </w:rPr>
        <w:t xml:space="preserve"> усмерени </w:t>
      </w:r>
      <w:r w:rsidR="001C73E1" w:rsidRPr="00675B11">
        <w:rPr>
          <w:rFonts w:eastAsia="Times New Roman"/>
          <w:lang w:val="sr-Cyrl-CS"/>
        </w:rPr>
        <w:t xml:space="preserve">су </w:t>
      </w:r>
      <w:r w:rsidRPr="00675B11">
        <w:rPr>
          <w:rFonts w:eastAsia="Times New Roman"/>
          <w:lang w:val="sr-Cyrl-CS"/>
        </w:rPr>
        <w:t xml:space="preserve">на прикупљање података о појавама које </w:t>
      </w:r>
      <w:r>
        <w:rPr>
          <w:rFonts w:eastAsia="Times New Roman"/>
          <w:lang w:val="sr-Cyrl-CS"/>
        </w:rPr>
        <w:t>угрожавају безбедност учесника</w:t>
      </w:r>
      <w:r w:rsidRPr="00675B11">
        <w:rPr>
          <w:rFonts w:eastAsia="Times New Roman"/>
          <w:lang w:val="sr-Cyrl-CS"/>
        </w:rPr>
        <w:t xml:space="preserve"> у образовном процесу</w:t>
      </w:r>
      <w:r>
        <w:rPr>
          <w:rFonts w:eastAsia="Times New Roman"/>
          <w:lang w:val="sr-Cyrl-CS"/>
        </w:rPr>
        <w:t>, анализу података, благовремено</w:t>
      </w:r>
      <w:r w:rsidRPr="00675B11">
        <w:rPr>
          <w:rFonts w:eastAsia="Times New Roman"/>
          <w:lang w:val="sr-Cyrl-CS"/>
        </w:rPr>
        <w:t xml:space="preserve"> информисање непосредног старешине, надлежне линије рада, представника школа, локалне заједнице и предузимање адекват</w:t>
      </w:r>
      <w:r>
        <w:rPr>
          <w:rFonts w:eastAsia="Times New Roman"/>
          <w:lang w:val="sr-Cyrl-CS"/>
        </w:rPr>
        <w:t>них мера за отклањање извора уг</w:t>
      </w:r>
      <w:r w:rsidRPr="00675B11">
        <w:rPr>
          <w:rFonts w:eastAsia="Times New Roman"/>
          <w:lang w:val="sr-Cyrl-CS"/>
        </w:rPr>
        <w:t>р</w:t>
      </w:r>
      <w:r>
        <w:rPr>
          <w:rFonts w:eastAsia="Times New Roman"/>
          <w:lang w:val="sr-Cyrl-CS"/>
        </w:rPr>
        <w:t>о</w:t>
      </w:r>
      <w:r w:rsidRPr="00675B11">
        <w:rPr>
          <w:rFonts w:eastAsia="Times New Roman"/>
          <w:lang w:val="sr-Cyrl-CS"/>
        </w:rPr>
        <w:t>жавања безбедности</w:t>
      </w:r>
      <w:r w:rsidR="001616DE">
        <w:rPr>
          <w:rFonts w:eastAsia="Times New Roman"/>
          <w:lang w:val="sr-Cyrl-CS"/>
        </w:rPr>
        <w:t xml:space="preserve"> ученика у образовном процесу. Школски полицајац</w:t>
      </w:r>
      <w:r w:rsidRPr="00675B11">
        <w:rPr>
          <w:rFonts w:eastAsia="Times New Roman"/>
          <w:lang w:val="sr-Cyrl-CS"/>
        </w:rPr>
        <w:t xml:space="preserve"> приступа интервенцијама само када је</w:t>
      </w:r>
      <w:r>
        <w:rPr>
          <w:rFonts w:eastAsia="Times New Roman"/>
          <w:lang w:val="sr-Cyrl-CS"/>
        </w:rPr>
        <w:t xml:space="preserve"> то ствар</w:t>
      </w:r>
      <w:r w:rsidRPr="00675B11">
        <w:rPr>
          <w:rFonts w:eastAsia="Times New Roman"/>
          <w:lang w:val="sr-Cyrl-CS"/>
        </w:rPr>
        <w:t>но неопходно и у циљу заштите ученика и имови</w:t>
      </w:r>
      <w:r w:rsidR="001616DE">
        <w:rPr>
          <w:rFonts w:eastAsia="Times New Roman"/>
          <w:lang w:val="sr-Cyrl-CS"/>
        </w:rPr>
        <w:t>не школе. Задаци школског полицајца</w:t>
      </w:r>
      <w:r w:rsidRPr="00675B11">
        <w:rPr>
          <w:rFonts w:eastAsia="Times New Roman"/>
          <w:lang w:val="sr-Cyrl-CS"/>
        </w:rPr>
        <w:t xml:space="preserve"> представљају само оквир</w:t>
      </w:r>
      <w:r>
        <w:rPr>
          <w:rFonts w:eastAsia="Times New Roman"/>
          <w:lang w:val="sr-Cyrl-CS"/>
        </w:rPr>
        <w:t xml:space="preserve"> за рад који се може прилагођ</w:t>
      </w:r>
      <w:r w:rsidRPr="00675B11">
        <w:rPr>
          <w:rFonts w:eastAsia="Times New Roman"/>
          <w:lang w:val="sr-Cyrl-CS"/>
        </w:rPr>
        <w:t xml:space="preserve">авати ситуационим условима и израженим потребама, а све у циљу што ефикаснијег деловања на појаве које угрожавају безбедност ученика </w:t>
      </w:r>
      <w:r>
        <w:rPr>
          <w:lang w:val="sr-Cyrl-CS"/>
        </w:rPr>
        <w:t>(Бошковић, Симић</w:t>
      </w:r>
      <w:r w:rsidR="00640B57">
        <w:rPr>
          <w:lang w:val="sr-Cyrl-CS"/>
        </w:rPr>
        <w:t>,</w:t>
      </w:r>
      <w:r>
        <w:rPr>
          <w:lang w:val="sr-Cyrl-CS"/>
        </w:rPr>
        <w:t xml:space="preserve"> 2004:763</w:t>
      </w:r>
      <w:r w:rsidRPr="00473F71">
        <w:rPr>
          <w:lang w:val="sr-Cyrl-CS"/>
        </w:rPr>
        <w:t>).</w:t>
      </w:r>
    </w:p>
    <w:p w:rsidR="0075171C" w:rsidRDefault="0075171C" w:rsidP="0075171C">
      <w:pPr>
        <w:pStyle w:val="Default"/>
        <w:ind w:firstLine="720"/>
        <w:jc w:val="both"/>
        <w:rPr>
          <w:lang w:val="sr-Cyrl-CS"/>
        </w:rPr>
      </w:pPr>
      <w:r w:rsidRPr="00675B11">
        <w:rPr>
          <w:lang w:val="sr-Cyrl-CS"/>
        </w:rPr>
        <w:t>За из</w:t>
      </w:r>
      <w:r w:rsidR="00297296">
        <w:rPr>
          <w:lang w:val="sr-Cyrl-CS"/>
        </w:rPr>
        <w:t>бор школских полицајаца</w:t>
      </w:r>
      <w:r w:rsidRPr="00675B11">
        <w:rPr>
          <w:lang w:val="sr-Cyrl-CS"/>
        </w:rPr>
        <w:t xml:space="preserve"> дефинисани су одређени </w:t>
      </w:r>
      <w:r>
        <w:rPr>
          <w:lang w:val="sr-Cyrl-CS"/>
        </w:rPr>
        <w:t xml:space="preserve"> критеријуми</w:t>
      </w:r>
      <w:r w:rsidRPr="00675B11">
        <w:rPr>
          <w:lang w:val="sr-Cyrl-CS"/>
        </w:rPr>
        <w:t xml:space="preserve"> који се пре свега односе на способност и стручност за обављање планираних послова школског поли</w:t>
      </w:r>
      <w:r w:rsidR="00297296">
        <w:rPr>
          <w:lang w:val="sr-Cyrl-CS"/>
        </w:rPr>
        <w:t>цајца. Сходно дефинисаним критеријумима, потребно је да</w:t>
      </w:r>
      <w:r w:rsidRPr="00675B11">
        <w:rPr>
          <w:lang w:val="sr-Cyrl-CS"/>
        </w:rPr>
        <w:t xml:space="preserve"> школски полицајац поседује одређене особине и</w:t>
      </w:r>
      <w:r>
        <w:rPr>
          <w:lang w:val="sr-Cyrl-CS"/>
        </w:rPr>
        <w:t xml:space="preserve"> да</w:t>
      </w:r>
      <w:r w:rsidRPr="00675B11">
        <w:rPr>
          <w:lang w:val="sr-Cyrl-CS"/>
        </w:rPr>
        <w:t xml:space="preserve"> испуњава следеће услове:</w:t>
      </w:r>
    </w:p>
    <w:p w:rsidR="0075171C" w:rsidRPr="00675B11" w:rsidRDefault="0075171C" w:rsidP="0075171C">
      <w:pPr>
        <w:pStyle w:val="Default"/>
        <w:ind w:firstLine="720"/>
        <w:jc w:val="both"/>
        <w:rPr>
          <w:lang w:val="sr-Cyrl-CS"/>
        </w:rPr>
      </w:pPr>
    </w:p>
    <w:p w:rsidR="0075171C" w:rsidRPr="00675B11" w:rsidRDefault="0075171C" w:rsidP="0075171C">
      <w:pPr>
        <w:pStyle w:val="Default"/>
        <w:numPr>
          <w:ilvl w:val="0"/>
          <w:numId w:val="3"/>
        </w:numPr>
        <w:jc w:val="both"/>
        <w:rPr>
          <w:lang w:val="sr-Cyrl-CS"/>
        </w:rPr>
      </w:pPr>
      <w:r w:rsidRPr="00675B11">
        <w:rPr>
          <w:lang w:val="sr-Cyrl-CS"/>
        </w:rPr>
        <w:t xml:space="preserve">да је дисциплинован и комуникативан, одговоран, ненаметљив, истрајан, пристојан и савестан радник; </w:t>
      </w:r>
    </w:p>
    <w:p w:rsidR="0075171C" w:rsidRPr="00675B11" w:rsidRDefault="0075171C" w:rsidP="0075171C">
      <w:pPr>
        <w:pStyle w:val="Default"/>
        <w:numPr>
          <w:ilvl w:val="0"/>
          <w:numId w:val="3"/>
        </w:numPr>
        <w:jc w:val="both"/>
        <w:rPr>
          <w:lang w:val="sr-Cyrl-CS"/>
        </w:rPr>
      </w:pPr>
      <w:r w:rsidRPr="00675B11">
        <w:rPr>
          <w:lang w:val="sr-Cyrl-CS"/>
        </w:rPr>
        <w:t xml:space="preserve">да има децу истог узраста са узрастом ученика школе у којој се ангажује, с тим да не буде ангажован у школи </w:t>
      </w:r>
      <w:r w:rsidR="0003492F">
        <w:rPr>
          <w:lang w:val="sr-Cyrl-CS"/>
        </w:rPr>
        <w:t>коју</w:t>
      </w:r>
      <w:r w:rsidRPr="00675B11">
        <w:rPr>
          <w:lang w:val="sr-Cyrl-CS"/>
        </w:rPr>
        <w:t xml:space="preserve"> похађају његова деца;</w:t>
      </w:r>
    </w:p>
    <w:p w:rsidR="0075171C" w:rsidRPr="00675B11" w:rsidRDefault="0075171C" w:rsidP="0075171C">
      <w:pPr>
        <w:pStyle w:val="Default"/>
        <w:numPr>
          <w:ilvl w:val="0"/>
          <w:numId w:val="3"/>
        </w:numPr>
        <w:jc w:val="both"/>
        <w:rPr>
          <w:lang w:val="sr-Cyrl-CS"/>
        </w:rPr>
      </w:pPr>
      <w:r w:rsidRPr="00675B11">
        <w:rPr>
          <w:lang w:val="sr-Cyrl-CS"/>
        </w:rPr>
        <w:t>да може благовремено да препозна и  идентификује криминално</w:t>
      </w:r>
      <w:r>
        <w:rPr>
          <w:lang w:val="sr-Cyrl-CS"/>
        </w:rPr>
        <w:t>, деликвентно и асо</w:t>
      </w:r>
      <w:r w:rsidRPr="00675B11">
        <w:rPr>
          <w:lang w:val="sr-Cyrl-CS"/>
        </w:rPr>
        <w:t>цијално понашање појединаца или група;</w:t>
      </w:r>
    </w:p>
    <w:p w:rsidR="0075171C" w:rsidRPr="00675B11" w:rsidRDefault="0075171C" w:rsidP="0075171C">
      <w:pPr>
        <w:pStyle w:val="Default"/>
        <w:numPr>
          <w:ilvl w:val="0"/>
          <w:numId w:val="3"/>
        </w:numPr>
        <w:jc w:val="both"/>
        <w:rPr>
          <w:lang w:val="sr-Cyrl-CS"/>
        </w:rPr>
      </w:pPr>
      <w:r w:rsidRPr="00675B11">
        <w:rPr>
          <w:lang w:val="sr-Cyrl-CS"/>
        </w:rPr>
        <w:t>да може да препозна и да пружи стручну помоћ деци која су злостављена;</w:t>
      </w:r>
    </w:p>
    <w:p w:rsidR="0075171C" w:rsidRPr="00675B11" w:rsidRDefault="0075171C" w:rsidP="0075171C">
      <w:pPr>
        <w:pStyle w:val="Default"/>
        <w:numPr>
          <w:ilvl w:val="0"/>
          <w:numId w:val="3"/>
        </w:numPr>
        <w:jc w:val="both"/>
        <w:rPr>
          <w:lang w:val="sr-Cyrl-CS"/>
        </w:rPr>
      </w:pPr>
      <w:r w:rsidRPr="00675B11">
        <w:rPr>
          <w:lang w:val="sr-Cyrl-CS"/>
        </w:rPr>
        <w:t>да поседује одређено стручно и опште знање о значају образованог процеса и рада са децом;</w:t>
      </w:r>
    </w:p>
    <w:p w:rsidR="0075171C" w:rsidRPr="00675B11" w:rsidRDefault="0075171C" w:rsidP="0075171C">
      <w:pPr>
        <w:pStyle w:val="Default"/>
        <w:numPr>
          <w:ilvl w:val="0"/>
          <w:numId w:val="3"/>
        </w:numPr>
        <w:jc w:val="both"/>
        <w:rPr>
          <w:lang w:val="sr-Cyrl-CS"/>
        </w:rPr>
      </w:pPr>
      <w:r w:rsidRPr="00675B11">
        <w:rPr>
          <w:lang w:val="sr-Cyrl-CS"/>
        </w:rPr>
        <w:t>да је опредељен за поштовање и владавину људских права;</w:t>
      </w:r>
    </w:p>
    <w:p w:rsidR="0075171C" w:rsidRPr="00675B11" w:rsidRDefault="0075171C" w:rsidP="0075171C">
      <w:pPr>
        <w:pStyle w:val="Default"/>
        <w:numPr>
          <w:ilvl w:val="0"/>
          <w:numId w:val="3"/>
        </w:numPr>
        <w:jc w:val="both"/>
        <w:rPr>
          <w:lang w:val="sr-Cyrl-CS"/>
        </w:rPr>
      </w:pPr>
      <w:r w:rsidRPr="00675B11">
        <w:rPr>
          <w:lang w:val="sr-Cyrl-CS"/>
        </w:rPr>
        <w:t>да је хуман, толерантан, добронамеран и некомпромитован у окружењу;</w:t>
      </w:r>
    </w:p>
    <w:p w:rsidR="0075171C" w:rsidRPr="00675B11" w:rsidRDefault="0075171C" w:rsidP="0075171C">
      <w:pPr>
        <w:pStyle w:val="Default"/>
        <w:numPr>
          <w:ilvl w:val="0"/>
          <w:numId w:val="3"/>
        </w:numPr>
        <w:jc w:val="both"/>
        <w:rPr>
          <w:lang w:val="sr-Cyrl-CS"/>
        </w:rPr>
      </w:pPr>
      <w:r w:rsidRPr="00675B11">
        <w:rPr>
          <w:lang w:val="sr-Cyrl-CS"/>
        </w:rPr>
        <w:lastRenderedPageBreak/>
        <w:t>да је спреман на сарадњу са свим учесницима образовног процеса (ученицима, наставним особљем, психологом, педагогом, управом школе и родитељима);</w:t>
      </w:r>
    </w:p>
    <w:p w:rsidR="0075171C" w:rsidRPr="00675B11" w:rsidRDefault="0075171C" w:rsidP="0075171C">
      <w:pPr>
        <w:pStyle w:val="Default"/>
        <w:numPr>
          <w:ilvl w:val="0"/>
          <w:numId w:val="3"/>
        </w:numPr>
        <w:jc w:val="both"/>
        <w:rPr>
          <w:lang w:val="sr-Cyrl-CS"/>
        </w:rPr>
      </w:pPr>
      <w:r w:rsidRPr="00675B11">
        <w:rPr>
          <w:lang w:val="sr-Cyrl-CS"/>
        </w:rPr>
        <w:t>да послове школског полицајца обавља са вољом и да личним примером позитивно делује на децу-ученике</w:t>
      </w:r>
      <w:r>
        <w:rPr>
          <w:lang w:val="sr-Cyrl-CS"/>
        </w:rPr>
        <w:t>;</w:t>
      </w:r>
    </w:p>
    <w:p w:rsidR="0075171C" w:rsidRDefault="0075171C" w:rsidP="0075171C">
      <w:pPr>
        <w:pStyle w:val="Default"/>
        <w:numPr>
          <w:ilvl w:val="0"/>
          <w:numId w:val="3"/>
        </w:numPr>
        <w:jc w:val="both"/>
        <w:rPr>
          <w:lang w:val="sr-Cyrl-CS"/>
        </w:rPr>
      </w:pPr>
      <w:r w:rsidRPr="00675B11">
        <w:rPr>
          <w:lang w:val="sr-Cyrl-CS"/>
        </w:rPr>
        <w:t>да својим укупним радом и деловањем у школи афирмише позив полицијског службеника.</w:t>
      </w:r>
    </w:p>
    <w:p w:rsidR="0075171C" w:rsidRPr="00675B11" w:rsidRDefault="0075171C" w:rsidP="0075171C">
      <w:pPr>
        <w:pStyle w:val="Default"/>
        <w:ind w:left="644"/>
        <w:jc w:val="both"/>
        <w:rPr>
          <w:lang w:val="sr-Cyrl-CS"/>
        </w:rPr>
      </w:pPr>
    </w:p>
    <w:p w:rsidR="0075171C" w:rsidRPr="00675B11" w:rsidRDefault="0075171C" w:rsidP="00DC60D6">
      <w:pPr>
        <w:pStyle w:val="Default"/>
        <w:ind w:left="360" w:firstLine="360"/>
        <w:jc w:val="both"/>
        <w:rPr>
          <w:lang w:val="sr-Cyrl-CS"/>
        </w:rPr>
      </w:pPr>
      <w:r w:rsidRPr="00675B11">
        <w:rPr>
          <w:rFonts w:eastAsia="Times New Roman"/>
          <w:lang w:val="sr-Cyrl-CS"/>
        </w:rPr>
        <w:t>Школски полицајац надлежан је да</w:t>
      </w:r>
      <w:r w:rsidR="00DC60D6">
        <w:rPr>
          <w:rFonts w:eastAsia="Times New Roman"/>
          <w:lang w:val="sr-Cyrl-CS"/>
        </w:rPr>
        <w:t xml:space="preserve"> у школи и подручју око школе</w:t>
      </w:r>
      <w:r w:rsidRPr="00675B11">
        <w:rPr>
          <w:rFonts w:eastAsia="Times New Roman"/>
          <w:lang w:val="sr-Cyrl-CS"/>
        </w:rPr>
        <w:t xml:space="preserve"> обавља следеће задатке:</w:t>
      </w:r>
    </w:p>
    <w:p w:rsidR="0075171C" w:rsidRPr="00EE2001" w:rsidRDefault="0075171C" w:rsidP="005B2D5B">
      <w:pPr>
        <w:numPr>
          <w:ilvl w:val="0"/>
          <w:numId w:val="4"/>
        </w:numPr>
        <w:spacing w:before="100" w:beforeAutospacing="1" w:after="100" w:afterAutospacing="1"/>
        <w:jc w:val="both"/>
        <w:rPr>
          <w:rFonts w:ascii="Times New Roman" w:eastAsia="Times New Roman" w:hAnsi="Times New Roman"/>
          <w:lang w:val="ru-RU" w:bidi="ar-SA"/>
        </w:rPr>
      </w:pPr>
      <w:r w:rsidRPr="00675B11">
        <w:rPr>
          <w:rFonts w:ascii="Times New Roman" w:eastAsia="Times New Roman" w:hAnsi="Times New Roman"/>
          <w:lang w:val="sr-Cyrl-CS" w:bidi="ar-SA"/>
        </w:rPr>
        <w:t xml:space="preserve">да буде </w:t>
      </w:r>
      <w:r w:rsidRPr="00EE2001">
        <w:rPr>
          <w:rFonts w:ascii="Times New Roman" w:eastAsia="Times New Roman" w:hAnsi="Times New Roman"/>
          <w:lang w:val="ru-RU" w:bidi="ar-SA"/>
        </w:rPr>
        <w:t>непосредно прису</w:t>
      </w:r>
      <w:r w:rsidRPr="00675B11">
        <w:rPr>
          <w:rFonts w:ascii="Times New Roman" w:eastAsia="Times New Roman" w:hAnsi="Times New Roman"/>
          <w:lang w:val="sr-Cyrl-CS" w:bidi="ar-SA"/>
        </w:rPr>
        <w:t>тан</w:t>
      </w:r>
      <w:r w:rsidRPr="00EE2001">
        <w:rPr>
          <w:rFonts w:ascii="Times New Roman" w:eastAsia="Times New Roman" w:hAnsi="Times New Roman"/>
          <w:lang w:val="ru-RU" w:bidi="ar-SA"/>
        </w:rPr>
        <w:t xml:space="preserve"> на подручј</w:t>
      </w:r>
      <w:r w:rsidRPr="00675B11">
        <w:rPr>
          <w:rFonts w:ascii="Times New Roman" w:eastAsia="Times New Roman" w:hAnsi="Times New Roman"/>
          <w:lang w:val="sr-Cyrl-CS" w:bidi="ar-SA"/>
        </w:rPr>
        <w:t>е</w:t>
      </w:r>
      <w:r w:rsidRPr="00EE2001">
        <w:rPr>
          <w:rFonts w:ascii="Times New Roman" w:eastAsia="Times New Roman" w:hAnsi="Times New Roman"/>
          <w:lang w:val="ru-RU" w:bidi="ar-SA"/>
        </w:rPr>
        <w:t xml:space="preserve"> школе, посебно за време по</w:t>
      </w:r>
      <w:r w:rsidRPr="00675B11">
        <w:rPr>
          <w:rFonts w:ascii="Times New Roman" w:eastAsia="Times New Roman" w:hAnsi="Times New Roman"/>
          <w:lang w:val="sr-Cyrl-CS" w:bidi="ar-SA"/>
        </w:rPr>
        <w:t>ч</w:t>
      </w:r>
      <w:r w:rsidRPr="00EE2001">
        <w:rPr>
          <w:rFonts w:ascii="Times New Roman" w:eastAsia="Times New Roman" w:hAnsi="Times New Roman"/>
          <w:lang w:val="ru-RU" w:bidi="ar-SA"/>
        </w:rPr>
        <w:t>етка и завршетка наст</w:t>
      </w:r>
      <w:r w:rsidR="00A17349">
        <w:rPr>
          <w:rFonts w:ascii="Times New Roman" w:eastAsia="Times New Roman" w:hAnsi="Times New Roman"/>
          <w:lang w:val="ru-RU" w:bidi="ar-SA"/>
        </w:rPr>
        <w:t>аве, смена, великог одмора и слично</w:t>
      </w:r>
      <w:r w:rsidRPr="00EE2001">
        <w:rPr>
          <w:rFonts w:ascii="Times New Roman" w:eastAsia="Times New Roman" w:hAnsi="Times New Roman"/>
          <w:lang w:val="ru-RU" w:bidi="ar-SA"/>
        </w:rPr>
        <w:t>;</w:t>
      </w:r>
    </w:p>
    <w:p w:rsidR="0075171C" w:rsidRPr="00EE2001" w:rsidRDefault="0075171C" w:rsidP="005B2D5B">
      <w:pPr>
        <w:numPr>
          <w:ilvl w:val="0"/>
          <w:numId w:val="4"/>
        </w:numPr>
        <w:spacing w:before="100" w:beforeAutospacing="1" w:after="100" w:afterAutospacing="1"/>
        <w:jc w:val="both"/>
        <w:rPr>
          <w:rFonts w:ascii="Times New Roman" w:eastAsia="Times New Roman" w:hAnsi="Times New Roman"/>
          <w:lang w:val="ru-RU" w:bidi="ar-SA"/>
        </w:rPr>
      </w:pPr>
      <w:r w:rsidRPr="00675B11">
        <w:rPr>
          <w:rFonts w:ascii="Times New Roman" w:eastAsia="Times New Roman" w:hAnsi="Times New Roman"/>
          <w:lang w:val="sr-Cyrl-CS" w:bidi="ar-SA"/>
        </w:rPr>
        <w:t xml:space="preserve">да </w:t>
      </w:r>
      <w:r w:rsidRPr="00EE2001">
        <w:rPr>
          <w:rFonts w:ascii="Times New Roman" w:eastAsia="Times New Roman" w:hAnsi="Times New Roman"/>
          <w:lang w:val="ru-RU" w:bidi="ar-SA"/>
        </w:rPr>
        <w:t>уо</w:t>
      </w:r>
      <w:r w:rsidRPr="00675B11">
        <w:rPr>
          <w:rFonts w:ascii="Times New Roman" w:eastAsia="Times New Roman" w:hAnsi="Times New Roman"/>
          <w:lang w:val="sr-Cyrl-CS" w:bidi="ar-SA"/>
        </w:rPr>
        <w:t>ч</w:t>
      </w:r>
      <w:r w:rsidRPr="00EE2001">
        <w:rPr>
          <w:rFonts w:ascii="Times New Roman" w:eastAsia="Times New Roman" w:hAnsi="Times New Roman"/>
          <w:lang w:val="ru-RU" w:bidi="ar-SA"/>
        </w:rPr>
        <w:t>ава и открива понашања и радњ</w:t>
      </w:r>
      <w:r w:rsidRPr="00675B11">
        <w:rPr>
          <w:rFonts w:ascii="Times New Roman" w:eastAsia="Times New Roman" w:hAnsi="Times New Roman"/>
          <w:lang w:val="sr-Cyrl-CS" w:bidi="ar-SA"/>
        </w:rPr>
        <w:t>е</w:t>
      </w:r>
      <w:r w:rsidRPr="00EE2001">
        <w:rPr>
          <w:rFonts w:ascii="Times New Roman" w:eastAsia="Times New Roman" w:hAnsi="Times New Roman"/>
          <w:lang w:val="ru-RU" w:bidi="ar-SA"/>
        </w:rPr>
        <w:t xml:space="preserve"> са елементима кривичних дела и прекршаја, као и</w:t>
      </w:r>
      <w:r w:rsidRPr="00675B11">
        <w:rPr>
          <w:rFonts w:ascii="Times New Roman" w:eastAsia="Times New Roman" w:hAnsi="Times New Roman"/>
          <w:lang w:val="sr-Cyrl-CS" w:bidi="ar-SA"/>
        </w:rPr>
        <w:t xml:space="preserve"> да</w:t>
      </w:r>
      <w:r w:rsidRPr="00EE2001">
        <w:rPr>
          <w:rFonts w:ascii="Times New Roman" w:eastAsia="Times New Roman" w:hAnsi="Times New Roman"/>
          <w:lang w:val="ru-RU" w:bidi="ar-SA"/>
        </w:rPr>
        <w:t xml:space="preserve"> иницира предузимањ</w:t>
      </w:r>
      <w:r w:rsidRPr="00675B11">
        <w:rPr>
          <w:rFonts w:ascii="Times New Roman" w:eastAsia="Times New Roman" w:hAnsi="Times New Roman"/>
          <w:lang w:val="sr-Cyrl-CS" w:bidi="ar-SA"/>
        </w:rPr>
        <w:t>е</w:t>
      </w:r>
      <w:r w:rsidRPr="00EE2001">
        <w:rPr>
          <w:rFonts w:ascii="Times New Roman" w:eastAsia="Times New Roman" w:hAnsi="Times New Roman"/>
          <w:lang w:val="ru-RU" w:bidi="ar-SA"/>
        </w:rPr>
        <w:t xml:space="preserve"> потребних мера према извршиоцима</w:t>
      </w:r>
      <w:r w:rsidRPr="00675B11">
        <w:rPr>
          <w:rFonts w:ascii="Times New Roman" w:eastAsia="Times New Roman" w:hAnsi="Times New Roman"/>
          <w:lang w:val="sr-Cyrl-CS" w:bidi="ar-SA"/>
        </w:rPr>
        <w:t xml:space="preserve"> незаконитих радњи;</w:t>
      </w:r>
    </w:p>
    <w:p w:rsidR="0075171C" w:rsidRPr="00EE2001" w:rsidRDefault="0075171C" w:rsidP="005B2D5B">
      <w:pPr>
        <w:numPr>
          <w:ilvl w:val="0"/>
          <w:numId w:val="4"/>
        </w:numPr>
        <w:spacing w:before="100" w:beforeAutospacing="1" w:after="100" w:afterAutospacing="1"/>
        <w:jc w:val="both"/>
        <w:rPr>
          <w:rFonts w:ascii="Times New Roman" w:eastAsia="Times New Roman" w:hAnsi="Times New Roman"/>
          <w:lang w:val="ru-RU" w:bidi="ar-SA"/>
        </w:rPr>
      </w:pPr>
      <w:r w:rsidRPr="00675B11">
        <w:rPr>
          <w:rFonts w:ascii="Times New Roman" w:eastAsia="Times New Roman" w:hAnsi="Times New Roman"/>
          <w:lang w:val="sr-Cyrl-CS" w:bidi="ar-SA"/>
        </w:rPr>
        <w:t xml:space="preserve">да </w:t>
      </w:r>
      <w:r w:rsidRPr="00EE2001">
        <w:rPr>
          <w:rFonts w:ascii="Times New Roman" w:eastAsia="Times New Roman" w:hAnsi="Times New Roman"/>
          <w:lang w:val="ru-RU" w:bidi="ar-SA"/>
        </w:rPr>
        <w:t>благовремено уо</w:t>
      </w:r>
      <w:r w:rsidRPr="00675B11">
        <w:rPr>
          <w:rFonts w:ascii="Times New Roman" w:eastAsia="Times New Roman" w:hAnsi="Times New Roman"/>
          <w:lang w:val="sr-Cyrl-CS" w:bidi="ar-SA"/>
        </w:rPr>
        <w:t>ч</w:t>
      </w:r>
      <w:r w:rsidRPr="00EE2001">
        <w:rPr>
          <w:rFonts w:ascii="Times New Roman" w:eastAsia="Times New Roman" w:hAnsi="Times New Roman"/>
          <w:lang w:val="ru-RU" w:bidi="ar-SA"/>
        </w:rPr>
        <w:t>ава присуств</w:t>
      </w:r>
      <w:r w:rsidRPr="00675B11">
        <w:rPr>
          <w:rFonts w:ascii="Times New Roman" w:eastAsia="Times New Roman" w:hAnsi="Times New Roman"/>
          <w:lang w:val="sr-Cyrl-CS" w:bidi="ar-SA"/>
        </w:rPr>
        <w:t>о</w:t>
      </w:r>
      <w:r w:rsidRPr="00EE2001">
        <w:rPr>
          <w:rFonts w:ascii="Times New Roman" w:eastAsia="Times New Roman" w:hAnsi="Times New Roman"/>
          <w:lang w:val="ru-RU" w:bidi="ar-SA"/>
        </w:rPr>
        <w:t xml:space="preserve"> лица која нису у</w:t>
      </w:r>
      <w:r w:rsidRPr="00675B11">
        <w:rPr>
          <w:rFonts w:ascii="Times New Roman" w:eastAsia="Times New Roman" w:hAnsi="Times New Roman"/>
          <w:lang w:val="sr-Cyrl-CS" w:bidi="ar-SA"/>
        </w:rPr>
        <w:t>ч</w:t>
      </w:r>
      <w:r w:rsidRPr="00EE2001">
        <w:rPr>
          <w:rFonts w:ascii="Times New Roman" w:eastAsia="Times New Roman" w:hAnsi="Times New Roman"/>
          <w:lang w:val="ru-RU" w:bidi="ar-SA"/>
        </w:rPr>
        <w:t>еници школе, асоцијалн</w:t>
      </w:r>
      <w:r w:rsidRPr="00675B11">
        <w:rPr>
          <w:rFonts w:ascii="Times New Roman" w:eastAsia="Times New Roman" w:hAnsi="Times New Roman"/>
          <w:lang w:val="sr-Cyrl-CS" w:bidi="ar-SA"/>
        </w:rPr>
        <w:t>а</w:t>
      </w:r>
      <w:r w:rsidRPr="00EE2001">
        <w:rPr>
          <w:rFonts w:ascii="Times New Roman" w:eastAsia="Times New Roman" w:hAnsi="Times New Roman"/>
          <w:lang w:val="ru-RU" w:bidi="ar-SA"/>
        </w:rPr>
        <w:t xml:space="preserve"> понашања у зони школе и предузима мере на њиховом спре</w:t>
      </w:r>
      <w:r w:rsidRPr="00675B11">
        <w:rPr>
          <w:rFonts w:ascii="Times New Roman" w:eastAsia="Times New Roman" w:hAnsi="Times New Roman"/>
          <w:lang w:val="sr-Cyrl-CS" w:bidi="ar-SA"/>
        </w:rPr>
        <w:t>ч</w:t>
      </w:r>
      <w:r w:rsidRPr="00EE2001">
        <w:rPr>
          <w:rFonts w:ascii="Times New Roman" w:eastAsia="Times New Roman" w:hAnsi="Times New Roman"/>
          <w:lang w:val="ru-RU" w:bidi="ar-SA"/>
        </w:rPr>
        <w:t>авању и сузбијању</w:t>
      </w:r>
      <w:r w:rsidRPr="00675B11">
        <w:rPr>
          <w:rFonts w:ascii="Times New Roman" w:eastAsia="Times New Roman" w:hAnsi="Times New Roman"/>
          <w:lang w:val="sr-Cyrl-CS" w:bidi="ar-SA"/>
        </w:rPr>
        <w:t>;</w:t>
      </w:r>
    </w:p>
    <w:p w:rsidR="0075171C" w:rsidRPr="001C31DC" w:rsidRDefault="0075171C" w:rsidP="005B2D5B">
      <w:pPr>
        <w:numPr>
          <w:ilvl w:val="0"/>
          <w:numId w:val="4"/>
        </w:numPr>
        <w:spacing w:before="100" w:beforeAutospacing="1" w:after="100" w:afterAutospacing="1"/>
        <w:jc w:val="both"/>
        <w:rPr>
          <w:rFonts w:ascii="Times New Roman" w:eastAsia="Times New Roman" w:hAnsi="Times New Roman"/>
          <w:lang w:val="sr-Cyrl-CS" w:bidi="ar-SA"/>
        </w:rPr>
      </w:pPr>
      <w:r w:rsidRPr="001C31DC">
        <w:rPr>
          <w:rFonts w:ascii="Times New Roman" w:eastAsia="Times New Roman" w:hAnsi="Times New Roman"/>
          <w:lang w:val="sr-Cyrl-CS" w:bidi="ar-SA"/>
        </w:rPr>
        <w:t xml:space="preserve">да </w:t>
      </w:r>
      <w:r w:rsidR="001C31DC" w:rsidRPr="001C31DC">
        <w:rPr>
          <w:rFonts w:ascii="Times New Roman" w:eastAsia="Times New Roman" w:hAnsi="Times New Roman"/>
          <w:lang w:val="ru-RU" w:bidi="ar-SA"/>
        </w:rPr>
        <w:t>предузима активности на</w:t>
      </w:r>
      <w:r w:rsidRPr="001C31DC">
        <w:rPr>
          <w:rFonts w:ascii="Times New Roman" w:eastAsia="Times New Roman" w:hAnsi="Times New Roman"/>
          <w:lang w:val="ru-RU" w:bidi="ar-SA"/>
        </w:rPr>
        <w:t xml:space="preserve"> безбедности у</w:t>
      </w:r>
      <w:r w:rsidRPr="001C31DC">
        <w:rPr>
          <w:rFonts w:ascii="Times New Roman" w:eastAsia="Times New Roman" w:hAnsi="Times New Roman"/>
          <w:lang w:val="sr-Cyrl-CS" w:bidi="ar-SA"/>
        </w:rPr>
        <w:t>ч</w:t>
      </w:r>
      <w:r w:rsidRPr="001C31DC">
        <w:rPr>
          <w:rFonts w:ascii="Times New Roman" w:eastAsia="Times New Roman" w:hAnsi="Times New Roman"/>
          <w:lang w:val="ru-RU" w:bidi="ar-SA"/>
        </w:rPr>
        <w:t>еника у саобра</w:t>
      </w:r>
      <w:r w:rsidRPr="001C31DC">
        <w:rPr>
          <w:rFonts w:ascii="Times New Roman" w:eastAsia="Times New Roman" w:hAnsi="Times New Roman"/>
          <w:lang w:val="sr-Cyrl-CS" w:bidi="ar-SA"/>
        </w:rPr>
        <w:t>ћ</w:t>
      </w:r>
      <w:r w:rsidRPr="001C31DC">
        <w:rPr>
          <w:rFonts w:ascii="Times New Roman" w:eastAsia="Times New Roman" w:hAnsi="Times New Roman"/>
          <w:lang w:val="ru-RU" w:bidi="ar-SA"/>
        </w:rPr>
        <w:t>ај</w:t>
      </w:r>
      <w:r w:rsidR="001C31DC">
        <w:rPr>
          <w:rFonts w:ascii="Times New Roman" w:eastAsia="Times New Roman" w:hAnsi="Times New Roman"/>
          <w:lang w:val="ru-RU" w:bidi="ar-SA"/>
        </w:rPr>
        <w:t>у;</w:t>
      </w:r>
    </w:p>
    <w:p w:rsidR="0075171C" w:rsidRPr="00EE2001" w:rsidRDefault="0075171C" w:rsidP="005B2D5B">
      <w:pPr>
        <w:numPr>
          <w:ilvl w:val="0"/>
          <w:numId w:val="4"/>
        </w:numPr>
        <w:spacing w:before="100" w:beforeAutospacing="1" w:after="100" w:afterAutospacing="1"/>
        <w:jc w:val="both"/>
        <w:rPr>
          <w:rFonts w:ascii="Times New Roman" w:eastAsia="Times New Roman" w:hAnsi="Times New Roman"/>
          <w:lang w:val="ru-RU" w:bidi="ar-SA"/>
        </w:rPr>
      </w:pPr>
      <w:r w:rsidRPr="001C31DC">
        <w:rPr>
          <w:rFonts w:ascii="Times New Roman" w:eastAsia="Times New Roman" w:hAnsi="Times New Roman"/>
          <w:lang w:val="sr-Cyrl-CS" w:bidi="ar-SA"/>
        </w:rPr>
        <w:t>да</w:t>
      </w:r>
      <w:r w:rsidRPr="001C31DC">
        <w:rPr>
          <w:rFonts w:ascii="Times New Roman" w:eastAsia="Times New Roman" w:hAnsi="Times New Roman"/>
          <w:lang w:val="ru-RU" w:bidi="ar-SA"/>
        </w:rPr>
        <w:t xml:space="preserve"> предузима мера према власницима угоститељских обј</w:t>
      </w:r>
      <w:r w:rsidR="00E75356">
        <w:rPr>
          <w:rFonts w:ascii="Times New Roman" w:eastAsia="Times New Roman" w:hAnsi="Times New Roman"/>
          <w:lang w:val="ru-RU" w:bidi="ar-SA"/>
        </w:rPr>
        <w:t>е</w:t>
      </w:r>
      <w:r w:rsidRPr="001C31DC">
        <w:rPr>
          <w:rFonts w:ascii="Times New Roman" w:eastAsia="Times New Roman" w:hAnsi="Times New Roman"/>
          <w:lang w:val="ru-RU" w:bidi="ar-SA"/>
        </w:rPr>
        <w:t>ката, објеката за забаву и других објеката у зони школа у циљу спр</w:t>
      </w:r>
      <w:r w:rsidRPr="001C31DC">
        <w:rPr>
          <w:rFonts w:ascii="Times New Roman" w:eastAsia="Times New Roman" w:hAnsi="Times New Roman"/>
          <w:lang w:val="sr-Cyrl-CS" w:bidi="ar-SA"/>
        </w:rPr>
        <w:t>е</w:t>
      </w:r>
      <w:r w:rsidRPr="001C31DC">
        <w:rPr>
          <w:rFonts w:ascii="Times New Roman" w:eastAsia="Times New Roman" w:hAnsi="Times New Roman"/>
          <w:lang w:val="ru-RU" w:bidi="ar-SA"/>
        </w:rPr>
        <w:t>чавања продаје алкохолних п</w:t>
      </w:r>
      <w:r w:rsidRPr="001C31DC">
        <w:rPr>
          <w:rFonts w:ascii="Times New Roman" w:eastAsia="Times New Roman" w:hAnsi="Times New Roman"/>
          <w:lang w:val="sr-Cyrl-CS" w:bidi="ar-SA"/>
        </w:rPr>
        <w:t>и</w:t>
      </w:r>
      <w:r w:rsidRPr="001C31DC">
        <w:rPr>
          <w:rFonts w:ascii="Times New Roman" w:eastAsia="Times New Roman" w:hAnsi="Times New Roman"/>
          <w:lang w:val="ru-RU" w:bidi="ar-SA"/>
        </w:rPr>
        <w:t>ћа малолетним лицима;</w:t>
      </w:r>
    </w:p>
    <w:p w:rsidR="0075171C" w:rsidRPr="00EE2001" w:rsidRDefault="0075171C" w:rsidP="005B2D5B">
      <w:pPr>
        <w:numPr>
          <w:ilvl w:val="0"/>
          <w:numId w:val="4"/>
        </w:numPr>
        <w:spacing w:before="100" w:beforeAutospacing="1" w:after="100" w:afterAutospacing="1"/>
        <w:jc w:val="both"/>
        <w:rPr>
          <w:rFonts w:ascii="Times New Roman" w:eastAsia="Times New Roman" w:hAnsi="Times New Roman"/>
          <w:lang w:val="ru-RU" w:bidi="ar-SA"/>
        </w:rPr>
      </w:pPr>
      <w:r w:rsidRPr="00675B11">
        <w:rPr>
          <w:rFonts w:ascii="Times New Roman" w:eastAsia="Times New Roman" w:hAnsi="Times New Roman"/>
          <w:lang w:val="sr-Cyrl-CS" w:bidi="ar-SA"/>
        </w:rPr>
        <w:t xml:space="preserve">да </w:t>
      </w:r>
      <w:r w:rsidRPr="00EE2001">
        <w:rPr>
          <w:rFonts w:ascii="Times New Roman" w:eastAsia="Times New Roman" w:hAnsi="Times New Roman"/>
          <w:lang w:val="ru-RU" w:bidi="ar-SA"/>
        </w:rPr>
        <w:t>уо</w:t>
      </w:r>
      <w:r w:rsidRPr="00675B11">
        <w:rPr>
          <w:rFonts w:ascii="Times New Roman" w:eastAsia="Times New Roman" w:hAnsi="Times New Roman"/>
          <w:lang w:val="sr-Cyrl-CS" w:bidi="ar-SA"/>
        </w:rPr>
        <w:t>ч</w:t>
      </w:r>
      <w:r w:rsidRPr="00EE2001">
        <w:rPr>
          <w:rFonts w:ascii="Times New Roman" w:eastAsia="Times New Roman" w:hAnsi="Times New Roman"/>
          <w:lang w:val="ru-RU" w:bidi="ar-SA"/>
        </w:rPr>
        <w:t>ава активности усмерен</w:t>
      </w:r>
      <w:r w:rsidRPr="00675B11">
        <w:rPr>
          <w:rFonts w:ascii="Times New Roman" w:eastAsia="Times New Roman" w:hAnsi="Times New Roman"/>
          <w:lang w:val="sr-Cyrl-CS" w:bidi="ar-SA"/>
        </w:rPr>
        <w:t>е</w:t>
      </w:r>
      <w:r w:rsidRPr="00EE2001">
        <w:rPr>
          <w:rFonts w:ascii="Times New Roman" w:eastAsia="Times New Roman" w:hAnsi="Times New Roman"/>
          <w:lang w:val="ru-RU" w:bidi="ar-SA"/>
        </w:rPr>
        <w:t xml:space="preserve"> на ометање наставе и предузимање мера на њиховом отклањању у сарадњи са одговорним лицима школа</w:t>
      </w:r>
      <w:r>
        <w:rPr>
          <w:rStyle w:val="FootnoteReference"/>
          <w:rFonts w:ascii="Times New Roman" w:eastAsia="Times New Roman" w:hAnsi="Times New Roman"/>
          <w:lang w:bidi="ar-SA"/>
        </w:rPr>
        <w:footnoteReference w:id="36"/>
      </w:r>
      <w:r w:rsidRPr="00EE2001">
        <w:rPr>
          <w:rFonts w:ascii="Times New Roman" w:eastAsia="Times New Roman" w:hAnsi="Times New Roman"/>
          <w:lang w:val="ru-RU" w:bidi="ar-SA"/>
        </w:rPr>
        <w:t>.</w:t>
      </w:r>
    </w:p>
    <w:p w:rsidR="0075171C" w:rsidRPr="00204243" w:rsidRDefault="009F4C25" w:rsidP="0075171C">
      <w:pPr>
        <w:pStyle w:val="Default"/>
        <w:ind w:firstLine="644"/>
        <w:jc w:val="both"/>
        <w:rPr>
          <w:b/>
          <w:lang w:val="sr-Cyrl-CS"/>
        </w:rPr>
      </w:pPr>
      <w:r>
        <w:rPr>
          <w:lang w:val="sr-Cyrl-CS"/>
        </w:rPr>
        <w:t>На основу првих анализа извршених од стране Управе полиције о пријему</w:t>
      </w:r>
      <w:r w:rsidR="0075171C" w:rsidRPr="00675B11">
        <w:rPr>
          <w:lang w:val="sr-Cyrl-CS"/>
        </w:rPr>
        <w:t xml:space="preserve"> школских полицајаца у школама и упознавања са ученицима, наставним особљем и родитељима, затим непосредних разговора представник</w:t>
      </w:r>
      <w:r w:rsidR="00DC60D6">
        <w:rPr>
          <w:lang w:val="sr-Cyrl-CS"/>
        </w:rPr>
        <w:t>а Министарства просвете и МУП</w:t>
      </w:r>
      <w:r w:rsidR="00E75356">
        <w:rPr>
          <w:lang w:val="sr-Cyrl-CS"/>
        </w:rPr>
        <w:t>-а</w:t>
      </w:r>
      <w:r w:rsidR="0075171C">
        <w:rPr>
          <w:lang w:val="sr-Cyrl-CS"/>
        </w:rPr>
        <w:t>,</w:t>
      </w:r>
      <w:r w:rsidR="0075171C" w:rsidRPr="00675B11">
        <w:rPr>
          <w:lang w:val="sr-Cyrl-CS"/>
        </w:rPr>
        <w:t xml:space="preserve"> са представницима школа, школским полиц</w:t>
      </w:r>
      <w:r w:rsidR="0075171C">
        <w:rPr>
          <w:lang w:val="sr-Cyrl-CS"/>
        </w:rPr>
        <w:t>ајцима и руководећим радницима у полицијским управама</w:t>
      </w:r>
      <w:r w:rsidR="0075171C" w:rsidRPr="00675B11">
        <w:rPr>
          <w:lang w:val="sr-Cyrl-CS"/>
        </w:rPr>
        <w:t xml:space="preserve"> задуженим за њихов рад, као и достављ</w:t>
      </w:r>
      <w:r w:rsidR="0003492F">
        <w:rPr>
          <w:lang w:val="sr-Cyrl-CS"/>
        </w:rPr>
        <w:t>е</w:t>
      </w:r>
      <w:r w:rsidR="0075171C" w:rsidRPr="00675B11">
        <w:rPr>
          <w:lang w:val="sr-Cyrl-CS"/>
        </w:rPr>
        <w:t>них месечни</w:t>
      </w:r>
      <w:r w:rsidR="0075171C">
        <w:rPr>
          <w:lang w:val="sr-Cyrl-CS"/>
        </w:rPr>
        <w:t xml:space="preserve">х извештаја о њиховом </w:t>
      </w:r>
      <w:r>
        <w:rPr>
          <w:lang w:val="sr-Cyrl-CS"/>
        </w:rPr>
        <w:t xml:space="preserve"> раду, о констатовано је</w:t>
      </w:r>
      <w:r w:rsidR="0075171C" w:rsidRPr="00675B11">
        <w:rPr>
          <w:lang w:val="sr-Cyrl-CS"/>
        </w:rPr>
        <w:t xml:space="preserve"> следеће:</w:t>
      </w:r>
    </w:p>
    <w:p w:rsidR="0075171C" w:rsidRPr="00675B11" w:rsidRDefault="0075171C" w:rsidP="0075171C">
      <w:pPr>
        <w:pStyle w:val="Default"/>
        <w:ind w:firstLine="360"/>
        <w:jc w:val="both"/>
        <w:rPr>
          <w:lang w:val="sr-Cyrl-CS"/>
        </w:rPr>
      </w:pPr>
    </w:p>
    <w:p w:rsidR="0075171C" w:rsidRPr="00675B11" w:rsidRDefault="0075171C" w:rsidP="0075171C">
      <w:pPr>
        <w:pStyle w:val="Default"/>
        <w:numPr>
          <w:ilvl w:val="0"/>
          <w:numId w:val="3"/>
        </w:numPr>
        <w:jc w:val="both"/>
        <w:rPr>
          <w:lang w:val="sr-Cyrl-CS"/>
        </w:rPr>
      </w:pPr>
      <w:r w:rsidRPr="00675B11">
        <w:rPr>
          <w:lang w:val="sr-Cyrl-CS"/>
        </w:rPr>
        <w:t>пројекат под називом „Школски полицајац“ у школама у којима је извршена његова имплементација позитивно је оцењен, како од стране директора, тако и од самих ученика и њихових родитеља;</w:t>
      </w:r>
    </w:p>
    <w:p w:rsidR="0075171C" w:rsidRPr="00675B11" w:rsidRDefault="0075171C" w:rsidP="0075171C">
      <w:pPr>
        <w:pStyle w:val="Default"/>
        <w:numPr>
          <w:ilvl w:val="0"/>
          <w:numId w:val="3"/>
        </w:numPr>
        <w:jc w:val="both"/>
        <w:rPr>
          <w:lang w:val="sr-Cyrl-CS"/>
        </w:rPr>
      </w:pPr>
      <w:r w:rsidRPr="00675B11">
        <w:rPr>
          <w:lang w:val="sr-Cyrl-CS"/>
        </w:rPr>
        <w:t>школски полицајци су веома добро упознати са ученицима, наставним особљем школа и родитељима ученика;</w:t>
      </w:r>
    </w:p>
    <w:p w:rsidR="0075171C" w:rsidRPr="00675B11" w:rsidRDefault="0075171C" w:rsidP="0075171C">
      <w:pPr>
        <w:pStyle w:val="Default"/>
        <w:numPr>
          <w:ilvl w:val="0"/>
          <w:numId w:val="3"/>
        </w:numPr>
        <w:jc w:val="both"/>
        <w:rPr>
          <w:lang w:val="sr-Cyrl-CS"/>
        </w:rPr>
      </w:pPr>
      <w:r w:rsidRPr="00675B11">
        <w:rPr>
          <w:lang w:val="sr-Cyrl-CS"/>
        </w:rPr>
        <w:t>школски полицајци су добро упознати и са безбедносном пробле</w:t>
      </w:r>
      <w:r>
        <w:rPr>
          <w:lang w:val="sr-Cyrl-CS"/>
        </w:rPr>
        <w:t>матиком у школама за које су од</w:t>
      </w:r>
      <w:r w:rsidRPr="00675B11">
        <w:rPr>
          <w:lang w:val="sr-Cyrl-CS"/>
        </w:rPr>
        <w:t>г</w:t>
      </w:r>
      <w:r>
        <w:rPr>
          <w:lang w:val="sr-Cyrl-CS"/>
        </w:rPr>
        <w:t>о</w:t>
      </w:r>
      <w:r w:rsidR="00A17349">
        <w:rPr>
          <w:lang w:val="sr-Cyrl-CS"/>
        </w:rPr>
        <w:t>ворни</w:t>
      </w:r>
      <w:r w:rsidRPr="00675B11">
        <w:rPr>
          <w:lang w:val="sr-Cyrl-CS"/>
        </w:rPr>
        <w:t xml:space="preserve"> о чему су редовно информисали непосредне старешине и руководство школа;</w:t>
      </w:r>
    </w:p>
    <w:p w:rsidR="0075171C" w:rsidRPr="00675B11" w:rsidRDefault="0075171C" w:rsidP="0075171C">
      <w:pPr>
        <w:pStyle w:val="Default"/>
        <w:numPr>
          <w:ilvl w:val="0"/>
          <w:numId w:val="3"/>
        </w:numPr>
        <w:jc w:val="both"/>
        <w:rPr>
          <w:lang w:val="sr-Cyrl-CS"/>
        </w:rPr>
      </w:pPr>
      <w:r>
        <w:rPr>
          <w:lang w:val="sr-Cyrl-CS"/>
        </w:rPr>
        <w:t>остварени су значајни</w:t>
      </w:r>
      <w:r w:rsidRPr="00675B11">
        <w:rPr>
          <w:lang w:val="sr-Cyrl-CS"/>
        </w:rPr>
        <w:t xml:space="preserve"> резултати у односу на период пре увођења</w:t>
      </w:r>
      <w:r>
        <w:rPr>
          <w:lang w:val="sr-Cyrl-CS"/>
        </w:rPr>
        <w:t xml:space="preserve"> школских полицајаца у вези са з</w:t>
      </w:r>
      <w:r w:rsidRPr="00675B11">
        <w:rPr>
          <w:lang w:val="sr-Cyrl-CS"/>
        </w:rPr>
        <w:t>аштитом ученика, наставног особља</w:t>
      </w:r>
      <w:r w:rsidR="00A17349">
        <w:rPr>
          <w:lang w:val="sr-Cyrl-CS"/>
        </w:rPr>
        <w:t xml:space="preserve"> </w:t>
      </w:r>
      <w:r w:rsidRPr="00675B11">
        <w:rPr>
          <w:lang w:val="sr-Cyrl-CS"/>
        </w:rPr>
        <w:t>и имовине школе;</w:t>
      </w:r>
    </w:p>
    <w:p w:rsidR="0075171C" w:rsidRPr="00675B11" w:rsidRDefault="0075171C" w:rsidP="0075171C">
      <w:pPr>
        <w:pStyle w:val="Default"/>
        <w:numPr>
          <w:ilvl w:val="0"/>
          <w:numId w:val="3"/>
        </w:numPr>
        <w:jc w:val="both"/>
        <w:rPr>
          <w:lang w:val="sr-Cyrl-CS"/>
        </w:rPr>
      </w:pPr>
      <w:r w:rsidRPr="00675B11">
        <w:rPr>
          <w:lang w:val="sr-Cyrl-CS"/>
        </w:rPr>
        <w:t>у знатној мери смањен је број извршених кривичних дела и број прекршаја против јавног реда и мира и постигнути су значајни резултати из обл</w:t>
      </w:r>
      <w:r>
        <w:rPr>
          <w:lang w:val="sr-Cyrl-CS"/>
        </w:rPr>
        <w:t>а</w:t>
      </w:r>
      <w:r w:rsidRPr="00675B11">
        <w:rPr>
          <w:lang w:val="sr-Cyrl-CS"/>
        </w:rPr>
        <w:t>сти откривања и спречавања растурања опојних дрога</w:t>
      </w:r>
      <w:r>
        <w:rPr>
          <w:lang w:val="sr-Cyrl-CS"/>
        </w:rPr>
        <w:t>;</w:t>
      </w:r>
    </w:p>
    <w:p w:rsidR="0075171C" w:rsidRPr="00675B11" w:rsidRDefault="0075171C" w:rsidP="0075171C">
      <w:pPr>
        <w:pStyle w:val="Default"/>
        <w:numPr>
          <w:ilvl w:val="0"/>
          <w:numId w:val="3"/>
        </w:numPr>
        <w:jc w:val="both"/>
        <w:rPr>
          <w:lang w:val="sr-Cyrl-CS"/>
        </w:rPr>
      </w:pPr>
      <w:r w:rsidRPr="00675B11">
        <w:rPr>
          <w:lang w:val="sr-Cyrl-CS"/>
        </w:rPr>
        <w:lastRenderedPageBreak/>
        <w:t>из круга школа удаљавана су непозвана лица која су у периоду пре увођења школских полицајаца ометала наставу, узнемиравали ученике наставно особље, оштећивала имовину и слично</w:t>
      </w:r>
      <w:r w:rsidR="009F4C25">
        <w:rPr>
          <w:lang w:val="sr-Cyrl-CS"/>
        </w:rPr>
        <w:t xml:space="preserve"> (Никач,Симић, 2010:63,64).</w:t>
      </w:r>
    </w:p>
    <w:p w:rsidR="002701CB" w:rsidRDefault="002701CB" w:rsidP="0075171C">
      <w:pPr>
        <w:pStyle w:val="Default"/>
        <w:ind w:firstLine="720"/>
        <w:jc w:val="both"/>
        <w:rPr>
          <w:lang w:val="sr-Cyrl-CS"/>
        </w:rPr>
      </w:pPr>
    </w:p>
    <w:p w:rsidR="0075171C" w:rsidRPr="00675B11" w:rsidRDefault="009F4C25" w:rsidP="0075171C">
      <w:pPr>
        <w:pStyle w:val="Default"/>
        <w:ind w:firstLine="720"/>
        <w:jc w:val="both"/>
        <w:rPr>
          <w:lang w:val="sr-Cyrl-CS"/>
        </w:rPr>
      </w:pPr>
      <w:r w:rsidRPr="00A55B5C">
        <w:rPr>
          <w:lang w:val="sr-Cyrl-CS"/>
        </w:rPr>
        <w:t xml:space="preserve">На основу ове анализе, руководство Управе полиције донело је закључак  </w:t>
      </w:r>
      <w:r w:rsidR="00DC60D6">
        <w:rPr>
          <w:lang w:val="sr-Cyrl-CS"/>
        </w:rPr>
        <w:t>да је пројекат „Ш</w:t>
      </w:r>
      <w:r w:rsidR="0075171C" w:rsidRPr="00A55B5C">
        <w:rPr>
          <w:lang w:val="sr-Cyrl-CS"/>
        </w:rPr>
        <w:t xml:space="preserve">колски </w:t>
      </w:r>
      <w:r w:rsidR="00A55B5C" w:rsidRPr="00A55B5C">
        <w:rPr>
          <w:lang w:val="sr-Cyrl-CS"/>
        </w:rPr>
        <w:t>полицајац“ у школама у којима је реализован</w:t>
      </w:r>
      <w:r w:rsidR="0075171C" w:rsidRPr="00A55B5C">
        <w:rPr>
          <w:lang w:val="sr-Cyrl-CS"/>
        </w:rPr>
        <w:t xml:space="preserve"> дао добре резултате, који су од значаја на постизању повољнијег укупног стања безбедности у школама</w:t>
      </w:r>
      <w:r w:rsidR="00A55B5C">
        <w:rPr>
          <w:lang w:val="sr-Cyrl-CS"/>
        </w:rPr>
        <w:t xml:space="preserve"> (Никач,Симић, 2010:64).</w:t>
      </w:r>
    </w:p>
    <w:p w:rsidR="0075171C" w:rsidRPr="00675B11" w:rsidRDefault="0075171C" w:rsidP="0075171C">
      <w:pPr>
        <w:pStyle w:val="Default"/>
        <w:ind w:firstLine="720"/>
        <w:jc w:val="both"/>
        <w:rPr>
          <w:lang w:val="sr-Cyrl-CS"/>
        </w:rPr>
      </w:pPr>
      <w:r w:rsidRPr="00675B11">
        <w:rPr>
          <w:lang w:val="sr-Cyrl-CS"/>
        </w:rPr>
        <w:t>Пор</w:t>
      </w:r>
      <w:r w:rsidR="00DC60D6">
        <w:rPr>
          <w:lang w:val="sr-Cyrl-CS"/>
        </w:rPr>
        <w:t>ед постигнутих добрих резултата</w:t>
      </w:r>
      <w:r w:rsidRPr="00675B11">
        <w:rPr>
          <w:lang w:val="sr-Cyrl-CS"/>
        </w:rPr>
        <w:t xml:space="preserve"> шк</w:t>
      </w:r>
      <w:r>
        <w:rPr>
          <w:lang w:val="sr-Cyrl-CS"/>
        </w:rPr>
        <w:t>олских полицајаца,</w:t>
      </w:r>
      <w:r w:rsidR="00DC60D6">
        <w:rPr>
          <w:lang w:val="sr-Cyrl-CS"/>
        </w:rPr>
        <w:t xml:space="preserve"> постоје бројна </w:t>
      </w:r>
      <w:r w:rsidRPr="00675B11">
        <w:rPr>
          <w:lang w:val="sr-Cyrl-CS"/>
        </w:rPr>
        <w:t xml:space="preserve"> пит</w:t>
      </w:r>
      <w:r w:rsidR="00DC60D6">
        <w:rPr>
          <w:lang w:val="sr-Cyrl-CS"/>
        </w:rPr>
        <w:t>ања која би требало</w:t>
      </w:r>
      <w:r w:rsidRPr="00675B11">
        <w:rPr>
          <w:lang w:val="sr-Cyrl-CS"/>
        </w:rPr>
        <w:t xml:space="preserve"> решити и тиме повећати ниво безбедности у школама.</w:t>
      </w:r>
    </w:p>
    <w:p w:rsidR="0075171C" w:rsidRPr="001F42C5" w:rsidRDefault="0075171C" w:rsidP="0075171C">
      <w:pPr>
        <w:pStyle w:val="Default"/>
        <w:ind w:firstLine="720"/>
        <w:jc w:val="both"/>
        <w:rPr>
          <w:rFonts w:eastAsia="Times New Roman"/>
          <w:lang w:val="sr-Cyrl-CS"/>
        </w:rPr>
      </w:pPr>
      <w:r w:rsidRPr="00675B11">
        <w:rPr>
          <w:lang w:val="sr-Cyrl-CS"/>
        </w:rPr>
        <w:t>Многе школе у Србији</w:t>
      </w:r>
      <w:r>
        <w:rPr>
          <w:lang w:val="sr-Cyrl-CS"/>
        </w:rPr>
        <w:t xml:space="preserve"> (основне и средње школе)</w:t>
      </w:r>
      <w:r w:rsidRPr="00675B11">
        <w:rPr>
          <w:lang w:val="sr-Cyrl-CS"/>
        </w:rPr>
        <w:t xml:space="preserve"> пре свега у в</w:t>
      </w:r>
      <w:r w:rsidR="00DC60D6">
        <w:rPr>
          <w:lang w:val="sr-Cyrl-CS"/>
        </w:rPr>
        <w:t xml:space="preserve">ећим градовима нису обезбеђене </w:t>
      </w:r>
      <w:r w:rsidRPr="00675B11">
        <w:rPr>
          <w:lang w:val="sr-Cyrl-CS"/>
        </w:rPr>
        <w:t>школским полицајцем</w:t>
      </w:r>
      <w:r>
        <w:rPr>
          <w:lang w:val="sr-Cyrl-CS"/>
        </w:rPr>
        <w:t>, па због тога</w:t>
      </w:r>
      <w:r w:rsidR="00DC60D6">
        <w:rPr>
          <w:lang w:val="sr-Cyrl-CS"/>
        </w:rPr>
        <w:t xml:space="preserve"> један школски полицајац </w:t>
      </w:r>
      <w:r w:rsidRPr="00675B11">
        <w:rPr>
          <w:lang w:val="sr-Cyrl-CS"/>
        </w:rPr>
        <w:t xml:space="preserve">обавља  делатност у две школе. Присуство школског полицајца, посебно полицајца </w:t>
      </w:r>
      <w:r w:rsidR="00E75356">
        <w:rPr>
          <w:lang w:val="sr-Cyrl-CS"/>
        </w:rPr>
        <w:t>који обезбеђује две и више школ</w:t>
      </w:r>
      <w:r w:rsidR="0003492F">
        <w:rPr>
          <w:lang w:val="sr-Cyrl-CS"/>
        </w:rPr>
        <w:t>а</w:t>
      </w:r>
      <w:r w:rsidR="00E75356">
        <w:rPr>
          <w:lang w:val="sr-Cyrl-CS"/>
        </w:rPr>
        <w:t>,</w:t>
      </w:r>
      <w:r w:rsidRPr="00675B11">
        <w:rPr>
          <w:lang w:val="sr-Cyrl-CS"/>
        </w:rPr>
        <w:t xml:space="preserve"> ограничено је  најчешће на одређени временски период</w:t>
      </w:r>
      <w:r w:rsidR="001C31DC">
        <w:rPr>
          <w:color w:val="auto"/>
          <w:lang w:val="sr-Cyrl-CS"/>
        </w:rPr>
        <w:t>,</w:t>
      </w:r>
      <w:r w:rsidRPr="00675B11">
        <w:rPr>
          <w:lang w:val="sr-Cyrl-CS"/>
        </w:rPr>
        <w:t xml:space="preserve"> односно једну </w:t>
      </w:r>
      <w:r w:rsidR="0003492F">
        <w:rPr>
          <w:lang w:val="sr-Cyrl-CS"/>
        </w:rPr>
        <w:t>или део школске смене</w:t>
      </w:r>
      <w:r w:rsidRPr="00675B11">
        <w:rPr>
          <w:lang w:val="sr-Cyrl-CS"/>
        </w:rPr>
        <w:t xml:space="preserve">. </w:t>
      </w:r>
      <w:r w:rsidR="00DC60D6">
        <w:rPr>
          <w:lang w:val="sr-Cyrl-CS"/>
        </w:rPr>
        <w:t>Ш</w:t>
      </w:r>
      <w:r w:rsidR="00DC60D6" w:rsidRPr="00675B11">
        <w:rPr>
          <w:lang w:val="sr-Cyrl-CS"/>
        </w:rPr>
        <w:t>колски полицајац</w:t>
      </w:r>
      <w:r w:rsidR="00DC60D6">
        <w:rPr>
          <w:lang w:val="sr-Cyrl-CS"/>
        </w:rPr>
        <w:t xml:space="preserve"> делимичним присуством у школи</w:t>
      </w:r>
      <w:r w:rsidRPr="00675B11">
        <w:rPr>
          <w:lang w:val="sr-Cyrl-CS"/>
        </w:rPr>
        <w:t xml:space="preserve"> није у могућности да у п</w:t>
      </w:r>
      <w:r w:rsidR="00DC60D6">
        <w:rPr>
          <w:lang w:val="sr-Cyrl-CS"/>
        </w:rPr>
        <w:t>отупности оствари своје задатке и</w:t>
      </w:r>
      <w:r w:rsidRPr="00675B11">
        <w:rPr>
          <w:lang w:val="sr-Cyrl-CS"/>
        </w:rPr>
        <w:t xml:space="preserve"> да бу</w:t>
      </w:r>
      <w:r w:rsidR="00DC60D6">
        <w:rPr>
          <w:lang w:val="sr-Cyrl-CS"/>
        </w:rPr>
        <w:t>де упознат са свим догађајима</w:t>
      </w:r>
      <w:r w:rsidR="002701CB">
        <w:rPr>
          <w:lang w:val="sr-Cyrl-CS"/>
        </w:rPr>
        <w:t xml:space="preserve"> у и ок</w:t>
      </w:r>
      <w:r w:rsidRPr="00675B11">
        <w:rPr>
          <w:lang w:val="sr-Cyrl-CS"/>
        </w:rPr>
        <w:t>о школе, као и да правовремено реагује на све  безбедносне појаве.</w:t>
      </w:r>
    </w:p>
    <w:p w:rsidR="0075171C" w:rsidRPr="00DA1DE6" w:rsidRDefault="002701CB" w:rsidP="0075171C">
      <w:pPr>
        <w:pStyle w:val="Default"/>
        <w:ind w:firstLine="720"/>
        <w:jc w:val="both"/>
        <w:rPr>
          <w:lang w:val="sr-Cyrl-CS"/>
        </w:rPr>
      </w:pPr>
      <w:r>
        <w:rPr>
          <w:lang w:val="sr-Cyrl-CS"/>
        </w:rPr>
        <w:t xml:space="preserve"> Министарство унутрашњих послова у</w:t>
      </w:r>
      <w:r w:rsidR="0075171C">
        <w:rPr>
          <w:lang w:val="sr-Cyrl-CS"/>
        </w:rPr>
        <w:t xml:space="preserve"> почет</w:t>
      </w:r>
      <w:r w:rsidR="0075171C" w:rsidRPr="00675B11">
        <w:rPr>
          <w:lang w:val="sr-Cyrl-CS"/>
        </w:rPr>
        <w:t xml:space="preserve">ним периодима развоја пројекта „Школски полицајац“, због </w:t>
      </w:r>
      <w:r w:rsidR="0075171C" w:rsidRPr="001F42C5">
        <w:rPr>
          <w:lang w:val="sr-Cyrl-CS"/>
        </w:rPr>
        <w:t>не</w:t>
      </w:r>
      <w:r w:rsidR="0075171C" w:rsidRPr="00675B11">
        <w:rPr>
          <w:lang w:val="sr-Cyrl-CS"/>
        </w:rPr>
        <w:t>могућност</w:t>
      </w:r>
      <w:r w:rsidR="0075171C">
        <w:rPr>
          <w:lang w:val="sr-Cyrl-CS"/>
        </w:rPr>
        <w:t>и да сопственим снагама обезбеди</w:t>
      </w:r>
      <w:r w:rsidR="001C31DC">
        <w:rPr>
          <w:lang w:val="sr-Cyrl-CS"/>
        </w:rPr>
        <w:t xml:space="preserve"> све школе</w:t>
      </w:r>
      <w:r>
        <w:rPr>
          <w:lang w:val="sr-Cyrl-CS"/>
        </w:rPr>
        <w:t xml:space="preserve"> школским полицајцима</w:t>
      </w:r>
      <w:r w:rsidR="00E75356">
        <w:rPr>
          <w:lang w:val="sr-Cyrl-CS"/>
        </w:rPr>
        <w:t>,</w:t>
      </w:r>
      <w:r w:rsidR="0075171C">
        <w:rPr>
          <w:lang w:val="sr-Cyrl-CS"/>
        </w:rPr>
        <w:t xml:space="preserve"> предложило</w:t>
      </w:r>
      <w:r>
        <w:rPr>
          <w:lang w:val="sr-Cyrl-CS"/>
        </w:rPr>
        <w:t xml:space="preserve"> је </w:t>
      </w:r>
      <w:r w:rsidR="0075171C">
        <w:rPr>
          <w:lang w:val="sr-Cyrl-CS"/>
        </w:rPr>
        <w:t xml:space="preserve"> </w:t>
      </w:r>
      <w:r>
        <w:rPr>
          <w:lang w:val="sr-Cyrl-CS"/>
        </w:rPr>
        <w:t xml:space="preserve">да </w:t>
      </w:r>
      <w:r w:rsidR="0075171C" w:rsidRPr="00675B11">
        <w:rPr>
          <w:lang w:val="sr-Cyrl-CS"/>
        </w:rPr>
        <w:t>послове школских полицајаца</w:t>
      </w:r>
      <w:r w:rsidR="0075171C">
        <w:rPr>
          <w:lang w:val="sr-Cyrl-CS"/>
        </w:rPr>
        <w:t xml:space="preserve"> у школама које нису обухв</w:t>
      </w:r>
      <w:r w:rsidR="0003492F">
        <w:rPr>
          <w:lang w:val="sr-Cyrl-CS"/>
        </w:rPr>
        <w:t>аћ</w:t>
      </w:r>
      <w:r w:rsidR="0075171C" w:rsidRPr="00675B11">
        <w:rPr>
          <w:lang w:val="sr-Cyrl-CS"/>
        </w:rPr>
        <w:t>ене пројектом, обављају пен</w:t>
      </w:r>
      <w:r w:rsidR="00DC60D6">
        <w:rPr>
          <w:lang w:val="sr-Cyrl-CS"/>
        </w:rPr>
        <w:t xml:space="preserve">зионисани полицијски службеници. </w:t>
      </w:r>
      <w:r w:rsidR="0075171C" w:rsidRPr="00675B11">
        <w:rPr>
          <w:lang w:val="sr-Cyrl-CS"/>
        </w:rPr>
        <w:t>Овај предлог</w:t>
      </w:r>
      <w:r w:rsidR="0075171C">
        <w:rPr>
          <w:lang w:val="sr-Cyrl-CS"/>
        </w:rPr>
        <w:t xml:space="preserve"> није до данас</w:t>
      </w:r>
      <w:r w:rsidR="00DC60D6">
        <w:rPr>
          <w:lang w:val="sr-Cyrl-CS"/>
        </w:rPr>
        <w:t xml:space="preserve"> реализован. На овај начин</w:t>
      </w:r>
      <w:r w:rsidR="0075171C" w:rsidRPr="00675B11">
        <w:rPr>
          <w:lang w:val="sr-Cyrl-CS"/>
        </w:rPr>
        <w:t xml:space="preserve"> све школе</w:t>
      </w:r>
      <w:r w:rsidR="00DC60D6">
        <w:rPr>
          <w:lang w:val="sr-Cyrl-CS"/>
        </w:rPr>
        <w:t xml:space="preserve"> у Србији биле би </w:t>
      </w:r>
      <w:r w:rsidR="0003492F">
        <w:rPr>
          <w:lang w:val="sr-Cyrl-CS"/>
        </w:rPr>
        <w:t>обезбеђен</w:t>
      </w:r>
      <w:r w:rsidR="0075171C" w:rsidRPr="00675B11">
        <w:rPr>
          <w:lang w:val="sr-Cyrl-CS"/>
        </w:rPr>
        <w:t xml:space="preserve">е  школским </w:t>
      </w:r>
      <w:r w:rsidR="0075171C">
        <w:rPr>
          <w:lang w:val="sr-Cyrl-CS"/>
        </w:rPr>
        <w:t>полицајцима, што би свакак</w:t>
      </w:r>
      <w:r w:rsidR="001405B2">
        <w:rPr>
          <w:lang w:val="sr-Cyrl-CS"/>
        </w:rPr>
        <w:t>о утицало на безбедност у и ок</w:t>
      </w:r>
      <w:r w:rsidR="0075171C">
        <w:rPr>
          <w:lang w:val="sr-Cyrl-CS"/>
        </w:rPr>
        <w:t xml:space="preserve">о школа. </w:t>
      </w:r>
    </w:p>
    <w:p w:rsidR="0075171C" w:rsidRDefault="0075171C" w:rsidP="0075171C">
      <w:pPr>
        <w:pStyle w:val="Default"/>
        <w:ind w:firstLine="720"/>
        <w:jc w:val="both"/>
        <w:rPr>
          <w:lang w:val="sr-Cyrl-CS"/>
        </w:rPr>
      </w:pPr>
      <w:r w:rsidRPr="00675B11">
        <w:rPr>
          <w:lang w:val="sr-Cyrl-CS"/>
        </w:rPr>
        <w:t xml:space="preserve">У </w:t>
      </w:r>
      <w:r>
        <w:rPr>
          <w:lang w:val="sr-Cyrl-CS"/>
        </w:rPr>
        <w:t>стручној литератури зап</w:t>
      </w:r>
      <w:r w:rsidR="0003492F">
        <w:rPr>
          <w:lang w:val="sr-Cyrl-CS"/>
        </w:rPr>
        <w:t>ажено је мишљење Ж. Никача и Б. Симића</w:t>
      </w:r>
      <w:r>
        <w:rPr>
          <w:lang w:val="sr-Cyrl-CS"/>
        </w:rPr>
        <w:t>,</w:t>
      </w:r>
      <w:r w:rsidR="00E75356">
        <w:rPr>
          <w:lang w:val="sr-Cyrl-CS"/>
        </w:rPr>
        <w:t xml:space="preserve"> </w:t>
      </w:r>
      <w:r w:rsidRPr="00675B11">
        <w:rPr>
          <w:lang w:val="sr-Cyrl-CS"/>
        </w:rPr>
        <w:t>да је стално присуство школских полицајаца неопходно само у једном мањем броју школа које имају израже</w:t>
      </w:r>
      <w:r w:rsidR="00E75356">
        <w:rPr>
          <w:lang w:val="sr-Cyrl-CS"/>
        </w:rPr>
        <w:t>ну безбедносну проблематику</w:t>
      </w:r>
      <w:r>
        <w:rPr>
          <w:lang w:val="sr-Cyrl-CS"/>
        </w:rPr>
        <w:t>, док</w:t>
      </w:r>
      <w:r w:rsidRPr="00675B11">
        <w:rPr>
          <w:lang w:val="sr-Cyrl-CS"/>
        </w:rPr>
        <w:t xml:space="preserve"> је у већини осталих школа довољно повремено присуство школских полицајца, што значи да један школски полицајац може да пр</w:t>
      </w:r>
      <w:r w:rsidR="00A55B5C">
        <w:rPr>
          <w:lang w:val="sr-Cyrl-CS"/>
        </w:rPr>
        <w:t>ати проблематику у више школа (Никач,Симић, 2010:59-67).</w:t>
      </w:r>
    </w:p>
    <w:p w:rsidR="0075171C" w:rsidRDefault="0075171C" w:rsidP="0075171C">
      <w:pPr>
        <w:pStyle w:val="Default"/>
        <w:ind w:firstLine="720"/>
        <w:jc w:val="both"/>
        <w:rPr>
          <w:lang w:val="sr-Cyrl-CS"/>
        </w:rPr>
      </w:pPr>
      <w:r>
        <w:rPr>
          <w:lang w:val="sr-Cyrl-CS"/>
        </w:rPr>
        <w:t>М</w:t>
      </w:r>
      <w:r w:rsidR="002701CB">
        <w:rPr>
          <w:lang w:val="sr-Cyrl-CS"/>
        </w:rPr>
        <w:t>еђутим, да баш није тако указују</w:t>
      </w:r>
      <w:r>
        <w:rPr>
          <w:lang w:val="sr-Cyrl-CS"/>
        </w:rPr>
        <w:t xml:space="preserve"> нам статистички подаци МУП</w:t>
      </w:r>
      <w:r w:rsidR="00F656AA">
        <w:rPr>
          <w:lang w:val="sr-Cyrl-CS"/>
        </w:rPr>
        <w:t>-а</w:t>
      </w:r>
      <w:r>
        <w:rPr>
          <w:lang w:val="sr-Cyrl-CS"/>
        </w:rPr>
        <w:t xml:space="preserve"> о безбедносним појавама и догађајима на подручју школа за период од 2010-2013</w:t>
      </w:r>
      <w:r w:rsidRPr="00EE2001">
        <w:rPr>
          <w:lang w:val="ru-RU"/>
        </w:rPr>
        <w:t>.</w:t>
      </w:r>
      <w:r>
        <w:rPr>
          <w:lang w:val="sr-Cyrl-CS"/>
        </w:rPr>
        <w:t xml:space="preserve"> године</w:t>
      </w:r>
      <w:r>
        <w:rPr>
          <w:rStyle w:val="FootnoteReference"/>
          <w:lang w:val="sr-Cyrl-CS"/>
        </w:rPr>
        <w:footnoteReference w:id="37"/>
      </w:r>
      <w:r>
        <w:rPr>
          <w:lang w:val="sr-Cyrl-CS"/>
        </w:rPr>
        <w:t>. У ов</w:t>
      </w:r>
      <w:r w:rsidR="00F656AA">
        <w:rPr>
          <w:lang w:val="sr-Cyrl-CS"/>
        </w:rPr>
        <w:t>ом периоду, запажено је повећање</w:t>
      </w:r>
      <w:r>
        <w:rPr>
          <w:lang w:val="sr-Cyrl-CS"/>
        </w:rPr>
        <w:t xml:space="preserve"> броја школа о чијој безбеднос</w:t>
      </w:r>
      <w:r w:rsidR="001C31DC">
        <w:rPr>
          <w:lang w:val="sr-Cyrl-CS"/>
        </w:rPr>
        <w:t xml:space="preserve">ти се старају школски полицајци. Од стране школских полицајаца обезбеђено је </w:t>
      </w:r>
      <w:r>
        <w:rPr>
          <w:lang w:val="sr-Cyrl-CS"/>
        </w:rPr>
        <w:t>659  (722) школа</w:t>
      </w:r>
      <w:r w:rsidR="001C31DC">
        <w:rPr>
          <w:lang w:val="sr-Cyrl-CS"/>
        </w:rPr>
        <w:t>.</w:t>
      </w:r>
      <w:r>
        <w:rPr>
          <w:lang w:val="sr-Cyrl-CS"/>
        </w:rPr>
        <w:t xml:space="preserve"> Пове</w:t>
      </w:r>
      <w:r w:rsidR="002701CB">
        <w:rPr>
          <w:lang w:val="sr-Cyrl-CS"/>
        </w:rPr>
        <w:t>ћањем броја школских полицајаца,</w:t>
      </w:r>
      <w:r>
        <w:rPr>
          <w:lang w:val="sr-Cyrl-CS"/>
        </w:rPr>
        <w:t xml:space="preserve"> смањен је број школа 1.256 (867) које нису обезбеђене школским полицајцем</w:t>
      </w:r>
      <w:r w:rsidR="003B1A26">
        <w:rPr>
          <w:rStyle w:val="FootnoteReference"/>
          <w:lang w:val="sr-Cyrl-CS"/>
        </w:rPr>
        <w:footnoteReference w:id="38"/>
      </w:r>
      <w:r>
        <w:rPr>
          <w:lang w:val="sr-Cyrl-CS"/>
        </w:rPr>
        <w:t xml:space="preserve">. </w:t>
      </w:r>
    </w:p>
    <w:p w:rsidR="0075171C" w:rsidRDefault="0075171C" w:rsidP="0075171C">
      <w:pPr>
        <w:pStyle w:val="Default"/>
        <w:ind w:firstLine="720"/>
        <w:jc w:val="both"/>
        <w:rPr>
          <w:lang w:val="sr-Cyrl-CS"/>
        </w:rPr>
      </w:pPr>
      <w:r>
        <w:rPr>
          <w:lang w:val="sr-Cyrl-CS"/>
        </w:rPr>
        <w:t>У посматраном периоду у школама које су обезбеђене школским полицајцем, забележено је повећање броја безбедносних догађаја за 7,3%. У овом периоду евидентирано је 3.005 (3.220) безбедносних догађаја</w:t>
      </w:r>
      <w:r>
        <w:rPr>
          <w:rStyle w:val="FootnoteReference"/>
          <w:lang w:val="sr-Cyrl-CS"/>
        </w:rPr>
        <w:footnoteReference w:id="39"/>
      </w:r>
      <w:r>
        <w:rPr>
          <w:lang w:val="sr-Cyrl-CS"/>
        </w:rPr>
        <w:t xml:space="preserve">. Веће повећење безбедносних догађаја евидентирано је и у школама које нису обезбеђене школским полицајцем за 31,9%, односно  1.895 (2.783) безбедносних догађаја. </w:t>
      </w:r>
    </w:p>
    <w:p w:rsidR="0075171C" w:rsidRDefault="0075171C" w:rsidP="002701CB">
      <w:pPr>
        <w:pStyle w:val="Default"/>
        <w:ind w:firstLine="720"/>
        <w:jc w:val="both"/>
        <w:rPr>
          <w:lang w:val="sr-Cyrl-CS"/>
        </w:rPr>
      </w:pPr>
      <w:r>
        <w:rPr>
          <w:lang w:val="sr-Cyrl-CS"/>
        </w:rPr>
        <w:t>Забележено је повећање броја извршених к</w:t>
      </w:r>
      <w:r w:rsidR="002701CB">
        <w:rPr>
          <w:lang w:val="sr-Cyrl-CS"/>
        </w:rPr>
        <w:t>ривичних дела на подручју школа</w:t>
      </w:r>
      <w:r>
        <w:rPr>
          <w:lang w:val="sr-Cyrl-CS"/>
        </w:rPr>
        <w:t xml:space="preserve">  са и без школског полицајца. У</w:t>
      </w:r>
      <w:r w:rsidR="002701CB">
        <w:rPr>
          <w:lang w:val="sr-Cyrl-CS"/>
        </w:rPr>
        <w:t xml:space="preserve"> школама са школским полицајцем</w:t>
      </w:r>
      <w:r>
        <w:rPr>
          <w:lang w:val="sr-Cyrl-CS"/>
        </w:rPr>
        <w:t xml:space="preserve"> у посматраном периоду,</w:t>
      </w:r>
      <w:r w:rsidR="002701CB">
        <w:rPr>
          <w:lang w:val="sr-Cyrl-CS"/>
        </w:rPr>
        <w:t xml:space="preserve"> </w:t>
      </w:r>
      <w:r>
        <w:rPr>
          <w:lang w:val="sr-Cyrl-CS"/>
        </w:rPr>
        <w:lastRenderedPageBreak/>
        <w:t>евидент</w:t>
      </w:r>
      <w:r w:rsidR="0003492F">
        <w:rPr>
          <w:lang w:val="sr-Cyrl-CS"/>
        </w:rPr>
        <w:t>и</w:t>
      </w:r>
      <w:r>
        <w:rPr>
          <w:lang w:val="sr-Cyrl-CS"/>
        </w:rPr>
        <w:t>рано је 909 (1.078) кривичних дела, шт</w:t>
      </w:r>
      <w:r w:rsidR="004D3124">
        <w:rPr>
          <w:lang w:val="sr-Cyrl-CS"/>
        </w:rPr>
        <w:t>о је повећање за 18,5% . Такође</w:t>
      </w:r>
      <w:r>
        <w:rPr>
          <w:lang w:val="sr-Cyrl-CS"/>
        </w:rPr>
        <w:t xml:space="preserve"> и у школама које нису обезбеђене школским полицајцем, повећан је број изврше</w:t>
      </w:r>
      <w:r w:rsidR="002701CB">
        <w:rPr>
          <w:lang w:val="sr-Cyrl-CS"/>
        </w:rPr>
        <w:t xml:space="preserve">них кривичних дела за  17,9%, </w:t>
      </w:r>
      <w:r w:rsidR="00F656AA">
        <w:rPr>
          <w:lang w:val="sr-Cyrl-CS"/>
        </w:rPr>
        <w:t xml:space="preserve">односно </w:t>
      </w:r>
      <w:r>
        <w:rPr>
          <w:lang w:val="sr-Cyrl-CS"/>
        </w:rPr>
        <w:t>евидентирано је укупно 681 (803) кривично дело.</w:t>
      </w:r>
    </w:p>
    <w:p w:rsidR="0075171C" w:rsidRDefault="002701CB" w:rsidP="0075171C">
      <w:pPr>
        <w:pStyle w:val="Default"/>
        <w:ind w:firstLine="720"/>
        <w:jc w:val="both"/>
        <w:rPr>
          <w:lang w:val="sr-Cyrl-CS"/>
        </w:rPr>
      </w:pPr>
      <w:r>
        <w:rPr>
          <w:lang w:val="sr-Cyrl-CS"/>
        </w:rPr>
        <w:t xml:space="preserve"> Број учињених</w:t>
      </w:r>
      <w:r w:rsidR="0075171C">
        <w:rPr>
          <w:lang w:val="sr-Cyrl-CS"/>
        </w:rPr>
        <w:t xml:space="preserve"> прекршаја  смањен и у школама са и без школског</w:t>
      </w:r>
      <w:r w:rsidR="004D3124">
        <w:rPr>
          <w:lang w:val="sr-Cyrl-CS"/>
        </w:rPr>
        <w:t xml:space="preserve"> полицајца. </w:t>
      </w:r>
      <w:r w:rsidR="0075171C">
        <w:rPr>
          <w:lang w:val="sr-Cyrl-CS"/>
        </w:rPr>
        <w:t>У школама са школским полицајцем број извршених прекршаја смањен је за 23,9%, односно еви</w:t>
      </w:r>
      <w:r>
        <w:rPr>
          <w:lang w:val="sr-Cyrl-CS"/>
        </w:rPr>
        <w:t>дентирано је 758 (577)</w:t>
      </w:r>
      <w:r w:rsidR="003122BE">
        <w:rPr>
          <w:lang w:val="sr-Cyrl-CS"/>
        </w:rPr>
        <w:t xml:space="preserve"> прекршаја</w:t>
      </w:r>
      <w:r w:rsidR="0075171C">
        <w:rPr>
          <w:lang w:val="sr-Cyrl-CS"/>
        </w:rPr>
        <w:t>, док је у школама без школског полиц</w:t>
      </w:r>
      <w:r w:rsidR="004D3124">
        <w:rPr>
          <w:lang w:val="sr-Cyrl-CS"/>
        </w:rPr>
        <w:t>а</w:t>
      </w:r>
      <w:r w:rsidR="003122BE">
        <w:rPr>
          <w:lang w:val="sr-Cyrl-CS"/>
        </w:rPr>
        <w:t>јаца број из</w:t>
      </w:r>
      <w:r w:rsidR="0075171C">
        <w:rPr>
          <w:lang w:val="sr-Cyrl-CS"/>
        </w:rPr>
        <w:t>в</w:t>
      </w:r>
      <w:r w:rsidR="003122BE">
        <w:rPr>
          <w:lang w:val="sr-Cyrl-CS"/>
        </w:rPr>
        <w:t>р</w:t>
      </w:r>
      <w:r w:rsidR="0075171C">
        <w:rPr>
          <w:lang w:val="sr-Cyrl-CS"/>
        </w:rPr>
        <w:t>шених прекршаја смањен за 23% односно евидентирана су  373 (287) извршена прекршаја.</w:t>
      </w:r>
    </w:p>
    <w:p w:rsidR="0075171C" w:rsidRDefault="004D3124" w:rsidP="00380B46">
      <w:pPr>
        <w:pStyle w:val="Default"/>
        <w:ind w:firstLine="720"/>
        <w:jc w:val="both"/>
        <w:rPr>
          <w:lang w:val="sr-Cyrl-CS"/>
        </w:rPr>
      </w:pPr>
      <w:r>
        <w:rPr>
          <w:lang w:val="sr-Cyrl-CS"/>
        </w:rPr>
        <w:t>У полицијским статистикама забележено је и</w:t>
      </w:r>
      <w:r w:rsidR="0075171C">
        <w:rPr>
          <w:lang w:val="sr-Cyrl-CS"/>
        </w:rPr>
        <w:t xml:space="preserve"> повећање</w:t>
      </w:r>
      <w:r>
        <w:rPr>
          <w:lang w:val="sr-Cyrl-CS"/>
        </w:rPr>
        <w:t xml:space="preserve"> осталих догађаја</w:t>
      </w:r>
      <w:r w:rsidR="0075171C">
        <w:rPr>
          <w:lang w:val="sr-Cyrl-CS"/>
        </w:rPr>
        <w:t xml:space="preserve"> у школама са и без школског полицајца. Тако је у школама са школским полицајцем забележено повећање ових догађаја за 14,5%, односно евидент</w:t>
      </w:r>
      <w:r w:rsidR="007D23B5">
        <w:rPr>
          <w:lang w:val="sr-Cyrl-CS"/>
        </w:rPr>
        <w:t>и</w:t>
      </w:r>
      <w:r w:rsidR="0075171C">
        <w:rPr>
          <w:lang w:val="sr-Cyrl-CS"/>
        </w:rPr>
        <w:t>рано је 1.338 (1.565) догађаја, док је у школама без школског полицајца, број ових догађаја, повећан за 50,3%, односно евидентирана су 841(1.693) остала догађаја.</w:t>
      </w:r>
    </w:p>
    <w:p w:rsidR="0075171C" w:rsidRDefault="0075171C" w:rsidP="0075171C">
      <w:pPr>
        <w:pStyle w:val="Default"/>
        <w:ind w:firstLine="720"/>
        <w:jc w:val="both"/>
        <w:rPr>
          <w:lang w:val="sr-Cyrl-CS"/>
        </w:rPr>
      </w:pPr>
      <w:r w:rsidRPr="00675B11">
        <w:rPr>
          <w:lang w:val="sr-Cyrl-CS"/>
        </w:rPr>
        <w:t>У структири кривичних дела евидентирана су</w:t>
      </w:r>
      <w:r>
        <w:rPr>
          <w:lang w:val="sr-Cyrl-CS"/>
        </w:rPr>
        <w:t xml:space="preserve"> следећа кривична дела: убиство,</w:t>
      </w:r>
      <w:r w:rsidRPr="00675B11">
        <w:rPr>
          <w:lang w:val="sr-Cyrl-CS"/>
        </w:rPr>
        <w:t xml:space="preserve"> т</w:t>
      </w:r>
      <w:r>
        <w:rPr>
          <w:lang w:val="sr-Cyrl-CS"/>
        </w:rPr>
        <w:t>ешка телесна повреда, лака телесна повреда</w:t>
      </w:r>
      <w:r w:rsidRPr="00675B11">
        <w:rPr>
          <w:lang w:val="sr-Cyrl-CS"/>
        </w:rPr>
        <w:t>,</w:t>
      </w:r>
      <w:r>
        <w:rPr>
          <w:lang w:val="sr-Cyrl-CS"/>
        </w:rPr>
        <w:t xml:space="preserve"> учестововање у тучи,</w:t>
      </w:r>
      <w:r w:rsidR="00F656AA">
        <w:rPr>
          <w:lang w:val="sr-Cyrl-CS"/>
        </w:rPr>
        <w:t xml:space="preserve"> разбојништво</w:t>
      </w:r>
      <w:r w:rsidRPr="00675B11">
        <w:rPr>
          <w:lang w:val="sr-Cyrl-CS"/>
        </w:rPr>
        <w:t>, и</w:t>
      </w:r>
      <w:r w:rsidR="00F656AA">
        <w:rPr>
          <w:lang w:val="sr-Cyrl-CS"/>
        </w:rPr>
        <w:t>знуда</w:t>
      </w:r>
      <w:r>
        <w:rPr>
          <w:lang w:val="sr-Cyrl-CS"/>
        </w:rPr>
        <w:t>, крађа, тешка</w:t>
      </w:r>
      <w:r w:rsidRPr="00675B11">
        <w:rPr>
          <w:lang w:val="sr-Cyrl-CS"/>
        </w:rPr>
        <w:t xml:space="preserve"> крађа, насилничко понашање, кривична дела против полне слободе, уништ</w:t>
      </w:r>
      <w:r>
        <w:rPr>
          <w:lang w:val="sr-Cyrl-CS"/>
        </w:rPr>
        <w:t>ење и оштећење туђе ствари. У структури прекршаја евидентирани су следећи  прекршаји: свађа, вика, претња, вређање злостављање и вршење насиља над другим, туча, туча са 3 и више лица. Међу најзначајниј</w:t>
      </w:r>
      <w:r w:rsidR="00F656AA">
        <w:rPr>
          <w:lang w:val="sr-Cyrl-CS"/>
        </w:rPr>
        <w:t>и</w:t>
      </w:r>
      <w:r>
        <w:rPr>
          <w:lang w:val="sr-Cyrl-CS"/>
        </w:rPr>
        <w:t>м догађајима сврстаним у категорију, остали догађаји на подручју школа, издвајају се: саобраћајне незгоде са последицама по ученике школе, писање графита, ометање наставе дојавама да је подметнута експлозивна направа, обуставе наставе, пожари и експлозије.</w:t>
      </w:r>
    </w:p>
    <w:p w:rsidR="00380B46" w:rsidRDefault="00380B46" w:rsidP="0075171C">
      <w:pPr>
        <w:pStyle w:val="Default"/>
        <w:ind w:firstLine="720"/>
        <w:jc w:val="both"/>
        <w:rPr>
          <w:lang w:val="sr-Cyrl-CS"/>
        </w:rPr>
      </w:pPr>
    </w:p>
    <w:p w:rsidR="00380B46" w:rsidRDefault="00380B46" w:rsidP="0075171C">
      <w:pPr>
        <w:pStyle w:val="Default"/>
        <w:ind w:firstLine="720"/>
        <w:jc w:val="both"/>
        <w:rPr>
          <w:lang w:val="sr-Cyrl-CS"/>
        </w:rPr>
      </w:pPr>
    </w:p>
    <w:p w:rsidR="00380B46" w:rsidRDefault="00380B46" w:rsidP="0075171C">
      <w:pPr>
        <w:pStyle w:val="Default"/>
        <w:ind w:firstLine="720"/>
        <w:jc w:val="both"/>
        <w:rPr>
          <w:lang w:val="sr-Cyrl-CS"/>
        </w:rPr>
      </w:pPr>
    </w:p>
    <w:p w:rsidR="003B1A26" w:rsidRDefault="003B1A26" w:rsidP="00D15B4F">
      <w:pPr>
        <w:pStyle w:val="Default"/>
        <w:jc w:val="both"/>
        <w:rPr>
          <w:lang w:val="sr-Cyrl-CS"/>
        </w:rPr>
      </w:pPr>
      <w:bookmarkStart w:id="33" w:name="_GoBack"/>
      <w:bookmarkEnd w:id="33"/>
    </w:p>
    <w:p w:rsidR="003B1A26" w:rsidRDefault="003B1A26" w:rsidP="0075171C">
      <w:pPr>
        <w:pStyle w:val="Default"/>
        <w:ind w:firstLine="720"/>
        <w:jc w:val="both"/>
        <w:rPr>
          <w:lang w:val="sr-Cyrl-CS"/>
        </w:rPr>
      </w:pPr>
    </w:p>
    <w:p w:rsidR="003B1A26" w:rsidRDefault="003B1A26" w:rsidP="0075171C">
      <w:pPr>
        <w:pStyle w:val="Default"/>
        <w:ind w:firstLine="720"/>
        <w:jc w:val="both"/>
        <w:rPr>
          <w:lang w:val="sr-Cyrl-CS"/>
        </w:rPr>
      </w:pPr>
    </w:p>
    <w:p w:rsidR="003B1A26" w:rsidRDefault="003B1A26" w:rsidP="00D15B4F">
      <w:pPr>
        <w:pStyle w:val="Default"/>
        <w:jc w:val="both"/>
        <w:rPr>
          <w:lang w:val="sr-Cyrl-CS"/>
        </w:rPr>
      </w:pPr>
    </w:p>
    <w:p w:rsidR="003B1A26" w:rsidRDefault="003B1A26" w:rsidP="0075171C">
      <w:pPr>
        <w:pStyle w:val="Default"/>
        <w:ind w:firstLine="720"/>
        <w:jc w:val="both"/>
        <w:rPr>
          <w:lang w:val="sr-Cyrl-CS"/>
        </w:rPr>
      </w:pPr>
    </w:p>
    <w:p w:rsidR="003B1A26" w:rsidRDefault="003B1A26" w:rsidP="0075171C">
      <w:pPr>
        <w:pStyle w:val="Default"/>
        <w:ind w:firstLine="720"/>
        <w:jc w:val="both"/>
        <w:rPr>
          <w:lang w:val="sr-Cyrl-CS"/>
        </w:rPr>
      </w:pPr>
    </w:p>
    <w:p w:rsidR="003B1A26" w:rsidRDefault="003B1A26" w:rsidP="0075171C">
      <w:pPr>
        <w:pStyle w:val="Default"/>
        <w:ind w:firstLine="720"/>
        <w:jc w:val="both"/>
        <w:rPr>
          <w:lang w:val="sr-Cyrl-CS"/>
        </w:rPr>
      </w:pPr>
    </w:p>
    <w:p w:rsidR="003B1A26" w:rsidRDefault="003B1A26" w:rsidP="0075171C">
      <w:pPr>
        <w:pStyle w:val="Default"/>
        <w:ind w:firstLine="720"/>
        <w:jc w:val="both"/>
        <w:rPr>
          <w:lang w:val="sr-Cyrl-CS"/>
        </w:rPr>
      </w:pPr>
    </w:p>
    <w:p w:rsidR="003B1A26" w:rsidRDefault="003B1A26" w:rsidP="0075171C">
      <w:pPr>
        <w:pStyle w:val="Default"/>
        <w:ind w:firstLine="720"/>
        <w:jc w:val="both"/>
        <w:rPr>
          <w:lang w:val="sr-Cyrl-CS"/>
        </w:rPr>
      </w:pPr>
    </w:p>
    <w:p w:rsidR="003B1A26" w:rsidRDefault="003B1A26" w:rsidP="0075171C">
      <w:pPr>
        <w:pStyle w:val="Default"/>
        <w:ind w:firstLine="720"/>
        <w:jc w:val="both"/>
        <w:rPr>
          <w:lang w:val="sr-Cyrl-CS"/>
        </w:rPr>
      </w:pPr>
    </w:p>
    <w:p w:rsidR="003B1A26" w:rsidRDefault="003B1A26" w:rsidP="0075171C">
      <w:pPr>
        <w:pStyle w:val="Default"/>
        <w:ind w:firstLine="720"/>
        <w:jc w:val="both"/>
        <w:rPr>
          <w:lang w:val="sr-Cyrl-CS"/>
        </w:rPr>
      </w:pPr>
    </w:p>
    <w:p w:rsidR="0054274E" w:rsidRDefault="00C33F3E" w:rsidP="0075171C">
      <w:pPr>
        <w:pStyle w:val="Default"/>
        <w:ind w:firstLine="720"/>
        <w:jc w:val="both"/>
        <w:rPr>
          <w:lang w:val="sr-Cyrl-CS"/>
        </w:rPr>
        <w:sectPr w:rsidR="0054274E" w:rsidSect="00B717BD">
          <w:pgSz w:w="12240" w:h="15840" w:code="1"/>
          <w:pgMar w:top="1440" w:right="1440" w:bottom="1440" w:left="1440" w:header="720" w:footer="720" w:gutter="0"/>
          <w:cols w:space="720"/>
          <w:docGrid w:linePitch="360"/>
        </w:sectPr>
      </w:pPr>
      <w:r>
        <w:rPr>
          <w:lang w:val="sr-Cyrl-CS"/>
        </w:rPr>
        <w:tab/>
      </w:r>
    </w:p>
    <w:p w:rsidR="002969A5" w:rsidRPr="002969A5" w:rsidRDefault="002969A5" w:rsidP="002969A5">
      <w:pPr>
        <w:ind w:left="1440" w:firstLine="720"/>
        <w:rPr>
          <w:rFonts w:ascii="Times New Roman" w:hAnsi="Times New Roman"/>
          <w:lang w:val="ru-RU"/>
        </w:rPr>
      </w:pPr>
      <w:r w:rsidRPr="002969A5">
        <w:rPr>
          <w:rFonts w:ascii="Times New Roman" w:hAnsi="Times New Roman"/>
          <w:lang w:val="ru-RU"/>
        </w:rPr>
        <w:lastRenderedPageBreak/>
        <w:t>Табела 13: Преглед безбедносних појава и догађана на подручју школа</w:t>
      </w:r>
    </w:p>
    <w:tbl>
      <w:tblPr>
        <w:tblStyle w:val="TableGrid"/>
        <w:tblW w:w="0" w:type="auto"/>
        <w:tblLook w:val="04A0"/>
      </w:tblPr>
      <w:tblGrid>
        <w:gridCol w:w="7574"/>
        <w:gridCol w:w="707"/>
        <w:gridCol w:w="707"/>
        <w:gridCol w:w="707"/>
        <w:gridCol w:w="697"/>
        <w:gridCol w:w="696"/>
        <w:gridCol w:w="696"/>
        <w:gridCol w:w="696"/>
        <w:gridCol w:w="696"/>
      </w:tblGrid>
      <w:tr w:rsidR="002969A5" w:rsidTr="00F72AE7">
        <w:tc>
          <w:tcPr>
            <w:tcW w:w="8613" w:type="dxa"/>
            <w:vMerge w:val="restart"/>
            <w:tcBorders>
              <w:top w:val="single" w:sz="4" w:space="0" w:color="auto"/>
            </w:tcBorders>
          </w:tcPr>
          <w:p w:rsidR="002969A5" w:rsidRPr="002969A5" w:rsidRDefault="002969A5" w:rsidP="00F72AE7">
            <w:pPr>
              <w:rPr>
                <w:rFonts w:ascii="Times New Roman" w:hAnsi="Times New Roman"/>
                <w:lang w:val="ru-RU"/>
              </w:rPr>
            </w:pPr>
          </w:p>
        </w:tc>
        <w:tc>
          <w:tcPr>
            <w:tcW w:w="2824" w:type="dxa"/>
            <w:gridSpan w:val="4"/>
            <w:tcBorders>
              <w:right w:val="single" w:sz="4" w:space="0" w:color="auto"/>
            </w:tcBorders>
          </w:tcPr>
          <w:p w:rsidR="002969A5" w:rsidRPr="00D144CC" w:rsidRDefault="002969A5" w:rsidP="00F72AE7">
            <w:pPr>
              <w:rPr>
                <w:rFonts w:ascii="Times New Roman" w:hAnsi="Times New Roman"/>
                <w:b/>
              </w:rPr>
            </w:pPr>
            <w:r w:rsidRPr="00D144CC">
              <w:rPr>
                <w:rFonts w:ascii="Times New Roman" w:hAnsi="Times New Roman"/>
                <w:b/>
              </w:rPr>
              <w:t>са школским полицајцем</w:t>
            </w:r>
          </w:p>
        </w:tc>
        <w:tc>
          <w:tcPr>
            <w:tcW w:w="2784" w:type="dxa"/>
            <w:gridSpan w:val="4"/>
            <w:tcBorders>
              <w:left w:val="single" w:sz="4" w:space="0" w:color="auto"/>
            </w:tcBorders>
          </w:tcPr>
          <w:p w:rsidR="002969A5" w:rsidRPr="00D144CC" w:rsidRDefault="002969A5" w:rsidP="00F72AE7">
            <w:pPr>
              <w:rPr>
                <w:rFonts w:ascii="Times New Roman" w:hAnsi="Times New Roman"/>
                <w:b/>
              </w:rPr>
            </w:pPr>
            <w:r w:rsidRPr="00D144CC">
              <w:rPr>
                <w:rFonts w:ascii="Times New Roman" w:hAnsi="Times New Roman"/>
                <w:b/>
              </w:rPr>
              <w:t>без школског полицајца</w:t>
            </w:r>
          </w:p>
        </w:tc>
      </w:tr>
      <w:tr w:rsidR="002969A5" w:rsidTr="00F72AE7">
        <w:tc>
          <w:tcPr>
            <w:tcW w:w="8613" w:type="dxa"/>
            <w:vMerge/>
          </w:tcPr>
          <w:p w:rsidR="002969A5" w:rsidRDefault="002969A5" w:rsidP="00F72AE7">
            <w:pPr>
              <w:rPr>
                <w:rFonts w:ascii="Times New Roman" w:hAnsi="Times New Roman"/>
              </w:rPr>
            </w:pPr>
          </w:p>
        </w:tc>
        <w:tc>
          <w:tcPr>
            <w:tcW w:w="709" w:type="dxa"/>
          </w:tcPr>
          <w:p w:rsidR="002969A5" w:rsidRPr="00D144CC" w:rsidRDefault="002969A5" w:rsidP="00F72AE7">
            <w:pPr>
              <w:rPr>
                <w:rFonts w:ascii="Times New Roman" w:hAnsi="Times New Roman"/>
                <w:b/>
              </w:rPr>
            </w:pPr>
            <w:r w:rsidRPr="00D144CC">
              <w:rPr>
                <w:rFonts w:ascii="Times New Roman" w:hAnsi="Times New Roman"/>
                <w:b/>
              </w:rPr>
              <w:t>2010</w:t>
            </w:r>
          </w:p>
        </w:tc>
        <w:tc>
          <w:tcPr>
            <w:tcW w:w="709" w:type="dxa"/>
          </w:tcPr>
          <w:p w:rsidR="002969A5" w:rsidRPr="00D144CC" w:rsidRDefault="002969A5" w:rsidP="00F72AE7">
            <w:pPr>
              <w:rPr>
                <w:rFonts w:ascii="Times New Roman" w:hAnsi="Times New Roman"/>
                <w:b/>
              </w:rPr>
            </w:pPr>
            <w:r w:rsidRPr="00D144CC">
              <w:rPr>
                <w:rFonts w:ascii="Times New Roman" w:hAnsi="Times New Roman"/>
                <w:b/>
              </w:rPr>
              <w:t>2011</w:t>
            </w:r>
          </w:p>
        </w:tc>
        <w:tc>
          <w:tcPr>
            <w:tcW w:w="709" w:type="dxa"/>
          </w:tcPr>
          <w:p w:rsidR="002969A5" w:rsidRPr="00D144CC" w:rsidRDefault="002969A5" w:rsidP="00F72AE7">
            <w:pPr>
              <w:rPr>
                <w:rFonts w:ascii="Times New Roman" w:hAnsi="Times New Roman"/>
                <w:b/>
              </w:rPr>
            </w:pPr>
            <w:r w:rsidRPr="00D144CC">
              <w:rPr>
                <w:rFonts w:ascii="Times New Roman" w:hAnsi="Times New Roman"/>
                <w:b/>
              </w:rPr>
              <w:t>2012</w:t>
            </w:r>
          </w:p>
        </w:tc>
        <w:tc>
          <w:tcPr>
            <w:tcW w:w="697" w:type="dxa"/>
          </w:tcPr>
          <w:p w:rsidR="002969A5" w:rsidRPr="00D144CC" w:rsidRDefault="002969A5" w:rsidP="00F72AE7">
            <w:pPr>
              <w:rPr>
                <w:rFonts w:ascii="Times New Roman" w:hAnsi="Times New Roman"/>
                <w:b/>
              </w:rPr>
            </w:pPr>
            <w:r w:rsidRPr="00D144CC">
              <w:rPr>
                <w:rFonts w:ascii="Times New Roman" w:hAnsi="Times New Roman"/>
                <w:b/>
              </w:rPr>
              <w:t>2013</w:t>
            </w:r>
          </w:p>
        </w:tc>
        <w:tc>
          <w:tcPr>
            <w:tcW w:w="696" w:type="dxa"/>
          </w:tcPr>
          <w:p w:rsidR="002969A5" w:rsidRPr="00D144CC" w:rsidRDefault="002969A5" w:rsidP="00F72AE7">
            <w:pPr>
              <w:rPr>
                <w:rFonts w:ascii="Times New Roman" w:hAnsi="Times New Roman"/>
                <w:b/>
              </w:rPr>
            </w:pPr>
            <w:r w:rsidRPr="00D144CC">
              <w:rPr>
                <w:rFonts w:ascii="Times New Roman" w:hAnsi="Times New Roman"/>
                <w:b/>
              </w:rPr>
              <w:t>2010</w:t>
            </w:r>
          </w:p>
        </w:tc>
        <w:tc>
          <w:tcPr>
            <w:tcW w:w="696" w:type="dxa"/>
          </w:tcPr>
          <w:p w:rsidR="002969A5" w:rsidRPr="00D144CC" w:rsidRDefault="002969A5" w:rsidP="00F72AE7">
            <w:pPr>
              <w:rPr>
                <w:rFonts w:ascii="Times New Roman" w:hAnsi="Times New Roman"/>
                <w:b/>
              </w:rPr>
            </w:pPr>
            <w:r w:rsidRPr="00D144CC">
              <w:rPr>
                <w:rFonts w:ascii="Times New Roman" w:hAnsi="Times New Roman"/>
                <w:b/>
              </w:rPr>
              <w:t xml:space="preserve">2011    </w:t>
            </w:r>
          </w:p>
        </w:tc>
        <w:tc>
          <w:tcPr>
            <w:tcW w:w="696" w:type="dxa"/>
          </w:tcPr>
          <w:p w:rsidR="002969A5" w:rsidRPr="00D144CC" w:rsidRDefault="002969A5" w:rsidP="00F72AE7">
            <w:pPr>
              <w:rPr>
                <w:rFonts w:ascii="Times New Roman" w:hAnsi="Times New Roman"/>
                <w:b/>
              </w:rPr>
            </w:pPr>
            <w:r w:rsidRPr="00D144CC">
              <w:rPr>
                <w:rFonts w:ascii="Times New Roman" w:hAnsi="Times New Roman"/>
                <w:b/>
              </w:rPr>
              <w:t xml:space="preserve">2012                      </w:t>
            </w:r>
          </w:p>
        </w:tc>
        <w:tc>
          <w:tcPr>
            <w:tcW w:w="696" w:type="dxa"/>
          </w:tcPr>
          <w:p w:rsidR="002969A5" w:rsidRPr="00D144CC" w:rsidRDefault="002969A5" w:rsidP="00F72AE7">
            <w:pPr>
              <w:rPr>
                <w:rFonts w:ascii="Times New Roman" w:hAnsi="Times New Roman"/>
                <w:b/>
              </w:rPr>
            </w:pPr>
            <w:r w:rsidRPr="00D144CC">
              <w:rPr>
                <w:rFonts w:ascii="Times New Roman" w:hAnsi="Times New Roman"/>
                <w:b/>
              </w:rPr>
              <w:t>2013</w:t>
            </w:r>
          </w:p>
        </w:tc>
      </w:tr>
      <w:tr w:rsidR="002969A5" w:rsidTr="00F72AE7">
        <w:tc>
          <w:tcPr>
            <w:tcW w:w="8613" w:type="dxa"/>
          </w:tcPr>
          <w:p w:rsidR="002969A5" w:rsidRDefault="002969A5" w:rsidP="00F72AE7">
            <w:pPr>
              <w:rPr>
                <w:rFonts w:ascii="Times New Roman" w:hAnsi="Times New Roman"/>
              </w:rPr>
            </w:pPr>
            <w:r>
              <w:rPr>
                <w:rFonts w:ascii="Times New Roman" w:hAnsi="Times New Roman"/>
              </w:rPr>
              <w:t>Укупан број школа</w:t>
            </w:r>
          </w:p>
        </w:tc>
        <w:tc>
          <w:tcPr>
            <w:tcW w:w="709" w:type="dxa"/>
          </w:tcPr>
          <w:p w:rsidR="002969A5" w:rsidRPr="00D144CC" w:rsidRDefault="002969A5" w:rsidP="00F72AE7">
            <w:pPr>
              <w:rPr>
                <w:rFonts w:ascii="Times New Roman" w:hAnsi="Times New Roman"/>
              </w:rPr>
            </w:pPr>
            <w:r>
              <w:rPr>
                <w:rFonts w:ascii="Times New Roman" w:hAnsi="Times New Roman"/>
              </w:rPr>
              <w:t>659</w:t>
            </w:r>
          </w:p>
        </w:tc>
        <w:tc>
          <w:tcPr>
            <w:tcW w:w="709" w:type="dxa"/>
          </w:tcPr>
          <w:p w:rsidR="002969A5" w:rsidRPr="00D144CC" w:rsidRDefault="002969A5" w:rsidP="00F72AE7">
            <w:pPr>
              <w:rPr>
                <w:rFonts w:ascii="Times New Roman" w:hAnsi="Times New Roman"/>
              </w:rPr>
            </w:pPr>
            <w:r>
              <w:rPr>
                <w:rFonts w:ascii="Times New Roman" w:hAnsi="Times New Roman"/>
              </w:rPr>
              <w:t>724</w:t>
            </w:r>
          </w:p>
        </w:tc>
        <w:tc>
          <w:tcPr>
            <w:tcW w:w="709" w:type="dxa"/>
          </w:tcPr>
          <w:p w:rsidR="002969A5" w:rsidRPr="00D144CC" w:rsidRDefault="002969A5" w:rsidP="00F72AE7">
            <w:pPr>
              <w:rPr>
                <w:rFonts w:ascii="Times New Roman" w:hAnsi="Times New Roman"/>
              </w:rPr>
            </w:pPr>
            <w:r>
              <w:rPr>
                <w:rFonts w:ascii="Times New Roman" w:hAnsi="Times New Roman"/>
              </w:rPr>
              <w:t>661</w:t>
            </w:r>
          </w:p>
        </w:tc>
        <w:tc>
          <w:tcPr>
            <w:tcW w:w="697" w:type="dxa"/>
          </w:tcPr>
          <w:p w:rsidR="002969A5" w:rsidRPr="00D144CC" w:rsidRDefault="002969A5" w:rsidP="00F72AE7">
            <w:pPr>
              <w:rPr>
                <w:rFonts w:ascii="Times New Roman" w:hAnsi="Times New Roman"/>
              </w:rPr>
            </w:pPr>
            <w:r>
              <w:rPr>
                <w:rFonts w:ascii="Times New Roman" w:hAnsi="Times New Roman"/>
              </w:rPr>
              <w:t>722</w:t>
            </w:r>
          </w:p>
        </w:tc>
        <w:tc>
          <w:tcPr>
            <w:tcW w:w="696" w:type="dxa"/>
          </w:tcPr>
          <w:p w:rsidR="002969A5" w:rsidRPr="00D144CC" w:rsidRDefault="002969A5" w:rsidP="00F72AE7">
            <w:pPr>
              <w:rPr>
                <w:rFonts w:ascii="Times New Roman" w:hAnsi="Times New Roman"/>
              </w:rPr>
            </w:pPr>
            <w:r>
              <w:rPr>
                <w:rFonts w:ascii="Times New Roman" w:hAnsi="Times New Roman"/>
              </w:rPr>
              <w:t>1264</w:t>
            </w:r>
          </w:p>
        </w:tc>
        <w:tc>
          <w:tcPr>
            <w:tcW w:w="696" w:type="dxa"/>
          </w:tcPr>
          <w:p w:rsidR="002969A5" w:rsidRPr="00D144CC" w:rsidRDefault="002969A5" w:rsidP="00F72AE7">
            <w:pPr>
              <w:rPr>
                <w:rFonts w:ascii="Times New Roman" w:hAnsi="Times New Roman"/>
              </w:rPr>
            </w:pPr>
            <w:r>
              <w:rPr>
                <w:rFonts w:ascii="Times New Roman" w:hAnsi="Times New Roman"/>
              </w:rPr>
              <w:t>1170</w:t>
            </w:r>
          </w:p>
        </w:tc>
        <w:tc>
          <w:tcPr>
            <w:tcW w:w="696" w:type="dxa"/>
          </w:tcPr>
          <w:p w:rsidR="002969A5" w:rsidRPr="00D144CC" w:rsidRDefault="002969A5" w:rsidP="00F72AE7">
            <w:pPr>
              <w:rPr>
                <w:rFonts w:ascii="Times New Roman" w:hAnsi="Times New Roman"/>
              </w:rPr>
            </w:pPr>
            <w:r>
              <w:rPr>
                <w:rFonts w:ascii="Times New Roman" w:hAnsi="Times New Roman"/>
              </w:rPr>
              <w:t>1184</w:t>
            </w:r>
          </w:p>
        </w:tc>
        <w:tc>
          <w:tcPr>
            <w:tcW w:w="696" w:type="dxa"/>
          </w:tcPr>
          <w:p w:rsidR="002969A5" w:rsidRPr="00D144CC" w:rsidRDefault="002969A5" w:rsidP="00F72AE7">
            <w:pPr>
              <w:rPr>
                <w:rFonts w:ascii="Times New Roman" w:hAnsi="Times New Roman"/>
              </w:rPr>
            </w:pPr>
            <w:r>
              <w:rPr>
                <w:rFonts w:ascii="Times New Roman" w:hAnsi="Times New Roman"/>
              </w:rPr>
              <w:t>867</w:t>
            </w:r>
          </w:p>
        </w:tc>
      </w:tr>
      <w:tr w:rsidR="002969A5" w:rsidTr="00F72AE7">
        <w:tc>
          <w:tcPr>
            <w:tcW w:w="8613" w:type="dxa"/>
          </w:tcPr>
          <w:p w:rsidR="002969A5" w:rsidRPr="002969A5" w:rsidRDefault="002969A5" w:rsidP="00F72AE7">
            <w:pPr>
              <w:rPr>
                <w:rFonts w:ascii="Times New Roman" w:hAnsi="Times New Roman"/>
                <w:b/>
                <w:lang w:val="ru-RU"/>
              </w:rPr>
            </w:pPr>
            <w:r>
              <w:rPr>
                <w:rFonts w:ascii="Times New Roman" w:hAnsi="Times New Roman"/>
                <w:b/>
              </w:rPr>
              <w:t>I</w:t>
            </w:r>
            <w:r w:rsidRPr="002969A5">
              <w:rPr>
                <w:rFonts w:ascii="Times New Roman" w:hAnsi="Times New Roman"/>
                <w:b/>
                <w:lang w:val="ru-RU"/>
              </w:rPr>
              <w:t>. Укупан број безбедносних догађаја на подручју школа /1+2+3/</w:t>
            </w:r>
          </w:p>
        </w:tc>
        <w:tc>
          <w:tcPr>
            <w:tcW w:w="709" w:type="dxa"/>
          </w:tcPr>
          <w:p w:rsidR="002969A5" w:rsidRPr="00D144CC" w:rsidRDefault="002969A5" w:rsidP="00F72AE7">
            <w:pPr>
              <w:rPr>
                <w:rFonts w:ascii="Times New Roman" w:hAnsi="Times New Roman"/>
              </w:rPr>
            </w:pPr>
            <w:r>
              <w:rPr>
                <w:rFonts w:ascii="Times New Roman" w:hAnsi="Times New Roman"/>
              </w:rPr>
              <w:t>3005</w:t>
            </w:r>
          </w:p>
        </w:tc>
        <w:tc>
          <w:tcPr>
            <w:tcW w:w="709" w:type="dxa"/>
          </w:tcPr>
          <w:p w:rsidR="002969A5" w:rsidRPr="00D144CC" w:rsidRDefault="002969A5" w:rsidP="00F72AE7">
            <w:pPr>
              <w:rPr>
                <w:rFonts w:ascii="Times New Roman" w:hAnsi="Times New Roman"/>
              </w:rPr>
            </w:pPr>
            <w:r>
              <w:rPr>
                <w:rFonts w:ascii="Times New Roman" w:hAnsi="Times New Roman"/>
              </w:rPr>
              <w:t>3156</w:t>
            </w:r>
          </w:p>
        </w:tc>
        <w:tc>
          <w:tcPr>
            <w:tcW w:w="709" w:type="dxa"/>
          </w:tcPr>
          <w:p w:rsidR="002969A5" w:rsidRPr="00D144CC" w:rsidRDefault="002969A5" w:rsidP="00F72AE7">
            <w:pPr>
              <w:rPr>
                <w:rFonts w:ascii="Times New Roman" w:hAnsi="Times New Roman"/>
              </w:rPr>
            </w:pPr>
            <w:r>
              <w:rPr>
                <w:rFonts w:ascii="Times New Roman" w:hAnsi="Times New Roman"/>
              </w:rPr>
              <w:t>3003</w:t>
            </w:r>
          </w:p>
        </w:tc>
        <w:tc>
          <w:tcPr>
            <w:tcW w:w="697" w:type="dxa"/>
          </w:tcPr>
          <w:p w:rsidR="002969A5" w:rsidRPr="00D144CC" w:rsidRDefault="002969A5" w:rsidP="00F72AE7">
            <w:pPr>
              <w:rPr>
                <w:rFonts w:ascii="Times New Roman" w:hAnsi="Times New Roman"/>
              </w:rPr>
            </w:pPr>
            <w:r>
              <w:rPr>
                <w:rFonts w:ascii="Times New Roman" w:hAnsi="Times New Roman"/>
              </w:rPr>
              <w:t>3220</w:t>
            </w:r>
          </w:p>
        </w:tc>
        <w:tc>
          <w:tcPr>
            <w:tcW w:w="696" w:type="dxa"/>
          </w:tcPr>
          <w:p w:rsidR="002969A5" w:rsidRPr="00D144CC" w:rsidRDefault="002969A5" w:rsidP="00F72AE7">
            <w:pPr>
              <w:rPr>
                <w:rFonts w:ascii="Times New Roman" w:hAnsi="Times New Roman"/>
              </w:rPr>
            </w:pPr>
            <w:r>
              <w:rPr>
                <w:rFonts w:ascii="Times New Roman" w:hAnsi="Times New Roman"/>
              </w:rPr>
              <w:t>1895</w:t>
            </w:r>
          </w:p>
        </w:tc>
        <w:tc>
          <w:tcPr>
            <w:tcW w:w="696" w:type="dxa"/>
          </w:tcPr>
          <w:p w:rsidR="002969A5" w:rsidRPr="00D144CC" w:rsidRDefault="002969A5" w:rsidP="00F72AE7">
            <w:pPr>
              <w:rPr>
                <w:rFonts w:ascii="Times New Roman" w:hAnsi="Times New Roman"/>
              </w:rPr>
            </w:pPr>
            <w:r>
              <w:rPr>
                <w:rFonts w:ascii="Times New Roman" w:hAnsi="Times New Roman"/>
              </w:rPr>
              <w:t>2650</w:t>
            </w:r>
          </w:p>
        </w:tc>
        <w:tc>
          <w:tcPr>
            <w:tcW w:w="696" w:type="dxa"/>
          </w:tcPr>
          <w:p w:rsidR="002969A5" w:rsidRPr="00D144CC" w:rsidRDefault="002969A5" w:rsidP="00F72AE7">
            <w:pPr>
              <w:rPr>
                <w:rFonts w:ascii="Times New Roman" w:hAnsi="Times New Roman"/>
              </w:rPr>
            </w:pPr>
            <w:r>
              <w:rPr>
                <w:rFonts w:ascii="Times New Roman" w:hAnsi="Times New Roman"/>
              </w:rPr>
              <w:t>2127</w:t>
            </w:r>
          </w:p>
        </w:tc>
        <w:tc>
          <w:tcPr>
            <w:tcW w:w="696" w:type="dxa"/>
          </w:tcPr>
          <w:p w:rsidR="002969A5" w:rsidRPr="00D144CC" w:rsidRDefault="002969A5" w:rsidP="00F72AE7">
            <w:pPr>
              <w:rPr>
                <w:rFonts w:ascii="Times New Roman" w:hAnsi="Times New Roman"/>
              </w:rPr>
            </w:pPr>
            <w:r>
              <w:rPr>
                <w:rFonts w:ascii="Times New Roman" w:hAnsi="Times New Roman"/>
              </w:rPr>
              <w:t>2783</w:t>
            </w:r>
          </w:p>
        </w:tc>
      </w:tr>
      <w:tr w:rsidR="002969A5" w:rsidTr="00F72AE7">
        <w:tc>
          <w:tcPr>
            <w:tcW w:w="8613" w:type="dxa"/>
          </w:tcPr>
          <w:p w:rsidR="002969A5" w:rsidRPr="002969A5" w:rsidRDefault="002969A5" w:rsidP="00F72AE7">
            <w:pPr>
              <w:rPr>
                <w:rFonts w:ascii="Times New Roman" w:hAnsi="Times New Roman"/>
                <w:lang w:val="ru-RU"/>
              </w:rPr>
            </w:pPr>
            <w:r w:rsidRPr="002969A5">
              <w:rPr>
                <w:rFonts w:ascii="Times New Roman" w:hAnsi="Times New Roman"/>
                <w:lang w:val="ru-RU"/>
              </w:rPr>
              <w:t>1.Број кривичних дела извршених на подручју школа</w:t>
            </w:r>
          </w:p>
        </w:tc>
        <w:tc>
          <w:tcPr>
            <w:tcW w:w="709" w:type="dxa"/>
          </w:tcPr>
          <w:p w:rsidR="002969A5" w:rsidRPr="00D144CC" w:rsidRDefault="002969A5" w:rsidP="00F72AE7">
            <w:pPr>
              <w:rPr>
                <w:rFonts w:ascii="Times New Roman" w:hAnsi="Times New Roman"/>
              </w:rPr>
            </w:pPr>
            <w:r>
              <w:rPr>
                <w:rFonts w:ascii="Times New Roman" w:hAnsi="Times New Roman"/>
              </w:rPr>
              <w:t>909</w:t>
            </w:r>
          </w:p>
        </w:tc>
        <w:tc>
          <w:tcPr>
            <w:tcW w:w="709" w:type="dxa"/>
          </w:tcPr>
          <w:p w:rsidR="002969A5" w:rsidRPr="00D144CC" w:rsidRDefault="002969A5" w:rsidP="00F72AE7">
            <w:pPr>
              <w:rPr>
                <w:rFonts w:ascii="Times New Roman" w:hAnsi="Times New Roman"/>
              </w:rPr>
            </w:pPr>
            <w:r>
              <w:rPr>
                <w:rFonts w:ascii="Times New Roman" w:hAnsi="Times New Roman"/>
              </w:rPr>
              <w:t>856</w:t>
            </w:r>
          </w:p>
        </w:tc>
        <w:tc>
          <w:tcPr>
            <w:tcW w:w="709" w:type="dxa"/>
          </w:tcPr>
          <w:p w:rsidR="002969A5" w:rsidRPr="00D144CC" w:rsidRDefault="002969A5" w:rsidP="00F72AE7">
            <w:pPr>
              <w:rPr>
                <w:rFonts w:ascii="Times New Roman" w:hAnsi="Times New Roman"/>
              </w:rPr>
            </w:pPr>
            <w:r>
              <w:rPr>
                <w:rFonts w:ascii="Times New Roman" w:hAnsi="Times New Roman"/>
              </w:rPr>
              <w:t>1014</w:t>
            </w:r>
          </w:p>
        </w:tc>
        <w:tc>
          <w:tcPr>
            <w:tcW w:w="697" w:type="dxa"/>
          </w:tcPr>
          <w:p w:rsidR="002969A5" w:rsidRPr="00D144CC" w:rsidRDefault="002969A5" w:rsidP="00F72AE7">
            <w:pPr>
              <w:rPr>
                <w:rFonts w:ascii="Times New Roman" w:hAnsi="Times New Roman"/>
              </w:rPr>
            </w:pPr>
            <w:r>
              <w:rPr>
                <w:rFonts w:ascii="Times New Roman" w:hAnsi="Times New Roman"/>
              </w:rPr>
              <w:t>1078</w:t>
            </w:r>
          </w:p>
        </w:tc>
        <w:tc>
          <w:tcPr>
            <w:tcW w:w="696" w:type="dxa"/>
          </w:tcPr>
          <w:p w:rsidR="002969A5" w:rsidRPr="00D144CC" w:rsidRDefault="002969A5" w:rsidP="00F72AE7">
            <w:pPr>
              <w:rPr>
                <w:rFonts w:ascii="Times New Roman" w:hAnsi="Times New Roman"/>
              </w:rPr>
            </w:pPr>
            <w:r>
              <w:rPr>
                <w:rFonts w:ascii="Times New Roman" w:hAnsi="Times New Roman"/>
              </w:rPr>
              <w:t>681</w:t>
            </w:r>
          </w:p>
        </w:tc>
        <w:tc>
          <w:tcPr>
            <w:tcW w:w="696" w:type="dxa"/>
          </w:tcPr>
          <w:p w:rsidR="002969A5" w:rsidRPr="00D144CC" w:rsidRDefault="002969A5" w:rsidP="00F72AE7">
            <w:pPr>
              <w:rPr>
                <w:rFonts w:ascii="Times New Roman" w:hAnsi="Times New Roman"/>
              </w:rPr>
            </w:pPr>
            <w:r>
              <w:rPr>
                <w:rFonts w:ascii="Times New Roman" w:hAnsi="Times New Roman"/>
              </w:rPr>
              <w:t>760</w:t>
            </w:r>
          </w:p>
        </w:tc>
        <w:tc>
          <w:tcPr>
            <w:tcW w:w="696" w:type="dxa"/>
          </w:tcPr>
          <w:p w:rsidR="002969A5" w:rsidRPr="00D144CC" w:rsidRDefault="002969A5" w:rsidP="00F72AE7">
            <w:pPr>
              <w:rPr>
                <w:rFonts w:ascii="Times New Roman" w:hAnsi="Times New Roman"/>
              </w:rPr>
            </w:pPr>
            <w:r>
              <w:rPr>
                <w:rFonts w:ascii="Times New Roman" w:hAnsi="Times New Roman"/>
              </w:rPr>
              <w:t>675</w:t>
            </w:r>
          </w:p>
        </w:tc>
        <w:tc>
          <w:tcPr>
            <w:tcW w:w="696" w:type="dxa"/>
          </w:tcPr>
          <w:p w:rsidR="002969A5" w:rsidRPr="00D144CC" w:rsidRDefault="002969A5" w:rsidP="00F72AE7">
            <w:pPr>
              <w:rPr>
                <w:rFonts w:ascii="Times New Roman" w:hAnsi="Times New Roman"/>
              </w:rPr>
            </w:pPr>
            <w:r>
              <w:rPr>
                <w:rFonts w:ascii="Times New Roman" w:hAnsi="Times New Roman"/>
              </w:rPr>
              <w:t>803</w:t>
            </w:r>
          </w:p>
        </w:tc>
      </w:tr>
      <w:tr w:rsidR="002969A5" w:rsidTr="00F72AE7">
        <w:tc>
          <w:tcPr>
            <w:tcW w:w="8613" w:type="dxa"/>
          </w:tcPr>
          <w:p w:rsidR="002969A5" w:rsidRDefault="002969A5" w:rsidP="00F72AE7">
            <w:pPr>
              <w:rPr>
                <w:rFonts w:ascii="Times New Roman" w:hAnsi="Times New Roman"/>
              </w:rPr>
            </w:pPr>
            <w:r>
              <w:rPr>
                <w:rFonts w:ascii="Times New Roman" w:hAnsi="Times New Roman"/>
              </w:rPr>
              <w:t>-расветљено у току године</w:t>
            </w:r>
          </w:p>
        </w:tc>
        <w:tc>
          <w:tcPr>
            <w:tcW w:w="709" w:type="dxa"/>
          </w:tcPr>
          <w:p w:rsidR="002969A5" w:rsidRPr="00D144CC" w:rsidRDefault="002969A5" w:rsidP="00F72AE7">
            <w:pPr>
              <w:rPr>
                <w:rFonts w:ascii="Times New Roman" w:hAnsi="Times New Roman"/>
              </w:rPr>
            </w:pPr>
            <w:r>
              <w:rPr>
                <w:rFonts w:ascii="Times New Roman" w:hAnsi="Times New Roman"/>
              </w:rPr>
              <w:t>258</w:t>
            </w:r>
          </w:p>
        </w:tc>
        <w:tc>
          <w:tcPr>
            <w:tcW w:w="709" w:type="dxa"/>
          </w:tcPr>
          <w:p w:rsidR="002969A5" w:rsidRPr="00D144CC" w:rsidRDefault="002969A5" w:rsidP="00F72AE7">
            <w:pPr>
              <w:rPr>
                <w:rFonts w:ascii="Times New Roman" w:hAnsi="Times New Roman"/>
              </w:rPr>
            </w:pPr>
            <w:r>
              <w:rPr>
                <w:rFonts w:ascii="Times New Roman" w:hAnsi="Times New Roman"/>
              </w:rPr>
              <w:t>231</w:t>
            </w:r>
          </w:p>
        </w:tc>
        <w:tc>
          <w:tcPr>
            <w:tcW w:w="709" w:type="dxa"/>
          </w:tcPr>
          <w:p w:rsidR="002969A5" w:rsidRPr="00D144CC" w:rsidRDefault="002969A5" w:rsidP="00F72AE7">
            <w:pPr>
              <w:rPr>
                <w:rFonts w:ascii="Times New Roman" w:hAnsi="Times New Roman"/>
              </w:rPr>
            </w:pPr>
            <w:r>
              <w:rPr>
                <w:rFonts w:ascii="Times New Roman" w:hAnsi="Times New Roman"/>
              </w:rPr>
              <w:t>195</w:t>
            </w:r>
          </w:p>
        </w:tc>
        <w:tc>
          <w:tcPr>
            <w:tcW w:w="697" w:type="dxa"/>
          </w:tcPr>
          <w:p w:rsidR="002969A5" w:rsidRPr="00D144CC" w:rsidRDefault="002969A5" w:rsidP="00F72AE7">
            <w:pPr>
              <w:rPr>
                <w:rFonts w:ascii="Times New Roman" w:hAnsi="Times New Roman"/>
              </w:rPr>
            </w:pPr>
            <w:r>
              <w:rPr>
                <w:rFonts w:ascii="Times New Roman" w:hAnsi="Times New Roman"/>
              </w:rPr>
              <w:t>222</w:t>
            </w:r>
          </w:p>
        </w:tc>
        <w:tc>
          <w:tcPr>
            <w:tcW w:w="696" w:type="dxa"/>
          </w:tcPr>
          <w:p w:rsidR="002969A5" w:rsidRPr="00D144CC" w:rsidRDefault="002969A5" w:rsidP="00F72AE7">
            <w:pPr>
              <w:rPr>
                <w:rFonts w:ascii="Times New Roman" w:hAnsi="Times New Roman"/>
              </w:rPr>
            </w:pPr>
            <w:r>
              <w:rPr>
                <w:rFonts w:ascii="Times New Roman" w:hAnsi="Times New Roman"/>
              </w:rPr>
              <w:t>160</w:t>
            </w:r>
          </w:p>
        </w:tc>
        <w:tc>
          <w:tcPr>
            <w:tcW w:w="696" w:type="dxa"/>
          </w:tcPr>
          <w:p w:rsidR="002969A5" w:rsidRPr="00D144CC" w:rsidRDefault="002969A5" w:rsidP="00F72AE7">
            <w:pPr>
              <w:rPr>
                <w:rFonts w:ascii="Times New Roman" w:hAnsi="Times New Roman"/>
              </w:rPr>
            </w:pPr>
            <w:r>
              <w:rPr>
                <w:rFonts w:ascii="Times New Roman" w:hAnsi="Times New Roman"/>
              </w:rPr>
              <w:t>152</w:t>
            </w:r>
          </w:p>
        </w:tc>
        <w:tc>
          <w:tcPr>
            <w:tcW w:w="696" w:type="dxa"/>
          </w:tcPr>
          <w:p w:rsidR="002969A5" w:rsidRPr="00D144CC" w:rsidRDefault="002969A5" w:rsidP="00F72AE7">
            <w:pPr>
              <w:rPr>
                <w:rFonts w:ascii="Times New Roman" w:hAnsi="Times New Roman"/>
              </w:rPr>
            </w:pPr>
            <w:r>
              <w:rPr>
                <w:rFonts w:ascii="Times New Roman" w:hAnsi="Times New Roman"/>
              </w:rPr>
              <w:t>97</w:t>
            </w:r>
          </w:p>
        </w:tc>
        <w:tc>
          <w:tcPr>
            <w:tcW w:w="696" w:type="dxa"/>
          </w:tcPr>
          <w:p w:rsidR="002969A5" w:rsidRPr="00D144CC" w:rsidRDefault="002969A5" w:rsidP="00F72AE7">
            <w:pPr>
              <w:rPr>
                <w:rFonts w:ascii="Times New Roman" w:hAnsi="Times New Roman"/>
              </w:rPr>
            </w:pPr>
            <w:r>
              <w:rPr>
                <w:rFonts w:ascii="Times New Roman" w:hAnsi="Times New Roman"/>
              </w:rPr>
              <w:t>132</w:t>
            </w:r>
          </w:p>
        </w:tc>
      </w:tr>
      <w:tr w:rsidR="002969A5" w:rsidTr="00F72AE7">
        <w:tc>
          <w:tcPr>
            <w:tcW w:w="8613" w:type="dxa"/>
          </w:tcPr>
          <w:p w:rsidR="002969A5" w:rsidRPr="002969A5" w:rsidRDefault="002969A5" w:rsidP="00F72AE7">
            <w:pPr>
              <w:rPr>
                <w:rFonts w:ascii="Times New Roman" w:hAnsi="Times New Roman"/>
                <w:lang w:val="ru-RU"/>
              </w:rPr>
            </w:pPr>
            <w:r w:rsidRPr="002969A5">
              <w:rPr>
                <w:rFonts w:ascii="Times New Roman" w:hAnsi="Times New Roman"/>
                <w:lang w:val="ru-RU"/>
              </w:rPr>
              <w:t>Од тога: број</w:t>
            </w:r>
            <w:r w:rsidR="002701CB">
              <w:rPr>
                <w:rFonts w:ascii="Times New Roman" w:hAnsi="Times New Roman"/>
                <w:lang w:val="ru-RU"/>
              </w:rPr>
              <w:t xml:space="preserve"> </w:t>
            </w:r>
            <w:r w:rsidRPr="002969A5">
              <w:rPr>
                <w:rFonts w:ascii="Times New Roman" w:hAnsi="Times New Roman"/>
                <w:lang w:val="ru-RU"/>
              </w:rPr>
              <w:t>кривичних дела извршених у школи</w:t>
            </w:r>
          </w:p>
        </w:tc>
        <w:tc>
          <w:tcPr>
            <w:tcW w:w="709" w:type="dxa"/>
          </w:tcPr>
          <w:p w:rsidR="002969A5" w:rsidRPr="00D144CC" w:rsidRDefault="002969A5" w:rsidP="00F72AE7">
            <w:pPr>
              <w:rPr>
                <w:rFonts w:ascii="Times New Roman" w:hAnsi="Times New Roman"/>
              </w:rPr>
            </w:pPr>
            <w:r>
              <w:rPr>
                <w:rFonts w:ascii="Times New Roman" w:hAnsi="Times New Roman"/>
              </w:rPr>
              <w:t>633</w:t>
            </w:r>
          </w:p>
        </w:tc>
        <w:tc>
          <w:tcPr>
            <w:tcW w:w="709" w:type="dxa"/>
          </w:tcPr>
          <w:p w:rsidR="002969A5" w:rsidRPr="00D144CC" w:rsidRDefault="002969A5" w:rsidP="00F72AE7">
            <w:pPr>
              <w:rPr>
                <w:rFonts w:ascii="Times New Roman" w:hAnsi="Times New Roman"/>
              </w:rPr>
            </w:pPr>
            <w:r>
              <w:rPr>
                <w:rFonts w:ascii="Times New Roman" w:hAnsi="Times New Roman"/>
              </w:rPr>
              <w:t>566</w:t>
            </w:r>
          </w:p>
        </w:tc>
        <w:tc>
          <w:tcPr>
            <w:tcW w:w="709" w:type="dxa"/>
          </w:tcPr>
          <w:p w:rsidR="002969A5" w:rsidRPr="00D144CC" w:rsidRDefault="002969A5" w:rsidP="00F72AE7">
            <w:pPr>
              <w:rPr>
                <w:rFonts w:ascii="Times New Roman" w:hAnsi="Times New Roman"/>
              </w:rPr>
            </w:pPr>
            <w:r>
              <w:rPr>
                <w:rFonts w:ascii="Times New Roman" w:hAnsi="Times New Roman"/>
              </w:rPr>
              <w:t>703</w:t>
            </w:r>
          </w:p>
        </w:tc>
        <w:tc>
          <w:tcPr>
            <w:tcW w:w="697" w:type="dxa"/>
          </w:tcPr>
          <w:p w:rsidR="002969A5" w:rsidRPr="00D144CC" w:rsidRDefault="002969A5" w:rsidP="00F72AE7">
            <w:pPr>
              <w:rPr>
                <w:rFonts w:ascii="Times New Roman" w:hAnsi="Times New Roman"/>
              </w:rPr>
            </w:pPr>
            <w:r>
              <w:rPr>
                <w:rFonts w:ascii="Times New Roman" w:hAnsi="Times New Roman"/>
              </w:rPr>
              <w:t>713</w:t>
            </w:r>
          </w:p>
        </w:tc>
        <w:tc>
          <w:tcPr>
            <w:tcW w:w="696" w:type="dxa"/>
          </w:tcPr>
          <w:p w:rsidR="002969A5" w:rsidRPr="00D144CC" w:rsidRDefault="002969A5" w:rsidP="00F72AE7">
            <w:pPr>
              <w:rPr>
                <w:rFonts w:ascii="Times New Roman" w:hAnsi="Times New Roman"/>
              </w:rPr>
            </w:pPr>
            <w:r>
              <w:rPr>
                <w:rFonts w:ascii="Times New Roman" w:hAnsi="Times New Roman"/>
              </w:rPr>
              <w:t>497</w:t>
            </w:r>
          </w:p>
        </w:tc>
        <w:tc>
          <w:tcPr>
            <w:tcW w:w="696" w:type="dxa"/>
          </w:tcPr>
          <w:p w:rsidR="002969A5" w:rsidRPr="00D144CC" w:rsidRDefault="002969A5" w:rsidP="00F72AE7">
            <w:pPr>
              <w:rPr>
                <w:rFonts w:ascii="Times New Roman" w:hAnsi="Times New Roman"/>
              </w:rPr>
            </w:pPr>
            <w:r>
              <w:rPr>
                <w:rFonts w:ascii="Times New Roman" w:hAnsi="Times New Roman"/>
              </w:rPr>
              <w:t>546</w:t>
            </w:r>
          </w:p>
        </w:tc>
        <w:tc>
          <w:tcPr>
            <w:tcW w:w="696" w:type="dxa"/>
          </w:tcPr>
          <w:p w:rsidR="002969A5" w:rsidRPr="00D144CC" w:rsidRDefault="002969A5" w:rsidP="00F72AE7">
            <w:pPr>
              <w:rPr>
                <w:rFonts w:ascii="Times New Roman" w:hAnsi="Times New Roman"/>
              </w:rPr>
            </w:pPr>
            <w:r>
              <w:rPr>
                <w:rFonts w:ascii="Times New Roman" w:hAnsi="Times New Roman"/>
              </w:rPr>
              <w:t>474</w:t>
            </w:r>
          </w:p>
        </w:tc>
        <w:tc>
          <w:tcPr>
            <w:tcW w:w="696" w:type="dxa"/>
          </w:tcPr>
          <w:p w:rsidR="002969A5" w:rsidRPr="00D144CC" w:rsidRDefault="002969A5" w:rsidP="00F72AE7">
            <w:pPr>
              <w:rPr>
                <w:rFonts w:ascii="Times New Roman" w:hAnsi="Times New Roman"/>
              </w:rPr>
            </w:pPr>
            <w:r>
              <w:rPr>
                <w:rFonts w:ascii="Times New Roman" w:hAnsi="Times New Roman"/>
              </w:rPr>
              <w:t>613</w:t>
            </w:r>
          </w:p>
        </w:tc>
      </w:tr>
      <w:tr w:rsidR="002969A5" w:rsidTr="00F72AE7">
        <w:tc>
          <w:tcPr>
            <w:tcW w:w="8613" w:type="dxa"/>
          </w:tcPr>
          <w:p w:rsidR="002969A5" w:rsidRPr="002969A5" w:rsidRDefault="002969A5" w:rsidP="00F72AE7">
            <w:pPr>
              <w:rPr>
                <w:rFonts w:ascii="Times New Roman" w:hAnsi="Times New Roman"/>
                <w:lang w:val="ru-RU"/>
              </w:rPr>
            </w:pPr>
            <w:r w:rsidRPr="002969A5">
              <w:rPr>
                <w:rFonts w:ascii="Times New Roman" w:hAnsi="Times New Roman"/>
                <w:lang w:val="ru-RU"/>
              </w:rPr>
              <w:t>2.Број прекршаја извршених на подручја школа (поднето захтева за покретање прекршајног поступка)</w:t>
            </w:r>
          </w:p>
        </w:tc>
        <w:tc>
          <w:tcPr>
            <w:tcW w:w="709" w:type="dxa"/>
          </w:tcPr>
          <w:p w:rsidR="002969A5" w:rsidRPr="00D144CC" w:rsidRDefault="002969A5" w:rsidP="00F72AE7">
            <w:pPr>
              <w:rPr>
                <w:rFonts w:ascii="Times New Roman" w:hAnsi="Times New Roman"/>
              </w:rPr>
            </w:pPr>
            <w:r>
              <w:rPr>
                <w:rFonts w:ascii="Times New Roman" w:hAnsi="Times New Roman"/>
              </w:rPr>
              <w:t>758</w:t>
            </w:r>
          </w:p>
        </w:tc>
        <w:tc>
          <w:tcPr>
            <w:tcW w:w="709" w:type="dxa"/>
          </w:tcPr>
          <w:p w:rsidR="002969A5" w:rsidRPr="00D144CC" w:rsidRDefault="002969A5" w:rsidP="00F72AE7">
            <w:pPr>
              <w:rPr>
                <w:rFonts w:ascii="Times New Roman" w:hAnsi="Times New Roman"/>
              </w:rPr>
            </w:pPr>
            <w:r>
              <w:rPr>
                <w:rFonts w:ascii="Times New Roman" w:hAnsi="Times New Roman"/>
              </w:rPr>
              <w:t>605</w:t>
            </w:r>
          </w:p>
        </w:tc>
        <w:tc>
          <w:tcPr>
            <w:tcW w:w="709" w:type="dxa"/>
          </w:tcPr>
          <w:p w:rsidR="002969A5" w:rsidRPr="00D144CC" w:rsidRDefault="002969A5" w:rsidP="00F72AE7">
            <w:pPr>
              <w:rPr>
                <w:rFonts w:ascii="Times New Roman" w:hAnsi="Times New Roman"/>
              </w:rPr>
            </w:pPr>
            <w:r>
              <w:rPr>
                <w:rFonts w:ascii="Times New Roman" w:hAnsi="Times New Roman"/>
              </w:rPr>
              <w:t>588</w:t>
            </w:r>
          </w:p>
        </w:tc>
        <w:tc>
          <w:tcPr>
            <w:tcW w:w="697" w:type="dxa"/>
          </w:tcPr>
          <w:p w:rsidR="002969A5" w:rsidRPr="00D144CC" w:rsidRDefault="002969A5" w:rsidP="00F72AE7">
            <w:pPr>
              <w:rPr>
                <w:rFonts w:ascii="Times New Roman" w:hAnsi="Times New Roman"/>
              </w:rPr>
            </w:pPr>
            <w:r>
              <w:rPr>
                <w:rFonts w:ascii="Times New Roman" w:hAnsi="Times New Roman"/>
              </w:rPr>
              <w:t>577</w:t>
            </w:r>
          </w:p>
        </w:tc>
        <w:tc>
          <w:tcPr>
            <w:tcW w:w="696" w:type="dxa"/>
          </w:tcPr>
          <w:p w:rsidR="002969A5" w:rsidRPr="00D144CC" w:rsidRDefault="002969A5" w:rsidP="00F72AE7">
            <w:pPr>
              <w:rPr>
                <w:rFonts w:ascii="Times New Roman" w:hAnsi="Times New Roman"/>
              </w:rPr>
            </w:pPr>
            <w:r>
              <w:rPr>
                <w:rFonts w:ascii="Times New Roman" w:hAnsi="Times New Roman"/>
              </w:rPr>
              <w:t>373</w:t>
            </w:r>
          </w:p>
        </w:tc>
        <w:tc>
          <w:tcPr>
            <w:tcW w:w="696" w:type="dxa"/>
          </w:tcPr>
          <w:p w:rsidR="002969A5" w:rsidRPr="00D144CC" w:rsidRDefault="002969A5" w:rsidP="00F72AE7">
            <w:pPr>
              <w:rPr>
                <w:rFonts w:ascii="Times New Roman" w:hAnsi="Times New Roman"/>
              </w:rPr>
            </w:pPr>
            <w:r>
              <w:rPr>
                <w:rFonts w:ascii="Times New Roman" w:hAnsi="Times New Roman"/>
              </w:rPr>
              <w:t>286</w:t>
            </w:r>
          </w:p>
        </w:tc>
        <w:tc>
          <w:tcPr>
            <w:tcW w:w="696" w:type="dxa"/>
          </w:tcPr>
          <w:p w:rsidR="002969A5" w:rsidRPr="00D144CC" w:rsidRDefault="002969A5" w:rsidP="00F72AE7">
            <w:pPr>
              <w:rPr>
                <w:rFonts w:ascii="Times New Roman" w:hAnsi="Times New Roman"/>
              </w:rPr>
            </w:pPr>
            <w:r>
              <w:rPr>
                <w:rFonts w:ascii="Times New Roman" w:hAnsi="Times New Roman"/>
              </w:rPr>
              <w:t>275</w:t>
            </w:r>
          </w:p>
        </w:tc>
        <w:tc>
          <w:tcPr>
            <w:tcW w:w="696" w:type="dxa"/>
          </w:tcPr>
          <w:p w:rsidR="002969A5" w:rsidRPr="00D144CC" w:rsidRDefault="002969A5" w:rsidP="00F72AE7">
            <w:pPr>
              <w:rPr>
                <w:rFonts w:ascii="Times New Roman" w:hAnsi="Times New Roman"/>
              </w:rPr>
            </w:pPr>
            <w:r>
              <w:rPr>
                <w:rFonts w:ascii="Times New Roman" w:hAnsi="Times New Roman"/>
              </w:rPr>
              <w:t>287</w:t>
            </w:r>
          </w:p>
        </w:tc>
      </w:tr>
      <w:tr w:rsidR="002969A5" w:rsidTr="00F72AE7">
        <w:tc>
          <w:tcPr>
            <w:tcW w:w="8613" w:type="dxa"/>
          </w:tcPr>
          <w:p w:rsidR="002969A5" w:rsidRPr="002969A5" w:rsidRDefault="002969A5" w:rsidP="00F72AE7">
            <w:pPr>
              <w:rPr>
                <w:rFonts w:ascii="Times New Roman" w:hAnsi="Times New Roman"/>
                <w:lang w:val="ru-RU"/>
              </w:rPr>
            </w:pPr>
            <w:r w:rsidRPr="002969A5">
              <w:rPr>
                <w:rFonts w:ascii="Times New Roman" w:hAnsi="Times New Roman"/>
                <w:lang w:val="ru-RU"/>
              </w:rPr>
              <w:t>Од тога: број прекршаја извршених у школи</w:t>
            </w:r>
          </w:p>
        </w:tc>
        <w:tc>
          <w:tcPr>
            <w:tcW w:w="709" w:type="dxa"/>
          </w:tcPr>
          <w:p w:rsidR="002969A5" w:rsidRPr="00D144CC" w:rsidRDefault="002969A5" w:rsidP="00F72AE7">
            <w:pPr>
              <w:rPr>
                <w:rFonts w:ascii="Times New Roman" w:hAnsi="Times New Roman"/>
              </w:rPr>
            </w:pPr>
            <w:r>
              <w:rPr>
                <w:rFonts w:ascii="Times New Roman" w:hAnsi="Times New Roman"/>
              </w:rPr>
              <w:t>525</w:t>
            </w:r>
          </w:p>
        </w:tc>
        <w:tc>
          <w:tcPr>
            <w:tcW w:w="709" w:type="dxa"/>
          </w:tcPr>
          <w:p w:rsidR="002969A5" w:rsidRPr="00D144CC" w:rsidRDefault="002969A5" w:rsidP="00F72AE7">
            <w:pPr>
              <w:rPr>
                <w:rFonts w:ascii="Times New Roman" w:hAnsi="Times New Roman"/>
              </w:rPr>
            </w:pPr>
            <w:r>
              <w:rPr>
                <w:rFonts w:ascii="Times New Roman" w:hAnsi="Times New Roman"/>
              </w:rPr>
              <w:t>434</w:t>
            </w:r>
          </w:p>
        </w:tc>
        <w:tc>
          <w:tcPr>
            <w:tcW w:w="709" w:type="dxa"/>
          </w:tcPr>
          <w:p w:rsidR="002969A5" w:rsidRPr="00D144CC" w:rsidRDefault="002969A5" w:rsidP="00F72AE7">
            <w:pPr>
              <w:rPr>
                <w:rFonts w:ascii="Times New Roman" w:hAnsi="Times New Roman"/>
              </w:rPr>
            </w:pPr>
            <w:r>
              <w:rPr>
                <w:rFonts w:ascii="Times New Roman" w:hAnsi="Times New Roman"/>
              </w:rPr>
              <w:t>400</w:t>
            </w:r>
          </w:p>
        </w:tc>
        <w:tc>
          <w:tcPr>
            <w:tcW w:w="697" w:type="dxa"/>
          </w:tcPr>
          <w:p w:rsidR="002969A5" w:rsidRPr="00D144CC" w:rsidRDefault="002969A5" w:rsidP="00F72AE7">
            <w:pPr>
              <w:rPr>
                <w:rFonts w:ascii="Times New Roman" w:hAnsi="Times New Roman"/>
              </w:rPr>
            </w:pPr>
            <w:r>
              <w:rPr>
                <w:rFonts w:ascii="Times New Roman" w:hAnsi="Times New Roman"/>
              </w:rPr>
              <w:t>427</w:t>
            </w:r>
          </w:p>
        </w:tc>
        <w:tc>
          <w:tcPr>
            <w:tcW w:w="696" w:type="dxa"/>
          </w:tcPr>
          <w:p w:rsidR="002969A5" w:rsidRPr="00D144CC" w:rsidRDefault="002969A5" w:rsidP="00F72AE7">
            <w:pPr>
              <w:rPr>
                <w:rFonts w:ascii="Times New Roman" w:hAnsi="Times New Roman"/>
              </w:rPr>
            </w:pPr>
            <w:r>
              <w:rPr>
                <w:rFonts w:ascii="Times New Roman" w:hAnsi="Times New Roman"/>
              </w:rPr>
              <w:t>241</w:t>
            </w:r>
          </w:p>
        </w:tc>
        <w:tc>
          <w:tcPr>
            <w:tcW w:w="696" w:type="dxa"/>
          </w:tcPr>
          <w:p w:rsidR="002969A5" w:rsidRPr="00D144CC" w:rsidRDefault="002969A5" w:rsidP="00F72AE7">
            <w:pPr>
              <w:rPr>
                <w:rFonts w:ascii="Times New Roman" w:hAnsi="Times New Roman"/>
              </w:rPr>
            </w:pPr>
            <w:r>
              <w:rPr>
                <w:rFonts w:ascii="Times New Roman" w:hAnsi="Times New Roman"/>
              </w:rPr>
              <w:t>216</w:t>
            </w:r>
          </w:p>
        </w:tc>
        <w:tc>
          <w:tcPr>
            <w:tcW w:w="696" w:type="dxa"/>
          </w:tcPr>
          <w:p w:rsidR="002969A5" w:rsidRPr="00D144CC" w:rsidRDefault="002969A5" w:rsidP="00F72AE7">
            <w:pPr>
              <w:rPr>
                <w:rFonts w:ascii="Times New Roman" w:hAnsi="Times New Roman"/>
              </w:rPr>
            </w:pPr>
            <w:r>
              <w:rPr>
                <w:rFonts w:ascii="Times New Roman" w:hAnsi="Times New Roman"/>
              </w:rPr>
              <w:t>197</w:t>
            </w:r>
          </w:p>
        </w:tc>
        <w:tc>
          <w:tcPr>
            <w:tcW w:w="696" w:type="dxa"/>
          </w:tcPr>
          <w:p w:rsidR="002969A5" w:rsidRPr="00D144CC" w:rsidRDefault="002969A5" w:rsidP="00F72AE7">
            <w:pPr>
              <w:rPr>
                <w:rFonts w:ascii="Times New Roman" w:hAnsi="Times New Roman"/>
              </w:rPr>
            </w:pPr>
            <w:r>
              <w:rPr>
                <w:rFonts w:ascii="Times New Roman" w:hAnsi="Times New Roman"/>
              </w:rPr>
              <w:t>225</w:t>
            </w:r>
          </w:p>
        </w:tc>
      </w:tr>
      <w:tr w:rsidR="002969A5" w:rsidTr="00F72AE7">
        <w:tc>
          <w:tcPr>
            <w:tcW w:w="8613" w:type="dxa"/>
          </w:tcPr>
          <w:p w:rsidR="002969A5" w:rsidRPr="002969A5" w:rsidRDefault="002969A5" w:rsidP="00F72AE7">
            <w:pPr>
              <w:rPr>
                <w:rFonts w:ascii="Times New Roman" w:hAnsi="Times New Roman"/>
                <w:lang w:val="ru-RU"/>
              </w:rPr>
            </w:pPr>
            <w:r w:rsidRPr="002969A5">
              <w:rPr>
                <w:rFonts w:ascii="Times New Roman" w:hAnsi="Times New Roman"/>
                <w:lang w:val="ru-RU"/>
              </w:rPr>
              <w:t>3.Број осталих догађаја извршених на подручју школа</w:t>
            </w:r>
          </w:p>
        </w:tc>
        <w:tc>
          <w:tcPr>
            <w:tcW w:w="709" w:type="dxa"/>
          </w:tcPr>
          <w:p w:rsidR="002969A5" w:rsidRPr="00D144CC" w:rsidRDefault="002969A5" w:rsidP="00F72AE7">
            <w:pPr>
              <w:rPr>
                <w:rFonts w:ascii="Times New Roman" w:hAnsi="Times New Roman"/>
              </w:rPr>
            </w:pPr>
            <w:r>
              <w:rPr>
                <w:rFonts w:ascii="Times New Roman" w:hAnsi="Times New Roman"/>
              </w:rPr>
              <w:t>1338</w:t>
            </w:r>
          </w:p>
        </w:tc>
        <w:tc>
          <w:tcPr>
            <w:tcW w:w="709" w:type="dxa"/>
          </w:tcPr>
          <w:p w:rsidR="002969A5" w:rsidRPr="00D144CC" w:rsidRDefault="002969A5" w:rsidP="00F72AE7">
            <w:pPr>
              <w:rPr>
                <w:rFonts w:ascii="Times New Roman" w:hAnsi="Times New Roman"/>
              </w:rPr>
            </w:pPr>
            <w:r>
              <w:rPr>
                <w:rFonts w:ascii="Times New Roman" w:hAnsi="Times New Roman"/>
              </w:rPr>
              <w:t>1695</w:t>
            </w:r>
          </w:p>
        </w:tc>
        <w:tc>
          <w:tcPr>
            <w:tcW w:w="709" w:type="dxa"/>
          </w:tcPr>
          <w:p w:rsidR="002969A5" w:rsidRPr="00D144CC" w:rsidRDefault="002969A5" w:rsidP="00F72AE7">
            <w:pPr>
              <w:rPr>
                <w:rFonts w:ascii="Times New Roman" w:hAnsi="Times New Roman"/>
              </w:rPr>
            </w:pPr>
            <w:r>
              <w:rPr>
                <w:rFonts w:ascii="Times New Roman" w:hAnsi="Times New Roman"/>
              </w:rPr>
              <w:t>1401</w:t>
            </w:r>
          </w:p>
        </w:tc>
        <w:tc>
          <w:tcPr>
            <w:tcW w:w="697" w:type="dxa"/>
          </w:tcPr>
          <w:p w:rsidR="002969A5" w:rsidRPr="00D144CC" w:rsidRDefault="002969A5" w:rsidP="00F72AE7">
            <w:pPr>
              <w:rPr>
                <w:rFonts w:ascii="Times New Roman" w:hAnsi="Times New Roman"/>
              </w:rPr>
            </w:pPr>
            <w:r>
              <w:rPr>
                <w:rFonts w:ascii="Times New Roman" w:hAnsi="Times New Roman"/>
              </w:rPr>
              <w:t>1565</w:t>
            </w:r>
          </w:p>
        </w:tc>
        <w:tc>
          <w:tcPr>
            <w:tcW w:w="696" w:type="dxa"/>
          </w:tcPr>
          <w:p w:rsidR="002969A5" w:rsidRPr="00D144CC" w:rsidRDefault="002969A5" w:rsidP="00F72AE7">
            <w:pPr>
              <w:rPr>
                <w:rFonts w:ascii="Times New Roman" w:hAnsi="Times New Roman"/>
              </w:rPr>
            </w:pPr>
            <w:r>
              <w:rPr>
                <w:rFonts w:ascii="Times New Roman" w:hAnsi="Times New Roman"/>
              </w:rPr>
              <w:t>841</w:t>
            </w:r>
          </w:p>
        </w:tc>
        <w:tc>
          <w:tcPr>
            <w:tcW w:w="696" w:type="dxa"/>
          </w:tcPr>
          <w:p w:rsidR="002969A5" w:rsidRPr="00D144CC" w:rsidRDefault="002969A5" w:rsidP="00F72AE7">
            <w:pPr>
              <w:rPr>
                <w:rFonts w:ascii="Times New Roman" w:hAnsi="Times New Roman"/>
              </w:rPr>
            </w:pPr>
            <w:r>
              <w:rPr>
                <w:rFonts w:ascii="Times New Roman" w:hAnsi="Times New Roman"/>
              </w:rPr>
              <w:t>1604</w:t>
            </w:r>
          </w:p>
        </w:tc>
        <w:tc>
          <w:tcPr>
            <w:tcW w:w="696" w:type="dxa"/>
          </w:tcPr>
          <w:p w:rsidR="002969A5" w:rsidRPr="00D144CC" w:rsidRDefault="002969A5" w:rsidP="00F72AE7">
            <w:pPr>
              <w:rPr>
                <w:rFonts w:ascii="Times New Roman" w:hAnsi="Times New Roman"/>
              </w:rPr>
            </w:pPr>
            <w:r>
              <w:rPr>
                <w:rFonts w:ascii="Times New Roman" w:hAnsi="Times New Roman"/>
              </w:rPr>
              <w:t>1177</w:t>
            </w:r>
          </w:p>
        </w:tc>
        <w:tc>
          <w:tcPr>
            <w:tcW w:w="696" w:type="dxa"/>
          </w:tcPr>
          <w:p w:rsidR="002969A5" w:rsidRPr="00D144CC" w:rsidRDefault="002969A5" w:rsidP="00F72AE7">
            <w:pPr>
              <w:rPr>
                <w:rFonts w:ascii="Times New Roman" w:hAnsi="Times New Roman"/>
              </w:rPr>
            </w:pPr>
            <w:r>
              <w:rPr>
                <w:rFonts w:ascii="Times New Roman" w:hAnsi="Times New Roman"/>
              </w:rPr>
              <w:t>1693</w:t>
            </w:r>
          </w:p>
        </w:tc>
      </w:tr>
      <w:tr w:rsidR="002969A5" w:rsidRPr="00D15B4F" w:rsidTr="00F72AE7">
        <w:tc>
          <w:tcPr>
            <w:tcW w:w="14221" w:type="dxa"/>
            <w:gridSpan w:val="9"/>
            <w:shd w:val="clear" w:color="auto" w:fill="D9D9D9" w:themeFill="background1" w:themeFillShade="D9"/>
          </w:tcPr>
          <w:p w:rsidR="002969A5" w:rsidRPr="002969A5" w:rsidRDefault="002969A5" w:rsidP="00F72AE7">
            <w:pPr>
              <w:rPr>
                <w:rFonts w:ascii="Times New Roman" w:hAnsi="Times New Roman"/>
                <w:b/>
                <w:lang w:val="ru-RU"/>
              </w:rPr>
            </w:pPr>
            <w:r w:rsidRPr="002969A5">
              <w:rPr>
                <w:rFonts w:ascii="Times New Roman" w:hAnsi="Times New Roman"/>
                <w:b/>
                <w:lang w:val="ru-RU"/>
              </w:rPr>
              <w:t>Структура безбедносних догађаја на подручју школа</w:t>
            </w:r>
          </w:p>
        </w:tc>
      </w:tr>
      <w:tr w:rsidR="002969A5" w:rsidRPr="00D15B4F" w:rsidTr="00F72AE7">
        <w:tc>
          <w:tcPr>
            <w:tcW w:w="14221" w:type="dxa"/>
            <w:gridSpan w:val="9"/>
            <w:shd w:val="clear" w:color="auto" w:fill="D9D9D9" w:themeFill="background1" w:themeFillShade="D9"/>
          </w:tcPr>
          <w:p w:rsidR="002969A5" w:rsidRPr="002969A5" w:rsidRDefault="002969A5" w:rsidP="00F72AE7">
            <w:pPr>
              <w:rPr>
                <w:rFonts w:ascii="Times New Roman" w:hAnsi="Times New Roman"/>
                <w:b/>
                <w:lang w:val="ru-RU"/>
              </w:rPr>
            </w:pPr>
            <w:r>
              <w:rPr>
                <w:rFonts w:ascii="Times New Roman" w:hAnsi="Times New Roman"/>
                <w:b/>
              </w:rPr>
              <w:t>II</w:t>
            </w:r>
            <w:r w:rsidRPr="002969A5">
              <w:rPr>
                <w:rFonts w:ascii="Times New Roman" w:hAnsi="Times New Roman"/>
                <w:b/>
                <w:lang w:val="ru-RU"/>
              </w:rPr>
              <w:t>. Кривична дела на подручју школа</w:t>
            </w:r>
          </w:p>
        </w:tc>
      </w:tr>
      <w:tr w:rsidR="002969A5" w:rsidTr="00F72AE7">
        <w:tc>
          <w:tcPr>
            <w:tcW w:w="8613" w:type="dxa"/>
          </w:tcPr>
          <w:p w:rsidR="002969A5" w:rsidRDefault="002969A5" w:rsidP="00F72AE7">
            <w:pPr>
              <w:rPr>
                <w:rFonts w:ascii="Times New Roman" w:hAnsi="Times New Roman"/>
              </w:rPr>
            </w:pPr>
            <w:r>
              <w:rPr>
                <w:rFonts w:ascii="Times New Roman" w:hAnsi="Times New Roman"/>
              </w:rPr>
              <w:t>Убиство</w:t>
            </w:r>
          </w:p>
        </w:tc>
        <w:tc>
          <w:tcPr>
            <w:tcW w:w="709" w:type="dxa"/>
          </w:tcPr>
          <w:p w:rsidR="002969A5" w:rsidRPr="005B16D6" w:rsidRDefault="002969A5" w:rsidP="00F72AE7">
            <w:pPr>
              <w:rPr>
                <w:rFonts w:ascii="Times New Roman" w:hAnsi="Times New Roman"/>
              </w:rPr>
            </w:pPr>
            <w:r>
              <w:rPr>
                <w:rFonts w:ascii="Times New Roman" w:hAnsi="Times New Roman"/>
              </w:rPr>
              <w:t>3</w:t>
            </w:r>
          </w:p>
        </w:tc>
        <w:tc>
          <w:tcPr>
            <w:tcW w:w="709" w:type="dxa"/>
          </w:tcPr>
          <w:p w:rsidR="002969A5" w:rsidRPr="005B16D6" w:rsidRDefault="002969A5" w:rsidP="00F72AE7">
            <w:pPr>
              <w:rPr>
                <w:rFonts w:ascii="Times New Roman" w:hAnsi="Times New Roman"/>
              </w:rPr>
            </w:pPr>
            <w:r>
              <w:rPr>
                <w:rFonts w:ascii="Times New Roman" w:hAnsi="Times New Roman"/>
              </w:rPr>
              <w:t>1</w:t>
            </w:r>
          </w:p>
        </w:tc>
        <w:tc>
          <w:tcPr>
            <w:tcW w:w="709" w:type="dxa"/>
          </w:tcPr>
          <w:p w:rsidR="002969A5" w:rsidRDefault="002969A5" w:rsidP="00F72AE7">
            <w:pPr>
              <w:rPr>
                <w:rFonts w:ascii="Times New Roman" w:hAnsi="Times New Roman"/>
              </w:rPr>
            </w:pPr>
          </w:p>
        </w:tc>
        <w:tc>
          <w:tcPr>
            <w:tcW w:w="697" w:type="dxa"/>
          </w:tcPr>
          <w:p w:rsidR="002969A5" w:rsidRDefault="002969A5" w:rsidP="00F72AE7">
            <w:pPr>
              <w:rPr>
                <w:rFonts w:ascii="Times New Roman" w:hAnsi="Times New Roman"/>
              </w:rPr>
            </w:pPr>
          </w:p>
        </w:tc>
        <w:tc>
          <w:tcPr>
            <w:tcW w:w="696" w:type="dxa"/>
          </w:tcPr>
          <w:p w:rsidR="002969A5" w:rsidRPr="005B16D6" w:rsidRDefault="002969A5" w:rsidP="00F72AE7">
            <w:pPr>
              <w:rPr>
                <w:rFonts w:ascii="Times New Roman" w:hAnsi="Times New Roman"/>
              </w:rPr>
            </w:pPr>
            <w:r>
              <w:rPr>
                <w:rFonts w:ascii="Times New Roman" w:hAnsi="Times New Roman"/>
              </w:rPr>
              <w:t>1</w:t>
            </w:r>
          </w:p>
        </w:tc>
        <w:tc>
          <w:tcPr>
            <w:tcW w:w="696" w:type="dxa"/>
          </w:tcPr>
          <w:p w:rsidR="002969A5" w:rsidRDefault="002969A5" w:rsidP="00F72AE7">
            <w:pPr>
              <w:rPr>
                <w:rFonts w:ascii="Times New Roman" w:hAnsi="Times New Roman"/>
              </w:rPr>
            </w:pPr>
          </w:p>
        </w:tc>
        <w:tc>
          <w:tcPr>
            <w:tcW w:w="696" w:type="dxa"/>
          </w:tcPr>
          <w:p w:rsidR="002969A5" w:rsidRDefault="002969A5" w:rsidP="00F72AE7">
            <w:pPr>
              <w:rPr>
                <w:rFonts w:ascii="Times New Roman" w:hAnsi="Times New Roman"/>
              </w:rPr>
            </w:pPr>
          </w:p>
        </w:tc>
        <w:tc>
          <w:tcPr>
            <w:tcW w:w="696" w:type="dxa"/>
          </w:tcPr>
          <w:p w:rsidR="002969A5" w:rsidRDefault="002969A5" w:rsidP="00F72AE7">
            <w:pPr>
              <w:rPr>
                <w:rFonts w:ascii="Times New Roman" w:hAnsi="Times New Roman"/>
              </w:rPr>
            </w:pPr>
          </w:p>
        </w:tc>
      </w:tr>
      <w:tr w:rsidR="002969A5" w:rsidTr="00F72AE7">
        <w:tc>
          <w:tcPr>
            <w:tcW w:w="8613" w:type="dxa"/>
          </w:tcPr>
          <w:p w:rsidR="002969A5" w:rsidRPr="00C113B8" w:rsidRDefault="002969A5" w:rsidP="00F72AE7">
            <w:pPr>
              <w:rPr>
                <w:rFonts w:ascii="Times New Roman" w:hAnsi="Times New Roman"/>
              </w:rPr>
            </w:pPr>
            <w:r w:rsidRPr="00C113B8">
              <w:rPr>
                <w:rFonts w:ascii="Times New Roman" w:hAnsi="Times New Roman"/>
              </w:rPr>
              <w:t>Тешка телесна повреда</w:t>
            </w:r>
          </w:p>
        </w:tc>
        <w:tc>
          <w:tcPr>
            <w:tcW w:w="709" w:type="dxa"/>
          </w:tcPr>
          <w:p w:rsidR="002969A5" w:rsidRPr="005B16D6" w:rsidRDefault="002969A5" w:rsidP="00F72AE7">
            <w:pPr>
              <w:rPr>
                <w:rFonts w:ascii="Times New Roman" w:hAnsi="Times New Roman"/>
              </w:rPr>
            </w:pPr>
            <w:r>
              <w:rPr>
                <w:rFonts w:ascii="Times New Roman" w:hAnsi="Times New Roman"/>
              </w:rPr>
              <w:t>31</w:t>
            </w:r>
          </w:p>
        </w:tc>
        <w:tc>
          <w:tcPr>
            <w:tcW w:w="709" w:type="dxa"/>
          </w:tcPr>
          <w:p w:rsidR="002969A5" w:rsidRPr="005B16D6" w:rsidRDefault="002969A5" w:rsidP="00F72AE7">
            <w:pPr>
              <w:rPr>
                <w:rFonts w:ascii="Times New Roman" w:hAnsi="Times New Roman"/>
              </w:rPr>
            </w:pPr>
            <w:r>
              <w:rPr>
                <w:rFonts w:ascii="Times New Roman" w:hAnsi="Times New Roman"/>
              </w:rPr>
              <w:t>21</w:t>
            </w:r>
          </w:p>
        </w:tc>
        <w:tc>
          <w:tcPr>
            <w:tcW w:w="709" w:type="dxa"/>
          </w:tcPr>
          <w:p w:rsidR="002969A5" w:rsidRPr="005B16D6" w:rsidRDefault="002969A5" w:rsidP="00F72AE7">
            <w:pPr>
              <w:rPr>
                <w:rFonts w:ascii="Times New Roman" w:hAnsi="Times New Roman"/>
              </w:rPr>
            </w:pPr>
            <w:r>
              <w:rPr>
                <w:rFonts w:ascii="Times New Roman" w:hAnsi="Times New Roman"/>
              </w:rPr>
              <w:t>23</w:t>
            </w:r>
          </w:p>
        </w:tc>
        <w:tc>
          <w:tcPr>
            <w:tcW w:w="697" w:type="dxa"/>
          </w:tcPr>
          <w:p w:rsidR="002969A5" w:rsidRPr="005B16D6" w:rsidRDefault="002969A5" w:rsidP="00F72AE7">
            <w:pPr>
              <w:rPr>
                <w:rFonts w:ascii="Times New Roman" w:hAnsi="Times New Roman"/>
              </w:rPr>
            </w:pPr>
            <w:r>
              <w:rPr>
                <w:rFonts w:ascii="Times New Roman" w:hAnsi="Times New Roman"/>
              </w:rPr>
              <w:t>20</w:t>
            </w:r>
          </w:p>
        </w:tc>
        <w:tc>
          <w:tcPr>
            <w:tcW w:w="696" w:type="dxa"/>
          </w:tcPr>
          <w:p w:rsidR="002969A5" w:rsidRPr="005B16D6" w:rsidRDefault="002969A5" w:rsidP="00F72AE7">
            <w:pPr>
              <w:rPr>
                <w:rFonts w:ascii="Times New Roman" w:hAnsi="Times New Roman"/>
              </w:rPr>
            </w:pPr>
            <w:r>
              <w:rPr>
                <w:rFonts w:ascii="Times New Roman" w:hAnsi="Times New Roman"/>
              </w:rPr>
              <w:t>14</w:t>
            </w:r>
          </w:p>
        </w:tc>
        <w:tc>
          <w:tcPr>
            <w:tcW w:w="696" w:type="dxa"/>
          </w:tcPr>
          <w:p w:rsidR="002969A5" w:rsidRPr="005B16D6" w:rsidRDefault="002969A5" w:rsidP="00F72AE7">
            <w:pPr>
              <w:rPr>
                <w:rFonts w:ascii="Times New Roman" w:hAnsi="Times New Roman"/>
              </w:rPr>
            </w:pPr>
            <w:r>
              <w:rPr>
                <w:rFonts w:ascii="Times New Roman" w:hAnsi="Times New Roman"/>
              </w:rPr>
              <w:t>10</w:t>
            </w:r>
          </w:p>
        </w:tc>
        <w:tc>
          <w:tcPr>
            <w:tcW w:w="696" w:type="dxa"/>
          </w:tcPr>
          <w:p w:rsidR="002969A5" w:rsidRPr="005B16D6" w:rsidRDefault="002969A5" w:rsidP="00F72AE7">
            <w:pPr>
              <w:rPr>
                <w:rFonts w:ascii="Times New Roman" w:hAnsi="Times New Roman"/>
              </w:rPr>
            </w:pPr>
            <w:r>
              <w:rPr>
                <w:rFonts w:ascii="Times New Roman" w:hAnsi="Times New Roman"/>
              </w:rPr>
              <w:t>12</w:t>
            </w:r>
          </w:p>
        </w:tc>
        <w:tc>
          <w:tcPr>
            <w:tcW w:w="696" w:type="dxa"/>
          </w:tcPr>
          <w:p w:rsidR="002969A5" w:rsidRPr="005B16D6" w:rsidRDefault="002969A5" w:rsidP="00F72AE7">
            <w:pPr>
              <w:rPr>
                <w:rFonts w:ascii="Times New Roman" w:hAnsi="Times New Roman"/>
              </w:rPr>
            </w:pPr>
            <w:r>
              <w:rPr>
                <w:rFonts w:ascii="Times New Roman" w:hAnsi="Times New Roman"/>
              </w:rPr>
              <w:t>12</w:t>
            </w:r>
          </w:p>
        </w:tc>
      </w:tr>
      <w:tr w:rsidR="002969A5" w:rsidTr="00F72AE7">
        <w:tc>
          <w:tcPr>
            <w:tcW w:w="8613" w:type="dxa"/>
          </w:tcPr>
          <w:p w:rsidR="002969A5" w:rsidRPr="007953D2" w:rsidRDefault="002969A5" w:rsidP="00F72AE7">
            <w:pPr>
              <w:rPr>
                <w:rFonts w:ascii="Times New Roman" w:hAnsi="Times New Roman"/>
              </w:rPr>
            </w:pPr>
            <w:r>
              <w:rPr>
                <w:rFonts w:ascii="Times New Roman" w:hAnsi="Times New Roman"/>
              </w:rPr>
              <w:t>Лака телесна повреда</w:t>
            </w:r>
          </w:p>
        </w:tc>
        <w:tc>
          <w:tcPr>
            <w:tcW w:w="709" w:type="dxa"/>
          </w:tcPr>
          <w:p w:rsidR="002969A5" w:rsidRPr="005B16D6" w:rsidRDefault="002969A5" w:rsidP="00F72AE7">
            <w:pPr>
              <w:rPr>
                <w:rFonts w:ascii="Times New Roman" w:hAnsi="Times New Roman"/>
              </w:rPr>
            </w:pPr>
            <w:r>
              <w:rPr>
                <w:rFonts w:ascii="Times New Roman" w:hAnsi="Times New Roman"/>
              </w:rPr>
              <w:t>36</w:t>
            </w:r>
          </w:p>
        </w:tc>
        <w:tc>
          <w:tcPr>
            <w:tcW w:w="709" w:type="dxa"/>
          </w:tcPr>
          <w:p w:rsidR="002969A5" w:rsidRPr="005B16D6" w:rsidRDefault="002969A5" w:rsidP="00F72AE7">
            <w:pPr>
              <w:rPr>
                <w:rFonts w:ascii="Times New Roman" w:hAnsi="Times New Roman"/>
              </w:rPr>
            </w:pPr>
            <w:r>
              <w:rPr>
                <w:rFonts w:ascii="Times New Roman" w:hAnsi="Times New Roman"/>
              </w:rPr>
              <w:t>26</w:t>
            </w:r>
          </w:p>
        </w:tc>
        <w:tc>
          <w:tcPr>
            <w:tcW w:w="709" w:type="dxa"/>
          </w:tcPr>
          <w:p w:rsidR="002969A5" w:rsidRPr="005B16D6" w:rsidRDefault="002969A5" w:rsidP="00F72AE7">
            <w:pPr>
              <w:rPr>
                <w:rFonts w:ascii="Times New Roman" w:hAnsi="Times New Roman"/>
              </w:rPr>
            </w:pPr>
            <w:r>
              <w:rPr>
                <w:rFonts w:ascii="Times New Roman" w:hAnsi="Times New Roman"/>
              </w:rPr>
              <w:t>27</w:t>
            </w:r>
          </w:p>
        </w:tc>
        <w:tc>
          <w:tcPr>
            <w:tcW w:w="697" w:type="dxa"/>
          </w:tcPr>
          <w:p w:rsidR="002969A5" w:rsidRPr="005B16D6" w:rsidRDefault="002969A5" w:rsidP="00F72AE7">
            <w:pPr>
              <w:rPr>
                <w:rFonts w:ascii="Times New Roman" w:hAnsi="Times New Roman"/>
              </w:rPr>
            </w:pPr>
            <w:r>
              <w:rPr>
                <w:rFonts w:ascii="Times New Roman" w:hAnsi="Times New Roman"/>
              </w:rPr>
              <w:t>33</w:t>
            </w:r>
          </w:p>
        </w:tc>
        <w:tc>
          <w:tcPr>
            <w:tcW w:w="696" w:type="dxa"/>
          </w:tcPr>
          <w:p w:rsidR="002969A5" w:rsidRPr="005B16D6" w:rsidRDefault="002969A5" w:rsidP="00F72AE7">
            <w:pPr>
              <w:rPr>
                <w:rFonts w:ascii="Times New Roman" w:hAnsi="Times New Roman"/>
              </w:rPr>
            </w:pPr>
            <w:r>
              <w:rPr>
                <w:rFonts w:ascii="Times New Roman" w:hAnsi="Times New Roman"/>
              </w:rPr>
              <w:t>28</w:t>
            </w:r>
          </w:p>
        </w:tc>
        <w:tc>
          <w:tcPr>
            <w:tcW w:w="696" w:type="dxa"/>
          </w:tcPr>
          <w:p w:rsidR="002969A5" w:rsidRPr="005B16D6" w:rsidRDefault="002969A5" w:rsidP="00F72AE7">
            <w:pPr>
              <w:rPr>
                <w:rFonts w:ascii="Times New Roman" w:hAnsi="Times New Roman"/>
              </w:rPr>
            </w:pPr>
            <w:r>
              <w:rPr>
                <w:rFonts w:ascii="Times New Roman" w:hAnsi="Times New Roman"/>
              </w:rPr>
              <w:t>35</w:t>
            </w:r>
          </w:p>
        </w:tc>
        <w:tc>
          <w:tcPr>
            <w:tcW w:w="696" w:type="dxa"/>
          </w:tcPr>
          <w:p w:rsidR="002969A5" w:rsidRPr="005B16D6" w:rsidRDefault="002969A5" w:rsidP="00F72AE7">
            <w:pPr>
              <w:rPr>
                <w:rFonts w:ascii="Times New Roman" w:hAnsi="Times New Roman"/>
              </w:rPr>
            </w:pPr>
            <w:r>
              <w:rPr>
                <w:rFonts w:ascii="Times New Roman" w:hAnsi="Times New Roman"/>
              </w:rPr>
              <w:t>31</w:t>
            </w:r>
          </w:p>
        </w:tc>
        <w:tc>
          <w:tcPr>
            <w:tcW w:w="696" w:type="dxa"/>
          </w:tcPr>
          <w:p w:rsidR="002969A5" w:rsidRPr="005B16D6" w:rsidRDefault="002969A5" w:rsidP="00F72AE7">
            <w:pPr>
              <w:rPr>
                <w:rFonts w:ascii="Times New Roman" w:hAnsi="Times New Roman"/>
              </w:rPr>
            </w:pPr>
            <w:r>
              <w:rPr>
                <w:rFonts w:ascii="Times New Roman" w:hAnsi="Times New Roman"/>
              </w:rPr>
              <w:t>18</w:t>
            </w:r>
          </w:p>
        </w:tc>
      </w:tr>
      <w:tr w:rsidR="002969A5" w:rsidTr="00F72AE7">
        <w:tc>
          <w:tcPr>
            <w:tcW w:w="8613" w:type="dxa"/>
          </w:tcPr>
          <w:p w:rsidR="002969A5" w:rsidRDefault="002969A5" w:rsidP="00F72AE7">
            <w:pPr>
              <w:rPr>
                <w:rFonts w:ascii="Times New Roman" w:hAnsi="Times New Roman"/>
              </w:rPr>
            </w:pPr>
            <w:r>
              <w:rPr>
                <w:rFonts w:ascii="Times New Roman" w:hAnsi="Times New Roman"/>
              </w:rPr>
              <w:t>Учествовање у тучи</w:t>
            </w:r>
          </w:p>
        </w:tc>
        <w:tc>
          <w:tcPr>
            <w:tcW w:w="709" w:type="dxa"/>
          </w:tcPr>
          <w:p w:rsidR="002969A5" w:rsidRPr="005B16D6" w:rsidRDefault="002969A5" w:rsidP="00F72AE7">
            <w:pPr>
              <w:rPr>
                <w:rFonts w:ascii="Times New Roman" w:hAnsi="Times New Roman"/>
              </w:rPr>
            </w:pPr>
            <w:r>
              <w:rPr>
                <w:rFonts w:ascii="Times New Roman" w:hAnsi="Times New Roman"/>
              </w:rPr>
              <w:t>5</w:t>
            </w:r>
          </w:p>
        </w:tc>
        <w:tc>
          <w:tcPr>
            <w:tcW w:w="709" w:type="dxa"/>
          </w:tcPr>
          <w:p w:rsidR="002969A5" w:rsidRPr="005B16D6" w:rsidRDefault="002969A5" w:rsidP="00F72AE7">
            <w:pPr>
              <w:rPr>
                <w:rFonts w:ascii="Times New Roman" w:hAnsi="Times New Roman"/>
              </w:rPr>
            </w:pPr>
            <w:r>
              <w:rPr>
                <w:rFonts w:ascii="Times New Roman" w:hAnsi="Times New Roman"/>
              </w:rPr>
              <w:t>5</w:t>
            </w:r>
          </w:p>
        </w:tc>
        <w:tc>
          <w:tcPr>
            <w:tcW w:w="709" w:type="dxa"/>
          </w:tcPr>
          <w:p w:rsidR="002969A5" w:rsidRPr="005B16D6" w:rsidRDefault="002969A5" w:rsidP="00F72AE7">
            <w:pPr>
              <w:rPr>
                <w:rFonts w:ascii="Times New Roman" w:hAnsi="Times New Roman"/>
              </w:rPr>
            </w:pPr>
            <w:r>
              <w:rPr>
                <w:rFonts w:ascii="Times New Roman" w:hAnsi="Times New Roman"/>
              </w:rPr>
              <w:t>5</w:t>
            </w:r>
          </w:p>
        </w:tc>
        <w:tc>
          <w:tcPr>
            <w:tcW w:w="697" w:type="dxa"/>
          </w:tcPr>
          <w:p w:rsidR="002969A5" w:rsidRPr="005B16D6" w:rsidRDefault="002969A5" w:rsidP="00F72AE7">
            <w:pPr>
              <w:rPr>
                <w:rFonts w:ascii="Times New Roman" w:hAnsi="Times New Roman"/>
              </w:rPr>
            </w:pPr>
            <w:r>
              <w:rPr>
                <w:rFonts w:ascii="Times New Roman" w:hAnsi="Times New Roman"/>
              </w:rPr>
              <w:t>2</w:t>
            </w:r>
          </w:p>
        </w:tc>
        <w:tc>
          <w:tcPr>
            <w:tcW w:w="696" w:type="dxa"/>
          </w:tcPr>
          <w:p w:rsidR="002969A5" w:rsidRDefault="002969A5" w:rsidP="00F72AE7">
            <w:pPr>
              <w:rPr>
                <w:rFonts w:ascii="Times New Roman" w:hAnsi="Times New Roman"/>
              </w:rPr>
            </w:pPr>
          </w:p>
        </w:tc>
        <w:tc>
          <w:tcPr>
            <w:tcW w:w="696" w:type="dxa"/>
          </w:tcPr>
          <w:p w:rsidR="002969A5" w:rsidRDefault="002969A5" w:rsidP="00F72AE7">
            <w:pPr>
              <w:rPr>
                <w:rFonts w:ascii="Times New Roman" w:hAnsi="Times New Roman"/>
              </w:rPr>
            </w:pPr>
          </w:p>
        </w:tc>
        <w:tc>
          <w:tcPr>
            <w:tcW w:w="696" w:type="dxa"/>
          </w:tcPr>
          <w:p w:rsidR="002969A5" w:rsidRPr="005B16D6" w:rsidRDefault="002969A5" w:rsidP="00F72AE7">
            <w:pPr>
              <w:rPr>
                <w:rFonts w:ascii="Times New Roman" w:hAnsi="Times New Roman"/>
              </w:rPr>
            </w:pPr>
            <w:r>
              <w:rPr>
                <w:rFonts w:ascii="Times New Roman" w:hAnsi="Times New Roman"/>
              </w:rPr>
              <w:t>1</w:t>
            </w:r>
          </w:p>
        </w:tc>
        <w:tc>
          <w:tcPr>
            <w:tcW w:w="696" w:type="dxa"/>
          </w:tcPr>
          <w:p w:rsidR="002969A5" w:rsidRPr="005B16D6" w:rsidRDefault="002969A5" w:rsidP="00F72AE7">
            <w:pPr>
              <w:rPr>
                <w:rFonts w:ascii="Times New Roman" w:hAnsi="Times New Roman"/>
              </w:rPr>
            </w:pPr>
            <w:r>
              <w:rPr>
                <w:rFonts w:ascii="Times New Roman" w:hAnsi="Times New Roman"/>
              </w:rPr>
              <w:t>1</w:t>
            </w:r>
          </w:p>
        </w:tc>
      </w:tr>
      <w:tr w:rsidR="002969A5" w:rsidTr="00F72AE7">
        <w:tc>
          <w:tcPr>
            <w:tcW w:w="8613" w:type="dxa"/>
          </w:tcPr>
          <w:p w:rsidR="002969A5" w:rsidRDefault="002969A5" w:rsidP="00F72AE7">
            <w:pPr>
              <w:rPr>
                <w:rFonts w:ascii="Times New Roman" w:hAnsi="Times New Roman"/>
              </w:rPr>
            </w:pPr>
            <w:r>
              <w:rPr>
                <w:rFonts w:ascii="Times New Roman" w:hAnsi="Times New Roman"/>
              </w:rPr>
              <w:t>Насилничко понашање</w:t>
            </w:r>
          </w:p>
        </w:tc>
        <w:tc>
          <w:tcPr>
            <w:tcW w:w="709" w:type="dxa"/>
          </w:tcPr>
          <w:p w:rsidR="002969A5" w:rsidRPr="005B16D6" w:rsidRDefault="002969A5" w:rsidP="00F72AE7">
            <w:pPr>
              <w:rPr>
                <w:rFonts w:ascii="Times New Roman" w:hAnsi="Times New Roman"/>
              </w:rPr>
            </w:pPr>
            <w:r>
              <w:rPr>
                <w:rFonts w:ascii="Times New Roman" w:hAnsi="Times New Roman"/>
              </w:rPr>
              <w:t>41</w:t>
            </w:r>
          </w:p>
        </w:tc>
        <w:tc>
          <w:tcPr>
            <w:tcW w:w="709" w:type="dxa"/>
          </w:tcPr>
          <w:p w:rsidR="002969A5" w:rsidRPr="005B16D6" w:rsidRDefault="002969A5" w:rsidP="00F72AE7">
            <w:pPr>
              <w:rPr>
                <w:rFonts w:ascii="Times New Roman" w:hAnsi="Times New Roman"/>
              </w:rPr>
            </w:pPr>
            <w:r>
              <w:rPr>
                <w:rFonts w:ascii="Times New Roman" w:hAnsi="Times New Roman"/>
              </w:rPr>
              <w:t>49</w:t>
            </w:r>
          </w:p>
        </w:tc>
        <w:tc>
          <w:tcPr>
            <w:tcW w:w="709" w:type="dxa"/>
          </w:tcPr>
          <w:p w:rsidR="002969A5" w:rsidRPr="005B16D6" w:rsidRDefault="002969A5" w:rsidP="00F72AE7">
            <w:pPr>
              <w:rPr>
                <w:rFonts w:ascii="Times New Roman" w:hAnsi="Times New Roman"/>
              </w:rPr>
            </w:pPr>
            <w:r>
              <w:rPr>
                <w:rFonts w:ascii="Times New Roman" w:hAnsi="Times New Roman"/>
              </w:rPr>
              <w:t>38</w:t>
            </w:r>
          </w:p>
        </w:tc>
        <w:tc>
          <w:tcPr>
            <w:tcW w:w="697" w:type="dxa"/>
          </w:tcPr>
          <w:p w:rsidR="002969A5" w:rsidRPr="005B16D6" w:rsidRDefault="002969A5" w:rsidP="00F72AE7">
            <w:pPr>
              <w:rPr>
                <w:rFonts w:ascii="Times New Roman" w:hAnsi="Times New Roman"/>
              </w:rPr>
            </w:pPr>
            <w:r>
              <w:rPr>
                <w:rFonts w:ascii="Times New Roman" w:hAnsi="Times New Roman"/>
              </w:rPr>
              <w:t>54</w:t>
            </w:r>
          </w:p>
        </w:tc>
        <w:tc>
          <w:tcPr>
            <w:tcW w:w="696" w:type="dxa"/>
          </w:tcPr>
          <w:p w:rsidR="002969A5" w:rsidRPr="005B16D6" w:rsidRDefault="002969A5" w:rsidP="00F72AE7">
            <w:pPr>
              <w:rPr>
                <w:rFonts w:ascii="Times New Roman" w:hAnsi="Times New Roman"/>
              </w:rPr>
            </w:pPr>
            <w:r>
              <w:rPr>
                <w:rFonts w:ascii="Times New Roman" w:hAnsi="Times New Roman"/>
              </w:rPr>
              <w:t>25</w:t>
            </w:r>
          </w:p>
        </w:tc>
        <w:tc>
          <w:tcPr>
            <w:tcW w:w="696" w:type="dxa"/>
          </w:tcPr>
          <w:p w:rsidR="002969A5" w:rsidRPr="005B16D6" w:rsidRDefault="002969A5" w:rsidP="00F72AE7">
            <w:pPr>
              <w:rPr>
                <w:rFonts w:ascii="Times New Roman" w:hAnsi="Times New Roman"/>
              </w:rPr>
            </w:pPr>
            <w:r>
              <w:rPr>
                <w:rFonts w:ascii="Times New Roman" w:hAnsi="Times New Roman"/>
              </w:rPr>
              <w:t>29</w:t>
            </w:r>
          </w:p>
        </w:tc>
        <w:tc>
          <w:tcPr>
            <w:tcW w:w="696" w:type="dxa"/>
          </w:tcPr>
          <w:p w:rsidR="002969A5" w:rsidRPr="005B16D6" w:rsidRDefault="002969A5" w:rsidP="00F72AE7">
            <w:pPr>
              <w:rPr>
                <w:rFonts w:ascii="Times New Roman" w:hAnsi="Times New Roman"/>
              </w:rPr>
            </w:pPr>
            <w:r>
              <w:rPr>
                <w:rFonts w:ascii="Times New Roman" w:hAnsi="Times New Roman"/>
              </w:rPr>
              <w:t>14</w:t>
            </w:r>
          </w:p>
        </w:tc>
        <w:tc>
          <w:tcPr>
            <w:tcW w:w="696" w:type="dxa"/>
          </w:tcPr>
          <w:p w:rsidR="002969A5" w:rsidRPr="005B16D6" w:rsidRDefault="002969A5" w:rsidP="00F72AE7">
            <w:pPr>
              <w:rPr>
                <w:rFonts w:ascii="Times New Roman" w:hAnsi="Times New Roman"/>
              </w:rPr>
            </w:pPr>
            <w:r>
              <w:rPr>
                <w:rFonts w:ascii="Times New Roman" w:hAnsi="Times New Roman"/>
              </w:rPr>
              <w:t>15</w:t>
            </w:r>
          </w:p>
        </w:tc>
      </w:tr>
      <w:tr w:rsidR="002969A5" w:rsidTr="00F72AE7">
        <w:tc>
          <w:tcPr>
            <w:tcW w:w="8613" w:type="dxa"/>
          </w:tcPr>
          <w:p w:rsidR="002969A5" w:rsidRPr="002969A5" w:rsidRDefault="002969A5" w:rsidP="00F72AE7">
            <w:pPr>
              <w:rPr>
                <w:rFonts w:ascii="Times New Roman" w:hAnsi="Times New Roman"/>
                <w:lang w:val="ru-RU"/>
              </w:rPr>
            </w:pPr>
            <w:r w:rsidRPr="002969A5">
              <w:rPr>
                <w:rFonts w:ascii="Times New Roman" w:hAnsi="Times New Roman"/>
                <w:lang w:val="ru-RU"/>
              </w:rPr>
              <w:t>Недозвољена производња, држање, ношење и промет оружја и експлозивних материја</w:t>
            </w:r>
          </w:p>
        </w:tc>
        <w:tc>
          <w:tcPr>
            <w:tcW w:w="709" w:type="dxa"/>
          </w:tcPr>
          <w:p w:rsidR="002969A5" w:rsidRPr="005B16D6" w:rsidRDefault="002969A5" w:rsidP="00F72AE7">
            <w:pPr>
              <w:rPr>
                <w:rFonts w:ascii="Times New Roman" w:hAnsi="Times New Roman"/>
              </w:rPr>
            </w:pPr>
            <w:r>
              <w:rPr>
                <w:rFonts w:ascii="Times New Roman" w:hAnsi="Times New Roman"/>
              </w:rPr>
              <w:t>5</w:t>
            </w:r>
          </w:p>
        </w:tc>
        <w:tc>
          <w:tcPr>
            <w:tcW w:w="709" w:type="dxa"/>
          </w:tcPr>
          <w:p w:rsidR="002969A5" w:rsidRPr="005B16D6" w:rsidRDefault="002969A5" w:rsidP="00F72AE7">
            <w:pPr>
              <w:rPr>
                <w:rFonts w:ascii="Times New Roman" w:hAnsi="Times New Roman"/>
              </w:rPr>
            </w:pPr>
            <w:r>
              <w:rPr>
                <w:rFonts w:ascii="Times New Roman" w:hAnsi="Times New Roman"/>
              </w:rPr>
              <w:t>4</w:t>
            </w:r>
          </w:p>
        </w:tc>
        <w:tc>
          <w:tcPr>
            <w:tcW w:w="709" w:type="dxa"/>
          </w:tcPr>
          <w:p w:rsidR="002969A5" w:rsidRPr="005B16D6" w:rsidRDefault="002969A5" w:rsidP="00F72AE7">
            <w:pPr>
              <w:rPr>
                <w:rFonts w:ascii="Times New Roman" w:hAnsi="Times New Roman"/>
              </w:rPr>
            </w:pPr>
            <w:r>
              <w:rPr>
                <w:rFonts w:ascii="Times New Roman" w:hAnsi="Times New Roman"/>
              </w:rPr>
              <w:t>5</w:t>
            </w:r>
          </w:p>
        </w:tc>
        <w:tc>
          <w:tcPr>
            <w:tcW w:w="697" w:type="dxa"/>
          </w:tcPr>
          <w:p w:rsidR="002969A5" w:rsidRPr="005B16D6" w:rsidRDefault="002969A5" w:rsidP="00F72AE7">
            <w:pPr>
              <w:rPr>
                <w:rFonts w:ascii="Times New Roman" w:hAnsi="Times New Roman"/>
              </w:rPr>
            </w:pPr>
            <w:r>
              <w:rPr>
                <w:rFonts w:ascii="Times New Roman" w:hAnsi="Times New Roman"/>
              </w:rPr>
              <w:t>2</w:t>
            </w:r>
          </w:p>
        </w:tc>
        <w:tc>
          <w:tcPr>
            <w:tcW w:w="696" w:type="dxa"/>
          </w:tcPr>
          <w:p w:rsidR="002969A5" w:rsidRPr="005B16D6" w:rsidRDefault="002969A5" w:rsidP="00F72AE7">
            <w:pPr>
              <w:rPr>
                <w:rFonts w:ascii="Times New Roman" w:hAnsi="Times New Roman"/>
              </w:rPr>
            </w:pPr>
            <w:r>
              <w:rPr>
                <w:rFonts w:ascii="Times New Roman" w:hAnsi="Times New Roman"/>
              </w:rPr>
              <w:t>1</w:t>
            </w:r>
          </w:p>
        </w:tc>
        <w:tc>
          <w:tcPr>
            <w:tcW w:w="696" w:type="dxa"/>
          </w:tcPr>
          <w:p w:rsidR="002969A5" w:rsidRPr="005B16D6" w:rsidRDefault="002969A5" w:rsidP="00F72AE7">
            <w:pPr>
              <w:rPr>
                <w:rFonts w:ascii="Times New Roman" w:hAnsi="Times New Roman"/>
              </w:rPr>
            </w:pPr>
            <w:r>
              <w:rPr>
                <w:rFonts w:ascii="Times New Roman" w:hAnsi="Times New Roman"/>
              </w:rPr>
              <w:t>1</w:t>
            </w:r>
          </w:p>
        </w:tc>
        <w:tc>
          <w:tcPr>
            <w:tcW w:w="696" w:type="dxa"/>
          </w:tcPr>
          <w:p w:rsidR="002969A5" w:rsidRPr="005B16D6" w:rsidRDefault="002969A5" w:rsidP="00F72AE7">
            <w:pPr>
              <w:rPr>
                <w:rFonts w:ascii="Times New Roman" w:hAnsi="Times New Roman"/>
              </w:rPr>
            </w:pPr>
            <w:r>
              <w:rPr>
                <w:rFonts w:ascii="Times New Roman" w:hAnsi="Times New Roman"/>
              </w:rPr>
              <w:t>1</w:t>
            </w:r>
          </w:p>
        </w:tc>
        <w:tc>
          <w:tcPr>
            <w:tcW w:w="696" w:type="dxa"/>
          </w:tcPr>
          <w:p w:rsidR="002969A5" w:rsidRDefault="002969A5" w:rsidP="00F72AE7">
            <w:pPr>
              <w:rPr>
                <w:rFonts w:ascii="Times New Roman" w:hAnsi="Times New Roman"/>
              </w:rPr>
            </w:pPr>
          </w:p>
        </w:tc>
      </w:tr>
      <w:tr w:rsidR="002969A5" w:rsidTr="00F72AE7">
        <w:tc>
          <w:tcPr>
            <w:tcW w:w="8613" w:type="dxa"/>
          </w:tcPr>
          <w:p w:rsidR="002969A5" w:rsidRPr="002969A5" w:rsidRDefault="002969A5" w:rsidP="00F72AE7">
            <w:pPr>
              <w:rPr>
                <w:rFonts w:ascii="Times New Roman" w:hAnsi="Times New Roman"/>
                <w:lang w:val="ru-RU"/>
              </w:rPr>
            </w:pPr>
            <w:r w:rsidRPr="002969A5">
              <w:rPr>
                <w:rFonts w:ascii="Times New Roman" w:hAnsi="Times New Roman"/>
                <w:lang w:val="ru-RU"/>
              </w:rPr>
              <w:t>Изазивање националне, расне, верске мржње и нетрпељивости</w:t>
            </w:r>
          </w:p>
        </w:tc>
        <w:tc>
          <w:tcPr>
            <w:tcW w:w="709" w:type="dxa"/>
          </w:tcPr>
          <w:p w:rsidR="002969A5" w:rsidRDefault="002969A5" w:rsidP="00F72AE7">
            <w:pPr>
              <w:rPr>
                <w:rFonts w:ascii="Times New Roman" w:hAnsi="Times New Roman"/>
              </w:rPr>
            </w:pPr>
            <w:r>
              <w:rPr>
                <w:rFonts w:ascii="Times New Roman" w:hAnsi="Times New Roman"/>
              </w:rPr>
              <w:t>3</w:t>
            </w:r>
          </w:p>
        </w:tc>
        <w:tc>
          <w:tcPr>
            <w:tcW w:w="709" w:type="dxa"/>
          </w:tcPr>
          <w:p w:rsidR="002969A5" w:rsidRDefault="002969A5" w:rsidP="00F72AE7">
            <w:pPr>
              <w:rPr>
                <w:rFonts w:ascii="Times New Roman" w:hAnsi="Times New Roman"/>
              </w:rPr>
            </w:pPr>
          </w:p>
        </w:tc>
        <w:tc>
          <w:tcPr>
            <w:tcW w:w="709" w:type="dxa"/>
          </w:tcPr>
          <w:p w:rsidR="002969A5" w:rsidRDefault="002969A5" w:rsidP="00F72AE7">
            <w:pPr>
              <w:rPr>
                <w:rFonts w:ascii="Times New Roman" w:hAnsi="Times New Roman"/>
              </w:rPr>
            </w:pPr>
          </w:p>
        </w:tc>
        <w:tc>
          <w:tcPr>
            <w:tcW w:w="697" w:type="dxa"/>
          </w:tcPr>
          <w:p w:rsidR="002969A5" w:rsidRDefault="002969A5" w:rsidP="00F72AE7">
            <w:pPr>
              <w:rPr>
                <w:rFonts w:ascii="Times New Roman" w:hAnsi="Times New Roman"/>
              </w:rPr>
            </w:pPr>
            <w:r>
              <w:rPr>
                <w:rFonts w:ascii="Times New Roman" w:hAnsi="Times New Roman"/>
              </w:rPr>
              <w:t>1</w:t>
            </w:r>
          </w:p>
        </w:tc>
        <w:tc>
          <w:tcPr>
            <w:tcW w:w="696" w:type="dxa"/>
          </w:tcPr>
          <w:p w:rsidR="002969A5" w:rsidRDefault="002969A5" w:rsidP="00F72AE7">
            <w:pPr>
              <w:rPr>
                <w:rFonts w:ascii="Times New Roman" w:hAnsi="Times New Roman"/>
              </w:rPr>
            </w:pPr>
          </w:p>
        </w:tc>
        <w:tc>
          <w:tcPr>
            <w:tcW w:w="696" w:type="dxa"/>
          </w:tcPr>
          <w:p w:rsidR="002969A5" w:rsidRDefault="002969A5" w:rsidP="00F72AE7">
            <w:pPr>
              <w:rPr>
                <w:rFonts w:ascii="Times New Roman" w:hAnsi="Times New Roman"/>
              </w:rPr>
            </w:pPr>
            <w:r>
              <w:rPr>
                <w:rFonts w:ascii="Times New Roman" w:hAnsi="Times New Roman"/>
              </w:rPr>
              <w:t>1</w:t>
            </w:r>
          </w:p>
        </w:tc>
        <w:tc>
          <w:tcPr>
            <w:tcW w:w="696" w:type="dxa"/>
          </w:tcPr>
          <w:p w:rsidR="002969A5" w:rsidRDefault="002969A5" w:rsidP="00F72AE7">
            <w:pPr>
              <w:rPr>
                <w:rFonts w:ascii="Times New Roman" w:hAnsi="Times New Roman"/>
              </w:rPr>
            </w:pPr>
            <w:r>
              <w:rPr>
                <w:rFonts w:ascii="Times New Roman" w:hAnsi="Times New Roman"/>
              </w:rPr>
              <w:t>1</w:t>
            </w:r>
          </w:p>
        </w:tc>
        <w:tc>
          <w:tcPr>
            <w:tcW w:w="696" w:type="dxa"/>
          </w:tcPr>
          <w:p w:rsidR="002969A5" w:rsidRDefault="002969A5" w:rsidP="00F72AE7">
            <w:pPr>
              <w:rPr>
                <w:rFonts w:ascii="Times New Roman" w:hAnsi="Times New Roman"/>
              </w:rPr>
            </w:pPr>
          </w:p>
        </w:tc>
      </w:tr>
      <w:tr w:rsidR="002969A5" w:rsidTr="00F72AE7">
        <w:tc>
          <w:tcPr>
            <w:tcW w:w="8613" w:type="dxa"/>
          </w:tcPr>
          <w:p w:rsidR="002969A5" w:rsidRPr="002969A5" w:rsidRDefault="002969A5" w:rsidP="00F72AE7">
            <w:pPr>
              <w:rPr>
                <w:rFonts w:ascii="Times New Roman" w:hAnsi="Times New Roman"/>
                <w:lang w:val="ru-RU"/>
              </w:rPr>
            </w:pPr>
            <w:r w:rsidRPr="002969A5">
              <w:rPr>
                <w:rFonts w:ascii="Times New Roman" w:hAnsi="Times New Roman"/>
                <w:lang w:val="ru-RU"/>
              </w:rPr>
              <w:t>Кривична дела у вези са дрогом (чл. 246; 246а;247)</w:t>
            </w:r>
          </w:p>
        </w:tc>
        <w:tc>
          <w:tcPr>
            <w:tcW w:w="709" w:type="dxa"/>
          </w:tcPr>
          <w:p w:rsidR="002969A5" w:rsidRPr="005B16D6" w:rsidRDefault="002969A5" w:rsidP="00F72AE7">
            <w:pPr>
              <w:rPr>
                <w:rFonts w:ascii="Times New Roman" w:hAnsi="Times New Roman"/>
              </w:rPr>
            </w:pPr>
            <w:r>
              <w:rPr>
                <w:rFonts w:ascii="Times New Roman" w:hAnsi="Times New Roman"/>
              </w:rPr>
              <w:t>18</w:t>
            </w:r>
          </w:p>
        </w:tc>
        <w:tc>
          <w:tcPr>
            <w:tcW w:w="709" w:type="dxa"/>
          </w:tcPr>
          <w:p w:rsidR="002969A5" w:rsidRPr="00A7370C" w:rsidRDefault="002969A5" w:rsidP="00F72AE7">
            <w:pPr>
              <w:rPr>
                <w:rFonts w:ascii="Times New Roman" w:hAnsi="Times New Roman"/>
              </w:rPr>
            </w:pPr>
            <w:r>
              <w:rPr>
                <w:rFonts w:ascii="Times New Roman" w:hAnsi="Times New Roman"/>
              </w:rPr>
              <w:t>24</w:t>
            </w:r>
          </w:p>
        </w:tc>
        <w:tc>
          <w:tcPr>
            <w:tcW w:w="709" w:type="dxa"/>
          </w:tcPr>
          <w:p w:rsidR="002969A5" w:rsidRPr="00A7370C" w:rsidRDefault="002969A5" w:rsidP="00F72AE7">
            <w:pPr>
              <w:rPr>
                <w:rFonts w:ascii="Times New Roman" w:hAnsi="Times New Roman"/>
              </w:rPr>
            </w:pPr>
            <w:r>
              <w:rPr>
                <w:rFonts w:ascii="Times New Roman" w:hAnsi="Times New Roman"/>
              </w:rPr>
              <w:t>26</w:t>
            </w:r>
          </w:p>
        </w:tc>
        <w:tc>
          <w:tcPr>
            <w:tcW w:w="697" w:type="dxa"/>
          </w:tcPr>
          <w:p w:rsidR="002969A5" w:rsidRPr="005B16D6" w:rsidRDefault="002969A5" w:rsidP="00F72AE7">
            <w:pPr>
              <w:rPr>
                <w:rFonts w:ascii="Times New Roman" w:hAnsi="Times New Roman"/>
              </w:rPr>
            </w:pPr>
            <w:r>
              <w:rPr>
                <w:rFonts w:ascii="Times New Roman" w:hAnsi="Times New Roman"/>
              </w:rPr>
              <w:t>29</w:t>
            </w:r>
          </w:p>
        </w:tc>
        <w:tc>
          <w:tcPr>
            <w:tcW w:w="696" w:type="dxa"/>
          </w:tcPr>
          <w:p w:rsidR="002969A5" w:rsidRPr="00A7370C" w:rsidRDefault="002969A5" w:rsidP="00F72AE7">
            <w:pPr>
              <w:rPr>
                <w:rFonts w:ascii="Times New Roman" w:hAnsi="Times New Roman"/>
              </w:rPr>
            </w:pPr>
            <w:r>
              <w:rPr>
                <w:rFonts w:ascii="Times New Roman" w:hAnsi="Times New Roman"/>
              </w:rPr>
              <w:t>5</w:t>
            </w:r>
          </w:p>
        </w:tc>
        <w:tc>
          <w:tcPr>
            <w:tcW w:w="696" w:type="dxa"/>
          </w:tcPr>
          <w:p w:rsidR="002969A5" w:rsidRPr="005B16D6" w:rsidRDefault="002969A5" w:rsidP="00F72AE7">
            <w:pPr>
              <w:rPr>
                <w:rFonts w:ascii="Times New Roman" w:hAnsi="Times New Roman"/>
              </w:rPr>
            </w:pPr>
            <w:r>
              <w:rPr>
                <w:rFonts w:ascii="Times New Roman" w:hAnsi="Times New Roman"/>
              </w:rPr>
              <w:t>8</w:t>
            </w:r>
          </w:p>
        </w:tc>
        <w:tc>
          <w:tcPr>
            <w:tcW w:w="696" w:type="dxa"/>
          </w:tcPr>
          <w:p w:rsidR="002969A5" w:rsidRPr="005B16D6" w:rsidRDefault="002969A5" w:rsidP="00F72AE7">
            <w:pPr>
              <w:rPr>
                <w:rFonts w:ascii="Times New Roman" w:hAnsi="Times New Roman"/>
              </w:rPr>
            </w:pPr>
            <w:r>
              <w:rPr>
                <w:rFonts w:ascii="Times New Roman" w:hAnsi="Times New Roman"/>
              </w:rPr>
              <w:t>3</w:t>
            </w:r>
          </w:p>
        </w:tc>
        <w:tc>
          <w:tcPr>
            <w:tcW w:w="696" w:type="dxa"/>
          </w:tcPr>
          <w:p w:rsidR="002969A5" w:rsidRPr="00A7370C" w:rsidRDefault="002969A5" w:rsidP="00F72AE7">
            <w:pPr>
              <w:rPr>
                <w:rFonts w:ascii="Times New Roman" w:hAnsi="Times New Roman"/>
              </w:rPr>
            </w:pPr>
            <w:r>
              <w:rPr>
                <w:rFonts w:ascii="Times New Roman" w:hAnsi="Times New Roman"/>
              </w:rPr>
              <w:t>6</w:t>
            </w:r>
          </w:p>
        </w:tc>
      </w:tr>
      <w:tr w:rsidR="002969A5" w:rsidTr="00F72AE7">
        <w:tc>
          <w:tcPr>
            <w:tcW w:w="8613" w:type="dxa"/>
          </w:tcPr>
          <w:p w:rsidR="002969A5" w:rsidRPr="002969A5" w:rsidRDefault="002969A5" w:rsidP="00F72AE7">
            <w:pPr>
              <w:rPr>
                <w:rFonts w:ascii="Times New Roman" w:hAnsi="Times New Roman"/>
                <w:lang w:val="ru-RU"/>
              </w:rPr>
            </w:pPr>
            <w:r w:rsidRPr="002969A5">
              <w:rPr>
                <w:rFonts w:ascii="Times New Roman" w:hAnsi="Times New Roman"/>
                <w:lang w:val="ru-RU"/>
              </w:rPr>
              <w:t>Кривична дела против полне слободе</w:t>
            </w:r>
          </w:p>
        </w:tc>
        <w:tc>
          <w:tcPr>
            <w:tcW w:w="709" w:type="dxa"/>
          </w:tcPr>
          <w:p w:rsidR="002969A5" w:rsidRPr="005B16D6" w:rsidRDefault="002969A5" w:rsidP="00F72AE7">
            <w:pPr>
              <w:rPr>
                <w:rFonts w:ascii="Times New Roman" w:hAnsi="Times New Roman"/>
              </w:rPr>
            </w:pPr>
            <w:r>
              <w:rPr>
                <w:rFonts w:ascii="Times New Roman" w:hAnsi="Times New Roman"/>
              </w:rPr>
              <w:t>5</w:t>
            </w:r>
          </w:p>
        </w:tc>
        <w:tc>
          <w:tcPr>
            <w:tcW w:w="709" w:type="dxa"/>
          </w:tcPr>
          <w:p w:rsidR="002969A5" w:rsidRPr="005B16D6" w:rsidRDefault="002969A5" w:rsidP="00F72AE7">
            <w:pPr>
              <w:rPr>
                <w:rFonts w:ascii="Times New Roman" w:hAnsi="Times New Roman"/>
              </w:rPr>
            </w:pPr>
            <w:r>
              <w:rPr>
                <w:rFonts w:ascii="Times New Roman" w:hAnsi="Times New Roman"/>
              </w:rPr>
              <w:t>4</w:t>
            </w:r>
          </w:p>
        </w:tc>
        <w:tc>
          <w:tcPr>
            <w:tcW w:w="709" w:type="dxa"/>
          </w:tcPr>
          <w:p w:rsidR="002969A5" w:rsidRPr="005B16D6" w:rsidRDefault="002969A5" w:rsidP="00F72AE7">
            <w:pPr>
              <w:rPr>
                <w:rFonts w:ascii="Times New Roman" w:hAnsi="Times New Roman"/>
              </w:rPr>
            </w:pPr>
            <w:r>
              <w:rPr>
                <w:rFonts w:ascii="Times New Roman" w:hAnsi="Times New Roman"/>
              </w:rPr>
              <w:t>4</w:t>
            </w:r>
          </w:p>
        </w:tc>
        <w:tc>
          <w:tcPr>
            <w:tcW w:w="697" w:type="dxa"/>
          </w:tcPr>
          <w:p w:rsidR="002969A5" w:rsidRPr="005B16D6" w:rsidRDefault="002969A5" w:rsidP="00F72AE7">
            <w:pPr>
              <w:rPr>
                <w:rFonts w:ascii="Times New Roman" w:hAnsi="Times New Roman"/>
              </w:rPr>
            </w:pPr>
            <w:r>
              <w:rPr>
                <w:rFonts w:ascii="Times New Roman" w:hAnsi="Times New Roman"/>
              </w:rPr>
              <w:t>6</w:t>
            </w:r>
          </w:p>
        </w:tc>
        <w:tc>
          <w:tcPr>
            <w:tcW w:w="696" w:type="dxa"/>
          </w:tcPr>
          <w:p w:rsidR="002969A5" w:rsidRPr="005B16D6" w:rsidRDefault="002969A5" w:rsidP="00F72AE7">
            <w:pPr>
              <w:rPr>
                <w:rFonts w:ascii="Times New Roman" w:hAnsi="Times New Roman"/>
              </w:rPr>
            </w:pPr>
            <w:r>
              <w:rPr>
                <w:rFonts w:ascii="Times New Roman" w:hAnsi="Times New Roman"/>
              </w:rPr>
              <w:t>5</w:t>
            </w:r>
          </w:p>
        </w:tc>
        <w:tc>
          <w:tcPr>
            <w:tcW w:w="696" w:type="dxa"/>
          </w:tcPr>
          <w:p w:rsidR="002969A5" w:rsidRPr="005B16D6" w:rsidRDefault="002969A5" w:rsidP="00F72AE7">
            <w:pPr>
              <w:rPr>
                <w:rFonts w:ascii="Times New Roman" w:hAnsi="Times New Roman"/>
              </w:rPr>
            </w:pPr>
            <w:r>
              <w:rPr>
                <w:rFonts w:ascii="Times New Roman" w:hAnsi="Times New Roman"/>
              </w:rPr>
              <w:t>4</w:t>
            </w:r>
          </w:p>
        </w:tc>
        <w:tc>
          <w:tcPr>
            <w:tcW w:w="696" w:type="dxa"/>
          </w:tcPr>
          <w:p w:rsidR="002969A5" w:rsidRPr="005B16D6" w:rsidRDefault="002969A5" w:rsidP="00F72AE7">
            <w:pPr>
              <w:rPr>
                <w:rFonts w:ascii="Times New Roman" w:hAnsi="Times New Roman"/>
              </w:rPr>
            </w:pPr>
            <w:r>
              <w:rPr>
                <w:rFonts w:ascii="Times New Roman" w:hAnsi="Times New Roman"/>
              </w:rPr>
              <w:t>4</w:t>
            </w:r>
          </w:p>
        </w:tc>
        <w:tc>
          <w:tcPr>
            <w:tcW w:w="696" w:type="dxa"/>
          </w:tcPr>
          <w:p w:rsidR="002969A5" w:rsidRPr="005B16D6" w:rsidRDefault="002969A5" w:rsidP="00F72AE7">
            <w:pPr>
              <w:rPr>
                <w:rFonts w:ascii="Times New Roman" w:hAnsi="Times New Roman"/>
              </w:rPr>
            </w:pPr>
            <w:r>
              <w:rPr>
                <w:rFonts w:ascii="Times New Roman" w:hAnsi="Times New Roman"/>
              </w:rPr>
              <w:t>3</w:t>
            </w:r>
          </w:p>
        </w:tc>
      </w:tr>
      <w:tr w:rsidR="002969A5" w:rsidTr="00F72AE7">
        <w:tc>
          <w:tcPr>
            <w:tcW w:w="8613" w:type="dxa"/>
          </w:tcPr>
          <w:p w:rsidR="002969A5" w:rsidRDefault="002969A5" w:rsidP="00F72AE7">
            <w:pPr>
              <w:rPr>
                <w:rFonts w:ascii="Times New Roman" w:hAnsi="Times New Roman"/>
              </w:rPr>
            </w:pPr>
            <w:r>
              <w:rPr>
                <w:rFonts w:ascii="Times New Roman" w:hAnsi="Times New Roman"/>
              </w:rPr>
              <w:t xml:space="preserve">Разбојништво </w:t>
            </w:r>
          </w:p>
        </w:tc>
        <w:tc>
          <w:tcPr>
            <w:tcW w:w="709" w:type="dxa"/>
          </w:tcPr>
          <w:p w:rsidR="002969A5" w:rsidRPr="005B16D6" w:rsidRDefault="002969A5" w:rsidP="00F72AE7">
            <w:pPr>
              <w:rPr>
                <w:rFonts w:ascii="Times New Roman" w:hAnsi="Times New Roman"/>
              </w:rPr>
            </w:pPr>
            <w:r>
              <w:rPr>
                <w:rFonts w:ascii="Times New Roman" w:hAnsi="Times New Roman"/>
              </w:rPr>
              <w:t>31</w:t>
            </w:r>
          </w:p>
        </w:tc>
        <w:tc>
          <w:tcPr>
            <w:tcW w:w="709" w:type="dxa"/>
          </w:tcPr>
          <w:p w:rsidR="002969A5" w:rsidRPr="005B16D6" w:rsidRDefault="002969A5" w:rsidP="00F72AE7">
            <w:pPr>
              <w:rPr>
                <w:rFonts w:ascii="Times New Roman" w:hAnsi="Times New Roman"/>
              </w:rPr>
            </w:pPr>
            <w:r>
              <w:rPr>
                <w:rFonts w:ascii="Times New Roman" w:hAnsi="Times New Roman"/>
              </w:rPr>
              <w:t>18</w:t>
            </w:r>
          </w:p>
        </w:tc>
        <w:tc>
          <w:tcPr>
            <w:tcW w:w="709" w:type="dxa"/>
          </w:tcPr>
          <w:p w:rsidR="002969A5" w:rsidRPr="005B16D6" w:rsidRDefault="002969A5" w:rsidP="00F72AE7">
            <w:pPr>
              <w:rPr>
                <w:rFonts w:ascii="Times New Roman" w:hAnsi="Times New Roman"/>
              </w:rPr>
            </w:pPr>
            <w:r>
              <w:rPr>
                <w:rFonts w:ascii="Times New Roman" w:hAnsi="Times New Roman"/>
              </w:rPr>
              <w:t>13</w:t>
            </w:r>
          </w:p>
        </w:tc>
        <w:tc>
          <w:tcPr>
            <w:tcW w:w="697" w:type="dxa"/>
          </w:tcPr>
          <w:p w:rsidR="002969A5" w:rsidRPr="005B16D6" w:rsidRDefault="002969A5" w:rsidP="00F72AE7">
            <w:pPr>
              <w:rPr>
                <w:rFonts w:ascii="Times New Roman" w:hAnsi="Times New Roman"/>
              </w:rPr>
            </w:pPr>
            <w:r>
              <w:rPr>
                <w:rFonts w:ascii="Times New Roman" w:hAnsi="Times New Roman"/>
              </w:rPr>
              <w:t>22</w:t>
            </w:r>
          </w:p>
        </w:tc>
        <w:tc>
          <w:tcPr>
            <w:tcW w:w="696" w:type="dxa"/>
          </w:tcPr>
          <w:p w:rsidR="002969A5" w:rsidRPr="005B16D6" w:rsidRDefault="002969A5" w:rsidP="00F72AE7">
            <w:pPr>
              <w:rPr>
                <w:rFonts w:ascii="Times New Roman" w:hAnsi="Times New Roman"/>
              </w:rPr>
            </w:pPr>
            <w:r>
              <w:rPr>
                <w:rFonts w:ascii="Times New Roman" w:hAnsi="Times New Roman"/>
              </w:rPr>
              <w:t>11</w:t>
            </w:r>
          </w:p>
        </w:tc>
        <w:tc>
          <w:tcPr>
            <w:tcW w:w="696" w:type="dxa"/>
          </w:tcPr>
          <w:p w:rsidR="002969A5" w:rsidRPr="005B16D6" w:rsidRDefault="002969A5" w:rsidP="00F72AE7">
            <w:pPr>
              <w:rPr>
                <w:rFonts w:ascii="Times New Roman" w:hAnsi="Times New Roman"/>
              </w:rPr>
            </w:pPr>
            <w:r>
              <w:rPr>
                <w:rFonts w:ascii="Times New Roman" w:hAnsi="Times New Roman"/>
              </w:rPr>
              <w:t>4</w:t>
            </w:r>
          </w:p>
        </w:tc>
        <w:tc>
          <w:tcPr>
            <w:tcW w:w="696" w:type="dxa"/>
          </w:tcPr>
          <w:p w:rsidR="002969A5" w:rsidRPr="005B16D6" w:rsidRDefault="002969A5" w:rsidP="00F72AE7">
            <w:pPr>
              <w:rPr>
                <w:rFonts w:ascii="Times New Roman" w:hAnsi="Times New Roman"/>
              </w:rPr>
            </w:pPr>
            <w:r>
              <w:rPr>
                <w:rFonts w:ascii="Times New Roman" w:hAnsi="Times New Roman"/>
              </w:rPr>
              <w:t>6</w:t>
            </w:r>
          </w:p>
        </w:tc>
        <w:tc>
          <w:tcPr>
            <w:tcW w:w="696" w:type="dxa"/>
          </w:tcPr>
          <w:p w:rsidR="002969A5" w:rsidRPr="005B16D6" w:rsidRDefault="002969A5" w:rsidP="00F72AE7">
            <w:pPr>
              <w:rPr>
                <w:rFonts w:ascii="Times New Roman" w:hAnsi="Times New Roman"/>
              </w:rPr>
            </w:pPr>
            <w:r>
              <w:rPr>
                <w:rFonts w:ascii="Times New Roman" w:hAnsi="Times New Roman"/>
              </w:rPr>
              <w:t>3</w:t>
            </w:r>
          </w:p>
        </w:tc>
      </w:tr>
      <w:tr w:rsidR="002969A5" w:rsidTr="00F72AE7">
        <w:tc>
          <w:tcPr>
            <w:tcW w:w="8613" w:type="dxa"/>
            <w:tcBorders>
              <w:top w:val="single" w:sz="4" w:space="0" w:color="auto"/>
            </w:tcBorders>
          </w:tcPr>
          <w:p w:rsidR="002969A5" w:rsidRDefault="002969A5" w:rsidP="00F72AE7">
            <w:pPr>
              <w:rPr>
                <w:rFonts w:ascii="Times New Roman" w:hAnsi="Times New Roman"/>
              </w:rPr>
            </w:pPr>
            <w:r>
              <w:rPr>
                <w:rFonts w:ascii="Times New Roman" w:hAnsi="Times New Roman"/>
              </w:rPr>
              <w:t>Тешка крађа</w:t>
            </w:r>
          </w:p>
        </w:tc>
        <w:tc>
          <w:tcPr>
            <w:tcW w:w="709" w:type="dxa"/>
          </w:tcPr>
          <w:p w:rsidR="002969A5" w:rsidRPr="005B16D6" w:rsidRDefault="002969A5" w:rsidP="00F72AE7">
            <w:pPr>
              <w:rPr>
                <w:rFonts w:ascii="Times New Roman" w:hAnsi="Times New Roman"/>
              </w:rPr>
            </w:pPr>
            <w:r>
              <w:rPr>
                <w:rFonts w:ascii="Times New Roman" w:hAnsi="Times New Roman"/>
              </w:rPr>
              <w:t>82</w:t>
            </w:r>
          </w:p>
        </w:tc>
        <w:tc>
          <w:tcPr>
            <w:tcW w:w="709" w:type="dxa"/>
          </w:tcPr>
          <w:p w:rsidR="002969A5" w:rsidRPr="005B16D6" w:rsidRDefault="002969A5" w:rsidP="00F72AE7">
            <w:pPr>
              <w:rPr>
                <w:rFonts w:ascii="Times New Roman" w:hAnsi="Times New Roman"/>
              </w:rPr>
            </w:pPr>
            <w:r>
              <w:rPr>
                <w:rFonts w:ascii="Times New Roman" w:hAnsi="Times New Roman"/>
              </w:rPr>
              <w:t>76</w:t>
            </w:r>
          </w:p>
        </w:tc>
        <w:tc>
          <w:tcPr>
            <w:tcW w:w="709" w:type="dxa"/>
          </w:tcPr>
          <w:p w:rsidR="002969A5" w:rsidRPr="005B16D6" w:rsidRDefault="002969A5" w:rsidP="00F72AE7">
            <w:pPr>
              <w:rPr>
                <w:rFonts w:ascii="Times New Roman" w:hAnsi="Times New Roman"/>
              </w:rPr>
            </w:pPr>
            <w:r>
              <w:rPr>
                <w:rFonts w:ascii="Times New Roman" w:hAnsi="Times New Roman"/>
              </w:rPr>
              <w:t>102</w:t>
            </w:r>
          </w:p>
        </w:tc>
        <w:tc>
          <w:tcPr>
            <w:tcW w:w="697" w:type="dxa"/>
          </w:tcPr>
          <w:p w:rsidR="002969A5" w:rsidRPr="005B16D6" w:rsidRDefault="002969A5" w:rsidP="00F72AE7">
            <w:pPr>
              <w:rPr>
                <w:rFonts w:ascii="Times New Roman" w:hAnsi="Times New Roman"/>
              </w:rPr>
            </w:pPr>
            <w:r>
              <w:rPr>
                <w:rFonts w:ascii="Times New Roman" w:hAnsi="Times New Roman"/>
              </w:rPr>
              <w:t>117</w:t>
            </w:r>
          </w:p>
        </w:tc>
        <w:tc>
          <w:tcPr>
            <w:tcW w:w="696" w:type="dxa"/>
          </w:tcPr>
          <w:p w:rsidR="002969A5" w:rsidRPr="005B16D6" w:rsidRDefault="002969A5" w:rsidP="00F72AE7">
            <w:pPr>
              <w:rPr>
                <w:rFonts w:ascii="Times New Roman" w:hAnsi="Times New Roman"/>
              </w:rPr>
            </w:pPr>
            <w:r>
              <w:rPr>
                <w:rFonts w:ascii="Times New Roman" w:hAnsi="Times New Roman"/>
              </w:rPr>
              <w:t>76</w:t>
            </w:r>
          </w:p>
        </w:tc>
        <w:tc>
          <w:tcPr>
            <w:tcW w:w="696" w:type="dxa"/>
          </w:tcPr>
          <w:p w:rsidR="002969A5" w:rsidRPr="005B16D6" w:rsidRDefault="002969A5" w:rsidP="00F72AE7">
            <w:pPr>
              <w:rPr>
                <w:rFonts w:ascii="Times New Roman" w:hAnsi="Times New Roman"/>
              </w:rPr>
            </w:pPr>
            <w:r>
              <w:rPr>
                <w:rFonts w:ascii="Times New Roman" w:hAnsi="Times New Roman"/>
              </w:rPr>
              <w:t>111</w:t>
            </w:r>
          </w:p>
        </w:tc>
        <w:tc>
          <w:tcPr>
            <w:tcW w:w="696" w:type="dxa"/>
          </w:tcPr>
          <w:p w:rsidR="002969A5" w:rsidRPr="005B16D6" w:rsidRDefault="002969A5" w:rsidP="00F72AE7">
            <w:pPr>
              <w:rPr>
                <w:rFonts w:ascii="Times New Roman" w:hAnsi="Times New Roman"/>
              </w:rPr>
            </w:pPr>
            <w:r>
              <w:rPr>
                <w:rFonts w:ascii="Times New Roman" w:hAnsi="Times New Roman"/>
              </w:rPr>
              <w:t>90</w:t>
            </w:r>
          </w:p>
        </w:tc>
        <w:tc>
          <w:tcPr>
            <w:tcW w:w="696" w:type="dxa"/>
          </w:tcPr>
          <w:p w:rsidR="002969A5" w:rsidRPr="005B16D6" w:rsidRDefault="002969A5" w:rsidP="00F72AE7">
            <w:pPr>
              <w:rPr>
                <w:rFonts w:ascii="Times New Roman" w:hAnsi="Times New Roman"/>
              </w:rPr>
            </w:pPr>
            <w:r>
              <w:rPr>
                <w:rFonts w:ascii="Times New Roman" w:hAnsi="Times New Roman"/>
              </w:rPr>
              <w:t>122</w:t>
            </w:r>
          </w:p>
        </w:tc>
      </w:tr>
      <w:tr w:rsidR="002969A5" w:rsidTr="00F72AE7">
        <w:tc>
          <w:tcPr>
            <w:tcW w:w="8613" w:type="dxa"/>
          </w:tcPr>
          <w:p w:rsidR="002969A5" w:rsidRDefault="002969A5" w:rsidP="00F72AE7">
            <w:pPr>
              <w:rPr>
                <w:rFonts w:ascii="Times New Roman" w:hAnsi="Times New Roman"/>
              </w:rPr>
            </w:pPr>
            <w:r>
              <w:rPr>
                <w:rFonts w:ascii="Times New Roman" w:hAnsi="Times New Roman"/>
              </w:rPr>
              <w:t xml:space="preserve">Крађа </w:t>
            </w:r>
          </w:p>
        </w:tc>
        <w:tc>
          <w:tcPr>
            <w:tcW w:w="709" w:type="dxa"/>
          </w:tcPr>
          <w:p w:rsidR="002969A5" w:rsidRPr="005B16D6" w:rsidRDefault="002969A5" w:rsidP="00F72AE7">
            <w:pPr>
              <w:rPr>
                <w:rFonts w:ascii="Times New Roman" w:hAnsi="Times New Roman"/>
              </w:rPr>
            </w:pPr>
            <w:r>
              <w:rPr>
                <w:rFonts w:ascii="Times New Roman" w:hAnsi="Times New Roman"/>
              </w:rPr>
              <w:t>165</w:t>
            </w:r>
          </w:p>
        </w:tc>
        <w:tc>
          <w:tcPr>
            <w:tcW w:w="709" w:type="dxa"/>
          </w:tcPr>
          <w:p w:rsidR="002969A5" w:rsidRPr="005B16D6" w:rsidRDefault="002969A5" w:rsidP="00F72AE7">
            <w:pPr>
              <w:rPr>
                <w:rFonts w:ascii="Times New Roman" w:hAnsi="Times New Roman"/>
              </w:rPr>
            </w:pPr>
            <w:r>
              <w:rPr>
                <w:rFonts w:ascii="Times New Roman" w:hAnsi="Times New Roman"/>
              </w:rPr>
              <w:t>126</w:t>
            </w:r>
          </w:p>
        </w:tc>
        <w:tc>
          <w:tcPr>
            <w:tcW w:w="709" w:type="dxa"/>
          </w:tcPr>
          <w:p w:rsidR="002969A5" w:rsidRPr="005B16D6" w:rsidRDefault="002969A5" w:rsidP="00F72AE7">
            <w:pPr>
              <w:rPr>
                <w:rFonts w:ascii="Times New Roman" w:hAnsi="Times New Roman"/>
              </w:rPr>
            </w:pPr>
            <w:r>
              <w:rPr>
                <w:rFonts w:ascii="Times New Roman" w:hAnsi="Times New Roman"/>
              </w:rPr>
              <w:t>180</w:t>
            </w:r>
          </w:p>
        </w:tc>
        <w:tc>
          <w:tcPr>
            <w:tcW w:w="697" w:type="dxa"/>
          </w:tcPr>
          <w:p w:rsidR="002969A5" w:rsidRPr="005B16D6" w:rsidRDefault="002969A5" w:rsidP="00F72AE7">
            <w:pPr>
              <w:rPr>
                <w:rFonts w:ascii="Times New Roman" w:hAnsi="Times New Roman"/>
              </w:rPr>
            </w:pPr>
            <w:r>
              <w:rPr>
                <w:rFonts w:ascii="Times New Roman" w:hAnsi="Times New Roman"/>
              </w:rPr>
              <w:t>353</w:t>
            </w:r>
          </w:p>
        </w:tc>
        <w:tc>
          <w:tcPr>
            <w:tcW w:w="696" w:type="dxa"/>
          </w:tcPr>
          <w:p w:rsidR="002969A5" w:rsidRPr="005B16D6" w:rsidRDefault="002969A5" w:rsidP="00F72AE7">
            <w:pPr>
              <w:rPr>
                <w:rFonts w:ascii="Times New Roman" w:hAnsi="Times New Roman"/>
              </w:rPr>
            </w:pPr>
            <w:r>
              <w:rPr>
                <w:rFonts w:ascii="Times New Roman" w:hAnsi="Times New Roman"/>
              </w:rPr>
              <w:t>90</w:t>
            </w:r>
          </w:p>
        </w:tc>
        <w:tc>
          <w:tcPr>
            <w:tcW w:w="696" w:type="dxa"/>
          </w:tcPr>
          <w:p w:rsidR="002969A5" w:rsidRPr="005B16D6" w:rsidRDefault="002969A5" w:rsidP="00F72AE7">
            <w:pPr>
              <w:rPr>
                <w:rFonts w:ascii="Times New Roman" w:hAnsi="Times New Roman"/>
              </w:rPr>
            </w:pPr>
            <w:r>
              <w:rPr>
                <w:rFonts w:ascii="Times New Roman" w:hAnsi="Times New Roman"/>
              </w:rPr>
              <w:t>102</w:t>
            </w:r>
          </w:p>
        </w:tc>
        <w:tc>
          <w:tcPr>
            <w:tcW w:w="696" w:type="dxa"/>
          </w:tcPr>
          <w:p w:rsidR="002969A5" w:rsidRPr="005B16D6" w:rsidRDefault="002969A5" w:rsidP="00F72AE7">
            <w:pPr>
              <w:rPr>
                <w:rFonts w:ascii="Times New Roman" w:hAnsi="Times New Roman"/>
              </w:rPr>
            </w:pPr>
            <w:r>
              <w:rPr>
                <w:rFonts w:ascii="Times New Roman" w:hAnsi="Times New Roman"/>
              </w:rPr>
              <w:t>100</w:t>
            </w:r>
          </w:p>
        </w:tc>
        <w:tc>
          <w:tcPr>
            <w:tcW w:w="696" w:type="dxa"/>
          </w:tcPr>
          <w:p w:rsidR="002969A5" w:rsidRPr="005B16D6" w:rsidRDefault="002969A5" w:rsidP="00F72AE7">
            <w:pPr>
              <w:rPr>
                <w:rFonts w:ascii="Times New Roman" w:hAnsi="Times New Roman"/>
              </w:rPr>
            </w:pPr>
            <w:r>
              <w:rPr>
                <w:rFonts w:ascii="Times New Roman" w:hAnsi="Times New Roman"/>
              </w:rPr>
              <w:t>241</w:t>
            </w:r>
          </w:p>
        </w:tc>
      </w:tr>
      <w:tr w:rsidR="002969A5" w:rsidTr="00F72AE7">
        <w:tc>
          <w:tcPr>
            <w:tcW w:w="8613" w:type="dxa"/>
          </w:tcPr>
          <w:p w:rsidR="002969A5" w:rsidRPr="002969A5" w:rsidRDefault="002969A5" w:rsidP="00F72AE7">
            <w:pPr>
              <w:rPr>
                <w:rFonts w:ascii="Times New Roman" w:hAnsi="Times New Roman"/>
                <w:lang w:val="ru-RU"/>
              </w:rPr>
            </w:pPr>
            <w:r w:rsidRPr="002969A5">
              <w:rPr>
                <w:rFonts w:ascii="Times New Roman" w:hAnsi="Times New Roman"/>
                <w:lang w:val="ru-RU"/>
              </w:rPr>
              <w:t>Уништење и оштећење туђе ствари</w:t>
            </w:r>
          </w:p>
        </w:tc>
        <w:tc>
          <w:tcPr>
            <w:tcW w:w="709" w:type="dxa"/>
          </w:tcPr>
          <w:p w:rsidR="002969A5" w:rsidRPr="005B16D6" w:rsidRDefault="002969A5" w:rsidP="00F72AE7">
            <w:pPr>
              <w:rPr>
                <w:rFonts w:ascii="Times New Roman" w:hAnsi="Times New Roman"/>
              </w:rPr>
            </w:pPr>
            <w:r>
              <w:rPr>
                <w:rFonts w:ascii="Times New Roman" w:hAnsi="Times New Roman"/>
              </w:rPr>
              <w:t>152</w:t>
            </w:r>
          </w:p>
        </w:tc>
        <w:tc>
          <w:tcPr>
            <w:tcW w:w="709" w:type="dxa"/>
          </w:tcPr>
          <w:p w:rsidR="002969A5" w:rsidRPr="005B16D6" w:rsidRDefault="002969A5" w:rsidP="00F72AE7">
            <w:pPr>
              <w:rPr>
                <w:rFonts w:ascii="Times New Roman" w:hAnsi="Times New Roman"/>
              </w:rPr>
            </w:pPr>
            <w:r>
              <w:rPr>
                <w:rFonts w:ascii="Times New Roman" w:hAnsi="Times New Roman"/>
              </w:rPr>
              <w:t>174</w:t>
            </w:r>
          </w:p>
        </w:tc>
        <w:tc>
          <w:tcPr>
            <w:tcW w:w="709" w:type="dxa"/>
          </w:tcPr>
          <w:p w:rsidR="002969A5" w:rsidRPr="005B16D6" w:rsidRDefault="002969A5" w:rsidP="00F72AE7">
            <w:pPr>
              <w:rPr>
                <w:rFonts w:ascii="Times New Roman" w:hAnsi="Times New Roman"/>
              </w:rPr>
            </w:pPr>
            <w:r>
              <w:rPr>
                <w:rFonts w:ascii="Times New Roman" w:hAnsi="Times New Roman"/>
              </w:rPr>
              <w:t>145</w:t>
            </w:r>
          </w:p>
        </w:tc>
        <w:tc>
          <w:tcPr>
            <w:tcW w:w="697" w:type="dxa"/>
          </w:tcPr>
          <w:p w:rsidR="002969A5" w:rsidRPr="005B16D6" w:rsidRDefault="002969A5" w:rsidP="00F72AE7">
            <w:pPr>
              <w:rPr>
                <w:rFonts w:ascii="Times New Roman" w:hAnsi="Times New Roman"/>
              </w:rPr>
            </w:pPr>
            <w:r>
              <w:rPr>
                <w:rFonts w:ascii="Times New Roman" w:hAnsi="Times New Roman"/>
              </w:rPr>
              <w:t>102</w:t>
            </w:r>
          </w:p>
        </w:tc>
        <w:tc>
          <w:tcPr>
            <w:tcW w:w="696" w:type="dxa"/>
          </w:tcPr>
          <w:p w:rsidR="002969A5" w:rsidRPr="005B16D6" w:rsidRDefault="002969A5" w:rsidP="00F72AE7">
            <w:pPr>
              <w:rPr>
                <w:rFonts w:ascii="Times New Roman" w:hAnsi="Times New Roman"/>
              </w:rPr>
            </w:pPr>
            <w:r>
              <w:rPr>
                <w:rFonts w:ascii="Times New Roman" w:hAnsi="Times New Roman"/>
              </w:rPr>
              <w:t>183</w:t>
            </w:r>
          </w:p>
        </w:tc>
        <w:tc>
          <w:tcPr>
            <w:tcW w:w="696" w:type="dxa"/>
          </w:tcPr>
          <w:p w:rsidR="002969A5" w:rsidRPr="005B16D6" w:rsidRDefault="002969A5" w:rsidP="00F72AE7">
            <w:pPr>
              <w:rPr>
                <w:rFonts w:ascii="Times New Roman" w:hAnsi="Times New Roman"/>
              </w:rPr>
            </w:pPr>
            <w:r>
              <w:rPr>
                <w:rFonts w:ascii="Times New Roman" w:hAnsi="Times New Roman"/>
              </w:rPr>
              <w:t>202</w:t>
            </w:r>
          </w:p>
        </w:tc>
        <w:tc>
          <w:tcPr>
            <w:tcW w:w="696" w:type="dxa"/>
          </w:tcPr>
          <w:p w:rsidR="002969A5" w:rsidRPr="005B16D6" w:rsidRDefault="002969A5" w:rsidP="00F72AE7">
            <w:pPr>
              <w:rPr>
                <w:rFonts w:ascii="Times New Roman" w:hAnsi="Times New Roman"/>
              </w:rPr>
            </w:pPr>
            <w:r>
              <w:rPr>
                <w:rFonts w:ascii="Times New Roman" w:hAnsi="Times New Roman"/>
              </w:rPr>
              <w:t>171</w:t>
            </w:r>
          </w:p>
        </w:tc>
        <w:tc>
          <w:tcPr>
            <w:tcW w:w="696" w:type="dxa"/>
          </w:tcPr>
          <w:p w:rsidR="002969A5" w:rsidRPr="005B16D6" w:rsidRDefault="002969A5" w:rsidP="00F72AE7">
            <w:pPr>
              <w:rPr>
                <w:rFonts w:ascii="Times New Roman" w:hAnsi="Times New Roman"/>
              </w:rPr>
            </w:pPr>
            <w:r>
              <w:rPr>
                <w:rFonts w:ascii="Times New Roman" w:hAnsi="Times New Roman"/>
              </w:rPr>
              <w:t>175</w:t>
            </w:r>
          </w:p>
        </w:tc>
      </w:tr>
      <w:tr w:rsidR="002969A5" w:rsidTr="00F72AE7">
        <w:tc>
          <w:tcPr>
            <w:tcW w:w="8613" w:type="dxa"/>
          </w:tcPr>
          <w:p w:rsidR="002969A5" w:rsidRDefault="002969A5" w:rsidP="00F72AE7">
            <w:pPr>
              <w:rPr>
                <w:rFonts w:ascii="Times New Roman" w:hAnsi="Times New Roman"/>
              </w:rPr>
            </w:pPr>
            <w:r>
              <w:rPr>
                <w:rFonts w:ascii="Times New Roman" w:hAnsi="Times New Roman"/>
              </w:rPr>
              <w:t xml:space="preserve">Остала кривична дела </w:t>
            </w:r>
          </w:p>
        </w:tc>
        <w:tc>
          <w:tcPr>
            <w:tcW w:w="709" w:type="dxa"/>
          </w:tcPr>
          <w:p w:rsidR="002969A5" w:rsidRPr="005B16D6" w:rsidRDefault="002969A5" w:rsidP="00F72AE7">
            <w:pPr>
              <w:rPr>
                <w:rFonts w:ascii="Times New Roman" w:hAnsi="Times New Roman"/>
              </w:rPr>
            </w:pPr>
            <w:r>
              <w:rPr>
                <w:rFonts w:ascii="Times New Roman" w:hAnsi="Times New Roman"/>
              </w:rPr>
              <w:t>332</w:t>
            </w:r>
          </w:p>
        </w:tc>
        <w:tc>
          <w:tcPr>
            <w:tcW w:w="709" w:type="dxa"/>
          </w:tcPr>
          <w:p w:rsidR="002969A5" w:rsidRPr="005B16D6" w:rsidRDefault="002969A5" w:rsidP="00F72AE7">
            <w:pPr>
              <w:rPr>
                <w:rFonts w:ascii="Times New Roman" w:hAnsi="Times New Roman"/>
              </w:rPr>
            </w:pPr>
            <w:r>
              <w:rPr>
                <w:rFonts w:ascii="Times New Roman" w:hAnsi="Times New Roman"/>
              </w:rPr>
              <w:t>328</w:t>
            </w:r>
          </w:p>
        </w:tc>
        <w:tc>
          <w:tcPr>
            <w:tcW w:w="709" w:type="dxa"/>
          </w:tcPr>
          <w:p w:rsidR="002969A5" w:rsidRPr="005B16D6" w:rsidRDefault="002969A5" w:rsidP="00F72AE7">
            <w:pPr>
              <w:rPr>
                <w:rFonts w:ascii="Times New Roman" w:hAnsi="Times New Roman"/>
              </w:rPr>
            </w:pPr>
            <w:r>
              <w:rPr>
                <w:rFonts w:ascii="Times New Roman" w:hAnsi="Times New Roman"/>
              </w:rPr>
              <w:t>446</w:t>
            </w:r>
          </w:p>
        </w:tc>
        <w:tc>
          <w:tcPr>
            <w:tcW w:w="697" w:type="dxa"/>
          </w:tcPr>
          <w:p w:rsidR="002969A5" w:rsidRPr="005B16D6" w:rsidRDefault="002969A5" w:rsidP="00F72AE7">
            <w:pPr>
              <w:rPr>
                <w:rFonts w:ascii="Times New Roman" w:hAnsi="Times New Roman"/>
              </w:rPr>
            </w:pPr>
            <w:r>
              <w:rPr>
                <w:rFonts w:ascii="Times New Roman" w:hAnsi="Times New Roman"/>
              </w:rPr>
              <w:t>337</w:t>
            </w:r>
          </w:p>
        </w:tc>
        <w:tc>
          <w:tcPr>
            <w:tcW w:w="696" w:type="dxa"/>
          </w:tcPr>
          <w:p w:rsidR="002969A5" w:rsidRPr="005B16D6" w:rsidRDefault="002969A5" w:rsidP="00F72AE7">
            <w:pPr>
              <w:rPr>
                <w:rFonts w:ascii="Times New Roman" w:hAnsi="Times New Roman"/>
              </w:rPr>
            </w:pPr>
            <w:r>
              <w:rPr>
                <w:rFonts w:ascii="Times New Roman" w:hAnsi="Times New Roman"/>
              </w:rPr>
              <w:t>242</w:t>
            </w:r>
          </w:p>
        </w:tc>
        <w:tc>
          <w:tcPr>
            <w:tcW w:w="696" w:type="dxa"/>
          </w:tcPr>
          <w:p w:rsidR="002969A5" w:rsidRPr="005B16D6" w:rsidRDefault="002969A5" w:rsidP="00F72AE7">
            <w:pPr>
              <w:rPr>
                <w:rFonts w:ascii="Times New Roman" w:hAnsi="Times New Roman"/>
              </w:rPr>
            </w:pPr>
            <w:r>
              <w:rPr>
                <w:rFonts w:ascii="Times New Roman" w:hAnsi="Times New Roman"/>
              </w:rPr>
              <w:t>253</w:t>
            </w:r>
          </w:p>
        </w:tc>
        <w:tc>
          <w:tcPr>
            <w:tcW w:w="696" w:type="dxa"/>
          </w:tcPr>
          <w:p w:rsidR="002969A5" w:rsidRPr="005B16D6" w:rsidRDefault="002969A5" w:rsidP="00F72AE7">
            <w:pPr>
              <w:rPr>
                <w:rFonts w:ascii="Times New Roman" w:hAnsi="Times New Roman"/>
              </w:rPr>
            </w:pPr>
            <w:r>
              <w:rPr>
                <w:rFonts w:ascii="Times New Roman" w:hAnsi="Times New Roman"/>
              </w:rPr>
              <w:t>241</w:t>
            </w:r>
          </w:p>
        </w:tc>
        <w:tc>
          <w:tcPr>
            <w:tcW w:w="696" w:type="dxa"/>
          </w:tcPr>
          <w:p w:rsidR="002969A5" w:rsidRPr="005B16D6" w:rsidRDefault="002969A5" w:rsidP="00F72AE7">
            <w:pPr>
              <w:rPr>
                <w:rFonts w:ascii="Times New Roman" w:hAnsi="Times New Roman"/>
              </w:rPr>
            </w:pPr>
            <w:r>
              <w:rPr>
                <w:rFonts w:ascii="Times New Roman" w:hAnsi="Times New Roman"/>
              </w:rPr>
              <w:t>207</w:t>
            </w:r>
          </w:p>
        </w:tc>
      </w:tr>
    </w:tbl>
    <w:p w:rsidR="002969A5" w:rsidRDefault="002969A5" w:rsidP="002969A5">
      <w:pPr>
        <w:rPr>
          <w:lang w:val="sr-Cyrl-CS" w:bidi="ar-SA"/>
        </w:rPr>
      </w:pPr>
    </w:p>
    <w:p w:rsidR="002969A5" w:rsidRDefault="002969A5" w:rsidP="002969A5">
      <w:pPr>
        <w:tabs>
          <w:tab w:val="left" w:pos="1980"/>
        </w:tabs>
        <w:rPr>
          <w:lang w:val="sr-Cyrl-CS" w:bidi="ar-SA"/>
        </w:rPr>
      </w:pPr>
      <w:r>
        <w:rPr>
          <w:lang w:val="sr-Cyrl-CS" w:bidi="ar-SA"/>
        </w:rPr>
        <w:tab/>
      </w:r>
    </w:p>
    <w:tbl>
      <w:tblPr>
        <w:tblStyle w:val="TableGrid"/>
        <w:tblW w:w="0" w:type="auto"/>
        <w:tblLook w:val="04A0"/>
      </w:tblPr>
      <w:tblGrid>
        <w:gridCol w:w="7574"/>
        <w:gridCol w:w="707"/>
        <w:gridCol w:w="707"/>
        <w:gridCol w:w="707"/>
        <w:gridCol w:w="697"/>
        <w:gridCol w:w="696"/>
        <w:gridCol w:w="696"/>
        <w:gridCol w:w="696"/>
        <w:gridCol w:w="696"/>
      </w:tblGrid>
      <w:tr w:rsidR="002969A5" w:rsidRPr="00C113B8" w:rsidTr="00F72AE7">
        <w:tc>
          <w:tcPr>
            <w:tcW w:w="14221" w:type="dxa"/>
            <w:gridSpan w:val="9"/>
            <w:tcBorders>
              <w:right w:val="single" w:sz="4" w:space="0" w:color="auto"/>
            </w:tcBorders>
            <w:shd w:val="clear" w:color="auto" w:fill="D9D9D9" w:themeFill="background1" w:themeFillShade="D9"/>
          </w:tcPr>
          <w:p w:rsidR="002969A5" w:rsidRPr="00C113B8" w:rsidRDefault="002969A5" w:rsidP="00F72AE7">
            <w:pPr>
              <w:rPr>
                <w:rFonts w:ascii="Times New Roman" w:hAnsi="Times New Roman"/>
                <w:b/>
              </w:rPr>
            </w:pPr>
          </w:p>
        </w:tc>
      </w:tr>
      <w:tr w:rsidR="002969A5" w:rsidTr="00F72AE7">
        <w:tc>
          <w:tcPr>
            <w:tcW w:w="8613" w:type="dxa"/>
            <w:shd w:val="clear" w:color="auto" w:fill="D9D9D9" w:themeFill="background1" w:themeFillShade="D9"/>
          </w:tcPr>
          <w:p w:rsidR="002969A5" w:rsidRPr="002969A5" w:rsidRDefault="002969A5" w:rsidP="00F72AE7">
            <w:pPr>
              <w:rPr>
                <w:rFonts w:ascii="Times New Roman" w:hAnsi="Times New Roman"/>
                <w:lang w:val="ru-RU"/>
              </w:rPr>
            </w:pPr>
            <w:r w:rsidRPr="00C113B8">
              <w:rPr>
                <w:rFonts w:ascii="Times New Roman" w:hAnsi="Times New Roman"/>
                <w:b/>
              </w:rPr>
              <w:t>III</w:t>
            </w:r>
            <w:r w:rsidRPr="002969A5">
              <w:rPr>
                <w:rFonts w:ascii="Times New Roman" w:hAnsi="Times New Roman"/>
                <w:b/>
                <w:lang w:val="ru-RU"/>
              </w:rPr>
              <w:t>. Прекршаји на подручју школа</w:t>
            </w:r>
          </w:p>
        </w:tc>
        <w:tc>
          <w:tcPr>
            <w:tcW w:w="709" w:type="dxa"/>
            <w:shd w:val="clear" w:color="auto" w:fill="D9D9D9" w:themeFill="background1" w:themeFillShade="D9"/>
          </w:tcPr>
          <w:p w:rsidR="002969A5" w:rsidRPr="00F66D97" w:rsidRDefault="002969A5" w:rsidP="00F72AE7">
            <w:pPr>
              <w:rPr>
                <w:rFonts w:ascii="Times New Roman" w:hAnsi="Times New Roman"/>
              </w:rPr>
            </w:pPr>
            <w:r>
              <w:rPr>
                <w:rFonts w:ascii="Times New Roman" w:hAnsi="Times New Roman"/>
              </w:rPr>
              <w:t>2010</w:t>
            </w:r>
          </w:p>
        </w:tc>
        <w:tc>
          <w:tcPr>
            <w:tcW w:w="709" w:type="dxa"/>
            <w:shd w:val="clear" w:color="auto" w:fill="D9D9D9" w:themeFill="background1" w:themeFillShade="D9"/>
          </w:tcPr>
          <w:p w:rsidR="002969A5" w:rsidRPr="00F66D97" w:rsidRDefault="002969A5" w:rsidP="00F72AE7">
            <w:pPr>
              <w:rPr>
                <w:rFonts w:ascii="Times New Roman" w:hAnsi="Times New Roman"/>
              </w:rPr>
            </w:pPr>
            <w:r>
              <w:rPr>
                <w:rFonts w:ascii="Times New Roman" w:hAnsi="Times New Roman"/>
              </w:rPr>
              <w:t>2011</w:t>
            </w:r>
          </w:p>
        </w:tc>
        <w:tc>
          <w:tcPr>
            <w:tcW w:w="709" w:type="dxa"/>
            <w:shd w:val="clear" w:color="auto" w:fill="D9D9D9" w:themeFill="background1" w:themeFillShade="D9"/>
          </w:tcPr>
          <w:p w:rsidR="002969A5" w:rsidRPr="00F66D97" w:rsidRDefault="002969A5" w:rsidP="00F72AE7">
            <w:pPr>
              <w:rPr>
                <w:rFonts w:ascii="Times New Roman" w:hAnsi="Times New Roman"/>
              </w:rPr>
            </w:pPr>
            <w:r>
              <w:rPr>
                <w:rFonts w:ascii="Times New Roman" w:hAnsi="Times New Roman"/>
              </w:rPr>
              <w:t>2012</w:t>
            </w:r>
          </w:p>
        </w:tc>
        <w:tc>
          <w:tcPr>
            <w:tcW w:w="697" w:type="dxa"/>
            <w:tcBorders>
              <w:top w:val="single" w:sz="4" w:space="0" w:color="auto"/>
            </w:tcBorders>
            <w:shd w:val="clear" w:color="auto" w:fill="D9D9D9" w:themeFill="background1" w:themeFillShade="D9"/>
          </w:tcPr>
          <w:p w:rsidR="002969A5" w:rsidRPr="00F66D97" w:rsidRDefault="002969A5" w:rsidP="00F72AE7">
            <w:pPr>
              <w:rPr>
                <w:rFonts w:ascii="Times New Roman" w:hAnsi="Times New Roman"/>
              </w:rPr>
            </w:pPr>
            <w:r>
              <w:rPr>
                <w:rFonts w:ascii="Times New Roman" w:hAnsi="Times New Roman"/>
              </w:rPr>
              <w:t>2013</w:t>
            </w:r>
          </w:p>
        </w:tc>
        <w:tc>
          <w:tcPr>
            <w:tcW w:w="696" w:type="dxa"/>
            <w:shd w:val="clear" w:color="auto" w:fill="D9D9D9" w:themeFill="background1" w:themeFillShade="D9"/>
          </w:tcPr>
          <w:p w:rsidR="002969A5" w:rsidRPr="00F66D97" w:rsidRDefault="002969A5" w:rsidP="00F72AE7">
            <w:pPr>
              <w:rPr>
                <w:rFonts w:ascii="Times New Roman" w:hAnsi="Times New Roman"/>
              </w:rPr>
            </w:pPr>
            <w:r>
              <w:rPr>
                <w:rFonts w:ascii="Times New Roman" w:hAnsi="Times New Roman"/>
              </w:rPr>
              <w:t>2010</w:t>
            </w:r>
          </w:p>
        </w:tc>
        <w:tc>
          <w:tcPr>
            <w:tcW w:w="696" w:type="dxa"/>
            <w:shd w:val="clear" w:color="auto" w:fill="D9D9D9" w:themeFill="background1" w:themeFillShade="D9"/>
          </w:tcPr>
          <w:p w:rsidR="002969A5" w:rsidRPr="00F66D97" w:rsidRDefault="002969A5" w:rsidP="00F72AE7">
            <w:pPr>
              <w:rPr>
                <w:rFonts w:ascii="Times New Roman" w:hAnsi="Times New Roman"/>
              </w:rPr>
            </w:pPr>
            <w:r>
              <w:rPr>
                <w:rFonts w:ascii="Times New Roman" w:hAnsi="Times New Roman"/>
              </w:rPr>
              <w:t>2011</w:t>
            </w:r>
          </w:p>
        </w:tc>
        <w:tc>
          <w:tcPr>
            <w:tcW w:w="696" w:type="dxa"/>
            <w:shd w:val="clear" w:color="auto" w:fill="D9D9D9" w:themeFill="background1" w:themeFillShade="D9"/>
          </w:tcPr>
          <w:p w:rsidR="002969A5" w:rsidRPr="00F66D97" w:rsidRDefault="002969A5" w:rsidP="00F72AE7">
            <w:pPr>
              <w:rPr>
                <w:rFonts w:ascii="Times New Roman" w:hAnsi="Times New Roman"/>
              </w:rPr>
            </w:pPr>
            <w:r>
              <w:rPr>
                <w:rFonts w:ascii="Times New Roman" w:hAnsi="Times New Roman"/>
              </w:rPr>
              <w:t>2012</w:t>
            </w:r>
          </w:p>
        </w:tc>
        <w:tc>
          <w:tcPr>
            <w:tcW w:w="696" w:type="dxa"/>
            <w:tcBorders>
              <w:right w:val="single" w:sz="4" w:space="0" w:color="auto"/>
            </w:tcBorders>
            <w:shd w:val="clear" w:color="auto" w:fill="D9D9D9" w:themeFill="background1" w:themeFillShade="D9"/>
          </w:tcPr>
          <w:p w:rsidR="002969A5" w:rsidRPr="00F66D97" w:rsidRDefault="002969A5" w:rsidP="00F72AE7">
            <w:pPr>
              <w:rPr>
                <w:rFonts w:ascii="Times New Roman" w:hAnsi="Times New Roman"/>
              </w:rPr>
            </w:pPr>
            <w:r>
              <w:rPr>
                <w:rFonts w:ascii="Times New Roman" w:hAnsi="Times New Roman"/>
              </w:rPr>
              <w:t>2013</w:t>
            </w:r>
          </w:p>
        </w:tc>
      </w:tr>
      <w:tr w:rsidR="002969A5" w:rsidTr="00F72AE7">
        <w:tc>
          <w:tcPr>
            <w:tcW w:w="8613" w:type="dxa"/>
          </w:tcPr>
          <w:p w:rsidR="002969A5" w:rsidRPr="00C113B8" w:rsidRDefault="002969A5" w:rsidP="00F72AE7">
            <w:pPr>
              <w:rPr>
                <w:rFonts w:ascii="Times New Roman" w:hAnsi="Times New Roman"/>
              </w:rPr>
            </w:pPr>
            <w:r>
              <w:rPr>
                <w:rFonts w:ascii="Times New Roman" w:hAnsi="Times New Roman"/>
              </w:rPr>
              <w:t>Свађа, вика, претња</w:t>
            </w:r>
          </w:p>
        </w:tc>
        <w:tc>
          <w:tcPr>
            <w:tcW w:w="709" w:type="dxa"/>
          </w:tcPr>
          <w:p w:rsidR="002969A5" w:rsidRPr="00A7370C" w:rsidRDefault="002969A5" w:rsidP="00F72AE7">
            <w:pPr>
              <w:rPr>
                <w:rFonts w:ascii="Times New Roman" w:hAnsi="Times New Roman"/>
              </w:rPr>
            </w:pPr>
            <w:r>
              <w:rPr>
                <w:rFonts w:ascii="Times New Roman" w:hAnsi="Times New Roman"/>
              </w:rPr>
              <w:t>47</w:t>
            </w:r>
          </w:p>
        </w:tc>
        <w:tc>
          <w:tcPr>
            <w:tcW w:w="709" w:type="dxa"/>
          </w:tcPr>
          <w:p w:rsidR="002969A5" w:rsidRPr="00A7370C" w:rsidRDefault="002969A5" w:rsidP="00F72AE7">
            <w:pPr>
              <w:rPr>
                <w:rFonts w:ascii="Times New Roman" w:hAnsi="Times New Roman"/>
              </w:rPr>
            </w:pPr>
            <w:r>
              <w:rPr>
                <w:rFonts w:ascii="Times New Roman" w:hAnsi="Times New Roman"/>
              </w:rPr>
              <w:t>42</w:t>
            </w:r>
          </w:p>
        </w:tc>
        <w:tc>
          <w:tcPr>
            <w:tcW w:w="709" w:type="dxa"/>
          </w:tcPr>
          <w:p w:rsidR="002969A5" w:rsidRPr="00A7370C" w:rsidRDefault="002969A5" w:rsidP="00F72AE7">
            <w:pPr>
              <w:rPr>
                <w:rFonts w:ascii="Times New Roman" w:hAnsi="Times New Roman"/>
              </w:rPr>
            </w:pPr>
            <w:r>
              <w:rPr>
                <w:rFonts w:ascii="Times New Roman" w:hAnsi="Times New Roman"/>
              </w:rPr>
              <w:t>35</w:t>
            </w:r>
          </w:p>
        </w:tc>
        <w:tc>
          <w:tcPr>
            <w:tcW w:w="697" w:type="dxa"/>
          </w:tcPr>
          <w:p w:rsidR="002969A5" w:rsidRPr="00A7370C" w:rsidRDefault="002969A5" w:rsidP="00F72AE7">
            <w:pPr>
              <w:rPr>
                <w:rFonts w:ascii="Times New Roman" w:hAnsi="Times New Roman"/>
              </w:rPr>
            </w:pPr>
            <w:r>
              <w:rPr>
                <w:rFonts w:ascii="Times New Roman" w:hAnsi="Times New Roman"/>
              </w:rPr>
              <w:t>43</w:t>
            </w:r>
          </w:p>
        </w:tc>
        <w:tc>
          <w:tcPr>
            <w:tcW w:w="696" w:type="dxa"/>
          </w:tcPr>
          <w:p w:rsidR="002969A5" w:rsidRPr="00A7370C" w:rsidRDefault="002969A5" w:rsidP="00F72AE7">
            <w:pPr>
              <w:rPr>
                <w:rFonts w:ascii="Times New Roman" w:hAnsi="Times New Roman"/>
              </w:rPr>
            </w:pPr>
            <w:r>
              <w:rPr>
                <w:rFonts w:ascii="Times New Roman" w:hAnsi="Times New Roman"/>
              </w:rPr>
              <w:t>26</w:t>
            </w:r>
          </w:p>
        </w:tc>
        <w:tc>
          <w:tcPr>
            <w:tcW w:w="696" w:type="dxa"/>
          </w:tcPr>
          <w:p w:rsidR="002969A5" w:rsidRPr="00A7370C" w:rsidRDefault="002969A5" w:rsidP="00F72AE7">
            <w:pPr>
              <w:rPr>
                <w:rFonts w:ascii="Times New Roman" w:hAnsi="Times New Roman"/>
              </w:rPr>
            </w:pPr>
            <w:r>
              <w:rPr>
                <w:rFonts w:ascii="Times New Roman" w:hAnsi="Times New Roman"/>
              </w:rPr>
              <w:t>26</w:t>
            </w:r>
          </w:p>
        </w:tc>
        <w:tc>
          <w:tcPr>
            <w:tcW w:w="696" w:type="dxa"/>
          </w:tcPr>
          <w:p w:rsidR="002969A5" w:rsidRPr="00A7370C" w:rsidRDefault="002969A5" w:rsidP="00F72AE7">
            <w:pPr>
              <w:rPr>
                <w:rFonts w:ascii="Times New Roman" w:hAnsi="Times New Roman"/>
              </w:rPr>
            </w:pPr>
            <w:r>
              <w:rPr>
                <w:rFonts w:ascii="Times New Roman" w:hAnsi="Times New Roman"/>
              </w:rPr>
              <w:t>13</w:t>
            </w:r>
          </w:p>
        </w:tc>
        <w:tc>
          <w:tcPr>
            <w:tcW w:w="696" w:type="dxa"/>
          </w:tcPr>
          <w:p w:rsidR="002969A5" w:rsidRPr="00A7370C" w:rsidRDefault="002969A5" w:rsidP="00F72AE7">
            <w:pPr>
              <w:rPr>
                <w:rFonts w:ascii="Times New Roman" w:hAnsi="Times New Roman"/>
              </w:rPr>
            </w:pPr>
            <w:r>
              <w:rPr>
                <w:rFonts w:ascii="Times New Roman" w:hAnsi="Times New Roman"/>
              </w:rPr>
              <w:t>11</w:t>
            </w:r>
          </w:p>
        </w:tc>
      </w:tr>
      <w:tr w:rsidR="002969A5" w:rsidTr="00F72AE7">
        <w:tc>
          <w:tcPr>
            <w:tcW w:w="8613" w:type="dxa"/>
          </w:tcPr>
          <w:p w:rsidR="002969A5" w:rsidRPr="002969A5" w:rsidRDefault="002969A5" w:rsidP="00F72AE7">
            <w:pPr>
              <w:rPr>
                <w:rFonts w:ascii="Times New Roman" w:hAnsi="Times New Roman"/>
                <w:lang w:val="ru-RU"/>
              </w:rPr>
            </w:pPr>
            <w:r w:rsidRPr="002969A5">
              <w:rPr>
                <w:rFonts w:ascii="Times New Roman" w:hAnsi="Times New Roman"/>
                <w:lang w:val="ru-RU"/>
              </w:rPr>
              <w:t>Вређање, злостављање и вршење насиља над другима</w:t>
            </w:r>
          </w:p>
        </w:tc>
        <w:tc>
          <w:tcPr>
            <w:tcW w:w="709" w:type="dxa"/>
          </w:tcPr>
          <w:p w:rsidR="002969A5" w:rsidRPr="00A7370C" w:rsidRDefault="002969A5" w:rsidP="00F72AE7">
            <w:pPr>
              <w:rPr>
                <w:rFonts w:ascii="Times New Roman" w:hAnsi="Times New Roman"/>
              </w:rPr>
            </w:pPr>
            <w:r>
              <w:rPr>
                <w:rFonts w:ascii="Times New Roman" w:hAnsi="Times New Roman"/>
              </w:rPr>
              <w:t>208</w:t>
            </w:r>
          </w:p>
        </w:tc>
        <w:tc>
          <w:tcPr>
            <w:tcW w:w="709" w:type="dxa"/>
          </w:tcPr>
          <w:p w:rsidR="002969A5" w:rsidRPr="00A7370C" w:rsidRDefault="002969A5" w:rsidP="00F72AE7">
            <w:pPr>
              <w:rPr>
                <w:rFonts w:ascii="Times New Roman" w:hAnsi="Times New Roman"/>
              </w:rPr>
            </w:pPr>
            <w:r>
              <w:rPr>
                <w:rFonts w:ascii="Times New Roman" w:hAnsi="Times New Roman"/>
              </w:rPr>
              <w:t>164</w:t>
            </w:r>
          </w:p>
        </w:tc>
        <w:tc>
          <w:tcPr>
            <w:tcW w:w="709" w:type="dxa"/>
          </w:tcPr>
          <w:p w:rsidR="002969A5" w:rsidRPr="00A7370C" w:rsidRDefault="002969A5" w:rsidP="00F72AE7">
            <w:pPr>
              <w:rPr>
                <w:rFonts w:ascii="Times New Roman" w:hAnsi="Times New Roman"/>
              </w:rPr>
            </w:pPr>
            <w:r>
              <w:rPr>
                <w:rFonts w:ascii="Times New Roman" w:hAnsi="Times New Roman"/>
              </w:rPr>
              <w:t>165</w:t>
            </w:r>
          </w:p>
        </w:tc>
        <w:tc>
          <w:tcPr>
            <w:tcW w:w="697" w:type="dxa"/>
          </w:tcPr>
          <w:p w:rsidR="002969A5" w:rsidRPr="00A7370C" w:rsidRDefault="002969A5" w:rsidP="00F72AE7">
            <w:pPr>
              <w:rPr>
                <w:rFonts w:ascii="Times New Roman" w:hAnsi="Times New Roman"/>
              </w:rPr>
            </w:pPr>
            <w:r>
              <w:rPr>
                <w:rFonts w:ascii="Times New Roman" w:hAnsi="Times New Roman"/>
              </w:rPr>
              <w:t>184</w:t>
            </w:r>
          </w:p>
        </w:tc>
        <w:tc>
          <w:tcPr>
            <w:tcW w:w="696" w:type="dxa"/>
          </w:tcPr>
          <w:p w:rsidR="002969A5" w:rsidRPr="00A7370C" w:rsidRDefault="002969A5" w:rsidP="00F72AE7">
            <w:pPr>
              <w:rPr>
                <w:rFonts w:ascii="Times New Roman" w:hAnsi="Times New Roman"/>
              </w:rPr>
            </w:pPr>
            <w:r>
              <w:rPr>
                <w:rFonts w:ascii="Times New Roman" w:hAnsi="Times New Roman"/>
              </w:rPr>
              <w:t>147</w:t>
            </w:r>
          </w:p>
        </w:tc>
        <w:tc>
          <w:tcPr>
            <w:tcW w:w="696" w:type="dxa"/>
          </w:tcPr>
          <w:p w:rsidR="002969A5" w:rsidRPr="00A7370C" w:rsidRDefault="002969A5" w:rsidP="00F72AE7">
            <w:pPr>
              <w:rPr>
                <w:rFonts w:ascii="Times New Roman" w:hAnsi="Times New Roman"/>
              </w:rPr>
            </w:pPr>
            <w:r>
              <w:rPr>
                <w:rFonts w:ascii="Times New Roman" w:hAnsi="Times New Roman"/>
              </w:rPr>
              <w:t>141</w:t>
            </w:r>
          </w:p>
        </w:tc>
        <w:tc>
          <w:tcPr>
            <w:tcW w:w="696" w:type="dxa"/>
          </w:tcPr>
          <w:p w:rsidR="002969A5" w:rsidRPr="00A7370C" w:rsidRDefault="002969A5" w:rsidP="00F72AE7">
            <w:pPr>
              <w:rPr>
                <w:rFonts w:ascii="Times New Roman" w:hAnsi="Times New Roman"/>
              </w:rPr>
            </w:pPr>
            <w:r>
              <w:rPr>
                <w:rFonts w:ascii="Times New Roman" w:hAnsi="Times New Roman"/>
              </w:rPr>
              <w:t>110</w:t>
            </w:r>
          </w:p>
        </w:tc>
        <w:tc>
          <w:tcPr>
            <w:tcW w:w="696" w:type="dxa"/>
          </w:tcPr>
          <w:p w:rsidR="002969A5" w:rsidRPr="00A7370C" w:rsidRDefault="002969A5" w:rsidP="00F72AE7">
            <w:pPr>
              <w:rPr>
                <w:rFonts w:ascii="Times New Roman" w:hAnsi="Times New Roman"/>
              </w:rPr>
            </w:pPr>
            <w:r>
              <w:rPr>
                <w:rFonts w:ascii="Times New Roman" w:hAnsi="Times New Roman"/>
              </w:rPr>
              <w:t>129</w:t>
            </w:r>
          </w:p>
        </w:tc>
      </w:tr>
      <w:tr w:rsidR="002969A5" w:rsidTr="00F72AE7">
        <w:tc>
          <w:tcPr>
            <w:tcW w:w="8613" w:type="dxa"/>
          </w:tcPr>
          <w:p w:rsidR="002969A5" w:rsidRDefault="002969A5" w:rsidP="00F72AE7">
            <w:pPr>
              <w:rPr>
                <w:rFonts w:ascii="Times New Roman" w:hAnsi="Times New Roman"/>
              </w:rPr>
            </w:pPr>
            <w:r>
              <w:rPr>
                <w:rFonts w:ascii="Times New Roman" w:hAnsi="Times New Roman"/>
              </w:rPr>
              <w:t>Туча</w:t>
            </w:r>
          </w:p>
        </w:tc>
        <w:tc>
          <w:tcPr>
            <w:tcW w:w="709" w:type="dxa"/>
          </w:tcPr>
          <w:p w:rsidR="002969A5" w:rsidRPr="00A7370C" w:rsidRDefault="002969A5" w:rsidP="00F72AE7">
            <w:pPr>
              <w:rPr>
                <w:rFonts w:ascii="Times New Roman" w:hAnsi="Times New Roman"/>
              </w:rPr>
            </w:pPr>
            <w:r>
              <w:rPr>
                <w:rFonts w:ascii="Times New Roman" w:hAnsi="Times New Roman"/>
              </w:rPr>
              <w:t>321</w:t>
            </w:r>
          </w:p>
        </w:tc>
        <w:tc>
          <w:tcPr>
            <w:tcW w:w="709" w:type="dxa"/>
          </w:tcPr>
          <w:p w:rsidR="002969A5" w:rsidRPr="00A7370C" w:rsidRDefault="002969A5" w:rsidP="00F72AE7">
            <w:pPr>
              <w:rPr>
                <w:rFonts w:ascii="Times New Roman" w:hAnsi="Times New Roman"/>
              </w:rPr>
            </w:pPr>
            <w:r>
              <w:rPr>
                <w:rFonts w:ascii="Times New Roman" w:hAnsi="Times New Roman"/>
              </w:rPr>
              <w:t>247</w:t>
            </w:r>
          </w:p>
        </w:tc>
        <w:tc>
          <w:tcPr>
            <w:tcW w:w="709" w:type="dxa"/>
          </w:tcPr>
          <w:p w:rsidR="002969A5" w:rsidRPr="00A7370C" w:rsidRDefault="002969A5" w:rsidP="00F72AE7">
            <w:pPr>
              <w:rPr>
                <w:rFonts w:ascii="Times New Roman" w:hAnsi="Times New Roman"/>
              </w:rPr>
            </w:pPr>
            <w:r>
              <w:rPr>
                <w:rFonts w:ascii="Times New Roman" w:hAnsi="Times New Roman"/>
              </w:rPr>
              <w:t>231</w:t>
            </w:r>
          </w:p>
        </w:tc>
        <w:tc>
          <w:tcPr>
            <w:tcW w:w="697" w:type="dxa"/>
          </w:tcPr>
          <w:p w:rsidR="002969A5" w:rsidRPr="00A7370C" w:rsidRDefault="002969A5" w:rsidP="00F72AE7">
            <w:pPr>
              <w:rPr>
                <w:rFonts w:ascii="Times New Roman" w:hAnsi="Times New Roman"/>
              </w:rPr>
            </w:pPr>
            <w:r>
              <w:rPr>
                <w:rFonts w:ascii="Times New Roman" w:hAnsi="Times New Roman"/>
              </w:rPr>
              <w:t>233</w:t>
            </w:r>
          </w:p>
        </w:tc>
        <w:tc>
          <w:tcPr>
            <w:tcW w:w="696" w:type="dxa"/>
          </w:tcPr>
          <w:p w:rsidR="002969A5" w:rsidRPr="00A7370C" w:rsidRDefault="002969A5" w:rsidP="00F72AE7">
            <w:pPr>
              <w:rPr>
                <w:rFonts w:ascii="Times New Roman" w:hAnsi="Times New Roman"/>
              </w:rPr>
            </w:pPr>
            <w:r>
              <w:rPr>
                <w:rFonts w:ascii="Times New Roman" w:hAnsi="Times New Roman"/>
              </w:rPr>
              <w:t>122</w:t>
            </w:r>
          </w:p>
        </w:tc>
        <w:tc>
          <w:tcPr>
            <w:tcW w:w="696" w:type="dxa"/>
          </w:tcPr>
          <w:p w:rsidR="002969A5" w:rsidRPr="00A7370C" w:rsidRDefault="002969A5" w:rsidP="00F72AE7">
            <w:pPr>
              <w:rPr>
                <w:rFonts w:ascii="Times New Roman" w:hAnsi="Times New Roman"/>
              </w:rPr>
            </w:pPr>
            <w:r>
              <w:rPr>
                <w:rFonts w:ascii="Times New Roman" w:hAnsi="Times New Roman"/>
              </w:rPr>
              <w:t>67</w:t>
            </w:r>
          </w:p>
        </w:tc>
        <w:tc>
          <w:tcPr>
            <w:tcW w:w="696" w:type="dxa"/>
          </w:tcPr>
          <w:p w:rsidR="002969A5" w:rsidRPr="00A7370C" w:rsidRDefault="002969A5" w:rsidP="00F72AE7">
            <w:pPr>
              <w:rPr>
                <w:rFonts w:ascii="Times New Roman" w:hAnsi="Times New Roman"/>
              </w:rPr>
            </w:pPr>
            <w:r>
              <w:rPr>
                <w:rFonts w:ascii="Times New Roman" w:hAnsi="Times New Roman"/>
              </w:rPr>
              <w:t>104</w:t>
            </w:r>
          </w:p>
        </w:tc>
        <w:tc>
          <w:tcPr>
            <w:tcW w:w="696" w:type="dxa"/>
          </w:tcPr>
          <w:p w:rsidR="002969A5" w:rsidRPr="00A7370C" w:rsidRDefault="002969A5" w:rsidP="00F72AE7">
            <w:pPr>
              <w:rPr>
                <w:rFonts w:ascii="Times New Roman" w:hAnsi="Times New Roman"/>
              </w:rPr>
            </w:pPr>
            <w:r>
              <w:rPr>
                <w:rFonts w:ascii="Times New Roman" w:hAnsi="Times New Roman"/>
              </w:rPr>
              <w:t>88</w:t>
            </w:r>
          </w:p>
        </w:tc>
      </w:tr>
      <w:tr w:rsidR="002969A5" w:rsidTr="00F72AE7">
        <w:tc>
          <w:tcPr>
            <w:tcW w:w="8613" w:type="dxa"/>
          </w:tcPr>
          <w:p w:rsidR="002969A5" w:rsidRPr="002969A5" w:rsidRDefault="002969A5" w:rsidP="00F72AE7">
            <w:pPr>
              <w:rPr>
                <w:rFonts w:ascii="Times New Roman" w:hAnsi="Times New Roman"/>
                <w:lang w:val="ru-RU"/>
              </w:rPr>
            </w:pPr>
            <w:r w:rsidRPr="002969A5">
              <w:rPr>
                <w:rFonts w:ascii="Times New Roman" w:hAnsi="Times New Roman"/>
                <w:lang w:val="ru-RU"/>
              </w:rPr>
              <w:t>Туча са 3 и више лица</w:t>
            </w:r>
          </w:p>
        </w:tc>
        <w:tc>
          <w:tcPr>
            <w:tcW w:w="709" w:type="dxa"/>
          </w:tcPr>
          <w:p w:rsidR="002969A5" w:rsidRPr="002E6382" w:rsidRDefault="002969A5" w:rsidP="00F72AE7">
            <w:pPr>
              <w:rPr>
                <w:rFonts w:ascii="Times New Roman" w:hAnsi="Times New Roman"/>
              </w:rPr>
            </w:pPr>
            <w:r>
              <w:rPr>
                <w:rFonts w:ascii="Times New Roman" w:hAnsi="Times New Roman"/>
              </w:rPr>
              <w:t>47</w:t>
            </w:r>
          </w:p>
        </w:tc>
        <w:tc>
          <w:tcPr>
            <w:tcW w:w="709" w:type="dxa"/>
          </w:tcPr>
          <w:p w:rsidR="002969A5" w:rsidRPr="002E6382" w:rsidRDefault="002969A5" w:rsidP="00F72AE7">
            <w:pPr>
              <w:rPr>
                <w:rFonts w:ascii="Times New Roman" w:hAnsi="Times New Roman"/>
              </w:rPr>
            </w:pPr>
            <w:r>
              <w:rPr>
                <w:rFonts w:ascii="Times New Roman" w:hAnsi="Times New Roman"/>
              </w:rPr>
              <w:t>27</w:t>
            </w:r>
          </w:p>
        </w:tc>
        <w:tc>
          <w:tcPr>
            <w:tcW w:w="709" w:type="dxa"/>
          </w:tcPr>
          <w:p w:rsidR="002969A5" w:rsidRPr="002E6382" w:rsidRDefault="002969A5" w:rsidP="00F72AE7">
            <w:pPr>
              <w:rPr>
                <w:rFonts w:ascii="Times New Roman" w:hAnsi="Times New Roman"/>
              </w:rPr>
            </w:pPr>
            <w:r>
              <w:rPr>
                <w:rFonts w:ascii="Times New Roman" w:hAnsi="Times New Roman"/>
              </w:rPr>
              <w:t>17</w:t>
            </w:r>
          </w:p>
        </w:tc>
        <w:tc>
          <w:tcPr>
            <w:tcW w:w="697" w:type="dxa"/>
          </w:tcPr>
          <w:p w:rsidR="002969A5" w:rsidRPr="002E6382" w:rsidRDefault="002969A5" w:rsidP="00F72AE7">
            <w:pPr>
              <w:rPr>
                <w:rFonts w:ascii="Times New Roman" w:hAnsi="Times New Roman"/>
              </w:rPr>
            </w:pPr>
            <w:r>
              <w:rPr>
                <w:rFonts w:ascii="Times New Roman" w:hAnsi="Times New Roman"/>
              </w:rPr>
              <w:t>17</w:t>
            </w:r>
          </w:p>
        </w:tc>
        <w:tc>
          <w:tcPr>
            <w:tcW w:w="696" w:type="dxa"/>
          </w:tcPr>
          <w:p w:rsidR="002969A5" w:rsidRPr="002E6382" w:rsidRDefault="002969A5" w:rsidP="00F72AE7">
            <w:pPr>
              <w:rPr>
                <w:rFonts w:ascii="Times New Roman" w:hAnsi="Times New Roman"/>
              </w:rPr>
            </w:pPr>
            <w:r>
              <w:rPr>
                <w:rFonts w:ascii="Times New Roman" w:hAnsi="Times New Roman"/>
              </w:rPr>
              <w:t>12</w:t>
            </w:r>
          </w:p>
        </w:tc>
        <w:tc>
          <w:tcPr>
            <w:tcW w:w="696" w:type="dxa"/>
          </w:tcPr>
          <w:p w:rsidR="002969A5" w:rsidRPr="002E6382" w:rsidRDefault="002969A5" w:rsidP="00F72AE7">
            <w:pPr>
              <w:rPr>
                <w:rFonts w:ascii="Times New Roman" w:hAnsi="Times New Roman"/>
              </w:rPr>
            </w:pPr>
            <w:r>
              <w:rPr>
                <w:rFonts w:ascii="Times New Roman" w:hAnsi="Times New Roman"/>
              </w:rPr>
              <w:t>7</w:t>
            </w:r>
          </w:p>
        </w:tc>
        <w:tc>
          <w:tcPr>
            <w:tcW w:w="696" w:type="dxa"/>
          </w:tcPr>
          <w:p w:rsidR="002969A5" w:rsidRPr="002E6382" w:rsidRDefault="002969A5" w:rsidP="00F72AE7">
            <w:pPr>
              <w:rPr>
                <w:rFonts w:ascii="Times New Roman" w:hAnsi="Times New Roman"/>
              </w:rPr>
            </w:pPr>
            <w:r>
              <w:rPr>
                <w:rFonts w:ascii="Times New Roman" w:hAnsi="Times New Roman"/>
              </w:rPr>
              <w:t>1</w:t>
            </w:r>
          </w:p>
        </w:tc>
        <w:tc>
          <w:tcPr>
            <w:tcW w:w="696" w:type="dxa"/>
          </w:tcPr>
          <w:p w:rsidR="002969A5" w:rsidRPr="002E6382" w:rsidRDefault="002969A5" w:rsidP="00F72AE7">
            <w:pPr>
              <w:rPr>
                <w:rFonts w:ascii="Times New Roman" w:hAnsi="Times New Roman"/>
              </w:rPr>
            </w:pPr>
            <w:r>
              <w:rPr>
                <w:rFonts w:ascii="Times New Roman" w:hAnsi="Times New Roman"/>
              </w:rPr>
              <w:t>6</w:t>
            </w:r>
          </w:p>
        </w:tc>
      </w:tr>
      <w:tr w:rsidR="002969A5" w:rsidTr="00F72AE7">
        <w:tc>
          <w:tcPr>
            <w:tcW w:w="8613" w:type="dxa"/>
          </w:tcPr>
          <w:p w:rsidR="002969A5" w:rsidRDefault="002969A5" w:rsidP="00F72AE7">
            <w:pPr>
              <w:rPr>
                <w:rFonts w:ascii="Times New Roman" w:hAnsi="Times New Roman"/>
              </w:rPr>
            </w:pPr>
            <w:r>
              <w:rPr>
                <w:rFonts w:ascii="Times New Roman" w:hAnsi="Times New Roman"/>
              </w:rPr>
              <w:t>Остали прекршаји</w:t>
            </w:r>
          </w:p>
        </w:tc>
        <w:tc>
          <w:tcPr>
            <w:tcW w:w="709" w:type="dxa"/>
          </w:tcPr>
          <w:p w:rsidR="002969A5" w:rsidRPr="002E6382" w:rsidRDefault="002969A5" w:rsidP="00F72AE7">
            <w:pPr>
              <w:rPr>
                <w:rFonts w:ascii="Times New Roman" w:hAnsi="Times New Roman"/>
              </w:rPr>
            </w:pPr>
            <w:r>
              <w:rPr>
                <w:rFonts w:ascii="Times New Roman" w:hAnsi="Times New Roman"/>
              </w:rPr>
              <w:t>135</w:t>
            </w:r>
          </w:p>
        </w:tc>
        <w:tc>
          <w:tcPr>
            <w:tcW w:w="709" w:type="dxa"/>
          </w:tcPr>
          <w:p w:rsidR="002969A5" w:rsidRPr="002E6382" w:rsidRDefault="002969A5" w:rsidP="00F72AE7">
            <w:pPr>
              <w:rPr>
                <w:rFonts w:ascii="Times New Roman" w:hAnsi="Times New Roman"/>
              </w:rPr>
            </w:pPr>
            <w:r>
              <w:rPr>
                <w:rFonts w:ascii="Times New Roman" w:hAnsi="Times New Roman"/>
              </w:rPr>
              <w:t>125</w:t>
            </w:r>
          </w:p>
        </w:tc>
        <w:tc>
          <w:tcPr>
            <w:tcW w:w="709" w:type="dxa"/>
          </w:tcPr>
          <w:p w:rsidR="002969A5" w:rsidRPr="002E6382" w:rsidRDefault="002969A5" w:rsidP="00F72AE7">
            <w:pPr>
              <w:rPr>
                <w:rFonts w:ascii="Times New Roman" w:hAnsi="Times New Roman"/>
              </w:rPr>
            </w:pPr>
            <w:r>
              <w:rPr>
                <w:rFonts w:ascii="Times New Roman" w:hAnsi="Times New Roman"/>
              </w:rPr>
              <w:t>140</w:t>
            </w:r>
          </w:p>
        </w:tc>
        <w:tc>
          <w:tcPr>
            <w:tcW w:w="697" w:type="dxa"/>
          </w:tcPr>
          <w:p w:rsidR="002969A5" w:rsidRPr="002E6382" w:rsidRDefault="002969A5" w:rsidP="00F72AE7">
            <w:pPr>
              <w:rPr>
                <w:rFonts w:ascii="Times New Roman" w:hAnsi="Times New Roman"/>
              </w:rPr>
            </w:pPr>
            <w:r>
              <w:rPr>
                <w:rFonts w:ascii="Times New Roman" w:hAnsi="Times New Roman"/>
              </w:rPr>
              <w:t>100</w:t>
            </w:r>
          </w:p>
        </w:tc>
        <w:tc>
          <w:tcPr>
            <w:tcW w:w="696" w:type="dxa"/>
          </w:tcPr>
          <w:p w:rsidR="002969A5" w:rsidRPr="002E6382" w:rsidRDefault="002969A5" w:rsidP="00F72AE7">
            <w:pPr>
              <w:rPr>
                <w:rFonts w:ascii="Times New Roman" w:hAnsi="Times New Roman"/>
              </w:rPr>
            </w:pPr>
            <w:r>
              <w:rPr>
                <w:rFonts w:ascii="Times New Roman" w:hAnsi="Times New Roman"/>
              </w:rPr>
              <w:t>66</w:t>
            </w:r>
          </w:p>
        </w:tc>
        <w:tc>
          <w:tcPr>
            <w:tcW w:w="696" w:type="dxa"/>
          </w:tcPr>
          <w:p w:rsidR="002969A5" w:rsidRPr="002E6382" w:rsidRDefault="002969A5" w:rsidP="00F72AE7">
            <w:pPr>
              <w:rPr>
                <w:rFonts w:ascii="Times New Roman" w:hAnsi="Times New Roman"/>
              </w:rPr>
            </w:pPr>
            <w:r>
              <w:rPr>
                <w:rFonts w:ascii="Times New Roman" w:hAnsi="Times New Roman"/>
              </w:rPr>
              <w:t>45</w:t>
            </w:r>
          </w:p>
        </w:tc>
        <w:tc>
          <w:tcPr>
            <w:tcW w:w="696" w:type="dxa"/>
          </w:tcPr>
          <w:p w:rsidR="002969A5" w:rsidRPr="002E6382" w:rsidRDefault="002969A5" w:rsidP="00F72AE7">
            <w:pPr>
              <w:rPr>
                <w:rFonts w:ascii="Times New Roman" w:hAnsi="Times New Roman"/>
              </w:rPr>
            </w:pPr>
            <w:r>
              <w:rPr>
                <w:rFonts w:ascii="Times New Roman" w:hAnsi="Times New Roman"/>
              </w:rPr>
              <w:t>47</w:t>
            </w:r>
          </w:p>
        </w:tc>
        <w:tc>
          <w:tcPr>
            <w:tcW w:w="696" w:type="dxa"/>
          </w:tcPr>
          <w:p w:rsidR="002969A5" w:rsidRPr="002E6382" w:rsidRDefault="002969A5" w:rsidP="00F72AE7">
            <w:pPr>
              <w:rPr>
                <w:rFonts w:ascii="Times New Roman" w:hAnsi="Times New Roman"/>
              </w:rPr>
            </w:pPr>
            <w:r>
              <w:rPr>
                <w:rFonts w:ascii="Times New Roman" w:hAnsi="Times New Roman"/>
              </w:rPr>
              <w:t>53</w:t>
            </w:r>
          </w:p>
        </w:tc>
      </w:tr>
      <w:tr w:rsidR="002969A5" w:rsidRPr="00D15B4F" w:rsidTr="00F72AE7">
        <w:tc>
          <w:tcPr>
            <w:tcW w:w="14221" w:type="dxa"/>
            <w:gridSpan w:val="9"/>
            <w:shd w:val="clear" w:color="auto" w:fill="D9D9D9" w:themeFill="background1" w:themeFillShade="D9"/>
          </w:tcPr>
          <w:p w:rsidR="002969A5" w:rsidRPr="002969A5" w:rsidRDefault="002969A5" w:rsidP="00F72AE7">
            <w:pPr>
              <w:rPr>
                <w:rFonts w:ascii="Times New Roman" w:hAnsi="Times New Roman"/>
                <w:b/>
                <w:lang w:val="ru-RU"/>
              </w:rPr>
            </w:pPr>
            <w:r>
              <w:rPr>
                <w:rFonts w:ascii="Times New Roman" w:hAnsi="Times New Roman"/>
                <w:b/>
              </w:rPr>
              <w:t>IV</w:t>
            </w:r>
            <w:r w:rsidRPr="002969A5">
              <w:rPr>
                <w:rFonts w:ascii="Times New Roman" w:hAnsi="Times New Roman"/>
                <w:b/>
                <w:lang w:val="ru-RU"/>
              </w:rPr>
              <w:t>. Остали догађаји на подручју школа</w:t>
            </w:r>
          </w:p>
        </w:tc>
      </w:tr>
      <w:tr w:rsidR="002969A5" w:rsidTr="00F72AE7">
        <w:tc>
          <w:tcPr>
            <w:tcW w:w="8613" w:type="dxa"/>
          </w:tcPr>
          <w:p w:rsidR="002969A5" w:rsidRPr="002969A5" w:rsidRDefault="002969A5" w:rsidP="00F72AE7">
            <w:pPr>
              <w:rPr>
                <w:rFonts w:ascii="Times New Roman" w:hAnsi="Times New Roman"/>
                <w:lang w:val="ru-RU"/>
              </w:rPr>
            </w:pPr>
            <w:r w:rsidRPr="002969A5">
              <w:rPr>
                <w:rFonts w:ascii="Times New Roman" w:hAnsi="Times New Roman"/>
                <w:lang w:val="ru-RU"/>
              </w:rPr>
              <w:t>Број саобраћајних незгода са последицама по ученике</w:t>
            </w:r>
          </w:p>
        </w:tc>
        <w:tc>
          <w:tcPr>
            <w:tcW w:w="709" w:type="dxa"/>
          </w:tcPr>
          <w:p w:rsidR="002969A5" w:rsidRPr="002E6382" w:rsidRDefault="002969A5" w:rsidP="00F72AE7">
            <w:pPr>
              <w:rPr>
                <w:rFonts w:ascii="Times New Roman" w:hAnsi="Times New Roman"/>
              </w:rPr>
            </w:pPr>
            <w:r>
              <w:rPr>
                <w:rFonts w:ascii="Times New Roman" w:hAnsi="Times New Roman"/>
              </w:rPr>
              <w:t>20</w:t>
            </w:r>
          </w:p>
        </w:tc>
        <w:tc>
          <w:tcPr>
            <w:tcW w:w="709" w:type="dxa"/>
          </w:tcPr>
          <w:p w:rsidR="002969A5" w:rsidRPr="002E6382" w:rsidRDefault="002969A5" w:rsidP="00F72AE7">
            <w:pPr>
              <w:rPr>
                <w:rFonts w:ascii="Times New Roman" w:hAnsi="Times New Roman"/>
              </w:rPr>
            </w:pPr>
            <w:r>
              <w:rPr>
                <w:rFonts w:ascii="Times New Roman" w:hAnsi="Times New Roman"/>
              </w:rPr>
              <w:t>15</w:t>
            </w:r>
          </w:p>
        </w:tc>
        <w:tc>
          <w:tcPr>
            <w:tcW w:w="709" w:type="dxa"/>
          </w:tcPr>
          <w:p w:rsidR="002969A5" w:rsidRPr="002E6382" w:rsidRDefault="002969A5" w:rsidP="00F72AE7">
            <w:pPr>
              <w:rPr>
                <w:rFonts w:ascii="Times New Roman" w:hAnsi="Times New Roman"/>
              </w:rPr>
            </w:pPr>
            <w:r>
              <w:rPr>
                <w:rFonts w:ascii="Times New Roman" w:hAnsi="Times New Roman"/>
              </w:rPr>
              <w:t>31</w:t>
            </w:r>
          </w:p>
        </w:tc>
        <w:tc>
          <w:tcPr>
            <w:tcW w:w="697" w:type="dxa"/>
          </w:tcPr>
          <w:p w:rsidR="002969A5" w:rsidRPr="002E6382" w:rsidRDefault="002969A5" w:rsidP="00F72AE7">
            <w:pPr>
              <w:rPr>
                <w:rFonts w:ascii="Times New Roman" w:hAnsi="Times New Roman"/>
              </w:rPr>
            </w:pPr>
            <w:r>
              <w:rPr>
                <w:rFonts w:ascii="Times New Roman" w:hAnsi="Times New Roman"/>
              </w:rPr>
              <w:t>31</w:t>
            </w:r>
          </w:p>
        </w:tc>
        <w:tc>
          <w:tcPr>
            <w:tcW w:w="696" w:type="dxa"/>
          </w:tcPr>
          <w:p w:rsidR="002969A5" w:rsidRPr="002E6382" w:rsidRDefault="002969A5" w:rsidP="00F72AE7">
            <w:pPr>
              <w:rPr>
                <w:rFonts w:ascii="Times New Roman" w:hAnsi="Times New Roman"/>
              </w:rPr>
            </w:pPr>
            <w:r>
              <w:rPr>
                <w:rFonts w:ascii="Times New Roman" w:hAnsi="Times New Roman"/>
              </w:rPr>
              <w:t>5</w:t>
            </w:r>
          </w:p>
        </w:tc>
        <w:tc>
          <w:tcPr>
            <w:tcW w:w="696" w:type="dxa"/>
          </w:tcPr>
          <w:p w:rsidR="002969A5" w:rsidRPr="002E6382" w:rsidRDefault="002969A5" w:rsidP="00F72AE7">
            <w:pPr>
              <w:rPr>
                <w:rFonts w:ascii="Times New Roman" w:hAnsi="Times New Roman"/>
              </w:rPr>
            </w:pPr>
            <w:r>
              <w:rPr>
                <w:rFonts w:ascii="Times New Roman" w:hAnsi="Times New Roman"/>
              </w:rPr>
              <w:t>5</w:t>
            </w:r>
          </w:p>
        </w:tc>
        <w:tc>
          <w:tcPr>
            <w:tcW w:w="696" w:type="dxa"/>
          </w:tcPr>
          <w:p w:rsidR="002969A5" w:rsidRPr="002E6382" w:rsidRDefault="002969A5" w:rsidP="00F72AE7">
            <w:pPr>
              <w:rPr>
                <w:rFonts w:ascii="Times New Roman" w:hAnsi="Times New Roman"/>
              </w:rPr>
            </w:pPr>
            <w:r>
              <w:rPr>
                <w:rFonts w:ascii="Times New Roman" w:hAnsi="Times New Roman"/>
              </w:rPr>
              <w:t>7</w:t>
            </w:r>
          </w:p>
        </w:tc>
        <w:tc>
          <w:tcPr>
            <w:tcW w:w="696" w:type="dxa"/>
          </w:tcPr>
          <w:p w:rsidR="002969A5" w:rsidRPr="002E6382" w:rsidRDefault="002969A5" w:rsidP="00F72AE7">
            <w:pPr>
              <w:rPr>
                <w:rFonts w:ascii="Times New Roman" w:hAnsi="Times New Roman"/>
              </w:rPr>
            </w:pPr>
            <w:r>
              <w:rPr>
                <w:rFonts w:ascii="Times New Roman" w:hAnsi="Times New Roman"/>
              </w:rPr>
              <w:t>5</w:t>
            </w:r>
          </w:p>
        </w:tc>
      </w:tr>
      <w:tr w:rsidR="002969A5" w:rsidTr="00F72AE7">
        <w:tc>
          <w:tcPr>
            <w:tcW w:w="8613" w:type="dxa"/>
          </w:tcPr>
          <w:p w:rsidR="002969A5" w:rsidRPr="002969A5" w:rsidRDefault="002969A5" w:rsidP="00F72AE7">
            <w:pPr>
              <w:rPr>
                <w:rFonts w:ascii="Times New Roman" w:hAnsi="Times New Roman"/>
                <w:lang w:val="ru-RU"/>
              </w:rPr>
            </w:pPr>
            <w:r w:rsidRPr="002969A5">
              <w:rPr>
                <w:rFonts w:ascii="Times New Roman" w:hAnsi="Times New Roman"/>
                <w:lang w:val="ru-RU"/>
              </w:rPr>
              <w:t>Графити (укупан број исписаних графита</w:t>
            </w:r>
            <w:r w:rsidR="002701CB">
              <w:rPr>
                <w:rFonts w:ascii="Times New Roman" w:hAnsi="Times New Roman"/>
                <w:lang w:val="ru-RU"/>
              </w:rPr>
              <w:t>)</w:t>
            </w:r>
          </w:p>
        </w:tc>
        <w:tc>
          <w:tcPr>
            <w:tcW w:w="709" w:type="dxa"/>
          </w:tcPr>
          <w:p w:rsidR="002969A5" w:rsidRPr="002E6382" w:rsidRDefault="002969A5" w:rsidP="00F72AE7">
            <w:pPr>
              <w:rPr>
                <w:rFonts w:ascii="Times New Roman" w:hAnsi="Times New Roman"/>
              </w:rPr>
            </w:pPr>
            <w:r>
              <w:rPr>
                <w:rFonts w:ascii="Times New Roman" w:hAnsi="Times New Roman"/>
              </w:rPr>
              <w:t>60</w:t>
            </w:r>
          </w:p>
        </w:tc>
        <w:tc>
          <w:tcPr>
            <w:tcW w:w="709" w:type="dxa"/>
          </w:tcPr>
          <w:p w:rsidR="002969A5" w:rsidRPr="002E6382" w:rsidRDefault="002969A5" w:rsidP="00F72AE7">
            <w:pPr>
              <w:rPr>
                <w:rFonts w:ascii="Times New Roman" w:hAnsi="Times New Roman"/>
              </w:rPr>
            </w:pPr>
            <w:r>
              <w:rPr>
                <w:rFonts w:ascii="Times New Roman" w:hAnsi="Times New Roman"/>
              </w:rPr>
              <w:t>55</w:t>
            </w:r>
          </w:p>
        </w:tc>
        <w:tc>
          <w:tcPr>
            <w:tcW w:w="709" w:type="dxa"/>
          </w:tcPr>
          <w:p w:rsidR="002969A5" w:rsidRPr="002E6382" w:rsidRDefault="002969A5" w:rsidP="00F72AE7">
            <w:pPr>
              <w:rPr>
                <w:rFonts w:ascii="Times New Roman" w:hAnsi="Times New Roman"/>
              </w:rPr>
            </w:pPr>
            <w:r>
              <w:rPr>
                <w:rFonts w:ascii="Times New Roman" w:hAnsi="Times New Roman"/>
              </w:rPr>
              <w:t>36</w:t>
            </w:r>
          </w:p>
        </w:tc>
        <w:tc>
          <w:tcPr>
            <w:tcW w:w="697" w:type="dxa"/>
          </w:tcPr>
          <w:p w:rsidR="002969A5" w:rsidRPr="00310CE9" w:rsidRDefault="002969A5" w:rsidP="00F72AE7">
            <w:pPr>
              <w:rPr>
                <w:rFonts w:ascii="Times New Roman" w:hAnsi="Times New Roman"/>
              </w:rPr>
            </w:pPr>
            <w:r>
              <w:rPr>
                <w:rFonts w:ascii="Times New Roman" w:hAnsi="Times New Roman"/>
              </w:rPr>
              <w:t>35</w:t>
            </w:r>
          </w:p>
        </w:tc>
        <w:tc>
          <w:tcPr>
            <w:tcW w:w="696" w:type="dxa"/>
          </w:tcPr>
          <w:p w:rsidR="002969A5" w:rsidRPr="00310CE9" w:rsidRDefault="002969A5" w:rsidP="00F72AE7">
            <w:pPr>
              <w:rPr>
                <w:rFonts w:ascii="Times New Roman" w:hAnsi="Times New Roman"/>
              </w:rPr>
            </w:pPr>
            <w:r>
              <w:rPr>
                <w:rFonts w:ascii="Times New Roman" w:hAnsi="Times New Roman"/>
              </w:rPr>
              <w:t>30</w:t>
            </w:r>
          </w:p>
        </w:tc>
        <w:tc>
          <w:tcPr>
            <w:tcW w:w="696" w:type="dxa"/>
          </w:tcPr>
          <w:p w:rsidR="002969A5" w:rsidRPr="00310CE9" w:rsidRDefault="002969A5" w:rsidP="00F72AE7">
            <w:pPr>
              <w:rPr>
                <w:rFonts w:ascii="Times New Roman" w:hAnsi="Times New Roman"/>
              </w:rPr>
            </w:pPr>
            <w:r>
              <w:rPr>
                <w:rFonts w:ascii="Times New Roman" w:hAnsi="Times New Roman"/>
              </w:rPr>
              <w:t>40</w:t>
            </w:r>
          </w:p>
        </w:tc>
        <w:tc>
          <w:tcPr>
            <w:tcW w:w="696" w:type="dxa"/>
          </w:tcPr>
          <w:p w:rsidR="002969A5" w:rsidRPr="00310CE9" w:rsidRDefault="002969A5" w:rsidP="00F72AE7">
            <w:pPr>
              <w:rPr>
                <w:rFonts w:ascii="Times New Roman" w:hAnsi="Times New Roman"/>
              </w:rPr>
            </w:pPr>
            <w:r>
              <w:rPr>
                <w:rFonts w:ascii="Times New Roman" w:hAnsi="Times New Roman"/>
              </w:rPr>
              <w:t>19</w:t>
            </w:r>
          </w:p>
        </w:tc>
        <w:tc>
          <w:tcPr>
            <w:tcW w:w="696" w:type="dxa"/>
          </w:tcPr>
          <w:p w:rsidR="002969A5" w:rsidRPr="00310CE9" w:rsidRDefault="002969A5" w:rsidP="00F72AE7">
            <w:pPr>
              <w:rPr>
                <w:rFonts w:ascii="Times New Roman" w:hAnsi="Times New Roman"/>
              </w:rPr>
            </w:pPr>
            <w:r>
              <w:rPr>
                <w:rFonts w:ascii="Times New Roman" w:hAnsi="Times New Roman"/>
              </w:rPr>
              <w:t>18</w:t>
            </w:r>
          </w:p>
        </w:tc>
      </w:tr>
      <w:tr w:rsidR="002969A5" w:rsidTr="00F72AE7">
        <w:tc>
          <w:tcPr>
            <w:tcW w:w="8613" w:type="dxa"/>
          </w:tcPr>
          <w:p w:rsidR="002969A5" w:rsidRPr="002969A5" w:rsidRDefault="002969A5" w:rsidP="00F72AE7">
            <w:pPr>
              <w:rPr>
                <w:rFonts w:ascii="Times New Roman" w:hAnsi="Times New Roman"/>
                <w:lang w:val="ru-RU"/>
              </w:rPr>
            </w:pPr>
            <w:r w:rsidRPr="002969A5">
              <w:rPr>
                <w:rFonts w:ascii="Times New Roman" w:hAnsi="Times New Roman"/>
                <w:lang w:val="ru-RU"/>
              </w:rPr>
              <w:t>Ометање наставе дојавама о подметнутим експлозивним направама</w:t>
            </w:r>
          </w:p>
        </w:tc>
        <w:tc>
          <w:tcPr>
            <w:tcW w:w="709" w:type="dxa"/>
          </w:tcPr>
          <w:p w:rsidR="002969A5" w:rsidRPr="002E6382" w:rsidRDefault="002969A5" w:rsidP="00F72AE7">
            <w:pPr>
              <w:rPr>
                <w:rFonts w:ascii="Times New Roman" w:hAnsi="Times New Roman"/>
              </w:rPr>
            </w:pPr>
            <w:r>
              <w:rPr>
                <w:rFonts w:ascii="Times New Roman" w:hAnsi="Times New Roman"/>
              </w:rPr>
              <w:t>152</w:t>
            </w:r>
          </w:p>
        </w:tc>
        <w:tc>
          <w:tcPr>
            <w:tcW w:w="709" w:type="dxa"/>
          </w:tcPr>
          <w:p w:rsidR="002969A5" w:rsidRPr="002E6382" w:rsidRDefault="002969A5" w:rsidP="00F72AE7">
            <w:pPr>
              <w:rPr>
                <w:rFonts w:ascii="Times New Roman" w:hAnsi="Times New Roman"/>
              </w:rPr>
            </w:pPr>
            <w:r>
              <w:rPr>
                <w:rFonts w:ascii="Times New Roman" w:hAnsi="Times New Roman"/>
              </w:rPr>
              <w:t>162</w:t>
            </w:r>
          </w:p>
        </w:tc>
        <w:tc>
          <w:tcPr>
            <w:tcW w:w="709" w:type="dxa"/>
          </w:tcPr>
          <w:p w:rsidR="002969A5" w:rsidRPr="002E6382" w:rsidRDefault="002969A5" w:rsidP="00F72AE7">
            <w:pPr>
              <w:rPr>
                <w:rFonts w:ascii="Times New Roman" w:hAnsi="Times New Roman"/>
              </w:rPr>
            </w:pPr>
            <w:r>
              <w:rPr>
                <w:rFonts w:ascii="Times New Roman" w:hAnsi="Times New Roman"/>
              </w:rPr>
              <w:t>80</w:t>
            </w:r>
          </w:p>
        </w:tc>
        <w:tc>
          <w:tcPr>
            <w:tcW w:w="697" w:type="dxa"/>
          </w:tcPr>
          <w:p w:rsidR="002969A5" w:rsidRPr="00310CE9" w:rsidRDefault="002969A5" w:rsidP="00F72AE7">
            <w:pPr>
              <w:rPr>
                <w:rFonts w:ascii="Times New Roman" w:hAnsi="Times New Roman"/>
              </w:rPr>
            </w:pPr>
            <w:r>
              <w:rPr>
                <w:rFonts w:ascii="Times New Roman" w:hAnsi="Times New Roman"/>
              </w:rPr>
              <w:t>79</w:t>
            </w:r>
          </w:p>
        </w:tc>
        <w:tc>
          <w:tcPr>
            <w:tcW w:w="696" w:type="dxa"/>
          </w:tcPr>
          <w:p w:rsidR="002969A5" w:rsidRPr="00310CE9" w:rsidRDefault="002969A5" w:rsidP="00F72AE7">
            <w:pPr>
              <w:rPr>
                <w:rFonts w:ascii="Times New Roman" w:hAnsi="Times New Roman"/>
              </w:rPr>
            </w:pPr>
            <w:r>
              <w:rPr>
                <w:rFonts w:ascii="Times New Roman" w:hAnsi="Times New Roman"/>
              </w:rPr>
              <w:t>36</w:t>
            </w:r>
          </w:p>
        </w:tc>
        <w:tc>
          <w:tcPr>
            <w:tcW w:w="696" w:type="dxa"/>
          </w:tcPr>
          <w:p w:rsidR="002969A5" w:rsidRPr="00310CE9" w:rsidRDefault="002969A5" w:rsidP="00F72AE7">
            <w:pPr>
              <w:rPr>
                <w:rFonts w:ascii="Times New Roman" w:hAnsi="Times New Roman"/>
              </w:rPr>
            </w:pPr>
            <w:r>
              <w:rPr>
                <w:rFonts w:ascii="Times New Roman" w:hAnsi="Times New Roman"/>
              </w:rPr>
              <w:t>29</w:t>
            </w:r>
          </w:p>
        </w:tc>
        <w:tc>
          <w:tcPr>
            <w:tcW w:w="696" w:type="dxa"/>
          </w:tcPr>
          <w:p w:rsidR="002969A5" w:rsidRPr="00310CE9" w:rsidRDefault="002969A5" w:rsidP="00F72AE7">
            <w:pPr>
              <w:rPr>
                <w:rFonts w:ascii="Times New Roman" w:hAnsi="Times New Roman"/>
              </w:rPr>
            </w:pPr>
            <w:r>
              <w:rPr>
                <w:rFonts w:ascii="Times New Roman" w:hAnsi="Times New Roman"/>
              </w:rPr>
              <w:t>15</w:t>
            </w:r>
          </w:p>
        </w:tc>
        <w:tc>
          <w:tcPr>
            <w:tcW w:w="696" w:type="dxa"/>
          </w:tcPr>
          <w:p w:rsidR="002969A5" w:rsidRPr="00310CE9" w:rsidRDefault="002969A5" w:rsidP="00F72AE7">
            <w:pPr>
              <w:rPr>
                <w:rFonts w:ascii="Times New Roman" w:hAnsi="Times New Roman"/>
              </w:rPr>
            </w:pPr>
            <w:r>
              <w:rPr>
                <w:rFonts w:ascii="Times New Roman" w:hAnsi="Times New Roman"/>
              </w:rPr>
              <w:t>13</w:t>
            </w:r>
          </w:p>
        </w:tc>
      </w:tr>
      <w:tr w:rsidR="002969A5" w:rsidTr="00F72AE7">
        <w:tc>
          <w:tcPr>
            <w:tcW w:w="8613" w:type="dxa"/>
          </w:tcPr>
          <w:p w:rsidR="002969A5" w:rsidRPr="002969A5" w:rsidRDefault="002969A5" w:rsidP="00F72AE7">
            <w:pPr>
              <w:rPr>
                <w:rFonts w:ascii="Times New Roman" w:hAnsi="Times New Roman"/>
                <w:lang w:val="ru-RU"/>
              </w:rPr>
            </w:pPr>
            <w:r w:rsidRPr="002969A5">
              <w:rPr>
                <w:rFonts w:ascii="Times New Roman" w:hAnsi="Times New Roman"/>
                <w:lang w:val="ru-RU"/>
              </w:rPr>
              <w:t>Обустава наставе</w:t>
            </w:r>
            <w:r w:rsidR="002701CB">
              <w:rPr>
                <w:rFonts w:ascii="Times New Roman" w:hAnsi="Times New Roman"/>
                <w:lang w:val="ru-RU"/>
              </w:rPr>
              <w:t xml:space="preserve"> (штрајк, протести ученика и друго</w:t>
            </w:r>
            <w:r w:rsidRPr="002969A5">
              <w:rPr>
                <w:rFonts w:ascii="Times New Roman" w:hAnsi="Times New Roman"/>
                <w:lang w:val="ru-RU"/>
              </w:rPr>
              <w:t>)</w:t>
            </w:r>
          </w:p>
        </w:tc>
        <w:tc>
          <w:tcPr>
            <w:tcW w:w="709" w:type="dxa"/>
          </w:tcPr>
          <w:p w:rsidR="002969A5" w:rsidRPr="002E6382" w:rsidRDefault="002969A5" w:rsidP="00F72AE7">
            <w:pPr>
              <w:rPr>
                <w:rFonts w:ascii="Times New Roman" w:hAnsi="Times New Roman"/>
              </w:rPr>
            </w:pPr>
            <w:r>
              <w:rPr>
                <w:rFonts w:ascii="Times New Roman" w:hAnsi="Times New Roman"/>
              </w:rPr>
              <w:t>18</w:t>
            </w:r>
          </w:p>
        </w:tc>
        <w:tc>
          <w:tcPr>
            <w:tcW w:w="709" w:type="dxa"/>
          </w:tcPr>
          <w:p w:rsidR="002969A5" w:rsidRPr="002E6382" w:rsidRDefault="002969A5" w:rsidP="00F72AE7">
            <w:pPr>
              <w:rPr>
                <w:rFonts w:ascii="Times New Roman" w:hAnsi="Times New Roman"/>
              </w:rPr>
            </w:pPr>
            <w:r>
              <w:rPr>
                <w:rFonts w:ascii="Times New Roman" w:hAnsi="Times New Roman"/>
              </w:rPr>
              <w:t>436</w:t>
            </w:r>
          </w:p>
        </w:tc>
        <w:tc>
          <w:tcPr>
            <w:tcW w:w="709" w:type="dxa"/>
          </w:tcPr>
          <w:p w:rsidR="002969A5" w:rsidRPr="002E6382" w:rsidRDefault="002969A5" w:rsidP="00F72AE7">
            <w:pPr>
              <w:rPr>
                <w:rFonts w:ascii="Times New Roman" w:hAnsi="Times New Roman"/>
              </w:rPr>
            </w:pPr>
            <w:r>
              <w:rPr>
                <w:rFonts w:ascii="Times New Roman" w:hAnsi="Times New Roman"/>
              </w:rPr>
              <w:t>12</w:t>
            </w:r>
          </w:p>
        </w:tc>
        <w:tc>
          <w:tcPr>
            <w:tcW w:w="697" w:type="dxa"/>
          </w:tcPr>
          <w:p w:rsidR="002969A5" w:rsidRPr="00310CE9" w:rsidRDefault="002969A5" w:rsidP="00F72AE7">
            <w:pPr>
              <w:rPr>
                <w:rFonts w:ascii="Times New Roman" w:hAnsi="Times New Roman"/>
              </w:rPr>
            </w:pPr>
            <w:r>
              <w:rPr>
                <w:rFonts w:ascii="Times New Roman" w:hAnsi="Times New Roman"/>
              </w:rPr>
              <w:t>35</w:t>
            </w:r>
          </w:p>
        </w:tc>
        <w:tc>
          <w:tcPr>
            <w:tcW w:w="696" w:type="dxa"/>
          </w:tcPr>
          <w:p w:rsidR="002969A5" w:rsidRPr="00310CE9" w:rsidRDefault="002969A5" w:rsidP="00F72AE7">
            <w:pPr>
              <w:rPr>
                <w:rFonts w:ascii="Times New Roman" w:hAnsi="Times New Roman"/>
              </w:rPr>
            </w:pPr>
            <w:r>
              <w:rPr>
                <w:rFonts w:ascii="Times New Roman" w:hAnsi="Times New Roman"/>
              </w:rPr>
              <w:t>10</w:t>
            </w:r>
          </w:p>
        </w:tc>
        <w:tc>
          <w:tcPr>
            <w:tcW w:w="696" w:type="dxa"/>
          </w:tcPr>
          <w:p w:rsidR="002969A5" w:rsidRPr="00310CE9" w:rsidRDefault="002969A5" w:rsidP="00F72AE7">
            <w:pPr>
              <w:rPr>
                <w:rFonts w:ascii="Times New Roman" w:hAnsi="Times New Roman"/>
              </w:rPr>
            </w:pPr>
            <w:r>
              <w:rPr>
                <w:rFonts w:ascii="Times New Roman" w:hAnsi="Times New Roman"/>
              </w:rPr>
              <w:t>718</w:t>
            </w:r>
          </w:p>
        </w:tc>
        <w:tc>
          <w:tcPr>
            <w:tcW w:w="696" w:type="dxa"/>
          </w:tcPr>
          <w:p w:rsidR="002969A5" w:rsidRPr="00310CE9" w:rsidRDefault="002969A5" w:rsidP="00F72AE7">
            <w:pPr>
              <w:rPr>
                <w:rFonts w:ascii="Times New Roman" w:hAnsi="Times New Roman"/>
              </w:rPr>
            </w:pPr>
            <w:r>
              <w:rPr>
                <w:rFonts w:ascii="Times New Roman" w:hAnsi="Times New Roman"/>
              </w:rPr>
              <w:t>1</w:t>
            </w:r>
          </w:p>
        </w:tc>
        <w:tc>
          <w:tcPr>
            <w:tcW w:w="696" w:type="dxa"/>
          </w:tcPr>
          <w:p w:rsidR="002969A5" w:rsidRPr="00310CE9" w:rsidRDefault="002969A5" w:rsidP="00F72AE7">
            <w:pPr>
              <w:rPr>
                <w:rFonts w:ascii="Times New Roman" w:hAnsi="Times New Roman"/>
              </w:rPr>
            </w:pPr>
            <w:r>
              <w:rPr>
                <w:rFonts w:ascii="Times New Roman" w:hAnsi="Times New Roman"/>
              </w:rPr>
              <w:t>23</w:t>
            </w:r>
          </w:p>
        </w:tc>
      </w:tr>
      <w:tr w:rsidR="002969A5" w:rsidTr="00F72AE7">
        <w:tc>
          <w:tcPr>
            <w:tcW w:w="8613" w:type="dxa"/>
          </w:tcPr>
          <w:p w:rsidR="002969A5" w:rsidRDefault="002969A5" w:rsidP="00F72AE7">
            <w:pPr>
              <w:rPr>
                <w:rFonts w:ascii="Times New Roman" w:hAnsi="Times New Roman"/>
              </w:rPr>
            </w:pPr>
            <w:r>
              <w:rPr>
                <w:rFonts w:ascii="Times New Roman" w:hAnsi="Times New Roman"/>
              </w:rPr>
              <w:t>Број пожара и експлозија</w:t>
            </w:r>
          </w:p>
        </w:tc>
        <w:tc>
          <w:tcPr>
            <w:tcW w:w="709" w:type="dxa"/>
          </w:tcPr>
          <w:p w:rsidR="002969A5" w:rsidRPr="002E6382" w:rsidRDefault="002969A5" w:rsidP="00F72AE7">
            <w:pPr>
              <w:rPr>
                <w:rFonts w:ascii="Times New Roman" w:hAnsi="Times New Roman"/>
              </w:rPr>
            </w:pPr>
            <w:r>
              <w:rPr>
                <w:rFonts w:ascii="Times New Roman" w:hAnsi="Times New Roman"/>
              </w:rPr>
              <w:t>9</w:t>
            </w:r>
          </w:p>
        </w:tc>
        <w:tc>
          <w:tcPr>
            <w:tcW w:w="709" w:type="dxa"/>
          </w:tcPr>
          <w:p w:rsidR="002969A5" w:rsidRPr="002E6382" w:rsidRDefault="002969A5" w:rsidP="00F72AE7">
            <w:pPr>
              <w:rPr>
                <w:rFonts w:ascii="Times New Roman" w:hAnsi="Times New Roman"/>
              </w:rPr>
            </w:pPr>
            <w:r>
              <w:rPr>
                <w:rFonts w:ascii="Times New Roman" w:hAnsi="Times New Roman"/>
              </w:rPr>
              <w:t>8</w:t>
            </w:r>
          </w:p>
        </w:tc>
        <w:tc>
          <w:tcPr>
            <w:tcW w:w="709" w:type="dxa"/>
          </w:tcPr>
          <w:p w:rsidR="002969A5" w:rsidRPr="002E6382" w:rsidRDefault="002969A5" w:rsidP="00F72AE7">
            <w:pPr>
              <w:rPr>
                <w:rFonts w:ascii="Times New Roman" w:hAnsi="Times New Roman"/>
              </w:rPr>
            </w:pPr>
            <w:r>
              <w:rPr>
                <w:rFonts w:ascii="Times New Roman" w:hAnsi="Times New Roman"/>
              </w:rPr>
              <w:t>25</w:t>
            </w:r>
          </w:p>
        </w:tc>
        <w:tc>
          <w:tcPr>
            <w:tcW w:w="697" w:type="dxa"/>
          </w:tcPr>
          <w:p w:rsidR="002969A5" w:rsidRPr="00310CE9" w:rsidRDefault="002969A5" w:rsidP="00F72AE7">
            <w:pPr>
              <w:rPr>
                <w:rFonts w:ascii="Times New Roman" w:hAnsi="Times New Roman"/>
              </w:rPr>
            </w:pPr>
            <w:r>
              <w:rPr>
                <w:rFonts w:ascii="Times New Roman" w:hAnsi="Times New Roman"/>
              </w:rPr>
              <w:t>25</w:t>
            </w:r>
          </w:p>
        </w:tc>
        <w:tc>
          <w:tcPr>
            <w:tcW w:w="696" w:type="dxa"/>
          </w:tcPr>
          <w:p w:rsidR="002969A5" w:rsidRPr="00310CE9" w:rsidRDefault="002969A5" w:rsidP="00F72AE7">
            <w:pPr>
              <w:rPr>
                <w:rFonts w:ascii="Times New Roman" w:hAnsi="Times New Roman"/>
              </w:rPr>
            </w:pPr>
            <w:r>
              <w:rPr>
                <w:rFonts w:ascii="Times New Roman" w:hAnsi="Times New Roman"/>
              </w:rPr>
              <w:t>5</w:t>
            </w:r>
          </w:p>
        </w:tc>
        <w:tc>
          <w:tcPr>
            <w:tcW w:w="696" w:type="dxa"/>
          </w:tcPr>
          <w:p w:rsidR="002969A5" w:rsidRPr="00310CE9" w:rsidRDefault="002969A5" w:rsidP="00F72AE7">
            <w:pPr>
              <w:rPr>
                <w:rFonts w:ascii="Times New Roman" w:hAnsi="Times New Roman"/>
              </w:rPr>
            </w:pPr>
            <w:r>
              <w:rPr>
                <w:rFonts w:ascii="Times New Roman" w:hAnsi="Times New Roman"/>
              </w:rPr>
              <w:t>13</w:t>
            </w:r>
          </w:p>
        </w:tc>
        <w:tc>
          <w:tcPr>
            <w:tcW w:w="696" w:type="dxa"/>
          </w:tcPr>
          <w:p w:rsidR="002969A5" w:rsidRPr="00310CE9" w:rsidRDefault="002969A5" w:rsidP="00F72AE7">
            <w:pPr>
              <w:rPr>
                <w:rFonts w:ascii="Times New Roman" w:hAnsi="Times New Roman"/>
              </w:rPr>
            </w:pPr>
            <w:r>
              <w:rPr>
                <w:rFonts w:ascii="Times New Roman" w:hAnsi="Times New Roman"/>
              </w:rPr>
              <w:t>10</w:t>
            </w:r>
          </w:p>
        </w:tc>
        <w:tc>
          <w:tcPr>
            <w:tcW w:w="696" w:type="dxa"/>
          </w:tcPr>
          <w:p w:rsidR="002969A5" w:rsidRPr="00310CE9" w:rsidRDefault="002969A5" w:rsidP="00F72AE7">
            <w:pPr>
              <w:rPr>
                <w:rFonts w:ascii="Times New Roman" w:hAnsi="Times New Roman"/>
              </w:rPr>
            </w:pPr>
            <w:r>
              <w:rPr>
                <w:rFonts w:ascii="Times New Roman" w:hAnsi="Times New Roman"/>
              </w:rPr>
              <w:t>5</w:t>
            </w:r>
          </w:p>
        </w:tc>
      </w:tr>
      <w:tr w:rsidR="002969A5" w:rsidTr="00F72AE7">
        <w:tc>
          <w:tcPr>
            <w:tcW w:w="8613" w:type="dxa"/>
          </w:tcPr>
          <w:p w:rsidR="002969A5" w:rsidRDefault="002969A5" w:rsidP="00F72AE7">
            <w:pPr>
              <w:rPr>
                <w:rFonts w:ascii="Times New Roman" w:hAnsi="Times New Roman"/>
              </w:rPr>
            </w:pPr>
            <w:r>
              <w:rPr>
                <w:rFonts w:ascii="Times New Roman" w:hAnsi="Times New Roman"/>
              </w:rPr>
              <w:t xml:space="preserve">Остало </w:t>
            </w:r>
          </w:p>
        </w:tc>
        <w:tc>
          <w:tcPr>
            <w:tcW w:w="709" w:type="dxa"/>
          </w:tcPr>
          <w:p w:rsidR="002969A5" w:rsidRPr="002E6382" w:rsidRDefault="002969A5" w:rsidP="00F72AE7">
            <w:pPr>
              <w:rPr>
                <w:rFonts w:ascii="Times New Roman" w:hAnsi="Times New Roman"/>
              </w:rPr>
            </w:pPr>
            <w:r>
              <w:rPr>
                <w:rFonts w:ascii="Times New Roman" w:hAnsi="Times New Roman"/>
              </w:rPr>
              <w:t>1079</w:t>
            </w:r>
          </w:p>
        </w:tc>
        <w:tc>
          <w:tcPr>
            <w:tcW w:w="709" w:type="dxa"/>
          </w:tcPr>
          <w:p w:rsidR="002969A5" w:rsidRPr="002E6382" w:rsidRDefault="002969A5" w:rsidP="00F72AE7">
            <w:pPr>
              <w:rPr>
                <w:rFonts w:ascii="Times New Roman" w:hAnsi="Times New Roman"/>
              </w:rPr>
            </w:pPr>
            <w:r>
              <w:rPr>
                <w:rFonts w:ascii="Times New Roman" w:hAnsi="Times New Roman"/>
              </w:rPr>
              <w:t>1019</w:t>
            </w:r>
          </w:p>
        </w:tc>
        <w:tc>
          <w:tcPr>
            <w:tcW w:w="709" w:type="dxa"/>
          </w:tcPr>
          <w:p w:rsidR="002969A5" w:rsidRPr="002E6382" w:rsidRDefault="002969A5" w:rsidP="00F72AE7">
            <w:pPr>
              <w:rPr>
                <w:rFonts w:ascii="Times New Roman" w:hAnsi="Times New Roman"/>
              </w:rPr>
            </w:pPr>
            <w:r>
              <w:rPr>
                <w:rFonts w:ascii="Times New Roman" w:hAnsi="Times New Roman"/>
              </w:rPr>
              <w:t>1217</w:t>
            </w:r>
          </w:p>
        </w:tc>
        <w:tc>
          <w:tcPr>
            <w:tcW w:w="697" w:type="dxa"/>
          </w:tcPr>
          <w:p w:rsidR="002969A5" w:rsidRPr="00310CE9" w:rsidRDefault="002969A5" w:rsidP="00F72AE7">
            <w:pPr>
              <w:rPr>
                <w:rFonts w:ascii="Times New Roman" w:hAnsi="Times New Roman"/>
              </w:rPr>
            </w:pPr>
            <w:r>
              <w:rPr>
                <w:rFonts w:ascii="Times New Roman" w:hAnsi="Times New Roman"/>
              </w:rPr>
              <w:t>1360</w:t>
            </w:r>
          </w:p>
        </w:tc>
        <w:tc>
          <w:tcPr>
            <w:tcW w:w="696" w:type="dxa"/>
          </w:tcPr>
          <w:p w:rsidR="002969A5" w:rsidRPr="00310CE9" w:rsidRDefault="002969A5" w:rsidP="00F72AE7">
            <w:pPr>
              <w:rPr>
                <w:rFonts w:ascii="Times New Roman" w:hAnsi="Times New Roman"/>
              </w:rPr>
            </w:pPr>
            <w:r>
              <w:rPr>
                <w:rFonts w:ascii="Times New Roman" w:hAnsi="Times New Roman"/>
              </w:rPr>
              <w:t>755</w:t>
            </w:r>
          </w:p>
        </w:tc>
        <w:tc>
          <w:tcPr>
            <w:tcW w:w="696" w:type="dxa"/>
          </w:tcPr>
          <w:p w:rsidR="002969A5" w:rsidRPr="00310CE9" w:rsidRDefault="002969A5" w:rsidP="00F72AE7">
            <w:pPr>
              <w:rPr>
                <w:rFonts w:ascii="Times New Roman" w:hAnsi="Times New Roman"/>
              </w:rPr>
            </w:pPr>
            <w:r>
              <w:rPr>
                <w:rFonts w:ascii="Times New Roman" w:hAnsi="Times New Roman"/>
              </w:rPr>
              <w:t>799</w:t>
            </w:r>
          </w:p>
        </w:tc>
        <w:tc>
          <w:tcPr>
            <w:tcW w:w="696" w:type="dxa"/>
          </w:tcPr>
          <w:p w:rsidR="002969A5" w:rsidRPr="00310CE9" w:rsidRDefault="002969A5" w:rsidP="00F72AE7">
            <w:pPr>
              <w:rPr>
                <w:rFonts w:ascii="Times New Roman" w:hAnsi="Times New Roman"/>
              </w:rPr>
            </w:pPr>
            <w:r>
              <w:rPr>
                <w:rFonts w:ascii="Times New Roman" w:hAnsi="Times New Roman"/>
              </w:rPr>
              <w:t>1125</w:t>
            </w:r>
          </w:p>
        </w:tc>
        <w:tc>
          <w:tcPr>
            <w:tcW w:w="696" w:type="dxa"/>
          </w:tcPr>
          <w:p w:rsidR="002969A5" w:rsidRPr="00310CE9" w:rsidRDefault="002969A5" w:rsidP="00F72AE7">
            <w:pPr>
              <w:rPr>
                <w:rFonts w:ascii="Times New Roman" w:hAnsi="Times New Roman"/>
              </w:rPr>
            </w:pPr>
            <w:r>
              <w:rPr>
                <w:rFonts w:ascii="Times New Roman" w:hAnsi="Times New Roman"/>
              </w:rPr>
              <w:t>1629</w:t>
            </w:r>
          </w:p>
        </w:tc>
      </w:tr>
      <w:tr w:rsidR="002969A5" w:rsidRPr="00D15B4F" w:rsidTr="00F72AE7">
        <w:tc>
          <w:tcPr>
            <w:tcW w:w="14221" w:type="dxa"/>
            <w:gridSpan w:val="9"/>
            <w:shd w:val="clear" w:color="auto" w:fill="D9D9D9" w:themeFill="background1" w:themeFillShade="D9"/>
          </w:tcPr>
          <w:p w:rsidR="002969A5" w:rsidRPr="002969A5" w:rsidRDefault="002969A5" w:rsidP="00F72AE7">
            <w:pPr>
              <w:rPr>
                <w:rFonts w:ascii="Times New Roman" w:hAnsi="Times New Roman"/>
                <w:b/>
                <w:lang w:val="ru-RU"/>
              </w:rPr>
            </w:pPr>
            <w:r>
              <w:rPr>
                <w:rFonts w:ascii="Times New Roman" w:hAnsi="Times New Roman"/>
                <w:b/>
              </w:rPr>
              <w:t>V</w:t>
            </w:r>
            <w:r w:rsidRPr="002969A5">
              <w:rPr>
                <w:rFonts w:ascii="Times New Roman" w:hAnsi="Times New Roman"/>
                <w:b/>
                <w:lang w:val="ru-RU"/>
              </w:rPr>
              <w:t>. Последице кривичних дела и прекршаја</w:t>
            </w:r>
          </w:p>
        </w:tc>
      </w:tr>
      <w:tr w:rsidR="002969A5" w:rsidTr="00F72AE7">
        <w:tc>
          <w:tcPr>
            <w:tcW w:w="8613" w:type="dxa"/>
          </w:tcPr>
          <w:p w:rsidR="002969A5" w:rsidRDefault="002969A5" w:rsidP="00F72AE7">
            <w:pPr>
              <w:rPr>
                <w:rFonts w:ascii="Times New Roman" w:hAnsi="Times New Roman"/>
              </w:rPr>
            </w:pPr>
            <w:r>
              <w:rPr>
                <w:rFonts w:ascii="Times New Roman" w:hAnsi="Times New Roman"/>
              </w:rPr>
              <w:t>Смртне последице</w:t>
            </w:r>
          </w:p>
        </w:tc>
        <w:tc>
          <w:tcPr>
            <w:tcW w:w="709" w:type="dxa"/>
          </w:tcPr>
          <w:p w:rsidR="002969A5" w:rsidRPr="00310CE9" w:rsidRDefault="002969A5" w:rsidP="00F72AE7">
            <w:pPr>
              <w:rPr>
                <w:rFonts w:ascii="Times New Roman" w:hAnsi="Times New Roman"/>
              </w:rPr>
            </w:pPr>
            <w:r>
              <w:rPr>
                <w:rFonts w:ascii="Times New Roman" w:hAnsi="Times New Roman"/>
              </w:rPr>
              <w:t>2</w:t>
            </w:r>
          </w:p>
        </w:tc>
        <w:tc>
          <w:tcPr>
            <w:tcW w:w="709" w:type="dxa"/>
          </w:tcPr>
          <w:p w:rsidR="002969A5" w:rsidRDefault="002969A5" w:rsidP="00F72AE7">
            <w:pPr>
              <w:rPr>
                <w:rFonts w:ascii="Times New Roman" w:hAnsi="Times New Roman"/>
              </w:rPr>
            </w:pPr>
          </w:p>
        </w:tc>
        <w:tc>
          <w:tcPr>
            <w:tcW w:w="709" w:type="dxa"/>
          </w:tcPr>
          <w:p w:rsidR="002969A5" w:rsidRDefault="002969A5" w:rsidP="00F72AE7">
            <w:pPr>
              <w:rPr>
                <w:rFonts w:ascii="Times New Roman" w:hAnsi="Times New Roman"/>
              </w:rPr>
            </w:pPr>
          </w:p>
        </w:tc>
        <w:tc>
          <w:tcPr>
            <w:tcW w:w="697" w:type="dxa"/>
          </w:tcPr>
          <w:p w:rsidR="002969A5" w:rsidRDefault="002969A5" w:rsidP="00F72AE7">
            <w:pPr>
              <w:rPr>
                <w:rFonts w:ascii="Times New Roman" w:hAnsi="Times New Roman"/>
              </w:rPr>
            </w:pPr>
          </w:p>
        </w:tc>
        <w:tc>
          <w:tcPr>
            <w:tcW w:w="696" w:type="dxa"/>
          </w:tcPr>
          <w:p w:rsidR="002969A5" w:rsidRDefault="002969A5" w:rsidP="00F72AE7">
            <w:pPr>
              <w:rPr>
                <w:rFonts w:ascii="Times New Roman" w:hAnsi="Times New Roman"/>
              </w:rPr>
            </w:pPr>
          </w:p>
        </w:tc>
        <w:tc>
          <w:tcPr>
            <w:tcW w:w="696" w:type="dxa"/>
          </w:tcPr>
          <w:p w:rsidR="002969A5" w:rsidRDefault="002969A5" w:rsidP="00F72AE7">
            <w:pPr>
              <w:rPr>
                <w:rFonts w:ascii="Times New Roman" w:hAnsi="Times New Roman"/>
              </w:rPr>
            </w:pPr>
          </w:p>
        </w:tc>
        <w:tc>
          <w:tcPr>
            <w:tcW w:w="696" w:type="dxa"/>
          </w:tcPr>
          <w:p w:rsidR="002969A5" w:rsidRDefault="002969A5" w:rsidP="00F72AE7">
            <w:pPr>
              <w:rPr>
                <w:rFonts w:ascii="Times New Roman" w:hAnsi="Times New Roman"/>
              </w:rPr>
            </w:pPr>
          </w:p>
        </w:tc>
        <w:tc>
          <w:tcPr>
            <w:tcW w:w="696" w:type="dxa"/>
          </w:tcPr>
          <w:p w:rsidR="002969A5" w:rsidRDefault="002969A5" w:rsidP="00F72AE7">
            <w:pPr>
              <w:rPr>
                <w:rFonts w:ascii="Times New Roman" w:hAnsi="Times New Roman"/>
              </w:rPr>
            </w:pPr>
          </w:p>
        </w:tc>
      </w:tr>
      <w:tr w:rsidR="002969A5" w:rsidTr="00F72AE7">
        <w:tc>
          <w:tcPr>
            <w:tcW w:w="8613" w:type="dxa"/>
          </w:tcPr>
          <w:p w:rsidR="002969A5" w:rsidRPr="002969A5" w:rsidRDefault="002969A5" w:rsidP="00F72AE7">
            <w:pPr>
              <w:rPr>
                <w:rFonts w:ascii="Times New Roman" w:hAnsi="Times New Roman"/>
                <w:lang w:val="ru-RU"/>
              </w:rPr>
            </w:pPr>
            <w:r w:rsidRPr="002969A5">
              <w:rPr>
                <w:rFonts w:ascii="Times New Roman" w:hAnsi="Times New Roman"/>
                <w:lang w:val="ru-RU"/>
              </w:rPr>
              <w:t>Број лица са задобијеним тешким телесним повредама</w:t>
            </w:r>
          </w:p>
        </w:tc>
        <w:tc>
          <w:tcPr>
            <w:tcW w:w="709" w:type="dxa"/>
          </w:tcPr>
          <w:p w:rsidR="002969A5" w:rsidRPr="00310CE9" w:rsidRDefault="002969A5" w:rsidP="00F72AE7">
            <w:pPr>
              <w:rPr>
                <w:rFonts w:ascii="Times New Roman" w:hAnsi="Times New Roman"/>
              </w:rPr>
            </w:pPr>
            <w:r>
              <w:rPr>
                <w:rFonts w:ascii="Times New Roman" w:hAnsi="Times New Roman"/>
              </w:rPr>
              <w:t>43</w:t>
            </w:r>
          </w:p>
        </w:tc>
        <w:tc>
          <w:tcPr>
            <w:tcW w:w="709" w:type="dxa"/>
          </w:tcPr>
          <w:p w:rsidR="002969A5" w:rsidRPr="00310CE9" w:rsidRDefault="002969A5" w:rsidP="00F72AE7">
            <w:pPr>
              <w:rPr>
                <w:rFonts w:ascii="Times New Roman" w:hAnsi="Times New Roman"/>
              </w:rPr>
            </w:pPr>
            <w:r>
              <w:rPr>
                <w:rFonts w:ascii="Times New Roman" w:hAnsi="Times New Roman"/>
              </w:rPr>
              <w:t>34</w:t>
            </w:r>
          </w:p>
        </w:tc>
        <w:tc>
          <w:tcPr>
            <w:tcW w:w="709" w:type="dxa"/>
          </w:tcPr>
          <w:p w:rsidR="002969A5" w:rsidRPr="00310CE9" w:rsidRDefault="002969A5" w:rsidP="00F72AE7">
            <w:pPr>
              <w:rPr>
                <w:rFonts w:ascii="Times New Roman" w:hAnsi="Times New Roman"/>
              </w:rPr>
            </w:pPr>
            <w:r>
              <w:rPr>
                <w:rFonts w:ascii="Times New Roman" w:hAnsi="Times New Roman"/>
              </w:rPr>
              <w:t>31</w:t>
            </w:r>
          </w:p>
        </w:tc>
        <w:tc>
          <w:tcPr>
            <w:tcW w:w="697" w:type="dxa"/>
          </w:tcPr>
          <w:p w:rsidR="002969A5" w:rsidRPr="00310CE9" w:rsidRDefault="002969A5" w:rsidP="00F72AE7">
            <w:pPr>
              <w:rPr>
                <w:rFonts w:ascii="Times New Roman" w:hAnsi="Times New Roman"/>
              </w:rPr>
            </w:pPr>
            <w:r>
              <w:rPr>
                <w:rFonts w:ascii="Times New Roman" w:hAnsi="Times New Roman"/>
              </w:rPr>
              <w:t>33</w:t>
            </w:r>
          </w:p>
        </w:tc>
        <w:tc>
          <w:tcPr>
            <w:tcW w:w="696" w:type="dxa"/>
          </w:tcPr>
          <w:p w:rsidR="002969A5" w:rsidRPr="00310CE9" w:rsidRDefault="002969A5" w:rsidP="00F72AE7">
            <w:pPr>
              <w:rPr>
                <w:rFonts w:ascii="Times New Roman" w:hAnsi="Times New Roman"/>
              </w:rPr>
            </w:pPr>
            <w:r>
              <w:rPr>
                <w:rFonts w:ascii="Times New Roman" w:hAnsi="Times New Roman"/>
              </w:rPr>
              <w:t>21</w:t>
            </w:r>
          </w:p>
        </w:tc>
        <w:tc>
          <w:tcPr>
            <w:tcW w:w="696" w:type="dxa"/>
          </w:tcPr>
          <w:p w:rsidR="002969A5" w:rsidRPr="00310CE9" w:rsidRDefault="002969A5" w:rsidP="00F72AE7">
            <w:pPr>
              <w:rPr>
                <w:rFonts w:ascii="Times New Roman" w:hAnsi="Times New Roman"/>
              </w:rPr>
            </w:pPr>
            <w:r>
              <w:rPr>
                <w:rFonts w:ascii="Times New Roman" w:hAnsi="Times New Roman"/>
              </w:rPr>
              <w:t>17</w:t>
            </w:r>
          </w:p>
        </w:tc>
        <w:tc>
          <w:tcPr>
            <w:tcW w:w="696" w:type="dxa"/>
          </w:tcPr>
          <w:p w:rsidR="002969A5" w:rsidRPr="00310CE9" w:rsidRDefault="002969A5" w:rsidP="00F72AE7">
            <w:pPr>
              <w:rPr>
                <w:rFonts w:ascii="Times New Roman" w:hAnsi="Times New Roman"/>
              </w:rPr>
            </w:pPr>
            <w:r>
              <w:rPr>
                <w:rFonts w:ascii="Times New Roman" w:hAnsi="Times New Roman"/>
              </w:rPr>
              <w:t>13</w:t>
            </w:r>
          </w:p>
        </w:tc>
        <w:tc>
          <w:tcPr>
            <w:tcW w:w="696" w:type="dxa"/>
          </w:tcPr>
          <w:p w:rsidR="002969A5" w:rsidRPr="00310CE9" w:rsidRDefault="002969A5" w:rsidP="00F72AE7">
            <w:pPr>
              <w:rPr>
                <w:rFonts w:ascii="Times New Roman" w:hAnsi="Times New Roman"/>
              </w:rPr>
            </w:pPr>
            <w:r>
              <w:rPr>
                <w:rFonts w:ascii="Times New Roman" w:hAnsi="Times New Roman"/>
              </w:rPr>
              <w:t>12</w:t>
            </w:r>
          </w:p>
        </w:tc>
      </w:tr>
      <w:tr w:rsidR="002969A5" w:rsidTr="00F72AE7">
        <w:tc>
          <w:tcPr>
            <w:tcW w:w="8613" w:type="dxa"/>
          </w:tcPr>
          <w:p w:rsidR="002969A5" w:rsidRPr="002969A5" w:rsidRDefault="002969A5" w:rsidP="00F72AE7">
            <w:pPr>
              <w:rPr>
                <w:rFonts w:ascii="Times New Roman" w:hAnsi="Times New Roman"/>
                <w:lang w:val="ru-RU"/>
              </w:rPr>
            </w:pPr>
            <w:r w:rsidRPr="002969A5">
              <w:rPr>
                <w:rFonts w:ascii="Times New Roman" w:hAnsi="Times New Roman"/>
                <w:lang w:val="ru-RU"/>
              </w:rPr>
              <w:t>Број лица са задобијеним лаким телесним повредама</w:t>
            </w:r>
          </w:p>
        </w:tc>
        <w:tc>
          <w:tcPr>
            <w:tcW w:w="709" w:type="dxa"/>
          </w:tcPr>
          <w:p w:rsidR="002969A5" w:rsidRPr="00310CE9" w:rsidRDefault="002969A5" w:rsidP="00F72AE7">
            <w:pPr>
              <w:rPr>
                <w:rFonts w:ascii="Times New Roman" w:hAnsi="Times New Roman"/>
              </w:rPr>
            </w:pPr>
            <w:r>
              <w:rPr>
                <w:rFonts w:ascii="Times New Roman" w:hAnsi="Times New Roman"/>
              </w:rPr>
              <w:t>237</w:t>
            </w:r>
          </w:p>
        </w:tc>
        <w:tc>
          <w:tcPr>
            <w:tcW w:w="709" w:type="dxa"/>
          </w:tcPr>
          <w:p w:rsidR="002969A5" w:rsidRPr="00310CE9" w:rsidRDefault="002969A5" w:rsidP="00F72AE7">
            <w:pPr>
              <w:rPr>
                <w:rFonts w:ascii="Times New Roman" w:hAnsi="Times New Roman"/>
              </w:rPr>
            </w:pPr>
            <w:r>
              <w:rPr>
                <w:rFonts w:ascii="Times New Roman" w:hAnsi="Times New Roman"/>
              </w:rPr>
              <w:t>193</w:t>
            </w:r>
          </w:p>
        </w:tc>
        <w:tc>
          <w:tcPr>
            <w:tcW w:w="709" w:type="dxa"/>
          </w:tcPr>
          <w:p w:rsidR="002969A5" w:rsidRPr="00310CE9" w:rsidRDefault="002969A5" w:rsidP="00F72AE7">
            <w:pPr>
              <w:rPr>
                <w:rFonts w:ascii="Times New Roman" w:hAnsi="Times New Roman"/>
              </w:rPr>
            </w:pPr>
            <w:r>
              <w:rPr>
                <w:rFonts w:ascii="Times New Roman" w:hAnsi="Times New Roman"/>
              </w:rPr>
              <w:t>197</w:t>
            </w:r>
          </w:p>
        </w:tc>
        <w:tc>
          <w:tcPr>
            <w:tcW w:w="697" w:type="dxa"/>
          </w:tcPr>
          <w:p w:rsidR="002969A5" w:rsidRPr="00310CE9" w:rsidRDefault="002969A5" w:rsidP="00F72AE7">
            <w:pPr>
              <w:rPr>
                <w:rFonts w:ascii="Times New Roman" w:hAnsi="Times New Roman"/>
              </w:rPr>
            </w:pPr>
            <w:r>
              <w:rPr>
                <w:rFonts w:ascii="Times New Roman" w:hAnsi="Times New Roman"/>
              </w:rPr>
              <w:t>225</w:t>
            </w:r>
          </w:p>
        </w:tc>
        <w:tc>
          <w:tcPr>
            <w:tcW w:w="696" w:type="dxa"/>
          </w:tcPr>
          <w:p w:rsidR="002969A5" w:rsidRPr="00310CE9" w:rsidRDefault="002969A5" w:rsidP="00F72AE7">
            <w:pPr>
              <w:rPr>
                <w:rFonts w:ascii="Times New Roman" w:hAnsi="Times New Roman"/>
              </w:rPr>
            </w:pPr>
            <w:r>
              <w:rPr>
                <w:rFonts w:ascii="Times New Roman" w:hAnsi="Times New Roman"/>
              </w:rPr>
              <w:t>109</w:t>
            </w:r>
          </w:p>
        </w:tc>
        <w:tc>
          <w:tcPr>
            <w:tcW w:w="696" w:type="dxa"/>
          </w:tcPr>
          <w:p w:rsidR="002969A5" w:rsidRPr="00310CE9" w:rsidRDefault="002969A5" w:rsidP="00F72AE7">
            <w:pPr>
              <w:rPr>
                <w:rFonts w:ascii="Times New Roman" w:hAnsi="Times New Roman"/>
              </w:rPr>
            </w:pPr>
            <w:r>
              <w:rPr>
                <w:rFonts w:ascii="Times New Roman" w:hAnsi="Times New Roman"/>
              </w:rPr>
              <w:t>116</w:t>
            </w:r>
          </w:p>
        </w:tc>
        <w:tc>
          <w:tcPr>
            <w:tcW w:w="696" w:type="dxa"/>
          </w:tcPr>
          <w:p w:rsidR="002969A5" w:rsidRPr="00310CE9" w:rsidRDefault="002969A5" w:rsidP="00F72AE7">
            <w:pPr>
              <w:rPr>
                <w:rFonts w:ascii="Times New Roman" w:hAnsi="Times New Roman"/>
              </w:rPr>
            </w:pPr>
            <w:r>
              <w:rPr>
                <w:rFonts w:ascii="Times New Roman" w:hAnsi="Times New Roman"/>
              </w:rPr>
              <w:t>122</w:t>
            </w:r>
          </w:p>
        </w:tc>
        <w:tc>
          <w:tcPr>
            <w:tcW w:w="696" w:type="dxa"/>
          </w:tcPr>
          <w:p w:rsidR="002969A5" w:rsidRPr="00310CE9" w:rsidRDefault="002969A5" w:rsidP="00F72AE7">
            <w:pPr>
              <w:rPr>
                <w:rFonts w:ascii="Times New Roman" w:hAnsi="Times New Roman"/>
              </w:rPr>
            </w:pPr>
            <w:r>
              <w:rPr>
                <w:rFonts w:ascii="Times New Roman" w:hAnsi="Times New Roman"/>
              </w:rPr>
              <w:t>124</w:t>
            </w:r>
          </w:p>
        </w:tc>
      </w:tr>
      <w:tr w:rsidR="002969A5" w:rsidRPr="00C113B8" w:rsidTr="00F72AE7">
        <w:tc>
          <w:tcPr>
            <w:tcW w:w="14221" w:type="dxa"/>
            <w:gridSpan w:val="9"/>
            <w:shd w:val="clear" w:color="auto" w:fill="D9D9D9" w:themeFill="background1" w:themeFillShade="D9"/>
          </w:tcPr>
          <w:p w:rsidR="002969A5" w:rsidRPr="00D461A7" w:rsidRDefault="002969A5" w:rsidP="00F72AE7">
            <w:pPr>
              <w:rPr>
                <w:rFonts w:ascii="Times New Roman" w:hAnsi="Times New Roman"/>
                <w:b/>
              </w:rPr>
            </w:pPr>
            <w:r>
              <w:rPr>
                <w:rFonts w:ascii="Times New Roman" w:hAnsi="Times New Roman"/>
                <w:b/>
              </w:rPr>
              <w:t>VI</w:t>
            </w:r>
            <w:r w:rsidRPr="00C113B8">
              <w:rPr>
                <w:rFonts w:ascii="Times New Roman" w:hAnsi="Times New Roman"/>
                <w:b/>
              </w:rPr>
              <w:t xml:space="preserve">. </w:t>
            </w:r>
            <w:r>
              <w:rPr>
                <w:rFonts w:ascii="Times New Roman" w:hAnsi="Times New Roman"/>
                <w:b/>
              </w:rPr>
              <w:t>Приврмено одузети предмети</w:t>
            </w:r>
          </w:p>
        </w:tc>
      </w:tr>
      <w:tr w:rsidR="002969A5" w:rsidTr="00F72AE7">
        <w:tc>
          <w:tcPr>
            <w:tcW w:w="8613" w:type="dxa"/>
          </w:tcPr>
          <w:p w:rsidR="002969A5" w:rsidRDefault="002969A5" w:rsidP="00F72AE7">
            <w:pPr>
              <w:rPr>
                <w:rFonts w:ascii="Times New Roman" w:hAnsi="Times New Roman"/>
              </w:rPr>
            </w:pPr>
            <w:r>
              <w:rPr>
                <w:rFonts w:ascii="Times New Roman" w:hAnsi="Times New Roman"/>
              </w:rPr>
              <w:t>Ватрено оружје</w:t>
            </w:r>
          </w:p>
        </w:tc>
        <w:tc>
          <w:tcPr>
            <w:tcW w:w="709" w:type="dxa"/>
          </w:tcPr>
          <w:p w:rsidR="002969A5" w:rsidRPr="006A11F5" w:rsidRDefault="002969A5" w:rsidP="00F72AE7">
            <w:pPr>
              <w:rPr>
                <w:rFonts w:ascii="Times New Roman" w:hAnsi="Times New Roman"/>
              </w:rPr>
            </w:pPr>
            <w:r>
              <w:rPr>
                <w:rFonts w:ascii="Times New Roman" w:hAnsi="Times New Roman"/>
              </w:rPr>
              <w:t>6</w:t>
            </w:r>
          </w:p>
        </w:tc>
        <w:tc>
          <w:tcPr>
            <w:tcW w:w="709" w:type="dxa"/>
          </w:tcPr>
          <w:p w:rsidR="002969A5" w:rsidRPr="006A11F5" w:rsidRDefault="002969A5" w:rsidP="00F72AE7">
            <w:pPr>
              <w:rPr>
                <w:rFonts w:ascii="Times New Roman" w:hAnsi="Times New Roman"/>
              </w:rPr>
            </w:pPr>
            <w:r>
              <w:rPr>
                <w:rFonts w:ascii="Times New Roman" w:hAnsi="Times New Roman"/>
              </w:rPr>
              <w:t>6</w:t>
            </w:r>
          </w:p>
        </w:tc>
        <w:tc>
          <w:tcPr>
            <w:tcW w:w="709" w:type="dxa"/>
          </w:tcPr>
          <w:p w:rsidR="002969A5" w:rsidRPr="006A11F5" w:rsidRDefault="002969A5" w:rsidP="00F72AE7">
            <w:pPr>
              <w:rPr>
                <w:rFonts w:ascii="Times New Roman" w:hAnsi="Times New Roman"/>
              </w:rPr>
            </w:pPr>
            <w:r>
              <w:rPr>
                <w:rFonts w:ascii="Times New Roman" w:hAnsi="Times New Roman"/>
              </w:rPr>
              <w:t>4</w:t>
            </w:r>
          </w:p>
        </w:tc>
        <w:tc>
          <w:tcPr>
            <w:tcW w:w="697" w:type="dxa"/>
          </w:tcPr>
          <w:p w:rsidR="002969A5" w:rsidRPr="006A11F5" w:rsidRDefault="002969A5" w:rsidP="00F72AE7">
            <w:pPr>
              <w:rPr>
                <w:rFonts w:ascii="Times New Roman" w:hAnsi="Times New Roman"/>
              </w:rPr>
            </w:pPr>
            <w:r>
              <w:rPr>
                <w:rFonts w:ascii="Times New Roman" w:hAnsi="Times New Roman"/>
              </w:rPr>
              <w:t>3</w:t>
            </w:r>
          </w:p>
        </w:tc>
        <w:tc>
          <w:tcPr>
            <w:tcW w:w="696" w:type="dxa"/>
          </w:tcPr>
          <w:p w:rsidR="002969A5" w:rsidRDefault="002969A5" w:rsidP="00F72AE7">
            <w:pPr>
              <w:rPr>
                <w:rFonts w:ascii="Times New Roman" w:hAnsi="Times New Roman"/>
              </w:rPr>
            </w:pPr>
          </w:p>
        </w:tc>
        <w:tc>
          <w:tcPr>
            <w:tcW w:w="696" w:type="dxa"/>
          </w:tcPr>
          <w:p w:rsidR="002969A5" w:rsidRPr="006A11F5" w:rsidRDefault="002969A5" w:rsidP="00F72AE7">
            <w:pPr>
              <w:rPr>
                <w:rFonts w:ascii="Times New Roman" w:hAnsi="Times New Roman"/>
              </w:rPr>
            </w:pPr>
            <w:r>
              <w:rPr>
                <w:rFonts w:ascii="Times New Roman" w:hAnsi="Times New Roman"/>
              </w:rPr>
              <w:t>3</w:t>
            </w:r>
          </w:p>
        </w:tc>
        <w:tc>
          <w:tcPr>
            <w:tcW w:w="696" w:type="dxa"/>
          </w:tcPr>
          <w:p w:rsidR="002969A5" w:rsidRPr="006A11F5" w:rsidRDefault="002969A5" w:rsidP="00F72AE7">
            <w:pPr>
              <w:rPr>
                <w:rFonts w:ascii="Times New Roman" w:hAnsi="Times New Roman"/>
              </w:rPr>
            </w:pPr>
            <w:r>
              <w:rPr>
                <w:rFonts w:ascii="Times New Roman" w:hAnsi="Times New Roman"/>
              </w:rPr>
              <w:t>1</w:t>
            </w:r>
          </w:p>
        </w:tc>
        <w:tc>
          <w:tcPr>
            <w:tcW w:w="696" w:type="dxa"/>
          </w:tcPr>
          <w:p w:rsidR="002969A5" w:rsidRDefault="002969A5" w:rsidP="00F72AE7">
            <w:pPr>
              <w:rPr>
                <w:rFonts w:ascii="Times New Roman" w:hAnsi="Times New Roman"/>
              </w:rPr>
            </w:pPr>
          </w:p>
        </w:tc>
      </w:tr>
      <w:tr w:rsidR="002969A5" w:rsidTr="00F72AE7">
        <w:tc>
          <w:tcPr>
            <w:tcW w:w="8613" w:type="dxa"/>
          </w:tcPr>
          <w:p w:rsidR="002969A5" w:rsidRPr="002969A5" w:rsidRDefault="002969A5" w:rsidP="00F72AE7">
            <w:pPr>
              <w:rPr>
                <w:rFonts w:ascii="Times New Roman" w:hAnsi="Times New Roman"/>
                <w:lang w:val="ru-RU"/>
              </w:rPr>
            </w:pPr>
            <w:r w:rsidRPr="002969A5">
              <w:rPr>
                <w:rFonts w:ascii="Times New Roman" w:hAnsi="Times New Roman"/>
                <w:lang w:val="ru-RU"/>
              </w:rPr>
              <w:t>Остали предмети за наношење телесних повреда</w:t>
            </w:r>
          </w:p>
        </w:tc>
        <w:tc>
          <w:tcPr>
            <w:tcW w:w="709" w:type="dxa"/>
          </w:tcPr>
          <w:p w:rsidR="002969A5" w:rsidRPr="006A11F5" w:rsidRDefault="002969A5" w:rsidP="00F72AE7">
            <w:pPr>
              <w:rPr>
                <w:rFonts w:ascii="Times New Roman" w:hAnsi="Times New Roman"/>
              </w:rPr>
            </w:pPr>
            <w:r>
              <w:rPr>
                <w:rFonts w:ascii="Times New Roman" w:hAnsi="Times New Roman"/>
              </w:rPr>
              <w:t>85</w:t>
            </w:r>
          </w:p>
        </w:tc>
        <w:tc>
          <w:tcPr>
            <w:tcW w:w="709" w:type="dxa"/>
          </w:tcPr>
          <w:p w:rsidR="002969A5" w:rsidRPr="006A11F5" w:rsidRDefault="002969A5" w:rsidP="00F72AE7">
            <w:pPr>
              <w:rPr>
                <w:rFonts w:ascii="Times New Roman" w:hAnsi="Times New Roman"/>
              </w:rPr>
            </w:pPr>
            <w:r>
              <w:rPr>
                <w:rFonts w:ascii="Times New Roman" w:hAnsi="Times New Roman"/>
              </w:rPr>
              <w:t>64</w:t>
            </w:r>
          </w:p>
        </w:tc>
        <w:tc>
          <w:tcPr>
            <w:tcW w:w="709" w:type="dxa"/>
          </w:tcPr>
          <w:p w:rsidR="002969A5" w:rsidRPr="006A11F5" w:rsidRDefault="002969A5" w:rsidP="00F72AE7">
            <w:pPr>
              <w:rPr>
                <w:rFonts w:ascii="Times New Roman" w:hAnsi="Times New Roman"/>
              </w:rPr>
            </w:pPr>
            <w:r>
              <w:rPr>
                <w:rFonts w:ascii="Times New Roman" w:hAnsi="Times New Roman"/>
              </w:rPr>
              <w:t>84</w:t>
            </w:r>
          </w:p>
        </w:tc>
        <w:tc>
          <w:tcPr>
            <w:tcW w:w="697" w:type="dxa"/>
          </w:tcPr>
          <w:p w:rsidR="002969A5" w:rsidRPr="006A11F5" w:rsidRDefault="002969A5" w:rsidP="00F72AE7">
            <w:pPr>
              <w:rPr>
                <w:rFonts w:ascii="Times New Roman" w:hAnsi="Times New Roman"/>
              </w:rPr>
            </w:pPr>
            <w:r>
              <w:rPr>
                <w:rFonts w:ascii="Times New Roman" w:hAnsi="Times New Roman"/>
              </w:rPr>
              <w:t>67</w:t>
            </w:r>
          </w:p>
        </w:tc>
        <w:tc>
          <w:tcPr>
            <w:tcW w:w="696" w:type="dxa"/>
          </w:tcPr>
          <w:p w:rsidR="002969A5" w:rsidRPr="006A11F5" w:rsidRDefault="002969A5" w:rsidP="00F72AE7">
            <w:pPr>
              <w:rPr>
                <w:rFonts w:ascii="Times New Roman" w:hAnsi="Times New Roman"/>
              </w:rPr>
            </w:pPr>
            <w:r>
              <w:rPr>
                <w:rFonts w:ascii="Times New Roman" w:hAnsi="Times New Roman"/>
              </w:rPr>
              <w:t>20</w:t>
            </w:r>
          </w:p>
        </w:tc>
        <w:tc>
          <w:tcPr>
            <w:tcW w:w="696" w:type="dxa"/>
          </w:tcPr>
          <w:p w:rsidR="002969A5" w:rsidRPr="006A11F5" w:rsidRDefault="002969A5" w:rsidP="00F72AE7">
            <w:pPr>
              <w:rPr>
                <w:rFonts w:ascii="Times New Roman" w:hAnsi="Times New Roman"/>
              </w:rPr>
            </w:pPr>
            <w:r>
              <w:rPr>
                <w:rFonts w:ascii="Times New Roman" w:hAnsi="Times New Roman"/>
              </w:rPr>
              <w:t>15</w:t>
            </w:r>
          </w:p>
        </w:tc>
        <w:tc>
          <w:tcPr>
            <w:tcW w:w="696" w:type="dxa"/>
          </w:tcPr>
          <w:p w:rsidR="002969A5" w:rsidRPr="006A11F5" w:rsidRDefault="002969A5" w:rsidP="00F72AE7">
            <w:pPr>
              <w:rPr>
                <w:rFonts w:ascii="Times New Roman" w:hAnsi="Times New Roman"/>
              </w:rPr>
            </w:pPr>
            <w:r>
              <w:rPr>
                <w:rFonts w:ascii="Times New Roman" w:hAnsi="Times New Roman"/>
              </w:rPr>
              <w:t>9</w:t>
            </w:r>
          </w:p>
        </w:tc>
        <w:tc>
          <w:tcPr>
            <w:tcW w:w="696" w:type="dxa"/>
          </w:tcPr>
          <w:p w:rsidR="002969A5" w:rsidRPr="006A11F5" w:rsidRDefault="002969A5" w:rsidP="00F72AE7">
            <w:pPr>
              <w:rPr>
                <w:rFonts w:ascii="Times New Roman" w:hAnsi="Times New Roman"/>
              </w:rPr>
            </w:pPr>
            <w:r>
              <w:rPr>
                <w:rFonts w:ascii="Times New Roman" w:hAnsi="Times New Roman"/>
              </w:rPr>
              <w:t>14</w:t>
            </w:r>
          </w:p>
        </w:tc>
      </w:tr>
      <w:tr w:rsidR="002969A5" w:rsidTr="00F72AE7">
        <w:tc>
          <w:tcPr>
            <w:tcW w:w="8613" w:type="dxa"/>
          </w:tcPr>
          <w:p w:rsidR="002969A5" w:rsidRPr="007953D2" w:rsidRDefault="002969A5" w:rsidP="00F72AE7">
            <w:pPr>
              <w:rPr>
                <w:rFonts w:ascii="Times New Roman" w:hAnsi="Times New Roman"/>
              </w:rPr>
            </w:pPr>
            <w:r>
              <w:rPr>
                <w:rFonts w:ascii="Times New Roman" w:hAnsi="Times New Roman"/>
              </w:rPr>
              <w:t>Пиротехничка средства</w:t>
            </w:r>
          </w:p>
        </w:tc>
        <w:tc>
          <w:tcPr>
            <w:tcW w:w="709" w:type="dxa"/>
          </w:tcPr>
          <w:p w:rsidR="002969A5" w:rsidRPr="006A11F5" w:rsidRDefault="002969A5" w:rsidP="00F72AE7">
            <w:pPr>
              <w:rPr>
                <w:rFonts w:ascii="Times New Roman" w:hAnsi="Times New Roman"/>
              </w:rPr>
            </w:pPr>
            <w:r>
              <w:rPr>
                <w:rFonts w:ascii="Times New Roman" w:hAnsi="Times New Roman"/>
              </w:rPr>
              <w:t>10</w:t>
            </w:r>
          </w:p>
        </w:tc>
        <w:tc>
          <w:tcPr>
            <w:tcW w:w="709" w:type="dxa"/>
          </w:tcPr>
          <w:p w:rsidR="002969A5" w:rsidRPr="006A11F5" w:rsidRDefault="002969A5" w:rsidP="00F72AE7">
            <w:pPr>
              <w:rPr>
                <w:rFonts w:ascii="Times New Roman" w:hAnsi="Times New Roman"/>
              </w:rPr>
            </w:pPr>
            <w:r>
              <w:rPr>
                <w:rFonts w:ascii="Times New Roman" w:hAnsi="Times New Roman"/>
              </w:rPr>
              <w:t>4</w:t>
            </w:r>
          </w:p>
        </w:tc>
        <w:tc>
          <w:tcPr>
            <w:tcW w:w="709" w:type="dxa"/>
          </w:tcPr>
          <w:p w:rsidR="002969A5" w:rsidRPr="006A11F5" w:rsidRDefault="002969A5" w:rsidP="00F72AE7">
            <w:pPr>
              <w:rPr>
                <w:rFonts w:ascii="Times New Roman" w:hAnsi="Times New Roman"/>
              </w:rPr>
            </w:pPr>
            <w:r>
              <w:rPr>
                <w:rFonts w:ascii="Times New Roman" w:hAnsi="Times New Roman"/>
              </w:rPr>
              <w:t>99</w:t>
            </w:r>
          </w:p>
        </w:tc>
        <w:tc>
          <w:tcPr>
            <w:tcW w:w="697" w:type="dxa"/>
          </w:tcPr>
          <w:p w:rsidR="002969A5" w:rsidRPr="006A11F5" w:rsidRDefault="002969A5" w:rsidP="00F72AE7">
            <w:pPr>
              <w:rPr>
                <w:rFonts w:ascii="Times New Roman" w:hAnsi="Times New Roman"/>
              </w:rPr>
            </w:pPr>
            <w:r>
              <w:rPr>
                <w:rFonts w:ascii="Times New Roman" w:hAnsi="Times New Roman"/>
              </w:rPr>
              <w:t>36</w:t>
            </w:r>
          </w:p>
        </w:tc>
        <w:tc>
          <w:tcPr>
            <w:tcW w:w="696" w:type="dxa"/>
          </w:tcPr>
          <w:p w:rsidR="002969A5" w:rsidRDefault="002969A5" w:rsidP="00F72AE7">
            <w:pPr>
              <w:rPr>
                <w:rFonts w:ascii="Times New Roman" w:hAnsi="Times New Roman"/>
              </w:rPr>
            </w:pPr>
          </w:p>
        </w:tc>
        <w:tc>
          <w:tcPr>
            <w:tcW w:w="696" w:type="dxa"/>
          </w:tcPr>
          <w:p w:rsidR="002969A5" w:rsidRPr="006A11F5" w:rsidRDefault="002969A5" w:rsidP="00F72AE7">
            <w:pPr>
              <w:rPr>
                <w:rFonts w:ascii="Times New Roman" w:hAnsi="Times New Roman"/>
              </w:rPr>
            </w:pPr>
            <w:r>
              <w:rPr>
                <w:rFonts w:ascii="Times New Roman" w:hAnsi="Times New Roman"/>
              </w:rPr>
              <w:t>1</w:t>
            </w:r>
          </w:p>
        </w:tc>
        <w:tc>
          <w:tcPr>
            <w:tcW w:w="696" w:type="dxa"/>
          </w:tcPr>
          <w:p w:rsidR="002969A5" w:rsidRPr="006A11F5" w:rsidRDefault="002969A5" w:rsidP="00F72AE7">
            <w:pPr>
              <w:rPr>
                <w:rFonts w:ascii="Times New Roman" w:hAnsi="Times New Roman"/>
              </w:rPr>
            </w:pPr>
            <w:r>
              <w:rPr>
                <w:rFonts w:ascii="Times New Roman" w:hAnsi="Times New Roman"/>
              </w:rPr>
              <w:t>1</w:t>
            </w:r>
          </w:p>
        </w:tc>
        <w:tc>
          <w:tcPr>
            <w:tcW w:w="696" w:type="dxa"/>
          </w:tcPr>
          <w:p w:rsidR="002969A5" w:rsidRDefault="002969A5" w:rsidP="00F72AE7">
            <w:pPr>
              <w:rPr>
                <w:rFonts w:ascii="Times New Roman" w:hAnsi="Times New Roman"/>
              </w:rPr>
            </w:pPr>
          </w:p>
        </w:tc>
      </w:tr>
      <w:tr w:rsidR="002969A5" w:rsidTr="00F72AE7">
        <w:tc>
          <w:tcPr>
            <w:tcW w:w="8613" w:type="dxa"/>
          </w:tcPr>
          <w:p w:rsidR="002969A5" w:rsidRDefault="002969A5" w:rsidP="00F72AE7">
            <w:pPr>
              <w:rPr>
                <w:rFonts w:ascii="Times New Roman" w:hAnsi="Times New Roman"/>
              </w:rPr>
            </w:pPr>
            <w:r>
              <w:rPr>
                <w:rFonts w:ascii="Times New Roman" w:hAnsi="Times New Roman"/>
              </w:rPr>
              <w:t>Опојне дроге</w:t>
            </w:r>
          </w:p>
        </w:tc>
        <w:tc>
          <w:tcPr>
            <w:tcW w:w="709" w:type="dxa"/>
          </w:tcPr>
          <w:p w:rsidR="002969A5" w:rsidRPr="006A11F5" w:rsidRDefault="002969A5" w:rsidP="00F72AE7">
            <w:pPr>
              <w:rPr>
                <w:rFonts w:ascii="Times New Roman" w:hAnsi="Times New Roman"/>
              </w:rPr>
            </w:pPr>
            <w:r>
              <w:rPr>
                <w:rFonts w:ascii="Times New Roman" w:hAnsi="Times New Roman"/>
              </w:rPr>
              <w:t>17</w:t>
            </w:r>
          </w:p>
        </w:tc>
        <w:tc>
          <w:tcPr>
            <w:tcW w:w="709" w:type="dxa"/>
          </w:tcPr>
          <w:p w:rsidR="002969A5" w:rsidRPr="006A11F5" w:rsidRDefault="002969A5" w:rsidP="00F72AE7">
            <w:pPr>
              <w:rPr>
                <w:rFonts w:ascii="Times New Roman" w:hAnsi="Times New Roman"/>
              </w:rPr>
            </w:pPr>
            <w:r>
              <w:rPr>
                <w:rFonts w:ascii="Times New Roman" w:hAnsi="Times New Roman"/>
              </w:rPr>
              <w:t>28</w:t>
            </w:r>
          </w:p>
        </w:tc>
        <w:tc>
          <w:tcPr>
            <w:tcW w:w="709" w:type="dxa"/>
          </w:tcPr>
          <w:p w:rsidR="002969A5" w:rsidRPr="006A11F5" w:rsidRDefault="002969A5" w:rsidP="00F72AE7">
            <w:pPr>
              <w:rPr>
                <w:rFonts w:ascii="Times New Roman" w:hAnsi="Times New Roman"/>
              </w:rPr>
            </w:pPr>
            <w:r>
              <w:rPr>
                <w:rFonts w:ascii="Times New Roman" w:hAnsi="Times New Roman"/>
              </w:rPr>
              <w:t>23</w:t>
            </w:r>
          </w:p>
        </w:tc>
        <w:tc>
          <w:tcPr>
            <w:tcW w:w="697" w:type="dxa"/>
          </w:tcPr>
          <w:p w:rsidR="002969A5" w:rsidRPr="006A11F5" w:rsidRDefault="002969A5" w:rsidP="00F72AE7">
            <w:pPr>
              <w:rPr>
                <w:rFonts w:ascii="Times New Roman" w:hAnsi="Times New Roman"/>
              </w:rPr>
            </w:pPr>
            <w:r>
              <w:rPr>
                <w:rFonts w:ascii="Times New Roman" w:hAnsi="Times New Roman"/>
              </w:rPr>
              <w:t>42</w:t>
            </w:r>
          </w:p>
        </w:tc>
        <w:tc>
          <w:tcPr>
            <w:tcW w:w="696" w:type="dxa"/>
          </w:tcPr>
          <w:p w:rsidR="002969A5" w:rsidRPr="006A11F5" w:rsidRDefault="002969A5" w:rsidP="00F72AE7">
            <w:pPr>
              <w:rPr>
                <w:rFonts w:ascii="Times New Roman" w:hAnsi="Times New Roman"/>
              </w:rPr>
            </w:pPr>
            <w:r>
              <w:rPr>
                <w:rFonts w:ascii="Times New Roman" w:hAnsi="Times New Roman"/>
              </w:rPr>
              <w:t>3</w:t>
            </w:r>
          </w:p>
        </w:tc>
        <w:tc>
          <w:tcPr>
            <w:tcW w:w="696" w:type="dxa"/>
          </w:tcPr>
          <w:p w:rsidR="002969A5" w:rsidRPr="006A11F5" w:rsidRDefault="002969A5" w:rsidP="00F72AE7">
            <w:pPr>
              <w:rPr>
                <w:rFonts w:ascii="Times New Roman" w:hAnsi="Times New Roman"/>
              </w:rPr>
            </w:pPr>
            <w:r>
              <w:rPr>
                <w:rFonts w:ascii="Times New Roman" w:hAnsi="Times New Roman"/>
              </w:rPr>
              <w:t>14</w:t>
            </w:r>
          </w:p>
        </w:tc>
        <w:tc>
          <w:tcPr>
            <w:tcW w:w="696" w:type="dxa"/>
          </w:tcPr>
          <w:p w:rsidR="002969A5" w:rsidRPr="006A11F5" w:rsidRDefault="002969A5" w:rsidP="00F72AE7">
            <w:pPr>
              <w:rPr>
                <w:rFonts w:ascii="Times New Roman" w:hAnsi="Times New Roman"/>
              </w:rPr>
            </w:pPr>
            <w:r>
              <w:rPr>
                <w:rFonts w:ascii="Times New Roman" w:hAnsi="Times New Roman"/>
              </w:rPr>
              <w:t>1</w:t>
            </w:r>
          </w:p>
        </w:tc>
        <w:tc>
          <w:tcPr>
            <w:tcW w:w="696" w:type="dxa"/>
          </w:tcPr>
          <w:p w:rsidR="002969A5" w:rsidRPr="006A11F5" w:rsidRDefault="002969A5" w:rsidP="00F72AE7">
            <w:pPr>
              <w:rPr>
                <w:rFonts w:ascii="Times New Roman" w:hAnsi="Times New Roman"/>
              </w:rPr>
            </w:pPr>
            <w:r>
              <w:rPr>
                <w:rFonts w:ascii="Times New Roman" w:hAnsi="Times New Roman"/>
              </w:rPr>
              <w:t>6</w:t>
            </w:r>
          </w:p>
        </w:tc>
      </w:tr>
      <w:tr w:rsidR="002969A5" w:rsidRPr="00D15B4F" w:rsidTr="00F72AE7">
        <w:tc>
          <w:tcPr>
            <w:tcW w:w="14221" w:type="dxa"/>
            <w:gridSpan w:val="9"/>
            <w:shd w:val="clear" w:color="auto" w:fill="D9D9D9" w:themeFill="background1" w:themeFillShade="D9"/>
          </w:tcPr>
          <w:p w:rsidR="002969A5" w:rsidRPr="002969A5" w:rsidRDefault="002969A5" w:rsidP="00F72AE7">
            <w:pPr>
              <w:rPr>
                <w:rFonts w:ascii="Times New Roman" w:hAnsi="Times New Roman"/>
                <w:b/>
                <w:lang w:val="ru-RU"/>
              </w:rPr>
            </w:pPr>
            <w:r>
              <w:rPr>
                <w:rFonts w:ascii="Times New Roman" w:hAnsi="Times New Roman"/>
                <w:b/>
              </w:rPr>
              <w:t>VII</w:t>
            </w:r>
            <w:r w:rsidRPr="002969A5">
              <w:rPr>
                <w:rFonts w:ascii="Times New Roman" w:hAnsi="Times New Roman"/>
                <w:b/>
                <w:lang w:val="ru-RU"/>
              </w:rPr>
              <w:t>. Превентивне активности полицијских службеника</w:t>
            </w:r>
          </w:p>
        </w:tc>
      </w:tr>
      <w:tr w:rsidR="002969A5" w:rsidTr="00F72AE7">
        <w:tc>
          <w:tcPr>
            <w:tcW w:w="8613" w:type="dxa"/>
          </w:tcPr>
          <w:p w:rsidR="002969A5" w:rsidRDefault="002969A5" w:rsidP="00F72AE7">
            <w:pPr>
              <w:rPr>
                <w:rFonts w:ascii="Times New Roman" w:hAnsi="Times New Roman"/>
              </w:rPr>
            </w:pPr>
            <w:r>
              <w:rPr>
                <w:rFonts w:ascii="Times New Roman" w:hAnsi="Times New Roman"/>
              </w:rPr>
              <w:t>Одржано предавања</w:t>
            </w:r>
          </w:p>
        </w:tc>
        <w:tc>
          <w:tcPr>
            <w:tcW w:w="709" w:type="dxa"/>
          </w:tcPr>
          <w:p w:rsidR="002969A5" w:rsidRPr="006A11F5" w:rsidRDefault="002969A5" w:rsidP="00F72AE7">
            <w:pPr>
              <w:rPr>
                <w:rFonts w:ascii="Times New Roman" w:hAnsi="Times New Roman"/>
              </w:rPr>
            </w:pPr>
            <w:r>
              <w:rPr>
                <w:rFonts w:ascii="Times New Roman" w:hAnsi="Times New Roman"/>
              </w:rPr>
              <w:t>903</w:t>
            </w:r>
          </w:p>
        </w:tc>
        <w:tc>
          <w:tcPr>
            <w:tcW w:w="709" w:type="dxa"/>
          </w:tcPr>
          <w:p w:rsidR="002969A5" w:rsidRPr="006A11F5" w:rsidRDefault="002969A5" w:rsidP="00F72AE7">
            <w:pPr>
              <w:rPr>
                <w:rFonts w:ascii="Times New Roman" w:hAnsi="Times New Roman"/>
              </w:rPr>
            </w:pPr>
            <w:r>
              <w:rPr>
                <w:rFonts w:ascii="Times New Roman" w:hAnsi="Times New Roman"/>
              </w:rPr>
              <w:t>1170</w:t>
            </w:r>
          </w:p>
        </w:tc>
        <w:tc>
          <w:tcPr>
            <w:tcW w:w="709" w:type="dxa"/>
          </w:tcPr>
          <w:p w:rsidR="002969A5" w:rsidRPr="006A11F5" w:rsidRDefault="002969A5" w:rsidP="00F72AE7">
            <w:pPr>
              <w:rPr>
                <w:rFonts w:ascii="Times New Roman" w:hAnsi="Times New Roman"/>
              </w:rPr>
            </w:pPr>
            <w:r>
              <w:rPr>
                <w:rFonts w:ascii="Times New Roman" w:hAnsi="Times New Roman"/>
              </w:rPr>
              <w:t>1694</w:t>
            </w:r>
          </w:p>
        </w:tc>
        <w:tc>
          <w:tcPr>
            <w:tcW w:w="697" w:type="dxa"/>
          </w:tcPr>
          <w:p w:rsidR="002969A5" w:rsidRPr="006A11F5" w:rsidRDefault="002969A5" w:rsidP="00F72AE7">
            <w:pPr>
              <w:rPr>
                <w:rFonts w:ascii="Times New Roman" w:hAnsi="Times New Roman"/>
              </w:rPr>
            </w:pPr>
            <w:r>
              <w:rPr>
                <w:rFonts w:ascii="Times New Roman" w:hAnsi="Times New Roman"/>
              </w:rPr>
              <w:t>1887</w:t>
            </w:r>
          </w:p>
        </w:tc>
        <w:tc>
          <w:tcPr>
            <w:tcW w:w="696" w:type="dxa"/>
          </w:tcPr>
          <w:p w:rsidR="002969A5" w:rsidRPr="006A11F5" w:rsidRDefault="002969A5" w:rsidP="00F72AE7">
            <w:pPr>
              <w:rPr>
                <w:rFonts w:ascii="Times New Roman" w:hAnsi="Times New Roman"/>
              </w:rPr>
            </w:pPr>
            <w:r>
              <w:rPr>
                <w:rFonts w:ascii="Times New Roman" w:hAnsi="Times New Roman"/>
              </w:rPr>
              <w:t>1057</w:t>
            </w:r>
          </w:p>
        </w:tc>
        <w:tc>
          <w:tcPr>
            <w:tcW w:w="696" w:type="dxa"/>
          </w:tcPr>
          <w:p w:rsidR="002969A5" w:rsidRPr="006A11F5" w:rsidRDefault="002969A5" w:rsidP="00F72AE7">
            <w:pPr>
              <w:rPr>
                <w:rFonts w:ascii="Times New Roman" w:hAnsi="Times New Roman"/>
              </w:rPr>
            </w:pPr>
            <w:r>
              <w:rPr>
                <w:rFonts w:ascii="Times New Roman" w:hAnsi="Times New Roman"/>
              </w:rPr>
              <w:t>955</w:t>
            </w:r>
          </w:p>
        </w:tc>
        <w:tc>
          <w:tcPr>
            <w:tcW w:w="696" w:type="dxa"/>
          </w:tcPr>
          <w:p w:rsidR="002969A5" w:rsidRPr="006A11F5" w:rsidRDefault="002969A5" w:rsidP="00F72AE7">
            <w:pPr>
              <w:rPr>
                <w:rFonts w:ascii="Times New Roman" w:hAnsi="Times New Roman"/>
              </w:rPr>
            </w:pPr>
            <w:r>
              <w:rPr>
                <w:rFonts w:ascii="Times New Roman" w:hAnsi="Times New Roman"/>
              </w:rPr>
              <w:t>1310</w:t>
            </w:r>
          </w:p>
        </w:tc>
        <w:tc>
          <w:tcPr>
            <w:tcW w:w="696" w:type="dxa"/>
          </w:tcPr>
          <w:p w:rsidR="002969A5" w:rsidRPr="006A11F5" w:rsidRDefault="002969A5" w:rsidP="00F72AE7">
            <w:pPr>
              <w:rPr>
                <w:rFonts w:ascii="Times New Roman" w:hAnsi="Times New Roman"/>
              </w:rPr>
            </w:pPr>
            <w:r>
              <w:rPr>
                <w:rFonts w:ascii="Times New Roman" w:hAnsi="Times New Roman"/>
              </w:rPr>
              <w:t>1472</w:t>
            </w:r>
          </w:p>
        </w:tc>
      </w:tr>
      <w:tr w:rsidR="002969A5" w:rsidTr="00F72AE7">
        <w:tc>
          <w:tcPr>
            <w:tcW w:w="8613" w:type="dxa"/>
          </w:tcPr>
          <w:p w:rsidR="002969A5" w:rsidRPr="002969A5" w:rsidRDefault="002969A5" w:rsidP="00C947FB">
            <w:pPr>
              <w:rPr>
                <w:rFonts w:ascii="Times New Roman" w:hAnsi="Times New Roman"/>
                <w:lang w:val="ru-RU"/>
              </w:rPr>
            </w:pPr>
            <w:r w:rsidRPr="002969A5">
              <w:rPr>
                <w:rFonts w:ascii="Times New Roman" w:hAnsi="Times New Roman"/>
                <w:lang w:val="ru-RU"/>
              </w:rPr>
              <w:t>Састанци са представницима школа, ученицима родитељима и др</w:t>
            </w:r>
            <w:r w:rsidR="00C947FB">
              <w:rPr>
                <w:rFonts w:ascii="Times New Roman" w:hAnsi="Times New Roman"/>
                <w:lang w:val="ru-RU"/>
              </w:rPr>
              <w:t>уго</w:t>
            </w:r>
          </w:p>
        </w:tc>
        <w:tc>
          <w:tcPr>
            <w:tcW w:w="709" w:type="dxa"/>
          </w:tcPr>
          <w:p w:rsidR="002969A5" w:rsidRPr="006A11F5" w:rsidRDefault="002969A5" w:rsidP="00F72AE7">
            <w:pPr>
              <w:rPr>
                <w:rFonts w:ascii="Times New Roman" w:hAnsi="Times New Roman"/>
              </w:rPr>
            </w:pPr>
            <w:r>
              <w:rPr>
                <w:rFonts w:ascii="Times New Roman" w:hAnsi="Times New Roman"/>
              </w:rPr>
              <w:t>891</w:t>
            </w:r>
          </w:p>
        </w:tc>
        <w:tc>
          <w:tcPr>
            <w:tcW w:w="709" w:type="dxa"/>
          </w:tcPr>
          <w:p w:rsidR="002969A5" w:rsidRPr="006A11F5" w:rsidRDefault="002969A5" w:rsidP="00F72AE7">
            <w:pPr>
              <w:rPr>
                <w:rFonts w:ascii="Times New Roman" w:hAnsi="Times New Roman"/>
              </w:rPr>
            </w:pPr>
            <w:r>
              <w:rPr>
                <w:rFonts w:ascii="Times New Roman" w:hAnsi="Times New Roman"/>
              </w:rPr>
              <w:t>750</w:t>
            </w:r>
          </w:p>
        </w:tc>
        <w:tc>
          <w:tcPr>
            <w:tcW w:w="709" w:type="dxa"/>
          </w:tcPr>
          <w:p w:rsidR="002969A5" w:rsidRPr="006A11F5" w:rsidRDefault="002969A5" w:rsidP="00F72AE7">
            <w:pPr>
              <w:rPr>
                <w:rFonts w:ascii="Times New Roman" w:hAnsi="Times New Roman"/>
              </w:rPr>
            </w:pPr>
            <w:r>
              <w:rPr>
                <w:rFonts w:ascii="Times New Roman" w:hAnsi="Times New Roman"/>
              </w:rPr>
              <w:t>1305</w:t>
            </w:r>
          </w:p>
        </w:tc>
        <w:tc>
          <w:tcPr>
            <w:tcW w:w="697" w:type="dxa"/>
          </w:tcPr>
          <w:p w:rsidR="002969A5" w:rsidRPr="006A11F5" w:rsidRDefault="002969A5" w:rsidP="00F72AE7">
            <w:pPr>
              <w:rPr>
                <w:rFonts w:ascii="Times New Roman" w:hAnsi="Times New Roman"/>
              </w:rPr>
            </w:pPr>
            <w:r>
              <w:rPr>
                <w:rFonts w:ascii="Times New Roman" w:hAnsi="Times New Roman"/>
              </w:rPr>
              <w:t>1349</w:t>
            </w:r>
          </w:p>
        </w:tc>
        <w:tc>
          <w:tcPr>
            <w:tcW w:w="696" w:type="dxa"/>
          </w:tcPr>
          <w:p w:rsidR="002969A5" w:rsidRPr="006A11F5" w:rsidRDefault="002969A5" w:rsidP="00F72AE7">
            <w:pPr>
              <w:rPr>
                <w:rFonts w:ascii="Times New Roman" w:hAnsi="Times New Roman"/>
              </w:rPr>
            </w:pPr>
            <w:r>
              <w:rPr>
                <w:rFonts w:ascii="Times New Roman" w:hAnsi="Times New Roman"/>
              </w:rPr>
              <w:t>1435</w:t>
            </w:r>
          </w:p>
        </w:tc>
        <w:tc>
          <w:tcPr>
            <w:tcW w:w="696" w:type="dxa"/>
          </w:tcPr>
          <w:p w:rsidR="002969A5" w:rsidRPr="006A11F5" w:rsidRDefault="002969A5" w:rsidP="00F72AE7">
            <w:pPr>
              <w:rPr>
                <w:rFonts w:ascii="Times New Roman" w:hAnsi="Times New Roman"/>
              </w:rPr>
            </w:pPr>
            <w:r>
              <w:rPr>
                <w:rFonts w:ascii="Times New Roman" w:hAnsi="Times New Roman"/>
              </w:rPr>
              <w:t>871</w:t>
            </w:r>
          </w:p>
        </w:tc>
        <w:tc>
          <w:tcPr>
            <w:tcW w:w="696" w:type="dxa"/>
          </w:tcPr>
          <w:p w:rsidR="002969A5" w:rsidRPr="006A11F5" w:rsidRDefault="002969A5" w:rsidP="00F72AE7">
            <w:pPr>
              <w:rPr>
                <w:rFonts w:ascii="Times New Roman" w:hAnsi="Times New Roman"/>
              </w:rPr>
            </w:pPr>
            <w:r>
              <w:rPr>
                <w:rFonts w:ascii="Times New Roman" w:hAnsi="Times New Roman"/>
              </w:rPr>
              <w:t>1021</w:t>
            </w:r>
          </w:p>
        </w:tc>
        <w:tc>
          <w:tcPr>
            <w:tcW w:w="696" w:type="dxa"/>
          </w:tcPr>
          <w:p w:rsidR="002969A5" w:rsidRPr="006A11F5" w:rsidRDefault="002969A5" w:rsidP="00F72AE7">
            <w:pPr>
              <w:rPr>
                <w:rFonts w:ascii="Times New Roman" w:hAnsi="Times New Roman"/>
              </w:rPr>
            </w:pPr>
            <w:r>
              <w:rPr>
                <w:rFonts w:ascii="Times New Roman" w:hAnsi="Times New Roman"/>
              </w:rPr>
              <w:t>1272</w:t>
            </w:r>
          </w:p>
        </w:tc>
      </w:tr>
      <w:tr w:rsidR="002969A5" w:rsidTr="00F72AE7">
        <w:tc>
          <w:tcPr>
            <w:tcW w:w="8613" w:type="dxa"/>
          </w:tcPr>
          <w:p w:rsidR="002969A5" w:rsidRPr="002969A5" w:rsidRDefault="002969A5" w:rsidP="00F72AE7">
            <w:pPr>
              <w:rPr>
                <w:rFonts w:ascii="Times New Roman" w:hAnsi="Times New Roman"/>
                <w:lang w:val="ru-RU"/>
              </w:rPr>
            </w:pPr>
            <w:r w:rsidRPr="002969A5">
              <w:rPr>
                <w:rFonts w:ascii="Times New Roman" w:hAnsi="Times New Roman"/>
                <w:lang w:val="ru-RU"/>
              </w:rPr>
              <w:t>Учешће у превентивним пројектима и програмима (број програма и пројеката)</w:t>
            </w:r>
          </w:p>
        </w:tc>
        <w:tc>
          <w:tcPr>
            <w:tcW w:w="709" w:type="dxa"/>
          </w:tcPr>
          <w:p w:rsidR="002969A5" w:rsidRPr="006A11F5" w:rsidRDefault="002969A5" w:rsidP="00F72AE7">
            <w:pPr>
              <w:rPr>
                <w:rFonts w:ascii="Times New Roman" w:hAnsi="Times New Roman"/>
              </w:rPr>
            </w:pPr>
            <w:r>
              <w:rPr>
                <w:rFonts w:ascii="Times New Roman" w:hAnsi="Times New Roman"/>
              </w:rPr>
              <w:t>126</w:t>
            </w:r>
          </w:p>
        </w:tc>
        <w:tc>
          <w:tcPr>
            <w:tcW w:w="709" w:type="dxa"/>
          </w:tcPr>
          <w:p w:rsidR="002969A5" w:rsidRPr="006A11F5" w:rsidRDefault="002969A5" w:rsidP="00F72AE7">
            <w:pPr>
              <w:rPr>
                <w:rFonts w:ascii="Times New Roman" w:hAnsi="Times New Roman"/>
              </w:rPr>
            </w:pPr>
            <w:r>
              <w:rPr>
                <w:rFonts w:ascii="Times New Roman" w:hAnsi="Times New Roman"/>
              </w:rPr>
              <w:t>106</w:t>
            </w:r>
          </w:p>
        </w:tc>
        <w:tc>
          <w:tcPr>
            <w:tcW w:w="709" w:type="dxa"/>
          </w:tcPr>
          <w:p w:rsidR="002969A5" w:rsidRPr="006A11F5" w:rsidRDefault="002969A5" w:rsidP="00F72AE7">
            <w:pPr>
              <w:rPr>
                <w:rFonts w:ascii="Times New Roman" w:hAnsi="Times New Roman"/>
              </w:rPr>
            </w:pPr>
            <w:r>
              <w:rPr>
                <w:rFonts w:ascii="Times New Roman" w:hAnsi="Times New Roman"/>
              </w:rPr>
              <w:t>126</w:t>
            </w:r>
          </w:p>
        </w:tc>
        <w:tc>
          <w:tcPr>
            <w:tcW w:w="697" w:type="dxa"/>
          </w:tcPr>
          <w:p w:rsidR="002969A5" w:rsidRPr="006A11F5" w:rsidRDefault="002969A5" w:rsidP="00F72AE7">
            <w:pPr>
              <w:rPr>
                <w:rFonts w:ascii="Times New Roman" w:hAnsi="Times New Roman"/>
              </w:rPr>
            </w:pPr>
            <w:r>
              <w:rPr>
                <w:rFonts w:ascii="Times New Roman" w:hAnsi="Times New Roman"/>
              </w:rPr>
              <w:t>152</w:t>
            </w:r>
          </w:p>
        </w:tc>
        <w:tc>
          <w:tcPr>
            <w:tcW w:w="696" w:type="dxa"/>
          </w:tcPr>
          <w:p w:rsidR="002969A5" w:rsidRPr="006A11F5" w:rsidRDefault="002969A5" w:rsidP="00F72AE7">
            <w:pPr>
              <w:rPr>
                <w:rFonts w:ascii="Times New Roman" w:hAnsi="Times New Roman"/>
              </w:rPr>
            </w:pPr>
            <w:r>
              <w:rPr>
                <w:rFonts w:ascii="Times New Roman" w:hAnsi="Times New Roman"/>
              </w:rPr>
              <w:t>165</w:t>
            </w:r>
          </w:p>
        </w:tc>
        <w:tc>
          <w:tcPr>
            <w:tcW w:w="696" w:type="dxa"/>
          </w:tcPr>
          <w:p w:rsidR="002969A5" w:rsidRPr="006A11F5" w:rsidRDefault="002969A5" w:rsidP="00F72AE7">
            <w:pPr>
              <w:rPr>
                <w:rFonts w:ascii="Times New Roman" w:hAnsi="Times New Roman"/>
              </w:rPr>
            </w:pPr>
            <w:r>
              <w:rPr>
                <w:rFonts w:ascii="Times New Roman" w:hAnsi="Times New Roman"/>
              </w:rPr>
              <w:t>101</w:t>
            </w:r>
          </w:p>
        </w:tc>
        <w:tc>
          <w:tcPr>
            <w:tcW w:w="696" w:type="dxa"/>
          </w:tcPr>
          <w:p w:rsidR="002969A5" w:rsidRPr="006A11F5" w:rsidRDefault="002969A5" w:rsidP="00F72AE7">
            <w:pPr>
              <w:rPr>
                <w:rFonts w:ascii="Times New Roman" w:hAnsi="Times New Roman"/>
              </w:rPr>
            </w:pPr>
            <w:r>
              <w:rPr>
                <w:rFonts w:ascii="Times New Roman" w:hAnsi="Times New Roman"/>
              </w:rPr>
              <w:t>88</w:t>
            </w:r>
          </w:p>
        </w:tc>
        <w:tc>
          <w:tcPr>
            <w:tcW w:w="696" w:type="dxa"/>
          </w:tcPr>
          <w:p w:rsidR="002969A5" w:rsidRPr="006A11F5" w:rsidRDefault="002969A5" w:rsidP="00F72AE7">
            <w:pPr>
              <w:rPr>
                <w:rFonts w:ascii="Times New Roman" w:hAnsi="Times New Roman"/>
              </w:rPr>
            </w:pPr>
            <w:r>
              <w:rPr>
                <w:rFonts w:ascii="Times New Roman" w:hAnsi="Times New Roman"/>
              </w:rPr>
              <w:t>165</w:t>
            </w:r>
          </w:p>
        </w:tc>
      </w:tr>
      <w:tr w:rsidR="002969A5" w:rsidTr="00F72AE7">
        <w:tc>
          <w:tcPr>
            <w:tcW w:w="8613" w:type="dxa"/>
          </w:tcPr>
          <w:p w:rsidR="002969A5" w:rsidRDefault="002969A5" w:rsidP="00F72AE7">
            <w:pPr>
              <w:rPr>
                <w:rFonts w:ascii="Times New Roman" w:hAnsi="Times New Roman"/>
              </w:rPr>
            </w:pPr>
            <w:r>
              <w:rPr>
                <w:rFonts w:ascii="Times New Roman" w:hAnsi="Times New Roman"/>
              </w:rPr>
              <w:t xml:space="preserve">Остале превентивне активности </w:t>
            </w:r>
          </w:p>
        </w:tc>
        <w:tc>
          <w:tcPr>
            <w:tcW w:w="709" w:type="dxa"/>
          </w:tcPr>
          <w:p w:rsidR="002969A5" w:rsidRPr="006A11F5" w:rsidRDefault="002969A5" w:rsidP="00F72AE7">
            <w:pPr>
              <w:rPr>
                <w:rFonts w:ascii="Times New Roman" w:hAnsi="Times New Roman"/>
              </w:rPr>
            </w:pPr>
            <w:r>
              <w:rPr>
                <w:rFonts w:ascii="Times New Roman" w:hAnsi="Times New Roman"/>
              </w:rPr>
              <w:t>307</w:t>
            </w:r>
          </w:p>
        </w:tc>
        <w:tc>
          <w:tcPr>
            <w:tcW w:w="709" w:type="dxa"/>
          </w:tcPr>
          <w:p w:rsidR="002969A5" w:rsidRPr="006A11F5" w:rsidRDefault="002969A5" w:rsidP="00F72AE7">
            <w:pPr>
              <w:rPr>
                <w:rFonts w:ascii="Times New Roman" w:hAnsi="Times New Roman"/>
              </w:rPr>
            </w:pPr>
            <w:r>
              <w:rPr>
                <w:rFonts w:ascii="Times New Roman" w:hAnsi="Times New Roman"/>
              </w:rPr>
              <w:t>414</w:t>
            </w:r>
          </w:p>
        </w:tc>
        <w:tc>
          <w:tcPr>
            <w:tcW w:w="709" w:type="dxa"/>
          </w:tcPr>
          <w:p w:rsidR="002969A5" w:rsidRPr="006A11F5" w:rsidRDefault="002969A5" w:rsidP="00F72AE7">
            <w:pPr>
              <w:rPr>
                <w:rFonts w:ascii="Times New Roman" w:hAnsi="Times New Roman"/>
              </w:rPr>
            </w:pPr>
            <w:r>
              <w:rPr>
                <w:rFonts w:ascii="Times New Roman" w:hAnsi="Times New Roman"/>
              </w:rPr>
              <w:t>527</w:t>
            </w:r>
          </w:p>
        </w:tc>
        <w:tc>
          <w:tcPr>
            <w:tcW w:w="697" w:type="dxa"/>
          </w:tcPr>
          <w:p w:rsidR="002969A5" w:rsidRPr="006A11F5" w:rsidRDefault="002969A5" w:rsidP="00F72AE7">
            <w:pPr>
              <w:rPr>
                <w:rFonts w:ascii="Times New Roman" w:hAnsi="Times New Roman"/>
              </w:rPr>
            </w:pPr>
            <w:r>
              <w:rPr>
                <w:rFonts w:ascii="Times New Roman" w:hAnsi="Times New Roman"/>
              </w:rPr>
              <w:t>859</w:t>
            </w:r>
          </w:p>
        </w:tc>
        <w:tc>
          <w:tcPr>
            <w:tcW w:w="696" w:type="dxa"/>
          </w:tcPr>
          <w:p w:rsidR="002969A5" w:rsidRPr="006A11F5" w:rsidRDefault="002969A5" w:rsidP="00F72AE7">
            <w:pPr>
              <w:rPr>
                <w:rFonts w:ascii="Times New Roman" w:hAnsi="Times New Roman"/>
              </w:rPr>
            </w:pPr>
            <w:r>
              <w:rPr>
                <w:rFonts w:ascii="Times New Roman" w:hAnsi="Times New Roman"/>
              </w:rPr>
              <w:t>1663</w:t>
            </w:r>
          </w:p>
        </w:tc>
        <w:tc>
          <w:tcPr>
            <w:tcW w:w="696" w:type="dxa"/>
          </w:tcPr>
          <w:p w:rsidR="002969A5" w:rsidRPr="006A11F5" w:rsidRDefault="002969A5" w:rsidP="00F72AE7">
            <w:pPr>
              <w:rPr>
                <w:rFonts w:ascii="Times New Roman" w:hAnsi="Times New Roman"/>
              </w:rPr>
            </w:pPr>
            <w:r>
              <w:rPr>
                <w:rFonts w:ascii="Times New Roman" w:hAnsi="Times New Roman"/>
              </w:rPr>
              <w:t>2061</w:t>
            </w:r>
          </w:p>
        </w:tc>
        <w:tc>
          <w:tcPr>
            <w:tcW w:w="696" w:type="dxa"/>
          </w:tcPr>
          <w:p w:rsidR="002969A5" w:rsidRPr="006A11F5" w:rsidRDefault="002969A5" w:rsidP="00F72AE7">
            <w:pPr>
              <w:rPr>
                <w:rFonts w:ascii="Times New Roman" w:hAnsi="Times New Roman"/>
              </w:rPr>
            </w:pPr>
            <w:r>
              <w:rPr>
                <w:rFonts w:ascii="Times New Roman" w:hAnsi="Times New Roman"/>
              </w:rPr>
              <w:t>1944</w:t>
            </w:r>
          </w:p>
        </w:tc>
        <w:tc>
          <w:tcPr>
            <w:tcW w:w="696" w:type="dxa"/>
          </w:tcPr>
          <w:p w:rsidR="002969A5" w:rsidRPr="006A11F5" w:rsidRDefault="002969A5" w:rsidP="00F72AE7">
            <w:pPr>
              <w:rPr>
                <w:rFonts w:ascii="Times New Roman" w:hAnsi="Times New Roman"/>
              </w:rPr>
            </w:pPr>
            <w:r>
              <w:rPr>
                <w:rFonts w:ascii="Times New Roman" w:hAnsi="Times New Roman"/>
              </w:rPr>
              <w:t>2383</w:t>
            </w:r>
          </w:p>
        </w:tc>
      </w:tr>
      <w:tr w:rsidR="002969A5" w:rsidTr="00F72AE7">
        <w:tc>
          <w:tcPr>
            <w:tcW w:w="8613" w:type="dxa"/>
          </w:tcPr>
          <w:p w:rsidR="002969A5" w:rsidRPr="002969A5" w:rsidRDefault="002969A5" w:rsidP="00F72AE7">
            <w:pPr>
              <w:rPr>
                <w:rFonts w:ascii="Times New Roman" w:hAnsi="Times New Roman"/>
                <w:b/>
                <w:lang w:val="ru-RU"/>
              </w:rPr>
            </w:pPr>
            <w:r w:rsidRPr="002969A5">
              <w:rPr>
                <w:rFonts w:ascii="Times New Roman" w:hAnsi="Times New Roman"/>
                <w:b/>
                <w:lang w:val="ru-RU"/>
              </w:rPr>
              <w:t>Укупан број ангажованих школских полицајаца</w:t>
            </w:r>
          </w:p>
        </w:tc>
        <w:tc>
          <w:tcPr>
            <w:tcW w:w="709" w:type="dxa"/>
          </w:tcPr>
          <w:p w:rsidR="002969A5" w:rsidRPr="006A11F5" w:rsidRDefault="002969A5" w:rsidP="00F72AE7">
            <w:pPr>
              <w:rPr>
                <w:rFonts w:ascii="Times New Roman" w:hAnsi="Times New Roman"/>
              </w:rPr>
            </w:pPr>
            <w:r>
              <w:rPr>
                <w:rFonts w:ascii="Times New Roman" w:hAnsi="Times New Roman"/>
              </w:rPr>
              <w:t>345</w:t>
            </w:r>
          </w:p>
        </w:tc>
        <w:tc>
          <w:tcPr>
            <w:tcW w:w="709" w:type="dxa"/>
          </w:tcPr>
          <w:p w:rsidR="002969A5" w:rsidRPr="006A11F5" w:rsidRDefault="002969A5" w:rsidP="00F72AE7">
            <w:pPr>
              <w:rPr>
                <w:rFonts w:ascii="Times New Roman" w:hAnsi="Times New Roman"/>
              </w:rPr>
            </w:pPr>
            <w:r>
              <w:rPr>
                <w:rFonts w:ascii="Times New Roman" w:hAnsi="Times New Roman"/>
              </w:rPr>
              <w:t>340</w:t>
            </w:r>
          </w:p>
        </w:tc>
        <w:tc>
          <w:tcPr>
            <w:tcW w:w="709" w:type="dxa"/>
          </w:tcPr>
          <w:p w:rsidR="002969A5" w:rsidRPr="006A11F5" w:rsidRDefault="002969A5" w:rsidP="00F72AE7">
            <w:pPr>
              <w:rPr>
                <w:rFonts w:ascii="Times New Roman" w:hAnsi="Times New Roman"/>
              </w:rPr>
            </w:pPr>
            <w:r>
              <w:rPr>
                <w:rFonts w:ascii="Times New Roman" w:hAnsi="Times New Roman"/>
              </w:rPr>
              <w:t>338</w:t>
            </w:r>
          </w:p>
        </w:tc>
        <w:tc>
          <w:tcPr>
            <w:tcW w:w="697" w:type="dxa"/>
          </w:tcPr>
          <w:p w:rsidR="002969A5" w:rsidRPr="006A11F5" w:rsidRDefault="002969A5" w:rsidP="00F72AE7">
            <w:pPr>
              <w:rPr>
                <w:rFonts w:ascii="Times New Roman" w:hAnsi="Times New Roman"/>
              </w:rPr>
            </w:pPr>
            <w:r>
              <w:rPr>
                <w:rFonts w:ascii="Times New Roman" w:hAnsi="Times New Roman"/>
              </w:rPr>
              <w:t>327</w:t>
            </w:r>
          </w:p>
        </w:tc>
        <w:tc>
          <w:tcPr>
            <w:tcW w:w="696" w:type="dxa"/>
          </w:tcPr>
          <w:p w:rsidR="002969A5" w:rsidRDefault="002969A5" w:rsidP="00F72AE7">
            <w:pPr>
              <w:rPr>
                <w:rFonts w:ascii="Times New Roman" w:hAnsi="Times New Roman"/>
              </w:rPr>
            </w:pPr>
          </w:p>
        </w:tc>
        <w:tc>
          <w:tcPr>
            <w:tcW w:w="696" w:type="dxa"/>
          </w:tcPr>
          <w:p w:rsidR="002969A5" w:rsidRDefault="002969A5" w:rsidP="00F72AE7">
            <w:pPr>
              <w:rPr>
                <w:rFonts w:ascii="Times New Roman" w:hAnsi="Times New Roman"/>
              </w:rPr>
            </w:pPr>
          </w:p>
        </w:tc>
        <w:tc>
          <w:tcPr>
            <w:tcW w:w="696" w:type="dxa"/>
          </w:tcPr>
          <w:p w:rsidR="002969A5" w:rsidRDefault="002969A5" w:rsidP="00F72AE7">
            <w:pPr>
              <w:rPr>
                <w:rFonts w:ascii="Times New Roman" w:hAnsi="Times New Roman"/>
              </w:rPr>
            </w:pPr>
          </w:p>
        </w:tc>
        <w:tc>
          <w:tcPr>
            <w:tcW w:w="696" w:type="dxa"/>
          </w:tcPr>
          <w:p w:rsidR="002969A5" w:rsidRDefault="002969A5" w:rsidP="00F72AE7">
            <w:pPr>
              <w:rPr>
                <w:rFonts w:ascii="Times New Roman" w:hAnsi="Times New Roman"/>
              </w:rPr>
            </w:pPr>
          </w:p>
        </w:tc>
      </w:tr>
    </w:tbl>
    <w:p w:rsidR="002969A5" w:rsidRPr="002969A5" w:rsidRDefault="002969A5" w:rsidP="002969A5">
      <w:pPr>
        <w:tabs>
          <w:tab w:val="left" w:pos="1980"/>
        </w:tabs>
        <w:rPr>
          <w:lang w:val="sr-Cyrl-CS" w:bidi="ar-SA"/>
        </w:rPr>
        <w:sectPr w:rsidR="002969A5" w:rsidRPr="002969A5" w:rsidSect="002969A5">
          <w:pgSz w:w="15840" w:h="12240" w:orient="landscape" w:code="1"/>
          <w:pgMar w:top="1440" w:right="1440" w:bottom="1440" w:left="1440" w:header="720" w:footer="720" w:gutter="0"/>
          <w:cols w:space="720"/>
          <w:docGrid w:linePitch="360"/>
        </w:sectPr>
      </w:pPr>
      <w:r>
        <w:rPr>
          <w:lang w:val="sr-Cyrl-CS" w:bidi="ar-SA"/>
        </w:rPr>
        <w:tab/>
      </w:r>
    </w:p>
    <w:p w:rsidR="001C31DC" w:rsidRDefault="004D3124" w:rsidP="002969A5">
      <w:pPr>
        <w:pStyle w:val="Default"/>
        <w:ind w:firstLine="720"/>
        <w:jc w:val="both"/>
        <w:rPr>
          <w:lang w:val="sr-Cyrl-CS"/>
        </w:rPr>
      </w:pPr>
      <w:r>
        <w:rPr>
          <w:lang w:val="sr-Cyrl-CS"/>
        </w:rPr>
        <w:lastRenderedPageBreak/>
        <w:t>Школски полицајац у</w:t>
      </w:r>
      <w:r w:rsidR="0075171C" w:rsidRPr="00675B11">
        <w:rPr>
          <w:lang w:val="sr-Cyrl-CS"/>
        </w:rPr>
        <w:t xml:space="preserve"> мањим местима</w:t>
      </w:r>
      <w:r w:rsidR="0075171C">
        <w:rPr>
          <w:lang w:val="sr-Cyrl-CS"/>
        </w:rPr>
        <w:t xml:space="preserve"> (срединама) у могућности је да прати</w:t>
      </w:r>
      <w:r w:rsidR="0075171C" w:rsidRPr="00675B11">
        <w:rPr>
          <w:lang w:val="sr-Cyrl-CS"/>
        </w:rPr>
        <w:t xml:space="preserve"> безбедн</w:t>
      </w:r>
      <w:r w:rsidR="0075171C">
        <w:rPr>
          <w:lang w:val="sr-Cyrl-CS"/>
        </w:rPr>
        <w:t>ос</w:t>
      </w:r>
      <w:r w:rsidR="0075171C" w:rsidRPr="00675B11">
        <w:rPr>
          <w:lang w:val="sr-Cyrl-CS"/>
        </w:rPr>
        <w:t>ну проблематику</w:t>
      </w:r>
      <w:r w:rsidR="0075171C">
        <w:rPr>
          <w:lang w:val="sr-Cyrl-CS"/>
        </w:rPr>
        <w:t xml:space="preserve"> у две школе</w:t>
      </w:r>
      <w:r w:rsidR="0075171C" w:rsidRPr="00675B11">
        <w:rPr>
          <w:lang w:val="sr-Cyrl-CS"/>
        </w:rPr>
        <w:t>, док је у већим градовима неопходно присуство школског полицајца у једној школи, а у неким школама</w:t>
      </w:r>
      <w:r w:rsidR="0075171C">
        <w:rPr>
          <w:lang w:val="sr-Cyrl-CS"/>
        </w:rPr>
        <w:t xml:space="preserve"> (</w:t>
      </w:r>
      <w:r w:rsidR="0075171C" w:rsidRPr="00675B11">
        <w:rPr>
          <w:lang w:val="sr-Cyrl-CS"/>
        </w:rPr>
        <w:t>посебно</w:t>
      </w:r>
      <w:r w:rsidR="0075171C">
        <w:rPr>
          <w:lang w:val="sr-Cyrl-CS"/>
        </w:rPr>
        <w:t xml:space="preserve"> појед</w:t>
      </w:r>
      <w:r w:rsidR="00F656AA">
        <w:rPr>
          <w:lang w:val="sr-Cyrl-CS"/>
        </w:rPr>
        <w:t>и</w:t>
      </w:r>
      <w:r w:rsidR="0075171C">
        <w:rPr>
          <w:lang w:val="sr-Cyrl-CS"/>
        </w:rPr>
        <w:t>ним</w:t>
      </w:r>
      <w:r w:rsidR="0075171C" w:rsidRPr="00675B11">
        <w:rPr>
          <w:lang w:val="sr-Cyrl-CS"/>
        </w:rPr>
        <w:t xml:space="preserve"> средњим</w:t>
      </w:r>
      <w:r w:rsidR="0075171C">
        <w:rPr>
          <w:lang w:val="sr-Cyrl-CS"/>
        </w:rPr>
        <w:t xml:space="preserve"> школама</w:t>
      </w:r>
      <w:r w:rsidR="0075171C" w:rsidRPr="00675B11">
        <w:rPr>
          <w:lang w:val="sr-Cyrl-CS"/>
        </w:rPr>
        <w:t>) и два школска полицајца.</w:t>
      </w:r>
    </w:p>
    <w:p w:rsidR="0075171C" w:rsidRPr="00675B11" w:rsidRDefault="00C947FB" w:rsidP="0075171C">
      <w:pPr>
        <w:pStyle w:val="Default"/>
        <w:ind w:firstLine="720"/>
        <w:jc w:val="both"/>
        <w:rPr>
          <w:lang w:val="sr-Cyrl-CS"/>
        </w:rPr>
      </w:pPr>
      <w:r>
        <w:rPr>
          <w:lang w:val="sr-Cyrl-CS"/>
        </w:rPr>
        <w:t>Други проблем</w:t>
      </w:r>
      <w:r w:rsidR="0075171C" w:rsidRPr="00675B11">
        <w:rPr>
          <w:lang w:val="sr-Cyrl-CS"/>
        </w:rPr>
        <w:t xml:space="preserve"> који је уочен у пракси односи се </w:t>
      </w:r>
      <w:r w:rsidR="004D3124">
        <w:rPr>
          <w:lang w:val="sr-Cyrl-CS"/>
        </w:rPr>
        <w:t xml:space="preserve">на </w:t>
      </w:r>
      <w:r w:rsidR="0075171C" w:rsidRPr="00675B11">
        <w:rPr>
          <w:lang w:val="sr-Cyrl-CS"/>
        </w:rPr>
        <w:t>квалитет и начин обављања послова и задатака</w:t>
      </w:r>
      <w:r w:rsidR="003122BE">
        <w:rPr>
          <w:lang w:val="sr-Cyrl-CS"/>
        </w:rPr>
        <w:t xml:space="preserve"> од стране</w:t>
      </w:r>
      <w:r w:rsidR="0075171C" w:rsidRPr="00675B11">
        <w:rPr>
          <w:lang w:val="sr-Cyrl-CS"/>
        </w:rPr>
        <w:t xml:space="preserve"> школског полицајца. </w:t>
      </w:r>
      <w:r w:rsidR="0075171C">
        <w:rPr>
          <w:lang w:val="sr-Cyrl-CS"/>
        </w:rPr>
        <w:t>Међу полицијским службеницима</w:t>
      </w:r>
      <w:r>
        <w:rPr>
          <w:lang w:val="sr-Cyrl-CS"/>
        </w:rPr>
        <w:t xml:space="preserve"> </w:t>
      </w:r>
      <w:r w:rsidR="004D3124">
        <w:rPr>
          <w:lang w:val="sr-Cyrl-CS"/>
        </w:rPr>
        <w:t>у полицијским испоставама</w:t>
      </w:r>
      <w:r w:rsidR="0075171C">
        <w:rPr>
          <w:lang w:val="sr-Cyrl-CS"/>
        </w:rPr>
        <w:t xml:space="preserve"> не влада </w:t>
      </w:r>
      <w:r w:rsidR="0075171C" w:rsidRPr="00675B11">
        <w:rPr>
          <w:lang w:val="sr-Cyrl-CS"/>
        </w:rPr>
        <w:t>заи</w:t>
      </w:r>
      <w:r w:rsidR="0075171C">
        <w:rPr>
          <w:lang w:val="sr-Cyrl-CS"/>
        </w:rPr>
        <w:t>н</w:t>
      </w:r>
      <w:r w:rsidR="0075171C" w:rsidRPr="00675B11">
        <w:rPr>
          <w:lang w:val="sr-Cyrl-CS"/>
        </w:rPr>
        <w:t>тересован</w:t>
      </w:r>
      <w:r w:rsidR="0075171C">
        <w:rPr>
          <w:lang w:val="sr-Cyrl-CS"/>
        </w:rPr>
        <w:t>ост</w:t>
      </w:r>
      <w:r w:rsidR="0075171C" w:rsidRPr="00675B11">
        <w:rPr>
          <w:lang w:val="sr-Cyrl-CS"/>
        </w:rPr>
        <w:t xml:space="preserve"> за послове и задатке школског полицајца.  Распоређивањем на ове </w:t>
      </w:r>
      <w:r w:rsidR="0075171C">
        <w:rPr>
          <w:lang w:val="sr-Cyrl-CS"/>
        </w:rPr>
        <w:t xml:space="preserve">послове, поједини полицајци не </w:t>
      </w:r>
      <w:r w:rsidR="0075171C" w:rsidRPr="00675B11">
        <w:rPr>
          <w:lang w:val="sr-Cyrl-CS"/>
        </w:rPr>
        <w:t>обављају</w:t>
      </w:r>
      <w:r w:rsidR="004D3124">
        <w:rPr>
          <w:lang w:val="sr-Cyrl-CS"/>
        </w:rPr>
        <w:t xml:space="preserve"> квалитетно</w:t>
      </w:r>
      <w:r w:rsidR="0075171C" w:rsidRPr="00675B11">
        <w:rPr>
          <w:lang w:val="sr-Cyrl-CS"/>
        </w:rPr>
        <w:t xml:space="preserve"> задатке школског полицајца или то чине врло површно не остварујући ни</w:t>
      </w:r>
      <w:r w:rsidR="0075171C">
        <w:rPr>
          <w:lang w:val="sr-Cyrl-CS"/>
        </w:rPr>
        <w:t xml:space="preserve">какве превентивне ефекте. Услед овог проблема, </w:t>
      </w:r>
      <w:r w:rsidR="0075171C" w:rsidRPr="00675B11">
        <w:rPr>
          <w:lang w:val="sr-Cyrl-CS"/>
        </w:rPr>
        <w:t>често</w:t>
      </w:r>
      <w:r w:rsidR="0075171C">
        <w:rPr>
          <w:lang w:val="sr-Cyrl-CS"/>
        </w:rPr>
        <w:t xml:space="preserve"> се за </w:t>
      </w:r>
      <w:r w:rsidR="0075171C" w:rsidRPr="00675B11">
        <w:rPr>
          <w:lang w:val="sr-Cyrl-CS"/>
        </w:rPr>
        <w:t xml:space="preserve"> послове школског полицајца</w:t>
      </w:r>
      <w:r w:rsidR="0075171C">
        <w:rPr>
          <w:lang w:val="sr-Cyrl-CS"/>
        </w:rPr>
        <w:t xml:space="preserve"> ангажују</w:t>
      </w:r>
      <w:r w:rsidR="0075171C" w:rsidRPr="00675B11">
        <w:rPr>
          <w:lang w:val="sr-Cyrl-CS"/>
        </w:rPr>
        <w:t xml:space="preserve"> млађи полицијски службеници са неколико година радног стажа, који не испуњавају напред наведене критеријуме за избор школских полицајаца.    </w:t>
      </w:r>
    </w:p>
    <w:p w:rsidR="0075171C" w:rsidRPr="00675B11" w:rsidRDefault="0075171C" w:rsidP="0075171C">
      <w:pPr>
        <w:pStyle w:val="Default"/>
        <w:ind w:firstLine="720"/>
        <w:jc w:val="both"/>
        <w:rPr>
          <w:lang w:val="sr-Cyrl-CS"/>
        </w:rPr>
      </w:pPr>
      <w:r w:rsidRPr="00675B11">
        <w:rPr>
          <w:lang w:val="sr-Cyrl-CS"/>
        </w:rPr>
        <w:t xml:space="preserve">Полицијски службеници ангажовани </w:t>
      </w:r>
      <w:r w:rsidR="004D3124">
        <w:rPr>
          <w:lang w:val="sr-Cyrl-CS"/>
        </w:rPr>
        <w:t>на пословима школског полицајца</w:t>
      </w:r>
      <w:r w:rsidRPr="00675B11">
        <w:rPr>
          <w:lang w:val="sr-Cyrl-CS"/>
        </w:rPr>
        <w:t xml:space="preserve"> ове послове обављају у униформи и ограничени су подручјем</w:t>
      </w:r>
      <w:r w:rsidR="00C947FB">
        <w:rPr>
          <w:lang w:val="sr-Cyrl-CS"/>
        </w:rPr>
        <w:t xml:space="preserve"> </w:t>
      </w:r>
      <w:r w:rsidRPr="00675B11">
        <w:rPr>
          <w:lang w:val="sr-Cyrl-CS"/>
        </w:rPr>
        <w:t xml:space="preserve">на </w:t>
      </w:r>
      <w:r w:rsidR="001C31DC">
        <w:rPr>
          <w:lang w:val="sr-Cyrl-CS"/>
        </w:rPr>
        <w:t>коме треба</w:t>
      </w:r>
      <w:r w:rsidRPr="00675B11">
        <w:rPr>
          <w:lang w:val="sr-Cyrl-CS"/>
        </w:rPr>
        <w:t xml:space="preserve"> да обављају позорничку делатност. Ова територија обухвата  школско двориште и подручје око школе. Подручје на којој школски полицајац обавља своју позорничку делатност дефинисана је као тзв. </w:t>
      </w:r>
      <w:r>
        <w:rPr>
          <w:lang w:val="sr-Cyrl-CS"/>
        </w:rPr>
        <w:t>„</w:t>
      </w:r>
      <w:r w:rsidRPr="00675B11">
        <w:rPr>
          <w:lang w:val="sr-Cyrl-CS"/>
        </w:rPr>
        <w:t>скраћени позорнички рејон</w:t>
      </w:r>
      <w:r>
        <w:rPr>
          <w:lang w:val="sr-Cyrl-CS"/>
        </w:rPr>
        <w:t>“</w:t>
      </w:r>
      <w:r w:rsidRPr="00675B11">
        <w:rPr>
          <w:lang w:val="sr-Cyrl-CS"/>
        </w:rPr>
        <w:t>. Послови школског полицајца мање су  динамични од других полицијских послова који се обављају на безбедносном сектору, ограничени су мањом територијом</w:t>
      </w:r>
      <w:r>
        <w:rPr>
          <w:lang w:val="sr-Cyrl-CS"/>
        </w:rPr>
        <w:t>, што је један од узрока за</w:t>
      </w:r>
      <w:r w:rsidRPr="00675B11">
        <w:rPr>
          <w:lang w:val="sr-Cyrl-CS"/>
        </w:rPr>
        <w:t xml:space="preserve"> незаинтересованост полицијских службеника  за послове школског полицајца.</w:t>
      </w:r>
    </w:p>
    <w:p w:rsidR="0075171C" w:rsidRPr="00675B11" w:rsidRDefault="0075171C" w:rsidP="004D3124">
      <w:pPr>
        <w:pStyle w:val="Default"/>
        <w:ind w:firstLine="720"/>
        <w:jc w:val="both"/>
        <w:rPr>
          <w:lang w:val="sr-Cyrl-CS"/>
        </w:rPr>
      </w:pPr>
      <w:r>
        <w:rPr>
          <w:lang w:val="sr-Cyrl-CS"/>
        </w:rPr>
        <w:t xml:space="preserve">Актуелни Правилник о уређењу </w:t>
      </w:r>
      <w:r w:rsidRPr="00675B11">
        <w:rPr>
          <w:lang w:val="sr-Cyrl-CS"/>
        </w:rPr>
        <w:t xml:space="preserve"> ко</w:t>
      </w:r>
      <w:r>
        <w:rPr>
          <w:lang w:val="sr-Cyrl-CS"/>
        </w:rPr>
        <w:t>ји је од увођења пројекта „</w:t>
      </w:r>
      <w:r w:rsidR="00C64F6B" w:rsidRPr="00C64F6B">
        <w:rPr>
          <w:lang w:val="sr-Cyrl-CS"/>
        </w:rPr>
        <w:t>Ш</w:t>
      </w:r>
      <w:r w:rsidRPr="00C64F6B">
        <w:rPr>
          <w:lang w:val="sr-Cyrl-CS"/>
        </w:rPr>
        <w:t>колски полицајац“</w:t>
      </w:r>
      <w:r w:rsidRPr="00675B11">
        <w:rPr>
          <w:lang w:val="sr-Cyrl-CS"/>
        </w:rPr>
        <w:t>, два пута измењен и допуњен није систематизовао посебно радно место школског полицајаца. Ове послове дана</w:t>
      </w:r>
      <w:r>
        <w:rPr>
          <w:lang w:val="sr-Cyrl-CS"/>
        </w:rPr>
        <w:t>с обављају полицајци распоређени на радно место полицајца на безбедносном сектору</w:t>
      </w:r>
      <w:r w:rsidRPr="00675B11">
        <w:rPr>
          <w:rStyle w:val="FootnoteReference"/>
          <w:lang w:val="sr-Cyrl-CS"/>
        </w:rPr>
        <w:footnoteReference w:id="40"/>
      </w:r>
      <w:r>
        <w:rPr>
          <w:lang w:val="sr-Cyrl-CS"/>
        </w:rPr>
        <w:t>.</w:t>
      </w:r>
    </w:p>
    <w:p w:rsidR="005E4DA6" w:rsidRPr="002B6AC0" w:rsidRDefault="00A07235" w:rsidP="005E4DA6">
      <w:pPr>
        <w:pStyle w:val="Default"/>
        <w:jc w:val="both"/>
        <w:rPr>
          <w:lang w:val="ru-RU"/>
        </w:rPr>
      </w:pPr>
      <w:r w:rsidRPr="002B6AC0">
        <w:rPr>
          <w:lang w:val="ru-RU"/>
        </w:rPr>
        <w:tab/>
        <w:t xml:space="preserve">Школски полицајац, откад је уведен, представља синоним за безбедност деце у школама у сваком погледу. Истина је да је стварност другачија и да је погрешно очекивати да један човек, макар био у униформи и имао одређена овлашћења у погледу решавања безбедносних проблема у школама, може учинити да школе постану безбедне. Превелико ослањање на школског полицајца може да створи лажну слику безбедне школе и да се заборави важна чињеница да без развијања квалитетних међуљудских односа између свих оних који су укључени у одвијање образовног процеса у школама, како запослених тако и ђака и њихових родитеља, </w:t>
      </w:r>
      <w:r w:rsidR="00C1777C" w:rsidRPr="002B6AC0">
        <w:rPr>
          <w:lang w:val="ru-RU"/>
        </w:rPr>
        <w:t>нема ни безбедних школа (Бановић, Илић, 2012:149).</w:t>
      </w:r>
    </w:p>
    <w:p w:rsidR="00070786" w:rsidRPr="002B6AC0" w:rsidRDefault="00F22E5C" w:rsidP="002F42C2">
      <w:pPr>
        <w:pStyle w:val="Default"/>
        <w:ind w:firstLine="720"/>
        <w:jc w:val="both"/>
        <w:rPr>
          <w:lang w:val="ru-RU"/>
        </w:rPr>
      </w:pPr>
      <w:r w:rsidRPr="002B6AC0">
        <w:rPr>
          <w:lang w:val="ru-RU"/>
        </w:rPr>
        <w:t>Нарочито је важно да школе постану безбедна места у којима ће бити могуће превазићи многе проблеме, па и оне који подразумевају употребу насиља. Правовремена и одговарајућа  реакција, док су проблеми мањи, представља једини начин да се они реше и да се спрече неке теже последице, као што је вршење кривичних дела. То захтева како осмишљавање адекватне стратегије помоћу које је то могуће постићи, тако и активно учешће свих субјеката који раде са малолетним лицима, попут наставника, педагога, психолога, али и других лица. Неизоставни део тог процеса су и ђаци, али и њихови родитељи који морају да постану свесни своје улоге у томе</w:t>
      </w:r>
      <w:r w:rsidR="005E4DA6" w:rsidRPr="002B6AC0">
        <w:rPr>
          <w:lang w:val="ru-RU"/>
        </w:rPr>
        <w:t xml:space="preserve"> (Бановић, Илић, 2012:145-149).</w:t>
      </w:r>
    </w:p>
    <w:p w:rsidR="00DB38B1" w:rsidRPr="00966A1F" w:rsidRDefault="002F42C2" w:rsidP="002F42C2">
      <w:pPr>
        <w:pStyle w:val="Heading2"/>
        <w:ind w:firstLine="720"/>
        <w:rPr>
          <w:lang w:val="ru-RU"/>
        </w:rPr>
      </w:pPr>
      <w:bookmarkStart w:id="34" w:name="_Toc422748447"/>
      <w:r w:rsidRPr="002B6AC0">
        <w:rPr>
          <w:lang w:val="ru-RU"/>
        </w:rPr>
        <w:lastRenderedPageBreak/>
        <w:t>5.</w:t>
      </w:r>
      <w:r w:rsidR="00C43026">
        <w:rPr>
          <w:lang w:val="ru-RU"/>
        </w:rPr>
        <w:t>П</w:t>
      </w:r>
      <w:bookmarkEnd w:id="34"/>
      <w:r w:rsidR="0095438C">
        <w:rPr>
          <w:lang w:val="ru-RU"/>
        </w:rPr>
        <w:t>оступање полиције по из</w:t>
      </w:r>
      <w:r w:rsidR="00966A1F">
        <w:rPr>
          <w:lang w:val="ru-RU"/>
        </w:rPr>
        <w:t>д</w:t>
      </w:r>
      <w:r>
        <w:t>a</w:t>
      </w:r>
      <w:r w:rsidR="00966A1F">
        <w:rPr>
          <w:lang w:val="ru-RU"/>
        </w:rPr>
        <w:t>тим наредбама и упућеним замолницама</w:t>
      </w:r>
    </w:p>
    <w:p w:rsidR="00DB38B1" w:rsidRDefault="00DB38B1" w:rsidP="00DB38B1">
      <w:pPr>
        <w:pStyle w:val="ListParagraph"/>
        <w:autoSpaceDE w:val="0"/>
        <w:autoSpaceDN w:val="0"/>
        <w:adjustRightInd w:val="0"/>
        <w:rPr>
          <w:rFonts w:ascii="Times New Roman" w:hAnsi="Times New Roman"/>
          <w:b/>
          <w:lang w:val="ru-RU"/>
        </w:rPr>
      </w:pPr>
    </w:p>
    <w:p w:rsidR="008644F2" w:rsidRPr="00EE2001" w:rsidRDefault="002F42C2" w:rsidP="00DB38B1">
      <w:pPr>
        <w:pStyle w:val="ListParagraph"/>
        <w:autoSpaceDE w:val="0"/>
        <w:autoSpaceDN w:val="0"/>
        <w:adjustRightInd w:val="0"/>
        <w:rPr>
          <w:rFonts w:ascii="Times New Roman" w:hAnsi="Times New Roman"/>
          <w:b/>
          <w:lang w:val="ru-RU"/>
        </w:rPr>
      </w:pPr>
      <w:r w:rsidRPr="002B6AC0">
        <w:rPr>
          <w:rFonts w:ascii="Times New Roman" w:hAnsi="Times New Roman"/>
          <w:b/>
          <w:lang w:val="ru-RU"/>
        </w:rPr>
        <w:t xml:space="preserve">5.1. </w:t>
      </w:r>
      <w:r w:rsidR="008644F2">
        <w:rPr>
          <w:rFonts w:ascii="Times New Roman" w:hAnsi="Times New Roman"/>
          <w:b/>
          <w:lang w:val="ru-RU"/>
        </w:rPr>
        <w:t>Уводне напомене</w:t>
      </w:r>
    </w:p>
    <w:p w:rsidR="009718C5" w:rsidRDefault="009718C5" w:rsidP="00DB38B1">
      <w:pPr>
        <w:autoSpaceDE w:val="0"/>
        <w:autoSpaceDN w:val="0"/>
        <w:adjustRightInd w:val="0"/>
        <w:rPr>
          <w:rFonts w:ascii="Times New Roman" w:hAnsi="Times New Roman"/>
          <w:b/>
          <w:lang w:val="ru-RU"/>
        </w:rPr>
      </w:pPr>
    </w:p>
    <w:p w:rsidR="008644F2" w:rsidRPr="00EE2001" w:rsidRDefault="008644F2" w:rsidP="00DB38B1">
      <w:pPr>
        <w:autoSpaceDE w:val="0"/>
        <w:autoSpaceDN w:val="0"/>
        <w:adjustRightInd w:val="0"/>
        <w:rPr>
          <w:rFonts w:ascii="Times New Roman" w:hAnsi="Times New Roman"/>
          <w:b/>
          <w:lang w:val="ru-RU"/>
        </w:rPr>
      </w:pPr>
    </w:p>
    <w:p w:rsidR="00597D51" w:rsidRPr="00675B11" w:rsidRDefault="00597D51" w:rsidP="00C90056">
      <w:pPr>
        <w:autoSpaceDE w:val="0"/>
        <w:autoSpaceDN w:val="0"/>
        <w:adjustRightInd w:val="0"/>
        <w:jc w:val="both"/>
        <w:rPr>
          <w:rFonts w:ascii="Times New Roman" w:hAnsi="Times New Roman"/>
          <w:lang w:val="sr-Cyrl-CS"/>
        </w:rPr>
      </w:pPr>
      <w:r w:rsidRPr="00675B11">
        <w:rPr>
          <w:rFonts w:ascii="Times New Roman" w:hAnsi="Times New Roman"/>
          <w:lang w:val="sr-Cyrl-CS"/>
        </w:rPr>
        <w:tab/>
      </w:r>
      <w:r w:rsidR="00E644BB" w:rsidRPr="002B6AC0">
        <w:rPr>
          <w:rFonts w:ascii="Times New Roman" w:hAnsi="Times New Roman"/>
          <w:lang w:val="ru-RU"/>
        </w:rPr>
        <w:t xml:space="preserve">Полиција </w:t>
      </w:r>
      <w:r w:rsidR="00E644BB">
        <w:rPr>
          <w:rFonts w:ascii="Times New Roman" w:hAnsi="Times New Roman"/>
          <w:lang w:val="sr-Cyrl-CS"/>
        </w:rPr>
        <w:t>поред основних</w:t>
      </w:r>
      <w:r w:rsidR="00C90056" w:rsidRPr="00675B11">
        <w:rPr>
          <w:rFonts w:ascii="Times New Roman" w:hAnsi="Times New Roman"/>
          <w:lang w:val="sr-Cyrl-CS"/>
        </w:rPr>
        <w:t xml:space="preserve"> полици</w:t>
      </w:r>
      <w:r w:rsidR="00E644BB">
        <w:rPr>
          <w:rFonts w:ascii="Times New Roman" w:hAnsi="Times New Roman"/>
          <w:lang w:val="sr-Cyrl-CS"/>
        </w:rPr>
        <w:t>јских послова</w:t>
      </w:r>
      <w:r w:rsidR="009A1E46">
        <w:rPr>
          <w:rFonts w:ascii="Times New Roman" w:hAnsi="Times New Roman"/>
          <w:lang w:val="sr-Cyrl-CS"/>
        </w:rPr>
        <w:t xml:space="preserve"> као што су</w:t>
      </w:r>
      <w:r w:rsidR="00C90056" w:rsidRPr="00675B11">
        <w:rPr>
          <w:rFonts w:ascii="Times New Roman" w:hAnsi="Times New Roman"/>
          <w:lang w:val="sr-Cyrl-CS"/>
        </w:rPr>
        <w:t xml:space="preserve"> одржавање јавног реда и мира, сузб</w:t>
      </w:r>
      <w:r w:rsidR="00711F24">
        <w:rPr>
          <w:rFonts w:ascii="Times New Roman" w:hAnsi="Times New Roman"/>
          <w:lang w:val="sr-Cyrl-CS"/>
        </w:rPr>
        <w:t>ијање криминалитета, безбедносна заштита</w:t>
      </w:r>
      <w:r w:rsidR="00C947FB">
        <w:rPr>
          <w:rFonts w:ascii="Times New Roman" w:hAnsi="Times New Roman"/>
          <w:lang w:val="sr-Cyrl-CS"/>
        </w:rPr>
        <w:t xml:space="preserve"> </w:t>
      </w:r>
      <w:r w:rsidR="00C90056" w:rsidRPr="00675B11">
        <w:rPr>
          <w:rFonts w:ascii="Times New Roman" w:hAnsi="Times New Roman"/>
          <w:lang w:val="sr-Cyrl-CS"/>
        </w:rPr>
        <w:t>одређених личности</w:t>
      </w:r>
      <w:r w:rsidR="009A1E46" w:rsidRPr="00EE2001">
        <w:rPr>
          <w:rFonts w:ascii="Times New Roman" w:hAnsi="Times New Roman"/>
          <w:lang w:val="ru-RU"/>
        </w:rPr>
        <w:t xml:space="preserve"> и објеката</w:t>
      </w:r>
      <w:r w:rsidR="00711F24">
        <w:rPr>
          <w:rFonts w:ascii="Times New Roman" w:hAnsi="Times New Roman"/>
          <w:lang w:val="sr-Cyrl-CS"/>
        </w:rPr>
        <w:t>, контрола</w:t>
      </w:r>
      <w:r w:rsidR="00C90056" w:rsidRPr="00675B11">
        <w:rPr>
          <w:rFonts w:ascii="Times New Roman" w:hAnsi="Times New Roman"/>
          <w:lang w:val="sr-Cyrl-CS"/>
        </w:rPr>
        <w:t xml:space="preserve"> и рег</w:t>
      </w:r>
      <w:r w:rsidR="00E644BB">
        <w:rPr>
          <w:rFonts w:ascii="Times New Roman" w:hAnsi="Times New Roman"/>
          <w:lang w:val="sr-Cyrl-CS"/>
        </w:rPr>
        <w:t>улисање саобраћаја на путевима обавља и послове из области „социјално-услужног рада</w:t>
      </w:r>
      <w:r w:rsidR="00FB757F">
        <w:rPr>
          <w:rFonts w:ascii="Times New Roman" w:hAnsi="Times New Roman"/>
          <w:lang w:val="sr-Cyrl-CS"/>
        </w:rPr>
        <w:t>“. Ови послови полиције</w:t>
      </w:r>
      <w:r w:rsidR="009A1E46">
        <w:rPr>
          <w:rFonts w:ascii="Times New Roman" w:hAnsi="Times New Roman"/>
          <w:lang w:val="sr-Cyrl-CS"/>
        </w:rPr>
        <w:t xml:space="preserve"> односе </w:t>
      </w:r>
      <w:r w:rsidR="00FB757F">
        <w:rPr>
          <w:rFonts w:ascii="Times New Roman" w:hAnsi="Times New Roman"/>
          <w:lang w:val="sr-Cyrl-CS"/>
        </w:rPr>
        <w:t xml:space="preserve">се </w:t>
      </w:r>
      <w:r w:rsidR="009A1E46">
        <w:rPr>
          <w:rFonts w:ascii="Times New Roman" w:hAnsi="Times New Roman"/>
          <w:lang w:val="sr-Cyrl-CS"/>
        </w:rPr>
        <w:t>на</w:t>
      </w:r>
      <w:r w:rsidR="00C90056" w:rsidRPr="00675B11">
        <w:rPr>
          <w:rFonts w:ascii="Times New Roman" w:hAnsi="Times New Roman"/>
          <w:lang w:val="sr-Cyrl-CS"/>
        </w:rPr>
        <w:t xml:space="preserve"> пр</w:t>
      </w:r>
      <w:r w:rsidR="00113090">
        <w:rPr>
          <w:rFonts w:ascii="Times New Roman" w:hAnsi="Times New Roman"/>
          <w:lang w:val="sr-Cyrl-CS"/>
        </w:rPr>
        <w:t>ужање помоћи другим државним ор</w:t>
      </w:r>
      <w:r w:rsidR="00C90056" w:rsidRPr="00675B11">
        <w:rPr>
          <w:rFonts w:ascii="Times New Roman" w:hAnsi="Times New Roman"/>
          <w:lang w:val="sr-Cyrl-CS"/>
        </w:rPr>
        <w:t>г</w:t>
      </w:r>
      <w:r w:rsidR="00113090">
        <w:rPr>
          <w:rFonts w:ascii="Times New Roman" w:hAnsi="Times New Roman"/>
          <w:lang w:val="sr-Cyrl-CS"/>
        </w:rPr>
        <w:t>ан</w:t>
      </w:r>
      <w:r w:rsidR="00C90056" w:rsidRPr="00675B11">
        <w:rPr>
          <w:rFonts w:ascii="Times New Roman" w:hAnsi="Times New Roman"/>
          <w:lang w:val="sr-Cyrl-CS"/>
        </w:rPr>
        <w:t>има</w:t>
      </w:r>
      <w:r w:rsidR="00495EB5">
        <w:rPr>
          <w:rFonts w:ascii="Times New Roman" w:hAnsi="Times New Roman"/>
          <w:lang w:val="sr-Cyrl-CS"/>
        </w:rPr>
        <w:t>,</w:t>
      </w:r>
      <w:r w:rsidR="00C90056" w:rsidRPr="00675B11">
        <w:rPr>
          <w:rFonts w:ascii="Times New Roman" w:hAnsi="Times New Roman"/>
          <w:lang w:val="sr-Cyrl-CS"/>
        </w:rPr>
        <w:t xml:space="preserve"> надлежним судовима</w:t>
      </w:r>
      <w:r w:rsidR="00495EB5">
        <w:rPr>
          <w:rFonts w:ascii="Times New Roman" w:hAnsi="Times New Roman"/>
          <w:lang w:val="sr-Cyrl-CS"/>
        </w:rPr>
        <w:t xml:space="preserve"> и</w:t>
      </w:r>
      <w:r w:rsidR="00AF781E">
        <w:rPr>
          <w:rFonts w:ascii="Times New Roman" w:hAnsi="Times New Roman"/>
          <w:lang w:val="sr-Cyrl-CS"/>
        </w:rPr>
        <w:t xml:space="preserve"> </w:t>
      </w:r>
      <w:r w:rsidR="00880366">
        <w:rPr>
          <w:rFonts w:ascii="Times New Roman" w:hAnsi="Times New Roman"/>
          <w:lang w:val="sr-Cyrl-CS"/>
        </w:rPr>
        <w:t>тужи</w:t>
      </w:r>
      <w:r w:rsidR="00FB757F">
        <w:rPr>
          <w:rFonts w:ascii="Times New Roman" w:hAnsi="Times New Roman"/>
          <w:lang w:val="sr-Cyrl-CS"/>
        </w:rPr>
        <w:t>лаштвима</w:t>
      </w:r>
      <w:r w:rsidR="003122BE">
        <w:rPr>
          <w:rFonts w:ascii="Times New Roman" w:hAnsi="Times New Roman"/>
          <w:lang w:val="sr-Cyrl-CS"/>
        </w:rPr>
        <w:t xml:space="preserve"> (у даљем тексту</w:t>
      </w:r>
      <w:r w:rsidR="005D22B6">
        <w:rPr>
          <w:rFonts w:ascii="Times New Roman" w:hAnsi="Times New Roman"/>
          <w:lang w:val="sr-Cyrl-CS"/>
        </w:rPr>
        <w:t xml:space="preserve"> помоћ овлашћеним органима)</w:t>
      </w:r>
      <w:r w:rsidR="00FB757F">
        <w:rPr>
          <w:rFonts w:ascii="Times New Roman" w:hAnsi="Times New Roman"/>
          <w:lang w:val="sr-Cyrl-CS"/>
        </w:rPr>
        <w:t xml:space="preserve"> у обављању</w:t>
      </w:r>
      <w:r w:rsidR="005D22B6">
        <w:rPr>
          <w:rFonts w:ascii="Times New Roman" w:hAnsi="Times New Roman"/>
          <w:lang w:val="sr-Cyrl-CS"/>
        </w:rPr>
        <w:t xml:space="preserve"> послова из њиховог делокруга. </w:t>
      </w:r>
    </w:p>
    <w:p w:rsidR="00C90056" w:rsidRPr="00675B11" w:rsidRDefault="009A1E46" w:rsidP="00C90056">
      <w:pPr>
        <w:autoSpaceDE w:val="0"/>
        <w:autoSpaceDN w:val="0"/>
        <w:adjustRightInd w:val="0"/>
        <w:jc w:val="both"/>
        <w:rPr>
          <w:rFonts w:ascii="Times New Roman" w:hAnsi="Times New Roman"/>
          <w:lang w:val="sr-Cyrl-CS"/>
        </w:rPr>
      </w:pPr>
      <w:r>
        <w:rPr>
          <w:rFonts w:ascii="Times New Roman" w:hAnsi="Times New Roman"/>
          <w:lang w:val="sr-Cyrl-CS"/>
        </w:rPr>
        <w:tab/>
        <w:t>О</w:t>
      </w:r>
      <w:r w:rsidR="00FB757F">
        <w:rPr>
          <w:rFonts w:ascii="Times New Roman" w:hAnsi="Times New Roman"/>
          <w:lang w:val="sr-Cyrl-CS"/>
        </w:rPr>
        <w:t>ву</w:t>
      </w:r>
      <w:r w:rsidR="00C90056" w:rsidRPr="00675B11">
        <w:rPr>
          <w:rFonts w:ascii="Times New Roman" w:hAnsi="Times New Roman"/>
          <w:lang w:val="sr-Cyrl-CS"/>
        </w:rPr>
        <w:t xml:space="preserve">  в</w:t>
      </w:r>
      <w:r w:rsidR="00FB757F">
        <w:rPr>
          <w:rFonts w:ascii="Times New Roman" w:hAnsi="Times New Roman"/>
          <w:lang w:val="sr-Cyrl-CS"/>
        </w:rPr>
        <w:t>рсту</w:t>
      </w:r>
      <w:r w:rsidR="00495EB5">
        <w:rPr>
          <w:rFonts w:ascii="Times New Roman" w:hAnsi="Times New Roman"/>
          <w:lang w:val="sr-Cyrl-CS"/>
        </w:rPr>
        <w:t xml:space="preserve"> помоћи</w:t>
      </w:r>
      <w:r w:rsidR="00C90056" w:rsidRPr="00675B11">
        <w:rPr>
          <w:rFonts w:ascii="Times New Roman" w:hAnsi="Times New Roman"/>
          <w:lang w:val="sr-Cyrl-CS"/>
        </w:rPr>
        <w:t xml:space="preserve"> треба разлик</w:t>
      </w:r>
      <w:r w:rsidR="00FB757F">
        <w:rPr>
          <w:rFonts w:ascii="Times New Roman" w:hAnsi="Times New Roman"/>
          <w:lang w:val="sr-Cyrl-CS"/>
        </w:rPr>
        <w:t xml:space="preserve">овати од полицијске помоћи. Полицијска помоћ </w:t>
      </w:r>
      <w:r w:rsidR="00C90056" w:rsidRPr="00675B11">
        <w:rPr>
          <w:rFonts w:ascii="Times New Roman" w:hAnsi="Times New Roman"/>
          <w:lang w:val="sr-Cyrl-CS"/>
        </w:rPr>
        <w:t>пружа</w:t>
      </w:r>
      <w:r w:rsidR="00FB757F">
        <w:rPr>
          <w:rFonts w:ascii="Times New Roman" w:hAnsi="Times New Roman"/>
          <w:lang w:val="sr-Cyrl-CS"/>
        </w:rPr>
        <w:t xml:space="preserve"> се</w:t>
      </w:r>
      <w:r w:rsidR="00AF781E">
        <w:rPr>
          <w:rFonts w:ascii="Times New Roman" w:hAnsi="Times New Roman"/>
          <w:lang w:val="sr-Cyrl-CS"/>
        </w:rPr>
        <w:t xml:space="preserve"> </w:t>
      </w:r>
      <w:r w:rsidR="00880366">
        <w:rPr>
          <w:rFonts w:ascii="Times New Roman" w:hAnsi="Times New Roman"/>
          <w:lang w:val="sr-Cyrl-CS"/>
        </w:rPr>
        <w:t>извршним органима</w:t>
      </w:r>
      <w:r w:rsidR="00711F24">
        <w:rPr>
          <w:rFonts w:ascii="Times New Roman" w:hAnsi="Times New Roman"/>
          <w:lang w:val="sr-Cyrl-CS"/>
        </w:rPr>
        <w:t xml:space="preserve"> при извршењу њихови</w:t>
      </w:r>
      <w:r w:rsidR="00BD4A10" w:rsidRPr="00675B11">
        <w:rPr>
          <w:rFonts w:ascii="Times New Roman" w:hAnsi="Times New Roman"/>
          <w:lang w:val="sr-Cyrl-CS"/>
        </w:rPr>
        <w:t>х аката и то</w:t>
      </w:r>
      <w:r w:rsidR="00C90056" w:rsidRPr="00675B11">
        <w:rPr>
          <w:rFonts w:ascii="Times New Roman" w:hAnsi="Times New Roman"/>
          <w:lang w:val="sr-Cyrl-CS"/>
        </w:rPr>
        <w:t xml:space="preserve"> у случајевима када се основано очекује отпор лица према коме или према чијој имов</w:t>
      </w:r>
      <w:r w:rsidR="005D22B6">
        <w:rPr>
          <w:rFonts w:ascii="Times New Roman" w:hAnsi="Times New Roman"/>
          <w:lang w:val="sr-Cyrl-CS"/>
        </w:rPr>
        <w:t>ини се мере извршења примењују.</w:t>
      </w:r>
    </w:p>
    <w:p w:rsidR="005D22B6" w:rsidRDefault="00C90056" w:rsidP="005D22B6">
      <w:pPr>
        <w:autoSpaceDE w:val="0"/>
        <w:autoSpaceDN w:val="0"/>
        <w:adjustRightInd w:val="0"/>
        <w:jc w:val="both"/>
        <w:rPr>
          <w:rFonts w:ascii="Times New Roman" w:hAnsi="Times New Roman"/>
          <w:lang w:val="sr-Cyrl-CS"/>
        </w:rPr>
      </w:pPr>
      <w:r w:rsidRPr="00675B11">
        <w:rPr>
          <w:rFonts w:ascii="Times New Roman" w:hAnsi="Times New Roman"/>
          <w:lang w:val="sr-Cyrl-CS"/>
        </w:rPr>
        <w:tab/>
        <w:t>Основа разлика измеђ</w:t>
      </w:r>
      <w:r w:rsidR="005D22B6">
        <w:rPr>
          <w:rFonts w:ascii="Times New Roman" w:hAnsi="Times New Roman"/>
          <w:lang w:val="sr-Cyrl-CS"/>
        </w:rPr>
        <w:t>у ове две врсте помоћи је</w:t>
      </w:r>
      <w:r w:rsidR="001C31DC">
        <w:rPr>
          <w:rFonts w:ascii="Times New Roman" w:hAnsi="Times New Roman"/>
          <w:lang w:val="sr-Cyrl-CS"/>
        </w:rPr>
        <w:t xml:space="preserve"> </w:t>
      </w:r>
      <w:r w:rsidR="003122BE">
        <w:rPr>
          <w:rFonts w:ascii="Times New Roman" w:hAnsi="Times New Roman"/>
          <w:lang w:val="sr-Cyrl-CS"/>
        </w:rPr>
        <w:t xml:space="preserve">у </w:t>
      </w:r>
      <w:r w:rsidR="001C31DC">
        <w:rPr>
          <w:rFonts w:ascii="Times New Roman" w:hAnsi="Times New Roman"/>
          <w:lang w:val="sr-Cyrl-CS"/>
        </w:rPr>
        <w:t>време</w:t>
      </w:r>
      <w:r w:rsidR="005D22B6">
        <w:rPr>
          <w:rFonts w:ascii="Times New Roman" w:hAnsi="Times New Roman"/>
          <w:lang w:val="sr-Cyrl-CS"/>
        </w:rPr>
        <w:t>ну</w:t>
      </w:r>
      <w:r w:rsidR="001C31DC">
        <w:rPr>
          <w:rFonts w:ascii="Times New Roman" w:hAnsi="Times New Roman"/>
          <w:lang w:val="sr-Cyrl-CS"/>
        </w:rPr>
        <w:t xml:space="preserve"> њеног пружања. П</w:t>
      </w:r>
      <w:r w:rsidRPr="00675B11">
        <w:rPr>
          <w:rFonts w:ascii="Times New Roman" w:hAnsi="Times New Roman"/>
          <w:lang w:val="sr-Cyrl-CS"/>
        </w:rPr>
        <w:t>олицијс</w:t>
      </w:r>
      <w:r w:rsidR="009A1E46">
        <w:rPr>
          <w:rFonts w:ascii="Times New Roman" w:hAnsi="Times New Roman"/>
          <w:lang w:val="sr-Cyrl-CS"/>
        </w:rPr>
        <w:t>ка помоћ пружа се</w:t>
      </w:r>
      <w:r w:rsidRPr="00675B11">
        <w:rPr>
          <w:rFonts w:ascii="Times New Roman" w:hAnsi="Times New Roman"/>
          <w:lang w:val="sr-Cyrl-CS"/>
        </w:rPr>
        <w:t xml:space="preserve"> након спроведеног поступка код над</w:t>
      </w:r>
      <w:r w:rsidR="00BD4A10" w:rsidRPr="00675B11">
        <w:rPr>
          <w:rFonts w:ascii="Times New Roman" w:hAnsi="Times New Roman"/>
          <w:lang w:val="sr-Cyrl-CS"/>
        </w:rPr>
        <w:t>лежног органа и то он</w:t>
      </w:r>
      <w:r w:rsidRPr="00675B11">
        <w:rPr>
          <w:rFonts w:ascii="Times New Roman" w:hAnsi="Times New Roman"/>
          <w:lang w:val="sr-Cyrl-CS"/>
        </w:rPr>
        <w:t>да када је по правноснажности пресуде донето реш</w:t>
      </w:r>
      <w:r w:rsidR="005D22B6">
        <w:rPr>
          <w:rFonts w:ascii="Times New Roman" w:hAnsi="Times New Roman"/>
          <w:lang w:val="sr-Cyrl-CS"/>
        </w:rPr>
        <w:t xml:space="preserve">ење и закључак о извршењу и када је </w:t>
      </w:r>
      <w:r w:rsidRPr="00675B11">
        <w:rPr>
          <w:rFonts w:ascii="Times New Roman" w:hAnsi="Times New Roman"/>
          <w:lang w:val="sr-Cyrl-CS"/>
        </w:rPr>
        <w:t xml:space="preserve"> од стране </w:t>
      </w:r>
      <w:r w:rsidR="003125A4" w:rsidRPr="003125A4">
        <w:rPr>
          <w:rFonts w:ascii="Times New Roman" w:hAnsi="Times New Roman"/>
          <w:lang w:val="sr-Cyrl-CS"/>
        </w:rPr>
        <w:t>извршних органа</w:t>
      </w:r>
      <w:r w:rsidRPr="00675B11">
        <w:rPr>
          <w:rFonts w:ascii="Times New Roman" w:hAnsi="Times New Roman"/>
          <w:lang w:val="sr-Cyrl-CS"/>
        </w:rPr>
        <w:t xml:space="preserve"> покушано извршењ</w:t>
      </w:r>
      <w:r w:rsidR="001C31DC">
        <w:rPr>
          <w:rFonts w:ascii="Times New Roman" w:hAnsi="Times New Roman"/>
          <w:lang w:val="sr-Cyrl-CS"/>
        </w:rPr>
        <w:t>е.</w:t>
      </w:r>
      <w:r w:rsidR="005D22B6">
        <w:rPr>
          <w:rFonts w:ascii="Times New Roman" w:hAnsi="Times New Roman"/>
          <w:lang w:val="sr-Cyrl-CS"/>
        </w:rPr>
        <w:t xml:space="preserve"> За разлику од полицијске помоћи, помоћ овлашћеним органима пружа с</w:t>
      </w:r>
      <w:r w:rsidR="007D23B5">
        <w:rPr>
          <w:rFonts w:ascii="Times New Roman" w:hAnsi="Times New Roman"/>
          <w:lang w:val="sr-Cyrl-CS"/>
        </w:rPr>
        <w:t>е</w:t>
      </w:r>
      <w:r w:rsidR="005D22B6">
        <w:rPr>
          <w:rFonts w:ascii="Times New Roman" w:hAnsi="Times New Roman"/>
          <w:lang w:val="sr-Cyrl-CS"/>
        </w:rPr>
        <w:t xml:space="preserve"> току поступка. </w:t>
      </w:r>
    </w:p>
    <w:p w:rsidR="00C90056" w:rsidRPr="00675B11" w:rsidRDefault="005D22B6" w:rsidP="005D22B6">
      <w:pPr>
        <w:autoSpaceDE w:val="0"/>
        <w:autoSpaceDN w:val="0"/>
        <w:adjustRightInd w:val="0"/>
        <w:jc w:val="both"/>
        <w:rPr>
          <w:rFonts w:ascii="Times New Roman" w:hAnsi="Times New Roman"/>
          <w:lang w:val="sr-Cyrl-CS"/>
        </w:rPr>
      </w:pPr>
      <w:r>
        <w:rPr>
          <w:rFonts w:ascii="Times New Roman" w:hAnsi="Times New Roman"/>
          <w:lang w:val="sr-Cyrl-CS"/>
        </w:rPr>
        <w:tab/>
      </w:r>
      <w:r w:rsidR="001615C2" w:rsidRPr="00675B11">
        <w:rPr>
          <w:rFonts w:ascii="Times New Roman" w:hAnsi="Times New Roman"/>
          <w:lang w:val="sr-Cyrl-CS"/>
        </w:rPr>
        <w:t xml:space="preserve">Правни основ за пружање полицијске </w:t>
      </w:r>
      <w:r w:rsidR="00113090">
        <w:rPr>
          <w:rFonts w:ascii="Times New Roman" w:hAnsi="Times New Roman"/>
          <w:lang w:val="sr-Cyrl-CS"/>
        </w:rPr>
        <w:t>помоћи садржан</w:t>
      </w:r>
      <w:r w:rsidR="001615C2" w:rsidRPr="00675B11">
        <w:rPr>
          <w:rFonts w:ascii="Times New Roman" w:hAnsi="Times New Roman"/>
          <w:lang w:val="sr-Cyrl-CS"/>
        </w:rPr>
        <w:t xml:space="preserve"> је у ч</w:t>
      </w:r>
      <w:r w:rsidR="00FD3ABB">
        <w:rPr>
          <w:rFonts w:ascii="Times New Roman" w:hAnsi="Times New Roman"/>
          <w:lang w:val="sr-Cyrl-CS"/>
        </w:rPr>
        <w:t>лану 3</w:t>
      </w:r>
      <w:r>
        <w:rPr>
          <w:rFonts w:ascii="Times New Roman" w:hAnsi="Times New Roman"/>
          <w:lang w:val="sr-Cyrl-CS"/>
        </w:rPr>
        <w:t>.</w:t>
      </w:r>
      <w:r w:rsidR="00FD3ABB">
        <w:rPr>
          <w:rFonts w:ascii="Times New Roman" w:hAnsi="Times New Roman"/>
          <w:lang w:val="sr-Cyrl-CS"/>
        </w:rPr>
        <w:t xml:space="preserve"> Закона о полицији, док је</w:t>
      </w:r>
      <w:r>
        <w:rPr>
          <w:rFonts w:ascii="Times New Roman" w:hAnsi="Times New Roman"/>
          <w:lang w:val="sr-Cyrl-CS"/>
        </w:rPr>
        <w:t xml:space="preserve"> правни основ за пружање помоћи </w:t>
      </w:r>
      <w:r w:rsidR="00716B07">
        <w:rPr>
          <w:rFonts w:ascii="Times New Roman" w:hAnsi="Times New Roman"/>
          <w:lang w:val="sr-Cyrl-CS"/>
        </w:rPr>
        <w:t>овлашћеним органима</w:t>
      </w:r>
      <w:r w:rsidR="001615C2" w:rsidRPr="00675B11">
        <w:rPr>
          <w:rFonts w:ascii="Times New Roman" w:hAnsi="Times New Roman"/>
          <w:lang w:val="sr-Cyrl-CS"/>
        </w:rPr>
        <w:t xml:space="preserve"> предвиђен</w:t>
      </w:r>
      <w:r w:rsidR="00FD3ABB">
        <w:rPr>
          <w:rFonts w:ascii="Times New Roman" w:hAnsi="Times New Roman"/>
          <w:lang w:val="sr-Cyrl-CS"/>
        </w:rPr>
        <w:t xml:space="preserve"> у  члану</w:t>
      </w:r>
      <w:r w:rsidR="001615C2" w:rsidRPr="00675B11">
        <w:rPr>
          <w:rFonts w:ascii="Times New Roman" w:hAnsi="Times New Roman"/>
          <w:lang w:val="sr-Cyrl-CS"/>
        </w:rPr>
        <w:t xml:space="preserve"> 10</w:t>
      </w:r>
      <w:r w:rsidR="00716B07">
        <w:rPr>
          <w:rFonts w:ascii="Times New Roman" w:hAnsi="Times New Roman"/>
          <w:lang w:val="sr-Cyrl-CS"/>
        </w:rPr>
        <w:t>.</w:t>
      </w:r>
      <w:r w:rsidR="001575BE" w:rsidRPr="00675B11">
        <w:rPr>
          <w:rFonts w:ascii="Times New Roman" w:hAnsi="Times New Roman"/>
          <w:lang w:val="sr-Cyrl-CS"/>
        </w:rPr>
        <w:t xml:space="preserve"> ст. 1</w:t>
      </w:r>
      <w:r w:rsidR="00716B07">
        <w:rPr>
          <w:rFonts w:ascii="Times New Roman" w:hAnsi="Times New Roman"/>
          <w:lang w:val="sr-Cyrl-CS"/>
        </w:rPr>
        <w:t>.</w:t>
      </w:r>
      <w:r w:rsidR="001575BE" w:rsidRPr="00675B11">
        <w:rPr>
          <w:rFonts w:ascii="Times New Roman" w:hAnsi="Times New Roman"/>
          <w:lang w:val="sr-Cyrl-CS"/>
        </w:rPr>
        <w:t xml:space="preserve"> тачка 10</w:t>
      </w:r>
      <w:r w:rsidR="00716B07">
        <w:rPr>
          <w:rFonts w:ascii="Times New Roman" w:hAnsi="Times New Roman"/>
          <w:lang w:val="sr-Cyrl-CS"/>
        </w:rPr>
        <w:t>.</w:t>
      </w:r>
      <w:r w:rsidR="001615C2" w:rsidRPr="00675B11">
        <w:rPr>
          <w:rFonts w:ascii="Times New Roman" w:hAnsi="Times New Roman"/>
          <w:lang w:val="sr-Cyrl-CS"/>
        </w:rPr>
        <w:t xml:space="preserve"> Закона у полицији</w:t>
      </w:r>
      <w:r w:rsidR="001575BE" w:rsidRPr="00675B11">
        <w:rPr>
          <w:rFonts w:ascii="Times New Roman" w:hAnsi="Times New Roman"/>
          <w:lang w:val="sr-Cyrl-CS"/>
        </w:rPr>
        <w:t>.</w:t>
      </w:r>
    </w:p>
    <w:p w:rsidR="00094B83" w:rsidRPr="00675B11" w:rsidRDefault="00C90056" w:rsidP="00094B83">
      <w:pPr>
        <w:pStyle w:val="FootnoteText"/>
        <w:jc w:val="both"/>
        <w:rPr>
          <w:rFonts w:ascii="Times New Roman" w:hAnsi="Times New Roman"/>
          <w:sz w:val="24"/>
          <w:szCs w:val="24"/>
          <w:lang w:val="sr-Cyrl-CS"/>
        </w:rPr>
      </w:pPr>
      <w:r w:rsidRPr="00675B11">
        <w:rPr>
          <w:rFonts w:ascii="Times New Roman" w:hAnsi="Times New Roman"/>
          <w:lang w:val="sr-Cyrl-CS"/>
        </w:rPr>
        <w:tab/>
      </w:r>
      <w:r w:rsidR="00094B83" w:rsidRPr="00675B11">
        <w:rPr>
          <w:rFonts w:ascii="Times New Roman" w:hAnsi="Times New Roman"/>
          <w:sz w:val="24"/>
          <w:szCs w:val="24"/>
          <w:lang w:val="sr-Cyrl-CS"/>
        </w:rPr>
        <w:t>У члану 10</w:t>
      </w:r>
      <w:r w:rsidR="00716B07">
        <w:rPr>
          <w:rFonts w:ascii="Times New Roman" w:hAnsi="Times New Roman"/>
          <w:sz w:val="24"/>
          <w:szCs w:val="24"/>
          <w:lang w:val="sr-Cyrl-CS"/>
        </w:rPr>
        <w:t>.</w:t>
      </w:r>
      <w:r w:rsidR="00094B83" w:rsidRPr="00675B11">
        <w:rPr>
          <w:rFonts w:ascii="Times New Roman" w:hAnsi="Times New Roman"/>
          <w:sz w:val="24"/>
          <w:szCs w:val="24"/>
          <w:lang w:val="sr-Cyrl-CS"/>
        </w:rPr>
        <w:t xml:space="preserve"> Закона о полицији, набројани су полицијски послови, </w:t>
      </w:r>
      <w:r w:rsidR="006C179A">
        <w:rPr>
          <w:rFonts w:ascii="Times New Roman" w:hAnsi="Times New Roman"/>
          <w:sz w:val="24"/>
          <w:szCs w:val="24"/>
          <w:lang w:val="sr-Cyrl-CS"/>
        </w:rPr>
        <w:t>док је</w:t>
      </w:r>
      <w:r w:rsidR="00711F24">
        <w:rPr>
          <w:rFonts w:ascii="Times New Roman" w:hAnsi="Times New Roman"/>
          <w:sz w:val="24"/>
          <w:szCs w:val="24"/>
          <w:lang w:val="sr-Cyrl-CS"/>
        </w:rPr>
        <w:t xml:space="preserve"> у</w:t>
      </w:r>
      <w:r w:rsidR="00AF781E">
        <w:rPr>
          <w:rFonts w:ascii="Times New Roman" w:hAnsi="Times New Roman"/>
          <w:sz w:val="24"/>
          <w:szCs w:val="24"/>
          <w:lang w:val="sr-Cyrl-CS"/>
        </w:rPr>
        <w:t xml:space="preserve"> </w:t>
      </w:r>
      <w:r w:rsidR="00094B83" w:rsidRPr="00675B11">
        <w:rPr>
          <w:rFonts w:ascii="Times New Roman" w:hAnsi="Times New Roman"/>
          <w:sz w:val="24"/>
          <w:szCs w:val="24"/>
          <w:lang w:val="sr-Cyrl-CS"/>
        </w:rPr>
        <w:t>тачки 10</w:t>
      </w:r>
      <w:r w:rsidR="00716B07">
        <w:rPr>
          <w:rFonts w:ascii="Times New Roman" w:hAnsi="Times New Roman"/>
          <w:sz w:val="24"/>
          <w:szCs w:val="24"/>
          <w:lang w:val="sr-Cyrl-CS"/>
        </w:rPr>
        <w:t>.</w:t>
      </w:r>
      <w:r w:rsidR="00094B83" w:rsidRPr="00675B11">
        <w:rPr>
          <w:rFonts w:ascii="Times New Roman" w:hAnsi="Times New Roman"/>
          <w:sz w:val="24"/>
          <w:szCs w:val="24"/>
          <w:lang w:val="sr-Cyrl-CS"/>
        </w:rPr>
        <w:t xml:space="preserve"> овог члана</w:t>
      </w:r>
      <w:r w:rsidR="006C179A">
        <w:rPr>
          <w:rFonts w:ascii="Times New Roman" w:hAnsi="Times New Roman"/>
          <w:sz w:val="24"/>
          <w:szCs w:val="24"/>
          <w:lang w:val="sr-Cyrl-CS"/>
        </w:rPr>
        <w:t xml:space="preserve"> наведено </w:t>
      </w:r>
      <w:r w:rsidR="008644F2">
        <w:rPr>
          <w:rFonts w:ascii="Times New Roman" w:hAnsi="Times New Roman"/>
          <w:sz w:val="24"/>
          <w:szCs w:val="24"/>
          <w:lang w:val="sr-Cyrl-CS"/>
        </w:rPr>
        <w:t xml:space="preserve"> да се полицијски послови односе и на</w:t>
      </w:r>
      <w:r w:rsidR="00094B83" w:rsidRPr="00675B11">
        <w:rPr>
          <w:rFonts w:ascii="Times New Roman" w:hAnsi="Times New Roman"/>
          <w:sz w:val="24"/>
          <w:szCs w:val="24"/>
          <w:lang w:val="sr-Cyrl-CS"/>
        </w:rPr>
        <w:t xml:space="preserve"> извршавање </w:t>
      </w:r>
      <w:r w:rsidR="00BD4A10" w:rsidRPr="00675B11">
        <w:rPr>
          <w:rFonts w:ascii="Times New Roman" w:hAnsi="Times New Roman"/>
          <w:sz w:val="24"/>
          <w:szCs w:val="24"/>
          <w:lang w:val="sr-Cyrl-CS"/>
        </w:rPr>
        <w:t>других задатака утврђених закон</w:t>
      </w:r>
      <w:r w:rsidR="00094B83" w:rsidRPr="00675B11">
        <w:rPr>
          <w:rFonts w:ascii="Times New Roman" w:hAnsi="Times New Roman"/>
          <w:sz w:val="24"/>
          <w:szCs w:val="24"/>
          <w:lang w:val="sr-Cyrl-CS"/>
        </w:rPr>
        <w:t xml:space="preserve">ом и подзаконским актом донетим на основу овлашћења из закона. Према </w:t>
      </w:r>
      <w:r w:rsidR="00716B07">
        <w:rPr>
          <w:rFonts w:ascii="Times New Roman" w:hAnsi="Times New Roman"/>
          <w:sz w:val="24"/>
          <w:szCs w:val="24"/>
          <w:lang w:val="sr-Cyrl-CS"/>
        </w:rPr>
        <w:t xml:space="preserve">мишљењу Слободана </w:t>
      </w:r>
      <w:r w:rsidR="00094B83" w:rsidRPr="00675B11">
        <w:rPr>
          <w:rFonts w:ascii="Times New Roman" w:hAnsi="Times New Roman"/>
          <w:sz w:val="24"/>
          <w:szCs w:val="24"/>
          <w:lang w:val="sr-Cyrl-CS"/>
        </w:rPr>
        <w:t>Милетић</w:t>
      </w:r>
      <w:r w:rsidR="00716B07">
        <w:rPr>
          <w:rFonts w:ascii="Times New Roman" w:hAnsi="Times New Roman"/>
          <w:sz w:val="24"/>
          <w:szCs w:val="24"/>
          <w:lang w:val="sr-Cyrl-CS"/>
        </w:rPr>
        <w:t>а</w:t>
      </w:r>
      <w:r w:rsidR="00094B83" w:rsidRPr="00675B11">
        <w:rPr>
          <w:rFonts w:ascii="Times New Roman" w:hAnsi="Times New Roman"/>
          <w:sz w:val="24"/>
          <w:szCs w:val="24"/>
          <w:lang w:val="sr-Cyrl-CS"/>
        </w:rPr>
        <w:t xml:space="preserve"> други задаци утврђени законом и подзаконским прописима, </w:t>
      </w:r>
      <w:r w:rsidR="00716B07">
        <w:rPr>
          <w:rFonts w:ascii="Times New Roman" w:hAnsi="Times New Roman"/>
          <w:sz w:val="24"/>
          <w:szCs w:val="24"/>
          <w:lang w:val="sr-Cyrl-CS"/>
        </w:rPr>
        <w:t>представљају полицијске послове</w:t>
      </w:r>
      <w:r w:rsidR="00094B83" w:rsidRPr="00675B11">
        <w:rPr>
          <w:rFonts w:ascii="Times New Roman" w:hAnsi="Times New Roman"/>
          <w:sz w:val="24"/>
          <w:szCs w:val="24"/>
          <w:lang w:val="sr-Cyrl-CS"/>
        </w:rPr>
        <w:t xml:space="preserve"> ако су као такви одређени тим законима и другим прописима.  Ако то није случај, може се закључити да јесу полицијски</w:t>
      </w:r>
      <w:r w:rsidR="00BD4A10" w:rsidRPr="00675B11">
        <w:rPr>
          <w:rFonts w:ascii="Times New Roman" w:hAnsi="Times New Roman"/>
          <w:sz w:val="24"/>
          <w:szCs w:val="24"/>
          <w:lang w:val="sr-Cyrl-CS"/>
        </w:rPr>
        <w:t xml:space="preserve"> послови</w:t>
      </w:r>
      <w:r w:rsidR="00094B83" w:rsidRPr="00675B11">
        <w:rPr>
          <w:rFonts w:ascii="Times New Roman" w:hAnsi="Times New Roman"/>
          <w:sz w:val="24"/>
          <w:szCs w:val="24"/>
          <w:lang w:val="sr-Cyrl-CS"/>
        </w:rPr>
        <w:t xml:space="preserve"> само ако испуњавају иста мерила као и други полицијски послови. Та мерила односе се на</w:t>
      </w:r>
      <w:r w:rsidR="00BD4A10" w:rsidRPr="00675B11">
        <w:rPr>
          <w:rFonts w:ascii="Times New Roman" w:hAnsi="Times New Roman"/>
          <w:sz w:val="24"/>
          <w:szCs w:val="24"/>
          <w:lang w:val="sr-Cyrl-CS"/>
        </w:rPr>
        <w:t xml:space="preserve">: </w:t>
      </w:r>
      <w:r w:rsidR="00BD4A10" w:rsidRPr="00716B07">
        <w:rPr>
          <w:rFonts w:ascii="Times New Roman" w:hAnsi="Times New Roman"/>
          <w:sz w:val="24"/>
          <w:szCs w:val="24"/>
          <w:lang w:val="sr-Cyrl-CS"/>
        </w:rPr>
        <w:t>1.</w:t>
      </w:r>
      <w:r w:rsidR="00094B83" w:rsidRPr="00716B07">
        <w:rPr>
          <w:rFonts w:ascii="Times New Roman" w:hAnsi="Times New Roman"/>
          <w:i/>
          <w:sz w:val="24"/>
          <w:szCs w:val="24"/>
          <w:lang w:val="sr-Cyrl-CS"/>
        </w:rPr>
        <w:t xml:space="preserve">природу, </w:t>
      </w:r>
      <w:r w:rsidR="00BD4A10" w:rsidRPr="00716B07">
        <w:rPr>
          <w:rFonts w:ascii="Times New Roman" w:hAnsi="Times New Roman"/>
          <w:sz w:val="24"/>
          <w:szCs w:val="24"/>
          <w:lang w:val="sr-Cyrl-CS"/>
        </w:rPr>
        <w:t>2</w:t>
      </w:r>
      <w:r w:rsidR="00BD4A10" w:rsidRPr="00716B07">
        <w:rPr>
          <w:rFonts w:ascii="Times New Roman" w:hAnsi="Times New Roman"/>
          <w:i/>
          <w:sz w:val="24"/>
          <w:szCs w:val="24"/>
          <w:lang w:val="sr-Cyrl-CS"/>
        </w:rPr>
        <w:t>.</w:t>
      </w:r>
      <w:r w:rsidR="00094B83" w:rsidRPr="00716B07">
        <w:rPr>
          <w:rFonts w:ascii="Times New Roman" w:hAnsi="Times New Roman"/>
          <w:i/>
          <w:sz w:val="24"/>
          <w:szCs w:val="24"/>
          <w:lang w:val="sr-Cyrl-CS"/>
        </w:rPr>
        <w:t xml:space="preserve">карактер и </w:t>
      </w:r>
      <w:r w:rsidR="00BD4A10" w:rsidRPr="00716B07">
        <w:rPr>
          <w:rFonts w:ascii="Times New Roman" w:hAnsi="Times New Roman"/>
          <w:sz w:val="24"/>
          <w:szCs w:val="24"/>
          <w:lang w:val="sr-Cyrl-CS"/>
        </w:rPr>
        <w:t>3</w:t>
      </w:r>
      <w:r w:rsidR="00BD4A10" w:rsidRPr="00716B07">
        <w:rPr>
          <w:rFonts w:ascii="Times New Roman" w:hAnsi="Times New Roman"/>
          <w:i/>
          <w:sz w:val="24"/>
          <w:szCs w:val="24"/>
          <w:lang w:val="sr-Cyrl-CS"/>
        </w:rPr>
        <w:t xml:space="preserve">. </w:t>
      </w:r>
      <w:r w:rsidR="00094B83" w:rsidRPr="00716B07">
        <w:rPr>
          <w:rFonts w:ascii="Times New Roman" w:hAnsi="Times New Roman"/>
          <w:i/>
          <w:sz w:val="24"/>
          <w:szCs w:val="24"/>
          <w:lang w:val="sr-Cyrl-CS"/>
        </w:rPr>
        <w:t>начин обављања полицијских послова.</w:t>
      </w:r>
      <w:r w:rsidR="00094B83" w:rsidRPr="00675B11">
        <w:rPr>
          <w:rFonts w:ascii="Times New Roman" w:hAnsi="Times New Roman"/>
          <w:sz w:val="24"/>
          <w:szCs w:val="24"/>
          <w:lang w:val="sr-Cyrl-CS"/>
        </w:rPr>
        <w:t xml:space="preserve">  По природи и карактеру полицијски послови су претежно безбедносни и </w:t>
      </w:r>
      <w:r w:rsidR="00094B83" w:rsidRPr="00E174CB">
        <w:rPr>
          <w:rFonts w:ascii="Times New Roman" w:hAnsi="Times New Roman"/>
          <w:sz w:val="24"/>
          <w:szCs w:val="24"/>
          <w:lang w:val="sr-Cyrl-CS"/>
        </w:rPr>
        <w:t>оперативностручни</w:t>
      </w:r>
      <w:r w:rsidR="00094B83" w:rsidRPr="00675B11">
        <w:rPr>
          <w:rFonts w:ascii="Times New Roman" w:hAnsi="Times New Roman"/>
          <w:sz w:val="24"/>
          <w:szCs w:val="24"/>
          <w:lang w:val="sr-Cyrl-CS"/>
        </w:rPr>
        <w:t>, при њиховом обављању најчешће се примењују и (особена), полицијска овлашћења. По начину обављања одлику</w:t>
      </w:r>
      <w:r w:rsidR="00CB6CCC">
        <w:rPr>
          <w:rFonts w:ascii="Times New Roman" w:hAnsi="Times New Roman"/>
          <w:sz w:val="24"/>
          <w:szCs w:val="24"/>
          <w:lang w:val="sr-Cyrl-CS"/>
        </w:rPr>
        <w:t>је</w:t>
      </w:r>
      <w:r w:rsidR="00094B83" w:rsidRPr="00675B11">
        <w:rPr>
          <w:rFonts w:ascii="Times New Roman" w:hAnsi="Times New Roman"/>
          <w:sz w:val="24"/>
          <w:szCs w:val="24"/>
          <w:lang w:val="sr-Cyrl-CS"/>
        </w:rPr>
        <w:t xml:space="preserve"> их конкретност и непосредност у поступању, пружање безбедносне заштите на </w:t>
      </w:r>
      <w:r w:rsidR="00CB6CCC">
        <w:rPr>
          <w:rFonts w:ascii="Times New Roman" w:hAnsi="Times New Roman"/>
          <w:sz w:val="24"/>
          <w:szCs w:val="24"/>
          <w:lang w:val="sr-Cyrl-CS"/>
        </w:rPr>
        <w:t>месту догађаја (полицијска инте</w:t>
      </w:r>
      <w:r w:rsidR="00094B83" w:rsidRPr="00675B11">
        <w:rPr>
          <w:rFonts w:ascii="Times New Roman" w:hAnsi="Times New Roman"/>
          <w:sz w:val="24"/>
          <w:szCs w:val="24"/>
          <w:lang w:val="sr-Cyrl-CS"/>
        </w:rPr>
        <w:t>рвенција на лицу места).</w:t>
      </w:r>
      <w:r w:rsidR="00AF781E">
        <w:rPr>
          <w:rFonts w:ascii="Times New Roman" w:hAnsi="Times New Roman"/>
          <w:sz w:val="24"/>
          <w:szCs w:val="24"/>
          <w:lang w:val="sr-Cyrl-CS"/>
        </w:rPr>
        <w:t xml:space="preserve"> За разлику</w:t>
      </w:r>
      <w:r w:rsidR="00F837CC" w:rsidRPr="00675B11">
        <w:rPr>
          <w:rFonts w:ascii="Times New Roman" w:hAnsi="Times New Roman"/>
          <w:sz w:val="24"/>
          <w:szCs w:val="24"/>
          <w:lang w:val="sr-Cyrl-CS"/>
        </w:rPr>
        <w:t xml:space="preserve">  од полицијских послова, циљ обав</w:t>
      </w:r>
      <w:r w:rsidR="00AF781E">
        <w:rPr>
          <w:rFonts w:ascii="Times New Roman" w:hAnsi="Times New Roman"/>
          <w:sz w:val="24"/>
          <w:szCs w:val="24"/>
          <w:lang w:val="sr-Cyrl-CS"/>
        </w:rPr>
        <w:t xml:space="preserve">љања других унутрашњих послова </w:t>
      </w:r>
      <w:r w:rsidR="00F837CC" w:rsidRPr="00675B11">
        <w:rPr>
          <w:rFonts w:ascii="Times New Roman" w:hAnsi="Times New Roman"/>
          <w:sz w:val="24"/>
          <w:szCs w:val="24"/>
          <w:lang w:val="sr-Cyrl-CS"/>
        </w:rPr>
        <w:t>није заштита безбедности, они су само у функцији јавне безбедности. По природи и карактеру, други унутрашњи п</w:t>
      </w:r>
      <w:r w:rsidR="00113090">
        <w:rPr>
          <w:rFonts w:ascii="Times New Roman" w:hAnsi="Times New Roman"/>
          <w:sz w:val="24"/>
          <w:szCs w:val="24"/>
          <w:lang w:val="sr-Cyrl-CS"/>
        </w:rPr>
        <w:t>ослови су претеж</w:t>
      </w:r>
      <w:r w:rsidR="00F837CC" w:rsidRPr="00675B11">
        <w:rPr>
          <w:rFonts w:ascii="Times New Roman" w:hAnsi="Times New Roman"/>
          <w:sz w:val="24"/>
          <w:szCs w:val="24"/>
          <w:lang w:val="sr-Cyrl-CS"/>
        </w:rPr>
        <w:t>но управ</w:t>
      </w:r>
      <w:r w:rsidR="00027D73">
        <w:rPr>
          <w:rFonts w:ascii="Times New Roman" w:hAnsi="Times New Roman"/>
          <w:sz w:val="24"/>
          <w:szCs w:val="24"/>
          <w:lang w:val="sr-Cyrl-CS"/>
        </w:rPr>
        <w:t>н</w:t>
      </w:r>
      <w:r w:rsidR="00F837CC" w:rsidRPr="00675B11">
        <w:rPr>
          <w:rFonts w:ascii="Times New Roman" w:hAnsi="Times New Roman"/>
          <w:sz w:val="24"/>
          <w:szCs w:val="24"/>
          <w:lang w:val="sr-Cyrl-CS"/>
        </w:rPr>
        <w:t>и и стручни (неуправни) послови управе. По начину обављања не одликује их конкретност и непосредност полицијског поступања</w:t>
      </w:r>
      <w:r w:rsidR="00F9565D" w:rsidRPr="00675B11">
        <w:rPr>
          <w:rFonts w:ascii="Times New Roman" w:hAnsi="Times New Roman"/>
          <w:sz w:val="24"/>
          <w:szCs w:val="24"/>
          <w:lang w:val="sr-Cyrl-CS"/>
        </w:rPr>
        <w:t>, због чега их поред полиције м</w:t>
      </w:r>
      <w:r w:rsidR="006C179A">
        <w:rPr>
          <w:rFonts w:ascii="Times New Roman" w:hAnsi="Times New Roman"/>
          <w:sz w:val="24"/>
          <w:szCs w:val="24"/>
          <w:lang w:val="sr-Cyrl-CS"/>
        </w:rPr>
        <w:t>ож</w:t>
      </w:r>
      <w:r w:rsidR="00CB6CCC">
        <w:rPr>
          <w:rFonts w:ascii="Times New Roman" w:hAnsi="Times New Roman"/>
          <w:sz w:val="24"/>
          <w:szCs w:val="24"/>
          <w:lang w:val="sr-Cyrl-CS"/>
        </w:rPr>
        <w:t>е обављати и неки други орган (Милетић, 2009</w:t>
      </w:r>
      <w:r w:rsidR="006C179A">
        <w:rPr>
          <w:rFonts w:ascii="Times New Roman" w:hAnsi="Times New Roman"/>
          <w:sz w:val="24"/>
          <w:szCs w:val="24"/>
          <w:lang w:val="sr-Cyrl-CS"/>
        </w:rPr>
        <w:t>:45)</w:t>
      </w:r>
      <w:r w:rsidR="00B35762">
        <w:rPr>
          <w:rFonts w:ascii="Times New Roman" w:hAnsi="Times New Roman"/>
          <w:sz w:val="24"/>
          <w:szCs w:val="24"/>
          <w:lang w:val="sr-Cyrl-CS"/>
        </w:rPr>
        <w:t>.</w:t>
      </w:r>
    </w:p>
    <w:p w:rsidR="00C90056" w:rsidRPr="00675B11" w:rsidRDefault="006C179A" w:rsidP="00C90056">
      <w:pPr>
        <w:autoSpaceDE w:val="0"/>
        <w:autoSpaceDN w:val="0"/>
        <w:adjustRightInd w:val="0"/>
        <w:jc w:val="both"/>
        <w:rPr>
          <w:rFonts w:ascii="Times New Roman" w:hAnsi="Times New Roman"/>
          <w:lang w:val="sr-Cyrl-CS"/>
        </w:rPr>
      </w:pPr>
      <w:r>
        <w:rPr>
          <w:rFonts w:ascii="Times New Roman" w:hAnsi="Times New Roman"/>
          <w:lang w:val="sr-Cyrl-CS"/>
        </w:rPr>
        <w:tab/>
        <w:t xml:space="preserve"> Полицијски послови таксативно су набројани у члану 10</w:t>
      </w:r>
      <w:r w:rsidR="00716B07">
        <w:rPr>
          <w:rFonts w:ascii="Times New Roman" w:hAnsi="Times New Roman"/>
          <w:lang w:val="sr-Cyrl-CS"/>
        </w:rPr>
        <w:t>.</w:t>
      </w:r>
      <w:r>
        <w:rPr>
          <w:rFonts w:ascii="Times New Roman" w:hAnsi="Times New Roman"/>
          <w:lang w:val="sr-Cyrl-CS"/>
        </w:rPr>
        <w:t xml:space="preserve"> Закона о полицији</w:t>
      </w:r>
      <w:r w:rsidR="00AF781E">
        <w:rPr>
          <w:rFonts w:ascii="Times New Roman" w:hAnsi="Times New Roman"/>
          <w:lang w:val="sr-Cyrl-CS"/>
        </w:rPr>
        <w:t xml:space="preserve"> </w:t>
      </w:r>
      <w:r>
        <w:rPr>
          <w:rFonts w:ascii="Times New Roman" w:hAnsi="Times New Roman"/>
          <w:lang w:val="sr-Cyrl-CS"/>
        </w:rPr>
        <w:t>(</w:t>
      </w:r>
      <w:r w:rsidR="005918E8" w:rsidRPr="00675B11">
        <w:rPr>
          <w:rFonts w:ascii="Times New Roman" w:hAnsi="Times New Roman"/>
          <w:lang w:val="sr-Cyrl-CS"/>
        </w:rPr>
        <w:t>н</w:t>
      </w:r>
      <w:r w:rsidR="00716B07">
        <w:rPr>
          <w:rFonts w:ascii="Times New Roman" w:hAnsi="Times New Roman"/>
          <w:lang w:val="sr-Cyrl-CS"/>
        </w:rPr>
        <w:t xml:space="preserve">а </w:t>
      </w:r>
      <w:r w:rsidR="005918E8" w:rsidRPr="00675B11">
        <w:rPr>
          <w:rFonts w:ascii="Times New Roman" w:hAnsi="Times New Roman"/>
          <w:lang w:val="sr-Cyrl-CS"/>
        </w:rPr>
        <w:t>пр</w:t>
      </w:r>
      <w:r w:rsidR="00716B07">
        <w:rPr>
          <w:rFonts w:ascii="Times New Roman" w:hAnsi="Times New Roman"/>
          <w:lang w:val="sr-Cyrl-CS"/>
        </w:rPr>
        <w:t>имер,</w:t>
      </w:r>
      <w:r>
        <w:rPr>
          <w:rFonts w:ascii="Times New Roman" w:hAnsi="Times New Roman"/>
          <w:lang w:val="sr-Cyrl-CS"/>
        </w:rPr>
        <w:t xml:space="preserve"> спречавање откривање и</w:t>
      </w:r>
      <w:r w:rsidR="00094B83" w:rsidRPr="00675B11">
        <w:rPr>
          <w:rFonts w:ascii="Times New Roman" w:hAnsi="Times New Roman"/>
          <w:lang w:val="sr-Cyrl-CS"/>
        </w:rPr>
        <w:t xml:space="preserve"> расветљавање кривичних дела</w:t>
      </w:r>
      <w:r>
        <w:rPr>
          <w:rFonts w:ascii="Times New Roman" w:hAnsi="Times New Roman"/>
          <w:lang w:val="sr-Cyrl-CS"/>
        </w:rPr>
        <w:t>, прекршаја и других деликата и дру</w:t>
      </w:r>
      <w:r w:rsidR="00716B07">
        <w:rPr>
          <w:rFonts w:ascii="Times New Roman" w:hAnsi="Times New Roman"/>
          <w:lang w:val="sr-Cyrl-CS"/>
        </w:rPr>
        <w:t>ги видови борбе против криминалитета</w:t>
      </w:r>
      <w:r>
        <w:rPr>
          <w:rFonts w:ascii="Times New Roman" w:hAnsi="Times New Roman"/>
          <w:lang w:val="sr-Cyrl-CS"/>
        </w:rPr>
        <w:t xml:space="preserve"> и </w:t>
      </w:r>
      <w:r w:rsidRPr="008B7734">
        <w:rPr>
          <w:rFonts w:ascii="Times New Roman" w:hAnsi="Times New Roman"/>
          <w:lang w:val="sr-Cyrl-CS"/>
        </w:rPr>
        <w:t>отклањање</w:t>
      </w:r>
      <w:r>
        <w:rPr>
          <w:rFonts w:ascii="Times New Roman" w:hAnsi="Times New Roman"/>
          <w:lang w:val="sr-Cyrl-CS"/>
        </w:rPr>
        <w:t xml:space="preserve"> његових организованих и других облика члан 10</w:t>
      </w:r>
      <w:r w:rsidR="00716B07">
        <w:rPr>
          <w:rFonts w:ascii="Times New Roman" w:hAnsi="Times New Roman"/>
          <w:lang w:val="sr-Cyrl-CS"/>
        </w:rPr>
        <w:t>.</w:t>
      </w:r>
      <w:r>
        <w:rPr>
          <w:rFonts w:ascii="Times New Roman" w:hAnsi="Times New Roman"/>
          <w:lang w:val="sr-Cyrl-CS"/>
        </w:rPr>
        <w:t xml:space="preserve"> ст. 1</w:t>
      </w:r>
      <w:r w:rsidR="00716B07">
        <w:rPr>
          <w:rFonts w:ascii="Times New Roman" w:hAnsi="Times New Roman"/>
          <w:lang w:val="sr-Cyrl-CS"/>
        </w:rPr>
        <w:t>. тачка</w:t>
      </w:r>
      <w:r>
        <w:rPr>
          <w:rFonts w:ascii="Times New Roman" w:hAnsi="Times New Roman"/>
          <w:lang w:val="sr-Cyrl-CS"/>
        </w:rPr>
        <w:t xml:space="preserve"> 3</w:t>
      </w:r>
      <w:r w:rsidR="00716B07">
        <w:rPr>
          <w:rFonts w:ascii="Times New Roman" w:hAnsi="Times New Roman"/>
          <w:lang w:val="sr-Cyrl-CS"/>
        </w:rPr>
        <w:t>.</w:t>
      </w:r>
      <w:r>
        <w:rPr>
          <w:rFonts w:ascii="Times New Roman" w:hAnsi="Times New Roman"/>
          <w:lang w:val="sr-Cyrl-CS"/>
        </w:rPr>
        <w:t xml:space="preserve"> Закона о полицији)</w:t>
      </w:r>
      <w:r w:rsidR="00113090">
        <w:rPr>
          <w:rFonts w:ascii="Times New Roman" w:hAnsi="Times New Roman"/>
          <w:lang w:val="sr-Cyrl-CS"/>
        </w:rPr>
        <w:t xml:space="preserve"> и они</w:t>
      </w:r>
      <w:r w:rsidR="00716B07">
        <w:rPr>
          <w:rFonts w:ascii="Times New Roman" w:hAnsi="Times New Roman"/>
          <w:lang w:val="sr-Cyrl-CS"/>
        </w:rPr>
        <w:t xml:space="preserve"> захтевају примену</w:t>
      </w:r>
      <w:r w:rsidR="005918E8" w:rsidRPr="00675B11">
        <w:rPr>
          <w:rFonts w:ascii="Times New Roman" w:hAnsi="Times New Roman"/>
          <w:lang w:val="sr-Cyrl-CS"/>
        </w:rPr>
        <w:t xml:space="preserve"> полицијских овлашћења,</w:t>
      </w:r>
      <w:r w:rsidR="00716B07">
        <w:rPr>
          <w:rFonts w:ascii="Times New Roman" w:hAnsi="Times New Roman"/>
          <w:lang w:val="sr-Cyrl-CS"/>
        </w:rPr>
        <w:t xml:space="preserve"> као што су</w:t>
      </w:r>
      <w:r w:rsidR="005918E8" w:rsidRPr="00675B11">
        <w:rPr>
          <w:rFonts w:ascii="Times New Roman" w:hAnsi="Times New Roman"/>
          <w:lang w:val="sr-Cyrl-CS"/>
        </w:rPr>
        <w:t xml:space="preserve"> сас</w:t>
      </w:r>
      <w:r>
        <w:rPr>
          <w:rFonts w:ascii="Times New Roman" w:hAnsi="Times New Roman"/>
          <w:lang w:val="sr-Cyrl-CS"/>
        </w:rPr>
        <w:t>лушање осумњиче</w:t>
      </w:r>
      <w:r w:rsidR="00716B07">
        <w:rPr>
          <w:rFonts w:ascii="Times New Roman" w:hAnsi="Times New Roman"/>
          <w:lang w:val="sr-Cyrl-CS"/>
        </w:rPr>
        <w:t>них</w:t>
      </w:r>
      <w:r>
        <w:rPr>
          <w:rFonts w:ascii="Times New Roman" w:hAnsi="Times New Roman"/>
          <w:lang w:val="sr-Cyrl-CS"/>
        </w:rPr>
        <w:t>, прикуп</w:t>
      </w:r>
      <w:r w:rsidR="005918E8" w:rsidRPr="00675B11">
        <w:rPr>
          <w:rFonts w:ascii="Times New Roman" w:hAnsi="Times New Roman"/>
          <w:lang w:val="sr-Cyrl-CS"/>
        </w:rPr>
        <w:t>љање обавештења од грађана, надзор над комуникацијама, вештачење и сл</w:t>
      </w:r>
      <w:r w:rsidR="00716B07">
        <w:rPr>
          <w:rFonts w:ascii="Times New Roman" w:hAnsi="Times New Roman"/>
          <w:lang w:val="sr-Cyrl-CS"/>
        </w:rPr>
        <w:t>ично</w:t>
      </w:r>
      <w:r w:rsidR="00BA0554">
        <w:rPr>
          <w:rFonts w:ascii="Times New Roman" w:hAnsi="Times New Roman"/>
          <w:lang w:val="sr-Cyrl-CS"/>
        </w:rPr>
        <w:t>.</w:t>
      </w:r>
      <w:r w:rsidR="00BA0554">
        <w:rPr>
          <w:rFonts w:ascii="Times New Roman" w:hAnsi="Times New Roman"/>
        </w:rPr>
        <w:t xml:space="preserve"> </w:t>
      </w:r>
      <w:r w:rsidR="005918E8" w:rsidRPr="00675B11">
        <w:rPr>
          <w:rFonts w:ascii="Times New Roman" w:hAnsi="Times New Roman"/>
          <w:lang w:val="sr-Cyrl-CS"/>
        </w:rPr>
        <w:t>П</w:t>
      </w:r>
      <w:r w:rsidR="00094B83" w:rsidRPr="00675B11">
        <w:rPr>
          <w:rFonts w:ascii="Times New Roman" w:hAnsi="Times New Roman"/>
          <w:lang w:val="sr-Cyrl-CS"/>
        </w:rPr>
        <w:t>рема</w:t>
      </w:r>
      <w:r w:rsidR="00E174CB">
        <w:rPr>
          <w:rFonts w:ascii="Times New Roman" w:hAnsi="Times New Roman"/>
          <w:lang w:val="sr-Cyrl-CS"/>
        </w:rPr>
        <w:t xml:space="preserve"> </w:t>
      </w:r>
      <w:r w:rsidR="00FD3ABB">
        <w:rPr>
          <w:rFonts w:ascii="Times New Roman" w:hAnsi="Times New Roman"/>
          <w:lang w:val="sr-Cyrl-CS"/>
        </w:rPr>
        <w:lastRenderedPageBreak/>
        <w:t>мерилима које наводи</w:t>
      </w:r>
      <w:r w:rsidR="00E174CB">
        <w:rPr>
          <w:rFonts w:ascii="Times New Roman" w:hAnsi="Times New Roman"/>
          <w:lang w:val="sr-Cyrl-CS"/>
        </w:rPr>
        <w:t xml:space="preserve"> </w:t>
      </w:r>
      <w:r w:rsidR="00716B07">
        <w:rPr>
          <w:rFonts w:ascii="Times New Roman" w:hAnsi="Times New Roman"/>
          <w:lang w:val="sr-Cyrl-CS"/>
        </w:rPr>
        <w:t xml:space="preserve">С. </w:t>
      </w:r>
      <w:r w:rsidR="00094B83" w:rsidRPr="00675B11">
        <w:rPr>
          <w:rFonts w:ascii="Times New Roman" w:hAnsi="Times New Roman"/>
          <w:lang w:val="sr-Cyrl-CS"/>
        </w:rPr>
        <w:t>Милет</w:t>
      </w:r>
      <w:r w:rsidR="00716B07">
        <w:rPr>
          <w:rFonts w:ascii="Times New Roman" w:hAnsi="Times New Roman"/>
          <w:lang w:val="sr-Cyrl-CS"/>
        </w:rPr>
        <w:t xml:space="preserve">ић </w:t>
      </w:r>
      <w:r w:rsidR="005918E8" w:rsidRPr="00675B11">
        <w:rPr>
          <w:rFonts w:ascii="Times New Roman" w:hAnsi="Times New Roman"/>
          <w:lang w:val="sr-Cyrl-CS"/>
        </w:rPr>
        <w:t>послове</w:t>
      </w:r>
      <w:r w:rsidR="00FD3ABB">
        <w:rPr>
          <w:rFonts w:ascii="Times New Roman" w:hAnsi="Times New Roman"/>
          <w:lang w:val="sr-Cyrl-CS"/>
        </w:rPr>
        <w:t xml:space="preserve"> откривања, спречавања и расветљавања кривичних дела</w:t>
      </w:r>
      <w:r>
        <w:rPr>
          <w:rFonts w:ascii="Times New Roman" w:hAnsi="Times New Roman"/>
          <w:lang w:val="sr-Cyrl-CS"/>
        </w:rPr>
        <w:t>,</w:t>
      </w:r>
      <w:r w:rsidR="005918E8" w:rsidRPr="00675B11">
        <w:rPr>
          <w:rFonts w:ascii="Times New Roman" w:hAnsi="Times New Roman"/>
          <w:lang w:val="sr-Cyrl-CS"/>
        </w:rPr>
        <w:t xml:space="preserve"> можемо сма</w:t>
      </w:r>
      <w:r w:rsidR="00BD4A10" w:rsidRPr="00675B11">
        <w:rPr>
          <w:rFonts w:ascii="Times New Roman" w:hAnsi="Times New Roman"/>
          <w:lang w:val="sr-Cyrl-CS"/>
        </w:rPr>
        <w:t>трати безбедносним и оперативно</w:t>
      </w:r>
      <w:r w:rsidR="00FD3ABB">
        <w:rPr>
          <w:rFonts w:ascii="Times New Roman" w:hAnsi="Times New Roman"/>
          <w:lang w:val="sr-Cyrl-CS"/>
        </w:rPr>
        <w:t>стручним и у њиховом извршењу</w:t>
      </w:r>
      <w:r w:rsidR="005918E8" w:rsidRPr="00675B11">
        <w:rPr>
          <w:rFonts w:ascii="Times New Roman" w:hAnsi="Times New Roman"/>
          <w:lang w:val="sr-Cyrl-CS"/>
        </w:rPr>
        <w:t xml:space="preserve">  полицијски службеници примењују  пол</w:t>
      </w:r>
      <w:r w:rsidR="00FD3ABB">
        <w:rPr>
          <w:rFonts w:ascii="Times New Roman" w:hAnsi="Times New Roman"/>
          <w:lang w:val="sr-Cyrl-CS"/>
        </w:rPr>
        <w:t>ици</w:t>
      </w:r>
      <w:r w:rsidR="00CE1E14">
        <w:rPr>
          <w:rFonts w:ascii="Times New Roman" w:hAnsi="Times New Roman"/>
          <w:lang w:val="sr-Cyrl-CS"/>
        </w:rPr>
        <w:t>јска овлашћења.  У случају трећег мерила,</w:t>
      </w:r>
      <w:r w:rsidR="00CB6CCC">
        <w:rPr>
          <w:rFonts w:ascii="Times New Roman" w:hAnsi="Times New Roman"/>
          <w:lang w:val="sr-Cyrl-CS"/>
        </w:rPr>
        <w:t xml:space="preserve"> које наводи</w:t>
      </w:r>
      <w:r w:rsidR="00716B07">
        <w:rPr>
          <w:rFonts w:ascii="Times New Roman" w:hAnsi="Times New Roman"/>
          <w:lang w:val="sr-Cyrl-CS"/>
        </w:rPr>
        <w:t xml:space="preserve"> С. Милетић</w:t>
      </w:r>
      <w:r w:rsidR="005151DA">
        <w:rPr>
          <w:rFonts w:ascii="Times New Roman" w:hAnsi="Times New Roman"/>
          <w:lang w:val="sr-Cyrl-CS"/>
        </w:rPr>
        <w:t xml:space="preserve"> </w:t>
      </w:r>
      <w:r w:rsidR="00F837CC" w:rsidRPr="00675B11">
        <w:rPr>
          <w:rFonts w:ascii="Times New Roman" w:hAnsi="Times New Roman"/>
          <w:lang w:val="sr-Cyrl-CS"/>
        </w:rPr>
        <w:t>сматрамо да</w:t>
      </w:r>
      <w:r w:rsidR="005918E8" w:rsidRPr="00675B11">
        <w:rPr>
          <w:rFonts w:ascii="Times New Roman" w:hAnsi="Times New Roman"/>
          <w:lang w:val="sr-Cyrl-CS"/>
        </w:rPr>
        <w:t xml:space="preserve"> конкретност и непосредност поступања на лицу места,</w:t>
      </w:r>
      <w:r w:rsidR="00F837CC" w:rsidRPr="00675B11">
        <w:rPr>
          <w:rFonts w:ascii="Times New Roman" w:hAnsi="Times New Roman"/>
          <w:lang w:val="sr-Cyrl-CS"/>
        </w:rPr>
        <w:t xml:space="preserve"> нису бити </w:t>
      </w:r>
      <w:r w:rsidR="00BD4A10" w:rsidRPr="00675B11">
        <w:rPr>
          <w:rFonts w:ascii="Times New Roman" w:hAnsi="Times New Roman"/>
          <w:lang w:val="sr-Cyrl-CS"/>
        </w:rPr>
        <w:t xml:space="preserve">критеријуми </w:t>
      </w:r>
      <w:r w:rsidR="00F837CC" w:rsidRPr="00675B11">
        <w:rPr>
          <w:rFonts w:ascii="Times New Roman" w:hAnsi="Times New Roman"/>
          <w:lang w:val="sr-Cyrl-CS"/>
        </w:rPr>
        <w:t>да би се одређени посао сматрао полицијски</w:t>
      </w:r>
      <w:r w:rsidR="00BD4A10" w:rsidRPr="00675B11">
        <w:rPr>
          <w:rFonts w:ascii="Times New Roman" w:hAnsi="Times New Roman"/>
          <w:lang w:val="sr-Cyrl-CS"/>
        </w:rPr>
        <w:t>м</w:t>
      </w:r>
      <w:r w:rsidR="00F837CC" w:rsidRPr="00675B11">
        <w:rPr>
          <w:rFonts w:ascii="Times New Roman" w:hAnsi="Times New Roman"/>
          <w:lang w:val="sr-Cyrl-CS"/>
        </w:rPr>
        <w:t xml:space="preserve"> послом.</w:t>
      </w:r>
      <w:r w:rsidR="005151DA">
        <w:rPr>
          <w:rFonts w:ascii="Times New Roman" w:hAnsi="Times New Roman"/>
          <w:lang w:val="sr-Cyrl-CS"/>
        </w:rPr>
        <w:t xml:space="preserve"> </w:t>
      </w:r>
      <w:r w:rsidR="00F9565D" w:rsidRPr="00675B11">
        <w:rPr>
          <w:rFonts w:ascii="Times New Roman" w:hAnsi="Times New Roman"/>
          <w:lang w:val="sr-Cyrl-CS"/>
        </w:rPr>
        <w:t xml:space="preserve">Поједина полицијска овлашћења у поступку расветљавања кривичног дела не примењују се на лицу места, </w:t>
      </w:r>
      <w:r w:rsidR="00BD4A10" w:rsidRPr="00675B11">
        <w:rPr>
          <w:rFonts w:ascii="Times New Roman" w:hAnsi="Times New Roman"/>
          <w:lang w:val="sr-Cyrl-CS"/>
        </w:rPr>
        <w:t>(</w:t>
      </w:r>
      <w:r w:rsidR="00F9565D" w:rsidRPr="00675B11">
        <w:rPr>
          <w:rFonts w:ascii="Times New Roman" w:hAnsi="Times New Roman"/>
          <w:lang w:val="sr-Cyrl-CS"/>
        </w:rPr>
        <w:t>саслушање осумњиченог,</w:t>
      </w:r>
      <w:r w:rsidR="00716B07">
        <w:rPr>
          <w:rFonts w:ascii="Times New Roman" w:hAnsi="Times New Roman"/>
          <w:lang w:val="sr-Cyrl-CS"/>
        </w:rPr>
        <w:t xml:space="preserve"> надзор над комуникацијама и слично</w:t>
      </w:r>
      <w:r w:rsidR="00BD4A10" w:rsidRPr="00675B11">
        <w:rPr>
          <w:rFonts w:ascii="Times New Roman" w:hAnsi="Times New Roman"/>
          <w:lang w:val="sr-Cyrl-CS"/>
        </w:rPr>
        <w:t>)</w:t>
      </w:r>
      <w:r w:rsidR="00F9565D" w:rsidRPr="00675B11">
        <w:rPr>
          <w:rFonts w:ascii="Times New Roman" w:hAnsi="Times New Roman"/>
          <w:lang w:val="sr-Cyrl-CS"/>
        </w:rPr>
        <w:t xml:space="preserve">, исти случај </w:t>
      </w:r>
      <w:r w:rsidR="00561E46">
        <w:rPr>
          <w:rFonts w:ascii="Times New Roman" w:hAnsi="Times New Roman"/>
          <w:lang w:val="sr-Cyrl-CS"/>
        </w:rPr>
        <w:t>је са поступањем</w:t>
      </w:r>
      <w:r w:rsidR="00CE1E14">
        <w:rPr>
          <w:rFonts w:ascii="Times New Roman" w:hAnsi="Times New Roman"/>
          <w:lang w:val="sr-Cyrl-CS"/>
        </w:rPr>
        <w:t xml:space="preserve"> по издатим</w:t>
      </w:r>
      <w:r w:rsidR="00BD4A10" w:rsidRPr="00675B11">
        <w:rPr>
          <w:rFonts w:ascii="Times New Roman" w:hAnsi="Times New Roman"/>
          <w:lang w:val="sr-Cyrl-CS"/>
        </w:rPr>
        <w:t xml:space="preserve"> наредбама и</w:t>
      </w:r>
      <w:r w:rsidR="00CE1E14">
        <w:rPr>
          <w:rFonts w:ascii="Times New Roman" w:hAnsi="Times New Roman"/>
          <w:lang w:val="sr-Cyrl-CS"/>
        </w:rPr>
        <w:t xml:space="preserve"> упућеним</w:t>
      </w:r>
      <w:r w:rsidR="00BD4A10" w:rsidRPr="00675B11">
        <w:rPr>
          <w:rFonts w:ascii="Times New Roman" w:hAnsi="Times New Roman"/>
          <w:lang w:val="sr-Cyrl-CS"/>
        </w:rPr>
        <w:t xml:space="preserve"> замолницима. П</w:t>
      </w:r>
      <w:r w:rsidR="00F9565D" w:rsidRPr="00675B11">
        <w:rPr>
          <w:rFonts w:ascii="Times New Roman" w:hAnsi="Times New Roman"/>
          <w:lang w:val="sr-Cyrl-CS"/>
        </w:rPr>
        <w:t>оступање по овим актима, зах</w:t>
      </w:r>
      <w:r w:rsidR="00BD4A10" w:rsidRPr="00675B11">
        <w:rPr>
          <w:rFonts w:ascii="Times New Roman" w:hAnsi="Times New Roman"/>
          <w:lang w:val="sr-Cyrl-CS"/>
        </w:rPr>
        <w:t>тева примену  полицијских овлашћ</w:t>
      </w:r>
      <w:r w:rsidR="00716B07">
        <w:rPr>
          <w:rFonts w:ascii="Times New Roman" w:hAnsi="Times New Roman"/>
          <w:lang w:val="sr-Cyrl-CS"/>
        </w:rPr>
        <w:t>ења, као што су</w:t>
      </w:r>
      <w:r w:rsidR="005151DA">
        <w:rPr>
          <w:rFonts w:ascii="Times New Roman" w:hAnsi="Times New Roman"/>
          <w:lang w:val="sr-Cyrl-CS"/>
        </w:rPr>
        <w:t xml:space="preserve"> </w:t>
      </w:r>
      <w:r w:rsidR="00F9565D" w:rsidRPr="00675B11">
        <w:rPr>
          <w:rFonts w:ascii="Times New Roman" w:hAnsi="Times New Roman"/>
          <w:lang w:val="sr-Cyrl-CS"/>
        </w:rPr>
        <w:t xml:space="preserve">провера идентитета, довођење, некада и </w:t>
      </w:r>
      <w:r w:rsidR="00113090">
        <w:rPr>
          <w:rFonts w:ascii="Times New Roman" w:hAnsi="Times New Roman"/>
          <w:lang w:val="sr-Cyrl-CS"/>
        </w:rPr>
        <w:t>употребу средстава</w:t>
      </w:r>
      <w:r w:rsidR="005151DA">
        <w:rPr>
          <w:rFonts w:ascii="Times New Roman" w:hAnsi="Times New Roman"/>
          <w:lang w:val="sr-Cyrl-CS"/>
        </w:rPr>
        <w:t xml:space="preserve"> принуде</w:t>
      </w:r>
      <w:r w:rsidR="00CE1E14">
        <w:rPr>
          <w:rFonts w:ascii="Times New Roman" w:hAnsi="Times New Roman"/>
          <w:lang w:val="sr-Cyrl-CS"/>
        </w:rPr>
        <w:t xml:space="preserve">. На основу овог објашњења, можемо констатовати да су </w:t>
      </w:r>
      <w:r w:rsidR="00F9565D" w:rsidRPr="00675B11">
        <w:rPr>
          <w:rFonts w:ascii="Times New Roman" w:hAnsi="Times New Roman"/>
          <w:lang w:val="sr-Cyrl-CS"/>
        </w:rPr>
        <w:t xml:space="preserve"> полицијски послови,</w:t>
      </w:r>
      <w:r w:rsidR="00BD4A10" w:rsidRPr="00675B11">
        <w:rPr>
          <w:rFonts w:ascii="Times New Roman" w:hAnsi="Times New Roman"/>
          <w:lang w:val="sr-Cyrl-CS"/>
        </w:rPr>
        <w:t xml:space="preserve"> они</w:t>
      </w:r>
      <w:r w:rsidR="00F9565D" w:rsidRPr="00675B11">
        <w:rPr>
          <w:rFonts w:ascii="Times New Roman" w:hAnsi="Times New Roman"/>
          <w:lang w:val="sr-Cyrl-CS"/>
        </w:rPr>
        <w:t xml:space="preserve"> послови</w:t>
      </w:r>
      <w:r w:rsidR="00CE1E14">
        <w:rPr>
          <w:rFonts w:ascii="Times New Roman" w:hAnsi="Times New Roman"/>
          <w:lang w:val="sr-Cyrl-CS"/>
        </w:rPr>
        <w:t>, чије извршење захтева</w:t>
      </w:r>
      <w:r w:rsidR="00F9565D" w:rsidRPr="00675B11">
        <w:rPr>
          <w:rFonts w:ascii="Times New Roman" w:hAnsi="Times New Roman"/>
          <w:lang w:val="sr-Cyrl-CS"/>
        </w:rPr>
        <w:t xml:space="preserve"> примену полицијских овлашћења и који су у директној и</w:t>
      </w:r>
      <w:r w:rsidR="001E6E49" w:rsidRPr="00675B11">
        <w:rPr>
          <w:rFonts w:ascii="Times New Roman" w:hAnsi="Times New Roman"/>
          <w:lang w:val="sr-Cyrl-CS"/>
        </w:rPr>
        <w:t>ли</w:t>
      </w:r>
      <w:r w:rsidR="00F9565D" w:rsidRPr="00675B11">
        <w:rPr>
          <w:rFonts w:ascii="Times New Roman" w:hAnsi="Times New Roman"/>
          <w:lang w:val="sr-Cyrl-CS"/>
        </w:rPr>
        <w:t xml:space="preserve"> индиректној функцији безбедности</w:t>
      </w:r>
      <w:r w:rsidR="001E6E49" w:rsidRPr="00675B11">
        <w:rPr>
          <w:rFonts w:ascii="Times New Roman" w:hAnsi="Times New Roman"/>
          <w:lang w:val="sr-Cyrl-CS"/>
        </w:rPr>
        <w:t>.</w:t>
      </w:r>
    </w:p>
    <w:p w:rsidR="00083FA2" w:rsidRPr="00675B11" w:rsidRDefault="008B52F9" w:rsidP="001E6E49">
      <w:pPr>
        <w:autoSpaceDE w:val="0"/>
        <w:autoSpaceDN w:val="0"/>
        <w:adjustRightInd w:val="0"/>
        <w:jc w:val="both"/>
        <w:rPr>
          <w:rFonts w:ascii="Times New Roman" w:hAnsi="Times New Roman"/>
          <w:lang w:val="sr-Cyrl-CS"/>
        </w:rPr>
      </w:pPr>
      <w:r w:rsidRPr="00675B11">
        <w:rPr>
          <w:rFonts w:ascii="Times New Roman" w:hAnsi="Times New Roman"/>
          <w:lang w:val="sr-Cyrl-CS"/>
        </w:rPr>
        <w:tab/>
      </w:r>
      <w:r w:rsidR="001011A4" w:rsidRPr="00675B11">
        <w:rPr>
          <w:rFonts w:ascii="Times New Roman" w:hAnsi="Times New Roman"/>
          <w:lang w:val="sr-Cyrl-CS"/>
        </w:rPr>
        <w:t>Прецизније обавезе полиције у решавању наредби и замолница садржане</w:t>
      </w:r>
      <w:r w:rsidR="00716B07">
        <w:rPr>
          <w:rFonts w:ascii="Times New Roman" w:hAnsi="Times New Roman"/>
          <w:lang w:val="sr-Cyrl-CS"/>
        </w:rPr>
        <w:t xml:space="preserve"> су у</w:t>
      </w:r>
      <w:r w:rsidR="001011A4" w:rsidRPr="00675B11">
        <w:rPr>
          <w:rFonts w:ascii="Times New Roman" w:hAnsi="Times New Roman"/>
          <w:lang w:val="sr-Cyrl-CS"/>
        </w:rPr>
        <w:t xml:space="preserve"> Закону о прекршајима</w:t>
      </w:r>
      <w:r w:rsidR="00CB6CCC">
        <w:rPr>
          <w:rStyle w:val="FootnoteReference"/>
          <w:rFonts w:ascii="Times New Roman" w:hAnsi="Times New Roman"/>
          <w:lang w:val="sr-Cyrl-CS"/>
        </w:rPr>
        <w:footnoteReference w:id="41"/>
      </w:r>
      <w:r w:rsidR="001011A4" w:rsidRPr="00675B11">
        <w:rPr>
          <w:rFonts w:ascii="Times New Roman" w:hAnsi="Times New Roman"/>
          <w:lang w:val="sr-Cyrl-CS"/>
        </w:rPr>
        <w:t>, Законику о кривичном поступку</w:t>
      </w:r>
      <w:r w:rsidR="00CB6CCC">
        <w:rPr>
          <w:rStyle w:val="FootnoteReference"/>
          <w:rFonts w:ascii="Times New Roman" w:hAnsi="Times New Roman"/>
          <w:lang w:val="sr-Cyrl-CS"/>
        </w:rPr>
        <w:footnoteReference w:id="42"/>
      </w:r>
      <w:r w:rsidR="001011A4" w:rsidRPr="00675B11">
        <w:rPr>
          <w:rFonts w:ascii="Times New Roman" w:hAnsi="Times New Roman"/>
          <w:lang w:val="sr-Cyrl-CS"/>
        </w:rPr>
        <w:t xml:space="preserve">, </w:t>
      </w:r>
      <w:r w:rsidR="00785903" w:rsidRPr="00675B11">
        <w:rPr>
          <w:rFonts w:ascii="Times New Roman" w:hAnsi="Times New Roman"/>
          <w:lang w:val="sr-Cyrl-CS"/>
        </w:rPr>
        <w:t>Закону о извршењу кривичних санкција</w:t>
      </w:r>
      <w:r w:rsidR="00C841FB">
        <w:rPr>
          <w:rStyle w:val="FootnoteReference"/>
          <w:rFonts w:ascii="Times New Roman" w:hAnsi="Times New Roman"/>
          <w:lang w:val="sr-Cyrl-CS"/>
        </w:rPr>
        <w:footnoteReference w:id="43"/>
      </w:r>
      <w:r w:rsidR="00B262DB">
        <w:rPr>
          <w:rFonts w:ascii="Times New Roman" w:hAnsi="Times New Roman"/>
          <w:lang w:val="sr-Cyrl-CS"/>
        </w:rPr>
        <w:t xml:space="preserve"> ,</w:t>
      </w:r>
      <w:r w:rsidR="00785903" w:rsidRPr="00675B11">
        <w:rPr>
          <w:rFonts w:ascii="Times New Roman" w:hAnsi="Times New Roman"/>
          <w:lang w:val="sr-Cyrl-CS"/>
        </w:rPr>
        <w:t xml:space="preserve"> Закону о парничном поступку</w:t>
      </w:r>
      <w:r w:rsidR="00C841FB">
        <w:rPr>
          <w:rStyle w:val="FootnoteReference"/>
          <w:rFonts w:ascii="Times New Roman" w:hAnsi="Times New Roman"/>
          <w:lang w:val="sr-Cyrl-CS"/>
        </w:rPr>
        <w:footnoteReference w:id="44"/>
      </w:r>
      <w:r w:rsidR="005151DA">
        <w:rPr>
          <w:rFonts w:ascii="Times New Roman" w:hAnsi="Times New Roman"/>
          <w:lang w:val="sr-Cyrl-CS"/>
        </w:rPr>
        <w:t xml:space="preserve"> и Закону</w:t>
      </w:r>
      <w:r w:rsidR="00B262DB">
        <w:rPr>
          <w:rFonts w:ascii="Times New Roman" w:hAnsi="Times New Roman"/>
          <w:lang w:val="sr-Cyrl-CS"/>
        </w:rPr>
        <w:t xml:space="preserve"> о општем управном поступку</w:t>
      </w:r>
      <w:r w:rsidR="00B262DB">
        <w:rPr>
          <w:rStyle w:val="FootnoteReference"/>
          <w:rFonts w:ascii="Times New Roman" w:hAnsi="Times New Roman"/>
          <w:lang w:val="sr-Cyrl-CS"/>
        </w:rPr>
        <w:footnoteReference w:id="45"/>
      </w:r>
      <w:r w:rsidR="00B262DB">
        <w:rPr>
          <w:rFonts w:ascii="Times New Roman" w:hAnsi="Times New Roman"/>
          <w:lang w:val="sr-Cyrl-CS"/>
        </w:rPr>
        <w:t>.</w:t>
      </w:r>
    </w:p>
    <w:p w:rsidR="000858E2" w:rsidRPr="00C841FB" w:rsidRDefault="008B52F9" w:rsidP="00C841FB">
      <w:pPr>
        <w:pStyle w:val="FootnoteText"/>
        <w:jc w:val="both"/>
        <w:rPr>
          <w:rFonts w:ascii="Times New Roman" w:hAnsi="Times New Roman"/>
          <w:sz w:val="24"/>
          <w:szCs w:val="24"/>
          <w:lang w:val="sr-Cyrl-CS"/>
        </w:rPr>
      </w:pPr>
      <w:r w:rsidRPr="00675B11">
        <w:rPr>
          <w:rFonts w:ascii="Times New Roman" w:hAnsi="Times New Roman"/>
          <w:lang w:val="sr-Cyrl-CS"/>
        </w:rPr>
        <w:tab/>
      </w:r>
      <w:r w:rsidR="001E6E49" w:rsidRPr="00C841FB">
        <w:rPr>
          <w:rFonts w:ascii="Times New Roman" w:hAnsi="Times New Roman"/>
          <w:sz w:val="24"/>
          <w:szCs w:val="24"/>
          <w:lang w:val="sr-Cyrl-CS"/>
        </w:rPr>
        <w:t>У стручној литератури као и</w:t>
      </w:r>
      <w:r w:rsidR="00CE1AA2">
        <w:rPr>
          <w:rFonts w:ascii="Times New Roman" w:hAnsi="Times New Roman"/>
          <w:sz w:val="24"/>
          <w:szCs w:val="24"/>
          <w:lang w:val="sr-Cyrl-CS"/>
        </w:rPr>
        <w:t xml:space="preserve"> у позитивним</w:t>
      </w:r>
      <w:r w:rsidR="00F405F4" w:rsidRPr="00C841FB">
        <w:rPr>
          <w:rFonts w:ascii="Times New Roman" w:hAnsi="Times New Roman"/>
          <w:sz w:val="24"/>
          <w:szCs w:val="24"/>
          <w:lang w:val="sr-Cyrl-CS"/>
        </w:rPr>
        <w:t xml:space="preserve"> прописима</w:t>
      </w:r>
      <w:r w:rsidR="00CE1AA2">
        <w:rPr>
          <w:rFonts w:ascii="Times New Roman" w:hAnsi="Times New Roman"/>
          <w:sz w:val="24"/>
          <w:szCs w:val="24"/>
          <w:lang w:val="sr-Cyrl-CS"/>
        </w:rPr>
        <w:t xml:space="preserve"> није одређен појам наредби и замолница.  </w:t>
      </w:r>
      <w:r w:rsidR="00CE1AA2" w:rsidRPr="00E518D0">
        <w:rPr>
          <w:rFonts w:ascii="Times New Roman" w:hAnsi="Times New Roman"/>
          <w:sz w:val="24"/>
          <w:szCs w:val="24"/>
          <w:lang w:val="sr-Cyrl-CS"/>
        </w:rPr>
        <w:t>У Речнику српског језика</w:t>
      </w:r>
      <w:r w:rsidR="00785903" w:rsidRPr="00E518D0">
        <w:rPr>
          <w:rFonts w:ascii="Times New Roman" w:hAnsi="Times New Roman"/>
          <w:sz w:val="24"/>
          <w:szCs w:val="24"/>
          <w:lang w:val="sr-Cyrl-CS"/>
        </w:rPr>
        <w:t xml:space="preserve"> наредба</w:t>
      </w:r>
      <w:r w:rsidR="00785903" w:rsidRPr="00C841FB">
        <w:rPr>
          <w:rFonts w:ascii="Times New Roman" w:hAnsi="Times New Roman"/>
          <w:sz w:val="24"/>
          <w:szCs w:val="24"/>
          <w:lang w:val="sr-Cyrl-CS"/>
        </w:rPr>
        <w:t xml:space="preserve"> је дефинисана као: а). п</w:t>
      </w:r>
      <w:r w:rsidR="00683E4B" w:rsidRPr="00C841FB">
        <w:rPr>
          <w:rFonts w:ascii="Times New Roman" w:hAnsi="Times New Roman"/>
          <w:sz w:val="24"/>
          <w:szCs w:val="24"/>
          <w:lang w:val="sr-Cyrl-CS"/>
        </w:rPr>
        <w:t>равни акт који доноси орган власти одређујући обавезе физичких и правних лица над којима су надлежни, б). уопште захтев онога ко има власт или моћ, војну силу или слично, којом се одређује нешто к</w:t>
      </w:r>
      <w:r w:rsidR="00C841FB">
        <w:rPr>
          <w:rFonts w:ascii="Times New Roman" w:hAnsi="Times New Roman"/>
          <w:sz w:val="24"/>
          <w:szCs w:val="24"/>
          <w:lang w:val="sr-Cyrl-CS"/>
        </w:rPr>
        <w:t xml:space="preserve">ао обавеза, заповест (Вујанић, Гортан-Премик, Дешћ, Драгићевић, Николић, Ного, Павковић,  Рамић,  Стијовић,  Тешић, </w:t>
      </w:r>
      <w:r w:rsidR="008712E9">
        <w:rPr>
          <w:rFonts w:ascii="Times New Roman" w:hAnsi="Times New Roman"/>
          <w:sz w:val="24"/>
          <w:szCs w:val="24"/>
          <w:lang w:val="sr-Cyrl-CS"/>
        </w:rPr>
        <w:t>&amp;</w:t>
      </w:r>
      <w:r w:rsidR="00C841FB">
        <w:rPr>
          <w:rFonts w:ascii="Times New Roman" w:hAnsi="Times New Roman"/>
          <w:sz w:val="24"/>
          <w:szCs w:val="24"/>
          <w:lang w:val="sr-Cyrl-CS"/>
        </w:rPr>
        <w:t xml:space="preserve"> Фекет, 2007:788)</w:t>
      </w:r>
      <w:r w:rsidR="00C841FB" w:rsidRPr="00C841FB">
        <w:rPr>
          <w:rFonts w:ascii="Times New Roman" w:hAnsi="Times New Roman"/>
          <w:sz w:val="24"/>
          <w:szCs w:val="24"/>
          <w:lang w:val="sr-Cyrl-CS"/>
        </w:rPr>
        <w:t>.</w:t>
      </w:r>
    </w:p>
    <w:p w:rsidR="00FC34E3" w:rsidRPr="00675B11" w:rsidRDefault="003006A4" w:rsidP="001A3C1F">
      <w:pPr>
        <w:autoSpaceDE w:val="0"/>
        <w:autoSpaceDN w:val="0"/>
        <w:adjustRightInd w:val="0"/>
        <w:ind w:firstLine="720"/>
        <w:jc w:val="both"/>
        <w:rPr>
          <w:rFonts w:ascii="Times New Roman" w:hAnsi="Times New Roman"/>
          <w:lang w:val="sr-Cyrl-CS"/>
        </w:rPr>
      </w:pPr>
      <w:r w:rsidRPr="00675B11">
        <w:rPr>
          <w:rFonts w:ascii="Times New Roman" w:hAnsi="Times New Roman"/>
          <w:lang w:val="sr-Cyrl-CS"/>
        </w:rPr>
        <w:t>Узима</w:t>
      </w:r>
      <w:r w:rsidR="009D5515">
        <w:rPr>
          <w:rFonts w:ascii="Times New Roman" w:hAnsi="Times New Roman"/>
          <w:lang w:val="sr-Cyrl-CS"/>
        </w:rPr>
        <w:t>јући у обзир</w:t>
      </w:r>
      <w:r w:rsidR="00CE1AA2">
        <w:rPr>
          <w:rFonts w:ascii="Times New Roman" w:hAnsi="Times New Roman"/>
          <w:lang w:val="sr-Cyrl-CS"/>
        </w:rPr>
        <w:t xml:space="preserve"> ова</w:t>
      </w:r>
      <w:r w:rsidR="005C2F27">
        <w:rPr>
          <w:rFonts w:ascii="Times New Roman" w:hAnsi="Times New Roman"/>
          <w:lang w:val="sr-Cyrl-CS"/>
        </w:rPr>
        <w:t xml:space="preserve"> значења</w:t>
      </w:r>
      <w:r w:rsidR="00CE1AA2">
        <w:rPr>
          <w:rFonts w:ascii="Times New Roman" w:hAnsi="Times New Roman"/>
          <w:lang w:val="sr-Cyrl-CS"/>
        </w:rPr>
        <w:t>,</w:t>
      </w:r>
      <w:r w:rsidR="000B40A1">
        <w:rPr>
          <w:rFonts w:ascii="Times New Roman" w:hAnsi="Times New Roman"/>
          <w:lang w:val="sr-Cyrl-CS"/>
        </w:rPr>
        <w:t xml:space="preserve"> </w:t>
      </w:r>
      <w:r w:rsidRPr="00675B11">
        <w:rPr>
          <w:rFonts w:ascii="Times New Roman" w:hAnsi="Times New Roman"/>
          <w:lang w:val="sr-Cyrl-CS"/>
        </w:rPr>
        <w:t>наредбу можемо дефинисати као правни акт</w:t>
      </w:r>
      <w:r w:rsidR="00F405F4">
        <w:rPr>
          <w:rFonts w:ascii="Times New Roman" w:hAnsi="Times New Roman"/>
          <w:lang w:val="sr-Cyrl-CS"/>
        </w:rPr>
        <w:t xml:space="preserve"> органа власти</w:t>
      </w:r>
      <w:r w:rsidRPr="00675B11">
        <w:rPr>
          <w:rFonts w:ascii="Times New Roman" w:hAnsi="Times New Roman"/>
          <w:lang w:val="sr-Cyrl-CS"/>
        </w:rPr>
        <w:t>,</w:t>
      </w:r>
      <w:r w:rsidR="00F405F4">
        <w:rPr>
          <w:rFonts w:ascii="Times New Roman" w:hAnsi="Times New Roman"/>
          <w:lang w:val="sr-Cyrl-CS"/>
        </w:rPr>
        <w:t xml:space="preserve"> којим</w:t>
      </w:r>
      <w:r w:rsidR="005C06A5" w:rsidRPr="00675B11">
        <w:rPr>
          <w:rFonts w:ascii="Times New Roman" w:hAnsi="Times New Roman"/>
          <w:lang w:val="sr-Cyrl-CS"/>
        </w:rPr>
        <w:t xml:space="preserve"> они наређују извршење одређених радњи</w:t>
      </w:r>
      <w:r w:rsidR="00CE1AA2">
        <w:rPr>
          <w:rFonts w:ascii="Times New Roman" w:hAnsi="Times New Roman"/>
          <w:lang w:val="sr-Cyrl-CS"/>
        </w:rPr>
        <w:t xml:space="preserve"> надлежним субјектима ради окончања</w:t>
      </w:r>
      <w:r w:rsidR="000B40A1">
        <w:rPr>
          <w:rFonts w:ascii="Times New Roman" w:hAnsi="Times New Roman"/>
          <w:lang w:val="sr-Cyrl-CS"/>
        </w:rPr>
        <w:t xml:space="preserve"> </w:t>
      </w:r>
      <w:r w:rsidRPr="00675B11">
        <w:rPr>
          <w:rFonts w:ascii="Times New Roman" w:hAnsi="Times New Roman"/>
          <w:lang w:val="sr-Cyrl-CS"/>
        </w:rPr>
        <w:t>њиховог</w:t>
      </w:r>
      <w:r w:rsidR="00E1103B" w:rsidRPr="00675B11">
        <w:rPr>
          <w:rFonts w:ascii="Times New Roman" w:hAnsi="Times New Roman"/>
          <w:lang w:val="sr-Cyrl-CS"/>
        </w:rPr>
        <w:t xml:space="preserve"> поступк</w:t>
      </w:r>
      <w:r w:rsidRPr="00675B11">
        <w:rPr>
          <w:rFonts w:ascii="Times New Roman" w:hAnsi="Times New Roman"/>
          <w:lang w:val="sr-Cyrl-CS"/>
        </w:rPr>
        <w:t xml:space="preserve">а. </w:t>
      </w:r>
      <w:r w:rsidR="00CE1AA2">
        <w:rPr>
          <w:rFonts w:ascii="Times New Roman" w:hAnsi="Times New Roman"/>
          <w:lang w:val="sr-Cyrl-CS"/>
        </w:rPr>
        <w:t>Надлежна тужилаштва и судови</w:t>
      </w:r>
      <w:r w:rsidR="00880366">
        <w:rPr>
          <w:rFonts w:ascii="Times New Roman" w:hAnsi="Times New Roman"/>
          <w:lang w:val="sr-Cyrl-CS"/>
        </w:rPr>
        <w:t xml:space="preserve"> наредбу</w:t>
      </w:r>
      <w:r w:rsidRPr="00675B11">
        <w:rPr>
          <w:rFonts w:ascii="Times New Roman" w:hAnsi="Times New Roman"/>
          <w:lang w:val="sr-Cyrl-CS"/>
        </w:rPr>
        <w:t xml:space="preserve">  могу издати  </w:t>
      </w:r>
      <w:r w:rsidR="00880366">
        <w:rPr>
          <w:rFonts w:ascii="Times New Roman" w:hAnsi="Times New Roman"/>
          <w:lang w:val="sr-Cyrl-CS"/>
        </w:rPr>
        <w:t>ради довођења окривљеног</w:t>
      </w:r>
      <w:r w:rsidRPr="00675B11">
        <w:rPr>
          <w:rFonts w:ascii="Times New Roman" w:hAnsi="Times New Roman"/>
          <w:lang w:val="sr-Cyrl-CS"/>
        </w:rPr>
        <w:t xml:space="preserve"> у циљу</w:t>
      </w:r>
      <w:r w:rsidR="00E1103B" w:rsidRPr="00675B11">
        <w:rPr>
          <w:rFonts w:ascii="Times New Roman" w:hAnsi="Times New Roman"/>
          <w:lang w:val="sr-Cyrl-CS"/>
        </w:rPr>
        <w:t xml:space="preserve"> његовог саслушања, уколико се уредно</w:t>
      </w:r>
      <w:r w:rsidR="005C2F27">
        <w:rPr>
          <w:rFonts w:ascii="Times New Roman" w:hAnsi="Times New Roman"/>
          <w:lang w:val="sr-Cyrl-CS"/>
        </w:rPr>
        <w:t xml:space="preserve"> позвани окривљени не одазове после уредно урученог позива, а</w:t>
      </w:r>
      <w:r w:rsidR="00E1103B" w:rsidRPr="00675B11">
        <w:rPr>
          <w:rFonts w:ascii="Times New Roman" w:hAnsi="Times New Roman"/>
          <w:lang w:val="sr-Cyrl-CS"/>
        </w:rPr>
        <w:t xml:space="preserve"> свој изостанак не оправда или</w:t>
      </w:r>
      <w:r w:rsidRPr="00675B11">
        <w:rPr>
          <w:rFonts w:ascii="Times New Roman" w:hAnsi="Times New Roman"/>
          <w:lang w:val="sr-Cyrl-CS"/>
        </w:rPr>
        <w:t xml:space="preserve"> уколико</w:t>
      </w:r>
      <w:r w:rsidR="00E1103B" w:rsidRPr="00675B11">
        <w:rPr>
          <w:rFonts w:ascii="Times New Roman" w:hAnsi="Times New Roman"/>
          <w:lang w:val="sr-Cyrl-CS"/>
        </w:rPr>
        <w:t xml:space="preserve"> се није могло</w:t>
      </w:r>
      <w:r w:rsidR="00F405F4">
        <w:rPr>
          <w:rFonts w:ascii="Times New Roman" w:hAnsi="Times New Roman"/>
          <w:lang w:val="sr-Cyrl-CS"/>
        </w:rPr>
        <w:t xml:space="preserve"> извршити уредно уручење позива</w:t>
      </w:r>
      <w:r w:rsidR="000B40A1">
        <w:rPr>
          <w:rFonts w:ascii="Times New Roman" w:hAnsi="Times New Roman"/>
          <w:lang w:val="sr-Cyrl-CS"/>
        </w:rPr>
        <w:t xml:space="preserve"> </w:t>
      </w:r>
      <w:r w:rsidR="00F405F4">
        <w:rPr>
          <w:rFonts w:ascii="Times New Roman" w:hAnsi="Times New Roman"/>
          <w:lang w:val="sr-Cyrl-CS"/>
        </w:rPr>
        <w:t>з</w:t>
      </w:r>
      <w:r w:rsidR="00E1103B" w:rsidRPr="00675B11">
        <w:rPr>
          <w:rFonts w:ascii="Times New Roman" w:hAnsi="Times New Roman"/>
          <w:lang w:val="sr-Cyrl-CS"/>
        </w:rPr>
        <w:t>а саслушање</w:t>
      </w:r>
      <w:r w:rsidR="00372BE9" w:rsidRPr="00675B11">
        <w:rPr>
          <w:rFonts w:ascii="Times New Roman" w:hAnsi="Times New Roman"/>
          <w:lang w:val="sr-Cyrl-CS"/>
        </w:rPr>
        <w:t>. Основ за поступање по наредбама</w:t>
      </w:r>
      <w:r w:rsidR="00174DDE">
        <w:rPr>
          <w:rFonts w:ascii="Times New Roman" w:hAnsi="Times New Roman"/>
          <w:lang w:val="sr-Cyrl-CS"/>
        </w:rPr>
        <w:t xml:space="preserve"> надлежних тужилаштава</w:t>
      </w:r>
      <w:r w:rsidR="000B40A1">
        <w:rPr>
          <w:rFonts w:ascii="Times New Roman" w:hAnsi="Times New Roman"/>
          <w:lang w:val="sr-Cyrl-CS"/>
        </w:rPr>
        <w:t xml:space="preserve"> </w:t>
      </w:r>
      <w:r w:rsidR="00174DDE">
        <w:rPr>
          <w:rFonts w:ascii="Times New Roman" w:hAnsi="Times New Roman"/>
          <w:lang w:val="sr-Cyrl-CS"/>
        </w:rPr>
        <w:t>и</w:t>
      </w:r>
      <w:r w:rsidR="00372BE9" w:rsidRPr="00675B11">
        <w:rPr>
          <w:rFonts w:ascii="Times New Roman" w:hAnsi="Times New Roman"/>
          <w:lang w:val="sr-Cyrl-CS"/>
        </w:rPr>
        <w:t xml:space="preserve"> судова</w:t>
      </w:r>
      <w:r w:rsidR="00880366">
        <w:rPr>
          <w:rFonts w:ascii="Times New Roman" w:hAnsi="Times New Roman"/>
          <w:lang w:val="sr-Cyrl-CS"/>
        </w:rPr>
        <w:t xml:space="preserve"> за довођење окривљеног</w:t>
      </w:r>
      <w:r w:rsidRPr="00675B11">
        <w:rPr>
          <w:rFonts w:ascii="Times New Roman" w:hAnsi="Times New Roman"/>
          <w:lang w:val="sr-Cyrl-CS"/>
        </w:rPr>
        <w:t xml:space="preserve"> ради саслушања,</w:t>
      </w:r>
      <w:r w:rsidR="004743A6">
        <w:rPr>
          <w:rFonts w:ascii="Times New Roman" w:hAnsi="Times New Roman"/>
          <w:lang w:val="sr-Cyrl-CS"/>
        </w:rPr>
        <w:t xml:space="preserve"> представљају законска</w:t>
      </w:r>
      <w:r w:rsidR="00372BE9" w:rsidRPr="00675B11">
        <w:rPr>
          <w:rFonts w:ascii="Times New Roman" w:hAnsi="Times New Roman"/>
          <w:lang w:val="sr-Cyrl-CS"/>
        </w:rPr>
        <w:t xml:space="preserve"> решења у Законику о кривичном поступку</w:t>
      </w:r>
      <w:r w:rsidR="004743A6">
        <w:rPr>
          <w:rStyle w:val="FootnoteReference"/>
          <w:rFonts w:ascii="Times New Roman" w:hAnsi="Times New Roman"/>
          <w:lang w:val="sr-Cyrl-CS"/>
        </w:rPr>
        <w:footnoteReference w:id="46"/>
      </w:r>
      <w:r w:rsidR="00880366">
        <w:rPr>
          <w:rFonts w:ascii="Times New Roman" w:hAnsi="Times New Roman"/>
          <w:lang w:val="sr-Cyrl-CS"/>
        </w:rPr>
        <w:t xml:space="preserve">, док </w:t>
      </w:r>
      <w:r w:rsidR="00174DDE">
        <w:rPr>
          <w:rFonts w:ascii="Times New Roman" w:hAnsi="Times New Roman"/>
          <w:lang w:val="sr-Cyrl-CS"/>
        </w:rPr>
        <w:t xml:space="preserve">основ за довођење окрвиљеног </w:t>
      </w:r>
      <w:r w:rsidR="00174DDE">
        <w:rPr>
          <w:rFonts w:ascii="Times New Roman" w:hAnsi="Times New Roman"/>
          <w:lang w:val="sr-Cyrl-CS"/>
        </w:rPr>
        <w:lastRenderedPageBreak/>
        <w:t xml:space="preserve">у </w:t>
      </w:r>
      <w:r w:rsidR="00E84198" w:rsidRPr="00E84198">
        <w:rPr>
          <w:rFonts w:ascii="Times New Roman" w:hAnsi="Times New Roman"/>
          <w:lang w:val="sr-Cyrl-CS"/>
        </w:rPr>
        <w:t>п</w:t>
      </w:r>
      <w:r w:rsidR="00880366" w:rsidRPr="00E84198">
        <w:rPr>
          <w:rFonts w:ascii="Times New Roman" w:hAnsi="Times New Roman"/>
          <w:lang w:val="sr-Cyrl-CS"/>
        </w:rPr>
        <w:t>рекршајни суд</w:t>
      </w:r>
      <w:r w:rsidR="00880366">
        <w:rPr>
          <w:rFonts w:ascii="Times New Roman" w:hAnsi="Times New Roman"/>
          <w:lang w:val="sr-Cyrl-CS"/>
        </w:rPr>
        <w:t xml:space="preserve"> представљају решења садржана у </w:t>
      </w:r>
      <w:r w:rsidR="00372BE9" w:rsidRPr="00675B11">
        <w:rPr>
          <w:rFonts w:ascii="Times New Roman" w:hAnsi="Times New Roman"/>
          <w:lang w:val="sr-Cyrl-CS"/>
        </w:rPr>
        <w:t>Закону о прекршајима</w:t>
      </w:r>
      <w:r w:rsidR="00E1103B" w:rsidRPr="00675B11">
        <w:rPr>
          <w:rStyle w:val="FootnoteReference"/>
          <w:rFonts w:ascii="Times New Roman" w:hAnsi="Times New Roman"/>
          <w:lang w:val="sr-Cyrl-CS"/>
        </w:rPr>
        <w:footnoteReference w:id="47"/>
      </w:r>
      <w:r w:rsidR="00E1103B" w:rsidRPr="00675B11">
        <w:rPr>
          <w:rFonts w:ascii="Times New Roman" w:hAnsi="Times New Roman"/>
          <w:lang w:val="sr-Cyrl-CS"/>
        </w:rPr>
        <w:t>.</w:t>
      </w:r>
      <w:r w:rsidR="000B40A1">
        <w:rPr>
          <w:rFonts w:ascii="Times New Roman" w:hAnsi="Times New Roman"/>
          <w:lang w:val="sr-Cyrl-CS"/>
        </w:rPr>
        <w:t xml:space="preserve"> </w:t>
      </w:r>
      <w:r w:rsidR="00400CC6" w:rsidRPr="00675B11">
        <w:rPr>
          <w:rFonts w:ascii="Times New Roman" w:hAnsi="Times New Roman"/>
          <w:lang w:val="sr-Cyrl-CS"/>
        </w:rPr>
        <w:t>Поред наредби</w:t>
      </w:r>
      <w:r w:rsidRPr="00675B11">
        <w:rPr>
          <w:rFonts w:ascii="Times New Roman" w:hAnsi="Times New Roman"/>
          <w:lang w:val="sr-Cyrl-CS"/>
        </w:rPr>
        <w:t xml:space="preserve"> за довођење лица</w:t>
      </w:r>
      <w:r w:rsidR="00B3700C" w:rsidRPr="00675B11">
        <w:rPr>
          <w:rFonts w:ascii="Times New Roman" w:hAnsi="Times New Roman"/>
          <w:lang w:val="sr-Cyrl-CS"/>
        </w:rPr>
        <w:t xml:space="preserve"> у току поступка</w:t>
      </w:r>
      <w:r w:rsidR="00174DDE">
        <w:rPr>
          <w:rFonts w:ascii="Times New Roman" w:hAnsi="Times New Roman"/>
          <w:lang w:val="sr-Cyrl-CS"/>
        </w:rPr>
        <w:t xml:space="preserve">, </w:t>
      </w:r>
      <w:r w:rsidR="00B3700C" w:rsidRPr="00675B11">
        <w:rPr>
          <w:rFonts w:ascii="Times New Roman" w:hAnsi="Times New Roman"/>
          <w:lang w:val="sr-Cyrl-CS"/>
        </w:rPr>
        <w:t>надлежни судови издају</w:t>
      </w:r>
      <w:r w:rsidRPr="00675B11">
        <w:rPr>
          <w:rFonts w:ascii="Times New Roman" w:hAnsi="Times New Roman"/>
          <w:lang w:val="sr-Cyrl-CS"/>
        </w:rPr>
        <w:t xml:space="preserve"> наредб</w:t>
      </w:r>
      <w:r w:rsidR="00B3700C" w:rsidRPr="00675B11">
        <w:rPr>
          <w:rFonts w:ascii="Times New Roman" w:hAnsi="Times New Roman"/>
          <w:lang w:val="sr-Cyrl-CS"/>
        </w:rPr>
        <w:t>е</w:t>
      </w:r>
      <w:r w:rsidRPr="00675B11">
        <w:rPr>
          <w:rFonts w:ascii="Times New Roman" w:hAnsi="Times New Roman"/>
          <w:lang w:val="sr-Cyrl-CS"/>
        </w:rPr>
        <w:t xml:space="preserve"> и</w:t>
      </w:r>
      <w:r w:rsidR="00B3700C" w:rsidRPr="00675B11">
        <w:rPr>
          <w:rFonts w:ascii="Times New Roman" w:hAnsi="Times New Roman"/>
          <w:lang w:val="sr-Cyrl-CS"/>
        </w:rPr>
        <w:t xml:space="preserve"> за довођење</w:t>
      </w:r>
      <w:r w:rsidR="003D025B" w:rsidRPr="00675B11">
        <w:rPr>
          <w:rFonts w:ascii="Times New Roman" w:hAnsi="Times New Roman"/>
          <w:lang w:val="sr-Cyrl-CS"/>
        </w:rPr>
        <w:t xml:space="preserve"> кажњених</w:t>
      </w:r>
      <w:r w:rsidR="00A356E0">
        <w:rPr>
          <w:rStyle w:val="FootnoteReference"/>
          <w:rFonts w:ascii="Times New Roman" w:hAnsi="Times New Roman"/>
          <w:lang w:val="sr-Cyrl-CS"/>
        </w:rPr>
        <w:footnoteReference w:id="48"/>
      </w:r>
      <w:r w:rsidR="00B3700C" w:rsidRPr="00675B11">
        <w:rPr>
          <w:rFonts w:ascii="Times New Roman" w:hAnsi="Times New Roman"/>
          <w:lang w:val="sr-Cyrl-CS"/>
        </w:rPr>
        <w:t xml:space="preserve"> или осуђених лица</w:t>
      </w:r>
      <w:r w:rsidR="003D025B" w:rsidRPr="00675B11">
        <w:rPr>
          <w:rStyle w:val="FootnoteReference"/>
          <w:rFonts w:ascii="Times New Roman" w:hAnsi="Times New Roman"/>
          <w:lang w:val="sr-Cyrl-CS"/>
        </w:rPr>
        <w:footnoteReference w:id="49"/>
      </w:r>
      <w:r w:rsidR="003D025B" w:rsidRPr="00675B11">
        <w:rPr>
          <w:rFonts w:ascii="Times New Roman" w:hAnsi="Times New Roman"/>
          <w:lang w:val="sr-Cyrl-CS"/>
        </w:rPr>
        <w:t>.</w:t>
      </w:r>
    </w:p>
    <w:p w:rsidR="00343ACA" w:rsidRPr="00675B11" w:rsidRDefault="002935FB" w:rsidP="00092981">
      <w:pPr>
        <w:autoSpaceDE w:val="0"/>
        <w:autoSpaceDN w:val="0"/>
        <w:adjustRightInd w:val="0"/>
        <w:jc w:val="both"/>
        <w:rPr>
          <w:rFonts w:ascii="Times New Roman" w:hAnsi="Times New Roman"/>
          <w:lang w:val="sr-Cyrl-CS"/>
        </w:rPr>
      </w:pPr>
      <w:r w:rsidRPr="00675B11">
        <w:rPr>
          <w:rFonts w:ascii="Times New Roman" w:hAnsi="Times New Roman"/>
          <w:lang w:val="sr-Cyrl-CS"/>
        </w:rPr>
        <w:tab/>
      </w:r>
      <w:r w:rsidR="00174DDE" w:rsidRPr="00E518D0">
        <w:rPr>
          <w:rFonts w:ascii="Times New Roman" w:hAnsi="Times New Roman"/>
          <w:lang w:val="sr-Cyrl-CS"/>
        </w:rPr>
        <w:t>У Речнику српског језика</w:t>
      </w:r>
      <w:r w:rsidR="005C2F27">
        <w:rPr>
          <w:rFonts w:ascii="Times New Roman" w:hAnsi="Times New Roman"/>
          <w:lang w:val="sr-Cyrl-CS"/>
        </w:rPr>
        <w:t xml:space="preserve"> замолница се  дефинише као</w:t>
      </w:r>
      <w:r w:rsidR="000858E2" w:rsidRPr="00675B11">
        <w:rPr>
          <w:rFonts w:ascii="Times New Roman" w:hAnsi="Times New Roman"/>
          <w:lang w:val="sr-Cyrl-CS"/>
        </w:rPr>
        <w:t xml:space="preserve"> писмена молба једног суда другом суду, да му укаже правну или техничку помоћ (</w:t>
      </w:r>
      <w:r w:rsidR="00665662">
        <w:rPr>
          <w:rFonts w:ascii="Times New Roman" w:hAnsi="Times New Roman"/>
          <w:lang w:val="sr-Cyrl-CS"/>
        </w:rPr>
        <w:t>Вујанић et</w:t>
      </w:r>
      <w:r w:rsidR="001A3C1F">
        <w:rPr>
          <w:rFonts w:ascii="Times New Roman" w:hAnsi="Times New Roman"/>
          <w:lang w:val="sr-Cyrl-CS"/>
        </w:rPr>
        <w:t xml:space="preserve"> al</w:t>
      </w:r>
      <w:r w:rsidR="00665662">
        <w:rPr>
          <w:rFonts w:ascii="Times New Roman" w:hAnsi="Times New Roman"/>
          <w:lang w:val="sr-Cyrl-CS"/>
        </w:rPr>
        <w:t>.</w:t>
      </w:r>
      <w:r w:rsidR="001A3C1F">
        <w:rPr>
          <w:rFonts w:ascii="Times New Roman" w:hAnsi="Times New Roman"/>
          <w:lang w:val="sr-Cyrl-CS"/>
        </w:rPr>
        <w:t>, 2007:</w:t>
      </w:r>
      <w:r w:rsidR="000858E2" w:rsidRPr="00675B11">
        <w:rPr>
          <w:rFonts w:ascii="Times New Roman" w:hAnsi="Times New Roman"/>
          <w:lang w:val="sr-Cyrl-CS"/>
        </w:rPr>
        <w:t xml:space="preserve"> 403).</w:t>
      </w:r>
      <w:r w:rsidR="000B40A1">
        <w:rPr>
          <w:rFonts w:ascii="Times New Roman" w:hAnsi="Times New Roman"/>
          <w:lang w:val="sr-Cyrl-CS"/>
        </w:rPr>
        <w:t xml:space="preserve"> </w:t>
      </w:r>
      <w:r w:rsidR="00174DDE">
        <w:rPr>
          <w:rFonts w:ascii="Times New Roman" w:hAnsi="Times New Roman"/>
          <w:lang w:val="sr-Cyrl-CS"/>
        </w:rPr>
        <w:t>Полазећи од овог одређења</w:t>
      </w:r>
      <w:r w:rsidR="001236F2">
        <w:rPr>
          <w:rFonts w:ascii="Times New Roman" w:hAnsi="Times New Roman"/>
          <w:lang w:val="sr-Cyrl-CS"/>
        </w:rPr>
        <w:t>,</w:t>
      </w:r>
      <w:r w:rsidR="000858E2" w:rsidRPr="00675B11">
        <w:rPr>
          <w:rFonts w:ascii="Times New Roman" w:hAnsi="Times New Roman"/>
          <w:lang w:val="sr-Cyrl-CS"/>
        </w:rPr>
        <w:t xml:space="preserve"> замолницу можемо дефинисати као молбу </w:t>
      </w:r>
      <w:r w:rsidR="000D0762">
        <w:rPr>
          <w:rFonts w:ascii="Times New Roman" w:hAnsi="Times New Roman"/>
          <w:lang w:val="sr-Cyrl-CS"/>
        </w:rPr>
        <w:t>државног органа  упућену  другом државном органу</w:t>
      </w:r>
      <w:r w:rsidR="005B72A0" w:rsidRPr="00675B11">
        <w:rPr>
          <w:rFonts w:ascii="Times New Roman" w:hAnsi="Times New Roman"/>
          <w:lang w:val="sr-Cyrl-CS"/>
        </w:rPr>
        <w:t xml:space="preserve"> ради пружања правне или техничке помоћ</w:t>
      </w:r>
      <w:r w:rsidR="000C4226">
        <w:rPr>
          <w:rFonts w:ascii="Times New Roman" w:hAnsi="Times New Roman"/>
          <w:lang w:val="sr-Cyrl-CS"/>
        </w:rPr>
        <w:t>и, неопходне за</w:t>
      </w:r>
      <w:r w:rsidR="000D0762">
        <w:rPr>
          <w:rFonts w:ascii="Times New Roman" w:hAnsi="Times New Roman"/>
          <w:lang w:val="sr-Cyrl-CS"/>
        </w:rPr>
        <w:t xml:space="preserve"> покретање или</w:t>
      </w:r>
      <w:r w:rsidR="000C4226">
        <w:rPr>
          <w:rFonts w:ascii="Times New Roman" w:hAnsi="Times New Roman"/>
          <w:lang w:val="sr-Cyrl-CS"/>
        </w:rPr>
        <w:t xml:space="preserve"> окончање</w:t>
      </w:r>
      <w:r w:rsidR="000D0762">
        <w:rPr>
          <w:rFonts w:ascii="Times New Roman" w:hAnsi="Times New Roman"/>
          <w:lang w:val="sr-Cyrl-CS"/>
        </w:rPr>
        <w:t xml:space="preserve"> одређеног</w:t>
      </w:r>
      <w:r w:rsidR="000C4226">
        <w:rPr>
          <w:rFonts w:ascii="Times New Roman" w:hAnsi="Times New Roman"/>
          <w:lang w:val="sr-Cyrl-CS"/>
        </w:rPr>
        <w:t xml:space="preserve"> </w:t>
      </w:r>
      <w:r w:rsidR="000D0762">
        <w:rPr>
          <w:rFonts w:ascii="Times New Roman" w:hAnsi="Times New Roman"/>
          <w:lang w:val="sr-Cyrl-CS"/>
        </w:rPr>
        <w:t>поступ</w:t>
      </w:r>
      <w:r w:rsidR="005B72A0" w:rsidRPr="00675B11">
        <w:rPr>
          <w:rFonts w:ascii="Times New Roman" w:hAnsi="Times New Roman"/>
          <w:lang w:val="sr-Cyrl-CS"/>
        </w:rPr>
        <w:t>ка.</w:t>
      </w:r>
      <w:r w:rsidR="00092981" w:rsidRPr="00675B11">
        <w:rPr>
          <w:rFonts w:ascii="Times New Roman" w:hAnsi="Times New Roman"/>
          <w:lang w:val="sr-Cyrl-CS"/>
        </w:rPr>
        <w:t xml:space="preserve"> Замолнице</w:t>
      </w:r>
      <w:r w:rsidR="000B40A1">
        <w:rPr>
          <w:rFonts w:ascii="Times New Roman" w:hAnsi="Times New Roman"/>
          <w:lang w:val="sr-Cyrl-CS"/>
        </w:rPr>
        <w:t xml:space="preserve"> </w:t>
      </w:r>
      <w:r w:rsidR="000D0762">
        <w:rPr>
          <w:rFonts w:ascii="Times New Roman" w:hAnsi="Times New Roman"/>
          <w:lang w:val="sr-Cyrl-CS"/>
        </w:rPr>
        <w:t>државних органа упућене полицији</w:t>
      </w:r>
      <w:r w:rsidR="000B40A1">
        <w:rPr>
          <w:rFonts w:ascii="Times New Roman" w:hAnsi="Times New Roman"/>
          <w:lang w:val="sr-Cyrl-CS"/>
        </w:rPr>
        <w:t xml:space="preserve"> </w:t>
      </w:r>
      <w:r w:rsidR="00083FA2" w:rsidRPr="00675B11">
        <w:rPr>
          <w:rFonts w:ascii="Times New Roman" w:hAnsi="Times New Roman"/>
          <w:lang w:val="sr-Cyrl-CS"/>
        </w:rPr>
        <w:t>најчешће</w:t>
      </w:r>
      <w:r w:rsidR="005B72A0" w:rsidRPr="00675B11">
        <w:rPr>
          <w:rFonts w:ascii="Times New Roman" w:hAnsi="Times New Roman"/>
          <w:lang w:val="sr-Cyrl-CS"/>
        </w:rPr>
        <w:t xml:space="preserve"> се</w:t>
      </w:r>
      <w:r w:rsidR="00083FA2" w:rsidRPr="00675B11">
        <w:rPr>
          <w:rFonts w:ascii="Times New Roman" w:hAnsi="Times New Roman"/>
          <w:lang w:val="sr-Cyrl-CS"/>
        </w:rPr>
        <w:t xml:space="preserve"> односе на уручење разних решења, пресуда,</w:t>
      </w:r>
      <w:r w:rsidR="00372BE9" w:rsidRPr="00675B11">
        <w:rPr>
          <w:rFonts w:ascii="Times New Roman" w:hAnsi="Times New Roman"/>
          <w:lang w:val="sr-Cyrl-CS"/>
        </w:rPr>
        <w:t xml:space="preserve"> позива,</w:t>
      </w:r>
      <w:r w:rsidR="005B72A0" w:rsidRPr="00675B11">
        <w:rPr>
          <w:rFonts w:ascii="Times New Roman" w:hAnsi="Times New Roman"/>
          <w:lang w:val="sr-Cyrl-CS"/>
        </w:rPr>
        <w:t xml:space="preserve"> провера</w:t>
      </w:r>
      <w:r w:rsidR="000C4226">
        <w:rPr>
          <w:rFonts w:ascii="Times New Roman" w:hAnsi="Times New Roman"/>
          <w:lang w:val="sr-Cyrl-CS"/>
        </w:rPr>
        <w:t xml:space="preserve"> а</w:t>
      </w:r>
      <w:r w:rsidR="00083FA2" w:rsidRPr="00675B11">
        <w:rPr>
          <w:rFonts w:ascii="Times New Roman" w:hAnsi="Times New Roman"/>
          <w:lang w:val="sr-Cyrl-CS"/>
        </w:rPr>
        <w:t>дреса пребивалишта</w:t>
      </w:r>
      <w:r w:rsidR="000C4226">
        <w:rPr>
          <w:rFonts w:ascii="Times New Roman" w:hAnsi="Times New Roman"/>
          <w:lang w:val="sr-Cyrl-CS"/>
        </w:rPr>
        <w:t xml:space="preserve"> и сл</w:t>
      </w:r>
      <w:r w:rsidR="001A3C1F">
        <w:rPr>
          <w:rFonts w:ascii="Times New Roman" w:hAnsi="Times New Roman"/>
          <w:lang w:val="sr-Cyrl-CS"/>
        </w:rPr>
        <w:t>ично</w:t>
      </w:r>
      <w:r w:rsidR="00372BE9" w:rsidRPr="00675B11">
        <w:rPr>
          <w:rStyle w:val="FootnoteReference"/>
          <w:rFonts w:ascii="Times New Roman" w:hAnsi="Times New Roman"/>
          <w:lang w:val="sr-Cyrl-CS"/>
        </w:rPr>
        <w:footnoteReference w:id="50"/>
      </w:r>
      <w:r w:rsidR="00083FA2" w:rsidRPr="00675B11">
        <w:rPr>
          <w:rFonts w:ascii="Times New Roman" w:hAnsi="Times New Roman"/>
          <w:lang w:val="sr-Cyrl-CS"/>
        </w:rPr>
        <w:t>.</w:t>
      </w:r>
    </w:p>
    <w:p w:rsidR="00D072ED" w:rsidRDefault="00343ACA" w:rsidP="006273A0">
      <w:pPr>
        <w:autoSpaceDE w:val="0"/>
        <w:autoSpaceDN w:val="0"/>
        <w:adjustRightInd w:val="0"/>
        <w:jc w:val="both"/>
        <w:rPr>
          <w:rFonts w:ascii="Times New Roman" w:hAnsi="Times New Roman"/>
          <w:lang w:val="sr-Cyrl-CS"/>
        </w:rPr>
      </w:pPr>
      <w:r w:rsidRPr="00675B11">
        <w:rPr>
          <w:rFonts w:ascii="Times New Roman" w:hAnsi="Times New Roman"/>
          <w:lang w:val="sr-Cyrl-CS"/>
        </w:rPr>
        <w:tab/>
      </w:r>
      <w:r w:rsidR="008644F2">
        <w:rPr>
          <w:rFonts w:ascii="Times New Roman" w:hAnsi="Times New Roman"/>
          <w:lang w:val="sr-Cyrl-CS"/>
        </w:rPr>
        <w:t xml:space="preserve">У полицијској пракси </w:t>
      </w:r>
      <w:r w:rsidR="00D072ED">
        <w:rPr>
          <w:rFonts w:ascii="Times New Roman" w:hAnsi="Times New Roman"/>
          <w:lang w:val="sr-Cyrl-CS"/>
        </w:rPr>
        <w:t>наредбе и замолнице извршава</w:t>
      </w:r>
      <w:r w:rsidR="00821220" w:rsidRPr="00675B11">
        <w:rPr>
          <w:rFonts w:ascii="Times New Roman" w:hAnsi="Times New Roman"/>
          <w:lang w:val="sr-Cyrl-CS"/>
        </w:rPr>
        <w:t xml:space="preserve"> полиција</w:t>
      </w:r>
      <w:r w:rsidR="00D072ED">
        <w:rPr>
          <w:rFonts w:ascii="Times New Roman" w:hAnsi="Times New Roman"/>
          <w:lang w:val="sr-Cyrl-CS"/>
        </w:rPr>
        <w:t xml:space="preserve"> опште надлежности и њихово изврш</w:t>
      </w:r>
      <w:r w:rsidR="00D454AF">
        <w:rPr>
          <w:rFonts w:ascii="Times New Roman" w:hAnsi="Times New Roman"/>
          <w:lang w:val="sr-Cyrl-CS"/>
        </w:rPr>
        <w:t>а</w:t>
      </w:r>
      <w:r w:rsidR="00D072ED">
        <w:rPr>
          <w:rFonts w:ascii="Times New Roman" w:hAnsi="Times New Roman"/>
          <w:lang w:val="sr-Cyrl-CS"/>
        </w:rPr>
        <w:t>вање представља</w:t>
      </w:r>
      <w:r w:rsidR="005B72A0" w:rsidRPr="00675B11">
        <w:rPr>
          <w:rFonts w:ascii="Times New Roman" w:hAnsi="Times New Roman"/>
          <w:lang w:val="sr-Cyrl-CS"/>
        </w:rPr>
        <w:t xml:space="preserve"> једн</w:t>
      </w:r>
      <w:r w:rsidR="000C4226">
        <w:rPr>
          <w:rFonts w:ascii="Times New Roman" w:hAnsi="Times New Roman"/>
          <w:lang w:val="sr-Cyrl-CS"/>
        </w:rPr>
        <w:t>у врсту споредних односно услуж</w:t>
      </w:r>
      <w:r w:rsidR="005B72A0" w:rsidRPr="00675B11">
        <w:rPr>
          <w:rFonts w:ascii="Times New Roman" w:hAnsi="Times New Roman"/>
          <w:lang w:val="sr-Cyrl-CS"/>
        </w:rPr>
        <w:t>них</w:t>
      </w:r>
      <w:r w:rsidR="00D072ED">
        <w:rPr>
          <w:rFonts w:ascii="Times New Roman" w:hAnsi="Times New Roman"/>
          <w:lang w:val="sr-Cyrl-CS"/>
        </w:rPr>
        <w:t xml:space="preserve"> послова</w:t>
      </w:r>
      <w:r w:rsidR="005B72A0" w:rsidRPr="00675B11">
        <w:rPr>
          <w:rFonts w:ascii="Times New Roman" w:hAnsi="Times New Roman"/>
          <w:lang w:val="sr-Cyrl-CS"/>
        </w:rPr>
        <w:t xml:space="preserve">. Последњих неколико година, </w:t>
      </w:r>
      <w:r w:rsidR="008644F2">
        <w:rPr>
          <w:rFonts w:ascii="Times New Roman" w:hAnsi="Times New Roman"/>
          <w:lang w:val="sr-Cyrl-CS"/>
        </w:rPr>
        <w:t xml:space="preserve"> број  наредби и замолница  достављених</w:t>
      </w:r>
      <w:r w:rsidR="00D072ED">
        <w:rPr>
          <w:rFonts w:ascii="Times New Roman" w:hAnsi="Times New Roman"/>
          <w:lang w:val="sr-Cyrl-CS"/>
        </w:rPr>
        <w:t xml:space="preserve"> полицији</w:t>
      </w:r>
      <w:r w:rsidR="008644F2">
        <w:rPr>
          <w:rFonts w:ascii="Times New Roman" w:hAnsi="Times New Roman"/>
          <w:lang w:val="sr-Cyrl-CS"/>
        </w:rPr>
        <w:t xml:space="preserve"> на поступање постаје све већи и њихова реализација</w:t>
      </w:r>
      <w:r w:rsidR="00A20E89">
        <w:rPr>
          <w:rFonts w:ascii="Times New Roman" w:hAnsi="Times New Roman"/>
          <w:lang w:val="sr-Cyrl-CS"/>
        </w:rPr>
        <w:t xml:space="preserve"> захтева</w:t>
      </w:r>
      <w:r w:rsidR="000D0762">
        <w:rPr>
          <w:rFonts w:ascii="Times New Roman" w:hAnsi="Times New Roman"/>
          <w:lang w:val="sr-Cyrl-CS"/>
        </w:rPr>
        <w:t xml:space="preserve"> све већи</w:t>
      </w:r>
      <w:r w:rsidR="00D072ED">
        <w:rPr>
          <w:rFonts w:ascii="Times New Roman" w:hAnsi="Times New Roman"/>
          <w:lang w:val="sr-Cyrl-CS"/>
        </w:rPr>
        <w:t xml:space="preserve"> утр</w:t>
      </w:r>
      <w:r w:rsidR="00A20E89">
        <w:rPr>
          <w:rFonts w:ascii="Times New Roman" w:hAnsi="Times New Roman"/>
          <w:lang w:val="sr-Cyrl-CS"/>
        </w:rPr>
        <w:t>ошак одређе</w:t>
      </w:r>
      <w:r w:rsidR="008644F2">
        <w:rPr>
          <w:rFonts w:ascii="Times New Roman" w:hAnsi="Times New Roman"/>
          <w:lang w:val="sr-Cyrl-CS"/>
        </w:rPr>
        <w:t>них ресурса и времена</w:t>
      </w:r>
      <w:r w:rsidR="00D072ED">
        <w:rPr>
          <w:rFonts w:ascii="Times New Roman" w:hAnsi="Times New Roman"/>
          <w:lang w:val="sr-Cyrl-CS"/>
        </w:rPr>
        <w:t>.</w:t>
      </w:r>
      <w:r w:rsidR="005E1769" w:rsidRPr="00675B11">
        <w:rPr>
          <w:rFonts w:ascii="Times New Roman" w:hAnsi="Times New Roman"/>
          <w:lang w:val="sr-Cyrl-CS"/>
        </w:rPr>
        <w:tab/>
      </w:r>
    </w:p>
    <w:p w:rsidR="00780825" w:rsidRPr="002F42C2" w:rsidRDefault="002F42C2" w:rsidP="002F42C2">
      <w:pPr>
        <w:pStyle w:val="Heading4"/>
        <w:ind w:left="720"/>
        <w:rPr>
          <w:i w:val="0"/>
          <w:lang w:val="sr-Cyrl-CS"/>
        </w:rPr>
      </w:pPr>
      <w:r w:rsidRPr="002B6AC0">
        <w:rPr>
          <w:i w:val="0"/>
          <w:lang w:val="ru-RU"/>
        </w:rPr>
        <w:lastRenderedPageBreak/>
        <w:t>5.2.</w:t>
      </w:r>
      <w:r w:rsidR="007E51BE">
        <w:rPr>
          <w:i w:val="0"/>
          <w:lang w:val="sr-Cyrl-CS"/>
        </w:rPr>
        <w:t>Резултати</w:t>
      </w:r>
      <w:r w:rsidR="00DB38B1" w:rsidRPr="002F42C2">
        <w:rPr>
          <w:i w:val="0"/>
          <w:lang w:val="sr-Cyrl-CS"/>
        </w:rPr>
        <w:t xml:space="preserve"> истраживања о</w:t>
      </w:r>
      <w:r w:rsidR="00A20E89" w:rsidRPr="002F42C2">
        <w:rPr>
          <w:i w:val="0"/>
          <w:lang w:val="sr-Cyrl-CS"/>
        </w:rPr>
        <w:t xml:space="preserve"> поступању</w:t>
      </w:r>
      <w:r w:rsidR="00DB38B1" w:rsidRPr="002F42C2">
        <w:rPr>
          <w:i w:val="0"/>
          <w:lang w:val="sr-Cyrl-CS"/>
        </w:rPr>
        <w:t xml:space="preserve"> полиције</w:t>
      </w:r>
      <w:r w:rsidR="00A20E89" w:rsidRPr="002F42C2">
        <w:rPr>
          <w:i w:val="0"/>
          <w:lang w:val="sr-Cyrl-CS"/>
        </w:rPr>
        <w:t xml:space="preserve"> по издатим наредбама и упућеним замолницама</w:t>
      </w:r>
    </w:p>
    <w:p w:rsidR="001C31DC" w:rsidRPr="001C31DC" w:rsidRDefault="001C31DC" w:rsidP="001C31DC">
      <w:pPr>
        <w:rPr>
          <w:lang w:val="sr-Cyrl-CS"/>
        </w:rPr>
      </w:pPr>
    </w:p>
    <w:p w:rsidR="008C79CA" w:rsidRPr="00675B11" w:rsidRDefault="008C79CA" w:rsidP="00DB38B1">
      <w:pPr>
        <w:jc w:val="both"/>
        <w:rPr>
          <w:rFonts w:ascii="Times New Roman" w:hAnsi="Times New Roman"/>
          <w:bCs/>
          <w:lang w:val="sr-Cyrl-CS" w:eastAsia="sr-Cyrl-CS"/>
        </w:rPr>
      </w:pPr>
    </w:p>
    <w:p w:rsidR="00F23F1D" w:rsidRDefault="00483589" w:rsidP="008D6255">
      <w:pPr>
        <w:ind w:firstLine="720"/>
        <w:jc w:val="both"/>
        <w:rPr>
          <w:rFonts w:ascii="Times New Roman" w:hAnsi="Times New Roman"/>
          <w:bCs/>
          <w:lang w:val="sr-Cyrl-CS" w:eastAsia="sr-Cyrl-CS"/>
        </w:rPr>
      </w:pPr>
      <w:r>
        <w:rPr>
          <w:rFonts w:ascii="Times New Roman" w:hAnsi="Times New Roman"/>
          <w:bCs/>
          <w:lang w:val="sr-Cyrl-CS" w:eastAsia="sr-Cyrl-CS"/>
        </w:rPr>
        <w:t>П</w:t>
      </w:r>
      <w:r w:rsidRPr="00675B11">
        <w:rPr>
          <w:rFonts w:ascii="Times New Roman" w:hAnsi="Times New Roman"/>
          <w:bCs/>
          <w:lang w:val="sr-Cyrl-CS" w:eastAsia="sr-Cyrl-CS"/>
        </w:rPr>
        <w:t xml:space="preserve">олицајци на </w:t>
      </w:r>
      <w:r>
        <w:rPr>
          <w:rFonts w:ascii="Times New Roman" w:hAnsi="Times New Roman"/>
          <w:bCs/>
          <w:lang w:val="sr-Cyrl-CS" w:eastAsia="sr-Cyrl-CS"/>
        </w:rPr>
        <w:t xml:space="preserve">безбедносном </w:t>
      </w:r>
      <w:r w:rsidRPr="00675B11">
        <w:rPr>
          <w:rFonts w:ascii="Times New Roman" w:hAnsi="Times New Roman"/>
          <w:bCs/>
          <w:lang w:val="sr-Cyrl-CS" w:eastAsia="sr-Cyrl-CS"/>
        </w:rPr>
        <w:t>с</w:t>
      </w:r>
      <w:r>
        <w:rPr>
          <w:rFonts w:ascii="Times New Roman" w:hAnsi="Times New Roman"/>
          <w:bCs/>
          <w:lang w:val="sr-Cyrl-CS" w:eastAsia="sr-Cyrl-CS"/>
        </w:rPr>
        <w:t xml:space="preserve">ектору </w:t>
      </w:r>
      <w:r w:rsidR="00E84198">
        <w:rPr>
          <w:rFonts w:ascii="Times New Roman" w:hAnsi="Times New Roman"/>
          <w:bCs/>
          <w:lang w:val="sr-Cyrl-CS" w:eastAsia="sr-Cyrl-CS"/>
        </w:rPr>
        <w:t>највећи део времена у току</w:t>
      </w:r>
      <w:r w:rsidR="00E84198" w:rsidRPr="00675B11">
        <w:rPr>
          <w:rFonts w:ascii="Times New Roman" w:hAnsi="Times New Roman"/>
          <w:bCs/>
          <w:lang w:val="sr-Cyrl-CS" w:eastAsia="sr-Cyrl-CS"/>
        </w:rPr>
        <w:t xml:space="preserve"> радног дана </w:t>
      </w:r>
      <w:r>
        <w:rPr>
          <w:rFonts w:ascii="Times New Roman" w:hAnsi="Times New Roman"/>
          <w:bCs/>
          <w:lang w:val="sr-Cyrl-CS" w:eastAsia="sr-Cyrl-CS"/>
        </w:rPr>
        <w:t>због све већег броја захтева надлежних тужилаштава, судова и других</w:t>
      </w:r>
      <w:r w:rsidR="00606A99">
        <w:rPr>
          <w:rFonts w:ascii="Times New Roman" w:hAnsi="Times New Roman"/>
          <w:bCs/>
          <w:lang w:val="sr-Cyrl-CS" w:eastAsia="sr-Cyrl-CS"/>
        </w:rPr>
        <w:t xml:space="preserve"> органа за пружањем њима потребне помоћи</w:t>
      </w:r>
      <w:r>
        <w:rPr>
          <w:rFonts w:ascii="Times New Roman" w:hAnsi="Times New Roman"/>
          <w:bCs/>
          <w:lang w:val="sr-Cyrl-CS" w:eastAsia="sr-Cyrl-CS"/>
        </w:rPr>
        <w:t xml:space="preserve">, </w:t>
      </w:r>
      <w:r w:rsidR="001B6AAF" w:rsidRPr="00675B11">
        <w:rPr>
          <w:rFonts w:ascii="Times New Roman" w:hAnsi="Times New Roman"/>
          <w:bCs/>
          <w:lang w:val="sr-Cyrl-CS" w:eastAsia="sr-Cyrl-CS"/>
        </w:rPr>
        <w:t>проводе обављајући посло</w:t>
      </w:r>
      <w:r>
        <w:rPr>
          <w:rFonts w:ascii="Times New Roman" w:hAnsi="Times New Roman"/>
          <w:bCs/>
          <w:lang w:val="sr-Cyrl-CS" w:eastAsia="sr-Cyrl-CS"/>
        </w:rPr>
        <w:t>ве по захтевима ових субјеката</w:t>
      </w:r>
      <w:r w:rsidR="00606A99">
        <w:rPr>
          <w:rFonts w:ascii="Times New Roman" w:hAnsi="Times New Roman"/>
          <w:bCs/>
          <w:lang w:val="sr-Cyrl-CS" w:eastAsia="sr-Cyrl-CS"/>
        </w:rPr>
        <w:t>.</w:t>
      </w:r>
    </w:p>
    <w:p w:rsidR="00606A99" w:rsidRPr="000B40A1" w:rsidRDefault="00606A99" w:rsidP="008D6255">
      <w:pPr>
        <w:ind w:firstLine="720"/>
        <w:jc w:val="both"/>
        <w:rPr>
          <w:rFonts w:ascii="Times New Roman" w:hAnsi="Times New Roman"/>
          <w:bCs/>
          <w:lang w:val="sr-Cyrl-CS" w:eastAsia="sr-Cyrl-CS"/>
        </w:rPr>
      </w:pPr>
      <w:r w:rsidRPr="000B40A1">
        <w:rPr>
          <w:rFonts w:ascii="Times New Roman" w:hAnsi="Times New Roman"/>
          <w:bCs/>
          <w:lang w:val="sr-Cyrl-CS" w:eastAsia="sr-Cyrl-CS"/>
        </w:rPr>
        <w:t>У</w:t>
      </w:r>
      <w:r w:rsidR="00141F94" w:rsidRPr="000B40A1">
        <w:rPr>
          <w:rFonts w:ascii="Times New Roman" w:hAnsi="Times New Roman"/>
          <w:bCs/>
          <w:lang w:val="sr-Cyrl-CS" w:eastAsia="sr-Cyrl-CS"/>
        </w:rPr>
        <w:t xml:space="preserve"> настојању да утврдимо колико се заиста радног времена утроши у обављању  послова по захтеву наведених субјеката, питали смо полицијске службен</w:t>
      </w:r>
      <w:r w:rsidR="000D0762">
        <w:rPr>
          <w:rFonts w:ascii="Times New Roman" w:hAnsi="Times New Roman"/>
          <w:bCs/>
          <w:lang w:val="sr-Cyrl-CS" w:eastAsia="sr-Cyrl-CS"/>
        </w:rPr>
        <w:t>и</w:t>
      </w:r>
      <w:r w:rsidR="00141F94" w:rsidRPr="000B40A1">
        <w:rPr>
          <w:rFonts w:ascii="Times New Roman" w:hAnsi="Times New Roman"/>
          <w:bCs/>
          <w:lang w:val="sr-Cyrl-CS" w:eastAsia="sr-Cyrl-CS"/>
        </w:rPr>
        <w:t>ке у полицијским</w:t>
      </w:r>
      <w:r w:rsidRPr="000B40A1">
        <w:rPr>
          <w:rFonts w:ascii="Times New Roman" w:hAnsi="Times New Roman"/>
          <w:bCs/>
          <w:lang w:val="sr-Cyrl-CS" w:eastAsia="sr-Cyrl-CS"/>
        </w:rPr>
        <w:t xml:space="preserve"> управа</w:t>
      </w:r>
      <w:r w:rsidR="00141F94" w:rsidRPr="000B40A1">
        <w:rPr>
          <w:rFonts w:ascii="Times New Roman" w:hAnsi="Times New Roman"/>
          <w:bCs/>
          <w:lang w:val="sr-Cyrl-CS" w:eastAsia="sr-Cyrl-CS"/>
        </w:rPr>
        <w:t>ма</w:t>
      </w:r>
      <w:r w:rsidRPr="000B40A1">
        <w:rPr>
          <w:rFonts w:ascii="Times New Roman" w:hAnsi="Times New Roman"/>
          <w:bCs/>
          <w:lang w:val="sr-Cyrl-CS" w:eastAsia="sr-Cyrl-CS"/>
        </w:rPr>
        <w:t xml:space="preserve"> Нови Сад и Београд</w:t>
      </w:r>
      <w:r w:rsidR="00141F94" w:rsidRPr="000B40A1">
        <w:rPr>
          <w:rStyle w:val="FootnoteReference"/>
          <w:rFonts w:ascii="Times New Roman" w:hAnsi="Times New Roman"/>
          <w:bCs/>
          <w:lang w:val="sr-Cyrl-CS" w:eastAsia="sr-Cyrl-CS"/>
        </w:rPr>
        <w:footnoteReference w:id="51"/>
      </w:r>
      <w:r w:rsidRPr="000B40A1">
        <w:rPr>
          <w:rFonts w:ascii="Times New Roman" w:hAnsi="Times New Roman"/>
          <w:bCs/>
          <w:lang w:val="sr-Cyrl-CS" w:eastAsia="sr-Cyrl-CS"/>
        </w:rPr>
        <w:t xml:space="preserve">. </w:t>
      </w:r>
    </w:p>
    <w:p w:rsidR="008D6255" w:rsidRDefault="00FE62B0" w:rsidP="00054424">
      <w:pPr>
        <w:ind w:firstLine="720"/>
        <w:jc w:val="both"/>
        <w:rPr>
          <w:rFonts w:ascii="Times New Roman" w:hAnsi="Times New Roman"/>
          <w:bCs/>
          <w:lang w:val="sr-Cyrl-CS" w:eastAsia="sr-Cyrl-CS"/>
        </w:rPr>
      </w:pPr>
      <w:r>
        <w:rPr>
          <w:rFonts w:ascii="Times New Roman" w:hAnsi="Times New Roman"/>
          <w:bCs/>
          <w:lang w:val="sr-Cyrl-CS" w:eastAsia="sr-Cyrl-CS"/>
        </w:rPr>
        <w:t>У оквиру овог истраживања</w:t>
      </w:r>
      <w:r w:rsidR="001B6AAF">
        <w:rPr>
          <w:rFonts w:ascii="Times New Roman" w:hAnsi="Times New Roman"/>
          <w:bCs/>
          <w:lang w:val="sr-Cyrl-CS" w:eastAsia="sr-Cyrl-CS"/>
        </w:rPr>
        <w:t xml:space="preserve">  испитаницима је </w:t>
      </w:r>
      <w:r>
        <w:rPr>
          <w:rFonts w:ascii="Times New Roman" w:hAnsi="Times New Roman"/>
          <w:bCs/>
          <w:lang w:val="sr-Cyrl-CS" w:eastAsia="sr-Cyrl-CS"/>
        </w:rPr>
        <w:t>прво</w:t>
      </w:r>
      <w:r w:rsidR="00F23F1D">
        <w:rPr>
          <w:rFonts w:ascii="Times New Roman" w:hAnsi="Times New Roman"/>
          <w:bCs/>
          <w:lang w:val="sr-Cyrl-CS" w:eastAsia="sr-Cyrl-CS"/>
        </w:rPr>
        <w:t xml:space="preserve"> понуђена могућност да се сами изјасн</w:t>
      </w:r>
      <w:r w:rsidR="00E84198">
        <w:rPr>
          <w:rFonts w:ascii="Times New Roman" w:hAnsi="Times New Roman"/>
          <w:bCs/>
          <w:lang w:val="sr-Cyrl-CS" w:eastAsia="sr-Cyrl-CS"/>
        </w:rPr>
        <w:t>е, уписивањем бројева од 1 до 5</w:t>
      </w:r>
      <w:r w:rsidR="00F23F1D">
        <w:rPr>
          <w:rFonts w:ascii="Times New Roman" w:hAnsi="Times New Roman"/>
          <w:bCs/>
          <w:lang w:val="sr-Cyrl-CS" w:eastAsia="sr-Cyrl-CS"/>
        </w:rPr>
        <w:t xml:space="preserve"> испред понуђених полицијских послова (обезбеђење јавних скупова; сузбијање криминалитета</w:t>
      </w:r>
      <w:r w:rsidR="00947BCE">
        <w:rPr>
          <w:rFonts w:ascii="Times New Roman" w:hAnsi="Times New Roman"/>
          <w:lang w:val="sr-Cyrl-CS"/>
        </w:rPr>
        <w:t>-</w:t>
      </w:r>
      <w:r w:rsidR="00947BCE" w:rsidRPr="00947BCE">
        <w:rPr>
          <w:rFonts w:ascii="Times New Roman" w:hAnsi="Times New Roman"/>
          <w:lang w:val="sr-Cyrl-CS"/>
        </w:rPr>
        <w:t xml:space="preserve">откривање и расветљавање кривичних дела и проналажење учинилаца и </w:t>
      </w:r>
      <w:r w:rsidR="00947BCE">
        <w:rPr>
          <w:rFonts w:ascii="Times New Roman" w:hAnsi="Times New Roman"/>
          <w:lang w:val="sr-Cyrl-CS"/>
        </w:rPr>
        <w:t>лица за којима се трага; о</w:t>
      </w:r>
      <w:r w:rsidR="00947BCE" w:rsidRPr="00947BCE">
        <w:rPr>
          <w:rFonts w:ascii="Times New Roman" w:hAnsi="Times New Roman"/>
          <w:lang w:val="sr-Cyrl-CS"/>
        </w:rPr>
        <w:t>државање јавног реда и мира</w:t>
      </w:r>
      <w:r w:rsidR="00947BCE">
        <w:rPr>
          <w:rFonts w:ascii="Times New Roman" w:hAnsi="Times New Roman"/>
          <w:lang w:val="sr-Cyrl-CS"/>
        </w:rPr>
        <w:t>;</w:t>
      </w:r>
      <w:r w:rsidR="00E84198">
        <w:rPr>
          <w:rFonts w:ascii="Times New Roman" w:hAnsi="Times New Roman"/>
          <w:lang w:val="sr-Cyrl-CS"/>
        </w:rPr>
        <w:t xml:space="preserve"> </w:t>
      </w:r>
      <w:r w:rsidR="00947BCE">
        <w:rPr>
          <w:rFonts w:ascii="Times New Roman" w:hAnsi="Times New Roman"/>
          <w:lang w:val="sr-Cyrl-CS"/>
        </w:rPr>
        <w:t>р</w:t>
      </w:r>
      <w:r w:rsidR="00947BCE" w:rsidRPr="00947BCE">
        <w:rPr>
          <w:rFonts w:ascii="Times New Roman" w:hAnsi="Times New Roman"/>
          <w:lang w:val="sr-Cyrl-CS"/>
        </w:rPr>
        <w:t xml:space="preserve">ешавање наредби </w:t>
      </w:r>
      <w:r w:rsidR="00947BCE">
        <w:rPr>
          <w:rFonts w:ascii="Times New Roman" w:hAnsi="Times New Roman"/>
          <w:lang w:val="sr-Cyrl-CS"/>
        </w:rPr>
        <w:t xml:space="preserve">и </w:t>
      </w:r>
      <w:r w:rsidR="00947BCE" w:rsidRPr="00947BCE">
        <w:rPr>
          <w:rFonts w:ascii="Times New Roman" w:hAnsi="Times New Roman"/>
          <w:lang w:val="sr-Cyrl-CS"/>
        </w:rPr>
        <w:t>замолница</w:t>
      </w:r>
      <w:r w:rsidR="00E84198">
        <w:rPr>
          <w:rFonts w:ascii="Times New Roman" w:hAnsi="Times New Roman"/>
          <w:lang w:val="sr-Cyrl-CS"/>
        </w:rPr>
        <w:t xml:space="preserve"> </w:t>
      </w:r>
      <w:r w:rsidR="00947BCE" w:rsidRPr="00947BCE">
        <w:rPr>
          <w:rFonts w:ascii="Times New Roman" w:hAnsi="Times New Roman"/>
          <w:lang w:val="sr-Cyrl-CS"/>
        </w:rPr>
        <w:t>и превентивни обиласци безбедносног сектора</w:t>
      </w:r>
      <w:r w:rsidR="00F23F1D" w:rsidRPr="00947BCE">
        <w:rPr>
          <w:rFonts w:ascii="Times New Roman" w:hAnsi="Times New Roman"/>
          <w:bCs/>
          <w:lang w:val="sr-Cyrl-CS" w:eastAsia="sr-Cyrl-CS"/>
        </w:rPr>
        <w:t>)</w:t>
      </w:r>
      <w:r w:rsidR="00F23F1D">
        <w:rPr>
          <w:rFonts w:ascii="Times New Roman" w:hAnsi="Times New Roman"/>
          <w:bCs/>
          <w:lang w:val="sr-Cyrl-CS" w:eastAsia="sr-Cyrl-CS"/>
        </w:rPr>
        <w:t xml:space="preserve"> о полицијском послу  који им у току радне смене одузима највише времена, с тим што број 1 означава посао који захтева највише радног ангажовања, а број 5 полиц</w:t>
      </w:r>
      <w:r w:rsidR="000D0762">
        <w:rPr>
          <w:rFonts w:ascii="Times New Roman" w:hAnsi="Times New Roman"/>
          <w:bCs/>
          <w:lang w:val="sr-Cyrl-CS" w:eastAsia="sr-Cyrl-CS"/>
        </w:rPr>
        <w:t>и</w:t>
      </w:r>
      <w:r w:rsidR="00F23F1D">
        <w:rPr>
          <w:rFonts w:ascii="Times New Roman" w:hAnsi="Times New Roman"/>
          <w:bCs/>
          <w:lang w:val="sr-Cyrl-CS" w:eastAsia="sr-Cyrl-CS"/>
        </w:rPr>
        <w:t xml:space="preserve">јски посао који захтева најмање радног ангажовања у току једне радне смене.  </w:t>
      </w:r>
    </w:p>
    <w:p w:rsidR="001C31DC" w:rsidRPr="00947BCE" w:rsidRDefault="001C31DC" w:rsidP="00097798">
      <w:pPr>
        <w:jc w:val="both"/>
        <w:rPr>
          <w:rFonts w:ascii="Times New Roman" w:hAnsi="Times New Roman"/>
          <w:lang w:val="sr-Cyrl-CS"/>
        </w:rPr>
      </w:pPr>
    </w:p>
    <w:p w:rsidR="00947BCE" w:rsidRPr="00EE2001" w:rsidRDefault="00947BCE" w:rsidP="008D6255">
      <w:pPr>
        <w:jc w:val="both"/>
        <w:rPr>
          <w:rFonts w:ascii="Times New Roman" w:hAnsi="Times New Roman"/>
          <w:i/>
          <w:sz w:val="18"/>
          <w:szCs w:val="18"/>
          <w:lang w:val="ru-RU"/>
        </w:rPr>
      </w:pPr>
    </w:p>
    <w:p w:rsidR="008D6255" w:rsidRPr="00EE2001" w:rsidRDefault="00C13807" w:rsidP="00F326E2">
      <w:pPr>
        <w:jc w:val="both"/>
        <w:rPr>
          <w:rFonts w:ascii="Times New Roman" w:hAnsi="Times New Roman"/>
          <w:lang w:val="ru-RU"/>
        </w:rPr>
      </w:pPr>
      <w:r>
        <w:rPr>
          <w:rFonts w:ascii="Times New Roman" w:hAnsi="Times New Roman"/>
          <w:lang w:val="ru-RU"/>
        </w:rPr>
        <w:t xml:space="preserve">              </w:t>
      </w:r>
      <w:r w:rsidR="003B1A26" w:rsidRPr="00EE2001">
        <w:rPr>
          <w:rFonts w:ascii="Times New Roman" w:hAnsi="Times New Roman"/>
          <w:lang w:val="ru-RU"/>
        </w:rPr>
        <w:t>Слика 2</w:t>
      </w:r>
      <w:r w:rsidR="008D6255" w:rsidRPr="00EE2001">
        <w:rPr>
          <w:rFonts w:ascii="Times New Roman" w:hAnsi="Times New Roman"/>
          <w:lang w:val="ru-RU"/>
        </w:rPr>
        <w:t>.: Дистрибуција радног времена полиц</w:t>
      </w:r>
      <w:r w:rsidR="003B1A26" w:rsidRPr="00EE2001">
        <w:rPr>
          <w:rFonts w:ascii="Times New Roman" w:hAnsi="Times New Roman"/>
          <w:lang w:val="ru-RU"/>
        </w:rPr>
        <w:t xml:space="preserve">ијских службеника </w:t>
      </w:r>
    </w:p>
    <w:p w:rsidR="003B1A26" w:rsidRDefault="00EC69D4" w:rsidP="008D6255">
      <w:pPr>
        <w:ind w:firstLine="720"/>
        <w:jc w:val="both"/>
        <w:rPr>
          <w:rFonts w:ascii="Times New Roman" w:hAnsi="Times New Roman"/>
          <w:bCs/>
          <w:lang w:val="sr-Cyrl-CS" w:eastAsia="sr-Cyrl-CS"/>
        </w:rPr>
      </w:pPr>
      <w:r w:rsidRPr="00EC69D4">
        <w:rPr>
          <w:rFonts w:ascii="Times New Roman" w:hAnsi="Times New Roman"/>
          <w:bCs/>
          <w:noProof/>
          <w:lang w:bidi="ar-SA"/>
        </w:rPr>
        <w:drawing>
          <wp:inline distT="0" distB="0" distL="0" distR="0">
            <wp:extent cx="4536549" cy="2536979"/>
            <wp:effectExtent l="19050" t="0" r="16401"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3B1A26" w:rsidRDefault="003B1A26" w:rsidP="00F326E2">
      <w:pPr>
        <w:jc w:val="both"/>
        <w:rPr>
          <w:rFonts w:ascii="Times New Roman" w:hAnsi="Times New Roman"/>
          <w:bCs/>
          <w:lang w:val="sr-Cyrl-CS" w:eastAsia="sr-Cyrl-CS"/>
        </w:rPr>
      </w:pPr>
    </w:p>
    <w:p w:rsidR="008D6255" w:rsidRPr="00675B11" w:rsidRDefault="008D6255" w:rsidP="00F326E2">
      <w:pPr>
        <w:jc w:val="both"/>
        <w:rPr>
          <w:rFonts w:ascii="Times New Roman" w:hAnsi="Times New Roman"/>
          <w:bCs/>
          <w:lang w:val="sr-Cyrl-CS" w:eastAsia="sr-Cyrl-CS"/>
        </w:rPr>
      </w:pPr>
    </w:p>
    <w:p w:rsidR="006939DE" w:rsidRPr="00054424" w:rsidRDefault="00AD53B0" w:rsidP="00054424">
      <w:pPr>
        <w:ind w:firstLine="720"/>
        <w:jc w:val="both"/>
        <w:rPr>
          <w:rFonts w:ascii="Times New Roman" w:hAnsi="Times New Roman"/>
          <w:bCs/>
          <w:lang w:val="sr-Cyrl-CS" w:eastAsia="sr-Cyrl-CS"/>
        </w:rPr>
      </w:pPr>
      <w:r w:rsidRPr="00675B11">
        <w:rPr>
          <w:rFonts w:ascii="Times New Roman" w:hAnsi="Times New Roman"/>
          <w:bCs/>
          <w:lang w:val="sr-Cyrl-CS" w:eastAsia="sr-Cyrl-CS"/>
        </w:rPr>
        <w:t>Од свих наведених</w:t>
      </w:r>
      <w:r w:rsidR="00947BCE">
        <w:rPr>
          <w:rFonts w:ascii="Times New Roman" w:hAnsi="Times New Roman"/>
          <w:bCs/>
          <w:lang w:val="sr-Cyrl-CS" w:eastAsia="sr-Cyrl-CS"/>
        </w:rPr>
        <w:t xml:space="preserve"> послова</w:t>
      </w:r>
      <w:r w:rsidRPr="00675B11">
        <w:rPr>
          <w:rFonts w:ascii="Times New Roman" w:hAnsi="Times New Roman"/>
          <w:bCs/>
          <w:lang w:val="sr-Cyrl-CS" w:eastAsia="sr-Cyrl-CS"/>
        </w:rPr>
        <w:t xml:space="preserve"> који се свакодневно обављају,</w:t>
      </w:r>
      <w:r w:rsidR="00947BCE">
        <w:rPr>
          <w:rFonts w:ascii="Times New Roman" w:hAnsi="Times New Roman"/>
          <w:bCs/>
          <w:lang w:val="sr-Cyrl-CS" w:eastAsia="sr-Cyrl-CS"/>
        </w:rPr>
        <w:t xml:space="preserve"> 49,9% испитаника изјаснило се да су највише времена у току радне смене</w:t>
      </w:r>
      <w:r w:rsidRPr="00675B11">
        <w:rPr>
          <w:rFonts w:ascii="Times New Roman" w:hAnsi="Times New Roman"/>
          <w:bCs/>
          <w:lang w:val="sr-Cyrl-CS" w:eastAsia="sr-Cyrl-CS"/>
        </w:rPr>
        <w:t xml:space="preserve"> ангажовани на поступању по </w:t>
      </w:r>
      <w:r w:rsidR="00947BCE">
        <w:rPr>
          <w:rFonts w:ascii="Times New Roman" w:hAnsi="Times New Roman"/>
          <w:bCs/>
          <w:lang w:val="sr-Cyrl-CS" w:eastAsia="sr-Cyrl-CS"/>
        </w:rPr>
        <w:t xml:space="preserve">издатим </w:t>
      </w:r>
      <w:r w:rsidRPr="00675B11">
        <w:rPr>
          <w:rFonts w:ascii="Times New Roman" w:hAnsi="Times New Roman"/>
          <w:bCs/>
          <w:lang w:val="sr-Cyrl-CS" w:eastAsia="sr-Cyrl-CS"/>
        </w:rPr>
        <w:t>наредбама и</w:t>
      </w:r>
      <w:r w:rsidR="00947BCE">
        <w:rPr>
          <w:rFonts w:ascii="Times New Roman" w:hAnsi="Times New Roman"/>
          <w:bCs/>
          <w:lang w:val="sr-Cyrl-CS" w:eastAsia="sr-Cyrl-CS"/>
        </w:rPr>
        <w:t xml:space="preserve"> упућеним замолницама</w:t>
      </w:r>
      <w:r w:rsidRPr="00675B11">
        <w:rPr>
          <w:rFonts w:ascii="Times New Roman" w:hAnsi="Times New Roman"/>
          <w:bCs/>
          <w:lang w:val="sr-Cyrl-CS" w:eastAsia="sr-Cyrl-CS"/>
        </w:rPr>
        <w:t>. Овак</w:t>
      </w:r>
      <w:r w:rsidR="00947BCE">
        <w:rPr>
          <w:rFonts w:ascii="Times New Roman" w:hAnsi="Times New Roman"/>
          <w:bCs/>
          <w:lang w:val="sr-Cyrl-CS" w:eastAsia="sr-Cyrl-CS"/>
        </w:rPr>
        <w:t>в</w:t>
      </w:r>
      <w:r w:rsidR="000D0762">
        <w:rPr>
          <w:rFonts w:ascii="Times New Roman" w:hAnsi="Times New Roman"/>
          <w:bCs/>
          <w:lang w:val="sr-Cyrl-CS" w:eastAsia="sr-Cyrl-CS"/>
        </w:rPr>
        <w:t>ом дистрибуциј</w:t>
      </w:r>
      <w:r w:rsidRPr="00675B11">
        <w:rPr>
          <w:rFonts w:ascii="Times New Roman" w:hAnsi="Times New Roman"/>
          <w:bCs/>
          <w:lang w:val="sr-Cyrl-CS" w:eastAsia="sr-Cyrl-CS"/>
        </w:rPr>
        <w:t>ом снага и средстава</w:t>
      </w:r>
      <w:r w:rsidR="00780825" w:rsidRPr="00675B11">
        <w:rPr>
          <w:rFonts w:ascii="Times New Roman" w:hAnsi="Times New Roman"/>
          <w:bCs/>
          <w:lang w:val="sr-Cyrl-CS" w:eastAsia="sr-Cyrl-CS"/>
        </w:rPr>
        <w:t>, пол</w:t>
      </w:r>
      <w:r w:rsidR="002B4289">
        <w:rPr>
          <w:rFonts w:ascii="Times New Roman" w:hAnsi="Times New Roman"/>
          <w:bCs/>
          <w:lang w:val="sr-Cyrl-CS" w:eastAsia="sr-Cyrl-CS"/>
        </w:rPr>
        <w:t>иција све мање ресур</w:t>
      </w:r>
      <w:r w:rsidR="00166049">
        <w:rPr>
          <w:rFonts w:ascii="Times New Roman" w:hAnsi="Times New Roman"/>
          <w:bCs/>
          <w:lang w:val="sr-Cyrl-CS" w:eastAsia="sr-Cyrl-CS"/>
        </w:rPr>
        <w:t>с</w:t>
      </w:r>
      <w:r w:rsidR="002B4289">
        <w:rPr>
          <w:rFonts w:ascii="Times New Roman" w:hAnsi="Times New Roman"/>
          <w:bCs/>
          <w:lang w:val="sr-Cyrl-CS" w:eastAsia="sr-Cyrl-CS"/>
        </w:rPr>
        <w:t>а</w:t>
      </w:r>
      <w:r w:rsidR="00780825" w:rsidRPr="00675B11">
        <w:rPr>
          <w:rFonts w:ascii="Times New Roman" w:hAnsi="Times New Roman"/>
          <w:bCs/>
          <w:lang w:val="sr-Cyrl-CS" w:eastAsia="sr-Cyrl-CS"/>
        </w:rPr>
        <w:t xml:space="preserve"> ангажује на приоритетне</w:t>
      </w:r>
      <w:r w:rsidR="002B4289">
        <w:rPr>
          <w:rFonts w:ascii="Times New Roman" w:hAnsi="Times New Roman"/>
          <w:bCs/>
          <w:lang w:val="sr-Cyrl-CS" w:eastAsia="sr-Cyrl-CS"/>
        </w:rPr>
        <w:t xml:space="preserve"> полицијске</w:t>
      </w:r>
      <w:r w:rsidR="00780825" w:rsidRPr="00675B11">
        <w:rPr>
          <w:rFonts w:ascii="Times New Roman" w:hAnsi="Times New Roman"/>
          <w:bCs/>
          <w:lang w:val="sr-Cyrl-CS" w:eastAsia="sr-Cyrl-CS"/>
        </w:rPr>
        <w:t xml:space="preserve"> послове,</w:t>
      </w:r>
      <w:r w:rsidR="002B4289">
        <w:rPr>
          <w:rFonts w:ascii="Times New Roman" w:hAnsi="Times New Roman"/>
          <w:bCs/>
          <w:lang w:val="sr-Cyrl-CS" w:eastAsia="sr-Cyrl-CS"/>
        </w:rPr>
        <w:t xml:space="preserve"> пре свега на</w:t>
      </w:r>
      <w:r w:rsidR="00780825" w:rsidRPr="00675B11">
        <w:rPr>
          <w:rFonts w:ascii="Times New Roman" w:hAnsi="Times New Roman"/>
          <w:bCs/>
          <w:lang w:val="sr-Cyrl-CS" w:eastAsia="sr-Cyrl-CS"/>
        </w:rPr>
        <w:t xml:space="preserve"> превенцију и репресију криминалитета и одржавање јавног реда и мира. Све већи број наредби и замолница надлежних судова</w:t>
      </w:r>
      <w:r w:rsidR="002B4289">
        <w:rPr>
          <w:rFonts w:ascii="Times New Roman" w:hAnsi="Times New Roman"/>
          <w:bCs/>
          <w:lang w:val="sr-Cyrl-CS" w:eastAsia="sr-Cyrl-CS"/>
        </w:rPr>
        <w:t xml:space="preserve"> и других државних органа</w:t>
      </w:r>
      <w:r w:rsidR="00780825" w:rsidRPr="00675B11">
        <w:rPr>
          <w:rFonts w:ascii="Times New Roman" w:hAnsi="Times New Roman"/>
          <w:bCs/>
          <w:lang w:val="sr-Cyrl-CS" w:eastAsia="sr-Cyrl-CS"/>
        </w:rPr>
        <w:t xml:space="preserve">, полицију ставља у </w:t>
      </w:r>
      <w:r w:rsidR="00780825" w:rsidRPr="00675B11">
        <w:rPr>
          <w:rFonts w:ascii="Times New Roman" w:hAnsi="Times New Roman"/>
          <w:bCs/>
          <w:lang w:val="sr-Cyrl-CS" w:eastAsia="sr-Cyrl-CS"/>
        </w:rPr>
        <w:lastRenderedPageBreak/>
        <w:t>положај курирске службе која своје сн</w:t>
      </w:r>
      <w:r w:rsidR="00425D42">
        <w:rPr>
          <w:rFonts w:ascii="Times New Roman" w:hAnsi="Times New Roman"/>
          <w:bCs/>
          <w:lang w:val="sr-Cyrl-CS" w:eastAsia="sr-Cyrl-CS"/>
        </w:rPr>
        <w:t>аге</w:t>
      </w:r>
      <w:r w:rsidR="00780825" w:rsidRPr="00675B11">
        <w:rPr>
          <w:rFonts w:ascii="Times New Roman" w:hAnsi="Times New Roman"/>
          <w:bCs/>
          <w:lang w:val="sr-Cyrl-CS" w:eastAsia="sr-Cyrl-CS"/>
        </w:rPr>
        <w:t xml:space="preserve"> и средства и ресурсе ангажује на извршавању ових послова. </w:t>
      </w:r>
    </w:p>
    <w:p w:rsidR="006939DE" w:rsidRPr="00EE2001" w:rsidRDefault="006939DE" w:rsidP="006939DE">
      <w:pPr>
        <w:ind w:firstLine="708"/>
        <w:jc w:val="both"/>
        <w:rPr>
          <w:rFonts w:ascii="Times New Roman" w:hAnsi="Times New Roman"/>
          <w:lang w:val="ru-RU"/>
        </w:rPr>
      </w:pPr>
      <w:r w:rsidRPr="00EE2001">
        <w:rPr>
          <w:rFonts w:ascii="Times New Roman" w:hAnsi="Times New Roman"/>
          <w:lang w:val="ru-RU"/>
        </w:rPr>
        <w:t>Често се запоставља чињеница да је мањак ресурса подједнако лош за полицијску организацију као и њихово нерационално коришћење. С тим у вези, оптимизација ангажовања расположивих ресурса подразумева и анализу садржаја рада полицијских службеника у структури њиховог радног времена. На пример, значајан део радног времена полицијски службеници проводе у обављању послов</w:t>
      </w:r>
      <w:r w:rsidR="00FE62B0">
        <w:rPr>
          <w:rFonts w:ascii="Times New Roman" w:hAnsi="Times New Roman"/>
          <w:lang w:val="ru-RU"/>
        </w:rPr>
        <w:t>а који немају везе са криминалитетом</w:t>
      </w:r>
      <w:r w:rsidRPr="00EE2001">
        <w:rPr>
          <w:rFonts w:ascii="Times New Roman" w:hAnsi="Times New Roman"/>
          <w:lang w:val="ru-RU"/>
        </w:rPr>
        <w:t xml:space="preserve"> и одржавањем јавног реда</w:t>
      </w:r>
      <w:r w:rsidR="00776956" w:rsidRPr="00EE2001">
        <w:rPr>
          <w:rFonts w:ascii="Times New Roman" w:hAnsi="Times New Roman"/>
          <w:lang w:val="ru-RU"/>
        </w:rPr>
        <w:t xml:space="preserve"> и мира</w:t>
      </w:r>
      <w:r w:rsidRPr="00EE2001">
        <w:rPr>
          <w:rFonts w:ascii="Times New Roman" w:hAnsi="Times New Roman"/>
          <w:lang w:val="ru-RU"/>
        </w:rPr>
        <w:t xml:space="preserve">. Послови попут вршења </w:t>
      </w:r>
      <w:r w:rsidR="00776956" w:rsidRPr="00EE2001">
        <w:rPr>
          <w:rFonts w:ascii="Times New Roman" w:hAnsi="Times New Roman"/>
          <w:lang w:val="ru-RU"/>
        </w:rPr>
        <w:t xml:space="preserve">безбедносних </w:t>
      </w:r>
      <w:r w:rsidRPr="00EE2001">
        <w:rPr>
          <w:rFonts w:ascii="Times New Roman" w:hAnsi="Times New Roman"/>
          <w:lang w:val="ru-RU"/>
        </w:rPr>
        <w:t>провера за пријем у радни однос, провера за набавку ватреног оружја, поступања по замолницама других државних органа (н</w:t>
      </w:r>
      <w:r w:rsidR="00FE62B0">
        <w:rPr>
          <w:rFonts w:ascii="Times New Roman" w:hAnsi="Times New Roman"/>
          <w:lang w:val="ru-RU"/>
        </w:rPr>
        <w:t>а пример,</w:t>
      </w:r>
      <w:r w:rsidRPr="00EE2001">
        <w:rPr>
          <w:rFonts w:ascii="Times New Roman" w:hAnsi="Times New Roman"/>
          <w:lang w:val="ru-RU"/>
        </w:rPr>
        <w:t xml:space="preserve"> утврђивање адресе пребивалишта) за последицу имају да се послови превентивног деловања (на пример, обиласци угоститељских објеката у којима долази до учесталог вршења кривичних дела и прекршаја, стварање и унапређење партнерски</w:t>
      </w:r>
      <w:r w:rsidR="00FE62B0">
        <w:rPr>
          <w:rFonts w:ascii="Times New Roman" w:hAnsi="Times New Roman"/>
          <w:lang w:val="ru-RU"/>
        </w:rPr>
        <w:t>х односа са члановима заједнице и друго</w:t>
      </w:r>
      <w:r w:rsidRPr="00EE2001">
        <w:rPr>
          <w:rFonts w:ascii="Times New Roman" w:hAnsi="Times New Roman"/>
          <w:lang w:val="ru-RU"/>
        </w:rPr>
        <w:t xml:space="preserve">) или расветљавања кривичних дела, стављају у други план. У намери да сагледамо колики </w:t>
      </w:r>
      <w:r w:rsidR="001E660D">
        <w:rPr>
          <w:rFonts w:ascii="Times New Roman" w:hAnsi="Times New Roman"/>
          <w:lang w:val="ru-RU"/>
        </w:rPr>
        <w:t xml:space="preserve">се </w:t>
      </w:r>
      <w:r w:rsidRPr="00EE2001">
        <w:rPr>
          <w:rFonts w:ascii="Times New Roman" w:hAnsi="Times New Roman"/>
          <w:lang w:val="ru-RU"/>
        </w:rPr>
        <w:t>део радног в</w:t>
      </w:r>
      <w:r w:rsidR="001E660D">
        <w:rPr>
          <w:rFonts w:ascii="Times New Roman" w:hAnsi="Times New Roman"/>
          <w:lang w:val="ru-RU"/>
        </w:rPr>
        <w:t>ремена полицијског службеника</w:t>
      </w:r>
      <w:r w:rsidRPr="00EE2001">
        <w:rPr>
          <w:rFonts w:ascii="Times New Roman" w:hAnsi="Times New Roman"/>
          <w:lang w:val="ru-RU"/>
        </w:rPr>
        <w:t xml:space="preserve"> утроши на обављање оваквих послова и з</w:t>
      </w:r>
      <w:r w:rsidR="002B4289" w:rsidRPr="00EE2001">
        <w:rPr>
          <w:rFonts w:ascii="Times New Roman" w:hAnsi="Times New Roman"/>
          <w:lang w:val="ru-RU"/>
        </w:rPr>
        <w:t>адатака, у спроведеном истраживању,</w:t>
      </w:r>
      <w:r w:rsidRPr="00EE2001">
        <w:rPr>
          <w:rFonts w:ascii="Times New Roman" w:hAnsi="Times New Roman"/>
          <w:lang w:val="ru-RU"/>
        </w:rPr>
        <w:t xml:space="preserve"> питали смо полицијске службенике колико времена у току службе (смене) проводе  решавајући  наредбе, замолнице, вршећи  уручења пресуда и позива, провере адреса и решавајући друге захтеве судова. Највећи број њих (46%) одговорио је да више од 3 сата свог радног времена утроши на обављање ових послова. Такође, петина испитаника (20%) ове послове обавља од 1 до 2 сата током своје смене, односно њих 22% на ове послове утроши од 2 до 3 сата свог радног времена. Скоро сваки десети испитаник на ове послове утроши до 1 сата свог радног времена. </w:t>
      </w:r>
    </w:p>
    <w:p w:rsidR="006939DE" w:rsidRPr="00EE2001" w:rsidRDefault="006939DE" w:rsidP="006939DE">
      <w:pPr>
        <w:ind w:firstLine="720"/>
        <w:jc w:val="both"/>
        <w:rPr>
          <w:rFonts w:ascii="Times New Roman" w:hAnsi="Times New Roman"/>
          <w:lang w:val="ru-RU"/>
        </w:rPr>
      </w:pPr>
    </w:p>
    <w:p w:rsidR="006939DE" w:rsidRPr="00EE2001" w:rsidRDefault="00C33F3E" w:rsidP="00177C9E">
      <w:pPr>
        <w:ind w:firstLine="720"/>
        <w:jc w:val="center"/>
        <w:rPr>
          <w:rFonts w:ascii="Times New Roman" w:hAnsi="Times New Roman"/>
          <w:lang w:val="ru-RU"/>
        </w:rPr>
      </w:pPr>
      <w:r>
        <w:rPr>
          <w:rFonts w:ascii="Times New Roman" w:hAnsi="Times New Roman"/>
          <w:lang w:val="ru-RU"/>
        </w:rPr>
        <w:t>Табела 14</w:t>
      </w:r>
      <w:r w:rsidR="003B1A26" w:rsidRPr="00EE2001">
        <w:rPr>
          <w:rFonts w:ascii="Times New Roman" w:hAnsi="Times New Roman"/>
          <w:lang w:val="ru-RU"/>
        </w:rPr>
        <w:t>: Резултати одговора на питање</w:t>
      </w:r>
      <w:r w:rsidR="00177C9E" w:rsidRPr="00EE2001">
        <w:rPr>
          <w:rFonts w:ascii="Times New Roman" w:hAnsi="Times New Roman"/>
          <w:lang w:val="ru-RU"/>
        </w:rPr>
        <w:t xml:space="preserve"> број 1 о поступању по наредбама и замолницама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073"/>
        <w:gridCol w:w="7"/>
        <w:gridCol w:w="3084"/>
        <w:gridCol w:w="3081"/>
      </w:tblGrid>
      <w:tr w:rsidR="006939DE" w:rsidRPr="00D15B4F" w:rsidTr="00F479A8">
        <w:tc>
          <w:tcPr>
            <w:tcW w:w="9245" w:type="dxa"/>
            <w:gridSpan w:val="4"/>
            <w:tcBorders>
              <w:top w:val="single" w:sz="4" w:space="0" w:color="000000"/>
              <w:left w:val="single" w:sz="4" w:space="0" w:color="000000"/>
              <w:bottom w:val="single" w:sz="4" w:space="0" w:color="000000"/>
              <w:right w:val="single" w:sz="4" w:space="0" w:color="000000"/>
            </w:tcBorders>
            <w:shd w:val="clear" w:color="auto" w:fill="F2F2F2"/>
            <w:hideMark/>
          </w:tcPr>
          <w:p w:rsidR="006939DE" w:rsidRPr="00EE2001" w:rsidRDefault="006939DE" w:rsidP="006939DE">
            <w:pPr>
              <w:pStyle w:val="ListParagraph"/>
              <w:ind w:left="0"/>
              <w:jc w:val="both"/>
              <w:rPr>
                <w:rFonts w:ascii="Times New Roman" w:hAnsi="Times New Roman"/>
                <w:i/>
                <w:lang w:val="ru-RU"/>
              </w:rPr>
            </w:pPr>
            <w:r w:rsidRPr="00EE2001">
              <w:rPr>
                <w:rFonts w:ascii="Times New Roman" w:hAnsi="Times New Roman"/>
                <w:i/>
                <w:lang w:val="ru-RU"/>
              </w:rPr>
              <w:t xml:space="preserve">Колико времена у току службе (смене) проведете </w:t>
            </w:r>
            <w:r w:rsidR="00243E5F">
              <w:rPr>
                <w:rFonts w:ascii="Times New Roman" w:hAnsi="Times New Roman"/>
                <w:i/>
                <w:lang w:val="ru-RU"/>
              </w:rPr>
              <w:t>решавајући наредбе,  замолнице</w:t>
            </w:r>
            <w:r w:rsidR="00DF44DE">
              <w:rPr>
                <w:rFonts w:ascii="Times New Roman" w:hAnsi="Times New Roman"/>
                <w:i/>
                <w:lang w:val="ru-RU"/>
              </w:rPr>
              <w:t xml:space="preserve"> и </w:t>
            </w:r>
            <w:r w:rsidR="00243E5F">
              <w:rPr>
                <w:rFonts w:ascii="Times New Roman" w:hAnsi="Times New Roman"/>
                <w:i/>
                <w:lang w:val="ru-RU"/>
              </w:rPr>
              <w:t xml:space="preserve"> друге захтеве судова</w:t>
            </w:r>
            <w:r w:rsidRPr="00EE2001">
              <w:rPr>
                <w:rFonts w:ascii="Times New Roman" w:hAnsi="Times New Roman"/>
                <w:i/>
                <w:lang w:val="ru-RU"/>
              </w:rPr>
              <w:t>?</w:t>
            </w:r>
          </w:p>
        </w:tc>
      </w:tr>
      <w:tr w:rsidR="00F479A8" w:rsidRPr="005A69C8" w:rsidTr="00F479A8">
        <w:tc>
          <w:tcPr>
            <w:tcW w:w="3073" w:type="dxa"/>
            <w:tcBorders>
              <w:top w:val="single" w:sz="4" w:space="0" w:color="000000"/>
              <w:left w:val="single" w:sz="4" w:space="0" w:color="000000"/>
              <w:bottom w:val="single" w:sz="4" w:space="0" w:color="000000"/>
              <w:right w:val="single" w:sz="4" w:space="0" w:color="auto"/>
            </w:tcBorders>
            <w:shd w:val="clear" w:color="auto" w:fill="F2F2F2"/>
            <w:hideMark/>
          </w:tcPr>
          <w:p w:rsidR="00F479A8" w:rsidRDefault="007E3668" w:rsidP="006939DE">
            <w:pPr>
              <w:pStyle w:val="ListParagraph"/>
              <w:ind w:left="0"/>
              <w:jc w:val="both"/>
              <w:rPr>
                <w:rFonts w:ascii="Times New Roman" w:hAnsi="Times New Roman"/>
                <w:i/>
                <w:lang w:val="ru-RU"/>
              </w:rPr>
            </w:pPr>
            <w:r>
              <w:rPr>
                <w:rFonts w:ascii="Times New Roman" w:hAnsi="Times New Roman"/>
                <w:i/>
                <w:lang w:val="ru-RU"/>
              </w:rPr>
              <w:t>Понуђени одговори</w:t>
            </w:r>
          </w:p>
          <w:p w:rsidR="00F479A8" w:rsidRPr="00EE2001" w:rsidRDefault="00F479A8" w:rsidP="006939DE">
            <w:pPr>
              <w:pStyle w:val="ListParagraph"/>
              <w:ind w:left="0"/>
              <w:jc w:val="both"/>
              <w:rPr>
                <w:rFonts w:ascii="Times New Roman" w:hAnsi="Times New Roman"/>
                <w:i/>
                <w:lang w:val="ru-RU"/>
              </w:rPr>
            </w:pPr>
          </w:p>
        </w:tc>
        <w:tc>
          <w:tcPr>
            <w:tcW w:w="3091" w:type="dxa"/>
            <w:gridSpan w:val="2"/>
            <w:tcBorders>
              <w:top w:val="single" w:sz="4" w:space="0" w:color="000000"/>
              <w:left w:val="single" w:sz="4" w:space="0" w:color="000000"/>
              <w:bottom w:val="single" w:sz="4" w:space="0" w:color="000000"/>
              <w:right w:val="single" w:sz="4" w:space="0" w:color="auto"/>
            </w:tcBorders>
            <w:shd w:val="clear" w:color="auto" w:fill="F2F2F2"/>
          </w:tcPr>
          <w:p w:rsidR="00F479A8" w:rsidRDefault="007E3668">
            <w:pPr>
              <w:rPr>
                <w:rFonts w:ascii="Times New Roman" w:hAnsi="Times New Roman"/>
                <w:i/>
                <w:lang w:val="ru-RU"/>
              </w:rPr>
            </w:pPr>
            <w:r>
              <w:rPr>
                <w:rFonts w:ascii="Times New Roman" w:hAnsi="Times New Roman"/>
                <w:i/>
                <w:lang w:val="ru-RU"/>
              </w:rPr>
              <w:t>Број испитаника</w:t>
            </w:r>
          </w:p>
          <w:p w:rsidR="00F479A8" w:rsidRPr="00EE2001" w:rsidRDefault="00F479A8" w:rsidP="00F479A8">
            <w:pPr>
              <w:pStyle w:val="ListParagraph"/>
              <w:ind w:left="0"/>
              <w:jc w:val="both"/>
              <w:rPr>
                <w:rFonts w:ascii="Times New Roman" w:hAnsi="Times New Roman"/>
                <w:i/>
                <w:lang w:val="ru-RU"/>
              </w:rPr>
            </w:pPr>
          </w:p>
        </w:tc>
        <w:tc>
          <w:tcPr>
            <w:tcW w:w="3081" w:type="dxa"/>
            <w:tcBorders>
              <w:top w:val="single" w:sz="4" w:space="0" w:color="000000"/>
              <w:left w:val="single" w:sz="4" w:space="0" w:color="000000"/>
              <w:bottom w:val="single" w:sz="4" w:space="0" w:color="000000"/>
              <w:right w:val="single" w:sz="4" w:space="0" w:color="auto"/>
            </w:tcBorders>
            <w:shd w:val="clear" w:color="auto" w:fill="F2F2F2"/>
          </w:tcPr>
          <w:p w:rsidR="00F479A8" w:rsidRPr="007E3668" w:rsidRDefault="007E3668" w:rsidP="007E3668">
            <w:pPr>
              <w:rPr>
                <w:rFonts w:ascii="Times New Roman" w:hAnsi="Times New Roman"/>
                <w:i/>
                <w:lang w:val="ru-RU"/>
              </w:rPr>
            </w:pPr>
            <w:r w:rsidRPr="007E3668">
              <w:rPr>
                <w:rFonts w:ascii="Times New Roman" w:hAnsi="Times New Roman"/>
                <w:i/>
                <w:lang w:val="ru-RU"/>
              </w:rPr>
              <w:t>Резултат у процентима</w:t>
            </w:r>
          </w:p>
          <w:p w:rsidR="00F479A8" w:rsidRPr="00EE2001" w:rsidRDefault="00F479A8" w:rsidP="00F479A8">
            <w:pPr>
              <w:pStyle w:val="ListParagraph"/>
              <w:ind w:left="0"/>
              <w:jc w:val="both"/>
              <w:rPr>
                <w:rFonts w:ascii="Times New Roman" w:hAnsi="Times New Roman"/>
                <w:i/>
                <w:lang w:val="ru-RU"/>
              </w:rPr>
            </w:pPr>
          </w:p>
        </w:tc>
      </w:tr>
      <w:tr w:rsidR="006939DE" w:rsidRPr="00675B11" w:rsidTr="00F479A8">
        <w:tc>
          <w:tcPr>
            <w:tcW w:w="3080" w:type="dxa"/>
            <w:gridSpan w:val="2"/>
            <w:tcBorders>
              <w:top w:val="single" w:sz="4" w:space="0" w:color="000000"/>
              <w:left w:val="single" w:sz="4" w:space="0" w:color="000000"/>
              <w:bottom w:val="single" w:sz="4" w:space="0" w:color="000000"/>
              <w:right w:val="single" w:sz="4" w:space="0" w:color="000000"/>
            </w:tcBorders>
            <w:hideMark/>
          </w:tcPr>
          <w:p w:rsidR="006939DE" w:rsidRPr="00675B11" w:rsidRDefault="007E3668" w:rsidP="006939DE">
            <w:pPr>
              <w:jc w:val="both"/>
              <w:rPr>
                <w:rFonts w:ascii="Times New Roman" w:hAnsi="Times New Roman"/>
              </w:rPr>
            </w:pPr>
            <w:r>
              <w:rPr>
                <w:rFonts w:ascii="Times New Roman" w:hAnsi="Times New Roman"/>
              </w:rPr>
              <w:t>Д</w:t>
            </w:r>
            <w:r w:rsidR="006939DE" w:rsidRPr="00675B11">
              <w:rPr>
                <w:rFonts w:ascii="Times New Roman" w:hAnsi="Times New Roman"/>
              </w:rPr>
              <w:t>о 1 час</w:t>
            </w:r>
          </w:p>
        </w:tc>
        <w:tc>
          <w:tcPr>
            <w:tcW w:w="3084" w:type="dxa"/>
            <w:tcBorders>
              <w:top w:val="single" w:sz="4" w:space="0" w:color="000000"/>
              <w:left w:val="single" w:sz="4" w:space="0" w:color="000000"/>
              <w:bottom w:val="single" w:sz="4" w:space="0" w:color="000000"/>
              <w:right w:val="single" w:sz="4" w:space="0" w:color="000000"/>
            </w:tcBorders>
            <w:hideMark/>
          </w:tcPr>
          <w:p w:rsidR="006939DE" w:rsidRPr="00675B11" w:rsidRDefault="006939DE" w:rsidP="006939DE">
            <w:pPr>
              <w:jc w:val="both"/>
              <w:rPr>
                <w:rFonts w:ascii="Times New Roman" w:hAnsi="Times New Roman"/>
              </w:rPr>
            </w:pPr>
            <w:r w:rsidRPr="00675B11">
              <w:rPr>
                <w:rFonts w:ascii="Times New Roman" w:hAnsi="Times New Roman"/>
              </w:rPr>
              <w:t>50</w:t>
            </w:r>
          </w:p>
        </w:tc>
        <w:tc>
          <w:tcPr>
            <w:tcW w:w="3081" w:type="dxa"/>
            <w:tcBorders>
              <w:top w:val="single" w:sz="4" w:space="0" w:color="000000"/>
              <w:left w:val="single" w:sz="4" w:space="0" w:color="000000"/>
              <w:bottom w:val="single" w:sz="4" w:space="0" w:color="000000"/>
              <w:right w:val="single" w:sz="4" w:space="0" w:color="000000"/>
            </w:tcBorders>
            <w:hideMark/>
          </w:tcPr>
          <w:p w:rsidR="006939DE" w:rsidRPr="00675B11" w:rsidRDefault="006939DE" w:rsidP="006939DE">
            <w:pPr>
              <w:jc w:val="both"/>
              <w:rPr>
                <w:rFonts w:ascii="Times New Roman" w:hAnsi="Times New Roman"/>
              </w:rPr>
            </w:pPr>
            <w:r w:rsidRPr="00675B11">
              <w:rPr>
                <w:rFonts w:ascii="Times New Roman" w:hAnsi="Times New Roman"/>
              </w:rPr>
              <w:t>12%</w:t>
            </w:r>
          </w:p>
        </w:tc>
      </w:tr>
      <w:tr w:rsidR="006939DE" w:rsidRPr="00675B11" w:rsidTr="00F479A8">
        <w:tc>
          <w:tcPr>
            <w:tcW w:w="3080" w:type="dxa"/>
            <w:gridSpan w:val="2"/>
            <w:tcBorders>
              <w:top w:val="single" w:sz="4" w:space="0" w:color="000000"/>
              <w:left w:val="single" w:sz="4" w:space="0" w:color="000000"/>
              <w:bottom w:val="single" w:sz="4" w:space="0" w:color="000000"/>
              <w:right w:val="single" w:sz="4" w:space="0" w:color="000000"/>
            </w:tcBorders>
            <w:hideMark/>
          </w:tcPr>
          <w:p w:rsidR="006939DE" w:rsidRPr="00675B11" w:rsidRDefault="007E3668" w:rsidP="006939DE">
            <w:pPr>
              <w:jc w:val="both"/>
              <w:rPr>
                <w:rFonts w:ascii="Times New Roman" w:hAnsi="Times New Roman"/>
              </w:rPr>
            </w:pPr>
            <w:r>
              <w:rPr>
                <w:rFonts w:ascii="Times New Roman" w:hAnsi="Times New Roman"/>
              </w:rPr>
              <w:t>О</w:t>
            </w:r>
            <w:r w:rsidR="006939DE" w:rsidRPr="00675B11">
              <w:rPr>
                <w:rFonts w:ascii="Times New Roman" w:hAnsi="Times New Roman"/>
              </w:rPr>
              <w:t>д 1 до 2 часа</w:t>
            </w:r>
          </w:p>
        </w:tc>
        <w:tc>
          <w:tcPr>
            <w:tcW w:w="3084" w:type="dxa"/>
            <w:tcBorders>
              <w:top w:val="single" w:sz="4" w:space="0" w:color="000000"/>
              <w:left w:val="single" w:sz="4" w:space="0" w:color="000000"/>
              <w:bottom w:val="single" w:sz="4" w:space="0" w:color="000000"/>
              <w:right w:val="single" w:sz="4" w:space="0" w:color="000000"/>
            </w:tcBorders>
            <w:hideMark/>
          </w:tcPr>
          <w:p w:rsidR="006939DE" w:rsidRPr="00675B11" w:rsidRDefault="006939DE" w:rsidP="006939DE">
            <w:pPr>
              <w:jc w:val="both"/>
              <w:rPr>
                <w:rFonts w:ascii="Times New Roman" w:hAnsi="Times New Roman"/>
              </w:rPr>
            </w:pPr>
            <w:r w:rsidRPr="00675B11">
              <w:rPr>
                <w:rFonts w:ascii="Times New Roman" w:hAnsi="Times New Roman"/>
              </w:rPr>
              <w:t>82</w:t>
            </w:r>
          </w:p>
        </w:tc>
        <w:tc>
          <w:tcPr>
            <w:tcW w:w="3081" w:type="dxa"/>
            <w:tcBorders>
              <w:top w:val="single" w:sz="4" w:space="0" w:color="000000"/>
              <w:left w:val="single" w:sz="4" w:space="0" w:color="000000"/>
              <w:bottom w:val="single" w:sz="4" w:space="0" w:color="000000"/>
              <w:right w:val="single" w:sz="4" w:space="0" w:color="000000"/>
            </w:tcBorders>
            <w:hideMark/>
          </w:tcPr>
          <w:p w:rsidR="006939DE" w:rsidRPr="00675B11" w:rsidRDefault="006939DE" w:rsidP="006939DE">
            <w:pPr>
              <w:jc w:val="both"/>
              <w:rPr>
                <w:rFonts w:ascii="Times New Roman" w:hAnsi="Times New Roman"/>
              </w:rPr>
            </w:pPr>
            <w:r w:rsidRPr="00675B11">
              <w:rPr>
                <w:rFonts w:ascii="Times New Roman" w:hAnsi="Times New Roman"/>
              </w:rPr>
              <w:t>20%</w:t>
            </w:r>
          </w:p>
        </w:tc>
      </w:tr>
      <w:tr w:rsidR="006939DE" w:rsidRPr="00675B11" w:rsidTr="00F479A8">
        <w:tc>
          <w:tcPr>
            <w:tcW w:w="3080" w:type="dxa"/>
            <w:gridSpan w:val="2"/>
            <w:tcBorders>
              <w:top w:val="single" w:sz="4" w:space="0" w:color="000000"/>
              <w:left w:val="single" w:sz="4" w:space="0" w:color="000000"/>
              <w:bottom w:val="single" w:sz="4" w:space="0" w:color="000000"/>
              <w:right w:val="single" w:sz="4" w:space="0" w:color="000000"/>
            </w:tcBorders>
            <w:hideMark/>
          </w:tcPr>
          <w:p w:rsidR="006939DE" w:rsidRPr="00675B11" w:rsidRDefault="007E3668" w:rsidP="006939DE">
            <w:pPr>
              <w:jc w:val="both"/>
              <w:rPr>
                <w:rFonts w:ascii="Times New Roman" w:hAnsi="Times New Roman"/>
              </w:rPr>
            </w:pPr>
            <w:r>
              <w:rPr>
                <w:rFonts w:ascii="Times New Roman" w:hAnsi="Times New Roman"/>
              </w:rPr>
              <w:t>О</w:t>
            </w:r>
            <w:r w:rsidR="006939DE" w:rsidRPr="00675B11">
              <w:rPr>
                <w:rFonts w:ascii="Times New Roman" w:hAnsi="Times New Roman"/>
              </w:rPr>
              <w:t>д 2 до 3 часа</w:t>
            </w:r>
          </w:p>
        </w:tc>
        <w:tc>
          <w:tcPr>
            <w:tcW w:w="3084" w:type="dxa"/>
            <w:tcBorders>
              <w:top w:val="single" w:sz="4" w:space="0" w:color="000000"/>
              <w:left w:val="single" w:sz="4" w:space="0" w:color="000000"/>
              <w:bottom w:val="single" w:sz="4" w:space="0" w:color="000000"/>
              <w:right w:val="single" w:sz="4" w:space="0" w:color="000000"/>
            </w:tcBorders>
            <w:hideMark/>
          </w:tcPr>
          <w:p w:rsidR="006939DE" w:rsidRPr="00675B11" w:rsidRDefault="006939DE" w:rsidP="006939DE">
            <w:pPr>
              <w:jc w:val="both"/>
              <w:rPr>
                <w:rFonts w:ascii="Times New Roman" w:hAnsi="Times New Roman"/>
              </w:rPr>
            </w:pPr>
            <w:r w:rsidRPr="00675B11">
              <w:rPr>
                <w:rFonts w:ascii="Times New Roman" w:hAnsi="Times New Roman"/>
              </w:rPr>
              <w:t>91</w:t>
            </w:r>
          </w:p>
        </w:tc>
        <w:tc>
          <w:tcPr>
            <w:tcW w:w="3081" w:type="dxa"/>
            <w:tcBorders>
              <w:top w:val="single" w:sz="4" w:space="0" w:color="000000"/>
              <w:left w:val="single" w:sz="4" w:space="0" w:color="000000"/>
              <w:bottom w:val="single" w:sz="4" w:space="0" w:color="000000"/>
              <w:right w:val="single" w:sz="4" w:space="0" w:color="000000"/>
            </w:tcBorders>
            <w:hideMark/>
          </w:tcPr>
          <w:p w:rsidR="006939DE" w:rsidRPr="00675B11" w:rsidRDefault="006939DE" w:rsidP="006939DE">
            <w:pPr>
              <w:jc w:val="both"/>
              <w:rPr>
                <w:rFonts w:ascii="Times New Roman" w:hAnsi="Times New Roman"/>
              </w:rPr>
            </w:pPr>
            <w:r w:rsidRPr="00675B11">
              <w:rPr>
                <w:rFonts w:ascii="Times New Roman" w:hAnsi="Times New Roman"/>
              </w:rPr>
              <w:t>22%</w:t>
            </w:r>
          </w:p>
        </w:tc>
      </w:tr>
      <w:tr w:rsidR="006939DE" w:rsidRPr="00675B11" w:rsidTr="00F479A8">
        <w:trPr>
          <w:trHeight w:val="89"/>
        </w:trPr>
        <w:tc>
          <w:tcPr>
            <w:tcW w:w="3080" w:type="dxa"/>
            <w:gridSpan w:val="2"/>
            <w:tcBorders>
              <w:top w:val="single" w:sz="4" w:space="0" w:color="000000"/>
              <w:left w:val="single" w:sz="4" w:space="0" w:color="000000"/>
              <w:bottom w:val="single" w:sz="4" w:space="0" w:color="000000"/>
              <w:right w:val="single" w:sz="4" w:space="0" w:color="000000"/>
            </w:tcBorders>
            <w:hideMark/>
          </w:tcPr>
          <w:p w:rsidR="006939DE" w:rsidRPr="00675B11" w:rsidRDefault="007E3668" w:rsidP="006939DE">
            <w:pPr>
              <w:jc w:val="both"/>
              <w:rPr>
                <w:rFonts w:ascii="Times New Roman" w:hAnsi="Times New Roman"/>
              </w:rPr>
            </w:pPr>
            <w:r>
              <w:rPr>
                <w:rFonts w:ascii="Times New Roman" w:hAnsi="Times New Roman"/>
              </w:rPr>
              <w:t>П</w:t>
            </w:r>
            <w:r w:rsidR="006939DE" w:rsidRPr="00675B11">
              <w:rPr>
                <w:rFonts w:ascii="Times New Roman" w:hAnsi="Times New Roman"/>
              </w:rPr>
              <w:t>реко 3 часа</w:t>
            </w:r>
          </w:p>
        </w:tc>
        <w:tc>
          <w:tcPr>
            <w:tcW w:w="3084" w:type="dxa"/>
            <w:tcBorders>
              <w:top w:val="single" w:sz="4" w:space="0" w:color="000000"/>
              <w:left w:val="single" w:sz="4" w:space="0" w:color="000000"/>
              <w:bottom w:val="single" w:sz="4" w:space="0" w:color="000000"/>
              <w:right w:val="single" w:sz="4" w:space="0" w:color="000000"/>
            </w:tcBorders>
            <w:hideMark/>
          </w:tcPr>
          <w:p w:rsidR="006939DE" w:rsidRPr="00675B11" w:rsidRDefault="006939DE" w:rsidP="006939DE">
            <w:pPr>
              <w:jc w:val="both"/>
              <w:rPr>
                <w:rFonts w:ascii="Times New Roman" w:hAnsi="Times New Roman"/>
              </w:rPr>
            </w:pPr>
            <w:r w:rsidRPr="00675B11">
              <w:rPr>
                <w:rFonts w:ascii="Times New Roman" w:hAnsi="Times New Roman"/>
              </w:rPr>
              <w:t>192</w:t>
            </w:r>
          </w:p>
        </w:tc>
        <w:tc>
          <w:tcPr>
            <w:tcW w:w="3081" w:type="dxa"/>
            <w:tcBorders>
              <w:top w:val="single" w:sz="4" w:space="0" w:color="000000"/>
              <w:left w:val="single" w:sz="4" w:space="0" w:color="000000"/>
              <w:bottom w:val="single" w:sz="4" w:space="0" w:color="000000"/>
              <w:right w:val="single" w:sz="4" w:space="0" w:color="000000"/>
            </w:tcBorders>
            <w:hideMark/>
          </w:tcPr>
          <w:p w:rsidR="006939DE" w:rsidRPr="00675B11" w:rsidRDefault="006939DE" w:rsidP="006939DE">
            <w:pPr>
              <w:jc w:val="both"/>
              <w:rPr>
                <w:rFonts w:ascii="Times New Roman" w:hAnsi="Times New Roman"/>
              </w:rPr>
            </w:pPr>
            <w:r w:rsidRPr="00675B11">
              <w:rPr>
                <w:rFonts w:ascii="Times New Roman" w:hAnsi="Times New Roman"/>
              </w:rPr>
              <w:t>46%</w:t>
            </w:r>
          </w:p>
        </w:tc>
      </w:tr>
      <w:tr w:rsidR="007E3668" w:rsidRPr="00675B11" w:rsidTr="00F479A8">
        <w:trPr>
          <w:trHeight w:val="89"/>
        </w:trPr>
        <w:tc>
          <w:tcPr>
            <w:tcW w:w="3080" w:type="dxa"/>
            <w:gridSpan w:val="2"/>
            <w:tcBorders>
              <w:top w:val="single" w:sz="4" w:space="0" w:color="000000"/>
              <w:left w:val="single" w:sz="4" w:space="0" w:color="000000"/>
              <w:bottom w:val="single" w:sz="4" w:space="0" w:color="000000"/>
              <w:right w:val="single" w:sz="4" w:space="0" w:color="000000"/>
            </w:tcBorders>
            <w:hideMark/>
          </w:tcPr>
          <w:p w:rsidR="007E3668" w:rsidRPr="001F67A1" w:rsidRDefault="007E3668" w:rsidP="006939DE">
            <w:pPr>
              <w:jc w:val="both"/>
              <w:rPr>
                <w:rFonts w:ascii="Times New Roman" w:hAnsi="Times New Roman"/>
                <w:b/>
              </w:rPr>
            </w:pPr>
            <w:r w:rsidRPr="001F67A1">
              <w:rPr>
                <w:rFonts w:ascii="Times New Roman" w:hAnsi="Times New Roman"/>
                <w:b/>
              </w:rPr>
              <w:t>Укупно</w:t>
            </w:r>
          </w:p>
        </w:tc>
        <w:tc>
          <w:tcPr>
            <w:tcW w:w="3084" w:type="dxa"/>
            <w:tcBorders>
              <w:top w:val="single" w:sz="4" w:space="0" w:color="000000"/>
              <w:left w:val="single" w:sz="4" w:space="0" w:color="000000"/>
              <w:bottom w:val="single" w:sz="4" w:space="0" w:color="000000"/>
              <w:right w:val="single" w:sz="4" w:space="0" w:color="000000"/>
            </w:tcBorders>
            <w:hideMark/>
          </w:tcPr>
          <w:p w:rsidR="007E3668" w:rsidRPr="007E3668" w:rsidRDefault="007E3668" w:rsidP="006939DE">
            <w:pPr>
              <w:jc w:val="both"/>
              <w:rPr>
                <w:rFonts w:ascii="Times New Roman" w:hAnsi="Times New Roman"/>
              </w:rPr>
            </w:pPr>
            <w:r>
              <w:rPr>
                <w:rFonts w:ascii="Times New Roman" w:hAnsi="Times New Roman"/>
              </w:rPr>
              <w:t>415</w:t>
            </w:r>
          </w:p>
        </w:tc>
        <w:tc>
          <w:tcPr>
            <w:tcW w:w="3081" w:type="dxa"/>
            <w:tcBorders>
              <w:top w:val="single" w:sz="4" w:space="0" w:color="000000"/>
              <w:left w:val="single" w:sz="4" w:space="0" w:color="000000"/>
              <w:bottom w:val="single" w:sz="4" w:space="0" w:color="000000"/>
              <w:right w:val="single" w:sz="4" w:space="0" w:color="000000"/>
            </w:tcBorders>
            <w:hideMark/>
          </w:tcPr>
          <w:p w:rsidR="007E3668" w:rsidRPr="007E3668" w:rsidRDefault="007E3668" w:rsidP="006939DE">
            <w:pPr>
              <w:jc w:val="both"/>
              <w:rPr>
                <w:rFonts w:ascii="Times New Roman" w:hAnsi="Times New Roman"/>
              </w:rPr>
            </w:pPr>
            <w:r>
              <w:rPr>
                <w:rFonts w:ascii="Times New Roman" w:hAnsi="Times New Roman"/>
              </w:rPr>
              <w:t>100%</w:t>
            </w:r>
          </w:p>
        </w:tc>
      </w:tr>
    </w:tbl>
    <w:p w:rsidR="006939DE" w:rsidRPr="00177C9E" w:rsidRDefault="006939DE" w:rsidP="006939DE">
      <w:pPr>
        <w:jc w:val="both"/>
        <w:rPr>
          <w:rFonts w:ascii="Times New Roman" w:hAnsi="Times New Roman"/>
        </w:rPr>
      </w:pPr>
    </w:p>
    <w:p w:rsidR="006939DE" w:rsidRPr="00EE2001" w:rsidRDefault="006939DE" w:rsidP="006939DE">
      <w:pPr>
        <w:ind w:firstLine="720"/>
        <w:jc w:val="both"/>
        <w:rPr>
          <w:rFonts w:ascii="Times New Roman" w:hAnsi="Times New Roman"/>
          <w:lang w:val="ru-RU"/>
        </w:rPr>
      </w:pPr>
      <w:r w:rsidRPr="00EE2001">
        <w:rPr>
          <w:rFonts w:ascii="Times New Roman" w:hAnsi="Times New Roman"/>
          <w:lang w:val="ru-RU"/>
        </w:rPr>
        <w:t>Имајући у виду претходно наведено можемо закључити да обављање оваквих послова у значајној мери оптерећује полицијске службенике у урбаним срединама, и да се, с тим у вези, мора изнаћи неки начин како ови послови не би угрожавали редовно функционисање полицијске организације и стање безбедност</w:t>
      </w:r>
      <w:r w:rsidR="00243E5F">
        <w:rPr>
          <w:rFonts w:ascii="Times New Roman" w:hAnsi="Times New Roman"/>
          <w:lang w:val="ru-RU"/>
        </w:rPr>
        <w:t>и на одређеној територији. Овај</w:t>
      </w:r>
      <w:r w:rsidRPr="00EE2001">
        <w:rPr>
          <w:rFonts w:ascii="Times New Roman" w:hAnsi="Times New Roman"/>
          <w:lang w:val="ru-RU"/>
        </w:rPr>
        <w:t xml:space="preserve"> став потвр</w:t>
      </w:r>
      <w:r w:rsidR="00243E5F">
        <w:rPr>
          <w:rFonts w:ascii="Times New Roman" w:hAnsi="Times New Roman"/>
          <w:lang w:val="ru-RU"/>
        </w:rPr>
        <w:t>ђују и резултати истраживања</w:t>
      </w:r>
      <w:r w:rsidR="00776956" w:rsidRPr="00EE2001">
        <w:rPr>
          <w:rFonts w:ascii="Times New Roman" w:hAnsi="Times New Roman"/>
          <w:lang w:val="ru-RU"/>
        </w:rPr>
        <w:t>. У</w:t>
      </w:r>
      <w:r w:rsidRPr="00EE2001">
        <w:rPr>
          <w:rFonts w:ascii="Times New Roman" w:hAnsi="Times New Roman"/>
          <w:lang w:val="ru-RU"/>
        </w:rPr>
        <w:t xml:space="preserve">бедљиво највећи број полицијских службеника (76% анкетираних) сматра да полиција не </w:t>
      </w:r>
      <w:r w:rsidR="00243E5F">
        <w:rPr>
          <w:rFonts w:ascii="Times New Roman" w:hAnsi="Times New Roman"/>
          <w:lang w:val="ru-RU"/>
        </w:rPr>
        <w:t>треба да обавља послове</w:t>
      </w:r>
      <w:r w:rsidR="00200043">
        <w:rPr>
          <w:rFonts w:ascii="Times New Roman" w:hAnsi="Times New Roman"/>
          <w:lang w:val="ru-RU"/>
        </w:rPr>
        <w:t xml:space="preserve"> (поступање по наредбама и заполницама).</w:t>
      </w:r>
      <w:r w:rsidR="00243E5F">
        <w:rPr>
          <w:rFonts w:ascii="Times New Roman" w:hAnsi="Times New Roman"/>
          <w:lang w:val="ru-RU"/>
        </w:rPr>
        <w:t xml:space="preserve"> </w:t>
      </w:r>
    </w:p>
    <w:p w:rsidR="00177C9E" w:rsidRDefault="00177C9E" w:rsidP="006939DE">
      <w:pPr>
        <w:ind w:firstLine="720"/>
        <w:jc w:val="both"/>
        <w:rPr>
          <w:rFonts w:ascii="Times New Roman" w:hAnsi="Times New Roman"/>
          <w:lang w:val="ru-RU"/>
        </w:rPr>
      </w:pPr>
    </w:p>
    <w:p w:rsidR="00243E5F" w:rsidRDefault="00243E5F" w:rsidP="006939DE">
      <w:pPr>
        <w:ind w:firstLine="720"/>
        <w:jc w:val="both"/>
        <w:rPr>
          <w:rFonts w:ascii="Times New Roman" w:hAnsi="Times New Roman"/>
          <w:lang w:val="ru-RU"/>
        </w:rPr>
      </w:pPr>
    </w:p>
    <w:p w:rsidR="00243E5F" w:rsidRPr="00EE2001" w:rsidRDefault="00243E5F" w:rsidP="006939DE">
      <w:pPr>
        <w:ind w:firstLine="720"/>
        <w:jc w:val="both"/>
        <w:rPr>
          <w:rFonts w:ascii="Times New Roman" w:hAnsi="Times New Roman"/>
          <w:lang w:val="ru-RU"/>
        </w:rPr>
      </w:pPr>
    </w:p>
    <w:p w:rsidR="006939DE" w:rsidRPr="00EE2001" w:rsidRDefault="00C33F3E" w:rsidP="00177C9E">
      <w:pPr>
        <w:ind w:firstLine="720"/>
        <w:jc w:val="center"/>
        <w:rPr>
          <w:rFonts w:ascii="Times New Roman" w:hAnsi="Times New Roman"/>
          <w:lang w:val="ru-RU"/>
        </w:rPr>
      </w:pPr>
      <w:r>
        <w:rPr>
          <w:rFonts w:ascii="Times New Roman" w:hAnsi="Times New Roman"/>
          <w:lang w:val="ru-RU"/>
        </w:rPr>
        <w:lastRenderedPageBreak/>
        <w:t>Табела 15</w:t>
      </w:r>
      <w:r w:rsidR="00177C9E" w:rsidRPr="00EE2001">
        <w:rPr>
          <w:rFonts w:ascii="Times New Roman" w:hAnsi="Times New Roman"/>
          <w:lang w:val="ru-RU"/>
        </w:rPr>
        <w:t>: Резултати одговора на питање број 2 о поступању по наредбама и замолницама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02"/>
        <w:gridCol w:w="1890"/>
        <w:gridCol w:w="1756"/>
      </w:tblGrid>
      <w:tr w:rsidR="006939DE" w:rsidRPr="00D15B4F" w:rsidTr="007E3668">
        <w:tc>
          <w:tcPr>
            <w:tcW w:w="9246" w:type="dxa"/>
            <w:gridSpan w:val="3"/>
            <w:tcBorders>
              <w:top w:val="single" w:sz="4" w:space="0" w:color="000000"/>
              <w:left w:val="single" w:sz="4" w:space="0" w:color="000000"/>
              <w:bottom w:val="single" w:sz="4" w:space="0" w:color="000000"/>
              <w:right w:val="single" w:sz="4" w:space="0" w:color="000000"/>
            </w:tcBorders>
            <w:shd w:val="clear" w:color="auto" w:fill="F2F2F2"/>
            <w:hideMark/>
          </w:tcPr>
          <w:p w:rsidR="006939DE" w:rsidRPr="00EE2001" w:rsidRDefault="006939DE" w:rsidP="00200043">
            <w:pPr>
              <w:jc w:val="both"/>
              <w:rPr>
                <w:rFonts w:ascii="Times New Roman" w:hAnsi="Times New Roman"/>
                <w:i/>
                <w:lang w:val="ru-RU"/>
              </w:rPr>
            </w:pPr>
            <w:r w:rsidRPr="00EE2001">
              <w:rPr>
                <w:rFonts w:ascii="Times New Roman" w:hAnsi="Times New Roman"/>
                <w:i/>
                <w:lang w:val="ru-RU"/>
              </w:rPr>
              <w:t>Да</w:t>
            </w:r>
            <w:r w:rsidR="00200043">
              <w:rPr>
                <w:rFonts w:ascii="Times New Roman" w:hAnsi="Times New Roman"/>
                <w:i/>
                <w:lang w:val="ru-RU"/>
              </w:rPr>
              <w:t xml:space="preserve"> ли сматрате да поступање по издатим наредбама и упућеним замолница треба да буде </w:t>
            </w:r>
            <w:r w:rsidRPr="00EE2001">
              <w:rPr>
                <w:rFonts w:ascii="Times New Roman" w:hAnsi="Times New Roman"/>
                <w:i/>
                <w:lang w:val="ru-RU"/>
              </w:rPr>
              <w:t>у надлежности посебне организационе јединице у саставу суда (нпр.</w:t>
            </w:r>
            <w:r w:rsidR="00200043">
              <w:rPr>
                <w:rFonts w:ascii="Times New Roman" w:hAnsi="Times New Roman"/>
                <w:i/>
                <w:lang w:val="ru-RU"/>
              </w:rPr>
              <w:t xml:space="preserve"> судске полиције</w:t>
            </w:r>
            <w:r w:rsidR="00FE62B0">
              <w:rPr>
                <w:rFonts w:ascii="Times New Roman" w:hAnsi="Times New Roman"/>
                <w:i/>
                <w:lang w:val="ru-RU"/>
              </w:rPr>
              <w:t xml:space="preserve"> и слично</w:t>
            </w:r>
            <w:r w:rsidRPr="00EE2001">
              <w:rPr>
                <w:rFonts w:ascii="Times New Roman" w:hAnsi="Times New Roman"/>
                <w:i/>
                <w:lang w:val="ru-RU"/>
              </w:rPr>
              <w:t>)?</w:t>
            </w:r>
          </w:p>
        </w:tc>
      </w:tr>
      <w:tr w:rsidR="007E3668" w:rsidRPr="005A69C8" w:rsidTr="007E3668">
        <w:trPr>
          <w:trHeight w:val="647"/>
        </w:trPr>
        <w:tc>
          <w:tcPr>
            <w:tcW w:w="5602" w:type="dxa"/>
            <w:tcBorders>
              <w:top w:val="single" w:sz="4" w:space="0" w:color="000000"/>
              <w:left w:val="single" w:sz="4" w:space="0" w:color="000000"/>
              <w:bottom w:val="single" w:sz="4" w:space="0" w:color="000000"/>
              <w:right w:val="single" w:sz="4" w:space="0" w:color="auto"/>
            </w:tcBorders>
            <w:shd w:val="clear" w:color="auto" w:fill="F2F2F2"/>
            <w:hideMark/>
          </w:tcPr>
          <w:p w:rsidR="007E3668" w:rsidRPr="00EE2001" w:rsidRDefault="007E3668" w:rsidP="007E3668">
            <w:pPr>
              <w:pStyle w:val="ListParagraph"/>
              <w:ind w:left="0"/>
              <w:jc w:val="both"/>
              <w:rPr>
                <w:rFonts w:ascii="Times New Roman" w:hAnsi="Times New Roman"/>
                <w:i/>
                <w:lang w:val="ru-RU"/>
              </w:rPr>
            </w:pPr>
            <w:r>
              <w:rPr>
                <w:rFonts w:ascii="Times New Roman" w:hAnsi="Times New Roman"/>
                <w:i/>
                <w:lang w:val="ru-RU"/>
              </w:rPr>
              <w:t>Понуђени одговори</w:t>
            </w:r>
          </w:p>
        </w:tc>
        <w:tc>
          <w:tcPr>
            <w:tcW w:w="1888" w:type="dxa"/>
            <w:tcBorders>
              <w:top w:val="single" w:sz="4" w:space="0" w:color="000000"/>
              <w:left w:val="single" w:sz="4" w:space="0" w:color="auto"/>
              <w:bottom w:val="single" w:sz="4" w:space="0" w:color="000000"/>
              <w:right w:val="single" w:sz="4" w:space="0" w:color="auto"/>
            </w:tcBorders>
            <w:shd w:val="clear" w:color="auto" w:fill="F2F2F2"/>
          </w:tcPr>
          <w:p w:rsidR="007E3668" w:rsidRDefault="007E3668" w:rsidP="007E3668">
            <w:pPr>
              <w:rPr>
                <w:rFonts w:ascii="Times New Roman" w:hAnsi="Times New Roman"/>
                <w:i/>
                <w:lang w:val="ru-RU"/>
              </w:rPr>
            </w:pPr>
            <w:r>
              <w:rPr>
                <w:rFonts w:ascii="Times New Roman" w:hAnsi="Times New Roman"/>
                <w:i/>
                <w:lang w:val="ru-RU"/>
              </w:rPr>
              <w:t>Број испитаника</w:t>
            </w:r>
          </w:p>
          <w:p w:rsidR="007E3668" w:rsidRDefault="007E3668">
            <w:pPr>
              <w:rPr>
                <w:rFonts w:ascii="Times New Roman" w:hAnsi="Times New Roman"/>
                <w:i/>
                <w:lang w:val="ru-RU"/>
              </w:rPr>
            </w:pPr>
          </w:p>
          <w:p w:rsidR="007E3668" w:rsidRPr="00EE2001" w:rsidRDefault="007E3668" w:rsidP="007E3668">
            <w:pPr>
              <w:jc w:val="both"/>
              <w:rPr>
                <w:rFonts w:ascii="Times New Roman" w:hAnsi="Times New Roman"/>
                <w:i/>
                <w:lang w:val="ru-RU"/>
              </w:rPr>
            </w:pPr>
          </w:p>
        </w:tc>
        <w:tc>
          <w:tcPr>
            <w:tcW w:w="1756" w:type="dxa"/>
            <w:tcBorders>
              <w:top w:val="single" w:sz="4" w:space="0" w:color="000000"/>
              <w:left w:val="single" w:sz="4" w:space="0" w:color="auto"/>
              <w:bottom w:val="single" w:sz="4" w:space="0" w:color="000000"/>
              <w:right w:val="single" w:sz="4" w:space="0" w:color="000000"/>
            </w:tcBorders>
            <w:shd w:val="clear" w:color="auto" w:fill="F2F2F2"/>
          </w:tcPr>
          <w:p w:rsidR="007E3668" w:rsidRPr="007E3668" w:rsidRDefault="007E3668" w:rsidP="007E3668">
            <w:pPr>
              <w:rPr>
                <w:rFonts w:ascii="Times New Roman" w:hAnsi="Times New Roman"/>
                <w:i/>
                <w:lang w:val="ru-RU"/>
              </w:rPr>
            </w:pPr>
            <w:r w:rsidRPr="007E3668">
              <w:rPr>
                <w:rFonts w:ascii="Times New Roman" w:hAnsi="Times New Roman"/>
                <w:i/>
                <w:lang w:val="ru-RU"/>
              </w:rPr>
              <w:t>Резултат у процентима</w:t>
            </w:r>
          </w:p>
          <w:p w:rsidR="007E3668" w:rsidRPr="00EE2001" w:rsidRDefault="007E3668" w:rsidP="007E3668">
            <w:pPr>
              <w:jc w:val="both"/>
              <w:rPr>
                <w:rFonts w:ascii="Times New Roman" w:hAnsi="Times New Roman"/>
                <w:i/>
                <w:lang w:val="ru-RU"/>
              </w:rPr>
            </w:pPr>
          </w:p>
        </w:tc>
      </w:tr>
      <w:tr w:rsidR="006939DE" w:rsidRPr="00675B11" w:rsidTr="007E3668">
        <w:tc>
          <w:tcPr>
            <w:tcW w:w="5602" w:type="dxa"/>
            <w:tcBorders>
              <w:top w:val="single" w:sz="4" w:space="0" w:color="000000"/>
              <w:left w:val="single" w:sz="4" w:space="0" w:color="000000"/>
              <w:bottom w:val="single" w:sz="4" w:space="0" w:color="000000"/>
              <w:right w:val="single" w:sz="4" w:space="0" w:color="000000"/>
            </w:tcBorders>
            <w:hideMark/>
          </w:tcPr>
          <w:p w:rsidR="006939DE" w:rsidRPr="00EE2001" w:rsidRDefault="00200043" w:rsidP="006939DE">
            <w:pPr>
              <w:jc w:val="both"/>
              <w:rPr>
                <w:rFonts w:ascii="Times New Roman" w:hAnsi="Times New Roman"/>
                <w:lang w:val="ru-RU"/>
              </w:rPr>
            </w:pPr>
            <w:r>
              <w:rPr>
                <w:rFonts w:ascii="Times New Roman" w:hAnsi="Times New Roman"/>
                <w:lang w:val="ru-RU"/>
              </w:rPr>
              <w:t>Полиција не треба да обавља</w:t>
            </w:r>
            <w:r w:rsidR="006939DE" w:rsidRPr="00EE2001">
              <w:rPr>
                <w:rFonts w:ascii="Times New Roman" w:hAnsi="Times New Roman"/>
                <w:lang w:val="ru-RU"/>
              </w:rPr>
              <w:t xml:space="preserve"> ове послове</w:t>
            </w:r>
          </w:p>
        </w:tc>
        <w:tc>
          <w:tcPr>
            <w:tcW w:w="1890" w:type="dxa"/>
            <w:tcBorders>
              <w:top w:val="single" w:sz="4" w:space="0" w:color="000000"/>
              <w:left w:val="single" w:sz="4" w:space="0" w:color="000000"/>
              <w:bottom w:val="single" w:sz="4" w:space="0" w:color="000000"/>
              <w:right w:val="single" w:sz="4" w:space="0" w:color="000000"/>
            </w:tcBorders>
            <w:hideMark/>
          </w:tcPr>
          <w:p w:rsidR="006939DE" w:rsidRPr="00675B11" w:rsidRDefault="006939DE" w:rsidP="006939DE">
            <w:pPr>
              <w:jc w:val="both"/>
              <w:rPr>
                <w:rFonts w:ascii="Times New Roman" w:hAnsi="Times New Roman"/>
              </w:rPr>
            </w:pPr>
            <w:r w:rsidRPr="00675B11">
              <w:rPr>
                <w:rFonts w:ascii="Times New Roman" w:hAnsi="Times New Roman"/>
              </w:rPr>
              <w:t>316</w:t>
            </w:r>
          </w:p>
        </w:tc>
        <w:tc>
          <w:tcPr>
            <w:tcW w:w="1754" w:type="dxa"/>
            <w:tcBorders>
              <w:top w:val="single" w:sz="4" w:space="0" w:color="000000"/>
              <w:left w:val="single" w:sz="4" w:space="0" w:color="000000"/>
              <w:bottom w:val="single" w:sz="4" w:space="0" w:color="000000"/>
              <w:right w:val="single" w:sz="4" w:space="0" w:color="000000"/>
            </w:tcBorders>
            <w:hideMark/>
          </w:tcPr>
          <w:p w:rsidR="006939DE" w:rsidRPr="00675B11" w:rsidRDefault="006939DE" w:rsidP="006939DE">
            <w:pPr>
              <w:jc w:val="both"/>
              <w:rPr>
                <w:rFonts w:ascii="Times New Roman" w:hAnsi="Times New Roman"/>
              </w:rPr>
            </w:pPr>
            <w:r w:rsidRPr="00675B11">
              <w:rPr>
                <w:rFonts w:ascii="Times New Roman" w:hAnsi="Times New Roman"/>
              </w:rPr>
              <w:t>76%</w:t>
            </w:r>
          </w:p>
        </w:tc>
      </w:tr>
      <w:tr w:rsidR="006939DE" w:rsidRPr="00675B11" w:rsidTr="007E3668">
        <w:tc>
          <w:tcPr>
            <w:tcW w:w="5602" w:type="dxa"/>
            <w:tcBorders>
              <w:top w:val="single" w:sz="4" w:space="0" w:color="000000"/>
              <w:left w:val="single" w:sz="4" w:space="0" w:color="000000"/>
              <w:bottom w:val="single" w:sz="4" w:space="0" w:color="000000"/>
              <w:right w:val="single" w:sz="4" w:space="0" w:color="000000"/>
            </w:tcBorders>
            <w:hideMark/>
          </w:tcPr>
          <w:p w:rsidR="006939DE" w:rsidRPr="00EE2001" w:rsidRDefault="00387875" w:rsidP="006939DE">
            <w:pPr>
              <w:jc w:val="both"/>
              <w:rPr>
                <w:rFonts w:ascii="Times New Roman" w:hAnsi="Times New Roman"/>
                <w:lang w:val="ru-RU"/>
              </w:rPr>
            </w:pPr>
            <w:r>
              <w:rPr>
                <w:rFonts w:ascii="Times New Roman" w:hAnsi="Times New Roman"/>
                <w:lang w:val="ru-RU"/>
              </w:rPr>
              <w:t>Полиција треба да обавља</w:t>
            </w:r>
            <w:r w:rsidR="006939DE" w:rsidRPr="00EE2001">
              <w:rPr>
                <w:rFonts w:ascii="Times New Roman" w:hAnsi="Times New Roman"/>
                <w:lang w:val="ru-RU"/>
              </w:rPr>
              <w:t xml:space="preserve"> ове послове</w:t>
            </w:r>
          </w:p>
        </w:tc>
        <w:tc>
          <w:tcPr>
            <w:tcW w:w="1890" w:type="dxa"/>
            <w:tcBorders>
              <w:top w:val="single" w:sz="4" w:space="0" w:color="000000"/>
              <w:left w:val="single" w:sz="4" w:space="0" w:color="000000"/>
              <w:bottom w:val="single" w:sz="4" w:space="0" w:color="000000"/>
              <w:right w:val="single" w:sz="4" w:space="0" w:color="000000"/>
            </w:tcBorders>
            <w:hideMark/>
          </w:tcPr>
          <w:p w:rsidR="006939DE" w:rsidRPr="00675B11" w:rsidRDefault="006939DE" w:rsidP="006939DE">
            <w:pPr>
              <w:jc w:val="both"/>
              <w:rPr>
                <w:rFonts w:ascii="Times New Roman" w:hAnsi="Times New Roman"/>
              </w:rPr>
            </w:pPr>
            <w:r w:rsidRPr="00675B11">
              <w:rPr>
                <w:rFonts w:ascii="Times New Roman" w:hAnsi="Times New Roman"/>
              </w:rPr>
              <w:t>54</w:t>
            </w:r>
          </w:p>
        </w:tc>
        <w:tc>
          <w:tcPr>
            <w:tcW w:w="1754" w:type="dxa"/>
            <w:tcBorders>
              <w:top w:val="single" w:sz="4" w:space="0" w:color="000000"/>
              <w:left w:val="single" w:sz="4" w:space="0" w:color="000000"/>
              <w:bottom w:val="single" w:sz="4" w:space="0" w:color="000000"/>
              <w:right w:val="single" w:sz="4" w:space="0" w:color="000000"/>
            </w:tcBorders>
            <w:hideMark/>
          </w:tcPr>
          <w:p w:rsidR="006939DE" w:rsidRPr="00675B11" w:rsidRDefault="006939DE" w:rsidP="006939DE">
            <w:pPr>
              <w:jc w:val="both"/>
              <w:rPr>
                <w:rFonts w:ascii="Times New Roman" w:hAnsi="Times New Roman"/>
              </w:rPr>
            </w:pPr>
            <w:r w:rsidRPr="00675B11">
              <w:rPr>
                <w:rFonts w:ascii="Times New Roman" w:hAnsi="Times New Roman"/>
              </w:rPr>
              <w:t>13%</w:t>
            </w:r>
          </w:p>
        </w:tc>
      </w:tr>
      <w:tr w:rsidR="006939DE" w:rsidRPr="00675B11" w:rsidTr="007E3668">
        <w:tc>
          <w:tcPr>
            <w:tcW w:w="5602" w:type="dxa"/>
            <w:tcBorders>
              <w:top w:val="single" w:sz="4" w:space="0" w:color="000000"/>
              <w:left w:val="single" w:sz="4" w:space="0" w:color="000000"/>
              <w:bottom w:val="single" w:sz="4" w:space="0" w:color="000000"/>
              <w:right w:val="single" w:sz="4" w:space="0" w:color="000000"/>
            </w:tcBorders>
            <w:hideMark/>
          </w:tcPr>
          <w:p w:rsidR="006939DE" w:rsidRPr="000F3EFD" w:rsidRDefault="006939DE" w:rsidP="006939DE">
            <w:pPr>
              <w:jc w:val="both"/>
              <w:rPr>
                <w:rFonts w:ascii="Times New Roman" w:hAnsi="Times New Roman"/>
              </w:rPr>
            </w:pPr>
            <w:r w:rsidRPr="00675B11">
              <w:rPr>
                <w:rFonts w:ascii="Times New Roman" w:hAnsi="Times New Roman"/>
              </w:rPr>
              <w:t>Немам став</w:t>
            </w:r>
          </w:p>
        </w:tc>
        <w:tc>
          <w:tcPr>
            <w:tcW w:w="1890" w:type="dxa"/>
            <w:tcBorders>
              <w:top w:val="single" w:sz="4" w:space="0" w:color="000000"/>
              <w:left w:val="single" w:sz="4" w:space="0" w:color="000000"/>
              <w:bottom w:val="single" w:sz="4" w:space="0" w:color="000000"/>
              <w:right w:val="single" w:sz="4" w:space="0" w:color="000000"/>
            </w:tcBorders>
            <w:hideMark/>
          </w:tcPr>
          <w:p w:rsidR="006939DE" w:rsidRPr="00675B11" w:rsidRDefault="006939DE" w:rsidP="006939DE">
            <w:pPr>
              <w:jc w:val="both"/>
              <w:rPr>
                <w:rFonts w:ascii="Times New Roman" w:hAnsi="Times New Roman"/>
              </w:rPr>
            </w:pPr>
            <w:r w:rsidRPr="00675B11">
              <w:rPr>
                <w:rFonts w:ascii="Times New Roman" w:hAnsi="Times New Roman"/>
              </w:rPr>
              <w:t>45</w:t>
            </w:r>
          </w:p>
        </w:tc>
        <w:tc>
          <w:tcPr>
            <w:tcW w:w="1754" w:type="dxa"/>
            <w:tcBorders>
              <w:top w:val="single" w:sz="4" w:space="0" w:color="000000"/>
              <w:left w:val="single" w:sz="4" w:space="0" w:color="000000"/>
              <w:bottom w:val="single" w:sz="4" w:space="0" w:color="000000"/>
              <w:right w:val="single" w:sz="4" w:space="0" w:color="000000"/>
            </w:tcBorders>
            <w:hideMark/>
          </w:tcPr>
          <w:p w:rsidR="006939DE" w:rsidRPr="00675B11" w:rsidRDefault="006939DE" w:rsidP="006939DE">
            <w:pPr>
              <w:jc w:val="both"/>
              <w:rPr>
                <w:rFonts w:ascii="Times New Roman" w:hAnsi="Times New Roman"/>
              </w:rPr>
            </w:pPr>
            <w:r w:rsidRPr="00675B11">
              <w:rPr>
                <w:rFonts w:ascii="Times New Roman" w:hAnsi="Times New Roman"/>
              </w:rPr>
              <w:t>11%</w:t>
            </w:r>
          </w:p>
        </w:tc>
      </w:tr>
      <w:tr w:rsidR="007E3668" w:rsidRPr="00675B11" w:rsidTr="007E3668">
        <w:tc>
          <w:tcPr>
            <w:tcW w:w="5602" w:type="dxa"/>
            <w:tcBorders>
              <w:top w:val="single" w:sz="4" w:space="0" w:color="000000"/>
              <w:left w:val="single" w:sz="4" w:space="0" w:color="000000"/>
              <w:bottom w:val="single" w:sz="4" w:space="0" w:color="000000"/>
              <w:right w:val="single" w:sz="4" w:space="0" w:color="000000"/>
            </w:tcBorders>
            <w:hideMark/>
          </w:tcPr>
          <w:p w:rsidR="007E3668" w:rsidRPr="001F67A1" w:rsidRDefault="007E3668" w:rsidP="006939DE">
            <w:pPr>
              <w:jc w:val="both"/>
              <w:rPr>
                <w:rFonts w:ascii="Times New Roman" w:hAnsi="Times New Roman"/>
                <w:b/>
              </w:rPr>
            </w:pPr>
            <w:r w:rsidRPr="001F67A1">
              <w:rPr>
                <w:rFonts w:ascii="Times New Roman" w:hAnsi="Times New Roman"/>
                <w:b/>
              </w:rPr>
              <w:t>Укупно</w:t>
            </w:r>
          </w:p>
        </w:tc>
        <w:tc>
          <w:tcPr>
            <w:tcW w:w="1890" w:type="dxa"/>
            <w:tcBorders>
              <w:top w:val="single" w:sz="4" w:space="0" w:color="000000"/>
              <w:left w:val="single" w:sz="4" w:space="0" w:color="000000"/>
              <w:bottom w:val="single" w:sz="4" w:space="0" w:color="000000"/>
              <w:right w:val="single" w:sz="4" w:space="0" w:color="000000"/>
            </w:tcBorders>
            <w:hideMark/>
          </w:tcPr>
          <w:p w:rsidR="007E3668" w:rsidRPr="007E3668" w:rsidRDefault="007E3668" w:rsidP="006939DE">
            <w:pPr>
              <w:jc w:val="both"/>
              <w:rPr>
                <w:rFonts w:ascii="Times New Roman" w:hAnsi="Times New Roman"/>
              </w:rPr>
            </w:pPr>
            <w:r>
              <w:rPr>
                <w:rFonts w:ascii="Times New Roman" w:hAnsi="Times New Roman"/>
              </w:rPr>
              <w:t>415</w:t>
            </w:r>
          </w:p>
        </w:tc>
        <w:tc>
          <w:tcPr>
            <w:tcW w:w="1754" w:type="dxa"/>
            <w:tcBorders>
              <w:top w:val="single" w:sz="4" w:space="0" w:color="000000"/>
              <w:left w:val="single" w:sz="4" w:space="0" w:color="000000"/>
              <w:bottom w:val="single" w:sz="4" w:space="0" w:color="000000"/>
              <w:right w:val="single" w:sz="4" w:space="0" w:color="000000"/>
            </w:tcBorders>
            <w:hideMark/>
          </w:tcPr>
          <w:p w:rsidR="007E3668" w:rsidRPr="007E3668" w:rsidRDefault="007E3668" w:rsidP="006939DE">
            <w:pPr>
              <w:jc w:val="both"/>
              <w:rPr>
                <w:rFonts w:ascii="Times New Roman" w:hAnsi="Times New Roman"/>
              </w:rPr>
            </w:pPr>
            <w:r>
              <w:rPr>
                <w:rFonts w:ascii="Times New Roman" w:hAnsi="Times New Roman"/>
              </w:rPr>
              <w:t>100%</w:t>
            </w:r>
          </w:p>
        </w:tc>
      </w:tr>
    </w:tbl>
    <w:p w:rsidR="006939DE" w:rsidRPr="00675B11" w:rsidRDefault="006939DE" w:rsidP="006939DE">
      <w:pPr>
        <w:jc w:val="both"/>
        <w:rPr>
          <w:rFonts w:ascii="Times New Roman" w:hAnsi="Times New Roman"/>
        </w:rPr>
      </w:pPr>
    </w:p>
    <w:p w:rsidR="002B4289" w:rsidRPr="00EE2001" w:rsidRDefault="006939DE" w:rsidP="006939DE">
      <w:pPr>
        <w:ind w:firstLine="720"/>
        <w:jc w:val="both"/>
        <w:rPr>
          <w:rFonts w:ascii="Times New Roman" w:hAnsi="Times New Roman"/>
          <w:lang w:val="ru-RU"/>
        </w:rPr>
      </w:pPr>
      <w:r w:rsidRPr="00EE2001">
        <w:rPr>
          <w:rFonts w:ascii="Times New Roman" w:hAnsi="Times New Roman"/>
          <w:lang w:val="ru-RU"/>
        </w:rPr>
        <w:t>Треба тежити томе да</w:t>
      </w:r>
      <w:r w:rsidR="00200043">
        <w:rPr>
          <w:rFonts w:ascii="Times New Roman" w:hAnsi="Times New Roman"/>
          <w:lang w:val="ru-RU"/>
        </w:rPr>
        <w:t xml:space="preserve"> се за</w:t>
      </w:r>
      <w:r w:rsidRPr="00EE2001">
        <w:rPr>
          <w:rFonts w:ascii="Times New Roman" w:hAnsi="Times New Roman"/>
          <w:lang w:val="ru-RU"/>
        </w:rPr>
        <w:t xml:space="preserve"> део послова који тренутно обављају полицијски службеници (провера адреса становања, уручивање судских пресуда и решења, асистенције и др.) формирају неке друге службе које се налазе у оквиру правосудних органа (нпр. судска полиција), или пак да се размисли о могућностима ангажовања помоћне полиције за обављање ових посло</w:t>
      </w:r>
      <w:r w:rsidR="00200043">
        <w:rPr>
          <w:rFonts w:ascii="Times New Roman" w:hAnsi="Times New Roman"/>
          <w:lang w:val="ru-RU"/>
        </w:rPr>
        <w:t>ва у оним полицијским испотавама/станицама у којима ови послови угрожавају</w:t>
      </w:r>
      <w:r w:rsidRPr="00EE2001">
        <w:rPr>
          <w:rFonts w:ascii="Times New Roman" w:hAnsi="Times New Roman"/>
          <w:lang w:val="ru-RU"/>
        </w:rPr>
        <w:t xml:space="preserve"> нормално функционисање полицијске организације.</w:t>
      </w:r>
    </w:p>
    <w:p w:rsidR="00425D42" w:rsidRPr="00EE2001" w:rsidRDefault="006939DE" w:rsidP="00776956">
      <w:pPr>
        <w:ind w:firstLine="720"/>
        <w:jc w:val="both"/>
        <w:rPr>
          <w:rFonts w:ascii="Times New Roman" w:hAnsi="Times New Roman"/>
          <w:lang w:val="ru-RU"/>
        </w:rPr>
      </w:pPr>
      <w:r w:rsidRPr="00EE2001">
        <w:rPr>
          <w:rFonts w:ascii="Times New Roman" w:hAnsi="Times New Roman"/>
          <w:lang w:val="ru-RU"/>
        </w:rPr>
        <w:t>На основу истраживања које је спровео анализирајући начин утрошка радног времена полицијских службеника у полицијској испостави у седишту Полицијске управе у Крагујевцу, Иван Ђоровић закључује да би се на овај начин могло „ослободити“ 30% радног времена, које би могло бити искоришћено за друге намене, попут већег ангажовања полиције на садржајима концепта рада полиције у заједници</w:t>
      </w:r>
      <w:r w:rsidR="002B4289" w:rsidRPr="00EE2001">
        <w:rPr>
          <w:rFonts w:ascii="Times New Roman" w:hAnsi="Times New Roman"/>
          <w:lang w:val="ru-RU"/>
        </w:rPr>
        <w:t xml:space="preserve"> (Ђоровић, 2011: 232)</w:t>
      </w:r>
      <w:r w:rsidRPr="00EE2001">
        <w:rPr>
          <w:rFonts w:ascii="Times New Roman" w:hAnsi="Times New Roman"/>
          <w:lang w:val="ru-RU"/>
        </w:rPr>
        <w:t xml:space="preserve">. </w:t>
      </w:r>
    </w:p>
    <w:p w:rsidR="00B51E2D" w:rsidRPr="00EE2001" w:rsidRDefault="006939DE" w:rsidP="00425D42">
      <w:pPr>
        <w:ind w:firstLine="720"/>
        <w:jc w:val="both"/>
        <w:rPr>
          <w:rFonts w:ascii="Times New Roman" w:hAnsi="Times New Roman"/>
          <w:lang w:val="ru-RU"/>
        </w:rPr>
      </w:pPr>
      <w:r w:rsidRPr="00EE2001">
        <w:rPr>
          <w:rFonts w:ascii="Times New Roman" w:hAnsi="Times New Roman"/>
          <w:lang w:val="ru-RU"/>
        </w:rPr>
        <w:t>Такође, расположиве ресурсе треба користити на такав начин да се осим ефикасности, води рачуна и о ефективности њихове употребе. С тим у вези, пост</w:t>
      </w:r>
      <w:r w:rsidR="00FE62B0">
        <w:rPr>
          <w:rFonts w:ascii="Times New Roman" w:hAnsi="Times New Roman"/>
          <w:lang w:val="ru-RU"/>
        </w:rPr>
        <w:t>авља се питање да ли реактивно оријентисана полиција</w:t>
      </w:r>
      <w:r w:rsidRPr="00EE2001">
        <w:rPr>
          <w:rFonts w:ascii="Times New Roman" w:hAnsi="Times New Roman"/>
          <w:lang w:val="ru-RU"/>
        </w:rPr>
        <w:t xml:space="preserve"> може са успехом испунити очекивања грађана који је кроз порезе финансирају и чијим интересима треба да служи. Да би контролисала криминалитет она мора да уђе у претпоље криминалитета како би сагледала и деловала на узроке и услове који воде његовом настанку. Међутим, како се ти узроци и услови, по правилу, налазе изван д</w:t>
      </w:r>
      <w:r w:rsidR="00200043">
        <w:rPr>
          <w:rFonts w:ascii="Times New Roman" w:hAnsi="Times New Roman"/>
          <w:lang w:val="ru-RU"/>
        </w:rPr>
        <w:t>омашаја полицијског деловања, ту</w:t>
      </w:r>
      <w:r w:rsidRPr="00EE2001">
        <w:rPr>
          <w:rFonts w:ascii="Times New Roman" w:hAnsi="Times New Roman"/>
          <w:lang w:val="ru-RU"/>
        </w:rPr>
        <w:t xml:space="preserve"> се и јавља неопходност мобилизације других субјеката у друштву како би се заједнички супротставили криминалитету. Оног тренутка када се схватило да се полиција сама не може супротставити крими</w:t>
      </w:r>
      <w:r w:rsidR="00FE62B0">
        <w:rPr>
          <w:rFonts w:ascii="Times New Roman" w:hAnsi="Times New Roman"/>
          <w:lang w:val="ru-RU"/>
        </w:rPr>
        <w:t>налитет</w:t>
      </w:r>
      <w:r w:rsidR="00F845EB">
        <w:rPr>
          <w:rFonts w:ascii="Times New Roman" w:hAnsi="Times New Roman"/>
          <w:lang w:val="ru-RU"/>
        </w:rPr>
        <w:t>у</w:t>
      </w:r>
      <w:r w:rsidRPr="00EE2001">
        <w:rPr>
          <w:rFonts w:ascii="Times New Roman" w:hAnsi="Times New Roman"/>
          <w:lang w:val="ru-RU"/>
        </w:rPr>
        <w:t xml:space="preserve">, а нарочито неким чиниоцима који утичу на квалитет живота грађана, постало је јасно да партнерство са заједницом, али и другим субјектима постаје важан елеменат вршења полицијске функције. Ако се пође од тога да многи проблеми који захтевају полицијско поступање настају и манифестују се у локалној заједници, онда је и успостављање и одржавање партнерских односа са заједницом, предуслов </w:t>
      </w:r>
      <w:r w:rsidRPr="00675B11">
        <w:rPr>
          <w:rFonts w:ascii="Times New Roman" w:hAnsi="Times New Roman"/>
          <w:lang w:val="ru-RU"/>
        </w:rPr>
        <w:t>ефикасног рада полицијске организације. Управо због тога и треба створити организационе претпоставке у раду полиције које ће то и омогућити.</w:t>
      </w:r>
      <w:r w:rsidRPr="00EE2001">
        <w:rPr>
          <w:rFonts w:ascii="Times New Roman" w:hAnsi="Times New Roman"/>
          <w:lang w:val="ru-RU"/>
        </w:rPr>
        <w:t xml:space="preserve"> Због тога се треба вратити имплементацији концепата рада полиције у заједници и проблемски оријентисаног рада, који су код нас прилично запостављени, а чији је значај у савременој полицијској пракси одавно потврђен. У прилог томе говори и закључак из истраживања које је спровео Иван Ђоровић, да од укупног броја часова сваки полицијски службеник</w:t>
      </w:r>
      <w:r w:rsidR="008A1F4D" w:rsidRPr="00EE2001">
        <w:rPr>
          <w:rFonts w:ascii="Times New Roman" w:hAnsi="Times New Roman"/>
          <w:lang w:val="ru-RU"/>
        </w:rPr>
        <w:t xml:space="preserve"> у </w:t>
      </w:r>
      <w:r w:rsidR="008A1F4D" w:rsidRPr="00EE2001">
        <w:rPr>
          <w:rFonts w:ascii="Times New Roman" w:hAnsi="Times New Roman"/>
          <w:lang w:val="ru-RU"/>
        </w:rPr>
        <w:lastRenderedPageBreak/>
        <w:t xml:space="preserve">полицијској испостави, </w:t>
      </w:r>
      <w:r w:rsidRPr="00EE2001">
        <w:rPr>
          <w:rFonts w:ascii="Times New Roman" w:hAnsi="Times New Roman"/>
          <w:lang w:val="ru-RU"/>
        </w:rPr>
        <w:t>дневно проведе на реализацији активности у оквиру рада полиције у заједници 1,02 сати или 13% свог радног времена</w:t>
      </w:r>
      <w:r w:rsidR="002B4289" w:rsidRPr="00EE2001">
        <w:rPr>
          <w:rFonts w:ascii="Times New Roman" w:hAnsi="Times New Roman"/>
          <w:lang w:val="ru-RU"/>
        </w:rPr>
        <w:t xml:space="preserve"> (Ђоровић, 2011: 231). </w:t>
      </w:r>
      <w:r w:rsidRPr="00EE2001">
        <w:rPr>
          <w:rFonts w:ascii="Times New Roman" w:hAnsi="Times New Roman"/>
          <w:lang w:val="ru-RU"/>
        </w:rPr>
        <w:t xml:space="preserve"> То нам говори да наша полиција још увек није у довољној мери направила отклон од доминантно реактивног модела рада, који често доводи до погрешне перцепције полиције као </w:t>
      </w:r>
      <w:r w:rsidR="00A251F2">
        <w:rPr>
          <w:rFonts w:ascii="Times New Roman" w:hAnsi="Times New Roman"/>
          <w:lang w:val="ru-RU"/>
        </w:rPr>
        <w:t>јединог „борца“ против криминалитета</w:t>
      </w:r>
      <w:r w:rsidRPr="00EE2001">
        <w:rPr>
          <w:rFonts w:ascii="Times New Roman" w:hAnsi="Times New Roman"/>
          <w:lang w:val="ru-RU"/>
        </w:rPr>
        <w:t xml:space="preserve"> и појава нарушавања јавног реда и да је, сходно томе, она  једина одговорна за стање безбедности у друштву.</w:t>
      </w:r>
    </w:p>
    <w:p w:rsidR="00054424" w:rsidRPr="00675B11" w:rsidRDefault="00054424" w:rsidP="006939DE">
      <w:pPr>
        <w:autoSpaceDE w:val="0"/>
        <w:autoSpaceDN w:val="0"/>
        <w:adjustRightInd w:val="0"/>
        <w:jc w:val="both"/>
        <w:rPr>
          <w:rFonts w:ascii="Times New Roman" w:hAnsi="Times New Roman"/>
          <w:lang w:val="sr-Cyrl-CS"/>
        </w:rPr>
      </w:pPr>
    </w:p>
    <w:p w:rsidR="00054424" w:rsidRPr="002F42C2" w:rsidRDefault="002F42C2" w:rsidP="002F42C2">
      <w:pPr>
        <w:pStyle w:val="Heading4"/>
        <w:ind w:left="720"/>
        <w:rPr>
          <w:i w:val="0"/>
          <w:lang w:val="sr-Cyrl-CS"/>
        </w:rPr>
      </w:pPr>
      <w:r w:rsidRPr="002B6AC0">
        <w:rPr>
          <w:i w:val="0"/>
          <w:lang w:val="ru-RU"/>
        </w:rPr>
        <w:t>5.3.</w:t>
      </w:r>
      <w:r w:rsidR="00054424" w:rsidRPr="002F42C2">
        <w:rPr>
          <w:i w:val="0"/>
          <w:lang w:val="sr-Cyrl-CS"/>
        </w:rPr>
        <w:t>Статистички пок</w:t>
      </w:r>
      <w:r w:rsidR="00AE53F0" w:rsidRPr="002F42C2">
        <w:rPr>
          <w:i w:val="0"/>
          <w:lang w:val="sr-Cyrl-CS"/>
        </w:rPr>
        <w:t>а</w:t>
      </w:r>
      <w:r w:rsidR="00054424" w:rsidRPr="002F42C2">
        <w:rPr>
          <w:i w:val="0"/>
          <w:lang w:val="sr-Cyrl-CS"/>
        </w:rPr>
        <w:t>затељи о ангажовању полиције у поступању по издатим наредбама и упућеним замолницама</w:t>
      </w:r>
    </w:p>
    <w:p w:rsidR="00594395" w:rsidRDefault="00594395" w:rsidP="006939DE">
      <w:pPr>
        <w:autoSpaceDE w:val="0"/>
        <w:autoSpaceDN w:val="0"/>
        <w:adjustRightInd w:val="0"/>
        <w:jc w:val="both"/>
        <w:rPr>
          <w:rFonts w:ascii="Times New Roman" w:hAnsi="Times New Roman"/>
          <w:lang w:val="sr-Cyrl-CS"/>
        </w:rPr>
      </w:pPr>
    </w:p>
    <w:p w:rsidR="00FE62B0" w:rsidRPr="00675B11" w:rsidRDefault="00FE62B0" w:rsidP="006939DE">
      <w:pPr>
        <w:autoSpaceDE w:val="0"/>
        <w:autoSpaceDN w:val="0"/>
        <w:adjustRightInd w:val="0"/>
        <w:jc w:val="both"/>
        <w:rPr>
          <w:rFonts w:ascii="Times New Roman" w:hAnsi="Times New Roman"/>
          <w:lang w:val="sr-Cyrl-CS"/>
        </w:rPr>
      </w:pPr>
    </w:p>
    <w:p w:rsidR="00054424" w:rsidRDefault="0026465C" w:rsidP="00177C9E">
      <w:pPr>
        <w:autoSpaceDE w:val="0"/>
        <w:autoSpaceDN w:val="0"/>
        <w:adjustRightInd w:val="0"/>
        <w:ind w:firstLine="720"/>
        <w:jc w:val="both"/>
        <w:rPr>
          <w:rFonts w:ascii="Times New Roman" w:hAnsi="Times New Roman"/>
          <w:lang w:val="sr-Cyrl-CS"/>
        </w:rPr>
      </w:pPr>
      <w:r>
        <w:rPr>
          <w:rFonts w:ascii="Times New Roman" w:hAnsi="Times New Roman"/>
          <w:lang w:val="sr-Cyrl-CS"/>
        </w:rPr>
        <w:t xml:space="preserve"> Опте</w:t>
      </w:r>
      <w:r w:rsidR="00FE62B0">
        <w:rPr>
          <w:rFonts w:ascii="Times New Roman" w:hAnsi="Times New Roman"/>
          <w:lang w:val="sr-Cyrl-CS"/>
        </w:rPr>
        <w:t>рећеност полицијских службеника</w:t>
      </w:r>
      <w:r>
        <w:rPr>
          <w:rFonts w:ascii="Times New Roman" w:hAnsi="Times New Roman"/>
          <w:lang w:val="sr-Cyrl-CS"/>
        </w:rPr>
        <w:t xml:space="preserve"> све већим бројем  из</w:t>
      </w:r>
      <w:r w:rsidR="00054424">
        <w:rPr>
          <w:rFonts w:ascii="Times New Roman" w:hAnsi="Times New Roman"/>
          <w:lang w:val="sr-Cyrl-CS"/>
        </w:rPr>
        <w:t>д</w:t>
      </w:r>
      <w:r>
        <w:rPr>
          <w:rFonts w:ascii="Times New Roman" w:hAnsi="Times New Roman"/>
          <w:lang w:val="sr-Cyrl-CS"/>
        </w:rPr>
        <w:t>атих</w:t>
      </w:r>
      <w:r w:rsidR="00054424">
        <w:rPr>
          <w:rFonts w:ascii="Times New Roman" w:hAnsi="Times New Roman"/>
          <w:lang w:val="sr-Cyrl-CS"/>
        </w:rPr>
        <w:t xml:space="preserve"> наредб</w:t>
      </w:r>
      <w:r>
        <w:rPr>
          <w:rFonts w:ascii="Times New Roman" w:hAnsi="Times New Roman"/>
          <w:lang w:val="sr-Cyrl-CS"/>
        </w:rPr>
        <w:t>и и упућених</w:t>
      </w:r>
      <w:r w:rsidR="00054424">
        <w:rPr>
          <w:rFonts w:ascii="Times New Roman" w:hAnsi="Times New Roman"/>
          <w:lang w:val="sr-Cyrl-CS"/>
        </w:rPr>
        <w:t xml:space="preserve"> замолницама</w:t>
      </w:r>
      <w:r w:rsidR="0053588B">
        <w:rPr>
          <w:rFonts w:ascii="Times New Roman" w:hAnsi="Times New Roman"/>
          <w:lang w:val="sr-Cyrl-CS"/>
        </w:rPr>
        <w:t>,</w:t>
      </w:r>
      <w:r>
        <w:rPr>
          <w:rFonts w:ascii="Times New Roman" w:hAnsi="Times New Roman"/>
          <w:lang w:val="sr-Cyrl-CS"/>
        </w:rPr>
        <w:t xml:space="preserve"> поред представљених резултата истраживања, пот</w:t>
      </w:r>
      <w:r w:rsidR="000F3EFD">
        <w:rPr>
          <w:rFonts w:ascii="Times New Roman" w:hAnsi="Times New Roman"/>
          <w:lang w:val="sr-Cyrl-CS"/>
        </w:rPr>
        <w:t>в</w:t>
      </w:r>
      <w:r w:rsidR="00FE62B0">
        <w:rPr>
          <w:rFonts w:ascii="Times New Roman" w:hAnsi="Times New Roman"/>
          <w:lang w:val="sr-Cyrl-CS"/>
        </w:rPr>
        <w:t>рђују и статистички подаци МУП</w:t>
      </w:r>
      <w:r w:rsidR="000F3EFD">
        <w:rPr>
          <w:rFonts w:ascii="Times New Roman" w:hAnsi="Times New Roman"/>
          <w:lang w:val="sr-Cyrl-CS"/>
        </w:rPr>
        <w:t>-а</w:t>
      </w:r>
      <w:r>
        <w:rPr>
          <w:rFonts w:ascii="Times New Roman" w:hAnsi="Times New Roman"/>
          <w:lang w:val="sr-Cyrl-CS"/>
        </w:rPr>
        <w:t xml:space="preserve"> Републике Србије</w:t>
      </w:r>
      <w:r w:rsidR="000F3EFD">
        <w:rPr>
          <w:rFonts w:ascii="Times New Roman" w:hAnsi="Times New Roman"/>
          <w:lang w:val="sr-Cyrl-CS"/>
        </w:rPr>
        <w:t xml:space="preserve"> </w:t>
      </w:r>
      <w:r>
        <w:rPr>
          <w:rFonts w:ascii="Times New Roman" w:hAnsi="Times New Roman"/>
          <w:lang w:val="sr-Cyrl-CS"/>
        </w:rPr>
        <w:t>у периоду од 2010-2013</w:t>
      </w:r>
      <w:r w:rsidR="00FE62B0">
        <w:rPr>
          <w:rFonts w:ascii="Times New Roman" w:hAnsi="Times New Roman"/>
          <w:lang w:val="sr-Cyrl-CS"/>
        </w:rPr>
        <w:t>.</w:t>
      </w:r>
      <w:r>
        <w:rPr>
          <w:rFonts w:ascii="Times New Roman" w:hAnsi="Times New Roman"/>
          <w:lang w:val="sr-Cyrl-CS"/>
        </w:rPr>
        <w:t xml:space="preserve"> године.</w:t>
      </w:r>
    </w:p>
    <w:p w:rsidR="005127C5" w:rsidRDefault="001568C6" w:rsidP="006939DE">
      <w:pPr>
        <w:autoSpaceDE w:val="0"/>
        <w:autoSpaceDN w:val="0"/>
        <w:adjustRightInd w:val="0"/>
        <w:jc w:val="both"/>
        <w:rPr>
          <w:rFonts w:ascii="Times New Roman" w:hAnsi="Times New Roman"/>
          <w:lang w:val="sr-Cyrl-CS"/>
        </w:rPr>
      </w:pPr>
      <w:r>
        <w:rPr>
          <w:rFonts w:ascii="Times New Roman" w:hAnsi="Times New Roman"/>
          <w:lang w:val="sr-Cyrl-CS"/>
        </w:rPr>
        <w:tab/>
      </w:r>
      <w:r w:rsidR="00A251F2">
        <w:rPr>
          <w:rFonts w:ascii="Times New Roman" w:hAnsi="Times New Roman"/>
          <w:lang w:val="sr-Cyrl-CS"/>
        </w:rPr>
        <w:t xml:space="preserve">Према </w:t>
      </w:r>
      <w:r w:rsidR="00FE62B0">
        <w:rPr>
          <w:rFonts w:ascii="Times New Roman" w:hAnsi="Times New Roman"/>
          <w:lang w:val="sr-Cyrl-CS"/>
        </w:rPr>
        <w:t xml:space="preserve"> евиденцијама МУП</w:t>
      </w:r>
      <w:r w:rsidR="000F3EFD">
        <w:rPr>
          <w:rFonts w:ascii="Times New Roman" w:hAnsi="Times New Roman"/>
          <w:lang w:val="sr-Cyrl-CS"/>
        </w:rPr>
        <w:t>-а</w:t>
      </w:r>
      <w:r w:rsidR="00FE62B0">
        <w:rPr>
          <w:rFonts w:ascii="Times New Roman" w:hAnsi="Times New Roman"/>
          <w:lang w:val="sr-Cyrl-CS"/>
        </w:rPr>
        <w:t xml:space="preserve"> Републике Србије о</w:t>
      </w:r>
      <w:r>
        <w:rPr>
          <w:rFonts w:ascii="Times New Roman" w:hAnsi="Times New Roman"/>
          <w:lang w:val="sr-Cyrl-CS"/>
        </w:rPr>
        <w:t>д 2010</w:t>
      </w:r>
      <w:r w:rsidR="008A1F4D">
        <w:rPr>
          <w:rFonts w:ascii="Times New Roman" w:hAnsi="Times New Roman"/>
          <w:lang w:val="sr-Cyrl-CS"/>
        </w:rPr>
        <w:t>.</w:t>
      </w:r>
      <w:r w:rsidR="00A251F2">
        <w:rPr>
          <w:rFonts w:ascii="Times New Roman" w:hAnsi="Times New Roman"/>
          <w:lang w:val="sr-Cyrl-CS"/>
        </w:rPr>
        <w:t xml:space="preserve"> </w:t>
      </w:r>
      <w:r w:rsidR="0053588B">
        <w:rPr>
          <w:rFonts w:ascii="Times New Roman" w:hAnsi="Times New Roman"/>
          <w:lang w:val="sr-Cyrl-CS"/>
        </w:rPr>
        <w:t>г</w:t>
      </w:r>
      <w:r w:rsidR="00FE62B0">
        <w:rPr>
          <w:rFonts w:ascii="Times New Roman" w:hAnsi="Times New Roman"/>
          <w:lang w:val="sr-Cyrl-CS"/>
        </w:rPr>
        <w:t>одине забележено је</w:t>
      </w:r>
      <w:r>
        <w:rPr>
          <w:rFonts w:ascii="Times New Roman" w:hAnsi="Times New Roman"/>
          <w:lang w:val="sr-Cyrl-CS"/>
        </w:rPr>
        <w:t xml:space="preserve"> повећања броја захтева</w:t>
      </w:r>
      <w:r w:rsidR="0053588B">
        <w:rPr>
          <w:rFonts w:ascii="Times New Roman" w:hAnsi="Times New Roman"/>
          <w:lang w:val="sr-Cyrl-CS"/>
        </w:rPr>
        <w:t xml:space="preserve"> надлежних судова и тужилаштава ради пружања њима потребне помоћи</w:t>
      </w:r>
      <w:r w:rsidR="00A251F2">
        <w:rPr>
          <w:rFonts w:ascii="Times New Roman" w:hAnsi="Times New Roman"/>
          <w:lang w:val="sr-Cyrl-CS"/>
        </w:rPr>
        <w:t xml:space="preserve"> </w:t>
      </w:r>
      <w:r w:rsidR="0053588B">
        <w:rPr>
          <w:rFonts w:ascii="Times New Roman" w:hAnsi="Times New Roman"/>
          <w:lang w:val="sr-Cyrl-CS"/>
        </w:rPr>
        <w:t>у кривичном</w:t>
      </w:r>
      <w:r>
        <w:rPr>
          <w:rFonts w:ascii="Times New Roman" w:hAnsi="Times New Roman"/>
          <w:lang w:val="sr-Cyrl-CS"/>
        </w:rPr>
        <w:t xml:space="preserve"> и у прекршајном поступку. Број захтева за уручење </w:t>
      </w:r>
      <w:r w:rsidR="0053588B">
        <w:rPr>
          <w:rFonts w:ascii="Times New Roman" w:hAnsi="Times New Roman"/>
          <w:lang w:val="sr-Cyrl-CS"/>
        </w:rPr>
        <w:t xml:space="preserve">позива у прекршајном поступку </w:t>
      </w:r>
      <w:r w:rsidR="00D93B45">
        <w:rPr>
          <w:rFonts w:ascii="Times New Roman" w:hAnsi="Times New Roman"/>
          <w:lang w:val="sr-Cyrl-CS"/>
        </w:rPr>
        <w:t xml:space="preserve"> у</w:t>
      </w:r>
      <w:r>
        <w:rPr>
          <w:rFonts w:ascii="Times New Roman" w:hAnsi="Times New Roman"/>
          <w:lang w:val="sr-Cyrl-CS"/>
        </w:rPr>
        <w:t xml:space="preserve"> 2013</w:t>
      </w:r>
      <w:r w:rsidR="008A1F4D">
        <w:rPr>
          <w:rFonts w:ascii="Times New Roman" w:hAnsi="Times New Roman"/>
          <w:lang w:val="sr-Cyrl-CS"/>
        </w:rPr>
        <w:t>.</w:t>
      </w:r>
      <w:r w:rsidR="00D93B45">
        <w:rPr>
          <w:rFonts w:ascii="Times New Roman" w:hAnsi="Times New Roman"/>
          <w:lang w:val="sr-Cyrl-CS"/>
        </w:rPr>
        <w:t xml:space="preserve"> години</w:t>
      </w:r>
      <w:r>
        <w:rPr>
          <w:rFonts w:ascii="Times New Roman" w:hAnsi="Times New Roman"/>
          <w:lang w:val="sr-Cyrl-CS"/>
        </w:rPr>
        <w:t xml:space="preserve"> у односу на 2010</w:t>
      </w:r>
      <w:r w:rsidR="008A1F4D">
        <w:rPr>
          <w:rFonts w:ascii="Times New Roman" w:hAnsi="Times New Roman"/>
          <w:lang w:val="sr-Cyrl-CS"/>
        </w:rPr>
        <w:t>.</w:t>
      </w:r>
      <w:r>
        <w:rPr>
          <w:rFonts w:ascii="Times New Roman" w:hAnsi="Times New Roman"/>
          <w:lang w:val="sr-Cyrl-CS"/>
        </w:rPr>
        <w:t xml:space="preserve"> годину, повећан</w:t>
      </w:r>
      <w:r w:rsidR="00F845EB">
        <w:rPr>
          <w:rFonts w:ascii="Times New Roman" w:hAnsi="Times New Roman"/>
          <w:lang w:val="sr-Cyrl-CS"/>
        </w:rPr>
        <w:t xml:space="preserve"> је</w:t>
      </w:r>
      <w:r>
        <w:rPr>
          <w:rFonts w:ascii="Times New Roman" w:hAnsi="Times New Roman"/>
          <w:lang w:val="sr-Cyrl-CS"/>
        </w:rPr>
        <w:t xml:space="preserve"> за 42%, док је број захтева за уручење позива у кривичном поступку у </w:t>
      </w:r>
      <w:r w:rsidR="00177C9E">
        <w:rPr>
          <w:rFonts w:ascii="Times New Roman" w:hAnsi="Times New Roman"/>
          <w:lang w:val="sr-Cyrl-CS"/>
        </w:rPr>
        <w:t>ис</w:t>
      </w:r>
      <w:r w:rsidR="0053588B">
        <w:rPr>
          <w:rFonts w:ascii="Times New Roman" w:hAnsi="Times New Roman"/>
          <w:lang w:val="sr-Cyrl-CS"/>
        </w:rPr>
        <w:t>том периоду, повећан за 55,2% (с</w:t>
      </w:r>
      <w:r w:rsidR="00177C9E">
        <w:rPr>
          <w:rFonts w:ascii="Times New Roman" w:hAnsi="Times New Roman"/>
          <w:lang w:val="sr-Cyrl-CS"/>
        </w:rPr>
        <w:t>лика 3).</w:t>
      </w:r>
    </w:p>
    <w:p w:rsidR="00177C9E" w:rsidRDefault="00177C9E" w:rsidP="005127C5">
      <w:pPr>
        <w:autoSpaceDE w:val="0"/>
        <w:autoSpaceDN w:val="0"/>
        <w:adjustRightInd w:val="0"/>
        <w:ind w:firstLine="720"/>
        <w:jc w:val="both"/>
        <w:rPr>
          <w:rFonts w:ascii="Times New Roman" w:hAnsi="Times New Roman"/>
          <w:lang w:val="sr-Cyrl-CS"/>
        </w:rPr>
      </w:pPr>
    </w:p>
    <w:p w:rsidR="00177C9E" w:rsidRDefault="00177C9E" w:rsidP="00177C9E">
      <w:pPr>
        <w:autoSpaceDE w:val="0"/>
        <w:autoSpaceDN w:val="0"/>
        <w:adjustRightInd w:val="0"/>
        <w:jc w:val="both"/>
        <w:rPr>
          <w:rFonts w:ascii="Times New Roman" w:hAnsi="Times New Roman"/>
          <w:lang w:val="sr-Cyrl-CS"/>
        </w:rPr>
      </w:pPr>
    </w:p>
    <w:p w:rsidR="00177C9E" w:rsidRDefault="00177C9E" w:rsidP="005127C5">
      <w:pPr>
        <w:autoSpaceDE w:val="0"/>
        <w:autoSpaceDN w:val="0"/>
        <w:adjustRightInd w:val="0"/>
        <w:ind w:firstLine="720"/>
        <w:jc w:val="both"/>
        <w:rPr>
          <w:rFonts w:ascii="Times New Roman" w:hAnsi="Times New Roman"/>
          <w:lang w:val="sr-Cyrl-CS"/>
        </w:rPr>
      </w:pPr>
    </w:p>
    <w:p w:rsidR="00177C9E" w:rsidRDefault="00177C9E" w:rsidP="005127C5">
      <w:pPr>
        <w:autoSpaceDE w:val="0"/>
        <w:autoSpaceDN w:val="0"/>
        <w:adjustRightInd w:val="0"/>
        <w:ind w:firstLine="720"/>
        <w:jc w:val="both"/>
        <w:rPr>
          <w:rFonts w:ascii="Times New Roman" w:hAnsi="Times New Roman"/>
          <w:lang w:val="sr-Cyrl-CS"/>
        </w:rPr>
      </w:pPr>
    </w:p>
    <w:p w:rsidR="00177C9E" w:rsidRDefault="00177C9E" w:rsidP="005127C5">
      <w:pPr>
        <w:autoSpaceDE w:val="0"/>
        <w:autoSpaceDN w:val="0"/>
        <w:adjustRightInd w:val="0"/>
        <w:ind w:firstLine="720"/>
        <w:jc w:val="both"/>
        <w:rPr>
          <w:rFonts w:ascii="Times New Roman" w:hAnsi="Times New Roman"/>
          <w:lang w:val="sr-Cyrl-CS"/>
        </w:rPr>
      </w:pPr>
    </w:p>
    <w:p w:rsidR="00177C9E" w:rsidRDefault="00177C9E" w:rsidP="005127C5">
      <w:pPr>
        <w:autoSpaceDE w:val="0"/>
        <w:autoSpaceDN w:val="0"/>
        <w:adjustRightInd w:val="0"/>
        <w:ind w:firstLine="720"/>
        <w:jc w:val="both"/>
        <w:rPr>
          <w:rFonts w:ascii="Times New Roman" w:hAnsi="Times New Roman"/>
          <w:lang w:val="sr-Cyrl-CS"/>
        </w:rPr>
      </w:pPr>
    </w:p>
    <w:p w:rsidR="00C33F3E" w:rsidRDefault="00C33F3E" w:rsidP="005127C5">
      <w:pPr>
        <w:autoSpaceDE w:val="0"/>
        <w:autoSpaceDN w:val="0"/>
        <w:adjustRightInd w:val="0"/>
        <w:ind w:firstLine="720"/>
        <w:jc w:val="both"/>
        <w:rPr>
          <w:rFonts w:ascii="Times New Roman" w:hAnsi="Times New Roman"/>
          <w:lang w:val="sr-Cyrl-CS"/>
        </w:rPr>
      </w:pPr>
    </w:p>
    <w:p w:rsidR="00C33F3E" w:rsidRDefault="00C33F3E" w:rsidP="005127C5">
      <w:pPr>
        <w:autoSpaceDE w:val="0"/>
        <w:autoSpaceDN w:val="0"/>
        <w:adjustRightInd w:val="0"/>
        <w:ind w:firstLine="720"/>
        <w:jc w:val="both"/>
        <w:rPr>
          <w:rFonts w:ascii="Times New Roman" w:hAnsi="Times New Roman"/>
          <w:lang w:val="sr-Cyrl-CS"/>
        </w:rPr>
      </w:pPr>
    </w:p>
    <w:p w:rsidR="00C33F3E" w:rsidRDefault="00C33F3E" w:rsidP="005127C5">
      <w:pPr>
        <w:autoSpaceDE w:val="0"/>
        <w:autoSpaceDN w:val="0"/>
        <w:adjustRightInd w:val="0"/>
        <w:ind w:firstLine="720"/>
        <w:jc w:val="both"/>
        <w:rPr>
          <w:rFonts w:ascii="Times New Roman" w:hAnsi="Times New Roman"/>
          <w:lang w:val="sr-Cyrl-CS"/>
        </w:rPr>
      </w:pPr>
    </w:p>
    <w:p w:rsidR="00C33F3E" w:rsidRDefault="00C33F3E" w:rsidP="005127C5">
      <w:pPr>
        <w:autoSpaceDE w:val="0"/>
        <w:autoSpaceDN w:val="0"/>
        <w:adjustRightInd w:val="0"/>
        <w:ind w:firstLine="720"/>
        <w:jc w:val="both"/>
        <w:rPr>
          <w:rFonts w:ascii="Times New Roman" w:hAnsi="Times New Roman"/>
          <w:lang w:val="sr-Cyrl-CS"/>
        </w:rPr>
      </w:pPr>
    </w:p>
    <w:p w:rsidR="00C33F3E" w:rsidRDefault="00C33F3E" w:rsidP="005127C5">
      <w:pPr>
        <w:autoSpaceDE w:val="0"/>
        <w:autoSpaceDN w:val="0"/>
        <w:adjustRightInd w:val="0"/>
        <w:ind w:firstLine="720"/>
        <w:jc w:val="both"/>
        <w:rPr>
          <w:rFonts w:ascii="Times New Roman" w:hAnsi="Times New Roman"/>
          <w:lang w:val="sr-Cyrl-CS"/>
        </w:rPr>
      </w:pPr>
    </w:p>
    <w:p w:rsidR="00C33F3E" w:rsidRDefault="00C33F3E" w:rsidP="005127C5">
      <w:pPr>
        <w:autoSpaceDE w:val="0"/>
        <w:autoSpaceDN w:val="0"/>
        <w:adjustRightInd w:val="0"/>
        <w:ind w:firstLine="720"/>
        <w:jc w:val="both"/>
        <w:rPr>
          <w:rFonts w:ascii="Times New Roman" w:hAnsi="Times New Roman"/>
          <w:lang w:val="sr-Cyrl-CS"/>
        </w:rPr>
      </w:pPr>
    </w:p>
    <w:p w:rsidR="00C33F3E" w:rsidRDefault="00C33F3E" w:rsidP="005127C5">
      <w:pPr>
        <w:autoSpaceDE w:val="0"/>
        <w:autoSpaceDN w:val="0"/>
        <w:adjustRightInd w:val="0"/>
        <w:ind w:firstLine="720"/>
        <w:jc w:val="both"/>
        <w:rPr>
          <w:rFonts w:ascii="Times New Roman" w:hAnsi="Times New Roman"/>
          <w:lang w:val="sr-Cyrl-CS"/>
        </w:rPr>
      </w:pPr>
    </w:p>
    <w:p w:rsidR="00C33F3E" w:rsidRDefault="00C33F3E" w:rsidP="005127C5">
      <w:pPr>
        <w:autoSpaceDE w:val="0"/>
        <w:autoSpaceDN w:val="0"/>
        <w:adjustRightInd w:val="0"/>
        <w:ind w:firstLine="720"/>
        <w:jc w:val="both"/>
        <w:rPr>
          <w:rFonts w:ascii="Times New Roman" w:hAnsi="Times New Roman"/>
          <w:lang w:val="sr-Cyrl-CS"/>
        </w:rPr>
      </w:pPr>
    </w:p>
    <w:p w:rsidR="00C33F3E" w:rsidRDefault="00C33F3E" w:rsidP="005127C5">
      <w:pPr>
        <w:autoSpaceDE w:val="0"/>
        <w:autoSpaceDN w:val="0"/>
        <w:adjustRightInd w:val="0"/>
        <w:ind w:firstLine="720"/>
        <w:jc w:val="both"/>
        <w:rPr>
          <w:rFonts w:ascii="Times New Roman" w:hAnsi="Times New Roman"/>
          <w:lang w:val="sr-Cyrl-CS"/>
        </w:rPr>
      </w:pPr>
    </w:p>
    <w:p w:rsidR="00C33F3E" w:rsidRDefault="00C33F3E" w:rsidP="005127C5">
      <w:pPr>
        <w:autoSpaceDE w:val="0"/>
        <w:autoSpaceDN w:val="0"/>
        <w:adjustRightInd w:val="0"/>
        <w:ind w:firstLine="720"/>
        <w:jc w:val="both"/>
        <w:rPr>
          <w:rFonts w:ascii="Times New Roman" w:hAnsi="Times New Roman"/>
          <w:lang w:val="sr-Cyrl-CS"/>
        </w:rPr>
      </w:pPr>
    </w:p>
    <w:p w:rsidR="00C33F3E" w:rsidRDefault="00C33F3E" w:rsidP="005127C5">
      <w:pPr>
        <w:autoSpaceDE w:val="0"/>
        <w:autoSpaceDN w:val="0"/>
        <w:adjustRightInd w:val="0"/>
        <w:ind w:firstLine="720"/>
        <w:jc w:val="both"/>
        <w:rPr>
          <w:rFonts w:ascii="Times New Roman" w:hAnsi="Times New Roman"/>
          <w:lang w:val="sr-Cyrl-CS"/>
        </w:rPr>
      </w:pPr>
    </w:p>
    <w:p w:rsidR="00C33F3E" w:rsidRDefault="00C33F3E" w:rsidP="005127C5">
      <w:pPr>
        <w:autoSpaceDE w:val="0"/>
        <w:autoSpaceDN w:val="0"/>
        <w:adjustRightInd w:val="0"/>
        <w:ind w:firstLine="720"/>
        <w:jc w:val="both"/>
        <w:rPr>
          <w:rFonts w:ascii="Times New Roman" w:hAnsi="Times New Roman"/>
          <w:lang w:val="sr-Cyrl-CS"/>
        </w:rPr>
      </w:pPr>
    </w:p>
    <w:p w:rsidR="00C33F3E" w:rsidRDefault="00C33F3E" w:rsidP="005127C5">
      <w:pPr>
        <w:autoSpaceDE w:val="0"/>
        <w:autoSpaceDN w:val="0"/>
        <w:adjustRightInd w:val="0"/>
        <w:ind w:firstLine="720"/>
        <w:jc w:val="both"/>
        <w:rPr>
          <w:rFonts w:ascii="Times New Roman" w:hAnsi="Times New Roman"/>
          <w:lang w:val="sr-Cyrl-CS"/>
        </w:rPr>
      </w:pPr>
    </w:p>
    <w:p w:rsidR="00C33F3E" w:rsidRDefault="00C33F3E" w:rsidP="005127C5">
      <w:pPr>
        <w:autoSpaceDE w:val="0"/>
        <w:autoSpaceDN w:val="0"/>
        <w:adjustRightInd w:val="0"/>
        <w:ind w:firstLine="720"/>
        <w:jc w:val="both"/>
        <w:rPr>
          <w:rFonts w:ascii="Times New Roman" w:hAnsi="Times New Roman"/>
          <w:lang w:val="sr-Cyrl-CS"/>
        </w:rPr>
      </w:pPr>
    </w:p>
    <w:p w:rsidR="00C33F3E" w:rsidRDefault="00C33F3E" w:rsidP="005127C5">
      <w:pPr>
        <w:autoSpaceDE w:val="0"/>
        <w:autoSpaceDN w:val="0"/>
        <w:adjustRightInd w:val="0"/>
        <w:ind w:firstLine="720"/>
        <w:jc w:val="both"/>
        <w:rPr>
          <w:rFonts w:ascii="Times New Roman" w:hAnsi="Times New Roman"/>
          <w:lang w:val="sr-Cyrl-CS"/>
        </w:rPr>
      </w:pPr>
    </w:p>
    <w:p w:rsidR="00C33F3E" w:rsidRDefault="00C33F3E" w:rsidP="005127C5">
      <w:pPr>
        <w:autoSpaceDE w:val="0"/>
        <w:autoSpaceDN w:val="0"/>
        <w:adjustRightInd w:val="0"/>
        <w:ind w:firstLine="720"/>
        <w:jc w:val="both"/>
        <w:rPr>
          <w:rFonts w:ascii="Times New Roman" w:hAnsi="Times New Roman"/>
          <w:lang w:val="sr-Cyrl-CS"/>
        </w:rPr>
      </w:pPr>
    </w:p>
    <w:p w:rsidR="003E68DE" w:rsidRDefault="003E68DE" w:rsidP="005127C5">
      <w:pPr>
        <w:autoSpaceDE w:val="0"/>
        <w:autoSpaceDN w:val="0"/>
        <w:adjustRightInd w:val="0"/>
        <w:ind w:firstLine="720"/>
        <w:jc w:val="both"/>
        <w:rPr>
          <w:rFonts w:ascii="Times New Roman" w:hAnsi="Times New Roman"/>
          <w:lang w:val="sr-Cyrl-CS"/>
        </w:rPr>
        <w:sectPr w:rsidR="003E68DE" w:rsidSect="00B717BD">
          <w:pgSz w:w="12240" w:h="15840" w:code="1"/>
          <w:pgMar w:top="1440" w:right="1440" w:bottom="1440" w:left="1440" w:header="720" w:footer="720" w:gutter="0"/>
          <w:cols w:space="720"/>
          <w:docGrid w:linePitch="360"/>
        </w:sectPr>
      </w:pPr>
    </w:p>
    <w:p w:rsidR="00C33F3E" w:rsidRDefault="00C33F3E" w:rsidP="005127C5">
      <w:pPr>
        <w:autoSpaceDE w:val="0"/>
        <w:autoSpaceDN w:val="0"/>
        <w:adjustRightInd w:val="0"/>
        <w:ind w:firstLine="720"/>
        <w:jc w:val="both"/>
        <w:rPr>
          <w:rFonts w:ascii="Times New Roman" w:hAnsi="Times New Roman"/>
          <w:lang w:val="sr-Cyrl-CS"/>
        </w:rPr>
      </w:pPr>
    </w:p>
    <w:tbl>
      <w:tblPr>
        <w:tblW w:w="13440" w:type="dxa"/>
        <w:tblCellMar>
          <w:left w:w="0" w:type="dxa"/>
          <w:right w:w="0" w:type="dxa"/>
        </w:tblCellMar>
        <w:tblLook w:val="04A0"/>
      </w:tblPr>
      <w:tblGrid>
        <w:gridCol w:w="557"/>
        <w:gridCol w:w="22"/>
        <w:gridCol w:w="975"/>
        <w:gridCol w:w="1147"/>
        <w:gridCol w:w="756"/>
        <w:gridCol w:w="463"/>
        <w:gridCol w:w="1147"/>
        <w:gridCol w:w="752"/>
        <w:gridCol w:w="569"/>
        <w:gridCol w:w="990"/>
        <w:gridCol w:w="874"/>
        <w:gridCol w:w="450"/>
        <w:gridCol w:w="990"/>
        <w:gridCol w:w="781"/>
        <w:gridCol w:w="453"/>
        <w:gridCol w:w="907"/>
        <w:gridCol w:w="752"/>
        <w:gridCol w:w="759"/>
        <w:gridCol w:w="96"/>
      </w:tblGrid>
      <w:tr w:rsidR="003E68DE" w:rsidRPr="00D15B4F" w:rsidTr="00F72AE7">
        <w:trPr>
          <w:trHeight w:val="480"/>
        </w:trPr>
        <w:tc>
          <w:tcPr>
            <w:tcW w:w="13277" w:type="dxa"/>
            <w:gridSpan w:val="18"/>
            <w:tcBorders>
              <w:top w:val="nil"/>
              <w:left w:val="nil"/>
              <w:bottom w:val="nil"/>
              <w:right w:val="nil"/>
            </w:tcBorders>
            <w:shd w:val="clear" w:color="auto" w:fill="DDD9C3"/>
            <w:tcMar>
              <w:top w:w="11" w:type="dxa"/>
              <w:left w:w="11" w:type="dxa"/>
              <w:bottom w:w="0" w:type="dxa"/>
              <w:right w:w="11" w:type="dxa"/>
            </w:tcMar>
            <w:vAlign w:val="bottom"/>
            <w:hideMark/>
          </w:tcPr>
          <w:p w:rsidR="003E68DE" w:rsidRPr="003E68DE" w:rsidRDefault="003E68DE" w:rsidP="00F72AE7">
            <w:pPr>
              <w:jc w:val="center"/>
              <w:rPr>
                <w:lang w:val="ru-RU"/>
              </w:rPr>
            </w:pPr>
            <w:r w:rsidRPr="00256197">
              <w:rPr>
                <w:lang w:val="ru-RU"/>
              </w:rPr>
              <w:t>Слика 3: Поступање</w:t>
            </w:r>
            <w:r>
              <w:rPr>
                <w:lang w:val="ru-RU"/>
              </w:rPr>
              <w:t xml:space="preserve"> полиције</w:t>
            </w:r>
            <w:r w:rsidRPr="00256197">
              <w:rPr>
                <w:lang w:val="ru-RU"/>
              </w:rPr>
              <w:t xml:space="preserve"> по наредбама и замолницима надлежних субјеката</w:t>
            </w:r>
          </w:p>
        </w:tc>
        <w:tc>
          <w:tcPr>
            <w:tcW w:w="163" w:type="dxa"/>
            <w:tcBorders>
              <w:top w:val="nil"/>
              <w:left w:val="nil"/>
              <w:bottom w:val="nil"/>
              <w:right w:val="nil"/>
            </w:tcBorders>
            <w:shd w:val="clear" w:color="auto" w:fill="DDD9C3"/>
            <w:tcMar>
              <w:top w:w="11" w:type="dxa"/>
              <w:left w:w="11" w:type="dxa"/>
              <w:bottom w:w="0" w:type="dxa"/>
              <w:right w:w="11" w:type="dxa"/>
            </w:tcMar>
            <w:vAlign w:val="bottom"/>
            <w:hideMark/>
          </w:tcPr>
          <w:p w:rsidR="003E68DE" w:rsidRPr="003E68DE" w:rsidRDefault="003E68DE" w:rsidP="00F72AE7">
            <w:pPr>
              <w:rPr>
                <w:lang w:val="ru-RU"/>
              </w:rPr>
            </w:pPr>
            <w:r w:rsidRPr="00C20D95">
              <w:t> </w:t>
            </w:r>
          </w:p>
        </w:tc>
      </w:tr>
      <w:tr w:rsidR="003E68DE" w:rsidRPr="00D15B4F" w:rsidTr="00F72AE7">
        <w:trPr>
          <w:trHeight w:val="567"/>
        </w:trPr>
        <w:tc>
          <w:tcPr>
            <w:tcW w:w="720" w:type="dxa"/>
            <w:vMerge w:val="restart"/>
            <w:tcBorders>
              <w:top w:val="nil"/>
              <w:left w:val="nil"/>
              <w:bottom w:val="nil"/>
              <w:right w:val="nil"/>
            </w:tcBorders>
            <w:shd w:val="clear" w:color="auto" w:fill="BFBFBF"/>
            <w:tcMar>
              <w:top w:w="11" w:type="dxa"/>
              <w:left w:w="11" w:type="dxa"/>
              <w:bottom w:w="0" w:type="dxa"/>
              <w:right w:w="11" w:type="dxa"/>
            </w:tcMar>
            <w:textDirection w:val="btLr"/>
            <w:vAlign w:val="center"/>
            <w:hideMark/>
          </w:tcPr>
          <w:p w:rsidR="003E68DE" w:rsidRPr="003E68DE" w:rsidRDefault="003E68DE" w:rsidP="00F72AE7">
            <w:pPr>
              <w:rPr>
                <w:lang w:val="ru-RU"/>
              </w:rPr>
            </w:pPr>
            <w:r w:rsidRPr="00C20D95">
              <w:t> </w:t>
            </w:r>
          </w:p>
        </w:tc>
        <w:tc>
          <w:tcPr>
            <w:tcW w:w="974" w:type="dxa"/>
            <w:gridSpan w:val="2"/>
            <w:vMerge w:val="restart"/>
            <w:tcBorders>
              <w:top w:val="nil"/>
              <w:left w:val="nil"/>
              <w:bottom w:val="nil"/>
              <w:right w:val="nil"/>
            </w:tcBorders>
            <w:shd w:val="clear" w:color="auto" w:fill="8DB4E3"/>
            <w:tcMar>
              <w:top w:w="11" w:type="dxa"/>
              <w:left w:w="11" w:type="dxa"/>
              <w:bottom w:w="0" w:type="dxa"/>
              <w:right w:w="11" w:type="dxa"/>
            </w:tcMar>
            <w:textDirection w:val="btLr"/>
            <w:vAlign w:val="center"/>
            <w:hideMark/>
          </w:tcPr>
          <w:p w:rsidR="003E68DE" w:rsidRPr="003E68DE" w:rsidRDefault="003E68DE" w:rsidP="00F72AE7">
            <w:pPr>
              <w:rPr>
                <w:lang w:val="ru-RU"/>
              </w:rPr>
            </w:pPr>
            <w:r w:rsidRPr="00C20D95">
              <w:rPr>
                <w:lang w:val="ru-RU"/>
              </w:rPr>
              <w:t>УКУПАН БРОЈ ПОЛИЦИЈСКИХ СЛУЖБЕНИКА - полиције општенадлежности /</w:t>
            </w:r>
            <w:r w:rsidRPr="00C20D95">
              <w:rPr>
                <w:lang w:val="ru-RU"/>
              </w:rPr>
              <w:sym w:font="Symbol" w:char="002A"/>
            </w:r>
          </w:p>
        </w:tc>
        <w:tc>
          <w:tcPr>
            <w:tcW w:w="4657" w:type="dxa"/>
            <w:gridSpan w:val="6"/>
            <w:tcBorders>
              <w:top w:val="nil"/>
              <w:left w:val="nil"/>
              <w:bottom w:val="nil"/>
              <w:right w:val="nil"/>
            </w:tcBorders>
            <w:shd w:val="clear" w:color="auto" w:fill="D99795"/>
            <w:tcMar>
              <w:top w:w="11" w:type="dxa"/>
              <w:left w:w="11" w:type="dxa"/>
              <w:bottom w:w="0" w:type="dxa"/>
              <w:right w:w="11" w:type="dxa"/>
            </w:tcMar>
            <w:vAlign w:val="center"/>
            <w:hideMark/>
          </w:tcPr>
          <w:p w:rsidR="003E68DE" w:rsidRPr="003E68DE" w:rsidRDefault="003E68DE" w:rsidP="00F72AE7">
            <w:pPr>
              <w:rPr>
                <w:lang w:val="ru-RU"/>
              </w:rPr>
            </w:pPr>
            <w:r w:rsidRPr="00C20D95">
              <w:rPr>
                <w:lang w:val="sr-Cyrl-CS"/>
              </w:rPr>
              <w:t xml:space="preserve">ПОЗИВИ </w:t>
            </w:r>
          </w:p>
          <w:p w:rsidR="003E68DE" w:rsidRPr="003E68DE" w:rsidRDefault="003E68DE" w:rsidP="00F72AE7">
            <w:pPr>
              <w:rPr>
                <w:lang w:val="ru-RU"/>
              </w:rPr>
            </w:pPr>
            <w:r w:rsidRPr="00C20D95">
              <w:rPr>
                <w:lang w:val="ru-RU"/>
              </w:rPr>
              <w:t>(оптужнице, оптужни предлози, решења, пресуде и сл. )</w:t>
            </w:r>
          </w:p>
        </w:tc>
        <w:tc>
          <w:tcPr>
            <w:tcW w:w="4494" w:type="dxa"/>
            <w:gridSpan w:val="6"/>
            <w:tcBorders>
              <w:top w:val="nil"/>
              <w:left w:val="nil"/>
              <w:bottom w:val="nil"/>
              <w:right w:val="nil"/>
            </w:tcBorders>
            <w:shd w:val="clear" w:color="auto" w:fill="FCD5B4"/>
            <w:tcMar>
              <w:top w:w="11" w:type="dxa"/>
              <w:left w:w="11" w:type="dxa"/>
              <w:bottom w:w="0" w:type="dxa"/>
              <w:right w:w="11" w:type="dxa"/>
            </w:tcMar>
            <w:vAlign w:val="center"/>
            <w:hideMark/>
          </w:tcPr>
          <w:p w:rsidR="003E68DE" w:rsidRPr="00C20D95" w:rsidRDefault="003E68DE" w:rsidP="00F72AE7">
            <w:r w:rsidRPr="00C20D95">
              <w:rPr>
                <w:lang w:val="sr-Cyrl-CS"/>
              </w:rPr>
              <w:t xml:space="preserve">НАРЕДБЕ </w:t>
            </w:r>
          </w:p>
        </w:tc>
        <w:tc>
          <w:tcPr>
            <w:tcW w:w="1649" w:type="dxa"/>
            <w:gridSpan w:val="2"/>
            <w:vMerge w:val="restart"/>
            <w:tcBorders>
              <w:top w:val="nil"/>
              <w:left w:val="nil"/>
              <w:bottom w:val="nil"/>
              <w:right w:val="nil"/>
            </w:tcBorders>
            <w:shd w:val="clear" w:color="auto" w:fill="FEF4EC"/>
            <w:tcMar>
              <w:top w:w="11" w:type="dxa"/>
              <w:left w:w="11" w:type="dxa"/>
              <w:bottom w:w="0" w:type="dxa"/>
              <w:right w:w="11" w:type="dxa"/>
            </w:tcMar>
            <w:vAlign w:val="center"/>
            <w:hideMark/>
          </w:tcPr>
          <w:p w:rsidR="003E68DE" w:rsidRPr="00C20D95" w:rsidRDefault="003E68DE" w:rsidP="00F72AE7">
            <w:r w:rsidRPr="00C20D95">
              <w:rPr>
                <w:lang w:val="sr-Cyrl-CS"/>
              </w:rPr>
              <w:t xml:space="preserve">ПРОВЕРА АДРЕСЕ  </w:t>
            </w:r>
          </w:p>
        </w:tc>
        <w:tc>
          <w:tcPr>
            <w:tcW w:w="783" w:type="dxa"/>
            <w:vMerge w:val="restart"/>
            <w:tcBorders>
              <w:top w:val="nil"/>
              <w:left w:val="nil"/>
              <w:bottom w:val="nil"/>
              <w:right w:val="nil"/>
            </w:tcBorders>
            <w:shd w:val="clear" w:color="auto" w:fill="8DB4E3"/>
            <w:tcMar>
              <w:top w:w="11" w:type="dxa"/>
              <w:left w:w="11" w:type="dxa"/>
              <w:bottom w:w="0" w:type="dxa"/>
              <w:right w:w="11" w:type="dxa"/>
            </w:tcMar>
            <w:textDirection w:val="btLr"/>
            <w:vAlign w:val="center"/>
            <w:hideMark/>
          </w:tcPr>
          <w:p w:rsidR="003E68DE" w:rsidRPr="003E68DE" w:rsidRDefault="003E68DE" w:rsidP="00F72AE7">
            <w:pPr>
              <w:rPr>
                <w:lang w:val="ru-RU"/>
              </w:rPr>
            </w:pPr>
            <w:r w:rsidRPr="00C20D95">
              <w:rPr>
                <w:lang w:val="ru-RU"/>
              </w:rPr>
              <w:t xml:space="preserve">БРОЈ ПОЗИВА  ПОЛ. СУЖБ. ЗА  СВЕДОЧЕЊЕ НА СУДУ </w:t>
            </w:r>
          </w:p>
        </w:tc>
        <w:tc>
          <w:tcPr>
            <w:tcW w:w="163" w:type="dxa"/>
            <w:tcBorders>
              <w:top w:val="nil"/>
              <w:left w:val="nil"/>
              <w:bottom w:val="nil"/>
              <w:right w:val="nil"/>
            </w:tcBorders>
            <w:shd w:val="clear" w:color="auto" w:fill="DDD9C3"/>
            <w:tcMar>
              <w:top w:w="11" w:type="dxa"/>
              <w:left w:w="11" w:type="dxa"/>
              <w:bottom w:w="0" w:type="dxa"/>
              <w:right w:w="11" w:type="dxa"/>
            </w:tcMar>
            <w:vAlign w:val="bottom"/>
            <w:hideMark/>
          </w:tcPr>
          <w:p w:rsidR="003E68DE" w:rsidRPr="003E68DE" w:rsidRDefault="003E68DE" w:rsidP="00F72AE7">
            <w:pPr>
              <w:rPr>
                <w:lang w:val="ru-RU"/>
              </w:rPr>
            </w:pPr>
            <w:r w:rsidRPr="00C20D95">
              <w:t> </w:t>
            </w:r>
          </w:p>
        </w:tc>
      </w:tr>
      <w:tr w:rsidR="003E68DE" w:rsidRPr="00C20D95" w:rsidTr="00F72AE7">
        <w:trPr>
          <w:trHeight w:val="654"/>
        </w:trPr>
        <w:tc>
          <w:tcPr>
            <w:tcW w:w="720" w:type="dxa"/>
            <w:vMerge/>
            <w:tcBorders>
              <w:top w:val="nil"/>
              <w:left w:val="nil"/>
              <w:bottom w:val="nil"/>
              <w:right w:val="nil"/>
            </w:tcBorders>
            <w:vAlign w:val="center"/>
            <w:hideMark/>
          </w:tcPr>
          <w:p w:rsidR="003E68DE" w:rsidRPr="003E68DE" w:rsidRDefault="003E68DE" w:rsidP="00F72AE7">
            <w:pPr>
              <w:rPr>
                <w:lang w:val="ru-RU"/>
              </w:rPr>
            </w:pPr>
          </w:p>
        </w:tc>
        <w:tc>
          <w:tcPr>
            <w:tcW w:w="974" w:type="dxa"/>
            <w:gridSpan w:val="2"/>
            <w:vMerge/>
            <w:tcBorders>
              <w:top w:val="nil"/>
              <w:left w:val="nil"/>
              <w:bottom w:val="nil"/>
              <w:right w:val="nil"/>
            </w:tcBorders>
            <w:vAlign w:val="center"/>
            <w:hideMark/>
          </w:tcPr>
          <w:p w:rsidR="003E68DE" w:rsidRPr="003E68DE" w:rsidRDefault="003E68DE" w:rsidP="00F72AE7">
            <w:pPr>
              <w:rPr>
                <w:lang w:val="ru-RU"/>
              </w:rPr>
            </w:pPr>
          </w:p>
        </w:tc>
        <w:tc>
          <w:tcPr>
            <w:tcW w:w="1823" w:type="dxa"/>
            <w:gridSpan w:val="2"/>
            <w:tcBorders>
              <w:top w:val="nil"/>
              <w:left w:val="nil"/>
              <w:bottom w:val="nil"/>
              <w:right w:val="nil"/>
            </w:tcBorders>
            <w:shd w:val="clear" w:color="auto" w:fill="FEF4EC"/>
            <w:tcMar>
              <w:top w:w="11" w:type="dxa"/>
              <w:left w:w="11" w:type="dxa"/>
              <w:bottom w:w="0" w:type="dxa"/>
              <w:right w:w="11" w:type="dxa"/>
            </w:tcMar>
            <w:vAlign w:val="center"/>
            <w:hideMark/>
          </w:tcPr>
          <w:p w:rsidR="003E68DE" w:rsidRPr="00C20D95" w:rsidRDefault="003E68DE" w:rsidP="00F72AE7">
            <w:r w:rsidRPr="00C20D95">
              <w:rPr>
                <w:lang w:val="sr-Cyrl-CS"/>
              </w:rPr>
              <w:t xml:space="preserve">ПРЕКРШАЈНИ ПОСТУПАК </w:t>
            </w:r>
          </w:p>
        </w:tc>
        <w:tc>
          <w:tcPr>
            <w:tcW w:w="517" w:type="dxa"/>
            <w:vMerge w:val="restart"/>
            <w:tcBorders>
              <w:top w:val="nil"/>
              <w:left w:val="nil"/>
              <w:bottom w:val="nil"/>
              <w:right w:val="nil"/>
            </w:tcBorders>
            <w:shd w:val="clear" w:color="auto" w:fill="93CDDD"/>
            <w:tcMar>
              <w:top w:w="11" w:type="dxa"/>
              <w:left w:w="11" w:type="dxa"/>
              <w:bottom w:w="0" w:type="dxa"/>
              <w:right w:w="11" w:type="dxa"/>
            </w:tcMar>
            <w:vAlign w:val="center"/>
            <w:hideMark/>
          </w:tcPr>
          <w:p w:rsidR="003E68DE" w:rsidRPr="00C20D95" w:rsidRDefault="003E68DE" w:rsidP="00F72AE7">
            <w:r w:rsidRPr="00C20D95">
              <w:t> </w:t>
            </w:r>
          </w:p>
        </w:tc>
        <w:tc>
          <w:tcPr>
            <w:tcW w:w="1794" w:type="dxa"/>
            <w:gridSpan w:val="2"/>
            <w:tcBorders>
              <w:top w:val="nil"/>
              <w:left w:val="nil"/>
              <w:bottom w:val="nil"/>
              <w:right w:val="nil"/>
            </w:tcBorders>
            <w:shd w:val="clear" w:color="auto" w:fill="FEF4EC"/>
            <w:tcMar>
              <w:top w:w="11" w:type="dxa"/>
              <w:left w:w="11" w:type="dxa"/>
              <w:bottom w:w="0" w:type="dxa"/>
              <w:right w:w="11" w:type="dxa"/>
            </w:tcMar>
            <w:vAlign w:val="center"/>
            <w:hideMark/>
          </w:tcPr>
          <w:p w:rsidR="003E68DE" w:rsidRPr="00C20D95" w:rsidRDefault="003E68DE" w:rsidP="00F72AE7">
            <w:r w:rsidRPr="00C20D95">
              <w:rPr>
                <w:lang w:val="sr-Cyrl-CS"/>
              </w:rPr>
              <w:t xml:space="preserve">КРИВИЧНИ ПОСТУПАК </w:t>
            </w:r>
          </w:p>
        </w:tc>
        <w:tc>
          <w:tcPr>
            <w:tcW w:w="523" w:type="dxa"/>
            <w:vMerge w:val="restart"/>
            <w:tcBorders>
              <w:top w:val="nil"/>
              <w:left w:val="nil"/>
              <w:bottom w:val="nil"/>
              <w:right w:val="nil"/>
            </w:tcBorders>
            <w:shd w:val="clear" w:color="auto" w:fill="93CDDD"/>
            <w:tcMar>
              <w:top w:w="11" w:type="dxa"/>
              <w:left w:w="11" w:type="dxa"/>
              <w:bottom w:w="0" w:type="dxa"/>
              <w:right w:w="11" w:type="dxa"/>
            </w:tcMar>
            <w:vAlign w:val="center"/>
            <w:hideMark/>
          </w:tcPr>
          <w:p w:rsidR="003E68DE" w:rsidRPr="00C20D95" w:rsidRDefault="003E68DE" w:rsidP="00F72AE7">
            <w:r w:rsidRPr="00C20D95">
              <w:t> </w:t>
            </w:r>
          </w:p>
        </w:tc>
        <w:tc>
          <w:tcPr>
            <w:tcW w:w="1767" w:type="dxa"/>
            <w:gridSpan w:val="2"/>
            <w:tcBorders>
              <w:top w:val="nil"/>
              <w:left w:val="nil"/>
              <w:bottom w:val="nil"/>
              <w:right w:val="nil"/>
            </w:tcBorders>
            <w:shd w:val="clear" w:color="auto" w:fill="FEF4EC"/>
            <w:tcMar>
              <w:top w:w="11" w:type="dxa"/>
              <w:left w:w="11" w:type="dxa"/>
              <w:bottom w:w="0" w:type="dxa"/>
              <w:right w:w="11" w:type="dxa"/>
            </w:tcMar>
            <w:vAlign w:val="center"/>
            <w:hideMark/>
          </w:tcPr>
          <w:p w:rsidR="003E68DE" w:rsidRPr="00C20D95" w:rsidRDefault="003E68DE" w:rsidP="00F72AE7">
            <w:r w:rsidRPr="00C20D95">
              <w:rPr>
                <w:lang w:val="sr-Cyrl-CS"/>
              </w:rPr>
              <w:t xml:space="preserve">ПРЕКРШАЈНИ ПОСТУПАК </w:t>
            </w:r>
          </w:p>
        </w:tc>
        <w:tc>
          <w:tcPr>
            <w:tcW w:w="460" w:type="dxa"/>
            <w:vMerge w:val="restart"/>
            <w:tcBorders>
              <w:top w:val="nil"/>
              <w:left w:val="nil"/>
              <w:bottom w:val="nil"/>
              <w:right w:val="nil"/>
            </w:tcBorders>
            <w:shd w:val="clear" w:color="auto" w:fill="93CDDD"/>
            <w:tcMar>
              <w:top w:w="11" w:type="dxa"/>
              <w:left w:w="11" w:type="dxa"/>
              <w:bottom w:w="0" w:type="dxa"/>
              <w:right w:w="11" w:type="dxa"/>
            </w:tcMar>
            <w:vAlign w:val="center"/>
            <w:hideMark/>
          </w:tcPr>
          <w:p w:rsidR="003E68DE" w:rsidRPr="00C20D95" w:rsidRDefault="003E68DE" w:rsidP="00F72AE7">
            <w:r w:rsidRPr="00C20D95">
              <w:t> </w:t>
            </w:r>
          </w:p>
        </w:tc>
        <w:tc>
          <w:tcPr>
            <w:tcW w:w="1792" w:type="dxa"/>
            <w:gridSpan w:val="2"/>
            <w:tcBorders>
              <w:top w:val="nil"/>
              <w:left w:val="nil"/>
              <w:bottom w:val="nil"/>
              <w:right w:val="nil"/>
            </w:tcBorders>
            <w:shd w:val="clear" w:color="auto" w:fill="FEF4EC"/>
            <w:tcMar>
              <w:top w:w="11" w:type="dxa"/>
              <w:left w:w="11" w:type="dxa"/>
              <w:bottom w:w="0" w:type="dxa"/>
              <w:right w:w="11" w:type="dxa"/>
            </w:tcMar>
            <w:vAlign w:val="center"/>
            <w:hideMark/>
          </w:tcPr>
          <w:p w:rsidR="003E68DE" w:rsidRPr="00C20D95" w:rsidRDefault="003E68DE" w:rsidP="00F72AE7">
            <w:r w:rsidRPr="00C20D95">
              <w:rPr>
                <w:lang w:val="sr-Cyrl-CS"/>
              </w:rPr>
              <w:t xml:space="preserve">КРИВИЧНИ ПОСТУПАК </w:t>
            </w:r>
          </w:p>
        </w:tc>
        <w:tc>
          <w:tcPr>
            <w:tcW w:w="475" w:type="dxa"/>
            <w:vMerge w:val="restart"/>
            <w:tcBorders>
              <w:top w:val="nil"/>
              <w:left w:val="nil"/>
              <w:bottom w:val="nil"/>
              <w:right w:val="nil"/>
            </w:tcBorders>
            <w:shd w:val="clear" w:color="auto" w:fill="93CDDD"/>
            <w:tcMar>
              <w:top w:w="11" w:type="dxa"/>
              <w:left w:w="11" w:type="dxa"/>
              <w:bottom w:w="0" w:type="dxa"/>
              <w:right w:w="11" w:type="dxa"/>
            </w:tcMar>
            <w:vAlign w:val="center"/>
            <w:hideMark/>
          </w:tcPr>
          <w:p w:rsidR="003E68DE" w:rsidRPr="00C20D95" w:rsidRDefault="003E68DE" w:rsidP="00F72AE7">
            <w:r w:rsidRPr="00C20D95">
              <w:t> </w:t>
            </w:r>
          </w:p>
        </w:tc>
        <w:tc>
          <w:tcPr>
            <w:tcW w:w="0" w:type="auto"/>
            <w:gridSpan w:val="2"/>
            <w:vMerge/>
            <w:tcBorders>
              <w:top w:val="nil"/>
              <w:left w:val="nil"/>
              <w:bottom w:val="nil"/>
              <w:right w:val="nil"/>
            </w:tcBorders>
            <w:vAlign w:val="center"/>
            <w:hideMark/>
          </w:tcPr>
          <w:p w:rsidR="003E68DE" w:rsidRPr="00C20D95" w:rsidRDefault="003E68DE" w:rsidP="00F72AE7"/>
        </w:tc>
        <w:tc>
          <w:tcPr>
            <w:tcW w:w="0" w:type="auto"/>
            <w:vMerge/>
            <w:tcBorders>
              <w:top w:val="nil"/>
              <w:left w:val="nil"/>
              <w:bottom w:val="nil"/>
              <w:right w:val="nil"/>
            </w:tcBorders>
            <w:vAlign w:val="center"/>
            <w:hideMark/>
          </w:tcPr>
          <w:p w:rsidR="003E68DE" w:rsidRPr="00C20D95" w:rsidRDefault="003E68DE" w:rsidP="00F72AE7"/>
        </w:tc>
        <w:tc>
          <w:tcPr>
            <w:tcW w:w="163" w:type="dxa"/>
            <w:tcBorders>
              <w:top w:val="nil"/>
              <w:left w:val="nil"/>
              <w:bottom w:val="nil"/>
              <w:right w:val="nil"/>
            </w:tcBorders>
            <w:shd w:val="clear" w:color="auto" w:fill="DDD9C3"/>
            <w:tcMar>
              <w:top w:w="11" w:type="dxa"/>
              <w:left w:w="11" w:type="dxa"/>
              <w:bottom w:w="0" w:type="dxa"/>
              <w:right w:w="11" w:type="dxa"/>
            </w:tcMar>
            <w:vAlign w:val="bottom"/>
            <w:hideMark/>
          </w:tcPr>
          <w:p w:rsidR="003E68DE" w:rsidRPr="00C20D95" w:rsidRDefault="003E68DE" w:rsidP="00F72AE7">
            <w:r w:rsidRPr="00C20D95">
              <w:t> </w:t>
            </w:r>
          </w:p>
        </w:tc>
      </w:tr>
      <w:tr w:rsidR="003E68DE" w:rsidRPr="00C20D95" w:rsidTr="00F72AE7">
        <w:trPr>
          <w:trHeight w:val="1648"/>
        </w:trPr>
        <w:tc>
          <w:tcPr>
            <w:tcW w:w="720" w:type="dxa"/>
            <w:vMerge/>
            <w:tcBorders>
              <w:top w:val="nil"/>
              <w:left w:val="nil"/>
              <w:bottom w:val="nil"/>
              <w:right w:val="nil"/>
            </w:tcBorders>
            <w:vAlign w:val="center"/>
            <w:hideMark/>
          </w:tcPr>
          <w:p w:rsidR="003E68DE" w:rsidRPr="00C20D95" w:rsidRDefault="003E68DE" w:rsidP="00F72AE7"/>
        </w:tc>
        <w:tc>
          <w:tcPr>
            <w:tcW w:w="974" w:type="dxa"/>
            <w:gridSpan w:val="2"/>
            <w:vMerge/>
            <w:tcBorders>
              <w:top w:val="nil"/>
              <w:left w:val="nil"/>
              <w:bottom w:val="nil"/>
              <w:right w:val="nil"/>
            </w:tcBorders>
            <w:vAlign w:val="center"/>
            <w:hideMark/>
          </w:tcPr>
          <w:p w:rsidR="003E68DE" w:rsidRPr="00C20D95" w:rsidRDefault="003E68DE" w:rsidP="00F72AE7"/>
        </w:tc>
        <w:tc>
          <w:tcPr>
            <w:tcW w:w="1054" w:type="dxa"/>
            <w:tcBorders>
              <w:top w:val="nil"/>
              <w:left w:val="nil"/>
              <w:bottom w:val="nil"/>
              <w:right w:val="nil"/>
            </w:tcBorders>
            <w:shd w:val="clear" w:color="auto" w:fill="EEECE1"/>
            <w:tcMar>
              <w:top w:w="11" w:type="dxa"/>
              <w:left w:w="11" w:type="dxa"/>
              <w:bottom w:w="0" w:type="dxa"/>
              <w:right w:w="11" w:type="dxa"/>
            </w:tcMar>
            <w:vAlign w:val="center"/>
            <w:hideMark/>
          </w:tcPr>
          <w:p w:rsidR="003E68DE" w:rsidRPr="00C20D95" w:rsidRDefault="003E68DE" w:rsidP="00F72AE7">
            <w:r w:rsidRPr="00C20D95">
              <w:rPr>
                <w:lang w:val="sr-Cyrl-CS"/>
              </w:rPr>
              <w:t>БРОЈ ПОДНЕТИХ ЗАХТЕВА</w:t>
            </w:r>
          </w:p>
        </w:tc>
        <w:tc>
          <w:tcPr>
            <w:tcW w:w="769" w:type="dxa"/>
            <w:tcBorders>
              <w:top w:val="nil"/>
              <w:left w:val="nil"/>
              <w:bottom w:val="nil"/>
              <w:right w:val="nil"/>
            </w:tcBorders>
            <w:shd w:val="clear" w:color="auto" w:fill="FEF4EC"/>
            <w:tcMar>
              <w:top w:w="11" w:type="dxa"/>
              <w:left w:w="11" w:type="dxa"/>
              <w:bottom w:w="0" w:type="dxa"/>
              <w:right w:w="11" w:type="dxa"/>
            </w:tcMar>
            <w:textDirection w:val="btLr"/>
            <w:vAlign w:val="center"/>
            <w:hideMark/>
          </w:tcPr>
          <w:p w:rsidR="003E68DE" w:rsidRPr="00C20D95" w:rsidRDefault="003E68DE" w:rsidP="00F72AE7">
            <w:r w:rsidRPr="00C20D95">
              <w:rPr>
                <w:lang w:val="sr-Cyrl-CS"/>
              </w:rPr>
              <w:t>БРОЈ УРУЧЕНИХ ПОЗИВА</w:t>
            </w:r>
          </w:p>
        </w:tc>
        <w:tc>
          <w:tcPr>
            <w:tcW w:w="0" w:type="auto"/>
            <w:vMerge/>
            <w:tcBorders>
              <w:top w:val="nil"/>
              <w:left w:val="nil"/>
              <w:bottom w:val="nil"/>
              <w:right w:val="nil"/>
            </w:tcBorders>
            <w:tcMar>
              <w:top w:w="11" w:type="dxa"/>
              <w:left w:w="11" w:type="dxa"/>
              <w:bottom w:w="0" w:type="dxa"/>
              <w:right w:w="11" w:type="dxa"/>
            </w:tcMar>
            <w:vAlign w:val="center"/>
            <w:hideMark/>
          </w:tcPr>
          <w:p w:rsidR="003E68DE" w:rsidRPr="00C20D95" w:rsidRDefault="003E68DE" w:rsidP="00F72AE7"/>
        </w:tc>
        <w:tc>
          <w:tcPr>
            <w:tcW w:w="1054" w:type="dxa"/>
            <w:tcBorders>
              <w:top w:val="nil"/>
              <w:left w:val="nil"/>
              <w:bottom w:val="nil"/>
              <w:right w:val="nil"/>
            </w:tcBorders>
            <w:shd w:val="clear" w:color="auto" w:fill="EEECE1"/>
            <w:tcMar>
              <w:top w:w="11" w:type="dxa"/>
              <w:left w:w="11" w:type="dxa"/>
              <w:bottom w:w="0" w:type="dxa"/>
              <w:right w:w="11" w:type="dxa"/>
            </w:tcMar>
            <w:vAlign w:val="center"/>
            <w:hideMark/>
          </w:tcPr>
          <w:p w:rsidR="003E68DE" w:rsidRPr="00C20D95" w:rsidRDefault="003E68DE" w:rsidP="00F72AE7">
            <w:r w:rsidRPr="00C20D95">
              <w:rPr>
                <w:lang w:val="sr-Cyrl-CS"/>
              </w:rPr>
              <w:t xml:space="preserve">БРОЈ ПОДНЕТИХ ЗАХТЕВА </w:t>
            </w:r>
          </w:p>
        </w:tc>
        <w:tc>
          <w:tcPr>
            <w:tcW w:w="740" w:type="dxa"/>
            <w:tcBorders>
              <w:top w:val="nil"/>
              <w:left w:val="nil"/>
              <w:bottom w:val="nil"/>
              <w:right w:val="nil"/>
            </w:tcBorders>
            <w:shd w:val="clear" w:color="auto" w:fill="FEF4EC"/>
            <w:tcMar>
              <w:top w:w="11" w:type="dxa"/>
              <w:left w:w="11" w:type="dxa"/>
              <w:bottom w:w="0" w:type="dxa"/>
              <w:right w:w="11" w:type="dxa"/>
            </w:tcMar>
            <w:textDirection w:val="btLr"/>
            <w:vAlign w:val="center"/>
            <w:hideMark/>
          </w:tcPr>
          <w:p w:rsidR="003E68DE" w:rsidRPr="00C20D95" w:rsidRDefault="003E68DE" w:rsidP="00F72AE7">
            <w:r w:rsidRPr="00C20D95">
              <w:rPr>
                <w:lang w:val="sr-Cyrl-CS"/>
              </w:rPr>
              <w:t>БРОЈ УРУЧЕНИХ ПОЗИВА</w:t>
            </w:r>
          </w:p>
        </w:tc>
        <w:tc>
          <w:tcPr>
            <w:tcW w:w="0" w:type="auto"/>
            <w:vMerge/>
            <w:tcBorders>
              <w:top w:val="nil"/>
              <w:left w:val="nil"/>
              <w:bottom w:val="nil"/>
              <w:right w:val="nil"/>
            </w:tcBorders>
            <w:tcMar>
              <w:top w:w="11" w:type="dxa"/>
              <w:left w:w="11" w:type="dxa"/>
              <w:bottom w:w="0" w:type="dxa"/>
              <w:right w:w="11" w:type="dxa"/>
            </w:tcMar>
            <w:vAlign w:val="center"/>
            <w:hideMark/>
          </w:tcPr>
          <w:p w:rsidR="003E68DE" w:rsidRPr="00C20D95" w:rsidRDefault="003E68DE" w:rsidP="00F72AE7"/>
        </w:tc>
        <w:tc>
          <w:tcPr>
            <w:tcW w:w="909" w:type="dxa"/>
            <w:tcBorders>
              <w:top w:val="nil"/>
              <w:left w:val="nil"/>
              <w:bottom w:val="nil"/>
              <w:right w:val="nil"/>
            </w:tcBorders>
            <w:shd w:val="clear" w:color="auto" w:fill="EEECE1"/>
            <w:tcMar>
              <w:top w:w="11" w:type="dxa"/>
              <w:left w:w="11" w:type="dxa"/>
              <w:bottom w:w="0" w:type="dxa"/>
              <w:right w:w="11" w:type="dxa"/>
            </w:tcMar>
            <w:vAlign w:val="center"/>
            <w:hideMark/>
          </w:tcPr>
          <w:p w:rsidR="003E68DE" w:rsidRPr="00C20D95" w:rsidRDefault="003E68DE" w:rsidP="00F72AE7">
            <w:r w:rsidRPr="00C20D95">
              <w:rPr>
                <w:lang w:val="sr-Cyrl-CS"/>
              </w:rPr>
              <w:t xml:space="preserve">БРОЈ НАРЕДБИ </w:t>
            </w:r>
          </w:p>
        </w:tc>
        <w:tc>
          <w:tcPr>
            <w:tcW w:w="858" w:type="dxa"/>
            <w:tcBorders>
              <w:top w:val="nil"/>
              <w:left w:val="nil"/>
              <w:bottom w:val="nil"/>
              <w:right w:val="nil"/>
            </w:tcBorders>
            <w:shd w:val="clear" w:color="auto" w:fill="FEF4EC"/>
            <w:tcMar>
              <w:top w:w="11" w:type="dxa"/>
              <w:left w:w="11" w:type="dxa"/>
              <w:bottom w:w="0" w:type="dxa"/>
              <w:right w:w="11" w:type="dxa"/>
            </w:tcMar>
            <w:textDirection w:val="btLr"/>
            <w:vAlign w:val="center"/>
            <w:hideMark/>
          </w:tcPr>
          <w:p w:rsidR="003E68DE" w:rsidRPr="00C20D95" w:rsidRDefault="003E68DE" w:rsidP="00F72AE7">
            <w:r w:rsidRPr="00C20D95">
              <w:rPr>
                <w:lang w:val="sr-Cyrl-CS"/>
              </w:rPr>
              <w:t xml:space="preserve">БРОЈ ИЗВРШЕНИХ          НАРЕДБИ </w:t>
            </w:r>
          </w:p>
        </w:tc>
        <w:tc>
          <w:tcPr>
            <w:tcW w:w="0" w:type="auto"/>
            <w:vMerge/>
            <w:tcBorders>
              <w:top w:val="nil"/>
              <w:left w:val="nil"/>
              <w:bottom w:val="nil"/>
              <w:right w:val="nil"/>
            </w:tcBorders>
            <w:tcMar>
              <w:top w:w="11" w:type="dxa"/>
              <w:left w:w="11" w:type="dxa"/>
              <w:bottom w:w="0" w:type="dxa"/>
              <w:right w:w="11" w:type="dxa"/>
            </w:tcMar>
            <w:vAlign w:val="center"/>
            <w:hideMark/>
          </w:tcPr>
          <w:p w:rsidR="003E68DE" w:rsidRPr="00C20D95" w:rsidRDefault="003E68DE" w:rsidP="00F72AE7"/>
        </w:tc>
        <w:tc>
          <w:tcPr>
            <w:tcW w:w="909" w:type="dxa"/>
            <w:tcBorders>
              <w:top w:val="nil"/>
              <w:left w:val="nil"/>
              <w:bottom w:val="nil"/>
              <w:right w:val="nil"/>
            </w:tcBorders>
            <w:shd w:val="clear" w:color="auto" w:fill="EEECE1"/>
            <w:tcMar>
              <w:top w:w="11" w:type="dxa"/>
              <w:left w:w="11" w:type="dxa"/>
              <w:bottom w:w="0" w:type="dxa"/>
              <w:right w:w="11" w:type="dxa"/>
            </w:tcMar>
            <w:vAlign w:val="center"/>
            <w:hideMark/>
          </w:tcPr>
          <w:p w:rsidR="003E68DE" w:rsidRPr="00C20D95" w:rsidRDefault="003E68DE" w:rsidP="00F72AE7">
            <w:r w:rsidRPr="00C20D95">
              <w:rPr>
                <w:lang w:val="sr-Cyrl-CS"/>
              </w:rPr>
              <w:t xml:space="preserve">БРОЈ НАРЕДБИ </w:t>
            </w:r>
          </w:p>
        </w:tc>
        <w:tc>
          <w:tcPr>
            <w:tcW w:w="883" w:type="dxa"/>
            <w:tcBorders>
              <w:top w:val="nil"/>
              <w:left w:val="nil"/>
              <w:bottom w:val="nil"/>
              <w:right w:val="nil"/>
            </w:tcBorders>
            <w:shd w:val="clear" w:color="auto" w:fill="FEF4EC"/>
            <w:tcMar>
              <w:top w:w="11" w:type="dxa"/>
              <w:left w:w="11" w:type="dxa"/>
              <w:bottom w:w="0" w:type="dxa"/>
              <w:right w:w="11" w:type="dxa"/>
            </w:tcMar>
            <w:textDirection w:val="btLr"/>
            <w:vAlign w:val="center"/>
            <w:hideMark/>
          </w:tcPr>
          <w:p w:rsidR="003E68DE" w:rsidRPr="00C20D95" w:rsidRDefault="003E68DE" w:rsidP="00F72AE7">
            <w:r w:rsidRPr="00C20D95">
              <w:rPr>
                <w:lang w:val="sr-Cyrl-CS"/>
              </w:rPr>
              <w:t xml:space="preserve">БРОЈ ИЗВРШЕНИХ       НАРЕДБИ </w:t>
            </w:r>
          </w:p>
        </w:tc>
        <w:tc>
          <w:tcPr>
            <w:tcW w:w="0" w:type="auto"/>
            <w:vMerge/>
            <w:tcBorders>
              <w:top w:val="nil"/>
              <w:left w:val="nil"/>
              <w:bottom w:val="nil"/>
              <w:right w:val="nil"/>
            </w:tcBorders>
            <w:tcMar>
              <w:top w:w="11" w:type="dxa"/>
              <w:left w:w="11" w:type="dxa"/>
              <w:bottom w:w="0" w:type="dxa"/>
              <w:right w:w="11" w:type="dxa"/>
            </w:tcMar>
            <w:vAlign w:val="center"/>
            <w:hideMark/>
          </w:tcPr>
          <w:p w:rsidR="003E68DE" w:rsidRPr="00C20D95" w:rsidRDefault="003E68DE" w:rsidP="00F72AE7"/>
        </w:tc>
        <w:tc>
          <w:tcPr>
            <w:tcW w:w="923" w:type="dxa"/>
            <w:tcBorders>
              <w:top w:val="nil"/>
              <w:left w:val="nil"/>
              <w:bottom w:val="nil"/>
              <w:right w:val="nil"/>
            </w:tcBorders>
            <w:shd w:val="clear" w:color="auto" w:fill="EEECE1"/>
            <w:tcMar>
              <w:top w:w="11" w:type="dxa"/>
              <w:left w:w="11" w:type="dxa"/>
              <w:bottom w:w="0" w:type="dxa"/>
              <w:right w:w="11" w:type="dxa"/>
            </w:tcMar>
            <w:vAlign w:val="center"/>
            <w:hideMark/>
          </w:tcPr>
          <w:p w:rsidR="003E68DE" w:rsidRPr="00C20D95" w:rsidRDefault="003E68DE" w:rsidP="00F72AE7">
            <w:r w:rsidRPr="00C20D95">
              <w:rPr>
                <w:lang w:val="sr-Cyrl-CS"/>
              </w:rPr>
              <w:t xml:space="preserve">БРОЈ ЗАХТЕВА </w:t>
            </w:r>
          </w:p>
        </w:tc>
        <w:tc>
          <w:tcPr>
            <w:tcW w:w="726" w:type="dxa"/>
            <w:tcBorders>
              <w:top w:val="nil"/>
              <w:left w:val="nil"/>
              <w:bottom w:val="nil"/>
              <w:right w:val="nil"/>
            </w:tcBorders>
            <w:shd w:val="clear" w:color="auto" w:fill="FEF4EC"/>
            <w:tcMar>
              <w:top w:w="11" w:type="dxa"/>
              <w:left w:w="11" w:type="dxa"/>
              <w:bottom w:w="0" w:type="dxa"/>
              <w:right w:w="11" w:type="dxa"/>
            </w:tcMar>
            <w:textDirection w:val="btLr"/>
            <w:vAlign w:val="center"/>
            <w:hideMark/>
          </w:tcPr>
          <w:p w:rsidR="003E68DE" w:rsidRPr="00C20D95" w:rsidRDefault="003E68DE" w:rsidP="00F72AE7">
            <w:r w:rsidRPr="00C20D95">
              <w:rPr>
                <w:lang w:val="sr-Cyrl-CS"/>
              </w:rPr>
              <w:t>ТЕРЕНСКА ПРОВЕРА</w:t>
            </w:r>
          </w:p>
        </w:tc>
        <w:tc>
          <w:tcPr>
            <w:tcW w:w="0" w:type="auto"/>
            <w:vMerge/>
            <w:tcBorders>
              <w:top w:val="nil"/>
              <w:left w:val="nil"/>
              <w:bottom w:val="nil"/>
              <w:right w:val="nil"/>
            </w:tcBorders>
            <w:vAlign w:val="center"/>
            <w:hideMark/>
          </w:tcPr>
          <w:p w:rsidR="003E68DE" w:rsidRPr="00C20D95" w:rsidRDefault="003E68DE" w:rsidP="00F72AE7"/>
        </w:tc>
        <w:tc>
          <w:tcPr>
            <w:tcW w:w="163" w:type="dxa"/>
            <w:tcBorders>
              <w:top w:val="nil"/>
              <w:left w:val="nil"/>
              <w:bottom w:val="nil"/>
              <w:right w:val="nil"/>
            </w:tcBorders>
            <w:shd w:val="clear" w:color="auto" w:fill="DDD9C3"/>
            <w:tcMar>
              <w:top w:w="11" w:type="dxa"/>
              <w:left w:w="11" w:type="dxa"/>
              <w:bottom w:w="0" w:type="dxa"/>
              <w:right w:w="11" w:type="dxa"/>
            </w:tcMar>
            <w:vAlign w:val="bottom"/>
            <w:hideMark/>
          </w:tcPr>
          <w:p w:rsidR="003E68DE" w:rsidRPr="00C20D95" w:rsidRDefault="003E68DE" w:rsidP="00F72AE7">
            <w:r w:rsidRPr="00C20D95">
              <w:t> </w:t>
            </w:r>
          </w:p>
        </w:tc>
      </w:tr>
      <w:tr w:rsidR="003E68DE" w:rsidRPr="00C20D95" w:rsidTr="00F72AE7">
        <w:trPr>
          <w:trHeight w:val="551"/>
        </w:trPr>
        <w:tc>
          <w:tcPr>
            <w:tcW w:w="720" w:type="dxa"/>
            <w:tcBorders>
              <w:top w:val="nil"/>
              <w:left w:val="nil"/>
              <w:bottom w:val="nil"/>
              <w:right w:val="nil"/>
            </w:tcBorders>
            <w:shd w:val="clear" w:color="auto" w:fill="FFEF9C"/>
            <w:tcMar>
              <w:top w:w="11" w:type="dxa"/>
              <w:left w:w="11" w:type="dxa"/>
              <w:bottom w:w="0" w:type="dxa"/>
              <w:right w:w="11" w:type="dxa"/>
            </w:tcMar>
            <w:vAlign w:val="center"/>
            <w:hideMark/>
          </w:tcPr>
          <w:p w:rsidR="003E68DE" w:rsidRPr="00C20D95" w:rsidRDefault="003E68DE" w:rsidP="00F72AE7">
            <w:r w:rsidRPr="00C20D95">
              <w:t>2010</w:t>
            </w:r>
          </w:p>
        </w:tc>
        <w:tc>
          <w:tcPr>
            <w:tcW w:w="974" w:type="dxa"/>
            <w:gridSpan w:val="2"/>
            <w:tcBorders>
              <w:top w:val="nil"/>
              <w:left w:val="nil"/>
              <w:bottom w:val="nil"/>
              <w:right w:val="nil"/>
            </w:tcBorders>
            <w:shd w:val="clear" w:color="auto" w:fill="auto"/>
            <w:tcMar>
              <w:top w:w="11" w:type="dxa"/>
              <w:left w:w="11" w:type="dxa"/>
              <w:bottom w:w="0" w:type="dxa"/>
              <w:right w:w="11" w:type="dxa"/>
            </w:tcMar>
            <w:vAlign w:val="center"/>
            <w:hideMark/>
          </w:tcPr>
          <w:p w:rsidR="003E68DE" w:rsidRPr="00C20D95" w:rsidRDefault="003E68DE" w:rsidP="00F72AE7">
            <w:r w:rsidRPr="00C20D95">
              <w:t>11608</w:t>
            </w:r>
          </w:p>
        </w:tc>
        <w:tc>
          <w:tcPr>
            <w:tcW w:w="1054" w:type="dxa"/>
            <w:tcBorders>
              <w:top w:val="nil"/>
              <w:left w:val="nil"/>
              <w:bottom w:val="nil"/>
              <w:right w:val="nil"/>
            </w:tcBorders>
            <w:shd w:val="clear" w:color="auto" w:fill="EEECE1"/>
            <w:tcMar>
              <w:top w:w="11" w:type="dxa"/>
              <w:left w:w="11" w:type="dxa"/>
              <w:bottom w:w="0" w:type="dxa"/>
              <w:right w:w="11" w:type="dxa"/>
            </w:tcMar>
            <w:vAlign w:val="center"/>
            <w:hideMark/>
          </w:tcPr>
          <w:p w:rsidR="003E68DE" w:rsidRPr="00C20D95" w:rsidRDefault="003E68DE" w:rsidP="00F72AE7">
            <w:r w:rsidRPr="00C20D95">
              <w:t>35777</w:t>
            </w:r>
          </w:p>
        </w:tc>
        <w:tc>
          <w:tcPr>
            <w:tcW w:w="769" w:type="dxa"/>
            <w:tcBorders>
              <w:top w:val="nil"/>
              <w:left w:val="nil"/>
              <w:bottom w:val="nil"/>
              <w:right w:val="nil"/>
            </w:tcBorders>
            <w:shd w:val="clear" w:color="auto" w:fill="auto"/>
            <w:tcMar>
              <w:top w:w="11" w:type="dxa"/>
              <w:left w:w="11" w:type="dxa"/>
              <w:bottom w:w="0" w:type="dxa"/>
              <w:right w:w="11" w:type="dxa"/>
            </w:tcMar>
            <w:vAlign w:val="center"/>
            <w:hideMark/>
          </w:tcPr>
          <w:p w:rsidR="003E68DE" w:rsidRPr="00C20D95" w:rsidRDefault="003E68DE" w:rsidP="00F72AE7">
            <w:r w:rsidRPr="00C20D95">
              <w:t>28436</w:t>
            </w:r>
          </w:p>
        </w:tc>
        <w:tc>
          <w:tcPr>
            <w:tcW w:w="517" w:type="dxa"/>
            <w:tcBorders>
              <w:top w:val="nil"/>
              <w:left w:val="nil"/>
              <w:bottom w:val="nil"/>
              <w:right w:val="nil"/>
            </w:tcBorders>
            <w:shd w:val="clear" w:color="auto" w:fill="93CDDD"/>
            <w:tcMar>
              <w:top w:w="11" w:type="dxa"/>
              <w:left w:w="11" w:type="dxa"/>
              <w:bottom w:w="0" w:type="dxa"/>
              <w:right w:w="11" w:type="dxa"/>
            </w:tcMar>
            <w:vAlign w:val="center"/>
            <w:hideMark/>
          </w:tcPr>
          <w:p w:rsidR="003E68DE" w:rsidRPr="00C20D95" w:rsidRDefault="003E68DE" w:rsidP="00F72AE7">
            <w:r w:rsidRPr="00C20D95">
              <w:t>79,5</w:t>
            </w:r>
          </w:p>
        </w:tc>
        <w:tc>
          <w:tcPr>
            <w:tcW w:w="1054" w:type="dxa"/>
            <w:tcBorders>
              <w:top w:val="nil"/>
              <w:left w:val="nil"/>
              <w:bottom w:val="nil"/>
              <w:right w:val="nil"/>
            </w:tcBorders>
            <w:shd w:val="clear" w:color="auto" w:fill="EEECE1"/>
            <w:tcMar>
              <w:top w:w="11" w:type="dxa"/>
              <w:left w:w="11" w:type="dxa"/>
              <w:bottom w:w="0" w:type="dxa"/>
              <w:right w:w="11" w:type="dxa"/>
            </w:tcMar>
            <w:vAlign w:val="center"/>
            <w:hideMark/>
          </w:tcPr>
          <w:p w:rsidR="003E68DE" w:rsidRPr="00C20D95" w:rsidRDefault="003E68DE" w:rsidP="00F72AE7">
            <w:r w:rsidRPr="00C20D95">
              <w:t>43301</w:t>
            </w:r>
          </w:p>
        </w:tc>
        <w:tc>
          <w:tcPr>
            <w:tcW w:w="740" w:type="dxa"/>
            <w:tcBorders>
              <w:top w:val="nil"/>
              <w:left w:val="nil"/>
              <w:bottom w:val="nil"/>
              <w:right w:val="nil"/>
            </w:tcBorders>
            <w:shd w:val="clear" w:color="auto" w:fill="EEECE1"/>
            <w:tcMar>
              <w:top w:w="11" w:type="dxa"/>
              <w:left w:w="11" w:type="dxa"/>
              <w:bottom w:w="0" w:type="dxa"/>
              <w:right w:w="11" w:type="dxa"/>
            </w:tcMar>
            <w:vAlign w:val="center"/>
            <w:hideMark/>
          </w:tcPr>
          <w:p w:rsidR="003E68DE" w:rsidRPr="00C20D95" w:rsidRDefault="003E68DE" w:rsidP="00F72AE7">
            <w:r w:rsidRPr="00C20D95">
              <w:t>43586</w:t>
            </w:r>
          </w:p>
        </w:tc>
        <w:tc>
          <w:tcPr>
            <w:tcW w:w="523" w:type="dxa"/>
            <w:tcBorders>
              <w:top w:val="nil"/>
              <w:left w:val="nil"/>
              <w:bottom w:val="nil"/>
              <w:right w:val="nil"/>
            </w:tcBorders>
            <w:shd w:val="clear" w:color="auto" w:fill="93CDDD"/>
            <w:tcMar>
              <w:top w:w="11" w:type="dxa"/>
              <w:left w:w="11" w:type="dxa"/>
              <w:bottom w:w="0" w:type="dxa"/>
              <w:right w:w="11" w:type="dxa"/>
            </w:tcMar>
            <w:vAlign w:val="center"/>
            <w:hideMark/>
          </w:tcPr>
          <w:p w:rsidR="003E68DE" w:rsidRPr="00C20D95" w:rsidRDefault="003E68DE" w:rsidP="00F72AE7">
            <w:r w:rsidRPr="00C20D95">
              <w:t>100,7</w:t>
            </w:r>
          </w:p>
        </w:tc>
        <w:tc>
          <w:tcPr>
            <w:tcW w:w="909" w:type="dxa"/>
            <w:tcBorders>
              <w:top w:val="nil"/>
              <w:left w:val="nil"/>
              <w:bottom w:val="nil"/>
              <w:right w:val="nil"/>
            </w:tcBorders>
            <w:shd w:val="clear" w:color="auto" w:fill="EEECE1"/>
            <w:tcMar>
              <w:top w:w="11" w:type="dxa"/>
              <w:left w:w="11" w:type="dxa"/>
              <w:bottom w:w="0" w:type="dxa"/>
              <w:right w:w="11" w:type="dxa"/>
            </w:tcMar>
            <w:vAlign w:val="center"/>
            <w:hideMark/>
          </w:tcPr>
          <w:p w:rsidR="003E68DE" w:rsidRPr="00C20D95" w:rsidRDefault="003E68DE" w:rsidP="00F72AE7">
            <w:r w:rsidRPr="00C20D95">
              <w:t>348085</w:t>
            </w:r>
          </w:p>
        </w:tc>
        <w:tc>
          <w:tcPr>
            <w:tcW w:w="858" w:type="dxa"/>
            <w:tcBorders>
              <w:top w:val="nil"/>
              <w:left w:val="nil"/>
              <w:bottom w:val="nil"/>
              <w:right w:val="nil"/>
            </w:tcBorders>
            <w:shd w:val="clear" w:color="auto" w:fill="auto"/>
            <w:tcMar>
              <w:top w:w="11" w:type="dxa"/>
              <w:left w:w="11" w:type="dxa"/>
              <w:bottom w:w="0" w:type="dxa"/>
              <w:right w:w="11" w:type="dxa"/>
            </w:tcMar>
            <w:vAlign w:val="center"/>
            <w:hideMark/>
          </w:tcPr>
          <w:p w:rsidR="003E68DE" w:rsidRPr="00C20D95" w:rsidRDefault="003E68DE" w:rsidP="00F72AE7">
            <w:r w:rsidRPr="00C20D95">
              <w:t>264868</w:t>
            </w:r>
          </w:p>
        </w:tc>
        <w:tc>
          <w:tcPr>
            <w:tcW w:w="460" w:type="dxa"/>
            <w:tcBorders>
              <w:top w:val="nil"/>
              <w:left w:val="nil"/>
              <w:bottom w:val="nil"/>
              <w:right w:val="nil"/>
            </w:tcBorders>
            <w:shd w:val="clear" w:color="auto" w:fill="93CDDD"/>
            <w:tcMar>
              <w:top w:w="11" w:type="dxa"/>
              <w:left w:w="11" w:type="dxa"/>
              <w:bottom w:w="0" w:type="dxa"/>
              <w:right w:w="11" w:type="dxa"/>
            </w:tcMar>
            <w:vAlign w:val="center"/>
            <w:hideMark/>
          </w:tcPr>
          <w:p w:rsidR="003E68DE" w:rsidRPr="00C20D95" w:rsidRDefault="003E68DE" w:rsidP="00F72AE7">
            <w:r w:rsidRPr="00C20D95">
              <w:t>76,1</w:t>
            </w:r>
          </w:p>
        </w:tc>
        <w:tc>
          <w:tcPr>
            <w:tcW w:w="909" w:type="dxa"/>
            <w:tcBorders>
              <w:top w:val="nil"/>
              <w:left w:val="nil"/>
              <w:bottom w:val="nil"/>
              <w:right w:val="nil"/>
            </w:tcBorders>
            <w:shd w:val="clear" w:color="auto" w:fill="EEECE1"/>
            <w:tcMar>
              <w:top w:w="11" w:type="dxa"/>
              <w:left w:w="11" w:type="dxa"/>
              <w:bottom w:w="0" w:type="dxa"/>
              <w:right w:w="11" w:type="dxa"/>
            </w:tcMar>
            <w:vAlign w:val="center"/>
            <w:hideMark/>
          </w:tcPr>
          <w:p w:rsidR="003E68DE" w:rsidRPr="00C20D95" w:rsidRDefault="003E68DE" w:rsidP="00F72AE7">
            <w:r w:rsidRPr="00C20D95">
              <w:t>83360</w:t>
            </w:r>
          </w:p>
        </w:tc>
        <w:tc>
          <w:tcPr>
            <w:tcW w:w="883" w:type="dxa"/>
            <w:tcBorders>
              <w:top w:val="nil"/>
              <w:left w:val="nil"/>
              <w:bottom w:val="nil"/>
              <w:right w:val="nil"/>
            </w:tcBorders>
            <w:shd w:val="clear" w:color="auto" w:fill="auto"/>
            <w:tcMar>
              <w:top w:w="11" w:type="dxa"/>
              <w:left w:w="11" w:type="dxa"/>
              <w:bottom w:w="0" w:type="dxa"/>
              <w:right w:w="11" w:type="dxa"/>
            </w:tcMar>
            <w:vAlign w:val="center"/>
            <w:hideMark/>
          </w:tcPr>
          <w:p w:rsidR="003E68DE" w:rsidRPr="00C20D95" w:rsidRDefault="003E68DE" w:rsidP="00F72AE7">
            <w:r w:rsidRPr="00C20D95">
              <w:t>69392</w:t>
            </w:r>
          </w:p>
        </w:tc>
        <w:tc>
          <w:tcPr>
            <w:tcW w:w="475" w:type="dxa"/>
            <w:tcBorders>
              <w:top w:val="nil"/>
              <w:left w:val="nil"/>
              <w:bottom w:val="nil"/>
              <w:right w:val="nil"/>
            </w:tcBorders>
            <w:shd w:val="clear" w:color="auto" w:fill="93CDDD"/>
            <w:tcMar>
              <w:top w:w="11" w:type="dxa"/>
              <w:left w:w="11" w:type="dxa"/>
              <w:bottom w:w="0" w:type="dxa"/>
              <w:right w:w="11" w:type="dxa"/>
            </w:tcMar>
            <w:vAlign w:val="center"/>
            <w:hideMark/>
          </w:tcPr>
          <w:p w:rsidR="003E68DE" w:rsidRPr="00C20D95" w:rsidRDefault="003E68DE" w:rsidP="00F72AE7">
            <w:r w:rsidRPr="00C20D95">
              <w:t>83,2</w:t>
            </w:r>
          </w:p>
        </w:tc>
        <w:tc>
          <w:tcPr>
            <w:tcW w:w="923" w:type="dxa"/>
            <w:tcBorders>
              <w:top w:val="nil"/>
              <w:left w:val="nil"/>
              <w:bottom w:val="nil"/>
              <w:right w:val="nil"/>
            </w:tcBorders>
            <w:shd w:val="clear" w:color="auto" w:fill="B8CCE4"/>
            <w:tcMar>
              <w:top w:w="11" w:type="dxa"/>
              <w:left w:w="11" w:type="dxa"/>
              <w:bottom w:w="0" w:type="dxa"/>
              <w:right w:w="11" w:type="dxa"/>
            </w:tcMar>
            <w:vAlign w:val="center"/>
            <w:hideMark/>
          </w:tcPr>
          <w:p w:rsidR="003E68DE" w:rsidRPr="00C20D95" w:rsidRDefault="003E68DE" w:rsidP="00F72AE7">
            <w:r w:rsidRPr="00C20D95">
              <w:t>95026</w:t>
            </w:r>
          </w:p>
        </w:tc>
        <w:tc>
          <w:tcPr>
            <w:tcW w:w="726" w:type="dxa"/>
            <w:tcBorders>
              <w:top w:val="nil"/>
              <w:left w:val="nil"/>
              <w:bottom w:val="nil"/>
              <w:right w:val="nil"/>
            </w:tcBorders>
            <w:shd w:val="clear" w:color="auto" w:fill="B8CCE4"/>
            <w:tcMar>
              <w:top w:w="11" w:type="dxa"/>
              <w:left w:w="11" w:type="dxa"/>
              <w:bottom w:w="0" w:type="dxa"/>
              <w:right w:w="11" w:type="dxa"/>
            </w:tcMar>
            <w:vAlign w:val="center"/>
            <w:hideMark/>
          </w:tcPr>
          <w:p w:rsidR="003E68DE" w:rsidRPr="00C20D95" w:rsidRDefault="003E68DE" w:rsidP="00F72AE7">
            <w:r w:rsidRPr="00C20D95">
              <w:t>75922</w:t>
            </w:r>
          </w:p>
        </w:tc>
        <w:tc>
          <w:tcPr>
            <w:tcW w:w="783" w:type="dxa"/>
            <w:tcBorders>
              <w:top w:val="nil"/>
              <w:left w:val="nil"/>
              <w:bottom w:val="nil"/>
              <w:right w:val="nil"/>
            </w:tcBorders>
            <w:shd w:val="clear" w:color="auto" w:fill="B8CCE4"/>
            <w:tcMar>
              <w:top w:w="11" w:type="dxa"/>
              <w:left w:w="11" w:type="dxa"/>
              <w:bottom w:w="0" w:type="dxa"/>
              <w:right w:w="11" w:type="dxa"/>
            </w:tcMar>
            <w:vAlign w:val="center"/>
            <w:hideMark/>
          </w:tcPr>
          <w:p w:rsidR="003E68DE" w:rsidRPr="00C20D95" w:rsidRDefault="003E68DE" w:rsidP="00F72AE7">
            <w:r w:rsidRPr="00C20D95">
              <w:t>41173</w:t>
            </w:r>
          </w:p>
        </w:tc>
        <w:tc>
          <w:tcPr>
            <w:tcW w:w="163" w:type="dxa"/>
            <w:tcBorders>
              <w:top w:val="nil"/>
              <w:left w:val="nil"/>
              <w:bottom w:val="nil"/>
              <w:right w:val="nil"/>
            </w:tcBorders>
            <w:shd w:val="clear" w:color="auto" w:fill="DDD9C3"/>
            <w:tcMar>
              <w:top w:w="11" w:type="dxa"/>
              <w:left w:w="11" w:type="dxa"/>
              <w:bottom w:w="0" w:type="dxa"/>
              <w:right w:w="11" w:type="dxa"/>
            </w:tcMar>
            <w:vAlign w:val="bottom"/>
            <w:hideMark/>
          </w:tcPr>
          <w:p w:rsidR="003E68DE" w:rsidRPr="00C20D95" w:rsidRDefault="003E68DE" w:rsidP="00F72AE7">
            <w:r w:rsidRPr="00C20D95">
              <w:t> </w:t>
            </w:r>
          </w:p>
        </w:tc>
      </w:tr>
      <w:tr w:rsidR="003E68DE" w:rsidRPr="00C20D95" w:rsidTr="00F72AE7">
        <w:trPr>
          <w:trHeight w:val="551"/>
        </w:trPr>
        <w:tc>
          <w:tcPr>
            <w:tcW w:w="720" w:type="dxa"/>
            <w:tcBorders>
              <w:top w:val="nil"/>
              <w:left w:val="nil"/>
              <w:bottom w:val="nil"/>
              <w:right w:val="nil"/>
            </w:tcBorders>
            <w:shd w:val="clear" w:color="auto" w:fill="CBDF91"/>
            <w:tcMar>
              <w:top w:w="11" w:type="dxa"/>
              <w:left w:w="11" w:type="dxa"/>
              <w:bottom w:w="0" w:type="dxa"/>
              <w:right w:w="11" w:type="dxa"/>
            </w:tcMar>
            <w:vAlign w:val="center"/>
            <w:hideMark/>
          </w:tcPr>
          <w:p w:rsidR="003E68DE" w:rsidRPr="00C20D95" w:rsidRDefault="003E68DE" w:rsidP="00F72AE7">
            <w:r w:rsidRPr="00C20D95">
              <w:t>2011</w:t>
            </w:r>
          </w:p>
        </w:tc>
        <w:tc>
          <w:tcPr>
            <w:tcW w:w="974" w:type="dxa"/>
            <w:gridSpan w:val="2"/>
            <w:tcBorders>
              <w:top w:val="nil"/>
              <w:left w:val="nil"/>
              <w:bottom w:val="nil"/>
              <w:right w:val="nil"/>
            </w:tcBorders>
            <w:shd w:val="clear" w:color="auto" w:fill="auto"/>
            <w:tcMar>
              <w:top w:w="11" w:type="dxa"/>
              <w:left w:w="11" w:type="dxa"/>
              <w:bottom w:w="0" w:type="dxa"/>
              <w:right w:w="11" w:type="dxa"/>
            </w:tcMar>
            <w:vAlign w:val="center"/>
            <w:hideMark/>
          </w:tcPr>
          <w:p w:rsidR="003E68DE" w:rsidRPr="00C20D95" w:rsidRDefault="003E68DE" w:rsidP="00F72AE7">
            <w:r w:rsidRPr="00C20D95">
              <w:t>11641</w:t>
            </w:r>
          </w:p>
        </w:tc>
        <w:tc>
          <w:tcPr>
            <w:tcW w:w="1054" w:type="dxa"/>
            <w:tcBorders>
              <w:top w:val="nil"/>
              <w:left w:val="nil"/>
              <w:bottom w:val="nil"/>
              <w:right w:val="nil"/>
            </w:tcBorders>
            <w:shd w:val="clear" w:color="auto" w:fill="EEECE1"/>
            <w:tcMar>
              <w:top w:w="11" w:type="dxa"/>
              <w:left w:w="11" w:type="dxa"/>
              <w:bottom w:w="0" w:type="dxa"/>
              <w:right w:w="11" w:type="dxa"/>
            </w:tcMar>
            <w:vAlign w:val="center"/>
            <w:hideMark/>
          </w:tcPr>
          <w:p w:rsidR="003E68DE" w:rsidRPr="00C20D95" w:rsidRDefault="003E68DE" w:rsidP="00F72AE7">
            <w:r w:rsidRPr="00C20D95">
              <w:t>41889</w:t>
            </w:r>
          </w:p>
        </w:tc>
        <w:tc>
          <w:tcPr>
            <w:tcW w:w="769" w:type="dxa"/>
            <w:tcBorders>
              <w:top w:val="nil"/>
              <w:left w:val="nil"/>
              <w:bottom w:val="nil"/>
              <w:right w:val="nil"/>
            </w:tcBorders>
            <w:shd w:val="clear" w:color="auto" w:fill="auto"/>
            <w:tcMar>
              <w:top w:w="11" w:type="dxa"/>
              <w:left w:w="11" w:type="dxa"/>
              <w:bottom w:w="0" w:type="dxa"/>
              <w:right w:w="11" w:type="dxa"/>
            </w:tcMar>
            <w:vAlign w:val="center"/>
            <w:hideMark/>
          </w:tcPr>
          <w:p w:rsidR="003E68DE" w:rsidRPr="00C20D95" w:rsidRDefault="003E68DE" w:rsidP="00F72AE7">
            <w:r w:rsidRPr="00C20D95">
              <w:t>35107</w:t>
            </w:r>
          </w:p>
        </w:tc>
        <w:tc>
          <w:tcPr>
            <w:tcW w:w="517" w:type="dxa"/>
            <w:tcBorders>
              <w:top w:val="nil"/>
              <w:left w:val="nil"/>
              <w:bottom w:val="nil"/>
              <w:right w:val="nil"/>
            </w:tcBorders>
            <w:shd w:val="clear" w:color="auto" w:fill="93CDDD"/>
            <w:tcMar>
              <w:top w:w="11" w:type="dxa"/>
              <w:left w:w="11" w:type="dxa"/>
              <w:bottom w:w="0" w:type="dxa"/>
              <w:right w:w="11" w:type="dxa"/>
            </w:tcMar>
            <w:vAlign w:val="center"/>
            <w:hideMark/>
          </w:tcPr>
          <w:p w:rsidR="003E68DE" w:rsidRPr="00C20D95" w:rsidRDefault="003E68DE" w:rsidP="00F72AE7">
            <w:r w:rsidRPr="00C20D95">
              <w:t>83,8</w:t>
            </w:r>
          </w:p>
        </w:tc>
        <w:tc>
          <w:tcPr>
            <w:tcW w:w="1054" w:type="dxa"/>
            <w:tcBorders>
              <w:top w:val="nil"/>
              <w:left w:val="nil"/>
              <w:bottom w:val="nil"/>
              <w:right w:val="nil"/>
            </w:tcBorders>
            <w:shd w:val="clear" w:color="auto" w:fill="EEECE1"/>
            <w:tcMar>
              <w:top w:w="11" w:type="dxa"/>
              <w:left w:w="11" w:type="dxa"/>
              <w:bottom w:w="0" w:type="dxa"/>
              <w:right w:w="11" w:type="dxa"/>
            </w:tcMar>
            <w:vAlign w:val="center"/>
            <w:hideMark/>
          </w:tcPr>
          <w:p w:rsidR="003E68DE" w:rsidRPr="00C20D95" w:rsidRDefault="003E68DE" w:rsidP="00F72AE7">
            <w:r w:rsidRPr="00C20D95">
              <w:t>53279</w:t>
            </w:r>
          </w:p>
        </w:tc>
        <w:tc>
          <w:tcPr>
            <w:tcW w:w="740" w:type="dxa"/>
            <w:tcBorders>
              <w:top w:val="nil"/>
              <w:left w:val="nil"/>
              <w:bottom w:val="nil"/>
              <w:right w:val="nil"/>
            </w:tcBorders>
            <w:shd w:val="clear" w:color="auto" w:fill="EEECE1"/>
            <w:tcMar>
              <w:top w:w="11" w:type="dxa"/>
              <w:left w:w="11" w:type="dxa"/>
              <w:bottom w:w="0" w:type="dxa"/>
              <w:right w:w="11" w:type="dxa"/>
            </w:tcMar>
            <w:vAlign w:val="center"/>
            <w:hideMark/>
          </w:tcPr>
          <w:p w:rsidR="003E68DE" w:rsidRPr="00C20D95" w:rsidRDefault="003E68DE" w:rsidP="00F72AE7">
            <w:r w:rsidRPr="00C20D95">
              <w:t>51420</w:t>
            </w:r>
          </w:p>
        </w:tc>
        <w:tc>
          <w:tcPr>
            <w:tcW w:w="523" w:type="dxa"/>
            <w:tcBorders>
              <w:top w:val="nil"/>
              <w:left w:val="nil"/>
              <w:bottom w:val="nil"/>
              <w:right w:val="nil"/>
            </w:tcBorders>
            <w:shd w:val="clear" w:color="auto" w:fill="93CDDD"/>
            <w:tcMar>
              <w:top w:w="11" w:type="dxa"/>
              <w:left w:w="11" w:type="dxa"/>
              <w:bottom w:w="0" w:type="dxa"/>
              <w:right w:w="11" w:type="dxa"/>
            </w:tcMar>
            <w:vAlign w:val="center"/>
            <w:hideMark/>
          </w:tcPr>
          <w:p w:rsidR="003E68DE" w:rsidRPr="00C20D95" w:rsidRDefault="003E68DE" w:rsidP="00F72AE7">
            <w:r w:rsidRPr="00C20D95">
              <w:t>96,5</w:t>
            </w:r>
          </w:p>
        </w:tc>
        <w:tc>
          <w:tcPr>
            <w:tcW w:w="909" w:type="dxa"/>
            <w:tcBorders>
              <w:top w:val="nil"/>
              <w:left w:val="nil"/>
              <w:bottom w:val="nil"/>
              <w:right w:val="nil"/>
            </w:tcBorders>
            <w:shd w:val="clear" w:color="auto" w:fill="EEECE1"/>
            <w:tcMar>
              <w:top w:w="11" w:type="dxa"/>
              <w:left w:w="11" w:type="dxa"/>
              <w:bottom w:w="0" w:type="dxa"/>
              <w:right w:w="11" w:type="dxa"/>
            </w:tcMar>
            <w:vAlign w:val="center"/>
            <w:hideMark/>
          </w:tcPr>
          <w:p w:rsidR="003E68DE" w:rsidRPr="00C20D95" w:rsidRDefault="003E68DE" w:rsidP="00F72AE7">
            <w:r w:rsidRPr="00C20D95">
              <w:t>330045</w:t>
            </w:r>
          </w:p>
        </w:tc>
        <w:tc>
          <w:tcPr>
            <w:tcW w:w="858" w:type="dxa"/>
            <w:tcBorders>
              <w:top w:val="nil"/>
              <w:left w:val="nil"/>
              <w:bottom w:val="nil"/>
              <w:right w:val="nil"/>
            </w:tcBorders>
            <w:shd w:val="clear" w:color="auto" w:fill="auto"/>
            <w:tcMar>
              <w:top w:w="11" w:type="dxa"/>
              <w:left w:w="11" w:type="dxa"/>
              <w:bottom w:w="0" w:type="dxa"/>
              <w:right w:w="11" w:type="dxa"/>
            </w:tcMar>
            <w:vAlign w:val="center"/>
            <w:hideMark/>
          </w:tcPr>
          <w:p w:rsidR="003E68DE" w:rsidRPr="00C20D95" w:rsidRDefault="003E68DE" w:rsidP="00F72AE7">
            <w:r w:rsidRPr="00C20D95">
              <w:t>252631</w:t>
            </w:r>
          </w:p>
        </w:tc>
        <w:tc>
          <w:tcPr>
            <w:tcW w:w="460" w:type="dxa"/>
            <w:tcBorders>
              <w:top w:val="nil"/>
              <w:left w:val="nil"/>
              <w:bottom w:val="nil"/>
              <w:right w:val="nil"/>
            </w:tcBorders>
            <w:shd w:val="clear" w:color="auto" w:fill="93CDDD"/>
            <w:tcMar>
              <w:top w:w="11" w:type="dxa"/>
              <w:left w:w="11" w:type="dxa"/>
              <w:bottom w:w="0" w:type="dxa"/>
              <w:right w:w="11" w:type="dxa"/>
            </w:tcMar>
            <w:vAlign w:val="center"/>
            <w:hideMark/>
          </w:tcPr>
          <w:p w:rsidR="003E68DE" w:rsidRPr="00C20D95" w:rsidRDefault="003E68DE" w:rsidP="00F72AE7">
            <w:r w:rsidRPr="00C20D95">
              <w:t>76,5</w:t>
            </w:r>
          </w:p>
        </w:tc>
        <w:tc>
          <w:tcPr>
            <w:tcW w:w="909" w:type="dxa"/>
            <w:tcBorders>
              <w:top w:val="nil"/>
              <w:left w:val="nil"/>
              <w:bottom w:val="nil"/>
              <w:right w:val="nil"/>
            </w:tcBorders>
            <w:shd w:val="clear" w:color="auto" w:fill="EEECE1"/>
            <w:tcMar>
              <w:top w:w="11" w:type="dxa"/>
              <w:left w:w="11" w:type="dxa"/>
              <w:bottom w:w="0" w:type="dxa"/>
              <w:right w:w="11" w:type="dxa"/>
            </w:tcMar>
            <w:vAlign w:val="center"/>
            <w:hideMark/>
          </w:tcPr>
          <w:p w:rsidR="003E68DE" w:rsidRPr="00C20D95" w:rsidRDefault="003E68DE" w:rsidP="00F72AE7">
            <w:r w:rsidRPr="00C20D95">
              <w:t>101633</w:t>
            </w:r>
          </w:p>
        </w:tc>
        <w:tc>
          <w:tcPr>
            <w:tcW w:w="883" w:type="dxa"/>
            <w:tcBorders>
              <w:top w:val="nil"/>
              <w:left w:val="nil"/>
              <w:bottom w:val="nil"/>
              <w:right w:val="nil"/>
            </w:tcBorders>
            <w:shd w:val="clear" w:color="auto" w:fill="auto"/>
            <w:tcMar>
              <w:top w:w="11" w:type="dxa"/>
              <w:left w:w="11" w:type="dxa"/>
              <w:bottom w:w="0" w:type="dxa"/>
              <w:right w:w="11" w:type="dxa"/>
            </w:tcMar>
            <w:vAlign w:val="center"/>
            <w:hideMark/>
          </w:tcPr>
          <w:p w:rsidR="003E68DE" w:rsidRPr="00C20D95" w:rsidRDefault="003E68DE" w:rsidP="00F72AE7">
            <w:r w:rsidRPr="00C20D95">
              <w:t>84816</w:t>
            </w:r>
          </w:p>
        </w:tc>
        <w:tc>
          <w:tcPr>
            <w:tcW w:w="475" w:type="dxa"/>
            <w:tcBorders>
              <w:top w:val="nil"/>
              <w:left w:val="nil"/>
              <w:bottom w:val="nil"/>
              <w:right w:val="nil"/>
            </w:tcBorders>
            <w:shd w:val="clear" w:color="auto" w:fill="93CDDD"/>
            <w:tcMar>
              <w:top w:w="11" w:type="dxa"/>
              <w:left w:w="11" w:type="dxa"/>
              <w:bottom w:w="0" w:type="dxa"/>
              <w:right w:w="11" w:type="dxa"/>
            </w:tcMar>
            <w:vAlign w:val="center"/>
            <w:hideMark/>
          </w:tcPr>
          <w:p w:rsidR="003E68DE" w:rsidRPr="00C20D95" w:rsidRDefault="003E68DE" w:rsidP="00F72AE7">
            <w:r w:rsidRPr="00C20D95">
              <w:t>83,5</w:t>
            </w:r>
          </w:p>
        </w:tc>
        <w:tc>
          <w:tcPr>
            <w:tcW w:w="923" w:type="dxa"/>
            <w:tcBorders>
              <w:top w:val="nil"/>
              <w:left w:val="nil"/>
              <w:bottom w:val="nil"/>
              <w:right w:val="nil"/>
            </w:tcBorders>
            <w:shd w:val="clear" w:color="auto" w:fill="B8CCE4"/>
            <w:tcMar>
              <w:top w:w="11" w:type="dxa"/>
              <w:left w:w="11" w:type="dxa"/>
              <w:bottom w:w="0" w:type="dxa"/>
              <w:right w:w="11" w:type="dxa"/>
            </w:tcMar>
            <w:vAlign w:val="center"/>
            <w:hideMark/>
          </w:tcPr>
          <w:p w:rsidR="003E68DE" w:rsidRPr="00C20D95" w:rsidRDefault="003E68DE" w:rsidP="00F72AE7">
            <w:r w:rsidRPr="00C20D95">
              <w:t>113670</w:t>
            </w:r>
          </w:p>
        </w:tc>
        <w:tc>
          <w:tcPr>
            <w:tcW w:w="726" w:type="dxa"/>
            <w:tcBorders>
              <w:top w:val="nil"/>
              <w:left w:val="nil"/>
              <w:bottom w:val="nil"/>
              <w:right w:val="nil"/>
            </w:tcBorders>
            <w:shd w:val="clear" w:color="auto" w:fill="B8CCE4"/>
            <w:tcMar>
              <w:top w:w="11" w:type="dxa"/>
              <w:left w:w="11" w:type="dxa"/>
              <w:bottom w:w="0" w:type="dxa"/>
              <w:right w:w="11" w:type="dxa"/>
            </w:tcMar>
            <w:vAlign w:val="center"/>
            <w:hideMark/>
          </w:tcPr>
          <w:p w:rsidR="003E68DE" w:rsidRPr="00C20D95" w:rsidRDefault="003E68DE" w:rsidP="00F72AE7">
            <w:r w:rsidRPr="00C20D95">
              <w:t>85796</w:t>
            </w:r>
          </w:p>
        </w:tc>
        <w:tc>
          <w:tcPr>
            <w:tcW w:w="783" w:type="dxa"/>
            <w:tcBorders>
              <w:top w:val="nil"/>
              <w:left w:val="nil"/>
              <w:bottom w:val="nil"/>
              <w:right w:val="nil"/>
            </w:tcBorders>
            <w:shd w:val="clear" w:color="auto" w:fill="B8CCE4"/>
            <w:tcMar>
              <w:top w:w="11" w:type="dxa"/>
              <w:left w:w="11" w:type="dxa"/>
              <w:bottom w:w="0" w:type="dxa"/>
              <w:right w:w="11" w:type="dxa"/>
            </w:tcMar>
            <w:vAlign w:val="center"/>
            <w:hideMark/>
          </w:tcPr>
          <w:p w:rsidR="003E68DE" w:rsidRPr="00C20D95" w:rsidRDefault="003E68DE" w:rsidP="00F72AE7">
            <w:r w:rsidRPr="00C20D95">
              <w:t>49199</w:t>
            </w:r>
          </w:p>
        </w:tc>
        <w:tc>
          <w:tcPr>
            <w:tcW w:w="163" w:type="dxa"/>
            <w:tcBorders>
              <w:top w:val="nil"/>
              <w:left w:val="nil"/>
              <w:bottom w:val="nil"/>
              <w:right w:val="nil"/>
            </w:tcBorders>
            <w:shd w:val="clear" w:color="auto" w:fill="DDD9C3"/>
            <w:tcMar>
              <w:top w:w="11" w:type="dxa"/>
              <w:left w:w="11" w:type="dxa"/>
              <w:bottom w:w="0" w:type="dxa"/>
              <w:right w:w="11" w:type="dxa"/>
            </w:tcMar>
            <w:vAlign w:val="bottom"/>
            <w:hideMark/>
          </w:tcPr>
          <w:p w:rsidR="003E68DE" w:rsidRPr="00C20D95" w:rsidRDefault="003E68DE" w:rsidP="00F72AE7">
            <w:r w:rsidRPr="00C20D95">
              <w:t> </w:t>
            </w:r>
          </w:p>
        </w:tc>
      </w:tr>
      <w:tr w:rsidR="003E68DE" w:rsidRPr="00C20D95" w:rsidTr="00F72AE7">
        <w:trPr>
          <w:trHeight w:val="551"/>
        </w:trPr>
        <w:tc>
          <w:tcPr>
            <w:tcW w:w="720" w:type="dxa"/>
            <w:tcBorders>
              <w:top w:val="nil"/>
              <w:left w:val="nil"/>
              <w:bottom w:val="nil"/>
              <w:right w:val="nil"/>
            </w:tcBorders>
            <w:shd w:val="clear" w:color="auto" w:fill="97CF86"/>
            <w:tcMar>
              <w:top w:w="11" w:type="dxa"/>
              <w:left w:w="11" w:type="dxa"/>
              <w:bottom w:w="0" w:type="dxa"/>
              <w:right w:w="11" w:type="dxa"/>
            </w:tcMar>
            <w:vAlign w:val="center"/>
            <w:hideMark/>
          </w:tcPr>
          <w:p w:rsidR="003E68DE" w:rsidRPr="00C20D95" w:rsidRDefault="003E68DE" w:rsidP="00F72AE7">
            <w:r w:rsidRPr="00C20D95">
              <w:t>2012</w:t>
            </w:r>
          </w:p>
        </w:tc>
        <w:tc>
          <w:tcPr>
            <w:tcW w:w="974" w:type="dxa"/>
            <w:gridSpan w:val="2"/>
            <w:tcBorders>
              <w:top w:val="nil"/>
              <w:left w:val="nil"/>
              <w:bottom w:val="nil"/>
              <w:right w:val="nil"/>
            </w:tcBorders>
            <w:shd w:val="clear" w:color="auto" w:fill="auto"/>
            <w:tcMar>
              <w:top w:w="11" w:type="dxa"/>
              <w:left w:w="11" w:type="dxa"/>
              <w:bottom w:w="0" w:type="dxa"/>
              <w:right w:w="11" w:type="dxa"/>
            </w:tcMar>
            <w:vAlign w:val="center"/>
            <w:hideMark/>
          </w:tcPr>
          <w:p w:rsidR="003E68DE" w:rsidRPr="00C20D95" w:rsidRDefault="003E68DE" w:rsidP="00F72AE7">
            <w:r w:rsidRPr="00C20D95">
              <w:t>11958</w:t>
            </w:r>
          </w:p>
        </w:tc>
        <w:tc>
          <w:tcPr>
            <w:tcW w:w="1054" w:type="dxa"/>
            <w:tcBorders>
              <w:top w:val="nil"/>
              <w:left w:val="nil"/>
              <w:bottom w:val="nil"/>
              <w:right w:val="nil"/>
            </w:tcBorders>
            <w:shd w:val="clear" w:color="auto" w:fill="EEECE1"/>
            <w:tcMar>
              <w:top w:w="11" w:type="dxa"/>
              <w:left w:w="11" w:type="dxa"/>
              <w:bottom w:w="0" w:type="dxa"/>
              <w:right w:w="11" w:type="dxa"/>
            </w:tcMar>
            <w:vAlign w:val="center"/>
            <w:hideMark/>
          </w:tcPr>
          <w:p w:rsidR="003E68DE" w:rsidRPr="00C20D95" w:rsidRDefault="003E68DE" w:rsidP="00F72AE7">
            <w:r w:rsidRPr="00C20D95">
              <w:t>48211</w:t>
            </w:r>
          </w:p>
        </w:tc>
        <w:tc>
          <w:tcPr>
            <w:tcW w:w="769" w:type="dxa"/>
            <w:tcBorders>
              <w:top w:val="nil"/>
              <w:left w:val="nil"/>
              <w:bottom w:val="nil"/>
              <w:right w:val="nil"/>
            </w:tcBorders>
            <w:shd w:val="clear" w:color="auto" w:fill="auto"/>
            <w:tcMar>
              <w:top w:w="11" w:type="dxa"/>
              <w:left w:w="11" w:type="dxa"/>
              <w:bottom w:w="0" w:type="dxa"/>
              <w:right w:w="11" w:type="dxa"/>
            </w:tcMar>
            <w:vAlign w:val="center"/>
            <w:hideMark/>
          </w:tcPr>
          <w:p w:rsidR="003E68DE" w:rsidRPr="00C20D95" w:rsidRDefault="003E68DE" w:rsidP="00F72AE7">
            <w:r w:rsidRPr="00C20D95">
              <w:t>43065</w:t>
            </w:r>
          </w:p>
        </w:tc>
        <w:tc>
          <w:tcPr>
            <w:tcW w:w="517" w:type="dxa"/>
            <w:tcBorders>
              <w:top w:val="nil"/>
              <w:left w:val="nil"/>
              <w:bottom w:val="nil"/>
              <w:right w:val="nil"/>
            </w:tcBorders>
            <w:shd w:val="clear" w:color="auto" w:fill="93CDDD"/>
            <w:tcMar>
              <w:top w:w="11" w:type="dxa"/>
              <w:left w:w="11" w:type="dxa"/>
              <w:bottom w:w="0" w:type="dxa"/>
              <w:right w:w="11" w:type="dxa"/>
            </w:tcMar>
            <w:vAlign w:val="center"/>
            <w:hideMark/>
          </w:tcPr>
          <w:p w:rsidR="003E68DE" w:rsidRPr="00C20D95" w:rsidRDefault="003E68DE" w:rsidP="00F72AE7">
            <w:r w:rsidRPr="00C20D95">
              <w:t>89,3</w:t>
            </w:r>
          </w:p>
        </w:tc>
        <w:tc>
          <w:tcPr>
            <w:tcW w:w="1054" w:type="dxa"/>
            <w:tcBorders>
              <w:top w:val="nil"/>
              <w:left w:val="nil"/>
              <w:bottom w:val="nil"/>
              <w:right w:val="nil"/>
            </w:tcBorders>
            <w:shd w:val="clear" w:color="auto" w:fill="EEECE1"/>
            <w:tcMar>
              <w:top w:w="11" w:type="dxa"/>
              <w:left w:w="11" w:type="dxa"/>
              <w:bottom w:w="0" w:type="dxa"/>
              <w:right w:w="11" w:type="dxa"/>
            </w:tcMar>
            <w:vAlign w:val="center"/>
            <w:hideMark/>
          </w:tcPr>
          <w:p w:rsidR="003E68DE" w:rsidRPr="00C20D95" w:rsidRDefault="003E68DE" w:rsidP="00F72AE7">
            <w:r w:rsidRPr="00C20D95">
              <w:t>64769</w:t>
            </w:r>
          </w:p>
        </w:tc>
        <w:tc>
          <w:tcPr>
            <w:tcW w:w="740" w:type="dxa"/>
            <w:tcBorders>
              <w:top w:val="nil"/>
              <w:left w:val="nil"/>
              <w:bottom w:val="nil"/>
              <w:right w:val="nil"/>
            </w:tcBorders>
            <w:shd w:val="clear" w:color="auto" w:fill="EEECE1"/>
            <w:tcMar>
              <w:top w:w="11" w:type="dxa"/>
              <w:left w:w="11" w:type="dxa"/>
              <w:bottom w:w="0" w:type="dxa"/>
              <w:right w:w="11" w:type="dxa"/>
            </w:tcMar>
            <w:vAlign w:val="center"/>
            <w:hideMark/>
          </w:tcPr>
          <w:p w:rsidR="003E68DE" w:rsidRPr="00C20D95" w:rsidRDefault="003E68DE" w:rsidP="00F72AE7">
            <w:r w:rsidRPr="00C20D95">
              <w:t>53276</w:t>
            </w:r>
          </w:p>
        </w:tc>
        <w:tc>
          <w:tcPr>
            <w:tcW w:w="523" w:type="dxa"/>
            <w:tcBorders>
              <w:top w:val="nil"/>
              <w:left w:val="nil"/>
              <w:bottom w:val="nil"/>
              <w:right w:val="nil"/>
            </w:tcBorders>
            <w:shd w:val="clear" w:color="auto" w:fill="93CDDD"/>
            <w:tcMar>
              <w:top w:w="11" w:type="dxa"/>
              <w:left w:w="11" w:type="dxa"/>
              <w:bottom w:w="0" w:type="dxa"/>
              <w:right w:w="11" w:type="dxa"/>
            </w:tcMar>
            <w:vAlign w:val="center"/>
            <w:hideMark/>
          </w:tcPr>
          <w:p w:rsidR="003E68DE" w:rsidRPr="00C20D95" w:rsidRDefault="003E68DE" w:rsidP="00F72AE7">
            <w:r w:rsidRPr="00C20D95">
              <w:t>82,3</w:t>
            </w:r>
          </w:p>
        </w:tc>
        <w:tc>
          <w:tcPr>
            <w:tcW w:w="909" w:type="dxa"/>
            <w:tcBorders>
              <w:top w:val="nil"/>
              <w:left w:val="nil"/>
              <w:bottom w:val="nil"/>
              <w:right w:val="nil"/>
            </w:tcBorders>
            <w:shd w:val="clear" w:color="auto" w:fill="EEECE1"/>
            <w:tcMar>
              <w:top w:w="11" w:type="dxa"/>
              <w:left w:w="11" w:type="dxa"/>
              <w:bottom w:w="0" w:type="dxa"/>
              <w:right w:w="11" w:type="dxa"/>
            </w:tcMar>
            <w:vAlign w:val="center"/>
            <w:hideMark/>
          </w:tcPr>
          <w:p w:rsidR="003E68DE" w:rsidRPr="00C20D95" w:rsidRDefault="003E68DE" w:rsidP="00F72AE7">
            <w:r w:rsidRPr="00C20D95">
              <w:t>325634</w:t>
            </w:r>
          </w:p>
        </w:tc>
        <w:tc>
          <w:tcPr>
            <w:tcW w:w="858" w:type="dxa"/>
            <w:tcBorders>
              <w:top w:val="nil"/>
              <w:left w:val="nil"/>
              <w:bottom w:val="nil"/>
              <w:right w:val="nil"/>
            </w:tcBorders>
            <w:shd w:val="clear" w:color="auto" w:fill="auto"/>
            <w:tcMar>
              <w:top w:w="11" w:type="dxa"/>
              <w:left w:w="11" w:type="dxa"/>
              <w:bottom w:w="0" w:type="dxa"/>
              <w:right w:w="11" w:type="dxa"/>
            </w:tcMar>
            <w:vAlign w:val="center"/>
            <w:hideMark/>
          </w:tcPr>
          <w:p w:rsidR="003E68DE" w:rsidRPr="00C20D95" w:rsidRDefault="003E68DE" w:rsidP="00F72AE7">
            <w:r w:rsidRPr="00C20D95">
              <w:t>254954</w:t>
            </w:r>
          </w:p>
        </w:tc>
        <w:tc>
          <w:tcPr>
            <w:tcW w:w="460" w:type="dxa"/>
            <w:tcBorders>
              <w:top w:val="nil"/>
              <w:left w:val="nil"/>
              <w:bottom w:val="nil"/>
              <w:right w:val="nil"/>
            </w:tcBorders>
            <w:shd w:val="clear" w:color="auto" w:fill="93CDDD"/>
            <w:tcMar>
              <w:top w:w="11" w:type="dxa"/>
              <w:left w:w="11" w:type="dxa"/>
              <w:bottom w:w="0" w:type="dxa"/>
              <w:right w:w="11" w:type="dxa"/>
            </w:tcMar>
            <w:vAlign w:val="center"/>
            <w:hideMark/>
          </w:tcPr>
          <w:p w:rsidR="003E68DE" w:rsidRPr="00C20D95" w:rsidRDefault="003E68DE" w:rsidP="00F72AE7">
            <w:r w:rsidRPr="00C20D95">
              <w:t>78,3</w:t>
            </w:r>
          </w:p>
        </w:tc>
        <w:tc>
          <w:tcPr>
            <w:tcW w:w="909" w:type="dxa"/>
            <w:tcBorders>
              <w:top w:val="nil"/>
              <w:left w:val="nil"/>
              <w:bottom w:val="nil"/>
              <w:right w:val="nil"/>
            </w:tcBorders>
            <w:shd w:val="clear" w:color="auto" w:fill="EEECE1"/>
            <w:tcMar>
              <w:top w:w="11" w:type="dxa"/>
              <w:left w:w="11" w:type="dxa"/>
              <w:bottom w:w="0" w:type="dxa"/>
              <w:right w:w="11" w:type="dxa"/>
            </w:tcMar>
            <w:vAlign w:val="center"/>
            <w:hideMark/>
          </w:tcPr>
          <w:p w:rsidR="003E68DE" w:rsidRPr="00C20D95" w:rsidRDefault="003E68DE" w:rsidP="00F72AE7">
            <w:r w:rsidRPr="00C20D95">
              <w:t>112131</w:t>
            </w:r>
          </w:p>
        </w:tc>
        <w:tc>
          <w:tcPr>
            <w:tcW w:w="883" w:type="dxa"/>
            <w:tcBorders>
              <w:top w:val="nil"/>
              <w:left w:val="nil"/>
              <w:bottom w:val="nil"/>
              <w:right w:val="nil"/>
            </w:tcBorders>
            <w:shd w:val="clear" w:color="auto" w:fill="auto"/>
            <w:tcMar>
              <w:top w:w="11" w:type="dxa"/>
              <w:left w:w="11" w:type="dxa"/>
              <w:bottom w:w="0" w:type="dxa"/>
              <w:right w:w="11" w:type="dxa"/>
            </w:tcMar>
            <w:vAlign w:val="center"/>
            <w:hideMark/>
          </w:tcPr>
          <w:p w:rsidR="003E68DE" w:rsidRPr="00C20D95" w:rsidRDefault="003E68DE" w:rsidP="00F72AE7">
            <w:r w:rsidRPr="00C20D95">
              <w:t>97178</w:t>
            </w:r>
          </w:p>
        </w:tc>
        <w:tc>
          <w:tcPr>
            <w:tcW w:w="475" w:type="dxa"/>
            <w:tcBorders>
              <w:top w:val="nil"/>
              <w:left w:val="nil"/>
              <w:bottom w:val="nil"/>
              <w:right w:val="nil"/>
            </w:tcBorders>
            <w:shd w:val="clear" w:color="auto" w:fill="93CDDD"/>
            <w:tcMar>
              <w:top w:w="11" w:type="dxa"/>
              <w:left w:w="11" w:type="dxa"/>
              <w:bottom w:w="0" w:type="dxa"/>
              <w:right w:w="11" w:type="dxa"/>
            </w:tcMar>
            <w:vAlign w:val="center"/>
            <w:hideMark/>
          </w:tcPr>
          <w:p w:rsidR="003E68DE" w:rsidRPr="00C20D95" w:rsidRDefault="003E68DE" w:rsidP="00F72AE7">
            <w:r w:rsidRPr="00C20D95">
              <w:t>86,7</w:t>
            </w:r>
          </w:p>
        </w:tc>
        <w:tc>
          <w:tcPr>
            <w:tcW w:w="923" w:type="dxa"/>
            <w:tcBorders>
              <w:top w:val="nil"/>
              <w:left w:val="nil"/>
              <w:bottom w:val="nil"/>
              <w:right w:val="nil"/>
            </w:tcBorders>
            <w:shd w:val="clear" w:color="auto" w:fill="B8CCE4"/>
            <w:tcMar>
              <w:top w:w="11" w:type="dxa"/>
              <w:left w:w="11" w:type="dxa"/>
              <w:bottom w:w="0" w:type="dxa"/>
              <w:right w:w="11" w:type="dxa"/>
            </w:tcMar>
            <w:vAlign w:val="center"/>
            <w:hideMark/>
          </w:tcPr>
          <w:p w:rsidR="003E68DE" w:rsidRPr="00C20D95" w:rsidRDefault="003E68DE" w:rsidP="00F72AE7">
            <w:r w:rsidRPr="00C20D95">
              <w:t>86968</w:t>
            </w:r>
          </w:p>
        </w:tc>
        <w:tc>
          <w:tcPr>
            <w:tcW w:w="726" w:type="dxa"/>
            <w:tcBorders>
              <w:top w:val="nil"/>
              <w:left w:val="nil"/>
              <w:bottom w:val="nil"/>
              <w:right w:val="nil"/>
            </w:tcBorders>
            <w:shd w:val="clear" w:color="auto" w:fill="B8CCE4"/>
            <w:tcMar>
              <w:top w:w="11" w:type="dxa"/>
              <w:left w:w="11" w:type="dxa"/>
              <w:bottom w:w="0" w:type="dxa"/>
              <w:right w:w="11" w:type="dxa"/>
            </w:tcMar>
            <w:vAlign w:val="center"/>
            <w:hideMark/>
          </w:tcPr>
          <w:p w:rsidR="003E68DE" w:rsidRPr="00C20D95" w:rsidRDefault="003E68DE" w:rsidP="00F72AE7">
            <w:r w:rsidRPr="00C20D95">
              <w:t>76008</w:t>
            </w:r>
          </w:p>
        </w:tc>
        <w:tc>
          <w:tcPr>
            <w:tcW w:w="783" w:type="dxa"/>
            <w:tcBorders>
              <w:top w:val="nil"/>
              <w:left w:val="nil"/>
              <w:bottom w:val="nil"/>
              <w:right w:val="nil"/>
            </w:tcBorders>
            <w:shd w:val="clear" w:color="auto" w:fill="B8CCE4"/>
            <w:tcMar>
              <w:top w:w="11" w:type="dxa"/>
              <w:left w:w="11" w:type="dxa"/>
              <w:bottom w:w="0" w:type="dxa"/>
              <w:right w:w="11" w:type="dxa"/>
            </w:tcMar>
            <w:vAlign w:val="center"/>
            <w:hideMark/>
          </w:tcPr>
          <w:p w:rsidR="003E68DE" w:rsidRPr="00C20D95" w:rsidRDefault="003E68DE" w:rsidP="00F72AE7">
            <w:r w:rsidRPr="00C20D95">
              <w:t>45199</w:t>
            </w:r>
          </w:p>
        </w:tc>
        <w:tc>
          <w:tcPr>
            <w:tcW w:w="163" w:type="dxa"/>
            <w:tcBorders>
              <w:top w:val="nil"/>
              <w:left w:val="nil"/>
              <w:bottom w:val="nil"/>
              <w:right w:val="nil"/>
            </w:tcBorders>
            <w:shd w:val="clear" w:color="auto" w:fill="DDD9C3"/>
            <w:tcMar>
              <w:top w:w="11" w:type="dxa"/>
              <w:left w:w="11" w:type="dxa"/>
              <w:bottom w:w="0" w:type="dxa"/>
              <w:right w:w="11" w:type="dxa"/>
            </w:tcMar>
            <w:vAlign w:val="bottom"/>
            <w:hideMark/>
          </w:tcPr>
          <w:p w:rsidR="003E68DE" w:rsidRPr="00C20D95" w:rsidRDefault="003E68DE" w:rsidP="00F72AE7">
            <w:r w:rsidRPr="00C20D95">
              <w:t> </w:t>
            </w:r>
          </w:p>
        </w:tc>
      </w:tr>
      <w:tr w:rsidR="003E68DE" w:rsidRPr="00C20D95" w:rsidTr="00F72AE7">
        <w:trPr>
          <w:trHeight w:val="551"/>
        </w:trPr>
        <w:tc>
          <w:tcPr>
            <w:tcW w:w="720" w:type="dxa"/>
            <w:tcBorders>
              <w:top w:val="nil"/>
              <w:left w:val="nil"/>
              <w:bottom w:val="nil"/>
              <w:right w:val="nil"/>
            </w:tcBorders>
            <w:shd w:val="clear" w:color="auto" w:fill="63BE7B"/>
            <w:tcMar>
              <w:top w:w="11" w:type="dxa"/>
              <w:left w:w="11" w:type="dxa"/>
              <w:bottom w:w="0" w:type="dxa"/>
              <w:right w:w="11" w:type="dxa"/>
            </w:tcMar>
            <w:vAlign w:val="center"/>
            <w:hideMark/>
          </w:tcPr>
          <w:p w:rsidR="003E68DE" w:rsidRPr="00C20D95" w:rsidRDefault="003E68DE" w:rsidP="00F72AE7">
            <w:r w:rsidRPr="00C20D95">
              <w:t>2013</w:t>
            </w:r>
          </w:p>
        </w:tc>
        <w:tc>
          <w:tcPr>
            <w:tcW w:w="974" w:type="dxa"/>
            <w:gridSpan w:val="2"/>
            <w:tcBorders>
              <w:top w:val="nil"/>
              <w:left w:val="nil"/>
              <w:bottom w:val="nil"/>
              <w:right w:val="nil"/>
            </w:tcBorders>
            <w:shd w:val="clear" w:color="auto" w:fill="auto"/>
            <w:tcMar>
              <w:top w:w="11" w:type="dxa"/>
              <w:left w:w="11" w:type="dxa"/>
              <w:bottom w:w="0" w:type="dxa"/>
              <w:right w:w="11" w:type="dxa"/>
            </w:tcMar>
            <w:vAlign w:val="center"/>
            <w:hideMark/>
          </w:tcPr>
          <w:p w:rsidR="003E68DE" w:rsidRPr="00C20D95" w:rsidRDefault="003E68DE" w:rsidP="00F72AE7">
            <w:r w:rsidRPr="00C20D95">
              <w:t>11974</w:t>
            </w:r>
          </w:p>
        </w:tc>
        <w:tc>
          <w:tcPr>
            <w:tcW w:w="1054" w:type="dxa"/>
            <w:tcBorders>
              <w:top w:val="nil"/>
              <w:left w:val="nil"/>
              <w:bottom w:val="nil"/>
              <w:right w:val="nil"/>
            </w:tcBorders>
            <w:shd w:val="clear" w:color="auto" w:fill="EEECE1"/>
            <w:tcMar>
              <w:top w:w="11" w:type="dxa"/>
              <w:left w:w="11" w:type="dxa"/>
              <w:bottom w:w="0" w:type="dxa"/>
              <w:right w:w="11" w:type="dxa"/>
            </w:tcMar>
            <w:vAlign w:val="center"/>
            <w:hideMark/>
          </w:tcPr>
          <w:p w:rsidR="003E68DE" w:rsidRPr="00C20D95" w:rsidRDefault="003E68DE" w:rsidP="00F72AE7">
            <w:r w:rsidRPr="00C20D95">
              <w:t>50860</w:t>
            </w:r>
          </w:p>
        </w:tc>
        <w:tc>
          <w:tcPr>
            <w:tcW w:w="769" w:type="dxa"/>
            <w:tcBorders>
              <w:top w:val="nil"/>
              <w:left w:val="nil"/>
              <w:bottom w:val="nil"/>
              <w:right w:val="nil"/>
            </w:tcBorders>
            <w:shd w:val="clear" w:color="auto" w:fill="auto"/>
            <w:tcMar>
              <w:top w:w="11" w:type="dxa"/>
              <w:left w:w="11" w:type="dxa"/>
              <w:bottom w:w="0" w:type="dxa"/>
              <w:right w:w="11" w:type="dxa"/>
            </w:tcMar>
            <w:vAlign w:val="center"/>
            <w:hideMark/>
          </w:tcPr>
          <w:p w:rsidR="003E68DE" w:rsidRPr="00C20D95" w:rsidRDefault="003E68DE" w:rsidP="00F72AE7">
            <w:r w:rsidRPr="00C20D95">
              <w:t>41617</w:t>
            </w:r>
          </w:p>
        </w:tc>
        <w:tc>
          <w:tcPr>
            <w:tcW w:w="517" w:type="dxa"/>
            <w:tcBorders>
              <w:top w:val="nil"/>
              <w:left w:val="nil"/>
              <w:bottom w:val="nil"/>
              <w:right w:val="nil"/>
            </w:tcBorders>
            <w:shd w:val="clear" w:color="auto" w:fill="93CDDD"/>
            <w:tcMar>
              <w:top w:w="11" w:type="dxa"/>
              <w:left w:w="11" w:type="dxa"/>
              <w:bottom w:w="0" w:type="dxa"/>
              <w:right w:w="11" w:type="dxa"/>
            </w:tcMar>
            <w:vAlign w:val="center"/>
            <w:hideMark/>
          </w:tcPr>
          <w:p w:rsidR="003E68DE" w:rsidRPr="00C20D95" w:rsidRDefault="003E68DE" w:rsidP="00F72AE7">
            <w:r w:rsidRPr="00C20D95">
              <w:t>81,8</w:t>
            </w:r>
          </w:p>
        </w:tc>
        <w:tc>
          <w:tcPr>
            <w:tcW w:w="1054" w:type="dxa"/>
            <w:tcBorders>
              <w:top w:val="nil"/>
              <w:left w:val="nil"/>
              <w:bottom w:val="nil"/>
              <w:right w:val="nil"/>
            </w:tcBorders>
            <w:shd w:val="clear" w:color="auto" w:fill="EEECE1"/>
            <w:tcMar>
              <w:top w:w="11" w:type="dxa"/>
              <w:left w:w="11" w:type="dxa"/>
              <w:bottom w:w="0" w:type="dxa"/>
              <w:right w:w="11" w:type="dxa"/>
            </w:tcMar>
            <w:vAlign w:val="center"/>
            <w:hideMark/>
          </w:tcPr>
          <w:p w:rsidR="003E68DE" w:rsidRPr="00C20D95" w:rsidRDefault="003E68DE" w:rsidP="00F72AE7">
            <w:r w:rsidRPr="00C20D95">
              <w:t>67191</w:t>
            </w:r>
          </w:p>
        </w:tc>
        <w:tc>
          <w:tcPr>
            <w:tcW w:w="740" w:type="dxa"/>
            <w:tcBorders>
              <w:top w:val="nil"/>
              <w:left w:val="nil"/>
              <w:bottom w:val="nil"/>
              <w:right w:val="nil"/>
            </w:tcBorders>
            <w:shd w:val="clear" w:color="auto" w:fill="EEECE1"/>
            <w:tcMar>
              <w:top w:w="11" w:type="dxa"/>
              <w:left w:w="11" w:type="dxa"/>
              <w:bottom w:w="0" w:type="dxa"/>
              <w:right w:w="11" w:type="dxa"/>
            </w:tcMar>
            <w:vAlign w:val="center"/>
            <w:hideMark/>
          </w:tcPr>
          <w:p w:rsidR="003E68DE" w:rsidRPr="00C20D95" w:rsidRDefault="003E68DE" w:rsidP="00F72AE7">
            <w:r w:rsidRPr="00C20D95">
              <w:t>59052</w:t>
            </w:r>
          </w:p>
        </w:tc>
        <w:tc>
          <w:tcPr>
            <w:tcW w:w="523" w:type="dxa"/>
            <w:tcBorders>
              <w:top w:val="nil"/>
              <w:left w:val="nil"/>
              <w:bottom w:val="nil"/>
              <w:right w:val="nil"/>
            </w:tcBorders>
            <w:shd w:val="clear" w:color="auto" w:fill="93CDDD"/>
            <w:tcMar>
              <w:top w:w="11" w:type="dxa"/>
              <w:left w:w="11" w:type="dxa"/>
              <w:bottom w:w="0" w:type="dxa"/>
              <w:right w:w="11" w:type="dxa"/>
            </w:tcMar>
            <w:vAlign w:val="center"/>
            <w:hideMark/>
          </w:tcPr>
          <w:p w:rsidR="003E68DE" w:rsidRPr="00C20D95" w:rsidRDefault="003E68DE" w:rsidP="00F72AE7">
            <w:r w:rsidRPr="00C20D95">
              <w:t>87,9</w:t>
            </w:r>
          </w:p>
        </w:tc>
        <w:tc>
          <w:tcPr>
            <w:tcW w:w="909" w:type="dxa"/>
            <w:tcBorders>
              <w:top w:val="nil"/>
              <w:left w:val="nil"/>
              <w:bottom w:val="nil"/>
              <w:right w:val="nil"/>
            </w:tcBorders>
            <w:shd w:val="clear" w:color="auto" w:fill="EEECE1"/>
            <w:tcMar>
              <w:top w:w="11" w:type="dxa"/>
              <w:left w:w="11" w:type="dxa"/>
              <w:bottom w:w="0" w:type="dxa"/>
              <w:right w:w="11" w:type="dxa"/>
            </w:tcMar>
            <w:vAlign w:val="center"/>
            <w:hideMark/>
          </w:tcPr>
          <w:p w:rsidR="003E68DE" w:rsidRPr="00C20D95" w:rsidRDefault="003E68DE" w:rsidP="00F72AE7">
            <w:r w:rsidRPr="00C20D95">
              <w:t>335886</w:t>
            </w:r>
          </w:p>
        </w:tc>
        <w:tc>
          <w:tcPr>
            <w:tcW w:w="858" w:type="dxa"/>
            <w:tcBorders>
              <w:top w:val="nil"/>
              <w:left w:val="nil"/>
              <w:bottom w:val="nil"/>
              <w:right w:val="nil"/>
            </w:tcBorders>
            <w:shd w:val="clear" w:color="auto" w:fill="auto"/>
            <w:tcMar>
              <w:top w:w="11" w:type="dxa"/>
              <w:left w:w="11" w:type="dxa"/>
              <w:bottom w:w="0" w:type="dxa"/>
              <w:right w:w="11" w:type="dxa"/>
            </w:tcMar>
            <w:vAlign w:val="center"/>
            <w:hideMark/>
          </w:tcPr>
          <w:p w:rsidR="003E68DE" w:rsidRPr="00C20D95" w:rsidRDefault="003E68DE" w:rsidP="00F72AE7">
            <w:r w:rsidRPr="00C20D95">
              <w:t>253606</w:t>
            </w:r>
          </w:p>
        </w:tc>
        <w:tc>
          <w:tcPr>
            <w:tcW w:w="460" w:type="dxa"/>
            <w:tcBorders>
              <w:top w:val="nil"/>
              <w:left w:val="nil"/>
              <w:bottom w:val="nil"/>
              <w:right w:val="nil"/>
            </w:tcBorders>
            <w:shd w:val="clear" w:color="auto" w:fill="93CDDD"/>
            <w:tcMar>
              <w:top w:w="11" w:type="dxa"/>
              <w:left w:w="11" w:type="dxa"/>
              <w:bottom w:w="0" w:type="dxa"/>
              <w:right w:w="11" w:type="dxa"/>
            </w:tcMar>
            <w:vAlign w:val="center"/>
            <w:hideMark/>
          </w:tcPr>
          <w:p w:rsidR="003E68DE" w:rsidRPr="00C20D95" w:rsidRDefault="003E68DE" w:rsidP="00F72AE7">
            <w:r w:rsidRPr="00C20D95">
              <w:t>75,5</w:t>
            </w:r>
          </w:p>
        </w:tc>
        <w:tc>
          <w:tcPr>
            <w:tcW w:w="909" w:type="dxa"/>
            <w:tcBorders>
              <w:top w:val="nil"/>
              <w:left w:val="nil"/>
              <w:bottom w:val="nil"/>
              <w:right w:val="nil"/>
            </w:tcBorders>
            <w:shd w:val="clear" w:color="auto" w:fill="EEECE1"/>
            <w:tcMar>
              <w:top w:w="11" w:type="dxa"/>
              <w:left w:w="11" w:type="dxa"/>
              <w:bottom w:w="0" w:type="dxa"/>
              <w:right w:w="11" w:type="dxa"/>
            </w:tcMar>
            <w:vAlign w:val="center"/>
            <w:hideMark/>
          </w:tcPr>
          <w:p w:rsidR="003E68DE" w:rsidRPr="00C20D95" w:rsidRDefault="003E68DE" w:rsidP="00F72AE7">
            <w:r w:rsidRPr="00C20D95">
              <w:t>104919</w:t>
            </w:r>
          </w:p>
        </w:tc>
        <w:tc>
          <w:tcPr>
            <w:tcW w:w="883" w:type="dxa"/>
            <w:tcBorders>
              <w:top w:val="nil"/>
              <w:left w:val="nil"/>
              <w:bottom w:val="nil"/>
              <w:right w:val="nil"/>
            </w:tcBorders>
            <w:shd w:val="clear" w:color="auto" w:fill="auto"/>
            <w:tcMar>
              <w:top w:w="11" w:type="dxa"/>
              <w:left w:w="11" w:type="dxa"/>
              <w:bottom w:w="0" w:type="dxa"/>
              <w:right w:w="11" w:type="dxa"/>
            </w:tcMar>
            <w:vAlign w:val="center"/>
            <w:hideMark/>
          </w:tcPr>
          <w:p w:rsidR="003E68DE" w:rsidRPr="00C20D95" w:rsidRDefault="003E68DE" w:rsidP="00F72AE7">
            <w:r w:rsidRPr="00C20D95">
              <w:t>84322</w:t>
            </w:r>
          </w:p>
        </w:tc>
        <w:tc>
          <w:tcPr>
            <w:tcW w:w="475" w:type="dxa"/>
            <w:tcBorders>
              <w:top w:val="nil"/>
              <w:left w:val="nil"/>
              <w:bottom w:val="nil"/>
              <w:right w:val="nil"/>
            </w:tcBorders>
            <w:shd w:val="clear" w:color="auto" w:fill="93CDDD"/>
            <w:tcMar>
              <w:top w:w="11" w:type="dxa"/>
              <w:left w:w="11" w:type="dxa"/>
              <w:bottom w:w="0" w:type="dxa"/>
              <w:right w:w="11" w:type="dxa"/>
            </w:tcMar>
            <w:vAlign w:val="center"/>
            <w:hideMark/>
          </w:tcPr>
          <w:p w:rsidR="003E68DE" w:rsidRPr="00C20D95" w:rsidRDefault="003E68DE" w:rsidP="00F72AE7">
            <w:r w:rsidRPr="00C20D95">
              <w:t>80,4</w:t>
            </w:r>
          </w:p>
        </w:tc>
        <w:tc>
          <w:tcPr>
            <w:tcW w:w="923" w:type="dxa"/>
            <w:tcBorders>
              <w:top w:val="nil"/>
              <w:left w:val="nil"/>
              <w:bottom w:val="nil"/>
              <w:right w:val="nil"/>
            </w:tcBorders>
            <w:shd w:val="clear" w:color="auto" w:fill="B8CCE4"/>
            <w:tcMar>
              <w:top w:w="11" w:type="dxa"/>
              <w:left w:w="11" w:type="dxa"/>
              <w:bottom w:w="0" w:type="dxa"/>
              <w:right w:w="11" w:type="dxa"/>
            </w:tcMar>
            <w:vAlign w:val="center"/>
            <w:hideMark/>
          </w:tcPr>
          <w:p w:rsidR="003E68DE" w:rsidRPr="00C20D95" w:rsidRDefault="003E68DE" w:rsidP="00F72AE7">
            <w:r w:rsidRPr="00C20D95">
              <w:t>104378</w:t>
            </w:r>
          </w:p>
        </w:tc>
        <w:tc>
          <w:tcPr>
            <w:tcW w:w="726" w:type="dxa"/>
            <w:tcBorders>
              <w:top w:val="nil"/>
              <w:left w:val="nil"/>
              <w:bottom w:val="nil"/>
              <w:right w:val="nil"/>
            </w:tcBorders>
            <w:shd w:val="clear" w:color="auto" w:fill="B8CCE4"/>
            <w:tcMar>
              <w:top w:w="11" w:type="dxa"/>
              <w:left w:w="11" w:type="dxa"/>
              <w:bottom w:w="0" w:type="dxa"/>
              <w:right w:w="11" w:type="dxa"/>
            </w:tcMar>
            <w:vAlign w:val="center"/>
            <w:hideMark/>
          </w:tcPr>
          <w:p w:rsidR="003E68DE" w:rsidRPr="00C20D95" w:rsidRDefault="003E68DE" w:rsidP="00F72AE7">
            <w:r w:rsidRPr="00C20D95">
              <w:t>87698</w:t>
            </w:r>
          </w:p>
        </w:tc>
        <w:tc>
          <w:tcPr>
            <w:tcW w:w="783" w:type="dxa"/>
            <w:tcBorders>
              <w:top w:val="nil"/>
              <w:left w:val="nil"/>
              <w:bottom w:val="nil"/>
              <w:right w:val="nil"/>
            </w:tcBorders>
            <w:shd w:val="clear" w:color="auto" w:fill="B8CCE4"/>
            <w:tcMar>
              <w:top w:w="11" w:type="dxa"/>
              <w:left w:w="11" w:type="dxa"/>
              <w:bottom w:w="0" w:type="dxa"/>
              <w:right w:w="11" w:type="dxa"/>
            </w:tcMar>
            <w:vAlign w:val="center"/>
            <w:hideMark/>
          </w:tcPr>
          <w:p w:rsidR="003E68DE" w:rsidRPr="00C20D95" w:rsidRDefault="003E68DE" w:rsidP="00F72AE7">
            <w:r w:rsidRPr="00C20D95">
              <w:t>46034</w:t>
            </w:r>
          </w:p>
        </w:tc>
        <w:tc>
          <w:tcPr>
            <w:tcW w:w="163" w:type="dxa"/>
            <w:tcBorders>
              <w:top w:val="nil"/>
              <w:left w:val="nil"/>
              <w:bottom w:val="nil"/>
              <w:right w:val="nil"/>
            </w:tcBorders>
            <w:shd w:val="clear" w:color="auto" w:fill="DDD9C3"/>
            <w:tcMar>
              <w:top w:w="11" w:type="dxa"/>
              <w:left w:w="11" w:type="dxa"/>
              <w:bottom w:w="0" w:type="dxa"/>
              <w:right w:w="11" w:type="dxa"/>
            </w:tcMar>
            <w:vAlign w:val="bottom"/>
            <w:hideMark/>
          </w:tcPr>
          <w:p w:rsidR="003E68DE" w:rsidRPr="00C20D95" w:rsidRDefault="003E68DE" w:rsidP="00F72AE7">
            <w:r w:rsidRPr="00C20D95">
              <w:t> </w:t>
            </w:r>
          </w:p>
        </w:tc>
      </w:tr>
      <w:tr w:rsidR="003E68DE" w:rsidRPr="00C20D95" w:rsidTr="00F72AE7">
        <w:trPr>
          <w:trHeight w:val="551"/>
        </w:trPr>
        <w:tc>
          <w:tcPr>
            <w:tcW w:w="1694" w:type="dxa"/>
            <w:gridSpan w:val="3"/>
            <w:tcBorders>
              <w:top w:val="nil"/>
              <w:left w:val="nil"/>
              <w:bottom w:val="nil"/>
              <w:right w:val="nil"/>
            </w:tcBorders>
            <w:shd w:val="clear" w:color="auto" w:fill="BFBFBF"/>
            <w:tcMar>
              <w:top w:w="11" w:type="dxa"/>
              <w:left w:w="11" w:type="dxa"/>
              <w:bottom w:w="0" w:type="dxa"/>
              <w:right w:w="11" w:type="dxa"/>
            </w:tcMar>
            <w:vAlign w:val="center"/>
            <w:hideMark/>
          </w:tcPr>
          <w:p w:rsidR="003E68DE" w:rsidRPr="00C20D95" w:rsidRDefault="003E68DE" w:rsidP="00F72AE7">
            <w:r w:rsidRPr="00C20D95">
              <w:t> </w:t>
            </w:r>
          </w:p>
        </w:tc>
        <w:tc>
          <w:tcPr>
            <w:tcW w:w="1054" w:type="dxa"/>
            <w:tcBorders>
              <w:top w:val="nil"/>
              <w:left w:val="nil"/>
              <w:bottom w:val="nil"/>
              <w:right w:val="nil"/>
            </w:tcBorders>
            <w:shd w:val="clear" w:color="auto" w:fill="BFBFBF"/>
            <w:tcMar>
              <w:top w:w="11" w:type="dxa"/>
              <w:left w:w="11" w:type="dxa"/>
              <w:bottom w:w="0" w:type="dxa"/>
              <w:right w:w="11" w:type="dxa"/>
            </w:tcMar>
            <w:vAlign w:val="center"/>
            <w:hideMark/>
          </w:tcPr>
          <w:p w:rsidR="003E68DE" w:rsidRPr="00C20D95" w:rsidRDefault="003E68DE" w:rsidP="00F72AE7">
            <w:r w:rsidRPr="00C20D95">
              <w:t>176737</w:t>
            </w:r>
          </w:p>
        </w:tc>
        <w:tc>
          <w:tcPr>
            <w:tcW w:w="769" w:type="dxa"/>
            <w:tcBorders>
              <w:top w:val="nil"/>
              <w:left w:val="nil"/>
              <w:bottom w:val="nil"/>
              <w:right w:val="nil"/>
            </w:tcBorders>
            <w:shd w:val="clear" w:color="auto" w:fill="BFBFBF"/>
            <w:tcMar>
              <w:top w:w="11" w:type="dxa"/>
              <w:left w:w="11" w:type="dxa"/>
              <w:bottom w:w="0" w:type="dxa"/>
              <w:right w:w="11" w:type="dxa"/>
            </w:tcMar>
            <w:vAlign w:val="center"/>
            <w:hideMark/>
          </w:tcPr>
          <w:p w:rsidR="003E68DE" w:rsidRPr="00C20D95" w:rsidRDefault="003E68DE" w:rsidP="00F72AE7">
            <w:r w:rsidRPr="00C20D95">
              <w:t>148225</w:t>
            </w:r>
          </w:p>
        </w:tc>
        <w:tc>
          <w:tcPr>
            <w:tcW w:w="517" w:type="dxa"/>
            <w:tcBorders>
              <w:top w:val="nil"/>
              <w:left w:val="nil"/>
              <w:bottom w:val="nil"/>
              <w:right w:val="nil"/>
            </w:tcBorders>
            <w:shd w:val="clear" w:color="auto" w:fill="93CDDD"/>
            <w:tcMar>
              <w:top w:w="11" w:type="dxa"/>
              <w:left w:w="11" w:type="dxa"/>
              <w:bottom w:w="0" w:type="dxa"/>
              <w:right w:w="11" w:type="dxa"/>
            </w:tcMar>
            <w:vAlign w:val="center"/>
            <w:hideMark/>
          </w:tcPr>
          <w:p w:rsidR="003E68DE" w:rsidRPr="00C20D95" w:rsidRDefault="003E68DE" w:rsidP="00F72AE7">
            <w:r w:rsidRPr="00C20D95">
              <w:t>83,9</w:t>
            </w:r>
          </w:p>
        </w:tc>
        <w:tc>
          <w:tcPr>
            <w:tcW w:w="1054" w:type="dxa"/>
            <w:tcBorders>
              <w:top w:val="nil"/>
              <w:left w:val="nil"/>
              <w:bottom w:val="nil"/>
              <w:right w:val="nil"/>
            </w:tcBorders>
            <w:shd w:val="clear" w:color="auto" w:fill="BFBFBF"/>
            <w:tcMar>
              <w:top w:w="11" w:type="dxa"/>
              <w:left w:w="11" w:type="dxa"/>
              <w:bottom w:w="0" w:type="dxa"/>
              <w:right w:w="11" w:type="dxa"/>
            </w:tcMar>
            <w:vAlign w:val="center"/>
            <w:hideMark/>
          </w:tcPr>
          <w:p w:rsidR="003E68DE" w:rsidRPr="00C20D95" w:rsidRDefault="003E68DE" w:rsidP="00F72AE7">
            <w:r w:rsidRPr="00C20D95">
              <w:t>228540</w:t>
            </w:r>
          </w:p>
        </w:tc>
        <w:tc>
          <w:tcPr>
            <w:tcW w:w="740" w:type="dxa"/>
            <w:tcBorders>
              <w:top w:val="nil"/>
              <w:left w:val="nil"/>
              <w:bottom w:val="nil"/>
              <w:right w:val="nil"/>
            </w:tcBorders>
            <w:shd w:val="clear" w:color="auto" w:fill="BFBFBF"/>
            <w:tcMar>
              <w:top w:w="11" w:type="dxa"/>
              <w:left w:w="11" w:type="dxa"/>
              <w:bottom w:w="0" w:type="dxa"/>
              <w:right w:w="11" w:type="dxa"/>
            </w:tcMar>
            <w:vAlign w:val="center"/>
            <w:hideMark/>
          </w:tcPr>
          <w:p w:rsidR="003E68DE" w:rsidRPr="00C20D95" w:rsidRDefault="003E68DE" w:rsidP="00F72AE7">
            <w:r w:rsidRPr="00C20D95">
              <w:t>207334</w:t>
            </w:r>
          </w:p>
        </w:tc>
        <w:tc>
          <w:tcPr>
            <w:tcW w:w="523" w:type="dxa"/>
            <w:tcBorders>
              <w:top w:val="nil"/>
              <w:left w:val="nil"/>
              <w:bottom w:val="nil"/>
              <w:right w:val="nil"/>
            </w:tcBorders>
            <w:shd w:val="clear" w:color="auto" w:fill="93CDDD"/>
            <w:tcMar>
              <w:top w:w="11" w:type="dxa"/>
              <w:left w:w="11" w:type="dxa"/>
              <w:bottom w:w="0" w:type="dxa"/>
              <w:right w:w="11" w:type="dxa"/>
            </w:tcMar>
            <w:vAlign w:val="center"/>
            <w:hideMark/>
          </w:tcPr>
          <w:p w:rsidR="003E68DE" w:rsidRPr="00C20D95" w:rsidRDefault="003E68DE" w:rsidP="00F72AE7">
            <w:r w:rsidRPr="00C20D95">
              <w:t>90,7</w:t>
            </w:r>
          </w:p>
        </w:tc>
        <w:tc>
          <w:tcPr>
            <w:tcW w:w="909" w:type="dxa"/>
            <w:tcBorders>
              <w:top w:val="nil"/>
              <w:left w:val="nil"/>
              <w:bottom w:val="nil"/>
              <w:right w:val="nil"/>
            </w:tcBorders>
            <w:shd w:val="clear" w:color="auto" w:fill="BFBFBF"/>
            <w:tcMar>
              <w:top w:w="11" w:type="dxa"/>
              <w:left w:w="11" w:type="dxa"/>
              <w:bottom w:w="0" w:type="dxa"/>
              <w:right w:w="11" w:type="dxa"/>
            </w:tcMar>
            <w:vAlign w:val="center"/>
            <w:hideMark/>
          </w:tcPr>
          <w:p w:rsidR="003E68DE" w:rsidRPr="00C20D95" w:rsidRDefault="003E68DE" w:rsidP="00F72AE7">
            <w:r w:rsidRPr="00C20D95">
              <w:t>1339650</w:t>
            </w:r>
          </w:p>
        </w:tc>
        <w:tc>
          <w:tcPr>
            <w:tcW w:w="858" w:type="dxa"/>
            <w:tcBorders>
              <w:top w:val="nil"/>
              <w:left w:val="nil"/>
              <w:bottom w:val="nil"/>
              <w:right w:val="nil"/>
            </w:tcBorders>
            <w:shd w:val="clear" w:color="auto" w:fill="BFBFBF"/>
            <w:tcMar>
              <w:top w:w="11" w:type="dxa"/>
              <w:left w:w="11" w:type="dxa"/>
              <w:bottom w:w="0" w:type="dxa"/>
              <w:right w:w="11" w:type="dxa"/>
            </w:tcMar>
            <w:vAlign w:val="center"/>
            <w:hideMark/>
          </w:tcPr>
          <w:p w:rsidR="003E68DE" w:rsidRPr="00C20D95" w:rsidRDefault="003E68DE" w:rsidP="00F72AE7">
            <w:r w:rsidRPr="00C20D95">
              <w:t>1026059</w:t>
            </w:r>
          </w:p>
        </w:tc>
        <w:tc>
          <w:tcPr>
            <w:tcW w:w="460" w:type="dxa"/>
            <w:tcBorders>
              <w:top w:val="nil"/>
              <w:left w:val="nil"/>
              <w:bottom w:val="nil"/>
              <w:right w:val="nil"/>
            </w:tcBorders>
            <w:shd w:val="clear" w:color="auto" w:fill="93CDDD"/>
            <w:tcMar>
              <w:top w:w="11" w:type="dxa"/>
              <w:left w:w="11" w:type="dxa"/>
              <w:bottom w:w="0" w:type="dxa"/>
              <w:right w:w="11" w:type="dxa"/>
            </w:tcMar>
            <w:vAlign w:val="center"/>
            <w:hideMark/>
          </w:tcPr>
          <w:p w:rsidR="003E68DE" w:rsidRPr="00C20D95" w:rsidRDefault="003E68DE" w:rsidP="00F72AE7">
            <w:r w:rsidRPr="00C20D95">
              <w:t>76,6</w:t>
            </w:r>
          </w:p>
        </w:tc>
        <w:tc>
          <w:tcPr>
            <w:tcW w:w="909" w:type="dxa"/>
            <w:tcBorders>
              <w:top w:val="nil"/>
              <w:left w:val="nil"/>
              <w:bottom w:val="nil"/>
              <w:right w:val="nil"/>
            </w:tcBorders>
            <w:shd w:val="clear" w:color="auto" w:fill="BFBFBF"/>
            <w:tcMar>
              <w:top w:w="11" w:type="dxa"/>
              <w:left w:w="11" w:type="dxa"/>
              <w:bottom w:w="0" w:type="dxa"/>
              <w:right w:w="11" w:type="dxa"/>
            </w:tcMar>
            <w:vAlign w:val="center"/>
            <w:hideMark/>
          </w:tcPr>
          <w:p w:rsidR="003E68DE" w:rsidRPr="00C20D95" w:rsidRDefault="003E68DE" w:rsidP="00F72AE7">
            <w:r w:rsidRPr="00C20D95">
              <w:t>402043</w:t>
            </w:r>
          </w:p>
        </w:tc>
        <w:tc>
          <w:tcPr>
            <w:tcW w:w="883" w:type="dxa"/>
            <w:tcBorders>
              <w:top w:val="nil"/>
              <w:left w:val="nil"/>
              <w:bottom w:val="nil"/>
              <w:right w:val="nil"/>
            </w:tcBorders>
            <w:shd w:val="clear" w:color="auto" w:fill="BFBFBF"/>
            <w:tcMar>
              <w:top w:w="11" w:type="dxa"/>
              <w:left w:w="11" w:type="dxa"/>
              <w:bottom w:w="0" w:type="dxa"/>
              <w:right w:w="11" w:type="dxa"/>
            </w:tcMar>
            <w:vAlign w:val="center"/>
            <w:hideMark/>
          </w:tcPr>
          <w:p w:rsidR="003E68DE" w:rsidRPr="00C20D95" w:rsidRDefault="003E68DE" w:rsidP="00F72AE7">
            <w:r w:rsidRPr="00C20D95">
              <w:t>335708</w:t>
            </w:r>
          </w:p>
        </w:tc>
        <w:tc>
          <w:tcPr>
            <w:tcW w:w="475" w:type="dxa"/>
            <w:tcBorders>
              <w:top w:val="nil"/>
              <w:left w:val="nil"/>
              <w:bottom w:val="nil"/>
              <w:right w:val="nil"/>
            </w:tcBorders>
            <w:shd w:val="clear" w:color="auto" w:fill="93CDDD"/>
            <w:tcMar>
              <w:top w:w="11" w:type="dxa"/>
              <w:left w:w="11" w:type="dxa"/>
              <w:bottom w:w="0" w:type="dxa"/>
              <w:right w:w="11" w:type="dxa"/>
            </w:tcMar>
            <w:vAlign w:val="center"/>
            <w:hideMark/>
          </w:tcPr>
          <w:p w:rsidR="003E68DE" w:rsidRPr="00C20D95" w:rsidRDefault="003E68DE" w:rsidP="00F72AE7">
            <w:r w:rsidRPr="00C20D95">
              <w:t>83,5</w:t>
            </w:r>
          </w:p>
        </w:tc>
        <w:tc>
          <w:tcPr>
            <w:tcW w:w="923" w:type="dxa"/>
            <w:tcBorders>
              <w:top w:val="nil"/>
              <w:left w:val="nil"/>
              <w:bottom w:val="nil"/>
              <w:right w:val="nil"/>
            </w:tcBorders>
            <w:shd w:val="clear" w:color="auto" w:fill="BFBFBF"/>
            <w:tcMar>
              <w:top w:w="11" w:type="dxa"/>
              <w:left w:w="11" w:type="dxa"/>
              <w:bottom w:w="0" w:type="dxa"/>
              <w:right w:w="11" w:type="dxa"/>
            </w:tcMar>
            <w:vAlign w:val="center"/>
            <w:hideMark/>
          </w:tcPr>
          <w:p w:rsidR="003E68DE" w:rsidRPr="00C20D95" w:rsidRDefault="003E68DE" w:rsidP="00F72AE7">
            <w:r w:rsidRPr="00C20D95">
              <w:t>400042</w:t>
            </w:r>
          </w:p>
        </w:tc>
        <w:tc>
          <w:tcPr>
            <w:tcW w:w="726" w:type="dxa"/>
            <w:tcBorders>
              <w:top w:val="nil"/>
              <w:left w:val="nil"/>
              <w:bottom w:val="nil"/>
              <w:right w:val="nil"/>
            </w:tcBorders>
            <w:shd w:val="clear" w:color="auto" w:fill="BFBFBF"/>
            <w:tcMar>
              <w:top w:w="11" w:type="dxa"/>
              <w:left w:w="11" w:type="dxa"/>
              <w:bottom w:w="0" w:type="dxa"/>
              <w:right w:w="11" w:type="dxa"/>
            </w:tcMar>
            <w:vAlign w:val="center"/>
            <w:hideMark/>
          </w:tcPr>
          <w:p w:rsidR="003E68DE" w:rsidRPr="00C20D95" w:rsidRDefault="003E68DE" w:rsidP="00F72AE7">
            <w:r w:rsidRPr="00C20D95">
              <w:t>325424</w:t>
            </w:r>
          </w:p>
        </w:tc>
        <w:tc>
          <w:tcPr>
            <w:tcW w:w="783" w:type="dxa"/>
            <w:tcBorders>
              <w:top w:val="nil"/>
              <w:left w:val="nil"/>
              <w:bottom w:val="nil"/>
              <w:right w:val="nil"/>
            </w:tcBorders>
            <w:shd w:val="clear" w:color="auto" w:fill="BFBFBF"/>
            <w:tcMar>
              <w:top w:w="11" w:type="dxa"/>
              <w:left w:w="11" w:type="dxa"/>
              <w:bottom w:w="0" w:type="dxa"/>
              <w:right w:w="11" w:type="dxa"/>
            </w:tcMar>
            <w:vAlign w:val="center"/>
            <w:hideMark/>
          </w:tcPr>
          <w:p w:rsidR="003E68DE" w:rsidRPr="00C20D95" w:rsidRDefault="003E68DE" w:rsidP="00F72AE7">
            <w:r w:rsidRPr="00C20D95">
              <w:t>181605</w:t>
            </w:r>
          </w:p>
        </w:tc>
        <w:tc>
          <w:tcPr>
            <w:tcW w:w="163" w:type="dxa"/>
            <w:tcBorders>
              <w:top w:val="nil"/>
              <w:left w:val="nil"/>
              <w:bottom w:val="nil"/>
              <w:right w:val="nil"/>
            </w:tcBorders>
            <w:shd w:val="clear" w:color="auto" w:fill="DDD9C3"/>
            <w:tcMar>
              <w:top w:w="11" w:type="dxa"/>
              <w:left w:w="11" w:type="dxa"/>
              <w:bottom w:w="0" w:type="dxa"/>
              <w:right w:w="11" w:type="dxa"/>
            </w:tcMar>
            <w:vAlign w:val="bottom"/>
            <w:hideMark/>
          </w:tcPr>
          <w:p w:rsidR="003E68DE" w:rsidRPr="00C20D95" w:rsidRDefault="003E68DE" w:rsidP="00F72AE7">
            <w:r w:rsidRPr="00C20D95">
              <w:t> </w:t>
            </w:r>
          </w:p>
        </w:tc>
      </w:tr>
      <w:tr w:rsidR="003E68DE" w:rsidRPr="00C20D95" w:rsidTr="00F72AE7">
        <w:trPr>
          <w:trHeight w:val="551"/>
        </w:trPr>
        <w:tc>
          <w:tcPr>
            <w:tcW w:w="799" w:type="dxa"/>
            <w:gridSpan w:val="2"/>
            <w:tcBorders>
              <w:top w:val="nil"/>
              <w:left w:val="nil"/>
              <w:bottom w:val="nil"/>
              <w:right w:val="nil"/>
            </w:tcBorders>
            <w:shd w:val="clear" w:color="auto" w:fill="63BE7B"/>
            <w:tcMar>
              <w:top w:w="11" w:type="dxa"/>
              <w:left w:w="11" w:type="dxa"/>
              <w:bottom w:w="0" w:type="dxa"/>
              <w:right w:w="11" w:type="dxa"/>
            </w:tcMar>
            <w:vAlign w:val="center"/>
            <w:hideMark/>
          </w:tcPr>
          <w:p w:rsidR="003E68DE" w:rsidRPr="00C20D95" w:rsidRDefault="003E68DE" w:rsidP="00F72AE7">
            <w:r w:rsidRPr="00C20D95">
              <w:t>48</w:t>
            </w:r>
          </w:p>
        </w:tc>
        <w:tc>
          <w:tcPr>
            <w:tcW w:w="895" w:type="dxa"/>
            <w:tcBorders>
              <w:top w:val="nil"/>
              <w:left w:val="nil"/>
              <w:bottom w:val="nil"/>
              <w:right w:val="nil"/>
            </w:tcBorders>
            <w:shd w:val="clear" w:color="auto" w:fill="DBE5F1"/>
            <w:tcMar>
              <w:top w:w="11" w:type="dxa"/>
              <w:left w:w="11" w:type="dxa"/>
              <w:bottom w:w="0" w:type="dxa"/>
              <w:right w:w="11" w:type="dxa"/>
            </w:tcMar>
            <w:vAlign w:val="center"/>
            <w:hideMark/>
          </w:tcPr>
          <w:p w:rsidR="003E68DE" w:rsidRPr="00C20D95" w:rsidRDefault="003E68DE" w:rsidP="00F72AE7">
            <w:r w:rsidRPr="00C20D95">
              <w:rPr>
                <w:lang w:val="sr-Cyrl-CS"/>
              </w:rPr>
              <w:t xml:space="preserve">месечно </w:t>
            </w:r>
          </w:p>
        </w:tc>
        <w:tc>
          <w:tcPr>
            <w:tcW w:w="1054" w:type="dxa"/>
            <w:tcBorders>
              <w:top w:val="nil"/>
              <w:left w:val="nil"/>
              <w:bottom w:val="nil"/>
              <w:right w:val="nil"/>
            </w:tcBorders>
            <w:shd w:val="clear" w:color="auto" w:fill="EEECE1"/>
            <w:tcMar>
              <w:top w:w="11" w:type="dxa"/>
              <w:left w:w="11" w:type="dxa"/>
              <w:bottom w:w="0" w:type="dxa"/>
              <w:right w:w="11" w:type="dxa"/>
            </w:tcMar>
            <w:vAlign w:val="center"/>
            <w:hideMark/>
          </w:tcPr>
          <w:p w:rsidR="003E68DE" w:rsidRPr="00C20D95" w:rsidRDefault="003E68DE" w:rsidP="00F72AE7">
            <w:r w:rsidRPr="00C20D95">
              <w:t>3682</w:t>
            </w:r>
          </w:p>
        </w:tc>
        <w:tc>
          <w:tcPr>
            <w:tcW w:w="769" w:type="dxa"/>
            <w:tcBorders>
              <w:top w:val="nil"/>
              <w:left w:val="nil"/>
              <w:bottom w:val="nil"/>
              <w:right w:val="nil"/>
            </w:tcBorders>
            <w:shd w:val="clear" w:color="auto" w:fill="EEECE1"/>
            <w:tcMar>
              <w:top w:w="11" w:type="dxa"/>
              <w:left w:w="11" w:type="dxa"/>
              <w:bottom w:w="0" w:type="dxa"/>
              <w:right w:w="11" w:type="dxa"/>
            </w:tcMar>
            <w:vAlign w:val="center"/>
            <w:hideMark/>
          </w:tcPr>
          <w:p w:rsidR="003E68DE" w:rsidRPr="00C20D95" w:rsidRDefault="003E68DE" w:rsidP="00F72AE7">
            <w:r w:rsidRPr="00C20D95">
              <w:t>3</w:t>
            </w:r>
            <w:r w:rsidRPr="00C20D95">
              <w:rPr>
                <w:lang w:val="sr-Latn-CS"/>
              </w:rPr>
              <w:t>088</w:t>
            </w:r>
          </w:p>
        </w:tc>
        <w:tc>
          <w:tcPr>
            <w:tcW w:w="517" w:type="dxa"/>
            <w:tcBorders>
              <w:top w:val="nil"/>
              <w:left w:val="nil"/>
              <w:bottom w:val="nil"/>
              <w:right w:val="nil"/>
            </w:tcBorders>
            <w:shd w:val="clear" w:color="auto" w:fill="EEECE1"/>
            <w:tcMar>
              <w:top w:w="11" w:type="dxa"/>
              <w:left w:w="11" w:type="dxa"/>
              <w:bottom w:w="0" w:type="dxa"/>
              <w:right w:w="11" w:type="dxa"/>
            </w:tcMar>
            <w:vAlign w:val="center"/>
            <w:hideMark/>
          </w:tcPr>
          <w:p w:rsidR="003E68DE" w:rsidRPr="00C20D95" w:rsidRDefault="003E68DE" w:rsidP="00F72AE7">
            <w:r w:rsidRPr="00C20D95">
              <w:t> </w:t>
            </w:r>
          </w:p>
        </w:tc>
        <w:tc>
          <w:tcPr>
            <w:tcW w:w="1054" w:type="dxa"/>
            <w:tcBorders>
              <w:top w:val="nil"/>
              <w:left w:val="nil"/>
              <w:bottom w:val="nil"/>
              <w:right w:val="nil"/>
            </w:tcBorders>
            <w:shd w:val="clear" w:color="auto" w:fill="EEECE1"/>
            <w:tcMar>
              <w:top w:w="11" w:type="dxa"/>
              <w:left w:w="11" w:type="dxa"/>
              <w:bottom w:w="0" w:type="dxa"/>
              <w:right w:w="11" w:type="dxa"/>
            </w:tcMar>
            <w:vAlign w:val="center"/>
            <w:hideMark/>
          </w:tcPr>
          <w:p w:rsidR="003E68DE" w:rsidRPr="00C20D95" w:rsidRDefault="003E68DE" w:rsidP="00F72AE7">
            <w:r w:rsidRPr="00C20D95">
              <w:t>4761</w:t>
            </w:r>
          </w:p>
        </w:tc>
        <w:tc>
          <w:tcPr>
            <w:tcW w:w="740" w:type="dxa"/>
            <w:tcBorders>
              <w:top w:val="nil"/>
              <w:left w:val="nil"/>
              <w:bottom w:val="nil"/>
              <w:right w:val="nil"/>
            </w:tcBorders>
            <w:shd w:val="clear" w:color="auto" w:fill="EEECE1"/>
            <w:tcMar>
              <w:top w:w="11" w:type="dxa"/>
              <w:left w:w="11" w:type="dxa"/>
              <w:bottom w:w="0" w:type="dxa"/>
              <w:right w:w="11" w:type="dxa"/>
            </w:tcMar>
            <w:vAlign w:val="center"/>
            <w:hideMark/>
          </w:tcPr>
          <w:p w:rsidR="003E68DE" w:rsidRPr="00C20D95" w:rsidRDefault="003E68DE" w:rsidP="00F72AE7">
            <w:r w:rsidRPr="00C20D95">
              <w:t>4319</w:t>
            </w:r>
          </w:p>
        </w:tc>
        <w:tc>
          <w:tcPr>
            <w:tcW w:w="523" w:type="dxa"/>
            <w:tcBorders>
              <w:top w:val="nil"/>
              <w:left w:val="nil"/>
              <w:bottom w:val="nil"/>
              <w:right w:val="nil"/>
            </w:tcBorders>
            <w:shd w:val="clear" w:color="auto" w:fill="EEECE1"/>
            <w:tcMar>
              <w:top w:w="11" w:type="dxa"/>
              <w:left w:w="11" w:type="dxa"/>
              <w:bottom w:w="0" w:type="dxa"/>
              <w:right w:w="11" w:type="dxa"/>
            </w:tcMar>
            <w:vAlign w:val="center"/>
            <w:hideMark/>
          </w:tcPr>
          <w:p w:rsidR="003E68DE" w:rsidRPr="00C20D95" w:rsidRDefault="003E68DE" w:rsidP="00F72AE7">
            <w:r w:rsidRPr="00C20D95">
              <w:t> </w:t>
            </w:r>
          </w:p>
        </w:tc>
        <w:tc>
          <w:tcPr>
            <w:tcW w:w="909" w:type="dxa"/>
            <w:tcBorders>
              <w:top w:val="nil"/>
              <w:left w:val="nil"/>
              <w:bottom w:val="nil"/>
              <w:right w:val="nil"/>
            </w:tcBorders>
            <w:shd w:val="clear" w:color="auto" w:fill="EEECE1"/>
            <w:tcMar>
              <w:top w:w="11" w:type="dxa"/>
              <w:left w:w="11" w:type="dxa"/>
              <w:bottom w:w="0" w:type="dxa"/>
              <w:right w:w="11" w:type="dxa"/>
            </w:tcMar>
            <w:vAlign w:val="center"/>
            <w:hideMark/>
          </w:tcPr>
          <w:p w:rsidR="003E68DE" w:rsidRPr="00C20D95" w:rsidRDefault="003E68DE" w:rsidP="00F72AE7">
            <w:r w:rsidRPr="00C20D95">
              <w:t>27909</w:t>
            </w:r>
          </w:p>
        </w:tc>
        <w:tc>
          <w:tcPr>
            <w:tcW w:w="858" w:type="dxa"/>
            <w:tcBorders>
              <w:top w:val="nil"/>
              <w:left w:val="nil"/>
              <w:bottom w:val="nil"/>
              <w:right w:val="nil"/>
            </w:tcBorders>
            <w:shd w:val="clear" w:color="auto" w:fill="EEECE1"/>
            <w:tcMar>
              <w:top w:w="11" w:type="dxa"/>
              <w:left w:w="11" w:type="dxa"/>
              <w:bottom w:w="0" w:type="dxa"/>
              <w:right w:w="11" w:type="dxa"/>
            </w:tcMar>
            <w:vAlign w:val="center"/>
            <w:hideMark/>
          </w:tcPr>
          <w:p w:rsidR="003E68DE" w:rsidRPr="00C20D95" w:rsidRDefault="003E68DE" w:rsidP="00F72AE7">
            <w:r w:rsidRPr="00C20D95">
              <w:t>21376</w:t>
            </w:r>
          </w:p>
        </w:tc>
        <w:tc>
          <w:tcPr>
            <w:tcW w:w="460" w:type="dxa"/>
            <w:tcBorders>
              <w:top w:val="nil"/>
              <w:left w:val="nil"/>
              <w:bottom w:val="nil"/>
              <w:right w:val="nil"/>
            </w:tcBorders>
            <w:shd w:val="clear" w:color="auto" w:fill="EEECE1"/>
            <w:tcMar>
              <w:top w:w="11" w:type="dxa"/>
              <w:left w:w="11" w:type="dxa"/>
              <w:bottom w:w="0" w:type="dxa"/>
              <w:right w:w="11" w:type="dxa"/>
            </w:tcMar>
            <w:vAlign w:val="center"/>
            <w:hideMark/>
          </w:tcPr>
          <w:p w:rsidR="003E68DE" w:rsidRPr="00C20D95" w:rsidRDefault="003E68DE" w:rsidP="00F72AE7">
            <w:r w:rsidRPr="00C20D95">
              <w:t> </w:t>
            </w:r>
          </w:p>
        </w:tc>
        <w:tc>
          <w:tcPr>
            <w:tcW w:w="909" w:type="dxa"/>
            <w:tcBorders>
              <w:top w:val="nil"/>
              <w:left w:val="nil"/>
              <w:bottom w:val="nil"/>
              <w:right w:val="nil"/>
            </w:tcBorders>
            <w:shd w:val="clear" w:color="auto" w:fill="EEECE1"/>
            <w:tcMar>
              <w:top w:w="11" w:type="dxa"/>
              <w:left w:w="11" w:type="dxa"/>
              <w:bottom w:w="0" w:type="dxa"/>
              <w:right w:w="11" w:type="dxa"/>
            </w:tcMar>
            <w:vAlign w:val="center"/>
            <w:hideMark/>
          </w:tcPr>
          <w:p w:rsidR="003E68DE" w:rsidRPr="00C20D95" w:rsidRDefault="003E68DE" w:rsidP="00F72AE7">
            <w:r w:rsidRPr="00C20D95">
              <w:t>8376</w:t>
            </w:r>
          </w:p>
        </w:tc>
        <w:tc>
          <w:tcPr>
            <w:tcW w:w="883" w:type="dxa"/>
            <w:tcBorders>
              <w:top w:val="nil"/>
              <w:left w:val="nil"/>
              <w:bottom w:val="nil"/>
              <w:right w:val="nil"/>
            </w:tcBorders>
            <w:shd w:val="clear" w:color="auto" w:fill="EEECE1"/>
            <w:tcMar>
              <w:top w:w="11" w:type="dxa"/>
              <w:left w:w="11" w:type="dxa"/>
              <w:bottom w:w="0" w:type="dxa"/>
              <w:right w:w="11" w:type="dxa"/>
            </w:tcMar>
            <w:vAlign w:val="center"/>
            <w:hideMark/>
          </w:tcPr>
          <w:p w:rsidR="003E68DE" w:rsidRPr="00C20D95" w:rsidRDefault="003E68DE" w:rsidP="00F72AE7">
            <w:r w:rsidRPr="00C20D95">
              <w:t>6994</w:t>
            </w:r>
          </w:p>
        </w:tc>
        <w:tc>
          <w:tcPr>
            <w:tcW w:w="475" w:type="dxa"/>
            <w:tcBorders>
              <w:top w:val="nil"/>
              <w:left w:val="nil"/>
              <w:bottom w:val="nil"/>
              <w:right w:val="nil"/>
            </w:tcBorders>
            <w:shd w:val="clear" w:color="auto" w:fill="EEECE1"/>
            <w:tcMar>
              <w:top w:w="11" w:type="dxa"/>
              <w:left w:w="11" w:type="dxa"/>
              <w:bottom w:w="0" w:type="dxa"/>
              <w:right w:w="11" w:type="dxa"/>
            </w:tcMar>
            <w:vAlign w:val="center"/>
            <w:hideMark/>
          </w:tcPr>
          <w:p w:rsidR="003E68DE" w:rsidRPr="00C20D95" w:rsidRDefault="003E68DE" w:rsidP="00F72AE7">
            <w:r w:rsidRPr="00C20D95">
              <w:t> </w:t>
            </w:r>
          </w:p>
        </w:tc>
        <w:tc>
          <w:tcPr>
            <w:tcW w:w="923" w:type="dxa"/>
            <w:tcBorders>
              <w:top w:val="nil"/>
              <w:left w:val="nil"/>
              <w:bottom w:val="nil"/>
              <w:right w:val="nil"/>
            </w:tcBorders>
            <w:shd w:val="clear" w:color="auto" w:fill="EEECE1"/>
            <w:tcMar>
              <w:top w:w="11" w:type="dxa"/>
              <w:left w:w="11" w:type="dxa"/>
              <w:bottom w:w="0" w:type="dxa"/>
              <w:right w:w="11" w:type="dxa"/>
            </w:tcMar>
            <w:vAlign w:val="center"/>
            <w:hideMark/>
          </w:tcPr>
          <w:p w:rsidR="003E68DE" w:rsidRPr="00C20D95" w:rsidRDefault="003E68DE" w:rsidP="00F72AE7">
            <w:r w:rsidRPr="00C20D95">
              <w:t>8334</w:t>
            </w:r>
          </w:p>
        </w:tc>
        <w:tc>
          <w:tcPr>
            <w:tcW w:w="726" w:type="dxa"/>
            <w:tcBorders>
              <w:top w:val="nil"/>
              <w:left w:val="nil"/>
              <w:bottom w:val="nil"/>
              <w:right w:val="nil"/>
            </w:tcBorders>
            <w:shd w:val="clear" w:color="auto" w:fill="EEECE1"/>
            <w:tcMar>
              <w:top w:w="11" w:type="dxa"/>
              <w:left w:w="11" w:type="dxa"/>
              <w:bottom w:w="0" w:type="dxa"/>
              <w:right w:w="11" w:type="dxa"/>
            </w:tcMar>
            <w:vAlign w:val="center"/>
            <w:hideMark/>
          </w:tcPr>
          <w:p w:rsidR="003E68DE" w:rsidRPr="00C20D95" w:rsidRDefault="003E68DE" w:rsidP="00F72AE7">
            <w:r w:rsidRPr="00C20D95">
              <w:t>6780</w:t>
            </w:r>
          </w:p>
        </w:tc>
        <w:tc>
          <w:tcPr>
            <w:tcW w:w="783" w:type="dxa"/>
            <w:tcBorders>
              <w:top w:val="nil"/>
              <w:left w:val="nil"/>
              <w:bottom w:val="nil"/>
              <w:right w:val="nil"/>
            </w:tcBorders>
            <w:shd w:val="clear" w:color="auto" w:fill="EEECE1"/>
            <w:tcMar>
              <w:top w:w="11" w:type="dxa"/>
              <w:left w:w="11" w:type="dxa"/>
              <w:bottom w:w="0" w:type="dxa"/>
              <w:right w:w="11" w:type="dxa"/>
            </w:tcMar>
            <w:vAlign w:val="center"/>
            <w:hideMark/>
          </w:tcPr>
          <w:p w:rsidR="003E68DE" w:rsidRPr="00C20D95" w:rsidRDefault="003E68DE" w:rsidP="00F72AE7">
            <w:r w:rsidRPr="00C20D95">
              <w:t>3783</w:t>
            </w:r>
          </w:p>
        </w:tc>
        <w:tc>
          <w:tcPr>
            <w:tcW w:w="163" w:type="dxa"/>
            <w:tcBorders>
              <w:top w:val="nil"/>
              <w:left w:val="nil"/>
              <w:bottom w:val="nil"/>
              <w:right w:val="nil"/>
            </w:tcBorders>
            <w:shd w:val="clear" w:color="auto" w:fill="DDD9C3"/>
            <w:tcMar>
              <w:top w:w="11" w:type="dxa"/>
              <w:left w:w="11" w:type="dxa"/>
              <w:bottom w:w="0" w:type="dxa"/>
              <w:right w:w="11" w:type="dxa"/>
            </w:tcMar>
            <w:vAlign w:val="bottom"/>
            <w:hideMark/>
          </w:tcPr>
          <w:p w:rsidR="003E68DE" w:rsidRPr="00C20D95" w:rsidRDefault="003E68DE" w:rsidP="00F72AE7">
            <w:r w:rsidRPr="00C20D95">
              <w:t> </w:t>
            </w:r>
          </w:p>
        </w:tc>
      </w:tr>
      <w:tr w:rsidR="003E68DE" w:rsidRPr="00C20D95" w:rsidTr="00F72AE7">
        <w:trPr>
          <w:trHeight w:val="551"/>
        </w:trPr>
        <w:tc>
          <w:tcPr>
            <w:tcW w:w="799" w:type="dxa"/>
            <w:gridSpan w:val="2"/>
            <w:tcBorders>
              <w:top w:val="nil"/>
              <w:left w:val="nil"/>
              <w:bottom w:val="nil"/>
              <w:right w:val="nil"/>
            </w:tcBorders>
            <w:shd w:val="clear" w:color="auto" w:fill="FFEF9C"/>
            <w:tcMar>
              <w:top w:w="11" w:type="dxa"/>
              <w:left w:w="11" w:type="dxa"/>
              <w:bottom w:w="0" w:type="dxa"/>
              <w:right w:w="11" w:type="dxa"/>
            </w:tcMar>
            <w:vAlign w:val="center"/>
            <w:hideMark/>
          </w:tcPr>
          <w:p w:rsidR="003E68DE" w:rsidRPr="00C20D95" w:rsidRDefault="003E68DE" w:rsidP="00F72AE7">
            <w:r w:rsidRPr="00C20D95">
              <w:t>4</w:t>
            </w:r>
          </w:p>
        </w:tc>
        <w:tc>
          <w:tcPr>
            <w:tcW w:w="895" w:type="dxa"/>
            <w:tcBorders>
              <w:top w:val="nil"/>
              <w:left w:val="nil"/>
              <w:bottom w:val="nil"/>
              <w:right w:val="nil"/>
            </w:tcBorders>
            <w:shd w:val="clear" w:color="auto" w:fill="EEECE1"/>
            <w:tcMar>
              <w:top w:w="11" w:type="dxa"/>
              <w:left w:w="11" w:type="dxa"/>
              <w:bottom w:w="0" w:type="dxa"/>
              <w:right w:w="11" w:type="dxa"/>
            </w:tcMar>
            <w:vAlign w:val="center"/>
            <w:hideMark/>
          </w:tcPr>
          <w:p w:rsidR="003E68DE" w:rsidRPr="00C20D95" w:rsidRDefault="003E68DE" w:rsidP="00F72AE7">
            <w:r w:rsidRPr="00C20D95">
              <w:rPr>
                <w:lang w:val="sr-Cyrl-CS"/>
              </w:rPr>
              <w:t>годишње</w:t>
            </w:r>
          </w:p>
        </w:tc>
        <w:tc>
          <w:tcPr>
            <w:tcW w:w="1054" w:type="dxa"/>
            <w:tcBorders>
              <w:top w:val="nil"/>
              <w:left w:val="nil"/>
              <w:bottom w:val="nil"/>
              <w:right w:val="nil"/>
            </w:tcBorders>
            <w:shd w:val="clear" w:color="auto" w:fill="EEECE1"/>
            <w:tcMar>
              <w:top w:w="11" w:type="dxa"/>
              <w:left w:w="11" w:type="dxa"/>
              <w:bottom w:w="0" w:type="dxa"/>
              <w:right w:w="11" w:type="dxa"/>
            </w:tcMar>
            <w:vAlign w:val="center"/>
            <w:hideMark/>
          </w:tcPr>
          <w:p w:rsidR="003E68DE" w:rsidRPr="00C20D95" w:rsidRDefault="003E68DE" w:rsidP="00F72AE7">
            <w:r w:rsidRPr="00C20D95">
              <w:t>44184</w:t>
            </w:r>
          </w:p>
        </w:tc>
        <w:tc>
          <w:tcPr>
            <w:tcW w:w="769" w:type="dxa"/>
            <w:tcBorders>
              <w:top w:val="nil"/>
              <w:left w:val="nil"/>
              <w:bottom w:val="nil"/>
              <w:right w:val="nil"/>
            </w:tcBorders>
            <w:shd w:val="clear" w:color="auto" w:fill="EEECE1"/>
            <w:tcMar>
              <w:top w:w="11" w:type="dxa"/>
              <w:left w:w="11" w:type="dxa"/>
              <w:bottom w:w="0" w:type="dxa"/>
              <w:right w:w="11" w:type="dxa"/>
            </w:tcMar>
            <w:vAlign w:val="center"/>
            <w:hideMark/>
          </w:tcPr>
          <w:p w:rsidR="003E68DE" w:rsidRPr="00C20D95" w:rsidRDefault="003E68DE" w:rsidP="00F72AE7">
            <w:r w:rsidRPr="00C20D95">
              <w:t>37056</w:t>
            </w:r>
          </w:p>
        </w:tc>
        <w:tc>
          <w:tcPr>
            <w:tcW w:w="517" w:type="dxa"/>
            <w:tcBorders>
              <w:top w:val="nil"/>
              <w:left w:val="nil"/>
              <w:bottom w:val="nil"/>
              <w:right w:val="nil"/>
            </w:tcBorders>
            <w:shd w:val="clear" w:color="auto" w:fill="EEECE1"/>
            <w:tcMar>
              <w:top w:w="11" w:type="dxa"/>
              <w:left w:w="11" w:type="dxa"/>
              <w:bottom w:w="0" w:type="dxa"/>
              <w:right w:w="11" w:type="dxa"/>
            </w:tcMar>
            <w:vAlign w:val="center"/>
            <w:hideMark/>
          </w:tcPr>
          <w:p w:rsidR="003E68DE" w:rsidRPr="00C20D95" w:rsidRDefault="003E68DE" w:rsidP="00F72AE7">
            <w:r w:rsidRPr="00C20D95">
              <w:t> </w:t>
            </w:r>
          </w:p>
        </w:tc>
        <w:tc>
          <w:tcPr>
            <w:tcW w:w="1054" w:type="dxa"/>
            <w:tcBorders>
              <w:top w:val="nil"/>
              <w:left w:val="nil"/>
              <w:bottom w:val="nil"/>
              <w:right w:val="nil"/>
            </w:tcBorders>
            <w:shd w:val="clear" w:color="auto" w:fill="EEECE1"/>
            <w:tcMar>
              <w:top w:w="11" w:type="dxa"/>
              <w:left w:w="11" w:type="dxa"/>
              <w:bottom w:w="0" w:type="dxa"/>
              <w:right w:w="11" w:type="dxa"/>
            </w:tcMar>
            <w:vAlign w:val="center"/>
            <w:hideMark/>
          </w:tcPr>
          <w:p w:rsidR="003E68DE" w:rsidRPr="00C20D95" w:rsidRDefault="003E68DE" w:rsidP="00F72AE7">
            <w:r w:rsidRPr="00C20D95">
              <w:t>57135</w:t>
            </w:r>
          </w:p>
        </w:tc>
        <w:tc>
          <w:tcPr>
            <w:tcW w:w="740" w:type="dxa"/>
            <w:tcBorders>
              <w:top w:val="nil"/>
              <w:left w:val="nil"/>
              <w:bottom w:val="nil"/>
              <w:right w:val="nil"/>
            </w:tcBorders>
            <w:shd w:val="clear" w:color="auto" w:fill="EEECE1"/>
            <w:tcMar>
              <w:top w:w="11" w:type="dxa"/>
              <w:left w:w="11" w:type="dxa"/>
              <w:bottom w:w="0" w:type="dxa"/>
              <w:right w:w="11" w:type="dxa"/>
            </w:tcMar>
            <w:vAlign w:val="center"/>
            <w:hideMark/>
          </w:tcPr>
          <w:p w:rsidR="003E68DE" w:rsidRPr="00C20D95" w:rsidRDefault="003E68DE" w:rsidP="00F72AE7">
            <w:r w:rsidRPr="00C20D95">
              <w:t>51834</w:t>
            </w:r>
          </w:p>
        </w:tc>
        <w:tc>
          <w:tcPr>
            <w:tcW w:w="523" w:type="dxa"/>
            <w:tcBorders>
              <w:top w:val="nil"/>
              <w:left w:val="nil"/>
              <w:bottom w:val="nil"/>
              <w:right w:val="nil"/>
            </w:tcBorders>
            <w:shd w:val="clear" w:color="auto" w:fill="EEECE1"/>
            <w:tcMar>
              <w:top w:w="11" w:type="dxa"/>
              <w:left w:w="11" w:type="dxa"/>
              <w:bottom w:w="0" w:type="dxa"/>
              <w:right w:w="11" w:type="dxa"/>
            </w:tcMar>
            <w:vAlign w:val="center"/>
            <w:hideMark/>
          </w:tcPr>
          <w:p w:rsidR="003E68DE" w:rsidRPr="00C20D95" w:rsidRDefault="003E68DE" w:rsidP="00F72AE7">
            <w:r w:rsidRPr="00C20D95">
              <w:t> </w:t>
            </w:r>
          </w:p>
        </w:tc>
        <w:tc>
          <w:tcPr>
            <w:tcW w:w="909" w:type="dxa"/>
            <w:tcBorders>
              <w:top w:val="nil"/>
              <w:left w:val="nil"/>
              <w:bottom w:val="nil"/>
              <w:right w:val="nil"/>
            </w:tcBorders>
            <w:shd w:val="clear" w:color="auto" w:fill="EEECE1"/>
            <w:tcMar>
              <w:top w:w="11" w:type="dxa"/>
              <w:left w:w="11" w:type="dxa"/>
              <w:bottom w:w="0" w:type="dxa"/>
              <w:right w:w="11" w:type="dxa"/>
            </w:tcMar>
            <w:vAlign w:val="center"/>
            <w:hideMark/>
          </w:tcPr>
          <w:p w:rsidR="003E68DE" w:rsidRPr="00C20D95" w:rsidRDefault="003E68DE" w:rsidP="00F72AE7">
            <w:r w:rsidRPr="00C20D95">
              <w:t>334913</w:t>
            </w:r>
          </w:p>
        </w:tc>
        <w:tc>
          <w:tcPr>
            <w:tcW w:w="858" w:type="dxa"/>
            <w:tcBorders>
              <w:top w:val="nil"/>
              <w:left w:val="nil"/>
              <w:bottom w:val="nil"/>
              <w:right w:val="nil"/>
            </w:tcBorders>
            <w:shd w:val="clear" w:color="auto" w:fill="EEECE1"/>
            <w:tcMar>
              <w:top w:w="11" w:type="dxa"/>
              <w:left w:w="11" w:type="dxa"/>
              <w:bottom w:w="0" w:type="dxa"/>
              <w:right w:w="11" w:type="dxa"/>
            </w:tcMar>
            <w:vAlign w:val="center"/>
            <w:hideMark/>
          </w:tcPr>
          <w:p w:rsidR="003E68DE" w:rsidRPr="00C20D95" w:rsidRDefault="003E68DE" w:rsidP="00F72AE7">
            <w:r w:rsidRPr="00C20D95">
              <w:t>256515</w:t>
            </w:r>
          </w:p>
        </w:tc>
        <w:tc>
          <w:tcPr>
            <w:tcW w:w="460" w:type="dxa"/>
            <w:tcBorders>
              <w:top w:val="nil"/>
              <w:left w:val="nil"/>
              <w:bottom w:val="nil"/>
              <w:right w:val="nil"/>
            </w:tcBorders>
            <w:shd w:val="clear" w:color="auto" w:fill="EEECE1"/>
            <w:tcMar>
              <w:top w:w="11" w:type="dxa"/>
              <w:left w:w="11" w:type="dxa"/>
              <w:bottom w:w="0" w:type="dxa"/>
              <w:right w:w="11" w:type="dxa"/>
            </w:tcMar>
            <w:vAlign w:val="center"/>
            <w:hideMark/>
          </w:tcPr>
          <w:p w:rsidR="003E68DE" w:rsidRPr="00C20D95" w:rsidRDefault="003E68DE" w:rsidP="00F72AE7">
            <w:r w:rsidRPr="00C20D95">
              <w:t> </w:t>
            </w:r>
          </w:p>
        </w:tc>
        <w:tc>
          <w:tcPr>
            <w:tcW w:w="909" w:type="dxa"/>
            <w:tcBorders>
              <w:top w:val="nil"/>
              <w:left w:val="nil"/>
              <w:bottom w:val="nil"/>
              <w:right w:val="nil"/>
            </w:tcBorders>
            <w:shd w:val="clear" w:color="auto" w:fill="EEECE1"/>
            <w:tcMar>
              <w:top w:w="11" w:type="dxa"/>
              <w:left w:w="11" w:type="dxa"/>
              <w:bottom w:w="0" w:type="dxa"/>
              <w:right w:w="11" w:type="dxa"/>
            </w:tcMar>
            <w:vAlign w:val="center"/>
            <w:hideMark/>
          </w:tcPr>
          <w:p w:rsidR="003E68DE" w:rsidRPr="00C20D95" w:rsidRDefault="003E68DE" w:rsidP="00F72AE7">
            <w:r w:rsidRPr="00C20D95">
              <w:t>100511</w:t>
            </w:r>
          </w:p>
        </w:tc>
        <w:tc>
          <w:tcPr>
            <w:tcW w:w="883" w:type="dxa"/>
            <w:tcBorders>
              <w:top w:val="nil"/>
              <w:left w:val="nil"/>
              <w:bottom w:val="nil"/>
              <w:right w:val="nil"/>
            </w:tcBorders>
            <w:shd w:val="clear" w:color="auto" w:fill="EEECE1"/>
            <w:tcMar>
              <w:top w:w="11" w:type="dxa"/>
              <w:left w:w="11" w:type="dxa"/>
              <w:bottom w:w="0" w:type="dxa"/>
              <w:right w:w="11" w:type="dxa"/>
            </w:tcMar>
            <w:vAlign w:val="center"/>
            <w:hideMark/>
          </w:tcPr>
          <w:p w:rsidR="003E68DE" w:rsidRPr="00C20D95" w:rsidRDefault="003E68DE" w:rsidP="00F72AE7">
            <w:r w:rsidRPr="00C20D95">
              <w:t>83927</w:t>
            </w:r>
          </w:p>
        </w:tc>
        <w:tc>
          <w:tcPr>
            <w:tcW w:w="475" w:type="dxa"/>
            <w:tcBorders>
              <w:top w:val="nil"/>
              <w:left w:val="nil"/>
              <w:bottom w:val="nil"/>
              <w:right w:val="nil"/>
            </w:tcBorders>
            <w:shd w:val="clear" w:color="auto" w:fill="EEECE1"/>
            <w:tcMar>
              <w:top w:w="11" w:type="dxa"/>
              <w:left w:w="11" w:type="dxa"/>
              <w:bottom w:w="0" w:type="dxa"/>
              <w:right w:w="11" w:type="dxa"/>
            </w:tcMar>
            <w:vAlign w:val="center"/>
            <w:hideMark/>
          </w:tcPr>
          <w:p w:rsidR="003E68DE" w:rsidRPr="00C20D95" w:rsidRDefault="003E68DE" w:rsidP="00F72AE7">
            <w:r w:rsidRPr="00C20D95">
              <w:t> </w:t>
            </w:r>
          </w:p>
        </w:tc>
        <w:tc>
          <w:tcPr>
            <w:tcW w:w="923" w:type="dxa"/>
            <w:tcBorders>
              <w:top w:val="nil"/>
              <w:left w:val="nil"/>
              <w:bottom w:val="nil"/>
              <w:right w:val="nil"/>
            </w:tcBorders>
            <w:shd w:val="clear" w:color="auto" w:fill="EEECE1"/>
            <w:tcMar>
              <w:top w:w="11" w:type="dxa"/>
              <w:left w:w="11" w:type="dxa"/>
              <w:bottom w:w="0" w:type="dxa"/>
              <w:right w:w="11" w:type="dxa"/>
            </w:tcMar>
            <w:vAlign w:val="center"/>
            <w:hideMark/>
          </w:tcPr>
          <w:p w:rsidR="003E68DE" w:rsidRPr="00C20D95" w:rsidRDefault="003E68DE" w:rsidP="00F72AE7">
            <w:r w:rsidRPr="00C20D95">
              <w:t>100011</w:t>
            </w:r>
          </w:p>
        </w:tc>
        <w:tc>
          <w:tcPr>
            <w:tcW w:w="726" w:type="dxa"/>
            <w:tcBorders>
              <w:top w:val="nil"/>
              <w:left w:val="nil"/>
              <w:bottom w:val="nil"/>
              <w:right w:val="nil"/>
            </w:tcBorders>
            <w:shd w:val="clear" w:color="auto" w:fill="EEECE1"/>
            <w:tcMar>
              <w:top w:w="11" w:type="dxa"/>
              <w:left w:w="11" w:type="dxa"/>
              <w:bottom w:w="0" w:type="dxa"/>
              <w:right w:w="11" w:type="dxa"/>
            </w:tcMar>
            <w:vAlign w:val="center"/>
            <w:hideMark/>
          </w:tcPr>
          <w:p w:rsidR="003E68DE" w:rsidRPr="00C20D95" w:rsidRDefault="003E68DE" w:rsidP="00F72AE7">
            <w:r w:rsidRPr="00C20D95">
              <w:t>81356</w:t>
            </w:r>
          </w:p>
        </w:tc>
        <w:tc>
          <w:tcPr>
            <w:tcW w:w="783" w:type="dxa"/>
            <w:tcBorders>
              <w:top w:val="nil"/>
              <w:left w:val="nil"/>
              <w:bottom w:val="nil"/>
              <w:right w:val="nil"/>
            </w:tcBorders>
            <w:shd w:val="clear" w:color="auto" w:fill="EEECE1"/>
            <w:tcMar>
              <w:top w:w="11" w:type="dxa"/>
              <w:left w:w="11" w:type="dxa"/>
              <w:bottom w:w="0" w:type="dxa"/>
              <w:right w:w="11" w:type="dxa"/>
            </w:tcMar>
            <w:vAlign w:val="center"/>
            <w:hideMark/>
          </w:tcPr>
          <w:p w:rsidR="003E68DE" w:rsidRPr="00C20D95" w:rsidRDefault="003E68DE" w:rsidP="00F72AE7">
            <w:r w:rsidRPr="00C20D95">
              <w:t>45401</w:t>
            </w:r>
          </w:p>
        </w:tc>
        <w:tc>
          <w:tcPr>
            <w:tcW w:w="163" w:type="dxa"/>
            <w:tcBorders>
              <w:top w:val="nil"/>
              <w:left w:val="nil"/>
              <w:bottom w:val="nil"/>
              <w:right w:val="nil"/>
            </w:tcBorders>
            <w:shd w:val="clear" w:color="auto" w:fill="DDD9C3"/>
            <w:tcMar>
              <w:top w:w="11" w:type="dxa"/>
              <w:left w:w="11" w:type="dxa"/>
              <w:bottom w:w="0" w:type="dxa"/>
              <w:right w:w="11" w:type="dxa"/>
            </w:tcMar>
            <w:vAlign w:val="bottom"/>
            <w:hideMark/>
          </w:tcPr>
          <w:p w:rsidR="003E68DE" w:rsidRPr="00C20D95" w:rsidRDefault="003E68DE" w:rsidP="00F72AE7">
            <w:r w:rsidRPr="00C20D95">
              <w:t> </w:t>
            </w:r>
          </w:p>
        </w:tc>
      </w:tr>
    </w:tbl>
    <w:p w:rsidR="003E68DE" w:rsidRPr="003E68DE" w:rsidRDefault="003E68DE" w:rsidP="003E68DE">
      <w:pPr>
        <w:rPr>
          <w:lang w:val="ru-RU"/>
        </w:rPr>
      </w:pPr>
      <w:r w:rsidRPr="00C20D95">
        <w:rPr>
          <w:lang w:val="ru-RU"/>
        </w:rPr>
        <w:sym w:font="Symbol" w:char="002A"/>
      </w:r>
      <w:r w:rsidRPr="00C20D95">
        <w:rPr>
          <w:lang w:val="sr-Cyrl-CS"/>
        </w:rPr>
        <w:t xml:space="preserve">укупан број полицијских службеника (ОСЛ), међу којима су полицијски службеници који обављају делатност вође и помођника вође смене, као и полицијски службеници који обављају послове администрације у полицијској испостави. </w:t>
      </w:r>
    </w:p>
    <w:p w:rsidR="003E68DE" w:rsidRPr="003E68DE" w:rsidRDefault="003E68DE" w:rsidP="003E68DE">
      <w:pPr>
        <w:autoSpaceDE w:val="0"/>
        <w:autoSpaceDN w:val="0"/>
        <w:adjustRightInd w:val="0"/>
        <w:jc w:val="both"/>
        <w:rPr>
          <w:rFonts w:ascii="Times New Roman" w:hAnsi="Times New Roman"/>
          <w:lang w:val="ru-RU"/>
        </w:rPr>
        <w:sectPr w:rsidR="003E68DE" w:rsidRPr="003E68DE" w:rsidSect="003E68DE">
          <w:pgSz w:w="15840" w:h="12240" w:orient="landscape" w:code="1"/>
          <w:pgMar w:top="1440" w:right="1440" w:bottom="1440" w:left="1440" w:header="720" w:footer="720" w:gutter="0"/>
          <w:cols w:space="720"/>
          <w:docGrid w:linePitch="360"/>
        </w:sectPr>
      </w:pPr>
    </w:p>
    <w:p w:rsidR="001568C6" w:rsidRDefault="0053588B" w:rsidP="005127C5">
      <w:pPr>
        <w:autoSpaceDE w:val="0"/>
        <w:autoSpaceDN w:val="0"/>
        <w:adjustRightInd w:val="0"/>
        <w:ind w:firstLine="720"/>
        <w:jc w:val="both"/>
        <w:rPr>
          <w:rFonts w:ascii="Times New Roman" w:hAnsi="Times New Roman"/>
          <w:lang w:val="sr-Cyrl-CS"/>
        </w:rPr>
      </w:pPr>
      <w:r>
        <w:rPr>
          <w:rFonts w:ascii="Times New Roman" w:hAnsi="Times New Roman"/>
          <w:lang w:val="sr-Cyrl-CS"/>
        </w:rPr>
        <w:lastRenderedPageBreak/>
        <w:t xml:space="preserve"> П</w:t>
      </w:r>
      <w:r w:rsidR="005127C5">
        <w:rPr>
          <w:rFonts w:ascii="Times New Roman" w:hAnsi="Times New Roman"/>
          <w:lang w:val="sr-Cyrl-CS"/>
        </w:rPr>
        <w:t>олицијски службеници</w:t>
      </w:r>
      <w:r>
        <w:rPr>
          <w:rFonts w:ascii="Times New Roman" w:hAnsi="Times New Roman"/>
          <w:lang w:val="sr-Cyrl-CS"/>
        </w:rPr>
        <w:t xml:space="preserve"> су</w:t>
      </w:r>
      <w:r w:rsidR="005127C5">
        <w:rPr>
          <w:rFonts w:ascii="Times New Roman" w:hAnsi="Times New Roman"/>
          <w:lang w:val="sr-Cyrl-CS"/>
        </w:rPr>
        <w:t xml:space="preserve"> у периоду од 2010</w:t>
      </w:r>
      <w:r w:rsidR="008A1F4D">
        <w:rPr>
          <w:rFonts w:ascii="Times New Roman" w:hAnsi="Times New Roman"/>
          <w:lang w:val="sr-Cyrl-CS"/>
        </w:rPr>
        <w:t>-</w:t>
      </w:r>
      <w:r w:rsidR="005127C5">
        <w:rPr>
          <w:rFonts w:ascii="Times New Roman" w:hAnsi="Times New Roman"/>
          <w:lang w:val="sr-Cyrl-CS"/>
        </w:rPr>
        <w:t>2013</w:t>
      </w:r>
      <w:r w:rsidR="008A1F4D">
        <w:rPr>
          <w:rFonts w:ascii="Times New Roman" w:hAnsi="Times New Roman"/>
          <w:lang w:val="sr-Cyrl-CS"/>
        </w:rPr>
        <w:t>.</w:t>
      </w:r>
      <w:r>
        <w:rPr>
          <w:rFonts w:ascii="Times New Roman" w:hAnsi="Times New Roman"/>
          <w:lang w:val="sr-Cyrl-CS"/>
        </w:rPr>
        <w:t>године, просечно месечно уручивали</w:t>
      </w:r>
      <w:r w:rsidR="005127C5">
        <w:rPr>
          <w:rFonts w:ascii="Times New Roman" w:hAnsi="Times New Roman"/>
          <w:lang w:val="sr-Cyrl-CS"/>
        </w:rPr>
        <w:t xml:space="preserve"> 3</w:t>
      </w:r>
      <w:r w:rsidR="008A1F4D">
        <w:rPr>
          <w:rFonts w:ascii="Times New Roman" w:hAnsi="Times New Roman"/>
          <w:lang w:val="sr-Cyrl-CS"/>
        </w:rPr>
        <w:t>.</w:t>
      </w:r>
      <w:r w:rsidR="00A251F2">
        <w:rPr>
          <w:rFonts w:ascii="Times New Roman" w:hAnsi="Times New Roman"/>
          <w:lang w:val="sr-Cyrl-CS"/>
        </w:rPr>
        <w:t>705 позива прекршајних</w:t>
      </w:r>
      <w:r>
        <w:rPr>
          <w:rFonts w:ascii="Times New Roman" w:hAnsi="Times New Roman"/>
          <w:lang w:val="sr-Cyrl-CS"/>
        </w:rPr>
        <w:t xml:space="preserve"> суд</w:t>
      </w:r>
      <w:r w:rsidR="00A251F2">
        <w:rPr>
          <w:rFonts w:ascii="Times New Roman" w:hAnsi="Times New Roman"/>
          <w:lang w:val="sr-Cyrl-CS"/>
        </w:rPr>
        <w:t>ова</w:t>
      </w:r>
      <w:r w:rsidR="005127C5">
        <w:rPr>
          <w:rFonts w:ascii="Times New Roman" w:hAnsi="Times New Roman"/>
          <w:lang w:val="sr-Cyrl-CS"/>
        </w:rPr>
        <w:t xml:space="preserve"> и 4</w:t>
      </w:r>
      <w:r w:rsidR="008A1F4D">
        <w:rPr>
          <w:rFonts w:ascii="Times New Roman" w:hAnsi="Times New Roman"/>
          <w:lang w:val="sr-Cyrl-CS"/>
        </w:rPr>
        <w:t>.</w:t>
      </w:r>
      <w:r>
        <w:rPr>
          <w:rFonts w:ascii="Times New Roman" w:hAnsi="Times New Roman"/>
          <w:lang w:val="sr-Cyrl-CS"/>
        </w:rPr>
        <w:t>319 позива тужилаштва и судова надлежних</w:t>
      </w:r>
      <w:r w:rsidR="005127C5">
        <w:rPr>
          <w:rFonts w:ascii="Times New Roman" w:hAnsi="Times New Roman"/>
          <w:lang w:val="sr-Cyrl-CS"/>
        </w:rPr>
        <w:t xml:space="preserve"> за вођење кривичног поступка. </w:t>
      </w:r>
      <w:r w:rsidR="00CC2105">
        <w:rPr>
          <w:rFonts w:ascii="Times New Roman" w:hAnsi="Times New Roman"/>
          <w:lang w:val="sr-Cyrl-CS"/>
        </w:rPr>
        <w:t>У наведеном периоду од стране полиције</w:t>
      </w:r>
      <w:r>
        <w:rPr>
          <w:rFonts w:ascii="Times New Roman" w:hAnsi="Times New Roman"/>
          <w:lang w:val="sr-Cyrl-CS"/>
        </w:rPr>
        <w:t xml:space="preserve"> опште надлежности</w:t>
      </w:r>
      <w:r w:rsidR="00A251F2">
        <w:rPr>
          <w:rFonts w:ascii="Times New Roman" w:hAnsi="Times New Roman"/>
          <w:lang w:val="sr-Cyrl-CS"/>
        </w:rPr>
        <w:t>,</w:t>
      </w:r>
      <w:r w:rsidR="00CC2105">
        <w:rPr>
          <w:rFonts w:ascii="Times New Roman" w:hAnsi="Times New Roman"/>
          <w:lang w:val="sr-Cyrl-CS"/>
        </w:rPr>
        <w:t xml:space="preserve"> </w:t>
      </w:r>
      <w:r>
        <w:rPr>
          <w:rFonts w:ascii="Times New Roman" w:hAnsi="Times New Roman"/>
          <w:lang w:val="sr-Cyrl-CS"/>
        </w:rPr>
        <w:t>реализовано је преко 80%</w:t>
      </w:r>
      <w:r w:rsidR="00CC2105">
        <w:rPr>
          <w:rFonts w:ascii="Times New Roman" w:hAnsi="Times New Roman"/>
          <w:lang w:val="sr-Cyrl-CS"/>
        </w:rPr>
        <w:t xml:space="preserve"> упућених</w:t>
      </w:r>
      <w:r w:rsidR="00A251F2">
        <w:rPr>
          <w:rFonts w:ascii="Times New Roman" w:hAnsi="Times New Roman"/>
          <w:lang w:val="sr-Cyrl-CS"/>
        </w:rPr>
        <w:t xml:space="preserve"> позива од стране прекршајних  судова</w:t>
      </w:r>
      <w:r>
        <w:rPr>
          <w:rFonts w:ascii="Times New Roman" w:hAnsi="Times New Roman"/>
          <w:lang w:val="sr-Cyrl-CS"/>
        </w:rPr>
        <w:t xml:space="preserve"> и око 95% </w:t>
      </w:r>
      <w:r w:rsidR="00CC2105">
        <w:rPr>
          <w:rFonts w:ascii="Times New Roman" w:hAnsi="Times New Roman"/>
          <w:lang w:val="sr-Cyrl-CS"/>
        </w:rPr>
        <w:t xml:space="preserve"> упућених</w:t>
      </w:r>
      <w:r>
        <w:rPr>
          <w:rFonts w:ascii="Times New Roman" w:hAnsi="Times New Roman"/>
          <w:lang w:val="sr-Cyrl-CS"/>
        </w:rPr>
        <w:t xml:space="preserve"> позива од стране</w:t>
      </w:r>
      <w:r w:rsidR="002C70C0">
        <w:rPr>
          <w:rFonts w:ascii="Times New Roman" w:hAnsi="Times New Roman"/>
          <w:lang w:val="sr-Cyrl-CS"/>
        </w:rPr>
        <w:t xml:space="preserve"> тужилашт</w:t>
      </w:r>
      <w:r>
        <w:rPr>
          <w:rFonts w:ascii="Times New Roman" w:hAnsi="Times New Roman"/>
          <w:lang w:val="sr-Cyrl-CS"/>
        </w:rPr>
        <w:t>ва</w:t>
      </w:r>
      <w:r w:rsidR="005B197C">
        <w:rPr>
          <w:rFonts w:ascii="Times New Roman" w:hAnsi="Times New Roman"/>
          <w:lang w:val="sr-Cyrl-CS"/>
        </w:rPr>
        <w:t xml:space="preserve"> и </w:t>
      </w:r>
      <w:r w:rsidR="00CC2105">
        <w:rPr>
          <w:rFonts w:ascii="Times New Roman" w:hAnsi="Times New Roman"/>
          <w:lang w:val="sr-Cyrl-CS"/>
        </w:rPr>
        <w:t>судова надлежних за вођење кривичног поступка.</w:t>
      </w:r>
      <w:r w:rsidR="005127C5">
        <w:rPr>
          <w:rFonts w:ascii="Times New Roman" w:hAnsi="Times New Roman"/>
          <w:lang w:val="sr-Cyrl-CS"/>
        </w:rPr>
        <w:t xml:space="preserve"> Н</w:t>
      </w:r>
      <w:r w:rsidR="00CC2105">
        <w:rPr>
          <w:rFonts w:ascii="Times New Roman" w:hAnsi="Times New Roman"/>
          <w:lang w:val="sr-Cyrl-CS"/>
        </w:rPr>
        <w:t>а</w:t>
      </w:r>
      <w:r w:rsidR="005127C5">
        <w:rPr>
          <w:rFonts w:ascii="Times New Roman" w:hAnsi="Times New Roman"/>
          <w:lang w:val="sr-Cyrl-CS"/>
        </w:rPr>
        <w:t>ј</w:t>
      </w:r>
      <w:r w:rsidR="00CC2105">
        <w:rPr>
          <w:rFonts w:ascii="Times New Roman" w:hAnsi="Times New Roman"/>
          <w:lang w:val="sr-Cyrl-CS"/>
        </w:rPr>
        <w:t>више захтева за уручење позива у посм</w:t>
      </w:r>
      <w:r w:rsidR="002C70C0">
        <w:rPr>
          <w:rFonts w:ascii="Times New Roman" w:hAnsi="Times New Roman"/>
          <w:lang w:val="sr-Cyrl-CS"/>
        </w:rPr>
        <w:t>атраном</w:t>
      </w:r>
      <w:r w:rsidR="00CC2105">
        <w:rPr>
          <w:rFonts w:ascii="Times New Roman" w:hAnsi="Times New Roman"/>
          <w:lang w:val="sr-Cyrl-CS"/>
        </w:rPr>
        <w:t xml:space="preserve"> периоду, евиденти</w:t>
      </w:r>
      <w:r w:rsidR="00FF635E">
        <w:rPr>
          <w:rFonts w:ascii="Times New Roman" w:hAnsi="Times New Roman"/>
          <w:lang w:val="sr-Cyrl-CS"/>
        </w:rPr>
        <w:t>р</w:t>
      </w:r>
      <w:r w:rsidR="00CC2105">
        <w:rPr>
          <w:rFonts w:ascii="Times New Roman" w:hAnsi="Times New Roman"/>
          <w:lang w:val="sr-Cyrl-CS"/>
        </w:rPr>
        <w:t>ано је на подручју Полицијске уп</w:t>
      </w:r>
      <w:r w:rsidR="002C70C0">
        <w:rPr>
          <w:rFonts w:ascii="Times New Roman" w:hAnsi="Times New Roman"/>
          <w:lang w:val="sr-Cyrl-CS"/>
        </w:rPr>
        <w:t>раве за град Београд (просечно месечно запримљено око</w:t>
      </w:r>
      <w:r w:rsidR="00CC2105">
        <w:rPr>
          <w:rFonts w:ascii="Times New Roman" w:hAnsi="Times New Roman"/>
          <w:lang w:val="sr-Cyrl-CS"/>
        </w:rPr>
        <w:t xml:space="preserve"> 1.700</w:t>
      </w:r>
      <w:r w:rsidR="00A251F2">
        <w:rPr>
          <w:rFonts w:ascii="Times New Roman" w:hAnsi="Times New Roman"/>
          <w:lang w:val="sr-Cyrl-CS"/>
        </w:rPr>
        <w:t xml:space="preserve"> </w:t>
      </w:r>
      <w:r w:rsidR="00CC2105">
        <w:rPr>
          <w:rFonts w:ascii="Times New Roman" w:hAnsi="Times New Roman"/>
          <w:lang w:val="sr-Cyrl-CS"/>
        </w:rPr>
        <w:t>позив</w:t>
      </w:r>
      <w:r w:rsidR="00E53876">
        <w:rPr>
          <w:rFonts w:ascii="Times New Roman" w:hAnsi="Times New Roman"/>
          <w:lang w:val="sr-Cyrl-CS"/>
        </w:rPr>
        <w:t>а)</w:t>
      </w:r>
      <w:r w:rsidR="00A251F2">
        <w:rPr>
          <w:rFonts w:ascii="Times New Roman" w:hAnsi="Times New Roman"/>
          <w:lang w:val="sr-Cyrl-CS"/>
        </w:rPr>
        <w:t>, а најмање на подручју Полицијске управе у Пријепољу</w:t>
      </w:r>
      <w:r w:rsidR="00CC2105">
        <w:rPr>
          <w:rFonts w:ascii="Times New Roman" w:hAnsi="Times New Roman"/>
          <w:lang w:val="sr-Cyrl-CS"/>
        </w:rPr>
        <w:t>, (месечно по 32 позива</w:t>
      </w:r>
      <w:r w:rsidR="00E53876">
        <w:rPr>
          <w:rFonts w:ascii="Times New Roman" w:hAnsi="Times New Roman"/>
          <w:lang w:val="sr-Cyrl-CS"/>
        </w:rPr>
        <w:t>)</w:t>
      </w:r>
      <w:r w:rsidR="00CC2105">
        <w:rPr>
          <w:rFonts w:ascii="Times New Roman" w:hAnsi="Times New Roman"/>
          <w:lang w:val="sr-Cyrl-CS"/>
        </w:rPr>
        <w:t>.</w:t>
      </w:r>
    </w:p>
    <w:p w:rsidR="006D43EA" w:rsidRDefault="005127C5" w:rsidP="006939DE">
      <w:pPr>
        <w:autoSpaceDE w:val="0"/>
        <w:autoSpaceDN w:val="0"/>
        <w:adjustRightInd w:val="0"/>
        <w:jc w:val="both"/>
        <w:rPr>
          <w:rFonts w:ascii="Times New Roman" w:hAnsi="Times New Roman"/>
          <w:lang w:val="sr-Cyrl-CS"/>
        </w:rPr>
      </w:pPr>
      <w:r>
        <w:rPr>
          <w:rFonts w:ascii="Times New Roman" w:hAnsi="Times New Roman"/>
          <w:lang w:val="sr-Cyrl-CS"/>
        </w:rPr>
        <w:tab/>
      </w:r>
      <w:r w:rsidR="002C70C0">
        <w:rPr>
          <w:rFonts w:ascii="Times New Roman" w:hAnsi="Times New Roman"/>
          <w:lang w:val="sr-Cyrl-CS"/>
        </w:rPr>
        <w:t xml:space="preserve"> П</w:t>
      </w:r>
      <w:r w:rsidR="00681C32">
        <w:rPr>
          <w:rFonts w:ascii="Times New Roman" w:hAnsi="Times New Roman"/>
          <w:lang w:val="sr-Cyrl-CS"/>
        </w:rPr>
        <w:t>олици</w:t>
      </w:r>
      <w:r w:rsidR="002C70C0">
        <w:rPr>
          <w:rFonts w:ascii="Times New Roman" w:hAnsi="Times New Roman"/>
          <w:lang w:val="sr-Cyrl-CS"/>
        </w:rPr>
        <w:t xml:space="preserve">ја </w:t>
      </w:r>
      <w:r w:rsidR="00681C32">
        <w:rPr>
          <w:rFonts w:ascii="Times New Roman" w:hAnsi="Times New Roman"/>
          <w:lang w:val="sr-Cyrl-CS"/>
        </w:rPr>
        <w:t xml:space="preserve"> је  у</w:t>
      </w:r>
      <w:r w:rsidR="002C70C0">
        <w:rPr>
          <w:rFonts w:ascii="Times New Roman" w:hAnsi="Times New Roman"/>
          <w:lang w:val="sr-Cyrl-CS"/>
        </w:rPr>
        <w:t xml:space="preserve"> наведеном </w:t>
      </w:r>
      <w:r w:rsidR="00681C32">
        <w:rPr>
          <w:rFonts w:ascii="Times New Roman" w:hAnsi="Times New Roman"/>
          <w:lang w:val="sr-Cyrl-CS"/>
        </w:rPr>
        <w:t xml:space="preserve"> период</w:t>
      </w:r>
      <w:r w:rsidR="002C70C0">
        <w:rPr>
          <w:rFonts w:ascii="Times New Roman" w:hAnsi="Times New Roman"/>
          <w:lang w:val="sr-Cyrl-CS"/>
        </w:rPr>
        <w:t xml:space="preserve">у, </w:t>
      </w:r>
      <w:r w:rsidR="00681C32">
        <w:rPr>
          <w:rFonts w:ascii="Times New Roman" w:hAnsi="Times New Roman"/>
          <w:lang w:val="sr-Cyrl-CS"/>
        </w:rPr>
        <w:t xml:space="preserve"> просечно  м</w:t>
      </w:r>
      <w:r w:rsidR="002C70C0">
        <w:rPr>
          <w:rFonts w:ascii="Times New Roman" w:hAnsi="Times New Roman"/>
          <w:lang w:val="sr-Cyrl-CS"/>
        </w:rPr>
        <w:t>есечно запри</w:t>
      </w:r>
      <w:r w:rsidR="00A251F2">
        <w:rPr>
          <w:rFonts w:ascii="Times New Roman" w:hAnsi="Times New Roman"/>
          <w:lang w:val="sr-Cyrl-CS"/>
        </w:rPr>
        <w:t>мала 27.909 наредби издатих од прекршајних судова</w:t>
      </w:r>
      <w:r w:rsidR="002C70C0">
        <w:rPr>
          <w:rFonts w:ascii="Times New Roman" w:hAnsi="Times New Roman"/>
          <w:lang w:val="sr-Cyrl-CS"/>
        </w:rPr>
        <w:t>. Од овог броја запримљених наредби, полиција је  месечно реализовала око</w:t>
      </w:r>
      <w:r w:rsidR="00681C32">
        <w:rPr>
          <w:rFonts w:ascii="Times New Roman" w:hAnsi="Times New Roman"/>
          <w:lang w:val="sr-Cyrl-CS"/>
        </w:rPr>
        <w:t xml:space="preserve"> 21.376 нар</w:t>
      </w:r>
      <w:r w:rsidR="00EB28D9">
        <w:rPr>
          <w:rFonts w:ascii="Times New Roman" w:hAnsi="Times New Roman"/>
          <w:lang w:val="sr-Cyrl-CS"/>
        </w:rPr>
        <w:t>е</w:t>
      </w:r>
      <w:r w:rsidR="00681C32">
        <w:rPr>
          <w:rFonts w:ascii="Times New Roman" w:hAnsi="Times New Roman"/>
          <w:lang w:val="sr-Cyrl-CS"/>
        </w:rPr>
        <w:t xml:space="preserve">дби. </w:t>
      </w:r>
      <w:r w:rsidR="002C70C0">
        <w:rPr>
          <w:rFonts w:ascii="Times New Roman" w:hAnsi="Times New Roman"/>
          <w:lang w:val="sr-Cyrl-CS"/>
        </w:rPr>
        <w:t>За разлику од овог великог броја наредби, б</w:t>
      </w:r>
      <w:r w:rsidR="00681C32">
        <w:rPr>
          <w:rFonts w:ascii="Times New Roman" w:hAnsi="Times New Roman"/>
          <w:lang w:val="sr-Cyrl-CS"/>
        </w:rPr>
        <w:t>рој запримљених наредби од стране судова надлежних</w:t>
      </w:r>
      <w:r w:rsidR="002C70C0">
        <w:rPr>
          <w:rFonts w:ascii="Times New Roman" w:hAnsi="Times New Roman"/>
          <w:lang w:val="sr-Cyrl-CS"/>
        </w:rPr>
        <w:t xml:space="preserve"> за вођење кривичног поступка био је</w:t>
      </w:r>
      <w:r w:rsidR="00681C32">
        <w:rPr>
          <w:rFonts w:ascii="Times New Roman" w:hAnsi="Times New Roman"/>
          <w:lang w:val="sr-Cyrl-CS"/>
        </w:rPr>
        <w:t xml:space="preserve"> много мањи и он је просечн</w:t>
      </w:r>
      <w:r w:rsidR="002C70C0">
        <w:rPr>
          <w:rFonts w:ascii="Times New Roman" w:hAnsi="Times New Roman"/>
          <w:lang w:val="sr-Cyrl-CS"/>
        </w:rPr>
        <w:t>о месечно износио 8.376 наредби. Полицијски службеници су од овог броја запримљених наредби у току месеца, просечно извршавали</w:t>
      </w:r>
      <w:r w:rsidR="00681C32">
        <w:rPr>
          <w:rFonts w:ascii="Times New Roman" w:hAnsi="Times New Roman"/>
          <w:lang w:val="sr-Cyrl-CS"/>
        </w:rPr>
        <w:t xml:space="preserve"> 6.994 наредбе.</w:t>
      </w:r>
      <w:r w:rsidR="00F32B61">
        <w:rPr>
          <w:rFonts w:ascii="Times New Roman" w:hAnsi="Times New Roman"/>
          <w:lang w:val="sr-Cyrl-CS"/>
        </w:rPr>
        <w:tab/>
        <w:t>Поли</w:t>
      </w:r>
      <w:r w:rsidR="00D93B45">
        <w:rPr>
          <w:rFonts w:ascii="Times New Roman" w:hAnsi="Times New Roman"/>
          <w:lang w:val="sr-Cyrl-CS"/>
        </w:rPr>
        <w:t xml:space="preserve">ција Републике Србије је </w:t>
      </w:r>
      <w:r w:rsidR="00F32B61">
        <w:rPr>
          <w:rFonts w:ascii="Times New Roman" w:hAnsi="Times New Roman"/>
          <w:lang w:val="sr-Cyrl-CS"/>
        </w:rPr>
        <w:t>у посматраном периоду, просечно у току месеца,  запримила 8</w:t>
      </w:r>
      <w:r w:rsidR="005B197C">
        <w:rPr>
          <w:rFonts w:ascii="Times New Roman" w:hAnsi="Times New Roman"/>
          <w:lang w:val="sr-Cyrl-CS"/>
        </w:rPr>
        <w:t>.</w:t>
      </w:r>
      <w:r w:rsidR="00F32B61">
        <w:rPr>
          <w:rFonts w:ascii="Times New Roman" w:hAnsi="Times New Roman"/>
          <w:lang w:val="sr-Cyrl-CS"/>
        </w:rPr>
        <w:t>334 захтева  за проверу адресе</w:t>
      </w:r>
      <w:r w:rsidR="006D43EA">
        <w:rPr>
          <w:rFonts w:ascii="Times New Roman" w:hAnsi="Times New Roman"/>
          <w:lang w:val="sr-Cyrl-CS"/>
        </w:rPr>
        <w:t xml:space="preserve"> пребивалишта</w:t>
      </w:r>
      <w:r w:rsidR="00C13D75">
        <w:rPr>
          <w:rFonts w:ascii="Times New Roman" w:hAnsi="Times New Roman"/>
          <w:lang w:val="sr-Cyrl-CS"/>
        </w:rPr>
        <w:t>,</w:t>
      </w:r>
      <w:r w:rsidR="002C70C0">
        <w:rPr>
          <w:rFonts w:ascii="Times New Roman" w:hAnsi="Times New Roman"/>
          <w:lang w:val="sr-Cyrl-CS"/>
        </w:rPr>
        <w:t xml:space="preserve"> од наведеног</w:t>
      </w:r>
      <w:r w:rsidR="00F32B61">
        <w:rPr>
          <w:rFonts w:ascii="Times New Roman" w:hAnsi="Times New Roman"/>
          <w:lang w:val="sr-Cyrl-CS"/>
        </w:rPr>
        <w:t xml:space="preserve"> броја</w:t>
      </w:r>
      <w:r w:rsidR="002C70C0">
        <w:rPr>
          <w:rFonts w:ascii="Times New Roman" w:hAnsi="Times New Roman"/>
          <w:lang w:val="sr-Cyrl-CS"/>
        </w:rPr>
        <w:t>,</w:t>
      </w:r>
      <w:r w:rsidR="00F32B61">
        <w:rPr>
          <w:rFonts w:ascii="Times New Roman" w:hAnsi="Times New Roman"/>
          <w:lang w:val="sr-Cyrl-CS"/>
        </w:rPr>
        <w:t xml:space="preserve"> полицијски службени</w:t>
      </w:r>
      <w:r w:rsidR="006D43EA">
        <w:rPr>
          <w:rFonts w:ascii="Times New Roman" w:hAnsi="Times New Roman"/>
          <w:lang w:val="sr-Cyrl-CS"/>
        </w:rPr>
        <w:t>ци су просечно месечно реализовали 6.780 захтева.</w:t>
      </w:r>
    </w:p>
    <w:p w:rsidR="00054424" w:rsidRPr="00675B11" w:rsidRDefault="00F32B61" w:rsidP="006939DE">
      <w:pPr>
        <w:autoSpaceDE w:val="0"/>
        <w:autoSpaceDN w:val="0"/>
        <w:adjustRightInd w:val="0"/>
        <w:jc w:val="both"/>
        <w:rPr>
          <w:rFonts w:ascii="Times New Roman" w:hAnsi="Times New Roman"/>
          <w:lang w:val="sr-Cyrl-CS"/>
        </w:rPr>
      </w:pPr>
      <w:r>
        <w:rPr>
          <w:rFonts w:ascii="Times New Roman" w:hAnsi="Times New Roman"/>
          <w:lang w:val="sr-Cyrl-CS"/>
        </w:rPr>
        <w:tab/>
      </w:r>
      <w:r w:rsidR="006D43EA">
        <w:rPr>
          <w:rFonts w:ascii="Times New Roman" w:hAnsi="Times New Roman"/>
          <w:lang w:val="sr-Cyrl-CS"/>
        </w:rPr>
        <w:t>Припадници полиције опште надлежности п</w:t>
      </w:r>
      <w:r>
        <w:rPr>
          <w:rFonts w:ascii="Times New Roman" w:hAnsi="Times New Roman"/>
          <w:lang w:val="sr-Cyrl-CS"/>
        </w:rPr>
        <w:t>оред захтева надлежних судова и других државни</w:t>
      </w:r>
      <w:r w:rsidR="006D43EA">
        <w:rPr>
          <w:rFonts w:ascii="Times New Roman" w:hAnsi="Times New Roman"/>
          <w:lang w:val="sr-Cyrl-CS"/>
        </w:rPr>
        <w:t>х органа за поступање по наредбама и</w:t>
      </w:r>
      <w:r>
        <w:rPr>
          <w:rFonts w:ascii="Times New Roman" w:hAnsi="Times New Roman"/>
          <w:lang w:val="sr-Cyrl-CS"/>
        </w:rPr>
        <w:t xml:space="preserve"> замолницама, поступају и по захтевима других организационих јединица полиције (</w:t>
      </w:r>
      <w:r w:rsidR="00FE62B0">
        <w:rPr>
          <w:rFonts w:ascii="Times New Roman" w:hAnsi="Times New Roman"/>
          <w:lang w:val="sr-Cyrl-CS"/>
        </w:rPr>
        <w:t>саобр</w:t>
      </w:r>
      <w:r w:rsidR="00F845EB">
        <w:rPr>
          <w:rFonts w:ascii="Times New Roman" w:hAnsi="Times New Roman"/>
          <w:lang w:val="sr-Cyrl-CS"/>
        </w:rPr>
        <w:t>а</w:t>
      </w:r>
      <w:r w:rsidR="00FE62B0">
        <w:rPr>
          <w:rFonts w:ascii="Times New Roman" w:hAnsi="Times New Roman"/>
          <w:lang w:val="sr-Cyrl-CS"/>
        </w:rPr>
        <w:t>ћајне полиције, к</w:t>
      </w:r>
      <w:r w:rsidR="00FE21B5" w:rsidRPr="000D7AF3">
        <w:rPr>
          <w:rFonts w:ascii="Times New Roman" w:hAnsi="Times New Roman"/>
          <w:lang w:val="sr-Cyrl-CS"/>
        </w:rPr>
        <w:t xml:space="preserve">риминалистичке полиције </w:t>
      </w:r>
      <w:r w:rsidR="00FE21B5" w:rsidRPr="006D43EA">
        <w:rPr>
          <w:rFonts w:ascii="Times New Roman" w:hAnsi="Times New Roman"/>
          <w:lang w:val="sr-Cyrl-CS"/>
        </w:rPr>
        <w:t>и др</w:t>
      </w:r>
      <w:r w:rsidR="006D43EA" w:rsidRPr="006D43EA">
        <w:rPr>
          <w:rFonts w:ascii="Times New Roman" w:hAnsi="Times New Roman"/>
          <w:lang w:val="sr-Cyrl-CS"/>
        </w:rPr>
        <w:t>угих</w:t>
      </w:r>
      <w:r w:rsidR="00FE21B5" w:rsidRPr="006D43EA">
        <w:rPr>
          <w:rFonts w:ascii="Times New Roman" w:hAnsi="Times New Roman"/>
          <w:lang w:val="sr-Cyrl-CS"/>
        </w:rPr>
        <w:t>)</w:t>
      </w:r>
      <w:r w:rsidR="00FE21B5">
        <w:rPr>
          <w:rFonts w:ascii="Times New Roman" w:hAnsi="Times New Roman"/>
          <w:lang w:val="sr-Cyrl-CS"/>
        </w:rPr>
        <w:t>, који се односе на уручење решења о казни, уручење саопштења о изреченим заштитним мерама и мерама безбедности, поступање по захтеви</w:t>
      </w:r>
      <w:r w:rsidR="006D43EA">
        <w:rPr>
          <w:rFonts w:ascii="Times New Roman" w:hAnsi="Times New Roman"/>
          <w:lang w:val="sr-Cyrl-CS"/>
        </w:rPr>
        <w:t>ма за одузимање пасоша, обав</w:t>
      </w:r>
      <w:r w:rsidR="007D23B5">
        <w:rPr>
          <w:rFonts w:ascii="Times New Roman" w:hAnsi="Times New Roman"/>
          <w:lang w:val="sr-Cyrl-CS"/>
        </w:rPr>
        <w:t>љ</w:t>
      </w:r>
      <w:r w:rsidR="006D43EA">
        <w:rPr>
          <w:rFonts w:ascii="Times New Roman" w:hAnsi="Times New Roman"/>
          <w:lang w:val="sr-Cyrl-CS"/>
        </w:rPr>
        <w:t>ање безбедносних провера</w:t>
      </w:r>
      <w:r w:rsidR="00FE21B5">
        <w:rPr>
          <w:rFonts w:ascii="Times New Roman" w:hAnsi="Times New Roman"/>
          <w:lang w:val="sr-Cyrl-CS"/>
        </w:rPr>
        <w:t xml:space="preserve"> ради пријема у држављанство, рад</w:t>
      </w:r>
      <w:r w:rsidR="007D23B5">
        <w:rPr>
          <w:rFonts w:ascii="Times New Roman" w:hAnsi="Times New Roman"/>
          <w:lang w:val="sr-Cyrl-CS"/>
        </w:rPr>
        <w:t>н</w:t>
      </w:r>
      <w:r w:rsidR="00FE21B5">
        <w:rPr>
          <w:rFonts w:ascii="Times New Roman" w:hAnsi="Times New Roman"/>
          <w:lang w:val="sr-Cyrl-CS"/>
        </w:rPr>
        <w:t>и однос и у вези поднетих захтева за држање и ношење оружја</w:t>
      </w:r>
      <w:r w:rsidR="005B197C">
        <w:rPr>
          <w:rFonts w:ascii="Times New Roman" w:hAnsi="Times New Roman"/>
          <w:lang w:val="sr-Cyrl-CS"/>
        </w:rPr>
        <w:t>.</w:t>
      </w:r>
    </w:p>
    <w:p w:rsidR="004D0A7C" w:rsidRDefault="006D43EA" w:rsidP="004D0A7C">
      <w:pPr>
        <w:autoSpaceDE w:val="0"/>
        <w:autoSpaceDN w:val="0"/>
        <w:adjustRightInd w:val="0"/>
        <w:ind w:firstLine="720"/>
        <w:jc w:val="both"/>
        <w:rPr>
          <w:rFonts w:ascii="Times New Roman" w:hAnsi="Times New Roman"/>
          <w:lang w:val="sr-Cyrl-CS"/>
        </w:rPr>
      </w:pPr>
      <w:r>
        <w:rPr>
          <w:rFonts w:ascii="Times New Roman" w:hAnsi="Times New Roman"/>
          <w:lang w:val="sr-Cyrl-CS"/>
        </w:rPr>
        <w:t>Припадници полиције опште надлежности</w:t>
      </w:r>
      <w:r w:rsidR="00FE21B5">
        <w:rPr>
          <w:rFonts w:ascii="Times New Roman" w:hAnsi="Times New Roman"/>
          <w:lang w:val="sr-Cyrl-CS"/>
        </w:rPr>
        <w:t xml:space="preserve"> у посматраном периоду, </w:t>
      </w:r>
      <w:r w:rsidR="004D0A7C">
        <w:rPr>
          <w:rFonts w:ascii="Times New Roman" w:hAnsi="Times New Roman"/>
          <w:lang w:val="sr-Cyrl-CS"/>
        </w:rPr>
        <w:t>месечно су извршавали 2.542 безбедносне провере (пријем у државанство, пр</w:t>
      </w:r>
      <w:r w:rsidR="00FF635E">
        <w:rPr>
          <w:rFonts w:ascii="Times New Roman" w:hAnsi="Times New Roman"/>
          <w:lang w:val="sr-Cyrl-CS"/>
        </w:rPr>
        <w:t>и</w:t>
      </w:r>
      <w:r w:rsidR="004D0A7C">
        <w:rPr>
          <w:rFonts w:ascii="Times New Roman" w:hAnsi="Times New Roman"/>
          <w:lang w:val="sr-Cyrl-CS"/>
        </w:rPr>
        <w:t>јем у радни однос у МУП и провере у вези оруж</w:t>
      </w:r>
      <w:r w:rsidR="00FF635E">
        <w:rPr>
          <w:rFonts w:ascii="Times New Roman" w:hAnsi="Times New Roman"/>
          <w:lang w:val="sr-Cyrl-CS"/>
        </w:rPr>
        <w:t>ја) и</w:t>
      </w:r>
      <w:r w:rsidR="004D0A7C">
        <w:rPr>
          <w:rFonts w:ascii="Times New Roman" w:hAnsi="Times New Roman"/>
          <w:lang w:val="sr-Cyrl-CS"/>
        </w:rPr>
        <w:t xml:space="preserve"> просечно су у току месеца  извршили 258 налога за одузимање пасоша.</w:t>
      </w:r>
    </w:p>
    <w:p w:rsidR="00212624" w:rsidRDefault="004D0A7C" w:rsidP="004D0A7C">
      <w:pPr>
        <w:autoSpaceDE w:val="0"/>
        <w:autoSpaceDN w:val="0"/>
        <w:adjustRightInd w:val="0"/>
        <w:ind w:firstLine="720"/>
        <w:jc w:val="both"/>
        <w:rPr>
          <w:rFonts w:ascii="Times New Roman" w:hAnsi="Times New Roman"/>
          <w:lang w:val="sr-Cyrl-CS"/>
        </w:rPr>
      </w:pPr>
      <w:r>
        <w:rPr>
          <w:rFonts w:ascii="Times New Roman" w:hAnsi="Times New Roman"/>
          <w:lang w:val="sr-Cyrl-CS"/>
        </w:rPr>
        <w:t>Највећи број захтева по</w:t>
      </w:r>
      <w:r w:rsidR="00C13D75">
        <w:rPr>
          <w:rFonts w:ascii="Times New Roman" w:hAnsi="Times New Roman"/>
          <w:lang w:val="sr-Cyrl-CS"/>
        </w:rPr>
        <w:t>лиција опште надлежности реализо</w:t>
      </w:r>
      <w:r>
        <w:rPr>
          <w:rFonts w:ascii="Times New Roman" w:hAnsi="Times New Roman"/>
          <w:lang w:val="sr-Cyrl-CS"/>
        </w:rPr>
        <w:t xml:space="preserve">вала је на захтев </w:t>
      </w:r>
      <w:r w:rsidR="006D43EA">
        <w:rPr>
          <w:rFonts w:ascii="Times New Roman" w:hAnsi="Times New Roman"/>
          <w:lang w:val="sr-Cyrl-CS"/>
        </w:rPr>
        <w:t>с</w:t>
      </w:r>
      <w:r w:rsidRPr="000D7AF3">
        <w:rPr>
          <w:rFonts w:ascii="Times New Roman" w:hAnsi="Times New Roman"/>
          <w:lang w:val="sr-Cyrl-CS"/>
        </w:rPr>
        <w:t>аобраћајне полиције</w:t>
      </w:r>
      <w:r w:rsidR="006D43EA">
        <w:rPr>
          <w:rFonts w:ascii="Times New Roman" w:hAnsi="Times New Roman"/>
          <w:lang w:val="sr-Cyrl-CS"/>
        </w:rPr>
        <w:t xml:space="preserve">, </w:t>
      </w:r>
      <w:r>
        <w:rPr>
          <w:rFonts w:ascii="Times New Roman" w:hAnsi="Times New Roman"/>
          <w:lang w:val="sr-Cyrl-CS"/>
        </w:rPr>
        <w:t xml:space="preserve"> просечно у току месеца</w:t>
      </w:r>
      <w:r w:rsidR="006D43EA">
        <w:rPr>
          <w:rFonts w:ascii="Times New Roman" w:hAnsi="Times New Roman"/>
          <w:lang w:val="sr-Cyrl-CS"/>
        </w:rPr>
        <w:t xml:space="preserve"> уручивано </w:t>
      </w:r>
      <w:r>
        <w:rPr>
          <w:rFonts w:ascii="Times New Roman" w:hAnsi="Times New Roman"/>
          <w:lang w:val="sr-Cyrl-CS"/>
        </w:rPr>
        <w:t xml:space="preserve"> је 5.328 решења о казни и 2.121 сао</w:t>
      </w:r>
      <w:r w:rsidR="005B197C">
        <w:rPr>
          <w:rFonts w:ascii="Times New Roman" w:hAnsi="Times New Roman"/>
          <w:lang w:val="sr-Cyrl-CS"/>
        </w:rPr>
        <w:t>п</w:t>
      </w:r>
      <w:r>
        <w:rPr>
          <w:rFonts w:ascii="Times New Roman" w:hAnsi="Times New Roman"/>
          <w:lang w:val="sr-Cyrl-CS"/>
        </w:rPr>
        <w:t>штење о изреченим мерам</w:t>
      </w:r>
      <w:r w:rsidR="00212624">
        <w:rPr>
          <w:rFonts w:ascii="Times New Roman" w:hAnsi="Times New Roman"/>
          <w:lang w:val="sr-Cyrl-CS"/>
        </w:rPr>
        <w:t xml:space="preserve">а </w:t>
      </w:r>
      <w:r w:rsidR="002C70C0">
        <w:rPr>
          <w:rFonts w:ascii="Times New Roman" w:hAnsi="Times New Roman"/>
          <w:lang w:val="sr-Cyrl-CS"/>
        </w:rPr>
        <w:t>безб</w:t>
      </w:r>
      <w:r w:rsidR="00F845EB">
        <w:rPr>
          <w:rFonts w:ascii="Times New Roman" w:hAnsi="Times New Roman"/>
          <w:lang w:val="sr-Cyrl-CS"/>
        </w:rPr>
        <w:t>е</w:t>
      </w:r>
      <w:r w:rsidR="002C70C0">
        <w:rPr>
          <w:rFonts w:ascii="Times New Roman" w:hAnsi="Times New Roman"/>
          <w:lang w:val="sr-Cyrl-CS"/>
        </w:rPr>
        <w:t>дности и заштитним мерама (с</w:t>
      </w:r>
      <w:r w:rsidR="00212624">
        <w:rPr>
          <w:rFonts w:ascii="Times New Roman" w:hAnsi="Times New Roman"/>
          <w:lang w:val="sr-Cyrl-CS"/>
        </w:rPr>
        <w:t>лика 4).</w:t>
      </w:r>
    </w:p>
    <w:p w:rsidR="00212624" w:rsidRDefault="00212624" w:rsidP="004D0A7C">
      <w:pPr>
        <w:autoSpaceDE w:val="0"/>
        <w:autoSpaceDN w:val="0"/>
        <w:adjustRightInd w:val="0"/>
        <w:ind w:firstLine="720"/>
        <w:jc w:val="both"/>
        <w:rPr>
          <w:rFonts w:ascii="Times New Roman" w:hAnsi="Times New Roman"/>
          <w:lang w:val="sr-Cyrl-CS"/>
        </w:rPr>
      </w:pPr>
    </w:p>
    <w:p w:rsidR="00212624" w:rsidRDefault="00212624" w:rsidP="004D0A7C">
      <w:pPr>
        <w:autoSpaceDE w:val="0"/>
        <w:autoSpaceDN w:val="0"/>
        <w:adjustRightInd w:val="0"/>
        <w:ind w:firstLine="720"/>
        <w:jc w:val="both"/>
        <w:rPr>
          <w:rFonts w:ascii="Times New Roman" w:hAnsi="Times New Roman"/>
          <w:lang w:val="sr-Cyrl-CS"/>
        </w:rPr>
      </w:pPr>
    </w:p>
    <w:p w:rsidR="00212624" w:rsidRDefault="00212624" w:rsidP="004D0A7C">
      <w:pPr>
        <w:autoSpaceDE w:val="0"/>
        <w:autoSpaceDN w:val="0"/>
        <w:adjustRightInd w:val="0"/>
        <w:ind w:firstLine="720"/>
        <w:jc w:val="both"/>
        <w:rPr>
          <w:rFonts w:ascii="Times New Roman" w:hAnsi="Times New Roman"/>
          <w:lang w:val="sr-Cyrl-CS"/>
        </w:rPr>
      </w:pPr>
    </w:p>
    <w:p w:rsidR="00212624" w:rsidRDefault="00212624" w:rsidP="004D0A7C">
      <w:pPr>
        <w:autoSpaceDE w:val="0"/>
        <w:autoSpaceDN w:val="0"/>
        <w:adjustRightInd w:val="0"/>
        <w:ind w:firstLine="720"/>
        <w:jc w:val="both"/>
        <w:rPr>
          <w:rFonts w:ascii="Times New Roman" w:hAnsi="Times New Roman"/>
          <w:lang w:val="sr-Cyrl-CS"/>
        </w:rPr>
      </w:pPr>
    </w:p>
    <w:p w:rsidR="00212624" w:rsidRDefault="00212624" w:rsidP="004D0A7C">
      <w:pPr>
        <w:autoSpaceDE w:val="0"/>
        <w:autoSpaceDN w:val="0"/>
        <w:adjustRightInd w:val="0"/>
        <w:ind w:firstLine="720"/>
        <w:jc w:val="both"/>
        <w:rPr>
          <w:rFonts w:ascii="Times New Roman" w:hAnsi="Times New Roman"/>
          <w:lang w:val="sr-Cyrl-CS"/>
        </w:rPr>
      </w:pPr>
    </w:p>
    <w:p w:rsidR="00212624" w:rsidRDefault="00212624" w:rsidP="004D0A7C">
      <w:pPr>
        <w:autoSpaceDE w:val="0"/>
        <w:autoSpaceDN w:val="0"/>
        <w:adjustRightInd w:val="0"/>
        <w:ind w:firstLine="720"/>
        <w:jc w:val="both"/>
        <w:rPr>
          <w:rFonts w:ascii="Times New Roman" w:hAnsi="Times New Roman"/>
          <w:lang w:val="sr-Cyrl-CS"/>
        </w:rPr>
      </w:pPr>
    </w:p>
    <w:p w:rsidR="00212624" w:rsidRDefault="00212624" w:rsidP="004D0A7C">
      <w:pPr>
        <w:autoSpaceDE w:val="0"/>
        <w:autoSpaceDN w:val="0"/>
        <w:adjustRightInd w:val="0"/>
        <w:ind w:firstLine="720"/>
        <w:jc w:val="both"/>
        <w:rPr>
          <w:rFonts w:ascii="Times New Roman" w:hAnsi="Times New Roman"/>
          <w:lang w:val="sr-Cyrl-CS"/>
        </w:rPr>
      </w:pPr>
    </w:p>
    <w:p w:rsidR="00C33F3E" w:rsidRDefault="00C33F3E" w:rsidP="004D0A7C">
      <w:pPr>
        <w:autoSpaceDE w:val="0"/>
        <w:autoSpaceDN w:val="0"/>
        <w:adjustRightInd w:val="0"/>
        <w:ind w:firstLine="720"/>
        <w:jc w:val="both"/>
        <w:rPr>
          <w:rFonts w:ascii="Times New Roman" w:hAnsi="Times New Roman"/>
          <w:lang w:val="sr-Cyrl-CS"/>
        </w:rPr>
      </w:pPr>
    </w:p>
    <w:p w:rsidR="00C33F3E" w:rsidRDefault="00C33F3E" w:rsidP="004D0A7C">
      <w:pPr>
        <w:autoSpaceDE w:val="0"/>
        <w:autoSpaceDN w:val="0"/>
        <w:adjustRightInd w:val="0"/>
        <w:ind w:firstLine="720"/>
        <w:jc w:val="both"/>
        <w:rPr>
          <w:rFonts w:ascii="Times New Roman" w:hAnsi="Times New Roman"/>
          <w:lang w:val="sr-Cyrl-CS"/>
        </w:rPr>
      </w:pPr>
    </w:p>
    <w:p w:rsidR="00C33F3E" w:rsidRDefault="00C33F3E" w:rsidP="004D0A7C">
      <w:pPr>
        <w:autoSpaceDE w:val="0"/>
        <w:autoSpaceDN w:val="0"/>
        <w:adjustRightInd w:val="0"/>
        <w:ind w:firstLine="720"/>
        <w:jc w:val="both"/>
        <w:rPr>
          <w:rFonts w:ascii="Times New Roman" w:hAnsi="Times New Roman"/>
          <w:lang w:val="sr-Cyrl-CS"/>
        </w:rPr>
      </w:pPr>
    </w:p>
    <w:p w:rsidR="00C33F3E" w:rsidRDefault="00C33F3E" w:rsidP="004D0A7C">
      <w:pPr>
        <w:autoSpaceDE w:val="0"/>
        <w:autoSpaceDN w:val="0"/>
        <w:adjustRightInd w:val="0"/>
        <w:ind w:firstLine="720"/>
        <w:jc w:val="both"/>
        <w:rPr>
          <w:rFonts w:ascii="Times New Roman" w:hAnsi="Times New Roman"/>
          <w:lang w:val="sr-Cyrl-CS"/>
        </w:rPr>
      </w:pPr>
    </w:p>
    <w:p w:rsidR="00C33F3E" w:rsidRDefault="00C33F3E" w:rsidP="004D0A7C">
      <w:pPr>
        <w:autoSpaceDE w:val="0"/>
        <w:autoSpaceDN w:val="0"/>
        <w:adjustRightInd w:val="0"/>
        <w:ind w:firstLine="720"/>
        <w:jc w:val="both"/>
        <w:rPr>
          <w:rFonts w:ascii="Times New Roman" w:hAnsi="Times New Roman"/>
          <w:lang w:val="sr-Cyrl-CS"/>
        </w:rPr>
      </w:pPr>
    </w:p>
    <w:p w:rsidR="00F72AE7" w:rsidRDefault="00F72AE7" w:rsidP="004D0A7C">
      <w:pPr>
        <w:autoSpaceDE w:val="0"/>
        <w:autoSpaceDN w:val="0"/>
        <w:adjustRightInd w:val="0"/>
        <w:ind w:firstLine="720"/>
        <w:jc w:val="both"/>
        <w:rPr>
          <w:rFonts w:ascii="Times New Roman" w:hAnsi="Times New Roman"/>
          <w:lang w:val="sr-Cyrl-CS"/>
        </w:rPr>
        <w:sectPr w:rsidR="00F72AE7" w:rsidSect="00B717BD">
          <w:pgSz w:w="12240" w:h="15840" w:code="1"/>
          <w:pgMar w:top="1440" w:right="1440" w:bottom="1440" w:left="1440" w:header="720" w:footer="720" w:gutter="0"/>
          <w:cols w:space="720"/>
          <w:docGrid w:linePitch="360"/>
        </w:sectPr>
      </w:pPr>
    </w:p>
    <w:p w:rsidR="00C33F3E" w:rsidRDefault="00C33F3E" w:rsidP="004D0A7C">
      <w:pPr>
        <w:autoSpaceDE w:val="0"/>
        <w:autoSpaceDN w:val="0"/>
        <w:adjustRightInd w:val="0"/>
        <w:ind w:firstLine="720"/>
        <w:jc w:val="both"/>
        <w:rPr>
          <w:rFonts w:ascii="Times New Roman" w:hAnsi="Times New Roman"/>
          <w:lang w:val="sr-Cyrl-CS"/>
        </w:rPr>
      </w:pPr>
    </w:p>
    <w:p w:rsidR="00F72AE7" w:rsidRPr="00F72AE7" w:rsidRDefault="00F72AE7" w:rsidP="00F72AE7">
      <w:pPr>
        <w:jc w:val="center"/>
        <w:rPr>
          <w:rFonts w:ascii="Times New Roman" w:hAnsi="Times New Roman"/>
          <w:lang w:val="ru-RU"/>
        </w:rPr>
      </w:pPr>
      <w:r w:rsidRPr="00F72AE7">
        <w:rPr>
          <w:rFonts w:ascii="Times New Roman" w:hAnsi="Times New Roman"/>
          <w:lang w:val="ru-RU"/>
        </w:rPr>
        <w:t>Слика 4: Поступање по захтевима других организационих јединица полиције</w:t>
      </w:r>
    </w:p>
    <w:tbl>
      <w:tblPr>
        <w:tblW w:w="13080" w:type="dxa"/>
        <w:tblCellMar>
          <w:left w:w="0" w:type="dxa"/>
          <w:right w:w="0" w:type="dxa"/>
        </w:tblCellMar>
        <w:tblLook w:val="04A0"/>
      </w:tblPr>
      <w:tblGrid>
        <w:gridCol w:w="651"/>
        <w:gridCol w:w="973"/>
        <w:gridCol w:w="1014"/>
        <w:gridCol w:w="1346"/>
        <w:gridCol w:w="614"/>
        <w:gridCol w:w="1041"/>
        <w:gridCol w:w="1346"/>
        <w:gridCol w:w="613"/>
        <w:gridCol w:w="1014"/>
        <w:gridCol w:w="1346"/>
        <w:gridCol w:w="546"/>
        <w:gridCol w:w="674"/>
        <w:gridCol w:w="860"/>
        <w:gridCol w:w="780"/>
        <w:gridCol w:w="262"/>
      </w:tblGrid>
      <w:tr w:rsidR="00F72AE7" w:rsidRPr="00D15B4F" w:rsidTr="00F72AE7">
        <w:trPr>
          <w:trHeight w:val="480"/>
        </w:trPr>
        <w:tc>
          <w:tcPr>
            <w:tcW w:w="12725" w:type="dxa"/>
            <w:gridSpan w:val="14"/>
            <w:tcBorders>
              <w:top w:val="nil"/>
              <w:left w:val="nil"/>
              <w:bottom w:val="nil"/>
              <w:right w:val="nil"/>
            </w:tcBorders>
            <w:shd w:val="clear" w:color="auto" w:fill="D9D9D9"/>
            <w:tcMar>
              <w:top w:w="10" w:type="dxa"/>
              <w:left w:w="10" w:type="dxa"/>
              <w:bottom w:w="0" w:type="dxa"/>
              <w:right w:w="10" w:type="dxa"/>
            </w:tcMar>
            <w:vAlign w:val="center"/>
            <w:hideMark/>
          </w:tcPr>
          <w:p w:rsidR="00F72AE7" w:rsidRPr="00F72AE7" w:rsidRDefault="00F72AE7" w:rsidP="00F72AE7">
            <w:pPr>
              <w:rPr>
                <w:lang w:val="ru-RU"/>
              </w:rPr>
            </w:pPr>
          </w:p>
        </w:tc>
        <w:tc>
          <w:tcPr>
            <w:tcW w:w="355" w:type="dxa"/>
            <w:tcBorders>
              <w:top w:val="nil"/>
              <w:left w:val="nil"/>
              <w:bottom w:val="nil"/>
              <w:right w:val="nil"/>
            </w:tcBorders>
            <w:shd w:val="clear" w:color="auto" w:fill="D9D9D9"/>
            <w:tcMar>
              <w:top w:w="10" w:type="dxa"/>
              <w:left w:w="10" w:type="dxa"/>
              <w:bottom w:w="0" w:type="dxa"/>
              <w:right w:w="10" w:type="dxa"/>
            </w:tcMar>
            <w:vAlign w:val="center"/>
            <w:hideMark/>
          </w:tcPr>
          <w:p w:rsidR="00F72AE7" w:rsidRPr="00F72AE7" w:rsidRDefault="00F72AE7" w:rsidP="00F72AE7">
            <w:pPr>
              <w:rPr>
                <w:lang w:val="ru-RU"/>
              </w:rPr>
            </w:pPr>
          </w:p>
        </w:tc>
      </w:tr>
      <w:tr w:rsidR="00F72AE7" w:rsidRPr="000C7577" w:rsidTr="00F72AE7">
        <w:trPr>
          <w:trHeight w:val="651"/>
        </w:trPr>
        <w:tc>
          <w:tcPr>
            <w:tcW w:w="708" w:type="dxa"/>
            <w:vMerge w:val="restart"/>
            <w:tcBorders>
              <w:top w:val="nil"/>
              <w:left w:val="nil"/>
              <w:bottom w:val="nil"/>
              <w:right w:val="nil"/>
            </w:tcBorders>
            <w:shd w:val="clear" w:color="auto" w:fill="D9D9D9"/>
            <w:tcMar>
              <w:top w:w="10" w:type="dxa"/>
              <w:left w:w="10" w:type="dxa"/>
              <w:bottom w:w="0" w:type="dxa"/>
              <w:right w:w="10" w:type="dxa"/>
            </w:tcMar>
            <w:textDirection w:val="btLr"/>
            <w:vAlign w:val="center"/>
            <w:hideMark/>
          </w:tcPr>
          <w:p w:rsidR="00F72AE7" w:rsidRPr="00F72AE7" w:rsidRDefault="00F72AE7" w:rsidP="00F72AE7">
            <w:pPr>
              <w:rPr>
                <w:lang w:val="ru-RU"/>
              </w:rPr>
            </w:pPr>
            <w:r w:rsidRPr="000C7577">
              <w:t> </w:t>
            </w:r>
          </w:p>
        </w:tc>
        <w:tc>
          <w:tcPr>
            <w:tcW w:w="956" w:type="dxa"/>
            <w:vMerge w:val="restart"/>
            <w:tcBorders>
              <w:top w:val="nil"/>
              <w:left w:val="nil"/>
              <w:bottom w:val="nil"/>
              <w:right w:val="nil"/>
            </w:tcBorders>
            <w:shd w:val="clear" w:color="auto" w:fill="95B3D7"/>
            <w:tcMar>
              <w:top w:w="10" w:type="dxa"/>
              <w:left w:w="10" w:type="dxa"/>
              <w:bottom w:w="0" w:type="dxa"/>
              <w:right w:w="10" w:type="dxa"/>
            </w:tcMar>
            <w:textDirection w:val="btLr"/>
            <w:vAlign w:val="center"/>
            <w:hideMark/>
          </w:tcPr>
          <w:p w:rsidR="00F72AE7" w:rsidRPr="00F72AE7" w:rsidRDefault="00F72AE7" w:rsidP="00F72AE7">
            <w:pPr>
              <w:rPr>
                <w:lang w:val="ru-RU"/>
              </w:rPr>
            </w:pPr>
            <w:r w:rsidRPr="000C7577">
              <w:rPr>
                <w:lang w:val="ru-RU"/>
              </w:rPr>
              <w:t xml:space="preserve">УКУПАН БРОЈ ПОЛИЦИЈСКИХ СЛУЖБЕНИКА - полиције опште надлежности </w:t>
            </w:r>
          </w:p>
        </w:tc>
        <w:tc>
          <w:tcPr>
            <w:tcW w:w="5766" w:type="dxa"/>
            <w:gridSpan w:val="6"/>
            <w:tcBorders>
              <w:top w:val="nil"/>
              <w:left w:val="nil"/>
              <w:bottom w:val="nil"/>
              <w:right w:val="nil"/>
            </w:tcBorders>
            <w:shd w:val="clear" w:color="auto" w:fill="EEECE1"/>
            <w:tcMar>
              <w:top w:w="10" w:type="dxa"/>
              <w:left w:w="10" w:type="dxa"/>
              <w:bottom w:w="0" w:type="dxa"/>
              <w:right w:w="10" w:type="dxa"/>
            </w:tcMar>
            <w:vAlign w:val="center"/>
            <w:hideMark/>
          </w:tcPr>
          <w:p w:rsidR="00F72AE7" w:rsidRPr="00F72AE7" w:rsidRDefault="00F72AE7" w:rsidP="00F72AE7">
            <w:pPr>
              <w:rPr>
                <w:lang w:val="ru-RU"/>
              </w:rPr>
            </w:pPr>
            <w:r w:rsidRPr="000C7577">
              <w:rPr>
                <w:lang w:val="ru-RU"/>
              </w:rPr>
              <w:t xml:space="preserve">ПОСТУПАЊЕ  ПО ЗАХТЕВИМА САОБРАЋАЈНЕ ПОЛИЦИЈЕ </w:t>
            </w:r>
          </w:p>
        </w:tc>
        <w:tc>
          <w:tcPr>
            <w:tcW w:w="2813" w:type="dxa"/>
            <w:gridSpan w:val="3"/>
            <w:vMerge w:val="restart"/>
            <w:tcBorders>
              <w:top w:val="nil"/>
              <w:left w:val="nil"/>
              <w:bottom w:val="nil"/>
              <w:right w:val="nil"/>
            </w:tcBorders>
            <w:shd w:val="clear" w:color="auto" w:fill="EAF1DD"/>
            <w:tcMar>
              <w:top w:w="10" w:type="dxa"/>
              <w:left w:w="10" w:type="dxa"/>
              <w:bottom w:w="0" w:type="dxa"/>
              <w:right w:w="10" w:type="dxa"/>
            </w:tcMar>
            <w:vAlign w:val="center"/>
            <w:hideMark/>
          </w:tcPr>
          <w:p w:rsidR="00F72AE7" w:rsidRPr="00F72AE7" w:rsidRDefault="00F72AE7" w:rsidP="00F72AE7">
            <w:pPr>
              <w:rPr>
                <w:lang w:val="ru-RU"/>
              </w:rPr>
            </w:pPr>
            <w:r w:rsidRPr="000C7577">
              <w:rPr>
                <w:lang w:val="ru-RU"/>
              </w:rPr>
              <w:t xml:space="preserve">ПОСТУПАЊЕ ПО НАЛОГУ ЗА ОДУЗИМАЊЕ ПАСОША </w:t>
            </w:r>
          </w:p>
        </w:tc>
        <w:tc>
          <w:tcPr>
            <w:tcW w:w="2482" w:type="dxa"/>
            <w:gridSpan w:val="3"/>
            <w:tcBorders>
              <w:top w:val="nil"/>
              <w:left w:val="nil"/>
              <w:bottom w:val="nil"/>
              <w:right w:val="nil"/>
            </w:tcBorders>
            <w:shd w:val="clear" w:color="auto" w:fill="FDE9D9"/>
            <w:tcMar>
              <w:top w:w="10" w:type="dxa"/>
              <w:left w:w="10" w:type="dxa"/>
              <w:bottom w:w="0" w:type="dxa"/>
              <w:right w:w="10" w:type="dxa"/>
            </w:tcMar>
            <w:vAlign w:val="center"/>
            <w:hideMark/>
          </w:tcPr>
          <w:p w:rsidR="00F72AE7" w:rsidRPr="000C7577" w:rsidRDefault="00F72AE7" w:rsidP="00F72AE7">
            <w:r w:rsidRPr="000C7577">
              <w:rPr>
                <w:lang w:val="sr-Cyrl-CS"/>
              </w:rPr>
              <w:t xml:space="preserve">БРОЈ БЕЗБЕДНОСНИХ ПРОВЕРА </w:t>
            </w:r>
          </w:p>
        </w:tc>
        <w:tc>
          <w:tcPr>
            <w:tcW w:w="355" w:type="dxa"/>
            <w:tcBorders>
              <w:top w:val="nil"/>
              <w:left w:val="nil"/>
              <w:bottom w:val="nil"/>
              <w:right w:val="nil"/>
            </w:tcBorders>
            <w:shd w:val="clear" w:color="auto" w:fill="D9D9D9"/>
            <w:tcMar>
              <w:top w:w="10" w:type="dxa"/>
              <w:left w:w="10" w:type="dxa"/>
              <w:bottom w:w="0" w:type="dxa"/>
              <w:right w:w="10" w:type="dxa"/>
            </w:tcMar>
            <w:vAlign w:val="center"/>
            <w:hideMark/>
          </w:tcPr>
          <w:p w:rsidR="00F72AE7" w:rsidRPr="000C7577" w:rsidRDefault="00F72AE7" w:rsidP="00F72AE7"/>
        </w:tc>
      </w:tr>
      <w:tr w:rsidR="00F72AE7" w:rsidRPr="000C7577" w:rsidTr="00F72AE7">
        <w:trPr>
          <w:trHeight w:val="1177"/>
        </w:trPr>
        <w:tc>
          <w:tcPr>
            <w:tcW w:w="0" w:type="auto"/>
            <w:vMerge/>
            <w:tcBorders>
              <w:top w:val="nil"/>
              <w:left w:val="nil"/>
              <w:bottom w:val="nil"/>
              <w:right w:val="nil"/>
            </w:tcBorders>
            <w:vAlign w:val="center"/>
            <w:hideMark/>
          </w:tcPr>
          <w:p w:rsidR="00F72AE7" w:rsidRPr="000C7577" w:rsidRDefault="00F72AE7" w:rsidP="00F72AE7"/>
        </w:tc>
        <w:tc>
          <w:tcPr>
            <w:tcW w:w="0" w:type="auto"/>
            <w:vMerge/>
            <w:tcBorders>
              <w:top w:val="nil"/>
              <w:left w:val="nil"/>
              <w:bottom w:val="nil"/>
              <w:right w:val="nil"/>
            </w:tcBorders>
            <w:vAlign w:val="center"/>
            <w:hideMark/>
          </w:tcPr>
          <w:p w:rsidR="00F72AE7" w:rsidRPr="000C7577" w:rsidRDefault="00F72AE7" w:rsidP="00F72AE7"/>
        </w:tc>
        <w:tc>
          <w:tcPr>
            <w:tcW w:w="2800" w:type="dxa"/>
            <w:gridSpan w:val="3"/>
            <w:tcBorders>
              <w:top w:val="nil"/>
              <w:left w:val="nil"/>
              <w:bottom w:val="nil"/>
              <w:right w:val="nil"/>
            </w:tcBorders>
            <w:shd w:val="clear" w:color="auto" w:fill="DBE5F1"/>
            <w:tcMar>
              <w:top w:w="10" w:type="dxa"/>
              <w:left w:w="10" w:type="dxa"/>
              <w:bottom w:w="0" w:type="dxa"/>
              <w:right w:w="10" w:type="dxa"/>
            </w:tcMar>
            <w:vAlign w:val="center"/>
            <w:hideMark/>
          </w:tcPr>
          <w:p w:rsidR="00F72AE7" w:rsidRPr="000C7577" w:rsidRDefault="00F72AE7" w:rsidP="00F72AE7">
            <w:r w:rsidRPr="000C7577">
              <w:rPr>
                <w:lang w:val="sr-Cyrl-CS"/>
              </w:rPr>
              <w:t xml:space="preserve">УРУЧЕЊЕ РЕШЕЊА О КАЗНИ </w:t>
            </w:r>
          </w:p>
        </w:tc>
        <w:tc>
          <w:tcPr>
            <w:tcW w:w="2966" w:type="dxa"/>
            <w:gridSpan w:val="3"/>
            <w:tcBorders>
              <w:top w:val="nil"/>
              <w:left w:val="nil"/>
              <w:bottom w:val="nil"/>
              <w:right w:val="nil"/>
            </w:tcBorders>
            <w:shd w:val="clear" w:color="auto" w:fill="FDE9D9"/>
            <w:tcMar>
              <w:top w:w="10" w:type="dxa"/>
              <w:left w:w="10" w:type="dxa"/>
              <w:bottom w:w="0" w:type="dxa"/>
              <w:right w:w="10" w:type="dxa"/>
            </w:tcMar>
            <w:vAlign w:val="center"/>
            <w:hideMark/>
          </w:tcPr>
          <w:p w:rsidR="00F72AE7" w:rsidRPr="00F72AE7" w:rsidRDefault="00F72AE7" w:rsidP="00F72AE7">
            <w:pPr>
              <w:rPr>
                <w:lang w:val="ru-RU"/>
              </w:rPr>
            </w:pPr>
            <w:r w:rsidRPr="000C7577">
              <w:rPr>
                <w:lang w:val="ru-RU"/>
              </w:rPr>
              <w:t>УРУЧЕЊЕ СА</w:t>
            </w:r>
            <w:r>
              <w:t>O</w:t>
            </w:r>
            <w:r w:rsidRPr="000C7577">
              <w:rPr>
                <w:lang w:val="ru-RU"/>
              </w:rPr>
              <w:t xml:space="preserve">ПШТЕЊА О ИЗРЕЧЕНИМ ЗАШТИТНИМ МЕРАМА И МЕРАМА БЕЗБЕДНОСТИ </w:t>
            </w:r>
          </w:p>
        </w:tc>
        <w:tc>
          <w:tcPr>
            <w:tcW w:w="0" w:type="auto"/>
            <w:gridSpan w:val="3"/>
            <w:vMerge/>
            <w:tcBorders>
              <w:top w:val="nil"/>
              <w:left w:val="nil"/>
              <w:bottom w:val="nil"/>
              <w:right w:val="nil"/>
            </w:tcBorders>
            <w:tcMar>
              <w:top w:w="10" w:type="dxa"/>
              <w:left w:w="10" w:type="dxa"/>
              <w:bottom w:w="0" w:type="dxa"/>
              <w:right w:w="10" w:type="dxa"/>
            </w:tcMar>
            <w:vAlign w:val="center"/>
            <w:hideMark/>
          </w:tcPr>
          <w:p w:rsidR="00F72AE7" w:rsidRPr="00F72AE7" w:rsidRDefault="00F72AE7" w:rsidP="00F72AE7">
            <w:pPr>
              <w:rPr>
                <w:lang w:val="ru-RU"/>
              </w:rPr>
            </w:pPr>
          </w:p>
        </w:tc>
        <w:tc>
          <w:tcPr>
            <w:tcW w:w="691" w:type="dxa"/>
            <w:vMerge w:val="restart"/>
            <w:tcBorders>
              <w:top w:val="nil"/>
              <w:left w:val="nil"/>
              <w:bottom w:val="nil"/>
              <w:right w:val="nil"/>
            </w:tcBorders>
            <w:shd w:val="clear" w:color="auto" w:fill="EEECE1"/>
            <w:tcMar>
              <w:top w:w="10" w:type="dxa"/>
              <w:left w:w="10" w:type="dxa"/>
              <w:bottom w:w="0" w:type="dxa"/>
              <w:right w:w="10" w:type="dxa"/>
            </w:tcMar>
            <w:textDirection w:val="btLr"/>
            <w:vAlign w:val="center"/>
            <w:hideMark/>
          </w:tcPr>
          <w:p w:rsidR="00F72AE7" w:rsidRPr="000C7577" w:rsidRDefault="00F72AE7" w:rsidP="00F72AE7">
            <w:r w:rsidRPr="000C7577">
              <w:rPr>
                <w:lang w:val="sr-Cyrl-CS"/>
              </w:rPr>
              <w:t xml:space="preserve">ПРИЈЕМ У ДРЖАВЉАНСТВО </w:t>
            </w:r>
          </w:p>
        </w:tc>
        <w:tc>
          <w:tcPr>
            <w:tcW w:w="951" w:type="dxa"/>
            <w:vMerge w:val="restart"/>
            <w:tcBorders>
              <w:top w:val="nil"/>
              <w:left w:val="nil"/>
              <w:bottom w:val="nil"/>
              <w:right w:val="nil"/>
            </w:tcBorders>
            <w:shd w:val="clear" w:color="auto" w:fill="D7E4BC"/>
            <w:tcMar>
              <w:top w:w="10" w:type="dxa"/>
              <w:left w:w="10" w:type="dxa"/>
              <w:bottom w:w="0" w:type="dxa"/>
              <w:right w:w="10" w:type="dxa"/>
            </w:tcMar>
            <w:textDirection w:val="btLr"/>
            <w:vAlign w:val="center"/>
            <w:hideMark/>
          </w:tcPr>
          <w:p w:rsidR="00F72AE7" w:rsidRPr="000C7577" w:rsidRDefault="00F72AE7" w:rsidP="00F72AE7">
            <w:r w:rsidRPr="000C7577">
              <w:rPr>
                <w:lang w:val="sr-Cyrl-CS"/>
              </w:rPr>
              <w:t xml:space="preserve">ПРИЈЕМ У РАДНИ ОДНОС </w:t>
            </w:r>
          </w:p>
        </w:tc>
        <w:tc>
          <w:tcPr>
            <w:tcW w:w="840" w:type="dxa"/>
            <w:vMerge w:val="restart"/>
            <w:tcBorders>
              <w:top w:val="nil"/>
              <w:left w:val="nil"/>
              <w:bottom w:val="nil"/>
              <w:right w:val="nil"/>
            </w:tcBorders>
            <w:shd w:val="clear" w:color="auto" w:fill="EEECE1"/>
            <w:tcMar>
              <w:top w:w="10" w:type="dxa"/>
              <w:left w:w="10" w:type="dxa"/>
              <w:bottom w:w="0" w:type="dxa"/>
              <w:right w:w="10" w:type="dxa"/>
            </w:tcMar>
            <w:textDirection w:val="btLr"/>
            <w:vAlign w:val="center"/>
            <w:hideMark/>
          </w:tcPr>
          <w:p w:rsidR="00F72AE7" w:rsidRPr="000C7577" w:rsidRDefault="00F72AE7" w:rsidP="00F72AE7">
            <w:r w:rsidRPr="000C7577">
              <w:rPr>
                <w:lang w:val="sr-Cyrl-CS"/>
              </w:rPr>
              <w:t xml:space="preserve">У ВЕЗИ ОРУЖЈА </w:t>
            </w:r>
          </w:p>
        </w:tc>
        <w:tc>
          <w:tcPr>
            <w:tcW w:w="355" w:type="dxa"/>
            <w:vMerge w:val="restart"/>
            <w:tcBorders>
              <w:top w:val="nil"/>
              <w:left w:val="nil"/>
              <w:bottom w:val="nil"/>
              <w:right w:val="nil"/>
            </w:tcBorders>
            <w:shd w:val="clear" w:color="auto" w:fill="D9D9D9"/>
            <w:tcMar>
              <w:top w:w="10" w:type="dxa"/>
              <w:left w:w="10" w:type="dxa"/>
              <w:bottom w:w="0" w:type="dxa"/>
              <w:right w:w="10" w:type="dxa"/>
            </w:tcMar>
            <w:textDirection w:val="btLr"/>
            <w:vAlign w:val="center"/>
            <w:hideMark/>
          </w:tcPr>
          <w:p w:rsidR="00F72AE7" w:rsidRPr="000C7577" w:rsidRDefault="00F72AE7" w:rsidP="00F72AE7"/>
        </w:tc>
      </w:tr>
      <w:tr w:rsidR="00F72AE7" w:rsidRPr="000C7577" w:rsidTr="00F72AE7">
        <w:trPr>
          <w:trHeight w:val="1150"/>
        </w:trPr>
        <w:tc>
          <w:tcPr>
            <w:tcW w:w="0" w:type="auto"/>
            <w:vMerge/>
            <w:tcBorders>
              <w:top w:val="nil"/>
              <w:left w:val="nil"/>
              <w:bottom w:val="nil"/>
              <w:right w:val="nil"/>
            </w:tcBorders>
            <w:vAlign w:val="center"/>
            <w:hideMark/>
          </w:tcPr>
          <w:p w:rsidR="00F72AE7" w:rsidRPr="000C7577" w:rsidRDefault="00F72AE7" w:rsidP="00F72AE7"/>
        </w:tc>
        <w:tc>
          <w:tcPr>
            <w:tcW w:w="0" w:type="auto"/>
            <w:vMerge/>
            <w:tcBorders>
              <w:top w:val="nil"/>
              <w:left w:val="nil"/>
              <w:bottom w:val="nil"/>
              <w:right w:val="nil"/>
            </w:tcBorders>
            <w:vAlign w:val="center"/>
            <w:hideMark/>
          </w:tcPr>
          <w:p w:rsidR="00F72AE7" w:rsidRPr="000C7577" w:rsidRDefault="00F72AE7" w:rsidP="00F72AE7"/>
        </w:tc>
        <w:tc>
          <w:tcPr>
            <w:tcW w:w="932" w:type="dxa"/>
            <w:tcBorders>
              <w:top w:val="nil"/>
              <w:left w:val="nil"/>
              <w:bottom w:val="nil"/>
              <w:right w:val="nil"/>
            </w:tcBorders>
            <w:shd w:val="clear" w:color="auto" w:fill="EEECE1"/>
            <w:tcMar>
              <w:top w:w="10" w:type="dxa"/>
              <w:left w:w="10" w:type="dxa"/>
              <w:bottom w:w="0" w:type="dxa"/>
              <w:right w:w="10" w:type="dxa"/>
            </w:tcMar>
            <w:vAlign w:val="center"/>
            <w:hideMark/>
          </w:tcPr>
          <w:p w:rsidR="00F72AE7" w:rsidRPr="000C7577" w:rsidRDefault="00F72AE7" w:rsidP="00F72AE7">
            <w:r w:rsidRPr="000C7577">
              <w:rPr>
                <w:lang w:val="sr-Cyrl-CS"/>
              </w:rPr>
              <w:t xml:space="preserve">број предмета </w:t>
            </w:r>
          </w:p>
        </w:tc>
        <w:tc>
          <w:tcPr>
            <w:tcW w:w="1236" w:type="dxa"/>
            <w:tcBorders>
              <w:top w:val="nil"/>
              <w:left w:val="nil"/>
              <w:bottom w:val="nil"/>
              <w:right w:val="nil"/>
            </w:tcBorders>
            <w:shd w:val="clear" w:color="auto" w:fill="auto"/>
            <w:tcMar>
              <w:top w:w="10" w:type="dxa"/>
              <w:left w:w="10" w:type="dxa"/>
              <w:bottom w:w="0" w:type="dxa"/>
              <w:right w:w="10" w:type="dxa"/>
            </w:tcMar>
            <w:vAlign w:val="center"/>
            <w:hideMark/>
          </w:tcPr>
          <w:p w:rsidR="00F72AE7" w:rsidRPr="000C7577" w:rsidRDefault="00F72AE7" w:rsidP="00F72AE7">
            <w:r w:rsidRPr="000C7577">
              <w:rPr>
                <w:lang w:val="sr-Cyrl-CS"/>
              </w:rPr>
              <w:t xml:space="preserve">реализовано </w:t>
            </w:r>
          </w:p>
        </w:tc>
        <w:tc>
          <w:tcPr>
            <w:tcW w:w="632" w:type="dxa"/>
            <w:tcBorders>
              <w:top w:val="nil"/>
              <w:left w:val="nil"/>
              <w:bottom w:val="nil"/>
              <w:right w:val="nil"/>
            </w:tcBorders>
            <w:shd w:val="clear" w:color="auto" w:fill="93CDDD"/>
            <w:tcMar>
              <w:top w:w="10" w:type="dxa"/>
              <w:left w:w="10" w:type="dxa"/>
              <w:bottom w:w="0" w:type="dxa"/>
              <w:right w:w="10" w:type="dxa"/>
            </w:tcMar>
            <w:vAlign w:val="center"/>
            <w:hideMark/>
          </w:tcPr>
          <w:p w:rsidR="00F72AE7" w:rsidRPr="000C7577" w:rsidRDefault="00F72AE7" w:rsidP="00F72AE7">
            <w:r w:rsidRPr="000C7577">
              <w:t xml:space="preserve"> % </w:t>
            </w:r>
          </w:p>
        </w:tc>
        <w:tc>
          <w:tcPr>
            <w:tcW w:w="1051" w:type="dxa"/>
            <w:tcBorders>
              <w:top w:val="nil"/>
              <w:left w:val="nil"/>
              <w:bottom w:val="nil"/>
              <w:right w:val="nil"/>
            </w:tcBorders>
            <w:shd w:val="clear" w:color="auto" w:fill="EEECE1"/>
            <w:tcMar>
              <w:top w:w="10" w:type="dxa"/>
              <w:left w:w="10" w:type="dxa"/>
              <w:bottom w:w="0" w:type="dxa"/>
              <w:right w:w="10" w:type="dxa"/>
            </w:tcMar>
            <w:vAlign w:val="center"/>
            <w:hideMark/>
          </w:tcPr>
          <w:p w:rsidR="00F72AE7" w:rsidRPr="000C7577" w:rsidRDefault="00F72AE7" w:rsidP="00F72AE7">
            <w:r w:rsidRPr="000C7577">
              <w:rPr>
                <w:lang w:val="sr-Cyrl-CS"/>
              </w:rPr>
              <w:t xml:space="preserve">број предмета </w:t>
            </w:r>
          </w:p>
        </w:tc>
        <w:tc>
          <w:tcPr>
            <w:tcW w:w="1236" w:type="dxa"/>
            <w:tcBorders>
              <w:top w:val="nil"/>
              <w:left w:val="nil"/>
              <w:bottom w:val="nil"/>
              <w:right w:val="nil"/>
            </w:tcBorders>
            <w:shd w:val="clear" w:color="auto" w:fill="auto"/>
            <w:tcMar>
              <w:top w:w="10" w:type="dxa"/>
              <w:left w:w="10" w:type="dxa"/>
              <w:bottom w:w="0" w:type="dxa"/>
              <w:right w:w="10" w:type="dxa"/>
            </w:tcMar>
            <w:vAlign w:val="center"/>
            <w:hideMark/>
          </w:tcPr>
          <w:p w:rsidR="00F72AE7" w:rsidRPr="000C7577" w:rsidRDefault="00F72AE7" w:rsidP="00F72AE7">
            <w:r w:rsidRPr="000C7577">
              <w:rPr>
                <w:lang w:val="sr-Cyrl-CS"/>
              </w:rPr>
              <w:t xml:space="preserve">реализовано </w:t>
            </w:r>
          </w:p>
        </w:tc>
        <w:tc>
          <w:tcPr>
            <w:tcW w:w="679" w:type="dxa"/>
            <w:tcBorders>
              <w:top w:val="nil"/>
              <w:left w:val="nil"/>
              <w:bottom w:val="nil"/>
              <w:right w:val="nil"/>
            </w:tcBorders>
            <w:shd w:val="clear" w:color="auto" w:fill="93CDDD"/>
            <w:tcMar>
              <w:top w:w="10" w:type="dxa"/>
              <w:left w:w="10" w:type="dxa"/>
              <w:bottom w:w="0" w:type="dxa"/>
              <w:right w:w="10" w:type="dxa"/>
            </w:tcMar>
            <w:vAlign w:val="center"/>
            <w:hideMark/>
          </w:tcPr>
          <w:p w:rsidR="00F72AE7" w:rsidRPr="000C7577" w:rsidRDefault="00F72AE7" w:rsidP="00F72AE7">
            <w:r w:rsidRPr="000C7577">
              <w:t xml:space="preserve"> % </w:t>
            </w:r>
          </w:p>
          <w:p w:rsidR="00F72AE7" w:rsidRPr="000C7577" w:rsidRDefault="00F72AE7" w:rsidP="00F72AE7">
            <w:r w:rsidRPr="000C7577">
              <w:t> </w:t>
            </w:r>
          </w:p>
        </w:tc>
        <w:tc>
          <w:tcPr>
            <w:tcW w:w="932" w:type="dxa"/>
            <w:tcBorders>
              <w:top w:val="nil"/>
              <w:left w:val="nil"/>
              <w:bottom w:val="nil"/>
              <w:right w:val="nil"/>
            </w:tcBorders>
            <w:shd w:val="clear" w:color="auto" w:fill="EEECE1"/>
            <w:tcMar>
              <w:top w:w="10" w:type="dxa"/>
              <w:left w:w="10" w:type="dxa"/>
              <w:bottom w:w="0" w:type="dxa"/>
              <w:right w:w="10" w:type="dxa"/>
            </w:tcMar>
            <w:vAlign w:val="center"/>
            <w:hideMark/>
          </w:tcPr>
          <w:p w:rsidR="00F72AE7" w:rsidRPr="000C7577" w:rsidRDefault="00F72AE7" w:rsidP="00F72AE7">
            <w:r w:rsidRPr="000C7577">
              <w:rPr>
                <w:lang w:val="sr-Cyrl-CS"/>
              </w:rPr>
              <w:t xml:space="preserve">број предмета </w:t>
            </w:r>
          </w:p>
        </w:tc>
        <w:tc>
          <w:tcPr>
            <w:tcW w:w="1295" w:type="dxa"/>
            <w:tcBorders>
              <w:top w:val="nil"/>
              <w:left w:val="nil"/>
              <w:bottom w:val="nil"/>
              <w:right w:val="nil"/>
            </w:tcBorders>
            <w:shd w:val="clear" w:color="auto" w:fill="auto"/>
            <w:tcMar>
              <w:top w:w="10" w:type="dxa"/>
              <w:left w:w="10" w:type="dxa"/>
              <w:bottom w:w="0" w:type="dxa"/>
              <w:right w:w="10" w:type="dxa"/>
            </w:tcMar>
            <w:vAlign w:val="center"/>
            <w:hideMark/>
          </w:tcPr>
          <w:p w:rsidR="00F72AE7" w:rsidRPr="000C7577" w:rsidRDefault="00F72AE7" w:rsidP="00F72AE7">
            <w:r w:rsidRPr="000C7577">
              <w:rPr>
                <w:lang w:val="sr-Cyrl-CS"/>
              </w:rPr>
              <w:t xml:space="preserve">реализовано </w:t>
            </w:r>
          </w:p>
        </w:tc>
        <w:tc>
          <w:tcPr>
            <w:tcW w:w="586" w:type="dxa"/>
            <w:tcBorders>
              <w:top w:val="nil"/>
              <w:left w:val="nil"/>
              <w:bottom w:val="nil"/>
              <w:right w:val="nil"/>
            </w:tcBorders>
            <w:shd w:val="clear" w:color="auto" w:fill="93CDDD"/>
            <w:tcMar>
              <w:top w:w="10" w:type="dxa"/>
              <w:left w:w="10" w:type="dxa"/>
              <w:bottom w:w="0" w:type="dxa"/>
              <w:right w:w="10" w:type="dxa"/>
            </w:tcMar>
            <w:vAlign w:val="center"/>
            <w:hideMark/>
          </w:tcPr>
          <w:p w:rsidR="00F72AE7" w:rsidRPr="000C7577" w:rsidRDefault="00F72AE7" w:rsidP="00F72AE7">
            <w:r w:rsidRPr="000C7577">
              <w:t xml:space="preserve"> % </w:t>
            </w:r>
          </w:p>
          <w:p w:rsidR="00F72AE7" w:rsidRPr="000C7577" w:rsidRDefault="00F72AE7" w:rsidP="00F72AE7">
            <w:r w:rsidRPr="000C7577">
              <w:t> </w:t>
            </w:r>
          </w:p>
        </w:tc>
        <w:tc>
          <w:tcPr>
            <w:tcW w:w="0" w:type="auto"/>
            <w:vMerge/>
            <w:tcBorders>
              <w:top w:val="nil"/>
              <w:left w:val="nil"/>
              <w:bottom w:val="nil"/>
              <w:right w:val="nil"/>
            </w:tcBorders>
            <w:vAlign w:val="center"/>
            <w:hideMark/>
          </w:tcPr>
          <w:p w:rsidR="00F72AE7" w:rsidRPr="000C7577" w:rsidRDefault="00F72AE7" w:rsidP="00F72AE7"/>
        </w:tc>
        <w:tc>
          <w:tcPr>
            <w:tcW w:w="0" w:type="auto"/>
            <w:vMerge/>
            <w:tcBorders>
              <w:top w:val="nil"/>
              <w:left w:val="nil"/>
              <w:bottom w:val="nil"/>
              <w:right w:val="nil"/>
            </w:tcBorders>
            <w:vAlign w:val="center"/>
            <w:hideMark/>
          </w:tcPr>
          <w:p w:rsidR="00F72AE7" w:rsidRPr="000C7577" w:rsidRDefault="00F72AE7" w:rsidP="00F72AE7"/>
        </w:tc>
        <w:tc>
          <w:tcPr>
            <w:tcW w:w="0" w:type="auto"/>
            <w:vMerge/>
            <w:tcBorders>
              <w:top w:val="nil"/>
              <w:left w:val="nil"/>
              <w:bottom w:val="nil"/>
              <w:right w:val="nil"/>
            </w:tcBorders>
            <w:vAlign w:val="center"/>
            <w:hideMark/>
          </w:tcPr>
          <w:p w:rsidR="00F72AE7" w:rsidRPr="000C7577" w:rsidRDefault="00F72AE7" w:rsidP="00F72AE7"/>
        </w:tc>
        <w:tc>
          <w:tcPr>
            <w:tcW w:w="0" w:type="auto"/>
            <w:vMerge/>
            <w:tcBorders>
              <w:top w:val="nil"/>
              <w:left w:val="nil"/>
              <w:bottom w:val="nil"/>
              <w:right w:val="nil"/>
            </w:tcBorders>
            <w:vAlign w:val="center"/>
            <w:hideMark/>
          </w:tcPr>
          <w:p w:rsidR="00F72AE7" w:rsidRPr="000C7577" w:rsidRDefault="00F72AE7" w:rsidP="00F72AE7"/>
        </w:tc>
      </w:tr>
      <w:tr w:rsidR="00F72AE7" w:rsidRPr="000C7577" w:rsidTr="00F72AE7">
        <w:trPr>
          <w:trHeight w:val="484"/>
        </w:trPr>
        <w:tc>
          <w:tcPr>
            <w:tcW w:w="708" w:type="dxa"/>
            <w:tcBorders>
              <w:top w:val="nil"/>
              <w:left w:val="nil"/>
              <w:bottom w:val="nil"/>
              <w:right w:val="nil"/>
            </w:tcBorders>
            <w:shd w:val="clear" w:color="auto" w:fill="F8696B"/>
            <w:tcMar>
              <w:top w:w="10" w:type="dxa"/>
              <w:left w:w="10" w:type="dxa"/>
              <w:bottom w:w="0" w:type="dxa"/>
              <w:right w:w="10" w:type="dxa"/>
            </w:tcMar>
            <w:vAlign w:val="center"/>
            <w:hideMark/>
          </w:tcPr>
          <w:p w:rsidR="00F72AE7" w:rsidRPr="000C7577" w:rsidRDefault="00F72AE7" w:rsidP="00F72AE7">
            <w:r w:rsidRPr="000C7577">
              <w:t>2010</w:t>
            </w:r>
          </w:p>
        </w:tc>
        <w:tc>
          <w:tcPr>
            <w:tcW w:w="956" w:type="dxa"/>
            <w:tcBorders>
              <w:top w:val="nil"/>
              <w:left w:val="nil"/>
              <w:bottom w:val="nil"/>
              <w:right w:val="nil"/>
            </w:tcBorders>
            <w:shd w:val="clear" w:color="auto" w:fill="auto"/>
            <w:tcMar>
              <w:top w:w="11" w:type="dxa"/>
              <w:left w:w="11" w:type="dxa"/>
              <w:bottom w:w="0" w:type="dxa"/>
              <w:right w:w="11" w:type="dxa"/>
            </w:tcMar>
            <w:vAlign w:val="center"/>
            <w:hideMark/>
          </w:tcPr>
          <w:p w:rsidR="00F72AE7" w:rsidRPr="000C7577" w:rsidRDefault="00F72AE7" w:rsidP="00F72AE7">
            <w:r w:rsidRPr="000C7577">
              <w:t>11608</w:t>
            </w:r>
          </w:p>
        </w:tc>
        <w:tc>
          <w:tcPr>
            <w:tcW w:w="932" w:type="dxa"/>
            <w:tcBorders>
              <w:top w:val="nil"/>
              <w:left w:val="nil"/>
              <w:bottom w:val="nil"/>
              <w:right w:val="nil"/>
            </w:tcBorders>
            <w:shd w:val="clear" w:color="auto" w:fill="EEECE1"/>
            <w:tcMar>
              <w:top w:w="10" w:type="dxa"/>
              <w:left w:w="10" w:type="dxa"/>
              <w:bottom w:w="0" w:type="dxa"/>
              <w:right w:w="10" w:type="dxa"/>
            </w:tcMar>
            <w:vAlign w:val="center"/>
            <w:hideMark/>
          </w:tcPr>
          <w:p w:rsidR="00F72AE7" w:rsidRPr="000C7577" w:rsidRDefault="00F72AE7" w:rsidP="00F72AE7">
            <w:r w:rsidRPr="000C7577">
              <w:t>71784</w:t>
            </w:r>
          </w:p>
        </w:tc>
        <w:tc>
          <w:tcPr>
            <w:tcW w:w="1236" w:type="dxa"/>
            <w:tcBorders>
              <w:top w:val="nil"/>
              <w:left w:val="nil"/>
              <w:bottom w:val="nil"/>
              <w:right w:val="nil"/>
            </w:tcBorders>
            <w:shd w:val="clear" w:color="auto" w:fill="auto"/>
            <w:tcMar>
              <w:top w:w="10" w:type="dxa"/>
              <w:left w:w="10" w:type="dxa"/>
              <w:bottom w:w="0" w:type="dxa"/>
              <w:right w:w="10" w:type="dxa"/>
            </w:tcMar>
            <w:vAlign w:val="center"/>
            <w:hideMark/>
          </w:tcPr>
          <w:p w:rsidR="00F72AE7" w:rsidRPr="000C7577" w:rsidRDefault="00F72AE7" w:rsidP="00F72AE7">
            <w:r w:rsidRPr="000C7577">
              <w:t>59468</w:t>
            </w:r>
          </w:p>
        </w:tc>
        <w:tc>
          <w:tcPr>
            <w:tcW w:w="632" w:type="dxa"/>
            <w:tcBorders>
              <w:top w:val="nil"/>
              <w:left w:val="nil"/>
              <w:bottom w:val="nil"/>
              <w:right w:val="nil"/>
            </w:tcBorders>
            <w:shd w:val="clear" w:color="auto" w:fill="93CDDD"/>
            <w:tcMar>
              <w:top w:w="10" w:type="dxa"/>
              <w:left w:w="10" w:type="dxa"/>
              <w:bottom w:w="0" w:type="dxa"/>
              <w:right w:w="10" w:type="dxa"/>
            </w:tcMar>
            <w:vAlign w:val="center"/>
            <w:hideMark/>
          </w:tcPr>
          <w:p w:rsidR="00F72AE7" w:rsidRPr="000C7577" w:rsidRDefault="00F72AE7" w:rsidP="00F72AE7">
            <w:r w:rsidRPr="000C7577">
              <w:t>82,8</w:t>
            </w:r>
          </w:p>
        </w:tc>
        <w:tc>
          <w:tcPr>
            <w:tcW w:w="1051" w:type="dxa"/>
            <w:tcBorders>
              <w:top w:val="nil"/>
              <w:left w:val="nil"/>
              <w:bottom w:val="nil"/>
              <w:right w:val="nil"/>
            </w:tcBorders>
            <w:shd w:val="clear" w:color="auto" w:fill="EEECE1"/>
            <w:tcMar>
              <w:top w:w="10" w:type="dxa"/>
              <w:left w:w="10" w:type="dxa"/>
              <w:bottom w:w="0" w:type="dxa"/>
              <w:right w:w="10" w:type="dxa"/>
            </w:tcMar>
            <w:vAlign w:val="center"/>
            <w:hideMark/>
          </w:tcPr>
          <w:p w:rsidR="00F72AE7" w:rsidRPr="000C7577" w:rsidRDefault="00F72AE7" w:rsidP="00F72AE7">
            <w:r w:rsidRPr="000C7577">
              <w:t>18141</w:t>
            </w:r>
          </w:p>
        </w:tc>
        <w:tc>
          <w:tcPr>
            <w:tcW w:w="1236" w:type="dxa"/>
            <w:tcBorders>
              <w:top w:val="nil"/>
              <w:left w:val="nil"/>
              <w:bottom w:val="nil"/>
              <w:right w:val="nil"/>
            </w:tcBorders>
            <w:shd w:val="clear" w:color="auto" w:fill="auto"/>
            <w:tcMar>
              <w:top w:w="10" w:type="dxa"/>
              <w:left w:w="10" w:type="dxa"/>
              <w:bottom w:w="0" w:type="dxa"/>
              <w:right w:w="10" w:type="dxa"/>
            </w:tcMar>
            <w:vAlign w:val="center"/>
            <w:hideMark/>
          </w:tcPr>
          <w:p w:rsidR="00F72AE7" w:rsidRPr="000C7577" w:rsidRDefault="00F72AE7" w:rsidP="00F72AE7">
            <w:r w:rsidRPr="000C7577">
              <w:t>15374</w:t>
            </w:r>
          </w:p>
        </w:tc>
        <w:tc>
          <w:tcPr>
            <w:tcW w:w="679" w:type="dxa"/>
            <w:tcBorders>
              <w:top w:val="nil"/>
              <w:left w:val="nil"/>
              <w:bottom w:val="nil"/>
              <w:right w:val="nil"/>
            </w:tcBorders>
            <w:shd w:val="clear" w:color="auto" w:fill="93CDDD"/>
            <w:tcMar>
              <w:top w:w="10" w:type="dxa"/>
              <w:left w:w="10" w:type="dxa"/>
              <w:bottom w:w="0" w:type="dxa"/>
              <w:right w:w="10" w:type="dxa"/>
            </w:tcMar>
            <w:vAlign w:val="center"/>
            <w:hideMark/>
          </w:tcPr>
          <w:p w:rsidR="00F72AE7" w:rsidRPr="000C7577" w:rsidRDefault="00F72AE7" w:rsidP="00F72AE7">
            <w:r w:rsidRPr="000C7577">
              <w:t>84,7</w:t>
            </w:r>
          </w:p>
        </w:tc>
        <w:tc>
          <w:tcPr>
            <w:tcW w:w="932" w:type="dxa"/>
            <w:tcBorders>
              <w:top w:val="nil"/>
              <w:left w:val="nil"/>
              <w:bottom w:val="nil"/>
              <w:right w:val="nil"/>
            </w:tcBorders>
            <w:shd w:val="clear" w:color="auto" w:fill="EEECE1"/>
            <w:tcMar>
              <w:top w:w="10" w:type="dxa"/>
              <w:left w:w="10" w:type="dxa"/>
              <w:bottom w:w="0" w:type="dxa"/>
              <w:right w:w="10" w:type="dxa"/>
            </w:tcMar>
            <w:vAlign w:val="center"/>
            <w:hideMark/>
          </w:tcPr>
          <w:p w:rsidR="00F72AE7" w:rsidRPr="000C7577" w:rsidRDefault="00F72AE7" w:rsidP="00F72AE7">
            <w:r w:rsidRPr="000C7577">
              <w:t>6033</w:t>
            </w:r>
          </w:p>
        </w:tc>
        <w:tc>
          <w:tcPr>
            <w:tcW w:w="1295" w:type="dxa"/>
            <w:tcBorders>
              <w:top w:val="nil"/>
              <w:left w:val="nil"/>
              <w:bottom w:val="nil"/>
              <w:right w:val="nil"/>
            </w:tcBorders>
            <w:shd w:val="clear" w:color="auto" w:fill="auto"/>
            <w:tcMar>
              <w:top w:w="10" w:type="dxa"/>
              <w:left w:w="10" w:type="dxa"/>
              <w:bottom w:w="0" w:type="dxa"/>
              <w:right w:w="10" w:type="dxa"/>
            </w:tcMar>
            <w:vAlign w:val="center"/>
            <w:hideMark/>
          </w:tcPr>
          <w:p w:rsidR="00F72AE7" w:rsidRPr="000C7577" w:rsidRDefault="00F72AE7" w:rsidP="00F72AE7">
            <w:r w:rsidRPr="000C7577">
              <w:t>4396</w:t>
            </w:r>
          </w:p>
        </w:tc>
        <w:tc>
          <w:tcPr>
            <w:tcW w:w="586" w:type="dxa"/>
            <w:tcBorders>
              <w:top w:val="nil"/>
              <w:left w:val="nil"/>
              <w:bottom w:val="nil"/>
              <w:right w:val="nil"/>
            </w:tcBorders>
            <w:shd w:val="clear" w:color="auto" w:fill="93CDDD"/>
            <w:tcMar>
              <w:top w:w="10" w:type="dxa"/>
              <w:left w:w="10" w:type="dxa"/>
              <w:bottom w:w="0" w:type="dxa"/>
              <w:right w:w="10" w:type="dxa"/>
            </w:tcMar>
            <w:vAlign w:val="center"/>
            <w:hideMark/>
          </w:tcPr>
          <w:p w:rsidR="00F72AE7" w:rsidRPr="000C7577" w:rsidRDefault="00F72AE7" w:rsidP="00F72AE7">
            <w:r w:rsidRPr="000C7577">
              <w:t>72,9</w:t>
            </w:r>
          </w:p>
        </w:tc>
        <w:tc>
          <w:tcPr>
            <w:tcW w:w="691" w:type="dxa"/>
            <w:tcBorders>
              <w:top w:val="nil"/>
              <w:left w:val="nil"/>
              <w:bottom w:val="nil"/>
              <w:right w:val="nil"/>
            </w:tcBorders>
            <w:shd w:val="clear" w:color="auto" w:fill="F2E4D6"/>
            <w:tcMar>
              <w:top w:w="10" w:type="dxa"/>
              <w:left w:w="10" w:type="dxa"/>
              <w:bottom w:w="0" w:type="dxa"/>
              <w:right w:w="10" w:type="dxa"/>
            </w:tcMar>
            <w:vAlign w:val="center"/>
            <w:hideMark/>
          </w:tcPr>
          <w:p w:rsidR="00F72AE7" w:rsidRPr="000C7577" w:rsidRDefault="00F72AE7" w:rsidP="00F72AE7">
            <w:r w:rsidRPr="000C7577">
              <w:t>9108</w:t>
            </w:r>
          </w:p>
        </w:tc>
        <w:tc>
          <w:tcPr>
            <w:tcW w:w="951" w:type="dxa"/>
            <w:tcBorders>
              <w:top w:val="nil"/>
              <w:left w:val="nil"/>
              <w:bottom w:val="nil"/>
              <w:right w:val="nil"/>
            </w:tcBorders>
            <w:shd w:val="clear" w:color="auto" w:fill="F2E4D6"/>
            <w:tcMar>
              <w:top w:w="10" w:type="dxa"/>
              <w:left w:w="10" w:type="dxa"/>
              <w:bottom w:w="0" w:type="dxa"/>
              <w:right w:w="10" w:type="dxa"/>
            </w:tcMar>
            <w:vAlign w:val="center"/>
            <w:hideMark/>
          </w:tcPr>
          <w:p w:rsidR="00F72AE7" w:rsidRPr="000C7577" w:rsidRDefault="00F72AE7" w:rsidP="00F72AE7">
            <w:r w:rsidRPr="000C7577">
              <w:t>4122</w:t>
            </w:r>
          </w:p>
        </w:tc>
        <w:tc>
          <w:tcPr>
            <w:tcW w:w="840" w:type="dxa"/>
            <w:tcBorders>
              <w:top w:val="nil"/>
              <w:left w:val="nil"/>
              <w:bottom w:val="nil"/>
              <w:right w:val="nil"/>
            </w:tcBorders>
            <w:shd w:val="clear" w:color="auto" w:fill="F2E4D6"/>
            <w:tcMar>
              <w:top w:w="10" w:type="dxa"/>
              <w:left w:w="10" w:type="dxa"/>
              <w:bottom w:w="0" w:type="dxa"/>
              <w:right w:w="10" w:type="dxa"/>
            </w:tcMar>
            <w:vAlign w:val="center"/>
            <w:hideMark/>
          </w:tcPr>
          <w:p w:rsidR="00F72AE7" w:rsidRPr="000C7577" w:rsidRDefault="00F72AE7" w:rsidP="00F72AE7">
            <w:r w:rsidRPr="000C7577">
              <w:t>20222</w:t>
            </w:r>
          </w:p>
        </w:tc>
        <w:tc>
          <w:tcPr>
            <w:tcW w:w="355" w:type="dxa"/>
            <w:tcBorders>
              <w:top w:val="nil"/>
              <w:left w:val="nil"/>
              <w:bottom w:val="nil"/>
              <w:right w:val="nil"/>
            </w:tcBorders>
            <w:shd w:val="clear" w:color="auto" w:fill="D9D9D9"/>
            <w:tcMar>
              <w:top w:w="10" w:type="dxa"/>
              <w:left w:w="10" w:type="dxa"/>
              <w:bottom w:w="0" w:type="dxa"/>
              <w:right w:w="10" w:type="dxa"/>
            </w:tcMar>
            <w:vAlign w:val="center"/>
            <w:hideMark/>
          </w:tcPr>
          <w:p w:rsidR="00F72AE7" w:rsidRPr="000C7577" w:rsidRDefault="00F72AE7" w:rsidP="00F72AE7"/>
        </w:tc>
      </w:tr>
      <w:tr w:rsidR="00F72AE7" w:rsidRPr="000C7577" w:rsidTr="00F72AE7">
        <w:trPr>
          <w:trHeight w:val="484"/>
        </w:trPr>
        <w:tc>
          <w:tcPr>
            <w:tcW w:w="708" w:type="dxa"/>
            <w:tcBorders>
              <w:top w:val="nil"/>
              <w:left w:val="nil"/>
              <w:bottom w:val="nil"/>
              <w:right w:val="nil"/>
            </w:tcBorders>
            <w:shd w:val="clear" w:color="auto" w:fill="FCBF7B"/>
            <w:tcMar>
              <w:top w:w="10" w:type="dxa"/>
              <w:left w:w="10" w:type="dxa"/>
              <w:bottom w:w="0" w:type="dxa"/>
              <w:right w:w="10" w:type="dxa"/>
            </w:tcMar>
            <w:vAlign w:val="center"/>
            <w:hideMark/>
          </w:tcPr>
          <w:p w:rsidR="00F72AE7" w:rsidRPr="000C7577" w:rsidRDefault="00F72AE7" w:rsidP="00F72AE7">
            <w:r w:rsidRPr="000C7577">
              <w:t>2011</w:t>
            </w:r>
          </w:p>
        </w:tc>
        <w:tc>
          <w:tcPr>
            <w:tcW w:w="956" w:type="dxa"/>
            <w:tcBorders>
              <w:top w:val="nil"/>
              <w:left w:val="nil"/>
              <w:bottom w:val="nil"/>
              <w:right w:val="nil"/>
            </w:tcBorders>
            <w:shd w:val="clear" w:color="auto" w:fill="auto"/>
            <w:tcMar>
              <w:top w:w="11" w:type="dxa"/>
              <w:left w:w="11" w:type="dxa"/>
              <w:bottom w:w="0" w:type="dxa"/>
              <w:right w:w="11" w:type="dxa"/>
            </w:tcMar>
            <w:vAlign w:val="center"/>
            <w:hideMark/>
          </w:tcPr>
          <w:p w:rsidR="00F72AE7" w:rsidRPr="000C7577" w:rsidRDefault="00F72AE7" w:rsidP="00F72AE7">
            <w:r w:rsidRPr="000C7577">
              <w:t>11641</w:t>
            </w:r>
          </w:p>
        </w:tc>
        <w:tc>
          <w:tcPr>
            <w:tcW w:w="932" w:type="dxa"/>
            <w:tcBorders>
              <w:top w:val="nil"/>
              <w:left w:val="nil"/>
              <w:bottom w:val="nil"/>
              <w:right w:val="nil"/>
            </w:tcBorders>
            <w:shd w:val="clear" w:color="auto" w:fill="EEECE1"/>
            <w:tcMar>
              <w:top w:w="10" w:type="dxa"/>
              <w:left w:w="10" w:type="dxa"/>
              <w:bottom w:w="0" w:type="dxa"/>
              <w:right w:w="10" w:type="dxa"/>
            </w:tcMar>
            <w:vAlign w:val="center"/>
            <w:hideMark/>
          </w:tcPr>
          <w:p w:rsidR="00F72AE7" w:rsidRPr="000C7577" w:rsidRDefault="00F72AE7" w:rsidP="00F72AE7">
            <w:r w:rsidRPr="000C7577">
              <w:t>57927</w:t>
            </w:r>
          </w:p>
        </w:tc>
        <w:tc>
          <w:tcPr>
            <w:tcW w:w="1236" w:type="dxa"/>
            <w:tcBorders>
              <w:top w:val="nil"/>
              <w:left w:val="nil"/>
              <w:bottom w:val="nil"/>
              <w:right w:val="nil"/>
            </w:tcBorders>
            <w:shd w:val="clear" w:color="auto" w:fill="auto"/>
            <w:tcMar>
              <w:top w:w="10" w:type="dxa"/>
              <w:left w:w="10" w:type="dxa"/>
              <w:bottom w:w="0" w:type="dxa"/>
              <w:right w:w="10" w:type="dxa"/>
            </w:tcMar>
            <w:vAlign w:val="center"/>
            <w:hideMark/>
          </w:tcPr>
          <w:p w:rsidR="00F72AE7" w:rsidRPr="000C7577" w:rsidRDefault="00F72AE7" w:rsidP="00F72AE7">
            <w:r w:rsidRPr="000C7577">
              <w:t>59801</w:t>
            </w:r>
            <w:r w:rsidRPr="000C7577">
              <w:rPr>
                <w:lang w:val="sr-Cyrl-CS"/>
              </w:rPr>
              <w:t>/</w:t>
            </w:r>
            <w:r w:rsidRPr="000C7577">
              <w:sym w:font="Symbol" w:char="002A"/>
            </w:r>
          </w:p>
        </w:tc>
        <w:tc>
          <w:tcPr>
            <w:tcW w:w="632" w:type="dxa"/>
            <w:tcBorders>
              <w:top w:val="nil"/>
              <w:left w:val="nil"/>
              <w:bottom w:val="nil"/>
              <w:right w:val="nil"/>
            </w:tcBorders>
            <w:shd w:val="clear" w:color="auto" w:fill="93CDDD"/>
            <w:tcMar>
              <w:top w:w="10" w:type="dxa"/>
              <w:left w:w="10" w:type="dxa"/>
              <w:bottom w:w="0" w:type="dxa"/>
              <w:right w:w="10" w:type="dxa"/>
            </w:tcMar>
            <w:vAlign w:val="center"/>
            <w:hideMark/>
          </w:tcPr>
          <w:p w:rsidR="00F72AE7" w:rsidRPr="000C7577" w:rsidRDefault="00F72AE7" w:rsidP="00F72AE7">
            <w:r w:rsidRPr="000C7577">
              <w:t>103,2</w:t>
            </w:r>
          </w:p>
        </w:tc>
        <w:tc>
          <w:tcPr>
            <w:tcW w:w="1051" w:type="dxa"/>
            <w:tcBorders>
              <w:top w:val="nil"/>
              <w:left w:val="nil"/>
              <w:bottom w:val="nil"/>
              <w:right w:val="nil"/>
            </w:tcBorders>
            <w:shd w:val="clear" w:color="auto" w:fill="EEECE1"/>
            <w:tcMar>
              <w:top w:w="10" w:type="dxa"/>
              <w:left w:w="10" w:type="dxa"/>
              <w:bottom w:w="0" w:type="dxa"/>
              <w:right w:w="10" w:type="dxa"/>
            </w:tcMar>
            <w:vAlign w:val="center"/>
            <w:hideMark/>
          </w:tcPr>
          <w:p w:rsidR="00F72AE7" w:rsidRPr="000C7577" w:rsidRDefault="00F72AE7" w:rsidP="00F72AE7">
            <w:r w:rsidRPr="000C7577">
              <w:t>24606</w:t>
            </w:r>
          </w:p>
        </w:tc>
        <w:tc>
          <w:tcPr>
            <w:tcW w:w="1236" w:type="dxa"/>
            <w:tcBorders>
              <w:top w:val="nil"/>
              <w:left w:val="nil"/>
              <w:bottom w:val="nil"/>
              <w:right w:val="nil"/>
            </w:tcBorders>
            <w:shd w:val="clear" w:color="auto" w:fill="auto"/>
            <w:tcMar>
              <w:top w:w="10" w:type="dxa"/>
              <w:left w:w="10" w:type="dxa"/>
              <w:bottom w:w="0" w:type="dxa"/>
              <w:right w:w="10" w:type="dxa"/>
            </w:tcMar>
            <w:vAlign w:val="center"/>
            <w:hideMark/>
          </w:tcPr>
          <w:p w:rsidR="00F72AE7" w:rsidRPr="000C7577" w:rsidRDefault="00F72AE7" w:rsidP="00F72AE7">
            <w:r w:rsidRPr="000C7577">
              <w:t>20575</w:t>
            </w:r>
          </w:p>
        </w:tc>
        <w:tc>
          <w:tcPr>
            <w:tcW w:w="679" w:type="dxa"/>
            <w:tcBorders>
              <w:top w:val="nil"/>
              <w:left w:val="nil"/>
              <w:bottom w:val="nil"/>
              <w:right w:val="nil"/>
            </w:tcBorders>
            <w:shd w:val="clear" w:color="auto" w:fill="93CDDD"/>
            <w:tcMar>
              <w:top w:w="10" w:type="dxa"/>
              <w:left w:w="10" w:type="dxa"/>
              <w:bottom w:w="0" w:type="dxa"/>
              <w:right w:w="10" w:type="dxa"/>
            </w:tcMar>
            <w:vAlign w:val="center"/>
            <w:hideMark/>
          </w:tcPr>
          <w:p w:rsidR="00F72AE7" w:rsidRPr="000C7577" w:rsidRDefault="00F72AE7" w:rsidP="00F72AE7">
            <w:r w:rsidRPr="000C7577">
              <w:t>83,6</w:t>
            </w:r>
          </w:p>
        </w:tc>
        <w:tc>
          <w:tcPr>
            <w:tcW w:w="932" w:type="dxa"/>
            <w:tcBorders>
              <w:top w:val="nil"/>
              <w:left w:val="nil"/>
              <w:bottom w:val="nil"/>
              <w:right w:val="nil"/>
            </w:tcBorders>
            <w:shd w:val="clear" w:color="auto" w:fill="EEECE1"/>
            <w:tcMar>
              <w:top w:w="10" w:type="dxa"/>
              <w:left w:w="10" w:type="dxa"/>
              <w:bottom w:w="0" w:type="dxa"/>
              <w:right w:w="10" w:type="dxa"/>
            </w:tcMar>
            <w:vAlign w:val="center"/>
            <w:hideMark/>
          </w:tcPr>
          <w:p w:rsidR="00F72AE7" w:rsidRPr="000C7577" w:rsidRDefault="00F72AE7" w:rsidP="00F72AE7">
            <w:r w:rsidRPr="000C7577">
              <w:t>3539</w:t>
            </w:r>
          </w:p>
        </w:tc>
        <w:tc>
          <w:tcPr>
            <w:tcW w:w="1295" w:type="dxa"/>
            <w:tcBorders>
              <w:top w:val="nil"/>
              <w:left w:val="nil"/>
              <w:bottom w:val="nil"/>
              <w:right w:val="nil"/>
            </w:tcBorders>
            <w:shd w:val="clear" w:color="auto" w:fill="auto"/>
            <w:tcMar>
              <w:top w:w="10" w:type="dxa"/>
              <w:left w:w="10" w:type="dxa"/>
              <w:bottom w:w="0" w:type="dxa"/>
              <w:right w:w="10" w:type="dxa"/>
            </w:tcMar>
            <w:vAlign w:val="center"/>
            <w:hideMark/>
          </w:tcPr>
          <w:p w:rsidR="00F72AE7" w:rsidRPr="000C7577" w:rsidRDefault="00F72AE7" w:rsidP="00F72AE7">
            <w:r w:rsidRPr="000C7577">
              <w:t>2419</w:t>
            </w:r>
          </w:p>
        </w:tc>
        <w:tc>
          <w:tcPr>
            <w:tcW w:w="586" w:type="dxa"/>
            <w:tcBorders>
              <w:top w:val="nil"/>
              <w:left w:val="nil"/>
              <w:bottom w:val="nil"/>
              <w:right w:val="nil"/>
            </w:tcBorders>
            <w:shd w:val="clear" w:color="auto" w:fill="93CDDD"/>
            <w:tcMar>
              <w:top w:w="10" w:type="dxa"/>
              <w:left w:w="10" w:type="dxa"/>
              <w:bottom w:w="0" w:type="dxa"/>
              <w:right w:w="10" w:type="dxa"/>
            </w:tcMar>
            <w:vAlign w:val="center"/>
            <w:hideMark/>
          </w:tcPr>
          <w:p w:rsidR="00F72AE7" w:rsidRPr="000C7577" w:rsidRDefault="00F72AE7" w:rsidP="00F72AE7">
            <w:r w:rsidRPr="000C7577">
              <w:t>68,4</w:t>
            </w:r>
          </w:p>
        </w:tc>
        <w:tc>
          <w:tcPr>
            <w:tcW w:w="691" w:type="dxa"/>
            <w:tcBorders>
              <w:top w:val="nil"/>
              <w:left w:val="nil"/>
              <w:bottom w:val="nil"/>
              <w:right w:val="nil"/>
            </w:tcBorders>
            <w:shd w:val="clear" w:color="auto" w:fill="F2E4D6"/>
            <w:tcMar>
              <w:top w:w="10" w:type="dxa"/>
              <w:left w:w="10" w:type="dxa"/>
              <w:bottom w:w="0" w:type="dxa"/>
              <w:right w:w="10" w:type="dxa"/>
            </w:tcMar>
            <w:vAlign w:val="center"/>
            <w:hideMark/>
          </w:tcPr>
          <w:p w:rsidR="00F72AE7" w:rsidRPr="000C7577" w:rsidRDefault="00F72AE7" w:rsidP="00F72AE7">
            <w:r w:rsidRPr="000C7577">
              <w:t>4415</w:t>
            </w:r>
          </w:p>
        </w:tc>
        <w:tc>
          <w:tcPr>
            <w:tcW w:w="951" w:type="dxa"/>
            <w:tcBorders>
              <w:top w:val="nil"/>
              <w:left w:val="nil"/>
              <w:bottom w:val="nil"/>
              <w:right w:val="nil"/>
            </w:tcBorders>
            <w:shd w:val="clear" w:color="auto" w:fill="F2E4D6"/>
            <w:tcMar>
              <w:top w:w="10" w:type="dxa"/>
              <w:left w:w="10" w:type="dxa"/>
              <w:bottom w:w="0" w:type="dxa"/>
              <w:right w:w="10" w:type="dxa"/>
            </w:tcMar>
            <w:vAlign w:val="center"/>
            <w:hideMark/>
          </w:tcPr>
          <w:p w:rsidR="00F72AE7" w:rsidRPr="000C7577" w:rsidRDefault="00F72AE7" w:rsidP="00F72AE7">
            <w:r w:rsidRPr="000C7577">
              <w:t>3439</w:t>
            </w:r>
          </w:p>
        </w:tc>
        <w:tc>
          <w:tcPr>
            <w:tcW w:w="840" w:type="dxa"/>
            <w:tcBorders>
              <w:top w:val="nil"/>
              <w:left w:val="nil"/>
              <w:bottom w:val="nil"/>
              <w:right w:val="nil"/>
            </w:tcBorders>
            <w:shd w:val="clear" w:color="auto" w:fill="F2E4D6"/>
            <w:tcMar>
              <w:top w:w="10" w:type="dxa"/>
              <w:left w:w="10" w:type="dxa"/>
              <w:bottom w:w="0" w:type="dxa"/>
              <w:right w:w="10" w:type="dxa"/>
            </w:tcMar>
            <w:vAlign w:val="center"/>
            <w:hideMark/>
          </w:tcPr>
          <w:p w:rsidR="00F72AE7" w:rsidRPr="000C7577" w:rsidRDefault="00F72AE7" w:rsidP="00F72AE7">
            <w:r w:rsidRPr="000C7577">
              <w:t>16363</w:t>
            </w:r>
          </w:p>
        </w:tc>
        <w:tc>
          <w:tcPr>
            <w:tcW w:w="355" w:type="dxa"/>
            <w:tcBorders>
              <w:top w:val="nil"/>
              <w:left w:val="nil"/>
              <w:bottom w:val="nil"/>
              <w:right w:val="nil"/>
            </w:tcBorders>
            <w:shd w:val="clear" w:color="auto" w:fill="D9D9D9"/>
            <w:tcMar>
              <w:top w:w="10" w:type="dxa"/>
              <w:left w:w="10" w:type="dxa"/>
              <w:bottom w:w="0" w:type="dxa"/>
              <w:right w:w="10" w:type="dxa"/>
            </w:tcMar>
            <w:vAlign w:val="center"/>
            <w:hideMark/>
          </w:tcPr>
          <w:p w:rsidR="00F72AE7" w:rsidRPr="000C7577" w:rsidRDefault="00F72AE7" w:rsidP="00F72AE7"/>
        </w:tc>
      </w:tr>
      <w:tr w:rsidR="00F72AE7" w:rsidRPr="000C7577" w:rsidTr="00F72AE7">
        <w:trPr>
          <w:trHeight w:val="484"/>
        </w:trPr>
        <w:tc>
          <w:tcPr>
            <w:tcW w:w="708" w:type="dxa"/>
            <w:tcBorders>
              <w:top w:val="nil"/>
              <w:left w:val="nil"/>
              <w:bottom w:val="nil"/>
              <w:right w:val="nil"/>
            </w:tcBorders>
            <w:shd w:val="clear" w:color="auto" w:fill="C9CB99"/>
            <w:tcMar>
              <w:top w:w="10" w:type="dxa"/>
              <w:left w:w="10" w:type="dxa"/>
              <w:bottom w:w="0" w:type="dxa"/>
              <w:right w:w="10" w:type="dxa"/>
            </w:tcMar>
            <w:vAlign w:val="center"/>
            <w:hideMark/>
          </w:tcPr>
          <w:p w:rsidR="00F72AE7" w:rsidRPr="000C7577" w:rsidRDefault="00F72AE7" w:rsidP="00F72AE7">
            <w:r w:rsidRPr="000C7577">
              <w:t>2012</w:t>
            </w:r>
          </w:p>
        </w:tc>
        <w:tc>
          <w:tcPr>
            <w:tcW w:w="956" w:type="dxa"/>
            <w:tcBorders>
              <w:top w:val="nil"/>
              <w:left w:val="nil"/>
              <w:bottom w:val="nil"/>
              <w:right w:val="nil"/>
            </w:tcBorders>
            <w:shd w:val="clear" w:color="auto" w:fill="auto"/>
            <w:tcMar>
              <w:top w:w="11" w:type="dxa"/>
              <w:left w:w="11" w:type="dxa"/>
              <w:bottom w:w="0" w:type="dxa"/>
              <w:right w:w="11" w:type="dxa"/>
            </w:tcMar>
            <w:vAlign w:val="center"/>
            <w:hideMark/>
          </w:tcPr>
          <w:p w:rsidR="00F72AE7" w:rsidRPr="000C7577" w:rsidRDefault="00F72AE7" w:rsidP="00F72AE7">
            <w:r w:rsidRPr="000C7577">
              <w:t>11958</w:t>
            </w:r>
          </w:p>
        </w:tc>
        <w:tc>
          <w:tcPr>
            <w:tcW w:w="932" w:type="dxa"/>
            <w:tcBorders>
              <w:top w:val="nil"/>
              <w:left w:val="nil"/>
              <w:bottom w:val="nil"/>
              <w:right w:val="nil"/>
            </w:tcBorders>
            <w:shd w:val="clear" w:color="auto" w:fill="EEECE1"/>
            <w:tcMar>
              <w:top w:w="10" w:type="dxa"/>
              <w:left w:w="10" w:type="dxa"/>
              <w:bottom w:w="0" w:type="dxa"/>
              <w:right w:w="10" w:type="dxa"/>
            </w:tcMar>
            <w:vAlign w:val="center"/>
            <w:hideMark/>
          </w:tcPr>
          <w:p w:rsidR="00F72AE7" w:rsidRPr="000C7577" w:rsidRDefault="00F72AE7" w:rsidP="00F72AE7">
            <w:r w:rsidRPr="000C7577">
              <w:t>75173</w:t>
            </w:r>
          </w:p>
        </w:tc>
        <w:tc>
          <w:tcPr>
            <w:tcW w:w="1236" w:type="dxa"/>
            <w:tcBorders>
              <w:top w:val="nil"/>
              <w:left w:val="nil"/>
              <w:bottom w:val="nil"/>
              <w:right w:val="nil"/>
            </w:tcBorders>
            <w:shd w:val="clear" w:color="auto" w:fill="auto"/>
            <w:tcMar>
              <w:top w:w="10" w:type="dxa"/>
              <w:left w:w="10" w:type="dxa"/>
              <w:bottom w:w="0" w:type="dxa"/>
              <w:right w:w="10" w:type="dxa"/>
            </w:tcMar>
            <w:vAlign w:val="center"/>
            <w:hideMark/>
          </w:tcPr>
          <w:p w:rsidR="00F72AE7" w:rsidRPr="000C7577" w:rsidRDefault="00F72AE7" w:rsidP="00F72AE7">
            <w:r w:rsidRPr="000C7577">
              <w:t>65826</w:t>
            </w:r>
          </w:p>
        </w:tc>
        <w:tc>
          <w:tcPr>
            <w:tcW w:w="632" w:type="dxa"/>
            <w:tcBorders>
              <w:top w:val="nil"/>
              <w:left w:val="nil"/>
              <w:bottom w:val="nil"/>
              <w:right w:val="nil"/>
            </w:tcBorders>
            <w:shd w:val="clear" w:color="auto" w:fill="93CDDD"/>
            <w:tcMar>
              <w:top w:w="10" w:type="dxa"/>
              <w:left w:w="10" w:type="dxa"/>
              <w:bottom w:w="0" w:type="dxa"/>
              <w:right w:w="10" w:type="dxa"/>
            </w:tcMar>
            <w:vAlign w:val="center"/>
            <w:hideMark/>
          </w:tcPr>
          <w:p w:rsidR="00F72AE7" w:rsidRPr="000C7577" w:rsidRDefault="00F72AE7" w:rsidP="00F72AE7">
            <w:r w:rsidRPr="000C7577">
              <w:t>87,6</w:t>
            </w:r>
          </w:p>
        </w:tc>
        <w:tc>
          <w:tcPr>
            <w:tcW w:w="1051" w:type="dxa"/>
            <w:tcBorders>
              <w:top w:val="nil"/>
              <w:left w:val="nil"/>
              <w:bottom w:val="nil"/>
              <w:right w:val="nil"/>
            </w:tcBorders>
            <w:shd w:val="clear" w:color="auto" w:fill="EEECE1"/>
            <w:tcMar>
              <w:top w:w="10" w:type="dxa"/>
              <w:left w:w="10" w:type="dxa"/>
              <w:bottom w:w="0" w:type="dxa"/>
              <w:right w:w="10" w:type="dxa"/>
            </w:tcMar>
            <w:vAlign w:val="center"/>
            <w:hideMark/>
          </w:tcPr>
          <w:p w:rsidR="00F72AE7" w:rsidRPr="000C7577" w:rsidRDefault="00F72AE7" w:rsidP="00F72AE7">
            <w:r w:rsidRPr="000C7577">
              <w:t>33616</w:t>
            </w:r>
          </w:p>
        </w:tc>
        <w:tc>
          <w:tcPr>
            <w:tcW w:w="1236" w:type="dxa"/>
            <w:tcBorders>
              <w:top w:val="nil"/>
              <w:left w:val="nil"/>
              <w:bottom w:val="nil"/>
              <w:right w:val="nil"/>
            </w:tcBorders>
            <w:shd w:val="clear" w:color="auto" w:fill="auto"/>
            <w:tcMar>
              <w:top w:w="10" w:type="dxa"/>
              <w:left w:w="10" w:type="dxa"/>
              <w:bottom w:w="0" w:type="dxa"/>
              <w:right w:w="10" w:type="dxa"/>
            </w:tcMar>
            <w:vAlign w:val="center"/>
            <w:hideMark/>
          </w:tcPr>
          <w:p w:rsidR="00F72AE7" w:rsidRPr="000C7577" w:rsidRDefault="00F72AE7" w:rsidP="00F72AE7">
            <w:r w:rsidRPr="000C7577">
              <w:t>29914</w:t>
            </w:r>
          </w:p>
        </w:tc>
        <w:tc>
          <w:tcPr>
            <w:tcW w:w="679" w:type="dxa"/>
            <w:tcBorders>
              <w:top w:val="nil"/>
              <w:left w:val="nil"/>
              <w:bottom w:val="nil"/>
              <w:right w:val="nil"/>
            </w:tcBorders>
            <w:shd w:val="clear" w:color="auto" w:fill="93CDDD"/>
            <w:tcMar>
              <w:top w:w="10" w:type="dxa"/>
              <w:left w:w="10" w:type="dxa"/>
              <w:bottom w:w="0" w:type="dxa"/>
              <w:right w:w="10" w:type="dxa"/>
            </w:tcMar>
            <w:vAlign w:val="center"/>
            <w:hideMark/>
          </w:tcPr>
          <w:p w:rsidR="00F72AE7" w:rsidRPr="000C7577" w:rsidRDefault="00F72AE7" w:rsidP="00F72AE7">
            <w:r w:rsidRPr="000C7577">
              <w:t>89,0</w:t>
            </w:r>
          </w:p>
        </w:tc>
        <w:tc>
          <w:tcPr>
            <w:tcW w:w="932" w:type="dxa"/>
            <w:tcBorders>
              <w:top w:val="nil"/>
              <w:left w:val="nil"/>
              <w:bottom w:val="nil"/>
              <w:right w:val="nil"/>
            </w:tcBorders>
            <w:shd w:val="clear" w:color="auto" w:fill="EEECE1"/>
            <w:tcMar>
              <w:top w:w="10" w:type="dxa"/>
              <w:left w:w="10" w:type="dxa"/>
              <w:bottom w:w="0" w:type="dxa"/>
              <w:right w:w="10" w:type="dxa"/>
            </w:tcMar>
            <w:vAlign w:val="center"/>
            <w:hideMark/>
          </w:tcPr>
          <w:p w:rsidR="00F72AE7" w:rsidRPr="000C7577" w:rsidRDefault="00F72AE7" w:rsidP="00F72AE7">
            <w:r w:rsidRPr="000C7577">
              <w:t>3069</w:t>
            </w:r>
          </w:p>
        </w:tc>
        <w:tc>
          <w:tcPr>
            <w:tcW w:w="1295" w:type="dxa"/>
            <w:tcBorders>
              <w:top w:val="nil"/>
              <w:left w:val="nil"/>
              <w:bottom w:val="nil"/>
              <w:right w:val="nil"/>
            </w:tcBorders>
            <w:shd w:val="clear" w:color="auto" w:fill="auto"/>
            <w:tcMar>
              <w:top w:w="10" w:type="dxa"/>
              <w:left w:w="10" w:type="dxa"/>
              <w:bottom w:w="0" w:type="dxa"/>
              <w:right w:w="10" w:type="dxa"/>
            </w:tcMar>
            <w:vAlign w:val="center"/>
            <w:hideMark/>
          </w:tcPr>
          <w:p w:rsidR="00F72AE7" w:rsidRPr="000C7577" w:rsidRDefault="00F72AE7" w:rsidP="00F72AE7">
            <w:r w:rsidRPr="000C7577">
              <w:t>2785</w:t>
            </w:r>
          </w:p>
        </w:tc>
        <w:tc>
          <w:tcPr>
            <w:tcW w:w="586" w:type="dxa"/>
            <w:tcBorders>
              <w:top w:val="nil"/>
              <w:left w:val="nil"/>
              <w:bottom w:val="nil"/>
              <w:right w:val="nil"/>
            </w:tcBorders>
            <w:shd w:val="clear" w:color="auto" w:fill="93CDDD"/>
            <w:tcMar>
              <w:top w:w="10" w:type="dxa"/>
              <w:left w:w="10" w:type="dxa"/>
              <w:bottom w:w="0" w:type="dxa"/>
              <w:right w:w="10" w:type="dxa"/>
            </w:tcMar>
            <w:vAlign w:val="center"/>
            <w:hideMark/>
          </w:tcPr>
          <w:p w:rsidR="00F72AE7" w:rsidRPr="000C7577" w:rsidRDefault="00F72AE7" w:rsidP="00F72AE7">
            <w:r w:rsidRPr="000C7577">
              <w:t>90,7</w:t>
            </w:r>
          </w:p>
        </w:tc>
        <w:tc>
          <w:tcPr>
            <w:tcW w:w="691" w:type="dxa"/>
            <w:tcBorders>
              <w:top w:val="nil"/>
              <w:left w:val="nil"/>
              <w:bottom w:val="nil"/>
              <w:right w:val="nil"/>
            </w:tcBorders>
            <w:shd w:val="clear" w:color="auto" w:fill="F2E4D6"/>
            <w:tcMar>
              <w:top w:w="10" w:type="dxa"/>
              <w:left w:w="10" w:type="dxa"/>
              <w:bottom w:w="0" w:type="dxa"/>
              <w:right w:w="10" w:type="dxa"/>
            </w:tcMar>
            <w:vAlign w:val="center"/>
            <w:hideMark/>
          </w:tcPr>
          <w:p w:rsidR="00F72AE7" w:rsidRPr="000C7577" w:rsidRDefault="00F72AE7" w:rsidP="00F72AE7">
            <w:r w:rsidRPr="000C7577">
              <w:t>5983</w:t>
            </w:r>
          </w:p>
        </w:tc>
        <w:tc>
          <w:tcPr>
            <w:tcW w:w="951" w:type="dxa"/>
            <w:tcBorders>
              <w:top w:val="nil"/>
              <w:left w:val="nil"/>
              <w:bottom w:val="nil"/>
              <w:right w:val="nil"/>
            </w:tcBorders>
            <w:shd w:val="clear" w:color="auto" w:fill="F2E4D6"/>
            <w:tcMar>
              <w:top w:w="10" w:type="dxa"/>
              <w:left w:w="10" w:type="dxa"/>
              <w:bottom w:w="0" w:type="dxa"/>
              <w:right w:w="10" w:type="dxa"/>
            </w:tcMar>
            <w:vAlign w:val="center"/>
            <w:hideMark/>
          </w:tcPr>
          <w:p w:rsidR="00F72AE7" w:rsidRPr="000C7577" w:rsidRDefault="00F72AE7" w:rsidP="00F72AE7">
            <w:r w:rsidRPr="000C7577">
              <w:t>4889</w:t>
            </w:r>
          </w:p>
        </w:tc>
        <w:tc>
          <w:tcPr>
            <w:tcW w:w="840" w:type="dxa"/>
            <w:tcBorders>
              <w:top w:val="nil"/>
              <w:left w:val="nil"/>
              <w:bottom w:val="nil"/>
              <w:right w:val="nil"/>
            </w:tcBorders>
            <w:shd w:val="clear" w:color="auto" w:fill="F2E4D6"/>
            <w:tcMar>
              <w:top w:w="10" w:type="dxa"/>
              <w:left w:w="10" w:type="dxa"/>
              <w:bottom w:w="0" w:type="dxa"/>
              <w:right w:w="10" w:type="dxa"/>
            </w:tcMar>
            <w:vAlign w:val="center"/>
            <w:hideMark/>
          </w:tcPr>
          <w:p w:rsidR="00F72AE7" w:rsidRPr="000C7577" w:rsidRDefault="00F72AE7" w:rsidP="00F72AE7">
            <w:r w:rsidRPr="000C7577">
              <w:t>17775</w:t>
            </w:r>
          </w:p>
        </w:tc>
        <w:tc>
          <w:tcPr>
            <w:tcW w:w="355" w:type="dxa"/>
            <w:tcBorders>
              <w:top w:val="nil"/>
              <w:left w:val="nil"/>
              <w:bottom w:val="nil"/>
              <w:right w:val="nil"/>
            </w:tcBorders>
            <w:shd w:val="clear" w:color="auto" w:fill="D9D9D9"/>
            <w:tcMar>
              <w:top w:w="10" w:type="dxa"/>
              <w:left w:w="10" w:type="dxa"/>
              <w:bottom w:w="0" w:type="dxa"/>
              <w:right w:w="10" w:type="dxa"/>
            </w:tcMar>
            <w:vAlign w:val="center"/>
            <w:hideMark/>
          </w:tcPr>
          <w:p w:rsidR="00F72AE7" w:rsidRPr="000C7577" w:rsidRDefault="00F72AE7" w:rsidP="00F72AE7"/>
        </w:tc>
      </w:tr>
      <w:tr w:rsidR="00F72AE7" w:rsidRPr="000C7577" w:rsidTr="00F72AE7">
        <w:trPr>
          <w:trHeight w:val="484"/>
        </w:trPr>
        <w:tc>
          <w:tcPr>
            <w:tcW w:w="708" w:type="dxa"/>
            <w:tcBorders>
              <w:top w:val="nil"/>
              <w:left w:val="nil"/>
              <w:bottom w:val="nil"/>
              <w:right w:val="nil"/>
            </w:tcBorders>
            <w:shd w:val="clear" w:color="auto" w:fill="5A8AC6"/>
            <w:tcMar>
              <w:top w:w="10" w:type="dxa"/>
              <w:left w:w="10" w:type="dxa"/>
              <w:bottom w:w="0" w:type="dxa"/>
              <w:right w:w="10" w:type="dxa"/>
            </w:tcMar>
            <w:vAlign w:val="center"/>
            <w:hideMark/>
          </w:tcPr>
          <w:p w:rsidR="00F72AE7" w:rsidRPr="000C7577" w:rsidRDefault="00F72AE7" w:rsidP="00F72AE7">
            <w:r w:rsidRPr="000C7577">
              <w:t>2013</w:t>
            </w:r>
          </w:p>
        </w:tc>
        <w:tc>
          <w:tcPr>
            <w:tcW w:w="956" w:type="dxa"/>
            <w:tcBorders>
              <w:top w:val="nil"/>
              <w:left w:val="nil"/>
              <w:bottom w:val="nil"/>
              <w:right w:val="nil"/>
            </w:tcBorders>
            <w:shd w:val="clear" w:color="auto" w:fill="auto"/>
            <w:tcMar>
              <w:top w:w="11" w:type="dxa"/>
              <w:left w:w="11" w:type="dxa"/>
              <w:bottom w:w="0" w:type="dxa"/>
              <w:right w:w="11" w:type="dxa"/>
            </w:tcMar>
            <w:vAlign w:val="center"/>
            <w:hideMark/>
          </w:tcPr>
          <w:p w:rsidR="00F72AE7" w:rsidRPr="000C7577" w:rsidRDefault="00F72AE7" w:rsidP="00F72AE7">
            <w:r w:rsidRPr="000C7577">
              <w:t>11974</w:t>
            </w:r>
          </w:p>
        </w:tc>
        <w:tc>
          <w:tcPr>
            <w:tcW w:w="932" w:type="dxa"/>
            <w:tcBorders>
              <w:top w:val="nil"/>
              <w:left w:val="nil"/>
              <w:bottom w:val="nil"/>
              <w:right w:val="nil"/>
            </w:tcBorders>
            <w:shd w:val="clear" w:color="auto" w:fill="EEECE1"/>
            <w:tcMar>
              <w:top w:w="10" w:type="dxa"/>
              <w:left w:w="10" w:type="dxa"/>
              <w:bottom w:w="0" w:type="dxa"/>
              <w:right w:w="10" w:type="dxa"/>
            </w:tcMar>
            <w:vAlign w:val="center"/>
            <w:hideMark/>
          </w:tcPr>
          <w:p w:rsidR="00F72AE7" w:rsidRPr="000C7577" w:rsidRDefault="00F72AE7" w:rsidP="00F72AE7">
            <w:r w:rsidRPr="000C7577">
              <w:t>83332</w:t>
            </w:r>
          </w:p>
        </w:tc>
        <w:tc>
          <w:tcPr>
            <w:tcW w:w="1236" w:type="dxa"/>
            <w:tcBorders>
              <w:top w:val="nil"/>
              <w:left w:val="nil"/>
              <w:bottom w:val="nil"/>
              <w:right w:val="nil"/>
            </w:tcBorders>
            <w:shd w:val="clear" w:color="auto" w:fill="EEECE1"/>
            <w:tcMar>
              <w:top w:w="10" w:type="dxa"/>
              <w:left w:w="10" w:type="dxa"/>
              <w:bottom w:w="0" w:type="dxa"/>
              <w:right w:w="10" w:type="dxa"/>
            </w:tcMar>
            <w:vAlign w:val="center"/>
            <w:hideMark/>
          </w:tcPr>
          <w:p w:rsidR="00F72AE7" w:rsidRPr="000C7577" w:rsidRDefault="00F72AE7" w:rsidP="00F72AE7">
            <w:r w:rsidRPr="000C7577">
              <w:t>70663</w:t>
            </w:r>
          </w:p>
        </w:tc>
        <w:tc>
          <w:tcPr>
            <w:tcW w:w="632" w:type="dxa"/>
            <w:tcBorders>
              <w:top w:val="nil"/>
              <w:left w:val="nil"/>
              <w:bottom w:val="nil"/>
              <w:right w:val="nil"/>
            </w:tcBorders>
            <w:shd w:val="clear" w:color="auto" w:fill="93CDDD"/>
            <w:tcMar>
              <w:top w:w="10" w:type="dxa"/>
              <w:left w:w="10" w:type="dxa"/>
              <w:bottom w:w="0" w:type="dxa"/>
              <w:right w:w="10" w:type="dxa"/>
            </w:tcMar>
            <w:vAlign w:val="center"/>
            <w:hideMark/>
          </w:tcPr>
          <w:p w:rsidR="00F72AE7" w:rsidRPr="000C7577" w:rsidRDefault="00F72AE7" w:rsidP="00F72AE7">
            <w:r w:rsidRPr="000C7577">
              <w:t>84,8</w:t>
            </w:r>
          </w:p>
        </w:tc>
        <w:tc>
          <w:tcPr>
            <w:tcW w:w="1051" w:type="dxa"/>
            <w:tcBorders>
              <w:top w:val="nil"/>
              <w:left w:val="nil"/>
              <w:bottom w:val="nil"/>
              <w:right w:val="nil"/>
            </w:tcBorders>
            <w:shd w:val="clear" w:color="auto" w:fill="EEECE1"/>
            <w:tcMar>
              <w:top w:w="10" w:type="dxa"/>
              <w:left w:w="10" w:type="dxa"/>
              <w:bottom w:w="0" w:type="dxa"/>
              <w:right w:w="10" w:type="dxa"/>
            </w:tcMar>
            <w:vAlign w:val="center"/>
            <w:hideMark/>
          </w:tcPr>
          <w:p w:rsidR="00F72AE7" w:rsidRPr="000C7577" w:rsidRDefault="00F72AE7" w:rsidP="00F72AE7">
            <w:r w:rsidRPr="000C7577">
              <w:t>41024</w:t>
            </w:r>
          </w:p>
        </w:tc>
        <w:tc>
          <w:tcPr>
            <w:tcW w:w="1236" w:type="dxa"/>
            <w:tcBorders>
              <w:top w:val="nil"/>
              <w:left w:val="nil"/>
              <w:bottom w:val="nil"/>
              <w:right w:val="nil"/>
            </w:tcBorders>
            <w:shd w:val="clear" w:color="auto" w:fill="EEECE1"/>
            <w:tcMar>
              <w:top w:w="10" w:type="dxa"/>
              <w:left w:w="10" w:type="dxa"/>
              <w:bottom w:w="0" w:type="dxa"/>
              <w:right w:w="10" w:type="dxa"/>
            </w:tcMar>
            <w:vAlign w:val="center"/>
            <w:hideMark/>
          </w:tcPr>
          <w:p w:rsidR="00F72AE7" w:rsidRPr="000C7577" w:rsidRDefault="00F72AE7" w:rsidP="00F72AE7">
            <w:r w:rsidRPr="000C7577">
              <w:t>35945</w:t>
            </w:r>
          </w:p>
        </w:tc>
        <w:tc>
          <w:tcPr>
            <w:tcW w:w="679" w:type="dxa"/>
            <w:tcBorders>
              <w:top w:val="nil"/>
              <w:left w:val="nil"/>
              <w:bottom w:val="nil"/>
              <w:right w:val="nil"/>
            </w:tcBorders>
            <w:shd w:val="clear" w:color="auto" w:fill="93CDDD"/>
            <w:tcMar>
              <w:top w:w="10" w:type="dxa"/>
              <w:left w:w="10" w:type="dxa"/>
              <w:bottom w:w="0" w:type="dxa"/>
              <w:right w:w="10" w:type="dxa"/>
            </w:tcMar>
            <w:vAlign w:val="center"/>
            <w:hideMark/>
          </w:tcPr>
          <w:p w:rsidR="00F72AE7" w:rsidRPr="000C7577" w:rsidRDefault="00F72AE7" w:rsidP="00F72AE7">
            <w:r w:rsidRPr="000C7577">
              <w:t>87,6</w:t>
            </w:r>
          </w:p>
        </w:tc>
        <w:tc>
          <w:tcPr>
            <w:tcW w:w="932" w:type="dxa"/>
            <w:tcBorders>
              <w:top w:val="nil"/>
              <w:left w:val="nil"/>
              <w:bottom w:val="nil"/>
              <w:right w:val="nil"/>
            </w:tcBorders>
            <w:shd w:val="clear" w:color="auto" w:fill="EEECE1"/>
            <w:tcMar>
              <w:top w:w="10" w:type="dxa"/>
              <w:left w:w="10" w:type="dxa"/>
              <w:bottom w:w="0" w:type="dxa"/>
              <w:right w:w="10" w:type="dxa"/>
            </w:tcMar>
            <w:vAlign w:val="center"/>
            <w:hideMark/>
          </w:tcPr>
          <w:p w:rsidR="00F72AE7" w:rsidRPr="000C7577" w:rsidRDefault="00F72AE7" w:rsidP="00F72AE7">
            <w:r w:rsidRPr="000C7577">
              <w:t>3060</w:t>
            </w:r>
          </w:p>
        </w:tc>
        <w:tc>
          <w:tcPr>
            <w:tcW w:w="1295" w:type="dxa"/>
            <w:tcBorders>
              <w:top w:val="nil"/>
              <w:left w:val="nil"/>
              <w:bottom w:val="nil"/>
              <w:right w:val="nil"/>
            </w:tcBorders>
            <w:shd w:val="clear" w:color="auto" w:fill="EEECE1"/>
            <w:tcMar>
              <w:top w:w="10" w:type="dxa"/>
              <w:left w:w="10" w:type="dxa"/>
              <w:bottom w:w="0" w:type="dxa"/>
              <w:right w:w="10" w:type="dxa"/>
            </w:tcMar>
            <w:vAlign w:val="center"/>
            <w:hideMark/>
          </w:tcPr>
          <w:p w:rsidR="00F72AE7" w:rsidRPr="000C7577" w:rsidRDefault="00F72AE7" w:rsidP="00F72AE7">
            <w:r w:rsidRPr="000C7577">
              <w:t>2773</w:t>
            </w:r>
          </w:p>
        </w:tc>
        <w:tc>
          <w:tcPr>
            <w:tcW w:w="586" w:type="dxa"/>
            <w:tcBorders>
              <w:top w:val="nil"/>
              <w:left w:val="nil"/>
              <w:bottom w:val="nil"/>
              <w:right w:val="nil"/>
            </w:tcBorders>
            <w:shd w:val="clear" w:color="auto" w:fill="93CDDD"/>
            <w:tcMar>
              <w:top w:w="10" w:type="dxa"/>
              <w:left w:w="10" w:type="dxa"/>
              <w:bottom w:w="0" w:type="dxa"/>
              <w:right w:w="10" w:type="dxa"/>
            </w:tcMar>
            <w:vAlign w:val="center"/>
            <w:hideMark/>
          </w:tcPr>
          <w:p w:rsidR="00F72AE7" w:rsidRPr="000C7577" w:rsidRDefault="00F72AE7" w:rsidP="00F72AE7">
            <w:r w:rsidRPr="000C7577">
              <w:t>90,6</w:t>
            </w:r>
          </w:p>
        </w:tc>
        <w:tc>
          <w:tcPr>
            <w:tcW w:w="691" w:type="dxa"/>
            <w:tcBorders>
              <w:top w:val="nil"/>
              <w:left w:val="nil"/>
              <w:bottom w:val="nil"/>
              <w:right w:val="nil"/>
            </w:tcBorders>
            <w:shd w:val="clear" w:color="auto" w:fill="F2E4D6"/>
            <w:tcMar>
              <w:top w:w="10" w:type="dxa"/>
              <w:left w:w="10" w:type="dxa"/>
              <w:bottom w:w="0" w:type="dxa"/>
              <w:right w:w="10" w:type="dxa"/>
            </w:tcMar>
            <w:vAlign w:val="center"/>
            <w:hideMark/>
          </w:tcPr>
          <w:p w:rsidR="00F72AE7" w:rsidRPr="000C7577" w:rsidRDefault="00F72AE7" w:rsidP="00F72AE7">
            <w:r w:rsidRPr="000C7577">
              <w:t>5754</w:t>
            </w:r>
          </w:p>
        </w:tc>
        <w:tc>
          <w:tcPr>
            <w:tcW w:w="951" w:type="dxa"/>
            <w:tcBorders>
              <w:top w:val="nil"/>
              <w:left w:val="nil"/>
              <w:bottom w:val="nil"/>
              <w:right w:val="nil"/>
            </w:tcBorders>
            <w:shd w:val="clear" w:color="auto" w:fill="F2E4D6"/>
            <w:tcMar>
              <w:top w:w="10" w:type="dxa"/>
              <w:left w:w="10" w:type="dxa"/>
              <w:bottom w:w="0" w:type="dxa"/>
              <w:right w:w="10" w:type="dxa"/>
            </w:tcMar>
            <w:vAlign w:val="center"/>
            <w:hideMark/>
          </w:tcPr>
          <w:p w:rsidR="00F72AE7" w:rsidRPr="000C7577" w:rsidRDefault="00F72AE7" w:rsidP="00F72AE7">
            <w:r w:rsidRPr="000C7577">
              <w:t>5447</w:t>
            </w:r>
          </w:p>
        </w:tc>
        <w:tc>
          <w:tcPr>
            <w:tcW w:w="840" w:type="dxa"/>
            <w:tcBorders>
              <w:top w:val="nil"/>
              <w:left w:val="nil"/>
              <w:bottom w:val="nil"/>
              <w:right w:val="nil"/>
            </w:tcBorders>
            <w:shd w:val="clear" w:color="auto" w:fill="F2E4D6"/>
            <w:tcMar>
              <w:top w:w="10" w:type="dxa"/>
              <w:left w:w="10" w:type="dxa"/>
              <w:bottom w:w="0" w:type="dxa"/>
              <w:right w:w="10" w:type="dxa"/>
            </w:tcMar>
            <w:vAlign w:val="center"/>
            <w:hideMark/>
          </w:tcPr>
          <w:p w:rsidR="00F72AE7" w:rsidRPr="000C7577" w:rsidRDefault="00F72AE7" w:rsidP="00F72AE7">
            <w:r w:rsidRPr="000C7577">
              <w:t>20191</w:t>
            </w:r>
          </w:p>
        </w:tc>
        <w:tc>
          <w:tcPr>
            <w:tcW w:w="355" w:type="dxa"/>
            <w:tcBorders>
              <w:top w:val="nil"/>
              <w:left w:val="nil"/>
              <w:bottom w:val="nil"/>
              <w:right w:val="nil"/>
            </w:tcBorders>
            <w:shd w:val="clear" w:color="auto" w:fill="D9D9D9"/>
            <w:tcMar>
              <w:top w:w="10" w:type="dxa"/>
              <w:left w:w="10" w:type="dxa"/>
              <w:bottom w:w="0" w:type="dxa"/>
              <w:right w:w="10" w:type="dxa"/>
            </w:tcMar>
            <w:vAlign w:val="center"/>
            <w:hideMark/>
          </w:tcPr>
          <w:p w:rsidR="00F72AE7" w:rsidRPr="000C7577" w:rsidRDefault="00F72AE7" w:rsidP="00F72AE7"/>
        </w:tc>
      </w:tr>
      <w:tr w:rsidR="00F72AE7" w:rsidRPr="000C7577" w:rsidTr="00F72AE7">
        <w:trPr>
          <w:trHeight w:val="484"/>
        </w:trPr>
        <w:tc>
          <w:tcPr>
            <w:tcW w:w="708" w:type="dxa"/>
            <w:tcBorders>
              <w:top w:val="nil"/>
              <w:left w:val="nil"/>
              <w:bottom w:val="nil"/>
              <w:right w:val="nil"/>
            </w:tcBorders>
            <w:shd w:val="clear" w:color="auto" w:fill="F2F2F2"/>
            <w:tcMar>
              <w:top w:w="10" w:type="dxa"/>
              <w:left w:w="10" w:type="dxa"/>
              <w:bottom w:w="0" w:type="dxa"/>
              <w:right w:w="10" w:type="dxa"/>
            </w:tcMar>
            <w:vAlign w:val="center"/>
            <w:hideMark/>
          </w:tcPr>
          <w:p w:rsidR="00F72AE7" w:rsidRPr="000C7577" w:rsidRDefault="00F72AE7" w:rsidP="00F72AE7">
            <w:r w:rsidRPr="000C7577">
              <w:t> </w:t>
            </w:r>
          </w:p>
        </w:tc>
        <w:tc>
          <w:tcPr>
            <w:tcW w:w="956" w:type="dxa"/>
            <w:tcBorders>
              <w:top w:val="nil"/>
              <w:left w:val="nil"/>
              <w:bottom w:val="nil"/>
              <w:right w:val="nil"/>
            </w:tcBorders>
            <w:shd w:val="clear" w:color="auto" w:fill="F2F2F2"/>
            <w:tcMar>
              <w:top w:w="10" w:type="dxa"/>
              <w:left w:w="10" w:type="dxa"/>
              <w:bottom w:w="0" w:type="dxa"/>
              <w:right w:w="10" w:type="dxa"/>
            </w:tcMar>
            <w:vAlign w:val="center"/>
            <w:hideMark/>
          </w:tcPr>
          <w:p w:rsidR="00F72AE7" w:rsidRPr="000C7577" w:rsidRDefault="00F72AE7" w:rsidP="00F72AE7">
            <w:r w:rsidRPr="000C7577">
              <w:t> </w:t>
            </w:r>
          </w:p>
        </w:tc>
        <w:tc>
          <w:tcPr>
            <w:tcW w:w="932" w:type="dxa"/>
            <w:tcBorders>
              <w:top w:val="nil"/>
              <w:left w:val="nil"/>
              <w:bottom w:val="nil"/>
              <w:right w:val="nil"/>
            </w:tcBorders>
            <w:shd w:val="clear" w:color="auto" w:fill="EEECE1"/>
            <w:tcMar>
              <w:top w:w="10" w:type="dxa"/>
              <w:left w:w="10" w:type="dxa"/>
              <w:bottom w:w="0" w:type="dxa"/>
              <w:right w:w="10" w:type="dxa"/>
            </w:tcMar>
            <w:vAlign w:val="center"/>
            <w:hideMark/>
          </w:tcPr>
          <w:p w:rsidR="00F72AE7" w:rsidRPr="000C7577" w:rsidRDefault="00F72AE7" w:rsidP="00F72AE7">
            <w:r w:rsidRPr="000C7577">
              <w:t>288216</w:t>
            </w:r>
          </w:p>
        </w:tc>
        <w:tc>
          <w:tcPr>
            <w:tcW w:w="1236" w:type="dxa"/>
            <w:tcBorders>
              <w:top w:val="nil"/>
              <w:left w:val="nil"/>
              <w:bottom w:val="nil"/>
              <w:right w:val="nil"/>
            </w:tcBorders>
            <w:shd w:val="clear" w:color="auto" w:fill="auto"/>
            <w:tcMar>
              <w:top w:w="10" w:type="dxa"/>
              <w:left w:w="10" w:type="dxa"/>
              <w:bottom w:w="0" w:type="dxa"/>
              <w:right w:w="10" w:type="dxa"/>
            </w:tcMar>
            <w:vAlign w:val="center"/>
            <w:hideMark/>
          </w:tcPr>
          <w:p w:rsidR="00F72AE7" w:rsidRPr="000C7577" w:rsidRDefault="00F72AE7" w:rsidP="00F72AE7">
            <w:r w:rsidRPr="000C7577">
              <w:t>255758</w:t>
            </w:r>
          </w:p>
        </w:tc>
        <w:tc>
          <w:tcPr>
            <w:tcW w:w="632" w:type="dxa"/>
            <w:tcBorders>
              <w:top w:val="nil"/>
              <w:left w:val="nil"/>
              <w:bottom w:val="nil"/>
              <w:right w:val="nil"/>
            </w:tcBorders>
            <w:shd w:val="clear" w:color="auto" w:fill="93CDDD"/>
            <w:tcMar>
              <w:top w:w="10" w:type="dxa"/>
              <w:left w:w="10" w:type="dxa"/>
              <w:bottom w:w="0" w:type="dxa"/>
              <w:right w:w="10" w:type="dxa"/>
            </w:tcMar>
            <w:vAlign w:val="center"/>
            <w:hideMark/>
          </w:tcPr>
          <w:p w:rsidR="00F72AE7" w:rsidRPr="000C7577" w:rsidRDefault="00F72AE7" w:rsidP="00F72AE7">
            <w:r w:rsidRPr="000C7577">
              <w:t>88,7</w:t>
            </w:r>
          </w:p>
        </w:tc>
        <w:tc>
          <w:tcPr>
            <w:tcW w:w="1051" w:type="dxa"/>
            <w:tcBorders>
              <w:top w:val="nil"/>
              <w:left w:val="nil"/>
              <w:bottom w:val="nil"/>
              <w:right w:val="nil"/>
            </w:tcBorders>
            <w:shd w:val="clear" w:color="auto" w:fill="EEECE1"/>
            <w:tcMar>
              <w:top w:w="10" w:type="dxa"/>
              <w:left w:w="10" w:type="dxa"/>
              <w:bottom w:w="0" w:type="dxa"/>
              <w:right w:w="10" w:type="dxa"/>
            </w:tcMar>
            <w:vAlign w:val="center"/>
            <w:hideMark/>
          </w:tcPr>
          <w:p w:rsidR="00F72AE7" w:rsidRPr="000C7577" w:rsidRDefault="00F72AE7" w:rsidP="00F72AE7">
            <w:r w:rsidRPr="000C7577">
              <w:t>117387</w:t>
            </w:r>
          </w:p>
        </w:tc>
        <w:tc>
          <w:tcPr>
            <w:tcW w:w="1236" w:type="dxa"/>
            <w:tcBorders>
              <w:top w:val="nil"/>
              <w:left w:val="nil"/>
              <w:bottom w:val="nil"/>
              <w:right w:val="nil"/>
            </w:tcBorders>
            <w:shd w:val="clear" w:color="auto" w:fill="auto"/>
            <w:tcMar>
              <w:top w:w="10" w:type="dxa"/>
              <w:left w:w="10" w:type="dxa"/>
              <w:bottom w:w="0" w:type="dxa"/>
              <w:right w:w="10" w:type="dxa"/>
            </w:tcMar>
            <w:vAlign w:val="center"/>
            <w:hideMark/>
          </w:tcPr>
          <w:p w:rsidR="00F72AE7" w:rsidRPr="000C7577" w:rsidRDefault="00F72AE7" w:rsidP="00F72AE7">
            <w:r w:rsidRPr="000C7577">
              <w:t>101808</w:t>
            </w:r>
          </w:p>
        </w:tc>
        <w:tc>
          <w:tcPr>
            <w:tcW w:w="679" w:type="dxa"/>
            <w:tcBorders>
              <w:top w:val="nil"/>
              <w:left w:val="nil"/>
              <w:bottom w:val="nil"/>
              <w:right w:val="nil"/>
            </w:tcBorders>
            <w:shd w:val="clear" w:color="auto" w:fill="93CDDD"/>
            <w:tcMar>
              <w:top w:w="10" w:type="dxa"/>
              <w:left w:w="10" w:type="dxa"/>
              <w:bottom w:w="0" w:type="dxa"/>
              <w:right w:w="10" w:type="dxa"/>
            </w:tcMar>
            <w:vAlign w:val="center"/>
            <w:hideMark/>
          </w:tcPr>
          <w:p w:rsidR="00F72AE7" w:rsidRPr="000C7577" w:rsidRDefault="00F72AE7" w:rsidP="00F72AE7">
            <w:r w:rsidRPr="000C7577">
              <w:t>86,7</w:t>
            </w:r>
          </w:p>
        </w:tc>
        <w:tc>
          <w:tcPr>
            <w:tcW w:w="932" w:type="dxa"/>
            <w:tcBorders>
              <w:top w:val="nil"/>
              <w:left w:val="nil"/>
              <w:bottom w:val="nil"/>
              <w:right w:val="nil"/>
            </w:tcBorders>
            <w:shd w:val="clear" w:color="auto" w:fill="EEECE1"/>
            <w:tcMar>
              <w:top w:w="10" w:type="dxa"/>
              <w:left w:w="10" w:type="dxa"/>
              <w:bottom w:w="0" w:type="dxa"/>
              <w:right w:w="10" w:type="dxa"/>
            </w:tcMar>
            <w:vAlign w:val="center"/>
            <w:hideMark/>
          </w:tcPr>
          <w:p w:rsidR="00F72AE7" w:rsidRPr="000C7577" w:rsidRDefault="00F72AE7" w:rsidP="00F72AE7">
            <w:r w:rsidRPr="000C7577">
              <w:t>15701</w:t>
            </w:r>
          </w:p>
        </w:tc>
        <w:tc>
          <w:tcPr>
            <w:tcW w:w="1295" w:type="dxa"/>
            <w:tcBorders>
              <w:top w:val="nil"/>
              <w:left w:val="nil"/>
              <w:bottom w:val="nil"/>
              <w:right w:val="nil"/>
            </w:tcBorders>
            <w:shd w:val="clear" w:color="auto" w:fill="auto"/>
            <w:tcMar>
              <w:top w:w="10" w:type="dxa"/>
              <w:left w:w="10" w:type="dxa"/>
              <w:bottom w:w="0" w:type="dxa"/>
              <w:right w:w="10" w:type="dxa"/>
            </w:tcMar>
            <w:vAlign w:val="center"/>
            <w:hideMark/>
          </w:tcPr>
          <w:p w:rsidR="00F72AE7" w:rsidRPr="000C7577" w:rsidRDefault="00F72AE7" w:rsidP="00F72AE7">
            <w:r w:rsidRPr="000C7577">
              <w:t>12373</w:t>
            </w:r>
          </w:p>
        </w:tc>
        <w:tc>
          <w:tcPr>
            <w:tcW w:w="586" w:type="dxa"/>
            <w:tcBorders>
              <w:top w:val="nil"/>
              <w:left w:val="nil"/>
              <w:bottom w:val="nil"/>
              <w:right w:val="nil"/>
            </w:tcBorders>
            <w:shd w:val="clear" w:color="auto" w:fill="93CDDD"/>
            <w:tcMar>
              <w:top w:w="10" w:type="dxa"/>
              <w:left w:w="10" w:type="dxa"/>
              <w:bottom w:w="0" w:type="dxa"/>
              <w:right w:w="10" w:type="dxa"/>
            </w:tcMar>
            <w:vAlign w:val="center"/>
            <w:hideMark/>
          </w:tcPr>
          <w:p w:rsidR="00F72AE7" w:rsidRPr="000C7577" w:rsidRDefault="00F72AE7" w:rsidP="00F72AE7">
            <w:r w:rsidRPr="000C7577">
              <w:t>78,8</w:t>
            </w:r>
          </w:p>
        </w:tc>
        <w:tc>
          <w:tcPr>
            <w:tcW w:w="691" w:type="dxa"/>
            <w:tcBorders>
              <w:top w:val="nil"/>
              <w:left w:val="nil"/>
              <w:bottom w:val="nil"/>
              <w:right w:val="nil"/>
            </w:tcBorders>
            <w:shd w:val="clear" w:color="auto" w:fill="F2E4D6"/>
            <w:tcMar>
              <w:top w:w="10" w:type="dxa"/>
              <w:left w:w="10" w:type="dxa"/>
              <w:bottom w:w="0" w:type="dxa"/>
              <w:right w:w="10" w:type="dxa"/>
            </w:tcMar>
            <w:vAlign w:val="center"/>
            <w:hideMark/>
          </w:tcPr>
          <w:p w:rsidR="00F72AE7" w:rsidRPr="000C7577" w:rsidRDefault="00F72AE7" w:rsidP="00F72AE7">
            <w:r w:rsidRPr="000C7577">
              <w:t>25260</w:t>
            </w:r>
          </w:p>
        </w:tc>
        <w:tc>
          <w:tcPr>
            <w:tcW w:w="951" w:type="dxa"/>
            <w:tcBorders>
              <w:top w:val="nil"/>
              <w:left w:val="nil"/>
              <w:bottom w:val="nil"/>
              <w:right w:val="nil"/>
            </w:tcBorders>
            <w:shd w:val="clear" w:color="auto" w:fill="F2E4D6"/>
            <w:tcMar>
              <w:top w:w="10" w:type="dxa"/>
              <w:left w:w="10" w:type="dxa"/>
              <w:bottom w:w="0" w:type="dxa"/>
              <w:right w:w="10" w:type="dxa"/>
            </w:tcMar>
            <w:vAlign w:val="center"/>
            <w:hideMark/>
          </w:tcPr>
          <w:p w:rsidR="00F72AE7" w:rsidRPr="000C7577" w:rsidRDefault="00F72AE7" w:rsidP="00F72AE7">
            <w:r w:rsidRPr="000C7577">
              <w:t>17897</w:t>
            </w:r>
          </w:p>
        </w:tc>
        <w:tc>
          <w:tcPr>
            <w:tcW w:w="840" w:type="dxa"/>
            <w:tcBorders>
              <w:top w:val="nil"/>
              <w:left w:val="nil"/>
              <w:bottom w:val="nil"/>
              <w:right w:val="nil"/>
            </w:tcBorders>
            <w:shd w:val="clear" w:color="auto" w:fill="F2E4D6"/>
            <w:tcMar>
              <w:top w:w="10" w:type="dxa"/>
              <w:left w:w="10" w:type="dxa"/>
              <w:bottom w:w="0" w:type="dxa"/>
              <w:right w:w="10" w:type="dxa"/>
            </w:tcMar>
            <w:vAlign w:val="center"/>
            <w:hideMark/>
          </w:tcPr>
          <w:p w:rsidR="00F72AE7" w:rsidRPr="000C7577" w:rsidRDefault="00F72AE7" w:rsidP="00F72AE7">
            <w:r w:rsidRPr="000C7577">
              <w:t>74551</w:t>
            </w:r>
          </w:p>
        </w:tc>
        <w:tc>
          <w:tcPr>
            <w:tcW w:w="355" w:type="dxa"/>
            <w:tcBorders>
              <w:top w:val="nil"/>
              <w:left w:val="nil"/>
              <w:bottom w:val="nil"/>
              <w:right w:val="nil"/>
            </w:tcBorders>
            <w:shd w:val="clear" w:color="auto" w:fill="D9D9D9"/>
            <w:tcMar>
              <w:top w:w="10" w:type="dxa"/>
              <w:left w:w="10" w:type="dxa"/>
              <w:bottom w:w="0" w:type="dxa"/>
              <w:right w:w="10" w:type="dxa"/>
            </w:tcMar>
            <w:vAlign w:val="center"/>
            <w:hideMark/>
          </w:tcPr>
          <w:p w:rsidR="00F72AE7" w:rsidRPr="000C7577" w:rsidRDefault="00F72AE7" w:rsidP="00F72AE7"/>
        </w:tc>
      </w:tr>
      <w:tr w:rsidR="00F72AE7" w:rsidRPr="000C7577" w:rsidTr="00F72AE7">
        <w:trPr>
          <w:trHeight w:val="520"/>
        </w:trPr>
        <w:tc>
          <w:tcPr>
            <w:tcW w:w="708" w:type="dxa"/>
            <w:tcBorders>
              <w:top w:val="nil"/>
              <w:left w:val="nil"/>
              <w:bottom w:val="nil"/>
              <w:right w:val="nil"/>
            </w:tcBorders>
            <w:shd w:val="clear" w:color="auto" w:fill="63BE7B"/>
            <w:tcMar>
              <w:top w:w="10" w:type="dxa"/>
              <w:left w:w="10" w:type="dxa"/>
              <w:bottom w:w="0" w:type="dxa"/>
              <w:right w:w="10" w:type="dxa"/>
            </w:tcMar>
            <w:vAlign w:val="center"/>
            <w:hideMark/>
          </w:tcPr>
          <w:p w:rsidR="00F72AE7" w:rsidRPr="000C7577" w:rsidRDefault="00F72AE7" w:rsidP="00F72AE7">
            <w:r w:rsidRPr="000C7577">
              <w:t>48</w:t>
            </w:r>
          </w:p>
        </w:tc>
        <w:tc>
          <w:tcPr>
            <w:tcW w:w="956" w:type="dxa"/>
            <w:tcBorders>
              <w:top w:val="nil"/>
              <w:left w:val="nil"/>
              <w:bottom w:val="nil"/>
              <w:right w:val="nil"/>
            </w:tcBorders>
            <w:shd w:val="clear" w:color="auto" w:fill="B0DAE6"/>
            <w:tcMar>
              <w:top w:w="10" w:type="dxa"/>
              <w:left w:w="10" w:type="dxa"/>
              <w:bottom w:w="0" w:type="dxa"/>
              <w:right w:w="10" w:type="dxa"/>
            </w:tcMar>
            <w:vAlign w:val="center"/>
            <w:hideMark/>
          </w:tcPr>
          <w:p w:rsidR="00F72AE7" w:rsidRPr="000C7577" w:rsidRDefault="00F72AE7" w:rsidP="00F72AE7">
            <w:r w:rsidRPr="000C7577">
              <w:rPr>
                <w:lang w:val="sr-Cyrl-CS"/>
              </w:rPr>
              <w:t xml:space="preserve">месечно </w:t>
            </w:r>
          </w:p>
        </w:tc>
        <w:tc>
          <w:tcPr>
            <w:tcW w:w="932" w:type="dxa"/>
            <w:tcBorders>
              <w:top w:val="nil"/>
              <w:left w:val="nil"/>
              <w:bottom w:val="nil"/>
              <w:right w:val="nil"/>
            </w:tcBorders>
            <w:shd w:val="clear" w:color="auto" w:fill="EEECE1"/>
            <w:tcMar>
              <w:top w:w="10" w:type="dxa"/>
              <w:left w:w="10" w:type="dxa"/>
              <w:bottom w:w="0" w:type="dxa"/>
              <w:right w:w="10" w:type="dxa"/>
            </w:tcMar>
            <w:vAlign w:val="center"/>
            <w:hideMark/>
          </w:tcPr>
          <w:p w:rsidR="00F72AE7" w:rsidRPr="000C7577" w:rsidRDefault="00F72AE7" w:rsidP="00F72AE7">
            <w:r w:rsidRPr="000C7577">
              <w:t>6005</w:t>
            </w:r>
          </w:p>
        </w:tc>
        <w:tc>
          <w:tcPr>
            <w:tcW w:w="1236" w:type="dxa"/>
            <w:tcBorders>
              <w:top w:val="nil"/>
              <w:left w:val="nil"/>
              <w:bottom w:val="nil"/>
              <w:right w:val="nil"/>
            </w:tcBorders>
            <w:shd w:val="clear" w:color="auto" w:fill="EEECE1"/>
            <w:tcMar>
              <w:top w:w="10" w:type="dxa"/>
              <w:left w:w="10" w:type="dxa"/>
              <w:bottom w:w="0" w:type="dxa"/>
              <w:right w:w="10" w:type="dxa"/>
            </w:tcMar>
            <w:vAlign w:val="center"/>
            <w:hideMark/>
          </w:tcPr>
          <w:p w:rsidR="00F72AE7" w:rsidRPr="000C7577" w:rsidRDefault="00F72AE7" w:rsidP="00F72AE7">
            <w:r w:rsidRPr="000C7577">
              <w:t>5328</w:t>
            </w:r>
          </w:p>
        </w:tc>
        <w:tc>
          <w:tcPr>
            <w:tcW w:w="632" w:type="dxa"/>
            <w:tcBorders>
              <w:top w:val="nil"/>
              <w:left w:val="nil"/>
              <w:bottom w:val="nil"/>
              <w:right w:val="nil"/>
            </w:tcBorders>
            <w:shd w:val="clear" w:color="auto" w:fill="EEECE1"/>
            <w:tcMar>
              <w:top w:w="10" w:type="dxa"/>
              <w:left w:w="10" w:type="dxa"/>
              <w:bottom w:w="0" w:type="dxa"/>
              <w:right w:w="10" w:type="dxa"/>
            </w:tcMar>
            <w:vAlign w:val="center"/>
            <w:hideMark/>
          </w:tcPr>
          <w:p w:rsidR="00F72AE7" w:rsidRPr="000C7577" w:rsidRDefault="00F72AE7" w:rsidP="00F72AE7">
            <w:r w:rsidRPr="000C7577">
              <w:t> </w:t>
            </w:r>
          </w:p>
        </w:tc>
        <w:tc>
          <w:tcPr>
            <w:tcW w:w="1051" w:type="dxa"/>
            <w:tcBorders>
              <w:top w:val="nil"/>
              <w:left w:val="nil"/>
              <w:bottom w:val="nil"/>
              <w:right w:val="nil"/>
            </w:tcBorders>
            <w:shd w:val="clear" w:color="auto" w:fill="EEECE1"/>
            <w:tcMar>
              <w:top w:w="10" w:type="dxa"/>
              <w:left w:w="10" w:type="dxa"/>
              <w:bottom w:w="0" w:type="dxa"/>
              <w:right w:w="10" w:type="dxa"/>
            </w:tcMar>
            <w:vAlign w:val="center"/>
            <w:hideMark/>
          </w:tcPr>
          <w:p w:rsidR="00F72AE7" w:rsidRPr="000C7577" w:rsidRDefault="00F72AE7" w:rsidP="00F72AE7">
            <w:r w:rsidRPr="000C7577">
              <w:t>2446</w:t>
            </w:r>
          </w:p>
        </w:tc>
        <w:tc>
          <w:tcPr>
            <w:tcW w:w="1236" w:type="dxa"/>
            <w:tcBorders>
              <w:top w:val="nil"/>
              <w:left w:val="nil"/>
              <w:bottom w:val="nil"/>
              <w:right w:val="nil"/>
            </w:tcBorders>
            <w:shd w:val="clear" w:color="auto" w:fill="EEECE1"/>
            <w:tcMar>
              <w:top w:w="10" w:type="dxa"/>
              <w:left w:w="10" w:type="dxa"/>
              <w:bottom w:w="0" w:type="dxa"/>
              <w:right w:w="10" w:type="dxa"/>
            </w:tcMar>
            <w:vAlign w:val="center"/>
            <w:hideMark/>
          </w:tcPr>
          <w:p w:rsidR="00F72AE7" w:rsidRPr="000C7577" w:rsidRDefault="00F72AE7" w:rsidP="00F72AE7">
            <w:r w:rsidRPr="000C7577">
              <w:t>2121</w:t>
            </w:r>
          </w:p>
        </w:tc>
        <w:tc>
          <w:tcPr>
            <w:tcW w:w="679" w:type="dxa"/>
            <w:tcBorders>
              <w:top w:val="nil"/>
              <w:left w:val="nil"/>
              <w:bottom w:val="nil"/>
              <w:right w:val="nil"/>
            </w:tcBorders>
            <w:shd w:val="clear" w:color="auto" w:fill="EEECE1"/>
            <w:tcMar>
              <w:top w:w="10" w:type="dxa"/>
              <w:left w:w="10" w:type="dxa"/>
              <w:bottom w:w="0" w:type="dxa"/>
              <w:right w:w="10" w:type="dxa"/>
            </w:tcMar>
            <w:vAlign w:val="center"/>
            <w:hideMark/>
          </w:tcPr>
          <w:p w:rsidR="00F72AE7" w:rsidRPr="000C7577" w:rsidRDefault="00F72AE7" w:rsidP="00F72AE7">
            <w:r w:rsidRPr="000C7577">
              <w:t> </w:t>
            </w:r>
          </w:p>
        </w:tc>
        <w:tc>
          <w:tcPr>
            <w:tcW w:w="932" w:type="dxa"/>
            <w:tcBorders>
              <w:top w:val="nil"/>
              <w:left w:val="nil"/>
              <w:bottom w:val="nil"/>
              <w:right w:val="nil"/>
            </w:tcBorders>
            <w:shd w:val="clear" w:color="auto" w:fill="EEECE1"/>
            <w:tcMar>
              <w:top w:w="10" w:type="dxa"/>
              <w:left w:w="10" w:type="dxa"/>
              <w:bottom w:w="0" w:type="dxa"/>
              <w:right w:w="10" w:type="dxa"/>
            </w:tcMar>
            <w:vAlign w:val="center"/>
            <w:hideMark/>
          </w:tcPr>
          <w:p w:rsidR="00F72AE7" w:rsidRPr="000C7577" w:rsidRDefault="00F72AE7" w:rsidP="00F72AE7">
            <w:r w:rsidRPr="000C7577">
              <w:t>327</w:t>
            </w:r>
          </w:p>
        </w:tc>
        <w:tc>
          <w:tcPr>
            <w:tcW w:w="1295" w:type="dxa"/>
            <w:tcBorders>
              <w:top w:val="nil"/>
              <w:left w:val="nil"/>
              <w:bottom w:val="nil"/>
              <w:right w:val="nil"/>
            </w:tcBorders>
            <w:shd w:val="clear" w:color="auto" w:fill="EEECE1"/>
            <w:tcMar>
              <w:top w:w="10" w:type="dxa"/>
              <w:left w:w="10" w:type="dxa"/>
              <w:bottom w:w="0" w:type="dxa"/>
              <w:right w:w="10" w:type="dxa"/>
            </w:tcMar>
            <w:vAlign w:val="center"/>
            <w:hideMark/>
          </w:tcPr>
          <w:p w:rsidR="00F72AE7" w:rsidRPr="000C7577" w:rsidRDefault="00F72AE7" w:rsidP="00F72AE7">
            <w:r w:rsidRPr="000C7577">
              <w:t>258</w:t>
            </w:r>
          </w:p>
        </w:tc>
        <w:tc>
          <w:tcPr>
            <w:tcW w:w="586" w:type="dxa"/>
            <w:tcBorders>
              <w:top w:val="nil"/>
              <w:left w:val="nil"/>
              <w:bottom w:val="nil"/>
              <w:right w:val="nil"/>
            </w:tcBorders>
            <w:shd w:val="clear" w:color="auto" w:fill="EEECE1"/>
            <w:tcMar>
              <w:top w:w="10" w:type="dxa"/>
              <w:left w:w="10" w:type="dxa"/>
              <w:bottom w:w="0" w:type="dxa"/>
              <w:right w:w="10" w:type="dxa"/>
            </w:tcMar>
            <w:vAlign w:val="center"/>
            <w:hideMark/>
          </w:tcPr>
          <w:p w:rsidR="00F72AE7" w:rsidRPr="000C7577" w:rsidRDefault="00F72AE7" w:rsidP="00F72AE7">
            <w:r w:rsidRPr="000C7577">
              <w:t> </w:t>
            </w:r>
          </w:p>
        </w:tc>
        <w:tc>
          <w:tcPr>
            <w:tcW w:w="691" w:type="dxa"/>
            <w:tcBorders>
              <w:top w:val="nil"/>
              <w:left w:val="nil"/>
              <w:bottom w:val="nil"/>
              <w:right w:val="nil"/>
            </w:tcBorders>
            <w:shd w:val="clear" w:color="auto" w:fill="EEECE1"/>
            <w:tcMar>
              <w:top w:w="10" w:type="dxa"/>
              <w:left w:w="10" w:type="dxa"/>
              <w:bottom w:w="0" w:type="dxa"/>
              <w:right w:w="10" w:type="dxa"/>
            </w:tcMar>
            <w:vAlign w:val="center"/>
            <w:hideMark/>
          </w:tcPr>
          <w:p w:rsidR="00F72AE7" w:rsidRPr="000C7577" w:rsidRDefault="00F72AE7" w:rsidP="00F72AE7">
            <w:r w:rsidRPr="000C7577">
              <w:t>526</w:t>
            </w:r>
          </w:p>
        </w:tc>
        <w:tc>
          <w:tcPr>
            <w:tcW w:w="951" w:type="dxa"/>
            <w:tcBorders>
              <w:top w:val="nil"/>
              <w:left w:val="nil"/>
              <w:bottom w:val="nil"/>
              <w:right w:val="nil"/>
            </w:tcBorders>
            <w:shd w:val="clear" w:color="auto" w:fill="EEECE1"/>
            <w:tcMar>
              <w:top w:w="10" w:type="dxa"/>
              <w:left w:w="10" w:type="dxa"/>
              <w:bottom w:w="0" w:type="dxa"/>
              <w:right w:w="10" w:type="dxa"/>
            </w:tcMar>
            <w:vAlign w:val="center"/>
            <w:hideMark/>
          </w:tcPr>
          <w:p w:rsidR="00F72AE7" w:rsidRPr="000C7577" w:rsidRDefault="00F72AE7" w:rsidP="00F72AE7">
            <w:r w:rsidRPr="000C7577">
              <w:t>373</w:t>
            </w:r>
          </w:p>
        </w:tc>
        <w:tc>
          <w:tcPr>
            <w:tcW w:w="840" w:type="dxa"/>
            <w:tcBorders>
              <w:top w:val="nil"/>
              <w:left w:val="nil"/>
              <w:bottom w:val="nil"/>
              <w:right w:val="nil"/>
            </w:tcBorders>
            <w:shd w:val="clear" w:color="auto" w:fill="EEECE1"/>
            <w:tcMar>
              <w:top w:w="10" w:type="dxa"/>
              <w:left w:w="10" w:type="dxa"/>
              <w:bottom w:w="0" w:type="dxa"/>
              <w:right w:w="10" w:type="dxa"/>
            </w:tcMar>
            <w:vAlign w:val="center"/>
            <w:hideMark/>
          </w:tcPr>
          <w:p w:rsidR="00F72AE7" w:rsidRPr="000C7577" w:rsidRDefault="00F72AE7" w:rsidP="00F72AE7">
            <w:r w:rsidRPr="000C7577">
              <w:t>1553</w:t>
            </w:r>
          </w:p>
        </w:tc>
        <w:tc>
          <w:tcPr>
            <w:tcW w:w="355" w:type="dxa"/>
            <w:tcBorders>
              <w:top w:val="nil"/>
              <w:left w:val="nil"/>
              <w:bottom w:val="nil"/>
              <w:right w:val="nil"/>
            </w:tcBorders>
            <w:shd w:val="clear" w:color="auto" w:fill="D9D9D9"/>
            <w:tcMar>
              <w:top w:w="10" w:type="dxa"/>
              <w:left w:w="10" w:type="dxa"/>
              <w:bottom w:w="0" w:type="dxa"/>
              <w:right w:w="10" w:type="dxa"/>
            </w:tcMar>
            <w:vAlign w:val="center"/>
            <w:hideMark/>
          </w:tcPr>
          <w:p w:rsidR="00F72AE7" w:rsidRPr="000C7577" w:rsidRDefault="00F72AE7" w:rsidP="00F72AE7"/>
        </w:tc>
      </w:tr>
      <w:tr w:rsidR="00F72AE7" w:rsidRPr="000C7577" w:rsidTr="00F72AE7">
        <w:trPr>
          <w:trHeight w:val="520"/>
        </w:trPr>
        <w:tc>
          <w:tcPr>
            <w:tcW w:w="708" w:type="dxa"/>
            <w:tcBorders>
              <w:top w:val="nil"/>
              <w:left w:val="nil"/>
              <w:bottom w:val="nil"/>
              <w:right w:val="nil"/>
            </w:tcBorders>
            <w:shd w:val="clear" w:color="auto" w:fill="FFEF9C"/>
            <w:tcMar>
              <w:top w:w="10" w:type="dxa"/>
              <w:left w:w="10" w:type="dxa"/>
              <w:bottom w:w="0" w:type="dxa"/>
              <w:right w:w="10" w:type="dxa"/>
            </w:tcMar>
            <w:vAlign w:val="center"/>
            <w:hideMark/>
          </w:tcPr>
          <w:p w:rsidR="00F72AE7" w:rsidRPr="000C7577" w:rsidRDefault="00F72AE7" w:rsidP="00F72AE7">
            <w:r w:rsidRPr="000C7577">
              <w:t>4</w:t>
            </w:r>
          </w:p>
        </w:tc>
        <w:tc>
          <w:tcPr>
            <w:tcW w:w="956" w:type="dxa"/>
            <w:tcBorders>
              <w:top w:val="nil"/>
              <w:left w:val="nil"/>
              <w:bottom w:val="nil"/>
              <w:right w:val="nil"/>
            </w:tcBorders>
            <w:shd w:val="clear" w:color="auto" w:fill="EEECE1"/>
            <w:tcMar>
              <w:top w:w="10" w:type="dxa"/>
              <w:left w:w="10" w:type="dxa"/>
              <w:bottom w:w="0" w:type="dxa"/>
              <w:right w:w="10" w:type="dxa"/>
            </w:tcMar>
            <w:vAlign w:val="center"/>
            <w:hideMark/>
          </w:tcPr>
          <w:p w:rsidR="00F72AE7" w:rsidRPr="000C7577" w:rsidRDefault="00F72AE7" w:rsidP="00F72AE7">
            <w:r w:rsidRPr="000C7577">
              <w:rPr>
                <w:lang w:val="sr-Cyrl-CS"/>
              </w:rPr>
              <w:t>годишње</w:t>
            </w:r>
          </w:p>
        </w:tc>
        <w:tc>
          <w:tcPr>
            <w:tcW w:w="932" w:type="dxa"/>
            <w:tcBorders>
              <w:top w:val="nil"/>
              <w:left w:val="nil"/>
              <w:bottom w:val="nil"/>
              <w:right w:val="nil"/>
            </w:tcBorders>
            <w:shd w:val="clear" w:color="auto" w:fill="EEECE1"/>
            <w:tcMar>
              <w:top w:w="10" w:type="dxa"/>
              <w:left w:w="10" w:type="dxa"/>
              <w:bottom w:w="0" w:type="dxa"/>
              <w:right w:w="10" w:type="dxa"/>
            </w:tcMar>
            <w:vAlign w:val="center"/>
            <w:hideMark/>
          </w:tcPr>
          <w:p w:rsidR="00F72AE7" w:rsidRPr="000C7577" w:rsidRDefault="00F72AE7" w:rsidP="00F72AE7">
            <w:r w:rsidRPr="000C7577">
              <w:t>72054</w:t>
            </w:r>
          </w:p>
        </w:tc>
        <w:tc>
          <w:tcPr>
            <w:tcW w:w="1236" w:type="dxa"/>
            <w:tcBorders>
              <w:top w:val="nil"/>
              <w:left w:val="nil"/>
              <w:bottom w:val="nil"/>
              <w:right w:val="nil"/>
            </w:tcBorders>
            <w:shd w:val="clear" w:color="auto" w:fill="EEECE1"/>
            <w:tcMar>
              <w:top w:w="10" w:type="dxa"/>
              <w:left w:w="10" w:type="dxa"/>
              <w:bottom w:w="0" w:type="dxa"/>
              <w:right w:w="10" w:type="dxa"/>
            </w:tcMar>
            <w:vAlign w:val="center"/>
            <w:hideMark/>
          </w:tcPr>
          <w:p w:rsidR="00F72AE7" w:rsidRPr="000C7577" w:rsidRDefault="00F72AE7" w:rsidP="00F72AE7">
            <w:r w:rsidRPr="000C7577">
              <w:t>63940</w:t>
            </w:r>
          </w:p>
        </w:tc>
        <w:tc>
          <w:tcPr>
            <w:tcW w:w="632" w:type="dxa"/>
            <w:tcBorders>
              <w:top w:val="nil"/>
              <w:left w:val="nil"/>
              <w:bottom w:val="nil"/>
              <w:right w:val="nil"/>
            </w:tcBorders>
            <w:shd w:val="clear" w:color="auto" w:fill="EEECE1"/>
            <w:tcMar>
              <w:top w:w="10" w:type="dxa"/>
              <w:left w:w="10" w:type="dxa"/>
              <w:bottom w:w="0" w:type="dxa"/>
              <w:right w:w="10" w:type="dxa"/>
            </w:tcMar>
            <w:vAlign w:val="center"/>
            <w:hideMark/>
          </w:tcPr>
          <w:p w:rsidR="00F72AE7" w:rsidRPr="000C7577" w:rsidRDefault="00F72AE7" w:rsidP="00F72AE7">
            <w:r w:rsidRPr="000C7577">
              <w:t> </w:t>
            </w:r>
          </w:p>
        </w:tc>
        <w:tc>
          <w:tcPr>
            <w:tcW w:w="1051" w:type="dxa"/>
            <w:tcBorders>
              <w:top w:val="nil"/>
              <w:left w:val="nil"/>
              <w:bottom w:val="nil"/>
              <w:right w:val="nil"/>
            </w:tcBorders>
            <w:shd w:val="clear" w:color="auto" w:fill="EEECE1"/>
            <w:tcMar>
              <w:top w:w="10" w:type="dxa"/>
              <w:left w:w="10" w:type="dxa"/>
              <w:bottom w:w="0" w:type="dxa"/>
              <w:right w:w="10" w:type="dxa"/>
            </w:tcMar>
            <w:vAlign w:val="center"/>
            <w:hideMark/>
          </w:tcPr>
          <w:p w:rsidR="00F72AE7" w:rsidRPr="000C7577" w:rsidRDefault="00F72AE7" w:rsidP="00F72AE7">
            <w:r w:rsidRPr="000C7577">
              <w:t>29347</w:t>
            </w:r>
          </w:p>
        </w:tc>
        <w:tc>
          <w:tcPr>
            <w:tcW w:w="1236" w:type="dxa"/>
            <w:tcBorders>
              <w:top w:val="nil"/>
              <w:left w:val="nil"/>
              <w:bottom w:val="nil"/>
              <w:right w:val="nil"/>
            </w:tcBorders>
            <w:shd w:val="clear" w:color="auto" w:fill="EEECE1"/>
            <w:tcMar>
              <w:top w:w="10" w:type="dxa"/>
              <w:left w:w="10" w:type="dxa"/>
              <w:bottom w:w="0" w:type="dxa"/>
              <w:right w:w="10" w:type="dxa"/>
            </w:tcMar>
            <w:vAlign w:val="center"/>
            <w:hideMark/>
          </w:tcPr>
          <w:p w:rsidR="00F72AE7" w:rsidRPr="000C7577" w:rsidRDefault="00F72AE7" w:rsidP="00F72AE7">
            <w:r w:rsidRPr="000C7577">
              <w:t>25452</w:t>
            </w:r>
          </w:p>
        </w:tc>
        <w:tc>
          <w:tcPr>
            <w:tcW w:w="679" w:type="dxa"/>
            <w:tcBorders>
              <w:top w:val="nil"/>
              <w:left w:val="nil"/>
              <w:bottom w:val="nil"/>
              <w:right w:val="nil"/>
            </w:tcBorders>
            <w:shd w:val="clear" w:color="auto" w:fill="EEECE1"/>
            <w:tcMar>
              <w:top w:w="10" w:type="dxa"/>
              <w:left w:w="10" w:type="dxa"/>
              <w:bottom w:w="0" w:type="dxa"/>
              <w:right w:w="10" w:type="dxa"/>
            </w:tcMar>
            <w:vAlign w:val="center"/>
            <w:hideMark/>
          </w:tcPr>
          <w:p w:rsidR="00F72AE7" w:rsidRPr="000C7577" w:rsidRDefault="00F72AE7" w:rsidP="00F72AE7">
            <w:r w:rsidRPr="000C7577">
              <w:t> </w:t>
            </w:r>
          </w:p>
        </w:tc>
        <w:tc>
          <w:tcPr>
            <w:tcW w:w="932" w:type="dxa"/>
            <w:tcBorders>
              <w:top w:val="nil"/>
              <w:left w:val="nil"/>
              <w:bottom w:val="nil"/>
              <w:right w:val="nil"/>
            </w:tcBorders>
            <w:shd w:val="clear" w:color="auto" w:fill="EEECE1"/>
            <w:tcMar>
              <w:top w:w="10" w:type="dxa"/>
              <w:left w:w="10" w:type="dxa"/>
              <w:bottom w:w="0" w:type="dxa"/>
              <w:right w:w="10" w:type="dxa"/>
            </w:tcMar>
            <w:vAlign w:val="center"/>
            <w:hideMark/>
          </w:tcPr>
          <w:p w:rsidR="00F72AE7" w:rsidRPr="000C7577" w:rsidRDefault="00F72AE7" w:rsidP="00F72AE7">
            <w:r w:rsidRPr="000C7577">
              <w:t>3925</w:t>
            </w:r>
          </w:p>
        </w:tc>
        <w:tc>
          <w:tcPr>
            <w:tcW w:w="1295" w:type="dxa"/>
            <w:tcBorders>
              <w:top w:val="nil"/>
              <w:left w:val="nil"/>
              <w:bottom w:val="nil"/>
              <w:right w:val="nil"/>
            </w:tcBorders>
            <w:shd w:val="clear" w:color="auto" w:fill="EEECE1"/>
            <w:tcMar>
              <w:top w:w="10" w:type="dxa"/>
              <w:left w:w="10" w:type="dxa"/>
              <w:bottom w:w="0" w:type="dxa"/>
              <w:right w:w="10" w:type="dxa"/>
            </w:tcMar>
            <w:vAlign w:val="center"/>
            <w:hideMark/>
          </w:tcPr>
          <w:p w:rsidR="00F72AE7" w:rsidRPr="000C7577" w:rsidRDefault="00F72AE7" w:rsidP="00F72AE7">
            <w:r w:rsidRPr="000C7577">
              <w:t>3093</w:t>
            </w:r>
          </w:p>
        </w:tc>
        <w:tc>
          <w:tcPr>
            <w:tcW w:w="586" w:type="dxa"/>
            <w:tcBorders>
              <w:top w:val="nil"/>
              <w:left w:val="nil"/>
              <w:bottom w:val="nil"/>
              <w:right w:val="nil"/>
            </w:tcBorders>
            <w:shd w:val="clear" w:color="auto" w:fill="EEECE1"/>
            <w:tcMar>
              <w:top w:w="10" w:type="dxa"/>
              <w:left w:w="10" w:type="dxa"/>
              <w:bottom w:w="0" w:type="dxa"/>
              <w:right w:w="10" w:type="dxa"/>
            </w:tcMar>
            <w:vAlign w:val="center"/>
            <w:hideMark/>
          </w:tcPr>
          <w:p w:rsidR="00F72AE7" w:rsidRPr="000C7577" w:rsidRDefault="00F72AE7" w:rsidP="00F72AE7">
            <w:r w:rsidRPr="000C7577">
              <w:t> </w:t>
            </w:r>
          </w:p>
        </w:tc>
        <w:tc>
          <w:tcPr>
            <w:tcW w:w="691" w:type="dxa"/>
            <w:tcBorders>
              <w:top w:val="nil"/>
              <w:left w:val="nil"/>
              <w:bottom w:val="nil"/>
              <w:right w:val="nil"/>
            </w:tcBorders>
            <w:shd w:val="clear" w:color="auto" w:fill="EEECE1"/>
            <w:tcMar>
              <w:top w:w="10" w:type="dxa"/>
              <w:left w:w="10" w:type="dxa"/>
              <w:bottom w:w="0" w:type="dxa"/>
              <w:right w:w="10" w:type="dxa"/>
            </w:tcMar>
            <w:vAlign w:val="center"/>
            <w:hideMark/>
          </w:tcPr>
          <w:p w:rsidR="00F72AE7" w:rsidRPr="000C7577" w:rsidRDefault="00F72AE7" w:rsidP="00F72AE7">
            <w:r w:rsidRPr="000C7577">
              <w:t>6315</w:t>
            </w:r>
          </w:p>
        </w:tc>
        <w:tc>
          <w:tcPr>
            <w:tcW w:w="951" w:type="dxa"/>
            <w:tcBorders>
              <w:top w:val="nil"/>
              <w:left w:val="nil"/>
              <w:bottom w:val="nil"/>
              <w:right w:val="nil"/>
            </w:tcBorders>
            <w:shd w:val="clear" w:color="auto" w:fill="EEECE1"/>
            <w:tcMar>
              <w:top w:w="10" w:type="dxa"/>
              <w:left w:w="10" w:type="dxa"/>
              <w:bottom w:w="0" w:type="dxa"/>
              <w:right w:w="10" w:type="dxa"/>
            </w:tcMar>
            <w:vAlign w:val="center"/>
            <w:hideMark/>
          </w:tcPr>
          <w:p w:rsidR="00F72AE7" w:rsidRPr="000C7577" w:rsidRDefault="00F72AE7" w:rsidP="00F72AE7">
            <w:r w:rsidRPr="000C7577">
              <w:t>4474</w:t>
            </w:r>
          </w:p>
        </w:tc>
        <w:tc>
          <w:tcPr>
            <w:tcW w:w="840" w:type="dxa"/>
            <w:tcBorders>
              <w:top w:val="nil"/>
              <w:left w:val="nil"/>
              <w:bottom w:val="nil"/>
              <w:right w:val="nil"/>
            </w:tcBorders>
            <w:shd w:val="clear" w:color="auto" w:fill="EEECE1"/>
            <w:tcMar>
              <w:top w:w="10" w:type="dxa"/>
              <w:left w:w="10" w:type="dxa"/>
              <w:bottom w:w="0" w:type="dxa"/>
              <w:right w:w="10" w:type="dxa"/>
            </w:tcMar>
            <w:vAlign w:val="center"/>
            <w:hideMark/>
          </w:tcPr>
          <w:p w:rsidR="00F72AE7" w:rsidRPr="000C7577" w:rsidRDefault="00F72AE7" w:rsidP="00F72AE7">
            <w:r w:rsidRPr="000C7577">
              <w:t>18638</w:t>
            </w:r>
          </w:p>
        </w:tc>
        <w:tc>
          <w:tcPr>
            <w:tcW w:w="355" w:type="dxa"/>
            <w:tcBorders>
              <w:top w:val="nil"/>
              <w:left w:val="nil"/>
              <w:bottom w:val="nil"/>
              <w:right w:val="nil"/>
            </w:tcBorders>
            <w:shd w:val="clear" w:color="auto" w:fill="D9D9D9"/>
            <w:tcMar>
              <w:top w:w="10" w:type="dxa"/>
              <w:left w:w="10" w:type="dxa"/>
              <w:bottom w:w="0" w:type="dxa"/>
              <w:right w:w="10" w:type="dxa"/>
            </w:tcMar>
            <w:vAlign w:val="center"/>
            <w:hideMark/>
          </w:tcPr>
          <w:p w:rsidR="00F72AE7" w:rsidRPr="000C7577" w:rsidRDefault="00F72AE7" w:rsidP="00F72AE7"/>
        </w:tc>
      </w:tr>
    </w:tbl>
    <w:p w:rsidR="00F72AE7" w:rsidRDefault="00F72AE7" w:rsidP="00FD4ECF">
      <w:pPr>
        <w:autoSpaceDE w:val="0"/>
        <w:autoSpaceDN w:val="0"/>
        <w:adjustRightInd w:val="0"/>
        <w:jc w:val="both"/>
        <w:rPr>
          <w:rFonts w:ascii="Times New Roman" w:hAnsi="Times New Roman"/>
          <w:lang w:val="sr-Cyrl-CS"/>
        </w:rPr>
        <w:sectPr w:rsidR="00F72AE7" w:rsidSect="00F72AE7">
          <w:pgSz w:w="15840" w:h="12240" w:orient="landscape" w:code="1"/>
          <w:pgMar w:top="1440" w:right="1440" w:bottom="1440" w:left="1440" w:header="720" w:footer="720" w:gutter="0"/>
          <w:cols w:space="720"/>
          <w:docGrid w:linePitch="360"/>
        </w:sectPr>
      </w:pPr>
    </w:p>
    <w:p w:rsidR="00FD4ECF" w:rsidRDefault="00C933D3" w:rsidP="00A251F2">
      <w:pPr>
        <w:autoSpaceDE w:val="0"/>
        <w:autoSpaceDN w:val="0"/>
        <w:adjustRightInd w:val="0"/>
        <w:ind w:firstLine="720"/>
        <w:jc w:val="both"/>
        <w:rPr>
          <w:rFonts w:ascii="Times New Roman" w:hAnsi="Times New Roman"/>
          <w:lang w:val="sr-Cyrl-CS"/>
        </w:rPr>
      </w:pPr>
      <w:r>
        <w:rPr>
          <w:rFonts w:ascii="Times New Roman" w:hAnsi="Times New Roman"/>
          <w:lang w:val="sr-Cyrl-CS"/>
        </w:rPr>
        <w:lastRenderedPageBreak/>
        <w:t>Представљени резултати истраживања из 2011</w:t>
      </w:r>
      <w:r w:rsidR="001D2CFF">
        <w:rPr>
          <w:rFonts w:ascii="Times New Roman" w:hAnsi="Times New Roman"/>
          <w:lang w:val="sr-Cyrl-CS"/>
        </w:rPr>
        <w:t>.</w:t>
      </w:r>
      <w:r>
        <w:rPr>
          <w:rFonts w:ascii="Times New Roman" w:hAnsi="Times New Roman"/>
          <w:lang w:val="sr-Cyrl-CS"/>
        </w:rPr>
        <w:t xml:space="preserve"> године, затим резултати истраживања Ивана Ђор</w:t>
      </w:r>
      <w:r w:rsidR="001D2CFF">
        <w:rPr>
          <w:rFonts w:ascii="Times New Roman" w:hAnsi="Times New Roman"/>
          <w:lang w:val="sr-Cyrl-CS"/>
        </w:rPr>
        <w:t>овића и статистички подаци МУП</w:t>
      </w:r>
      <w:r w:rsidR="00C13D75">
        <w:rPr>
          <w:rFonts w:ascii="Times New Roman" w:hAnsi="Times New Roman"/>
          <w:lang w:val="sr-Cyrl-CS"/>
        </w:rPr>
        <w:t>-а</w:t>
      </w:r>
      <w:r>
        <w:rPr>
          <w:rFonts w:ascii="Times New Roman" w:hAnsi="Times New Roman"/>
          <w:lang w:val="sr-Cyrl-CS"/>
        </w:rPr>
        <w:t xml:space="preserve"> Републике Србије о поступању по издатим наредб</w:t>
      </w:r>
      <w:r w:rsidR="006D43EA">
        <w:rPr>
          <w:rFonts w:ascii="Times New Roman" w:hAnsi="Times New Roman"/>
          <w:lang w:val="sr-Cyrl-CS"/>
        </w:rPr>
        <w:t>ама и</w:t>
      </w:r>
      <w:r>
        <w:rPr>
          <w:rFonts w:ascii="Times New Roman" w:hAnsi="Times New Roman"/>
          <w:lang w:val="sr-Cyrl-CS"/>
        </w:rPr>
        <w:t xml:space="preserve"> замолницама указ</w:t>
      </w:r>
      <w:r w:rsidR="005B197C">
        <w:rPr>
          <w:rFonts w:ascii="Times New Roman" w:hAnsi="Times New Roman"/>
          <w:lang w:val="sr-Cyrl-CS"/>
        </w:rPr>
        <w:t>у</w:t>
      </w:r>
      <w:r>
        <w:rPr>
          <w:rFonts w:ascii="Times New Roman" w:hAnsi="Times New Roman"/>
          <w:lang w:val="sr-Cyrl-CS"/>
        </w:rPr>
        <w:t xml:space="preserve">ју нам на велики обим ових послова односно </w:t>
      </w:r>
      <w:r w:rsidR="006D43EA">
        <w:rPr>
          <w:rFonts w:ascii="Times New Roman" w:hAnsi="Times New Roman"/>
          <w:lang w:val="sr-Cyrl-CS"/>
        </w:rPr>
        <w:t xml:space="preserve">на </w:t>
      </w:r>
      <w:r>
        <w:rPr>
          <w:rFonts w:ascii="Times New Roman" w:hAnsi="Times New Roman"/>
          <w:lang w:val="sr-Cyrl-CS"/>
        </w:rPr>
        <w:t>дневну оптерећеност полицијских службеника</w:t>
      </w:r>
      <w:r w:rsidR="006D43EA">
        <w:rPr>
          <w:rFonts w:ascii="Times New Roman" w:hAnsi="Times New Roman"/>
          <w:lang w:val="sr-Cyrl-CS"/>
        </w:rPr>
        <w:t xml:space="preserve"> овим пословима.</w:t>
      </w:r>
    </w:p>
    <w:p w:rsidR="006D43EA" w:rsidRPr="00EE2001" w:rsidRDefault="006D43EA" w:rsidP="00FD4ECF">
      <w:pPr>
        <w:autoSpaceDE w:val="0"/>
        <w:autoSpaceDN w:val="0"/>
        <w:adjustRightInd w:val="0"/>
        <w:jc w:val="both"/>
        <w:rPr>
          <w:rFonts w:ascii="Times New Roman" w:hAnsi="Times New Roman"/>
          <w:lang w:val="ru-RU"/>
        </w:rPr>
      </w:pPr>
    </w:p>
    <w:p w:rsidR="00FE21B5" w:rsidRPr="002F42C2" w:rsidRDefault="002F42C2" w:rsidP="00BB27B3">
      <w:pPr>
        <w:pStyle w:val="Heading4"/>
        <w:ind w:left="720"/>
        <w:rPr>
          <w:i w:val="0"/>
          <w:lang w:val="sr-Cyrl-CS"/>
        </w:rPr>
      </w:pPr>
      <w:r w:rsidRPr="002B6AC0">
        <w:rPr>
          <w:i w:val="0"/>
          <w:lang w:val="ru-RU"/>
        </w:rPr>
        <w:t>5.4.</w:t>
      </w:r>
      <w:r w:rsidR="000D7AF3" w:rsidRPr="002F42C2">
        <w:rPr>
          <w:i w:val="0"/>
          <w:lang w:val="sr-Cyrl-CS"/>
        </w:rPr>
        <w:t>П</w:t>
      </w:r>
      <w:r w:rsidR="00F326E2" w:rsidRPr="002F42C2">
        <w:rPr>
          <w:i w:val="0"/>
          <w:lang w:val="sr-Cyrl-CS"/>
        </w:rPr>
        <w:t xml:space="preserve">редлози </w:t>
      </w:r>
      <w:r w:rsidR="00320E5D">
        <w:rPr>
          <w:i w:val="0"/>
          <w:lang w:val="sr-Cyrl-CS"/>
        </w:rPr>
        <w:t>уређења начина</w:t>
      </w:r>
      <w:r w:rsidR="002C1015">
        <w:rPr>
          <w:i w:val="0"/>
          <w:lang w:val="sr-Cyrl-CS"/>
        </w:rPr>
        <w:t xml:space="preserve"> поступања</w:t>
      </w:r>
      <w:r w:rsidR="000D7AF3" w:rsidRPr="002F42C2">
        <w:rPr>
          <w:i w:val="0"/>
          <w:lang w:val="sr-Cyrl-CS"/>
        </w:rPr>
        <w:t xml:space="preserve"> по</w:t>
      </w:r>
      <w:r w:rsidR="00BB27B3">
        <w:rPr>
          <w:i w:val="0"/>
          <w:lang w:val="sr-Cyrl-CS"/>
        </w:rPr>
        <w:t xml:space="preserve"> издатим</w:t>
      </w:r>
      <w:r w:rsidR="000D7AF3" w:rsidRPr="002F42C2">
        <w:rPr>
          <w:i w:val="0"/>
          <w:lang w:val="sr-Cyrl-CS"/>
        </w:rPr>
        <w:t xml:space="preserve"> наредбама и </w:t>
      </w:r>
      <w:r w:rsidR="00BB27B3">
        <w:rPr>
          <w:i w:val="0"/>
          <w:lang w:val="sr-Cyrl-CS"/>
        </w:rPr>
        <w:t xml:space="preserve">упућеним </w:t>
      </w:r>
      <w:r w:rsidR="000D7AF3" w:rsidRPr="002F42C2">
        <w:rPr>
          <w:i w:val="0"/>
          <w:lang w:val="sr-Cyrl-CS"/>
        </w:rPr>
        <w:t xml:space="preserve">замолницама </w:t>
      </w:r>
    </w:p>
    <w:p w:rsidR="00724B7D" w:rsidRPr="002B6AC0" w:rsidRDefault="00724B7D" w:rsidP="006939DE">
      <w:pPr>
        <w:autoSpaceDE w:val="0"/>
        <w:autoSpaceDN w:val="0"/>
        <w:adjustRightInd w:val="0"/>
        <w:jc w:val="both"/>
        <w:rPr>
          <w:rFonts w:ascii="Times New Roman" w:hAnsi="Times New Roman"/>
          <w:b/>
          <w:lang w:val="ru-RU"/>
        </w:rPr>
      </w:pPr>
    </w:p>
    <w:p w:rsidR="002F42C2" w:rsidRPr="002B6AC0" w:rsidRDefault="002F42C2" w:rsidP="006939DE">
      <w:pPr>
        <w:autoSpaceDE w:val="0"/>
        <w:autoSpaceDN w:val="0"/>
        <w:adjustRightInd w:val="0"/>
        <w:jc w:val="both"/>
        <w:rPr>
          <w:rFonts w:ascii="Times New Roman" w:hAnsi="Times New Roman"/>
          <w:b/>
          <w:lang w:val="ru-RU"/>
        </w:rPr>
      </w:pPr>
    </w:p>
    <w:p w:rsidR="00724B7D" w:rsidRDefault="00724B7D" w:rsidP="00724B7D">
      <w:pPr>
        <w:autoSpaceDE w:val="0"/>
        <w:autoSpaceDN w:val="0"/>
        <w:adjustRightInd w:val="0"/>
        <w:ind w:firstLine="720"/>
        <w:jc w:val="both"/>
        <w:rPr>
          <w:rFonts w:ascii="Times New Roman" w:hAnsi="Times New Roman"/>
          <w:lang w:val="sr-Cyrl-CS"/>
        </w:rPr>
      </w:pPr>
      <w:r>
        <w:rPr>
          <w:rFonts w:ascii="Times New Roman" w:hAnsi="Times New Roman"/>
          <w:lang w:val="sr-Cyrl-CS"/>
        </w:rPr>
        <w:t>Полиција опште надлежности велики део расп</w:t>
      </w:r>
      <w:r w:rsidR="00C13D75">
        <w:rPr>
          <w:rFonts w:ascii="Times New Roman" w:hAnsi="Times New Roman"/>
          <w:lang w:val="sr-Cyrl-CS"/>
        </w:rPr>
        <w:t>о</w:t>
      </w:r>
      <w:r>
        <w:rPr>
          <w:rFonts w:ascii="Times New Roman" w:hAnsi="Times New Roman"/>
          <w:lang w:val="sr-Cyrl-CS"/>
        </w:rPr>
        <w:t>ложивог рад</w:t>
      </w:r>
      <w:r w:rsidR="006D43EA">
        <w:rPr>
          <w:rFonts w:ascii="Times New Roman" w:hAnsi="Times New Roman"/>
          <w:lang w:val="sr-Cyrl-CS"/>
        </w:rPr>
        <w:t xml:space="preserve">ног времена, снага и средстава, </w:t>
      </w:r>
      <w:r>
        <w:rPr>
          <w:rFonts w:ascii="Times New Roman" w:hAnsi="Times New Roman"/>
          <w:lang w:val="sr-Cyrl-CS"/>
        </w:rPr>
        <w:t>издваја за пос</w:t>
      </w:r>
      <w:r w:rsidR="005B197C">
        <w:rPr>
          <w:rFonts w:ascii="Times New Roman" w:hAnsi="Times New Roman"/>
          <w:lang w:val="sr-Cyrl-CS"/>
        </w:rPr>
        <w:t>тупање и</w:t>
      </w:r>
      <w:r w:rsidR="00C13D75">
        <w:rPr>
          <w:rFonts w:ascii="Times New Roman" w:hAnsi="Times New Roman"/>
          <w:lang w:val="sr-Cyrl-CS"/>
        </w:rPr>
        <w:t xml:space="preserve"> рад по захтевима над</w:t>
      </w:r>
      <w:r w:rsidR="006D43EA">
        <w:rPr>
          <w:rFonts w:ascii="Times New Roman" w:hAnsi="Times New Roman"/>
          <w:lang w:val="sr-Cyrl-CS"/>
        </w:rPr>
        <w:t>л</w:t>
      </w:r>
      <w:r w:rsidR="00C13D75">
        <w:rPr>
          <w:rFonts w:ascii="Times New Roman" w:hAnsi="Times New Roman"/>
          <w:lang w:val="sr-Cyrl-CS"/>
        </w:rPr>
        <w:t>е</w:t>
      </w:r>
      <w:r w:rsidR="006D43EA">
        <w:rPr>
          <w:rFonts w:ascii="Times New Roman" w:hAnsi="Times New Roman"/>
          <w:lang w:val="sr-Cyrl-CS"/>
        </w:rPr>
        <w:t>жних тужилаштава</w:t>
      </w:r>
      <w:r w:rsidR="005B197C">
        <w:rPr>
          <w:rFonts w:ascii="Times New Roman" w:hAnsi="Times New Roman"/>
          <w:lang w:val="sr-Cyrl-CS"/>
        </w:rPr>
        <w:t>,</w:t>
      </w:r>
      <w:r w:rsidR="00A251F2">
        <w:rPr>
          <w:rFonts w:ascii="Times New Roman" w:hAnsi="Times New Roman"/>
          <w:lang w:val="sr-Cyrl-CS"/>
        </w:rPr>
        <w:t xml:space="preserve"> </w:t>
      </w:r>
      <w:r>
        <w:rPr>
          <w:rFonts w:ascii="Times New Roman" w:hAnsi="Times New Roman"/>
          <w:lang w:val="sr-Cyrl-CS"/>
        </w:rPr>
        <w:t>судова, других државних органа</w:t>
      </w:r>
      <w:r w:rsidR="00814087">
        <w:rPr>
          <w:rFonts w:ascii="Times New Roman" w:hAnsi="Times New Roman"/>
          <w:lang w:val="sr-Cyrl-CS"/>
        </w:rPr>
        <w:t xml:space="preserve"> и организационих јединица МУП</w:t>
      </w:r>
      <w:r w:rsidR="00C13D75">
        <w:rPr>
          <w:rFonts w:ascii="Times New Roman" w:hAnsi="Times New Roman"/>
          <w:lang w:val="sr-Cyrl-CS"/>
        </w:rPr>
        <w:t>-а</w:t>
      </w:r>
      <w:r w:rsidR="00F1797C">
        <w:rPr>
          <w:rFonts w:ascii="Times New Roman" w:hAnsi="Times New Roman"/>
          <w:lang w:val="sr-Cyrl-CS"/>
        </w:rPr>
        <w:t>.</w:t>
      </w:r>
    </w:p>
    <w:p w:rsidR="00CB5E5F" w:rsidRDefault="00CB5E5F" w:rsidP="00724B7D">
      <w:pPr>
        <w:autoSpaceDE w:val="0"/>
        <w:autoSpaceDN w:val="0"/>
        <w:adjustRightInd w:val="0"/>
        <w:ind w:firstLine="720"/>
        <w:jc w:val="both"/>
        <w:rPr>
          <w:rFonts w:ascii="Times New Roman" w:hAnsi="Times New Roman"/>
          <w:lang w:val="sr-Cyrl-CS"/>
        </w:rPr>
      </w:pPr>
      <w:r>
        <w:rPr>
          <w:rFonts w:ascii="Times New Roman" w:hAnsi="Times New Roman"/>
          <w:lang w:val="sr-Cyrl-CS"/>
        </w:rPr>
        <w:t>Поступање по захтевима</w:t>
      </w:r>
      <w:r w:rsidR="001D2CFF">
        <w:rPr>
          <w:rFonts w:ascii="Times New Roman" w:hAnsi="Times New Roman"/>
          <w:lang w:val="sr-Cyrl-CS"/>
        </w:rPr>
        <w:t xml:space="preserve"> надлежних</w:t>
      </w:r>
      <w:r>
        <w:rPr>
          <w:rFonts w:ascii="Times New Roman" w:hAnsi="Times New Roman"/>
          <w:lang w:val="sr-Cyrl-CS"/>
        </w:rPr>
        <w:t xml:space="preserve"> судова</w:t>
      </w:r>
      <w:r w:rsidR="00F1797C">
        <w:rPr>
          <w:rFonts w:ascii="Times New Roman" w:hAnsi="Times New Roman"/>
          <w:lang w:val="sr-Cyrl-CS"/>
        </w:rPr>
        <w:t xml:space="preserve"> представља значајан и по свему судећи специфичан део послова из делокруга рада полиције опште надлежности</w:t>
      </w:r>
      <w:r>
        <w:rPr>
          <w:rFonts w:ascii="Times New Roman" w:hAnsi="Times New Roman"/>
          <w:lang w:val="sr-Cyrl-CS"/>
        </w:rPr>
        <w:t>, јер без уредне доставе код уручења позива или без проналажења и довођења окривљеног није могуће окончати покренути кривични поступак. На основу с</w:t>
      </w:r>
      <w:r w:rsidR="005B197C">
        <w:rPr>
          <w:rFonts w:ascii="Times New Roman" w:hAnsi="Times New Roman"/>
          <w:lang w:val="sr-Cyrl-CS"/>
        </w:rPr>
        <w:t>адржине захтева</w:t>
      </w:r>
      <w:r w:rsidR="00814087">
        <w:rPr>
          <w:rFonts w:ascii="Times New Roman" w:hAnsi="Times New Roman"/>
          <w:lang w:val="sr-Cyrl-CS"/>
        </w:rPr>
        <w:t xml:space="preserve"> (уручење позива, пресуде, извршавање наредбе и друго</w:t>
      </w:r>
      <w:r>
        <w:rPr>
          <w:rFonts w:ascii="Times New Roman" w:hAnsi="Times New Roman"/>
          <w:lang w:val="sr-Cyrl-CS"/>
        </w:rPr>
        <w:t>), може се закључити да је полиција опште надлежности ангажована</w:t>
      </w:r>
      <w:r w:rsidR="00A251F2">
        <w:rPr>
          <w:rFonts w:ascii="Times New Roman" w:hAnsi="Times New Roman"/>
          <w:lang w:val="sr-Cyrl-CS"/>
        </w:rPr>
        <w:t xml:space="preserve"> </w:t>
      </w:r>
      <w:r>
        <w:rPr>
          <w:rFonts w:ascii="Times New Roman" w:hAnsi="Times New Roman"/>
          <w:lang w:val="sr-Cyrl-CS"/>
        </w:rPr>
        <w:t>у свим фазама прекршајног и кривичног посту</w:t>
      </w:r>
      <w:r w:rsidR="005B197C">
        <w:rPr>
          <w:rFonts w:ascii="Times New Roman" w:hAnsi="Times New Roman"/>
          <w:lang w:val="sr-Cyrl-CS"/>
        </w:rPr>
        <w:t xml:space="preserve">пка, о чему нам </w:t>
      </w:r>
      <w:r w:rsidR="001C31DC">
        <w:rPr>
          <w:rFonts w:ascii="Times New Roman" w:hAnsi="Times New Roman"/>
          <w:lang w:val="sr-Cyrl-CS"/>
        </w:rPr>
        <w:t>говори чињеница</w:t>
      </w:r>
      <w:r>
        <w:rPr>
          <w:rFonts w:ascii="Times New Roman" w:hAnsi="Times New Roman"/>
          <w:lang w:val="sr-Cyrl-CS"/>
        </w:rPr>
        <w:t xml:space="preserve"> да правосудни органи у просеку годишње доставе на поступање преко 101.000 захтева за уручење позива и око 435.000 наредби за довођење лица, као и преко 100.000 захтева за проверу адресе</w:t>
      </w:r>
      <w:r w:rsidR="00C13D75">
        <w:rPr>
          <w:rFonts w:ascii="Times New Roman" w:hAnsi="Times New Roman"/>
          <w:lang w:val="sr-Cyrl-CS"/>
        </w:rPr>
        <w:t xml:space="preserve"> пребивалишта</w:t>
      </w:r>
      <w:r>
        <w:rPr>
          <w:rFonts w:ascii="Times New Roman" w:hAnsi="Times New Roman"/>
          <w:lang w:val="sr-Cyrl-CS"/>
        </w:rPr>
        <w:t>, од којих се 75% односи на теренску проверу пребивалишта.</w:t>
      </w:r>
    </w:p>
    <w:p w:rsidR="00C91A79" w:rsidRDefault="00CB5E5F" w:rsidP="00724B7D">
      <w:pPr>
        <w:autoSpaceDE w:val="0"/>
        <w:autoSpaceDN w:val="0"/>
        <w:adjustRightInd w:val="0"/>
        <w:ind w:firstLine="720"/>
        <w:jc w:val="both"/>
        <w:rPr>
          <w:rFonts w:ascii="Times New Roman" w:hAnsi="Times New Roman"/>
          <w:lang w:val="sr-Cyrl-CS"/>
        </w:rPr>
      </w:pPr>
      <w:r>
        <w:rPr>
          <w:rFonts w:ascii="Times New Roman" w:hAnsi="Times New Roman"/>
          <w:lang w:val="sr-Cyrl-CS"/>
        </w:rPr>
        <w:t>Велики број захтева полицији опште надлежности упућују и друг</w:t>
      </w:r>
      <w:r w:rsidR="00A251F2">
        <w:rPr>
          <w:rFonts w:ascii="Times New Roman" w:hAnsi="Times New Roman"/>
          <w:lang w:val="sr-Cyrl-CS"/>
        </w:rPr>
        <w:t>е организационе јединице МУП</w:t>
      </w:r>
      <w:r w:rsidR="00C13D75">
        <w:rPr>
          <w:rFonts w:ascii="Times New Roman" w:hAnsi="Times New Roman"/>
          <w:lang w:val="sr-Cyrl-CS"/>
        </w:rPr>
        <w:t>-а</w:t>
      </w:r>
      <w:r w:rsidR="00C91A79">
        <w:rPr>
          <w:rFonts w:ascii="Times New Roman" w:hAnsi="Times New Roman"/>
          <w:lang w:val="sr-Cyrl-CS"/>
        </w:rPr>
        <w:t>. П</w:t>
      </w:r>
      <w:r>
        <w:rPr>
          <w:rFonts w:ascii="Times New Roman" w:hAnsi="Times New Roman"/>
          <w:lang w:val="sr-Cyrl-CS"/>
        </w:rPr>
        <w:t>олицијски службеници</w:t>
      </w:r>
      <w:r w:rsidR="00000CB1">
        <w:rPr>
          <w:rFonts w:ascii="Times New Roman" w:hAnsi="Times New Roman"/>
          <w:lang w:val="sr-Cyrl-CS"/>
        </w:rPr>
        <w:t xml:space="preserve"> полиције опште надлежности</w:t>
      </w:r>
      <w:r>
        <w:rPr>
          <w:rFonts w:ascii="Times New Roman" w:hAnsi="Times New Roman"/>
          <w:lang w:val="sr-Cyrl-CS"/>
        </w:rPr>
        <w:t xml:space="preserve"> годишње, просечно у 3.925 случајева поступају по налогу за одузимање пасоша</w:t>
      </w:r>
      <w:r w:rsidR="00E11189">
        <w:rPr>
          <w:rFonts w:ascii="Times New Roman" w:hAnsi="Times New Roman"/>
          <w:lang w:val="sr-Cyrl-CS"/>
        </w:rPr>
        <w:t xml:space="preserve"> и изврше око 30.000 безбедносних провера</w:t>
      </w:r>
      <w:r w:rsidR="00814087">
        <w:rPr>
          <w:rFonts w:ascii="Times New Roman" w:hAnsi="Times New Roman"/>
          <w:lang w:val="sr-Cyrl-CS"/>
        </w:rPr>
        <w:t xml:space="preserve"> ради </w:t>
      </w:r>
      <w:r w:rsidR="00E11189">
        <w:rPr>
          <w:rFonts w:ascii="Times New Roman" w:hAnsi="Times New Roman"/>
          <w:lang w:val="sr-Cyrl-CS"/>
        </w:rPr>
        <w:t xml:space="preserve"> пријема у држављанст</w:t>
      </w:r>
      <w:r w:rsidR="00814087">
        <w:rPr>
          <w:rFonts w:ascii="Times New Roman" w:hAnsi="Times New Roman"/>
          <w:lang w:val="sr-Cyrl-CS"/>
        </w:rPr>
        <w:t>во, радни однос и у вези оружја. Н</w:t>
      </w:r>
      <w:r w:rsidR="00E11189">
        <w:rPr>
          <w:rFonts w:ascii="Times New Roman" w:hAnsi="Times New Roman"/>
          <w:lang w:val="sr-Cyrl-CS"/>
        </w:rPr>
        <w:t>а захтев саобраћајне полиције</w:t>
      </w:r>
      <w:r w:rsidR="00814087">
        <w:rPr>
          <w:rFonts w:ascii="Times New Roman" w:hAnsi="Times New Roman"/>
          <w:lang w:val="sr-Cyrl-CS"/>
        </w:rPr>
        <w:t>,</w:t>
      </w:r>
      <w:r w:rsidR="00A251F2">
        <w:rPr>
          <w:rFonts w:ascii="Times New Roman" w:hAnsi="Times New Roman"/>
          <w:lang w:val="sr-Cyrl-CS"/>
        </w:rPr>
        <w:t xml:space="preserve"> полицијски службеници опште надлежности</w:t>
      </w:r>
      <w:r w:rsidR="00814087">
        <w:rPr>
          <w:rFonts w:ascii="Times New Roman" w:hAnsi="Times New Roman"/>
          <w:lang w:val="sr-Cyrl-CS"/>
        </w:rPr>
        <w:t xml:space="preserve"> изврше</w:t>
      </w:r>
      <w:r w:rsidR="00E11189">
        <w:rPr>
          <w:rFonts w:ascii="Times New Roman" w:hAnsi="Times New Roman"/>
          <w:lang w:val="sr-Cyrl-CS"/>
        </w:rPr>
        <w:t xml:space="preserve"> уруче</w:t>
      </w:r>
      <w:r w:rsidR="00814087">
        <w:rPr>
          <w:rFonts w:ascii="Times New Roman" w:hAnsi="Times New Roman"/>
          <w:lang w:val="sr-Cyrl-CS"/>
        </w:rPr>
        <w:t>ње</w:t>
      </w:r>
      <w:r w:rsidR="00E11189">
        <w:rPr>
          <w:rFonts w:ascii="Times New Roman" w:hAnsi="Times New Roman"/>
          <w:lang w:val="sr-Cyrl-CS"/>
        </w:rPr>
        <w:t xml:space="preserve"> око 71.000 решења и скоро 30.000 саопштења о изреченим заштитним мерама и мерама безбедност</w:t>
      </w:r>
      <w:r w:rsidR="00C91A79">
        <w:rPr>
          <w:rFonts w:ascii="Times New Roman" w:hAnsi="Times New Roman"/>
          <w:lang w:val="sr-Cyrl-CS"/>
        </w:rPr>
        <w:t>и.</w:t>
      </w:r>
    </w:p>
    <w:p w:rsidR="00F1797C" w:rsidRDefault="00814087" w:rsidP="00724B7D">
      <w:pPr>
        <w:autoSpaceDE w:val="0"/>
        <w:autoSpaceDN w:val="0"/>
        <w:adjustRightInd w:val="0"/>
        <w:ind w:firstLine="720"/>
        <w:jc w:val="both"/>
        <w:rPr>
          <w:rFonts w:ascii="Times New Roman" w:hAnsi="Times New Roman"/>
          <w:lang w:val="sr-Cyrl-CS"/>
        </w:rPr>
      </w:pPr>
      <w:r>
        <w:rPr>
          <w:rFonts w:ascii="Times New Roman" w:hAnsi="Times New Roman"/>
          <w:lang w:val="sr-Cyrl-CS"/>
        </w:rPr>
        <w:t>Поред великог броја достављених</w:t>
      </w:r>
      <w:r w:rsidR="00000CB1">
        <w:rPr>
          <w:rFonts w:ascii="Times New Roman" w:hAnsi="Times New Roman"/>
          <w:lang w:val="sr-Cyrl-CS"/>
        </w:rPr>
        <w:t xml:space="preserve"> наредби и</w:t>
      </w:r>
      <w:r w:rsidR="00113890">
        <w:rPr>
          <w:rFonts w:ascii="Times New Roman" w:hAnsi="Times New Roman"/>
          <w:lang w:val="sr-Cyrl-CS"/>
        </w:rPr>
        <w:t xml:space="preserve"> замолниц</w:t>
      </w:r>
      <w:r w:rsidR="00C91A79">
        <w:rPr>
          <w:rFonts w:ascii="Times New Roman" w:hAnsi="Times New Roman"/>
          <w:lang w:val="sr-Cyrl-CS"/>
        </w:rPr>
        <w:t xml:space="preserve">а </w:t>
      </w:r>
      <w:r w:rsidR="00113890">
        <w:rPr>
          <w:rFonts w:ascii="Times New Roman" w:hAnsi="Times New Roman"/>
          <w:lang w:val="sr-Cyrl-CS"/>
        </w:rPr>
        <w:t>у пракси су уочени проблеми, како нормативне, тако и практичне природе, који отежавају рад полицијских службеника. Процедура поступања по издатим наредбама и упућеним замолницама, указује на преобимну администрацију, почев</w:t>
      </w:r>
      <w:r>
        <w:rPr>
          <w:rFonts w:ascii="Times New Roman" w:hAnsi="Times New Roman"/>
          <w:lang w:val="sr-Cyrl-CS"/>
        </w:rPr>
        <w:t>ши</w:t>
      </w:r>
      <w:r w:rsidR="00113890">
        <w:rPr>
          <w:rFonts w:ascii="Times New Roman" w:hAnsi="Times New Roman"/>
          <w:lang w:val="sr-Cyrl-CS"/>
        </w:rPr>
        <w:t xml:space="preserve"> од пријема захтева,</w:t>
      </w:r>
      <w:r>
        <w:rPr>
          <w:rFonts w:ascii="Times New Roman" w:hAnsi="Times New Roman"/>
          <w:lang w:val="sr-Cyrl-CS"/>
        </w:rPr>
        <w:t xml:space="preserve"> затим</w:t>
      </w:r>
      <w:r w:rsidR="00113890">
        <w:rPr>
          <w:rFonts w:ascii="Times New Roman" w:hAnsi="Times New Roman"/>
          <w:lang w:val="sr-Cyrl-CS"/>
        </w:rPr>
        <w:t xml:space="preserve"> евидентирања у полицијске евиденције, проверу оправданости и тачности података, организивање рада, поступање по захтевима на безбедносном сектору, сачињавање извештаја о поступању, одговоре на поднете захтеве</w:t>
      </w:r>
      <w:r>
        <w:rPr>
          <w:rFonts w:ascii="Times New Roman" w:hAnsi="Times New Roman"/>
          <w:lang w:val="sr-Cyrl-CS"/>
        </w:rPr>
        <w:t>, контролу рада</w:t>
      </w:r>
      <w:r w:rsidR="00000CB1">
        <w:rPr>
          <w:rFonts w:ascii="Times New Roman" w:hAnsi="Times New Roman"/>
          <w:lang w:val="sr-Cyrl-CS"/>
        </w:rPr>
        <w:t xml:space="preserve"> и др</w:t>
      </w:r>
      <w:r>
        <w:rPr>
          <w:rFonts w:ascii="Times New Roman" w:hAnsi="Times New Roman"/>
          <w:lang w:val="sr-Cyrl-CS"/>
        </w:rPr>
        <w:t>уго</w:t>
      </w:r>
      <w:r w:rsidR="00113890">
        <w:rPr>
          <w:rFonts w:ascii="Times New Roman" w:hAnsi="Times New Roman"/>
          <w:lang w:val="sr-Cyrl-CS"/>
        </w:rPr>
        <w:t>. Захтеви за поступање по издатим н</w:t>
      </w:r>
      <w:r>
        <w:rPr>
          <w:rFonts w:ascii="Times New Roman" w:hAnsi="Times New Roman"/>
          <w:lang w:val="sr-Cyrl-CS"/>
        </w:rPr>
        <w:t>аредбама и упућеним замолницама</w:t>
      </w:r>
      <w:r w:rsidR="00113890">
        <w:rPr>
          <w:rFonts w:ascii="Times New Roman" w:hAnsi="Times New Roman"/>
          <w:lang w:val="sr-Cyrl-CS"/>
        </w:rPr>
        <w:t xml:space="preserve"> евидентирају се у неколико полицијских евиденција и то углавном ручно, што отежава претрагу, евидентирање и ажурирање.</w:t>
      </w:r>
      <w:r w:rsidR="00057EB2">
        <w:rPr>
          <w:rFonts w:ascii="Times New Roman" w:hAnsi="Times New Roman"/>
          <w:lang w:val="sr-Cyrl-CS"/>
        </w:rPr>
        <w:t xml:space="preserve"> </w:t>
      </w:r>
      <w:r>
        <w:rPr>
          <w:rFonts w:ascii="Times New Roman" w:hAnsi="Times New Roman"/>
          <w:lang w:val="sr-Cyrl-CS"/>
        </w:rPr>
        <w:t>На пример</w:t>
      </w:r>
      <w:r w:rsidR="00DE635B">
        <w:rPr>
          <w:rFonts w:ascii="Times New Roman" w:hAnsi="Times New Roman"/>
          <w:lang w:val="sr-Cyrl-CS"/>
        </w:rPr>
        <w:t>, захтеви за поступање до</w:t>
      </w:r>
      <w:r>
        <w:rPr>
          <w:rFonts w:ascii="Times New Roman" w:hAnsi="Times New Roman"/>
          <w:lang w:val="sr-Cyrl-CS"/>
        </w:rPr>
        <w:t>стављају се у полицијску управу</w:t>
      </w:r>
      <w:r w:rsidR="00DE635B">
        <w:rPr>
          <w:rFonts w:ascii="Times New Roman" w:hAnsi="Times New Roman"/>
          <w:lang w:val="sr-Cyrl-CS"/>
        </w:rPr>
        <w:t xml:space="preserve"> где се</w:t>
      </w:r>
      <w:r>
        <w:rPr>
          <w:rFonts w:ascii="Times New Roman" w:hAnsi="Times New Roman"/>
          <w:lang w:val="sr-Cyrl-CS"/>
        </w:rPr>
        <w:t xml:space="preserve"> и</w:t>
      </w:r>
      <w:r w:rsidR="00DE635B">
        <w:rPr>
          <w:rFonts w:ascii="Times New Roman" w:hAnsi="Times New Roman"/>
          <w:lang w:val="sr-Cyrl-CS"/>
        </w:rPr>
        <w:t xml:space="preserve"> евидентирају, затим се достављају у територијално надлежну полицијску</w:t>
      </w:r>
      <w:r w:rsidR="00000CB1">
        <w:rPr>
          <w:rFonts w:ascii="Times New Roman" w:hAnsi="Times New Roman"/>
          <w:lang w:val="sr-Cyrl-CS"/>
        </w:rPr>
        <w:t xml:space="preserve"> испоставу</w:t>
      </w:r>
      <w:r w:rsidR="00057EB2">
        <w:rPr>
          <w:rFonts w:ascii="Times New Roman" w:hAnsi="Times New Roman"/>
          <w:lang w:val="sr-Cyrl-CS"/>
        </w:rPr>
        <w:t xml:space="preserve">/станицу, </w:t>
      </w:r>
      <w:r>
        <w:rPr>
          <w:rFonts w:ascii="Times New Roman" w:hAnsi="Times New Roman"/>
          <w:lang w:val="sr-Cyrl-CS"/>
        </w:rPr>
        <w:t>где се такође</w:t>
      </w:r>
      <w:r w:rsidR="00DE635B">
        <w:rPr>
          <w:rFonts w:ascii="Times New Roman" w:hAnsi="Times New Roman"/>
          <w:lang w:val="sr-Cyrl-CS"/>
        </w:rPr>
        <w:t xml:space="preserve"> евидентирају у за то предвиђену евиденцију, потом се уписују у налог за извршење службеног задатка којим се задужују полицијски службеници.</w:t>
      </w:r>
    </w:p>
    <w:p w:rsidR="002B7D4D" w:rsidRDefault="00DE635B" w:rsidP="00724B7D">
      <w:pPr>
        <w:autoSpaceDE w:val="0"/>
        <w:autoSpaceDN w:val="0"/>
        <w:adjustRightInd w:val="0"/>
        <w:ind w:firstLine="720"/>
        <w:jc w:val="both"/>
        <w:rPr>
          <w:rFonts w:ascii="Times New Roman" w:hAnsi="Times New Roman"/>
          <w:lang w:val="sr-Cyrl-CS"/>
        </w:rPr>
      </w:pPr>
      <w:r>
        <w:rPr>
          <w:rFonts w:ascii="Times New Roman" w:hAnsi="Times New Roman"/>
          <w:lang w:val="sr-Cyrl-CS"/>
        </w:rPr>
        <w:t>Поступања полицијских службеника по из</w:t>
      </w:r>
      <w:r w:rsidR="00000CB1">
        <w:rPr>
          <w:rFonts w:ascii="Times New Roman" w:hAnsi="Times New Roman"/>
          <w:lang w:val="sr-Cyrl-CS"/>
        </w:rPr>
        <w:t xml:space="preserve">датим наредбама и упућеним замолницама </w:t>
      </w:r>
      <w:r>
        <w:rPr>
          <w:rFonts w:ascii="Times New Roman" w:hAnsi="Times New Roman"/>
          <w:lang w:val="sr-Cyrl-CS"/>
        </w:rPr>
        <w:t>нису прописана у Закону у полицији</w:t>
      </w:r>
      <w:r w:rsidR="00E566CF">
        <w:rPr>
          <w:rFonts w:ascii="Times New Roman" w:hAnsi="Times New Roman"/>
          <w:lang w:val="sr-Cyrl-CS"/>
        </w:rPr>
        <w:t xml:space="preserve"> или било ком подзаконском акту.У </w:t>
      </w:r>
      <w:r>
        <w:rPr>
          <w:rFonts w:ascii="Times New Roman" w:hAnsi="Times New Roman"/>
          <w:lang w:val="sr-Cyrl-CS"/>
        </w:rPr>
        <w:t xml:space="preserve"> Закон</w:t>
      </w:r>
      <w:r w:rsidR="00E566CF">
        <w:rPr>
          <w:rFonts w:ascii="Times New Roman" w:hAnsi="Times New Roman"/>
          <w:lang w:val="sr-Cyrl-CS"/>
        </w:rPr>
        <w:t>у</w:t>
      </w:r>
      <w:r>
        <w:rPr>
          <w:rFonts w:ascii="Times New Roman" w:hAnsi="Times New Roman"/>
          <w:lang w:val="sr-Cyrl-CS"/>
        </w:rPr>
        <w:t xml:space="preserve"> о прекршајима, Законик</w:t>
      </w:r>
      <w:r w:rsidR="00E566CF">
        <w:rPr>
          <w:rFonts w:ascii="Times New Roman" w:hAnsi="Times New Roman"/>
          <w:lang w:val="sr-Cyrl-CS"/>
        </w:rPr>
        <w:t>у</w:t>
      </w:r>
      <w:r>
        <w:rPr>
          <w:rFonts w:ascii="Times New Roman" w:hAnsi="Times New Roman"/>
          <w:lang w:val="sr-Cyrl-CS"/>
        </w:rPr>
        <w:t xml:space="preserve"> о кривичном поступку, Закон</w:t>
      </w:r>
      <w:r w:rsidR="00E566CF">
        <w:rPr>
          <w:rFonts w:ascii="Times New Roman" w:hAnsi="Times New Roman"/>
          <w:lang w:val="sr-Cyrl-CS"/>
        </w:rPr>
        <w:t>у</w:t>
      </w:r>
      <w:r>
        <w:rPr>
          <w:rFonts w:ascii="Times New Roman" w:hAnsi="Times New Roman"/>
          <w:lang w:val="sr-Cyrl-CS"/>
        </w:rPr>
        <w:t xml:space="preserve"> о опште</w:t>
      </w:r>
      <w:r w:rsidR="004F2CD8" w:rsidRPr="00C91A79">
        <w:rPr>
          <w:rFonts w:ascii="Times New Roman" w:hAnsi="Times New Roman"/>
          <w:lang w:val="sr-Cyrl-CS"/>
        </w:rPr>
        <w:t>м</w:t>
      </w:r>
      <w:r>
        <w:rPr>
          <w:rFonts w:ascii="Times New Roman" w:hAnsi="Times New Roman"/>
          <w:lang w:val="sr-Cyrl-CS"/>
        </w:rPr>
        <w:t xml:space="preserve"> управном </w:t>
      </w:r>
      <w:r>
        <w:rPr>
          <w:rFonts w:ascii="Times New Roman" w:hAnsi="Times New Roman"/>
          <w:lang w:val="sr-Cyrl-CS"/>
        </w:rPr>
        <w:lastRenderedPageBreak/>
        <w:t>поступку</w:t>
      </w:r>
      <w:r w:rsidR="002B7D4D">
        <w:rPr>
          <w:rFonts w:ascii="Times New Roman" w:hAnsi="Times New Roman"/>
          <w:lang w:val="sr-Cyrl-CS"/>
        </w:rPr>
        <w:t xml:space="preserve"> и З</w:t>
      </w:r>
      <w:r w:rsidR="00000CB1">
        <w:rPr>
          <w:rFonts w:ascii="Times New Roman" w:hAnsi="Times New Roman"/>
          <w:lang w:val="sr-Cyrl-CS"/>
        </w:rPr>
        <w:t>а</w:t>
      </w:r>
      <w:r w:rsidR="00E566CF">
        <w:rPr>
          <w:rFonts w:ascii="Times New Roman" w:hAnsi="Times New Roman"/>
          <w:lang w:val="sr-Cyrl-CS"/>
        </w:rPr>
        <w:t>кон</w:t>
      </w:r>
      <w:r w:rsidR="00057EB2">
        <w:rPr>
          <w:rFonts w:ascii="Times New Roman" w:hAnsi="Times New Roman"/>
          <w:lang w:val="sr-Cyrl-CS"/>
        </w:rPr>
        <w:t>у</w:t>
      </w:r>
      <w:r w:rsidR="00E566CF">
        <w:rPr>
          <w:rFonts w:ascii="Times New Roman" w:hAnsi="Times New Roman"/>
          <w:lang w:val="sr-Cyrl-CS"/>
        </w:rPr>
        <w:t xml:space="preserve"> о извршењу и обезбеђењу, наведена је само обавеза полиције да пружи потребну помоћ  ради обављања послова из надележности тужилаштава, судова и других.</w:t>
      </w:r>
    </w:p>
    <w:p w:rsidR="00A86F3E" w:rsidRDefault="00E566CF" w:rsidP="00724B7D">
      <w:pPr>
        <w:autoSpaceDE w:val="0"/>
        <w:autoSpaceDN w:val="0"/>
        <w:adjustRightInd w:val="0"/>
        <w:ind w:firstLine="720"/>
        <w:jc w:val="both"/>
        <w:rPr>
          <w:rFonts w:ascii="Times New Roman" w:hAnsi="Times New Roman"/>
          <w:lang w:val="sr-Cyrl-CS"/>
        </w:rPr>
      </w:pPr>
      <w:r>
        <w:rPr>
          <w:rFonts w:ascii="Times New Roman" w:hAnsi="Times New Roman"/>
          <w:lang w:val="sr-Cyrl-CS"/>
        </w:rPr>
        <w:t xml:space="preserve">У пракси је посебно изражен </w:t>
      </w:r>
      <w:r w:rsidR="002B7D4D">
        <w:rPr>
          <w:rFonts w:ascii="Times New Roman" w:hAnsi="Times New Roman"/>
          <w:lang w:val="sr-Cyrl-CS"/>
        </w:rPr>
        <w:t xml:space="preserve"> пробле</w:t>
      </w:r>
      <w:r>
        <w:rPr>
          <w:rFonts w:ascii="Times New Roman" w:hAnsi="Times New Roman"/>
          <w:lang w:val="sr-Cyrl-CS"/>
        </w:rPr>
        <w:t>м фиктивно пријављених</w:t>
      </w:r>
      <w:r w:rsidR="002B7D4D">
        <w:rPr>
          <w:rFonts w:ascii="Times New Roman" w:hAnsi="Times New Roman"/>
          <w:lang w:val="sr-Cyrl-CS"/>
        </w:rPr>
        <w:t xml:space="preserve"> лица на од</w:t>
      </w:r>
      <w:r>
        <w:rPr>
          <w:rFonts w:ascii="Times New Roman" w:hAnsi="Times New Roman"/>
          <w:lang w:val="sr-Cyrl-CS"/>
        </w:rPr>
        <w:t>ређеним адресама, као</w:t>
      </w:r>
      <w:r w:rsidR="00C13D75">
        <w:rPr>
          <w:rFonts w:ascii="Times New Roman" w:hAnsi="Times New Roman"/>
          <w:lang w:val="sr-Cyrl-CS"/>
        </w:rPr>
        <w:t xml:space="preserve"> и</w:t>
      </w:r>
      <w:r>
        <w:rPr>
          <w:rFonts w:ascii="Times New Roman" w:hAnsi="Times New Roman"/>
          <w:lang w:val="sr-Cyrl-CS"/>
        </w:rPr>
        <w:t xml:space="preserve"> проблем проналаска</w:t>
      </w:r>
      <w:r w:rsidR="00057EB2">
        <w:rPr>
          <w:rFonts w:ascii="Times New Roman" w:hAnsi="Times New Roman"/>
          <w:lang w:val="sr-Cyrl-CS"/>
        </w:rPr>
        <w:t xml:space="preserve"> ових лица</w:t>
      </w:r>
      <w:r w:rsidR="00C13D75">
        <w:rPr>
          <w:rFonts w:ascii="Times New Roman" w:hAnsi="Times New Roman"/>
          <w:lang w:val="sr-Cyrl-CS"/>
        </w:rPr>
        <w:t>,</w:t>
      </w:r>
      <w:r>
        <w:rPr>
          <w:rFonts w:ascii="Times New Roman" w:hAnsi="Times New Roman"/>
          <w:lang w:val="sr-Cyrl-CS"/>
        </w:rPr>
        <w:t xml:space="preserve"> јер они</w:t>
      </w:r>
      <w:r w:rsidR="002B7D4D">
        <w:rPr>
          <w:rFonts w:ascii="Times New Roman" w:hAnsi="Times New Roman"/>
          <w:lang w:val="sr-Cyrl-CS"/>
        </w:rPr>
        <w:t xml:space="preserve"> на разне начине</w:t>
      </w:r>
      <w:r>
        <w:rPr>
          <w:rFonts w:ascii="Times New Roman" w:hAnsi="Times New Roman"/>
          <w:lang w:val="sr-Cyrl-CS"/>
        </w:rPr>
        <w:t xml:space="preserve"> настоје да</w:t>
      </w:r>
      <w:r w:rsidR="002B7D4D">
        <w:rPr>
          <w:rFonts w:ascii="Times New Roman" w:hAnsi="Times New Roman"/>
          <w:lang w:val="sr-Cyrl-CS"/>
        </w:rPr>
        <w:t xml:space="preserve"> избег</w:t>
      </w:r>
      <w:r>
        <w:rPr>
          <w:rFonts w:ascii="Times New Roman" w:hAnsi="Times New Roman"/>
          <w:lang w:val="sr-Cyrl-CS"/>
        </w:rPr>
        <w:t>ну или отежа</w:t>
      </w:r>
      <w:r w:rsidR="002B7D4D">
        <w:rPr>
          <w:rFonts w:ascii="Times New Roman" w:hAnsi="Times New Roman"/>
          <w:lang w:val="sr-Cyrl-CS"/>
        </w:rPr>
        <w:t>ју из</w:t>
      </w:r>
      <w:r>
        <w:rPr>
          <w:rFonts w:ascii="Times New Roman" w:hAnsi="Times New Roman"/>
          <w:lang w:val="sr-Cyrl-CS"/>
        </w:rPr>
        <w:t>вршење наредби и пријем писмена (позива, решења и слично), због чега полиција</w:t>
      </w:r>
      <w:r w:rsidR="00A86F3E">
        <w:rPr>
          <w:rFonts w:ascii="Times New Roman" w:hAnsi="Times New Roman"/>
          <w:lang w:val="sr-Cyrl-CS"/>
        </w:rPr>
        <w:t xml:space="preserve"> више пута поступа за исто лице</w:t>
      </w:r>
      <w:r w:rsidR="00A86F3E">
        <w:rPr>
          <w:rStyle w:val="FootnoteReference"/>
          <w:rFonts w:ascii="Times New Roman" w:hAnsi="Times New Roman"/>
          <w:lang w:val="sr-Cyrl-CS"/>
        </w:rPr>
        <w:footnoteReference w:id="52"/>
      </w:r>
      <w:r w:rsidR="00A86F3E">
        <w:rPr>
          <w:rFonts w:ascii="Times New Roman" w:hAnsi="Times New Roman"/>
          <w:lang w:val="sr-Cyrl-CS"/>
        </w:rPr>
        <w:t xml:space="preserve">. </w:t>
      </w:r>
    </w:p>
    <w:p w:rsidR="00E566CF" w:rsidRDefault="00A23856" w:rsidP="00724B7D">
      <w:pPr>
        <w:autoSpaceDE w:val="0"/>
        <w:autoSpaceDN w:val="0"/>
        <w:adjustRightInd w:val="0"/>
        <w:ind w:firstLine="720"/>
        <w:jc w:val="both"/>
        <w:rPr>
          <w:rFonts w:ascii="Times New Roman" w:hAnsi="Times New Roman"/>
          <w:lang w:val="sr-Cyrl-CS"/>
        </w:rPr>
      </w:pPr>
      <w:r>
        <w:rPr>
          <w:rFonts w:ascii="Times New Roman" w:hAnsi="Times New Roman"/>
          <w:lang w:val="sr-Cyrl-CS"/>
        </w:rPr>
        <w:t>У пракси је забележено да надлежни судови доставе</w:t>
      </w:r>
      <w:r w:rsidR="00A86F3E">
        <w:rPr>
          <w:rFonts w:ascii="Times New Roman" w:hAnsi="Times New Roman"/>
          <w:lang w:val="sr-Cyrl-CS"/>
        </w:rPr>
        <w:t xml:space="preserve"> територијално надлежној полицијској испостави </w:t>
      </w:r>
      <w:r>
        <w:rPr>
          <w:rFonts w:ascii="Times New Roman" w:hAnsi="Times New Roman"/>
          <w:lang w:val="sr-Cyrl-CS"/>
        </w:rPr>
        <w:t xml:space="preserve">велики број наредби и замолница </w:t>
      </w:r>
      <w:r w:rsidR="00A86F3E">
        <w:rPr>
          <w:rFonts w:ascii="Times New Roman" w:hAnsi="Times New Roman"/>
          <w:lang w:val="sr-Cyrl-CS"/>
        </w:rPr>
        <w:t xml:space="preserve">са одређеним роком </w:t>
      </w:r>
      <w:r w:rsidR="00000CB1">
        <w:rPr>
          <w:rFonts w:ascii="Times New Roman" w:hAnsi="Times New Roman"/>
          <w:lang w:val="sr-Cyrl-CS"/>
        </w:rPr>
        <w:t>за реализацију</w:t>
      </w:r>
      <w:r>
        <w:rPr>
          <w:rFonts w:ascii="Times New Roman" w:hAnsi="Times New Roman"/>
          <w:lang w:val="sr-Cyrl-CS"/>
        </w:rPr>
        <w:t>, због чега се понекад  ангажују додатне снаге и средства у исто време, само за ове послове.</w:t>
      </w:r>
    </w:p>
    <w:p w:rsidR="00DE635B" w:rsidRDefault="00A23856" w:rsidP="00724B7D">
      <w:pPr>
        <w:autoSpaceDE w:val="0"/>
        <w:autoSpaceDN w:val="0"/>
        <w:adjustRightInd w:val="0"/>
        <w:ind w:firstLine="720"/>
        <w:jc w:val="both"/>
        <w:rPr>
          <w:rFonts w:ascii="Times New Roman" w:hAnsi="Times New Roman"/>
          <w:lang w:val="sr-Cyrl-CS"/>
        </w:rPr>
      </w:pPr>
      <w:r>
        <w:rPr>
          <w:rFonts w:ascii="Times New Roman" w:hAnsi="Times New Roman"/>
          <w:lang w:val="sr-Cyrl-CS"/>
        </w:rPr>
        <w:t>Поред наведених</w:t>
      </w:r>
      <w:r w:rsidR="00AC089E">
        <w:rPr>
          <w:rFonts w:ascii="Times New Roman" w:hAnsi="Times New Roman"/>
          <w:lang w:val="sr-Cyrl-CS"/>
        </w:rPr>
        <w:t xml:space="preserve"> у пракси су присутни и следећи проблеми: правосудни органи уз захтев не достављају податак да је покушано уручење позива п</w:t>
      </w:r>
      <w:r>
        <w:rPr>
          <w:rFonts w:ascii="Times New Roman" w:hAnsi="Times New Roman"/>
          <w:lang w:val="sr-Cyrl-CS"/>
        </w:rPr>
        <w:t>реко надлежних курирских служби;</w:t>
      </w:r>
      <w:r w:rsidR="00AC089E">
        <w:rPr>
          <w:rFonts w:ascii="Times New Roman" w:hAnsi="Times New Roman"/>
          <w:lang w:val="sr-Cyrl-CS"/>
        </w:rPr>
        <w:t xml:space="preserve"> у захте</w:t>
      </w:r>
      <w:r w:rsidR="00000CB1">
        <w:rPr>
          <w:rFonts w:ascii="Times New Roman" w:hAnsi="Times New Roman"/>
          <w:lang w:val="sr-Cyrl-CS"/>
        </w:rPr>
        <w:t xml:space="preserve">вима за уручење позива наводи </w:t>
      </w:r>
      <w:r w:rsidR="004F2CD8" w:rsidRPr="00C91A79">
        <w:rPr>
          <w:rFonts w:ascii="Times New Roman" w:hAnsi="Times New Roman"/>
          <w:lang w:val="sr-Cyrl-CS"/>
        </w:rPr>
        <w:t>се</w:t>
      </w:r>
      <w:r w:rsidR="00057EB2">
        <w:rPr>
          <w:rFonts w:ascii="Times New Roman" w:hAnsi="Times New Roman"/>
          <w:lang w:val="sr-Cyrl-CS"/>
        </w:rPr>
        <w:t xml:space="preserve"> </w:t>
      </w:r>
      <w:r w:rsidR="00AC089E">
        <w:rPr>
          <w:rFonts w:ascii="Times New Roman" w:hAnsi="Times New Roman"/>
          <w:lang w:val="sr-Cyrl-CS"/>
        </w:rPr>
        <w:t>само и име и презиме</w:t>
      </w:r>
      <w:r w:rsidR="00057EB2">
        <w:rPr>
          <w:rFonts w:ascii="Times New Roman" w:hAnsi="Times New Roman"/>
          <w:lang w:val="sr-Cyrl-CS"/>
        </w:rPr>
        <w:t xml:space="preserve"> лица</w:t>
      </w:r>
      <w:r w:rsidR="00AC089E">
        <w:rPr>
          <w:rFonts w:ascii="Times New Roman" w:hAnsi="Times New Roman"/>
          <w:lang w:val="sr-Cyrl-CS"/>
        </w:rPr>
        <w:t xml:space="preserve"> без других података, што отежава </w:t>
      </w:r>
      <w:r w:rsidR="00057EB2">
        <w:rPr>
          <w:rFonts w:ascii="Times New Roman" w:hAnsi="Times New Roman"/>
          <w:lang w:val="sr-Cyrl-CS"/>
        </w:rPr>
        <w:t>његово проналажење</w:t>
      </w:r>
      <w:r w:rsidR="00AC089E">
        <w:rPr>
          <w:rFonts w:ascii="Times New Roman" w:hAnsi="Times New Roman"/>
          <w:lang w:val="sr-Cyrl-CS"/>
        </w:rPr>
        <w:t>; Закон о прекршајима омогућио је доведеном лицу</w:t>
      </w:r>
      <w:r w:rsidR="00057EB2">
        <w:rPr>
          <w:rFonts w:ascii="Times New Roman" w:hAnsi="Times New Roman"/>
          <w:lang w:val="sr-Cyrl-CS"/>
        </w:rPr>
        <w:t xml:space="preserve"> у суд,</w:t>
      </w:r>
      <w:r w:rsidR="00AC089E">
        <w:rPr>
          <w:rFonts w:ascii="Times New Roman" w:hAnsi="Times New Roman"/>
          <w:lang w:val="sr-Cyrl-CS"/>
        </w:rPr>
        <w:t xml:space="preserve"> да плати казн</w:t>
      </w:r>
      <w:r w:rsidR="004F2CD8">
        <w:rPr>
          <w:rFonts w:ascii="Times New Roman" w:hAnsi="Times New Roman"/>
          <w:lang w:val="sr-Cyrl-CS"/>
        </w:rPr>
        <w:t>у</w:t>
      </w:r>
      <w:r w:rsidR="00AC089E">
        <w:rPr>
          <w:rFonts w:ascii="Times New Roman" w:hAnsi="Times New Roman"/>
          <w:lang w:val="sr-Cyrl-CS"/>
        </w:rPr>
        <w:t xml:space="preserve"> у више рата и у</w:t>
      </w:r>
      <w:r w:rsidR="00057EB2">
        <w:rPr>
          <w:rFonts w:ascii="Times New Roman" w:hAnsi="Times New Roman"/>
          <w:lang w:val="sr-Cyrl-CS"/>
        </w:rPr>
        <w:t xml:space="preserve"> </w:t>
      </w:r>
      <w:r w:rsidR="00AC089E">
        <w:rPr>
          <w:rFonts w:ascii="Times New Roman" w:hAnsi="Times New Roman"/>
          <w:lang w:val="sr-Cyrl-CS"/>
        </w:rPr>
        <w:t>случају да лице уредно не уплаћује рате, суд издаје</w:t>
      </w:r>
      <w:r>
        <w:rPr>
          <w:rFonts w:ascii="Times New Roman" w:hAnsi="Times New Roman"/>
          <w:lang w:val="sr-Cyrl-CS"/>
        </w:rPr>
        <w:t xml:space="preserve"> поново</w:t>
      </w:r>
      <w:r w:rsidR="00AC089E">
        <w:rPr>
          <w:rFonts w:ascii="Times New Roman" w:hAnsi="Times New Roman"/>
          <w:lang w:val="sr-Cyrl-CS"/>
        </w:rPr>
        <w:t xml:space="preserve"> наредбу за</w:t>
      </w:r>
      <w:r>
        <w:rPr>
          <w:rFonts w:ascii="Times New Roman" w:hAnsi="Times New Roman"/>
          <w:lang w:val="sr-Cyrl-CS"/>
        </w:rPr>
        <w:t xml:space="preserve"> његово</w:t>
      </w:r>
      <w:r w:rsidR="00AC089E">
        <w:rPr>
          <w:rFonts w:ascii="Times New Roman" w:hAnsi="Times New Roman"/>
          <w:lang w:val="sr-Cyrl-CS"/>
        </w:rPr>
        <w:t xml:space="preserve"> довођење, тако да су се нека лица више пута доводила; радно време поступајућих судија је искључиво у преподневним сатима, што некада отежава проналазак лица; у појед</w:t>
      </w:r>
      <w:r w:rsidR="001D764A">
        <w:rPr>
          <w:rFonts w:ascii="Times New Roman" w:hAnsi="Times New Roman"/>
          <w:lang w:val="sr-Cyrl-CS"/>
        </w:rPr>
        <w:t>и</w:t>
      </w:r>
      <w:r w:rsidR="00AC089E">
        <w:rPr>
          <w:rFonts w:ascii="Times New Roman" w:hAnsi="Times New Roman"/>
          <w:lang w:val="sr-Cyrl-CS"/>
        </w:rPr>
        <w:t>ним полицијским управама проблем представља и удаљеност месно надлежних судова</w:t>
      </w:r>
      <w:r w:rsidR="00000CB1">
        <w:rPr>
          <w:rFonts w:ascii="Times New Roman" w:hAnsi="Times New Roman"/>
          <w:lang w:val="sr-Cyrl-CS"/>
        </w:rPr>
        <w:t xml:space="preserve"> и слично</w:t>
      </w:r>
      <w:r w:rsidR="00000CB1">
        <w:rPr>
          <w:rStyle w:val="FootnoteReference"/>
          <w:rFonts w:ascii="Times New Roman" w:hAnsi="Times New Roman"/>
          <w:lang w:val="sr-Cyrl-CS"/>
        </w:rPr>
        <w:footnoteReference w:id="53"/>
      </w:r>
      <w:r w:rsidR="00000CB1">
        <w:rPr>
          <w:rFonts w:ascii="Times New Roman" w:hAnsi="Times New Roman"/>
          <w:lang w:val="sr-Cyrl-CS"/>
        </w:rPr>
        <w:t>.</w:t>
      </w:r>
    </w:p>
    <w:p w:rsidR="00DE635B" w:rsidRPr="001D2CFF" w:rsidRDefault="00057EB2" w:rsidP="006939DE">
      <w:pPr>
        <w:autoSpaceDE w:val="0"/>
        <w:autoSpaceDN w:val="0"/>
        <w:adjustRightInd w:val="0"/>
        <w:jc w:val="both"/>
        <w:rPr>
          <w:rFonts w:ascii="Times New Roman" w:hAnsi="Times New Roman"/>
          <w:b/>
          <w:lang w:val="sr-Cyrl-CS"/>
        </w:rPr>
      </w:pPr>
      <w:r>
        <w:rPr>
          <w:rFonts w:ascii="Times New Roman" w:hAnsi="Times New Roman"/>
          <w:lang w:val="sr-Cyrl-CS"/>
        </w:rPr>
        <w:tab/>
        <w:t xml:space="preserve"> У решавању</w:t>
      </w:r>
      <w:r w:rsidR="00A23856">
        <w:rPr>
          <w:rFonts w:ascii="Times New Roman" w:hAnsi="Times New Roman"/>
          <w:lang w:val="sr-Cyrl-CS"/>
        </w:rPr>
        <w:t xml:space="preserve"> ових проблема</w:t>
      </w:r>
      <w:r w:rsidR="00EB68AC">
        <w:rPr>
          <w:rFonts w:ascii="Times New Roman" w:hAnsi="Times New Roman"/>
          <w:lang w:val="sr-Cyrl-CS"/>
        </w:rPr>
        <w:t>,</w:t>
      </w:r>
      <w:r w:rsidR="00C91A79">
        <w:rPr>
          <w:rFonts w:ascii="Times New Roman" w:hAnsi="Times New Roman"/>
          <w:lang w:val="sr-Cyrl-CS"/>
        </w:rPr>
        <w:t xml:space="preserve"> требало би</w:t>
      </w:r>
      <w:r>
        <w:rPr>
          <w:rFonts w:ascii="Times New Roman" w:hAnsi="Times New Roman"/>
          <w:lang w:val="sr-Cyrl-CS"/>
        </w:rPr>
        <w:t xml:space="preserve"> </w:t>
      </w:r>
      <w:r w:rsidR="00C91A79">
        <w:rPr>
          <w:rFonts w:ascii="Times New Roman" w:hAnsi="Times New Roman"/>
          <w:lang w:val="sr-Cyrl-CS"/>
        </w:rPr>
        <w:t>пр</w:t>
      </w:r>
      <w:r w:rsidR="00A23856">
        <w:rPr>
          <w:rFonts w:ascii="Times New Roman" w:hAnsi="Times New Roman"/>
          <w:lang w:val="sr-Cyrl-CS"/>
        </w:rPr>
        <w:t>едузети нор</w:t>
      </w:r>
      <w:r w:rsidR="00EB68AC">
        <w:rPr>
          <w:rFonts w:ascii="Times New Roman" w:hAnsi="Times New Roman"/>
          <w:lang w:val="sr-Cyrl-CS"/>
        </w:rPr>
        <w:t>м</w:t>
      </w:r>
      <w:r w:rsidR="00A23856">
        <w:rPr>
          <w:rFonts w:ascii="Times New Roman" w:hAnsi="Times New Roman"/>
          <w:lang w:val="sr-Cyrl-CS"/>
        </w:rPr>
        <w:t>ативне и практичне механизме. У Закону</w:t>
      </w:r>
      <w:r w:rsidR="00EB68AC">
        <w:rPr>
          <w:rFonts w:ascii="Times New Roman" w:hAnsi="Times New Roman"/>
          <w:lang w:val="sr-Cyrl-CS"/>
        </w:rPr>
        <w:t xml:space="preserve"> о</w:t>
      </w:r>
      <w:r w:rsidR="00A23856">
        <w:rPr>
          <w:rFonts w:ascii="Times New Roman" w:hAnsi="Times New Roman"/>
          <w:lang w:val="sr-Cyrl-CS"/>
        </w:rPr>
        <w:t xml:space="preserve"> полицији и подзаконским актима требало би</w:t>
      </w:r>
      <w:r w:rsidR="00EB68AC">
        <w:rPr>
          <w:rFonts w:ascii="Times New Roman" w:hAnsi="Times New Roman"/>
          <w:lang w:val="sr-Cyrl-CS"/>
        </w:rPr>
        <w:t xml:space="preserve"> прецизно уредити обавезу и начин поступања полицијских службеника </w:t>
      </w:r>
      <w:r w:rsidR="00C778CE">
        <w:rPr>
          <w:rFonts w:ascii="Times New Roman" w:hAnsi="Times New Roman"/>
          <w:lang w:val="sr-Cyrl-CS"/>
        </w:rPr>
        <w:t>по издатим наредбама и упућеним замолницама. У склопу практичн</w:t>
      </w:r>
      <w:r w:rsidR="00A23856">
        <w:rPr>
          <w:rFonts w:ascii="Times New Roman" w:hAnsi="Times New Roman"/>
          <w:lang w:val="sr-Cyrl-CS"/>
        </w:rPr>
        <w:t>их мера требало би</w:t>
      </w:r>
      <w:r w:rsidR="004F2CD8">
        <w:rPr>
          <w:rFonts w:ascii="Times New Roman" w:hAnsi="Times New Roman"/>
          <w:lang w:val="sr-Cyrl-CS"/>
        </w:rPr>
        <w:t xml:space="preserve"> размотрити могућност</w:t>
      </w:r>
      <w:r w:rsidR="00000CB1">
        <w:rPr>
          <w:rFonts w:ascii="Times New Roman" w:hAnsi="Times New Roman"/>
          <w:lang w:val="sr-Cyrl-CS"/>
        </w:rPr>
        <w:t xml:space="preserve"> да се у</w:t>
      </w:r>
      <w:r w:rsidR="00A23856">
        <w:rPr>
          <w:rFonts w:ascii="Times New Roman" w:hAnsi="Times New Roman"/>
          <w:lang w:val="sr-Cyrl-CS"/>
        </w:rPr>
        <w:t xml:space="preserve"> сарадњи са органима пра</w:t>
      </w:r>
      <w:r w:rsidR="00C778CE">
        <w:rPr>
          <w:rFonts w:ascii="Times New Roman" w:hAnsi="Times New Roman"/>
          <w:lang w:val="sr-Cyrl-CS"/>
        </w:rPr>
        <w:t>восуђа</w:t>
      </w:r>
      <w:r w:rsidR="00000CB1">
        <w:rPr>
          <w:rFonts w:ascii="Times New Roman" w:hAnsi="Times New Roman"/>
          <w:lang w:val="sr-Cyrl-CS"/>
        </w:rPr>
        <w:t xml:space="preserve"> уведе</w:t>
      </w:r>
      <w:r>
        <w:rPr>
          <w:rFonts w:ascii="Times New Roman" w:hAnsi="Times New Roman"/>
          <w:lang w:val="sr-Cyrl-CS"/>
        </w:rPr>
        <w:t xml:space="preserve"> </w:t>
      </w:r>
      <w:r w:rsidR="00000CB1">
        <w:rPr>
          <w:rFonts w:ascii="Times New Roman" w:hAnsi="Times New Roman"/>
          <w:lang w:val="sr-Cyrl-CS"/>
        </w:rPr>
        <w:t>електронски</w:t>
      </w:r>
      <w:r w:rsidR="00C778CE">
        <w:rPr>
          <w:rFonts w:ascii="Times New Roman" w:hAnsi="Times New Roman"/>
          <w:lang w:val="sr-Cyrl-CS"/>
        </w:rPr>
        <w:t xml:space="preserve"> инфомацион</w:t>
      </w:r>
      <w:r w:rsidR="00000CB1">
        <w:rPr>
          <w:rFonts w:ascii="Times New Roman" w:hAnsi="Times New Roman"/>
          <w:lang w:val="sr-Cyrl-CS"/>
        </w:rPr>
        <w:t>и</w:t>
      </w:r>
      <w:r w:rsidR="00C778CE">
        <w:rPr>
          <w:rFonts w:ascii="Times New Roman" w:hAnsi="Times New Roman"/>
          <w:lang w:val="sr-Cyrl-CS"/>
        </w:rPr>
        <w:t xml:space="preserve"> систем вођења </w:t>
      </w:r>
      <w:r w:rsidR="00000CB1">
        <w:rPr>
          <w:rFonts w:ascii="Times New Roman" w:hAnsi="Times New Roman"/>
          <w:lang w:val="sr-Cyrl-CS"/>
        </w:rPr>
        <w:t>разних евиденција, затим увођење</w:t>
      </w:r>
      <w:r w:rsidR="00C778CE">
        <w:rPr>
          <w:rFonts w:ascii="Times New Roman" w:hAnsi="Times New Roman"/>
          <w:lang w:val="sr-Cyrl-CS"/>
        </w:rPr>
        <w:t xml:space="preserve"> нове апликације „потрага по наредби“ чиме би</w:t>
      </w:r>
      <w:r w:rsidR="00000CB1">
        <w:rPr>
          <w:rFonts w:ascii="Times New Roman" w:hAnsi="Times New Roman"/>
          <w:lang w:val="sr-Cyrl-CS"/>
        </w:rPr>
        <w:t xml:space="preserve"> се повећао број пронађ</w:t>
      </w:r>
      <w:r w:rsidR="00C13D75">
        <w:rPr>
          <w:rFonts w:ascii="Times New Roman" w:hAnsi="Times New Roman"/>
          <w:lang w:val="sr-Cyrl-CS"/>
        </w:rPr>
        <w:t>е</w:t>
      </w:r>
      <w:r w:rsidR="00000CB1">
        <w:rPr>
          <w:rFonts w:ascii="Times New Roman" w:hAnsi="Times New Roman"/>
          <w:lang w:val="sr-Cyrl-CS"/>
        </w:rPr>
        <w:t xml:space="preserve">них лица. </w:t>
      </w:r>
      <w:r w:rsidR="00A23856">
        <w:rPr>
          <w:rFonts w:ascii="Times New Roman" w:hAnsi="Times New Roman"/>
          <w:lang w:val="sr-Cyrl-CS"/>
        </w:rPr>
        <w:t>На овај начин полицијски службеници били би у могућности да приликом</w:t>
      </w:r>
      <w:r w:rsidR="00027D73">
        <w:rPr>
          <w:rFonts w:ascii="Times New Roman" w:hAnsi="Times New Roman"/>
          <w:lang w:val="sr-Cyrl-CS"/>
        </w:rPr>
        <w:t xml:space="preserve"> провере идентитета утврде да ли</w:t>
      </w:r>
      <w:r w:rsidR="00A23856">
        <w:rPr>
          <w:rFonts w:ascii="Times New Roman" w:hAnsi="Times New Roman"/>
          <w:lang w:val="sr-Cyrl-CS"/>
        </w:rPr>
        <w:t xml:space="preserve"> се</w:t>
      </w:r>
      <w:r>
        <w:rPr>
          <w:rFonts w:ascii="Times New Roman" w:hAnsi="Times New Roman"/>
          <w:lang w:val="sr-Cyrl-CS"/>
        </w:rPr>
        <w:t xml:space="preserve"> потражује</w:t>
      </w:r>
      <w:r w:rsidR="00A23856">
        <w:rPr>
          <w:rFonts w:ascii="Times New Roman" w:hAnsi="Times New Roman"/>
          <w:lang w:val="sr-Cyrl-CS"/>
        </w:rPr>
        <w:t xml:space="preserve"> лице</w:t>
      </w:r>
      <w:r>
        <w:rPr>
          <w:rFonts w:ascii="Times New Roman" w:hAnsi="Times New Roman"/>
          <w:lang w:val="sr-Cyrl-CS"/>
        </w:rPr>
        <w:t>,</w:t>
      </w:r>
      <w:r w:rsidR="00A23856">
        <w:rPr>
          <w:rFonts w:ascii="Times New Roman" w:hAnsi="Times New Roman"/>
          <w:lang w:val="sr-Cyrl-CS"/>
        </w:rPr>
        <w:t xml:space="preserve"> </w:t>
      </w:r>
      <w:r w:rsidR="00C778CE">
        <w:rPr>
          <w:rFonts w:ascii="Times New Roman" w:hAnsi="Times New Roman"/>
          <w:lang w:val="sr-Cyrl-CS"/>
        </w:rPr>
        <w:t>због наред</w:t>
      </w:r>
      <w:r w:rsidR="004F2CD8">
        <w:rPr>
          <w:rFonts w:ascii="Times New Roman" w:hAnsi="Times New Roman"/>
          <w:lang w:val="sr-Cyrl-CS"/>
        </w:rPr>
        <w:t>б</w:t>
      </w:r>
      <w:r w:rsidR="00A23856">
        <w:rPr>
          <w:rFonts w:ascii="Times New Roman" w:hAnsi="Times New Roman"/>
          <w:lang w:val="sr-Cyrl-CS"/>
        </w:rPr>
        <w:t>е,</w:t>
      </w:r>
      <w:r w:rsidR="00C778CE">
        <w:rPr>
          <w:rFonts w:ascii="Times New Roman" w:hAnsi="Times New Roman"/>
          <w:lang w:val="sr-Cyrl-CS"/>
        </w:rPr>
        <w:t xml:space="preserve"> позива и сл</w:t>
      </w:r>
      <w:r w:rsidR="00A23856">
        <w:rPr>
          <w:rFonts w:ascii="Times New Roman" w:hAnsi="Times New Roman"/>
          <w:lang w:val="sr-Cyrl-CS"/>
        </w:rPr>
        <w:t>ично</w:t>
      </w:r>
      <w:r w:rsidR="00C778CE">
        <w:rPr>
          <w:rFonts w:ascii="Times New Roman" w:hAnsi="Times New Roman"/>
          <w:lang w:val="sr-Cyrl-CS"/>
        </w:rPr>
        <w:t xml:space="preserve">. </w:t>
      </w:r>
    </w:p>
    <w:p w:rsidR="00594395" w:rsidRPr="00675B11" w:rsidRDefault="002B4289" w:rsidP="00C778CE">
      <w:pPr>
        <w:autoSpaceDE w:val="0"/>
        <w:autoSpaceDN w:val="0"/>
        <w:adjustRightInd w:val="0"/>
        <w:ind w:firstLine="720"/>
        <w:jc w:val="both"/>
        <w:rPr>
          <w:rFonts w:ascii="Times New Roman" w:hAnsi="Times New Roman"/>
          <w:lang w:val="sr-Cyrl-CS"/>
        </w:rPr>
      </w:pPr>
      <w:r w:rsidRPr="00EE2001">
        <w:rPr>
          <w:rFonts w:ascii="Times New Roman" w:hAnsi="Times New Roman"/>
          <w:lang w:val="ru-RU"/>
        </w:rPr>
        <w:t xml:space="preserve">На крају, </w:t>
      </w:r>
      <w:r w:rsidR="00C778CE" w:rsidRPr="00EE2001">
        <w:rPr>
          <w:rFonts w:ascii="Times New Roman" w:hAnsi="Times New Roman"/>
          <w:lang w:val="ru-RU"/>
        </w:rPr>
        <w:t>треба сагледати и искуства других</w:t>
      </w:r>
      <w:r w:rsidRPr="00EE2001">
        <w:rPr>
          <w:rFonts w:ascii="Times New Roman" w:hAnsi="Times New Roman"/>
          <w:lang w:val="ru-RU"/>
        </w:rPr>
        <w:t xml:space="preserve"> земаља чије су полиције један део својих послова повериле</w:t>
      </w:r>
      <w:r w:rsidR="00000CB1" w:rsidRPr="00EE2001">
        <w:rPr>
          <w:rFonts w:ascii="Times New Roman" w:hAnsi="Times New Roman"/>
          <w:lang w:val="ru-RU"/>
        </w:rPr>
        <w:t xml:space="preserve"> д</w:t>
      </w:r>
      <w:r w:rsidR="005803BB" w:rsidRPr="00EE2001">
        <w:rPr>
          <w:rFonts w:ascii="Times New Roman" w:hAnsi="Times New Roman"/>
          <w:lang w:val="ru-RU"/>
        </w:rPr>
        <w:t>р</w:t>
      </w:r>
      <w:r w:rsidR="00000CB1" w:rsidRPr="00EE2001">
        <w:rPr>
          <w:rFonts w:ascii="Times New Roman" w:hAnsi="Times New Roman"/>
          <w:lang w:val="ru-RU"/>
        </w:rPr>
        <w:t>у</w:t>
      </w:r>
      <w:r w:rsidR="005803BB" w:rsidRPr="00EE2001">
        <w:rPr>
          <w:rFonts w:ascii="Times New Roman" w:hAnsi="Times New Roman"/>
          <w:lang w:val="ru-RU"/>
        </w:rPr>
        <w:t xml:space="preserve">гим државним органима или </w:t>
      </w:r>
      <w:r w:rsidRPr="00EE2001">
        <w:rPr>
          <w:rFonts w:ascii="Times New Roman" w:hAnsi="Times New Roman"/>
          <w:lang w:val="ru-RU"/>
        </w:rPr>
        <w:t xml:space="preserve"> сектору приватне безбедности.</w:t>
      </w:r>
    </w:p>
    <w:p w:rsidR="00F0671C" w:rsidRPr="00675B11" w:rsidRDefault="00F0671C" w:rsidP="006B3FC9">
      <w:pPr>
        <w:jc w:val="both"/>
        <w:rPr>
          <w:rFonts w:ascii="Times New Roman" w:hAnsi="Times New Roman"/>
          <w:lang w:val="sr-Cyrl-CS"/>
        </w:rPr>
      </w:pPr>
      <w:r w:rsidRPr="00675B11">
        <w:rPr>
          <w:rFonts w:ascii="Times New Roman" w:hAnsi="Times New Roman"/>
          <w:lang w:val="sr-Cyrl-CS"/>
        </w:rPr>
        <w:tab/>
        <w:t>У Републици Српској</w:t>
      </w:r>
      <w:r w:rsidR="00335CD3">
        <w:rPr>
          <w:rFonts w:ascii="Times New Roman" w:hAnsi="Times New Roman"/>
          <w:lang w:val="sr-Cyrl-CS"/>
        </w:rPr>
        <w:t xml:space="preserve">, </w:t>
      </w:r>
      <w:r w:rsidR="006B3FC9" w:rsidRPr="00675B11">
        <w:rPr>
          <w:rFonts w:ascii="Times New Roman" w:hAnsi="Times New Roman"/>
          <w:lang w:val="sr-Cyrl-CS"/>
        </w:rPr>
        <w:t xml:space="preserve"> Федерацији Босне и Херцеговине и на подручју</w:t>
      </w:r>
      <w:r w:rsidR="00691514">
        <w:rPr>
          <w:rFonts w:ascii="Times New Roman" w:hAnsi="Times New Roman"/>
          <w:lang w:val="sr-Cyrl-CS"/>
        </w:rPr>
        <w:t xml:space="preserve"> Брчко дистрикта</w:t>
      </w:r>
      <w:r w:rsidR="006B3FC9" w:rsidRPr="00675B11">
        <w:rPr>
          <w:rFonts w:ascii="Times New Roman" w:hAnsi="Times New Roman"/>
          <w:lang w:val="sr-Cyrl-CS"/>
        </w:rPr>
        <w:t xml:space="preserve">, </w:t>
      </w:r>
      <w:r w:rsidR="00335CD3">
        <w:rPr>
          <w:rFonts w:ascii="Times New Roman" w:hAnsi="Times New Roman"/>
          <w:lang w:val="sr-Cyrl-CS"/>
        </w:rPr>
        <w:t xml:space="preserve"> Законом о судској полицији</w:t>
      </w:r>
      <w:r w:rsidRPr="00675B11">
        <w:rPr>
          <w:rFonts w:ascii="Times New Roman" w:hAnsi="Times New Roman"/>
          <w:lang w:val="sr-Cyrl-CS"/>
        </w:rPr>
        <w:t xml:space="preserve"> о</w:t>
      </w:r>
      <w:r w:rsidR="006B3FC9" w:rsidRPr="00675B11">
        <w:rPr>
          <w:rFonts w:ascii="Times New Roman" w:hAnsi="Times New Roman"/>
          <w:lang w:val="sr-Cyrl-CS"/>
        </w:rPr>
        <w:t>снована је судска полиција</w:t>
      </w:r>
      <w:r w:rsidR="005803BB">
        <w:rPr>
          <w:rStyle w:val="FootnoteReference"/>
          <w:rFonts w:ascii="Times New Roman" w:hAnsi="Times New Roman"/>
          <w:lang w:val="sr-Cyrl-CS"/>
        </w:rPr>
        <w:footnoteReference w:id="54"/>
      </w:r>
      <w:r w:rsidR="006B3FC9" w:rsidRPr="00675B11">
        <w:rPr>
          <w:rFonts w:ascii="Times New Roman" w:hAnsi="Times New Roman"/>
          <w:lang w:val="sr-Cyrl-CS"/>
        </w:rPr>
        <w:t xml:space="preserve">. </w:t>
      </w:r>
    </w:p>
    <w:p w:rsidR="00F0671C" w:rsidRPr="00675B11" w:rsidRDefault="00691514" w:rsidP="00F0671C">
      <w:pPr>
        <w:ind w:firstLine="720"/>
        <w:jc w:val="both"/>
        <w:rPr>
          <w:rFonts w:ascii="Times New Roman" w:hAnsi="Times New Roman"/>
          <w:lang w:val="sr-Cyrl-CS"/>
        </w:rPr>
      </w:pPr>
      <w:r>
        <w:rPr>
          <w:rFonts w:ascii="Times New Roman" w:hAnsi="Times New Roman"/>
          <w:lang w:val="sr-Cyrl-CS"/>
        </w:rPr>
        <w:t xml:space="preserve"> С</w:t>
      </w:r>
      <w:r w:rsidR="006B3FC9" w:rsidRPr="00675B11">
        <w:rPr>
          <w:rFonts w:ascii="Times New Roman" w:hAnsi="Times New Roman"/>
          <w:lang w:val="sr-Cyrl-CS"/>
        </w:rPr>
        <w:t>уд</w:t>
      </w:r>
      <w:r w:rsidR="00C778CE">
        <w:rPr>
          <w:rFonts w:ascii="Times New Roman" w:hAnsi="Times New Roman"/>
          <w:lang w:val="sr-Cyrl-CS"/>
        </w:rPr>
        <w:t>с</w:t>
      </w:r>
      <w:r w:rsidR="006B3FC9" w:rsidRPr="00675B11">
        <w:rPr>
          <w:rFonts w:ascii="Times New Roman" w:hAnsi="Times New Roman"/>
          <w:lang w:val="sr-Cyrl-CS"/>
        </w:rPr>
        <w:t>ка полиција</w:t>
      </w:r>
      <w:r>
        <w:rPr>
          <w:rFonts w:ascii="Times New Roman" w:hAnsi="Times New Roman"/>
          <w:lang w:val="sr-Cyrl-CS"/>
        </w:rPr>
        <w:t xml:space="preserve"> у</w:t>
      </w:r>
      <w:r w:rsidR="005803BB">
        <w:rPr>
          <w:rFonts w:ascii="Times New Roman" w:hAnsi="Times New Roman"/>
          <w:lang w:val="sr-Cyrl-CS"/>
        </w:rPr>
        <w:t xml:space="preserve"> Републи</w:t>
      </w:r>
      <w:r>
        <w:rPr>
          <w:rFonts w:ascii="Times New Roman" w:hAnsi="Times New Roman"/>
          <w:lang w:val="sr-Cyrl-CS"/>
        </w:rPr>
        <w:t>ци Српској</w:t>
      </w:r>
      <w:r w:rsidR="00F0671C" w:rsidRPr="00EE2001">
        <w:rPr>
          <w:rFonts w:ascii="Times New Roman" w:hAnsi="Times New Roman"/>
          <w:lang w:val="ru-RU"/>
        </w:rPr>
        <w:t xml:space="preserve"> надлежна</w:t>
      </w:r>
      <w:r w:rsidRPr="00EE2001">
        <w:rPr>
          <w:rFonts w:ascii="Times New Roman" w:hAnsi="Times New Roman"/>
          <w:lang w:val="ru-RU"/>
        </w:rPr>
        <w:t xml:space="preserve"> је</w:t>
      </w:r>
      <w:r w:rsidR="00F0671C" w:rsidRPr="00EE2001">
        <w:rPr>
          <w:rFonts w:ascii="Times New Roman" w:hAnsi="Times New Roman"/>
          <w:lang w:val="ru-RU"/>
        </w:rPr>
        <w:t xml:space="preserve"> да помаже у раду Врховном суду, Окружним судовима, О</w:t>
      </w:r>
      <w:r w:rsidR="00335CD3">
        <w:rPr>
          <w:rFonts w:ascii="Times New Roman" w:hAnsi="Times New Roman"/>
          <w:lang w:val="ru-RU"/>
        </w:rPr>
        <w:t>сновним судовима и тужилаштвима. Судска полиција</w:t>
      </w:r>
      <w:r w:rsidR="00F0671C" w:rsidRPr="00EE2001">
        <w:rPr>
          <w:rFonts w:ascii="Times New Roman" w:hAnsi="Times New Roman"/>
          <w:lang w:val="ru-RU"/>
        </w:rPr>
        <w:t xml:space="preserve"> извршава судске наредбе за довођење осумњичених, окривљених и оптужених лица, обе</w:t>
      </w:r>
      <w:r w:rsidR="00057EB2">
        <w:rPr>
          <w:rFonts w:ascii="Times New Roman" w:hAnsi="Times New Roman"/>
          <w:lang w:val="ru-RU"/>
        </w:rPr>
        <w:t>зб</w:t>
      </w:r>
      <w:r w:rsidR="005803BB" w:rsidRPr="00EE2001">
        <w:rPr>
          <w:rFonts w:ascii="Times New Roman" w:hAnsi="Times New Roman"/>
          <w:lang w:val="ru-RU"/>
        </w:rPr>
        <w:t>еђује присуство позваних све</w:t>
      </w:r>
      <w:r w:rsidR="00786008">
        <w:rPr>
          <w:rFonts w:ascii="Times New Roman" w:hAnsi="Times New Roman"/>
          <w:lang w:val="ru-RU"/>
        </w:rPr>
        <w:t>дока, д</w:t>
      </w:r>
      <w:r w:rsidR="00F0671C" w:rsidRPr="00EE2001">
        <w:rPr>
          <w:rFonts w:ascii="Times New Roman" w:hAnsi="Times New Roman"/>
          <w:lang w:val="ru-RU"/>
        </w:rPr>
        <w:t>о</w:t>
      </w:r>
      <w:r w:rsidR="00786008">
        <w:rPr>
          <w:rFonts w:ascii="Times New Roman" w:hAnsi="Times New Roman"/>
          <w:lang w:val="ru-RU"/>
        </w:rPr>
        <w:t>во</w:t>
      </w:r>
      <w:r w:rsidR="00F0671C" w:rsidRPr="00EE2001">
        <w:rPr>
          <w:rFonts w:ascii="Times New Roman" w:hAnsi="Times New Roman"/>
          <w:lang w:val="ru-RU"/>
        </w:rPr>
        <w:t>ди осумњичене и оптужене судији за претходни поступак и претходно саслушање, спроводи осуђена лица у установе за издржавање кривичних санкција, одржав</w:t>
      </w:r>
      <w:r w:rsidR="00594395" w:rsidRPr="00EE2001">
        <w:rPr>
          <w:rFonts w:ascii="Times New Roman" w:hAnsi="Times New Roman"/>
          <w:lang w:val="ru-RU"/>
        </w:rPr>
        <w:t>а ред у судници, осигурава безб</w:t>
      </w:r>
      <w:r w:rsidR="00F0671C" w:rsidRPr="00EE2001">
        <w:rPr>
          <w:rFonts w:ascii="Times New Roman" w:hAnsi="Times New Roman"/>
          <w:lang w:val="ru-RU"/>
        </w:rPr>
        <w:t xml:space="preserve">едност судија, </w:t>
      </w:r>
      <w:r w:rsidR="00F0671C" w:rsidRPr="00EE2001">
        <w:rPr>
          <w:rFonts w:ascii="Times New Roman" w:hAnsi="Times New Roman"/>
          <w:lang w:val="ru-RU"/>
        </w:rPr>
        <w:lastRenderedPageBreak/>
        <w:t>адми</w:t>
      </w:r>
      <w:r w:rsidR="00335CD3">
        <w:rPr>
          <w:rFonts w:ascii="Times New Roman" w:hAnsi="Times New Roman"/>
          <w:lang w:val="ru-RU"/>
        </w:rPr>
        <w:t>нистративног особља, као и безб</w:t>
      </w:r>
      <w:r w:rsidR="00F0671C" w:rsidRPr="00EE2001">
        <w:rPr>
          <w:rFonts w:ascii="Times New Roman" w:hAnsi="Times New Roman"/>
          <w:lang w:val="ru-RU"/>
        </w:rPr>
        <w:t>еднос</w:t>
      </w:r>
      <w:r w:rsidRPr="00EE2001">
        <w:rPr>
          <w:rFonts w:ascii="Times New Roman" w:hAnsi="Times New Roman"/>
          <w:lang w:val="ru-RU"/>
        </w:rPr>
        <w:t>т судске зграде у току и за вр</w:t>
      </w:r>
      <w:r w:rsidR="00F0671C" w:rsidRPr="00EE2001">
        <w:rPr>
          <w:rFonts w:ascii="Times New Roman" w:hAnsi="Times New Roman"/>
          <w:lang w:val="ru-RU"/>
        </w:rPr>
        <w:t xml:space="preserve">еме суђења, помаже у </w:t>
      </w:r>
      <w:r w:rsidR="00FF635E" w:rsidRPr="00EE2001">
        <w:rPr>
          <w:rFonts w:ascii="Times New Roman" w:hAnsi="Times New Roman"/>
          <w:lang w:val="ru-RU"/>
        </w:rPr>
        <w:t>раду омбдусменима, тужилаштву (</w:t>
      </w:r>
      <w:r w:rsidR="00F0671C" w:rsidRPr="00EE2001">
        <w:rPr>
          <w:rFonts w:ascii="Times New Roman" w:hAnsi="Times New Roman"/>
          <w:lang w:val="ru-RU"/>
        </w:rPr>
        <w:t>по за</w:t>
      </w:r>
      <w:r w:rsidRPr="00EE2001">
        <w:rPr>
          <w:rFonts w:ascii="Times New Roman" w:hAnsi="Times New Roman"/>
          <w:lang w:val="ru-RU"/>
        </w:rPr>
        <w:t>кљученом споразуму између предс</w:t>
      </w:r>
      <w:r w:rsidR="00F0671C" w:rsidRPr="00EE2001">
        <w:rPr>
          <w:rFonts w:ascii="Times New Roman" w:hAnsi="Times New Roman"/>
          <w:lang w:val="ru-RU"/>
        </w:rPr>
        <w:t xml:space="preserve">едника Врховног суда и главног Републичког тужиоца ), а може затражити помоћ </w:t>
      </w:r>
      <w:r w:rsidR="00786008">
        <w:rPr>
          <w:rFonts w:ascii="Times New Roman" w:hAnsi="Times New Roman"/>
          <w:lang w:val="ru-RU"/>
        </w:rPr>
        <w:t xml:space="preserve">од </w:t>
      </w:r>
      <w:r w:rsidR="00F0671C" w:rsidRPr="00EE2001">
        <w:rPr>
          <w:rFonts w:ascii="Times New Roman" w:hAnsi="Times New Roman"/>
          <w:lang w:val="ru-RU"/>
        </w:rPr>
        <w:t>органа унутрашњи</w:t>
      </w:r>
      <w:r w:rsidR="00786008">
        <w:rPr>
          <w:rFonts w:ascii="Times New Roman" w:hAnsi="Times New Roman"/>
          <w:lang w:val="ru-RU"/>
        </w:rPr>
        <w:t xml:space="preserve">х послова који су дужни да потребну </w:t>
      </w:r>
      <w:r w:rsidR="00F0671C" w:rsidRPr="00EE2001">
        <w:rPr>
          <w:rFonts w:ascii="Times New Roman" w:hAnsi="Times New Roman"/>
          <w:lang w:val="ru-RU"/>
        </w:rPr>
        <w:t>помоћ пруже</w:t>
      </w:r>
      <w:r w:rsidR="00594395" w:rsidRPr="00675B11">
        <w:rPr>
          <w:rStyle w:val="FootnoteReference"/>
          <w:rFonts w:ascii="Times New Roman" w:hAnsi="Times New Roman"/>
        </w:rPr>
        <w:footnoteReference w:id="55"/>
      </w:r>
      <w:r w:rsidR="00594395" w:rsidRPr="00675B11">
        <w:rPr>
          <w:rFonts w:ascii="Times New Roman" w:hAnsi="Times New Roman"/>
          <w:lang w:val="sr-Cyrl-CS"/>
        </w:rPr>
        <w:t>.</w:t>
      </w:r>
    </w:p>
    <w:p w:rsidR="00B51E2D" w:rsidRPr="00675B11" w:rsidRDefault="006B3FC9" w:rsidP="00F0671C">
      <w:pPr>
        <w:autoSpaceDE w:val="0"/>
        <w:autoSpaceDN w:val="0"/>
        <w:adjustRightInd w:val="0"/>
        <w:jc w:val="both"/>
        <w:rPr>
          <w:rFonts w:ascii="Times New Roman" w:hAnsi="Times New Roman"/>
          <w:lang w:val="sr-Cyrl-CS"/>
        </w:rPr>
      </w:pPr>
      <w:r w:rsidRPr="00675B11">
        <w:rPr>
          <w:rFonts w:ascii="Times New Roman" w:hAnsi="Times New Roman"/>
          <w:lang w:val="sr-Cyrl-CS"/>
        </w:rPr>
        <w:tab/>
      </w:r>
      <w:r w:rsidR="00335CD3">
        <w:rPr>
          <w:rFonts w:ascii="Times New Roman" w:hAnsi="Times New Roman"/>
          <w:lang w:val="sr-Cyrl-CS"/>
        </w:rPr>
        <w:t>П</w:t>
      </w:r>
      <w:r w:rsidR="00335CD3" w:rsidRPr="00675B11">
        <w:rPr>
          <w:rFonts w:ascii="Times New Roman" w:hAnsi="Times New Roman"/>
          <w:lang w:val="sr-Cyrl-CS"/>
        </w:rPr>
        <w:t xml:space="preserve">олиција у Републици Србији </w:t>
      </w:r>
      <w:r w:rsidR="00335CD3">
        <w:rPr>
          <w:rFonts w:ascii="Times New Roman" w:hAnsi="Times New Roman"/>
          <w:lang w:val="sr-Cyrl-CS"/>
        </w:rPr>
        <w:t>п</w:t>
      </w:r>
      <w:r w:rsidRPr="00675B11">
        <w:rPr>
          <w:rFonts w:ascii="Times New Roman" w:hAnsi="Times New Roman"/>
          <w:lang w:val="sr-Cyrl-CS"/>
        </w:rPr>
        <w:t>оред  поступања по</w:t>
      </w:r>
      <w:r w:rsidR="000D0773">
        <w:rPr>
          <w:rFonts w:ascii="Times New Roman" w:hAnsi="Times New Roman"/>
          <w:lang w:val="sr-Cyrl-CS"/>
        </w:rPr>
        <w:t xml:space="preserve"> издатим</w:t>
      </w:r>
      <w:r w:rsidRPr="00675B11">
        <w:rPr>
          <w:rFonts w:ascii="Times New Roman" w:hAnsi="Times New Roman"/>
          <w:lang w:val="sr-Cyrl-CS"/>
        </w:rPr>
        <w:t xml:space="preserve"> наредбама и </w:t>
      </w:r>
      <w:r w:rsidR="000D0773">
        <w:rPr>
          <w:rFonts w:ascii="Times New Roman" w:hAnsi="Times New Roman"/>
          <w:lang w:val="sr-Cyrl-CS"/>
        </w:rPr>
        <w:t xml:space="preserve">упућеним </w:t>
      </w:r>
      <w:r w:rsidRPr="00675B11">
        <w:rPr>
          <w:rFonts w:ascii="Times New Roman" w:hAnsi="Times New Roman"/>
          <w:lang w:val="sr-Cyrl-CS"/>
        </w:rPr>
        <w:t>замолницама надлежних</w:t>
      </w:r>
      <w:r w:rsidR="00335CD3">
        <w:rPr>
          <w:rFonts w:ascii="Times New Roman" w:hAnsi="Times New Roman"/>
          <w:lang w:val="sr-Cyrl-CS"/>
        </w:rPr>
        <w:t xml:space="preserve"> тужилаштава и</w:t>
      </w:r>
      <w:r w:rsidRPr="00675B11">
        <w:rPr>
          <w:rFonts w:ascii="Times New Roman" w:hAnsi="Times New Roman"/>
          <w:lang w:val="sr-Cyrl-CS"/>
        </w:rPr>
        <w:t xml:space="preserve"> суд</w:t>
      </w:r>
      <w:r w:rsidR="00057EB2">
        <w:rPr>
          <w:rFonts w:ascii="Times New Roman" w:hAnsi="Times New Roman"/>
          <w:lang w:val="sr-Cyrl-CS"/>
        </w:rPr>
        <w:t>ова, обавља и друге послове који</w:t>
      </w:r>
      <w:r w:rsidRPr="00675B11">
        <w:rPr>
          <w:rFonts w:ascii="Times New Roman" w:hAnsi="Times New Roman"/>
          <w:lang w:val="sr-Cyrl-CS"/>
        </w:rPr>
        <w:t xml:space="preserve"> су на подручју БиХ у надлежности судске полиције,</w:t>
      </w:r>
      <w:r w:rsidR="00335CD3">
        <w:rPr>
          <w:rFonts w:ascii="Times New Roman" w:hAnsi="Times New Roman"/>
          <w:lang w:val="sr-Cyrl-CS"/>
        </w:rPr>
        <w:t xml:space="preserve"> као шт</w:t>
      </w:r>
      <w:r w:rsidR="00057EB2">
        <w:rPr>
          <w:rFonts w:ascii="Times New Roman" w:hAnsi="Times New Roman"/>
          <w:lang w:val="sr-Cyrl-CS"/>
        </w:rPr>
        <w:t>о</w:t>
      </w:r>
      <w:r w:rsidR="00335CD3">
        <w:rPr>
          <w:rFonts w:ascii="Times New Roman" w:hAnsi="Times New Roman"/>
          <w:lang w:val="sr-Cyrl-CS"/>
        </w:rPr>
        <w:t xml:space="preserve"> су</w:t>
      </w:r>
      <w:r w:rsidRPr="00675B11">
        <w:rPr>
          <w:rFonts w:ascii="Times New Roman" w:hAnsi="Times New Roman"/>
          <w:lang w:val="sr-Cyrl-CS"/>
        </w:rPr>
        <w:t xml:space="preserve"> обезбеђење лица у суду за вре</w:t>
      </w:r>
      <w:r w:rsidR="00027D73">
        <w:rPr>
          <w:rFonts w:ascii="Times New Roman" w:hAnsi="Times New Roman"/>
          <w:lang w:val="sr-Cyrl-CS"/>
        </w:rPr>
        <w:t>ме саслушања од стране истражног</w:t>
      </w:r>
      <w:r w:rsidRPr="00675B11">
        <w:rPr>
          <w:rFonts w:ascii="Times New Roman" w:hAnsi="Times New Roman"/>
          <w:lang w:val="sr-Cyrl-CS"/>
        </w:rPr>
        <w:t xml:space="preserve"> судије које је доведено након истека задржавања, превожење лица којима је одређен притвор од стране истражног судије до казнено поправне установе где се спроводи мера притвора, </w:t>
      </w:r>
      <w:r w:rsidR="00B07D2D" w:rsidRPr="00675B11">
        <w:rPr>
          <w:rFonts w:ascii="Times New Roman" w:hAnsi="Times New Roman"/>
          <w:lang w:val="sr-Cyrl-CS"/>
        </w:rPr>
        <w:t xml:space="preserve">превожење лица пронађених по </w:t>
      </w:r>
      <w:r w:rsidR="000D0773">
        <w:rPr>
          <w:rFonts w:ascii="Times New Roman" w:hAnsi="Times New Roman"/>
          <w:lang w:val="sr-Cyrl-CS"/>
        </w:rPr>
        <w:t xml:space="preserve">расписаним </w:t>
      </w:r>
      <w:r w:rsidR="00B07D2D" w:rsidRPr="00675B11">
        <w:rPr>
          <w:rFonts w:ascii="Times New Roman" w:hAnsi="Times New Roman"/>
          <w:lang w:val="sr-Cyrl-CS"/>
        </w:rPr>
        <w:t>потрагама до</w:t>
      </w:r>
      <w:r w:rsidR="00057EB2">
        <w:rPr>
          <w:rFonts w:ascii="Times New Roman" w:hAnsi="Times New Roman"/>
          <w:lang w:val="sr-Cyrl-CS"/>
        </w:rPr>
        <w:t xml:space="preserve"> </w:t>
      </w:r>
      <w:r w:rsidR="00691514">
        <w:rPr>
          <w:rFonts w:ascii="Times New Roman" w:hAnsi="Times New Roman"/>
          <w:lang w:val="sr-Cyrl-CS"/>
        </w:rPr>
        <w:t>надлеж</w:t>
      </w:r>
      <w:r w:rsidR="000D0773">
        <w:rPr>
          <w:rFonts w:ascii="Times New Roman" w:hAnsi="Times New Roman"/>
          <w:lang w:val="sr-Cyrl-CS"/>
        </w:rPr>
        <w:t xml:space="preserve">ног </w:t>
      </w:r>
      <w:r w:rsidR="00B07D2D" w:rsidRPr="00675B11">
        <w:rPr>
          <w:rFonts w:ascii="Times New Roman" w:hAnsi="Times New Roman"/>
          <w:lang w:val="sr-Cyrl-CS"/>
        </w:rPr>
        <w:t>суд</w:t>
      </w:r>
      <w:r w:rsidR="000D0773">
        <w:rPr>
          <w:rFonts w:ascii="Times New Roman" w:hAnsi="Times New Roman"/>
          <w:lang w:val="sr-Cyrl-CS"/>
        </w:rPr>
        <w:t>а</w:t>
      </w:r>
      <w:r w:rsidR="00B07D2D" w:rsidRPr="00675B11">
        <w:rPr>
          <w:rFonts w:ascii="Times New Roman" w:hAnsi="Times New Roman"/>
          <w:lang w:val="sr-Cyrl-CS"/>
        </w:rPr>
        <w:t xml:space="preserve"> који је расписао потрагу</w:t>
      </w:r>
      <w:r w:rsidR="000D0773">
        <w:rPr>
          <w:rStyle w:val="FootnoteReference"/>
          <w:rFonts w:ascii="Times New Roman" w:hAnsi="Times New Roman"/>
          <w:lang w:val="sr-Cyrl-CS"/>
        </w:rPr>
        <w:footnoteReference w:id="56"/>
      </w:r>
      <w:r w:rsidR="00B07D2D" w:rsidRPr="00675B11">
        <w:rPr>
          <w:rFonts w:ascii="Times New Roman" w:hAnsi="Times New Roman"/>
          <w:lang w:val="sr-Cyrl-CS"/>
        </w:rPr>
        <w:t>.</w:t>
      </w:r>
    </w:p>
    <w:p w:rsidR="00B51E2D" w:rsidRPr="00675B11" w:rsidRDefault="00302339" w:rsidP="00F0671C">
      <w:pPr>
        <w:autoSpaceDE w:val="0"/>
        <w:autoSpaceDN w:val="0"/>
        <w:adjustRightInd w:val="0"/>
        <w:jc w:val="both"/>
        <w:rPr>
          <w:rFonts w:ascii="Times New Roman" w:hAnsi="Times New Roman"/>
          <w:lang w:val="sr-Cyrl-CS"/>
        </w:rPr>
      </w:pPr>
      <w:r>
        <w:rPr>
          <w:rFonts w:ascii="Times New Roman" w:hAnsi="Times New Roman"/>
          <w:lang w:val="sr-Cyrl-CS"/>
        </w:rPr>
        <w:tab/>
        <w:t>Оснивањем</w:t>
      </w:r>
      <w:r w:rsidR="00B07D2D" w:rsidRPr="00675B11">
        <w:rPr>
          <w:rFonts w:ascii="Times New Roman" w:hAnsi="Times New Roman"/>
          <w:lang w:val="sr-Cyrl-CS"/>
        </w:rPr>
        <w:t xml:space="preserve"> судске полиције на подручју Републике Србије, полиција општ</w:t>
      </w:r>
      <w:r>
        <w:rPr>
          <w:rFonts w:ascii="Times New Roman" w:hAnsi="Times New Roman"/>
          <w:lang w:val="sr-Cyrl-CS"/>
        </w:rPr>
        <w:t>е надлежности била</w:t>
      </w:r>
      <w:r w:rsidR="00691514">
        <w:rPr>
          <w:rFonts w:ascii="Times New Roman" w:hAnsi="Times New Roman"/>
          <w:lang w:val="sr-Cyrl-CS"/>
        </w:rPr>
        <w:t xml:space="preserve"> би</w:t>
      </w:r>
      <w:r>
        <w:rPr>
          <w:rFonts w:ascii="Times New Roman" w:hAnsi="Times New Roman"/>
          <w:lang w:val="sr-Cyrl-CS"/>
        </w:rPr>
        <w:t xml:space="preserve"> растерећена једног дел</w:t>
      </w:r>
      <w:r w:rsidR="00335CD3">
        <w:rPr>
          <w:rFonts w:ascii="Times New Roman" w:hAnsi="Times New Roman"/>
          <w:lang w:val="sr-Cyrl-CS"/>
        </w:rPr>
        <w:t xml:space="preserve">а </w:t>
      </w:r>
      <w:r>
        <w:rPr>
          <w:rFonts w:ascii="Times New Roman" w:hAnsi="Times New Roman"/>
          <w:lang w:val="sr-Cyrl-CS"/>
        </w:rPr>
        <w:t xml:space="preserve"> послова из области </w:t>
      </w:r>
      <w:r w:rsidR="001D2CFF">
        <w:rPr>
          <w:rFonts w:ascii="Times New Roman" w:hAnsi="Times New Roman"/>
          <w:lang w:val="sr-Cyrl-CS"/>
        </w:rPr>
        <w:t>„</w:t>
      </w:r>
      <w:r>
        <w:rPr>
          <w:rFonts w:ascii="Times New Roman" w:hAnsi="Times New Roman"/>
          <w:lang w:val="sr-Cyrl-CS"/>
        </w:rPr>
        <w:t>социјално услужног рада</w:t>
      </w:r>
      <w:r w:rsidR="00335CD3">
        <w:rPr>
          <w:rFonts w:ascii="Times New Roman" w:hAnsi="Times New Roman"/>
          <w:lang w:val="sr-Cyrl-CS"/>
        </w:rPr>
        <w:t>“</w:t>
      </w:r>
      <w:r>
        <w:rPr>
          <w:rFonts w:ascii="Times New Roman" w:hAnsi="Times New Roman"/>
          <w:lang w:val="sr-Cyrl-CS"/>
        </w:rPr>
        <w:t xml:space="preserve">. </w:t>
      </w:r>
      <w:r w:rsidR="005431EE" w:rsidRPr="00675B11">
        <w:rPr>
          <w:rFonts w:ascii="Times New Roman" w:hAnsi="Times New Roman"/>
          <w:lang w:val="sr-Cyrl-CS"/>
        </w:rPr>
        <w:t>Радно време и ресурси који су трошени на извршавање п</w:t>
      </w:r>
      <w:r w:rsidR="00691514">
        <w:rPr>
          <w:rFonts w:ascii="Times New Roman" w:hAnsi="Times New Roman"/>
          <w:lang w:val="sr-Cyrl-CS"/>
        </w:rPr>
        <w:t xml:space="preserve">ослова по захтеву </w:t>
      </w:r>
      <w:r w:rsidR="00335CD3">
        <w:rPr>
          <w:rFonts w:ascii="Times New Roman" w:hAnsi="Times New Roman"/>
          <w:lang w:val="sr-Cyrl-CS"/>
        </w:rPr>
        <w:t xml:space="preserve">тужилаштва и </w:t>
      </w:r>
      <w:r w:rsidR="00691514">
        <w:rPr>
          <w:rFonts w:ascii="Times New Roman" w:hAnsi="Times New Roman"/>
          <w:lang w:val="sr-Cyrl-CS"/>
        </w:rPr>
        <w:t xml:space="preserve">суда, усмерили </w:t>
      </w:r>
      <w:r>
        <w:rPr>
          <w:rFonts w:ascii="Times New Roman" w:hAnsi="Times New Roman"/>
          <w:lang w:val="sr-Cyrl-CS"/>
        </w:rPr>
        <w:t xml:space="preserve"> би се на примарне полицијске послове,</w:t>
      </w:r>
      <w:r w:rsidR="005431EE" w:rsidRPr="00675B11">
        <w:rPr>
          <w:rFonts w:ascii="Times New Roman" w:hAnsi="Times New Roman"/>
          <w:lang w:val="sr-Cyrl-CS"/>
        </w:rPr>
        <w:t xml:space="preserve"> превенцију и репресију криминали</w:t>
      </w:r>
      <w:r w:rsidR="00335CD3">
        <w:rPr>
          <w:rFonts w:ascii="Times New Roman" w:hAnsi="Times New Roman"/>
          <w:lang w:val="sr-Cyrl-CS"/>
        </w:rPr>
        <w:t>тета, што би се одразило на</w:t>
      </w:r>
      <w:r>
        <w:rPr>
          <w:rFonts w:ascii="Times New Roman" w:hAnsi="Times New Roman"/>
          <w:lang w:val="sr-Cyrl-CS"/>
        </w:rPr>
        <w:t xml:space="preserve">  безбедност</w:t>
      </w:r>
      <w:r w:rsidR="00027D73">
        <w:rPr>
          <w:rFonts w:ascii="Times New Roman" w:hAnsi="Times New Roman"/>
          <w:lang w:val="sr-Cyrl-CS"/>
        </w:rPr>
        <w:t xml:space="preserve"> грађана и њихове</w:t>
      </w:r>
      <w:r w:rsidR="005431EE" w:rsidRPr="00675B11">
        <w:rPr>
          <w:rFonts w:ascii="Times New Roman" w:hAnsi="Times New Roman"/>
          <w:lang w:val="sr-Cyrl-CS"/>
        </w:rPr>
        <w:t xml:space="preserve"> имовине.</w:t>
      </w:r>
    </w:p>
    <w:p w:rsidR="00CE0BD9" w:rsidRPr="00EE2001" w:rsidRDefault="00CE0BD9" w:rsidP="00425110">
      <w:pPr>
        <w:pStyle w:val="Heading3"/>
        <w:rPr>
          <w:lang w:val="ru-RU"/>
        </w:rPr>
      </w:pPr>
    </w:p>
    <w:p w:rsidR="008B7734" w:rsidRDefault="008B7734" w:rsidP="00AF0AD7">
      <w:pPr>
        <w:pStyle w:val="Default"/>
        <w:jc w:val="both"/>
        <w:rPr>
          <w:lang w:val="sr-Cyrl-CS"/>
        </w:rPr>
      </w:pPr>
    </w:p>
    <w:p w:rsidR="008B7734" w:rsidRDefault="008B7734" w:rsidP="00AF0AD7">
      <w:pPr>
        <w:pStyle w:val="Default"/>
        <w:jc w:val="both"/>
        <w:rPr>
          <w:lang w:val="sr-Cyrl-CS"/>
        </w:rPr>
      </w:pPr>
    </w:p>
    <w:p w:rsidR="008B7734" w:rsidRDefault="008B7734" w:rsidP="00AF0AD7">
      <w:pPr>
        <w:pStyle w:val="Default"/>
        <w:jc w:val="both"/>
        <w:rPr>
          <w:lang w:val="sr-Cyrl-CS"/>
        </w:rPr>
      </w:pPr>
    </w:p>
    <w:p w:rsidR="008B7734" w:rsidRDefault="008B7734" w:rsidP="00AF0AD7">
      <w:pPr>
        <w:pStyle w:val="Default"/>
        <w:jc w:val="both"/>
        <w:rPr>
          <w:lang w:val="sr-Cyrl-CS"/>
        </w:rPr>
      </w:pPr>
    </w:p>
    <w:p w:rsidR="0002373C" w:rsidRDefault="0002373C" w:rsidP="00AF0AD7">
      <w:pPr>
        <w:pStyle w:val="Default"/>
        <w:jc w:val="both"/>
        <w:rPr>
          <w:lang w:val="sr-Cyrl-CS"/>
        </w:rPr>
      </w:pPr>
    </w:p>
    <w:p w:rsidR="000D163D" w:rsidRDefault="000D163D" w:rsidP="00AF0AD7">
      <w:pPr>
        <w:pStyle w:val="Default"/>
        <w:jc w:val="both"/>
        <w:rPr>
          <w:lang w:val="sr-Cyrl-CS"/>
        </w:rPr>
      </w:pPr>
    </w:p>
    <w:p w:rsidR="00B56295" w:rsidRPr="002B6AC0" w:rsidRDefault="00B56295" w:rsidP="00AF0AD7">
      <w:pPr>
        <w:pStyle w:val="Default"/>
        <w:jc w:val="both"/>
        <w:rPr>
          <w:lang w:val="ru-RU"/>
        </w:rPr>
      </w:pPr>
    </w:p>
    <w:p w:rsidR="0002373C" w:rsidRDefault="0002373C" w:rsidP="00AF0AD7">
      <w:pPr>
        <w:pStyle w:val="Default"/>
        <w:jc w:val="both"/>
        <w:rPr>
          <w:lang w:val="sr-Cyrl-CS"/>
        </w:rPr>
      </w:pPr>
    </w:p>
    <w:p w:rsidR="0002373C" w:rsidRDefault="0002373C" w:rsidP="00AF0AD7">
      <w:pPr>
        <w:pStyle w:val="Default"/>
        <w:jc w:val="both"/>
        <w:rPr>
          <w:lang w:val="sr-Cyrl-CS"/>
        </w:rPr>
      </w:pPr>
    </w:p>
    <w:p w:rsidR="003267F8" w:rsidRDefault="003267F8" w:rsidP="00AF0AD7">
      <w:pPr>
        <w:pStyle w:val="Default"/>
        <w:jc w:val="both"/>
        <w:rPr>
          <w:lang w:val="sr-Cyrl-CS"/>
        </w:rPr>
      </w:pPr>
    </w:p>
    <w:p w:rsidR="003267F8" w:rsidRDefault="003267F8" w:rsidP="00AF0AD7">
      <w:pPr>
        <w:pStyle w:val="Default"/>
        <w:jc w:val="both"/>
        <w:rPr>
          <w:lang w:val="sr-Cyrl-CS"/>
        </w:rPr>
      </w:pPr>
    </w:p>
    <w:p w:rsidR="003267F8" w:rsidRDefault="003267F8" w:rsidP="00AF0AD7">
      <w:pPr>
        <w:pStyle w:val="Default"/>
        <w:jc w:val="both"/>
        <w:rPr>
          <w:lang w:val="sr-Cyrl-CS"/>
        </w:rPr>
      </w:pPr>
    </w:p>
    <w:p w:rsidR="003267F8" w:rsidRDefault="003267F8" w:rsidP="00AF0AD7">
      <w:pPr>
        <w:pStyle w:val="Default"/>
        <w:jc w:val="both"/>
        <w:rPr>
          <w:lang w:val="sr-Cyrl-CS"/>
        </w:rPr>
      </w:pPr>
    </w:p>
    <w:p w:rsidR="003267F8" w:rsidRDefault="003267F8" w:rsidP="00AF0AD7">
      <w:pPr>
        <w:pStyle w:val="Default"/>
        <w:jc w:val="both"/>
        <w:rPr>
          <w:lang w:val="sr-Cyrl-CS"/>
        </w:rPr>
      </w:pPr>
    </w:p>
    <w:p w:rsidR="003267F8" w:rsidRDefault="003267F8" w:rsidP="00AF0AD7">
      <w:pPr>
        <w:pStyle w:val="Default"/>
        <w:jc w:val="both"/>
        <w:rPr>
          <w:lang w:val="sr-Cyrl-CS"/>
        </w:rPr>
      </w:pPr>
    </w:p>
    <w:p w:rsidR="003267F8" w:rsidRDefault="003267F8" w:rsidP="00AF0AD7">
      <w:pPr>
        <w:pStyle w:val="Default"/>
        <w:jc w:val="both"/>
        <w:rPr>
          <w:lang w:val="sr-Cyrl-CS"/>
        </w:rPr>
      </w:pPr>
    </w:p>
    <w:p w:rsidR="003267F8" w:rsidRDefault="003267F8" w:rsidP="00AF0AD7">
      <w:pPr>
        <w:pStyle w:val="Default"/>
        <w:jc w:val="both"/>
        <w:rPr>
          <w:lang w:val="sr-Cyrl-CS"/>
        </w:rPr>
      </w:pPr>
    </w:p>
    <w:p w:rsidR="003267F8" w:rsidRDefault="003267F8" w:rsidP="00AF0AD7">
      <w:pPr>
        <w:pStyle w:val="Default"/>
        <w:jc w:val="both"/>
        <w:rPr>
          <w:lang w:val="sr-Cyrl-CS"/>
        </w:rPr>
      </w:pPr>
    </w:p>
    <w:p w:rsidR="00966A1F" w:rsidRDefault="00966A1F" w:rsidP="00AF0AD7">
      <w:pPr>
        <w:pStyle w:val="Default"/>
        <w:jc w:val="both"/>
        <w:rPr>
          <w:lang w:val="sr-Cyrl-CS"/>
        </w:rPr>
      </w:pPr>
    </w:p>
    <w:p w:rsidR="003267F8" w:rsidRDefault="003267F8" w:rsidP="00AF0AD7">
      <w:pPr>
        <w:pStyle w:val="Default"/>
        <w:jc w:val="both"/>
        <w:rPr>
          <w:lang w:val="sr-Cyrl-CS"/>
        </w:rPr>
      </w:pPr>
    </w:p>
    <w:p w:rsidR="008214F9" w:rsidRPr="00EE2001" w:rsidRDefault="008214F9" w:rsidP="008214F9">
      <w:pPr>
        <w:pStyle w:val="Default"/>
        <w:jc w:val="both"/>
        <w:rPr>
          <w:lang w:val="ru-RU"/>
        </w:rPr>
      </w:pPr>
    </w:p>
    <w:p w:rsidR="00814829" w:rsidRPr="000E24EF" w:rsidRDefault="00AF1643" w:rsidP="00814829">
      <w:pPr>
        <w:ind w:left="2880" w:firstLine="720"/>
        <w:rPr>
          <w:rFonts w:ascii="Times New Roman" w:hAnsi="Times New Roman"/>
          <w:b/>
          <w:lang w:val="sr-Cyrl-CS"/>
        </w:rPr>
      </w:pPr>
      <w:r>
        <w:rPr>
          <w:rFonts w:ascii="Times New Roman" w:hAnsi="Times New Roman"/>
          <w:b/>
        </w:rPr>
        <w:lastRenderedPageBreak/>
        <w:t xml:space="preserve">             </w:t>
      </w:r>
      <w:r w:rsidR="00790178" w:rsidRPr="000E24EF">
        <w:rPr>
          <w:rFonts w:ascii="Times New Roman" w:hAnsi="Times New Roman"/>
          <w:b/>
          <w:lang w:val="sr-Latn-CS"/>
        </w:rPr>
        <w:t>III</w:t>
      </w:r>
      <w:r w:rsidR="004B67A3">
        <w:rPr>
          <w:rFonts w:ascii="Times New Roman" w:hAnsi="Times New Roman"/>
          <w:b/>
          <w:lang w:val="sr-Latn-CS"/>
        </w:rPr>
        <w:t xml:space="preserve"> </w:t>
      </w:r>
      <w:r w:rsidR="00814829" w:rsidRPr="000E24EF">
        <w:rPr>
          <w:rFonts w:ascii="Times New Roman" w:hAnsi="Times New Roman"/>
          <w:b/>
          <w:lang w:val="sr-Cyrl-CS"/>
        </w:rPr>
        <w:t>ДЕО</w:t>
      </w:r>
    </w:p>
    <w:p w:rsidR="00814829" w:rsidRPr="000E24EF" w:rsidRDefault="00DB6986" w:rsidP="00DB6986">
      <w:pPr>
        <w:ind w:left="360"/>
        <w:jc w:val="center"/>
        <w:rPr>
          <w:rFonts w:ascii="Times New Roman" w:hAnsi="Times New Roman"/>
          <w:lang w:val="sr-Cyrl-CS"/>
        </w:rPr>
      </w:pPr>
      <w:r w:rsidRPr="000E24EF">
        <w:rPr>
          <w:rFonts w:ascii="Times New Roman" w:hAnsi="Times New Roman"/>
          <w:b/>
          <w:lang w:val="sr-Cyrl-CS"/>
        </w:rPr>
        <w:t xml:space="preserve">ПРОБЛЕМИ У РЕПРЕСИВНОМ </w:t>
      </w:r>
      <w:r w:rsidR="00814829" w:rsidRPr="000E24EF">
        <w:rPr>
          <w:rFonts w:ascii="Times New Roman" w:hAnsi="Times New Roman"/>
          <w:b/>
          <w:lang w:val="sr-Cyrl-CS"/>
        </w:rPr>
        <w:t xml:space="preserve"> ПОСТУПАЊ</w:t>
      </w:r>
      <w:r w:rsidR="00C91A79" w:rsidRPr="000E24EF">
        <w:rPr>
          <w:rFonts w:ascii="Times New Roman" w:hAnsi="Times New Roman"/>
          <w:b/>
          <w:lang w:val="sr-Cyrl-CS"/>
        </w:rPr>
        <w:t xml:space="preserve">У </w:t>
      </w:r>
      <w:r w:rsidR="00814829" w:rsidRPr="000E24EF">
        <w:rPr>
          <w:rFonts w:ascii="Times New Roman" w:hAnsi="Times New Roman"/>
          <w:b/>
          <w:lang w:val="sr-Cyrl-CS"/>
        </w:rPr>
        <w:t xml:space="preserve">ПОЛИЦИЈЕ </w:t>
      </w:r>
    </w:p>
    <w:p w:rsidR="00814829" w:rsidRPr="00EE2001" w:rsidRDefault="00814829" w:rsidP="00814829">
      <w:pPr>
        <w:pStyle w:val="ListParagraph"/>
        <w:rPr>
          <w:rFonts w:ascii="Times New Roman" w:hAnsi="Times New Roman"/>
          <w:lang w:val="ru-RU"/>
        </w:rPr>
      </w:pPr>
    </w:p>
    <w:p w:rsidR="00DF23E6" w:rsidRPr="00EE2001" w:rsidRDefault="00DF23E6" w:rsidP="00814829">
      <w:pPr>
        <w:pStyle w:val="ListParagraph"/>
        <w:rPr>
          <w:rFonts w:ascii="Times New Roman" w:hAnsi="Times New Roman"/>
          <w:lang w:val="ru-RU"/>
        </w:rPr>
      </w:pPr>
    </w:p>
    <w:p w:rsidR="005D718E" w:rsidRPr="00675B11" w:rsidRDefault="005D718E" w:rsidP="006330E8">
      <w:pPr>
        <w:pStyle w:val="Default"/>
        <w:jc w:val="both"/>
        <w:rPr>
          <w:lang w:val="sr-Cyrl-CS"/>
        </w:rPr>
      </w:pPr>
    </w:p>
    <w:p w:rsidR="002F42C2" w:rsidRPr="002B6AC0" w:rsidRDefault="00FD4ECF" w:rsidP="002F42C2">
      <w:pPr>
        <w:pStyle w:val="Heading2"/>
        <w:ind w:firstLine="720"/>
        <w:rPr>
          <w:lang w:val="ru-RU"/>
        </w:rPr>
      </w:pPr>
      <w:bookmarkStart w:id="35" w:name="_Toc422748452"/>
      <w:r w:rsidRPr="00EE2001">
        <w:rPr>
          <w:lang w:val="ru-RU"/>
        </w:rPr>
        <w:t>1.</w:t>
      </w:r>
      <w:bookmarkEnd w:id="35"/>
      <w:r w:rsidR="00966A1F" w:rsidRPr="002B6AC0">
        <w:rPr>
          <w:lang w:val="ru-RU"/>
        </w:rPr>
        <w:t>Сарадња полиције и јавног тужиоца у предистражном поступку</w:t>
      </w:r>
    </w:p>
    <w:p w:rsidR="00662752" w:rsidRDefault="00425110" w:rsidP="00425110">
      <w:pPr>
        <w:pStyle w:val="Heading3"/>
        <w:ind w:firstLine="720"/>
        <w:rPr>
          <w:lang w:val="sr-Cyrl-CS"/>
        </w:rPr>
      </w:pPr>
      <w:bookmarkStart w:id="36" w:name="_Toc422748454"/>
      <w:r w:rsidRPr="00EE2001">
        <w:rPr>
          <w:lang w:val="ru-RU"/>
        </w:rPr>
        <w:t>1.1.</w:t>
      </w:r>
      <w:bookmarkEnd w:id="36"/>
      <w:r w:rsidR="00B92348">
        <w:rPr>
          <w:lang w:val="sr-Cyrl-CS"/>
        </w:rPr>
        <w:t>Овлашћења полиције и јавног тужиоца у предистражном поступку</w:t>
      </w:r>
    </w:p>
    <w:p w:rsidR="00E358C7" w:rsidRPr="002B6AC0" w:rsidRDefault="00E358C7" w:rsidP="00FD4ECF">
      <w:pPr>
        <w:pStyle w:val="Default"/>
        <w:jc w:val="both"/>
        <w:rPr>
          <w:b/>
          <w:lang w:val="ru-RU"/>
        </w:rPr>
      </w:pPr>
    </w:p>
    <w:p w:rsidR="002F42C2" w:rsidRPr="002B6AC0" w:rsidRDefault="002F42C2" w:rsidP="00FD4ECF">
      <w:pPr>
        <w:pStyle w:val="Default"/>
        <w:jc w:val="both"/>
        <w:rPr>
          <w:b/>
          <w:lang w:val="ru-RU"/>
        </w:rPr>
      </w:pPr>
    </w:p>
    <w:p w:rsidR="00E358C7" w:rsidRDefault="00DF2C90" w:rsidP="00DF2C90">
      <w:pPr>
        <w:pStyle w:val="Default"/>
        <w:ind w:firstLine="720"/>
        <w:jc w:val="both"/>
        <w:rPr>
          <w:lang w:val="sr-Cyrl-CS"/>
        </w:rPr>
      </w:pPr>
      <w:r w:rsidRPr="00DF2C90">
        <w:rPr>
          <w:lang w:val="sr-Cyrl-CS"/>
        </w:rPr>
        <w:t xml:space="preserve">Полиција </w:t>
      </w:r>
      <w:r>
        <w:rPr>
          <w:lang w:val="sr-Cyrl-CS"/>
        </w:rPr>
        <w:t>представља државни орган који међу првима реагује на извршено кривично дело</w:t>
      </w:r>
      <w:r w:rsidR="001A4DE0">
        <w:rPr>
          <w:lang w:val="sr-Cyrl-CS"/>
        </w:rPr>
        <w:t xml:space="preserve"> и на основу обавеза које проистичу из закона и других аката, предузима све неопходне мере у циљу проналажења и хватања учинилаца и обезбеђења доказа за успешно вођење кривичног поступка. У овим активностима она не учествује сама, него са осталим субјектима антикриминалне борбе, пре свега, тужилаштвом и судом. Њихов међусобни однос, одређен кроз законску регулативу и на том основу створену праксу, представља значајан чинилац успешности борбе против криминалитета (Бановић, Лајић, 2006:</w:t>
      </w:r>
      <w:r w:rsidR="00D03B61">
        <w:rPr>
          <w:lang w:val="sr-Cyrl-CS"/>
        </w:rPr>
        <w:t>788).</w:t>
      </w:r>
    </w:p>
    <w:p w:rsidR="00D03B61" w:rsidRPr="00DF2C90" w:rsidRDefault="00D03B61" w:rsidP="00F143DD">
      <w:pPr>
        <w:pStyle w:val="Default"/>
        <w:ind w:firstLine="720"/>
        <w:jc w:val="both"/>
        <w:rPr>
          <w:lang w:val="sr-Cyrl-CS"/>
        </w:rPr>
      </w:pPr>
      <w:r>
        <w:rPr>
          <w:lang w:val="sr-Cyrl-CS"/>
        </w:rPr>
        <w:t>Улога полиције доминантна је у фазама које пр</w:t>
      </w:r>
      <w:r w:rsidR="00B92348">
        <w:rPr>
          <w:lang w:val="sr-Cyrl-CS"/>
        </w:rPr>
        <w:t>етходе кривичном поступку, када</w:t>
      </w:r>
      <w:r>
        <w:rPr>
          <w:lang w:val="sr-Cyrl-CS"/>
        </w:rPr>
        <w:t xml:space="preserve"> поступајући у складу са законским овлашћењима, делује махом самоиницијативно. Њена делатност усмерена је на идентификацију, проналазак и хватање учиниоца кривичног дела, спречавање</w:t>
      </w:r>
      <w:r w:rsidR="00F143DD">
        <w:rPr>
          <w:lang w:val="sr-Cyrl-CS"/>
        </w:rPr>
        <w:t xml:space="preserve"> сакривања или бекства учиниоца</w:t>
      </w:r>
      <w:r>
        <w:rPr>
          <w:lang w:val="sr-Cyrl-CS"/>
        </w:rPr>
        <w:t xml:space="preserve"> и прикривача, те откривање и обезбеђење трагова и предмета кривичног дела</w:t>
      </w:r>
      <w:r w:rsidR="00F143DD">
        <w:rPr>
          <w:lang w:val="sr-Cyrl-CS"/>
        </w:rPr>
        <w:t>. Осим тога полиција је дужна да прикупи сва обавештења која би могла користити за успешно вођење кривичног поступка (Бановић, Лајић, 2006:788)</w:t>
      </w:r>
      <w:r w:rsidR="00EB28D9">
        <w:rPr>
          <w:rStyle w:val="FootnoteReference"/>
          <w:lang w:val="sr-Cyrl-CS"/>
        </w:rPr>
        <w:footnoteReference w:id="57"/>
      </w:r>
      <w:r w:rsidR="00F143DD">
        <w:rPr>
          <w:lang w:val="sr-Cyrl-CS"/>
        </w:rPr>
        <w:t>.</w:t>
      </w:r>
    </w:p>
    <w:p w:rsidR="005C4F31" w:rsidRPr="005C4F31" w:rsidRDefault="005C4F31" w:rsidP="005C4F31">
      <w:pPr>
        <w:ind w:firstLine="720"/>
        <w:jc w:val="both"/>
        <w:rPr>
          <w:rFonts w:ascii="Times New Roman" w:hAnsi="Times New Roman"/>
          <w:lang w:val="sr-Cyrl-CS"/>
        </w:rPr>
      </w:pPr>
      <w:r w:rsidRPr="005C4F31">
        <w:rPr>
          <w:rFonts w:ascii="Times New Roman" w:hAnsi="Times New Roman"/>
          <w:lang w:val="sr-Cyrl-CS"/>
        </w:rPr>
        <w:t>Активност полиције на плану откривања кривичних дела за које се гоњење п</w:t>
      </w:r>
      <w:r w:rsidR="006D40B3">
        <w:rPr>
          <w:rFonts w:ascii="Times New Roman" w:hAnsi="Times New Roman"/>
          <w:lang w:val="sr-Cyrl-CS"/>
        </w:rPr>
        <w:t xml:space="preserve">редузима по службеној дужности </w:t>
      </w:r>
      <w:r w:rsidRPr="005C4F31">
        <w:rPr>
          <w:rFonts w:ascii="Times New Roman" w:hAnsi="Times New Roman"/>
          <w:lang w:val="sr-Cyrl-CS"/>
        </w:rPr>
        <w:t>и проналажење њихових извршилаца одвија се у предистражном поступку</w:t>
      </w:r>
      <w:r w:rsidR="000345BF">
        <w:rPr>
          <w:rStyle w:val="FootnoteReference"/>
          <w:rFonts w:ascii="Times New Roman" w:hAnsi="Times New Roman"/>
          <w:lang w:val="sr-Cyrl-CS"/>
        </w:rPr>
        <w:footnoteReference w:id="58"/>
      </w:r>
      <w:r w:rsidRPr="005C4F31">
        <w:rPr>
          <w:rFonts w:ascii="Times New Roman" w:hAnsi="Times New Roman"/>
          <w:lang w:val="sr-Cyrl-CS"/>
        </w:rPr>
        <w:t>. Иако не представља саставни део формалног кривичног поступка у коме су делатности његових су</w:t>
      </w:r>
      <w:r w:rsidR="00F7498C">
        <w:rPr>
          <w:rFonts w:ascii="Times New Roman" w:hAnsi="Times New Roman"/>
          <w:lang w:val="sr-Cyrl-CS"/>
        </w:rPr>
        <w:t>бјеката законом прецизно уређене</w:t>
      </w:r>
      <w:r w:rsidRPr="005C4F31">
        <w:rPr>
          <w:rFonts w:ascii="Times New Roman" w:hAnsi="Times New Roman"/>
          <w:lang w:val="sr-Cyrl-CS"/>
        </w:rPr>
        <w:t xml:space="preserve">, активност полиције на плану откривања и пријављивања кривичних дела и </w:t>
      </w:r>
      <w:r w:rsidR="00B92348">
        <w:rPr>
          <w:rFonts w:ascii="Times New Roman" w:hAnsi="Times New Roman"/>
          <w:lang w:val="sr-Cyrl-CS"/>
        </w:rPr>
        <w:t xml:space="preserve">њихових учинилаца није спутана </w:t>
      </w:r>
      <w:r w:rsidRPr="005C4F31">
        <w:rPr>
          <w:rFonts w:ascii="Times New Roman" w:hAnsi="Times New Roman"/>
          <w:lang w:val="sr-Cyrl-CS"/>
        </w:rPr>
        <w:t>формама крив</w:t>
      </w:r>
      <w:r w:rsidR="00B92348">
        <w:rPr>
          <w:rFonts w:ascii="Times New Roman" w:hAnsi="Times New Roman"/>
          <w:lang w:val="sr-Cyrl-CS"/>
        </w:rPr>
        <w:t xml:space="preserve">ичног поступка, већ је уређена </w:t>
      </w:r>
      <w:r w:rsidRPr="005C4F31">
        <w:rPr>
          <w:rFonts w:ascii="Times New Roman" w:hAnsi="Times New Roman"/>
          <w:lang w:val="sr-Cyrl-CS"/>
        </w:rPr>
        <w:t>правилима криминалистике и општим принципима правног поретка, од стварне користи и највећег значаја у борби против криминалитета.</w:t>
      </w:r>
    </w:p>
    <w:p w:rsidR="005C4F31" w:rsidRPr="005C4F31" w:rsidRDefault="005C4F31" w:rsidP="005C4F31">
      <w:pPr>
        <w:ind w:firstLine="720"/>
        <w:jc w:val="both"/>
        <w:rPr>
          <w:rFonts w:ascii="Times New Roman" w:hAnsi="Times New Roman"/>
          <w:lang w:val="sr-Cyrl-CS"/>
        </w:rPr>
      </w:pPr>
      <w:r w:rsidRPr="005C4F31">
        <w:rPr>
          <w:rFonts w:ascii="Times New Roman" w:hAnsi="Times New Roman"/>
          <w:lang w:val="sr-Cyrl-CS"/>
        </w:rPr>
        <w:t>Неопходна претпоставка за покретање и вођење кривичног поступка јесте постојање одређе</w:t>
      </w:r>
      <w:r w:rsidR="00B92348">
        <w:rPr>
          <w:rFonts w:ascii="Times New Roman" w:hAnsi="Times New Roman"/>
          <w:lang w:val="sr-Cyrl-CS"/>
        </w:rPr>
        <w:t>ног степена сумње да је учињено</w:t>
      </w:r>
      <w:r w:rsidRPr="005C4F31">
        <w:rPr>
          <w:rFonts w:ascii="Times New Roman" w:hAnsi="Times New Roman"/>
          <w:lang w:val="sr-Cyrl-CS"/>
        </w:rPr>
        <w:t xml:space="preserve"> кривично дело</w:t>
      </w:r>
      <w:r w:rsidR="00B92348">
        <w:rPr>
          <w:rFonts w:ascii="Times New Roman" w:hAnsi="Times New Roman"/>
          <w:lang w:val="sr-Cyrl-CS"/>
        </w:rPr>
        <w:t xml:space="preserve"> и да је одређено лице учинилац</w:t>
      </w:r>
      <w:r w:rsidRPr="005C4F31">
        <w:rPr>
          <w:rFonts w:ascii="Times New Roman" w:hAnsi="Times New Roman"/>
          <w:lang w:val="sr-Cyrl-CS"/>
        </w:rPr>
        <w:t xml:space="preserve"> тог кривичног дела</w:t>
      </w:r>
      <w:r w:rsidR="00422367">
        <w:rPr>
          <w:rStyle w:val="FootnoteReference"/>
          <w:rFonts w:ascii="Times New Roman" w:hAnsi="Times New Roman"/>
          <w:lang w:val="sr-Cyrl-CS"/>
        </w:rPr>
        <w:footnoteReference w:id="59"/>
      </w:r>
      <w:r w:rsidRPr="005C4F31">
        <w:rPr>
          <w:rFonts w:ascii="Times New Roman" w:hAnsi="Times New Roman"/>
          <w:lang w:val="sr-Cyrl-CS"/>
        </w:rPr>
        <w:t>. Без постојања таквог степена сумње нема законског основа ни за покретање ни за вођење кривичног поступка. Да би се повео и водио кривични поступак против неког лица, због одређеног дела које је друштвено опасно и које има обележје кривичног дела, није довољна само жеља и гола сумња заинтересованог лица, као овла</w:t>
      </w:r>
      <w:r w:rsidR="00F7498C">
        <w:rPr>
          <w:rFonts w:ascii="Times New Roman" w:hAnsi="Times New Roman"/>
          <w:lang w:val="sr-Cyrl-CS"/>
        </w:rPr>
        <w:t>шћеног  тужиоца, већ треба за то</w:t>
      </w:r>
      <w:r w:rsidRPr="005C4F31">
        <w:rPr>
          <w:rFonts w:ascii="Times New Roman" w:hAnsi="Times New Roman"/>
          <w:lang w:val="sr-Cyrl-CS"/>
        </w:rPr>
        <w:t xml:space="preserve"> да постоји законски основ, тј. та сумња </w:t>
      </w:r>
      <w:r w:rsidRPr="005C4F31">
        <w:rPr>
          <w:rFonts w:ascii="Times New Roman" w:hAnsi="Times New Roman"/>
          <w:lang w:val="sr-Cyrl-CS"/>
        </w:rPr>
        <w:lastRenderedPageBreak/>
        <w:t>мора бити одређеног квалитета, мора се заснивати на конкретним подацима који су довољно јаки да се то оправда. У противном, покретањем кривичног поступк</w:t>
      </w:r>
      <w:r w:rsidR="00364ED7">
        <w:rPr>
          <w:rFonts w:ascii="Times New Roman" w:hAnsi="Times New Roman"/>
          <w:lang w:val="sr-Cyrl-CS"/>
        </w:rPr>
        <w:t>а без законских услова, дошло би</w:t>
      </w:r>
      <w:r w:rsidRPr="005C4F31">
        <w:rPr>
          <w:rFonts w:ascii="Times New Roman" w:hAnsi="Times New Roman"/>
          <w:lang w:val="sr-Cyrl-CS"/>
        </w:rPr>
        <w:t xml:space="preserve"> до малтретирања и шиканирања лица, које се ставља у положај окривљеног, што се не може и не сме допустити. У свим случајевима када су сазнања о кривичном делу непотпуна, када не поткрепљују потребан степен сумње, потребно је, пре доношења одлуке о покретању или н</w:t>
      </w:r>
      <w:r w:rsidR="00662004">
        <w:rPr>
          <w:rFonts w:ascii="Times New Roman" w:hAnsi="Times New Roman"/>
          <w:lang w:val="sr-Cyrl-CS"/>
        </w:rPr>
        <w:t>е</w:t>
      </w:r>
      <w:r w:rsidRPr="005C4F31">
        <w:rPr>
          <w:rFonts w:ascii="Times New Roman" w:hAnsi="Times New Roman"/>
          <w:lang w:val="sr-Cyrl-CS"/>
        </w:rPr>
        <w:t>покретању</w:t>
      </w:r>
      <w:r w:rsidR="00175A41">
        <w:rPr>
          <w:rFonts w:ascii="Times New Roman" w:hAnsi="Times New Roman"/>
          <w:lang w:val="sr-Cyrl-CS"/>
        </w:rPr>
        <w:t xml:space="preserve"> </w:t>
      </w:r>
      <w:r w:rsidR="00662004">
        <w:rPr>
          <w:rFonts w:ascii="Times New Roman" w:hAnsi="Times New Roman"/>
          <w:lang w:val="sr-Cyrl-CS"/>
        </w:rPr>
        <w:t>кр</w:t>
      </w:r>
      <w:r w:rsidRPr="005C4F31">
        <w:rPr>
          <w:rFonts w:ascii="Times New Roman" w:hAnsi="Times New Roman"/>
          <w:lang w:val="sr-Cyrl-CS"/>
        </w:rPr>
        <w:t>ивичног поступка, предузети одређене радње које ће расветлити кривични догађај до потребног степена сумње и на тај начин омогућити доношење исправне одлуке о конкретном случају. До предузимања ових радњи долази у предистражном поступку и задатак им је да допринесу доношењу правилне одлуке о покретању, односно непокретању кривичног поступка (Бејатов</w:t>
      </w:r>
      <w:r w:rsidR="008712E9">
        <w:rPr>
          <w:rFonts w:ascii="Times New Roman" w:hAnsi="Times New Roman"/>
          <w:lang w:val="sr-Cyrl-CS"/>
        </w:rPr>
        <w:t>и</w:t>
      </w:r>
      <w:r w:rsidRPr="005C4F31">
        <w:rPr>
          <w:rFonts w:ascii="Times New Roman" w:hAnsi="Times New Roman"/>
          <w:lang w:val="sr-Cyrl-CS"/>
        </w:rPr>
        <w:t>ћ, 2014:371).</w:t>
      </w:r>
    </w:p>
    <w:p w:rsidR="005C4F31" w:rsidRDefault="005C4F31" w:rsidP="005C4F31">
      <w:pPr>
        <w:ind w:firstLine="720"/>
        <w:jc w:val="both"/>
        <w:rPr>
          <w:rFonts w:ascii="Times New Roman" w:hAnsi="Times New Roman"/>
          <w:lang w:val="sr-Cyrl-CS"/>
        </w:rPr>
      </w:pPr>
      <w:r w:rsidRPr="00EE2001">
        <w:rPr>
          <w:rFonts w:ascii="Times New Roman" w:hAnsi="Times New Roman"/>
          <w:lang w:val="ru-RU"/>
        </w:rPr>
        <w:t>Предистражни поступак</w:t>
      </w:r>
      <w:r w:rsidR="00175A41">
        <w:rPr>
          <w:rFonts w:ascii="Times New Roman" w:hAnsi="Times New Roman"/>
          <w:lang w:val="ru-RU"/>
        </w:rPr>
        <w:t xml:space="preserve"> </w:t>
      </w:r>
      <w:r w:rsidRPr="005C4F31">
        <w:rPr>
          <w:rFonts w:ascii="Times New Roman" w:hAnsi="Times New Roman"/>
          <w:lang w:val="sr-Cyrl-CS"/>
        </w:rPr>
        <w:t>почиње сазнање</w:t>
      </w:r>
      <w:r w:rsidR="00B92348">
        <w:rPr>
          <w:rFonts w:ascii="Times New Roman" w:hAnsi="Times New Roman"/>
          <w:lang w:val="sr-Cyrl-CS"/>
        </w:rPr>
        <w:t>м за основе сумње да је учињено</w:t>
      </w:r>
      <w:r w:rsidRPr="005C4F31">
        <w:rPr>
          <w:rFonts w:ascii="Times New Roman" w:hAnsi="Times New Roman"/>
          <w:lang w:val="sr-Cyrl-CS"/>
        </w:rPr>
        <w:t xml:space="preserve"> кривично дело за које се гони по службеној дужности. Највећи део криминалистичке активности полиције одвија се у овој фази и састоји се углавном у предузимању неформалних мера и радњи (оперативно-тактичких мера и радњи), изузетно </w:t>
      </w:r>
      <w:r w:rsidR="00364ED7">
        <w:rPr>
          <w:rFonts w:ascii="Times New Roman" w:hAnsi="Times New Roman"/>
          <w:lang w:val="sr-Cyrl-CS"/>
        </w:rPr>
        <w:t xml:space="preserve">и </w:t>
      </w:r>
      <w:r w:rsidRPr="005C4F31">
        <w:rPr>
          <w:rFonts w:ascii="Times New Roman" w:hAnsi="Times New Roman"/>
          <w:lang w:val="sr-Cyrl-CS"/>
        </w:rPr>
        <w:t>доказних  радњи</w:t>
      </w:r>
      <w:r w:rsidR="00B77D6A">
        <w:rPr>
          <w:rStyle w:val="FootnoteReference"/>
          <w:rFonts w:ascii="Times New Roman" w:hAnsi="Times New Roman"/>
          <w:lang w:val="sr-Cyrl-CS"/>
        </w:rPr>
        <w:footnoteReference w:id="60"/>
      </w:r>
      <w:r w:rsidRPr="005C4F31">
        <w:rPr>
          <w:rFonts w:ascii="Times New Roman" w:hAnsi="Times New Roman"/>
          <w:lang w:val="sr-Cyrl-CS"/>
        </w:rPr>
        <w:t xml:space="preserve">. </w:t>
      </w:r>
      <w:r w:rsidR="002C101D">
        <w:rPr>
          <w:rFonts w:ascii="Times New Roman" w:hAnsi="Times New Roman"/>
          <w:lang w:val="sr-Cyrl-CS"/>
        </w:rPr>
        <w:t>Посматрано са аспекта врста радњи које се предузимају у  поступку откривања кривичних дела и њихових учинилаца, приоритет имају неформалне, тј.  оперативно тактичке мере и радње што је у складу са основном функцијом и основним задатком органа унутрашњих послова, а то је откривање кривичних дела и учинилаца (Бејатовић, Бановић, 2004:27).</w:t>
      </w:r>
    </w:p>
    <w:p w:rsidR="003E772D" w:rsidRPr="00EB28D9" w:rsidRDefault="00EB28D9" w:rsidP="00EB28D9">
      <w:pPr>
        <w:ind w:firstLine="720"/>
        <w:jc w:val="both"/>
        <w:rPr>
          <w:rFonts w:ascii="Times New Roman" w:hAnsi="Times New Roman"/>
          <w:lang w:val="sr-Cyrl-CS"/>
        </w:rPr>
      </w:pPr>
      <w:r>
        <w:rPr>
          <w:rFonts w:ascii="Times New Roman" w:hAnsi="Times New Roman"/>
          <w:lang w:val="sr-Cyrl-CS"/>
        </w:rPr>
        <w:t>У реализацији неформалних</w:t>
      </w:r>
      <w:r w:rsidR="00D2443A" w:rsidRPr="005D718E">
        <w:rPr>
          <w:rFonts w:ascii="Times New Roman" w:hAnsi="Times New Roman"/>
          <w:lang w:val="sr-Cyrl-CS"/>
        </w:rPr>
        <w:t xml:space="preserve"> мера и радњи</w:t>
      </w:r>
      <w:r w:rsidR="00F7498C">
        <w:rPr>
          <w:rFonts w:ascii="Times New Roman" w:hAnsi="Times New Roman"/>
          <w:lang w:val="sr-Cyrl-CS"/>
        </w:rPr>
        <w:t xml:space="preserve"> полиција је слободна, јер ЗКП</w:t>
      </w:r>
      <w:r w:rsidR="00F04492">
        <w:rPr>
          <w:rFonts w:ascii="Times New Roman" w:hAnsi="Times New Roman"/>
        </w:rPr>
        <w:t>-е</w:t>
      </w:r>
      <w:r w:rsidR="00D2443A" w:rsidRPr="005D718E">
        <w:rPr>
          <w:rFonts w:ascii="Times New Roman" w:hAnsi="Times New Roman"/>
          <w:lang w:val="sr-Cyrl-CS"/>
        </w:rPr>
        <w:t xml:space="preserve"> не прописује начин и фо</w:t>
      </w:r>
      <w:r w:rsidR="00F7498C">
        <w:rPr>
          <w:rFonts w:ascii="Times New Roman" w:hAnsi="Times New Roman"/>
          <w:lang w:val="sr-Cyrl-CS"/>
        </w:rPr>
        <w:t>р</w:t>
      </w:r>
      <w:r w:rsidR="00B92348">
        <w:rPr>
          <w:rFonts w:ascii="Times New Roman" w:hAnsi="Times New Roman"/>
          <w:lang w:val="sr-Cyrl-CS"/>
        </w:rPr>
        <w:t>му њиховог предузимања</w:t>
      </w:r>
      <w:r w:rsidR="00F7498C">
        <w:rPr>
          <w:rFonts w:ascii="Times New Roman" w:hAnsi="Times New Roman"/>
          <w:lang w:val="sr-Cyrl-CS"/>
        </w:rPr>
        <w:t>. То што ЗКП</w:t>
      </w:r>
      <w:r w:rsidR="00F04492">
        <w:rPr>
          <w:rFonts w:ascii="Times New Roman" w:hAnsi="Times New Roman"/>
          <w:lang w:val="sr-Cyrl-CS"/>
        </w:rPr>
        <w:t>-е</w:t>
      </w:r>
      <w:r w:rsidR="00D2443A" w:rsidRPr="005D718E">
        <w:rPr>
          <w:rFonts w:ascii="Times New Roman" w:hAnsi="Times New Roman"/>
          <w:lang w:val="sr-Cyrl-CS"/>
        </w:rPr>
        <w:t xml:space="preserve"> н</w:t>
      </w:r>
      <w:r w:rsidR="00B92348">
        <w:rPr>
          <w:rFonts w:ascii="Times New Roman" w:hAnsi="Times New Roman"/>
          <w:lang w:val="sr-Cyrl-CS"/>
        </w:rPr>
        <w:t>е прописује форму и начин обављања</w:t>
      </w:r>
      <w:r w:rsidR="00D2443A" w:rsidRPr="005D718E">
        <w:rPr>
          <w:rFonts w:ascii="Times New Roman" w:hAnsi="Times New Roman"/>
          <w:lang w:val="sr-Cyrl-CS"/>
        </w:rPr>
        <w:t xml:space="preserve"> ових рад</w:t>
      </w:r>
      <w:r w:rsidR="00F7498C">
        <w:rPr>
          <w:rFonts w:ascii="Times New Roman" w:hAnsi="Times New Roman"/>
          <w:lang w:val="sr-Cyrl-CS"/>
        </w:rPr>
        <w:t>њ</w:t>
      </w:r>
      <w:r w:rsidR="00B92348">
        <w:rPr>
          <w:rFonts w:ascii="Times New Roman" w:hAnsi="Times New Roman"/>
          <w:lang w:val="sr-Cyrl-CS"/>
        </w:rPr>
        <w:t>и, не значи да у њиховом</w:t>
      </w:r>
      <w:r w:rsidR="00D2443A" w:rsidRPr="005D718E">
        <w:rPr>
          <w:rFonts w:ascii="Times New Roman" w:hAnsi="Times New Roman"/>
          <w:lang w:val="sr-Cyrl-CS"/>
        </w:rPr>
        <w:t xml:space="preserve"> предузимању има места произвољном поступању, и да права и слободе грађана остају незаштићена</w:t>
      </w:r>
      <w:r w:rsidR="00435F1B">
        <w:rPr>
          <w:rFonts w:ascii="Times New Roman" w:hAnsi="Times New Roman"/>
          <w:lang w:val="sr-Cyrl-CS"/>
        </w:rPr>
        <w:t xml:space="preserve">. </w:t>
      </w:r>
    </w:p>
    <w:p w:rsidR="00696B31" w:rsidRDefault="005C4F31" w:rsidP="00131ABD">
      <w:pPr>
        <w:pStyle w:val="Default"/>
        <w:ind w:firstLine="720"/>
        <w:jc w:val="both"/>
        <w:rPr>
          <w:lang w:val="sr-Cyrl-CS"/>
        </w:rPr>
      </w:pPr>
      <w:r>
        <w:rPr>
          <w:lang w:val="sr-Cyrl-CS"/>
        </w:rPr>
        <w:t>Ј</w:t>
      </w:r>
      <w:r w:rsidR="00882DFF" w:rsidRPr="00882DFF">
        <w:rPr>
          <w:lang w:val="sr-Cyrl-CS"/>
        </w:rPr>
        <w:t>авни тужилац поред овлашћења да спроведе истрагу има и овлашћење да руководи предистражним поступком у коме поступа полиција.</w:t>
      </w:r>
      <w:r w:rsidR="00175A41">
        <w:rPr>
          <w:lang w:val="sr-Cyrl-CS"/>
        </w:rPr>
        <w:t xml:space="preserve"> </w:t>
      </w:r>
      <w:r w:rsidR="00131ABD">
        <w:rPr>
          <w:lang w:val="sr-Cyrl-CS"/>
        </w:rPr>
        <w:t>Циљ поступања јавног тужиоца</w:t>
      </w:r>
      <w:r w:rsidR="008D1727">
        <w:rPr>
          <w:lang w:val="sr-Cyrl-CS"/>
        </w:rPr>
        <w:t xml:space="preserve"> у предистражном поступку </w:t>
      </w:r>
      <w:r w:rsidR="00131ABD">
        <w:rPr>
          <w:lang w:val="sr-Cyrl-CS"/>
        </w:rPr>
        <w:t xml:space="preserve">је </w:t>
      </w:r>
      <w:r w:rsidR="008D1727">
        <w:rPr>
          <w:lang w:val="sr-Cyrl-CS"/>
        </w:rPr>
        <w:t xml:space="preserve">да </w:t>
      </w:r>
      <w:r w:rsidR="00882DFF" w:rsidRPr="00882DFF">
        <w:rPr>
          <w:lang w:val="sr-Cyrl-CS"/>
        </w:rPr>
        <w:t>у сарадњи</w:t>
      </w:r>
      <w:r w:rsidR="00131ABD">
        <w:rPr>
          <w:lang w:val="sr-Cyrl-CS"/>
        </w:rPr>
        <w:t xml:space="preserve"> са полицијом</w:t>
      </w:r>
      <w:r w:rsidR="00696B31">
        <w:rPr>
          <w:lang w:val="sr-Cyrl-CS"/>
        </w:rPr>
        <w:t xml:space="preserve"> прикупи</w:t>
      </w:r>
      <w:r w:rsidR="00175A41">
        <w:rPr>
          <w:lang w:val="sr-Cyrl-CS"/>
        </w:rPr>
        <w:t xml:space="preserve"> </w:t>
      </w:r>
      <w:r w:rsidR="00696B31">
        <w:rPr>
          <w:lang w:val="sr-Cyrl-CS"/>
        </w:rPr>
        <w:t>доказе који  указују</w:t>
      </w:r>
      <w:r w:rsidR="00B57925">
        <w:rPr>
          <w:lang w:val="sr-Cyrl-CS"/>
        </w:rPr>
        <w:t>,</w:t>
      </w:r>
      <w:r w:rsidR="00696B31">
        <w:rPr>
          <w:lang w:val="sr-Cyrl-CS"/>
        </w:rPr>
        <w:t xml:space="preserve">  да је веза између кривичног дела и учиниоца успостављена</w:t>
      </w:r>
      <w:r w:rsidR="00B77D6A">
        <w:rPr>
          <w:lang w:val="sr-Cyrl-CS"/>
        </w:rPr>
        <w:t xml:space="preserve">  и</w:t>
      </w:r>
      <w:r w:rsidR="00131ABD">
        <w:rPr>
          <w:lang w:val="sr-Cyrl-CS"/>
        </w:rPr>
        <w:t xml:space="preserve"> тако</w:t>
      </w:r>
      <w:r w:rsidR="00B77D6A">
        <w:rPr>
          <w:lang w:val="sr-Cyrl-CS"/>
        </w:rPr>
        <w:t xml:space="preserve"> омогући даље вођење</w:t>
      </w:r>
      <w:r w:rsidR="00131ABD">
        <w:rPr>
          <w:lang w:val="sr-Cyrl-CS"/>
        </w:rPr>
        <w:t xml:space="preserve"> кривичног</w:t>
      </w:r>
      <w:r w:rsidR="00B77D6A">
        <w:rPr>
          <w:lang w:val="sr-Cyrl-CS"/>
        </w:rPr>
        <w:t xml:space="preserve"> поступка или да </w:t>
      </w:r>
      <w:r w:rsidR="00131ABD">
        <w:rPr>
          <w:lang w:val="sr-Cyrl-CS"/>
        </w:rPr>
        <w:t>спречи покретање кривичног поступка када за то не постоје основи</w:t>
      </w:r>
      <w:r w:rsidR="00696B31">
        <w:rPr>
          <w:rStyle w:val="FootnoteReference"/>
          <w:lang w:val="sr-Cyrl-CS"/>
        </w:rPr>
        <w:footnoteReference w:id="61"/>
      </w:r>
      <w:r w:rsidR="00131ABD">
        <w:rPr>
          <w:lang w:val="sr-Cyrl-CS"/>
        </w:rPr>
        <w:t xml:space="preserve">. </w:t>
      </w:r>
    </w:p>
    <w:p w:rsidR="003E772D" w:rsidRDefault="003E772D" w:rsidP="00131ABD">
      <w:pPr>
        <w:pStyle w:val="Default"/>
        <w:ind w:firstLine="720"/>
        <w:jc w:val="both"/>
        <w:rPr>
          <w:lang w:val="sr-Cyrl-CS"/>
        </w:rPr>
      </w:pPr>
      <w:r>
        <w:rPr>
          <w:lang w:val="sr-Cyrl-CS"/>
        </w:rPr>
        <w:t>Одређену, релативно редуцирану улогу у предистражном поступку има и кривични суд, односно судија за претходни поступак, који, на пример, одлучује о спровођењу одређених посебних доказних радњи, доноси наредбу о претресању стана, других просторија или лица, налаже полицији, а по предлогу јавног тужиоца, прибављање евиденције остварене телефонске комуникације, коришћених базних станица или лоцирање места са којег се обавља комуникација итд. Судија за претходни поступак, такође, одобрава полицији да обави информативни разговор са лицем у притвору (Шкулић, 2013:304,305).</w:t>
      </w:r>
    </w:p>
    <w:p w:rsidR="004538DB" w:rsidRDefault="00882DFF" w:rsidP="003E772D">
      <w:pPr>
        <w:pStyle w:val="Default"/>
        <w:ind w:firstLine="720"/>
        <w:jc w:val="both"/>
        <w:rPr>
          <w:lang w:val="sr-Cyrl-CS"/>
        </w:rPr>
      </w:pPr>
      <w:r w:rsidRPr="00882DFF">
        <w:rPr>
          <w:lang w:val="sr-Cyrl-CS"/>
        </w:rPr>
        <w:t>Од акт</w:t>
      </w:r>
      <w:r w:rsidR="005C4F31">
        <w:rPr>
          <w:lang w:val="sr-Cyrl-CS"/>
        </w:rPr>
        <w:t>ивности полиције у овој фази поступка</w:t>
      </w:r>
      <w:r w:rsidR="00175A41">
        <w:rPr>
          <w:lang w:val="sr-Cyrl-CS"/>
        </w:rPr>
        <w:t xml:space="preserve"> </w:t>
      </w:r>
      <w:r w:rsidRPr="00882DFF">
        <w:rPr>
          <w:lang w:val="sr-Cyrl-CS"/>
        </w:rPr>
        <w:t>и њене сарадње са јавним  тужилаштвом зависи у великој мери да ли ће кривичног поступка уопште бити, због чега  делатност полиције у овој фази поступк</w:t>
      </w:r>
      <w:r w:rsidR="00F7498C">
        <w:rPr>
          <w:lang w:val="sr-Cyrl-CS"/>
        </w:rPr>
        <w:t>а и њена сарадња са јавним тужи</w:t>
      </w:r>
      <w:r w:rsidRPr="00882DFF">
        <w:rPr>
          <w:lang w:val="sr-Cyrl-CS"/>
        </w:rPr>
        <w:t xml:space="preserve">оцем има </w:t>
      </w:r>
      <w:r w:rsidRPr="00882DFF">
        <w:rPr>
          <w:lang w:val="sr-Cyrl-CS"/>
        </w:rPr>
        <w:lastRenderedPageBreak/>
        <w:t>изузетан значај како за кривични поступак, тако и за сузбијање криминалитета уопште</w:t>
      </w:r>
      <w:r w:rsidR="00B179F9">
        <w:rPr>
          <w:lang w:val="sr-Cyrl-CS"/>
        </w:rPr>
        <w:t xml:space="preserve"> (Милидраговић, 2007:2)</w:t>
      </w:r>
      <w:r w:rsidRPr="00882DFF">
        <w:rPr>
          <w:lang w:val="sr-Cyrl-CS"/>
        </w:rPr>
        <w:t>.</w:t>
      </w:r>
    </w:p>
    <w:p w:rsidR="00330523" w:rsidRPr="005C4F31" w:rsidRDefault="00882DFF" w:rsidP="005C4F31">
      <w:pPr>
        <w:pStyle w:val="Default"/>
        <w:ind w:firstLine="720"/>
        <w:jc w:val="both"/>
        <w:rPr>
          <w:lang w:val="sr-Cyrl-CS"/>
        </w:rPr>
      </w:pPr>
      <w:r w:rsidRPr="00882DFF">
        <w:rPr>
          <w:noProof/>
          <w:lang w:val="sr-Cyrl-CS"/>
        </w:rPr>
        <w:t>Односи и сарадња између јавног тужиоца и полиције због овлашћења јавног тужи</w:t>
      </w:r>
      <w:r>
        <w:rPr>
          <w:noProof/>
          <w:lang w:val="sr-Cyrl-CS"/>
        </w:rPr>
        <w:t xml:space="preserve">оца у предистражном поступку, </w:t>
      </w:r>
      <w:r w:rsidRPr="00882DFF">
        <w:rPr>
          <w:noProof/>
          <w:lang w:val="sr-Cyrl-CS"/>
        </w:rPr>
        <w:t xml:space="preserve">најзначајни су у овој фази поступка. </w:t>
      </w:r>
      <w:r w:rsidRPr="00882DFF">
        <w:rPr>
          <w:lang w:val="sr-Cyrl-CS"/>
        </w:rPr>
        <w:t>Сарадња ова два с</w:t>
      </w:r>
      <w:r w:rsidR="00BF1D7F">
        <w:rPr>
          <w:lang w:val="sr-Cyrl-CS"/>
        </w:rPr>
        <w:t>убјекта</w:t>
      </w:r>
      <w:r w:rsidRPr="00882DFF">
        <w:rPr>
          <w:lang w:val="sr-Cyrl-CS"/>
        </w:rPr>
        <w:t>, требало би да буде гаранција успешног и законитог окончања сваке кривичне ствари</w:t>
      </w:r>
      <w:r w:rsidR="00175A41">
        <w:rPr>
          <w:lang w:val="sr-Cyrl-CS"/>
        </w:rPr>
        <w:t xml:space="preserve"> </w:t>
      </w:r>
      <w:r w:rsidR="00B179F9">
        <w:rPr>
          <w:lang w:val="sr-Cyrl-CS"/>
        </w:rPr>
        <w:t>(Милидраговић, 2007:2)</w:t>
      </w:r>
      <w:r w:rsidR="00A25680">
        <w:rPr>
          <w:rStyle w:val="FootnoteReference"/>
          <w:lang w:val="sr-Cyrl-CS"/>
        </w:rPr>
        <w:footnoteReference w:id="62"/>
      </w:r>
      <w:r w:rsidR="00B179F9">
        <w:rPr>
          <w:lang w:val="sr-Cyrl-CS"/>
        </w:rPr>
        <w:t>.</w:t>
      </w:r>
    </w:p>
    <w:p w:rsidR="00F64B0E" w:rsidRDefault="00F64B0E" w:rsidP="00AF0AD7">
      <w:pPr>
        <w:pStyle w:val="Default"/>
        <w:jc w:val="both"/>
        <w:rPr>
          <w:lang w:val="sr-Cyrl-CS"/>
        </w:rPr>
      </w:pPr>
    </w:p>
    <w:p w:rsidR="00F64B0E" w:rsidRPr="00425110" w:rsidRDefault="00EA48BE" w:rsidP="00EA48BE">
      <w:pPr>
        <w:pStyle w:val="Heading3"/>
        <w:ind w:firstLine="720"/>
        <w:rPr>
          <w:lang w:val="sr-Cyrl-CS"/>
        </w:rPr>
      </w:pPr>
      <w:bookmarkStart w:id="37" w:name="_Toc422748456"/>
      <w:r w:rsidRPr="002B6AC0">
        <w:rPr>
          <w:lang w:val="ru-RU"/>
        </w:rPr>
        <w:t>1.2.</w:t>
      </w:r>
      <w:r w:rsidR="003F6EF6" w:rsidRPr="003F6EF6">
        <w:rPr>
          <w:lang w:val="sr-Cyrl-CS"/>
        </w:rPr>
        <w:t xml:space="preserve">Практични аспекти </w:t>
      </w:r>
      <w:r w:rsidR="00FD0E81">
        <w:rPr>
          <w:lang w:val="sr-Cyrl-CS"/>
        </w:rPr>
        <w:t>сарадње полиције и јавног тужио</w:t>
      </w:r>
      <w:r w:rsidR="003F6EF6" w:rsidRPr="003F6EF6">
        <w:rPr>
          <w:lang w:val="sr-Cyrl-CS"/>
        </w:rPr>
        <w:t xml:space="preserve">ца у предистражном </w:t>
      </w:r>
      <w:r>
        <w:rPr>
          <w:lang w:val="ru-RU"/>
        </w:rPr>
        <w:tab/>
      </w:r>
      <w:r w:rsidR="003F6EF6" w:rsidRPr="003F6EF6">
        <w:rPr>
          <w:lang w:val="sr-Cyrl-CS"/>
        </w:rPr>
        <w:t>поступку</w:t>
      </w:r>
      <w:bookmarkEnd w:id="37"/>
    </w:p>
    <w:p w:rsidR="00B92348" w:rsidRPr="00641570" w:rsidRDefault="00B92348" w:rsidP="00BC5CD5">
      <w:pPr>
        <w:jc w:val="both"/>
        <w:rPr>
          <w:rFonts w:ascii="Times New Roman" w:hAnsi="Times New Roman"/>
          <w:noProof/>
          <w:lang w:val="sr-Cyrl-CS"/>
        </w:rPr>
      </w:pPr>
    </w:p>
    <w:p w:rsidR="003E772D" w:rsidRPr="002B6AC0" w:rsidRDefault="00426F2E" w:rsidP="003E772D">
      <w:pPr>
        <w:ind w:firstLine="720"/>
        <w:jc w:val="both"/>
        <w:rPr>
          <w:rStyle w:val="CommentReference"/>
          <w:lang w:val="sr-Cyrl-CS"/>
        </w:rPr>
      </w:pPr>
      <w:r>
        <w:rPr>
          <w:rFonts w:ascii="Times New Roman" w:hAnsi="Times New Roman"/>
          <w:noProof/>
          <w:lang w:val="sr-Cyrl-CS"/>
        </w:rPr>
        <w:t>У даљем излагању</w:t>
      </w:r>
      <w:r w:rsidR="0059155C" w:rsidRPr="00770C25">
        <w:rPr>
          <w:rFonts w:ascii="Times New Roman" w:hAnsi="Times New Roman"/>
          <w:noProof/>
          <w:lang w:val="sr-Cyrl-CS"/>
        </w:rPr>
        <w:t xml:space="preserve"> кроз сагледавање сарадње полиције </w:t>
      </w:r>
      <w:r w:rsidR="007C2FAD">
        <w:rPr>
          <w:rFonts w:ascii="Times New Roman" w:hAnsi="Times New Roman"/>
          <w:noProof/>
          <w:lang w:val="sr-Cyrl-CS"/>
        </w:rPr>
        <w:t>и јавног тужиоца у предистражном</w:t>
      </w:r>
      <w:r w:rsidR="0059155C" w:rsidRPr="00770C25">
        <w:rPr>
          <w:rFonts w:ascii="Times New Roman" w:hAnsi="Times New Roman"/>
          <w:noProof/>
          <w:lang w:val="sr-Cyrl-CS"/>
        </w:rPr>
        <w:t xml:space="preserve"> поступку покушаћ</w:t>
      </w:r>
      <w:r w:rsidR="00B57925">
        <w:rPr>
          <w:rFonts w:ascii="Times New Roman" w:hAnsi="Times New Roman"/>
          <w:noProof/>
          <w:lang w:val="sr-Cyrl-CS"/>
        </w:rPr>
        <w:t xml:space="preserve">емо да дамо одговор на питање: </w:t>
      </w:r>
      <w:r w:rsidR="00B57925" w:rsidRPr="00FD0E81">
        <w:rPr>
          <w:rFonts w:ascii="Times New Roman" w:hAnsi="Times New Roman"/>
          <w:i/>
          <w:noProof/>
          <w:lang w:val="sr-Cyrl-CS"/>
        </w:rPr>
        <w:t>Д</w:t>
      </w:r>
      <w:r w:rsidR="0059155C" w:rsidRPr="00FD0E81">
        <w:rPr>
          <w:rFonts w:ascii="Times New Roman" w:hAnsi="Times New Roman"/>
          <w:i/>
          <w:noProof/>
          <w:lang w:val="sr-Cyrl-CS"/>
        </w:rPr>
        <w:t xml:space="preserve">а ли јавни тужилац и на који начин спроводи </w:t>
      </w:r>
      <w:r w:rsidR="007C2FAD" w:rsidRPr="00FD0E81">
        <w:rPr>
          <w:rFonts w:ascii="Times New Roman" w:hAnsi="Times New Roman"/>
          <w:i/>
          <w:noProof/>
          <w:lang w:val="sr-Cyrl-CS"/>
        </w:rPr>
        <w:t>руководећу улогу у предистражном</w:t>
      </w:r>
      <w:r w:rsidR="0059155C" w:rsidRPr="00FD0E81">
        <w:rPr>
          <w:rFonts w:ascii="Times New Roman" w:hAnsi="Times New Roman"/>
          <w:i/>
          <w:noProof/>
          <w:lang w:val="sr-Cyrl-CS"/>
        </w:rPr>
        <w:t xml:space="preserve"> поступку?</w:t>
      </w:r>
      <w:r w:rsidR="0059155C" w:rsidRPr="00770C25">
        <w:rPr>
          <w:rFonts w:ascii="Times New Roman" w:hAnsi="Times New Roman"/>
          <w:noProof/>
          <w:lang w:val="sr-Cyrl-CS"/>
        </w:rPr>
        <w:t xml:space="preserve"> Сарадња јавног туж</w:t>
      </w:r>
      <w:r>
        <w:rPr>
          <w:rFonts w:ascii="Times New Roman" w:hAnsi="Times New Roman"/>
          <w:noProof/>
          <w:lang w:val="sr-Cyrl-CS"/>
        </w:rPr>
        <w:t>иоца и полиције</w:t>
      </w:r>
      <w:r w:rsidR="0059155C" w:rsidRPr="00770C25">
        <w:rPr>
          <w:rFonts w:ascii="Times New Roman" w:hAnsi="Times New Roman"/>
          <w:noProof/>
          <w:lang w:val="sr-Cyrl-CS"/>
        </w:rPr>
        <w:t xml:space="preserve"> посматрана је кроз  са</w:t>
      </w:r>
      <w:r w:rsidR="00D013DB">
        <w:rPr>
          <w:rFonts w:ascii="Times New Roman" w:hAnsi="Times New Roman"/>
          <w:noProof/>
          <w:lang w:val="sr-Cyrl-CS"/>
        </w:rPr>
        <w:t>радњу ова два субјекта приликом</w:t>
      </w:r>
      <w:r w:rsidR="0059155C" w:rsidRPr="00770C25">
        <w:rPr>
          <w:rFonts w:ascii="Times New Roman" w:hAnsi="Times New Roman"/>
          <w:noProof/>
          <w:lang w:val="sr-Cyrl-CS"/>
        </w:rPr>
        <w:t xml:space="preserve"> обавештав</w:t>
      </w:r>
      <w:r w:rsidR="0059155C" w:rsidRPr="00770C25">
        <w:rPr>
          <w:rFonts w:ascii="Times New Roman" w:hAnsi="Times New Roman"/>
          <w:noProof/>
        </w:rPr>
        <w:t>a</w:t>
      </w:r>
      <w:r w:rsidR="00B92348">
        <w:rPr>
          <w:rFonts w:ascii="Times New Roman" w:hAnsi="Times New Roman"/>
          <w:noProof/>
          <w:lang w:val="sr-Cyrl-CS"/>
        </w:rPr>
        <w:t>ња јавног тужиоца о учињеном</w:t>
      </w:r>
      <w:r w:rsidR="00C127E6">
        <w:rPr>
          <w:rFonts w:ascii="Times New Roman" w:hAnsi="Times New Roman"/>
          <w:noProof/>
          <w:lang w:val="sr-Cyrl-CS"/>
        </w:rPr>
        <w:t xml:space="preserve"> кривичном делу, саслушању осумњи</w:t>
      </w:r>
      <w:r w:rsidR="00EE7C67">
        <w:rPr>
          <w:rFonts w:ascii="Times New Roman" w:hAnsi="Times New Roman"/>
          <w:noProof/>
          <w:lang w:val="sr-Cyrl-CS"/>
        </w:rPr>
        <w:t>ченог и сачињавању</w:t>
      </w:r>
      <w:r w:rsidR="0059155C" w:rsidRPr="00770C25">
        <w:rPr>
          <w:rFonts w:ascii="Times New Roman" w:hAnsi="Times New Roman"/>
          <w:noProof/>
          <w:lang w:val="sr-Cyrl-CS"/>
        </w:rPr>
        <w:t xml:space="preserve">  кривичне пријаве. </w:t>
      </w:r>
    </w:p>
    <w:p w:rsidR="0059155C" w:rsidRPr="00EE2001" w:rsidRDefault="0059155C" w:rsidP="003E772D">
      <w:pPr>
        <w:ind w:firstLine="720"/>
        <w:jc w:val="both"/>
        <w:rPr>
          <w:rFonts w:ascii="Times New Roman" w:hAnsi="Times New Roman"/>
          <w:noProof/>
          <w:lang w:val="ru-RU"/>
        </w:rPr>
      </w:pPr>
      <w:r w:rsidRPr="00770C25">
        <w:rPr>
          <w:rFonts w:ascii="Times New Roman" w:hAnsi="Times New Roman"/>
          <w:noProof/>
          <w:lang w:val="sr-Cyrl-CS"/>
        </w:rPr>
        <w:t>Почетна сарадња полиције и јавног туж</w:t>
      </w:r>
      <w:r w:rsidR="00B92348">
        <w:rPr>
          <w:rFonts w:ascii="Times New Roman" w:hAnsi="Times New Roman"/>
          <w:noProof/>
          <w:lang w:val="sr-Cyrl-CS"/>
        </w:rPr>
        <w:t>иоца поводом сазнања за учињено</w:t>
      </w:r>
      <w:r w:rsidRPr="00770C25">
        <w:rPr>
          <w:rFonts w:ascii="Times New Roman" w:hAnsi="Times New Roman"/>
          <w:noProof/>
          <w:lang w:val="sr-Cyrl-CS"/>
        </w:rPr>
        <w:t xml:space="preserve"> кривично дело које се гони по службеној дужности започиње сазнањем полиције за извршено кривично дело. Полицијски службеници службе д</w:t>
      </w:r>
      <w:r w:rsidR="00B92348">
        <w:rPr>
          <w:rFonts w:ascii="Times New Roman" w:hAnsi="Times New Roman"/>
          <w:noProof/>
          <w:lang w:val="sr-Cyrl-CS"/>
        </w:rPr>
        <w:t>ежурства, по сазнању за учињено</w:t>
      </w:r>
      <w:r w:rsidRPr="00770C25">
        <w:rPr>
          <w:rFonts w:ascii="Times New Roman" w:hAnsi="Times New Roman"/>
          <w:noProof/>
          <w:lang w:val="sr-Cyrl-CS"/>
        </w:rPr>
        <w:t xml:space="preserve"> кривично дело путем телефона обавештавају јавног тужиоца, при че</w:t>
      </w:r>
      <w:r w:rsidR="00B92348">
        <w:rPr>
          <w:rFonts w:ascii="Times New Roman" w:hAnsi="Times New Roman"/>
          <w:noProof/>
          <w:lang w:val="sr-Cyrl-CS"/>
        </w:rPr>
        <w:t>му  јавни тужилац  најчешће обавља</w:t>
      </w:r>
      <w:r w:rsidRPr="00770C25">
        <w:rPr>
          <w:rFonts w:ascii="Times New Roman" w:hAnsi="Times New Roman"/>
          <w:noProof/>
          <w:lang w:val="sr-Cyrl-CS"/>
        </w:rPr>
        <w:t xml:space="preserve"> само квалификацију кривичног дела, без налагања било каквих мера у циљу расветљавања кривичног дела. </w:t>
      </w:r>
      <w:r w:rsidR="00B92348">
        <w:rPr>
          <w:rFonts w:ascii="Times New Roman" w:hAnsi="Times New Roman"/>
          <w:noProof/>
          <w:lang w:val="sr-Cyrl-CS"/>
        </w:rPr>
        <w:t>У пракси је забележено</w:t>
      </w:r>
      <w:r w:rsidRPr="00770C25">
        <w:rPr>
          <w:rFonts w:ascii="Times New Roman" w:hAnsi="Times New Roman"/>
          <w:noProof/>
          <w:lang w:val="sr-Cyrl-CS"/>
        </w:rPr>
        <w:t xml:space="preserve"> да јавни </w:t>
      </w:r>
      <w:r w:rsidR="00B92348">
        <w:rPr>
          <w:rFonts w:ascii="Times New Roman" w:hAnsi="Times New Roman"/>
          <w:noProof/>
          <w:lang w:val="sr-Cyrl-CS"/>
        </w:rPr>
        <w:t>тужилац по пријему обавештења о учињеном</w:t>
      </w:r>
      <w:r w:rsidRPr="00770C25">
        <w:rPr>
          <w:rFonts w:ascii="Times New Roman" w:hAnsi="Times New Roman"/>
          <w:noProof/>
          <w:lang w:val="sr-Cyrl-CS"/>
        </w:rPr>
        <w:t xml:space="preserve"> кривично</w:t>
      </w:r>
      <w:r w:rsidR="00B92348">
        <w:rPr>
          <w:rFonts w:ascii="Times New Roman" w:hAnsi="Times New Roman"/>
          <w:noProof/>
          <w:lang w:val="sr-Cyrl-CS"/>
        </w:rPr>
        <w:t xml:space="preserve">м делу полицијским службеницима </w:t>
      </w:r>
      <w:r w:rsidRPr="00770C25">
        <w:rPr>
          <w:rFonts w:ascii="Times New Roman" w:hAnsi="Times New Roman"/>
          <w:noProof/>
          <w:lang w:val="sr-Cyrl-CS"/>
        </w:rPr>
        <w:t>службе</w:t>
      </w:r>
      <w:r w:rsidR="00B92348">
        <w:rPr>
          <w:rFonts w:ascii="Times New Roman" w:hAnsi="Times New Roman"/>
          <w:noProof/>
          <w:lang w:val="sr-Cyrl-CS"/>
        </w:rPr>
        <w:t xml:space="preserve"> дежурства</w:t>
      </w:r>
      <w:r w:rsidRPr="00770C25">
        <w:rPr>
          <w:rFonts w:ascii="Times New Roman" w:hAnsi="Times New Roman"/>
          <w:noProof/>
          <w:lang w:val="sr-Cyrl-CS"/>
        </w:rPr>
        <w:t xml:space="preserve"> у полицијским испоставама,  догађај квалификује као једно кривично дело, да би линијском оперативном раднику исти догађај без промена у првобитно утврђеном чињеничном стању, квалификовао као друго кривично дело</w:t>
      </w:r>
      <w:r w:rsidRPr="00770C25">
        <w:rPr>
          <w:rStyle w:val="FootnoteReference"/>
          <w:rFonts w:ascii="Times New Roman" w:hAnsi="Times New Roman"/>
          <w:noProof/>
          <w:lang w:val="sr-Cyrl-CS"/>
        </w:rPr>
        <w:footnoteReference w:id="63"/>
      </w:r>
      <w:r w:rsidR="000F63B1" w:rsidRPr="00EE2001">
        <w:rPr>
          <w:rFonts w:ascii="Times New Roman" w:hAnsi="Times New Roman"/>
          <w:noProof/>
          <w:lang w:val="ru-RU"/>
        </w:rPr>
        <w:t>.</w:t>
      </w:r>
    </w:p>
    <w:p w:rsidR="0059155C" w:rsidRPr="00931BB1" w:rsidRDefault="0059155C" w:rsidP="00931BB1">
      <w:pPr>
        <w:ind w:firstLine="720"/>
        <w:jc w:val="both"/>
        <w:rPr>
          <w:rFonts w:ascii="Times New Roman" w:hAnsi="Times New Roman"/>
          <w:noProof/>
          <w:lang w:val="sr-Cyrl-CS"/>
        </w:rPr>
      </w:pPr>
      <w:r w:rsidRPr="00770C25">
        <w:rPr>
          <w:rFonts w:ascii="Times New Roman" w:hAnsi="Times New Roman"/>
          <w:noProof/>
          <w:lang w:val="sr-Cyrl-CS"/>
        </w:rPr>
        <w:t>Законик о кривичном поступку  обавезао је полицију да о</w:t>
      </w:r>
      <w:r w:rsidR="00054BE2">
        <w:rPr>
          <w:rFonts w:ascii="Times New Roman" w:hAnsi="Times New Roman"/>
          <w:noProof/>
          <w:lang w:val="sr-Cyrl-CS"/>
        </w:rPr>
        <w:t xml:space="preserve"> саслушању осумњиченог обавести </w:t>
      </w:r>
      <w:r w:rsidR="00B92348">
        <w:rPr>
          <w:rFonts w:ascii="Times New Roman" w:hAnsi="Times New Roman"/>
          <w:noProof/>
          <w:lang w:val="sr-Cyrl-CS"/>
        </w:rPr>
        <w:t xml:space="preserve">јавног </w:t>
      </w:r>
      <w:r w:rsidRPr="00770C25">
        <w:rPr>
          <w:rFonts w:ascii="Times New Roman" w:hAnsi="Times New Roman"/>
          <w:noProof/>
          <w:lang w:val="sr-Cyrl-CS"/>
        </w:rPr>
        <w:t>тужиоца</w:t>
      </w:r>
      <w:r w:rsidR="00054BE2">
        <w:rPr>
          <w:rFonts w:ascii="Times New Roman" w:hAnsi="Times New Roman"/>
          <w:noProof/>
          <w:lang w:val="sr-Cyrl-CS"/>
        </w:rPr>
        <w:t xml:space="preserve">. </w:t>
      </w:r>
      <w:r w:rsidR="00F435B6">
        <w:rPr>
          <w:rFonts w:ascii="Times New Roman" w:hAnsi="Times New Roman"/>
          <w:noProof/>
          <w:lang w:val="sr-Cyrl-CS"/>
        </w:rPr>
        <w:t>Јавни тужилац може обавити саслушање осумњиченог, прису</w:t>
      </w:r>
      <w:r w:rsidR="00054BE2">
        <w:rPr>
          <w:rFonts w:ascii="Times New Roman" w:hAnsi="Times New Roman"/>
          <w:noProof/>
          <w:lang w:val="sr-Cyrl-CS"/>
        </w:rPr>
        <w:t>с</w:t>
      </w:r>
      <w:r w:rsidR="00F435B6">
        <w:rPr>
          <w:rFonts w:ascii="Times New Roman" w:hAnsi="Times New Roman"/>
          <w:noProof/>
          <w:lang w:val="sr-Cyrl-CS"/>
        </w:rPr>
        <w:t>твовати саслушању или саслушање поверити полицији (члан 289</w:t>
      </w:r>
      <w:r w:rsidR="00B92348">
        <w:rPr>
          <w:rFonts w:ascii="Times New Roman" w:hAnsi="Times New Roman"/>
          <w:noProof/>
          <w:lang w:val="sr-Cyrl-CS"/>
        </w:rPr>
        <w:t>.</w:t>
      </w:r>
      <w:r w:rsidR="00F435B6">
        <w:rPr>
          <w:rFonts w:ascii="Times New Roman" w:hAnsi="Times New Roman"/>
          <w:noProof/>
          <w:lang w:val="sr-Cyrl-CS"/>
        </w:rPr>
        <w:t xml:space="preserve"> став 3</w:t>
      </w:r>
      <w:r w:rsidR="00B92348">
        <w:rPr>
          <w:rFonts w:ascii="Times New Roman" w:hAnsi="Times New Roman"/>
          <w:noProof/>
          <w:lang w:val="sr-Cyrl-CS"/>
        </w:rPr>
        <w:t>.</w:t>
      </w:r>
      <w:r w:rsidR="00F435B6">
        <w:rPr>
          <w:rFonts w:ascii="Times New Roman" w:hAnsi="Times New Roman"/>
          <w:noProof/>
          <w:lang w:val="sr-Cyrl-CS"/>
        </w:rPr>
        <w:t xml:space="preserve"> ЗКП).</w:t>
      </w:r>
      <w:r w:rsidR="00F371D6">
        <w:rPr>
          <w:rFonts w:ascii="Times New Roman" w:hAnsi="Times New Roman"/>
          <w:noProof/>
          <w:lang w:val="sr-Cyrl-CS"/>
        </w:rPr>
        <w:t xml:space="preserve"> У пракси</w:t>
      </w:r>
      <w:r w:rsidR="00054BE2">
        <w:rPr>
          <w:rFonts w:ascii="Times New Roman" w:hAnsi="Times New Roman"/>
          <w:noProof/>
          <w:lang w:val="sr-Cyrl-CS"/>
        </w:rPr>
        <w:t>,</w:t>
      </w:r>
      <w:r w:rsidR="00F371D6">
        <w:rPr>
          <w:rFonts w:ascii="Times New Roman" w:hAnsi="Times New Roman"/>
          <w:noProof/>
          <w:lang w:val="sr-Cyrl-CS"/>
        </w:rPr>
        <w:t xml:space="preserve">  полиција редовно обавештава</w:t>
      </w:r>
      <w:r w:rsidR="00175A41">
        <w:rPr>
          <w:rFonts w:ascii="Times New Roman" w:hAnsi="Times New Roman"/>
          <w:noProof/>
          <w:lang w:val="sr-Cyrl-CS"/>
        </w:rPr>
        <w:t xml:space="preserve"> </w:t>
      </w:r>
      <w:r w:rsidRPr="00770C25">
        <w:rPr>
          <w:rFonts w:ascii="Times New Roman" w:hAnsi="Times New Roman"/>
          <w:noProof/>
          <w:lang w:val="sr-Latn-CS"/>
        </w:rPr>
        <w:t>ja</w:t>
      </w:r>
      <w:r w:rsidR="00F371D6">
        <w:rPr>
          <w:rFonts w:ascii="Times New Roman" w:hAnsi="Times New Roman"/>
          <w:noProof/>
          <w:lang w:val="sr-Cyrl-CS"/>
        </w:rPr>
        <w:t>вног</w:t>
      </w:r>
      <w:r w:rsidRPr="00770C25">
        <w:rPr>
          <w:rFonts w:ascii="Times New Roman" w:hAnsi="Times New Roman"/>
          <w:noProof/>
          <w:lang w:val="sr-Cyrl-CS"/>
        </w:rPr>
        <w:t xml:space="preserve">  тужи</w:t>
      </w:r>
      <w:r w:rsidR="00F371D6">
        <w:rPr>
          <w:rFonts w:ascii="Times New Roman" w:hAnsi="Times New Roman"/>
          <w:noProof/>
          <w:lang w:val="sr-Cyrl-CS"/>
        </w:rPr>
        <w:t>оца</w:t>
      </w:r>
      <w:r w:rsidRPr="00770C25">
        <w:rPr>
          <w:rFonts w:ascii="Times New Roman" w:hAnsi="Times New Roman"/>
          <w:noProof/>
          <w:lang w:val="sr-Cyrl-CS"/>
        </w:rPr>
        <w:t xml:space="preserve"> о</w:t>
      </w:r>
      <w:r w:rsidR="0086117E">
        <w:rPr>
          <w:rFonts w:ascii="Times New Roman" w:hAnsi="Times New Roman"/>
          <w:noProof/>
          <w:lang w:val="sr-Cyrl-CS"/>
        </w:rPr>
        <w:t xml:space="preserve"> саслушању осумњиченог</w:t>
      </w:r>
      <w:r w:rsidR="00426F2E">
        <w:rPr>
          <w:rFonts w:ascii="Times New Roman" w:hAnsi="Times New Roman"/>
          <w:noProof/>
          <w:lang w:val="sr-Cyrl-CS"/>
        </w:rPr>
        <w:t xml:space="preserve">. Јавни тужилац </w:t>
      </w:r>
      <w:r w:rsidRPr="00770C25">
        <w:rPr>
          <w:rFonts w:ascii="Times New Roman" w:hAnsi="Times New Roman"/>
          <w:noProof/>
          <w:lang w:val="sr-Cyrl-CS"/>
        </w:rPr>
        <w:t>никада не</w:t>
      </w:r>
      <w:r w:rsidR="00F371D6">
        <w:rPr>
          <w:rFonts w:ascii="Times New Roman" w:hAnsi="Times New Roman"/>
          <w:noProof/>
          <w:lang w:val="sr-Cyrl-CS"/>
        </w:rPr>
        <w:t xml:space="preserve"> обавља саслушање осумњиченог, углавном</w:t>
      </w:r>
      <w:r w:rsidRPr="00770C25">
        <w:rPr>
          <w:rFonts w:ascii="Times New Roman" w:hAnsi="Times New Roman"/>
          <w:noProof/>
          <w:lang w:val="sr-Cyrl-CS"/>
        </w:rPr>
        <w:t xml:space="preserve"> присуств</w:t>
      </w:r>
      <w:r w:rsidR="00077FC7" w:rsidRPr="00EE2001">
        <w:rPr>
          <w:rFonts w:ascii="Times New Roman" w:hAnsi="Times New Roman"/>
          <w:noProof/>
          <w:lang w:val="ru-RU"/>
        </w:rPr>
        <w:t>у</w:t>
      </w:r>
      <w:r w:rsidRPr="00770C25">
        <w:rPr>
          <w:rFonts w:ascii="Times New Roman" w:hAnsi="Times New Roman"/>
          <w:noProof/>
          <w:lang w:val="sr-Latn-CS"/>
        </w:rPr>
        <w:t>je</w:t>
      </w:r>
      <w:r w:rsidR="00F371D6" w:rsidRPr="002B6AC0">
        <w:rPr>
          <w:rFonts w:ascii="Times New Roman" w:hAnsi="Times New Roman"/>
          <w:noProof/>
          <w:lang w:val="ru-RU"/>
        </w:rPr>
        <w:t xml:space="preserve"> и то само</w:t>
      </w:r>
      <w:r w:rsidR="00F371D6">
        <w:rPr>
          <w:rFonts w:ascii="Times New Roman" w:hAnsi="Times New Roman"/>
          <w:noProof/>
          <w:lang w:val="ru-RU"/>
        </w:rPr>
        <w:t xml:space="preserve"> </w:t>
      </w:r>
      <w:r w:rsidR="00175A41">
        <w:rPr>
          <w:rFonts w:ascii="Times New Roman" w:hAnsi="Times New Roman"/>
          <w:noProof/>
          <w:lang w:val="ru-RU"/>
        </w:rPr>
        <w:t xml:space="preserve">у </w:t>
      </w:r>
      <w:r w:rsidR="00F371D6">
        <w:rPr>
          <w:rFonts w:ascii="Times New Roman" w:hAnsi="Times New Roman"/>
          <w:noProof/>
          <w:lang w:val="ru-RU"/>
        </w:rPr>
        <w:t>случајевима</w:t>
      </w:r>
      <w:r w:rsidR="00175A41">
        <w:rPr>
          <w:rFonts w:ascii="Times New Roman" w:hAnsi="Times New Roman"/>
          <w:noProof/>
          <w:lang w:val="ru-RU"/>
        </w:rPr>
        <w:t xml:space="preserve"> </w:t>
      </w:r>
      <w:r w:rsidR="00054BE2">
        <w:rPr>
          <w:rFonts w:ascii="Times New Roman" w:hAnsi="Times New Roman"/>
          <w:noProof/>
          <w:lang w:val="sr-Cyrl-CS"/>
        </w:rPr>
        <w:t>када се саслушавају учиниоци</w:t>
      </w:r>
      <w:r w:rsidRPr="00770C25">
        <w:rPr>
          <w:rFonts w:ascii="Times New Roman" w:hAnsi="Times New Roman"/>
          <w:noProof/>
          <w:lang w:val="sr-Cyrl-CS"/>
        </w:rPr>
        <w:t xml:space="preserve"> за тежа кривична дела</w:t>
      </w:r>
      <w:r w:rsidR="00FA7AE5">
        <w:rPr>
          <w:rFonts w:ascii="Times New Roman" w:hAnsi="Times New Roman"/>
          <w:noProof/>
          <w:lang w:val="sr-Cyrl-CS"/>
        </w:rPr>
        <w:t>, као што су</w:t>
      </w:r>
      <w:r w:rsidR="0086117E">
        <w:rPr>
          <w:rFonts w:ascii="Times New Roman" w:hAnsi="Times New Roman"/>
          <w:noProof/>
          <w:lang w:val="sr-Cyrl-CS"/>
        </w:rPr>
        <w:t xml:space="preserve"> убиства, тежи случајеви разбојништва и др</w:t>
      </w:r>
      <w:r w:rsidR="00FA7AE5">
        <w:rPr>
          <w:rFonts w:ascii="Times New Roman" w:hAnsi="Times New Roman"/>
          <w:noProof/>
          <w:lang w:val="sr-Cyrl-CS"/>
        </w:rPr>
        <w:t>уга кривична дела са тежом последицом</w:t>
      </w:r>
      <w:r w:rsidR="0086117E">
        <w:rPr>
          <w:rFonts w:ascii="Times New Roman" w:hAnsi="Times New Roman"/>
          <w:noProof/>
          <w:lang w:val="sr-Cyrl-CS"/>
        </w:rPr>
        <w:t>.</w:t>
      </w:r>
      <w:r w:rsidR="00175A41">
        <w:rPr>
          <w:rFonts w:ascii="Times New Roman" w:hAnsi="Times New Roman"/>
          <w:noProof/>
          <w:lang w:val="sr-Cyrl-CS"/>
        </w:rPr>
        <w:t xml:space="preserve"> </w:t>
      </w:r>
      <w:r w:rsidR="006A3E5D">
        <w:rPr>
          <w:rFonts w:ascii="Times New Roman" w:hAnsi="Times New Roman"/>
          <w:lang w:val="sr-Cyrl-CS"/>
        </w:rPr>
        <w:t xml:space="preserve">Код </w:t>
      </w:r>
      <w:r w:rsidR="00054BE2">
        <w:rPr>
          <w:rFonts w:ascii="Times New Roman" w:hAnsi="Times New Roman"/>
          <w:lang w:val="ru-RU"/>
        </w:rPr>
        <w:t>учињених</w:t>
      </w:r>
      <w:r w:rsidR="006A3E5D" w:rsidRPr="00EE2001">
        <w:rPr>
          <w:rFonts w:ascii="Times New Roman" w:hAnsi="Times New Roman"/>
          <w:lang w:val="ru-RU"/>
        </w:rPr>
        <w:t xml:space="preserve"> тешких кривичних дела</w:t>
      </w:r>
      <w:r w:rsidR="006A3E5D">
        <w:rPr>
          <w:rFonts w:ascii="Times New Roman" w:hAnsi="Times New Roman"/>
          <w:lang w:val="sr-Cyrl-CS"/>
        </w:rPr>
        <w:t>, учесталије су</w:t>
      </w:r>
      <w:r w:rsidR="00931BB1" w:rsidRPr="00931BB1">
        <w:rPr>
          <w:rFonts w:ascii="Times New Roman" w:hAnsi="Times New Roman"/>
          <w:lang w:val="sr-Cyrl-CS"/>
        </w:rPr>
        <w:t xml:space="preserve"> телефонске и непосредне консултације полицијских службеника са јавним тужиоцем</w:t>
      </w:r>
      <w:r w:rsidR="00931BB1">
        <w:rPr>
          <w:rFonts w:ascii="Times New Roman" w:hAnsi="Times New Roman"/>
          <w:lang w:val="sr-Cyrl-CS"/>
        </w:rPr>
        <w:t>.</w:t>
      </w:r>
      <w:r w:rsidR="00175A41">
        <w:rPr>
          <w:rFonts w:ascii="Times New Roman" w:hAnsi="Times New Roman"/>
          <w:lang w:val="sr-Cyrl-CS"/>
        </w:rPr>
        <w:t xml:space="preserve"> </w:t>
      </w:r>
      <w:r w:rsidR="00931BB1">
        <w:rPr>
          <w:rFonts w:ascii="Times New Roman" w:hAnsi="Times New Roman"/>
          <w:noProof/>
          <w:lang w:val="sr-Cyrl-CS"/>
        </w:rPr>
        <w:t>Међитим, појед</w:t>
      </w:r>
      <w:r w:rsidR="00B57925">
        <w:rPr>
          <w:rFonts w:ascii="Times New Roman" w:hAnsi="Times New Roman"/>
          <w:noProof/>
          <w:lang w:val="sr-Cyrl-CS"/>
        </w:rPr>
        <w:t>и</w:t>
      </w:r>
      <w:r w:rsidR="00931BB1">
        <w:rPr>
          <w:rFonts w:ascii="Times New Roman" w:hAnsi="Times New Roman"/>
          <w:noProof/>
          <w:lang w:val="sr-Cyrl-CS"/>
        </w:rPr>
        <w:t xml:space="preserve">ни полицијски службеници сматрају да </w:t>
      </w:r>
      <w:r w:rsidR="00931BB1">
        <w:rPr>
          <w:rFonts w:ascii="Times New Roman" w:hAnsi="Times New Roman"/>
          <w:noProof/>
          <w:lang w:val="sr-Cyrl-CS"/>
        </w:rPr>
        <w:lastRenderedPageBreak/>
        <w:t xml:space="preserve">проблем чешћих непосредних консултација са јавним тужиоцем и његово укључивање у рад представља физичка удаљеност просторија полиције и јавног тужилаштва.   </w:t>
      </w:r>
    </w:p>
    <w:p w:rsidR="0059155C" w:rsidRDefault="0059155C" w:rsidP="00770C25">
      <w:pPr>
        <w:ind w:firstLine="720"/>
        <w:jc w:val="both"/>
        <w:rPr>
          <w:rFonts w:ascii="Times New Roman" w:hAnsi="Times New Roman"/>
          <w:lang w:val="sr-Cyrl-CS"/>
        </w:rPr>
      </w:pPr>
      <w:r w:rsidRPr="00770C25">
        <w:rPr>
          <w:rFonts w:ascii="Times New Roman" w:hAnsi="Times New Roman"/>
          <w:lang w:val="sr-Cyrl-CS"/>
        </w:rPr>
        <w:t xml:space="preserve">Циљ саслушања осумњиченог је да се на основу већ прикупљених индиција, обавештења и сачињених верзија изврши њихово проверавање, односно да се разјасне  и друге околности које треба да потврде или оповргну сумњу да је он извршилац кривичног </w:t>
      </w:r>
      <w:r w:rsidR="00054BE2">
        <w:rPr>
          <w:rFonts w:ascii="Times New Roman" w:hAnsi="Times New Roman"/>
          <w:lang w:val="sr-Cyrl-CS"/>
        </w:rPr>
        <w:t>дела. Саслушање осумњиченог обавља</w:t>
      </w:r>
      <w:r w:rsidRPr="00770C25">
        <w:rPr>
          <w:rFonts w:ascii="Times New Roman" w:hAnsi="Times New Roman"/>
          <w:lang w:val="sr-Cyrl-CS"/>
        </w:rPr>
        <w:t xml:space="preserve"> се поводом провере алибија, утврђивања начина извршења кривичног дела или мотива као и других разлога, уколико ови елементи представљају индиције значајне за потврђивање његове кривице. Такође, признање осумњиченог или његово самопријављивање може бити повод за саслушање, односно проверавање ових чињеница</w:t>
      </w:r>
      <w:r w:rsidR="00765CDF">
        <w:rPr>
          <w:rFonts w:ascii="Times New Roman" w:hAnsi="Times New Roman"/>
          <w:lang w:val="sr-Cyrl-CS"/>
        </w:rPr>
        <w:t xml:space="preserve"> (Кривокапић, 2005</w:t>
      </w:r>
      <w:r w:rsidR="0003774C">
        <w:rPr>
          <w:rFonts w:ascii="Times New Roman" w:hAnsi="Times New Roman"/>
          <w:lang w:val="sr-Cyrl-CS"/>
        </w:rPr>
        <w:t xml:space="preserve">:363). </w:t>
      </w:r>
    </w:p>
    <w:p w:rsidR="00426F2E" w:rsidRDefault="00426F2E" w:rsidP="00770C25">
      <w:pPr>
        <w:ind w:firstLine="720"/>
        <w:jc w:val="both"/>
        <w:rPr>
          <w:rFonts w:ascii="Times New Roman" w:hAnsi="Times New Roman"/>
          <w:lang w:val="sr-Cyrl-CS"/>
        </w:rPr>
      </w:pPr>
      <w:r>
        <w:rPr>
          <w:rFonts w:ascii="Times New Roman" w:hAnsi="Times New Roman"/>
          <w:lang w:val="sr-Cyrl-CS"/>
        </w:rPr>
        <w:t>У предистражном посту</w:t>
      </w:r>
      <w:r w:rsidR="00B57925">
        <w:rPr>
          <w:rFonts w:ascii="Times New Roman" w:hAnsi="Times New Roman"/>
          <w:lang w:val="sr-Cyrl-CS"/>
        </w:rPr>
        <w:t>п</w:t>
      </w:r>
      <w:r>
        <w:rPr>
          <w:rFonts w:ascii="Times New Roman" w:hAnsi="Times New Roman"/>
          <w:lang w:val="sr-Cyrl-CS"/>
        </w:rPr>
        <w:t xml:space="preserve">ку саслушање осумњиченог у већини случајева обавља полиција, без присуства јавног тужиоца. </w:t>
      </w:r>
      <w:r w:rsidRPr="008C2E3D">
        <w:rPr>
          <w:rFonts w:ascii="Times New Roman" w:hAnsi="Times New Roman"/>
          <w:lang w:val="sr-Cyrl-CS"/>
        </w:rPr>
        <w:t>Непредузимање и неприсуство</w:t>
      </w:r>
      <w:r>
        <w:rPr>
          <w:rFonts w:ascii="Times New Roman" w:hAnsi="Times New Roman"/>
          <w:lang w:val="sr-Cyrl-CS"/>
        </w:rPr>
        <w:t xml:space="preserve">  јавног тужиоца саслушању осумњичено</w:t>
      </w:r>
      <w:r w:rsidR="00B231A7">
        <w:rPr>
          <w:rFonts w:ascii="Times New Roman" w:hAnsi="Times New Roman"/>
          <w:lang w:val="sr-Cyrl-CS"/>
        </w:rPr>
        <w:t>г може да утиче на</w:t>
      </w:r>
      <w:r w:rsidR="00C67C3A">
        <w:rPr>
          <w:rFonts w:ascii="Times New Roman" w:hAnsi="Times New Roman"/>
          <w:lang w:val="sr-Cyrl-CS"/>
        </w:rPr>
        <w:t xml:space="preserve"> његов</w:t>
      </w:r>
      <w:r w:rsidR="00B231A7">
        <w:rPr>
          <w:rFonts w:ascii="Times New Roman" w:hAnsi="Times New Roman"/>
          <w:lang w:val="sr-Cyrl-CS"/>
        </w:rPr>
        <w:t xml:space="preserve"> квалитет и правилност утврђивања свих  чињеница.</w:t>
      </w:r>
    </w:p>
    <w:p w:rsidR="00915103" w:rsidRPr="00770C25" w:rsidRDefault="00531EF5" w:rsidP="004522C9">
      <w:pPr>
        <w:ind w:firstLine="720"/>
        <w:jc w:val="both"/>
        <w:rPr>
          <w:rFonts w:ascii="Times New Roman" w:hAnsi="Times New Roman"/>
          <w:lang w:val="sr-Cyrl-CS"/>
        </w:rPr>
      </w:pPr>
      <w:r>
        <w:rPr>
          <w:rFonts w:ascii="Times New Roman" w:hAnsi="Times New Roman"/>
          <w:lang w:val="sr-Cyrl-CS"/>
        </w:rPr>
        <w:t xml:space="preserve">На овај проблем указано је </w:t>
      </w:r>
      <w:r w:rsidR="00915103">
        <w:rPr>
          <w:rFonts w:ascii="Times New Roman" w:hAnsi="Times New Roman"/>
          <w:lang w:val="sr-Cyrl-CS"/>
        </w:rPr>
        <w:t xml:space="preserve"> 2005. </w:t>
      </w:r>
      <w:r w:rsidR="00B57925">
        <w:rPr>
          <w:rFonts w:ascii="Times New Roman" w:hAnsi="Times New Roman"/>
          <w:lang w:val="sr-Cyrl-CS"/>
        </w:rPr>
        <w:t>г</w:t>
      </w:r>
      <w:r w:rsidR="00915103">
        <w:rPr>
          <w:rFonts w:ascii="Times New Roman" w:hAnsi="Times New Roman"/>
          <w:lang w:val="sr-Cyrl-CS"/>
        </w:rPr>
        <w:t>одине</w:t>
      </w:r>
      <w:r w:rsidR="00B57925">
        <w:rPr>
          <w:rFonts w:ascii="Times New Roman" w:hAnsi="Times New Roman"/>
          <w:lang w:val="sr-Cyrl-CS"/>
        </w:rPr>
        <w:t>,</w:t>
      </w:r>
      <w:r>
        <w:rPr>
          <w:rFonts w:ascii="Times New Roman" w:hAnsi="Times New Roman"/>
          <w:lang w:val="sr-Cyrl-CS"/>
        </w:rPr>
        <w:t xml:space="preserve"> у студији под називом</w:t>
      </w:r>
      <w:r w:rsidR="00915103">
        <w:rPr>
          <w:rFonts w:ascii="Times New Roman" w:hAnsi="Times New Roman"/>
          <w:lang w:val="sr-Cyrl-CS"/>
        </w:rPr>
        <w:t xml:space="preserve">  „</w:t>
      </w:r>
      <w:r w:rsidR="00915103" w:rsidRPr="00A801E1">
        <w:rPr>
          <w:rFonts w:ascii="Times New Roman" w:hAnsi="Times New Roman"/>
          <w:i/>
          <w:lang w:val="sr-Cyrl-CS"/>
        </w:rPr>
        <w:t xml:space="preserve">Полиција и преткривични и претходни </w:t>
      </w:r>
      <w:r w:rsidR="00D555E1" w:rsidRPr="00A801E1">
        <w:rPr>
          <w:rFonts w:ascii="Times New Roman" w:hAnsi="Times New Roman"/>
          <w:i/>
          <w:lang w:val="sr-Cyrl-CS"/>
        </w:rPr>
        <w:t xml:space="preserve">кривични </w:t>
      </w:r>
      <w:r w:rsidR="00915103" w:rsidRPr="00A801E1">
        <w:rPr>
          <w:rFonts w:ascii="Times New Roman" w:hAnsi="Times New Roman"/>
          <w:i/>
          <w:lang w:val="sr-Cyrl-CS"/>
        </w:rPr>
        <w:t>поступак</w:t>
      </w:r>
      <w:r>
        <w:rPr>
          <w:rFonts w:ascii="Times New Roman" w:hAnsi="Times New Roman"/>
          <w:lang w:val="sr-Cyrl-CS"/>
        </w:rPr>
        <w:t xml:space="preserve">“. Према расположивим подацима на основу обављеног истраживања на шест стотина предмета, у сто седамдесет случајева предузета је радња саслушања осумњиченог, док је присуство јавног тужиоца у њеном предузимању забележено само </w:t>
      </w:r>
      <w:r w:rsidR="00D555E1">
        <w:rPr>
          <w:rFonts w:ascii="Times New Roman" w:hAnsi="Times New Roman"/>
          <w:lang w:val="sr-Cyrl-CS"/>
        </w:rPr>
        <w:t>у</w:t>
      </w:r>
      <w:r w:rsidR="00C67C3A">
        <w:rPr>
          <w:rFonts w:ascii="Times New Roman" w:hAnsi="Times New Roman"/>
          <w:lang w:val="sr-Cyrl-CS"/>
        </w:rPr>
        <w:t xml:space="preserve"> четрдесет чет</w:t>
      </w:r>
      <w:r w:rsidR="00B57925">
        <w:rPr>
          <w:rFonts w:ascii="Times New Roman" w:hAnsi="Times New Roman"/>
          <w:lang w:val="sr-Cyrl-CS"/>
        </w:rPr>
        <w:t>и</w:t>
      </w:r>
      <w:r w:rsidR="00C67C3A">
        <w:rPr>
          <w:rFonts w:ascii="Times New Roman" w:hAnsi="Times New Roman"/>
          <w:lang w:val="sr-Cyrl-CS"/>
        </w:rPr>
        <w:t>ри</w:t>
      </w:r>
      <w:r w:rsidR="00D555E1">
        <w:rPr>
          <w:rFonts w:ascii="Times New Roman" w:hAnsi="Times New Roman"/>
          <w:lang w:val="sr-Cyrl-CS"/>
        </w:rPr>
        <w:t xml:space="preserve"> случаја</w:t>
      </w:r>
      <w:r>
        <w:rPr>
          <w:rFonts w:ascii="Times New Roman" w:hAnsi="Times New Roman"/>
          <w:lang w:val="sr-Cyrl-CS"/>
        </w:rPr>
        <w:t xml:space="preserve">. Други проблем на који је </w:t>
      </w:r>
      <w:r w:rsidR="004522C9">
        <w:rPr>
          <w:rFonts w:ascii="Times New Roman" w:hAnsi="Times New Roman"/>
          <w:lang w:val="sr-Cyrl-CS"/>
        </w:rPr>
        <w:t>такође</w:t>
      </w:r>
      <w:r>
        <w:rPr>
          <w:rFonts w:ascii="Times New Roman" w:hAnsi="Times New Roman"/>
          <w:lang w:val="sr-Cyrl-CS"/>
        </w:rPr>
        <w:t xml:space="preserve"> указано односи</w:t>
      </w:r>
      <w:r w:rsidR="00692DA6">
        <w:rPr>
          <w:rFonts w:ascii="Times New Roman" w:hAnsi="Times New Roman"/>
          <w:lang w:val="sr-Cyrl-CS"/>
        </w:rPr>
        <w:t>о</w:t>
      </w:r>
      <w:r>
        <w:rPr>
          <w:rFonts w:ascii="Times New Roman" w:hAnsi="Times New Roman"/>
          <w:lang w:val="sr-Cyrl-CS"/>
        </w:rPr>
        <w:t xml:space="preserve"> се на</w:t>
      </w:r>
      <w:r w:rsidR="000B1599">
        <w:rPr>
          <w:rFonts w:ascii="Times New Roman" w:hAnsi="Times New Roman"/>
          <w:lang w:val="sr-Cyrl-CS"/>
        </w:rPr>
        <w:t xml:space="preserve"> незадовољавајући</w:t>
      </w:r>
      <w:r>
        <w:rPr>
          <w:rFonts w:ascii="Times New Roman" w:hAnsi="Times New Roman"/>
          <w:lang w:val="sr-Cyrl-CS"/>
        </w:rPr>
        <w:t xml:space="preserve"> квалитет обављеног</w:t>
      </w:r>
      <w:r w:rsidR="00175A41">
        <w:rPr>
          <w:rFonts w:ascii="Times New Roman" w:hAnsi="Times New Roman"/>
          <w:lang w:val="sr-Cyrl-CS"/>
        </w:rPr>
        <w:t xml:space="preserve"> </w:t>
      </w:r>
      <w:r w:rsidR="000B1599">
        <w:rPr>
          <w:rFonts w:ascii="Times New Roman" w:hAnsi="Times New Roman"/>
          <w:lang w:val="sr-Cyrl-CS"/>
        </w:rPr>
        <w:t>саслушања од стране полиције</w:t>
      </w:r>
      <w:r w:rsidR="009E78E5">
        <w:rPr>
          <w:rFonts w:ascii="Times New Roman" w:hAnsi="Times New Roman"/>
          <w:lang w:val="sr-Cyrl-CS"/>
        </w:rPr>
        <w:t>, што је последица квалификационе структуре полицијских службеника</w:t>
      </w:r>
      <w:r w:rsidR="00175A41">
        <w:rPr>
          <w:rFonts w:ascii="Times New Roman" w:hAnsi="Times New Roman"/>
          <w:lang w:val="sr-Cyrl-CS"/>
        </w:rPr>
        <w:t xml:space="preserve"> </w:t>
      </w:r>
      <w:r w:rsidR="00A801E1">
        <w:rPr>
          <w:rFonts w:ascii="Times New Roman" w:hAnsi="Times New Roman"/>
          <w:lang w:val="sr-Cyrl-CS"/>
        </w:rPr>
        <w:t>(Бановић, 2010:383)</w:t>
      </w:r>
      <w:r w:rsidR="009E78E5">
        <w:rPr>
          <w:rStyle w:val="FootnoteReference"/>
          <w:rFonts w:ascii="Times New Roman" w:hAnsi="Times New Roman"/>
          <w:noProof/>
          <w:lang w:val="sr-Cyrl-CS"/>
        </w:rPr>
        <w:footnoteReference w:id="64"/>
      </w:r>
      <w:r w:rsidR="00A801E1">
        <w:rPr>
          <w:rFonts w:ascii="Times New Roman" w:hAnsi="Times New Roman"/>
          <w:lang w:val="sr-Cyrl-CS"/>
        </w:rPr>
        <w:t>.</w:t>
      </w:r>
    </w:p>
    <w:p w:rsidR="004522C9" w:rsidRDefault="009E78E5" w:rsidP="004522C9">
      <w:pPr>
        <w:ind w:firstLine="720"/>
        <w:jc w:val="both"/>
        <w:rPr>
          <w:rFonts w:ascii="Times New Roman" w:hAnsi="Times New Roman"/>
          <w:noProof/>
          <w:lang w:val="sr-Cyrl-CS"/>
        </w:rPr>
      </w:pPr>
      <w:r>
        <w:rPr>
          <w:rFonts w:ascii="Times New Roman" w:hAnsi="Times New Roman"/>
          <w:noProof/>
          <w:lang w:val="sr-Cyrl-CS"/>
        </w:rPr>
        <w:t>У време реализованог</w:t>
      </w:r>
      <w:r w:rsidR="00830B37">
        <w:rPr>
          <w:rFonts w:ascii="Times New Roman" w:hAnsi="Times New Roman"/>
          <w:noProof/>
          <w:lang w:val="sr-Cyrl-CS"/>
        </w:rPr>
        <w:t xml:space="preserve"> истр</w:t>
      </w:r>
      <w:r w:rsidR="00054BE2">
        <w:rPr>
          <w:rFonts w:ascii="Times New Roman" w:hAnsi="Times New Roman"/>
          <w:noProof/>
          <w:lang w:val="sr-Cyrl-CS"/>
        </w:rPr>
        <w:t>аживања, као и данас мање од поло</w:t>
      </w:r>
      <w:r w:rsidR="00830B37">
        <w:rPr>
          <w:rFonts w:ascii="Times New Roman" w:hAnsi="Times New Roman"/>
          <w:noProof/>
          <w:lang w:val="sr-Cyrl-CS"/>
        </w:rPr>
        <w:t>в</w:t>
      </w:r>
      <w:r w:rsidR="00054BE2">
        <w:rPr>
          <w:rFonts w:ascii="Times New Roman" w:hAnsi="Times New Roman"/>
          <w:noProof/>
          <w:lang w:val="sr-Cyrl-CS"/>
        </w:rPr>
        <w:t xml:space="preserve">ине полицијских службеника завршило је факултете матичне за обављање полицијских послова и </w:t>
      </w:r>
      <w:r w:rsidR="000B1599">
        <w:rPr>
          <w:rFonts w:ascii="Times New Roman" w:hAnsi="Times New Roman"/>
          <w:noProof/>
          <w:lang w:val="sr-Cyrl-CS"/>
        </w:rPr>
        <w:t>основни оперативни</w:t>
      </w:r>
      <w:r>
        <w:rPr>
          <w:rFonts w:ascii="Times New Roman" w:hAnsi="Times New Roman"/>
          <w:noProof/>
          <w:lang w:val="sr-Cyrl-CS"/>
        </w:rPr>
        <w:t xml:space="preserve"> курс</w:t>
      </w:r>
      <w:r w:rsidR="00830B37">
        <w:rPr>
          <w:rFonts w:ascii="Times New Roman" w:hAnsi="Times New Roman"/>
          <w:noProof/>
          <w:lang w:val="sr-Cyrl-CS"/>
        </w:rPr>
        <w:t xml:space="preserve"> за сузбијање криминалитета</w:t>
      </w:r>
      <w:r w:rsidR="000B1599">
        <w:rPr>
          <w:rFonts w:ascii="Times New Roman" w:hAnsi="Times New Roman"/>
          <w:noProof/>
          <w:lang w:val="sr-Cyrl-CS"/>
        </w:rPr>
        <w:t>. У односу на  полицијске службенике</w:t>
      </w:r>
      <w:r>
        <w:rPr>
          <w:rFonts w:ascii="Times New Roman" w:hAnsi="Times New Roman"/>
          <w:noProof/>
          <w:lang w:val="sr-Cyrl-CS"/>
        </w:rPr>
        <w:t xml:space="preserve"> који су </w:t>
      </w:r>
      <w:r w:rsidR="00830B37">
        <w:rPr>
          <w:rFonts w:ascii="Times New Roman" w:hAnsi="Times New Roman"/>
          <w:noProof/>
          <w:lang w:val="sr-Cyrl-CS"/>
        </w:rPr>
        <w:t>различитог образовања, ј</w:t>
      </w:r>
      <w:r w:rsidR="00272BE5">
        <w:rPr>
          <w:rFonts w:ascii="Times New Roman" w:hAnsi="Times New Roman"/>
          <w:noProof/>
          <w:lang w:val="sr-Cyrl-CS"/>
        </w:rPr>
        <w:t>авни тужилац је дипломирани правник са искуством у оба</w:t>
      </w:r>
      <w:r w:rsidR="001A1982">
        <w:rPr>
          <w:rFonts w:ascii="Times New Roman" w:hAnsi="Times New Roman"/>
          <w:noProof/>
          <w:lang w:val="sr-Cyrl-CS"/>
        </w:rPr>
        <w:t>в</w:t>
      </w:r>
      <w:r w:rsidR="00272BE5">
        <w:rPr>
          <w:rFonts w:ascii="Times New Roman" w:hAnsi="Times New Roman"/>
          <w:noProof/>
          <w:lang w:val="sr-Cyrl-CS"/>
        </w:rPr>
        <w:t xml:space="preserve">љању правних послова и стручно је оспособљен да са једнаком пажњом </w:t>
      </w:r>
      <w:r w:rsidR="00F371D6">
        <w:rPr>
          <w:rFonts w:ascii="Times New Roman" w:hAnsi="Times New Roman"/>
          <w:noProof/>
          <w:lang w:val="sr-Cyrl-CS"/>
        </w:rPr>
        <w:t xml:space="preserve"> утврди</w:t>
      </w:r>
      <w:r w:rsidR="0059155C" w:rsidRPr="00770C25">
        <w:rPr>
          <w:rFonts w:ascii="Times New Roman" w:hAnsi="Times New Roman"/>
          <w:noProof/>
          <w:lang w:val="sr-Cyrl-CS"/>
        </w:rPr>
        <w:t xml:space="preserve"> чињенице које терете осум</w:t>
      </w:r>
      <w:r w:rsidR="00054BE2">
        <w:rPr>
          <w:rFonts w:ascii="Times New Roman" w:hAnsi="Times New Roman"/>
          <w:noProof/>
          <w:lang w:val="sr-Cyrl-CS"/>
        </w:rPr>
        <w:t xml:space="preserve">њиченог и које му </w:t>
      </w:r>
      <w:r w:rsidR="00272BE5">
        <w:rPr>
          <w:rFonts w:ascii="Times New Roman" w:hAnsi="Times New Roman"/>
          <w:noProof/>
          <w:lang w:val="sr-Cyrl-CS"/>
        </w:rPr>
        <w:t>иду у корист</w:t>
      </w:r>
      <w:r>
        <w:rPr>
          <w:rStyle w:val="FootnoteReference"/>
          <w:rFonts w:ascii="Times New Roman" w:hAnsi="Times New Roman"/>
          <w:noProof/>
          <w:lang w:val="sr-Cyrl-CS"/>
        </w:rPr>
        <w:footnoteReference w:id="65"/>
      </w:r>
      <w:r w:rsidR="00143496">
        <w:rPr>
          <w:rFonts w:ascii="Times New Roman" w:hAnsi="Times New Roman"/>
          <w:noProof/>
          <w:lang w:val="sr-Cyrl-CS"/>
        </w:rPr>
        <w:t>. Саслушању осумњиченог некада присус</w:t>
      </w:r>
      <w:r w:rsidR="00175A41">
        <w:rPr>
          <w:rFonts w:ascii="Times New Roman" w:hAnsi="Times New Roman"/>
          <w:noProof/>
          <w:lang w:val="sr-Cyrl-CS"/>
        </w:rPr>
        <w:t>твује и бранилац који је такође</w:t>
      </w:r>
      <w:r w:rsidR="00143496">
        <w:rPr>
          <w:rFonts w:ascii="Times New Roman" w:hAnsi="Times New Roman"/>
          <w:noProof/>
          <w:lang w:val="sr-Cyrl-CS"/>
        </w:rPr>
        <w:t xml:space="preserve"> дипломирани правник</w:t>
      </w:r>
      <w:r w:rsidR="001E0F44">
        <w:rPr>
          <w:rFonts w:ascii="Times New Roman" w:hAnsi="Times New Roman"/>
          <w:noProof/>
          <w:lang w:val="sr-Cyrl-CS"/>
        </w:rPr>
        <w:t xml:space="preserve">. </w:t>
      </w:r>
      <w:r w:rsidR="004522C9">
        <w:rPr>
          <w:rFonts w:ascii="Times New Roman" w:hAnsi="Times New Roman"/>
          <w:noProof/>
          <w:lang w:val="sr-Cyrl-CS"/>
        </w:rPr>
        <w:t>Присуство браниоца саслушању осумњиче</w:t>
      </w:r>
      <w:r>
        <w:rPr>
          <w:rFonts w:ascii="Times New Roman" w:hAnsi="Times New Roman"/>
          <w:noProof/>
          <w:lang w:val="sr-Cyrl-CS"/>
        </w:rPr>
        <w:t xml:space="preserve">ног које обавља полиција, доводи </w:t>
      </w:r>
      <w:r w:rsidR="004522C9">
        <w:rPr>
          <w:rFonts w:ascii="Times New Roman" w:hAnsi="Times New Roman"/>
          <w:noProof/>
          <w:lang w:val="sr-Cyrl-CS"/>
        </w:rPr>
        <w:t xml:space="preserve"> полицијског службеника у неравноправан положај </w:t>
      </w:r>
      <w:r>
        <w:rPr>
          <w:rFonts w:ascii="Times New Roman" w:hAnsi="Times New Roman"/>
          <w:noProof/>
          <w:lang w:val="sr-Cyrl-CS"/>
        </w:rPr>
        <w:t xml:space="preserve"> у погледу тумачења појединих правних норми.</w:t>
      </w:r>
    </w:p>
    <w:p w:rsidR="00FB4234" w:rsidRDefault="00830B37" w:rsidP="004522C9">
      <w:pPr>
        <w:ind w:firstLine="720"/>
        <w:jc w:val="both"/>
        <w:rPr>
          <w:rFonts w:ascii="Times New Roman" w:hAnsi="Times New Roman"/>
          <w:noProof/>
          <w:lang w:val="sr-Cyrl-CS"/>
        </w:rPr>
      </w:pPr>
      <w:r>
        <w:rPr>
          <w:rFonts w:ascii="Times New Roman" w:hAnsi="Times New Roman"/>
          <w:noProof/>
          <w:lang w:val="sr-Cyrl-CS"/>
        </w:rPr>
        <w:t>Мишљења смо да</w:t>
      </w:r>
      <w:r w:rsidR="00FB4234">
        <w:rPr>
          <w:rFonts w:ascii="Times New Roman" w:hAnsi="Times New Roman"/>
          <w:noProof/>
          <w:lang w:val="sr-Cyrl-CS"/>
        </w:rPr>
        <w:t xml:space="preserve"> сарадња између јавн</w:t>
      </w:r>
      <w:r w:rsidR="00054BE2">
        <w:rPr>
          <w:rFonts w:ascii="Times New Roman" w:hAnsi="Times New Roman"/>
          <w:noProof/>
          <w:lang w:val="sr-Cyrl-CS"/>
        </w:rPr>
        <w:t>ог тужиоца и полиције у саслушању</w:t>
      </w:r>
      <w:r w:rsidR="00737FFC">
        <w:rPr>
          <w:rFonts w:ascii="Times New Roman" w:hAnsi="Times New Roman"/>
          <w:noProof/>
          <w:lang w:val="sr-Cyrl-CS"/>
        </w:rPr>
        <w:t xml:space="preserve"> осумњиченог</w:t>
      </w:r>
      <w:r w:rsidR="004522C9">
        <w:rPr>
          <w:rFonts w:ascii="Times New Roman" w:hAnsi="Times New Roman"/>
          <w:noProof/>
          <w:lang w:val="sr-Cyrl-CS"/>
        </w:rPr>
        <w:t xml:space="preserve"> мора</w:t>
      </w:r>
      <w:r w:rsidR="00FB4234">
        <w:rPr>
          <w:rFonts w:ascii="Times New Roman" w:hAnsi="Times New Roman"/>
          <w:noProof/>
          <w:lang w:val="sr-Cyrl-CS"/>
        </w:rPr>
        <w:t xml:space="preserve"> бити интезивнија, с обзиром да је у питању</w:t>
      </w:r>
      <w:r w:rsidR="00737FFC">
        <w:rPr>
          <w:rFonts w:ascii="Times New Roman" w:hAnsi="Times New Roman"/>
          <w:noProof/>
          <w:lang w:val="sr-Cyrl-CS"/>
        </w:rPr>
        <w:t xml:space="preserve"> доказна радња којом се обезбеђује значајан доказ за</w:t>
      </w:r>
      <w:r w:rsidR="00FB4234">
        <w:rPr>
          <w:rFonts w:ascii="Times New Roman" w:hAnsi="Times New Roman"/>
          <w:noProof/>
          <w:lang w:val="sr-Cyrl-CS"/>
        </w:rPr>
        <w:t xml:space="preserve"> кривични поступ</w:t>
      </w:r>
      <w:r w:rsidR="00737FFC">
        <w:rPr>
          <w:rFonts w:ascii="Times New Roman" w:hAnsi="Times New Roman"/>
          <w:noProof/>
          <w:lang w:val="sr-Cyrl-CS"/>
        </w:rPr>
        <w:t>ак</w:t>
      </w:r>
      <w:r w:rsidR="009E5164">
        <w:rPr>
          <w:rFonts w:ascii="Times New Roman" w:hAnsi="Times New Roman"/>
          <w:noProof/>
          <w:lang w:val="sr-Cyrl-CS"/>
        </w:rPr>
        <w:t>. Поставља се питање зашто законодавац није учинио обавезним присуство јавног тужиоца овој радњи (Бановић, 2006:85).</w:t>
      </w:r>
    </w:p>
    <w:p w:rsidR="00737FFC" w:rsidRDefault="009E5164" w:rsidP="002E75EF">
      <w:pPr>
        <w:ind w:firstLine="720"/>
        <w:jc w:val="both"/>
        <w:rPr>
          <w:rFonts w:ascii="Times New Roman" w:hAnsi="Times New Roman"/>
          <w:noProof/>
          <w:lang w:val="sr-Cyrl-CS"/>
        </w:rPr>
      </w:pPr>
      <w:r>
        <w:rPr>
          <w:rFonts w:ascii="Times New Roman" w:hAnsi="Times New Roman"/>
          <w:noProof/>
          <w:lang w:val="sr-Cyrl-CS"/>
        </w:rPr>
        <w:t xml:space="preserve">Обавезно присуство јавног тужиоца намеће се као императив и због његове надлежности да руководи неформалним поступком који претходи формалном кривичном поступку. </w:t>
      </w:r>
      <w:r w:rsidR="00737FFC">
        <w:rPr>
          <w:rFonts w:ascii="Times New Roman" w:hAnsi="Times New Roman"/>
          <w:noProof/>
          <w:lang w:val="sr-Cyrl-CS"/>
        </w:rPr>
        <w:t xml:space="preserve">Јавни тужилац би својим присуством могао благовремено да дође  до сазнања </w:t>
      </w:r>
      <w:r w:rsidR="00830B37">
        <w:rPr>
          <w:rFonts w:ascii="Times New Roman" w:hAnsi="Times New Roman"/>
          <w:noProof/>
          <w:lang w:val="sr-Cyrl-CS"/>
        </w:rPr>
        <w:t xml:space="preserve">о </w:t>
      </w:r>
      <w:r w:rsidR="00737FFC">
        <w:rPr>
          <w:rFonts w:ascii="Times New Roman" w:hAnsi="Times New Roman"/>
          <w:noProof/>
          <w:lang w:val="sr-Cyrl-CS"/>
        </w:rPr>
        <w:t xml:space="preserve">потенцијалним доказима, али и да пружи неопходну стручну помоћ полицији, поготово када дође </w:t>
      </w:r>
      <w:r w:rsidR="00830B37">
        <w:rPr>
          <w:rFonts w:ascii="Times New Roman" w:hAnsi="Times New Roman"/>
          <w:noProof/>
          <w:lang w:val="sr-Cyrl-CS"/>
        </w:rPr>
        <w:t>до спорних ситуација у погледу правног тумачења појединих норми. Присуство јавног тужиоца представљало би додатну гаранцију осумњиченом (Бановић, 2006:85).</w:t>
      </w:r>
    </w:p>
    <w:p w:rsidR="006174AC" w:rsidRPr="00737FFC" w:rsidRDefault="00830B37" w:rsidP="00830B37">
      <w:pPr>
        <w:ind w:firstLine="720"/>
        <w:jc w:val="both"/>
        <w:rPr>
          <w:rFonts w:ascii="Times New Roman" w:hAnsi="Times New Roman"/>
          <w:noProof/>
          <w:lang w:val="sr-Cyrl-CS"/>
        </w:rPr>
      </w:pPr>
      <w:r>
        <w:rPr>
          <w:rFonts w:ascii="Times New Roman" w:hAnsi="Times New Roman"/>
          <w:noProof/>
          <w:lang w:val="sr-Cyrl-CS"/>
        </w:rPr>
        <w:lastRenderedPageBreak/>
        <w:t xml:space="preserve"> С</w:t>
      </w:r>
      <w:r w:rsidR="006174AC">
        <w:rPr>
          <w:rFonts w:ascii="Times New Roman" w:hAnsi="Times New Roman"/>
          <w:noProof/>
          <w:lang w:val="sr-Cyrl-CS"/>
        </w:rPr>
        <w:t>аслушање осумњиченог од стране јавног тужиоца или његово п</w:t>
      </w:r>
      <w:r w:rsidR="006174AC" w:rsidRPr="00770C25">
        <w:rPr>
          <w:rFonts w:ascii="Times New Roman" w:hAnsi="Times New Roman"/>
          <w:noProof/>
          <w:lang w:val="sr-Cyrl-CS"/>
        </w:rPr>
        <w:t>рисуство</w:t>
      </w:r>
      <w:r w:rsidR="00175A41">
        <w:rPr>
          <w:rFonts w:ascii="Times New Roman" w:hAnsi="Times New Roman"/>
          <w:noProof/>
          <w:lang w:val="sr-Cyrl-CS"/>
        </w:rPr>
        <w:t xml:space="preserve"> </w:t>
      </w:r>
      <w:r w:rsidR="006174AC" w:rsidRPr="002E75EF">
        <w:rPr>
          <w:rFonts w:ascii="Times New Roman" w:hAnsi="Times New Roman"/>
          <w:noProof/>
          <w:lang w:val="sr-Cyrl-CS"/>
        </w:rPr>
        <w:t>саслушању</w:t>
      </w:r>
      <w:r w:rsidR="00175A41">
        <w:rPr>
          <w:rFonts w:ascii="Times New Roman" w:hAnsi="Times New Roman"/>
          <w:noProof/>
          <w:lang w:val="sr-Cyrl-CS"/>
        </w:rPr>
        <w:t xml:space="preserve"> </w:t>
      </w:r>
      <w:r w:rsidRPr="00830B37">
        <w:rPr>
          <w:rFonts w:ascii="Times New Roman" w:hAnsi="Times New Roman"/>
          <w:noProof/>
          <w:lang w:val="sr-Cyrl-CS"/>
        </w:rPr>
        <w:t>представљало би</w:t>
      </w:r>
      <w:r w:rsidR="006174AC" w:rsidRPr="00770C25">
        <w:rPr>
          <w:rFonts w:ascii="Times New Roman" w:hAnsi="Times New Roman"/>
          <w:noProof/>
          <w:lang w:val="sr-Cyrl-CS"/>
        </w:rPr>
        <w:t xml:space="preserve"> гаранц</w:t>
      </w:r>
      <w:r>
        <w:rPr>
          <w:rFonts w:ascii="Times New Roman" w:hAnsi="Times New Roman"/>
          <w:noProof/>
          <w:lang w:val="sr-Cyrl-CS"/>
        </w:rPr>
        <w:t xml:space="preserve">ију  </w:t>
      </w:r>
      <w:r w:rsidR="006174AC" w:rsidRPr="00770C25">
        <w:rPr>
          <w:rFonts w:ascii="Times New Roman" w:hAnsi="Times New Roman"/>
          <w:noProof/>
          <w:lang w:val="sr-Cyrl-CS"/>
        </w:rPr>
        <w:t>законит</w:t>
      </w:r>
      <w:r w:rsidR="006174AC">
        <w:rPr>
          <w:rFonts w:ascii="Times New Roman" w:hAnsi="Times New Roman"/>
          <w:noProof/>
          <w:lang w:val="sr-Cyrl-CS"/>
        </w:rPr>
        <w:t>ости спровођења ове радње</w:t>
      </w:r>
      <w:r w:rsidR="006174AC" w:rsidRPr="00770C25">
        <w:rPr>
          <w:rStyle w:val="FootnoteReference"/>
          <w:rFonts w:ascii="Times New Roman" w:hAnsi="Times New Roman"/>
          <w:noProof/>
          <w:lang w:val="sr-Cyrl-CS"/>
        </w:rPr>
        <w:footnoteReference w:id="66"/>
      </w:r>
      <w:r w:rsidR="006174AC">
        <w:rPr>
          <w:rFonts w:ascii="Times New Roman" w:hAnsi="Times New Roman"/>
          <w:noProof/>
          <w:lang w:val="sr-Cyrl-CS"/>
        </w:rPr>
        <w:t>.</w:t>
      </w:r>
    </w:p>
    <w:p w:rsidR="0059155C" w:rsidRDefault="0059155C" w:rsidP="00770C25">
      <w:pPr>
        <w:pStyle w:val="BodyText"/>
        <w:ind w:firstLine="720"/>
        <w:jc w:val="both"/>
        <w:rPr>
          <w:lang w:val="sr-Cyrl-CS"/>
        </w:rPr>
      </w:pPr>
      <w:r w:rsidRPr="00770C25">
        <w:rPr>
          <w:lang w:val="sr-Cyrl-CS"/>
        </w:rPr>
        <w:t xml:space="preserve">Одлука о подношењу кривичне пријаве против одређеног лица треба да буде резултат </w:t>
      </w:r>
      <w:r w:rsidR="00296EA5">
        <w:rPr>
          <w:lang w:val="sr-Cyrl-CS"/>
        </w:rPr>
        <w:t>сагласности и</w:t>
      </w:r>
      <w:r w:rsidRPr="00770C25">
        <w:rPr>
          <w:lang w:val="sr-Cyrl-CS"/>
        </w:rPr>
        <w:t>змеђу јавног тужиоца и полиције, чиме би кривична пријава добила одговарајући</w:t>
      </w:r>
      <w:r w:rsidR="00FD0E81">
        <w:rPr>
          <w:lang w:val="sr-Cyrl-CS"/>
        </w:rPr>
        <w:t xml:space="preserve"> квалитет. Кривична пријава кој</w:t>
      </w:r>
      <w:r w:rsidR="00FD0E81">
        <w:t>a</w:t>
      </w:r>
      <w:r w:rsidRPr="00770C25">
        <w:rPr>
          <w:lang w:val="sr-Cyrl-CS"/>
        </w:rPr>
        <w:t xml:space="preserve"> се подноси против од</w:t>
      </w:r>
      <w:r w:rsidR="00054BE2">
        <w:rPr>
          <w:lang w:val="sr-Cyrl-CS"/>
        </w:rPr>
        <w:t>ређеног лица била би заснована на</w:t>
      </w:r>
      <w:r w:rsidRPr="00770C25">
        <w:rPr>
          <w:lang w:val="sr-Cyrl-CS"/>
        </w:rPr>
        <w:t xml:space="preserve"> доказима, који су таквог степена вероватноће из којих се може закључити да је лице против којег се по</w:t>
      </w:r>
      <w:r w:rsidR="00FD0E81">
        <w:rPr>
          <w:lang w:val="sr-Cyrl-CS"/>
        </w:rPr>
        <w:t xml:space="preserve">дноси </w:t>
      </w:r>
      <w:r w:rsidR="00054BE2">
        <w:rPr>
          <w:lang w:val="sr-Cyrl-CS"/>
        </w:rPr>
        <w:t xml:space="preserve"> учинилац</w:t>
      </w:r>
      <w:r w:rsidRPr="00770C25">
        <w:rPr>
          <w:lang w:val="sr-Cyrl-CS"/>
        </w:rPr>
        <w:t xml:space="preserve"> кривичног дела. Сарадњом полиције и јавног ту</w:t>
      </w:r>
      <w:r w:rsidR="00054BE2">
        <w:rPr>
          <w:lang w:val="sr-Cyrl-CS"/>
        </w:rPr>
        <w:t xml:space="preserve">жиоца у овој фази, спречило </w:t>
      </w:r>
      <w:r w:rsidRPr="00770C25">
        <w:rPr>
          <w:lang w:val="sr-Cyrl-CS"/>
        </w:rPr>
        <w:t>би се подношење  кривичних пријава   чији је једини циљ "рецка" у полицијским евиденцијама, тј. вештачко увећање процента расветљених кривичних дела</w:t>
      </w:r>
      <w:r w:rsidR="00296EA5">
        <w:rPr>
          <w:lang w:val="sr-Cyrl-CS"/>
        </w:rPr>
        <w:t>.</w:t>
      </w:r>
    </w:p>
    <w:p w:rsidR="00714CD8" w:rsidRPr="00EE2001" w:rsidRDefault="00714CD8" w:rsidP="00714CD8">
      <w:pPr>
        <w:pStyle w:val="Default"/>
        <w:jc w:val="both"/>
        <w:rPr>
          <w:lang w:val="ru-RU"/>
        </w:rPr>
      </w:pPr>
      <w:r>
        <w:rPr>
          <w:lang w:val="sr-Cyrl-CS"/>
        </w:rPr>
        <w:tab/>
        <w:t>Полиција би требало да подноси кривичне пријаве само онда када обезбеди довољно квалитетних доказа, што</w:t>
      </w:r>
      <w:r w:rsidR="001A1982">
        <w:rPr>
          <w:lang w:val="sr-Cyrl-CS"/>
        </w:rPr>
        <w:t xml:space="preserve"> се</w:t>
      </w:r>
      <w:r>
        <w:rPr>
          <w:lang w:val="sr-Cyrl-CS"/>
        </w:rPr>
        <w:t xml:space="preserve"> може, између осталог, проверити у консултацијама са надлежним тужиоцем, а не, као што је у појединачним ситуацијама случај, да то чини по сваку цену, само ради евидентирања њиховог броја, као јединог егзактног критеријума мерења своје ефикасности</w:t>
      </w:r>
      <w:r w:rsidR="006F4A78">
        <w:rPr>
          <w:rStyle w:val="FootnoteReference"/>
          <w:lang w:val="sr-Cyrl-CS"/>
        </w:rPr>
        <w:footnoteReference w:id="67"/>
      </w:r>
      <w:r w:rsidR="006F4A78">
        <w:rPr>
          <w:lang w:val="sr-Cyrl-CS"/>
        </w:rPr>
        <w:t xml:space="preserve"> (Бановић</w:t>
      </w:r>
      <w:r w:rsidR="000F63B1" w:rsidRPr="00EE2001">
        <w:rPr>
          <w:lang w:val="ru-RU"/>
        </w:rPr>
        <w:t>, 2005:345).</w:t>
      </w:r>
    </w:p>
    <w:p w:rsidR="00520D4E" w:rsidRDefault="00DD151B" w:rsidP="00DD151B">
      <w:pPr>
        <w:pStyle w:val="Default"/>
        <w:jc w:val="both"/>
        <w:rPr>
          <w:lang w:val="sr-Cyrl-CS"/>
        </w:rPr>
      </w:pPr>
      <w:r>
        <w:rPr>
          <w:lang w:val="sr-Cyrl-CS"/>
        </w:rPr>
        <w:tab/>
        <w:t>У појед</w:t>
      </w:r>
      <w:r w:rsidR="00CF5394">
        <w:rPr>
          <w:lang w:val="sr-Cyrl-CS"/>
        </w:rPr>
        <w:t>и</w:t>
      </w:r>
      <w:r>
        <w:rPr>
          <w:lang w:val="sr-Cyrl-CS"/>
        </w:rPr>
        <w:t>ним полицијским управама, јавни тужилац руководећу улогу спроводи, тако што једном месечно одржава кратке састанке са руководиоцима полиције</w:t>
      </w:r>
      <w:r w:rsidR="000B51D0">
        <w:rPr>
          <w:lang w:val="sr-Cyrl-CS"/>
        </w:rPr>
        <w:t xml:space="preserve"> у полицијским станицама/</w:t>
      </w:r>
      <w:r w:rsidR="004312DE">
        <w:rPr>
          <w:lang w:val="sr-Cyrl-CS"/>
        </w:rPr>
        <w:t>испоставама</w:t>
      </w:r>
      <w:r w:rsidR="000B51D0">
        <w:rPr>
          <w:lang w:val="sr-Cyrl-CS"/>
        </w:rPr>
        <w:t xml:space="preserve"> на којима даје смернице за даље поступање</w:t>
      </w:r>
      <w:r>
        <w:rPr>
          <w:lang w:val="sr-Cyrl-CS"/>
        </w:rPr>
        <w:t xml:space="preserve"> у појединим </w:t>
      </w:r>
      <w:r w:rsidR="006129DF">
        <w:rPr>
          <w:lang w:val="sr-Cyrl-CS"/>
        </w:rPr>
        <w:t>с</w:t>
      </w:r>
      <w:r w:rsidR="00CF5394">
        <w:rPr>
          <w:lang w:val="sr-Cyrl-CS"/>
        </w:rPr>
        <w:t>пецифичним предметима. У другим</w:t>
      </w:r>
      <w:r>
        <w:rPr>
          <w:lang w:val="sr-Cyrl-CS"/>
        </w:rPr>
        <w:t xml:space="preserve"> полицијским управама, јавни тужилац долази у</w:t>
      </w:r>
      <w:r w:rsidR="004312DE">
        <w:rPr>
          <w:lang w:val="sr-Cyrl-CS"/>
        </w:rPr>
        <w:t xml:space="preserve"> просторије полицијских станица или испостава</w:t>
      </w:r>
      <w:r>
        <w:rPr>
          <w:lang w:val="sr-Cyrl-CS"/>
        </w:rPr>
        <w:t xml:space="preserve"> на крају месеца, ради прегледа кривичних пријава које т</w:t>
      </w:r>
      <w:r w:rsidR="006A3E5D">
        <w:rPr>
          <w:lang w:val="sr-Cyrl-CS"/>
        </w:rPr>
        <w:t>реба да се доставе тужилаштву.</w:t>
      </w:r>
    </w:p>
    <w:p w:rsidR="00DD4F58" w:rsidRPr="00DD4F58" w:rsidRDefault="00CF5394" w:rsidP="00DD4F58">
      <w:pPr>
        <w:ind w:firstLine="720"/>
        <w:jc w:val="both"/>
        <w:rPr>
          <w:rFonts w:ascii="Times New Roman" w:hAnsi="Times New Roman"/>
          <w:lang w:val="sr-Cyrl-CS"/>
        </w:rPr>
      </w:pPr>
      <w:r>
        <w:rPr>
          <w:rFonts w:ascii="Times New Roman" w:hAnsi="Times New Roman"/>
          <w:lang w:val="sr-Cyrl-CS"/>
        </w:rPr>
        <w:t>У пракси је забележено</w:t>
      </w:r>
      <w:r w:rsidR="000B51D0">
        <w:rPr>
          <w:rFonts w:ascii="Times New Roman" w:hAnsi="Times New Roman"/>
          <w:lang w:val="sr-Cyrl-CS"/>
        </w:rPr>
        <w:t xml:space="preserve"> да полицијски службеници и</w:t>
      </w:r>
      <w:r w:rsidR="00520D4E" w:rsidRPr="00DD4F58">
        <w:rPr>
          <w:rFonts w:ascii="Times New Roman" w:hAnsi="Times New Roman"/>
          <w:lang w:val="sr-Cyrl-CS"/>
        </w:rPr>
        <w:t xml:space="preserve"> после</w:t>
      </w:r>
      <w:r w:rsidR="000B51D0">
        <w:rPr>
          <w:rFonts w:ascii="Times New Roman" w:hAnsi="Times New Roman"/>
          <w:lang w:val="sr-Cyrl-CS"/>
        </w:rPr>
        <w:t xml:space="preserve"> одржаних</w:t>
      </w:r>
      <w:r w:rsidR="00520D4E" w:rsidRPr="00DD4F58">
        <w:rPr>
          <w:rFonts w:ascii="Times New Roman" w:hAnsi="Times New Roman"/>
          <w:lang w:val="sr-Cyrl-CS"/>
        </w:rPr>
        <w:t xml:space="preserve"> консултација са јавним тужиоцем, подносе кривичне пријаве и након његовог изјашњења  д</w:t>
      </w:r>
      <w:r w:rsidR="00DD4F58" w:rsidRPr="00DD4F58">
        <w:rPr>
          <w:rFonts w:ascii="Times New Roman" w:hAnsi="Times New Roman"/>
          <w:lang w:val="sr-Cyrl-CS"/>
        </w:rPr>
        <w:t>а прикупљени докази нису довољно квалитетни</w:t>
      </w:r>
      <w:r w:rsidR="00520D4E" w:rsidRPr="00DD4F58">
        <w:rPr>
          <w:rFonts w:ascii="Times New Roman" w:hAnsi="Times New Roman"/>
          <w:lang w:val="sr-Cyrl-CS"/>
        </w:rPr>
        <w:t xml:space="preserve"> за даље вођење  кривичног поступка</w:t>
      </w:r>
      <w:r w:rsidR="00DD4F58" w:rsidRPr="00DD4F58">
        <w:rPr>
          <w:rStyle w:val="FootnoteReference"/>
          <w:rFonts w:ascii="Times New Roman" w:hAnsi="Times New Roman"/>
          <w:lang w:val="sr-Cyrl-CS"/>
        </w:rPr>
        <w:footnoteReference w:id="68"/>
      </w:r>
      <w:r w:rsidR="00DD4F58" w:rsidRPr="00DD4F58">
        <w:rPr>
          <w:rFonts w:ascii="Times New Roman" w:hAnsi="Times New Roman"/>
          <w:lang w:val="sr-Cyrl-CS"/>
        </w:rPr>
        <w:t>.</w:t>
      </w:r>
    </w:p>
    <w:p w:rsidR="00F478C2" w:rsidRPr="00F478C2" w:rsidRDefault="002D601A" w:rsidP="007B7ADD">
      <w:pPr>
        <w:pStyle w:val="Default"/>
        <w:ind w:firstLine="720"/>
        <w:jc w:val="both"/>
        <w:rPr>
          <w:lang w:val="sr-Cyrl-CS"/>
        </w:rPr>
      </w:pPr>
      <w:r w:rsidRPr="007B7ADD">
        <w:rPr>
          <w:lang w:val="sr-Cyrl-CS"/>
        </w:rPr>
        <w:t>П</w:t>
      </w:r>
      <w:r w:rsidR="004312DE" w:rsidRPr="007B7ADD">
        <w:rPr>
          <w:lang w:val="sr-Cyrl-CS"/>
        </w:rPr>
        <w:t>оступањ</w:t>
      </w:r>
      <w:r w:rsidR="00F478C2" w:rsidRPr="007B7ADD">
        <w:rPr>
          <w:lang w:val="sr-Cyrl-CS"/>
        </w:rPr>
        <w:t xml:space="preserve">е јавног тужиоца </w:t>
      </w:r>
      <w:r w:rsidR="004312DE" w:rsidRPr="007B7ADD">
        <w:rPr>
          <w:lang w:val="sr-Cyrl-CS"/>
        </w:rPr>
        <w:t>нешто</w:t>
      </w:r>
      <w:r w:rsidR="007B7ADD" w:rsidRPr="007B7ADD">
        <w:rPr>
          <w:lang w:val="sr-Cyrl-CS"/>
        </w:rPr>
        <w:t xml:space="preserve"> је другачије у случају извршења</w:t>
      </w:r>
      <w:r w:rsidR="004312DE" w:rsidRPr="007B7ADD">
        <w:rPr>
          <w:lang w:val="sr-Cyrl-CS"/>
        </w:rPr>
        <w:t xml:space="preserve"> тешких</w:t>
      </w:r>
      <w:r w:rsidR="00296EA5">
        <w:rPr>
          <w:lang w:val="sr-Cyrl-CS"/>
        </w:rPr>
        <w:t xml:space="preserve"> кривичних дела. Де</w:t>
      </w:r>
      <w:r w:rsidR="00C43D03">
        <w:rPr>
          <w:lang w:val="sr-Cyrl-CS"/>
        </w:rPr>
        <w:t xml:space="preserve">журни </w:t>
      </w:r>
      <w:r w:rsidR="0086117E">
        <w:rPr>
          <w:lang w:val="sr-Cyrl-CS"/>
        </w:rPr>
        <w:t xml:space="preserve"> јавни тужилац по </w:t>
      </w:r>
      <w:r w:rsidR="00931BB1">
        <w:rPr>
          <w:lang w:val="sr-Cyrl-CS"/>
        </w:rPr>
        <w:t>добијањ</w:t>
      </w:r>
      <w:r w:rsidR="000B51D0">
        <w:rPr>
          <w:lang w:val="sr-Cyrl-CS"/>
        </w:rPr>
        <w:t>у обавештења од стране полиције</w:t>
      </w:r>
      <w:r w:rsidR="007B7ADD">
        <w:rPr>
          <w:lang w:val="sr-Cyrl-CS"/>
        </w:rPr>
        <w:t xml:space="preserve"> да је учињено</w:t>
      </w:r>
      <w:r w:rsidR="0086117E">
        <w:rPr>
          <w:lang w:val="sr-Cyrl-CS"/>
        </w:rPr>
        <w:t xml:space="preserve"> кривично дело</w:t>
      </w:r>
      <w:r w:rsidR="004312DE">
        <w:rPr>
          <w:lang w:val="sr-Cyrl-CS"/>
        </w:rPr>
        <w:t xml:space="preserve"> (убиство, теш</w:t>
      </w:r>
      <w:r w:rsidR="006129DF">
        <w:rPr>
          <w:lang w:val="sr-Cyrl-CS"/>
        </w:rPr>
        <w:t>к</w:t>
      </w:r>
      <w:r w:rsidR="009A7CDD">
        <w:rPr>
          <w:lang w:val="sr-Cyrl-CS"/>
        </w:rPr>
        <w:t>и случајеви разбојништва</w:t>
      </w:r>
      <w:r w:rsidR="004312DE">
        <w:rPr>
          <w:lang w:val="sr-Cyrl-CS"/>
        </w:rPr>
        <w:t xml:space="preserve"> и друга кривична дела са тежом последицом)</w:t>
      </w:r>
      <w:r w:rsidR="0086117E">
        <w:rPr>
          <w:lang w:val="sr-Cyrl-CS"/>
        </w:rPr>
        <w:t>, и</w:t>
      </w:r>
      <w:r w:rsidR="000B51D0">
        <w:rPr>
          <w:lang w:val="sr-Cyrl-CS"/>
        </w:rPr>
        <w:t>злази на лице места,</w:t>
      </w:r>
      <w:r w:rsidR="007B7ADD">
        <w:rPr>
          <w:lang w:val="sr-Cyrl-CS"/>
        </w:rPr>
        <w:t xml:space="preserve"> ради вршења</w:t>
      </w:r>
      <w:r w:rsidR="0086117E">
        <w:rPr>
          <w:lang w:val="sr-Cyrl-CS"/>
        </w:rPr>
        <w:t xml:space="preserve"> увиђај</w:t>
      </w:r>
      <w:r w:rsidR="00520D4E">
        <w:rPr>
          <w:lang w:val="sr-Cyrl-CS"/>
        </w:rPr>
        <w:t>а или предузима</w:t>
      </w:r>
      <w:r w:rsidR="000B51D0">
        <w:rPr>
          <w:lang w:val="sr-Cyrl-CS"/>
        </w:rPr>
        <w:t>ња других мера и радњи</w:t>
      </w:r>
      <w:r w:rsidR="00520D4E">
        <w:rPr>
          <w:lang w:val="sr-Cyrl-CS"/>
        </w:rPr>
        <w:t>. Окончањем дежурства</w:t>
      </w:r>
      <w:r w:rsidR="000B51D0">
        <w:rPr>
          <w:lang w:val="sr-Cyrl-CS"/>
        </w:rPr>
        <w:t xml:space="preserve"> јавног тужиоца који је излазио на лице места</w:t>
      </w:r>
      <w:r w:rsidR="007B7ADD">
        <w:rPr>
          <w:lang w:val="sr-Cyrl-CS"/>
        </w:rPr>
        <w:t xml:space="preserve">, </w:t>
      </w:r>
      <w:r w:rsidR="00C43D03">
        <w:rPr>
          <w:lang w:val="sr-Cyrl-CS"/>
        </w:rPr>
        <w:t>даље поступање</w:t>
      </w:r>
      <w:r w:rsidR="008962D6">
        <w:rPr>
          <w:lang w:val="sr-Cyrl-CS"/>
        </w:rPr>
        <w:t xml:space="preserve"> у предмету</w:t>
      </w:r>
      <w:r w:rsidR="003E7285">
        <w:rPr>
          <w:lang w:val="sr-Cyrl-CS"/>
        </w:rPr>
        <w:t xml:space="preserve"> прелази у </w:t>
      </w:r>
      <w:r w:rsidR="008962D6">
        <w:rPr>
          <w:lang w:val="sr-Cyrl-CS"/>
        </w:rPr>
        <w:t xml:space="preserve">надлежност  другог </w:t>
      </w:r>
      <w:r w:rsidR="00C43D03">
        <w:rPr>
          <w:lang w:val="sr-Cyrl-CS"/>
        </w:rPr>
        <w:t xml:space="preserve"> јавног тужиоца.</w:t>
      </w:r>
      <w:r w:rsidR="000B51D0">
        <w:rPr>
          <w:lang w:val="sr-Cyrl-CS"/>
        </w:rPr>
        <w:t xml:space="preserve"> </w:t>
      </w:r>
      <w:r w:rsidR="007B7ADD">
        <w:rPr>
          <w:lang w:val="sr-Cyrl-CS"/>
        </w:rPr>
        <w:t xml:space="preserve"> </w:t>
      </w:r>
      <w:r w:rsidR="00C31F49">
        <w:rPr>
          <w:lang w:val="sr-Cyrl-CS"/>
        </w:rPr>
        <w:t>Ј</w:t>
      </w:r>
      <w:r w:rsidR="00F478C2" w:rsidRPr="00AE5237">
        <w:rPr>
          <w:lang w:val="sr-Cyrl-CS"/>
        </w:rPr>
        <w:t>авни тужилац који је спров</w:t>
      </w:r>
      <w:r w:rsidR="00F478C2">
        <w:rPr>
          <w:lang w:val="sr-Cyrl-CS"/>
        </w:rPr>
        <w:t>ео предистражни поступак</w:t>
      </w:r>
      <w:r w:rsidR="00F478C2" w:rsidRPr="00AE5237">
        <w:rPr>
          <w:lang w:val="sr-Cyrl-CS"/>
        </w:rPr>
        <w:t xml:space="preserve"> </w:t>
      </w:r>
      <w:r w:rsidR="00C31F49">
        <w:rPr>
          <w:lang w:val="sr-Cyrl-CS"/>
        </w:rPr>
        <w:t xml:space="preserve">требало би да </w:t>
      </w:r>
      <w:r w:rsidR="00F478C2" w:rsidRPr="00AE5237">
        <w:rPr>
          <w:lang w:val="sr-Cyrl-CS"/>
        </w:rPr>
        <w:t>остане и даље надлежан у том предмету током даљег кривичног поступка, а не да истрагу спроведе један тужилац,</w:t>
      </w:r>
      <w:r w:rsidR="000B51D0">
        <w:rPr>
          <w:lang w:val="sr-Cyrl-CS"/>
        </w:rPr>
        <w:t xml:space="preserve"> а током главног претреса се у </w:t>
      </w:r>
      <w:r w:rsidR="00F478C2" w:rsidRPr="00AE5237">
        <w:rPr>
          <w:lang w:val="sr-Cyrl-CS"/>
        </w:rPr>
        <w:t>једном предмету промени више</w:t>
      </w:r>
      <w:r w:rsidR="005D78AB">
        <w:rPr>
          <w:lang w:val="sr-Cyrl-CS"/>
        </w:rPr>
        <w:t xml:space="preserve"> њих</w:t>
      </w:r>
      <w:r w:rsidR="00F478C2" w:rsidRPr="00AE5237">
        <w:rPr>
          <w:lang w:val="sr-Cyrl-CS"/>
        </w:rPr>
        <w:t xml:space="preserve">. </w:t>
      </w:r>
      <w:r w:rsidR="00C31F49">
        <w:rPr>
          <w:noProof/>
          <w:lang w:val="sr-Cyrl-CS"/>
        </w:rPr>
        <w:t xml:space="preserve">У пракси је </w:t>
      </w:r>
      <w:r w:rsidR="00F478C2">
        <w:rPr>
          <w:noProof/>
          <w:lang w:val="sr-Cyrl-CS"/>
        </w:rPr>
        <w:t xml:space="preserve">  примећено </w:t>
      </w:r>
      <w:r w:rsidR="00F478C2">
        <w:rPr>
          <w:noProof/>
          <w:lang w:val="sr-Cyrl-CS"/>
        </w:rPr>
        <w:lastRenderedPageBreak/>
        <w:t>да су поједни јавни тужиоци више заинтересов</w:t>
      </w:r>
      <w:r w:rsidR="005D78AB">
        <w:rPr>
          <w:noProof/>
          <w:lang w:val="sr-Cyrl-CS"/>
        </w:rPr>
        <w:t>а</w:t>
      </w:r>
      <w:r w:rsidR="00F478C2">
        <w:rPr>
          <w:noProof/>
          <w:lang w:val="sr-Cyrl-CS"/>
        </w:rPr>
        <w:t>ни и желе да учествују у раду на откривању и расветљавању појединих кривичних дела</w:t>
      </w:r>
      <w:r w:rsidR="00F478C2">
        <w:rPr>
          <w:rStyle w:val="FootnoteReference"/>
          <w:noProof/>
          <w:lang w:val="sr-Cyrl-CS"/>
        </w:rPr>
        <w:footnoteReference w:id="69"/>
      </w:r>
      <w:r w:rsidR="00F478C2">
        <w:rPr>
          <w:noProof/>
          <w:lang w:val="sr-Cyrl-CS"/>
        </w:rPr>
        <w:t xml:space="preserve">. </w:t>
      </w:r>
    </w:p>
    <w:p w:rsidR="00AE5237" w:rsidRDefault="00C31F49" w:rsidP="00984C21">
      <w:pPr>
        <w:ind w:firstLine="720"/>
        <w:jc w:val="both"/>
        <w:rPr>
          <w:rFonts w:ascii="Times New Roman" w:hAnsi="Times New Roman"/>
          <w:noProof/>
          <w:lang w:val="sr-Cyrl-CS"/>
        </w:rPr>
      </w:pPr>
      <w:r>
        <w:rPr>
          <w:rFonts w:ascii="Times New Roman" w:hAnsi="Times New Roman"/>
          <w:noProof/>
          <w:lang w:val="sr-Cyrl-CS"/>
        </w:rPr>
        <w:t xml:space="preserve">Такође у </w:t>
      </w:r>
      <w:r w:rsidR="0037723C">
        <w:rPr>
          <w:rFonts w:ascii="Times New Roman" w:hAnsi="Times New Roman"/>
          <w:noProof/>
          <w:lang w:val="sr-Cyrl-CS"/>
        </w:rPr>
        <w:t xml:space="preserve"> пракси је примећен </w:t>
      </w:r>
      <w:r w:rsidR="00FE295D">
        <w:rPr>
          <w:rFonts w:ascii="Times New Roman" w:hAnsi="Times New Roman"/>
          <w:noProof/>
          <w:lang w:val="sr-Cyrl-CS"/>
        </w:rPr>
        <w:t>дефици</w:t>
      </w:r>
      <w:r w:rsidR="009139B2" w:rsidRPr="00770C25">
        <w:rPr>
          <w:rFonts w:ascii="Times New Roman" w:hAnsi="Times New Roman"/>
          <w:noProof/>
          <w:lang w:val="sr-Cyrl-CS"/>
        </w:rPr>
        <w:t>т криминалистичких компетенција на страни јавних тужилаца, као и незаступљеност специјализације  јавних тужилаца  за поједине облике криминалитета</w:t>
      </w:r>
      <w:r w:rsidR="00792C9F">
        <w:rPr>
          <w:rFonts w:ascii="Times New Roman" w:hAnsi="Times New Roman"/>
          <w:noProof/>
          <w:lang w:val="sr-Cyrl-CS"/>
        </w:rPr>
        <w:t>.</w:t>
      </w:r>
    </w:p>
    <w:p w:rsidR="00F85ECC" w:rsidRDefault="00F85ECC" w:rsidP="00984C21">
      <w:pPr>
        <w:ind w:firstLine="720"/>
        <w:jc w:val="both"/>
        <w:rPr>
          <w:rFonts w:ascii="Times New Roman" w:hAnsi="Times New Roman"/>
          <w:noProof/>
          <w:lang w:val="sr-Cyrl-CS"/>
        </w:rPr>
      </w:pPr>
      <w:r>
        <w:rPr>
          <w:rFonts w:ascii="Times New Roman" w:hAnsi="Times New Roman"/>
          <w:noProof/>
          <w:lang w:val="sr-Cyrl-CS"/>
        </w:rPr>
        <w:t>Ј</w:t>
      </w:r>
      <w:r w:rsidR="008C2E3D">
        <w:rPr>
          <w:rFonts w:ascii="Times New Roman" w:hAnsi="Times New Roman"/>
          <w:noProof/>
          <w:lang w:val="sr-Cyrl-CS"/>
        </w:rPr>
        <w:t>авни тужиоци у већини случајева</w:t>
      </w:r>
      <w:r w:rsidR="000B51D0">
        <w:rPr>
          <w:rFonts w:ascii="Times New Roman" w:hAnsi="Times New Roman"/>
          <w:noProof/>
          <w:lang w:val="sr-Cyrl-CS"/>
        </w:rPr>
        <w:t xml:space="preserve"> </w:t>
      </w:r>
      <w:r w:rsidRPr="008C2E3D">
        <w:rPr>
          <w:rFonts w:ascii="Times New Roman" w:hAnsi="Times New Roman"/>
          <w:noProof/>
          <w:lang w:val="sr-Cyrl-CS"/>
        </w:rPr>
        <w:t>не располажу</w:t>
      </w:r>
      <w:r>
        <w:rPr>
          <w:rFonts w:ascii="Times New Roman" w:hAnsi="Times New Roman"/>
          <w:noProof/>
          <w:lang w:val="sr-Cyrl-CS"/>
        </w:rPr>
        <w:t xml:space="preserve"> адекватним општим криминалистичким знањима, а још мање специјализованим, услед чега је тужилаштво упућено на к</w:t>
      </w:r>
      <w:r w:rsidR="005D78AB">
        <w:rPr>
          <w:rFonts w:ascii="Times New Roman" w:hAnsi="Times New Roman"/>
          <w:noProof/>
          <w:lang w:val="sr-Cyrl-CS"/>
        </w:rPr>
        <w:t>риминалистичке полицијске компе</w:t>
      </w:r>
      <w:r>
        <w:rPr>
          <w:rFonts w:ascii="Times New Roman" w:hAnsi="Times New Roman"/>
          <w:noProof/>
          <w:lang w:val="sr-Cyrl-CS"/>
        </w:rPr>
        <w:t>тенције. Само криминалис</w:t>
      </w:r>
      <w:r w:rsidR="0020537E">
        <w:rPr>
          <w:rFonts w:ascii="Times New Roman" w:hAnsi="Times New Roman"/>
          <w:noProof/>
          <w:lang w:val="sr-Cyrl-CS"/>
        </w:rPr>
        <w:t xml:space="preserve">тичка полиција </w:t>
      </w:r>
      <w:r w:rsidR="005D78AB">
        <w:rPr>
          <w:rFonts w:ascii="Times New Roman" w:hAnsi="Times New Roman"/>
          <w:noProof/>
          <w:lang w:val="sr-Cyrl-CS"/>
        </w:rPr>
        <w:t>може компетентн</w:t>
      </w:r>
      <w:r w:rsidR="0020537E">
        <w:rPr>
          <w:rFonts w:ascii="Times New Roman" w:hAnsi="Times New Roman"/>
          <w:noProof/>
          <w:lang w:val="sr-Cyrl-CS"/>
        </w:rPr>
        <w:t>о</w:t>
      </w:r>
      <w:r>
        <w:rPr>
          <w:rFonts w:ascii="Times New Roman" w:hAnsi="Times New Roman"/>
          <w:noProof/>
          <w:lang w:val="sr-Cyrl-CS"/>
        </w:rPr>
        <w:t xml:space="preserve">, преко специјалиста у својим редовима, да одреди врсту, редослед и начин предузимања појединих, поготово неформалних радњи. Тужилаштво се вишеструко ограничава на контролу веродостојности резултата добијених од криминалистичке полиције, значи на контролни надзор </w:t>
      </w:r>
      <w:r w:rsidR="00714CD8">
        <w:rPr>
          <w:rFonts w:ascii="Times New Roman" w:hAnsi="Times New Roman"/>
          <w:noProof/>
          <w:lang w:val="sr-Cyrl-CS"/>
        </w:rPr>
        <w:t>истражних активности полиције (Бановић, 2004:65-84).</w:t>
      </w:r>
    </w:p>
    <w:p w:rsidR="0020537E" w:rsidRDefault="00AE5237" w:rsidP="00257CE8">
      <w:pPr>
        <w:ind w:firstLine="720"/>
        <w:jc w:val="both"/>
        <w:rPr>
          <w:rFonts w:ascii="Times New Roman" w:hAnsi="Times New Roman"/>
          <w:lang w:val="sr-Cyrl-CS"/>
        </w:rPr>
      </w:pPr>
      <w:r w:rsidRPr="00AE5237">
        <w:rPr>
          <w:rFonts w:ascii="Times New Roman" w:hAnsi="Times New Roman"/>
          <w:lang w:val="sr-Cyrl-CS"/>
        </w:rPr>
        <w:t>Рад</w:t>
      </w:r>
      <w:r w:rsidR="00257CE8">
        <w:rPr>
          <w:rFonts w:ascii="Times New Roman" w:hAnsi="Times New Roman"/>
          <w:lang w:val="sr-Cyrl-CS"/>
        </w:rPr>
        <w:t>и што ефикаснијег</w:t>
      </w:r>
      <w:r>
        <w:rPr>
          <w:rFonts w:ascii="Times New Roman" w:hAnsi="Times New Roman"/>
          <w:lang w:val="sr-Cyrl-CS"/>
        </w:rPr>
        <w:t xml:space="preserve"> спровођења предистражног поступка </w:t>
      </w:r>
      <w:r w:rsidRPr="00AE5237">
        <w:rPr>
          <w:rFonts w:ascii="Times New Roman" w:hAnsi="Times New Roman"/>
          <w:lang w:val="sr-Cyrl-CS"/>
        </w:rPr>
        <w:t>од с</w:t>
      </w:r>
      <w:r w:rsidR="00257CE8">
        <w:rPr>
          <w:rFonts w:ascii="Times New Roman" w:hAnsi="Times New Roman"/>
          <w:lang w:val="sr-Cyrl-CS"/>
        </w:rPr>
        <w:t>тране јавног тужиоца, требало би</w:t>
      </w:r>
      <w:r w:rsidRPr="00AE5237">
        <w:rPr>
          <w:rFonts w:ascii="Times New Roman" w:hAnsi="Times New Roman"/>
          <w:lang w:val="sr-Cyrl-CS"/>
        </w:rPr>
        <w:t xml:space="preserve"> спровести специјализацију јавних тужилаца, као што</w:t>
      </w:r>
      <w:r w:rsidR="00DB19CE">
        <w:rPr>
          <w:rFonts w:ascii="Times New Roman" w:hAnsi="Times New Roman"/>
          <w:lang w:val="sr-Cyrl-CS"/>
        </w:rPr>
        <w:t xml:space="preserve"> је то заступљено </w:t>
      </w:r>
      <w:r w:rsidR="00257CE8">
        <w:rPr>
          <w:rFonts w:ascii="Times New Roman" w:hAnsi="Times New Roman"/>
          <w:lang w:val="sr-Cyrl-CS"/>
        </w:rPr>
        <w:t xml:space="preserve"> у полицији</w:t>
      </w:r>
      <w:r w:rsidR="0020537E">
        <w:rPr>
          <w:rFonts w:ascii="Times New Roman" w:hAnsi="Times New Roman"/>
          <w:lang w:val="sr-Cyrl-CS"/>
        </w:rPr>
        <w:t>, посебно за кривична дела из области еко</w:t>
      </w:r>
      <w:r w:rsidR="00257CE8">
        <w:rPr>
          <w:rFonts w:ascii="Times New Roman" w:hAnsi="Times New Roman"/>
          <w:lang w:val="sr-Cyrl-CS"/>
        </w:rPr>
        <w:t>номског и финансијског криминалитета</w:t>
      </w:r>
      <w:r w:rsidR="0020537E">
        <w:rPr>
          <w:rFonts w:ascii="Times New Roman" w:hAnsi="Times New Roman"/>
          <w:lang w:val="sr-Cyrl-CS"/>
        </w:rPr>
        <w:t>, кривична дела корупције</w:t>
      </w:r>
      <w:r w:rsidR="00792C9F">
        <w:rPr>
          <w:rFonts w:ascii="Times New Roman" w:hAnsi="Times New Roman"/>
          <w:lang w:val="sr-Cyrl-CS"/>
        </w:rPr>
        <w:t>,</w:t>
      </w:r>
      <w:r w:rsidR="00257CE8">
        <w:rPr>
          <w:rFonts w:ascii="Times New Roman" w:hAnsi="Times New Roman"/>
          <w:lang w:val="sr-Cyrl-CS"/>
        </w:rPr>
        <w:t xml:space="preserve"> као и за нове области криминалитета</w:t>
      </w:r>
      <w:r w:rsidR="00792C9F">
        <w:rPr>
          <w:rFonts w:ascii="Times New Roman" w:hAnsi="Times New Roman"/>
          <w:lang w:val="sr-Cyrl-CS"/>
        </w:rPr>
        <w:t xml:space="preserve"> као што су високотехнолошки криминал</w:t>
      </w:r>
      <w:r w:rsidR="00257CE8">
        <w:rPr>
          <w:rFonts w:ascii="Times New Roman" w:hAnsi="Times New Roman"/>
          <w:lang w:val="sr-Cyrl-CS"/>
        </w:rPr>
        <w:t>итет</w:t>
      </w:r>
      <w:r w:rsidR="00792C9F">
        <w:rPr>
          <w:rFonts w:ascii="Times New Roman" w:hAnsi="Times New Roman"/>
          <w:lang w:val="sr-Cyrl-CS"/>
        </w:rPr>
        <w:t>, криминал</w:t>
      </w:r>
      <w:r w:rsidR="00257CE8">
        <w:rPr>
          <w:rFonts w:ascii="Times New Roman" w:hAnsi="Times New Roman"/>
          <w:lang w:val="sr-Cyrl-CS"/>
        </w:rPr>
        <w:t>итет</w:t>
      </w:r>
      <w:r w:rsidR="00792C9F">
        <w:rPr>
          <w:rFonts w:ascii="Times New Roman" w:hAnsi="Times New Roman"/>
          <w:lang w:val="sr-Cyrl-CS"/>
        </w:rPr>
        <w:t xml:space="preserve"> у области повреде права интелектуалне својине, фалсификата и злоупотребе „пластичног новца“, односно платних и кредитних картица. За поједине од поменутих категорија  створена је нормативна основа, остаје само да се ова специјализација и практично и оствари (Бановић, 2006:89).</w:t>
      </w:r>
      <w:r w:rsidR="000B51D0">
        <w:rPr>
          <w:rFonts w:ascii="Times New Roman" w:hAnsi="Times New Roman"/>
          <w:lang w:val="sr-Cyrl-CS"/>
        </w:rPr>
        <w:t xml:space="preserve"> </w:t>
      </w:r>
      <w:r w:rsidR="00257CE8" w:rsidRPr="00AE5237">
        <w:rPr>
          <w:rFonts w:ascii="Times New Roman" w:hAnsi="Times New Roman"/>
          <w:lang w:val="sr-Cyrl-CS"/>
        </w:rPr>
        <w:t>Није препоручљиво да један тужилац  спроводи  истов</w:t>
      </w:r>
      <w:r w:rsidR="00257CE8">
        <w:rPr>
          <w:rFonts w:ascii="Times New Roman" w:hAnsi="Times New Roman"/>
          <w:lang w:val="sr-Cyrl-CS"/>
        </w:rPr>
        <w:t>ремено предистражни поступак</w:t>
      </w:r>
      <w:r w:rsidR="00257CE8" w:rsidRPr="00AE5237">
        <w:rPr>
          <w:rFonts w:ascii="Times New Roman" w:hAnsi="Times New Roman"/>
          <w:lang w:val="sr-Cyrl-CS"/>
        </w:rPr>
        <w:t xml:space="preserve"> за кривична дела општег и привредног криминалитета. Специјализацијом јавних тужилаца и њиховим сталним</w:t>
      </w:r>
      <w:r w:rsidR="00257CE8">
        <w:rPr>
          <w:rFonts w:ascii="Times New Roman" w:hAnsi="Times New Roman"/>
          <w:lang w:val="sr-Cyrl-CS"/>
        </w:rPr>
        <w:t xml:space="preserve"> усавршавањем, квалитет њиховог поступања подигао би се </w:t>
      </w:r>
      <w:r w:rsidR="00257CE8" w:rsidRPr="00AE5237">
        <w:rPr>
          <w:rFonts w:ascii="Times New Roman" w:hAnsi="Times New Roman"/>
          <w:lang w:val="sr-Cyrl-CS"/>
        </w:rPr>
        <w:t xml:space="preserve"> на виши ниво.</w:t>
      </w:r>
    </w:p>
    <w:p w:rsidR="00AE5237" w:rsidRPr="00AE5237" w:rsidRDefault="002B290B" w:rsidP="00AE5237">
      <w:pPr>
        <w:jc w:val="both"/>
        <w:rPr>
          <w:rFonts w:ascii="Times New Roman" w:hAnsi="Times New Roman"/>
          <w:noProof/>
          <w:lang w:val="sr-Cyrl-CS"/>
        </w:rPr>
      </w:pPr>
      <w:r>
        <w:rPr>
          <w:rFonts w:ascii="Times New Roman" w:hAnsi="Times New Roman"/>
          <w:lang w:val="sr-Cyrl-CS"/>
        </w:rPr>
        <w:tab/>
      </w:r>
      <w:r w:rsidR="00F478C2">
        <w:rPr>
          <w:rFonts w:ascii="Times New Roman" w:hAnsi="Times New Roman"/>
          <w:lang w:val="sr-Cyrl-CS"/>
        </w:rPr>
        <w:t>С</w:t>
      </w:r>
      <w:r w:rsidR="00AE5237" w:rsidRPr="00AE5237">
        <w:rPr>
          <w:rFonts w:ascii="Times New Roman" w:hAnsi="Times New Roman"/>
          <w:lang w:val="sr-Cyrl-CS"/>
        </w:rPr>
        <w:t>пецијализацијом јавних тужилаца и активним учешћем јав</w:t>
      </w:r>
      <w:r w:rsidR="00AE5237">
        <w:rPr>
          <w:rFonts w:ascii="Times New Roman" w:hAnsi="Times New Roman"/>
          <w:lang w:val="sr-Cyrl-CS"/>
        </w:rPr>
        <w:t>ног тужиоца у предистражном поступку</w:t>
      </w:r>
      <w:r w:rsidR="00AE5237" w:rsidRPr="00AE5237">
        <w:rPr>
          <w:rFonts w:ascii="Times New Roman" w:hAnsi="Times New Roman"/>
          <w:lang w:val="sr-Cyrl-CS"/>
        </w:rPr>
        <w:t xml:space="preserve"> у коме би цео </w:t>
      </w:r>
      <w:r w:rsidR="00257CE8">
        <w:rPr>
          <w:rFonts w:ascii="Times New Roman" w:hAnsi="Times New Roman"/>
          <w:lang w:val="sr-Cyrl-CS"/>
        </w:rPr>
        <w:t xml:space="preserve">поступак расветљавања кривичног </w:t>
      </w:r>
      <w:r w:rsidR="00AE5237" w:rsidRPr="00AE5237">
        <w:rPr>
          <w:rFonts w:ascii="Times New Roman" w:hAnsi="Times New Roman"/>
          <w:lang w:val="sr-Cyrl-CS"/>
        </w:rPr>
        <w:t>дела спроводили ј</w:t>
      </w:r>
      <w:r w:rsidR="00257CE8">
        <w:rPr>
          <w:rFonts w:ascii="Times New Roman" w:hAnsi="Times New Roman"/>
          <w:lang w:val="sr-Cyrl-CS"/>
        </w:rPr>
        <w:t>авни тужилац и полиција заједно</w:t>
      </w:r>
      <w:r w:rsidR="00AE5237" w:rsidRPr="00AE5237">
        <w:rPr>
          <w:rFonts w:ascii="Times New Roman" w:hAnsi="Times New Roman"/>
          <w:lang w:val="sr-Cyrl-CS"/>
        </w:rPr>
        <w:t xml:space="preserve"> или   полиција  под надзором тужилаштва у случају лакших кривичних дела, прев</w:t>
      </w:r>
      <w:r w:rsidR="00F478C2">
        <w:rPr>
          <w:rFonts w:ascii="Times New Roman" w:hAnsi="Times New Roman"/>
          <w:lang w:val="sr-Cyrl-CS"/>
        </w:rPr>
        <w:t>азишли би се</w:t>
      </w:r>
      <w:r w:rsidR="00257CE8">
        <w:rPr>
          <w:rFonts w:ascii="Times New Roman" w:hAnsi="Times New Roman"/>
          <w:lang w:val="sr-Cyrl-CS"/>
        </w:rPr>
        <w:t xml:space="preserve"> наведени проблеми и </w:t>
      </w:r>
      <w:r w:rsidR="00AE5237">
        <w:rPr>
          <w:rFonts w:ascii="Times New Roman" w:hAnsi="Times New Roman"/>
          <w:lang w:val="sr-Cyrl-CS"/>
        </w:rPr>
        <w:t xml:space="preserve">модел </w:t>
      </w:r>
      <w:r w:rsidR="00923479">
        <w:rPr>
          <w:rFonts w:ascii="Times New Roman" w:hAnsi="Times New Roman"/>
          <w:lang w:val="sr-Cyrl-CS"/>
        </w:rPr>
        <w:t xml:space="preserve">досадашњег </w:t>
      </w:r>
      <w:r w:rsidR="00AE5237">
        <w:rPr>
          <w:rFonts w:ascii="Times New Roman" w:hAnsi="Times New Roman"/>
          <w:lang w:val="sr-Cyrl-CS"/>
        </w:rPr>
        <w:t xml:space="preserve">кабинетског рада </w:t>
      </w:r>
      <w:r w:rsidR="00AE5237" w:rsidRPr="00AE5237">
        <w:rPr>
          <w:rFonts w:ascii="Times New Roman" w:hAnsi="Times New Roman"/>
          <w:lang w:val="sr-Cyrl-CS"/>
        </w:rPr>
        <w:t>јавног тужиоца. Овакво решење представљало би спој криминалистичког знања и искуства које је на страни полиције и кривичнопроцесног искуства јавни</w:t>
      </w:r>
      <w:r w:rsidR="00257CE8">
        <w:rPr>
          <w:rFonts w:ascii="Times New Roman" w:hAnsi="Times New Roman"/>
          <w:lang w:val="sr-Cyrl-CS"/>
        </w:rPr>
        <w:t>х тужилаца</w:t>
      </w:r>
      <w:r w:rsidR="00F478C2">
        <w:rPr>
          <w:rFonts w:ascii="Times New Roman" w:hAnsi="Times New Roman"/>
          <w:lang w:val="sr-Cyrl-CS"/>
        </w:rPr>
        <w:t xml:space="preserve">  и било би основ  </w:t>
      </w:r>
      <w:r w:rsidR="00AE5237" w:rsidRPr="00AE5237">
        <w:rPr>
          <w:rFonts w:ascii="Times New Roman" w:hAnsi="Times New Roman"/>
          <w:lang w:val="sr-Cyrl-CS"/>
        </w:rPr>
        <w:t>успешнос</w:t>
      </w:r>
      <w:r w:rsidR="00422367">
        <w:rPr>
          <w:rFonts w:ascii="Times New Roman" w:hAnsi="Times New Roman"/>
          <w:lang w:val="sr-Cyrl-CS"/>
        </w:rPr>
        <w:t>ти тужилачко-полицијске истраге.</w:t>
      </w:r>
    </w:p>
    <w:p w:rsidR="009139B2" w:rsidRPr="008962D6" w:rsidRDefault="00AE5237" w:rsidP="00FA7AE5">
      <w:pPr>
        <w:jc w:val="both"/>
        <w:rPr>
          <w:b/>
          <w:noProof/>
          <w:lang w:val="sr-Cyrl-CS"/>
        </w:rPr>
      </w:pPr>
      <w:r w:rsidRPr="00AE5237">
        <w:rPr>
          <w:rFonts w:ascii="Times New Roman" w:hAnsi="Times New Roman"/>
          <w:noProof/>
          <w:lang w:val="sr-Cyrl-CS"/>
        </w:rPr>
        <w:tab/>
        <w:t>Укол</w:t>
      </w:r>
      <w:r w:rsidR="00FA7AE5">
        <w:rPr>
          <w:rFonts w:ascii="Times New Roman" w:hAnsi="Times New Roman"/>
          <w:noProof/>
          <w:lang w:val="sr-Cyrl-CS"/>
        </w:rPr>
        <w:t>ико</w:t>
      </w:r>
      <w:r w:rsidRPr="00AE5237">
        <w:rPr>
          <w:rFonts w:ascii="Times New Roman" w:hAnsi="Times New Roman"/>
          <w:noProof/>
          <w:lang w:val="sr-Cyrl-CS"/>
        </w:rPr>
        <w:t xml:space="preserve"> не буде извршена специјализација јавних тужила</w:t>
      </w:r>
      <w:r w:rsidR="00257CE8">
        <w:rPr>
          <w:rFonts w:ascii="Times New Roman" w:hAnsi="Times New Roman"/>
          <w:noProof/>
          <w:lang w:val="sr-Cyrl-CS"/>
        </w:rPr>
        <w:t>ца за поједине области криминалитета</w:t>
      </w:r>
      <w:r w:rsidRPr="00AE5237">
        <w:rPr>
          <w:rFonts w:ascii="Times New Roman" w:hAnsi="Times New Roman"/>
          <w:noProof/>
          <w:lang w:val="sr-Cyrl-CS"/>
        </w:rPr>
        <w:t xml:space="preserve">, </w:t>
      </w:r>
      <w:r w:rsidR="00FA7AE5">
        <w:rPr>
          <w:rFonts w:ascii="Times New Roman" w:hAnsi="Times New Roman"/>
          <w:noProof/>
          <w:lang w:val="sr-Cyrl-CS"/>
        </w:rPr>
        <w:t>затим ако не буде било активнијег</w:t>
      </w:r>
      <w:r w:rsidRPr="00AE5237">
        <w:rPr>
          <w:rFonts w:ascii="Times New Roman" w:hAnsi="Times New Roman"/>
          <w:noProof/>
          <w:lang w:val="sr-Cyrl-CS"/>
        </w:rPr>
        <w:t xml:space="preserve"> учешћа јавн</w:t>
      </w:r>
      <w:r w:rsidR="00FA7AE5">
        <w:rPr>
          <w:rFonts w:ascii="Times New Roman" w:hAnsi="Times New Roman"/>
          <w:noProof/>
          <w:lang w:val="sr-Cyrl-CS"/>
        </w:rPr>
        <w:t>их тужилаца у спровођењу предистражног поступка</w:t>
      </w:r>
      <w:r w:rsidRPr="00AE5237">
        <w:rPr>
          <w:rFonts w:ascii="Times New Roman" w:hAnsi="Times New Roman"/>
          <w:noProof/>
          <w:lang w:val="sr-Cyrl-CS"/>
        </w:rPr>
        <w:t>, као и изражене руководеће делатности у смислу ин</w:t>
      </w:r>
      <w:r w:rsidR="00C31F49">
        <w:rPr>
          <w:rFonts w:ascii="Times New Roman" w:hAnsi="Times New Roman"/>
          <w:noProof/>
          <w:lang w:val="sr-Cyrl-CS"/>
        </w:rPr>
        <w:t>и</w:t>
      </w:r>
      <w:r w:rsidRPr="00AE5237">
        <w:rPr>
          <w:rFonts w:ascii="Times New Roman" w:hAnsi="Times New Roman"/>
          <w:noProof/>
          <w:lang w:val="sr-Cyrl-CS"/>
        </w:rPr>
        <w:t xml:space="preserve">цијативе предузимања појединих радњи, улога </w:t>
      </w:r>
      <w:r w:rsidR="00257CE8">
        <w:rPr>
          <w:rFonts w:ascii="Times New Roman" w:hAnsi="Times New Roman"/>
          <w:noProof/>
          <w:lang w:val="sr-Cyrl-CS"/>
        </w:rPr>
        <w:t xml:space="preserve">јавног тужиоца биће формална и </w:t>
      </w:r>
      <w:r w:rsidRPr="000B51D0">
        <w:rPr>
          <w:rFonts w:ascii="Times New Roman" w:hAnsi="Times New Roman"/>
          <w:noProof/>
          <w:lang w:val="sr-Cyrl-CS"/>
        </w:rPr>
        <w:t>св</w:t>
      </w:r>
      <w:r w:rsidR="00257CE8" w:rsidRPr="000B51D0">
        <w:rPr>
          <w:rFonts w:ascii="Times New Roman" w:hAnsi="Times New Roman"/>
          <w:noProof/>
          <w:lang w:val="sr-Cyrl-CS"/>
        </w:rPr>
        <w:t>одиће</w:t>
      </w:r>
      <w:r w:rsidR="00FA7AE5" w:rsidRPr="000B51D0">
        <w:rPr>
          <w:rFonts w:ascii="Times New Roman" w:hAnsi="Times New Roman"/>
          <w:noProof/>
          <w:lang w:val="sr-Cyrl-CS"/>
        </w:rPr>
        <w:t xml:space="preserve"> се</w:t>
      </w:r>
      <w:r w:rsidR="00FA7AE5">
        <w:rPr>
          <w:rFonts w:ascii="Times New Roman" w:hAnsi="Times New Roman"/>
          <w:noProof/>
          <w:lang w:val="sr-Cyrl-CS"/>
        </w:rPr>
        <w:t xml:space="preserve"> на канцеларијско поступање</w:t>
      </w:r>
      <w:r w:rsidRPr="00AE5237">
        <w:rPr>
          <w:rFonts w:ascii="Times New Roman" w:hAnsi="Times New Roman"/>
          <w:noProof/>
          <w:lang w:val="sr-Cyrl-CS"/>
        </w:rPr>
        <w:t xml:space="preserve">, што би представљало само задовољење форме. </w:t>
      </w:r>
    </w:p>
    <w:p w:rsidR="00984C21" w:rsidRPr="00770C25" w:rsidRDefault="00984C21" w:rsidP="00984C21">
      <w:pPr>
        <w:ind w:firstLine="720"/>
        <w:jc w:val="both"/>
        <w:rPr>
          <w:rFonts w:ascii="Times New Roman" w:hAnsi="Times New Roman"/>
          <w:lang w:val="sr-Cyrl-CS"/>
        </w:rPr>
      </w:pPr>
      <w:r w:rsidRPr="00770C25">
        <w:rPr>
          <w:rFonts w:ascii="Times New Roman" w:hAnsi="Times New Roman"/>
          <w:lang w:val="sr-Cyrl-CS"/>
        </w:rPr>
        <w:t>Ради  успешног и квалите</w:t>
      </w:r>
      <w:r w:rsidR="009A7CDD">
        <w:rPr>
          <w:rFonts w:ascii="Times New Roman" w:hAnsi="Times New Roman"/>
          <w:lang w:val="sr-Cyrl-CS"/>
        </w:rPr>
        <w:t>т</w:t>
      </w:r>
      <w:r w:rsidRPr="00770C25">
        <w:rPr>
          <w:rFonts w:ascii="Times New Roman" w:hAnsi="Times New Roman"/>
          <w:lang w:val="sr-Cyrl-CS"/>
        </w:rPr>
        <w:t>ног спр</w:t>
      </w:r>
      <w:r w:rsidR="00FA7AE5">
        <w:rPr>
          <w:rFonts w:ascii="Times New Roman" w:hAnsi="Times New Roman"/>
          <w:lang w:val="sr-Cyrl-CS"/>
        </w:rPr>
        <w:t xml:space="preserve">овођења улоге јавног тужиоца у </w:t>
      </w:r>
      <w:r w:rsidRPr="00770C25">
        <w:rPr>
          <w:rFonts w:ascii="Times New Roman" w:hAnsi="Times New Roman"/>
          <w:lang w:val="sr-Cyrl-CS"/>
        </w:rPr>
        <w:t xml:space="preserve"> предистражном поступку, истрази и главном претресу неопходно је сходно обиму посла односно броју предмета, систематизовати одговарајући број заменика јавних тужилаца и стручних сарадника</w:t>
      </w:r>
      <w:r w:rsidRPr="00770C25">
        <w:rPr>
          <w:rStyle w:val="FootnoteReference"/>
          <w:rFonts w:ascii="Times New Roman" w:hAnsi="Times New Roman"/>
          <w:lang w:val="sr-Cyrl-CS"/>
        </w:rPr>
        <w:footnoteReference w:id="70"/>
      </w:r>
      <w:r w:rsidR="00FE295D">
        <w:rPr>
          <w:rFonts w:ascii="Times New Roman" w:hAnsi="Times New Roman"/>
          <w:lang w:val="sr-Cyrl-CS"/>
        </w:rPr>
        <w:t>.</w:t>
      </w:r>
    </w:p>
    <w:p w:rsidR="002F023F" w:rsidRPr="00177117" w:rsidRDefault="0052585F" w:rsidP="000C4024">
      <w:pPr>
        <w:ind w:firstLine="720"/>
        <w:jc w:val="both"/>
        <w:rPr>
          <w:rFonts w:ascii="Times New Roman" w:hAnsi="Times New Roman"/>
          <w:lang w:val="sr-Cyrl-CS"/>
        </w:rPr>
      </w:pPr>
      <w:r>
        <w:rPr>
          <w:rFonts w:ascii="Times New Roman" w:hAnsi="Times New Roman"/>
          <w:lang w:val="sr-Cyrl-CS"/>
        </w:rPr>
        <w:lastRenderedPageBreak/>
        <w:t>У циљу ефикаснијег и квалитетнијег спровођења предистражног поступка и веће оперативнос</w:t>
      </w:r>
      <w:r w:rsidR="002B290B">
        <w:rPr>
          <w:rFonts w:ascii="Times New Roman" w:hAnsi="Times New Roman"/>
          <w:lang w:val="sr-Cyrl-CS"/>
        </w:rPr>
        <w:t>ти јавног тужиоца сматрамо да би требало</w:t>
      </w:r>
      <w:r w:rsidR="00923479">
        <w:rPr>
          <w:rFonts w:ascii="Times New Roman" w:hAnsi="Times New Roman"/>
          <w:lang w:val="sr-Cyrl-CS"/>
        </w:rPr>
        <w:t xml:space="preserve"> извршити</w:t>
      </w:r>
      <w:r>
        <w:rPr>
          <w:rFonts w:ascii="Times New Roman" w:hAnsi="Times New Roman"/>
          <w:lang w:val="sr-Cyrl-CS"/>
        </w:rPr>
        <w:t xml:space="preserve"> другачије</w:t>
      </w:r>
      <w:r w:rsidR="00984C21" w:rsidRPr="00770C25">
        <w:rPr>
          <w:rFonts w:ascii="Times New Roman" w:hAnsi="Times New Roman"/>
          <w:lang w:val="sr-Cyrl-CS"/>
        </w:rPr>
        <w:t xml:space="preserve"> орг</w:t>
      </w:r>
      <w:r>
        <w:rPr>
          <w:rFonts w:ascii="Times New Roman" w:hAnsi="Times New Roman"/>
          <w:lang w:val="sr-Cyrl-CS"/>
        </w:rPr>
        <w:t>анизационо устројство</w:t>
      </w:r>
      <w:r w:rsidR="00984C21" w:rsidRPr="00770C25">
        <w:rPr>
          <w:rFonts w:ascii="Times New Roman" w:hAnsi="Times New Roman"/>
          <w:lang w:val="sr-Cyrl-CS"/>
        </w:rPr>
        <w:t xml:space="preserve"> ја</w:t>
      </w:r>
      <w:r w:rsidR="00923479">
        <w:rPr>
          <w:rFonts w:ascii="Times New Roman" w:hAnsi="Times New Roman"/>
          <w:lang w:val="sr-Cyrl-CS"/>
        </w:rPr>
        <w:t xml:space="preserve">вног тужилаштва. </w:t>
      </w:r>
      <w:r w:rsidRPr="00177117">
        <w:rPr>
          <w:rFonts w:ascii="Times New Roman" w:hAnsi="Times New Roman"/>
          <w:lang w:val="sr-Cyrl-CS"/>
        </w:rPr>
        <w:t>Једно од решења може бити систематизовање посебних орган</w:t>
      </w:r>
      <w:r w:rsidR="000A1385">
        <w:rPr>
          <w:rFonts w:ascii="Times New Roman" w:hAnsi="Times New Roman"/>
          <w:lang w:val="sr-Cyrl-CS"/>
        </w:rPr>
        <w:t>изационих јединица у тужилаштву</w:t>
      </w:r>
      <w:r w:rsidRPr="00177117">
        <w:rPr>
          <w:rFonts w:ascii="Times New Roman" w:hAnsi="Times New Roman"/>
          <w:lang w:val="sr-Cyrl-CS"/>
        </w:rPr>
        <w:t xml:space="preserve"> с</w:t>
      </w:r>
      <w:r w:rsidR="002B290B">
        <w:rPr>
          <w:rFonts w:ascii="Times New Roman" w:hAnsi="Times New Roman"/>
          <w:lang w:val="sr-Cyrl-CS"/>
        </w:rPr>
        <w:t>а различитим надлежностима, на пример,</w:t>
      </w:r>
      <w:r w:rsidRPr="00177117">
        <w:rPr>
          <w:rFonts w:ascii="Times New Roman" w:hAnsi="Times New Roman"/>
          <w:lang w:val="sr-Cyrl-CS"/>
        </w:rPr>
        <w:t xml:space="preserve"> једна организациона јединица била би надлежна за кривична дела општег криминалитета, друга за привредни криминалитет и трећа за обављање других посло</w:t>
      </w:r>
      <w:r w:rsidR="002B290B">
        <w:rPr>
          <w:rFonts w:ascii="Times New Roman" w:hAnsi="Times New Roman"/>
          <w:lang w:val="sr-Cyrl-CS"/>
        </w:rPr>
        <w:t>ва из делокруга тужилаштва и слично.</w:t>
      </w:r>
    </w:p>
    <w:p w:rsidR="002F023F" w:rsidRDefault="002F023F" w:rsidP="002F023F">
      <w:pPr>
        <w:pStyle w:val="Default"/>
        <w:ind w:firstLine="720"/>
        <w:jc w:val="both"/>
        <w:rPr>
          <w:noProof/>
          <w:lang w:val="sr-Cyrl-CS"/>
        </w:rPr>
      </w:pPr>
      <w:r w:rsidRPr="00770C25">
        <w:rPr>
          <w:noProof/>
          <w:lang w:val="sr-Cyrl-CS"/>
        </w:rPr>
        <w:t>У пре</w:t>
      </w:r>
      <w:r w:rsidR="000C4024">
        <w:rPr>
          <w:noProof/>
          <w:lang w:val="sr-Cyrl-CS"/>
        </w:rPr>
        <w:t>ткривичном поступку</w:t>
      </w:r>
      <w:r w:rsidRPr="00770C25">
        <w:rPr>
          <w:noProof/>
          <w:lang w:val="sr-Cyrl-CS"/>
        </w:rPr>
        <w:t xml:space="preserve"> јавн</w:t>
      </w:r>
      <w:r w:rsidR="000C4024">
        <w:rPr>
          <w:noProof/>
          <w:lang w:val="sr-Cyrl-CS"/>
        </w:rPr>
        <w:t>и тужилац својим активностима није</w:t>
      </w:r>
      <w:r w:rsidRPr="00770C25">
        <w:rPr>
          <w:noProof/>
          <w:lang w:val="sr-Cyrl-CS"/>
        </w:rPr>
        <w:t xml:space="preserve"> спроводи</w:t>
      </w:r>
      <w:r w:rsidR="000C4024">
        <w:rPr>
          <w:noProof/>
          <w:lang w:val="sr-Cyrl-CS"/>
        </w:rPr>
        <w:t>о</w:t>
      </w:r>
      <w:r w:rsidRPr="00770C25">
        <w:rPr>
          <w:noProof/>
          <w:lang w:val="sr-Cyrl-CS"/>
        </w:rPr>
        <w:t xml:space="preserve"> руководећу улогу</w:t>
      </w:r>
      <w:r w:rsidR="00422367">
        <w:rPr>
          <w:rStyle w:val="FootnoteReference"/>
          <w:noProof/>
          <w:lang w:val="sr-Cyrl-CS"/>
        </w:rPr>
        <w:footnoteReference w:id="71"/>
      </w:r>
      <w:r w:rsidRPr="00770C25">
        <w:rPr>
          <w:noProof/>
          <w:lang w:val="sr-Cyrl-CS"/>
        </w:rPr>
        <w:t>, његове активности</w:t>
      </w:r>
      <w:r w:rsidR="000C4024">
        <w:rPr>
          <w:noProof/>
          <w:lang w:val="sr-Cyrl-CS"/>
        </w:rPr>
        <w:t xml:space="preserve"> биле су</w:t>
      </w:r>
      <w:r w:rsidR="00FE295D">
        <w:rPr>
          <w:noProof/>
          <w:lang w:val="sr-Cyrl-CS"/>
        </w:rPr>
        <w:t xml:space="preserve"> усмерене</w:t>
      </w:r>
      <w:r w:rsidRPr="00770C25">
        <w:rPr>
          <w:noProof/>
          <w:lang w:val="sr-Cyrl-CS"/>
        </w:rPr>
        <w:t xml:space="preserve"> на квалификацију кривичног дела, примање обавештења од стране полиције о предузимању појединих доказних радњи и очекивању кривичне пријаве и извештаја као допуне кривичне пријаве</w:t>
      </w:r>
      <w:r w:rsidR="000C4024">
        <w:rPr>
          <w:noProof/>
          <w:lang w:val="sr-Cyrl-CS"/>
        </w:rPr>
        <w:t>.</w:t>
      </w:r>
    </w:p>
    <w:p w:rsidR="005606FB" w:rsidRDefault="004355A7" w:rsidP="004355A7">
      <w:pPr>
        <w:pStyle w:val="Default"/>
        <w:ind w:firstLine="720"/>
        <w:jc w:val="both"/>
        <w:rPr>
          <w:noProof/>
          <w:lang w:val="sr-Cyrl-CS"/>
        </w:rPr>
      </w:pPr>
      <w:r w:rsidRPr="00EE2001">
        <w:rPr>
          <w:lang w:val="ru-RU"/>
        </w:rPr>
        <w:t>Руководећа улога јавног тужиоца у предистражном поступку, обухвата у себи и обавезу старања о заштити права грађана који у овој фази поступка могу на било који начин доћи  у контакт са државним органима</w:t>
      </w:r>
      <w:r w:rsidR="000A1385">
        <w:rPr>
          <w:lang w:val="ru-RU"/>
        </w:rPr>
        <w:t xml:space="preserve"> </w:t>
      </w:r>
      <w:r>
        <w:rPr>
          <w:noProof/>
          <w:lang w:val="sr-Cyrl-CS"/>
        </w:rPr>
        <w:t>(Илић et al</w:t>
      </w:r>
      <w:r w:rsidRPr="00EE2001">
        <w:rPr>
          <w:noProof/>
          <w:lang w:val="ru-RU"/>
        </w:rPr>
        <w:t>., 2014:688)</w:t>
      </w:r>
      <w:r>
        <w:rPr>
          <w:noProof/>
          <w:lang w:val="ru-RU"/>
        </w:rPr>
        <w:t xml:space="preserve">. </w:t>
      </w:r>
      <w:r w:rsidR="005606FB" w:rsidRPr="005606FB">
        <w:rPr>
          <w:noProof/>
          <w:lang w:val="sr-Cyrl-CS"/>
        </w:rPr>
        <w:t>Руководећа улога</w:t>
      </w:r>
      <w:r w:rsidR="006E7BA6">
        <w:rPr>
          <w:noProof/>
          <w:lang w:val="sr-Cyrl-CS"/>
        </w:rPr>
        <w:t xml:space="preserve"> јавног тужиоца</w:t>
      </w:r>
      <w:r w:rsidR="005606FB" w:rsidRPr="005606FB">
        <w:rPr>
          <w:noProof/>
          <w:lang w:val="sr-Cyrl-CS"/>
        </w:rPr>
        <w:t xml:space="preserve"> подразумева </w:t>
      </w:r>
      <w:r>
        <w:rPr>
          <w:noProof/>
          <w:lang w:val="sr-Cyrl-CS"/>
        </w:rPr>
        <w:t xml:space="preserve">и </w:t>
      </w:r>
      <w:r w:rsidR="005606FB" w:rsidRPr="005606FB">
        <w:rPr>
          <w:noProof/>
          <w:lang w:val="sr-Cyrl-CS"/>
        </w:rPr>
        <w:t>иницијативу, а не само контролни надзор истражних активности органа унутрашњих послова. Овоме свакако доприноси  и очигледан дефицит криминалистичких компе</w:t>
      </w:r>
      <w:r w:rsidR="005560A3">
        <w:rPr>
          <w:noProof/>
          <w:lang w:val="sr-Cyrl-CS"/>
        </w:rPr>
        <w:t>тенција</w:t>
      </w:r>
      <w:r w:rsidR="005606FB" w:rsidRPr="005606FB">
        <w:rPr>
          <w:noProof/>
          <w:lang w:val="sr-Cyrl-CS"/>
        </w:rPr>
        <w:t xml:space="preserve"> </w:t>
      </w:r>
      <w:r w:rsidR="00F919A8">
        <w:rPr>
          <w:noProof/>
          <w:lang w:val="sr-Cyrl-CS"/>
        </w:rPr>
        <w:t>на страни тужилаштва, као и недо</w:t>
      </w:r>
      <w:r w:rsidR="005606FB" w:rsidRPr="005606FB">
        <w:rPr>
          <w:noProof/>
          <w:lang w:val="sr-Cyrl-CS"/>
        </w:rPr>
        <w:t>вољна специјализација тужиоца за поједине категорије, поготово савременог криминалитета. Управо ова два фактора, криминалистичке компетенције и специјализације, доводе органе унутрашњих послова у пракси у доминантан положај</w:t>
      </w:r>
      <w:r w:rsidR="006E7BA6">
        <w:rPr>
          <w:noProof/>
          <w:lang w:val="sr-Cyrl-CS"/>
        </w:rPr>
        <w:t xml:space="preserve"> (Бановић, 2006:89).</w:t>
      </w:r>
    </w:p>
    <w:p w:rsidR="002F023F" w:rsidRPr="002B290B" w:rsidRDefault="00A56313" w:rsidP="002B290B">
      <w:pPr>
        <w:ind w:firstLine="720"/>
        <w:jc w:val="both"/>
        <w:rPr>
          <w:rFonts w:ascii="Times New Roman" w:hAnsi="Times New Roman"/>
          <w:noProof/>
          <w:lang w:val="sr-Cyrl-CS"/>
        </w:rPr>
      </w:pPr>
      <w:r>
        <w:rPr>
          <w:rFonts w:ascii="Times New Roman" w:hAnsi="Times New Roman"/>
          <w:noProof/>
          <w:lang w:val="sr-Cyrl-CS"/>
        </w:rPr>
        <w:t>У циљу ефикаснијег рада полиције и подизањ</w:t>
      </w:r>
      <w:r w:rsidR="00CB3DA5">
        <w:rPr>
          <w:rFonts w:ascii="Times New Roman" w:hAnsi="Times New Roman"/>
          <w:noProof/>
          <w:lang w:val="sr-Cyrl-CS"/>
        </w:rPr>
        <w:t>а</w:t>
      </w:r>
      <w:r w:rsidR="005560A3">
        <w:rPr>
          <w:rFonts w:ascii="Times New Roman" w:hAnsi="Times New Roman"/>
          <w:noProof/>
          <w:lang w:val="sr-Cyrl-CS"/>
        </w:rPr>
        <w:t xml:space="preserve"> нивоа стручних компе</w:t>
      </w:r>
      <w:r>
        <w:rPr>
          <w:rFonts w:ascii="Times New Roman" w:hAnsi="Times New Roman"/>
          <w:noProof/>
          <w:lang w:val="sr-Cyrl-CS"/>
        </w:rPr>
        <w:t>тенција полицијских службеника у сузби</w:t>
      </w:r>
      <w:r w:rsidR="002B290B">
        <w:rPr>
          <w:rFonts w:ascii="Times New Roman" w:hAnsi="Times New Roman"/>
          <w:noProof/>
          <w:lang w:val="sr-Cyrl-CS"/>
        </w:rPr>
        <w:t>јању криминалитета, неопходно је</w:t>
      </w:r>
      <w:r>
        <w:rPr>
          <w:rFonts w:ascii="Times New Roman" w:hAnsi="Times New Roman"/>
          <w:noProof/>
          <w:lang w:val="sr-Cyrl-CS"/>
        </w:rPr>
        <w:t xml:space="preserve">  прецизно одредити услове које морају испуњавати припадници полиције-учесници у вршењу кривичног правосуђа, у погледу располагања одговарајућим криминалистичким и правним знањима. Интерним полицијским актима морала би се установити обавеза сталног усвајања нових научних и техничких достигнућа кроз одговарајуће програме специјалистичко стручне едукације</w:t>
      </w:r>
      <w:r w:rsidR="00CB3DA5">
        <w:rPr>
          <w:rFonts w:ascii="Times New Roman" w:hAnsi="Times New Roman"/>
          <w:noProof/>
          <w:lang w:val="sr-Cyrl-CS"/>
        </w:rPr>
        <w:t>, а као користан могао би се показати и систем издавања лиценци за рад у овој области, од стране одговарајућег тела са мешовитим (судско-полицијским) експертским саставом. На крају мишљења смо да би се припадници полиције  морали још боље упознати са основним међународним актима о људским правима и слободама и делатношћу органа који учествују у њиховом спровођењу. На овај начин полиција би се приближила стандардима полиција развијених европских земаља (Бановић, Кесић,</w:t>
      </w:r>
      <w:r w:rsidR="008712E9">
        <w:rPr>
          <w:rFonts w:ascii="Times New Roman" w:hAnsi="Times New Roman"/>
          <w:noProof/>
          <w:lang w:val="sr-Cyrl-CS"/>
        </w:rPr>
        <w:t xml:space="preserve"> &amp;</w:t>
      </w:r>
      <w:r w:rsidR="00CB3DA5">
        <w:rPr>
          <w:rFonts w:ascii="Times New Roman" w:hAnsi="Times New Roman"/>
          <w:noProof/>
          <w:lang w:val="sr-Cyrl-CS"/>
        </w:rPr>
        <w:t xml:space="preserve"> Лајић, 2005:58) </w:t>
      </w:r>
    </w:p>
    <w:p w:rsidR="00B10F64" w:rsidRDefault="00B10F64" w:rsidP="00212624">
      <w:pPr>
        <w:ind w:firstLine="720"/>
        <w:jc w:val="both"/>
        <w:rPr>
          <w:rFonts w:ascii="Times New Roman" w:hAnsi="Times New Roman"/>
          <w:lang w:val="sr-Cyrl-CS"/>
        </w:rPr>
      </w:pPr>
      <w:r>
        <w:rPr>
          <w:rFonts w:ascii="Times New Roman" w:hAnsi="Times New Roman"/>
          <w:lang w:val="sr-Cyrl-CS"/>
        </w:rPr>
        <w:t>Ако би се от</w:t>
      </w:r>
      <w:r w:rsidR="009A7CDD">
        <w:rPr>
          <w:rFonts w:ascii="Times New Roman" w:hAnsi="Times New Roman"/>
          <w:lang w:val="sr-Cyrl-CS"/>
        </w:rPr>
        <w:t>к</w:t>
      </w:r>
      <w:r>
        <w:rPr>
          <w:rFonts w:ascii="Times New Roman" w:hAnsi="Times New Roman"/>
          <w:lang w:val="sr-Cyrl-CS"/>
        </w:rPr>
        <w:t>лонили наведени проблеми,</w:t>
      </w:r>
      <w:r w:rsidR="000C4024" w:rsidRPr="00770C25">
        <w:rPr>
          <w:rFonts w:ascii="Times New Roman" w:hAnsi="Times New Roman"/>
          <w:lang w:val="sr-Cyrl-CS"/>
        </w:rPr>
        <w:t xml:space="preserve"> превазишао би се кабинетски начин рада јавних тужилаца,  руководећ</w:t>
      </w:r>
      <w:r w:rsidR="002B290B">
        <w:rPr>
          <w:rFonts w:ascii="Times New Roman" w:hAnsi="Times New Roman"/>
          <w:lang w:val="sr-Cyrl-CS"/>
        </w:rPr>
        <w:t xml:space="preserve">а улога јавног тужиоца требала би да дође до изражаја, што би </w:t>
      </w:r>
      <w:r w:rsidR="000C4024" w:rsidRPr="00770C25">
        <w:rPr>
          <w:rFonts w:ascii="Times New Roman" w:hAnsi="Times New Roman"/>
          <w:lang w:val="sr-Cyrl-CS"/>
        </w:rPr>
        <w:t>се одраз</w:t>
      </w:r>
      <w:r w:rsidR="00FE295D">
        <w:rPr>
          <w:rFonts w:ascii="Times New Roman" w:hAnsi="Times New Roman"/>
          <w:lang w:val="sr-Cyrl-CS"/>
        </w:rPr>
        <w:t>и</w:t>
      </w:r>
      <w:r w:rsidR="000C4024" w:rsidRPr="00770C25">
        <w:rPr>
          <w:rFonts w:ascii="Times New Roman" w:hAnsi="Times New Roman"/>
          <w:lang w:val="sr-Cyrl-CS"/>
        </w:rPr>
        <w:t xml:space="preserve">ло на квалитет и законитост предузетих </w:t>
      </w:r>
      <w:r w:rsidR="00F919A8">
        <w:rPr>
          <w:rFonts w:ascii="Times New Roman" w:hAnsi="Times New Roman"/>
          <w:lang w:val="sr-Cyrl-CS"/>
        </w:rPr>
        <w:t>мер</w:t>
      </w:r>
      <w:r w:rsidR="005560A3">
        <w:rPr>
          <w:rFonts w:ascii="Times New Roman" w:hAnsi="Times New Roman"/>
          <w:lang w:val="sr-Cyrl-CS"/>
        </w:rPr>
        <w:t>а</w:t>
      </w:r>
      <w:r w:rsidR="00F919A8">
        <w:rPr>
          <w:rFonts w:ascii="Times New Roman" w:hAnsi="Times New Roman"/>
          <w:lang w:val="sr-Cyrl-CS"/>
        </w:rPr>
        <w:t xml:space="preserve"> и </w:t>
      </w:r>
      <w:r w:rsidR="000C4024" w:rsidRPr="00770C25">
        <w:rPr>
          <w:rFonts w:ascii="Times New Roman" w:hAnsi="Times New Roman"/>
          <w:lang w:val="sr-Cyrl-CS"/>
        </w:rPr>
        <w:t>радњи</w:t>
      </w:r>
      <w:r w:rsidR="00F919A8">
        <w:rPr>
          <w:rFonts w:ascii="Times New Roman" w:hAnsi="Times New Roman"/>
          <w:lang w:val="sr-Cyrl-CS"/>
        </w:rPr>
        <w:t>, као</w:t>
      </w:r>
      <w:r w:rsidR="000C4024" w:rsidRPr="00770C25">
        <w:rPr>
          <w:rFonts w:ascii="Times New Roman" w:hAnsi="Times New Roman"/>
          <w:lang w:val="sr-Cyrl-CS"/>
        </w:rPr>
        <w:t xml:space="preserve"> </w:t>
      </w:r>
      <w:r w:rsidR="000F6915">
        <w:rPr>
          <w:rFonts w:ascii="Times New Roman" w:hAnsi="Times New Roman"/>
          <w:lang w:val="sr-Cyrl-CS"/>
        </w:rPr>
        <w:t>и сачињених кривичних пријава.</w:t>
      </w:r>
    </w:p>
    <w:p w:rsidR="00177117" w:rsidRPr="002B6AC0" w:rsidRDefault="00177117" w:rsidP="00177117">
      <w:pPr>
        <w:rPr>
          <w:lang w:val="ru-RU"/>
        </w:rPr>
      </w:pPr>
    </w:p>
    <w:p w:rsidR="00EA48BE" w:rsidRPr="002B6AC0" w:rsidRDefault="00EA48BE" w:rsidP="00177117">
      <w:pPr>
        <w:rPr>
          <w:lang w:val="ru-RU"/>
        </w:rPr>
      </w:pPr>
    </w:p>
    <w:p w:rsidR="00425110" w:rsidRPr="00024EBC" w:rsidRDefault="00FD4ECF" w:rsidP="00EA48BE">
      <w:pPr>
        <w:pStyle w:val="Heading2"/>
        <w:ind w:left="720"/>
      </w:pPr>
      <w:bookmarkStart w:id="38" w:name="_Toc422748457"/>
      <w:r>
        <w:rPr>
          <w:lang w:val="sr-Cyrl-CS"/>
        </w:rPr>
        <w:lastRenderedPageBreak/>
        <w:t xml:space="preserve">2. </w:t>
      </w:r>
      <w:r w:rsidR="00966A1F">
        <w:rPr>
          <w:lang w:val="sr-Cyrl-CS"/>
        </w:rPr>
        <w:t>Мерење п</w:t>
      </w:r>
      <w:r w:rsidR="001F5DC5">
        <w:rPr>
          <w:lang w:val="sr-Cyrl-CS"/>
        </w:rPr>
        <w:t>ерформанси полиције у репресивно</w:t>
      </w:r>
      <w:r w:rsidR="00966A1F">
        <w:rPr>
          <w:lang w:val="sr-Cyrl-CS"/>
        </w:rPr>
        <w:t>м поступању</w:t>
      </w:r>
      <w:bookmarkEnd w:id="38"/>
    </w:p>
    <w:p w:rsidR="00FA560D" w:rsidRDefault="00FD4ECF" w:rsidP="00425110">
      <w:pPr>
        <w:pStyle w:val="Heading3"/>
        <w:ind w:firstLine="720"/>
        <w:rPr>
          <w:lang w:val="sr-Cyrl-CS"/>
        </w:rPr>
      </w:pPr>
      <w:bookmarkStart w:id="39" w:name="_Toc422748458"/>
      <w:r>
        <w:rPr>
          <w:lang w:val="sr-Cyrl-CS"/>
        </w:rPr>
        <w:t>2.1.</w:t>
      </w:r>
      <w:r w:rsidR="00FA560D" w:rsidRPr="00FD4ECF">
        <w:rPr>
          <w:lang w:val="sr-Cyrl-CS"/>
        </w:rPr>
        <w:t xml:space="preserve"> Уводне напомене</w:t>
      </w:r>
      <w:bookmarkEnd w:id="39"/>
    </w:p>
    <w:p w:rsidR="009C75B2" w:rsidRPr="002B6AC0" w:rsidRDefault="009C75B2" w:rsidP="00FD4ECF">
      <w:pPr>
        <w:jc w:val="both"/>
        <w:rPr>
          <w:rFonts w:ascii="Times New Roman" w:hAnsi="Times New Roman"/>
          <w:b/>
          <w:lang w:val="ru-RU"/>
        </w:rPr>
      </w:pPr>
    </w:p>
    <w:p w:rsidR="00EA48BE" w:rsidRDefault="00EA48BE" w:rsidP="00FD4ECF">
      <w:pPr>
        <w:jc w:val="both"/>
        <w:rPr>
          <w:rFonts w:ascii="Times New Roman" w:hAnsi="Times New Roman"/>
          <w:b/>
          <w:lang w:val="ru-RU"/>
        </w:rPr>
      </w:pPr>
    </w:p>
    <w:p w:rsidR="000A1385" w:rsidRPr="00097CFF" w:rsidRDefault="000A1385" w:rsidP="000A1385">
      <w:pPr>
        <w:ind w:firstLine="720"/>
        <w:jc w:val="both"/>
        <w:rPr>
          <w:rFonts w:ascii="Times New Roman" w:hAnsi="Times New Roman"/>
          <w:lang w:val="sr-Cyrl-CS"/>
        </w:rPr>
      </w:pPr>
      <w:r w:rsidRPr="00EE2001">
        <w:rPr>
          <w:rFonts w:ascii="Times New Roman" w:hAnsi="Times New Roman"/>
          <w:lang w:val="ru-RU"/>
        </w:rPr>
        <w:t>Термин перформанса (</w:t>
      </w:r>
      <w:r w:rsidRPr="00097CFF">
        <w:rPr>
          <w:rFonts w:ascii="Times New Roman" w:hAnsi="Times New Roman"/>
        </w:rPr>
        <w:t>performance</w:t>
      </w:r>
      <w:r w:rsidRPr="00EE2001">
        <w:rPr>
          <w:rFonts w:ascii="Times New Roman" w:hAnsi="Times New Roman"/>
          <w:lang w:val="ru-RU"/>
        </w:rPr>
        <w:t>)</w:t>
      </w:r>
      <w:r>
        <w:rPr>
          <w:rFonts w:ascii="Times New Roman" w:hAnsi="Times New Roman"/>
          <w:lang w:val="ru-RU"/>
        </w:rPr>
        <w:t xml:space="preserve"> </w:t>
      </w:r>
      <w:r w:rsidRPr="00EE2001">
        <w:rPr>
          <w:rFonts w:ascii="Times New Roman" w:hAnsi="Times New Roman"/>
          <w:lang w:val="ru-RU"/>
        </w:rPr>
        <w:t xml:space="preserve">енглеског </w:t>
      </w:r>
      <w:r>
        <w:rPr>
          <w:rFonts w:ascii="Times New Roman" w:hAnsi="Times New Roman"/>
        </w:rPr>
        <w:t>je</w:t>
      </w:r>
      <w:r w:rsidRPr="00EE2001">
        <w:rPr>
          <w:rFonts w:ascii="Times New Roman" w:hAnsi="Times New Roman"/>
          <w:lang w:val="ru-RU"/>
        </w:rPr>
        <w:t xml:space="preserve"> порекла и преводи се, између осталог, као учинак или успех. Перформанса процеса или перформанса организације, поједностављено посматрано, може се дефинисати као учинак или успех процеса или организације, који мора бити изражен неком величином. Мерење перформанси дефинише се као, утврђивање вредности перформансе, односно, мерење вредности њеног учинка или успеха. </w:t>
      </w:r>
    </w:p>
    <w:p w:rsidR="000A1385" w:rsidRPr="00DA591F" w:rsidRDefault="000A1385" w:rsidP="00DA591F">
      <w:pPr>
        <w:ind w:firstLine="720"/>
        <w:jc w:val="both"/>
        <w:rPr>
          <w:rFonts w:ascii="Times New Roman" w:hAnsi="Times New Roman"/>
          <w:lang w:val="ru-RU"/>
        </w:rPr>
      </w:pPr>
      <w:r w:rsidRPr="00EE2001">
        <w:rPr>
          <w:rFonts w:ascii="Times New Roman" w:hAnsi="Times New Roman"/>
          <w:lang w:val="ru-RU"/>
        </w:rPr>
        <w:t>Мерити значи утврдити вредност неке величине. Мере перформанси нам говоре: колико добро радимо, да ли смо испунили циљеве, да ли су корисници и заинтересоване стране задовољне, да ли су процеси управљани и да ли су нам и где неопходна унапређења. Вредност, односно мера перформансе, састоји се од броја и мерне јединице, при чему свака мерна јединица мора бити одређена дефиницијским једначинама и факторима пропорције за дату величину.  Мера перформансе, представља заправо вредност величине којом се изражава учинак или успешност организације, процеса, ресурса или запосленог. При томе, мерна јединица представља вредност неке величине за коју је договором утврђено да има вредност један, при чему број показује величину нечега (профита, прихода, расхода, производа итд.) и представља одговор на питање колико, док мерна јединица даје значење броју, односно даје одговор на питање, шта или чега (динара, комада итд.). Мера перформансе је увек у вези са циљем, који представља жељено стање, односно жељену вредност (меру) перформансе.</w:t>
      </w:r>
    </w:p>
    <w:p w:rsidR="005B4CB5" w:rsidRPr="00EE2001" w:rsidRDefault="000753E0" w:rsidP="007915A4">
      <w:pPr>
        <w:ind w:firstLine="720"/>
        <w:jc w:val="both"/>
        <w:rPr>
          <w:rFonts w:ascii="Times New Roman" w:hAnsi="Times New Roman"/>
          <w:lang w:val="ru-RU"/>
        </w:rPr>
      </w:pPr>
      <w:r w:rsidRPr="00EE2001">
        <w:rPr>
          <w:rFonts w:ascii="Times New Roman" w:hAnsi="Times New Roman"/>
          <w:lang w:val="ru-RU"/>
        </w:rPr>
        <w:t>Вредност перформанс</w:t>
      </w:r>
      <w:r w:rsidR="005B4CB5" w:rsidRPr="00EE2001">
        <w:rPr>
          <w:rFonts w:ascii="Times New Roman" w:hAnsi="Times New Roman"/>
          <w:lang w:val="ru-RU"/>
        </w:rPr>
        <w:t>е може бити представљена кроз једнодимензиону мерну јединицу, као што је час, метар, долар, број извештаја, број грешака итд.</w:t>
      </w:r>
      <w:r w:rsidR="00B01F4F" w:rsidRPr="00EE2001">
        <w:rPr>
          <w:rFonts w:ascii="Times New Roman" w:hAnsi="Times New Roman"/>
          <w:lang w:val="ru-RU"/>
        </w:rPr>
        <w:t>,</w:t>
      </w:r>
      <w:r w:rsidR="005B4CB5" w:rsidRPr="00EE2001">
        <w:rPr>
          <w:rFonts w:ascii="Times New Roman" w:hAnsi="Times New Roman"/>
          <w:lang w:val="ru-RU"/>
        </w:rPr>
        <w:t xml:space="preserve"> и оне уобичајено представљају основне мере неког процеса или производа. Много чешће су у употреби више</w:t>
      </w:r>
      <w:r w:rsidR="00DA591F">
        <w:rPr>
          <w:rFonts w:ascii="Times New Roman" w:hAnsi="Times New Roman"/>
          <w:lang w:val="ru-RU"/>
        </w:rPr>
        <w:t xml:space="preserve"> </w:t>
      </w:r>
      <w:r w:rsidR="005B4CB5" w:rsidRPr="00EE2001">
        <w:rPr>
          <w:rFonts w:ascii="Times New Roman" w:hAnsi="Times New Roman"/>
          <w:lang w:val="ru-RU"/>
        </w:rPr>
        <w:t>димензионалне јединице мере. То су мере перформанси изражене као рацио две или више основних јединица. Највећи број мера перформанси се могу сврстати у следећих шест група: ефективност, ефикасност, квалитет, рокови, продуктивност и безбеднос</w:t>
      </w:r>
      <w:r w:rsidR="00C22DDD" w:rsidRPr="00EE2001">
        <w:rPr>
          <w:rFonts w:ascii="Times New Roman" w:hAnsi="Times New Roman"/>
          <w:lang w:val="ru-RU"/>
        </w:rPr>
        <w:t>т</w:t>
      </w:r>
      <w:r w:rsidR="00426B99">
        <w:rPr>
          <w:rStyle w:val="FootnoteReference"/>
          <w:rFonts w:ascii="Times New Roman" w:hAnsi="Times New Roman"/>
        </w:rPr>
        <w:footnoteReference w:id="72"/>
      </w:r>
      <w:r w:rsidR="00C22DDD" w:rsidRPr="00EE2001">
        <w:rPr>
          <w:rFonts w:ascii="Times New Roman" w:hAnsi="Times New Roman"/>
          <w:lang w:val="ru-RU"/>
        </w:rPr>
        <w:t>.</w:t>
      </w:r>
    </w:p>
    <w:p w:rsidR="007161EF" w:rsidRDefault="00097CFF" w:rsidP="00D704C9">
      <w:pPr>
        <w:ind w:firstLine="720"/>
        <w:jc w:val="both"/>
        <w:rPr>
          <w:rFonts w:ascii="Times New Roman" w:hAnsi="Times New Roman"/>
          <w:lang w:val="sr-Cyrl-CS"/>
        </w:rPr>
      </w:pPr>
      <w:r w:rsidRPr="00EE2001">
        <w:rPr>
          <w:rFonts w:ascii="Times New Roman" w:hAnsi="Times New Roman"/>
          <w:lang w:val="ru-RU"/>
        </w:rPr>
        <w:t>Организационе јединице полици</w:t>
      </w:r>
      <w:r w:rsidR="005B4CB5" w:rsidRPr="00EE2001">
        <w:rPr>
          <w:rFonts w:ascii="Times New Roman" w:hAnsi="Times New Roman"/>
          <w:lang w:val="ru-RU"/>
        </w:rPr>
        <w:t>је</w:t>
      </w:r>
      <w:r w:rsidRPr="00EE2001">
        <w:rPr>
          <w:rFonts w:ascii="Times New Roman" w:hAnsi="Times New Roman"/>
          <w:lang w:val="ru-RU"/>
        </w:rPr>
        <w:t xml:space="preserve"> своје перформансе </w:t>
      </w:r>
      <w:r w:rsidR="00C22DDD" w:rsidRPr="00EE2001">
        <w:rPr>
          <w:rFonts w:ascii="Times New Roman" w:hAnsi="Times New Roman"/>
          <w:lang w:val="ru-RU"/>
        </w:rPr>
        <w:t xml:space="preserve"> мере</w:t>
      </w:r>
      <w:r w:rsidRPr="00EE2001">
        <w:rPr>
          <w:rFonts w:ascii="Times New Roman" w:hAnsi="Times New Roman"/>
          <w:lang w:val="ru-RU"/>
        </w:rPr>
        <w:t xml:space="preserve"> и тако приказу</w:t>
      </w:r>
      <w:r w:rsidR="0062214E">
        <w:rPr>
          <w:rFonts w:ascii="Times New Roman" w:hAnsi="Times New Roman"/>
          <w:lang w:val="ru-RU"/>
        </w:rPr>
        <w:t>ју своју ефикасност у обављањ</w:t>
      </w:r>
      <w:r w:rsidR="00D704C9">
        <w:rPr>
          <w:rFonts w:ascii="Times New Roman" w:hAnsi="Times New Roman"/>
          <w:lang w:val="ru-RU"/>
        </w:rPr>
        <w:t xml:space="preserve">у </w:t>
      </w:r>
      <w:r w:rsidR="00C22DDD" w:rsidRPr="00EE2001">
        <w:rPr>
          <w:rFonts w:ascii="Times New Roman" w:hAnsi="Times New Roman"/>
          <w:lang w:val="ru-RU"/>
        </w:rPr>
        <w:t>полицијских послова</w:t>
      </w:r>
      <w:r w:rsidR="007562D8">
        <w:rPr>
          <w:rStyle w:val="FootnoteReference"/>
          <w:rFonts w:ascii="Times New Roman" w:hAnsi="Times New Roman"/>
        </w:rPr>
        <w:footnoteReference w:id="73"/>
      </w:r>
      <w:r w:rsidR="00D704C9">
        <w:rPr>
          <w:rFonts w:ascii="Times New Roman" w:hAnsi="Times New Roman"/>
          <w:lang w:val="ru-RU"/>
        </w:rPr>
        <w:t xml:space="preserve">. </w:t>
      </w:r>
      <w:r w:rsidRPr="00EE2001">
        <w:rPr>
          <w:rFonts w:ascii="Times New Roman" w:hAnsi="Times New Roman"/>
          <w:lang w:val="ru-RU"/>
        </w:rPr>
        <w:t>Мерење остварених перформанси</w:t>
      </w:r>
      <w:r w:rsidR="00C22DDD" w:rsidRPr="00EE2001">
        <w:rPr>
          <w:rFonts w:ascii="Times New Roman" w:hAnsi="Times New Roman"/>
          <w:lang w:val="ru-RU"/>
        </w:rPr>
        <w:t>,</w:t>
      </w:r>
      <w:r w:rsidR="006B5C71" w:rsidRPr="00EE2001">
        <w:rPr>
          <w:rFonts w:ascii="Times New Roman" w:hAnsi="Times New Roman"/>
          <w:lang w:val="ru-RU"/>
        </w:rPr>
        <w:t xml:space="preserve"> организационих јединица полиције</w:t>
      </w:r>
      <w:r w:rsidRPr="00EE2001">
        <w:rPr>
          <w:rFonts w:ascii="Times New Roman" w:hAnsi="Times New Roman"/>
          <w:lang w:val="ru-RU"/>
        </w:rPr>
        <w:t xml:space="preserve"> у сузбијању криминалитета засновано је искључиво на проценту решених кривичних дел</w:t>
      </w:r>
      <w:r w:rsidR="00D704C9">
        <w:rPr>
          <w:rFonts w:ascii="Times New Roman" w:hAnsi="Times New Roman"/>
          <w:lang w:val="ru-RU"/>
        </w:rPr>
        <w:t>а са непознатим учиниоцем</w:t>
      </w:r>
      <w:r w:rsidR="00C22DDD" w:rsidRPr="00EE2001">
        <w:rPr>
          <w:rFonts w:ascii="Times New Roman" w:hAnsi="Times New Roman"/>
          <w:lang w:val="ru-RU"/>
        </w:rPr>
        <w:t xml:space="preserve"> или </w:t>
      </w:r>
      <w:r w:rsidRPr="00EE2001">
        <w:rPr>
          <w:rFonts w:ascii="Times New Roman" w:hAnsi="Times New Roman"/>
          <w:lang w:val="ru-RU"/>
        </w:rPr>
        <w:t xml:space="preserve"> број</w:t>
      </w:r>
      <w:r w:rsidR="00C22DDD" w:rsidRPr="00EE2001">
        <w:rPr>
          <w:rFonts w:ascii="Times New Roman" w:hAnsi="Times New Roman"/>
          <w:lang w:val="ru-RU"/>
        </w:rPr>
        <w:t>у</w:t>
      </w:r>
      <w:r w:rsidRPr="00EE2001">
        <w:rPr>
          <w:rFonts w:ascii="Times New Roman" w:hAnsi="Times New Roman"/>
          <w:lang w:val="ru-RU"/>
        </w:rPr>
        <w:t xml:space="preserve"> от</w:t>
      </w:r>
      <w:r w:rsidR="005B4CB5" w:rsidRPr="00EE2001">
        <w:rPr>
          <w:rFonts w:ascii="Times New Roman" w:hAnsi="Times New Roman"/>
          <w:lang w:val="ru-RU"/>
        </w:rPr>
        <w:t>кривених кривичних дела</w:t>
      </w:r>
      <w:r w:rsidR="007161EF">
        <w:rPr>
          <w:rStyle w:val="FootnoteReference"/>
          <w:rFonts w:ascii="Times New Roman" w:hAnsi="Times New Roman"/>
        </w:rPr>
        <w:footnoteReference w:id="74"/>
      </w:r>
      <w:r w:rsidR="005B4CB5" w:rsidRPr="00EE2001">
        <w:rPr>
          <w:rFonts w:ascii="Times New Roman" w:hAnsi="Times New Roman"/>
          <w:lang w:val="ru-RU"/>
        </w:rPr>
        <w:t xml:space="preserve">. </w:t>
      </w:r>
      <w:r w:rsidR="00D704C9">
        <w:rPr>
          <w:rFonts w:ascii="Times New Roman" w:hAnsi="Times New Roman"/>
          <w:lang w:val="ru-RU"/>
        </w:rPr>
        <w:t>У пракси полиције присутне</w:t>
      </w:r>
      <w:r w:rsidR="00C22DDD" w:rsidRPr="00EE2001">
        <w:rPr>
          <w:rFonts w:ascii="Times New Roman" w:hAnsi="Times New Roman"/>
          <w:lang w:val="ru-RU"/>
        </w:rPr>
        <w:t xml:space="preserve"> су одређе</w:t>
      </w:r>
      <w:r w:rsidR="00D704C9">
        <w:rPr>
          <w:rFonts w:ascii="Times New Roman" w:hAnsi="Times New Roman"/>
          <w:lang w:val="ru-RU"/>
        </w:rPr>
        <w:t>не неправ</w:t>
      </w:r>
      <w:r w:rsidR="001E6610">
        <w:rPr>
          <w:rFonts w:ascii="Times New Roman" w:hAnsi="Times New Roman"/>
          <w:lang w:val="ru-RU"/>
        </w:rPr>
        <w:t>и</w:t>
      </w:r>
      <w:r w:rsidR="00D704C9">
        <w:rPr>
          <w:rFonts w:ascii="Times New Roman" w:hAnsi="Times New Roman"/>
          <w:lang w:val="ru-RU"/>
        </w:rPr>
        <w:t>лности и некоректности у</w:t>
      </w:r>
      <w:r w:rsidR="00C22DDD" w:rsidRPr="00EE2001">
        <w:rPr>
          <w:rFonts w:ascii="Times New Roman" w:hAnsi="Times New Roman"/>
          <w:lang w:val="ru-RU"/>
        </w:rPr>
        <w:t xml:space="preserve"> м</w:t>
      </w:r>
      <w:r w:rsidR="00D704C9">
        <w:rPr>
          <w:rFonts w:ascii="Times New Roman" w:hAnsi="Times New Roman"/>
          <w:lang w:val="ru-RU"/>
        </w:rPr>
        <w:t>ерењу</w:t>
      </w:r>
      <w:r w:rsidR="006B5C71" w:rsidRPr="00EE2001">
        <w:rPr>
          <w:rFonts w:ascii="Times New Roman" w:hAnsi="Times New Roman"/>
          <w:lang w:val="ru-RU"/>
        </w:rPr>
        <w:t xml:space="preserve"> ефикасности рада полиције</w:t>
      </w:r>
      <w:r w:rsidR="007562D8" w:rsidRPr="00EE2001">
        <w:rPr>
          <w:rFonts w:ascii="Times New Roman" w:hAnsi="Times New Roman"/>
          <w:lang w:val="ru-RU"/>
        </w:rPr>
        <w:t>,</w:t>
      </w:r>
      <w:r w:rsidR="00D704C9">
        <w:rPr>
          <w:rFonts w:ascii="Times New Roman" w:hAnsi="Times New Roman"/>
          <w:lang w:val="ru-RU"/>
        </w:rPr>
        <w:t xml:space="preserve"> а</w:t>
      </w:r>
      <w:r w:rsidR="00C22DDD" w:rsidRPr="00EE2001">
        <w:rPr>
          <w:rFonts w:ascii="Times New Roman" w:hAnsi="Times New Roman"/>
          <w:lang w:val="ru-RU"/>
        </w:rPr>
        <w:t xml:space="preserve"> све</w:t>
      </w:r>
      <w:r w:rsidR="006B5C71" w:rsidRPr="00EE2001">
        <w:rPr>
          <w:rFonts w:ascii="Times New Roman" w:hAnsi="Times New Roman"/>
          <w:lang w:val="ru-RU"/>
        </w:rPr>
        <w:t xml:space="preserve"> ради приказивања нереално оств</w:t>
      </w:r>
      <w:r w:rsidR="00C22DDD" w:rsidRPr="00EE2001">
        <w:rPr>
          <w:rFonts w:ascii="Times New Roman" w:hAnsi="Times New Roman"/>
          <w:lang w:val="ru-RU"/>
        </w:rPr>
        <w:t>а</w:t>
      </w:r>
      <w:r w:rsidR="006B5C71" w:rsidRPr="00EE2001">
        <w:rPr>
          <w:rFonts w:ascii="Times New Roman" w:hAnsi="Times New Roman"/>
          <w:lang w:val="ru-RU"/>
        </w:rPr>
        <w:t xml:space="preserve">рених резултата рада. </w:t>
      </w:r>
    </w:p>
    <w:p w:rsidR="00B33CC4" w:rsidRDefault="00B33CC4" w:rsidP="00EA1111">
      <w:pPr>
        <w:jc w:val="both"/>
        <w:rPr>
          <w:rFonts w:ascii="Times New Roman" w:hAnsi="Times New Roman"/>
          <w:lang w:val="sr-Cyrl-CS"/>
        </w:rPr>
      </w:pPr>
    </w:p>
    <w:p w:rsidR="00EA1111" w:rsidRPr="00EA1111" w:rsidRDefault="00FD4ECF" w:rsidP="0029720D">
      <w:pPr>
        <w:pStyle w:val="Heading3"/>
        <w:ind w:left="720"/>
        <w:rPr>
          <w:lang w:val="sr-Cyrl-CS"/>
        </w:rPr>
      </w:pPr>
      <w:bookmarkStart w:id="40" w:name="_Toc422748459"/>
      <w:r>
        <w:rPr>
          <w:lang w:val="sr-Cyrl-CS"/>
        </w:rPr>
        <w:lastRenderedPageBreak/>
        <w:t>2.2.</w:t>
      </w:r>
      <w:r w:rsidR="00EA1111" w:rsidRPr="00EA1111">
        <w:rPr>
          <w:lang w:val="sr-Cyrl-CS"/>
        </w:rPr>
        <w:t>Проце</w:t>
      </w:r>
      <w:r w:rsidR="00FA560D">
        <w:rPr>
          <w:lang w:val="sr-Cyrl-CS"/>
        </w:rPr>
        <w:t>нат као главно мерило</w:t>
      </w:r>
      <w:r w:rsidR="001F5DC5">
        <w:rPr>
          <w:lang w:val="sr-Cyrl-CS"/>
        </w:rPr>
        <w:t xml:space="preserve"> мерења</w:t>
      </w:r>
      <w:r w:rsidR="00FA560D">
        <w:rPr>
          <w:lang w:val="sr-Cyrl-CS"/>
        </w:rPr>
        <w:t xml:space="preserve"> перформанси</w:t>
      </w:r>
      <w:r w:rsidR="00EA1111" w:rsidRPr="00EA1111">
        <w:rPr>
          <w:lang w:val="sr-Cyrl-CS"/>
        </w:rPr>
        <w:t xml:space="preserve"> полиције у репресивном поступању</w:t>
      </w:r>
      <w:bookmarkEnd w:id="40"/>
    </w:p>
    <w:p w:rsidR="00787D74" w:rsidRDefault="00787D74" w:rsidP="005606FB">
      <w:pPr>
        <w:jc w:val="both"/>
        <w:rPr>
          <w:rFonts w:ascii="Times New Roman" w:hAnsi="Times New Roman"/>
          <w:noProof/>
          <w:lang w:val="sr-Cyrl-CS"/>
        </w:rPr>
      </w:pPr>
    </w:p>
    <w:p w:rsidR="00D704C9" w:rsidRDefault="00D704C9" w:rsidP="005606FB">
      <w:pPr>
        <w:jc w:val="both"/>
        <w:rPr>
          <w:rFonts w:ascii="Times New Roman" w:hAnsi="Times New Roman"/>
          <w:noProof/>
          <w:lang w:val="sr-Cyrl-CS"/>
        </w:rPr>
      </w:pPr>
    </w:p>
    <w:p w:rsidR="00666D20" w:rsidRDefault="00787D74" w:rsidP="005606FB">
      <w:pPr>
        <w:jc w:val="both"/>
        <w:rPr>
          <w:rFonts w:ascii="Times New Roman" w:hAnsi="Times New Roman"/>
          <w:noProof/>
          <w:lang w:val="sr-Cyrl-CS"/>
        </w:rPr>
      </w:pPr>
      <w:r>
        <w:rPr>
          <w:rFonts w:ascii="Times New Roman" w:hAnsi="Times New Roman"/>
          <w:noProof/>
          <w:lang w:val="sr-Cyrl-CS"/>
        </w:rPr>
        <w:tab/>
        <w:t>Криминалитет одређен као масовна појава, односно скуп свих кривичних дела (злочина у одређеном времену и простору, може се квантитативно и квалитативно пратити по простору (подручју, територији), времену и</w:t>
      </w:r>
      <w:r w:rsidR="001E6610">
        <w:rPr>
          <w:rFonts w:ascii="Times New Roman" w:hAnsi="Times New Roman"/>
          <w:noProof/>
          <w:lang w:val="sr-Cyrl-CS"/>
        </w:rPr>
        <w:t xml:space="preserve"> полицијским јединицама и поједи</w:t>
      </w:r>
      <w:r>
        <w:rPr>
          <w:rFonts w:ascii="Times New Roman" w:hAnsi="Times New Roman"/>
          <w:noProof/>
          <w:lang w:val="sr-Cyrl-CS"/>
        </w:rPr>
        <w:t>нцима задуж</w:t>
      </w:r>
      <w:r w:rsidR="002E6782">
        <w:rPr>
          <w:rFonts w:ascii="Times New Roman" w:hAnsi="Times New Roman"/>
          <w:noProof/>
          <w:lang w:val="sr-Cyrl-CS"/>
        </w:rPr>
        <w:t>еним за сузбијање криминалитета (</w:t>
      </w:r>
      <w:r w:rsidR="00426B99">
        <w:rPr>
          <w:rFonts w:ascii="Times New Roman" w:hAnsi="Times New Roman"/>
          <w:noProof/>
          <w:lang w:val="sr-Cyrl-CS"/>
        </w:rPr>
        <w:t>Игњатовић, 2011</w:t>
      </w:r>
      <w:r w:rsidR="002E6782">
        <w:rPr>
          <w:rFonts w:ascii="Times New Roman" w:hAnsi="Times New Roman"/>
          <w:noProof/>
          <w:lang w:val="sr-Cyrl-CS"/>
        </w:rPr>
        <w:t>:20).</w:t>
      </w:r>
      <w:r>
        <w:rPr>
          <w:rFonts w:ascii="Times New Roman" w:hAnsi="Times New Roman"/>
          <w:noProof/>
          <w:lang w:val="sr-Cyrl-CS"/>
        </w:rPr>
        <w:t xml:space="preserve"> Најчешће примењивана статистичка мерила ефикасност</w:t>
      </w:r>
      <w:r w:rsidR="008E5B4C">
        <w:rPr>
          <w:rFonts w:ascii="Times New Roman" w:hAnsi="Times New Roman"/>
          <w:noProof/>
          <w:lang w:val="sr-Cyrl-CS"/>
        </w:rPr>
        <w:t>и</w:t>
      </w:r>
      <w:r>
        <w:rPr>
          <w:rFonts w:ascii="Times New Roman" w:hAnsi="Times New Roman"/>
          <w:noProof/>
          <w:lang w:val="sr-Cyrl-CS"/>
        </w:rPr>
        <w:t xml:space="preserve"> рада полиције јесу стопа криминалитета и проценат расветљавања кривичних дела. Међутим, ова квантитативна мерила </w:t>
      </w:r>
      <w:r w:rsidR="007161EF">
        <w:rPr>
          <w:rFonts w:ascii="Times New Roman" w:hAnsi="Times New Roman"/>
          <w:noProof/>
          <w:lang w:val="sr-Cyrl-CS"/>
        </w:rPr>
        <w:t>сама</w:t>
      </w:r>
      <w:r>
        <w:rPr>
          <w:rFonts w:ascii="Times New Roman" w:hAnsi="Times New Roman"/>
          <w:noProof/>
          <w:lang w:val="sr-Cyrl-CS"/>
        </w:rPr>
        <w:t xml:space="preserve"> по себи </w:t>
      </w:r>
      <w:r w:rsidR="00666D20">
        <w:rPr>
          <w:rFonts w:ascii="Times New Roman" w:hAnsi="Times New Roman"/>
          <w:noProof/>
          <w:lang w:val="sr-Cyrl-CS"/>
        </w:rPr>
        <w:t xml:space="preserve">не </w:t>
      </w:r>
      <w:r>
        <w:rPr>
          <w:rFonts w:ascii="Times New Roman" w:hAnsi="Times New Roman"/>
          <w:noProof/>
          <w:lang w:val="sr-Cyrl-CS"/>
        </w:rPr>
        <w:t>пружају</w:t>
      </w:r>
      <w:r w:rsidR="00666D20">
        <w:rPr>
          <w:rFonts w:ascii="Times New Roman" w:hAnsi="Times New Roman"/>
          <w:noProof/>
          <w:lang w:val="sr-Cyrl-CS"/>
        </w:rPr>
        <w:t xml:space="preserve"> довољно података на основу којих би руководиоци могли планирати и предузимати конкретне акције ради побољшања рада полиције. Детаљном анализом ових мерила, посебно процента расветљавања кривичних дела, могућа је спознаја многобројних проблема и ограничења</w:t>
      </w:r>
      <w:r w:rsidR="002E6782">
        <w:rPr>
          <w:rFonts w:ascii="Times New Roman" w:hAnsi="Times New Roman"/>
          <w:noProof/>
          <w:lang w:val="sr-Cyrl-CS"/>
        </w:rPr>
        <w:t xml:space="preserve"> која</w:t>
      </w:r>
      <w:r w:rsidR="0062214E">
        <w:rPr>
          <w:rFonts w:ascii="Times New Roman" w:hAnsi="Times New Roman"/>
          <w:noProof/>
          <w:lang w:val="sr-Cyrl-CS"/>
        </w:rPr>
        <w:t xml:space="preserve"> са</w:t>
      </w:r>
      <w:r w:rsidR="002E6782">
        <w:rPr>
          <w:rFonts w:ascii="Times New Roman" w:hAnsi="Times New Roman"/>
          <w:noProof/>
          <w:lang w:val="sr-Cyrl-CS"/>
        </w:rPr>
        <w:t xml:space="preserve"> собом носе</w:t>
      </w:r>
      <w:r w:rsidR="00DA591F">
        <w:rPr>
          <w:rFonts w:ascii="Times New Roman" w:hAnsi="Times New Roman"/>
          <w:noProof/>
          <w:lang w:val="sr-Cyrl-CS"/>
        </w:rPr>
        <w:t xml:space="preserve"> </w:t>
      </w:r>
      <w:r w:rsidR="002E6782">
        <w:rPr>
          <w:rFonts w:ascii="Times New Roman" w:hAnsi="Times New Roman"/>
          <w:noProof/>
          <w:lang w:val="sr-Cyrl-CS"/>
        </w:rPr>
        <w:t>(Илић, 2012:31).</w:t>
      </w:r>
    </w:p>
    <w:p w:rsidR="002E6782" w:rsidRDefault="00FF5CF4" w:rsidP="002E6782">
      <w:pPr>
        <w:jc w:val="both"/>
        <w:rPr>
          <w:rFonts w:ascii="Times New Roman" w:hAnsi="Times New Roman"/>
          <w:noProof/>
          <w:lang w:val="sr-Cyrl-CS"/>
        </w:rPr>
      </w:pPr>
      <w:r>
        <w:rPr>
          <w:rFonts w:ascii="Times New Roman" w:hAnsi="Times New Roman"/>
          <w:noProof/>
          <w:lang w:val="sr-Cyrl-CS"/>
        </w:rPr>
        <w:tab/>
        <w:t>Проценат расветљав</w:t>
      </w:r>
      <w:r w:rsidR="00055036">
        <w:rPr>
          <w:rFonts w:ascii="Times New Roman" w:hAnsi="Times New Roman"/>
          <w:noProof/>
          <w:lang w:val="sr-Cyrl-CS"/>
        </w:rPr>
        <w:t>ања (решавања) кривичних дела,</w:t>
      </w:r>
      <w:r w:rsidR="00DA591F">
        <w:rPr>
          <w:rFonts w:ascii="Times New Roman" w:hAnsi="Times New Roman"/>
          <w:noProof/>
          <w:lang w:val="sr-Cyrl-CS"/>
        </w:rPr>
        <w:t xml:space="preserve"> </w:t>
      </w:r>
      <w:r>
        <w:rPr>
          <w:rFonts w:ascii="Times New Roman" w:hAnsi="Times New Roman"/>
          <w:noProof/>
          <w:lang w:val="sr-Cyrl-CS"/>
        </w:rPr>
        <w:t>најчешће</w:t>
      </w:r>
      <w:r w:rsidR="00055036">
        <w:rPr>
          <w:rFonts w:ascii="Times New Roman" w:hAnsi="Times New Roman"/>
          <w:noProof/>
          <w:lang w:val="sr-Cyrl-CS"/>
        </w:rPr>
        <w:t xml:space="preserve"> је</w:t>
      </w:r>
      <w:r>
        <w:rPr>
          <w:rFonts w:ascii="Times New Roman" w:hAnsi="Times New Roman"/>
          <w:noProof/>
          <w:lang w:val="sr-Cyrl-CS"/>
        </w:rPr>
        <w:t xml:space="preserve"> узимана м</w:t>
      </w:r>
      <w:r w:rsidR="007161EF">
        <w:rPr>
          <w:rFonts w:ascii="Times New Roman" w:hAnsi="Times New Roman"/>
          <w:noProof/>
          <w:lang w:val="sr-Cyrl-CS"/>
        </w:rPr>
        <w:t xml:space="preserve">ера </w:t>
      </w:r>
      <w:r w:rsidR="00D704C9">
        <w:rPr>
          <w:rFonts w:ascii="Times New Roman" w:hAnsi="Times New Roman"/>
          <w:noProof/>
          <w:lang w:val="sr-Cyrl-CS"/>
        </w:rPr>
        <w:t>ефикасности рада полиције у суз</w:t>
      </w:r>
      <w:r w:rsidR="007161EF">
        <w:rPr>
          <w:rFonts w:ascii="Times New Roman" w:hAnsi="Times New Roman"/>
          <w:noProof/>
          <w:lang w:val="sr-Cyrl-CS"/>
        </w:rPr>
        <w:t>бијању криминалитета. Процентом</w:t>
      </w:r>
      <w:r>
        <w:rPr>
          <w:rFonts w:ascii="Times New Roman" w:hAnsi="Times New Roman"/>
          <w:noProof/>
          <w:lang w:val="sr-Cyrl-CS"/>
        </w:rPr>
        <w:t xml:space="preserve"> се изражава претежно репресивна д</w:t>
      </w:r>
      <w:r w:rsidR="00055036">
        <w:rPr>
          <w:rFonts w:ascii="Times New Roman" w:hAnsi="Times New Roman"/>
          <w:noProof/>
          <w:lang w:val="sr-Cyrl-CS"/>
        </w:rPr>
        <w:t>елатност полиције, коју је много</w:t>
      </w:r>
      <w:r>
        <w:rPr>
          <w:rFonts w:ascii="Times New Roman" w:hAnsi="Times New Roman"/>
          <w:noProof/>
          <w:lang w:val="sr-Cyrl-CS"/>
        </w:rPr>
        <w:t xml:space="preserve"> лакше мерити и оцењивати. Проце</w:t>
      </w:r>
      <w:r w:rsidR="003A37C8">
        <w:rPr>
          <w:rFonts w:ascii="Times New Roman" w:hAnsi="Times New Roman"/>
          <w:noProof/>
          <w:lang w:val="sr-Cyrl-CS"/>
        </w:rPr>
        <w:t xml:space="preserve">нат расветљавања кривичних дела </w:t>
      </w:r>
      <w:r>
        <w:rPr>
          <w:rFonts w:ascii="Times New Roman" w:hAnsi="Times New Roman"/>
          <w:noProof/>
          <w:lang w:val="sr-Cyrl-CS"/>
        </w:rPr>
        <w:t>представља однос укупног броја регистрованих  (пријављених или оперативним радом откривених) кривичних дела са непознатим учиниоцем и укупног броја расветљених кривичних дела тог типа, посматрано у одређеном временском перио</w:t>
      </w:r>
      <w:r w:rsidR="00DA591F">
        <w:rPr>
          <w:rFonts w:ascii="Times New Roman" w:hAnsi="Times New Roman"/>
          <w:noProof/>
          <w:lang w:val="sr-Cyrl-CS"/>
        </w:rPr>
        <w:t>ду (најчешће: месечно, квартално</w:t>
      </w:r>
      <w:r>
        <w:rPr>
          <w:rFonts w:ascii="Times New Roman" w:hAnsi="Times New Roman"/>
          <w:noProof/>
          <w:lang w:val="sr-Cyrl-CS"/>
        </w:rPr>
        <w:t xml:space="preserve"> и годишње) и у односу на одређени организациони ниво (појединац, група, организациона јединица, организација). Под расветљавањем (решавањем) кривичних дела са непознатим учиниоцем, подразумева се поступак откривања и идентификације њихових учинилаца и прикупљање и обезбеђење материјалних и личних доказа, потребних за ефикасно</w:t>
      </w:r>
      <w:r w:rsidR="002E6782">
        <w:rPr>
          <w:rFonts w:ascii="Times New Roman" w:hAnsi="Times New Roman"/>
          <w:noProof/>
          <w:lang w:val="sr-Cyrl-CS"/>
        </w:rPr>
        <w:t xml:space="preserve"> вођење кривичног поступка (Илић, 2012:31).</w:t>
      </w:r>
    </w:p>
    <w:p w:rsidR="008E5B4C" w:rsidRPr="008F0BFD" w:rsidRDefault="00077FC7" w:rsidP="008F0BFD">
      <w:pPr>
        <w:pStyle w:val="FootnoteText"/>
        <w:ind w:firstLine="720"/>
        <w:jc w:val="both"/>
        <w:rPr>
          <w:rFonts w:ascii="Times New Roman" w:hAnsi="Times New Roman"/>
          <w:sz w:val="24"/>
          <w:szCs w:val="24"/>
          <w:lang w:val="sr-Cyrl-CS"/>
        </w:rPr>
      </w:pPr>
      <w:r w:rsidRPr="008E5B4C">
        <w:rPr>
          <w:rFonts w:ascii="Times New Roman" w:hAnsi="Times New Roman"/>
          <w:sz w:val="24"/>
          <w:szCs w:val="24"/>
          <w:lang w:val="sr-Cyrl-CS"/>
        </w:rPr>
        <w:t>Ефикасност рада организационих једи</w:t>
      </w:r>
      <w:r w:rsidR="008E5B4C" w:rsidRPr="008E5B4C">
        <w:rPr>
          <w:rFonts w:ascii="Times New Roman" w:hAnsi="Times New Roman"/>
          <w:sz w:val="24"/>
          <w:szCs w:val="24"/>
          <w:lang w:val="sr-Cyrl-CS"/>
        </w:rPr>
        <w:t>ница полиције</w:t>
      </w:r>
      <w:r w:rsidRPr="008E5B4C">
        <w:rPr>
          <w:rFonts w:ascii="Times New Roman" w:hAnsi="Times New Roman"/>
          <w:sz w:val="24"/>
          <w:szCs w:val="24"/>
          <w:lang w:val="sr-Cyrl-CS"/>
        </w:rPr>
        <w:t>, као и самих оперативних радника који раде на пословима сузбијања криминалитета, мери се бројем решених кривичних дела извршених од стран</w:t>
      </w:r>
      <w:r w:rsidR="007161EF">
        <w:rPr>
          <w:rFonts w:ascii="Times New Roman" w:hAnsi="Times New Roman"/>
          <w:sz w:val="24"/>
          <w:szCs w:val="24"/>
          <w:lang w:val="sr-Cyrl-CS"/>
        </w:rPr>
        <w:t>е непознатог</w:t>
      </w:r>
      <w:r w:rsidR="00D704C9">
        <w:rPr>
          <w:rFonts w:ascii="Times New Roman" w:hAnsi="Times New Roman"/>
          <w:sz w:val="24"/>
          <w:szCs w:val="24"/>
          <w:lang w:val="sr-Cyrl-CS"/>
        </w:rPr>
        <w:t xml:space="preserve"> учиниоца</w:t>
      </w:r>
      <w:r w:rsidR="008E5B4C" w:rsidRPr="008E5B4C">
        <w:rPr>
          <w:rFonts w:ascii="Times New Roman" w:hAnsi="Times New Roman"/>
          <w:sz w:val="24"/>
          <w:szCs w:val="24"/>
          <w:lang w:val="sr-Cyrl-CS"/>
        </w:rPr>
        <w:t xml:space="preserve"> у одређеном временском периоду</w:t>
      </w:r>
      <w:r w:rsidRPr="008E5B4C">
        <w:rPr>
          <w:rFonts w:ascii="Times New Roman" w:hAnsi="Times New Roman"/>
          <w:sz w:val="24"/>
          <w:szCs w:val="24"/>
          <w:lang w:val="sr-Cyrl-CS"/>
        </w:rPr>
        <w:t xml:space="preserve">. </w:t>
      </w:r>
      <w:r w:rsidR="008E5B4C" w:rsidRPr="008E5B4C">
        <w:rPr>
          <w:rFonts w:ascii="Times New Roman" w:hAnsi="Times New Roman"/>
          <w:sz w:val="24"/>
          <w:szCs w:val="24"/>
          <w:lang w:val="sr-Cyrl-CS"/>
        </w:rPr>
        <w:t>Да би остварили задовољавајући резултат</w:t>
      </w:r>
      <w:r w:rsidR="0024293C">
        <w:rPr>
          <w:rFonts w:ascii="Times New Roman" w:hAnsi="Times New Roman"/>
          <w:sz w:val="24"/>
          <w:szCs w:val="24"/>
          <w:lang w:val="sr-Cyrl-CS"/>
        </w:rPr>
        <w:t>,</w:t>
      </w:r>
      <w:r w:rsidR="008E5B4C" w:rsidRPr="008E5B4C">
        <w:rPr>
          <w:rFonts w:ascii="Times New Roman" w:hAnsi="Times New Roman"/>
          <w:sz w:val="24"/>
          <w:szCs w:val="24"/>
          <w:lang w:val="sr-Cyrl-CS"/>
        </w:rPr>
        <w:t xml:space="preserve"> који је у неким организац</w:t>
      </w:r>
      <w:r w:rsidR="00366457">
        <w:rPr>
          <w:rFonts w:ascii="Times New Roman" w:hAnsi="Times New Roman"/>
          <w:sz w:val="24"/>
          <w:szCs w:val="24"/>
          <w:lang w:val="sr-Cyrl-CS"/>
        </w:rPr>
        <w:t>ионим јединицама нормиран</w:t>
      </w:r>
      <w:r w:rsidR="00055036">
        <w:rPr>
          <w:rStyle w:val="FootnoteReference"/>
          <w:rFonts w:ascii="Times New Roman" w:hAnsi="Times New Roman"/>
          <w:sz w:val="24"/>
          <w:szCs w:val="24"/>
          <w:lang w:val="sr-Cyrl-CS"/>
        </w:rPr>
        <w:footnoteReference w:id="75"/>
      </w:r>
      <w:r w:rsidR="00366457">
        <w:rPr>
          <w:rFonts w:ascii="Times New Roman" w:hAnsi="Times New Roman"/>
          <w:sz w:val="24"/>
          <w:szCs w:val="24"/>
          <w:lang w:val="sr-Cyrl-CS"/>
        </w:rPr>
        <w:t>,</w:t>
      </w:r>
      <w:r w:rsidR="008E5B4C" w:rsidRPr="008E5B4C">
        <w:rPr>
          <w:rFonts w:ascii="Times New Roman" w:hAnsi="Times New Roman"/>
          <w:sz w:val="24"/>
          <w:szCs w:val="24"/>
          <w:lang w:val="sr-Cyrl-CS"/>
        </w:rPr>
        <w:t xml:space="preserve"> оперативни радници</w:t>
      </w:r>
      <w:r w:rsidR="00366457">
        <w:rPr>
          <w:rFonts w:ascii="Times New Roman" w:hAnsi="Times New Roman"/>
          <w:sz w:val="24"/>
          <w:szCs w:val="24"/>
          <w:lang w:val="sr-Cyrl-CS"/>
        </w:rPr>
        <w:t xml:space="preserve"> на пословима сузбијања криминалитета</w:t>
      </w:r>
      <w:r w:rsidR="00D025C3" w:rsidRPr="00EE2001">
        <w:rPr>
          <w:rFonts w:ascii="Times New Roman" w:hAnsi="Times New Roman"/>
          <w:sz w:val="24"/>
          <w:szCs w:val="24"/>
          <w:lang w:val="ru-RU"/>
        </w:rPr>
        <w:t xml:space="preserve"> у неким случајевима</w:t>
      </w:r>
      <w:r w:rsidR="008E5B4C" w:rsidRPr="008E5B4C">
        <w:rPr>
          <w:rFonts w:ascii="Times New Roman" w:hAnsi="Times New Roman"/>
          <w:sz w:val="24"/>
          <w:szCs w:val="24"/>
          <w:lang w:val="sr-Cyrl-CS"/>
        </w:rPr>
        <w:t xml:space="preserve"> подносе</w:t>
      </w:r>
      <w:r w:rsidR="00D025C3">
        <w:rPr>
          <w:rFonts w:ascii="Times New Roman" w:hAnsi="Times New Roman"/>
          <w:sz w:val="24"/>
          <w:szCs w:val="24"/>
          <w:lang w:val="sr-Cyrl-CS"/>
        </w:rPr>
        <w:t xml:space="preserve"> и</w:t>
      </w:r>
      <w:r w:rsidR="00D704C9">
        <w:rPr>
          <w:rFonts w:ascii="Times New Roman" w:hAnsi="Times New Roman"/>
          <w:sz w:val="24"/>
          <w:szCs w:val="24"/>
          <w:lang w:val="sr-Cyrl-CS"/>
        </w:rPr>
        <w:t xml:space="preserve"> кривичне </w:t>
      </w:r>
      <w:r w:rsidR="008E5B4C" w:rsidRPr="008E5B4C">
        <w:rPr>
          <w:rFonts w:ascii="Times New Roman" w:hAnsi="Times New Roman"/>
          <w:sz w:val="24"/>
          <w:szCs w:val="24"/>
          <w:lang w:val="sr-Cyrl-CS"/>
        </w:rPr>
        <w:t>пријаве без одговарајућих доказа, што се  у кривичном уписнику</w:t>
      </w:r>
      <w:r w:rsidR="00366457">
        <w:rPr>
          <w:rStyle w:val="FootnoteReference"/>
          <w:rFonts w:ascii="Times New Roman" w:hAnsi="Times New Roman"/>
          <w:sz w:val="24"/>
          <w:szCs w:val="24"/>
          <w:lang w:val="sr-Cyrl-CS"/>
        </w:rPr>
        <w:footnoteReference w:id="76"/>
      </w:r>
      <w:r w:rsidR="008E5B4C" w:rsidRPr="008E5B4C">
        <w:rPr>
          <w:rFonts w:ascii="Times New Roman" w:hAnsi="Times New Roman"/>
          <w:sz w:val="24"/>
          <w:szCs w:val="24"/>
          <w:lang w:val="sr-Cyrl-CS"/>
        </w:rPr>
        <w:t>, евидентира као решено кривично</w:t>
      </w:r>
      <w:r w:rsidR="00366457">
        <w:rPr>
          <w:rFonts w:ascii="Times New Roman" w:hAnsi="Times New Roman"/>
          <w:sz w:val="24"/>
          <w:szCs w:val="24"/>
          <w:lang w:val="sr-Cyrl-CS"/>
        </w:rPr>
        <w:t xml:space="preserve"> дело</w:t>
      </w:r>
      <w:r w:rsidR="00DA591F">
        <w:rPr>
          <w:rFonts w:ascii="Times New Roman" w:hAnsi="Times New Roman"/>
          <w:sz w:val="24"/>
          <w:szCs w:val="24"/>
          <w:lang w:val="sr-Cyrl-CS"/>
        </w:rPr>
        <w:t xml:space="preserve"> односно остварена "рецка". На овај начин настоји се приказати </w:t>
      </w:r>
      <w:r w:rsidR="00366457" w:rsidRPr="00366457">
        <w:rPr>
          <w:rFonts w:ascii="Times New Roman" w:hAnsi="Times New Roman"/>
          <w:sz w:val="24"/>
          <w:szCs w:val="24"/>
          <w:lang w:val="sr-Cyrl-CS"/>
        </w:rPr>
        <w:t>већи проценат расветљених кривичних дела</w:t>
      </w:r>
      <w:r w:rsidR="00366457">
        <w:rPr>
          <w:rFonts w:ascii="Times New Roman" w:hAnsi="Times New Roman"/>
          <w:sz w:val="24"/>
          <w:szCs w:val="24"/>
          <w:lang w:val="sr-Cyrl-CS"/>
        </w:rPr>
        <w:t>.</w:t>
      </w:r>
      <w:r w:rsidR="008E5B4C" w:rsidRPr="008E5B4C">
        <w:rPr>
          <w:rFonts w:ascii="Times New Roman" w:hAnsi="Times New Roman"/>
          <w:sz w:val="24"/>
          <w:szCs w:val="24"/>
          <w:lang w:val="sr-Cyrl-CS"/>
        </w:rPr>
        <w:t xml:space="preserve"> Такве </w:t>
      </w:r>
      <w:r w:rsidR="007161EF">
        <w:rPr>
          <w:rFonts w:ascii="Times New Roman" w:hAnsi="Times New Roman"/>
          <w:sz w:val="24"/>
          <w:szCs w:val="24"/>
          <w:lang w:val="sr-Cyrl-CS"/>
        </w:rPr>
        <w:t xml:space="preserve">кривичне </w:t>
      </w:r>
      <w:r w:rsidR="008E5B4C" w:rsidRPr="008E5B4C">
        <w:rPr>
          <w:rFonts w:ascii="Times New Roman" w:hAnsi="Times New Roman"/>
          <w:sz w:val="24"/>
          <w:szCs w:val="24"/>
          <w:lang w:val="sr-Cyrl-CS"/>
        </w:rPr>
        <w:t xml:space="preserve">пријаве најчешће </w:t>
      </w:r>
      <w:r w:rsidR="007161EF">
        <w:rPr>
          <w:rFonts w:ascii="Times New Roman" w:hAnsi="Times New Roman"/>
          <w:sz w:val="24"/>
          <w:szCs w:val="24"/>
          <w:lang w:val="sr-Cyrl-CS"/>
        </w:rPr>
        <w:t xml:space="preserve">су </w:t>
      </w:r>
      <w:r w:rsidR="00DD0BD9">
        <w:rPr>
          <w:rFonts w:ascii="Times New Roman" w:hAnsi="Times New Roman"/>
          <w:sz w:val="24"/>
          <w:szCs w:val="24"/>
          <w:lang w:val="sr-Cyrl-CS"/>
        </w:rPr>
        <w:t>одбачене</w:t>
      </w:r>
      <w:r w:rsidR="008E5B4C" w:rsidRPr="008E5B4C">
        <w:rPr>
          <w:rFonts w:ascii="Times New Roman" w:hAnsi="Times New Roman"/>
          <w:sz w:val="24"/>
          <w:szCs w:val="24"/>
          <w:lang w:val="sr-Cyrl-CS"/>
        </w:rPr>
        <w:t xml:space="preserve"> од стране</w:t>
      </w:r>
      <w:r w:rsidR="00DA591F">
        <w:rPr>
          <w:rFonts w:ascii="Times New Roman" w:hAnsi="Times New Roman"/>
          <w:sz w:val="24"/>
          <w:szCs w:val="24"/>
          <w:lang w:val="sr-Cyrl-CS"/>
        </w:rPr>
        <w:t xml:space="preserve"> </w:t>
      </w:r>
      <w:r w:rsidR="008F0BFD">
        <w:rPr>
          <w:rFonts w:ascii="Times New Roman" w:hAnsi="Times New Roman"/>
          <w:sz w:val="24"/>
          <w:szCs w:val="24"/>
          <w:lang w:val="sr-Cyrl-CS"/>
        </w:rPr>
        <w:t xml:space="preserve">надлежног </w:t>
      </w:r>
      <w:r w:rsidR="008E5B4C" w:rsidRPr="008E5B4C">
        <w:rPr>
          <w:rFonts w:ascii="Times New Roman" w:hAnsi="Times New Roman"/>
          <w:sz w:val="24"/>
          <w:szCs w:val="24"/>
          <w:lang w:val="sr-Cyrl-CS"/>
        </w:rPr>
        <w:t xml:space="preserve"> јавног тужиоца ил</w:t>
      </w:r>
      <w:r w:rsidR="00DD0BD9">
        <w:rPr>
          <w:rFonts w:ascii="Times New Roman" w:hAnsi="Times New Roman"/>
          <w:sz w:val="24"/>
          <w:szCs w:val="24"/>
          <w:lang w:val="sr-Cyrl-CS"/>
        </w:rPr>
        <w:t>и</w:t>
      </w:r>
      <w:r w:rsidR="00DA591F">
        <w:rPr>
          <w:rFonts w:ascii="Times New Roman" w:hAnsi="Times New Roman"/>
          <w:sz w:val="24"/>
          <w:szCs w:val="24"/>
          <w:lang w:val="sr-Cyrl-CS"/>
        </w:rPr>
        <w:t xml:space="preserve"> је</w:t>
      </w:r>
      <w:r w:rsidR="00C7639E">
        <w:rPr>
          <w:rFonts w:ascii="Times New Roman" w:hAnsi="Times New Roman"/>
          <w:sz w:val="24"/>
          <w:szCs w:val="24"/>
          <w:lang w:val="sr-Cyrl-CS"/>
        </w:rPr>
        <w:t xml:space="preserve"> јав</w:t>
      </w:r>
      <w:r w:rsidR="00DD0BD9">
        <w:rPr>
          <w:rFonts w:ascii="Times New Roman" w:hAnsi="Times New Roman"/>
          <w:sz w:val="24"/>
          <w:szCs w:val="24"/>
          <w:lang w:val="sr-Cyrl-CS"/>
        </w:rPr>
        <w:t xml:space="preserve">ни тужилац </w:t>
      </w:r>
      <w:r w:rsidR="008E5B4C" w:rsidRPr="008E5B4C">
        <w:rPr>
          <w:rFonts w:ascii="Times New Roman" w:hAnsi="Times New Roman"/>
          <w:sz w:val="24"/>
          <w:szCs w:val="24"/>
          <w:lang w:val="sr-Cyrl-CS"/>
        </w:rPr>
        <w:t xml:space="preserve">захтевао </w:t>
      </w:r>
      <w:r w:rsidR="00DD0BD9">
        <w:rPr>
          <w:rFonts w:ascii="Times New Roman" w:hAnsi="Times New Roman"/>
          <w:sz w:val="24"/>
          <w:szCs w:val="24"/>
          <w:lang w:val="sr-Cyrl-CS"/>
        </w:rPr>
        <w:t>прикупљање пот</w:t>
      </w:r>
      <w:r w:rsidR="00D704C9">
        <w:rPr>
          <w:rFonts w:ascii="Times New Roman" w:hAnsi="Times New Roman"/>
          <w:sz w:val="24"/>
          <w:szCs w:val="24"/>
          <w:lang w:val="sr-Cyrl-CS"/>
        </w:rPr>
        <w:t>ребних обавештења, након чега би</w:t>
      </w:r>
      <w:r w:rsidR="00DD0BD9">
        <w:rPr>
          <w:rFonts w:ascii="Times New Roman" w:hAnsi="Times New Roman"/>
          <w:sz w:val="24"/>
          <w:szCs w:val="24"/>
          <w:lang w:val="sr-Cyrl-CS"/>
        </w:rPr>
        <w:t xml:space="preserve"> одбацивао </w:t>
      </w:r>
      <w:r w:rsidR="00D704C9">
        <w:rPr>
          <w:rFonts w:ascii="Times New Roman" w:hAnsi="Times New Roman"/>
          <w:sz w:val="24"/>
          <w:szCs w:val="24"/>
          <w:lang w:val="sr-Cyrl-CS"/>
        </w:rPr>
        <w:t>такве кривичне пријаве</w:t>
      </w:r>
      <w:r w:rsidR="00DD0BD9">
        <w:rPr>
          <w:rFonts w:ascii="Times New Roman" w:hAnsi="Times New Roman"/>
          <w:sz w:val="24"/>
          <w:szCs w:val="24"/>
          <w:lang w:val="sr-Cyrl-CS"/>
        </w:rPr>
        <w:t>.</w:t>
      </w:r>
    </w:p>
    <w:p w:rsidR="008F0BFD" w:rsidRDefault="00300459" w:rsidP="00300459">
      <w:pPr>
        <w:jc w:val="both"/>
        <w:rPr>
          <w:rFonts w:ascii="Times New Roman" w:hAnsi="Times New Roman"/>
          <w:lang w:val="sr-Cyrl-CS"/>
        </w:rPr>
      </w:pPr>
      <w:r>
        <w:rPr>
          <w:rFonts w:ascii="Times New Roman" w:hAnsi="Times New Roman"/>
          <w:lang w:val="sr-Cyrl-CS"/>
        </w:rPr>
        <w:tab/>
      </w:r>
      <w:r w:rsidR="00131BFC">
        <w:rPr>
          <w:rFonts w:ascii="Times New Roman" w:hAnsi="Times New Roman"/>
          <w:lang w:val="sr-Cyrl-CS"/>
        </w:rPr>
        <w:t xml:space="preserve"> Полиција оперативног нивоа „притиснута“ захтевима „одозго“ за побољшањем ефикасности </w:t>
      </w:r>
      <w:r w:rsidR="00F4342B">
        <w:rPr>
          <w:rFonts w:ascii="Times New Roman" w:hAnsi="Times New Roman"/>
          <w:lang w:val="sr-Cyrl-CS"/>
        </w:rPr>
        <w:t>у сузбијању</w:t>
      </w:r>
      <w:r w:rsidR="00131BFC">
        <w:rPr>
          <w:rFonts w:ascii="Times New Roman" w:hAnsi="Times New Roman"/>
          <w:lang w:val="sr-Cyrl-CS"/>
        </w:rPr>
        <w:t xml:space="preserve"> криминалитета, да би испунила захтеве и побољшала слику </w:t>
      </w:r>
      <w:r w:rsidR="00131BFC">
        <w:rPr>
          <w:rFonts w:ascii="Times New Roman" w:hAnsi="Times New Roman"/>
          <w:lang w:val="sr-Cyrl-CS"/>
        </w:rPr>
        <w:lastRenderedPageBreak/>
        <w:t>успеха, неретко прибегава некоре</w:t>
      </w:r>
      <w:r w:rsidR="008F0BFD">
        <w:rPr>
          <w:rFonts w:ascii="Times New Roman" w:hAnsi="Times New Roman"/>
          <w:lang w:val="sr-Cyrl-CS"/>
        </w:rPr>
        <w:t>к</w:t>
      </w:r>
      <w:r w:rsidR="00131BFC">
        <w:rPr>
          <w:rFonts w:ascii="Times New Roman" w:hAnsi="Times New Roman"/>
          <w:lang w:val="sr-Cyrl-CS"/>
        </w:rPr>
        <w:t>тном статистичком исказивању решених кривичних дела. У полицијској пракси запажене су две основне тради</w:t>
      </w:r>
      <w:r w:rsidR="00F4342B">
        <w:rPr>
          <w:rFonts w:ascii="Times New Roman" w:hAnsi="Times New Roman"/>
          <w:lang w:val="sr-Cyrl-CS"/>
        </w:rPr>
        <w:t>ције ове некоректности, и то:</w:t>
      </w:r>
      <w:r w:rsidR="00176468">
        <w:rPr>
          <w:rFonts w:ascii="Times New Roman" w:hAnsi="Times New Roman"/>
          <w:lang w:val="sr-Cyrl-CS"/>
        </w:rPr>
        <w:t xml:space="preserve"> 1.</w:t>
      </w:r>
      <w:r w:rsidR="00131BFC">
        <w:rPr>
          <w:rFonts w:ascii="Times New Roman" w:hAnsi="Times New Roman"/>
          <w:lang w:val="sr-Cyrl-CS"/>
        </w:rPr>
        <w:t xml:space="preserve"> некоректно смањивање (сакривање) броја пријављених кривичних дела са непознатим извршиоцем</w:t>
      </w:r>
      <w:r w:rsidR="00F54330">
        <w:rPr>
          <w:rStyle w:val="FootnoteReference"/>
          <w:rFonts w:ascii="Times New Roman" w:hAnsi="Times New Roman"/>
          <w:lang w:val="sr-Cyrl-CS"/>
        </w:rPr>
        <w:footnoteReference w:id="77"/>
      </w:r>
      <w:r w:rsidR="00176468">
        <w:rPr>
          <w:rFonts w:ascii="Times New Roman" w:hAnsi="Times New Roman"/>
          <w:lang w:val="sr-Cyrl-CS"/>
        </w:rPr>
        <w:t xml:space="preserve"> и 2.</w:t>
      </w:r>
      <w:r w:rsidR="00DA591F">
        <w:rPr>
          <w:rFonts w:ascii="Times New Roman" w:hAnsi="Times New Roman"/>
          <w:lang w:val="sr-Cyrl-CS"/>
        </w:rPr>
        <w:t xml:space="preserve"> </w:t>
      </w:r>
      <w:r w:rsidR="008F0BFD">
        <w:rPr>
          <w:rFonts w:ascii="Times New Roman" w:hAnsi="Times New Roman"/>
          <w:lang w:val="sr-Cyrl-CS"/>
        </w:rPr>
        <w:t>некоректно повећање („</w:t>
      </w:r>
      <w:r w:rsidR="00F54330">
        <w:rPr>
          <w:rFonts w:ascii="Times New Roman" w:hAnsi="Times New Roman"/>
          <w:lang w:val="sr-Cyrl-CS"/>
        </w:rPr>
        <w:t>наду</w:t>
      </w:r>
      <w:r w:rsidR="008F0BFD">
        <w:rPr>
          <w:rFonts w:ascii="Times New Roman" w:hAnsi="Times New Roman"/>
          <w:lang w:val="sr-Cyrl-CS"/>
        </w:rPr>
        <w:t>вавање“) броја расветљених кривичних дела</w:t>
      </w:r>
      <w:r w:rsidR="00F54330">
        <w:rPr>
          <w:rStyle w:val="FootnoteReference"/>
          <w:rFonts w:ascii="Times New Roman" w:hAnsi="Times New Roman"/>
          <w:lang w:val="sr-Cyrl-CS"/>
        </w:rPr>
        <w:footnoteReference w:id="78"/>
      </w:r>
      <w:r w:rsidR="008F0BFD">
        <w:rPr>
          <w:rFonts w:ascii="Times New Roman" w:hAnsi="Times New Roman"/>
          <w:lang w:val="sr-Cyrl-CS"/>
        </w:rPr>
        <w:t>. Осим тога</w:t>
      </w:r>
      <w:r w:rsidR="00F54330">
        <w:rPr>
          <w:rFonts w:ascii="Times New Roman" w:hAnsi="Times New Roman"/>
          <w:lang w:val="sr-Cyrl-CS"/>
        </w:rPr>
        <w:t>, при мерењу ефикасности</w:t>
      </w:r>
      <w:r w:rsidR="00624092">
        <w:rPr>
          <w:rFonts w:ascii="Times New Roman" w:hAnsi="Times New Roman"/>
          <w:lang w:val="sr-Cyrl-CS"/>
        </w:rPr>
        <w:t xml:space="preserve"> у сузбијању</w:t>
      </w:r>
      <w:r w:rsidR="00F54330">
        <w:rPr>
          <w:rFonts w:ascii="Times New Roman" w:hAnsi="Times New Roman"/>
          <w:lang w:val="sr-Cyrl-CS"/>
        </w:rPr>
        <w:t xml:space="preserve"> криминалитета, веома је важно да се цени структура расветљених односно нерасветљених кривичних дела</w:t>
      </w:r>
      <w:r w:rsidR="00C838D5">
        <w:rPr>
          <w:rStyle w:val="FootnoteReference"/>
          <w:rFonts w:ascii="Times New Roman" w:hAnsi="Times New Roman"/>
          <w:lang w:val="sr-Cyrl-CS"/>
        </w:rPr>
        <w:footnoteReference w:id="79"/>
      </w:r>
      <w:r w:rsidR="00F54330">
        <w:rPr>
          <w:rFonts w:ascii="Times New Roman" w:hAnsi="Times New Roman"/>
          <w:lang w:val="sr-Cyrl-CS"/>
        </w:rPr>
        <w:t xml:space="preserve"> (Илић, 2012:32).</w:t>
      </w:r>
    </w:p>
    <w:p w:rsidR="00FE5A69" w:rsidRPr="00EE2001" w:rsidRDefault="00FE5A69" w:rsidP="001A0639">
      <w:pPr>
        <w:jc w:val="both"/>
        <w:rPr>
          <w:rFonts w:ascii="Times New Roman" w:hAnsi="Times New Roman"/>
          <w:lang w:val="ru-RU"/>
        </w:rPr>
      </w:pPr>
    </w:p>
    <w:p w:rsidR="00F965AB" w:rsidRPr="00244B92" w:rsidRDefault="00FD4ECF" w:rsidP="0029720D">
      <w:pPr>
        <w:pStyle w:val="Heading3"/>
        <w:ind w:left="720"/>
        <w:rPr>
          <w:lang w:val="sr-Cyrl-CS"/>
        </w:rPr>
      </w:pPr>
      <w:bookmarkStart w:id="41" w:name="_Toc422748460"/>
      <w:r>
        <w:rPr>
          <w:lang w:val="sr-Cyrl-CS"/>
        </w:rPr>
        <w:t>2.3.</w:t>
      </w:r>
      <w:r w:rsidR="00F965AB" w:rsidRPr="00F965AB">
        <w:rPr>
          <w:lang w:val="sr-Cyrl-CS"/>
        </w:rPr>
        <w:t>Студија с</w:t>
      </w:r>
      <w:r w:rsidR="00244B92">
        <w:rPr>
          <w:lang w:val="sr-Cyrl-CS"/>
        </w:rPr>
        <w:t xml:space="preserve">лучаја о некоректном приказивању </w:t>
      </w:r>
      <w:r w:rsidR="00FA560D">
        <w:rPr>
          <w:lang w:val="sr-Cyrl-CS"/>
        </w:rPr>
        <w:t xml:space="preserve"> перформанси</w:t>
      </w:r>
      <w:r w:rsidR="00F965AB" w:rsidRPr="00F965AB">
        <w:rPr>
          <w:lang w:val="sr-Cyrl-CS"/>
        </w:rPr>
        <w:t xml:space="preserve"> полиције у репресивном поступању</w:t>
      </w:r>
      <w:bookmarkEnd w:id="41"/>
    </w:p>
    <w:p w:rsidR="00F965AB" w:rsidRDefault="00F965AB" w:rsidP="006420B3">
      <w:pPr>
        <w:ind w:firstLine="360"/>
        <w:jc w:val="both"/>
        <w:rPr>
          <w:rFonts w:ascii="Times New Roman" w:hAnsi="Times New Roman"/>
          <w:lang w:val="ru-RU"/>
        </w:rPr>
      </w:pPr>
    </w:p>
    <w:p w:rsidR="0062214E" w:rsidRPr="002B6AC0" w:rsidRDefault="0062214E" w:rsidP="006420B3">
      <w:pPr>
        <w:ind w:firstLine="360"/>
        <w:jc w:val="both"/>
        <w:rPr>
          <w:rFonts w:ascii="Times New Roman" w:hAnsi="Times New Roman"/>
          <w:lang w:val="ru-RU"/>
        </w:rPr>
      </w:pPr>
    </w:p>
    <w:p w:rsidR="0016466D" w:rsidRPr="00C24A23" w:rsidRDefault="0016466D" w:rsidP="007B6927">
      <w:pPr>
        <w:ind w:firstLine="720"/>
        <w:jc w:val="both"/>
        <w:rPr>
          <w:rFonts w:ascii="Times New Roman" w:hAnsi="Times New Roman"/>
          <w:lang w:val="ru-RU"/>
        </w:rPr>
      </w:pPr>
      <w:r w:rsidRPr="00C24A23">
        <w:rPr>
          <w:rFonts w:ascii="Times New Roman" w:hAnsi="Times New Roman"/>
          <w:lang w:val="ru-RU"/>
        </w:rPr>
        <w:t>Веће министара Европске уније донело је у другој половини  2009. године одлуку о укидању визног режима за грађане Републике Србије, омогућивши им тако  да са путном исправом</w:t>
      </w:r>
      <w:r w:rsidRPr="00C24A23">
        <w:rPr>
          <w:rFonts w:ascii="Times New Roman" w:hAnsi="Times New Roman"/>
        </w:rPr>
        <w:t>,</w:t>
      </w:r>
      <w:r w:rsidRPr="00C24A23">
        <w:rPr>
          <w:rFonts w:ascii="Times New Roman" w:hAnsi="Times New Roman"/>
          <w:lang w:val="ru-RU"/>
        </w:rPr>
        <w:t xml:space="preserve"> без ограничења</w:t>
      </w:r>
      <w:r w:rsidRPr="00C24A23">
        <w:rPr>
          <w:rFonts w:ascii="Times New Roman" w:hAnsi="Times New Roman"/>
        </w:rPr>
        <w:t>,</w:t>
      </w:r>
      <w:r w:rsidRPr="00C24A23">
        <w:rPr>
          <w:rFonts w:ascii="Times New Roman" w:hAnsi="Times New Roman"/>
          <w:lang w:val="ru-RU"/>
        </w:rPr>
        <w:t xml:space="preserve"> путују у земље Европске уније. Али укидањем визног режима појавили су се и први проблеми. Један од њих односио се на велики број захтева за издавање путних исправа грађанима са подручја Косова и Метохије (у даљем тексту грађани са КиМ), који до визне либерализације нису имали пријављено пребивалиште изван подручја Косова и Метохије</w:t>
      </w:r>
      <w:r w:rsidRPr="00C24A23">
        <w:rPr>
          <w:rFonts w:ascii="Times New Roman" w:hAnsi="Times New Roman"/>
        </w:rPr>
        <w:t>,</w:t>
      </w:r>
      <w:r w:rsidRPr="00C24A23">
        <w:rPr>
          <w:rFonts w:ascii="Times New Roman" w:hAnsi="Times New Roman"/>
          <w:lang w:val="ru-RU"/>
        </w:rPr>
        <w:t xml:space="preserve"> односно на територији  Србије.  Према важећем Уставу Републике Србије</w:t>
      </w:r>
      <w:r w:rsidR="006835E3">
        <w:rPr>
          <w:rFonts w:ascii="Times New Roman" w:hAnsi="Times New Roman"/>
          <w:lang w:val="ru-RU"/>
        </w:rPr>
        <w:t xml:space="preserve"> (у даљем тексту Устав)</w:t>
      </w:r>
      <w:r w:rsidRPr="00C24A23">
        <w:rPr>
          <w:rFonts w:ascii="Times New Roman" w:hAnsi="Times New Roman"/>
          <w:lang w:val="ru-RU"/>
        </w:rPr>
        <w:t xml:space="preserve">, Косово и Метохија је саставни део Републике Србије, мада је у пракси сасвим другачије.  </w:t>
      </w:r>
    </w:p>
    <w:p w:rsidR="0016466D" w:rsidRPr="00C24A23" w:rsidRDefault="0016466D" w:rsidP="0016466D">
      <w:pPr>
        <w:ind w:firstLine="360"/>
        <w:jc w:val="both"/>
        <w:rPr>
          <w:rFonts w:ascii="Times New Roman" w:hAnsi="Times New Roman"/>
          <w:lang w:val="ru-RU"/>
        </w:rPr>
      </w:pPr>
      <w:r>
        <w:rPr>
          <w:rFonts w:ascii="Times New Roman" w:hAnsi="Times New Roman"/>
          <w:lang w:val="ru-RU"/>
        </w:rPr>
        <w:lastRenderedPageBreak/>
        <w:tab/>
      </w:r>
      <w:r w:rsidRPr="00C24A23">
        <w:rPr>
          <w:rFonts w:ascii="Times New Roman" w:hAnsi="Times New Roman"/>
          <w:lang w:val="ru-RU"/>
        </w:rPr>
        <w:t xml:space="preserve">Влада Републике Србије је, у другој половини 2009. године, донела </w:t>
      </w:r>
      <w:r w:rsidRPr="00C24A23">
        <w:rPr>
          <w:rFonts w:ascii="Times New Roman" w:hAnsi="Times New Roman"/>
          <w:i/>
          <w:lang w:val="ru-RU"/>
        </w:rPr>
        <w:t>Уредбу о поступку утврђивања испуњености прописаних услова за издавање пасоша за лица са подручја Косова и Метохије</w:t>
      </w:r>
      <w:r w:rsidRPr="00C24A23">
        <w:rPr>
          <w:rStyle w:val="FootnoteReference"/>
        </w:rPr>
        <w:footnoteReference w:id="80"/>
      </w:r>
      <w:r w:rsidRPr="00C24A23">
        <w:rPr>
          <w:rFonts w:ascii="Times New Roman" w:hAnsi="Times New Roman"/>
          <w:i/>
          <w:lang w:val="ru-RU"/>
        </w:rPr>
        <w:t xml:space="preserve"> </w:t>
      </w:r>
      <w:r w:rsidRPr="00C24A23">
        <w:rPr>
          <w:rFonts w:ascii="Times New Roman" w:hAnsi="Times New Roman"/>
          <w:lang w:val="ru-RU"/>
        </w:rPr>
        <w:t>(у даљем тексту Уредба).  На основу Уредбе, МУП је свим полицијским управама проследио депешу о начину поступања у случају подношења захтева за пријаву пребивалишта грађана са КиМ</w:t>
      </w:r>
      <w:r w:rsidRPr="00C24A23">
        <w:rPr>
          <w:rStyle w:val="FootnoteReference"/>
        </w:rPr>
        <w:footnoteReference w:id="81"/>
      </w:r>
      <w:r w:rsidRPr="00C24A23">
        <w:rPr>
          <w:rFonts w:ascii="Times New Roman" w:hAnsi="Times New Roman"/>
          <w:lang w:val="ru-RU"/>
        </w:rPr>
        <w:t>. Према депеши, полицијски службеници су били обавезни да по пријему захтева за пријаву пребивалишта грађана са КиМ, изврше безбедносну проверу како би утврдили на којој адреси грађани са КиМ желе да пријаве пребивалишта, да ли се пребивалиште пријављује у кући, односно у стану условном за становање, да ли се грађани са КиМ као подносиоци захтева налазе на наведеној адреси, односно да ли на адреси већ неко станује и колико има пријављених лица.</w:t>
      </w:r>
    </w:p>
    <w:p w:rsidR="0016466D" w:rsidRPr="00997881" w:rsidRDefault="0016466D" w:rsidP="0016466D">
      <w:pPr>
        <w:ind w:firstLine="360"/>
        <w:jc w:val="both"/>
        <w:rPr>
          <w:rFonts w:ascii="Times New Roman" w:hAnsi="Times New Roman"/>
          <w:lang w:val="ru-RU"/>
        </w:rPr>
      </w:pPr>
      <w:r>
        <w:rPr>
          <w:rFonts w:ascii="Times New Roman" w:hAnsi="Times New Roman"/>
          <w:lang w:val="ru-RU"/>
        </w:rPr>
        <w:tab/>
      </w:r>
      <w:r w:rsidR="001E6610">
        <w:rPr>
          <w:rFonts w:ascii="Times New Roman" w:hAnsi="Times New Roman"/>
          <w:lang w:val="ru-RU"/>
        </w:rPr>
        <w:t>Захтев</w:t>
      </w:r>
      <w:r w:rsidRPr="00997881">
        <w:rPr>
          <w:rFonts w:ascii="Times New Roman" w:hAnsi="Times New Roman"/>
          <w:lang w:val="ru-RU"/>
        </w:rPr>
        <w:t xml:space="preserve"> за промену пребивалишта (у даљем тексту захтев) грађани са КиМ подносили су Одељењу за управне послове у седишту Полицијске управе Нови Сад. Ово одељење је водило евиденцију о броју запримљених и одобрених захтева грађанима са КиМ. Након запримања захтева, инспектори Одељења за управ</w:t>
      </w:r>
      <w:r w:rsidR="006C2997">
        <w:rPr>
          <w:rFonts w:ascii="Times New Roman" w:hAnsi="Times New Roman"/>
          <w:lang w:val="ru-RU"/>
        </w:rPr>
        <w:t>н</w:t>
      </w:r>
      <w:r w:rsidRPr="00997881">
        <w:rPr>
          <w:rFonts w:ascii="Times New Roman" w:hAnsi="Times New Roman"/>
          <w:lang w:val="ru-RU"/>
        </w:rPr>
        <w:t>е послове (у даљем тексту инспектори), прослеђивали су захтев територијално надлежним полицијским испоставама или станицама ради</w:t>
      </w:r>
      <w:r w:rsidR="001E6610">
        <w:rPr>
          <w:rFonts w:ascii="Times New Roman" w:hAnsi="Times New Roman"/>
          <w:lang w:val="ru-RU"/>
        </w:rPr>
        <w:t xml:space="preserve"> вршења </w:t>
      </w:r>
      <w:r w:rsidRPr="00997881">
        <w:rPr>
          <w:rFonts w:ascii="Times New Roman" w:hAnsi="Times New Roman"/>
          <w:lang w:val="ru-RU"/>
        </w:rPr>
        <w:t>безбедносне провере. Пријава пребивалишта грађанину са КиМ одобравала би се уколико се, после  безбедносне провере, утврди да грађанин са КиМ, који је и подносилац захтева, живи на адреси која је била предмет провере и  ако су просторије условне за становање. После добијања безбедносне провере у којој је наведено да</w:t>
      </w:r>
      <w:r>
        <w:rPr>
          <w:rFonts w:ascii="Times New Roman" w:hAnsi="Times New Roman"/>
          <w:lang w:val="ru-RU"/>
        </w:rPr>
        <w:t xml:space="preserve"> грађанин са КиМ живи на адреси наведе</w:t>
      </w:r>
      <w:r w:rsidR="006C2997">
        <w:rPr>
          <w:rFonts w:ascii="Times New Roman" w:hAnsi="Times New Roman"/>
          <w:lang w:val="ru-RU"/>
        </w:rPr>
        <w:t>ној у захтеву, инспектори би ко</w:t>
      </w:r>
      <w:r>
        <w:rPr>
          <w:rFonts w:ascii="Times New Roman" w:hAnsi="Times New Roman"/>
          <w:lang w:val="ru-RU"/>
        </w:rPr>
        <w:t>м</w:t>
      </w:r>
      <w:r w:rsidR="006C2997">
        <w:rPr>
          <w:rFonts w:ascii="Times New Roman" w:hAnsi="Times New Roman"/>
          <w:lang w:val="ru-RU"/>
        </w:rPr>
        <w:t>п</w:t>
      </w:r>
      <w:r>
        <w:rPr>
          <w:rFonts w:ascii="Times New Roman" w:hAnsi="Times New Roman"/>
          <w:lang w:val="ru-RU"/>
        </w:rPr>
        <w:t xml:space="preserve">летан предмет достављали </w:t>
      </w:r>
      <w:r w:rsidRPr="00997881">
        <w:rPr>
          <w:rFonts w:ascii="Times New Roman" w:hAnsi="Times New Roman"/>
          <w:lang w:val="ru-RU"/>
        </w:rPr>
        <w:t xml:space="preserve">руководиоцу </w:t>
      </w:r>
      <w:r w:rsidRPr="00997881">
        <w:rPr>
          <w:rFonts w:ascii="Times New Roman" w:hAnsi="Times New Roman"/>
        </w:rPr>
        <w:t>O</w:t>
      </w:r>
      <w:r w:rsidRPr="00997881">
        <w:rPr>
          <w:rFonts w:ascii="Times New Roman" w:hAnsi="Times New Roman"/>
          <w:lang w:val="ru-RU"/>
        </w:rPr>
        <w:t>дсека</w:t>
      </w:r>
      <w:r w:rsidRPr="00997881">
        <w:rPr>
          <w:rFonts w:ascii="Times New Roman" w:hAnsi="Times New Roman"/>
        </w:rPr>
        <w:t xml:space="preserve"> за пребивалиште, држављанство и друге управне послове</w:t>
      </w:r>
      <w:r w:rsidR="00624092">
        <w:rPr>
          <w:rFonts w:ascii="Times New Roman" w:hAnsi="Times New Roman"/>
        </w:rPr>
        <w:t xml:space="preserve"> (у даљем тексту</w:t>
      </w:r>
      <w:r>
        <w:rPr>
          <w:rFonts w:ascii="Times New Roman" w:hAnsi="Times New Roman"/>
        </w:rPr>
        <w:t xml:space="preserve"> руководилац Одсека)</w:t>
      </w:r>
      <w:r w:rsidRPr="00997881">
        <w:rPr>
          <w:rFonts w:ascii="Times New Roman" w:hAnsi="Times New Roman"/>
          <w:lang w:val="ru-RU"/>
        </w:rPr>
        <w:t>, ради одобравања пријаве пребивалишта.</w:t>
      </w:r>
    </w:p>
    <w:p w:rsidR="0016466D" w:rsidRDefault="0016466D" w:rsidP="0016466D">
      <w:pPr>
        <w:ind w:firstLine="360"/>
        <w:jc w:val="both"/>
        <w:rPr>
          <w:rFonts w:ascii="Times New Roman" w:hAnsi="Times New Roman"/>
          <w:lang w:val="ru-RU"/>
        </w:rPr>
      </w:pPr>
      <w:r>
        <w:rPr>
          <w:rFonts w:ascii="Times New Roman" w:hAnsi="Times New Roman"/>
          <w:lang w:val="ru-RU"/>
        </w:rPr>
        <w:tab/>
        <w:t>У априлу 2010. године три грађанина са КиМ, албанск</w:t>
      </w:r>
      <w:r w:rsidR="00624092">
        <w:rPr>
          <w:rFonts w:ascii="Times New Roman" w:hAnsi="Times New Roman"/>
          <w:lang w:val="ru-RU"/>
        </w:rPr>
        <w:t>е националности (у даљем тексту</w:t>
      </w:r>
      <w:r>
        <w:rPr>
          <w:rFonts w:ascii="Times New Roman" w:hAnsi="Times New Roman"/>
          <w:lang w:val="ru-RU"/>
        </w:rPr>
        <w:t xml:space="preserve"> три лица) поднела су захтев за промену пребивалишта. У захтеву су као ново пребивалиште навели адресу у месту Гложан, општина Бачки Петровац. Уз захтев су приложили уплаћене таксе, доказ о власништву </w:t>
      </w:r>
      <w:r w:rsidRPr="0003639A">
        <w:rPr>
          <w:rFonts w:ascii="Times New Roman" w:hAnsi="Times New Roman"/>
          <w:lang w:val="ru-RU"/>
        </w:rPr>
        <w:t>над некретнином на</w:t>
      </w:r>
      <w:r>
        <w:rPr>
          <w:rFonts w:ascii="Times New Roman" w:hAnsi="Times New Roman"/>
          <w:lang w:val="ru-RU"/>
        </w:rPr>
        <w:t xml:space="preserve"> којој желе да пријаве пребивалиште и сагласност власника стана. По обавези из депеше, инспектори су захтев проследили надлежној полицијској станици Бачки Петровац,</w:t>
      </w:r>
      <w:r>
        <w:rPr>
          <w:rStyle w:val="CommentReference"/>
          <w:lang w:val="ru-RU"/>
        </w:rPr>
        <w:t xml:space="preserve"> </w:t>
      </w:r>
      <w:r>
        <w:rPr>
          <w:rFonts w:ascii="Times New Roman" w:hAnsi="Times New Roman"/>
          <w:lang w:val="ru-RU"/>
        </w:rPr>
        <w:t xml:space="preserve">ради </w:t>
      </w:r>
      <w:r w:rsidR="00746725">
        <w:rPr>
          <w:rFonts w:ascii="Times New Roman" w:hAnsi="Times New Roman"/>
          <w:lang w:val="ru-RU"/>
        </w:rPr>
        <w:t>вршења</w:t>
      </w:r>
      <w:r>
        <w:rPr>
          <w:rFonts w:ascii="Times New Roman" w:hAnsi="Times New Roman"/>
          <w:lang w:val="ru-RU"/>
        </w:rPr>
        <w:t xml:space="preserve"> безбедносне провере. Након неколико дана од по</w:t>
      </w:r>
      <w:r w:rsidR="00C7639E">
        <w:rPr>
          <w:rFonts w:ascii="Times New Roman" w:hAnsi="Times New Roman"/>
          <w:lang w:val="ru-RU"/>
        </w:rPr>
        <w:t>д</w:t>
      </w:r>
      <w:r>
        <w:rPr>
          <w:rFonts w:ascii="Times New Roman" w:hAnsi="Times New Roman"/>
          <w:lang w:val="ru-RU"/>
        </w:rPr>
        <w:t xml:space="preserve">ношења захтева, три  лица су </w:t>
      </w:r>
      <w:r w:rsidRPr="005D42BA">
        <w:rPr>
          <w:rFonts w:ascii="Times New Roman" w:hAnsi="Times New Roman"/>
          <w:lang w:val="ru-RU"/>
        </w:rPr>
        <w:t xml:space="preserve">дошла у Одељење за управне </w:t>
      </w:r>
      <w:r w:rsidRPr="00997881">
        <w:rPr>
          <w:rFonts w:ascii="Times New Roman" w:hAnsi="Times New Roman"/>
          <w:lang w:val="ru-RU"/>
        </w:rPr>
        <w:t>послове и писмено се изјаснила да одустају од захтева у месту Гложан и тада су поднела нови захтев у коме је наведена адреса у Новом Саду. Уз нови захтев три лица су приложила уплаћене таксе, доказ о власништву над некретнином на којој желе да пријаве пребивалиште и сагласност власника стана за пријаву пребивалишта. Инспектор који је запримио захтев, проследио је, ради  безбедносне провере, допис територијално надлежној полицијској испостави Лиман,  након чега је, због одласка на годишњи одмор, предмет предао у рад другом инспектору. После запримања новог захтева, инспекторима из Новог Сада је из полицијске станице Бачки Петровац достављена безбедносна провера у којој је наведено да три лица, која су подносиоци захтева, не живе у месту Гложан. Инспектори су ову проверу приложили у предмет формиран поводом њихових захтева</w:t>
      </w:r>
      <w:r>
        <w:rPr>
          <w:rFonts w:ascii="Times New Roman" w:hAnsi="Times New Roman"/>
          <w:lang w:val="ru-RU"/>
        </w:rPr>
        <w:t>.</w:t>
      </w:r>
    </w:p>
    <w:p w:rsidR="0016466D" w:rsidRDefault="0016466D" w:rsidP="0016466D">
      <w:pPr>
        <w:ind w:firstLine="720"/>
        <w:jc w:val="both"/>
        <w:rPr>
          <w:rFonts w:ascii="Times New Roman" w:hAnsi="Times New Roman"/>
          <w:lang w:val="ru-RU"/>
        </w:rPr>
      </w:pPr>
      <w:r>
        <w:rPr>
          <w:rFonts w:ascii="Times New Roman" w:hAnsi="Times New Roman"/>
          <w:lang w:val="ru-RU"/>
        </w:rPr>
        <w:lastRenderedPageBreak/>
        <w:t xml:space="preserve">Полицијска испостава Лиман доставила је Одељењу за управне послове безбедносну проверу у којој је било наведено да три лица живе на адреси у Новом Саду, на којој желе да пријаве пребивалиште. Инспектор који је наставио рад по захтеву, предмет је са свим списима доставио </w:t>
      </w:r>
      <w:r w:rsidRPr="00997881">
        <w:rPr>
          <w:rFonts w:ascii="Times New Roman" w:hAnsi="Times New Roman"/>
          <w:lang w:val="ru-RU"/>
        </w:rPr>
        <w:t>руководиоцу Одсека</w:t>
      </w:r>
      <w:r>
        <w:rPr>
          <w:rFonts w:ascii="Times New Roman" w:hAnsi="Times New Roman"/>
          <w:lang w:val="ru-RU"/>
        </w:rPr>
        <w:t>,  који је након упознавања са списима, одобрио пријаву пребивалишта.</w:t>
      </w:r>
    </w:p>
    <w:p w:rsidR="0016466D" w:rsidRPr="00997881" w:rsidRDefault="0016466D" w:rsidP="0016466D">
      <w:pPr>
        <w:ind w:firstLine="720"/>
        <w:jc w:val="both"/>
        <w:rPr>
          <w:rFonts w:ascii="Times New Roman" w:hAnsi="Times New Roman"/>
          <w:lang w:val="ru-RU"/>
        </w:rPr>
      </w:pPr>
      <w:r w:rsidRPr="00997881">
        <w:rPr>
          <w:rFonts w:ascii="Times New Roman" w:hAnsi="Times New Roman"/>
          <w:lang w:val="ru-RU"/>
        </w:rPr>
        <w:t xml:space="preserve">Припадници Сектора унутрашње контроле полиције  (у даљем тексту припадници Сектора), утврдили су у описаном догађају одређене неправилности према „њиховом тумачењу“ прописа и неписане методологије рада. Према мишљењу припадника Сектора, инспектор који је запримио захтев неправилно је поступио јер у допису који је проследио полицијској испостави Лиман, ради </w:t>
      </w:r>
      <w:r w:rsidR="00746725">
        <w:rPr>
          <w:rFonts w:ascii="Times New Roman" w:hAnsi="Times New Roman"/>
          <w:lang w:val="ru-RU"/>
        </w:rPr>
        <w:t>вршења</w:t>
      </w:r>
      <w:r w:rsidRPr="00997881">
        <w:rPr>
          <w:rFonts w:ascii="Times New Roman" w:hAnsi="Times New Roman"/>
          <w:lang w:val="ru-RU"/>
        </w:rPr>
        <w:t xml:space="preserve"> безбедносне провере, није констатовао да су три лица  претходно поднела захтев за промену пребивалишта на подручју места Гложан и да су од наведене пријаве одустали. Други инспектор неправилно је поступио јер није, након добијања безбедносне провере из полицијске станице Бачки Петровац, донео решење којим се одбија захтев за промену пребивалишта, без обзира што су они одустали од захтева.</w:t>
      </w:r>
    </w:p>
    <w:p w:rsidR="0016466D" w:rsidRPr="00997881" w:rsidRDefault="0016466D" w:rsidP="0016466D">
      <w:pPr>
        <w:ind w:firstLine="720"/>
        <w:jc w:val="both"/>
        <w:rPr>
          <w:rFonts w:ascii="Times New Roman" w:hAnsi="Times New Roman"/>
          <w:lang w:val="ru-RU"/>
        </w:rPr>
      </w:pPr>
      <w:r w:rsidRPr="00997881">
        <w:rPr>
          <w:rFonts w:ascii="Times New Roman" w:hAnsi="Times New Roman"/>
          <w:lang w:val="ru-RU"/>
        </w:rPr>
        <w:t>Инспектори су у поступању по захтевима примењивали одредбе Уредбе, Закона о општем управном поступку и Закона о пребивалишту и боравишту грађана</w:t>
      </w:r>
      <w:r w:rsidRPr="00997881">
        <w:rPr>
          <w:rStyle w:val="FootnoteReference"/>
          <w:lang w:val="ru-RU"/>
        </w:rPr>
        <w:footnoteReference w:id="82"/>
      </w:r>
      <w:r w:rsidRPr="00997881">
        <w:rPr>
          <w:rFonts w:ascii="Times New Roman" w:hAnsi="Times New Roman"/>
          <w:lang w:val="ru-RU"/>
        </w:rPr>
        <w:t xml:space="preserve">. </w:t>
      </w:r>
    </w:p>
    <w:p w:rsidR="0016466D" w:rsidRPr="00997881" w:rsidRDefault="0016466D" w:rsidP="0016466D">
      <w:pPr>
        <w:ind w:firstLine="720"/>
        <w:jc w:val="both"/>
        <w:rPr>
          <w:rFonts w:ascii="Times New Roman" w:hAnsi="Times New Roman"/>
          <w:lang w:val="ru-RU"/>
        </w:rPr>
      </w:pPr>
      <w:r w:rsidRPr="00997881">
        <w:rPr>
          <w:rFonts w:ascii="Times New Roman" w:hAnsi="Times New Roman"/>
          <w:lang w:val="ru-RU"/>
        </w:rPr>
        <w:t>Инспектори су, због констатов</w:t>
      </w:r>
      <w:r w:rsidR="00C7639E">
        <w:rPr>
          <w:rFonts w:ascii="Times New Roman" w:hAnsi="Times New Roman"/>
          <w:lang w:val="ru-RU"/>
        </w:rPr>
        <w:t>а</w:t>
      </w:r>
      <w:r w:rsidRPr="00997881">
        <w:rPr>
          <w:rFonts w:ascii="Times New Roman" w:hAnsi="Times New Roman"/>
          <w:lang w:val="ru-RU"/>
        </w:rPr>
        <w:t xml:space="preserve">них неправилности од стране припадника Сектора, саслушани у својству осумњичених због постојања основа сумње да су  учинили кривично дело злоупотребе службеног положаја из члана 359. став 1. Кривичног законика. Саслушање осумњичених инспектора обављено је у присуству браниоца, без присуства јавног тужиоца, који је био обавештен о њиховом саслушању. У својим изјавама инспектори су описали процедуру поступања са захтевима за промену пребивалишта грађана са КиМ и своја поступања у случају захтева три лица. Припадници Сектора су након саслушања инспектора, а без упознавања јавног тужиоца са утврђеним чињеничним стањем, против њих поднели кривичну пријаву. </w:t>
      </w:r>
    </w:p>
    <w:p w:rsidR="0016466D" w:rsidRDefault="0016466D" w:rsidP="0016466D">
      <w:pPr>
        <w:ind w:firstLine="720"/>
        <w:jc w:val="both"/>
        <w:rPr>
          <w:rFonts w:ascii="Times New Roman" w:hAnsi="Times New Roman"/>
          <w:lang w:val="sr-Cyrl-CS"/>
        </w:rPr>
      </w:pPr>
      <w:r>
        <w:rPr>
          <w:rFonts w:ascii="Times New Roman" w:hAnsi="Times New Roman"/>
          <w:lang w:val="sr-Cyrl-CS"/>
        </w:rPr>
        <w:t xml:space="preserve">Припадници </w:t>
      </w:r>
      <w:r w:rsidRPr="005D42BA">
        <w:rPr>
          <w:rFonts w:ascii="Times New Roman" w:hAnsi="Times New Roman"/>
          <w:lang w:val="sr-Cyrl-CS"/>
        </w:rPr>
        <w:t>Сек</w:t>
      </w:r>
      <w:r>
        <w:rPr>
          <w:rFonts w:ascii="Times New Roman" w:hAnsi="Times New Roman"/>
          <w:lang w:val="sr-Cyrl-CS"/>
        </w:rPr>
        <w:t>тора су пре саслушања инспектора у Записник о саслушању уписали број из кривичног уписника. Овај број се упис</w:t>
      </w:r>
      <w:r w:rsidR="00C7639E">
        <w:rPr>
          <w:rFonts w:ascii="Times New Roman" w:hAnsi="Times New Roman"/>
          <w:lang w:val="sr-Cyrl-CS"/>
        </w:rPr>
        <w:t>у</w:t>
      </w:r>
      <w:r>
        <w:rPr>
          <w:rFonts w:ascii="Times New Roman" w:hAnsi="Times New Roman"/>
          <w:lang w:val="sr-Cyrl-CS"/>
        </w:rPr>
        <w:t xml:space="preserve">је у кривичну пријаву тек након њеног сачињавања, што значи да су </w:t>
      </w:r>
      <w:r w:rsidRPr="005D42BA">
        <w:rPr>
          <w:rFonts w:ascii="Times New Roman" w:hAnsi="Times New Roman"/>
          <w:lang w:val="sr-Cyrl-CS"/>
        </w:rPr>
        <w:t>припадници Сектора и пре утврђивања свих чињеница и прибављања свих доказа, донели одлуку да по сваку цену поднесу</w:t>
      </w:r>
      <w:r>
        <w:rPr>
          <w:rFonts w:ascii="Times New Roman" w:hAnsi="Times New Roman"/>
          <w:lang w:val="sr-Cyrl-CS"/>
        </w:rPr>
        <w:t xml:space="preserve"> кривичну пријаву.</w:t>
      </w:r>
    </w:p>
    <w:p w:rsidR="0016466D" w:rsidRPr="00997881" w:rsidRDefault="0016466D" w:rsidP="0016466D">
      <w:pPr>
        <w:ind w:firstLine="720"/>
        <w:jc w:val="both"/>
        <w:rPr>
          <w:rFonts w:ascii="Times New Roman" w:hAnsi="Times New Roman"/>
          <w:lang w:val="sr-Cyrl-CS"/>
        </w:rPr>
      </w:pPr>
      <w:r>
        <w:rPr>
          <w:rFonts w:ascii="Times New Roman" w:hAnsi="Times New Roman"/>
          <w:lang w:val="ru-RU"/>
        </w:rPr>
        <w:t>Према члану 235. ЗКП из 2001 године</w:t>
      </w:r>
      <w:r w:rsidRPr="00746725">
        <w:rPr>
          <w:rStyle w:val="FootnoteReference"/>
          <w:rFonts w:ascii="Times New Roman" w:hAnsi="Times New Roman"/>
        </w:rPr>
        <w:footnoteReference w:id="83"/>
      </w:r>
      <w:r w:rsidRPr="00746725">
        <w:rPr>
          <w:rFonts w:ascii="Times New Roman" w:hAnsi="Times New Roman"/>
          <w:lang w:val="ru-RU"/>
        </w:rPr>
        <w:t>,</w:t>
      </w:r>
      <w:r>
        <w:rPr>
          <w:rFonts w:ascii="Times New Roman" w:hAnsi="Times New Roman"/>
          <w:lang w:val="ru-RU"/>
        </w:rPr>
        <w:t xml:space="preserve"> </w:t>
      </w:r>
      <w:r>
        <w:rPr>
          <w:rFonts w:ascii="Times New Roman" w:hAnsi="Times New Roman"/>
        </w:rPr>
        <w:t xml:space="preserve"> </w:t>
      </w:r>
      <w:r>
        <w:rPr>
          <w:rFonts w:ascii="Times New Roman" w:hAnsi="Times New Roman"/>
          <w:lang w:val="ru-RU"/>
        </w:rPr>
        <w:t>јавни тужилац</w:t>
      </w:r>
      <w:r>
        <w:rPr>
          <w:rFonts w:ascii="Times New Roman" w:hAnsi="Times New Roman"/>
        </w:rPr>
        <w:t xml:space="preserve"> </w:t>
      </w:r>
      <w:r>
        <w:rPr>
          <w:rFonts w:ascii="Times New Roman" w:hAnsi="Times New Roman"/>
          <w:lang w:val="ru-RU"/>
        </w:rPr>
        <w:t xml:space="preserve"> је могао да одбаци кривичну пријаву, због непостојања</w:t>
      </w:r>
      <w:r>
        <w:rPr>
          <w:rStyle w:val="CommentReference"/>
          <w:lang w:val="ru-RU"/>
        </w:rPr>
        <w:t xml:space="preserve"> </w:t>
      </w:r>
      <w:r>
        <w:rPr>
          <w:rFonts w:ascii="Times New Roman" w:hAnsi="Times New Roman"/>
          <w:lang w:val="ru-RU"/>
        </w:rPr>
        <w:t xml:space="preserve">основане сумње да је осумњичени учинио кривично </w:t>
      </w:r>
      <w:r w:rsidRPr="00997881">
        <w:rPr>
          <w:rFonts w:ascii="Times New Roman" w:hAnsi="Times New Roman"/>
          <w:lang w:val="ru-RU"/>
        </w:rPr>
        <w:t>дело, што значи да су чињенице на којима је била заснована кривична пријава морале да буду засноване на основаној сумњи, односно на доказима. Припадници Сектора су у поднетој кривичној пријави навели да постоје основи сумње да су два инспектора учинила кривично дело злоупотребе службеног положаја. Основи сумње у овом догађају можда и јесу постојали, јер</w:t>
      </w:r>
      <w:r w:rsidRPr="00997881">
        <w:rPr>
          <w:rFonts w:ascii="Times New Roman" w:hAnsi="Times New Roman"/>
          <w:lang w:val="sr-Cyrl-CS"/>
        </w:rPr>
        <w:t xml:space="preserve"> они не представљају ништа друго него прво, непроверено сазнање. Основи сумње су, у ствари, индиције које указују на то да се нешто догодило (догађај, кривично дело, прекршај или привредни преступ) или да је одређено лице могући учинилац кривичног дела, које треба даљим криминалистичко-оперативним радом проверити, како би се потврдила или одбацила основаност таквих сазнања,</w:t>
      </w:r>
      <w:r w:rsidRPr="00997881">
        <w:rPr>
          <w:lang w:val="sr-Cyrl-CS"/>
        </w:rPr>
        <w:t xml:space="preserve"> </w:t>
      </w:r>
      <w:r w:rsidRPr="00997881">
        <w:rPr>
          <w:rFonts w:ascii="Times New Roman" w:hAnsi="Times New Roman"/>
          <w:lang w:val="sr-Cyrl-CS"/>
        </w:rPr>
        <w:t>док се</w:t>
      </w:r>
      <w:r w:rsidRPr="00997881">
        <w:rPr>
          <w:lang w:val="sr-Cyrl-CS"/>
        </w:rPr>
        <w:t xml:space="preserve"> </w:t>
      </w:r>
      <w:r w:rsidRPr="00997881">
        <w:rPr>
          <w:rFonts w:ascii="Times New Roman" w:hAnsi="Times New Roman"/>
          <w:lang w:val="sr-Cyrl-CS"/>
        </w:rPr>
        <w:t xml:space="preserve">основана сумња темељи на доказима на основу којих је успостављена веза између кривичног дела и учиниоца и који указују да је одређено лице извршилац кривичног </w:t>
      </w:r>
      <w:r w:rsidRPr="00997881">
        <w:rPr>
          <w:rFonts w:ascii="Times New Roman" w:hAnsi="Times New Roman"/>
          <w:lang w:val="sr-Cyrl-CS"/>
        </w:rPr>
        <w:lastRenderedPageBreak/>
        <w:t>дела</w:t>
      </w:r>
      <w:r>
        <w:rPr>
          <w:rStyle w:val="FootnoteReference"/>
          <w:lang w:val="sr-Cyrl-CS"/>
        </w:rPr>
        <w:footnoteReference w:id="84"/>
      </w:r>
      <w:r w:rsidRPr="00997881">
        <w:rPr>
          <w:rFonts w:ascii="Times New Roman" w:hAnsi="Times New Roman"/>
          <w:lang w:val="sr-Cyrl-CS"/>
        </w:rPr>
        <w:t>. Објективна основа и подлога основане сумње су докази, тј. чињенице и околности утврђене путем доказних радњи (Милидраговић, 2008:122).</w:t>
      </w:r>
    </w:p>
    <w:p w:rsidR="0016466D" w:rsidRPr="00997881" w:rsidRDefault="0016466D" w:rsidP="0016466D">
      <w:pPr>
        <w:ind w:firstLine="720"/>
        <w:jc w:val="both"/>
        <w:rPr>
          <w:rFonts w:ascii="Times New Roman" w:hAnsi="Times New Roman"/>
          <w:lang w:val="sr-Cyrl-CS"/>
        </w:rPr>
      </w:pPr>
      <w:r w:rsidRPr="00997881">
        <w:rPr>
          <w:rFonts w:ascii="Times New Roman" w:hAnsi="Times New Roman"/>
          <w:lang w:val="sr-Cyrl-CS"/>
        </w:rPr>
        <w:t>У поднету кривичну пријаву, припадници Сектора унели су изјаве полицијских службеника и других лица од којих су прикупљали обавештења, без обзира што је то супротно одредбама члана 226. став 11. ЗКП-а из 2001. године</w:t>
      </w:r>
      <w:r>
        <w:rPr>
          <w:rStyle w:val="FootnoteReference"/>
          <w:lang w:val="sr-Cyrl-CS"/>
        </w:rPr>
        <w:footnoteReference w:id="85"/>
      </w:r>
      <w:r w:rsidRPr="00997881">
        <w:rPr>
          <w:rFonts w:ascii="Times New Roman" w:hAnsi="Times New Roman"/>
          <w:lang w:val="sr-Cyrl-CS"/>
        </w:rPr>
        <w:t xml:space="preserve">. </w:t>
      </w:r>
    </w:p>
    <w:p w:rsidR="0016466D" w:rsidRPr="00997881" w:rsidRDefault="0016466D" w:rsidP="0016466D">
      <w:pPr>
        <w:ind w:firstLine="720"/>
        <w:jc w:val="both"/>
        <w:rPr>
          <w:rFonts w:ascii="Times New Roman" w:hAnsi="Times New Roman"/>
          <w:lang w:val="ru-RU"/>
        </w:rPr>
      </w:pPr>
      <w:r w:rsidRPr="00997881">
        <w:rPr>
          <w:rFonts w:ascii="Times New Roman" w:hAnsi="Times New Roman"/>
          <w:lang w:val="ru-RU"/>
        </w:rPr>
        <w:t>Поступајући заменик јавног тужиоца упознао је основног јавног тужиоца у Новом Саду са садржајем кривичне пријаве  и предложио му да је одбаци</w:t>
      </w:r>
      <w:r w:rsidRPr="00997881">
        <w:rPr>
          <w:rFonts w:ascii="Times New Roman" w:hAnsi="Times New Roman"/>
        </w:rPr>
        <w:t xml:space="preserve">. </w:t>
      </w:r>
      <w:r w:rsidRPr="00997881">
        <w:rPr>
          <w:rFonts w:ascii="Times New Roman" w:hAnsi="Times New Roman"/>
          <w:lang w:val="ru-RU"/>
        </w:rPr>
        <w:t xml:space="preserve"> Основни јавни тужилац одбио је предлог свог заменика јер су му већ упућиване примедбе од стране полиције због одбацивања кривичних пријава, поднетих ради учињених кривичних дела на штету и од стране полицијских службеника. Истрага је спроведена од стране истражног судије и у њој нису утврђене нове чињенице у односу на  оне већ садржане у кривичној пријави. Након спроведене истраге, донето је решење о њеној обустави, због непостојања доказа да су инспектори учинили кривично дело злоупотребе службеног положаја.</w:t>
      </w:r>
    </w:p>
    <w:p w:rsidR="0016466D" w:rsidRPr="00997881" w:rsidRDefault="0016466D" w:rsidP="0016466D">
      <w:pPr>
        <w:ind w:firstLine="720"/>
        <w:jc w:val="both"/>
        <w:rPr>
          <w:rFonts w:ascii="Times New Roman" w:hAnsi="Times New Roman"/>
          <w:lang w:val="ru-RU"/>
        </w:rPr>
      </w:pPr>
      <w:r w:rsidRPr="00997881">
        <w:rPr>
          <w:rFonts w:ascii="Times New Roman" w:hAnsi="Times New Roman"/>
          <w:lang w:val="ru-RU"/>
        </w:rPr>
        <w:t>Припадници Сектора наложили су Полицијској управи да се против инспектора поднесе и предлог за покретање дисциплинског поступка због постојања сумње да су учинили тешку повреду службене дужности. Међутим, овлашћени дисциплински старешина у дисциплинском поступку, није утврдио постојање тешке повреде службене дужности.</w:t>
      </w:r>
    </w:p>
    <w:p w:rsidR="0016466D" w:rsidRDefault="0016466D" w:rsidP="0016466D">
      <w:pPr>
        <w:ind w:firstLine="720"/>
        <w:jc w:val="both"/>
        <w:rPr>
          <w:rFonts w:ascii="Times New Roman" w:hAnsi="Times New Roman"/>
          <w:lang w:val="ru-RU"/>
        </w:rPr>
      </w:pPr>
      <w:r>
        <w:rPr>
          <w:rFonts w:ascii="Times New Roman" w:hAnsi="Times New Roman"/>
          <w:lang w:val="ru-RU"/>
        </w:rPr>
        <w:t xml:space="preserve">На предлог </w:t>
      </w:r>
      <w:r w:rsidRPr="005D42BA">
        <w:rPr>
          <w:rFonts w:ascii="Times New Roman" w:hAnsi="Times New Roman"/>
          <w:lang w:val="ru-RU"/>
        </w:rPr>
        <w:t>припадника Сектора, поднет је предлог за покретање дисц</w:t>
      </w:r>
      <w:r w:rsidR="005461A8">
        <w:rPr>
          <w:rFonts w:ascii="Times New Roman" w:hAnsi="Times New Roman"/>
          <w:lang w:val="ru-RU"/>
        </w:rPr>
        <w:t>иплинског поступка против вође безбедносног с</w:t>
      </w:r>
      <w:r w:rsidRPr="005D42BA">
        <w:rPr>
          <w:rFonts w:ascii="Times New Roman" w:hAnsi="Times New Roman"/>
          <w:lang w:val="ru-RU"/>
        </w:rPr>
        <w:t>ектора из полицијске испоставе Лиман, због сумње да је учинио тешку п</w:t>
      </w:r>
      <w:r w:rsidR="005461A8">
        <w:rPr>
          <w:rFonts w:ascii="Times New Roman" w:hAnsi="Times New Roman"/>
          <w:lang w:val="ru-RU"/>
        </w:rPr>
        <w:t>овреду службене дужности. Вођа безбедносног с</w:t>
      </w:r>
      <w:r w:rsidRPr="005D42BA">
        <w:rPr>
          <w:rFonts w:ascii="Times New Roman" w:hAnsi="Times New Roman"/>
          <w:lang w:val="ru-RU"/>
        </w:rPr>
        <w:t>ектора је, у сачињеном извештају о безбедносној провери, констатовао да су три лица затечена на адреси, која је била наведена у захтеву за промену пребивалишта. Накнадним проверама од стране припадника Сектора</w:t>
      </w:r>
      <w:r>
        <w:rPr>
          <w:rFonts w:ascii="Times New Roman" w:hAnsi="Times New Roman"/>
          <w:lang w:val="ru-RU"/>
        </w:rPr>
        <w:t xml:space="preserve">, утврђено је да три лица никада нису живела на адреси наведеној у захтеву. </w:t>
      </w:r>
    </w:p>
    <w:p w:rsidR="0016466D" w:rsidRPr="00997881" w:rsidRDefault="0016466D" w:rsidP="0016466D">
      <w:pPr>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ab/>
      </w:r>
      <w:r w:rsidRPr="00997881">
        <w:rPr>
          <w:rFonts w:ascii="Times New Roman" w:hAnsi="Times New Roman"/>
          <w:lang w:val="ru-RU"/>
        </w:rPr>
        <w:t>Инспектори су, као и њихов руководила</w:t>
      </w:r>
      <w:r w:rsidR="005461A8">
        <w:rPr>
          <w:rFonts w:ascii="Times New Roman" w:hAnsi="Times New Roman"/>
          <w:lang w:val="ru-RU"/>
        </w:rPr>
        <w:t xml:space="preserve">ц, дипломирани правници, </w:t>
      </w:r>
      <w:r w:rsidRPr="00997881">
        <w:rPr>
          <w:rFonts w:ascii="Times New Roman" w:hAnsi="Times New Roman"/>
          <w:lang w:val="ru-RU"/>
        </w:rPr>
        <w:t xml:space="preserve"> један од инспектора положио</w:t>
      </w:r>
      <w:r w:rsidR="005461A8">
        <w:rPr>
          <w:rFonts w:ascii="Times New Roman" w:hAnsi="Times New Roman"/>
          <w:lang w:val="ru-RU"/>
        </w:rPr>
        <w:t xml:space="preserve"> је</w:t>
      </w:r>
      <w:r w:rsidRPr="00997881">
        <w:rPr>
          <w:rFonts w:ascii="Times New Roman" w:hAnsi="Times New Roman"/>
          <w:lang w:val="ru-RU"/>
        </w:rPr>
        <w:t xml:space="preserve"> и правосудни испит за време рада у суду. У време описаног догађаја инспекто</w:t>
      </w:r>
      <w:r w:rsidR="00746725">
        <w:rPr>
          <w:rFonts w:ascii="Times New Roman" w:hAnsi="Times New Roman"/>
          <w:lang w:val="ru-RU"/>
        </w:rPr>
        <w:t xml:space="preserve">ри и </w:t>
      </w:r>
      <w:r w:rsidRPr="00997881">
        <w:rPr>
          <w:rFonts w:ascii="Times New Roman" w:hAnsi="Times New Roman"/>
          <w:lang w:val="ru-RU"/>
        </w:rPr>
        <w:t xml:space="preserve"> руководилац</w:t>
      </w:r>
      <w:r w:rsidR="00746725">
        <w:rPr>
          <w:rFonts w:ascii="Times New Roman" w:hAnsi="Times New Roman"/>
          <w:lang w:val="ru-RU"/>
        </w:rPr>
        <w:t xml:space="preserve"> Одсека</w:t>
      </w:r>
      <w:r w:rsidRPr="00997881">
        <w:rPr>
          <w:rFonts w:ascii="Times New Roman" w:hAnsi="Times New Roman"/>
          <w:lang w:val="ru-RU"/>
        </w:rPr>
        <w:t xml:space="preserve"> имали су више од 5 година радног искуства на правним пословима. Радни и образовани профил инспектора и руководиоца Одсека претпоставка су за законито, професионално и квалитетно поступање, што је и потврђено у описаном догађају.</w:t>
      </w:r>
    </w:p>
    <w:p w:rsidR="0016466D" w:rsidRDefault="0016466D" w:rsidP="0016466D">
      <w:pPr>
        <w:ind w:firstLine="644"/>
        <w:jc w:val="both"/>
        <w:rPr>
          <w:rFonts w:ascii="Times New Roman" w:hAnsi="Times New Roman"/>
          <w:lang w:val="ru-RU"/>
        </w:rPr>
      </w:pPr>
      <w:r>
        <w:rPr>
          <w:rFonts w:ascii="Times New Roman" w:hAnsi="Times New Roman"/>
          <w:lang w:val="ru-RU"/>
        </w:rPr>
        <w:t xml:space="preserve">Са друге стране, припадници </w:t>
      </w:r>
      <w:r w:rsidRPr="005D42BA">
        <w:rPr>
          <w:rFonts w:ascii="Times New Roman" w:hAnsi="Times New Roman"/>
          <w:lang w:val="ru-RU"/>
        </w:rPr>
        <w:t>Се</w:t>
      </w:r>
      <w:r>
        <w:rPr>
          <w:rFonts w:ascii="Times New Roman" w:hAnsi="Times New Roman"/>
          <w:lang w:val="ru-RU"/>
        </w:rPr>
        <w:t xml:space="preserve">ктора који су поступали у описаном догађају имају факултете матичне за полицијске послове. У време поступања у описаном догађају </w:t>
      </w:r>
      <w:r w:rsidRPr="005D42BA">
        <w:rPr>
          <w:rFonts w:ascii="Times New Roman" w:hAnsi="Times New Roman"/>
          <w:lang w:val="ru-RU"/>
        </w:rPr>
        <w:t>припадници Сектора</w:t>
      </w:r>
      <w:r>
        <w:rPr>
          <w:rFonts w:ascii="Times New Roman" w:hAnsi="Times New Roman"/>
          <w:lang w:val="ru-RU"/>
        </w:rPr>
        <w:t xml:space="preserve"> имали су више од 15 година радног искуства у обављању полицијских послова. Њихов руководилац, који је одговоран за контролу квалитета поднете кривичне пријаве, имао је завршену вишу школу која није матична за полицијске послове и око 15 година радног искуства на пословима криминалистичког техничара, </w:t>
      </w:r>
      <w:r w:rsidRPr="00997881">
        <w:rPr>
          <w:rFonts w:ascii="Times New Roman" w:hAnsi="Times New Roman"/>
          <w:lang w:val="ru-RU"/>
        </w:rPr>
        <w:lastRenderedPageBreak/>
        <w:t>инспектора за обављање увиђаја и око 2 године радног искуства на пословима руководиоца Одсека у Сектору унутрашње контроле полиције.</w:t>
      </w:r>
    </w:p>
    <w:p w:rsidR="0016466D" w:rsidRPr="00997881" w:rsidRDefault="0016466D" w:rsidP="0016466D">
      <w:pPr>
        <w:ind w:firstLine="644"/>
        <w:jc w:val="both"/>
        <w:rPr>
          <w:rFonts w:ascii="Times New Roman" w:hAnsi="Times New Roman"/>
          <w:lang w:val="ru-RU"/>
        </w:rPr>
      </w:pPr>
      <w:r w:rsidRPr="00997881">
        <w:rPr>
          <w:rFonts w:ascii="Times New Roman" w:hAnsi="Times New Roman"/>
          <w:lang w:val="ru-RU"/>
        </w:rPr>
        <w:t>Припадници Сектора су у свом  поступању показали низак ниво стрчности из више области. Прво су погрешно тумачили биће кривичног дела, злоупотребу службеног положаја, описане радње инспектора сматрали су кривичним делом злоупотребе службеног положаја. Друго, нису разликовали</w:t>
      </w:r>
      <w:r w:rsidRPr="00997881">
        <w:rPr>
          <w:rStyle w:val="CommentReference"/>
          <w:lang w:val="ru-RU"/>
        </w:rPr>
        <w:t xml:space="preserve"> </w:t>
      </w:r>
      <w:r w:rsidRPr="00997881">
        <w:rPr>
          <w:rFonts w:ascii="Times New Roman" w:hAnsi="Times New Roman"/>
          <w:lang w:val="ru-RU"/>
        </w:rPr>
        <w:t xml:space="preserve">индиције и доказе, односно основе сумње и основану сумње. Треће, у кривичну пријаву унели су изјаве осумњичених и других лица, што је у супротности са чланом </w:t>
      </w:r>
      <w:r w:rsidRPr="00997881">
        <w:rPr>
          <w:rFonts w:ascii="Times New Roman" w:hAnsi="Times New Roman"/>
          <w:lang w:val="sr-Cyrl-CS"/>
        </w:rPr>
        <w:t>226. став 11. ЗКП-а из 2001. године</w:t>
      </w:r>
      <w:r w:rsidRPr="00997881">
        <w:rPr>
          <w:rFonts w:ascii="Times New Roman" w:hAnsi="Times New Roman"/>
          <w:lang w:val="ru-RU"/>
        </w:rPr>
        <w:t xml:space="preserve">. Образовни и радни профил руководиоца Одсека и његово поступање у описаном догађају указују  на веома низак ниво његове стручности. </w:t>
      </w:r>
    </w:p>
    <w:p w:rsidR="0016466D" w:rsidRPr="005D42BA" w:rsidRDefault="0016466D" w:rsidP="0016466D">
      <w:pPr>
        <w:ind w:firstLine="644"/>
        <w:jc w:val="both"/>
        <w:rPr>
          <w:rFonts w:ascii="Times New Roman" w:hAnsi="Times New Roman"/>
          <w:lang w:val="ru-RU"/>
        </w:rPr>
      </w:pPr>
      <w:r>
        <w:rPr>
          <w:rFonts w:ascii="Times New Roman" w:hAnsi="Times New Roman"/>
          <w:lang w:val="ru-RU"/>
        </w:rPr>
        <w:t xml:space="preserve">Нестручност </w:t>
      </w:r>
      <w:r w:rsidRPr="005D42BA">
        <w:rPr>
          <w:rFonts w:ascii="Times New Roman" w:hAnsi="Times New Roman"/>
          <w:lang w:val="ru-RU"/>
        </w:rPr>
        <w:t>припадника Сектора и њиховог руководиоца потврђена је и у извештају о њиховом поступању, у коме су наложили да се против инспектора поднесе и предлог за покретање дисциплинског поступка.</w:t>
      </w:r>
    </w:p>
    <w:p w:rsidR="0016466D" w:rsidRPr="00062475" w:rsidRDefault="0016466D" w:rsidP="0016466D">
      <w:pPr>
        <w:ind w:firstLine="644"/>
        <w:jc w:val="both"/>
        <w:rPr>
          <w:rFonts w:ascii="Times New Roman" w:hAnsi="Times New Roman"/>
        </w:rPr>
      </w:pPr>
      <w:r w:rsidRPr="005D42BA">
        <w:rPr>
          <w:rFonts w:ascii="Times New Roman" w:hAnsi="Times New Roman"/>
          <w:lang w:val="ru-RU"/>
        </w:rPr>
        <w:t>Припадници Сектора нису, након</w:t>
      </w:r>
      <w:r>
        <w:rPr>
          <w:rFonts w:ascii="Times New Roman" w:hAnsi="Times New Roman"/>
          <w:lang w:val="ru-RU"/>
        </w:rPr>
        <w:t xml:space="preserve"> предузетих свих радњи, упознали јавног тужиоца са утврђеним чињеничним стањем. Једини </w:t>
      </w:r>
      <w:r w:rsidRPr="00FE2806">
        <w:rPr>
          <w:rFonts w:ascii="Times New Roman" w:hAnsi="Times New Roman"/>
          <w:lang w:val="ru-RU"/>
        </w:rPr>
        <w:t>њихов ц</w:t>
      </w:r>
      <w:r>
        <w:rPr>
          <w:rFonts w:ascii="Times New Roman" w:hAnsi="Times New Roman"/>
          <w:lang w:val="ru-RU"/>
        </w:rPr>
        <w:t xml:space="preserve">иљ био је да се </w:t>
      </w:r>
      <w:r w:rsidRPr="00FE2806">
        <w:rPr>
          <w:rFonts w:ascii="Times New Roman" w:hAnsi="Times New Roman"/>
          <w:lang w:val="ru-RU"/>
        </w:rPr>
        <w:t>поднесе кривична</w:t>
      </w:r>
      <w:r>
        <w:rPr>
          <w:rFonts w:ascii="Times New Roman" w:hAnsi="Times New Roman"/>
          <w:lang w:val="ru-RU"/>
        </w:rPr>
        <w:t xml:space="preserve"> пријава, да се у криминалистичким евиденција и код претпостављених руководилаца констатује „рецка“</w:t>
      </w:r>
      <w:r w:rsidRPr="00997881">
        <w:rPr>
          <w:rFonts w:ascii="Times New Roman" w:hAnsi="Times New Roman"/>
        </w:rPr>
        <w:t>.</w:t>
      </w:r>
    </w:p>
    <w:p w:rsidR="0016466D" w:rsidRDefault="0016466D" w:rsidP="0016466D">
      <w:pPr>
        <w:ind w:firstLine="644"/>
        <w:jc w:val="both"/>
        <w:rPr>
          <w:rFonts w:ascii="Times New Roman" w:hAnsi="Times New Roman"/>
          <w:lang w:val="ru-RU"/>
        </w:rPr>
      </w:pPr>
      <w:r>
        <w:rPr>
          <w:rFonts w:ascii="Times New Roman" w:hAnsi="Times New Roman"/>
          <w:lang w:val="ru-RU"/>
        </w:rPr>
        <w:t>Јавни тужилац у преткривичном поступку није руководио преткривич</w:t>
      </w:r>
      <w:r w:rsidRPr="00FE2806">
        <w:rPr>
          <w:rFonts w:ascii="Times New Roman" w:hAnsi="Times New Roman"/>
          <w:lang w:val="ru-RU"/>
        </w:rPr>
        <w:t>ним</w:t>
      </w:r>
      <w:r>
        <w:rPr>
          <w:rFonts w:ascii="Times New Roman" w:hAnsi="Times New Roman"/>
          <w:lang w:val="ru-RU"/>
        </w:rPr>
        <w:t xml:space="preserve"> поступком, његове активности сведене су на пријем обавештења путем телефона од стране полиције о </w:t>
      </w:r>
      <w:r w:rsidRPr="00FE2806">
        <w:rPr>
          <w:rFonts w:ascii="Times New Roman" w:hAnsi="Times New Roman"/>
          <w:lang w:val="ru-RU"/>
        </w:rPr>
        <w:t>предузетим мерама и радњама или само о намери да се оне предузму,</w:t>
      </w:r>
      <w:r>
        <w:rPr>
          <w:rFonts w:ascii="Times New Roman" w:hAnsi="Times New Roman"/>
          <w:color w:val="FF0000"/>
          <w:lang w:val="ru-RU"/>
        </w:rPr>
        <w:t xml:space="preserve"> </w:t>
      </w:r>
      <w:r w:rsidRPr="00FE2806">
        <w:rPr>
          <w:rFonts w:ascii="Times New Roman" w:hAnsi="Times New Roman"/>
          <w:lang w:val="ru-RU"/>
        </w:rPr>
        <w:t xml:space="preserve">као </w:t>
      </w:r>
      <w:r>
        <w:rPr>
          <w:rFonts w:ascii="Times New Roman" w:hAnsi="Times New Roman"/>
          <w:lang w:val="ru-RU"/>
        </w:rPr>
        <w:t>и на очекивању кривичне пријаве од стране полиције. У предистражном поступку није заб</w:t>
      </w:r>
      <w:r w:rsidR="00C7639E">
        <w:rPr>
          <w:rFonts w:ascii="Times New Roman" w:hAnsi="Times New Roman"/>
          <w:lang w:val="ru-RU"/>
        </w:rPr>
        <w:t>е</w:t>
      </w:r>
      <w:r>
        <w:rPr>
          <w:rFonts w:ascii="Times New Roman" w:hAnsi="Times New Roman"/>
          <w:lang w:val="ru-RU"/>
        </w:rPr>
        <w:t xml:space="preserve">лежена већа активност јавног тужиоца по питању његовог руковођења овим </w:t>
      </w:r>
      <w:r w:rsidRPr="002B7ABB">
        <w:rPr>
          <w:rFonts w:ascii="Times New Roman" w:hAnsi="Times New Roman"/>
          <w:lang w:val="ru-RU"/>
        </w:rPr>
        <w:t>поступком.</w:t>
      </w:r>
      <w:r>
        <w:rPr>
          <w:rFonts w:ascii="Times New Roman" w:hAnsi="Times New Roman"/>
          <w:lang w:val="ru-RU"/>
        </w:rPr>
        <w:t xml:space="preserve"> </w:t>
      </w:r>
    </w:p>
    <w:p w:rsidR="0016466D" w:rsidRPr="00FE2806" w:rsidRDefault="0016466D" w:rsidP="0016466D">
      <w:pPr>
        <w:ind w:firstLine="644"/>
        <w:jc w:val="both"/>
        <w:rPr>
          <w:rFonts w:ascii="Times New Roman" w:hAnsi="Times New Roman"/>
          <w:lang w:val="ru-RU"/>
        </w:rPr>
      </w:pPr>
      <w:r>
        <w:rPr>
          <w:rFonts w:ascii="Times New Roman" w:hAnsi="Times New Roman"/>
          <w:lang w:val="ru-RU"/>
        </w:rPr>
        <w:t xml:space="preserve">На основу првих неформалних провера, односно увида у предмет пријаве пребивалишта, могло се закључити да је поступање инспектора било у складу са одредбама Закона о пребивалишту и боравишту грађана, Закона о општем управном поступку и Уредбом. </w:t>
      </w:r>
      <w:r>
        <w:rPr>
          <w:rFonts w:ascii="Times New Roman" w:hAnsi="Times New Roman"/>
        </w:rPr>
        <w:t xml:space="preserve"> </w:t>
      </w:r>
      <w:r>
        <w:rPr>
          <w:rFonts w:ascii="Times New Roman" w:hAnsi="Times New Roman"/>
          <w:lang w:val="ru-RU"/>
        </w:rPr>
        <w:t xml:space="preserve">Даљи рад припадника </w:t>
      </w:r>
      <w:r w:rsidRPr="00FE2806">
        <w:rPr>
          <w:rFonts w:ascii="Times New Roman" w:hAnsi="Times New Roman"/>
          <w:lang w:val="ru-RU"/>
        </w:rPr>
        <w:t xml:space="preserve">Сектора по описаном догађају представљао је беспотребни утрошак основних средстава за рад и времена за који су они и њихов руководилац примили месечну зараду. </w:t>
      </w:r>
    </w:p>
    <w:p w:rsidR="0016466D" w:rsidRDefault="0016466D" w:rsidP="0016466D">
      <w:pPr>
        <w:ind w:firstLine="644"/>
        <w:jc w:val="both"/>
        <w:rPr>
          <w:rFonts w:ascii="Times New Roman" w:hAnsi="Times New Roman"/>
          <w:lang w:val="ru-RU"/>
        </w:rPr>
      </w:pPr>
      <w:r w:rsidRPr="00FE2806">
        <w:rPr>
          <w:rFonts w:ascii="Times New Roman" w:hAnsi="Times New Roman"/>
          <w:lang w:val="ru-RU"/>
        </w:rPr>
        <w:t>Нестручно поступање припадника Сектора</w:t>
      </w:r>
      <w:r>
        <w:rPr>
          <w:rFonts w:ascii="Times New Roman" w:hAnsi="Times New Roman"/>
          <w:lang w:val="ru-RU"/>
        </w:rPr>
        <w:t xml:space="preserve"> проузроковало је непотребна малтретирања и одсуство са рада инспектора и нарушавање њихове мотивације и продуктивности у раду, затим непотребно покретање дисциплинског поступка и рад дисциплинског старешине.</w:t>
      </w:r>
    </w:p>
    <w:p w:rsidR="0016466D" w:rsidRDefault="0016466D" w:rsidP="0016466D">
      <w:pPr>
        <w:ind w:firstLine="644"/>
        <w:jc w:val="both"/>
        <w:rPr>
          <w:rFonts w:ascii="Times New Roman" w:hAnsi="Times New Roman"/>
          <w:lang w:val="ru-RU"/>
        </w:rPr>
      </w:pPr>
      <w:r>
        <w:rPr>
          <w:rFonts w:ascii="Times New Roman" w:hAnsi="Times New Roman"/>
          <w:lang w:val="ru-RU"/>
        </w:rPr>
        <w:t xml:space="preserve">Одлука </w:t>
      </w:r>
      <w:r w:rsidRPr="00FE2806">
        <w:rPr>
          <w:rFonts w:ascii="Times New Roman" w:hAnsi="Times New Roman"/>
          <w:lang w:val="ru-RU"/>
        </w:rPr>
        <w:t>основног јавног тужиоца у Новом Саду да његов заменик не одбаци кривичну пријаву због упућених примедби, представља поступање супротно одредбама ЗКП-а. Тако је примедба</w:t>
      </w:r>
      <w:r>
        <w:rPr>
          <w:rFonts w:ascii="Times New Roman" w:hAnsi="Times New Roman"/>
          <w:lang w:val="ru-RU"/>
        </w:rPr>
        <w:t xml:space="preserve"> постала нови правни основ за даље поступање јавног тужиоца по поднетој кривичној пријави.</w:t>
      </w:r>
    </w:p>
    <w:p w:rsidR="0016466D" w:rsidRPr="00FE2806" w:rsidRDefault="0016466D" w:rsidP="0016466D">
      <w:pPr>
        <w:ind w:firstLine="644"/>
        <w:jc w:val="both"/>
        <w:rPr>
          <w:rFonts w:ascii="Times New Roman" w:hAnsi="Times New Roman"/>
          <w:lang w:val="ru-RU"/>
        </w:rPr>
      </w:pPr>
      <w:r>
        <w:rPr>
          <w:rFonts w:ascii="Times New Roman" w:hAnsi="Times New Roman"/>
          <w:lang w:val="ru-RU"/>
        </w:rPr>
        <w:t xml:space="preserve">На основу незаконите одлуке </w:t>
      </w:r>
      <w:r w:rsidRPr="00FE2806">
        <w:rPr>
          <w:rFonts w:ascii="Times New Roman" w:hAnsi="Times New Roman"/>
          <w:lang w:val="ru-RU"/>
        </w:rPr>
        <w:t xml:space="preserve">основног јавног тужиоца, поступајући заменик јавног тужиоца и истражни судија непотребно су трошили време и основна средства за рад и за то примили један део месечне зараде. </w:t>
      </w:r>
    </w:p>
    <w:p w:rsidR="0016466D" w:rsidRPr="00FE2806" w:rsidRDefault="0016466D" w:rsidP="0016466D">
      <w:pPr>
        <w:ind w:firstLine="644"/>
        <w:jc w:val="both"/>
        <w:rPr>
          <w:rFonts w:ascii="Times New Roman" w:hAnsi="Times New Roman"/>
          <w:lang w:val="ru-RU"/>
        </w:rPr>
      </w:pPr>
      <w:r w:rsidRPr="00FE2806">
        <w:rPr>
          <w:rFonts w:ascii="Times New Roman" w:hAnsi="Times New Roman"/>
          <w:lang w:val="ru-RU"/>
        </w:rPr>
        <w:t>Основни јавни тужилац у овом случају учинио је дисциплински прекршај из члана 104. став 1. тада важећег Закона о јавном тужилаштву</w:t>
      </w:r>
      <w:r w:rsidRPr="00FE2806">
        <w:rPr>
          <w:rStyle w:val="FootnoteReference"/>
        </w:rPr>
        <w:footnoteReference w:id="86"/>
      </w:r>
      <w:r w:rsidRPr="00FE2806">
        <w:rPr>
          <w:rFonts w:ascii="Times New Roman" w:hAnsi="Times New Roman"/>
          <w:lang w:val="ru-RU"/>
        </w:rPr>
        <w:t>, који се огледа у кршењу начела непристрасности и угрожавања поверења грађана у јавно тужилаштво.</w:t>
      </w:r>
    </w:p>
    <w:p w:rsidR="0016466D" w:rsidRPr="00997881" w:rsidRDefault="0016466D" w:rsidP="0016466D">
      <w:pPr>
        <w:ind w:firstLine="644"/>
        <w:jc w:val="both"/>
        <w:rPr>
          <w:rFonts w:ascii="Times New Roman" w:hAnsi="Times New Roman"/>
          <w:lang w:val="ru-RU"/>
        </w:rPr>
      </w:pPr>
      <w:r w:rsidRPr="00997881">
        <w:rPr>
          <w:rFonts w:ascii="Times New Roman" w:hAnsi="Times New Roman"/>
          <w:lang w:val="ru-RU"/>
        </w:rPr>
        <w:lastRenderedPageBreak/>
        <w:t>У овом као и у сличним случајевима нестручног поступања, каду су без основа поднете кривичне пријаве и предузете друге мере и радње (лишење слободе и задржавање до 48 часова и друго), држава Србија била је у обавези да, оштећеним полицијским службеницима или грађанима, исплати одштету утврђену у судском поступку, због причињене нематеријалне штете.</w:t>
      </w:r>
    </w:p>
    <w:p w:rsidR="0016466D" w:rsidRPr="00997881" w:rsidRDefault="0016466D" w:rsidP="0016466D">
      <w:pPr>
        <w:ind w:firstLine="644"/>
        <w:jc w:val="both"/>
        <w:rPr>
          <w:rFonts w:ascii="Times New Roman" w:hAnsi="Times New Roman"/>
        </w:rPr>
      </w:pPr>
      <w:r w:rsidRPr="00997881">
        <w:rPr>
          <w:rFonts w:ascii="Times New Roman" w:hAnsi="Times New Roman"/>
          <w:lang w:val="ru-RU"/>
        </w:rPr>
        <w:t xml:space="preserve">За нестручно и неодговорно поступање припадника Сектора и основног јавног тужиоца у Новом Саду, нико није сносио одговорност, јер не постоји контрола квалитета, све је засновано на „рецки“. </w:t>
      </w:r>
      <w:r w:rsidRPr="00997881">
        <w:rPr>
          <w:rFonts w:ascii="Times New Roman" w:hAnsi="Times New Roman"/>
        </w:rPr>
        <w:t xml:space="preserve"> </w:t>
      </w:r>
    </w:p>
    <w:p w:rsidR="0016466D" w:rsidRPr="00997881" w:rsidRDefault="0016466D" w:rsidP="0016466D">
      <w:pPr>
        <w:ind w:firstLine="644"/>
        <w:jc w:val="both"/>
        <w:rPr>
          <w:rFonts w:ascii="Times New Roman" w:hAnsi="Times New Roman"/>
          <w:lang w:val="ru-RU"/>
        </w:rPr>
      </w:pPr>
      <w:r w:rsidRPr="00997881">
        <w:rPr>
          <w:rFonts w:ascii="Times New Roman" w:hAnsi="Times New Roman"/>
          <w:lang w:val="ru-RU"/>
        </w:rPr>
        <w:t>И на крају нестручно поступање припадника Сектора, затим рад заменика јавног тужиоца и истражног судије и непотребно уложена средства, платили су грађани Србије, као порески обвезници.</w:t>
      </w:r>
    </w:p>
    <w:p w:rsidR="00F965AB" w:rsidRPr="002B6AC0" w:rsidRDefault="00F965AB" w:rsidP="00923DE5">
      <w:pPr>
        <w:jc w:val="both"/>
        <w:rPr>
          <w:rFonts w:ascii="Times New Roman" w:hAnsi="Times New Roman"/>
          <w:lang w:val="ru-RU"/>
        </w:rPr>
      </w:pPr>
    </w:p>
    <w:p w:rsidR="00F965AB" w:rsidRDefault="00FD4ECF" w:rsidP="0029720D">
      <w:pPr>
        <w:pStyle w:val="Heading3"/>
        <w:ind w:left="644"/>
        <w:rPr>
          <w:lang w:val="sr-Cyrl-CS"/>
        </w:rPr>
      </w:pPr>
      <w:bookmarkStart w:id="42" w:name="_Toc422748461"/>
      <w:r>
        <w:rPr>
          <w:lang w:val="sr-Cyrl-CS"/>
        </w:rPr>
        <w:t>2.4.</w:t>
      </w:r>
      <w:r w:rsidR="00F823D4">
        <w:rPr>
          <w:lang w:val="sr-Cyrl-CS"/>
        </w:rPr>
        <w:t xml:space="preserve"> Анализа статистичких индикатора</w:t>
      </w:r>
      <w:r w:rsidR="00FA560D">
        <w:rPr>
          <w:lang w:val="sr-Cyrl-CS"/>
        </w:rPr>
        <w:t xml:space="preserve"> о перформансама</w:t>
      </w:r>
      <w:r w:rsidR="00F965AB" w:rsidRPr="00F965AB">
        <w:rPr>
          <w:lang w:val="sr-Cyrl-CS"/>
        </w:rPr>
        <w:t xml:space="preserve"> полиције у репресивном поступању</w:t>
      </w:r>
      <w:bookmarkEnd w:id="42"/>
    </w:p>
    <w:p w:rsidR="00F965AB" w:rsidRPr="002B6AC0" w:rsidRDefault="00F965AB" w:rsidP="00FD4ECF">
      <w:pPr>
        <w:jc w:val="both"/>
        <w:rPr>
          <w:rFonts w:ascii="Times New Roman" w:hAnsi="Times New Roman"/>
          <w:lang w:val="ru-RU"/>
        </w:rPr>
      </w:pPr>
    </w:p>
    <w:p w:rsidR="00EA48BE" w:rsidRPr="002B6AC0" w:rsidRDefault="00EA48BE" w:rsidP="00FD4ECF">
      <w:pPr>
        <w:jc w:val="both"/>
        <w:rPr>
          <w:rFonts w:ascii="Times New Roman" w:hAnsi="Times New Roman"/>
          <w:lang w:val="ru-RU"/>
        </w:rPr>
      </w:pPr>
    </w:p>
    <w:p w:rsidR="00F965AB" w:rsidRDefault="00D813B3" w:rsidP="006420B3">
      <w:pPr>
        <w:ind w:firstLine="360"/>
        <w:jc w:val="both"/>
        <w:rPr>
          <w:rFonts w:ascii="Times New Roman" w:hAnsi="Times New Roman"/>
          <w:lang w:val="sr-Cyrl-CS"/>
        </w:rPr>
      </w:pPr>
      <w:r>
        <w:rPr>
          <w:rFonts w:ascii="Times New Roman" w:hAnsi="Times New Roman"/>
          <w:lang w:val="sr-Cyrl-CS"/>
        </w:rPr>
        <w:tab/>
        <w:t>Традиционално значајним извором секундарних података о криминалитету сматрају се статистичке евиденције које воде званични</w:t>
      </w:r>
      <w:r w:rsidR="00A32E7D">
        <w:rPr>
          <w:rFonts w:ascii="Times New Roman" w:hAnsi="Times New Roman"/>
          <w:lang w:val="sr-Cyrl-CS"/>
        </w:rPr>
        <w:t xml:space="preserve"> органи задужени за његову контролу. С обзиром на природу органа који  их прикупљају и на врсту података, разликују се: евиденције полиције, евиденције тужилаштва и евиденције суда. Полицијске статистике, евидентирају податке о кривичним делима која су пријављена полицији или о онима која су откривена од стране полиције. У њима, у односу на остале врсте евиденција, фигурира н</w:t>
      </w:r>
      <w:r w:rsidR="00C267B3">
        <w:rPr>
          <w:rFonts w:ascii="Times New Roman" w:hAnsi="Times New Roman"/>
          <w:lang w:val="sr-Cyrl-CS"/>
        </w:rPr>
        <w:t>ајвећи број јединица. Евиденције</w:t>
      </w:r>
      <w:r w:rsidR="00B73E66">
        <w:rPr>
          <w:rFonts w:ascii="Times New Roman" w:hAnsi="Times New Roman"/>
        </w:rPr>
        <w:t xml:space="preserve"> </w:t>
      </w:r>
      <w:r w:rsidR="00C267B3">
        <w:rPr>
          <w:rFonts w:ascii="Times New Roman" w:hAnsi="Times New Roman"/>
          <w:lang w:val="sr-Cyrl-CS"/>
        </w:rPr>
        <w:t>тужилаштва односе се на поди</w:t>
      </w:r>
      <w:r w:rsidR="00B73E66">
        <w:rPr>
          <w:rFonts w:ascii="Times New Roman" w:hAnsi="Times New Roman"/>
          <w:lang w:val="sr-Cyrl-CS"/>
        </w:rPr>
        <w:t xml:space="preserve">гнута оптужења против </w:t>
      </w:r>
      <w:r w:rsidR="00B73E66">
        <w:rPr>
          <w:rFonts w:ascii="Times New Roman" w:hAnsi="Times New Roman"/>
        </w:rPr>
        <w:t>учинилаца</w:t>
      </w:r>
      <w:r w:rsidR="00C267B3">
        <w:rPr>
          <w:rFonts w:ascii="Times New Roman" w:hAnsi="Times New Roman"/>
          <w:lang w:val="sr-Cyrl-CS"/>
        </w:rPr>
        <w:t xml:space="preserve"> кривичних дела. Њих је увек мање од кривичних пријава, јер кривична пријава може бити одбачена (пријављено дело нема елемената кривичног дела, гоњење је искључено или нема елемената сумње да је кривично дело заиста извршено), зато што је истрага прекинута, зато што ј</w:t>
      </w:r>
      <w:r w:rsidR="006D59DD">
        <w:rPr>
          <w:rFonts w:ascii="Times New Roman" w:hAnsi="Times New Roman"/>
        </w:rPr>
        <w:t>e</w:t>
      </w:r>
      <w:r w:rsidR="00C267B3">
        <w:rPr>
          <w:rFonts w:ascii="Times New Roman" w:hAnsi="Times New Roman"/>
          <w:lang w:val="sr-Cyrl-CS"/>
        </w:rPr>
        <w:t xml:space="preserve"> ова обустављена (нема елемената кривичног дела, искључено је гоњење и одговорност или нема доказа). Евиденција </w:t>
      </w:r>
      <w:r w:rsidR="00C267B3" w:rsidRPr="005B2BC4">
        <w:rPr>
          <w:rFonts w:ascii="Times New Roman" w:hAnsi="Times New Roman"/>
          <w:lang w:val="sr-Cyrl-CS"/>
        </w:rPr>
        <w:t>прав</w:t>
      </w:r>
      <w:r w:rsidR="002341AC" w:rsidRPr="005B2BC4">
        <w:rPr>
          <w:rFonts w:ascii="Times New Roman" w:hAnsi="Times New Roman"/>
          <w:lang w:val="sr-Cyrl-CS"/>
        </w:rPr>
        <w:t>н</w:t>
      </w:r>
      <w:r w:rsidR="00C267B3" w:rsidRPr="005B2BC4">
        <w:rPr>
          <w:rFonts w:ascii="Times New Roman" w:hAnsi="Times New Roman"/>
          <w:lang w:val="sr-Cyrl-CS"/>
        </w:rPr>
        <w:t>оснажно</w:t>
      </w:r>
      <w:r w:rsidR="00C267B3">
        <w:rPr>
          <w:rFonts w:ascii="Times New Roman" w:hAnsi="Times New Roman"/>
          <w:lang w:val="sr-Cyrl-CS"/>
        </w:rPr>
        <w:t xml:space="preserve"> осуђених лица означава се као судска (Иг</w:t>
      </w:r>
      <w:r w:rsidR="006E5A0F">
        <w:rPr>
          <w:rFonts w:ascii="Times New Roman" w:hAnsi="Times New Roman"/>
          <w:lang w:val="sr-Cyrl-CS"/>
        </w:rPr>
        <w:t>њ</w:t>
      </w:r>
      <w:r w:rsidR="00C267B3">
        <w:rPr>
          <w:rFonts w:ascii="Times New Roman" w:hAnsi="Times New Roman"/>
          <w:lang w:val="sr-Cyrl-CS"/>
        </w:rPr>
        <w:t xml:space="preserve">атовић, 2011:53-55). </w:t>
      </w:r>
    </w:p>
    <w:p w:rsidR="008F4DE0" w:rsidRDefault="001B38DD" w:rsidP="006420B3">
      <w:pPr>
        <w:ind w:firstLine="360"/>
        <w:jc w:val="both"/>
        <w:rPr>
          <w:rFonts w:ascii="Times New Roman" w:hAnsi="Times New Roman"/>
          <w:lang w:val="sr-Cyrl-CS"/>
        </w:rPr>
      </w:pPr>
      <w:r>
        <w:rPr>
          <w:rFonts w:ascii="Times New Roman" w:hAnsi="Times New Roman"/>
          <w:lang w:val="sr-Cyrl-CS"/>
        </w:rPr>
        <w:tab/>
      </w:r>
      <w:r w:rsidR="008F4DE0">
        <w:rPr>
          <w:rFonts w:ascii="Times New Roman" w:hAnsi="Times New Roman"/>
          <w:lang w:val="sr-Cyrl-CS"/>
        </w:rPr>
        <w:t>Полицијске евиденције</w:t>
      </w:r>
      <w:r w:rsidR="005E3190">
        <w:rPr>
          <w:rFonts w:ascii="Times New Roman" w:hAnsi="Times New Roman"/>
          <w:lang w:val="sr-Cyrl-CS"/>
        </w:rPr>
        <w:t xml:space="preserve"> о криминали</w:t>
      </w:r>
      <w:r w:rsidR="008F4DE0">
        <w:rPr>
          <w:rFonts w:ascii="Times New Roman" w:hAnsi="Times New Roman"/>
          <w:lang w:val="sr-Cyrl-CS"/>
        </w:rPr>
        <w:t xml:space="preserve">тету садрже </w:t>
      </w:r>
      <w:r w:rsidR="005E3190">
        <w:rPr>
          <w:rFonts w:ascii="Times New Roman" w:hAnsi="Times New Roman"/>
          <w:lang w:val="sr-Cyrl-CS"/>
        </w:rPr>
        <w:t xml:space="preserve"> податке о кривичним делима и њиховим у</w:t>
      </w:r>
      <w:r w:rsidR="006D59DD">
        <w:rPr>
          <w:rFonts w:ascii="Times New Roman" w:hAnsi="Times New Roman"/>
          <w:lang w:val="sr-Cyrl-CS"/>
        </w:rPr>
        <w:t>чиниоцима и то: број и структуру</w:t>
      </w:r>
      <w:r w:rsidR="005E3190">
        <w:rPr>
          <w:rFonts w:ascii="Times New Roman" w:hAnsi="Times New Roman"/>
          <w:lang w:val="sr-Cyrl-CS"/>
        </w:rPr>
        <w:t xml:space="preserve"> извршених кривичних дела по врсти криминалитета (општ</w:t>
      </w:r>
      <w:r w:rsidR="00C7639E">
        <w:rPr>
          <w:rFonts w:ascii="Times New Roman" w:hAnsi="Times New Roman"/>
          <w:lang w:val="sr-Cyrl-CS"/>
        </w:rPr>
        <w:t>и, привредни, политички, еколошк</w:t>
      </w:r>
      <w:r w:rsidR="005E3190">
        <w:rPr>
          <w:rFonts w:ascii="Times New Roman" w:hAnsi="Times New Roman"/>
          <w:lang w:val="sr-Cyrl-CS"/>
        </w:rPr>
        <w:t>и, високотехнолошки), број и структур</w:t>
      </w:r>
      <w:r w:rsidR="002341AC" w:rsidRPr="005B2BC4">
        <w:rPr>
          <w:rFonts w:ascii="Times New Roman" w:hAnsi="Times New Roman"/>
          <w:lang w:val="sr-Cyrl-CS"/>
        </w:rPr>
        <w:t>у</w:t>
      </w:r>
      <w:r w:rsidR="005E3190">
        <w:rPr>
          <w:rFonts w:ascii="Times New Roman" w:hAnsi="Times New Roman"/>
          <w:lang w:val="sr-Cyrl-CS"/>
        </w:rPr>
        <w:t xml:space="preserve"> откривених кривичних дела, број и структуру </w:t>
      </w:r>
      <w:r w:rsidR="006D59DD">
        <w:rPr>
          <w:rFonts w:ascii="Times New Roman" w:hAnsi="Times New Roman"/>
          <w:lang w:val="sr-Cyrl-CS"/>
        </w:rPr>
        <w:t>кривичних дела извршених од стране НН извршиоца</w:t>
      </w:r>
      <w:r w:rsidR="005E3190">
        <w:rPr>
          <w:rFonts w:ascii="Times New Roman" w:hAnsi="Times New Roman"/>
          <w:lang w:val="sr-Cyrl-CS"/>
        </w:rPr>
        <w:t>, број решених кривичних дела извршених од стране НН извршиоца, време извршења кривичних дела</w:t>
      </w:r>
      <w:r w:rsidR="006D59DD">
        <w:rPr>
          <w:rFonts w:ascii="Times New Roman" w:hAnsi="Times New Roman"/>
          <w:lang w:val="sr-Cyrl-CS"/>
        </w:rPr>
        <w:t>, старосну структуру</w:t>
      </w:r>
      <w:r w:rsidR="008F4DE0">
        <w:rPr>
          <w:rFonts w:ascii="Times New Roman" w:hAnsi="Times New Roman"/>
          <w:lang w:val="sr-Cyrl-CS"/>
        </w:rPr>
        <w:t xml:space="preserve"> извршилаца кривичних дела и сл</w:t>
      </w:r>
      <w:r w:rsidR="00B73E66">
        <w:rPr>
          <w:rFonts w:ascii="Times New Roman" w:hAnsi="Times New Roman"/>
          <w:lang w:val="sr-Cyrl-CS"/>
        </w:rPr>
        <w:t>ично</w:t>
      </w:r>
      <w:r w:rsidR="008F4DE0">
        <w:rPr>
          <w:rFonts w:ascii="Times New Roman" w:hAnsi="Times New Roman"/>
          <w:lang w:val="sr-Cyrl-CS"/>
        </w:rPr>
        <w:t xml:space="preserve">.  </w:t>
      </w:r>
    </w:p>
    <w:p w:rsidR="001B38DD" w:rsidRDefault="00236B67" w:rsidP="008F4DE0">
      <w:pPr>
        <w:ind w:firstLine="720"/>
        <w:jc w:val="both"/>
        <w:rPr>
          <w:rFonts w:ascii="Times New Roman" w:hAnsi="Times New Roman"/>
          <w:lang w:val="sr-Cyrl-CS"/>
        </w:rPr>
      </w:pPr>
      <w:r w:rsidRPr="002B6AC0">
        <w:rPr>
          <w:rFonts w:ascii="Times New Roman" w:hAnsi="Times New Roman"/>
          <w:lang w:val="ru-RU"/>
        </w:rPr>
        <w:t xml:space="preserve">Евиденције </w:t>
      </w:r>
      <w:r>
        <w:rPr>
          <w:rFonts w:ascii="Times New Roman" w:hAnsi="Times New Roman"/>
          <w:lang w:val="sr-Cyrl-CS"/>
        </w:rPr>
        <w:t xml:space="preserve">полиције </w:t>
      </w:r>
      <w:r w:rsidR="008F4DE0">
        <w:rPr>
          <w:rFonts w:ascii="Times New Roman" w:hAnsi="Times New Roman"/>
          <w:lang w:val="sr-Cyrl-CS"/>
        </w:rPr>
        <w:t>о</w:t>
      </w:r>
      <w:r w:rsidR="006E5A0F">
        <w:rPr>
          <w:rFonts w:ascii="Times New Roman" w:hAnsi="Times New Roman"/>
          <w:lang w:val="sr-Cyrl-CS"/>
        </w:rPr>
        <w:t xml:space="preserve"> криминалитету</w:t>
      </w:r>
      <w:r w:rsidR="008F4DE0">
        <w:rPr>
          <w:rFonts w:ascii="Times New Roman" w:hAnsi="Times New Roman"/>
          <w:lang w:val="sr-Cyrl-CS"/>
        </w:rPr>
        <w:t xml:space="preserve"> представљају једини и званични извор п</w:t>
      </w:r>
      <w:r w:rsidR="00DF6C89">
        <w:rPr>
          <w:rFonts w:ascii="Times New Roman" w:hAnsi="Times New Roman"/>
          <w:lang w:val="sr-Cyrl-CS"/>
        </w:rPr>
        <w:t>одатака о њиховој ефикасности</w:t>
      </w:r>
      <w:r w:rsidR="007A0EF7">
        <w:rPr>
          <w:rFonts w:ascii="Times New Roman" w:hAnsi="Times New Roman"/>
          <w:lang w:val="sr-Cyrl-CS"/>
        </w:rPr>
        <w:t xml:space="preserve"> односно о проценту решених кривичних дела.</w:t>
      </w:r>
    </w:p>
    <w:p w:rsidR="000E47EC" w:rsidRPr="00032FD7" w:rsidRDefault="00236B67" w:rsidP="000E47EC">
      <w:pPr>
        <w:ind w:firstLine="720"/>
        <w:jc w:val="both"/>
        <w:rPr>
          <w:rFonts w:ascii="Times New Roman" w:hAnsi="Times New Roman"/>
          <w:lang w:val="sr-Cyrl-CS"/>
        </w:rPr>
      </w:pPr>
      <w:r w:rsidRPr="00032FD7">
        <w:rPr>
          <w:rFonts w:ascii="Times New Roman" w:hAnsi="Times New Roman"/>
          <w:lang w:val="sr-Cyrl-CS"/>
        </w:rPr>
        <w:t>У даљем излагању</w:t>
      </w:r>
      <w:r w:rsidR="000E47EC" w:rsidRPr="00032FD7">
        <w:rPr>
          <w:rFonts w:ascii="Times New Roman" w:hAnsi="Times New Roman"/>
          <w:lang w:val="sr-Cyrl-CS"/>
        </w:rPr>
        <w:t xml:space="preserve"> представићемо резултате рада у сузбијању криминалитета Полицијске управе за град Београд и 11 подручних полицијских управа за период</w:t>
      </w:r>
      <w:r w:rsidR="00FA3A0E" w:rsidRPr="00032FD7">
        <w:rPr>
          <w:rFonts w:ascii="Times New Roman" w:hAnsi="Times New Roman"/>
          <w:lang w:val="sr-Cyrl-CS"/>
        </w:rPr>
        <w:t xml:space="preserve"> 2010-2013</w:t>
      </w:r>
      <w:r w:rsidR="00176468" w:rsidRPr="00032FD7">
        <w:rPr>
          <w:rFonts w:ascii="Times New Roman" w:hAnsi="Times New Roman"/>
          <w:lang w:val="sr-Cyrl-CS"/>
        </w:rPr>
        <w:t>.</w:t>
      </w:r>
      <w:r w:rsidR="00032FD7" w:rsidRPr="00032FD7">
        <w:rPr>
          <w:rFonts w:ascii="Times New Roman" w:hAnsi="Times New Roman"/>
          <w:lang w:val="sr-Cyrl-CS"/>
        </w:rPr>
        <w:t xml:space="preserve"> </w:t>
      </w:r>
      <w:r w:rsidR="00640B57">
        <w:rPr>
          <w:rFonts w:ascii="Times New Roman" w:hAnsi="Times New Roman"/>
          <w:lang w:val="sr-Cyrl-CS"/>
        </w:rPr>
        <w:t>г</w:t>
      </w:r>
      <w:r w:rsidR="00032FD7" w:rsidRPr="00032FD7">
        <w:rPr>
          <w:rFonts w:ascii="Times New Roman" w:hAnsi="Times New Roman"/>
          <w:lang w:val="sr-Cyrl-CS"/>
        </w:rPr>
        <w:t>од</w:t>
      </w:r>
      <w:r w:rsidR="00640B57">
        <w:rPr>
          <w:rFonts w:ascii="Times New Roman" w:hAnsi="Times New Roman"/>
          <w:lang w:val="sr-Cyrl-CS"/>
        </w:rPr>
        <w:t>ине.</w:t>
      </w:r>
    </w:p>
    <w:p w:rsidR="000E47EC" w:rsidRPr="00032FD7" w:rsidRDefault="000E47EC" w:rsidP="000E47EC">
      <w:pPr>
        <w:ind w:firstLine="720"/>
        <w:jc w:val="both"/>
        <w:rPr>
          <w:rFonts w:ascii="Times New Roman" w:hAnsi="Times New Roman"/>
          <w:lang w:val="sr-Cyrl-CS"/>
        </w:rPr>
      </w:pPr>
    </w:p>
    <w:p w:rsidR="00FA3A0E" w:rsidRPr="002B6AC0" w:rsidRDefault="00FA3A0E" w:rsidP="000607D6">
      <w:pPr>
        <w:jc w:val="both"/>
        <w:rPr>
          <w:rFonts w:ascii="Times New Roman" w:hAnsi="Times New Roman"/>
          <w:b/>
          <w:lang w:val="ru-RU"/>
        </w:rPr>
      </w:pPr>
    </w:p>
    <w:p w:rsidR="00EA48BE" w:rsidRPr="002B6AC0" w:rsidRDefault="00EA48BE" w:rsidP="000607D6">
      <w:pPr>
        <w:jc w:val="both"/>
        <w:rPr>
          <w:rFonts w:ascii="Times New Roman" w:hAnsi="Times New Roman"/>
          <w:b/>
          <w:lang w:val="ru-RU"/>
        </w:rPr>
      </w:pPr>
    </w:p>
    <w:p w:rsidR="002C1015" w:rsidRPr="00F24DDF" w:rsidRDefault="002C1015" w:rsidP="00B73E66">
      <w:pPr>
        <w:jc w:val="both"/>
        <w:rPr>
          <w:rFonts w:ascii="Times New Roman" w:hAnsi="Times New Roman"/>
          <w:b/>
        </w:rPr>
      </w:pPr>
    </w:p>
    <w:p w:rsidR="002C1015" w:rsidRPr="002B6AC0" w:rsidRDefault="002C1015" w:rsidP="00B73E66">
      <w:pPr>
        <w:jc w:val="both"/>
        <w:rPr>
          <w:rFonts w:ascii="Times New Roman" w:hAnsi="Times New Roman"/>
          <w:b/>
          <w:lang w:val="ru-RU"/>
        </w:rPr>
      </w:pPr>
    </w:p>
    <w:p w:rsidR="00FA3A0E" w:rsidRPr="00F24DDF" w:rsidRDefault="005E58AC" w:rsidP="00FA3A0E">
      <w:pPr>
        <w:ind w:firstLine="360"/>
        <w:jc w:val="center"/>
        <w:rPr>
          <w:rFonts w:ascii="Times New Roman" w:hAnsi="Times New Roman"/>
          <w:lang w:val="sr-Cyrl-CS"/>
        </w:rPr>
      </w:pPr>
      <w:r w:rsidRPr="00F24DDF">
        <w:rPr>
          <w:rFonts w:ascii="Times New Roman" w:hAnsi="Times New Roman"/>
          <w:lang w:val="sr-Cyrl-CS"/>
        </w:rPr>
        <w:t>Табела 16:</w:t>
      </w:r>
      <w:r w:rsidR="00FA3A0E" w:rsidRPr="00F24DDF">
        <w:rPr>
          <w:rFonts w:ascii="Times New Roman" w:hAnsi="Times New Roman"/>
          <w:lang w:val="sr-Cyrl-CS"/>
        </w:rPr>
        <w:t xml:space="preserve"> Извршена и расветљена кривична дела у периоду 2010-2013</w:t>
      </w:r>
    </w:p>
    <w:tbl>
      <w:tblPr>
        <w:tblStyle w:val="TableGrid"/>
        <w:tblW w:w="9577" w:type="dxa"/>
        <w:tblLook w:val="04A0"/>
      </w:tblPr>
      <w:tblGrid>
        <w:gridCol w:w="1255"/>
        <w:gridCol w:w="616"/>
        <w:gridCol w:w="1438"/>
        <w:gridCol w:w="1567"/>
        <w:gridCol w:w="1567"/>
        <w:gridCol w:w="1675"/>
        <w:gridCol w:w="1459"/>
      </w:tblGrid>
      <w:tr w:rsidR="00FA3A0E" w:rsidTr="00506787">
        <w:trPr>
          <w:trHeight w:val="364"/>
        </w:trPr>
        <w:tc>
          <w:tcPr>
            <w:tcW w:w="1871" w:type="dxa"/>
            <w:gridSpan w:val="2"/>
            <w:vMerge w:val="restart"/>
          </w:tcPr>
          <w:p w:rsidR="00FA3A0E" w:rsidRDefault="00FA3A0E" w:rsidP="00506787">
            <w:pPr>
              <w:jc w:val="both"/>
              <w:rPr>
                <w:rFonts w:ascii="Times New Roman" w:hAnsi="Times New Roman"/>
                <w:lang w:val="sr-Cyrl-CS"/>
              </w:rPr>
            </w:pPr>
          </w:p>
        </w:tc>
        <w:tc>
          <w:tcPr>
            <w:tcW w:w="7706" w:type="dxa"/>
            <w:gridSpan w:val="5"/>
            <w:tcBorders>
              <w:bottom w:val="single" w:sz="4" w:space="0" w:color="auto"/>
            </w:tcBorders>
          </w:tcPr>
          <w:p w:rsidR="00FA3A0E" w:rsidRPr="003718FB" w:rsidRDefault="00FA3A0E" w:rsidP="00506787">
            <w:pPr>
              <w:jc w:val="center"/>
              <w:rPr>
                <w:rFonts w:ascii="Times New Roman" w:hAnsi="Times New Roman"/>
                <w:b/>
                <w:sz w:val="20"/>
                <w:szCs w:val="20"/>
                <w:lang w:val="sr-Cyrl-CS"/>
              </w:rPr>
            </w:pPr>
            <w:r w:rsidRPr="003718FB">
              <w:rPr>
                <w:rFonts w:ascii="Times New Roman" w:hAnsi="Times New Roman"/>
                <w:b/>
                <w:sz w:val="20"/>
                <w:szCs w:val="20"/>
                <w:lang w:val="sr-Cyrl-CS"/>
              </w:rPr>
              <w:t>Општи криминал</w:t>
            </w:r>
          </w:p>
        </w:tc>
      </w:tr>
      <w:tr w:rsidR="00FA3A0E" w:rsidTr="00506787">
        <w:trPr>
          <w:trHeight w:val="464"/>
        </w:trPr>
        <w:tc>
          <w:tcPr>
            <w:tcW w:w="1871" w:type="dxa"/>
            <w:gridSpan w:val="2"/>
            <w:vMerge/>
          </w:tcPr>
          <w:p w:rsidR="00FA3A0E" w:rsidRDefault="00FA3A0E" w:rsidP="00506787">
            <w:pPr>
              <w:jc w:val="both"/>
              <w:rPr>
                <w:rFonts w:ascii="Times New Roman" w:hAnsi="Times New Roman"/>
                <w:lang w:val="sr-Cyrl-CS"/>
              </w:rPr>
            </w:pPr>
          </w:p>
        </w:tc>
        <w:tc>
          <w:tcPr>
            <w:tcW w:w="1438" w:type="dxa"/>
            <w:tcBorders>
              <w:top w:val="single" w:sz="4" w:space="0" w:color="auto"/>
            </w:tcBorders>
          </w:tcPr>
          <w:p w:rsidR="00FA3A0E" w:rsidRDefault="00FA3A0E" w:rsidP="00506787">
            <w:pPr>
              <w:jc w:val="both"/>
              <w:rPr>
                <w:rFonts w:ascii="Times New Roman" w:hAnsi="Times New Roman"/>
                <w:sz w:val="20"/>
                <w:szCs w:val="20"/>
                <w:lang w:val="sr-Cyrl-CS"/>
              </w:rPr>
            </w:pPr>
            <w:r>
              <w:rPr>
                <w:rFonts w:ascii="Times New Roman" w:hAnsi="Times New Roman"/>
                <w:sz w:val="20"/>
                <w:szCs w:val="20"/>
                <w:lang w:val="sr-Cyrl-CS"/>
              </w:rPr>
              <w:t>Број КД-</w:t>
            </w:r>
          </w:p>
          <w:p w:rsidR="00FA3A0E" w:rsidRPr="003718FB" w:rsidRDefault="00B73E66" w:rsidP="00506787">
            <w:pPr>
              <w:jc w:val="both"/>
              <w:rPr>
                <w:rFonts w:ascii="Times New Roman" w:hAnsi="Times New Roman"/>
                <w:sz w:val="20"/>
                <w:szCs w:val="20"/>
                <w:lang w:val="sr-Cyrl-CS"/>
              </w:rPr>
            </w:pPr>
            <w:r>
              <w:rPr>
                <w:rFonts w:ascii="Times New Roman" w:hAnsi="Times New Roman"/>
                <w:sz w:val="20"/>
                <w:szCs w:val="20"/>
                <w:lang w:val="sr-Cyrl-CS"/>
              </w:rPr>
              <w:t>п</w:t>
            </w:r>
            <w:r w:rsidR="00FA3A0E">
              <w:rPr>
                <w:rFonts w:ascii="Times New Roman" w:hAnsi="Times New Roman"/>
                <w:sz w:val="20"/>
                <w:szCs w:val="20"/>
                <w:lang w:val="sr-Cyrl-CS"/>
              </w:rPr>
              <w:t>ознат извршилац</w:t>
            </w:r>
          </w:p>
        </w:tc>
        <w:tc>
          <w:tcPr>
            <w:tcW w:w="1567" w:type="dxa"/>
            <w:tcBorders>
              <w:top w:val="single" w:sz="4" w:space="0" w:color="auto"/>
            </w:tcBorders>
          </w:tcPr>
          <w:p w:rsidR="00FA3A0E" w:rsidRPr="003718FB" w:rsidRDefault="00B73E66" w:rsidP="00506787">
            <w:pPr>
              <w:rPr>
                <w:rFonts w:ascii="Times New Roman" w:hAnsi="Times New Roman"/>
                <w:sz w:val="20"/>
                <w:szCs w:val="20"/>
                <w:lang w:val="sr-Cyrl-CS"/>
              </w:rPr>
            </w:pPr>
            <w:r>
              <w:rPr>
                <w:rFonts w:ascii="Times New Roman" w:hAnsi="Times New Roman"/>
                <w:sz w:val="20"/>
                <w:szCs w:val="20"/>
                <w:lang w:val="sr-Cyrl-CS"/>
              </w:rPr>
              <w:t>Број КД-у</w:t>
            </w:r>
            <w:r w:rsidR="00FA3A0E" w:rsidRPr="003718FB">
              <w:rPr>
                <w:rFonts w:ascii="Times New Roman" w:hAnsi="Times New Roman"/>
                <w:sz w:val="20"/>
                <w:szCs w:val="20"/>
                <w:lang w:val="sr-Cyrl-CS"/>
              </w:rPr>
              <w:t>чинилац ухваћен на делу</w:t>
            </w:r>
          </w:p>
        </w:tc>
        <w:tc>
          <w:tcPr>
            <w:tcW w:w="1567" w:type="dxa"/>
            <w:tcBorders>
              <w:top w:val="single" w:sz="4" w:space="0" w:color="auto"/>
            </w:tcBorders>
          </w:tcPr>
          <w:p w:rsidR="00FA3A0E" w:rsidRDefault="00FA3A0E" w:rsidP="00506787">
            <w:pPr>
              <w:rPr>
                <w:rFonts w:ascii="Times New Roman" w:hAnsi="Times New Roman"/>
                <w:sz w:val="20"/>
                <w:szCs w:val="20"/>
                <w:lang w:val="sr-Cyrl-CS"/>
              </w:rPr>
            </w:pPr>
            <w:r>
              <w:rPr>
                <w:rFonts w:ascii="Times New Roman" w:hAnsi="Times New Roman"/>
                <w:sz w:val="20"/>
                <w:szCs w:val="20"/>
                <w:lang w:val="sr-Cyrl-CS"/>
              </w:rPr>
              <w:t>Број КД извршених</w:t>
            </w:r>
          </w:p>
          <w:p w:rsidR="00FA3A0E" w:rsidRDefault="00FA3A0E" w:rsidP="00506787">
            <w:pPr>
              <w:jc w:val="both"/>
              <w:rPr>
                <w:rFonts w:ascii="Times New Roman" w:hAnsi="Times New Roman"/>
                <w:sz w:val="20"/>
                <w:szCs w:val="20"/>
                <w:lang w:val="sr-Cyrl-CS"/>
              </w:rPr>
            </w:pPr>
            <w:r>
              <w:rPr>
                <w:rFonts w:ascii="Times New Roman" w:hAnsi="Times New Roman"/>
                <w:sz w:val="20"/>
                <w:szCs w:val="20"/>
                <w:lang w:val="sr-Cyrl-CS"/>
              </w:rPr>
              <w:t xml:space="preserve"> са НН</w:t>
            </w:r>
          </w:p>
          <w:p w:rsidR="00FA3A0E" w:rsidRPr="003718FB" w:rsidRDefault="00FA3A0E" w:rsidP="00506787">
            <w:pPr>
              <w:jc w:val="both"/>
              <w:rPr>
                <w:rFonts w:ascii="Times New Roman" w:hAnsi="Times New Roman"/>
                <w:sz w:val="20"/>
                <w:szCs w:val="20"/>
                <w:lang w:val="sr-Cyrl-CS"/>
              </w:rPr>
            </w:pPr>
            <w:r>
              <w:rPr>
                <w:rFonts w:ascii="Times New Roman" w:hAnsi="Times New Roman"/>
                <w:sz w:val="20"/>
                <w:szCs w:val="20"/>
                <w:lang w:val="sr-Cyrl-CS"/>
              </w:rPr>
              <w:t>изв</w:t>
            </w:r>
            <w:r w:rsidR="006E5A0F">
              <w:rPr>
                <w:rFonts w:ascii="Times New Roman" w:hAnsi="Times New Roman"/>
                <w:sz w:val="20"/>
                <w:szCs w:val="20"/>
                <w:lang w:val="sr-Cyrl-CS"/>
              </w:rPr>
              <w:t>р</w:t>
            </w:r>
            <w:r>
              <w:rPr>
                <w:rFonts w:ascii="Times New Roman" w:hAnsi="Times New Roman"/>
                <w:sz w:val="20"/>
                <w:szCs w:val="20"/>
                <w:lang w:val="sr-Cyrl-CS"/>
              </w:rPr>
              <w:t>шиоцем</w:t>
            </w:r>
          </w:p>
        </w:tc>
        <w:tc>
          <w:tcPr>
            <w:tcW w:w="1675" w:type="dxa"/>
            <w:tcBorders>
              <w:top w:val="single" w:sz="4" w:space="0" w:color="auto"/>
            </w:tcBorders>
          </w:tcPr>
          <w:p w:rsidR="00FA3A0E" w:rsidRDefault="00FA3A0E" w:rsidP="00506787">
            <w:pPr>
              <w:jc w:val="both"/>
              <w:rPr>
                <w:rFonts w:ascii="Times New Roman" w:hAnsi="Times New Roman"/>
                <w:sz w:val="20"/>
                <w:szCs w:val="20"/>
                <w:lang w:val="sr-Cyrl-CS"/>
              </w:rPr>
            </w:pPr>
            <w:r>
              <w:rPr>
                <w:rFonts w:ascii="Times New Roman" w:hAnsi="Times New Roman"/>
                <w:sz w:val="20"/>
                <w:szCs w:val="20"/>
                <w:lang w:val="sr-Cyrl-CS"/>
              </w:rPr>
              <w:t>Број расветљених КД</w:t>
            </w:r>
          </w:p>
          <w:p w:rsidR="00FA3A0E" w:rsidRPr="003718FB" w:rsidRDefault="00FA3A0E" w:rsidP="00506787">
            <w:pPr>
              <w:jc w:val="both"/>
              <w:rPr>
                <w:rFonts w:ascii="Times New Roman" w:hAnsi="Times New Roman"/>
                <w:sz w:val="20"/>
                <w:szCs w:val="20"/>
                <w:lang w:val="sr-Cyrl-CS"/>
              </w:rPr>
            </w:pPr>
          </w:p>
        </w:tc>
        <w:tc>
          <w:tcPr>
            <w:tcW w:w="1459" w:type="dxa"/>
            <w:tcBorders>
              <w:top w:val="single" w:sz="4" w:space="0" w:color="auto"/>
            </w:tcBorders>
          </w:tcPr>
          <w:p w:rsidR="00FA3A0E" w:rsidRPr="003718FB" w:rsidRDefault="00FA3A0E" w:rsidP="00506787">
            <w:pPr>
              <w:jc w:val="both"/>
              <w:rPr>
                <w:rFonts w:ascii="Times New Roman" w:hAnsi="Times New Roman"/>
                <w:sz w:val="20"/>
                <w:szCs w:val="20"/>
                <w:lang w:val="sr-Cyrl-CS"/>
              </w:rPr>
            </w:pPr>
            <w:r w:rsidRPr="003718FB">
              <w:rPr>
                <w:rFonts w:ascii="Times New Roman" w:hAnsi="Times New Roman"/>
                <w:sz w:val="20"/>
                <w:szCs w:val="20"/>
                <w:lang w:val="sr-Cyrl-CS"/>
              </w:rPr>
              <w:t xml:space="preserve">% </w:t>
            </w:r>
            <w:r>
              <w:rPr>
                <w:rFonts w:ascii="Times New Roman" w:hAnsi="Times New Roman"/>
                <w:sz w:val="20"/>
                <w:szCs w:val="20"/>
                <w:lang w:val="sr-Cyrl-CS"/>
              </w:rPr>
              <w:t>расветљавања</w:t>
            </w:r>
          </w:p>
        </w:tc>
      </w:tr>
      <w:tr w:rsidR="00FA3A0E" w:rsidTr="00506787">
        <w:trPr>
          <w:trHeight w:val="256"/>
        </w:trPr>
        <w:tc>
          <w:tcPr>
            <w:tcW w:w="1255" w:type="dxa"/>
            <w:vMerge w:val="restart"/>
            <w:tcBorders>
              <w:right w:val="single" w:sz="4" w:space="0" w:color="auto"/>
            </w:tcBorders>
          </w:tcPr>
          <w:p w:rsidR="00FA3A0E" w:rsidRPr="001876B5" w:rsidRDefault="00D17130" w:rsidP="00D17130">
            <w:pPr>
              <w:rPr>
                <w:rFonts w:ascii="Times New Roman" w:hAnsi="Times New Roman"/>
                <w:b/>
                <w:sz w:val="20"/>
                <w:szCs w:val="20"/>
                <w:lang w:val="sr-Cyrl-CS"/>
              </w:rPr>
            </w:pPr>
            <w:r w:rsidRPr="001876B5">
              <w:rPr>
                <w:rFonts w:ascii="Times New Roman" w:hAnsi="Times New Roman"/>
                <w:b/>
                <w:sz w:val="20"/>
                <w:szCs w:val="20"/>
                <w:lang w:val="sr-Cyrl-CS"/>
              </w:rPr>
              <w:t>ПУ за град Београд</w:t>
            </w:r>
          </w:p>
        </w:tc>
        <w:tc>
          <w:tcPr>
            <w:tcW w:w="616" w:type="dxa"/>
            <w:tcBorders>
              <w:top w:val="single" w:sz="4" w:space="0" w:color="auto"/>
              <w:left w:val="single" w:sz="4" w:space="0" w:color="auto"/>
              <w:bottom w:val="single" w:sz="4" w:space="0" w:color="auto"/>
            </w:tcBorders>
          </w:tcPr>
          <w:p w:rsidR="00FA3A0E" w:rsidRPr="00BE3E5A" w:rsidRDefault="00FA3A0E" w:rsidP="00506787">
            <w:pPr>
              <w:jc w:val="both"/>
              <w:rPr>
                <w:rFonts w:ascii="Times New Roman" w:hAnsi="Times New Roman"/>
                <w:sz w:val="20"/>
                <w:szCs w:val="20"/>
                <w:lang w:val="sr-Cyrl-CS"/>
              </w:rPr>
            </w:pPr>
            <w:r w:rsidRPr="00BE3E5A">
              <w:rPr>
                <w:rFonts w:ascii="Times New Roman" w:hAnsi="Times New Roman"/>
                <w:sz w:val="20"/>
                <w:szCs w:val="20"/>
                <w:lang w:val="sr-Cyrl-CS"/>
              </w:rPr>
              <w:t>2013</w:t>
            </w:r>
          </w:p>
        </w:tc>
        <w:tc>
          <w:tcPr>
            <w:tcW w:w="1438" w:type="dxa"/>
            <w:tcBorders>
              <w:bottom w:val="single" w:sz="4" w:space="0" w:color="auto"/>
            </w:tcBorders>
          </w:tcPr>
          <w:p w:rsidR="00FA3A0E" w:rsidRPr="00542E2E" w:rsidRDefault="00542E2E" w:rsidP="00506787">
            <w:pPr>
              <w:jc w:val="both"/>
              <w:rPr>
                <w:rFonts w:ascii="Times New Roman" w:hAnsi="Times New Roman"/>
                <w:sz w:val="20"/>
                <w:szCs w:val="20"/>
                <w:lang w:val="sr-Cyrl-CS"/>
              </w:rPr>
            </w:pPr>
            <w:r w:rsidRPr="00542E2E">
              <w:rPr>
                <w:rFonts w:ascii="Times New Roman" w:hAnsi="Times New Roman"/>
                <w:sz w:val="20"/>
                <w:szCs w:val="20"/>
                <w:lang w:val="sr-Cyrl-CS"/>
              </w:rPr>
              <w:t>5</w:t>
            </w:r>
            <w:r>
              <w:rPr>
                <w:rFonts w:ascii="Times New Roman" w:hAnsi="Times New Roman"/>
                <w:sz w:val="20"/>
                <w:szCs w:val="20"/>
                <w:lang w:val="sr-Cyrl-CS"/>
              </w:rPr>
              <w:t>.</w:t>
            </w:r>
            <w:r w:rsidRPr="00542E2E">
              <w:rPr>
                <w:rFonts w:ascii="Times New Roman" w:hAnsi="Times New Roman"/>
                <w:sz w:val="20"/>
                <w:szCs w:val="20"/>
                <w:lang w:val="sr-Cyrl-CS"/>
              </w:rPr>
              <w:t>732</w:t>
            </w:r>
          </w:p>
        </w:tc>
        <w:tc>
          <w:tcPr>
            <w:tcW w:w="1567" w:type="dxa"/>
            <w:tcBorders>
              <w:bottom w:val="single" w:sz="4" w:space="0" w:color="auto"/>
            </w:tcBorders>
          </w:tcPr>
          <w:p w:rsidR="00FA3A0E" w:rsidRPr="00542E2E" w:rsidRDefault="00542E2E" w:rsidP="00506787">
            <w:pPr>
              <w:jc w:val="both"/>
              <w:rPr>
                <w:rFonts w:ascii="Times New Roman" w:hAnsi="Times New Roman"/>
                <w:sz w:val="20"/>
                <w:szCs w:val="20"/>
                <w:lang w:val="sr-Cyrl-CS"/>
              </w:rPr>
            </w:pPr>
            <w:r w:rsidRPr="00542E2E">
              <w:rPr>
                <w:rFonts w:ascii="Times New Roman" w:hAnsi="Times New Roman"/>
                <w:sz w:val="20"/>
                <w:szCs w:val="20"/>
                <w:lang w:val="sr-Cyrl-CS"/>
              </w:rPr>
              <w:t>3</w:t>
            </w:r>
            <w:r>
              <w:rPr>
                <w:rFonts w:ascii="Times New Roman" w:hAnsi="Times New Roman"/>
                <w:sz w:val="20"/>
                <w:szCs w:val="20"/>
                <w:lang w:val="sr-Cyrl-CS"/>
              </w:rPr>
              <w:t>.</w:t>
            </w:r>
            <w:r w:rsidRPr="00542E2E">
              <w:rPr>
                <w:rFonts w:ascii="Times New Roman" w:hAnsi="Times New Roman"/>
                <w:sz w:val="20"/>
                <w:szCs w:val="20"/>
                <w:lang w:val="sr-Cyrl-CS"/>
              </w:rPr>
              <w:t>157</w:t>
            </w:r>
          </w:p>
        </w:tc>
        <w:tc>
          <w:tcPr>
            <w:tcW w:w="1567" w:type="dxa"/>
            <w:tcBorders>
              <w:bottom w:val="single" w:sz="4" w:space="0" w:color="auto"/>
            </w:tcBorders>
          </w:tcPr>
          <w:p w:rsidR="00FA3A0E" w:rsidRPr="00542E2E" w:rsidRDefault="00542E2E" w:rsidP="00506787">
            <w:pPr>
              <w:jc w:val="both"/>
              <w:rPr>
                <w:rFonts w:ascii="Times New Roman" w:hAnsi="Times New Roman"/>
                <w:sz w:val="20"/>
                <w:szCs w:val="20"/>
                <w:lang w:val="sr-Cyrl-CS"/>
              </w:rPr>
            </w:pPr>
            <w:r w:rsidRPr="00542E2E">
              <w:rPr>
                <w:rFonts w:ascii="Times New Roman" w:hAnsi="Times New Roman"/>
                <w:sz w:val="20"/>
                <w:szCs w:val="20"/>
                <w:lang w:val="sr-Cyrl-CS"/>
              </w:rPr>
              <w:t>23</w:t>
            </w:r>
            <w:r>
              <w:rPr>
                <w:rFonts w:ascii="Times New Roman" w:hAnsi="Times New Roman"/>
                <w:sz w:val="20"/>
                <w:szCs w:val="20"/>
                <w:lang w:val="sr-Cyrl-CS"/>
              </w:rPr>
              <w:t>.</w:t>
            </w:r>
            <w:r w:rsidRPr="00542E2E">
              <w:rPr>
                <w:rFonts w:ascii="Times New Roman" w:hAnsi="Times New Roman"/>
                <w:sz w:val="20"/>
                <w:szCs w:val="20"/>
                <w:lang w:val="sr-Cyrl-CS"/>
              </w:rPr>
              <w:t>339</w:t>
            </w:r>
          </w:p>
        </w:tc>
        <w:tc>
          <w:tcPr>
            <w:tcW w:w="1675" w:type="dxa"/>
            <w:tcBorders>
              <w:bottom w:val="single" w:sz="4" w:space="0" w:color="auto"/>
            </w:tcBorders>
          </w:tcPr>
          <w:p w:rsidR="00FA3A0E" w:rsidRPr="00542E2E" w:rsidRDefault="00542E2E" w:rsidP="00506787">
            <w:pPr>
              <w:jc w:val="both"/>
              <w:rPr>
                <w:rFonts w:ascii="Times New Roman" w:hAnsi="Times New Roman"/>
                <w:sz w:val="20"/>
                <w:szCs w:val="20"/>
                <w:lang w:val="sr-Cyrl-CS"/>
              </w:rPr>
            </w:pPr>
            <w:r w:rsidRPr="00542E2E">
              <w:rPr>
                <w:rFonts w:ascii="Times New Roman" w:hAnsi="Times New Roman"/>
                <w:sz w:val="20"/>
                <w:szCs w:val="20"/>
                <w:lang w:val="sr-Cyrl-CS"/>
              </w:rPr>
              <w:t>12</w:t>
            </w:r>
            <w:r>
              <w:rPr>
                <w:rFonts w:ascii="Times New Roman" w:hAnsi="Times New Roman"/>
                <w:sz w:val="20"/>
                <w:szCs w:val="20"/>
                <w:lang w:val="sr-Cyrl-CS"/>
              </w:rPr>
              <w:t>.</w:t>
            </w:r>
            <w:r w:rsidRPr="00542E2E">
              <w:rPr>
                <w:rFonts w:ascii="Times New Roman" w:hAnsi="Times New Roman"/>
                <w:sz w:val="20"/>
                <w:szCs w:val="20"/>
                <w:lang w:val="sr-Cyrl-CS"/>
              </w:rPr>
              <w:t>737</w:t>
            </w:r>
          </w:p>
        </w:tc>
        <w:tc>
          <w:tcPr>
            <w:tcW w:w="1459" w:type="dxa"/>
            <w:tcBorders>
              <w:bottom w:val="single" w:sz="4" w:space="0" w:color="auto"/>
            </w:tcBorders>
          </w:tcPr>
          <w:p w:rsidR="00FA3A0E" w:rsidRPr="00542E2E" w:rsidRDefault="00542E2E" w:rsidP="00506787">
            <w:pPr>
              <w:jc w:val="both"/>
              <w:rPr>
                <w:rFonts w:ascii="Times New Roman" w:hAnsi="Times New Roman"/>
                <w:sz w:val="20"/>
                <w:szCs w:val="20"/>
                <w:lang w:val="sr-Cyrl-CS"/>
              </w:rPr>
            </w:pPr>
            <w:r w:rsidRPr="00542E2E">
              <w:rPr>
                <w:rFonts w:ascii="Times New Roman" w:hAnsi="Times New Roman"/>
                <w:sz w:val="20"/>
                <w:szCs w:val="20"/>
                <w:lang w:val="sr-Cyrl-CS"/>
              </w:rPr>
              <w:t>54,57</w:t>
            </w:r>
          </w:p>
        </w:tc>
      </w:tr>
      <w:tr w:rsidR="00FA3A0E" w:rsidTr="00506787">
        <w:trPr>
          <w:trHeight w:val="246"/>
        </w:trPr>
        <w:tc>
          <w:tcPr>
            <w:tcW w:w="1255" w:type="dxa"/>
            <w:vMerge/>
            <w:tcBorders>
              <w:right w:val="single" w:sz="4" w:space="0" w:color="auto"/>
            </w:tcBorders>
          </w:tcPr>
          <w:p w:rsidR="00FA3A0E" w:rsidRDefault="00FA3A0E" w:rsidP="00506787">
            <w:pPr>
              <w:jc w:val="both"/>
              <w:rPr>
                <w:rFonts w:ascii="Times New Roman" w:hAnsi="Times New Roman"/>
                <w:lang w:val="sr-Cyrl-CS"/>
              </w:rPr>
            </w:pPr>
          </w:p>
        </w:tc>
        <w:tc>
          <w:tcPr>
            <w:tcW w:w="616" w:type="dxa"/>
            <w:tcBorders>
              <w:top w:val="single" w:sz="4" w:space="0" w:color="auto"/>
              <w:left w:val="single" w:sz="4" w:space="0" w:color="auto"/>
              <w:bottom w:val="single" w:sz="4" w:space="0" w:color="auto"/>
              <w:right w:val="single" w:sz="4" w:space="0" w:color="auto"/>
            </w:tcBorders>
          </w:tcPr>
          <w:p w:rsidR="00FA3A0E" w:rsidRPr="00BE3E5A" w:rsidRDefault="00FA3A0E" w:rsidP="00506787">
            <w:pPr>
              <w:jc w:val="both"/>
              <w:rPr>
                <w:rFonts w:ascii="Times New Roman" w:hAnsi="Times New Roman"/>
                <w:sz w:val="20"/>
                <w:szCs w:val="20"/>
                <w:lang w:val="sr-Cyrl-CS"/>
              </w:rPr>
            </w:pPr>
            <w:r w:rsidRPr="00BE3E5A">
              <w:rPr>
                <w:rFonts w:ascii="Times New Roman" w:hAnsi="Times New Roman"/>
                <w:sz w:val="20"/>
                <w:szCs w:val="20"/>
                <w:lang w:val="sr-Cyrl-CS"/>
              </w:rPr>
              <w:t>2012</w:t>
            </w:r>
          </w:p>
        </w:tc>
        <w:tc>
          <w:tcPr>
            <w:tcW w:w="1438" w:type="dxa"/>
            <w:tcBorders>
              <w:top w:val="single" w:sz="4" w:space="0" w:color="auto"/>
              <w:left w:val="single" w:sz="4" w:space="0" w:color="auto"/>
              <w:bottom w:val="single" w:sz="4" w:space="0" w:color="auto"/>
            </w:tcBorders>
          </w:tcPr>
          <w:p w:rsidR="00FA3A0E" w:rsidRPr="00542E2E" w:rsidRDefault="00542E2E" w:rsidP="00506787">
            <w:pPr>
              <w:jc w:val="both"/>
              <w:rPr>
                <w:rFonts w:ascii="Times New Roman" w:hAnsi="Times New Roman"/>
                <w:sz w:val="20"/>
                <w:szCs w:val="20"/>
                <w:lang w:val="sr-Cyrl-CS"/>
              </w:rPr>
            </w:pPr>
            <w:r w:rsidRPr="00542E2E">
              <w:rPr>
                <w:rFonts w:ascii="Times New Roman" w:hAnsi="Times New Roman"/>
                <w:sz w:val="20"/>
                <w:szCs w:val="20"/>
                <w:lang w:val="sr-Cyrl-CS"/>
              </w:rPr>
              <w:t>5</w:t>
            </w:r>
            <w:r>
              <w:rPr>
                <w:rFonts w:ascii="Times New Roman" w:hAnsi="Times New Roman"/>
                <w:sz w:val="20"/>
                <w:szCs w:val="20"/>
                <w:lang w:val="sr-Cyrl-CS"/>
              </w:rPr>
              <w:t>.</w:t>
            </w:r>
            <w:r w:rsidRPr="00542E2E">
              <w:rPr>
                <w:rFonts w:ascii="Times New Roman" w:hAnsi="Times New Roman"/>
                <w:sz w:val="20"/>
                <w:szCs w:val="20"/>
                <w:lang w:val="sr-Cyrl-CS"/>
              </w:rPr>
              <w:t>672</w:t>
            </w:r>
          </w:p>
        </w:tc>
        <w:tc>
          <w:tcPr>
            <w:tcW w:w="1567" w:type="dxa"/>
            <w:tcBorders>
              <w:top w:val="single" w:sz="4" w:space="0" w:color="auto"/>
              <w:bottom w:val="single" w:sz="4" w:space="0" w:color="auto"/>
            </w:tcBorders>
          </w:tcPr>
          <w:p w:rsidR="00FA3A0E" w:rsidRPr="00542E2E" w:rsidRDefault="00542E2E" w:rsidP="00506787">
            <w:pPr>
              <w:jc w:val="both"/>
              <w:rPr>
                <w:rFonts w:ascii="Times New Roman" w:hAnsi="Times New Roman"/>
                <w:sz w:val="20"/>
                <w:szCs w:val="20"/>
                <w:lang w:val="sr-Cyrl-CS"/>
              </w:rPr>
            </w:pPr>
            <w:r w:rsidRPr="00542E2E">
              <w:rPr>
                <w:rFonts w:ascii="Times New Roman" w:hAnsi="Times New Roman"/>
                <w:sz w:val="20"/>
                <w:szCs w:val="20"/>
                <w:lang w:val="sr-Cyrl-CS"/>
              </w:rPr>
              <w:t>2</w:t>
            </w:r>
            <w:r>
              <w:rPr>
                <w:rFonts w:ascii="Times New Roman" w:hAnsi="Times New Roman"/>
                <w:sz w:val="20"/>
                <w:szCs w:val="20"/>
                <w:lang w:val="sr-Cyrl-CS"/>
              </w:rPr>
              <w:t>.</w:t>
            </w:r>
            <w:r w:rsidRPr="00542E2E">
              <w:rPr>
                <w:rFonts w:ascii="Times New Roman" w:hAnsi="Times New Roman"/>
                <w:sz w:val="20"/>
                <w:szCs w:val="20"/>
                <w:lang w:val="sr-Cyrl-CS"/>
              </w:rPr>
              <w:t>334</w:t>
            </w:r>
          </w:p>
        </w:tc>
        <w:tc>
          <w:tcPr>
            <w:tcW w:w="1567" w:type="dxa"/>
            <w:tcBorders>
              <w:top w:val="single" w:sz="4" w:space="0" w:color="auto"/>
              <w:bottom w:val="single" w:sz="4" w:space="0" w:color="auto"/>
            </w:tcBorders>
          </w:tcPr>
          <w:p w:rsidR="00FA3A0E" w:rsidRPr="00542E2E" w:rsidRDefault="00542E2E" w:rsidP="00506787">
            <w:pPr>
              <w:jc w:val="both"/>
              <w:rPr>
                <w:rFonts w:ascii="Times New Roman" w:hAnsi="Times New Roman"/>
                <w:sz w:val="20"/>
                <w:szCs w:val="20"/>
                <w:lang w:val="sr-Cyrl-CS"/>
              </w:rPr>
            </w:pPr>
            <w:r w:rsidRPr="00542E2E">
              <w:rPr>
                <w:rFonts w:ascii="Times New Roman" w:hAnsi="Times New Roman"/>
                <w:sz w:val="20"/>
                <w:szCs w:val="20"/>
                <w:lang w:val="sr-Cyrl-CS"/>
              </w:rPr>
              <w:t>21</w:t>
            </w:r>
            <w:r>
              <w:rPr>
                <w:rFonts w:ascii="Times New Roman" w:hAnsi="Times New Roman"/>
                <w:sz w:val="20"/>
                <w:szCs w:val="20"/>
                <w:lang w:val="sr-Cyrl-CS"/>
              </w:rPr>
              <w:t>.</w:t>
            </w:r>
            <w:r w:rsidRPr="00542E2E">
              <w:rPr>
                <w:rFonts w:ascii="Times New Roman" w:hAnsi="Times New Roman"/>
                <w:sz w:val="20"/>
                <w:szCs w:val="20"/>
                <w:lang w:val="sr-Cyrl-CS"/>
              </w:rPr>
              <w:t>987</w:t>
            </w:r>
          </w:p>
        </w:tc>
        <w:tc>
          <w:tcPr>
            <w:tcW w:w="1675" w:type="dxa"/>
            <w:tcBorders>
              <w:top w:val="single" w:sz="4" w:space="0" w:color="auto"/>
              <w:bottom w:val="single" w:sz="4" w:space="0" w:color="auto"/>
            </w:tcBorders>
          </w:tcPr>
          <w:p w:rsidR="00FA3A0E" w:rsidRPr="00542E2E" w:rsidRDefault="00542E2E" w:rsidP="00506787">
            <w:pPr>
              <w:jc w:val="both"/>
              <w:rPr>
                <w:rFonts w:ascii="Times New Roman" w:hAnsi="Times New Roman"/>
                <w:sz w:val="20"/>
                <w:szCs w:val="20"/>
                <w:lang w:val="sr-Cyrl-CS"/>
              </w:rPr>
            </w:pPr>
            <w:r w:rsidRPr="00542E2E">
              <w:rPr>
                <w:rFonts w:ascii="Times New Roman" w:hAnsi="Times New Roman"/>
                <w:sz w:val="20"/>
                <w:szCs w:val="20"/>
                <w:lang w:val="sr-Cyrl-CS"/>
              </w:rPr>
              <w:t>13</w:t>
            </w:r>
            <w:r>
              <w:rPr>
                <w:rFonts w:ascii="Times New Roman" w:hAnsi="Times New Roman"/>
                <w:sz w:val="20"/>
                <w:szCs w:val="20"/>
                <w:lang w:val="sr-Cyrl-CS"/>
              </w:rPr>
              <w:t>.</w:t>
            </w:r>
            <w:r w:rsidRPr="00542E2E">
              <w:rPr>
                <w:rFonts w:ascii="Times New Roman" w:hAnsi="Times New Roman"/>
                <w:sz w:val="20"/>
                <w:szCs w:val="20"/>
                <w:lang w:val="sr-Cyrl-CS"/>
              </w:rPr>
              <w:t>414</w:t>
            </w:r>
          </w:p>
        </w:tc>
        <w:tc>
          <w:tcPr>
            <w:tcW w:w="1459" w:type="dxa"/>
            <w:tcBorders>
              <w:top w:val="single" w:sz="4" w:space="0" w:color="auto"/>
              <w:bottom w:val="single" w:sz="4" w:space="0" w:color="auto"/>
            </w:tcBorders>
          </w:tcPr>
          <w:p w:rsidR="00FA3A0E" w:rsidRPr="00542E2E" w:rsidRDefault="00542E2E" w:rsidP="00506787">
            <w:pPr>
              <w:jc w:val="both"/>
              <w:rPr>
                <w:rFonts w:ascii="Times New Roman" w:hAnsi="Times New Roman"/>
                <w:sz w:val="20"/>
                <w:szCs w:val="20"/>
                <w:lang w:val="sr-Cyrl-CS"/>
              </w:rPr>
            </w:pPr>
            <w:r w:rsidRPr="00542E2E">
              <w:rPr>
                <w:rFonts w:ascii="Times New Roman" w:hAnsi="Times New Roman"/>
                <w:sz w:val="20"/>
                <w:szCs w:val="20"/>
                <w:lang w:val="sr-Cyrl-CS"/>
              </w:rPr>
              <w:t>61,01</w:t>
            </w:r>
          </w:p>
        </w:tc>
      </w:tr>
      <w:tr w:rsidR="00FA3A0E" w:rsidTr="00506787">
        <w:trPr>
          <w:trHeight w:val="246"/>
        </w:trPr>
        <w:tc>
          <w:tcPr>
            <w:tcW w:w="1255" w:type="dxa"/>
            <w:vMerge/>
            <w:tcBorders>
              <w:right w:val="single" w:sz="4" w:space="0" w:color="auto"/>
            </w:tcBorders>
          </w:tcPr>
          <w:p w:rsidR="00FA3A0E" w:rsidRDefault="00FA3A0E" w:rsidP="00506787">
            <w:pPr>
              <w:jc w:val="both"/>
              <w:rPr>
                <w:rFonts w:ascii="Times New Roman" w:hAnsi="Times New Roman"/>
                <w:lang w:val="sr-Cyrl-CS"/>
              </w:rPr>
            </w:pPr>
          </w:p>
        </w:tc>
        <w:tc>
          <w:tcPr>
            <w:tcW w:w="616" w:type="dxa"/>
            <w:tcBorders>
              <w:top w:val="single" w:sz="4" w:space="0" w:color="auto"/>
              <w:left w:val="single" w:sz="4" w:space="0" w:color="auto"/>
              <w:bottom w:val="single" w:sz="4" w:space="0" w:color="auto"/>
              <w:right w:val="single" w:sz="4" w:space="0" w:color="auto"/>
            </w:tcBorders>
          </w:tcPr>
          <w:p w:rsidR="00FA3A0E" w:rsidRPr="00BE3E5A" w:rsidRDefault="00FA3A0E" w:rsidP="00506787">
            <w:pPr>
              <w:jc w:val="both"/>
              <w:rPr>
                <w:rFonts w:ascii="Times New Roman" w:hAnsi="Times New Roman"/>
                <w:sz w:val="20"/>
                <w:szCs w:val="20"/>
                <w:lang w:val="sr-Cyrl-CS"/>
              </w:rPr>
            </w:pPr>
            <w:r>
              <w:rPr>
                <w:rFonts w:ascii="Times New Roman" w:hAnsi="Times New Roman"/>
                <w:sz w:val="20"/>
                <w:szCs w:val="20"/>
                <w:lang w:val="sr-Cyrl-CS"/>
              </w:rPr>
              <w:t>2011</w:t>
            </w:r>
          </w:p>
        </w:tc>
        <w:tc>
          <w:tcPr>
            <w:tcW w:w="1438" w:type="dxa"/>
            <w:tcBorders>
              <w:top w:val="single" w:sz="4" w:space="0" w:color="auto"/>
              <w:left w:val="single" w:sz="4" w:space="0" w:color="auto"/>
              <w:bottom w:val="single" w:sz="4" w:space="0" w:color="auto"/>
            </w:tcBorders>
          </w:tcPr>
          <w:p w:rsidR="00FA3A0E" w:rsidRPr="00542E2E" w:rsidRDefault="00542E2E" w:rsidP="00506787">
            <w:pPr>
              <w:jc w:val="both"/>
              <w:rPr>
                <w:rFonts w:ascii="Times New Roman" w:hAnsi="Times New Roman"/>
                <w:sz w:val="20"/>
                <w:szCs w:val="20"/>
                <w:lang w:val="sr-Cyrl-CS"/>
              </w:rPr>
            </w:pPr>
            <w:r w:rsidRPr="00542E2E">
              <w:rPr>
                <w:rFonts w:ascii="Times New Roman" w:hAnsi="Times New Roman"/>
                <w:sz w:val="20"/>
                <w:szCs w:val="20"/>
                <w:lang w:val="sr-Cyrl-CS"/>
              </w:rPr>
              <w:t>5</w:t>
            </w:r>
            <w:r>
              <w:rPr>
                <w:rFonts w:ascii="Times New Roman" w:hAnsi="Times New Roman"/>
                <w:sz w:val="20"/>
                <w:szCs w:val="20"/>
                <w:lang w:val="sr-Cyrl-CS"/>
              </w:rPr>
              <w:t>.</w:t>
            </w:r>
            <w:r w:rsidRPr="00542E2E">
              <w:rPr>
                <w:rFonts w:ascii="Times New Roman" w:hAnsi="Times New Roman"/>
                <w:sz w:val="20"/>
                <w:szCs w:val="20"/>
                <w:lang w:val="sr-Cyrl-CS"/>
              </w:rPr>
              <w:t>728</w:t>
            </w:r>
          </w:p>
        </w:tc>
        <w:tc>
          <w:tcPr>
            <w:tcW w:w="1567" w:type="dxa"/>
            <w:tcBorders>
              <w:top w:val="single" w:sz="4" w:space="0" w:color="auto"/>
              <w:bottom w:val="single" w:sz="4" w:space="0" w:color="auto"/>
            </w:tcBorders>
          </w:tcPr>
          <w:p w:rsidR="00FA3A0E" w:rsidRPr="00542E2E" w:rsidRDefault="00542E2E" w:rsidP="00506787">
            <w:pPr>
              <w:jc w:val="both"/>
              <w:rPr>
                <w:rFonts w:ascii="Times New Roman" w:hAnsi="Times New Roman"/>
                <w:sz w:val="20"/>
                <w:szCs w:val="20"/>
                <w:lang w:val="sr-Cyrl-CS"/>
              </w:rPr>
            </w:pPr>
            <w:r w:rsidRPr="00542E2E">
              <w:rPr>
                <w:rFonts w:ascii="Times New Roman" w:hAnsi="Times New Roman"/>
                <w:sz w:val="20"/>
                <w:szCs w:val="20"/>
                <w:lang w:val="sr-Cyrl-CS"/>
              </w:rPr>
              <w:t>2</w:t>
            </w:r>
            <w:r>
              <w:rPr>
                <w:rFonts w:ascii="Times New Roman" w:hAnsi="Times New Roman"/>
                <w:sz w:val="20"/>
                <w:szCs w:val="20"/>
                <w:lang w:val="sr-Cyrl-CS"/>
              </w:rPr>
              <w:t>.</w:t>
            </w:r>
            <w:r w:rsidRPr="00542E2E">
              <w:rPr>
                <w:rFonts w:ascii="Times New Roman" w:hAnsi="Times New Roman"/>
                <w:sz w:val="20"/>
                <w:szCs w:val="20"/>
                <w:lang w:val="sr-Cyrl-CS"/>
              </w:rPr>
              <w:t>704</w:t>
            </w:r>
          </w:p>
        </w:tc>
        <w:tc>
          <w:tcPr>
            <w:tcW w:w="1567" w:type="dxa"/>
            <w:tcBorders>
              <w:top w:val="single" w:sz="4" w:space="0" w:color="auto"/>
              <w:bottom w:val="single" w:sz="4" w:space="0" w:color="auto"/>
            </w:tcBorders>
          </w:tcPr>
          <w:p w:rsidR="00FA3A0E" w:rsidRPr="00542E2E" w:rsidRDefault="00542E2E" w:rsidP="00506787">
            <w:pPr>
              <w:jc w:val="both"/>
              <w:rPr>
                <w:rFonts w:ascii="Times New Roman" w:hAnsi="Times New Roman"/>
                <w:sz w:val="20"/>
                <w:szCs w:val="20"/>
                <w:lang w:val="sr-Cyrl-CS"/>
              </w:rPr>
            </w:pPr>
            <w:r w:rsidRPr="00542E2E">
              <w:rPr>
                <w:rFonts w:ascii="Times New Roman" w:hAnsi="Times New Roman"/>
                <w:sz w:val="20"/>
                <w:szCs w:val="20"/>
                <w:lang w:val="sr-Cyrl-CS"/>
              </w:rPr>
              <w:t>23</w:t>
            </w:r>
            <w:r>
              <w:rPr>
                <w:rFonts w:ascii="Times New Roman" w:hAnsi="Times New Roman"/>
                <w:sz w:val="20"/>
                <w:szCs w:val="20"/>
                <w:lang w:val="sr-Cyrl-CS"/>
              </w:rPr>
              <w:t>.</w:t>
            </w:r>
            <w:r w:rsidRPr="00542E2E">
              <w:rPr>
                <w:rFonts w:ascii="Times New Roman" w:hAnsi="Times New Roman"/>
                <w:sz w:val="20"/>
                <w:szCs w:val="20"/>
                <w:lang w:val="sr-Cyrl-CS"/>
              </w:rPr>
              <w:t>116</w:t>
            </w:r>
          </w:p>
        </w:tc>
        <w:tc>
          <w:tcPr>
            <w:tcW w:w="1675" w:type="dxa"/>
            <w:tcBorders>
              <w:top w:val="single" w:sz="4" w:space="0" w:color="auto"/>
              <w:bottom w:val="single" w:sz="4" w:space="0" w:color="auto"/>
            </w:tcBorders>
          </w:tcPr>
          <w:p w:rsidR="00FA3A0E" w:rsidRPr="00542E2E" w:rsidRDefault="00542E2E" w:rsidP="00506787">
            <w:pPr>
              <w:jc w:val="both"/>
              <w:rPr>
                <w:rFonts w:ascii="Times New Roman" w:hAnsi="Times New Roman"/>
                <w:sz w:val="20"/>
                <w:szCs w:val="20"/>
                <w:lang w:val="sr-Cyrl-CS"/>
              </w:rPr>
            </w:pPr>
            <w:r w:rsidRPr="00542E2E">
              <w:rPr>
                <w:rFonts w:ascii="Times New Roman" w:hAnsi="Times New Roman"/>
                <w:sz w:val="20"/>
                <w:szCs w:val="20"/>
                <w:lang w:val="sr-Cyrl-CS"/>
              </w:rPr>
              <w:t>13</w:t>
            </w:r>
            <w:r>
              <w:rPr>
                <w:rFonts w:ascii="Times New Roman" w:hAnsi="Times New Roman"/>
                <w:sz w:val="20"/>
                <w:szCs w:val="20"/>
                <w:lang w:val="sr-Cyrl-CS"/>
              </w:rPr>
              <w:t>.</w:t>
            </w:r>
            <w:r w:rsidRPr="00542E2E">
              <w:rPr>
                <w:rFonts w:ascii="Times New Roman" w:hAnsi="Times New Roman"/>
                <w:sz w:val="20"/>
                <w:szCs w:val="20"/>
                <w:lang w:val="sr-Cyrl-CS"/>
              </w:rPr>
              <w:t>939</w:t>
            </w:r>
          </w:p>
        </w:tc>
        <w:tc>
          <w:tcPr>
            <w:tcW w:w="1459" w:type="dxa"/>
            <w:tcBorders>
              <w:top w:val="single" w:sz="4" w:space="0" w:color="auto"/>
              <w:bottom w:val="single" w:sz="4" w:space="0" w:color="auto"/>
            </w:tcBorders>
          </w:tcPr>
          <w:p w:rsidR="00FA3A0E" w:rsidRPr="00542E2E" w:rsidRDefault="00542E2E" w:rsidP="00506787">
            <w:pPr>
              <w:jc w:val="both"/>
              <w:rPr>
                <w:rFonts w:ascii="Times New Roman" w:hAnsi="Times New Roman"/>
                <w:sz w:val="20"/>
                <w:szCs w:val="20"/>
                <w:lang w:val="sr-Cyrl-CS"/>
              </w:rPr>
            </w:pPr>
            <w:r w:rsidRPr="00542E2E">
              <w:rPr>
                <w:rFonts w:ascii="Times New Roman" w:hAnsi="Times New Roman"/>
                <w:sz w:val="20"/>
                <w:szCs w:val="20"/>
                <w:lang w:val="sr-Cyrl-CS"/>
              </w:rPr>
              <w:t>60,30</w:t>
            </w:r>
          </w:p>
        </w:tc>
      </w:tr>
      <w:tr w:rsidR="00FA3A0E" w:rsidTr="00506787">
        <w:trPr>
          <w:trHeight w:val="296"/>
        </w:trPr>
        <w:tc>
          <w:tcPr>
            <w:tcW w:w="1255" w:type="dxa"/>
            <w:vMerge/>
            <w:tcBorders>
              <w:right w:val="single" w:sz="4" w:space="0" w:color="auto"/>
            </w:tcBorders>
          </w:tcPr>
          <w:p w:rsidR="00FA3A0E" w:rsidRDefault="00FA3A0E" w:rsidP="00506787">
            <w:pPr>
              <w:jc w:val="both"/>
              <w:rPr>
                <w:rFonts w:ascii="Times New Roman" w:hAnsi="Times New Roman"/>
                <w:lang w:val="sr-Cyrl-CS"/>
              </w:rPr>
            </w:pPr>
          </w:p>
        </w:tc>
        <w:tc>
          <w:tcPr>
            <w:tcW w:w="616" w:type="dxa"/>
            <w:tcBorders>
              <w:top w:val="single" w:sz="4" w:space="0" w:color="auto"/>
              <w:left w:val="single" w:sz="4" w:space="0" w:color="auto"/>
              <w:right w:val="single" w:sz="4" w:space="0" w:color="auto"/>
            </w:tcBorders>
          </w:tcPr>
          <w:p w:rsidR="00FA3A0E" w:rsidRPr="00BE3E5A" w:rsidRDefault="00FA3A0E" w:rsidP="00506787">
            <w:pPr>
              <w:jc w:val="both"/>
              <w:rPr>
                <w:rFonts w:ascii="Times New Roman" w:hAnsi="Times New Roman"/>
                <w:sz w:val="20"/>
                <w:szCs w:val="20"/>
                <w:lang w:val="sr-Cyrl-CS"/>
              </w:rPr>
            </w:pPr>
            <w:r w:rsidRPr="00BE3E5A">
              <w:rPr>
                <w:rFonts w:ascii="Times New Roman" w:hAnsi="Times New Roman"/>
                <w:sz w:val="20"/>
                <w:szCs w:val="20"/>
                <w:lang w:val="sr-Cyrl-CS"/>
              </w:rPr>
              <w:t>2010</w:t>
            </w:r>
          </w:p>
        </w:tc>
        <w:tc>
          <w:tcPr>
            <w:tcW w:w="1438" w:type="dxa"/>
            <w:tcBorders>
              <w:top w:val="single" w:sz="4" w:space="0" w:color="auto"/>
              <w:left w:val="single" w:sz="4" w:space="0" w:color="auto"/>
            </w:tcBorders>
          </w:tcPr>
          <w:p w:rsidR="00FA3A0E" w:rsidRPr="00542E2E" w:rsidRDefault="00542E2E" w:rsidP="00506787">
            <w:pPr>
              <w:jc w:val="both"/>
              <w:rPr>
                <w:rFonts w:ascii="Times New Roman" w:hAnsi="Times New Roman"/>
                <w:sz w:val="20"/>
                <w:szCs w:val="20"/>
                <w:lang w:val="sr-Cyrl-CS"/>
              </w:rPr>
            </w:pPr>
            <w:r w:rsidRPr="00542E2E">
              <w:rPr>
                <w:rFonts w:ascii="Times New Roman" w:hAnsi="Times New Roman"/>
                <w:sz w:val="20"/>
                <w:szCs w:val="20"/>
                <w:lang w:val="sr-Cyrl-CS"/>
              </w:rPr>
              <w:t>6</w:t>
            </w:r>
            <w:r>
              <w:rPr>
                <w:rFonts w:ascii="Times New Roman" w:hAnsi="Times New Roman"/>
                <w:sz w:val="20"/>
                <w:szCs w:val="20"/>
                <w:lang w:val="sr-Cyrl-CS"/>
              </w:rPr>
              <w:t>.</w:t>
            </w:r>
            <w:r w:rsidRPr="00542E2E">
              <w:rPr>
                <w:rFonts w:ascii="Times New Roman" w:hAnsi="Times New Roman"/>
                <w:sz w:val="20"/>
                <w:szCs w:val="20"/>
                <w:lang w:val="sr-Cyrl-CS"/>
              </w:rPr>
              <w:t>969</w:t>
            </w:r>
          </w:p>
        </w:tc>
        <w:tc>
          <w:tcPr>
            <w:tcW w:w="1567" w:type="dxa"/>
            <w:tcBorders>
              <w:top w:val="single" w:sz="4" w:space="0" w:color="auto"/>
            </w:tcBorders>
          </w:tcPr>
          <w:p w:rsidR="00FA3A0E" w:rsidRPr="00542E2E" w:rsidRDefault="00542E2E" w:rsidP="00506787">
            <w:pPr>
              <w:jc w:val="both"/>
              <w:rPr>
                <w:rFonts w:ascii="Times New Roman" w:hAnsi="Times New Roman"/>
                <w:sz w:val="20"/>
                <w:szCs w:val="20"/>
                <w:lang w:val="sr-Cyrl-CS"/>
              </w:rPr>
            </w:pPr>
            <w:r w:rsidRPr="00542E2E">
              <w:rPr>
                <w:rFonts w:ascii="Times New Roman" w:hAnsi="Times New Roman"/>
                <w:sz w:val="20"/>
                <w:szCs w:val="20"/>
                <w:lang w:val="sr-Cyrl-CS"/>
              </w:rPr>
              <w:t>2</w:t>
            </w:r>
            <w:r>
              <w:rPr>
                <w:rFonts w:ascii="Times New Roman" w:hAnsi="Times New Roman"/>
                <w:sz w:val="20"/>
                <w:szCs w:val="20"/>
                <w:lang w:val="sr-Cyrl-CS"/>
              </w:rPr>
              <w:t>.</w:t>
            </w:r>
            <w:r w:rsidRPr="00542E2E">
              <w:rPr>
                <w:rFonts w:ascii="Times New Roman" w:hAnsi="Times New Roman"/>
                <w:sz w:val="20"/>
                <w:szCs w:val="20"/>
                <w:lang w:val="sr-Cyrl-CS"/>
              </w:rPr>
              <w:t>679</w:t>
            </w:r>
          </w:p>
        </w:tc>
        <w:tc>
          <w:tcPr>
            <w:tcW w:w="1567" w:type="dxa"/>
            <w:tcBorders>
              <w:top w:val="single" w:sz="4" w:space="0" w:color="auto"/>
            </w:tcBorders>
          </w:tcPr>
          <w:p w:rsidR="00FA3A0E" w:rsidRPr="00542E2E" w:rsidRDefault="00542E2E" w:rsidP="00506787">
            <w:pPr>
              <w:jc w:val="both"/>
              <w:rPr>
                <w:rFonts w:ascii="Times New Roman" w:hAnsi="Times New Roman"/>
                <w:sz w:val="20"/>
                <w:szCs w:val="20"/>
                <w:lang w:val="sr-Cyrl-CS"/>
              </w:rPr>
            </w:pPr>
            <w:r w:rsidRPr="00542E2E">
              <w:rPr>
                <w:rFonts w:ascii="Times New Roman" w:hAnsi="Times New Roman"/>
                <w:sz w:val="20"/>
                <w:szCs w:val="20"/>
                <w:lang w:val="sr-Cyrl-CS"/>
              </w:rPr>
              <w:t>22</w:t>
            </w:r>
            <w:r>
              <w:rPr>
                <w:rFonts w:ascii="Times New Roman" w:hAnsi="Times New Roman"/>
                <w:sz w:val="20"/>
                <w:szCs w:val="20"/>
                <w:lang w:val="sr-Cyrl-CS"/>
              </w:rPr>
              <w:t>.</w:t>
            </w:r>
            <w:r w:rsidRPr="00542E2E">
              <w:rPr>
                <w:rFonts w:ascii="Times New Roman" w:hAnsi="Times New Roman"/>
                <w:sz w:val="20"/>
                <w:szCs w:val="20"/>
                <w:lang w:val="sr-Cyrl-CS"/>
              </w:rPr>
              <w:t>548</w:t>
            </w:r>
          </w:p>
        </w:tc>
        <w:tc>
          <w:tcPr>
            <w:tcW w:w="1675" w:type="dxa"/>
            <w:tcBorders>
              <w:top w:val="single" w:sz="4" w:space="0" w:color="auto"/>
            </w:tcBorders>
          </w:tcPr>
          <w:p w:rsidR="00FA3A0E" w:rsidRPr="00542E2E" w:rsidRDefault="00542E2E" w:rsidP="00506787">
            <w:pPr>
              <w:jc w:val="both"/>
              <w:rPr>
                <w:rFonts w:ascii="Times New Roman" w:hAnsi="Times New Roman"/>
                <w:sz w:val="20"/>
                <w:szCs w:val="20"/>
                <w:lang w:val="sr-Cyrl-CS"/>
              </w:rPr>
            </w:pPr>
            <w:r w:rsidRPr="00542E2E">
              <w:rPr>
                <w:rFonts w:ascii="Times New Roman" w:hAnsi="Times New Roman"/>
                <w:sz w:val="20"/>
                <w:szCs w:val="20"/>
                <w:lang w:val="sr-Cyrl-CS"/>
              </w:rPr>
              <w:t>13</w:t>
            </w:r>
            <w:r>
              <w:rPr>
                <w:rFonts w:ascii="Times New Roman" w:hAnsi="Times New Roman"/>
                <w:sz w:val="20"/>
                <w:szCs w:val="20"/>
                <w:lang w:val="sr-Cyrl-CS"/>
              </w:rPr>
              <w:t>.</w:t>
            </w:r>
            <w:r w:rsidRPr="00542E2E">
              <w:rPr>
                <w:rFonts w:ascii="Times New Roman" w:hAnsi="Times New Roman"/>
                <w:sz w:val="20"/>
                <w:szCs w:val="20"/>
                <w:lang w:val="sr-Cyrl-CS"/>
              </w:rPr>
              <w:t>606</w:t>
            </w:r>
          </w:p>
        </w:tc>
        <w:tc>
          <w:tcPr>
            <w:tcW w:w="1459" w:type="dxa"/>
            <w:tcBorders>
              <w:top w:val="single" w:sz="4" w:space="0" w:color="auto"/>
            </w:tcBorders>
          </w:tcPr>
          <w:p w:rsidR="00FA3A0E" w:rsidRPr="00542E2E" w:rsidRDefault="00542E2E" w:rsidP="00506787">
            <w:pPr>
              <w:jc w:val="both"/>
              <w:rPr>
                <w:rFonts w:ascii="Times New Roman" w:hAnsi="Times New Roman"/>
                <w:sz w:val="20"/>
                <w:szCs w:val="20"/>
                <w:lang w:val="sr-Cyrl-CS"/>
              </w:rPr>
            </w:pPr>
            <w:r w:rsidRPr="00542E2E">
              <w:rPr>
                <w:rFonts w:ascii="Times New Roman" w:hAnsi="Times New Roman"/>
                <w:sz w:val="20"/>
                <w:szCs w:val="20"/>
                <w:lang w:val="sr-Cyrl-CS"/>
              </w:rPr>
              <w:t>60,34</w:t>
            </w:r>
          </w:p>
        </w:tc>
      </w:tr>
      <w:tr w:rsidR="00FA3A0E" w:rsidTr="00506787">
        <w:trPr>
          <w:trHeight w:val="256"/>
        </w:trPr>
        <w:tc>
          <w:tcPr>
            <w:tcW w:w="1255" w:type="dxa"/>
            <w:vMerge w:val="restart"/>
          </w:tcPr>
          <w:p w:rsidR="00FA3A0E" w:rsidRPr="001876B5" w:rsidRDefault="00D17130" w:rsidP="00506787">
            <w:pPr>
              <w:jc w:val="both"/>
              <w:rPr>
                <w:rFonts w:ascii="Times New Roman" w:hAnsi="Times New Roman"/>
                <w:b/>
                <w:sz w:val="20"/>
                <w:szCs w:val="20"/>
                <w:lang w:val="sr-Cyrl-CS"/>
              </w:rPr>
            </w:pPr>
            <w:r w:rsidRPr="001876B5">
              <w:rPr>
                <w:rFonts w:ascii="Times New Roman" w:hAnsi="Times New Roman"/>
                <w:b/>
                <w:sz w:val="20"/>
                <w:szCs w:val="20"/>
                <w:lang w:val="sr-Cyrl-CS"/>
              </w:rPr>
              <w:t>ППУ Нови Сад</w:t>
            </w:r>
          </w:p>
        </w:tc>
        <w:tc>
          <w:tcPr>
            <w:tcW w:w="616" w:type="dxa"/>
          </w:tcPr>
          <w:p w:rsidR="00FA3A0E" w:rsidRPr="00BE3E5A" w:rsidRDefault="00FA3A0E" w:rsidP="00506787">
            <w:pPr>
              <w:jc w:val="both"/>
              <w:rPr>
                <w:rFonts w:ascii="Times New Roman" w:hAnsi="Times New Roman"/>
                <w:sz w:val="20"/>
                <w:szCs w:val="20"/>
                <w:lang w:val="sr-Cyrl-CS"/>
              </w:rPr>
            </w:pPr>
            <w:r w:rsidRPr="00BE3E5A">
              <w:rPr>
                <w:rFonts w:ascii="Times New Roman" w:hAnsi="Times New Roman"/>
                <w:sz w:val="20"/>
                <w:szCs w:val="20"/>
                <w:lang w:val="sr-Cyrl-CS"/>
              </w:rPr>
              <w:t>2013</w:t>
            </w:r>
          </w:p>
        </w:tc>
        <w:tc>
          <w:tcPr>
            <w:tcW w:w="1438" w:type="dxa"/>
          </w:tcPr>
          <w:p w:rsidR="00FA3A0E" w:rsidRPr="001876B5" w:rsidRDefault="00542E2E" w:rsidP="00506787">
            <w:pPr>
              <w:jc w:val="both"/>
              <w:rPr>
                <w:rFonts w:ascii="Times New Roman" w:hAnsi="Times New Roman"/>
                <w:sz w:val="20"/>
                <w:szCs w:val="20"/>
                <w:lang w:val="sr-Cyrl-CS"/>
              </w:rPr>
            </w:pPr>
            <w:r w:rsidRPr="001876B5">
              <w:rPr>
                <w:rFonts w:ascii="Times New Roman" w:hAnsi="Times New Roman"/>
                <w:sz w:val="20"/>
                <w:szCs w:val="20"/>
                <w:lang w:val="sr-Cyrl-CS"/>
              </w:rPr>
              <w:t>2.977</w:t>
            </w:r>
          </w:p>
        </w:tc>
        <w:tc>
          <w:tcPr>
            <w:tcW w:w="1567" w:type="dxa"/>
          </w:tcPr>
          <w:p w:rsidR="00FA3A0E" w:rsidRPr="001876B5" w:rsidRDefault="001876B5" w:rsidP="00506787">
            <w:pPr>
              <w:jc w:val="both"/>
              <w:rPr>
                <w:rFonts w:ascii="Times New Roman" w:hAnsi="Times New Roman"/>
                <w:sz w:val="20"/>
                <w:szCs w:val="20"/>
                <w:lang w:val="sr-Cyrl-CS"/>
              </w:rPr>
            </w:pPr>
            <w:r w:rsidRPr="001876B5">
              <w:rPr>
                <w:rFonts w:ascii="Times New Roman" w:hAnsi="Times New Roman"/>
                <w:sz w:val="20"/>
                <w:szCs w:val="20"/>
                <w:lang w:val="sr-Cyrl-CS"/>
              </w:rPr>
              <w:t>131</w:t>
            </w:r>
          </w:p>
        </w:tc>
        <w:tc>
          <w:tcPr>
            <w:tcW w:w="1567" w:type="dxa"/>
          </w:tcPr>
          <w:p w:rsidR="00FA3A0E" w:rsidRPr="001876B5" w:rsidRDefault="001876B5" w:rsidP="00506787">
            <w:pPr>
              <w:jc w:val="both"/>
              <w:rPr>
                <w:rFonts w:ascii="Times New Roman" w:hAnsi="Times New Roman"/>
                <w:sz w:val="20"/>
                <w:szCs w:val="20"/>
                <w:lang w:val="sr-Cyrl-CS"/>
              </w:rPr>
            </w:pPr>
            <w:r w:rsidRPr="001876B5">
              <w:rPr>
                <w:rFonts w:ascii="Times New Roman" w:hAnsi="Times New Roman"/>
                <w:sz w:val="20"/>
                <w:szCs w:val="20"/>
                <w:lang w:val="sr-Cyrl-CS"/>
              </w:rPr>
              <w:t>10</w:t>
            </w:r>
            <w:r>
              <w:rPr>
                <w:rFonts w:ascii="Times New Roman" w:hAnsi="Times New Roman"/>
                <w:sz w:val="20"/>
                <w:szCs w:val="20"/>
                <w:lang w:val="sr-Cyrl-CS"/>
              </w:rPr>
              <w:t>.</w:t>
            </w:r>
            <w:r w:rsidRPr="001876B5">
              <w:rPr>
                <w:rFonts w:ascii="Times New Roman" w:hAnsi="Times New Roman"/>
                <w:sz w:val="20"/>
                <w:szCs w:val="20"/>
                <w:lang w:val="sr-Cyrl-CS"/>
              </w:rPr>
              <w:t>368</w:t>
            </w:r>
          </w:p>
        </w:tc>
        <w:tc>
          <w:tcPr>
            <w:tcW w:w="1675" w:type="dxa"/>
          </w:tcPr>
          <w:p w:rsidR="00FA3A0E" w:rsidRPr="001876B5" w:rsidRDefault="001876B5" w:rsidP="00506787">
            <w:pPr>
              <w:jc w:val="both"/>
              <w:rPr>
                <w:rFonts w:ascii="Times New Roman" w:hAnsi="Times New Roman"/>
                <w:sz w:val="20"/>
                <w:szCs w:val="20"/>
                <w:lang w:val="sr-Cyrl-CS"/>
              </w:rPr>
            </w:pPr>
            <w:r w:rsidRPr="001876B5">
              <w:rPr>
                <w:rFonts w:ascii="Times New Roman" w:hAnsi="Times New Roman"/>
                <w:sz w:val="20"/>
                <w:szCs w:val="20"/>
                <w:lang w:val="sr-Cyrl-CS"/>
              </w:rPr>
              <w:t>4</w:t>
            </w:r>
            <w:r>
              <w:rPr>
                <w:rFonts w:ascii="Times New Roman" w:hAnsi="Times New Roman"/>
                <w:sz w:val="20"/>
                <w:szCs w:val="20"/>
                <w:lang w:val="sr-Cyrl-CS"/>
              </w:rPr>
              <w:t>.</w:t>
            </w:r>
            <w:r w:rsidRPr="001876B5">
              <w:rPr>
                <w:rFonts w:ascii="Times New Roman" w:hAnsi="Times New Roman"/>
                <w:sz w:val="20"/>
                <w:szCs w:val="20"/>
                <w:lang w:val="sr-Cyrl-CS"/>
              </w:rPr>
              <w:t>519</w:t>
            </w:r>
          </w:p>
        </w:tc>
        <w:tc>
          <w:tcPr>
            <w:tcW w:w="1459" w:type="dxa"/>
          </w:tcPr>
          <w:p w:rsidR="00FA3A0E" w:rsidRPr="001876B5" w:rsidRDefault="001876B5" w:rsidP="00506787">
            <w:pPr>
              <w:jc w:val="both"/>
              <w:rPr>
                <w:rFonts w:ascii="Times New Roman" w:hAnsi="Times New Roman"/>
                <w:sz w:val="20"/>
                <w:szCs w:val="20"/>
                <w:lang w:val="sr-Cyrl-CS"/>
              </w:rPr>
            </w:pPr>
            <w:r w:rsidRPr="001876B5">
              <w:rPr>
                <w:rFonts w:ascii="Times New Roman" w:hAnsi="Times New Roman"/>
                <w:sz w:val="20"/>
                <w:szCs w:val="20"/>
                <w:lang w:val="sr-Cyrl-CS"/>
              </w:rPr>
              <w:t>43,59</w:t>
            </w:r>
          </w:p>
        </w:tc>
      </w:tr>
      <w:tr w:rsidR="00FA3A0E" w:rsidTr="00506787">
        <w:trPr>
          <w:trHeight w:val="246"/>
        </w:trPr>
        <w:tc>
          <w:tcPr>
            <w:tcW w:w="1255" w:type="dxa"/>
            <w:vMerge/>
          </w:tcPr>
          <w:p w:rsidR="00FA3A0E" w:rsidRDefault="00FA3A0E" w:rsidP="00506787">
            <w:pPr>
              <w:jc w:val="both"/>
              <w:rPr>
                <w:rFonts w:ascii="Times New Roman" w:hAnsi="Times New Roman"/>
                <w:lang w:val="sr-Cyrl-CS"/>
              </w:rPr>
            </w:pPr>
          </w:p>
        </w:tc>
        <w:tc>
          <w:tcPr>
            <w:tcW w:w="616" w:type="dxa"/>
          </w:tcPr>
          <w:p w:rsidR="00FA3A0E" w:rsidRPr="00BE3E5A" w:rsidRDefault="00FA3A0E" w:rsidP="00506787">
            <w:pPr>
              <w:jc w:val="both"/>
              <w:rPr>
                <w:rFonts w:ascii="Times New Roman" w:hAnsi="Times New Roman"/>
                <w:sz w:val="20"/>
                <w:szCs w:val="20"/>
                <w:lang w:val="sr-Cyrl-CS"/>
              </w:rPr>
            </w:pPr>
            <w:r w:rsidRPr="00BE3E5A">
              <w:rPr>
                <w:rFonts w:ascii="Times New Roman" w:hAnsi="Times New Roman"/>
                <w:sz w:val="20"/>
                <w:szCs w:val="20"/>
                <w:lang w:val="sr-Cyrl-CS"/>
              </w:rPr>
              <w:t>2012</w:t>
            </w:r>
          </w:p>
        </w:tc>
        <w:tc>
          <w:tcPr>
            <w:tcW w:w="1438" w:type="dxa"/>
          </w:tcPr>
          <w:p w:rsidR="00FA3A0E" w:rsidRPr="001876B5" w:rsidRDefault="00542E2E" w:rsidP="00506787">
            <w:pPr>
              <w:jc w:val="both"/>
              <w:rPr>
                <w:rFonts w:ascii="Times New Roman" w:hAnsi="Times New Roman"/>
                <w:sz w:val="20"/>
                <w:szCs w:val="20"/>
                <w:lang w:val="sr-Cyrl-CS"/>
              </w:rPr>
            </w:pPr>
            <w:r w:rsidRPr="001876B5">
              <w:rPr>
                <w:rFonts w:ascii="Times New Roman" w:hAnsi="Times New Roman"/>
                <w:sz w:val="20"/>
                <w:szCs w:val="20"/>
                <w:lang w:val="sr-Cyrl-CS"/>
              </w:rPr>
              <w:t>3</w:t>
            </w:r>
            <w:r w:rsidR="001876B5">
              <w:rPr>
                <w:rFonts w:ascii="Times New Roman" w:hAnsi="Times New Roman"/>
                <w:sz w:val="20"/>
                <w:szCs w:val="20"/>
                <w:lang w:val="sr-Cyrl-CS"/>
              </w:rPr>
              <w:t>.</w:t>
            </w:r>
            <w:r w:rsidRPr="001876B5">
              <w:rPr>
                <w:rFonts w:ascii="Times New Roman" w:hAnsi="Times New Roman"/>
                <w:sz w:val="20"/>
                <w:szCs w:val="20"/>
                <w:lang w:val="sr-Cyrl-CS"/>
              </w:rPr>
              <w:t>334</w:t>
            </w:r>
          </w:p>
        </w:tc>
        <w:tc>
          <w:tcPr>
            <w:tcW w:w="1567" w:type="dxa"/>
          </w:tcPr>
          <w:p w:rsidR="00FA3A0E" w:rsidRPr="001876B5" w:rsidRDefault="001876B5" w:rsidP="00506787">
            <w:pPr>
              <w:jc w:val="both"/>
              <w:rPr>
                <w:rFonts w:ascii="Times New Roman" w:hAnsi="Times New Roman"/>
                <w:sz w:val="20"/>
                <w:szCs w:val="20"/>
                <w:lang w:val="sr-Cyrl-CS"/>
              </w:rPr>
            </w:pPr>
            <w:r w:rsidRPr="001876B5">
              <w:rPr>
                <w:rFonts w:ascii="Times New Roman" w:hAnsi="Times New Roman"/>
                <w:sz w:val="20"/>
                <w:szCs w:val="20"/>
                <w:lang w:val="sr-Cyrl-CS"/>
              </w:rPr>
              <w:t>93</w:t>
            </w:r>
          </w:p>
        </w:tc>
        <w:tc>
          <w:tcPr>
            <w:tcW w:w="1567" w:type="dxa"/>
          </w:tcPr>
          <w:p w:rsidR="00FA3A0E" w:rsidRPr="001876B5" w:rsidRDefault="001876B5" w:rsidP="00506787">
            <w:pPr>
              <w:jc w:val="both"/>
              <w:rPr>
                <w:rFonts w:ascii="Times New Roman" w:hAnsi="Times New Roman"/>
                <w:sz w:val="20"/>
                <w:szCs w:val="20"/>
                <w:lang w:val="sr-Cyrl-CS"/>
              </w:rPr>
            </w:pPr>
            <w:r w:rsidRPr="001876B5">
              <w:rPr>
                <w:rFonts w:ascii="Times New Roman" w:hAnsi="Times New Roman"/>
                <w:sz w:val="20"/>
                <w:szCs w:val="20"/>
                <w:lang w:val="sr-Cyrl-CS"/>
              </w:rPr>
              <w:t>7</w:t>
            </w:r>
            <w:r>
              <w:rPr>
                <w:rFonts w:ascii="Times New Roman" w:hAnsi="Times New Roman"/>
                <w:sz w:val="20"/>
                <w:szCs w:val="20"/>
                <w:lang w:val="sr-Cyrl-CS"/>
              </w:rPr>
              <w:t>.</w:t>
            </w:r>
            <w:r w:rsidRPr="001876B5">
              <w:rPr>
                <w:rFonts w:ascii="Times New Roman" w:hAnsi="Times New Roman"/>
                <w:sz w:val="20"/>
                <w:szCs w:val="20"/>
                <w:lang w:val="sr-Cyrl-CS"/>
              </w:rPr>
              <w:t>372</w:t>
            </w:r>
          </w:p>
        </w:tc>
        <w:tc>
          <w:tcPr>
            <w:tcW w:w="1675" w:type="dxa"/>
          </w:tcPr>
          <w:p w:rsidR="00FA3A0E" w:rsidRPr="001876B5" w:rsidRDefault="001876B5" w:rsidP="00506787">
            <w:pPr>
              <w:jc w:val="both"/>
              <w:rPr>
                <w:rFonts w:ascii="Times New Roman" w:hAnsi="Times New Roman"/>
                <w:sz w:val="20"/>
                <w:szCs w:val="20"/>
                <w:lang w:val="sr-Cyrl-CS"/>
              </w:rPr>
            </w:pPr>
            <w:r w:rsidRPr="001876B5">
              <w:rPr>
                <w:rFonts w:ascii="Times New Roman" w:hAnsi="Times New Roman"/>
                <w:sz w:val="20"/>
                <w:szCs w:val="20"/>
                <w:lang w:val="sr-Cyrl-CS"/>
              </w:rPr>
              <w:t>3</w:t>
            </w:r>
            <w:r>
              <w:rPr>
                <w:rFonts w:ascii="Times New Roman" w:hAnsi="Times New Roman"/>
                <w:sz w:val="20"/>
                <w:szCs w:val="20"/>
                <w:lang w:val="sr-Cyrl-CS"/>
              </w:rPr>
              <w:t>.</w:t>
            </w:r>
            <w:r w:rsidRPr="001876B5">
              <w:rPr>
                <w:rFonts w:ascii="Times New Roman" w:hAnsi="Times New Roman"/>
                <w:sz w:val="20"/>
                <w:szCs w:val="20"/>
                <w:lang w:val="sr-Cyrl-CS"/>
              </w:rPr>
              <w:t>991</w:t>
            </w:r>
          </w:p>
        </w:tc>
        <w:tc>
          <w:tcPr>
            <w:tcW w:w="1459" w:type="dxa"/>
          </w:tcPr>
          <w:p w:rsidR="00FA3A0E" w:rsidRPr="001876B5" w:rsidRDefault="001876B5" w:rsidP="00506787">
            <w:pPr>
              <w:jc w:val="both"/>
              <w:rPr>
                <w:rFonts w:ascii="Times New Roman" w:hAnsi="Times New Roman"/>
                <w:sz w:val="20"/>
                <w:szCs w:val="20"/>
                <w:lang w:val="sr-Cyrl-CS"/>
              </w:rPr>
            </w:pPr>
            <w:r w:rsidRPr="001876B5">
              <w:rPr>
                <w:rFonts w:ascii="Times New Roman" w:hAnsi="Times New Roman"/>
                <w:sz w:val="20"/>
                <w:szCs w:val="20"/>
                <w:lang w:val="sr-Cyrl-CS"/>
              </w:rPr>
              <w:t>54,14</w:t>
            </w:r>
          </w:p>
        </w:tc>
      </w:tr>
      <w:tr w:rsidR="00FA3A0E" w:rsidTr="00506787">
        <w:trPr>
          <w:trHeight w:val="246"/>
        </w:trPr>
        <w:tc>
          <w:tcPr>
            <w:tcW w:w="1255" w:type="dxa"/>
            <w:vMerge/>
          </w:tcPr>
          <w:p w:rsidR="00FA3A0E" w:rsidRDefault="00FA3A0E" w:rsidP="00506787">
            <w:pPr>
              <w:jc w:val="both"/>
              <w:rPr>
                <w:rFonts w:ascii="Times New Roman" w:hAnsi="Times New Roman"/>
                <w:lang w:val="sr-Cyrl-CS"/>
              </w:rPr>
            </w:pPr>
          </w:p>
        </w:tc>
        <w:tc>
          <w:tcPr>
            <w:tcW w:w="616" w:type="dxa"/>
          </w:tcPr>
          <w:p w:rsidR="00FA3A0E" w:rsidRPr="00BE3E5A" w:rsidRDefault="00FA3A0E" w:rsidP="00506787">
            <w:pPr>
              <w:jc w:val="both"/>
              <w:rPr>
                <w:rFonts w:ascii="Times New Roman" w:hAnsi="Times New Roman"/>
                <w:sz w:val="20"/>
                <w:szCs w:val="20"/>
                <w:lang w:val="sr-Cyrl-CS"/>
              </w:rPr>
            </w:pPr>
            <w:r>
              <w:rPr>
                <w:rFonts w:ascii="Times New Roman" w:hAnsi="Times New Roman"/>
                <w:sz w:val="20"/>
                <w:szCs w:val="20"/>
                <w:lang w:val="sr-Cyrl-CS"/>
              </w:rPr>
              <w:t>2011</w:t>
            </w:r>
          </w:p>
        </w:tc>
        <w:tc>
          <w:tcPr>
            <w:tcW w:w="1438" w:type="dxa"/>
          </w:tcPr>
          <w:p w:rsidR="00FA3A0E" w:rsidRPr="001876B5" w:rsidRDefault="00542E2E" w:rsidP="00506787">
            <w:pPr>
              <w:jc w:val="both"/>
              <w:rPr>
                <w:rFonts w:ascii="Times New Roman" w:hAnsi="Times New Roman"/>
                <w:sz w:val="20"/>
                <w:szCs w:val="20"/>
                <w:lang w:val="sr-Cyrl-CS"/>
              </w:rPr>
            </w:pPr>
            <w:r w:rsidRPr="001876B5">
              <w:rPr>
                <w:rFonts w:ascii="Times New Roman" w:hAnsi="Times New Roman"/>
                <w:sz w:val="20"/>
                <w:szCs w:val="20"/>
                <w:lang w:val="sr-Cyrl-CS"/>
              </w:rPr>
              <w:t>3</w:t>
            </w:r>
            <w:r w:rsidR="001876B5">
              <w:rPr>
                <w:rFonts w:ascii="Times New Roman" w:hAnsi="Times New Roman"/>
                <w:sz w:val="20"/>
                <w:szCs w:val="20"/>
                <w:lang w:val="sr-Cyrl-CS"/>
              </w:rPr>
              <w:t>.</w:t>
            </w:r>
            <w:r w:rsidRPr="001876B5">
              <w:rPr>
                <w:rFonts w:ascii="Times New Roman" w:hAnsi="Times New Roman"/>
                <w:sz w:val="20"/>
                <w:szCs w:val="20"/>
                <w:lang w:val="sr-Cyrl-CS"/>
              </w:rPr>
              <w:t>644</w:t>
            </w:r>
          </w:p>
        </w:tc>
        <w:tc>
          <w:tcPr>
            <w:tcW w:w="1567" w:type="dxa"/>
          </w:tcPr>
          <w:p w:rsidR="00FA3A0E" w:rsidRPr="001876B5" w:rsidRDefault="001876B5" w:rsidP="00506787">
            <w:pPr>
              <w:jc w:val="both"/>
              <w:rPr>
                <w:rFonts w:ascii="Times New Roman" w:hAnsi="Times New Roman"/>
                <w:sz w:val="20"/>
                <w:szCs w:val="20"/>
                <w:lang w:val="sr-Cyrl-CS"/>
              </w:rPr>
            </w:pPr>
            <w:r w:rsidRPr="001876B5">
              <w:rPr>
                <w:rFonts w:ascii="Times New Roman" w:hAnsi="Times New Roman"/>
                <w:sz w:val="20"/>
                <w:szCs w:val="20"/>
                <w:lang w:val="sr-Cyrl-CS"/>
              </w:rPr>
              <w:t>136</w:t>
            </w:r>
          </w:p>
        </w:tc>
        <w:tc>
          <w:tcPr>
            <w:tcW w:w="1567" w:type="dxa"/>
          </w:tcPr>
          <w:p w:rsidR="00FA3A0E" w:rsidRPr="001876B5" w:rsidRDefault="001876B5" w:rsidP="00506787">
            <w:pPr>
              <w:jc w:val="both"/>
              <w:rPr>
                <w:rFonts w:ascii="Times New Roman" w:hAnsi="Times New Roman"/>
                <w:sz w:val="20"/>
                <w:szCs w:val="20"/>
                <w:lang w:val="sr-Cyrl-CS"/>
              </w:rPr>
            </w:pPr>
            <w:r w:rsidRPr="001876B5">
              <w:rPr>
                <w:rFonts w:ascii="Times New Roman" w:hAnsi="Times New Roman"/>
                <w:sz w:val="20"/>
                <w:szCs w:val="20"/>
                <w:lang w:val="sr-Cyrl-CS"/>
              </w:rPr>
              <w:t>7</w:t>
            </w:r>
            <w:r>
              <w:rPr>
                <w:rFonts w:ascii="Times New Roman" w:hAnsi="Times New Roman"/>
                <w:sz w:val="20"/>
                <w:szCs w:val="20"/>
                <w:lang w:val="sr-Cyrl-CS"/>
              </w:rPr>
              <w:t>.</w:t>
            </w:r>
            <w:r w:rsidRPr="001876B5">
              <w:rPr>
                <w:rFonts w:ascii="Times New Roman" w:hAnsi="Times New Roman"/>
                <w:sz w:val="20"/>
                <w:szCs w:val="20"/>
                <w:lang w:val="sr-Cyrl-CS"/>
              </w:rPr>
              <w:t>715</w:t>
            </w:r>
          </w:p>
        </w:tc>
        <w:tc>
          <w:tcPr>
            <w:tcW w:w="1675" w:type="dxa"/>
          </w:tcPr>
          <w:p w:rsidR="00FA3A0E" w:rsidRPr="001876B5" w:rsidRDefault="001876B5" w:rsidP="00506787">
            <w:pPr>
              <w:jc w:val="both"/>
              <w:rPr>
                <w:rFonts w:ascii="Times New Roman" w:hAnsi="Times New Roman"/>
                <w:sz w:val="20"/>
                <w:szCs w:val="20"/>
                <w:lang w:val="sr-Cyrl-CS"/>
              </w:rPr>
            </w:pPr>
            <w:r w:rsidRPr="001876B5">
              <w:rPr>
                <w:rFonts w:ascii="Times New Roman" w:hAnsi="Times New Roman"/>
                <w:sz w:val="20"/>
                <w:szCs w:val="20"/>
                <w:lang w:val="sr-Cyrl-CS"/>
              </w:rPr>
              <w:t>4</w:t>
            </w:r>
            <w:r>
              <w:rPr>
                <w:rFonts w:ascii="Times New Roman" w:hAnsi="Times New Roman"/>
                <w:sz w:val="20"/>
                <w:szCs w:val="20"/>
                <w:lang w:val="sr-Cyrl-CS"/>
              </w:rPr>
              <w:t>.</w:t>
            </w:r>
            <w:r w:rsidRPr="001876B5">
              <w:rPr>
                <w:rFonts w:ascii="Times New Roman" w:hAnsi="Times New Roman"/>
                <w:sz w:val="20"/>
                <w:szCs w:val="20"/>
                <w:lang w:val="sr-Cyrl-CS"/>
              </w:rPr>
              <w:t>180</w:t>
            </w:r>
          </w:p>
        </w:tc>
        <w:tc>
          <w:tcPr>
            <w:tcW w:w="1459" w:type="dxa"/>
          </w:tcPr>
          <w:p w:rsidR="00FA3A0E" w:rsidRPr="001876B5" w:rsidRDefault="001876B5" w:rsidP="00506787">
            <w:pPr>
              <w:jc w:val="both"/>
              <w:rPr>
                <w:rFonts w:ascii="Times New Roman" w:hAnsi="Times New Roman"/>
                <w:sz w:val="20"/>
                <w:szCs w:val="20"/>
                <w:lang w:val="sr-Cyrl-CS"/>
              </w:rPr>
            </w:pPr>
            <w:r w:rsidRPr="001876B5">
              <w:rPr>
                <w:rFonts w:ascii="Times New Roman" w:hAnsi="Times New Roman"/>
                <w:sz w:val="20"/>
                <w:szCs w:val="20"/>
                <w:lang w:val="sr-Cyrl-CS"/>
              </w:rPr>
              <w:t>54,18</w:t>
            </w:r>
          </w:p>
        </w:tc>
      </w:tr>
      <w:tr w:rsidR="00FA3A0E" w:rsidTr="00506787">
        <w:trPr>
          <w:trHeight w:val="296"/>
        </w:trPr>
        <w:tc>
          <w:tcPr>
            <w:tcW w:w="1255" w:type="dxa"/>
            <w:vMerge/>
          </w:tcPr>
          <w:p w:rsidR="00FA3A0E" w:rsidRDefault="00FA3A0E" w:rsidP="00506787">
            <w:pPr>
              <w:jc w:val="both"/>
              <w:rPr>
                <w:rFonts w:ascii="Times New Roman" w:hAnsi="Times New Roman"/>
                <w:lang w:val="sr-Cyrl-CS"/>
              </w:rPr>
            </w:pPr>
          </w:p>
        </w:tc>
        <w:tc>
          <w:tcPr>
            <w:tcW w:w="616" w:type="dxa"/>
          </w:tcPr>
          <w:p w:rsidR="00FA3A0E" w:rsidRPr="00BE3E5A" w:rsidRDefault="00FA3A0E" w:rsidP="00506787">
            <w:pPr>
              <w:jc w:val="both"/>
              <w:rPr>
                <w:rFonts w:ascii="Times New Roman" w:hAnsi="Times New Roman"/>
                <w:sz w:val="20"/>
                <w:szCs w:val="20"/>
                <w:lang w:val="sr-Cyrl-CS"/>
              </w:rPr>
            </w:pPr>
            <w:r w:rsidRPr="00BE3E5A">
              <w:rPr>
                <w:rFonts w:ascii="Times New Roman" w:hAnsi="Times New Roman"/>
                <w:sz w:val="20"/>
                <w:szCs w:val="20"/>
                <w:lang w:val="sr-Cyrl-CS"/>
              </w:rPr>
              <w:t>2010</w:t>
            </w:r>
          </w:p>
        </w:tc>
        <w:tc>
          <w:tcPr>
            <w:tcW w:w="1438" w:type="dxa"/>
          </w:tcPr>
          <w:p w:rsidR="00FA3A0E" w:rsidRPr="001876B5" w:rsidRDefault="00542E2E" w:rsidP="00506787">
            <w:pPr>
              <w:jc w:val="both"/>
              <w:rPr>
                <w:rFonts w:ascii="Times New Roman" w:hAnsi="Times New Roman"/>
                <w:sz w:val="20"/>
                <w:szCs w:val="20"/>
                <w:lang w:val="sr-Cyrl-CS"/>
              </w:rPr>
            </w:pPr>
            <w:r w:rsidRPr="001876B5">
              <w:rPr>
                <w:rFonts w:ascii="Times New Roman" w:hAnsi="Times New Roman"/>
                <w:sz w:val="20"/>
                <w:szCs w:val="20"/>
                <w:lang w:val="sr-Cyrl-CS"/>
              </w:rPr>
              <w:t>3</w:t>
            </w:r>
            <w:r w:rsidR="001876B5">
              <w:rPr>
                <w:rFonts w:ascii="Times New Roman" w:hAnsi="Times New Roman"/>
                <w:sz w:val="20"/>
                <w:szCs w:val="20"/>
                <w:lang w:val="sr-Cyrl-CS"/>
              </w:rPr>
              <w:t>.</w:t>
            </w:r>
            <w:r w:rsidRPr="001876B5">
              <w:rPr>
                <w:rFonts w:ascii="Times New Roman" w:hAnsi="Times New Roman"/>
                <w:sz w:val="20"/>
                <w:szCs w:val="20"/>
                <w:lang w:val="sr-Cyrl-CS"/>
              </w:rPr>
              <w:t>822</w:t>
            </w:r>
          </w:p>
        </w:tc>
        <w:tc>
          <w:tcPr>
            <w:tcW w:w="1567" w:type="dxa"/>
          </w:tcPr>
          <w:p w:rsidR="00FA3A0E" w:rsidRPr="001876B5" w:rsidRDefault="001876B5" w:rsidP="00506787">
            <w:pPr>
              <w:jc w:val="both"/>
              <w:rPr>
                <w:rFonts w:ascii="Times New Roman" w:hAnsi="Times New Roman"/>
                <w:sz w:val="20"/>
                <w:szCs w:val="20"/>
                <w:lang w:val="sr-Cyrl-CS"/>
              </w:rPr>
            </w:pPr>
            <w:r w:rsidRPr="001876B5">
              <w:rPr>
                <w:rFonts w:ascii="Times New Roman" w:hAnsi="Times New Roman"/>
                <w:sz w:val="20"/>
                <w:szCs w:val="20"/>
                <w:lang w:val="sr-Cyrl-CS"/>
              </w:rPr>
              <w:t>168</w:t>
            </w:r>
          </w:p>
        </w:tc>
        <w:tc>
          <w:tcPr>
            <w:tcW w:w="1567" w:type="dxa"/>
          </w:tcPr>
          <w:p w:rsidR="00FA3A0E" w:rsidRPr="001876B5" w:rsidRDefault="001876B5" w:rsidP="00506787">
            <w:pPr>
              <w:jc w:val="both"/>
              <w:rPr>
                <w:rFonts w:ascii="Times New Roman" w:hAnsi="Times New Roman"/>
                <w:sz w:val="20"/>
                <w:szCs w:val="20"/>
                <w:lang w:val="sr-Cyrl-CS"/>
              </w:rPr>
            </w:pPr>
            <w:r w:rsidRPr="001876B5">
              <w:rPr>
                <w:rFonts w:ascii="Times New Roman" w:hAnsi="Times New Roman"/>
                <w:sz w:val="20"/>
                <w:szCs w:val="20"/>
                <w:lang w:val="sr-Cyrl-CS"/>
              </w:rPr>
              <w:t>7</w:t>
            </w:r>
            <w:r>
              <w:rPr>
                <w:rFonts w:ascii="Times New Roman" w:hAnsi="Times New Roman"/>
                <w:sz w:val="20"/>
                <w:szCs w:val="20"/>
                <w:lang w:val="sr-Cyrl-CS"/>
              </w:rPr>
              <w:t>.</w:t>
            </w:r>
            <w:r w:rsidRPr="001876B5">
              <w:rPr>
                <w:rFonts w:ascii="Times New Roman" w:hAnsi="Times New Roman"/>
                <w:sz w:val="20"/>
                <w:szCs w:val="20"/>
                <w:lang w:val="sr-Cyrl-CS"/>
              </w:rPr>
              <w:t>652</w:t>
            </w:r>
          </w:p>
        </w:tc>
        <w:tc>
          <w:tcPr>
            <w:tcW w:w="1675" w:type="dxa"/>
          </w:tcPr>
          <w:p w:rsidR="00FA3A0E" w:rsidRPr="001876B5" w:rsidRDefault="001876B5" w:rsidP="00506787">
            <w:pPr>
              <w:jc w:val="both"/>
              <w:rPr>
                <w:rFonts w:ascii="Times New Roman" w:hAnsi="Times New Roman"/>
                <w:sz w:val="20"/>
                <w:szCs w:val="20"/>
                <w:lang w:val="sr-Cyrl-CS"/>
              </w:rPr>
            </w:pPr>
            <w:r w:rsidRPr="001876B5">
              <w:rPr>
                <w:rFonts w:ascii="Times New Roman" w:hAnsi="Times New Roman"/>
                <w:sz w:val="20"/>
                <w:szCs w:val="20"/>
                <w:lang w:val="sr-Cyrl-CS"/>
              </w:rPr>
              <w:t>4</w:t>
            </w:r>
            <w:r>
              <w:rPr>
                <w:rFonts w:ascii="Times New Roman" w:hAnsi="Times New Roman"/>
                <w:sz w:val="20"/>
                <w:szCs w:val="20"/>
                <w:lang w:val="sr-Cyrl-CS"/>
              </w:rPr>
              <w:t>.</w:t>
            </w:r>
            <w:r w:rsidRPr="001876B5">
              <w:rPr>
                <w:rFonts w:ascii="Times New Roman" w:hAnsi="Times New Roman"/>
                <w:sz w:val="20"/>
                <w:szCs w:val="20"/>
                <w:lang w:val="sr-Cyrl-CS"/>
              </w:rPr>
              <w:t>041</w:t>
            </w:r>
          </w:p>
        </w:tc>
        <w:tc>
          <w:tcPr>
            <w:tcW w:w="1459" w:type="dxa"/>
          </w:tcPr>
          <w:p w:rsidR="00FA3A0E" w:rsidRPr="001876B5" w:rsidRDefault="001876B5" w:rsidP="00506787">
            <w:pPr>
              <w:jc w:val="both"/>
              <w:rPr>
                <w:rFonts w:ascii="Times New Roman" w:hAnsi="Times New Roman"/>
                <w:sz w:val="20"/>
                <w:szCs w:val="20"/>
                <w:lang w:val="sr-Cyrl-CS"/>
              </w:rPr>
            </w:pPr>
            <w:r w:rsidRPr="001876B5">
              <w:rPr>
                <w:rFonts w:ascii="Times New Roman" w:hAnsi="Times New Roman"/>
                <w:sz w:val="20"/>
                <w:szCs w:val="20"/>
                <w:lang w:val="sr-Cyrl-CS"/>
              </w:rPr>
              <w:t>52,81</w:t>
            </w:r>
          </w:p>
        </w:tc>
      </w:tr>
      <w:tr w:rsidR="00FA3A0E" w:rsidTr="00506787">
        <w:trPr>
          <w:trHeight w:val="256"/>
        </w:trPr>
        <w:tc>
          <w:tcPr>
            <w:tcW w:w="1255" w:type="dxa"/>
            <w:vMerge w:val="restart"/>
          </w:tcPr>
          <w:p w:rsidR="00FA3A0E" w:rsidRPr="001876B5" w:rsidRDefault="00D17130" w:rsidP="00506787">
            <w:pPr>
              <w:jc w:val="both"/>
              <w:rPr>
                <w:rFonts w:ascii="Times New Roman" w:hAnsi="Times New Roman"/>
                <w:b/>
                <w:sz w:val="20"/>
                <w:szCs w:val="20"/>
                <w:lang w:val="sr-Cyrl-CS"/>
              </w:rPr>
            </w:pPr>
            <w:r w:rsidRPr="001876B5">
              <w:rPr>
                <w:rFonts w:ascii="Times New Roman" w:hAnsi="Times New Roman"/>
                <w:b/>
                <w:sz w:val="20"/>
                <w:szCs w:val="20"/>
                <w:lang w:val="sr-Cyrl-CS"/>
              </w:rPr>
              <w:t>ППУ Ниш</w:t>
            </w:r>
          </w:p>
        </w:tc>
        <w:tc>
          <w:tcPr>
            <w:tcW w:w="616" w:type="dxa"/>
          </w:tcPr>
          <w:p w:rsidR="00FA3A0E" w:rsidRPr="00BE3E5A" w:rsidRDefault="00FA3A0E" w:rsidP="00506787">
            <w:pPr>
              <w:jc w:val="both"/>
              <w:rPr>
                <w:rFonts w:ascii="Times New Roman" w:hAnsi="Times New Roman"/>
                <w:sz w:val="20"/>
                <w:szCs w:val="20"/>
                <w:lang w:val="sr-Cyrl-CS"/>
              </w:rPr>
            </w:pPr>
            <w:r w:rsidRPr="00BE3E5A">
              <w:rPr>
                <w:rFonts w:ascii="Times New Roman" w:hAnsi="Times New Roman"/>
                <w:sz w:val="20"/>
                <w:szCs w:val="20"/>
                <w:lang w:val="sr-Cyrl-CS"/>
              </w:rPr>
              <w:t>2013</w:t>
            </w:r>
          </w:p>
        </w:tc>
        <w:tc>
          <w:tcPr>
            <w:tcW w:w="1438" w:type="dxa"/>
          </w:tcPr>
          <w:p w:rsidR="00FA3A0E" w:rsidRPr="001876B5" w:rsidRDefault="001876B5" w:rsidP="00506787">
            <w:pPr>
              <w:jc w:val="both"/>
              <w:rPr>
                <w:rFonts w:ascii="Times New Roman" w:hAnsi="Times New Roman"/>
                <w:sz w:val="20"/>
                <w:szCs w:val="20"/>
                <w:lang w:val="sr-Cyrl-CS"/>
              </w:rPr>
            </w:pPr>
            <w:r w:rsidRPr="001876B5">
              <w:rPr>
                <w:rFonts w:ascii="Times New Roman" w:hAnsi="Times New Roman"/>
                <w:sz w:val="20"/>
                <w:szCs w:val="20"/>
                <w:lang w:val="sr-Cyrl-CS"/>
              </w:rPr>
              <w:t>1</w:t>
            </w:r>
            <w:r>
              <w:rPr>
                <w:rFonts w:ascii="Times New Roman" w:hAnsi="Times New Roman"/>
                <w:sz w:val="20"/>
                <w:szCs w:val="20"/>
                <w:lang w:val="sr-Cyrl-CS"/>
              </w:rPr>
              <w:t>.</w:t>
            </w:r>
            <w:r w:rsidRPr="001876B5">
              <w:rPr>
                <w:rFonts w:ascii="Times New Roman" w:hAnsi="Times New Roman"/>
                <w:sz w:val="20"/>
                <w:szCs w:val="20"/>
                <w:lang w:val="sr-Cyrl-CS"/>
              </w:rPr>
              <w:t>436</w:t>
            </w:r>
          </w:p>
        </w:tc>
        <w:tc>
          <w:tcPr>
            <w:tcW w:w="1567" w:type="dxa"/>
          </w:tcPr>
          <w:p w:rsidR="00FA3A0E" w:rsidRPr="001876B5" w:rsidRDefault="001876B5" w:rsidP="00506787">
            <w:pPr>
              <w:jc w:val="both"/>
              <w:rPr>
                <w:rFonts w:ascii="Times New Roman" w:hAnsi="Times New Roman"/>
                <w:sz w:val="20"/>
                <w:szCs w:val="20"/>
                <w:lang w:val="sr-Cyrl-CS"/>
              </w:rPr>
            </w:pPr>
            <w:r w:rsidRPr="001876B5">
              <w:rPr>
                <w:rFonts w:ascii="Times New Roman" w:hAnsi="Times New Roman"/>
                <w:sz w:val="20"/>
                <w:szCs w:val="20"/>
                <w:lang w:val="sr-Cyrl-CS"/>
              </w:rPr>
              <w:t>414</w:t>
            </w:r>
          </w:p>
        </w:tc>
        <w:tc>
          <w:tcPr>
            <w:tcW w:w="1567" w:type="dxa"/>
          </w:tcPr>
          <w:p w:rsidR="00FA3A0E" w:rsidRPr="001876B5" w:rsidRDefault="001876B5" w:rsidP="00506787">
            <w:pPr>
              <w:jc w:val="both"/>
              <w:rPr>
                <w:rFonts w:ascii="Times New Roman" w:hAnsi="Times New Roman"/>
                <w:sz w:val="20"/>
                <w:szCs w:val="20"/>
                <w:lang w:val="sr-Cyrl-CS"/>
              </w:rPr>
            </w:pPr>
            <w:r w:rsidRPr="001876B5">
              <w:rPr>
                <w:rFonts w:ascii="Times New Roman" w:hAnsi="Times New Roman"/>
                <w:sz w:val="20"/>
                <w:szCs w:val="20"/>
                <w:lang w:val="sr-Cyrl-CS"/>
              </w:rPr>
              <w:t>3</w:t>
            </w:r>
            <w:r>
              <w:rPr>
                <w:rFonts w:ascii="Times New Roman" w:hAnsi="Times New Roman"/>
                <w:sz w:val="20"/>
                <w:szCs w:val="20"/>
                <w:lang w:val="sr-Cyrl-CS"/>
              </w:rPr>
              <w:t>.</w:t>
            </w:r>
            <w:r w:rsidRPr="001876B5">
              <w:rPr>
                <w:rFonts w:ascii="Times New Roman" w:hAnsi="Times New Roman"/>
                <w:sz w:val="20"/>
                <w:szCs w:val="20"/>
                <w:lang w:val="sr-Cyrl-CS"/>
              </w:rPr>
              <w:t>738</w:t>
            </w:r>
          </w:p>
        </w:tc>
        <w:tc>
          <w:tcPr>
            <w:tcW w:w="1675" w:type="dxa"/>
          </w:tcPr>
          <w:p w:rsidR="00FA3A0E" w:rsidRPr="001876B5" w:rsidRDefault="001876B5" w:rsidP="00506787">
            <w:pPr>
              <w:jc w:val="both"/>
              <w:rPr>
                <w:rFonts w:ascii="Times New Roman" w:hAnsi="Times New Roman"/>
                <w:sz w:val="20"/>
                <w:szCs w:val="20"/>
                <w:lang w:val="sr-Cyrl-CS"/>
              </w:rPr>
            </w:pPr>
            <w:r w:rsidRPr="001876B5">
              <w:rPr>
                <w:rFonts w:ascii="Times New Roman" w:hAnsi="Times New Roman"/>
                <w:sz w:val="20"/>
                <w:szCs w:val="20"/>
                <w:lang w:val="sr-Cyrl-CS"/>
              </w:rPr>
              <w:t>1</w:t>
            </w:r>
            <w:r>
              <w:rPr>
                <w:rFonts w:ascii="Times New Roman" w:hAnsi="Times New Roman"/>
                <w:sz w:val="20"/>
                <w:szCs w:val="20"/>
                <w:lang w:val="sr-Cyrl-CS"/>
              </w:rPr>
              <w:t>.</w:t>
            </w:r>
            <w:r w:rsidRPr="001876B5">
              <w:rPr>
                <w:rFonts w:ascii="Times New Roman" w:hAnsi="Times New Roman"/>
                <w:sz w:val="20"/>
                <w:szCs w:val="20"/>
                <w:lang w:val="sr-Cyrl-CS"/>
              </w:rPr>
              <w:t>727</w:t>
            </w:r>
          </w:p>
        </w:tc>
        <w:tc>
          <w:tcPr>
            <w:tcW w:w="1459" w:type="dxa"/>
          </w:tcPr>
          <w:p w:rsidR="00FA3A0E" w:rsidRPr="001876B5" w:rsidRDefault="001876B5" w:rsidP="00506787">
            <w:pPr>
              <w:jc w:val="both"/>
              <w:rPr>
                <w:rFonts w:ascii="Times New Roman" w:hAnsi="Times New Roman"/>
                <w:sz w:val="20"/>
                <w:szCs w:val="20"/>
                <w:lang w:val="sr-Cyrl-CS"/>
              </w:rPr>
            </w:pPr>
            <w:r w:rsidRPr="001876B5">
              <w:rPr>
                <w:rFonts w:ascii="Times New Roman" w:hAnsi="Times New Roman"/>
                <w:sz w:val="20"/>
                <w:szCs w:val="20"/>
                <w:lang w:val="sr-Cyrl-CS"/>
              </w:rPr>
              <w:t>46,20</w:t>
            </w:r>
          </w:p>
        </w:tc>
      </w:tr>
      <w:tr w:rsidR="00FA3A0E" w:rsidTr="00506787">
        <w:trPr>
          <w:trHeight w:val="246"/>
        </w:trPr>
        <w:tc>
          <w:tcPr>
            <w:tcW w:w="1255" w:type="dxa"/>
            <w:vMerge/>
          </w:tcPr>
          <w:p w:rsidR="00FA3A0E" w:rsidRDefault="00FA3A0E" w:rsidP="00506787">
            <w:pPr>
              <w:jc w:val="both"/>
              <w:rPr>
                <w:rFonts w:ascii="Times New Roman" w:hAnsi="Times New Roman"/>
                <w:lang w:val="sr-Cyrl-CS"/>
              </w:rPr>
            </w:pPr>
          </w:p>
        </w:tc>
        <w:tc>
          <w:tcPr>
            <w:tcW w:w="616" w:type="dxa"/>
          </w:tcPr>
          <w:p w:rsidR="00FA3A0E" w:rsidRPr="00BE3E5A" w:rsidRDefault="00FA3A0E" w:rsidP="00506787">
            <w:pPr>
              <w:jc w:val="both"/>
              <w:rPr>
                <w:rFonts w:ascii="Times New Roman" w:hAnsi="Times New Roman"/>
                <w:sz w:val="20"/>
                <w:szCs w:val="20"/>
                <w:lang w:val="sr-Cyrl-CS"/>
              </w:rPr>
            </w:pPr>
            <w:r w:rsidRPr="00BE3E5A">
              <w:rPr>
                <w:rFonts w:ascii="Times New Roman" w:hAnsi="Times New Roman"/>
                <w:sz w:val="20"/>
                <w:szCs w:val="20"/>
                <w:lang w:val="sr-Cyrl-CS"/>
              </w:rPr>
              <w:t>2012</w:t>
            </w:r>
          </w:p>
        </w:tc>
        <w:tc>
          <w:tcPr>
            <w:tcW w:w="1438" w:type="dxa"/>
          </w:tcPr>
          <w:p w:rsidR="00FA3A0E" w:rsidRPr="001876B5" w:rsidRDefault="001876B5" w:rsidP="00506787">
            <w:pPr>
              <w:jc w:val="both"/>
              <w:rPr>
                <w:rFonts w:ascii="Times New Roman" w:hAnsi="Times New Roman"/>
                <w:sz w:val="20"/>
                <w:szCs w:val="20"/>
                <w:lang w:val="sr-Cyrl-CS"/>
              </w:rPr>
            </w:pPr>
            <w:r w:rsidRPr="001876B5">
              <w:rPr>
                <w:rFonts w:ascii="Times New Roman" w:hAnsi="Times New Roman"/>
                <w:sz w:val="20"/>
                <w:szCs w:val="20"/>
                <w:lang w:val="sr-Cyrl-CS"/>
              </w:rPr>
              <w:t>1</w:t>
            </w:r>
            <w:r>
              <w:rPr>
                <w:rFonts w:ascii="Times New Roman" w:hAnsi="Times New Roman"/>
                <w:sz w:val="20"/>
                <w:szCs w:val="20"/>
                <w:lang w:val="sr-Cyrl-CS"/>
              </w:rPr>
              <w:t>.</w:t>
            </w:r>
            <w:r w:rsidRPr="001876B5">
              <w:rPr>
                <w:rFonts w:ascii="Times New Roman" w:hAnsi="Times New Roman"/>
                <w:sz w:val="20"/>
                <w:szCs w:val="20"/>
                <w:lang w:val="sr-Cyrl-CS"/>
              </w:rPr>
              <w:t>434</w:t>
            </w:r>
          </w:p>
        </w:tc>
        <w:tc>
          <w:tcPr>
            <w:tcW w:w="1567" w:type="dxa"/>
          </w:tcPr>
          <w:p w:rsidR="00FA3A0E" w:rsidRPr="001876B5" w:rsidRDefault="001876B5" w:rsidP="00506787">
            <w:pPr>
              <w:jc w:val="both"/>
              <w:rPr>
                <w:rFonts w:ascii="Times New Roman" w:hAnsi="Times New Roman"/>
                <w:sz w:val="20"/>
                <w:szCs w:val="20"/>
                <w:lang w:val="sr-Cyrl-CS"/>
              </w:rPr>
            </w:pPr>
            <w:r w:rsidRPr="001876B5">
              <w:rPr>
                <w:rFonts w:ascii="Times New Roman" w:hAnsi="Times New Roman"/>
                <w:sz w:val="20"/>
                <w:szCs w:val="20"/>
                <w:lang w:val="sr-Cyrl-CS"/>
              </w:rPr>
              <w:t>314</w:t>
            </w:r>
          </w:p>
        </w:tc>
        <w:tc>
          <w:tcPr>
            <w:tcW w:w="1567" w:type="dxa"/>
          </w:tcPr>
          <w:p w:rsidR="00FA3A0E" w:rsidRPr="001876B5" w:rsidRDefault="001876B5" w:rsidP="00506787">
            <w:pPr>
              <w:jc w:val="both"/>
              <w:rPr>
                <w:rFonts w:ascii="Times New Roman" w:hAnsi="Times New Roman"/>
                <w:sz w:val="20"/>
                <w:szCs w:val="20"/>
                <w:lang w:val="sr-Cyrl-CS"/>
              </w:rPr>
            </w:pPr>
            <w:r w:rsidRPr="001876B5">
              <w:rPr>
                <w:rFonts w:ascii="Times New Roman" w:hAnsi="Times New Roman"/>
                <w:sz w:val="20"/>
                <w:szCs w:val="20"/>
                <w:lang w:val="sr-Cyrl-CS"/>
              </w:rPr>
              <w:t>1</w:t>
            </w:r>
            <w:r>
              <w:rPr>
                <w:rFonts w:ascii="Times New Roman" w:hAnsi="Times New Roman"/>
                <w:sz w:val="20"/>
                <w:szCs w:val="20"/>
                <w:lang w:val="sr-Cyrl-CS"/>
              </w:rPr>
              <w:t>.</w:t>
            </w:r>
            <w:r w:rsidRPr="001876B5">
              <w:rPr>
                <w:rFonts w:ascii="Times New Roman" w:hAnsi="Times New Roman"/>
                <w:sz w:val="20"/>
                <w:szCs w:val="20"/>
                <w:lang w:val="sr-Cyrl-CS"/>
              </w:rPr>
              <w:t>676</w:t>
            </w:r>
          </w:p>
        </w:tc>
        <w:tc>
          <w:tcPr>
            <w:tcW w:w="1675" w:type="dxa"/>
          </w:tcPr>
          <w:p w:rsidR="00FA3A0E" w:rsidRPr="001876B5" w:rsidRDefault="001876B5" w:rsidP="00506787">
            <w:pPr>
              <w:jc w:val="both"/>
              <w:rPr>
                <w:rFonts w:ascii="Times New Roman" w:hAnsi="Times New Roman"/>
                <w:sz w:val="20"/>
                <w:szCs w:val="20"/>
                <w:lang w:val="sr-Cyrl-CS"/>
              </w:rPr>
            </w:pPr>
            <w:r w:rsidRPr="001876B5">
              <w:rPr>
                <w:rFonts w:ascii="Times New Roman" w:hAnsi="Times New Roman"/>
                <w:sz w:val="20"/>
                <w:szCs w:val="20"/>
                <w:lang w:val="sr-Cyrl-CS"/>
              </w:rPr>
              <w:t>1</w:t>
            </w:r>
            <w:r>
              <w:rPr>
                <w:rFonts w:ascii="Times New Roman" w:hAnsi="Times New Roman"/>
                <w:sz w:val="20"/>
                <w:szCs w:val="20"/>
                <w:lang w:val="sr-Cyrl-CS"/>
              </w:rPr>
              <w:t>.</w:t>
            </w:r>
            <w:r w:rsidRPr="001876B5">
              <w:rPr>
                <w:rFonts w:ascii="Times New Roman" w:hAnsi="Times New Roman"/>
                <w:sz w:val="20"/>
                <w:szCs w:val="20"/>
                <w:lang w:val="sr-Cyrl-CS"/>
              </w:rPr>
              <w:t>012</w:t>
            </w:r>
          </w:p>
        </w:tc>
        <w:tc>
          <w:tcPr>
            <w:tcW w:w="1459" w:type="dxa"/>
          </w:tcPr>
          <w:p w:rsidR="00FA3A0E" w:rsidRPr="001876B5" w:rsidRDefault="001876B5" w:rsidP="00506787">
            <w:pPr>
              <w:jc w:val="both"/>
              <w:rPr>
                <w:rFonts w:ascii="Times New Roman" w:hAnsi="Times New Roman"/>
                <w:sz w:val="20"/>
                <w:szCs w:val="20"/>
                <w:lang w:val="sr-Cyrl-CS"/>
              </w:rPr>
            </w:pPr>
            <w:r w:rsidRPr="001876B5">
              <w:rPr>
                <w:rFonts w:ascii="Times New Roman" w:hAnsi="Times New Roman"/>
                <w:sz w:val="20"/>
                <w:szCs w:val="20"/>
                <w:lang w:val="sr-Cyrl-CS"/>
              </w:rPr>
              <w:t>60,38</w:t>
            </w:r>
          </w:p>
        </w:tc>
      </w:tr>
      <w:tr w:rsidR="00FA3A0E" w:rsidTr="00506787">
        <w:trPr>
          <w:trHeight w:val="246"/>
        </w:trPr>
        <w:tc>
          <w:tcPr>
            <w:tcW w:w="1255" w:type="dxa"/>
            <w:vMerge/>
          </w:tcPr>
          <w:p w:rsidR="00FA3A0E" w:rsidRDefault="00FA3A0E" w:rsidP="00506787">
            <w:pPr>
              <w:jc w:val="both"/>
              <w:rPr>
                <w:rFonts w:ascii="Times New Roman" w:hAnsi="Times New Roman"/>
                <w:lang w:val="sr-Cyrl-CS"/>
              </w:rPr>
            </w:pPr>
          </w:p>
        </w:tc>
        <w:tc>
          <w:tcPr>
            <w:tcW w:w="616" w:type="dxa"/>
          </w:tcPr>
          <w:p w:rsidR="00FA3A0E" w:rsidRPr="00BE3E5A" w:rsidRDefault="00FA3A0E" w:rsidP="00506787">
            <w:pPr>
              <w:jc w:val="both"/>
              <w:rPr>
                <w:rFonts w:ascii="Times New Roman" w:hAnsi="Times New Roman"/>
                <w:sz w:val="20"/>
                <w:szCs w:val="20"/>
                <w:lang w:val="sr-Cyrl-CS"/>
              </w:rPr>
            </w:pPr>
            <w:r>
              <w:rPr>
                <w:rFonts w:ascii="Times New Roman" w:hAnsi="Times New Roman"/>
                <w:sz w:val="20"/>
                <w:szCs w:val="20"/>
                <w:lang w:val="sr-Cyrl-CS"/>
              </w:rPr>
              <w:t>2011</w:t>
            </w:r>
          </w:p>
        </w:tc>
        <w:tc>
          <w:tcPr>
            <w:tcW w:w="1438" w:type="dxa"/>
          </w:tcPr>
          <w:p w:rsidR="00FA3A0E" w:rsidRPr="001876B5" w:rsidRDefault="001876B5" w:rsidP="00506787">
            <w:pPr>
              <w:jc w:val="both"/>
              <w:rPr>
                <w:rFonts w:ascii="Times New Roman" w:hAnsi="Times New Roman"/>
                <w:sz w:val="20"/>
                <w:szCs w:val="20"/>
                <w:lang w:val="sr-Cyrl-CS"/>
              </w:rPr>
            </w:pPr>
            <w:r w:rsidRPr="001876B5">
              <w:rPr>
                <w:rFonts w:ascii="Times New Roman" w:hAnsi="Times New Roman"/>
                <w:sz w:val="20"/>
                <w:szCs w:val="20"/>
                <w:lang w:val="sr-Cyrl-CS"/>
              </w:rPr>
              <w:t>1</w:t>
            </w:r>
            <w:r>
              <w:rPr>
                <w:rFonts w:ascii="Times New Roman" w:hAnsi="Times New Roman"/>
                <w:sz w:val="20"/>
                <w:szCs w:val="20"/>
                <w:lang w:val="sr-Cyrl-CS"/>
              </w:rPr>
              <w:t>.</w:t>
            </w:r>
            <w:r w:rsidRPr="001876B5">
              <w:rPr>
                <w:rFonts w:ascii="Times New Roman" w:hAnsi="Times New Roman"/>
                <w:sz w:val="20"/>
                <w:szCs w:val="20"/>
                <w:lang w:val="sr-Cyrl-CS"/>
              </w:rPr>
              <w:t>692</w:t>
            </w:r>
          </w:p>
        </w:tc>
        <w:tc>
          <w:tcPr>
            <w:tcW w:w="1567" w:type="dxa"/>
          </w:tcPr>
          <w:p w:rsidR="00FA3A0E" w:rsidRPr="001876B5" w:rsidRDefault="001876B5" w:rsidP="00506787">
            <w:pPr>
              <w:jc w:val="both"/>
              <w:rPr>
                <w:rFonts w:ascii="Times New Roman" w:hAnsi="Times New Roman"/>
                <w:sz w:val="20"/>
                <w:szCs w:val="20"/>
                <w:lang w:val="sr-Cyrl-CS"/>
              </w:rPr>
            </w:pPr>
            <w:r w:rsidRPr="001876B5">
              <w:rPr>
                <w:rFonts w:ascii="Times New Roman" w:hAnsi="Times New Roman"/>
                <w:sz w:val="20"/>
                <w:szCs w:val="20"/>
                <w:lang w:val="sr-Cyrl-CS"/>
              </w:rPr>
              <w:t>426</w:t>
            </w:r>
          </w:p>
        </w:tc>
        <w:tc>
          <w:tcPr>
            <w:tcW w:w="1567" w:type="dxa"/>
          </w:tcPr>
          <w:p w:rsidR="00FA3A0E" w:rsidRPr="001876B5" w:rsidRDefault="001876B5" w:rsidP="00506787">
            <w:pPr>
              <w:jc w:val="both"/>
              <w:rPr>
                <w:rFonts w:ascii="Times New Roman" w:hAnsi="Times New Roman"/>
                <w:sz w:val="20"/>
                <w:szCs w:val="20"/>
                <w:lang w:val="sr-Cyrl-CS"/>
              </w:rPr>
            </w:pPr>
            <w:r w:rsidRPr="001876B5">
              <w:rPr>
                <w:rFonts w:ascii="Times New Roman" w:hAnsi="Times New Roman"/>
                <w:sz w:val="20"/>
                <w:szCs w:val="20"/>
                <w:lang w:val="sr-Cyrl-CS"/>
              </w:rPr>
              <w:t>1</w:t>
            </w:r>
            <w:r>
              <w:rPr>
                <w:rFonts w:ascii="Times New Roman" w:hAnsi="Times New Roman"/>
                <w:sz w:val="20"/>
                <w:szCs w:val="20"/>
                <w:lang w:val="sr-Cyrl-CS"/>
              </w:rPr>
              <w:t>.</w:t>
            </w:r>
            <w:r w:rsidRPr="001876B5">
              <w:rPr>
                <w:rFonts w:ascii="Times New Roman" w:hAnsi="Times New Roman"/>
                <w:sz w:val="20"/>
                <w:szCs w:val="20"/>
                <w:lang w:val="sr-Cyrl-CS"/>
              </w:rPr>
              <w:t>709</w:t>
            </w:r>
          </w:p>
        </w:tc>
        <w:tc>
          <w:tcPr>
            <w:tcW w:w="1675" w:type="dxa"/>
          </w:tcPr>
          <w:p w:rsidR="00FA3A0E" w:rsidRPr="001876B5" w:rsidRDefault="001876B5" w:rsidP="00506787">
            <w:pPr>
              <w:jc w:val="both"/>
              <w:rPr>
                <w:rFonts w:ascii="Times New Roman" w:hAnsi="Times New Roman"/>
                <w:sz w:val="20"/>
                <w:szCs w:val="20"/>
                <w:lang w:val="sr-Cyrl-CS"/>
              </w:rPr>
            </w:pPr>
            <w:r w:rsidRPr="001876B5">
              <w:rPr>
                <w:rFonts w:ascii="Times New Roman" w:hAnsi="Times New Roman"/>
                <w:sz w:val="20"/>
                <w:szCs w:val="20"/>
                <w:lang w:val="sr-Cyrl-CS"/>
              </w:rPr>
              <w:t>1</w:t>
            </w:r>
            <w:r>
              <w:rPr>
                <w:rFonts w:ascii="Times New Roman" w:hAnsi="Times New Roman"/>
                <w:sz w:val="20"/>
                <w:szCs w:val="20"/>
                <w:lang w:val="sr-Cyrl-CS"/>
              </w:rPr>
              <w:t>.</w:t>
            </w:r>
            <w:r w:rsidRPr="001876B5">
              <w:rPr>
                <w:rFonts w:ascii="Times New Roman" w:hAnsi="Times New Roman"/>
                <w:sz w:val="20"/>
                <w:szCs w:val="20"/>
                <w:lang w:val="sr-Cyrl-CS"/>
              </w:rPr>
              <w:t>049</w:t>
            </w:r>
          </w:p>
        </w:tc>
        <w:tc>
          <w:tcPr>
            <w:tcW w:w="1459" w:type="dxa"/>
          </w:tcPr>
          <w:p w:rsidR="00FA3A0E" w:rsidRPr="001876B5" w:rsidRDefault="001876B5" w:rsidP="00506787">
            <w:pPr>
              <w:jc w:val="both"/>
              <w:rPr>
                <w:rFonts w:ascii="Times New Roman" w:hAnsi="Times New Roman"/>
                <w:sz w:val="20"/>
                <w:szCs w:val="20"/>
                <w:lang w:val="sr-Cyrl-CS"/>
              </w:rPr>
            </w:pPr>
            <w:r w:rsidRPr="001876B5">
              <w:rPr>
                <w:rFonts w:ascii="Times New Roman" w:hAnsi="Times New Roman"/>
                <w:sz w:val="20"/>
                <w:szCs w:val="20"/>
                <w:lang w:val="sr-Cyrl-CS"/>
              </w:rPr>
              <w:t>61,38</w:t>
            </w:r>
          </w:p>
        </w:tc>
      </w:tr>
      <w:tr w:rsidR="00FA3A0E" w:rsidTr="00506787">
        <w:trPr>
          <w:trHeight w:val="296"/>
        </w:trPr>
        <w:tc>
          <w:tcPr>
            <w:tcW w:w="1255" w:type="dxa"/>
            <w:vMerge/>
          </w:tcPr>
          <w:p w:rsidR="00FA3A0E" w:rsidRDefault="00FA3A0E" w:rsidP="00506787">
            <w:pPr>
              <w:jc w:val="both"/>
              <w:rPr>
                <w:rFonts w:ascii="Times New Roman" w:hAnsi="Times New Roman"/>
                <w:lang w:val="sr-Cyrl-CS"/>
              </w:rPr>
            </w:pPr>
          </w:p>
        </w:tc>
        <w:tc>
          <w:tcPr>
            <w:tcW w:w="616" w:type="dxa"/>
          </w:tcPr>
          <w:p w:rsidR="00FA3A0E" w:rsidRPr="00BE3E5A" w:rsidRDefault="00FA3A0E" w:rsidP="00506787">
            <w:pPr>
              <w:jc w:val="both"/>
              <w:rPr>
                <w:rFonts w:ascii="Times New Roman" w:hAnsi="Times New Roman"/>
                <w:sz w:val="20"/>
                <w:szCs w:val="20"/>
                <w:lang w:val="sr-Cyrl-CS"/>
              </w:rPr>
            </w:pPr>
            <w:r w:rsidRPr="00BE3E5A">
              <w:rPr>
                <w:rFonts w:ascii="Times New Roman" w:hAnsi="Times New Roman"/>
                <w:sz w:val="20"/>
                <w:szCs w:val="20"/>
                <w:lang w:val="sr-Cyrl-CS"/>
              </w:rPr>
              <w:t>2010</w:t>
            </w:r>
          </w:p>
        </w:tc>
        <w:tc>
          <w:tcPr>
            <w:tcW w:w="1438" w:type="dxa"/>
          </w:tcPr>
          <w:p w:rsidR="00FA3A0E" w:rsidRPr="001876B5" w:rsidRDefault="001876B5" w:rsidP="00506787">
            <w:pPr>
              <w:jc w:val="both"/>
              <w:rPr>
                <w:rFonts w:ascii="Times New Roman" w:hAnsi="Times New Roman"/>
                <w:sz w:val="20"/>
                <w:szCs w:val="20"/>
                <w:lang w:val="sr-Cyrl-CS"/>
              </w:rPr>
            </w:pPr>
            <w:r w:rsidRPr="001876B5">
              <w:rPr>
                <w:rFonts w:ascii="Times New Roman" w:hAnsi="Times New Roman"/>
                <w:sz w:val="20"/>
                <w:szCs w:val="20"/>
                <w:lang w:val="sr-Cyrl-CS"/>
              </w:rPr>
              <w:t>1</w:t>
            </w:r>
            <w:r>
              <w:rPr>
                <w:rFonts w:ascii="Times New Roman" w:hAnsi="Times New Roman"/>
                <w:sz w:val="20"/>
                <w:szCs w:val="20"/>
                <w:lang w:val="sr-Cyrl-CS"/>
              </w:rPr>
              <w:t>.</w:t>
            </w:r>
            <w:r w:rsidRPr="001876B5">
              <w:rPr>
                <w:rFonts w:ascii="Times New Roman" w:hAnsi="Times New Roman"/>
                <w:sz w:val="20"/>
                <w:szCs w:val="20"/>
                <w:lang w:val="sr-Cyrl-CS"/>
              </w:rPr>
              <w:t>926</w:t>
            </w:r>
          </w:p>
        </w:tc>
        <w:tc>
          <w:tcPr>
            <w:tcW w:w="1567" w:type="dxa"/>
          </w:tcPr>
          <w:p w:rsidR="00FA3A0E" w:rsidRPr="001876B5" w:rsidRDefault="001876B5" w:rsidP="00506787">
            <w:pPr>
              <w:jc w:val="both"/>
              <w:rPr>
                <w:rFonts w:ascii="Times New Roman" w:hAnsi="Times New Roman"/>
                <w:sz w:val="20"/>
                <w:szCs w:val="20"/>
                <w:lang w:val="sr-Cyrl-CS"/>
              </w:rPr>
            </w:pPr>
            <w:r w:rsidRPr="001876B5">
              <w:rPr>
                <w:rFonts w:ascii="Times New Roman" w:hAnsi="Times New Roman"/>
                <w:sz w:val="20"/>
                <w:szCs w:val="20"/>
                <w:lang w:val="sr-Cyrl-CS"/>
              </w:rPr>
              <w:t>371</w:t>
            </w:r>
          </w:p>
        </w:tc>
        <w:tc>
          <w:tcPr>
            <w:tcW w:w="1567" w:type="dxa"/>
          </w:tcPr>
          <w:p w:rsidR="00FA3A0E" w:rsidRPr="001876B5" w:rsidRDefault="001876B5" w:rsidP="00506787">
            <w:pPr>
              <w:jc w:val="both"/>
              <w:rPr>
                <w:rFonts w:ascii="Times New Roman" w:hAnsi="Times New Roman"/>
                <w:sz w:val="20"/>
                <w:szCs w:val="20"/>
                <w:lang w:val="sr-Cyrl-CS"/>
              </w:rPr>
            </w:pPr>
            <w:r w:rsidRPr="001876B5">
              <w:rPr>
                <w:rFonts w:ascii="Times New Roman" w:hAnsi="Times New Roman"/>
                <w:sz w:val="20"/>
                <w:szCs w:val="20"/>
                <w:lang w:val="sr-Cyrl-CS"/>
              </w:rPr>
              <w:t>1</w:t>
            </w:r>
            <w:r>
              <w:rPr>
                <w:rFonts w:ascii="Times New Roman" w:hAnsi="Times New Roman"/>
                <w:sz w:val="20"/>
                <w:szCs w:val="20"/>
                <w:lang w:val="sr-Cyrl-CS"/>
              </w:rPr>
              <w:t>.</w:t>
            </w:r>
            <w:r w:rsidRPr="001876B5">
              <w:rPr>
                <w:rFonts w:ascii="Times New Roman" w:hAnsi="Times New Roman"/>
                <w:sz w:val="20"/>
                <w:szCs w:val="20"/>
                <w:lang w:val="sr-Cyrl-CS"/>
              </w:rPr>
              <w:t>704</w:t>
            </w:r>
          </w:p>
        </w:tc>
        <w:tc>
          <w:tcPr>
            <w:tcW w:w="1675" w:type="dxa"/>
          </w:tcPr>
          <w:p w:rsidR="00FA3A0E" w:rsidRPr="001876B5" w:rsidRDefault="001876B5" w:rsidP="00506787">
            <w:pPr>
              <w:jc w:val="both"/>
              <w:rPr>
                <w:rFonts w:ascii="Times New Roman" w:hAnsi="Times New Roman"/>
                <w:sz w:val="20"/>
                <w:szCs w:val="20"/>
                <w:lang w:val="sr-Cyrl-CS"/>
              </w:rPr>
            </w:pPr>
            <w:r w:rsidRPr="001876B5">
              <w:rPr>
                <w:rFonts w:ascii="Times New Roman" w:hAnsi="Times New Roman"/>
                <w:sz w:val="20"/>
                <w:szCs w:val="20"/>
                <w:lang w:val="sr-Cyrl-CS"/>
              </w:rPr>
              <w:t>1</w:t>
            </w:r>
            <w:r>
              <w:rPr>
                <w:rFonts w:ascii="Times New Roman" w:hAnsi="Times New Roman"/>
                <w:sz w:val="20"/>
                <w:szCs w:val="20"/>
                <w:lang w:val="sr-Cyrl-CS"/>
              </w:rPr>
              <w:t>.</w:t>
            </w:r>
            <w:r w:rsidRPr="001876B5">
              <w:rPr>
                <w:rFonts w:ascii="Times New Roman" w:hAnsi="Times New Roman"/>
                <w:sz w:val="20"/>
                <w:szCs w:val="20"/>
                <w:lang w:val="sr-Cyrl-CS"/>
              </w:rPr>
              <w:t>079</w:t>
            </w:r>
          </w:p>
        </w:tc>
        <w:tc>
          <w:tcPr>
            <w:tcW w:w="1459" w:type="dxa"/>
          </w:tcPr>
          <w:p w:rsidR="00FA3A0E" w:rsidRPr="001876B5" w:rsidRDefault="001876B5" w:rsidP="00506787">
            <w:pPr>
              <w:jc w:val="both"/>
              <w:rPr>
                <w:rFonts w:ascii="Times New Roman" w:hAnsi="Times New Roman"/>
                <w:sz w:val="20"/>
                <w:szCs w:val="20"/>
                <w:lang w:val="sr-Cyrl-CS"/>
              </w:rPr>
            </w:pPr>
            <w:r w:rsidRPr="001876B5">
              <w:rPr>
                <w:rFonts w:ascii="Times New Roman" w:hAnsi="Times New Roman"/>
                <w:sz w:val="20"/>
                <w:szCs w:val="20"/>
                <w:lang w:val="sr-Cyrl-CS"/>
              </w:rPr>
              <w:t>63,32</w:t>
            </w:r>
          </w:p>
        </w:tc>
      </w:tr>
      <w:tr w:rsidR="00FA3A0E" w:rsidTr="00506787">
        <w:trPr>
          <w:trHeight w:val="256"/>
        </w:trPr>
        <w:tc>
          <w:tcPr>
            <w:tcW w:w="1255" w:type="dxa"/>
            <w:vMerge w:val="restart"/>
          </w:tcPr>
          <w:p w:rsidR="00FA3A0E" w:rsidRPr="001876B5" w:rsidRDefault="00D17130" w:rsidP="00506787">
            <w:pPr>
              <w:jc w:val="both"/>
              <w:rPr>
                <w:rFonts w:ascii="Times New Roman" w:hAnsi="Times New Roman"/>
                <w:b/>
                <w:sz w:val="20"/>
                <w:szCs w:val="20"/>
                <w:lang w:val="sr-Cyrl-CS"/>
              </w:rPr>
            </w:pPr>
            <w:r w:rsidRPr="001876B5">
              <w:rPr>
                <w:rFonts w:ascii="Times New Roman" w:hAnsi="Times New Roman"/>
                <w:b/>
                <w:sz w:val="20"/>
                <w:szCs w:val="20"/>
                <w:lang w:val="sr-Cyrl-CS"/>
              </w:rPr>
              <w:t>ППУ Крагујевац</w:t>
            </w:r>
          </w:p>
        </w:tc>
        <w:tc>
          <w:tcPr>
            <w:tcW w:w="616" w:type="dxa"/>
          </w:tcPr>
          <w:p w:rsidR="00FA3A0E" w:rsidRPr="00BE3E5A" w:rsidRDefault="00FA3A0E" w:rsidP="00506787">
            <w:pPr>
              <w:jc w:val="both"/>
              <w:rPr>
                <w:rFonts w:ascii="Times New Roman" w:hAnsi="Times New Roman"/>
                <w:sz w:val="20"/>
                <w:szCs w:val="20"/>
                <w:lang w:val="sr-Cyrl-CS"/>
              </w:rPr>
            </w:pPr>
            <w:r w:rsidRPr="00BE3E5A">
              <w:rPr>
                <w:rFonts w:ascii="Times New Roman" w:hAnsi="Times New Roman"/>
                <w:sz w:val="20"/>
                <w:szCs w:val="20"/>
                <w:lang w:val="sr-Cyrl-CS"/>
              </w:rPr>
              <w:t>2013</w:t>
            </w:r>
          </w:p>
        </w:tc>
        <w:tc>
          <w:tcPr>
            <w:tcW w:w="1438" w:type="dxa"/>
          </w:tcPr>
          <w:p w:rsidR="00FA3A0E" w:rsidRPr="001876B5" w:rsidRDefault="001876B5" w:rsidP="00506787">
            <w:pPr>
              <w:jc w:val="both"/>
              <w:rPr>
                <w:rFonts w:ascii="Times New Roman" w:hAnsi="Times New Roman"/>
                <w:sz w:val="20"/>
                <w:szCs w:val="20"/>
                <w:lang w:val="sr-Cyrl-CS"/>
              </w:rPr>
            </w:pPr>
            <w:r w:rsidRPr="001876B5">
              <w:rPr>
                <w:rFonts w:ascii="Times New Roman" w:hAnsi="Times New Roman"/>
                <w:sz w:val="20"/>
                <w:szCs w:val="20"/>
                <w:lang w:val="sr-Cyrl-CS"/>
              </w:rPr>
              <w:t>1</w:t>
            </w:r>
            <w:r>
              <w:rPr>
                <w:rFonts w:ascii="Times New Roman" w:hAnsi="Times New Roman"/>
                <w:sz w:val="20"/>
                <w:szCs w:val="20"/>
                <w:lang w:val="sr-Cyrl-CS"/>
              </w:rPr>
              <w:t>.</w:t>
            </w:r>
            <w:r w:rsidRPr="001876B5">
              <w:rPr>
                <w:rFonts w:ascii="Times New Roman" w:hAnsi="Times New Roman"/>
                <w:sz w:val="20"/>
                <w:szCs w:val="20"/>
                <w:lang w:val="sr-Cyrl-CS"/>
              </w:rPr>
              <w:t>169</w:t>
            </w:r>
          </w:p>
        </w:tc>
        <w:tc>
          <w:tcPr>
            <w:tcW w:w="1567" w:type="dxa"/>
          </w:tcPr>
          <w:p w:rsidR="00FA3A0E" w:rsidRPr="001876B5" w:rsidRDefault="001876B5" w:rsidP="00506787">
            <w:pPr>
              <w:jc w:val="both"/>
              <w:rPr>
                <w:rFonts w:ascii="Times New Roman" w:hAnsi="Times New Roman"/>
                <w:sz w:val="20"/>
                <w:szCs w:val="20"/>
                <w:lang w:val="sr-Cyrl-CS"/>
              </w:rPr>
            </w:pPr>
            <w:r w:rsidRPr="001876B5">
              <w:rPr>
                <w:rFonts w:ascii="Times New Roman" w:hAnsi="Times New Roman"/>
                <w:sz w:val="20"/>
                <w:szCs w:val="20"/>
                <w:lang w:val="sr-Cyrl-CS"/>
              </w:rPr>
              <w:t>170</w:t>
            </w:r>
          </w:p>
        </w:tc>
        <w:tc>
          <w:tcPr>
            <w:tcW w:w="1567" w:type="dxa"/>
          </w:tcPr>
          <w:p w:rsidR="00FA3A0E" w:rsidRPr="001876B5" w:rsidRDefault="001876B5" w:rsidP="00506787">
            <w:pPr>
              <w:jc w:val="both"/>
              <w:rPr>
                <w:rFonts w:ascii="Times New Roman" w:hAnsi="Times New Roman"/>
                <w:sz w:val="20"/>
                <w:szCs w:val="20"/>
                <w:lang w:val="sr-Cyrl-CS"/>
              </w:rPr>
            </w:pPr>
            <w:r w:rsidRPr="001876B5">
              <w:rPr>
                <w:rFonts w:ascii="Times New Roman" w:hAnsi="Times New Roman"/>
                <w:sz w:val="20"/>
                <w:szCs w:val="20"/>
                <w:lang w:val="sr-Cyrl-CS"/>
              </w:rPr>
              <w:t>1</w:t>
            </w:r>
            <w:r>
              <w:rPr>
                <w:rFonts w:ascii="Times New Roman" w:hAnsi="Times New Roman"/>
                <w:sz w:val="20"/>
                <w:szCs w:val="20"/>
                <w:lang w:val="sr-Cyrl-CS"/>
              </w:rPr>
              <w:t>.</w:t>
            </w:r>
            <w:r w:rsidRPr="001876B5">
              <w:rPr>
                <w:rFonts w:ascii="Times New Roman" w:hAnsi="Times New Roman"/>
                <w:sz w:val="20"/>
                <w:szCs w:val="20"/>
                <w:lang w:val="sr-Cyrl-CS"/>
              </w:rPr>
              <w:t>245</w:t>
            </w:r>
          </w:p>
        </w:tc>
        <w:tc>
          <w:tcPr>
            <w:tcW w:w="1675" w:type="dxa"/>
          </w:tcPr>
          <w:p w:rsidR="00FA3A0E" w:rsidRPr="001876B5" w:rsidRDefault="001876B5" w:rsidP="00506787">
            <w:pPr>
              <w:jc w:val="both"/>
              <w:rPr>
                <w:rFonts w:ascii="Times New Roman" w:hAnsi="Times New Roman"/>
                <w:sz w:val="20"/>
                <w:szCs w:val="20"/>
                <w:lang w:val="sr-Cyrl-CS"/>
              </w:rPr>
            </w:pPr>
            <w:r w:rsidRPr="001876B5">
              <w:rPr>
                <w:rFonts w:ascii="Times New Roman" w:hAnsi="Times New Roman"/>
                <w:sz w:val="20"/>
                <w:szCs w:val="20"/>
                <w:lang w:val="sr-Cyrl-CS"/>
              </w:rPr>
              <w:t>707</w:t>
            </w:r>
          </w:p>
        </w:tc>
        <w:tc>
          <w:tcPr>
            <w:tcW w:w="1459" w:type="dxa"/>
          </w:tcPr>
          <w:p w:rsidR="00FA3A0E" w:rsidRPr="001876B5" w:rsidRDefault="001876B5" w:rsidP="00506787">
            <w:pPr>
              <w:jc w:val="both"/>
              <w:rPr>
                <w:rFonts w:ascii="Times New Roman" w:hAnsi="Times New Roman"/>
                <w:sz w:val="20"/>
                <w:szCs w:val="20"/>
                <w:lang w:val="sr-Cyrl-CS"/>
              </w:rPr>
            </w:pPr>
            <w:r w:rsidRPr="001876B5">
              <w:rPr>
                <w:rFonts w:ascii="Times New Roman" w:hAnsi="Times New Roman"/>
                <w:sz w:val="20"/>
                <w:szCs w:val="20"/>
                <w:lang w:val="sr-Cyrl-CS"/>
              </w:rPr>
              <w:t>56,79</w:t>
            </w:r>
          </w:p>
        </w:tc>
      </w:tr>
      <w:tr w:rsidR="00FA3A0E" w:rsidTr="00506787">
        <w:trPr>
          <w:trHeight w:val="246"/>
        </w:trPr>
        <w:tc>
          <w:tcPr>
            <w:tcW w:w="1255" w:type="dxa"/>
            <w:vMerge/>
          </w:tcPr>
          <w:p w:rsidR="00FA3A0E" w:rsidRDefault="00FA3A0E" w:rsidP="00506787">
            <w:pPr>
              <w:jc w:val="both"/>
              <w:rPr>
                <w:rFonts w:ascii="Times New Roman" w:hAnsi="Times New Roman"/>
                <w:lang w:val="sr-Cyrl-CS"/>
              </w:rPr>
            </w:pPr>
          </w:p>
        </w:tc>
        <w:tc>
          <w:tcPr>
            <w:tcW w:w="616" w:type="dxa"/>
          </w:tcPr>
          <w:p w:rsidR="00FA3A0E" w:rsidRPr="00BE3E5A" w:rsidRDefault="00FA3A0E" w:rsidP="00506787">
            <w:pPr>
              <w:jc w:val="both"/>
              <w:rPr>
                <w:rFonts w:ascii="Times New Roman" w:hAnsi="Times New Roman"/>
                <w:sz w:val="20"/>
                <w:szCs w:val="20"/>
                <w:lang w:val="sr-Cyrl-CS"/>
              </w:rPr>
            </w:pPr>
            <w:r w:rsidRPr="00BE3E5A">
              <w:rPr>
                <w:rFonts w:ascii="Times New Roman" w:hAnsi="Times New Roman"/>
                <w:sz w:val="20"/>
                <w:szCs w:val="20"/>
                <w:lang w:val="sr-Cyrl-CS"/>
              </w:rPr>
              <w:t>2012</w:t>
            </w:r>
          </w:p>
        </w:tc>
        <w:tc>
          <w:tcPr>
            <w:tcW w:w="1438" w:type="dxa"/>
          </w:tcPr>
          <w:p w:rsidR="00FA3A0E" w:rsidRPr="001876B5" w:rsidRDefault="001876B5" w:rsidP="00506787">
            <w:pPr>
              <w:jc w:val="both"/>
              <w:rPr>
                <w:rFonts w:ascii="Times New Roman" w:hAnsi="Times New Roman"/>
                <w:sz w:val="20"/>
                <w:szCs w:val="20"/>
                <w:lang w:val="sr-Cyrl-CS"/>
              </w:rPr>
            </w:pPr>
            <w:r w:rsidRPr="001876B5">
              <w:rPr>
                <w:rFonts w:ascii="Times New Roman" w:hAnsi="Times New Roman"/>
                <w:sz w:val="20"/>
                <w:szCs w:val="20"/>
                <w:lang w:val="sr-Cyrl-CS"/>
              </w:rPr>
              <w:t>1</w:t>
            </w:r>
            <w:r>
              <w:rPr>
                <w:rFonts w:ascii="Times New Roman" w:hAnsi="Times New Roman"/>
                <w:sz w:val="20"/>
                <w:szCs w:val="20"/>
                <w:lang w:val="sr-Cyrl-CS"/>
              </w:rPr>
              <w:t>.</w:t>
            </w:r>
            <w:r w:rsidRPr="001876B5">
              <w:rPr>
                <w:rFonts w:ascii="Times New Roman" w:hAnsi="Times New Roman"/>
                <w:sz w:val="20"/>
                <w:szCs w:val="20"/>
                <w:lang w:val="sr-Cyrl-CS"/>
              </w:rPr>
              <w:t>133</w:t>
            </w:r>
          </w:p>
        </w:tc>
        <w:tc>
          <w:tcPr>
            <w:tcW w:w="1567" w:type="dxa"/>
          </w:tcPr>
          <w:p w:rsidR="00FA3A0E" w:rsidRPr="001876B5" w:rsidRDefault="001876B5" w:rsidP="00506787">
            <w:pPr>
              <w:jc w:val="both"/>
              <w:rPr>
                <w:rFonts w:ascii="Times New Roman" w:hAnsi="Times New Roman"/>
                <w:sz w:val="20"/>
                <w:szCs w:val="20"/>
                <w:lang w:val="sr-Cyrl-CS"/>
              </w:rPr>
            </w:pPr>
            <w:r w:rsidRPr="001876B5">
              <w:rPr>
                <w:rFonts w:ascii="Times New Roman" w:hAnsi="Times New Roman"/>
                <w:sz w:val="20"/>
                <w:szCs w:val="20"/>
                <w:lang w:val="sr-Cyrl-CS"/>
              </w:rPr>
              <w:t>146</w:t>
            </w:r>
          </w:p>
        </w:tc>
        <w:tc>
          <w:tcPr>
            <w:tcW w:w="1567" w:type="dxa"/>
          </w:tcPr>
          <w:p w:rsidR="00FA3A0E" w:rsidRPr="001876B5" w:rsidRDefault="001876B5" w:rsidP="00506787">
            <w:pPr>
              <w:jc w:val="both"/>
              <w:rPr>
                <w:rFonts w:ascii="Times New Roman" w:hAnsi="Times New Roman"/>
                <w:sz w:val="20"/>
                <w:szCs w:val="20"/>
                <w:lang w:val="sr-Cyrl-CS"/>
              </w:rPr>
            </w:pPr>
            <w:r w:rsidRPr="001876B5">
              <w:rPr>
                <w:rFonts w:ascii="Times New Roman" w:hAnsi="Times New Roman"/>
                <w:sz w:val="20"/>
                <w:szCs w:val="20"/>
                <w:lang w:val="sr-Cyrl-CS"/>
              </w:rPr>
              <w:t>693</w:t>
            </w:r>
          </w:p>
        </w:tc>
        <w:tc>
          <w:tcPr>
            <w:tcW w:w="1675" w:type="dxa"/>
          </w:tcPr>
          <w:p w:rsidR="00FA3A0E" w:rsidRPr="001876B5" w:rsidRDefault="001876B5" w:rsidP="00506787">
            <w:pPr>
              <w:jc w:val="both"/>
              <w:rPr>
                <w:rFonts w:ascii="Times New Roman" w:hAnsi="Times New Roman"/>
                <w:sz w:val="20"/>
                <w:szCs w:val="20"/>
                <w:lang w:val="sr-Cyrl-CS"/>
              </w:rPr>
            </w:pPr>
            <w:r w:rsidRPr="001876B5">
              <w:rPr>
                <w:rFonts w:ascii="Times New Roman" w:hAnsi="Times New Roman"/>
                <w:sz w:val="20"/>
                <w:szCs w:val="20"/>
                <w:lang w:val="sr-Cyrl-CS"/>
              </w:rPr>
              <w:t>430</w:t>
            </w:r>
          </w:p>
        </w:tc>
        <w:tc>
          <w:tcPr>
            <w:tcW w:w="1459" w:type="dxa"/>
          </w:tcPr>
          <w:p w:rsidR="00FA3A0E" w:rsidRPr="001876B5" w:rsidRDefault="001876B5" w:rsidP="00506787">
            <w:pPr>
              <w:jc w:val="both"/>
              <w:rPr>
                <w:rFonts w:ascii="Times New Roman" w:hAnsi="Times New Roman"/>
                <w:sz w:val="20"/>
                <w:szCs w:val="20"/>
                <w:lang w:val="sr-Cyrl-CS"/>
              </w:rPr>
            </w:pPr>
            <w:r w:rsidRPr="001876B5">
              <w:rPr>
                <w:rFonts w:ascii="Times New Roman" w:hAnsi="Times New Roman"/>
                <w:sz w:val="20"/>
                <w:szCs w:val="20"/>
                <w:lang w:val="sr-Cyrl-CS"/>
              </w:rPr>
              <w:t>62,05</w:t>
            </w:r>
          </w:p>
        </w:tc>
      </w:tr>
      <w:tr w:rsidR="00FA3A0E" w:rsidTr="00506787">
        <w:trPr>
          <w:trHeight w:val="246"/>
        </w:trPr>
        <w:tc>
          <w:tcPr>
            <w:tcW w:w="1255" w:type="dxa"/>
            <w:vMerge/>
          </w:tcPr>
          <w:p w:rsidR="00FA3A0E" w:rsidRDefault="00FA3A0E" w:rsidP="00506787">
            <w:pPr>
              <w:jc w:val="both"/>
              <w:rPr>
                <w:rFonts w:ascii="Times New Roman" w:hAnsi="Times New Roman"/>
                <w:lang w:val="sr-Cyrl-CS"/>
              </w:rPr>
            </w:pPr>
          </w:p>
        </w:tc>
        <w:tc>
          <w:tcPr>
            <w:tcW w:w="616" w:type="dxa"/>
          </w:tcPr>
          <w:p w:rsidR="00FA3A0E" w:rsidRPr="00BE3E5A" w:rsidRDefault="00FA3A0E" w:rsidP="00506787">
            <w:pPr>
              <w:jc w:val="both"/>
              <w:rPr>
                <w:rFonts w:ascii="Times New Roman" w:hAnsi="Times New Roman"/>
                <w:sz w:val="20"/>
                <w:szCs w:val="20"/>
                <w:lang w:val="sr-Cyrl-CS"/>
              </w:rPr>
            </w:pPr>
            <w:r>
              <w:rPr>
                <w:rFonts w:ascii="Times New Roman" w:hAnsi="Times New Roman"/>
                <w:sz w:val="20"/>
                <w:szCs w:val="20"/>
                <w:lang w:val="sr-Cyrl-CS"/>
              </w:rPr>
              <w:t>2011</w:t>
            </w:r>
          </w:p>
        </w:tc>
        <w:tc>
          <w:tcPr>
            <w:tcW w:w="1438" w:type="dxa"/>
          </w:tcPr>
          <w:p w:rsidR="00FA3A0E" w:rsidRPr="001876B5" w:rsidRDefault="001876B5" w:rsidP="00506787">
            <w:pPr>
              <w:jc w:val="both"/>
              <w:rPr>
                <w:rFonts w:ascii="Times New Roman" w:hAnsi="Times New Roman"/>
                <w:sz w:val="20"/>
                <w:szCs w:val="20"/>
                <w:lang w:val="sr-Cyrl-CS"/>
              </w:rPr>
            </w:pPr>
            <w:r w:rsidRPr="001876B5">
              <w:rPr>
                <w:rFonts w:ascii="Times New Roman" w:hAnsi="Times New Roman"/>
                <w:sz w:val="20"/>
                <w:szCs w:val="20"/>
                <w:lang w:val="sr-Cyrl-CS"/>
              </w:rPr>
              <w:t>1</w:t>
            </w:r>
            <w:r>
              <w:rPr>
                <w:rFonts w:ascii="Times New Roman" w:hAnsi="Times New Roman"/>
                <w:sz w:val="20"/>
                <w:szCs w:val="20"/>
                <w:lang w:val="sr-Cyrl-CS"/>
              </w:rPr>
              <w:t>.</w:t>
            </w:r>
            <w:r w:rsidRPr="001876B5">
              <w:rPr>
                <w:rFonts w:ascii="Times New Roman" w:hAnsi="Times New Roman"/>
                <w:sz w:val="20"/>
                <w:szCs w:val="20"/>
                <w:lang w:val="sr-Cyrl-CS"/>
              </w:rPr>
              <w:t>065</w:t>
            </w:r>
          </w:p>
        </w:tc>
        <w:tc>
          <w:tcPr>
            <w:tcW w:w="1567" w:type="dxa"/>
          </w:tcPr>
          <w:p w:rsidR="00FA3A0E" w:rsidRPr="001876B5" w:rsidRDefault="001876B5" w:rsidP="00506787">
            <w:pPr>
              <w:jc w:val="both"/>
              <w:rPr>
                <w:rFonts w:ascii="Times New Roman" w:hAnsi="Times New Roman"/>
                <w:sz w:val="20"/>
                <w:szCs w:val="20"/>
                <w:lang w:val="sr-Cyrl-CS"/>
              </w:rPr>
            </w:pPr>
            <w:r w:rsidRPr="001876B5">
              <w:rPr>
                <w:rFonts w:ascii="Times New Roman" w:hAnsi="Times New Roman"/>
                <w:sz w:val="20"/>
                <w:szCs w:val="20"/>
                <w:lang w:val="sr-Cyrl-CS"/>
              </w:rPr>
              <w:t>156</w:t>
            </w:r>
          </w:p>
        </w:tc>
        <w:tc>
          <w:tcPr>
            <w:tcW w:w="1567" w:type="dxa"/>
          </w:tcPr>
          <w:p w:rsidR="00FA3A0E" w:rsidRPr="001876B5" w:rsidRDefault="001876B5" w:rsidP="00506787">
            <w:pPr>
              <w:jc w:val="both"/>
              <w:rPr>
                <w:rFonts w:ascii="Times New Roman" w:hAnsi="Times New Roman"/>
                <w:sz w:val="20"/>
                <w:szCs w:val="20"/>
                <w:lang w:val="sr-Cyrl-CS"/>
              </w:rPr>
            </w:pPr>
            <w:r w:rsidRPr="001876B5">
              <w:rPr>
                <w:rFonts w:ascii="Times New Roman" w:hAnsi="Times New Roman"/>
                <w:sz w:val="20"/>
                <w:szCs w:val="20"/>
                <w:lang w:val="sr-Cyrl-CS"/>
              </w:rPr>
              <w:t>695</w:t>
            </w:r>
          </w:p>
        </w:tc>
        <w:tc>
          <w:tcPr>
            <w:tcW w:w="1675" w:type="dxa"/>
          </w:tcPr>
          <w:p w:rsidR="00FA3A0E" w:rsidRPr="001876B5" w:rsidRDefault="001876B5" w:rsidP="00506787">
            <w:pPr>
              <w:jc w:val="both"/>
              <w:rPr>
                <w:rFonts w:ascii="Times New Roman" w:hAnsi="Times New Roman"/>
                <w:sz w:val="20"/>
                <w:szCs w:val="20"/>
                <w:lang w:val="sr-Cyrl-CS"/>
              </w:rPr>
            </w:pPr>
            <w:r w:rsidRPr="001876B5">
              <w:rPr>
                <w:rFonts w:ascii="Times New Roman" w:hAnsi="Times New Roman"/>
                <w:sz w:val="20"/>
                <w:szCs w:val="20"/>
                <w:lang w:val="sr-Cyrl-CS"/>
              </w:rPr>
              <w:t>428</w:t>
            </w:r>
          </w:p>
        </w:tc>
        <w:tc>
          <w:tcPr>
            <w:tcW w:w="1459" w:type="dxa"/>
          </w:tcPr>
          <w:p w:rsidR="00FA3A0E" w:rsidRPr="001876B5" w:rsidRDefault="001876B5" w:rsidP="00506787">
            <w:pPr>
              <w:jc w:val="both"/>
              <w:rPr>
                <w:rFonts w:ascii="Times New Roman" w:hAnsi="Times New Roman"/>
                <w:sz w:val="20"/>
                <w:szCs w:val="20"/>
                <w:lang w:val="sr-Cyrl-CS"/>
              </w:rPr>
            </w:pPr>
            <w:r w:rsidRPr="001876B5">
              <w:rPr>
                <w:rFonts w:ascii="Times New Roman" w:hAnsi="Times New Roman"/>
                <w:sz w:val="20"/>
                <w:szCs w:val="20"/>
                <w:lang w:val="sr-Cyrl-CS"/>
              </w:rPr>
              <w:t>61,58</w:t>
            </w:r>
          </w:p>
        </w:tc>
      </w:tr>
      <w:tr w:rsidR="00FA3A0E" w:rsidTr="00506787">
        <w:trPr>
          <w:trHeight w:val="296"/>
        </w:trPr>
        <w:tc>
          <w:tcPr>
            <w:tcW w:w="1255" w:type="dxa"/>
            <w:vMerge/>
          </w:tcPr>
          <w:p w:rsidR="00FA3A0E" w:rsidRDefault="00FA3A0E" w:rsidP="00506787">
            <w:pPr>
              <w:jc w:val="both"/>
              <w:rPr>
                <w:rFonts w:ascii="Times New Roman" w:hAnsi="Times New Roman"/>
                <w:lang w:val="sr-Cyrl-CS"/>
              </w:rPr>
            </w:pPr>
          </w:p>
        </w:tc>
        <w:tc>
          <w:tcPr>
            <w:tcW w:w="616" w:type="dxa"/>
          </w:tcPr>
          <w:p w:rsidR="00FA3A0E" w:rsidRPr="00BE3E5A" w:rsidRDefault="00FA3A0E" w:rsidP="00506787">
            <w:pPr>
              <w:jc w:val="both"/>
              <w:rPr>
                <w:rFonts w:ascii="Times New Roman" w:hAnsi="Times New Roman"/>
                <w:sz w:val="20"/>
                <w:szCs w:val="20"/>
                <w:lang w:val="sr-Cyrl-CS"/>
              </w:rPr>
            </w:pPr>
            <w:r w:rsidRPr="00BE3E5A">
              <w:rPr>
                <w:rFonts w:ascii="Times New Roman" w:hAnsi="Times New Roman"/>
                <w:sz w:val="20"/>
                <w:szCs w:val="20"/>
                <w:lang w:val="sr-Cyrl-CS"/>
              </w:rPr>
              <w:t>2010</w:t>
            </w:r>
          </w:p>
        </w:tc>
        <w:tc>
          <w:tcPr>
            <w:tcW w:w="1438" w:type="dxa"/>
          </w:tcPr>
          <w:p w:rsidR="00FA3A0E" w:rsidRPr="001876B5" w:rsidRDefault="001876B5" w:rsidP="00506787">
            <w:pPr>
              <w:jc w:val="both"/>
              <w:rPr>
                <w:rFonts w:ascii="Times New Roman" w:hAnsi="Times New Roman"/>
                <w:sz w:val="20"/>
                <w:szCs w:val="20"/>
                <w:lang w:val="sr-Cyrl-CS"/>
              </w:rPr>
            </w:pPr>
            <w:r w:rsidRPr="001876B5">
              <w:rPr>
                <w:rFonts w:ascii="Times New Roman" w:hAnsi="Times New Roman"/>
                <w:sz w:val="20"/>
                <w:szCs w:val="20"/>
                <w:lang w:val="sr-Cyrl-CS"/>
              </w:rPr>
              <w:t>1</w:t>
            </w:r>
            <w:r>
              <w:rPr>
                <w:rFonts w:ascii="Times New Roman" w:hAnsi="Times New Roman"/>
                <w:sz w:val="20"/>
                <w:szCs w:val="20"/>
                <w:lang w:val="sr-Cyrl-CS"/>
              </w:rPr>
              <w:t>.</w:t>
            </w:r>
            <w:r w:rsidRPr="001876B5">
              <w:rPr>
                <w:rFonts w:ascii="Times New Roman" w:hAnsi="Times New Roman"/>
                <w:sz w:val="20"/>
                <w:szCs w:val="20"/>
                <w:lang w:val="sr-Cyrl-CS"/>
              </w:rPr>
              <w:t>241</w:t>
            </w:r>
          </w:p>
        </w:tc>
        <w:tc>
          <w:tcPr>
            <w:tcW w:w="1567" w:type="dxa"/>
          </w:tcPr>
          <w:p w:rsidR="00FA3A0E" w:rsidRPr="001876B5" w:rsidRDefault="001876B5" w:rsidP="00506787">
            <w:pPr>
              <w:jc w:val="both"/>
              <w:rPr>
                <w:rFonts w:ascii="Times New Roman" w:hAnsi="Times New Roman"/>
                <w:sz w:val="20"/>
                <w:szCs w:val="20"/>
                <w:lang w:val="sr-Cyrl-CS"/>
              </w:rPr>
            </w:pPr>
            <w:r w:rsidRPr="001876B5">
              <w:rPr>
                <w:rFonts w:ascii="Times New Roman" w:hAnsi="Times New Roman"/>
                <w:sz w:val="20"/>
                <w:szCs w:val="20"/>
                <w:lang w:val="sr-Cyrl-CS"/>
              </w:rPr>
              <w:t>175</w:t>
            </w:r>
          </w:p>
        </w:tc>
        <w:tc>
          <w:tcPr>
            <w:tcW w:w="1567" w:type="dxa"/>
          </w:tcPr>
          <w:p w:rsidR="00FA3A0E" w:rsidRPr="001876B5" w:rsidRDefault="001876B5" w:rsidP="00506787">
            <w:pPr>
              <w:jc w:val="both"/>
              <w:rPr>
                <w:rFonts w:ascii="Times New Roman" w:hAnsi="Times New Roman"/>
                <w:sz w:val="20"/>
                <w:szCs w:val="20"/>
                <w:lang w:val="sr-Cyrl-CS"/>
              </w:rPr>
            </w:pPr>
            <w:r w:rsidRPr="001876B5">
              <w:rPr>
                <w:rFonts w:ascii="Times New Roman" w:hAnsi="Times New Roman"/>
                <w:sz w:val="20"/>
                <w:szCs w:val="20"/>
                <w:lang w:val="sr-Cyrl-CS"/>
              </w:rPr>
              <w:t>705</w:t>
            </w:r>
          </w:p>
        </w:tc>
        <w:tc>
          <w:tcPr>
            <w:tcW w:w="1675" w:type="dxa"/>
          </w:tcPr>
          <w:p w:rsidR="00FA3A0E" w:rsidRPr="001876B5" w:rsidRDefault="001876B5" w:rsidP="00506787">
            <w:pPr>
              <w:jc w:val="both"/>
              <w:rPr>
                <w:rFonts w:ascii="Times New Roman" w:hAnsi="Times New Roman"/>
                <w:sz w:val="20"/>
                <w:szCs w:val="20"/>
                <w:lang w:val="sr-Cyrl-CS"/>
              </w:rPr>
            </w:pPr>
            <w:r w:rsidRPr="001876B5">
              <w:rPr>
                <w:rFonts w:ascii="Times New Roman" w:hAnsi="Times New Roman"/>
                <w:sz w:val="20"/>
                <w:szCs w:val="20"/>
                <w:lang w:val="sr-Cyrl-CS"/>
              </w:rPr>
              <w:t>433</w:t>
            </w:r>
          </w:p>
        </w:tc>
        <w:tc>
          <w:tcPr>
            <w:tcW w:w="1459" w:type="dxa"/>
          </w:tcPr>
          <w:p w:rsidR="00FA3A0E" w:rsidRPr="001876B5" w:rsidRDefault="001876B5" w:rsidP="00506787">
            <w:pPr>
              <w:jc w:val="both"/>
              <w:rPr>
                <w:rFonts w:ascii="Times New Roman" w:hAnsi="Times New Roman"/>
                <w:sz w:val="20"/>
                <w:szCs w:val="20"/>
                <w:lang w:val="sr-Cyrl-CS"/>
              </w:rPr>
            </w:pPr>
            <w:r w:rsidRPr="001876B5">
              <w:rPr>
                <w:rFonts w:ascii="Times New Roman" w:hAnsi="Times New Roman"/>
                <w:sz w:val="20"/>
                <w:szCs w:val="20"/>
                <w:lang w:val="sr-Cyrl-CS"/>
              </w:rPr>
              <w:t>61,42</w:t>
            </w:r>
          </w:p>
        </w:tc>
      </w:tr>
      <w:tr w:rsidR="00FA3A0E" w:rsidTr="00506787">
        <w:trPr>
          <w:trHeight w:val="256"/>
        </w:trPr>
        <w:tc>
          <w:tcPr>
            <w:tcW w:w="1255" w:type="dxa"/>
            <w:vMerge w:val="restart"/>
          </w:tcPr>
          <w:p w:rsidR="00FA3A0E" w:rsidRPr="001876B5" w:rsidRDefault="00542E2E" w:rsidP="00506787">
            <w:pPr>
              <w:jc w:val="both"/>
              <w:rPr>
                <w:rFonts w:ascii="Times New Roman" w:hAnsi="Times New Roman"/>
                <w:b/>
                <w:sz w:val="20"/>
                <w:szCs w:val="20"/>
                <w:lang w:val="sr-Cyrl-CS"/>
              </w:rPr>
            </w:pPr>
            <w:r w:rsidRPr="001876B5">
              <w:rPr>
                <w:rFonts w:ascii="Times New Roman" w:hAnsi="Times New Roman"/>
                <w:b/>
                <w:sz w:val="20"/>
                <w:szCs w:val="20"/>
                <w:lang w:val="sr-Cyrl-CS"/>
              </w:rPr>
              <w:t>ППУ Пирот</w:t>
            </w:r>
          </w:p>
        </w:tc>
        <w:tc>
          <w:tcPr>
            <w:tcW w:w="616" w:type="dxa"/>
          </w:tcPr>
          <w:p w:rsidR="00FA3A0E" w:rsidRPr="00BE3E5A" w:rsidRDefault="00FA3A0E" w:rsidP="00506787">
            <w:pPr>
              <w:jc w:val="both"/>
              <w:rPr>
                <w:rFonts w:ascii="Times New Roman" w:hAnsi="Times New Roman"/>
                <w:sz w:val="20"/>
                <w:szCs w:val="20"/>
                <w:lang w:val="sr-Cyrl-CS"/>
              </w:rPr>
            </w:pPr>
            <w:r w:rsidRPr="00BE3E5A">
              <w:rPr>
                <w:rFonts w:ascii="Times New Roman" w:hAnsi="Times New Roman"/>
                <w:sz w:val="20"/>
                <w:szCs w:val="20"/>
                <w:lang w:val="sr-Cyrl-CS"/>
              </w:rPr>
              <w:t>2013</w:t>
            </w:r>
          </w:p>
        </w:tc>
        <w:tc>
          <w:tcPr>
            <w:tcW w:w="1438" w:type="dxa"/>
          </w:tcPr>
          <w:p w:rsidR="00FA3A0E" w:rsidRPr="007B126C" w:rsidRDefault="007B126C" w:rsidP="00506787">
            <w:pPr>
              <w:jc w:val="both"/>
              <w:rPr>
                <w:rFonts w:ascii="Times New Roman" w:hAnsi="Times New Roman"/>
                <w:sz w:val="20"/>
                <w:szCs w:val="20"/>
                <w:lang w:val="sr-Cyrl-CS"/>
              </w:rPr>
            </w:pPr>
            <w:r w:rsidRPr="007B126C">
              <w:rPr>
                <w:rFonts w:ascii="Times New Roman" w:hAnsi="Times New Roman"/>
                <w:sz w:val="20"/>
                <w:szCs w:val="20"/>
                <w:lang w:val="sr-Cyrl-CS"/>
              </w:rPr>
              <w:t>394</w:t>
            </w:r>
          </w:p>
        </w:tc>
        <w:tc>
          <w:tcPr>
            <w:tcW w:w="1567" w:type="dxa"/>
          </w:tcPr>
          <w:p w:rsidR="00FA3A0E" w:rsidRPr="007B126C" w:rsidRDefault="007B126C" w:rsidP="00506787">
            <w:pPr>
              <w:jc w:val="both"/>
              <w:rPr>
                <w:rFonts w:ascii="Times New Roman" w:hAnsi="Times New Roman"/>
                <w:sz w:val="20"/>
                <w:szCs w:val="20"/>
                <w:lang w:val="sr-Cyrl-CS"/>
              </w:rPr>
            </w:pPr>
            <w:r w:rsidRPr="007B126C">
              <w:rPr>
                <w:rFonts w:ascii="Times New Roman" w:hAnsi="Times New Roman"/>
                <w:sz w:val="20"/>
                <w:szCs w:val="20"/>
                <w:lang w:val="sr-Cyrl-CS"/>
              </w:rPr>
              <w:t>41</w:t>
            </w:r>
          </w:p>
        </w:tc>
        <w:tc>
          <w:tcPr>
            <w:tcW w:w="1567" w:type="dxa"/>
          </w:tcPr>
          <w:p w:rsidR="00FA3A0E" w:rsidRPr="007B126C" w:rsidRDefault="007B126C" w:rsidP="00506787">
            <w:pPr>
              <w:jc w:val="both"/>
              <w:rPr>
                <w:rFonts w:ascii="Times New Roman" w:hAnsi="Times New Roman"/>
                <w:sz w:val="20"/>
                <w:szCs w:val="20"/>
                <w:lang w:val="sr-Cyrl-CS"/>
              </w:rPr>
            </w:pPr>
            <w:r w:rsidRPr="007B126C">
              <w:rPr>
                <w:rFonts w:ascii="Times New Roman" w:hAnsi="Times New Roman"/>
                <w:sz w:val="20"/>
                <w:szCs w:val="20"/>
                <w:lang w:val="sr-Cyrl-CS"/>
              </w:rPr>
              <w:t>609</w:t>
            </w:r>
          </w:p>
        </w:tc>
        <w:tc>
          <w:tcPr>
            <w:tcW w:w="1675" w:type="dxa"/>
          </w:tcPr>
          <w:p w:rsidR="00FA3A0E" w:rsidRPr="007B126C" w:rsidRDefault="007B126C" w:rsidP="00506787">
            <w:pPr>
              <w:jc w:val="both"/>
              <w:rPr>
                <w:rFonts w:ascii="Times New Roman" w:hAnsi="Times New Roman"/>
                <w:sz w:val="20"/>
                <w:szCs w:val="20"/>
                <w:lang w:val="sr-Cyrl-CS"/>
              </w:rPr>
            </w:pPr>
            <w:r w:rsidRPr="007B126C">
              <w:rPr>
                <w:rFonts w:ascii="Times New Roman" w:hAnsi="Times New Roman"/>
                <w:sz w:val="20"/>
                <w:szCs w:val="20"/>
                <w:lang w:val="sr-Cyrl-CS"/>
              </w:rPr>
              <w:t>469</w:t>
            </w:r>
          </w:p>
        </w:tc>
        <w:tc>
          <w:tcPr>
            <w:tcW w:w="1459" w:type="dxa"/>
          </w:tcPr>
          <w:p w:rsidR="00FA3A0E" w:rsidRPr="007B126C" w:rsidRDefault="007B126C" w:rsidP="00506787">
            <w:pPr>
              <w:jc w:val="both"/>
              <w:rPr>
                <w:rFonts w:ascii="Times New Roman" w:hAnsi="Times New Roman"/>
                <w:sz w:val="20"/>
                <w:szCs w:val="20"/>
                <w:lang w:val="sr-Cyrl-CS"/>
              </w:rPr>
            </w:pPr>
            <w:r w:rsidRPr="007B126C">
              <w:rPr>
                <w:rFonts w:ascii="Times New Roman" w:hAnsi="Times New Roman"/>
                <w:sz w:val="20"/>
                <w:szCs w:val="20"/>
                <w:lang w:val="sr-Cyrl-CS"/>
              </w:rPr>
              <w:t>77,01</w:t>
            </w:r>
          </w:p>
        </w:tc>
      </w:tr>
      <w:tr w:rsidR="00FA3A0E" w:rsidTr="00506787">
        <w:trPr>
          <w:trHeight w:val="246"/>
        </w:trPr>
        <w:tc>
          <w:tcPr>
            <w:tcW w:w="1255" w:type="dxa"/>
            <w:vMerge/>
          </w:tcPr>
          <w:p w:rsidR="00FA3A0E" w:rsidRDefault="00FA3A0E" w:rsidP="00506787">
            <w:pPr>
              <w:jc w:val="both"/>
              <w:rPr>
                <w:rFonts w:ascii="Times New Roman" w:hAnsi="Times New Roman"/>
                <w:lang w:val="sr-Cyrl-CS"/>
              </w:rPr>
            </w:pPr>
          </w:p>
        </w:tc>
        <w:tc>
          <w:tcPr>
            <w:tcW w:w="616" w:type="dxa"/>
          </w:tcPr>
          <w:p w:rsidR="00FA3A0E" w:rsidRPr="00BE3E5A" w:rsidRDefault="00FA3A0E" w:rsidP="00506787">
            <w:pPr>
              <w:jc w:val="both"/>
              <w:rPr>
                <w:rFonts w:ascii="Times New Roman" w:hAnsi="Times New Roman"/>
                <w:sz w:val="20"/>
                <w:szCs w:val="20"/>
                <w:lang w:val="sr-Cyrl-CS"/>
              </w:rPr>
            </w:pPr>
            <w:r w:rsidRPr="00BE3E5A">
              <w:rPr>
                <w:rFonts w:ascii="Times New Roman" w:hAnsi="Times New Roman"/>
                <w:sz w:val="20"/>
                <w:szCs w:val="20"/>
                <w:lang w:val="sr-Cyrl-CS"/>
              </w:rPr>
              <w:t>2012</w:t>
            </w:r>
          </w:p>
        </w:tc>
        <w:tc>
          <w:tcPr>
            <w:tcW w:w="1438" w:type="dxa"/>
          </w:tcPr>
          <w:p w:rsidR="00FA3A0E" w:rsidRPr="007B126C" w:rsidRDefault="007B126C" w:rsidP="00506787">
            <w:pPr>
              <w:jc w:val="both"/>
              <w:rPr>
                <w:rFonts w:ascii="Times New Roman" w:hAnsi="Times New Roman"/>
                <w:sz w:val="20"/>
                <w:szCs w:val="20"/>
                <w:lang w:val="sr-Cyrl-CS"/>
              </w:rPr>
            </w:pPr>
            <w:r w:rsidRPr="007B126C">
              <w:rPr>
                <w:rFonts w:ascii="Times New Roman" w:hAnsi="Times New Roman"/>
                <w:sz w:val="20"/>
                <w:szCs w:val="20"/>
                <w:lang w:val="sr-Cyrl-CS"/>
              </w:rPr>
              <w:t>420</w:t>
            </w:r>
          </w:p>
        </w:tc>
        <w:tc>
          <w:tcPr>
            <w:tcW w:w="1567" w:type="dxa"/>
          </w:tcPr>
          <w:p w:rsidR="00FA3A0E" w:rsidRPr="007B126C" w:rsidRDefault="007B126C" w:rsidP="00506787">
            <w:pPr>
              <w:jc w:val="both"/>
              <w:rPr>
                <w:rFonts w:ascii="Times New Roman" w:hAnsi="Times New Roman"/>
                <w:sz w:val="20"/>
                <w:szCs w:val="20"/>
                <w:lang w:val="sr-Cyrl-CS"/>
              </w:rPr>
            </w:pPr>
            <w:r w:rsidRPr="007B126C">
              <w:rPr>
                <w:rFonts w:ascii="Times New Roman" w:hAnsi="Times New Roman"/>
                <w:sz w:val="20"/>
                <w:szCs w:val="20"/>
                <w:lang w:val="sr-Cyrl-CS"/>
              </w:rPr>
              <w:t>58</w:t>
            </w:r>
          </w:p>
        </w:tc>
        <w:tc>
          <w:tcPr>
            <w:tcW w:w="1567" w:type="dxa"/>
          </w:tcPr>
          <w:p w:rsidR="00FA3A0E" w:rsidRPr="007B126C" w:rsidRDefault="007B126C" w:rsidP="00506787">
            <w:pPr>
              <w:jc w:val="both"/>
              <w:rPr>
                <w:rFonts w:ascii="Times New Roman" w:hAnsi="Times New Roman"/>
                <w:sz w:val="20"/>
                <w:szCs w:val="20"/>
                <w:lang w:val="sr-Cyrl-CS"/>
              </w:rPr>
            </w:pPr>
            <w:r w:rsidRPr="007B126C">
              <w:rPr>
                <w:rFonts w:ascii="Times New Roman" w:hAnsi="Times New Roman"/>
                <w:sz w:val="20"/>
                <w:szCs w:val="20"/>
                <w:lang w:val="sr-Cyrl-CS"/>
              </w:rPr>
              <w:t>315</w:t>
            </w:r>
          </w:p>
        </w:tc>
        <w:tc>
          <w:tcPr>
            <w:tcW w:w="1675" w:type="dxa"/>
          </w:tcPr>
          <w:p w:rsidR="00FA3A0E" w:rsidRPr="007B126C" w:rsidRDefault="007B126C" w:rsidP="00506787">
            <w:pPr>
              <w:jc w:val="both"/>
              <w:rPr>
                <w:rFonts w:ascii="Times New Roman" w:hAnsi="Times New Roman"/>
                <w:sz w:val="20"/>
                <w:szCs w:val="20"/>
                <w:lang w:val="sr-Cyrl-CS"/>
              </w:rPr>
            </w:pPr>
            <w:r w:rsidRPr="007B126C">
              <w:rPr>
                <w:rFonts w:ascii="Times New Roman" w:hAnsi="Times New Roman"/>
                <w:sz w:val="20"/>
                <w:szCs w:val="20"/>
                <w:lang w:val="sr-Cyrl-CS"/>
              </w:rPr>
              <w:t>245</w:t>
            </w:r>
          </w:p>
        </w:tc>
        <w:tc>
          <w:tcPr>
            <w:tcW w:w="1459" w:type="dxa"/>
          </w:tcPr>
          <w:p w:rsidR="00FA3A0E" w:rsidRPr="007B126C" w:rsidRDefault="007B126C" w:rsidP="00506787">
            <w:pPr>
              <w:jc w:val="both"/>
              <w:rPr>
                <w:rFonts w:ascii="Times New Roman" w:hAnsi="Times New Roman"/>
                <w:sz w:val="20"/>
                <w:szCs w:val="20"/>
                <w:lang w:val="sr-Cyrl-CS"/>
              </w:rPr>
            </w:pPr>
            <w:r w:rsidRPr="007B126C">
              <w:rPr>
                <w:rFonts w:ascii="Times New Roman" w:hAnsi="Times New Roman"/>
                <w:sz w:val="20"/>
                <w:szCs w:val="20"/>
                <w:lang w:val="sr-Cyrl-CS"/>
              </w:rPr>
              <w:t>77,78</w:t>
            </w:r>
          </w:p>
        </w:tc>
      </w:tr>
      <w:tr w:rsidR="00FA3A0E" w:rsidTr="00506787">
        <w:trPr>
          <w:trHeight w:val="246"/>
        </w:trPr>
        <w:tc>
          <w:tcPr>
            <w:tcW w:w="1255" w:type="dxa"/>
            <w:vMerge/>
          </w:tcPr>
          <w:p w:rsidR="00FA3A0E" w:rsidRDefault="00FA3A0E" w:rsidP="00506787">
            <w:pPr>
              <w:jc w:val="both"/>
              <w:rPr>
                <w:rFonts w:ascii="Times New Roman" w:hAnsi="Times New Roman"/>
                <w:lang w:val="sr-Cyrl-CS"/>
              </w:rPr>
            </w:pPr>
          </w:p>
        </w:tc>
        <w:tc>
          <w:tcPr>
            <w:tcW w:w="616" w:type="dxa"/>
          </w:tcPr>
          <w:p w:rsidR="00FA3A0E" w:rsidRPr="00BE3E5A" w:rsidRDefault="00FA3A0E" w:rsidP="00506787">
            <w:pPr>
              <w:jc w:val="both"/>
              <w:rPr>
                <w:rFonts w:ascii="Times New Roman" w:hAnsi="Times New Roman"/>
                <w:sz w:val="20"/>
                <w:szCs w:val="20"/>
                <w:lang w:val="sr-Cyrl-CS"/>
              </w:rPr>
            </w:pPr>
            <w:r>
              <w:rPr>
                <w:rFonts w:ascii="Times New Roman" w:hAnsi="Times New Roman"/>
                <w:sz w:val="20"/>
                <w:szCs w:val="20"/>
                <w:lang w:val="sr-Cyrl-CS"/>
              </w:rPr>
              <w:t>2011</w:t>
            </w:r>
          </w:p>
        </w:tc>
        <w:tc>
          <w:tcPr>
            <w:tcW w:w="1438" w:type="dxa"/>
          </w:tcPr>
          <w:p w:rsidR="00FA3A0E" w:rsidRPr="007B126C" w:rsidRDefault="007B126C" w:rsidP="00506787">
            <w:pPr>
              <w:jc w:val="both"/>
              <w:rPr>
                <w:rFonts w:ascii="Times New Roman" w:hAnsi="Times New Roman"/>
                <w:sz w:val="20"/>
                <w:szCs w:val="20"/>
                <w:lang w:val="sr-Cyrl-CS"/>
              </w:rPr>
            </w:pPr>
            <w:r w:rsidRPr="007B126C">
              <w:rPr>
                <w:rFonts w:ascii="Times New Roman" w:hAnsi="Times New Roman"/>
                <w:sz w:val="20"/>
                <w:szCs w:val="20"/>
                <w:lang w:val="sr-Cyrl-CS"/>
              </w:rPr>
              <w:t>351</w:t>
            </w:r>
          </w:p>
        </w:tc>
        <w:tc>
          <w:tcPr>
            <w:tcW w:w="1567" w:type="dxa"/>
          </w:tcPr>
          <w:p w:rsidR="00FA3A0E" w:rsidRPr="007B126C" w:rsidRDefault="007B126C" w:rsidP="00506787">
            <w:pPr>
              <w:jc w:val="both"/>
              <w:rPr>
                <w:rFonts w:ascii="Times New Roman" w:hAnsi="Times New Roman"/>
                <w:sz w:val="20"/>
                <w:szCs w:val="20"/>
                <w:lang w:val="sr-Cyrl-CS"/>
              </w:rPr>
            </w:pPr>
            <w:r w:rsidRPr="007B126C">
              <w:rPr>
                <w:rFonts w:ascii="Times New Roman" w:hAnsi="Times New Roman"/>
                <w:sz w:val="20"/>
                <w:szCs w:val="20"/>
                <w:lang w:val="sr-Cyrl-CS"/>
              </w:rPr>
              <w:t>59</w:t>
            </w:r>
          </w:p>
        </w:tc>
        <w:tc>
          <w:tcPr>
            <w:tcW w:w="1567" w:type="dxa"/>
          </w:tcPr>
          <w:p w:rsidR="00FA3A0E" w:rsidRPr="007B126C" w:rsidRDefault="007B126C" w:rsidP="00506787">
            <w:pPr>
              <w:jc w:val="both"/>
              <w:rPr>
                <w:rFonts w:ascii="Times New Roman" w:hAnsi="Times New Roman"/>
                <w:sz w:val="20"/>
                <w:szCs w:val="20"/>
                <w:lang w:val="sr-Cyrl-CS"/>
              </w:rPr>
            </w:pPr>
            <w:r w:rsidRPr="007B126C">
              <w:rPr>
                <w:rFonts w:ascii="Times New Roman" w:hAnsi="Times New Roman"/>
                <w:sz w:val="20"/>
                <w:szCs w:val="20"/>
                <w:lang w:val="sr-Cyrl-CS"/>
              </w:rPr>
              <w:t>274</w:t>
            </w:r>
          </w:p>
        </w:tc>
        <w:tc>
          <w:tcPr>
            <w:tcW w:w="1675" w:type="dxa"/>
          </w:tcPr>
          <w:p w:rsidR="00FA3A0E" w:rsidRPr="007B126C" w:rsidRDefault="007B126C" w:rsidP="00506787">
            <w:pPr>
              <w:jc w:val="both"/>
              <w:rPr>
                <w:rFonts w:ascii="Times New Roman" w:hAnsi="Times New Roman"/>
                <w:sz w:val="20"/>
                <w:szCs w:val="20"/>
                <w:lang w:val="sr-Cyrl-CS"/>
              </w:rPr>
            </w:pPr>
            <w:r w:rsidRPr="007B126C">
              <w:rPr>
                <w:rFonts w:ascii="Times New Roman" w:hAnsi="Times New Roman"/>
                <w:sz w:val="20"/>
                <w:szCs w:val="20"/>
                <w:lang w:val="sr-Cyrl-CS"/>
              </w:rPr>
              <w:t>220</w:t>
            </w:r>
          </w:p>
        </w:tc>
        <w:tc>
          <w:tcPr>
            <w:tcW w:w="1459" w:type="dxa"/>
          </w:tcPr>
          <w:p w:rsidR="00FA3A0E" w:rsidRPr="007B126C" w:rsidRDefault="007B126C" w:rsidP="00506787">
            <w:pPr>
              <w:jc w:val="both"/>
              <w:rPr>
                <w:rFonts w:ascii="Times New Roman" w:hAnsi="Times New Roman"/>
                <w:sz w:val="20"/>
                <w:szCs w:val="20"/>
                <w:lang w:val="sr-Cyrl-CS"/>
              </w:rPr>
            </w:pPr>
            <w:r w:rsidRPr="007B126C">
              <w:rPr>
                <w:rFonts w:ascii="Times New Roman" w:hAnsi="Times New Roman"/>
                <w:sz w:val="20"/>
                <w:szCs w:val="20"/>
                <w:lang w:val="sr-Cyrl-CS"/>
              </w:rPr>
              <w:t>80,29</w:t>
            </w:r>
          </w:p>
        </w:tc>
      </w:tr>
      <w:tr w:rsidR="00FA3A0E" w:rsidTr="00506787">
        <w:trPr>
          <w:trHeight w:val="296"/>
        </w:trPr>
        <w:tc>
          <w:tcPr>
            <w:tcW w:w="1255" w:type="dxa"/>
            <w:vMerge/>
          </w:tcPr>
          <w:p w:rsidR="00FA3A0E" w:rsidRDefault="00FA3A0E" w:rsidP="00506787">
            <w:pPr>
              <w:jc w:val="both"/>
              <w:rPr>
                <w:rFonts w:ascii="Times New Roman" w:hAnsi="Times New Roman"/>
                <w:lang w:val="sr-Cyrl-CS"/>
              </w:rPr>
            </w:pPr>
          </w:p>
        </w:tc>
        <w:tc>
          <w:tcPr>
            <w:tcW w:w="616" w:type="dxa"/>
          </w:tcPr>
          <w:p w:rsidR="00FA3A0E" w:rsidRPr="00BE3E5A" w:rsidRDefault="00FA3A0E" w:rsidP="00506787">
            <w:pPr>
              <w:jc w:val="both"/>
              <w:rPr>
                <w:rFonts w:ascii="Times New Roman" w:hAnsi="Times New Roman"/>
                <w:sz w:val="20"/>
                <w:szCs w:val="20"/>
                <w:lang w:val="sr-Cyrl-CS"/>
              </w:rPr>
            </w:pPr>
            <w:r w:rsidRPr="00BE3E5A">
              <w:rPr>
                <w:rFonts w:ascii="Times New Roman" w:hAnsi="Times New Roman"/>
                <w:sz w:val="20"/>
                <w:szCs w:val="20"/>
                <w:lang w:val="sr-Cyrl-CS"/>
              </w:rPr>
              <w:t>2010</w:t>
            </w:r>
          </w:p>
        </w:tc>
        <w:tc>
          <w:tcPr>
            <w:tcW w:w="1438" w:type="dxa"/>
          </w:tcPr>
          <w:p w:rsidR="00FA3A0E" w:rsidRPr="007B126C" w:rsidRDefault="007B126C" w:rsidP="00506787">
            <w:pPr>
              <w:jc w:val="both"/>
              <w:rPr>
                <w:rFonts w:ascii="Times New Roman" w:hAnsi="Times New Roman"/>
                <w:sz w:val="20"/>
                <w:szCs w:val="20"/>
                <w:lang w:val="sr-Cyrl-CS"/>
              </w:rPr>
            </w:pPr>
            <w:r w:rsidRPr="007B126C">
              <w:rPr>
                <w:rFonts w:ascii="Times New Roman" w:hAnsi="Times New Roman"/>
                <w:sz w:val="20"/>
                <w:szCs w:val="20"/>
                <w:lang w:val="sr-Cyrl-CS"/>
              </w:rPr>
              <w:t>466</w:t>
            </w:r>
          </w:p>
        </w:tc>
        <w:tc>
          <w:tcPr>
            <w:tcW w:w="1567" w:type="dxa"/>
          </w:tcPr>
          <w:p w:rsidR="00FA3A0E" w:rsidRPr="007B126C" w:rsidRDefault="007B126C" w:rsidP="00506787">
            <w:pPr>
              <w:jc w:val="both"/>
              <w:rPr>
                <w:rFonts w:ascii="Times New Roman" w:hAnsi="Times New Roman"/>
                <w:sz w:val="20"/>
                <w:szCs w:val="20"/>
                <w:lang w:val="sr-Cyrl-CS"/>
              </w:rPr>
            </w:pPr>
            <w:r w:rsidRPr="007B126C">
              <w:rPr>
                <w:rFonts w:ascii="Times New Roman" w:hAnsi="Times New Roman"/>
                <w:sz w:val="20"/>
                <w:szCs w:val="20"/>
                <w:lang w:val="sr-Cyrl-CS"/>
              </w:rPr>
              <w:t>52</w:t>
            </w:r>
          </w:p>
        </w:tc>
        <w:tc>
          <w:tcPr>
            <w:tcW w:w="1567" w:type="dxa"/>
          </w:tcPr>
          <w:p w:rsidR="00FA3A0E" w:rsidRPr="007B126C" w:rsidRDefault="007B126C" w:rsidP="00506787">
            <w:pPr>
              <w:jc w:val="both"/>
              <w:rPr>
                <w:rFonts w:ascii="Times New Roman" w:hAnsi="Times New Roman"/>
                <w:sz w:val="20"/>
                <w:szCs w:val="20"/>
                <w:lang w:val="sr-Cyrl-CS"/>
              </w:rPr>
            </w:pPr>
            <w:r w:rsidRPr="007B126C">
              <w:rPr>
                <w:rFonts w:ascii="Times New Roman" w:hAnsi="Times New Roman"/>
                <w:sz w:val="20"/>
                <w:szCs w:val="20"/>
                <w:lang w:val="sr-Cyrl-CS"/>
              </w:rPr>
              <w:t>237</w:t>
            </w:r>
          </w:p>
        </w:tc>
        <w:tc>
          <w:tcPr>
            <w:tcW w:w="1675" w:type="dxa"/>
          </w:tcPr>
          <w:p w:rsidR="00FA3A0E" w:rsidRPr="007B126C" w:rsidRDefault="007B126C" w:rsidP="00506787">
            <w:pPr>
              <w:jc w:val="both"/>
              <w:rPr>
                <w:rFonts w:ascii="Times New Roman" w:hAnsi="Times New Roman"/>
                <w:sz w:val="20"/>
                <w:szCs w:val="20"/>
                <w:lang w:val="sr-Cyrl-CS"/>
              </w:rPr>
            </w:pPr>
            <w:r w:rsidRPr="007B126C">
              <w:rPr>
                <w:rFonts w:ascii="Times New Roman" w:hAnsi="Times New Roman"/>
                <w:sz w:val="20"/>
                <w:szCs w:val="20"/>
                <w:lang w:val="sr-Cyrl-CS"/>
              </w:rPr>
              <w:t>190</w:t>
            </w:r>
          </w:p>
        </w:tc>
        <w:tc>
          <w:tcPr>
            <w:tcW w:w="1459" w:type="dxa"/>
          </w:tcPr>
          <w:p w:rsidR="00FA3A0E" w:rsidRPr="007B126C" w:rsidRDefault="007B126C" w:rsidP="00506787">
            <w:pPr>
              <w:jc w:val="both"/>
              <w:rPr>
                <w:rFonts w:ascii="Times New Roman" w:hAnsi="Times New Roman"/>
                <w:sz w:val="20"/>
                <w:szCs w:val="20"/>
                <w:lang w:val="sr-Cyrl-CS"/>
              </w:rPr>
            </w:pPr>
            <w:r w:rsidRPr="007B126C">
              <w:rPr>
                <w:rFonts w:ascii="Times New Roman" w:hAnsi="Times New Roman"/>
                <w:sz w:val="20"/>
                <w:szCs w:val="20"/>
                <w:lang w:val="sr-Cyrl-CS"/>
              </w:rPr>
              <w:t>80,17</w:t>
            </w:r>
          </w:p>
        </w:tc>
      </w:tr>
      <w:tr w:rsidR="00FA3A0E" w:rsidRPr="007B126C" w:rsidTr="00506787">
        <w:trPr>
          <w:trHeight w:val="256"/>
        </w:trPr>
        <w:tc>
          <w:tcPr>
            <w:tcW w:w="1255" w:type="dxa"/>
            <w:vMerge w:val="restart"/>
          </w:tcPr>
          <w:p w:rsidR="00FA3A0E" w:rsidRPr="001876B5" w:rsidRDefault="00542E2E" w:rsidP="00506787">
            <w:pPr>
              <w:jc w:val="both"/>
              <w:rPr>
                <w:rFonts w:ascii="Times New Roman" w:hAnsi="Times New Roman"/>
                <w:b/>
                <w:sz w:val="20"/>
                <w:szCs w:val="20"/>
                <w:lang w:val="sr-Cyrl-CS"/>
              </w:rPr>
            </w:pPr>
            <w:r w:rsidRPr="001876B5">
              <w:rPr>
                <w:rFonts w:ascii="Times New Roman" w:hAnsi="Times New Roman"/>
                <w:b/>
                <w:sz w:val="20"/>
                <w:szCs w:val="20"/>
                <w:lang w:val="sr-Cyrl-CS"/>
              </w:rPr>
              <w:t xml:space="preserve">ППУ Лесковац </w:t>
            </w:r>
          </w:p>
        </w:tc>
        <w:tc>
          <w:tcPr>
            <w:tcW w:w="616" w:type="dxa"/>
          </w:tcPr>
          <w:p w:rsidR="00FA3A0E" w:rsidRPr="00BE3E5A" w:rsidRDefault="00FA3A0E" w:rsidP="00506787">
            <w:pPr>
              <w:jc w:val="both"/>
              <w:rPr>
                <w:rFonts w:ascii="Times New Roman" w:hAnsi="Times New Roman"/>
                <w:sz w:val="20"/>
                <w:szCs w:val="20"/>
                <w:lang w:val="sr-Cyrl-CS"/>
              </w:rPr>
            </w:pPr>
            <w:r w:rsidRPr="00BE3E5A">
              <w:rPr>
                <w:rFonts w:ascii="Times New Roman" w:hAnsi="Times New Roman"/>
                <w:sz w:val="20"/>
                <w:szCs w:val="20"/>
                <w:lang w:val="sr-Cyrl-CS"/>
              </w:rPr>
              <w:t>2013</w:t>
            </w:r>
          </w:p>
        </w:tc>
        <w:tc>
          <w:tcPr>
            <w:tcW w:w="1438" w:type="dxa"/>
          </w:tcPr>
          <w:p w:rsidR="00FA3A0E" w:rsidRPr="007B126C" w:rsidRDefault="007B126C" w:rsidP="00506787">
            <w:pPr>
              <w:jc w:val="both"/>
              <w:rPr>
                <w:rFonts w:ascii="Times New Roman" w:hAnsi="Times New Roman"/>
                <w:sz w:val="20"/>
                <w:szCs w:val="20"/>
                <w:lang w:val="sr-Cyrl-CS"/>
              </w:rPr>
            </w:pPr>
            <w:r w:rsidRPr="007B126C">
              <w:rPr>
                <w:rFonts w:ascii="Times New Roman" w:hAnsi="Times New Roman"/>
                <w:sz w:val="20"/>
                <w:szCs w:val="20"/>
                <w:lang w:val="sr-Cyrl-CS"/>
              </w:rPr>
              <w:t>772</w:t>
            </w:r>
          </w:p>
        </w:tc>
        <w:tc>
          <w:tcPr>
            <w:tcW w:w="1567" w:type="dxa"/>
          </w:tcPr>
          <w:p w:rsidR="00FA3A0E" w:rsidRPr="007B126C" w:rsidRDefault="007B126C" w:rsidP="00506787">
            <w:pPr>
              <w:jc w:val="both"/>
              <w:rPr>
                <w:rFonts w:ascii="Times New Roman" w:hAnsi="Times New Roman"/>
                <w:sz w:val="20"/>
                <w:szCs w:val="20"/>
                <w:lang w:val="sr-Cyrl-CS"/>
              </w:rPr>
            </w:pPr>
            <w:r w:rsidRPr="007B126C">
              <w:rPr>
                <w:rFonts w:ascii="Times New Roman" w:hAnsi="Times New Roman"/>
                <w:sz w:val="20"/>
                <w:szCs w:val="20"/>
                <w:lang w:val="sr-Cyrl-CS"/>
              </w:rPr>
              <w:t>53</w:t>
            </w:r>
          </w:p>
        </w:tc>
        <w:tc>
          <w:tcPr>
            <w:tcW w:w="1567" w:type="dxa"/>
          </w:tcPr>
          <w:p w:rsidR="00FA3A0E" w:rsidRPr="007B126C" w:rsidRDefault="007B126C" w:rsidP="00506787">
            <w:pPr>
              <w:jc w:val="both"/>
              <w:rPr>
                <w:rFonts w:ascii="Times New Roman" w:hAnsi="Times New Roman"/>
                <w:sz w:val="20"/>
                <w:szCs w:val="20"/>
                <w:lang w:val="sr-Cyrl-CS"/>
              </w:rPr>
            </w:pPr>
            <w:r w:rsidRPr="007B126C">
              <w:rPr>
                <w:rFonts w:ascii="Times New Roman" w:hAnsi="Times New Roman"/>
                <w:sz w:val="20"/>
                <w:szCs w:val="20"/>
                <w:lang w:val="sr-Cyrl-CS"/>
              </w:rPr>
              <w:t>1.357</w:t>
            </w:r>
          </w:p>
        </w:tc>
        <w:tc>
          <w:tcPr>
            <w:tcW w:w="1675" w:type="dxa"/>
          </w:tcPr>
          <w:p w:rsidR="00FA3A0E" w:rsidRPr="007B126C" w:rsidRDefault="007B126C" w:rsidP="00506787">
            <w:pPr>
              <w:jc w:val="both"/>
              <w:rPr>
                <w:rFonts w:ascii="Times New Roman" w:hAnsi="Times New Roman"/>
                <w:sz w:val="20"/>
                <w:szCs w:val="20"/>
                <w:lang w:val="sr-Cyrl-CS"/>
              </w:rPr>
            </w:pPr>
            <w:r w:rsidRPr="007B126C">
              <w:rPr>
                <w:rFonts w:ascii="Times New Roman" w:hAnsi="Times New Roman"/>
                <w:sz w:val="20"/>
                <w:szCs w:val="20"/>
                <w:lang w:val="sr-Cyrl-CS"/>
              </w:rPr>
              <w:t>945</w:t>
            </w:r>
          </w:p>
        </w:tc>
        <w:tc>
          <w:tcPr>
            <w:tcW w:w="1459" w:type="dxa"/>
          </w:tcPr>
          <w:p w:rsidR="00FA3A0E" w:rsidRPr="007B126C" w:rsidRDefault="007B126C" w:rsidP="00506787">
            <w:pPr>
              <w:jc w:val="both"/>
              <w:rPr>
                <w:rFonts w:ascii="Times New Roman" w:hAnsi="Times New Roman"/>
                <w:sz w:val="20"/>
                <w:szCs w:val="20"/>
                <w:lang w:val="sr-Cyrl-CS"/>
              </w:rPr>
            </w:pPr>
            <w:r w:rsidRPr="007B126C">
              <w:rPr>
                <w:rFonts w:ascii="Times New Roman" w:hAnsi="Times New Roman"/>
                <w:sz w:val="20"/>
                <w:szCs w:val="20"/>
                <w:lang w:val="sr-Cyrl-CS"/>
              </w:rPr>
              <w:t>75,82</w:t>
            </w:r>
          </w:p>
        </w:tc>
      </w:tr>
      <w:tr w:rsidR="00FA3A0E" w:rsidRPr="007B126C" w:rsidTr="00506787">
        <w:trPr>
          <w:trHeight w:val="246"/>
        </w:trPr>
        <w:tc>
          <w:tcPr>
            <w:tcW w:w="1255" w:type="dxa"/>
            <w:vMerge/>
          </w:tcPr>
          <w:p w:rsidR="00FA3A0E" w:rsidRDefault="00FA3A0E" w:rsidP="00506787">
            <w:pPr>
              <w:jc w:val="both"/>
              <w:rPr>
                <w:rFonts w:ascii="Times New Roman" w:hAnsi="Times New Roman"/>
                <w:lang w:val="sr-Cyrl-CS"/>
              </w:rPr>
            </w:pPr>
          </w:p>
        </w:tc>
        <w:tc>
          <w:tcPr>
            <w:tcW w:w="616" w:type="dxa"/>
          </w:tcPr>
          <w:p w:rsidR="00FA3A0E" w:rsidRPr="00BE3E5A" w:rsidRDefault="00FA3A0E" w:rsidP="00506787">
            <w:pPr>
              <w:jc w:val="both"/>
              <w:rPr>
                <w:rFonts w:ascii="Times New Roman" w:hAnsi="Times New Roman"/>
                <w:sz w:val="20"/>
                <w:szCs w:val="20"/>
                <w:lang w:val="sr-Cyrl-CS"/>
              </w:rPr>
            </w:pPr>
            <w:r w:rsidRPr="00BE3E5A">
              <w:rPr>
                <w:rFonts w:ascii="Times New Roman" w:hAnsi="Times New Roman"/>
                <w:sz w:val="20"/>
                <w:szCs w:val="20"/>
                <w:lang w:val="sr-Cyrl-CS"/>
              </w:rPr>
              <w:t>2012</w:t>
            </w:r>
          </w:p>
        </w:tc>
        <w:tc>
          <w:tcPr>
            <w:tcW w:w="1438" w:type="dxa"/>
          </w:tcPr>
          <w:p w:rsidR="00FA3A0E" w:rsidRPr="007B126C" w:rsidRDefault="007B126C" w:rsidP="00506787">
            <w:pPr>
              <w:jc w:val="both"/>
              <w:rPr>
                <w:rFonts w:ascii="Times New Roman" w:hAnsi="Times New Roman"/>
                <w:sz w:val="20"/>
                <w:szCs w:val="20"/>
                <w:lang w:val="sr-Cyrl-CS"/>
              </w:rPr>
            </w:pPr>
            <w:r w:rsidRPr="007B126C">
              <w:rPr>
                <w:rFonts w:ascii="Times New Roman" w:hAnsi="Times New Roman"/>
                <w:sz w:val="20"/>
                <w:szCs w:val="20"/>
                <w:lang w:val="sr-Cyrl-CS"/>
              </w:rPr>
              <w:t>699</w:t>
            </w:r>
          </w:p>
        </w:tc>
        <w:tc>
          <w:tcPr>
            <w:tcW w:w="1567" w:type="dxa"/>
          </w:tcPr>
          <w:p w:rsidR="00FA3A0E" w:rsidRPr="007B126C" w:rsidRDefault="007B126C" w:rsidP="00506787">
            <w:pPr>
              <w:jc w:val="both"/>
              <w:rPr>
                <w:rFonts w:ascii="Times New Roman" w:hAnsi="Times New Roman"/>
                <w:sz w:val="20"/>
                <w:szCs w:val="20"/>
                <w:lang w:val="sr-Cyrl-CS"/>
              </w:rPr>
            </w:pPr>
            <w:r w:rsidRPr="007B126C">
              <w:rPr>
                <w:rFonts w:ascii="Times New Roman" w:hAnsi="Times New Roman"/>
                <w:sz w:val="20"/>
                <w:szCs w:val="20"/>
                <w:lang w:val="sr-Cyrl-CS"/>
              </w:rPr>
              <w:t>68</w:t>
            </w:r>
          </w:p>
        </w:tc>
        <w:tc>
          <w:tcPr>
            <w:tcW w:w="1567" w:type="dxa"/>
          </w:tcPr>
          <w:p w:rsidR="00FA3A0E" w:rsidRPr="007B126C" w:rsidRDefault="007B126C" w:rsidP="00506787">
            <w:pPr>
              <w:jc w:val="both"/>
              <w:rPr>
                <w:rFonts w:ascii="Times New Roman" w:hAnsi="Times New Roman"/>
                <w:sz w:val="20"/>
                <w:szCs w:val="20"/>
                <w:lang w:val="sr-Cyrl-CS"/>
              </w:rPr>
            </w:pPr>
            <w:r w:rsidRPr="007B126C">
              <w:rPr>
                <w:rFonts w:ascii="Times New Roman" w:hAnsi="Times New Roman"/>
                <w:sz w:val="20"/>
                <w:szCs w:val="20"/>
                <w:lang w:val="sr-Cyrl-CS"/>
              </w:rPr>
              <w:t>881</w:t>
            </w:r>
          </w:p>
        </w:tc>
        <w:tc>
          <w:tcPr>
            <w:tcW w:w="1675" w:type="dxa"/>
          </w:tcPr>
          <w:p w:rsidR="00FA3A0E" w:rsidRPr="007B126C" w:rsidRDefault="007B126C" w:rsidP="00506787">
            <w:pPr>
              <w:jc w:val="both"/>
              <w:rPr>
                <w:rFonts w:ascii="Times New Roman" w:hAnsi="Times New Roman"/>
                <w:sz w:val="20"/>
                <w:szCs w:val="20"/>
                <w:lang w:val="sr-Cyrl-CS"/>
              </w:rPr>
            </w:pPr>
            <w:r w:rsidRPr="007B126C">
              <w:rPr>
                <w:rFonts w:ascii="Times New Roman" w:hAnsi="Times New Roman"/>
                <w:sz w:val="20"/>
                <w:szCs w:val="20"/>
                <w:lang w:val="sr-Cyrl-CS"/>
              </w:rPr>
              <w:t>668</w:t>
            </w:r>
          </w:p>
        </w:tc>
        <w:tc>
          <w:tcPr>
            <w:tcW w:w="1459" w:type="dxa"/>
          </w:tcPr>
          <w:p w:rsidR="00FA3A0E" w:rsidRPr="007B126C" w:rsidRDefault="007B126C" w:rsidP="00506787">
            <w:pPr>
              <w:jc w:val="both"/>
              <w:rPr>
                <w:rFonts w:ascii="Times New Roman" w:hAnsi="Times New Roman"/>
                <w:sz w:val="20"/>
                <w:szCs w:val="20"/>
                <w:lang w:val="sr-Cyrl-CS"/>
              </w:rPr>
            </w:pPr>
            <w:r w:rsidRPr="007B126C">
              <w:rPr>
                <w:rFonts w:ascii="Times New Roman" w:hAnsi="Times New Roman"/>
                <w:sz w:val="20"/>
                <w:szCs w:val="20"/>
                <w:lang w:val="sr-Cyrl-CS"/>
              </w:rPr>
              <w:t>73,44</w:t>
            </w:r>
          </w:p>
        </w:tc>
      </w:tr>
      <w:tr w:rsidR="00FA3A0E" w:rsidRPr="007B126C" w:rsidTr="00506787">
        <w:trPr>
          <w:trHeight w:val="246"/>
        </w:trPr>
        <w:tc>
          <w:tcPr>
            <w:tcW w:w="1255" w:type="dxa"/>
            <w:vMerge/>
          </w:tcPr>
          <w:p w:rsidR="00FA3A0E" w:rsidRDefault="00FA3A0E" w:rsidP="00506787">
            <w:pPr>
              <w:jc w:val="both"/>
              <w:rPr>
                <w:rFonts w:ascii="Times New Roman" w:hAnsi="Times New Roman"/>
                <w:lang w:val="sr-Cyrl-CS"/>
              </w:rPr>
            </w:pPr>
          </w:p>
        </w:tc>
        <w:tc>
          <w:tcPr>
            <w:tcW w:w="616" w:type="dxa"/>
          </w:tcPr>
          <w:p w:rsidR="00FA3A0E" w:rsidRPr="00BE3E5A" w:rsidRDefault="00FA3A0E" w:rsidP="00506787">
            <w:pPr>
              <w:jc w:val="both"/>
              <w:rPr>
                <w:rFonts w:ascii="Times New Roman" w:hAnsi="Times New Roman"/>
                <w:sz w:val="20"/>
                <w:szCs w:val="20"/>
                <w:lang w:val="sr-Cyrl-CS"/>
              </w:rPr>
            </w:pPr>
            <w:r>
              <w:rPr>
                <w:rFonts w:ascii="Times New Roman" w:hAnsi="Times New Roman"/>
                <w:sz w:val="20"/>
                <w:szCs w:val="20"/>
                <w:lang w:val="sr-Cyrl-CS"/>
              </w:rPr>
              <w:t>2011</w:t>
            </w:r>
          </w:p>
        </w:tc>
        <w:tc>
          <w:tcPr>
            <w:tcW w:w="1438" w:type="dxa"/>
          </w:tcPr>
          <w:p w:rsidR="00FA3A0E" w:rsidRPr="007B126C" w:rsidRDefault="007B126C" w:rsidP="00506787">
            <w:pPr>
              <w:jc w:val="both"/>
              <w:rPr>
                <w:rFonts w:ascii="Times New Roman" w:hAnsi="Times New Roman"/>
                <w:sz w:val="20"/>
                <w:szCs w:val="20"/>
                <w:lang w:val="sr-Cyrl-CS"/>
              </w:rPr>
            </w:pPr>
            <w:r w:rsidRPr="007B126C">
              <w:rPr>
                <w:rFonts w:ascii="Times New Roman" w:hAnsi="Times New Roman"/>
                <w:sz w:val="20"/>
                <w:szCs w:val="20"/>
                <w:lang w:val="sr-Cyrl-CS"/>
              </w:rPr>
              <w:t>661</w:t>
            </w:r>
          </w:p>
        </w:tc>
        <w:tc>
          <w:tcPr>
            <w:tcW w:w="1567" w:type="dxa"/>
          </w:tcPr>
          <w:p w:rsidR="00FA3A0E" w:rsidRPr="007B126C" w:rsidRDefault="007B126C" w:rsidP="00506787">
            <w:pPr>
              <w:jc w:val="both"/>
              <w:rPr>
                <w:rFonts w:ascii="Times New Roman" w:hAnsi="Times New Roman"/>
                <w:sz w:val="20"/>
                <w:szCs w:val="20"/>
                <w:lang w:val="sr-Cyrl-CS"/>
              </w:rPr>
            </w:pPr>
            <w:r w:rsidRPr="007B126C">
              <w:rPr>
                <w:rFonts w:ascii="Times New Roman" w:hAnsi="Times New Roman"/>
                <w:sz w:val="20"/>
                <w:szCs w:val="20"/>
                <w:lang w:val="sr-Cyrl-CS"/>
              </w:rPr>
              <w:t>76</w:t>
            </w:r>
          </w:p>
        </w:tc>
        <w:tc>
          <w:tcPr>
            <w:tcW w:w="1567" w:type="dxa"/>
          </w:tcPr>
          <w:p w:rsidR="00FA3A0E" w:rsidRPr="007B126C" w:rsidRDefault="007B126C" w:rsidP="00506787">
            <w:pPr>
              <w:jc w:val="both"/>
              <w:rPr>
                <w:rFonts w:ascii="Times New Roman" w:hAnsi="Times New Roman"/>
                <w:sz w:val="20"/>
                <w:szCs w:val="20"/>
                <w:lang w:val="sr-Cyrl-CS"/>
              </w:rPr>
            </w:pPr>
            <w:r w:rsidRPr="007B126C">
              <w:rPr>
                <w:rFonts w:ascii="Times New Roman" w:hAnsi="Times New Roman"/>
                <w:sz w:val="20"/>
                <w:szCs w:val="20"/>
                <w:lang w:val="sr-Cyrl-CS"/>
              </w:rPr>
              <w:t>802</w:t>
            </w:r>
          </w:p>
        </w:tc>
        <w:tc>
          <w:tcPr>
            <w:tcW w:w="1675" w:type="dxa"/>
          </w:tcPr>
          <w:p w:rsidR="00FA3A0E" w:rsidRPr="007B126C" w:rsidRDefault="007B126C" w:rsidP="00506787">
            <w:pPr>
              <w:jc w:val="both"/>
              <w:rPr>
                <w:rFonts w:ascii="Times New Roman" w:hAnsi="Times New Roman"/>
                <w:sz w:val="20"/>
                <w:szCs w:val="20"/>
                <w:lang w:val="sr-Cyrl-CS"/>
              </w:rPr>
            </w:pPr>
            <w:r w:rsidRPr="007B126C">
              <w:rPr>
                <w:rFonts w:ascii="Times New Roman" w:hAnsi="Times New Roman"/>
                <w:sz w:val="20"/>
                <w:szCs w:val="20"/>
                <w:lang w:val="sr-Cyrl-CS"/>
              </w:rPr>
              <w:t>589</w:t>
            </w:r>
          </w:p>
        </w:tc>
        <w:tc>
          <w:tcPr>
            <w:tcW w:w="1459" w:type="dxa"/>
          </w:tcPr>
          <w:p w:rsidR="00FA3A0E" w:rsidRPr="007B126C" w:rsidRDefault="007B126C" w:rsidP="00506787">
            <w:pPr>
              <w:jc w:val="both"/>
              <w:rPr>
                <w:rFonts w:ascii="Times New Roman" w:hAnsi="Times New Roman"/>
                <w:sz w:val="20"/>
                <w:szCs w:val="20"/>
                <w:lang w:val="sr-Cyrl-CS"/>
              </w:rPr>
            </w:pPr>
            <w:r w:rsidRPr="007B126C">
              <w:rPr>
                <w:rFonts w:ascii="Times New Roman" w:hAnsi="Times New Roman"/>
                <w:sz w:val="20"/>
                <w:szCs w:val="20"/>
                <w:lang w:val="sr-Cyrl-CS"/>
              </w:rPr>
              <w:t>71,20</w:t>
            </w:r>
          </w:p>
        </w:tc>
      </w:tr>
      <w:tr w:rsidR="00FA3A0E" w:rsidRPr="007B126C" w:rsidTr="00506787">
        <w:trPr>
          <w:trHeight w:val="296"/>
        </w:trPr>
        <w:tc>
          <w:tcPr>
            <w:tcW w:w="1255" w:type="dxa"/>
            <w:vMerge/>
          </w:tcPr>
          <w:p w:rsidR="00FA3A0E" w:rsidRDefault="00FA3A0E" w:rsidP="00506787">
            <w:pPr>
              <w:jc w:val="both"/>
              <w:rPr>
                <w:rFonts w:ascii="Times New Roman" w:hAnsi="Times New Roman"/>
                <w:lang w:val="sr-Cyrl-CS"/>
              </w:rPr>
            </w:pPr>
          </w:p>
        </w:tc>
        <w:tc>
          <w:tcPr>
            <w:tcW w:w="616" w:type="dxa"/>
          </w:tcPr>
          <w:p w:rsidR="00FA3A0E" w:rsidRPr="00BE3E5A" w:rsidRDefault="00FA3A0E" w:rsidP="00506787">
            <w:pPr>
              <w:jc w:val="both"/>
              <w:rPr>
                <w:rFonts w:ascii="Times New Roman" w:hAnsi="Times New Roman"/>
                <w:sz w:val="20"/>
                <w:szCs w:val="20"/>
                <w:lang w:val="sr-Cyrl-CS"/>
              </w:rPr>
            </w:pPr>
            <w:r w:rsidRPr="00BE3E5A">
              <w:rPr>
                <w:rFonts w:ascii="Times New Roman" w:hAnsi="Times New Roman"/>
                <w:sz w:val="20"/>
                <w:szCs w:val="20"/>
                <w:lang w:val="sr-Cyrl-CS"/>
              </w:rPr>
              <w:t>2010</w:t>
            </w:r>
          </w:p>
        </w:tc>
        <w:tc>
          <w:tcPr>
            <w:tcW w:w="1438" w:type="dxa"/>
          </w:tcPr>
          <w:p w:rsidR="00FA3A0E" w:rsidRPr="007B126C" w:rsidRDefault="007B126C" w:rsidP="00506787">
            <w:pPr>
              <w:jc w:val="both"/>
              <w:rPr>
                <w:rFonts w:ascii="Times New Roman" w:hAnsi="Times New Roman"/>
                <w:sz w:val="20"/>
                <w:szCs w:val="20"/>
                <w:lang w:val="sr-Cyrl-CS"/>
              </w:rPr>
            </w:pPr>
            <w:r w:rsidRPr="007B126C">
              <w:rPr>
                <w:rFonts w:ascii="Times New Roman" w:hAnsi="Times New Roman"/>
                <w:sz w:val="20"/>
                <w:szCs w:val="20"/>
                <w:lang w:val="sr-Cyrl-CS"/>
              </w:rPr>
              <w:t>689</w:t>
            </w:r>
          </w:p>
        </w:tc>
        <w:tc>
          <w:tcPr>
            <w:tcW w:w="1567" w:type="dxa"/>
          </w:tcPr>
          <w:p w:rsidR="00FA3A0E" w:rsidRPr="007B126C" w:rsidRDefault="007B126C" w:rsidP="00506787">
            <w:pPr>
              <w:jc w:val="both"/>
              <w:rPr>
                <w:rFonts w:ascii="Times New Roman" w:hAnsi="Times New Roman"/>
                <w:sz w:val="20"/>
                <w:szCs w:val="20"/>
                <w:lang w:val="sr-Cyrl-CS"/>
              </w:rPr>
            </w:pPr>
            <w:r w:rsidRPr="007B126C">
              <w:rPr>
                <w:rFonts w:ascii="Times New Roman" w:hAnsi="Times New Roman"/>
                <w:sz w:val="20"/>
                <w:szCs w:val="20"/>
                <w:lang w:val="sr-Cyrl-CS"/>
              </w:rPr>
              <w:t>158</w:t>
            </w:r>
          </w:p>
        </w:tc>
        <w:tc>
          <w:tcPr>
            <w:tcW w:w="1567" w:type="dxa"/>
          </w:tcPr>
          <w:p w:rsidR="00FA3A0E" w:rsidRPr="007B126C" w:rsidRDefault="007B126C" w:rsidP="00506787">
            <w:pPr>
              <w:jc w:val="both"/>
              <w:rPr>
                <w:rFonts w:ascii="Times New Roman" w:hAnsi="Times New Roman"/>
                <w:sz w:val="20"/>
                <w:szCs w:val="20"/>
                <w:lang w:val="sr-Cyrl-CS"/>
              </w:rPr>
            </w:pPr>
            <w:r w:rsidRPr="007B126C">
              <w:rPr>
                <w:rFonts w:ascii="Times New Roman" w:hAnsi="Times New Roman"/>
                <w:sz w:val="20"/>
                <w:szCs w:val="20"/>
                <w:lang w:val="sr-Cyrl-CS"/>
              </w:rPr>
              <w:t>743</w:t>
            </w:r>
          </w:p>
        </w:tc>
        <w:tc>
          <w:tcPr>
            <w:tcW w:w="1675" w:type="dxa"/>
          </w:tcPr>
          <w:p w:rsidR="00FA3A0E" w:rsidRPr="007B126C" w:rsidRDefault="007B126C" w:rsidP="00506787">
            <w:pPr>
              <w:jc w:val="both"/>
              <w:rPr>
                <w:rFonts w:ascii="Times New Roman" w:hAnsi="Times New Roman"/>
                <w:sz w:val="20"/>
                <w:szCs w:val="20"/>
                <w:lang w:val="sr-Cyrl-CS"/>
              </w:rPr>
            </w:pPr>
            <w:r w:rsidRPr="007B126C">
              <w:rPr>
                <w:rFonts w:ascii="Times New Roman" w:hAnsi="Times New Roman"/>
                <w:sz w:val="20"/>
                <w:szCs w:val="20"/>
                <w:lang w:val="sr-Cyrl-CS"/>
              </w:rPr>
              <w:t>529</w:t>
            </w:r>
          </w:p>
        </w:tc>
        <w:tc>
          <w:tcPr>
            <w:tcW w:w="1459" w:type="dxa"/>
          </w:tcPr>
          <w:p w:rsidR="00FA3A0E" w:rsidRPr="007B126C" w:rsidRDefault="007B126C" w:rsidP="00506787">
            <w:pPr>
              <w:jc w:val="both"/>
              <w:rPr>
                <w:rFonts w:ascii="Times New Roman" w:hAnsi="Times New Roman"/>
                <w:sz w:val="20"/>
                <w:szCs w:val="20"/>
                <w:lang w:val="sr-Cyrl-CS"/>
              </w:rPr>
            </w:pPr>
            <w:r w:rsidRPr="007B126C">
              <w:rPr>
                <w:rFonts w:ascii="Times New Roman" w:hAnsi="Times New Roman"/>
                <w:sz w:val="20"/>
                <w:szCs w:val="20"/>
                <w:lang w:val="sr-Cyrl-CS"/>
              </w:rPr>
              <w:t>80,06</w:t>
            </w:r>
          </w:p>
        </w:tc>
      </w:tr>
      <w:tr w:rsidR="00FA3A0E" w:rsidTr="00506787">
        <w:trPr>
          <w:trHeight w:val="256"/>
        </w:trPr>
        <w:tc>
          <w:tcPr>
            <w:tcW w:w="1255" w:type="dxa"/>
            <w:vMerge w:val="restart"/>
          </w:tcPr>
          <w:p w:rsidR="00FA3A0E" w:rsidRPr="001876B5" w:rsidRDefault="00542E2E" w:rsidP="00506787">
            <w:pPr>
              <w:jc w:val="both"/>
              <w:rPr>
                <w:rFonts w:ascii="Times New Roman" w:hAnsi="Times New Roman"/>
                <w:b/>
                <w:sz w:val="20"/>
                <w:szCs w:val="20"/>
                <w:lang w:val="sr-Cyrl-CS"/>
              </w:rPr>
            </w:pPr>
            <w:r w:rsidRPr="001876B5">
              <w:rPr>
                <w:rFonts w:ascii="Times New Roman" w:hAnsi="Times New Roman"/>
                <w:b/>
                <w:sz w:val="20"/>
                <w:szCs w:val="20"/>
                <w:lang w:val="sr-Cyrl-CS"/>
              </w:rPr>
              <w:t>ППУ Пожаревац</w:t>
            </w:r>
          </w:p>
        </w:tc>
        <w:tc>
          <w:tcPr>
            <w:tcW w:w="616" w:type="dxa"/>
          </w:tcPr>
          <w:p w:rsidR="00FA3A0E" w:rsidRPr="00BE3E5A" w:rsidRDefault="00FA3A0E" w:rsidP="00506787">
            <w:pPr>
              <w:jc w:val="both"/>
              <w:rPr>
                <w:rFonts w:ascii="Times New Roman" w:hAnsi="Times New Roman"/>
                <w:sz w:val="20"/>
                <w:szCs w:val="20"/>
                <w:lang w:val="sr-Cyrl-CS"/>
              </w:rPr>
            </w:pPr>
            <w:r w:rsidRPr="00BE3E5A">
              <w:rPr>
                <w:rFonts w:ascii="Times New Roman" w:hAnsi="Times New Roman"/>
                <w:sz w:val="20"/>
                <w:szCs w:val="20"/>
                <w:lang w:val="sr-Cyrl-CS"/>
              </w:rPr>
              <w:t>2013</w:t>
            </w:r>
          </w:p>
        </w:tc>
        <w:tc>
          <w:tcPr>
            <w:tcW w:w="1438" w:type="dxa"/>
          </w:tcPr>
          <w:p w:rsidR="00FA3A0E" w:rsidRPr="007B126C" w:rsidRDefault="007B126C" w:rsidP="00506787">
            <w:pPr>
              <w:jc w:val="both"/>
              <w:rPr>
                <w:rFonts w:ascii="Times New Roman" w:hAnsi="Times New Roman"/>
                <w:sz w:val="20"/>
                <w:szCs w:val="20"/>
                <w:lang w:val="sr-Cyrl-CS"/>
              </w:rPr>
            </w:pPr>
            <w:r w:rsidRPr="007B126C">
              <w:rPr>
                <w:rFonts w:ascii="Times New Roman" w:hAnsi="Times New Roman"/>
                <w:sz w:val="20"/>
                <w:szCs w:val="20"/>
                <w:lang w:val="sr-Cyrl-CS"/>
              </w:rPr>
              <w:t>576</w:t>
            </w:r>
          </w:p>
        </w:tc>
        <w:tc>
          <w:tcPr>
            <w:tcW w:w="1567" w:type="dxa"/>
          </w:tcPr>
          <w:p w:rsidR="00FA3A0E" w:rsidRPr="007B126C" w:rsidRDefault="007B126C" w:rsidP="00506787">
            <w:pPr>
              <w:jc w:val="both"/>
              <w:rPr>
                <w:rFonts w:ascii="Times New Roman" w:hAnsi="Times New Roman"/>
                <w:sz w:val="20"/>
                <w:szCs w:val="20"/>
                <w:lang w:val="sr-Cyrl-CS"/>
              </w:rPr>
            </w:pPr>
            <w:r w:rsidRPr="007B126C">
              <w:rPr>
                <w:rFonts w:ascii="Times New Roman" w:hAnsi="Times New Roman"/>
                <w:sz w:val="20"/>
                <w:szCs w:val="20"/>
                <w:lang w:val="sr-Cyrl-CS"/>
              </w:rPr>
              <w:t>122</w:t>
            </w:r>
          </w:p>
        </w:tc>
        <w:tc>
          <w:tcPr>
            <w:tcW w:w="1567" w:type="dxa"/>
          </w:tcPr>
          <w:p w:rsidR="00FA3A0E" w:rsidRPr="007B126C" w:rsidRDefault="007B126C" w:rsidP="00506787">
            <w:pPr>
              <w:jc w:val="both"/>
              <w:rPr>
                <w:rFonts w:ascii="Times New Roman" w:hAnsi="Times New Roman"/>
                <w:sz w:val="20"/>
                <w:szCs w:val="20"/>
                <w:lang w:val="sr-Cyrl-CS"/>
              </w:rPr>
            </w:pPr>
            <w:r w:rsidRPr="007B126C">
              <w:rPr>
                <w:rFonts w:ascii="Times New Roman" w:hAnsi="Times New Roman"/>
                <w:sz w:val="20"/>
                <w:szCs w:val="20"/>
                <w:lang w:val="sr-Cyrl-CS"/>
              </w:rPr>
              <w:t>1.028</w:t>
            </w:r>
          </w:p>
        </w:tc>
        <w:tc>
          <w:tcPr>
            <w:tcW w:w="1675" w:type="dxa"/>
          </w:tcPr>
          <w:p w:rsidR="00FA3A0E" w:rsidRPr="007B126C" w:rsidRDefault="007B126C" w:rsidP="00506787">
            <w:pPr>
              <w:jc w:val="both"/>
              <w:rPr>
                <w:rFonts w:ascii="Times New Roman" w:hAnsi="Times New Roman"/>
                <w:sz w:val="20"/>
                <w:szCs w:val="20"/>
                <w:lang w:val="sr-Cyrl-CS"/>
              </w:rPr>
            </w:pPr>
            <w:r w:rsidRPr="007B126C">
              <w:rPr>
                <w:rFonts w:ascii="Times New Roman" w:hAnsi="Times New Roman"/>
                <w:sz w:val="20"/>
                <w:szCs w:val="20"/>
                <w:lang w:val="sr-Cyrl-CS"/>
              </w:rPr>
              <w:t>568</w:t>
            </w:r>
          </w:p>
        </w:tc>
        <w:tc>
          <w:tcPr>
            <w:tcW w:w="1459" w:type="dxa"/>
          </w:tcPr>
          <w:p w:rsidR="00FA3A0E" w:rsidRPr="007B126C" w:rsidRDefault="007B126C" w:rsidP="00506787">
            <w:pPr>
              <w:jc w:val="both"/>
              <w:rPr>
                <w:rFonts w:ascii="Times New Roman" w:hAnsi="Times New Roman"/>
                <w:sz w:val="20"/>
                <w:szCs w:val="20"/>
                <w:lang w:val="sr-Cyrl-CS"/>
              </w:rPr>
            </w:pPr>
            <w:r w:rsidRPr="007B126C">
              <w:rPr>
                <w:rFonts w:ascii="Times New Roman" w:hAnsi="Times New Roman"/>
                <w:sz w:val="20"/>
                <w:szCs w:val="20"/>
                <w:lang w:val="sr-Cyrl-CS"/>
              </w:rPr>
              <w:t>55,25</w:t>
            </w:r>
          </w:p>
        </w:tc>
      </w:tr>
      <w:tr w:rsidR="00FA3A0E" w:rsidTr="00506787">
        <w:trPr>
          <w:trHeight w:val="246"/>
        </w:trPr>
        <w:tc>
          <w:tcPr>
            <w:tcW w:w="1255" w:type="dxa"/>
            <w:vMerge/>
          </w:tcPr>
          <w:p w:rsidR="00FA3A0E" w:rsidRDefault="00FA3A0E" w:rsidP="00506787">
            <w:pPr>
              <w:jc w:val="both"/>
              <w:rPr>
                <w:rFonts w:ascii="Times New Roman" w:hAnsi="Times New Roman"/>
                <w:lang w:val="sr-Cyrl-CS"/>
              </w:rPr>
            </w:pPr>
          </w:p>
        </w:tc>
        <w:tc>
          <w:tcPr>
            <w:tcW w:w="616" w:type="dxa"/>
          </w:tcPr>
          <w:p w:rsidR="00FA3A0E" w:rsidRPr="00BE3E5A" w:rsidRDefault="00FA3A0E" w:rsidP="00506787">
            <w:pPr>
              <w:jc w:val="both"/>
              <w:rPr>
                <w:rFonts w:ascii="Times New Roman" w:hAnsi="Times New Roman"/>
                <w:sz w:val="20"/>
                <w:szCs w:val="20"/>
                <w:lang w:val="sr-Cyrl-CS"/>
              </w:rPr>
            </w:pPr>
            <w:r w:rsidRPr="00BE3E5A">
              <w:rPr>
                <w:rFonts w:ascii="Times New Roman" w:hAnsi="Times New Roman"/>
                <w:sz w:val="20"/>
                <w:szCs w:val="20"/>
                <w:lang w:val="sr-Cyrl-CS"/>
              </w:rPr>
              <w:t>2012</w:t>
            </w:r>
          </w:p>
        </w:tc>
        <w:tc>
          <w:tcPr>
            <w:tcW w:w="1438" w:type="dxa"/>
          </w:tcPr>
          <w:p w:rsidR="00FA3A0E" w:rsidRPr="007B126C" w:rsidRDefault="007B126C" w:rsidP="00506787">
            <w:pPr>
              <w:jc w:val="both"/>
              <w:rPr>
                <w:rFonts w:ascii="Times New Roman" w:hAnsi="Times New Roman"/>
                <w:sz w:val="20"/>
                <w:szCs w:val="20"/>
                <w:lang w:val="sr-Cyrl-CS"/>
              </w:rPr>
            </w:pPr>
            <w:r w:rsidRPr="007B126C">
              <w:rPr>
                <w:rFonts w:ascii="Times New Roman" w:hAnsi="Times New Roman"/>
                <w:sz w:val="20"/>
                <w:szCs w:val="20"/>
                <w:lang w:val="sr-Cyrl-CS"/>
              </w:rPr>
              <w:t>584</w:t>
            </w:r>
          </w:p>
        </w:tc>
        <w:tc>
          <w:tcPr>
            <w:tcW w:w="1567" w:type="dxa"/>
          </w:tcPr>
          <w:p w:rsidR="00FA3A0E" w:rsidRPr="007B126C" w:rsidRDefault="007B126C" w:rsidP="00506787">
            <w:pPr>
              <w:jc w:val="both"/>
              <w:rPr>
                <w:rFonts w:ascii="Times New Roman" w:hAnsi="Times New Roman"/>
                <w:sz w:val="20"/>
                <w:szCs w:val="20"/>
                <w:lang w:val="sr-Cyrl-CS"/>
              </w:rPr>
            </w:pPr>
            <w:r w:rsidRPr="007B126C">
              <w:rPr>
                <w:rFonts w:ascii="Times New Roman" w:hAnsi="Times New Roman"/>
                <w:sz w:val="20"/>
                <w:szCs w:val="20"/>
                <w:lang w:val="sr-Cyrl-CS"/>
              </w:rPr>
              <w:t>119</w:t>
            </w:r>
          </w:p>
        </w:tc>
        <w:tc>
          <w:tcPr>
            <w:tcW w:w="1567" w:type="dxa"/>
          </w:tcPr>
          <w:p w:rsidR="00FA3A0E" w:rsidRPr="007B126C" w:rsidRDefault="007B126C" w:rsidP="00506787">
            <w:pPr>
              <w:jc w:val="both"/>
              <w:rPr>
                <w:rFonts w:ascii="Times New Roman" w:hAnsi="Times New Roman"/>
                <w:sz w:val="20"/>
                <w:szCs w:val="20"/>
                <w:lang w:val="sr-Cyrl-CS"/>
              </w:rPr>
            </w:pPr>
            <w:r w:rsidRPr="007B126C">
              <w:rPr>
                <w:rFonts w:ascii="Times New Roman" w:hAnsi="Times New Roman"/>
                <w:sz w:val="20"/>
                <w:szCs w:val="20"/>
                <w:lang w:val="sr-Cyrl-CS"/>
              </w:rPr>
              <w:t>1019</w:t>
            </w:r>
          </w:p>
        </w:tc>
        <w:tc>
          <w:tcPr>
            <w:tcW w:w="1675" w:type="dxa"/>
          </w:tcPr>
          <w:p w:rsidR="00FA3A0E" w:rsidRPr="007B126C" w:rsidRDefault="007B126C" w:rsidP="00506787">
            <w:pPr>
              <w:jc w:val="both"/>
              <w:rPr>
                <w:rFonts w:ascii="Times New Roman" w:hAnsi="Times New Roman"/>
                <w:sz w:val="20"/>
                <w:szCs w:val="20"/>
                <w:lang w:val="sr-Cyrl-CS"/>
              </w:rPr>
            </w:pPr>
            <w:r w:rsidRPr="007B126C">
              <w:rPr>
                <w:rFonts w:ascii="Times New Roman" w:hAnsi="Times New Roman"/>
                <w:sz w:val="20"/>
                <w:szCs w:val="20"/>
                <w:lang w:val="sr-Cyrl-CS"/>
              </w:rPr>
              <w:t>690</w:t>
            </w:r>
          </w:p>
        </w:tc>
        <w:tc>
          <w:tcPr>
            <w:tcW w:w="1459" w:type="dxa"/>
          </w:tcPr>
          <w:p w:rsidR="00FA3A0E" w:rsidRPr="007B126C" w:rsidRDefault="007B126C" w:rsidP="00506787">
            <w:pPr>
              <w:jc w:val="both"/>
              <w:rPr>
                <w:rFonts w:ascii="Times New Roman" w:hAnsi="Times New Roman"/>
                <w:sz w:val="20"/>
                <w:szCs w:val="20"/>
                <w:lang w:val="sr-Cyrl-CS"/>
              </w:rPr>
            </w:pPr>
            <w:r w:rsidRPr="007B126C">
              <w:rPr>
                <w:rFonts w:ascii="Times New Roman" w:hAnsi="Times New Roman"/>
                <w:sz w:val="20"/>
                <w:szCs w:val="20"/>
                <w:lang w:val="sr-Cyrl-CS"/>
              </w:rPr>
              <w:t>67,71</w:t>
            </w:r>
          </w:p>
        </w:tc>
      </w:tr>
      <w:tr w:rsidR="00FA3A0E" w:rsidTr="00506787">
        <w:trPr>
          <w:trHeight w:val="246"/>
        </w:trPr>
        <w:tc>
          <w:tcPr>
            <w:tcW w:w="1255" w:type="dxa"/>
            <w:vMerge/>
          </w:tcPr>
          <w:p w:rsidR="00FA3A0E" w:rsidRDefault="00FA3A0E" w:rsidP="00506787">
            <w:pPr>
              <w:jc w:val="both"/>
              <w:rPr>
                <w:rFonts w:ascii="Times New Roman" w:hAnsi="Times New Roman"/>
                <w:lang w:val="sr-Cyrl-CS"/>
              </w:rPr>
            </w:pPr>
          </w:p>
        </w:tc>
        <w:tc>
          <w:tcPr>
            <w:tcW w:w="616" w:type="dxa"/>
          </w:tcPr>
          <w:p w:rsidR="00FA3A0E" w:rsidRPr="00BE3E5A" w:rsidRDefault="00FA3A0E" w:rsidP="00506787">
            <w:pPr>
              <w:jc w:val="both"/>
              <w:rPr>
                <w:rFonts w:ascii="Times New Roman" w:hAnsi="Times New Roman"/>
                <w:sz w:val="20"/>
                <w:szCs w:val="20"/>
                <w:lang w:val="sr-Cyrl-CS"/>
              </w:rPr>
            </w:pPr>
            <w:r>
              <w:rPr>
                <w:rFonts w:ascii="Times New Roman" w:hAnsi="Times New Roman"/>
                <w:sz w:val="20"/>
                <w:szCs w:val="20"/>
                <w:lang w:val="sr-Cyrl-CS"/>
              </w:rPr>
              <w:t>2011</w:t>
            </w:r>
          </w:p>
        </w:tc>
        <w:tc>
          <w:tcPr>
            <w:tcW w:w="1438" w:type="dxa"/>
          </w:tcPr>
          <w:p w:rsidR="00FA3A0E" w:rsidRPr="007B126C" w:rsidRDefault="007B126C" w:rsidP="00506787">
            <w:pPr>
              <w:jc w:val="both"/>
              <w:rPr>
                <w:rFonts w:ascii="Times New Roman" w:hAnsi="Times New Roman"/>
                <w:sz w:val="20"/>
                <w:szCs w:val="20"/>
                <w:lang w:val="sr-Cyrl-CS"/>
              </w:rPr>
            </w:pPr>
            <w:r w:rsidRPr="007B126C">
              <w:rPr>
                <w:rFonts w:ascii="Times New Roman" w:hAnsi="Times New Roman"/>
                <w:sz w:val="20"/>
                <w:szCs w:val="20"/>
                <w:lang w:val="sr-Cyrl-CS"/>
              </w:rPr>
              <w:t>714</w:t>
            </w:r>
          </w:p>
        </w:tc>
        <w:tc>
          <w:tcPr>
            <w:tcW w:w="1567" w:type="dxa"/>
          </w:tcPr>
          <w:p w:rsidR="00FA3A0E" w:rsidRPr="007B126C" w:rsidRDefault="007B126C" w:rsidP="00506787">
            <w:pPr>
              <w:jc w:val="both"/>
              <w:rPr>
                <w:rFonts w:ascii="Times New Roman" w:hAnsi="Times New Roman"/>
                <w:sz w:val="20"/>
                <w:szCs w:val="20"/>
                <w:lang w:val="sr-Cyrl-CS"/>
              </w:rPr>
            </w:pPr>
            <w:r w:rsidRPr="007B126C">
              <w:rPr>
                <w:rFonts w:ascii="Times New Roman" w:hAnsi="Times New Roman"/>
                <w:sz w:val="20"/>
                <w:szCs w:val="20"/>
                <w:lang w:val="sr-Cyrl-CS"/>
              </w:rPr>
              <w:t>45</w:t>
            </w:r>
          </w:p>
        </w:tc>
        <w:tc>
          <w:tcPr>
            <w:tcW w:w="1567" w:type="dxa"/>
          </w:tcPr>
          <w:p w:rsidR="00FA3A0E" w:rsidRPr="007B126C" w:rsidRDefault="007B126C" w:rsidP="00506787">
            <w:pPr>
              <w:jc w:val="both"/>
              <w:rPr>
                <w:rFonts w:ascii="Times New Roman" w:hAnsi="Times New Roman"/>
                <w:sz w:val="20"/>
                <w:szCs w:val="20"/>
                <w:lang w:val="sr-Cyrl-CS"/>
              </w:rPr>
            </w:pPr>
            <w:r w:rsidRPr="007B126C">
              <w:rPr>
                <w:rFonts w:ascii="Times New Roman" w:hAnsi="Times New Roman"/>
                <w:sz w:val="20"/>
                <w:szCs w:val="20"/>
                <w:lang w:val="sr-Cyrl-CS"/>
              </w:rPr>
              <w:t>825</w:t>
            </w:r>
          </w:p>
        </w:tc>
        <w:tc>
          <w:tcPr>
            <w:tcW w:w="1675" w:type="dxa"/>
          </w:tcPr>
          <w:p w:rsidR="00FA3A0E" w:rsidRPr="007B126C" w:rsidRDefault="007B126C" w:rsidP="00506787">
            <w:pPr>
              <w:jc w:val="both"/>
              <w:rPr>
                <w:rFonts w:ascii="Times New Roman" w:hAnsi="Times New Roman"/>
                <w:sz w:val="20"/>
                <w:szCs w:val="20"/>
                <w:lang w:val="sr-Cyrl-CS"/>
              </w:rPr>
            </w:pPr>
            <w:r w:rsidRPr="007B126C">
              <w:rPr>
                <w:rFonts w:ascii="Times New Roman" w:hAnsi="Times New Roman"/>
                <w:sz w:val="20"/>
                <w:szCs w:val="20"/>
                <w:lang w:val="sr-Cyrl-CS"/>
              </w:rPr>
              <w:t>517</w:t>
            </w:r>
          </w:p>
        </w:tc>
        <w:tc>
          <w:tcPr>
            <w:tcW w:w="1459" w:type="dxa"/>
          </w:tcPr>
          <w:p w:rsidR="00FA3A0E" w:rsidRPr="007B126C" w:rsidRDefault="007B126C" w:rsidP="00506787">
            <w:pPr>
              <w:jc w:val="both"/>
              <w:rPr>
                <w:rFonts w:ascii="Times New Roman" w:hAnsi="Times New Roman"/>
                <w:sz w:val="20"/>
                <w:szCs w:val="20"/>
                <w:lang w:val="sr-Cyrl-CS"/>
              </w:rPr>
            </w:pPr>
            <w:r w:rsidRPr="007B126C">
              <w:rPr>
                <w:rFonts w:ascii="Times New Roman" w:hAnsi="Times New Roman"/>
                <w:sz w:val="20"/>
                <w:szCs w:val="20"/>
                <w:lang w:val="sr-Cyrl-CS"/>
              </w:rPr>
              <w:t>62,67</w:t>
            </w:r>
          </w:p>
        </w:tc>
      </w:tr>
      <w:tr w:rsidR="00FA3A0E" w:rsidTr="00506787">
        <w:trPr>
          <w:trHeight w:val="296"/>
        </w:trPr>
        <w:tc>
          <w:tcPr>
            <w:tcW w:w="1255" w:type="dxa"/>
            <w:vMerge/>
          </w:tcPr>
          <w:p w:rsidR="00FA3A0E" w:rsidRDefault="00FA3A0E" w:rsidP="00506787">
            <w:pPr>
              <w:jc w:val="both"/>
              <w:rPr>
                <w:rFonts w:ascii="Times New Roman" w:hAnsi="Times New Roman"/>
                <w:lang w:val="sr-Cyrl-CS"/>
              </w:rPr>
            </w:pPr>
          </w:p>
        </w:tc>
        <w:tc>
          <w:tcPr>
            <w:tcW w:w="616" w:type="dxa"/>
          </w:tcPr>
          <w:p w:rsidR="00FA3A0E" w:rsidRPr="00BE3E5A" w:rsidRDefault="00FA3A0E" w:rsidP="00506787">
            <w:pPr>
              <w:jc w:val="both"/>
              <w:rPr>
                <w:rFonts w:ascii="Times New Roman" w:hAnsi="Times New Roman"/>
                <w:sz w:val="20"/>
                <w:szCs w:val="20"/>
                <w:lang w:val="sr-Cyrl-CS"/>
              </w:rPr>
            </w:pPr>
            <w:r w:rsidRPr="00BE3E5A">
              <w:rPr>
                <w:rFonts w:ascii="Times New Roman" w:hAnsi="Times New Roman"/>
                <w:sz w:val="20"/>
                <w:szCs w:val="20"/>
                <w:lang w:val="sr-Cyrl-CS"/>
              </w:rPr>
              <w:t>2010</w:t>
            </w:r>
          </w:p>
        </w:tc>
        <w:tc>
          <w:tcPr>
            <w:tcW w:w="1438" w:type="dxa"/>
          </w:tcPr>
          <w:p w:rsidR="00FA3A0E" w:rsidRPr="007B126C" w:rsidRDefault="007B126C" w:rsidP="00506787">
            <w:pPr>
              <w:jc w:val="both"/>
              <w:rPr>
                <w:rFonts w:ascii="Times New Roman" w:hAnsi="Times New Roman"/>
                <w:sz w:val="20"/>
                <w:szCs w:val="20"/>
                <w:lang w:val="sr-Cyrl-CS"/>
              </w:rPr>
            </w:pPr>
            <w:r w:rsidRPr="007B126C">
              <w:rPr>
                <w:rFonts w:ascii="Times New Roman" w:hAnsi="Times New Roman"/>
                <w:sz w:val="20"/>
                <w:szCs w:val="20"/>
                <w:lang w:val="sr-Cyrl-CS"/>
              </w:rPr>
              <w:t>804</w:t>
            </w:r>
          </w:p>
        </w:tc>
        <w:tc>
          <w:tcPr>
            <w:tcW w:w="1567" w:type="dxa"/>
          </w:tcPr>
          <w:p w:rsidR="00FA3A0E" w:rsidRPr="007B126C" w:rsidRDefault="007B126C" w:rsidP="00506787">
            <w:pPr>
              <w:jc w:val="both"/>
              <w:rPr>
                <w:rFonts w:ascii="Times New Roman" w:hAnsi="Times New Roman"/>
                <w:sz w:val="20"/>
                <w:szCs w:val="20"/>
                <w:lang w:val="sr-Cyrl-CS"/>
              </w:rPr>
            </w:pPr>
            <w:r w:rsidRPr="007B126C">
              <w:rPr>
                <w:rFonts w:ascii="Times New Roman" w:hAnsi="Times New Roman"/>
                <w:sz w:val="20"/>
                <w:szCs w:val="20"/>
                <w:lang w:val="sr-Cyrl-CS"/>
              </w:rPr>
              <w:t>18</w:t>
            </w:r>
          </w:p>
        </w:tc>
        <w:tc>
          <w:tcPr>
            <w:tcW w:w="1567" w:type="dxa"/>
          </w:tcPr>
          <w:p w:rsidR="00FA3A0E" w:rsidRPr="007B126C" w:rsidRDefault="007B126C" w:rsidP="00506787">
            <w:pPr>
              <w:jc w:val="both"/>
              <w:rPr>
                <w:rFonts w:ascii="Times New Roman" w:hAnsi="Times New Roman"/>
                <w:sz w:val="20"/>
                <w:szCs w:val="20"/>
                <w:lang w:val="sr-Cyrl-CS"/>
              </w:rPr>
            </w:pPr>
            <w:r w:rsidRPr="007B126C">
              <w:rPr>
                <w:rFonts w:ascii="Times New Roman" w:hAnsi="Times New Roman"/>
                <w:sz w:val="20"/>
                <w:szCs w:val="20"/>
                <w:lang w:val="sr-Cyrl-CS"/>
              </w:rPr>
              <w:t>719</w:t>
            </w:r>
          </w:p>
        </w:tc>
        <w:tc>
          <w:tcPr>
            <w:tcW w:w="1675" w:type="dxa"/>
          </w:tcPr>
          <w:p w:rsidR="00FA3A0E" w:rsidRPr="007B126C" w:rsidRDefault="007B126C" w:rsidP="00506787">
            <w:pPr>
              <w:jc w:val="both"/>
              <w:rPr>
                <w:rFonts w:ascii="Times New Roman" w:hAnsi="Times New Roman"/>
                <w:sz w:val="20"/>
                <w:szCs w:val="20"/>
                <w:lang w:val="sr-Cyrl-CS"/>
              </w:rPr>
            </w:pPr>
            <w:r w:rsidRPr="007B126C">
              <w:rPr>
                <w:rFonts w:ascii="Times New Roman" w:hAnsi="Times New Roman"/>
                <w:sz w:val="20"/>
                <w:szCs w:val="20"/>
                <w:lang w:val="sr-Cyrl-CS"/>
              </w:rPr>
              <w:t>464</w:t>
            </w:r>
          </w:p>
        </w:tc>
        <w:tc>
          <w:tcPr>
            <w:tcW w:w="1459" w:type="dxa"/>
          </w:tcPr>
          <w:p w:rsidR="00FA3A0E" w:rsidRPr="007B126C" w:rsidRDefault="007B126C" w:rsidP="00506787">
            <w:pPr>
              <w:jc w:val="both"/>
              <w:rPr>
                <w:rFonts w:ascii="Times New Roman" w:hAnsi="Times New Roman"/>
                <w:sz w:val="20"/>
                <w:szCs w:val="20"/>
                <w:lang w:val="sr-Cyrl-CS"/>
              </w:rPr>
            </w:pPr>
            <w:r w:rsidRPr="007B126C">
              <w:rPr>
                <w:rFonts w:ascii="Times New Roman" w:hAnsi="Times New Roman"/>
                <w:sz w:val="20"/>
                <w:szCs w:val="20"/>
                <w:lang w:val="sr-Cyrl-CS"/>
              </w:rPr>
              <w:t>64,53</w:t>
            </w:r>
          </w:p>
        </w:tc>
      </w:tr>
      <w:tr w:rsidR="00FA3A0E" w:rsidRPr="00323A44" w:rsidTr="00506787">
        <w:trPr>
          <w:trHeight w:val="256"/>
        </w:trPr>
        <w:tc>
          <w:tcPr>
            <w:tcW w:w="1255" w:type="dxa"/>
            <w:vMerge w:val="restart"/>
          </w:tcPr>
          <w:p w:rsidR="00FA3A0E" w:rsidRPr="001876B5" w:rsidRDefault="00542E2E" w:rsidP="00506787">
            <w:pPr>
              <w:jc w:val="both"/>
              <w:rPr>
                <w:rFonts w:ascii="Times New Roman" w:hAnsi="Times New Roman"/>
                <w:b/>
                <w:sz w:val="20"/>
                <w:szCs w:val="20"/>
                <w:lang w:val="sr-Cyrl-CS"/>
              </w:rPr>
            </w:pPr>
            <w:r w:rsidRPr="001876B5">
              <w:rPr>
                <w:rFonts w:ascii="Times New Roman" w:hAnsi="Times New Roman"/>
                <w:b/>
                <w:sz w:val="20"/>
                <w:szCs w:val="20"/>
                <w:lang w:val="sr-Cyrl-CS"/>
              </w:rPr>
              <w:t>ППУ Шабац</w:t>
            </w:r>
          </w:p>
        </w:tc>
        <w:tc>
          <w:tcPr>
            <w:tcW w:w="616" w:type="dxa"/>
          </w:tcPr>
          <w:p w:rsidR="00FA3A0E" w:rsidRPr="00BE3E5A" w:rsidRDefault="00FA3A0E" w:rsidP="00506787">
            <w:pPr>
              <w:jc w:val="both"/>
              <w:rPr>
                <w:rFonts w:ascii="Times New Roman" w:hAnsi="Times New Roman"/>
                <w:sz w:val="20"/>
                <w:szCs w:val="20"/>
                <w:lang w:val="sr-Cyrl-CS"/>
              </w:rPr>
            </w:pPr>
            <w:r w:rsidRPr="00BE3E5A">
              <w:rPr>
                <w:rFonts w:ascii="Times New Roman" w:hAnsi="Times New Roman"/>
                <w:sz w:val="20"/>
                <w:szCs w:val="20"/>
                <w:lang w:val="sr-Cyrl-CS"/>
              </w:rPr>
              <w:t>2013</w:t>
            </w:r>
          </w:p>
        </w:tc>
        <w:tc>
          <w:tcPr>
            <w:tcW w:w="1438" w:type="dxa"/>
          </w:tcPr>
          <w:p w:rsidR="00FA3A0E" w:rsidRPr="00323A44" w:rsidRDefault="007B126C" w:rsidP="00506787">
            <w:pPr>
              <w:jc w:val="both"/>
              <w:rPr>
                <w:rFonts w:ascii="Times New Roman" w:hAnsi="Times New Roman"/>
                <w:sz w:val="20"/>
                <w:szCs w:val="20"/>
                <w:lang w:val="sr-Cyrl-CS"/>
              </w:rPr>
            </w:pPr>
            <w:r w:rsidRPr="00323A44">
              <w:rPr>
                <w:rFonts w:ascii="Times New Roman" w:hAnsi="Times New Roman"/>
                <w:sz w:val="20"/>
                <w:szCs w:val="20"/>
                <w:lang w:val="sr-Cyrl-CS"/>
              </w:rPr>
              <w:t>776</w:t>
            </w:r>
          </w:p>
        </w:tc>
        <w:tc>
          <w:tcPr>
            <w:tcW w:w="1567" w:type="dxa"/>
          </w:tcPr>
          <w:p w:rsidR="00FA3A0E" w:rsidRPr="00323A44" w:rsidRDefault="007B126C" w:rsidP="00506787">
            <w:pPr>
              <w:jc w:val="both"/>
              <w:rPr>
                <w:rFonts w:ascii="Times New Roman" w:hAnsi="Times New Roman"/>
                <w:sz w:val="20"/>
                <w:szCs w:val="20"/>
                <w:lang w:val="sr-Cyrl-CS"/>
              </w:rPr>
            </w:pPr>
            <w:r w:rsidRPr="00323A44">
              <w:rPr>
                <w:rFonts w:ascii="Times New Roman" w:hAnsi="Times New Roman"/>
                <w:sz w:val="20"/>
                <w:szCs w:val="20"/>
                <w:lang w:val="sr-Cyrl-CS"/>
              </w:rPr>
              <w:t>213</w:t>
            </w:r>
          </w:p>
        </w:tc>
        <w:tc>
          <w:tcPr>
            <w:tcW w:w="1567" w:type="dxa"/>
          </w:tcPr>
          <w:p w:rsidR="00FA3A0E" w:rsidRPr="00323A44" w:rsidRDefault="007B126C" w:rsidP="00506787">
            <w:pPr>
              <w:jc w:val="both"/>
              <w:rPr>
                <w:rFonts w:ascii="Times New Roman" w:hAnsi="Times New Roman"/>
                <w:sz w:val="20"/>
                <w:szCs w:val="20"/>
                <w:lang w:val="sr-Cyrl-CS"/>
              </w:rPr>
            </w:pPr>
            <w:r w:rsidRPr="00323A44">
              <w:rPr>
                <w:rFonts w:ascii="Times New Roman" w:hAnsi="Times New Roman"/>
                <w:sz w:val="20"/>
                <w:szCs w:val="20"/>
                <w:lang w:val="sr-Cyrl-CS"/>
              </w:rPr>
              <w:t>1486</w:t>
            </w:r>
          </w:p>
        </w:tc>
        <w:tc>
          <w:tcPr>
            <w:tcW w:w="1675" w:type="dxa"/>
          </w:tcPr>
          <w:p w:rsidR="00FA3A0E" w:rsidRPr="00323A44" w:rsidRDefault="007B126C" w:rsidP="00506787">
            <w:pPr>
              <w:jc w:val="both"/>
              <w:rPr>
                <w:rFonts w:ascii="Times New Roman" w:hAnsi="Times New Roman"/>
                <w:sz w:val="20"/>
                <w:szCs w:val="20"/>
                <w:lang w:val="sr-Cyrl-CS"/>
              </w:rPr>
            </w:pPr>
            <w:r w:rsidRPr="00323A44">
              <w:rPr>
                <w:rFonts w:ascii="Times New Roman" w:hAnsi="Times New Roman"/>
                <w:sz w:val="20"/>
                <w:szCs w:val="20"/>
                <w:lang w:val="sr-Cyrl-CS"/>
              </w:rPr>
              <w:t>904</w:t>
            </w:r>
          </w:p>
        </w:tc>
        <w:tc>
          <w:tcPr>
            <w:tcW w:w="1459" w:type="dxa"/>
          </w:tcPr>
          <w:p w:rsidR="00FA3A0E" w:rsidRPr="00323A44" w:rsidRDefault="007B126C" w:rsidP="00506787">
            <w:pPr>
              <w:jc w:val="both"/>
              <w:rPr>
                <w:rFonts w:ascii="Times New Roman" w:hAnsi="Times New Roman"/>
                <w:sz w:val="20"/>
                <w:szCs w:val="20"/>
                <w:lang w:val="sr-Cyrl-CS"/>
              </w:rPr>
            </w:pPr>
            <w:r w:rsidRPr="00323A44">
              <w:rPr>
                <w:rFonts w:ascii="Times New Roman" w:hAnsi="Times New Roman"/>
                <w:sz w:val="20"/>
                <w:szCs w:val="20"/>
                <w:lang w:val="sr-Cyrl-CS"/>
              </w:rPr>
              <w:t>60,83</w:t>
            </w:r>
          </w:p>
        </w:tc>
      </w:tr>
      <w:tr w:rsidR="00FA3A0E" w:rsidRPr="00323A44" w:rsidTr="00506787">
        <w:trPr>
          <w:trHeight w:val="246"/>
        </w:trPr>
        <w:tc>
          <w:tcPr>
            <w:tcW w:w="1255" w:type="dxa"/>
            <w:vMerge/>
          </w:tcPr>
          <w:p w:rsidR="00FA3A0E" w:rsidRDefault="00FA3A0E" w:rsidP="00506787">
            <w:pPr>
              <w:jc w:val="both"/>
              <w:rPr>
                <w:rFonts w:ascii="Times New Roman" w:hAnsi="Times New Roman"/>
                <w:lang w:val="sr-Cyrl-CS"/>
              </w:rPr>
            </w:pPr>
          </w:p>
        </w:tc>
        <w:tc>
          <w:tcPr>
            <w:tcW w:w="616" w:type="dxa"/>
          </w:tcPr>
          <w:p w:rsidR="00FA3A0E" w:rsidRPr="00BE3E5A" w:rsidRDefault="00FA3A0E" w:rsidP="00506787">
            <w:pPr>
              <w:jc w:val="both"/>
              <w:rPr>
                <w:rFonts w:ascii="Times New Roman" w:hAnsi="Times New Roman"/>
                <w:sz w:val="20"/>
                <w:szCs w:val="20"/>
                <w:lang w:val="sr-Cyrl-CS"/>
              </w:rPr>
            </w:pPr>
            <w:r w:rsidRPr="00BE3E5A">
              <w:rPr>
                <w:rFonts w:ascii="Times New Roman" w:hAnsi="Times New Roman"/>
                <w:sz w:val="20"/>
                <w:szCs w:val="20"/>
                <w:lang w:val="sr-Cyrl-CS"/>
              </w:rPr>
              <w:t>2012</w:t>
            </w:r>
          </w:p>
        </w:tc>
        <w:tc>
          <w:tcPr>
            <w:tcW w:w="1438" w:type="dxa"/>
          </w:tcPr>
          <w:p w:rsidR="00FA3A0E" w:rsidRPr="00323A44" w:rsidRDefault="007B126C" w:rsidP="00506787">
            <w:pPr>
              <w:jc w:val="both"/>
              <w:rPr>
                <w:rFonts w:ascii="Times New Roman" w:hAnsi="Times New Roman"/>
                <w:sz w:val="20"/>
                <w:szCs w:val="20"/>
                <w:lang w:val="sr-Cyrl-CS"/>
              </w:rPr>
            </w:pPr>
            <w:r w:rsidRPr="00323A44">
              <w:rPr>
                <w:rFonts w:ascii="Times New Roman" w:hAnsi="Times New Roman"/>
                <w:sz w:val="20"/>
                <w:szCs w:val="20"/>
                <w:lang w:val="sr-Cyrl-CS"/>
              </w:rPr>
              <w:t>890</w:t>
            </w:r>
          </w:p>
        </w:tc>
        <w:tc>
          <w:tcPr>
            <w:tcW w:w="1567" w:type="dxa"/>
          </w:tcPr>
          <w:p w:rsidR="00FA3A0E" w:rsidRPr="00323A44" w:rsidRDefault="007B126C" w:rsidP="00506787">
            <w:pPr>
              <w:jc w:val="both"/>
              <w:rPr>
                <w:rFonts w:ascii="Times New Roman" w:hAnsi="Times New Roman"/>
                <w:sz w:val="20"/>
                <w:szCs w:val="20"/>
                <w:lang w:val="sr-Cyrl-CS"/>
              </w:rPr>
            </w:pPr>
            <w:r w:rsidRPr="00323A44">
              <w:rPr>
                <w:rFonts w:ascii="Times New Roman" w:hAnsi="Times New Roman"/>
                <w:sz w:val="20"/>
                <w:szCs w:val="20"/>
                <w:lang w:val="sr-Cyrl-CS"/>
              </w:rPr>
              <w:t>209</w:t>
            </w:r>
          </w:p>
        </w:tc>
        <w:tc>
          <w:tcPr>
            <w:tcW w:w="1567" w:type="dxa"/>
          </w:tcPr>
          <w:p w:rsidR="00FA3A0E" w:rsidRPr="00323A44" w:rsidRDefault="007B126C" w:rsidP="00506787">
            <w:pPr>
              <w:jc w:val="both"/>
              <w:rPr>
                <w:rFonts w:ascii="Times New Roman" w:hAnsi="Times New Roman"/>
                <w:sz w:val="20"/>
                <w:szCs w:val="20"/>
                <w:lang w:val="sr-Cyrl-CS"/>
              </w:rPr>
            </w:pPr>
            <w:r w:rsidRPr="00323A44">
              <w:rPr>
                <w:rFonts w:ascii="Times New Roman" w:hAnsi="Times New Roman"/>
                <w:sz w:val="20"/>
                <w:szCs w:val="20"/>
                <w:lang w:val="sr-Cyrl-CS"/>
              </w:rPr>
              <w:t>994</w:t>
            </w:r>
          </w:p>
        </w:tc>
        <w:tc>
          <w:tcPr>
            <w:tcW w:w="1675" w:type="dxa"/>
          </w:tcPr>
          <w:p w:rsidR="00FA3A0E" w:rsidRPr="00323A44" w:rsidRDefault="007B126C" w:rsidP="00506787">
            <w:pPr>
              <w:jc w:val="both"/>
              <w:rPr>
                <w:rFonts w:ascii="Times New Roman" w:hAnsi="Times New Roman"/>
                <w:sz w:val="20"/>
                <w:szCs w:val="20"/>
                <w:lang w:val="sr-Cyrl-CS"/>
              </w:rPr>
            </w:pPr>
            <w:r w:rsidRPr="00323A44">
              <w:rPr>
                <w:rFonts w:ascii="Times New Roman" w:hAnsi="Times New Roman"/>
                <w:sz w:val="20"/>
                <w:szCs w:val="20"/>
                <w:lang w:val="sr-Cyrl-CS"/>
              </w:rPr>
              <w:t>667</w:t>
            </w:r>
          </w:p>
        </w:tc>
        <w:tc>
          <w:tcPr>
            <w:tcW w:w="1459" w:type="dxa"/>
          </w:tcPr>
          <w:p w:rsidR="00FA3A0E" w:rsidRPr="00323A44" w:rsidRDefault="007B126C" w:rsidP="00506787">
            <w:pPr>
              <w:jc w:val="both"/>
              <w:rPr>
                <w:rFonts w:ascii="Times New Roman" w:hAnsi="Times New Roman"/>
                <w:sz w:val="20"/>
                <w:szCs w:val="20"/>
                <w:lang w:val="sr-Cyrl-CS"/>
              </w:rPr>
            </w:pPr>
            <w:r w:rsidRPr="00323A44">
              <w:rPr>
                <w:rFonts w:ascii="Times New Roman" w:hAnsi="Times New Roman"/>
                <w:sz w:val="20"/>
                <w:szCs w:val="20"/>
                <w:lang w:val="sr-Cyrl-CS"/>
              </w:rPr>
              <w:t>67,10</w:t>
            </w:r>
          </w:p>
        </w:tc>
      </w:tr>
      <w:tr w:rsidR="00FA3A0E" w:rsidRPr="00323A44" w:rsidTr="00506787">
        <w:trPr>
          <w:trHeight w:val="246"/>
        </w:trPr>
        <w:tc>
          <w:tcPr>
            <w:tcW w:w="1255" w:type="dxa"/>
            <w:vMerge/>
          </w:tcPr>
          <w:p w:rsidR="00FA3A0E" w:rsidRDefault="00FA3A0E" w:rsidP="00506787">
            <w:pPr>
              <w:jc w:val="both"/>
              <w:rPr>
                <w:rFonts w:ascii="Times New Roman" w:hAnsi="Times New Roman"/>
                <w:lang w:val="sr-Cyrl-CS"/>
              </w:rPr>
            </w:pPr>
          </w:p>
        </w:tc>
        <w:tc>
          <w:tcPr>
            <w:tcW w:w="616" w:type="dxa"/>
          </w:tcPr>
          <w:p w:rsidR="00FA3A0E" w:rsidRPr="00BE3E5A" w:rsidRDefault="00FA3A0E" w:rsidP="00506787">
            <w:pPr>
              <w:jc w:val="both"/>
              <w:rPr>
                <w:rFonts w:ascii="Times New Roman" w:hAnsi="Times New Roman"/>
                <w:sz w:val="20"/>
                <w:szCs w:val="20"/>
                <w:lang w:val="sr-Cyrl-CS"/>
              </w:rPr>
            </w:pPr>
            <w:r>
              <w:rPr>
                <w:rFonts w:ascii="Times New Roman" w:hAnsi="Times New Roman"/>
                <w:sz w:val="20"/>
                <w:szCs w:val="20"/>
                <w:lang w:val="sr-Cyrl-CS"/>
              </w:rPr>
              <w:t>2011</w:t>
            </w:r>
          </w:p>
        </w:tc>
        <w:tc>
          <w:tcPr>
            <w:tcW w:w="1438" w:type="dxa"/>
          </w:tcPr>
          <w:p w:rsidR="00FA3A0E" w:rsidRPr="00323A44" w:rsidRDefault="00323A44" w:rsidP="00506787">
            <w:pPr>
              <w:jc w:val="both"/>
              <w:rPr>
                <w:rFonts w:ascii="Times New Roman" w:hAnsi="Times New Roman"/>
                <w:sz w:val="20"/>
                <w:szCs w:val="20"/>
                <w:lang w:val="sr-Cyrl-CS"/>
              </w:rPr>
            </w:pPr>
            <w:r w:rsidRPr="00323A44">
              <w:rPr>
                <w:rFonts w:ascii="Times New Roman" w:hAnsi="Times New Roman"/>
                <w:sz w:val="20"/>
                <w:szCs w:val="20"/>
                <w:lang w:val="sr-Cyrl-CS"/>
              </w:rPr>
              <w:t>933</w:t>
            </w:r>
          </w:p>
        </w:tc>
        <w:tc>
          <w:tcPr>
            <w:tcW w:w="1567" w:type="dxa"/>
          </w:tcPr>
          <w:p w:rsidR="00FA3A0E" w:rsidRPr="00323A44" w:rsidRDefault="00323A44" w:rsidP="00506787">
            <w:pPr>
              <w:jc w:val="both"/>
              <w:rPr>
                <w:rFonts w:ascii="Times New Roman" w:hAnsi="Times New Roman"/>
                <w:sz w:val="20"/>
                <w:szCs w:val="20"/>
                <w:lang w:val="sr-Cyrl-CS"/>
              </w:rPr>
            </w:pPr>
            <w:r w:rsidRPr="00323A44">
              <w:rPr>
                <w:rFonts w:ascii="Times New Roman" w:hAnsi="Times New Roman"/>
                <w:sz w:val="20"/>
                <w:szCs w:val="20"/>
                <w:lang w:val="sr-Cyrl-CS"/>
              </w:rPr>
              <w:t>196</w:t>
            </w:r>
          </w:p>
        </w:tc>
        <w:tc>
          <w:tcPr>
            <w:tcW w:w="1567" w:type="dxa"/>
          </w:tcPr>
          <w:p w:rsidR="00FA3A0E" w:rsidRPr="00323A44" w:rsidRDefault="00323A44" w:rsidP="00506787">
            <w:pPr>
              <w:jc w:val="both"/>
              <w:rPr>
                <w:rFonts w:ascii="Times New Roman" w:hAnsi="Times New Roman"/>
                <w:sz w:val="20"/>
                <w:szCs w:val="20"/>
                <w:lang w:val="sr-Cyrl-CS"/>
              </w:rPr>
            </w:pPr>
            <w:r w:rsidRPr="00323A44">
              <w:rPr>
                <w:rFonts w:ascii="Times New Roman" w:hAnsi="Times New Roman"/>
                <w:sz w:val="20"/>
                <w:szCs w:val="20"/>
                <w:lang w:val="sr-Cyrl-CS"/>
              </w:rPr>
              <w:t>1072</w:t>
            </w:r>
          </w:p>
        </w:tc>
        <w:tc>
          <w:tcPr>
            <w:tcW w:w="1675" w:type="dxa"/>
          </w:tcPr>
          <w:p w:rsidR="00FA3A0E" w:rsidRPr="00323A44" w:rsidRDefault="00323A44" w:rsidP="00506787">
            <w:pPr>
              <w:jc w:val="both"/>
              <w:rPr>
                <w:rFonts w:ascii="Times New Roman" w:hAnsi="Times New Roman"/>
                <w:sz w:val="20"/>
                <w:szCs w:val="20"/>
                <w:lang w:val="sr-Cyrl-CS"/>
              </w:rPr>
            </w:pPr>
            <w:r w:rsidRPr="00323A44">
              <w:rPr>
                <w:rFonts w:ascii="Times New Roman" w:hAnsi="Times New Roman"/>
                <w:sz w:val="20"/>
                <w:szCs w:val="20"/>
                <w:lang w:val="sr-Cyrl-CS"/>
              </w:rPr>
              <w:t>681</w:t>
            </w:r>
          </w:p>
        </w:tc>
        <w:tc>
          <w:tcPr>
            <w:tcW w:w="1459" w:type="dxa"/>
          </w:tcPr>
          <w:p w:rsidR="00FA3A0E" w:rsidRPr="00323A44" w:rsidRDefault="00323A44" w:rsidP="00506787">
            <w:pPr>
              <w:jc w:val="both"/>
              <w:rPr>
                <w:rFonts w:ascii="Times New Roman" w:hAnsi="Times New Roman"/>
                <w:sz w:val="20"/>
                <w:szCs w:val="20"/>
                <w:lang w:val="sr-Cyrl-CS"/>
              </w:rPr>
            </w:pPr>
            <w:r w:rsidRPr="00323A44">
              <w:rPr>
                <w:rFonts w:ascii="Times New Roman" w:hAnsi="Times New Roman"/>
                <w:sz w:val="20"/>
                <w:szCs w:val="20"/>
                <w:lang w:val="sr-Cyrl-CS"/>
              </w:rPr>
              <w:t>63,53</w:t>
            </w:r>
          </w:p>
        </w:tc>
      </w:tr>
      <w:tr w:rsidR="00FA3A0E" w:rsidRPr="00323A44" w:rsidTr="00506787">
        <w:trPr>
          <w:trHeight w:val="296"/>
        </w:trPr>
        <w:tc>
          <w:tcPr>
            <w:tcW w:w="1255" w:type="dxa"/>
            <w:vMerge/>
          </w:tcPr>
          <w:p w:rsidR="00FA3A0E" w:rsidRDefault="00FA3A0E" w:rsidP="00506787">
            <w:pPr>
              <w:jc w:val="both"/>
              <w:rPr>
                <w:rFonts w:ascii="Times New Roman" w:hAnsi="Times New Roman"/>
                <w:lang w:val="sr-Cyrl-CS"/>
              </w:rPr>
            </w:pPr>
          </w:p>
        </w:tc>
        <w:tc>
          <w:tcPr>
            <w:tcW w:w="616" w:type="dxa"/>
          </w:tcPr>
          <w:p w:rsidR="00FA3A0E" w:rsidRPr="00BE3E5A" w:rsidRDefault="00FA3A0E" w:rsidP="00506787">
            <w:pPr>
              <w:jc w:val="both"/>
              <w:rPr>
                <w:rFonts w:ascii="Times New Roman" w:hAnsi="Times New Roman"/>
                <w:sz w:val="20"/>
                <w:szCs w:val="20"/>
                <w:lang w:val="sr-Cyrl-CS"/>
              </w:rPr>
            </w:pPr>
            <w:r w:rsidRPr="00BE3E5A">
              <w:rPr>
                <w:rFonts w:ascii="Times New Roman" w:hAnsi="Times New Roman"/>
                <w:sz w:val="20"/>
                <w:szCs w:val="20"/>
                <w:lang w:val="sr-Cyrl-CS"/>
              </w:rPr>
              <w:t>2010</w:t>
            </w:r>
          </w:p>
        </w:tc>
        <w:tc>
          <w:tcPr>
            <w:tcW w:w="1438" w:type="dxa"/>
          </w:tcPr>
          <w:p w:rsidR="00FA3A0E" w:rsidRPr="00323A44" w:rsidRDefault="00323A44" w:rsidP="00506787">
            <w:pPr>
              <w:jc w:val="both"/>
              <w:rPr>
                <w:rFonts w:ascii="Times New Roman" w:hAnsi="Times New Roman"/>
                <w:sz w:val="20"/>
                <w:szCs w:val="20"/>
                <w:lang w:val="sr-Cyrl-CS"/>
              </w:rPr>
            </w:pPr>
            <w:r w:rsidRPr="00323A44">
              <w:rPr>
                <w:rFonts w:ascii="Times New Roman" w:hAnsi="Times New Roman"/>
                <w:sz w:val="20"/>
                <w:szCs w:val="20"/>
                <w:lang w:val="sr-Cyrl-CS"/>
              </w:rPr>
              <w:t>952</w:t>
            </w:r>
          </w:p>
        </w:tc>
        <w:tc>
          <w:tcPr>
            <w:tcW w:w="1567" w:type="dxa"/>
          </w:tcPr>
          <w:p w:rsidR="00FA3A0E" w:rsidRPr="00323A44" w:rsidRDefault="00323A44" w:rsidP="00506787">
            <w:pPr>
              <w:jc w:val="both"/>
              <w:rPr>
                <w:rFonts w:ascii="Times New Roman" w:hAnsi="Times New Roman"/>
                <w:sz w:val="20"/>
                <w:szCs w:val="20"/>
                <w:lang w:val="sr-Cyrl-CS"/>
              </w:rPr>
            </w:pPr>
            <w:r w:rsidRPr="00323A44">
              <w:rPr>
                <w:rFonts w:ascii="Times New Roman" w:hAnsi="Times New Roman"/>
                <w:sz w:val="20"/>
                <w:szCs w:val="20"/>
                <w:lang w:val="sr-Cyrl-CS"/>
              </w:rPr>
              <w:t>236</w:t>
            </w:r>
          </w:p>
        </w:tc>
        <w:tc>
          <w:tcPr>
            <w:tcW w:w="1567" w:type="dxa"/>
          </w:tcPr>
          <w:p w:rsidR="00FA3A0E" w:rsidRPr="00323A44" w:rsidRDefault="00323A44" w:rsidP="00506787">
            <w:pPr>
              <w:jc w:val="both"/>
              <w:rPr>
                <w:rFonts w:ascii="Times New Roman" w:hAnsi="Times New Roman"/>
                <w:sz w:val="20"/>
                <w:szCs w:val="20"/>
                <w:lang w:val="sr-Cyrl-CS"/>
              </w:rPr>
            </w:pPr>
            <w:r w:rsidRPr="00323A44">
              <w:rPr>
                <w:rFonts w:ascii="Times New Roman" w:hAnsi="Times New Roman"/>
                <w:sz w:val="20"/>
                <w:szCs w:val="20"/>
                <w:lang w:val="sr-Cyrl-CS"/>
              </w:rPr>
              <w:t>1.040</w:t>
            </w:r>
          </w:p>
        </w:tc>
        <w:tc>
          <w:tcPr>
            <w:tcW w:w="1675" w:type="dxa"/>
          </w:tcPr>
          <w:p w:rsidR="00FA3A0E" w:rsidRPr="00323A44" w:rsidRDefault="00323A44" w:rsidP="00506787">
            <w:pPr>
              <w:jc w:val="both"/>
              <w:rPr>
                <w:rFonts w:ascii="Times New Roman" w:hAnsi="Times New Roman"/>
                <w:sz w:val="20"/>
                <w:szCs w:val="20"/>
                <w:lang w:val="sr-Cyrl-CS"/>
              </w:rPr>
            </w:pPr>
            <w:r w:rsidRPr="00323A44">
              <w:rPr>
                <w:rFonts w:ascii="Times New Roman" w:hAnsi="Times New Roman"/>
                <w:sz w:val="20"/>
                <w:szCs w:val="20"/>
                <w:lang w:val="sr-Cyrl-CS"/>
              </w:rPr>
              <w:t>666</w:t>
            </w:r>
          </w:p>
        </w:tc>
        <w:tc>
          <w:tcPr>
            <w:tcW w:w="1459" w:type="dxa"/>
          </w:tcPr>
          <w:p w:rsidR="00FA3A0E" w:rsidRPr="00323A44" w:rsidRDefault="00323A44" w:rsidP="00506787">
            <w:pPr>
              <w:jc w:val="both"/>
              <w:rPr>
                <w:rFonts w:ascii="Times New Roman" w:hAnsi="Times New Roman"/>
                <w:sz w:val="20"/>
                <w:szCs w:val="20"/>
                <w:lang w:val="sr-Cyrl-CS"/>
              </w:rPr>
            </w:pPr>
            <w:r w:rsidRPr="00323A44">
              <w:rPr>
                <w:rFonts w:ascii="Times New Roman" w:hAnsi="Times New Roman"/>
                <w:sz w:val="20"/>
                <w:szCs w:val="20"/>
                <w:lang w:val="sr-Cyrl-CS"/>
              </w:rPr>
              <w:t>64,04</w:t>
            </w:r>
          </w:p>
        </w:tc>
      </w:tr>
      <w:tr w:rsidR="00FA3A0E" w:rsidTr="00506787">
        <w:trPr>
          <w:trHeight w:val="256"/>
        </w:trPr>
        <w:tc>
          <w:tcPr>
            <w:tcW w:w="1255" w:type="dxa"/>
            <w:vMerge w:val="restart"/>
          </w:tcPr>
          <w:p w:rsidR="00FA3A0E" w:rsidRPr="001876B5" w:rsidRDefault="00542E2E" w:rsidP="00506787">
            <w:pPr>
              <w:jc w:val="both"/>
              <w:rPr>
                <w:rFonts w:ascii="Times New Roman" w:hAnsi="Times New Roman"/>
                <w:b/>
                <w:sz w:val="20"/>
                <w:szCs w:val="20"/>
                <w:lang w:val="sr-Cyrl-CS"/>
              </w:rPr>
            </w:pPr>
            <w:r w:rsidRPr="001876B5">
              <w:rPr>
                <w:rFonts w:ascii="Times New Roman" w:hAnsi="Times New Roman"/>
                <w:b/>
                <w:sz w:val="20"/>
                <w:szCs w:val="20"/>
                <w:lang w:val="sr-Cyrl-CS"/>
              </w:rPr>
              <w:t>ППУ Чачак</w:t>
            </w:r>
          </w:p>
        </w:tc>
        <w:tc>
          <w:tcPr>
            <w:tcW w:w="616" w:type="dxa"/>
          </w:tcPr>
          <w:p w:rsidR="00FA3A0E" w:rsidRPr="00BE3E5A" w:rsidRDefault="00FA3A0E" w:rsidP="00506787">
            <w:pPr>
              <w:jc w:val="both"/>
              <w:rPr>
                <w:rFonts w:ascii="Times New Roman" w:hAnsi="Times New Roman"/>
                <w:sz w:val="20"/>
                <w:szCs w:val="20"/>
                <w:lang w:val="sr-Cyrl-CS"/>
              </w:rPr>
            </w:pPr>
            <w:r w:rsidRPr="00BE3E5A">
              <w:rPr>
                <w:rFonts w:ascii="Times New Roman" w:hAnsi="Times New Roman"/>
                <w:sz w:val="20"/>
                <w:szCs w:val="20"/>
                <w:lang w:val="sr-Cyrl-CS"/>
              </w:rPr>
              <w:t>2013</w:t>
            </w:r>
          </w:p>
        </w:tc>
        <w:tc>
          <w:tcPr>
            <w:tcW w:w="1438" w:type="dxa"/>
          </w:tcPr>
          <w:p w:rsidR="00FA3A0E" w:rsidRPr="00323A44" w:rsidRDefault="00323A44" w:rsidP="00506787">
            <w:pPr>
              <w:jc w:val="both"/>
              <w:rPr>
                <w:rFonts w:ascii="Times New Roman" w:hAnsi="Times New Roman"/>
                <w:sz w:val="20"/>
                <w:szCs w:val="20"/>
                <w:lang w:val="sr-Cyrl-CS"/>
              </w:rPr>
            </w:pPr>
            <w:r w:rsidRPr="00323A44">
              <w:rPr>
                <w:rFonts w:ascii="Times New Roman" w:hAnsi="Times New Roman"/>
                <w:sz w:val="20"/>
                <w:szCs w:val="20"/>
                <w:lang w:val="sr-Cyrl-CS"/>
              </w:rPr>
              <w:t>648</w:t>
            </w:r>
          </w:p>
        </w:tc>
        <w:tc>
          <w:tcPr>
            <w:tcW w:w="1567" w:type="dxa"/>
          </w:tcPr>
          <w:p w:rsidR="00FA3A0E" w:rsidRPr="00323A44" w:rsidRDefault="00323A44" w:rsidP="00506787">
            <w:pPr>
              <w:jc w:val="both"/>
              <w:rPr>
                <w:rFonts w:ascii="Times New Roman" w:hAnsi="Times New Roman"/>
                <w:sz w:val="20"/>
                <w:szCs w:val="20"/>
                <w:lang w:val="sr-Cyrl-CS"/>
              </w:rPr>
            </w:pPr>
            <w:r w:rsidRPr="00323A44">
              <w:rPr>
                <w:rFonts w:ascii="Times New Roman" w:hAnsi="Times New Roman"/>
                <w:sz w:val="20"/>
                <w:szCs w:val="20"/>
                <w:lang w:val="sr-Cyrl-CS"/>
              </w:rPr>
              <w:t>121</w:t>
            </w:r>
          </w:p>
        </w:tc>
        <w:tc>
          <w:tcPr>
            <w:tcW w:w="1567" w:type="dxa"/>
          </w:tcPr>
          <w:p w:rsidR="00FA3A0E" w:rsidRPr="00323A44" w:rsidRDefault="00323A44" w:rsidP="00506787">
            <w:pPr>
              <w:jc w:val="both"/>
              <w:rPr>
                <w:rFonts w:ascii="Times New Roman" w:hAnsi="Times New Roman"/>
                <w:sz w:val="20"/>
                <w:szCs w:val="20"/>
                <w:lang w:val="sr-Cyrl-CS"/>
              </w:rPr>
            </w:pPr>
            <w:r w:rsidRPr="00323A44">
              <w:rPr>
                <w:rFonts w:ascii="Times New Roman" w:hAnsi="Times New Roman"/>
                <w:sz w:val="20"/>
                <w:szCs w:val="20"/>
                <w:lang w:val="sr-Cyrl-CS"/>
              </w:rPr>
              <w:t>1.017</w:t>
            </w:r>
          </w:p>
        </w:tc>
        <w:tc>
          <w:tcPr>
            <w:tcW w:w="1675" w:type="dxa"/>
          </w:tcPr>
          <w:p w:rsidR="00FA3A0E" w:rsidRPr="00323A44" w:rsidRDefault="00323A44" w:rsidP="00506787">
            <w:pPr>
              <w:jc w:val="both"/>
              <w:rPr>
                <w:rFonts w:ascii="Times New Roman" w:hAnsi="Times New Roman"/>
                <w:sz w:val="20"/>
                <w:szCs w:val="20"/>
                <w:lang w:val="sr-Cyrl-CS"/>
              </w:rPr>
            </w:pPr>
            <w:r w:rsidRPr="00323A44">
              <w:rPr>
                <w:rFonts w:ascii="Times New Roman" w:hAnsi="Times New Roman"/>
                <w:sz w:val="20"/>
                <w:szCs w:val="20"/>
                <w:lang w:val="sr-Cyrl-CS"/>
              </w:rPr>
              <w:t>520</w:t>
            </w:r>
          </w:p>
        </w:tc>
        <w:tc>
          <w:tcPr>
            <w:tcW w:w="1459" w:type="dxa"/>
          </w:tcPr>
          <w:p w:rsidR="00FA3A0E" w:rsidRPr="00323A44" w:rsidRDefault="00323A44" w:rsidP="00506787">
            <w:pPr>
              <w:jc w:val="both"/>
              <w:rPr>
                <w:rFonts w:ascii="Times New Roman" w:hAnsi="Times New Roman"/>
                <w:sz w:val="20"/>
                <w:szCs w:val="20"/>
                <w:lang w:val="sr-Cyrl-CS"/>
              </w:rPr>
            </w:pPr>
            <w:r w:rsidRPr="00323A44">
              <w:rPr>
                <w:rFonts w:ascii="Times New Roman" w:hAnsi="Times New Roman"/>
                <w:sz w:val="20"/>
                <w:szCs w:val="20"/>
                <w:lang w:val="sr-Cyrl-CS"/>
              </w:rPr>
              <w:t>51,13</w:t>
            </w:r>
          </w:p>
        </w:tc>
      </w:tr>
      <w:tr w:rsidR="00FA3A0E" w:rsidTr="00506787">
        <w:trPr>
          <w:trHeight w:val="246"/>
        </w:trPr>
        <w:tc>
          <w:tcPr>
            <w:tcW w:w="1255" w:type="dxa"/>
            <w:vMerge/>
          </w:tcPr>
          <w:p w:rsidR="00FA3A0E" w:rsidRDefault="00FA3A0E" w:rsidP="00506787">
            <w:pPr>
              <w:jc w:val="both"/>
              <w:rPr>
                <w:rFonts w:ascii="Times New Roman" w:hAnsi="Times New Roman"/>
                <w:lang w:val="sr-Cyrl-CS"/>
              </w:rPr>
            </w:pPr>
          </w:p>
        </w:tc>
        <w:tc>
          <w:tcPr>
            <w:tcW w:w="616" w:type="dxa"/>
          </w:tcPr>
          <w:p w:rsidR="00FA3A0E" w:rsidRPr="00BE3E5A" w:rsidRDefault="00FA3A0E" w:rsidP="00506787">
            <w:pPr>
              <w:jc w:val="both"/>
              <w:rPr>
                <w:rFonts w:ascii="Times New Roman" w:hAnsi="Times New Roman"/>
                <w:sz w:val="20"/>
                <w:szCs w:val="20"/>
                <w:lang w:val="sr-Cyrl-CS"/>
              </w:rPr>
            </w:pPr>
            <w:r w:rsidRPr="00BE3E5A">
              <w:rPr>
                <w:rFonts w:ascii="Times New Roman" w:hAnsi="Times New Roman"/>
                <w:sz w:val="20"/>
                <w:szCs w:val="20"/>
                <w:lang w:val="sr-Cyrl-CS"/>
              </w:rPr>
              <w:t>2012</w:t>
            </w:r>
          </w:p>
        </w:tc>
        <w:tc>
          <w:tcPr>
            <w:tcW w:w="1438" w:type="dxa"/>
          </w:tcPr>
          <w:p w:rsidR="00FA3A0E" w:rsidRPr="00323A44" w:rsidRDefault="00323A44" w:rsidP="00506787">
            <w:pPr>
              <w:jc w:val="both"/>
              <w:rPr>
                <w:rFonts w:ascii="Times New Roman" w:hAnsi="Times New Roman"/>
                <w:sz w:val="20"/>
                <w:szCs w:val="20"/>
                <w:lang w:val="sr-Cyrl-CS"/>
              </w:rPr>
            </w:pPr>
            <w:r w:rsidRPr="00323A44">
              <w:rPr>
                <w:rFonts w:ascii="Times New Roman" w:hAnsi="Times New Roman"/>
                <w:sz w:val="20"/>
                <w:szCs w:val="20"/>
                <w:lang w:val="sr-Cyrl-CS"/>
              </w:rPr>
              <w:t>610</w:t>
            </w:r>
          </w:p>
        </w:tc>
        <w:tc>
          <w:tcPr>
            <w:tcW w:w="1567" w:type="dxa"/>
          </w:tcPr>
          <w:p w:rsidR="00FA3A0E" w:rsidRPr="00323A44" w:rsidRDefault="00323A44" w:rsidP="00506787">
            <w:pPr>
              <w:jc w:val="both"/>
              <w:rPr>
                <w:rFonts w:ascii="Times New Roman" w:hAnsi="Times New Roman"/>
                <w:sz w:val="20"/>
                <w:szCs w:val="20"/>
                <w:lang w:val="sr-Cyrl-CS"/>
              </w:rPr>
            </w:pPr>
            <w:r w:rsidRPr="00323A44">
              <w:rPr>
                <w:rFonts w:ascii="Times New Roman" w:hAnsi="Times New Roman"/>
                <w:sz w:val="20"/>
                <w:szCs w:val="20"/>
                <w:lang w:val="sr-Cyrl-CS"/>
              </w:rPr>
              <w:t>60</w:t>
            </w:r>
          </w:p>
        </w:tc>
        <w:tc>
          <w:tcPr>
            <w:tcW w:w="1567" w:type="dxa"/>
          </w:tcPr>
          <w:p w:rsidR="00FA3A0E" w:rsidRPr="00323A44" w:rsidRDefault="00323A44" w:rsidP="00506787">
            <w:pPr>
              <w:jc w:val="both"/>
              <w:rPr>
                <w:rFonts w:ascii="Times New Roman" w:hAnsi="Times New Roman"/>
                <w:sz w:val="20"/>
                <w:szCs w:val="20"/>
                <w:lang w:val="sr-Cyrl-CS"/>
              </w:rPr>
            </w:pPr>
            <w:r w:rsidRPr="00323A44">
              <w:rPr>
                <w:rFonts w:ascii="Times New Roman" w:hAnsi="Times New Roman"/>
                <w:sz w:val="20"/>
                <w:szCs w:val="20"/>
                <w:lang w:val="sr-Cyrl-CS"/>
              </w:rPr>
              <w:t>774</w:t>
            </w:r>
          </w:p>
        </w:tc>
        <w:tc>
          <w:tcPr>
            <w:tcW w:w="1675" w:type="dxa"/>
          </w:tcPr>
          <w:p w:rsidR="00FA3A0E" w:rsidRPr="00323A44" w:rsidRDefault="00323A44" w:rsidP="00506787">
            <w:pPr>
              <w:jc w:val="both"/>
              <w:rPr>
                <w:rFonts w:ascii="Times New Roman" w:hAnsi="Times New Roman"/>
                <w:sz w:val="20"/>
                <w:szCs w:val="20"/>
                <w:lang w:val="sr-Cyrl-CS"/>
              </w:rPr>
            </w:pPr>
            <w:r w:rsidRPr="00323A44">
              <w:rPr>
                <w:rFonts w:ascii="Times New Roman" w:hAnsi="Times New Roman"/>
                <w:sz w:val="20"/>
                <w:szCs w:val="20"/>
                <w:lang w:val="sr-Cyrl-CS"/>
              </w:rPr>
              <w:t>432</w:t>
            </w:r>
          </w:p>
        </w:tc>
        <w:tc>
          <w:tcPr>
            <w:tcW w:w="1459" w:type="dxa"/>
          </w:tcPr>
          <w:p w:rsidR="00FA3A0E" w:rsidRPr="00323A44" w:rsidRDefault="00323A44" w:rsidP="00506787">
            <w:pPr>
              <w:jc w:val="both"/>
              <w:rPr>
                <w:rFonts w:ascii="Times New Roman" w:hAnsi="Times New Roman"/>
                <w:sz w:val="20"/>
                <w:szCs w:val="20"/>
                <w:lang w:val="sr-Cyrl-CS"/>
              </w:rPr>
            </w:pPr>
            <w:r w:rsidRPr="00323A44">
              <w:rPr>
                <w:rFonts w:ascii="Times New Roman" w:hAnsi="Times New Roman"/>
                <w:sz w:val="20"/>
                <w:szCs w:val="20"/>
                <w:lang w:val="sr-Cyrl-CS"/>
              </w:rPr>
              <w:t>55,81</w:t>
            </w:r>
          </w:p>
        </w:tc>
      </w:tr>
      <w:tr w:rsidR="00FA3A0E" w:rsidTr="00506787">
        <w:trPr>
          <w:trHeight w:val="246"/>
        </w:trPr>
        <w:tc>
          <w:tcPr>
            <w:tcW w:w="1255" w:type="dxa"/>
            <w:vMerge/>
          </w:tcPr>
          <w:p w:rsidR="00FA3A0E" w:rsidRDefault="00FA3A0E" w:rsidP="00506787">
            <w:pPr>
              <w:jc w:val="both"/>
              <w:rPr>
                <w:rFonts w:ascii="Times New Roman" w:hAnsi="Times New Roman"/>
                <w:lang w:val="sr-Cyrl-CS"/>
              </w:rPr>
            </w:pPr>
          </w:p>
        </w:tc>
        <w:tc>
          <w:tcPr>
            <w:tcW w:w="616" w:type="dxa"/>
          </w:tcPr>
          <w:p w:rsidR="00FA3A0E" w:rsidRPr="00BE3E5A" w:rsidRDefault="00FA3A0E" w:rsidP="00506787">
            <w:pPr>
              <w:jc w:val="both"/>
              <w:rPr>
                <w:rFonts w:ascii="Times New Roman" w:hAnsi="Times New Roman"/>
                <w:sz w:val="20"/>
                <w:szCs w:val="20"/>
                <w:lang w:val="sr-Cyrl-CS"/>
              </w:rPr>
            </w:pPr>
            <w:r>
              <w:rPr>
                <w:rFonts w:ascii="Times New Roman" w:hAnsi="Times New Roman"/>
                <w:sz w:val="20"/>
                <w:szCs w:val="20"/>
                <w:lang w:val="sr-Cyrl-CS"/>
              </w:rPr>
              <w:t>2011</w:t>
            </w:r>
          </w:p>
        </w:tc>
        <w:tc>
          <w:tcPr>
            <w:tcW w:w="1438" w:type="dxa"/>
          </w:tcPr>
          <w:p w:rsidR="00FA3A0E" w:rsidRPr="00323A44" w:rsidRDefault="00323A44" w:rsidP="00506787">
            <w:pPr>
              <w:jc w:val="both"/>
              <w:rPr>
                <w:rFonts w:ascii="Times New Roman" w:hAnsi="Times New Roman"/>
                <w:sz w:val="20"/>
                <w:szCs w:val="20"/>
                <w:lang w:val="sr-Cyrl-CS"/>
              </w:rPr>
            </w:pPr>
            <w:r w:rsidRPr="00323A44">
              <w:rPr>
                <w:rFonts w:ascii="Times New Roman" w:hAnsi="Times New Roman"/>
                <w:sz w:val="20"/>
                <w:szCs w:val="20"/>
                <w:lang w:val="sr-Cyrl-CS"/>
              </w:rPr>
              <w:t>738</w:t>
            </w:r>
          </w:p>
        </w:tc>
        <w:tc>
          <w:tcPr>
            <w:tcW w:w="1567" w:type="dxa"/>
          </w:tcPr>
          <w:p w:rsidR="00FA3A0E" w:rsidRPr="00323A44" w:rsidRDefault="00323A44" w:rsidP="00506787">
            <w:pPr>
              <w:jc w:val="both"/>
              <w:rPr>
                <w:rFonts w:ascii="Times New Roman" w:hAnsi="Times New Roman"/>
                <w:sz w:val="20"/>
                <w:szCs w:val="20"/>
                <w:lang w:val="sr-Cyrl-CS"/>
              </w:rPr>
            </w:pPr>
            <w:r w:rsidRPr="00323A44">
              <w:rPr>
                <w:rFonts w:ascii="Times New Roman" w:hAnsi="Times New Roman"/>
                <w:sz w:val="20"/>
                <w:szCs w:val="20"/>
                <w:lang w:val="sr-Cyrl-CS"/>
              </w:rPr>
              <w:t>19</w:t>
            </w:r>
          </w:p>
        </w:tc>
        <w:tc>
          <w:tcPr>
            <w:tcW w:w="1567" w:type="dxa"/>
          </w:tcPr>
          <w:p w:rsidR="00FA3A0E" w:rsidRPr="00323A44" w:rsidRDefault="00323A44" w:rsidP="00506787">
            <w:pPr>
              <w:jc w:val="both"/>
              <w:rPr>
                <w:rFonts w:ascii="Times New Roman" w:hAnsi="Times New Roman"/>
                <w:sz w:val="20"/>
                <w:szCs w:val="20"/>
                <w:lang w:val="sr-Cyrl-CS"/>
              </w:rPr>
            </w:pPr>
            <w:r w:rsidRPr="00323A44">
              <w:rPr>
                <w:rFonts w:ascii="Times New Roman" w:hAnsi="Times New Roman"/>
                <w:sz w:val="20"/>
                <w:szCs w:val="20"/>
                <w:lang w:val="sr-Cyrl-CS"/>
              </w:rPr>
              <w:t>595</w:t>
            </w:r>
          </w:p>
        </w:tc>
        <w:tc>
          <w:tcPr>
            <w:tcW w:w="1675" w:type="dxa"/>
          </w:tcPr>
          <w:p w:rsidR="00FA3A0E" w:rsidRPr="00323A44" w:rsidRDefault="00323A44" w:rsidP="00506787">
            <w:pPr>
              <w:jc w:val="both"/>
              <w:rPr>
                <w:rFonts w:ascii="Times New Roman" w:hAnsi="Times New Roman"/>
                <w:sz w:val="20"/>
                <w:szCs w:val="20"/>
                <w:lang w:val="sr-Cyrl-CS"/>
              </w:rPr>
            </w:pPr>
            <w:r w:rsidRPr="00323A44">
              <w:rPr>
                <w:rFonts w:ascii="Times New Roman" w:hAnsi="Times New Roman"/>
                <w:sz w:val="20"/>
                <w:szCs w:val="20"/>
                <w:lang w:val="sr-Cyrl-CS"/>
              </w:rPr>
              <w:t>305</w:t>
            </w:r>
          </w:p>
        </w:tc>
        <w:tc>
          <w:tcPr>
            <w:tcW w:w="1459" w:type="dxa"/>
          </w:tcPr>
          <w:p w:rsidR="00FA3A0E" w:rsidRPr="00323A44" w:rsidRDefault="00323A44" w:rsidP="00506787">
            <w:pPr>
              <w:jc w:val="both"/>
              <w:rPr>
                <w:rFonts w:ascii="Times New Roman" w:hAnsi="Times New Roman"/>
                <w:sz w:val="20"/>
                <w:szCs w:val="20"/>
                <w:lang w:val="sr-Cyrl-CS"/>
              </w:rPr>
            </w:pPr>
            <w:r w:rsidRPr="00323A44">
              <w:rPr>
                <w:rFonts w:ascii="Times New Roman" w:hAnsi="Times New Roman"/>
                <w:sz w:val="20"/>
                <w:szCs w:val="20"/>
                <w:lang w:val="sr-Cyrl-CS"/>
              </w:rPr>
              <w:t>51,26</w:t>
            </w:r>
          </w:p>
        </w:tc>
      </w:tr>
      <w:tr w:rsidR="00FA3A0E" w:rsidTr="00506787">
        <w:trPr>
          <w:trHeight w:val="296"/>
        </w:trPr>
        <w:tc>
          <w:tcPr>
            <w:tcW w:w="1255" w:type="dxa"/>
            <w:vMerge/>
          </w:tcPr>
          <w:p w:rsidR="00FA3A0E" w:rsidRDefault="00FA3A0E" w:rsidP="00506787">
            <w:pPr>
              <w:jc w:val="both"/>
              <w:rPr>
                <w:rFonts w:ascii="Times New Roman" w:hAnsi="Times New Roman"/>
                <w:lang w:val="sr-Cyrl-CS"/>
              </w:rPr>
            </w:pPr>
          </w:p>
        </w:tc>
        <w:tc>
          <w:tcPr>
            <w:tcW w:w="616" w:type="dxa"/>
          </w:tcPr>
          <w:p w:rsidR="00FA3A0E" w:rsidRPr="00BE3E5A" w:rsidRDefault="00FA3A0E" w:rsidP="00506787">
            <w:pPr>
              <w:jc w:val="both"/>
              <w:rPr>
                <w:rFonts w:ascii="Times New Roman" w:hAnsi="Times New Roman"/>
                <w:sz w:val="20"/>
                <w:szCs w:val="20"/>
                <w:lang w:val="sr-Cyrl-CS"/>
              </w:rPr>
            </w:pPr>
            <w:r w:rsidRPr="00BE3E5A">
              <w:rPr>
                <w:rFonts w:ascii="Times New Roman" w:hAnsi="Times New Roman"/>
                <w:sz w:val="20"/>
                <w:szCs w:val="20"/>
                <w:lang w:val="sr-Cyrl-CS"/>
              </w:rPr>
              <w:t>2010</w:t>
            </w:r>
          </w:p>
        </w:tc>
        <w:tc>
          <w:tcPr>
            <w:tcW w:w="1438" w:type="dxa"/>
          </w:tcPr>
          <w:p w:rsidR="00FA3A0E" w:rsidRPr="00323A44" w:rsidRDefault="00323A44" w:rsidP="00506787">
            <w:pPr>
              <w:jc w:val="both"/>
              <w:rPr>
                <w:rFonts w:ascii="Times New Roman" w:hAnsi="Times New Roman"/>
                <w:sz w:val="20"/>
                <w:szCs w:val="20"/>
                <w:lang w:val="sr-Cyrl-CS"/>
              </w:rPr>
            </w:pPr>
            <w:r w:rsidRPr="00323A44">
              <w:rPr>
                <w:rFonts w:ascii="Times New Roman" w:hAnsi="Times New Roman"/>
                <w:sz w:val="20"/>
                <w:szCs w:val="20"/>
                <w:lang w:val="sr-Cyrl-CS"/>
              </w:rPr>
              <w:t>870</w:t>
            </w:r>
          </w:p>
        </w:tc>
        <w:tc>
          <w:tcPr>
            <w:tcW w:w="1567" w:type="dxa"/>
          </w:tcPr>
          <w:p w:rsidR="00FA3A0E" w:rsidRPr="00323A44" w:rsidRDefault="00323A44" w:rsidP="00506787">
            <w:pPr>
              <w:jc w:val="both"/>
              <w:rPr>
                <w:rFonts w:ascii="Times New Roman" w:hAnsi="Times New Roman"/>
                <w:sz w:val="20"/>
                <w:szCs w:val="20"/>
                <w:lang w:val="sr-Cyrl-CS"/>
              </w:rPr>
            </w:pPr>
            <w:r w:rsidRPr="00323A44">
              <w:rPr>
                <w:rFonts w:ascii="Times New Roman" w:hAnsi="Times New Roman"/>
                <w:sz w:val="20"/>
                <w:szCs w:val="20"/>
                <w:lang w:val="sr-Cyrl-CS"/>
              </w:rPr>
              <w:t>22</w:t>
            </w:r>
          </w:p>
        </w:tc>
        <w:tc>
          <w:tcPr>
            <w:tcW w:w="1567" w:type="dxa"/>
          </w:tcPr>
          <w:p w:rsidR="00FA3A0E" w:rsidRPr="00323A44" w:rsidRDefault="00323A44" w:rsidP="00506787">
            <w:pPr>
              <w:jc w:val="both"/>
              <w:rPr>
                <w:rFonts w:ascii="Times New Roman" w:hAnsi="Times New Roman"/>
                <w:sz w:val="20"/>
                <w:szCs w:val="20"/>
                <w:lang w:val="sr-Cyrl-CS"/>
              </w:rPr>
            </w:pPr>
            <w:r w:rsidRPr="00323A44">
              <w:rPr>
                <w:rFonts w:ascii="Times New Roman" w:hAnsi="Times New Roman"/>
                <w:sz w:val="20"/>
                <w:szCs w:val="20"/>
                <w:lang w:val="sr-Cyrl-CS"/>
              </w:rPr>
              <w:t>696</w:t>
            </w:r>
          </w:p>
        </w:tc>
        <w:tc>
          <w:tcPr>
            <w:tcW w:w="1675" w:type="dxa"/>
          </w:tcPr>
          <w:p w:rsidR="00FA3A0E" w:rsidRPr="00323A44" w:rsidRDefault="00323A44" w:rsidP="00506787">
            <w:pPr>
              <w:jc w:val="both"/>
              <w:rPr>
                <w:rFonts w:ascii="Times New Roman" w:hAnsi="Times New Roman"/>
                <w:sz w:val="20"/>
                <w:szCs w:val="20"/>
                <w:lang w:val="sr-Cyrl-CS"/>
              </w:rPr>
            </w:pPr>
            <w:r w:rsidRPr="00323A44">
              <w:rPr>
                <w:rFonts w:ascii="Times New Roman" w:hAnsi="Times New Roman"/>
                <w:sz w:val="20"/>
                <w:szCs w:val="20"/>
                <w:lang w:val="sr-Cyrl-CS"/>
              </w:rPr>
              <w:t>416</w:t>
            </w:r>
          </w:p>
        </w:tc>
        <w:tc>
          <w:tcPr>
            <w:tcW w:w="1459" w:type="dxa"/>
          </w:tcPr>
          <w:p w:rsidR="00FA3A0E" w:rsidRPr="00323A44" w:rsidRDefault="00323A44" w:rsidP="00506787">
            <w:pPr>
              <w:jc w:val="both"/>
              <w:rPr>
                <w:rFonts w:ascii="Times New Roman" w:hAnsi="Times New Roman"/>
                <w:sz w:val="20"/>
                <w:szCs w:val="20"/>
                <w:lang w:val="sr-Cyrl-CS"/>
              </w:rPr>
            </w:pPr>
            <w:r w:rsidRPr="00323A44">
              <w:rPr>
                <w:rFonts w:ascii="Times New Roman" w:hAnsi="Times New Roman"/>
                <w:sz w:val="20"/>
                <w:szCs w:val="20"/>
                <w:lang w:val="sr-Cyrl-CS"/>
              </w:rPr>
              <w:t>59,77</w:t>
            </w:r>
          </w:p>
        </w:tc>
      </w:tr>
      <w:tr w:rsidR="00FA3A0E" w:rsidTr="00506787">
        <w:trPr>
          <w:trHeight w:val="256"/>
        </w:trPr>
        <w:tc>
          <w:tcPr>
            <w:tcW w:w="1255" w:type="dxa"/>
            <w:vMerge w:val="restart"/>
          </w:tcPr>
          <w:p w:rsidR="00FA3A0E" w:rsidRPr="007B126C" w:rsidRDefault="00542E2E" w:rsidP="00506787">
            <w:pPr>
              <w:jc w:val="both"/>
              <w:rPr>
                <w:rFonts w:ascii="Times New Roman" w:hAnsi="Times New Roman"/>
                <w:b/>
                <w:sz w:val="20"/>
                <w:szCs w:val="20"/>
                <w:lang w:val="sr-Cyrl-CS"/>
              </w:rPr>
            </w:pPr>
            <w:r w:rsidRPr="007B126C">
              <w:rPr>
                <w:rFonts w:ascii="Times New Roman" w:hAnsi="Times New Roman"/>
                <w:b/>
                <w:sz w:val="20"/>
                <w:szCs w:val="20"/>
                <w:lang w:val="sr-Cyrl-CS"/>
              </w:rPr>
              <w:t>ППУ Нови Пазар</w:t>
            </w:r>
          </w:p>
        </w:tc>
        <w:tc>
          <w:tcPr>
            <w:tcW w:w="616" w:type="dxa"/>
          </w:tcPr>
          <w:p w:rsidR="00FA3A0E" w:rsidRPr="00BE3E5A" w:rsidRDefault="00FA3A0E" w:rsidP="00506787">
            <w:pPr>
              <w:jc w:val="both"/>
              <w:rPr>
                <w:rFonts w:ascii="Times New Roman" w:hAnsi="Times New Roman"/>
                <w:sz w:val="20"/>
                <w:szCs w:val="20"/>
                <w:lang w:val="sr-Cyrl-CS"/>
              </w:rPr>
            </w:pPr>
            <w:r w:rsidRPr="00BE3E5A">
              <w:rPr>
                <w:rFonts w:ascii="Times New Roman" w:hAnsi="Times New Roman"/>
                <w:sz w:val="20"/>
                <w:szCs w:val="20"/>
                <w:lang w:val="sr-Cyrl-CS"/>
              </w:rPr>
              <w:t>2013</w:t>
            </w:r>
          </w:p>
        </w:tc>
        <w:tc>
          <w:tcPr>
            <w:tcW w:w="1438" w:type="dxa"/>
          </w:tcPr>
          <w:p w:rsidR="00FA3A0E" w:rsidRPr="00323A44" w:rsidRDefault="00323A44" w:rsidP="00506787">
            <w:pPr>
              <w:jc w:val="both"/>
              <w:rPr>
                <w:rFonts w:ascii="Times New Roman" w:hAnsi="Times New Roman"/>
                <w:sz w:val="20"/>
                <w:szCs w:val="20"/>
                <w:lang w:val="sr-Cyrl-CS"/>
              </w:rPr>
            </w:pPr>
            <w:r w:rsidRPr="00323A44">
              <w:rPr>
                <w:rFonts w:ascii="Times New Roman" w:hAnsi="Times New Roman"/>
                <w:sz w:val="20"/>
                <w:szCs w:val="20"/>
                <w:lang w:val="sr-Cyrl-CS"/>
              </w:rPr>
              <w:t>885</w:t>
            </w:r>
          </w:p>
        </w:tc>
        <w:tc>
          <w:tcPr>
            <w:tcW w:w="1567" w:type="dxa"/>
          </w:tcPr>
          <w:p w:rsidR="00FA3A0E" w:rsidRPr="00323A44" w:rsidRDefault="00323A44" w:rsidP="00506787">
            <w:pPr>
              <w:jc w:val="both"/>
              <w:rPr>
                <w:rFonts w:ascii="Times New Roman" w:hAnsi="Times New Roman"/>
                <w:sz w:val="20"/>
                <w:szCs w:val="20"/>
                <w:lang w:val="sr-Cyrl-CS"/>
              </w:rPr>
            </w:pPr>
            <w:r w:rsidRPr="00323A44">
              <w:rPr>
                <w:rFonts w:ascii="Times New Roman" w:hAnsi="Times New Roman"/>
                <w:sz w:val="20"/>
                <w:szCs w:val="20"/>
                <w:lang w:val="sr-Cyrl-CS"/>
              </w:rPr>
              <w:t>49</w:t>
            </w:r>
          </w:p>
        </w:tc>
        <w:tc>
          <w:tcPr>
            <w:tcW w:w="1567" w:type="dxa"/>
          </w:tcPr>
          <w:p w:rsidR="00FA3A0E" w:rsidRPr="00323A44" w:rsidRDefault="00323A44" w:rsidP="00506787">
            <w:pPr>
              <w:jc w:val="both"/>
              <w:rPr>
                <w:rFonts w:ascii="Times New Roman" w:hAnsi="Times New Roman"/>
                <w:sz w:val="20"/>
                <w:szCs w:val="20"/>
                <w:lang w:val="sr-Cyrl-CS"/>
              </w:rPr>
            </w:pPr>
            <w:r w:rsidRPr="00323A44">
              <w:rPr>
                <w:rFonts w:ascii="Times New Roman" w:hAnsi="Times New Roman"/>
                <w:sz w:val="20"/>
                <w:szCs w:val="20"/>
                <w:lang w:val="sr-Cyrl-CS"/>
              </w:rPr>
              <w:t>707</w:t>
            </w:r>
          </w:p>
        </w:tc>
        <w:tc>
          <w:tcPr>
            <w:tcW w:w="1675" w:type="dxa"/>
          </w:tcPr>
          <w:p w:rsidR="00FA3A0E" w:rsidRPr="00323A44" w:rsidRDefault="00323A44" w:rsidP="00506787">
            <w:pPr>
              <w:jc w:val="both"/>
              <w:rPr>
                <w:rFonts w:ascii="Times New Roman" w:hAnsi="Times New Roman"/>
                <w:sz w:val="20"/>
                <w:szCs w:val="20"/>
                <w:lang w:val="sr-Cyrl-CS"/>
              </w:rPr>
            </w:pPr>
            <w:r w:rsidRPr="00323A44">
              <w:rPr>
                <w:rFonts w:ascii="Times New Roman" w:hAnsi="Times New Roman"/>
                <w:sz w:val="20"/>
                <w:szCs w:val="20"/>
                <w:lang w:val="sr-Cyrl-CS"/>
              </w:rPr>
              <w:t>262</w:t>
            </w:r>
          </w:p>
        </w:tc>
        <w:tc>
          <w:tcPr>
            <w:tcW w:w="1459" w:type="dxa"/>
          </w:tcPr>
          <w:p w:rsidR="00FA3A0E" w:rsidRPr="00323A44" w:rsidRDefault="00323A44" w:rsidP="00506787">
            <w:pPr>
              <w:jc w:val="both"/>
              <w:rPr>
                <w:rFonts w:ascii="Times New Roman" w:hAnsi="Times New Roman"/>
                <w:sz w:val="20"/>
                <w:szCs w:val="20"/>
                <w:lang w:val="sr-Cyrl-CS"/>
              </w:rPr>
            </w:pPr>
            <w:r w:rsidRPr="00323A44">
              <w:rPr>
                <w:rFonts w:ascii="Times New Roman" w:hAnsi="Times New Roman"/>
                <w:sz w:val="20"/>
                <w:szCs w:val="20"/>
                <w:lang w:val="sr-Cyrl-CS"/>
              </w:rPr>
              <w:t>37,06</w:t>
            </w:r>
          </w:p>
        </w:tc>
      </w:tr>
      <w:tr w:rsidR="00FA3A0E" w:rsidTr="00506787">
        <w:trPr>
          <w:trHeight w:val="246"/>
        </w:trPr>
        <w:tc>
          <w:tcPr>
            <w:tcW w:w="1255" w:type="dxa"/>
            <w:vMerge/>
          </w:tcPr>
          <w:p w:rsidR="00FA3A0E" w:rsidRDefault="00FA3A0E" w:rsidP="00506787">
            <w:pPr>
              <w:jc w:val="both"/>
              <w:rPr>
                <w:rFonts w:ascii="Times New Roman" w:hAnsi="Times New Roman"/>
                <w:lang w:val="sr-Cyrl-CS"/>
              </w:rPr>
            </w:pPr>
          </w:p>
        </w:tc>
        <w:tc>
          <w:tcPr>
            <w:tcW w:w="616" w:type="dxa"/>
          </w:tcPr>
          <w:p w:rsidR="00FA3A0E" w:rsidRPr="00BE3E5A" w:rsidRDefault="00FA3A0E" w:rsidP="00506787">
            <w:pPr>
              <w:jc w:val="both"/>
              <w:rPr>
                <w:rFonts w:ascii="Times New Roman" w:hAnsi="Times New Roman"/>
                <w:sz w:val="20"/>
                <w:szCs w:val="20"/>
                <w:lang w:val="sr-Cyrl-CS"/>
              </w:rPr>
            </w:pPr>
            <w:r w:rsidRPr="00BE3E5A">
              <w:rPr>
                <w:rFonts w:ascii="Times New Roman" w:hAnsi="Times New Roman"/>
                <w:sz w:val="20"/>
                <w:szCs w:val="20"/>
                <w:lang w:val="sr-Cyrl-CS"/>
              </w:rPr>
              <w:t>2012</w:t>
            </w:r>
          </w:p>
        </w:tc>
        <w:tc>
          <w:tcPr>
            <w:tcW w:w="1438" w:type="dxa"/>
          </w:tcPr>
          <w:p w:rsidR="00FA3A0E" w:rsidRPr="00323A44" w:rsidRDefault="00323A44" w:rsidP="00506787">
            <w:pPr>
              <w:jc w:val="both"/>
              <w:rPr>
                <w:rFonts w:ascii="Times New Roman" w:hAnsi="Times New Roman"/>
                <w:sz w:val="20"/>
                <w:szCs w:val="20"/>
                <w:lang w:val="sr-Cyrl-CS"/>
              </w:rPr>
            </w:pPr>
            <w:r w:rsidRPr="00323A44">
              <w:rPr>
                <w:rFonts w:ascii="Times New Roman" w:hAnsi="Times New Roman"/>
                <w:sz w:val="20"/>
                <w:szCs w:val="20"/>
                <w:lang w:val="sr-Cyrl-CS"/>
              </w:rPr>
              <w:t>916</w:t>
            </w:r>
          </w:p>
        </w:tc>
        <w:tc>
          <w:tcPr>
            <w:tcW w:w="1567" w:type="dxa"/>
          </w:tcPr>
          <w:p w:rsidR="00FA3A0E" w:rsidRPr="00323A44" w:rsidRDefault="00323A44" w:rsidP="00506787">
            <w:pPr>
              <w:jc w:val="both"/>
              <w:rPr>
                <w:rFonts w:ascii="Times New Roman" w:hAnsi="Times New Roman"/>
                <w:sz w:val="20"/>
                <w:szCs w:val="20"/>
                <w:lang w:val="sr-Cyrl-CS"/>
              </w:rPr>
            </w:pPr>
            <w:r w:rsidRPr="00323A44">
              <w:rPr>
                <w:rFonts w:ascii="Times New Roman" w:hAnsi="Times New Roman"/>
                <w:sz w:val="20"/>
                <w:szCs w:val="20"/>
                <w:lang w:val="sr-Cyrl-CS"/>
              </w:rPr>
              <w:t>62</w:t>
            </w:r>
          </w:p>
        </w:tc>
        <w:tc>
          <w:tcPr>
            <w:tcW w:w="1567" w:type="dxa"/>
          </w:tcPr>
          <w:p w:rsidR="00FA3A0E" w:rsidRPr="00323A44" w:rsidRDefault="00323A44" w:rsidP="00506787">
            <w:pPr>
              <w:jc w:val="both"/>
              <w:rPr>
                <w:rFonts w:ascii="Times New Roman" w:hAnsi="Times New Roman"/>
                <w:sz w:val="20"/>
                <w:szCs w:val="20"/>
                <w:lang w:val="sr-Cyrl-CS"/>
              </w:rPr>
            </w:pPr>
            <w:r w:rsidRPr="00323A44">
              <w:rPr>
                <w:rFonts w:ascii="Times New Roman" w:hAnsi="Times New Roman"/>
                <w:sz w:val="20"/>
                <w:szCs w:val="20"/>
                <w:lang w:val="sr-Cyrl-CS"/>
              </w:rPr>
              <w:t>421</w:t>
            </w:r>
          </w:p>
        </w:tc>
        <w:tc>
          <w:tcPr>
            <w:tcW w:w="1675" w:type="dxa"/>
          </w:tcPr>
          <w:p w:rsidR="00FA3A0E" w:rsidRPr="00323A44" w:rsidRDefault="00323A44" w:rsidP="00506787">
            <w:pPr>
              <w:jc w:val="both"/>
              <w:rPr>
                <w:rFonts w:ascii="Times New Roman" w:hAnsi="Times New Roman"/>
                <w:sz w:val="20"/>
                <w:szCs w:val="20"/>
                <w:lang w:val="sr-Cyrl-CS"/>
              </w:rPr>
            </w:pPr>
            <w:r w:rsidRPr="00323A44">
              <w:rPr>
                <w:rFonts w:ascii="Times New Roman" w:hAnsi="Times New Roman"/>
                <w:sz w:val="20"/>
                <w:szCs w:val="20"/>
                <w:lang w:val="sr-Cyrl-CS"/>
              </w:rPr>
              <w:t>199</w:t>
            </w:r>
          </w:p>
        </w:tc>
        <w:tc>
          <w:tcPr>
            <w:tcW w:w="1459" w:type="dxa"/>
          </w:tcPr>
          <w:p w:rsidR="00FA3A0E" w:rsidRPr="00323A44" w:rsidRDefault="00323A44" w:rsidP="00506787">
            <w:pPr>
              <w:jc w:val="both"/>
              <w:rPr>
                <w:rFonts w:ascii="Times New Roman" w:hAnsi="Times New Roman"/>
                <w:sz w:val="20"/>
                <w:szCs w:val="20"/>
                <w:lang w:val="sr-Cyrl-CS"/>
              </w:rPr>
            </w:pPr>
            <w:r w:rsidRPr="00323A44">
              <w:rPr>
                <w:rFonts w:ascii="Times New Roman" w:hAnsi="Times New Roman"/>
                <w:sz w:val="20"/>
                <w:szCs w:val="20"/>
                <w:lang w:val="sr-Cyrl-CS"/>
              </w:rPr>
              <w:t>42,27</w:t>
            </w:r>
          </w:p>
        </w:tc>
      </w:tr>
      <w:tr w:rsidR="00FA3A0E" w:rsidTr="00506787">
        <w:trPr>
          <w:trHeight w:val="246"/>
        </w:trPr>
        <w:tc>
          <w:tcPr>
            <w:tcW w:w="1255" w:type="dxa"/>
            <w:vMerge/>
          </w:tcPr>
          <w:p w:rsidR="00FA3A0E" w:rsidRDefault="00FA3A0E" w:rsidP="00506787">
            <w:pPr>
              <w:jc w:val="both"/>
              <w:rPr>
                <w:rFonts w:ascii="Times New Roman" w:hAnsi="Times New Roman"/>
                <w:lang w:val="sr-Cyrl-CS"/>
              </w:rPr>
            </w:pPr>
          </w:p>
        </w:tc>
        <w:tc>
          <w:tcPr>
            <w:tcW w:w="616" w:type="dxa"/>
          </w:tcPr>
          <w:p w:rsidR="00FA3A0E" w:rsidRPr="00BE3E5A" w:rsidRDefault="00FA3A0E" w:rsidP="00506787">
            <w:pPr>
              <w:jc w:val="both"/>
              <w:rPr>
                <w:rFonts w:ascii="Times New Roman" w:hAnsi="Times New Roman"/>
                <w:sz w:val="20"/>
                <w:szCs w:val="20"/>
                <w:lang w:val="sr-Cyrl-CS"/>
              </w:rPr>
            </w:pPr>
            <w:r>
              <w:rPr>
                <w:rFonts w:ascii="Times New Roman" w:hAnsi="Times New Roman"/>
                <w:sz w:val="20"/>
                <w:szCs w:val="20"/>
                <w:lang w:val="sr-Cyrl-CS"/>
              </w:rPr>
              <w:t>2011</w:t>
            </w:r>
          </w:p>
        </w:tc>
        <w:tc>
          <w:tcPr>
            <w:tcW w:w="1438" w:type="dxa"/>
          </w:tcPr>
          <w:p w:rsidR="00FA3A0E" w:rsidRPr="00323A44" w:rsidRDefault="00323A44" w:rsidP="00506787">
            <w:pPr>
              <w:jc w:val="both"/>
              <w:rPr>
                <w:rFonts w:ascii="Times New Roman" w:hAnsi="Times New Roman"/>
                <w:sz w:val="20"/>
                <w:szCs w:val="20"/>
                <w:lang w:val="sr-Cyrl-CS"/>
              </w:rPr>
            </w:pPr>
            <w:r w:rsidRPr="00323A44">
              <w:rPr>
                <w:rFonts w:ascii="Times New Roman" w:hAnsi="Times New Roman"/>
                <w:sz w:val="20"/>
                <w:szCs w:val="20"/>
                <w:lang w:val="sr-Cyrl-CS"/>
              </w:rPr>
              <w:t>749</w:t>
            </w:r>
          </w:p>
        </w:tc>
        <w:tc>
          <w:tcPr>
            <w:tcW w:w="1567" w:type="dxa"/>
          </w:tcPr>
          <w:p w:rsidR="00FA3A0E" w:rsidRPr="00323A44" w:rsidRDefault="00323A44" w:rsidP="00506787">
            <w:pPr>
              <w:jc w:val="both"/>
              <w:rPr>
                <w:rFonts w:ascii="Times New Roman" w:hAnsi="Times New Roman"/>
                <w:sz w:val="20"/>
                <w:szCs w:val="20"/>
                <w:lang w:val="sr-Cyrl-CS"/>
              </w:rPr>
            </w:pPr>
            <w:r w:rsidRPr="00323A44">
              <w:rPr>
                <w:rFonts w:ascii="Times New Roman" w:hAnsi="Times New Roman"/>
                <w:sz w:val="20"/>
                <w:szCs w:val="20"/>
                <w:lang w:val="sr-Cyrl-CS"/>
              </w:rPr>
              <w:t>27</w:t>
            </w:r>
          </w:p>
        </w:tc>
        <w:tc>
          <w:tcPr>
            <w:tcW w:w="1567" w:type="dxa"/>
          </w:tcPr>
          <w:p w:rsidR="00FA3A0E" w:rsidRPr="00323A44" w:rsidRDefault="00323A44" w:rsidP="00506787">
            <w:pPr>
              <w:jc w:val="both"/>
              <w:rPr>
                <w:rFonts w:ascii="Times New Roman" w:hAnsi="Times New Roman"/>
                <w:sz w:val="20"/>
                <w:szCs w:val="20"/>
                <w:lang w:val="sr-Cyrl-CS"/>
              </w:rPr>
            </w:pPr>
            <w:r w:rsidRPr="00323A44">
              <w:rPr>
                <w:rFonts w:ascii="Times New Roman" w:hAnsi="Times New Roman"/>
                <w:sz w:val="20"/>
                <w:szCs w:val="20"/>
                <w:lang w:val="sr-Cyrl-CS"/>
              </w:rPr>
              <w:t>420</w:t>
            </w:r>
          </w:p>
        </w:tc>
        <w:tc>
          <w:tcPr>
            <w:tcW w:w="1675" w:type="dxa"/>
          </w:tcPr>
          <w:p w:rsidR="00FA3A0E" w:rsidRPr="00323A44" w:rsidRDefault="00323A44" w:rsidP="00506787">
            <w:pPr>
              <w:jc w:val="both"/>
              <w:rPr>
                <w:rFonts w:ascii="Times New Roman" w:hAnsi="Times New Roman"/>
                <w:sz w:val="20"/>
                <w:szCs w:val="20"/>
                <w:lang w:val="sr-Cyrl-CS"/>
              </w:rPr>
            </w:pPr>
            <w:r w:rsidRPr="00323A44">
              <w:rPr>
                <w:rFonts w:ascii="Times New Roman" w:hAnsi="Times New Roman"/>
                <w:sz w:val="20"/>
                <w:szCs w:val="20"/>
                <w:lang w:val="sr-Cyrl-CS"/>
              </w:rPr>
              <w:t>233</w:t>
            </w:r>
          </w:p>
        </w:tc>
        <w:tc>
          <w:tcPr>
            <w:tcW w:w="1459" w:type="dxa"/>
          </w:tcPr>
          <w:p w:rsidR="00FA3A0E" w:rsidRPr="00323A44" w:rsidRDefault="00323A44" w:rsidP="00506787">
            <w:pPr>
              <w:jc w:val="both"/>
              <w:rPr>
                <w:rFonts w:ascii="Times New Roman" w:hAnsi="Times New Roman"/>
                <w:sz w:val="20"/>
                <w:szCs w:val="20"/>
                <w:lang w:val="sr-Cyrl-CS"/>
              </w:rPr>
            </w:pPr>
            <w:r w:rsidRPr="00323A44">
              <w:rPr>
                <w:rFonts w:ascii="Times New Roman" w:hAnsi="Times New Roman"/>
                <w:sz w:val="20"/>
                <w:szCs w:val="20"/>
                <w:lang w:val="sr-Cyrl-CS"/>
              </w:rPr>
              <w:t>55,48</w:t>
            </w:r>
          </w:p>
        </w:tc>
      </w:tr>
      <w:tr w:rsidR="00FA3A0E" w:rsidTr="00506787">
        <w:trPr>
          <w:trHeight w:val="296"/>
        </w:trPr>
        <w:tc>
          <w:tcPr>
            <w:tcW w:w="1255" w:type="dxa"/>
            <w:vMerge/>
          </w:tcPr>
          <w:p w:rsidR="00FA3A0E" w:rsidRDefault="00FA3A0E" w:rsidP="00506787">
            <w:pPr>
              <w:jc w:val="both"/>
              <w:rPr>
                <w:rFonts w:ascii="Times New Roman" w:hAnsi="Times New Roman"/>
                <w:lang w:val="sr-Cyrl-CS"/>
              </w:rPr>
            </w:pPr>
          </w:p>
        </w:tc>
        <w:tc>
          <w:tcPr>
            <w:tcW w:w="616" w:type="dxa"/>
          </w:tcPr>
          <w:p w:rsidR="00FA3A0E" w:rsidRPr="00BE3E5A" w:rsidRDefault="00FA3A0E" w:rsidP="00506787">
            <w:pPr>
              <w:jc w:val="both"/>
              <w:rPr>
                <w:rFonts w:ascii="Times New Roman" w:hAnsi="Times New Roman"/>
                <w:sz w:val="20"/>
                <w:szCs w:val="20"/>
                <w:lang w:val="sr-Cyrl-CS"/>
              </w:rPr>
            </w:pPr>
            <w:r w:rsidRPr="00BE3E5A">
              <w:rPr>
                <w:rFonts w:ascii="Times New Roman" w:hAnsi="Times New Roman"/>
                <w:sz w:val="20"/>
                <w:szCs w:val="20"/>
                <w:lang w:val="sr-Cyrl-CS"/>
              </w:rPr>
              <w:t>2010</w:t>
            </w:r>
          </w:p>
        </w:tc>
        <w:tc>
          <w:tcPr>
            <w:tcW w:w="1438" w:type="dxa"/>
          </w:tcPr>
          <w:p w:rsidR="00FA3A0E" w:rsidRPr="00323A44" w:rsidRDefault="00323A44" w:rsidP="00506787">
            <w:pPr>
              <w:jc w:val="both"/>
              <w:rPr>
                <w:rFonts w:ascii="Times New Roman" w:hAnsi="Times New Roman"/>
                <w:sz w:val="20"/>
                <w:szCs w:val="20"/>
                <w:lang w:val="sr-Cyrl-CS"/>
              </w:rPr>
            </w:pPr>
            <w:r w:rsidRPr="00323A44">
              <w:rPr>
                <w:rFonts w:ascii="Times New Roman" w:hAnsi="Times New Roman"/>
                <w:sz w:val="20"/>
                <w:szCs w:val="20"/>
                <w:lang w:val="sr-Cyrl-CS"/>
              </w:rPr>
              <w:t>672</w:t>
            </w:r>
          </w:p>
        </w:tc>
        <w:tc>
          <w:tcPr>
            <w:tcW w:w="1567" w:type="dxa"/>
          </w:tcPr>
          <w:p w:rsidR="00FA3A0E" w:rsidRPr="00323A44" w:rsidRDefault="00323A44" w:rsidP="00506787">
            <w:pPr>
              <w:jc w:val="both"/>
              <w:rPr>
                <w:rFonts w:ascii="Times New Roman" w:hAnsi="Times New Roman"/>
                <w:sz w:val="20"/>
                <w:szCs w:val="20"/>
                <w:lang w:val="sr-Cyrl-CS"/>
              </w:rPr>
            </w:pPr>
            <w:r w:rsidRPr="00323A44">
              <w:rPr>
                <w:rFonts w:ascii="Times New Roman" w:hAnsi="Times New Roman"/>
                <w:sz w:val="20"/>
                <w:szCs w:val="20"/>
                <w:lang w:val="sr-Cyrl-CS"/>
              </w:rPr>
              <w:t>54</w:t>
            </w:r>
          </w:p>
        </w:tc>
        <w:tc>
          <w:tcPr>
            <w:tcW w:w="1567" w:type="dxa"/>
          </w:tcPr>
          <w:p w:rsidR="00FA3A0E" w:rsidRPr="00323A44" w:rsidRDefault="00323A44" w:rsidP="00506787">
            <w:pPr>
              <w:jc w:val="both"/>
              <w:rPr>
                <w:rFonts w:ascii="Times New Roman" w:hAnsi="Times New Roman"/>
                <w:sz w:val="20"/>
                <w:szCs w:val="20"/>
                <w:lang w:val="sr-Cyrl-CS"/>
              </w:rPr>
            </w:pPr>
            <w:r w:rsidRPr="00323A44">
              <w:rPr>
                <w:rFonts w:ascii="Times New Roman" w:hAnsi="Times New Roman"/>
                <w:sz w:val="20"/>
                <w:szCs w:val="20"/>
                <w:lang w:val="sr-Cyrl-CS"/>
              </w:rPr>
              <w:t>338</w:t>
            </w:r>
          </w:p>
        </w:tc>
        <w:tc>
          <w:tcPr>
            <w:tcW w:w="1675" w:type="dxa"/>
          </w:tcPr>
          <w:p w:rsidR="00FA3A0E" w:rsidRPr="00323A44" w:rsidRDefault="00323A44" w:rsidP="00506787">
            <w:pPr>
              <w:jc w:val="both"/>
              <w:rPr>
                <w:rFonts w:ascii="Times New Roman" w:hAnsi="Times New Roman"/>
                <w:sz w:val="20"/>
                <w:szCs w:val="20"/>
                <w:lang w:val="sr-Cyrl-CS"/>
              </w:rPr>
            </w:pPr>
            <w:r w:rsidRPr="00323A44">
              <w:rPr>
                <w:rFonts w:ascii="Times New Roman" w:hAnsi="Times New Roman"/>
                <w:sz w:val="20"/>
                <w:szCs w:val="20"/>
                <w:lang w:val="sr-Cyrl-CS"/>
              </w:rPr>
              <w:t>223</w:t>
            </w:r>
          </w:p>
        </w:tc>
        <w:tc>
          <w:tcPr>
            <w:tcW w:w="1459" w:type="dxa"/>
          </w:tcPr>
          <w:p w:rsidR="00FA3A0E" w:rsidRPr="00323A44" w:rsidRDefault="00323A44" w:rsidP="00506787">
            <w:pPr>
              <w:jc w:val="both"/>
              <w:rPr>
                <w:rFonts w:ascii="Times New Roman" w:hAnsi="Times New Roman"/>
                <w:sz w:val="20"/>
                <w:szCs w:val="20"/>
                <w:lang w:val="sr-Cyrl-CS"/>
              </w:rPr>
            </w:pPr>
            <w:r w:rsidRPr="00323A44">
              <w:rPr>
                <w:rFonts w:ascii="Times New Roman" w:hAnsi="Times New Roman"/>
                <w:sz w:val="20"/>
                <w:szCs w:val="20"/>
                <w:lang w:val="sr-Cyrl-CS"/>
              </w:rPr>
              <w:t>65,98</w:t>
            </w:r>
          </w:p>
        </w:tc>
      </w:tr>
      <w:tr w:rsidR="00542E2E" w:rsidTr="00797B0C">
        <w:trPr>
          <w:trHeight w:val="256"/>
        </w:trPr>
        <w:tc>
          <w:tcPr>
            <w:tcW w:w="1255" w:type="dxa"/>
            <w:vMerge w:val="restart"/>
          </w:tcPr>
          <w:p w:rsidR="00542E2E" w:rsidRPr="007B126C" w:rsidRDefault="00542E2E" w:rsidP="00797B0C">
            <w:pPr>
              <w:jc w:val="both"/>
              <w:rPr>
                <w:rFonts w:ascii="Times New Roman" w:hAnsi="Times New Roman"/>
                <w:b/>
                <w:sz w:val="20"/>
                <w:szCs w:val="20"/>
                <w:lang w:val="sr-Cyrl-CS"/>
              </w:rPr>
            </w:pPr>
            <w:r w:rsidRPr="007B126C">
              <w:rPr>
                <w:rFonts w:ascii="Times New Roman" w:hAnsi="Times New Roman"/>
                <w:b/>
                <w:sz w:val="20"/>
                <w:szCs w:val="20"/>
                <w:lang w:val="sr-Cyrl-CS"/>
              </w:rPr>
              <w:lastRenderedPageBreak/>
              <w:t>ППУ Пријепоље</w:t>
            </w:r>
          </w:p>
        </w:tc>
        <w:tc>
          <w:tcPr>
            <w:tcW w:w="616" w:type="dxa"/>
          </w:tcPr>
          <w:p w:rsidR="00542E2E" w:rsidRPr="00BE3E5A" w:rsidRDefault="00542E2E" w:rsidP="00797B0C">
            <w:pPr>
              <w:jc w:val="both"/>
              <w:rPr>
                <w:rFonts w:ascii="Times New Roman" w:hAnsi="Times New Roman"/>
                <w:sz w:val="20"/>
                <w:szCs w:val="20"/>
                <w:lang w:val="sr-Cyrl-CS"/>
              </w:rPr>
            </w:pPr>
            <w:r w:rsidRPr="00BE3E5A">
              <w:rPr>
                <w:rFonts w:ascii="Times New Roman" w:hAnsi="Times New Roman"/>
                <w:sz w:val="20"/>
                <w:szCs w:val="20"/>
                <w:lang w:val="sr-Cyrl-CS"/>
              </w:rPr>
              <w:t>2013</w:t>
            </w:r>
          </w:p>
        </w:tc>
        <w:tc>
          <w:tcPr>
            <w:tcW w:w="1438" w:type="dxa"/>
          </w:tcPr>
          <w:p w:rsidR="00542E2E" w:rsidRPr="00323A44" w:rsidRDefault="00323A44" w:rsidP="00797B0C">
            <w:pPr>
              <w:jc w:val="both"/>
              <w:rPr>
                <w:rFonts w:ascii="Times New Roman" w:hAnsi="Times New Roman"/>
                <w:sz w:val="20"/>
                <w:szCs w:val="20"/>
                <w:lang w:val="sr-Cyrl-CS"/>
              </w:rPr>
            </w:pPr>
            <w:r w:rsidRPr="00323A44">
              <w:rPr>
                <w:rFonts w:ascii="Times New Roman" w:hAnsi="Times New Roman"/>
                <w:sz w:val="20"/>
                <w:szCs w:val="20"/>
                <w:lang w:val="sr-Cyrl-CS"/>
              </w:rPr>
              <w:t>265</w:t>
            </w:r>
          </w:p>
        </w:tc>
        <w:tc>
          <w:tcPr>
            <w:tcW w:w="1567" w:type="dxa"/>
          </w:tcPr>
          <w:p w:rsidR="00542E2E" w:rsidRPr="00323A44" w:rsidRDefault="00323A44" w:rsidP="00797B0C">
            <w:pPr>
              <w:jc w:val="both"/>
              <w:rPr>
                <w:rFonts w:ascii="Times New Roman" w:hAnsi="Times New Roman"/>
                <w:sz w:val="20"/>
                <w:szCs w:val="20"/>
                <w:lang w:val="sr-Cyrl-CS"/>
              </w:rPr>
            </w:pPr>
            <w:r w:rsidRPr="00323A44">
              <w:rPr>
                <w:rFonts w:ascii="Times New Roman" w:hAnsi="Times New Roman"/>
                <w:sz w:val="20"/>
                <w:szCs w:val="20"/>
                <w:lang w:val="sr-Cyrl-CS"/>
              </w:rPr>
              <w:t>15</w:t>
            </w:r>
          </w:p>
        </w:tc>
        <w:tc>
          <w:tcPr>
            <w:tcW w:w="1567" w:type="dxa"/>
          </w:tcPr>
          <w:p w:rsidR="00542E2E" w:rsidRPr="00323A44" w:rsidRDefault="00323A44" w:rsidP="00797B0C">
            <w:pPr>
              <w:jc w:val="both"/>
              <w:rPr>
                <w:rFonts w:ascii="Times New Roman" w:hAnsi="Times New Roman"/>
                <w:sz w:val="20"/>
                <w:szCs w:val="20"/>
                <w:lang w:val="sr-Cyrl-CS"/>
              </w:rPr>
            </w:pPr>
            <w:r w:rsidRPr="00323A44">
              <w:rPr>
                <w:rFonts w:ascii="Times New Roman" w:hAnsi="Times New Roman"/>
                <w:sz w:val="20"/>
                <w:szCs w:val="20"/>
                <w:lang w:val="sr-Cyrl-CS"/>
              </w:rPr>
              <w:t>98</w:t>
            </w:r>
          </w:p>
        </w:tc>
        <w:tc>
          <w:tcPr>
            <w:tcW w:w="1675" w:type="dxa"/>
          </w:tcPr>
          <w:p w:rsidR="00542E2E" w:rsidRPr="00323A44" w:rsidRDefault="00323A44" w:rsidP="00797B0C">
            <w:pPr>
              <w:jc w:val="both"/>
              <w:rPr>
                <w:rFonts w:ascii="Times New Roman" w:hAnsi="Times New Roman"/>
                <w:sz w:val="20"/>
                <w:szCs w:val="20"/>
                <w:lang w:val="sr-Cyrl-CS"/>
              </w:rPr>
            </w:pPr>
            <w:r w:rsidRPr="00323A44">
              <w:rPr>
                <w:rFonts w:ascii="Times New Roman" w:hAnsi="Times New Roman"/>
                <w:sz w:val="20"/>
                <w:szCs w:val="20"/>
                <w:lang w:val="sr-Cyrl-CS"/>
              </w:rPr>
              <w:t>71</w:t>
            </w:r>
          </w:p>
        </w:tc>
        <w:tc>
          <w:tcPr>
            <w:tcW w:w="1459" w:type="dxa"/>
          </w:tcPr>
          <w:p w:rsidR="00542E2E" w:rsidRPr="00323A44" w:rsidRDefault="00323A44" w:rsidP="00797B0C">
            <w:pPr>
              <w:jc w:val="both"/>
              <w:rPr>
                <w:rFonts w:ascii="Times New Roman" w:hAnsi="Times New Roman"/>
                <w:sz w:val="20"/>
                <w:szCs w:val="20"/>
                <w:lang w:val="sr-Cyrl-CS"/>
              </w:rPr>
            </w:pPr>
            <w:r w:rsidRPr="00323A44">
              <w:rPr>
                <w:rFonts w:ascii="Times New Roman" w:hAnsi="Times New Roman"/>
                <w:sz w:val="20"/>
                <w:szCs w:val="20"/>
                <w:lang w:val="sr-Cyrl-CS"/>
              </w:rPr>
              <w:t>72,45</w:t>
            </w:r>
          </w:p>
        </w:tc>
      </w:tr>
      <w:tr w:rsidR="00542E2E" w:rsidTr="00797B0C">
        <w:trPr>
          <w:trHeight w:val="246"/>
        </w:trPr>
        <w:tc>
          <w:tcPr>
            <w:tcW w:w="1255" w:type="dxa"/>
            <w:vMerge/>
          </w:tcPr>
          <w:p w:rsidR="00542E2E" w:rsidRDefault="00542E2E" w:rsidP="00797B0C">
            <w:pPr>
              <w:jc w:val="both"/>
              <w:rPr>
                <w:rFonts w:ascii="Times New Roman" w:hAnsi="Times New Roman"/>
                <w:lang w:val="sr-Cyrl-CS"/>
              </w:rPr>
            </w:pPr>
          </w:p>
        </w:tc>
        <w:tc>
          <w:tcPr>
            <w:tcW w:w="616" w:type="dxa"/>
          </w:tcPr>
          <w:p w:rsidR="00542E2E" w:rsidRPr="00BE3E5A" w:rsidRDefault="00542E2E" w:rsidP="00797B0C">
            <w:pPr>
              <w:jc w:val="both"/>
              <w:rPr>
                <w:rFonts w:ascii="Times New Roman" w:hAnsi="Times New Roman"/>
                <w:sz w:val="20"/>
                <w:szCs w:val="20"/>
                <w:lang w:val="sr-Cyrl-CS"/>
              </w:rPr>
            </w:pPr>
            <w:r w:rsidRPr="00BE3E5A">
              <w:rPr>
                <w:rFonts w:ascii="Times New Roman" w:hAnsi="Times New Roman"/>
                <w:sz w:val="20"/>
                <w:szCs w:val="20"/>
                <w:lang w:val="sr-Cyrl-CS"/>
              </w:rPr>
              <w:t>2012</w:t>
            </w:r>
          </w:p>
        </w:tc>
        <w:tc>
          <w:tcPr>
            <w:tcW w:w="1438" w:type="dxa"/>
          </w:tcPr>
          <w:p w:rsidR="00542E2E" w:rsidRPr="00323A44" w:rsidRDefault="00323A44" w:rsidP="00797B0C">
            <w:pPr>
              <w:jc w:val="both"/>
              <w:rPr>
                <w:rFonts w:ascii="Times New Roman" w:hAnsi="Times New Roman"/>
                <w:sz w:val="20"/>
                <w:szCs w:val="20"/>
                <w:lang w:val="sr-Cyrl-CS"/>
              </w:rPr>
            </w:pPr>
            <w:r w:rsidRPr="00323A44">
              <w:rPr>
                <w:rFonts w:ascii="Times New Roman" w:hAnsi="Times New Roman"/>
                <w:sz w:val="20"/>
                <w:szCs w:val="20"/>
                <w:lang w:val="sr-Cyrl-CS"/>
              </w:rPr>
              <w:t>282</w:t>
            </w:r>
          </w:p>
        </w:tc>
        <w:tc>
          <w:tcPr>
            <w:tcW w:w="1567" w:type="dxa"/>
          </w:tcPr>
          <w:p w:rsidR="00542E2E" w:rsidRPr="00323A44" w:rsidRDefault="00323A44" w:rsidP="00797B0C">
            <w:pPr>
              <w:jc w:val="both"/>
              <w:rPr>
                <w:rFonts w:ascii="Times New Roman" w:hAnsi="Times New Roman"/>
                <w:sz w:val="20"/>
                <w:szCs w:val="20"/>
                <w:lang w:val="sr-Cyrl-CS"/>
              </w:rPr>
            </w:pPr>
            <w:r w:rsidRPr="00323A44">
              <w:rPr>
                <w:rFonts w:ascii="Times New Roman" w:hAnsi="Times New Roman"/>
                <w:sz w:val="20"/>
                <w:szCs w:val="20"/>
                <w:lang w:val="sr-Cyrl-CS"/>
              </w:rPr>
              <w:t>18</w:t>
            </w:r>
          </w:p>
        </w:tc>
        <w:tc>
          <w:tcPr>
            <w:tcW w:w="1567" w:type="dxa"/>
          </w:tcPr>
          <w:p w:rsidR="00542E2E" w:rsidRPr="00323A44" w:rsidRDefault="00323A44" w:rsidP="00797B0C">
            <w:pPr>
              <w:jc w:val="both"/>
              <w:rPr>
                <w:rFonts w:ascii="Times New Roman" w:hAnsi="Times New Roman"/>
                <w:sz w:val="20"/>
                <w:szCs w:val="20"/>
                <w:lang w:val="sr-Cyrl-CS"/>
              </w:rPr>
            </w:pPr>
            <w:r w:rsidRPr="00323A44">
              <w:rPr>
                <w:rFonts w:ascii="Times New Roman" w:hAnsi="Times New Roman"/>
                <w:sz w:val="20"/>
                <w:szCs w:val="20"/>
                <w:lang w:val="sr-Cyrl-CS"/>
              </w:rPr>
              <w:t>67</w:t>
            </w:r>
          </w:p>
        </w:tc>
        <w:tc>
          <w:tcPr>
            <w:tcW w:w="1675" w:type="dxa"/>
          </w:tcPr>
          <w:p w:rsidR="00542E2E" w:rsidRPr="00323A44" w:rsidRDefault="00323A44" w:rsidP="00797B0C">
            <w:pPr>
              <w:jc w:val="both"/>
              <w:rPr>
                <w:rFonts w:ascii="Times New Roman" w:hAnsi="Times New Roman"/>
                <w:sz w:val="20"/>
                <w:szCs w:val="20"/>
                <w:lang w:val="sr-Cyrl-CS"/>
              </w:rPr>
            </w:pPr>
            <w:r w:rsidRPr="00323A44">
              <w:rPr>
                <w:rFonts w:ascii="Times New Roman" w:hAnsi="Times New Roman"/>
                <w:sz w:val="20"/>
                <w:szCs w:val="20"/>
                <w:lang w:val="sr-Cyrl-CS"/>
              </w:rPr>
              <w:t>55</w:t>
            </w:r>
          </w:p>
        </w:tc>
        <w:tc>
          <w:tcPr>
            <w:tcW w:w="1459" w:type="dxa"/>
          </w:tcPr>
          <w:p w:rsidR="00542E2E" w:rsidRPr="00323A44" w:rsidRDefault="00323A44" w:rsidP="00797B0C">
            <w:pPr>
              <w:jc w:val="both"/>
              <w:rPr>
                <w:rFonts w:ascii="Times New Roman" w:hAnsi="Times New Roman"/>
                <w:sz w:val="20"/>
                <w:szCs w:val="20"/>
                <w:lang w:val="sr-Cyrl-CS"/>
              </w:rPr>
            </w:pPr>
            <w:r w:rsidRPr="00323A44">
              <w:rPr>
                <w:rFonts w:ascii="Times New Roman" w:hAnsi="Times New Roman"/>
                <w:sz w:val="20"/>
                <w:szCs w:val="20"/>
                <w:lang w:val="sr-Cyrl-CS"/>
              </w:rPr>
              <w:t>82,09</w:t>
            </w:r>
          </w:p>
        </w:tc>
      </w:tr>
      <w:tr w:rsidR="00542E2E" w:rsidTr="00797B0C">
        <w:trPr>
          <w:trHeight w:val="246"/>
        </w:trPr>
        <w:tc>
          <w:tcPr>
            <w:tcW w:w="1255" w:type="dxa"/>
            <w:vMerge/>
          </w:tcPr>
          <w:p w:rsidR="00542E2E" w:rsidRDefault="00542E2E" w:rsidP="00797B0C">
            <w:pPr>
              <w:jc w:val="both"/>
              <w:rPr>
                <w:rFonts w:ascii="Times New Roman" w:hAnsi="Times New Roman"/>
                <w:lang w:val="sr-Cyrl-CS"/>
              </w:rPr>
            </w:pPr>
          </w:p>
        </w:tc>
        <w:tc>
          <w:tcPr>
            <w:tcW w:w="616" w:type="dxa"/>
          </w:tcPr>
          <w:p w:rsidR="00542E2E" w:rsidRPr="00BE3E5A" w:rsidRDefault="00542E2E" w:rsidP="00797B0C">
            <w:pPr>
              <w:jc w:val="both"/>
              <w:rPr>
                <w:rFonts w:ascii="Times New Roman" w:hAnsi="Times New Roman"/>
                <w:sz w:val="20"/>
                <w:szCs w:val="20"/>
                <w:lang w:val="sr-Cyrl-CS"/>
              </w:rPr>
            </w:pPr>
            <w:r>
              <w:rPr>
                <w:rFonts w:ascii="Times New Roman" w:hAnsi="Times New Roman"/>
                <w:sz w:val="20"/>
                <w:szCs w:val="20"/>
                <w:lang w:val="sr-Cyrl-CS"/>
              </w:rPr>
              <w:t>2011</w:t>
            </w:r>
          </w:p>
        </w:tc>
        <w:tc>
          <w:tcPr>
            <w:tcW w:w="1438" w:type="dxa"/>
          </w:tcPr>
          <w:p w:rsidR="00542E2E" w:rsidRPr="00323A44" w:rsidRDefault="00323A44" w:rsidP="00797B0C">
            <w:pPr>
              <w:jc w:val="both"/>
              <w:rPr>
                <w:rFonts w:ascii="Times New Roman" w:hAnsi="Times New Roman"/>
                <w:sz w:val="20"/>
                <w:szCs w:val="20"/>
                <w:lang w:val="sr-Cyrl-CS"/>
              </w:rPr>
            </w:pPr>
            <w:r w:rsidRPr="00323A44">
              <w:rPr>
                <w:rFonts w:ascii="Times New Roman" w:hAnsi="Times New Roman"/>
                <w:sz w:val="20"/>
                <w:szCs w:val="20"/>
                <w:lang w:val="sr-Cyrl-CS"/>
              </w:rPr>
              <w:t>271</w:t>
            </w:r>
          </w:p>
        </w:tc>
        <w:tc>
          <w:tcPr>
            <w:tcW w:w="1567" w:type="dxa"/>
          </w:tcPr>
          <w:p w:rsidR="00542E2E" w:rsidRPr="00323A44" w:rsidRDefault="00323A44" w:rsidP="00797B0C">
            <w:pPr>
              <w:jc w:val="both"/>
              <w:rPr>
                <w:rFonts w:ascii="Times New Roman" w:hAnsi="Times New Roman"/>
                <w:sz w:val="20"/>
                <w:szCs w:val="20"/>
                <w:lang w:val="sr-Cyrl-CS"/>
              </w:rPr>
            </w:pPr>
            <w:r w:rsidRPr="00323A44">
              <w:rPr>
                <w:rFonts w:ascii="Times New Roman" w:hAnsi="Times New Roman"/>
                <w:sz w:val="20"/>
                <w:szCs w:val="20"/>
                <w:lang w:val="sr-Cyrl-CS"/>
              </w:rPr>
              <w:t>26</w:t>
            </w:r>
          </w:p>
        </w:tc>
        <w:tc>
          <w:tcPr>
            <w:tcW w:w="1567" w:type="dxa"/>
          </w:tcPr>
          <w:p w:rsidR="00542E2E" w:rsidRPr="00323A44" w:rsidRDefault="00323A44" w:rsidP="00797B0C">
            <w:pPr>
              <w:jc w:val="both"/>
              <w:rPr>
                <w:rFonts w:ascii="Times New Roman" w:hAnsi="Times New Roman"/>
                <w:sz w:val="20"/>
                <w:szCs w:val="20"/>
                <w:lang w:val="sr-Cyrl-CS"/>
              </w:rPr>
            </w:pPr>
            <w:r w:rsidRPr="00323A44">
              <w:rPr>
                <w:rFonts w:ascii="Times New Roman" w:hAnsi="Times New Roman"/>
                <w:sz w:val="20"/>
                <w:szCs w:val="20"/>
                <w:lang w:val="sr-Cyrl-CS"/>
              </w:rPr>
              <w:t>78</w:t>
            </w:r>
          </w:p>
        </w:tc>
        <w:tc>
          <w:tcPr>
            <w:tcW w:w="1675" w:type="dxa"/>
          </w:tcPr>
          <w:p w:rsidR="00542E2E" w:rsidRPr="00323A44" w:rsidRDefault="00323A44" w:rsidP="00797B0C">
            <w:pPr>
              <w:jc w:val="both"/>
              <w:rPr>
                <w:rFonts w:ascii="Times New Roman" w:hAnsi="Times New Roman"/>
                <w:sz w:val="20"/>
                <w:szCs w:val="20"/>
                <w:lang w:val="sr-Cyrl-CS"/>
              </w:rPr>
            </w:pPr>
            <w:r w:rsidRPr="00323A44">
              <w:rPr>
                <w:rFonts w:ascii="Times New Roman" w:hAnsi="Times New Roman"/>
                <w:sz w:val="20"/>
                <w:szCs w:val="20"/>
                <w:lang w:val="sr-Cyrl-CS"/>
              </w:rPr>
              <w:t>66</w:t>
            </w:r>
          </w:p>
        </w:tc>
        <w:tc>
          <w:tcPr>
            <w:tcW w:w="1459" w:type="dxa"/>
          </w:tcPr>
          <w:p w:rsidR="00542E2E" w:rsidRPr="00323A44" w:rsidRDefault="00323A44" w:rsidP="00797B0C">
            <w:pPr>
              <w:jc w:val="both"/>
              <w:rPr>
                <w:rFonts w:ascii="Times New Roman" w:hAnsi="Times New Roman"/>
                <w:sz w:val="20"/>
                <w:szCs w:val="20"/>
                <w:lang w:val="sr-Cyrl-CS"/>
              </w:rPr>
            </w:pPr>
            <w:r w:rsidRPr="00323A44">
              <w:rPr>
                <w:rFonts w:ascii="Times New Roman" w:hAnsi="Times New Roman"/>
                <w:sz w:val="20"/>
                <w:szCs w:val="20"/>
                <w:lang w:val="sr-Cyrl-CS"/>
              </w:rPr>
              <w:t>84,62</w:t>
            </w:r>
          </w:p>
        </w:tc>
      </w:tr>
      <w:tr w:rsidR="00542E2E" w:rsidTr="00797B0C">
        <w:trPr>
          <w:trHeight w:val="296"/>
        </w:trPr>
        <w:tc>
          <w:tcPr>
            <w:tcW w:w="1255" w:type="dxa"/>
            <w:vMerge/>
          </w:tcPr>
          <w:p w:rsidR="00542E2E" w:rsidRDefault="00542E2E" w:rsidP="00797B0C">
            <w:pPr>
              <w:jc w:val="both"/>
              <w:rPr>
                <w:rFonts w:ascii="Times New Roman" w:hAnsi="Times New Roman"/>
                <w:lang w:val="sr-Cyrl-CS"/>
              </w:rPr>
            </w:pPr>
          </w:p>
        </w:tc>
        <w:tc>
          <w:tcPr>
            <w:tcW w:w="616" w:type="dxa"/>
          </w:tcPr>
          <w:p w:rsidR="00542E2E" w:rsidRPr="00BE3E5A" w:rsidRDefault="00542E2E" w:rsidP="00797B0C">
            <w:pPr>
              <w:jc w:val="both"/>
              <w:rPr>
                <w:rFonts w:ascii="Times New Roman" w:hAnsi="Times New Roman"/>
                <w:sz w:val="20"/>
                <w:szCs w:val="20"/>
                <w:lang w:val="sr-Cyrl-CS"/>
              </w:rPr>
            </w:pPr>
            <w:r w:rsidRPr="00BE3E5A">
              <w:rPr>
                <w:rFonts w:ascii="Times New Roman" w:hAnsi="Times New Roman"/>
                <w:sz w:val="20"/>
                <w:szCs w:val="20"/>
                <w:lang w:val="sr-Cyrl-CS"/>
              </w:rPr>
              <w:t>2010</w:t>
            </w:r>
          </w:p>
        </w:tc>
        <w:tc>
          <w:tcPr>
            <w:tcW w:w="1438" w:type="dxa"/>
          </w:tcPr>
          <w:p w:rsidR="00542E2E" w:rsidRPr="00323A44" w:rsidRDefault="00323A44" w:rsidP="00797B0C">
            <w:pPr>
              <w:jc w:val="both"/>
              <w:rPr>
                <w:rFonts w:ascii="Times New Roman" w:hAnsi="Times New Roman"/>
                <w:sz w:val="20"/>
                <w:szCs w:val="20"/>
                <w:lang w:val="sr-Cyrl-CS"/>
              </w:rPr>
            </w:pPr>
            <w:r w:rsidRPr="00323A44">
              <w:rPr>
                <w:rFonts w:ascii="Times New Roman" w:hAnsi="Times New Roman"/>
                <w:sz w:val="20"/>
                <w:szCs w:val="20"/>
                <w:lang w:val="sr-Cyrl-CS"/>
              </w:rPr>
              <w:t>305</w:t>
            </w:r>
          </w:p>
        </w:tc>
        <w:tc>
          <w:tcPr>
            <w:tcW w:w="1567" w:type="dxa"/>
          </w:tcPr>
          <w:p w:rsidR="00542E2E" w:rsidRPr="00323A44" w:rsidRDefault="00323A44" w:rsidP="00797B0C">
            <w:pPr>
              <w:jc w:val="both"/>
              <w:rPr>
                <w:rFonts w:ascii="Times New Roman" w:hAnsi="Times New Roman"/>
                <w:sz w:val="20"/>
                <w:szCs w:val="20"/>
                <w:lang w:val="sr-Cyrl-CS"/>
              </w:rPr>
            </w:pPr>
            <w:r w:rsidRPr="00323A44">
              <w:rPr>
                <w:rFonts w:ascii="Times New Roman" w:hAnsi="Times New Roman"/>
                <w:sz w:val="20"/>
                <w:szCs w:val="20"/>
                <w:lang w:val="sr-Cyrl-CS"/>
              </w:rPr>
              <w:t>32</w:t>
            </w:r>
          </w:p>
        </w:tc>
        <w:tc>
          <w:tcPr>
            <w:tcW w:w="1567" w:type="dxa"/>
          </w:tcPr>
          <w:p w:rsidR="00542E2E" w:rsidRPr="00323A44" w:rsidRDefault="00323A44" w:rsidP="00797B0C">
            <w:pPr>
              <w:jc w:val="both"/>
              <w:rPr>
                <w:rFonts w:ascii="Times New Roman" w:hAnsi="Times New Roman"/>
                <w:sz w:val="20"/>
                <w:szCs w:val="20"/>
                <w:lang w:val="sr-Cyrl-CS"/>
              </w:rPr>
            </w:pPr>
            <w:r w:rsidRPr="00323A44">
              <w:rPr>
                <w:rFonts w:ascii="Times New Roman" w:hAnsi="Times New Roman"/>
                <w:sz w:val="20"/>
                <w:szCs w:val="20"/>
                <w:lang w:val="sr-Cyrl-CS"/>
              </w:rPr>
              <w:t>76</w:t>
            </w:r>
          </w:p>
        </w:tc>
        <w:tc>
          <w:tcPr>
            <w:tcW w:w="1675" w:type="dxa"/>
          </w:tcPr>
          <w:p w:rsidR="00542E2E" w:rsidRPr="00323A44" w:rsidRDefault="00323A44" w:rsidP="00797B0C">
            <w:pPr>
              <w:jc w:val="both"/>
              <w:rPr>
                <w:rFonts w:ascii="Times New Roman" w:hAnsi="Times New Roman"/>
                <w:sz w:val="20"/>
                <w:szCs w:val="20"/>
                <w:lang w:val="sr-Cyrl-CS"/>
              </w:rPr>
            </w:pPr>
            <w:r w:rsidRPr="00323A44">
              <w:rPr>
                <w:rFonts w:ascii="Times New Roman" w:hAnsi="Times New Roman"/>
                <w:sz w:val="20"/>
                <w:szCs w:val="20"/>
                <w:lang w:val="sr-Cyrl-CS"/>
              </w:rPr>
              <w:t>61</w:t>
            </w:r>
          </w:p>
        </w:tc>
        <w:tc>
          <w:tcPr>
            <w:tcW w:w="1459" w:type="dxa"/>
          </w:tcPr>
          <w:p w:rsidR="00542E2E" w:rsidRPr="00323A44" w:rsidRDefault="00323A44" w:rsidP="00797B0C">
            <w:pPr>
              <w:jc w:val="both"/>
              <w:rPr>
                <w:rFonts w:ascii="Times New Roman" w:hAnsi="Times New Roman"/>
                <w:sz w:val="20"/>
                <w:szCs w:val="20"/>
                <w:lang w:val="sr-Cyrl-CS"/>
              </w:rPr>
            </w:pPr>
            <w:r w:rsidRPr="00323A44">
              <w:rPr>
                <w:rFonts w:ascii="Times New Roman" w:hAnsi="Times New Roman"/>
                <w:sz w:val="20"/>
                <w:szCs w:val="20"/>
                <w:lang w:val="sr-Cyrl-CS"/>
              </w:rPr>
              <w:t>80,26</w:t>
            </w:r>
          </w:p>
        </w:tc>
      </w:tr>
      <w:tr w:rsidR="00542E2E" w:rsidTr="00797B0C">
        <w:trPr>
          <w:trHeight w:val="256"/>
        </w:trPr>
        <w:tc>
          <w:tcPr>
            <w:tcW w:w="1255" w:type="dxa"/>
            <w:vMerge w:val="restart"/>
          </w:tcPr>
          <w:p w:rsidR="00542E2E" w:rsidRPr="007B126C" w:rsidRDefault="00542E2E" w:rsidP="00797B0C">
            <w:pPr>
              <w:jc w:val="both"/>
              <w:rPr>
                <w:rFonts w:ascii="Times New Roman" w:hAnsi="Times New Roman"/>
                <w:b/>
                <w:sz w:val="20"/>
                <w:szCs w:val="20"/>
                <w:lang w:val="sr-Cyrl-CS"/>
              </w:rPr>
            </w:pPr>
            <w:r w:rsidRPr="007B126C">
              <w:rPr>
                <w:rFonts w:ascii="Times New Roman" w:hAnsi="Times New Roman"/>
                <w:b/>
                <w:sz w:val="20"/>
                <w:szCs w:val="20"/>
                <w:lang w:val="sr-Cyrl-CS"/>
              </w:rPr>
              <w:t>ППУ Суботица</w:t>
            </w:r>
          </w:p>
        </w:tc>
        <w:tc>
          <w:tcPr>
            <w:tcW w:w="616" w:type="dxa"/>
          </w:tcPr>
          <w:p w:rsidR="00542E2E" w:rsidRPr="00BE3E5A" w:rsidRDefault="00542E2E" w:rsidP="00797B0C">
            <w:pPr>
              <w:jc w:val="both"/>
              <w:rPr>
                <w:rFonts w:ascii="Times New Roman" w:hAnsi="Times New Roman"/>
                <w:sz w:val="20"/>
                <w:szCs w:val="20"/>
                <w:lang w:val="sr-Cyrl-CS"/>
              </w:rPr>
            </w:pPr>
            <w:r w:rsidRPr="00BE3E5A">
              <w:rPr>
                <w:rFonts w:ascii="Times New Roman" w:hAnsi="Times New Roman"/>
                <w:sz w:val="20"/>
                <w:szCs w:val="20"/>
                <w:lang w:val="sr-Cyrl-CS"/>
              </w:rPr>
              <w:t>2013</w:t>
            </w:r>
          </w:p>
        </w:tc>
        <w:tc>
          <w:tcPr>
            <w:tcW w:w="1438" w:type="dxa"/>
          </w:tcPr>
          <w:p w:rsidR="00542E2E" w:rsidRPr="00F823D4" w:rsidRDefault="00323A44" w:rsidP="00797B0C">
            <w:pPr>
              <w:jc w:val="both"/>
              <w:rPr>
                <w:rFonts w:ascii="Times New Roman" w:hAnsi="Times New Roman"/>
                <w:sz w:val="20"/>
                <w:szCs w:val="20"/>
                <w:lang w:val="sr-Cyrl-CS"/>
              </w:rPr>
            </w:pPr>
            <w:r w:rsidRPr="00F823D4">
              <w:rPr>
                <w:rFonts w:ascii="Times New Roman" w:hAnsi="Times New Roman"/>
                <w:sz w:val="20"/>
                <w:szCs w:val="20"/>
                <w:lang w:val="sr-Cyrl-CS"/>
              </w:rPr>
              <w:t>592</w:t>
            </w:r>
          </w:p>
        </w:tc>
        <w:tc>
          <w:tcPr>
            <w:tcW w:w="1567" w:type="dxa"/>
          </w:tcPr>
          <w:p w:rsidR="00542E2E" w:rsidRPr="00F823D4" w:rsidRDefault="00F823D4" w:rsidP="00797B0C">
            <w:pPr>
              <w:jc w:val="both"/>
              <w:rPr>
                <w:rFonts w:ascii="Times New Roman" w:hAnsi="Times New Roman"/>
                <w:sz w:val="20"/>
                <w:szCs w:val="20"/>
                <w:lang w:val="sr-Cyrl-CS"/>
              </w:rPr>
            </w:pPr>
            <w:r w:rsidRPr="00F823D4">
              <w:rPr>
                <w:rFonts w:ascii="Times New Roman" w:hAnsi="Times New Roman"/>
                <w:sz w:val="20"/>
                <w:szCs w:val="20"/>
                <w:lang w:val="sr-Cyrl-CS"/>
              </w:rPr>
              <w:t>76</w:t>
            </w:r>
          </w:p>
        </w:tc>
        <w:tc>
          <w:tcPr>
            <w:tcW w:w="1567" w:type="dxa"/>
          </w:tcPr>
          <w:p w:rsidR="00542E2E" w:rsidRPr="00F823D4" w:rsidRDefault="00F823D4" w:rsidP="00797B0C">
            <w:pPr>
              <w:jc w:val="both"/>
              <w:rPr>
                <w:rFonts w:ascii="Times New Roman" w:hAnsi="Times New Roman"/>
                <w:sz w:val="20"/>
                <w:szCs w:val="20"/>
                <w:lang w:val="sr-Cyrl-CS"/>
              </w:rPr>
            </w:pPr>
            <w:r w:rsidRPr="00F823D4">
              <w:rPr>
                <w:rFonts w:ascii="Times New Roman" w:hAnsi="Times New Roman"/>
                <w:sz w:val="20"/>
                <w:szCs w:val="20"/>
                <w:lang w:val="sr-Cyrl-CS"/>
              </w:rPr>
              <w:t>3185</w:t>
            </w:r>
          </w:p>
        </w:tc>
        <w:tc>
          <w:tcPr>
            <w:tcW w:w="1675" w:type="dxa"/>
          </w:tcPr>
          <w:p w:rsidR="00542E2E" w:rsidRPr="00F823D4" w:rsidRDefault="00F823D4" w:rsidP="00797B0C">
            <w:pPr>
              <w:jc w:val="both"/>
              <w:rPr>
                <w:rFonts w:ascii="Times New Roman" w:hAnsi="Times New Roman"/>
                <w:sz w:val="20"/>
                <w:szCs w:val="20"/>
                <w:lang w:val="sr-Cyrl-CS"/>
              </w:rPr>
            </w:pPr>
            <w:r w:rsidRPr="00F823D4">
              <w:rPr>
                <w:rFonts w:ascii="Times New Roman" w:hAnsi="Times New Roman"/>
                <w:sz w:val="20"/>
                <w:szCs w:val="20"/>
                <w:lang w:val="sr-Cyrl-CS"/>
              </w:rPr>
              <w:t>1604</w:t>
            </w:r>
          </w:p>
        </w:tc>
        <w:tc>
          <w:tcPr>
            <w:tcW w:w="1459" w:type="dxa"/>
          </w:tcPr>
          <w:p w:rsidR="00542E2E" w:rsidRPr="00F823D4" w:rsidRDefault="00F823D4" w:rsidP="00797B0C">
            <w:pPr>
              <w:jc w:val="both"/>
              <w:rPr>
                <w:rFonts w:ascii="Times New Roman" w:hAnsi="Times New Roman"/>
                <w:sz w:val="20"/>
                <w:szCs w:val="20"/>
                <w:lang w:val="sr-Cyrl-CS"/>
              </w:rPr>
            </w:pPr>
            <w:r w:rsidRPr="00F823D4">
              <w:rPr>
                <w:rFonts w:ascii="Times New Roman" w:hAnsi="Times New Roman"/>
                <w:sz w:val="20"/>
                <w:szCs w:val="20"/>
                <w:lang w:val="sr-Cyrl-CS"/>
              </w:rPr>
              <w:t>50,36</w:t>
            </w:r>
          </w:p>
        </w:tc>
      </w:tr>
      <w:tr w:rsidR="00542E2E" w:rsidTr="00797B0C">
        <w:trPr>
          <w:trHeight w:val="246"/>
        </w:trPr>
        <w:tc>
          <w:tcPr>
            <w:tcW w:w="1255" w:type="dxa"/>
            <w:vMerge/>
          </w:tcPr>
          <w:p w:rsidR="00542E2E" w:rsidRDefault="00542E2E" w:rsidP="00797B0C">
            <w:pPr>
              <w:jc w:val="both"/>
              <w:rPr>
                <w:rFonts w:ascii="Times New Roman" w:hAnsi="Times New Roman"/>
                <w:lang w:val="sr-Cyrl-CS"/>
              </w:rPr>
            </w:pPr>
          </w:p>
        </w:tc>
        <w:tc>
          <w:tcPr>
            <w:tcW w:w="616" w:type="dxa"/>
          </w:tcPr>
          <w:p w:rsidR="00542E2E" w:rsidRPr="00BE3E5A" w:rsidRDefault="00542E2E" w:rsidP="00797B0C">
            <w:pPr>
              <w:jc w:val="both"/>
              <w:rPr>
                <w:rFonts w:ascii="Times New Roman" w:hAnsi="Times New Roman"/>
                <w:sz w:val="20"/>
                <w:szCs w:val="20"/>
                <w:lang w:val="sr-Cyrl-CS"/>
              </w:rPr>
            </w:pPr>
            <w:r w:rsidRPr="00BE3E5A">
              <w:rPr>
                <w:rFonts w:ascii="Times New Roman" w:hAnsi="Times New Roman"/>
                <w:sz w:val="20"/>
                <w:szCs w:val="20"/>
                <w:lang w:val="sr-Cyrl-CS"/>
              </w:rPr>
              <w:t>2012</w:t>
            </w:r>
          </w:p>
        </w:tc>
        <w:tc>
          <w:tcPr>
            <w:tcW w:w="1438" w:type="dxa"/>
          </w:tcPr>
          <w:p w:rsidR="00542E2E" w:rsidRPr="00F823D4" w:rsidRDefault="00323A44" w:rsidP="00797B0C">
            <w:pPr>
              <w:jc w:val="both"/>
              <w:rPr>
                <w:rFonts w:ascii="Times New Roman" w:hAnsi="Times New Roman"/>
                <w:sz w:val="20"/>
                <w:szCs w:val="20"/>
                <w:lang w:val="sr-Cyrl-CS"/>
              </w:rPr>
            </w:pPr>
            <w:r w:rsidRPr="00F823D4">
              <w:rPr>
                <w:rFonts w:ascii="Times New Roman" w:hAnsi="Times New Roman"/>
                <w:sz w:val="20"/>
                <w:szCs w:val="20"/>
                <w:lang w:val="sr-Cyrl-CS"/>
              </w:rPr>
              <w:t>667</w:t>
            </w:r>
          </w:p>
        </w:tc>
        <w:tc>
          <w:tcPr>
            <w:tcW w:w="1567" w:type="dxa"/>
          </w:tcPr>
          <w:p w:rsidR="00542E2E" w:rsidRPr="00F823D4" w:rsidRDefault="00F823D4" w:rsidP="00797B0C">
            <w:pPr>
              <w:jc w:val="both"/>
              <w:rPr>
                <w:rFonts w:ascii="Times New Roman" w:hAnsi="Times New Roman"/>
                <w:sz w:val="20"/>
                <w:szCs w:val="20"/>
                <w:lang w:val="sr-Cyrl-CS"/>
              </w:rPr>
            </w:pPr>
            <w:r w:rsidRPr="00F823D4">
              <w:rPr>
                <w:rFonts w:ascii="Times New Roman" w:hAnsi="Times New Roman"/>
                <w:sz w:val="20"/>
                <w:szCs w:val="20"/>
                <w:lang w:val="sr-Cyrl-CS"/>
              </w:rPr>
              <w:t>48</w:t>
            </w:r>
          </w:p>
        </w:tc>
        <w:tc>
          <w:tcPr>
            <w:tcW w:w="1567" w:type="dxa"/>
          </w:tcPr>
          <w:p w:rsidR="00542E2E" w:rsidRPr="00F823D4" w:rsidRDefault="00F823D4" w:rsidP="00797B0C">
            <w:pPr>
              <w:jc w:val="both"/>
              <w:rPr>
                <w:rFonts w:ascii="Times New Roman" w:hAnsi="Times New Roman"/>
                <w:sz w:val="20"/>
                <w:szCs w:val="20"/>
                <w:lang w:val="sr-Cyrl-CS"/>
              </w:rPr>
            </w:pPr>
            <w:r w:rsidRPr="00F823D4">
              <w:rPr>
                <w:rFonts w:ascii="Times New Roman" w:hAnsi="Times New Roman"/>
                <w:sz w:val="20"/>
                <w:szCs w:val="20"/>
                <w:lang w:val="sr-Cyrl-CS"/>
              </w:rPr>
              <w:t>2295</w:t>
            </w:r>
          </w:p>
        </w:tc>
        <w:tc>
          <w:tcPr>
            <w:tcW w:w="1675" w:type="dxa"/>
          </w:tcPr>
          <w:p w:rsidR="00542E2E" w:rsidRPr="00F823D4" w:rsidRDefault="00F823D4" w:rsidP="00797B0C">
            <w:pPr>
              <w:jc w:val="both"/>
              <w:rPr>
                <w:rFonts w:ascii="Times New Roman" w:hAnsi="Times New Roman"/>
                <w:sz w:val="20"/>
                <w:szCs w:val="20"/>
                <w:lang w:val="sr-Cyrl-CS"/>
              </w:rPr>
            </w:pPr>
            <w:r w:rsidRPr="00F823D4">
              <w:rPr>
                <w:rFonts w:ascii="Times New Roman" w:hAnsi="Times New Roman"/>
                <w:sz w:val="20"/>
                <w:szCs w:val="20"/>
                <w:lang w:val="sr-Cyrl-CS"/>
              </w:rPr>
              <w:t>1449</w:t>
            </w:r>
          </w:p>
        </w:tc>
        <w:tc>
          <w:tcPr>
            <w:tcW w:w="1459" w:type="dxa"/>
          </w:tcPr>
          <w:p w:rsidR="00542E2E" w:rsidRPr="00F823D4" w:rsidRDefault="00F823D4" w:rsidP="00797B0C">
            <w:pPr>
              <w:jc w:val="both"/>
              <w:rPr>
                <w:rFonts w:ascii="Times New Roman" w:hAnsi="Times New Roman"/>
                <w:sz w:val="20"/>
                <w:szCs w:val="20"/>
                <w:lang w:val="sr-Cyrl-CS"/>
              </w:rPr>
            </w:pPr>
            <w:r w:rsidRPr="00F823D4">
              <w:rPr>
                <w:rFonts w:ascii="Times New Roman" w:hAnsi="Times New Roman"/>
                <w:sz w:val="20"/>
                <w:szCs w:val="20"/>
                <w:lang w:val="sr-Cyrl-CS"/>
              </w:rPr>
              <w:t>63,14</w:t>
            </w:r>
          </w:p>
        </w:tc>
      </w:tr>
      <w:tr w:rsidR="00542E2E" w:rsidTr="00797B0C">
        <w:trPr>
          <w:trHeight w:val="246"/>
        </w:trPr>
        <w:tc>
          <w:tcPr>
            <w:tcW w:w="1255" w:type="dxa"/>
            <w:vMerge/>
          </w:tcPr>
          <w:p w:rsidR="00542E2E" w:rsidRDefault="00542E2E" w:rsidP="00797B0C">
            <w:pPr>
              <w:jc w:val="both"/>
              <w:rPr>
                <w:rFonts w:ascii="Times New Roman" w:hAnsi="Times New Roman"/>
                <w:lang w:val="sr-Cyrl-CS"/>
              </w:rPr>
            </w:pPr>
          </w:p>
        </w:tc>
        <w:tc>
          <w:tcPr>
            <w:tcW w:w="616" w:type="dxa"/>
          </w:tcPr>
          <w:p w:rsidR="00542E2E" w:rsidRPr="00BE3E5A" w:rsidRDefault="00542E2E" w:rsidP="00797B0C">
            <w:pPr>
              <w:jc w:val="both"/>
              <w:rPr>
                <w:rFonts w:ascii="Times New Roman" w:hAnsi="Times New Roman"/>
                <w:sz w:val="20"/>
                <w:szCs w:val="20"/>
                <w:lang w:val="sr-Cyrl-CS"/>
              </w:rPr>
            </w:pPr>
            <w:r>
              <w:rPr>
                <w:rFonts w:ascii="Times New Roman" w:hAnsi="Times New Roman"/>
                <w:sz w:val="20"/>
                <w:szCs w:val="20"/>
                <w:lang w:val="sr-Cyrl-CS"/>
              </w:rPr>
              <w:t>2011</w:t>
            </w:r>
          </w:p>
        </w:tc>
        <w:tc>
          <w:tcPr>
            <w:tcW w:w="1438" w:type="dxa"/>
          </w:tcPr>
          <w:p w:rsidR="00542E2E" w:rsidRPr="00F823D4" w:rsidRDefault="00323A44" w:rsidP="00797B0C">
            <w:pPr>
              <w:jc w:val="both"/>
              <w:rPr>
                <w:rFonts w:ascii="Times New Roman" w:hAnsi="Times New Roman"/>
                <w:sz w:val="20"/>
                <w:szCs w:val="20"/>
                <w:lang w:val="sr-Cyrl-CS"/>
              </w:rPr>
            </w:pPr>
            <w:r w:rsidRPr="00F823D4">
              <w:rPr>
                <w:rFonts w:ascii="Times New Roman" w:hAnsi="Times New Roman"/>
                <w:sz w:val="20"/>
                <w:szCs w:val="20"/>
                <w:lang w:val="sr-Cyrl-CS"/>
              </w:rPr>
              <w:t>705</w:t>
            </w:r>
          </w:p>
        </w:tc>
        <w:tc>
          <w:tcPr>
            <w:tcW w:w="1567" w:type="dxa"/>
          </w:tcPr>
          <w:p w:rsidR="00542E2E" w:rsidRPr="00F823D4" w:rsidRDefault="00F823D4" w:rsidP="00797B0C">
            <w:pPr>
              <w:jc w:val="both"/>
              <w:rPr>
                <w:rFonts w:ascii="Times New Roman" w:hAnsi="Times New Roman"/>
                <w:sz w:val="20"/>
                <w:szCs w:val="20"/>
                <w:lang w:val="sr-Cyrl-CS"/>
              </w:rPr>
            </w:pPr>
            <w:r w:rsidRPr="00F823D4">
              <w:rPr>
                <w:rFonts w:ascii="Times New Roman" w:hAnsi="Times New Roman"/>
                <w:sz w:val="20"/>
                <w:szCs w:val="20"/>
                <w:lang w:val="sr-Cyrl-CS"/>
              </w:rPr>
              <w:t>33</w:t>
            </w:r>
          </w:p>
        </w:tc>
        <w:tc>
          <w:tcPr>
            <w:tcW w:w="1567" w:type="dxa"/>
          </w:tcPr>
          <w:p w:rsidR="00542E2E" w:rsidRPr="00F823D4" w:rsidRDefault="00F823D4" w:rsidP="00797B0C">
            <w:pPr>
              <w:jc w:val="both"/>
              <w:rPr>
                <w:rFonts w:ascii="Times New Roman" w:hAnsi="Times New Roman"/>
                <w:sz w:val="20"/>
                <w:szCs w:val="20"/>
                <w:lang w:val="sr-Cyrl-CS"/>
              </w:rPr>
            </w:pPr>
            <w:r w:rsidRPr="00F823D4">
              <w:rPr>
                <w:rFonts w:ascii="Times New Roman" w:hAnsi="Times New Roman"/>
                <w:sz w:val="20"/>
                <w:szCs w:val="20"/>
                <w:lang w:val="sr-Cyrl-CS"/>
              </w:rPr>
              <w:t>2281</w:t>
            </w:r>
          </w:p>
        </w:tc>
        <w:tc>
          <w:tcPr>
            <w:tcW w:w="1675" w:type="dxa"/>
          </w:tcPr>
          <w:p w:rsidR="00542E2E" w:rsidRPr="00F823D4" w:rsidRDefault="00F823D4" w:rsidP="00797B0C">
            <w:pPr>
              <w:jc w:val="both"/>
              <w:rPr>
                <w:rFonts w:ascii="Times New Roman" w:hAnsi="Times New Roman"/>
                <w:sz w:val="20"/>
                <w:szCs w:val="20"/>
                <w:lang w:val="sr-Cyrl-CS"/>
              </w:rPr>
            </w:pPr>
            <w:r w:rsidRPr="00F823D4">
              <w:rPr>
                <w:rFonts w:ascii="Times New Roman" w:hAnsi="Times New Roman"/>
                <w:sz w:val="20"/>
                <w:szCs w:val="20"/>
                <w:lang w:val="sr-Cyrl-CS"/>
              </w:rPr>
              <w:t>1425</w:t>
            </w:r>
          </w:p>
        </w:tc>
        <w:tc>
          <w:tcPr>
            <w:tcW w:w="1459" w:type="dxa"/>
          </w:tcPr>
          <w:p w:rsidR="00542E2E" w:rsidRPr="00F823D4" w:rsidRDefault="00F823D4" w:rsidP="00797B0C">
            <w:pPr>
              <w:jc w:val="both"/>
              <w:rPr>
                <w:rFonts w:ascii="Times New Roman" w:hAnsi="Times New Roman"/>
                <w:sz w:val="20"/>
                <w:szCs w:val="20"/>
                <w:lang w:val="sr-Cyrl-CS"/>
              </w:rPr>
            </w:pPr>
            <w:r w:rsidRPr="00F823D4">
              <w:rPr>
                <w:rFonts w:ascii="Times New Roman" w:hAnsi="Times New Roman"/>
                <w:sz w:val="20"/>
                <w:szCs w:val="20"/>
                <w:lang w:val="sr-Cyrl-CS"/>
              </w:rPr>
              <w:t>62,47</w:t>
            </w:r>
          </w:p>
        </w:tc>
      </w:tr>
      <w:tr w:rsidR="00542E2E" w:rsidTr="00797B0C">
        <w:trPr>
          <w:trHeight w:val="296"/>
        </w:trPr>
        <w:tc>
          <w:tcPr>
            <w:tcW w:w="1255" w:type="dxa"/>
            <w:vMerge/>
          </w:tcPr>
          <w:p w:rsidR="00542E2E" w:rsidRDefault="00542E2E" w:rsidP="00797B0C">
            <w:pPr>
              <w:jc w:val="both"/>
              <w:rPr>
                <w:rFonts w:ascii="Times New Roman" w:hAnsi="Times New Roman"/>
                <w:lang w:val="sr-Cyrl-CS"/>
              </w:rPr>
            </w:pPr>
          </w:p>
        </w:tc>
        <w:tc>
          <w:tcPr>
            <w:tcW w:w="616" w:type="dxa"/>
          </w:tcPr>
          <w:p w:rsidR="00542E2E" w:rsidRPr="00BE3E5A" w:rsidRDefault="00542E2E" w:rsidP="00797B0C">
            <w:pPr>
              <w:jc w:val="both"/>
              <w:rPr>
                <w:rFonts w:ascii="Times New Roman" w:hAnsi="Times New Roman"/>
                <w:sz w:val="20"/>
                <w:szCs w:val="20"/>
                <w:lang w:val="sr-Cyrl-CS"/>
              </w:rPr>
            </w:pPr>
            <w:r w:rsidRPr="00BE3E5A">
              <w:rPr>
                <w:rFonts w:ascii="Times New Roman" w:hAnsi="Times New Roman"/>
                <w:sz w:val="20"/>
                <w:szCs w:val="20"/>
                <w:lang w:val="sr-Cyrl-CS"/>
              </w:rPr>
              <w:t>2010</w:t>
            </w:r>
          </w:p>
        </w:tc>
        <w:tc>
          <w:tcPr>
            <w:tcW w:w="1438" w:type="dxa"/>
          </w:tcPr>
          <w:p w:rsidR="00542E2E" w:rsidRPr="00F823D4" w:rsidRDefault="00323A44" w:rsidP="00797B0C">
            <w:pPr>
              <w:jc w:val="both"/>
              <w:rPr>
                <w:rFonts w:ascii="Times New Roman" w:hAnsi="Times New Roman"/>
                <w:sz w:val="20"/>
                <w:szCs w:val="20"/>
                <w:lang w:val="sr-Cyrl-CS"/>
              </w:rPr>
            </w:pPr>
            <w:r w:rsidRPr="00F823D4">
              <w:rPr>
                <w:rFonts w:ascii="Times New Roman" w:hAnsi="Times New Roman"/>
                <w:sz w:val="20"/>
                <w:szCs w:val="20"/>
                <w:lang w:val="sr-Cyrl-CS"/>
              </w:rPr>
              <w:t>778</w:t>
            </w:r>
          </w:p>
        </w:tc>
        <w:tc>
          <w:tcPr>
            <w:tcW w:w="1567" w:type="dxa"/>
          </w:tcPr>
          <w:p w:rsidR="00542E2E" w:rsidRPr="00F823D4" w:rsidRDefault="00F823D4" w:rsidP="00797B0C">
            <w:pPr>
              <w:jc w:val="both"/>
              <w:rPr>
                <w:rFonts w:ascii="Times New Roman" w:hAnsi="Times New Roman"/>
                <w:sz w:val="20"/>
                <w:szCs w:val="20"/>
                <w:lang w:val="sr-Cyrl-CS"/>
              </w:rPr>
            </w:pPr>
            <w:r w:rsidRPr="00F823D4">
              <w:rPr>
                <w:rFonts w:ascii="Times New Roman" w:hAnsi="Times New Roman"/>
                <w:sz w:val="20"/>
                <w:szCs w:val="20"/>
                <w:lang w:val="sr-Cyrl-CS"/>
              </w:rPr>
              <w:t>45</w:t>
            </w:r>
          </w:p>
        </w:tc>
        <w:tc>
          <w:tcPr>
            <w:tcW w:w="1567" w:type="dxa"/>
          </w:tcPr>
          <w:p w:rsidR="00542E2E" w:rsidRPr="00F823D4" w:rsidRDefault="00F823D4" w:rsidP="00797B0C">
            <w:pPr>
              <w:jc w:val="both"/>
              <w:rPr>
                <w:rFonts w:ascii="Times New Roman" w:hAnsi="Times New Roman"/>
                <w:sz w:val="20"/>
                <w:szCs w:val="20"/>
                <w:lang w:val="sr-Cyrl-CS"/>
              </w:rPr>
            </w:pPr>
            <w:r w:rsidRPr="00F823D4">
              <w:rPr>
                <w:rFonts w:ascii="Times New Roman" w:hAnsi="Times New Roman"/>
                <w:sz w:val="20"/>
                <w:szCs w:val="20"/>
                <w:lang w:val="sr-Cyrl-CS"/>
              </w:rPr>
              <w:t>2208</w:t>
            </w:r>
          </w:p>
        </w:tc>
        <w:tc>
          <w:tcPr>
            <w:tcW w:w="1675" w:type="dxa"/>
          </w:tcPr>
          <w:p w:rsidR="00542E2E" w:rsidRPr="00F823D4" w:rsidRDefault="00F823D4" w:rsidP="00797B0C">
            <w:pPr>
              <w:jc w:val="both"/>
              <w:rPr>
                <w:rFonts w:ascii="Times New Roman" w:hAnsi="Times New Roman"/>
                <w:sz w:val="20"/>
                <w:szCs w:val="20"/>
                <w:lang w:val="sr-Cyrl-CS"/>
              </w:rPr>
            </w:pPr>
            <w:r w:rsidRPr="00F823D4">
              <w:rPr>
                <w:rFonts w:ascii="Times New Roman" w:hAnsi="Times New Roman"/>
                <w:sz w:val="20"/>
                <w:szCs w:val="20"/>
                <w:lang w:val="sr-Cyrl-CS"/>
              </w:rPr>
              <w:t>1405</w:t>
            </w:r>
          </w:p>
        </w:tc>
        <w:tc>
          <w:tcPr>
            <w:tcW w:w="1459" w:type="dxa"/>
          </w:tcPr>
          <w:p w:rsidR="00542E2E" w:rsidRPr="00F823D4" w:rsidRDefault="00F823D4" w:rsidP="00797B0C">
            <w:pPr>
              <w:jc w:val="both"/>
              <w:rPr>
                <w:rFonts w:ascii="Times New Roman" w:hAnsi="Times New Roman"/>
                <w:sz w:val="20"/>
                <w:szCs w:val="20"/>
                <w:lang w:val="sr-Cyrl-CS"/>
              </w:rPr>
            </w:pPr>
            <w:r w:rsidRPr="00F823D4">
              <w:rPr>
                <w:rFonts w:ascii="Times New Roman" w:hAnsi="Times New Roman"/>
                <w:sz w:val="20"/>
                <w:szCs w:val="20"/>
                <w:lang w:val="sr-Cyrl-CS"/>
              </w:rPr>
              <w:t>63,63</w:t>
            </w:r>
          </w:p>
        </w:tc>
      </w:tr>
    </w:tbl>
    <w:p w:rsidR="00542E2E" w:rsidRDefault="00542E2E" w:rsidP="00542E2E">
      <w:pPr>
        <w:ind w:firstLine="360"/>
        <w:jc w:val="both"/>
        <w:rPr>
          <w:rFonts w:ascii="Times New Roman" w:hAnsi="Times New Roman"/>
          <w:lang w:val="sr-Cyrl-CS"/>
        </w:rPr>
      </w:pPr>
    </w:p>
    <w:p w:rsidR="00640127" w:rsidRDefault="007A0EF7" w:rsidP="00234DDC">
      <w:pPr>
        <w:ind w:firstLine="720"/>
        <w:jc w:val="both"/>
        <w:rPr>
          <w:rFonts w:ascii="Times New Roman" w:hAnsi="Times New Roman"/>
          <w:lang w:val="sr-Cyrl-CS"/>
        </w:rPr>
      </w:pPr>
      <w:r>
        <w:rPr>
          <w:rFonts w:ascii="Times New Roman" w:hAnsi="Times New Roman"/>
          <w:lang w:val="sr-Cyrl-CS"/>
        </w:rPr>
        <w:t>А</w:t>
      </w:r>
      <w:r w:rsidR="00A715CF">
        <w:rPr>
          <w:rFonts w:ascii="Times New Roman" w:hAnsi="Times New Roman"/>
          <w:lang w:val="sr-Cyrl-CS"/>
        </w:rPr>
        <w:t>нализирајући</w:t>
      </w:r>
      <w:r>
        <w:rPr>
          <w:rFonts w:ascii="Times New Roman" w:hAnsi="Times New Roman"/>
          <w:lang w:val="sr-Cyrl-CS"/>
        </w:rPr>
        <w:t xml:space="preserve"> статистичке податке</w:t>
      </w:r>
      <w:r w:rsidR="00CD5931">
        <w:rPr>
          <w:rFonts w:ascii="Times New Roman" w:hAnsi="Times New Roman"/>
          <w:lang w:val="sr-Cyrl-CS"/>
        </w:rPr>
        <w:t xml:space="preserve"> о оствареним резултатима полицијских управа у сузбијању криминалитета</w:t>
      </w:r>
      <w:r w:rsidR="00B73E66">
        <w:rPr>
          <w:rFonts w:ascii="Times New Roman" w:hAnsi="Times New Roman"/>
          <w:lang w:val="sr-Cyrl-CS"/>
        </w:rPr>
        <w:t xml:space="preserve"> </w:t>
      </w:r>
      <w:r w:rsidR="00640127">
        <w:rPr>
          <w:rFonts w:ascii="Times New Roman" w:hAnsi="Times New Roman"/>
          <w:lang w:val="sr-Cyrl-CS"/>
        </w:rPr>
        <w:t>можемо закључити следеће:</w:t>
      </w:r>
    </w:p>
    <w:p w:rsidR="007A0EF7" w:rsidRDefault="007A0EF7" w:rsidP="00234DDC">
      <w:pPr>
        <w:ind w:firstLine="720"/>
        <w:jc w:val="both"/>
        <w:rPr>
          <w:rFonts w:ascii="Times New Roman" w:hAnsi="Times New Roman"/>
          <w:lang w:val="sr-Cyrl-CS"/>
        </w:rPr>
      </w:pPr>
    </w:p>
    <w:p w:rsidR="00640127" w:rsidRDefault="00CD5931" w:rsidP="009B21AB">
      <w:pPr>
        <w:pStyle w:val="ListParagraph"/>
        <w:numPr>
          <w:ilvl w:val="0"/>
          <w:numId w:val="3"/>
        </w:numPr>
        <w:jc w:val="both"/>
        <w:rPr>
          <w:rFonts w:ascii="Times New Roman" w:hAnsi="Times New Roman"/>
          <w:lang w:val="sr-Cyrl-CS"/>
        </w:rPr>
      </w:pPr>
      <w:r>
        <w:rPr>
          <w:rFonts w:ascii="Times New Roman" w:hAnsi="Times New Roman"/>
          <w:lang w:val="sr-Cyrl-CS"/>
        </w:rPr>
        <w:t>б</w:t>
      </w:r>
      <w:r w:rsidR="00640127">
        <w:rPr>
          <w:rFonts w:ascii="Times New Roman" w:hAnsi="Times New Roman"/>
          <w:lang w:val="sr-Cyrl-CS"/>
        </w:rPr>
        <w:t xml:space="preserve">рој </w:t>
      </w:r>
      <w:r w:rsidR="006D59DD">
        <w:rPr>
          <w:rFonts w:ascii="Times New Roman" w:hAnsi="Times New Roman"/>
          <w:lang w:val="sr-Cyrl-CS"/>
        </w:rPr>
        <w:t xml:space="preserve">евидентираних </w:t>
      </w:r>
      <w:r w:rsidR="00640127">
        <w:rPr>
          <w:rFonts w:ascii="Times New Roman" w:hAnsi="Times New Roman"/>
          <w:lang w:val="sr-Cyrl-CS"/>
        </w:rPr>
        <w:t>кривичн</w:t>
      </w:r>
      <w:r>
        <w:rPr>
          <w:rFonts w:ascii="Times New Roman" w:hAnsi="Times New Roman"/>
          <w:lang w:val="sr-Cyrl-CS"/>
        </w:rPr>
        <w:t>их дела са непознатим учиниоцем</w:t>
      </w:r>
      <w:r w:rsidR="00640127">
        <w:rPr>
          <w:rFonts w:ascii="Times New Roman" w:hAnsi="Times New Roman"/>
          <w:lang w:val="sr-Cyrl-CS"/>
        </w:rPr>
        <w:t xml:space="preserve"> у већини полицијских управа већи </w:t>
      </w:r>
      <w:r w:rsidR="006D59DD">
        <w:rPr>
          <w:rFonts w:ascii="Times New Roman" w:hAnsi="Times New Roman"/>
          <w:lang w:val="sr-Cyrl-CS"/>
        </w:rPr>
        <w:t xml:space="preserve">је </w:t>
      </w:r>
      <w:r w:rsidR="00640127">
        <w:rPr>
          <w:rFonts w:ascii="Times New Roman" w:hAnsi="Times New Roman"/>
          <w:lang w:val="sr-Cyrl-CS"/>
        </w:rPr>
        <w:t>од броја криви</w:t>
      </w:r>
      <w:r>
        <w:rPr>
          <w:rFonts w:ascii="Times New Roman" w:hAnsi="Times New Roman"/>
          <w:lang w:val="sr-Cyrl-CS"/>
        </w:rPr>
        <w:t>чних дела са познатим учиниоцем</w:t>
      </w:r>
      <w:r w:rsidR="00640127">
        <w:rPr>
          <w:rFonts w:ascii="Times New Roman" w:hAnsi="Times New Roman"/>
          <w:lang w:val="sr-Cyrl-CS"/>
        </w:rPr>
        <w:t>;</w:t>
      </w:r>
    </w:p>
    <w:p w:rsidR="001F5CE9" w:rsidRPr="00B61AEF" w:rsidRDefault="00222EAF" w:rsidP="009B21AB">
      <w:pPr>
        <w:pStyle w:val="ListParagraph"/>
        <w:numPr>
          <w:ilvl w:val="0"/>
          <w:numId w:val="3"/>
        </w:numPr>
        <w:jc w:val="both"/>
        <w:rPr>
          <w:rFonts w:ascii="Times New Roman" w:hAnsi="Times New Roman"/>
          <w:lang w:val="sr-Cyrl-CS"/>
        </w:rPr>
      </w:pPr>
      <w:r>
        <w:rPr>
          <w:rFonts w:ascii="Times New Roman" w:hAnsi="Times New Roman"/>
          <w:lang w:val="sr-Cyrl-CS"/>
        </w:rPr>
        <w:t>п</w:t>
      </w:r>
      <w:r w:rsidR="001F5CE9">
        <w:rPr>
          <w:rFonts w:ascii="Times New Roman" w:hAnsi="Times New Roman"/>
          <w:lang w:val="sr-Cyrl-CS"/>
        </w:rPr>
        <w:t>олицијске управе настоје да на годишње</w:t>
      </w:r>
      <w:r>
        <w:rPr>
          <w:rFonts w:ascii="Times New Roman" w:hAnsi="Times New Roman"/>
          <w:lang w:val="sr-Cyrl-CS"/>
        </w:rPr>
        <w:t>м нивоу у евиденцијама</w:t>
      </w:r>
      <w:r w:rsidR="00B73E66">
        <w:rPr>
          <w:rFonts w:ascii="Times New Roman" w:hAnsi="Times New Roman"/>
          <w:lang w:val="sr-Cyrl-CS"/>
        </w:rPr>
        <w:t xml:space="preserve"> </w:t>
      </w:r>
      <w:r w:rsidR="001F5CE9">
        <w:rPr>
          <w:rFonts w:ascii="Times New Roman" w:hAnsi="Times New Roman"/>
          <w:lang w:val="sr-Cyrl-CS"/>
        </w:rPr>
        <w:t xml:space="preserve">прикажу податак да су </w:t>
      </w:r>
      <w:r w:rsidR="00AC785A">
        <w:rPr>
          <w:rFonts w:ascii="Times New Roman" w:hAnsi="Times New Roman"/>
          <w:lang w:val="sr-Cyrl-CS"/>
        </w:rPr>
        <w:t>од укупног броја евиден</w:t>
      </w:r>
      <w:r>
        <w:rPr>
          <w:rFonts w:ascii="Times New Roman" w:hAnsi="Times New Roman"/>
          <w:lang w:val="sr-Cyrl-CS"/>
        </w:rPr>
        <w:t>тираних кривичних дела учињених од стране непознатог учиниоца</w:t>
      </w:r>
      <w:r w:rsidR="00AC785A">
        <w:rPr>
          <w:rFonts w:ascii="Times New Roman" w:hAnsi="Times New Roman"/>
          <w:lang w:val="sr-Cyrl-CS"/>
        </w:rPr>
        <w:t xml:space="preserve"> расветлили</w:t>
      </w:r>
      <w:r w:rsidR="001F5CE9">
        <w:rPr>
          <w:rFonts w:ascii="Times New Roman" w:hAnsi="Times New Roman"/>
          <w:lang w:val="sr-Cyrl-CS"/>
        </w:rPr>
        <w:t xml:space="preserve"> 50 и више</w:t>
      </w:r>
      <w:r w:rsidR="00AC785A">
        <w:rPr>
          <w:rFonts w:ascii="Times New Roman" w:hAnsi="Times New Roman"/>
          <w:lang w:val="sr-Cyrl-CS"/>
        </w:rPr>
        <w:t xml:space="preserve"> процената.</w:t>
      </w:r>
    </w:p>
    <w:p w:rsidR="00886B8A" w:rsidRDefault="00222EAF" w:rsidP="009B21AB">
      <w:pPr>
        <w:pStyle w:val="ListParagraph"/>
        <w:numPr>
          <w:ilvl w:val="0"/>
          <w:numId w:val="3"/>
        </w:numPr>
        <w:jc w:val="both"/>
        <w:rPr>
          <w:rFonts w:ascii="Times New Roman" w:hAnsi="Times New Roman"/>
          <w:lang w:val="sr-Cyrl-CS"/>
        </w:rPr>
      </w:pPr>
      <w:r>
        <w:rPr>
          <w:rFonts w:ascii="Times New Roman" w:hAnsi="Times New Roman"/>
          <w:lang w:val="sr-Cyrl-CS"/>
        </w:rPr>
        <w:t>р</w:t>
      </w:r>
      <w:r w:rsidR="001F5CE9">
        <w:rPr>
          <w:rFonts w:ascii="Times New Roman" w:hAnsi="Times New Roman"/>
          <w:lang w:val="sr-Cyrl-CS"/>
        </w:rPr>
        <w:t xml:space="preserve">езултат од 50 и </w:t>
      </w:r>
      <w:r w:rsidR="006D59DD">
        <w:rPr>
          <w:rFonts w:ascii="Times New Roman" w:hAnsi="Times New Roman"/>
          <w:lang w:val="sr-Cyrl-CS"/>
        </w:rPr>
        <w:t>више процената решених</w:t>
      </w:r>
      <w:r w:rsidR="00B73E66">
        <w:rPr>
          <w:rFonts w:ascii="Times New Roman" w:hAnsi="Times New Roman"/>
          <w:lang w:val="sr-Cyrl-CS"/>
        </w:rPr>
        <w:t xml:space="preserve"> </w:t>
      </w:r>
      <w:r>
        <w:rPr>
          <w:rFonts w:ascii="Times New Roman" w:hAnsi="Times New Roman"/>
          <w:lang w:val="sr-Cyrl-CS"/>
        </w:rPr>
        <w:t>кривичних дела,</w:t>
      </w:r>
      <w:r w:rsidR="001F5CE9">
        <w:rPr>
          <w:rFonts w:ascii="Times New Roman" w:hAnsi="Times New Roman"/>
          <w:lang w:val="sr-Cyrl-CS"/>
        </w:rPr>
        <w:t xml:space="preserve"> представља  прихва</w:t>
      </w:r>
      <w:r>
        <w:rPr>
          <w:rFonts w:ascii="Times New Roman" w:hAnsi="Times New Roman"/>
          <w:lang w:val="sr-Cyrl-CS"/>
        </w:rPr>
        <w:t>тљив резултат</w:t>
      </w:r>
      <w:r w:rsidR="001F5CE9">
        <w:rPr>
          <w:rFonts w:ascii="Times New Roman" w:hAnsi="Times New Roman"/>
          <w:lang w:val="sr-Cyrl-CS"/>
        </w:rPr>
        <w:t xml:space="preserve"> па због тога све организационе јединице у полицијским управама (полицијске испоставе, станице, одељења, одсеци</w:t>
      </w:r>
      <w:r w:rsidR="00AC785A">
        <w:rPr>
          <w:rFonts w:ascii="Times New Roman" w:hAnsi="Times New Roman"/>
          <w:lang w:val="sr-Cyrl-CS"/>
        </w:rPr>
        <w:t xml:space="preserve"> и</w:t>
      </w:r>
      <w:r w:rsidR="00980A6E">
        <w:rPr>
          <w:rFonts w:ascii="Times New Roman" w:hAnsi="Times New Roman"/>
          <w:lang w:val="sr-Cyrl-CS"/>
        </w:rPr>
        <w:t xml:space="preserve"> групе)</w:t>
      </w:r>
      <w:r w:rsidR="001F5CE9">
        <w:rPr>
          <w:rFonts w:ascii="Times New Roman" w:hAnsi="Times New Roman"/>
          <w:lang w:val="sr-Cyrl-CS"/>
        </w:rPr>
        <w:t xml:space="preserve"> настоје да</w:t>
      </w:r>
      <w:r w:rsidR="000D6B3B">
        <w:rPr>
          <w:rFonts w:ascii="Times New Roman" w:hAnsi="Times New Roman"/>
          <w:lang w:val="sr-Cyrl-CS"/>
        </w:rPr>
        <w:t xml:space="preserve"> својим радом и уз помоћ др</w:t>
      </w:r>
      <w:r>
        <w:rPr>
          <w:rFonts w:ascii="Times New Roman" w:hAnsi="Times New Roman"/>
          <w:lang w:val="sr-Cyrl-CS"/>
        </w:rPr>
        <w:t>угих метода,</w:t>
      </w:r>
      <w:r w:rsidR="00AC785A">
        <w:rPr>
          <w:rFonts w:ascii="Times New Roman" w:hAnsi="Times New Roman"/>
          <w:lang w:val="sr-Cyrl-CS"/>
        </w:rPr>
        <w:t xml:space="preserve"> остваре прихватљив резултат</w:t>
      </w:r>
      <w:r w:rsidR="00886B8A">
        <w:rPr>
          <w:rFonts w:ascii="Times New Roman" w:hAnsi="Times New Roman"/>
          <w:lang w:val="sr-Cyrl-CS"/>
        </w:rPr>
        <w:t>;</w:t>
      </w:r>
    </w:p>
    <w:p w:rsidR="00D739E7" w:rsidRDefault="00222EAF" w:rsidP="009B21AB">
      <w:pPr>
        <w:pStyle w:val="ListParagraph"/>
        <w:numPr>
          <w:ilvl w:val="0"/>
          <w:numId w:val="3"/>
        </w:numPr>
        <w:jc w:val="both"/>
        <w:rPr>
          <w:rFonts w:ascii="Times New Roman" w:hAnsi="Times New Roman"/>
          <w:lang w:val="sr-Cyrl-CS"/>
        </w:rPr>
      </w:pPr>
      <w:r>
        <w:rPr>
          <w:rFonts w:ascii="Times New Roman" w:hAnsi="Times New Roman"/>
          <w:lang w:val="sr-Cyrl-CS"/>
        </w:rPr>
        <w:t>полицијск</w:t>
      </w:r>
      <w:r w:rsidR="00980A6E">
        <w:rPr>
          <w:rFonts w:ascii="Times New Roman" w:hAnsi="Times New Roman"/>
          <w:lang w:val="sr-Cyrl-CS"/>
        </w:rPr>
        <w:t>е</w:t>
      </w:r>
      <w:r>
        <w:rPr>
          <w:rFonts w:ascii="Times New Roman" w:hAnsi="Times New Roman"/>
          <w:lang w:val="sr-Cyrl-CS"/>
        </w:rPr>
        <w:t xml:space="preserve"> управ</w:t>
      </w:r>
      <w:r w:rsidR="00980A6E">
        <w:rPr>
          <w:rFonts w:ascii="Times New Roman" w:hAnsi="Times New Roman"/>
          <w:lang w:val="sr-Cyrl-CS"/>
        </w:rPr>
        <w:t>е</w:t>
      </w:r>
      <w:r w:rsidR="00B73E66">
        <w:rPr>
          <w:rFonts w:ascii="Times New Roman" w:hAnsi="Times New Roman"/>
          <w:lang w:val="sr-Cyrl-CS"/>
        </w:rPr>
        <w:t xml:space="preserve"> </w:t>
      </w:r>
      <w:r w:rsidR="00886B8A">
        <w:rPr>
          <w:rFonts w:ascii="Times New Roman" w:hAnsi="Times New Roman"/>
          <w:lang w:val="sr-Cyrl-CS"/>
        </w:rPr>
        <w:t>Беог</w:t>
      </w:r>
      <w:r>
        <w:rPr>
          <w:rFonts w:ascii="Times New Roman" w:hAnsi="Times New Roman"/>
          <w:lang w:val="sr-Cyrl-CS"/>
        </w:rPr>
        <w:t>рад</w:t>
      </w:r>
      <w:r w:rsidR="00980A6E">
        <w:rPr>
          <w:rFonts w:ascii="Times New Roman" w:hAnsi="Times New Roman"/>
          <w:lang w:val="sr-Cyrl-CS"/>
        </w:rPr>
        <w:t>, Нови Сад, Ниш и Кргујевац су управе са највећим бројем</w:t>
      </w:r>
      <w:r w:rsidR="0003423A">
        <w:rPr>
          <w:rFonts w:ascii="Times New Roman" w:hAnsi="Times New Roman"/>
          <w:lang w:val="sr-Cyrl-CS"/>
        </w:rPr>
        <w:t xml:space="preserve"> евидентираних кривичних дела</w:t>
      </w:r>
      <w:r w:rsidR="00980A6E">
        <w:rPr>
          <w:rFonts w:ascii="Times New Roman" w:hAnsi="Times New Roman"/>
          <w:lang w:val="sr-Cyrl-CS"/>
        </w:rPr>
        <w:t xml:space="preserve">. Ове полицијске управе </w:t>
      </w:r>
      <w:r w:rsidR="00886B8A">
        <w:rPr>
          <w:rFonts w:ascii="Times New Roman" w:hAnsi="Times New Roman"/>
          <w:lang w:val="sr-Cyrl-CS"/>
        </w:rPr>
        <w:t>оствар</w:t>
      </w:r>
      <w:r w:rsidR="00004991">
        <w:rPr>
          <w:rFonts w:ascii="Times New Roman" w:hAnsi="Times New Roman"/>
          <w:lang w:val="sr-Cyrl-CS"/>
        </w:rPr>
        <w:t>иле су</w:t>
      </w:r>
      <w:r w:rsidR="00980A6E">
        <w:rPr>
          <w:rFonts w:ascii="Times New Roman" w:hAnsi="Times New Roman"/>
          <w:lang w:val="sr-Cyrl-CS"/>
        </w:rPr>
        <w:t xml:space="preserve"> резултат  </w:t>
      </w:r>
      <w:r w:rsidR="00886B8A">
        <w:rPr>
          <w:rFonts w:ascii="Times New Roman" w:hAnsi="Times New Roman"/>
          <w:lang w:val="sr-Cyrl-CS"/>
        </w:rPr>
        <w:t xml:space="preserve"> већи од 50% решених</w:t>
      </w:r>
      <w:r w:rsidR="00B73E66">
        <w:rPr>
          <w:rFonts w:ascii="Times New Roman" w:hAnsi="Times New Roman"/>
          <w:lang w:val="sr-Cyrl-CS"/>
        </w:rPr>
        <w:t xml:space="preserve"> </w:t>
      </w:r>
      <w:r w:rsidR="00886B8A">
        <w:rPr>
          <w:rFonts w:ascii="Times New Roman" w:hAnsi="Times New Roman"/>
          <w:lang w:val="sr-Cyrl-CS"/>
        </w:rPr>
        <w:t>кр</w:t>
      </w:r>
      <w:r w:rsidR="00A715CF">
        <w:rPr>
          <w:rFonts w:ascii="Times New Roman" w:hAnsi="Times New Roman"/>
          <w:lang w:val="sr-Cyrl-CS"/>
        </w:rPr>
        <w:t>ивичних дела</w:t>
      </w:r>
      <w:r w:rsidR="00980A6E">
        <w:rPr>
          <w:rFonts w:ascii="Times New Roman" w:hAnsi="Times New Roman"/>
          <w:lang w:val="sr-Cyrl-CS"/>
        </w:rPr>
        <w:t xml:space="preserve"> учињених од стране непознатог </w:t>
      </w:r>
      <w:r w:rsidR="00C92F39">
        <w:rPr>
          <w:rFonts w:ascii="Times New Roman" w:hAnsi="Times New Roman"/>
          <w:lang w:val="sr-Cyrl-CS"/>
        </w:rPr>
        <w:t>учиниоца</w:t>
      </w:r>
      <w:r w:rsidR="00A715CF">
        <w:rPr>
          <w:rFonts w:ascii="Times New Roman" w:hAnsi="Times New Roman"/>
          <w:lang w:val="sr-Cyrl-CS"/>
        </w:rPr>
        <w:t xml:space="preserve">. </w:t>
      </w:r>
      <w:r w:rsidR="00C92F39">
        <w:rPr>
          <w:rFonts w:ascii="Times New Roman" w:hAnsi="Times New Roman"/>
          <w:lang w:val="sr-Cyrl-CS"/>
        </w:rPr>
        <w:t>Да су остварени резултати</w:t>
      </w:r>
      <w:r w:rsidR="00980A6E">
        <w:rPr>
          <w:rFonts w:ascii="Times New Roman" w:hAnsi="Times New Roman"/>
          <w:lang w:val="sr-Cyrl-CS"/>
        </w:rPr>
        <w:t xml:space="preserve"> реални</w:t>
      </w:r>
      <w:r w:rsidR="0003423A">
        <w:rPr>
          <w:rFonts w:ascii="Times New Roman" w:hAnsi="Times New Roman"/>
          <w:lang w:val="sr-Cyrl-CS"/>
        </w:rPr>
        <w:t xml:space="preserve"> били би изнад</w:t>
      </w:r>
      <w:r w:rsidR="00886B8A">
        <w:rPr>
          <w:rFonts w:ascii="Times New Roman" w:hAnsi="Times New Roman"/>
          <w:lang w:val="sr-Cyrl-CS"/>
        </w:rPr>
        <w:t xml:space="preserve"> могућности</w:t>
      </w:r>
      <w:r w:rsidR="00B73E66">
        <w:rPr>
          <w:rFonts w:ascii="Times New Roman" w:hAnsi="Times New Roman"/>
          <w:lang w:val="sr-Cyrl-CS"/>
        </w:rPr>
        <w:t xml:space="preserve"> ових</w:t>
      </w:r>
      <w:r w:rsidR="0003423A">
        <w:rPr>
          <w:rFonts w:ascii="Times New Roman" w:hAnsi="Times New Roman"/>
          <w:lang w:val="sr-Cyrl-CS"/>
        </w:rPr>
        <w:t xml:space="preserve"> полицијских управа, због</w:t>
      </w:r>
      <w:r w:rsidR="00886B8A">
        <w:rPr>
          <w:rFonts w:ascii="Times New Roman" w:hAnsi="Times New Roman"/>
          <w:lang w:val="sr-Cyrl-CS"/>
        </w:rPr>
        <w:t xml:space="preserve"> бројних пробле</w:t>
      </w:r>
      <w:r w:rsidR="00C92F39">
        <w:rPr>
          <w:rFonts w:ascii="Times New Roman" w:hAnsi="Times New Roman"/>
          <w:lang w:val="sr-Cyrl-CS"/>
        </w:rPr>
        <w:t>ма као што су</w:t>
      </w:r>
      <w:r w:rsidR="00886B8A">
        <w:rPr>
          <w:rFonts w:ascii="Times New Roman" w:hAnsi="Times New Roman"/>
          <w:lang w:val="sr-Cyrl-CS"/>
        </w:rPr>
        <w:t xml:space="preserve"> недовољан број полици</w:t>
      </w:r>
      <w:r w:rsidR="00C92F39">
        <w:rPr>
          <w:rFonts w:ascii="Times New Roman" w:hAnsi="Times New Roman"/>
          <w:lang w:val="sr-Cyrl-CS"/>
        </w:rPr>
        <w:t>јских службеника (полицајаца и оперативних радника</w:t>
      </w:r>
      <w:r w:rsidR="00886B8A">
        <w:rPr>
          <w:rFonts w:ascii="Times New Roman" w:hAnsi="Times New Roman"/>
          <w:lang w:val="sr-Cyrl-CS"/>
        </w:rPr>
        <w:t>) у одн</w:t>
      </w:r>
      <w:r w:rsidR="0003423A">
        <w:rPr>
          <w:rFonts w:ascii="Times New Roman" w:hAnsi="Times New Roman"/>
          <w:lang w:val="sr-Cyrl-CS"/>
        </w:rPr>
        <w:t>осу на безбедносну проблематику,</w:t>
      </w:r>
      <w:r w:rsidR="00886B8A">
        <w:rPr>
          <w:rFonts w:ascii="Times New Roman" w:hAnsi="Times New Roman"/>
          <w:lang w:val="sr-Cyrl-CS"/>
        </w:rPr>
        <w:t xml:space="preserve"> те</w:t>
      </w:r>
      <w:r w:rsidR="00C92F39">
        <w:rPr>
          <w:rFonts w:ascii="Times New Roman" w:hAnsi="Times New Roman"/>
          <w:lang w:val="sr-Cyrl-CS"/>
        </w:rPr>
        <w:t>риторију и број становника</w:t>
      </w:r>
      <w:r w:rsidR="00AC785A">
        <w:rPr>
          <w:rFonts w:ascii="Times New Roman" w:hAnsi="Times New Roman"/>
          <w:lang w:val="sr-Cyrl-CS"/>
        </w:rPr>
        <w:t>;</w:t>
      </w:r>
      <w:r w:rsidR="00B73E66">
        <w:rPr>
          <w:rFonts w:ascii="Times New Roman" w:hAnsi="Times New Roman"/>
          <w:lang w:val="sr-Cyrl-CS"/>
        </w:rPr>
        <w:t xml:space="preserve"> </w:t>
      </w:r>
      <w:r w:rsidR="00886B8A">
        <w:rPr>
          <w:rFonts w:ascii="Times New Roman" w:hAnsi="Times New Roman"/>
          <w:lang w:val="sr-Cyrl-CS"/>
        </w:rPr>
        <w:t>све већи број ангажовања уни</w:t>
      </w:r>
      <w:r w:rsidR="00D739E7">
        <w:rPr>
          <w:rFonts w:ascii="Times New Roman" w:hAnsi="Times New Roman"/>
          <w:lang w:val="sr-Cyrl-CS"/>
        </w:rPr>
        <w:t>формисане полиције у извршавању других послова и задатака (решавање наредби,</w:t>
      </w:r>
      <w:r w:rsidR="00B73E66">
        <w:rPr>
          <w:rFonts w:ascii="Times New Roman" w:hAnsi="Times New Roman"/>
          <w:lang w:val="sr-Cyrl-CS"/>
        </w:rPr>
        <w:t xml:space="preserve"> </w:t>
      </w:r>
      <w:r w:rsidR="00D739E7">
        <w:rPr>
          <w:rFonts w:ascii="Times New Roman" w:hAnsi="Times New Roman"/>
          <w:lang w:val="sr-Cyrl-CS"/>
        </w:rPr>
        <w:t>замолница и сл</w:t>
      </w:r>
      <w:r w:rsidR="00C92F39">
        <w:rPr>
          <w:rFonts w:ascii="Times New Roman" w:hAnsi="Times New Roman"/>
          <w:lang w:val="sr-Cyrl-CS"/>
        </w:rPr>
        <w:t>ично</w:t>
      </w:r>
      <w:r w:rsidR="00D739E7">
        <w:rPr>
          <w:rFonts w:ascii="Times New Roman" w:hAnsi="Times New Roman"/>
          <w:lang w:val="sr-Cyrl-CS"/>
        </w:rPr>
        <w:t>); ангажовање полицијских службеника у радним групама на расветљавању најтежих кривичних дела; недостатак основних средстава за рад (возила, рачунара, униформе, радио веза)  и недостатак мотивације</w:t>
      </w:r>
      <w:r w:rsidR="00AC785A">
        <w:rPr>
          <w:rFonts w:ascii="Times New Roman" w:hAnsi="Times New Roman"/>
          <w:lang w:val="sr-Cyrl-CS"/>
        </w:rPr>
        <w:t>;</w:t>
      </w:r>
    </w:p>
    <w:p w:rsidR="004D2183" w:rsidRDefault="00C92F39" w:rsidP="009B21AB">
      <w:pPr>
        <w:pStyle w:val="ListParagraph"/>
        <w:numPr>
          <w:ilvl w:val="0"/>
          <w:numId w:val="3"/>
        </w:numPr>
        <w:jc w:val="both"/>
        <w:rPr>
          <w:rFonts w:ascii="Times New Roman" w:hAnsi="Times New Roman"/>
          <w:lang w:val="sr-Cyrl-CS"/>
        </w:rPr>
      </w:pPr>
      <w:r>
        <w:rPr>
          <w:rFonts w:ascii="Times New Roman" w:hAnsi="Times New Roman"/>
          <w:lang w:val="sr-Cyrl-CS"/>
        </w:rPr>
        <w:t>с</w:t>
      </w:r>
      <w:r w:rsidR="00B73E66">
        <w:rPr>
          <w:rFonts w:ascii="Times New Roman" w:hAnsi="Times New Roman"/>
          <w:lang w:val="sr-Cyrl-CS"/>
        </w:rPr>
        <w:t>татистички подаци</w:t>
      </w:r>
      <w:r w:rsidR="00D739E7">
        <w:rPr>
          <w:rFonts w:ascii="Times New Roman" w:hAnsi="Times New Roman"/>
          <w:lang w:val="sr-Cyrl-CS"/>
        </w:rPr>
        <w:t xml:space="preserve"> само</w:t>
      </w:r>
      <w:r w:rsidR="0003423A">
        <w:rPr>
          <w:rFonts w:ascii="Times New Roman" w:hAnsi="Times New Roman"/>
          <w:lang w:val="sr-Cyrl-CS"/>
        </w:rPr>
        <w:t xml:space="preserve"> су</w:t>
      </w:r>
      <w:r w:rsidR="00D739E7">
        <w:rPr>
          <w:rFonts w:ascii="Times New Roman" w:hAnsi="Times New Roman"/>
          <w:lang w:val="sr-Cyrl-CS"/>
        </w:rPr>
        <w:t xml:space="preserve"> квантитативни показатељи</w:t>
      </w:r>
      <w:r w:rsidR="0003423A">
        <w:rPr>
          <w:rFonts w:ascii="Times New Roman" w:hAnsi="Times New Roman"/>
          <w:lang w:val="sr-Cyrl-CS"/>
        </w:rPr>
        <w:t xml:space="preserve"> остварених резултата рада у сузбијању криминалитета,</w:t>
      </w:r>
      <w:r w:rsidR="00B73E66">
        <w:rPr>
          <w:rFonts w:ascii="Times New Roman" w:hAnsi="Times New Roman"/>
          <w:lang w:val="sr-Cyrl-CS"/>
        </w:rPr>
        <w:t xml:space="preserve"> </w:t>
      </w:r>
      <w:r w:rsidR="00B61AEF">
        <w:rPr>
          <w:rFonts w:ascii="Times New Roman" w:hAnsi="Times New Roman"/>
          <w:lang w:val="sr-Cyrl-CS"/>
        </w:rPr>
        <w:t>питање квалитета</w:t>
      </w:r>
      <w:r w:rsidR="006D59DD">
        <w:rPr>
          <w:rFonts w:ascii="Times New Roman" w:hAnsi="Times New Roman"/>
          <w:lang w:val="sr-Cyrl-CS"/>
        </w:rPr>
        <w:t xml:space="preserve"> поднетих</w:t>
      </w:r>
      <w:r w:rsidR="00B61AEF">
        <w:rPr>
          <w:rFonts w:ascii="Times New Roman" w:hAnsi="Times New Roman"/>
          <w:lang w:val="sr-Cyrl-CS"/>
        </w:rPr>
        <w:t xml:space="preserve"> кривичних пријава</w:t>
      </w:r>
      <w:r w:rsidR="00B73E66">
        <w:rPr>
          <w:rFonts w:ascii="Times New Roman" w:hAnsi="Times New Roman"/>
          <w:lang w:val="sr-Cyrl-CS"/>
        </w:rPr>
        <w:t xml:space="preserve"> </w:t>
      </w:r>
      <w:r w:rsidR="00B61AEF">
        <w:rPr>
          <w:rFonts w:ascii="Times New Roman" w:hAnsi="Times New Roman"/>
          <w:lang w:val="sr-Cyrl-CS"/>
        </w:rPr>
        <w:t xml:space="preserve">никада се није ни </w:t>
      </w:r>
      <w:r w:rsidR="00D739E7">
        <w:rPr>
          <w:rFonts w:ascii="Times New Roman" w:hAnsi="Times New Roman"/>
          <w:lang w:val="sr-Cyrl-CS"/>
        </w:rPr>
        <w:t xml:space="preserve"> разматра</w:t>
      </w:r>
      <w:r w:rsidR="00B61AEF">
        <w:rPr>
          <w:rFonts w:ascii="Times New Roman" w:hAnsi="Times New Roman"/>
          <w:lang w:val="sr-Cyrl-CS"/>
        </w:rPr>
        <w:t>ло</w:t>
      </w:r>
      <w:r w:rsidR="00D739E7">
        <w:rPr>
          <w:rFonts w:ascii="Times New Roman" w:hAnsi="Times New Roman"/>
          <w:lang w:val="sr-Cyrl-CS"/>
        </w:rPr>
        <w:t xml:space="preserve">; </w:t>
      </w:r>
    </w:p>
    <w:p w:rsidR="0029720D" w:rsidRPr="00EA48BE" w:rsidRDefault="00C92F39" w:rsidP="00EA48BE">
      <w:pPr>
        <w:pStyle w:val="ListParagraph"/>
        <w:numPr>
          <w:ilvl w:val="0"/>
          <w:numId w:val="3"/>
        </w:numPr>
        <w:autoSpaceDE w:val="0"/>
        <w:autoSpaceDN w:val="0"/>
        <w:adjustRightInd w:val="0"/>
        <w:jc w:val="both"/>
        <w:rPr>
          <w:rFonts w:ascii="Times New Roman" w:hAnsi="Times New Roman"/>
          <w:lang w:val="sr-Cyrl-CS"/>
        </w:rPr>
      </w:pPr>
      <w:r w:rsidRPr="00C92F39">
        <w:rPr>
          <w:rFonts w:ascii="Times New Roman" w:hAnsi="Times New Roman"/>
          <w:lang w:val="sr-Cyrl-CS"/>
        </w:rPr>
        <w:t>приказани резултати рада полицијских управа у сузбијању криминалитета з</w:t>
      </w:r>
      <w:r w:rsidR="00AC785A" w:rsidRPr="00C92F39">
        <w:rPr>
          <w:rFonts w:ascii="Times New Roman" w:hAnsi="Times New Roman"/>
          <w:lang w:val="sr-Cyrl-CS"/>
        </w:rPr>
        <w:t>бог прим</w:t>
      </w:r>
      <w:r w:rsidRPr="00C92F39">
        <w:rPr>
          <w:rFonts w:ascii="Times New Roman" w:hAnsi="Times New Roman"/>
          <w:lang w:val="sr-Cyrl-CS"/>
        </w:rPr>
        <w:t>ене метода за некоректно смањивање броја учињених</w:t>
      </w:r>
      <w:r w:rsidR="00AC785A" w:rsidRPr="00C92F39">
        <w:rPr>
          <w:rFonts w:ascii="Times New Roman" w:hAnsi="Times New Roman"/>
          <w:lang w:val="sr-Cyrl-CS"/>
        </w:rPr>
        <w:t xml:space="preserve"> кривичних дела и некорек</w:t>
      </w:r>
      <w:r w:rsidR="00C7639E">
        <w:rPr>
          <w:rFonts w:ascii="Times New Roman" w:hAnsi="Times New Roman"/>
          <w:lang w:val="sr-Cyrl-CS"/>
        </w:rPr>
        <w:t>тн</w:t>
      </w:r>
      <w:r w:rsidR="00AC785A" w:rsidRPr="00C92F39">
        <w:rPr>
          <w:rFonts w:ascii="Times New Roman" w:hAnsi="Times New Roman"/>
          <w:lang w:val="sr-Cyrl-CS"/>
        </w:rPr>
        <w:t>о повећање решених кривичних дел</w:t>
      </w:r>
      <w:r w:rsidRPr="00C92F39">
        <w:rPr>
          <w:rFonts w:ascii="Times New Roman" w:hAnsi="Times New Roman"/>
        </w:rPr>
        <w:t>a</w:t>
      </w:r>
      <w:r w:rsidR="00B73E66">
        <w:rPr>
          <w:rFonts w:ascii="Times New Roman" w:hAnsi="Times New Roman"/>
        </w:rPr>
        <w:t xml:space="preserve"> </w:t>
      </w:r>
      <w:r>
        <w:rPr>
          <w:rFonts w:ascii="Times New Roman" w:hAnsi="Times New Roman"/>
          <w:lang w:val="sr-Cyrl-CS"/>
        </w:rPr>
        <w:t>не представљају реалан резултат полиције.</w:t>
      </w:r>
    </w:p>
    <w:p w:rsidR="00984910" w:rsidRPr="0016740A" w:rsidRDefault="00984910" w:rsidP="00984910">
      <w:pPr>
        <w:ind w:firstLine="644"/>
        <w:jc w:val="both"/>
        <w:rPr>
          <w:rFonts w:ascii="Times New Roman" w:hAnsi="Times New Roman"/>
          <w:lang w:val="ru-RU"/>
        </w:rPr>
      </w:pPr>
      <w:r w:rsidRPr="00C92F39">
        <w:rPr>
          <w:rFonts w:ascii="Times New Roman" w:hAnsi="Times New Roman"/>
          <w:lang w:val="sr-Cyrl-CS"/>
        </w:rPr>
        <w:t>З</w:t>
      </w:r>
      <w:r>
        <w:rPr>
          <w:rFonts w:ascii="Times New Roman" w:hAnsi="Times New Roman"/>
          <w:lang w:val="ru-RU"/>
        </w:rPr>
        <w:t>а разлику од полиције Србије и полиција у бившим република СФРЈ (Словенија, Хрватска, Босна и Херцеговина)</w:t>
      </w:r>
      <w:r>
        <w:rPr>
          <w:rStyle w:val="FootnoteReference"/>
          <w:rFonts w:ascii="Times New Roman" w:hAnsi="Times New Roman"/>
          <w:lang w:val="ru-RU"/>
        </w:rPr>
        <w:footnoteReference w:id="87"/>
      </w:r>
      <w:r w:rsidR="00B73E66">
        <w:rPr>
          <w:rFonts w:ascii="Times New Roman" w:hAnsi="Times New Roman"/>
          <w:lang w:val="ru-RU"/>
        </w:rPr>
        <w:t xml:space="preserve"> </w:t>
      </w:r>
      <w:r>
        <w:rPr>
          <w:rFonts w:ascii="Times New Roman" w:hAnsi="Times New Roman"/>
          <w:lang w:val="ru-RU"/>
        </w:rPr>
        <w:t xml:space="preserve"> светске полициј</w:t>
      </w:r>
      <w:r w:rsidR="00B73E66">
        <w:rPr>
          <w:rFonts w:ascii="Times New Roman" w:hAnsi="Times New Roman"/>
          <w:lang w:val="ru-RU"/>
        </w:rPr>
        <w:t>е свој</w:t>
      </w:r>
      <w:r w:rsidR="00C92F39">
        <w:rPr>
          <w:rFonts w:ascii="Times New Roman" w:hAnsi="Times New Roman"/>
          <w:lang w:val="ru-RU"/>
        </w:rPr>
        <w:t xml:space="preserve"> учинак не заснивају на </w:t>
      </w:r>
      <w:r>
        <w:rPr>
          <w:rFonts w:ascii="Times New Roman" w:hAnsi="Times New Roman"/>
          <w:lang w:val="ru-RU"/>
        </w:rPr>
        <w:t xml:space="preserve">проценту </w:t>
      </w:r>
      <w:r>
        <w:rPr>
          <w:rFonts w:ascii="Times New Roman" w:hAnsi="Times New Roman"/>
          <w:lang w:val="ru-RU"/>
        </w:rPr>
        <w:lastRenderedPageBreak/>
        <w:t xml:space="preserve">решених </w:t>
      </w:r>
      <w:r w:rsidR="00C92F39">
        <w:rPr>
          <w:rFonts w:ascii="Times New Roman" w:hAnsi="Times New Roman"/>
          <w:lang w:val="ru-RU"/>
        </w:rPr>
        <w:t>кривичних дела учињених од стране непознатог учиниоца</w:t>
      </w:r>
      <w:r>
        <w:rPr>
          <w:rFonts w:ascii="Times New Roman" w:hAnsi="Times New Roman"/>
          <w:lang w:val="ru-RU"/>
        </w:rPr>
        <w:t>. Ефикасност полиције у САД</w:t>
      </w:r>
      <w:r>
        <w:rPr>
          <w:rStyle w:val="FootnoteReference"/>
          <w:rFonts w:ascii="Times New Roman" w:hAnsi="Times New Roman"/>
          <w:lang w:val="ru-RU"/>
        </w:rPr>
        <w:footnoteReference w:id="88"/>
      </w:r>
      <w:r>
        <w:rPr>
          <w:rFonts w:ascii="Times New Roman" w:hAnsi="Times New Roman"/>
          <w:lang w:val="ru-RU"/>
        </w:rPr>
        <w:t>, Канади</w:t>
      </w:r>
      <w:r>
        <w:rPr>
          <w:rStyle w:val="FootnoteReference"/>
          <w:rFonts w:ascii="Times New Roman" w:hAnsi="Times New Roman"/>
          <w:lang w:val="ru-RU"/>
        </w:rPr>
        <w:footnoteReference w:id="89"/>
      </w:r>
      <w:r>
        <w:rPr>
          <w:rFonts w:ascii="Times New Roman" w:hAnsi="Times New Roman"/>
          <w:lang w:val="ru-RU"/>
        </w:rPr>
        <w:t>, Јужној Африци</w:t>
      </w:r>
      <w:r>
        <w:rPr>
          <w:rStyle w:val="FootnoteReference"/>
          <w:rFonts w:ascii="Times New Roman" w:hAnsi="Times New Roman"/>
          <w:lang w:val="ru-RU"/>
        </w:rPr>
        <w:footnoteReference w:id="90"/>
      </w:r>
      <w:r>
        <w:rPr>
          <w:rFonts w:ascii="Times New Roman" w:hAnsi="Times New Roman"/>
          <w:lang w:val="ru-RU"/>
        </w:rPr>
        <w:t>, Немачкој</w:t>
      </w:r>
      <w:r>
        <w:rPr>
          <w:rStyle w:val="FootnoteReference"/>
          <w:rFonts w:ascii="Times New Roman" w:hAnsi="Times New Roman"/>
          <w:lang w:val="ru-RU"/>
        </w:rPr>
        <w:footnoteReference w:id="91"/>
      </w:r>
      <w:r>
        <w:rPr>
          <w:rFonts w:ascii="Times New Roman" w:hAnsi="Times New Roman"/>
          <w:lang w:val="ru-RU"/>
        </w:rPr>
        <w:t>, Хонг Конгу</w:t>
      </w:r>
      <w:r>
        <w:rPr>
          <w:rStyle w:val="FootnoteReference"/>
          <w:rFonts w:ascii="Times New Roman" w:hAnsi="Times New Roman"/>
          <w:lang w:val="ru-RU"/>
        </w:rPr>
        <w:footnoteReference w:id="92"/>
      </w:r>
      <w:r w:rsidR="00B73E66">
        <w:rPr>
          <w:rFonts w:ascii="Times New Roman" w:hAnsi="Times New Roman"/>
          <w:lang w:val="ru-RU"/>
        </w:rPr>
        <w:t>, Енглеској и</w:t>
      </w:r>
      <w:r w:rsidR="009215BE">
        <w:rPr>
          <w:rFonts w:ascii="Times New Roman" w:hAnsi="Times New Roman"/>
          <w:lang w:val="ru-RU"/>
        </w:rPr>
        <w:t xml:space="preserve"> </w:t>
      </w:r>
      <w:r>
        <w:rPr>
          <w:rFonts w:ascii="Times New Roman" w:hAnsi="Times New Roman"/>
          <w:lang w:val="ru-RU"/>
        </w:rPr>
        <w:t>Велсу</w:t>
      </w:r>
      <w:r>
        <w:rPr>
          <w:rStyle w:val="FootnoteReference"/>
          <w:rFonts w:ascii="Times New Roman" w:hAnsi="Times New Roman"/>
          <w:lang w:val="ru-RU"/>
        </w:rPr>
        <w:footnoteReference w:id="93"/>
      </w:r>
      <w:r w:rsidR="009215BE">
        <w:rPr>
          <w:rFonts w:ascii="Times New Roman" w:hAnsi="Times New Roman"/>
          <w:lang w:val="ru-RU"/>
        </w:rPr>
        <w:t>, Швајцарск</w:t>
      </w:r>
      <w:r w:rsidR="00C92F39">
        <w:rPr>
          <w:rFonts w:ascii="Times New Roman" w:hAnsi="Times New Roman"/>
          <w:lang w:val="ru-RU"/>
        </w:rPr>
        <w:t>ој</w:t>
      </w:r>
      <w:r w:rsidR="009215BE">
        <w:rPr>
          <w:rStyle w:val="FootnoteReference"/>
          <w:rFonts w:ascii="Times New Roman" w:hAnsi="Times New Roman"/>
          <w:lang w:val="ru-RU"/>
        </w:rPr>
        <w:footnoteReference w:id="94"/>
      </w:r>
      <w:r>
        <w:rPr>
          <w:rFonts w:ascii="Times New Roman" w:hAnsi="Times New Roman"/>
          <w:lang w:val="ru-RU"/>
        </w:rPr>
        <w:t xml:space="preserve"> и једног дела полиције у Аустр</w:t>
      </w:r>
      <w:r w:rsidR="00C7639E">
        <w:rPr>
          <w:rFonts w:ascii="Times New Roman" w:hAnsi="Times New Roman"/>
          <w:lang w:val="ru-RU"/>
        </w:rPr>
        <w:t>а</w:t>
      </w:r>
      <w:r>
        <w:rPr>
          <w:rFonts w:ascii="Times New Roman" w:hAnsi="Times New Roman"/>
          <w:lang w:val="ru-RU"/>
        </w:rPr>
        <w:t>лији</w:t>
      </w:r>
      <w:r>
        <w:rPr>
          <w:rStyle w:val="FootnoteReference"/>
          <w:rFonts w:ascii="Times New Roman" w:hAnsi="Times New Roman"/>
          <w:lang w:val="ru-RU"/>
        </w:rPr>
        <w:footnoteReference w:id="95"/>
      </w:r>
      <w:r>
        <w:rPr>
          <w:rFonts w:ascii="Times New Roman" w:hAnsi="Times New Roman"/>
          <w:lang w:val="ru-RU"/>
        </w:rPr>
        <w:t>, посматра се кроз промене укупног стања криминалитет</w:t>
      </w:r>
      <w:r w:rsidR="009215BE">
        <w:rPr>
          <w:rFonts w:ascii="Times New Roman" w:hAnsi="Times New Roman"/>
          <w:lang w:val="ru-RU"/>
        </w:rPr>
        <w:t>а</w:t>
      </w:r>
      <w:r>
        <w:rPr>
          <w:rFonts w:ascii="Times New Roman" w:hAnsi="Times New Roman"/>
          <w:lang w:val="ru-RU"/>
        </w:rPr>
        <w:t xml:space="preserve"> и појединачних кривичних дела. Подаци о</w:t>
      </w:r>
      <w:r w:rsidR="00C51E67">
        <w:rPr>
          <w:rFonts w:ascii="Times New Roman" w:hAnsi="Times New Roman"/>
          <w:lang w:val="ru-RU"/>
        </w:rPr>
        <w:t xml:space="preserve"> криминалитету из текуће године,</w:t>
      </w:r>
      <w:r>
        <w:rPr>
          <w:rFonts w:ascii="Times New Roman" w:hAnsi="Times New Roman"/>
          <w:lang w:val="ru-RU"/>
        </w:rPr>
        <w:t xml:space="preserve">  упоређују се као и код нас са истим п</w:t>
      </w:r>
      <w:r w:rsidR="00B73E66">
        <w:rPr>
          <w:rFonts w:ascii="Times New Roman" w:hAnsi="Times New Roman"/>
          <w:lang w:val="ru-RU"/>
        </w:rPr>
        <w:t>ериодом из протекле</w:t>
      </w:r>
      <w:r>
        <w:rPr>
          <w:rFonts w:ascii="Times New Roman" w:hAnsi="Times New Roman"/>
          <w:lang w:val="ru-RU"/>
        </w:rPr>
        <w:t xml:space="preserve"> године, на основу чега се констатује проценат промене (повећање или смањење) укупног криминалитета или појед</w:t>
      </w:r>
      <w:r w:rsidR="00C7639E">
        <w:rPr>
          <w:rFonts w:ascii="Times New Roman" w:hAnsi="Times New Roman"/>
          <w:lang w:val="ru-RU"/>
        </w:rPr>
        <w:t>ин</w:t>
      </w:r>
      <w:r>
        <w:rPr>
          <w:rFonts w:ascii="Times New Roman" w:hAnsi="Times New Roman"/>
          <w:lang w:val="ru-RU"/>
        </w:rPr>
        <w:t>ачних кривичних дела. Корак даље у односу на наведене полиције у прикази</w:t>
      </w:r>
      <w:r w:rsidR="009215BE">
        <w:rPr>
          <w:rFonts w:ascii="Times New Roman" w:hAnsi="Times New Roman"/>
          <w:lang w:val="ru-RU"/>
        </w:rPr>
        <w:t>вању своје ефикасности учинила</w:t>
      </w:r>
      <w:r>
        <w:rPr>
          <w:rFonts w:ascii="Times New Roman" w:hAnsi="Times New Roman"/>
          <w:lang w:val="ru-RU"/>
        </w:rPr>
        <w:t xml:space="preserve"> је полиција западне Аустралије</w:t>
      </w:r>
      <w:r>
        <w:rPr>
          <w:rStyle w:val="FootnoteReference"/>
          <w:rFonts w:ascii="Times New Roman" w:hAnsi="Times New Roman"/>
          <w:lang w:val="ru-RU"/>
        </w:rPr>
        <w:footnoteReference w:id="96"/>
      </w:r>
      <w:r w:rsidR="00C51E67">
        <w:rPr>
          <w:rFonts w:ascii="Times New Roman" w:hAnsi="Times New Roman"/>
          <w:lang w:val="ru-RU"/>
        </w:rPr>
        <w:t xml:space="preserve">. </w:t>
      </w:r>
      <w:r>
        <w:rPr>
          <w:rFonts w:ascii="Times New Roman" w:hAnsi="Times New Roman"/>
          <w:lang w:val="ru-RU"/>
        </w:rPr>
        <w:t>Ова полиција своју ефикасност у стати</w:t>
      </w:r>
      <w:r w:rsidR="00C7639E">
        <w:rPr>
          <w:rFonts w:ascii="Times New Roman" w:hAnsi="Times New Roman"/>
          <w:lang w:val="ru-RU"/>
        </w:rPr>
        <w:t>стикама приказује процентом осуђ</w:t>
      </w:r>
      <w:r>
        <w:rPr>
          <w:rFonts w:ascii="Times New Roman" w:hAnsi="Times New Roman"/>
          <w:lang w:val="ru-RU"/>
        </w:rPr>
        <w:t xml:space="preserve">ених лица, што је у суштини права ефикасност полиције у сузбијању криминалитета.  </w:t>
      </w:r>
    </w:p>
    <w:p w:rsidR="00984910" w:rsidRPr="002B6AC0" w:rsidRDefault="00984910" w:rsidP="00984910">
      <w:pPr>
        <w:ind w:firstLine="720"/>
        <w:jc w:val="both"/>
        <w:rPr>
          <w:rFonts w:ascii="Times New Roman" w:hAnsi="Times New Roman"/>
        </w:rPr>
      </w:pPr>
      <w:r>
        <w:rPr>
          <w:rFonts w:ascii="Times New Roman" w:hAnsi="Times New Roman"/>
          <w:lang w:val="ru-RU"/>
        </w:rPr>
        <w:t>У Великој Британији начин мерења пе</w:t>
      </w:r>
      <w:r w:rsidR="002B7ABB">
        <w:rPr>
          <w:rFonts w:ascii="Times New Roman" w:hAnsi="Times New Roman"/>
          <w:lang w:val="ru-RU"/>
        </w:rPr>
        <w:t>рформанси полицијских службеника</w:t>
      </w:r>
      <w:r>
        <w:rPr>
          <w:rFonts w:ascii="Times New Roman" w:hAnsi="Times New Roman"/>
          <w:lang w:val="ru-RU"/>
        </w:rPr>
        <w:t xml:space="preserve"> неколико пута је промењен. Све промене биле су усмерене на проналажење решења, како у условима када се буџет полиције смањује повећати њену ефикасност. Први пут су показатељи за вредновање полицијског рада публиковани под називом </w:t>
      </w:r>
      <w:r w:rsidRPr="002B6AC0">
        <w:rPr>
          <w:rFonts w:ascii="Times New Roman" w:hAnsi="Times New Roman"/>
          <w:lang w:val="ru-RU"/>
        </w:rPr>
        <w:t xml:space="preserve">„Најбоља </w:t>
      </w:r>
      <w:r w:rsidRPr="002B6AC0">
        <w:rPr>
          <w:rFonts w:ascii="Times New Roman" w:hAnsi="Times New Roman"/>
          <w:lang w:val="ru-RU"/>
        </w:rPr>
        <w:lastRenderedPageBreak/>
        <w:t xml:space="preserve">вредност“. </w:t>
      </w:r>
      <w:r>
        <w:rPr>
          <w:rFonts w:ascii="Times New Roman" w:hAnsi="Times New Roman"/>
        </w:rPr>
        <w:t xml:space="preserve">Од 2005 до 2008. године био је у употреби „Police Performance Assessment Framework“ (PPAF) (Home Office, 2007). </w:t>
      </w:r>
    </w:p>
    <w:p w:rsidR="00F67F4E" w:rsidRDefault="00984910" w:rsidP="00EA48BE">
      <w:pPr>
        <w:jc w:val="both"/>
        <w:rPr>
          <w:rFonts w:ascii="Times New Roman" w:hAnsi="Times New Roman"/>
          <w:lang w:val="ru-RU"/>
        </w:rPr>
      </w:pPr>
      <w:r>
        <w:rPr>
          <w:rFonts w:ascii="Times New Roman" w:hAnsi="Times New Roman"/>
        </w:rPr>
        <w:tab/>
      </w:r>
      <w:r w:rsidRPr="002B6AC0">
        <w:rPr>
          <w:rFonts w:ascii="Times New Roman" w:hAnsi="Times New Roman"/>
          <w:lang w:val="ru-RU"/>
        </w:rPr>
        <w:t>Суштина овог система заснива се на установљавању објективних индикатора за мерење учинка. Да би мерење учинка било могуће не</w:t>
      </w:r>
      <w:r w:rsidR="000C6B36">
        <w:rPr>
          <w:rFonts w:ascii="Times New Roman" w:hAnsi="Times New Roman"/>
          <w:lang w:val="ru-RU"/>
        </w:rPr>
        <w:t>опходно је развити систем компе</w:t>
      </w:r>
      <w:r w:rsidRPr="002B6AC0">
        <w:rPr>
          <w:rFonts w:ascii="Times New Roman" w:hAnsi="Times New Roman"/>
          <w:lang w:val="ru-RU"/>
        </w:rPr>
        <w:t>тенција за свако радно место, као и на</w:t>
      </w:r>
      <w:r w:rsidR="000C6B36">
        <w:rPr>
          <w:rFonts w:ascii="Times New Roman" w:hAnsi="Times New Roman"/>
          <w:lang w:val="ru-RU"/>
        </w:rPr>
        <w:t>чине како се компе</w:t>
      </w:r>
      <w:r w:rsidRPr="002B6AC0">
        <w:rPr>
          <w:rFonts w:ascii="Times New Roman" w:hAnsi="Times New Roman"/>
          <w:lang w:val="ru-RU"/>
        </w:rPr>
        <w:t>тенције утврђују и прате, укључујућ</w:t>
      </w:r>
      <w:r w:rsidR="000C6B36">
        <w:rPr>
          <w:rFonts w:ascii="Times New Roman" w:hAnsi="Times New Roman"/>
          <w:lang w:val="ru-RU"/>
        </w:rPr>
        <w:t>и и могућности унапређења компе</w:t>
      </w:r>
      <w:r w:rsidRPr="002B6AC0">
        <w:rPr>
          <w:rFonts w:ascii="Times New Roman" w:hAnsi="Times New Roman"/>
          <w:lang w:val="ru-RU"/>
        </w:rPr>
        <w:t xml:space="preserve">тенција конкретног полицијског службеника </w:t>
      </w:r>
      <w:r w:rsidR="009215BE" w:rsidRPr="002B6AC0">
        <w:rPr>
          <w:rFonts w:ascii="Times New Roman" w:hAnsi="Times New Roman"/>
          <w:lang w:val="ru-RU"/>
        </w:rPr>
        <w:t>(Ђурђевић, 2015</w:t>
      </w:r>
      <w:r w:rsidRPr="002B6AC0">
        <w:rPr>
          <w:rFonts w:ascii="Times New Roman" w:hAnsi="Times New Roman"/>
          <w:lang w:val="ru-RU"/>
        </w:rPr>
        <w:t>:50).</w:t>
      </w:r>
    </w:p>
    <w:p w:rsidR="001F5DC5" w:rsidRDefault="001F5DC5" w:rsidP="00EA48BE">
      <w:pPr>
        <w:jc w:val="both"/>
        <w:rPr>
          <w:rFonts w:ascii="Times New Roman" w:hAnsi="Times New Roman"/>
          <w:lang w:val="ru-RU"/>
        </w:rPr>
      </w:pPr>
    </w:p>
    <w:p w:rsidR="004F6F39" w:rsidRPr="002B6AC0" w:rsidRDefault="004F6F39" w:rsidP="00EA48BE">
      <w:pPr>
        <w:jc w:val="both"/>
        <w:rPr>
          <w:rFonts w:ascii="Times New Roman" w:hAnsi="Times New Roman"/>
          <w:b/>
          <w:lang w:val="ru-RU"/>
        </w:rPr>
      </w:pPr>
    </w:p>
    <w:p w:rsidR="00F965AB" w:rsidRPr="0029720D" w:rsidRDefault="00FD4ECF" w:rsidP="0029720D">
      <w:pPr>
        <w:autoSpaceDE w:val="0"/>
        <w:autoSpaceDN w:val="0"/>
        <w:adjustRightInd w:val="0"/>
        <w:ind w:left="644"/>
        <w:rPr>
          <w:rFonts w:ascii="Times New Roman" w:hAnsi="Times New Roman"/>
          <w:lang w:val="sr-Cyrl-CS"/>
        </w:rPr>
      </w:pPr>
      <w:r w:rsidRPr="00AC785A">
        <w:rPr>
          <w:rFonts w:ascii="Times New Roman" w:hAnsi="Times New Roman"/>
          <w:b/>
          <w:lang w:val="ru-RU"/>
        </w:rPr>
        <w:t>2</w:t>
      </w:r>
      <w:r w:rsidRPr="0029720D">
        <w:rPr>
          <w:rFonts w:ascii="Times New Roman" w:hAnsi="Times New Roman"/>
          <w:b/>
          <w:lang w:val="sr-Cyrl-CS"/>
        </w:rPr>
        <w:t>.5.</w:t>
      </w:r>
      <w:r w:rsidR="00BE3E5A" w:rsidRPr="0029720D">
        <w:rPr>
          <w:rFonts w:ascii="Times New Roman" w:hAnsi="Times New Roman"/>
          <w:b/>
          <w:lang w:val="sr-Cyrl-CS"/>
        </w:rPr>
        <w:t>П</w:t>
      </w:r>
      <w:r w:rsidR="00AC2415" w:rsidRPr="0029720D">
        <w:rPr>
          <w:rFonts w:ascii="Times New Roman" w:hAnsi="Times New Roman"/>
          <w:b/>
          <w:lang w:val="sr-Cyrl-CS"/>
        </w:rPr>
        <w:t>редло</w:t>
      </w:r>
      <w:r w:rsidR="00AD2BD0" w:rsidRPr="0029720D">
        <w:rPr>
          <w:rFonts w:ascii="Times New Roman" w:hAnsi="Times New Roman"/>
          <w:b/>
          <w:lang w:val="sr-Cyrl-CS"/>
        </w:rPr>
        <w:t xml:space="preserve">зи </w:t>
      </w:r>
      <w:r w:rsidR="00244B92" w:rsidRPr="0029720D">
        <w:rPr>
          <w:rFonts w:ascii="Times New Roman" w:hAnsi="Times New Roman"/>
          <w:b/>
          <w:lang w:val="sr-Cyrl-CS"/>
        </w:rPr>
        <w:t>за</w:t>
      </w:r>
      <w:r w:rsidR="00CB2942">
        <w:rPr>
          <w:rFonts w:ascii="Times New Roman" w:hAnsi="Times New Roman"/>
          <w:b/>
          <w:lang w:val="sr-Cyrl-CS"/>
        </w:rPr>
        <w:t xml:space="preserve"> </w:t>
      </w:r>
      <w:r w:rsidR="00AC2415" w:rsidRPr="0029720D">
        <w:rPr>
          <w:rFonts w:ascii="Times New Roman" w:hAnsi="Times New Roman"/>
          <w:b/>
          <w:lang w:val="sr-Cyrl-CS"/>
        </w:rPr>
        <w:t>унапређење мерења</w:t>
      </w:r>
      <w:r w:rsidR="00FA560D" w:rsidRPr="0029720D">
        <w:rPr>
          <w:rFonts w:ascii="Times New Roman" w:hAnsi="Times New Roman"/>
          <w:b/>
          <w:lang w:val="sr-Cyrl-CS"/>
        </w:rPr>
        <w:t xml:space="preserve"> перформанси </w:t>
      </w:r>
      <w:r w:rsidR="00BE3E5A" w:rsidRPr="0029720D">
        <w:rPr>
          <w:rFonts w:ascii="Times New Roman" w:hAnsi="Times New Roman"/>
          <w:b/>
          <w:lang w:val="sr-Cyrl-CS"/>
        </w:rPr>
        <w:t xml:space="preserve"> полиције у репресивном </w:t>
      </w:r>
      <w:r w:rsidR="0029720D" w:rsidRPr="00EE2001">
        <w:rPr>
          <w:rFonts w:ascii="Times New Roman" w:hAnsi="Times New Roman"/>
          <w:b/>
          <w:lang w:val="ru-RU"/>
        </w:rPr>
        <w:tab/>
      </w:r>
      <w:r w:rsidR="00BE3E5A" w:rsidRPr="0029720D">
        <w:rPr>
          <w:rFonts w:ascii="Times New Roman" w:hAnsi="Times New Roman"/>
          <w:b/>
          <w:lang w:val="sr-Cyrl-CS"/>
        </w:rPr>
        <w:t xml:space="preserve">поступању </w:t>
      </w:r>
    </w:p>
    <w:p w:rsidR="005F3AB9" w:rsidRDefault="005F3AB9" w:rsidP="000607D6">
      <w:pPr>
        <w:jc w:val="both"/>
        <w:rPr>
          <w:rFonts w:ascii="Times New Roman" w:hAnsi="Times New Roman"/>
          <w:lang w:val="ru-RU"/>
        </w:rPr>
      </w:pPr>
    </w:p>
    <w:p w:rsidR="001F5DC5" w:rsidRDefault="001F5DC5" w:rsidP="000607D6">
      <w:pPr>
        <w:jc w:val="both"/>
        <w:rPr>
          <w:rFonts w:ascii="Times New Roman" w:hAnsi="Times New Roman"/>
          <w:lang w:val="ru-RU"/>
        </w:rPr>
      </w:pPr>
    </w:p>
    <w:p w:rsidR="00923DE5" w:rsidRDefault="00923DE5" w:rsidP="00923DE5">
      <w:pPr>
        <w:ind w:firstLine="720"/>
        <w:jc w:val="both"/>
        <w:rPr>
          <w:rFonts w:ascii="Times New Roman" w:hAnsi="Times New Roman"/>
          <w:lang w:val="ru-RU"/>
        </w:rPr>
      </w:pPr>
      <w:r>
        <w:rPr>
          <w:rFonts w:ascii="Times New Roman" w:hAnsi="Times New Roman"/>
          <w:lang w:val="ru-RU"/>
        </w:rPr>
        <w:t>Мерење ефикасности рада организационих јединица полиције у сузбијању криминалитета засновано је, искључиво, на резултатима рада исказаним у проценту решених кривичних дела од стране непознатог учиниоца и броју откривених кривичних дела. Исказани резултати представљају квантитативне показатеље о ефикасности полиције у репресивном поступању.</w:t>
      </w:r>
    </w:p>
    <w:p w:rsidR="00923DE5" w:rsidRDefault="00923DE5" w:rsidP="00923DE5">
      <w:pPr>
        <w:ind w:firstLine="720"/>
        <w:jc w:val="both"/>
        <w:rPr>
          <w:rFonts w:ascii="Times New Roman" w:hAnsi="Times New Roman"/>
        </w:rPr>
      </w:pPr>
      <w:r>
        <w:rPr>
          <w:rFonts w:ascii="Times New Roman" w:hAnsi="Times New Roman"/>
          <w:lang w:val="ru-RU"/>
        </w:rPr>
        <w:t xml:space="preserve">Контрола, као функција руковођења, у надлежности је руководилаца организационих јединица полиције који, између осталог, треба да контролишу и квалитет предузетих мера и радњи, </w:t>
      </w:r>
      <w:r w:rsidRPr="00FE2806">
        <w:rPr>
          <w:rFonts w:ascii="Times New Roman" w:hAnsi="Times New Roman"/>
          <w:lang w:val="ru-RU"/>
        </w:rPr>
        <w:t>као и поднетих кривичних пријава. Квалитет</w:t>
      </w:r>
      <w:r>
        <w:rPr>
          <w:rFonts w:ascii="Times New Roman" w:hAnsi="Times New Roman"/>
          <w:lang w:val="ru-RU"/>
        </w:rPr>
        <w:t xml:space="preserve"> контроле у највећој мери зависи од стручности, воље и спремности руководилаца </w:t>
      </w:r>
      <w:r w:rsidRPr="00FE2806">
        <w:rPr>
          <w:rFonts w:ascii="Times New Roman" w:hAnsi="Times New Roman"/>
          <w:lang w:val="ru-RU"/>
        </w:rPr>
        <w:t>да у томе</w:t>
      </w:r>
      <w:r>
        <w:rPr>
          <w:rFonts w:ascii="Times New Roman" w:hAnsi="Times New Roman"/>
          <w:color w:val="FF0000"/>
          <w:lang w:val="ru-RU"/>
        </w:rPr>
        <w:t xml:space="preserve"> </w:t>
      </w:r>
      <w:r>
        <w:rPr>
          <w:rFonts w:ascii="Times New Roman" w:hAnsi="Times New Roman"/>
          <w:lang w:val="ru-RU"/>
        </w:rPr>
        <w:t xml:space="preserve">истрају. </w:t>
      </w:r>
    </w:p>
    <w:p w:rsidR="00923DE5" w:rsidRPr="00997881" w:rsidRDefault="00923DE5" w:rsidP="00923DE5">
      <w:pPr>
        <w:ind w:firstLine="720"/>
        <w:jc w:val="both"/>
        <w:rPr>
          <w:rFonts w:ascii="Times New Roman" w:hAnsi="Times New Roman"/>
          <w:lang w:val="ru-RU"/>
        </w:rPr>
      </w:pPr>
      <w:r w:rsidRPr="00997881">
        <w:rPr>
          <w:rFonts w:ascii="Times New Roman" w:hAnsi="Times New Roman"/>
          <w:lang w:val="ru-RU"/>
        </w:rPr>
        <w:t xml:space="preserve">Питање квалитета поднетих кривичних пријава никада нико није разматрао, мада за то постоје познати критеријуми. На пример, циљ поступања полиције у предистражном поступку </w:t>
      </w:r>
      <w:r w:rsidRPr="00997881">
        <w:rPr>
          <w:rFonts w:ascii="Times New Roman" w:hAnsi="Times New Roman"/>
        </w:rPr>
        <w:t>je</w:t>
      </w:r>
      <w:r w:rsidRPr="00997881">
        <w:rPr>
          <w:rFonts w:ascii="Times New Roman" w:hAnsi="Times New Roman"/>
          <w:lang w:val="ru-RU"/>
        </w:rPr>
        <w:t xml:space="preserve"> разрешење учињеног кривичног дела до степена сумње, који ће омогућити покретање криви</w:t>
      </w:r>
      <w:r w:rsidR="00C7639E">
        <w:rPr>
          <w:rFonts w:ascii="Times New Roman" w:hAnsi="Times New Roman"/>
          <w:lang w:val="ru-RU"/>
        </w:rPr>
        <w:t>чног поступка. Први критеријум</w:t>
      </w:r>
      <w:r w:rsidRPr="00997881">
        <w:rPr>
          <w:rFonts w:ascii="Times New Roman" w:hAnsi="Times New Roman"/>
          <w:lang w:val="ru-RU"/>
        </w:rPr>
        <w:t xml:space="preserve"> оцене квалитета кривичне пријаве представља њено прихватање од стране јавног тужиоца, без подношења захтева за прикупљање потребних обавештења или подизање непосредне оптужнице, а други критеријум је доношење осуђујуће пресуде. </w:t>
      </w:r>
    </w:p>
    <w:p w:rsidR="00923DE5" w:rsidRPr="00997881" w:rsidRDefault="00923DE5" w:rsidP="00923DE5">
      <w:pPr>
        <w:ind w:firstLine="720"/>
        <w:jc w:val="both"/>
        <w:rPr>
          <w:rFonts w:ascii="Times New Roman" w:hAnsi="Times New Roman"/>
        </w:rPr>
      </w:pPr>
      <w:r w:rsidRPr="00997881">
        <w:rPr>
          <w:rFonts w:ascii="Times New Roman" w:hAnsi="Times New Roman"/>
          <w:lang w:val="ru-RU"/>
        </w:rPr>
        <w:t>Истинска ефикасност мора се засновати на праву и мора се кретати у оквирима права. Само тада је могуће говорити о квалитативној ефикасности чији је основни параметар однос између броја поднетих кривичних пријава и броја правоснажно осуђујућих пресуда. Дакле, тек тада, када се у судском поступку и формално правно, од стране суда, верификује рад полиције у поступку откривања кривичног дела и учиниоца, као и рад на основу којег је оптужено лице могло да буде и правоснажно осуђено,  можемо говорити о квалитативном ме</w:t>
      </w:r>
      <w:r w:rsidR="000C6B36">
        <w:rPr>
          <w:rFonts w:ascii="Times New Roman" w:hAnsi="Times New Roman"/>
          <w:lang w:val="ru-RU"/>
        </w:rPr>
        <w:t>рилу полицијске ефикасности. Не</w:t>
      </w:r>
      <w:r w:rsidRPr="00997881">
        <w:rPr>
          <w:rFonts w:ascii="Times New Roman" w:hAnsi="Times New Roman"/>
          <w:lang w:val="ru-RU"/>
        </w:rPr>
        <w:t>спорно је да нема веће штете за једно друштво и за осећај правичности у њему, до оне када се невино лице осуди, али исто тако и када се криминалац ослободи због тога што докази који потврђују његову кривицу нису на законит начин прибављени. Од пресудне је важности омогућити полицији повратне информације о судбини кривичних пријава у поступку који се поводом њих води пред судовима, јер на такав начин омогућавамо полицији да добије релевантне информације, не само о квалитету свога рада, већ и степену његове ефикасности (Зекавица, 2011:56)</w:t>
      </w:r>
      <w:r w:rsidRPr="00997881">
        <w:rPr>
          <w:rFonts w:ascii="Times New Roman" w:hAnsi="Times New Roman"/>
        </w:rPr>
        <w:t>.</w:t>
      </w:r>
    </w:p>
    <w:p w:rsidR="00923DE5" w:rsidRPr="00997881" w:rsidRDefault="00923DE5" w:rsidP="00923DE5">
      <w:pPr>
        <w:ind w:firstLine="360"/>
        <w:jc w:val="both"/>
        <w:rPr>
          <w:rFonts w:ascii="Times New Roman" w:hAnsi="Times New Roman"/>
          <w:lang w:val="sr-Cyrl-CS"/>
        </w:rPr>
      </w:pPr>
      <w:r>
        <w:rPr>
          <w:rFonts w:ascii="Times New Roman" w:hAnsi="Times New Roman"/>
          <w:lang w:val="sr-Cyrl-CS"/>
        </w:rPr>
        <w:tab/>
        <w:t xml:space="preserve"> </w:t>
      </w:r>
      <w:r w:rsidRPr="00997881">
        <w:rPr>
          <w:rFonts w:ascii="Times New Roman" w:hAnsi="Times New Roman"/>
          <w:lang w:val="sr-Cyrl-CS"/>
        </w:rPr>
        <w:t>Због примене метод</w:t>
      </w:r>
      <w:r w:rsidRPr="00997881">
        <w:rPr>
          <w:rFonts w:ascii="Times New Roman" w:hAnsi="Times New Roman"/>
        </w:rPr>
        <w:t>a</w:t>
      </w:r>
      <w:r w:rsidRPr="00997881">
        <w:rPr>
          <w:rFonts w:ascii="Times New Roman" w:hAnsi="Times New Roman"/>
          <w:lang w:val="sr-Cyrl-CS"/>
        </w:rPr>
        <w:t xml:space="preserve"> за некоректно смањивање броја кривичних дела са непознатим учиниоцем и некоректно повећање броја расветљених кривичних дела, </w:t>
      </w:r>
      <w:r w:rsidRPr="00997881">
        <w:rPr>
          <w:rFonts w:ascii="Times New Roman" w:hAnsi="Times New Roman"/>
          <w:lang w:val="sr-Cyrl-CS"/>
        </w:rPr>
        <w:lastRenderedPageBreak/>
        <w:t>статистички подаци у полицијским евиденцијама не представљају реалне податке о стању криминалитета.</w:t>
      </w:r>
    </w:p>
    <w:p w:rsidR="00923DE5" w:rsidRPr="00997881" w:rsidRDefault="00923DE5" w:rsidP="00923DE5">
      <w:pPr>
        <w:ind w:firstLine="360"/>
        <w:jc w:val="both"/>
        <w:rPr>
          <w:rFonts w:ascii="Times New Roman" w:hAnsi="Times New Roman"/>
          <w:lang w:val="sr-Cyrl-CS"/>
        </w:rPr>
      </w:pPr>
      <w:r>
        <w:rPr>
          <w:rFonts w:ascii="Times New Roman" w:hAnsi="Times New Roman"/>
          <w:lang w:val="sr-Cyrl-CS"/>
        </w:rPr>
        <w:tab/>
      </w:r>
      <w:r w:rsidRPr="00997881">
        <w:rPr>
          <w:rFonts w:ascii="Times New Roman" w:hAnsi="Times New Roman"/>
          <w:lang w:val="sr-Cyrl-CS"/>
        </w:rPr>
        <w:t>Ради добијања реалног стања о броју учињених и расветљених кривичних дела у полицијским евиденцијама, сматрамо да би се прво  морао решити проблем евидентирања кривичних дела. Овај проблем може се решити дефинисањем јасних стандарда и методологије за евидентирање и приказивање података о учињеним кривичним делима, који би били у складу са европским статистичким стандардима. На овај начин унапредила би се област евидентирања и статистичког приказивања остварених резултата</w:t>
      </w:r>
      <w:r>
        <w:rPr>
          <w:rStyle w:val="FootnoteReference"/>
          <w:lang w:val="sr-Cyrl-CS"/>
        </w:rPr>
        <w:footnoteReference w:id="97"/>
      </w:r>
      <w:r w:rsidRPr="00997881">
        <w:rPr>
          <w:rFonts w:ascii="Times New Roman" w:hAnsi="Times New Roman"/>
          <w:lang w:val="sr-Cyrl-CS"/>
        </w:rPr>
        <w:t xml:space="preserve">. </w:t>
      </w:r>
    </w:p>
    <w:p w:rsidR="00923DE5" w:rsidRDefault="00923DE5" w:rsidP="00923DE5">
      <w:pPr>
        <w:ind w:firstLine="720"/>
        <w:jc w:val="both"/>
        <w:rPr>
          <w:rFonts w:ascii="Times New Roman" w:hAnsi="Times New Roman"/>
          <w:lang w:val="sr-Cyrl-CS"/>
        </w:rPr>
      </w:pPr>
      <w:r>
        <w:rPr>
          <w:rFonts w:ascii="Times New Roman" w:hAnsi="Times New Roman"/>
          <w:lang w:val="sr-Cyrl-CS"/>
        </w:rPr>
        <w:t>Мишљења смо да би требало прописати обавезност оцене квалитета поднетих кривичних пријава и других предузетих мера и радњи од стране руководилаца организационих јединиц</w:t>
      </w:r>
      <w:r w:rsidR="00C7639E">
        <w:rPr>
          <w:rFonts w:ascii="Times New Roman" w:hAnsi="Times New Roman"/>
          <w:lang w:val="sr-Cyrl-CS"/>
        </w:rPr>
        <w:t>а полиције и обавезност периоди</w:t>
      </w:r>
      <w:r>
        <w:rPr>
          <w:rFonts w:ascii="Times New Roman" w:hAnsi="Times New Roman"/>
          <w:lang w:val="sr-Cyrl-CS"/>
        </w:rPr>
        <w:t>чне контроле квалитета рада (месечне, тромесечне или шестомесечне) од стране виших нивоа руковођења или посебне организационе јединице</w:t>
      </w:r>
      <w:r>
        <w:rPr>
          <w:rStyle w:val="FootnoteReference"/>
          <w:lang w:val="sr-Cyrl-CS"/>
        </w:rPr>
        <w:footnoteReference w:id="98"/>
      </w:r>
      <w:r>
        <w:rPr>
          <w:rFonts w:ascii="Times New Roman" w:hAnsi="Times New Roman"/>
          <w:lang w:val="sr-Cyrl-CS"/>
        </w:rPr>
        <w:t xml:space="preserve">. За оцену квалитета рада организационих јединица полиције требало би користити евиденције из надлежних тужилаштава. Евиденција у надлежном тужилаштву садржи податке о подносиоцу кривичне пријаве, о покретању и окончању истраге, </w:t>
      </w:r>
      <w:r w:rsidRPr="00B65EEA">
        <w:rPr>
          <w:rFonts w:ascii="Times New Roman" w:hAnsi="Times New Roman"/>
          <w:lang w:val="sr-Cyrl-CS"/>
        </w:rPr>
        <w:t>о подизању</w:t>
      </w:r>
      <w:r>
        <w:rPr>
          <w:rFonts w:ascii="Times New Roman" w:hAnsi="Times New Roman"/>
          <w:lang w:val="sr-Cyrl-CS"/>
        </w:rPr>
        <w:t xml:space="preserve"> непосредне оптужнице, начину окончања кривичног поступка и поступка по жалби.</w:t>
      </w:r>
    </w:p>
    <w:p w:rsidR="00923DE5" w:rsidRDefault="00923DE5" w:rsidP="00923DE5">
      <w:pPr>
        <w:ind w:firstLine="720"/>
        <w:jc w:val="both"/>
        <w:rPr>
          <w:rFonts w:ascii="Times New Roman" w:hAnsi="Times New Roman"/>
          <w:lang w:val="sr-Cyrl-CS"/>
        </w:rPr>
      </w:pPr>
      <w:r>
        <w:rPr>
          <w:rFonts w:ascii="Times New Roman" w:hAnsi="Times New Roman"/>
          <w:lang w:val="sr-Cyrl-CS"/>
        </w:rPr>
        <w:t xml:space="preserve">С обзиром на руководећу улогу јавног тужиоца, мишљења смо да кривични уписник треба водити у јавном тужилаштву, што би значајно допринело усаглашавању полицијских, тужилачких и судских статистика о броју </w:t>
      </w:r>
      <w:r w:rsidRPr="00B65EEA">
        <w:rPr>
          <w:rFonts w:ascii="Times New Roman" w:hAnsi="Times New Roman"/>
          <w:lang w:val="sr-Cyrl-CS"/>
        </w:rPr>
        <w:t>учињених</w:t>
      </w:r>
      <w:r>
        <w:rPr>
          <w:rFonts w:ascii="Times New Roman" w:hAnsi="Times New Roman"/>
          <w:color w:val="FF0000"/>
          <w:lang w:val="sr-Cyrl-CS"/>
        </w:rPr>
        <w:t xml:space="preserve"> </w:t>
      </w:r>
      <w:r>
        <w:rPr>
          <w:rFonts w:ascii="Times New Roman" w:hAnsi="Times New Roman"/>
          <w:lang w:val="sr-Cyrl-CS"/>
        </w:rPr>
        <w:t xml:space="preserve">кривичних дела, </w:t>
      </w:r>
      <w:r w:rsidRPr="00B65EEA">
        <w:rPr>
          <w:rFonts w:ascii="Times New Roman" w:hAnsi="Times New Roman"/>
          <w:lang w:val="sr-Cyrl-CS"/>
        </w:rPr>
        <w:t>а са друге стране, полицију би растеретило непотребне „трке за рецком“, односно вештачког</w:t>
      </w:r>
      <w:r>
        <w:rPr>
          <w:rFonts w:ascii="Times New Roman" w:hAnsi="Times New Roman"/>
          <w:lang w:val="sr-Cyrl-CS"/>
        </w:rPr>
        <w:t xml:space="preserve"> увећања броја откривених кривичних дела, неевидентирања свих кривичних дела са непознатим учиниоцем или евидентирање таквих дела тек када се расветле, а све у циљу нереалног увећања процента расветљавања и других наводних показатеља о ефикасности ра</w:t>
      </w:r>
      <w:r w:rsidR="00C7639E">
        <w:rPr>
          <w:rFonts w:ascii="Times New Roman" w:hAnsi="Times New Roman"/>
          <w:lang w:val="sr-Cyrl-CS"/>
        </w:rPr>
        <w:t>да полиције. Тиме би био избегну</w:t>
      </w:r>
      <w:r>
        <w:rPr>
          <w:rFonts w:ascii="Times New Roman" w:hAnsi="Times New Roman"/>
          <w:lang w:val="sr-Cyrl-CS"/>
        </w:rPr>
        <w:t xml:space="preserve">т апсурд да Република Србија има на годишњем нивоу евидентиран неколико пута мањи број кривичних дела у односу на неке суседне и европске земље. Тако би и нереално увећани проценат расветљавања кривичних дела са непознатим учиниоцем, који се у појединим организационим јединицама полиције, примакао фантастичној цифри од 80%, био сведен у реалне оквире (Бановић, 2006:83). </w:t>
      </w:r>
    </w:p>
    <w:p w:rsidR="00923DE5" w:rsidRDefault="00923DE5" w:rsidP="00923DE5">
      <w:pPr>
        <w:ind w:firstLine="360"/>
        <w:jc w:val="both"/>
        <w:rPr>
          <w:rFonts w:ascii="Times New Roman" w:hAnsi="Times New Roman"/>
          <w:lang w:val="sr-Cyrl-CS"/>
        </w:rPr>
      </w:pPr>
      <w:r>
        <w:rPr>
          <w:rFonts w:ascii="Times New Roman" w:hAnsi="Times New Roman"/>
          <w:lang w:val="sr-Cyrl-CS"/>
        </w:rPr>
        <w:tab/>
        <w:t>Уз статистичке показатеље о мерењу ефикасности рада полиције у репресивном поступању, као важан фактор за оцену ефикасности рада полиције треба узимати и осећај безбедности грађана на одређ</w:t>
      </w:r>
      <w:r w:rsidR="00C7639E">
        <w:rPr>
          <w:rFonts w:ascii="Times New Roman" w:hAnsi="Times New Roman"/>
          <w:lang w:val="sr-Cyrl-CS"/>
        </w:rPr>
        <w:t>е</w:t>
      </w:r>
      <w:r>
        <w:rPr>
          <w:rFonts w:ascii="Times New Roman" w:hAnsi="Times New Roman"/>
          <w:lang w:val="sr-Cyrl-CS"/>
        </w:rPr>
        <w:t xml:space="preserve">ном подручју. Податке о осећају безбедности грађана добијене од стране независних агенција, требало би упоређивати и анализирати са </w:t>
      </w:r>
      <w:r>
        <w:rPr>
          <w:rFonts w:ascii="Times New Roman" w:hAnsi="Times New Roman"/>
          <w:lang w:val="sr-Cyrl-CS"/>
        </w:rPr>
        <w:lastRenderedPageBreak/>
        <w:t>статистичким подацима у полицијским евиденцијама и на основу тога планирати мере и радње ради повећање осећаја безбедности код грађана.</w:t>
      </w:r>
    </w:p>
    <w:p w:rsidR="00923DE5" w:rsidRDefault="00923DE5" w:rsidP="00923DE5">
      <w:pPr>
        <w:ind w:firstLine="360"/>
        <w:jc w:val="both"/>
        <w:rPr>
          <w:rFonts w:ascii="Times New Roman" w:hAnsi="Times New Roman"/>
          <w:lang w:val="sr-Cyrl-CS"/>
        </w:rPr>
      </w:pPr>
      <w:r>
        <w:rPr>
          <w:rFonts w:ascii="Times New Roman" w:hAnsi="Times New Roman"/>
          <w:lang w:val="sr-Cyrl-CS"/>
        </w:rPr>
        <w:tab/>
        <w:t xml:space="preserve">  </w:t>
      </w:r>
      <w:r w:rsidRPr="00B65EEA">
        <w:rPr>
          <w:rFonts w:ascii="Times New Roman" w:hAnsi="Times New Roman"/>
          <w:lang w:val="sr-Cyrl-CS"/>
        </w:rPr>
        <w:t>Кр</w:t>
      </w:r>
      <w:r>
        <w:rPr>
          <w:rFonts w:ascii="Times New Roman" w:hAnsi="Times New Roman"/>
          <w:lang w:val="sr-Cyrl-CS"/>
        </w:rPr>
        <w:t>ајње је време да се ефикасност полиције у репресивном поступању мери и на основу квалитативних показатеља, к</w:t>
      </w:r>
      <w:r w:rsidR="00C7639E">
        <w:rPr>
          <w:rFonts w:ascii="Times New Roman" w:hAnsi="Times New Roman"/>
          <w:lang w:val="sr-Cyrl-CS"/>
        </w:rPr>
        <w:t>ао и да грађани Србије и надлеж</w:t>
      </w:r>
      <w:r>
        <w:rPr>
          <w:rFonts w:ascii="Times New Roman" w:hAnsi="Times New Roman"/>
          <w:lang w:val="sr-Cyrl-CS"/>
        </w:rPr>
        <w:t>не институције буду упознате са реалним стањем криминалитета и реалним резултатима рада полиције у његовом сузбијању.</w:t>
      </w:r>
    </w:p>
    <w:p w:rsidR="00923DE5" w:rsidRDefault="00923DE5" w:rsidP="00923DE5">
      <w:pPr>
        <w:jc w:val="both"/>
        <w:rPr>
          <w:rFonts w:ascii="Times New Roman" w:hAnsi="Times New Roman"/>
          <w:lang w:val="ru-RU"/>
        </w:rPr>
      </w:pPr>
    </w:p>
    <w:p w:rsidR="00966A1F" w:rsidRPr="002B6AC0" w:rsidRDefault="00966A1F" w:rsidP="00DB7969">
      <w:pPr>
        <w:jc w:val="both"/>
        <w:rPr>
          <w:rFonts w:ascii="Times New Roman" w:hAnsi="Times New Roman"/>
          <w:b/>
          <w:lang w:val="ru-RU"/>
        </w:rPr>
      </w:pPr>
    </w:p>
    <w:p w:rsidR="00F36B55" w:rsidRPr="002B6AC0" w:rsidRDefault="00FD4ECF" w:rsidP="00EA48BE">
      <w:pPr>
        <w:pStyle w:val="Heading2"/>
        <w:ind w:left="720"/>
        <w:rPr>
          <w:lang w:val="ru-RU"/>
        </w:rPr>
      </w:pPr>
      <w:bookmarkStart w:id="43" w:name="_Toc422748462"/>
      <w:r w:rsidRPr="00EE2001">
        <w:rPr>
          <w:lang w:val="ru-RU"/>
        </w:rPr>
        <w:t>3.</w:t>
      </w:r>
      <w:r w:rsidR="00966A1F">
        <w:rPr>
          <w:lang w:val="ru-RU"/>
        </w:rPr>
        <w:t>Угрожавање људских права грађана репресивним поступањем полиције</w:t>
      </w:r>
      <w:bookmarkEnd w:id="43"/>
    </w:p>
    <w:p w:rsidR="00DB7969" w:rsidRPr="00EE2001" w:rsidRDefault="00FD4ECF" w:rsidP="0029720D">
      <w:pPr>
        <w:pStyle w:val="Heading3"/>
        <w:ind w:firstLine="708"/>
        <w:rPr>
          <w:lang w:val="ru-RU"/>
        </w:rPr>
      </w:pPr>
      <w:bookmarkStart w:id="44" w:name="_Toc422748463"/>
      <w:r w:rsidRPr="00EE2001">
        <w:rPr>
          <w:lang w:val="ru-RU"/>
        </w:rPr>
        <w:t>3.1.</w:t>
      </w:r>
      <w:r w:rsidR="0060446D" w:rsidRPr="00EE2001">
        <w:rPr>
          <w:lang w:val="ru-RU"/>
        </w:rPr>
        <w:t xml:space="preserve"> Уводне напомене</w:t>
      </w:r>
      <w:bookmarkEnd w:id="44"/>
    </w:p>
    <w:p w:rsidR="00F36B55" w:rsidRPr="002B6AC0" w:rsidRDefault="00F36B55" w:rsidP="00DB7969">
      <w:pPr>
        <w:jc w:val="both"/>
        <w:rPr>
          <w:rFonts w:ascii="Times New Roman" w:hAnsi="Times New Roman"/>
          <w:lang w:val="ru-RU"/>
        </w:rPr>
      </w:pPr>
    </w:p>
    <w:p w:rsidR="00F6337F" w:rsidRPr="002B6AC0" w:rsidRDefault="00F6337F" w:rsidP="00DB7969">
      <w:pPr>
        <w:jc w:val="both"/>
        <w:rPr>
          <w:rFonts w:ascii="Times New Roman" w:hAnsi="Times New Roman"/>
          <w:lang w:val="ru-RU"/>
        </w:rPr>
      </w:pPr>
    </w:p>
    <w:p w:rsidR="0060446D" w:rsidRPr="00EE2001" w:rsidRDefault="006439B5" w:rsidP="0060446D">
      <w:pPr>
        <w:ind w:firstLine="708"/>
        <w:jc w:val="both"/>
        <w:rPr>
          <w:rFonts w:ascii="Times New Roman" w:hAnsi="Times New Roman"/>
          <w:lang w:val="ru-RU" w:eastAsia="sr-Cyrl-CS"/>
        </w:rPr>
      </w:pPr>
      <w:r w:rsidRPr="00EE2001">
        <w:rPr>
          <w:rFonts w:ascii="Times New Roman" w:hAnsi="Times New Roman"/>
          <w:lang w:val="ru-RU"/>
        </w:rPr>
        <w:t>Полицијска</w:t>
      </w:r>
      <w:r w:rsidR="0060446D" w:rsidRPr="00EE2001">
        <w:rPr>
          <w:rFonts w:ascii="Times New Roman" w:hAnsi="Times New Roman"/>
          <w:lang w:val="ru-RU"/>
        </w:rPr>
        <w:t xml:space="preserve"> организација своју функцију остварује извршавањем одређених послова који су јој законом стављени у надлежност. </w:t>
      </w:r>
      <w:r w:rsidR="0060446D" w:rsidRPr="00EE2001">
        <w:rPr>
          <w:rStyle w:val="FontStyle67"/>
          <w:sz w:val="24"/>
          <w:szCs w:val="24"/>
          <w:lang w:val="ru-RU" w:eastAsia="sr-Cyrl-CS"/>
        </w:rPr>
        <w:t xml:space="preserve">Полицијске послове обављају полицијски службеници на начин да свим грађанима пружају заштиту њихових права и слобода, спречавајући и сузбијајући незаконита понашања преступника који та права угрожавају. </w:t>
      </w:r>
    </w:p>
    <w:p w:rsidR="0060446D" w:rsidRPr="0060446D" w:rsidRDefault="00032FD7" w:rsidP="0060446D">
      <w:pPr>
        <w:pStyle w:val="Style15"/>
        <w:widowControl/>
        <w:spacing w:line="240" w:lineRule="auto"/>
        <w:ind w:left="5" w:right="29" w:firstLine="703"/>
        <w:rPr>
          <w:lang w:val="sr-Cyrl-CS"/>
        </w:rPr>
      </w:pPr>
      <w:r>
        <w:rPr>
          <w:rStyle w:val="FontStyle67"/>
          <w:sz w:val="24"/>
          <w:szCs w:val="24"/>
          <w:lang w:val="sr-Cyrl-CS" w:eastAsia="sr-Cyrl-CS"/>
        </w:rPr>
        <w:t>У циљу ефикаснијег обављања</w:t>
      </w:r>
      <w:r w:rsidR="0060446D" w:rsidRPr="0060446D">
        <w:rPr>
          <w:rStyle w:val="FontStyle67"/>
          <w:sz w:val="24"/>
          <w:szCs w:val="24"/>
          <w:lang w:val="sr-Cyrl-CS" w:eastAsia="sr-Cyrl-CS"/>
        </w:rPr>
        <w:t xml:space="preserve"> послова из своје надлежности, полицијски службеници располажу  одговарајућим (полицијским) овлашћењима. Примењујући своја овлашћења </w:t>
      </w:r>
      <w:r w:rsidR="005E58AC">
        <w:rPr>
          <w:lang w:val="sr-Cyrl-CS"/>
        </w:rPr>
        <w:t>они су дужни да поштују</w:t>
      </w:r>
      <w:r w:rsidR="0060446D" w:rsidRPr="0060446D">
        <w:rPr>
          <w:lang w:val="sr-Cyrl-CS"/>
        </w:rPr>
        <w:t xml:space="preserve"> људска права свих лица, укључујући и права прекршилаца закона. </w:t>
      </w:r>
      <w:r w:rsidR="0060446D" w:rsidRPr="0060446D">
        <w:rPr>
          <w:rStyle w:val="FontStyle67"/>
          <w:sz w:val="24"/>
          <w:szCs w:val="24"/>
          <w:lang w:val="sr-Cyrl-CS" w:eastAsia="sr-Cyrl-CS"/>
        </w:rPr>
        <w:t>Нека овлашћења су по својој природи таква да се њиховом применом не може значајније интервенисати у људска права (упозорење, тражење обавештења, пријем пријава о учињеном кривичном делу, јавно расписивање награде, заш</w:t>
      </w:r>
      <w:r>
        <w:rPr>
          <w:rStyle w:val="FontStyle67"/>
          <w:sz w:val="24"/>
          <w:szCs w:val="24"/>
          <w:lang w:val="sr-Cyrl-CS" w:eastAsia="sr-Cyrl-CS"/>
        </w:rPr>
        <w:t>тита жртава кривичних дела и друга</w:t>
      </w:r>
      <w:r w:rsidR="0060446D" w:rsidRPr="0060446D">
        <w:rPr>
          <w:rStyle w:val="FontStyle67"/>
          <w:sz w:val="24"/>
          <w:szCs w:val="24"/>
          <w:lang w:val="sr-Cyrl-CS" w:eastAsia="sr-Cyrl-CS"/>
        </w:rPr>
        <w:t>), а има и оних која значајније задиру у та права (довођење, задржавање, привреме</w:t>
      </w:r>
      <w:r w:rsidR="00A63375">
        <w:rPr>
          <w:rStyle w:val="FontStyle67"/>
          <w:sz w:val="24"/>
          <w:szCs w:val="24"/>
          <w:lang w:val="sr-Cyrl-CS" w:eastAsia="sr-Cyrl-CS"/>
        </w:rPr>
        <w:t>но одузимање предмета, мере циљ</w:t>
      </w:r>
      <w:r w:rsidR="0060446D" w:rsidRPr="0060446D">
        <w:rPr>
          <w:rStyle w:val="FontStyle67"/>
          <w:sz w:val="24"/>
          <w:szCs w:val="24"/>
          <w:lang w:val="sr-Cyrl-CS" w:eastAsia="sr-Cyrl-CS"/>
        </w:rPr>
        <w:t>не потраге, употреба средстава принуде).</w:t>
      </w:r>
      <w:r w:rsidR="0060446D" w:rsidRPr="0060446D">
        <w:rPr>
          <w:lang w:val="sr-Cyrl-CS"/>
        </w:rPr>
        <w:t xml:space="preserve"> На тај начин се, како примећује Богољуб Милосављевић, полиција појављује као носилац двоструке улоге у</w:t>
      </w:r>
      <w:r>
        <w:rPr>
          <w:lang w:val="sr-Cyrl-CS"/>
        </w:rPr>
        <w:t xml:space="preserve"> односу на људска права: она је</w:t>
      </w:r>
      <w:r w:rsidR="0060446D" w:rsidRPr="0060446D">
        <w:rPr>
          <w:lang w:val="sr-Cyrl-CS"/>
        </w:rPr>
        <w:t xml:space="preserve"> с</w:t>
      </w:r>
      <w:r>
        <w:rPr>
          <w:lang w:val="sr-Cyrl-CS"/>
        </w:rPr>
        <w:t>а</w:t>
      </w:r>
      <w:r w:rsidR="0060446D" w:rsidRPr="0060446D">
        <w:rPr>
          <w:lang w:val="sr-Cyrl-CS"/>
        </w:rPr>
        <w:t xml:space="preserve"> једне стране, носилац активне улоге заштитника људских права, јер вршењем своје функције ствара услове за уживање људских права свих чланова друштва, а с</w:t>
      </w:r>
      <w:r>
        <w:rPr>
          <w:lang w:val="sr-Cyrl-CS"/>
        </w:rPr>
        <w:t>а</w:t>
      </w:r>
      <w:r w:rsidR="0060446D" w:rsidRPr="0060446D">
        <w:rPr>
          <w:lang w:val="sr-Cyrl-CS"/>
        </w:rPr>
        <w:t xml:space="preserve"> друге стране, она је у обавези да то чини уз максимално поштовање људских права. Ако полицајци почине акт кршења неког од људских права, требало би да дође до активирања система за заштиту људских права и утврђивања одговорности за такве акте</w:t>
      </w:r>
      <w:r w:rsidR="00935788">
        <w:rPr>
          <w:lang w:val="sr-Cyrl-CS"/>
        </w:rPr>
        <w:t xml:space="preserve"> </w:t>
      </w:r>
      <w:r w:rsidR="002874E1">
        <w:rPr>
          <w:lang w:val="sr-Cyrl-CS"/>
        </w:rPr>
        <w:t>(Милосављевић, 2004:20).</w:t>
      </w:r>
    </w:p>
    <w:p w:rsidR="0060446D" w:rsidRPr="00EE2001" w:rsidRDefault="0060446D" w:rsidP="0060446D">
      <w:pPr>
        <w:ind w:firstLine="708"/>
        <w:jc w:val="both"/>
        <w:rPr>
          <w:rStyle w:val="FontStyle67"/>
          <w:sz w:val="24"/>
          <w:szCs w:val="24"/>
          <w:lang w:val="ru-RU"/>
        </w:rPr>
      </w:pPr>
      <w:r w:rsidRPr="00EE2001">
        <w:rPr>
          <w:rFonts w:ascii="Times New Roman" w:hAnsi="Times New Roman"/>
          <w:lang w:val="ru-RU"/>
        </w:rPr>
        <w:t>Полазећи од тога да неадекватна примен</w:t>
      </w:r>
      <w:r w:rsidR="00A63375" w:rsidRPr="00EE2001">
        <w:rPr>
          <w:rFonts w:ascii="Times New Roman" w:hAnsi="Times New Roman"/>
          <w:lang w:val="ru-RU"/>
        </w:rPr>
        <w:t>а полицијског</w:t>
      </w:r>
      <w:r w:rsidRPr="00EE2001">
        <w:rPr>
          <w:rFonts w:ascii="Times New Roman" w:hAnsi="Times New Roman"/>
          <w:lang w:val="ru-RU"/>
        </w:rPr>
        <w:t xml:space="preserve"> овлашћења може бити извор нарушавања људских права и слобода, потребно је да она буду, што је прецизније могуће, нормирана. Међутим, због природе полицијске функције законодавац објективно није у могућности да детаљно предвиди све ситуације које би захтевале интервенцију припадника полиције, па је стога неопходно да постоји одређена слобода (дискреција)</w:t>
      </w:r>
      <w:r w:rsidR="00227406">
        <w:rPr>
          <w:rStyle w:val="FootnoteReference"/>
          <w:rFonts w:ascii="Times New Roman" w:hAnsi="Times New Roman"/>
        </w:rPr>
        <w:footnoteReference w:id="99"/>
      </w:r>
      <w:r w:rsidRPr="00EE2001">
        <w:rPr>
          <w:rFonts w:ascii="Times New Roman" w:hAnsi="Times New Roman"/>
          <w:lang w:val="ru-RU"/>
        </w:rPr>
        <w:t xml:space="preserve"> у </w:t>
      </w:r>
      <w:r w:rsidRPr="00EE2001">
        <w:rPr>
          <w:rFonts w:ascii="Times New Roman" w:hAnsi="Times New Roman"/>
          <w:lang w:val="ru-RU"/>
        </w:rPr>
        <w:lastRenderedPageBreak/>
        <w:t>поступању ради доношења што исправније одлуке са становишта „интереса безбедности“. Што је слобода (дискреција) у поступању полицијског службеника већа, већи је ризик угрожавања слобода и права грађана, било као последица (ненамерне) грешке (н</w:t>
      </w:r>
      <w:r w:rsidR="00C9072C">
        <w:rPr>
          <w:rFonts w:ascii="Times New Roman" w:hAnsi="Times New Roman"/>
          <w:lang w:val="ru-RU"/>
        </w:rPr>
        <w:t>а пример,</w:t>
      </w:r>
      <w:r w:rsidRPr="00EE2001">
        <w:rPr>
          <w:rFonts w:ascii="Times New Roman" w:hAnsi="Times New Roman"/>
          <w:lang w:val="ru-RU"/>
        </w:rPr>
        <w:t xml:space="preserve"> услед погрешне процене ситуације), или очигледне злоупотребе (н</w:t>
      </w:r>
      <w:r w:rsidR="00C9072C">
        <w:rPr>
          <w:rFonts w:ascii="Times New Roman" w:hAnsi="Times New Roman"/>
          <w:lang w:val="ru-RU"/>
        </w:rPr>
        <w:t>а пример,</w:t>
      </w:r>
      <w:r w:rsidRPr="00EE2001">
        <w:rPr>
          <w:rFonts w:ascii="Times New Roman" w:hAnsi="Times New Roman"/>
          <w:lang w:val="ru-RU"/>
        </w:rPr>
        <w:t xml:space="preserve"> услед корупције). </w:t>
      </w:r>
      <w:r w:rsidRPr="00EE2001">
        <w:rPr>
          <w:rStyle w:val="FontStyle67"/>
          <w:sz w:val="24"/>
          <w:szCs w:val="24"/>
          <w:lang w:val="ru-RU" w:eastAsia="sr-Cyrl-CS"/>
        </w:rPr>
        <w:t>С тим у вези, полицијски службеници, поједина права и слободе могу ограничити само под условима утврђеним Уставом и на начин прописан</w:t>
      </w:r>
      <w:r w:rsidR="00A63375" w:rsidRPr="00EE2001">
        <w:rPr>
          <w:rStyle w:val="FontStyle67"/>
          <w:sz w:val="24"/>
          <w:szCs w:val="24"/>
          <w:lang w:val="ru-RU" w:eastAsia="sr-Cyrl-CS"/>
        </w:rPr>
        <w:t xml:space="preserve"> законом, али једино ако је то прописивање законом</w:t>
      </w:r>
      <w:r w:rsidR="00FA3614" w:rsidRPr="00EE2001">
        <w:rPr>
          <w:rStyle w:val="FontStyle67"/>
          <w:sz w:val="24"/>
          <w:szCs w:val="24"/>
          <w:lang w:val="ru-RU" w:eastAsia="sr-Cyrl-CS"/>
        </w:rPr>
        <w:t>,</w:t>
      </w:r>
      <w:r w:rsidRPr="00EE2001">
        <w:rPr>
          <w:rStyle w:val="FontStyle67"/>
          <w:sz w:val="24"/>
          <w:szCs w:val="24"/>
          <w:lang w:val="ru-RU" w:eastAsia="sr-Cyrl-CS"/>
        </w:rPr>
        <w:t xml:space="preserve"> Уставом изричито предвиђено или ако је то неопходно за остваривање појединог права због његове природе, при чему закон ни у ком случају</w:t>
      </w:r>
      <w:r w:rsidR="007F7ECF">
        <w:rPr>
          <w:rStyle w:val="FontStyle67"/>
          <w:sz w:val="24"/>
          <w:szCs w:val="24"/>
          <w:lang w:val="ru-RU" w:eastAsia="sr-Cyrl-CS"/>
        </w:rPr>
        <w:t xml:space="preserve"> не сме да утиче на суштину </w:t>
      </w:r>
      <w:r w:rsidR="007F7ECF" w:rsidRPr="000072B1">
        <w:rPr>
          <w:rStyle w:val="FontStyle67"/>
          <w:sz w:val="24"/>
          <w:szCs w:val="24"/>
          <w:lang w:val="ru-RU" w:eastAsia="sr-Cyrl-CS"/>
        </w:rPr>
        <w:t>заје</w:t>
      </w:r>
      <w:r w:rsidRPr="000072B1">
        <w:rPr>
          <w:rStyle w:val="FontStyle67"/>
          <w:sz w:val="24"/>
          <w:szCs w:val="24"/>
          <w:lang w:val="ru-RU" w:eastAsia="sr-Cyrl-CS"/>
        </w:rPr>
        <w:t>мченог</w:t>
      </w:r>
      <w:r w:rsidRPr="00EE2001">
        <w:rPr>
          <w:rStyle w:val="FontStyle67"/>
          <w:sz w:val="24"/>
          <w:szCs w:val="24"/>
          <w:lang w:val="ru-RU" w:eastAsia="sr-Cyrl-CS"/>
        </w:rPr>
        <w:t xml:space="preserve"> права. При том, полиција је дужна да води рачуна о суштини права које се ограничава, важности сврхе ограничења, природи и обиму ограничења и о томе</w:t>
      </w:r>
      <w:r w:rsidR="00935788">
        <w:rPr>
          <w:rStyle w:val="FontStyle67"/>
          <w:sz w:val="24"/>
          <w:szCs w:val="24"/>
          <w:lang w:val="ru-RU" w:eastAsia="sr-Cyrl-CS"/>
        </w:rPr>
        <w:t xml:space="preserve"> </w:t>
      </w:r>
      <w:r w:rsidRPr="00EE2001">
        <w:rPr>
          <w:rStyle w:val="FontStyle67"/>
          <w:sz w:val="24"/>
          <w:szCs w:val="24"/>
          <w:lang w:val="ru-RU" w:eastAsia="sr-Cyrl-CS"/>
        </w:rPr>
        <w:t>да ли постоји начин да се сврха ограничења постигне мањим ограничењем права</w:t>
      </w:r>
      <w:r w:rsidR="0006243B" w:rsidRPr="00EE2001">
        <w:rPr>
          <w:rStyle w:val="FontStyle67"/>
          <w:sz w:val="24"/>
          <w:szCs w:val="24"/>
          <w:lang w:val="ru-RU" w:eastAsia="sr-Cyrl-CS"/>
        </w:rPr>
        <w:t xml:space="preserve"> ( Милетић, 2009:24).</w:t>
      </w:r>
    </w:p>
    <w:p w:rsidR="0020252C" w:rsidRPr="002B6AC0" w:rsidRDefault="0060446D" w:rsidP="00DB7969">
      <w:pPr>
        <w:jc w:val="both"/>
        <w:rPr>
          <w:rFonts w:ascii="Times New Roman" w:hAnsi="Times New Roman"/>
          <w:lang w:val="ru-RU"/>
        </w:rPr>
      </w:pPr>
      <w:r w:rsidRPr="00EE2001">
        <w:rPr>
          <w:rFonts w:ascii="Times New Roman" w:hAnsi="Times New Roman"/>
          <w:lang w:val="ru-RU"/>
        </w:rPr>
        <w:tab/>
      </w:r>
      <w:r w:rsidR="00F36B55" w:rsidRPr="00EE2001">
        <w:rPr>
          <w:rFonts w:ascii="Times New Roman" w:hAnsi="Times New Roman"/>
          <w:lang w:val="ru-RU"/>
        </w:rPr>
        <w:t>У времену актуелне и свеобухватне трансформације српског друштва, поједина питања се намећу као нужна и неопходна. Једно од таквих јесте начин и степен заштите људских права и слобода у Србији. У вез</w:t>
      </w:r>
      <w:r w:rsidR="0006243B" w:rsidRPr="00EE2001">
        <w:rPr>
          <w:rFonts w:ascii="Times New Roman" w:hAnsi="Times New Roman"/>
          <w:lang w:val="ru-RU"/>
        </w:rPr>
        <w:t>и са тим, посебно значајно</w:t>
      </w:r>
      <w:r w:rsidR="008A6B15" w:rsidRPr="00EE2001">
        <w:rPr>
          <w:rFonts w:ascii="Times New Roman" w:hAnsi="Times New Roman"/>
          <w:lang w:val="ru-RU"/>
        </w:rPr>
        <w:t xml:space="preserve"> јесте</w:t>
      </w:r>
      <w:r w:rsidR="00F36B55" w:rsidRPr="00EE2001">
        <w:rPr>
          <w:rFonts w:ascii="Times New Roman" w:hAnsi="Times New Roman"/>
          <w:lang w:val="ru-RU"/>
        </w:rPr>
        <w:t xml:space="preserve"> питање њиховог поштовања и заштите од стране полиције (</w:t>
      </w:r>
      <w:r w:rsidR="0020252C" w:rsidRPr="00EE2001">
        <w:rPr>
          <w:rFonts w:ascii="Times New Roman" w:hAnsi="Times New Roman"/>
          <w:lang w:val="ru-RU"/>
        </w:rPr>
        <w:t>Симовић, Зекавица, 2012:5</w:t>
      </w:r>
      <w:r w:rsidR="00F36B55" w:rsidRPr="00EE2001">
        <w:rPr>
          <w:rFonts w:ascii="Times New Roman" w:hAnsi="Times New Roman"/>
          <w:lang w:val="ru-RU"/>
        </w:rPr>
        <w:t>5). У овом делу</w:t>
      </w:r>
      <w:r w:rsidR="00FB4AC5">
        <w:rPr>
          <w:rFonts w:ascii="Times New Roman" w:hAnsi="Times New Roman"/>
          <w:lang w:val="ru-RU"/>
        </w:rPr>
        <w:t xml:space="preserve"> рада</w:t>
      </w:r>
      <w:r w:rsidR="00935788">
        <w:rPr>
          <w:rFonts w:ascii="Times New Roman" w:hAnsi="Times New Roman"/>
          <w:lang w:val="ru-RU"/>
        </w:rPr>
        <w:t xml:space="preserve"> </w:t>
      </w:r>
      <w:r w:rsidR="00FB4AC5">
        <w:rPr>
          <w:rFonts w:ascii="Times New Roman" w:hAnsi="Times New Roman"/>
          <w:lang w:val="ru-RU"/>
        </w:rPr>
        <w:t>а</w:t>
      </w:r>
      <w:r w:rsidR="00F36B55" w:rsidRPr="00EE2001">
        <w:rPr>
          <w:rFonts w:ascii="Times New Roman" w:hAnsi="Times New Roman"/>
          <w:lang w:val="ru-RU"/>
        </w:rPr>
        <w:t>нал</w:t>
      </w:r>
      <w:r w:rsidR="00FA3614" w:rsidRPr="00EE2001">
        <w:rPr>
          <w:rFonts w:ascii="Times New Roman" w:hAnsi="Times New Roman"/>
          <w:lang w:val="ru-RU"/>
        </w:rPr>
        <w:t>изираћемо два догађаја из полицијске праксе</w:t>
      </w:r>
      <w:r w:rsidR="00F36B55" w:rsidRPr="00EE2001">
        <w:rPr>
          <w:rFonts w:ascii="Times New Roman" w:hAnsi="Times New Roman"/>
          <w:lang w:val="ru-RU"/>
        </w:rPr>
        <w:t xml:space="preserve"> у којима су</w:t>
      </w:r>
      <w:r w:rsidR="00A63375" w:rsidRPr="00EE2001">
        <w:rPr>
          <w:rFonts w:ascii="Times New Roman" w:hAnsi="Times New Roman"/>
          <w:lang w:val="ru-RU"/>
        </w:rPr>
        <w:t xml:space="preserve"> у</w:t>
      </w:r>
      <w:r w:rsidR="00F36B55" w:rsidRPr="00EE2001">
        <w:rPr>
          <w:rFonts w:ascii="Times New Roman" w:hAnsi="Times New Roman"/>
          <w:lang w:val="ru-RU"/>
        </w:rPr>
        <w:t xml:space="preserve"> пос</w:t>
      </w:r>
      <w:r w:rsidR="00C9072C">
        <w:rPr>
          <w:rFonts w:ascii="Times New Roman" w:hAnsi="Times New Roman"/>
          <w:lang w:val="ru-RU"/>
        </w:rPr>
        <w:t xml:space="preserve">тупку откривања и расветљавања </w:t>
      </w:r>
      <w:r w:rsidR="00935788">
        <w:rPr>
          <w:rFonts w:ascii="Times New Roman" w:hAnsi="Times New Roman"/>
          <w:lang w:val="ru-RU"/>
        </w:rPr>
        <w:t>кривичних дела</w:t>
      </w:r>
      <w:r w:rsidR="00F36B55" w:rsidRPr="00EE2001">
        <w:rPr>
          <w:rFonts w:ascii="Times New Roman" w:hAnsi="Times New Roman"/>
          <w:lang w:val="ru-RU"/>
        </w:rPr>
        <w:t xml:space="preserve"> угрожена људска права грађана. </w:t>
      </w:r>
    </w:p>
    <w:p w:rsidR="00EA48BE" w:rsidRPr="002B6AC0" w:rsidRDefault="00EA48BE" w:rsidP="00DB7969">
      <w:pPr>
        <w:jc w:val="both"/>
        <w:rPr>
          <w:rFonts w:ascii="Times New Roman" w:hAnsi="Times New Roman"/>
          <w:lang w:val="ru-RU"/>
        </w:rPr>
      </w:pPr>
    </w:p>
    <w:p w:rsidR="00AB3926" w:rsidRPr="00EE2001" w:rsidRDefault="00FD4ECF" w:rsidP="0029720D">
      <w:pPr>
        <w:pStyle w:val="Heading3"/>
        <w:ind w:firstLine="720"/>
        <w:rPr>
          <w:lang w:val="ru-RU"/>
        </w:rPr>
      </w:pPr>
      <w:bookmarkStart w:id="45" w:name="_Toc422748464"/>
      <w:r w:rsidRPr="00EE2001">
        <w:rPr>
          <w:lang w:val="ru-RU"/>
        </w:rPr>
        <w:t>3.2.</w:t>
      </w:r>
      <w:r w:rsidR="002B1A5E" w:rsidRPr="00EE2001">
        <w:rPr>
          <w:lang w:val="ru-RU"/>
        </w:rPr>
        <w:t>Улога полиције у демократском друштву</w:t>
      </w:r>
      <w:bookmarkEnd w:id="45"/>
    </w:p>
    <w:p w:rsidR="00AB3926" w:rsidRPr="002B6AC0" w:rsidRDefault="00AB3926" w:rsidP="002B1A5E">
      <w:pPr>
        <w:jc w:val="both"/>
        <w:rPr>
          <w:rFonts w:ascii="Times New Roman" w:hAnsi="Times New Roman"/>
          <w:lang w:val="ru-RU"/>
        </w:rPr>
      </w:pPr>
    </w:p>
    <w:p w:rsidR="00EA48BE" w:rsidRPr="002B6AC0" w:rsidRDefault="00EA48BE" w:rsidP="002B1A5E">
      <w:pPr>
        <w:jc w:val="both"/>
        <w:rPr>
          <w:rFonts w:ascii="Times New Roman" w:hAnsi="Times New Roman"/>
          <w:lang w:val="ru-RU"/>
        </w:rPr>
      </w:pPr>
    </w:p>
    <w:p w:rsidR="00AB3926" w:rsidRPr="00EE2001" w:rsidRDefault="00AB3926" w:rsidP="00AB3926">
      <w:pPr>
        <w:ind w:firstLine="720"/>
        <w:jc w:val="both"/>
        <w:rPr>
          <w:rFonts w:ascii="Times New Roman" w:hAnsi="Times New Roman"/>
          <w:lang w:val="ru-RU"/>
        </w:rPr>
      </w:pPr>
      <w:r w:rsidRPr="00EE2001">
        <w:rPr>
          <w:rFonts w:ascii="Times New Roman" w:hAnsi="Times New Roman"/>
          <w:lang w:val="ru-RU"/>
        </w:rPr>
        <w:t>Улога полиције у савременом демократском друштву битно ј</w:t>
      </w:r>
      <w:r w:rsidR="006439B5" w:rsidRPr="00EE2001">
        <w:rPr>
          <w:rFonts w:ascii="Times New Roman" w:hAnsi="Times New Roman"/>
          <w:lang w:val="ru-RU"/>
        </w:rPr>
        <w:t>е</w:t>
      </w:r>
      <w:r w:rsidRPr="00EE2001">
        <w:rPr>
          <w:rFonts w:ascii="Times New Roman" w:hAnsi="Times New Roman"/>
          <w:lang w:val="ru-RU"/>
        </w:rPr>
        <w:t xml:space="preserve"> другачија о</w:t>
      </w:r>
      <w:r w:rsidR="00C9072C">
        <w:rPr>
          <w:rFonts w:ascii="Times New Roman" w:hAnsi="Times New Roman"/>
          <w:lang w:val="ru-RU"/>
        </w:rPr>
        <w:t xml:space="preserve">д оне коју је она некада имала. </w:t>
      </w:r>
      <w:r w:rsidRPr="00EE2001">
        <w:rPr>
          <w:rFonts w:ascii="Times New Roman" w:hAnsi="Times New Roman"/>
          <w:lang w:val="ru-RU"/>
        </w:rPr>
        <w:t>Може се уочити да је основ</w:t>
      </w:r>
      <w:r w:rsidR="00E30C37" w:rsidRPr="00EE2001">
        <w:rPr>
          <w:rFonts w:ascii="Times New Roman" w:hAnsi="Times New Roman"/>
          <w:lang w:val="ru-RU"/>
        </w:rPr>
        <w:t>на тен</w:t>
      </w:r>
      <w:r w:rsidRPr="00EE2001">
        <w:rPr>
          <w:rFonts w:ascii="Times New Roman" w:hAnsi="Times New Roman"/>
          <w:lang w:val="ru-RU"/>
        </w:rPr>
        <w:t>денција њеног развоја усмереност ка заштити интереса</w:t>
      </w:r>
      <w:r w:rsidR="00E618BC" w:rsidRPr="00EE2001">
        <w:rPr>
          <w:rFonts w:ascii="Times New Roman" w:hAnsi="Times New Roman"/>
          <w:lang w:val="ru-RU"/>
        </w:rPr>
        <w:t xml:space="preserve"> заједнице и самих грађана. Нови</w:t>
      </w:r>
      <w:r w:rsidRPr="00EE2001">
        <w:rPr>
          <w:rFonts w:ascii="Times New Roman" w:hAnsi="Times New Roman"/>
          <w:lang w:val="ru-RU"/>
        </w:rPr>
        <w:t xml:space="preserve"> теоријски концепти полицијске улоге и њеног односа према друштву, попут </w:t>
      </w:r>
      <w:r w:rsidRPr="00AB3926">
        <w:rPr>
          <w:rFonts w:ascii="Times New Roman" w:hAnsi="Times New Roman"/>
          <w:i/>
        </w:rPr>
        <w:t>community</w:t>
      </w:r>
      <w:r w:rsidR="00935788">
        <w:rPr>
          <w:rFonts w:ascii="Times New Roman" w:hAnsi="Times New Roman"/>
          <w:i/>
        </w:rPr>
        <w:t xml:space="preserve"> </w:t>
      </w:r>
      <w:r w:rsidRPr="00AB3926">
        <w:rPr>
          <w:rFonts w:ascii="Times New Roman" w:hAnsi="Times New Roman"/>
          <w:i/>
        </w:rPr>
        <w:t>policing</w:t>
      </w:r>
      <w:r w:rsidRPr="00EE2001">
        <w:rPr>
          <w:rFonts w:ascii="Times New Roman" w:hAnsi="Times New Roman"/>
          <w:lang w:val="ru-RU"/>
        </w:rPr>
        <w:t xml:space="preserve"> (полиција у заједници), </w:t>
      </w:r>
      <w:r w:rsidRPr="00AB3926">
        <w:rPr>
          <w:rFonts w:ascii="Times New Roman" w:hAnsi="Times New Roman"/>
          <w:i/>
        </w:rPr>
        <w:t>deomocratic</w:t>
      </w:r>
      <w:r w:rsidR="00935788">
        <w:rPr>
          <w:rFonts w:ascii="Times New Roman" w:hAnsi="Times New Roman"/>
          <w:i/>
        </w:rPr>
        <w:t xml:space="preserve"> </w:t>
      </w:r>
      <w:r w:rsidRPr="00AB3926">
        <w:rPr>
          <w:rFonts w:ascii="Times New Roman" w:hAnsi="Times New Roman"/>
          <w:i/>
        </w:rPr>
        <w:t>policing</w:t>
      </w:r>
      <w:r w:rsidR="00ED2E12" w:rsidRPr="00EE2001">
        <w:rPr>
          <w:rFonts w:ascii="Times New Roman" w:hAnsi="Times New Roman"/>
          <w:lang w:val="ru-RU"/>
        </w:rPr>
        <w:t xml:space="preserve"> (</w:t>
      </w:r>
      <w:r w:rsidRPr="00EE2001">
        <w:rPr>
          <w:rFonts w:ascii="Times New Roman" w:hAnsi="Times New Roman"/>
          <w:lang w:val="ru-RU"/>
        </w:rPr>
        <w:t>демократска полиција) и други нарочито наглашавају тежњу савременог демократског друштва</w:t>
      </w:r>
      <w:r w:rsidR="00ED2E12" w:rsidRPr="00EE2001">
        <w:rPr>
          <w:rFonts w:ascii="Times New Roman" w:hAnsi="Times New Roman"/>
          <w:lang w:val="ru-RU"/>
        </w:rPr>
        <w:t xml:space="preserve"> да се полиција посматра примарно, као сервис за грађане и њихове потребе, а не као сервис у служби стабилности политичког поретка власти (</w:t>
      </w:r>
      <w:r w:rsidR="0020252C" w:rsidRPr="00EE2001">
        <w:rPr>
          <w:rFonts w:ascii="Times New Roman" w:hAnsi="Times New Roman"/>
          <w:lang w:val="ru-RU"/>
        </w:rPr>
        <w:t xml:space="preserve">Симовић, </w:t>
      </w:r>
      <w:r w:rsidR="00ED2E12" w:rsidRPr="00EE2001">
        <w:rPr>
          <w:rFonts w:ascii="Times New Roman" w:hAnsi="Times New Roman"/>
          <w:lang w:val="ru-RU"/>
        </w:rPr>
        <w:t>Зекавица, 2012:53).</w:t>
      </w:r>
    </w:p>
    <w:p w:rsidR="002B1A5E" w:rsidRPr="00EE2001" w:rsidRDefault="00F26283" w:rsidP="00F26283">
      <w:pPr>
        <w:jc w:val="both"/>
        <w:rPr>
          <w:rFonts w:ascii="Times New Roman" w:hAnsi="Times New Roman"/>
          <w:lang w:val="ru-RU"/>
        </w:rPr>
      </w:pPr>
      <w:r w:rsidRPr="00EE2001">
        <w:rPr>
          <w:rFonts w:ascii="Times New Roman" w:hAnsi="Times New Roman"/>
          <w:lang w:val="ru-RU"/>
        </w:rPr>
        <w:tab/>
        <w:t>Демократско</w:t>
      </w:r>
      <w:r w:rsidR="006439B5" w:rsidRPr="00EE2001">
        <w:rPr>
          <w:rFonts w:ascii="Times New Roman" w:hAnsi="Times New Roman"/>
          <w:lang w:val="ru-RU"/>
        </w:rPr>
        <w:t xml:space="preserve"> друштво</w:t>
      </w:r>
      <w:r w:rsidRPr="00EE2001">
        <w:rPr>
          <w:rFonts w:ascii="Times New Roman" w:hAnsi="Times New Roman"/>
          <w:lang w:val="ru-RU"/>
        </w:rPr>
        <w:t xml:space="preserve"> захтева стварање и постојање демократ</w:t>
      </w:r>
      <w:r w:rsidR="00C96EFC" w:rsidRPr="00EE2001">
        <w:rPr>
          <w:rFonts w:ascii="Times New Roman" w:hAnsi="Times New Roman"/>
          <w:lang w:val="ru-RU"/>
        </w:rPr>
        <w:t>с</w:t>
      </w:r>
      <w:r w:rsidRPr="00EE2001">
        <w:rPr>
          <w:rFonts w:ascii="Times New Roman" w:hAnsi="Times New Roman"/>
          <w:lang w:val="ru-RU"/>
        </w:rPr>
        <w:t>ке полиције. Термин „демократска полиција“ често се користи да се њиме означе циљеви којима треба да тежи реформа полиције у транзиционим земљама и друштвима у којима се демократија успоставља</w:t>
      </w:r>
      <w:r w:rsidR="007F7AEB">
        <w:rPr>
          <w:rFonts w:ascii="Times New Roman" w:hAnsi="Times New Roman"/>
          <w:lang w:val="ru-RU"/>
        </w:rPr>
        <w:t>,</w:t>
      </w:r>
      <w:r w:rsidRPr="00EE2001">
        <w:rPr>
          <w:rFonts w:ascii="Times New Roman" w:hAnsi="Times New Roman"/>
          <w:lang w:val="ru-RU"/>
        </w:rPr>
        <w:t xml:space="preserve"> односно критеријуми на основу којих је могуће просудити да ли је нека полиција демократска или не. Први</w:t>
      </w:r>
      <w:r w:rsidR="008B02B6" w:rsidRPr="00EE2001">
        <w:rPr>
          <w:rFonts w:ascii="Times New Roman" w:hAnsi="Times New Roman"/>
          <w:lang w:val="ru-RU"/>
        </w:rPr>
        <w:t xml:space="preserve"> је</w:t>
      </w:r>
      <w:r w:rsidRPr="00EE2001">
        <w:rPr>
          <w:rFonts w:ascii="Times New Roman" w:hAnsi="Times New Roman"/>
          <w:lang w:val="ru-RU"/>
        </w:rPr>
        <w:t>, да полиција мора да буде одговорна праву</w:t>
      </w:r>
      <w:r w:rsidR="008B02B6" w:rsidRPr="00EE2001">
        <w:rPr>
          <w:rFonts w:ascii="Times New Roman" w:hAnsi="Times New Roman"/>
          <w:lang w:val="ru-RU"/>
        </w:rPr>
        <w:t>, пре него влади. Други</w:t>
      </w:r>
      <w:r w:rsidR="00291D91" w:rsidRPr="00EE2001">
        <w:rPr>
          <w:rFonts w:ascii="Times New Roman" w:hAnsi="Times New Roman"/>
          <w:lang w:val="ru-RU"/>
        </w:rPr>
        <w:t>, полиција мора да штити људска права, специјално она права која су потребна за оне активности, које су од суштинск</w:t>
      </w:r>
      <w:r w:rsidR="008B02B6" w:rsidRPr="00EE2001">
        <w:rPr>
          <w:rFonts w:ascii="Times New Roman" w:hAnsi="Times New Roman"/>
          <w:lang w:val="ru-RU"/>
        </w:rPr>
        <w:t>ог значаја за демократију. Трећи</w:t>
      </w:r>
      <w:r w:rsidR="00131A7E" w:rsidRPr="00EE2001">
        <w:rPr>
          <w:rFonts w:ascii="Times New Roman" w:hAnsi="Times New Roman"/>
          <w:lang w:val="ru-RU"/>
        </w:rPr>
        <w:t>,</w:t>
      </w:r>
      <w:r w:rsidR="008B02B6" w:rsidRPr="00EE2001">
        <w:rPr>
          <w:rFonts w:ascii="Times New Roman" w:hAnsi="Times New Roman"/>
          <w:lang w:val="ru-RU"/>
        </w:rPr>
        <w:t xml:space="preserve"> полиција мора</w:t>
      </w:r>
      <w:r w:rsidR="00C96EFC" w:rsidRPr="00EE2001">
        <w:rPr>
          <w:rFonts w:ascii="Times New Roman" w:hAnsi="Times New Roman"/>
          <w:lang w:val="ru-RU"/>
        </w:rPr>
        <w:t xml:space="preserve"> одгова</w:t>
      </w:r>
      <w:r w:rsidR="00291D91" w:rsidRPr="00EE2001">
        <w:rPr>
          <w:rFonts w:ascii="Times New Roman" w:hAnsi="Times New Roman"/>
          <w:lang w:val="ru-RU"/>
        </w:rPr>
        <w:t>р</w:t>
      </w:r>
      <w:r w:rsidR="008B02B6" w:rsidRPr="00EE2001">
        <w:rPr>
          <w:rFonts w:ascii="Times New Roman" w:hAnsi="Times New Roman"/>
          <w:lang w:val="ru-RU"/>
        </w:rPr>
        <w:t>ати</w:t>
      </w:r>
      <w:r w:rsidR="00291D91" w:rsidRPr="00EE2001">
        <w:rPr>
          <w:rFonts w:ascii="Times New Roman" w:hAnsi="Times New Roman"/>
          <w:lang w:val="ru-RU"/>
        </w:rPr>
        <w:t xml:space="preserve"> људима ван њене организације који су посебно обучени и специјализовани за контролу по</w:t>
      </w:r>
      <w:r w:rsidR="008B02B6" w:rsidRPr="00EE2001">
        <w:rPr>
          <w:rFonts w:ascii="Times New Roman" w:hAnsi="Times New Roman"/>
          <w:lang w:val="ru-RU"/>
        </w:rPr>
        <w:t>лицијских активности. И последњи,</w:t>
      </w:r>
      <w:r w:rsidR="00291D91" w:rsidRPr="00EE2001">
        <w:rPr>
          <w:rFonts w:ascii="Times New Roman" w:hAnsi="Times New Roman"/>
          <w:lang w:val="ru-RU"/>
        </w:rPr>
        <w:t xml:space="preserve"> полиција мора дати највиши приоритет сервисирању по</w:t>
      </w:r>
      <w:r w:rsidR="0020252C" w:rsidRPr="00EE2001">
        <w:rPr>
          <w:rFonts w:ascii="Times New Roman" w:hAnsi="Times New Roman"/>
          <w:lang w:val="ru-RU"/>
        </w:rPr>
        <w:t>треба грађана и приватних група (</w:t>
      </w:r>
      <w:r w:rsidR="00131A7E">
        <w:rPr>
          <w:rFonts w:ascii="Times New Roman" w:hAnsi="Times New Roman"/>
        </w:rPr>
        <w:t>Bayley</w:t>
      </w:r>
      <w:r w:rsidR="00131A7E" w:rsidRPr="00EE2001">
        <w:rPr>
          <w:rFonts w:ascii="Times New Roman" w:hAnsi="Times New Roman"/>
          <w:lang w:val="ru-RU"/>
        </w:rPr>
        <w:t>,2006:18-22).</w:t>
      </w:r>
    </w:p>
    <w:p w:rsidR="00291D91" w:rsidRPr="00EE2001" w:rsidRDefault="00291D91" w:rsidP="00F26283">
      <w:pPr>
        <w:jc w:val="both"/>
        <w:rPr>
          <w:rFonts w:ascii="Times New Roman" w:hAnsi="Times New Roman"/>
          <w:lang w:val="ru-RU"/>
        </w:rPr>
      </w:pPr>
      <w:r w:rsidRPr="00EE2001">
        <w:rPr>
          <w:rFonts w:ascii="Times New Roman" w:hAnsi="Times New Roman"/>
          <w:lang w:val="ru-RU"/>
        </w:rPr>
        <w:tab/>
        <w:t xml:space="preserve">У демократском друштву од полиције се очекује да њена улога буде усклађена са принципима и вредностима на којима почива демократија, као што су једнакост, пружање </w:t>
      </w:r>
      <w:r w:rsidRPr="00EE2001">
        <w:rPr>
          <w:rFonts w:ascii="Times New Roman" w:hAnsi="Times New Roman"/>
          <w:lang w:val="ru-RU"/>
        </w:rPr>
        <w:lastRenderedPageBreak/>
        <w:t xml:space="preserve">услуга, расподела моћи, информисаност, учешће у власти. </w:t>
      </w:r>
      <w:r w:rsidR="00AE3B74" w:rsidRPr="00EE2001">
        <w:rPr>
          <w:rFonts w:ascii="Times New Roman" w:hAnsi="Times New Roman"/>
          <w:lang w:val="ru-RU"/>
        </w:rPr>
        <w:t xml:space="preserve">Демократија захтева постојање и адекватну заштиту основних људских права и слобода и владавине права. Полиција у демократији мора водити рачуна о томе да својим поступцима допринесе њиховој заштити, нарочито стварању услова за остваривање оних права која су од суштинског значаја за функционисање демократског процеса-слобода говора, слобода политичког удруживања и окупљања, слобода кретања, слобода од </w:t>
      </w:r>
      <w:r w:rsidR="00131A7E" w:rsidRPr="00EE2001">
        <w:rPr>
          <w:rFonts w:ascii="Times New Roman" w:hAnsi="Times New Roman"/>
          <w:lang w:val="ru-RU"/>
        </w:rPr>
        <w:t>самовољног хапшења и задржавања (</w:t>
      </w:r>
      <w:r w:rsidR="00131A7E">
        <w:rPr>
          <w:rFonts w:ascii="Times New Roman" w:hAnsi="Times New Roman"/>
        </w:rPr>
        <w:t>Bayley</w:t>
      </w:r>
      <w:r w:rsidR="00131A7E" w:rsidRPr="00EE2001">
        <w:rPr>
          <w:rFonts w:ascii="Times New Roman" w:hAnsi="Times New Roman"/>
          <w:lang w:val="ru-RU"/>
        </w:rPr>
        <w:t>,2006:18-22).</w:t>
      </w:r>
    </w:p>
    <w:p w:rsidR="000036D6" w:rsidRPr="00EE2001" w:rsidRDefault="000036D6" w:rsidP="000036D6">
      <w:pPr>
        <w:ind w:firstLine="720"/>
        <w:jc w:val="both"/>
        <w:rPr>
          <w:rFonts w:ascii="Times New Roman" w:hAnsi="Times New Roman"/>
          <w:lang w:val="ru-RU"/>
        </w:rPr>
      </w:pPr>
      <w:r w:rsidRPr="00EE2001">
        <w:rPr>
          <w:rFonts w:ascii="Times New Roman" w:hAnsi="Times New Roman"/>
          <w:lang w:val="ru-RU"/>
        </w:rPr>
        <w:t>У односу на претходне моделе полиције, нарочито у односу на традиционални модел, демократски модел полиције знатно више наглашава значај људских права и улогу полиције у њиховој заштити као саставни део општег дискурса о демократизацији друштва и полиције. Једна од основних карактеристика овог модела, када је реч о људским правима, јесте да се сигурност грађана посматра као једно од основних људских права</w:t>
      </w:r>
      <w:r w:rsidR="00D56283">
        <w:rPr>
          <w:rFonts w:ascii="Times New Roman" w:hAnsi="Times New Roman"/>
          <w:lang w:val="ru-RU"/>
        </w:rPr>
        <w:t>. Суштина полицијске функције</w:t>
      </w:r>
      <w:r w:rsidRPr="00EE2001">
        <w:rPr>
          <w:rFonts w:ascii="Times New Roman" w:hAnsi="Times New Roman"/>
          <w:lang w:val="ru-RU"/>
        </w:rPr>
        <w:t xml:space="preserve"> своди</w:t>
      </w:r>
      <w:r w:rsidR="00D56283">
        <w:rPr>
          <w:rFonts w:ascii="Times New Roman" w:hAnsi="Times New Roman"/>
          <w:lang w:val="ru-RU"/>
        </w:rPr>
        <w:t xml:space="preserve"> се</w:t>
      </w:r>
      <w:r w:rsidRPr="00EE2001">
        <w:rPr>
          <w:rFonts w:ascii="Times New Roman" w:hAnsi="Times New Roman"/>
          <w:lang w:val="ru-RU"/>
        </w:rPr>
        <w:t xml:space="preserve"> на истраживање сви</w:t>
      </w:r>
      <w:r w:rsidR="00C96EFC" w:rsidRPr="00EE2001">
        <w:rPr>
          <w:rFonts w:ascii="Times New Roman" w:hAnsi="Times New Roman"/>
          <w:lang w:val="ru-RU"/>
        </w:rPr>
        <w:t>х детерминант</w:t>
      </w:r>
      <w:r w:rsidRPr="00EE2001">
        <w:rPr>
          <w:rFonts w:ascii="Times New Roman" w:hAnsi="Times New Roman"/>
          <w:lang w:val="ru-RU"/>
        </w:rPr>
        <w:t>и ове сигурности. Осим грађана, овај модел препознаје и наглашава значај сарадње са свим институцијама демократског друштва и настоји да помири тензије између различитих облика нарушавања људских права до којих долази приликом спровођења закона од стране полиције, с једне, и демократских слобода и права, с друге стране, а све у сарадњи са целокупном заједницом (</w:t>
      </w:r>
      <w:r>
        <w:rPr>
          <w:rFonts w:ascii="Times New Roman" w:hAnsi="Times New Roman"/>
        </w:rPr>
        <w:t>Pino</w:t>
      </w:r>
      <w:r w:rsidRPr="00EE2001">
        <w:rPr>
          <w:rFonts w:ascii="Times New Roman" w:hAnsi="Times New Roman"/>
          <w:lang w:val="ru-RU"/>
        </w:rPr>
        <w:t xml:space="preserve">, </w:t>
      </w:r>
      <w:r>
        <w:rPr>
          <w:rFonts w:ascii="Times New Roman" w:hAnsi="Times New Roman"/>
        </w:rPr>
        <w:t>Wiatrowski</w:t>
      </w:r>
      <w:r w:rsidRPr="00EE2001">
        <w:rPr>
          <w:rFonts w:ascii="Times New Roman" w:hAnsi="Times New Roman"/>
          <w:lang w:val="ru-RU"/>
        </w:rPr>
        <w:t>, 2006:89)</w:t>
      </w:r>
      <w:r w:rsidR="00A971DF" w:rsidRPr="00EE2001">
        <w:rPr>
          <w:rFonts w:ascii="Times New Roman" w:hAnsi="Times New Roman"/>
          <w:lang w:val="ru-RU"/>
        </w:rPr>
        <w:t>.</w:t>
      </w:r>
    </w:p>
    <w:p w:rsidR="002B1A5E" w:rsidRPr="002B6AC0" w:rsidRDefault="00E30C37" w:rsidP="00244B92">
      <w:pPr>
        <w:ind w:firstLine="720"/>
        <w:jc w:val="both"/>
        <w:rPr>
          <w:rFonts w:ascii="Times New Roman" w:hAnsi="Times New Roman"/>
          <w:lang w:val="ru-RU"/>
        </w:rPr>
      </w:pPr>
      <w:r w:rsidRPr="00EE2001">
        <w:rPr>
          <w:rFonts w:ascii="Times New Roman" w:hAnsi="Times New Roman"/>
          <w:lang w:val="ru-RU"/>
        </w:rPr>
        <w:t>Акценат који се у</w:t>
      </w:r>
      <w:r w:rsidR="003C60BB" w:rsidRPr="00EE2001">
        <w:rPr>
          <w:rFonts w:ascii="Times New Roman" w:hAnsi="Times New Roman"/>
          <w:lang w:val="ru-RU"/>
        </w:rPr>
        <w:t xml:space="preserve"> одређивању улоге полиције у демократском друштву ставља на заштиту</w:t>
      </w:r>
      <w:r w:rsidR="00D56283">
        <w:rPr>
          <w:rFonts w:ascii="Times New Roman" w:hAnsi="Times New Roman"/>
          <w:lang w:val="ru-RU"/>
        </w:rPr>
        <w:t xml:space="preserve"> </w:t>
      </w:r>
      <w:r w:rsidR="003C60BB" w:rsidRPr="00EE2001">
        <w:rPr>
          <w:rFonts w:ascii="Times New Roman" w:hAnsi="Times New Roman"/>
          <w:lang w:val="ru-RU"/>
        </w:rPr>
        <w:t>људских права и слобода и осталих демократских вредности не умањује, наравно, значај оних задатака и циљева полиције који су традиционално део њене улоге-очување јавног реда и мира, сузбијање криминалитета, заштита друштвеног поретка и остали. Може се рећи</w:t>
      </w:r>
      <w:r w:rsidR="00C96EFC" w:rsidRPr="00EE2001">
        <w:rPr>
          <w:rFonts w:ascii="Times New Roman" w:hAnsi="Times New Roman"/>
          <w:lang w:val="ru-RU"/>
        </w:rPr>
        <w:t>,</w:t>
      </w:r>
      <w:r w:rsidR="003C60BB" w:rsidRPr="00EE2001">
        <w:rPr>
          <w:rFonts w:ascii="Times New Roman" w:hAnsi="Times New Roman"/>
          <w:lang w:val="ru-RU"/>
        </w:rPr>
        <w:t xml:space="preserve"> да суштина очекивања које демократс</w:t>
      </w:r>
      <w:r w:rsidR="00C96EFC" w:rsidRPr="00EE2001">
        <w:rPr>
          <w:rFonts w:ascii="Times New Roman" w:hAnsi="Times New Roman"/>
          <w:lang w:val="ru-RU"/>
        </w:rPr>
        <w:t xml:space="preserve">ко друштво има од полиције односи се на </w:t>
      </w:r>
      <w:r w:rsidR="003C60BB" w:rsidRPr="00EE2001">
        <w:rPr>
          <w:rFonts w:ascii="Times New Roman" w:hAnsi="Times New Roman"/>
          <w:lang w:val="ru-RU"/>
        </w:rPr>
        <w:t xml:space="preserve"> остваривање њених традиционалних задатака на начин који би полицији омогућио да преузме једну од кључних улога у јачању и остваривању темељних принципа и вредности дем</w:t>
      </w:r>
      <w:r w:rsidR="00131A7E" w:rsidRPr="00EE2001">
        <w:rPr>
          <w:rFonts w:ascii="Times New Roman" w:hAnsi="Times New Roman"/>
          <w:lang w:val="ru-RU"/>
        </w:rPr>
        <w:t>ократског друштва, пре свих-људских права и владавине права (Симовић, Зекавица, 2012:67).</w:t>
      </w:r>
    </w:p>
    <w:p w:rsidR="00D671EE" w:rsidRPr="00640B57" w:rsidRDefault="00D671EE" w:rsidP="00244B92">
      <w:pPr>
        <w:ind w:firstLine="720"/>
        <w:jc w:val="both"/>
        <w:rPr>
          <w:rFonts w:ascii="Times New Roman" w:hAnsi="Times New Roman"/>
          <w:lang w:val="ru-RU"/>
        </w:rPr>
      </w:pPr>
      <w:r w:rsidRPr="00640B57">
        <w:rPr>
          <w:rFonts w:ascii="Times New Roman" w:hAnsi="Times New Roman"/>
          <w:lang w:val="ru-RU"/>
        </w:rPr>
        <w:t xml:space="preserve">Полиција у демократском друштву мора функционисати према одговарајућем етичком систему, уз примену међународних стандарда у области људских права. Етички систем треба да буде заснован на следећем ланцу: вредности-врлине-принципи-пракса, између којих мора постојати подударност. На оваквим етичким основама изграђени су основни принципи полицијског поступања, који обухватају: законитост, непристрасност, посвећеност делотворном, ефикасном и етичком вршењу службе, отвореност, партнерство са грађанима, репрезентативност, одговорност и поштовање људских права (Кесић, 2014:186). </w:t>
      </w:r>
    </w:p>
    <w:p w:rsidR="003D689D" w:rsidRPr="002B6AC0" w:rsidRDefault="0042279A" w:rsidP="00D671EE">
      <w:pPr>
        <w:ind w:firstLine="720"/>
        <w:jc w:val="both"/>
        <w:rPr>
          <w:rFonts w:ascii="Times New Roman" w:hAnsi="Times New Roman"/>
          <w:lang w:val="ru-RU"/>
        </w:rPr>
      </w:pPr>
      <w:r w:rsidRPr="00EE2001">
        <w:rPr>
          <w:rFonts w:ascii="Times New Roman" w:hAnsi="Times New Roman"/>
          <w:lang w:val="ru-RU"/>
        </w:rPr>
        <w:t>Значај који демократски модел полиције даје људским правима не треба ни најмање да чуди. Јасно је да без адекватне заштите ових права нема ни демократије, која се у свом супстанцијалном смислу и своди на људска права.</w:t>
      </w:r>
      <w:r w:rsidR="00D56283">
        <w:rPr>
          <w:rFonts w:ascii="Times New Roman" w:hAnsi="Times New Roman"/>
          <w:lang w:val="ru-RU"/>
        </w:rPr>
        <w:t xml:space="preserve"> </w:t>
      </w:r>
      <w:r w:rsidRPr="00EE2001">
        <w:rPr>
          <w:rFonts w:ascii="Times New Roman" w:hAnsi="Times New Roman"/>
          <w:lang w:val="ru-RU"/>
        </w:rPr>
        <w:t>У вршењу својих овлашћења полиција не само да је обавезна да поштује људска права, већ је обавезна да акти</w:t>
      </w:r>
      <w:r w:rsidR="00556FEA" w:rsidRPr="00EE2001">
        <w:rPr>
          <w:rFonts w:ascii="Times New Roman" w:hAnsi="Times New Roman"/>
          <w:lang w:val="ru-RU"/>
        </w:rPr>
        <w:t>вно учествује у њиховој заштити.</w:t>
      </w:r>
      <w:r w:rsidRPr="00EE2001">
        <w:rPr>
          <w:rFonts w:ascii="Times New Roman" w:hAnsi="Times New Roman"/>
          <w:lang w:val="ru-RU"/>
        </w:rPr>
        <w:t xml:space="preserve"> Тако је полиција обавезна да се уздржи од свих радњи којима би могла да наруши неко право или слободу грађана са једне стране, и да предузима улогу активног учесника заштите људских права, поступањем које ствара услове за уживање ови</w:t>
      </w:r>
      <w:r w:rsidR="00131A7E" w:rsidRPr="00EE2001">
        <w:rPr>
          <w:rFonts w:ascii="Times New Roman" w:hAnsi="Times New Roman"/>
          <w:lang w:val="ru-RU"/>
        </w:rPr>
        <w:t>х права у пр</w:t>
      </w:r>
      <w:r w:rsidR="00686B12" w:rsidRPr="00EE2001">
        <w:rPr>
          <w:rFonts w:ascii="Times New Roman" w:hAnsi="Times New Roman"/>
          <w:lang w:val="ru-RU"/>
        </w:rPr>
        <w:t>ак</w:t>
      </w:r>
      <w:r w:rsidR="00E16071" w:rsidRPr="00EE2001">
        <w:rPr>
          <w:rFonts w:ascii="Times New Roman" w:hAnsi="Times New Roman"/>
          <w:lang w:val="ru-RU"/>
        </w:rPr>
        <w:t>си (</w:t>
      </w:r>
      <w:r w:rsidR="00E16071">
        <w:rPr>
          <w:rFonts w:ascii="Times New Roman" w:hAnsi="Times New Roman"/>
        </w:rPr>
        <w:t>Crawshaw</w:t>
      </w:r>
      <w:r w:rsidR="00E16071" w:rsidRPr="00EE2001">
        <w:rPr>
          <w:rFonts w:ascii="Times New Roman" w:hAnsi="Times New Roman"/>
          <w:lang w:val="ru-RU"/>
        </w:rPr>
        <w:t xml:space="preserve">, </w:t>
      </w:r>
      <w:r w:rsidR="00E16071">
        <w:rPr>
          <w:rFonts w:ascii="Times New Roman" w:hAnsi="Times New Roman"/>
        </w:rPr>
        <w:t>Devlin</w:t>
      </w:r>
      <w:r w:rsidR="00E16071" w:rsidRPr="00EE2001">
        <w:rPr>
          <w:rFonts w:ascii="Times New Roman" w:hAnsi="Times New Roman"/>
          <w:lang w:val="ru-RU"/>
        </w:rPr>
        <w:t xml:space="preserve">, </w:t>
      </w:r>
      <w:r w:rsidR="006835E3">
        <w:rPr>
          <w:rFonts w:ascii="Times New Roman" w:hAnsi="Times New Roman"/>
          <w:lang w:val="ru-RU"/>
        </w:rPr>
        <w:t>&amp;</w:t>
      </w:r>
      <w:r w:rsidR="00E16071" w:rsidRPr="00EE2001">
        <w:rPr>
          <w:rFonts w:ascii="Times New Roman" w:hAnsi="Times New Roman"/>
          <w:lang w:val="ru-RU"/>
        </w:rPr>
        <w:t xml:space="preserve"> </w:t>
      </w:r>
      <w:r w:rsidR="00E16071">
        <w:rPr>
          <w:rFonts w:ascii="Times New Roman" w:hAnsi="Times New Roman"/>
        </w:rPr>
        <w:t>Wiliamson</w:t>
      </w:r>
      <w:r w:rsidR="00E16071" w:rsidRPr="00EE2001">
        <w:rPr>
          <w:rFonts w:ascii="Times New Roman" w:hAnsi="Times New Roman"/>
          <w:lang w:val="ru-RU"/>
        </w:rPr>
        <w:t>, 1998:19-25).</w:t>
      </w:r>
    </w:p>
    <w:p w:rsidR="0042279A" w:rsidRPr="00EE2001" w:rsidRDefault="003C60BB" w:rsidP="00B60886">
      <w:pPr>
        <w:jc w:val="both"/>
        <w:rPr>
          <w:rFonts w:ascii="Times New Roman" w:hAnsi="Times New Roman"/>
          <w:lang w:val="ru-RU"/>
        </w:rPr>
      </w:pPr>
      <w:r w:rsidRPr="00EE2001">
        <w:rPr>
          <w:rFonts w:ascii="Times New Roman" w:hAnsi="Times New Roman"/>
          <w:lang w:val="ru-RU"/>
        </w:rPr>
        <w:tab/>
        <w:t>Ако пажњу усмеримо на савремено друштво и време у коме живимо, можемо лако уочити захтев да се улога полиције посматра, примарно као улога заштите интереса грађана и заједнице у целини. Овај захтев, уосталом, у потпуности одговара</w:t>
      </w:r>
      <w:r w:rsidR="00482BFB" w:rsidRPr="00EE2001">
        <w:rPr>
          <w:rFonts w:ascii="Times New Roman" w:hAnsi="Times New Roman"/>
          <w:lang w:val="ru-RU"/>
        </w:rPr>
        <w:t xml:space="preserve"> општој </w:t>
      </w:r>
      <w:r w:rsidR="00482BFB" w:rsidRPr="00EE2001">
        <w:rPr>
          <w:rFonts w:ascii="Times New Roman" w:hAnsi="Times New Roman"/>
          <w:lang w:val="ru-RU"/>
        </w:rPr>
        <w:lastRenderedPageBreak/>
        <w:t>тенденцији демократизације друштвених односа, унапређењу заштите основних људских права која су своју нормативну потврду добила како на међународном, тако и на националном нивоу.</w:t>
      </w:r>
      <w:r w:rsidR="00935788">
        <w:rPr>
          <w:rFonts w:ascii="Times New Roman" w:hAnsi="Times New Roman"/>
          <w:lang w:val="ru-RU"/>
        </w:rPr>
        <w:t xml:space="preserve"> </w:t>
      </w:r>
      <w:r w:rsidR="00482BFB" w:rsidRPr="00EE2001">
        <w:rPr>
          <w:rFonts w:ascii="Times New Roman" w:hAnsi="Times New Roman"/>
          <w:lang w:val="ru-RU"/>
        </w:rPr>
        <w:t>Полицијска функција се, тако, све више посматра као функција заштите темељних вредности демократског друштва, од којих су међу првима-лична и имовинска безбедност г</w:t>
      </w:r>
      <w:r w:rsidR="00F00B32" w:rsidRPr="00EE2001">
        <w:rPr>
          <w:rFonts w:ascii="Times New Roman" w:hAnsi="Times New Roman"/>
          <w:lang w:val="ru-RU"/>
        </w:rPr>
        <w:t>рађана и њихова права и слободе (Симовић, Зекавица, 2012:55).</w:t>
      </w:r>
    </w:p>
    <w:p w:rsidR="0044240C" w:rsidRDefault="0044240C" w:rsidP="00B60886">
      <w:pPr>
        <w:jc w:val="both"/>
        <w:rPr>
          <w:rFonts w:ascii="Times New Roman" w:hAnsi="Times New Roman"/>
          <w:lang w:val="ru-RU"/>
        </w:rPr>
      </w:pPr>
    </w:p>
    <w:p w:rsidR="00923DE5" w:rsidRPr="002B6AC0" w:rsidRDefault="00923DE5" w:rsidP="00B60886">
      <w:pPr>
        <w:jc w:val="both"/>
        <w:rPr>
          <w:rFonts w:ascii="Times New Roman" w:hAnsi="Times New Roman"/>
          <w:lang w:val="ru-RU"/>
        </w:rPr>
      </w:pPr>
    </w:p>
    <w:p w:rsidR="005B2BC4" w:rsidRPr="002B6AC0" w:rsidRDefault="00FD4ECF" w:rsidP="00EA48BE">
      <w:pPr>
        <w:pStyle w:val="Heading3"/>
        <w:ind w:firstLine="720"/>
        <w:rPr>
          <w:lang w:val="ru-RU"/>
        </w:rPr>
      </w:pPr>
      <w:bookmarkStart w:id="46" w:name="_Toc422748465"/>
      <w:r w:rsidRPr="00EE2001">
        <w:rPr>
          <w:lang w:val="ru-RU"/>
        </w:rPr>
        <w:t>3.3.</w:t>
      </w:r>
      <w:r w:rsidR="00E618BC" w:rsidRPr="00EE2001">
        <w:rPr>
          <w:lang w:val="ru-RU"/>
        </w:rPr>
        <w:t>Људска права у Уставу Републике Србије</w:t>
      </w:r>
      <w:bookmarkEnd w:id="46"/>
    </w:p>
    <w:p w:rsidR="00EA48BE" w:rsidRPr="002B6AC0" w:rsidRDefault="00EA48BE" w:rsidP="00EA48BE">
      <w:pPr>
        <w:rPr>
          <w:lang w:val="ru-RU"/>
        </w:rPr>
      </w:pPr>
    </w:p>
    <w:p w:rsidR="00DB7969" w:rsidRPr="00EE2001" w:rsidRDefault="00DB7969" w:rsidP="00DB7969">
      <w:pPr>
        <w:jc w:val="both"/>
        <w:rPr>
          <w:rFonts w:ascii="Times New Roman" w:hAnsi="Times New Roman"/>
          <w:lang w:val="ru-RU"/>
        </w:rPr>
      </w:pPr>
    </w:p>
    <w:p w:rsidR="00C47398" w:rsidRPr="00EE2001" w:rsidRDefault="00C47398" w:rsidP="00CB0E6D">
      <w:pPr>
        <w:ind w:firstLine="720"/>
        <w:jc w:val="both"/>
        <w:rPr>
          <w:rFonts w:ascii="Times New Roman" w:hAnsi="Times New Roman"/>
          <w:lang w:val="ru-RU"/>
        </w:rPr>
      </w:pPr>
      <w:r w:rsidRPr="00EE2001">
        <w:rPr>
          <w:rFonts w:ascii="Times New Roman" w:hAnsi="Times New Roman"/>
          <w:lang w:val="ru-RU"/>
        </w:rPr>
        <w:t>Људска права су „скуп принципа, стандарда и норми којима је циљ заштита човека, његовог достојанства и обезбеђења животних услова који му омогућавају да задовољи и развије своје духовне и биолошке потребе“. Представљају посеба</w:t>
      </w:r>
      <w:r w:rsidR="00A971DF" w:rsidRPr="00EE2001">
        <w:rPr>
          <w:rFonts w:ascii="Times New Roman" w:hAnsi="Times New Roman"/>
          <w:lang w:val="ru-RU"/>
        </w:rPr>
        <w:t>н тип природних права јер се изв</w:t>
      </w:r>
      <w:r w:rsidRPr="00EE2001">
        <w:rPr>
          <w:rFonts w:ascii="Times New Roman" w:hAnsi="Times New Roman"/>
          <w:lang w:val="ru-RU"/>
        </w:rPr>
        <w:t>оде из природног стања. Истовр</w:t>
      </w:r>
      <w:r w:rsidR="00D56283">
        <w:rPr>
          <w:rFonts w:ascii="Times New Roman" w:hAnsi="Times New Roman"/>
          <w:lang w:val="ru-RU"/>
        </w:rPr>
        <w:t>е</w:t>
      </w:r>
      <w:r w:rsidRPr="00EE2001">
        <w:rPr>
          <w:rFonts w:ascii="Times New Roman" w:hAnsi="Times New Roman"/>
          <w:lang w:val="ru-RU"/>
        </w:rPr>
        <w:t>мено почивају на моралној визији људске природе и проистичу из урођеног достојанства људске личности. Она су: универзална (поседује их свако и важе свуда у свету); неотуђива (не могу се узети нити ограничити, осим у случајевима који су унапред предвиђени законом, односно ограничена су пр</w:t>
      </w:r>
      <w:r w:rsidR="000036D6" w:rsidRPr="00EE2001">
        <w:rPr>
          <w:rFonts w:ascii="Times New Roman" w:hAnsi="Times New Roman"/>
          <w:lang w:val="ru-RU"/>
        </w:rPr>
        <w:t>а</w:t>
      </w:r>
      <w:r w:rsidRPr="00EE2001">
        <w:rPr>
          <w:rFonts w:ascii="Times New Roman" w:hAnsi="Times New Roman"/>
          <w:lang w:val="ru-RU"/>
        </w:rPr>
        <w:t>вима других чланова) и</w:t>
      </w:r>
      <w:r w:rsidR="00E618BC" w:rsidRPr="00EE2001">
        <w:rPr>
          <w:rFonts w:ascii="Times New Roman" w:hAnsi="Times New Roman"/>
          <w:lang w:val="ru-RU"/>
        </w:rPr>
        <w:t xml:space="preserve"> стичу се рођењем (Аврамов, Крећа, 1999:305)</w:t>
      </w:r>
      <w:r w:rsidR="00A971DF" w:rsidRPr="00EE2001">
        <w:rPr>
          <w:rFonts w:ascii="Times New Roman" w:hAnsi="Times New Roman"/>
          <w:lang w:val="ru-RU"/>
        </w:rPr>
        <w:t>.</w:t>
      </w:r>
    </w:p>
    <w:p w:rsidR="00933BE4" w:rsidRPr="00EE2001" w:rsidRDefault="00703864" w:rsidP="00933BE4">
      <w:pPr>
        <w:ind w:firstLine="720"/>
        <w:jc w:val="both"/>
        <w:rPr>
          <w:rFonts w:ascii="Times New Roman" w:hAnsi="Times New Roman"/>
          <w:lang w:val="ru-RU"/>
        </w:rPr>
      </w:pPr>
      <w:r w:rsidRPr="00EE2001">
        <w:rPr>
          <w:rFonts w:ascii="Times New Roman" w:hAnsi="Times New Roman"/>
          <w:lang w:val="ru-RU"/>
        </w:rPr>
        <w:t xml:space="preserve">У </w:t>
      </w:r>
      <w:r w:rsidR="00C96EFC" w:rsidRPr="00EE2001">
        <w:rPr>
          <w:rFonts w:ascii="Times New Roman" w:hAnsi="Times New Roman"/>
          <w:lang w:val="ru-RU"/>
        </w:rPr>
        <w:t xml:space="preserve">другом делу </w:t>
      </w:r>
      <w:r w:rsidRPr="00EE2001">
        <w:rPr>
          <w:rFonts w:ascii="Times New Roman" w:hAnsi="Times New Roman"/>
          <w:lang w:val="ru-RU"/>
        </w:rPr>
        <w:t>У</w:t>
      </w:r>
      <w:r w:rsidR="00C96EFC" w:rsidRPr="00EE2001">
        <w:rPr>
          <w:rFonts w:ascii="Times New Roman" w:hAnsi="Times New Roman"/>
          <w:lang w:val="ru-RU"/>
        </w:rPr>
        <w:t>става</w:t>
      </w:r>
      <w:r w:rsidR="006835E3">
        <w:rPr>
          <w:rFonts w:ascii="Times New Roman" w:hAnsi="Times New Roman"/>
          <w:lang w:val="ru-RU"/>
        </w:rPr>
        <w:t xml:space="preserve"> </w:t>
      </w:r>
      <w:r w:rsidR="00C96EFC" w:rsidRPr="00EE2001">
        <w:rPr>
          <w:rFonts w:ascii="Times New Roman" w:hAnsi="Times New Roman"/>
          <w:lang w:val="ru-RU"/>
        </w:rPr>
        <w:t xml:space="preserve"> </w:t>
      </w:r>
      <w:r w:rsidR="00C9072C">
        <w:rPr>
          <w:rFonts w:ascii="Times New Roman" w:hAnsi="Times New Roman"/>
          <w:lang w:val="ru-RU"/>
        </w:rPr>
        <w:t>(чланови 18-</w:t>
      </w:r>
      <w:r w:rsidR="009C21E7" w:rsidRPr="00EE2001">
        <w:rPr>
          <w:rFonts w:ascii="Times New Roman" w:hAnsi="Times New Roman"/>
          <w:lang w:val="ru-RU"/>
        </w:rPr>
        <w:t>22</w:t>
      </w:r>
      <w:r w:rsidR="00C9072C">
        <w:rPr>
          <w:rFonts w:ascii="Times New Roman" w:hAnsi="Times New Roman"/>
          <w:lang w:val="ru-RU"/>
        </w:rPr>
        <w:t>. Устава</w:t>
      </w:r>
      <w:r w:rsidR="009C21E7" w:rsidRPr="00EE2001">
        <w:rPr>
          <w:rFonts w:ascii="Times New Roman" w:hAnsi="Times New Roman"/>
          <w:lang w:val="ru-RU"/>
        </w:rPr>
        <w:t>), декларишу се људска и мањинска права</w:t>
      </w:r>
      <w:r w:rsidR="00CB0E6D" w:rsidRPr="00EE2001">
        <w:rPr>
          <w:rFonts w:ascii="Times New Roman" w:hAnsi="Times New Roman"/>
          <w:lang w:val="ru-RU"/>
        </w:rPr>
        <w:t xml:space="preserve"> и слободе. Државна гаранција непос</w:t>
      </w:r>
      <w:r w:rsidR="002152DD">
        <w:rPr>
          <w:rFonts w:ascii="Times New Roman" w:hAnsi="Times New Roman"/>
          <w:lang w:val="ru-RU"/>
        </w:rPr>
        <w:t>редне примене људских права заје</w:t>
      </w:r>
      <w:r w:rsidR="00CB0E6D" w:rsidRPr="00EE2001">
        <w:rPr>
          <w:rFonts w:ascii="Times New Roman" w:hAnsi="Times New Roman"/>
          <w:lang w:val="ru-RU"/>
        </w:rPr>
        <w:t>мчених Уставом, општеприхваћеним правилима међународног права, потврђеним међународним уговорима и законима; јемство неотуђивости људских и мањинских права, очувања људског достојанства и остварења пуне слободе и једнакости сваког појединца у праведном, отвореном и демократском друштву, заснованом на начелу владавине права; могућност ограничења људских и мањинских права законом, уз допуштање Устава, у сврхе које су прописане Уставом и у минималном обиму који је неопходан да би се задовољила сврха</w:t>
      </w:r>
      <w:r w:rsidR="00842649" w:rsidRPr="00EE2001">
        <w:rPr>
          <w:rFonts w:ascii="Times New Roman" w:hAnsi="Times New Roman"/>
          <w:lang w:val="ru-RU"/>
        </w:rPr>
        <w:t xml:space="preserve"> ограничавања права; забрана дискриминације, непосредне или посредне, по било ком основу , а нарочито по основу расе, пола, националне припадности, друштвеног порекла, рођења, вероисповести, политичког или другог уверења, имовног стања, културе, језика, старости и психичког или физичког инвалидитета; једнакост свих пред Уставом и законом, једнакост права законске заштите, без дискриминације; национална и међународна судска заштита повређених или ускраћених људских </w:t>
      </w:r>
      <w:r w:rsidR="002152DD">
        <w:rPr>
          <w:rFonts w:ascii="Times New Roman" w:hAnsi="Times New Roman"/>
          <w:lang w:val="ru-RU"/>
        </w:rPr>
        <w:t>и мањинских права и слобода заје</w:t>
      </w:r>
      <w:r w:rsidR="00842649" w:rsidRPr="00EE2001">
        <w:rPr>
          <w:rFonts w:ascii="Times New Roman" w:hAnsi="Times New Roman"/>
          <w:lang w:val="ru-RU"/>
        </w:rPr>
        <w:t>мчених Уставом, основна су начела људских и мањинских права.</w:t>
      </w:r>
    </w:p>
    <w:p w:rsidR="00D56283" w:rsidRPr="0017713E" w:rsidRDefault="00D56283" w:rsidP="00D56283">
      <w:pPr>
        <w:ind w:firstLine="720"/>
        <w:jc w:val="both"/>
        <w:rPr>
          <w:rFonts w:ascii="Times New Roman" w:hAnsi="Times New Roman"/>
        </w:rPr>
      </w:pPr>
      <w:r w:rsidRPr="00EE2001">
        <w:rPr>
          <w:rFonts w:ascii="Times New Roman" w:hAnsi="Times New Roman"/>
          <w:lang w:val="ru-RU"/>
        </w:rPr>
        <w:t>Према Уставу, општеприхваћена правила међународног права и потврђени међународни уговори чине саставни део домаћег правног поретка и непосредно се примењују (чл</w:t>
      </w:r>
      <w:r>
        <w:rPr>
          <w:rFonts w:ascii="Times New Roman" w:hAnsi="Times New Roman"/>
          <w:lang w:val="ru-RU"/>
        </w:rPr>
        <w:t>. 16.</w:t>
      </w:r>
      <w:r w:rsidRPr="00EE2001">
        <w:rPr>
          <w:rFonts w:ascii="Times New Roman" w:hAnsi="Times New Roman"/>
          <w:lang w:val="ru-RU"/>
        </w:rPr>
        <w:t xml:space="preserve"> ст. 2</w:t>
      </w:r>
      <w:r>
        <w:rPr>
          <w:rFonts w:ascii="Times New Roman" w:hAnsi="Times New Roman"/>
          <w:lang w:val="ru-RU"/>
        </w:rPr>
        <w:t>.</w:t>
      </w:r>
      <w:r w:rsidRPr="00EE2001">
        <w:rPr>
          <w:rFonts w:ascii="Times New Roman" w:hAnsi="Times New Roman"/>
          <w:lang w:val="ru-RU"/>
        </w:rPr>
        <w:t xml:space="preserve"> Устава). </w:t>
      </w:r>
      <w:r>
        <w:rPr>
          <w:rFonts w:ascii="Times New Roman" w:hAnsi="Times New Roman"/>
          <w:lang w:val="ru-RU"/>
        </w:rPr>
        <w:t>Ч</w:t>
      </w:r>
      <w:r w:rsidRPr="00EE2001">
        <w:rPr>
          <w:rFonts w:ascii="Times New Roman" w:hAnsi="Times New Roman"/>
          <w:lang w:val="ru-RU"/>
        </w:rPr>
        <w:t>лан 18</w:t>
      </w:r>
      <w:r>
        <w:rPr>
          <w:rFonts w:ascii="Times New Roman" w:hAnsi="Times New Roman"/>
          <w:lang w:val="ru-RU"/>
        </w:rPr>
        <w:t>.</w:t>
      </w:r>
      <w:r w:rsidRPr="00EE2001">
        <w:rPr>
          <w:rFonts w:ascii="Times New Roman" w:hAnsi="Times New Roman"/>
          <w:lang w:val="ru-RU"/>
        </w:rPr>
        <w:t xml:space="preserve"> Устава, предвиђа да се непосредно примењују </w:t>
      </w:r>
      <w:r w:rsidR="001968D1">
        <w:rPr>
          <w:rFonts w:ascii="Times New Roman" w:hAnsi="Times New Roman"/>
          <w:lang w:val="ru-RU"/>
        </w:rPr>
        <w:t xml:space="preserve">и </w:t>
      </w:r>
      <w:r w:rsidRPr="00EE2001">
        <w:rPr>
          <w:rFonts w:ascii="Times New Roman" w:hAnsi="Times New Roman"/>
          <w:lang w:val="ru-RU"/>
        </w:rPr>
        <w:t>људска права зајемчена општеприхваћеним правилима међународног права и потврђеним међународним уговорима</w:t>
      </w:r>
      <w:r w:rsidRPr="00933BE4">
        <w:rPr>
          <w:rStyle w:val="FootnoteReference"/>
          <w:rFonts w:ascii="Times New Roman" w:hAnsi="Times New Roman"/>
        </w:rPr>
        <w:footnoteReference w:id="100"/>
      </w:r>
      <w:r>
        <w:rPr>
          <w:rFonts w:ascii="Times New Roman" w:hAnsi="Times New Roman"/>
        </w:rPr>
        <w:t>.</w:t>
      </w:r>
    </w:p>
    <w:p w:rsidR="00D56283" w:rsidRDefault="00D56283" w:rsidP="00D56283">
      <w:pPr>
        <w:ind w:firstLine="720"/>
        <w:jc w:val="both"/>
        <w:rPr>
          <w:rFonts w:ascii="Times New Roman" w:hAnsi="Times New Roman"/>
          <w:lang w:val="ru-RU"/>
        </w:rPr>
      </w:pPr>
      <w:r w:rsidRPr="00EE2001">
        <w:rPr>
          <w:rFonts w:ascii="Times New Roman" w:hAnsi="Times New Roman"/>
          <w:lang w:val="ru-RU"/>
        </w:rPr>
        <w:lastRenderedPageBreak/>
        <w:t>У члановима 23-74</w:t>
      </w:r>
      <w:r w:rsidR="001968D1">
        <w:rPr>
          <w:rFonts w:ascii="Times New Roman" w:hAnsi="Times New Roman"/>
          <w:lang w:val="ru-RU"/>
        </w:rPr>
        <w:t>.</w:t>
      </w:r>
      <w:r w:rsidRPr="00EE2001">
        <w:rPr>
          <w:rFonts w:ascii="Times New Roman" w:hAnsi="Times New Roman"/>
          <w:lang w:val="ru-RU"/>
        </w:rPr>
        <w:t xml:space="preserve"> Устава, гарантују се следећа основна права и слободе: достојанство и слободан развој личности, право на живот, неповредивост физичког и психичког интегритета, забрана ропства, положаја сличног ропству и принудног рада, право на слободу и безбедност, право на правично суђење, посебна права окривљеног, правна сигурност у казненом праву, право на рехабилитацију и накнаду штете, право на једнаку заштиту права и на правно средство, право на правну личност, право на држављанство, слобода кретања, неповредивост стана, тајност писама и других средстава општења, заштита података о личности, слобода  мисли, савести и вероисповести,  права цркве и верских  заједница, приговор савести, слобода мишљења и изражавања, слобода изражавања националне припадности, слобода медија, право на обавештеност, изборно право, право на учешће у управљању јавним пословима, слобода окупљања,  слобода удруживања, право на петицију, право на уточиште, право на имовину, право наслеђивања, право на рад, право на штрајк, право на закључење брака и равноправност супружника, слобода одлучивања о рађању, права детета, права и дужности родитеља, права на посебну заштиту породице, мајке, самохраног родитеља и детета, право на правну помоћ, право на здравствену заштиту, право на социјалну заштиту, право на пензијско осигурање, право на образовање, аутономија универзитета, слобода научног и уметничког стварања и здрава животна средина.</w:t>
      </w:r>
    </w:p>
    <w:p w:rsidR="00F918FE" w:rsidRPr="00EE2001" w:rsidRDefault="00EF466E" w:rsidP="00F918FE">
      <w:pPr>
        <w:ind w:firstLine="720"/>
        <w:jc w:val="both"/>
        <w:rPr>
          <w:rFonts w:ascii="Times New Roman" w:hAnsi="Times New Roman"/>
          <w:lang w:val="ru-RU"/>
        </w:rPr>
      </w:pPr>
      <w:r w:rsidRPr="00EE2001">
        <w:rPr>
          <w:rFonts w:ascii="Times New Roman" w:hAnsi="Times New Roman"/>
          <w:lang w:val="ru-RU"/>
        </w:rPr>
        <w:t xml:space="preserve">Поред </w:t>
      </w:r>
      <w:r w:rsidR="00BF552F" w:rsidRPr="00EE2001">
        <w:rPr>
          <w:rFonts w:ascii="Times New Roman" w:hAnsi="Times New Roman"/>
          <w:lang w:val="ru-RU"/>
        </w:rPr>
        <w:t>основних људских права, у</w:t>
      </w:r>
      <w:r w:rsidRPr="00EE2001">
        <w:rPr>
          <w:rFonts w:ascii="Times New Roman" w:hAnsi="Times New Roman"/>
          <w:lang w:val="ru-RU"/>
        </w:rPr>
        <w:t xml:space="preserve"> члан</w:t>
      </w:r>
      <w:r w:rsidR="00BF552F" w:rsidRPr="00EE2001">
        <w:rPr>
          <w:rFonts w:ascii="Times New Roman" w:hAnsi="Times New Roman"/>
          <w:lang w:val="ru-RU"/>
        </w:rPr>
        <w:t>овима</w:t>
      </w:r>
      <w:r w:rsidR="00C9072C">
        <w:rPr>
          <w:rFonts w:ascii="Times New Roman" w:hAnsi="Times New Roman"/>
          <w:lang w:val="ru-RU"/>
        </w:rPr>
        <w:t xml:space="preserve"> од</w:t>
      </w:r>
      <w:r w:rsidR="00BF552F" w:rsidRPr="00EE2001">
        <w:rPr>
          <w:rFonts w:ascii="Times New Roman" w:hAnsi="Times New Roman"/>
          <w:lang w:val="ru-RU"/>
        </w:rPr>
        <w:t xml:space="preserve"> 75-81</w:t>
      </w:r>
      <w:r w:rsidR="00C9072C">
        <w:rPr>
          <w:rFonts w:ascii="Times New Roman" w:hAnsi="Times New Roman"/>
          <w:lang w:val="ru-RU"/>
        </w:rPr>
        <w:t>.</w:t>
      </w:r>
      <w:r w:rsidR="00BF552F" w:rsidRPr="00EE2001">
        <w:rPr>
          <w:rFonts w:ascii="Times New Roman" w:hAnsi="Times New Roman"/>
          <w:lang w:val="ru-RU"/>
        </w:rPr>
        <w:t xml:space="preserve"> Устава,</w:t>
      </w:r>
      <w:r w:rsidRPr="00EE2001">
        <w:rPr>
          <w:rFonts w:ascii="Times New Roman" w:hAnsi="Times New Roman"/>
          <w:lang w:val="ru-RU"/>
        </w:rPr>
        <w:t xml:space="preserve"> посебно се јемче индивидуална или колективна права припадника националних мањина и то: права заштите колективних идентитета, забрана дискриминације националних мањина, равноправност у вођењу јавних послова, забрана насилне асимилације, право на очување посебности, право на удруживање и на сарадњу са сународницима. </w:t>
      </w:r>
    </w:p>
    <w:p w:rsidR="00F918FE" w:rsidRPr="00EE2001" w:rsidRDefault="00F918FE" w:rsidP="00F918FE">
      <w:pPr>
        <w:ind w:firstLine="720"/>
        <w:jc w:val="both"/>
        <w:rPr>
          <w:rFonts w:ascii="Times New Roman" w:hAnsi="Times New Roman"/>
          <w:lang w:val="ru-RU"/>
        </w:rPr>
      </w:pPr>
      <w:r w:rsidRPr="00EE2001">
        <w:rPr>
          <w:rFonts w:ascii="Times New Roman" w:hAnsi="Times New Roman"/>
          <w:lang w:val="ru-RU"/>
        </w:rPr>
        <w:t>Људс</w:t>
      </w:r>
      <w:r w:rsidR="00AE5308">
        <w:rPr>
          <w:rFonts w:ascii="Times New Roman" w:hAnsi="Times New Roman"/>
          <w:lang w:val="ru-RU"/>
        </w:rPr>
        <w:t>ка и мањинска права која су заје</w:t>
      </w:r>
      <w:r w:rsidRPr="00EE2001">
        <w:rPr>
          <w:rFonts w:ascii="Times New Roman" w:hAnsi="Times New Roman"/>
          <w:lang w:val="ru-RU"/>
        </w:rPr>
        <w:t>мчена Уставом могу законом да буду ограничена, ако ограничење д</w:t>
      </w:r>
      <w:r w:rsidR="00E427AA">
        <w:rPr>
          <w:rFonts w:ascii="Times New Roman" w:hAnsi="Times New Roman"/>
          <w:lang w:val="ru-RU"/>
        </w:rPr>
        <w:t xml:space="preserve">опушта Устав, у сврхе које Устав </w:t>
      </w:r>
      <w:r w:rsidRPr="00EE2001">
        <w:rPr>
          <w:rFonts w:ascii="Times New Roman" w:hAnsi="Times New Roman"/>
          <w:lang w:val="ru-RU"/>
        </w:rPr>
        <w:t>доп</w:t>
      </w:r>
      <w:r w:rsidR="00FC0DCE" w:rsidRPr="00EE2001">
        <w:rPr>
          <w:rFonts w:ascii="Times New Roman" w:hAnsi="Times New Roman"/>
          <w:lang w:val="ru-RU"/>
        </w:rPr>
        <w:t>ушта, у обиму неопходном да се У</w:t>
      </w:r>
      <w:r w:rsidRPr="00EE2001">
        <w:rPr>
          <w:rFonts w:ascii="Times New Roman" w:hAnsi="Times New Roman"/>
          <w:lang w:val="ru-RU"/>
        </w:rPr>
        <w:t>ставна сврха ограничења задовољи у демократском друштву и без задирања у суштину зајемченог права. Достигнути ниво људских и мањинских права не може се смањивати.</w:t>
      </w:r>
      <w:r w:rsidR="001968D1">
        <w:rPr>
          <w:rFonts w:ascii="Times New Roman" w:hAnsi="Times New Roman"/>
          <w:lang w:val="ru-RU"/>
        </w:rPr>
        <w:t xml:space="preserve"> </w:t>
      </w:r>
      <w:r w:rsidRPr="00EE2001">
        <w:rPr>
          <w:rFonts w:ascii="Times New Roman" w:hAnsi="Times New Roman"/>
          <w:lang w:val="ru-RU"/>
        </w:rPr>
        <w:t>При ограничавању људских и мањинских права, сви државни органи, а нарочито судови, дужни су да воде рачуна о суштини права које се ограничава, важности св</w:t>
      </w:r>
      <w:r w:rsidR="00E427AA">
        <w:rPr>
          <w:rFonts w:ascii="Times New Roman" w:hAnsi="Times New Roman"/>
          <w:lang w:val="ru-RU"/>
        </w:rPr>
        <w:t xml:space="preserve">рхе ограничења, природи и обиму </w:t>
      </w:r>
      <w:r w:rsidRPr="00EE2001">
        <w:rPr>
          <w:rFonts w:ascii="Times New Roman" w:hAnsi="Times New Roman"/>
          <w:lang w:val="ru-RU"/>
        </w:rPr>
        <w:t>ограничења, односу ограничења са сврхом ограничења и о томе да ли постоји начин да се сврха ограничења постигне мањим ограничењем права (члан 20</w:t>
      </w:r>
      <w:r w:rsidR="00C9072C">
        <w:rPr>
          <w:rFonts w:ascii="Times New Roman" w:hAnsi="Times New Roman"/>
          <w:lang w:val="ru-RU"/>
        </w:rPr>
        <w:t>.</w:t>
      </w:r>
      <w:r w:rsidRPr="00EE2001">
        <w:rPr>
          <w:rFonts w:ascii="Times New Roman" w:hAnsi="Times New Roman"/>
          <w:lang w:val="ru-RU"/>
        </w:rPr>
        <w:t xml:space="preserve"> Устава)</w:t>
      </w:r>
      <w:r w:rsidR="003D1073" w:rsidRPr="00EE2001">
        <w:rPr>
          <w:rFonts w:ascii="Times New Roman" w:hAnsi="Times New Roman"/>
          <w:lang w:val="ru-RU"/>
        </w:rPr>
        <w:t>.</w:t>
      </w:r>
    </w:p>
    <w:p w:rsidR="003D1073" w:rsidRPr="00EE2001" w:rsidRDefault="003D1073" w:rsidP="00F918FE">
      <w:pPr>
        <w:ind w:firstLine="720"/>
        <w:jc w:val="both"/>
        <w:rPr>
          <w:rFonts w:ascii="Times New Roman" w:hAnsi="Times New Roman"/>
          <w:lang w:val="ru-RU"/>
        </w:rPr>
      </w:pPr>
      <w:r w:rsidRPr="00EE2001">
        <w:rPr>
          <w:rFonts w:ascii="Times New Roman" w:hAnsi="Times New Roman"/>
          <w:lang w:val="ru-RU"/>
        </w:rPr>
        <w:t>Устав у члану 36</w:t>
      </w:r>
      <w:r w:rsidR="00E427AA">
        <w:rPr>
          <w:rFonts w:ascii="Times New Roman" w:hAnsi="Times New Roman"/>
          <w:lang w:val="ru-RU"/>
        </w:rPr>
        <w:t>.</w:t>
      </w:r>
      <w:r w:rsidRPr="00EE2001">
        <w:rPr>
          <w:rFonts w:ascii="Times New Roman" w:hAnsi="Times New Roman"/>
          <w:lang w:val="ru-RU"/>
        </w:rPr>
        <w:t xml:space="preserve"> предвиђа право на једнаку заштиту права и на правно средство на начин да јемчи</w:t>
      </w:r>
      <w:r w:rsidR="001968D1">
        <w:rPr>
          <w:rFonts w:ascii="Times New Roman" w:hAnsi="Times New Roman"/>
          <w:lang w:val="ru-RU"/>
        </w:rPr>
        <w:t xml:space="preserve"> </w:t>
      </w:r>
      <w:r w:rsidRPr="00EE2001">
        <w:rPr>
          <w:rFonts w:ascii="Times New Roman" w:hAnsi="Times New Roman"/>
          <w:lang w:val="ru-RU"/>
        </w:rPr>
        <w:t xml:space="preserve">једнаку заштиту права пред судовима и другим државним органима, имаоцима јавних овлашћења и органима аутономне покрајине и јединица локалне самоуправе. Ово подразумева и право на сигурност и заштиту човека у поступку утврђивања чињеница од стране надлежних државних органа. Обезбеђивање ове сигурности манифестује се, </w:t>
      </w:r>
      <w:r w:rsidR="00BF552F" w:rsidRPr="00EE2001">
        <w:rPr>
          <w:rFonts w:ascii="Times New Roman" w:hAnsi="Times New Roman"/>
          <w:lang w:val="ru-RU"/>
        </w:rPr>
        <w:t>п</w:t>
      </w:r>
      <w:r w:rsidRPr="00EE2001">
        <w:rPr>
          <w:rFonts w:ascii="Times New Roman" w:hAnsi="Times New Roman"/>
          <w:lang w:val="ru-RU"/>
        </w:rPr>
        <w:t>оред осталог и кроз одредбе Закона о полицији о обавезама полициј</w:t>
      </w:r>
      <w:r w:rsidR="00BF552F" w:rsidRPr="00EE2001">
        <w:rPr>
          <w:rFonts w:ascii="Times New Roman" w:hAnsi="Times New Roman"/>
          <w:lang w:val="ru-RU"/>
        </w:rPr>
        <w:t>ских сл</w:t>
      </w:r>
      <w:r w:rsidR="00E16071" w:rsidRPr="00EE2001">
        <w:rPr>
          <w:rFonts w:ascii="Times New Roman" w:hAnsi="Times New Roman"/>
          <w:lang w:val="ru-RU"/>
        </w:rPr>
        <w:t>ужбеника.</w:t>
      </w:r>
      <w:r w:rsidRPr="00EE2001">
        <w:rPr>
          <w:rFonts w:ascii="Times New Roman" w:hAnsi="Times New Roman"/>
          <w:lang w:val="ru-RU"/>
        </w:rPr>
        <w:t xml:space="preserve"> Полицијски службеник у обављању својих послова служи заједници и штити сва лица</w:t>
      </w:r>
      <w:r w:rsidR="008457ED" w:rsidRPr="00EE2001">
        <w:rPr>
          <w:rFonts w:ascii="Times New Roman" w:hAnsi="Times New Roman"/>
          <w:lang w:val="ru-RU"/>
        </w:rPr>
        <w:t xml:space="preserve"> од незаконитих деловања, обавезан је да увек поступа професионално, одговорно и хумано и да поштује људско достојанство, углед и част сваког лица и друга његова права и слободе (члан 13</w:t>
      </w:r>
      <w:r w:rsidR="00E427AA">
        <w:rPr>
          <w:rFonts w:ascii="Times New Roman" w:hAnsi="Times New Roman"/>
          <w:lang w:val="ru-RU"/>
        </w:rPr>
        <w:t>.</w:t>
      </w:r>
      <w:r w:rsidR="008457ED" w:rsidRPr="00EE2001">
        <w:rPr>
          <w:rFonts w:ascii="Times New Roman" w:hAnsi="Times New Roman"/>
          <w:lang w:val="ru-RU"/>
        </w:rPr>
        <w:t xml:space="preserve"> Закона о полицији).</w:t>
      </w:r>
    </w:p>
    <w:p w:rsidR="00F918FE" w:rsidRPr="00EE2001" w:rsidRDefault="00F918FE" w:rsidP="00F918FE">
      <w:pPr>
        <w:ind w:firstLine="720"/>
        <w:jc w:val="both"/>
        <w:rPr>
          <w:rFonts w:ascii="Times New Roman" w:hAnsi="Times New Roman"/>
          <w:lang w:val="ru-RU"/>
        </w:rPr>
      </w:pPr>
      <w:r w:rsidRPr="00EE2001">
        <w:rPr>
          <w:rFonts w:ascii="Times New Roman" w:hAnsi="Times New Roman"/>
          <w:lang w:val="ru-RU"/>
        </w:rPr>
        <w:lastRenderedPageBreak/>
        <w:t>Сви грађани Републике Србије уколико сматрају да им је  повређено или ускраћено неко људско или мањинско право зајемчено Уставом имају право на судску заштиту, као и право на уклањање последица које су повредом настале. Грађани имају право да се обрате међународним институцијама ради заштите својих слобода и права зајемчених Уставом (члан 22</w:t>
      </w:r>
      <w:r w:rsidR="00E427AA">
        <w:rPr>
          <w:rFonts w:ascii="Times New Roman" w:hAnsi="Times New Roman"/>
          <w:lang w:val="ru-RU"/>
        </w:rPr>
        <w:t>.</w:t>
      </w:r>
      <w:r w:rsidRPr="00EE2001">
        <w:rPr>
          <w:rFonts w:ascii="Times New Roman" w:hAnsi="Times New Roman"/>
          <w:lang w:val="ru-RU"/>
        </w:rPr>
        <w:t xml:space="preserve"> Устава)</w:t>
      </w:r>
      <w:r w:rsidR="00473F71" w:rsidRPr="00EE2001">
        <w:rPr>
          <w:rFonts w:ascii="Times New Roman" w:hAnsi="Times New Roman"/>
          <w:lang w:val="ru-RU"/>
        </w:rPr>
        <w:t>.</w:t>
      </w:r>
    </w:p>
    <w:p w:rsidR="00703864" w:rsidRDefault="00F918FE" w:rsidP="005B2BC4">
      <w:pPr>
        <w:ind w:firstLine="720"/>
        <w:jc w:val="both"/>
        <w:rPr>
          <w:rFonts w:ascii="Times New Roman" w:hAnsi="Times New Roman"/>
          <w:lang w:val="ru-RU"/>
        </w:rPr>
      </w:pPr>
      <w:r w:rsidRPr="00EE2001">
        <w:rPr>
          <w:rFonts w:ascii="Times New Roman" w:hAnsi="Times New Roman"/>
          <w:lang w:val="ru-RU"/>
        </w:rPr>
        <w:t xml:space="preserve">Наша држава људским слободама и правима нормативно даје значај референтне вредности појединца и колектива, али и државне, националне и међународне вредности. </w:t>
      </w:r>
      <w:r w:rsidR="003C6544" w:rsidRPr="00EE2001">
        <w:rPr>
          <w:rFonts w:ascii="Times New Roman" w:hAnsi="Times New Roman"/>
          <w:lang w:val="ru-RU"/>
        </w:rPr>
        <w:t>Људ</w:t>
      </w:r>
      <w:r w:rsidR="00703864" w:rsidRPr="00EE2001">
        <w:rPr>
          <w:rFonts w:ascii="Times New Roman" w:hAnsi="Times New Roman"/>
          <w:lang w:val="ru-RU"/>
        </w:rPr>
        <w:t>ск</w:t>
      </w:r>
      <w:r w:rsidR="003C6544" w:rsidRPr="00EE2001">
        <w:rPr>
          <w:rFonts w:ascii="Times New Roman" w:hAnsi="Times New Roman"/>
          <w:lang w:val="ru-RU"/>
        </w:rPr>
        <w:t>а права и слободе заштићене су Кривичним закоником, како многобројним кривичним делима, тако и групом кривичних дела против слобода и права човека и грађанина и кривичним делима против вредности заштићених међуна</w:t>
      </w:r>
      <w:r w:rsidR="00E16071" w:rsidRPr="00EE2001">
        <w:rPr>
          <w:rFonts w:ascii="Times New Roman" w:hAnsi="Times New Roman"/>
          <w:lang w:val="ru-RU"/>
        </w:rPr>
        <w:t>родним правом (Мијалковић, 2011:</w:t>
      </w:r>
      <w:r w:rsidR="003C6544" w:rsidRPr="00EE2001">
        <w:rPr>
          <w:rFonts w:ascii="Times New Roman" w:hAnsi="Times New Roman"/>
          <w:lang w:val="ru-RU"/>
        </w:rPr>
        <w:t xml:space="preserve"> 63,64).</w:t>
      </w:r>
    </w:p>
    <w:p w:rsidR="005B2BC4" w:rsidRPr="005B2BC4" w:rsidRDefault="005B2BC4" w:rsidP="005B2BC4">
      <w:pPr>
        <w:ind w:firstLine="720"/>
        <w:jc w:val="both"/>
        <w:rPr>
          <w:rFonts w:ascii="Times New Roman" w:hAnsi="Times New Roman"/>
          <w:lang w:val="ru-RU"/>
        </w:rPr>
      </w:pPr>
    </w:p>
    <w:p w:rsidR="004C38C9" w:rsidRDefault="00FD4ECF" w:rsidP="0029720D">
      <w:pPr>
        <w:pStyle w:val="Heading3"/>
        <w:ind w:firstLine="720"/>
        <w:rPr>
          <w:lang w:val="ru-RU"/>
        </w:rPr>
      </w:pPr>
      <w:bookmarkStart w:id="47" w:name="_Toc422748466"/>
      <w:r w:rsidRPr="00EE2001">
        <w:rPr>
          <w:lang w:val="ru-RU"/>
        </w:rPr>
        <w:t>3.4.</w:t>
      </w:r>
      <w:r w:rsidR="004C38C9" w:rsidRPr="00EE2001">
        <w:rPr>
          <w:lang w:val="ru-RU"/>
        </w:rPr>
        <w:t xml:space="preserve"> Угрожавање људских права применом полицијских овлашћења</w:t>
      </w:r>
      <w:bookmarkEnd w:id="47"/>
    </w:p>
    <w:p w:rsidR="005B2BC4" w:rsidRPr="005B2BC4" w:rsidRDefault="005B2BC4" w:rsidP="005B2BC4">
      <w:pPr>
        <w:rPr>
          <w:lang w:val="ru-RU"/>
        </w:rPr>
      </w:pPr>
    </w:p>
    <w:p w:rsidR="008563BE" w:rsidRPr="00EE2001" w:rsidRDefault="008563BE" w:rsidP="004C38C9">
      <w:pPr>
        <w:jc w:val="both"/>
        <w:rPr>
          <w:rFonts w:ascii="Times New Roman" w:hAnsi="Times New Roman"/>
          <w:b/>
          <w:lang w:val="ru-RU"/>
        </w:rPr>
      </w:pPr>
    </w:p>
    <w:p w:rsidR="004C38C9" w:rsidRDefault="008563BE" w:rsidP="008563BE">
      <w:pPr>
        <w:ind w:firstLine="720"/>
        <w:jc w:val="both"/>
        <w:rPr>
          <w:rFonts w:ascii="Times New Roman" w:hAnsi="Times New Roman"/>
          <w:lang w:val="ru-RU"/>
        </w:rPr>
      </w:pPr>
      <w:r w:rsidRPr="00EE2001">
        <w:rPr>
          <w:rFonts w:ascii="Times New Roman" w:hAnsi="Times New Roman"/>
          <w:lang w:val="ru-RU"/>
        </w:rPr>
        <w:t>Због природе и карактеристика своје функције, полиција је одувек била предмет посматрања, интересовања и критике. То је нарочито случај са демократски</w:t>
      </w:r>
      <w:r w:rsidR="001968D1">
        <w:rPr>
          <w:rFonts w:ascii="Times New Roman" w:hAnsi="Times New Roman"/>
          <w:lang w:val="ru-RU"/>
        </w:rPr>
        <w:t xml:space="preserve">м друштвима, у којима њен рад </w:t>
      </w:r>
      <w:r w:rsidRPr="00EE2001">
        <w:rPr>
          <w:rFonts w:ascii="Times New Roman" w:hAnsi="Times New Roman"/>
          <w:lang w:val="ru-RU"/>
        </w:rPr>
        <w:t>није и не треба да буде обавијен велом тајне и сакривен од очију јавности. Од полиције се са правом очекује да буде у служби грађана, њихове личне и имовинске безбедности, безбедности друштва као целине, те да као гарант спровођења закона буде у служби реда и сигурности. Број и разноврсност норми и стандарда</w:t>
      </w:r>
      <w:r w:rsidR="00F27266" w:rsidRPr="00EE2001">
        <w:rPr>
          <w:rFonts w:ascii="Times New Roman" w:hAnsi="Times New Roman"/>
          <w:lang w:val="ru-RU"/>
        </w:rPr>
        <w:t xml:space="preserve"> којих полиција треба да се придржава у свом раду је толики да је готово немогуће очекивати да се не прекрше бар неки од њих. Неки од преступа су занемарљиви (на пример, када полицајац не стави шапку након изласка из службеног возила), док неки представљају најтеже облике незаконитог рада полиције (злоупотреба службеног положаја, кору</w:t>
      </w:r>
      <w:r w:rsidR="00E427AA">
        <w:rPr>
          <w:rFonts w:ascii="Times New Roman" w:hAnsi="Times New Roman"/>
          <w:lang w:val="ru-RU"/>
        </w:rPr>
        <w:t>пција, полицијски криминал и слично</w:t>
      </w:r>
      <w:r w:rsidR="00F27266" w:rsidRPr="00EE2001">
        <w:rPr>
          <w:rFonts w:ascii="Times New Roman" w:hAnsi="Times New Roman"/>
          <w:lang w:val="ru-RU"/>
        </w:rPr>
        <w:t>). Уколико такве поступке посматрамо као целину, можемо рећи да они представљају девијацију односно одступање рада полиције од њен</w:t>
      </w:r>
      <w:r w:rsidR="00FC0DCE" w:rsidRPr="00EE2001">
        <w:rPr>
          <w:rFonts w:ascii="Times New Roman" w:hAnsi="Times New Roman"/>
          <w:lang w:val="ru-RU"/>
        </w:rPr>
        <w:t>е основне сврхе у де</w:t>
      </w:r>
      <w:r w:rsidR="00F27266" w:rsidRPr="00EE2001">
        <w:rPr>
          <w:rFonts w:ascii="Times New Roman" w:hAnsi="Times New Roman"/>
          <w:lang w:val="ru-RU"/>
        </w:rPr>
        <w:t>мократском друштву</w:t>
      </w:r>
      <w:r w:rsidR="000036D6" w:rsidRPr="00EE2001">
        <w:rPr>
          <w:rFonts w:ascii="Times New Roman" w:hAnsi="Times New Roman"/>
          <w:lang w:val="ru-RU"/>
        </w:rPr>
        <w:t>,</w:t>
      </w:r>
      <w:r w:rsidR="00F27266" w:rsidRPr="00EE2001">
        <w:rPr>
          <w:rFonts w:ascii="Times New Roman" w:hAnsi="Times New Roman"/>
          <w:lang w:val="ru-RU"/>
        </w:rPr>
        <w:t xml:space="preserve"> руковођеним начелима владавине права (што се нарочито може рећи </w:t>
      </w:r>
      <w:r w:rsidR="00D61858" w:rsidRPr="00EE2001">
        <w:rPr>
          <w:rFonts w:ascii="Times New Roman" w:hAnsi="Times New Roman"/>
          <w:lang w:val="ru-RU"/>
        </w:rPr>
        <w:t>за најтеже облике незаконитог рада),(Симовић, Зекавица, 2012:138).</w:t>
      </w:r>
    </w:p>
    <w:p w:rsidR="00BF337A" w:rsidRPr="002B6AC0" w:rsidRDefault="00BF337A" w:rsidP="008563BE">
      <w:pPr>
        <w:ind w:firstLine="720"/>
        <w:jc w:val="both"/>
        <w:rPr>
          <w:rFonts w:ascii="Times New Roman" w:hAnsi="Times New Roman"/>
          <w:lang w:val="ru-RU"/>
        </w:rPr>
      </w:pPr>
      <w:r>
        <w:rPr>
          <w:rFonts w:ascii="Times New Roman" w:hAnsi="Times New Roman"/>
          <w:lang w:val="ru-RU"/>
        </w:rPr>
        <w:t>Баркер и Картер (</w:t>
      </w:r>
      <w:r>
        <w:rPr>
          <w:rFonts w:ascii="Times New Roman" w:hAnsi="Times New Roman"/>
        </w:rPr>
        <w:t>Barker</w:t>
      </w:r>
      <w:r w:rsidR="001968D1">
        <w:rPr>
          <w:rFonts w:ascii="Times New Roman" w:hAnsi="Times New Roman"/>
        </w:rPr>
        <w:t xml:space="preserve"> </w:t>
      </w:r>
      <w:r>
        <w:rPr>
          <w:rFonts w:ascii="Times New Roman" w:hAnsi="Times New Roman"/>
        </w:rPr>
        <w:t>and</w:t>
      </w:r>
      <w:r w:rsidR="001968D1">
        <w:rPr>
          <w:rFonts w:ascii="Times New Roman" w:hAnsi="Times New Roman"/>
        </w:rPr>
        <w:t xml:space="preserve"> </w:t>
      </w:r>
      <w:r>
        <w:rPr>
          <w:rFonts w:ascii="Times New Roman" w:hAnsi="Times New Roman"/>
        </w:rPr>
        <w:t>Carter</w:t>
      </w:r>
      <w:r w:rsidRPr="002B6AC0">
        <w:rPr>
          <w:rFonts w:ascii="Times New Roman" w:hAnsi="Times New Roman"/>
          <w:lang w:val="ru-RU"/>
        </w:rPr>
        <w:t>) поделили су девијантно понашање полиције у две категорије: злоупотреба службених  овлашћења и девијација у професији. Злоупотреба службених овлашћења дефинисана је као „било који чин полицајца без обзира на мотив или намеру, чији је циљ да повреди, увреди, погази људско достојанство</w:t>
      </w:r>
      <w:r w:rsidR="003F2478" w:rsidRPr="002B6AC0">
        <w:rPr>
          <w:rFonts w:ascii="Times New Roman" w:hAnsi="Times New Roman"/>
          <w:lang w:val="ru-RU"/>
        </w:rPr>
        <w:t>, доведе до осећаја инфериорности и/или прекрши неодвојиво законско право припадника полиције“. Девијација у професији је девијантно понашање (кривично или некривично) током обављања уобичајених полицијских активности или обављених под окриљем полицијских овлашћења</w:t>
      </w:r>
      <w:r w:rsidR="00DC1150" w:rsidRPr="002B6AC0">
        <w:rPr>
          <w:rFonts w:ascii="Times New Roman" w:hAnsi="Times New Roman"/>
          <w:lang w:val="ru-RU"/>
        </w:rPr>
        <w:t xml:space="preserve"> (</w:t>
      </w:r>
      <w:r w:rsidR="00DC1150" w:rsidRPr="00CF569A">
        <w:rPr>
          <w:rFonts w:ascii="Times New Roman" w:hAnsi="Times New Roman"/>
        </w:rPr>
        <w:t>Roberg</w:t>
      </w:r>
      <w:r w:rsidR="00DC1150" w:rsidRPr="002B6AC0">
        <w:rPr>
          <w:rFonts w:ascii="Times New Roman" w:hAnsi="Times New Roman"/>
          <w:lang w:val="ru-RU"/>
        </w:rPr>
        <w:t xml:space="preserve">, </w:t>
      </w:r>
      <w:r w:rsidR="00DC1150" w:rsidRPr="00CF569A">
        <w:rPr>
          <w:rFonts w:ascii="Times New Roman" w:hAnsi="Times New Roman"/>
        </w:rPr>
        <w:t>Crank</w:t>
      </w:r>
      <w:r w:rsidR="00DC1150" w:rsidRPr="002B6AC0">
        <w:rPr>
          <w:rFonts w:ascii="Times New Roman" w:hAnsi="Times New Roman"/>
          <w:lang w:val="ru-RU"/>
        </w:rPr>
        <w:t>, &amp; К</w:t>
      </w:r>
      <w:r w:rsidR="00DC1150" w:rsidRPr="00CF569A">
        <w:rPr>
          <w:rFonts w:ascii="Times New Roman" w:hAnsi="Times New Roman"/>
        </w:rPr>
        <w:t>uykendall</w:t>
      </w:r>
      <w:r w:rsidR="00DC1150" w:rsidRPr="002B6AC0">
        <w:rPr>
          <w:rFonts w:ascii="Times New Roman" w:hAnsi="Times New Roman"/>
          <w:lang w:val="ru-RU"/>
        </w:rPr>
        <w:t>, 2000:338).</w:t>
      </w:r>
    </w:p>
    <w:p w:rsidR="00D61858" w:rsidRPr="00EE2001" w:rsidRDefault="00164CF5" w:rsidP="008563BE">
      <w:pPr>
        <w:ind w:firstLine="720"/>
        <w:jc w:val="both"/>
        <w:rPr>
          <w:rFonts w:ascii="Times New Roman" w:hAnsi="Times New Roman"/>
          <w:lang w:val="ru-RU"/>
        </w:rPr>
      </w:pPr>
      <w:r w:rsidRPr="00EE2001">
        <w:rPr>
          <w:rFonts w:ascii="Times New Roman" w:hAnsi="Times New Roman"/>
          <w:lang w:val="ru-RU"/>
        </w:rPr>
        <w:t>Злоупотреба службених овлашћења представља ј</w:t>
      </w:r>
      <w:r w:rsidR="00D61858" w:rsidRPr="00EE2001">
        <w:rPr>
          <w:rFonts w:ascii="Times New Roman" w:hAnsi="Times New Roman"/>
          <w:lang w:val="ru-RU"/>
        </w:rPr>
        <w:t>едно од основних и најтежих облика</w:t>
      </w:r>
      <w:r w:rsidRPr="00EE2001">
        <w:rPr>
          <w:rFonts w:ascii="Times New Roman" w:hAnsi="Times New Roman"/>
          <w:lang w:val="ru-RU"/>
        </w:rPr>
        <w:t xml:space="preserve"> девијантног понашања полиције, због тога што ј</w:t>
      </w:r>
      <w:r w:rsidR="000036D6" w:rsidRPr="00EE2001">
        <w:rPr>
          <w:rFonts w:ascii="Times New Roman" w:hAnsi="Times New Roman"/>
          <w:lang w:val="ru-RU"/>
        </w:rPr>
        <w:t>е</w:t>
      </w:r>
      <w:r w:rsidRPr="00EE2001">
        <w:rPr>
          <w:rFonts w:ascii="Times New Roman" w:hAnsi="Times New Roman"/>
          <w:lang w:val="ru-RU"/>
        </w:rPr>
        <w:t xml:space="preserve"> природа полицијских овлашћења таква да се њиховом злоупотребом могу озбиљно угрозити живот и здравље грађана и наруштити њихова основна права и слободе. Од свих облика злоупотреба полицијских овлашћења, према тежини последица које могу да трпе грађани</w:t>
      </w:r>
      <w:r w:rsidR="009631FA">
        <w:rPr>
          <w:rFonts w:ascii="Times New Roman" w:hAnsi="Times New Roman"/>
          <w:lang w:val="ru-RU"/>
        </w:rPr>
        <w:t>,</w:t>
      </w:r>
      <w:r w:rsidRPr="00EE2001">
        <w:rPr>
          <w:rFonts w:ascii="Times New Roman" w:hAnsi="Times New Roman"/>
          <w:lang w:val="ru-RU"/>
        </w:rPr>
        <w:t xml:space="preserve"> на првом месту издвајају се случајеви прекорачења овлашћења приликом употребе средстава принуде. Осим прекомерне употребе силе и злоупотреба у примени средстава принуде уопште, као вид злоупотребе службених овлашћења</w:t>
      </w:r>
      <w:r w:rsidR="00B075E6" w:rsidRPr="00EE2001">
        <w:rPr>
          <w:rFonts w:ascii="Times New Roman" w:hAnsi="Times New Roman"/>
          <w:lang w:val="ru-RU"/>
        </w:rPr>
        <w:t xml:space="preserve"> треба поменути и онај у којем се права грађана  </w:t>
      </w:r>
      <w:r w:rsidR="00B075E6" w:rsidRPr="00EE2001">
        <w:rPr>
          <w:rFonts w:ascii="Times New Roman" w:hAnsi="Times New Roman"/>
          <w:lang w:val="ru-RU"/>
        </w:rPr>
        <w:lastRenderedPageBreak/>
        <w:t xml:space="preserve">нарушавају </w:t>
      </w:r>
      <w:r w:rsidR="00FC0DCE" w:rsidRPr="00EE2001">
        <w:rPr>
          <w:rFonts w:ascii="Times New Roman" w:hAnsi="Times New Roman"/>
          <w:lang w:val="ru-RU"/>
        </w:rPr>
        <w:t xml:space="preserve"> незаконити</w:t>
      </w:r>
      <w:r w:rsidR="00B075E6" w:rsidRPr="00EE2001">
        <w:rPr>
          <w:rFonts w:ascii="Times New Roman" w:hAnsi="Times New Roman"/>
          <w:lang w:val="ru-RU"/>
        </w:rPr>
        <w:t>м поступцима у виду незаконитог лишавања слободе, незаконитог претреса стана или лица, незаконитог нарушавања заштићене приватне сфере грађана (нарушавање неповредивости стана, тајне писама и других средстава општења) или н</w:t>
      </w:r>
      <w:r w:rsidR="000036D6" w:rsidRPr="00EE2001">
        <w:rPr>
          <w:rFonts w:ascii="Times New Roman" w:hAnsi="Times New Roman"/>
          <w:lang w:val="ru-RU"/>
        </w:rPr>
        <w:t>а други начин путем којег се кр</w:t>
      </w:r>
      <w:r w:rsidR="00B075E6" w:rsidRPr="00EE2001">
        <w:rPr>
          <w:rFonts w:ascii="Times New Roman" w:hAnsi="Times New Roman"/>
          <w:lang w:val="ru-RU"/>
        </w:rPr>
        <w:t xml:space="preserve">ше уставом и законом дефинисана права грађана (овде се, пре свега, мисли на права осумњиченог, попут права да буде обавештен о разлозима лишења слободе, да није дужан да ништа изјави и да све што изјави може да буде искоришћено као доказ против </w:t>
      </w:r>
      <w:r w:rsidR="00BF552F" w:rsidRPr="00EE2001">
        <w:rPr>
          <w:rFonts w:ascii="Times New Roman" w:hAnsi="Times New Roman"/>
          <w:lang w:val="ru-RU"/>
        </w:rPr>
        <w:t>њега, право</w:t>
      </w:r>
      <w:r w:rsidR="00B075E6" w:rsidRPr="00EE2001">
        <w:rPr>
          <w:rFonts w:ascii="Times New Roman" w:hAnsi="Times New Roman"/>
          <w:lang w:val="ru-RU"/>
        </w:rPr>
        <w:t xml:space="preserve"> на браниоца по свом избору, права да бранилац присуствује његовом саслушању и друго). Овај тип незаконитог рада полиције може бити спроведен и уз пр</w:t>
      </w:r>
      <w:r w:rsidR="000036D6" w:rsidRPr="00EE2001">
        <w:rPr>
          <w:rFonts w:ascii="Times New Roman" w:hAnsi="Times New Roman"/>
          <w:lang w:val="ru-RU"/>
        </w:rPr>
        <w:t>и</w:t>
      </w:r>
      <w:r w:rsidR="00B075E6" w:rsidRPr="00EE2001">
        <w:rPr>
          <w:rFonts w:ascii="Times New Roman" w:hAnsi="Times New Roman"/>
          <w:lang w:val="ru-RU"/>
        </w:rPr>
        <w:t>мену силе (незаконито хапшење неког лица или незаконит претрес стана може бити пропраћен и прекоме</w:t>
      </w:r>
      <w:r w:rsidR="000036D6" w:rsidRPr="00EE2001">
        <w:rPr>
          <w:rFonts w:ascii="Times New Roman" w:hAnsi="Times New Roman"/>
          <w:lang w:val="ru-RU"/>
        </w:rPr>
        <w:t>р</w:t>
      </w:r>
      <w:r w:rsidR="00B075E6" w:rsidRPr="00EE2001">
        <w:rPr>
          <w:rFonts w:ascii="Times New Roman" w:hAnsi="Times New Roman"/>
          <w:lang w:val="ru-RU"/>
        </w:rPr>
        <w:t>ном употребом силе), али ће постојати и онда када није дошло до њене прекомерне или незаконите примене. Оно што је потребно, јесте да радња коју полиција предузима</w:t>
      </w:r>
      <w:r w:rsidR="001D40A1" w:rsidRPr="00EE2001">
        <w:rPr>
          <w:rFonts w:ascii="Times New Roman" w:hAnsi="Times New Roman"/>
          <w:lang w:val="ru-RU"/>
        </w:rPr>
        <w:t xml:space="preserve"> није у складу са законским прописима и да се њом нарушавају уставом и законом загарантована права грађана</w:t>
      </w:r>
      <w:r w:rsidR="00CB2942">
        <w:rPr>
          <w:rFonts w:ascii="Times New Roman" w:hAnsi="Times New Roman"/>
          <w:lang w:val="ru-RU"/>
        </w:rPr>
        <w:t xml:space="preserve"> </w:t>
      </w:r>
      <w:r w:rsidR="001D40A1" w:rsidRPr="00EE2001">
        <w:rPr>
          <w:rFonts w:ascii="Times New Roman" w:hAnsi="Times New Roman"/>
          <w:lang w:val="ru-RU"/>
        </w:rPr>
        <w:t>(Симовић, Зекавица, 2012:141-154).</w:t>
      </w:r>
    </w:p>
    <w:p w:rsidR="001A2F65" w:rsidRPr="00E427AA" w:rsidRDefault="001D40A1" w:rsidP="004C38C9">
      <w:pPr>
        <w:jc w:val="both"/>
        <w:rPr>
          <w:rFonts w:ascii="Times New Roman" w:hAnsi="Times New Roman"/>
          <w:lang w:val="ru-RU"/>
        </w:rPr>
      </w:pPr>
      <w:r w:rsidRPr="00EE2001">
        <w:rPr>
          <w:rFonts w:ascii="Times New Roman" w:hAnsi="Times New Roman"/>
          <w:b/>
          <w:lang w:val="ru-RU"/>
        </w:rPr>
        <w:tab/>
      </w:r>
    </w:p>
    <w:p w:rsidR="004C38C9" w:rsidRDefault="00FD4ECF" w:rsidP="0029720D">
      <w:pPr>
        <w:pStyle w:val="Heading4"/>
        <w:ind w:left="1440"/>
        <w:rPr>
          <w:lang w:val="ru-RU"/>
        </w:rPr>
      </w:pPr>
      <w:r w:rsidRPr="00EE2001">
        <w:rPr>
          <w:lang w:val="ru-RU"/>
        </w:rPr>
        <w:t>3.4.1.</w:t>
      </w:r>
      <w:r w:rsidR="004C38C9" w:rsidRPr="00EE2001">
        <w:rPr>
          <w:lang w:val="ru-RU"/>
        </w:rPr>
        <w:t xml:space="preserve">Студија случаја </w:t>
      </w:r>
      <w:r w:rsidR="006C47F0" w:rsidRPr="00EE2001">
        <w:rPr>
          <w:lang w:val="ru-RU"/>
        </w:rPr>
        <w:t>о угрожавању људских права</w:t>
      </w:r>
      <w:r w:rsidR="009321E4" w:rsidRPr="00EE2001">
        <w:rPr>
          <w:lang w:val="ru-RU"/>
        </w:rPr>
        <w:t xml:space="preserve"> незаконитим поступањем полицијских службеника</w:t>
      </w:r>
      <w:r w:rsidR="00C32A43" w:rsidRPr="00EE2001">
        <w:rPr>
          <w:lang w:val="ru-RU"/>
        </w:rPr>
        <w:t xml:space="preserve"> и неоснованом употребом средстава принуде</w:t>
      </w:r>
    </w:p>
    <w:p w:rsidR="00E427AA" w:rsidRDefault="00E427AA" w:rsidP="00E427AA">
      <w:pPr>
        <w:rPr>
          <w:lang w:val="ru-RU"/>
        </w:rPr>
      </w:pPr>
    </w:p>
    <w:p w:rsidR="001F5DC5" w:rsidRPr="00E427AA" w:rsidRDefault="001F5DC5" w:rsidP="00E427AA">
      <w:pPr>
        <w:rPr>
          <w:lang w:val="ru-RU"/>
        </w:rPr>
      </w:pPr>
    </w:p>
    <w:p w:rsidR="00A94B88" w:rsidRPr="001A1668" w:rsidRDefault="00A94B88" w:rsidP="00A94B88">
      <w:pPr>
        <w:ind w:firstLine="720"/>
        <w:jc w:val="both"/>
        <w:rPr>
          <w:rFonts w:ascii="Times New Roman" w:hAnsi="Times New Roman"/>
          <w:lang w:val="ru-RU"/>
        </w:rPr>
      </w:pPr>
      <w:r w:rsidRPr="001A1668">
        <w:rPr>
          <w:rFonts w:ascii="Times New Roman" w:hAnsi="Times New Roman"/>
          <w:lang w:val="ru-RU"/>
        </w:rPr>
        <w:t>Судија Основног суда у Новом Саду, поступајући у правној ствари четири тужиоца</w:t>
      </w:r>
      <w:r w:rsidRPr="001A1668">
        <w:rPr>
          <w:rStyle w:val="FootnoteReference"/>
          <w:rFonts w:ascii="Times New Roman" w:hAnsi="Times New Roman"/>
        </w:rPr>
        <w:footnoteReference w:id="101"/>
      </w:r>
      <w:r w:rsidRPr="001A1668">
        <w:rPr>
          <w:rFonts w:ascii="Times New Roman" w:hAnsi="Times New Roman"/>
          <w:lang w:val="ru-RU"/>
        </w:rPr>
        <w:t xml:space="preserve"> и тужене Републике Србије, Министарства унутрашњих послова, Полицијске управе у Новом Саду донео је пресуду, евидентирану под бројем П. 54282/2010, од 20.4.2010. године. Донета  пресуда  постала је и правноснажна.</w:t>
      </w:r>
    </w:p>
    <w:p w:rsidR="00A94B88" w:rsidRPr="001A1668" w:rsidRDefault="00A94B88" w:rsidP="00A94B88">
      <w:pPr>
        <w:ind w:firstLine="720"/>
        <w:jc w:val="both"/>
        <w:rPr>
          <w:rFonts w:ascii="Times New Roman" w:hAnsi="Times New Roman"/>
          <w:bCs/>
          <w:lang w:val="ru-RU"/>
        </w:rPr>
      </w:pPr>
      <w:r w:rsidRPr="001A1668">
        <w:rPr>
          <w:rFonts w:ascii="Times New Roman" w:hAnsi="Times New Roman"/>
          <w:lang w:val="ru-RU"/>
        </w:rPr>
        <w:t>Донетом пресудом суд је обавезао тужену Републику Србију да тужиоцима исплати накнаду на име причињене нематеријалне штете,</w:t>
      </w:r>
      <w:r w:rsidRPr="001A1668">
        <w:rPr>
          <w:rFonts w:ascii="Times New Roman" w:hAnsi="Times New Roman"/>
          <w:bCs/>
          <w:lang w:val="ru-RU"/>
        </w:rPr>
        <w:t xml:space="preserve"> чији је збир укупно износио 880</w:t>
      </w:r>
      <w:r w:rsidRPr="001A1668">
        <w:rPr>
          <w:rFonts w:ascii="Times New Roman" w:hAnsi="Times New Roman"/>
          <w:bCs/>
        </w:rPr>
        <w:t>.</w:t>
      </w:r>
      <w:r w:rsidRPr="001A1668">
        <w:rPr>
          <w:rFonts w:ascii="Times New Roman" w:hAnsi="Times New Roman"/>
          <w:bCs/>
          <w:lang w:val="ru-RU"/>
        </w:rPr>
        <w:t>000</w:t>
      </w:r>
      <w:r w:rsidRPr="001A1668">
        <w:rPr>
          <w:rFonts w:ascii="Times New Roman" w:hAnsi="Times New Roman"/>
          <w:bCs/>
        </w:rPr>
        <w:t>,00</w:t>
      </w:r>
      <w:r w:rsidR="006B4D8F">
        <w:rPr>
          <w:rFonts w:ascii="Times New Roman" w:hAnsi="Times New Roman"/>
          <w:bCs/>
          <w:lang w:val="ru-RU"/>
        </w:rPr>
        <w:t xml:space="preserve"> динара, као и да плати трошкове</w:t>
      </w:r>
      <w:r w:rsidR="007D46DB">
        <w:rPr>
          <w:rFonts w:ascii="Times New Roman" w:hAnsi="Times New Roman"/>
          <w:bCs/>
          <w:lang w:val="ru-RU"/>
        </w:rPr>
        <w:t xml:space="preserve"> парничног поступк</w:t>
      </w:r>
      <w:r w:rsidR="007D46DB">
        <w:rPr>
          <w:rFonts w:ascii="Times New Roman" w:hAnsi="Times New Roman"/>
          <w:bCs/>
        </w:rPr>
        <w:t>a</w:t>
      </w:r>
      <w:r w:rsidR="007D46DB">
        <w:rPr>
          <w:rFonts w:ascii="Times New Roman" w:hAnsi="Times New Roman"/>
          <w:bCs/>
          <w:lang w:val="ru-RU"/>
        </w:rPr>
        <w:t xml:space="preserve"> који </w:t>
      </w:r>
      <w:r w:rsidR="007D46DB">
        <w:rPr>
          <w:rFonts w:ascii="Times New Roman" w:hAnsi="Times New Roman"/>
          <w:bCs/>
        </w:rPr>
        <w:t>je</w:t>
      </w:r>
      <w:r w:rsidR="007D46DB">
        <w:rPr>
          <w:rFonts w:ascii="Times New Roman" w:hAnsi="Times New Roman"/>
          <w:bCs/>
          <w:lang w:val="ru-RU"/>
        </w:rPr>
        <w:t xml:space="preserve"> износи</w:t>
      </w:r>
      <w:r w:rsidR="007D46DB">
        <w:rPr>
          <w:rFonts w:ascii="Times New Roman" w:hAnsi="Times New Roman"/>
          <w:bCs/>
        </w:rPr>
        <w:t>o</w:t>
      </w:r>
      <w:r w:rsidRPr="001A1668">
        <w:rPr>
          <w:rFonts w:ascii="Times New Roman" w:hAnsi="Times New Roman"/>
          <w:bCs/>
          <w:lang w:val="ru-RU"/>
        </w:rPr>
        <w:t xml:space="preserve"> 164.880,00 динара.</w:t>
      </w:r>
    </w:p>
    <w:p w:rsidR="00A94B88" w:rsidRPr="001A1668" w:rsidRDefault="00A94B88" w:rsidP="00A94B88">
      <w:pPr>
        <w:ind w:firstLine="720"/>
        <w:jc w:val="both"/>
        <w:rPr>
          <w:rFonts w:ascii="Times New Roman" w:hAnsi="Times New Roman"/>
          <w:lang w:val="ru-RU"/>
        </w:rPr>
      </w:pPr>
      <w:r w:rsidRPr="001A1668">
        <w:rPr>
          <w:rFonts w:ascii="Times New Roman" w:hAnsi="Times New Roman"/>
          <w:bCs/>
          <w:lang w:val="ru-RU"/>
        </w:rPr>
        <w:t xml:space="preserve">Пресуда је донета због незаконитог поступања полицијских службеника и неосноване употребе средстава принуде према тужиоцима. </w:t>
      </w:r>
    </w:p>
    <w:p w:rsidR="00A94B88" w:rsidRPr="001A1668" w:rsidRDefault="00A94B88" w:rsidP="00A94B88">
      <w:pPr>
        <w:ind w:firstLine="720"/>
        <w:jc w:val="both"/>
        <w:rPr>
          <w:rFonts w:ascii="Times New Roman" w:hAnsi="Times New Roman"/>
          <w:bCs/>
          <w:lang w:val="ru-RU"/>
        </w:rPr>
      </w:pPr>
      <w:r w:rsidRPr="001A1668">
        <w:rPr>
          <w:rFonts w:ascii="Times New Roman" w:hAnsi="Times New Roman"/>
          <w:bCs/>
          <w:lang w:val="ru-RU"/>
        </w:rPr>
        <w:t>У ноћи између 25. и 26. маја 2010. године, полицијски службеници Полицијске управе у Новом Саду, на основу наредбе истражног судије Вишег суда у Новом Саду, извршили су претресање куће (у даљем тексту претресање) у Новом Саду, на адреси наведеној у наредби. Претресање је извршено због постојања вероватноће да се у кући може пронаћи лице за које постоји основана сумња да је учинилац кривичног дела убиства, као и да се могу пронаћи трагови кривичног дела, односно предмети важни за кривични поступак. Полицијски службеници Полицијске управе у Новом Саду, извршили су претресање у</w:t>
      </w:r>
      <w:r w:rsidR="007D46DB">
        <w:rPr>
          <w:rFonts w:ascii="Times New Roman" w:hAnsi="Times New Roman"/>
          <w:bCs/>
          <w:lang w:val="ru-RU"/>
        </w:rPr>
        <w:t>з асистенцију припадника Жандар</w:t>
      </w:r>
      <w:r w:rsidRPr="001A1668">
        <w:rPr>
          <w:rFonts w:ascii="Times New Roman" w:hAnsi="Times New Roman"/>
          <w:bCs/>
          <w:lang w:val="ru-RU"/>
        </w:rPr>
        <w:t>мерије. У овој акцији учествовало је 12 припадника Жандармерије, који су били у црним комбинезонима и капама са прорезима на очима и 6-7 полицијских службеника из Одељења криминалистичке полиције, Полицијске управе у Новом Саду, који су били у цивилним оделима (у даљем тексту криминалистички полицајци).</w:t>
      </w:r>
    </w:p>
    <w:p w:rsidR="00A94B88" w:rsidRPr="001A1668" w:rsidRDefault="00A94B88" w:rsidP="00A94B88">
      <w:pPr>
        <w:ind w:firstLine="720"/>
        <w:jc w:val="both"/>
        <w:rPr>
          <w:rFonts w:ascii="Times New Roman" w:hAnsi="Times New Roman"/>
          <w:bCs/>
          <w:lang w:val="ru-RU"/>
        </w:rPr>
      </w:pPr>
      <w:r w:rsidRPr="001A1668">
        <w:rPr>
          <w:rFonts w:ascii="Times New Roman" w:hAnsi="Times New Roman"/>
          <w:bCs/>
          <w:lang w:val="ru-RU"/>
        </w:rPr>
        <w:lastRenderedPageBreak/>
        <w:t>Припадници Жандармерије прескочили су улазну капију у двориште куће и ушли у кућу, која није била закључана. У то време у кући се налазио власник куће, његова супруга (у даљем тексту супруга), двоје деце, од којих је једно било малолетно и три друга од старијег де</w:t>
      </w:r>
      <w:r w:rsidR="006B4D8F">
        <w:rPr>
          <w:rFonts w:ascii="Times New Roman" w:hAnsi="Times New Roman"/>
          <w:bCs/>
          <w:lang w:val="ru-RU"/>
        </w:rPr>
        <w:t>тета. Припадници Жандармерије</w:t>
      </w:r>
      <w:r w:rsidRPr="001A1668">
        <w:rPr>
          <w:rFonts w:ascii="Times New Roman" w:hAnsi="Times New Roman"/>
          <w:bCs/>
          <w:lang w:val="ru-RU"/>
        </w:rPr>
        <w:t xml:space="preserve"> затекли</w:t>
      </w:r>
      <w:r w:rsidR="006B4D8F">
        <w:rPr>
          <w:rFonts w:ascii="Times New Roman" w:hAnsi="Times New Roman"/>
          <w:bCs/>
          <w:lang w:val="ru-RU"/>
        </w:rPr>
        <w:t xml:space="preserve"> су</w:t>
      </w:r>
      <w:r w:rsidRPr="001A1668">
        <w:rPr>
          <w:rFonts w:ascii="Times New Roman" w:hAnsi="Times New Roman"/>
          <w:bCs/>
          <w:lang w:val="ru-RU"/>
        </w:rPr>
        <w:t xml:space="preserve"> у ходнику власника куће и тада му наредили да легне на под, што је он и учинио, након чега су га везали средствима за везивање. Жандарм који је стајао изнад власника куће, неколико пута га је ударио ногом у пределу леђа и главе. Сви остали укућани и другови старијег детета морали су да легну на под. Према старијем детету и двој</w:t>
      </w:r>
      <w:r w:rsidR="007D46DB">
        <w:rPr>
          <w:rFonts w:ascii="Times New Roman" w:hAnsi="Times New Roman"/>
          <w:bCs/>
        </w:rPr>
        <w:t>и</w:t>
      </w:r>
      <w:r w:rsidRPr="001A1668">
        <w:rPr>
          <w:rFonts w:ascii="Times New Roman" w:hAnsi="Times New Roman"/>
          <w:bCs/>
          <w:lang w:val="ru-RU"/>
        </w:rPr>
        <w:t xml:space="preserve">ци његових другара, жандарми су употребили средства за везивање. </w:t>
      </w:r>
    </w:p>
    <w:p w:rsidR="00A94B88" w:rsidRPr="001A1668" w:rsidRDefault="00A94B88" w:rsidP="00A94B88">
      <w:pPr>
        <w:ind w:firstLine="720"/>
        <w:jc w:val="both"/>
        <w:rPr>
          <w:rFonts w:ascii="Times New Roman" w:hAnsi="Times New Roman"/>
          <w:bCs/>
          <w:lang w:val="ru-RU"/>
        </w:rPr>
      </w:pPr>
      <w:r w:rsidRPr="001A1668">
        <w:rPr>
          <w:rFonts w:ascii="Times New Roman" w:hAnsi="Times New Roman"/>
          <w:bCs/>
          <w:lang w:val="ru-RU"/>
        </w:rPr>
        <w:t>Док је лежала на поду, супруга је питала припадника Жандармерије, који је стајао поред ње,  шта се дешава, након чега ју је он гурнуо у пределу ребара и рекао јој да ћути. Поред супруге, на поду је лежало и малолетно дете. Сви укућани су лежали на поду око 10 мин</w:t>
      </w:r>
      <w:r w:rsidRPr="001A1668">
        <w:rPr>
          <w:rFonts w:ascii="Times New Roman" w:hAnsi="Times New Roman"/>
          <w:bCs/>
        </w:rPr>
        <w:t>у</w:t>
      </w:r>
      <w:r w:rsidRPr="001A1668">
        <w:rPr>
          <w:rFonts w:ascii="Times New Roman" w:hAnsi="Times New Roman"/>
          <w:bCs/>
          <w:lang w:val="ru-RU"/>
        </w:rPr>
        <w:t>та док су припадници Жандармерије држали у њих уперене пушке. Супруга је више пута говорила припадницима Жандармерије да је дијабетичар, да јој је позлило и да користи инсулин. Након више молби припадници Жандармерије су јој дозволили да устане и узме воду. У једну од соба уведен је власник куће, који је био сав крвав, ради пружања података о идентитету.</w:t>
      </w:r>
    </w:p>
    <w:p w:rsidR="00A94B88" w:rsidRPr="001A1668" w:rsidRDefault="00A94B88" w:rsidP="00A94B88">
      <w:pPr>
        <w:ind w:firstLine="720"/>
        <w:jc w:val="both"/>
        <w:rPr>
          <w:rFonts w:ascii="Times New Roman" w:hAnsi="Times New Roman"/>
          <w:bCs/>
          <w:lang w:val="ru-RU"/>
        </w:rPr>
      </w:pPr>
      <w:r w:rsidRPr="001A1668">
        <w:rPr>
          <w:rFonts w:ascii="Times New Roman" w:hAnsi="Times New Roman"/>
          <w:bCs/>
          <w:lang w:val="ru-RU"/>
        </w:rPr>
        <w:t>У тренутку започињања претресања, један од криминалистичких полицајца примио је позив на мобилни телефон. По окончаном разговору, криминалистички полицајац наредио је да се укућанима скину службене лисице, после чега су се припадници Жандармерије и криминалистички полицајци удаљили из куће. Током читавог догађаја,</w:t>
      </w:r>
      <w:r>
        <w:rPr>
          <w:rFonts w:ascii="Times New Roman" w:hAnsi="Times New Roman"/>
          <w:bCs/>
          <w:lang w:val="ru-RU"/>
        </w:rPr>
        <w:t xml:space="preserve"> </w:t>
      </w:r>
      <w:r w:rsidRPr="001A1668">
        <w:rPr>
          <w:rFonts w:ascii="Times New Roman" w:hAnsi="Times New Roman"/>
          <w:bCs/>
          <w:lang w:val="ru-RU"/>
        </w:rPr>
        <w:t>укућани</w:t>
      </w:r>
      <w:r w:rsidR="008F6730">
        <w:rPr>
          <w:rFonts w:ascii="Times New Roman" w:hAnsi="Times New Roman"/>
          <w:bCs/>
          <w:lang w:val="ru-RU"/>
        </w:rPr>
        <w:t xml:space="preserve"> нису знали разлог за претресање</w:t>
      </w:r>
      <w:r w:rsidRPr="001A1668">
        <w:rPr>
          <w:rFonts w:ascii="Times New Roman" w:hAnsi="Times New Roman"/>
          <w:bCs/>
          <w:lang w:val="ru-RU"/>
        </w:rPr>
        <w:t>, а након њиховог одласка у кући је остављена само наредба истражног судије. Пет дана након догађаја, власник куће и његова супруга позвани су у просторије Полицијске управе у Новом Саду, где им је од стране једног од руководилаца упућено извињење и саопштено да се радило о погрешној кући.</w:t>
      </w:r>
    </w:p>
    <w:p w:rsidR="00A94B88" w:rsidRPr="001A1668" w:rsidRDefault="00A94B88" w:rsidP="00A94B88">
      <w:pPr>
        <w:ind w:firstLine="720"/>
        <w:jc w:val="both"/>
        <w:rPr>
          <w:rFonts w:ascii="Times New Roman" w:hAnsi="Times New Roman"/>
          <w:bCs/>
          <w:lang w:val="ru-RU"/>
        </w:rPr>
      </w:pPr>
      <w:r w:rsidRPr="001A1668">
        <w:rPr>
          <w:rFonts w:ascii="Times New Roman" w:hAnsi="Times New Roman"/>
          <w:bCs/>
          <w:lang w:val="ru-RU"/>
        </w:rPr>
        <w:t xml:space="preserve">Власник куђе је после одласка полицијских службеника прегледан у Дому здравља Нови Сад. У извештају лекара констатоване су следеће повреде: нагњечење и огуљотине меких ткива чеоне и слепоочне регије поглавине са десне стране, нагњечење меких ткива десне колоне регије, нагњечење меких ткива грудног коша и истегнуће врата. </w:t>
      </w:r>
    </w:p>
    <w:p w:rsidR="00A94B88" w:rsidRPr="001A1668" w:rsidRDefault="00A94B88" w:rsidP="00A94B88">
      <w:pPr>
        <w:ind w:firstLine="720"/>
        <w:jc w:val="both"/>
        <w:rPr>
          <w:rFonts w:ascii="Times New Roman" w:hAnsi="Times New Roman"/>
          <w:bCs/>
          <w:lang w:val="ru-RU"/>
        </w:rPr>
      </w:pPr>
      <w:r w:rsidRPr="001A1668">
        <w:rPr>
          <w:rFonts w:ascii="Times New Roman" w:hAnsi="Times New Roman"/>
          <w:bCs/>
          <w:lang w:val="ru-RU"/>
        </w:rPr>
        <w:t>Сви укућани су путем пун</w:t>
      </w:r>
      <w:r w:rsidR="008F6730">
        <w:rPr>
          <w:rFonts w:ascii="Times New Roman" w:hAnsi="Times New Roman"/>
          <w:bCs/>
          <w:lang w:val="ru-RU"/>
        </w:rPr>
        <w:t>омоћника- адвоката поднели тужбу</w:t>
      </w:r>
      <w:r w:rsidRPr="001A1668">
        <w:rPr>
          <w:rFonts w:ascii="Times New Roman" w:hAnsi="Times New Roman"/>
          <w:bCs/>
          <w:lang w:val="ru-RU"/>
        </w:rPr>
        <w:t xml:space="preserve"> против Министарства унутрашњих послова Републике Србије, за накнаду нематеријалне штете. </w:t>
      </w:r>
    </w:p>
    <w:p w:rsidR="00A94B88" w:rsidRPr="001A1668" w:rsidRDefault="00A94B88" w:rsidP="00A94B88">
      <w:pPr>
        <w:jc w:val="both"/>
        <w:rPr>
          <w:rFonts w:ascii="Times New Roman" w:hAnsi="Times New Roman"/>
          <w:bCs/>
          <w:lang w:val="ru-RU"/>
        </w:rPr>
      </w:pPr>
      <w:r w:rsidRPr="001A1668">
        <w:rPr>
          <w:rFonts w:ascii="Times New Roman" w:hAnsi="Times New Roman"/>
          <w:bCs/>
          <w:lang w:val="ru-RU"/>
        </w:rPr>
        <w:t xml:space="preserve"> </w:t>
      </w:r>
      <w:r w:rsidRPr="001A1668">
        <w:rPr>
          <w:rFonts w:ascii="Times New Roman" w:hAnsi="Times New Roman"/>
          <w:bCs/>
          <w:lang w:val="ru-RU"/>
        </w:rPr>
        <w:tab/>
        <w:t>Поступајући судија је саслушао странке у поступку и након пристиглог мишљења вештака, специјалисте судске медицине и специјалисте неуропсихијатрије, утврдио механизме настанка повреда, степен и врсту присутног страху у тренутку упада припадника Жандармерије и у периоду после њиховог одласка из куће.</w:t>
      </w:r>
    </w:p>
    <w:p w:rsidR="00A94B88" w:rsidRPr="001A1668" w:rsidRDefault="00A94B88" w:rsidP="00A94B88">
      <w:pPr>
        <w:ind w:firstLine="720"/>
        <w:jc w:val="both"/>
        <w:rPr>
          <w:rFonts w:ascii="Times New Roman" w:hAnsi="Times New Roman"/>
          <w:bCs/>
          <w:lang w:val="ru-RU"/>
        </w:rPr>
      </w:pPr>
      <w:r w:rsidRPr="001A1668">
        <w:rPr>
          <w:rFonts w:ascii="Times New Roman" w:hAnsi="Times New Roman"/>
          <w:bCs/>
          <w:lang w:val="ru-RU"/>
        </w:rPr>
        <w:t>Према налазу и мишљењу вештака, специјалисте судске медицине, повреде власника куће настале су по општем повредном механизму удара, тупим, тврдим механичким повредним оруђем или ударом повређених региона главе и тела у замаху, у чврсту мех</w:t>
      </w:r>
      <w:r w:rsidR="006B4D8F">
        <w:rPr>
          <w:rFonts w:ascii="Times New Roman" w:hAnsi="Times New Roman"/>
          <w:bCs/>
          <w:lang w:val="ru-RU"/>
        </w:rPr>
        <w:t xml:space="preserve">аничку препреку. Власник куће </w:t>
      </w:r>
      <w:r w:rsidRPr="001A1668">
        <w:rPr>
          <w:rFonts w:ascii="Times New Roman" w:hAnsi="Times New Roman"/>
          <w:bCs/>
          <w:lang w:val="ru-RU"/>
        </w:rPr>
        <w:t xml:space="preserve"> задобио</w:t>
      </w:r>
      <w:r w:rsidR="006B4D8F">
        <w:rPr>
          <w:rFonts w:ascii="Times New Roman" w:hAnsi="Times New Roman"/>
          <w:bCs/>
          <w:lang w:val="ru-RU"/>
        </w:rPr>
        <w:t xml:space="preserve"> је</w:t>
      </w:r>
      <w:r w:rsidRPr="001A1668">
        <w:rPr>
          <w:rFonts w:ascii="Times New Roman" w:hAnsi="Times New Roman"/>
          <w:bCs/>
          <w:lang w:val="ru-RU"/>
        </w:rPr>
        <w:t xml:space="preserve"> повреде меких ткива на глави, грудном кошу и коленој регији  које се, по медицинским критеријумима, појединачно и у свом збирном ефекту,  сврставају у лаке телесне повреде.</w:t>
      </w:r>
    </w:p>
    <w:p w:rsidR="00A94B88" w:rsidRPr="001A1668" w:rsidRDefault="00A94B88" w:rsidP="00A94B88">
      <w:pPr>
        <w:ind w:firstLine="720"/>
        <w:jc w:val="both"/>
        <w:rPr>
          <w:rFonts w:ascii="Times New Roman" w:hAnsi="Times New Roman"/>
          <w:bCs/>
          <w:lang w:val="ru-RU"/>
        </w:rPr>
      </w:pPr>
      <w:r w:rsidRPr="001A1668">
        <w:rPr>
          <w:rFonts w:ascii="Times New Roman" w:hAnsi="Times New Roman"/>
          <w:bCs/>
          <w:lang w:val="ru-RU"/>
        </w:rPr>
        <w:t xml:space="preserve">Вештак, специјалиста неуропсихијатрије,  утврдио је код власника куће постојање примарног страха високог интезитета, за време уласка и поступања припадника Жандармерије у кући. Након одласка полиције из куће код њега је, због насталих повреда, утврђено постојање секундарног страха, а као последица трауматског догађаја  јавило се реактивно неуротско стање у оквиру којег је била изражена повишена анксиозност, </w:t>
      </w:r>
      <w:r w:rsidRPr="001A1668">
        <w:rPr>
          <w:rFonts w:ascii="Times New Roman" w:hAnsi="Times New Roman"/>
          <w:bCs/>
          <w:lang w:val="ru-RU"/>
        </w:rPr>
        <w:lastRenderedPageBreak/>
        <w:t>снижено основно расположење, узбуђеност, страх слабијег интезитета  и поремећај сна. Према налазу вештака, реактивне сметење трајале су 3-4 месеца након трауматског догађаја.</w:t>
      </w:r>
    </w:p>
    <w:p w:rsidR="00A94B88" w:rsidRPr="001A1668" w:rsidRDefault="00A94B88" w:rsidP="00A94B88">
      <w:pPr>
        <w:ind w:firstLine="720"/>
        <w:jc w:val="both"/>
        <w:rPr>
          <w:rFonts w:ascii="Times New Roman" w:hAnsi="Times New Roman"/>
          <w:bCs/>
          <w:lang w:val="ru-RU"/>
        </w:rPr>
      </w:pPr>
      <w:r w:rsidRPr="001A1668">
        <w:rPr>
          <w:rFonts w:ascii="Times New Roman" w:hAnsi="Times New Roman"/>
          <w:bCs/>
          <w:lang w:val="ru-RU"/>
        </w:rPr>
        <w:t>Према налазу и мишљењу вештака, специјалисте неуропсихијатрије,  код супруге и двоје деце утврђено је: постојање примарног страха високог интезитета, изазваног уласком припадника Жандармерије у кућу и њиховим поступањем  и присуство позног страха који је слабијег интезитета у односу на примарно претрпљени страх. Позни страх, је био  присутан неколико месеци после описаног догађаја.</w:t>
      </w:r>
    </w:p>
    <w:p w:rsidR="00A94B88" w:rsidRPr="001A1668" w:rsidRDefault="00A94B88" w:rsidP="00A94B88">
      <w:pPr>
        <w:ind w:firstLine="720"/>
        <w:jc w:val="both"/>
        <w:rPr>
          <w:rFonts w:ascii="Times New Roman" w:hAnsi="Times New Roman"/>
          <w:bCs/>
          <w:lang w:val="ru-RU"/>
        </w:rPr>
      </w:pPr>
      <w:r w:rsidRPr="001A1668">
        <w:rPr>
          <w:rFonts w:ascii="Times New Roman" w:hAnsi="Times New Roman"/>
          <w:bCs/>
          <w:lang w:val="ru-RU"/>
        </w:rPr>
        <w:t>Поступајући судија  у спроведеном поступку утврдио је да су припадници полиције без било каквог основа упали у кућу. Такође, поступајући судија  утврдио је тумачењем одредби члана 84. и 88. Закона о полицији, да су у обављању службених радњи припадници Жандармерије прекомерно употребили физичку силу према власнику куће и својим поступцима изазвали страх јаког интезитета код свих укућана</w:t>
      </w:r>
      <w:r>
        <w:rPr>
          <w:rStyle w:val="FootnoteReference"/>
          <w:rFonts w:ascii="Times New Roman" w:hAnsi="Times New Roman"/>
          <w:bCs/>
          <w:lang w:val="ru-RU"/>
        </w:rPr>
        <w:footnoteReference w:id="102"/>
      </w:r>
      <w:r w:rsidRPr="001A1668">
        <w:rPr>
          <w:rFonts w:ascii="Times New Roman" w:hAnsi="Times New Roman"/>
          <w:bCs/>
          <w:lang w:val="ru-RU"/>
        </w:rPr>
        <w:t>.</w:t>
      </w:r>
    </w:p>
    <w:p w:rsidR="00A94B88" w:rsidRPr="001A1668" w:rsidRDefault="00A94B88" w:rsidP="00A94B88">
      <w:pPr>
        <w:ind w:firstLine="644"/>
        <w:jc w:val="both"/>
        <w:rPr>
          <w:rFonts w:ascii="Times New Roman" w:hAnsi="Times New Roman"/>
          <w:bCs/>
          <w:lang w:val="ru-RU"/>
        </w:rPr>
      </w:pPr>
      <w:r w:rsidRPr="001A1668">
        <w:rPr>
          <w:rFonts w:ascii="Times New Roman" w:hAnsi="Times New Roman"/>
          <w:lang w:val="ru-RU"/>
        </w:rPr>
        <w:t xml:space="preserve">Анализом чињеница садржних у пресуди Основног Суда у Новом Саду, које се односе на поступање полицијских службеника, као и других чињеница које су у непосредној вези са њиховим поступањем, може се закључити следеће: </w:t>
      </w:r>
    </w:p>
    <w:p w:rsidR="00A94B88" w:rsidRPr="00B44158" w:rsidRDefault="00A94B88" w:rsidP="00A94B88">
      <w:pPr>
        <w:ind w:firstLine="720"/>
        <w:jc w:val="both"/>
        <w:rPr>
          <w:rFonts w:ascii="Times New Roman" w:hAnsi="Times New Roman"/>
          <w:lang w:val="ru-RU"/>
        </w:rPr>
      </w:pPr>
    </w:p>
    <w:p w:rsidR="00A94B88" w:rsidRDefault="00A94B88" w:rsidP="00E07718">
      <w:pPr>
        <w:pStyle w:val="ListParagraph"/>
        <w:numPr>
          <w:ilvl w:val="0"/>
          <w:numId w:val="13"/>
        </w:numPr>
        <w:jc w:val="both"/>
        <w:rPr>
          <w:rFonts w:ascii="Times New Roman" w:hAnsi="Times New Roman"/>
          <w:lang w:val="ru-RU"/>
        </w:rPr>
      </w:pPr>
      <w:r>
        <w:rPr>
          <w:rFonts w:ascii="Times New Roman" w:hAnsi="Times New Roman"/>
          <w:lang w:val="ru-RU"/>
        </w:rPr>
        <w:t>претресање стана и других просторија извршено је због проналаска учиниоца кривичног дела убиства, као и због проналаска предмета и трагова у вези кривичног дела убиства;</w:t>
      </w:r>
    </w:p>
    <w:p w:rsidR="00A94B88" w:rsidRPr="001A1668" w:rsidRDefault="00A94B88" w:rsidP="00E07718">
      <w:pPr>
        <w:pStyle w:val="ListParagraph"/>
        <w:numPr>
          <w:ilvl w:val="0"/>
          <w:numId w:val="13"/>
        </w:numPr>
        <w:jc w:val="both"/>
        <w:rPr>
          <w:rFonts w:ascii="Times New Roman" w:hAnsi="Times New Roman"/>
          <w:lang w:val="ru-RU"/>
        </w:rPr>
      </w:pPr>
      <w:r>
        <w:rPr>
          <w:rFonts w:ascii="Times New Roman" w:hAnsi="Times New Roman"/>
          <w:lang w:val="ru-RU"/>
        </w:rPr>
        <w:t xml:space="preserve">наредба за претресање стана и других просторија била је издата од стране истражног судије Вишег суда у Новом Саду и то на основу непроверених информација од </w:t>
      </w:r>
      <w:r w:rsidRPr="001A1668">
        <w:rPr>
          <w:rFonts w:ascii="Times New Roman" w:hAnsi="Times New Roman"/>
          <w:lang w:val="ru-RU"/>
        </w:rPr>
        <w:t xml:space="preserve">стране полицијских службеника. Према одредбама </w:t>
      </w:r>
      <w:r w:rsidR="006B4D8F">
        <w:rPr>
          <w:rFonts w:ascii="Times New Roman" w:hAnsi="Times New Roman"/>
          <w:lang w:val="ru-RU"/>
        </w:rPr>
        <w:t>З</w:t>
      </w:r>
      <w:r w:rsidRPr="001A1668">
        <w:rPr>
          <w:rFonts w:ascii="Times New Roman" w:hAnsi="Times New Roman"/>
          <w:lang w:val="ru-RU"/>
        </w:rPr>
        <w:t>КП</w:t>
      </w:r>
      <w:r w:rsidR="006B4D8F">
        <w:rPr>
          <w:rFonts w:ascii="Times New Roman" w:hAnsi="Times New Roman"/>
          <w:lang w:val="ru-RU"/>
        </w:rPr>
        <w:t>-а</w:t>
      </w:r>
      <w:r w:rsidRPr="001A1668">
        <w:rPr>
          <w:rFonts w:ascii="Times New Roman" w:hAnsi="Times New Roman"/>
          <w:lang w:val="ru-RU"/>
        </w:rPr>
        <w:t xml:space="preserve"> из 2001. године, као и актуелног ЗКП-а, претресање стана и других просторија може се предузети ако је вероватно да ће се претресањем окривљени, односно осумњичени, ухватити и да ће се пронаћи предмети и трагови кривичног дела; </w:t>
      </w:r>
    </w:p>
    <w:p w:rsidR="00A94B88" w:rsidRPr="001A1668" w:rsidRDefault="00A94B88" w:rsidP="00E07718">
      <w:pPr>
        <w:pStyle w:val="ListParagraph"/>
        <w:numPr>
          <w:ilvl w:val="0"/>
          <w:numId w:val="13"/>
        </w:numPr>
        <w:jc w:val="both"/>
        <w:rPr>
          <w:rFonts w:ascii="Times New Roman" w:hAnsi="Times New Roman"/>
          <w:lang w:val="ru-RU"/>
        </w:rPr>
      </w:pPr>
      <w:r w:rsidRPr="001A1668">
        <w:rPr>
          <w:rFonts w:ascii="Times New Roman" w:hAnsi="Times New Roman"/>
          <w:lang w:val="ru-RU"/>
        </w:rPr>
        <w:t>претресање наређује суд писменом и образложеном наредбом. Да би наредба била образложена, захтев за претресање, који</w:t>
      </w:r>
      <w:r w:rsidR="00486FE1">
        <w:rPr>
          <w:rFonts w:ascii="Times New Roman" w:hAnsi="Times New Roman"/>
          <w:lang w:val="ru-RU"/>
        </w:rPr>
        <w:t xml:space="preserve"> се</w:t>
      </w:r>
      <w:r w:rsidRPr="001A1668">
        <w:rPr>
          <w:rFonts w:ascii="Times New Roman" w:hAnsi="Times New Roman"/>
          <w:lang w:val="ru-RU"/>
        </w:rPr>
        <w:t xml:space="preserve"> подноси полиција, мора да садржи чињенице из којих се јасно може закључити оправданост захтева. Међутим, у </w:t>
      </w:r>
      <w:r w:rsidRPr="001A1668">
        <w:rPr>
          <w:rFonts w:ascii="Times New Roman" w:hAnsi="Times New Roman"/>
          <w:lang w:val="ru-RU"/>
        </w:rPr>
        <w:lastRenderedPageBreak/>
        <w:t>пракси је забележено да се наредба за претресање стана и других просторија издавала на основу захтева полиције у којем је било констатовано да постоје основи сумње да ће се претресањем стана и других просторија на одређеној адреси пронађи предмети и трагови кривичног дела. На основу оваквог захтева, наредба за претресање стана и других просторија није могла бити образложена, односно није се могло закључити постојање вероватноће да ће се претресањем пронаћи осумњичени, предмети и трагови кривичног дела. Вероватноћа, као правни основ за претресање, мора да се заснива на чињеницима на основу којих се може закључити да се претресањем могу пронаћи трагови и предмети кривичног дела</w:t>
      </w:r>
      <w:r>
        <w:rPr>
          <w:rStyle w:val="FootnoteReference"/>
          <w:rFonts w:ascii="Times New Roman" w:hAnsi="Times New Roman"/>
          <w:lang w:val="ru-RU"/>
        </w:rPr>
        <w:footnoteReference w:id="103"/>
      </w:r>
      <w:r w:rsidRPr="001A1668">
        <w:rPr>
          <w:rFonts w:ascii="Times New Roman" w:hAnsi="Times New Roman"/>
          <w:lang w:val="ru-RU"/>
        </w:rPr>
        <w:t>. На пример, у циљу проналаска  учиниоца кривичног дела убиства, полиција је оперативним радом дошла до података да се у кући, на одређеној адреси,  он крије. Ради провере ових навода од стране криминалистичке полиције предузете су мере тродневне опсервације куће. За време опсервације, примећено је одсуство укућана, осим власника куће, који је више пута у току дана долазио у кућу, често извиривао кроз прозор, доносио храну и пиће. У кућу су, у два наврата, долазила лица која су у полицијским евиденцијама евидентирана као учиниоци кривичних дела. Коришћењем термовизијских камера у кући је регистровано присуство два лица;</w:t>
      </w:r>
    </w:p>
    <w:p w:rsidR="00A94B88" w:rsidRPr="001A1668" w:rsidRDefault="00A94B88" w:rsidP="00E07718">
      <w:pPr>
        <w:pStyle w:val="ListParagraph"/>
        <w:numPr>
          <w:ilvl w:val="0"/>
          <w:numId w:val="13"/>
        </w:numPr>
        <w:jc w:val="both"/>
        <w:rPr>
          <w:rFonts w:ascii="Times New Roman" w:hAnsi="Times New Roman"/>
          <w:lang w:val="ru-RU"/>
        </w:rPr>
      </w:pPr>
      <w:r w:rsidRPr="001A1668">
        <w:rPr>
          <w:rFonts w:ascii="Times New Roman" w:hAnsi="Times New Roman"/>
          <w:lang w:val="ru-RU"/>
        </w:rPr>
        <w:t>у овом догађају није било основа за подношење захтева за претресање, као ни основа за издавање наредбе за претресање, с обзиром на то да чињенице о сакривању  учиниоца кривичног дела убиства нису у потпуности утврђене и нису детаљно проверена оперативна сазнања о сакривању извршиоца;</w:t>
      </w:r>
    </w:p>
    <w:p w:rsidR="00A94B88" w:rsidRPr="001A1668" w:rsidRDefault="00A94B88" w:rsidP="00E07718">
      <w:pPr>
        <w:pStyle w:val="ListParagraph"/>
        <w:numPr>
          <w:ilvl w:val="0"/>
          <w:numId w:val="13"/>
        </w:numPr>
        <w:jc w:val="both"/>
        <w:rPr>
          <w:rFonts w:ascii="Times New Roman" w:hAnsi="Times New Roman"/>
          <w:lang w:val="ru-RU"/>
        </w:rPr>
      </w:pPr>
      <w:r w:rsidRPr="001A1668">
        <w:rPr>
          <w:rFonts w:ascii="Times New Roman" w:hAnsi="Times New Roman"/>
          <w:lang w:val="ru-RU"/>
        </w:rPr>
        <w:t>с обзиром на непроверене информације о томе да се у кући крије учинилац кривичног дела убиства, сасвим логично је било да се предузму друге оперативно-тактичке мере и радње, као што су: опсервација, праћење, коришћење термовизијских камера и слично, које би потврдиле или негирале почетну сумњу;</w:t>
      </w:r>
    </w:p>
    <w:p w:rsidR="00A94B88" w:rsidRPr="001A1668" w:rsidRDefault="00A94B88" w:rsidP="00E07718">
      <w:pPr>
        <w:pStyle w:val="ListParagraph"/>
        <w:numPr>
          <w:ilvl w:val="0"/>
          <w:numId w:val="13"/>
        </w:numPr>
        <w:jc w:val="both"/>
        <w:rPr>
          <w:rFonts w:ascii="Times New Roman" w:hAnsi="Times New Roman"/>
          <w:lang w:val="ru-RU"/>
        </w:rPr>
      </w:pPr>
      <w:r w:rsidRPr="001A1668">
        <w:rPr>
          <w:rFonts w:ascii="Times New Roman" w:hAnsi="Times New Roman"/>
          <w:lang w:val="ru-RU"/>
        </w:rPr>
        <w:t>припадници Жандармерије су у кући нез</w:t>
      </w:r>
      <w:r w:rsidR="00BC4557">
        <w:rPr>
          <w:rFonts w:ascii="Times New Roman" w:hAnsi="Times New Roman"/>
          <w:lang w:val="ru-RU"/>
        </w:rPr>
        <w:t>а</w:t>
      </w:r>
      <w:r w:rsidRPr="001A1668">
        <w:rPr>
          <w:rFonts w:ascii="Times New Roman" w:hAnsi="Times New Roman"/>
          <w:lang w:val="ru-RU"/>
        </w:rPr>
        <w:t>конито употребили средства принуде - физичку снагу, према власнику стана и другим укућанима, и поступали су супротно Кодексу полицијске етике</w:t>
      </w:r>
      <w:r>
        <w:rPr>
          <w:rStyle w:val="FootnoteReference"/>
          <w:rFonts w:ascii="Times New Roman" w:hAnsi="Times New Roman"/>
          <w:lang w:val="ru-RU"/>
        </w:rPr>
        <w:footnoteReference w:id="104"/>
      </w:r>
      <w:r w:rsidRPr="001A1668">
        <w:rPr>
          <w:rFonts w:ascii="Times New Roman" w:hAnsi="Times New Roman"/>
          <w:lang w:val="ru-RU"/>
        </w:rPr>
        <w:t>;</w:t>
      </w:r>
    </w:p>
    <w:p w:rsidR="00A94B88" w:rsidRPr="001A1668" w:rsidRDefault="00A94B88" w:rsidP="00E07718">
      <w:pPr>
        <w:pStyle w:val="ListParagraph"/>
        <w:numPr>
          <w:ilvl w:val="0"/>
          <w:numId w:val="13"/>
        </w:numPr>
        <w:jc w:val="both"/>
        <w:rPr>
          <w:rFonts w:ascii="Times New Roman" w:hAnsi="Times New Roman"/>
          <w:strike/>
          <w:lang w:val="ru-RU"/>
        </w:rPr>
      </w:pPr>
      <w:r w:rsidRPr="001A1668">
        <w:rPr>
          <w:rFonts w:ascii="Times New Roman" w:hAnsi="Times New Roman"/>
          <w:lang w:val="ru-RU"/>
        </w:rPr>
        <w:t xml:space="preserve">након уласка у кућу криминалистички полицајаци нису поступили у складу са одредбама ЗКП-а, нису власнику куће предали наредбу о претресању, нису га </w:t>
      </w:r>
      <w:r w:rsidRPr="001A1668">
        <w:rPr>
          <w:rFonts w:ascii="Times New Roman" w:hAnsi="Times New Roman"/>
          <w:lang w:val="ru-RU"/>
        </w:rPr>
        <w:lastRenderedPageBreak/>
        <w:t>упознали са разлозима за претресање и позвали га да добровољно преда лице и предмете који се траже. Такође, власник куће није упознат са правом да претресању може да присуствује адвокат кога он изабере. Претресање је започето без присуства два пунолетна сведока;</w:t>
      </w:r>
    </w:p>
    <w:p w:rsidR="00A94B88" w:rsidRPr="001A1668" w:rsidRDefault="00A94B88" w:rsidP="00E07718">
      <w:pPr>
        <w:pStyle w:val="ListParagraph"/>
        <w:numPr>
          <w:ilvl w:val="0"/>
          <w:numId w:val="13"/>
        </w:numPr>
        <w:jc w:val="both"/>
        <w:rPr>
          <w:rFonts w:ascii="Times New Roman" w:hAnsi="Times New Roman"/>
          <w:lang w:val="ru-RU"/>
        </w:rPr>
      </w:pPr>
      <w:r w:rsidRPr="001A1668">
        <w:rPr>
          <w:rFonts w:ascii="Times New Roman" w:hAnsi="Times New Roman"/>
          <w:lang w:val="ru-RU"/>
        </w:rPr>
        <w:t>претресање није окончано сачињавањем Записника о претресању стана и других просторија. Криминалистички полицајаци и припадници Жандармерије су, без било каквог образложења, напустили  кућу у којој су започели претресање;</w:t>
      </w:r>
    </w:p>
    <w:p w:rsidR="00A94B88" w:rsidRDefault="00A94B88" w:rsidP="00E07718">
      <w:pPr>
        <w:pStyle w:val="ListParagraph"/>
        <w:numPr>
          <w:ilvl w:val="0"/>
          <w:numId w:val="13"/>
        </w:numPr>
        <w:jc w:val="both"/>
        <w:rPr>
          <w:rFonts w:ascii="Times New Roman" w:hAnsi="Times New Roman"/>
          <w:lang w:val="ru-RU"/>
        </w:rPr>
      </w:pPr>
      <w:r w:rsidRPr="001A1668">
        <w:rPr>
          <w:rFonts w:ascii="Times New Roman" w:hAnsi="Times New Roman"/>
          <w:lang w:val="ru-RU"/>
        </w:rPr>
        <w:t>припадници Жандармерије  нису сачинили извештаје о употреби средстава принуде, а  њи</w:t>
      </w:r>
      <w:r w:rsidR="00BC4557">
        <w:rPr>
          <w:rFonts w:ascii="Times New Roman" w:hAnsi="Times New Roman"/>
          <w:lang w:val="ru-RU"/>
        </w:rPr>
        <w:t>хови непосредни руководиоци нису</w:t>
      </w:r>
      <w:r w:rsidRPr="001A1668">
        <w:rPr>
          <w:rFonts w:ascii="Times New Roman" w:hAnsi="Times New Roman"/>
          <w:lang w:val="ru-RU"/>
        </w:rPr>
        <w:t xml:space="preserve"> спровели поступак оцене оправданости и</w:t>
      </w:r>
      <w:r w:rsidRPr="0026082E">
        <w:rPr>
          <w:rFonts w:ascii="Times New Roman" w:hAnsi="Times New Roman"/>
          <w:lang w:val="ru-RU"/>
        </w:rPr>
        <w:t xml:space="preserve"> правилности употребе</w:t>
      </w:r>
      <w:r>
        <w:rPr>
          <w:rFonts w:ascii="Times New Roman" w:hAnsi="Times New Roman"/>
          <w:lang w:val="ru-RU"/>
        </w:rPr>
        <w:t xml:space="preserve"> средстава принуде</w:t>
      </w:r>
      <w:r>
        <w:rPr>
          <w:rStyle w:val="FootnoteReference"/>
          <w:rFonts w:ascii="Times New Roman" w:hAnsi="Times New Roman"/>
          <w:lang w:val="ru-RU"/>
        </w:rPr>
        <w:footnoteReference w:id="105"/>
      </w:r>
      <w:r>
        <w:rPr>
          <w:rFonts w:ascii="Times New Roman" w:hAnsi="Times New Roman"/>
          <w:lang w:val="ru-RU"/>
        </w:rPr>
        <w:t>, што је у супротности са одредбама Правилника о техничким обележјима и начину употребе средстава принуде</w:t>
      </w:r>
      <w:r>
        <w:rPr>
          <w:rStyle w:val="FootnoteReference"/>
          <w:rFonts w:ascii="Times New Roman" w:hAnsi="Times New Roman"/>
          <w:lang w:val="ru-RU"/>
        </w:rPr>
        <w:footnoteReference w:id="106"/>
      </w:r>
      <w:r>
        <w:rPr>
          <w:rFonts w:ascii="Times New Roman" w:hAnsi="Times New Roman"/>
          <w:lang w:val="ru-RU"/>
        </w:rPr>
        <w:t>;</w:t>
      </w:r>
    </w:p>
    <w:p w:rsidR="00A94B88" w:rsidRDefault="00A94B88" w:rsidP="00E07718">
      <w:pPr>
        <w:pStyle w:val="ListParagraph"/>
        <w:numPr>
          <w:ilvl w:val="0"/>
          <w:numId w:val="13"/>
        </w:numPr>
        <w:jc w:val="both"/>
        <w:rPr>
          <w:rFonts w:ascii="Times New Roman" w:hAnsi="Times New Roman"/>
          <w:lang w:val="ru-RU"/>
        </w:rPr>
      </w:pPr>
      <w:r>
        <w:rPr>
          <w:rFonts w:ascii="Times New Roman" w:hAnsi="Times New Roman"/>
          <w:lang w:val="ru-RU"/>
        </w:rPr>
        <w:t xml:space="preserve">после пет дана од догађаја, у Полицијској управи Нови Сад, власник куће и његова супруга </w:t>
      </w:r>
      <w:r w:rsidRPr="0026082E">
        <w:rPr>
          <w:rFonts w:ascii="Times New Roman" w:hAnsi="Times New Roman"/>
          <w:lang w:val="ru-RU"/>
        </w:rPr>
        <w:t>су од једног</w:t>
      </w:r>
      <w:r>
        <w:rPr>
          <w:rFonts w:ascii="Times New Roman" w:hAnsi="Times New Roman"/>
          <w:lang w:val="ru-RU"/>
        </w:rPr>
        <w:t xml:space="preserve"> </w:t>
      </w:r>
      <w:r w:rsidRPr="0026082E">
        <w:rPr>
          <w:rFonts w:ascii="Times New Roman" w:hAnsi="Times New Roman"/>
          <w:lang w:val="ru-RU"/>
        </w:rPr>
        <w:t>руководиоца сазнали</w:t>
      </w:r>
      <w:r>
        <w:rPr>
          <w:rFonts w:ascii="Times New Roman" w:hAnsi="Times New Roman"/>
          <w:lang w:val="ru-RU"/>
        </w:rPr>
        <w:t xml:space="preserve"> да су полицијски службеници грешком </w:t>
      </w:r>
      <w:r w:rsidRPr="00313F95">
        <w:rPr>
          <w:rFonts w:ascii="Times New Roman" w:hAnsi="Times New Roman"/>
          <w:lang w:val="ru-RU"/>
        </w:rPr>
        <w:t>упали и претресали њихову кућу</w:t>
      </w:r>
      <w:r>
        <w:rPr>
          <w:rFonts w:ascii="Times New Roman" w:hAnsi="Times New Roman"/>
          <w:lang w:val="ru-RU"/>
        </w:rPr>
        <w:t>;</w:t>
      </w:r>
    </w:p>
    <w:p w:rsidR="00A94B88" w:rsidRDefault="00A94B88" w:rsidP="00E07718">
      <w:pPr>
        <w:pStyle w:val="ListParagraph"/>
        <w:numPr>
          <w:ilvl w:val="0"/>
          <w:numId w:val="13"/>
        </w:numPr>
        <w:jc w:val="both"/>
        <w:rPr>
          <w:rFonts w:ascii="Times New Roman" w:hAnsi="Times New Roman"/>
          <w:lang w:val="ru-RU"/>
        </w:rPr>
      </w:pPr>
      <w:r>
        <w:rPr>
          <w:rFonts w:ascii="Times New Roman" w:hAnsi="Times New Roman"/>
          <w:lang w:val="ru-RU"/>
        </w:rPr>
        <w:t>за неосновано претресање, незаконито поступање полицијских службеника и поступање супротно Кодексу полицијске етике, које је за последицу имало угрожавање основих људских права, нико од полицијских службеника није сносио било какву одговорност;</w:t>
      </w:r>
    </w:p>
    <w:p w:rsidR="00A94B88" w:rsidRDefault="00A94B88" w:rsidP="00E07718">
      <w:pPr>
        <w:pStyle w:val="ListParagraph"/>
        <w:numPr>
          <w:ilvl w:val="0"/>
          <w:numId w:val="13"/>
        </w:numPr>
        <w:jc w:val="both"/>
        <w:rPr>
          <w:rFonts w:ascii="Times New Roman" w:hAnsi="Times New Roman"/>
          <w:lang w:val="ru-RU"/>
        </w:rPr>
      </w:pPr>
      <w:r>
        <w:rPr>
          <w:rFonts w:ascii="Times New Roman" w:hAnsi="Times New Roman"/>
          <w:lang w:val="ru-RU"/>
        </w:rPr>
        <w:t>власник стана и чланови његове породице тужили су Републику Србију, Министарство унутрашњих послова за накнаду нематеријалне штете. Утврђену нематријалну штету, због незаконитог поступања полицијских службеника, платили су грађани Републике Србије.</w:t>
      </w:r>
    </w:p>
    <w:p w:rsidR="00A94B88" w:rsidRDefault="00A94B88" w:rsidP="00A94B88">
      <w:pPr>
        <w:ind w:left="284"/>
        <w:jc w:val="both"/>
        <w:rPr>
          <w:rFonts w:ascii="Times New Roman" w:hAnsi="Times New Roman"/>
          <w:lang w:val="ru-RU"/>
        </w:rPr>
      </w:pPr>
    </w:p>
    <w:p w:rsidR="00A94B88" w:rsidRDefault="00A94B88" w:rsidP="008666BC">
      <w:pPr>
        <w:ind w:left="284" w:firstLine="436"/>
        <w:jc w:val="both"/>
        <w:rPr>
          <w:rFonts w:ascii="Times New Roman" w:hAnsi="Times New Roman"/>
          <w:lang w:val="ru-RU"/>
        </w:rPr>
      </w:pPr>
      <w:r w:rsidRPr="001A1668">
        <w:rPr>
          <w:rFonts w:ascii="Times New Roman" w:hAnsi="Times New Roman"/>
          <w:lang w:val="ru-RU"/>
        </w:rPr>
        <w:t>Сагледавајући утврђене чињенице може се закључити да је суштински узрок описаног поступања криминалистичких полицајаца и пр</w:t>
      </w:r>
      <w:r w:rsidR="00906921">
        <w:rPr>
          <w:rFonts w:ascii="Times New Roman" w:hAnsi="Times New Roman"/>
          <w:lang w:val="ru-RU"/>
        </w:rPr>
        <w:t>ипадника Жандармерије, садржан у недостатку</w:t>
      </w:r>
      <w:r w:rsidR="00BC4557">
        <w:rPr>
          <w:rFonts w:ascii="Times New Roman" w:hAnsi="Times New Roman"/>
          <w:lang w:val="ru-RU"/>
        </w:rPr>
        <w:t xml:space="preserve"> потребног нивоа стручних компе</w:t>
      </w:r>
      <w:r w:rsidRPr="001A1668">
        <w:rPr>
          <w:rFonts w:ascii="Times New Roman" w:hAnsi="Times New Roman"/>
          <w:lang w:val="ru-RU"/>
        </w:rPr>
        <w:t xml:space="preserve">тенција за обављање полицијских послова, пре свега правног и криминалистичког знања, као и непостојање свести о значају људских права. </w:t>
      </w:r>
    </w:p>
    <w:p w:rsidR="00BC4557" w:rsidRDefault="00BC4557" w:rsidP="008666BC">
      <w:pPr>
        <w:ind w:left="284" w:firstLine="436"/>
        <w:jc w:val="both"/>
        <w:rPr>
          <w:rFonts w:ascii="Times New Roman" w:hAnsi="Times New Roman"/>
          <w:lang w:val="ru-RU"/>
        </w:rPr>
      </w:pPr>
    </w:p>
    <w:p w:rsidR="001F5DC5" w:rsidRDefault="001F5DC5" w:rsidP="008666BC">
      <w:pPr>
        <w:ind w:left="284" w:firstLine="436"/>
        <w:jc w:val="both"/>
        <w:rPr>
          <w:rFonts w:ascii="Times New Roman" w:hAnsi="Times New Roman"/>
          <w:lang w:val="ru-RU"/>
        </w:rPr>
      </w:pPr>
    </w:p>
    <w:p w:rsidR="001F5DC5" w:rsidRDefault="001F5DC5" w:rsidP="008666BC">
      <w:pPr>
        <w:ind w:left="284" w:firstLine="436"/>
        <w:jc w:val="both"/>
        <w:rPr>
          <w:rFonts w:ascii="Times New Roman" w:hAnsi="Times New Roman"/>
          <w:lang w:val="ru-RU"/>
        </w:rPr>
      </w:pPr>
    </w:p>
    <w:p w:rsidR="001F5DC5" w:rsidRDefault="001F5DC5" w:rsidP="008666BC">
      <w:pPr>
        <w:ind w:left="284" w:firstLine="436"/>
        <w:jc w:val="both"/>
        <w:rPr>
          <w:rFonts w:ascii="Times New Roman" w:hAnsi="Times New Roman"/>
          <w:lang w:val="ru-RU"/>
        </w:rPr>
      </w:pPr>
    </w:p>
    <w:p w:rsidR="001F5DC5" w:rsidRDefault="001F5DC5" w:rsidP="008666BC">
      <w:pPr>
        <w:ind w:left="284" w:firstLine="436"/>
        <w:jc w:val="both"/>
        <w:rPr>
          <w:rFonts w:ascii="Times New Roman" w:hAnsi="Times New Roman"/>
          <w:lang w:val="ru-RU"/>
        </w:rPr>
      </w:pPr>
    </w:p>
    <w:p w:rsidR="001F5DC5" w:rsidRPr="008666BC" w:rsidRDefault="001F5DC5" w:rsidP="008666BC">
      <w:pPr>
        <w:ind w:left="284" w:firstLine="436"/>
        <w:jc w:val="both"/>
        <w:rPr>
          <w:rFonts w:ascii="Times New Roman" w:hAnsi="Times New Roman"/>
          <w:lang w:val="ru-RU"/>
        </w:rPr>
      </w:pPr>
    </w:p>
    <w:p w:rsidR="007F2483" w:rsidRDefault="00FD4ECF" w:rsidP="0029720D">
      <w:pPr>
        <w:pStyle w:val="Heading4"/>
        <w:ind w:left="1440"/>
        <w:rPr>
          <w:lang w:val="ru-RU"/>
        </w:rPr>
      </w:pPr>
      <w:r w:rsidRPr="00EE2001">
        <w:rPr>
          <w:lang w:val="ru-RU"/>
        </w:rPr>
        <w:lastRenderedPageBreak/>
        <w:t>3.4.2.</w:t>
      </w:r>
      <w:r w:rsidR="00AA4CC8" w:rsidRPr="00EE2001">
        <w:rPr>
          <w:lang w:val="ru-RU"/>
        </w:rPr>
        <w:t>Студија случаја</w:t>
      </w:r>
      <w:r w:rsidR="00C32A43" w:rsidRPr="00EE2001">
        <w:rPr>
          <w:lang w:val="ru-RU"/>
        </w:rPr>
        <w:t xml:space="preserve"> о угрожавању људских права незаконитим поступањем полицијских службеника</w:t>
      </w:r>
    </w:p>
    <w:p w:rsidR="00943FE4" w:rsidRDefault="00943FE4" w:rsidP="00943FE4">
      <w:pPr>
        <w:rPr>
          <w:lang w:val="ru-RU"/>
        </w:rPr>
      </w:pPr>
    </w:p>
    <w:p w:rsidR="001F5DC5" w:rsidRPr="00943FE4" w:rsidRDefault="001F5DC5" w:rsidP="00943FE4">
      <w:pPr>
        <w:rPr>
          <w:lang w:val="ru-RU"/>
        </w:rPr>
      </w:pPr>
    </w:p>
    <w:p w:rsidR="00A94B88" w:rsidRDefault="00A94B88" w:rsidP="00A94B88">
      <w:pPr>
        <w:pStyle w:val="Heading1"/>
        <w:spacing w:before="0" w:after="0"/>
        <w:ind w:firstLine="720"/>
        <w:jc w:val="both"/>
        <w:rPr>
          <w:b w:val="0"/>
          <w:sz w:val="24"/>
          <w:szCs w:val="24"/>
          <w:lang w:val="ru-RU"/>
        </w:rPr>
      </w:pPr>
      <w:r>
        <w:rPr>
          <w:b w:val="0"/>
          <w:sz w:val="24"/>
          <w:szCs w:val="24"/>
        </w:rPr>
        <w:t>Поступајући судија Основног суда у Новом Саду, судске јединице у Србобрану, у правној ствари тужилаца</w:t>
      </w:r>
      <w:r w:rsidRPr="00A94B88">
        <w:rPr>
          <w:rStyle w:val="FootnoteReference"/>
          <w:b w:val="0"/>
          <w:sz w:val="24"/>
          <w:szCs w:val="24"/>
        </w:rPr>
        <w:footnoteReference w:id="107"/>
      </w:r>
      <w:r w:rsidRPr="00A94B88">
        <w:rPr>
          <w:b w:val="0"/>
          <w:sz w:val="24"/>
          <w:szCs w:val="24"/>
        </w:rPr>
        <w:t>,</w:t>
      </w:r>
      <w:r>
        <w:rPr>
          <w:b w:val="0"/>
          <w:sz w:val="24"/>
          <w:szCs w:val="24"/>
        </w:rPr>
        <w:t xml:space="preserve"> против тужене Републике Србије, Министарства унутрашњих послова, Републике Србије, Управе криминалистичке полиције, Службе за борбу против организованог криминала, донео је, након одржане главне усмене и јавне расправе, пресуду евидентирану под бројем VII-C</w:t>
      </w:r>
      <w:r>
        <w:rPr>
          <w:b w:val="0"/>
          <w:sz w:val="24"/>
          <w:szCs w:val="24"/>
          <w:lang w:val="ru-RU"/>
        </w:rPr>
        <w:t xml:space="preserve">2 </w:t>
      </w:r>
      <w:r>
        <w:rPr>
          <w:b w:val="0"/>
          <w:sz w:val="24"/>
          <w:szCs w:val="24"/>
        </w:rPr>
        <w:t xml:space="preserve">П. 5777/2010. </w:t>
      </w:r>
      <w:r>
        <w:rPr>
          <w:b w:val="0"/>
          <w:sz w:val="24"/>
          <w:szCs w:val="24"/>
          <w:lang w:val="ru-RU"/>
        </w:rPr>
        <w:t>Донета пресуда постала је и правноснажна.</w:t>
      </w:r>
    </w:p>
    <w:p w:rsidR="00A94B88" w:rsidRPr="00877AD7" w:rsidRDefault="00A94B88" w:rsidP="00A94B88">
      <w:pPr>
        <w:pStyle w:val="Heading1"/>
        <w:spacing w:before="0" w:after="0"/>
        <w:ind w:firstLine="720"/>
        <w:jc w:val="both"/>
        <w:rPr>
          <w:b w:val="0"/>
          <w:sz w:val="24"/>
          <w:szCs w:val="24"/>
          <w:lang w:val="ru-RU"/>
        </w:rPr>
      </w:pPr>
      <w:r w:rsidRPr="00877AD7">
        <w:rPr>
          <w:b w:val="0"/>
          <w:sz w:val="24"/>
          <w:szCs w:val="24"/>
          <w:lang w:val="ru-RU"/>
        </w:rPr>
        <w:t>Донетом пресудом суд је обавезао тужену Републику Србију да тужиоцима исплати накнаду на име причињене нематеријалне штете, чији је збир укупно износио 630.000,00 динара, као и да п</w:t>
      </w:r>
      <w:r w:rsidR="007D46DB">
        <w:rPr>
          <w:b w:val="0"/>
          <w:sz w:val="24"/>
          <w:szCs w:val="24"/>
          <w:lang w:val="ru-RU"/>
        </w:rPr>
        <w:t>лати трошкове парничног поступк</w:t>
      </w:r>
      <w:r w:rsidR="007D46DB">
        <w:rPr>
          <w:b w:val="0"/>
          <w:sz w:val="24"/>
          <w:szCs w:val="24"/>
        </w:rPr>
        <w:t>a</w:t>
      </w:r>
      <w:r w:rsidR="007D46DB">
        <w:rPr>
          <w:b w:val="0"/>
          <w:sz w:val="24"/>
          <w:szCs w:val="24"/>
          <w:lang w:val="ru-RU"/>
        </w:rPr>
        <w:t xml:space="preserve"> који </w:t>
      </w:r>
      <w:r w:rsidR="00614AE7">
        <w:rPr>
          <w:b w:val="0"/>
          <w:sz w:val="24"/>
          <w:szCs w:val="24"/>
        </w:rPr>
        <w:t>је</w:t>
      </w:r>
      <w:r w:rsidR="007D46DB">
        <w:rPr>
          <w:b w:val="0"/>
          <w:sz w:val="24"/>
          <w:szCs w:val="24"/>
          <w:lang w:val="ru-RU"/>
        </w:rPr>
        <w:t xml:space="preserve"> износи</w:t>
      </w:r>
      <w:r w:rsidR="00614AE7">
        <w:rPr>
          <w:b w:val="0"/>
          <w:sz w:val="24"/>
          <w:szCs w:val="24"/>
        </w:rPr>
        <w:t>о</w:t>
      </w:r>
      <w:r w:rsidRPr="00877AD7">
        <w:rPr>
          <w:b w:val="0"/>
          <w:sz w:val="24"/>
          <w:szCs w:val="24"/>
          <w:lang w:val="ru-RU"/>
        </w:rPr>
        <w:t xml:space="preserve"> 269.200,00 динара. </w:t>
      </w:r>
    </w:p>
    <w:p w:rsidR="00A94B88" w:rsidRPr="00877AD7" w:rsidRDefault="00A94B88" w:rsidP="00A94B88">
      <w:pPr>
        <w:ind w:firstLine="720"/>
        <w:jc w:val="both"/>
        <w:rPr>
          <w:rFonts w:ascii="Times New Roman" w:hAnsi="Times New Roman"/>
          <w:lang w:val="ru-RU"/>
        </w:rPr>
      </w:pPr>
      <w:r w:rsidRPr="00877AD7">
        <w:rPr>
          <w:rFonts w:ascii="Times New Roman" w:hAnsi="Times New Roman"/>
          <w:lang w:val="ru-RU"/>
        </w:rPr>
        <w:t>Наредбом од 31. маја 2010. године, истражни судија Посебног одељења Вишег суда у Београду, наредио је претресање стана и других просторија у Србобрану на адреси тужилаца, ради проналажења трагова кривичног дела, односно предмета важних за кривични поступак који потичу од учињеног кривичног дела удруживање ради  чињења кривичних дела из члана 346. Кривичног законика</w:t>
      </w:r>
      <w:r w:rsidRPr="00877AD7">
        <w:rPr>
          <w:rStyle w:val="FootnoteReference"/>
          <w:rFonts w:ascii="Times New Roman" w:hAnsi="Times New Roman"/>
        </w:rPr>
        <w:footnoteReference w:id="108"/>
      </w:r>
      <w:r w:rsidRPr="00877AD7">
        <w:rPr>
          <w:rFonts w:ascii="Times New Roman" w:hAnsi="Times New Roman"/>
          <w:lang w:val="ru-RU"/>
        </w:rPr>
        <w:t xml:space="preserve"> и неовлашћене произовдње и стављања у промет опојних дрога из члана 246. Кривичног законика, пре свега средстава за произоводњу и узгој опојне дроге марихуане и других средстава прибављених  чињењем кривичног дела или у вези са  чињењем кривичних дела.</w:t>
      </w:r>
    </w:p>
    <w:p w:rsidR="00A94B88" w:rsidRDefault="00A94B88" w:rsidP="00A94B88">
      <w:pPr>
        <w:ind w:firstLine="720"/>
        <w:jc w:val="both"/>
        <w:rPr>
          <w:rFonts w:ascii="Times New Roman" w:hAnsi="Times New Roman"/>
          <w:lang w:val="ru-RU"/>
        </w:rPr>
      </w:pPr>
      <w:r w:rsidRPr="00877AD7">
        <w:rPr>
          <w:rFonts w:ascii="Times New Roman" w:hAnsi="Times New Roman"/>
          <w:lang w:val="ru-RU"/>
        </w:rPr>
        <w:t>У наредби за претресање стана и других просторија било је наведено да ће претресање обавити овлашћена службена лица наведена у наредби</w:t>
      </w:r>
      <w:r w:rsidR="00614AE7">
        <w:rPr>
          <w:rFonts w:ascii="Times New Roman" w:hAnsi="Times New Roman"/>
          <w:lang w:val="ru-RU"/>
        </w:rPr>
        <w:t xml:space="preserve"> за претресање</w:t>
      </w:r>
      <w:r w:rsidRPr="00877AD7">
        <w:rPr>
          <w:rFonts w:ascii="Times New Roman" w:hAnsi="Times New Roman"/>
          <w:lang w:val="ru-RU"/>
        </w:rPr>
        <w:t xml:space="preserve"> </w:t>
      </w:r>
      <w:r w:rsidR="00614AE7">
        <w:rPr>
          <w:rFonts w:ascii="Times New Roman" w:hAnsi="Times New Roman"/>
          <w:lang w:val="ru-RU"/>
        </w:rPr>
        <w:t xml:space="preserve">од </w:t>
      </w:r>
      <w:r w:rsidRPr="00877AD7">
        <w:rPr>
          <w:rFonts w:ascii="Times New Roman" w:hAnsi="Times New Roman"/>
          <w:lang w:val="ru-RU"/>
        </w:rPr>
        <w:t>дана 1.</w:t>
      </w:r>
      <w:r w:rsidR="007A0AE7">
        <w:rPr>
          <w:rFonts w:ascii="Times New Roman" w:hAnsi="Times New Roman"/>
        </w:rPr>
        <w:t xml:space="preserve"> </w:t>
      </w:r>
      <w:r w:rsidRPr="00877AD7">
        <w:rPr>
          <w:rFonts w:ascii="Times New Roman" w:hAnsi="Times New Roman"/>
          <w:lang w:val="ru-RU"/>
        </w:rPr>
        <w:t>јуна 2010. године, као и да се претресање може  обавити и ноћу. Такође, у наредби је било наведено, да ће се пре почетка претресања наредба предати лицу код кога ће се претресање  обавити, затим да ће се то лице позвати да добровољно  преда предмете који се траже и да ће се поучити о праву на адвоката, односно браниоца, који може присуствовати претресању</w:t>
      </w:r>
      <w:r>
        <w:rPr>
          <w:rFonts w:ascii="Times New Roman" w:hAnsi="Times New Roman"/>
          <w:lang w:val="ru-RU"/>
        </w:rPr>
        <w:t xml:space="preserve">. </w:t>
      </w:r>
    </w:p>
    <w:p w:rsidR="00A94B88" w:rsidRPr="00877AD7" w:rsidRDefault="00A94B88" w:rsidP="00A94B88">
      <w:pPr>
        <w:ind w:firstLine="720"/>
        <w:jc w:val="both"/>
        <w:rPr>
          <w:rFonts w:ascii="Times New Roman" w:hAnsi="Times New Roman"/>
          <w:lang w:val="ru-RU"/>
        </w:rPr>
      </w:pPr>
      <w:r w:rsidRPr="00877AD7">
        <w:rPr>
          <w:rFonts w:ascii="Times New Roman" w:hAnsi="Times New Roman"/>
          <w:lang w:val="ru-RU"/>
        </w:rPr>
        <w:t>У образложењу наредбе било је наведено да се истражном судији обратило овлашћено службено лице са предлогом за издавања наредбе за претресање стана и других просторија, због постојања вероватноће да ће се током претресања стана и других просторија пронаћи трагови кривичног дела, односно предмети важни за кривични поступак из члана 77. став 1.</w:t>
      </w:r>
      <w:r w:rsidRPr="00877AD7">
        <w:rPr>
          <w:rStyle w:val="CommentReference"/>
          <w:lang w:val="ru-RU"/>
        </w:rPr>
        <w:t xml:space="preserve"> </w:t>
      </w:r>
      <w:r w:rsidRPr="00877AD7">
        <w:rPr>
          <w:rFonts w:ascii="Times New Roman" w:hAnsi="Times New Roman"/>
          <w:lang w:val="ru-RU"/>
        </w:rPr>
        <w:t xml:space="preserve">ЗКП-а из 2001. године, а у вези са наведеним кривичним делом. Такође, у наредби је било наведено да ће приликом поступања по наредби, овлашћено службено лице имати у виду одредбе чланова 77-81. ЗКП-а из 2011. године,  па ће лице код кога се обавља претресање имати право да узме адвоката односно браниоца, да ће </w:t>
      </w:r>
      <w:r w:rsidRPr="00877AD7">
        <w:rPr>
          <w:rFonts w:ascii="Times New Roman" w:hAnsi="Times New Roman"/>
        </w:rPr>
        <w:t xml:space="preserve"> </w:t>
      </w:r>
      <w:r w:rsidRPr="00877AD7">
        <w:rPr>
          <w:rFonts w:ascii="Times New Roman" w:hAnsi="Times New Roman"/>
          <w:lang w:val="ru-RU"/>
        </w:rPr>
        <w:t>бити позвано да присуствује претресању уколико је присутно, односно да ће се, ако лице није присутно, позвати његов заступник, или неко од одраслих укућана или суседа, те да ће претресању стана присуствовати два пунолетна грађанина као сведоци, затим да претресање треба спровести обазриво, уз поштовање достојанства личности и права на интимност и без непотребног ремећења кућног реда</w:t>
      </w:r>
      <w:r w:rsidRPr="00877AD7">
        <w:rPr>
          <w:rStyle w:val="FootnoteReference"/>
          <w:rFonts w:ascii="Times New Roman" w:hAnsi="Times New Roman"/>
        </w:rPr>
        <w:footnoteReference w:id="109"/>
      </w:r>
      <w:r w:rsidRPr="00877AD7">
        <w:rPr>
          <w:rFonts w:ascii="Times New Roman" w:hAnsi="Times New Roman"/>
          <w:lang w:val="ru-RU"/>
        </w:rPr>
        <w:t>.</w:t>
      </w:r>
    </w:p>
    <w:p w:rsidR="00A94B88" w:rsidRPr="00877AD7" w:rsidRDefault="00A94B88" w:rsidP="00A94B88">
      <w:pPr>
        <w:ind w:firstLine="720"/>
        <w:jc w:val="both"/>
        <w:rPr>
          <w:rFonts w:ascii="Times New Roman" w:hAnsi="Times New Roman"/>
          <w:lang w:val="ru-RU"/>
        </w:rPr>
      </w:pPr>
      <w:r>
        <w:rPr>
          <w:rFonts w:ascii="Times New Roman" w:hAnsi="Times New Roman"/>
          <w:lang w:val="ru-RU"/>
        </w:rPr>
        <w:lastRenderedPageBreak/>
        <w:t xml:space="preserve">Тог 1. </w:t>
      </w:r>
      <w:r w:rsidRPr="00C22116">
        <w:rPr>
          <w:rFonts w:ascii="Times New Roman" w:hAnsi="Times New Roman"/>
          <w:lang w:val="ru-RU"/>
        </w:rPr>
        <w:t>јуна</w:t>
      </w:r>
      <w:r>
        <w:rPr>
          <w:rFonts w:ascii="Times New Roman" w:hAnsi="Times New Roman"/>
          <w:color w:val="FF0000"/>
          <w:lang w:val="ru-RU"/>
        </w:rPr>
        <w:t xml:space="preserve"> </w:t>
      </w:r>
      <w:r>
        <w:rPr>
          <w:rFonts w:ascii="Times New Roman" w:hAnsi="Times New Roman"/>
          <w:lang w:val="ru-RU"/>
        </w:rPr>
        <w:t xml:space="preserve">2010. године, око 5.30 часова, супругу власника куће (у даљем тексту супруга) пробудула је бука и жамор у дворишту. Супруга је, из поткровља куће кренула степеницима у приземље, ка улазу у кућу. Док се налазила на степеништу, у приземљу </w:t>
      </w:r>
      <w:r w:rsidRPr="00877AD7">
        <w:rPr>
          <w:rFonts w:ascii="Times New Roman" w:hAnsi="Times New Roman"/>
          <w:lang w:val="ru-RU"/>
        </w:rPr>
        <w:t>куће видела је троје-четворо маскираних полицијских службеника са капама преко глава и отворима за очи, тзв. „фантомкама“, који су јој са упереним пушкама наредили да сиђе у приземље, затим да стави руке на потиљак и легне на под, што је и учинила. Полицајци су тада питали</w:t>
      </w:r>
      <w:r w:rsidR="00D175DC">
        <w:rPr>
          <w:rFonts w:ascii="Times New Roman" w:hAnsi="Times New Roman"/>
          <w:lang w:val="ru-RU"/>
        </w:rPr>
        <w:t xml:space="preserve"> за остале укућане. Чувши буку </w:t>
      </w:r>
      <w:r w:rsidR="00D175DC">
        <w:rPr>
          <w:rFonts w:ascii="Times New Roman" w:hAnsi="Times New Roman"/>
        </w:rPr>
        <w:t>и</w:t>
      </w:r>
      <w:r w:rsidRPr="00877AD7">
        <w:rPr>
          <w:rFonts w:ascii="Times New Roman" w:hAnsi="Times New Roman"/>
          <w:lang w:val="ru-RU"/>
        </w:rPr>
        <w:t xml:space="preserve"> галаму у кући, пунолетно дете кренуло је из собе, у ходнику је затекао два полицијска службеника у маскирној униформи, који су му наредили да легне на под, што је он и учинио. После краћег времена, пробудило се и преостало двоје малолетне деце. Свим укућанима било је наређено да се сместе у једну собу, затим су им одузети мобилни телефони и рачунар. На улазу у собу у којој су се налазили укућани, стајао је један полицајац у цивилном оделу и један у униформи, наоружан пушком како би спречио излазак укућана из просторије.</w:t>
      </w:r>
    </w:p>
    <w:p w:rsidR="00A94B88" w:rsidRPr="00877AD7" w:rsidRDefault="00A94B88" w:rsidP="00A94B88">
      <w:pPr>
        <w:ind w:firstLine="720"/>
        <w:jc w:val="both"/>
        <w:rPr>
          <w:rFonts w:ascii="Times New Roman" w:hAnsi="Times New Roman"/>
          <w:lang w:val="ru-RU"/>
        </w:rPr>
      </w:pPr>
      <w:r w:rsidRPr="00877AD7">
        <w:rPr>
          <w:rFonts w:ascii="Times New Roman" w:hAnsi="Times New Roman"/>
          <w:lang w:val="ru-RU"/>
        </w:rPr>
        <w:t>Два полицијска службеника наоружана пушкама затекла су власника куће на радном месту и према њему употребили средства за везивање, затим су га службеним возилом довели до куће, испред које је било паркирано још неколико службених полицијских возила, потом су га увели у просторију у којој су се налазили остали чланови породице.</w:t>
      </w:r>
    </w:p>
    <w:p w:rsidR="00A94B88" w:rsidRPr="00877AD7" w:rsidRDefault="00A94B88" w:rsidP="00A94B88">
      <w:pPr>
        <w:ind w:firstLine="720"/>
        <w:jc w:val="both"/>
        <w:rPr>
          <w:rFonts w:ascii="Times New Roman" w:hAnsi="Times New Roman"/>
          <w:lang w:val="ru-RU"/>
        </w:rPr>
      </w:pPr>
      <w:r w:rsidRPr="00877AD7">
        <w:rPr>
          <w:rFonts w:ascii="Times New Roman" w:hAnsi="Times New Roman"/>
          <w:lang w:val="ru-RU"/>
        </w:rPr>
        <w:t>Полицијски службеници су у кући саопштили власнику да има право на адвоката, што је он одбио. Прихватио је да претресању присуствују два сведока. Полицијски службеници питали су власника куће за произодњу и узгој марихуане, као и за лабораторију за њену прераду, која се, према подацима по</w:t>
      </w:r>
      <w:r w:rsidR="00614AE7">
        <w:rPr>
          <w:rFonts w:ascii="Times New Roman" w:hAnsi="Times New Roman"/>
          <w:lang w:val="ru-RU"/>
        </w:rPr>
        <w:t xml:space="preserve">лицијских службеника налазила </w:t>
      </w:r>
      <w:r w:rsidRPr="00877AD7">
        <w:rPr>
          <w:rFonts w:ascii="Times New Roman" w:hAnsi="Times New Roman"/>
          <w:lang w:val="ru-RU"/>
        </w:rPr>
        <w:t xml:space="preserve"> у другој кући,  у непосредној близини куће у којој је претресање започето. </w:t>
      </w:r>
    </w:p>
    <w:p w:rsidR="00A94B88" w:rsidRPr="00877AD7" w:rsidRDefault="00A94B88" w:rsidP="00A94B88">
      <w:pPr>
        <w:ind w:firstLine="720"/>
        <w:jc w:val="both"/>
        <w:rPr>
          <w:rFonts w:ascii="Times New Roman" w:hAnsi="Times New Roman"/>
          <w:lang w:val="ru-RU"/>
        </w:rPr>
      </w:pPr>
      <w:r w:rsidRPr="00877AD7">
        <w:rPr>
          <w:rFonts w:ascii="Times New Roman" w:hAnsi="Times New Roman"/>
          <w:lang w:val="ru-RU"/>
        </w:rPr>
        <w:t>У присуству два сведока, полицијски службеници су започели претресање куће у којој је власник живео са породицом. Када је власник куће показао полицијским службеницима судски оверен купопродајни уговор о продаји друге куће, претресање је прекинуто. Привремено одузети предмети враћени су члановима породице. Полицијски службеници сачинили су Записник о претресању стана и других просторија, који су потписали два сведока, власник куће и полицијски службеници.</w:t>
      </w:r>
    </w:p>
    <w:p w:rsidR="00A94B88" w:rsidRDefault="00A94B88" w:rsidP="00A94B88">
      <w:pPr>
        <w:ind w:firstLine="720"/>
        <w:jc w:val="both"/>
        <w:rPr>
          <w:rFonts w:ascii="Times New Roman" w:hAnsi="Times New Roman"/>
          <w:lang w:val="ru-RU"/>
        </w:rPr>
      </w:pPr>
      <w:r>
        <w:rPr>
          <w:rFonts w:ascii="Times New Roman" w:hAnsi="Times New Roman"/>
          <w:lang w:val="ru-RU"/>
        </w:rPr>
        <w:t xml:space="preserve">У Записнику о претресању стана и других просторија било је наведено: </w:t>
      </w:r>
    </w:p>
    <w:p w:rsidR="00A94B88" w:rsidRDefault="00A94B88" w:rsidP="00E07718">
      <w:pPr>
        <w:pStyle w:val="ListParagraph"/>
        <w:numPr>
          <w:ilvl w:val="0"/>
          <w:numId w:val="19"/>
        </w:numPr>
        <w:jc w:val="both"/>
        <w:rPr>
          <w:rFonts w:ascii="Times New Roman" w:hAnsi="Times New Roman"/>
          <w:lang w:val="ru-RU"/>
        </w:rPr>
      </w:pPr>
      <w:r w:rsidRPr="00E038A9">
        <w:rPr>
          <w:rFonts w:ascii="Times New Roman" w:hAnsi="Times New Roman"/>
          <w:lang w:val="ru-RU"/>
        </w:rPr>
        <w:t xml:space="preserve">да је наредба о претресању стана и других просторија предата власнику куће пре почетка претресања, уз позив да добровољно изда лице односно предмете који се траже; </w:t>
      </w:r>
    </w:p>
    <w:p w:rsidR="00A94B88" w:rsidRDefault="00A94B88" w:rsidP="00E07718">
      <w:pPr>
        <w:pStyle w:val="ListParagraph"/>
        <w:numPr>
          <w:ilvl w:val="0"/>
          <w:numId w:val="19"/>
        </w:numPr>
        <w:jc w:val="both"/>
        <w:rPr>
          <w:rFonts w:ascii="Times New Roman" w:hAnsi="Times New Roman"/>
          <w:lang w:val="ru-RU"/>
        </w:rPr>
      </w:pPr>
      <w:r w:rsidRPr="00E038A9">
        <w:rPr>
          <w:rFonts w:ascii="Times New Roman" w:hAnsi="Times New Roman"/>
          <w:lang w:val="ru-RU"/>
        </w:rPr>
        <w:t>да је исти поучен о праву да узме адвоката односно браниоца, који може присуствовати</w:t>
      </w:r>
      <w:r>
        <w:rPr>
          <w:rFonts w:ascii="Times New Roman" w:hAnsi="Times New Roman"/>
          <w:lang w:val="ru-RU"/>
        </w:rPr>
        <w:t xml:space="preserve"> претресању,</w:t>
      </w:r>
      <w:r w:rsidRPr="00E038A9">
        <w:rPr>
          <w:rFonts w:ascii="Times New Roman" w:hAnsi="Times New Roman"/>
          <w:lang w:val="ru-RU"/>
        </w:rPr>
        <w:t xml:space="preserve"> затим да осумњичени то није захтевао и да је  позван да присуствује претресању;</w:t>
      </w:r>
    </w:p>
    <w:p w:rsidR="00A94B88" w:rsidRDefault="00A94B88" w:rsidP="00E07718">
      <w:pPr>
        <w:pStyle w:val="ListParagraph"/>
        <w:numPr>
          <w:ilvl w:val="0"/>
          <w:numId w:val="19"/>
        </w:numPr>
        <w:jc w:val="both"/>
        <w:rPr>
          <w:rFonts w:ascii="Times New Roman" w:hAnsi="Times New Roman"/>
          <w:lang w:val="ru-RU"/>
        </w:rPr>
      </w:pPr>
      <w:r w:rsidRPr="00E038A9">
        <w:rPr>
          <w:rFonts w:ascii="Times New Roman" w:hAnsi="Times New Roman"/>
          <w:lang w:val="ru-RU"/>
        </w:rPr>
        <w:t>да су претресању присуствовала два пунолетна сведока;</w:t>
      </w:r>
    </w:p>
    <w:p w:rsidR="00A94B88" w:rsidRPr="00E038A9" w:rsidRDefault="00A94B88" w:rsidP="00E07718">
      <w:pPr>
        <w:pStyle w:val="ListParagraph"/>
        <w:numPr>
          <w:ilvl w:val="0"/>
          <w:numId w:val="19"/>
        </w:numPr>
        <w:jc w:val="both"/>
        <w:rPr>
          <w:rFonts w:ascii="Times New Roman" w:hAnsi="Times New Roman"/>
          <w:lang w:val="ru-RU"/>
        </w:rPr>
      </w:pPr>
      <w:r w:rsidRPr="00E038A9">
        <w:rPr>
          <w:rFonts w:ascii="Times New Roman" w:hAnsi="Times New Roman"/>
          <w:lang w:val="ru-RU"/>
        </w:rPr>
        <w:t>да су улазна врата била закључана</w:t>
      </w:r>
      <w:r w:rsidRPr="00313F95">
        <w:rPr>
          <w:rFonts w:ascii="Times New Roman" w:hAnsi="Times New Roman"/>
          <w:lang w:val="ru-RU"/>
        </w:rPr>
        <w:t>, па су</w:t>
      </w:r>
      <w:r w:rsidRPr="00E038A9">
        <w:rPr>
          <w:rFonts w:ascii="Times New Roman" w:hAnsi="Times New Roman"/>
          <w:lang w:val="ru-RU"/>
        </w:rPr>
        <w:t xml:space="preserve"> отворена силом, јер њихов држалац није хтео да их добровољно отвори; </w:t>
      </w:r>
    </w:p>
    <w:p w:rsidR="00A94B88" w:rsidRDefault="00A94B88" w:rsidP="00E07718">
      <w:pPr>
        <w:pStyle w:val="ListParagraph"/>
        <w:numPr>
          <w:ilvl w:val="0"/>
          <w:numId w:val="19"/>
        </w:numPr>
        <w:jc w:val="both"/>
        <w:rPr>
          <w:rFonts w:ascii="Times New Roman" w:hAnsi="Times New Roman"/>
          <w:lang w:val="ru-RU"/>
        </w:rPr>
      </w:pPr>
      <w:r w:rsidRPr="00E038A9">
        <w:rPr>
          <w:rFonts w:ascii="Times New Roman" w:hAnsi="Times New Roman"/>
          <w:lang w:val="ru-RU"/>
        </w:rPr>
        <w:t>да приликом претресања нису нађени предмети кривичног дела</w:t>
      </w:r>
      <w:r>
        <w:rPr>
          <w:rFonts w:ascii="Times New Roman" w:hAnsi="Times New Roman"/>
          <w:lang w:val="ru-RU"/>
        </w:rPr>
        <w:t>;</w:t>
      </w:r>
    </w:p>
    <w:p w:rsidR="00A94B88" w:rsidRPr="00E038A9" w:rsidRDefault="00A94B88" w:rsidP="00E07718">
      <w:pPr>
        <w:pStyle w:val="ListParagraph"/>
        <w:numPr>
          <w:ilvl w:val="0"/>
          <w:numId w:val="19"/>
        </w:numPr>
        <w:jc w:val="both"/>
        <w:rPr>
          <w:rFonts w:ascii="Times New Roman" w:hAnsi="Times New Roman"/>
          <w:lang w:val="ru-RU"/>
        </w:rPr>
      </w:pPr>
      <w:r w:rsidRPr="00E038A9">
        <w:rPr>
          <w:rFonts w:ascii="Times New Roman" w:hAnsi="Times New Roman"/>
          <w:lang w:val="ru-RU"/>
        </w:rPr>
        <w:t>да је претресање завршено у 7.30 часова.</w:t>
      </w:r>
    </w:p>
    <w:p w:rsidR="00A94B88" w:rsidRPr="00877AD7" w:rsidRDefault="00A94B88" w:rsidP="00A94B88">
      <w:pPr>
        <w:ind w:firstLine="720"/>
        <w:jc w:val="both"/>
        <w:rPr>
          <w:rFonts w:ascii="Times New Roman" w:hAnsi="Times New Roman"/>
          <w:lang w:val="ru-RU"/>
        </w:rPr>
      </w:pPr>
      <w:r w:rsidRPr="00877AD7">
        <w:rPr>
          <w:rFonts w:ascii="Times New Roman" w:hAnsi="Times New Roman"/>
          <w:lang w:val="ru-RU"/>
        </w:rPr>
        <w:t xml:space="preserve">Преко пута куће у којој су полицијски службеници  обављали претресање налазила се продавница. Радници у продавници и већи број грађана, који су долазили у продавницу, видели су полицијска возила и полицијске службенике испред куће осумњичених. Убрзо након упада полицијских службеника у кућу, у Србобрану се, међу комшијама и грађанима, почело причати о овом догађају. </w:t>
      </w:r>
    </w:p>
    <w:p w:rsidR="00A94B88" w:rsidRDefault="00A94B88" w:rsidP="00A94B88">
      <w:pPr>
        <w:ind w:firstLine="720"/>
        <w:jc w:val="both"/>
        <w:rPr>
          <w:rFonts w:ascii="Times New Roman" w:hAnsi="Times New Roman"/>
          <w:lang w:val="ru-RU"/>
        </w:rPr>
      </w:pPr>
      <w:r>
        <w:rPr>
          <w:rFonts w:ascii="Times New Roman" w:hAnsi="Times New Roman"/>
          <w:lang w:val="ru-RU"/>
        </w:rPr>
        <w:lastRenderedPageBreak/>
        <w:t xml:space="preserve">Поступајући судија је након спроведеног поступка утврдио да су полицијски службеници прескочили улазну капију у двориште, затим уз помоћ силе отворили улазна врата у кућу. Супруга и пунолетно дете морали су по наређењу полицијских службеника да легну на под са рукама на глави. Сви укућани, по наређењу полицијских службеника морали су да се сместе у једну просторију, без могућности њеног напуштања. Претресање је прекинуто након што је власник стана полицијским службеницима показао судски оверен купопродајни уговор о продаји куће, која је била предмет претресања, након чега је сачињен Записник о претресању стана и других просторија. </w:t>
      </w:r>
    </w:p>
    <w:p w:rsidR="00A94B88" w:rsidRDefault="00A94B88" w:rsidP="00A94B88">
      <w:pPr>
        <w:ind w:firstLine="720"/>
        <w:jc w:val="both"/>
        <w:rPr>
          <w:rFonts w:ascii="Times New Roman" w:hAnsi="Times New Roman"/>
          <w:lang w:val="ru-RU"/>
        </w:rPr>
      </w:pPr>
      <w:r>
        <w:rPr>
          <w:rFonts w:ascii="Times New Roman" w:hAnsi="Times New Roman"/>
          <w:lang w:val="ru-RU"/>
        </w:rPr>
        <w:t>На основу утврђеног чињеничног стања, поступајући судија није могао доказати околности по којима је супруга одбила да добровољно отвори улазна врата у кућу, што би евентуално био основ за насилно отвар</w:t>
      </w:r>
      <w:r w:rsidR="00D175DC">
        <w:rPr>
          <w:rFonts w:ascii="Times New Roman" w:hAnsi="Times New Roman"/>
          <w:lang w:val="ru-RU"/>
        </w:rPr>
        <w:t xml:space="preserve">ање врата. Поступајући судија </w:t>
      </w:r>
      <w:r>
        <w:rPr>
          <w:rFonts w:ascii="Times New Roman" w:hAnsi="Times New Roman"/>
          <w:lang w:val="ru-RU"/>
        </w:rPr>
        <w:t xml:space="preserve"> утврдио</w:t>
      </w:r>
      <w:r w:rsidR="00D175DC">
        <w:rPr>
          <w:rFonts w:ascii="Times New Roman" w:hAnsi="Times New Roman"/>
          <w:lang w:val="ru-RU"/>
        </w:rPr>
        <w:t xml:space="preserve"> је</w:t>
      </w:r>
      <w:r>
        <w:rPr>
          <w:rFonts w:ascii="Times New Roman" w:hAnsi="Times New Roman"/>
          <w:lang w:val="ru-RU"/>
        </w:rPr>
        <w:t xml:space="preserve"> да у ситуацији одсуства осумњиченог није било оправданог разлога за задржавање осталих чланова домаћинства, </w:t>
      </w:r>
      <w:r w:rsidRPr="00C22116">
        <w:rPr>
          <w:rFonts w:ascii="Times New Roman" w:hAnsi="Times New Roman"/>
          <w:lang w:val="ru-RU"/>
        </w:rPr>
        <w:t>међу којима је било и</w:t>
      </w:r>
      <w:r>
        <w:rPr>
          <w:rFonts w:ascii="Times New Roman" w:hAnsi="Times New Roman"/>
          <w:color w:val="FF0000"/>
          <w:lang w:val="ru-RU"/>
        </w:rPr>
        <w:t xml:space="preserve"> </w:t>
      </w:r>
      <w:r>
        <w:rPr>
          <w:rFonts w:ascii="Times New Roman" w:hAnsi="Times New Roman"/>
          <w:lang w:val="ru-RU"/>
        </w:rPr>
        <w:t xml:space="preserve">двоје малолетне деце. </w:t>
      </w:r>
      <w:r w:rsidRPr="00C22116">
        <w:rPr>
          <w:rFonts w:ascii="Times New Roman" w:hAnsi="Times New Roman"/>
          <w:lang w:val="ru-RU"/>
        </w:rPr>
        <w:t xml:space="preserve">Затим </w:t>
      </w:r>
      <w:r>
        <w:rPr>
          <w:rFonts w:ascii="Times New Roman" w:hAnsi="Times New Roman"/>
          <w:lang w:val="ru-RU"/>
        </w:rPr>
        <w:t xml:space="preserve">је  утврдио да је наредба за претресање стана и других просторија била издата само у односу на власника куће као осумњиченог, који на дан претресања није био присутан на адреси пребивалишта, у шта су се уверили и полицијски службеници. </w:t>
      </w:r>
    </w:p>
    <w:p w:rsidR="00A94B88" w:rsidRPr="00877AD7" w:rsidRDefault="00A94B88" w:rsidP="00A94B88">
      <w:pPr>
        <w:ind w:firstLine="720"/>
        <w:jc w:val="both"/>
        <w:rPr>
          <w:rFonts w:ascii="Times New Roman" w:hAnsi="Times New Roman"/>
          <w:bCs/>
          <w:lang w:val="ru-RU"/>
        </w:rPr>
      </w:pPr>
      <w:r w:rsidRPr="00877AD7">
        <w:rPr>
          <w:rFonts w:ascii="Times New Roman" w:hAnsi="Times New Roman"/>
          <w:lang w:val="ru-RU"/>
        </w:rPr>
        <w:t>Полицијски службеници су описаним поступањем према власнику куће и члановима његове породице проузроковали нематеријалну штету, која се огледа у претпрљеном страху, као и душевним боловима због повреде части, угледа и слободе.</w:t>
      </w:r>
      <w:r w:rsidRPr="00877AD7">
        <w:rPr>
          <w:rFonts w:ascii="Times New Roman" w:hAnsi="Times New Roman"/>
          <w:bCs/>
          <w:lang w:val="ru-RU"/>
        </w:rPr>
        <w:t xml:space="preserve"> Вештак специјалиста неуропсихијатрије, утврдио је  код власника куће и осталих чланова породице  постојање страха високог интезитета и душевне болове због повреде части, угледа, слободе и права личности.</w:t>
      </w:r>
    </w:p>
    <w:p w:rsidR="00A94B88" w:rsidRPr="00B44158" w:rsidRDefault="00A94B88" w:rsidP="00A94B88">
      <w:pPr>
        <w:ind w:firstLine="720"/>
        <w:jc w:val="both"/>
        <w:rPr>
          <w:rFonts w:ascii="Times New Roman" w:hAnsi="Times New Roman"/>
          <w:lang w:val="ru-RU"/>
        </w:rPr>
      </w:pPr>
    </w:p>
    <w:p w:rsidR="00A94B88" w:rsidRDefault="00A94B88" w:rsidP="00A94B88">
      <w:pPr>
        <w:ind w:firstLine="720"/>
        <w:jc w:val="both"/>
        <w:rPr>
          <w:rFonts w:ascii="Times New Roman" w:hAnsi="Times New Roman"/>
          <w:lang w:val="ru-RU"/>
        </w:rPr>
      </w:pPr>
      <w:r>
        <w:rPr>
          <w:rFonts w:ascii="Times New Roman" w:hAnsi="Times New Roman"/>
          <w:lang w:val="ru-RU"/>
        </w:rPr>
        <w:t xml:space="preserve">Анализом чињеница садржних у наведеној </w:t>
      </w:r>
      <w:r w:rsidRPr="00C22116">
        <w:rPr>
          <w:rFonts w:ascii="Times New Roman" w:hAnsi="Times New Roman"/>
          <w:lang w:val="ru-RU"/>
        </w:rPr>
        <w:t>пресуди које се односе на поступање полицијских службеника, као и других чињеница које су у непосредној</w:t>
      </w:r>
      <w:r>
        <w:rPr>
          <w:rFonts w:ascii="Times New Roman" w:hAnsi="Times New Roman"/>
          <w:lang w:val="ru-RU"/>
        </w:rPr>
        <w:t xml:space="preserve"> вези са њиховим поступањем може се закључити следеће:</w:t>
      </w:r>
    </w:p>
    <w:p w:rsidR="00A94B88" w:rsidRDefault="00A94B88" w:rsidP="00A94B88">
      <w:pPr>
        <w:ind w:firstLine="720"/>
        <w:jc w:val="both"/>
        <w:rPr>
          <w:rFonts w:ascii="Times New Roman" w:hAnsi="Times New Roman"/>
          <w:lang w:val="ru-RU"/>
        </w:rPr>
      </w:pPr>
      <w:r>
        <w:rPr>
          <w:rFonts w:ascii="Times New Roman" w:hAnsi="Times New Roman"/>
          <w:lang w:val="ru-RU"/>
        </w:rPr>
        <w:t xml:space="preserve"> </w:t>
      </w:r>
    </w:p>
    <w:p w:rsidR="00A94B88" w:rsidRDefault="00A94B88" w:rsidP="00E07718">
      <w:pPr>
        <w:pStyle w:val="ListParagraph"/>
        <w:numPr>
          <w:ilvl w:val="0"/>
          <w:numId w:val="13"/>
        </w:numPr>
        <w:jc w:val="both"/>
        <w:rPr>
          <w:rFonts w:ascii="Times New Roman" w:hAnsi="Times New Roman"/>
          <w:lang w:val="ru-RU"/>
        </w:rPr>
      </w:pPr>
      <w:r>
        <w:rPr>
          <w:rFonts w:ascii="Times New Roman" w:hAnsi="Times New Roman"/>
          <w:lang w:val="ru-RU"/>
        </w:rPr>
        <w:t xml:space="preserve">полицијски службеници нису, сходно криминалистичком начелу темељитости и упорности у току преткривичне фазе, односно оперативног поступања, утврдили све чињенице о кривичном делу и осумњиченом, које би потврдиле или негирале почетно сазнање да се у кући налази лабораторија за производњу и узгој марихуане; </w:t>
      </w:r>
    </w:p>
    <w:p w:rsidR="00A94B88" w:rsidRDefault="00A94B88" w:rsidP="00E07718">
      <w:pPr>
        <w:pStyle w:val="ListParagraph"/>
        <w:numPr>
          <w:ilvl w:val="0"/>
          <w:numId w:val="13"/>
        </w:numPr>
        <w:jc w:val="both"/>
        <w:rPr>
          <w:rFonts w:ascii="Times New Roman" w:hAnsi="Times New Roman"/>
          <w:lang w:val="ru-RU"/>
        </w:rPr>
      </w:pPr>
      <w:r>
        <w:rPr>
          <w:rFonts w:ascii="Times New Roman" w:hAnsi="Times New Roman"/>
          <w:lang w:val="ru-RU"/>
        </w:rPr>
        <w:t xml:space="preserve">захтев за претресање стана и других просторија поднет је од стране полиције на основу непроверених оперативних информација; </w:t>
      </w:r>
    </w:p>
    <w:p w:rsidR="00A94B88" w:rsidRDefault="00A94B88" w:rsidP="00E07718">
      <w:pPr>
        <w:pStyle w:val="ListParagraph"/>
        <w:numPr>
          <w:ilvl w:val="0"/>
          <w:numId w:val="13"/>
        </w:numPr>
        <w:jc w:val="both"/>
        <w:rPr>
          <w:rFonts w:ascii="Times New Roman" w:hAnsi="Times New Roman"/>
          <w:lang w:val="ru-RU"/>
        </w:rPr>
      </w:pPr>
      <w:r>
        <w:rPr>
          <w:rFonts w:ascii="Times New Roman" w:hAnsi="Times New Roman"/>
          <w:lang w:val="ru-RU"/>
        </w:rPr>
        <w:t>наредба о претресању стана и других просторија није садржала конкретне чињенице на основу којих би се могло закључити постојање вероватноће да се у предметној кући налазе предмети и трагови кривичног дела и она је издата без посебног образложеног захтева из којег би се могло закључити да се у кући налази лабораторија за производњу и узгој марихуане;</w:t>
      </w:r>
    </w:p>
    <w:p w:rsidR="00A94B88" w:rsidRDefault="00A94B88" w:rsidP="00E07718">
      <w:pPr>
        <w:pStyle w:val="ListParagraph"/>
        <w:numPr>
          <w:ilvl w:val="0"/>
          <w:numId w:val="13"/>
        </w:numPr>
        <w:jc w:val="both"/>
        <w:rPr>
          <w:rFonts w:ascii="Times New Roman" w:hAnsi="Times New Roman"/>
          <w:lang w:val="ru-RU"/>
        </w:rPr>
      </w:pPr>
      <w:r>
        <w:rPr>
          <w:rFonts w:ascii="Times New Roman" w:hAnsi="Times New Roman"/>
          <w:lang w:val="ru-RU"/>
        </w:rPr>
        <w:t>полиц</w:t>
      </w:r>
      <w:r w:rsidR="006B7045">
        <w:rPr>
          <w:rFonts w:ascii="Times New Roman" w:hAnsi="Times New Roman"/>
          <w:lang w:val="ru-RU"/>
        </w:rPr>
        <w:t>ијски службеници су, без основа</w:t>
      </w:r>
      <w:r>
        <w:rPr>
          <w:rFonts w:ascii="Times New Roman" w:hAnsi="Times New Roman"/>
          <w:lang w:val="ru-RU"/>
        </w:rPr>
        <w:t xml:space="preserve">, </w:t>
      </w:r>
      <w:r w:rsidRPr="00C22116">
        <w:rPr>
          <w:rFonts w:ascii="Times New Roman" w:hAnsi="Times New Roman"/>
          <w:lang w:val="ru-RU"/>
        </w:rPr>
        <w:t>насилно ушли у</w:t>
      </w:r>
      <w:r>
        <w:rPr>
          <w:rFonts w:ascii="Times New Roman" w:hAnsi="Times New Roman"/>
          <w:lang w:val="ru-RU"/>
        </w:rPr>
        <w:t xml:space="preserve"> кућу, затим су у кући поступали супротно одредбама члана 79. став 7. ЗКП из 2001. године</w:t>
      </w:r>
      <w:r>
        <w:rPr>
          <w:rStyle w:val="FootnoteReference"/>
          <w:rFonts w:ascii="Times New Roman" w:hAnsi="Times New Roman"/>
        </w:rPr>
        <w:footnoteReference w:id="110"/>
      </w:r>
      <w:r>
        <w:rPr>
          <w:rFonts w:ascii="Times New Roman" w:hAnsi="Times New Roman"/>
          <w:lang w:val="ru-RU"/>
        </w:rPr>
        <w:t>, тако што су укућанима непотребно ограничили слободу кретања, сместивши их у једну собу, без могућности њеног напуштања;</w:t>
      </w:r>
    </w:p>
    <w:p w:rsidR="00A94B88" w:rsidRPr="00C22116" w:rsidRDefault="00A94B88" w:rsidP="00E07718">
      <w:pPr>
        <w:pStyle w:val="ListParagraph"/>
        <w:numPr>
          <w:ilvl w:val="0"/>
          <w:numId w:val="13"/>
        </w:numPr>
        <w:jc w:val="both"/>
        <w:rPr>
          <w:rFonts w:ascii="Times New Roman" w:hAnsi="Times New Roman"/>
          <w:lang w:val="ru-RU"/>
        </w:rPr>
      </w:pPr>
      <w:r>
        <w:rPr>
          <w:rFonts w:ascii="Times New Roman" w:hAnsi="Times New Roman"/>
          <w:lang w:val="ru-RU"/>
        </w:rPr>
        <w:t xml:space="preserve">у Записнику о претресању стана и других просторија полицијски службеници нису констатовали чињеницу о прекиду претресања, односно податак да друга кућа за </w:t>
      </w:r>
      <w:r>
        <w:rPr>
          <w:rFonts w:ascii="Times New Roman" w:hAnsi="Times New Roman"/>
          <w:lang w:val="ru-RU"/>
        </w:rPr>
        <w:lastRenderedPageBreak/>
        <w:t xml:space="preserve">коју се сумња да се у њој налази лабораторија, није власништво власника куће, што је у супротности са одредбама </w:t>
      </w:r>
      <w:r w:rsidRPr="00C22116">
        <w:rPr>
          <w:rFonts w:ascii="Times New Roman" w:hAnsi="Times New Roman"/>
          <w:lang w:val="ru-RU"/>
        </w:rPr>
        <w:t>ЗКП-а и Кодексом полицијске етике;</w:t>
      </w:r>
    </w:p>
    <w:p w:rsidR="00A94B88" w:rsidRPr="00C22116" w:rsidRDefault="00A94B88" w:rsidP="00E07718">
      <w:pPr>
        <w:pStyle w:val="ListParagraph"/>
        <w:numPr>
          <w:ilvl w:val="0"/>
          <w:numId w:val="13"/>
        </w:numPr>
        <w:jc w:val="both"/>
        <w:rPr>
          <w:rFonts w:ascii="Times New Roman" w:hAnsi="Times New Roman"/>
          <w:lang w:val="ru-RU"/>
        </w:rPr>
      </w:pPr>
      <w:r w:rsidRPr="00C22116">
        <w:rPr>
          <w:rFonts w:ascii="Times New Roman" w:hAnsi="Times New Roman"/>
          <w:lang w:val="ru-RU"/>
        </w:rPr>
        <w:t>у овом догађају полицијски службеници су употребили средства принуде према власнику куће;</w:t>
      </w:r>
    </w:p>
    <w:p w:rsidR="00A94B88" w:rsidRDefault="00A94B88" w:rsidP="00E07718">
      <w:pPr>
        <w:pStyle w:val="ListParagraph"/>
        <w:numPr>
          <w:ilvl w:val="0"/>
          <w:numId w:val="13"/>
        </w:numPr>
        <w:jc w:val="both"/>
        <w:rPr>
          <w:rFonts w:ascii="Times New Roman" w:hAnsi="Times New Roman"/>
          <w:lang w:val="ru-RU"/>
        </w:rPr>
      </w:pPr>
      <w:r w:rsidRPr="00C22116">
        <w:rPr>
          <w:rFonts w:ascii="Times New Roman" w:hAnsi="Times New Roman"/>
          <w:lang w:val="ru-RU"/>
        </w:rPr>
        <w:t>полицијски службеници су неосновним</w:t>
      </w:r>
      <w:r>
        <w:rPr>
          <w:rFonts w:ascii="Times New Roman" w:hAnsi="Times New Roman"/>
          <w:lang w:val="ru-RU"/>
        </w:rPr>
        <w:t xml:space="preserve"> претресањем и ограниче</w:t>
      </w:r>
      <w:r w:rsidR="006B7045">
        <w:rPr>
          <w:rFonts w:ascii="Times New Roman" w:hAnsi="Times New Roman"/>
          <w:lang w:val="ru-RU"/>
        </w:rPr>
        <w:t xml:space="preserve">њем слободе кретања повредили </w:t>
      </w:r>
      <w:r>
        <w:rPr>
          <w:rFonts w:ascii="Times New Roman" w:hAnsi="Times New Roman"/>
          <w:lang w:val="ru-RU"/>
        </w:rPr>
        <w:t xml:space="preserve"> Уставом зајемчена права и слободе укућана;</w:t>
      </w:r>
    </w:p>
    <w:p w:rsidR="00A94B88" w:rsidRDefault="00A94B88" w:rsidP="00E07718">
      <w:pPr>
        <w:pStyle w:val="ListParagraph"/>
        <w:numPr>
          <w:ilvl w:val="0"/>
          <w:numId w:val="13"/>
        </w:numPr>
        <w:jc w:val="both"/>
        <w:rPr>
          <w:rFonts w:ascii="Times New Roman" w:hAnsi="Times New Roman"/>
          <w:lang w:val="ru-RU"/>
        </w:rPr>
      </w:pPr>
      <w:r>
        <w:rPr>
          <w:rFonts w:ascii="Times New Roman" w:hAnsi="Times New Roman"/>
          <w:lang w:val="ru-RU"/>
        </w:rPr>
        <w:t>власник стана и укућани су због проузроковане нематеријалне штете тужили Републику Србији;</w:t>
      </w:r>
    </w:p>
    <w:p w:rsidR="00A94B88" w:rsidRDefault="00A94B88" w:rsidP="00E07718">
      <w:pPr>
        <w:pStyle w:val="ListParagraph"/>
        <w:numPr>
          <w:ilvl w:val="0"/>
          <w:numId w:val="13"/>
        </w:numPr>
        <w:jc w:val="both"/>
        <w:rPr>
          <w:rFonts w:ascii="Times New Roman" w:hAnsi="Times New Roman"/>
          <w:lang w:val="ru-RU"/>
        </w:rPr>
      </w:pPr>
      <w:r>
        <w:rPr>
          <w:rFonts w:ascii="Times New Roman" w:hAnsi="Times New Roman"/>
          <w:lang w:val="ru-RU"/>
        </w:rPr>
        <w:t xml:space="preserve"> последице неодговорног и нестручног рада полицијских службеника кроз плаћање накнаде за нематеријалну штету, сносили су грађани Републике Србије.  </w:t>
      </w:r>
    </w:p>
    <w:p w:rsidR="00A94B88" w:rsidRDefault="00A94B88" w:rsidP="00A94B88">
      <w:pPr>
        <w:pStyle w:val="ListParagraph"/>
        <w:ind w:left="644"/>
        <w:jc w:val="both"/>
        <w:rPr>
          <w:rFonts w:ascii="Times New Roman" w:hAnsi="Times New Roman"/>
          <w:lang w:val="ru-RU"/>
        </w:rPr>
      </w:pPr>
    </w:p>
    <w:p w:rsidR="00A94B88" w:rsidRPr="00C22116" w:rsidRDefault="00A94B88" w:rsidP="00A94B88">
      <w:pPr>
        <w:ind w:firstLine="644"/>
        <w:jc w:val="both"/>
        <w:rPr>
          <w:rFonts w:ascii="Times New Roman" w:hAnsi="Times New Roman"/>
          <w:lang w:val="ru-RU"/>
        </w:rPr>
      </w:pPr>
      <w:r>
        <w:rPr>
          <w:rFonts w:ascii="Times New Roman" w:hAnsi="Times New Roman"/>
          <w:lang w:val="ru-RU"/>
        </w:rPr>
        <w:t xml:space="preserve"> Поступајући на напред описани начин полицијски службеници нису утврдили све релевантне чињенице које представљају објективну основу и подлогу вероватноће, као правног основа за претресање стана и других просторија. Полицијски службеници су непотребним ограничењем слободе кретања поступили супротно </w:t>
      </w:r>
      <w:r w:rsidRPr="00C22116">
        <w:rPr>
          <w:rFonts w:ascii="Times New Roman" w:hAnsi="Times New Roman"/>
          <w:lang w:val="ru-RU"/>
        </w:rPr>
        <w:t>одредбама ЗКП-а.</w:t>
      </w:r>
    </w:p>
    <w:p w:rsidR="00A94B88" w:rsidRDefault="00A94B88" w:rsidP="008666BC">
      <w:pPr>
        <w:ind w:firstLine="644"/>
        <w:jc w:val="both"/>
        <w:rPr>
          <w:rFonts w:ascii="Times New Roman" w:hAnsi="Times New Roman"/>
          <w:lang w:val="ru-RU"/>
        </w:rPr>
      </w:pPr>
      <w:r w:rsidRPr="00C22116">
        <w:rPr>
          <w:rFonts w:ascii="Times New Roman" w:hAnsi="Times New Roman"/>
          <w:lang w:val="ru-RU"/>
        </w:rPr>
        <w:t xml:space="preserve">На основу утврђених и анализираних чињеница може се закључити да је, као и у првом догађају, суштински узрок девијантног поступања </w:t>
      </w:r>
      <w:r w:rsidR="00906921">
        <w:rPr>
          <w:rFonts w:ascii="Times New Roman" w:hAnsi="Times New Roman"/>
          <w:lang w:val="ru-RU"/>
        </w:rPr>
        <w:t>полицијских службеника садржан у недостатку</w:t>
      </w:r>
      <w:r w:rsidRPr="00C22116">
        <w:rPr>
          <w:rFonts w:ascii="Times New Roman" w:hAnsi="Times New Roman"/>
          <w:lang w:val="ru-RU"/>
        </w:rPr>
        <w:t xml:space="preserve"> потребних п</w:t>
      </w:r>
      <w:r w:rsidR="006B7045">
        <w:rPr>
          <w:rFonts w:ascii="Times New Roman" w:hAnsi="Times New Roman"/>
          <w:lang w:val="ru-RU"/>
        </w:rPr>
        <w:t>равних и криминалистичких компе</w:t>
      </w:r>
      <w:r w:rsidRPr="00C22116">
        <w:rPr>
          <w:rFonts w:ascii="Times New Roman" w:hAnsi="Times New Roman"/>
          <w:lang w:val="ru-RU"/>
        </w:rPr>
        <w:t>тенција</w:t>
      </w:r>
      <w:r w:rsidR="008666BC">
        <w:rPr>
          <w:rFonts w:ascii="Times New Roman" w:hAnsi="Times New Roman"/>
          <w:lang w:val="ru-RU"/>
        </w:rPr>
        <w:t>.</w:t>
      </w:r>
    </w:p>
    <w:p w:rsidR="00BC4557" w:rsidRDefault="00BC4557" w:rsidP="008666BC">
      <w:pPr>
        <w:ind w:firstLine="644"/>
        <w:jc w:val="both"/>
        <w:rPr>
          <w:rFonts w:ascii="Times New Roman" w:hAnsi="Times New Roman"/>
          <w:lang w:val="ru-RU"/>
        </w:rPr>
      </w:pPr>
    </w:p>
    <w:p w:rsidR="00BC4557" w:rsidRPr="008666BC" w:rsidRDefault="00BC4557" w:rsidP="008666BC">
      <w:pPr>
        <w:ind w:firstLine="644"/>
        <w:jc w:val="both"/>
        <w:rPr>
          <w:rFonts w:ascii="Times New Roman" w:hAnsi="Times New Roman"/>
          <w:lang w:val="ru-RU"/>
        </w:rPr>
      </w:pPr>
    </w:p>
    <w:p w:rsidR="00AF6DF8" w:rsidRDefault="00FD4ECF" w:rsidP="00C75D60">
      <w:pPr>
        <w:pStyle w:val="Heading2"/>
        <w:ind w:left="644"/>
        <w:rPr>
          <w:lang w:val="ru-RU"/>
        </w:rPr>
      </w:pPr>
      <w:bookmarkStart w:id="48" w:name="_Toc422748467"/>
      <w:r w:rsidRPr="00EE2001">
        <w:rPr>
          <w:lang w:val="ru-RU"/>
        </w:rPr>
        <w:t>3.5.</w:t>
      </w:r>
      <w:r w:rsidR="00C75D60">
        <w:rPr>
          <w:lang w:val="ru-RU"/>
        </w:rPr>
        <w:t>Предлози за у</w:t>
      </w:r>
      <w:r w:rsidR="00A601ED" w:rsidRPr="00EE2001">
        <w:rPr>
          <w:lang w:val="ru-RU"/>
        </w:rPr>
        <w:t>напређење поступања полиције у функцији заштите људских прав</w:t>
      </w:r>
      <w:r w:rsidR="000607D6" w:rsidRPr="00EE2001">
        <w:rPr>
          <w:lang w:val="ru-RU"/>
        </w:rPr>
        <w:t>а</w:t>
      </w:r>
      <w:bookmarkEnd w:id="48"/>
    </w:p>
    <w:p w:rsidR="001F5DC5" w:rsidRDefault="001F5DC5" w:rsidP="0029720D">
      <w:pPr>
        <w:rPr>
          <w:lang w:val="ru-RU"/>
        </w:rPr>
      </w:pPr>
    </w:p>
    <w:p w:rsidR="001F5DC5" w:rsidRPr="002B6AC0" w:rsidRDefault="001F5DC5" w:rsidP="0029720D">
      <w:pPr>
        <w:rPr>
          <w:lang w:val="ru-RU"/>
        </w:rPr>
      </w:pPr>
    </w:p>
    <w:p w:rsidR="008666BC" w:rsidRDefault="008666BC" w:rsidP="008666BC">
      <w:pPr>
        <w:ind w:firstLine="720"/>
        <w:jc w:val="both"/>
        <w:rPr>
          <w:rFonts w:ascii="Times New Roman" w:hAnsi="Times New Roman"/>
          <w:lang w:val="ru-RU"/>
        </w:rPr>
      </w:pPr>
      <w:r>
        <w:rPr>
          <w:rFonts w:ascii="Times New Roman" w:hAnsi="Times New Roman"/>
          <w:lang w:val="ru-RU"/>
        </w:rPr>
        <w:t>Поштовање људских права може се издвојити као један од примарних циљева полиције у друштву руковођеном владавином права. Остваривање тог циља подразумева не само посебну обавезу очувања људских права и слобода, већ и постојање ограничења у остваривању осталих циљева полиције</w:t>
      </w:r>
      <w:r>
        <w:rPr>
          <w:rStyle w:val="FootnoteReference"/>
          <w:rFonts w:ascii="Times New Roman" w:hAnsi="Times New Roman"/>
          <w:lang w:val="ru-RU"/>
        </w:rPr>
        <w:footnoteReference w:id="111"/>
      </w:r>
      <w:r>
        <w:rPr>
          <w:rFonts w:ascii="Times New Roman" w:hAnsi="Times New Roman"/>
          <w:lang w:val="ru-RU"/>
        </w:rPr>
        <w:t xml:space="preserve">. </w:t>
      </w:r>
    </w:p>
    <w:p w:rsidR="008666BC" w:rsidRDefault="008666BC" w:rsidP="008666BC">
      <w:pPr>
        <w:ind w:firstLine="720"/>
        <w:jc w:val="both"/>
        <w:rPr>
          <w:rFonts w:ascii="Times New Roman" w:hAnsi="Times New Roman"/>
          <w:lang w:val="ru-RU"/>
        </w:rPr>
      </w:pPr>
      <w:r>
        <w:rPr>
          <w:rFonts w:ascii="Times New Roman" w:hAnsi="Times New Roman"/>
          <w:lang w:val="ru-RU"/>
        </w:rPr>
        <w:t>Устав Републике Србије, као највиши правни акт, у својим одредбама јемчи људска и мањинска права. Уставом гарантована људска и мањинска права законом могу бити ограничена, само ако је то ограничење предивиђено Уставом. Полицијски службеници примењујући полицијска овлашће</w:t>
      </w:r>
      <w:r>
        <w:rPr>
          <w:rFonts w:ascii="Times New Roman" w:hAnsi="Times New Roman"/>
        </w:rPr>
        <w:t xml:space="preserve">ња </w:t>
      </w:r>
      <w:r>
        <w:rPr>
          <w:rFonts w:ascii="Times New Roman" w:hAnsi="Times New Roman"/>
          <w:lang w:val="ru-RU"/>
        </w:rPr>
        <w:t>у законом предвиђеним случајевима, могу грађанима ограничити Уставом гарантована права, уз уважавање принципа сразмерности</w:t>
      </w:r>
      <w:r>
        <w:rPr>
          <w:rStyle w:val="FootnoteReference"/>
          <w:rFonts w:ascii="Times New Roman" w:hAnsi="Times New Roman"/>
          <w:lang w:val="ru-RU"/>
        </w:rPr>
        <w:footnoteReference w:id="112"/>
      </w:r>
      <w:r>
        <w:rPr>
          <w:rFonts w:ascii="Times New Roman" w:hAnsi="Times New Roman"/>
          <w:lang w:val="ru-RU"/>
        </w:rPr>
        <w:t>.</w:t>
      </w:r>
    </w:p>
    <w:p w:rsidR="008666BC" w:rsidRDefault="008666BC" w:rsidP="008666BC">
      <w:pPr>
        <w:ind w:firstLine="720"/>
        <w:jc w:val="both"/>
        <w:rPr>
          <w:rFonts w:ascii="Times New Roman" w:hAnsi="Times New Roman"/>
          <w:lang w:val="ru-RU"/>
        </w:rPr>
      </w:pPr>
      <w:r>
        <w:rPr>
          <w:rFonts w:ascii="Times New Roman" w:hAnsi="Times New Roman"/>
          <w:lang w:val="ru-RU"/>
        </w:rPr>
        <w:t xml:space="preserve">Злоупотреба службених овлашћења и незаконито поступање у примени полицијских овлашћења, представљају један од основних и најтежих облик девијантног понашања полиције, због тога што је природа полицијских овлашћења таква да се њиховом злоупотребом и незаконитом применом могу озбиљно угрозити живот и здравље грађана и нарушити њихова основна права и слободе. </w:t>
      </w:r>
    </w:p>
    <w:p w:rsidR="008666BC" w:rsidRDefault="008666BC" w:rsidP="008666BC">
      <w:pPr>
        <w:pStyle w:val="Default"/>
        <w:ind w:firstLine="720"/>
        <w:jc w:val="both"/>
      </w:pPr>
      <w:r>
        <w:rPr>
          <w:lang w:val="ru-RU"/>
        </w:rPr>
        <w:t xml:space="preserve"> На основу ана</w:t>
      </w:r>
      <w:r w:rsidR="006B7045">
        <w:rPr>
          <w:lang w:val="ru-RU"/>
        </w:rPr>
        <w:t>лизе описаних догађаја закључили</w:t>
      </w:r>
      <w:r>
        <w:rPr>
          <w:lang w:val="ru-RU"/>
        </w:rPr>
        <w:t xml:space="preserve"> смо да је суштински узрок девијантног поступања </w:t>
      </w:r>
      <w:r w:rsidR="00B55EA8">
        <w:rPr>
          <w:lang w:val="ru-RU"/>
        </w:rPr>
        <w:t>полицијских службеника садржан у недостатку</w:t>
      </w:r>
      <w:r>
        <w:rPr>
          <w:lang w:val="ru-RU"/>
        </w:rPr>
        <w:t xml:space="preserve"> к</w:t>
      </w:r>
      <w:r w:rsidR="006B7045">
        <w:rPr>
          <w:lang w:val="ru-RU"/>
        </w:rPr>
        <w:t>риминалистичких и правних компе</w:t>
      </w:r>
      <w:r>
        <w:rPr>
          <w:lang w:val="ru-RU"/>
        </w:rPr>
        <w:t xml:space="preserve">тенција и свести о значају људских права. </w:t>
      </w:r>
    </w:p>
    <w:p w:rsidR="008666BC" w:rsidRDefault="006B7045" w:rsidP="008666BC">
      <w:pPr>
        <w:pStyle w:val="Default"/>
        <w:ind w:firstLine="720"/>
        <w:jc w:val="both"/>
        <w:rPr>
          <w:b/>
        </w:rPr>
      </w:pPr>
      <w:r>
        <w:lastRenderedPageBreak/>
        <w:t>На недостатак компе</w:t>
      </w:r>
      <w:r w:rsidR="008666BC">
        <w:t xml:space="preserve">тенција и свести о значају људских права код полицијских службеника, пре десет година, указао је професор Добривоје Радовановић, у студији под називом </w:t>
      </w:r>
      <w:r w:rsidR="008666BC">
        <w:rPr>
          <w:lang w:val="ru-RU"/>
        </w:rPr>
        <w:t>„</w:t>
      </w:r>
      <w:r w:rsidR="008666BC">
        <w:rPr>
          <w:i/>
          <w:lang w:val="ru-RU"/>
        </w:rPr>
        <w:t>Полиција и преткривични и претходни кривични поступак</w:t>
      </w:r>
      <w:r w:rsidR="008666BC">
        <w:rPr>
          <w:lang w:val="ru-RU"/>
        </w:rPr>
        <w:t xml:space="preserve">“. </w:t>
      </w:r>
      <w:r w:rsidR="008666BC">
        <w:rPr>
          <w:lang w:val="sr-Cyrl-CS"/>
        </w:rPr>
        <w:t>У делу студије, под називом „</w:t>
      </w:r>
      <w:r w:rsidR="008666BC">
        <w:rPr>
          <w:i/>
          <w:lang w:val="sr-Cyrl-CS"/>
        </w:rPr>
        <w:t>Професионалне карактеристике полицајаца и њихов утицај на ефикасност полицијског деловања</w:t>
      </w:r>
      <w:r w:rsidR="008666BC">
        <w:rPr>
          <w:lang w:val="sr-Cyrl-CS"/>
        </w:rPr>
        <w:t>“, професор је представио резултате истраживања о професионалним карактеристикама полицијских службеника (Радовановић, 2005:206-237)</w:t>
      </w:r>
      <w:r w:rsidR="008666BC">
        <w:rPr>
          <w:rStyle w:val="FootnoteReference"/>
          <w:lang w:val="sr-Cyrl-CS"/>
        </w:rPr>
        <w:footnoteReference w:id="113"/>
      </w:r>
      <w:r w:rsidR="008666BC">
        <w:rPr>
          <w:lang w:val="sr-Cyrl-CS"/>
        </w:rPr>
        <w:t xml:space="preserve">. </w:t>
      </w:r>
    </w:p>
    <w:p w:rsidR="008666BC" w:rsidRDefault="008666BC" w:rsidP="008666BC">
      <w:pPr>
        <w:ind w:firstLine="720"/>
        <w:jc w:val="both"/>
        <w:rPr>
          <w:rFonts w:ascii="Times New Roman" w:hAnsi="Times New Roman"/>
        </w:rPr>
      </w:pPr>
      <w:r>
        <w:rPr>
          <w:rFonts w:ascii="Times New Roman" w:hAnsi="Times New Roman"/>
        </w:rPr>
        <w:t>У оквиру сагледавања професионалних карактеристика полицијских службеника, разматрани су ставови полицијских службеника о релевантним процесним решењима која чине садржај полицијског поступања у откривању и расветљавању кривичних дела</w:t>
      </w:r>
      <w:r>
        <w:rPr>
          <w:rStyle w:val="FootnoteReference"/>
          <w:rFonts w:ascii="Times New Roman" w:hAnsi="Times New Roman"/>
        </w:rPr>
        <w:footnoteReference w:id="114"/>
      </w:r>
      <w:r>
        <w:rPr>
          <w:rFonts w:ascii="Times New Roman" w:hAnsi="Times New Roman"/>
        </w:rPr>
        <w:t xml:space="preserve">. Сагледавањем ставова полицијских службеника о релевантним процесним решењима професор је настојао да добије одговоре на </w:t>
      </w:r>
      <w:r w:rsidRPr="00C22116">
        <w:rPr>
          <w:rFonts w:ascii="Times New Roman" w:hAnsi="Times New Roman"/>
        </w:rPr>
        <w:t>следећа</w:t>
      </w:r>
      <w:r>
        <w:rPr>
          <w:rFonts w:ascii="Times New Roman" w:hAnsi="Times New Roman"/>
          <w:color w:val="FF0000"/>
        </w:rPr>
        <w:t xml:space="preserve"> </w:t>
      </w:r>
      <w:r>
        <w:rPr>
          <w:rFonts w:ascii="Times New Roman" w:hAnsi="Times New Roman"/>
        </w:rPr>
        <w:t>питања:</w:t>
      </w:r>
    </w:p>
    <w:p w:rsidR="002C0B39" w:rsidRPr="002C0B39" w:rsidRDefault="002C0B39" w:rsidP="008666BC">
      <w:pPr>
        <w:ind w:firstLine="720"/>
        <w:jc w:val="both"/>
        <w:rPr>
          <w:rFonts w:ascii="Times New Roman" w:hAnsi="Times New Roman"/>
        </w:rPr>
      </w:pPr>
    </w:p>
    <w:p w:rsidR="008666BC" w:rsidRPr="00401026" w:rsidRDefault="008666BC" w:rsidP="00E07718">
      <w:pPr>
        <w:pStyle w:val="ListParagraph"/>
        <w:numPr>
          <w:ilvl w:val="0"/>
          <w:numId w:val="20"/>
        </w:numPr>
        <w:jc w:val="both"/>
        <w:rPr>
          <w:rFonts w:ascii="Times New Roman" w:hAnsi="Times New Roman"/>
        </w:rPr>
      </w:pPr>
      <w:r w:rsidRPr="00401026">
        <w:rPr>
          <w:rFonts w:ascii="Times New Roman" w:hAnsi="Times New Roman"/>
        </w:rPr>
        <w:t>Колико полицијски службеници знају о појединим процесним решењима?</w:t>
      </w:r>
    </w:p>
    <w:p w:rsidR="008666BC" w:rsidRPr="00401026" w:rsidRDefault="008666BC" w:rsidP="00E07718">
      <w:pPr>
        <w:pStyle w:val="ListParagraph"/>
        <w:numPr>
          <w:ilvl w:val="0"/>
          <w:numId w:val="20"/>
        </w:numPr>
        <w:jc w:val="both"/>
        <w:rPr>
          <w:rFonts w:ascii="Times New Roman" w:hAnsi="Times New Roman"/>
        </w:rPr>
      </w:pPr>
      <w:r w:rsidRPr="00401026">
        <w:rPr>
          <w:rFonts w:ascii="Times New Roman" w:hAnsi="Times New Roman"/>
        </w:rPr>
        <w:t>Колико се слажу</w:t>
      </w:r>
      <w:r>
        <w:rPr>
          <w:rFonts w:ascii="Times New Roman" w:hAnsi="Times New Roman"/>
        </w:rPr>
        <w:t xml:space="preserve"> или не слажу са тим решењима? </w:t>
      </w:r>
    </w:p>
    <w:p w:rsidR="008666BC" w:rsidRPr="00401026" w:rsidRDefault="008666BC" w:rsidP="00E07718">
      <w:pPr>
        <w:pStyle w:val="ListParagraph"/>
        <w:numPr>
          <w:ilvl w:val="0"/>
          <w:numId w:val="20"/>
        </w:numPr>
        <w:jc w:val="both"/>
        <w:rPr>
          <w:rFonts w:ascii="Times New Roman" w:hAnsi="Times New Roman"/>
        </w:rPr>
      </w:pPr>
      <w:r w:rsidRPr="00401026">
        <w:rPr>
          <w:rFonts w:ascii="Times New Roman" w:hAnsi="Times New Roman"/>
        </w:rPr>
        <w:t>Колико су подстакнути на а</w:t>
      </w:r>
      <w:r>
        <w:rPr>
          <w:rFonts w:ascii="Times New Roman" w:hAnsi="Times New Roman"/>
        </w:rPr>
        <w:t>кцију тим процесним решењима?</w:t>
      </w:r>
    </w:p>
    <w:p w:rsidR="008666BC" w:rsidRPr="00401026" w:rsidRDefault="008666BC" w:rsidP="008666BC">
      <w:pPr>
        <w:pStyle w:val="ListParagraph"/>
        <w:ind w:left="1490"/>
        <w:jc w:val="both"/>
        <w:rPr>
          <w:rFonts w:ascii="Times New Roman" w:hAnsi="Times New Roman"/>
        </w:rPr>
      </w:pPr>
    </w:p>
    <w:p w:rsidR="008666BC" w:rsidRDefault="008666BC" w:rsidP="008666BC">
      <w:pPr>
        <w:ind w:firstLine="720"/>
        <w:jc w:val="both"/>
        <w:rPr>
          <w:rFonts w:ascii="Times New Roman" w:hAnsi="Times New Roman"/>
        </w:rPr>
      </w:pPr>
      <w:r>
        <w:rPr>
          <w:rFonts w:ascii="Times New Roman" w:hAnsi="Times New Roman"/>
        </w:rPr>
        <w:t xml:space="preserve">Ради утврђивања ставова полицијских </w:t>
      </w:r>
      <w:r w:rsidRPr="00C22116">
        <w:rPr>
          <w:rFonts w:ascii="Times New Roman" w:hAnsi="Times New Roman"/>
        </w:rPr>
        <w:t>службеника о</w:t>
      </w:r>
      <w:r>
        <w:rPr>
          <w:rFonts w:ascii="Times New Roman" w:hAnsi="Times New Roman"/>
          <w:color w:val="FF0000"/>
        </w:rPr>
        <w:t xml:space="preserve"> </w:t>
      </w:r>
      <w:r>
        <w:rPr>
          <w:rFonts w:ascii="Times New Roman" w:hAnsi="Times New Roman"/>
        </w:rPr>
        <w:t>људским правима, анализирани су њихови одговори на питања о примени мере задржавања, информативном разговору и правима грађана и осумњичених лица, примени принуде и улози адвоката</w:t>
      </w:r>
      <w:r>
        <w:rPr>
          <w:rStyle w:val="FootnoteReference"/>
          <w:rFonts w:ascii="Times New Roman" w:hAnsi="Times New Roman"/>
        </w:rPr>
        <w:footnoteReference w:id="115"/>
      </w:r>
      <w:r>
        <w:rPr>
          <w:rFonts w:ascii="Times New Roman" w:hAnsi="Times New Roman"/>
        </w:rPr>
        <w:t>.</w:t>
      </w:r>
    </w:p>
    <w:p w:rsidR="008666BC" w:rsidRPr="00401026" w:rsidRDefault="008666BC" w:rsidP="008666BC">
      <w:pPr>
        <w:jc w:val="both"/>
        <w:rPr>
          <w:rFonts w:ascii="Times New Roman" w:hAnsi="Times New Roman"/>
        </w:rPr>
      </w:pPr>
      <w:r>
        <w:rPr>
          <w:rFonts w:ascii="Times New Roman" w:hAnsi="Times New Roman"/>
        </w:rPr>
        <w:tab/>
        <w:t>На основу добијених одговора, професор Божидар Бановић је у закључним разматрањима наведене студије, констатовао да поједини полицијски службеници имају негативане ставове према грађанима и њиховим правима (Бановић, 2005:386).</w:t>
      </w:r>
    </w:p>
    <w:p w:rsidR="008666BC" w:rsidRDefault="008666BC" w:rsidP="008666BC">
      <w:pPr>
        <w:jc w:val="both"/>
        <w:rPr>
          <w:rFonts w:ascii="Times New Roman" w:hAnsi="Times New Roman"/>
        </w:rPr>
      </w:pPr>
      <w:r>
        <w:rPr>
          <w:rFonts w:ascii="Times New Roman" w:hAnsi="Times New Roman"/>
        </w:rPr>
        <w:tab/>
        <w:t>У циљу што већег поштовања загарантованих слобода и права грађана уопште, а посебно оних према којима полиција предузима одређене оперативно-тактичке, криминалистичке, као и друге мере на пољу борбе против криминалитета, неопходно је непрекидно радити на развијању позитивних ставова полиције према грађанима и њиховим правима (Бановић, 2005.386).</w:t>
      </w:r>
    </w:p>
    <w:p w:rsidR="008666BC" w:rsidRPr="00C22116" w:rsidRDefault="008666BC" w:rsidP="008666BC">
      <w:pPr>
        <w:jc w:val="both"/>
        <w:rPr>
          <w:rFonts w:ascii="Times New Roman" w:hAnsi="Times New Roman"/>
        </w:rPr>
      </w:pPr>
      <w:r>
        <w:rPr>
          <w:rFonts w:ascii="Times New Roman" w:hAnsi="Times New Roman"/>
        </w:rPr>
        <w:tab/>
        <w:t xml:space="preserve">На измени ставова полицијских службеника мора се системски радити, иначе ће професионалност српске полиције остати дубоко у позадини савремених европских полиција (Радовановић, 2005:232). </w:t>
      </w:r>
      <w:r w:rsidRPr="00C22116">
        <w:rPr>
          <w:rFonts w:ascii="Times New Roman" w:hAnsi="Times New Roman"/>
        </w:rPr>
        <w:t>Да би се то избегло, пред српском полицијом стоје следећи задаци:</w:t>
      </w:r>
    </w:p>
    <w:p w:rsidR="008666BC" w:rsidRDefault="008666BC" w:rsidP="008666BC">
      <w:pPr>
        <w:jc w:val="both"/>
        <w:rPr>
          <w:rFonts w:ascii="Times New Roman" w:hAnsi="Times New Roman"/>
          <w:i/>
          <w:lang w:val="ru-RU"/>
        </w:rPr>
      </w:pPr>
      <w:r>
        <w:rPr>
          <w:rFonts w:ascii="Times New Roman" w:hAnsi="Times New Roman"/>
          <w:lang w:val="ru-RU"/>
        </w:rPr>
        <w:tab/>
      </w:r>
      <w:r w:rsidRPr="00C22116">
        <w:rPr>
          <w:rFonts w:ascii="Times New Roman" w:hAnsi="Times New Roman"/>
          <w:b/>
          <w:lang w:val="ru-RU"/>
        </w:rPr>
        <w:t>први задатак</w:t>
      </w:r>
      <w:r w:rsidRPr="00C22116">
        <w:rPr>
          <w:rFonts w:ascii="Times New Roman" w:hAnsi="Times New Roman"/>
          <w:lang w:val="ru-RU"/>
        </w:rPr>
        <w:t xml:space="preserve"> </w:t>
      </w:r>
      <w:r>
        <w:rPr>
          <w:rFonts w:ascii="Times New Roman" w:hAnsi="Times New Roman"/>
          <w:lang w:val="ru-RU"/>
        </w:rPr>
        <w:t xml:space="preserve">- </w:t>
      </w:r>
      <w:r w:rsidRPr="00C22116">
        <w:rPr>
          <w:rFonts w:ascii="Times New Roman" w:hAnsi="Times New Roman"/>
          <w:lang w:val="ru-RU"/>
        </w:rPr>
        <w:t>треба</w:t>
      </w:r>
      <w:r>
        <w:rPr>
          <w:rFonts w:ascii="Times New Roman" w:hAnsi="Times New Roman"/>
          <w:lang w:val="ru-RU"/>
        </w:rPr>
        <w:t>л</w:t>
      </w:r>
      <w:r w:rsidRPr="00C22116">
        <w:rPr>
          <w:rFonts w:ascii="Times New Roman" w:hAnsi="Times New Roman"/>
          <w:lang w:val="ru-RU"/>
        </w:rPr>
        <w:t xml:space="preserve">о би да се </w:t>
      </w:r>
      <w:r w:rsidRPr="00313F95">
        <w:rPr>
          <w:rFonts w:ascii="Times New Roman" w:hAnsi="Times New Roman"/>
          <w:lang w:val="ru-RU"/>
        </w:rPr>
        <w:t>ради на развијању високе</w:t>
      </w:r>
      <w:r w:rsidRPr="00C22116">
        <w:rPr>
          <w:rFonts w:ascii="Times New Roman" w:hAnsi="Times New Roman"/>
          <w:lang w:val="ru-RU"/>
        </w:rPr>
        <w:t xml:space="preserve"> свести полиције, пре свега </w:t>
      </w:r>
      <w:r>
        <w:rPr>
          <w:rFonts w:ascii="Times New Roman" w:hAnsi="Times New Roman"/>
          <w:lang w:val="ru-RU"/>
        </w:rPr>
        <w:t xml:space="preserve">на </w:t>
      </w:r>
      <w:r w:rsidRPr="00C22116">
        <w:rPr>
          <w:rFonts w:ascii="Times New Roman" w:hAnsi="Times New Roman"/>
          <w:lang w:val="ru-RU"/>
        </w:rPr>
        <w:t>развијањ</w:t>
      </w:r>
      <w:r>
        <w:rPr>
          <w:rFonts w:ascii="Times New Roman" w:hAnsi="Times New Roman"/>
          <w:lang w:val="ru-RU"/>
        </w:rPr>
        <w:t>у</w:t>
      </w:r>
      <w:r w:rsidRPr="00C22116">
        <w:rPr>
          <w:rFonts w:ascii="Times New Roman" w:hAnsi="Times New Roman"/>
          <w:lang w:val="ru-RU"/>
        </w:rPr>
        <w:t xml:space="preserve"> представе о људским правима која подразумева да се она прихвате као примарни циљ заштите, а не као категорија</w:t>
      </w:r>
      <w:r>
        <w:rPr>
          <w:rFonts w:ascii="Times New Roman" w:hAnsi="Times New Roman"/>
          <w:lang w:val="ru-RU"/>
        </w:rPr>
        <w:t xml:space="preserve"> другог реда (Симовић, Зекавица, 2012:223,224);</w:t>
      </w:r>
    </w:p>
    <w:p w:rsidR="008666BC" w:rsidRDefault="008666BC" w:rsidP="008666BC">
      <w:pPr>
        <w:jc w:val="both"/>
        <w:rPr>
          <w:rFonts w:ascii="Times New Roman" w:hAnsi="Times New Roman"/>
          <w:lang w:val="ru-RU"/>
        </w:rPr>
      </w:pPr>
      <w:r>
        <w:rPr>
          <w:rFonts w:ascii="Times New Roman" w:hAnsi="Times New Roman"/>
          <w:lang w:val="ru-RU"/>
        </w:rPr>
        <w:lastRenderedPageBreak/>
        <w:tab/>
      </w:r>
      <w:r w:rsidRPr="00313F95">
        <w:rPr>
          <w:rFonts w:ascii="Times New Roman" w:hAnsi="Times New Roman"/>
          <w:b/>
          <w:lang w:val="ru-RU"/>
        </w:rPr>
        <w:t>други задатак</w:t>
      </w:r>
      <w:r>
        <w:rPr>
          <w:rFonts w:ascii="Times New Roman" w:hAnsi="Times New Roman"/>
          <w:b/>
          <w:lang w:val="ru-RU"/>
        </w:rPr>
        <w:t xml:space="preserve"> -</w:t>
      </w:r>
      <w:r>
        <w:rPr>
          <w:rFonts w:ascii="Times New Roman" w:hAnsi="Times New Roman"/>
          <w:lang w:val="ru-RU"/>
        </w:rPr>
        <w:t xml:space="preserve"> требало би путем додатних едукација подизати ниво стручне оспособљености и обучености полицијских службеника у примени полицијских овлашћења, посебно овлашћења којима се ограничавају основна људска права.;</w:t>
      </w:r>
    </w:p>
    <w:p w:rsidR="008666BC" w:rsidRPr="00313F95" w:rsidRDefault="008666BC" w:rsidP="008666BC">
      <w:pPr>
        <w:jc w:val="both"/>
        <w:rPr>
          <w:rFonts w:ascii="Times New Roman" w:hAnsi="Times New Roman"/>
          <w:lang w:val="ru-RU"/>
        </w:rPr>
      </w:pPr>
      <w:r>
        <w:rPr>
          <w:rFonts w:ascii="Times New Roman" w:hAnsi="Times New Roman"/>
          <w:lang w:val="ru-RU"/>
        </w:rPr>
        <w:tab/>
      </w:r>
      <w:r w:rsidRPr="00313F95">
        <w:rPr>
          <w:rFonts w:ascii="Times New Roman" w:hAnsi="Times New Roman"/>
          <w:b/>
          <w:lang w:val="ru-RU"/>
        </w:rPr>
        <w:t>трећи задатак -</w:t>
      </w:r>
      <w:r w:rsidRPr="00313F95">
        <w:rPr>
          <w:rFonts w:ascii="Times New Roman" w:hAnsi="Times New Roman"/>
          <w:lang w:val="ru-RU"/>
        </w:rPr>
        <w:t xml:space="preserve"> полицијско поступање у примени полицијских овлашћења треба да буде засновано искључиво на правним прописима;  </w:t>
      </w:r>
    </w:p>
    <w:p w:rsidR="008666BC" w:rsidRPr="00313F95" w:rsidRDefault="008666BC" w:rsidP="008666BC">
      <w:pPr>
        <w:jc w:val="both"/>
        <w:rPr>
          <w:rFonts w:ascii="Times New Roman" w:hAnsi="Times New Roman"/>
          <w:lang w:val="ru-RU"/>
        </w:rPr>
      </w:pPr>
      <w:r w:rsidRPr="00313F95">
        <w:rPr>
          <w:rFonts w:ascii="Times New Roman" w:hAnsi="Times New Roman"/>
          <w:lang w:val="ru-RU"/>
        </w:rPr>
        <w:tab/>
      </w:r>
      <w:r w:rsidRPr="00313F95">
        <w:rPr>
          <w:rFonts w:ascii="Times New Roman" w:hAnsi="Times New Roman"/>
          <w:b/>
          <w:lang w:val="ru-RU"/>
        </w:rPr>
        <w:t>четврти задатак -</w:t>
      </w:r>
      <w:r w:rsidRPr="00313F95">
        <w:rPr>
          <w:rFonts w:ascii="Times New Roman" w:hAnsi="Times New Roman"/>
          <w:lang w:val="ru-RU"/>
        </w:rPr>
        <w:t xml:space="preserve"> доследна примена начела темељитости и упорности требала би да предходи свим радњама којима се ограничавају основна људска права и слободе;</w:t>
      </w:r>
    </w:p>
    <w:p w:rsidR="008666BC" w:rsidRDefault="008666BC" w:rsidP="008666BC">
      <w:pPr>
        <w:jc w:val="both"/>
        <w:rPr>
          <w:rFonts w:ascii="Times New Roman" w:hAnsi="Times New Roman"/>
          <w:lang w:val="ru-RU"/>
        </w:rPr>
      </w:pPr>
      <w:r w:rsidRPr="00313F95">
        <w:rPr>
          <w:rFonts w:ascii="Times New Roman" w:hAnsi="Times New Roman"/>
          <w:lang w:val="ru-RU"/>
        </w:rPr>
        <w:tab/>
      </w:r>
      <w:r w:rsidRPr="00313F95">
        <w:rPr>
          <w:rFonts w:ascii="Times New Roman" w:hAnsi="Times New Roman"/>
          <w:b/>
          <w:lang w:val="ru-RU"/>
        </w:rPr>
        <w:t>пети задатак</w:t>
      </w:r>
      <w:r>
        <w:rPr>
          <w:rFonts w:ascii="Times New Roman" w:hAnsi="Times New Roman"/>
          <w:b/>
          <w:lang w:val="ru-RU"/>
        </w:rPr>
        <w:t xml:space="preserve"> -</w:t>
      </w:r>
      <w:r>
        <w:rPr>
          <w:rFonts w:ascii="Times New Roman" w:hAnsi="Times New Roman"/>
          <w:lang w:val="ru-RU"/>
        </w:rPr>
        <w:t xml:space="preserve"> у поступању полиција би требала да доследно примењује међународне стандарде поступања у заштити људских права, као што су начело законитости, недискриминације, непристрасности, затим </w:t>
      </w:r>
      <w:r w:rsidRPr="00313F95">
        <w:rPr>
          <w:rFonts w:ascii="Times New Roman" w:hAnsi="Times New Roman"/>
          <w:lang w:val="ru-RU"/>
        </w:rPr>
        <w:t>општа начела спровођења полицијских истрага</w:t>
      </w:r>
      <w:r>
        <w:rPr>
          <w:rStyle w:val="FootnoteReference"/>
          <w:rFonts w:ascii="Times New Roman" w:hAnsi="Times New Roman"/>
          <w:lang w:val="ru-RU"/>
        </w:rPr>
        <w:footnoteReference w:id="116"/>
      </w:r>
      <w:r w:rsidRPr="00313F95">
        <w:rPr>
          <w:rFonts w:ascii="Times New Roman" w:hAnsi="Times New Roman"/>
          <w:lang w:val="ru-RU"/>
        </w:rPr>
        <w:t>, начело неопходности, сразмерности, поступности</w:t>
      </w:r>
      <w:r>
        <w:rPr>
          <w:rFonts w:ascii="Times New Roman" w:hAnsi="Times New Roman"/>
          <w:lang w:val="ru-RU"/>
        </w:rPr>
        <w:t xml:space="preserve"> и уздржаности у примени средстава принуде;  </w:t>
      </w:r>
    </w:p>
    <w:p w:rsidR="008666BC" w:rsidRPr="00313F95" w:rsidRDefault="008666BC" w:rsidP="008666BC">
      <w:pPr>
        <w:jc w:val="both"/>
        <w:rPr>
          <w:rFonts w:ascii="Times New Roman" w:hAnsi="Times New Roman"/>
          <w:lang w:val="ru-RU"/>
        </w:rPr>
      </w:pPr>
      <w:r>
        <w:rPr>
          <w:rFonts w:ascii="Times New Roman" w:hAnsi="Times New Roman"/>
          <w:lang w:val="ru-RU"/>
        </w:rPr>
        <w:tab/>
      </w:r>
      <w:r w:rsidRPr="00313F95">
        <w:rPr>
          <w:rFonts w:ascii="Times New Roman" w:hAnsi="Times New Roman"/>
          <w:b/>
          <w:lang w:val="ru-RU"/>
        </w:rPr>
        <w:t xml:space="preserve">шести задатак </w:t>
      </w:r>
      <w:r w:rsidRPr="00313F95">
        <w:rPr>
          <w:rFonts w:ascii="Times New Roman" w:hAnsi="Times New Roman"/>
          <w:lang w:val="ru-RU"/>
        </w:rPr>
        <w:t xml:space="preserve">- полиција би требала да дефинише процедуре поступања у примени полицијских овлашћења. Закон о полицији и подзаконски акти донети на основу закона, не дефинишу начин поступања полицијских службеника у примени полицијских овлашћења; </w:t>
      </w:r>
    </w:p>
    <w:p w:rsidR="008666BC" w:rsidRDefault="008666BC" w:rsidP="008666BC">
      <w:pPr>
        <w:jc w:val="both"/>
        <w:rPr>
          <w:rFonts w:ascii="Times New Roman" w:hAnsi="Times New Roman"/>
          <w:lang w:val="ru-RU"/>
        </w:rPr>
      </w:pPr>
      <w:r w:rsidRPr="00313F95">
        <w:rPr>
          <w:rFonts w:ascii="Times New Roman" w:hAnsi="Times New Roman"/>
          <w:lang w:val="ru-RU"/>
        </w:rPr>
        <w:tab/>
      </w:r>
      <w:r w:rsidRPr="00313F95">
        <w:rPr>
          <w:rFonts w:ascii="Times New Roman" w:hAnsi="Times New Roman"/>
          <w:b/>
          <w:lang w:val="ru-RU"/>
        </w:rPr>
        <w:t xml:space="preserve">седми задатак </w:t>
      </w:r>
      <w:r w:rsidRPr="00313F95">
        <w:rPr>
          <w:rFonts w:ascii="Times New Roman" w:hAnsi="Times New Roman"/>
          <w:lang w:val="ru-RU"/>
        </w:rPr>
        <w:t>-</w:t>
      </w:r>
      <w:r>
        <w:rPr>
          <w:rFonts w:ascii="Times New Roman" w:hAnsi="Times New Roman"/>
          <w:lang w:val="ru-RU"/>
        </w:rPr>
        <w:t xml:space="preserve"> требало би </w:t>
      </w:r>
      <w:r w:rsidRPr="00313F95">
        <w:rPr>
          <w:rFonts w:ascii="Times New Roman" w:hAnsi="Times New Roman"/>
          <w:lang w:val="ru-RU"/>
        </w:rPr>
        <w:t>усагласити домаће право</w:t>
      </w:r>
      <w:r>
        <w:rPr>
          <w:rFonts w:ascii="Times New Roman" w:hAnsi="Times New Roman"/>
          <w:lang w:val="ru-RU"/>
        </w:rPr>
        <w:t xml:space="preserve"> са међународним стандардима полицијског поступања у кривичним стварима. Полицијско поступање у кривичним стварима у Републици Србији одговара међународним ст</w:t>
      </w:r>
      <w:r w:rsidR="002C0B39">
        <w:rPr>
          <w:rFonts w:ascii="Times New Roman" w:hAnsi="Times New Roman"/>
          <w:lang w:val="ru-RU"/>
        </w:rPr>
        <w:t>андардима, уз потребу даљег уса</w:t>
      </w:r>
      <w:r>
        <w:rPr>
          <w:rFonts w:ascii="Times New Roman" w:hAnsi="Times New Roman"/>
          <w:lang w:val="ru-RU"/>
        </w:rPr>
        <w:t>глашавања појединих законских решења</w:t>
      </w:r>
      <w:r>
        <w:rPr>
          <w:rStyle w:val="FootnoteReference"/>
          <w:rFonts w:ascii="Times New Roman" w:hAnsi="Times New Roman"/>
          <w:lang w:val="ru-RU"/>
        </w:rPr>
        <w:footnoteReference w:id="117"/>
      </w:r>
      <w:r>
        <w:rPr>
          <w:rFonts w:ascii="Times New Roman" w:hAnsi="Times New Roman"/>
          <w:lang w:val="ru-RU"/>
        </w:rPr>
        <w:t xml:space="preserve">. У овом процесу немерљив допринос  пружа пракса Европског суда за људска права. Уважавањем саветодавних мишљења Европског суда за људска права постиже се </w:t>
      </w:r>
      <w:r w:rsidRPr="00313F95">
        <w:rPr>
          <w:rFonts w:ascii="Times New Roman" w:hAnsi="Times New Roman"/>
          <w:lang w:val="ru-RU"/>
        </w:rPr>
        <w:t>потребан ниво усаглашености домаћих правних прописа са међународним стандардима и обезбеђује се поступање</w:t>
      </w:r>
      <w:r>
        <w:rPr>
          <w:rFonts w:ascii="Times New Roman" w:hAnsi="Times New Roman"/>
          <w:lang w:val="ru-RU"/>
        </w:rPr>
        <w:t xml:space="preserve"> државних органа у складу са прокламованим вредностима у области људских права (Кесић, 2014:193). </w:t>
      </w:r>
    </w:p>
    <w:p w:rsidR="008666BC" w:rsidRDefault="008666BC" w:rsidP="008666BC">
      <w:pPr>
        <w:jc w:val="both"/>
        <w:rPr>
          <w:rFonts w:ascii="Times New Roman" w:hAnsi="Times New Roman"/>
          <w:lang w:val="ru-RU"/>
        </w:rPr>
      </w:pPr>
      <w:r>
        <w:rPr>
          <w:rFonts w:ascii="Times New Roman" w:hAnsi="Times New Roman"/>
          <w:lang w:val="ru-RU"/>
        </w:rPr>
        <w:tab/>
      </w:r>
    </w:p>
    <w:p w:rsidR="0056087B" w:rsidRDefault="0056087B" w:rsidP="0056087B">
      <w:pPr>
        <w:jc w:val="both"/>
        <w:rPr>
          <w:rFonts w:ascii="Times New Roman" w:hAnsi="Times New Roman"/>
          <w:b/>
          <w:lang w:val="ru-RU"/>
        </w:rPr>
      </w:pPr>
    </w:p>
    <w:p w:rsidR="008666BC" w:rsidRDefault="008666BC" w:rsidP="0056087B">
      <w:pPr>
        <w:jc w:val="both"/>
        <w:rPr>
          <w:rFonts w:ascii="Times New Roman" w:hAnsi="Times New Roman"/>
          <w:b/>
          <w:lang w:val="ru-RU"/>
        </w:rPr>
      </w:pPr>
    </w:p>
    <w:p w:rsidR="008666BC" w:rsidRDefault="008666BC" w:rsidP="0056087B">
      <w:pPr>
        <w:jc w:val="both"/>
        <w:rPr>
          <w:rFonts w:ascii="Times New Roman" w:hAnsi="Times New Roman"/>
          <w:b/>
          <w:lang w:val="ru-RU"/>
        </w:rPr>
      </w:pPr>
    </w:p>
    <w:p w:rsidR="008666BC" w:rsidRDefault="008666BC" w:rsidP="0056087B">
      <w:pPr>
        <w:jc w:val="both"/>
        <w:rPr>
          <w:rFonts w:ascii="Times New Roman" w:hAnsi="Times New Roman"/>
          <w:b/>
          <w:lang w:val="ru-RU"/>
        </w:rPr>
      </w:pPr>
    </w:p>
    <w:p w:rsidR="008666BC" w:rsidRDefault="008666BC" w:rsidP="0056087B">
      <w:pPr>
        <w:jc w:val="both"/>
        <w:rPr>
          <w:rFonts w:ascii="Times New Roman" w:hAnsi="Times New Roman"/>
          <w:b/>
          <w:lang w:val="ru-RU"/>
        </w:rPr>
      </w:pPr>
    </w:p>
    <w:p w:rsidR="008666BC" w:rsidRDefault="008666BC" w:rsidP="0056087B">
      <w:pPr>
        <w:jc w:val="both"/>
        <w:rPr>
          <w:rFonts w:ascii="Times New Roman" w:hAnsi="Times New Roman"/>
          <w:b/>
          <w:lang w:val="ru-RU"/>
        </w:rPr>
      </w:pPr>
    </w:p>
    <w:p w:rsidR="008666BC" w:rsidRDefault="008666BC" w:rsidP="0056087B">
      <w:pPr>
        <w:jc w:val="both"/>
        <w:rPr>
          <w:rFonts w:ascii="Times New Roman" w:hAnsi="Times New Roman"/>
          <w:b/>
          <w:lang w:val="ru-RU"/>
        </w:rPr>
      </w:pPr>
    </w:p>
    <w:p w:rsidR="008666BC" w:rsidRDefault="008666BC" w:rsidP="0056087B">
      <w:pPr>
        <w:jc w:val="both"/>
        <w:rPr>
          <w:rFonts w:ascii="Times New Roman" w:hAnsi="Times New Roman"/>
          <w:b/>
          <w:lang w:val="ru-RU"/>
        </w:rPr>
      </w:pPr>
    </w:p>
    <w:p w:rsidR="008666BC" w:rsidRDefault="008666BC" w:rsidP="0056087B">
      <w:pPr>
        <w:jc w:val="both"/>
        <w:rPr>
          <w:rFonts w:ascii="Times New Roman" w:hAnsi="Times New Roman"/>
          <w:b/>
          <w:lang w:val="ru-RU"/>
        </w:rPr>
      </w:pPr>
    </w:p>
    <w:p w:rsidR="008666BC" w:rsidRPr="00753127" w:rsidRDefault="008666BC" w:rsidP="0056087B">
      <w:pPr>
        <w:jc w:val="both"/>
        <w:rPr>
          <w:rFonts w:ascii="Times New Roman" w:hAnsi="Times New Roman"/>
          <w:b/>
          <w:lang w:val="ru-RU"/>
        </w:rPr>
      </w:pPr>
    </w:p>
    <w:p w:rsidR="00966A1F" w:rsidRPr="00EA48BE" w:rsidRDefault="00EA48BE" w:rsidP="00EA48BE">
      <w:pPr>
        <w:pStyle w:val="Heading2"/>
        <w:ind w:left="720"/>
        <w:rPr>
          <w:szCs w:val="24"/>
          <w:lang w:val="sr-Cyrl-CS"/>
        </w:rPr>
      </w:pPr>
      <w:bookmarkStart w:id="49" w:name="_Toc422748468"/>
      <w:r w:rsidRPr="002B6AC0">
        <w:rPr>
          <w:szCs w:val="24"/>
          <w:lang w:val="ru-RU"/>
        </w:rPr>
        <w:lastRenderedPageBreak/>
        <w:t>4.</w:t>
      </w:r>
      <w:r w:rsidR="00966A1F" w:rsidRPr="00EA48BE">
        <w:rPr>
          <w:szCs w:val="24"/>
          <w:lang w:val="sr-Cyrl-CS"/>
        </w:rPr>
        <w:t>Угрожавање безбедности припадника полиције у извршавању полицијских послова</w:t>
      </w:r>
    </w:p>
    <w:bookmarkEnd w:id="49"/>
    <w:p w:rsidR="0085245D" w:rsidRPr="00EE2001" w:rsidRDefault="0085245D" w:rsidP="0085245D">
      <w:pPr>
        <w:rPr>
          <w:rFonts w:ascii="Times New Roman" w:hAnsi="Times New Roman"/>
          <w:lang w:val="ru-RU"/>
        </w:rPr>
      </w:pPr>
    </w:p>
    <w:p w:rsidR="0085245D" w:rsidRPr="00EE2001" w:rsidRDefault="00FD4ECF" w:rsidP="0029720D">
      <w:pPr>
        <w:pStyle w:val="Heading3"/>
        <w:ind w:firstLine="720"/>
        <w:rPr>
          <w:lang w:val="ru-RU"/>
        </w:rPr>
      </w:pPr>
      <w:bookmarkStart w:id="50" w:name="_Toc422748469"/>
      <w:r>
        <w:rPr>
          <w:lang w:val="sr-Cyrl-CS"/>
        </w:rPr>
        <w:t>4.1.</w:t>
      </w:r>
      <w:r w:rsidR="0085245D" w:rsidRPr="00FD4ECF">
        <w:rPr>
          <w:lang w:val="sr-Cyrl-CS"/>
        </w:rPr>
        <w:t>У</w:t>
      </w:r>
      <w:r w:rsidR="0085245D" w:rsidRPr="00EE2001">
        <w:rPr>
          <w:lang w:val="ru-RU"/>
        </w:rPr>
        <w:t>водне напомене</w:t>
      </w:r>
      <w:bookmarkEnd w:id="50"/>
    </w:p>
    <w:p w:rsidR="00493F53" w:rsidRDefault="00493F53" w:rsidP="0085245D">
      <w:pPr>
        <w:jc w:val="both"/>
        <w:rPr>
          <w:rFonts w:ascii="Times New Roman" w:hAnsi="Times New Roman"/>
          <w:lang w:val="ru-RU"/>
        </w:rPr>
      </w:pPr>
    </w:p>
    <w:p w:rsidR="001F5DC5" w:rsidRDefault="001F5DC5" w:rsidP="0085245D">
      <w:pPr>
        <w:jc w:val="both"/>
        <w:rPr>
          <w:rFonts w:ascii="Times New Roman" w:hAnsi="Times New Roman"/>
          <w:lang w:val="ru-RU"/>
        </w:rPr>
      </w:pPr>
    </w:p>
    <w:p w:rsidR="008666BC" w:rsidRPr="006C6C54" w:rsidRDefault="00250AD8" w:rsidP="008666BC">
      <w:pPr>
        <w:ind w:firstLine="720"/>
        <w:jc w:val="both"/>
        <w:rPr>
          <w:rFonts w:ascii="Times New Roman" w:hAnsi="Times New Roman"/>
        </w:rPr>
      </w:pPr>
      <w:r>
        <w:rPr>
          <w:rFonts w:ascii="Times New Roman" w:hAnsi="Times New Roman"/>
          <w:lang w:val="sr-Cyrl-CS"/>
        </w:rPr>
        <w:t xml:space="preserve">Полицијски службеници </w:t>
      </w:r>
      <w:r w:rsidR="008666BC" w:rsidRPr="006C6C54">
        <w:rPr>
          <w:rFonts w:ascii="Times New Roman" w:hAnsi="Times New Roman"/>
          <w:lang w:val="sr-Cyrl-CS"/>
        </w:rPr>
        <w:t xml:space="preserve"> изложени</w:t>
      </w:r>
      <w:r>
        <w:rPr>
          <w:rFonts w:ascii="Times New Roman" w:hAnsi="Times New Roman"/>
          <w:lang w:val="sr-Cyrl-CS"/>
        </w:rPr>
        <w:t xml:space="preserve"> су</w:t>
      </w:r>
      <w:r w:rsidR="008666BC" w:rsidRPr="006C6C54">
        <w:rPr>
          <w:rFonts w:ascii="Times New Roman" w:hAnsi="Times New Roman"/>
          <w:lang w:val="sr-Cyrl-CS"/>
        </w:rPr>
        <w:t xml:space="preserve"> различитим облицима угрожавања личне безбедности</w:t>
      </w:r>
      <w:r w:rsidR="008666BC" w:rsidRPr="006C6C54">
        <w:rPr>
          <w:rStyle w:val="FootnoteReference"/>
          <w:rFonts w:ascii="Times New Roman" w:hAnsi="Times New Roman"/>
          <w:lang w:val="sr-Cyrl-CS"/>
        </w:rPr>
        <w:footnoteReference w:id="118"/>
      </w:r>
      <w:r w:rsidR="008666BC" w:rsidRPr="006C6C54">
        <w:rPr>
          <w:rFonts w:ascii="Times New Roman" w:hAnsi="Times New Roman"/>
          <w:lang w:val="sr-Cyrl-CS"/>
        </w:rPr>
        <w:t xml:space="preserve"> док </w:t>
      </w:r>
      <w:r w:rsidR="008666BC" w:rsidRPr="006C6C54">
        <w:rPr>
          <w:rFonts w:ascii="Times New Roman" w:hAnsi="Times New Roman"/>
        </w:rPr>
        <w:t>обављају</w:t>
      </w:r>
      <w:r w:rsidR="008666BC" w:rsidRPr="006C6C54">
        <w:rPr>
          <w:rFonts w:ascii="Times New Roman" w:hAnsi="Times New Roman"/>
          <w:lang w:val="sr-Cyrl-CS"/>
        </w:rPr>
        <w:t xml:space="preserve"> полицијске послове сузбијања криминалитета, одржавања јавног реда и мира, контроле и регулисања саобраћаја на путевима, контроле преласка државне границе и кретања у граничниом појасу</w:t>
      </w:r>
      <w:r w:rsidR="008666BC" w:rsidRPr="006C6C54">
        <w:rPr>
          <w:rFonts w:ascii="Times New Roman" w:hAnsi="Times New Roman"/>
        </w:rPr>
        <w:t>.</w:t>
      </w:r>
      <w:r w:rsidR="008666BC" w:rsidRPr="006C6C54">
        <w:rPr>
          <w:rFonts w:ascii="Times New Roman" w:hAnsi="Times New Roman"/>
          <w:lang w:val="sr-Cyrl-CS"/>
        </w:rPr>
        <w:t xml:space="preserve"> </w:t>
      </w:r>
    </w:p>
    <w:p w:rsidR="008666BC" w:rsidRPr="006C6C54" w:rsidRDefault="008666BC" w:rsidP="008666BC">
      <w:pPr>
        <w:ind w:firstLine="720"/>
        <w:jc w:val="both"/>
        <w:rPr>
          <w:rFonts w:ascii="Times New Roman" w:hAnsi="Times New Roman"/>
          <w:lang w:val="sr-Cyrl-CS"/>
        </w:rPr>
      </w:pPr>
      <w:r w:rsidRPr="006C6C54">
        <w:rPr>
          <w:rFonts w:ascii="Times New Roman" w:hAnsi="Times New Roman"/>
          <w:lang w:val="sr-Cyrl-CS"/>
        </w:rPr>
        <w:t>Полицијски послови обављају се на р</w:t>
      </w:r>
      <w:r w:rsidR="00882994">
        <w:rPr>
          <w:rFonts w:ascii="Times New Roman" w:hAnsi="Times New Roman"/>
          <w:lang w:val="sr-Cyrl-CS"/>
        </w:rPr>
        <w:t xml:space="preserve">азличите начине,  неки од њих </w:t>
      </w:r>
      <w:r w:rsidRPr="006C6C54">
        <w:rPr>
          <w:rFonts w:ascii="Times New Roman" w:hAnsi="Times New Roman"/>
          <w:lang w:val="sr-Cyrl-CS"/>
        </w:rPr>
        <w:t xml:space="preserve">не укључују </w:t>
      </w:r>
      <w:r w:rsidRPr="006C6C54">
        <w:rPr>
          <w:rFonts w:ascii="Times New Roman" w:hAnsi="Times New Roman"/>
        </w:rPr>
        <w:t>никакве</w:t>
      </w:r>
      <w:r w:rsidRPr="006C6C54">
        <w:rPr>
          <w:rFonts w:ascii="Times New Roman" w:hAnsi="Times New Roman"/>
          <w:lang w:val="sr-Cyrl-CS"/>
        </w:rPr>
        <w:t xml:space="preserve"> интервенције према грађанима, док други захтевају полицијску интервенцију</w:t>
      </w:r>
      <w:r w:rsidRPr="006C6C54">
        <w:rPr>
          <w:rFonts w:ascii="Times New Roman" w:hAnsi="Times New Roman"/>
        </w:rPr>
        <w:t>,</w:t>
      </w:r>
      <w:r w:rsidRPr="006C6C54">
        <w:rPr>
          <w:rFonts w:ascii="Times New Roman" w:hAnsi="Times New Roman"/>
          <w:lang w:val="sr-Cyrl-CS"/>
        </w:rPr>
        <w:t xml:space="preserve"> односно примену полицијских овлашћења</w:t>
      </w:r>
      <w:r>
        <w:rPr>
          <w:rStyle w:val="FootnoteReference"/>
          <w:rFonts w:ascii="Times New Roman" w:hAnsi="Times New Roman"/>
          <w:lang w:val="sr-Cyrl-CS"/>
        </w:rPr>
        <w:footnoteReference w:id="119"/>
      </w:r>
      <w:r w:rsidRPr="006C6C54">
        <w:rPr>
          <w:rFonts w:ascii="Times New Roman" w:hAnsi="Times New Roman"/>
          <w:lang w:val="sr-Cyrl-CS"/>
        </w:rPr>
        <w:t>. У највећем броју случајева полицијске интервенције се окончавају без угрожавања личне безбедности припадника полиције и без употребе средстава принуде</w:t>
      </w:r>
      <w:r>
        <w:rPr>
          <w:rStyle w:val="FootnoteReference"/>
          <w:rFonts w:ascii="Times New Roman" w:hAnsi="Times New Roman"/>
          <w:lang w:val="sr-Cyrl-CS"/>
        </w:rPr>
        <w:footnoteReference w:id="120"/>
      </w:r>
      <w:r w:rsidRPr="006C6C54">
        <w:rPr>
          <w:rFonts w:ascii="Times New Roman" w:hAnsi="Times New Roman"/>
          <w:lang w:val="sr-Cyrl-CS"/>
        </w:rPr>
        <w:t xml:space="preserve">. Међутим, један број полицијских интервенција окончава се чињењем кривичних дела на штету полицијских службеника, односно угрожавањем њихове личне безбедности. </w:t>
      </w:r>
    </w:p>
    <w:p w:rsidR="008666BC" w:rsidRPr="006C6C54" w:rsidRDefault="008666BC" w:rsidP="008666BC">
      <w:pPr>
        <w:ind w:firstLine="720"/>
        <w:jc w:val="both"/>
        <w:rPr>
          <w:rFonts w:ascii="Times New Roman" w:hAnsi="Times New Roman"/>
          <w:noProof/>
          <w:lang w:val="sr-Cyrl-CS"/>
        </w:rPr>
      </w:pPr>
      <w:r w:rsidRPr="006C6C54">
        <w:rPr>
          <w:rFonts w:ascii="Times New Roman" w:hAnsi="Times New Roman"/>
          <w:noProof/>
          <w:lang w:val="sr-Cyrl-CS"/>
        </w:rPr>
        <w:t xml:space="preserve">Полицијски службеници су у највећем броју случајева, у којима су учињена кривична дела на њихову штету, поступали законито и тактички правилно. За разлику од овог поступања, један број учињених кривичних дела на штету полицијских службеника узрокован је неправилним начином примене полицијских овлашћења. Полицијски службеници на овакав начин  доприносе сопственој виктимизацији, коју </w:t>
      </w:r>
      <w:r w:rsidRPr="006C6C54">
        <w:rPr>
          <w:rFonts w:ascii="Times New Roman" w:hAnsi="Times New Roman"/>
          <w:noProof/>
          <w:lang w:val="ru-RU"/>
        </w:rPr>
        <w:t>узрокује</w:t>
      </w:r>
      <w:r w:rsidRPr="006C6C54">
        <w:rPr>
          <w:rFonts w:ascii="Times New Roman" w:hAnsi="Times New Roman"/>
          <w:noProof/>
          <w:lang w:val="sr-Cyrl-CS"/>
        </w:rPr>
        <w:t xml:space="preserve"> више фактора, међу којима су најзначајнији: </w:t>
      </w:r>
    </w:p>
    <w:p w:rsidR="008666BC" w:rsidRPr="006C6C54" w:rsidRDefault="008666BC" w:rsidP="00E07718">
      <w:pPr>
        <w:numPr>
          <w:ilvl w:val="0"/>
          <w:numId w:val="21"/>
        </w:numPr>
        <w:jc w:val="both"/>
        <w:rPr>
          <w:rFonts w:ascii="Times New Roman" w:hAnsi="Times New Roman"/>
          <w:lang w:val="ru-RU"/>
        </w:rPr>
      </w:pPr>
      <w:r w:rsidRPr="006C6C54">
        <w:rPr>
          <w:rFonts w:ascii="Times New Roman" w:hAnsi="Times New Roman"/>
          <w:noProof/>
          <w:lang w:val="sr-Cyrl-CS"/>
        </w:rPr>
        <w:t>ниво обучености полицијских службеника  за избор начина примене</w:t>
      </w:r>
    </w:p>
    <w:p w:rsidR="008666BC" w:rsidRPr="006C6C54" w:rsidRDefault="008666BC" w:rsidP="008666BC">
      <w:pPr>
        <w:ind w:left="1080"/>
        <w:jc w:val="both"/>
        <w:rPr>
          <w:rFonts w:ascii="Times New Roman" w:hAnsi="Times New Roman"/>
        </w:rPr>
      </w:pPr>
      <w:r w:rsidRPr="006C6C54">
        <w:rPr>
          <w:rFonts w:ascii="Times New Roman" w:hAnsi="Times New Roman"/>
          <w:noProof/>
          <w:lang w:val="sr-Cyrl-CS"/>
        </w:rPr>
        <w:t>полицијских овлашћења;</w:t>
      </w:r>
    </w:p>
    <w:p w:rsidR="008666BC" w:rsidRPr="006C6C54" w:rsidRDefault="008666BC" w:rsidP="00E07718">
      <w:pPr>
        <w:pStyle w:val="BodyText"/>
        <w:numPr>
          <w:ilvl w:val="0"/>
          <w:numId w:val="21"/>
        </w:numPr>
        <w:autoSpaceDE/>
        <w:adjustRightInd/>
        <w:jc w:val="both"/>
        <w:rPr>
          <w:lang w:val="sr-Latn-CS"/>
        </w:rPr>
      </w:pPr>
      <w:r w:rsidRPr="006C6C54">
        <w:rPr>
          <w:lang w:val="ru-RU"/>
        </w:rPr>
        <w:t>непрепознавање испуњености законских услова за примену одређеног овлашћења, па и овлашћења у виду употребе средстава принуде;</w:t>
      </w:r>
    </w:p>
    <w:p w:rsidR="008666BC" w:rsidRPr="006C6C54" w:rsidRDefault="008666BC" w:rsidP="00E07718">
      <w:pPr>
        <w:pStyle w:val="BodyText"/>
        <w:numPr>
          <w:ilvl w:val="0"/>
          <w:numId w:val="21"/>
        </w:numPr>
        <w:autoSpaceDE/>
        <w:adjustRightInd/>
        <w:jc w:val="both"/>
        <w:rPr>
          <w:b/>
          <w:lang w:val="sr-Latn-CS"/>
        </w:rPr>
      </w:pPr>
      <w:r w:rsidRPr="006C6C54">
        <w:rPr>
          <w:noProof/>
          <w:lang w:val="ru-RU"/>
        </w:rPr>
        <w:t xml:space="preserve">непостојање стандардних оперативних процедура у примени полицијских овлашћења. </w:t>
      </w:r>
    </w:p>
    <w:p w:rsidR="008666BC" w:rsidRPr="006C6C54" w:rsidRDefault="008666BC" w:rsidP="008666BC">
      <w:pPr>
        <w:ind w:firstLine="720"/>
        <w:jc w:val="both"/>
        <w:rPr>
          <w:rFonts w:ascii="Times New Roman" w:hAnsi="Times New Roman"/>
          <w:lang w:val="sr-Cyrl-CS"/>
        </w:rPr>
      </w:pPr>
      <w:r w:rsidRPr="006C6C54">
        <w:rPr>
          <w:rFonts w:ascii="Times New Roman" w:hAnsi="Times New Roman"/>
          <w:lang w:val="sr-Cyrl-CS"/>
        </w:rPr>
        <w:lastRenderedPageBreak/>
        <w:t>Статистички подаци МУП-а Републике Србије указују на велики број догађаја у којима је угрожена безбедност полицијских службеника, чињењем кривичних дела на њихову штету. У 2014. (2013)</w:t>
      </w:r>
      <w:r w:rsidR="00250AD8" w:rsidRPr="00250AD8">
        <w:rPr>
          <w:rFonts w:ascii="Times New Roman" w:hAnsi="Times New Roman"/>
          <w:lang w:val="sr-Cyrl-CS"/>
        </w:rPr>
        <w:t xml:space="preserve"> </w:t>
      </w:r>
      <w:r w:rsidR="00250AD8" w:rsidRPr="006C6C54">
        <w:rPr>
          <w:rFonts w:ascii="Times New Roman" w:hAnsi="Times New Roman"/>
          <w:lang w:val="sr-Cyrl-CS"/>
        </w:rPr>
        <w:t>години</w:t>
      </w:r>
      <w:r w:rsidRPr="006C6C54">
        <w:rPr>
          <w:rStyle w:val="FootnoteReference"/>
          <w:rFonts w:ascii="Times New Roman" w:hAnsi="Times New Roman"/>
          <w:lang w:val="sr-Cyrl-CS"/>
        </w:rPr>
        <w:footnoteReference w:id="121"/>
      </w:r>
      <w:r w:rsidRPr="006C6C54">
        <w:rPr>
          <w:rFonts w:ascii="Times New Roman" w:hAnsi="Times New Roman"/>
          <w:lang w:val="sr-Cyrl-CS"/>
        </w:rPr>
        <w:t xml:space="preserve">, евидентирано је 1.500 (1.670) кривичних дела, док је у 2010. години, евидентирано 1.879 кривичних дела учињених на штету полицијских службеника, што је највише од 2000. године до данас. </w:t>
      </w:r>
    </w:p>
    <w:p w:rsidR="00A74BA5" w:rsidRPr="008666BC" w:rsidRDefault="00A74BA5" w:rsidP="001B2971">
      <w:pPr>
        <w:jc w:val="both"/>
        <w:rPr>
          <w:rFonts w:ascii="Times New Roman" w:hAnsi="Times New Roman"/>
        </w:rPr>
      </w:pPr>
      <w:bookmarkStart w:id="51" w:name="_Toc422748470"/>
    </w:p>
    <w:p w:rsidR="0085245D" w:rsidRDefault="00B73D1C" w:rsidP="0029720D">
      <w:pPr>
        <w:pStyle w:val="Heading3"/>
        <w:ind w:firstLine="720"/>
        <w:rPr>
          <w:lang w:val="sr-Cyrl-CS"/>
        </w:rPr>
      </w:pPr>
      <w:r>
        <w:rPr>
          <w:lang w:val="sr-Cyrl-CS"/>
        </w:rPr>
        <w:t>4.2   Кривично</w:t>
      </w:r>
      <w:r w:rsidR="0085245D" w:rsidRPr="00FD4ECF">
        <w:rPr>
          <w:lang w:val="sr-Cyrl-CS"/>
        </w:rPr>
        <w:t>правна</w:t>
      </w:r>
      <w:r w:rsidR="008666BC">
        <w:rPr>
          <w:lang w:val="sr-Cyrl-CS"/>
        </w:rPr>
        <w:t xml:space="preserve"> </w:t>
      </w:r>
      <w:r>
        <w:rPr>
          <w:lang w:val="sr-Cyrl-CS"/>
        </w:rPr>
        <w:t>за</w:t>
      </w:r>
      <w:r w:rsidR="0085245D" w:rsidRPr="00FD4ECF">
        <w:rPr>
          <w:lang w:val="sr-Cyrl-CS"/>
        </w:rPr>
        <w:t>штита припадника полиције</w:t>
      </w:r>
      <w:bookmarkEnd w:id="51"/>
    </w:p>
    <w:p w:rsidR="0085245D" w:rsidRDefault="0085245D" w:rsidP="0085245D">
      <w:pPr>
        <w:rPr>
          <w:rFonts w:ascii="Times New Roman" w:hAnsi="Times New Roman"/>
          <w:lang w:val="sr-Cyrl-CS"/>
        </w:rPr>
      </w:pPr>
    </w:p>
    <w:p w:rsidR="001F5DC5" w:rsidRPr="001C1BEB" w:rsidRDefault="001F5DC5" w:rsidP="0085245D">
      <w:pPr>
        <w:rPr>
          <w:rFonts w:ascii="Times New Roman" w:hAnsi="Times New Roman"/>
          <w:lang w:val="sr-Cyrl-CS"/>
        </w:rPr>
      </w:pPr>
    </w:p>
    <w:p w:rsidR="0085245D" w:rsidRPr="00CC27B9" w:rsidRDefault="0085245D" w:rsidP="0085245D">
      <w:pPr>
        <w:jc w:val="both"/>
        <w:rPr>
          <w:rFonts w:ascii="Times New Roman" w:hAnsi="Times New Roman"/>
          <w:lang w:val="sr-Cyrl-CS"/>
        </w:rPr>
      </w:pPr>
      <w:r w:rsidRPr="001C1BEB">
        <w:rPr>
          <w:rFonts w:ascii="Times New Roman" w:hAnsi="Times New Roman"/>
          <w:lang w:val="sr-Cyrl-CS"/>
        </w:rPr>
        <w:tab/>
      </w:r>
      <w:r w:rsidRPr="00CC27B9">
        <w:rPr>
          <w:rFonts w:ascii="Times New Roman" w:hAnsi="Times New Roman"/>
          <w:lang w:val="sr-Cyrl-CS"/>
        </w:rPr>
        <w:t>Кривична дела су законом предвиђена друштвено опасна и противправна понашања којима се повређују или угрожавају друштвена добра или вредности од посебног значаја за друштво и за чије су учиниоце  прописане кривичне санкције. Прописујући кривичну одговорност и кажњивост за кривична дела законодавац одређује систем заштићених друштвених добара и вредности. У структури ових добара којима се пружа појачана кривичноправна заштита по свом значају, карактеру и природи издвајају се управо оне вредности или добра која са становишта опште друштвених интереса треба посебно и појачано заштитити. Међу добрима и вредностима којима друштво пружа појачану кривичноправну заштиту свакако спадају оне службе и послови без чијег несметаног, благовременог, квалитетног, ефикасног и законитог остваривања не би било одређене друштвене организације у облику држава или она не би функционисала на потребном нивоу или на начин који би пружао не само редован живот државе односно њених грађана већ не би омогућавао ни основе за даљи развој и напредак друштва.У оквиру ових службених дужности, функција и послова</w:t>
      </w:r>
      <w:r w:rsidR="00C47D10">
        <w:rPr>
          <w:rFonts w:ascii="Times New Roman" w:hAnsi="Times New Roman"/>
          <w:lang w:val="sr-Cyrl-CS"/>
        </w:rPr>
        <w:t>,</w:t>
      </w:r>
      <w:r w:rsidRPr="00CC27B9">
        <w:rPr>
          <w:rFonts w:ascii="Times New Roman" w:hAnsi="Times New Roman"/>
          <w:lang w:val="sr-Cyrl-CS"/>
        </w:rPr>
        <w:t xml:space="preserve"> свакако спадају послови и задаци који се односе на успостављање и одржавање односно унапређење стања безбедности уопште,  примена законитости у извршавању одлука, наредби и мера надлежни</w:t>
      </w:r>
      <w:r w:rsidR="00882994">
        <w:rPr>
          <w:rFonts w:ascii="Times New Roman" w:hAnsi="Times New Roman"/>
          <w:lang w:val="sr-Cyrl-CS"/>
        </w:rPr>
        <w:t>х државних органа или обезбеђење</w:t>
      </w:r>
      <w:r w:rsidR="00EA7087">
        <w:rPr>
          <w:rFonts w:ascii="Times New Roman" w:hAnsi="Times New Roman"/>
          <w:lang w:val="sr-Cyrl-CS"/>
        </w:rPr>
        <w:t xml:space="preserve"> </w:t>
      </w:r>
      <w:r w:rsidRPr="00CC27B9">
        <w:rPr>
          <w:rFonts w:ascii="Times New Roman" w:hAnsi="Times New Roman"/>
          <w:lang w:val="sr-Cyrl-CS"/>
        </w:rPr>
        <w:t xml:space="preserve"> јавног реда и мира (Јовашевић, 2003:100). </w:t>
      </w:r>
    </w:p>
    <w:p w:rsidR="0085245D" w:rsidRPr="00CC27B9" w:rsidRDefault="0085245D" w:rsidP="0085245D">
      <w:pPr>
        <w:jc w:val="both"/>
        <w:rPr>
          <w:rFonts w:ascii="Times New Roman" w:hAnsi="Times New Roman"/>
          <w:lang w:val="sr-Cyrl-CS"/>
        </w:rPr>
      </w:pPr>
      <w:r w:rsidRPr="00CC27B9">
        <w:rPr>
          <w:rFonts w:ascii="Times New Roman" w:hAnsi="Times New Roman"/>
          <w:lang w:val="sr-Cyrl-CS"/>
        </w:rPr>
        <w:tab/>
        <w:t xml:space="preserve">Без стабилног стања безбедности у целини или појединих њених видова као </w:t>
      </w:r>
      <w:r w:rsidR="00EA7087">
        <w:rPr>
          <w:rFonts w:ascii="Times New Roman" w:hAnsi="Times New Roman"/>
          <w:lang w:val="sr-Cyrl-CS"/>
        </w:rPr>
        <w:t xml:space="preserve">и без стабилног јавног поретка </w:t>
      </w:r>
      <w:r w:rsidRPr="00CC27B9">
        <w:rPr>
          <w:rFonts w:ascii="Times New Roman" w:hAnsi="Times New Roman"/>
          <w:lang w:val="sr-Cyrl-CS"/>
        </w:rPr>
        <w:t xml:space="preserve">чију основу чини правни поредак као и несметаног функционисања јавног реда и мира нема ни основа за нормално и редовно свакодневно функционисање и осталих друштвених послова па ни уобичајеног живота и рада грађана. Стога је законодавац предвидео различите мере, поступке и начине као и органе и средства чији је примарни циљ обезбеђење нормалног и несметаног функционисања ових послова и служби. Ту у првом реду мислимо на органе и службе безбедности односно припаднике полиције (Јовашевић, 2003:100,101). </w:t>
      </w:r>
    </w:p>
    <w:p w:rsidR="0085245D" w:rsidRPr="00CC27B9" w:rsidRDefault="0085245D" w:rsidP="0085245D">
      <w:pPr>
        <w:ind w:firstLine="720"/>
        <w:jc w:val="both"/>
        <w:rPr>
          <w:rFonts w:ascii="Times New Roman" w:hAnsi="Times New Roman"/>
          <w:lang w:val="sr-Cyrl-CS"/>
        </w:rPr>
      </w:pPr>
      <w:r w:rsidRPr="00CC27B9">
        <w:rPr>
          <w:rFonts w:ascii="Times New Roman" w:hAnsi="Times New Roman"/>
          <w:lang w:val="sr-Cyrl-CS"/>
        </w:rPr>
        <w:t>Највећи део послова и задатака којима се обезбеђује безбедносна заштита државе,  представника државне власти  и њених грађана, стабилан јавни ред и мир, безбедност саобраћаја на путевима, контрола преласка државне границе, контрола кретања и боравка странаца,  откривање и расветљавање  кривичних дела и обезбеђење доказа у надлежности је полиције. Да би се ови послови и задаци из надлежности полиције могли несметано</w:t>
      </w:r>
      <w:r w:rsidR="00EE7051">
        <w:rPr>
          <w:rFonts w:ascii="Times New Roman" w:hAnsi="Times New Roman"/>
          <w:lang w:val="sr-Cyrl-CS"/>
        </w:rPr>
        <w:t>, квалитетно и законито обавити</w:t>
      </w:r>
      <w:r w:rsidRPr="00CC27B9">
        <w:rPr>
          <w:rFonts w:ascii="Times New Roman" w:hAnsi="Times New Roman"/>
          <w:lang w:val="sr-Cyrl-CS"/>
        </w:rPr>
        <w:t xml:space="preserve"> у позитивном законодавству Републике Србије, предвиђена су кривична дела којима се обезбеђује заштита  живота, телесног интегритета, части, угледа и достојанства личности припадника полиције.</w:t>
      </w:r>
    </w:p>
    <w:p w:rsidR="0085245D" w:rsidRPr="00CC27B9" w:rsidRDefault="0085245D" w:rsidP="0085245D">
      <w:pPr>
        <w:ind w:firstLine="720"/>
        <w:jc w:val="both"/>
        <w:rPr>
          <w:rFonts w:ascii="Times New Roman" w:hAnsi="Times New Roman"/>
          <w:lang w:val="sr-Cyrl-CS"/>
        </w:rPr>
      </w:pPr>
      <w:r w:rsidRPr="00CC27B9">
        <w:rPr>
          <w:rFonts w:ascii="Times New Roman" w:hAnsi="Times New Roman"/>
          <w:lang w:val="sr-Cyrl-CS"/>
        </w:rPr>
        <w:lastRenderedPageBreak/>
        <w:t>У Кривичном законику Републике Србије</w:t>
      </w:r>
      <w:r w:rsidRPr="00CC27B9">
        <w:rPr>
          <w:rStyle w:val="FootnoteReference"/>
          <w:rFonts w:ascii="Times New Roman" w:hAnsi="Times New Roman"/>
          <w:lang w:val="sr-Cyrl-CS"/>
        </w:rPr>
        <w:footnoteReference w:id="122"/>
      </w:r>
      <w:r w:rsidR="008666BC">
        <w:rPr>
          <w:rFonts w:ascii="Times New Roman" w:hAnsi="Times New Roman"/>
          <w:lang w:val="sr-Cyrl-CS"/>
        </w:rPr>
        <w:t xml:space="preserve"> </w:t>
      </w:r>
      <w:r w:rsidRPr="00CC27B9">
        <w:rPr>
          <w:rFonts w:ascii="Times New Roman" w:hAnsi="Times New Roman"/>
          <w:lang w:val="sr-Cyrl-CS"/>
        </w:rPr>
        <w:t>предвиђена су следећа кривична дела којима се обезбеђује кривичноправна  заштита припадн</w:t>
      </w:r>
      <w:r w:rsidR="00EE7051">
        <w:rPr>
          <w:rFonts w:ascii="Times New Roman" w:hAnsi="Times New Roman"/>
          <w:lang w:val="sr-Cyrl-CS"/>
        </w:rPr>
        <w:t>ика полиције: тешко убиство (члан</w:t>
      </w:r>
      <w:r w:rsidR="008666BC">
        <w:rPr>
          <w:rFonts w:ascii="Times New Roman" w:hAnsi="Times New Roman"/>
          <w:lang w:val="sr-Cyrl-CS"/>
        </w:rPr>
        <w:t xml:space="preserve"> </w:t>
      </w:r>
      <w:r w:rsidRPr="00CC27B9">
        <w:rPr>
          <w:rFonts w:ascii="Times New Roman" w:hAnsi="Times New Roman"/>
          <w:lang w:val="sr-Cyrl-CS"/>
        </w:rPr>
        <w:t>114</w:t>
      </w:r>
      <w:r w:rsidR="00EE7051">
        <w:rPr>
          <w:rFonts w:ascii="Times New Roman" w:hAnsi="Times New Roman"/>
          <w:lang w:val="sr-Cyrl-CS"/>
        </w:rPr>
        <w:t>.</w:t>
      </w:r>
      <w:r w:rsidRPr="00CC27B9">
        <w:rPr>
          <w:rFonts w:ascii="Times New Roman" w:hAnsi="Times New Roman"/>
          <w:lang w:val="sr-Cyrl-CS"/>
        </w:rPr>
        <w:t xml:space="preserve"> КЗ), спречавање службеног лица у вршењу службене радње (члан 322</w:t>
      </w:r>
      <w:r w:rsidR="00EE7051">
        <w:rPr>
          <w:rFonts w:ascii="Times New Roman" w:hAnsi="Times New Roman"/>
          <w:lang w:val="sr-Cyrl-CS"/>
        </w:rPr>
        <w:t>.</w:t>
      </w:r>
      <w:r w:rsidR="008666BC">
        <w:rPr>
          <w:rFonts w:ascii="Times New Roman" w:hAnsi="Times New Roman"/>
          <w:lang w:val="sr-Cyrl-CS"/>
        </w:rPr>
        <w:t xml:space="preserve"> </w:t>
      </w:r>
      <w:r w:rsidRPr="00CC27B9">
        <w:rPr>
          <w:rFonts w:ascii="Times New Roman" w:hAnsi="Times New Roman"/>
          <w:lang w:val="sr-Cyrl-CS"/>
        </w:rPr>
        <w:t>КЗ), напад на службено лице у вршењу службене дужности (члан 323</w:t>
      </w:r>
      <w:r w:rsidR="00EE7051">
        <w:rPr>
          <w:rFonts w:ascii="Times New Roman" w:hAnsi="Times New Roman"/>
          <w:lang w:val="sr-Cyrl-CS"/>
        </w:rPr>
        <w:t>.</w:t>
      </w:r>
      <w:r w:rsidRPr="00CC27B9">
        <w:rPr>
          <w:rFonts w:ascii="Times New Roman" w:hAnsi="Times New Roman"/>
          <w:lang w:val="sr-Cyrl-CS"/>
        </w:rPr>
        <w:t xml:space="preserve"> КЗ), учествовање у групи која спречи службено лице у вршењу службене радње (члан 324</w:t>
      </w:r>
      <w:r w:rsidR="00EE7051">
        <w:rPr>
          <w:rFonts w:ascii="Times New Roman" w:hAnsi="Times New Roman"/>
          <w:lang w:val="sr-Cyrl-CS"/>
        </w:rPr>
        <w:t>.</w:t>
      </w:r>
      <w:r w:rsidR="008666BC">
        <w:rPr>
          <w:rFonts w:ascii="Times New Roman" w:hAnsi="Times New Roman"/>
          <w:lang w:val="sr-Cyrl-CS"/>
        </w:rPr>
        <w:t xml:space="preserve"> </w:t>
      </w:r>
      <w:r w:rsidR="007F79C9">
        <w:rPr>
          <w:rFonts w:ascii="Times New Roman" w:hAnsi="Times New Roman"/>
          <w:lang w:val="sr-Cyrl-CS"/>
        </w:rPr>
        <w:t>КЗ). Поред Кривичног законика и  Законом</w:t>
      </w:r>
      <w:r w:rsidRPr="00CC27B9">
        <w:rPr>
          <w:rFonts w:ascii="Times New Roman" w:hAnsi="Times New Roman"/>
          <w:lang w:val="sr-Cyrl-CS"/>
        </w:rPr>
        <w:t xml:space="preserve"> о јавном реду и м</w:t>
      </w:r>
      <w:r w:rsidR="00EE7051">
        <w:rPr>
          <w:rFonts w:ascii="Times New Roman" w:hAnsi="Times New Roman"/>
          <w:lang w:val="sr-Cyrl-CS"/>
        </w:rPr>
        <w:t xml:space="preserve">иру </w:t>
      </w:r>
      <w:r w:rsidR="007F79C9">
        <w:rPr>
          <w:rFonts w:ascii="Times New Roman" w:hAnsi="Times New Roman"/>
          <w:lang w:val="sr-Cyrl-CS"/>
        </w:rPr>
        <w:t>инкримисано је понашање које се односи на</w:t>
      </w:r>
      <w:r w:rsidRPr="00CC27B9">
        <w:rPr>
          <w:rFonts w:ascii="Times New Roman" w:hAnsi="Times New Roman"/>
          <w:lang w:val="sr-Cyrl-CS"/>
        </w:rPr>
        <w:t xml:space="preserve"> ометање овлашћеног службеног лица у обављању послова безбедности или у одржавању јавног реда и мира (члан 23</w:t>
      </w:r>
      <w:r w:rsidR="007F79C9">
        <w:rPr>
          <w:rFonts w:ascii="Times New Roman" w:hAnsi="Times New Roman"/>
          <w:lang w:val="sr-Cyrl-CS"/>
        </w:rPr>
        <w:t>.</w:t>
      </w:r>
      <w:r w:rsidRPr="00CC27B9">
        <w:rPr>
          <w:rFonts w:ascii="Times New Roman" w:hAnsi="Times New Roman"/>
          <w:lang w:val="sr-Cyrl-CS"/>
        </w:rPr>
        <w:t xml:space="preserve"> Закона о јавном реду и миру)</w:t>
      </w:r>
      <w:r w:rsidRPr="00CC27B9">
        <w:rPr>
          <w:rStyle w:val="FootnoteReference"/>
          <w:rFonts w:ascii="Times New Roman" w:hAnsi="Times New Roman"/>
          <w:lang w:val="sr-Cyrl-CS"/>
        </w:rPr>
        <w:footnoteReference w:id="123"/>
      </w:r>
      <w:r w:rsidRPr="00CC27B9">
        <w:rPr>
          <w:rFonts w:ascii="Times New Roman" w:hAnsi="Times New Roman"/>
          <w:lang w:val="sr-Cyrl-CS"/>
        </w:rPr>
        <w:t>.</w:t>
      </w:r>
    </w:p>
    <w:p w:rsidR="0085245D" w:rsidRDefault="0085245D" w:rsidP="00EA48BE">
      <w:pPr>
        <w:ind w:firstLine="720"/>
        <w:jc w:val="both"/>
        <w:rPr>
          <w:rFonts w:ascii="Times New Roman" w:hAnsi="Times New Roman"/>
          <w:lang w:val="sr-Cyrl-CS"/>
        </w:rPr>
      </w:pPr>
      <w:r w:rsidRPr="00CC27B9">
        <w:rPr>
          <w:rFonts w:ascii="Times New Roman" w:hAnsi="Times New Roman"/>
          <w:lang w:val="sr-Cyrl-CS"/>
        </w:rPr>
        <w:t>Инкриминацијом понашања којима се угрожава безбедн</w:t>
      </w:r>
      <w:r w:rsidR="007F79C9">
        <w:rPr>
          <w:rFonts w:ascii="Times New Roman" w:hAnsi="Times New Roman"/>
          <w:lang w:val="sr-Cyrl-CS"/>
        </w:rPr>
        <w:t>ост припадника полиције</w:t>
      </w:r>
      <w:r w:rsidR="00591AFD">
        <w:rPr>
          <w:rFonts w:ascii="Times New Roman" w:hAnsi="Times New Roman"/>
          <w:lang w:val="sr-Cyrl-CS"/>
        </w:rPr>
        <w:t xml:space="preserve"> обезбеђена </w:t>
      </w:r>
      <w:r w:rsidRPr="00CC27B9">
        <w:rPr>
          <w:rFonts w:ascii="Times New Roman" w:hAnsi="Times New Roman"/>
          <w:lang w:val="sr-Cyrl-CS"/>
        </w:rPr>
        <w:t>је кривичноправ</w:t>
      </w:r>
      <w:r w:rsidR="007F79C9">
        <w:rPr>
          <w:rFonts w:ascii="Times New Roman" w:hAnsi="Times New Roman"/>
          <w:lang w:val="sr-Cyrl-CS"/>
        </w:rPr>
        <w:t>на заштита полицијским службеницима</w:t>
      </w:r>
      <w:r w:rsidRPr="00CC27B9">
        <w:rPr>
          <w:rFonts w:ascii="Times New Roman" w:hAnsi="Times New Roman"/>
          <w:lang w:val="sr-Cyrl-CS"/>
        </w:rPr>
        <w:t xml:space="preserve"> у извршавању полицијских послова</w:t>
      </w:r>
      <w:r>
        <w:rPr>
          <w:rFonts w:ascii="Times New Roman" w:hAnsi="Times New Roman"/>
          <w:lang w:val="sr-Cyrl-CS"/>
        </w:rPr>
        <w:t xml:space="preserve"> у условима када </w:t>
      </w:r>
      <w:r w:rsidR="007F79C9">
        <w:rPr>
          <w:rFonts w:ascii="Times New Roman" w:hAnsi="Times New Roman"/>
          <w:lang w:val="sr-Cyrl-CS"/>
        </w:rPr>
        <w:t xml:space="preserve">су им </w:t>
      </w:r>
      <w:r>
        <w:rPr>
          <w:rFonts w:ascii="Times New Roman" w:hAnsi="Times New Roman"/>
          <w:lang w:val="sr-Cyrl-CS"/>
        </w:rPr>
        <w:t xml:space="preserve"> живот,</w:t>
      </w:r>
      <w:r w:rsidRPr="00CC27B9">
        <w:rPr>
          <w:rFonts w:ascii="Times New Roman" w:hAnsi="Times New Roman"/>
          <w:lang w:val="sr-Cyrl-CS"/>
        </w:rPr>
        <w:t xml:space="preserve"> телесни интегри</w:t>
      </w:r>
      <w:r>
        <w:rPr>
          <w:rFonts w:ascii="Times New Roman" w:hAnsi="Times New Roman"/>
          <w:lang w:val="sr-Cyrl-CS"/>
        </w:rPr>
        <w:t>тет, част и углед угрожени.</w:t>
      </w:r>
    </w:p>
    <w:p w:rsidR="009E4514" w:rsidRPr="002B6AC0" w:rsidRDefault="009E4514" w:rsidP="00EA48BE">
      <w:pPr>
        <w:ind w:firstLine="720"/>
        <w:jc w:val="both"/>
        <w:rPr>
          <w:rFonts w:ascii="Times New Roman" w:hAnsi="Times New Roman"/>
          <w:lang w:val="ru-RU"/>
        </w:rPr>
      </w:pPr>
    </w:p>
    <w:p w:rsidR="0085245D" w:rsidRPr="002B6AC0" w:rsidRDefault="00FD4ECF" w:rsidP="0029720D">
      <w:pPr>
        <w:pStyle w:val="Heading3"/>
        <w:ind w:firstLine="720"/>
        <w:rPr>
          <w:lang w:val="ru-RU"/>
        </w:rPr>
      </w:pPr>
      <w:bookmarkStart w:id="52" w:name="_Toc422748471"/>
      <w:r>
        <w:rPr>
          <w:lang w:val="sr-Cyrl-CS"/>
        </w:rPr>
        <w:t>4.3.</w:t>
      </w:r>
      <w:r w:rsidR="0085245D" w:rsidRPr="00FD4ECF">
        <w:rPr>
          <w:lang w:val="sr-Cyrl-CS"/>
        </w:rPr>
        <w:t>Облици угрожавања безбедности припадника полиције</w:t>
      </w:r>
      <w:bookmarkEnd w:id="52"/>
    </w:p>
    <w:p w:rsidR="00EA48BE" w:rsidRDefault="00EA48BE" w:rsidP="00EA48BE">
      <w:pPr>
        <w:rPr>
          <w:lang w:val="ru-RU"/>
        </w:rPr>
      </w:pPr>
    </w:p>
    <w:p w:rsidR="001F5DC5" w:rsidRPr="002B6AC0" w:rsidRDefault="001F5DC5" w:rsidP="00EA48BE">
      <w:pPr>
        <w:rPr>
          <w:lang w:val="ru-RU"/>
        </w:rPr>
      </w:pPr>
    </w:p>
    <w:p w:rsidR="005B2D5B" w:rsidRPr="001C3549" w:rsidRDefault="005B2D5B" w:rsidP="005B2D5B">
      <w:pPr>
        <w:ind w:firstLine="720"/>
        <w:jc w:val="both"/>
        <w:rPr>
          <w:rFonts w:ascii="Times New Roman" w:hAnsi="Times New Roman"/>
          <w:lang w:val="sr-Cyrl-CS"/>
        </w:rPr>
      </w:pPr>
      <w:r w:rsidRPr="001C3549">
        <w:rPr>
          <w:rFonts w:ascii="Times New Roman" w:hAnsi="Times New Roman"/>
          <w:lang w:val="sr-Cyrl-CS"/>
        </w:rPr>
        <w:t xml:space="preserve">Несумњиво је да угрожавање личне безбедности припадника полиције представља велики проблем за њихову сопствену сигурност, али такође отежава </w:t>
      </w:r>
      <w:r w:rsidRPr="001C3549">
        <w:rPr>
          <w:rFonts w:ascii="Times New Roman" w:hAnsi="Times New Roman"/>
        </w:rPr>
        <w:t xml:space="preserve">и </w:t>
      </w:r>
      <w:r w:rsidRPr="001C3549">
        <w:rPr>
          <w:rFonts w:ascii="Times New Roman" w:hAnsi="Times New Roman"/>
          <w:lang w:val="sr-Cyrl-CS"/>
        </w:rPr>
        <w:t xml:space="preserve">ефикасно обављање редовних и посебних безбедносних задатака. У </w:t>
      </w:r>
      <w:r w:rsidRPr="00B43260">
        <w:rPr>
          <w:rFonts w:ascii="Times New Roman" w:hAnsi="Times New Roman"/>
          <w:lang w:val="sr-Cyrl-CS"/>
        </w:rPr>
        <w:t>најопштијем смислу, угрожавање се може дефинисати као изношење претњи и излагање неког лица опасности. Аналогно томе угрожавање личне безбедности припадника полиције представља атак усмерен на њихов живот, телесни интегритет, здравље, част или углед</w:t>
      </w:r>
      <w:r>
        <w:rPr>
          <w:rStyle w:val="FootnoteReference"/>
          <w:rFonts w:ascii="Times New Roman" w:hAnsi="Times New Roman"/>
          <w:lang w:val="sr-Cyrl-CS"/>
        </w:rPr>
        <w:footnoteReference w:id="124"/>
      </w:r>
      <w:r w:rsidRPr="001C3549">
        <w:rPr>
          <w:rFonts w:ascii="Times New Roman" w:hAnsi="Times New Roman"/>
          <w:i/>
          <w:lang w:val="sr-Cyrl-CS"/>
        </w:rPr>
        <w:t>.</w:t>
      </w:r>
      <w:r w:rsidRPr="001C3549">
        <w:rPr>
          <w:rFonts w:ascii="Times New Roman" w:hAnsi="Times New Roman"/>
          <w:lang w:val="sr-Cyrl-CS"/>
        </w:rPr>
        <w:t xml:space="preserve">  Поменута  дефиниција задовољава суштину угрожавања, али треба напоменути да су облици угрожавања  веома р</w:t>
      </w:r>
      <w:r w:rsidR="002C2A06">
        <w:rPr>
          <w:rFonts w:ascii="Times New Roman" w:hAnsi="Times New Roman"/>
          <w:lang w:val="sr-Cyrl-CS"/>
        </w:rPr>
        <w:t>азличити и  могу се манифестова</w:t>
      </w:r>
      <w:r w:rsidR="002C2A06">
        <w:rPr>
          <w:rFonts w:ascii="Times New Roman" w:hAnsi="Times New Roman"/>
        </w:rPr>
        <w:t>т</w:t>
      </w:r>
      <w:r w:rsidRPr="001C3549">
        <w:rPr>
          <w:rFonts w:ascii="Times New Roman" w:hAnsi="Times New Roman"/>
          <w:lang w:val="sr-Cyrl-CS"/>
        </w:rPr>
        <w:t>и појединачно или више њих истовремено. Без обзира на то који садржаји или облици угрожавања безбедности су заступљени, последице по припаднике полиције су веома негативне (Брковић, Милојевић: 2003:270,271)</w:t>
      </w:r>
      <w:r>
        <w:rPr>
          <w:rStyle w:val="FootnoteReference"/>
          <w:rFonts w:ascii="Times New Roman" w:hAnsi="Times New Roman"/>
          <w:lang w:val="sr-Cyrl-CS"/>
        </w:rPr>
        <w:footnoteReference w:id="125"/>
      </w:r>
      <w:r w:rsidRPr="001C3549">
        <w:rPr>
          <w:rFonts w:ascii="Times New Roman" w:hAnsi="Times New Roman"/>
          <w:lang w:val="sr-Cyrl-CS"/>
        </w:rPr>
        <w:t>. Безбедност припадника полиције може бити угрожена за време обављања свих полицијских послова</w:t>
      </w:r>
      <w:r>
        <w:rPr>
          <w:rStyle w:val="FootnoteReference"/>
          <w:rFonts w:ascii="Times New Roman" w:hAnsi="Times New Roman"/>
          <w:lang w:val="sr-Cyrl-CS"/>
        </w:rPr>
        <w:footnoteReference w:id="126"/>
      </w:r>
      <w:r w:rsidRPr="001C3549">
        <w:rPr>
          <w:rFonts w:ascii="Times New Roman" w:hAnsi="Times New Roman"/>
          <w:lang w:val="sr-Cyrl-CS"/>
        </w:rPr>
        <w:t xml:space="preserve">. </w:t>
      </w:r>
    </w:p>
    <w:p w:rsidR="005B2D5B" w:rsidRPr="001C3549" w:rsidRDefault="005B2D5B" w:rsidP="005B2D5B">
      <w:pPr>
        <w:ind w:firstLine="720"/>
        <w:jc w:val="both"/>
        <w:rPr>
          <w:rFonts w:ascii="Times New Roman" w:hAnsi="Times New Roman"/>
          <w:sz w:val="20"/>
          <w:szCs w:val="20"/>
          <w:lang w:val="sr-Cyrl-CS"/>
        </w:rPr>
      </w:pPr>
      <w:r w:rsidRPr="001C3549">
        <w:rPr>
          <w:rFonts w:ascii="Times New Roman" w:hAnsi="Times New Roman"/>
          <w:lang w:val="sr-Cyrl-CS"/>
        </w:rPr>
        <w:lastRenderedPageBreak/>
        <w:t>Безбедност припадника полиције могуће је угрозити на различите начине</w:t>
      </w:r>
      <w:r>
        <w:rPr>
          <w:rStyle w:val="FootnoteReference"/>
          <w:rFonts w:ascii="Times New Roman" w:hAnsi="Times New Roman"/>
          <w:lang w:val="sr-Cyrl-CS"/>
        </w:rPr>
        <w:footnoteReference w:id="127"/>
      </w:r>
      <w:r w:rsidRPr="001C3549">
        <w:rPr>
          <w:rFonts w:ascii="Times New Roman" w:hAnsi="Times New Roman"/>
          <w:lang w:val="sr-Cyrl-CS"/>
        </w:rPr>
        <w:t>. Законом су инкримисане радње</w:t>
      </w:r>
      <w:r w:rsidRPr="001C3549">
        <w:rPr>
          <w:rStyle w:val="CommentReference"/>
          <w:lang w:val="sr-Cyrl-CS"/>
        </w:rPr>
        <w:t xml:space="preserve"> </w:t>
      </w:r>
      <w:r w:rsidRPr="001C3549">
        <w:rPr>
          <w:rFonts w:ascii="Times New Roman" w:hAnsi="Times New Roman"/>
          <w:lang w:val="sr-Cyrl-CS"/>
        </w:rPr>
        <w:t>којима се угрожава безбедност припадника полиције. Да би радња одређеног лица садржала обележја кривичног дела којим се угрожава лична безбедност припадника полиције, неопходна је примен</w:t>
      </w:r>
      <w:r w:rsidR="00C76CFB">
        <w:rPr>
          <w:rFonts w:ascii="Times New Roman" w:hAnsi="Times New Roman"/>
          <w:lang w:val="sr-Cyrl-CS"/>
        </w:rPr>
        <w:t>а било ког полицијског овлашћењ</w:t>
      </w:r>
      <w:r w:rsidR="00C76CFB">
        <w:rPr>
          <w:rFonts w:ascii="Times New Roman" w:hAnsi="Times New Roman"/>
        </w:rPr>
        <w:t>a</w:t>
      </w:r>
      <w:r w:rsidRPr="001C3549">
        <w:rPr>
          <w:rFonts w:ascii="Times New Roman" w:hAnsi="Times New Roman"/>
          <w:lang w:val="sr-Cyrl-CS"/>
        </w:rPr>
        <w:t xml:space="preserve"> од стране полицијског службеника, према лицу које се сумњичи за чињење кривичног дела. Ову чињеницу илуструје следећи пример из праксе:</w:t>
      </w:r>
      <w:r w:rsidRPr="001C3549">
        <w:rPr>
          <w:rFonts w:ascii="Times New Roman" w:hAnsi="Times New Roman"/>
          <w:sz w:val="20"/>
          <w:szCs w:val="20"/>
          <w:lang w:val="sr-Cyrl-CS"/>
        </w:rPr>
        <w:t xml:space="preserve"> </w:t>
      </w:r>
    </w:p>
    <w:p w:rsidR="005B2D5B" w:rsidRDefault="005B2D5B" w:rsidP="005B2D5B">
      <w:pPr>
        <w:ind w:firstLine="720"/>
        <w:jc w:val="both"/>
        <w:rPr>
          <w:rFonts w:ascii="Times New Roman" w:hAnsi="Times New Roman"/>
          <w:lang w:val="sr-Cyrl-CS"/>
        </w:rPr>
      </w:pPr>
    </w:p>
    <w:p w:rsidR="005B2D5B" w:rsidRPr="001C3549" w:rsidRDefault="005B2D5B" w:rsidP="005B2D5B">
      <w:pPr>
        <w:ind w:firstLine="720"/>
        <w:jc w:val="both"/>
        <w:rPr>
          <w:rFonts w:ascii="Times New Roman" w:hAnsi="Times New Roman"/>
          <w:sz w:val="20"/>
          <w:szCs w:val="20"/>
          <w:lang w:val="sr-Cyrl-CS"/>
        </w:rPr>
      </w:pPr>
      <w:r w:rsidRPr="001C3549">
        <w:rPr>
          <w:rFonts w:ascii="Times New Roman" w:hAnsi="Times New Roman"/>
          <w:sz w:val="20"/>
          <w:szCs w:val="20"/>
          <w:lang w:val="sr-Cyrl-CS"/>
        </w:rPr>
        <w:t xml:space="preserve">Дана </w:t>
      </w:r>
      <w:r w:rsidR="00831907">
        <w:rPr>
          <w:rFonts w:ascii="Times New Roman" w:hAnsi="Times New Roman"/>
          <w:sz w:val="20"/>
          <w:szCs w:val="20"/>
          <w:lang w:val="sr-Cyrl-CS"/>
        </w:rPr>
        <w:t>0</w:t>
      </w:r>
      <w:r w:rsidRPr="001C3549">
        <w:rPr>
          <w:rFonts w:ascii="Times New Roman" w:hAnsi="Times New Roman"/>
          <w:sz w:val="20"/>
          <w:szCs w:val="20"/>
          <w:lang w:val="sr-Cyrl-CS"/>
        </w:rPr>
        <w:t>1.</w:t>
      </w:r>
      <w:r w:rsidR="00831907">
        <w:rPr>
          <w:rFonts w:ascii="Times New Roman" w:hAnsi="Times New Roman"/>
          <w:sz w:val="20"/>
          <w:szCs w:val="20"/>
          <w:lang w:val="sr-Cyrl-CS"/>
        </w:rPr>
        <w:t>0</w:t>
      </w:r>
      <w:r w:rsidRPr="001C3549">
        <w:rPr>
          <w:rFonts w:ascii="Times New Roman" w:hAnsi="Times New Roman"/>
          <w:sz w:val="20"/>
          <w:szCs w:val="20"/>
          <w:lang w:val="sr-Cyrl-CS"/>
        </w:rPr>
        <w:t>5.</w:t>
      </w:r>
      <w:r>
        <w:rPr>
          <w:rFonts w:ascii="Times New Roman" w:hAnsi="Times New Roman"/>
          <w:sz w:val="20"/>
          <w:szCs w:val="20"/>
          <w:lang w:val="sr-Cyrl-CS"/>
        </w:rPr>
        <w:t xml:space="preserve"> </w:t>
      </w:r>
      <w:r w:rsidRPr="001C3549">
        <w:rPr>
          <w:rFonts w:ascii="Times New Roman" w:hAnsi="Times New Roman"/>
          <w:sz w:val="20"/>
          <w:szCs w:val="20"/>
          <w:lang w:val="sr-Cyrl-CS"/>
        </w:rPr>
        <w:t>2011. године патрола Полицијске управе Нови Сад,  током прославе 1. маја, обилазила је излетиште у насељеном месту Бегеч. У току обиласка лице П.Р. показао је средњи прст полицијски</w:t>
      </w:r>
      <w:r w:rsidR="00831907">
        <w:rPr>
          <w:rFonts w:ascii="Times New Roman" w:hAnsi="Times New Roman"/>
          <w:sz w:val="20"/>
          <w:szCs w:val="20"/>
          <w:lang w:val="sr-Cyrl-CS"/>
        </w:rPr>
        <w:t>м службеницима и гласно рекао: „Јебаћу вам маму пандурску!“</w:t>
      </w:r>
      <w:r w:rsidRPr="001C3549">
        <w:rPr>
          <w:rFonts w:ascii="Times New Roman" w:hAnsi="Times New Roman"/>
          <w:sz w:val="20"/>
          <w:szCs w:val="20"/>
          <w:lang w:val="sr-Cyrl-CS"/>
        </w:rPr>
        <w:t>, п</w:t>
      </w:r>
      <w:r w:rsidR="00831907">
        <w:rPr>
          <w:rFonts w:ascii="Times New Roman" w:hAnsi="Times New Roman"/>
          <w:sz w:val="20"/>
          <w:szCs w:val="20"/>
          <w:lang w:val="sr-Cyrl-CS"/>
        </w:rPr>
        <w:t>отом се смејао и поново рекао: „Да, да, вама маму пандурску“</w:t>
      </w:r>
      <w:r w:rsidRPr="001C3549">
        <w:rPr>
          <w:rFonts w:ascii="Times New Roman" w:hAnsi="Times New Roman"/>
          <w:sz w:val="20"/>
          <w:szCs w:val="20"/>
          <w:lang w:val="sr-Cyrl-CS"/>
        </w:rPr>
        <w:t>. Ово лице је доведено у полицијску испоставу у којој је обављено алкотестирање  и том приликом му је утврђено присуство 1,22 промила алкохола</w:t>
      </w:r>
      <w:r w:rsidR="00831907">
        <w:rPr>
          <w:rFonts w:ascii="Times New Roman" w:hAnsi="Times New Roman"/>
          <w:sz w:val="20"/>
          <w:szCs w:val="20"/>
          <w:lang w:val="sr-Cyrl-CS"/>
        </w:rPr>
        <w:t xml:space="preserve"> у организму. О овом догађају </w:t>
      </w:r>
      <w:r w:rsidRPr="001C3549">
        <w:rPr>
          <w:rFonts w:ascii="Times New Roman" w:hAnsi="Times New Roman"/>
          <w:sz w:val="20"/>
          <w:szCs w:val="20"/>
          <w:lang w:val="sr-Cyrl-CS"/>
        </w:rPr>
        <w:t>обавештен</w:t>
      </w:r>
      <w:r w:rsidR="00831907">
        <w:rPr>
          <w:rFonts w:ascii="Times New Roman" w:hAnsi="Times New Roman"/>
          <w:sz w:val="20"/>
          <w:szCs w:val="20"/>
          <w:lang w:val="sr-Cyrl-CS"/>
        </w:rPr>
        <w:t xml:space="preserve"> је</w:t>
      </w:r>
      <w:r w:rsidRPr="001C3549">
        <w:rPr>
          <w:rFonts w:ascii="Times New Roman" w:hAnsi="Times New Roman"/>
          <w:sz w:val="20"/>
          <w:szCs w:val="20"/>
          <w:lang w:val="sr-Cyrl-CS"/>
        </w:rPr>
        <w:t xml:space="preserve"> дежурни заменик Основног јавног тужиоца у Новом Саду, који је радње П.Р. квалификовао као прекршај из члана 6. ст. 3. Закона о јавном реду и миру. Због постојања вероватноће да ће наставити са чињењем прекршаја, као и да ће избећи одговорност за учињени прекршај, П.Р. је одређено задржавање. По истеку задржавања П.Р је доведен код судије за прекршаје, који га је након саслушања казнио новчаном казном у износу од 10.000 динара. Полицијски службеници </w:t>
      </w:r>
      <w:r w:rsidR="00831907">
        <w:rPr>
          <w:rFonts w:ascii="Times New Roman" w:hAnsi="Times New Roman"/>
          <w:sz w:val="20"/>
          <w:szCs w:val="20"/>
          <w:lang w:val="sr-Cyrl-CS"/>
        </w:rPr>
        <w:t xml:space="preserve">пре него што је П.Р. почео да их вређа, према њему </w:t>
      </w:r>
      <w:r w:rsidRPr="001C3549">
        <w:rPr>
          <w:rFonts w:ascii="Times New Roman" w:hAnsi="Times New Roman"/>
          <w:sz w:val="20"/>
          <w:szCs w:val="20"/>
          <w:lang w:val="sr-Cyrl-CS"/>
        </w:rPr>
        <w:t>нису применили ни једно</w:t>
      </w:r>
      <w:r w:rsidR="00831907">
        <w:rPr>
          <w:rFonts w:ascii="Times New Roman" w:hAnsi="Times New Roman"/>
          <w:sz w:val="20"/>
          <w:szCs w:val="20"/>
          <w:lang w:val="sr-Cyrl-CS"/>
        </w:rPr>
        <w:t xml:space="preserve"> полицијско овлашћење</w:t>
      </w:r>
      <w:r w:rsidRPr="001C3549">
        <w:rPr>
          <w:rFonts w:ascii="Times New Roman" w:hAnsi="Times New Roman"/>
          <w:sz w:val="20"/>
          <w:szCs w:val="20"/>
          <w:lang w:val="sr-Cyrl-CS"/>
        </w:rPr>
        <w:t>, због чега је догађај квалификован као прекршај из Закона о јавном реду и миру.</w:t>
      </w:r>
    </w:p>
    <w:p w:rsidR="005B2D5B" w:rsidRDefault="005B2D5B" w:rsidP="005B2D5B">
      <w:pPr>
        <w:ind w:firstLine="720"/>
        <w:jc w:val="both"/>
        <w:rPr>
          <w:rFonts w:ascii="Times New Roman" w:hAnsi="Times New Roman"/>
          <w:sz w:val="20"/>
          <w:szCs w:val="20"/>
          <w:lang w:val="sr-Cyrl-CS"/>
        </w:rPr>
      </w:pPr>
    </w:p>
    <w:p w:rsidR="005B2D5B" w:rsidRPr="001C3549" w:rsidRDefault="005B2D5B" w:rsidP="005B2D5B">
      <w:pPr>
        <w:ind w:firstLine="720"/>
        <w:jc w:val="both"/>
        <w:rPr>
          <w:rFonts w:ascii="Times New Roman" w:hAnsi="Times New Roman"/>
          <w:lang w:val="sr-Cyrl-CS"/>
        </w:rPr>
      </w:pPr>
      <w:r w:rsidRPr="001C3549">
        <w:rPr>
          <w:rFonts w:ascii="Times New Roman" w:hAnsi="Times New Roman"/>
          <w:lang w:val="sr-Cyrl-CS"/>
        </w:rPr>
        <w:t>Најтеже кривично дело извршено на штету полицијских службеника јесте кривично дело тешког убиства, из члана 114. Кривичног законика</w:t>
      </w:r>
      <w:r w:rsidRPr="001C3549">
        <w:rPr>
          <w:rStyle w:val="FootnoteReference"/>
          <w:rFonts w:ascii="Times New Roman" w:hAnsi="Times New Roman"/>
          <w:lang w:val="sr-Cyrl-CS"/>
        </w:rPr>
        <w:footnoteReference w:id="128"/>
      </w:r>
      <w:r w:rsidRPr="001C3549">
        <w:rPr>
          <w:rFonts w:ascii="Times New Roman" w:hAnsi="Times New Roman"/>
          <w:lang w:val="sr-Cyrl-CS"/>
        </w:rPr>
        <w:t>. Радња извршења овог кривичног дела састоји се у лишењу живота полицијског службеника у вези са обављањем службене дужности. За чињење овог кривичног дела запрећена је казна затвора најмање десет година или казна затвора од тридесет до четрдесет година</w:t>
      </w:r>
      <w:r>
        <w:rPr>
          <w:rStyle w:val="FootnoteReference"/>
          <w:rFonts w:ascii="Times New Roman" w:hAnsi="Times New Roman"/>
          <w:lang w:val="sr-Cyrl-CS"/>
        </w:rPr>
        <w:footnoteReference w:id="129"/>
      </w:r>
      <w:r w:rsidRPr="001C3549">
        <w:rPr>
          <w:rFonts w:ascii="Times New Roman" w:hAnsi="Times New Roman"/>
          <w:lang w:val="sr-Cyrl-CS"/>
        </w:rPr>
        <w:t>.</w:t>
      </w:r>
    </w:p>
    <w:p w:rsidR="005B2D5B" w:rsidRDefault="005B2D5B" w:rsidP="005B2D5B">
      <w:pPr>
        <w:jc w:val="both"/>
        <w:rPr>
          <w:rFonts w:ascii="Times New Roman" w:hAnsi="Times New Roman"/>
          <w:lang w:val="sr-Cyrl-CS"/>
        </w:rPr>
      </w:pPr>
      <w:r w:rsidRPr="001C3549">
        <w:rPr>
          <w:rFonts w:ascii="Times New Roman" w:hAnsi="Times New Roman"/>
          <w:lang w:val="sr-Cyrl-CS"/>
        </w:rPr>
        <w:tab/>
        <w:t xml:space="preserve">Радња извршења кривичног дела спречавања службеног лица у обављању службене радње (члан 322. КЗ) састоји се у примени силе или претње да ће се непосредно применити сила у спречавању службеног лица да обавља  службену радњу, коју предузима у оквиру својих овлашћења или га на исти начин принуди на обављање службене радње. Предвиђена казна за основни облик овог кривичног дела је од три месеца </w:t>
      </w:r>
      <w:r w:rsidRPr="001C3549">
        <w:rPr>
          <w:rFonts w:ascii="Times New Roman" w:hAnsi="Times New Roman"/>
          <w:lang w:val="sr-Cyrl-CS"/>
        </w:rPr>
        <w:lastRenderedPageBreak/>
        <w:t>до три године затвора</w:t>
      </w:r>
      <w:r>
        <w:rPr>
          <w:rStyle w:val="FootnoteReference"/>
          <w:rFonts w:ascii="Times New Roman" w:hAnsi="Times New Roman"/>
          <w:lang w:val="sr-Cyrl-CS"/>
        </w:rPr>
        <w:footnoteReference w:id="130"/>
      </w:r>
      <w:r w:rsidRPr="001C3549">
        <w:rPr>
          <w:rFonts w:ascii="Times New Roman" w:hAnsi="Times New Roman"/>
          <w:lang w:val="sr-Cyrl-CS"/>
        </w:rPr>
        <w:t>. За постојање обележја овог кривичног дела потребно је да учинилац прети непосредном применом силе или да је одмах започео са физичким нападом на полицијског службеника. Чињење овог кривичног дела карактеристично је за догађаје у којима је</w:t>
      </w:r>
      <w:r>
        <w:rPr>
          <w:rFonts w:ascii="Times New Roman" w:hAnsi="Times New Roman"/>
          <w:lang w:val="sr-Cyrl-CS"/>
        </w:rPr>
        <w:t xml:space="preserve"> нарушен јавни ред и мир и то најчешће од лица која су под дејством алкохола, што се може запазити и у следећем примеру. </w:t>
      </w:r>
    </w:p>
    <w:p w:rsidR="005B2D5B" w:rsidRDefault="005B2D5B" w:rsidP="005B2D5B">
      <w:pPr>
        <w:pStyle w:val="FootnoteText"/>
        <w:ind w:firstLine="720"/>
        <w:jc w:val="both"/>
        <w:rPr>
          <w:rFonts w:ascii="Times New Roman" w:hAnsi="Times New Roman"/>
          <w:lang w:val="sr-Cyrl-CS"/>
        </w:rPr>
      </w:pPr>
    </w:p>
    <w:p w:rsidR="005B2D5B" w:rsidRPr="001C3549" w:rsidRDefault="005B2D5B" w:rsidP="005B2D5B">
      <w:pPr>
        <w:pStyle w:val="FootnoteText"/>
        <w:ind w:firstLine="720"/>
        <w:jc w:val="both"/>
        <w:rPr>
          <w:rFonts w:ascii="Times New Roman" w:hAnsi="Times New Roman"/>
          <w:lang w:val="sr-Cyrl-CS"/>
        </w:rPr>
      </w:pPr>
      <w:r w:rsidRPr="001C3549">
        <w:rPr>
          <w:rFonts w:ascii="Times New Roman" w:hAnsi="Times New Roman"/>
          <w:lang w:val="sr-Cyrl-CS"/>
        </w:rPr>
        <w:t xml:space="preserve">У јануару 2008. године, у вечерњим часовима у Новом Саду, Б.Д. је нарушио јавни ред и мир, тако што је у пекари гласно викао и галамио, а потом разбио стаклену чашу о под. Полицијска патрола, од три полицијска службеника, извела је Б.Д. из пекаре и сместила га на задње седиште службеног возила. Два полицијска службеника су обављала разговор у пекари са сведоцима догађаја, док је трећи полицијски службеник остао поред возила да </w:t>
      </w:r>
      <w:r w:rsidRPr="001C3549">
        <w:rPr>
          <w:rFonts w:ascii="Times New Roman" w:hAnsi="Times New Roman"/>
        </w:rPr>
        <w:t>обезбеђује</w:t>
      </w:r>
      <w:r w:rsidRPr="001C3549">
        <w:rPr>
          <w:rFonts w:ascii="Times New Roman" w:hAnsi="Times New Roman"/>
          <w:lang w:val="sr-Cyrl-CS"/>
        </w:rPr>
        <w:t xml:space="preserve"> Б.Д. У једном тренутку Б.Д. је изашао из возила и почео да вређа полицајца, а потом му задао два удараца у пределу главе. Ради одбијања напада и савладавања отпора лица, над Б.Д. су полицијски службеници употребили средства принуде, физичку снагу и средства за везивање. У просторијама полицијске испоставе  Б.Д је подвргнут алкотестирању, при чему је утврђено присуств</w:t>
      </w:r>
      <w:r w:rsidR="00831907">
        <w:rPr>
          <w:rFonts w:ascii="Times New Roman" w:hAnsi="Times New Roman"/>
          <w:lang w:val="sr-Cyrl-CS"/>
        </w:rPr>
        <w:t>о</w:t>
      </w:r>
      <w:r w:rsidRPr="001C3549">
        <w:rPr>
          <w:rFonts w:ascii="Times New Roman" w:hAnsi="Times New Roman"/>
          <w:lang w:val="sr-Cyrl-CS"/>
        </w:rPr>
        <w:t xml:space="preserve"> 2,34 промила алкохола у организму. Од стране дежурног заменика Основног јавног тужиоца у Новом Саду, радње Б.Д. су квалификоване као учињено кривично дело из члана 322. КЗ. У овом догађају полицијски службеници су имали правни основ за употребу средстава за везивање, пре напада на полицијског службеника, али нису употребили ово средство принуде</w:t>
      </w:r>
      <w:r>
        <w:rPr>
          <w:rStyle w:val="FootnoteReference"/>
          <w:rFonts w:ascii="Times New Roman" w:hAnsi="Times New Roman"/>
          <w:lang w:val="sr-Cyrl-CS"/>
        </w:rPr>
        <w:footnoteReference w:id="131"/>
      </w:r>
      <w:r w:rsidRPr="001C3549">
        <w:rPr>
          <w:rFonts w:ascii="Times New Roman" w:hAnsi="Times New Roman"/>
          <w:lang w:val="sr-Cyrl-CS"/>
        </w:rPr>
        <w:t>.</w:t>
      </w:r>
    </w:p>
    <w:p w:rsidR="005B2D5B" w:rsidRDefault="005B2D5B" w:rsidP="005B2D5B">
      <w:pPr>
        <w:pStyle w:val="FootnoteText"/>
        <w:ind w:firstLine="720"/>
        <w:jc w:val="both"/>
        <w:rPr>
          <w:rFonts w:ascii="Times New Roman" w:hAnsi="Times New Roman"/>
          <w:lang w:val="sr-Cyrl-CS"/>
        </w:rPr>
      </w:pPr>
    </w:p>
    <w:p w:rsidR="005B2D5B" w:rsidRDefault="005B2D5B" w:rsidP="005B2D5B">
      <w:pPr>
        <w:ind w:firstLine="720"/>
        <w:jc w:val="both"/>
        <w:rPr>
          <w:rFonts w:ascii="Times New Roman" w:hAnsi="Times New Roman"/>
          <w:lang w:val="sr-Cyrl-CS"/>
        </w:rPr>
      </w:pPr>
      <w:r>
        <w:rPr>
          <w:rFonts w:ascii="Times New Roman" w:hAnsi="Times New Roman"/>
          <w:lang w:val="sr-Cyrl-CS"/>
        </w:rPr>
        <w:t>Такође, у пракси је често и кривично дело из члана 323. КЗ. Радња извршења овог кривичног дела састоји се у нападу или претњи да ће се напасти службено лице</w:t>
      </w:r>
      <w:r>
        <w:rPr>
          <w:rStyle w:val="FootnoteReference"/>
          <w:rFonts w:ascii="Times New Roman" w:hAnsi="Times New Roman"/>
          <w:lang w:val="sr-Cyrl-CS"/>
        </w:rPr>
        <w:footnoteReference w:id="132"/>
      </w:r>
      <w:r>
        <w:rPr>
          <w:rFonts w:ascii="Times New Roman" w:hAnsi="Times New Roman"/>
          <w:lang w:val="sr-Cyrl-CS"/>
        </w:rPr>
        <w:t>.</w:t>
      </w:r>
      <w:r>
        <w:rPr>
          <w:rStyle w:val="CommentReference"/>
          <w:lang w:val="sr-Cyrl-CS"/>
        </w:rPr>
        <w:t xml:space="preserve"> </w:t>
      </w:r>
      <w:r>
        <w:rPr>
          <w:rFonts w:ascii="Times New Roman" w:hAnsi="Times New Roman"/>
          <w:lang w:val="sr-Cyrl-CS"/>
        </w:rPr>
        <w:t>Учинилац овог кривичног дела, за основни облик овог дела, казниће се затвором од три месеца до три године</w:t>
      </w:r>
      <w:r>
        <w:rPr>
          <w:rStyle w:val="FootnoteReference"/>
          <w:rFonts w:ascii="Times New Roman" w:hAnsi="Times New Roman"/>
          <w:lang w:val="sr-Cyrl-CS"/>
        </w:rPr>
        <w:footnoteReference w:id="133"/>
      </w:r>
      <w:r>
        <w:rPr>
          <w:rFonts w:ascii="Times New Roman" w:hAnsi="Times New Roman"/>
          <w:lang w:val="sr-Cyrl-CS"/>
        </w:rPr>
        <w:t>. Најчешћи догађаји у пракси, у којима долази до овог кривичног дела, односе се на успостављање нарушеног јавног реда и мира, што потврђује и следећи пример.</w:t>
      </w:r>
    </w:p>
    <w:p w:rsidR="005B2D5B" w:rsidRDefault="005B2D5B" w:rsidP="005B2D5B">
      <w:pPr>
        <w:jc w:val="both"/>
        <w:rPr>
          <w:rFonts w:ascii="Times New Roman" w:hAnsi="Times New Roman"/>
          <w:lang w:val="sr-Cyrl-CS"/>
        </w:rPr>
      </w:pPr>
    </w:p>
    <w:p w:rsidR="005B2D5B" w:rsidRPr="001C3549" w:rsidRDefault="005B2D5B" w:rsidP="005B2D5B">
      <w:pPr>
        <w:pStyle w:val="FootnoteText"/>
        <w:ind w:firstLine="720"/>
        <w:jc w:val="both"/>
        <w:rPr>
          <w:rFonts w:ascii="Times New Roman" w:hAnsi="Times New Roman"/>
          <w:lang w:val="sr-Cyrl-CS"/>
        </w:rPr>
      </w:pPr>
      <w:r w:rsidRPr="001C3549">
        <w:rPr>
          <w:rFonts w:ascii="Times New Roman" w:hAnsi="Times New Roman"/>
          <w:lang w:val="sr-Cyrl-CS"/>
        </w:rPr>
        <w:t>Полицијски службеници ПУ Нови Сад, у децембру 2010. године, интервенисали су у Новом Саду, поводом нарушеног јавног реда и мира виком и га</w:t>
      </w:r>
      <w:r w:rsidR="00831907">
        <w:rPr>
          <w:rFonts w:ascii="Times New Roman" w:hAnsi="Times New Roman"/>
          <w:lang w:val="sr-Cyrl-CS"/>
        </w:rPr>
        <w:t>ламом у стамбеној згради</w:t>
      </w:r>
      <w:r w:rsidRPr="001C3549">
        <w:rPr>
          <w:rFonts w:ascii="Times New Roman" w:hAnsi="Times New Roman"/>
          <w:lang w:val="sr-Cyrl-CS"/>
        </w:rPr>
        <w:t xml:space="preserve">. Јавни ред и мир нарушили су И.В. и Г.М који су били под дејством алкохола.  У току провере идентитета лица и разговора са лицима И.В. је поломио дрвену ограду са степеништа у стану и покушао да нападне једног полицијског службеника у патроли. Како није успео у томе, ухватио је другог полицијског службеника за униформу и поцепао му један њен део. И.В. је савладан употребом средстава принуде и против њега је поднета  кривична пријава због постојања основане сумње да је  учинио кривично дело из члана 323. КЗ. </w:t>
      </w:r>
    </w:p>
    <w:p w:rsidR="005B2D5B" w:rsidRDefault="005B2D5B" w:rsidP="005B2D5B">
      <w:pPr>
        <w:pStyle w:val="FootnoteText"/>
        <w:jc w:val="both"/>
        <w:rPr>
          <w:lang w:val="sr-Cyrl-CS"/>
        </w:rPr>
      </w:pPr>
    </w:p>
    <w:p w:rsidR="005B2D5B" w:rsidRPr="001C3549" w:rsidRDefault="005B2D5B" w:rsidP="005B2D5B">
      <w:pPr>
        <w:ind w:firstLine="720"/>
        <w:jc w:val="both"/>
        <w:rPr>
          <w:rFonts w:ascii="Times New Roman" w:hAnsi="Times New Roman"/>
          <w:lang w:val="sr-Cyrl-CS"/>
        </w:rPr>
      </w:pPr>
      <w:r w:rsidRPr="001C3549">
        <w:rPr>
          <w:rFonts w:ascii="Times New Roman" w:hAnsi="Times New Roman"/>
          <w:lang w:val="sr-Cyrl-CS"/>
        </w:rPr>
        <w:t>Кривично дело ометање овлашћеног службеног лица у обављању послова безбедности или одржавању јавног реда и мира, предвиђено је у члану 23. Закона о јавном реду и миру</w:t>
      </w:r>
      <w:r>
        <w:rPr>
          <w:rStyle w:val="FootnoteReference"/>
          <w:rFonts w:ascii="Times New Roman" w:hAnsi="Times New Roman"/>
          <w:lang w:val="sr-Cyrl-CS"/>
        </w:rPr>
        <w:footnoteReference w:id="134"/>
      </w:r>
      <w:r w:rsidRPr="001C3549">
        <w:rPr>
          <w:rFonts w:ascii="Times New Roman" w:hAnsi="Times New Roman"/>
          <w:lang w:val="sr-Cyrl-CS"/>
        </w:rPr>
        <w:t xml:space="preserve">. Оно се може  учинити увредом, злостављањем, претњом да ће напасти, покушајем напада или нападом или на други начин ометањем овлашћеног службеног лица у обављању послова безбедности или одржавању јавног реда и мира. За основни облик </w:t>
      </w:r>
      <w:r w:rsidRPr="001C3549">
        <w:rPr>
          <w:rFonts w:ascii="Times New Roman" w:hAnsi="Times New Roman"/>
          <w:lang w:val="sr-Cyrl-CS"/>
        </w:rPr>
        <w:lastRenderedPageBreak/>
        <w:t>овог кривичног дела запрећена је казна затвора од шест месеци до три године</w:t>
      </w:r>
      <w:r>
        <w:rPr>
          <w:rStyle w:val="FootnoteReference"/>
          <w:rFonts w:ascii="Times New Roman" w:hAnsi="Times New Roman"/>
          <w:lang w:val="sr-Cyrl-CS"/>
        </w:rPr>
        <w:footnoteReference w:id="135"/>
      </w:r>
      <w:r w:rsidRPr="001C3549">
        <w:rPr>
          <w:rFonts w:ascii="Times New Roman" w:hAnsi="Times New Roman"/>
          <w:lang w:val="sr-Cyrl-CS"/>
        </w:rPr>
        <w:t>. Кривично дело из члана 23. Закона о јавном реду и миру најчешће се  чини приликом провере идентитета, обезбеђења јавних скупова, довођења лица и успостављања нарушеног јавног реда и мира. Ово кривично дело у пракси се најчешће  чини вређањем и физичким нападом на полицијског службеника, као што је то учињено у следећем примеру.</w:t>
      </w:r>
    </w:p>
    <w:p w:rsidR="005B2D5B" w:rsidRDefault="005B2D5B" w:rsidP="005B2D5B">
      <w:pPr>
        <w:ind w:firstLine="720"/>
        <w:jc w:val="both"/>
        <w:rPr>
          <w:rFonts w:ascii="Times New Roman" w:hAnsi="Times New Roman"/>
          <w:sz w:val="20"/>
          <w:szCs w:val="20"/>
          <w:lang w:val="sr-Cyrl-CS"/>
        </w:rPr>
      </w:pPr>
    </w:p>
    <w:p w:rsidR="005B2D5B" w:rsidRPr="001C3549" w:rsidRDefault="005B2D5B" w:rsidP="005B2D5B">
      <w:pPr>
        <w:ind w:firstLine="720"/>
        <w:jc w:val="both"/>
        <w:rPr>
          <w:rFonts w:ascii="Times New Roman" w:hAnsi="Times New Roman"/>
          <w:sz w:val="22"/>
          <w:szCs w:val="22"/>
          <w:lang w:val="sr-Cyrl-CS"/>
        </w:rPr>
      </w:pPr>
      <w:r w:rsidRPr="001C3549">
        <w:rPr>
          <w:rFonts w:ascii="Times New Roman" w:hAnsi="Times New Roman"/>
          <w:sz w:val="22"/>
          <w:szCs w:val="22"/>
          <w:lang w:val="sr-Cyrl-CS"/>
        </w:rPr>
        <w:t xml:space="preserve">У Новом Саду, у спортској сали СПЦ-а „Нови Сад“, у априлу 2011. </w:t>
      </w:r>
      <w:r w:rsidRPr="001C3549">
        <w:rPr>
          <w:rFonts w:ascii="Times New Roman" w:hAnsi="Times New Roman"/>
          <w:sz w:val="22"/>
          <w:szCs w:val="22"/>
        </w:rPr>
        <w:t>г</w:t>
      </w:r>
      <w:r w:rsidRPr="001C3549">
        <w:rPr>
          <w:rFonts w:ascii="Times New Roman" w:hAnsi="Times New Roman"/>
          <w:sz w:val="22"/>
          <w:szCs w:val="22"/>
          <w:lang w:val="sr-Cyrl-CS"/>
        </w:rPr>
        <w:t>одине, за време  првенствене утакмице у малом фудбалу,  између ФК „Танго“ из Новог Сада и ФК „Коњарник“ из Београда, нарушен је јавни ред и мир. Јавни ред и мир је прво нарушен вређањем од стране једног гостујућег играча и гледаоца Ж.М. Са трибина гледалац Ж.М. покушао је да уђе на терен, прескачући ограду, у чему га је спречио полицијски службеник на обезбеђењу спортске манифестације. Приликом савладавања отпора употребом средстава принуде, Ж.М. је задао ударац руком у пределу груди једном полицијском службенику. Против г</w:t>
      </w:r>
      <w:r w:rsidR="008238AF">
        <w:rPr>
          <w:rFonts w:ascii="Times New Roman" w:hAnsi="Times New Roman"/>
          <w:sz w:val="22"/>
          <w:szCs w:val="22"/>
          <w:lang w:val="sr-Cyrl-CS"/>
        </w:rPr>
        <w:t xml:space="preserve">остујућег играча </w:t>
      </w:r>
      <w:r w:rsidRPr="001C3549">
        <w:rPr>
          <w:rFonts w:ascii="Times New Roman" w:hAnsi="Times New Roman"/>
          <w:sz w:val="22"/>
          <w:szCs w:val="22"/>
          <w:lang w:val="sr-Cyrl-CS"/>
        </w:rPr>
        <w:t>поднета је кривична пријава збо</w:t>
      </w:r>
      <w:r w:rsidR="008238AF">
        <w:rPr>
          <w:rFonts w:ascii="Times New Roman" w:hAnsi="Times New Roman"/>
          <w:sz w:val="22"/>
          <w:szCs w:val="22"/>
          <w:lang w:val="sr-Cyrl-CS"/>
        </w:rPr>
        <w:t>г постојања основане сумње да је</w:t>
      </w:r>
      <w:r w:rsidRPr="001C3549">
        <w:rPr>
          <w:rFonts w:ascii="Times New Roman" w:hAnsi="Times New Roman"/>
          <w:sz w:val="22"/>
          <w:szCs w:val="22"/>
          <w:lang w:val="sr-Cyrl-CS"/>
        </w:rPr>
        <w:t xml:space="preserve">  учини</w:t>
      </w:r>
      <w:r w:rsidR="008238AF">
        <w:rPr>
          <w:rFonts w:ascii="Times New Roman" w:hAnsi="Times New Roman"/>
          <w:sz w:val="22"/>
          <w:szCs w:val="22"/>
          <w:lang w:val="sr-Cyrl-CS"/>
        </w:rPr>
        <w:t>о</w:t>
      </w:r>
      <w:r w:rsidRPr="001C3549">
        <w:rPr>
          <w:rFonts w:ascii="Times New Roman" w:hAnsi="Times New Roman"/>
          <w:sz w:val="22"/>
          <w:szCs w:val="22"/>
          <w:lang w:val="sr-Cyrl-CS"/>
        </w:rPr>
        <w:t xml:space="preserve"> кривично дело насилничко понашање на спо</w:t>
      </w:r>
      <w:r w:rsidR="008238AF">
        <w:rPr>
          <w:rFonts w:ascii="Times New Roman" w:hAnsi="Times New Roman"/>
          <w:sz w:val="22"/>
          <w:szCs w:val="22"/>
          <w:lang w:val="sr-Cyrl-CS"/>
        </w:rPr>
        <w:t xml:space="preserve">ртској приредби, а против Ж.М. поднета је </w:t>
      </w:r>
      <w:r w:rsidRPr="001C3549">
        <w:rPr>
          <w:rFonts w:ascii="Times New Roman" w:hAnsi="Times New Roman"/>
          <w:sz w:val="22"/>
          <w:szCs w:val="22"/>
          <w:lang w:val="sr-Cyrl-CS"/>
        </w:rPr>
        <w:t xml:space="preserve"> кривична пријава због </w:t>
      </w:r>
      <w:r w:rsidR="008238AF">
        <w:rPr>
          <w:rFonts w:ascii="Times New Roman" w:hAnsi="Times New Roman"/>
          <w:sz w:val="22"/>
          <w:szCs w:val="22"/>
          <w:lang w:val="sr-Cyrl-CS"/>
        </w:rPr>
        <w:t>постојања основане сумње да је учинио кривична дела,</w:t>
      </w:r>
      <w:r w:rsidRPr="001C3549">
        <w:rPr>
          <w:rFonts w:ascii="Times New Roman" w:hAnsi="Times New Roman"/>
          <w:sz w:val="22"/>
          <w:szCs w:val="22"/>
          <w:lang w:val="sr-Cyrl-CS"/>
        </w:rPr>
        <w:t xml:space="preserve"> насилничко понашање на спортској приредби и ометање овлашћеног службеног лица у обављању послова безбедности или одржавању јавног реда и мира.</w:t>
      </w:r>
    </w:p>
    <w:p w:rsidR="005B2D5B" w:rsidRDefault="005B2D5B" w:rsidP="005B2D5B">
      <w:pPr>
        <w:ind w:firstLine="720"/>
        <w:jc w:val="both"/>
        <w:rPr>
          <w:rFonts w:ascii="Times New Roman" w:hAnsi="Times New Roman"/>
          <w:sz w:val="20"/>
          <w:szCs w:val="20"/>
          <w:lang w:val="sr-Cyrl-CS"/>
        </w:rPr>
      </w:pPr>
    </w:p>
    <w:p w:rsidR="005B2D5B" w:rsidRPr="00197031" w:rsidRDefault="005B2D5B" w:rsidP="00197031">
      <w:pPr>
        <w:ind w:firstLine="720"/>
        <w:jc w:val="both"/>
        <w:rPr>
          <w:rFonts w:ascii="Times New Roman" w:hAnsi="Times New Roman"/>
          <w:lang w:val="sr-Cyrl-CS"/>
        </w:rPr>
      </w:pPr>
      <w:r w:rsidRPr="001C3549">
        <w:rPr>
          <w:rFonts w:ascii="Times New Roman" w:hAnsi="Times New Roman"/>
          <w:lang w:val="sr-Cyrl-CS"/>
        </w:rPr>
        <w:t xml:space="preserve">У временском периоду 2011-2014. </w:t>
      </w:r>
      <w:r>
        <w:rPr>
          <w:rFonts w:ascii="Times New Roman" w:hAnsi="Times New Roman"/>
          <w:lang w:val="sr-Cyrl-CS"/>
        </w:rPr>
        <w:t>г</w:t>
      </w:r>
      <w:r w:rsidRPr="001C3549">
        <w:rPr>
          <w:rFonts w:ascii="Times New Roman" w:hAnsi="Times New Roman"/>
          <w:lang w:val="sr-Cyrl-CS"/>
        </w:rPr>
        <w:t>одине</w:t>
      </w:r>
      <w:r>
        <w:rPr>
          <w:rFonts w:ascii="Times New Roman" w:hAnsi="Times New Roman"/>
          <w:lang w:val="sr-Cyrl-CS"/>
        </w:rPr>
        <w:t xml:space="preserve"> на територији Републике Србије</w:t>
      </w:r>
      <w:r w:rsidRPr="001C3549">
        <w:rPr>
          <w:rFonts w:ascii="Times New Roman" w:hAnsi="Times New Roman"/>
          <w:lang w:val="sr-Cyrl-CS"/>
        </w:rPr>
        <w:t xml:space="preserve"> евидентирано је 5 кривичних дела учествовања у групи која спречи службено лице у обављању службене дужности из члана 324. Кривичног законика. Радња извршења овог кривичног дела састоји се у учествовању у групи к</w:t>
      </w:r>
      <w:r w:rsidR="008238AF">
        <w:rPr>
          <w:rFonts w:ascii="Times New Roman" w:hAnsi="Times New Roman"/>
          <w:lang w:val="sr-Cyrl-CS"/>
        </w:rPr>
        <w:t>оја заједничким деловањем спречава</w:t>
      </w:r>
      <w:r w:rsidRPr="001C3549">
        <w:rPr>
          <w:rFonts w:ascii="Times New Roman" w:hAnsi="Times New Roman"/>
          <w:lang w:val="sr-Cyrl-CS"/>
        </w:rPr>
        <w:t xml:space="preserve"> службено лице у  у обављању службене радње или га на исти начин принуди на  службену радњу. </w:t>
      </w:r>
    </w:p>
    <w:p w:rsidR="005B2D5B" w:rsidRPr="001C3549" w:rsidRDefault="005B2D5B" w:rsidP="00E77B57">
      <w:pPr>
        <w:ind w:firstLine="720"/>
        <w:jc w:val="both"/>
        <w:rPr>
          <w:rFonts w:ascii="Times New Roman" w:hAnsi="Times New Roman"/>
          <w:lang w:val="sr-Cyrl-CS"/>
        </w:rPr>
      </w:pPr>
      <w:r w:rsidRPr="00197031">
        <w:rPr>
          <w:rFonts w:ascii="Times New Roman" w:hAnsi="Times New Roman"/>
          <w:lang w:val="sr-Cyrl-CS"/>
        </w:rPr>
        <w:t>У већини случајева узроке угрожавања безбедности припадника полиције тр</w:t>
      </w:r>
      <w:r w:rsidR="00E77B57">
        <w:rPr>
          <w:rFonts w:ascii="Times New Roman" w:hAnsi="Times New Roman"/>
          <w:lang w:val="sr-Cyrl-CS"/>
        </w:rPr>
        <w:t xml:space="preserve">еба тражити у </w:t>
      </w:r>
      <w:r w:rsidRPr="00197031">
        <w:rPr>
          <w:rFonts w:ascii="Times New Roman" w:hAnsi="Times New Roman"/>
          <w:lang w:val="sr-Cyrl-CS"/>
        </w:rPr>
        <w:t>негативним друштвеним ф</w:t>
      </w:r>
      <w:r w:rsidR="00E77B57">
        <w:rPr>
          <w:rFonts w:ascii="Times New Roman" w:hAnsi="Times New Roman"/>
          <w:lang w:val="sr-Cyrl-CS"/>
        </w:rPr>
        <w:t xml:space="preserve">акторима који допроносе </w:t>
      </w:r>
      <w:r w:rsidRPr="00197031">
        <w:rPr>
          <w:rFonts w:ascii="Times New Roman" w:hAnsi="Times New Roman"/>
          <w:lang w:val="sr-Cyrl-CS"/>
        </w:rPr>
        <w:t>друштвено неприхватљиво</w:t>
      </w:r>
      <w:r w:rsidR="00E77B57">
        <w:rPr>
          <w:rFonts w:ascii="Times New Roman" w:hAnsi="Times New Roman"/>
          <w:lang w:val="sr-Cyrl-CS"/>
        </w:rPr>
        <w:t xml:space="preserve">м понашању. </w:t>
      </w:r>
      <w:r w:rsidRPr="00197031">
        <w:rPr>
          <w:rFonts w:ascii="Times New Roman" w:hAnsi="Times New Roman"/>
          <w:lang w:val="sr-Cyrl-CS"/>
        </w:rPr>
        <w:t>Међутим, јед</w:t>
      </w:r>
      <w:r w:rsidR="00E77B57">
        <w:rPr>
          <w:rFonts w:ascii="Times New Roman" w:hAnsi="Times New Roman"/>
          <w:lang w:val="sr-Cyrl-CS"/>
        </w:rPr>
        <w:t>ан број узрока који доприносе  чињењу</w:t>
      </w:r>
      <w:r w:rsidRPr="00197031">
        <w:rPr>
          <w:rFonts w:ascii="Times New Roman" w:hAnsi="Times New Roman"/>
          <w:lang w:val="sr-Cyrl-CS"/>
        </w:rPr>
        <w:t xml:space="preserve"> кривичних дела на штету припадника полиције, треба тражити у самој ор</w:t>
      </w:r>
      <w:r w:rsidR="008238AF" w:rsidRPr="00197031">
        <w:rPr>
          <w:rFonts w:ascii="Times New Roman" w:hAnsi="Times New Roman"/>
          <w:lang w:val="sr-Cyrl-CS"/>
        </w:rPr>
        <w:t>г</w:t>
      </w:r>
      <w:r w:rsidRPr="00197031">
        <w:rPr>
          <w:rFonts w:ascii="Times New Roman" w:hAnsi="Times New Roman"/>
          <w:lang w:val="sr-Cyrl-CS"/>
        </w:rPr>
        <w:t>анизацији полиције и начину њеног рада</w:t>
      </w:r>
      <w:r w:rsidRPr="001C3549">
        <w:rPr>
          <w:rFonts w:ascii="Times New Roman" w:hAnsi="Times New Roman"/>
          <w:lang w:val="sr-Cyrl-CS"/>
        </w:rPr>
        <w:t xml:space="preserve">. </w:t>
      </w:r>
    </w:p>
    <w:p w:rsidR="005B2D5B" w:rsidRPr="001C3549" w:rsidRDefault="005B2D5B" w:rsidP="005B2D5B">
      <w:pPr>
        <w:ind w:firstLine="720"/>
        <w:jc w:val="both"/>
        <w:rPr>
          <w:rFonts w:ascii="Times New Roman" w:hAnsi="Times New Roman"/>
          <w:lang w:val="sr-Cyrl-CS"/>
        </w:rPr>
      </w:pPr>
      <w:r w:rsidRPr="001C3549">
        <w:rPr>
          <w:rFonts w:ascii="Times New Roman" w:hAnsi="Times New Roman"/>
          <w:lang w:val="sr-Cyrl-CS"/>
        </w:rPr>
        <w:t>С тим у вези, у делу рада који следи, указаћемо на факторе који су присутни у полицијској пракси и услед чијег постојања по</w:t>
      </w:r>
      <w:r w:rsidR="00197031">
        <w:rPr>
          <w:rFonts w:ascii="Times New Roman" w:hAnsi="Times New Roman"/>
          <w:lang w:val="sr-Cyrl-CS"/>
        </w:rPr>
        <w:t>лицијски службеници доприносе с</w:t>
      </w:r>
      <w:r w:rsidRPr="001C3549">
        <w:rPr>
          <w:rFonts w:ascii="Times New Roman" w:hAnsi="Times New Roman"/>
          <w:lang w:val="sr-Cyrl-CS"/>
        </w:rPr>
        <w:t>о</w:t>
      </w:r>
      <w:r w:rsidR="00197031">
        <w:rPr>
          <w:rFonts w:ascii="Times New Roman" w:hAnsi="Times New Roman"/>
          <w:lang w:val="sr-Cyrl-CS"/>
        </w:rPr>
        <w:t>п</w:t>
      </w:r>
      <w:r w:rsidRPr="001C3549">
        <w:rPr>
          <w:rFonts w:ascii="Times New Roman" w:hAnsi="Times New Roman"/>
          <w:lang w:val="sr-Cyrl-CS"/>
        </w:rPr>
        <w:t xml:space="preserve">ственој виктимизацији. </w:t>
      </w:r>
    </w:p>
    <w:p w:rsidR="005B2D5B" w:rsidRPr="005B2D5B" w:rsidRDefault="005B2D5B" w:rsidP="0085245D">
      <w:pPr>
        <w:jc w:val="both"/>
        <w:rPr>
          <w:rFonts w:ascii="Times New Roman" w:hAnsi="Times New Roman"/>
        </w:rPr>
      </w:pPr>
    </w:p>
    <w:p w:rsidR="0085245D" w:rsidRDefault="00FD4ECF" w:rsidP="0029720D">
      <w:pPr>
        <w:pStyle w:val="Heading3"/>
        <w:ind w:firstLine="720"/>
        <w:rPr>
          <w:lang w:val="sr-Cyrl-CS"/>
        </w:rPr>
      </w:pPr>
      <w:bookmarkStart w:id="53" w:name="_Toc422748472"/>
      <w:r>
        <w:rPr>
          <w:lang w:val="sr-Cyrl-CS"/>
        </w:rPr>
        <w:t>4.4.</w:t>
      </w:r>
      <w:r w:rsidR="007A52E6">
        <w:rPr>
          <w:lang w:val="sr-Cyrl-CS"/>
        </w:rPr>
        <w:t xml:space="preserve">  Узроци викт</w:t>
      </w:r>
      <w:r w:rsidR="00C75D60">
        <w:rPr>
          <w:lang w:val="sr-Cyrl-CS"/>
        </w:rPr>
        <w:t>и</w:t>
      </w:r>
      <w:r w:rsidR="007A52E6">
        <w:rPr>
          <w:lang w:val="sr-Cyrl-CS"/>
        </w:rPr>
        <w:t xml:space="preserve">мизације </w:t>
      </w:r>
      <w:r w:rsidR="0085245D" w:rsidRPr="00FD4ECF">
        <w:rPr>
          <w:lang w:val="sr-Cyrl-CS"/>
        </w:rPr>
        <w:t>полици</w:t>
      </w:r>
      <w:r w:rsidR="007A52E6">
        <w:rPr>
          <w:lang w:val="sr-Cyrl-CS"/>
        </w:rPr>
        <w:t>јских</w:t>
      </w:r>
      <w:r w:rsidR="0085245D" w:rsidRPr="00FD4ECF">
        <w:rPr>
          <w:lang w:val="sr-Cyrl-CS"/>
        </w:rPr>
        <w:t xml:space="preserve"> службеник</w:t>
      </w:r>
      <w:bookmarkEnd w:id="53"/>
      <w:r w:rsidR="007A52E6">
        <w:rPr>
          <w:lang w:val="sr-Cyrl-CS"/>
        </w:rPr>
        <w:t>а</w:t>
      </w:r>
    </w:p>
    <w:p w:rsidR="001F5DC5" w:rsidRPr="001F5DC5" w:rsidRDefault="001F5DC5" w:rsidP="001F5DC5">
      <w:pPr>
        <w:rPr>
          <w:lang w:val="sr-Cyrl-CS"/>
        </w:rPr>
      </w:pPr>
    </w:p>
    <w:p w:rsidR="00110FAD" w:rsidRDefault="00110FAD" w:rsidP="0085245D">
      <w:pPr>
        <w:jc w:val="both"/>
        <w:rPr>
          <w:rFonts w:ascii="Times New Roman" w:hAnsi="Times New Roman"/>
        </w:rPr>
      </w:pPr>
    </w:p>
    <w:p w:rsidR="005B2D5B" w:rsidRPr="001C3549" w:rsidRDefault="005B2D5B" w:rsidP="005B2D5B">
      <w:pPr>
        <w:ind w:firstLine="720"/>
        <w:jc w:val="both"/>
        <w:rPr>
          <w:rFonts w:ascii="Times New Roman" w:hAnsi="Times New Roman"/>
          <w:lang w:val="sr-Cyrl-CS"/>
        </w:rPr>
      </w:pPr>
      <w:r w:rsidRPr="001C3549">
        <w:rPr>
          <w:rFonts w:ascii="Times New Roman" w:hAnsi="Times New Roman"/>
          <w:lang w:val="sr-Cyrl-CS"/>
        </w:rPr>
        <w:t xml:space="preserve">Полицијски службеници обављају различите полицијске послове и поступају у различитим догађајима, неке од њих решавају упозорењем или пружањем информација и давањем савета грађанима како да остваре своја права. Насупрот оваквих полицијских интервенција,  припадници полиције поступају и у догађајима који се окончавају чињењем кривичног дела на њихову штету и употребом средстава принуде. </w:t>
      </w:r>
    </w:p>
    <w:p w:rsidR="005B2D5B" w:rsidRPr="001C3549" w:rsidRDefault="005B2D5B" w:rsidP="005B2D5B">
      <w:pPr>
        <w:ind w:firstLine="720"/>
        <w:jc w:val="both"/>
        <w:rPr>
          <w:rFonts w:ascii="Times New Roman" w:hAnsi="Times New Roman"/>
          <w:lang w:val="sr-Cyrl-CS"/>
        </w:rPr>
      </w:pPr>
      <w:r w:rsidRPr="001C3549">
        <w:rPr>
          <w:rFonts w:ascii="Times New Roman" w:hAnsi="Times New Roman"/>
          <w:lang w:val="sr-Cyrl-CS"/>
        </w:rPr>
        <w:t xml:space="preserve">Свака полицијска интервенција је индивудуална и њен исход зависи од мноштва фактора, као што су: специфичности самог догађаја; број и стање учесника у догађају; </w:t>
      </w:r>
      <w:r w:rsidRPr="001C3549">
        <w:rPr>
          <w:rFonts w:ascii="Times New Roman" w:hAnsi="Times New Roman"/>
          <w:lang w:val="sr-Cyrl-CS"/>
        </w:rPr>
        <w:lastRenderedPageBreak/>
        <w:t>састав полицијске патроле у погледу стручности, физичке оспособљености и вештина комуникације; време и место дешавања; процена  ситуације (од запримања пријаве која захтева полицијску интервенцију, па до процена на месту догађаја); избора и тактике примене полицијских овлашћења током полицијске интервенције и слично. Полицијској интервенцији, чак и оној наизглед једноставној, мора се приступити крајње опрезно, уз мере предострожности, како би се спречило било какво угрожавање личне безбедности припадника полиције.</w:t>
      </w:r>
    </w:p>
    <w:p w:rsidR="005B2D5B" w:rsidRPr="001C3549" w:rsidRDefault="005B2D5B" w:rsidP="005B2D5B">
      <w:pPr>
        <w:ind w:firstLine="720"/>
        <w:jc w:val="both"/>
        <w:rPr>
          <w:rFonts w:ascii="Times New Roman" w:hAnsi="Times New Roman"/>
          <w:lang w:val="sr-Cyrl-CS"/>
        </w:rPr>
      </w:pPr>
      <w:r>
        <w:rPr>
          <w:rFonts w:ascii="Times New Roman" w:hAnsi="Times New Roman"/>
          <w:lang w:val="sr-Cyrl-CS"/>
        </w:rPr>
        <w:t xml:space="preserve"> </w:t>
      </w:r>
      <w:r w:rsidRPr="001C3549">
        <w:rPr>
          <w:rFonts w:ascii="Times New Roman" w:hAnsi="Times New Roman"/>
          <w:lang w:val="sr-Cyrl-CS"/>
        </w:rPr>
        <w:t>Мали број аутора са наших простора истраживао је узроке виктимизације полициј</w:t>
      </w:r>
      <w:r w:rsidR="008238AF">
        <w:rPr>
          <w:rFonts w:ascii="Times New Roman" w:hAnsi="Times New Roman"/>
          <w:lang w:val="sr-Cyrl-CS"/>
        </w:rPr>
        <w:t>ских службеника. У раду о компе</w:t>
      </w:r>
      <w:r w:rsidRPr="001C3549">
        <w:rPr>
          <w:rFonts w:ascii="Times New Roman" w:hAnsi="Times New Roman"/>
          <w:lang w:val="sr-Cyrl-CS"/>
        </w:rPr>
        <w:t>тенцијама полицијских службеника, аутори Драган Арлов и Радовоје Јанковић указују на низак</w:t>
      </w:r>
      <w:r w:rsidR="008238AF">
        <w:rPr>
          <w:rFonts w:ascii="Times New Roman" w:hAnsi="Times New Roman"/>
          <w:lang w:val="sr-Cyrl-CS"/>
        </w:rPr>
        <w:t xml:space="preserve"> ниво специфичних компе</w:t>
      </w:r>
      <w:r w:rsidRPr="001C3549">
        <w:rPr>
          <w:rFonts w:ascii="Times New Roman" w:hAnsi="Times New Roman"/>
          <w:lang w:val="sr-Cyrl-CS"/>
        </w:rPr>
        <w:t>тенција полицијских службеника, које се односе на препознавање законских овлашћења за употребу средстава принуде и на изб</w:t>
      </w:r>
      <w:r w:rsidR="008238AF">
        <w:rPr>
          <w:rFonts w:ascii="Times New Roman" w:hAnsi="Times New Roman"/>
          <w:lang w:val="sr-Cyrl-CS"/>
        </w:rPr>
        <w:t>ор начина (овлашћења) у решавању</w:t>
      </w:r>
      <w:r w:rsidRPr="001C3549">
        <w:rPr>
          <w:rFonts w:ascii="Times New Roman" w:hAnsi="Times New Roman"/>
          <w:lang w:val="sr-Cyrl-CS"/>
        </w:rPr>
        <w:t xml:space="preserve"> проблемске ситуације</w:t>
      </w:r>
      <w:r>
        <w:rPr>
          <w:rStyle w:val="FootnoteReference"/>
          <w:rFonts w:ascii="Times New Roman" w:hAnsi="Times New Roman"/>
          <w:lang w:val="sr-Cyrl-CS"/>
        </w:rPr>
        <w:footnoteReference w:id="136"/>
      </w:r>
      <w:r w:rsidR="008238AF">
        <w:rPr>
          <w:rFonts w:ascii="Times New Roman" w:hAnsi="Times New Roman"/>
          <w:lang w:val="sr-Cyrl-CS"/>
        </w:rPr>
        <w:t>. Недостатак специфичних компе</w:t>
      </w:r>
      <w:r w:rsidRPr="001C3549">
        <w:rPr>
          <w:rFonts w:ascii="Times New Roman" w:hAnsi="Times New Roman"/>
          <w:lang w:val="sr-Cyrl-CS"/>
        </w:rPr>
        <w:t>тенција за примену полицијских овлашћења, међу којима су и средства принуде, представља један од узрока виктимизације полицијских службеника.</w:t>
      </w:r>
    </w:p>
    <w:p w:rsidR="005B2D5B" w:rsidRPr="001C3549" w:rsidRDefault="005B2D5B" w:rsidP="005B2D5B">
      <w:pPr>
        <w:ind w:firstLine="720"/>
        <w:jc w:val="both"/>
        <w:rPr>
          <w:rFonts w:ascii="Times New Roman" w:hAnsi="Times New Roman"/>
          <w:lang w:val="sr-Cyrl-CS"/>
        </w:rPr>
      </w:pPr>
      <w:r w:rsidRPr="001C3549">
        <w:rPr>
          <w:rFonts w:ascii="Times New Roman" w:hAnsi="Times New Roman"/>
          <w:lang w:val="sr-Cyrl-CS"/>
        </w:rPr>
        <w:t>Поред малобројних истраживања о узроцима виктимизације полицијских службеника, треба да нас забрине и чињеница да се у нашој стручној литера</w:t>
      </w:r>
      <w:r w:rsidR="008238AF">
        <w:rPr>
          <w:rFonts w:ascii="Times New Roman" w:hAnsi="Times New Roman"/>
          <w:lang w:val="sr-Cyrl-CS"/>
        </w:rPr>
        <w:t xml:space="preserve">тури </w:t>
      </w:r>
      <w:r>
        <w:rPr>
          <w:rFonts w:ascii="Times New Roman" w:hAnsi="Times New Roman"/>
          <w:lang w:val="sr-Cyrl-CS"/>
        </w:rPr>
        <w:t xml:space="preserve"> </w:t>
      </w:r>
      <w:r w:rsidRPr="001C3549">
        <w:rPr>
          <w:rFonts w:ascii="Times New Roman" w:hAnsi="Times New Roman"/>
          <w:lang w:val="sr-Cyrl-CS"/>
        </w:rPr>
        <w:t>проблему угрожавања безбедности полицијских службеника посвећује недовољно пажње или се проблем често занемарује. У ситуацији када, скоро свакодневно, неки полицајац буде повређен током обављања послова и задатака из своје надлежности, када у просеку један до два полицајца годишње изгубе живот обављајући своју службену дужност,</w:t>
      </w:r>
      <w:r w:rsidRPr="001C3549">
        <w:rPr>
          <w:rStyle w:val="CommentReference"/>
          <w:lang w:val="sr-Cyrl-CS"/>
        </w:rPr>
        <w:t xml:space="preserve"> </w:t>
      </w:r>
      <w:r w:rsidRPr="001C3549">
        <w:rPr>
          <w:rStyle w:val="CommentReference"/>
          <w:rFonts w:ascii="Times New Roman" w:hAnsi="Times New Roman"/>
          <w:sz w:val="24"/>
          <w:szCs w:val="24"/>
        </w:rPr>
        <w:t>неприхватљиво</w:t>
      </w:r>
      <w:r w:rsidRPr="001C3549">
        <w:rPr>
          <w:rFonts w:ascii="Times New Roman" w:hAnsi="Times New Roman"/>
          <w:lang w:val="sr-Cyrl-CS"/>
        </w:rPr>
        <w:t xml:space="preserve"> је да се на проблем угрожавања безбедности припадника полиције реагује само изношењем статистичких података о броју повређених и погинулих полицијских службе</w:t>
      </w:r>
      <w:r w:rsidR="008238AF">
        <w:rPr>
          <w:rFonts w:ascii="Times New Roman" w:hAnsi="Times New Roman"/>
          <w:lang w:val="sr-Cyrl-CS"/>
        </w:rPr>
        <w:t>ника и тражењем оправдања у „ризицима полицијских послова“</w:t>
      </w:r>
      <w:r w:rsidRPr="001C3549">
        <w:rPr>
          <w:rFonts w:ascii="Times New Roman" w:hAnsi="Times New Roman"/>
          <w:lang w:val="sr-Cyrl-CS"/>
        </w:rPr>
        <w:t>. Аутори Славиша Вуковић  и Саша Мијалковић у једном од  малобројних стручних радова, који се баве проблемом виктимизације полицијских службеника, наводе да су у пракси забележене полицијске интервенције у којима су полицијски службеници својим поступцима и неадекватним проценама и изборима тактике у примени полицијских овлашћења</w:t>
      </w:r>
      <w:r>
        <w:rPr>
          <w:rStyle w:val="FootnoteReference"/>
          <w:rFonts w:ascii="Times New Roman" w:hAnsi="Times New Roman"/>
          <w:lang w:val="sr-Cyrl-CS"/>
        </w:rPr>
        <w:footnoteReference w:id="137"/>
      </w:r>
      <w:r w:rsidRPr="001C3549">
        <w:rPr>
          <w:rFonts w:ascii="Times New Roman" w:hAnsi="Times New Roman"/>
          <w:lang w:val="sr-Cyrl-CS"/>
        </w:rPr>
        <w:t xml:space="preserve">, допринели сопственој виктимизацији, због неуважавања фактора као што су: </w:t>
      </w:r>
    </w:p>
    <w:p w:rsidR="005B2D5B" w:rsidRPr="001C3549" w:rsidRDefault="005B2D5B" w:rsidP="005B2D5B">
      <w:pPr>
        <w:ind w:firstLine="720"/>
        <w:jc w:val="both"/>
        <w:rPr>
          <w:rFonts w:ascii="Times New Roman" w:hAnsi="Times New Roman"/>
          <w:lang w:val="sr-Cyrl-CS"/>
        </w:rPr>
      </w:pPr>
      <w:r w:rsidRPr="001C3549">
        <w:rPr>
          <w:rFonts w:ascii="Times New Roman" w:hAnsi="Times New Roman"/>
          <w:lang w:val="sr-Cyrl-CS"/>
        </w:rPr>
        <w:t xml:space="preserve">1. ниво безбедносне културе припадника полиције (као фактора од општег утицаја </w:t>
      </w:r>
    </w:p>
    <w:p w:rsidR="005B2D5B" w:rsidRPr="001C3549" w:rsidRDefault="005B2D5B" w:rsidP="005B2D5B">
      <w:pPr>
        <w:ind w:firstLine="720"/>
        <w:jc w:val="both"/>
        <w:rPr>
          <w:rFonts w:ascii="Times New Roman" w:hAnsi="Times New Roman"/>
          <w:lang w:val="sr-Cyrl-CS"/>
        </w:rPr>
      </w:pPr>
      <w:r w:rsidRPr="001C3549">
        <w:rPr>
          <w:rFonts w:ascii="Times New Roman" w:hAnsi="Times New Roman"/>
          <w:lang w:val="sr-Cyrl-CS"/>
        </w:rPr>
        <w:t xml:space="preserve">    на исход предузетих овлашћења); </w:t>
      </w:r>
    </w:p>
    <w:p w:rsidR="005B2D5B" w:rsidRPr="001C3549" w:rsidRDefault="005B2D5B" w:rsidP="005B2D5B">
      <w:pPr>
        <w:ind w:firstLine="720"/>
        <w:jc w:val="both"/>
        <w:rPr>
          <w:rFonts w:ascii="Times New Roman" w:hAnsi="Times New Roman"/>
          <w:lang w:val="sr-Cyrl-CS"/>
        </w:rPr>
      </w:pPr>
      <w:r w:rsidRPr="001C3549">
        <w:rPr>
          <w:rFonts w:ascii="Times New Roman" w:hAnsi="Times New Roman"/>
          <w:lang w:val="sr-Cyrl-CS"/>
        </w:rPr>
        <w:t xml:space="preserve">2. процена доношења одлука за примену овлашћења (укључујући првенствено </w:t>
      </w:r>
    </w:p>
    <w:p w:rsidR="005B2D5B" w:rsidRPr="001C3549" w:rsidRDefault="005B2D5B" w:rsidP="005B2D5B">
      <w:pPr>
        <w:ind w:firstLine="720"/>
        <w:jc w:val="both"/>
        <w:rPr>
          <w:rFonts w:ascii="Times New Roman" w:hAnsi="Times New Roman"/>
          <w:lang w:val="sr-Cyrl-CS"/>
        </w:rPr>
      </w:pPr>
      <w:r w:rsidRPr="001C3549">
        <w:rPr>
          <w:rFonts w:ascii="Times New Roman" w:hAnsi="Times New Roman"/>
          <w:lang w:val="sr-Cyrl-CS"/>
        </w:rPr>
        <w:t xml:space="preserve">    безбедносну процену); </w:t>
      </w:r>
    </w:p>
    <w:p w:rsidR="005B2D5B" w:rsidRPr="001C3549" w:rsidRDefault="005B2D5B" w:rsidP="005B2D5B">
      <w:pPr>
        <w:ind w:firstLine="720"/>
        <w:jc w:val="both"/>
        <w:rPr>
          <w:rFonts w:ascii="Times New Roman" w:hAnsi="Times New Roman"/>
          <w:lang w:val="sr-Cyrl-CS"/>
        </w:rPr>
      </w:pPr>
      <w:r w:rsidRPr="001C3549">
        <w:rPr>
          <w:rFonts w:ascii="Times New Roman" w:hAnsi="Times New Roman"/>
          <w:lang w:val="sr-Cyrl-CS"/>
        </w:rPr>
        <w:t xml:space="preserve">3. избор тактике (начина) поступања приликом примене овлашћења и  </w:t>
      </w:r>
    </w:p>
    <w:p w:rsidR="005B2D5B" w:rsidRPr="001C3549" w:rsidRDefault="005B2D5B" w:rsidP="005B2D5B">
      <w:pPr>
        <w:ind w:firstLine="720"/>
        <w:jc w:val="both"/>
        <w:rPr>
          <w:rFonts w:ascii="Times New Roman" w:hAnsi="Times New Roman"/>
          <w:lang w:val="sr-Cyrl-CS"/>
        </w:rPr>
      </w:pPr>
      <w:r w:rsidRPr="001C3549">
        <w:rPr>
          <w:rFonts w:ascii="Times New Roman" w:hAnsi="Times New Roman"/>
          <w:lang w:val="sr-Cyrl-CS"/>
        </w:rPr>
        <w:t xml:space="preserve">4. однос полиције и грађана, утиче да припадници полиције доприносе сопственој </w:t>
      </w:r>
    </w:p>
    <w:p w:rsidR="005B2D5B" w:rsidRPr="001C3549" w:rsidRDefault="005B2D5B" w:rsidP="005B2D5B">
      <w:pPr>
        <w:ind w:firstLine="720"/>
        <w:jc w:val="both"/>
        <w:rPr>
          <w:rFonts w:ascii="Times New Roman" w:hAnsi="Times New Roman"/>
          <w:lang w:val="sr-Cyrl-CS"/>
        </w:rPr>
      </w:pPr>
      <w:r w:rsidRPr="001C3549">
        <w:rPr>
          <w:rFonts w:ascii="Times New Roman" w:hAnsi="Times New Roman"/>
          <w:lang w:val="sr-Cyrl-CS"/>
        </w:rPr>
        <w:t xml:space="preserve">    виктимизацији (Вуковић, Мијалковић, 2003:291). </w:t>
      </w:r>
    </w:p>
    <w:p w:rsidR="005B2D5B" w:rsidRDefault="005B2D5B" w:rsidP="005B2D5B">
      <w:pPr>
        <w:ind w:firstLine="720"/>
        <w:jc w:val="both"/>
        <w:rPr>
          <w:rFonts w:ascii="Times New Roman" w:hAnsi="Times New Roman"/>
          <w:lang w:val="sr-Cyrl-CS"/>
        </w:rPr>
      </w:pPr>
    </w:p>
    <w:p w:rsidR="00E77B57" w:rsidRDefault="00E77B57" w:rsidP="005B2D5B">
      <w:pPr>
        <w:ind w:firstLine="720"/>
        <w:jc w:val="both"/>
        <w:rPr>
          <w:rFonts w:ascii="Times New Roman" w:hAnsi="Times New Roman"/>
          <w:lang w:val="sr-Cyrl-CS"/>
        </w:rPr>
      </w:pPr>
    </w:p>
    <w:p w:rsidR="00E77B57" w:rsidRDefault="00E77B57" w:rsidP="005B2D5B">
      <w:pPr>
        <w:ind w:firstLine="720"/>
        <w:jc w:val="both"/>
        <w:rPr>
          <w:rFonts w:ascii="Times New Roman" w:hAnsi="Times New Roman"/>
          <w:lang w:val="sr-Cyrl-CS"/>
        </w:rPr>
      </w:pPr>
    </w:p>
    <w:p w:rsidR="00E77B57" w:rsidRDefault="00E77B57" w:rsidP="005B2D5B">
      <w:pPr>
        <w:ind w:firstLine="720"/>
        <w:jc w:val="both"/>
        <w:rPr>
          <w:rFonts w:ascii="Times New Roman" w:hAnsi="Times New Roman"/>
          <w:lang w:val="sr-Cyrl-CS"/>
        </w:rPr>
      </w:pPr>
    </w:p>
    <w:p w:rsidR="00E77B57" w:rsidRDefault="00E77B57" w:rsidP="005B2D5B">
      <w:pPr>
        <w:ind w:firstLine="720"/>
        <w:jc w:val="both"/>
        <w:rPr>
          <w:rFonts w:ascii="Times New Roman" w:hAnsi="Times New Roman"/>
          <w:lang w:val="sr-Cyrl-CS"/>
        </w:rPr>
      </w:pPr>
    </w:p>
    <w:p w:rsidR="005B2D5B" w:rsidRPr="001C3549" w:rsidRDefault="005B2D5B" w:rsidP="005B2D5B">
      <w:pPr>
        <w:ind w:firstLine="720"/>
        <w:jc w:val="both"/>
        <w:rPr>
          <w:rFonts w:ascii="Times New Roman" w:hAnsi="Times New Roman"/>
          <w:lang w:val="sr-Cyrl-CS"/>
        </w:rPr>
      </w:pPr>
      <w:r w:rsidRPr="001C3549">
        <w:rPr>
          <w:rFonts w:ascii="Times New Roman" w:hAnsi="Times New Roman"/>
          <w:lang w:val="sr-Cyrl-CS"/>
        </w:rPr>
        <w:lastRenderedPageBreak/>
        <w:t>За разлику од наведених аутора сматрамо да узрок доприноса полицијских службеника сопственој виктимизацији треба тражити у</w:t>
      </w:r>
      <w:r w:rsidRPr="001C3549">
        <w:rPr>
          <w:rFonts w:ascii="Times New Roman" w:hAnsi="Times New Roman"/>
          <w:noProof/>
          <w:lang w:val="sr-Cyrl-CS"/>
        </w:rPr>
        <w:t xml:space="preserve"> нивоу њихове стручне оспособљености  у решавању тактичких ситуација и </w:t>
      </w:r>
      <w:r w:rsidRPr="001C3549">
        <w:rPr>
          <w:rFonts w:ascii="Times New Roman" w:hAnsi="Times New Roman"/>
          <w:lang w:val="sr-Cyrl-CS"/>
        </w:rPr>
        <w:t>у непостојању стандарда (процедура) за примену полицијских овлашћења</w:t>
      </w:r>
      <w:r>
        <w:rPr>
          <w:rStyle w:val="FootnoteReference"/>
          <w:rFonts w:ascii="Times New Roman" w:hAnsi="Times New Roman"/>
          <w:lang w:val="sr-Cyrl-CS"/>
        </w:rPr>
        <w:footnoteReference w:id="138"/>
      </w:r>
      <w:r w:rsidRPr="001C3549">
        <w:rPr>
          <w:rFonts w:ascii="Times New Roman" w:hAnsi="Times New Roman"/>
          <w:noProof/>
          <w:lang w:val="sr-Cyrl-CS"/>
        </w:rPr>
        <w:t>.</w:t>
      </w:r>
      <w:r w:rsidRPr="001C3549">
        <w:rPr>
          <w:rFonts w:ascii="Times New Roman" w:hAnsi="Times New Roman"/>
          <w:lang w:val="sr-Cyrl-CS"/>
        </w:rPr>
        <w:t xml:space="preserve"> </w:t>
      </w:r>
    </w:p>
    <w:p w:rsidR="005B2D5B" w:rsidRPr="001C3549" w:rsidRDefault="005B2D5B" w:rsidP="005B2D5B">
      <w:pPr>
        <w:ind w:firstLine="720"/>
        <w:jc w:val="both"/>
        <w:rPr>
          <w:rFonts w:ascii="Times New Roman" w:hAnsi="Times New Roman"/>
          <w:lang w:val="sr-Cyrl-CS"/>
        </w:rPr>
      </w:pPr>
      <w:r w:rsidRPr="001C3549">
        <w:rPr>
          <w:rFonts w:ascii="Times New Roman" w:hAnsi="Times New Roman"/>
          <w:lang w:val="sr-Cyrl-CS"/>
        </w:rPr>
        <w:t>Фактори који доприносе виктимизацији полицијских службеника, а које су навели  аутори Славиша Вуковић и Саша Мијалковић, могу се неутралисати или смањити орг</w:t>
      </w:r>
      <w:r w:rsidR="00E77B57">
        <w:rPr>
          <w:rFonts w:ascii="Times New Roman" w:hAnsi="Times New Roman"/>
          <w:lang w:val="sr-Cyrl-CS"/>
        </w:rPr>
        <w:t>анизацијом и реализаци</w:t>
      </w:r>
      <w:r w:rsidRPr="001C3549">
        <w:rPr>
          <w:rFonts w:ascii="Times New Roman" w:hAnsi="Times New Roman"/>
          <w:lang w:val="sr-Cyrl-CS"/>
        </w:rPr>
        <w:t>јом обуке, едукације и прописивањем полицијских процедура за примену полицијских овлашћења</w:t>
      </w:r>
      <w:r w:rsidR="003D4B84">
        <w:rPr>
          <w:rFonts w:ascii="Times New Roman" w:hAnsi="Times New Roman"/>
          <w:lang w:val="sr-Cyrl-CS"/>
        </w:rPr>
        <w:t>.</w:t>
      </w:r>
    </w:p>
    <w:p w:rsidR="005B2D5B" w:rsidRPr="001C3549" w:rsidRDefault="005B2D5B" w:rsidP="005B2D5B">
      <w:pPr>
        <w:ind w:firstLine="720"/>
        <w:jc w:val="both"/>
        <w:rPr>
          <w:rFonts w:ascii="Times New Roman" w:hAnsi="Times New Roman"/>
          <w:lang w:val="sr-Cyrl-CS"/>
        </w:rPr>
      </w:pPr>
      <w:r w:rsidRPr="001C3549">
        <w:rPr>
          <w:rFonts w:ascii="Times New Roman" w:hAnsi="Times New Roman"/>
          <w:lang w:val="sr-Cyrl-CS"/>
        </w:rPr>
        <w:t xml:space="preserve">Анализом два догађаја из полицијске праксе, указаћемо на неке најчешће узроке, који су утицали на то да полицијски службеници својим поступцима допринесу сопственој виктимизацији. </w:t>
      </w:r>
    </w:p>
    <w:p w:rsidR="005B2D5B" w:rsidRPr="001C3549" w:rsidRDefault="005B2D5B" w:rsidP="005B2D5B">
      <w:pPr>
        <w:pStyle w:val="FootnoteText"/>
        <w:ind w:firstLine="720"/>
        <w:jc w:val="both"/>
        <w:rPr>
          <w:rFonts w:ascii="Times New Roman" w:hAnsi="Times New Roman"/>
          <w:sz w:val="24"/>
          <w:szCs w:val="24"/>
          <w:lang w:val="sr-Cyrl-CS"/>
        </w:rPr>
      </w:pPr>
      <w:r w:rsidRPr="001C3549">
        <w:rPr>
          <w:rFonts w:ascii="Times New Roman" w:hAnsi="Times New Roman"/>
          <w:sz w:val="24"/>
          <w:szCs w:val="24"/>
          <w:lang w:val="sr-Cyrl-CS"/>
        </w:rPr>
        <w:t xml:space="preserve">У првом  догађају, полицијски службеници полицијске станице у Тутину, својим нестручним поступањем допринели су да један од њих буде лишен живота. </w:t>
      </w:r>
    </w:p>
    <w:p w:rsidR="005B2D5B" w:rsidRPr="001C3549" w:rsidRDefault="005B2D5B" w:rsidP="005B2D5B">
      <w:pPr>
        <w:pStyle w:val="FootnoteText"/>
        <w:ind w:firstLine="720"/>
        <w:jc w:val="both"/>
        <w:rPr>
          <w:rFonts w:ascii="Times New Roman" w:hAnsi="Times New Roman"/>
          <w:sz w:val="24"/>
          <w:szCs w:val="24"/>
          <w:lang w:val="sr-Cyrl-CS"/>
        </w:rPr>
      </w:pPr>
      <w:r w:rsidRPr="001C3549">
        <w:rPr>
          <w:rFonts w:ascii="Times New Roman" w:hAnsi="Times New Roman"/>
          <w:sz w:val="24"/>
          <w:szCs w:val="24"/>
          <w:lang w:val="sr-Cyrl-CS"/>
        </w:rPr>
        <w:t xml:space="preserve">У марту 2010. године, Ф.М. је у једном угоститељском објекту у Тутуну, под дејством алкохола, нарушио јавни ред и мир, разбијајући инвентар по угоститељском објекту. Приликом довођења у полицијску станицу Ф.М. је смештен сам, на задње седиште службеног возила. Над њим полицијски службеници нису употребили средства за везивање. У току довођења Ф.М. је искористио непажњу полицијских службеника и из футроле једног од њих извукао службени пиштољ и испалио хитац у главу полицијском службенику Ж.З. услед чега је он преминуо на путу до болнице. Приликом довођења лица возилом, тактички је исправно да лице које се доводи седи иза сувозача, док други полицијски службеник седи иза возача. </w:t>
      </w:r>
    </w:p>
    <w:p w:rsidR="005B2D5B" w:rsidRPr="001C3549" w:rsidRDefault="005B2D5B" w:rsidP="005B2D5B">
      <w:pPr>
        <w:pStyle w:val="FootnoteText"/>
        <w:ind w:firstLine="720"/>
        <w:jc w:val="both"/>
        <w:rPr>
          <w:rFonts w:ascii="Times New Roman" w:hAnsi="Times New Roman"/>
          <w:sz w:val="24"/>
          <w:szCs w:val="24"/>
          <w:lang w:val="sr-Cyrl-CS"/>
        </w:rPr>
      </w:pPr>
      <w:r w:rsidRPr="001C3549">
        <w:rPr>
          <w:rFonts w:ascii="Times New Roman" w:hAnsi="Times New Roman"/>
          <w:sz w:val="24"/>
          <w:szCs w:val="24"/>
          <w:lang w:val="sr-Cyrl-CS"/>
        </w:rPr>
        <w:t xml:space="preserve">У овом случају полицијски службеници нису препознали законски основ за употребу средстава за везивање и исказали су веома низак ниво безбедносне културе и </w:t>
      </w:r>
      <w:r w:rsidRPr="001C3549">
        <w:rPr>
          <w:rStyle w:val="CommentReference"/>
          <w:rFonts w:ascii="Times New Roman" w:hAnsi="Times New Roman"/>
          <w:sz w:val="24"/>
          <w:szCs w:val="24"/>
        </w:rPr>
        <w:t>непознавања</w:t>
      </w:r>
      <w:r w:rsidRPr="001C3549">
        <w:rPr>
          <w:rStyle w:val="CommentReference"/>
        </w:rPr>
        <w:t xml:space="preserve"> </w:t>
      </w:r>
      <w:r w:rsidRPr="001C3549">
        <w:rPr>
          <w:rFonts w:ascii="Times New Roman" w:hAnsi="Times New Roman"/>
          <w:sz w:val="24"/>
          <w:szCs w:val="24"/>
          <w:lang w:val="sr-Cyrl-CS"/>
        </w:rPr>
        <w:t>начина довођења лица службеним возилом</w:t>
      </w:r>
      <w:r w:rsidR="003D4B84">
        <w:rPr>
          <w:rFonts w:ascii="Times New Roman" w:hAnsi="Times New Roman"/>
          <w:sz w:val="24"/>
          <w:szCs w:val="24"/>
          <w:lang w:val="sr-Cyrl-CS"/>
        </w:rPr>
        <w:t>.</w:t>
      </w:r>
    </w:p>
    <w:p w:rsidR="005B2D5B" w:rsidRPr="001C3549" w:rsidRDefault="005B2D5B" w:rsidP="005B2D5B">
      <w:pPr>
        <w:pStyle w:val="FootnoteText"/>
        <w:ind w:firstLine="720"/>
        <w:jc w:val="both"/>
        <w:rPr>
          <w:rFonts w:ascii="Times New Roman" w:hAnsi="Times New Roman"/>
          <w:sz w:val="24"/>
          <w:szCs w:val="24"/>
          <w:lang w:val="sr-Cyrl-CS"/>
        </w:rPr>
      </w:pPr>
      <w:r w:rsidRPr="001C3549">
        <w:rPr>
          <w:rFonts w:ascii="Times New Roman" w:hAnsi="Times New Roman"/>
          <w:sz w:val="24"/>
          <w:szCs w:val="24"/>
          <w:lang w:val="sr-Cyrl-CS"/>
        </w:rPr>
        <w:t>У другом догађају, који је предмет анализе, полицијски службеници су, такође, својим поступцима допринели да буду жртве кривичног дела.</w:t>
      </w:r>
    </w:p>
    <w:p w:rsidR="005B2D5B" w:rsidRPr="001C3549" w:rsidRDefault="005B2D5B" w:rsidP="005B2D5B">
      <w:pPr>
        <w:pStyle w:val="FootnoteText"/>
        <w:ind w:firstLine="720"/>
        <w:jc w:val="both"/>
        <w:rPr>
          <w:rFonts w:ascii="Times New Roman" w:hAnsi="Times New Roman"/>
          <w:sz w:val="24"/>
          <w:szCs w:val="24"/>
          <w:lang w:val="sr-Cyrl-CS"/>
        </w:rPr>
      </w:pPr>
      <w:r w:rsidRPr="001C3549">
        <w:rPr>
          <w:rFonts w:ascii="Times New Roman" w:hAnsi="Times New Roman"/>
          <w:sz w:val="24"/>
          <w:szCs w:val="24"/>
          <w:lang w:val="sr-Cyrl-CS"/>
        </w:rPr>
        <w:t>У новембру 2010. године, у угоститељском објекту у Ветернику (Нови Сад), А.С. је под дејством алкохола (2.17%) нарушио јавни ред и мир, вређањем и изазивањем присутних гостију на тучу. Ово лице познато је полицијским службеницима по томе што је  склоно да нарушава јавни ред и мир. Против А.С. су већ биле поднете</w:t>
      </w:r>
      <w:r w:rsidR="006C2997">
        <w:rPr>
          <w:rFonts w:ascii="Times New Roman" w:hAnsi="Times New Roman"/>
          <w:sz w:val="24"/>
          <w:szCs w:val="24"/>
          <w:lang w:val="sr-Cyrl-CS"/>
        </w:rPr>
        <w:t xml:space="preserve"> кривичне пријаве због постојања</w:t>
      </w:r>
      <w:r w:rsidRPr="001C3549">
        <w:rPr>
          <w:rFonts w:ascii="Times New Roman" w:hAnsi="Times New Roman"/>
          <w:sz w:val="24"/>
          <w:szCs w:val="24"/>
          <w:lang w:val="sr-Cyrl-CS"/>
        </w:rPr>
        <w:t xml:space="preserve"> основане сумње да је учинио кривично дело убиства и кривично дело ометање овлашћеног службеног лица у обављању послова безбедности или одржавању јавног реда и мира. Полицијски службеници су у угоститељском објекту успоставили нарушени јавни ред и мир, без употребе средстава принуде и А.С. сместили у службено возило ради довођења у полицијску испоставу</w:t>
      </w:r>
      <w:r>
        <w:rPr>
          <w:rStyle w:val="FootnoteReference"/>
          <w:rFonts w:ascii="Times New Roman" w:hAnsi="Times New Roman"/>
          <w:sz w:val="24"/>
          <w:szCs w:val="24"/>
          <w:lang w:val="sr-Cyrl-CS"/>
        </w:rPr>
        <w:footnoteReference w:id="139"/>
      </w:r>
      <w:r w:rsidRPr="001C3549">
        <w:rPr>
          <w:rFonts w:ascii="Times New Roman" w:hAnsi="Times New Roman"/>
          <w:sz w:val="24"/>
          <w:szCs w:val="24"/>
          <w:lang w:val="sr-Cyrl-CS"/>
        </w:rPr>
        <w:t xml:space="preserve">. Приликом довођења над А.С. нису употребљена средства за везивање и он је седео на задњем седишту службеног возила иза сувозача, док је поред њега седео један полицијски службеник. У току довођења А.С је задао један ударац затвореном шаком полицајцу који је управљао службеним возилом и </w:t>
      </w:r>
      <w:r w:rsidRPr="001C3549">
        <w:rPr>
          <w:rFonts w:ascii="Times New Roman" w:hAnsi="Times New Roman"/>
          <w:sz w:val="24"/>
          <w:szCs w:val="24"/>
          <w:lang w:val="sr-Cyrl-CS"/>
        </w:rPr>
        <w:lastRenderedPageBreak/>
        <w:t xml:space="preserve">покидао му део униформе, а потом задао ударац лактом у главу полицијском службенику који је седео поред њега. Употребом средстава принуде савладан је даљи отпор А.С. и против њега је поднета кривична пријава због постојања основане сумње да је  извршио кривично дело из члана 23. Закона о јавном реду и миру. </w:t>
      </w:r>
    </w:p>
    <w:p w:rsidR="005B2D5B" w:rsidRPr="001C3549" w:rsidRDefault="005B2D5B" w:rsidP="005B2D5B">
      <w:pPr>
        <w:pStyle w:val="FootnoteText"/>
        <w:ind w:firstLine="720"/>
        <w:jc w:val="both"/>
        <w:rPr>
          <w:rFonts w:ascii="Times New Roman" w:hAnsi="Times New Roman"/>
          <w:sz w:val="24"/>
          <w:szCs w:val="24"/>
          <w:lang w:val="sr-Cyrl-CS"/>
        </w:rPr>
      </w:pPr>
      <w:r w:rsidRPr="001C3549">
        <w:rPr>
          <w:rFonts w:ascii="Times New Roman" w:hAnsi="Times New Roman"/>
          <w:sz w:val="24"/>
          <w:szCs w:val="24"/>
          <w:lang w:val="sr-Cyrl-CS"/>
        </w:rPr>
        <w:t xml:space="preserve">Полицијски службеници, који су интервенисали, познавали су А.С. по склоности за нарушавањем јавног реда и мира, тучом и  насиљем над другима и били су информисани да су против њега поднете кривичне пријаве за наведена кривична дела. У овом догађају полицијски службеници нису препознали законске основе за употребу средстава за везивање или нису употребили средства за везивање због веома ниског нивоа безбедносне културе. </w:t>
      </w:r>
    </w:p>
    <w:p w:rsidR="005B2D5B" w:rsidRPr="001C3549" w:rsidRDefault="005B2D5B" w:rsidP="005B2D5B">
      <w:pPr>
        <w:pStyle w:val="FootnoteText"/>
        <w:ind w:firstLine="720"/>
        <w:jc w:val="both"/>
        <w:rPr>
          <w:rFonts w:ascii="Times New Roman" w:hAnsi="Times New Roman"/>
          <w:sz w:val="24"/>
          <w:szCs w:val="24"/>
          <w:lang w:val="sr-Cyrl-CS"/>
        </w:rPr>
      </w:pPr>
      <w:r w:rsidRPr="001C3549">
        <w:rPr>
          <w:rFonts w:ascii="Times New Roman" w:hAnsi="Times New Roman"/>
          <w:sz w:val="24"/>
          <w:szCs w:val="24"/>
          <w:lang w:val="sr-Cyrl-CS"/>
        </w:rPr>
        <w:t xml:space="preserve">Из претходна два примера можемо закључити да су у полицијској пракси евидентирани догађаји у којима су полицијски службеници због (1) ниског нивоа безбедносне културе, (2) неправилног избора начина у примени полицијских овлашћења и (3) непознавања законских услова за примену полицијких овлашћења, допринели сопственој виктимизацији. </w:t>
      </w:r>
    </w:p>
    <w:p w:rsidR="005B2D5B" w:rsidRDefault="005B2D5B" w:rsidP="005B2D5B">
      <w:pPr>
        <w:pStyle w:val="FootnoteText"/>
        <w:ind w:firstLine="720"/>
        <w:jc w:val="both"/>
        <w:rPr>
          <w:rFonts w:ascii="Times New Roman" w:hAnsi="Times New Roman"/>
          <w:sz w:val="24"/>
          <w:szCs w:val="24"/>
          <w:lang w:val="sr-Cyrl-CS"/>
        </w:rPr>
      </w:pPr>
      <w:r w:rsidRPr="001C3549">
        <w:rPr>
          <w:rFonts w:ascii="Times New Roman" w:hAnsi="Times New Roman"/>
          <w:sz w:val="24"/>
          <w:szCs w:val="24"/>
          <w:lang w:val="sr-Cyrl-CS"/>
        </w:rPr>
        <w:t>Такође, у пракси се може уочити да полицијски службеници често не располажу</w:t>
      </w:r>
      <w:r w:rsidRPr="001C3549">
        <w:rPr>
          <w:rFonts w:ascii="Times New Roman" w:hAnsi="Times New Roman"/>
          <w:strike/>
          <w:sz w:val="24"/>
          <w:szCs w:val="24"/>
          <w:lang w:val="sr-Cyrl-CS"/>
        </w:rPr>
        <w:t xml:space="preserve"> </w:t>
      </w:r>
      <w:r w:rsidRPr="001C3549">
        <w:rPr>
          <w:rFonts w:ascii="Times New Roman" w:hAnsi="Times New Roman"/>
          <w:sz w:val="24"/>
          <w:szCs w:val="24"/>
          <w:lang w:val="sr-Cyrl-CS"/>
        </w:rPr>
        <w:t>довољно стручним знањима које је неопходно за сачињавање квалитетних извештаја, међу којима је и извештај о употреби средстава принуде. Извештавање о употребљеним средствима принуде често захтева и значајно време, што одвраћа полицијске службенике од њихове употребе  када су за то испуњени законски услови, а има и случајева   неизвештавања о њиховој употреби</w:t>
      </w:r>
      <w:r>
        <w:rPr>
          <w:rStyle w:val="FootnoteReference"/>
          <w:rFonts w:ascii="Times New Roman" w:hAnsi="Times New Roman"/>
          <w:sz w:val="24"/>
          <w:szCs w:val="24"/>
          <w:lang w:val="sr-Cyrl-CS"/>
        </w:rPr>
        <w:footnoteReference w:id="140"/>
      </w:r>
      <w:r w:rsidRPr="001C3549">
        <w:rPr>
          <w:rFonts w:ascii="Times New Roman" w:hAnsi="Times New Roman"/>
          <w:sz w:val="24"/>
          <w:szCs w:val="24"/>
          <w:lang w:val="sr-Cyrl-CS"/>
        </w:rPr>
        <w:t xml:space="preserve">. </w:t>
      </w:r>
    </w:p>
    <w:p w:rsidR="005B2D5B" w:rsidRPr="001C3549" w:rsidRDefault="005B2D5B" w:rsidP="005B2D5B">
      <w:pPr>
        <w:pStyle w:val="FootnoteText"/>
        <w:ind w:firstLine="720"/>
        <w:jc w:val="both"/>
        <w:rPr>
          <w:rFonts w:ascii="Times New Roman" w:hAnsi="Times New Roman"/>
          <w:sz w:val="24"/>
          <w:szCs w:val="24"/>
          <w:lang w:val="sr-Cyrl-CS"/>
        </w:rPr>
      </w:pPr>
      <w:r w:rsidRPr="009E4514">
        <w:rPr>
          <w:rFonts w:ascii="Times New Roman" w:hAnsi="Times New Roman"/>
          <w:sz w:val="24"/>
          <w:szCs w:val="24"/>
          <w:lang w:val="sr-Cyrl-CS"/>
        </w:rPr>
        <w:t>Драган Арлов и Радивоје Јанковић истраживали су обим упо</w:t>
      </w:r>
      <w:r w:rsidR="00C76CFB">
        <w:rPr>
          <w:rFonts w:ascii="Times New Roman" w:hAnsi="Times New Roman"/>
          <w:sz w:val="24"/>
          <w:szCs w:val="24"/>
          <w:lang w:val="sr-Cyrl-CS"/>
        </w:rPr>
        <w:t>требе средстава принуде на прос</w:t>
      </w:r>
      <w:r w:rsidRPr="009E4514">
        <w:rPr>
          <w:rFonts w:ascii="Times New Roman" w:hAnsi="Times New Roman"/>
          <w:sz w:val="24"/>
          <w:szCs w:val="24"/>
          <w:lang w:val="sr-Cyrl-CS"/>
        </w:rPr>
        <w:t>т</w:t>
      </w:r>
      <w:r w:rsidR="00C76CFB">
        <w:rPr>
          <w:rFonts w:ascii="Times New Roman" w:hAnsi="Times New Roman"/>
          <w:sz w:val="24"/>
          <w:szCs w:val="24"/>
        </w:rPr>
        <w:t>o</w:t>
      </w:r>
      <w:r w:rsidRPr="009E4514">
        <w:rPr>
          <w:rFonts w:ascii="Times New Roman" w:hAnsi="Times New Roman"/>
          <w:sz w:val="24"/>
          <w:szCs w:val="24"/>
          <w:lang w:val="sr-Cyrl-CS"/>
        </w:rPr>
        <w:t xml:space="preserve">ру Републике Србије и Републике Словеније. </w:t>
      </w:r>
      <w:r w:rsidRPr="009E4514">
        <w:rPr>
          <w:rFonts w:ascii="Times New Roman" w:hAnsi="Times New Roman"/>
          <w:sz w:val="24"/>
          <w:szCs w:val="24"/>
          <w:lang w:val="ru-RU"/>
        </w:rPr>
        <w:t>Резултати истраживања показали су да се на простору Републике Србије</w:t>
      </w:r>
      <w:r w:rsidRPr="009E4514">
        <w:rPr>
          <w:rFonts w:ascii="Times New Roman" w:hAnsi="Times New Roman"/>
          <w:sz w:val="24"/>
          <w:szCs w:val="24"/>
          <w:lang w:val="sr-Latn-CS"/>
        </w:rPr>
        <w:t>,</w:t>
      </w:r>
      <w:r w:rsidRPr="009E4514">
        <w:rPr>
          <w:rFonts w:ascii="Times New Roman" w:hAnsi="Times New Roman"/>
          <w:sz w:val="24"/>
          <w:szCs w:val="24"/>
          <w:lang w:val="ru-RU"/>
        </w:rPr>
        <w:t xml:space="preserve"> у значајно мањој мери примењују средства принуде него што је то случај у Републици Словенији</w:t>
      </w:r>
      <w:r w:rsidRPr="009E4514">
        <w:rPr>
          <w:rFonts w:ascii="Times New Roman" w:hAnsi="Times New Roman"/>
          <w:sz w:val="24"/>
          <w:szCs w:val="24"/>
          <w:lang w:val="sr-Latn-CS"/>
        </w:rPr>
        <w:t xml:space="preserve"> (</w:t>
      </w:r>
      <w:r w:rsidRPr="009E4514">
        <w:rPr>
          <w:rFonts w:ascii="Times New Roman" w:hAnsi="Times New Roman"/>
          <w:sz w:val="24"/>
          <w:szCs w:val="24"/>
          <w:lang w:val="ru-RU"/>
        </w:rPr>
        <w:t xml:space="preserve">у апсолутним износима) и поред низа аргумената који би били довољни да се претпостави супротно </w:t>
      </w:r>
      <w:r w:rsidRPr="009E4514">
        <w:rPr>
          <w:rFonts w:ascii="Times New Roman" w:hAnsi="Times New Roman"/>
          <w:sz w:val="24"/>
          <w:szCs w:val="24"/>
          <w:lang w:val="sr-Latn-CS"/>
        </w:rPr>
        <w:t>(</w:t>
      </w:r>
      <w:r w:rsidRPr="009E4514">
        <w:rPr>
          <w:rFonts w:ascii="Times New Roman" w:hAnsi="Times New Roman"/>
          <w:sz w:val="24"/>
          <w:szCs w:val="24"/>
          <w:lang w:val="ru-RU"/>
        </w:rPr>
        <w:t>број становника, величина територије, стопа незапослености, стандард становника</w:t>
      </w:r>
      <w:r w:rsidRPr="009E4514">
        <w:rPr>
          <w:rFonts w:ascii="Times New Roman" w:hAnsi="Times New Roman"/>
          <w:sz w:val="24"/>
          <w:szCs w:val="24"/>
          <w:lang w:val="sr-Latn-CS"/>
        </w:rPr>
        <w:t xml:space="preserve">, </w:t>
      </w:r>
      <w:r w:rsidRPr="009E4514">
        <w:rPr>
          <w:rFonts w:ascii="Times New Roman" w:hAnsi="Times New Roman"/>
          <w:sz w:val="24"/>
          <w:szCs w:val="24"/>
          <w:lang w:val="ru-RU"/>
        </w:rPr>
        <w:t>број извршених кривичних дела</w:t>
      </w:r>
      <w:r w:rsidRPr="009E4514">
        <w:rPr>
          <w:rFonts w:ascii="Times New Roman" w:hAnsi="Times New Roman"/>
          <w:sz w:val="24"/>
          <w:szCs w:val="24"/>
          <w:lang w:val="sr-Latn-CS"/>
        </w:rPr>
        <w:t>,</w:t>
      </w:r>
      <w:r w:rsidRPr="009E4514">
        <w:rPr>
          <w:rFonts w:ascii="Times New Roman" w:hAnsi="Times New Roman"/>
          <w:sz w:val="24"/>
          <w:szCs w:val="24"/>
          <w:lang w:val="ru-RU"/>
        </w:rPr>
        <w:t xml:space="preserve"> прекршаја и друго</w:t>
      </w:r>
      <w:r w:rsidRPr="009E4514">
        <w:rPr>
          <w:rFonts w:ascii="Times New Roman" w:hAnsi="Times New Roman"/>
          <w:sz w:val="24"/>
          <w:szCs w:val="24"/>
          <w:lang w:val="sr-Latn-CS"/>
        </w:rPr>
        <w:t xml:space="preserve">). </w:t>
      </w:r>
      <w:r w:rsidRPr="009E4514">
        <w:rPr>
          <w:rFonts w:ascii="Times New Roman" w:hAnsi="Times New Roman"/>
          <w:sz w:val="24"/>
          <w:szCs w:val="24"/>
          <w:lang w:val="ru-RU"/>
        </w:rPr>
        <w:t xml:space="preserve">У периоду </w:t>
      </w:r>
      <w:r w:rsidRPr="009E4514">
        <w:rPr>
          <w:rFonts w:ascii="Times New Roman" w:hAnsi="Times New Roman"/>
          <w:sz w:val="24"/>
          <w:szCs w:val="24"/>
          <w:lang w:val="sr-Latn-CS"/>
        </w:rPr>
        <w:t xml:space="preserve"> 2005-2007</w:t>
      </w:r>
      <w:r w:rsidRPr="009E4514">
        <w:rPr>
          <w:rFonts w:ascii="Times New Roman" w:hAnsi="Times New Roman"/>
          <w:sz w:val="24"/>
          <w:szCs w:val="24"/>
          <w:lang w:val="ru-RU"/>
        </w:rPr>
        <w:t>.године,  овлашћена службена лица полиције Републике Словеније употребила су</w:t>
      </w:r>
      <w:r w:rsidRPr="009E4514">
        <w:rPr>
          <w:rFonts w:ascii="Times New Roman" w:hAnsi="Times New Roman"/>
          <w:sz w:val="24"/>
          <w:szCs w:val="24"/>
          <w:lang w:val="sr-Latn-CS"/>
        </w:rPr>
        <w:t xml:space="preserve"> 25</w:t>
      </w:r>
      <w:r w:rsidRPr="009E4514">
        <w:rPr>
          <w:rFonts w:ascii="Times New Roman" w:hAnsi="Times New Roman"/>
          <w:sz w:val="24"/>
          <w:szCs w:val="24"/>
          <w:lang w:val="ru-RU"/>
        </w:rPr>
        <w:t>.</w:t>
      </w:r>
      <w:r w:rsidRPr="009E4514">
        <w:rPr>
          <w:rFonts w:ascii="Times New Roman" w:hAnsi="Times New Roman"/>
          <w:sz w:val="24"/>
          <w:szCs w:val="24"/>
          <w:lang w:val="sr-Latn-CS"/>
        </w:rPr>
        <w:t>041</w:t>
      </w:r>
      <w:r w:rsidRPr="009E4514">
        <w:rPr>
          <w:rFonts w:ascii="Times New Roman" w:hAnsi="Times New Roman"/>
          <w:sz w:val="24"/>
          <w:szCs w:val="24"/>
          <w:lang w:val="ru-RU"/>
        </w:rPr>
        <w:t xml:space="preserve"> средство принуде према</w:t>
      </w:r>
      <w:r w:rsidRPr="009E4514">
        <w:rPr>
          <w:rFonts w:ascii="Times New Roman" w:hAnsi="Times New Roman"/>
          <w:sz w:val="24"/>
          <w:szCs w:val="24"/>
          <w:lang w:val="sr-Latn-CS"/>
        </w:rPr>
        <w:t xml:space="preserve"> 14</w:t>
      </w:r>
      <w:r w:rsidRPr="009E4514">
        <w:rPr>
          <w:rFonts w:ascii="Times New Roman" w:hAnsi="Times New Roman"/>
          <w:sz w:val="24"/>
          <w:szCs w:val="24"/>
          <w:lang w:val="ru-RU"/>
        </w:rPr>
        <w:t>.</w:t>
      </w:r>
      <w:r w:rsidRPr="009E4514">
        <w:rPr>
          <w:rFonts w:ascii="Times New Roman" w:hAnsi="Times New Roman"/>
          <w:sz w:val="24"/>
          <w:szCs w:val="24"/>
          <w:lang w:val="sr-Latn-CS"/>
        </w:rPr>
        <w:t xml:space="preserve">179 </w:t>
      </w:r>
      <w:r w:rsidRPr="009E4514">
        <w:rPr>
          <w:rFonts w:ascii="Times New Roman" w:hAnsi="Times New Roman"/>
          <w:sz w:val="24"/>
          <w:szCs w:val="24"/>
          <w:lang w:val="ru-RU"/>
        </w:rPr>
        <w:t>лица приликом поступања у</w:t>
      </w:r>
      <w:r w:rsidRPr="009E4514">
        <w:rPr>
          <w:rFonts w:ascii="Times New Roman" w:hAnsi="Times New Roman"/>
          <w:sz w:val="24"/>
          <w:szCs w:val="24"/>
          <w:lang w:val="sr-Latn-CS"/>
        </w:rPr>
        <w:t xml:space="preserve"> 11</w:t>
      </w:r>
      <w:r w:rsidRPr="009E4514">
        <w:rPr>
          <w:rFonts w:ascii="Times New Roman" w:hAnsi="Times New Roman"/>
          <w:sz w:val="24"/>
          <w:szCs w:val="24"/>
          <w:lang w:val="ru-RU"/>
        </w:rPr>
        <w:t>.</w:t>
      </w:r>
      <w:r w:rsidRPr="009E4514">
        <w:rPr>
          <w:rFonts w:ascii="Times New Roman" w:hAnsi="Times New Roman"/>
          <w:sz w:val="24"/>
          <w:szCs w:val="24"/>
          <w:lang w:val="sr-Latn-CS"/>
        </w:rPr>
        <w:t xml:space="preserve">244 </w:t>
      </w:r>
      <w:r w:rsidRPr="009E4514">
        <w:rPr>
          <w:rFonts w:ascii="Times New Roman" w:hAnsi="Times New Roman"/>
          <w:sz w:val="24"/>
          <w:szCs w:val="24"/>
          <w:lang w:val="ru-RU"/>
        </w:rPr>
        <w:t xml:space="preserve"> догађаја</w:t>
      </w:r>
      <w:r w:rsidRPr="009E4514">
        <w:rPr>
          <w:rFonts w:ascii="Times New Roman" w:hAnsi="Times New Roman"/>
          <w:sz w:val="24"/>
          <w:szCs w:val="24"/>
          <w:lang w:val="sr-Latn-CS"/>
        </w:rPr>
        <w:t xml:space="preserve">.  </w:t>
      </w:r>
      <w:r w:rsidRPr="009E4514">
        <w:rPr>
          <w:rFonts w:ascii="Times New Roman" w:hAnsi="Times New Roman"/>
          <w:sz w:val="24"/>
          <w:szCs w:val="24"/>
          <w:lang w:val="ru-RU"/>
        </w:rPr>
        <w:t>У истом</w:t>
      </w:r>
      <w:r>
        <w:rPr>
          <w:rFonts w:ascii="Times New Roman" w:hAnsi="Times New Roman"/>
          <w:sz w:val="24"/>
          <w:szCs w:val="24"/>
          <w:lang w:val="ru-RU"/>
        </w:rPr>
        <w:t xml:space="preserve"> </w:t>
      </w:r>
      <w:r w:rsidRPr="009E4514">
        <w:rPr>
          <w:rFonts w:ascii="Times New Roman" w:hAnsi="Times New Roman"/>
          <w:sz w:val="24"/>
          <w:szCs w:val="24"/>
          <w:lang w:val="ru-RU"/>
        </w:rPr>
        <w:t>периоду, на простору Републике Србије  евидентиране су</w:t>
      </w:r>
      <w:r w:rsidRPr="009E4514">
        <w:rPr>
          <w:rFonts w:ascii="Times New Roman" w:hAnsi="Times New Roman"/>
          <w:sz w:val="24"/>
          <w:szCs w:val="24"/>
          <w:lang w:val="sr-Latn-CS"/>
        </w:rPr>
        <w:t xml:space="preserve"> 6</w:t>
      </w:r>
      <w:r w:rsidRPr="009E4514">
        <w:rPr>
          <w:rFonts w:ascii="Times New Roman" w:hAnsi="Times New Roman"/>
          <w:sz w:val="24"/>
          <w:szCs w:val="24"/>
          <w:lang w:val="ru-RU"/>
        </w:rPr>
        <w:t>.</w:t>
      </w:r>
      <w:r w:rsidRPr="009E4514">
        <w:rPr>
          <w:rFonts w:ascii="Times New Roman" w:hAnsi="Times New Roman"/>
          <w:sz w:val="24"/>
          <w:szCs w:val="24"/>
          <w:lang w:val="sr-Latn-CS"/>
        </w:rPr>
        <w:t xml:space="preserve">752 </w:t>
      </w:r>
      <w:r w:rsidRPr="009E4514">
        <w:rPr>
          <w:rFonts w:ascii="Times New Roman" w:hAnsi="Times New Roman"/>
          <w:sz w:val="24"/>
          <w:szCs w:val="24"/>
          <w:lang w:val="ru-RU"/>
        </w:rPr>
        <w:t xml:space="preserve"> употребе средстава принуде</w:t>
      </w:r>
      <w:r w:rsidRPr="009E4514">
        <w:rPr>
          <w:rFonts w:ascii="Times New Roman" w:hAnsi="Times New Roman"/>
          <w:sz w:val="24"/>
          <w:szCs w:val="24"/>
          <w:lang w:val="sr-Latn-CS"/>
        </w:rPr>
        <w:t>,</w:t>
      </w:r>
      <w:r w:rsidRPr="009E4514">
        <w:rPr>
          <w:rFonts w:ascii="Times New Roman" w:hAnsi="Times New Roman"/>
          <w:sz w:val="24"/>
          <w:szCs w:val="24"/>
          <w:lang w:val="ru-RU"/>
        </w:rPr>
        <w:t xml:space="preserve"> према</w:t>
      </w:r>
      <w:r w:rsidRPr="009E4514">
        <w:rPr>
          <w:rFonts w:ascii="Times New Roman" w:hAnsi="Times New Roman"/>
          <w:sz w:val="24"/>
          <w:szCs w:val="24"/>
          <w:lang w:val="sr-Latn-CS"/>
        </w:rPr>
        <w:t xml:space="preserve"> 6</w:t>
      </w:r>
      <w:r w:rsidRPr="009E4514">
        <w:rPr>
          <w:rFonts w:ascii="Times New Roman" w:hAnsi="Times New Roman"/>
          <w:sz w:val="24"/>
          <w:szCs w:val="24"/>
          <w:lang w:val="ru-RU"/>
        </w:rPr>
        <w:t>.</w:t>
      </w:r>
      <w:r w:rsidRPr="009E4514">
        <w:rPr>
          <w:rFonts w:ascii="Times New Roman" w:hAnsi="Times New Roman"/>
          <w:sz w:val="24"/>
          <w:szCs w:val="24"/>
          <w:lang w:val="sr-Latn-CS"/>
        </w:rPr>
        <w:t xml:space="preserve">752 </w:t>
      </w:r>
      <w:r w:rsidRPr="009E4514">
        <w:rPr>
          <w:rFonts w:ascii="Times New Roman" w:hAnsi="Times New Roman"/>
          <w:sz w:val="24"/>
          <w:szCs w:val="24"/>
          <w:lang w:val="ru-RU"/>
        </w:rPr>
        <w:t xml:space="preserve">лица, приликом поступања у </w:t>
      </w:r>
      <w:r w:rsidRPr="009E4514">
        <w:rPr>
          <w:rFonts w:ascii="Times New Roman" w:hAnsi="Times New Roman"/>
          <w:sz w:val="24"/>
          <w:szCs w:val="24"/>
          <w:lang w:val="sr-Latn-CS"/>
        </w:rPr>
        <w:t xml:space="preserve"> 6</w:t>
      </w:r>
      <w:r w:rsidRPr="009E4514">
        <w:rPr>
          <w:rFonts w:ascii="Times New Roman" w:hAnsi="Times New Roman"/>
          <w:sz w:val="24"/>
          <w:szCs w:val="24"/>
          <w:lang w:val="ru-RU"/>
        </w:rPr>
        <w:t>.</w:t>
      </w:r>
      <w:r w:rsidRPr="009E4514">
        <w:rPr>
          <w:rFonts w:ascii="Times New Roman" w:hAnsi="Times New Roman"/>
          <w:sz w:val="24"/>
          <w:szCs w:val="24"/>
          <w:lang w:val="sr-Latn-CS"/>
        </w:rPr>
        <w:t xml:space="preserve">752 </w:t>
      </w:r>
      <w:r w:rsidRPr="009E4514">
        <w:rPr>
          <w:rFonts w:ascii="Times New Roman" w:hAnsi="Times New Roman"/>
          <w:sz w:val="24"/>
          <w:szCs w:val="24"/>
          <w:lang w:val="ru-RU"/>
        </w:rPr>
        <w:t>догађаја</w:t>
      </w:r>
      <w:r>
        <w:rPr>
          <w:rFonts w:ascii="Times New Roman" w:hAnsi="Times New Roman"/>
          <w:sz w:val="24"/>
          <w:szCs w:val="24"/>
          <w:lang w:val="ru-RU"/>
        </w:rPr>
        <w:t xml:space="preserve"> </w:t>
      </w:r>
      <w:r w:rsidRPr="009E4514">
        <w:rPr>
          <w:rFonts w:ascii="Times New Roman" w:hAnsi="Times New Roman"/>
          <w:sz w:val="24"/>
          <w:szCs w:val="24"/>
          <w:lang w:val="ru-RU"/>
        </w:rPr>
        <w:t>(Арлов, Јанковић, 2011:79). Један од узрока ове нелогичности односи се и на неизвештавање полицијских службеника о употребљеним средствима принуде.</w:t>
      </w:r>
    </w:p>
    <w:p w:rsidR="005B2D5B" w:rsidRPr="001C3549" w:rsidRDefault="005B2D5B" w:rsidP="005B2D5B">
      <w:pPr>
        <w:pStyle w:val="FootnoteText"/>
        <w:ind w:firstLine="720"/>
        <w:jc w:val="both"/>
        <w:rPr>
          <w:rFonts w:ascii="Times New Roman" w:hAnsi="Times New Roman"/>
          <w:sz w:val="24"/>
          <w:szCs w:val="24"/>
          <w:lang w:val="sr-Cyrl-CS"/>
        </w:rPr>
      </w:pPr>
      <w:r w:rsidRPr="001C3549">
        <w:rPr>
          <w:rFonts w:ascii="Times New Roman" w:hAnsi="Times New Roman"/>
          <w:sz w:val="24"/>
          <w:szCs w:val="24"/>
          <w:lang w:val="sr-Cyrl-CS"/>
        </w:rPr>
        <w:t>Последице угрожавања безбедности полицијских службеника су вишеструке. Полицијски службеници задобијају телесне повреде или су, у најгорем случају, лишени живота. Полицијска организација привремено или трајно остаје без полицијског службеника, док Република Србија има обавезу надокнадe личног дохотка за време привремене спречености за рад полицијског службеника.</w:t>
      </w:r>
    </w:p>
    <w:p w:rsidR="005B2D5B" w:rsidRPr="005B2D5B" w:rsidRDefault="005B2D5B" w:rsidP="0085245D">
      <w:pPr>
        <w:jc w:val="both"/>
        <w:rPr>
          <w:rFonts w:ascii="Times New Roman" w:hAnsi="Times New Roman"/>
        </w:rPr>
      </w:pPr>
    </w:p>
    <w:p w:rsidR="0085245D" w:rsidRPr="009E4514" w:rsidRDefault="00857C06" w:rsidP="009E4514">
      <w:pPr>
        <w:pStyle w:val="Heading3"/>
        <w:ind w:left="720"/>
        <w:rPr>
          <w:lang w:val="sr-Cyrl-CS"/>
        </w:rPr>
      </w:pPr>
      <w:bookmarkStart w:id="54" w:name="_Toc422748473"/>
      <w:r>
        <w:rPr>
          <w:lang w:val="sr-Cyrl-CS"/>
        </w:rPr>
        <w:lastRenderedPageBreak/>
        <w:t>4.5.</w:t>
      </w:r>
      <w:r w:rsidR="0085245D" w:rsidRPr="00F11847">
        <w:rPr>
          <w:lang w:val="sr-Cyrl-CS"/>
        </w:rPr>
        <w:t>Унапређење поступања полицијских службеника у примени полицијских овлашћења</w:t>
      </w:r>
      <w:bookmarkEnd w:id="54"/>
    </w:p>
    <w:p w:rsidR="000A3AE3" w:rsidRDefault="000A3AE3" w:rsidP="000607D6">
      <w:pPr>
        <w:pStyle w:val="FootnoteText"/>
        <w:jc w:val="both"/>
        <w:rPr>
          <w:rFonts w:ascii="Times New Roman" w:hAnsi="Times New Roman"/>
          <w:sz w:val="24"/>
          <w:szCs w:val="24"/>
          <w:lang w:val="sr-Cyrl-CS"/>
        </w:rPr>
      </w:pPr>
    </w:p>
    <w:p w:rsidR="001F5DC5" w:rsidRDefault="001F5DC5" w:rsidP="000607D6">
      <w:pPr>
        <w:pStyle w:val="FootnoteText"/>
        <w:jc w:val="both"/>
        <w:rPr>
          <w:rFonts w:ascii="Times New Roman" w:hAnsi="Times New Roman"/>
          <w:sz w:val="24"/>
          <w:szCs w:val="24"/>
          <w:lang w:val="sr-Cyrl-CS"/>
        </w:rPr>
      </w:pPr>
    </w:p>
    <w:p w:rsidR="005B2D5B" w:rsidRPr="001C3549" w:rsidRDefault="001F2F5C" w:rsidP="005B2D5B">
      <w:pPr>
        <w:pStyle w:val="FootnoteText"/>
        <w:jc w:val="both"/>
        <w:rPr>
          <w:rFonts w:ascii="Times New Roman" w:hAnsi="Times New Roman"/>
          <w:sz w:val="24"/>
          <w:szCs w:val="24"/>
          <w:lang w:val="sr-Cyrl-CS"/>
        </w:rPr>
      </w:pPr>
      <w:r>
        <w:rPr>
          <w:rFonts w:ascii="Times New Roman" w:hAnsi="Times New Roman"/>
          <w:sz w:val="24"/>
          <w:szCs w:val="24"/>
          <w:lang w:val="sr-Cyrl-CS"/>
        </w:rPr>
        <w:tab/>
      </w:r>
      <w:r w:rsidR="005B2D5B" w:rsidRPr="001C3549">
        <w:rPr>
          <w:rFonts w:ascii="Times New Roman" w:hAnsi="Times New Roman"/>
          <w:sz w:val="24"/>
          <w:szCs w:val="24"/>
          <w:lang w:val="sr-Cyrl-CS"/>
        </w:rPr>
        <w:t>Запажања аутора Арлов-Јанковић и Мијалковић-Вуковић, као закључци из анализирних догађаја, указују нам на недостатак безбедносне културе код полицијских службеника и недовољан ниво стручне оспособљености.</w:t>
      </w:r>
    </w:p>
    <w:p w:rsidR="005B2D5B" w:rsidRPr="001C3549" w:rsidRDefault="005B2D5B" w:rsidP="005B2D5B">
      <w:pPr>
        <w:pStyle w:val="FootnoteText"/>
        <w:ind w:firstLine="720"/>
        <w:jc w:val="both"/>
        <w:rPr>
          <w:rFonts w:ascii="Times New Roman" w:hAnsi="Times New Roman"/>
          <w:sz w:val="24"/>
          <w:szCs w:val="24"/>
          <w:lang w:val="sr-Cyrl-CS"/>
        </w:rPr>
      </w:pPr>
      <w:r w:rsidRPr="001C3549">
        <w:rPr>
          <w:rFonts w:ascii="Times New Roman" w:hAnsi="Times New Roman"/>
          <w:sz w:val="24"/>
          <w:szCs w:val="24"/>
          <w:lang w:val="sr-Cyrl-CS"/>
        </w:rPr>
        <w:t>Да би се неутралисали поједини фактори који доприносе виктимизацији и предупредиле штетне последице по полицијске службенике, сматрамо да би у наредном периоду тежиште активности требало да буде усмерено на:</w:t>
      </w:r>
    </w:p>
    <w:p w:rsidR="005B2D5B" w:rsidRPr="001C3549" w:rsidRDefault="005B2D5B" w:rsidP="005B2D5B">
      <w:pPr>
        <w:pStyle w:val="MRbullit"/>
        <w:numPr>
          <w:ilvl w:val="0"/>
          <w:numId w:val="0"/>
        </w:numPr>
        <w:tabs>
          <w:tab w:val="left" w:pos="720"/>
        </w:tabs>
        <w:ind w:firstLine="720"/>
        <w:jc w:val="both"/>
        <w:rPr>
          <w:lang w:val="sr-Cyrl-CS"/>
        </w:rPr>
      </w:pPr>
      <w:r w:rsidRPr="001C3549">
        <w:rPr>
          <w:b/>
          <w:lang w:val="sr-Cyrl-CS"/>
        </w:rPr>
        <w:t xml:space="preserve">Прво </w:t>
      </w:r>
      <w:r w:rsidRPr="001C3549">
        <w:rPr>
          <w:lang w:val="sr-Cyrl-CS"/>
        </w:rPr>
        <w:t xml:space="preserve">- другачију организацију стручног усавршавања полицијских службеника у организационим јединицама полиције. Према </w:t>
      </w:r>
      <w:r w:rsidRPr="008C5DE7">
        <w:rPr>
          <w:lang w:val="sr-Cyrl-CS"/>
        </w:rPr>
        <w:t>Правилнику о стручном усавршавању полицијских службеника МУП-а Републике Србије</w:t>
      </w:r>
      <w:r w:rsidRPr="001C3549">
        <w:rPr>
          <w:lang w:val="sr-Cyrl-CS"/>
        </w:rPr>
        <w:t>, руководиоци организационих јединица полиције обавезни су да једном месечно организују стручну наставу према планираним темама, а по потреби и проблемску наставу по уочавању одређених проблема у раду (нпр. непознавање законских услова о употреби средстава принуде, непоседовање вештина писане комуникације и слично). Полицијски службеници који изводе наставу, распоређени су најчешће на оперативна радна места и због својих редовних радних задатака и постизања задовољавајућих месечних резултата рада, најчешће немају времена за квалитетну припрему и реализацију наставе, као и за свеобухватно сагледавање образовне потребе. Са друге стране, несразмера између броја полицијских службеника у организационим јединицама и обима редовних и ван</w:t>
      </w:r>
      <w:r w:rsidR="00BF23E3">
        <w:rPr>
          <w:lang w:val="sr-Cyrl-CS"/>
        </w:rPr>
        <w:t>д</w:t>
      </w:r>
      <w:r w:rsidRPr="001C3549">
        <w:rPr>
          <w:lang w:val="sr-Cyrl-CS"/>
        </w:rPr>
        <w:t xml:space="preserve">редних задатака за последицу има да се настава реализује са малим бројем полицијских службеника или се уопште не реализује. Као последица тога, овакав вид едукације не даје очекиване резултате и често се своди на задовољавање форме. </w:t>
      </w:r>
    </w:p>
    <w:p w:rsidR="005B2D5B" w:rsidRPr="001C3549" w:rsidRDefault="005B2D5B" w:rsidP="005B2D5B">
      <w:pPr>
        <w:pStyle w:val="FootnoteText"/>
        <w:ind w:firstLine="720"/>
        <w:jc w:val="both"/>
        <w:rPr>
          <w:rFonts w:ascii="Times New Roman" w:hAnsi="Times New Roman"/>
          <w:sz w:val="24"/>
          <w:szCs w:val="24"/>
        </w:rPr>
      </w:pPr>
      <w:r w:rsidRPr="001C3549">
        <w:rPr>
          <w:rFonts w:ascii="Times New Roman" w:hAnsi="Times New Roman"/>
          <w:b/>
          <w:sz w:val="24"/>
          <w:szCs w:val="24"/>
          <w:lang w:val="sr-Cyrl-CS"/>
        </w:rPr>
        <w:t xml:space="preserve">Друго - </w:t>
      </w:r>
      <w:r w:rsidRPr="001C3549">
        <w:rPr>
          <w:rFonts w:ascii="Times New Roman" w:hAnsi="Times New Roman"/>
          <w:sz w:val="24"/>
          <w:szCs w:val="24"/>
        </w:rPr>
        <w:t xml:space="preserve">унапређење знања и вештина полицијских службеника о начинима  примене полицијских овлашћења у решавању тактичких ситуација и вештина потребних за сачињавање писмених извештаја. Сматрамо да би се подизањем нивоа стручне оспособљености полицијских службеника смањио број догађаја у којима полицијски службеници због непознавања законских услова и неправилног начина примене полицијских овлашћења доприносе сопственој виктимизацији. Такође, унапређењем вештина писане комуникације у одређеној мери би се елиминисао један од фактора који доприноси виктимизацији полицијских службеника. </w:t>
      </w:r>
    </w:p>
    <w:p w:rsidR="005B2D5B" w:rsidRPr="001C3549" w:rsidRDefault="005B2D5B" w:rsidP="005B2D5B">
      <w:pPr>
        <w:pStyle w:val="FootnoteText"/>
        <w:ind w:firstLine="720"/>
        <w:jc w:val="both"/>
        <w:rPr>
          <w:rFonts w:ascii="Times New Roman" w:hAnsi="Times New Roman"/>
          <w:sz w:val="24"/>
          <w:szCs w:val="24"/>
        </w:rPr>
      </w:pPr>
      <w:r w:rsidRPr="001C3549">
        <w:rPr>
          <w:rFonts w:ascii="Times New Roman" w:hAnsi="Times New Roman"/>
          <w:sz w:val="24"/>
          <w:szCs w:val="24"/>
        </w:rPr>
        <w:t xml:space="preserve">У САД су реализована броја истраживања ради сагледавања узрока који доприносе страдању и повређивању полицајаца. Констатин Д.Н. (Кonstatin D.N.) је у једном истраживању открио да приближно 76% догађаја, који су за последицу имали смртно страдање полицајца, изазивају сами полицајци. Већина полицајаца смртно страда у ситуацијама за које они знају да су најопасније, као што су лишења слободе, заустављање возила, напади на полицајце и слично (Кonstatin, 1984:33). У једном истраживању о узроцима смртног страдања полицајаца у Калифорнији  анализиран је 31 догађај у коме су лишени живота полицајци у периоду од 1990. до 1994. године. Представљени резултати  истраживања показали су да се око 80% смртних случајева могло спречити и да су пре свега они били резултат „лоше тактике, лоше процене, претераног самопоуздања и журбе без плана“ </w:t>
      </w:r>
      <w:r w:rsidR="00640B57">
        <w:rPr>
          <w:rFonts w:ascii="Times New Roman" w:hAnsi="Times New Roman"/>
          <w:sz w:val="24"/>
          <w:szCs w:val="24"/>
        </w:rPr>
        <w:t>(Roberg, et al.</w:t>
      </w:r>
      <w:r w:rsidRPr="008C5DE7">
        <w:rPr>
          <w:rFonts w:ascii="Times New Roman" w:hAnsi="Times New Roman"/>
          <w:sz w:val="24"/>
          <w:szCs w:val="24"/>
        </w:rPr>
        <w:t>, 2000:581).</w:t>
      </w:r>
      <w:r w:rsidRPr="001C3549">
        <w:rPr>
          <w:rFonts w:ascii="Times New Roman" w:hAnsi="Times New Roman"/>
          <w:sz w:val="24"/>
          <w:szCs w:val="24"/>
        </w:rPr>
        <w:t xml:space="preserve"> Федерални истражни биро (</w:t>
      </w:r>
      <w:r w:rsidR="002D569E">
        <w:rPr>
          <w:rFonts w:ascii="Times New Roman" w:hAnsi="Times New Roman"/>
          <w:sz w:val="24"/>
          <w:szCs w:val="24"/>
        </w:rPr>
        <w:t>у даљем тексту</w:t>
      </w:r>
      <w:r w:rsidR="00BF23E3">
        <w:rPr>
          <w:rFonts w:ascii="Times New Roman" w:hAnsi="Times New Roman"/>
          <w:sz w:val="24"/>
          <w:szCs w:val="24"/>
        </w:rPr>
        <w:t xml:space="preserve"> </w:t>
      </w:r>
      <w:r w:rsidRPr="001C3549">
        <w:rPr>
          <w:rFonts w:ascii="Times New Roman" w:hAnsi="Times New Roman"/>
          <w:sz w:val="24"/>
          <w:szCs w:val="24"/>
        </w:rPr>
        <w:t xml:space="preserve">ФБИ) је у свом детаљном истраживању случајева полицајаца убијених на дужности 1992. године и полицајаца који су били тешко повређени 1997. године, изнео велики број препорука. </w:t>
      </w:r>
      <w:r w:rsidRPr="001C3549">
        <w:rPr>
          <w:rFonts w:ascii="Times New Roman" w:hAnsi="Times New Roman"/>
          <w:sz w:val="24"/>
          <w:szCs w:val="24"/>
        </w:rPr>
        <w:lastRenderedPageBreak/>
        <w:t xml:space="preserve">Истраживачи су открили да су у великом броју случајева полицајци направили тактичке грешке, као што је неисправно прилажење возилу или осумњиченом или  необављање детаљног претреса осумњиченог. ФБИ је препоручио додатну обуку полицајаца у овим и другим тактичким ситуацијама ради елиминисања фактора који доприносе да полицајци постану жртве </w:t>
      </w:r>
      <w:r w:rsidRPr="008C5DE7">
        <w:rPr>
          <w:rFonts w:ascii="Times New Roman" w:hAnsi="Times New Roman"/>
          <w:sz w:val="24"/>
          <w:szCs w:val="24"/>
        </w:rPr>
        <w:t>(Roberg, et al., 2000:583).</w:t>
      </w:r>
      <w:r w:rsidRPr="001C3549">
        <w:rPr>
          <w:rFonts w:ascii="Times New Roman" w:hAnsi="Times New Roman"/>
          <w:sz w:val="24"/>
          <w:szCs w:val="24"/>
        </w:rPr>
        <w:t xml:space="preserve"> Једно истраживање убиства полицајаца у случајевима  рација ради заплене наркотика, саветује да увежбавањ</w:t>
      </w:r>
      <w:r w:rsidR="006C2997">
        <w:rPr>
          <w:rFonts w:ascii="Times New Roman" w:hAnsi="Times New Roman"/>
          <w:sz w:val="24"/>
          <w:szCs w:val="24"/>
        </w:rPr>
        <w:t>е сваке рације, чији је циљ запл</w:t>
      </w:r>
      <w:r w:rsidRPr="001C3549">
        <w:rPr>
          <w:rFonts w:ascii="Times New Roman" w:hAnsi="Times New Roman"/>
          <w:sz w:val="24"/>
          <w:szCs w:val="24"/>
        </w:rPr>
        <w:t xml:space="preserve">ењивање наркотика, може знатно смањити опасност за полицију (Sherman, DeRiso, Gaines, Rogan &amp; Cohn, 1989:354). Закључци из ових истраживања, препоручују додатну обуку полицајаца ради унапређења њихове стручне оспособљености и елиминисања фактора који доприносе страдању и повређивању полицајаца. </w:t>
      </w:r>
    </w:p>
    <w:p w:rsidR="005B2D5B" w:rsidRPr="001C3549" w:rsidRDefault="005B2D5B" w:rsidP="005B2D5B">
      <w:pPr>
        <w:ind w:firstLine="720"/>
        <w:jc w:val="both"/>
        <w:rPr>
          <w:rFonts w:ascii="Times New Roman" w:hAnsi="Times New Roman"/>
          <w:lang w:val="sr-Cyrl-CS"/>
        </w:rPr>
      </w:pPr>
      <w:r w:rsidRPr="001C3549">
        <w:rPr>
          <w:rFonts w:ascii="Times New Roman" w:hAnsi="Times New Roman"/>
          <w:b/>
          <w:lang w:val="sr-Latn-CS"/>
        </w:rPr>
        <w:t>T</w:t>
      </w:r>
      <w:r w:rsidRPr="001C3549">
        <w:rPr>
          <w:rFonts w:ascii="Times New Roman" w:hAnsi="Times New Roman"/>
          <w:b/>
          <w:lang w:val="sr-Cyrl-CS"/>
        </w:rPr>
        <w:t xml:space="preserve">реће </w:t>
      </w:r>
      <w:r w:rsidRPr="001C3549">
        <w:rPr>
          <w:rFonts w:ascii="Times New Roman" w:hAnsi="Times New Roman"/>
          <w:lang w:val="sr-Cyrl-CS"/>
        </w:rPr>
        <w:t>- дефинисање стандардних оперативних процедура у примени полицијских овлашћења. Један од разлога  нетактичког поступања, неправилне и незаконите примене полицијских овлашћења током полицијских интервенција, јесте непостојање стандардних оперативних процедура путем којих би се стандардизовали поступци примене полицијских овлашћења у решавању проблемске ситуације.</w:t>
      </w:r>
    </w:p>
    <w:p w:rsidR="005B2D5B" w:rsidRPr="001C3549" w:rsidRDefault="005B2D5B" w:rsidP="005B2D5B">
      <w:pPr>
        <w:pStyle w:val="FootnoteText"/>
        <w:ind w:firstLine="720"/>
        <w:jc w:val="both"/>
        <w:rPr>
          <w:rFonts w:ascii="Times New Roman" w:hAnsi="Times New Roman"/>
          <w:sz w:val="24"/>
          <w:szCs w:val="24"/>
          <w:lang w:val="sr-Cyrl-CS"/>
        </w:rPr>
      </w:pPr>
      <w:r w:rsidRPr="001C3549">
        <w:rPr>
          <w:rFonts w:ascii="Times New Roman" w:hAnsi="Times New Roman"/>
          <w:sz w:val="24"/>
          <w:szCs w:val="24"/>
          <w:lang w:val="sr-Cyrl-CS"/>
        </w:rPr>
        <w:t>Додатна обука и едукација полицијских службеника, са јасно дефинисаним стандардима у полицијским поступањима, несумњиво би добринела бољој обучености и оспособљености полиције у законитој, правилној и тактички исправној примени полицијских овлашћења.</w:t>
      </w:r>
    </w:p>
    <w:p w:rsidR="005B2D5B" w:rsidRDefault="005B2D5B" w:rsidP="005B2D5B">
      <w:pPr>
        <w:pStyle w:val="FootnoteText"/>
        <w:ind w:firstLine="720"/>
        <w:jc w:val="both"/>
        <w:rPr>
          <w:rFonts w:ascii="Times New Roman" w:hAnsi="Times New Roman"/>
          <w:color w:val="FF0000"/>
          <w:sz w:val="24"/>
          <w:szCs w:val="24"/>
          <w:lang w:val="sr-Cyrl-CS"/>
        </w:rPr>
      </w:pPr>
    </w:p>
    <w:p w:rsidR="00AE79E9" w:rsidRDefault="00AE79E9" w:rsidP="005B2D5B">
      <w:pPr>
        <w:pStyle w:val="FootnoteText"/>
        <w:jc w:val="both"/>
        <w:rPr>
          <w:rFonts w:ascii="Times New Roman" w:hAnsi="Times New Roman"/>
          <w:color w:val="FF0000"/>
          <w:sz w:val="24"/>
          <w:szCs w:val="24"/>
          <w:lang w:val="sr-Cyrl-CS"/>
        </w:rPr>
      </w:pPr>
    </w:p>
    <w:p w:rsidR="00AE79E9" w:rsidRDefault="00AE79E9" w:rsidP="0085245D">
      <w:pPr>
        <w:pStyle w:val="FootnoteText"/>
        <w:ind w:firstLine="720"/>
        <w:jc w:val="both"/>
        <w:rPr>
          <w:rFonts w:ascii="Times New Roman" w:hAnsi="Times New Roman"/>
          <w:color w:val="FF0000"/>
          <w:sz w:val="24"/>
          <w:szCs w:val="24"/>
          <w:lang w:val="sr-Cyrl-CS"/>
        </w:rPr>
      </w:pPr>
    </w:p>
    <w:p w:rsidR="00AE79E9" w:rsidRDefault="00AE79E9" w:rsidP="0085245D">
      <w:pPr>
        <w:pStyle w:val="FootnoteText"/>
        <w:ind w:firstLine="720"/>
        <w:jc w:val="both"/>
        <w:rPr>
          <w:rFonts w:ascii="Times New Roman" w:hAnsi="Times New Roman"/>
          <w:color w:val="FF0000"/>
          <w:sz w:val="24"/>
          <w:szCs w:val="24"/>
          <w:lang w:val="sr-Cyrl-CS"/>
        </w:rPr>
      </w:pPr>
    </w:p>
    <w:p w:rsidR="00AE79E9" w:rsidRDefault="00AE79E9" w:rsidP="0085245D">
      <w:pPr>
        <w:pStyle w:val="FootnoteText"/>
        <w:ind w:firstLine="720"/>
        <w:jc w:val="both"/>
        <w:rPr>
          <w:rFonts w:ascii="Times New Roman" w:hAnsi="Times New Roman"/>
          <w:color w:val="FF0000"/>
          <w:sz w:val="24"/>
          <w:szCs w:val="24"/>
          <w:lang w:val="sr-Cyrl-CS"/>
        </w:rPr>
      </w:pPr>
    </w:p>
    <w:p w:rsidR="00AE79E9" w:rsidRDefault="00AE79E9" w:rsidP="0085245D">
      <w:pPr>
        <w:pStyle w:val="FootnoteText"/>
        <w:ind w:firstLine="720"/>
        <w:jc w:val="both"/>
        <w:rPr>
          <w:rFonts w:ascii="Times New Roman" w:hAnsi="Times New Roman"/>
          <w:color w:val="FF0000"/>
          <w:sz w:val="24"/>
          <w:szCs w:val="24"/>
          <w:lang w:val="sr-Cyrl-CS"/>
        </w:rPr>
      </w:pPr>
    </w:p>
    <w:p w:rsidR="00AE79E9" w:rsidRDefault="00AE79E9" w:rsidP="0085245D">
      <w:pPr>
        <w:pStyle w:val="FootnoteText"/>
        <w:ind w:firstLine="720"/>
        <w:jc w:val="both"/>
        <w:rPr>
          <w:rFonts w:ascii="Times New Roman" w:hAnsi="Times New Roman"/>
          <w:color w:val="FF0000"/>
          <w:sz w:val="24"/>
          <w:szCs w:val="24"/>
          <w:lang w:val="sr-Cyrl-CS"/>
        </w:rPr>
      </w:pPr>
    </w:p>
    <w:p w:rsidR="00AE79E9" w:rsidRDefault="00AE79E9" w:rsidP="0085245D">
      <w:pPr>
        <w:pStyle w:val="FootnoteText"/>
        <w:ind w:firstLine="720"/>
        <w:jc w:val="both"/>
        <w:rPr>
          <w:rFonts w:ascii="Times New Roman" w:hAnsi="Times New Roman"/>
          <w:color w:val="FF0000"/>
          <w:sz w:val="24"/>
          <w:szCs w:val="24"/>
          <w:lang w:val="sr-Cyrl-CS"/>
        </w:rPr>
      </w:pPr>
    </w:p>
    <w:p w:rsidR="001F7DD1" w:rsidRDefault="001F7DD1" w:rsidP="0085245D">
      <w:pPr>
        <w:pStyle w:val="FootnoteText"/>
        <w:ind w:firstLine="720"/>
        <w:jc w:val="both"/>
        <w:rPr>
          <w:rFonts w:ascii="Times New Roman" w:hAnsi="Times New Roman"/>
          <w:color w:val="FF0000"/>
          <w:sz w:val="24"/>
          <w:szCs w:val="24"/>
          <w:lang w:val="sr-Cyrl-CS"/>
        </w:rPr>
      </w:pPr>
    </w:p>
    <w:p w:rsidR="001F7DD1" w:rsidRDefault="001F7DD1" w:rsidP="0085245D">
      <w:pPr>
        <w:pStyle w:val="FootnoteText"/>
        <w:ind w:firstLine="720"/>
        <w:jc w:val="both"/>
        <w:rPr>
          <w:rFonts w:ascii="Times New Roman" w:hAnsi="Times New Roman"/>
          <w:color w:val="FF0000"/>
          <w:sz w:val="24"/>
          <w:szCs w:val="24"/>
          <w:lang w:val="sr-Cyrl-CS"/>
        </w:rPr>
      </w:pPr>
    </w:p>
    <w:p w:rsidR="001F7DD1" w:rsidRDefault="001F7DD1" w:rsidP="0085245D">
      <w:pPr>
        <w:pStyle w:val="FootnoteText"/>
        <w:ind w:firstLine="720"/>
        <w:jc w:val="both"/>
        <w:rPr>
          <w:rFonts w:ascii="Times New Roman" w:hAnsi="Times New Roman"/>
          <w:color w:val="FF0000"/>
          <w:sz w:val="24"/>
          <w:szCs w:val="24"/>
          <w:lang w:val="sr-Cyrl-CS"/>
        </w:rPr>
      </w:pPr>
    </w:p>
    <w:p w:rsidR="00910F14" w:rsidRDefault="00910F14" w:rsidP="0085245D">
      <w:pPr>
        <w:pStyle w:val="FootnoteText"/>
        <w:ind w:firstLine="720"/>
        <w:jc w:val="both"/>
        <w:rPr>
          <w:rFonts w:ascii="Times New Roman" w:hAnsi="Times New Roman"/>
          <w:color w:val="FF0000"/>
          <w:sz w:val="24"/>
          <w:szCs w:val="24"/>
          <w:lang w:val="sr-Cyrl-CS"/>
        </w:rPr>
      </w:pPr>
    </w:p>
    <w:p w:rsidR="00910F14" w:rsidRDefault="00910F14" w:rsidP="0085245D">
      <w:pPr>
        <w:pStyle w:val="FootnoteText"/>
        <w:ind w:firstLine="720"/>
        <w:jc w:val="both"/>
        <w:rPr>
          <w:rFonts w:ascii="Times New Roman" w:hAnsi="Times New Roman"/>
          <w:color w:val="FF0000"/>
          <w:sz w:val="24"/>
          <w:szCs w:val="24"/>
          <w:lang w:val="sr-Cyrl-CS"/>
        </w:rPr>
      </w:pPr>
    </w:p>
    <w:p w:rsidR="00910F14" w:rsidRDefault="00910F14" w:rsidP="0085245D">
      <w:pPr>
        <w:pStyle w:val="FootnoteText"/>
        <w:ind w:firstLine="720"/>
        <w:jc w:val="both"/>
        <w:rPr>
          <w:rFonts w:ascii="Times New Roman" w:hAnsi="Times New Roman"/>
          <w:color w:val="FF0000"/>
          <w:sz w:val="24"/>
          <w:szCs w:val="24"/>
          <w:lang w:val="sr-Cyrl-CS"/>
        </w:rPr>
      </w:pPr>
    </w:p>
    <w:p w:rsidR="00910F14" w:rsidRDefault="00910F14" w:rsidP="0085245D">
      <w:pPr>
        <w:pStyle w:val="FootnoteText"/>
        <w:ind w:firstLine="720"/>
        <w:jc w:val="both"/>
        <w:rPr>
          <w:rFonts w:ascii="Times New Roman" w:hAnsi="Times New Roman"/>
          <w:color w:val="FF0000"/>
          <w:sz w:val="24"/>
          <w:szCs w:val="24"/>
          <w:lang w:val="sr-Cyrl-CS"/>
        </w:rPr>
      </w:pPr>
    </w:p>
    <w:p w:rsidR="00910F14" w:rsidRDefault="00910F14" w:rsidP="0085245D">
      <w:pPr>
        <w:pStyle w:val="FootnoteText"/>
        <w:ind w:firstLine="720"/>
        <w:jc w:val="both"/>
        <w:rPr>
          <w:rFonts w:ascii="Times New Roman" w:hAnsi="Times New Roman"/>
          <w:color w:val="FF0000"/>
          <w:sz w:val="24"/>
          <w:szCs w:val="24"/>
          <w:lang w:val="sr-Cyrl-CS"/>
        </w:rPr>
      </w:pPr>
    </w:p>
    <w:p w:rsidR="00910F14" w:rsidRDefault="00910F14" w:rsidP="0085245D">
      <w:pPr>
        <w:pStyle w:val="FootnoteText"/>
        <w:ind w:firstLine="720"/>
        <w:jc w:val="both"/>
        <w:rPr>
          <w:rFonts w:ascii="Times New Roman" w:hAnsi="Times New Roman"/>
          <w:color w:val="FF0000"/>
          <w:sz w:val="24"/>
          <w:szCs w:val="24"/>
          <w:lang w:val="sr-Cyrl-CS"/>
        </w:rPr>
      </w:pPr>
    </w:p>
    <w:p w:rsidR="00910F14" w:rsidRDefault="00910F14" w:rsidP="0085245D">
      <w:pPr>
        <w:pStyle w:val="FootnoteText"/>
        <w:ind w:firstLine="720"/>
        <w:jc w:val="both"/>
        <w:rPr>
          <w:rFonts w:ascii="Times New Roman" w:hAnsi="Times New Roman"/>
          <w:color w:val="FF0000"/>
          <w:sz w:val="24"/>
          <w:szCs w:val="24"/>
          <w:lang w:val="sr-Cyrl-CS"/>
        </w:rPr>
      </w:pPr>
    </w:p>
    <w:p w:rsidR="00910F14" w:rsidRDefault="00910F14" w:rsidP="0085245D">
      <w:pPr>
        <w:pStyle w:val="FootnoteText"/>
        <w:ind w:firstLine="720"/>
        <w:jc w:val="both"/>
        <w:rPr>
          <w:rFonts w:ascii="Times New Roman" w:hAnsi="Times New Roman"/>
          <w:color w:val="FF0000"/>
          <w:sz w:val="24"/>
          <w:szCs w:val="24"/>
          <w:lang w:val="sr-Cyrl-CS"/>
        </w:rPr>
      </w:pPr>
    </w:p>
    <w:p w:rsidR="00910F14" w:rsidRDefault="00910F14" w:rsidP="0085245D">
      <w:pPr>
        <w:pStyle w:val="FootnoteText"/>
        <w:ind w:firstLine="720"/>
        <w:jc w:val="both"/>
        <w:rPr>
          <w:rFonts w:ascii="Times New Roman" w:hAnsi="Times New Roman"/>
          <w:color w:val="FF0000"/>
          <w:sz w:val="24"/>
          <w:szCs w:val="24"/>
          <w:lang w:val="sr-Cyrl-CS"/>
        </w:rPr>
      </w:pPr>
    </w:p>
    <w:p w:rsidR="00966A1F" w:rsidRDefault="00966A1F" w:rsidP="0085245D">
      <w:pPr>
        <w:pStyle w:val="FootnoteText"/>
        <w:ind w:firstLine="720"/>
        <w:jc w:val="both"/>
        <w:rPr>
          <w:rFonts w:ascii="Times New Roman" w:hAnsi="Times New Roman"/>
          <w:color w:val="FF0000"/>
          <w:sz w:val="24"/>
          <w:szCs w:val="24"/>
          <w:lang w:val="sr-Cyrl-CS"/>
        </w:rPr>
      </w:pPr>
    </w:p>
    <w:p w:rsidR="00966A1F" w:rsidRDefault="00966A1F" w:rsidP="0085245D">
      <w:pPr>
        <w:pStyle w:val="FootnoteText"/>
        <w:ind w:firstLine="720"/>
        <w:jc w:val="both"/>
        <w:rPr>
          <w:rFonts w:ascii="Times New Roman" w:hAnsi="Times New Roman"/>
          <w:color w:val="FF0000"/>
          <w:sz w:val="24"/>
          <w:szCs w:val="24"/>
          <w:lang w:val="sr-Cyrl-CS"/>
        </w:rPr>
      </w:pPr>
    </w:p>
    <w:p w:rsidR="00966A1F" w:rsidRDefault="00966A1F" w:rsidP="0085245D">
      <w:pPr>
        <w:pStyle w:val="FootnoteText"/>
        <w:ind w:firstLine="720"/>
        <w:jc w:val="both"/>
        <w:rPr>
          <w:rFonts w:ascii="Times New Roman" w:hAnsi="Times New Roman"/>
          <w:color w:val="FF0000"/>
          <w:sz w:val="24"/>
          <w:szCs w:val="24"/>
          <w:lang w:val="sr-Cyrl-CS"/>
        </w:rPr>
      </w:pPr>
    </w:p>
    <w:p w:rsidR="00966A1F" w:rsidRDefault="00966A1F" w:rsidP="0085245D">
      <w:pPr>
        <w:pStyle w:val="FootnoteText"/>
        <w:ind w:firstLine="720"/>
        <w:jc w:val="both"/>
        <w:rPr>
          <w:rFonts w:ascii="Times New Roman" w:hAnsi="Times New Roman"/>
          <w:color w:val="FF0000"/>
          <w:sz w:val="24"/>
          <w:szCs w:val="24"/>
          <w:lang w:val="sr-Cyrl-CS"/>
        </w:rPr>
      </w:pPr>
    </w:p>
    <w:p w:rsidR="005B2D5B" w:rsidRDefault="005B2D5B" w:rsidP="006D40B3">
      <w:pPr>
        <w:pStyle w:val="FootnoteText"/>
        <w:jc w:val="both"/>
        <w:rPr>
          <w:rFonts w:ascii="Times New Roman" w:hAnsi="Times New Roman"/>
          <w:color w:val="FF0000"/>
          <w:sz w:val="24"/>
          <w:szCs w:val="24"/>
          <w:lang w:val="ru-RU"/>
        </w:rPr>
      </w:pPr>
    </w:p>
    <w:p w:rsidR="002638CC" w:rsidRDefault="002638CC" w:rsidP="00E534F3">
      <w:pPr>
        <w:pStyle w:val="Default"/>
        <w:jc w:val="both"/>
        <w:rPr>
          <w:color w:val="FF0000"/>
          <w:lang w:bidi="en-US"/>
        </w:rPr>
      </w:pPr>
    </w:p>
    <w:p w:rsidR="00F24DDF" w:rsidRPr="00F24DDF" w:rsidRDefault="00F24DDF" w:rsidP="00E534F3">
      <w:pPr>
        <w:pStyle w:val="Default"/>
        <w:jc w:val="both"/>
        <w:rPr>
          <w:color w:val="auto"/>
          <w:lang w:bidi="en-US"/>
        </w:rPr>
      </w:pPr>
    </w:p>
    <w:p w:rsidR="00E545AF" w:rsidRPr="009E4514" w:rsidRDefault="009846AE" w:rsidP="006D40B3">
      <w:pPr>
        <w:ind w:left="3960" w:firstLine="360"/>
        <w:rPr>
          <w:rFonts w:ascii="Times New Roman" w:hAnsi="Times New Roman"/>
          <w:b/>
          <w:lang w:val="sr-Cyrl-CS"/>
        </w:rPr>
      </w:pPr>
      <w:r>
        <w:rPr>
          <w:rFonts w:ascii="Times New Roman" w:hAnsi="Times New Roman"/>
          <w:b/>
          <w:lang w:val="sr-Latn-CS"/>
        </w:rPr>
        <w:lastRenderedPageBreak/>
        <w:t>I</w:t>
      </w:r>
      <w:r w:rsidR="00E545AF" w:rsidRPr="009E4514">
        <w:rPr>
          <w:rFonts w:ascii="Times New Roman" w:hAnsi="Times New Roman"/>
          <w:b/>
          <w:lang w:val="sr-Latn-CS"/>
        </w:rPr>
        <w:t xml:space="preserve">V </w:t>
      </w:r>
      <w:r w:rsidR="00966A1F" w:rsidRPr="009E4514">
        <w:rPr>
          <w:rFonts w:ascii="Times New Roman" w:hAnsi="Times New Roman"/>
          <w:b/>
          <w:lang w:val="sr-Cyrl-CS"/>
        </w:rPr>
        <w:t>ДЕО</w:t>
      </w:r>
    </w:p>
    <w:p w:rsidR="00F41B61" w:rsidRPr="009E4514" w:rsidRDefault="00966A1F" w:rsidP="00F41B61">
      <w:pPr>
        <w:ind w:left="360"/>
        <w:jc w:val="center"/>
        <w:rPr>
          <w:rFonts w:ascii="Times New Roman" w:hAnsi="Times New Roman"/>
          <w:b/>
          <w:lang w:val="sr-Cyrl-CS"/>
        </w:rPr>
      </w:pPr>
      <w:r w:rsidRPr="009E4514">
        <w:rPr>
          <w:rFonts w:ascii="Times New Roman" w:hAnsi="Times New Roman"/>
          <w:b/>
          <w:lang w:val="sr-Cyrl-CS"/>
        </w:rPr>
        <w:t xml:space="preserve">ОРГАНИЗАЦИЈА И РАД ПОЛИЦИЈЕ У ЗАЈЕДНИЦИ </w:t>
      </w:r>
    </w:p>
    <w:p w:rsidR="00F41B61" w:rsidRPr="009E4514" w:rsidRDefault="00966A1F" w:rsidP="00F41B61">
      <w:pPr>
        <w:ind w:left="360"/>
        <w:jc w:val="center"/>
        <w:rPr>
          <w:rFonts w:ascii="Times New Roman" w:hAnsi="Times New Roman"/>
          <w:b/>
          <w:lang w:val="sr-Cyrl-CS"/>
        </w:rPr>
      </w:pPr>
      <w:r w:rsidRPr="009E4514">
        <w:rPr>
          <w:rFonts w:ascii="Times New Roman" w:hAnsi="Times New Roman"/>
          <w:b/>
          <w:lang w:val="sr-Cyrl-CS"/>
        </w:rPr>
        <w:t>-АКТУЕЛНО СТАЊЕ И МОГУЋНОСТ УНАПРЕЂЕЊА</w:t>
      </w:r>
      <w:r w:rsidR="00F41B61" w:rsidRPr="009E4514">
        <w:rPr>
          <w:rFonts w:ascii="Times New Roman" w:hAnsi="Times New Roman"/>
          <w:b/>
          <w:lang w:val="sr-Cyrl-CS"/>
        </w:rPr>
        <w:t>-</w:t>
      </w:r>
    </w:p>
    <w:p w:rsidR="00E545AF" w:rsidRPr="00EE2001" w:rsidRDefault="00E545AF" w:rsidP="00E545AF">
      <w:pPr>
        <w:pStyle w:val="Default"/>
        <w:jc w:val="both"/>
        <w:rPr>
          <w:lang w:val="ru-RU"/>
        </w:rPr>
      </w:pPr>
    </w:p>
    <w:p w:rsidR="00E545AF" w:rsidRPr="00EE2001" w:rsidRDefault="00E545AF" w:rsidP="00E545AF">
      <w:pPr>
        <w:pStyle w:val="Default"/>
        <w:jc w:val="both"/>
        <w:rPr>
          <w:lang w:val="ru-RU"/>
        </w:rPr>
      </w:pPr>
    </w:p>
    <w:p w:rsidR="00955036" w:rsidRPr="00EA48BE" w:rsidRDefault="00857C06" w:rsidP="0029720D">
      <w:pPr>
        <w:pStyle w:val="Heading2"/>
        <w:ind w:firstLine="720"/>
        <w:rPr>
          <w:szCs w:val="24"/>
          <w:lang w:val="ru-RU"/>
        </w:rPr>
      </w:pPr>
      <w:bookmarkStart w:id="55" w:name="_Toc422748474"/>
      <w:r w:rsidRPr="00EA48BE">
        <w:rPr>
          <w:szCs w:val="24"/>
          <w:lang w:val="sr-Cyrl-CS"/>
        </w:rPr>
        <w:t>1.</w:t>
      </w:r>
      <w:r w:rsidR="00B371F2" w:rsidRPr="00EA48BE">
        <w:rPr>
          <w:szCs w:val="24"/>
          <w:lang w:val="sr-Cyrl-CS"/>
        </w:rPr>
        <w:t>У</w:t>
      </w:r>
      <w:bookmarkEnd w:id="55"/>
      <w:r w:rsidR="00F41B61" w:rsidRPr="00EA48BE">
        <w:rPr>
          <w:szCs w:val="24"/>
          <w:lang w:val="sr-Cyrl-CS"/>
        </w:rPr>
        <w:t>водне напомене</w:t>
      </w:r>
    </w:p>
    <w:p w:rsidR="007E4B16" w:rsidRDefault="007E4B16" w:rsidP="00955036">
      <w:pPr>
        <w:pStyle w:val="Default"/>
        <w:jc w:val="both"/>
        <w:rPr>
          <w:lang w:val="ru-RU"/>
        </w:rPr>
      </w:pPr>
    </w:p>
    <w:p w:rsidR="00215C73" w:rsidRPr="00EE2001" w:rsidRDefault="00215C73" w:rsidP="00955036">
      <w:pPr>
        <w:pStyle w:val="Default"/>
        <w:jc w:val="both"/>
        <w:rPr>
          <w:lang w:val="ru-RU"/>
        </w:rPr>
      </w:pPr>
    </w:p>
    <w:p w:rsidR="00E545AF" w:rsidRDefault="007E4B16" w:rsidP="00E003C4">
      <w:pPr>
        <w:pStyle w:val="Default"/>
        <w:ind w:firstLine="720"/>
        <w:jc w:val="both"/>
        <w:rPr>
          <w:lang w:val="sr-Cyrl-CS"/>
        </w:rPr>
      </w:pPr>
      <w:r>
        <w:rPr>
          <w:lang w:val="sr-Cyrl-CS"/>
        </w:rPr>
        <w:t>Криминалитет као друштвено негативна појава, прати друштво кроз све епохе његовог развоја и представља незаобилазан фактор дестабилизације сваког друштва, кочницу његовог економског, социјалног и сваког другог просп</w:t>
      </w:r>
      <w:r>
        <w:t>e</w:t>
      </w:r>
      <w:r w:rsidR="00215C73">
        <w:rPr>
          <w:lang w:val="sr-Cyrl-CS"/>
        </w:rPr>
        <w:t>ритета</w:t>
      </w:r>
      <w:r w:rsidRPr="00EE2001">
        <w:rPr>
          <w:lang w:val="ru-RU"/>
        </w:rPr>
        <w:t xml:space="preserve">. </w:t>
      </w:r>
      <w:r>
        <w:t>K</w:t>
      </w:r>
      <w:r w:rsidR="007F31A1">
        <w:rPr>
          <w:lang w:val="sr-Cyrl-CS"/>
        </w:rPr>
        <w:t>ласичан</w:t>
      </w:r>
      <w:r>
        <w:rPr>
          <w:lang w:val="sr-Cyrl-CS"/>
        </w:rPr>
        <w:t xml:space="preserve"> приступ</w:t>
      </w:r>
      <w:r w:rsidR="00215C73">
        <w:rPr>
          <w:lang w:val="sr-Cyrl-CS"/>
        </w:rPr>
        <w:t xml:space="preserve"> заснован на</w:t>
      </w:r>
      <w:r w:rsidR="00B26B7B">
        <w:rPr>
          <w:lang w:val="sr-Cyrl-CS"/>
        </w:rPr>
        <w:t xml:space="preserve"> репресивно</w:t>
      </w:r>
      <w:r w:rsidR="00215C73">
        <w:rPr>
          <w:lang w:val="sr-Cyrl-CS"/>
        </w:rPr>
        <w:t>м поступању</w:t>
      </w:r>
      <w:r w:rsidR="002A4C0B">
        <w:t xml:space="preserve"> </w:t>
      </w:r>
      <w:r w:rsidR="00E003C4">
        <w:rPr>
          <w:lang w:val="sr-Cyrl-CS"/>
        </w:rPr>
        <w:t>у првој полови</w:t>
      </w:r>
      <w:r w:rsidR="007F31A1">
        <w:rPr>
          <w:lang w:val="sr-Cyrl-CS"/>
        </w:rPr>
        <w:t>ни 20</w:t>
      </w:r>
      <w:r w:rsidR="00156FB4" w:rsidRPr="002B6AC0">
        <w:rPr>
          <w:lang w:val="ru-RU"/>
        </w:rPr>
        <w:t>.</w:t>
      </w:r>
      <w:r w:rsidR="007F31A1">
        <w:rPr>
          <w:lang w:val="sr-Cyrl-CS"/>
        </w:rPr>
        <w:t xml:space="preserve"> века показао </w:t>
      </w:r>
      <w:r w:rsidR="00A319CA" w:rsidRPr="0073465B">
        <w:rPr>
          <w:color w:val="auto"/>
          <w:lang w:val="sr-Cyrl-CS"/>
        </w:rPr>
        <w:t>је</w:t>
      </w:r>
      <w:r w:rsidR="002A4C0B">
        <w:rPr>
          <w:color w:val="auto"/>
        </w:rPr>
        <w:t xml:space="preserve"> </w:t>
      </w:r>
      <w:r w:rsidR="007F31A1">
        <w:rPr>
          <w:lang w:val="sr-Cyrl-CS"/>
        </w:rPr>
        <w:t>неефикасност</w:t>
      </w:r>
      <w:r w:rsidR="007A7F5B">
        <w:rPr>
          <w:lang w:val="sr-Cyrl-CS"/>
        </w:rPr>
        <w:t xml:space="preserve"> у супротстављању</w:t>
      </w:r>
      <w:r w:rsidR="00E003C4">
        <w:rPr>
          <w:lang w:val="sr-Cyrl-CS"/>
        </w:rPr>
        <w:t xml:space="preserve"> савременим трендовима и облицима криминалитета</w:t>
      </w:r>
      <w:r w:rsidR="00B26B7B">
        <w:rPr>
          <w:rStyle w:val="FootnoteReference"/>
          <w:lang w:val="sr-Cyrl-CS"/>
        </w:rPr>
        <w:footnoteReference w:id="141"/>
      </w:r>
      <w:r w:rsidR="00B26B7B">
        <w:rPr>
          <w:lang w:val="sr-Cyrl-CS"/>
        </w:rPr>
        <w:t>.</w:t>
      </w:r>
    </w:p>
    <w:p w:rsidR="000765E5" w:rsidRDefault="00955036" w:rsidP="00E12B8C">
      <w:pPr>
        <w:autoSpaceDE w:val="0"/>
        <w:autoSpaceDN w:val="0"/>
        <w:adjustRightInd w:val="0"/>
        <w:ind w:firstLine="720"/>
        <w:jc w:val="both"/>
        <w:rPr>
          <w:rFonts w:ascii="Times New Roman" w:eastAsia="TimesNewRomanPSMT" w:hAnsi="Times New Roman"/>
          <w:lang w:val="sr-Cyrl-CS" w:bidi="ar-SA"/>
        </w:rPr>
      </w:pPr>
      <w:r w:rsidRPr="000765E5">
        <w:rPr>
          <w:rFonts w:ascii="Times New Roman" w:hAnsi="Times New Roman"/>
          <w:lang w:val="sr-Cyrl-CS"/>
        </w:rPr>
        <w:t>Крајем</w:t>
      </w:r>
      <w:r w:rsidR="001968D1">
        <w:rPr>
          <w:rFonts w:ascii="Times New Roman" w:hAnsi="Times New Roman"/>
          <w:lang w:val="sr-Cyrl-CS"/>
        </w:rPr>
        <w:t xml:space="preserve"> </w:t>
      </w:r>
      <w:r w:rsidR="00E545AF" w:rsidRPr="000765E5">
        <w:rPr>
          <w:rFonts w:ascii="Times New Roman" w:hAnsi="Times New Roman"/>
          <w:lang w:val="sr-Latn-CS"/>
        </w:rPr>
        <w:t>XX</w:t>
      </w:r>
      <w:r w:rsidR="000765E5" w:rsidRPr="000765E5">
        <w:rPr>
          <w:rFonts w:ascii="Times New Roman" w:hAnsi="Times New Roman"/>
          <w:lang w:val="sr-Cyrl-CS"/>
        </w:rPr>
        <w:t xml:space="preserve"> века </w:t>
      </w:r>
      <w:r w:rsidR="00332310">
        <w:rPr>
          <w:rFonts w:ascii="Times New Roman" w:hAnsi="Times New Roman"/>
          <w:lang w:val="sr-Cyrl-CS"/>
        </w:rPr>
        <w:t xml:space="preserve">у САД и појединим </w:t>
      </w:r>
      <w:r w:rsidR="007A7F5B">
        <w:rPr>
          <w:rFonts w:ascii="Times New Roman" w:hAnsi="Times New Roman"/>
          <w:lang w:val="sr-Cyrl-CS"/>
        </w:rPr>
        <w:t xml:space="preserve">државама </w:t>
      </w:r>
      <w:r w:rsidR="00332310">
        <w:rPr>
          <w:rFonts w:ascii="Times New Roman" w:hAnsi="Times New Roman"/>
          <w:lang w:val="sr-Cyrl-CS"/>
        </w:rPr>
        <w:t xml:space="preserve">Европе </w:t>
      </w:r>
      <w:r w:rsidR="007A7F5B">
        <w:rPr>
          <w:rFonts w:ascii="Times New Roman" w:hAnsi="Times New Roman"/>
          <w:lang w:val="sr-Cyrl-CS"/>
        </w:rPr>
        <w:t>уочено је да акт</w:t>
      </w:r>
      <w:r w:rsidR="000765E5" w:rsidRPr="000765E5">
        <w:rPr>
          <w:rFonts w:ascii="Times New Roman" w:hAnsi="Times New Roman"/>
          <w:lang w:val="sr-Cyrl-CS"/>
        </w:rPr>
        <w:t>у</w:t>
      </w:r>
      <w:r w:rsidR="007A7F5B">
        <w:rPr>
          <w:rFonts w:ascii="Times New Roman" w:hAnsi="Times New Roman"/>
          <w:lang w:val="sr-Cyrl-CS"/>
        </w:rPr>
        <w:t>е</w:t>
      </w:r>
      <w:r w:rsidR="000765E5" w:rsidRPr="000765E5">
        <w:rPr>
          <w:rFonts w:ascii="Times New Roman" w:hAnsi="Times New Roman"/>
          <w:lang w:val="sr-Cyrl-CS"/>
        </w:rPr>
        <w:t>лни начини организације полицијских агенција или сл</w:t>
      </w:r>
      <w:r w:rsidR="00AE6BCC">
        <w:rPr>
          <w:rFonts w:ascii="Times New Roman" w:hAnsi="Times New Roman"/>
          <w:lang w:val="sr-Cyrl-CS"/>
        </w:rPr>
        <w:t>ужби нису били у</w:t>
      </w:r>
      <w:r w:rsidR="0073465B">
        <w:rPr>
          <w:rFonts w:ascii="Times New Roman" w:hAnsi="Times New Roman"/>
          <w:lang w:val="sr-Cyrl-CS"/>
        </w:rPr>
        <w:t xml:space="preserve"> стању да</w:t>
      </w:r>
      <w:r w:rsidR="00AE6BCC">
        <w:rPr>
          <w:rFonts w:ascii="Times New Roman" w:hAnsi="Times New Roman"/>
          <w:lang w:val="sr-Cyrl-CS"/>
        </w:rPr>
        <w:t xml:space="preserve"> од</w:t>
      </w:r>
      <w:r w:rsidR="000765E5" w:rsidRPr="000765E5">
        <w:rPr>
          <w:rFonts w:ascii="Times New Roman" w:hAnsi="Times New Roman"/>
          <w:lang w:val="sr-Cyrl-CS"/>
        </w:rPr>
        <w:t>гов</w:t>
      </w:r>
      <w:r w:rsidR="00AE6BCC">
        <w:rPr>
          <w:rFonts w:ascii="Times New Roman" w:hAnsi="Times New Roman"/>
          <w:lang w:val="sr-Cyrl-CS"/>
        </w:rPr>
        <w:t>о</w:t>
      </w:r>
      <w:r w:rsidR="000765E5" w:rsidRPr="000765E5">
        <w:rPr>
          <w:rFonts w:ascii="Times New Roman" w:hAnsi="Times New Roman"/>
          <w:lang w:val="sr-Cyrl-CS"/>
        </w:rPr>
        <w:t xml:space="preserve">ре на све већи број облика угрожавања </w:t>
      </w:r>
      <w:r w:rsidR="00156FB4">
        <w:rPr>
          <w:rFonts w:ascii="Times New Roman" w:hAnsi="Times New Roman"/>
          <w:lang w:val="sr-Cyrl-CS"/>
        </w:rPr>
        <w:t>безбеднос</w:t>
      </w:r>
      <w:r w:rsidR="00156FB4" w:rsidRPr="002B6AC0">
        <w:rPr>
          <w:rFonts w:ascii="Times New Roman" w:hAnsi="Times New Roman"/>
          <w:lang w:val="ru-RU"/>
        </w:rPr>
        <w:t>т</w:t>
      </w:r>
      <w:r w:rsidR="000765E5" w:rsidRPr="000765E5">
        <w:rPr>
          <w:rFonts w:ascii="Times New Roman" w:hAnsi="Times New Roman"/>
          <w:lang w:val="sr-Cyrl-CS"/>
        </w:rPr>
        <w:t>и. Ре</w:t>
      </w:r>
      <w:r w:rsidR="00AE6BCC">
        <w:rPr>
          <w:rFonts w:ascii="Times New Roman" w:hAnsi="Times New Roman"/>
          <w:lang w:val="sr-Cyrl-CS"/>
        </w:rPr>
        <w:t>аг</w:t>
      </w:r>
      <w:r w:rsidR="000765E5" w:rsidRPr="000765E5">
        <w:rPr>
          <w:rFonts w:ascii="Times New Roman" w:hAnsi="Times New Roman"/>
          <w:lang w:val="sr-Cyrl-CS"/>
        </w:rPr>
        <w:t xml:space="preserve">овање на разне облике угрожавања </w:t>
      </w:r>
      <w:r w:rsidR="00AE6BCC">
        <w:rPr>
          <w:rFonts w:ascii="Times New Roman" w:hAnsi="Times New Roman"/>
          <w:lang w:val="sr-Cyrl-CS"/>
        </w:rPr>
        <w:t>безбедности, углавном се сводило</w:t>
      </w:r>
      <w:r w:rsidR="000765E5" w:rsidRPr="000765E5">
        <w:rPr>
          <w:rFonts w:ascii="Times New Roman" w:hAnsi="Times New Roman"/>
          <w:lang w:val="sr-Cyrl-CS"/>
        </w:rPr>
        <w:t xml:space="preserve"> на последицу односно</w:t>
      </w:r>
      <w:r w:rsidR="002A4C0B">
        <w:rPr>
          <w:rFonts w:ascii="Times New Roman" w:hAnsi="Times New Roman"/>
        </w:rPr>
        <w:t xml:space="preserve"> </w:t>
      </w:r>
      <w:r w:rsidR="000765E5" w:rsidRPr="000765E5">
        <w:rPr>
          <w:rFonts w:ascii="Times New Roman" w:hAnsi="Times New Roman"/>
          <w:lang w:val="sr-Cyrl-CS"/>
        </w:rPr>
        <w:t>откривање, проналажење и процесуирање извршилаца кривичних дела, чиме би полиција сматрала да је проблем решен. У овом периоду уследиле су бројне критике традиционалног концепта рада полиције усмереног на пос</w:t>
      </w:r>
      <w:r w:rsidR="007F31A1">
        <w:rPr>
          <w:rFonts w:ascii="Times New Roman" w:hAnsi="Times New Roman"/>
          <w:lang w:val="sr-Cyrl-CS"/>
        </w:rPr>
        <w:t>ледицу, уз навођење да се на овај начин</w:t>
      </w:r>
      <w:r w:rsidR="000765E5" w:rsidRPr="000765E5">
        <w:rPr>
          <w:rFonts w:ascii="Times New Roman" w:hAnsi="Times New Roman"/>
          <w:lang w:val="sr-Cyrl-CS"/>
        </w:rPr>
        <w:t xml:space="preserve"> полиција све више удаљава од грађана</w:t>
      </w:r>
      <w:r w:rsidR="007F31A1" w:rsidRPr="00EE2001">
        <w:rPr>
          <w:rFonts w:ascii="Times New Roman" w:eastAsia="TimesNewRomanPSMT" w:hAnsi="Times New Roman"/>
          <w:lang w:val="ru-RU" w:bidi="ar-SA"/>
        </w:rPr>
        <w:t xml:space="preserve"> и о себи ств</w:t>
      </w:r>
      <w:r w:rsidR="007F31A1">
        <w:rPr>
          <w:rFonts w:ascii="Times New Roman" w:eastAsia="TimesNewRomanPSMT" w:hAnsi="Times New Roman"/>
          <w:lang w:val="sr-Cyrl-CS" w:bidi="ar-SA"/>
        </w:rPr>
        <w:t>а</w:t>
      </w:r>
      <w:r w:rsidR="007F31A1" w:rsidRPr="00EE2001">
        <w:rPr>
          <w:rFonts w:ascii="Times New Roman" w:eastAsia="TimesNewRomanPSMT" w:hAnsi="Times New Roman"/>
          <w:lang w:val="ru-RU" w:bidi="ar-SA"/>
        </w:rPr>
        <w:t>р</w:t>
      </w:r>
      <w:r w:rsidR="000765E5" w:rsidRPr="00EE2001">
        <w:rPr>
          <w:rFonts w:ascii="Times New Roman" w:eastAsia="TimesNewRomanPSMT" w:hAnsi="Times New Roman"/>
          <w:lang w:val="ru-RU" w:bidi="ar-SA"/>
        </w:rPr>
        <w:t>а слику ауторитета који строго професионално спроводи закон, а о обичним грађанима заузима дистанциран и</w:t>
      </w:r>
      <w:r w:rsidR="002A4C0B">
        <w:rPr>
          <w:rFonts w:ascii="Times New Roman" w:eastAsia="TimesNewRomanPSMT" w:hAnsi="Times New Roman"/>
          <w:lang w:bidi="ar-SA"/>
        </w:rPr>
        <w:t xml:space="preserve"> </w:t>
      </w:r>
      <w:r w:rsidR="000765E5" w:rsidRPr="00EE2001">
        <w:rPr>
          <w:rFonts w:ascii="Times New Roman" w:eastAsia="TimesNewRomanPSMT" w:hAnsi="Times New Roman"/>
          <w:lang w:val="ru-RU" w:bidi="ar-SA"/>
        </w:rPr>
        <w:t>неутралан став</w:t>
      </w:r>
      <w:r w:rsidR="00E12B8C">
        <w:rPr>
          <w:rFonts w:ascii="Times New Roman" w:eastAsia="TimesNewRomanPSMT" w:hAnsi="Times New Roman"/>
          <w:lang w:val="sr-Cyrl-CS" w:bidi="ar-SA"/>
        </w:rPr>
        <w:t>.</w:t>
      </w:r>
    </w:p>
    <w:p w:rsidR="00340015" w:rsidRPr="002B6AC0" w:rsidRDefault="00332310" w:rsidP="00340015">
      <w:pPr>
        <w:autoSpaceDE w:val="0"/>
        <w:autoSpaceDN w:val="0"/>
        <w:adjustRightInd w:val="0"/>
        <w:ind w:firstLine="720"/>
        <w:jc w:val="both"/>
        <w:rPr>
          <w:rFonts w:ascii="Times New Roman" w:hAnsi="Times New Roman"/>
          <w:lang w:val="ru-RU"/>
        </w:rPr>
      </w:pPr>
      <w:r w:rsidRPr="002B6AC0">
        <w:rPr>
          <w:rFonts w:ascii="Times New Roman" w:hAnsi="Times New Roman"/>
          <w:lang w:val="ru-RU"/>
        </w:rPr>
        <w:t>Према</w:t>
      </w:r>
      <w:r w:rsidR="00340015" w:rsidRPr="002B6AC0">
        <w:rPr>
          <w:rFonts w:ascii="Times New Roman" w:hAnsi="Times New Roman"/>
          <w:lang w:val="ru-RU"/>
        </w:rPr>
        <w:t xml:space="preserve"> традиционалном начину рада полиција је деловала искључиво реактивно односно реаговала је на догађаје тек након њиховог пријављивања полицији. Ефикасност рада полиције мерена је процентом решених кривичних дела и брзином њеног реаговања на пријављене догађаје. Нас</w:t>
      </w:r>
      <w:r w:rsidRPr="002B6AC0">
        <w:rPr>
          <w:rFonts w:ascii="Times New Roman" w:hAnsi="Times New Roman"/>
          <w:lang w:val="ru-RU"/>
        </w:rPr>
        <w:t xml:space="preserve">упрот високом проценту решених </w:t>
      </w:r>
      <w:r w:rsidR="00340015" w:rsidRPr="002B6AC0">
        <w:rPr>
          <w:rFonts w:ascii="Times New Roman" w:hAnsi="Times New Roman"/>
          <w:lang w:val="ru-RU"/>
        </w:rPr>
        <w:t>и броју откривених кривичних д</w:t>
      </w:r>
      <w:r w:rsidRPr="002B6AC0">
        <w:rPr>
          <w:rFonts w:ascii="Times New Roman" w:hAnsi="Times New Roman"/>
          <w:lang w:val="ru-RU"/>
        </w:rPr>
        <w:t>ела у САД и појединим државама Е</w:t>
      </w:r>
      <w:r w:rsidR="00340015" w:rsidRPr="002B6AC0">
        <w:rPr>
          <w:rFonts w:ascii="Times New Roman" w:hAnsi="Times New Roman"/>
          <w:lang w:val="ru-RU"/>
        </w:rPr>
        <w:t>вропе забележен је пораст несигу</w:t>
      </w:r>
      <w:r w:rsidR="00F4315A">
        <w:rPr>
          <w:rFonts w:ascii="Times New Roman" w:hAnsi="Times New Roman"/>
          <w:lang w:val="ru-RU"/>
        </w:rPr>
        <w:t>р</w:t>
      </w:r>
      <w:r w:rsidR="00340015" w:rsidRPr="002B6AC0">
        <w:rPr>
          <w:rFonts w:ascii="Times New Roman" w:hAnsi="Times New Roman"/>
          <w:lang w:val="ru-RU"/>
        </w:rPr>
        <w:t xml:space="preserve">ности грађана и њиховог неповерења у полицију. </w:t>
      </w:r>
      <w:r w:rsidR="00156FB4" w:rsidRPr="002B6AC0">
        <w:rPr>
          <w:rFonts w:ascii="Times New Roman" w:hAnsi="Times New Roman"/>
          <w:lang w:val="ru-RU"/>
        </w:rPr>
        <w:t>Полиција  САД и поједине европске полиције предузеле су низ промена ради унапређења односа између полиције и грађана, с</w:t>
      </w:r>
      <w:r w:rsidR="00340015" w:rsidRPr="002B6AC0">
        <w:rPr>
          <w:rFonts w:ascii="Times New Roman" w:hAnsi="Times New Roman"/>
          <w:lang w:val="ru-RU"/>
        </w:rPr>
        <w:t xml:space="preserve"> обзиром да дотадашње методе рада полиције нису дале </w:t>
      </w:r>
      <w:r w:rsidR="00156FB4" w:rsidRPr="002B6AC0">
        <w:rPr>
          <w:rFonts w:ascii="Times New Roman" w:hAnsi="Times New Roman"/>
          <w:lang w:val="ru-RU"/>
        </w:rPr>
        <w:t>очекиване резултате. Полиција, грађани</w:t>
      </w:r>
      <w:r w:rsidR="00340015" w:rsidRPr="002B6AC0">
        <w:rPr>
          <w:rFonts w:ascii="Times New Roman" w:hAnsi="Times New Roman"/>
          <w:lang w:val="ru-RU"/>
        </w:rPr>
        <w:t xml:space="preserve"> и субјекти </w:t>
      </w:r>
      <w:r w:rsidR="00156FB4" w:rsidRPr="002B6AC0">
        <w:rPr>
          <w:rFonts w:ascii="Times New Roman" w:hAnsi="Times New Roman"/>
          <w:lang w:val="ru-RU"/>
        </w:rPr>
        <w:t xml:space="preserve">у локалној заједници почели су да сарађују и да </w:t>
      </w:r>
      <w:r w:rsidR="00340015" w:rsidRPr="002B6AC0">
        <w:rPr>
          <w:rFonts w:ascii="Times New Roman" w:hAnsi="Times New Roman"/>
          <w:lang w:val="ru-RU"/>
        </w:rPr>
        <w:t>заједнички решавају безбедносн</w:t>
      </w:r>
      <w:r w:rsidRPr="002B6AC0">
        <w:rPr>
          <w:rFonts w:ascii="Times New Roman" w:hAnsi="Times New Roman"/>
          <w:lang w:val="ru-RU"/>
        </w:rPr>
        <w:t>е проблеме.</w:t>
      </w:r>
      <w:r w:rsidR="00340015" w:rsidRPr="002B6AC0">
        <w:rPr>
          <w:rFonts w:ascii="Times New Roman" w:hAnsi="Times New Roman"/>
          <w:lang w:val="ru-RU"/>
        </w:rPr>
        <w:t xml:space="preserve"> Ове промене у раду полиције, означиле су почетак  рада полиције у заједници.</w:t>
      </w:r>
      <w:r w:rsidR="00F2023C" w:rsidRPr="002B6AC0">
        <w:rPr>
          <w:rFonts w:ascii="Times New Roman" w:hAnsi="Times New Roman"/>
          <w:lang w:val="ru-RU"/>
        </w:rPr>
        <w:t xml:space="preserve"> Рад  полиције у заједници означио је прекретницу у односу полиције, грађана и субјеката у локалној заједници и суштински је променио приступ полиције у решавању безбедносних и других проблема у лок</w:t>
      </w:r>
      <w:r w:rsidR="007A7F5B" w:rsidRPr="002B6AC0">
        <w:rPr>
          <w:rFonts w:ascii="Times New Roman" w:hAnsi="Times New Roman"/>
          <w:lang w:val="ru-RU"/>
        </w:rPr>
        <w:t>ал</w:t>
      </w:r>
      <w:r w:rsidR="00F2023C" w:rsidRPr="002B6AC0">
        <w:rPr>
          <w:rFonts w:ascii="Times New Roman" w:hAnsi="Times New Roman"/>
          <w:lang w:val="ru-RU"/>
        </w:rPr>
        <w:t xml:space="preserve">ној заједници.   </w:t>
      </w:r>
    </w:p>
    <w:p w:rsidR="00E12B8C" w:rsidRPr="002B6AC0" w:rsidRDefault="00F2023C" w:rsidP="00E12B8C">
      <w:pPr>
        <w:autoSpaceDE w:val="0"/>
        <w:autoSpaceDN w:val="0"/>
        <w:adjustRightInd w:val="0"/>
        <w:ind w:firstLine="720"/>
        <w:jc w:val="both"/>
        <w:rPr>
          <w:rFonts w:ascii="Times New Roman" w:eastAsia="TimesNewRomanPSMT" w:hAnsi="Times New Roman"/>
          <w:lang w:val="ru-RU" w:bidi="ar-SA"/>
        </w:rPr>
      </w:pPr>
      <w:r>
        <w:rPr>
          <w:rFonts w:ascii="Times New Roman" w:eastAsia="TimesNewRomanPSMT" w:hAnsi="Times New Roman"/>
          <w:lang w:val="sr-Cyrl-CS" w:bidi="ar-SA"/>
        </w:rPr>
        <w:t>Рад полиције у заједници ставља нагласак на превенцију као примарни задатак п</w:t>
      </w:r>
      <w:r w:rsidR="00332310">
        <w:rPr>
          <w:rFonts w:ascii="Times New Roman" w:eastAsia="TimesNewRomanPSMT" w:hAnsi="Times New Roman"/>
          <w:lang w:val="sr-Cyrl-CS" w:bidi="ar-SA"/>
        </w:rPr>
        <w:t>олиције. Он се</w:t>
      </w:r>
      <w:r>
        <w:rPr>
          <w:rFonts w:ascii="Times New Roman" w:eastAsia="TimesNewRomanPSMT" w:hAnsi="Times New Roman"/>
          <w:lang w:val="sr-Cyrl-CS" w:bidi="ar-SA"/>
        </w:rPr>
        <w:t xml:space="preserve"> заснива на стратегији комуникације, сарадњи и ослањању полиције на грађане уз </w:t>
      </w:r>
      <w:r w:rsidR="00A11EF9">
        <w:rPr>
          <w:rFonts w:ascii="Times New Roman" w:eastAsia="TimesNewRomanPSMT" w:hAnsi="Times New Roman"/>
          <w:lang w:val="sr-Cyrl-CS" w:bidi="ar-SA"/>
        </w:rPr>
        <w:t xml:space="preserve">истовремено максимално ограничавање примене </w:t>
      </w:r>
      <w:r w:rsidR="00156FB4">
        <w:rPr>
          <w:rFonts w:ascii="Times New Roman" w:eastAsia="TimesNewRomanPSMT" w:hAnsi="Times New Roman"/>
          <w:lang w:val="sr-Cyrl-CS" w:bidi="ar-SA"/>
        </w:rPr>
        <w:t xml:space="preserve">силе и њено замењивање акцијом </w:t>
      </w:r>
      <w:r w:rsidR="00A11EF9">
        <w:rPr>
          <w:rFonts w:ascii="Times New Roman" w:eastAsia="TimesNewRomanPSMT" w:hAnsi="Times New Roman"/>
          <w:lang w:val="sr-Cyrl-CS" w:bidi="ar-SA"/>
        </w:rPr>
        <w:t>уверавања и парт</w:t>
      </w:r>
      <w:r w:rsidR="00156FB4">
        <w:rPr>
          <w:rFonts w:ascii="Times New Roman" w:eastAsia="TimesNewRomanPSMT" w:hAnsi="Times New Roman"/>
          <w:lang w:val="sr-Cyrl-CS" w:bidi="ar-SA"/>
        </w:rPr>
        <w:t xml:space="preserve">нерства </w:t>
      </w:r>
      <w:r w:rsidR="00A11EF9">
        <w:rPr>
          <w:rFonts w:ascii="Times New Roman" w:eastAsia="TimesNewRomanPSMT" w:hAnsi="Times New Roman"/>
          <w:lang w:val="sr-Cyrl-CS" w:bidi="ar-SA"/>
        </w:rPr>
        <w:t>(</w:t>
      </w:r>
      <w:r w:rsidR="00156FB4">
        <w:rPr>
          <w:rFonts w:ascii="Times New Roman" w:eastAsia="TimesNewRomanPSMT" w:hAnsi="Times New Roman"/>
          <w:lang w:bidi="ar-SA"/>
        </w:rPr>
        <w:t>Bayley</w:t>
      </w:r>
      <w:r w:rsidR="00156FB4" w:rsidRPr="002B6AC0">
        <w:rPr>
          <w:rFonts w:ascii="Times New Roman" w:eastAsia="TimesNewRomanPSMT" w:hAnsi="Times New Roman"/>
          <w:lang w:val="ru-RU" w:bidi="ar-SA"/>
        </w:rPr>
        <w:t xml:space="preserve">, 1990:85). </w:t>
      </w:r>
      <w:r w:rsidR="00A11EF9" w:rsidRPr="002B6AC0">
        <w:rPr>
          <w:rFonts w:ascii="Times New Roman" w:eastAsia="TimesNewRomanPSMT" w:hAnsi="Times New Roman"/>
          <w:lang w:val="ru-RU" w:bidi="ar-SA"/>
        </w:rPr>
        <w:t>Концепт полиције у заједници подразумева удруживање грађана и полиције</w:t>
      </w:r>
      <w:r w:rsidR="002A4C0B">
        <w:rPr>
          <w:rFonts w:ascii="Times New Roman" w:eastAsia="TimesNewRomanPSMT" w:hAnsi="Times New Roman"/>
          <w:lang w:bidi="ar-SA"/>
        </w:rPr>
        <w:t xml:space="preserve"> </w:t>
      </w:r>
      <w:r w:rsidR="00A11EF9" w:rsidRPr="002B6AC0">
        <w:rPr>
          <w:rFonts w:ascii="Times New Roman" w:eastAsia="TimesNewRomanPSMT" w:hAnsi="Times New Roman"/>
          <w:lang w:val="ru-RU" w:bidi="ar-SA"/>
        </w:rPr>
        <w:t>у борби против криминалитета, односно</w:t>
      </w:r>
      <w:r w:rsidR="002A4C0B">
        <w:rPr>
          <w:rFonts w:ascii="Times New Roman" w:eastAsia="TimesNewRomanPSMT" w:hAnsi="Times New Roman"/>
          <w:lang w:bidi="ar-SA"/>
        </w:rPr>
        <w:t xml:space="preserve"> </w:t>
      </w:r>
      <w:r w:rsidR="006170EF">
        <w:rPr>
          <w:rFonts w:ascii="Times New Roman" w:eastAsia="TimesNewRomanPSMT" w:hAnsi="Times New Roman"/>
          <w:lang w:val="sr-Cyrl-CS" w:bidi="ar-SA"/>
        </w:rPr>
        <w:t>обав</w:t>
      </w:r>
      <w:r w:rsidR="00332310">
        <w:rPr>
          <w:rFonts w:ascii="Times New Roman" w:eastAsia="TimesNewRomanPSMT" w:hAnsi="Times New Roman"/>
          <w:lang w:val="sr-Cyrl-CS" w:bidi="ar-SA"/>
        </w:rPr>
        <w:t>љање полицијских</w:t>
      </w:r>
      <w:r w:rsidR="00156FB4">
        <w:rPr>
          <w:rFonts w:ascii="Times New Roman" w:eastAsia="TimesNewRomanPSMT" w:hAnsi="Times New Roman"/>
          <w:lang w:val="sr-Cyrl-CS" w:bidi="ar-SA"/>
        </w:rPr>
        <w:t xml:space="preserve"> послова</w:t>
      </w:r>
      <w:r w:rsidR="00332310">
        <w:rPr>
          <w:rFonts w:ascii="Times New Roman" w:eastAsia="TimesNewRomanPSMT" w:hAnsi="Times New Roman"/>
          <w:lang w:val="sr-Cyrl-CS" w:bidi="ar-SA"/>
        </w:rPr>
        <w:t xml:space="preserve"> уз партнерство</w:t>
      </w:r>
      <w:r w:rsidR="006170EF">
        <w:rPr>
          <w:rFonts w:ascii="Times New Roman" w:eastAsia="TimesNewRomanPSMT" w:hAnsi="Times New Roman"/>
          <w:lang w:val="sr-Cyrl-CS" w:bidi="ar-SA"/>
        </w:rPr>
        <w:t xml:space="preserve"> полиције и заједнице у циљу смањења криминалитета и повећања безбедности у лок</w:t>
      </w:r>
      <w:r w:rsidR="00156FB4">
        <w:rPr>
          <w:rFonts w:ascii="Times New Roman" w:eastAsia="TimesNewRomanPSMT" w:hAnsi="Times New Roman"/>
          <w:lang w:val="sr-Cyrl-CS" w:bidi="ar-SA"/>
        </w:rPr>
        <w:t>а</w:t>
      </w:r>
      <w:r w:rsidR="00F4315A">
        <w:rPr>
          <w:rFonts w:ascii="Times New Roman" w:eastAsia="TimesNewRomanPSMT" w:hAnsi="Times New Roman"/>
          <w:lang w:val="sr-Cyrl-CS" w:bidi="ar-SA"/>
        </w:rPr>
        <w:t>л</w:t>
      </w:r>
      <w:r w:rsidR="006170EF">
        <w:rPr>
          <w:rFonts w:ascii="Times New Roman" w:eastAsia="TimesNewRomanPSMT" w:hAnsi="Times New Roman"/>
          <w:lang w:val="sr-Cyrl-CS" w:bidi="ar-SA"/>
        </w:rPr>
        <w:t>ној заједници (</w:t>
      </w:r>
      <w:r w:rsidR="006170EF">
        <w:rPr>
          <w:rFonts w:ascii="Times New Roman" w:eastAsia="TimesNewRomanPSMT" w:hAnsi="Times New Roman"/>
          <w:lang w:bidi="ar-SA"/>
        </w:rPr>
        <w:t>Champion</w:t>
      </w:r>
      <w:r w:rsidR="006170EF" w:rsidRPr="002B6AC0">
        <w:rPr>
          <w:rFonts w:ascii="Times New Roman" w:eastAsia="TimesNewRomanPSMT" w:hAnsi="Times New Roman"/>
          <w:lang w:val="ru-RU" w:bidi="ar-SA"/>
        </w:rPr>
        <w:t>,</w:t>
      </w:r>
      <w:r w:rsidR="00F4315A">
        <w:rPr>
          <w:rFonts w:ascii="Times New Roman" w:eastAsia="TimesNewRomanPSMT" w:hAnsi="Times New Roman"/>
          <w:lang w:val="ru-RU" w:bidi="ar-SA"/>
        </w:rPr>
        <w:t xml:space="preserve"> </w:t>
      </w:r>
      <w:r w:rsidR="006170EF" w:rsidRPr="002B6AC0">
        <w:rPr>
          <w:rFonts w:ascii="Times New Roman" w:eastAsia="TimesNewRomanPSMT" w:hAnsi="Times New Roman"/>
          <w:lang w:val="ru-RU" w:bidi="ar-SA"/>
        </w:rPr>
        <w:t xml:space="preserve">2003:2). </w:t>
      </w:r>
    </w:p>
    <w:p w:rsidR="006170EF" w:rsidRPr="002B6AC0" w:rsidRDefault="006170EF" w:rsidP="00AE411F">
      <w:pPr>
        <w:autoSpaceDE w:val="0"/>
        <w:autoSpaceDN w:val="0"/>
        <w:adjustRightInd w:val="0"/>
        <w:ind w:firstLine="720"/>
        <w:jc w:val="both"/>
        <w:rPr>
          <w:rFonts w:ascii="Times New Roman" w:hAnsi="Times New Roman"/>
          <w:lang w:val="ru-RU" w:bidi="ar-SA"/>
        </w:rPr>
      </w:pPr>
      <w:r w:rsidRPr="002B6AC0">
        <w:rPr>
          <w:rFonts w:ascii="Times New Roman" w:eastAsia="TimesNewRomanPSMT" w:hAnsi="Times New Roman"/>
          <w:lang w:val="ru-RU" w:bidi="ar-SA"/>
        </w:rPr>
        <w:lastRenderedPageBreak/>
        <w:t>Концепт полиције у заједници заснован је на унапређењу ква</w:t>
      </w:r>
      <w:r w:rsidR="00AE411F" w:rsidRPr="002B6AC0">
        <w:rPr>
          <w:rFonts w:ascii="Times New Roman" w:eastAsia="TimesNewRomanPSMT" w:hAnsi="Times New Roman"/>
          <w:lang w:val="ru-RU" w:bidi="ar-SA"/>
        </w:rPr>
        <w:t>нтитета и квалитета рада полиције, децентрализацији полиције, већем значају проактивних стратегија које су усмерене на решавање проблема у лок</w:t>
      </w:r>
      <w:r w:rsidR="00332310" w:rsidRPr="002B6AC0">
        <w:rPr>
          <w:rFonts w:ascii="Times New Roman" w:eastAsia="TimesNewRomanPSMT" w:hAnsi="Times New Roman"/>
          <w:lang w:val="ru-RU" w:bidi="ar-SA"/>
        </w:rPr>
        <w:t>а</w:t>
      </w:r>
      <w:r w:rsidR="00156FB4" w:rsidRPr="002B6AC0">
        <w:rPr>
          <w:rFonts w:ascii="Times New Roman" w:eastAsia="TimesNewRomanPSMT" w:hAnsi="Times New Roman"/>
          <w:lang w:val="ru-RU" w:bidi="ar-SA"/>
        </w:rPr>
        <w:t>л</w:t>
      </w:r>
      <w:r w:rsidR="00AE411F" w:rsidRPr="002B6AC0">
        <w:rPr>
          <w:rFonts w:ascii="Times New Roman" w:eastAsia="TimesNewRomanPSMT" w:hAnsi="Times New Roman"/>
          <w:lang w:val="ru-RU" w:bidi="ar-SA"/>
        </w:rPr>
        <w:t>ној заједници, као</w:t>
      </w:r>
      <w:r w:rsidR="002A4C0B">
        <w:rPr>
          <w:rFonts w:ascii="Times New Roman" w:eastAsia="TimesNewRomanPSMT" w:hAnsi="Times New Roman"/>
          <w:lang w:bidi="ar-SA"/>
        </w:rPr>
        <w:t xml:space="preserve"> </w:t>
      </w:r>
      <w:r w:rsidR="00AE411F" w:rsidRPr="002B6AC0">
        <w:rPr>
          <w:rFonts w:ascii="Times New Roman" w:eastAsia="TimesNewRomanPSMT" w:hAnsi="Times New Roman"/>
          <w:lang w:val="ru-RU" w:bidi="ar-SA"/>
        </w:rPr>
        <w:t>и на већој одговорности полиције према захтевима и потребама грађана (</w:t>
      </w:r>
      <w:r w:rsidR="00AE411F" w:rsidRPr="00AE411F">
        <w:rPr>
          <w:rFonts w:ascii="Times New Roman" w:hAnsi="Times New Roman"/>
          <w:lang w:bidi="ar-SA"/>
        </w:rPr>
        <w:t>Rosenbaum</w:t>
      </w:r>
      <w:r w:rsidR="00AE411F" w:rsidRPr="002B6AC0">
        <w:rPr>
          <w:rFonts w:ascii="Times New Roman" w:hAnsi="Times New Roman"/>
          <w:lang w:val="ru-RU" w:bidi="ar-SA"/>
        </w:rPr>
        <w:t xml:space="preserve">, 1994). Овакав начин рада полиције треба да пружи одговор на проблеме криминалитета, нереда и сукоба грађана и полиције у локалној заједници </w:t>
      </w:r>
      <w:r w:rsidR="00156FB4" w:rsidRPr="002B6AC0">
        <w:rPr>
          <w:rFonts w:ascii="Times New Roman" w:hAnsi="Times New Roman"/>
          <w:lang w:val="ru-RU" w:bidi="ar-SA"/>
        </w:rPr>
        <w:t>(</w:t>
      </w:r>
      <w:r w:rsidR="00156FB4">
        <w:rPr>
          <w:rFonts w:ascii="Times New Roman" w:hAnsi="Times New Roman"/>
          <w:lang w:bidi="ar-SA"/>
        </w:rPr>
        <w:t>Cordner</w:t>
      </w:r>
      <w:r w:rsidR="00156FB4" w:rsidRPr="002B6AC0">
        <w:rPr>
          <w:rFonts w:ascii="Times New Roman" w:hAnsi="Times New Roman"/>
          <w:lang w:val="ru-RU" w:bidi="ar-SA"/>
        </w:rPr>
        <w:t>,1995;</w:t>
      </w:r>
      <w:r w:rsidR="002A4C0B">
        <w:rPr>
          <w:rFonts w:ascii="Times New Roman" w:hAnsi="Times New Roman"/>
          <w:lang w:bidi="ar-SA"/>
        </w:rPr>
        <w:t xml:space="preserve"> </w:t>
      </w:r>
      <w:r w:rsidR="00156FB4">
        <w:rPr>
          <w:rFonts w:ascii="Times New Roman" w:hAnsi="Times New Roman"/>
          <w:lang w:bidi="ar-SA"/>
        </w:rPr>
        <w:t>Greene</w:t>
      </w:r>
      <w:r w:rsidR="00156FB4" w:rsidRPr="002B6AC0">
        <w:rPr>
          <w:rFonts w:ascii="Times New Roman" w:hAnsi="Times New Roman"/>
          <w:lang w:val="ru-RU" w:bidi="ar-SA"/>
        </w:rPr>
        <w:t>,</w:t>
      </w:r>
      <w:r w:rsidR="006835E3">
        <w:rPr>
          <w:rFonts w:ascii="Times New Roman" w:hAnsi="Times New Roman"/>
          <w:lang w:val="ru-RU" w:bidi="ar-SA"/>
        </w:rPr>
        <w:t xml:space="preserve"> </w:t>
      </w:r>
      <w:r w:rsidR="00AE411F" w:rsidRPr="00AE411F">
        <w:rPr>
          <w:rFonts w:ascii="Times New Roman" w:hAnsi="Times New Roman"/>
          <w:lang w:bidi="ar-SA"/>
        </w:rPr>
        <w:t>Mas</w:t>
      </w:r>
      <w:r w:rsidR="00802C8B">
        <w:rPr>
          <w:rFonts w:ascii="Times New Roman" w:hAnsi="Times New Roman"/>
          <w:lang w:bidi="ar-SA"/>
        </w:rPr>
        <w:t>trofski</w:t>
      </w:r>
      <w:r w:rsidR="00802C8B" w:rsidRPr="002B6AC0">
        <w:rPr>
          <w:rFonts w:ascii="Times New Roman" w:hAnsi="Times New Roman"/>
          <w:lang w:val="ru-RU" w:bidi="ar-SA"/>
        </w:rPr>
        <w:t>,1988;</w:t>
      </w:r>
      <w:r w:rsidR="002A4C0B">
        <w:rPr>
          <w:rFonts w:ascii="Times New Roman" w:hAnsi="Times New Roman"/>
          <w:lang w:bidi="ar-SA"/>
        </w:rPr>
        <w:t xml:space="preserve"> </w:t>
      </w:r>
      <w:r w:rsidR="00AE411F" w:rsidRPr="00AE411F">
        <w:rPr>
          <w:rFonts w:ascii="Times New Roman" w:hAnsi="Times New Roman"/>
          <w:lang w:bidi="ar-SA"/>
        </w:rPr>
        <w:t>Trojanowicz</w:t>
      </w:r>
      <w:r w:rsidR="00AE411F" w:rsidRPr="002B6AC0">
        <w:rPr>
          <w:rFonts w:ascii="Times New Roman" w:hAnsi="Times New Roman"/>
          <w:lang w:val="ru-RU" w:bidi="ar-SA"/>
        </w:rPr>
        <w:t xml:space="preserve">, </w:t>
      </w:r>
      <w:r w:rsidR="00AE411F" w:rsidRPr="00AE411F">
        <w:rPr>
          <w:rFonts w:ascii="Times New Roman" w:hAnsi="Times New Roman"/>
          <w:lang w:bidi="ar-SA"/>
        </w:rPr>
        <w:t>Bucqueroux</w:t>
      </w:r>
      <w:r w:rsidR="00AE411F" w:rsidRPr="002B6AC0">
        <w:rPr>
          <w:rFonts w:ascii="Times New Roman" w:hAnsi="Times New Roman"/>
          <w:lang w:val="ru-RU" w:bidi="ar-SA"/>
        </w:rPr>
        <w:t xml:space="preserve">, 1990; </w:t>
      </w:r>
      <w:r w:rsidR="00AE411F" w:rsidRPr="00AE411F">
        <w:rPr>
          <w:rFonts w:ascii="Times New Roman" w:hAnsi="Times New Roman"/>
          <w:lang w:bidi="ar-SA"/>
        </w:rPr>
        <w:t>Walker</w:t>
      </w:r>
      <w:r w:rsidR="00AE411F" w:rsidRPr="002B6AC0">
        <w:rPr>
          <w:rFonts w:ascii="Times New Roman" w:hAnsi="Times New Roman"/>
          <w:lang w:val="ru-RU" w:bidi="ar-SA"/>
        </w:rPr>
        <w:t xml:space="preserve">, 1994; </w:t>
      </w:r>
      <w:r w:rsidR="00AE411F" w:rsidRPr="00AE411F">
        <w:rPr>
          <w:rFonts w:ascii="Times New Roman" w:hAnsi="Times New Roman"/>
          <w:lang w:bidi="ar-SA"/>
        </w:rPr>
        <w:t>Chappell</w:t>
      </w:r>
      <w:r w:rsidR="00AE411F" w:rsidRPr="002B6AC0">
        <w:rPr>
          <w:rFonts w:ascii="Times New Roman" w:hAnsi="Times New Roman"/>
          <w:lang w:val="ru-RU" w:bidi="ar-SA"/>
        </w:rPr>
        <w:t>, 2009).</w:t>
      </w:r>
    </w:p>
    <w:p w:rsidR="00F2023C" w:rsidRPr="002B6AC0" w:rsidRDefault="00AE411F" w:rsidP="00AC3754">
      <w:pPr>
        <w:autoSpaceDE w:val="0"/>
        <w:autoSpaceDN w:val="0"/>
        <w:adjustRightInd w:val="0"/>
        <w:ind w:firstLine="720"/>
        <w:jc w:val="both"/>
        <w:rPr>
          <w:rFonts w:ascii="Times New Roman" w:hAnsi="Times New Roman"/>
          <w:lang w:val="ru-RU" w:bidi="ar-SA"/>
        </w:rPr>
      </w:pPr>
      <w:r>
        <w:rPr>
          <w:rFonts w:ascii="Times New Roman" w:eastAsia="TimesNewRomanPSMT" w:hAnsi="Times New Roman"/>
          <w:lang w:val="sr-Cyrl-CS" w:bidi="ar-SA"/>
        </w:rPr>
        <w:t xml:space="preserve">Према </w:t>
      </w:r>
      <w:r w:rsidR="00AC3754">
        <w:rPr>
          <w:rFonts w:ascii="Times New Roman" w:eastAsia="TimesNewRomanPSMT" w:hAnsi="Times New Roman"/>
          <w:lang w:val="sr-Cyrl-CS" w:bidi="ar-SA"/>
        </w:rPr>
        <w:t xml:space="preserve">Голдштајну </w:t>
      </w:r>
      <w:r w:rsidR="00AC3754" w:rsidRPr="002B6AC0">
        <w:rPr>
          <w:rFonts w:ascii="Times New Roman" w:hAnsi="Times New Roman"/>
          <w:lang w:val="ru-RU" w:bidi="ar-SA"/>
        </w:rPr>
        <w:t>(</w:t>
      </w:r>
      <w:r w:rsidR="00AC3754">
        <w:rPr>
          <w:rFonts w:ascii="Times New Roman" w:hAnsi="Times New Roman"/>
          <w:lang w:bidi="ar-SA"/>
        </w:rPr>
        <w:t>Goldstein</w:t>
      </w:r>
      <w:r w:rsidR="00AC3754" w:rsidRPr="002B6AC0">
        <w:rPr>
          <w:rFonts w:ascii="Times New Roman" w:hAnsi="Times New Roman"/>
          <w:lang w:val="ru-RU" w:bidi="ar-SA"/>
        </w:rPr>
        <w:t>) концепт полиције у заједници садржи више програма који имају за циљ смањење страха од криминалитета код грађана, одвраћање преступника од криминалитета, повећање присутности полиције у заједници, унапређење сарадње полиције са заједницом и стављање посебног нагласка на превенцију криминалитета (</w:t>
      </w:r>
      <w:r w:rsidR="00AC3754">
        <w:rPr>
          <w:rFonts w:ascii="Times New Roman" w:hAnsi="Times New Roman"/>
          <w:lang w:bidi="ar-SA"/>
        </w:rPr>
        <w:t>Goldstein</w:t>
      </w:r>
      <w:r w:rsidR="00AC3754" w:rsidRPr="002B6AC0">
        <w:rPr>
          <w:rFonts w:ascii="Times New Roman" w:hAnsi="Times New Roman"/>
          <w:lang w:val="ru-RU" w:bidi="ar-SA"/>
        </w:rPr>
        <w:t>, 2000:3-5)</w:t>
      </w:r>
      <w:r w:rsidR="00035A17" w:rsidRPr="002B6AC0">
        <w:rPr>
          <w:rFonts w:ascii="Times New Roman" w:hAnsi="Times New Roman"/>
          <w:lang w:val="ru-RU" w:bidi="ar-SA"/>
        </w:rPr>
        <w:t>.</w:t>
      </w:r>
    </w:p>
    <w:p w:rsidR="00F2023C" w:rsidRPr="002B6AC0" w:rsidRDefault="00332310" w:rsidP="00F334FE">
      <w:pPr>
        <w:autoSpaceDE w:val="0"/>
        <w:autoSpaceDN w:val="0"/>
        <w:adjustRightInd w:val="0"/>
        <w:ind w:firstLine="720"/>
        <w:jc w:val="both"/>
        <w:rPr>
          <w:rFonts w:ascii="Times New Roman" w:hAnsi="Times New Roman"/>
          <w:lang w:val="ru-RU" w:bidi="ar-SA"/>
        </w:rPr>
      </w:pPr>
      <w:r w:rsidRPr="002B6AC0">
        <w:rPr>
          <w:rFonts w:ascii="Times New Roman" w:hAnsi="Times New Roman"/>
          <w:lang w:val="ru-RU" w:bidi="ar-SA"/>
        </w:rPr>
        <w:t>Резултати већине</w:t>
      </w:r>
      <w:r w:rsidR="00035A17" w:rsidRPr="002B6AC0">
        <w:rPr>
          <w:rFonts w:ascii="Times New Roman" w:hAnsi="Times New Roman"/>
          <w:lang w:val="ru-RU" w:bidi="ar-SA"/>
        </w:rPr>
        <w:t xml:space="preserve"> спроведених истраживања потврдили су да </w:t>
      </w:r>
      <w:r w:rsidR="00F334FE" w:rsidRPr="002B6AC0">
        <w:rPr>
          <w:rFonts w:ascii="Times New Roman" w:hAnsi="Times New Roman"/>
          <w:lang w:val="ru-RU" w:bidi="ar-SA"/>
        </w:rPr>
        <w:t xml:space="preserve">је </w:t>
      </w:r>
      <w:r w:rsidRPr="002B6AC0">
        <w:rPr>
          <w:rFonts w:ascii="Times New Roman" w:hAnsi="Times New Roman"/>
          <w:lang w:val="ru-RU" w:bidi="ar-SA"/>
        </w:rPr>
        <w:t>за успешно спровођење</w:t>
      </w:r>
      <w:r w:rsidR="00035A17" w:rsidRPr="002B6AC0">
        <w:rPr>
          <w:rFonts w:ascii="Times New Roman" w:hAnsi="Times New Roman"/>
          <w:lang w:val="ru-RU" w:bidi="ar-SA"/>
        </w:rPr>
        <w:t xml:space="preserve"> рада полиције у заједници  </w:t>
      </w:r>
      <w:r w:rsidR="00F334FE" w:rsidRPr="002B6AC0">
        <w:rPr>
          <w:rFonts w:ascii="Times New Roman" w:hAnsi="Times New Roman"/>
          <w:lang w:val="ru-RU" w:bidi="ar-SA"/>
        </w:rPr>
        <w:t>потребно</w:t>
      </w:r>
      <w:r w:rsidR="00035A17" w:rsidRPr="002B6AC0">
        <w:rPr>
          <w:rFonts w:ascii="Times New Roman" w:hAnsi="Times New Roman"/>
          <w:lang w:val="ru-RU" w:bidi="ar-SA"/>
        </w:rPr>
        <w:t xml:space="preserve"> стратешко планирање</w:t>
      </w:r>
      <w:r w:rsidR="00F334FE" w:rsidRPr="002B6AC0">
        <w:rPr>
          <w:rFonts w:ascii="Times New Roman" w:hAnsi="Times New Roman"/>
          <w:lang w:val="ru-RU" w:bidi="ar-SA"/>
        </w:rPr>
        <w:t>,  довољно ресурса, одговарајућа организациона</w:t>
      </w:r>
      <w:r w:rsidR="00035A17" w:rsidRPr="002B6AC0">
        <w:rPr>
          <w:rFonts w:ascii="Times New Roman" w:hAnsi="Times New Roman"/>
          <w:lang w:val="ru-RU" w:bidi="ar-SA"/>
        </w:rPr>
        <w:t xml:space="preserve"> структуру</w:t>
      </w:r>
      <w:r w:rsidR="00F334FE" w:rsidRPr="002B6AC0">
        <w:rPr>
          <w:rFonts w:ascii="Times New Roman" w:hAnsi="Times New Roman"/>
          <w:lang w:val="ru-RU" w:bidi="ar-SA"/>
        </w:rPr>
        <w:t xml:space="preserve"> полиције</w:t>
      </w:r>
      <w:r w:rsidR="007A7F5B" w:rsidRPr="002B6AC0">
        <w:rPr>
          <w:rFonts w:ascii="Times New Roman" w:hAnsi="Times New Roman"/>
          <w:lang w:val="ru-RU" w:bidi="ar-SA"/>
        </w:rPr>
        <w:t>, обука</w:t>
      </w:r>
      <w:r w:rsidR="00F334FE" w:rsidRPr="002B6AC0">
        <w:rPr>
          <w:rFonts w:ascii="Times New Roman" w:hAnsi="Times New Roman"/>
          <w:lang w:val="ru-RU" w:bidi="ar-SA"/>
        </w:rPr>
        <w:t>, образовање, нови начин</w:t>
      </w:r>
      <w:r w:rsidR="00035A17" w:rsidRPr="002B6AC0">
        <w:rPr>
          <w:rFonts w:ascii="Times New Roman" w:hAnsi="Times New Roman"/>
          <w:lang w:val="ru-RU" w:bidi="ar-SA"/>
        </w:rPr>
        <w:t xml:space="preserve"> евалуације</w:t>
      </w:r>
      <w:r w:rsidR="00F334FE" w:rsidRPr="002B6AC0">
        <w:rPr>
          <w:rFonts w:ascii="Times New Roman" w:hAnsi="Times New Roman"/>
          <w:lang w:val="ru-RU" w:bidi="ar-SA"/>
        </w:rPr>
        <w:t xml:space="preserve"> и нова</w:t>
      </w:r>
      <w:r w:rsidR="00035A17" w:rsidRPr="002B6AC0">
        <w:rPr>
          <w:rFonts w:ascii="Times New Roman" w:hAnsi="Times New Roman"/>
          <w:lang w:val="ru-RU" w:bidi="ar-SA"/>
        </w:rPr>
        <w:t xml:space="preserve"> културу унутар полиције</w:t>
      </w:r>
      <w:r w:rsidR="00F334FE" w:rsidRPr="002B6AC0">
        <w:rPr>
          <w:rFonts w:ascii="Times New Roman" w:hAnsi="Times New Roman"/>
          <w:lang w:val="ru-RU" w:bidi="ar-SA"/>
        </w:rPr>
        <w:t xml:space="preserve"> (</w:t>
      </w:r>
      <w:r w:rsidR="00F334FE" w:rsidRPr="00F334FE">
        <w:rPr>
          <w:rFonts w:ascii="Times New Roman" w:hAnsi="Times New Roman"/>
          <w:lang w:bidi="ar-SA"/>
        </w:rPr>
        <w:t>Buerger</w:t>
      </w:r>
      <w:r w:rsidR="00F334FE" w:rsidRPr="002B6AC0">
        <w:rPr>
          <w:rFonts w:ascii="Times New Roman" w:hAnsi="Times New Roman"/>
          <w:lang w:val="ru-RU" w:bidi="ar-SA"/>
        </w:rPr>
        <w:t xml:space="preserve">, 1993; </w:t>
      </w:r>
      <w:r w:rsidR="00F334FE">
        <w:rPr>
          <w:rFonts w:ascii="Times New Roman" w:hAnsi="Times New Roman"/>
          <w:lang w:bidi="ar-SA"/>
        </w:rPr>
        <w:t>Chan</w:t>
      </w:r>
      <w:r w:rsidR="00F334FE" w:rsidRPr="002B6AC0">
        <w:rPr>
          <w:rFonts w:ascii="Times New Roman" w:hAnsi="Times New Roman"/>
          <w:lang w:val="ru-RU" w:bidi="ar-SA"/>
        </w:rPr>
        <w:t xml:space="preserve"> 1997; </w:t>
      </w:r>
      <w:r w:rsidR="00F334FE">
        <w:rPr>
          <w:rFonts w:ascii="Times New Roman" w:hAnsi="Times New Roman"/>
          <w:lang w:bidi="ar-SA"/>
        </w:rPr>
        <w:t>Herbert</w:t>
      </w:r>
      <w:r w:rsidR="00F334FE" w:rsidRPr="002B6AC0">
        <w:rPr>
          <w:rFonts w:ascii="Times New Roman" w:hAnsi="Times New Roman"/>
          <w:lang w:val="ru-RU" w:bidi="ar-SA"/>
        </w:rPr>
        <w:t xml:space="preserve">, 1998; </w:t>
      </w:r>
      <w:r w:rsidR="00F334FE">
        <w:rPr>
          <w:rFonts w:ascii="Times New Roman" w:hAnsi="Times New Roman"/>
          <w:lang w:bidi="ar-SA"/>
        </w:rPr>
        <w:t>Peak</w:t>
      </w:r>
      <w:r w:rsidR="00F334FE" w:rsidRPr="002B6AC0">
        <w:rPr>
          <w:rFonts w:ascii="Times New Roman" w:hAnsi="Times New Roman"/>
          <w:lang w:val="ru-RU" w:bidi="ar-SA"/>
        </w:rPr>
        <w:t xml:space="preserve">, </w:t>
      </w:r>
      <w:r w:rsidR="00F334FE" w:rsidRPr="00F334FE">
        <w:rPr>
          <w:rFonts w:ascii="Times New Roman" w:hAnsi="Times New Roman"/>
          <w:lang w:bidi="ar-SA"/>
        </w:rPr>
        <w:t>Glensor</w:t>
      </w:r>
      <w:r w:rsidR="00F334FE" w:rsidRPr="002B6AC0">
        <w:rPr>
          <w:rFonts w:ascii="Times New Roman" w:hAnsi="Times New Roman"/>
          <w:lang w:val="ru-RU" w:bidi="ar-SA"/>
        </w:rPr>
        <w:t xml:space="preserve">, 1996; </w:t>
      </w:r>
      <w:r w:rsidR="00F334FE" w:rsidRPr="00F334FE">
        <w:rPr>
          <w:rFonts w:ascii="Times New Roman" w:hAnsi="Times New Roman"/>
          <w:lang w:bidi="ar-SA"/>
        </w:rPr>
        <w:t>Feltes</w:t>
      </w:r>
      <w:r w:rsidR="00F334FE" w:rsidRPr="002B6AC0">
        <w:rPr>
          <w:rFonts w:ascii="Times New Roman" w:hAnsi="Times New Roman"/>
          <w:lang w:val="ru-RU" w:bidi="ar-SA"/>
        </w:rPr>
        <w:t>, 2002).</w:t>
      </w:r>
    </w:p>
    <w:p w:rsidR="00126E72" w:rsidRDefault="000D249E" w:rsidP="0029720D">
      <w:pPr>
        <w:pStyle w:val="Default"/>
        <w:jc w:val="both"/>
        <w:rPr>
          <w:lang w:val="sr-Cyrl-CS"/>
        </w:rPr>
      </w:pPr>
      <w:r>
        <w:rPr>
          <w:lang w:val="sr-Cyrl-CS"/>
        </w:rPr>
        <w:tab/>
      </w:r>
      <w:r w:rsidR="00126E72">
        <w:rPr>
          <w:lang w:val="sr-Cyrl-CS"/>
        </w:rPr>
        <w:t>Ради добијања од</w:t>
      </w:r>
      <w:r w:rsidR="00F334FE">
        <w:rPr>
          <w:lang w:val="sr-Cyrl-CS"/>
        </w:rPr>
        <w:t xml:space="preserve">говора </w:t>
      </w:r>
      <w:r w:rsidR="00F334FE" w:rsidRPr="007A7F5B">
        <w:rPr>
          <w:lang w:val="sr-Cyrl-CS"/>
        </w:rPr>
        <w:t>на питање</w:t>
      </w:r>
      <w:r w:rsidR="00F334FE">
        <w:rPr>
          <w:lang w:val="sr-Cyrl-CS"/>
        </w:rPr>
        <w:t>: На који начин је организован и како функционише рад полиције у заједници у Републици Србији?</w:t>
      </w:r>
      <w:r w:rsidR="007A7F5B">
        <w:rPr>
          <w:lang w:val="sr-Cyrl-CS"/>
        </w:rPr>
        <w:t xml:space="preserve"> У</w:t>
      </w:r>
      <w:r w:rsidR="009E0BBB">
        <w:rPr>
          <w:lang w:val="sr-Cyrl-CS"/>
        </w:rPr>
        <w:t xml:space="preserve"> овом делу </w:t>
      </w:r>
      <w:r w:rsidR="00F334FE" w:rsidRPr="00F334FE">
        <w:rPr>
          <w:color w:val="auto"/>
          <w:lang w:val="sr-Cyrl-CS"/>
        </w:rPr>
        <w:t>рада п</w:t>
      </w:r>
      <w:r w:rsidR="009E0BBB">
        <w:rPr>
          <w:lang w:val="sr-Cyrl-CS"/>
        </w:rPr>
        <w:t>редс</w:t>
      </w:r>
      <w:r w:rsidR="00332310">
        <w:rPr>
          <w:lang w:val="sr-Cyrl-CS"/>
        </w:rPr>
        <w:t>тављени су резултати</w:t>
      </w:r>
      <w:r w:rsidR="00CF3DFC">
        <w:rPr>
          <w:lang w:val="sr-Cyrl-CS"/>
        </w:rPr>
        <w:t xml:space="preserve"> интервјуа</w:t>
      </w:r>
      <w:r w:rsidR="00332310">
        <w:rPr>
          <w:lang w:val="sr-Cyrl-CS"/>
        </w:rPr>
        <w:t xml:space="preserve"> обављеног</w:t>
      </w:r>
      <w:r w:rsidR="00CF3DFC">
        <w:rPr>
          <w:lang w:val="sr-Cyrl-CS"/>
        </w:rPr>
        <w:t xml:space="preserve"> са представницима</w:t>
      </w:r>
      <w:r w:rsidR="00156FB4">
        <w:rPr>
          <w:lang w:val="sr-Cyrl-CS"/>
        </w:rPr>
        <w:t xml:space="preserve"> следеће</w:t>
      </w:r>
      <w:r w:rsidR="00CF3DFC">
        <w:rPr>
          <w:lang w:val="sr-Cyrl-CS"/>
        </w:rPr>
        <w:t xml:space="preserve"> чет</w:t>
      </w:r>
      <w:r w:rsidR="00156FB4">
        <w:rPr>
          <w:lang w:val="sr-Cyrl-CS"/>
        </w:rPr>
        <w:t>ири полицијске</w:t>
      </w:r>
      <w:r w:rsidR="00BC26BF">
        <w:rPr>
          <w:lang w:val="sr-Cyrl-CS"/>
        </w:rPr>
        <w:t xml:space="preserve"> управе</w:t>
      </w:r>
      <w:r w:rsidR="00156FB4">
        <w:rPr>
          <w:lang w:val="sr-Cyrl-CS"/>
        </w:rPr>
        <w:t>,</w:t>
      </w:r>
      <w:r w:rsidR="00CF3DFC">
        <w:rPr>
          <w:lang w:val="sr-Cyrl-CS"/>
        </w:rPr>
        <w:t xml:space="preserve"> Београд, Нови Сад, Ниш и Крагујевац и представником Управе полици</w:t>
      </w:r>
      <w:r w:rsidR="00126E72">
        <w:rPr>
          <w:lang w:val="sr-Cyrl-CS"/>
        </w:rPr>
        <w:t xml:space="preserve">је у седишту Дирекције полиције. </w:t>
      </w:r>
    </w:p>
    <w:p w:rsidR="00F12B71" w:rsidRPr="002B6AC0" w:rsidRDefault="00126E72" w:rsidP="00F12B71">
      <w:pPr>
        <w:pStyle w:val="Default"/>
        <w:jc w:val="both"/>
        <w:rPr>
          <w:lang w:val="ru-RU"/>
        </w:rPr>
      </w:pPr>
      <w:r>
        <w:rPr>
          <w:lang w:val="sr-Cyrl-CS"/>
        </w:rPr>
        <w:tab/>
      </w:r>
      <w:r w:rsidR="00267C4D">
        <w:rPr>
          <w:lang w:val="sr-Cyrl-CS"/>
        </w:rPr>
        <w:t xml:space="preserve">Такође, </w:t>
      </w:r>
      <w:r w:rsidR="00267C4D" w:rsidRPr="002B6AC0">
        <w:rPr>
          <w:lang w:val="ru-RU"/>
        </w:rPr>
        <w:t>у овом делу рада представљена  је организација и начин рада полиције у заједниц</w:t>
      </w:r>
      <w:r w:rsidR="007A7F5B" w:rsidRPr="002B6AC0">
        <w:rPr>
          <w:lang w:val="ru-RU"/>
        </w:rPr>
        <w:t xml:space="preserve">и у </w:t>
      </w:r>
      <w:r w:rsidR="00876F3E" w:rsidRPr="002B6AC0">
        <w:rPr>
          <w:lang w:val="ru-RU"/>
        </w:rPr>
        <w:t>САД</w:t>
      </w:r>
      <w:r w:rsidR="002A4C0B">
        <w:t xml:space="preserve"> </w:t>
      </w:r>
      <w:r w:rsidR="007A7F5B" w:rsidRPr="002B6AC0">
        <w:rPr>
          <w:lang w:val="ru-RU"/>
        </w:rPr>
        <w:t>и у пет европских држава</w:t>
      </w:r>
      <w:r w:rsidR="00BA2936" w:rsidRPr="002B6AC0">
        <w:rPr>
          <w:lang w:val="ru-RU"/>
        </w:rPr>
        <w:t>,</w:t>
      </w:r>
      <w:r w:rsidR="007A7F5B" w:rsidRPr="002B6AC0">
        <w:rPr>
          <w:lang w:val="ru-RU"/>
        </w:rPr>
        <w:t xml:space="preserve"> и то</w:t>
      </w:r>
      <w:r w:rsidR="00BC26BF">
        <w:rPr>
          <w:lang w:val="ru-RU"/>
        </w:rPr>
        <w:t xml:space="preserve"> у Турској,</w:t>
      </w:r>
      <w:r w:rsidR="00876F3E" w:rsidRPr="002B6AC0">
        <w:rPr>
          <w:lang w:val="ru-RU"/>
        </w:rPr>
        <w:t xml:space="preserve"> у</w:t>
      </w:r>
      <w:r w:rsidR="00F12B71" w:rsidRPr="002B6AC0">
        <w:rPr>
          <w:lang w:val="ru-RU"/>
        </w:rPr>
        <w:t xml:space="preserve"> две развијене евро</w:t>
      </w:r>
      <w:r w:rsidR="00876F3E" w:rsidRPr="002B6AC0">
        <w:rPr>
          <w:lang w:val="ru-RU"/>
        </w:rPr>
        <w:t>пске државе (Италија и Немачка) и</w:t>
      </w:r>
      <w:r w:rsidR="00F12B71" w:rsidRPr="002B6AC0">
        <w:rPr>
          <w:lang w:val="ru-RU"/>
        </w:rPr>
        <w:t xml:space="preserve"> две бивше социјалистич</w:t>
      </w:r>
      <w:r w:rsidR="00876F3E" w:rsidRPr="002B6AC0">
        <w:rPr>
          <w:lang w:val="ru-RU"/>
        </w:rPr>
        <w:t>ке државе (Пољска и Румунија)</w:t>
      </w:r>
      <w:r w:rsidR="00A16614">
        <w:rPr>
          <w:rStyle w:val="FootnoteReference"/>
        </w:rPr>
        <w:footnoteReference w:id="142"/>
      </w:r>
      <w:r w:rsidR="00F12B71" w:rsidRPr="002B6AC0">
        <w:rPr>
          <w:lang w:val="ru-RU"/>
        </w:rPr>
        <w:t>. Поред ових држава, предст</w:t>
      </w:r>
      <w:r w:rsidR="00307F11" w:rsidRPr="002B6AC0">
        <w:rPr>
          <w:lang w:val="ru-RU"/>
        </w:rPr>
        <w:t xml:space="preserve">ављена је организација и начин </w:t>
      </w:r>
      <w:r w:rsidR="00332310" w:rsidRPr="002B6AC0">
        <w:rPr>
          <w:lang w:val="ru-RU"/>
        </w:rPr>
        <w:t>рада полиције у заједниц</w:t>
      </w:r>
      <w:r w:rsidR="00DB4324" w:rsidRPr="002B6AC0">
        <w:rPr>
          <w:lang w:val="ru-RU"/>
        </w:rPr>
        <w:t>и</w:t>
      </w:r>
      <w:r w:rsidR="00BA2936" w:rsidRPr="002B6AC0">
        <w:rPr>
          <w:lang w:val="ru-RU"/>
        </w:rPr>
        <w:t xml:space="preserve"> и</w:t>
      </w:r>
      <w:r w:rsidR="00876F3E" w:rsidRPr="002B6AC0">
        <w:rPr>
          <w:lang w:val="ru-RU"/>
        </w:rPr>
        <w:t xml:space="preserve"> у три бивше републике </w:t>
      </w:r>
      <w:r w:rsidR="00F12B71" w:rsidRPr="002B6AC0">
        <w:rPr>
          <w:lang w:val="ru-RU"/>
        </w:rPr>
        <w:t>СФРЈ (Словенија, Хрватска и Црна Гора)</w:t>
      </w:r>
      <w:r w:rsidR="00BC26BF">
        <w:rPr>
          <w:lang w:val="ru-RU"/>
        </w:rPr>
        <w:t>, и  Републици Српској, ентитету у Босни</w:t>
      </w:r>
      <w:r w:rsidR="00F12B71" w:rsidRPr="002B6AC0">
        <w:rPr>
          <w:lang w:val="ru-RU"/>
        </w:rPr>
        <w:t xml:space="preserve"> и Херцеговин</w:t>
      </w:r>
      <w:r w:rsidR="00BC26BF">
        <w:rPr>
          <w:lang w:val="ru-RU"/>
        </w:rPr>
        <w:t>и</w:t>
      </w:r>
      <w:r w:rsidR="00307F11">
        <w:rPr>
          <w:rStyle w:val="FootnoteReference"/>
        </w:rPr>
        <w:footnoteReference w:id="143"/>
      </w:r>
      <w:r w:rsidR="00F12B71" w:rsidRPr="002B6AC0">
        <w:rPr>
          <w:lang w:val="ru-RU"/>
        </w:rPr>
        <w:t>.</w:t>
      </w:r>
      <w:r w:rsidR="00417FDE" w:rsidRPr="002B6AC0">
        <w:rPr>
          <w:lang w:val="ru-RU"/>
        </w:rPr>
        <w:t xml:space="preserve"> После сагледане организације и начина рада полиције у заједници у наведеним државама,</w:t>
      </w:r>
      <w:r w:rsidR="00BA2936" w:rsidRPr="002B6AC0">
        <w:rPr>
          <w:lang w:val="ru-RU"/>
        </w:rPr>
        <w:t xml:space="preserve"> извршена </w:t>
      </w:r>
      <w:r w:rsidR="00417FDE" w:rsidRPr="002B6AC0">
        <w:rPr>
          <w:lang w:val="ru-RU"/>
        </w:rPr>
        <w:t xml:space="preserve">је  </w:t>
      </w:r>
      <w:r w:rsidR="00DB4324" w:rsidRPr="002B6AC0">
        <w:rPr>
          <w:lang w:val="ru-RU"/>
        </w:rPr>
        <w:t xml:space="preserve">компарација </w:t>
      </w:r>
      <w:r w:rsidR="00417FDE" w:rsidRPr="002B6AC0">
        <w:rPr>
          <w:lang w:val="ru-RU"/>
        </w:rPr>
        <w:t>са</w:t>
      </w:r>
      <w:r w:rsidR="00BA2936" w:rsidRPr="002B6AC0">
        <w:rPr>
          <w:lang w:val="ru-RU"/>
        </w:rPr>
        <w:t xml:space="preserve"> организацијом и</w:t>
      </w:r>
      <w:r w:rsidR="00417FDE" w:rsidRPr="002B6AC0">
        <w:rPr>
          <w:lang w:val="ru-RU"/>
        </w:rPr>
        <w:t xml:space="preserve"> радом полиције у заједници у Републици Србији.</w:t>
      </w:r>
      <w:r w:rsidR="002A4C0B">
        <w:t xml:space="preserve"> </w:t>
      </w:r>
      <w:r w:rsidR="00BA2936">
        <w:rPr>
          <w:lang w:val="sr-Cyrl-CS"/>
        </w:rPr>
        <w:t>На крају овог дела рада</w:t>
      </w:r>
      <w:r w:rsidR="00876F3E">
        <w:rPr>
          <w:lang w:val="sr-Cyrl-CS"/>
        </w:rPr>
        <w:t>,</w:t>
      </w:r>
      <w:r w:rsidR="00BA2936">
        <w:rPr>
          <w:lang w:val="sr-Cyrl-CS"/>
        </w:rPr>
        <w:t xml:space="preserve"> предложена су  решења за унапређење организације и рада полиције у заједници у Републици Србији.</w:t>
      </w:r>
    </w:p>
    <w:p w:rsidR="00DB4324" w:rsidRPr="002B6AC0" w:rsidRDefault="00F12B71" w:rsidP="00BA2936">
      <w:pPr>
        <w:pStyle w:val="Default"/>
        <w:jc w:val="both"/>
        <w:rPr>
          <w:lang w:val="ru-RU"/>
        </w:rPr>
      </w:pPr>
      <w:r w:rsidRPr="002B6AC0">
        <w:rPr>
          <w:lang w:val="ru-RU"/>
        </w:rPr>
        <w:tab/>
      </w:r>
      <w:bookmarkStart w:id="56" w:name="_Toc422748475"/>
    </w:p>
    <w:p w:rsidR="00F41B61" w:rsidRPr="002B6AC0" w:rsidRDefault="00F41B61" w:rsidP="00BA2936">
      <w:pPr>
        <w:pStyle w:val="Default"/>
        <w:jc w:val="both"/>
        <w:rPr>
          <w:lang w:val="ru-RU"/>
        </w:rPr>
      </w:pPr>
    </w:p>
    <w:p w:rsidR="00E545AF" w:rsidRPr="00AF7119" w:rsidRDefault="00215C73" w:rsidP="0029720D">
      <w:pPr>
        <w:pStyle w:val="Heading2"/>
        <w:ind w:firstLine="644"/>
        <w:rPr>
          <w:szCs w:val="24"/>
          <w:lang w:val="ru-RU"/>
        </w:rPr>
      </w:pPr>
      <w:r w:rsidRPr="00AF7119">
        <w:rPr>
          <w:szCs w:val="24"/>
          <w:lang w:val="sr-Cyrl-CS"/>
        </w:rPr>
        <w:lastRenderedPageBreak/>
        <w:t>2</w:t>
      </w:r>
      <w:r w:rsidR="00857C06" w:rsidRPr="00AF7119">
        <w:rPr>
          <w:szCs w:val="24"/>
          <w:lang w:val="sr-Cyrl-CS"/>
        </w:rPr>
        <w:t>.</w:t>
      </w:r>
      <w:r w:rsidR="00B371F2" w:rsidRPr="00AF7119">
        <w:rPr>
          <w:szCs w:val="24"/>
          <w:lang w:val="sr-Cyrl-CS"/>
        </w:rPr>
        <w:t>П</w:t>
      </w:r>
      <w:bookmarkEnd w:id="56"/>
      <w:r w:rsidR="00F41B61" w:rsidRPr="00AF7119">
        <w:rPr>
          <w:szCs w:val="24"/>
          <w:lang w:val="sr-Cyrl-CS"/>
        </w:rPr>
        <w:t>ојам полиције у заједници</w:t>
      </w:r>
    </w:p>
    <w:p w:rsidR="00E545AF" w:rsidRPr="00966A1F" w:rsidRDefault="00E545AF" w:rsidP="00E534F3">
      <w:pPr>
        <w:pStyle w:val="Default"/>
        <w:jc w:val="both"/>
        <w:rPr>
          <w:b/>
          <w:sz w:val="28"/>
          <w:szCs w:val="28"/>
          <w:lang w:val="ru-RU"/>
        </w:rPr>
      </w:pPr>
    </w:p>
    <w:p w:rsidR="00F41B61" w:rsidRPr="00EE2001" w:rsidRDefault="00F41B61" w:rsidP="00E534F3">
      <w:pPr>
        <w:pStyle w:val="Default"/>
        <w:jc w:val="both"/>
        <w:rPr>
          <w:lang w:val="ru-RU"/>
        </w:rPr>
      </w:pPr>
    </w:p>
    <w:p w:rsidR="00F37508" w:rsidRDefault="001A700C" w:rsidP="00C72712">
      <w:pPr>
        <w:pStyle w:val="Default"/>
        <w:ind w:firstLine="644"/>
        <w:jc w:val="both"/>
        <w:rPr>
          <w:lang w:val="sr-Cyrl-CS"/>
        </w:rPr>
      </w:pPr>
      <w:r>
        <w:rPr>
          <w:lang w:val="sr-Cyrl-CS"/>
        </w:rPr>
        <w:t>Пре навођења појединих дефин</w:t>
      </w:r>
      <w:r w:rsidR="00C015BB">
        <w:rPr>
          <w:lang w:val="sr-Cyrl-CS"/>
        </w:rPr>
        <w:t>и</w:t>
      </w:r>
      <w:r w:rsidR="00D734A3">
        <w:rPr>
          <w:lang w:val="sr-Cyrl-CS"/>
        </w:rPr>
        <w:t>ција</w:t>
      </w:r>
      <w:r w:rsidR="00926A9F">
        <w:rPr>
          <w:lang w:val="sr-Cyrl-CS"/>
        </w:rPr>
        <w:t xml:space="preserve"> полиције у заједници и сагледавања њихових</w:t>
      </w:r>
      <w:r w:rsidR="006F3688">
        <w:rPr>
          <w:lang w:val="sr-Cyrl-CS"/>
        </w:rPr>
        <w:t xml:space="preserve"> елемената прво ћемо разјаснити</w:t>
      </w:r>
      <w:r w:rsidR="002A4C0B">
        <w:t xml:space="preserve"> </w:t>
      </w:r>
      <w:r w:rsidR="00926A9F">
        <w:rPr>
          <w:lang w:val="sr-Cyrl-CS"/>
        </w:rPr>
        <w:t>терминолошку дилему</w:t>
      </w:r>
      <w:r w:rsidR="001360C1">
        <w:rPr>
          <w:lang w:val="sr-Cyrl-CS"/>
        </w:rPr>
        <w:t xml:space="preserve"> која постоји </w:t>
      </w:r>
      <w:r w:rsidR="00C72712">
        <w:rPr>
          <w:lang w:val="sr-Cyrl-CS"/>
        </w:rPr>
        <w:t xml:space="preserve">у </w:t>
      </w:r>
      <w:r w:rsidR="001360C1">
        <w:rPr>
          <w:lang w:val="sr-Cyrl-CS"/>
        </w:rPr>
        <w:t>стручној литератури, а</w:t>
      </w:r>
      <w:r w:rsidR="00926A9F">
        <w:rPr>
          <w:lang w:val="sr-Cyrl-CS"/>
        </w:rPr>
        <w:t xml:space="preserve"> односи</w:t>
      </w:r>
      <w:r w:rsidR="001360C1">
        <w:rPr>
          <w:lang w:val="sr-Cyrl-CS"/>
        </w:rPr>
        <w:t xml:space="preserve"> се</w:t>
      </w:r>
      <w:r w:rsidR="00C72712">
        <w:rPr>
          <w:lang w:val="sr-Cyrl-CS"/>
        </w:rPr>
        <w:t xml:space="preserve"> на пр</w:t>
      </w:r>
      <w:r w:rsidR="00C015BB">
        <w:rPr>
          <w:lang w:val="sr-Cyrl-CS"/>
        </w:rPr>
        <w:t>авилно разумевање појма полиције</w:t>
      </w:r>
      <w:r w:rsidR="00C72712">
        <w:rPr>
          <w:lang w:val="sr-Cyrl-CS"/>
        </w:rPr>
        <w:t xml:space="preserve"> у заједници.</w:t>
      </w:r>
    </w:p>
    <w:p w:rsidR="00DF2DFF" w:rsidRDefault="00C72712" w:rsidP="00C72712">
      <w:pPr>
        <w:pStyle w:val="Default"/>
        <w:ind w:firstLine="644"/>
        <w:jc w:val="both"/>
        <w:rPr>
          <w:lang w:val="sr-Cyrl-CS"/>
        </w:rPr>
      </w:pPr>
      <w:r>
        <w:rPr>
          <w:lang w:val="sr-Cyrl-CS"/>
        </w:rPr>
        <w:t xml:space="preserve">Нови Концепт рада полиције у заједници назива се у свету </w:t>
      </w:r>
      <w:r>
        <w:rPr>
          <w:lang w:val="sr-Latn-CS"/>
        </w:rPr>
        <w:t>community policing</w:t>
      </w:r>
      <w:r>
        <w:rPr>
          <w:lang w:val="sr-Cyrl-CS"/>
        </w:rPr>
        <w:t>. У Србији и у земљама бивше Југославије устал</w:t>
      </w:r>
      <w:r w:rsidR="001360C1">
        <w:rPr>
          <w:lang w:val="sr-Cyrl-CS"/>
        </w:rPr>
        <w:t>и</w:t>
      </w:r>
      <w:r>
        <w:rPr>
          <w:lang w:val="sr-Cyrl-CS"/>
        </w:rPr>
        <w:t>о се превод „полиција у за</w:t>
      </w:r>
      <w:r w:rsidR="00B448BD">
        <w:rPr>
          <w:lang w:val="sr-Cyrl-CS"/>
        </w:rPr>
        <w:t xml:space="preserve">једници“. По мишљењу </w:t>
      </w:r>
      <w:r w:rsidR="00D734A3">
        <w:rPr>
          <w:lang w:val="sr-Cyrl-CS"/>
        </w:rPr>
        <w:t xml:space="preserve">професора Бранислава Симоновића </w:t>
      </w:r>
      <w:r w:rsidR="00F4315A">
        <w:rPr>
          <w:lang w:val="sr-Cyrl-CS"/>
        </w:rPr>
        <w:t xml:space="preserve"> то је погреша</w:t>
      </w:r>
      <w:r>
        <w:rPr>
          <w:lang w:val="sr-Cyrl-CS"/>
        </w:rPr>
        <w:t xml:space="preserve">н превод који може из више разлога да доведе до конфузије. Као прво,  </w:t>
      </w:r>
      <w:r>
        <w:rPr>
          <w:lang w:val="sr-Latn-CS"/>
        </w:rPr>
        <w:t>community policing</w:t>
      </w:r>
      <w:r>
        <w:rPr>
          <w:lang w:val="sr-Cyrl-CS"/>
        </w:rPr>
        <w:t xml:space="preserve"> погрешно се преводи као полиција у заједници</w:t>
      </w:r>
      <w:r w:rsidR="00DF2DFF">
        <w:rPr>
          <w:lang w:val="sr-Cyrl-CS"/>
        </w:rPr>
        <w:t xml:space="preserve">. Реч </w:t>
      </w:r>
      <w:r w:rsidR="00DF2DFF" w:rsidRPr="00302F47">
        <w:rPr>
          <w:lang w:val="sr-Latn-CS"/>
        </w:rPr>
        <w:t>policing</w:t>
      </w:r>
      <w:r w:rsidR="00DF2DFF">
        <w:rPr>
          <w:lang w:val="sr-Cyrl-CS"/>
        </w:rPr>
        <w:t xml:space="preserve"> представља герунд, тј. глаголску именицу, тако да се </w:t>
      </w:r>
      <w:r w:rsidR="00DF2DFF" w:rsidRPr="00302F47">
        <w:rPr>
          <w:i/>
          <w:lang w:val="sr-Latn-CS"/>
        </w:rPr>
        <w:t>community policing</w:t>
      </w:r>
      <w:r w:rsidR="00DF2DFF">
        <w:rPr>
          <w:lang w:val="sr-Cyrl-CS"/>
        </w:rPr>
        <w:t xml:space="preserve"> може тачније превести као полицијска делатност у оквиру заједнице или рад полиције у заједници. Као друго</w:t>
      </w:r>
      <w:r w:rsidR="00B448BD">
        <w:rPr>
          <w:lang w:val="sr-Cyrl-CS"/>
        </w:rPr>
        <w:t>,</w:t>
      </w:r>
      <w:r w:rsidR="00DF2DFF">
        <w:rPr>
          <w:lang w:val="sr-Cyrl-CS"/>
        </w:rPr>
        <w:t xml:space="preserve"> термин </w:t>
      </w:r>
      <w:r w:rsidR="00DF2DFF" w:rsidRPr="00302F47">
        <w:rPr>
          <w:lang w:val="sr-Latn-CS"/>
        </w:rPr>
        <w:t>community policing</w:t>
      </w:r>
      <w:r w:rsidR="00DF2DFF">
        <w:rPr>
          <w:lang w:val="sr-Cyrl-CS"/>
        </w:rPr>
        <w:t xml:space="preserve"> има у земљама запада (</w:t>
      </w:r>
      <w:r w:rsidR="00D734A3">
        <w:rPr>
          <w:lang w:val="sr-Cyrl-CS"/>
        </w:rPr>
        <w:t>пре свега у оквиру англосаксонск</w:t>
      </w:r>
      <w:r w:rsidR="00DF2DFF">
        <w:rPr>
          <w:lang w:val="sr-Cyrl-CS"/>
        </w:rPr>
        <w:t xml:space="preserve">ог подручја) релативно тачно дефинисано значење и смисао (мада и ту </w:t>
      </w:r>
      <w:r w:rsidR="003131A2">
        <w:rPr>
          <w:lang w:val="sr-Cyrl-CS"/>
        </w:rPr>
        <w:t>има с</w:t>
      </w:r>
      <w:r w:rsidR="00DF2DFF">
        <w:rPr>
          <w:lang w:val="sr-Cyrl-CS"/>
        </w:rPr>
        <w:t xml:space="preserve">порења), тако </w:t>
      </w:r>
      <w:r w:rsidR="00233A71">
        <w:rPr>
          <w:lang w:val="sr-Cyrl-CS"/>
        </w:rPr>
        <w:t xml:space="preserve">да </w:t>
      </w:r>
      <w:r w:rsidR="00DF2DFF">
        <w:rPr>
          <w:lang w:val="sr-Cyrl-CS"/>
        </w:rPr>
        <w:t xml:space="preserve">када се тамо каже </w:t>
      </w:r>
      <w:r w:rsidR="00DF2DFF" w:rsidRPr="00302F47">
        <w:rPr>
          <w:lang w:val="sr-Cyrl-CS"/>
        </w:rPr>
        <w:t>„</w:t>
      </w:r>
      <w:r w:rsidR="00DF2DFF" w:rsidRPr="00302F47">
        <w:rPr>
          <w:lang w:val="sr-Latn-CS"/>
        </w:rPr>
        <w:t>community policing</w:t>
      </w:r>
      <w:r w:rsidR="00DF2DFF" w:rsidRPr="00302F47">
        <w:rPr>
          <w:lang w:val="sr-Cyrl-CS"/>
        </w:rPr>
        <w:t>“</w:t>
      </w:r>
      <w:r w:rsidR="00DF2DFF">
        <w:rPr>
          <w:lang w:val="sr-Cyrl-CS"/>
        </w:rPr>
        <w:t xml:space="preserve"> онда се (релативно) поуздано зна на шта се мисли. Насупрот томе, на географском подручју Србије и Црне Горе, на територији бивше Југославије, и у државама које су раније припадале друштвено</w:t>
      </w:r>
      <w:r w:rsidR="008F58B5">
        <w:t xml:space="preserve"> </w:t>
      </w:r>
      <w:r w:rsidR="00DF2DFF">
        <w:rPr>
          <w:lang w:val="sr-Cyrl-CS"/>
        </w:rPr>
        <w:t xml:space="preserve">политичком систему тзв. Источне Европе, појам полиција у заједници нема исто значење као појам </w:t>
      </w:r>
      <w:r w:rsidR="00DF2DFF" w:rsidRPr="00302F47">
        <w:rPr>
          <w:lang w:val="sr-Latn-CS"/>
        </w:rPr>
        <w:t>community policing</w:t>
      </w:r>
      <w:r w:rsidR="008F58B5">
        <w:rPr>
          <w:lang w:val="sr-Latn-CS"/>
        </w:rPr>
        <w:t xml:space="preserve"> </w:t>
      </w:r>
      <w:r w:rsidR="00DF2DFF">
        <w:rPr>
          <w:lang w:val="sr-Cyrl-CS"/>
        </w:rPr>
        <w:t>на Западу, што представља извор великих неразумевања и неспоразума, а што се посебно види када се а</w:t>
      </w:r>
      <w:r w:rsidR="00C015BB">
        <w:rPr>
          <w:lang w:val="sr-Cyrl-CS"/>
        </w:rPr>
        <w:t>нализирају пилот пројекти тзв. п</w:t>
      </w:r>
      <w:r w:rsidR="00DF2DFF">
        <w:rPr>
          <w:lang w:val="sr-Cyrl-CS"/>
        </w:rPr>
        <w:t>олиција у заједници који се спроводе у овом делу света. Према томе, појам „полиција у заједници“ на овим просторима нема дефинисано значење у смислу „</w:t>
      </w:r>
      <w:r w:rsidR="00DF2DFF">
        <w:rPr>
          <w:lang w:val="sr-Latn-CS"/>
        </w:rPr>
        <w:t>community policing</w:t>
      </w:r>
      <w:r w:rsidR="006B01DF">
        <w:rPr>
          <w:lang w:val="sr-Cyrl-CS"/>
        </w:rPr>
        <w:t>“ на западу (Симоновић, 2006:40).</w:t>
      </w:r>
    </w:p>
    <w:p w:rsidR="006D323A" w:rsidRPr="00D76B98" w:rsidRDefault="00D734A3" w:rsidP="00D76B98">
      <w:pPr>
        <w:pStyle w:val="Default"/>
        <w:ind w:firstLine="644"/>
        <w:jc w:val="both"/>
        <w:rPr>
          <w:lang w:val="sr-Cyrl-CS"/>
        </w:rPr>
      </w:pPr>
      <w:r>
        <w:rPr>
          <w:lang w:val="sr-Cyrl-CS"/>
        </w:rPr>
        <w:t>Узимајући у обзир</w:t>
      </w:r>
      <w:r w:rsidR="006B01DF">
        <w:rPr>
          <w:lang w:val="sr-Cyrl-CS"/>
        </w:rPr>
        <w:t xml:space="preserve"> наведене аргументе, прихвати</w:t>
      </w:r>
      <w:r w:rsidR="002D7F4D">
        <w:rPr>
          <w:lang w:val="sr-Cyrl-CS"/>
        </w:rPr>
        <w:t>ћемо мишљење</w:t>
      </w:r>
      <w:r>
        <w:rPr>
          <w:lang w:val="sr-Cyrl-CS"/>
        </w:rPr>
        <w:t xml:space="preserve"> професора Бранислава Симоновића</w:t>
      </w:r>
      <w:r w:rsidR="002D7F4D">
        <w:rPr>
          <w:lang w:val="sr-Cyrl-CS"/>
        </w:rPr>
        <w:t>, према</w:t>
      </w:r>
      <w:r w:rsidR="006B01DF">
        <w:rPr>
          <w:lang w:val="sr-Cyrl-CS"/>
        </w:rPr>
        <w:t xml:space="preserve"> коме</w:t>
      </w:r>
      <w:r w:rsidR="00DA7EB0">
        <w:rPr>
          <w:lang w:val="sr-Cyrl-CS"/>
        </w:rPr>
        <w:t xml:space="preserve"> се</w:t>
      </w:r>
      <w:r w:rsidR="006B01DF">
        <w:rPr>
          <w:lang w:val="sr-Cyrl-CS"/>
        </w:rPr>
        <w:t xml:space="preserve"> из</w:t>
      </w:r>
      <w:r w:rsidR="00EC4809">
        <w:rPr>
          <w:lang w:val="sr-Cyrl-CS"/>
        </w:rPr>
        <w:t>в</w:t>
      </w:r>
      <w:r w:rsidR="006B01DF">
        <w:rPr>
          <w:lang w:val="sr-Cyrl-CS"/>
        </w:rPr>
        <w:t>орни термин „</w:t>
      </w:r>
      <w:r w:rsidR="006B01DF">
        <w:rPr>
          <w:lang w:val="sr-Latn-CS"/>
        </w:rPr>
        <w:t>community policing</w:t>
      </w:r>
      <w:r w:rsidR="006B01DF">
        <w:rPr>
          <w:lang w:val="sr-Cyrl-CS"/>
        </w:rPr>
        <w:t xml:space="preserve">“, користи када се </w:t>
      </w:r>
      <w:r w:rsidR="00DA7EB0">
        <w:rPr>
          <w:lang w:val="sr-Cyrl-CS"/>
        </w:rPr>
        <w:t>излаже западни концепт који се и тамо развија под тим именом, а термин „нови концепт рада полиције заједници“, кори</w:t>
      </w:r>
      <w:r w:rsidR="003131A2" w:rsidRPr="003131A2">
        <w:rPr>
          <w:color w:val="auto"/>
          <w:lang w:val="sr-Cyrl-CS"/>
        </w:rPr>
        <w:t>с</w:t>
      </w:r>
      <w:r w:rsidR="00DA7EB0">
        <w:rPr>
          <w:lang w:val="sr-Cyrl-CS"/>
        </w:rPr>
        <w:t xml:space="preserve">тиће се када излаже нови начин рада полиције у заједници у Републици Србији. На овај начин направљена је разлика са старим начином рада и избегнута је конфузија и неразумевање. </w:t>
      </w:r>
      <w:r w:rsidR="00EC4809">
        <w:rPr>
          <w:lang w:val="sr-Cyrl-CS"/>
        </w:rPr>
        <w:t xml:space="preserve"> У даљем тексту,</w:t>
      </w:r>
      <w:r w:rsidR="00DA7EB0">
        <w:rPr>
          <w:lang w:val="sr-Cyrl-CS"/>
        </w:rPr>
        <w:t xml:space="preserve"> користи</w:t>
      </w:r>
      <w:r w:rsidR="00EC4809">
        <w:rPr>
          <w:lang w:val="sr-Cyrl-CS"/>
        </w:rPr>
        <w:t xml:space="preserve">ћемо термин </w:t>
      </w:r>
      <w:r w:rsidR="00DA7EB0">
        <w:rPr>
          <w:lang w:val="sr-Cyrl-CS"/>
        </w:rPr>
        <w:t xml:space="preserve"> „рад</w:t>
      </w:r>
      <w:r w:rsidR="00EC4809">
        <w:rPr>
          <w:lang w:val="sr-Cyrl-CS"/>
        </w:rPr>
        <w:t xml:space="preserve"> полиције у заједници“, који ће означавати</w:t>
      </w:r>
      <w:r w:rsidR="00DA7EB0">
        <w:rPr>
          <w:lang w:val="sr-Cyrl-CS"/>
        </w:rPr>
        <w:t xml:space="preserve"> „нови концепт рада полиције у заједници“, на лок</w:t>
      </w:r>
      <w:r w:rsidR="00EC4809">
        <w:rPr>
          <w:lang w:val="sr-Cyrl-CS"/>
        </w:rPr>
        <w:t>алном или вишим нивоима.</w:t>
      </w:r>
    </w:p>
    <w:p w:rsidR="00CE798E" w:rsidRPr="006D323A" w:rsidRDefault="00F37508" w:rsidP="006D323A">
      <w:pPr>
        <w:pStyle w:val="Default"/>
        <w:ind w:firstLine="644"/>
        <w:jc w:val="both"/>
        <w:rPr>
          <w:lang w:val="sr-Cyrl-CS"/>
        </w:rPr>
      </w:pPr>
      <w:r>
        <w:rPr>
          <w:lang w:val="sr-Cyrl-CS"/>
        </w:rPr>
        <w:t xml:space="preserve">Прва истраживања </w:t>
      </w:r>
      <w:r w:rsidR="00681B8C">
        <w:rPr>
          <w:lang w:val="sr-Cyrl-CS"/>
        </w:rPr>
        <w:t>на тему рада полиције у заједници, везују се за почетак 1980</w:t>
      </w:r>
      <w:r w:rsidR="002D7F4D">
        <w:rPr>
          <w:lang w:val="sr-Cyrl-CS"/>
        </w:rPr>
        <w:t>.</w:t>
      </w:r>
      <w:r w:rsidR="00681B8C">
        <w:rPr>
          <w:lang w:val="sr-Cyrl-CS"/>
        </w:rPr>
        <w:t xml:space="preserve"> године, за радове Џ</w:t>
      </w:r>
      <w:r w:rsidR="006D323A">
        <w:rPr>
          <w:lang w:val="sr-Cyrl-CS"/>
        </w:rPr>
        <w:t xml:space="preserve">ејмса Вилсона </w:t>
      </w:r>
      <w:r w:rsidR="006D323A" w:rsidRPr="002B6AC0">
        <w:rPr>
          <w:lang w:val="sr-Cyrl-CS"/>
        </w:rPr>
        <w:t>(</w:t>
      </w:r>
      <w:r w:rsidR="006D323A">
        <w:t>James</w:t>
      </w:r>
      <w:r w:rsidR="006835E3">
        <w:t xml:space="preserve"> </w:t>
      </w:r>
      <w:r w:rsidR="006D323A">
        <w:t>Q</w:t>
      </w:r>
      <w:r w:rsidR="006D323A" w:rsidRPr="002B6AC0">
        <w:rPr>
          <w:lang w:val="sr-Cyrl-CS"/>
        </w:rPr>
        <w:t xml:space="preserve">. </w:t>
      </w:r>
      <w:r w:rsidR="006D323A">
        <w:t>Wilson</w:t>
      </w:r>
      <w:r w:rsidR="006D323A" w:rsidRPr="002B6AC0">
        <w:rPr>
          <w:lang w:val="sr-Cyrl-CS"/>
        </w:rPr>
        <w:t xml:space="preserve">), </w:t>
      </w:r>
      <w:r w:rsidR="00681B8C">
        <w:rPr>
          <w:lang w:val="sr-Cyrl-CS"/>
        </w:rPr>
        <w:t xml:space="preserve"> Џорџа Келинга</w:t>
      </w:r>
      <w:r w:rsidR="00D76B98" w:rsidRPr="002B6AC0">
        <w:rPr>
          <w:lang w:val="sr-Cyrl-CS"/>
        </w:rPr>
        <w:t xml:space="preserve"> (</w:t>
      </w:r>
      <w:r w:rsidR="00D76B98">
        <w:t>George</w:t>
      </w:r>
      <w:r w:rsidR="006835E3">
        <w:t xml:space="preserve"> </w:t>
      </w:r>
      <w:r w:rsidR="00D76B98">
        <w:t>L</w:t>
      </w:r>
      <w:r w:rsidR="00D76B98" w:rsidRPr="002B6AC0">
        <w:rPr>
          <w:lang w:val="sr-Cyrl-CS"/>
        </w:rPr>
        <w:t xml:space="preserve">. </w:t>
      </w:r>
      <w:r w:rsidR="00D76B98">
        <w:t>Kelling</w:t>
      </w:r>
      <w:r w:rsidR="00D76B98" w:rsidRPr="002B6AC0">
        <w:rPr>
          <w:lang w:val="sr-Cyrl-CS"/>
        </w:rPr>
        <w:t xml:space="preserve">) </w:t>
      </w:r>
      <w:r w:rsidR="00681B8C">
        <w:rPr>
          <w:lang w:val="sr-Cyrl-CS"/>
        </w:rPr>
        <w:t xml:space="preserve"> и Хермана Голдштајн</w:t>
      </w:r>
      <w:r w:rsidR="006D323A">
        <w:rPr>
          <w:lang w:val="sr-Cyrl-CS"/>
        </w:rPr>
        <w:t>а</w:t>
      </w:r>
      <w:r w:rsidR="008F58B5">
        <w:t xml:space="preserve"> </w:t>
      </w:r>
      <w:r w:rsidR="00D76B98" w:rsidRPr="002B6AC0">
        <w:rPr>
          <w:lang w:val="sr-Cyrl-CS"/>
        </w:rPr>
        <w:t>(</w:t>
      </w:r>
      <w:r w:rsidR="00D76B98">
        <w:t>Herman</w:t>
      </w:r>
      <w:r w:rsidR="006835E3">
        <w:t xml:space="preserve"> </w:t>
      </w:r>
      <w:r w:rsidR="00D76B98">
        <w:t>Geldstein</w:t>
      </w:r>
      <w:r w:rsidR="00D76B98" w:rsidRPr="002B6AC0">
        <w:rPr>
          <w:lang w:val="sr-Cyrl-CS"/>
        </w:rPr>
        <w:t>)</w:t>
      </w:r>
      <w:r w:rsidR="008F58B5">
        <w:t xml:space="preserve"> </w:t>
      </w:r>
      <w:r w:rsidR="00D734A3">
        <w:rPr>
          <w:lang w:val="sr-Cyrl-CS"/>
        </w:rPr>
        <w:t>у којима се наводи</w:t>
      </w:r>
      <w:r w:rsidR="00681B8C">
        <w:rPr>
          <w:lang w:val="sr-Cyrl-CS"/>
        </w:rPr>
        <w:t xml:space="preserve"> да полиција мора знатно више да се ослони на сарадњу са грађанима и да покуша уз њихову помоћ да идентификује проблеме локалне заједнице. Од тог в</w:t>
      </w:r>
      <w:r w:rsidR="00EC4809">
        <w:rPr>
          <w:lang w:val="sr-Cyrl-CS"/>
        </w:rPr>
        <w:t>ремена, па све до данас, рад полиције</w:t>
      </w:r>
      <w:r w:rsidR="00E24615">
        <w:rPr>
          <w:lang w:val="sr-Cyrl-CS"/>
        </w:rPr>
        <w:t xml:space="preserve"> у заједници</w:t>
      </w:r>
      <w:r w:rsidR="008F58B5">
        <w:t xml:space="preserve"> </w:t>
      </w:r>
      <w:r w:rsidR="00681B8C">
        <w:rPr>
          <w:lang w:val="sr-Cyrl-CS"/>
        </w:rPr>
        <w:t>постао је незаобилазна тема научних радова са различитим приступи</w:t>
      </w:r>
      <w:r w:rsidR="00E24615">
        <w:rPr>
          <w:lang w:val="sr-Cyrl-CS"/>
        </w:rPr>
        <w:t xml:space="preserve">ма у дефинисању појма </w:t>
      </w:r>
      <w:r w:rsidR="00C015BB">
        <w:rPr>
          <w:lang w:val="sr-Cyrl-CS"/>
        </w:rPr>
        <w:t>полиција</w:t>
      </w:r>
      <w:r w:rsidR="00681B8C">
        <w:rPr>
          <w:lang w:val="sr-Cyrl-CS"/>
        </w:rPr>
        <w:t xml:space="preserve"> у заједници</w:t>
      </w:r>
      <w:r w:rsidR="00A559A7">
        <w:rPr>
          <w:rStyle w:val="FootnoteReference"/>
          <w:lang w:val="sr-Cyrl-CS"/>
        </w:rPr>
        <w:footnoteReference w:id="144"/>
      </w:r>
      <w:r w:rsidR="00681B8C">
        <w:rPr>
          <w:lang w:val="sr-Cyrl-CS"/>
        </w:rPr>
        <w:t>.</w:t>
      </w:r>
    </w:p>
    <w:p w:rsidR="00E52E09" w:rsidRPr="002B6AC0" w:rsidRDefault="00533AB1" w:rsidP="00E52E09">
      <w:pPr>
        <w:autoSpaceDE w:val="0"/>
        <w:autoSpaceDN w:val="0"/>
        <w:adjustRightInd w:val="0"/>
        <w:ind w:firstLine="644"/>
        <w:jc w:val="both"/>
        <w:rPr>
          <w:rFonts w:ascii="Times New Roman" w:hAnsi="Times New Roman"/>
          <w:lang w:val="sr-Cyrl-CS" w:bidi="ar-SA"/>
        </w:rPr>
      </w:pPr>
      <w:r w:rsidRPr="00E52E09">
        <w:rPr>
          <w:rFonts w:ascii="Times New Roman" w:hAnsi="Times New Roman"/>
          <w:lang w:val="sr-Cyrl-CS"/>
        </w:rPr>
        <w:t>У домаћој и иностраној стр</w:t>
      </w:r>
      <w:r w:rsidR="00EC4809" w:rsidRPr="00E52E09">
        <w:rPr>
          <w:rFonts w:ascii="Times New Roman" w:hAnsi="Times New Roman"/>
          <w:lang w:val="sr-Cyrl-CS"/>
        </w:rPr>
        <w:t>учној литер</w:t>
      </w:r>
      <w:r w:rsidR="00E24615">
        <w:rPr>
          <w:rFonts w:ascii="Times New Roman" w:hAnsi="Times New Roman"/>
          <w:lang w:val="sr-Cyrl-CS"/>
        </w:rPr>
        <w:t>атури постоје бројне дефиниције</w:t>
      </w:r>
      <w:r w:rsidR="00D70710" w:rsidRPr="00E52E09">
        <w:rPr>
          <w:rFonts w:ascii="Times New Roman" w:hAnsi="Times New Roman"/>
          <w:lang w:val="sr-Cyrl-CS"/>
        </w:rPr>
        <w:t xml:space="preserve"> рада полиције у заједници</w:t>
      </w:r>
      <w:r w:rsidR="004A4BA4" w:rsidRPr="00E52E09">
        <w:rPr>
          <w:rFonts w:ascii="Times New Roman" w:hAnsi="Times New Roman"/>
          <w:lang w:val="sr-Cyrl-CS"/>
        </w:rPr>
        <w:t>. С</w:t>
      </w:r>
      <w:r w:rsidR="00417FDE" w:rsidRPr="00E52E09">
        <w:rPr>
          <w:rFonts w:ascii="Times New Roman" w:hAnsi="Times New Roman"/>
          <w:lang w:val="sr-Cyrl-CS"/>
        </w:rPr>
        <w:t>ве дефиниц</w:t>
      </w:r>
      <w:r w:rsidR="00E24615">
        <w:rPr>
          <w:rFonts w:ascii="Times New Roman" w:hAnsi="Times New Roman"/>
          <w:lang w:val="sr-Cyrl-CS"/>
        </w:rPr>
        <w:t>и</w:t>
      </w:r>
      <w:r w:rsidR="00417FDE" w:rsidRPr="00E52E09">
        <w:rPr>
          <w:rFonts w:ascii="Times New Roman" w:hAnsi="Times New Roman"/>
          <w:lang w:val="sr-Cyrl-CS"/>
        </w:rPr>
        <w:t>је имају сличне</w:t>
      </w:r>
      <w:r w:rsidRPr="00E52E09">
        <w:rPr>
          <w:rFonts w:ascii="Times New Roman" w:hAnsi="Times New Roman"/>
          <w:lang w:val="sr-Cyrl-CS"/>
        </w:rPr>
        <w:t xml:space="preserve"> карактеристике</w:t>
      </w:r>
      <w:r w:rsidR="00E24615">
        <w:rPr>
          <w:rFonts w:ascii="Times New Roman" w:hAnsi="Times New Roman"/>
          <w:lang w:val="sr-Cyrl-CS"/>
        </w:rPr>
        <w:t xml:space="preserve"> као што су:</w:t>
      </w:r>
      <w:r w:rsidRPr="00E52E09">
        <w:rPr>
          <w:rFonts w:ascii="Times New Roman" w:hAnsi="Times New Roman"/>
          <w:lang w:val="sr-Cyrl-CS"/>
        </w:rPr>
        <w:t xml:space="preserve"> побољшање</w:t>
      </w:r>
      <w:r w:rsidR="004A4BA4" w:rsidRPr="00E52E09">
        <w:rPr>
          <w:rFonts w:ascii="Times New Roman" w:hAnsi="Times New Roman"/>
          <w:lang w:val="sr-Cyrl-CS"/>
        </w:rPr>
        <w:t xml:space="preserve"> и унапређење</w:t>
      </w:r>
      <w:r w:rsidRPr="00E52E09">
        <w:rPr>
          <w:rFonts w:ascii="Times New Roman" w:hAnsi="Times New Roman"/>
          <w:lang w:val="sr-Cyrl-CS"/>
        </w:rPr>
        <w:t xml:space="preserve"> полицијског рада,</w:t>
      </w:r>
      <w:r w:rsidR="00E52E09" w:rsidRPr="00E52E09">
        <w:rPr>
          <w:rFonts w:ascii="Times New Roman" w:hAnsi="Times New Roman"/>
          <w:lang w:val="sr-Cyrl-CS"/>
        </w:rPr>
        <w:t xml:space="preserve"> решавање проблема у сарадњи са заједницом,</w:t>
      </w:r>
      <w:r w:rsidRPr="00E52E09">
        <w:rPr>
          <w:rFonts w:ascii="Times New Roman" w:hAnsi="Times New Roman"/>
          <w:lang w:val="sr-Cyrl-CS"/>
        </w:rPr>
        <w:t xml:space="preserve"> унапређење сарадње полиције са грађанима</w:t>
      </w:r>
      <w:r w:rsidR="00E52E09" w:rsidRPr="00E52E09">
        <w:rPr>
          <w:rFonts w:ascii="Times New Roman" w:hAnsi="Times New Roman"/>
          <w:lang w:val="sr-Cyrl-CS"/>
        </w:rPr>
        <w:t>,</w:t>
      </w:r>
      <w:r w:rsidRPr="00E52E09">
        <w:rPr>
          <w:rFonts w:ascii="Times New Roman" w:hAnsi="Times New Roman"/>
          <w:lang w:val="sr-Cyrl-CS"/>
        </w:rPr>
        <w:t xml:space="preserve"> стављање нагласка на проактиван </w:t>
      </w:r>
      <w:r w:rsidR="004A4BA4" w:rsidRPr="00E52E09">
        <w:rPr>
          <w:rFonts w:ascii="Times New Roman" w:hAnsi="Times New Roman"/>
          <w:lang w:val="sr-Cyrl-CS"/>
        </w:rPr>
        <w:t>приступ у полицијском поступању</w:t>
      </w:r>
      <w:r w:rsidR="00E52E09" w:rsidRPr="00E52E09">
        <w:rPr>
          <w:rFonts w:ascii="Times New Roman" w:hAnsi="Times New Roman"/>
          <w:lang w:val="sr-Cyrl-CS"/>
        </w:rPr>
        <w:t xml:space="preserve">, </w:t>
      </w:r>
      <w:r w:rsidR="00E52E09">
        <w:rPr>
          <w:rFonts w:ascii="Times New Roman" w:hAnsi="Times New Roman"/>
          <w:lang w:val="sr-Cyrl-CS"/>
        </w:rPr>
        <w:t xml:space="preserve">превенцију криминалитета, </w:t>
      </w:r>
      <w:r w:rsidR="00E52E09" w:rsidRPr="00E52E09">
        <w:rPr>
          <w:rFonts w:ascii="Times New Roman" w:hAnsi="Times New Roman"/>
          <w:lang w:val="sr-Cyrl-CS"/>
        </w:rPr>
        <w:t>повећање безбедности и квалитета живота у заједници, организациону</w:t>
      </w:r>
      <w:r w:rsidR="00E24615">
        <w:rPr>
          <w:rFonts w:ascii="Times New Roman" w:hAnsi="Times New Roman"/>
          <w:lang w:val="sr-Cyrl-CS"/>
        </w:rPr>
        <w:t xml:space="preserve"> децентрализацију полиције и слично</w:t>
      </w:r>
      <w:r w:rsidR="00E52E09" w:rsidRPr="002B6AC0">
        <w:rPr>
          <w:rFonts w:ascii="Times New Roman" w:hAnsi="Times New Roman"/>
          <w:lang w:val="sr-Cyrl-CS" w:bidi="ar-SA"/>
        </w:rPr>
        <w:t xml:space="preserve"> (</w:t>
      </w:r>
      <w:r w:rsidR="00686E43">
        <w:rPr>
          <w:rFonts w:ascii="Times New Roman" w:hAnsi="Times New Roman"/>
          <w:lang w:bidi="ar-SA"/>
        </w:rPr>
        <w:t>Shapland</w:t>
      </w:r>
      <w:r w:rsidR="00686E43" w:rsidRPr="002B6AC0">
        <w:rPr>
          <w:rFonts w:ascii="Times New Roman" w:hAnsi="Times New Roman"/>
          <w:lang w:val="sr-Cyrl-CS" w:bidi="ar-SA"/>
        </w:rPr>
        <w:t>,</w:t>
      </w:r>
      <w:r w:rsidR="00E52E09" w:rsidRPr="00E52E09">
        <w:rPr>
          <w:rFonts w:ascii="Times New Roman" w:hAnsi="Times New Roman"/>
          <w:lang w:bidi="ar-SA"/>
        </w:rPr>
        <w:t>Vagg</w:t>
      </w:r>
      <w:r w:rsidR="00E52E09" w:rsidRPr="002B6AC0">
        <w:rPr>
          <w:rFonts w:ascii="Times New Roman" w:hAnsi="Times New Roman"/>
          <w:lang w:val="sr-Cyrl-CS" w:bidi="ar-SA"/>
        </w:rPr>
        <w:t xml:space="preserve">, </w:t>
      </w:r>
      <w:r w:rsidR="00E52E09" w:rsidRPr="002B6AC0">
        <w:rPr>
          <w:rFonts w:ascii="Times New Roman" w:hAnsi="Times New Roman"/>
          <w:lang w:val="sr-Cyrl-CS" w:bidi="ar-SA"/>
        </w:rPr>
        <w:lastRenderedPageBreak/>
        <w:t xml:space="preserve">1988; </w:t>
      </w:r>
      <w:r w:rsidR="00E52E09" w:rsidRPr="00E52E09">
        <w:rPr>
          <w:rFonts w:ascii="Times New Roman" w:hAnsi="Times New Roman"/>
          <w:lang w:bidi="ar-SA"/>
        </w:rPr>
        <w:t>Bayley</w:t>
      </w:r>
      <w:r w:rsidR="00E52E09" w:rsidRPr="002B6AC0">
        <w:rPr>
          <w:rFonts w:ascii="Times New Roman" w:hAnsi="Times New Roman"/>
          <w:lang w:val="sr-Cyrl-CS" w:bidi="ar-SA"/>
        </w:rPr>
        <w:t xml:space="preserve">, 1989; </w:t>
      </w:r>
      <w:r w:rsidR="00E52E09" w:rsidRPr="00E52E09">
        <w:rPr>
          <w:rFonts w:ascii="Times New Roman" w:hAnsi="Times New Roman"/>
          <w:lang w:bidi="ar-SA"/>
        </w:rPr>
        <w:t>Goldstein</w:t>
      </w:r>
      <w:r w:rsidR="00E52E09" w:rsidRPr="002B6AC0">
        <w:rPr>
          <w:rFonts w:ascii="Times New Roman" w:hAnsi="Times New Roman"/>
          <w:lang w:val="sr-Cyrl-CS" w:bidi="ar-SA"/>
        </w:rPr>
        <w:t xml:space="preserve">, 1990;  </w:t>
      </w:r>
      <w:r w:rsidR="00E52E09" w:rsidRPr="00E52E09">
        <w:rPr>
          <w:rFonts w:ascii="Times New Roman" w:hAnsi="Times New Roman"/>
          <w:lang w:bidi="ar-SA"/>
        </w:rPr>
        <w:t>Trojanowicz</w:t>
      </w:r>
      <w:r w:rsidR="00E52E09" w:rsidRPr="002B6AC0">
        <w:rPr>
          <w:rFonts w:ascii="Times New Roman" w:hAnsi="Times New Roman"/>
          <w:lang w:val="sr-Cyrl-CS" w:bidi="ar-SA"/>
        </w:rPr>
        <w:t xml:space="preserve">, 1990; </w:t>
      </w:r>
      <w:r w:rsidR="00686E43">
        <w:rPr>
          <w:rFonts w:ascii="Times New Roman" w:hAnsi="Times New Roman"/>
          <w:lang w:bidi="ar-SA"/>
        </w:rPr>
        <w:t>Murphy</w:t>
      </w:r>
      <w:r w:rsidR="00686E43" w:rsidRPr="002B6AC0">
        <w:rPr>
          <w:rFonts w:ascii="Times New Roman" w:hAnsi="Times New Roman"/>
          <w:lang w:val="sr-Cyrl-CS" w:bidi="ar-SA"/>
        </w:rPr>
        <w:t xml:space="preserve">, 1994; </w:t>
      </w:r>
      <w:r w:rsidR="00C015BB">
        <w:rPr>
          <w:rFonts w:ascii="Times New Roman" w:hAnsi="Times New Roman"/>
          <w:lang w:bidi="ar-SA"/>
        </w:rPr>
        <w:t>Adams</w:t>
      </w:r>
      <w:r w:rsidR="00C015BB" w:rsidRPr="002B6AC0">
        <w:rPr>
          <w:rFonts w:ascii="Times New Roman" w:hAnsi="Times New Roman"/>
          <w:lang w:val="sr-Cyrl-CS" w:bidi="ar-SA"/>
        </w:rPr>
        <w:t>,</w:t>
      </w:r>
      <w:r w:rsidR="006835E3">
        <w:rPr>
          <w:rFonts w:ascii="Times New Roman" w:hAnsi="Times New Roman"/>
          <w:lang w:val="sr-Cyrl-CS" w:bidi="ar-SA"/>
        </w:rPr>
        <w:t xml:space="preserve"> </w:t>
      </w:r>
      <w:r w:rsidR="00C015BB">
        <w:rPr>
          <w:rFonts w:ascii="Times New Roman" w:eastAsiaTheme="minorHAnsi" w:hAnsi="Times New Roman"/>
          <w:lang w:bidi="ar-SA"/>
        </w:rPr>
        <w:t>Rohe</w:t>
      </w:r>
      <w:r w:rsidR="00C015BB" w:rsidRPr="002B6AC0">
        <w:rPr>
          <w:rFonts w:ascii="Times New Roman" w:eastAsiaTheme="minorHAnsi" w:hAnsi="Times New Roman"/>
          <w:lang w:val="sr-Cyrl-CS" w:bidi="ar-SA"/>
        </w:rPr>
        <w:t xml:space="preserve">, </w:t>
      </w:r>
      <w:r w:rsidR="006835E3">
        <w:rPr>
          <w:rFonts w:ascii="Times New Roman" w:eastAsiaTheme="minorHAnsi" w:hAnsi="Times New Roman"/>
          <w:lang w:val="sr-Cyrl-CS" w:bidi="ar-SA"/>
        </w:rPr>
        <w:t xml:space="preserve">&amp; </w:t>
      </w:r>
      <w:r w:rsidR="00C015BB" w:rsidRPr="00242C9E">
        <w:rPr>
          <w:rFonts w:ascii="Times New Roman" w:eastAsiaTheme="minorHAnsi" w:hAnsi="Times New Roman"/>
          <w:lang w:bidi="ar-SA"/>
        </w:rPr>
        <w:t>Arcury</w:t>
      </w:r>
      <w:r w:rsidR="00686E43" w:rsidRPr="002B6AC0">
        <w:rPr>
          <w:rFonts w:ascii="Times New Roman" w:hAnsi="Times New Roman"/>
          <w:lang w:val="sr-Cyrl-CS" w:bidi="ar-SA"/>
        </w:rPr>
        <w:t xml:space="preserve">, 2005; </w:t>
      </w:r>
      <w:r w:rsidR="00E52E09">
        <w:rPr>
          <w:rFonts w:ascii="Times New Roman" w:hAnsi="Times New Roman"/>
          <w:lang w:bidi="ar-SA"/>
        </w:rPr>
        <w:t>Skogan</w:t>
      </w:r>
      <w:r w:rsidR="00E52E09" w:rsidRPr="002B6AC0">
        <w:rPr>
          <w:rFonts w:ascii="Times New Roman" w:hAnsi="Times New Roman"/>
          <w:lang w:val="sr-Cyrl-CS" w:bidi="ar-SA"/>
        </w:rPr>
        <w:t>, 2006).</w:t>
      </w:r>
    </w:p>
    <w:p w:rsidR="0073465B" w:rsidRDefault="0030055F" w:rsidP="0030055F">
      <w:pPr>
        <w:pStyle w:val="Default"/>
        <w:ind w:firstLine="644"/>
        <w:jc w:val="both"/>
        <w:rPr>
          <w:lang w:val="sr-Cyrl-CS"/>
        </w:rPr>
      </w:pPr>
      <w:r>
        <w:rPr>
          <w:lang w:val="sr-Cyrl-CS"/>
        </w:rPr>
        <w:t>З</w:t>
      </w:r>
      <w:r w:rsidR="00D70710">
        <w:rPr>
          <w:lang w:val="sr-Cyrl-CS"/>
        </w:rPr>
        <w:t>бог великог броја елеме</w:t>
      </w:r>
      <w:r w:rsidR="00906921">
        <w:rPr>
          <w:lang w:val="sr-Cyrl-CS"/>
        </w:rPr>
        <w:t>ната који могу бити презентовани</w:t>
      </w:r>
      <w:r w:rsidR="00D70710">
        <w:rPr>
          <w:lang w:val="sr-Cyrl-CS"/>
        </w:rPr>
        <w:t xml:space="preserve"> у различитим комбинацијама</w:t>
      </w:r>
      <w:r>
        <w:rPr>
          <w:lang w:val="sr-Cyrl-CS"/>
        </w:rPr>
        <w:t xml:space="preserve"> и могућим разликама у приступу, појављују се тешкоће у прихватању  једне дефиниције.</w:t>
      </w:r>
    </w:p>
    <w:p w:rsidR="004E18F8" w:rsidRPr="00A961D2" w:rsidRDefault="00F904AF" w:rsidP="002C4E47">
      <w:pPr>
        <w:pStyle w:val="Default"/>
        <w:ind w:firstLine="720"/>
        <w:jc w:val="both"/>
        <w:rPr>
          <w:i/>
          <w:lang w:val="sr-Cyrl-CS"/>
        </w:rPr>
      </w:pPr>
      <w:r>
        <w:rPr>
          <w:lang w:val="sr-Cyrl-CS"/>
        </w:rPr>
        <w:t>Поред свих ограничења и немогућности сачињавања свеобухватне дефиниције новог рада полиције у заједници (</w:t>
      </w:r>
      <w:r>
        <w:rPr>
          <w:lang w:val="sr-Latn-CS"/>
        </w:rPr>
        <w:t xml:space="preserve">community policing), у литератури се најчешће наводи дефиниција коју су дали Тројановић-Бикерy (Trojanovicz-Bucqueroux). </w:t>
      </w:r>
      <w:r w:rsidRPr="00A961D2">
        <w:rPr>
          <w:i/>
          <w:lang w:val="sr-Cyrl-CS"/>
        </w:rPr>
        <w:t>По њима је рад</w:t>
      </w:r>
      <w:r w:rsidR="008F58B5">
        <w:rPr>
          <w:i/>
        </w:rPr>
        <w:t xml:space="preserve"> </w:t>
      </w:r>
      <w:r w:rsidRPr="00A961D2">
        <w:rPr>
          <w:i/>
          <w:lang w:val="sr-Cyrl-CS"/>
        </w:rPr>
        <w:t xml:space="preserve">полиције у заједници, тј. </w:t>
      </w:r>
      <w:r w:rsidRPr="00A961D2">
        <w:rPr>
          <w:i/>
          <w:lang w:val="sr-Latn-CS"/>
        </w:rPr>
        <w:t xml:space="preserve">community </w:t>
      </w:r>
      <w:r w:rsidR="008F58B5">
        <w:rPr>
          <w:i/>
          <w:lang w:val="sr-Latn-CS"/>
        </w:rPr>
        <w:t xml:space="preserve"> </w:t>
      </w:r>
      <w:r w:rsidRPr="00A961D2">
        <w:rPr>
          <w:i/>
          <w:lang w:val="sr-Latn-CS"/>
        </w:rPr>
        <w:t>policing</w:t>
      </w:r>
      <w:r w:rsidRPr="00A961D2">
        <w:rPr>
          <w:i/>
          <w:lang w:val="sr-Cyrl-CS"/>
        </w:rPr>
        <w:t>,</w:t>
      </w:r>
      <w:r w:rsidR="008F58B5">
        <w:rPr>
          <w:i/>
        </w:rPr>
        <w:t xml:space="preserve"> </w:t>
      </w:r>
      <w:r w:rsidRPr="00A961D2">
        <w:rPr>
          <w:i/>
          <w:lang w:val="sr-Cyrl-CS"/>
        </w:rPr>
        <w:t xml:space="preserve"> филозофија и организациона стратегија која промовише ново партнерство између грађана и њихове полиције. Она је базирана на премиси да и полиција и заједница морају да раде заједно као равноправни партнери</w:t>
      </w:r>
      <w:r w:rsidR="00F31565" w:rsidRPr="00A961D2">
        <w:rPr>
          <w:i/>
          <w:lang w:val="sr-Cyrl-CS"/>
        </w:rPr>
        <w:t xml:space="preserve"> да би идентификовали, одредили приоритете и решили актуелне проблеме као</w:t>
      </w:r>
      <w:r w:rsidR="008F58B5">
        <w:rPr>
          <w:i/>
        </w:rPr>
        <w:t xml:space="preserve"> </w:t>
      </w:r>
      <w:r w:rsidR="00F31565" w:rsidRPr="00A961D2">
        <w:rPr>
          <w:i/>
          <w:lang w:val="sr-Cyrl-CS"/>
        </w:rPr>
        <w:t>што су криминал</w:t>
      </w:r>
      <w:r w:rsidR="00C015BB">
        <w:rPr>
          <w:i/>
          <w:lang w:val="sr-Cyrl-CS"/>
        </w:rPr>
        <w:t>итет</w:t>
      </w:r>
      <w:r w:rsidR="00E24615">
        <w:rPr>
          <w:i/>
          <w:lang w:val="sr-Cyrl-CS"/>
        </w:rPr>
        <w:t>, дроге, страх од криминалитета</w:t>
      </w:r>
      <w:r w:rsidR="00F31565" w:rsidRPr="00A961D2">
        <w:rPr>
          <w:i/>
          <w:lang w:val="sr-Cyrl-CS"/>
        </w:rPr>
        <w:t>, социјални и физички облици нереда</w:t>
      </w:r>
      <w:r w:rsidR="002615A6" w:rsidRPr="00A961D2">
        <w:rPr>
          <w:i/>
          <w:lang w:val="sr-Cyrl-CS"/>
        </w:rPr>
        <w:t xml:space="preserve"> (</w:t>
      </w:r>
      <w:r w:rsidR="00F31565" w:rsidRPr="00A961D2">
        <w:rPr>
          <w:i/>
          <w:lang w:val="sr-Latn-CS"/>
        </w:rPr>
        <w:t>disorder)</w:t>
      </w:r>
      <w:r w:rsidR="00F31565" w:rsidRPr="00A961D2">
        <w:rPr>
          <w:i/>
          <w:lang w:val="sr-Cyrl-CS"/>
        </w:rPr>
        <w:t>, и све врсте пропадања суседства, са циљем побољшања свеукупног квалитета живота у регији</w:t>
      </w:r>
      <w:r w:rsidR="008F58B5">
        <w:rPr>
          <w:i/>
        </w:rPr>
        <w:t xml:space="preserve"> </w:t>
      </w:r>
      <w:r w:rsidR="0030055F">
        <w:rPr>
          <w:lang w:val="sr-Latn-CS"/>
        </w:rPr>
        <w:t>(Trojanovicz</w:t>
      </w:r>
      <w:r w:rsidR="0030055F" w:rsidRPr="002B6AC0">
        <w:rPr>
          <w:lang w:val="ru-RU"/>
        </w:rPr>
        <w:t xml:space="preserve">, </w:t>
      </w:r>
      <w:r w:rsidR="0030055F">
        <w:rPr>
          <w:lang w:val="sr-Latn-CS"/>
        </w:rPr>
        <w:t>Bucqueroux</w:t>
      </w:r>
      <w:r w:rsidR="0030055F" w:rsidRPr="002B6AC0">
        <w:rPr>
          <w:lang w:val="ru-RU"/>
        </w:rPr>
        <w:t>, 1988:6</w:t>
      </w:r>
      <w:r w:rsidR="0030055F">
        <w:rPr>
          <w:lang w:val="sr-Latn-CS"/>
        </w:rPr>
        <w:t>).</w:t>
      </w:r>
    </w:p>
    <w:p w:rsidR="00F31565" w:rsidRPr="002C4E47" w:rsidRDefault="002C4E47" w:rsidP="002C4E47">
      <w:pPr>
        <w:pStyle w:val="Default"/>
        <w:ind w:firstLine="720"/>
        <w:jc w:val="both"/>
        <w:rPr>
          <w:lang w:val="sr-Cyrl-CS"/>
        </w:rPr>
      </w:pPr>
      <w:r>
        <w:rPr>
          <w:lang w:val="sr-Cyrl-CS"/>
        </w:rPr>
        <w:t>Вредна је</w:t>
      </w:r>
      <w:r w:rsidR="007568F9">
        <w:rPr>
          <w:lang w:val="sr-Cyrl-CS"/>
        </w:rPr>
        <w:t xml:space="preserve"> пажње и следећа дефиниција</w:t>
      </w:r>
      <w:r w:rsidR="0067652D">
        <w:rPr>
          <w:lang w:val="sr-Cyrl-CS"/>
        </w:rPr>
        <w:t xml:space="preserve">: </w:t>
      </w:r>
      <w:r w:rsidR="0067652D">
        <w:rPr>
          <w:lang w:val="sr-Latn-CS"/>
        </w:rPr>
        <w:t>Community policing</w:t>
      </w:r>
      <w:r w:rsidR="0067652D">
        <w:rPr>
          <w:lang w:val="sr-Cyrl-CS"/>
        </w:rPr>
        <w:t xml:space="preserve"> је стратегија менаџмента која промовише заједничку одговорност грађана и полиције за безбедност заједнице, путем радног партнерства и интерперсоналних контаката. Рад полиције у заједници подразумева удруживање грађана и п</w:t>
      </w:r>
      <w:r w:rsidR="00C015BB">
        <w:rPr>
          <w:lang w:val="sr-Cyrl-CS"/>
        </w:rPr>
        <w:t>олиције у борби против криминалитета</w:t>
      </w:r>
      <w:r w:rsidR="0067652D">
        <w:rPr>
          <w:lang w:val="sr-Cyrl-CS"/>
        </w:rPr>
        <w:t>. Или, рад полиције у заједници је концепт обављања полицијских задатака који ставља нагласак на формирање партнерства између полиције и заједнице у циљ</w:t>
      </w:r>
      <w:r w:rsidR="00E24615">
        <w:rPr>
          <w:lang w:val="sr-Cyrl-CS"/>
        </w:rPr>
        <w:t>у смањења криминалитета и јачања</w:t>
      </w:r>
      <w:r w:rsidR="0067652D">
        <w:rPr>
          <w:lang w:val="sr-Cyrl-CS"/>
        </w:rPr>
        <w:t xml:space="preserve"> сигурности</w:t>
      </w:r>
      <w:r w:rsidR="008F58B5">
        <w:t xml:space="preserve"> </w:t>
      </w:r>
      <w:r>
        <w:rPr>
          <w:lang w:val="sr-Latn-CS"/>
        </w:rPr>
        <w:t>(</w:t>
      </w:r>
      <w:r>
        <w:rPr>
          <w:lang w:val="sr-Cyrl-CS"/>
        </w:rPr>
        <w:t>Симоновић, 2006: 3).</w:t>
      </w:r>
    </w:p>
    <w:p w:rsidR="00926A9F" w:rsidRPr="00EE2001" w:rsidRDefault="0030055F" w:rsidP="007568F9">
      <w:pPr>
        <w:pStyle w:val="Default"/>
        <w:ind w:firstLine="720"/>
        <w:jc w:val="both"/>
        <w:rPr>
          <w:lang w:val="ru-RU"/>
        </w:rPr>
      </w:pPr>
      <w:r w:rsidRPr="002B6AC0">
        <w:rPr>
          <w:lang w:val="ru-RU"/>
        </w:rPr>
        <w:t>Корднер (</w:t>
      </w:r>
      <w:r w:rsidR="00926A9F">
        <w:rPr>
          <w:lang w:val="sr-Latn-CS"/>
        </w:rPr>
        <w:t>Cordner</w:t>
      </w:r>
      <w:r w:rsidRPr="002B6AC0">
        <w:rPr>
          <w:lang w:val="ru-RU"/>
        </w:rPr>
        <w:t>)</w:t>
      </w:r>
      <w:r w:rsidR="008F58B5">
        <w:t xml:space="preserve"> </w:t>
      </w:r>
      <w:r w:rsidRPr="002B6AC0">
        <w:rPr>
          <w:rStyle w:val="CommentReference"/>
          <w:color w:val="auto"/>
          <w:sz w:val="24"/>
          <w:szCs w:val="24"/>
          <w:lang w:val="ru-RU" w:bidi="en-US"/>
        </w:rPr>
        <w:t>д</w:t>
      </w:r>
      <w:r w:rsidR="00926A9F" w:rsidRPr="0030055F">
        <w:rPr>
          <w:lang w:val="sr-Cyrl-CS"/>
        </w:rPr>
        <w:t>ефинише</w:t>
      </w:r>
      <w:r w:rsidR="008F58B5">
        <w:t xml:space="preserve"> </w:t>
      </w:r>
      <w:r w:rsidR="00926A9F">
        <w:rPr>
          <w:lang w:val="sr-Latn-CS"/>
        </w:rPr>
        <w:t>community</w:t>
      </w:r>
      <w:r w:rsidR="008F58B5">
        <w:rPr>
          <w:lang w:val="sr-Latn-CS"/>
        </w:rPr>
        <w:t xml:space="preserve"> </w:t>
      </w:r>
      <w:r w:rsidR="00926A9F">
        <w:rPr>
          <w:lang w:val="sr-Latn-CS"/>
        </w:rPr>
        <w:t>policing</w:t>
      </w:r>
      <w:r w:rsidR="00926A9F">
        <w:rPr>
          <w:lang w:val="sr-Cyrl-CS"/>
        </w:rPr>
        <w:t>, кроз идентификацију чет</w:t>
      </w:r>
      <w:r w:rsidR="00E24615">
        <w:rPr>
          <w:lang w:val="sr-Cyrl-CS"/>
        </w:rPr>
        <w:t>и</w:t>
      </w:r>
      <w:r w:rsidR="00926A9F">
        <w:rPr>
          <w:lang w:val="sr-Cyrl-CS"/>
        </w:rPr>
        <w:t>ри главне димензије: филозофске, стратешке, тактичке и организационе. Свака од наведене чет</w:t>
      </w:r>
      <w:r w:rsidR="00E24615">
        <w:rPr>
          <w:lang w:val="sr-Cyrl-CS"/>
        </w:rPr>
        <w:t>и</w:t>
      </w:r>
      <w:r w:rsidR="00926A9F">
        <w:rPr>
          <w:lang w:val="sr-Cyrl-CS"/>
        </w:rPr>
        <w:t>ри димензије садржи три кључна елемента.</w:t>
      </w:r>
      <w:r w:rsidR="008F58B5">
        <w:t xml:space="preserve"> </w:t>
      </w:r>
      <w:r w:rsidR="00926A9F" w:rsidRPr="00A961D2">
        <w:rPr>
          <w:i/>
          <w:lang w:val="sr-Cyrl-CS"/>
        </w:rPr>
        <w:t>Филозофска димензија</w:t>
      </w:r>
      <w:r w:rsidR="00926A9F">
        <w:rPr>
          <w:lang w:val="sr-Cyrl-CS"/>
        </w:rPr>
        <w:t xml:space="preserve"> подразумева пажљиво разматрање ставова грађана од стране полиције (</w:t>
      </w:r>
      <w:r w:rsidR="00122136" w:rsidRPr="00122136">
        <w:rPr>
          <w:i/>
          <w:lang w:val="sr-Latn-CS"/>
        </w:rPr>
        <w:t>citizen input</w:t>
      </w:r>
      <w:r w:rsidR="00926A9F">
        <w:rPr>
          <w:lang w:val="sr-Cyrl-CS"/>
        </w:rPr>
        <w:t>) приликом креирања политике и доношења одлука које се односе на локалну заједницу, ширење функција полиције</w:t>
      </w:r>
      <w:r w:rsidR="00122136">
        <w:rPr>
          <w:lang w:val="sr-Cyrl-CS"/>
        </w:rPr>
        <w:t xml:space="preserve"> уместо концентрације на контролу криминалитета и бригу о локалним потребама грађана (</w:t>
      </w:r>
      <w:r w:rsidR="00122136" w:rsidRPr="00122136">
        <w:rPr>
          <w:i/>
          <w:lang w:val="sr-Latn-CS"/>
        </w:rPr>
        <w:t>personal service</w:t>
      </w:r>
      <w:r w:rsidR="00122136">
        <w:rPr>
          <w:lang w:val="sr-Latn-CS"/>
        </w:rPr>
        <w:t xml:space="preserve">). </w:t>
      </w:r>
      <w:r w:rsidR="00122136" w:rsidRPr="00A961D2">
        <w:rPr>
          <w:i/>
          <w:lang w:val="sr-Cyrl-CS"/>
        </w:rPr>
        <w:t>Стратешка димензија</w:t>
      </w:r>
      <w:r w:rsidR="00122136">
        <w:rPr>
          <w:lang w:val="sr-Cyrl-CS"/>
        </w:rPr>
        <w:t xml:space="preserve"> подразумева рео</w:t>
      </w:r>
      <w:r w:rsidR="00A961D2">
        <w:rPr>
          <w:lang w:val="sr-Cyrl-CS"/>
        </w:rPr>
        <w:t xml:space="preserve">ријентацију операција полиције </w:t>
      </w:r>
      <w:r w:rsidR="00122136">
        <w:rPr>
          <w:lang w:val="sr-Cyrl-CS"/>
        </w:rPr>
        <w:t xml:space="preserve">са патролирања возилима на интеракцију лицем у лице са грађанима, усмеравање одговорности припадника полиције на одређено географско подручје и наглашавање превентивног и проактивног деловања. </w:t>
      </w:r>
      <w:r w:rsidR="00122136" w:rsidRPr="00A961D2">
        <w:rPr>
          <w:i/>
          <w:lang w:val="sr-Cyrl-CS"/>
        </w:rPr>
        <w:t>Тактичка димензија</w:t>
      </w:r>
      <w:r w:rsidR="00122136">
        <w:rPr>
          <w:lang w:val="sr-Cyrl-CS"/>
        </w:rPr>
        <w:t xml:space="preserve"> обухвата позитивну интеракцију припадника полиције с</w:t>
      </w:r>
      <w:r w:rsidR="00E24615">
        <w:rPr>
          <w:lang w:val="sr-Cyrl-CS"/>
        </w:rPr>
        <w:t>а грађанима, партнерство</w:t>
      </w:r>
      <w:r w:rsidR="00122136">
        <w:rPr>
          <w:lang w:val="sr-Cyrl-CS"/>
        </w:rPr>
        <w:t xml:space="preserve"> у откривању проблема локалне заједнице и решавање проблема. Посебно је и</w:t>
      </w:r>
      <w:r w:rsidR="00A961D2">
        <w:rPr>
          <w:lang w:val="sr-Cyrl-CS"/>
        </w:rPr>
        <w:t>н</w:t>
      </w:r>
      <w:r w:rsidR="00122136">
        <w:rPr>
          <w:lang w:val="sr-Cyrl-CS"/>
        </w:rPr>
        <w:t xml:space="preserve">тересантна последња </w:t>
      </w:r>
      <w:r w:rsidR="001501E3">
        <w:rPr>
          <w:i/>
          <w:lang w:val="sr-Cyrl-CS"/>
        </w:rPr>
        <w:t>организациона д</w:t>
      </w:r>
      <w:r w:rsidR="00122136" w:rsidRPr="00A961D2">
        <w:rPr>
          <w:i/>
          <w:lang w:val="sr-Cyrl-CS"/>
        </w:rPr>
        <w:t>имензија</w:t>
      </w:r>
      <w:r w:rsidR="00122136">
        <w:rPr>
          <w:lang w:val="sr-Cyrl-CS"/>
        </w:rPr>
        <w:t xml:space="preserve">  у којој се издвајају три елемента кључна за успех програма  </w:t>
      </w:r>
      <w:r w:rsidR="00122136" w:rsidRPr="00122136">
        <w:rPr>
          <w:i/>
          <w:lang w:val="sr-Latn-CS"/>
        </w:rPr>
        <w:t>community</w:t>
      </w:r>
      <w:r w:rsidR="008F58B5">
        <w:rPr>
          <w:i/>
          <w:lang w:val="sr-Latn-CS"/>
        </w:rPr>
        <w:t xml:space="preserve"> </w:t>
      </w:r>
      <w:r w:rsidR="00122136" w:rsidRPr="00122136">
        <w:rPr>
          <w:i/>
          <w:lang w:val="sr-Latn-CS"/>
        </w:rPr>
        <w:t>policing</w:t>
      </w:r>
      <w:r w:rsidR="00122136">
        <w:rPr>
          <w:lang w:val="sr-Cyrl-CS"/>
        </w:rPr>
        <w:t xml:space="preserve">- </w:t>
      </w:r>
      <w:r w:rsidR="00122136" w:rsidRPr="00A961D2">
        <w:rPr>
          <w:i/>
          <w:lang w:val="sr-Cyrl-CS"/>
        </w:rPr>
        <w:t>руковођење, структура и информисање</w:t>
      </w:r>
      <w:r w:rsidR="008F58B5">
        <w:rPr>
          <w:i/>
        </w:rPr>
        <w:t xml:space="preserve"> </w:t>
      </w:r>
      <w:r w:rsidR="00DC69BF" w:rsidRPr="00EE2001">
        <w:rPr>
          <w:lang w:val="ru-RU"/>
        </w:rPr>
        <w:t>(</w:t>
      </w:r>
      <w:r w:rsidR="00DC69BF">
        <w:t>Cordner</w:t>
      </w:r>
      <w:r w:rsidR="00DC69BF" w:rsidRPr="00EE2001">
        <w:rPr>
          <w:lang w:val="ru-RU"/>
        </w:rPr>
        <w:t>, 1998:54)</w:t>
      </w:r>
      <w:r w:rsidR="007B07A0" w:rsidRPr="00EE2001">
        <w:rPr>
          <w:lang w:val="ru-RU"/>
        </w:rPr>
        <w:t>.</w:t>
      </w:r>
    </w:p>
    <w:p w:rsidR="00AF47D1" w:rsidRPr="002B6AC0" w:rsidRDefault="00AE546E" w:rsidP="007568F9">
      <w:pPr>
        <w:pStyle w:val="Default"/>
        <w:ind w:firstLine="720"/>
        <w:jc w:val="both"/>
        <w:rPr>
          <w:lang w:val="ru-RU"/>
        </w:rPr>
      </w:pPr>
      <w:r>
        <w:rPr>
          <w:lang w:val="sr-Cyrl-CS"/>
        </w:rPr>
        <w:t>Према мишљењу Сколника (</w:t>
      </w:r>
      <w:r>
        <w:rPr>
          <w:lang w:val="sr-Latn-CS"/>
        </w:rPr>
        <w:t>Skolnick)</w:t>
      </w:r>
      <w:r>
        <w:rPr>
          <w:lang w:val="sr-Cyrl-CS"/>
        </w:rPr>
        <w:t xml:space="preserve"> и Бејлија (</w:t>
      </w:r>
      <w:r>
        <w:rPr>
          <w:lang w:val="sr-Latn-CS"/>
        </w:rPr>
        <w:t>Bayley)</w:t>
      </w:r>
      <w:r>
        <w:rPr>
          <w:lang w:val="sr-Cyrl-CS"/>
        </w:rPr>
        <w:t>,</w:t>
      </w:r>
      <w:r w:rsidR="0030055F">
        <w:rPr>
          <w:lang w:val="sr-Cyrl-CS"/>
        </w:rPr>
        <w:t xml:space="preserve"> п</w:t>
      </w:r>
      <w:r>
        <w:rPr>
          <w:lang w:val="sr-Cyrl-CS"/>
        </w:rPr>
        <w:t>олиц</w:t>
      </w:r>
      <w:r w:rsidR="002615A6">
        <w:rPr>
          <w:lang w:val="sr-Cyrl-CS"/>
        </w:rPr>
        <w:t>ија у заједници подразумева</w:t>
      </w:r>
      <w:r>
        <w:rPr>
          <w:lang w:val="sr-Cyrl-CS"/>
        </w:rPr>
        <w:t xml:space="preserve"> об</w:t>
      </w:r>
      <w:r w:rsidR="002615A6">
        <w:rPr>
          <w:lang w:val="sr-Cyrl-CS"/>
        </w:rPr>
        <w:t>ављање полицијских задатака који се темеље</w:t>
      </w:r>
      <w:r>
        <w:rPr>
          <w:lang w:val="sr-Cyrl-CS"/>
        </w:rPr>
        <w:t xml:space="preserve"> на: 1) плански развијени</w:t>
      </w:r>
      <w:r w:rsidR="004623D6">
        <w:rPr>
          <w:lang w:val="sr-Cyrl-CS"/>
        </w:rPr>
        <w:t>м</w:t>
      </w:r>
      <w:r>
        <w:rPr>
          <w:lang w:val="sr-Cyrl-CS"/>
        </w:rPr>
        <w:t xml:space="preserve"> и двосмерно активним односима између полиције</w:t>
      </w:r>
      <w:r w:rsidR="008F58B5">
        <w:t xml:space="preserve"> </w:t>
      </w:r>
      <w:r>
        <w:rPr>
          <w:lang w:val="sr-Cyrl-CS"/>
        </w:rPr>
        <w:t>и грађана</w:t>
      </w:r>
      <w:r w:rsidR="008F58B5">
        <w:t xml:space="preserve"> </w:t>
      </w:r>
      <w:r w:rsidR="00024B9E">
        <w:rPr>
          <w:lang w:val="sr-Cyrl-CS"/>
        </w:rPr>
        <w:t>и уважавање локалних проблема и потреба гра</w:t>
      </w:r>
      <w:r w:rsidR="00A961D2">
        <w:rPr>
          <w:lang w:val="sr-Cyrl-CS"/>
        </w:rPr>
        <w:t>ђана; 2) територијалном децентра</w:t>
      </w:r>
      <w:r w:rsidR="00024B9E">
        <w:rPr>
          <w:lang w:val="sr-Cyrl-CS"/>
        </w:rPr>
        <w:t>лизовању полиције (увођење станица и подстаница и других форми организацион</w:t>
      </w:r>
      <w:r w:rsidR="002615A6">
        <w:rPr>
          <w:lang w:val="sr-Cyrl-CS"/>
        </w:rPr>
        <w:t>ог уситњавања); 3) реорјентацију</w:t>
      </w:r>
      <w:r w:rsidR="00CE798E">
        <w:rPr>
          <w:lang w:val="sr-Cyrl-CS"/>
        </w:rPr>
        <w:t xml:space="preserve"> патролне делатности; 4) увођење цивилног особља на повећан број положаја у полицији </w:t>
      </w:r>
      <w:r w:rsidR="004A705A" w:rsidRPr="002B6AC0">
        <w:rPr>
          <w:lang w:val="ru-RU"/>
        </w:rPr>
        <w:t>(</w:t>
      </w:r>
      <w:r w:rsidR="004A705A">
        <w:t>Skolnick</w:t>
      </w:r>
      <w:r w:rsidR="004A705A" w:rsidRPr="002B6AC0">
        <w:rPr>
          <w:lang w:val="ru-RU"/>
        </w:rPr>
        <w:t xml:space="preserve">,  </w:t>
      </w:r>
      <w:r w:rsidR="004A705A">
        <w:t>Bayley</w:t>
      </w:r>
      <w:r w:rsidR="004A705A" w:rsidRPr="002B6AC0">
        <w:rPr>
          <w:lang w:val="ru-RU"/>
        </w:rPr>
        <w:t>, 1998</w:t>
      </w:r>
      <w:r w:rsidR="0030055F" w:rsidRPr="002B6AC0">
        <w:rPr>
          <w:lang w:val="ru-RU"/>
        </w:rPr>
        <w:t>:251).</w:t>
      </w:r>
    </w:p>
    <w:p w:rsidR="00F31565" w:rsidRDefault="00F31565" w:rsidP="004A4BA4">
      <w:pPr>
        <w:pStyle w:val="Default"/>
        <w:ind w:firstLine="720"/>
        <w:jc w:val="both"/>
        <w:rPr>
          <w:lang w:val="sr-Cyrl-CS"/>
        </w:rPr>
      </w:pPr>
      <w:r>
        <w:rPr>
          <w:lang w:val="sr-Cyrl-CS"/>
        </w:rPr>
        <w:t>Без обзира на поједи</w:t>
      </w:r>
      <w:r w:rsidR="00E737B0">
        <w:rPr>
          <w:lang w:val="sr-Cyrl-CS"/>
        </w:rPr>
        <w:t>начне разлике, већина аутора на</w:t>
      </w:r>
      <w:r>
        <w:rPr>
          <w:lang w:val="sr-Cyrl-CS"/>
        </w:rPr>
        <w:t>води следеће елементе новог концепта рада полиције у заједници: шире одређивање полицијског рада; промена у листи полицијских приоритета; посвећивање веће пажње</w:t>
      </w:r>
      <w:r w:rsidR="00E737B0">
        <w:rPr>
          <w:lang w:val="sr-Cyrl-CS"/>
        </w:rPr>
        <w:t xml:space="preserve"> нарушавању</w:t>
      </w:r>
      <w:r>
        <w:rPr>
          <w:lang w:val="sr-Cyrl-CS"/>
        </w:rPr>
        <w:t xml:space="preserve"> јавног реда и мира и </w:t>
      </w:r>
      <w:r>
        <w:rPr>
          <w:lang w:val="sr-Cyrl-CS"/>
        </w:rPr>
        <w:lastRenderedPageBreak/>
        <w:t>очувању (унапређењу) квалитета живота грађана; укључивање грађана у процес доношења од</w:t>
      </w:r>
      <w:r w:rsidR="00E24615">
        <w:rPr>
          <w:lang w:val="sr-Cyrl-CS"/>
        </w:rPr>
        <w:t xml:space="preserve">лука које се тичу безбедности; </w:t>
      </w:r>
      <w:r>
        <w:rPr>
          <w:lang w:val="sr-Cyrl-CS"/>
        </w:rPr>
        <w:t>усмеравање полицијске организације на постигнуте резултате, а не на предузете активности; фокусирање на решавање проблема</w:t>
      </w:r>
      <w:r w:rsidR="00355903">
        <w:rPr>
          <w:lang w:val="sr-Cyrl-CS"/>
        </w:rPr>
        <w:t xml:space="preserve"> и превенцију пре него на полицијски рад усмерен на инциденте; препознавање (прихватање) да заједница има кључну улогу у дефинисању и решавању проблема; преструктурирање и реорганизовање полицијске организације како би се нови</w:t>
      </w:r>
      <w:r w:rsidR="00E24615">
        <w:rPr>
          <w:lang w:val="sr-Cyrl-CS"/>
        </w:rPr>
        <w:t xml:space="preserve"> концепт могао имплементирати у </w:t>
      </w:r>
      <w:r w:rsidR="00355903">
        <w:rPr>
          <w:lang w:val="sr-Cyrl-CS"/>
        </w:rPr>
        <w:t>сва</w:t>
      </w:r>
      <w:r w:rsidR="00E24615">
        <w:rPr>
          <w:lang w:val="sr-Cyrl-CS"/>
        </w:rPr>
        <w:t xml:space="preserve">кодневном полицијском раду (децентрализација организационих </w:t>
      </w:r>
      <w:r w:rsidR="00355903">
        <w:rPr>
          <w:lang w:val="sr-Cyrl-CS"/>
        </w:rPr>
        <w:t>структура, устаљивање полиција у суседству, партиципација заједнице при доношењу безбедносних одлука и проблемски ор</w:t>
      </w:r>
      <w:r w:rsidR="00277349">
        <w:rPr>
          <w:lang w:val="sr-Cyrl-CS"/>
        </w:rPr>
        <w:t>и</w:t>
      </w:r>
      <w:r w:rsidR="00355903">
        <w:rPr>
          <w:lang w:val="sr-Cyrl-CS"/>
        </w:rPr>
        <w:t>јентисаном раду, промена у систему награђивања и систему евалуационих перформанси)</w:t>
      </w:r>
      <w:r w:rsidR="00CE798E" w:rsidRPr="00EE2001">
        <w:rPr>
          <w:lang w:val="ru-RU"/>
        </w:rPr>
        <w:t>,</w:t>
      </w:r>
      <w:r w:rsidR="00CE798E">
        <w:rPr>
          <w:lang w:val="sr-Latn-CS"/>
        </w:rPr>
        <w:t>(</w:t>
      </w:r>
      <w:r w:rsidR="00CE798E">
        <w:rPr>
          <w:lang w:val="sr-Cyrl-CS"/>
        </w:rPr>
        <w:t xml:space="preserve">Симоновић, 2006: </w:t>
      </w:r>
      <w:r w:rsidR="00CE798E">
        <w:rPr>
          <w:lang w:val="sr-Latn-CS"/>
        </w:rPr>
        <w:t>4</w:t>
      </w:r>
      <w:r w:rsidR="00CE798E">
        <w:rPr>
          <w:lang w:val="sr-Cyrl-CS"/>
        </w:rPr>
        <w:t xml:space="preserve">). </w:t>
      </w:r>
    </w:p>
    <w:p w:rsidR="009E517B" w:rsidRPr="009E517B" w:rsidRDefault="008F58B5" w:rsidP="004A4BA4">
      <w:pPr>
        <w:pStyle w:val="Default"/>
        <w:ind w:firstLine="720"/>
        <w:jc w:val="both"/>
        <w:rPr>
          <w:lang w:val="sr-Cyrl-CS"/>
        </w:rPr>
      </w:pPr>
      <w:r>
        <w:t>П</w:t>
      </w:r>
      <w:r>
        <w:rPr>
          <w:lang w:val="sr-Cyrl-CS"/>
        </w:rPr>
        <w:t xml:space="preserve">артнерство са грађанима </w:t>
      </w:r>
      <w:r w:rsidR="003A736C">
        <w:rPr>
          <w:lang w:val="sr-Cyrl-CS"/>
        </w:rPr>
        <w:t xml:space="preserve">је веома важан </w:t>
      </w:r>
      <w:r w:rsidR="009E517B">
        <w:rPr>
          <w:lang w:val="sr-Cyrl-CS"/>
        </w:rPr>
        <w:t>елемен</w:t>
      </w:r>
      <w:r w:rsidR="003A736C">
        <w:rPr>
          <w:lang w:val="sr-Cyrl-CS"/>
        </w:rPr>
        <w:t>а</w:t>
      </w:r>
      <w:r w:rsidR="009E517B">
        <w:rPr>
          <w:lang w:val="sr-Cyrl-CS"/>
        </w:rPr>
        <w:t>т у</w:t>
      </w:r>
      <w:r w:rsidR="003A736C">
        <w:rPr>
          <w:lang w:val="sr-Cyrl-CS"/>
        </w:rPr>
        <w:t xml:space="preserve"> свим</w:t>
      </w:r>
      <w:r w:rsidR="009E517B">
        <w:rPr>
          <w:lang w:val="sr-Cyrl-CS"/>
        </w:rPr>
        <w:t xml:space="preserve"> нав</w:t>
      </w:r>
      <w:r w:rsidR="003A736C">
        <w:rPr>
          <w:lang w:val="sr-Cyrl-CS"/>
        </w:rPr>
        <w:t>еденим дефиницијама.</w:t>
      </w:r>
      <w:r w:rsidR="009E517B">
        <w:rPr>
          <w:lang w:val="sr-Cyrl-CS"/>
        </w:rPr>
        <w:t xml:space="preserve"> </w:t>
      </w:r>
      <w:r w:rsidR="00E24615">
        <w:rPr>
          <w:lang w:val="sr-Cyrl-CS"/>
        </w:rPr>
        <w:t>Успостављање партерск</w:t>
      </w:r>
      <w:r w:rsidR="009E517B">
        <w:rPr>
          <w:lang w:val="sr-Cyrl-CS"/>
        </w:rPr>
        <w:t>ог односа са грађанима подразумева примену проблемски ор</w:t>
      </w:r>
      <w:r w:rsidR="00223987">
        <w:rPr>
          <w:lang w:val="sr-Cyrl-CS"/>
        </w:rPr>
        <w:t>и</w:t>
      </w:r>
      <w:r w:rsidR="009E517B">
        <w:rPr>
          <w:lang w:val="sr-Cyrl-CS"/>
        </w:rPr>
        <w:t>јентисаног приступа, тј. заједничко ангажовање припадника полиције, грађана и осталих субјеката у локалној заједници (државних органа, невладиних организација итд</w:t>
      </w:r>
      <w:r w:rsidR="0032725D">
        <w:rPr>
          <w:lang w:val="sr-Cyrl-CS"/>
        </w:rPr>
        <w:t>.</w:t>
      </w:r>
      <w:r w:rsidR="009E517B">
        <w:rPr>
          <w:lang w:val="sr-Cyrl-CS"/>
        </w:rPr>
        <w:t>)</w:t>
      </w:r>
      <w:r w:rsidR="0032725D">
        <w:rPr>
          <w:lang w:val="sr-Cyrl-CS"/>
        </w:rPr>
        <w:t xml:space="preserve"> у откривању и решавању </w:t>
      </w:r>
      <w:r w:rsidR="00E24615">
        <w:rPr>
          <w:lang w:val="sr-Cyrl-CS"/>
        </w:rPr>
        <w:t>пр</w:t>
      </w:r>
      <w:r w:rsidR="003A736C">
        <w:rPr>
          <w:lang w:val="sr-Cyrl-CS"/>
        </w:rPr>
        <w:t>облема који омогућавају извршење</w:t>
      </w:r>
      <w:r w:rsidR="0032725D">
        <w:rPr>
          <w:lang w:val="sr-Cyrl-CS"/>
        </w:rPr>
        <w:t xml:space="preserve"> кривичних дела и прекршаја или дово</w:t>
      </w:r>
      <w:r w:rsidR="004623D6">
        <w:rPr>
          <w:lang w:val="sr-Cyrl-CS"/>
        </w:rPr>
        <w:t>де до појаве страха од криминалитета</w:t>
      </w:r>
      <w:r w:rsidR="0032725D">
        <w:rPr>
          <w:lang w:val="sr-Cyrl-CS"/>
        </w:rPr>
        <w:t>.</w:t>
      </w:r>
    </w:p>
    <w:p w:rsidR="00256D5E" w:rsidRDefault="0078060F" w:rsidP="00256D5E">
      <w:pPr>
        <w:pStyle w:val="Default"/>
        <w:ind w:firstLine="720"/>
        <w:jc w:val="both"/>
        <w:rPr>
          <w:lang w:val="sr-Cyrl-CS"/>
        </w:rPr>
      </w:pPr>
      <w:r>
        <w:rPr>
          <w:lang w:val="sr-Cyrl-CS"/>
        </w:rPr>
        <w:t>Већина аналитичара прихвата да концепт подразумева не само повећано повезивање полиције са јавношћу, већ комплетно претресање полицијског менаџмента и структура ради креирања неопходних промена у полицијској филозофији и систему вредности. У питању је потпуно другачији концепт од полицијских иницијатива из прошлости које су биле усм</w:t>
      </w:r>
      <w:r w:rsidR="00B96246">
        <w:rPr>
          <w:lang w:val="sr-Cyrl-CS"/>
        </w:rPr>
        <w:t>е</w:t>
      </w:r>
      <w:r>
        <w:rPr>
          <w:lang w:val="sr-Cyrl-CS"/>
        </w:rPr>
        <w:t>рене ка превенцији криминалитета и побољшању релација између полиције и грађана и имале су далеко лимитиранији прис</w:t>
      </w:r>
      <w:r w:rsidR="007E0338">
        <w:rPr>
          <w:lang w:val="sr-Cyrl-CS"/>
        </w:rPr>
        <w:t>туп, представљајући ограничен (</w:t>
      </w:r>
      <w:r>
        <w:rPr>
          <w:lang w:val="sr-Cyrl-CS"/>
        </w:rPr>
        <w:t>у својој суштини бирократски) одговор у односу на поједине проблеме, а не фундаме</w:t>
      </w:r>
      <w:r w:rsidR="00F4315A">
        <w:rPr>
          <w:lang w:val="sr-Cyrl-CS"/>
        </w:rPr>
        <w:t>н</w:t>
      </w:r>
      <w:r>
        <w:rPr>
          <w:lang w:val="sr-Cyrl-CS"/>
        </w:rPr>
        <w:t xml:space="preserve">талну промену, као што их у себи носи </w:t>
      </w:r>
      <w:r w:rsidR="00256D5E">
        <w:rPr>
          <w:lang w:val="sr-Latn-CS"/>
        </w:rPr>
        <w:t>community policing</w:t>
      </w:r>
      <w:r w:rsidR="003A736C">
        <w:t xml:space="preserve"> </w:t>
      </w:r>
      <w:r w:rsidR="00256D5E">
        <w:rPr>
          <w:lang w:val="sr-Latn-CS"/>
        </w:rPr>
        <w:t>(</w:t>
      </w:r>
      <w:r w:rsidR="00256D5E">
        <w:rPr>
          <w:lang w:val="sr-Cyrl-CS"/>
        </w:rPr>
        <w:t xml:space="preserve">Симоновић, 2006: </w:t>
      </w:r>
      <w:r w:rsidR="00256D5E">
        <w:rPr>
          <w:lang w:val="sr-Latn-CS"/>
        </w:rPr>
        <w:t>4</w:t>
      </w:r>
      <w:r w:rsidR="00256D5E">
        <w:rPr>
          <w:lang w:val="sr-Cyrl-CS"/>
        </w:rPr>
        <w:t xml:space="preserve">). </w:t>
      </w:r>
    </w:p>
    <w:p w:rsidR="00C91414" w:rsidRPr="00C91414" w:rsidRDefault="00C91414" w:rsidP="007B07A0">
      <w:pPr>
        <w:pStyle w:val="Default"/>
        <w:jc w:val="both"/>
        <w:rPr>
          <w:lang w:val="sr-Cyrl-CS"/>
        </w:rPr>
      </w:pPr>
    </w:p>
    <w:p w:rsidR="00F41B61" w:rsidRPr="00AF7119" w:rsidRDefault="004623D6" w:rsidP="004623D6">
      <w:pPr>
        <w:pStyle w:val="Heading2"/>
        <w:ind w:left="720"/>
        <w:rPr>
          <w:szCs w:val="24"/>
          <w:lang w:val="ru-RU"/>
        </w:rPr>
      </w:pPr>
      <w:bookmarkStart w:id="57" w:name="_Toc422748479"/>
      <w:r w:rsidRPr="00AF7119">
        <w:rPr>
          <w:szCs w:val="24"/>
          <w:lang w:val="ru-RU"/>
        </w:rPr>
        <w:t xml:space="preserve">3. </w:t>
      </w:r>
      <w:r w:rsidR="00AA6924">
        <w:rPr>
          <w:szCs w:val="24"/>
          <w:lang w:val="ru-RU"/>
        </w:rPr>
        <w:t>Организација и  рад</w:t>
      </w:r>
      <w:r w:rsidR="00F41B61" w:rsidRPr="00AF7119">
        <w:rPr>
          <w:szCs w:val="24"/>
          <w:lang w:val="ru-RU"/>
        </w:rPr>
        <w:t xml:space="preserve"> полиције у заједници у Републици Србији</w:t>
      </w:r>
    </w:p>
    <w:bookmarkEnd w:id="57"/>
    <w:p w:rsidR="00F41B61" w:rsidRPr="002B6AC0" w:rsidRDefault="00F41B61" w:rsidP="003E7AD2">
      <w:pPr>
        <w:pStyle w:val="Default"/>
        <w:jc w:val="both"/>
        <w:rPr>
          <w:lang w:val="ru-RU"/>
        </w:rPr>
      </w:pPr>
    </w:p>
    <w:p w:rsidR="00A77EE8" w:rsidRPr="002B6AC0" w:rsidRDefault="00A77EE8" w:rsidP="003E7AD2">
      <w:pPr>
        <w:pStyle w:val="Default"/>
        <w:jc w:val="both"/>
        <w:rPr>
          <w:lang w:val="ru-RU"/>
        </w:rPr>
      </w:pPr>
    </w:p>
    <w:p w:rsidR="003E7AD2" w:rsidRDefault="003E7AD2" w:rsidP="003E7AD2">
      <w:pPr>
        <w:pStyle w:val="Default"/>
        <w:ind w:firstLine="720"/>
        <w:jc w:val="both"/>
        <w:rPr>
          <w:lang w:val="sr-Cyrl-CS"/>
        </w:rPr>
      </w:pPr>
      <w:r>
        <w:rPr>
          <w:lang w:val="sr-Cyrl-CS"/>
        </w:rPr>
        <w:t>После политичких промена које су се догодиле у Србији 2000</w:t>
      </w:r>
      <w:r w:rsidR="00201057">
        <w:rPr>
          <w:lang w:val="sr-Cyrl-CS"/>
        </w:rPr>
        <w:t>.</w:t>
      </w:r>
      <w:r>
        <w:rPr>
          <w:lang w:val="sr-Cyrl-CS"/>
        </w:rPr>
        <w:t xml:space="preserve"> године, дошло је</w:t>
      </w:r>
      <w:r w:rsidR="004623D6">
        <w:rPr>
          <w:lang w:val="sr-Cyrl-CS"/>
        </w:rPr>
        <w:t xml:space="preserve"> до</w:t>
      </w:r>
      <w:r>
        <w:rPr>
          <w:lang w:val="sr-Cyrl-CS"/>
        </w:rPr>
        <w:t xml:space="preserve"> отварања државе </w:t>
      </w:r>
      <w:r w:rsidR="007E0338">
        <w:rPr>
          <w:lang w:val="sr-Cyrl-CS"/>
        </w:rPr>
        <w:t>и полиције према свету. Зап</w:t>
      </w:r>
      <w:r w:rsidR="004623D6">
        <w:rPr>
          <w:lang w:val="sr-Cyrl-CS"/>
        </w:rPr>
        <w:t>о</w:t>
      </w:r>
      <w:r w:rsidR="007E0338">
        <w:rPr>
          <w:lang w:val="sr-Cyrl-CS"/>
        </w:rPr>
        <w:t>чети су  реформски процеси</w:t>
      </w:r>
      <w:r>
        <w:rPr>
          <w:lang w:val="sr-Cyrl-CS"/>
        </w:rPr>
        <w:t>. У периоду 2001-2003</w:t>
      </w:r>
      <w:r w:rsidR="00201057">
        <w:rPr>
          <w:lang w:val="sr-Cyrl-CS"/>
        </w:rPr>
        <w:t>.</w:t>
      </w:r>
      <w:r>
        <w:rPr>
          <w:lang w:val="sr-Cyrl-CS"/>
        </w:rPr>
        <w:t xml:space="preserve"> године</w:t>
      </w:r>
      <w:r w:rsidR="008528A8">
        <w:rPr>
          <w:lang w:val="sr-Cyrl-CS"/>
        </w:rPr>
        <w:t>,</w:t>
      </w:r>
      <w:r>
        <w:rPr>
          <w:lang w:val="sr-Cyrl-CS"/>
        </w:rPr>
        <w:t xml:space="preserve"> почела је израда докумената стратешке реформе Министарства унутрашњих послова Ср</w:t>
      </w:r>
      <w:r w:rsidR="007D1BA1">
        <w:rPr>
          <w:lang w:val="sr-Cyrl-CS"/>
        </w:rPr>
        <w:t xml:space="preserve">бије. Носиоци пројекта били су </w:t>
      </w:r>
      <w:r w:rsidR="007D1BA1" w:rsidRPr="00EE2001">
        <w:rPr>
          <w:lang w:val="ru-RU"/>
        </w:rPr>
        <w:t>М</w:t>
      </w:r>
      <w:r>
        <w:rPr>
          <w:lang w:val="sr-Cyrl-CS"/>
        </w:rPr>
        <w:t xml:space="preserve">инистарство унутрашњих послова Србије, невладина организација </w:t>
      </w:r>
      <w:r>
        <w:rPr>
          <w:lang w:val="sr-Latn-CS"/>
        </w:rPr>
        <w:t xml:space="preserve">Lex, </w:t>
      </w:r>
      <w:r>
        <w:rPr>
          <w:lang w:val="sr-Cyrl-CS"/>
        </w:rPr>
        <w:t xml:space="preserve"> Дански центар за људска права  и ОЕБС</w:t>
      </w:r>
      <w:r w:rsidR="003A736C">
        <w:rPr>
          <w:lang w:val="sr-Cyrl-CS"/>
        </w:rPr>
        <w:t xml:space="preserve"> </w:t>
      </w:r>
      <w:r w:rsidR="004623D6" w:rsidRPr="002B6AC0">
        <w:rPr>
          <w:lang w:val="ru-RU"/>
        </w:rPr>
        <w:t>(</w:t>
      </w:r>
      <w:r w:rsidR="004623D6">
        <w:t>OSCE</w:t>
      </w:r>
      <w:r w:rsidR="004623D6" w:rsidRPr="002B6AC0">
        <w:rPr>
          <w:lang w:val="ru-RU"/>
        </w:rPr>
        <w:t>)</w:t>
      </w:r>
      <w:r>
        <w:rPr>
          <w:lang w:val="sr-Cyrl-CS"/>
        </w:rPr>
        <w:t>. Формирано је десетак радних група и свака је имала</w:t>
      </w:r>
      <w:r w:rsidR="007D1BA1">
        <w:rPr>
          <w:lang w:val="sr-Cyrl-CS"/>
        </w:rPr>
        <w:t xml:space="preserve"> задатак</w:t>
      </w:r>
      <w:r>
        <w:rPr>
          <w:lang w:val="sr-Cyrl-CS"/>
        </w:rPr>
        <w:t xml:space="preserve"> да сачини стратешки документ реформе за поједину кључну област. У рад</w:t>
      </w:r>
      <w:r w:rsidR="007D1BA1">
        <w:rPr>
          <w:lang w:val="sr-Cyrl-CS"/>
        </w:rPr>
        <w:t>н</w:t>
      </w:r>
      <w:r>
        <w:rPr>
          <w:lang w:val="sr-Cyrl-CS"/>
        </w:rPr>
        <w:t>е групе би</w:t>
      </w:r>
      <w:r w:rsidR="003A736C">
        <w:rPr>
          <w:lang w:val="sr-Cyrl-CS"/>
        </w:rPr>
        <w:t>ли су укључени експерти из МУП</w:t>
      </w:r>
      <w:r w:rsidR="004B7113">
        <w:rPr>
          <w:lang w:val="sr-Cyrl-CS"/>
        </w:rPr>
        <w:t>-а</w:t>
      </w:r>
      <w:r>
        <w:rPr>
          <w:lang w:val="sr-Cyrl-CS"/>
        </w:rPr>
        <w:t>, са универзитета и полицијског школства. Методологија рада свих група била је иста, а непосредно су је осмислили и координисали инострани експерти које је ангажовао Дански центар за људска права. Пројекат је финансирала Влада Данске. У пројекат је било укључено преко стотину људи. Међу десетак радних група била је и</w:t>
      </w:r>
      <w:r w:rsidR="003A736C">
        <w:rPr>
          <w:lang w:val="sr-Cyrl-CS"/>
        </w:rPr>
        <w:t xml:space="preserve"> </w:t>
      </w:r>
      <w:r>
        <w:rPr>
          <w:lang w:val="sr-Cyrl-CS"/>
        </w:rPr>
        <w:t>рад</w:t>
      </w:r>
      <w:r w:rsidR="007D1BA1">
        <w:rPr>
          <w:lang w:val="sr-Cyrl-CS"/>
        </w:rPr>
        <w:t>н</w:t>
      </w:r>
      <w:r>
        <w:rPr>
          <w:lang w:val="sr-Cyrl-CS"/>
        </w:rPr>
        <w:t>а група за имплементацију концепта полиције у заједници. После нешто више од годину дана  рада (период 2001-2002</w:t>
      </w:r>
      <w:r w:rsidR="00201057">
        <w:rPr>
          <w:lang w:val="sr-Cyrl-CS"/>
        </w:rPr>
        <w:t>.</w:t>
      </w:r>
      <w:r w:rsidR="007E0338">
        <w:rPr>
          <w:lang w:val="sr-Cyrl-CS"/>
        </w:rPr>
        <w:t xml:space="preserve"> године), радна група </w:t>
      </w:r>
      <w:r>
        <w:rPr>
          <w:lang w:val="sr-Cyrl-CS"/>
        </w:rPr>
        <w:t>сачинила</w:t>
      </w:r>
      <w:r w:rsidR="007E0338">
        <w:rPr>
          <w:lang w:val="sr-Cyrl-CS"/>
        </w:rPr>
        <w:t xml:space="preserve"> је</w:t>
      </w:r>
      <w:r>
        <w:rPr>
          <w:lang w:val="sr-Cyrl-CS"/>
        </w:rPr>
        <w:t xml:space="preserve"> стратешки документ визије, мисије и ц</w:t>
      </w:r>
      <w:r w:rsidR="00D16416">
        <w:rPr>
          <w:lang w:val="sr-Cyrl-CS"/>
        </w:rPr>
        <w:t>иљева рада полиције у заједници</w:t>
      </w:r>
      <w:r w:rsidR="003A736C">
        <w:rPr>
          <w:lang w:val="sr-Cyrl-CS"/>
        </w:rPr>
        <w:t xml:space="preserve"> </w:t>
      </w:r>
      <w:r w:rsidR="00D16416">
        <w:rPr>
          <w:lang w:val="sr-Cyrl-CS"/>
        </w:rPr>
        <w:t>(</w:t>
      </w:r>
      <w:r>
        <w:rPr>
          <w:lang w:val="sr-Cyrl-CS"/>
        </w:rPr>
        <w:t>Симоновић</w:t>
      </w:r>
      <w:r w:rsidR="00D16416">
        <w:rPr>
          <w:lang w:val="sr-Cyrl-CS"/>
        </w:rPr>
        <w:t>, 2006:</w:t>
      </w:r>
      <w:r>
        <w:rPr>
          <w:lang w:val="sr-Cyrl-CS"/>
        </w:rPr>
        <w:t>395</w:t>
      </w:r>
      <w:r w:rsidR="00D16416">
        <w:rPr>
          <w:lang w:val="sr-Cyrl-CS"/>
        </w:rPr>
        <w:t>).</w:t>
      </w:r>
    </w:p>
    <w:p w:rsidR="00D16416" w:rsidRDefault="003E7AD2" w:rsidP="00D16416">
      <w:pPr>
        <w:pStyle w:val="Default"/>
        <w:ind w:firstLine="720"/>
        <w:jc w:val="both"/>
        <w:rPr>
          <w:lang w:val="sr-Cyrl-CS"/>
        </w:rPr>
      </w:pPr>
      <w:r>
        <w:rPr>
          <w:lang w:val="sr-Cyrl-CS"/>
        </w:rPr>
        <w:t>У време привођења крају документа визије, у јулу 2002</w:t>
      </w:r>
      <w:r w:rsidR="007E0338">
        <w:rPr>
          <w:lang w:val="sr-Cyrl-CS"/>
        </w:rPr>
        <w:t>.</w:t>
      </w:r>
      <w:r>
        <w:rPr>
          <w:lang w:val="sr-Cyrl-CS"/>
        </w:rPr>
        <w:t xml:space="preserve"> године, при Министарству унутрашњих послова Србије формирана је Комисија за развој и имплементацију пилот пројекта </w:t>
      </w:r>
      <w:r w:rsidRPr="00A86D2C">
        <w:rPr>
          <w:i/>
          <w:lang w:val="sr-Cyrl-CS"/>
        </w:rPr>
        <w:t>Полиција у заједници</w:t>
      </w:r>
      <w:r>
        <w:rPr>
          <w:lang w:val="sr-Cyrl-CS"/>
        </w:rPr>
        <w:t>. Сачињен је оквирни план активности које треба предузети на имплементацији пилот пројекта. Поред домаћих стручњака у рад комисије</w:t>
      </w:r>
      <w:r w:rsidR="006B20CE">
        <w:rPr>
          <w:lang w:val="sr-Cyrl-CS"/>
        </w:rPr>
        <w:t xml:space="preserve"> били су </w:t>
      </w:r>
      <w:r w:rsidR="006B20CE">
        <w:rPr>
          <w:lang w:val="sr-Cyrl-CS"/>
        </w:rPr>
        <w:lastRenderedPageBreak/>
        <w:t>укључени</w:t>
      </w:r>
      <w:r w:rsidR="004623D6">
        <w:rPr>
          <w:lang w:val="sr-Cyrl-CS"/>
        </w:rPr>
        <w:t xml:space="preserve"> и стручњаци из ОЕБС-а</w:t>
      </w:r>
      <w:r w:rsidR="00F9090D">
        <w:rPr>
          <w:lang w:val="sr-Cyrl-CS"/>
        </w:rPr>
        <w:t>. Енглеска в</w:t>
      </w:r>
      <w:r>
        <w:rPr>
          <w:lang w:val="sr-Cyrl-CS"/>
        </w:rPr>
        <w:t xml:space="preserve">лада показала је интерес да се преко ОЕБС-а укључи у развој пилот пројекта </w:t>
      </w:r>
      <w:r>
        <w:rPr>
          <w:lang w:val="sr-Latn-CS"/>
        </w:rPr>
        <w:t xml:space="preserve">community policing </w:t>
      </w:r>
      <w:r w:rsidR="007E0338">
        <w:rPr>
          <w:lang w:val="sr-Cyrl-CS"/>
        </w:rPr>
        <w:t>у Србији,</w:t>
      </w:r>
      <w:r>
        <w:rPr>
          <w:lang w:val="sr-Cyrl-CS"/>
        </w:rPr>
        <w:t xml:space="preserve"> тако да су </w:t>
      </w:r>
      <w:r w:rsidR="006B20CE">
        <w:rPr>
          <w:lang w:val="sr-Cyrl-CS"/>
        </w:rPr>
        <w:t xml:space="preserve">били </w:t>
      </w:r>
      <w:r>
        <w:rPr>
          <w:lang w:val="sr-Cyrl-CS"/>
        </w:rPr>
        <w:t>ангажовани</w:t>
      </w:r>
      <w:r w:rsidR="007E0338">
        <w:rPr>
          <w:lang w:val="sr-Cyrl-CS"/>
        </w:rPr>
        <w:t xml:space="preserve"> и</w:t>
      </w:r>
      <w:r>
        <w:rPr>
          <w:lang w:val="sr-Cyrl-CS"/>
        </w:rPr>
        <w:t xml:space="preserve"> енглески струч</w:t>
      </w:r>
      <w:r w:rsidR="00F9090D">
        <w:rPr>
          <w:lang w:val="sr-Cyrl-CS"/>
        </w:rPr>
        <w:t xml:space="preserve">њаци преко владине организације </w:t>
      </w:r>
      <w:r w:rsidR="00F9090D">
        <w:rPr>
          <w:lang w:val="sr-Latn-CS"/>
        </w:rPr>
        <w:t>DFID-a,</w:t>
      </w:r>
      <w:r w:rsidR="007D1BA1">
        <w:rPr>
          <w:lang w:val="sr-Latn-CS"/>
        </w:rPr>
        <w:t>(</w:t>
      </w:r>
      <w:r w:rsidR="00F9090D">
        <w:rPr>
          <w:lang w:val="sr-Latn-CS"/>
        </w:rPr>
        <w:t>DEPARTMENT</w:t>
      </w:r>
      <w:r w:rsidR="004B7113">
        <w:t xml:space="preserve"> </w:t>
      </w:r>
      <w:r w:rsidR="00F9090D">
        <w:rPr>
          <w:lang w:val="sr-Latn-CS"/>
        </w:rPr>
        <w:t>FOR INTERNATIONAL</w:t>
      </w:r>
      <w:r w:rsidR="003A736C">
        <w:t xml:space="preserve"> </w:t>
      </w:r>
      <w:r w:rsidR="00F9090D">
        <w:rPr>
          <w:lang w:val="sr-Latn-CS"/>
        </w:rPr>
        <w:t>DEVELOPMENT).</w:t>
      </w:r>
      <w:r w:rsidR="003A736C">
        <w:t xml:space="preserve"> </w:t>
      </w:r>
      <w:r w:rsidR="00F9090D" w:rsidRPr="00D25ABE">
        <w:rPr>
          <w:lang w:val="sr-Cyrl-CS"/>
        </w:rPr>
        <w:t xml:space="preserve">Комисија је почела са </w:t>
      </w:r>
      <w:r w:rsidRPr="00D25ABE">
        <w:rPr>
          <w:lang w:val="sr-Cyrl-CS"/>
        </w:rPr>
        <w:t>припремама за имплементацију пилот пројекта у следећим градовима</w:t>
      </w:r>
      <w:r>
        <w:rPr>
          <w:lang w:val="sr-Cyrl-CS"/>
        </w:rPr>
        <w:t xml:space="preserve">: </w:t>
      </w:r>
      <w:r w:rsidRPr="00D957C1">
        <w:rPr>
          <w:i/>
          <w:lang w:val="sr-Cyrl-CS"/>
        </w:rPr>
        <w:t>Врњачкој Бањи, Новом Бечеју и Крагујевцу.</w:t>
      </w:r>
      <w:r>
        <w:rPr>
          <w:lang w:val="sr-Cyrl-CS"/>
        </w:rPr>
        <w:t xml:space="preserve"> На сугестије ОЕБС-а у пројекат су</w:t>
      </w:r>
      <w:r w:rsidR="006B20CE">
        <w:rPr>
          <w:lang w:val="sr-Cyrl-CS"/>
        </w:rPr>
        <w:t xml:space="preserve"> била</w:t>
      </w:r>
      <w:r>
        <w:rPr>
          <w:lang w:val="sr-Cyrl-CS"/>
        </w:rPr>
        <w:t xml:space="preserve"> укључена и три града са југа Србије: </w:t>
      </w:r>
      <w:r w:rsidRPr="00D957C1">
        <w:rPr>
          <w:i/>
          <w:lang w:val="sr-Cyrl-CS"/>
        </w:rPr>
        <w:t>Медвеђа, Бујановац и Прешево</w:t>
      </w:r>
      <w:r>
        <w:rPr>
          <w:lang w:val="sr-Cyrl-CS"/>
        </w:rPr>
        <w:t>. У оквиру припрема за имплементацију пројекта у свим пилот градовима</w:t>
      </w:r>
      <w:r w:rsidR="00F9090D">
        <w:rPr>
          <w:lang w:val="sr-Cyrl-CS"/>
        </w:rPr>
        <w:t xml:space="preserve"> било је обављено </w:t>
      </w:r>
      <w:r>
        <w:rPr>
          <w:lang w:val="sr-Cyrl-CS"/>
        </w:rPr>
        <w:t>истраживање јавног мњења и организоване су фокус групе са виђеним грађанима. Циљеви су били уочавање безбедносних проблема у локалним заједницама, процена перцепције полиције од стране грађана као и процена спремности грађана за учешће у пројектима превенције криминалитета. ДИФИД је</w:t>
      </w:r>
      <w:r w:rsidR="003A736C">
        <w:rPr>
          <w:lang w:val="sr-Cyrl-CS"/>
        </w:rPr>
        <w:t xml:space="preserve"> </w:t>
      </w:r>
      <w:r w:rsidR="00146A9C" w:rsidRPr="00DE6015">
        <w:rPr>
          <w:color w:val="auto"/>
          <w:lang w:val="sr-Cyrl-CS"/>
        </w:rPr>
        <w:t>у</w:t>
      </w:r>
      <w:r w:rsidR="003A736C">
        <w:rPr>
          <w:color w:val="auto"/>
          <w:lang w:val="sr-Cyrl-CS"/>
        </w:rPr>
        <w:t xml:space="preserve"> </w:t>
      </w:r>
      <w:r>
        <w:rPr>
          <w:lang w:val="sr-Cyrl-CS"/>
        </w:rPr>
        <w:t xml:space="preserve">сарадњи са МУП-ом, локалним полицијама и локалним властима помогао оснивање савета за безбедност у пилот градовима, организовао едукацију припадника локалних полиција, представника локалне власти, чланова савета за безбедност и одабраних </w:t>
      </w:r>
      <w:r w:rsidR="00D16416">
        <w:rPr>
          <w:lang w:val="sr-Cyrl-CS"/>
        </w:rPr>
        <w:t>стручњака из локалних заједница</w:t>
      </w:r>
      <w:r w:rsidR="003A736C">
        <w:rPr>
          <w:lang w:val="sr-Cyrl-CS"/>
        </w:rPr>
        <w:t xml:space="preserve"> </w:t>
      </w:r>
      <w:r w:rsidR="00D16416">
        <w:rPr>
          <w:lang w:val="sr-Cyrl-CS"/>
        </w:rPr>
        <w:t>(Симоновић, 2006:395).</w:t>
      </w:r>
    </w:p>
    <w:p w:rsidR="00DE6015" w:rsidRPr="00A559A7" w:rsidRDefault="00DE6015" w:rsidP="00AE4CC7">
      <w:pPr>
        <w:pStyle w:val="Default"/>
        <w:ind w:firstLine="720"/>
        <w:jc w:val="both"/>
        <w:rPr>
          <w:lang w:val="sr-Cyrl-CS"/>
        </w:rPr>
      </w:pPr>
      <w:r>
        <w:rPr>
          <w:lang w:val="sr-Cyrl-CS"/>
        </w:rPr>
        <w:t>Пројекат „Полиција у заједници“</w:t>
      </w:r>
      <w:r w:rsidR="00A559A7">
        <w:rPr>
          <w:lang w:val="sr-Cyrl-CS"/>
        </w:rPr>
        <w:t xml:space="preserve"> формално се почео проводити у </w:t>
      </w:r>
      <w:r>
        <w:rPr>
          <w:lang w:val="sr-Cyrl-CS"/>
        </w:rPr>
        <w:t xml:space="preserve"> фебруару</w:t>
      </w:r>
      <w:r w:rsidR="00AE4CC7">
        <w:rPr>
          <w:lang w:val="sr-Cyrl-CS"/>
        </w:rPr>
        <w:t xml:space="preserve"> 20</w:t>
      </w:r>
      <w:r>
        <w:rPr>
          <w:lang w:val="sr-Cyrl-CS"/>
        </w:rPr>
        <w:t xml:space="preserve">03. </w:t>
      </w:r>
      <w:r w:rsidR="00AE4CC7">
        <w:rPr>
          <w:lang w:val="sr-Cyrl-CS"/>
        </w:rPr>
        <w:t>г</w:t>
      </w:r>
      <w:r>
        <w:rPr>
          <w:lang w:val="sr-Cyrl-CS"/>
        </w:rPr>
        <w:t>одине</w:t>
      </w:r>
      <w:r w:rsidR="00AE4CC7">
        <w:rPr>
          <w:lang w:val="sr-Cyrl-CS"/>
        </w:rPr>
        <w:t>, а његови основни циљеви били су следећи: оспособљавање полиције за нови обл</w:t>
      </w:r>
      <w:r w:rsidR="004623D6">
        <w:rPr>
          <w:lang w:val="sr-Cyrl-CS"/>
        </w:rPr>
        <w:t>ик рада, пре свега усмерен на</w:t>
      </w:r>
      <w:r w:rsidR="00AE4CC7">
        <w:rPr>
          <w:lang w:val="sr-Cyrl-CS"/>
        </w:rPr>
        <w:t xml:space="preserve"> превенцију; унапређење односа полиције и грађана; усвајање савремених стандарда полицијског рада; побољшање укупног стања безбедности у Републици Србији </w:t>
      </w:r>
      <w:r w:rsidR="00A559A7" w:rsidRPr="00A559A7">
        <w:rPr>
          <w:lang w:val="sr-Cyrl-CS"/>
        </w:rPr>
        <w:t>(Кешетовић, 2003:212</w:t>
      </w:r>
      <w:r w:rsidR="00AE4CC7" w:rsidRPr="00A559A7">
        <w:rPr>
          <w:lang w:val="sr-Cyrl-CS"/>
        </w:rPr>
        <w:t>)</w:t>
      </w:r>
      <w:r w:rsidR="00F9090D">
        <w:rPr>
          <w:lang w:val="sr-Cyrl-CS"/>
        </w:rPr>
        <w:t>.</w:t>
      </w:r>
    </w:p>
    <w:p w:rsidR="003E7AD2" w:rsidRPr="002B6AC0" w:rsidRDefault="003E7AD2" w:rsidP="00D349D5">
      <w:pPr>
        <w:pStyle w:val="Default"/>
        <w:ind w:firstLine="720"/>
        <w:jc w:val="both"/>
        <w:rPr>
          <w:lang w:val="ru-RU"/>
        </w:rPr>
      </w:pPr>
      <w:r>
        <w:rPr>
          <w:lang w:val="sr-Cyrl-CS"/>
        </w:rPr>
        <w:t xml:space="preserve">У наставку развоја пројекта „Полиција у заједници“, извршена је </w:t>
      </w:r>
      <w:r w:rsidR="009B611E">
        <w:rPr>
          <w:lang w:val="sr-Cyrl-CS"/>
        </w:rPr>
        <w:t xml:space="preserve"> промена назива пројекта у „Без</w:t>
      </w:r>
      <w:r>
        <w:rPr>
          <w:lang w:val="sr-Cyrl-CS"/>
        </w:rPr>
        <w:t>бедну заједницу“, јер је процењено да је нови назив семантички погоднији и знатно шири у матер</w:t>
      </w:r>
      <w:r w:rsidR="00D16416">
        <w:rPr>
          <w:lang w:val="sr-Cyrl-CS"/>
        </w:rPr>
        <w:t>ијално-правном смислу</w:t>
      </w:r>
      <w:r>
        <w:rPr>
          <w:lang w:val="sr-Cyrl-CS"/>
        </w:rPr>
        <w:t>. После промене назива пројекта, у пилот пројекат</w:t>
      </w:r>
      <w:r w:rsidR="006B20CE">
        <w:rPr>
          <w:lang w:val="sr-Cyrl-CS"/>
        </w:rPr>
        <w:t>, биле су укључене и</w:t>
      </w:r>
      <w:r>
        <w:rPr>
          <w:lang w:val="sr-Cyrl-CS"/>
        </w:rPr>
        <w:t xml:space="preserve"> општине: Бачка Паланка (2003), Нови Сад (2004) и Пожега (2004). Као нови међ</w:t>
      </w:r>
      <w:r w:rsidR="004B7113">
        <w:rPr>
          <w:lang w:val="sr-Cyrl-CS"/>
        </w:rPr>
        <w:t>ународни учесници укључили су</w:t>
      </w:r>
      <w:r>
        <w:rPr>
          <w:lang w:val="sr-Cyrl-CS"/>
        </w:rPr>
        <w:t xml:space="preserve"> се Норвешка (Национална полиција, Директорат), Шва</w:t>
      </w:r>
      <w:r w:rsidR="004B7113">
        <w:rPr>
          <w:lang w:val="sr-Cyrl-CS"/>
        </w:rPr>
        <w:t>ј</w:t>
      </w:r>
      <w:r>
        <w:rPr>
          <w:lang w:val="sr-Cyrl-CS"/>
        </w:rPr>
        <w:t>царска (</w:t>
      </w:r>
      <w:r>
        <w:rPr>
          <w:lang w:val="sr-Latn-CS"/>
        </w:rPr>
        <w:t xml:space="preserve">SDC- </w:t>
      </w:r>
      <w:r>
        <w:rPr>
          <w:lang w:val="sr-Cyrl-CS"/>
        </w:rPr>
        <w:t>Агенција за развој и сара</w:t>
      </w:r>
      <w:r w:rsidR="003A736C">
        <w:rPr>
          <w:lang w:val="sr-Cyrl-CS"/>
        </w:rPr>
        <w:t>дњу) и други.</w:t>
      </w:r>
      <w:r>
        <w:rPr>
          <w:lang w:val="sr-Cyrl-CS"/>
        </w:rPr>
        <w:t xml:space="preserve"> Пројекат је окупио укупно седам општина  на нивоу републике из различитих региона међу којима постоје разлике и сличности у погледу географског положаја, екомомског развоја, без</w:t>
      </w:r>
      <w:r w:rsidR="008C2E3D">
        <w:rPr>
          <w:lang w:val="sr-Cyrl-CS"/>
        </w:rPr>
        <w:t>бедносне проблематике и друго.</w:t>
      </w:r>
    </w:p>
    <w:p w:rsidR="003E7AD2" w:rsidRDefault="003E7AD2" w:rsidP="003E7AD2">
      <w:pPr>
        <w:pStyle w:val="Default"/>
        <w:ind w:firstLine="720"/>
        <w:jc w:val="both"/>
        <w:rPr>
          <w:lang w:val="sr-Cyrl-CS"/>
        </w:rPr>
      </w:pPr>
      <w:r>
        <w:rPr>
          <w:lang w:val="sr-Cyrl-CS"/>
        </w:rPr>
        <w:t>Пројекат  „</w:t>
      </w:r>
      <w:r w:rsidRPr="005D6CF0">
        <w:rPr>
          <w:i/>
          <w:lang w:val="sr-Cyrl-CS"/>
        </w:rPr>
        <w:t>Полиција у заједници</w:t>
      </w:r>
      <w:r>
        <w:rPr>
          <w:lang w:val="sr-Cyrl-CS"/>
        </w:rPr>
        <w:t>“ у Републи</w:t>
      </w:r>
      <w:r w:rsidR="00D349D5">
        <w:rPr>
          <w:lang w:val="sr-Cyrl-CS"/>
        </w:rPr>
        <w:t xml:space="preserve">ци Србији развијао се у две фазe. </w:t>
      </w:r>
      <w:r>
        <w:rPr>
          <w:lang w:val="sr-Cyrl-CS"/>
        </w:rPr>
        <w:t xml:space="preserve">Прва фаза </w:t>
      </w:r>
      <w:r w:rsidR="00D11A2E">
        <w:rPr>
          <w:lang w:val="sr-Cyrl-CS"/>
        </w:rPr>
        <w:t xml:space="preserve">била је замишљена </w:t>
      </w:r>
      <w:r w:rsidR="007E0338">
        <w:rPr>
          <w:lang w:val="sr-Cyrl-CS"/>
        </w:rPr>
        <w:t xml:space="preserve"> као пилот пројекат. Ова фаза била је</w:t>
      </w:r>
      <w:r>
        <w:rPr>
          <w:lang w:val="sr-Cyrl-CS"/>
        </w:rPr>
        <w:t xml:space="preserve"> у функциј</w:t>
      </w:r>
      <w:r w:rsidR="007E0338">
        <w:rPr>
          <w:lang w:val="sr-Cyrl-CS"/>
        </w:rPr>
        <w:t>и стицања сопствених искустава ради</w:t>
      </w:r>
      <w:r>
        <w:rPr>
          <w:lang w:val="sr-Cyrl-CS"/>
        </w:rPr>
        <w:t xml:space="preserve"> каснијег коришћења у пракси. Друга фаза</w:t>
      </w:r>
      <w:r w:rsidR="00D11A2E">
        <w:rPr>
          <w:lang w:val="sr-Cyrl-CS"/>
        </w:rPr>
        <w:t xml:space="preserve"> била</w:t>
      </w:r>
      <w:r>
        <w:rPr>
          <w:lang w:val="sr-Cyrl-CS"/>
        </w:rPr>
        <w:t xml:space="preserve"> је замишљ</w:t>
      </w:r>
      <w:r w:rsidR="00F4315A">
        <w:rPr>
          <w:lang w:val="sr-Cyrl-CS"/>
        </w:rPr>
        <w:t>ен</w:t>
      </w:r>
      <w:r w:rsidR="007E0338">
        <w:rPr>
          <w:lang w:val="sr-Cyrl-CS"/>
        </w:rPr>
        <w:t>а као изградња пројек</w:t>
      </w:r>
      <w:r>
        <w:rPr>
          <w:lang w:val="sr-Cyrl-CS"/>
        </w:rPr>
        <w:t>т</w:t>
      </w:r>
      <w:r w:rsidR="007E0338">
        <w:rPr>
          <w:lang w:val="sr-Cyrl-CS"/>
        </w:rPr>
        <w:t>а</w:t>
      </w:r>
      <w:r>
        <w:rPr>
          <w:lang w:val="sr-Cyrl-CS"/>
        </w:rPr>
        <w:t xml:space="preserve"> полиције у заједници на националном нивоу.   </w:t>
      </w:r>
    </w:p>
    <w:p w:rsidR="003E7AD2" w:rsidRDefault="003E7AD2" w:rsidP="003E7AD2">
      <w:pPr>
        <w:pStyle w:val="Default"/>
        <w:ind w:firstLine="720"/>
        <w:jc w:val="both"/>
        <w:rPr>
          <w:lang w:val="sr-Cyrl-CS"/>
        </w:rPr>
      </w:pPr>
      <w:r>
        <w:rPr>
          <w:lang w:val="sr-Cyrl-CS"/>
        </w:rPr>
        <w:t xml:space="preserve">У оквиру прве фазе, извршено је неколико активности чији је циљ био да што боље </w:t>
      </w:r>
      <w:r w:rsidR="00D11A2E">
        <w:rPr>
          <w:lang w:val="sr-Cyrl-CS"/>
        </w:rPr>
        <w:t>омогући</w:t>
      </w:r>
      <w:r w:rsidR="007E0338">
        <w:rPr>
          <w:lang w:val="sr-Cyrl-CS"/>
        </w:rPr>
        <w:t xml:space="preserve"> развој и примену</w:t>
      </w:r>
      <w:r>
        <w:rPr>
          <w:lang w:val="sr-Cyrl-CS"/>
        </w:rPr>
        <w:t xml:space="preserve"> проје</w:t>
      </w:r>
      <w:r w:rsidR="00D11A2E">
        <w:rPr>
          <w:lang w:val="sr-Cyrl-CS"/>
        </w:rPr>
        <w:t>кта. Тако је у ов</w:t>
      </w:r>
      <w:r w:rsidR="00EB355E">
        <w:rPr>
          <w:lang w:val="sr-Cyrl-CS"/>
        </w:rPr>
        <w:t>о</w:t>
      </w:r>
      <w:r w:rsidR="00D11A2E">
        <w:rPr>
          <w:lang w:val="sr-Cyrl-CS"/>
        </w:rPr>
        <w:t>ј фази</w:t>
      </w:r>
      <w:r>
        <w:rPr>
          <w:lang w:val="sr-Cyrl-CS"/>
        </w:rPr>
        <w:t xml:space="preserve"> извршено истраживање јавно</w:t>
      </w:r>
      <w:r w:rsidR="00F00D46">
        <w:rPr>
          <w:lang w:val="sr-Cyrl-CS"/>
        </w:rPr>
        <w:t>г мњења и припадника полиције</w:t>
      </w:r>
      <w:r w:rsidR="008D2649">
        <w:rPr>
          <w:lang w:val="sr-Cyrl-CS"/>
        </w:rPr>
        <w:t>,</w:t>
      </w:r>
      <w:r>
        <w:rPr>
          <w:lang w:val="sr-Cyrl-CS"/>
        </w:rPr>
        <w:t xml:space="preserve"> едукација полиције и грађана, формирана су локална ко</w:t>
      </w:r>
      <w:r w:rsidR="007E0338">
        <w:rPr>
          <w:lang w:val="sr-Cyrl-CS"/>
        </w:rPr>
        <w:t>о</w:t>
      </w:r>
      <w:r>
        <w:rPr>
          <w:lang w:val="sr-Cyrl-CS"/>
        </w:rPr>
        <w:t>рди</w:t>
      </w:r>
      <w:r w:rsidR="004B7113">
        <w:rPr>
          <w:lang w:val="sr-Cyrl-CS"/>
        </w:rPr>
        <w:t>на</w:t>
      </w:r>
      <w:r>
        <w:rPr>
          <w:lang w:val="sr-Cyrl-CS"/>
        </w:rPr>
        <w:t>циона тела за питање безбедности и донети су програмски документи (ст</w:t>
      </w:r>
      <w:r w:rsidR="003A736C">
        <w:rPr>
          <w:lang w:val="sr-Cyrl-CS"/>
        </w:rPr>
        <w:t>ратегије, акциони планови) и друго.</w:t>
      </w:r>
    </w:p>
    <w:p w:rsidR="003E7AD2" w:rsidRDefault="003E7AD2" w:rsidP="003E7AD2">
      <w:pPr>
        <w:pStyle w:val="Default"/>
        <w:ind w:firstLine="720"/>
        <w:jc w:val="both"/>
        <w:rPr>
          <w:lang w:val="sr-Cyrl-CS"/>
        </w:rPr>
      </w:pPr>
      <w:r w:rsidRPr="004F49D5">
        <w:rPr>
          <w:b/>
          <w:i/>
          <w:lang w:val="sr-Cyrl-CS"/>
        </w:rPr>
        <w:t>Истраживање</w:t>
      </w:r>
      <w:r w:rsidR="003A736C">
        <w:rPr>
          <w:b/>
          <w:i/>
          <w:lang w:val="sr-Cyrl-CS"/>
        </w:rPr>
        <w:t xml:space="preserve"> </w:t>
      </w:r>
      <w:r w:rsidRPr="004F49D5">
        <w:rPr>
          <w:b/>
          <w:i/>
          <w:lang w:val="sr-Cyrl-CS"/>
        </w:rPr>
        <w:t xml:space="preserve"> јавног мњења</w:t>
      </w:r>
      <w:r w:rsidR="00352CC8">
        <w:rPr>
          <w:b/>
          <w:i/>
          <w:lang w:val="sr-Cyrl-CS"/>
        </w:rPr>
        <w:t xml:space="preserve"> </w:t>
      </w:r>
      <w:r w:rsidR="00F00D46" w:rsidRPr="004F49D5">
        <w:rPr>
          <w:b/>
          <w:i/>
          <w:lang w:val="sr-Cyrl-CS"/>
        </w:rPr>
        <w:t>и припадника полиције</w:t>
      </w:r>
      <w:r>
        <w:rPr>
          <w:lang w:val="sr-Cyrl-CS"/>
        </w:rPr>
        <w:t xml:space="preserve"> у пилот ср</w:t>
      </w:r>
      <w:r w:rsidR="00F00D46">
        <w:rPr>
          <w:lang w:val="sr-Cyrl-CS"/>
        </w:rPr>
        <w:t>е</w:t>
      </w:r>
      <w:r w:rsidR="00F9090D">
        <w:rPr>
          <w:lang w:val="sr-Cyrl-CS"/>
        </w:rPr>
        <w:t>динама обављено</w:t>
      </w:r>
      <w:r w:rsidR="008D2649">
        <w:rPr>
          <w:lang w:val="sr-Cyrl-CS"/>
        </w:rPr>
        <w:t xml:space="preserve"> је на класичан начин од </w:t>
      </w:r>
      <w:r>
        <w:rPr>
          <w:lang w:val="sr-Cyrl-CS"/>
        </w:rPr>
        <w:t>стручних и независних агенција. Резултати истраживања су, као и средине</w:t>
      </w:r>
      <w:r w:rsidR="00F9090D">
        <w:rPr>
          <w:lang w:val="sr-Cyrl-CS"/>
        </w:rPr>
        <w:t xml:space="preserve"> </w:t>
      </w:r>
      <w:r w:rsidR="003A736C">
        <w:rPr>
          <w:lang w:val="sr-Cyrl-CS"/>
        </w:rPr>
        <w:t>у којима су истраживања обављена</w:t>
      </w:r>
      <w:r>
        <w:rPr>
          <w:lang w:val="sr-Cyrl-CS"/>
        </w:rPr>
        <w:t xml:space="preserve"> били веома хетерогени, али су недвосмислено указивали на неопходност промена и наставак започетих реформи.</w:t>
      </w:r>
      <w:r w:rsidR="00F00D46">
        <w:rPr>
          <w:lang w:val="sr-Cyrl-CS"/>
        </w:rPr>
        <w:t xml:space="preserve"> У једном </w:t>
      </w:r>
      <w:r w:rsidR="004623D6">
        <w:rPr>
          <w:lang w:val="sr-Cyrl-CS"/>
        </w:rPr>
        <w:t>броју испитаних средина</w:t>
      </w:r>
      <w:r w:rsidR="004623D6" w:rsidRPr="002B6AC0">
        <w:rPr>
          <w:lang w:val="ru-RU"/>
        </w:rPr>
        <w:t xml:space="preserve"> било је запажено</w:t>
      </w:r>
      <w:r w:rsidR="00F00D46">
        <w:rPr>
          <w:lang w:val="sr-Cyrl-CS"/>
        </w:rPr>
        <w:t xml:space="preserve"> да испитаници нису оптерећени ста</w:t>
      </w:r>
      <w:r w:rsidR="004623D6">
        <w:rPr>
          <w:lang w:val="sr-Cyrl-CS"/>
        </w:rPr>
        <w:t xml:space="preserve">њем криминалитета, односно осећали су се </w:t>
      </w:r>
      <w:r w:rsidR="00F00D46">
        <w:rPr>
          <w:lang w:val="sr-Cyrl-CS"/>
        </w:rPr>
        <w:t xml:space="preserve"> безбедни</w:t>
      </w:r>
      <w:r w:rsidR="004623D6">
        <w:rPr>
          <w:lang w:val="sr-Cyrl-CS"/>
        </w:rPr>
        <w:t>м.</w:t>
      </w:r>
    </w:p>
    <w:p w:rsidR="003E7AD2" w:rsidRDefault="003E7AD2" w:rsidP="002B531A">
      <w:pPr>
        <w:pStyle w:val="Default"/>
        <w:ind w:firstLine="720"/>
        <w:jc w:val="both"/>
        <w:rPr>
          <w:lang w:val="sr-Cyrl-CS"/>
        </w:rPr>
      </w:pPr>
      <w:r w:rsidRPr="004F49D5">
        <w:rPr>
          <w:b/>
          <w:i/>
          <w:lang w:val="sr-Cyrl-CS"/>
        </w:rPr>
        <w:t>Едукација полиције и грађана</w:t>
      </w:r>
      <w:r>
        <w:rPr>
          <w:lang w:val="sr-Cyrl-CS"/>
        </w:rPr>
        <w:t xml:space="preserve"> одвијала </w:t>
      </w:r>
      <w:r w:rsidR="00D11A2E">
        <w:rPr>
          <w:lang w:val="sr-Cyrl-CS"/>
        </w:rPr>
        <w:t>се путем</w:t>
      </w:r>
      <w:r>
        <w:rPr>
          <w:lang w:val="sr-Cyrl-CS"/>
        </w:rPr>
        <w:t xml:space="preserve"> семинара</w:t>
      </w:r>
      <w:r w:rsidR="00D11A2E">
        <w:rPr>
          <w:lang w:val="sr-Cyrl-CS"/>
        </w:rPr>
        <w:t>,</w:t>
      </w:r>
      <w:r w:rsidR="008D2649">
        <w:rPr>
          <w:lang w:val="sr-Cyrl-CS"/>
        </w:rPr>
        <w:t xml:space="preserve"> различитог временског трајања. Е</w:t>
      </w:r>
      <w:r>
        <w:rPr>
          <w:lang w:val="sr-Cyrl-CS"/>
        </w:rPr>
        <w:t xml:space="preserve">дуковани су сви припадници полиције и други радници у </w:t>
      </w:r>
      <w:r w:rsidR="00D11A2E">
        <w:rPr>
          <w:lang w:val="sr-Cyrl-CS"/>
        </w:rPr>
        <w:t xml:space="preserve">пилот полицијским </w:t>
      </w:r>
      <w:r w:rsidR="00D11A2E">
        <w:rPr>
          <w:lang w:val="sr-Cyrl-CS"/>
        </w:rPr>
        <w:lastRenderedPageBreak/>
        <w:t>станицама.</w:t>
      </w:r>
      <w:r w:rsidR="003A736C">
        <w:rPr>
          <w:lang w:val="sr-Cyrl-CS"/>
        </w:rPr>
        <w:t xml:space="preserve"> </w:t>
      </w:r>
      <w:r w:rsidR="00D11A2E">
        <w:rPr>
          <w:lang w:val="sr-Cyrl-CS"/>
        </w:rPr>
        <w:t>Ц</w:t>
      </w:r>
      <w:r>
        <w:rPr>
          <w:lang w:val="sr-Cyrl-CS"/>
        </w:rPr>
        <w:t>иљ пројекта и модел</w:t>
      </w:r>
      <w:r w:rsidR="007E0338">
        <w:rPr>
          <w:lang w:val="sr-Cyrl-CS"/>
        </w:rPr>
        <w:t>а</w:t>
      </w:r>
      <w:r>
        <w:rPr>
          <w:lang w:val="sr-Cyrl-CS"/>
        </w:rPr>
        <w:t xml:space="preserve"> рада морали су да буду јасни свим запосленима.Такође, едукован је један број грађана и представника локалне самоуправе.</w:t>
      </w:r>
      <w:r w:rsidR="00F00D46">
        <w:rPr>
          <w:lang w:val="sr-Cyrl-CS"/>
        </w:rPr>
        <w:t xml:space="preserve"> Због рационалности и по препорукама</w:t>
      </w:r>
      <w:r w:rsidR="00F9090D">
        <w:rPr>
          <w:lang w:val="sr-Cyrl-CS"/>
        </w:rPr>
        <w:t xml:space="preserve"> међународних субјеката обављена</w:t>
      </w:r>
      <w:r w:rsidR="00F00D46">
        <w:rPr>
          <w:lang w:val="sr-Cyrl-CS"/>
        </w:rPr>
        <w:t xml:space="preserve"> је најпре едукација једног броја тренера, који су касније реализовали целокупан процес обуке у својој средини. </w:t>
      </w:r>
      <w:r>
        <w:rPr>
          <w:lang w:val="sr-Cyrl-CS"/>
        </w:rPr>
        <w:t>Процес едукације имао је веома важну</w:t>
      </w:r>
      <w:r w:rsidR="004B7113">
        <w:rPr>
          <w:lang w:val="sr-Cyrl-CS"/>
        </w:rPr>
        <w:t xml:space="preserve"> улогу у развоју модела полиција</w:t>
      </w:r>
      <w:r>
        <w:rPr>
          <w:lang w:val="sr-Cyrl-CS"/>
        </w:rPr>
        <w:t xml:space="preserve"> у заједници, јер се поред стицања знања е</w:t>
      </w:r>
      <w:r w:rsidR="005B1189">
        <w:rPr>
          <w:lang w:val="sr-Cyrl-CS"/>
        </w:rPr>
        <w:t>дукацијом створила жеља код грађана</w:t>
      </w:r>
      <w:r>
        <w:rPr>
          <w:lang w:val="sr-Cyrl-CS"/>
        </w:rPr>
        <w:t xml:space="preserve"> да учествују у пројекту. У овој фази, било је разних потешкоћа, као што је на</w:t>
      </w:r>
      <w:r w:rsidR="004C6B49">
        <w:rPr>
          <w:lang w:val="sr-Cyrl-CS"/>
        </w:rPr>
        <w:t xml:space="preserve"> </w:t>
      </w:r>
      <w:r>
        <w:rPr>
          <w:lang w:val="sr-Cyrl-CS"/>
        </w:rPr>
        <w:t>пример, слаб одзив грађана, увођење тренинга и радионица</w:t>
      </w:r>
      <w:r w:rsidR="004F49D5">
        <w:rPr>
          <w:lang w:val="sr-Cyrl-CS"/>
        </w:rPr>
        <w:t>,</w:t>
      </w:r>
      <w:r>
        <w:rPr>
          <w:lang w:val="sr-Cyrl-CS"/>
        </w:rPr>
        <w:t xml:space="preserve"> новог облика едукације у коме далеко више учествују слушаоци и </w:t>
      </w:r>
      <w:r w:rsidR="00F9090D">
        <w:rPr>
          <w:lang w:val="sr-Cyrl-CS"/>
        </w:rPr>
        <w:t xml:space="preserve">слично. </w:t>
      </w:r>
      <w:r w:rsidR="00D11A2E">
        <w:rPr>
          <w:lang w:val="sr-Cyrl-CS"/>
        </w:rPr>
        <w:t>Ов</w:t>
      </w:r>
      <w:r w:rsidR="00F4315A">
        <w:rPr>
          <w:lang w:val="sr-Cyrl-CS"/>
        </w:rPr>
        <w:t>ак</w:t>
      </w:r>
      <w:r w:rsidR="00EB355E">
        <w:rPr>
          <w:lang w:val="sr-Cyrl-CS"/>
        </w:rPr>
        <w:t>ви и слични</w:t>
      </w:r>
      <w:r w:rsidR="00D11A2E">
        <w:rPr>
          <w:lang w:val="sr-Cyrl-CS"/>
        </w:rPr>
        <w:t xml:space="preserve"> проблеми</w:t>
      </w:r>
      <w:r>
        <w:rPr>
          <w:lang w:val="sr-Cyrl-CS"/>
        </w:rPr>
        <w:t xml:space="preserve"> углавном</w:t>
      </w:r>
      <w:r w:rsidR="00D11A2E">
        <w:rPr>
          <w:lang w:val="sr-Cyrl-CS"/>
        </w:rPr>
        <w:t xml:space="preserve"> су</w:t>
      </w:r>
      <w:r>
        <w:rPr>
          <w:lang w:val="sr-Cyrl-CS"/>
        </w:rPr>
        <w:t xml:space="preserve"> превазилажени</w:t>
      </w:r>
      <w:r w:rsidR="00D11A2E">
        <w:rPr>
          <w:lang w:val="sr-Cyrl-CS"/>
        </w:rPr>
        <w:t>,</w:t>
      </w:r>
      <w:r>
        <w:rPr>
          <w:lang w:val="sr-Cyrl-CS"/>
        </w:rPr>
        <w:t xml:space="preserve"> добрим припремама и организацијом од стране едукатора и међународни</w:t>
      </w:r>
      <w:r w:rsidR="002B531A">
        <w:rPr>
          <w:lang w:val="sr-Cyrl-CS"/>
        </w:rPr>
        <w:t>х консултаната у пилот пројекту</w:t>
      </w:r>
      <w:r w:rsidR="005B1189">
        <w:rPr>
          <w:lang w:val="sr-Cyrl-CS"/>
        </w:rPr>
        <w:t>.</w:t>
      </w:r>
    </w:p>
    <w:p w:rsidR="003E7AD2" w:rsidRDefault="003E7AD2" w:rsidP="003E7AD2">
      <w:pPr>
        <w:pStyle w:val="Default"/>
        <w:ind w:firstLine="720"/>
        <w:jc w:val="both"/>
        <w:rPr>
          <w:lang w:val="sr-Cyrl-CS"/>
        </w:rPr>
      </w:pPr>
      <w:r w:rsidRPr="004F49D5">
        <w:rPr>
          <w:b/>
          <w:i/>
          <w:lang w:val="sr-Cyrl-CS"/>
        </w:rPr>
        <w:t>Локална тела за безбедност</w:t>
      </w:r>
      <w:r>
        <w:rPr>
          <w:lang w:val="sr-Cyrl-CS"/>
        </w:rPr>
        <w:t xml:space="preserve"> основана су у свим општинама, као</w:t>
      </w:r>
      <w:r w:rsidR="00D11A2E">
        <w:rPr>
          <w:lang w:val="sr-Cyrl-CS"/>
        </w:rPr>
        <w:t xml:space="preserve"> одбори за безбедност. Поред овог, било је и других назива</w:t>
      </w:r>
      <w:r>
        <w:rPr>
          <w:lang w:val="sr-Cyrl-CS"/>
        </w:rPr>
        <w:t>: одбори за превенцију, савети з</w:t>
      </w:r>
      <w:r w:rsidR="004C6B49">
        <w:rPr>
          <w:lang w:val="sr-Cyrl-CS"/>
        </w:rPr>
        <w:t>а безбедност и слично.</w:t>
      </w:r>
      <w:r w:rsidR="00D11A2E">
        <w:rPr>
          <w:lang w:val="sr-Cyrl-CS"/>
        </w:rPr>
        <w:t xml:space="preserve"> Овим органом</w:t>
      </w:r>
      <w:r w:rsidR="002B531A">
        <w:rPr>
          <w:lang w:val="sr-Cyrl-CS"/>
        </w:rPr>
        <w:t xml:space="preserve"> руководио је председник општине, а ч</w:t>
      </w:r>
      <w:r>
        <w:rPr>
          <w:lang w:val="sr-Cyrl-CS"/>
        </w:rPr>
        <w:t>л</w:t>
      </w:r>
      <w:r w:rsidR="002B531A">
        <w:rPr>
          <w:lang w:val="sr-Cyrl-CS"/>
        </w:rPr>
        <w:t>а</w:t>
      </w:r>
      <w:r>
        <w:rPr>
          <w:lang w:val="sr-Cyrl-CS"/>
        </w:rPr>
        <w:t>нови су били представници полиције, медија</w:t>
      </w:r>
      <w:r w:rsidR="002328F8">
        <w:rPr>
          <w:lang w:val="sr-Cyrl-CS"/>
        </w:rPr>
        <w:t>,</w:t>
      </w:r>
      <w:r>
        <w:rPr>
          <w:lang w:val="sr-Cyrl-CS"/>
        </w:rPr>
        <w:t xml:space="preserve"> представници верских заједница, националн</w:t>
      </w:r>
      <w:r w:rsidR="00F9090D">
        <w:rPr>
          <w:lang w:val="sr-Cyrl-CS"/>
        </w:rPr>
        <w:t>их мањина, омладине, школа и други.</w:t>
      </w:r>
      <w:r>
        <w:rPr>
          <w:lang w:val="sr-Cyrl-CS"/>
        </w:rPr>
        <w:t xml:space="preserve"> На пилот општинама</w:t>
      </w:r>
      <w:r w:rsidR="006F1307">
        <w:rPr>
          <w:lang w:val="sr-Cyrl-CS"/>
        </w:rPr>
        <w:t xml:space="preserve"> био је</w:t>
      </w:r>
      <w:r w:rsidR="005B1189">
        <w:rPr>
          <w:lang w:val="sr-Cyrl-CS"/>
        </w:rPr>
        <w:t xml:space="preserve"> формиран </w:t>
      </w:r>
      <w:r>
        <w:rPr>
          <w:lang w:val="sr-Cyrl-CS"/>
        </w:rPr>
        <w:t xml:space="preserve"> и један број саветодавних и независн</w:t>
      </w:r>
      <w:r w:rsidR="006F1307">
        <w:rPr>
          <w:lang w:val="sr-Cyrl-CS"/>
        </w:rPr>
        <w:t xml:space="preserve">их група и консултативних група, </w:t>
      </w:r>
      <w:r>
        <w:rPr>
          <w:lang w:val="sr-Cyrl-CS"/>
        </w:rPr>
        <w:t>пријатељи</w:t>
      </w:r>
      <w:r w:rsidR="006F1307">
        <w:rPr>
          <w:lang w:val="sr-Cyrl-CS"/>
        </w:rPr>
        <w:t>-</w:t>
      </w:r>
      <w:r>
        <w:rPr>
          <w:lang w:val="sr-Cyrl-CS"/>
        </w:rPr>
        <w:t xml:space="preserve">критичари који </w:t>
      </w:r>
      <w:r w:rsidR="006F1307">
        <w:rPr>
          <w:lang w:val="sr-Cyrl-CS"/>
        </w:rPr>
        <w:t>су непосредно учествовали</w:t>
      </w:r>
      <w:r w:rsidR="002328F8">
        <w:rPr>
          <w:lang w:val="sr-Cyrl-CS"/>
        </w:rPr>
        <w:t>,</w:t>
      </w:r>
      <w:r w:rsidR="004C6B49">
        <w:rPr>
          <w:lang w:val="sr-Cyrl-CS"/>
        </w:rPr>
        <w:t xml:space="preserve"> односно </w:t>
      </w:r>
      <w:r w:rsidR="006F1307">
        <w:rPr>
          <w:lang w:val="sr-Cyrl-CS"/>
        </w:rPr>
        <w:t xml:space="preserve">са надлежним субјектима решавали </w:t>
      </w:r>
      <w:r>
        <w:rPr>
          <w:lang w:val="sr-Cyrl-CS"/>
        </w:rPr>
        <w:t>детектоване безбедносне и друге проблеме у својо</w:t>
      </w:r>
      <w:r w:rsidR="00D11A2E">
        <w:rPr>
          <w:lang w:val="sr-Cyrl-CS"/>
        </w:rPr>
        <w:t>ј заједници. Наведене</w:t>
      </w:r>
      <w:r>
        <w:rPr>
          <w:lang w:val="sr-Cyrl-CS"/>
        </w:rPr>
        <w:t xml:space="preserve"> груп</w:t>
      </w:r>
      <w:r w:rsidR="00EB355E">
        <w:rPr>
          <w:lang w:val="sr-Cyrl-CS"/>
        </w:rPr>
        <w:t>е или полицијски пријатељи, фор</w:t>
      </w:r>
      <w:r>
        <w:rPr>
          <w:lang w:val="sr-Cyrl-CS"/>
        </w:rPr>
        <w:t>м</w:t>
      </w:r>
      <w:r w:rsidR="00EB355E">
        <w:rPr>
          <w:lang w:val="sr-Cyrl-CS"/>
        </w:rPr>
        <w:t>и</w:t>
      </w:r>
      <w:r w:rsidR="006F1307">
        <w:rPr>
          <w:lang w:val="sr-Cyrl-CS"/>
        </w:rPr>
        <w:t xml:space="preserve">рали су се </w:t>
      </w:r>
      <w:r w:rsidR="002328F8">
        <w:rPr>
          <w:lang w:val="sr-Cyrl-CS"/>
        </w:rPr>
        <w:t xml:space="preserve">на нижим територијалним нивоима </w:t>
      </w:r>
      <w:r>
        <w:rPr>
          <w:lang w:val="sr-Cyrl-CS"/>
        </w:rPr>
        <w:t>полицијск</w:t>
      </w:r>
      <w:r w:rsidR="002328F8">
        <w:rPr>
          <w:lang w:val="sr-Cyrl-CS"/>
        </w:rPr>
        <w:t>е</w:t>
      </w:r>
      <w:r>
        <w:rPr>
          <w:lang w:val="sr-Cyrl-CS"/>
        </w:rPr>
        <w:t xml:space="preserve"> станиц</w:t>
      </w:r>
      <w:r w:rsidR="002328F8">
        <w:rPr>
          <w:lang w:val="sr-Cyrl-CS"/>
        </w:rPr>
        <w:t>е</w:t>
      </w:r>
      <w:r>
        <w:rPr>
          <w:lang w:val="sr-Cyrl-CS"/>
        </w:rPr>
        <w:t>, месн</w:t>
      </w:r>
      <w:r w:rsidR="002328F8">
        <w:rPr>
          <w:lang w:val="sr-Cyrl-CS"/>
        </w:rPr>
        <w:t>е</w:t>
      </w:r>
      <w:r>
        <w:rPr>
          <w:lang w:val="sr-Cyrl-CS"/>
        </w:rPr>
        <w:t xml:space="preserve"> заједниц</w:t>
      </w:r>
      <w:r w:rsidR="002328F8">
        <w:rPr>
          <w:lang w:val="sr-Cyrl-CS"/>
        </w:rPr>
        <w:t>е</w:t>
      </w:r>
      <w:r>
        <w:rPr>
          <w:lang w:val="sr-Cyrl-CS"/>
        </w:rPr>
        <w:t>, насељ</w:t>
      </w:r>
      <w:r w:rsidR="002328F8">
        <w:rPr>
          <w:lang w:val="sr-Cyrl-CS"/>
        </w:rPr>
        <w:t>а</w:t>
      </w:r>
      <w:r>
        <w:rPr>
          <w:lang w:val="sr-Cyrl-CS"/>
        </w:rPr>
        <w:t>, сел</w:t>
      </w:r>
      <w:r w:rsidR="002328F8">
        <w:rPr>
          <w:lang w:val="sr-Cyrl-CS"/>
        </w:rPr>
        <w:t>а</w:t>
      </w:r>
      <w:r>
        <w:rPr>
          <w:lang w:val="sr-Cyrl-CS"/>
        </w:rPr>
        <w:t>, кварт</w:t>
      </w:r>
      <w:r w:rsidR="002328F8">
        <w:rPr>
          <w:lang w:val="sr-Cyrl-CS"/>
        </w:rPr>
        <w:t>а</w:t>
      </w:r>
      <w:r w:rsidR="00F9090D">
        <w:rPr>
          <w:lang w:val="sr-Cyrl-CS"/>
        </w:rPr>
        <w:t xml:space="preserve">, </w:t>
      </w:r>
      <w:r>
        <w:rPr>
          <w:lang w:val="sr-Cyrl-CS"/>
        </w:rPr>
        <w:t>улиц</w:t>
      </w:r>
      <w:r w:rsidR="002328F8">
        <w:rPr>
          <w:lang w:val="sr-Cyrl-CS"/>
        </w:rPr>
        <w:t>е</w:t>
      </w:r>
      <w:r>
        <w:rPr>
          <w:lang w:val="sr-Cyrl-CS"/>
        </w:rPr>
        <w:t>, солитер</w:t>
      </w:r>
      <w:r w:rsidR="002328F8">
        <w:rPr>
          <w:lang w:val="sr-Cyrl-CS"/>
        </w:rPr>
        <w:t>а</w:t>
      </w:r>
      <w:r w:rsidR="00F9090D">
        <w:rPr>
          <w:lang w:val="sr-Cyrl-CS"/>
        </w:rPr>
        <w:t xml:space="preserve"> и слично,</w:t>
      </w:r>
      <w:r>
        <w:rPr>
          <w:lang w:val="sr-Cyrl-CS"/>
        </w:rPr>
        <w:t xml:space="preserve"> као и по одређеној проблематици</w:t>
      </w:r>
      <w:r w:rsidR="004C6B49">
        <w:rPr>
          <w:lang w:val="sr-Cyrl-CS"/>
        </w:rPr>
        <w:t xml:space="preserve"> за превенцију, рад по криминалитету</w:t>
      </w:r>
      <w:r>
        <w:rPr>
          <w:lang w:val="sr-Cyrl-CS"/>
        </w:rPr>
        <w:t xml:space="preserve">, рад са малолетницима, рад на </w:t>
      </w:r>
      <w:r w:rsidR="00F9090D">
        <w:rPr>
          <w:lang w:val="sr-Cyrl-CS"/>
        </w:rPr>
        <w:t>спречавању наркоманије и друго.</w:t>
      </w:r>
      <w:r w:rsidR="00D11A2E">
        <w:rPr>
          <w:lang w:val="sr-Cyrl-CS"/>
        </w:rPr>
        <w:t xml:space="preserve">  Г</w:t>
      </w:r>
      <w:r>
        <w:rPr>
          <w:lang w:val="sr-Cyrl-CS"/>
        </w:rPr>
        <w:t xml:space="preserve">рупе </w:t>
      </w:r>
      <w:r w:rsidR="00D11A2E">
        <w:rPr>
          <w:lang w:val="sr-Cyrl-CS"/>
        </w:rPr>
        <w:t>су</w:t>
      </w:r>
      <w:r w:rsidR="006F1307">
        <w:rPr>
          <w:lang w:val="sr-Cyrl-CS"/>
        </w:rPr>
        <w:t xml:space="preserve"> биле </w:t>
      </w:r>
      <w:r>
        <w:rPr>
          <w:lang w:val="sr-Cyrl-CS"/>
        </w:rPr>
        <w:t xml:space="preserve"> формира</w:t>
      </w:r>
      <w:r w:rsidR="00D11A2E">
        <w:rPr>
          <w:lang w:val="sr-Cyrl-CS"/>
        </w:rPr>
        <w:t>не</w:t>
      </w:r>
      <w:r w:rsidR="002B531A">
        <w:rPr>
          <w:lang w:val="sr-Cyrl-CS"/>
        </w:rPr>
        <w:t xml:space="preserve"> тамо где је за то било разлога, о чему </w:t>
      </w:r>
      <w:r w:rsidR="00D11A2E">
        <w:rPr>
          <w:lang w:val="sr-Cyrl-CS"/>
        </w:rPr>
        <w:t xml:space="preserve">су </w:t>
      </w:r>
      <w:r w:rsidR="002B531A">
        <w:rPr>
          <w:lang w:val="sr-Cyrl-CS"/>
        </w:rPr>
        <w:t>се договарали грађани са општинским телима за безбедност и припадницима полиције, као и другим надлежним субјектима.</w:t>
      </w:r>
    </w:p>
    <w:p w:rsidR="00D11A2E" w:rsidRDefault="003E7AD2" w:rsidP="003E7AD2">
      <w:pPr>
        <w:pStyle w:val="Default"/>
        <w:ind w:firstLine="720"/>
        <w:jc w:val="both"/>
        <w:rPr>
          <w:lang w:val="sr-Cyrl-CS"/>
        </w:rPr>
      </w:pPr>
      <w:r w:rsidRPr="004F49D5">
        <w:rPr>
          <w:b/>
          <w:i/>
          <w:lang w:val="sr-Cyrl-CS"/>
        </w:rPr>
        <w:t>Програмски документи</w:t>
      </w:r>
      <w:r w:rsidR="004C6B49">
        <w:rPr>
          <w:b/>
          <w:i/>
          <w:lang w:val="sr-Cyrl-CS"/>
        </w:rPr>
        <w:t xml:space="preserve"> </w:t>
      </w:r>
      <w:r>
        <w:rPr>
          <w:lang w:val="sr-Cyrl-CS"/>
        </w:rPr>
        <w:t>(с</w:t>
      </w:r>
      <w:r w:rsidR="00F9090D">
        <w:rPr>
          <w:lang w:val="sr-Cyrl-CS"/>
        </w:rPr>
        <w:t>тратегије, акциони планови и друго</w:t>
      </w:r>
      <w:r>
        <w:rPr>
          <w:lang w:val="sr-Cyrl-CS"/>
        </w:rPr>
        <w:t xml:space="preserve">) су акти </w:t>
      </w:r>
      <w:r w:rsidR="006F1307">
        <w:rPr>
          <w:lang w:val="sr-Cyrl-CS"/>
        </w:rPr>
        <w:t xml:space="preserve">који су били </w:t>
      </w:r>
      <w:r>
        <w:rPr>
          <w:lang w:val="sr-Cyrl-CS"/>
        </w:rPr>
        <w:t>донети н</w:t>
      </w:r>
      <w:r w:rsidR="006F1307">
        <w:rPr>
          <w:lang w:val="sr-Cyrl-CS"/>
        </w:rPr>
        <w:t xml:space="preserve">а нивоу локалних заједница, њима </w:t>
      </w:r>
      <w:r>
        <w:rPr>
          <w:lang w:val="sr-Cyrl-CS"/>
        </w:rPr>
        <w:t xml:space="preserve"> су</w:t>
      </w:r>
      <w:r w:rsidR="006F1307">
        <w:rPr>
          <w:lang w:val="sr-Cyrl-CS"/>
        </w:rPr>
        <w:t xml:space="preserve">  обухваћени пре свега приоритети</w:t>
      </w:r>
      <w:r>
        <w:rPr>
          <w:lang w:val="sr-Cyrl-CS"/>
        </w:rPr>
        <w:t xml:space="preserve"> у области безбедности у појединим срединама, конкретне активности, задатк</w:t>
      </w:r>
      <w:r w:rsidR="00F9090D">
        <w:rPr>
          <w:lang w:val="sr-Cyrl-CS"/>
        </w:rPr>
        <w:t>е и мере овлашћених органа и друго.</w:t>
      </w:r>
    </w:p>
    <w:p w:rsidR="003E7AD2" w:rsidRDefault="003E7AD2" w:rsidP="003E7AD2">
      <w:pPr>
        <w:pStyle w:val="Default"/>
        <w:ind w:firstLine="720"/>
        <w:jc w:val="both"/>
        <w:rPr>
          <w:lang w:val="sr-Cyrl-CS"/>
        </w:rPr>
      </w:pPr>
      <w:r w:rsidRPr="00565D71">
        <w:rPr>
          <w:b/>
          <w:i/>
          <w:lang w:val="sr-Cyrl-CS"/>
        </w:rPr>
        <w:t>Пројекат „Полиција у заједници на националном нивоу</w:t>
      </w:r>
      <w:r w:rsidR="005B1189">
        <w:rPr>
          <w:lang w:val="sr-Cyrl-CS"/>
        </w:rPr>
        <w:t xml:space="preserve">“ </w:t>
      </w:r>
      <w:r>
        <w:rPr>
          <w:lang w:val="sr-Cyrl-CS"/>
        </w:rPr>
        <w:t xml:space="preserve"> друга</w:t>
      </w:r>
      <w:r w:rsidR="005B1189">
        <w:rPr>
          <w:lang w:val="sr-Cyrl-CS"/>
        </w:rPr>
        <w:t xml:space="preserve"> је</w:t>
      </w:r>
      <w:r>
        <w:rPr>
          <w:lang w:val="sr-Cyrl-CS"/>
        </w:rPr>
        <w:t xml:space="preserve"> фаза у оквиру централног пројекта „Полиција у заједни</w:t>
      </w:r>
      <w:r w:rsidR="00F4315A">
        <w:rPr>
          <w:lang w:val="sr-Cyrl-CS"/>
        </w:rPr>
        <w:t>ци“ у Републ</w:t>
      </w:r>
      <w:r w:rsidR="005B1189">
        <w:rPr>
          <w:lang w:val="sr-Cyrl-CS"/>
        </w:rPr>
        <w:t>ици Србији, она ј</w:t>
      </w:r>
      <w:r w:rsidR="00F4315A">
        <w:rPr>
          <w:lang w:val="sr-Cyrl-CS"/>
        </w:rPr>
        <w:t>е настала у контин</w:t>
      </w:r>
      <w:r w:rsidR="005B1189">
        <w:rPr>
          <w:lang w:val="sr-Cyrl-CS"/>
        </w:rPr>
        <w:t>у</w:t>
      </w:r>
      <w:r w:rsidR="00F4315A">
        <w:rPr>
          <w:lang w:val="sr-Cyrl-CS"/>
        </w:rPr>
        <w:t>и</w:t>
      </w:r>
      <w:r w:rsidR="005B1189">
        <w:rPr>
          <w:lang w:val="sr-Cyrl-CS"/>
        </w:rPr>
        <w:t xml:space="preserve">тету </w:t>
      </w:r>
      <w:r>
        <w:rPr>
          <w:lang w:val="sr-Cyrl-CS"/>
        </w:rPr>
        <w:t>са претходном</w:t>
      </w:r>
      <w:r w:rsidR="006F1307">
        <w:rPr>
          <w:lang w:val="sr-Cyrl-CS"/>
        </w:rPr>
        <w:t xml:space="preserve"> фазом</w:t>
      </w:r>
      <w:r>
        <w:rPr>
          <w:lang w:val="sr-Cyrl-CS"/>
        </w:rPr>
        <w:t xml:space="preserve"> и као резултат добрих почетних искустава на лок</w:t>
      </w:r>
      <w:r w:rsidR="00F9090D">
        <w:rPr>
          <w:lang w:val="sr-Cyrl-CS"/>
        </w:rPr>
        <w:t>ал</w:t>
      </w:r>
      <w:r>
        <w:rPr>
          <w:lang w:val="sr-Cyrl-CS"/>
        </w:rPr>
        <w:t xml:space="preserve">ном нивоу. </w:t>
      </w:r>
      <w:r w:rsidR="00384233">
        <w:rPr>
          <w:lang w:val="sr-Cyrl-CS"/>
        </w:rPr>
        <w:t>У оквиру друге фазе, реализ</w:t>
      </w:r>
      <w:r w:rsidR="0096512F">
        <w:rPr>
          <w:lang w:val="sr-Cyrl-CS"/>
        </w:rPr>
        <w:t>овани су пројекти проблемски ор</w:t>
      </w:r>
      <w:r w:rsidR="005E35D7">
        <w:rPr>
          <w:lang w:val="sr-Cyrl-CS"/>
        </w:rPr>
        <w:t>и</w:t>
      </w:r>
      <w:r w:rsidR="00384233">
        <w:rPr>
          <w:lang w:val="sr-Cyrl-CS"/>
        </w:rPr>
        <w:t>ј</w:t>
      </w:r>
      <w:r w:rsidR="0096512F">
        <w:rPr>
          <w:lang w:val="sr-Cyrl-CS"/>
        </w:rPr>
        <w:t>е</w:t>
      </w:r>
      <w:r w:rsidR="00384233">
        <w:rPr>
          <w:lang w:val="sr-Cyrl-CS"/>
        </w:rPr>
        <w:t>нтисаног рада полиције у свим општинама и предузете су бројне активности на плану остваривања сарадње са представницима локалних самоуправа.</w:t>
      </w:r>
    </w:p>
    <w:p w:rsidR="00FF2B26" w:rsidRPr="00FF2B26" w:rsidRDefault="005B1189" w:rsidP="00FF2B26">
      <w:pPr>
        <w:pStyle w:val="Default"/>
        <w:ind w:firstLine="720"/>
        <w:jc w:val="both"/>
        <w:rPr>
          <w:lang w:val="sr-Cyrl-CS"/>
        </w:rPr>
      </w:pPr>
      <w:r>
        <w:rPr>
          <w:lang w:val="sr-Cyrl-CS"/>
        </w:rPr>
        <w:t>У Министарству унутрашњих послова</w:t>
      </w:r>
      <w:r w:rsidR="004C6B49">
        <w:rPr>
          <w:lang w:val="sr-Cyrl-CS"/>
        </w:rPr>
        <w:t xml:space="preserve"> </w:t>
      </w:r>
      <w:r>
        <w:rPr>
          <w:lang w:val="sr-Cyrl-CS"/>
        </w:rPr>
        <w:t>и</w:t>
      </w:r>
      <w:r w:rsidR="00FF2B26">
        <w:rPr>
          <w:lang w:val="sr-Cyrl-CS"/>
        </w:rPr>
        <w:t>зменом</w:t>
      </w:r>
      <w:r>
        <w:rPr>
          <w:lang w:val="sr-Cyrl-CS"/>
        </w:rPr>
        <w:t xml:space="preserve"> Правилника о уређењу</w:t>
      </w:r>
      <w:r w:rsidR="00FF2B26">
        <w:rPr>
          <w:lang w:val="sr-Cyrl-CS"/>
        </w:rPr>
        <w:t xml:space="preserve"> у саставу Управе полиције формирано је Одељење за превен</w:t>
      </w:r>
      <w:r>
        <w:rPr>
          <w:lang w:val="sr-Cyrl-CS"/>
        </w:rPr>
        <w:t>цију и рад полиције у заједници. И</w:t>
      </w:r>
      <w:r w:rsidR="00FF2B26">
        <w:rPr>
          <w:lang w:val="sr-Cyrl-CS"/>
        </w:rPr>
        <w:t>дентично одељење формирано је и у Полицијској управи за град Београд</w:t>
      </w:r>
      <w:r w:rsidR="00FF2B26" w:rsidRPr="002B6AC0">
        <w:rPr>
          <w:lang w:val="ru-RU"/>
        </w:rPr>
        <w:t>. У</w:t>
      </w:r>
      <w:r w:rsidR="00FF2B26">
        <w:rPr>
          <w:lang w:val="sr-Cyrl-CS"/>
        </w:rPr>
        <w:t xml:space="preserve"> подручним полицијским управама систематизована су радна места официра за превенцију и рад полиције у заједници. Ове организационе промене и попуњавање ових радних мест</w:t>
      </w:r>
      <w:r w:rsidR="00F4315A">
        <w:rPr>
          <w:lang w:val="sr-Cyrl-CS"/>
        </w:rPr>
        <w:t>а стручним кадровима представљале</w:t>
      </w:r>
      <w:r w:rsidR="00FF2B26">
        <w:rPr>
          <w:lang w:val="sr-Cyrl-CS"/>
        </w:rPr>
        <w:t xml:space="preserve"> су битан основ за наставак примене концепта „Полиција у заједници“. Поред организационих промена, у тим одељењима  дошло је до персоналних појачања, запослени су млади официри полиције који имају одговарајуће квалификације (стручна спрема, страни језик, склоности, полна с</w:t>
      </w:r>
      <w:r w:rsidR="004C6B49">
        <w:rPr>
          <w:lang w:val="sr-Cyrl-CS"/>
        </w:rPr>
        <w:t>труктура, припадници мањина и</w:t>
      </w:r>
      <w:r w:rsidR="00F9090D">
        <w:rPr>
          <w:lang w:val="sr-Cyrl-CS"/>
        </w:rPr>
        <w:t xml:space="preserve"> друго</w:t>
      </w:r>
      <w:r w:rsidR="00FF2B26">
        <w:rPr>
          <w:lang w:val="sr-Cyrl-CS"/>
        </w:rPr>
        <w:t>),(Војиновић, 2004:442-449).</w:t>
      </w:r>
    </w:p>
    <w:p w:rsidR="00477A35" w:rsidRDefault="00FF2B26" w:rsidP="008A134B">
      <w:pPr>
        <w:pStyle w:val="Default"/>
        <w:ind w:firstLine="720"/>
        <w:jc w:val="both"/>
        <w:rPr>
          <w:lang w:val="ru-RU"/>
        </w:rPr>
      </w:pPr>
      <w:r>
        <w:rPr>
          <w:lang w:val="ru-RU"/>
        </w:rPr>
        <w:t xml:space="preserve">После реализованих </w:t>
      </w:r>
      <w:r>
        <w:rPr>
          <w:lang w:val="sr-Cyrl-CS"/>
        </w:rPr>
        <w:t>пројекта проблемски ор</w:t>
      </w:r>
      <w:r w:rsidR="005E35D7">
        <w:rPr>
          <w:lang w:val="sr-Cyrl-CS"/>
        </w:rPr>
        <w:t>и</w:t>
      </w:r>
      <w:r>
        <w:rPr>
          <w:lang w:val="sr-Cyrl-CS"/>
        </w:rPr>
        <w:t>јентисаног рада</w:t>
      </w:r>
      <w:r w:rsidR="008A03E4">
        <w:rPr>
          <w:lang w:val="sr-Cyrl-CS"/>
        </w:rPr>
        <w:t xml:space="preserve"> у свим општинама</w:t>
      </w:r>
      <w:r>
        <w:rPr>
          <w:lang w:val="sr-Cyrl-CS"/>
        </w:rPr>
        <w:t>, извршена је</w:t>
      </w:r>
      <w:r w:rsidR="008A25C2">
        <w:rPr>
          <w:lang w:val="sr-Cyrl-CS"/>
        </w:rPr>
        <w:t xml:space="preserve"> њихова</w:t>
      </w:r>
      <w:r>
        <w:rPr>
          <w:lang w:val="sr-Cyrl-CS"/>
        </w:rPr>
        <w:t xml:space="preserve"> евалуација</w:t>
      </w:r>
      <w:r w:rsidR="008A03E4">
        <w:rPr>
          <w:lang w:val="sr-Cyrl-CS"/>
        </w:rPr>
        <w:t>.</w:t>
      </w:r>
      <w:r w:rsidR="004C6B49">
        <w:rPr>
          <w:lang w:val="sr-Cyrl-CS"/>
        </w:rPr>
        <w:t xml:space="preserve"> </w:t>
      </w:r>
      <w:r>
        <w:rPr>
          <w:lang w:val="ru-RU"/>
        </w:rPr>
        <w:t>Резултати евалуације пројек</w:t>
      </w:r>
      <w:r w:rsidR="008A25C2">
        <w:rPr>
          <w:lang w:val="ru-RU"/>
        </w:rPr>
        <w:t>а</w:t>
      </w:r>
      <w:r>
        <w:rPr>
          <w:lang w:val="ru-RU"/>
        </w:rPr>
        <w:t>та указали су на бољу</w:t>
      </w:r>
      <w:r w:rsidR="004C6B49">
        <w:rPr>
          <w:lang w:val="ru-RU"/>
        </w:rPr>
        <w:t xml:space="preserve"> </w:t>
      </w:r>
      <w:r w:rsidR="004C6B49">
        <w:rPr>
          <w:lang w:val="ru-RU"/>
        </w:rPr>
        <w:lastRenderedPageBreak/>
        <w:t>комуникацију</w:t>
      </w:r>
      <w:r w:rsidR="000D6400" w:rsidRPr="00EE2001">
        <w:rPr>
          <w:lang w:val="ru-RU"/>
        </w:rPr>
        <w:t xml:space="preserve"> полиције са грађанима и органима локал</w:t>
      </w:r>
      <w:r w:rsidR="008A03E4">
        <w:rPr>
          <w:lang w:val="ru-RU"/>
        </w:rPr>
        <w:t xml:space="preserve">не самоуправе и </w:t>
      </w:r>
      <w:r>
        <w:rPr>
          <w:lang w:val="ru-RU"/>
        </w:rPr>
        <w:t xml:space="preserve">на </w:t>
      </w:r>
      <w:r w:rsidR="000D6400" w:rsidRPr="00EE2001">
        <w:rPr>
          <w:lang w:val="ru-RU"/>
        </w:rPr>
        <w:t>повећа</w:t>
      </w:r>
      <w:r>
        <w:rPr>
          <w:lang w:val="ru-RU"/>
        </w:rPr>
        <w:t>но поверење грађана у полицију</w:t>
      </w:r>
      <w:r w:rsidR="000D6400" w:rsidRPr="00EE2001">
        <w:rPr>
          <w:lang w:val="ru-RU"/>
        </w:rPr>
        <w:t xml:space="preserve">. </w:t>
      </w:r>
      <w:r w:rsidR="008A03E4">
        <w:rPr>
          <w:lang w:val="ru-RU"/>
        </w:rPr>
        <w:t>Евалуација пројекта завршена је давањем препорука које се односе на  наставак едукације</w:t>
      </w:r>
      <w:r w:rsidR="00913648" w:rsidRPr="00EE2001">
        <w:rPr>
          <w:lang w:val="ru-RU"/>
        </w:rPr>
        <w:t xml:space="preserve"> грађана и п</w:t>
      </w:r>
      <w:r w:rsidR="006F1307">
        <w:rPr>
          <w:lang w:val="ru-RU"/>
        </w:rPr>
        <w:t xml:space="preserve">рипадника полиције, затим на </w:t>
      </w:r>
      <w:r w:rsidR="008A03E4">
        <w:rPr>
          <w:lang w:val="ru-RU"/>
        </w:rPr>
        <w:t xml:space="preserve">даље предузимање проактивних активности и мера </w:t>
      </w:r>
      <w:r w:rsidR="00913648" w:rsidRPr="00EE2001">
        <w:rPr>
          <w:lang w:val="ru-RU"/>
        </w:rPr>
        <w:t xml:space="preserve"> на промоцији нове организације и начина рада полиције у Републици Србији. </w:t>
      </w:r>
    </w:p>
    <w:p w:rsidR="00C5255D" w:rsidRPr="00C96320" w:rsidRDefault="00DC7143" w:rsidP="00DC7143">
      <w:pPr>
        <w:pStyle w:val="Default"/>
        <w:ind w:firstLine="720"/>
        <w:jc w:val="both"/>
        <w:rPr>
          <w:sz w:val="20"/>
          <w:szCs w:val="20"/>
          <w:lang w:val="ru-RU"/>
        </w:rPr>
      </w:pPr>
      <w:r>
        <w:rPr>
          <w:lang w:val="sr-Cyrl-CS"/>
        </w:rPr>
        <w:t>Паралелно са почетком и развојем пројекта „</w:t>
      </w:r>
      <w:r w:rsidRPr="005D6CF0">
        <w:rPr>
          <w:i/>
          <w:lang w:val="sr-Cyrl-CS"/>
        </w:rPr>
        <w:t>Полиција у заједници</w:t>
      </w:r>
      <w:r w:rsidR="00A03BAC">
        <w:rPr>
          <w:lang w:val="sr-Cyrl-CS"/>
        </w:rPr>
        <w:t>“, полиција Србије је</w:t>
      </w:r>
      <w:r>
        <w:rPr>
          <w:lang w:val="sr-Cyrl-CS"/>
        </w:rPr>
        <w:t xml:space="preserve"> у сарадњи са Националним полицијским директора</w:t>
      </w:r>
      <w:r w:rsidR="00A03BAC">
        <w:rPr>
          <w:lang w:val="sr-Cyrl-CS"/>
        </w:rPr>
        <w:t>т</w:t>
      </w:r>
      <w:r w:rsidR="00F9090D">
        <w:rPr>
          <w:lang w:val="sr-Cyrl-CS"/>
        </w:rPr>
        <w:t xml:space="preserve">ом Краљевине Норвешке, започела </w:t>
      </w:r>
      <w:r w:rsidR="00A03BAC">
        <w:rPr>
          <w:lang w:val="ru-RU"/>
        </w:rPr>
        <w:t>пројекте под називом</w:t>
      </w:r>
      <w:r w:rsidRPr="00EE2001">
        <w:rPr>
          <w:lang w:val="ru-RU"/>
        </w:rPr>
        <w:t xml:space="preserve"> „ЈУНО“ (Ј</w:t>
      </w:r>
      <w:r>
        <w:t>UNO</w:t>
      </w:r>
      <w:r w:rsidRPr="00EE2001">
        <w:rPr>
          <w:lang w:val="ru-RU"/>
        </w:rPr>
        <w:t>)</w:t>
      </w:r>
      <w:r w:rsidR="00C96320">
        <w:rPr>
          <w:rStyle w:val="FootnoteReference"/>
          <w:lang w:val="ru-RU"/>
        </w:rPr>
        <w:footnoteReference w:id="145"/>
      </w:r>
      <w:r w:rsidRPr="00EE2001">
        <w:rPr>
          <w:lang w:val="ru-RU"/>
        </w:rPr>
        <w:t>. Назив пројекта је настао као скраћеница назива држава некадашње СФР Југославије и Норвешке, у име пријатељства створеног још у време Другог светског рата</w:t>
      </w:r>
      <w:r>
        <w:rPr>
          <w:lang w:val="sr-Cyrl-CS"/>
        </w:rPr>
        <w:t xml:space="preserve">. Реализовани пројекти имали су за циљ  </w:t>
      </w:r>
      <w:r>
        <w:rPr>
          <w:lang w:val="ru-RU"/>
        </w:rPr>
        <w:t>унапређење организације</w:t>
      </w:r>
      <w:r w:rsidR="00C5255D" w:rsidRPr="00EE2001">
        <w:rPr>
          <w:lang w:val="ru-RU"/>
        </w:rPr>
        <w:t xml:space="preserve"> полиције, изгр</w:t>
      </w:r>
      <w:r w:rsidR="00185DEF" w:rsidRPr="00EE2001">
        <w:rPr>
          <w:lang w:val="ru-RU"/>
        </w:rPr>
        <w:t>а</w:t>
      </w:r>
      <w:r w:rsidR="004C6B49">
        <w:rPr>
          <w:lang w:val="ru-RU"/>
        </w:rPr>
        <w:t>дњу</w:t>
      </w:r>
      <w:r w:rsidR="00C5255D" w:rsidRPr="00EE2001">
        <w:rPr>
          <w:lang w:val="ru-RU"/>
        </w:rPr>
        <w:t xml:space="preserve"> нови</w:t>
      </w:r>
      <w:r>
        <w:rPr>
          <w:lang w:val="ru-RU"/>
        </w:rPr>
        <w:t>х</w:t>
      </w:r>
      <w:r w:rsidR="00C5255D" w:rsidRPr="00EE2001">
        <w:rPr>
          <w:lang w:val="ru-RU"/>
        </w:rPr>
        <w:t xml:space="preserve"> модел</w:t>
      </w:r>
      <w:r>
        <w:rPr>
          <w:lang w:val="ru-RU"/>
        </w:rPr>
        <w:t>а</w:t>
      </w:r>
      <w:r w:rsidR="00A03BAC">
        <w:rPr>
          <w:lang w:val="ru-RU"/>
        </w:rPr>
        <w:t xml:space="preserve"> рада полиције, прихвата</w:t>
      </w:r>
      <w:r>
        <w:rPr>
          <w:lang w:val="ru-RU"/>
        </w:rPr>
        <w:t>ње</w:t>
      </w:r>
      <w:r w:rsidR="00C5255D" w:rsidRPr="00EE2001">
        <w:rPr>
          <w:lang w:val="ru-RU"/>
        </w:rPr>
        <w:t xml:space="preserve"> међународни</w:t>
      </w:r>
      <w:r>
        <w:rPr>
          <w:lang w:val="ru-RU"/>
        </w:rPr>
        <w:t>х стандарда</w:t>
      </w:r>
      <w:r w:rsidR="00C5255D" w:rsidRPr="00EE2001">
        <w:rPr>
          <w:lang w:val="ru-RU"/>
        </w:rPr>
        <w:t xml:space="preserve"> у раду</w:t>
      </w:r>
      <w:r w:rsidR="008870E7">
        <w:rPr>
          <w:lang w:val="ru-RU"/>
        </w:rPr>
        <w:t xml:space="preserve"> </w:t>
      </w:r>
      <w:r w:rsidR="004C6B49">
        <w:rPr>
          <w:lang w:val="ru-RU"/>
        </w:rPr>
        <w:t>полиције и добре праксе</w:t>
      </w:r>
      <w:r w:rsidR="00C5255D" w:rsidRPr="00EE2001">
        <w:rPr>
          <w:lang w:val="ru-RU"/>
        </w:rPr>
        <w:t>,</w:t>
      </w:r>
      <w:r w:rsidR="004C6B49">
        <w:rPr>
          <w:lang w:val="ru-RU"/>
        </w:rPr>
        <w:t xml:space="preserve"> затим</w:t>
      </w:r>
      <w:r w:rsidR="00C5255D" w:rsidRPr="00EE2001">
        <w:rPr>
          <w:lang w:val="ru-RU"/>
        </w:rPr>
        <w:t xml:space="preserve">  унапређење обуке и успостављање професионалних станда</w:t>
      </w:r>
      <w:r w:rsidR="00836A68" w:rsidRPr="00EE2001">
        <w:rPr>
          <w:lang w:val="ru-RU"/>
        </w:rPr>
        <w:t>рда по узору на развије</w:t>
      </w:r>
      <w:r w:rsidR="00A03BAC">
        <w:rPr>
          <w:lang w:val="ru-RU"/>
        </w:rPr>
        <w:t>не</w:t>
      </w:r>
      <w:r w:rsidR="00836A68" w:rsidRPr="00EE2001">
        <w:rPr>
          <w:lang w:val="ru-RU"/>
        </w:rPr>
        <w:t xml:space="preserve"> земље Европске уније</w:t>
      </w:r>
      <w:r w:rsidR="00F9090D">
        <w:rPr>
          <w:rStyle w:val="FootnoteReference"/>
          <w:lang w:val="ru-RU"/>
        </w:rPr>
        <w:footnoteReference w:id="146"/>
      </w:r>
      <w:r w:rsidR="00C5255D" w:rsidRPr="00EE2001">
        <w:rPr>
          <w:lang w:val="ru-RU"/>
        </w:rPr>
        <w:t>.</w:t>
      </w:r>
    </w:p>
    <w:p w:rsidR="00E110A1" w:rsidRPr="002B6AC0" w:rsidRDefault="00C5255D" w:rsidP="00C90D32">
      <w:pPr>
        <w:pStyle w:val="Default"/>
        <w:jc w:val="both"/>
        <w:rPr>
          <w:lang w:val="ru-RU"/>
        </w:rPr>
      </w:pPr>
      <w:r w:rsidRPr="00EE2001">
        <w:rPr>
          <w:lang w:val="ru-RU"/>
        </w:rPr>
        <w:tab/>
      </w:r>
    </w:p>
    <w:p w:rsidR="00147189" w:rsidRPr="00EE2001" w:rsidRDefault="00147189" w:rsidP="00B371F2">
      <w:pPr>
        <w:pStyle w:val="Default"/>
        <w:jc w:val="both"/>
        <w:rPr>
          <w:lang w:val="ru-RU"/>
        </w:rPr>
      </w:pPr>
    </w:p>
    <w:p w:rsidR="00F41B61" w:rsidRPr="002B6AC0" w:rsidRDefault="005B1189" w:rsidP="005B1189">
      <w:pPr>
        <w:ind w:left="720"/>
        <w:rPr>
          <w:rFonts w:ascii="Times New Roman" w:hAnsi="Times New Roman"/>
          <w:b/>
          <w:lang w:val="ru-RU"/>
        </w:rPr>
      </w:pPr>
      <w:r w:rsidRPr="002B6AC0">
        <w:rPr>
          <w:rFonts w:ascii="Times New Roman" w:hAnsi="Times New Roman"/>
          <w:b/>
          <w:lang w:val="ru-RU"/>
        </w:rPr>
        <w:t>4.</w:t>
      </w:r>
      <w:r w:rsidR="00F41B61" w:rsidRPr="002B6AC0">
        <w:rPr>
          <w:rFonts w:ascii="Times New Roman" w:hAnsi="Times New Roman"/>
          <w:b/>
          <w:lang w:val="ru-RU"/>
        </w:rPr>
        <w:t>Упоредни приказ организације и рада полиције у заједници</w:t>
      </w:r>
    </w:p>
    <w:p w:rsidR="006709AD" w:rsidRPr="002B6AC0" w:rsidRDefault="006709AD" w:rsidP="006709AD">
      <w:pPr>
        <w:rPr>
          <w:rFonts w:ascii="Times New Roman" w:hAnsi="Times New Roman"/>
          <w:b/>
          <w:lang w:val="ru-RU"/>
        </w:rPr>
      </w:pPr>
    </w:p>
    <w:p w:rsidR="006709AD" w:rsidRPr="002B6AC0" w:rsidRDefault="006709AD" w:rsidP="006709AD">
      <w:pPr>
        <w:rPr>
          <w:rFonts w:ascii="Times New Roman" w:hAnsi="Times New Roman"/>
          <w:b/>
          <w:lang w:val="ru-RU"/>
        </w:rPr>
      </w:pPr>
    </w:p>
    <w:p w:rsidR="006709AD" w:rsidRPr="002B6AC0" w:rsidRDefault="005B1189" w:rsidP="00C90D32">
      <w:pPr>
        <w:ind w:left="720"/>
        <w:rPr>
          <w:rFonts w:ascii="Times New Roman" w:hAnsi="Times New Roman"/>
          <w:b/>
          <w:lang w:val="ru-RU"/>
        </w:rPr>
      </w:pPr>
      <w:r w:rsidRPr="002B6AC0">
        <w:rPr>
          <w:rFonts w:ascii="Times New Roman" w:hAnsi="Times New Roman"/>
          <w:b/>
          <w:lang w:val="ru-RU"/>
        </w:rPr>
        <w:t xml:space="preserve">4.1. </w:t>
      </w:r>
      <w:r w:rsidR="006709AD" w:rsidRPr="002B6AC0">
        <w:rPr>
          <w:rFonts w:ascii="Times New Roman" w:hAnsi="Times New Roman"/>
          <w:b/>
          <w:lang w:val="ru-RU"/>
        </w:rPr>
        <w:t>Организација</w:t>
      </w:r>
      <w:r w:rsidR="001F6522">
        <w:rPr>
          <w:rFonts w:ascii="Times New Roman" w:hAnsi="Times New Roman"/>
          <w:b/>
          <w:lang w:val="ru-RU"/>
        </w:rPr>
        <w:t xml:space="preserve"> и  рад</w:t>
      </w:r>
      <w:r w:rsidR="006709AD" w:rsidRPr="002B6AC0">
        <w:rPr>
          <w:rFonts w:ascii="Times New Roman" w:hAnsi="Times New Roman"/>
          <w:b/>
          <w:lang w:val="ru-RU"/>
        </w:rPr>
        <w:t xml:space="preserve"> полиције у</w:t>
      </w:r>
      <w:r w:rsidRPr="002B6AC0">
        <w:rPr>
          <w:rFonts w:ascii="Times New Roman" w:hAnsi="Times New Roman"/>
          <w:b/>
          <w:lang w:val="ru-RU"/>
        </w:rPr>
        <w:t xml:space="preserve"> заједници у појединим </w:t>
      </w:r>
      <w:r w:rsidR="006709AD" w:rsidRPr="002B6AC0">
        <w:rPr>
          <w:rFonts w:ascii="Times New Roman" w:hAnsi="Times New Roman"/>
          <w:b/>
          <w:lang w:val="ru-RU"/>
        </w:rPr>
        <w:t xml:space="preserve"> државама</w:t>
      </w:r>
      <w:r w:rsidRPr="002B6AC0">
        <w:rPr>
          <w:rFonts w:ascii="Times New Roman" w:hAnsi="Times New Roman"/>
          <w:b/>
          <w:lang w:val="ru-RU"/>
        </w:rPr>
        <w:t xml:space="preserve"> Европе</w:t>
      </w:r>
    </w:p>
    <w:p w:rsidR="005B1189" w:rsidRPr="002B6AC0" w:rsidRDefault="005B1189" w:rsidP="005B1189">
      <w:pPr>
        <w:ind w:left="1440"/>
        <w:rPr>
          <w:rFonts w:ascii="Times New Roman" w:hAnsi="Times New Roman"/>
          <w:b/>
          <w:lang w:val="ru-RU"/>
        </w:rPr>
      </w:pPr>
    </w:p>
    <w:p w:rsidR="005B1189" w:rsidRPr="002B6AC0" w:rsidRDefault="005B1189" w:rsidP="005B1189">
      <w:pPr>
        <w:ind w:left="1440"/>
        <w:rPr>
          <w:rFonts w:ascii="Times New Roman" w:hAnsi="Times New Roman"/>
          <w:b/>
          <w:lang w:val="ru-RU"/>
        </w:rPr>
      </w:pPr>
    </w:p>
    <w:p w:rsidR="006709AD" w:rsidRPr="002B6AC0" w:rsidRDefault="005B1189" w:rsidP="00F41B61">
      <w:pPr>
        <w:ind w:left="720" w:firstLine="720"/>
        <w:rPr>
          <w:rFonts w:ascii="Times New Roman" w:hAnsi="Times New Roman"/>
          <w:b/>
          <w:i/>
          <w:lang w:val="ru-RU"/>
        </w:rPr>
      </w:pPr>
      <w:r w:rsidRPr="002B6AC0">
        <w:rPr>
          <w:rFonts w:ascii="Times New Roman" w:hAnsi="Times New Roman"/>
          <w:b/>
          <w:i/>
          <w:lang w:val="ru-RU"/>
        </w:rPr>
        <w:t xml:space="preserve">4.1.1. </w:t>
      </w:r>
      <w:r w:rsidR="006709AD" w:rsidRPr="002B6AC0">
        <w:rPr>
          <w:rFonts w:ascii="Times New Roman" w:hAnsi="Times New Roman"/>
          <w:b/>
          <w:i/>
          <w:lang w:val="ru-RU"/>
        </w:rPr>
        <w:t>Организација</w:t>
      </w:r>
      <w:r w:rsidR="00F41B61" w:rsidRPr="002B6AC0">
        <w:rPr>
          <w:rFonts w:ascii="Times New Roman" w:hAnsi="Times New Roman"/>
          <w:b/>
          <w:i/>
          <w:lang w:val="ru-RU"/>
        </w:rPr>
        <w:t xml:space="preserve"> и  рад</w:t>
      </w:r>
      <w:r w:rsidR="006709AD" w:rsidRPr="002B6AC0">
        <w:rPr>
          <w:rFonts w:ascii="Times New Roman" w:hAnsi="Times New Roman"/>
          <w:b/>
          <w:i/>
          <w:lang w:val="ru-RU"/>
        </w:rPr>
        <w:t xml:space="preserve"> полиције у заједници у Немачкој</w:t>
      </w:r>
    </w:p>
    <w:p w:rsidR="005B1189" w:rsidRPr="002B6AC0" w:rsidRDefault="005B1189" w:rsidP="005B1189">
      <w:pPr>
        <w:ind w:left="720" w:firstLine="720"/>
        <w:rPr>
          <w:rFonts w:ascii="Times New Roman" w:hAnsi="Times New Roman"/>
          <w:b/>
          <w:lang w:val="ru-RU"/>
        </w:rPr>
      </w:pPr>
    </w:p>
    <w:p w:rsidR="006709AD" w:rsidRPr="002B6AC0" w:rsidRDefault="006709AD" w:rsidP="006709AD">
      <w:pPr>
        <w:rPr>
          <w:rFonts w:ascii="Times New Roman" w:hAnsi="Times New Roman"/>
          <w:b/>
          <w:lang w:val="ru-RU"/>
        </w:rPr>
      </w:pPr>
    </w:p>
    <w:p w:rsidR="006709AD" w:rsidRPr="002B6AC0" w:rsidRDefault="006709AD" w:rsidP="006709AD">
      <w:pPr>
        <w:pStyle w:val="NoSpacing"/>
        <w:ind w:firstLine="720"/>
        <w:jc w:val="both"/>
        <w:rPr>
          <w:rFonts w:ascii="Times New Roman" w:hAnsi="Times New Roman"/>
          <w:szCs w:val="24"/>
          <w:lang w:val="ru-RU"/>
        </w:rPr>
      </w:pPr>
      <w:r w:rsidRPr="002B6AC0">
        <w:rPr>
          <w:rFonts w:ascii="Times New Roman" w:hAnsi="Times New Roman"/>
          <w:szCs w:val="24"/>
          <w:lang w:val="ru-RU"/>
        </w:rPr>
        <w:t>У Немачкој се од почетка 90</w:t>
      </w:r>
      <w:r w:rsidR="005701A0" w:rsidRPr="002B6AC0">
        <w:rPr>
          <w:rFonts w:ascii="Times New Roman" w:hAnsi="Times New Roman"/>
          <w:szCs w:val="24"/>
          <w:lang w:val="ru-RU"/>
        </w:rPr>
        <w:t>-тих</w:t>
      </w:r>
      <w:r w:rsidRPr="002B6AC0">
        <w:rPr>
          <w:rFonts w:ascii="Times New Roman" w:hAnsi="Times New Roman"/>
          <w:szCs w:val="24"/>
          <w:lang w:val="ru-RU"/>
        </w:rPr>
        <w:t xml:space="preserve"> година</w:t>
      </w:r>
      <w:r w:rsidR="00F9090D" w:rsidRPr="002B6AC0">
        <w:rPr>
          <w:rFonts w:ascii="Times New Roman" w:hAnsi="Times New Roman"/>
          <w:szCs w:val="24"/>
          <w:lang w:val="ru-RU"/>
        </w:rPr>
        <w:t xml:space="preserve"> прошлог века дискутовало о  </w:t>
      </w:r>
      <w:r w:rsidR="00F9090D">
        <w:rPr>
          <w:rFonts w:ascii="Times New Roman" w:hAnsi="Times New Roman"/>
          <w:szCs w:val="24"/>
          <w:lang w:val="sr-Latn-CS"/>
        </w:rPr>
        <w:t>c</w:t>
      </w:r>
      <w:r>
        <w:rPr>
          <w:rFonts w:ascii="Times New Roman" w:hAnsi="Times New Roman"/>
          <w:szCs w:val="24"/>
        </w:rPr>
        <w:t>ommunity</w:t>
      </w:r>
      <w:r w:rsidR="004C6B49">
        <w:rPr>
          <w:rFonts w:ascii="Times New Roman" w:hAnsi="Times New Roman"/>
          <w:szCs w:val="24"/>
        </w:rPr>
        <w:t xml:space="preserve"> </w:t>
      </w:r>
      <w:r>
        <w:rPr>
          <w:rFonts w:ascii="Times New Roman" w:hAnsi="Times New Roman"/>
          <w:szCs w:val="24"/>
        </w:rPr>
        <w:t>policing</w:t>
      </w:r>
      <w:r w:rsidR="008A25C2">
        <w:rPr>
          <w:rFonts w:ascii="Times New Roman" w:hAnsi="Times New Roman"/>
          <w:szCs w:val="24"/>
        </w:rPr>
        <w:t>,</w:t>
      </w:r>
      <w:r w:rsidRPr="002B6AC0">
        <w:rPr>
          <w:rFonts w:ascii="Times New Roman" w:hAnsi="Times New Roman"/>
          <w:szCs w:val="24"/>
          <w:lang w:val="ru-RU"/>
        </w:rPr>
        <w:t xml:space="preserve"> као решењу за  поједине  проблеме и као реакцији на раст броја регистрованих кривичних дела у 70-им и 80-им годинама прошлог века </w:t>
      </w:r>
      <w:r w:rsidRPr="004C6B49">
        <w:rPr>
          <w:rFonts w:ascii="Times New Roman" w:hAnsi="Times New Roman"/>
          <w:szCs w:val="24"/>
          <w:lang w:val="ru-RU"/>
        </w:rPr>
        <w:t>(</w:t>
      </w:r>
      <w:r w:rsidRPr="004C6B49">
        <w:rPr>
          <w:rFonts w:ascii="Times New Roman" w:hAnsi="Times New Roman"/>
          <w:szCs w:val="24"/>
        </w:rPr>
        <w:t>Dolling</w:t>
      </w:r>
      <w:r w:rsidRPr="004C6B49">
        <w:rPr>
          <w:rFonts w:ascii="Times New Roman" w:hAnsi="Times New Roman"/>
          <w:szCs w:val="24"/>
          <w:lang w:val="ru-RU"/>
        </w:rPr>
        <w:t xml:space="preserve">, </w:t>
      </w:r>
      <w:r w:rsidRPr="004C6B49">
        <w:rPr>
          <w:rFonts w:ascii="Times New Roman" w:hAnsi="Times New Roman"/>
          <w:szCs w:val="24"/>
        </w:rPr>
        <w:t>Feltes</w:t>
      </w:r>
      <w:r w:rsidRPr="004C6B49">
        <w:rPr>
          <w:rFonts w:ascii="Times New Roman" w:hAnsi="Times New Roman"/>
          <w:szCs w:val="24"/>
          <w:lang w:val="ru-RU"/>
        </w:rPr>
        <w:t>,1993:23).</w:t>
      </w:r>
      <w:r w:rsidRPr="002B6AC0">
        <w:rPr>
          <w:rFonts w:ascii="Times New Roman" w:hAnsi="Times New Roman"/>
          <w:szCs w:val="24"/>
          <w:lang w:val="ru-RU"/>
        </w:rPr>
        <w:t xml:space="preserve">  Од  тог периода све више  заједница  усвојило је неку врсту </w:t>
      </w:r>
      <w:r w:rsidR="00D25ABE">
        <w:rPr>
          <w:rFonts w:ascii="Times New Roman" w:hAnsi="Times New Roman"/>
          <w:szCs w:val="24"/>
        </w:rPr>
        <w:t>c</w:t>
      </w:r>
      <w:r>
        <w:rPr>
          <w:rFonts w:ascii="Times New Roman" w:hAnsi="Times New Roman"/>
          <w:szCs w:val="24"/>
        </w:rPr>
        <w:t>ommunity</w:t>
      </w:r>
      <w:r w:rsidR="004C6B49">
        <w:rPr>
          <w:rFonts w:ascii="Times New Roman" w:hAnsi="Times New Roman"/>
          <w:szCs w:val="24"/>
        </w:rPr>
        <w:t xml:space="preserve"> </w:t>
      </w:r>
      <w:r>
        <w:rPr>
          <w:rFonts w:ascii="Times New Roman" w:hAnsi="Times New Roman"/>
          <w:szCs w:val="24"/>
        </w:rPr>
        <w:t>policing</w:t>
      </w:r>
      <w:r w:rsidRPr="002B6AC0">
        <w:rPr>
          <w:rFonts w:ascii="Times New Roman" w:hAnsi="Times New Roman"/>
          <w:szCs w:val="24"/>
          <w:lang w:val="ru-RU"/>
        </w:rPr>
        <w:t>, иако није постојало разуме</w:t>
      </w:r>
      <w:r w:rsidR="008A25C2">
        <w:rPr>
          <w:rFonts w:ascii="Times New Roman" w:hAnsi="Times New Roman"/>
          <w:szCs w:val="24"/>
          <w:lang w:val="ru-RU"/>
        </w:rPr>
        <w:t>вање на националном нивоу</w:t>
      </w:r>
      <w:r w:rsidR="00F9090D" w:rsidRPr="002B6AC0">
        <w:rPr>
          <w:rFonts w:ascii="Times New Roman" w:hAnsi="Times New Roman"/>
          <w:szCs w:val="24"/>
          <w:lang w:val="ru-RU"/>
        </w:rPr>
        <w:t xml:space="preserve"> шта </w:t>
      </w:r>
      <w:r w:rsidR="00F9090D">
        <w:rPr>
          <w:rFonts w:ascii="Times New Roman" w:hAnsi="Times New Roman"/>
          <w:szCs w:val="24"/>
        </w:rPr>
        <w:t>c</w:t>
      </w:r>
      <w:r>
        <w:rPr>
          <w:rFonts w:ascii="Times New Roman" w:hAnsi="Times New Roman"/>
          <w:szCs w:val="24"/>
        </w:rPr>
        <w:t>ommunity</w:t>
      </w:r>
      <w:r w:rsidR="004C6B49">
        <w:rPr>
          <w:rFonts w:ascii="Times New Roman" w:hAnsi="Times New Roman"/>
          <w:szCs w:val="24"/>
        </w:rPr>
        <w:t xml:space="preserve"> </w:t>
      </w:r>
      <w:r>
        <w:rPr>
          <w:rFonts w:ascii="Times New Roman" w:hAnsi="Times New Roman"/>
          <w:szCs w:val="24"/>
        </w:rPr>
        <w:t>policing</w:t>
      </w:r>
      <w:r w:rsidRPr="002B6AC0">
        <w:rPr>
          <w:rFonts w:ascii="Times New Roman" w:hAnsi="Times New Roman"/>
          <w:szCs w:val="24"/>
          <w:lang w:val="ru-RU"/>
        </w:rPr>
        <w:t xml:space="preserve"> стварно значи, да ли је то нова стратегија или филозофија или само ново вино у старим бурадима </w:t>
      </w:r>
      <w:r w:rsidRPr="002B6AC0">
        <w:rPr>
          <w:rFonts w:ascii="Times New Roman" w:hAnsi="Times New Roman"/>
          <w:b/>
          <w:szCs w:val="24"/>
          <w:lang w:val="ru-RU"/>
        </w:rPr>
        <w:t>(</w:t>
      </w:r>
      <w:r>
        <w:rPr>
          <w:rFonts w:ascii="Times New Roman" w:hAnsi="Times New Roman"/>
          <w:szCs w:val="24"/>
        </w:rPr>
        <w:t>Feltes</w:t>
      </w:r>
      <w:r w:rsidRPr="002B6AC0">
        <w:rPr>
          <w:rFonts w:ascii="Times New Roman" w:hAnsi="Times New Roman"/>
          <w:szCs w:val="24"/>
          <w:lang w:val="ru-RU"/>
        </w:rPr>
        <w:t xml:space="preserve"> 1995:127). </w:t>
      </w:r>
      <w:r w:rsidR="005B1189" w:rsidRPr="002B6AC0">
        <w:rPr>
          <w:rFonts w:ascii="Times New Roman" w:hAnsi="Times New Roman"/>
          <w:szCs w:val="24"/>
          <w:lang w:val="ru-RU"/>
        </w:rPr>
        <w:t xml:space="preserve">Током последње две деценије </w:t>
      </w:r>
      <w:r w:rsidRPr="002B6AC0">
        <w:rPr>
          <w:rFonts w:ascii="Times New Roman" w:hAnsi="Times New Roman"/>
          <w:szCs w:val="24"/>
          <w:lang w:val="ru-RU"/>
        </w:rPr>
        <w:t>Немачке федералне јединице тестирале су разне теорије и радне филозофије полицијске делатности</w:t>
      </w:r>
      <w:r w:rsidR="00A03BAC" w:rsidRPr="002B6AC0">
        <w:rPr>
          <w:rFonts w:ascii="Times New Roman" w:hAnsi="Times New Roman"/>
          <w:szCs w:val="24"/>
          <w:lang w:val="ru-RU"/>
        </w:rPr>
        <w:t xml:space="preserve"> у заједници,</w:t>
      </w:r>
      <w:r w:rsidRPr="002B6AC0">
        <w:rPr>
          <w:rFonts w:ascii="Times New Roman" w:hAnsi="Times New Roman"/>
          <w:szCs w:val="24"/>
          <w:lang w:val="ru-RU"/>
        </w:rPr>
        <w:t xml:space="preserve"> укључујући и „полицијску делатност са пријате</w:t>
      </w:r>
      <w:r w:rsidR="005D2ED8" w:rsidRPr="002B6AC0">
        <w:rPr>
          <w:rFonts w:ascii="Times New Roman" w:hAnsi="Times New Roman"/>
          <w:szCs w:val="24"/>
          <w:lang w:val="ru-RU"/>
        </w:rPr>
        <w:t>љским приступом грађанима“. Пријатељски приступ грађанима  еволуирао је</w:t>
      </w:r>
      <w:r w:rsidRPr="002B6AC0">
        <w:rPr>
          <w:rFonts w:ascii="Times New Roman" w:hAnsi="Times New Roman"/>
          <w:szCs w:val="24"/>
          <w:lang w:val="ru-RU"/>
        </w:rPr>
        <w:t xml:space="preserve"> у данашњу превенцију кривичних дела од стране заједнице. У највећем броју федералних јединица, полиција или предуз</w:t>
      </w:r>
      <w:r w:rsidR="00F9090D" w:rsidRPr="002B6AC0">
        <w:rPr>
          <w:rFonts w:ascii="Times New Roman" w:hAnsi="Times New Roman"/>
          <w:szCs w:val="24"/>
          <w:lang w:val="ru-RU"/>
        </w:rPr>
        <w:t xml:space="preserve">има иницијативу у организовању </w:t>
      </w:r>
      <w:r w:rsidR="00F9090D">
        <w:rPr>
          <w:rFonts w:ascii="Times New Roman" w:hAnsi="Times New Roman"/>
          <w:szCs w:val="24"/>
        </w:rPr>
        <w:t>c</w:t>
      </w:r>
      <w:r w:rsidRPr="00A73BB8">
        <w:rPr>
          <w:rFonts w:ascii="Times New Roman" w:hAnsi="Times New Roman"/>
          <w:szCs w:val="24"/>
        </w:rPr>
        <w:t>ommunity</w:t>
      </w:r>
      <w:r w:rsidR="004C6B49">
        <w:rPr>
          <w:rFonts w:ascii="Times New Roman" w:hAnsi="Times New Roman"/>
          <w:szCs w:val="24"/>
        </w:rPr>
        <w:t xml:space="preserve"> </w:t>
      </w:r>
      <w:r w:rsidR="005D2ED8">
        <w:rPr>
          <w:rFonts w:ascii="Times New Roman" w:hAnsi="Times New Roman"/>
          <w:szCs w:val="24"/>
        </w:rPr>
        <w:t>policing</w:t>
      </w:r>
      <w:r w:rsidR="005D2ED8" w:rsidRPr="002B6AC0">
        <w:rPr>
          <w:rFonts w:ascii="Times New Roman" w:hAnsi="Times New Roman"/>
          <w:szCs w:val="24"/>
          <w:lang w:val="ru-RU"/>
        </w:rPr>
        <w:t xml:space="preserve">  савета </w:t>
      </w:r>
      <w:r w:rsidRPr="002B6AC0">
        <w:rPr>
          <w:rFonts w:ascii="Times New Roman" w:hAnsi="Times New Roman"/>
          <w:szCs w:val="24"/>
          <w:lang w:val="ru-RU"/>
        </w:rPr>
        <w:t xml:space="preserve"> или сарађује са градоначелником или градским већем путем учествовања у </w:t>
      </w:r>
      <w:r w:rsidR="00D25ABE" w:rsidRPr="002B6AC0">
        <w:rPr>
          <w:rFonts w:ascii="Times New Roman" w:hAnsi="Times New Roman"/>
          <w:szCs w:val="24"/>
          <w:lang w:val="ru-RU"/>
        </w:rPr>
        <w:t>локалном С</w:t>
      </w:r>
      <w:r w:rsidRPr="002B6AC0">
        <w:rPr>
          <w:rFonts w:ascii="Times New Roman" w:hAnsi="Times New Roman"/>
          <w:szCs w:val="24"/>
          <w:lang w:val="ru-RU"/>
        </w:rPr>
        <w:t>авету за превенцију криминалитета (</w:t>
      </w:r>
      <w:r w:rsidRPr="00A73BB8">
        <w:rPr>
          <w:rFonts w:ascii="Times New Roman" w:hAnsi="Times New Roman"/>
          <w:szCs w:val="24"/>
        </w:rPr>
        <w:t>Jones</w:t>
      </w:r>
      <w:r w:rsidRPr="002B6AC0">
        <w:rPr>
          <w:rFonts w:ascii="Times New Roman" w:hAnsi="Times New Roman"/>
          <w:szCs w:val="24"/>
          <w:lang w:val="ru-RU"/>
        </w:rPr>
        <w:t xml:space="preserve">, </w:t>
      </w:r>
      <w:r w:rsidRPr="00A73BB8">
        <w:rPr>
          <w:rFonts w:ascii="Times New Roman" w:hAnsi="Times New Roman"/>
          <w:szCs w:val="24"/>
        </w:rPr>
        <w:t>Wiseman</w:t>
      </w:r>
      <w:r w:rsidRPr="002B6AC0">
        <w:rPr>
          <w:rFonts w:ascii="Times New Roman" w:hAnsi="Times New Roman"/>
          <w:szCs w:val="24"/>
          <w:lang w:val="ru-RU"/>
        </w:rPr>
        <w:t xml:space="preserve">, 2006:4). </w:t>
      </w:r>
    </w:p>
    <w:p w:rsidR="006709AD" w:rsidRPr="002B6AC0" w:rsidRDefault="00F9090D" w:rsidP="006709AD">
      <w:pPr>
        <w:pStyle w:val="NoSpacing"/>
        <w:jc w:val="both"/>
        <w:rPr>
          <w:rFonts w:ascii="Times New Roman" w:hAnsi="Times New Roman"/>
          <w:szCs w:val="24"/>
          <w:lang w:val="ru-RU"/>
        </w:rPr>
      </w:pPr>
      <w:r w:rsidRPr="002B6AC0">
        <w:rPr>
          <w:rFonts w:ascii="Times New Roman" w:hAnsi="Times New Roman"/>
          <w:szCs w:val="24"/>
          <w:lang w:val="ru-RU"/>
        </w:rPr>
        <w:tab/>
        <w:t xml:space="preserve">У Немачкој је  </w:t>
      </w:r>
      <w:r>
        <w:rPr>
          <w:rFonts w:ascii="Times New Roman" w:hAnsi="Times New Roman"/>
          <w:szCs w:val="24"/>
        </w:rPr>
        <w:t>c</w:t>
      </w:r>
      <w:r w:rsidR="006709AD">
        <w:rPr>
          <w:rFonts w:ascii="Times New Roman" w:hAnsi="Times New Roman"/>
          <w:szCs w:val="24"/>
        </w:rPr>
        <w:t>ommunity</w:t>
      </w:r>
      <w:r w:rsidR="004C6B49">
        <w:rPr>
          <w:rFonts w:ascii="Times New Roman" w:hAnsi="Times New Roman"/>
          <w:szCs w:val="24"/>
        </w:rPr>
        <w:t xml:space="preserve"> </w:t>
      </w:r>
      <w:r w:rsidR="006709AD">
        <w:rPr>
          <w:rFonts w:ascii="Times New Roman" w:hAnsi="Times New Roman"/>
          <w:szCs w:val="24"/>
        </w:rPr>
        <w:t>policing</w:t>
      </w:r>
      <w:r w:rsidR="006709AD" w:rsidRPr="002B6AC0">
        <w:rPr>
          <w:rFonts w:ascii="Times New Roman" w:hAnsi="Times New Roman"/>
          <w:szCs w:val="24"/>
          <w:lang w:val="ru-RU"/>
        </w:rPr>
        <w:t xml:space="preserve">  позната као полицијска де</w:t>
      </w:r>
      <w:r w:rsidR="00506CB7" w:rsidRPr="002B6AC0">
        <w:rPr>
          <w:rFonts w:ascii="Times New Roman" w:hAnsi="Times New Roman"/>
          <w:szCs w:val="24"/>
          <w:lang w:val="ru-RU"/>
        </w:rPr>
        <w:t>латност у дистрикту и она има за</w:t>
      </w:r>
      <w:r w:rsidR="006709AD" w:rsidRPr="002B6AC0">
        <w:rPr>
          <w:rFonts w:ascii="Times New Roman" w:hAnsi="Times New Roman"/>
          <w:szCs w:val="24"/>
          <w:lang w:val="ru-RU"/>
        </w:rPr>
        <w:t xml:space="preserve"> циљ да задовољи потребе грађана за видљивом полицијом  присутној</w:t>
      </w:r>
      <w:r w:rsidR="00506CB7" w:rsidRPr="002B6AC0">
        <w:rPr>
          <w:rFonts w:ascii="Times New Roman" w:hAnsi="Times New Roman"/>
          <w:szCs w:val="24"/>
          <w:lang w:val="ru-RU"/>
        </w:rPr>
        <w:t xml:space="preserve"> у њиховој </w:t>
      </w:r>
      <w:r w:rsidR="00506CB7" w:rsidRPr="002B6AC0">
        <w:rPr>
          <w:rFonts w:ascii="Times New Roman" w:hAnsi="Times New Roman"/>
          <w:szCs w:val="24"/>
          <w:lang w:val="ru-RU"/>
        </w:rPr>
        <w:lastRenderedPageBreak/>
        <w:t>околини</w:t>
      </w:r>
      <w:r w:rsidR="006709AD" w:rsidRPr="002B6AC0">
        <w:rPr>
          <w:rFonts w:ascii="Times New Roman" w:hAnsi="Times New Roman"/>
          <w:szCs w:val="24"/>
          <w:lang w:val="ru-RU"/>
        </w:rPr>
        <w:t>. Полицијски службеници у дистрикту имају обавезу да разговарају са грађанима</w:t>
      </w:r>
      <w:r w:rsidRPr="002B6AC0">
        <w:rPr>
          <w:rFonts w:ascii="Times New Roman" w:hAnsi="Times New Roman"/>
          <w:szCs w:val="24"/>
          <w:lang w:val="ru-RU"/>
        </w:rPr>
        <w:t>, да буду директно партнер за њ</w:t>
      </w:r>
      <w:r>
        <w:rPr>
          <w:rFonts w:ascii="Times New Roman" w:hAnsi="Times New Roman"/>
          <w:szCs w:val="24"/>
          <w:lang w:val="sr-Cyrl-CS"/>
        </w:rPr>
        <w:t>и</w:t>
      </w:r>
      <w:r w:rsidRPr="002B6AC0">
        <w:rPr>
          <w:rFonts w:ascii="Times New Roman" w:hAnsi="Times New Roman"/>
          <w:szCs w:val="24"/>
          <w:lang w:val="ru-RU"/>
        </w:rPr>
        <w:t>х</w:t>
      </w:r>
      <w:r>
        <w:rPr>
          <w:rFonts w:ascii="Times New Roman" w:hAnsi="Times New Roman"/>
          <w:szCs w:val="24"/>
          <w:lang w:val="sr-Cyrl-CS"/>
        </w:rPr>
        <w:t>о</w:t>
      </w:r>
      <w:r w:rsidR="006709AD" w:rsidRPr="002B6AC0">
        <w:rPr>
          <w:rFonts w:ascii="Times New Roman" w:hAnsi="Times New Roman"/>
          <w:szCs w:val="24"/>
          <w:lang w:val="ru-RU"/>
        </w:rPr>
        <w:t>ве захт</w:t>
      </w:r>
      <w:r w:rsidRPr="002B6AC0">
        <w:rPr>
          <w:rFonts w:ascii="Times New Roman" w:hAnsi="Times New Roman"/>
          <w:szCs w:val="24"/>
          <w:lang w:val="ru-RU"/>
        </w:rPr>
        <w:t>еве и да имају сазнања о</w:t>
      </w:r>
      <w:r w:rsidR="006709AD" w:rsidRPr="002B6AC0">
        <w:rPr>
          <w:rFonts w:ascii="Times New Roman" w:hAnsi="Times New Roman"/>
          <w:szCs w:val="24"/>
          <w:lang w:val="ru-RU"/>
        </w:rPr>
        <w:t xml:space="preserve"> бригама и хитним потребама</w:t>
      </w:r>
      <w:r>
        <w:rPr>
          <w:rFonts w:ascii="Times New Roman" w:hAnsi="Times New Roman"/>
          <w:szCs w:val="24"/>
          <w:lang w:val="sr-Cyrl-CS"/>
        </w:rPr>
        <w:t xml:space="preserve"> грађана</w:t>
      </w:r>
      <w:r w:rsidR="006709AD" w:rsidRPr="002B6AC0">
        <w:rPr>
          <w:rFonts w:ascii="Times New Roman" w:hAnsi="Times New Roman"/>
          <w:szCs w:val="24"/>
          <w:lang w:val="ru-RU"/>
        </w:rPr>
        <w:t>. Полицијски службеници у дистрикту настоје да створе блиске  и поверљиве контакте са грађанима. На овај начин полицијски службеници повећавају општи осећај сигурности код грађана, ојачавају разумевање грађана за полицијске акције</w:t>
      </w:r>
      <w:r w:rsidRPr="002B6AC0">
        <w:rPr>
          <w:rFonts w:ascii="Times New Roman" w:hAnsi="Times New Roman"/>
          <w:szCs w:val="24"/>
          <w:lang w:val="ru-RU"/>
        </w:rPr>
        <w:t xml:space="preserve"> и утичу позитивно на сарадњу</w:t>
      </w:r>
      <w:r w:rsidR="004C6B49">
        <w:rPr>
          <w:rFonts w:ascii="Times New Roman" w:hAnsi="Times New Roman"/>
          <w:szCs w:val="24"/>
          <w:lang w:val="ru-RU"/>
        </w:rPr>
        <w:t xml:space="preserve"> </w:t>
      </w:r>
      <w:r w:rsidR="006709AD" w:rsidRPr="002B6AC0">
        <w:rPr>
          <w:rFonts w:ascii="Times New Roman" w:hAnsi="Times New Roman"/>
          <w:szCs w:val="24"/>
          <w:lang w:val="ru-RU"/>
        </w:rPr>
        <w:t>између полиције и грађана</w:t>
      </w:r>
      <w:r w:rsidR="00506CB7" w:rsidRPr="002B6AC0">
        <w:rPr>
          <w:rFonts w:ascii="Times New Roman" w:hAnsi="Times New Roman"/>
          <w:szCs w:val="24"/>
          <w:lang w:val="ru-RU"/>
        </w:rPr>
        <w:t xml:space="preserve">. Полицијски службеници </w:t>
      </w:r>
      <w:r w:rsidR="006709AD" w:rsidRPr="002B6AC0">
        <w:rPr>
          <w:rFonts w:ascii="Times New Roman" w:hAnsi="Times New Roman"/>
          <w:szCs w:val="24"/>
          <w:lang w:val="ru-RU"/>
        </w:rPr>
        <w:t xml:space="preserve"> иницирају контакте у сво</w:t>
      </w:r>
      <w:r w:rsidR="00506CB7" w:rsidRPr="002B6AC0">
        <w:rPr>
          <w:rFonts w:ascii="Times New Roman" w:hAnsi="Times New Roman"/>
          <w:szCs w:val="24"/>
          <w:lang w:val="ru-RU"/>
        </w:rPr>
        <w:t>м дистрикту, они</w:t>
      </w:r>
      <w:r w:rsidR="004C6B49">
        <w:rPr>
          <w:rFonts w:ascii="Times New Roman" w:hAnsi="Times New Roman"/>
          <w:szCs w:val="24"/>
          <w:lang w:val="ru-RU"/>
        </w:rPr>
        <w:t xml:space="preserve"> своју делатност обављају у </w:t>
      </w:r>
      <w:r w:rsidR="006709AD" w:rsidRPr="002B6AC0">
        <w:rPr>
          <w:rFonts w:ascii="Times New Roman" w:hAnsi="Times New Roman"/>
          <w:szCs w:val="24"/>
          <w:lang w:val="ru-RU"/>
        </w:rPr>
        <w:t>пеш</w:t>
      </w:r>
      <w:r w:rsidR="00A03BAC" w:rsidRPr="002B6AC0">
        <w:rPr>
          <w:rFonts w:ascii="Times New Roman" w:hAnsi="Times New Roman"/>
          <w:szCs w:val="24"/>
          <w:lang w:val="ru-RU"/>
        </w:rPr>
        <w:t>ач</w:t>
      </w:r>
      <w:r w:rsidR="006709AD" w:rsidRPr="002B6AC0">
        <w:rPr>
          <w:rFonts w:ascii="Times New Roman" w:hAnsi="Times New Roman"/>
          <w:szCs w:val="24"/>
          <w:lang w:val="ru-RU"/>
        </w:rPr>
        <w:t>ким патролама, п</w:t>
      </w:r>
      <w:r w:rsidR="00506CB7" w:rsidRPr="002B6AC0">
        <w:rPr>
          <w:rFonts w:ascii="Times New Roman" w:hAnsi="Times New Roman"/>
          <w:szCs w:val="24"/>
          <w:lang w:val="ru-RU"/>
        </w:rPr>
        <w:t xml:space="preserve">онекад користе јавни превоз, </w:t>
      </w:r>
      <w:r w:rsidR="006709AD" w:rsidRPr="002B6AC0">
        <w:rPr>
          <w:rFonts w:ascii="Times New Roman" w:hAnsi="Times New Roman"/>
          <w:szCs w:val="24"/>
          <w:lang w:val="ru-RU"/>
        </w:rPr>
        <w:t xml:space="preserve"> полицијска возила  користе само у изузетним случајевима.</w:t>
      </w:r>
      <w:r w:rsidR="00506CB7" w:rsidRPr="002B6AC0">
        <w:rPr>
          <w:rFonts w:ascii="Times New Roman" w:hAnsi="Times New Roman"/>
          <w:szCs w:val="24"/>
          <w:lang w:val="ru-RU"/>
        </w:rPr>
        <w:t xml:space="preserve"> Број полицијских службеника у дистрикту</w:t>
      </w:r>
      <w:r w:rsidR="004C6B49">
        <w:rPr>
          <w:rFonts w:ascii="Times New Roman" w:hAnsi="Times New Roman"/>
          <w:szCs w:val="24"/>
          <w:lang w:val="ru-RU"/>
        </w:rPr>
        <w:t xml:space="preserve"> </w:t>
      </w:r>
      <w:r w:rsidR="00506CB7" w:rsidRPr="002B6AC0">
        <w:rPr>
          <w:rFonts w:ascii="Times New Roman" w:hAnsi="Times New Roman"/>
          <w:szCs w:val="24"/>
          <w:lang w:val="ru-RU"/>
        </w:rPr>
        <w:t>због недостатка финансијских средстава</w:t>
      </w:r>
      <w:r w:rsidR="00575650" w:rsidRPr="002B6AC0">
        <w:rPr>
          <w:rFonts w:ascii="Times New Roman" w:hAnsi="Times New Roman"/>
          <w:szCs w:val="24"/>
          <w:lang w:val="ru-RU"/>
        </w:rPr>
        <w:t xml:space="preserve"> све више</w:t>
      </w:r>
      <w:r w:rsidR="00C7639E">
        <w:rPr>
          <w:rFonts w:ascii="Times New Roman" w:hAnsi="Times New Roman"/>
          <w:szCs w:val="24"/>
          <w:lang w:val="ru-RU"/>
        </w:rPr>
        <w:t xml:space="preserve"> се</w:t>
      </w:r>
      <w:r w:rsidR="004C6B49">
        <w:rPr>
          <w:rFonts w:ascii="Times New Roman" w:hAnsi="Times New Roman"/>
          <w:szCs w:val="24"/>
          <w:lang w:val="ru-RU"/>
        </w:rPr>
        <w:t xml:space="preserve"> </w:t>
      </w:r>
      <w:r w:rsidR="00575650" w:rsidRPr="002B6AC0">
        <w:rPr>
          <w:rFonts w:ascii="Times New Roman" w:hAnsi="Times New Roman"/>
          <w:szCs w:val="24"/>
          <w:lang w:val="ru-RU"/>
        </w:rPr>
        <w:t xml:space="preserve"> смањивао</w:t>
      </w:r>
      <w:r w:rsidR="006709AD" w:rsidRPr="002B6AC0">
        <w:rPr>
          <w:rFonts w:ascii="Times New Roman" w:hAnsi="Times New Roman"/>
          <w:szCs w:val="24"/>
          <w:lang w:val="ru-RU"/>
        </w:rPr>
        <w:t>, посебно у великим градовима</w:t>
      </w:r>
      <w:r w:rsidR="004C6B49">
        <w:rPr>
          <w:rFonts w:ascii="Times New Roman" w:hAnsi="Times New Roman"/>
          <w:szCs w:val="24"/>
          <w:lang w:val="ru-RU"/>
        </w:rPr>
        <w:t xml:space="preserve"> </w:t>
      </w:r>
      <w:r w:rsidR="006709AD" w:rsidRPr="002B6AC0">
        <w:rPr>
          <w:rFonts w:ascii="Times New Roman" w:hAnsi="Times New Roman"/>
          <w:szCs w:val="24"/>
          <w:lang w:val="ru-RU"/>
        </w:rPr>
        <w:t>(</w:t>
      </w:r>
      <w:r w:rsidR="006709AD">
        <w:rPr>
          <w:rFonts w:ascii="Times New Roman" w:hAnsi="Times New Roman"/>
          <w:szCs w:val="24"/>
        </w:rPr>
        <w:t>Feltes</w:t>
      </w:r>
      <w:r w:rsidR="006835E3">
        <w:rPr>
          <w:rFonts w:ascii="Times New Roman" w:hAnsi="Times New Roman"/>
          <w:szCs w:val="24"/>
        </w:rPr>
        <w:t>,</w:t>
      </w:r>
      <w:r w:rsidR="006709AD" w:rsidRPr="002B6AC0">
        <w:rPr>
          <w:rFonts w:ascii="Times New Roman" w:hAnsi="Times New Roman"/>
          <w:szCs w:val="24"/>
          <w:lang w:val="ru-RU"/>
        </w:rPr>
        <w:t xml:space="preserve"> 2013:260). </w:t>
      </w:r>
    </w:p>
    <w:p w:rsidR="006709AD" w:rsidRPr="002B6AC0" w:rsidRDefault="006709AD" w:rsidP="006709AD">
      <w:pPr>
        <w:pStyle w:val="NoSpacing"/>
        <w:ind w:firstLine="720"/>
        <w:jc w:val="both"/>
        <w:rPr>
          <w:rFonts w:ascii="Times New Roman" w:hAnsi="Times New Roman"/>
          <w:szCs w:val="24"/>
          <w:lang w:val="ru-RU"/>
        </w:rPr>
      </w:pPr>
      <w:r w:rsidRPr="002B6AC0">
        <w:rPr>
          <w:rFonts w:ascii="Times New Roman" w:hAnsi="Times New Roman"/>
          <w:szCs w:val="24"/>
          <w:lang w:val="ru-RU"/>
        </w:rPr>
        <w:t xml:space="preserve">Полицијски службеници у дистрикту  сваког дана обављају следеће задатке: </w:t>
      </w:r>
    </w:p>
    <w:p w:rsidR="006709AD" w:rsidRPr="002B6AC0" w:rsidRDefault="00F70E4B" w:rsidP="005B2D5B">
      <w:pPr>
        <w:pStyle w:val="NoSpacing"/>
        <w:numPr>
          <w:ilvl w:val="0"/>
          <w:numId w:val="11"/>
        </w:numPr>
        <w:jc w:val="both"/>
        <w:rPr>
          <w:rFonts w:ascii="Times New Roman" w:hAnsi="Times New Roman"/>
          <w:szCs w:val="24"/>
          <w:lang w:val="ru-RU"/>
        </w:rPr>
      </w:pPr>
      <w:r>
        <w:rPr>
          <w:rFonts w:ascii="Times New Roman" w:hAnsi="Times New Roman"/>
          <w:szCs w:val="24"/>
          <w:lang w:val="ru-RU"/>
        </w:rPr>
        <w:t>остварују контак</w:t>
      </w:r>
      <w:r w:rsidR="00575650" w:rsidRPr="002B6AC0">
        <w:rPr>
          <w:rFonts w:ascii="Times New Roman" w:hAnsi="Times New Roman"/>
          <w:szCs w:val="24"/>
          <w:lang w:val="ru-RU"/>
        </w:rPr>
        <w:t>т</w:t>
      </w:r>
      <w:r w:rsidR="00A37729">
        <w:rPr>
          <w:rFonts w:ascii="Times New Roman" w:hAnsi="Times New Roman"/>
          <w:szCs w:val="24"/>
          <w:lang w:val="ru-RU"/>
        </w:rPr>
        <w:t xml:space="preserve"> </w:t>
      </w:r>
      <w:r w:rsidR="00506CB7" w:rsidRPr="002B6AC0">
        <w:rPr>
          <w:rFonts w:ascii="Times New Roman" w:hAnsi="Times New Roman"/>
          <w:szCs w:val="24"/>
          <w:lang w:val="ru-RU"/>
        </w:rPr>
        <w:t>са грађанима и пословним суб</w:t>
      </w:r>
      <w:r w:rsidR="00575650" w:rsidRPr="002B6AC0">
        <w:rPr>
          <w:rFonts w:ascii="Times New Roman" w:hAnsi="Times New Roman"/>
          <w:szCs w:val="24"/>
          <w:lang w:val="ru-RU"/>
        </w:rPr>
        <w:t>јектима</w:t>
      </w:r>
      <w:r w:rsidR="00506CB7" w:rsidRPr="002B6AC0">
        <w:rPr>
          <w:rFonts w:ascii="Times New Roman" w:hAnsi="Times New Roman"/>
          <w:szCs w:val="24"/>
          <w:lang w:val="ru-RU"/>
        </w:rPr>
        <w:t xml:space="preserve"> и информишу се</w:t>
      </w:r>
      <w:r w:rsidR="006709AD" w:rsidRPr="002B6AC0">
        <w:rPr>
          <w:rFonts w:ascii="Times New Roman" w:hAnsi="Times New Roman"/>
          <w:szCs w:val="24"/>
          <w:lang w:val="ru-RU"/>
        </w:rPr>
        <w:t xml:space="preserve"> о догађајима, проблемима и конфликтима;</w:t>
      </w:r>
    </w:p>
    <w:p w:rsidR="006709AD" w:rsidRPr="002B6AC0" w:rsidRDefault="00575650" w:rsidP="005B2D5B">
      <w:pPr>
        <w:pStyle w:val="NoSpacing"/>
        <w:numPr>
          <w:ilvl w:val="0"/>
          <w:numId w:val="11"/>
        </w:numPr>
        <w:jc w:val="both"/>
        <w:rPr>
          <w:rFonts w:ascii="Times New Roman" w:hAnsi="Times New Roman"/>
          <w:szCs w:val="24"/>
          <w:lang w:val="ru-RU"/>
        </w:rPr>
      </w:pPr>
      <w:r w:rsidRPr="002B6AC0">
        <w:rPr>
          <w:rFonts w:ascii="Times New Roman" w:hAnsi="Times New Roman"/>
          <w:szCs w:val="24"/>
          <w:lang w:val="ru-RU"/>
        </w:rPr>
        <w:t xml:space="preserve">врше </w:t>
      </w:r>
      <w:r w:rsidR="006709AD" w:rsidRPr="002B6AC0">
        <w:rPr>
          <w:rFonts w:ascii="Times New Roman" w:hAnsi="Times New Roman"/>
          <w:szCs w:val="24"/>
          <w:lang w:val="ru-RU"/>
        </w:rPr>
        <w:t>довођење младих у суд, центар за социјални рад или у затвор;</w:t>
      </w:r>
    </w:p>
    <w:p w:rsidR="006709AD" w:rsidRPr="002B6AC0" w:rsidRDefault="00575650" w:rsidP="005B2D5B">
      <w:pPr>
        <w:pStyle w:val="NoSpacing"/>
        <w:numPr>
          <w:ilvl w:val="0"/>
          <w:numId w:val="11"/>
        </w:numPr>
        <w:jc w:val="both"/>
        <w:rPr>
          <w:rFonts w:ascii="Times New Roman" w:hAnsi="Times New Roman"/>
          <w:szCs w:val="24"/>
          <w:lang w:val="ru-RU"/>
        </w:rPr>
      </w:pPr>
      <w:r w:rsidRPr="002B6AC0">
        <w:rPr>
          <w:rFonts w:ascii="Times New Roman" w:hAnsi="Times New Roman"/>
          <w:szCs w:val="24"/>
          <w:lang w:val="ru-RU"/>
        </w:rPr>
        <w:t>потражују  лица за којима трагају</w:t>
      </w:r>
      <w:r w:rsidR="006709AD" w:rsidRPr="002B6AC0">
        <w:rPr>
          <w:rFonts w:ascii="Times New Roman" w:hAnsi="Times New Roman"/>
          <w:szCs w:val="24"/>
          <w:lang w:val="ru-RU"/>
        </w:rPr>
        <w:t xml:space="preserve"> друге организационе јединице полиције или канцеларија јавног тужиоца;</w:t>
      </w:r>
    </w:p>
    <w:p w:rsidR="006709AD" w:rsidRPr="002B6AC0" w:rsidRDefault="00575650" w:rsidP="005B2D5B">
      <w:pPr>
        <w:pStyle w:val="NoSpacing"/>
        <w:numPr>
          <w:ilvl w:val="0"/>
          <w:numId w:val="11"/>
        </w:numPr>
        <w:jc w:val="both"/>
        <w:rPr>
          <w:rFonts w:ascii="Times New Roman" w:hAnsi="Times New Roman"/>
          <w:szCs w:val="24"/>
          <w:lang w:val="ru-RU"/>
        </w:rPr>
      </w:pPr>
      <w:r w:rsidRPr="002B6AC0">
        <w:rPr>
          <w:rFonts w:ascii="Times New Roman" w:hAnsi="Times New Roman"/>
          <w:szCs w:val="24"/>
          <w:lang w:val="ru-RU"/>
        </w:rPr>
        <w:t xml:space="preserve">врше довођење младих мушкараца </w:t>
      </w:r>
      <w:r w:rsidR="006709AD" w:rsidRPr="002B6AC0">
        <w:rPr>
          <w:rFonts w:ascii="Times New Roman" w:hAnsi="Times New Roman"/>
          <w:szCs w:val="24"/>
          <w:lang w:val="ru-RU"/>
        </w:rPr>
        <w:t>у канцела</w:t>
      </w:r>
      <w:r w:rsidR="007F5FD5">
        <w:rPr>
          <w:rFonts w:ascii="Times New Roman" w:hAnsi="Times New Roman"/>
          <w:szCs w:val="24"/>
          <w:lang w:val="ru-RU"/>
        </w:rPr>
        <w:t>рију за регрутацију у случају када</w:t>
      </w:r>
      <w:r w:rsidR="006709AD" w:rsidRPr="002B6AC0">
        <w:rPr>
          <w:rFonts w:ascii="Times New Roman" w:hAnsi="Times New Roman"/>
          <w:szCs w:val="24"/>
          <w:lang w:val="ru-RU"/>
        </w:rPr>
        <w:t xml:space="preserve"> се не појаве добровољно (због подложности војној обавези у Немачкој);</w:t>
      </w:r>
    </w:p>
    <w:p w:rsidR="006709AD" w:rsidRPr="002B6AC0" w:rsidRDefault="00575650" w:rsidP="005B2D5B">
      <w:pPr>
        <w:pStyle w:val="NoSpacing"/>
        <w:numPr>
          <w:ilvl w:val="0"/>
          <w:numId w:val="11"/>
        </w:numPr>
        <w:jc w:val="both"/>
        <w:rPr>
          <w:rFonts w:ascii="Times New Roman" w:hAnsi="Times New Roman"/>
          <w:szCs w:val="24"/>
          <w:lang w:val="ru-RU"/>
        </w:rPr>
      </w:pPr>
      <w:r w:rsidRPr="002B6AC0">
        <w:rPr>
          <w:rFonts w:ascii="Times New Roman" w:hAnsi="Times New Roman"/>
          <w:szCs w:val="24"/>
          <w:lang w:val="ru-RU"/>
        </w:rPr>
        <w:t>пружају подршку</w:t>
      </w:r>
      <w:r w:rsidR="006709AD" w:rsidRPr="002B6AC0">
        <w:rPr>
          <w:rFonts w:ascii="Times New Roman" w:hAnsi="Times New Roman"/>
          <w:szCs w:val="24"/>
          <w:lang w:val="ru-RU"/>
        </w:rPr>
        <w:t xml:space="preserve"> жртвама после  разбојништава и крађа;</w:t>
      </w:r>
    </w:p>
    <w:p w:rsidR="006709AD" w:rsidRPr="002B6AC0" w:rsidRDefault="00575650" w:rsidP="005B2D5B">
      <w:pPr>
        <w:pStyle w:val="NoSpacing"/>
        <w:numPr>
          <w:ilvl w:val="0"/>
          <w:numId w:val="11"/>
        </w:numPr>
        <w:jc w:val="both"/>
        <w:rPr>
          <w:rFonts w:ascii="Times New Roman" w:hAnsi="Times New Roman"/>
          <w:szCs w:val="24"/>
          <w:lang w:val="ru-RU"/>
        </w:rPr>
      </w:pPr>
      <w:r w:rsidRPr="002B6AC0">
        <w:rPr>
          <w:rFonts w:ascii="Times New Roman" w:hAnsi="Times New Roman"/>
          <w:szCs w:val="24"/>
          <w:lang w:val="ru-RU"/>
        </w:rPr>
        <w:t>остварују сарадњу</w:t>
      </w:r>
      <w:r w:rsidR="006709AD" w:rsidRPr="002B6AC0">
        <w:rPr>
          <w:rFonts w:ascii="Times New Roman" w:hAnsi="Times New Roman"/>
          <w:szCs w:val="24"/>
          <w:lang w:val="ru-RU"/>
        </w:rPr>
        <w:t xml:space="preserve"> са јединицама за превенцију криминалитета;</w:t>
      </w:r>
    </w:p>
    <w:p w:rsidR="006709AD" w:rsidRPr="002B6AC0" w:rsidRDefault="0010156A" w:rsidP="005B2D5B">
      <w:pPr>
        <w:pStyle w:val="NoSpacing"/>
        <w:numPr>
          <w:ilvl w:val="0"/>
          <w:numId w:val="11"/>
        </w:numPr>
        <w:jc w:val="both"/>
        <w:rPr>
          <w:rFonts w:ascii="Times New Roman" w:hAnsi="Times New Roman"/>
          <w:szCs w:val="24"/>
          <w:lang w:val="ru-RU"/>
        </w:rPr>
      </w:pPr>
      <w:r w:rsidRPr="002B6AC0">
        <w:rPr>
          <w:rFonts w:ascii="Times New Roman" w:hAnsi="Times New Roman"/>
          <w:szCs w:val="24"/>
          <w:lang w:val="ru-RU"/>
        </w:rPr>
        <w:t>пружају помоћ</w:t>
      </w:r>
      <w:r w:rsidR="006709AD" w:rsidRPr="002B6AC0">
        <w:rPr>
          <w:rFonts w:ascii="Times New Roman" w:hAnsi="Times New Roman"/>
          <w:szCs w:val="24"/>
          <w:lang w:val="ru-RU"/>
        </w:rPr>
        <w:t xml:space="preserve"> предшколским установама и основним школама (н</w:t>
      </w:r>
      <w:r w:rsidR="00F9090D">
        <w:rPr>
          <w:rFonts w:ascii="Times New Roman" w:hAnsi="Times New Roman"/>
          <w:szCs w:val="24"/>
          <w:lang w:val="sr-Cyrl-CS"/>
        </w:rPr>
        <w:t xml:space="preserve">а </w:t>
      </w:r>
      <w:r w:rsidR="006709AD" w:rsidRPr="002B6AC0">
        <w:rPr>
          <w:rFonts w:ascii="Times New Roman" w:hAnsi="Times New Roman"/>
          <w:szCs w:val="24"/>
          <w:lang w:val="ru-RU"/>
        </w:rPr>
        <w:t>пр</w:t>
      </w:r>
      <w:r w:rsidR="00F9090D">
        <w:rPr>
          <w:rFonts w:ascii="Times New Roman" w:hAnsi="Times New Roman"/>
          <w:szCs w:val="24"/>
          <w:lang w:val="sr-Cyrl-CS"/>
        </w:rPr>
        <w:t>имер,</w:t>
      </w:r>
      <w:r w:rsidR="006709AD" w:rsidRPr="002B6AC0">
        <w:rPr>
          <w:rFonts w:ascii="Times New Roman" w:hAnsi="Times New Roman"/>
          <w:szCs w:val="24"/>
          <w:lang w:val="ru-RU"/>
        </w:rPr>
        <w:t xml:space="preserve"> информисање, </w:t>
      </w:r>
      <w:r w:rsidR="00C7639E">
        <w:rPr>
          <w:rFonts w:ascii="Times New Roman" w:hAnsi="Times New Roman"/>
          <w:szCs w:val="24"/>
          <w:lang w:val="ru-RU"/>
        </w:rPr>
        <w:t xml:space="preserve">обука пешака, обука бициклиста, </w:t>
      </w:r>
      <w:r w:rsidR="006709AD" w:rsidRPr="002B6AC0">
        <w:rPr>
          <w:rFonts w:ascii="Times New Roman" w:hAnsi="Times New Roman"/>
          <w:szCs w:val="24"/>
          <w:lang w:val="ru-RU"/>
        </w:rPr>
        <w:t>провера безбедно</w:t>
      </w:r>
      <w:r w:rsidR="00A37729">
        <w:rPr>
          <w:rFonts w:ascii="Times New Roman" w:hAnsi="Times New Roman"/>
          <w:szCs w:val="24"/>
          <w:lang w:val="ru-RU"/>
        </w:rPr>
        <w:t>сти деч</w:t>
      </w:r>
      <w:r w:rsidR="007F5FD5">
        <w:rPr>
          <w:rFonts w:ascii="Times New Roman" w:hAnsi="Times New Roman"/>
          <w:szCs w:val="24"/>
          <w:lang w:val="ru-RU"/>
        </w:rPr>
        <w:t>и</w:t>
      </w:r>
      <w:r w:rsidR="00F9090D" w:rsidRPr="002B6AC0">
        <w:rPr>
          <w:rFonts w:ascii="Times New Roman" w:hAnsi="Times New Roman"/>
          <w:szCs w:val="24"/>
          <w:lang w:val="ru-RU"/>
        </w:rPr>
        <w:t xml:space="preserve">јих </w:t>
      </w:r>
      <w:r w:rsidR="007F5FD5">
        <w:rPr>
          <w:rFonts w:ascii="Times New Roman" w:hAnsi="Times New Roman"/>
          <w:szCs w:val="24"/>
          <w:lang w:val="ru-RU"/>
        </w:rPr>
        <w:t xml:space="preserve">ауто </w:t>
      </w:r>
      <w:r w:rsidR="00F9090D" w:rsidRPr="002B6AC0">
        <w:rPr>
          <w:rFonts w:ascii="Times New Roman" w:hAnsi="Times New Roman"/>
          <w:szCs w:val="24"/>
          <w:lang w:val="ru-RU"/>
        </w:rPr>
        <w:t xml:space="preserve">седишта </w:t>
      </w:r>
      <w:r w:rsidR="00F9090D">
        <w:rPr>
          <w:rFonts w:ascii="Times New Roman" w:hAnsi="Times New Roman"/>
          <w:szCs w:val="24"/>
          <w:lang w:val="sr-Cyrl-CS"/>
        </w:rPr>
        <w:t>и слично</w:t>
      </w:r>
      <w:r w:rsidR="006709AD" w:rsidRPr="002B6AC0">
        <w:rPr>
          <w:rFonts w:ascii="Times New Roman" w:hAnsi="Times New Roman"/>
          <w:szCs w:val="24"/>
          <w:lang w:val="ru-RU"/>
        </w:rPr>
        <w:t>)</w:t>
      </w:r>
      <w:r w:rsidR="00F9090D">
        <w:rPr>
          <w:rFonts w:ascii="Times New Roman" w:hAnsi="Times New Roman"/>
          <w:szCs w:val="24"/>
          <w:lang w:val="sr-Cyrl-CS"/>
        </w:rPr>
        <w:t>;</w:t>
      </w:r>
    </w:p>
    <w:p w:rsidR="006709AD" w:rsidRPr="002B6AC0" w:rsidRDefault="00575650" w:rsidP="005B2D5B">
      <w:pPr>
        <w:pStyle w:val="NoSpacing"/>
        <w:numPr>
          <w:ilvl w:val="0"/>
          <w:numId w:val="11"/>
        </w:numPr>
        <w:jc w:val="both"/>
        <w:rPr>
          <w:rFonts w:ascii="Times New Roman" w:hAnsi="Times New Roman"/>
          <w:szCs w:val="24"/>
          <w:lang w:val="ru-RU"/>
        </w:rPr>
      </w:pPr>
      <w:r w:rsidRPr="002B6AC0">
        <w:rPr>
          <w:rFonts w:ascii="Times New Roman" w:hAnsi="Times New Roman"/>
          <w:szCs w:val="24"/>
          <w:lang w:val="ru-RU"/>
        </w:rPr>
        <w:t>потражују возаче</w:t>
      </w:r>
      <w:r w:rsidR="00F70E4B">
        <w:rPr>
          <w:rFonts w:ascii="Times New Roman" w:hAnsi="Times New Roman"/>
          <w:szCs w:val="24"/>
          <w:lang w:val="ru-RU"/>
        </w:rPr>
        <w:t xml:space="preserve"> мото</w:t>
      </w:r>
      <w:r w:rsidR="006709AD" w:rsidRPr="002B6AC0">
        <w:rPr>
          <w:rFonts w:ascii="Times New Roman" w:hAnsi="Times New Roman"/>
          <w:szCs w:val="24"/>
          <w:lang w:val="ru-RU"/>
        </w:rPr>
        <w:t>цикала помоћу радарских фотографија;</w:t>
      </w:r>
    </w:p>
    <w:p w:rsidR="006709AD" w:rsidRPr="002B6AC0" w:rsidRDefault="006709AD" w:rsidP="005B2D5B">
      <w:pPr>
        <w:pStyle w:val="NoSpacing"/>
        <w:numPr>
          <w:ilvl w:val="0"/>
          <w:numId w:val="11"/>
        </w:numPr>
        <w:jc w:val="both"/>
        <w:rPr>
          <w:rFonts w:ascii="Times New Roman" w:hAnsi="Times New Roman"/>
          <w:szCs w:val="24"/>
          <w:lang w:val="ru-RU"/>
        </w:rPr>
      </w:pPr>
      <w:r w:rsidRPr="002B6AC0">
        <w:rPr>
          <w:rFonts w:ascii="Times New Roman" w:hAnsi="Times New Roman"/>
          <w:szCs w:val="24"/>
          <w:lang w:val="ru-RU"/>
        </w:rPr>
        <w:t>провера</w:t>
      </w:r>
      <w:r w:rsidR="00575650" w:rsidRPr="002B6AC0">
        <w:rPr>
          <w:rFonts w:ascii="Times New Roman" w:hAnsi="Times New Roman"/>
          <w:szCs w:val="24"/>
          <w:lang w:val="ru-RU"/>
        </w:rPr>
        <w:t>вају</w:t>
      </w:r>
      <w:r w:rsidR="0010156A" w:rsidRPr="002B6AC0">
        <w:rPr>
          <w:rFonts w:ascii="Times New Roman" w:hAnsi="Times New Roman"/>
          <w:szCs w:val="24"/>
          <w:lang w:val="ru-RU"/>
        </w:rPr>
        <w:t xml:space="preserve"> лица у вези са З</w:t>
      </w:r>
      <w:r w:rsidRPr="002B6AC0">
        <w:rPr>
          <w:rFonts w:ascii="Times New Roman" w:hAnsi="Times New Roman"/>
          <w:szCs w:val="24"/>
          <w:lang w:val="ru-RU"/>
        </w:rPr>
        <w:t>аконом о оружју;</w:t>
      </w:r>
    </w:p>
    <w:p w:rsidR="006709AD" w:rsidRPr="002B6AC0" w:rsidRDefault="00575650" w:rsidP="005B2D5B">
      <w:pPr>
        <w:pStyle w:val="NoSpacing"/>
        <w:numPr>
          <w:ilvl w:val="0"/>
          <w:numId w:val="11"/>
        </w:numPr>
        <w:jc w:val="both"/>
        <w:rPr>
          <w:rFonts w:ascii="Times New Roman" w:hAnsi="Times New Roman"/>
          <w:szCs w:val="24"/>
          <w:lang w:val="ru-RU"/>
        </w:rPr>
      </w:pPr>
      <w:r w:rsidRPr="002B6AC0">
        <w:rPr>
          <w:rFonts w:ascii="Times New Roman" w:hAnsi="Times New Roman"/>
          <w:szCs w:val="24"/>
          <w:lang w:val="ru-RU"/>
        </w:rPr>
        <w:t>предузимају одређене радње ради пружања помоћи  јединицама за хитна поступања</w:t>
      </w:r>
      <w:r w:rsidR="006709AD" w:rsidRPr="002B6AC0">
        <w:rPr>
          <w:rFonts w:ascii="Times New Roman" w:hAnsi="Times New Roman"/>
          <w:szCs w:val="24"/>
          <w:lang w:val="ru-RU"/>
        </w:rPr>
        <w:t>;</w:t>
      </w:r>
    </w:p>
    <w:p w:rsidR="006709AD" w:rsidRPr="002B6AC0" w:rsidRDefault="006709AD" w:rsidP="005B2D5B">
      <w:pPr>
        <w:pStyle w:val="NoSpacing"/>
        <w:numPr>
          <w:ilvl w:val="0"/>
          <w:numId w:val="11"/>
        </w:numPr>
        <w:jc w:val="both"/>
        <w:rPr>
          <w:rFonts w:ascii="Times New Roman" w:hAnsi="Times New Roman"/>
          <w:szCs w:val="24"/>
          <w:lang w:val="ru-RU"/>
        </w:rPr>
      </w:pPr>
      <w:r w:rsidRPr="002B6AC0">
        <w:rPr>
          <w:rFonts w:ascii="Times New Roman" w:hAnsi="Times New Roman"/>
          <w:szCs w:val="24"/>
          <w:lang w:val="ru-RU"/>
        </w:rPr>
        <w:t>истраживање погр</w:t>
      </w:r>
      <w:r w:rsidR="00F70E4B">
        <w:rPr>
          <w:rFonts w:ascii="Times New Roman" w:hAnsi="Times New Roman"/>
          <w:szCs w:val="24"/>
          <w:lang w:val="ru-RU"/>
        </w:rPr>
        <w:t>еш</w:t>
      </w:r>
      <w:r w:rsidRPr="002B6AC0">
        <w:rPr>
          <w:rFonts w:ascii="Times New Roman" w:hAnsi="Times New Roman"/>
          <w:szCs w:val="24"/>
          <w:lang w:val="ru-RU"/>
        </w:rPr>
        <w:t>них алармирања</w:t>
      </w:r>
      <w:r w:rsidR="00257D07" w:rsidRPr="002B6AC0">
        <w:rPr>
          <w:rFonts w:ascii="Times New Roman" w:hAnsi="Times New Roman"/>
          <w:szCs w:val="24"/>
          <w:lang w:val="ru-RU"/>
        </w:rPr>
        <w:t>, изазваних од приватних предузећа</w:t>
      </w:r>
      <w:r w:rsidRPr="002B6AC0">
        <w:rPr>
          <w:rFonts w:ascii="Times New Roman" w:hAnsi="Times New Roman"/>
          <w:szCs w:val="24"/>
          <w:lang w:val="ru-RU"/>
        </w:rPr>
        <w:t>;</w:t>
      </w:r>
    </w:p>
    <w:p w:rsidR="006709AD" w:rsidRPr="002B6AC0" w:rsidRDefault="006709AD" w:rsidP="005B2D5B">
      <w:pPr>
        <w:pStyle w:val="NoSpacing"/>
        <w:numPr>
          <w:ilvl w:val="0"/>
          <w:numId w:val="11"/>
        </w:numPr>
        <w:jc w:val="both"/>
        <w:rPr>
          <w:rFonts w:ascii="Times New Roman" w:hAnsi="Times New Roman"/>
          <w:szCs w:val="24"/>
          <w:lang w:val="ru-RU"/>
        </w:rPr>
      </w:pPr>
      <w:r w:rsidRPr="002B6AC0">
        <w:rPr>
          <w:rFonts w:ascii="Times New Roman" w:hAnsi="Times New Roman"/>
          <w:szCs w:val="24"/>
          <w:lang w:val="ru-RU"/>
        </w:rPr>
        <w:t>све што се појави на лицу места и што полицијски службеници уоче</w:t>
      </w:r>
      <w:r w:rsidRPr="002B6AC0">
        <w:rPr>
          <w:rFonts w:ascii="Times New Roman" w:hAnsi="Times New Roman"/>
          <w:b/>
          <w:szCs w:val="24"/>
          <w:lang w:val="ru-RU"/>
        </w:rPr>
        <w:t xml:space="preserve"> (</w:t>
      </w:r>
      <w:r>
        <w:rPr>
          <w:rFonts w:ascii="Times New Roman" w:hAnsi="Times New Roman"/>
          <w:szCs w:val="24"/>
        </w:rPr>
        <w:t>Feltes</w:t>
      </w:r>
      <w:r w:rsidR="006835E3">
        <w:rPr>
          <w:rFonts w:ascii="Times New Roman" w:hAnsi="Times New Roman"/>
          <w:szCs w:val="24"/>
        </w:rPr>
        <w:t>,</w:t>
      </w:r>
      <w:r w:rsidRPr="002B6AC0">
        <w:rPr>
          <w:rFonts w:ascii="Times New Roman" w:hAnsi="Times New Roman"/>
          <w:szCs w:val="24"/>
          <w:lang w:val="ru-RU"/>
        </w:rPr>
        <w:t xml:space="preserve"> 2013:260).</w:t>
      </w:r>
    </w:p>
    <w:p w:rsidR="006709AD" w:rsidRPr="002B6AC0" w:rsidRDefault="006709AD" w:rsidP="006709AD">
      <w:pPr>
        <w:pStyle w:val="NoSpacing"/>
        <w:jc w:val="both"/>
        <w:rPr>
          <w:rFonts w:ascii="Times New Roman" w:hAnsi="Times New Roman"/>
          <w:szCs w:val="24"/>
          <w:lang w:val="ru-RU"/>
        </w:rPr>
      </w:pPr>
    </w:p>
    <w:p w:rsidR="006709AD" w:rsidRPr="002B6AC0" w:rsidRDefault="006709AD" w:rsidP="0010156A">
      <w:pPr>
        <w:pStyle w:val="NoSpacing"/>
        <w:ind w:firstLine="720"/>
        <w:jc w:val="both"/>
        <w:rPr>
          <w:rFonts w:ascii="Times New Roman" w:hAnsi="Times New Roman"/>
          <w:szCs w:val="24"/>
          <w:lang w:val="ru-RU"/>
        </w:rPr>
      </w:pPr>
      <w:r w:rsidRPr="002B6AC0">
        <w:rPr>
          <w:rFonts w:ascii="Times New Roman" w:hAnsi="Times New Roman"/>
          <w:szCs w:val="24"/>
          <w:lang w:val="ru-RU"/>
        </w:rPr>
        <w:t>У Немачкој највећи број пол</w:t>
      </w:r>
      <w:r w:rsidR="00F70E4B">
        <w:rPr>
          <w:rFonts w:ascii="Times New Roman" w:hAnsi="Times New Roman"/>
          <w:szCs w:val="24"/>
          <w:lang w:val="ru-RU"/>
        </w:rPr>
        <w:t>ицијских јединица у свом састав</w:t>
      </w:r>
      <w:r w:rsidRPr="002B6AC0">
        <w:rPr>
          <w:rFonts w:ascii="Times New Roman" w:hAnsi="Times New Roman"/>
          <w:szCs w:val="24"/>
          <w:lang w:val="ru-RU"/>
        </w:rPr>
        <w:t xml:space="preserve">у имају  </w:t>
      </w:r>
      <w:r w:rsidRPr="00E5151C">
        <w:rPr>
          <w:rFonts w:ascii="Times New Roman" w:hAnsi="Times New Roman"/>
          <w:i/>
          <w:szCs w:val="24"/>
        </w:rPr>
        <w:t>community</w:t>
      </w:r>
      <w:r w:rsidR="00A37729">
        <w:rPr>
          <w:rFonts w:ascii="Times New Roman" w:hAnsi="Times New Roman"/>
          <w:i/>
          <w:szCs w:val="24"/>
        </w:rPr>
        <w:t xml:space="preserve"> </w:t>
      </w:r>
      <w:r w:rsidRPr="00E5151C">
        <w:rPr>
          <w:rFonts w:ascii="Times New Roman" w:hAnsi="Times New Roman"/>
          <w:i/>
          <w:szCs w:val="24"/>
        </w:rPr>
        <w:t>beat</w:t>
      </w:r>
      <w:r w:rsidR="00A37729">
        <w:rPr>
          <w:rFonts w:ascii="Times New Roman" w:hAnsi="Times New Roman"/>
          <w:i/>
          <w:szCs w:val="24"/>
        </w:rPr>
        <w:t xml:space="preserve"> </w:t>
      </w:r>
      <w:r w:rsidRPr="00E5151C">
        <w:rPr>
          <w:rFonts w:ascii="Times New Roman" w:hAnsi="Times New Roman"/>
          <w:i/>
          <w:szCs w:val="24"/>
        </w:rPr>
        <w:t>patrol</w:t>
      </w:r>
      <w:r w:rsidRPr="002B6AC0">
        <w:rPr>
          <w:rFonts w:ascii="Times New Roman" w:hAnsi="Times New Roman"/>
          <w:szCs w:val="24"/>
          <w:lang w:val="ru-RU"/>
        </w:rPr>
        <w:t xml:space="preserve"> (</w:t>
      </w:r>
      <w:r>
        <w:rPr>
          <w:rFonts w:ascii="Times New Roman" w:hAnsi="Times New Roman"/>
          <w:szCs w:val="24"/>
        </w:rPr>
        <w:t>CBP</w:t>
      </w:r>
      <w:r w:rsidRPr="002B6AC0">
        <w:rPr>
          <w:rFonts w:ascii="Times New Roman" w:hAnsi="Times New Roman"/>
          <w:szCs w:val="24"/>
          <w:lang w:val="ru-RU"/>
        </w:rPr>
        <w:t xml:space="preserve"> патрола ради утицаја на заједницу). У једној објавље</w:t>
      </w:r>
      <w:r w:rsidR="00F9090D" w:rsidRPr="002B6AC0">
        <w:rPr>
          <w:rFonts w:ascii="Times New Roman" w:hAnsi="Times New Roman"/>
          <w:szCs w:val="24"/>
          <w:lang w:val="ru-RU"/>
        </w:rPr>
        <w:t xml:space="preserve">ној </w:t>
      </w:r>
      <w:r w:rsidRPr="002B6AC0">
        <w:rPr>
          <w:rFonts w:ascii="Times New Roman" w:hAnsi="Times New Roman"/>
          <w:szCs w:val="24"/>
          <w:lang w:val="ru-RU"/>
        </w:rPr>
        <w:t xml:space="preserve">студији, упоређиване су активности  интервентних  патрола и </w:t>
      </w:r>
      <w:r w:rsidR="00F9090D" w:rsidRPr="00E5151C">
        <w:rPr>
          <w:rFonts w:ascii="Times New Roman" w:hAnsi="Times New Roman"/>
          <w:i/>
          <w:szCs w:val="24"/>
        </w:rPr>
        <w:t>community</w:t>
      </w:r>
      <w:r w:rsidR="00A37729">
        <w:rPr>
          <w:rFonts w:ascii="Times New Roman" w:hAnsi="Times New Roman"/>
          <w:i/>
          <w:szCs w:val="24"/>
        </w:rPr>
        <w:t xml:space="preserve"> </w:t>
      </w:r>
      <w:r w:rsidR="00F9090D" w:rsidRPr="00E5151C">
        <w:rPr>
          <w:rFonts w:ascii="Times New Roman" w:hAnsi="Times New Roman"/>
          <w:i/>
          <w:szCs w:val="24"/>
        </w:rPr>
        <w:t>beat</w:t>
      </w:r>
      <w:r w:rsidR="00A37729">
        <w:rPr>
          <w:rFonts w:ascii="Times New Roman" w:hAnsi="Times New Roman"/>
          <w:i/>
          <w:szCs w:val="24"/>
        </w:rPr>
        <w:t xml:space="preserve"> </w:t>
      </w:r>
      <w:r w:rsidR="00F9090D" w:rsidRPr="00E5151C">
        <w:rPr>
          <w:rFonts w:ascii="Times New Roman" w:hAnsi="Times New Roman"/>
          <w:i/>
          <w:szCs w:val="24"/>
        </w:rPr>
        <w:t>patrol</w:t>
      </w:r>
      <w:r w:rsidR="00A37729">
        <w:rPr>
          <w:rFonts w:ascii="Times New Roman" w:hAnsi="Times New Roman"/>
          <w:i/>
          <w:szCs w:val="24"/>
        </w:rPr>
        <w:t xml:space="preserve"> </w:t>
      </w:r>
      <w:r w:rsidR="007F5FD5">
        <w:rPr>
          <w:rFonts w:ascii="Times New Roman" w:hAnsi="Times New Roman"/>
          <w:szCs w:val="24"/>
          <w:lang w:val="sr-Cyrl-CS"/>
        </w:rPr>
        <w:t>(у даљем тексту</w:t>
      </w:r>
      <w:r w:rsidR="00A37729">
        <w:rPr>
          <w:rFonts w:ascii="Times New Roman" w:hAnsi="Times New Roman"/>
          <w:szCs w:val="24"/>
          <w:lang w:val="sr-Cyrl-CS"/>
        </w:rPr>
        <w:t xml:space="preserve"> </w:t>
      </w:r>
      <w:r>
        <w:rPr>
          <w:rFonts w:ascii="Times New Roman" w:hAnsi="Times New Roman"/>
          <w:szCs w:val="24"/>
        </w:rPr>
        <w:t>CBP</w:t>
      </w:r>
      <w:r w:rsidR="00F9090D">
        <w:rPr>
          <w:rFonts w:ascii="Times New Roman" w:hAnsi="Times New Roman"/>
          <w:szCs w:val="24"/>
          <w:lang w:val="sr-Cyrl-CS"/>
        </w:rPr>
        <w:t>)</w:t>
      </w:r>
      <w:r w:rsidRPr="002B6AC0">
        <w:rPr>
          <w:rFonts w:ascii="Times New Roman" w:hAnsi="Times New Roman"/>
          <w:szCs w:val="24"/>
          <w:lang w:val="ru-RU"/>
        </w:rPr>
        <w:t xml:space="preserve">. Интервентне патроле  у </w:t>
      </w:r>
      <w:r w:rsidR="00C7639E">
        <w:rPr>
          <w:rFonts w:ascii="Times New Roman" w:hAnsi="Times New Roman"/>
          <w:szCs w:val="24"/>
          <w:lang w:val="ru-RU"/>
        </w:rPr>
        <w:t xml:space="preserve">великим градовима поступају у  </w:t>
      </w:r>
      <w:r w:rsidRPr="002B6AC0">
        <w:rPr>
          <w:rFonts w:ascii="Times New Roman" w:hAnsi="Times New Roman"/>
          <w:szCs w:val="24"/>
          <w:lang w:val="ru-RU"/>
        </w:rPr>
        <w:t xml:space="preserve">1,3 догађаја по сату, а њихове колеге у  </w:t>
      </w:r>
      <w:r>
        <w:rPr>
          <w:rFonts w:ascii="Times New Roman" w:hAnsi="Times New Roman"/>
          <w:szCs w:val="24"/>
        </w:rPr>
        <w:t>CBP</w:t>
      </w:r>
      <w:r w:rsidRPr="002B6AC0">
        <w:rPr>
          <w:rFonts w:ascii="Times New Roman" w:hAnsi="Times New Roman"/>
          <w:szCs w:val="24"/>
          <w:lang w:val="ru-RU"/>
        </w:rPr>
        <w:t xml:space="preserve">  патролама поступају у 2,1 догађаја  по сату.</w:t>
      </w:r>
      <w:r w:rsidR="0010156A" w:rsidRPr="002B6AC0">
        <w:rPr>
          <w:rFonts w:ascii="Times New Roman" w:hAnsi="Times New Roman"/>
          <w:szCs w:val="24"/>
          <w:lang w:val="ru-RU"/>
        </w:rPr>
        <w:t xml:space="preserve"> </w:t>
      </w:r>
      <w:r w:rsidRPr="002B6AC0">
        <w:rPr>
          <w:rFonts w:ascii="Times New Roman" w:hAnsi="Times New Roman"/>
          <w:szCs w:val="24"/>
          <w:lang w:val="ru-RU"/>
        </w:rPr>
        <w:t>Рад полиције у заједници у једном великом граду су</w:t>
      </w:r>
      <w:r w:rsidR="00C7639E">
        <w:rPr>
          <w:rFonts w:ascii="Times New Roman" w:hAnsi="Times New Roman"/>
          <w:szCs w:val="24"/>
          <w:lang w:val="ru-RU"/>
        </w:rPr>
        <w:t xml:space="preserve">штински се разликује </w:t>
      </w:r>
      <w:r w:rsidR="00257D07" w:rsidRPr="002B6AC0">
        <w:rPr>
          <w:rFonts w:ascii="Times New Roman" w:hAnsi="Times New Roman"/>
          <w:szCs w:val="24"/>
          <w:lang w:val="ru-RU"/>
        </w:rPr>
        <w:t>од другог</w:t>
      </w:r>
      <w:r w:rsidR="0010156A" w:rsidRPr="002B6AC0">
        <w:rPr>
          <w:rFonts w:ascii="Times New Roman" w:hAnsi="Times New Roman"/>
          <w:szCs w:val="24"/>
          <w:lang w:val="ru-RU"/>
        </w:rPr>
        <w:t xml:space="preserve"> града</w:t>
      </w:r>
      <w:r w:rsidR="00257D07" w:rsidRPr="002B6AC0">
        <w:rPr>
          <w:rFonts w:ascii="Times New Roman" w:hAnsi="Times New Roman"/>
          <w:szCs w:val="24"/>
          <w:lang w:val="ru-RU"/>
        </w:rPr>
        <w:t xml:space="preserve">. </w:t>
      </w:r>
      <w:r w:rsidR="0010156A" w:rsidRPr="002B6AC0">
        <w:rPr>
          <w:rFonts w:ascii="Times New Roman" w:hAnsi="Times New Roman"/>
          <w:szCs w:val="24"/>
          <w:lang w:val="ru-RU"/>
        </w:rPr>
        <w:t>П</w:t>
      </w:r>
      <w:r w:rsidR="00257D07" w:rsidRPr="002B6AC0">
        <w:rPr>
          <w:rFonts w:ascii="Times New Roman" w:hAnsi="Times New Roman"/>
          <w:szCs w:val="24"/>
          <w:lang w:val="ru-RU"/>
        </w:rPr>
        <w:t>оједине одлуке локалних и регионалних власти,</w:t>
      </w:r>
      <w:r w:rsidRPr="002B6AC0">
        <w:rPr>
          <w:rFonts w:ascii="Times New Roman" w:hAnsi="Times New Roman"/>
          <w:szCs w:val="24"/>
          <w:lang w:val="ru-RU"/>
        </w:rPr>
        <w:t xml:space="preserve"> резултирају неком врстом „локалне“ полицијске културе  </w:t>
      </w:r>
      <w:r w:rsidRPr="00A37729">
        <w:rPr>
          <w:rFonts w:ascii="Times New Roman" w:hAnsi="Times New Roman"/>
          <w:szCs w:val="24"/>
          <w:lang w:val="ru-RU"/>
        </w:rPr>
        <w:t>(</w:t>
      </w:r>
      <w:r w:rsidRPr="00A37729">
        <w:rPr>
          <w:rFonts w:ascii="Times New Roman" w:hAnsi="Times New Roman"/>
          <w:szCs w:val="24"/>
        </w:rPr>
        <w:t>Feltes</w:t>
      </w:r>
      <w:r w:rsidR="006835E3">
        <w:rPr>
          <w:rFonts w:ascii="Times New Roman" w:hAnsi="Times New Roman"/>
          <w:szCs w:val="24"/>
        </w:rPr>
        <w:t>,</w:t>
      </w:r>
      <w:r w:rsidRPr="00A37729">
        <w:rPr>
          <w:rFonts w:ascii="Times New Roman" w:hAnsi="Times New Roman"/>
          <w:szCs w:val="24"/>
          <w:lang w:val="ru-RU"/>
        </w:rPr>
        <w:t xml:space="preserve"> 2013:261).</w:t>
      </w:r>
      <w:r w:rsidRPr="002B6AC0">
        <w:rPr>
          <w:rFonts w:ascii="Times New Roman" w:hAnsi="Times New Roman"/>
          <w:szCs w:val="24"/>
          <w:lang w:val="ru-RU"/>
        </w:rPr>
        <w:t xml:space="preserve"> </w:t>
      </w:r>
    </w:p>
    <w:p w:rsidR="006709AD" w:rsidRPr="002B6AC0" w:rsidRDefault="006709AD" w:rsidP="006709AD">
      <w:pPr>
        <w:pStyle w:val="NoSpacing"/>
        <w:ind w:firstLine="720"/>
        <w:jc w:val="both"/>
        <w:rPr>
          <w:rFonts w:ascii="Times New Roman" w:hAnsi="Times New Roman"/>
          <w:szCs w:val="24"/>
          <w:lang w:val="ru-RU"/>
        </w:rPr>
      </w:pPr>
      <w:r w:rsidRPr="002B6AC0">
        <w:rPr>
          <w:rFonts w:ascii="Times New Roman" w:hAnsi="Times New Roman"/>
          <w:szCs w:val="24"/>
          <w:lang w:val="ru-RU"/>
        </w:rPr>
        <w:t xml:space="preserve">Полицијски службеници у </w:t>
      </w:r>
      <w:r w:rsidRPr="00D575B6">
        <w:rPr>
          <w:rFonts w:ascii="Times New Roman" w:hAnsi="Times New Roman"/>
          <w:szCs w:val="24"/>
        </w:rPr>
        <w:t>CBP</w:t>
      </w:r>
      <w:r w:rsidRPr="002B6AC0">
        <w:rPr>
          <w:rFonts w:ascii="Times New Roman" w:hAnsi="Times New Roman"/>
          <w:szCs w:val="24"/>
          <w:lang w:val="ru-RU"/>
        </w:rPr>
        <w:t xml:space="preserve"> патролама приликом патролирања имају  проактиван при</w:t>
      </w:r>
      <w:r w:rsidR="00A37729">
        <w:rPr>
          <w:rFonts w:ascii="Times New Roman" w:hAnsi="Times New Roman"/>
          <w:szCs w:val="24"/>
          <w:lang w:val="ru-RU"/>
        </w:rPr>
        <w:t>ступ и разговарају са грађанима и</w:t>
      </w:r>
      <w:r w:rsidRPr="002B6AC0">
        <w:rPr>
          <w:rFonts w:ascii="Times New Roman" w:hAnsi="Times New Roman"/>
          <w:szCs w:val="24"/>
          <w:lang w:val="ru-RU"/>
        </w:rPr>
        <w:t xml:space="preserve"> </w:t>
      </w:r>
      <w:r w:rsidR="00257D07" w:rsidRPr="002B6AC0">
        <w:rPr>
          <w:rFonts w:ascii="Times New Roman" w:hAnsi="Times New Roman"/>
          <w:szCs w:val="24"/>
          <w:lang w:val="ru-RU"/>
        </w:rPr>
        <w:t>с</w:t>
      </w:r>
      <w:r w:rsidR="00F9090D">
        <w:rPr>
          <w:rFonts w:ascii="Times New Roman" w:hAnsi="Times New Roman"/>
          <w:szCs w:val="24"/>
          <w:lang w:val="sr-Cyrl-CS"/>
        </w:rPr>
        <w:t>а</w:t>
      </w:r>
      <w:r w:rsidR="00A37729">
        <w:rPr>
          <w:rFonts w:ascii="Times New Roman" w:hAnsi="Times New Roman"/>
          <w:szCs w:val="24"/>
          <w:lang w:val="sr-Cyrl-CS"/>
        </w:rPr>
        <w:t xml:space="preserve"> </w:t>
      </w:r>
      <w:r w:rsidRPr="002B6AC0">
        <w:rPr>
          <w:rFonts w:ascii="Times New Roman" w:hAnsi="Times New Roman"/>
          <w:szCs w:val="24"/>
          <w:lang w:val="ru-RU"/>
        </w:rPr>
        <w:t>маргинализованим г</w:t>
      </w:r>
      <w:r w:rsidR="00A37729">
        <w:rPr>
          <w:rFonts w:ascii="Times New Roman" w:hAnsi="Times New Roman"/>
          <w:szCs w:val="24"/>
          <w:lang w:val="ru-RU"/>
        </w:rPr>
        <w:t>рупама</w:t>
      </w:r>
      <w:r w:rsidR="00257D07" w:rsidRPr="002B6AC0">
        <w:rPr>
          <w:rFonts w:ascii="Times New Roman" w:hAnsi="Times New Roman"/>
          <w:szCs w:val="24"/>
          <w:lang w:val="ru-RU"/>
        </w:rPr>
        <w:t>. Сусрети са грађанима</w:t>
      </w:r>
      <w:r w:rsidRPr="002B6AC0">
        <w:rPr>
          <w:rFonts w:ascii="Times New Roman" w:hAnsi="Times New Roman"/>
          <w:szCs w:val="24"/>
          <w:lang w:val="ru-RU"/>
        </w:rPr>
        <w:t xml:space="preserve"> увек</w:t>
      </w:r>
      <w:r w:rsidR="00257D07" w:rsidRPr="002B6AC0">
        <w:rPr>
          <w:rFonts w:ascii="Times New Roman" w:hAnsi="Times New Roman"/>
          <w:szCs w:val="24"/>
          <w:lang w:val="ru-RU"/>
        </w:rPr>
        <w:t xml:space="preserve"> су</w:t>
      </w:r>
      <w:r w:rsidRPr="002B6AC0">
        <w:rPr>
          <w:rFonts w:ascii="Times New Roman" w:hAnsi="Times New Roman"/>
          <w:szCs w:val="24"/>
          <w:lang w:val="ru-RU"/>
        </w:rPr>
        <w:t xml:space="preserve"> били пријатељски настројени, чак и када су полицијски службеници захтевали да се напусти одређена тери</w:t>
      </w:r>
      <w:r w:rsidR="00257D07" w:rsidRPr="002B6AC0">
        <w:rPr>
          <w:rFonts w:ascii="Times New Roman" w:hAnsi="Times New Roman"/>
          <w:szCs w:val="24"/>
          <w:lang w:val="ru-RU"/>
        </w:rPr>
        <w:t>торија. Полицијски службеници</w:t>
      </w:r>
      <w:r w:rsidRPr="002B6AC0">
        <w:rPr>
          <w:rFonts w:ascii="Times New Roman" w:hAnsi="Times New Roman"/>
          <w:szCs w:val="24"/>
          <w:lang w:val="ru-RU"/>
        </w:rPr>
        <w:t xml:space="preserve"> познав</w:t>
      </w:r>
      <w:r w:rsidR="00F70E4B">
        <w:rPr>
          <w:rFonts w:ascii="Times New Roman" w:hAnsi="Times New Roman"/>
          <w:szCs w:val="24"/>
          <w:lang w:val="ru-RU"/>
        </w:rPr>
        <w:t>а</w:t>
      </w:r>
      <w:r w:rsidRPr="002B6AC0">
        <w:rPr>
          <w:rFonts w:ascii="Times New Roman" w:hAnsi="Times New Roman"/>
          <w:szCs w:val="24"/>
          <w:lang w:val="ru-RU"/>
        </w:rPr>
        <w:t>ли</w:t>
      </w:r>
      <w:r w:rsidR="00257D07" w:rsidRPr="002B6AC0">
        <w:rPr>
          <w:rFonts w:ascii="Times New Roman" w:hAnsi="Times New Roman"/>
          <w:szCs w:val="24"/>
          <w:lang w:val="ru-RU"/>
        </w:rPr>
        <w:t xml:space="preserve"> су</w:t>
      </w:r>
      <w:r w:rsidR="0010156A" w:rsidRPr="002B6AC0">
        <w:rPr>
          <w:rFonts w:ascii="Times New Roman" w:hAnsi="Times New Roman"/>
          <w:szCs w:val="24"/>
          <w:lang w:val="ru-RU"/>
        </w:rPr>
        <w:t xml:space="preserve"> грађане</w:t>
      </w:r>
      <w:r w:rsidRPr="002B6AC0">
        <w:rPr>
          <w:rFonts w:ascii="Times New Roman" w:hAnsi="Times New Roman"/>
          <w:szCs w:val="24"/>
          <w:lang w:val="ru-RU"/>
        </w:rPr>
        <w:t xml:space="preserve"> по именима и њихова наређења била су поштована. Интервентне полицијске јединице у Нема</w:t>
      </w:r>
      <w:r w:rsidR="00F70E4B">
        <w:rPr>
          <w:rFonts w:ascii="Times New Roman" w:hAnsi="Times New Roman"/>
          <w:szCs w:val="24"/>
          <w:lang w:val="ru-RU"/>
        </w:rPr>
        <w:t>чкој поступају искључиво репреси</w:t>
      </w:r>
      <w:r w:rsidRPr="002B6AC0">
        <w:rPr>
          <w:rFonts w:ascii="Times New Roman" w:hAnsi="Times New Roman"/>
          <w:szCs w:val="24"/>
          <w:lang w:val="ru-RU"/>
        </w:rPr>
        <w:t xml:space="preserve">вно. Делатности </w:t>
      </w:r>
      <w:r>
        <w:rPr>
          <w:rFonts w:ascii="Times New Roman" w:hAnsi="Times New Roman"/>
          <w:szCs w:val="24"/>
        </w:rPr>
        <w:t>CBP</w:t>
      </w:r>
      <w:r w:rsidRPr="002B6AC0">
        <w:rPr>
          <w:rFonts w:ascii="Times New Roman" w:hAnsi="Times New Roman"/>
          <w:szCs w:val="24"/>
          <w:lang w:val="ru-RU"/>
        </w:rPr>
        <w:t xml:space="preserve"> патрола усмерене</w:t>
      </w:r>
      <w:r w:rsidR="00257D07" w:rsidRPr="002B6AC0">
        <w:rPr>
          <w:rFonts w:ascii="Times New Roman" w:hAnsi="Times New Roman"/>
          <w:szCs w:val="24"/>
          <w:lang w:val="ru-RU"/>
        </w:rPr>
        <w:t xml:space="preserve"> су на </w:t>
      </w:r>
      <w:r w:rsidRPr="002B6AC0">
        <w:rPr>
          <w:rFonts w:ascii="Times New Roman" w:hAnsi="Times New Roman"/>
          <w:szCs w:val="24"/>
          <w:lang w:val="ru-RU"/>
        </w:rPr>
        <w:t>превенцију криминалитета</w:t>
      </w:r>
      <w:r w:rsidR="00257D07" w:rsidRPr="002B6AC0">
        <w:rPr>
          <w:rFonts w:ascii="Times New Roman" w:hAnsi="Times New Roman"/>
          <w:szCs w:val="24"/>
          <w:lang w:val="ru-RU"/>
        </w:rPr>
        <w:t xml:space="preserve"> у сарадњи са </w:t>
      </w:r>
      <w:r w:rsidRPr="002B6AC0">
        <w:rPr>
          <w:rFonts w:ascii="Times New Roman" w:hAnsi="Times New Roman"/>
          <w:szCs w:val="24"/>
          <w:lang w:val="ru-RU"/>
        </w:rPr>
        <w:t>лок</w:t>
      </w:r>
      <w:r w:rsidR="00BB5CE7">
        <w:rPr>
          <w:rFonts w:ascii="Times New Roman" w:hAnsi="Times New Roman"/>
          <w:szCs w:val="24"/>
          <w:lang w:val="ru-RU"/>
        </w:rPr>
        <w:t xml:space="preserve">алним и регионалним саветима, </w:t>
      </w:r>
      <w:r w:rsidRPr="002B6AC0">
        <w:rPr>
          <w:rFonts w:ascii="Times New Roman" w:hAnsi="Times New Roman"/>
          <w:szCs w:val="24"/>
          <w:lang w:val="ru-RU"/>
        </w:rPr>
        <w:t xml:space="preserve"> </w:t>
      </w:r>
      <w:r w:rsidRPr="002B6AC0">
        <w:rPr>
          <w:rFonts w:ascii="Times New Roman" w:hAnsi="Times New Roman"/>
          <w:szCs w:val="24"/>
          <w:lang w:val="ru-RU"/>
        </w:rPr>
        <w:lastRenderedPageBreak/>
        <w:t>представницима друш</w:t>
      </w:r>
      <w:r w:rsidR="00257D07" w:rsidRPr="002B6AC0">
        <w:rPr>
          <w:rFonts w:ascii="Times New Roman" w:hAnsi="Times New Roman"/>
          <w:szCs w:val="24"/>
          <w:lang w:val="ru-RU"/>
        </w:rPr>
        <w:t>твених институција, цркви, јавном управом</w:t>
      </w:r>
      <w:r w:rsidRPr="002B6AC0">
        <w:rPr>
          <w:rFonts w:ascii="Times New Roman" w:hAnsi="Times New Roman"/>
          <w:szCs w:val="24"/>
          <w:lang w:val="ru-RU"/>
        </w:rPr>
        <w:t>, предузетниц</w:t>
      </w:r>
      <w:r w:rsidR="00257D07" w:rsidRPr="002B6AC0">
        <w:rPr>
          <w:rFonts w:ascii="Times New Roman" w:hAnsi="Times New Roman"/>
          <w:szCs w:val="24"/>
          <w:lang w:val="ru-RU"/>
        </w:rPr>
        <w:t>има и сл</w:t>
      </w:r>
      <w:r w:rsidR="00F9090D">
        <w:rPr>
          <w:rFonts w:ascii="Times New Roman" w:hAnsi="Times New Roman"/>
          <w:szCs w:val="24"/>
          <w:lang w:val="sr-Cyrl-CS"/>
        </w:rPr>
        <w:t>ично</w:t>
      </w:r>
      <w:r w:rsidR="00257D07" w:rsidRPr="002B6AC0">
        <w:rPr>
          <w:rFonts w:ascii="Times New Roman" w:hAnsi="Times New Roman"/>
          <w:szCs w:val="24"/>
          <w:lang w:val="ru-RU"/>
        </w:rPr>
        <w:t>. У сарадњи с</w:t>
      </w:r>
      <w:r w:rsidR="00BB5CE7">
        <w:rPr>
          <w:rFonts w:ascii="Times New Roman" w:hAnsi="Times New Roman"/>
          <w:szCs w:val="24"/>
          <w:lang w:val="ru-RU"/>
        </w:rPr>
        <w:t>а овим субјектима,  заједнички ј</w:t>
      </w:r>
      <w:r w:rsidR="00257D07" w:rsidRPr="002B6AC0">
        <w:rPr>
          <w:rFonts w:ascii="Times New Roman" w:hAnsi="Times New Roman"/>
          <w:szCs w:val="24"/>
          <w:lang w:val="ru-RU"/>
        </w:rPr>
        <w:t>е анализира</w:t>
      </w:r>
      <w:r w:rsidR="00BB5CE7">
        <w:rPr>
          <w:rFonts w:ascii="Times New Roman" w:hAnsi="Times New Roman"/>
          <w:szCs w:val="24"/>
          <w:lang w:val="ru-RU"/>
        </w:rPr>
        <w:t>на</w:t>
      </w:r>
      <w:r w:rsidR="00257D07" w:rsidRPr="002B6AC0">
        <w:rPr>
          <w:rFonts w:ascii="Times New Roman" w:hAnsi="Times New Roman"/>
          <w:szCs w:val="24"/>
          <w:lang w:val="ru-RU"/>
        </w:rPr>
        <w:t xml:space="preserve"> </w:t>
      </w:r>
      <w:r w:rsidRPr="002B6AC0">
        <w:rPr>
          <w:rFonts w:ascii="Times New Roman" w:hAnsi="Times New Roman"/>
          <w:szCs w:val="24"/>
          <w:lang w:val="ru-RU"/>
        </w:rPr>
        <w:t>локална безбедносна проблема</w:t>
      </w:r>
      <w:r w:rsidR="00257D07" w:rsidRPr="002B6AC0">
        <w:rPr>
          <w:rFonts w:ascii="Times New Roman" w:hAnsi="Times New Roman"/>
          <w:szCs w:val="24"/>
          <w:lang w:val="ru-RU"/>
        </w:rPr>
        <w:t>тика</w:t>
      </w:r>
      <w:r w:rsidR="00BB5CE7">
        <w:rPr>
          <w:rFonts w:ascii="Times New Roman" w:hAnsi="Times New Roman"/>
          <w:szCs w:val="24"/>
          <w:lang w:val="ru-RU"/>
        </w:rPr>
        <w:t xml:space="preserve">, на основу чега </w:t>
      </w:r>
      <w:r w:rsidRPr="002B6AC0">
        <w:rPr>
          <w:rFonts w:ascii="Times New Roman" w:hAnsi="Times New Roman"/>
          <w:szCs w:val="24"/>
          <w:lang w:val="ru-RU"/>
        </w:rPr>
        <w:t xml:space="preserve"> </w:t>
      </w:r>
      <w:r w:rsidR="00BB5CE7">
        <w:rPr>
          <w:rFonts w:ascii="Times New Roman" w:hAnsi="Times New Roman"/>
          <w:szCs w:val="24"/>
          <w:lang w:val="ru-RU"/>
        </w:rPr>
        <w:t xml:space="preserve">су </w:t>
      </w:r>
      <w:r w:rsidRPr="002B6AC0">
        <w:rPr>
          <w:rFonts w:ascii="Times New Roman" w:hAnsi="Times New Roman"/>
          <w:szCs w:val="24"/>
          <w:lang w:val="ru-RU"/>
        </w:rPr>
        <w:t>се развијале стратегије за превенцију.</w:t>
      </w:r>
      <w:r w:rsidR="00F9090D" w:rsidRPr="002B6AC0">
        <w:rPr>
          <w:rFonts w:ascii="Times New Roman" w:hAnsi="Times New Roman"/>
          <w:szCs w:val="24"/>
          <w:lang w:val="ru-RU"/>
        </w:rPr>
        <w:t xml:space="preserve"> Веома мали број ових стратегиј</w:t>
      </w:r>
      <w:r w:rsidR="00F9090D">
        <w:rPr>
          <w:rFonts w:ascii="Times New Roman" w:hAnsi="Times New Roman"/>
          <w:szCs w:val="24"/>
          <w:lang w:val="sr-Cyrl-CS"/>
        </w:rPr>
        <w:t>а</w:t>
      </w:r>
      <w:r w:rsidR="00257D07" w:rsidRPr="002B6AC0">
        <w:rPr>
          <w:rFonts w:ascii="Times New Roman" w:hAnsi="Times New Roman"/>
          <w:szCs w:val="24"/>
          <w:lang w:val="ru-RU"/>
        </w:rPr>
        <w:t xml:space="preserve"> био</w:t>
      </w:r>
      <w:r w:rsidRPr="002B6AC0">
        <w:rPr>
          <w:rFonts w:ascii="Times New Roman" w:hAnsi="Times New Roman"/>
          <w:szCs w:val="24"/>
          <w:lang w:val="ru-RU"/>
        </w:rPr>
        <w:t xml:space="preserve"> је усвојен (</w:t>
      </w:r>
      <w:r>
        <w:rPr>
          <w:rFonts w:ascii="Times New Roman" w:hAnsi="Times New Roman"/>
          <w:szCs w:val="24"/>
        </w:rPr>
        <w:t>Feltes</w:t>
      </w:r>
      <w:r w:rsidR="006835E3">
        <w:rPr>
          <w:rFonts w:ascii="Times New Roman" w:hAnsi="Times New Roman"/>
          <w:szCs w:val="24"/>
        </w:rPr>
        <w:t>,</w:t>
      </w:r>
      <w:r w:rsidRPr="002B6AC0">
        <w:rPr>
          <w:rFonts w:ascii="Times New Roman" w:hAnsi="Times New Roman"/>
          <w:szCs w:val="24"/>
          <w:lang w:val="ru-RU"/>
        </w:rPr>
        <w:t xml:space="preserve"> 1995:134). </w:t>
      </w:r>
    </w:p>
    <w:p w:rsidR="006709AD" w:rsidRPr="002B6AC0" w:rsidRDefault="0010156A" w:rsidP="006709AD">
      <w:pPr>
        <w:pStyle w:val="NoSpacing"/>
        <w:ind w:firstLine="720"/>
        <w:jc w:val="both"/>
        <w:rPr>
          <w:rFonts w:ascii="Times New Roman" w:hAnsi="Times New Roman"/>
          <w:szCs w:val="24"/>
          <w:lang w:val="ru-RU"/>
        </w:rPr>
      </w:pPr>
      <w:r w:rsidRPr="002B6AC0">
        <w:rPr>
          <w:rFonts w:ascii="Times New Roman" w:hAnsi="Times New Roman"/>
          <w:szCs w:val="24"/>
          <w:lang w:val="ru-RU"/>
        </w:rPr>
        <w:t xml:space="preserve"> Превенција локалног криминалитета</w:t>
      </w:r>
      <w:r w:rsidR="00F9090D" w:rsidRPr="002B6AC0">
        <w:rPr>
          <w:rFonts w:ascii="Times New Roman" w:hAnsi="Times New Roman"/>
          <w:szCs w:val="24"/>
          <w:lang w:val="ru-RU"/>
        </w:rPr>
        <w:t xml:space="preserve"> путем </w:t>
      </w:r>
      <w:r w:rsidR="00F9090D">
        <w:rPr>
          <w:rFonts w:ascii="Times New Roman" w:hAnsi="Times New Roman"/>
          <w:szCs w:val="24"/>
          <w:lang w:val="sr-Latn-CS"/>
        </w:rPr>
        <w:t>c</w:t>
      </w:r>
      <w:r w:rsidR="006709AD">
        <w:rPr>
          <w:rFonts w:ascii="Times New Roman" w:hAnsi="Times New Roman"/>
          <w:szCs w:val="24"/>
        </w:rPr>
        <w:t>ommunity</w:t>
      </w:r>
      <w:r w:rsidR="00A37729">
        <w:rPr>
          <w:rFonts w:ascii="Times New Roman" w:hAnsi="Times New Roman"/>
          <w:szCs w:val="24"/>
        </w:rPr>
        <w:t xml:space="preserve"> </w:t>
      </w:r>
      <w:r w:rsidR="006709AD">
        <w:rPr>
          <w:rFonts w:ascii="Times New Roman" w:hAnsi="Times New Roman"/>
          <w:szCs w:val="24"/>
        </w:rPr>
        <w:t>policing</w:t>
      </w:r>
      <w:r w:rsidR="006709AD" w:rsidRPr="002B6AC0">
        <w:rPr>
          <w:rFonts w:ascii="Times New Roman" w:hAnsi="Times New Roman"/>
          <w:szCs w:val="24"/>
          <w:lang w:val="ru-RU"/>
        </w:rPr>
        <w:t xml:space="preserve">  захтева међуресорну сарадњу и стварање мреже са конкретним агенцијама и онима који имају стручна знања у  спровођењу закона. Министарство полиције и правде документују програме превенције криминалитета</w:t>
      </w:r>
      <w:r w:rsidR="007F5FD5">
        <w:rPr>
          <w:rFonts w:ascii="Times New Roman" w:hAnsi="Times New Roman"/>
          <w:szCs w:val="24"/>
          <w:lang w:val="ru-RU"/>
        </w:rPr>
        <w:t>, објављују</w:t>
      </w:r>
      <w:r w:rsidR="00257D07" w:rsidRPr="002B6AC0">
        <w:rPr>
          <w:rFonts w:ascii="Times New Roman" w:hAnsi="Times New Roman"/>
          <w:szCs w:val="24"/>
          <w:lang w:val="ru-RU"/>
        </w:rPr>
        <w:t xml:space="preserve"> их </w:t>
      </w:r>
      <w:r w:rsidR="006709AD" w:rsidRPr="002B6AC0">
        <w:rPr>
          <w:rFonts w:ascii="Times New Roman" w:hAnsi="Times New Roman"/>
          <w:szCs w:val="24"/>
          <w:lang w:val="ru-RU"/>
        </w:rPr>
        <w:t>на интернету и у брошурама. У Север</w:t>
      </w:r>
      <w:r w:rsidR="007F5FD5">
        <w:rPr>
          <w:rFonts w:ascii="Times New Roman" w:hAnsi="Times New Roman"/>
          <w:szCs w:val="24"/>
          <w:lang w:val="ru-RU"/>
        </w:rPr>
        <w:t>ној Рајни-Вестфалија (највећој  федералној јединици</w:t>
      </w:r>
      <w:r w:rsidR="006709AD" w:rsidRPr="002B6AC0">
        <w:rPr>
          <w:rFonts w:ascii="Times New Roman" w:hAnsi="Times New Roman"/>
          <w:szCs w:val="24"/>
          <w:lang w:val="ru-RU"/>
        </w:rPr>
        <w:t>) од 1999. године, забележено је преко 900 заједничких активности полиције и субј</w:t>
      </w:r>
      <w:r w:rsidR="00BB5CE7">
        <w:rPr>
          <w:rFonts w:ascii="Times New Roman" w:hAnsi="Times New Roman"/>
          <w:szCs w:val="24"/>
          <w:lang w:val="ru-RU"/>
        </w:rPr>
        <w:t>еката у локалној заједници, које су покренуте</w:t>
      </w:r>
      <w:r w:rsidR="006709AD" w:rsidRPr="002B6AC0">
        <w:rPr>
          <w:rFonts w:ascii="Times New Roman" w:hAnsi="Times New Roman"/>
          <w:szCs w:val="24"/>
          <w:lang w:val="ru-RU"/>
        </w:rPr>
        <w:t xml:space="preserve"> због страха јавности</w:t>
      </w:r>
      <w:r w:rsidR="00257D07" w:rsidRPr="002B6AC0">
        <w:rPr>
          <w:rFonts w:ascii="Times New Roman" w:hAnsi="Times New Roman"/>
          <w:szCs w:val="24"/>
          <w:lang w:val="ru-RU"/>
        </w:rPr>
        <w:t xml:space="preserve"> у</w:t>
      </w:r>
      <w:r w:rsidR="006709AD" w:rsidRPr="002B6AC0">
        <w:rPr>
          <w:rFonts w:ascii="Times New Roman" w:hAnsi="Times New Roman"/>
          <w:szCs w:val="24"/>
          <w:lang w:val="ru-RU"/>
        </w:rPr>
        <w:t xml:space="preserve"> заједницама. У Немачкој</w:t>
      </w:r>
      <w:r w:rsidR="00BB5CE7">
        <w:rPr>
          <w:rFonts w:ascii="Times New Roman" w:hAnsi="Times New Roman"/>
          <w:szCs w:val="24"/>
          <w:lang w:val="ru-RU"/>
        </w:rPr>
        <w:t xml:space="preserve"> више од</w:t>
      </w:r>
      <w:r w:rsidR="006709AD" w:rsidRPr="002B6AC0">
        <w:rPr>
          <w:rFonts w:ascii="Times New Roman" w:hAnsi="Times New Roman"/>
          <w:szCs w:val="24"/>
          <w:lang w:val="ru-RU"/>
        </w:rPr>
        <w:t xml:space="preserve"> 2</w:t>
      </w:r>
      <w:r w:rsidR="00665049">
        <w:rPr>
          <w:rFonts w:ascii="Times New Roman" w:hAnsi="Times New Roman"/>
          <w:szCs w:val="24"/>
          <w:lang w:val="ru-RU"/>
        </w:rPr>
        <w:t>.</w:t>
      </w:r>
      <w:r w:rsidR="006709AD" w:rsidRPr="002B6AC0">
        <w:rPr>
          <w:rFonts w:ascii="Times New Roman" w:hAnsi="Times New Roman"/>
          <w:szCs w:val="24"/>
          <w:lang w:val="ru-RU"/>
        </w:rPr>
        <w:t>000</w:t>
      </w:r>
      <w:r w:rsidR="00257D07" w:rsidRPr="002B6AC0">
        <w:rPr>
          <w:rFonts w:ascii="Times New Roman" w:hAnsi="Times New Roman"/>
          <w:szCs w:val="24"/>
          <w:lang w:val="ru-RU"/>
        </w:rPr>
        <w:t xml:space="preserve"> општинских тела</w:t>
      </w:r>
      <w:r w:rsidR="006709AD" w:rsidRPr="002B6AC0">
        <w:rPr>
          <w:rFonts w:ascii="Times New Roman" w:hAnsi="Times New Roman"/>
          <w:szCs w:val="24"/>
          <w:lang w:val="ru-RU"/>
        </w:rPr>
        <w:t xml:space="preserve"> реализује неке превентивне пројекте, али врло мало је  анализа и поређења стања, пре покретања и после окончања пројек</w:t>
      </w:r>
      <w:r w:rsidR="00F9090D">
        <w:rPr>
          <w:rFonts w:ascii="Times New Roman" w:hAnsi="Times New Roman"/>
          <w:szCs w:val="24"/>
        </w:rPr>
        <w:t>a</w:t>
      </w:r>
      <w:r w:rsidR="00F9090D" w:rsidRPr="002B6AC0">
        <w:rPr>
          <w:rFonts w:ascii="Times New Roman" w:hAnsi="Times New Roman"/>
          <w:szCs w:val="24"/>
          <w:lang w:val="ru-RU"/>
        </w:rPr>
        <w:t xml:space="preserve">та </w:t>
      </w:r>
      <w:r w:rsidR="006709AD" w:rsidRPr="002B6AC0">
        <w:rPr>
          <w:rFonts w:ascii="Times New Roman" w:hAnsi="Times New Roman"/>
          <w:szCs w:val="24"/>
          <w:lang w:val="ru-RU"/>
        </w:rPr>
        <w:t>(</w:t>
      </w:r>
      <w:r w:rsidR="006709AD">
        <w:rPr>
          <w:rFonts w:ascii="Times New Roman" w:hAnsi="Times New Roman"/>
          <w:szCs w:val="24"/>
        </w:rPr>
        <w:t>Feltes</w:t>
      </w:r>
      <w:r w:rsidR="006835E3">
        <w:rPr>
          <w:rFonts w:ascii="Times New Roman" w:hAnsi="Times New Roman"/>
          <w:szCs w:val="24"/>
        </w:rPr>
        <w:t>,</w:t>
      </w:r>
      <w:r w:rsidR="006709AD" w:rsidRPr="002B6AC0">
        <w:rPr>
          <w:rFonts w:ascii="Times New Roman" w:hAnsi="Times New Roman"/>
          <w:szCs w:val="24"/>
          <w:lang w:val="ru-RU"/>
        </w:rPr>
        <w:t xml:space="preserve"> 2013:263).</w:t>
      </w:r>
    </w:p>
    <w:p w:rsidR="006709AD" w:rsidRPr="002B6AC0" w:rsidRDefault="006709AD" w:rsidP="006709AD">
      <w:pPr>
        <w:pStyle w:val="NoSpacing"/>
        <w:ind w:firstLine="720"/>
        <w:jc w:val="both"/>
        <w:rPr>
          <w:rFonts w:ascii="Times New Roman" w:hAnsi="Times New Roman"/>
          <w:szCs w:val="24"/>
          <w:lang w:val="ru-RU"/>
        </w:rPr>
      </w:pPr>
      <w:r>
        <w:rPr>
          <w:rFonts w:ascii="Times New Roman" w:hAnsi="Times New Roman"/>
          <w:szCs w:val="24"/>
        </w:rPr>
        <w:t>Community</w:t>
      </w:r>
      <w:r w:rsidR="00665049">
        <w:rPr>
          <w:rFonts w:ascii="Times New Roman" w:hAnsi="Times New Roman"/>
          <w:szCs w:val="24"/>
        </w:rPr>
        <w:t xml:space="preserve"> </w:t>
      </w:r>
      <w:r>
        <w:rPr>
          <w:rFonts w:ascii="Times New Roman" w:hAnsi="Times New Roman"/>
          <w:szCs w:val="24"/>
        </w:rPr>
        <w:t>policing</w:t>
      </w:r>
      <w:r w:rsidRPr="002B6AC0">
        <w:rPr>
          <w:rFonts w:ascii="Times New Roman" w:hAnsi="Times New Roman"/>
          <w:szCs w:val="24"/>
          <w:lang w:val="ru-RU"/>
        </w:rPr>
        <w:t xml:space="preserve"> у Немачкој је филозофија пре него нова стратегија. У  Немачкој и даље преовладава схватање да је  контрола криминалит</w:t>
      </w:r>
      <w:r w:rsidR="00E15DD3" w:rsidRPr="002B6AC0">
        <w:rPr>
          <w:rFonts w:ascii="Times New Roman" w:hAnsi="Times New Roman"/>
          <w:szCs w:val="24"/>
          <w:lang w:val="ru-RU"/>
        </w:rPr>
        <w:t xml:space="preserve">ета  редован задатак полиције. Превасходни задатак </w:t>
      </w:r>
      <w:r w:rsidR="00D25ABE">
        <w:rPr>
          <w:rFonts w:ascii="Times New Roman" w:hAnsi="Times New Roman"/>
          <w:szCs w:val="24"/>
        </w:rPr>
        <w:t>c</w:t>
      </w:r>
      <w:r w:rsidR="00E15DD3">
        <w:rPr>
          <w:rFonts w:ascii="Times New Roman" w:hAnsi="Times New Roman"/>
          <w:szCs w:val="24"/>
        </w:rPr>
        <w:t>ommunity</w:t>
      </w:r>
      <w:r w:rsidR="00665049">
        <w:rPr>
          <w:rFonts w:ascii="Times New Roman" w:hAnsi="Times New Roman"/>
          <w:szCs w:val="24"/>
        </w:rPr>
        <w:t xml:space="preserve"> </w:t>
      </w:r>
      <w:r w:rsidR="00E15DD3">
        <w:rPr>
          <w:rFonts w:ascii="Times New Roman" w:hAnsi="Times New Roman"/>
          <w:szCs w:val="24"/>
        </w:rPr>
        <w:t>policing</w:t>
      </w:r>
      <w:r w:rsidR="00E15DD3" w:rsidRPr="002B6AC0">
        <w:rPr>
          <w:rFonts w:ascii="Times New Roman" w:hAnsi="Times New Roman"/>
          <w:szCs w:val="24"/>
          <w:lang w:val="ru-RU"/>
        </w:rPr>
        <w:t xml:space="preserve">  у Немачкој је  посредовање</w:t>
      </w:r>
      <w:r w:rsidRPr="002B6AC0">
        <w:rPr>
          <w:rFonts w:ascii="Times New Roman" w:hAnsi="Times New Roman"/>
          <w:szCs w:val="24"/>
          <w:lang w:val="ru-RU"/>
        </w:rPr>
        <w:t xml:space="preserve"> у р</w:t>
      </w:r>
      <w:r w:rsidR="00E15DD3" w:rsidRPr="002B6AC0">
        <w:rPr>
          <w:rFonts w:ascii="Times New Roman" w:hAnsi="Times New Roman"/>
          <w:szCs w:val="24"/>
          <w:lang w:val="ru-RU"/>
        </w:rPr>
        <w:t xml:space="preserve">ешавању  конфликата и проблема у локалној заједници, координација активности </w:t>
      </w:r>
      <w:r w:rsidRPr="002B6AC0">
        <w:rPr>
          <w:rFonts w:ascii="Times New Roman" w:hAnsi="Times New Roman"/>
          <w:szCs w:val="24"/>
          <w:lang w:val="ru-RU"/>
        </w:rPr>
        <w:t>субјеката у локалној заједници ради побољшања укуп</w:t>
      </w:r>
      <w:r w:rsidR="00E15DD3" w:rsidRPr="002B6AC0">
        <w:rPr>
          <w:rFonts w:ascii="Times New Roman" w:hAnsi="Times New Roman"/>
          <w:szCs w:val="24"/>
          <w:lang w:val="ru-RU"/>
        </w:rPr>
        <w:t>ног квалитета живота и превенција</w:t>
      </w:r>
      <w:r w:rsidRPr="002B6AC0">
        <w:rPr>
          <w:rFonts w:ascii="Times New Roman" w:hAnsi="Times New Roman"/>
          <w:szCs w:val="24"/>
          <w:lang w:val="ru-RU"/>
        </w:rPr>
        <w:t xml:space="preserve"> криминалитета. </w:t>
      </w:r>
      <w:r>
        <w:rPr>
          <w:rFonts w:ascii="Times New Roman" w:hAnsi="Times New Roman"/>
          <w:szCs w:val="24"/>
        </w:rPr>
        <w:t>Community</w:t>
      </w:r>
      <w:r w:rsidR="00665049">
        <w:rPr>
          <w:rFonts w:ascii="Times New Roman" w:hAnsi="Times New Roman"/>
          <w:szCs w:val="24"/>
        </w:rPr>
        <w:t xml:space="preserve"> </w:t>
      </w:r>
      <w:r>
        <w:rPr>
          <w:rFonts w:ascii="Times New Roman" w:hAnsi="Times New Roman"/>
          <w:szCs w:val="24"/>
        </w:rPr>
        <w:t>policing</w:t>
      </w:r>
      <w:r w:rsidRPr="002B6AC0">
        <w:rPr>
          <w:rFonts w:ascii="Times New Roman" w:hAnsi="Times New Roman"/>
          <w:szCs w:val="24"/>
          <w:lang w:val="ru-RU"/>
        </w:rPr>
        <w:t xml:space="preserve"> и даље живи тихи живот унутар немачке полиције и наставља да буде  по страни.  </w:t>
      </w:r>
      <w:r w:rsidR="00E15DD3">
        <w:rPr>
          <w:rFonts w:ascii="Times New Roman" w:hAnsi="Times New Roman"/>
          <w:szCs w:val="24"/>
        </w:rPr>
        <w:t>Community</w:t>
      </w:r>
      <w:r w:rsidR="00665049">
        <w:rPr>
          <w:rFonts w:ascii="Times New Roman" w:hAnsi="Times New Roman"/>
          <w:szCs w:val="24"/>
        </w:rPr>
        <w:t xml:space="preserve"> </w:t>
      </w:r>
      <w:r w:rsidR="00E15DD3">
        <w:rPr>
          <w:rFonts w:ascii="Times New Roman" w:hAnsi="Times New Roman"/>
          <w:szCs w:val="24"/>
        </w:rPr>
        <w:t>policing</w:t>
      </w:r>
      <w:r w:rsidR="00E15DD3" w:rsidRPr="002B6AC0">
        <w:rPr>
          <w:rFonts w:ascii="Times New Roman" w:hAnsi="Times New Roman"/>
          <w:szCs w:val="24"/>
          <w:lang w:val="ru-RU"/>
        </w:rPr>
        <w:t xml:space="preserve"> у Немачкој</w:t>
      </w:r>
      <w:r w:rsidRPr="002B6AC0">
        <w:rPr>
          <w:rFonts w:ascii="Times New Roman" w:hAnsi="Times New Roman"/>
          <w:szCs w:val="24"/>
          <w:lang w:val="ru-RU"/>
        </w:rPr>
        <w:t xml:space="preserve"> углавном </w:t>
      </w:r>
      <w:r w:rsidR="00E15DD3" w:rsidRPr="002B6AC0">
        <w:rPr>
          <w:rFonts w:ascii="Times New Roman" w:hAnsi="Times New Roman"/>
          <w:szCs w:val="24"/>
          <w:lang w:val="ru-RU"/>
        </w:rPr>
        <w:t xml:space="preserve">је </w:t>
      </w:r>
      <w:r w:rsidRPr="002B6AC0">
        <w:rPr>
          <w:rFonts w:ascii="Times New Roman" w:hAnsi="Times New Roman"/>
          <w:szCs w:val="24"/>
          <w:lang w:val="ru-RU"/>
        </w:rPr>
        <w:t>виђена као полицијска делатност у дистрикту или као</w:t>
      </w:r>
      <w:r w:rsidR="0010156A" w:rsidRPr="002B6AC0">
        <w:rPr>
          <w:rFonts w:ascii="Times New Roman" w:hAnsi="Times New Roman"/>
          <w:szCs w:val="24"/>
          <w:lang w:val="ru-RU"/>
        </w:rPr>
        <w:t xml:space="preserve"> средство превенције које делује </w:t>
      </w:r>
      <w:r w:rsidRPr="002B6AC0">
        <w:rPr>
          <w:rFonts w:ascii="Times New Roman" w:hAnsi="Times New Roman"/>
          <w:szCs w:val="24"/>
          <w:lang w:val="ru-RU"/>
        </w:rPr>
        <w:t>заједнички са телима превенције  у великим градовима</w:t>
      </w:r>
      <w:r w:rsidR="00665049">
        <w:rPr>
          <w:rFonts w:ascii="Times New Roman" w:hAnsi="Times New Roman"/>
          <w:szCs w:val="24"/>
          <w:lang w:val="ru-RU"/>
        </w:rPr>
        <w:t xml:space="preserve"> </w:t>
      </w:r>
      <w:r w:rsidRPr="002B6AC0">
        <w:rPr>
          <w:rFonts w:ascii="Times New Roman" w:hAnsi="Times New Roman"/>
          <w:szCs w:val="24"/>
          <w:lang w:val="ru-RU"/>
        </w:rPr>
        <w:t>(</w:t>
      </w:r>
      <w:r w:rsidRPr="00300E73">
        <w:rPr>
          <w:rFonts w:ascii="Times New Roman" w:hAnsi="Times New Roman"/>
          <w:szCs w:val="24"/>
        </w:rPr>
        <w:t>Feltes</w:t>
      </w:r>
      <w:r w:rsidR="006835E3">
        <w:rPr>
          <w:rFonts w:ascii="Times New Roman" w:hAnsi="Times New Roman"/>
          <w:szCs w:val="24"/>
        </w:rPr>
        <w:t>,</w:t>
      </w:r>
      <w:r w:rsidRPr="002B6AC0">
        <w:rPr>
          <w:rFonts w:ascii="Times New Roman" w:hAnsi="Times New Roman"/>
          <w:szCs w:val="24"/>
          <w:lang w:val="ru-RU"/>
        </w:rPr>
        <w:t xml:space="preserve"> 2013:260).  </w:t>
      </w:r>
    </w:p>
    <w:p w:rsidR="007A04A5" w:rsidRPr="00300E73" w:rsidRDefault="007A04A5" w:rsidP="006709AD">
      <w:pPr>
        <w:pStyle w:val="NoSpacing"/>
        <w:ind w:firstLine="720"/>
        <w:jc w:val="both"/>
        <w:rPr>
          <w:rFonts w:ascii="Times New Roman" w:hAnsi="Times New Roman"/>
          <w:szCs w:val="24"/>
          <w:lang w:val="sr-Cyrl-CS"/>
        </w:rPr>
      </w:pPr>
    </w:p>
    <w:p w:rsidR="006709AD" w:rsidRPr="002B6AC0" w:rsidRDefault="006709AD" w:rsidP="006709AD">
      <w:pPr>
        <w:jc w:val="both"/>
        <w:rPr>
          <w:rFonts w:ascii="Times New Roman" w:hAnsi="Times New Roman"/>
          <w:lang w:val="ru-RU"/>
        </w:rPr>
      </w:pPr>
    </w:p>
    <w:p w:rsidR="006709AD" w:rsidRPr="002B6AC0" w:rsidRDefault="004643D1" w:rsidP="004643D1">
      <w:pPr>
        <w:ind w:left="720" w:firstLine="720"/>
        <w:rPr>
          <w:rFonts w:ascii="Times New Roman" w:hAnsi="Times New Roman"/>
          <w:b/>
          <w:i/>
          <w:lang w:val="ru-RU"/>
        </w:rPr>
      </w:pPr>
      <w:r w:rsidRPr="002B6AC0">
        <w:rPr>
          <w:rFonts w:ascii="Times New Roman" w:hAnsi="Times New Roman"/>
          <w:b/>
          <w:i/>
          <w:lang w:val="ru-RU"/>
        </w:rPr>
        <w:t xml:space="preserve">4.1.2. </w:t>
      </w:r>
      <w:r w:rsidR="006709AD" w:rsidRPr="002B6AC0">
        <w:rPr>
          <w:rFonts w:ascii="Times New Roman" w:hAnsi="Times New Roman"/>
          <w:b/>
          <w:i/>
          <w:lang w:val="ru-RU"/>
        </w:rPr>
        <w:t xml:space="preserve">Организација </w:t>
      </w:r>
      <w:r w:rsidR="00F41B61" w:rsidRPr="002B6AC0">
        <w:rPr>
          <w:rFonts w:ascii="Times New Roman" w:hAnsi="Times New Roman"/>
          <w:b/>
          <w:i/>
          <w:lang w:val="ru-RU"/>
        </w:rPr>
        <w:t>и рад</w:t>
      </w:r>
      <w:r w:rsidR="006709AD" w:rsidRPr="002B6AC0">
        <w:rPr>
          <w:rFonts w:ascii="Times New Roman" w:hAnsi="Times New Roman"/>
          <w:b/>
          <w:i/>
          <w:lang w:val="ru-RU"/>
        </w:rPr>
        <w:t xml:space="preserve"> полиције у заједници у Италији</w:t>
      </w:r>
    </w:p>
    <w:p w:rsidR="006709AD" w:rsidRPr="002B6AC0" w:rsidRDefault="006709AD" w:rsidP="006709AD">
      <w:pPr>
        <w:rPr>
          <w:rFonts w:ascii="Times New Roman" w:hAnsi="Times New Roman"/>
          <w:b/>
          <w:lang w:val="ru-RU"/>
        </w:rPr>
      </w:pPr>
    </w:p>
    <w:p w:rsidR="00A77EE8" w:rsidRPr="002B6AC0" w:rsidRDefault="00A77EE8" w:rsidP="006709AD">
      <w:pPr>
        <w:rPr>
          <w:rFonts w:ascii="Times New Roman" w:hAnsi="Times New Roman"/>
          <w:lang w:val="ru-RU"/>
        </w:rPr>
      </w:pPr>
    </w:p>
    <w:p w:rsidR="006709AD" w:rsidRPr="002B6AC0" w:rsidRDefault="00D25ABE" w:rsidP="006709AD">
      <w:pPr>
        <w:pStyle w:val="NoSpacing"/>
        <w:ind w:firstLine="720"/>
        <w:jc w:val="both"/>
        <w:rPr>
          <w:rFonts w:ascii="Times New Roman" w:hAnsi="Times New Roman"/>
          <w:szCs w:val="24"/>
          <w:lang w:val="ru-RU"/>
        </w:rPr>
      </w:pPr>
      <w:r w:rsidRPr="002B6AC0">
        <w:rPr>
          <w:rFonts w:ascii="Times New Roman" w:hAnsi="Times New Roman"/>
          <w:szCs w:val="24"/>
          <w:lang w:val="ru-RU"/>
        </w:rPr>
        <w:t xml:space="preserve">Дискусија о </w:t>
      </w:r>
      <w:r>
        <w:rPr>
          <w:rFonts w:ascii="Times New Roman" w:hAnsi="Times New Roman"/>
          <w:szCs w:val="24"/>
        </w:rPr>
        <w:t>c</w:t>
      </w:r>
      <w:r w:rsidR="006709AD" w:rsidRPr="00463B3C">
        <w:rPr>
          <w:rFonts w:ascii="Times New Roman" w:hAnsi="Times New Roman"/>
          <w:szCs w:val="24"/>
        </w:rPr>
        <w:t>ommunity</w:t>
      </w:r>
      <w:r w:rsidR="00665049">
        <w:rPr>
          <w:rFonts w:ascii="Times New Roman" w:hAnsi="Times New Roman"/>
          <w:szCs w:val="24"/>
        </w:rPr>
        <w:t xml:space="preserve"> </w:t>
      </w:r>
      <w:r w:rsidR="006709AD" w:rsidRPr="00463B3C">
        <w:rPr>
          <w:rFonts w:ascii="Times New Roman" w:hAnsi="Times New Roman"/>
          <w:szCs w:val="24"/>
        </w:rPr>
        <w:t>policing</w:t>
      </w:r>
      <w:r w:rsidR="006709AD" w:rsidRPr="002B6AC0">
        <w:rPr>
          <w:rFonts w:ascii="Times New Roman" w:hAnsi="Times New Roman"/>
          <w:szCs w:val="24"/>
          <w:lang w:val="ru-RU"/>
        </w:rPr>
        <w:t xml:space="preserve"> у Италији почела је релативно касно у поређењу са САД и искуствима других европских држава. Током 70-их и 80-их година прошлог века</w:t>
      </w:r>
      <w:r w:rsidR="00741F6F">
        <w:rPr>
          <w:rFonts w:ascii="Times New Roman" w:hAnsi="Times New Roman"/>
          <w:szCs w:val="24"/>
          <w:lang w:val="ru-RU"/>
        </w:rPr>
        <w:t>,</w:t>
      </w:r>
      <w:r w:rsidR="006709AD" w:rsidRPr="002B6AC0">
        <w:rPr>
          <w:rFonts w:ascii="Times New Roman" w:hAnsi="Times New Roman"/>
          <w:szCs w:val="24"/>
          <w:lang w:val="ru-RU"/>
        </w:rPr>
        <w:t xml:space="preserve"> активности италијанских безбедносних снага биле су усмерене на борбу против домаћег тероризма. </w:t>
      </w:r>
      <w:r w:rsidR="00E15DD3" w:rsidRPr="002B6AC0">
        <w:rPr>
          <w:rFonts w:ascii="Times New Roman" w:hAnsi="Times New Roman"/>
          <w:szCs w:val="24"/>
          <w:lang w:val="ru-RU"/>
        </w:rPr>
        <w:t>Почетком 90-их година прошлог века, после окончане</w:t>
      </w:r>
      <w:r w:rsidR="006709AD" w:rsidRPr="002B6AC0">
        <w:rPr>
          <w:rFonts w:ascii="Times New Roman" w:hAnsi="Times New Roman"/>
          <w:szCs w:val="24"/>
          <w:lang w:val="ru-RU"/>
        </w:rPr>
        <w:t xml:space="preserve"> такозв</w:t>
      </w:r>
      <w:r w:rsidR="00E15DD3" w:rsidRPr="002B6AC0">
        <w:rPr>
          <w:rFonts w:ascii="Times New Roman" w:hAnsi="Times New Roman"/>
          <w:szCs w:val="24"/>
          <w:lang w:val="ru-RU"/>
        </w:rPr>
        <w:t>ане „Прве републике“ и директног избора градоначелника у градски савет</w:t>
      </w:r>
      <w:r w:rsidR="006709AD" w:rsidRPr="002B6AC0">
        <w:rPr>
          <w:rFonts w:ascii="Times New Roman" w:hAnsi="Times New Roman"/>
          <w:szCs w:val="24"/>
          <w:lang w:val="ru-RU"/>
        </w:rPr>
        <w:t>, питање безбедности у градским подручјима постало је предмет политичких</w:t>
      </w:r>
      <w:r w:rsidR="0010156A" w:rsidRPr="002B6AC0">
        <w:rPr>
          <w:rFonts w:ascii="Times New Roman" w:hAnsi="Times New Roman"/>
          <w:szCs w:val="24"/>
          <w:lang w:val="ru-RU"/>
        </w:rPr>
        <w:t xml:space="preserve"> расправа. Л</w:t>
      </w:r>
      <w:r w:rsidR="007825B0" w:rsidRPr="002B6AC0">
        <w:rPr>
          <w:rFonts w:ascii="Times New Roman" w:hAnsi="Times New Roman"/>
          <w:szCs w:val="24"/>
          <w:lang w:val="ru-RU"/>
        </w:rPr>
        <w:t>окалне владе  захтевале су</w:t>
      </w:r>
      <w:r w:rsidR="006709AD" w:rsidRPr="002B6AC0">
        <w:rPr>
          <w:rFonts w:ascii="Times New Roman" w:hAnsi="Times New Roman"/>
          <w:szCs w:val="24"/>
          <w:lang w:val="ru-RU"/>
        </w:rPr>
        <w:t xml:space="preserve"> улогу која им претходно није била додељивана у безбедносној политици.</w:t>
      </w:r>
      <w:r w:rsidRPr="002B6AC0">
        <w:rPr>
          <w:rFonts w:ascii="Times New Roman" w:hAnsi="Times New Roman"/>
          <w:szCs w:val="24"/>
          <w:lang w:val="ru-RU"/>
        </w:rPr>
        <w:t xml:space="preserve"> Локалне власти </w:t>
      </w:r>
      <w:r w:rsidR="006709AD" w:rsidRPr="002B6AC0">
        <w:rPr>
          <w:rFonts w:ascii="Times New Roman" w:hAnsi="Times New Roman"/>
          <w:szCs w:val="24"/>
          <w:lang w:val="ru-RU"/>
        </w:rPr>
        <w:t>настојале су да кроз развој локалне полиције афирмишу значај превенције криминалитета (</w:t>
      </w:r>
      <w:r w:rsidR="006709AD">
        <w:rPr>
          <w:rFonts w:ascii="Times New Roman" w:hAnsi="Times New Roman"/>
          <w:szCs w:val="24"/>
        </w:rPr>
        <w:t>Braccesi</w:t>
      </w:r>
      <w:r w:rsidR="006709AD" w:rsidRPr="002B6AC0">
        <w:rPr>
          <w:rFonts w:ascii="Times New Roman" w:hAnsi="Times New Roman"/>
          <w:szCs w:val="24"/>
          <w:lang w:val="ru-RU"/>
        </w:rPr>
        <w:t>, 2004:263).</w:t>
      </w:r>
    </w:p>
    <w:p w:rsidR="006709AD" w:rsidRPr="002B6AC0" w:rsidRDefault="006709AD" w:rsidP="006709AD">
      <w:pPr>
        <w:pStyle w:val="NoSpacing"/>
        <w:ind w:firstLine="720"/>
        <w:jc w:val="both"/>
        <w:rPr>
          <w:rFonts w:ascii="Times New Roman" w:hAnsi="Times New Roman"/>
          <w:szCs w:val="24"/>
          <w:lang w:val="ru-RU"/>
        </w:rPr>
      </w:pPr>
      <w:r w:rsidRPr="002B6AC0">
        <w:rPr>
          <w:rFonts w:ascii="Times New Roman" w:hAnsi="Times New Roman"/>
          <w:szCs w:val="24"/>
          <w:lang w:val="ru-RU"/>
        </w:rPr>
        <w:t xml:space="preserve">У другој половини 90-их година прошлог века, неке регионалне владе усвојиле су законе да подрже развој локалне полиције. </w:t>
      </w:r>
      <w:r w:rsidR="00300E73" w:rsidRPr="002B6AC0">
        <w:rPr>
          <w:rFonts w:ascii="Times New Roman" w:hAnsi="Times New Roman"/>
          <w:szCs w:val="24"/>
          <w:lang w:val="ru-RU"/>
        </w:rPr>
        <w:t>На ов</w:t>
      </w:r>
      <w:r w:rsidR="00300E73">
        <w:rPr>
          <w:rFonts w:ascii="Times New Roman" w:hAnsi="Times New Roman"/>
          <w:szCs w:val="24"/>
          <w:lang w:val="sr-Cyrl-CS"/>
        </w:rPr>
        <w:t>а</w:t>
      </w:r>
      <w:r w:rsidR="0010156A" w:rsidRPr="002B6AC0">
        <w:rPr>
          <w:rFonts w:ascii="Times New Roman" w:hAnsi="Times New Roman"/>
          <w:szCs w:val="24"/>
          <w:lang w:val="ru-RU"/>
        </w:rPr>
        <w:t xml:space="preserve">ј начин полицији су </w:t>
      </w:r>
      <w:r w:rsidR="00300E73" w:rsidRPr="002B6AC0">
        <w:rPr>
          <w:rFonts w:ascii="Times New Roman" w:hAnsi="Times New Roman"/>
          <w:szCs w:val="24"/>
          <w:lang w:val="ru-RU"/>
        </w:rPr>
        <w:t xml:space="preserve"> додељена додатна финансијска</w:t>
      </w:r>
      <w:r w:rsidR="00665049">
        <w:rPr>
          <w:rFonts w:ascii="Times New Roman" w:hAnsi="Times New Roman"/>
          <w:szCs w:val="24"/>
          <w:lang w:val="ru-RU"/>
        </w:rPr>
        <w:t xml:space="preserve"> </w:t>
      </w:r>
      <w:r w:rsidRPr="002B6AC0">
        <w:rPr>
          <w:rFonts w:ascii="Times New Roman" w:hAnsi="Times New Roman"/>
          <w:szCs w:val="24"/>
          <w:lang w:val="ru-RU"/>
        </w:rPr>
        <w:t>средства за обуку, набавку опреме, изградњу полицијских станица,   формирање те</w:t>
      </w:r>
      <w:r w:rsidR="00E15DD3" w:rsidRPr="002B6AC0">
        <w:rPr>
          <w:rFonts w:ascii="Times New Roman" w:hAnsi="Times New Roman"/>
          <w:szCs w:val="24"/>
          <w:lang w:val="ru-RU"/>
        </w:rPr>
        <w:t xml:space="preserve">ла </w:t>
      </w:r>
      <w:r w:rsidRPr="002B6AC0">
        <w:rPr>
          <w:rFonts w:ascii="Times New Roman" w:hAnsi="Times New Roman"/>
          <w:szCs w:val="24"/>
          <w:lang w:val="ru-RU"/>
        </w:rPr>
        <w:t xml:space="preserve"> за превенцију и за подржавање иницијативе за сарадњу локалне полиције и заједнице. У исто време у Италији су се водиле дебате о типу полицијског рада и важности сарадње полиције са грађанима, ради стварања безбедног друштва са мање криминалитета. Ове дебате  произвеле су широко распрострањену тензију у односу на оно што је б</w:t>
      </w:r>
      <w:r w:rsidR="00300E73">
        <w:rPr>
          <w:rFonts w:ascii="Times New Roman" w:hAnsi="Times New Roman"/>
          <w:szCs w:val="24"/>
          <w:lang w:val="sr-Cyrl-CS"/>
        </w:rPr>
        <w:t>и</w:t>
      </w:r>
      <w:r w:rsidR="00300E73" w:rsidRPr="002B6AC0">
        <w:rPr>
          <w:rFonts w:ascii="Times New Roman" w:hAnsi="Times New Roman"/>
          <w:szCs w:val="24"/>
          <w:lang w:val="ru-RU"/>
        </w:rPr>
        <w:t>л</w:t>
      </w:r>
      <w:r w:rsidR="00300E73">
        <w:rPr>
          <w:rFonts w:ascii="Times New Roman" w:hAnsi="Times New Roman"/>
          <w:szCs w:val="24"/>
          <w:lang w:val="sr-Cyrl-CS"/>
        </w:rPr>
        <w:t>о</w:t>
      </w:r>
      <w:r w:rsidRPr="002B6AC0">
        <w:rPr>
          <w:rFonts w:ascii="Times New Roman" w:hAnsi="Times New Roman"/>
          <w:szCs w:val="24"/>
          <w:lang w:val="ru-RU"/>
        </w:rPr>
        <w:t xml:space="preserve"> названо полицијска делатност у односу на суседство (</w:t>
      </w:r>
      <w:r>
        <w:rPr>
          <w:rFonts w:ascii="Times New Roman" w:hAnsi="Times New Roman"/>
          <w:szCs w:val="24"/>
        </w:rPr>
        <w:t>Caneppele</w:t>
      </w:r>
      <w:r w:rsidRPr="002B6AC0">
        <w:rPr>
          <w:rFonts w:ascii="Times New Roman" w:hAnsi="Times New Roman"/>
          <w:szCs w:val="24"/>
          <w:lang w:val="ru-RU"/>
        </w:rPr>
        <w:t>,</w:t>
      </w:r>
      <w:r w:rsidR="006835E3">
        <w:rPr>
          <w:rFonts w:ascii="Times New Roman" w:hAnsi="Times New Roman"/>
          <w:szCs w:val="24"/>
          <w:lang w:val="ru-RU"/>
        </w:rPr>
        <w:t xml:space="preserve"> </w:t>
      </w:r>
      <w:r w:rsidRPr="002B6AC0">
        <w:rPr>
          <w:rFonts w:ascii="Times New Roman" w:hAnsi="Times New Roman"/>
          <w:szCs w:val="24"/>
          <w:lang w:val="ru-RU"/>
        </w:rPr>
        <w:t>2013:269,270).</w:t>
      </w:r>
    </w:p>
    <w:p w:rsidR="006709AD" w:rsidRPr="002B6AC0" w:rsidRDefault="006709AD" w:rsidP="006709AD">
      <w:pPr>
        <w:pStyle w:val="NoSpacing"/>
        <w:ind w:firstLine="720"/>
        <w:jc w:val="both"/>
        <w:rPr>
          <w:rFonts w:ascii="Times New Roman" w:hAnsi="Times New Roman"/>
          <w:szCs w:val="24"/>
          <w:lang w:val="ru-RU"/>
        </w:rPr>
      </w:pPr>
      <w:r w:rsidRPr="002B6AC0">
        <w:rPr>
          <w:rFonts w:ascii="Times New Roman" w:hAnsi="Times New Roman"/>
          <w:szCs w:val="24"/>
          <w:lang w:val="ru-RU"/>
        </w:rPr>
        <w:lastRenderedPageBreak/>
        <w:t xml:space="preserve">Термин полицијска делатност као суседство  </w:t>
      </w:r>
      <w:r w:rsidR="0010156A" w:rsidRPr="002B6AC0">
        <w:rPr>
          <w:rFonts w:ascii="Times New Roman" w:hAnsi="Times New Roman"/>
          <w:szCs w:val="24"/>
          <w:lang w:val="ru-RU"/>
        </w:rPr>
        <w:t xml:space="preserve">први пут </w:t>
      </w:r>
      <w:r w:rsidR="00BB5CE7">
        <w:rPr>
          <w:rFonts w:ascii="Times New Roman" w:hAnsi="Times New Roman"/>
          <w:szCs w:val="24"/>
          <w:lang w:val="ru-RU"/>
        </w:rPr>
        <w:t>се</w:t>
      </w:r>
      <w:r w:rsidRPr="002B6AC0">
        <w:rPr>
          <w:rFonts w:ascii="Times New Roman" w:hAnsi="Times New Roman"/>
          <w:szCs w:val="24"/>
          <w:lang w:val="ru-RU"/>
        </w:rPr>
        <w:t xml:space="preserve"> појавио 2002. </w:t>
      </w:r>
      <w:r w:rsidR="0010156A" w:rsidRPr="002B6AC0">
        <w:rPr>
          <w:rFonts w:ascii="Times New Roman" w:hAnsi="Times New Roman"/>
          <w:szCs w:val="24"/>
          <w:lang w:val="ru-RU"/>
        </w:rPr>
        <w:t>г</w:t>
      </w:r>
      <w:r w:rsidRPr="002B6AC0">
        <w:rPr>
          <w:rFonts w:ascii="Times New Roman" w:hAnsi="Times New Roman"/>
          <w:szCs w:val="24"/>
          <w:lang w:val="ru-RU"/>
        </w:rPr>
        <w:t>одине</w:t>
      </w:r>
      <w:r w:rsidR="0010156A" w:rsidRPr="002B6AC0">
        <w:rPr>
          <w:rFonts w:ascii="Times New Roman" w:hAnsi="Times New Roman"/>
          <w:szCs w:val="24"/>
          <w:lang w:val="ru-RU"/>
        </w:rPr>
        <w:t>,</w:t>
      </w:r>
      <w:r w:rsidRPr="002B6AC0">
        <w:rPr>
          <w:rFonts w:ascii="Times New Roman" w:hAnsi="Times New Roman"/>
          <w:szCs w:val="24"/>
          <w:lang w:val="ru-RU"/>
        </w:rPr>
        <w:t xml:space="preserve"> када је министар унутрашњих послова </w:t>
      </w:r>
      <w:r w:rsidR="00300E73" w:rsidRPr="002B6AC0">
        <w:rPr>
          <w:rFonts w:ascii="Times New Roman" w:hAnsi="Times New Roman"/>
          <w:szCs w:val="24"/>
          <w:lang w:val="ru-RU"/>
        </w:rPr>
        <w:t xml:space="preserve">одабрао </w:t>
      </w:r>
      <w:r w:rsidRPr="00463B3C">
        <w:rPr>
          <w:rFonts w:ascii="Times New Roman" w:hAnsi="Times New Roman"/>
          <w:szCs w:val="24"/>
        </w:rPr>
        <w:t>prossimita</w:t>
      </w:r>
      <w:r w:rsidRPr="002B6AC0">
        <w:rPr>
          <w:rFonts w:ascii="Times New Roman" w:hAnsi="Times New Roman"/>
          <w:szCs w:val="24"/>
          <w:lang w:val="ru-RU"/>
        </w:rPr>
        <w:t xml:space="preserve"> (суседство) као стратешки приоритет у раду италијанске полиције. Он је представио „координисани план за контролу територије“ и увео</w:t>
      </w:r>
      <w:r w:rsidR="00E15DD3" w:rsidRPr="002B6AC0">
        <w:rPr>
          <w:rFonts w:ascii="Times New Roman" w:hAnsi="Times New Roman"/>
          <w:szCs w:val="24"/>
          <w:lang w:val="ru-RU"/>
        </w:rPr>
        <w:t xml:space="preserve"> је</w:t>
      </w:r>
      <w:r w:rsidRPr="002B6AC0">
        <w:rPr>
          <w:rFonts w:ascii="Times New Roman" w:hAnsi="Times New Roman"/>
          <w:szCs w:val="24"/>
          <w:lang w:val="ru-RU"/>
        </w:rPr>
        <w:t xml:space="preserve"> у рад „пешачке патроле у суседство“ са циљем тестирања начина контроле територије кроз дневни контакт полицијских службеника и грађана (</w:t>
      </w:r>
      <w:r>
        <w:rPr>
          <w:rFonts w:ascii="Times New Roman" w:hAnsi="Times New Roman"/>
          <w:szCs w:val="24"/>
        </w:rPr>
        <w:t>Corte</w:t>
      </w:r>
      <w:r w:rsidR="00665049">
        <w:rPr>
          <w:rFonts w:ascii="Times New Roman" w:hAnsi="Times New Roman"/>
          <w:szCs w:val="24"/>
        </w:rPr>
        <w:t xml:space="preserve"> </w:t>
      </w:r>
      <w:r>
        <w:rPr>
          <w:rFonts w:ascii="Times New Roman" w:hAnsi="Times New Roman"/>
          <w:szCs w:val="24"/>
        </w:rPr>
        <w:t>dei</w:t>
      </w:r>
      <w:r w:rsidR="00665049">
        <w:rPr>
          <w:rFonts w:ascii="Times New Roman" w:hAnsi="Times New Roman"/>
          <w:szCs w:val="24"/>
        </w:rPr>
        <w:t xml:space="preserve"> </w:t>
      </w:r>
      <w:r>
        <w:rPr>
          <w:rFonts w:ascii="Times New Roman" w:hAnsi="Times New Roman"/>
          <w:szCs w:val="24"/>
        </w:rPr>
        <w:t>Conti</w:t>
      </w:r>
      <w:r w:rsidRPr="002B6AC0">
        <w:rPr>
          <w:rFonts w:ascii="Times New Roman" w:hAnsi="Times New Roman"/>
          <w:szCs w:val="24"/>
          <w:lang w:val="ru-RU"/>
        </w:rPr>
        <w:t>,</w:t>
      </w:r>
      <w:r w:rsidR="006835E3">
        <w:rPr>
          <w:rFonts w:ascii="Times New Roman" w:hAnsi="Times New Roman"/>
          <w:szCs w:val="24"/>
          <w:lang w:val="ru-RU"/>
        </w:rPr>
        <w:t xml:space="preserve"> </w:t>
      </w:r>
      <w:r w:rsidRPr="002B6AC0">
        <w:rPr>
          <w:rFonts w:ascii="Times New Roman" w:hAnsi="Times New Roman"/>
          <w:szCs w:val="24"/>
          <w:lang w:val="ru-RU"/>
        </w:rPr>
        <w:t xml:space="preserve">2009:6). </w:t>
      </w:r>
    </w:p>
    <w:p w:rsidR="006709AD" w:rsidRPr="002B6AC0" w:rsidRDefault="006709AD" w:rsidP="006709AD">
      <w:pPr>
        <w:pStyle w:val="NoSpacing"/>
        <w:ind w:firstLine="720"/>
        <w:jc w:val="both"/>
        <w:rPr>
          <w:rFonts w:ascii="Times New Roman" w:hAnsi="Times New Roman"/>
          <w:szCs w:val="24"/>
          <w:lang w:val="ru-RU"/>
        </w:rPr>
      </w:pPr>
      <w:r w:rsidRPr="002B6AC0">
        <w:rPr>
          <w:rFonts w:ascii="Times New Roman" w:hAnsi="Times New Roman"/>
          <w:szCs w:val="24"/>
          <w:lang w:val="ru-RU"/>
        </w:rPr>
        <w:t>Нови прис</w:t>
      </w:r>
      <w:r w:rsidR="00300E73" w:rsidRPr="002B6AC0">
        <w:rPr>
          <w:rFonts w:ascii="Times New Roman" w:hAnsi="Times New Roman"/>
          <w:szCs w:val="24"/>
          <w:lang w:val="ru-RU"/>
        </w:rPr>
        <w:t>туп у раду италијанске полиције</w:t>
      </w:r>
      <w:r w:rsidR="00665049">
        <w:rPr>
          <w:rFonts w:ascii="Times New Roman" w:hAnsi="Times New Roman"/>
          <w:szCs w:val="24"/>
          <w:lang w:val="ru-RU"/>
        </w:rPr>
        <w:t xml:space="preserve"> </w:t>
      </w:r>
      <w:r w:rsidRPr="002B6AC0">
        <w:rPr>
          <w:rFonts w:ascii="Times New Roman" w:hAnsi="Times New Roman"/>
          <w:szCs w:val="24"/>
          <w:lang w:val="ru-RU"/>
        </w:rPr>
        <w:t>сматран је начином за поновно успостављање свакодневног контакта полиције са грађанима, уз наглашавање значаја дијалога полицај</w:t>
      </w:r>
      <w:r w:rsidR="00300E73">
        <w:rPr>
          <w:rFonts w:ascii="Times New Roman" w:hAnsi="Times New Roman"/>
          <w:szCs w:val="24"/>
          <w:lang w:val="sr-Cyrl-CS"/>
        </w:rPr>
        <w:t>а</w:t>
      </w:r>
      <w:r w:rsidRPr="002B6AC0">
        <w:rPr>
          <w:rFonts w:ascii="Times New Roman" w:hAnsi="Times New Roman"/>
          <w:szCs w:val="24"/>
          <w:lang w:val="ru-RU"/>
        </w:rPr>
        <w:t>ца и грађана. Две највеће полицијске службе у италиј</w:t>
      </w:r>
      <w:r w:rsidR="00300E73">
        <w:rPr>
          <w:rFonts w:ascii="Times New Roman" w:hAnsi="Times New Roman"/>
          <w:szCs w:val="24"/>
          <w:lang w:val="sr-Cyrl-CS"/>
        </w:rPr>
        <w:t>а</w:t>
      </w:r>
      <w:r w:rsidRPr="002B6AC0">
        <w:rPr>
          <w:rFonts w:ascii="Times New Roman" w:hAnsi="Times New Roman"/>
          <w:szCs w:val="24"/>
          <w:lang w:val="ru-RU"/>
        </w:rPr>
        <w:t>нској полициј</w:t>
      </w:r>
      <w:r w:rsidR="00D25ABE" w:rsidRPr="002B6AC0">
        <w:rPr>
          <w:rFonts w:ascii="Times New Roman" w:hAnsi="Times New Roman"/>
          <w:szCs w:val="24"/>
          <w:lang w:val="ru-RU"/>
        </w:rPr>
        <w:t>и</w:t>
      </w:r>
      <w:r w:rsidR="00BB5CE7">
        <w:rPr>
          <w:rFonts w:ascii="Times New Roman" w:hAnsi="Times New Roman"/>
          <w:szCs w:val="24"/>
        </w:rPr>
        <w:t>,</w:t>
      </w:r>
      <w:r w:rsidR="005E35D7">
        <w:rPr>
          <w:rFonts w:ascii="Times New Roman" w:hAnsi="Times New Roman"/>
          <w:szCs w:val="24"/>
          <w:lang w:val="ru-RU"/>
        </w:rPr>
        <w:t xml:space="preserve">  К</w:t>
      </w:r>
      <w:r w:rsidR="00D25ABE" w:rsidRPr="002B6AC0">
        <w:rPr>
          <w:rFonts w:ascii="Times New Roman" w:hAnsi="Times New Roman"/>
          <w:szCs w:val="24"/>
          <w:lang w:val="ru-RU"/>
        </w:rPr>
        <w:t>арабињери и л</w:t>
      </w:r>
      <w:r w:rsidRPr="002B6AC0">
        <w:rPr>
          <w:rFonts w:ascii="Times New Roman" w:hAnsi="Times New Roman"/>
          <w:szCs w:val="24"/>
          <w:lang w:val="ru-RU"/>
        </w:rPr>
        <w:t xml:space="preserve">окална полиција у свој рад увели су „полицијску делатност у односу на суседство“. Тако </w:t>
      </w:r>
      <w:r w:rsidR="00300E73" w:rsidRPr="002B6AC0">
        <w:rPr>
          <w:rFonts w:ascii="Times New Roman" w:hAnsi="Times New Roman"/>
          <w:szCs w:val="24"/>
          <w:lang w:val="ru-RU"/>
        </w:rPr>
        <w:t xml:space="preserve">је Италија имала дуплу верзију </w:t>
      </w:r>
      <w:r w:rsidR="00300E73">
        <w:rPr>
          <w:rFonts w:ascii="Times New Roman" w:hAnsi="Times New Roman"/>
          <w:szCs w:val="24"/>
          <w:lang w:val="sr-Latn-CS"/>
        </w:rPr>
        <w:t>c</w:t>
      </w:r>
      <w:r w:rsidRPr="00463B3C">
        <w:rPr>
          <w:rFonts w:ascii="Times New Roman" w:hAnsi="Times New Roman"/>
          <w:szCs w:val="24"/>
        </w:rPr>
        <w:t>ommunity</w:t>
      </w:r>
      <w:r w:rsidR="00665049">
        <w:rPr>
          <w:rFonts w:ascii="Times New Roman" w:hAnsi="Times New Roman"/>
          <w:szCs w:val="24"/>
        </w:rPr>
        <w:t xml:space="preserve"> </w:t>
      </w:r>
      <w:r w:rsidRPr="00351D13">
        <w:rPr>
          <w:rFonts w:ascii="Times New Roman" w:hAnsi="Times New Roman"/>
          <w:szCs w:val="24"/>
        </w:rPr>
        <w:t>policing</w:t>
      </w:r>
      <w:r w:rsidRPr="002B6AC0">
        <w:rPr>
          <w:rFonts w:ascii="Times New Roman" w:hAnsi="Times New Roman"/>
          <w:szCs w:val="24"/>
          <w:lang w:val="ru-RU"/>
        </w:rPr>
        <w:t>,</w:t>
      </w:r>
      <w:r w:rsidR="0084128F">
        <w:rPr>
          <w:rFonts w:ascii="Times New Roman" w:hAnsi="Times New Roman"/>
          <w:szCs w:val="24"/>
          <w:lang w:val="ru-RU"/>
        </w:rPr>
        <w:t xml:space="preserve"> једну коју су обављале</w:t>
      </w:r>
      <w:r w:rsidR="004C3579">
        <w:rPr>
          <w:rFonts w:ascii="Times New Roman" w:hAnsi="Times New Roman"/>
          <w:szCs w:val="24"/>
          <w:lang w:val="ru-RU"/>
        </w:rPr>
        <w:t xml:space="preserve"> </w:t>
      </w:r>
      <w:r w:rsidR="004C3579">
        <w:rPr>
          <w:rFonts w:ascii="Times New Roman" w:hAnsi="Times New Roman"/>
          <w:szCs w:val="24"/>
        </w:rPr>
        <w:t>локалне</w:t>
      </w:r>
      <w:r w:rsidRPr="002B6AC0">
        <w:rPr>
          <w:rFonts w:ascii="Times New Roman" w:hAnsi="Times New Roman"/>
          <w:szCs w:val="24"/>
          <w:lang w:val="ru-RU"/>
        </w:rPr>
        <w:t xml:space="preserve"> полицијске</w:t>
      </w:r>
      <w:r w:rsidR="006B34EF" w:rsidRPr="002B6AC0">
        <w:rPr>
          <w:rFonts w:ascii="Times New Roman" w:hAnsi="Times New Roman"/>
          <w:szCs w:val="24"/>
          <w:lang w:val="ru-RU"/>
        </w:rPr>
        <w:t xml:space="preserve"> снаге под називом</w:t>
      </w:r>
      <w:r w:rsidR="00665049">
        <w:rPr>
          <w:rFonts w:ascii="Times New Roman" w:hAnsi="Times New Roman"/>
          <w:szCs w:val="24"/>
          <w:lang w:val="ru-RU"/>
        </w:rPr>
        <w:t xml:space="preserve"> </w:t>
      </w:r>
      <w:r w:rsidR="00BB5CE7">
        <w:rPr>
          <w:rFonts w:ascii="Times New Roman" w:hAnsi="Times New Roman"/>
          <w:szCs w:val="24"/>
        </w:rPr>
        <w:t>„</w:t>
      </w:r>
      <w:r w:rsidR="00DC72B9">
        <w:rPr>
          <w:rFonts w:ascii="Times New Roman" w:hAnsi="Times New Roman"/>
          <w:i/>
          <w:szCs w:val="24"/>
        </w:rPr>
        <w:t>P</w:t>
      </w:r>
      <w:r w:rsidRPr="00A34650">
        <w:rPr>
          <w:rFonts w:ascii="Times New Roman" w:hAnsi="Times New Roman"/>
          <w:i/>
          <w:szCs w:val="24"/>
        </w:rPr>
        <w:t>oliziotto</w:t>
      </w:r>
      <w:r w:rsidR="00665049">
        <w:rPr>
          <w:rFonts w:ascii="Times New Roman" w:hAnsi="Times New Roman"/>
          <w:i/>
          <w:szCs w:val="24"/>
        </w:rPr>
        <w:t xml:space="preserve"> </w:t>
      </w:r>
      <w:r w:rsidRPr="00A34650">
        <w:rPr>
          <w:rFonts w:ascii="Times New Roman" w:hAnsi="Times New Roman"/>
          <w:i/>
          <w:szCs w:val="24"/>
        </w:rPr>
        <w:t>di</w:t>
      </w:r>
      <w:r w:rsidR="00665049">
        <w:rPr>
          <w:rFonts w:ascii="Times New Roman" w:hAnsi="Times New Roman"/>
          <w:i/>
          <w:szCs w:val="24"/>
        </w:rPr>
        <w:t xml:space="preserve"> </w:t>
      </w:r>
      <w:r w:rsidRPr="00A34650">
        <w:rPr>
          <w:rFonts w:ascii="Times New Roman" w:hAnsi="Times New Roman"/>
          <w:i/>
          <w:szCs w:val="24"/>
        </w:rPr>
        <w:t>quartiere</w:t>
      </w:r>
      <w:r w:rsidR="00BB5CE7">
        <w:rPr>
          <w:rFonts w:ascii="Times New Roman" w:hAnsi="Times New Roman"/>
          <w:i/>
          <w:szCs w:val="24"/>
        </w:rPr>
        <w:t>”</w:t>
      </w:r>
      <w:r w:rsidR="00DC72B9" w:rsidRPr="002B6AC0">
        <w:rPr>
          <w:rFonts w:ascii="Times New Roman" w:hAnsi="Times New Roman"/>
          <w:szCs w:val="24"/>
          <w:lang w:val="ru-RU"/>
        </w:rPr>
        <w:t xml:space="preserve"> (</w:t>
      </w:r>
      <w:r w:rsidR="00BB5CE7">
        <w:rPr>
          <w:rFonts w:ascii="Times New Roman" w:hAnsi="Times New Roman"/>
          <w:szCs w:val="24"/>
        </w:rPr>
        <w:t>„</w:t>
      </w:r>
      <w:r w:rsidR="00DC72B9" w:rsidRPr="002B6AC0">
        <w:rPr>
          <w:rFonts w:ascii="Times New Roman" w:hAnsi="Times New Roman"/>
          <w:szCs w:val="24"/>
          <w:lang w:val="ru-RU"/>
        </w:rPr>
        <w:t>П</w:t>
      </w:r>
      <w:r w:rsidRPr="002B6AC0">
        <w:rPr>
          <w:rFonts w:ascii="Times New Roman" w:hAnsi="Times New Roman"/>
          <w:szCs w:val="24"/>
          <w:lang w:val="ru-RU"/>
        </w:rPr>
        <w:t>олицајац из кварта</w:t>
      </w:r>
      <w:r w:rsidR="00BB5CE7">
        <w:rPr>
          <w:rFonts w:ascii="Times New Roman" w:hAnsi="Times New Roman"/>
          <w:szCs w:val="24"/>
        </w:rPr>
        <w:t>“</w:t>
      </w:r>
      <w:r w:rsidRPr="002B6AC0">
        <w:rPr>
          <w:rFonts w:ascii="Times New Roman" w:hAnsi="Times New Roman"/>
          <w:szCs w:val="24"/>
          <w:lang w:val="ru-RU"/>
        </w:rPr>
        <w:t xml:space="preserve">) и </w:t>
      </w:r>
      <w:r w:rsidR="0084128F">
        <w:rPr>
          <w:rFonts w:ascii="Times New Roman" w:hAnsi="Times New Roman"/>
          <w:szCs w:val="24"/>
          <w:lang w:val="ru-RU"/>
        </w:rPr>
        <w:t xml:space="preserve">другу коју су обављле националне полицијске снаге по називом </w:t>
      </w:r>
      <w:r w:rsidR="00BB5CE7">
        <w:rPr>
          <w:rFonts w:ascii="Times New Roman" w:hAnsi="Times New Roman"/>
          <w:szCs w:val="24"/>
        </w:rPr>
        <w:t>„</w:t>
      </w:r>
      <w:r w:rsidR="00DC72B9">
        <w:rPr>
          <w:rFonts w:ascii="Times New Roman" w:hAnsi="Times New Roman"/>
          <w:i/>
          <w:szCs w:val="24"/>
        </w:rPr>
        <w:t>C</w:t>
      </w:r>
      <w:r w:rsidRPr="00A31E08">
        <w:rPr>
          <w:rFonts w:ascii="Times New Roman" w:hAnsi="Times New Roman"/>
          <w:i/>
          <w:szCs w:val="24"/>
        </w:rPr>
        <w:t>arabiniere</w:t>
      </w:r>
      <w:r w:rsidR="00665049">
        <w:rPr>
          <w:rFonts w:ascii="Times New Roman" w:hAnsi="Times New Roman"/>
          <w:i/>
          <w:szCs w:val="24"/>
        </w:rPr>
        <w:t xml:space="preserve"> </w:t>
      </w:r>
      <w:r w:rsidRPr="00A31E08">
        <w:rPr>
          <w:rFonts w:ascii="Times New Roman" w:hAnsi="Times New Roman"/>
          <w:i/>
          <w:szCs w:val="24"/>
        </w:rPr>
        <w:t>di</w:t>
      </w:r>
      <w:r w:rsidR="00665049">
        <w:rPr>
          <w:rFonts w:ascii="Times New Roman" w:hAnsi="Times New Roman"/>
          <w:i/>
          <w:szCs w:val="24"/>
        </w:rPr>
        <w:t xml:space="preserve"> </w:t>
      </w:r>
      <w:r w:rsidRPr="00A31E08">
        <w:rPr>
          <w:rFonts w:ascii="Times New Roman" w:hAnsi="Times New Roman"/>
          <w:i/>
          <w:szCs w:val="24"/>
        </w:rPr>
        <w:t>quartiere</w:t>
      </w:r>
      <w:r w:rsidR="00BB5CE7">
        <w:rPr>
          <w:rFonts w:ascii="Times New Roman" w:hAnsi="Times New Roman"/>
          <w:i/>
          <w:szCs w:val="24"/>
        </w:rPr>
        <w:t>”</w:t>
      </w:r>
      <w:r w:rsidR="00DC72B9" w:rsidRPr="002B6AC0">
        <w:rPr>
          <w:rFonts w:ascii="Times New Roman" w:hAnsi="Times New Roman"/>
          <w:szCs w:val="24"/>
          <w:lang w:val="ru-RU"/>
        </w:rPr>
        <w:t xml:space="preserve"> (</w:t>
      </w:r>
      <w:r w:rsidR="00BB5CE7">
        <w:rPr>
          <w:rFonts w:ascii="Times New Roman" w:hAnsi="Times New Roman"/>
          <w:szCs w:val="24"/>
        </w:rPr>
        <w:t>„</w:t>
      </w:r>
      <w:r w:rsidR="00DC72B9" w:rsidRPr="002B6AC0">
        <w:rPr>
          <w:rFonts w:ascii="Times New Roman" w:hAnsi="Times New Roman"/>
          <w:szCs w:val="24"/>
          <w:lang w:val="ru-RU"/>
        </w:rPr>
        <w:t>К</w:t>
      </w:r>
      <w:r w:rsidRPr="002B6AC0">
        <w:rPr>
          <w:rFonts w:ascii="Times New Roman" w:hAnsi="Times New Roman"/>
          <w:szCs w:val="24"/>
          <w:lang w:val="ru-RU"/>
        </w:rPr>
        <w:t>арабињер из кварта</w:t>
      </w:r>
      <w:r w:rsidR="00BB5CE7">
        <w:rPr>
          <w:rFonts w:ascii="Times New Roman" w:hAnsi="Times New Roman"/>
          <w:szCs w:val="24"/>
        </w:rPr>
        <w:t>“</w:t>
      </w:r>
      <w:r w:rsidRPr="002B6AC0">
        <w:rPr>
          <w:rFonts w:ascii="Times New Roman" w:hAnsi="Times New Roman"/>
          <w:szCs w:val="24"/>
          <w:lang w:val="ru-RU"/>
        </w:rPr>
        <w:t>). Циљ ова два пројекта која су  покренута 2001</w:t>
      </w:r>
      <w:r w:rsidR="00300E73" w:rsidRPr="002B6AC0">
        <w:rPr>
          <w:rFonts w:ascii="Times New Roman" w:hAnsi="Times New Roman"/>
          <w:szCs w:val="24"/>
          <w:lang w:val="ru-RU"/>
        </w:rPr>
        <w:t xml:space="preserve">. године био је </w:t>
      </w:r>
      <w:r w:rsidR="00300E73">
        <w:rPr>
          <w:rFonts w:ascii="Times New Roman" w:hAnsi="Times New Roman"/>
          <w:szCs w:val="24"/>
          <w:lang w:val="sr-Cyrl-CS"/>
        </w:rPr>
        <w:t>обављање</w:t>
      </w:r>
      <w:r w:rsidRPr="002B6AC0">
        <w:rPr>
          <w:rFonts w:ascii="Times New Roman" w:hAnsi="Times New Roman"/>
          <w:szCs w:val="24"/>
          <w:lang w:val="ru-RU"/>
        </w:rPr>
        <w:t xml:space="preserve"> пешачких патрола у суседству (локалној заједници), ради представљањ</w:t>
      </w:r>
      <w:r w:rsidR="00300E73" w:rsidRPr="002B6AC0">
        <w:rPr>
          <w:rFonts w:ascii="Times New Roman" w:hAnsi="Times New Roman"/>
          <w:szCs w:val="24"/>
          <w:lang w:val="ru-RU"/>
        </w:rPr>
        <w:t xml:space="preserve">а </w:t>
      </w:r>
      <w:r w:rsidRPr="002B6AC0">
        <w:rPr>
          <w:rFonts w:ascii="Times New Roman" w:hAnsi="Times New Roman"/>
          <w:szCs w:val="24"/>
          <w:lang w:val="ru-RU"/>
        </w:rPr>
        <w:t xml:space="preserve">1 или 2 полицијска </w:t>
      </w:r>
      <w:r w:rsidR="00300E73" w:rsidRPr="002B6AC0">
        <w:rPr>
          <w:rFonts w:ascii="Times New Roman" w:hAnsi="Times New Roman"/>
          <w:szCs w:val="24"/>
          <w:lang w:val="ru-RU"/>
        </w:rPr>
        <w:t xml:space="preserve">службеника. Ови </w:t>
      </w:r>
      <w:r w:rsidRPr="002B6AC0">
        <w:rPr>
          <w:rFonts w:ascii="Times New Roman" w:hAnsi="Times New Roman"/>
          <w:szCs w:val="24"/>
          <w:lang w:val="ru-RU"/>
        </w:rPr>
        <w:t>полицијски службеници били су  препознатљиви по пос</w:t>
      </w:r>
      <w:r w:rsidR="006B34EF" w:rsidRPr="002B6AC0">
        <w:rPr>
          <w:rFonts w:ascii="Times New Roman" w:hAnsi="Times New Roman"/>
          <w:szCs w:val="24"/>
          <w:lang w:val="ru-RU"/>
        </w:rPr>
        <w:t xml:space="preserve">ебној униформи и њихов задатак </w:t>
      </w:r>
      <w:r w:rsidRPr="002B6AC0">
        <w:rPr>
          <w:rFonts w:ascii="Times New Roman" w:hAnsi="Times New Roman"/>
          <w:szCs w:val="24"/>
          <w:lang w:val="ru-RU"/>
        </w:rPr>
        <w:t>односио се на свакодневну сарадњу са г</w:t>
      </w:r>
      <w:r w:rsidR="0076789E" w:rsidRPr="002B6AC0">
        <w:rPr>
          <w:rFonts w:ascii="Times New Roman" w:hAnsi="Times New Roman"/>
          <w:szCs w:val="24"/>
          <w:lang w:val="ru-RU"/>
        </w:rPr>
        <w:t>рађанима и субјектима у локалној</w:t>
      </w:r>
      <w:r w:rsidRPr="002B6AC0">
        <w:rPr>
          <w:rFonts w:ascii="Times New Roman" w:hAnsi="Times New Roman"/>
          <w:szCs w:val="24"/>
          <w:lang w:val="ru-RU"/>
        </w:rPr>
        <w:t xml:space="preserve"> заједници. Врло брзо је постало очигледно да је „</w:t>
      </w:r>
      <w:r w:rsidR="006B34EF">
        <w:rPr>
          <w:rFonts w:ascii="Times New Roman" w:hAnsi="Times New Roman"/>
          <w:i/>
          <w:szCs w:val="24"/>
        </w:rPr>
        <w:t>P</w:t>
      </w:r>
      <w:r w:rsidRPr="00DC72B9">
        <w:rPr>
          <w:rFonts w:ascii="Times New Roman" w:hAnsi="Times New Roman"/>
          <w:i/>
          <w:szCs w:val="24"/>
        </w:rPr>
        <w:t>olizia</w:t>
      </w:r>
      <w:r w:rsidR="00665049">
        <w:rPr>
          <w:rFonts w:ascii="Times New Roman" w:hAnsi="Times New Roman"/>
          <w:i/>
          <w:szCs w:val="24"/>
        </w:rPr>
        <w:t xml:space="preserve"> </w:t>
      </w:r>
      <w:r w:rsidRPr="00DC72B9">
        <w:rPr>
          <w:rFonts w:ascii="Times New Roman" w:hAnsi="Times New Roman"/>
          <w:i/>
          <w:szCs w:val="24"/>
        </w:rPr>
        <w:t>di</w:t>
      </w:r>
      <w:r w:rsidR="00665049">
        <w:rPr>
          <w:rFonts w:ascii="Times New Roman" w:hAnsi="Times New Roman"/>
          <w:i/>
          <w:szCs w:val="24"/>
        </w:rPr>
        <w:t xml:space="preserve"> </w:t>
      </w:r>
      <w:r w:rsidRPr="00DC72B9">
        <w:rPr>
          <w:rFonts w:ascii="Times New Roman" w:hAnsi="Times New Roman"/>
          <w:i/>
          <w:szCs w:val="24"/>
        </w:rPr>
        <w:t>prossimita</w:t>
      </w:r>
      <w:r w:rsidRPr="002B6AC0">
        <w:rPr>
          <w:rFonts w:ascii="Times New Roman" w:hAnsi="Times New Roman"/>
          <w:i/>
          <w:szCs w:val="24"/>
          <w:lang w:val="ru-RU"/>
        </w:rPr>
        <w:t>“</w:t>
      </w:r>
      <w:r w:rsidRPr="002B6AC0">
        <w:rPr>
          <w:rFonts w:ascii="Times New Roman" w:hAnsi="Times New Roman"/>
          <w:szCs w:val="24"/>
          <w:lang w:val="ru-RU"/>
        </w:rPr>
        <w:t xml:space="preserve"> била замишљена као скуп р</w:t>
      </w:r>
      <w:r w:rsidR="00273A28" w:rsidRPr="002B6AC0">
        <w:rPr>
          <w:rFonts w:ascii="Times New Roman" w:hAnsi="Times New Roman"/>
          <w:szCs w:val="24"/>
          <w:lang w:val="ru-RU"/>
        </w:rPr>
        <w:t>азличитих иницијатива ради решавања</w:t>
      </w:r>
      <w:r w:rsidRPr="002B6AC0">
        <w:rPr>
          <w:rFonts w:ascii="Times New Roman" w:hAnsi="Times New Roman"/>
          <w:szCs w:val="24"/>
          <w:lang w:val="ru-RU"/>
        </w:rPr>
        <w:t xml:space="preserve"> пробле</w:t>
      </w:r>
      <w:r w:rsidR="00273A28" w:rsidRPr="002B6AC0">
        <w:rPr>
          <w:rFonts w:ascii="Times New Roman" w:hAnsi="Times New Roman"/>
          <w:szCs w:val="24"/>
          <w:lang w:val="ru-RU"/>
        </w:rPr>
        <w:t>ма</w:t>
      </w:r>
      <w:r w:rsidRPr="002B6AC0">
        <w:rPr>
          <w:rFonts w:ascii="Times New Roman" w:hAnsi="Times New Roman"/>
          <w:szCs w:val="24"/>
          <w:lang w:val="ru-RU"/>
        </w:rPr>
        <w:t xml:space="preserve"> грађана са криминалитетом. На општинском и регионалном нивоу искуство „суседства“ померило се унапред ка непосредном укључивању грађана у иницијативе за „надзор над догађајима у</w:t>
      </w:r>
      <w:r w:rsidR="00F70E4B">
        <w:rPr>
          <w:rFonts w:ascii="Times New Roman" w:hAnsi="Times New Roman"/>
          <w:szCs w:val="24"/>
          <w:lang w:val="ru-RU"/>
        </w:rPr>
        <w:t xml:space="preserve"> комшилу</w:t>
      </w:r>
      <w:r w:rsidR="00665049">
        <w:rPr>
          <w:rFonts w:ascii="Times New Roman" w:hAnsi="Times New Roman"/>
          <w:szCs w:val="24"/>
          <w:lang w:val="ru-RU"/>
        </w:rPr>
        <w:t>ку“</w:t>
      </w:r>
      <w:r w:rsidR="007A04A5" w:rsidRPr="002B6AC0">
        <w:rPr>
          <w:rFonts w:ascii="Times New Roman" w:hAnsi="Times New Roman"/>
          <w:szCs w:val="24"/>
          <w:lang w:val="ru-RU"/>
        </w:rPr>
        <w:t xml:space="preserve"> </w:t>
      </w:r>
      <w:r w:rsidRPr="002B6AC0">
        <w:rPr>
          <w:rFonts w:ascii="Times New Roman" w:hAnsi="Times New Roman"/>
          <w:szCs w:val="24"/>
          <w:lang w:val="ru-RU"/>
        </w:rPr>
        <w:t>(</w:t>
      </w:r>
      <w:r>
        <w:rPr>
          <w:rFonts w:ascii="Times New Roman" w:hAnsi="Times New Roman"/>
          <w:szCs w:val="24"/>
        </w:rPr>
        <w:t>Carrer</w:t>
      </w:r>
      <w:r w:rsidRPr="002B6AC0">
        <w:rPr>
          <w:rFonts w:ascii="Times New Roman" w:hAnsi="Times New Roman"/>
          <w:szCs w:val="24"/>
          <w:lang w:val="ru-RU"/>
        </w:rPr>
        <w:t>,</w:t>
      </w:r>
      <w:r w:rsidR="00665049">
        <w:rPr>
          <w:rFonts w:ascii="Times New Roman" w:hAnsi="Times New Roman"/>
          <w:szCs w:val="24"/>
          <w:lang w:val="ru-RU"/>
        </w:rPr>
        <w:t xml:space="preserve"> </w:t>
      </w:r>
      <w:r w:rsidRPr="002B6AC0">
        <w:rPr>
          <w:rFonts w:ascii="Times New Roman" w:hAnsi="Times New Roman"/>
          <w:szCs w:val="24"/>
          <w:lang w:val="ru-RU"/>
        </w:rPr>
        <w:t xml:space="preserve">2003:34).  </w:t>
      </w:r>
    </w:p>
    <w:p w:rsidR="006709AD" w:rsidRPr="002B6AC0" w:rsidRDefault="006709AD" w:rsidP="006709AD">
      <w:pPr>
        <w:pStyle w:val="NoSpacing"/>
        <w:ind w:firstLine="720"/>
        <w:jc w:val="both"/>
        <w:rPr>
          <w:rFonts w:ascii="Times New Roman" w:hAnsi="Times New Roman"/>
          <w:szCs w:val="24"/>
          <w:lang w:val="ru-RU"/>
        </w:rPr>
      </w:pPr>
      <w:r w:rsidRPr="00463B3C">
        <w:rPr>
          <w:rFonts w:ascii="Times New Roman" w:hAnsi="Times New Roman"/>
          <w:szCs w:val="24"/>
        </w:rPr>
        <w:t>M</w:t>
      </w:r>
      <w:r w:rsidRPr="002B6AC0">
        <w:rPr>
          <w:rFonts w:ascii="Times New Roman" w:hAnsi="Times New Roman"/>
          <w:szCs w:val="24"/>
          <w:lang w:val="ru-RU"/>
        </w:rPr>
        <w:t>инис</w:t>
      </w:r>
      <w:r w:rsidR="00300E73" w:rsidRPr="002B6AC0">
        <w:rPr>
          <w:rFonts w:ascii="Times New Roman" w:hAnsi="Times New Roman"/>
          <w:szCs w:val="24"/>
          <w:lang w:val="ru-RU"/>
        </w:rPr>
        <w:t>тарство унутрашњих послова 2002</w:t>
      </w:r>
      <w:r w:rsidRPr="002B6AC0">
        <w:rPr>
          <w:rFonts w:ascii="Times New Roman" w:hAnsi="Times New Roman"/>
          <w:szCs w:val="24"/>
          <w:lang w:val="ru-RU"/>
        </w:rPr>
        <w:t>.</w:t>
      </w:r>
      <w:r w:rsidR="00665049">
        <w:rPr>
          <w:rFonts w:ascii="Times New Roman" w:hAnsi="Times New Roman"/>
          <w:szCs w:val="24"/>
          <w:lang w:val="ru-RU"/>
        </w:rPr>
        <w:t xml:space="preserve"> </w:t>
      </w:r>
      <w:r w:rsidRPr="002B6AC0">
        <w:rPr>
          <w:rFonts w:ascii="Times New Roman" w:hAnsi="Times New Roman"/>
          <w:szCs w:val="24"/>
          <w:lang w:val="ru-RU"/>
        </w:rPr>
        <w:t xml:space="preserve">године покренуло је иницијативу </w:t>
      </w:r>
      <w:r w:rsidR="00BB5CE7">
        <w:rPr>
          <w:rFonts w:ascii="Times New Roman" w:hAnsi="Times New Roman"/>
          <w:szCs w:val="24"/>
        </w:rPr>
        <w:t>„</w:t>
      </w:r>
      <w:r w:rsidR="006B34EF">
        <w:rPr>
          <w:rFonts w:ascii="Times New Roman" w:hAnsi="Times New Roman"/>
          <w:i/>
          <w:szCs w:val="24"/>
        </w:rPr>
        <w:t>P</w:t>
      </w:r>
      <w:r w:rsidRPr="002A777E">
        <w:rPr>
          <w:rFonts w:ascii="Times New Roman" w:hAnsi="Times New Roman"/>
          <w:i/>
          <w:szCs w:val="24"/>
        </w:rPr>
        <w:t>olizia</w:t>
      </w:r>
      <w:r w:rsidR="00665049">
        <w:rPr>
          <w:rFonts w:ascii="Times New Roman" w:hAnsi="Times New Roman"/>
          <w:i/>
          <w:szCs w:val="24"/>
        </w:rPr>
        <w:t xml:space="preserve"> </w:t>
      </w:r>
      <w:r w:rsidRPr="002A777E">
        <w:rPr>
          <w:rFonts w:ascii="Times New Roman" w:hAnsi="Times New Roman"/>
          <w:i/>
          <w:szCs w:val="24"/>
        </w:rPr>
        <w:t>di</w:t>
      </w:r>
      <w:r w:rsidR="00665049">
        <w:rPr>
          <w:rFonts w:ascii="Times New Roman" w:hAnsi="Times New Roman"/>
          <w:i/>
          <w:szCs w:val="24"/>
        </w:rPr>
        <w:t xml:space="preserve"> </w:t>
      </w:r>
      <w:r w:rsidRPr="002A777E">
        <w:rPr>
          <w:rFonts w:ascii="Times New Roman" w:hAnsi="Times New Roman"/>
          <w:i/>
          <w:szCs w:val="24"/>
        </w:rPr>
        <w:t>prossimita</w:t>
      </w:r>
      <w:r w:rsidR="00BB5CE7">
        <w:rPr>
          <w:rFonts w:ascii="Times New Roman" w:hAnsi="Times New Roman"/>
          <w:i/>
          <w:szCs w:val="24"/>
        </w:rPr>
        <w:t>”</w:t>
      </w:r>
      <w:r w:rsidRPr="002B6AC0">
        <w:rPr>
          <w:rFonts w:ascii="Times New Roman" w:hAnsi="Times New Roman"/>
          <w:szCs w:val="24"/>
          <w:lang w:val="ru-RU"/>
        </w:rPr>
        <w:t xml:space="preserve">, путем програма услуга. Програм услуга прво је имао експериментални период од 12 месеци. У 2003. години, програм услуга  постепено је раширен по градским централама укљученим у пројекат. Министарство унутрашњих послова планирало је да до 2006. </w:t>
      </w:r>
      <w:r w:rsidR="00741F6F">
        <w:rPr>
          <w:rFonts w:ascii="Times New Roman" w:hAnsi="Times New Roman"/>
          <w:szCs w:val="24"/>
          <w:lang w:val="ru-RU"/>
        </w:rPr>
        <w:t>г</w:t>
      </w:r>
      <w:r w:rsidRPr="002B6AC0">
        <w:rPr>
          <w:rFonts w:ascii="Times New Roman" w:hAnsi="Times New Roman"/>
          <w:szCs w:val="24"/>
          <w:lang w:val="ru-RU"/>
        </w:rPr>
        <w:t>одине</w:t>
      </w:r>
      <w:r w:rsidR="00741F6F">
        <w:rPr>
          <w:rFonts w:ascii="Times New Roman" w:hAnsi="Times New Roman"/>
          <w:szCs w:val="24"/>
          <w:lang w:val="ru-RU"/>
        </w:rPr>
        <w:t>,</w:t>
      </w:r>
      <w:r w:rsidRPr="002B6AC0">
        <w:rPr>
          <w:rFonts w:ascii="Times New Roman" w:hAnsi="Times New Roman"/>
          <w:szCs w:val="24"/>
          <w:lang w:val="ru-RU"/>
        </w:rPr>
        <w:t xml:space="preserve"> на више од 100 подручја, распореди око 6.000 полицијских службеника (4.500 локалних полицајаца</w:t>
      </w:r>
      <w:r w:rsidR="00273A28" w:rsidRPr="002B6AC0">
        <w:rPr>
          <w:rFonts w:ascii="Times New Roman" w:hAnsi="Times New Roman"/>
          <w:szCs w:val="24"/>
          <w:lang w:val="ru-RU"/>
        </w:rPr>
        <w:t xml:space="preserve"> и 1.500 к</w:t>
      </w:r>
      <w:r w:rsidRPr="002B6AC0">
        <w:rPr>
          <w:rFonts w:ascii="Times New Roman" w:hAnsi="Times New Roman"/>
          <w:szCs w:val="24"/>
          <w:lang w:val="ru-RU"/>
        </w:rPr>
        <w:t>арабињера). У јануару 2006. године, било је распоређено око 3.700 полицијских службеника на 750</w:t>
      </w:r>
      <w:r w:rsidR="00741F6F">
        <w:rPr>
          <w:rFonts w:ascii="Times New Roman" w:hAnsi="Times New Roman"/>
          <w:szCs w:val="24"/>
          <w:lang w:val="ru-RU"/>
        </w:rPr>
        <w:t xml:space="preserve"> градских подручја. Дана 31.08.</w:t>
      </w:r>
      <w:r w:rsidRPr="002B6AC0">
        <w:rPr>
          <w:rFonts w:ascii="Times New Roman" w:hAnsi="Times New Roman"/>
          <w:szCs w:val="24"/>
          <w:lang w:val="ru-RU"/>
        </w:rPr>
        <w:t xml:space="preserve">2008. године,  нешто  мање од 3.900 полицијских службеника било је распоређено на  800 подручја. Убрзо је било обустављено упућивање додатних полицијских службеника у програм </w:t>
      </w:r>
      <w:r w:rsidR="00BB5CE7">
        <w:rPr>
          <w:rFonts w:ascii="Times New Roman" w:hAnsi="Times New Roman"/>
          <w:szCs w:val="24"/>
        </w:rPr>
        <w:t>„</w:t>
      </w:r>
      <w:r w:rsidR="006B34EF">
        <w:rPr>
          <w:rFonts w:ascii="Times New Roman" w:hAnsi="Times New Roman"/>
          <w:i/>
          <w:szCs w:val="24"/>
        </w:rPr>
        <w:t>P</w:t>
      </w:r>
      <w:r w:rsidRPr="002A777E">
        <w:rPr>
          <w:rFonts w:ascii="Times New Roman" w:hAnsi="Times New Roman"/>
          <w:i/>
          <w:szCs w:val="24"/>
        </w:rPr>
        <w:t>olizia</w:t>
      </w:r>
      <w:r w:rsidR="00665049">
        <w:rPr>
          <w:rFonts w:ascii="Times New Roman" w:hAnsi="Times New Roman"/>
          <w:i/>
          <w:szCs w:val="24"/>
        </w:rPr>
        <w:t xml:space="preserve"> </w:t>
      </w:r>
      <w:r w:rsidRPr="002A777E">
        <w:rPr>
          <w:rFonts w:ascii="Times New Roman" w:hAnsi="Times New Roman"/>
          <w:i/>
          <w:szCs w:val="24"/>
        </w:rPr>
        <w:t>di</w:t>
      </w:r>
      <w:r w:rsidR="00665049">
        <w:rPr>
          <w:rFonts w:ascii="Times New Roman" w:hAnsi="Times New Roman"/>
          <w:i/>
          <w:szCs w:val="24"/>
        </w:rPr>
        <w:t xml:space="preserve"> </w:t>
      </w:r>
      <w:r w:rsidRPr="002A777E">
        <w:rPr>
          <w:rFonts w:ascii="Times New Roman" w:hAnsi="Times New Roman"/>
          <w:i/>
          <w:szCs w:val="24"/>
        </w:rPr>
        <w:t>prossimita</w:t>
      </w:r>
      <w:r w:rsidR="00BB5CE7">
        <w:rPr>
          <w:rFonts w:ascii="Times New Roman" w:hAnsi="Times New Roman"/>
          <w:i/>
          <w:szCs w:val="24"/>
        </w:rPr>
        <w:t>”</w:t>
      </w:r>
      <w:r w:rsidRPr="002B6AC0">
        <w:rPr>
          <w:rFonts w:ascii="Times New Roman" w:hAnsi="Times New Roman"/>
          <w:szCs w:val="24"/>
          <w:lang w:val="ru-RU"/>
        </w:rPr>
        <w:t>,</w:t>
      </w:r>
      <w:r w:rsidR="00665049">
        <w:rPr>
          <w:rFonts w:ascii="Times New Roman" w:hAnsi="Times New Roman"/>
          <w:szCs w:val="24"/>
          <w:lang w:val="ru-RU"/>
        </w:rPr>
        <w:t xml:space="preserve"> </w:t>
      </w:r>
      <w:r w:rsidR="00273A28" w:rsidRPr="002B6AC0">
        <w:rPr>
          <w:rFonts w:ascii="Times New Roman" w:hAnsi="Times New Roman"/>
          <w:szCs w:val="24"/>
          <w:lang w:val="ru-RU"/>
        </w:rPr>
        <w:t>због недостатка финансијских средстава.</w:t>
      </w:r>
      <w:r w:rsidRPr="002B6AC0">
        <w:rPr>
          <w:rFonts w:ascii="Times New Roman" w:hAnsi="Times New Roman"/>
          <w:szCs w:val="24"/>
          <w:lang w:val="ru-RU"/>
        </w:rPr>
        <w:t xml:space="preserve"> Полицијску патролу  распоређену по градским подручјима чинила с</w:t>
      </w:r>
      <w:r w:rsidR="00273A28" w:rsidRPr="002B6AC0">
        <w:rPr>
          <w:rFonts w:ascii="Times New Roman" w:hAnsi="Times New Roman"/>
          <w:szCs w:val="24"/>
          <w:lang w:val="ru-RU"/>
        </w:rPr>
        <w:t>у  2 полицијска службеника и они су носили</w:t>
      </w:r>
      <w:r w:rsidRPr="002B6AC0">
        <w:rPr>
          <w:rFonts w:ascii="Times New Roman" w:hAnsi="Times New Roman"/>
          <w:szCs w:val="24"/>
          <w:lang w:val="ru-RU"/>
        </w:rPr>
        <w:t xml:space="preserve"> посебне униформе. Полицијски службеници у патроли службу су претежно обављали пешице, а понекад бициклом. Свака патрола покривала је подручје од приближно  10.000 становника. Рад полицијских патрола био је организован у две  смене дневно (</w:t>
      </w:r>
      <w:r w:rsidR="00DC72B9" w:rsidRPr="002B6AC0">
        <w:rPr>
          <w:rFonts w:ascii="Times New Roman" w:hAnsi="Times New Roman"/>
          <w:szCs w:val="24"/>
          <w:lang w:val="ru-RU"/>
        </w:rPr>
        <w:t xml:space="preserve">од 8-14 часова и од 14-22 </w:t>
      </w:r>
      <w:r w:rsidRPr="002B6AC0">
        <w:rPr>
          <w:rFonts w:ascii="Times New Roman" w:hAnsi="Times New Roman"/>
          <w:szCs w:val="24"/>
          <w:lang w:val="ru-RU"/>
        </w:rPr>
        <w:t>часа)</w:t>
      </w:r>
      <w:r w:rsidR="00DC72B9" w:rsidRPr="002B6AC0">
        <w:rPr>
          <w:rFonts w:ascii="Times New Roman" w:hAnsi="Times New Roman"/>
          <w:szCs w:val="24"/>
          <w:lang w:val="ru-RU"/>
        </w:rPr>
        <w:t xml:space="preserve">. Највећи број </w:t>
      </w:r>
      <w:r w:rsidRPr="002B6AC0">
        <w:rPr>
          <w:rFonts w:ascii="Times New Roman" w:hAnsi="Times New Roman"/>
          <w:szCs w:val="24"/>
          <w:lang w:val="ru-RU"/>
        </w:rPr>
        <w:t xml:space="preserve">патрола био је </w:t>
      </w:r>
      <w:r w:rsidR="00DC72B9" w:rsidRPr="002B6AC0">
        <w:rPr>
          <w:rFonts w:ascii="Times New Roman" w:hAnsi="Times New Roman"/>
          <w:szCs w:val="24"/>
          <w:lang w:val="ru-RU"/>
        </w:rPr>
        <w:t xml:space="preserve">одређен за </w:t>
      </w:r>
      <w:r w:rsidRPr="002B6AC0">
        <w:rPr>
          <w:rFonts w:ascii="Times New Roman" w:hAnsi="Times New Roman"/>
          <w:szCs w:val="24"/>
          <w:lang w:val="ru-RU"/>
        </w:rPr>
        <w:t xml:space="preserve">подручје </w:t>
      </w:r>
      <w:r w:rsidR="00DC72B9" w:rsidRPr="002B6AC0">
        <w:rPr>
          <w:rFonts w:ascii="Times New Roman" w:hAnsi="Times New Roman"/>
          <w:szCs w:val="24"/>
          <w:lang w:val="ru-RU"/>
        </w:rPr>
        <w:t>великих</w:t>
      </w:r>
      <w:r w:rsidRPr="002B6AC0">
        <w:rPr>
          <w:rFonts w:ascii="Times New Roman" w:hAnsi="Times New Roman"/>
          <w:szCs w:val="24"/>
          <w:lang w:val="ru-RU"/>
        </w:rPr>
        <w:t xml:space="preserve"> градова</w:t>
      </w:r>
      <w:r w:rsidR="00300E73">
        <w:rPr>
          <w:rFonts w:ascii="Times New Roman" w:hAnsi="Times New Roman"/>
          <w:szCs w:val="24"/>
          <w:lang w:val="sr-Cyrl-CS"/>
        </w:rPr>
        <w:t>, као што су</w:t>
      </w:r>
      <w:r w:rsidRPr="002B6AC0">
        <w:rPr>
          <w:rFonts w:ascii="Times New Roman" w:hAnsi="Times New Roman"/>
          <w:szCs w:val="24"/>
          <w:lang w:val="ru-RU"/>
        </w:rPr>
        <w:t xml:space="preserve"> Рим, Милан, Торино и Напуљ. Стратегија суседства обухватала је иниц</w:t>
      </w:r>
      <w:r w:rsidR="00300E73">
        <w:rPr>
          <w:rFonts w:ascii="Times New Roman" w:hAnsi="Times New Roman"/>
          <w:szCs w:val="24"/>
          <w:lang w:val="sr-Cyrl-CS"/>
        </w:rPr>
        <w:t>и</w:t>
      </w:r>
      <w:r w:rsidR="00300E73" w:rsidRPr="002B6AC0">
        <w:rPr>
          <w:rFonts w:ascii="Times New Roman" w:hAnsi="Times New Roman"/>
          <w:szCs w:val="24"/>
          <w:lang w:val="ru-RU"/>
        </w:rPr>
        <w:t xml:space="preserve">јативе </w:t>
      </w:r>
      <w:r w:rsidRPr="002B6AC0">
        <w:rPr>
          <w:rFonts w:ascii="Times New Roman" w:hAnsi="Times New Roman"/>
          <w:szCs w:val="24"/>
          <w:lang w:val="ru-RU"/>
        </w:rPr>
        <w:t>за побољшање безбедности грађана и њиховог поверења</w:t>
      </w:r>
      <w:r w:rsidR="00300E73" w:rsidRPr="002B6AC0">
        <w:rPr>
          <w:rFonts w:ascii="Times New Roman" w:hAnsi="Times New Roman"/>
          <w:szCs w:val="24"/>
          <w:lang w:val="ru-RU"/>
        </w:rPr>
        <w:t xml:space="preserve"> у полицију.</w:t>
      </w:r>
      <w:r w:rsidR="00665049">
        <w:rPr>
          <w:rFonts w:ascii="Times New Roman" w:hAnsi="Times New Roman"/>
          <w:szCs w:val="24"/>
          <w:lang w:val="ru-RU"/>
        </w:rPr>
        <w:t xml:space="preserve"> </w:t>
      </w:r>
      <w:r w:rsidR="00300E73" w:rsidRPr="002B6AC0">
        <w:rPr>
          <w:rFonts w:ascii="Times New Roman" w:hAnsi="Times New Roman"/>
          <w:szCs w:val="24"/>
          <w:lang w:val="ru-RU"/>
        </w:rPr>
        <w:t>Влада</w:t>
      </w:r>
      <w:r w:rsidR="00665049">
        <w:rPr>
          <w:rFonts w:ascii="Times New Roman" w:hAnsi="Times New Roman"/>
          <w:szCs w:val="24"/>
          <w:lang w:val="ru-RU"/>
        </w:rPr>
        <w:t xml:space="preserve"> </w:t>
      </w:r>
      <w:r w:rsidRPr="002B6AC0">
        <w:rPr>
          <w:rFonts w:ascii="Times New Roman" w:hAnsi="Times New Roman"/>
          <w:szCs w:val="24"/>
          <w:lang w:val="ru-RU"/>
        </w:rPr>
        <w:t>Италије финансир</w:t>
      </w:r>
      <w:r w:rsidR="00300E73" w:rsidRPr="002B6AC0">
        <w:rPr>
          <w:rFonts w:ascii="Times New Roman" w:hAnsi="Times New Roman"/>
          <w:szCs w:val="24"/>
          <w:lang w:val="ru-RU"/>
        </w:rPr>
        <w:t>ала је програме који су</w:t>
      </w:r>
      <w:r w:rsidR="00665049">
        <w:rPr>
          <w:rFonts w:ascii="Times New Roman" w:hAnsi="Times New Roman"/>
          <w:szCs w:val="24"/>
          <w:lang w:val="ru-RU"/>
        </w:rPr>
        <w:t xml:space="preserve"> </w:t>
      </w:r>
      <w:r w:rsidRPr="002B6AC0">
        <w:rPr>
          <w:rFonts w:ascii="Times New Roman" w:hAnsi="Times New Roman"/>
          <w:szCs w:val="24"/>
          <w:lang w:val="ru-RU"/>
        </w:rPr>
        <w:t>грађанима омогућили лакше пријављивање кривичних дела (пријављивање кривичних дела п</w:t>
      </w:r>
      <w:r w:rsidR="00300E73" w:rsidRPr="002B6AC0">
        <w:rPr>
          <w:rFonts w:ascii="Times New Roman" w:hAnsi="Times New Roman"/>
          <w:szCs w:val="24"/>
          <w:lang w:val="ru-RU"/>
        </w:rPr>
        <w:t>утем интернета) и комуникацију</w:t>
      </w:r>
      <w:r w:rsidR="00665049">
        <w:rPr>
          <w:rFonts w:ascii="Times New Roman" w:hAnsi="Times New Roman"/>
          <w:szCs w:val="24"/>
          <w:lang w:val="ru-RU"/>
        </w:rPr>
        <w:t xml:space="preserve"> </w:t>
      </w:r>
      <w:r w:rsidRPr="002B6AC0">
        <w:rPr>
          <w:rFonts w:ascii="Times New Roman" w:hAnsi="Times New Roman"/>
          <w:szCs w:val="24"/>
          <w:lang w:val="ru-RU"/>
        </w:rPr>
        <w:t>полицијских јединица</w:t>
      </w:r>
      <w:r w:rsidR="00300E73" w:rsidRPr="002B6AC0">
        <w:rPr>
          <w:rFonts w:ascii="Times New Roman" w:hAnsi="Times New Roman"/>
          <w:szCs w:val="24"/>
          <w:lang w:val="ru-RU"/>
        </w:rPr>
        <w:t xml:space="preserve"> и грађана путем </w:t>
      </w:r>
      <w:r w:rsidR="0076789E" w:rsidRPr="002B6AC0">
        <w:rPr>
          <w:rFonts w:ascii="Times New Roman" w:hAnsi="Times New Roman"/>
          <w:szCs w:val="24"/>
          <w:lang w:val="ru-RU"/>
        </w:rPr>
        <w:t>веб странице. Отворена је канцеларија з</w:t>
      </w:r>
      <w:r w:rsidRPr="002B6AC0">
        <w:rPr>
          <w:rFonts w:ascii="Times New Roman" w:hAnsi="Times New Roman"/>
          <w:szCs w:val="24"/>
          <w:lang w:val="ru-RU"/>
        </w:rPr>
        <w:t>а односе са јавношћу у сваком комесаријату Државне полиције (</w:t>
      </w:r>
      <w:r>
        <w:rPr>
          <w:rFonts w:ascii="Times New Roman" w:hAnsi="Times New Roman"/>
          <w:szCs w:val="24"/>
        </w:rPr>
        <w:t>Caneppele</w:t>
      </w:r>
      <w:r w:rsidRPr="002B6AC0">
        <w:rPr>
          <w:rFonts w:ascii="Times New Roman" w:hAnsi="Times New Roman"/>
          <w:szCs w:val="24"/>
          <w:lang w:val="ru-RU"/>
        </w:rPr>
        <w:t>, 2013:270,271).</w:t>
      </w:r>
    </w:p>
    <w:p w:rsidR="006709AD" w:rsidRPr="002B6AC0" w:rsidRDefault="006709AD" w:rsidP="006709AD">
      <w:pPr>
        <w:pStyle w:val="NoSpacing"/>
        <w:ind w:firstLine="720"/>
        <w:jc w:val="both"/>
        <w:rPr>
          <w:rFonts w:ascii="Times New Roman" w:hAnsi="Times New Roman"/>
          <w:szCs w:val="24"/>
          <w:lang w:val="ru-RU"/>
        </w:rPr>
      </w:pPr>
      <w:r w:rsidRPr="002B6AC0">
        <w:rPr>
          <w:rFonts w:ascii="Times New Roman" w:hAnsi="Times New Roman"/>
          <w:szCs w:val="24"/>
          <w:lang w:val="ru-RU"/>
        </w:rPr>
        <w:t xml:space="preserve"> Закон 94/2009 године омогућио је да се у превенцији криминалитета ангажују    групе грађана (добровољних надзорника) ради пријављивања полицији догађаја који могу </w:t>
      </w:r>
      <w:r w:rsidRPr="002B6AC0">
        <w:rPr>
          <w:rFonts w:ascii="Times New Roman" w:hAnsi="Times New Roman"/>
          <w:szCs w:val="24"/>
          <w:lang w:val="ru-RU"/>
        </w:rPr>
        <w:lastRenderedPageBreak/>
        <w:t>нарушити градску безбедност. Наредбом министра унутрашњих послова одређене су активности добровољаца. Удружења п</w:t>
      </w:r>
      <w:r w:rsidR="00F70E4B">
        <w:rPr>
          <w:rFonts w:ascii="Times New Roman" w:hAnsi="Times New Roman"/>
          <w:szCs w:val="24"/>
          <w:lang w:val="ru-RU"/>
        </w:rPr>
        <w:t>утем којих су се ангажовали доб</w:t>
      </w:r>
      <w:r w:rsidRPr="002B6AC0">
        <w:rPr>
          <w:rFonts w:ascii="Times New Roman" w:hAnsi="Times New Roman"/>
          <w:szCs w:val="24"/>
          <w:lang w:val="ru-RU"/>
        </w:rPr>
        <w:t>ровољци  морала су бити регистрована и непрофитабилна. Надзорне активност</w:t>
      </w:r>
      <w:r w:rsidR="00300E73">
        <w:rPr>
          <w:rFonts w:ascii="Times New Roman" w:hAnsi="Times New Roman"/>
          <w:szCs w:val="24"/>
          <w:lang w:val="sr-Cyrl-CS"/>
        </w:rPr>
        <w:t>и</w:t>
      </w:r>
      <w:r w:rsidRPr="002B6AC0">
        <w:rPr>
          <w:rFonts w:ascii="Times New Roman" w:hAnsi="Times New Roman"/>
          <w:szCs w:val="24"/>
          <w:lang w:val="ru-RU"/>
        </w:rPr>
        <w:t xml:space="preserve"> спроводиле су се пешке у групама од 3 и више добровољаца, од којих је јед</w:t>
      </w:r>
      <w:r w:rsidR="0076789E" w:rsidRPr="002B6AC0">
        <w:rPr>
          <w:rFonts w:ascii="Times New Roman" w:hAnsi="Times New Roman"/>
          <w:szCs w:val="24"/>
          <w:lang w:val="ru-RU"/>
        </w:rPr>
        <w:t xml:space="preserve">ан </w:t>
      </w:r>
      <w:r w:rsidRPr="002B6AC0">
        <w:rPr>
          <w:rFonts w:ascii="Times New Roman" w:hAnsi="Times New Roman"/>
          <w:szCs w:val="24"/>
          <w:lang w:val="ru-RU"/>
        </w:rPr>
        <w:t xml:space="preserve"> морао да буде старији од 25 година живота</w:t>
      </w:r>
      <w:r w:rsidR="00300E73" w:rsidRPr="002B6AC0">
        <w:rPr>
          <w:rFonts w:ascii="Times New Roman" w:hAnsi="Times New Roman"/>
          <w:szCs w:val="24"/>
          <w:lang w:val="ru-RU"/>
        </w:rPr>
        <w:t>.</w:t>
      </w:r>
      <w:r w:rsidR="00273A28" w:rsidRPr="002B6AC0">
        <w:rPr>
          <w:rFonts w:ascii="Times New Roman" w:hAnsi="Times New Roman"/>
          <w:szCs w:val="24"/>
          <w:lang w:val="ru-RU"/>
        </w:rPr>
        <w:t xml:space="preserve">Током службе надзорници су носили препознатљиву униформу, ниси били наоружани и код себе су </w:t>
      </w:r>
      <w:r w:rsidRPr="002B6AC0">
        <w:rPr>
          <w:rFonts w:ascii="Times New Roman" w:hAnsi="Times New Roman"/>
          <w:szCs w:val="24"/>
          <w:lang w:val="ru-RU"/>
        </w:rPr>
        <w:t>морали да имају идентификациона документа</w:t>
      </w:r>
      <w:r w:rsidR="00300E73" w:rsidRPr="002B6AC0">
        <w:rPr>
          <w:rFonts w:ascii="Times New Roman" w:hAnsi="Times New Roman"/>
          <w:szCs w:val="24"/>
          <w:lang w:val="ru-RU"/>
        </w:rPr>
        <w:t>.</w:t>
      </w:r>
      <w:r w:rsidR="00665049">
        <w:rPr>
          <w:rFonts w:ascii="Times New Roman" w:hAnsi="Times New Roman"/>
          <w:szCs w:val="24"/>
          <w:lang w:val="ru-RU"/>
        </w:rPr>
        <w:t xml:space="preserve"> </w:t>
      </w:r>
      <w:r w:rsidRPr="002B6AC0">
        <w:rPr>
          <w:rFonts w:ascii="Times New Roman" w:hAnsi="Times New Roman"/>
          <w:szCs w:val="24"/>
          <w:lang w:val="ru-RU"/>
        </w:rPr>
        <w:t>Извештај о оствареним активностима надзорници су подносили преко моб</w:t>
      </w:r>
      <w:r w:rsidR="00300E73" w:rsidRPr="002B6AC0">
        <w:rPr>
          <w:rFonts w:ascii="Times New Roman" w:hAnsi="Times New Roman"/>
          <w:szCs w:val="24"/>
          <w:lang w:val="ru-RU"/>
        </w:rPr>
        <w:t>илних телефона или радио везе.</w:t>
      </w:r>
      <w:r w:rsidR="00665049">
        <w:rPr>
          <w:rFonts w:ascii="Times New Roman" w:hAnsi="Times New Roman"/>
          <w:szCs w:val="24"/>
          <w:lang w:val="ru-RU"/>
        </w:rPr>
        <w:t xml:space="preserve"> </w:t>
      </w:r>
      <w:r w:rsidRPr="002B6AC0">
        <w:rPr>
          <w:rFonts w:ascii="Times New Roman" w:hAnsi="Times New Roman"/>
          <w:szCs w:val="24"/>
          <w:lang w:val="ru-RU"/>
        </w:rPr>
        <w:t>Ова национална иницијатива била је неефикасна, вероватно што је превише била уређена-ограничена од државе. У сваком случају ово не значи да</w:t>
      </w:r>
      <w:r w:rsidR="007825B0" w:rsidRPr="002B6AC0">
        <w:rPr>
          <w:rFonts w:ascii="Times New Roman" w:hAnsi="Times New Roman"/>
          <w:szCs w:val="24"/>
          <w:lang w:val="ru-RU"/>
        </w:rPr>
        <w:t xml:space="preserve"> у Италији не постоји традиција</w:t>
      </w:r>
      <w:r w:rsidRPr="002B6AC0">
        <w:rPr>
          <w:rFonts w:ascii="Times New Roman" w:hAnsi="Times New Roman"/>
          <w:szCs w:val="24"/>
          <w:lang w:val="ru-RU"/>
        </w:rPr>
        <w:t xml:space="preserve"> волонтирања гра</w:t>
      </w:r>
      <w:r w:rsidR="00273A28" w:rsidRPr="002B6AC0">
        <w:rPr>
          <w:rFonts w:ascii="Times New Roman" w:hAnsi="Times New Roman"/>
          <w:szCs w:val="24"/>
          <w:lang w:val="ru-RU"/>
        </w:rPr>
        <w:t>ђан</w:t>
      </w:r>
      <w:r w:rsidR="00DC72B9" w:rsidRPr="002B6AC0">
        <w:rPr>
          <w:rFonts w:ascii="Times New Roman" w:hAnsi="Times New Roman"/>
          <w:szCs w:val="24"/>
          <w:lang w:val="ru-RU"/>
        </w:rPr>
        <w:t>а ради пружања помоћи полицији.</w:t>
      </w:r>
      <w:r w:rsidR="00B25000">
        <w:rPr>
          <w:rFonts w:ascii="Times New Roman" w:hAnsi="Times New Roman"/>
          <w:szCs w:val="24"/>
          <w:lang w:val="ru-RU"/>
        </w:rPr>
        <w:t xml:space="preserve"> </w:t>
      </w:r>
      <w:r w:rsidR="00273A28" w:rsidRPr="002B6AC0">
        <w:rPr>
          <w:rFonts w:ascii="Times New Roman" w:hAnsi="Times New Roman"/>
          <w:szCs w:val="24"/>
          <w:lang w:val="ru-RU"/>
        </w:rPr>
        <w:t xml:space="preserve">На општинском нивоу </w:t>
      </w:r>
      <w:r w:rsidRPr="002B6AC0">
        <w:rPr>
          <w:rFonts w:ascii="Times New Roman" w:hAnsi="Times New Roman"/>
          <w:szCs w:val="24"/>
          <w:lang w:val="ru-RU"/>
        </w:rPr>
        <w:t>истовремено постоји мноштв</w:t>
      </w:r>
      <w:r w:rsidR="00273A28" w:rsidRPr="002B6AC0">
        <w:rPr>
          <w:rFonts w:ascii="Times New Roman" w:hAnsi="Times New Roman"/>
          <w:szCs w:val="24"/>
          <w:lang w:val="ru-RU"/>
        </w:rPr>
        <w:t xml:space="preserve">о искустава. Локална полиција </w:t>
      </w:r>
      <w:r w:rsidRPr="002B6AC0">
        <w:rPr>
          <w:rFonts w:ascii="Times New Roman" w:hAnsi="Times New Roman"/>
          <w:szCs w:val="24"/>
          <w:lang w:val="ru-RU"/>
        </w:rPr>
        <w:t>на различите начине сарађује са грађанима. У појединим општинама локалне полиције реализовале су пројекат под називом</w:t>
      </w:r>
      <w:r w:rsidR="00B25000">
        <w:rPr>
          <w:rFonts w:ascii="Times New Roman" w:hAnsi="Times New Roman"/>
          <w:szCs w:val="24"/>
          <w:lang w:val="ru-RU"/>
        </w:rPr>
        <w:t xml:space="preserve"> </w:t>
      </w:r>
      <w:r w:rsidR="00BB5CE7">
        <w:rPr>
          <w:rFonts w:ascii="Times New Roman" w:hAnsi="Times New Roman"/>
          <w:szCs w:val="24"/>
        </w:rPr>
        <w:t>„</w:t>
      </w:r>
      <w:r w:rsidR="006B34EF">
        <w:rPr>
          <w:rFonts w:ascii="Times New Roman" w:hAnsi="Times New Roman"/>
          <w:i/>
          <w:szCs w:val="24"/>
        </w:rPr>
        <w:t>N</w:t>
      </w:r>
      <w:r w:rsidR="00DC72B9">
        <w:rPr>
          <w:rFonts w:ascii="Times New Roman" w:hAnsi="Times New Roman"/>
          <w:i/>
          <w:szCs w:val="24"/>
        </w:rPr>
        <w:t>onni</w:t>
      </w:r>
      <w:r w:rsidR="00B25000">
        <w:rPr>
          <w:rFonts w:ascii="Times New Roman" w:hAnsi="Times New Roman"/>
          <w:i/>
          <w:szCs w:val="24"/>
        </w:rPr>
        <w:t xml:space="preserve"> </w:t>
      </w:r>
      <w:r w:rsidR="00DC72B9">
        <w:rPr>
          <w:rFonts w:ascii="Times New Roman" w:hAnsi="Times New Roman"/>
          <w:i/>
          <w:szCs w:val="24"/>
        </w:rPr>
        <w:t>v</w:t>
      </w:r>
      <w:r w:rsidRPr="003646B7">
        <w:rPr>
          <w:rFonts w:ascii="Times New Roman" w:hAnsi="Times New Roman"/>
          <w:i/>
          <w:szCs w:val="24"/>
        </w:rPr>
        <w:t>igile</w:t>
      </w:r>
      <w:r w:rsidR="00BB5CE7">
        <w:rPr>
          <w:rFonts w:ascii="Times New Roman" w:hAnsi="Times New Roman"/>
          <w:i/>
          <w:szCs w:val="24"/>
        </w:rPr>
        <w:t>”</w:t>
      </w:r>
      <w:r w:rsidR="006B34EF" w:rsidRPr="002B6AC0">
        <w:rPr>
          <w:rFonts w:ascii="Times New Roman" w:hAnsi="Times New Roman"/>
          <w:szCs w:val="24"/>
          <w:lang w:val="ru-RU"/>
        </w:rPr>
        <w:t xml:space="preserve"> („Б</w:t>
      </w:r>
      <w:r w:rsidR="00F70E4B">
        <w:rPr>
          <w:rFonts w:ascii="Times New Roman" w:hAnsi="Times New Roman"/>
          <w:szCs w:val="24"/>
          <w:lang w:val="ru-RU"/>
        </w:rPr>
        <w:t>удни дедови“) који је по</w:t>
      </w:r>
      <w:r w:rsidR="0076789E" w:rsidRPr="002B6AC0">
        <w:rPr>
          <w:rFonts w:ascii="Times New Roman" w:hAnsi="Times New Roman"/>
          <w:szCs w:val="24"/>
          <w:lang w:val="ru-RU"/>
        </w:rPr>
        <w:t>пуларан</w:t>
      </w:r>
      <w:r w:rsidRPr="002B6AC0">
        <w:rPr>
          <w:rFonts w:ascii="Times New Roman" w:hAnsi="Times New Roman"/>
          <w:szCs w:val="24"/>
          <w:lang w:val="ru-RU"/>
        </w:rPr>
        <w:t xml:space="preserve"> у заједници. У овом пројекту општине ангажују групе пензионисаних грађана (у неким случајевима и бивше полицијске службенике) у циљу подршке локалној полицији при контроли пешачких прелаза близу  школа или надзирању јавних паркова и улица. У последњих 10 година у Италији се појавио велики број иницијатива локалних заједница са идејама да су превенција криминалитета и нереда колективни задаци полиције и заједнице (</w:t>
      </w:r>
      <w:r>
        <w:rPr>
          <w:rFonts w:ascii="Times New Roman" w:hAnsi="Times New Roman"/>
          <w:szCs w:val="24"/>
        </w:rPr>
        <w:t>Caneppele</w:t>
      </w:r>
      <w:r w:rsidRPr="002B6AC0">
        <w:rPr>
          <w:rFonts w:ascii="Times New Roman" w:hAnsi="Times New Roman"/>
          <w:szCs w:val="24"/>
          <w:lang w:val="ru-RU"/>
        </w:rPr>
        <w:t>,</w:t>
      </w:r>
      <w:r w:rsidR="00B25000">
        <w:rPr>
          <w:rFonts w:ascii="Times New Roman" w:hAnsi="Times New Roman"/>
          <w:szCs w:val="24"/>
          <w:lang w:val="ru-RU"/>
        </w:rPr>
        <w:t xml:space="preserve"> </w:t>
      </w:r>
      <w:r w:rsidRPr="002B6AC0">
        <w:rPr>
          <w:rFonts w:ascii="Times New Roman" w:hAnsi="Times New Roman"/>
          <w:szCs w:val="24"/>
          <w:lang w:val="ru-RU"/>
        </w:rPr>
        <w:t>2013:271).</w:t>
      </w:r>
    </w:p>
    <w:p w:rsidR="006709AD" w:rsidRPr="002B6AC0" w:rsidRDefault="006709AD" w:rsidP="006709AD">
      <w:pPr>
        <w:pStyle w:val="NoSpacing"/>
        <w:ind w:firstLine="720"/>
        <w:jc w:val="both"/>
        <w:rPr>
          <w:rFonts w:ascii="Times New Roman" w:hAnsi="Times New Roman"/>
          <w:szCs w:val="24"/>
          <w:lang w:val="ru-RU"/>
        </w:rPr>
      </w:pPr>
      <w:r w:rsidRPr="002B6AC0">
        <w:rPr>
          <w:rFonts w:ascii="Times New Roman" w:hAnsi="Times New Roman"/>
          <w:szCs w:val="24"/>
          <w:lang w:val="ru-RU"/>
        </w:rPr>
        <w:t xml:space="preserve">У Италији нема истраживања о ефикасностима </w:t>
      </w:r>
      <w:r w:rsidR="00A34650">
        <w:rPr>
          <w:rFonts w:ascii="Times New Roman" w:hAnsi="Times New Roman"/>
          <w:szCs w:val="24"/>
        </w:rPr>
        <w:t>c</w:t>
      </w:r>
      <w:r w:rsidRPr="00463B3C">
        <w:rPr>
          <w:rFonts w:ascii="Times New Roman" w:hAnsi="Times New Roman"/>
          <w:szCs w:val="24"/>
        </w:rPr>
        <w:t>ommunity</w:t>
      </w:r>
      <w:r w:rsidR="00B25000">
        <w:rPr>
          <w:rFonts w:ascii="Times New Roman" w:hAnsi="Times New Roman"/>
          <w:szCs w:val="24"/>
        </w:rPr>
        <w:t xml:space="preserve"> </w:t>
      </w:r>
      <w:r w:rsidRPr="00463B3C">
        <w:rPr>
          <w:rFonts w:ascii="Times New Roman" w:hAnsi="Times New Roman"/>
          <w:szCs w:val="24"/>
        </w:rPr>
        <w:t>policing</w:t>
      </w:r>
      <w:r w:rsidRPr="002B6AC0">
        <w:rPr>
          <w:rFonts w:ascii="Times New Roman" w:hAnsi="Times New Roman"/>
          <w:szCs w:val="24"/>
          <w:lang w:val="ru-RU"/>
        </w:rPr>
        <w:t>. Искуство</w:t>
      </w:r>
      <w:r w:rsidR="00B25000">
        <w:rPr>
          <w:rFonts w:ascii="Times New Roman" w:hAnsi="Times New Roman"/>
          <w:szCs w:val="24"/>
          <w:lang w:val="ru-RU"/>
        </w:rPr>
        <w:t xml:space="preserve"> </w:t>
      </w:r>
      <w:r w:rsidR="00A34650">
        <w:rPr>
          <w:rFonts w:ascii="Times New Roman" w:hAnsi="Times New Roman"/>
          <w:szCs w:val="24"/>
        </w:rPr>
        <w:t>c</w:t>
      </w:r>
      <w:r w:rsidRPr="00463B3C">
        <w:rPr>
          <w:rFonts w:ascii="Times New Roman" w:hAnsi="Times New Roman"/>
          <w:szCs w:val="24"/>
        </w:rPr>
        <w:t>ommunity</w:t>
      </w:r>
      <w:r w:rsidR="00B25000">
        <w:rPr>
          <w:rFonts w:ascii="Times New Roman" w:hAnsi="Times New Roman"/>
          <w:szCs w:val="24"/>
        </w:rPr>
        <w:t xml:space="preserve"> </w:t>
      </w:r>
      <w:r w:rsidRPr="00463B3C">
        <w:rPr>
          <w:rFonts w:ascii="Times New Roman" w:hAnsi="Times New Roman"/>
          <w:szCs w:val="24"/>
        </w:rPr>
        <w:t>policing</w:t>
      </w:r>
      <w:r w:rsidRPr="002B6AC0">
        <w:rPr>
          <w:rFonts w:ascii="Times New Roman" w:hAnsi="Times New Roman"/>
          <w:szCs w:val="24"/>
          <w:lang w:val="ru-RU"/>
        </w:rPr>
        <w:t xml:space="preserve"> релативно је </w:t>
      </w:r>
      <w:r w:rsidR="00A34650" w:rsidRPr="002B6AC0">
        <w:rPr>
          <w:rFonts w:ascii="Times New Roman" w:hAnsi="Times New Roman"/>
          <w:szCs w:val="24"/>
          <w:lang w:val="ru-RU"/>
        </w:rPr>
        <w:t>кратко и ев</w:t>
      </w:r>
      <w:r w:rsidR="00A34650" w:rsidRPr="00DC72B9">
        <w:rPr>
          <w:rFonts w:ascii="Times New Roman" w:hAnsi="Times New Roman"/>
          <w:szCs w:val="24"/>
        </w:rPr>
        <w:t>a</w:t>
      </w:r>
      <w:r w:rsidRPr="002B6AC0">
        <w:rPr>
          <w:rFonts w:ascii="Times New Roman" w:hAnsi="Times New Roman"/>
          <w:szCs w:val="24"/>
          <w:lang w:val="ru-RU"/>
        </w:rPr>
        <w:t xml:space="preserve">луационе студије су скупе и политички ризичне. Министарство унутрашњих послова  доделило је улогу  надизрања праксе </w:t>
      </w:r>
      <w:r w:rsidR="006D038D">
        <w:rPr>
          <w:rFonts w:ascii="Times New Roman" w:hAnsi="Times New Roman"/>
          <w:szCs w:val="24"/>
        </w:rPr>
        <w:t>“</w:t>
      </w:r>
      <w:r w:rsidRPr="0088312D">
        <w:rPr>
          <w:rFonts w:ascii="Times New Roman" w:hAnsi="Times New Roman"/>
          <w:i/>
          <w:szCs w:val="24"/>
        </w:rPr>
        <w:t>Polizia</w:t>
      </w:r>
      <w:r w:rsidR="00B25000">
        <w:rPr>
          <w:rFonts w:ascii="Times New Roman" w:hAnsi="Times New Roman"/>
          <w:i/>
          <w:szCs w:val="24"/>
        </w:rPr>
        <w:t xml:space="preserve"> </w:t>
      </w:r>
      <w:r w:rsidRPr="0088312D">
        <w:rPr>
          <w:rFonts w:ascii="Times New Roman" w:hAnsi="Times New Roman"/>
          <w:i/>
          <w:szCs w:val="24"/>
        </w:rPr>
        <w:t>di</w:t>
      </w:r>
      <w:r w:rsidR="00B25000">
        <w:rPr>
          <w:rFonts w:ascii="Times New Roman" w:hAnsi="Times New Roman"/>
          <w:i/>
          <w:szCs w:val="24"/>
        </w:rPr>
        <w:t xml:space="preserve"> </w:t>
      </w:r>
      <w:r w:rsidRPr="0088312D">
        <w:rPr>
          <w:rFonts w:ascii="Times New Roman" w:hAnsi="Times New Roman"/>
          <w:i/>
          <w:szCs w:val="24"/>
        </w:rPr>
        <w:t>prossimita</w:t>
      </w:r>
      <w:r w:rsidR="006D038D">
        <w:rPr>
          <w:rFonts w:ascii="Times New Roman" w:hAnsi="Times New Roman"/>
          <w:i/>
          <w:szCs w:val="24"/>
        </w:rPr>
        <w:t>”</w:t>
      </w:r>
      <w:r w:rsidRPr="002B6AC0">
        <w:rPr>
          <w:rFonts w:ascii="Times New Roman" w:hAnsi="Times New Roman"/>
          <w:i/>
          <w:szCs w:val="24"/>
          <w:lang w:val="ru-RU"/>
        </w:rPr>
        <w:t>,</w:t>
      </w:r>
      <w:r w:rsidRPr="002B6AC0">
        <w:rPr>
          <w:rFonts w:ascii="Times New Roman" w:hAnsi="Times New Roman"/>
          <w:szCs w:val="24"/>
          <w:lang w:val="ru-RU"/>
        </w:rPr>
        <w:t xml:space="preserve"> надзорном телу које није сачинило ни један извештај. Карабињери су 2003. </w:t>
      </w:r>
      <w:r w:rsidR="006D038D">
        <w:rPr>
          <w:rFonts w:ascii="Times New Roman" w:hAnsi="Times New Roman"/>
          <w:szCs w:val="24"/>
          <w:lang w:val="ru-RU"/>
        </w:rPr>
        <w:t>г</w:t>
      </w:r>
      <w:r w:rsidRPr="002B6AC0">
        <w:rPr>
          <w:rFonts w:ascii="Times New Roman" w:hAnsi="Times New Roman"/>
          <w:szCs w:val="24"/>
          <w:lang w:val="ru-RU"/>
        </w:rPr>
        <w:t>одине</w:t>
      </w:r>
      <w:r w:rsidR="006D038D">
        <w:rPr>
          <w:rFonts w:ascii="Times New Roman" w:hAnsi="Times New Roman"/>
          <w:szCs w:val="24"/>
          <w:lang w:val="ru-RU"/>
        </w:rPr>
        <w:t>,</w:t>
      </w:r>
      <w:r w:rsidRPr="002B6AC0">
        <w:rPr>
          <w:rFonts w:ascii="Times New Roman" w:hAnsi="Times New Roman"/>
          <w:szCs w:val="24"/>
          <w:lang w:val="ru-RU"/>
        </w:rPr>
        <w:t xml:space="preserve"> објавили резултате своје анкете (узорак 1</w:t>
      </w:r>
      <w:r w:rsidR="00B25000">
        <w:rPr>
          <w:rFonts w:ascii="Times New Roman" w:hAnsi="Times New Roman"/>
          <w:szCs w:val="24"/>
          <w:lang w:val="ru-RU"/>
        </w:rPr>
        <w:t>.</w:t>
      </w:r>
      <w:r w:rsidRPr="002B6AC0">
        <w:rPr>
          <w:rFonts w:ascii="Times New Roman" w:hAnsi="Times New Roman"/>
          <w:szCs w:val="24"/>
          <w:lang w:val="ru-RU"/>
        </w:rPr>
        <w:t>980 грађана) о пројекту „Карабињер из кварта“. Од укупног броја анкетираних грађана, 48% се изјаснило да је „Карбињер из кварта“ ефикасна иницијатива, а само 8% анкет</w:t>
      </w:r>
      <w:r w:rsidR="00BB5CE7">
        <w:rPr>
          <w:rFonts w:ascii="Times New Roman" w:hAnsi="Times New Roman"/>
          <w:szCs w:val="24"/>
        </w:rPr>
        <w:t>и</w:t>
      </w:r>
      <w:r w:rsidRPr="002B6AC0">
        <w:rPr>
          <w:rFonts w:ascii="Times New Roman" w:hAnsi="Times New Roman"/>
          <w:szCs w:val="24"/>
          <w:lang w:val="ru-RU"/>
        </w:rPr>
        <w:t xml:space="preserve">раних се изјаснило да су лично срели полицијске службенике у кварту.  Једини доступни јавни документ је извештај написан  од стране италијанског Горњег дома о пракси  </w:t>
      </w:r>
      <w:r w:rsidR="00BB5CE7">
        <w:rPr>
          <w:rFonts w:ascii="Times New Roman" w:hAnsi="Times New Roman"/>
          <w:szCs w:val="24"/>
        </w:rPr>
        <w:t>„</w:t>
      </w:r>
      <w:r w:rsidRPr="0088312D">
        <w:rPr>
          <w:rFonts w:ascii="Times New Roman" w:hAnsi="Times New Roman"/>
          <w:i/>
          <w:szCs w:val="24"/>
        </w:rPr>
        <w:t>Polizia</w:t>
      </w:r>
      <w:r w:rsidR="00B25000">
        <w:rPr>
          <w:rFonts w:ascii="Times New Roman" w:hAnsi="Times New Roman"/>
          <w:i/>
          <w:szCs w:val="24"/>
        </w:rPr>
        <w:t xml:space="preserve"> </w:t>
      </w:r>
      <w:r w:rsidRPr="0088312D">
        <w:rPr>
          <w:rFonts w:ascii="Times New Roman" w:hAnsi="Times New Roman"/>
          <w:i/>
          <w:szCs w:val="24"/>
        </w:rPr>
        <w:t>di</w:t>
      </w:r>
      <w:r w:rsidR="00B25000">
        <w:rPr>
          <w:rFonts w:ascii="Times New Roman" w:hAnsi="Times New Roman"/>
          <w:i/>
          <w:szCs w:val="24"/>
        </w:rPr>
        <w:t xml:space="preserve"> </w:t>
      </w:r>
      <w:r w:rsidRPr="0088312D">
        <w:rPr>
          <w:rFonts w:ascii="Times New Roman" w:hAnsi="Times New Roman"/>
          <w:i/>
          <w:szCs w:val="24"/>
        </w:rPr>
        <w:t>prossimita</w:t>
      </w:r>
      <w:r w:rsidR="00BB5CE7">
        <w:rPr>
          <w:rFonts w:ascii="Times New Roman" w:hAnsi="Times New Roman"/>
          <w:i/>
          <w:szCs w:val="24"/>
        </w:rPr>
        <w:t>”</w:t>
      </w:r>
      <w:r w:rsidRPr="002B6AC0">
        <w:rPr>
          <w:rFonts w:ascii="Times New Roman" w:hAnsi="Times New Roman"/>
          <w:szCs w:val="24"/>
          <w:lang w:val="ru-RU"/>
        </w:rPr>
        <w:t xml:space="preserve">. Магистрати (виши посланици)  уочили су да је анализа резултата комплексна јер су </w:t>
      </w:r>
      <w:r w:rsidR="00B25000">
        <w:rPr>
          <w:rFonts w:ascii="Times New Roman" w:hAnsi="Times New Roman"/>
          <w:szCs w:val="24"/>
          <w:lang w:val="ru-RU"/>
        </w:rPr>
        <w:t xml:space="preserve">ефекти превентивних активности </w:t>
      </w:r>
      <w:r w:rsidRPr="002B6AC0">
        <w:rPr>
          <w:rFonts w:ascii="Times New Roman" w:hAnsi="Times New Roman"/>
          <w:szCs w:val="24"/>
          <w:lang w:val="ru-RU"/>
        </w:rPr>
        <w:t>мерљиви тек после дужег временског  периода. Упркос бројним ограничењ</w:t>
      </w:r>
      <w:r w:rsidR="0076789E" w:rsidRPr="002B6AC0">
        <w:rPr>
          <w:rFonts w:ascii="Times New Roman" w:hAnsi="Times New Roman"/>
          <w:szCs w:val="24"/>
          <w:lang w:val="ru-RU"/>
        </w:rPr>
        <w:t>има</w:t>
      </w:r>
      <w:r w:rsidRPr="002B6AC0">
        <w:rPr>
          <w:rFonts w:ascii="Times New Roman" w:hAnsi="Times New Roman"/>
          <w:szCs w:val="24"/>
          <w:lang w:val="ru-RU"/>
        </w:rPr>
        <w:t>, постојали су одређ</w:t>
      </w:r>
      <w:r w:rsidR="00F70E4B">
        <w:rPr>
          <w:rFonts w:ascii="Times New Roman" w:hAnsi="Times New Roman"/>
          <w:szCs w:val="24"/>
          <w:lang w:val="ru-RU"/>
        </w:rPr>
        <w:t>е</w:t>
      </w:r>
      <w:r w:rsidRPr="002B6AC0">
        <w:rPr>
          <w:rFonts w:ascii="Times New Roman" w:hAnsi="Times New Roman"/>
          <w:szCs w:val="24"/>
          <w:lang w:val="ru-RU"/>
        </w:rPr>
        <w:t xml:space="preserve">ни </w:t>
      </w:r>
      <w:r w:rsidR="0076789E" w:rsidRPr="002B6AC0">
        <w:rPr>
          <w:rFonts w:ascii="Times New Roman" w:hAnsi="Times New Roman"/>
          <w:szCs w:val="24"/>
          <w:lang w:val="ru-RU"/>
        </w:rPr>
        <w:t xml:space="preserve">позитивни </w:t>
      </w:r>
      <w:r w:rsidRPr="002B6AC0">
        <w:rPr>
          <w:rFonts w:ascii="Times New Roman" w:hAnsi="Times New Roman"/>
          <w:szCs w:val="24"/>
          <w:lang w:val="ru-RU"/>
        </w:rPr>
        <w:t xml:space="preserve">сигнали, као што је био извештај надлежне управе о расту поверења јавности у полицију. </w:t>
      </w:r>
      <w:r w:rsidR="00A34650" w:rsidRPr="002B6AC0">
        <w:rPr>
          <w:rFonts w:ascii="Times New Roman" w:hAnsi="Times New Roman"/>
          <w:szCs w:val="24"/>
          <w:lang w:val="ru-RU"/>
        </w:rPr>
        <w:t xml:space="preserve">Позитиван рад </w:t>
      </w:r>
      <w:r w:rsidR="00A34650" w:rsidRPr="00DC72B9">
        <w:rPr>
          <w:rFonts w:ascii="Times New Roman" w:hAnsi="Times New Roman"/>
          <w:szCs w:val="24"/>
          <w:lang w:val="sr-Cyrl-CS"/>
        </w:rPr>
        <w:t>ка</w:t>
      </w:r>
      <w:r w:rsidRPr="002B6AC0">
        <w:rPr>
          <w:rFonts w:ascii="Times New Roman" w:hAnsi="Times New Roman"/>
          <w:szCs w:val="24"/>
          <w:lang w:val="ru-RU"/>
        </w:rPr>
        <w:t>рабињера  оцењен је у интернет анкети коју је могао да попуни сваки грађ</w:t>
      </w:r>
      <w:r w:rsidR="00A34650" w:rsidRPr="002B6AC0">
        <w:rPr>
          <w:rFonts w:ascii="Times New Roman" w:hAnsi="Times New Roman"/>
          <w:szCs w:val="24"/>
          <w:lang w:val="ru-RU"/>
        </w:rPr>
        <w:t xml:space="preserve">анин. У подручјима у којима су </w:t>
      </w:r>
      <w:r w:rsidR="00A34650">
        <w:rPr>
          <w:rFonts w:ascii="Times New Roman" w:hAnsi="Times New Roman"/>
          <w:szCs w:val="24"/>
          <w:lang w:val="sr-Cyrl-CS"/>
        </w:rPr>
        <w:t>к</w:t>
      </w:r>
      <w:r w:rsidRPr="002B6AC0">
        <w:rPr>
          <w:rFonts w:ascii="Times New Roman" w:hAnsi="Times New Roman"/>
          <w:szCs w:val="24"/>
          <w:lang w:val="ru-RU"/>
        </w:rPr>
        <w:t>арабињери реализовали пројекат „Карабињер из кварта“</w:t>
      </w:r>
      <w:r w:rsidR="00B25000">
        <w:rPr>
          <w:rFonts w:ascii="Times New Roman" w:hAnsi="Times New Roman"/>
          <w:szCs w:val="24"/>
          <w:lang w:val="ru-RU"/>
        </w:rPr>
        <w:t xml:space="preserve"> </w:t>
      </w:r>
      <w:r w:rsidRPr="002B6AC0">
        <w:rPr>
          <w:rFonts w:ascii="Times New Roman" w:hAnsi="Times New Roman"/>
          <w:szCs w:val="24"/>
          <w:lang w:val="ru-RU"/>
        </w:rPr>
        <w:t>забел</w:t>
      </w:r>
      <w:r w:rsidR="00A34650" w:rsidRPr="002B6AC0">
        <w:rPr>
          <w:rFonts w:ascii="Times New Roman" w:hAnsi="Times New Roman"/>
          <w:szCs w:val="24"/>
          <w:lang w:val="ru-RU"/>
        </w:rPr>
        <w:t xml:space="preserve">ежено је смањење броја </w:t>
      </w:r>
      <w:r w:rsidR="00A34650">
        <w:rPr>
          <w:rFonts w:ascii="Times New Roman" w:hAnsi="Times New Roman"/>
          <w:szCs w:val="24"/>
          <w:lang w:val="sr-Cyrl-CS"/>
        </w:rPr>
        <w:t>учињених</w:t>
      </w:r>
      <w:r w:rsidRPr="002B6AC0">
        <w:rPr>
          <w:rFonts w:ascii="Times New Roman" w:hAnsi="Times New Roman"/>
          <w:szCs w:val="24"/>
          <w:lang w:val="ru-RU"/>
        </w:rPr>
        <w:t xml:space="preserve"> кривичних дела </w:t>
      </w:r>
      <w:r w:rsidR="00A34650" w:rsidRPr="002B6AC0">
        <w:rPr>
          <w:rFonts w:ascii="Times New Roman" w:hAnsi="Times New Roman"/>
          <w:szCs w:val="24"/>
          <w:lang w:val="ru-RU"/>
        </w:rPr>
        <w:t>(крађа,</w:t>
      </w:r>
      <w:r w:rsidR="00B25000">
        <w:rPr>
          <w:rFonts w:ascii="Times New Roman" w:hAnsi="Times New Roman"/>
          <w:szCs w:val="24"/>
          <w:lang w:val="ru-RU"/>
        </w:rPr>
        <w:t xml:space="preserve"> </w:t>
      </w:r>
      <w:r w:rsidR="00A34650" w:rsidRPr="002B6AC0">
        <w:rPr>
          <w:rFonts w:ascii="Times New Roman" w:hAnsi="Times New Roman"/>
          <w:szCs w:val="24"/>
          <w:lang w:val="ru-RU"/>
        </w:rPr>
        <w:t>разбојништава</w:t>
      </w:r>
      <w:r w:rsidR="00B25000">
        <w:rPr>
          <w:rFonts w:ascii="Times New Roman" w:hAnsi="Times New Roman"/>
          <w:szCs w:val="24"/>
          <w:lang w:val="ru-RU"/>
        </w:rPr>
        <w:t xml:space="preserve"> </w:t>
      </w:r>
      <w:r w:rsidRPr="002B6AC0">
        <w:rPr>
          <w:rFonts w:ascii="Times New Roman" w:hAnsi="Times New Roman"/>
          <w:szCs w:val="24"/>
          <w:lang w:val="ru-RU"/>
        </w:rPr>
        <w:t>и изнуда)</w:t>
      </w:r>
      <w:r w:rsidR="00A34650" w:rsidRPr="002B6AC0">
        <w:rPr>
          <w:rFonts w:ascii="Times New Roman" w:hAnsi="Times New Roman"/>
          <w:szCs w:val="24"/>
          <w:lang w:val="ru-RU"/>
        </w:rPr>
        <w:t>,</w:t>
      </w:r>
      <w:r w:rsidR="00A34650">
        <w:rPr>
          <w:rFonts w:ascii="Times New Roman" w:hAnsi="Times New Roman"/>
          <w:szCs w:val="24"/>
          <w:lang w:val="sr-Cyrl-CS"/>
        </w:rPr>
        <w:t xml:space="preserve"> док </w:t>
      </w:r>
      <w:r w:rsidRPr="002B6AC0">
        <w:rPr>
          <w:rFonts w:ascii="Times New Roman" w:hAnsi="Times New Roman"/>
          <w:szCs w:val="24"/>
          <w:lang w:val="ru-RU"/>
        </w:rPr>
        <w:t>других значајних показатеља о ефикасности пројекта није било  (</w:t>
      </w:r>
      <w:r>
        <w:rPr>
          <w:rFonts w:ascii="Times New Roman" w:hAnsi="Times New Roman"/>
          <w:szCs w:val="24"/>
        </w:rPr>
        <w:t>Corte</w:t>
      </w:r>
      <w:r w:rsidR="00B25000">
        <w:rPr>
          <w:rFonts w:ascii="Times New Roman" w:hAnsi="Times New Roman"/>
          <w:szCs w:val="24"/>
        </w:rPr>
        <w:t xml:space="preserve"> </w:t>
      </w:r>
      <w:r>
        <w:rPr>
          <w:rFonts w:ascii="Times New Roman" w:hAnsi="Times New Roman"/>
          <w:szCs w:val="24"/>
        </w:rPr>
        <w:t>dei</w:t>
      </w:r>
      <w:r w:rsidR="00B25000">
        <w:rPr>
          <w:rFonts w:ascii="Times New Roman" w:hAnsi="Times New Roman"/>
          <w:szCs w:val="24"/>
        </w:rPr>
        <w:t xml:space="preserve"> </w:t>
      </w:r>
      <w:r>
        <w:rPr>
          <w:rFonts w:ascii="Times New Roman" w:hAnsi="Times New Roman"/>
          <w:szCs w:val="24"/>
        </w:rPr>
        <w:t>Conti</w:t>
      </w:r>
      <w:r w:rsidRPr="002B6AC0">
        <w:rPr>
          <w:rFonts w:ascii="Times New Roman" w:hAnsi="Times New Roman"/>
          <w:szCs w:val="24"/>
          <w:lang w:val="ru-RU"/>
        </w:rPr>
        <w:t xml:space="preserve">, 2009:31,32). </w:t>
      </w:r>
    </w:p>
    <w:p w:rsidR="00665049" w:rsidRDefault="006709AD" w:rsidP="00217113">
      <w:pPr>
        <w:pStyle w:val="NoSpacing"/>
        <w:ind w:firstLine="720"/>
        <w:jc w:val="both"/>
        <w:rPr>
          <w:rFonts w:ascii="Times New Roman" w:hAnsi="Times New Roman"/>
          <w:szCs w:val="24"/>
          <w:lang w:val="ru-RU"/>
        </w:rPr>
      </w:pPr>
      <w:r w:rsidRPr="002B6AC0">
        <w:rPr>
          <w:rFonts w:ascii="Times New Roman" w:hAnsi="Times New Roman"/>
          <w:szCs w:val="24"/>
          <w:lang w:val="ru-RU"/>
        </w:rPr>
        <w:t>Други пројекат „Надзор у суседству“ није имао никаквог успеха  јер је био експерименталан као политичко десничарски. Пројекти комшијски надзор/комшијско стражарење билу су реализовани у многим општинама у Италији. Ови пројекти промовисани од и</w:t>
      </w:r>
      <w:r w:rsidR="00BB5CE7">
        <w:rPr>
          <w:rFonts w:ascii="Times New Roman" w:hAnsi="Times New Roman"/>
          <w:szCs w:val="24"/>
          <w:lang w:val="ru-RU"/>
        </w:rPr>
        <w:t>талијанских власти нису били ев</w:t>
      </w:r>
      <w:r w:rsidR="00BB5CE7">
        <w:rPr>
          <w:rFonts w:ascii="Times New Roman" w:hAnsi="Times New Roman"/>
          <w:szCs w:val="24"/>
        </w:rPr>
        <w:t>o</w:t>
      </w:r>
      <w:r w:rsidRPr="002B6AC0">
        <w:rPr>
          <w:rFonts w:ascii="Times New Roman" w:hAnsi="Times New Roman"/>
          <w:szCs w:val="24"/>
          <w:lang w:val="ru-RU"/>
        </w:rPr>
        <w:t>луирани због недостатка финансијских средстава.</w:t>
      </w:r>
      <w:r w:rsidR="00BB5CE7" w:rsidRPr="00BB5CE7">
        <w:rPr>
          <w:rFonts w:ascii="Times New Roman" w:hAnsi="Times New Roman"/>
          <w:szCs w:val="24"/>
          <w:lang w:val="ru-RU"/>
        </w:rPr>
        <w:t xml:space="preserve"> </w:t>
      </w:r>
      <w:r w:rsidR="00BB5CE7">
        <w:rPr>
          <w:rFonts w:ascii="Times New Roman" w:hAnsi="Times New Roman"/>
          <w:szCs w:val="24"/>
        </w:rPr>
        <w:t>П</w:t>
      </w:r>
      <w:r w:rsidR="00BB5CE7" w:rsidRPr="002B6AC0">
        <w:rPr>
          <w:rFonts w:ascii="Times New Roman" w:hAnsi="Times New Roman"/>
          <w:szCs w:val="24"/>
          <w:lang w:val="ru-RU"/>
        </w:rPr>
        <w:t>олицијске службе у Италији</w:t>
      </w:r>
      <w:r w:rsidR="00BB5CE7">
        <w:rPr>
          <w:rFonts w:ascii="Times New Roman" w:hAnsi="Times New Roman"/>
          <w:szCs w:val="24"/>
          <w:lang w:val="ru-RU"/>
        </w:rPr>
        <w:t>, п</w:t>
      </w:r>
      <w:r w:rsidRPr="002B6AC0">
        <w:rPr>
          <w:rFonts w:ascii="Times New Roman" w:hAnsi="Times New Roman"/>
          <w:szCs w:val="24"/>
          <w:lang w:val="ru-RU"/>
        </w:rPr>
        <w:t>рема анкети спроведен</w:t>
      </w:r>
      <w:r w:rsidR="00BB5CE7">
        <w:rPr>
          <w:rFonts w:ascii="Times New Roman" w:hAnsi="Times New Roman"/>
          <w:szCs w:val="24"/>
          <w:lang w:val="ru-RU"/>
        </w:rPr>
        <w:t xml:space="preserve">ој у 2010. години </w:t>
      </w:r>
      <w:r w:rsidRPr="002B6AC0">
        <w:rPr>
          <w:rFonts w:ascii="Times New Roman" w:hAnsi="Times New Roman"/>
          <w:szCs w:val="24"/>
          <w:lang w:val="ru-RU"/>
        </w:rPr>
        <w:t xml:space="preserve"> </w:t>
      </w:r>
      <w:r w:rsidR="00A34650" w:rsidRPr="002B6AC0">
        <w:rPr>
          <w:rFonts w:ascii="Times New Roman" w:hAnsi="Times New Roman"/>
          <w:szCs w:val="24"/>
          <w:lang w:val="ru-RU"/>
        </w:rPr>
        <w:t>ужива</w:t>
      </w:r>
      <w:r w:rsidR="00A34650">
        <w:rPr>
          <w:rFonts w:ascii="Times New Roman" w:hAnsi="Times New Roman"/>
          <w:szCs w:val="24"/>
          <w:lang w:val="sr-Cyrl-CS"/>
        </w:rPr>
        <w:t>ле су</w:t>
      </w:r>
      <w:r w:rsidRPr="002B6AC0">
        <w:rPr>
          <w:rFonts w:ascii="Times New Roman" w:hAnsi="Times New Roman"/>
          <w:szCs w:val="24"/>
          <w:lang w:val="ru-RU"/>
        </w:rPr>
        <w:t xml:space="preserve"> пове</w:t>
      </w:r>
      <w:r w:rsidR="007F426F" w:rsidRPr="002B6AC0">
        <w:rPr>
          <w:rFonts w:ascii="Times New Roman" w:hAnsi="Times New Roman"/>
          <w:szCs w:val="24"/>
          <w:lang w:val="ru-RU"/>
        </w:rPr>
        <w:t>ре</w:t>
      </w:r>
      <w:r w:rsidRPr="002B6AC0">
        <w:rPr>
          <w:rFonts w:ascii="Times New Roman" w:hAnsi="Times New Roman"/>
          <w:szCs w:val="24"/>
          <w:lang w:val="ru-RU"/>
        </w:rPr>
        <w:t>ње јавности и гр</w:t>
      </w:r>
      <w:r w:rsidR="00A34650" w:rsidRPr="002B6AC0">
        <w:rPr>
          <w:rFonts w:ascii="Times New Roman" w:hAnsi="Times New Roman"/>
          <w:szCs w:val="24"/>
          <w:lang w:val="ru-RU"/>
        </w:rPr>
        <w:t xml:space="preserve">ађана. Око 61,6% грађана </w:t>
      </w:r>
      <w:r w:rsidR="00BB5CE7">
        <w:rPr>
          <w:rFonts w:ascii="Times New Roman" w:hAnsi="Times New Roman"/>
          <w:szCs w:val="24"/>
          <w:lang w:val="ru-RU"/>
        </w:rPr>
        <w:t xml:space="preserve">било је </w:t>
      </w:r>
      <w:r w:rsidR="006D038D">
        <w:rPr>
          <w:rFonts w:ascii="Times New Roman" w:hAnsi="Times New Roman"/>
          <w:szCs w:val="24"/>
          <w:lang w:val="ru-RU"/>
        </w:rPr>
        <w:t xml:space="preserve">задовољно </w:t>
      </w:r>
      <w:r w:rsidRPr="002B6AC0">
        <w:rPr>
          <w:rFonts w:ascii="Times New Roman" w:hAnsi="Times New Roman"/>
          <w:szCs w:val="24"/>
          <w:lang w:val="ru-RU"/>
        </w:rPr>
        <w:t xml:space="preserve"> радом италијанске националне полиције</w:t>
      </w:r>
      <w:r w:rsidR="00A34650">
        <w:rPr>
          <w:rFonts w:ascii="Times New Roman" w:hAnsi="Times New Roman"/>
          <w:szCs w:val="24"/>
          <w:lang w:val="sr-Cyrl-CS"/>
        </w:rPr>
        <w:t>.</w:t>
      </w:r>
      <w:r w:rsidRPr="002B6AC0">
        <w:rPr>
          <w:rFonts w:ascii="Times New Roman" w:hAnsi="Times New Roman"/>
          <w:szCs w:val="24"/>
          <w:lang w:val="ru-RU"/>
        </w:rPr>
        <w:t xml:space="preserve"> Национална полиција у Италији у свом раду данас много више него у прошлости  обраћа пажњу  на потребе грађана (</w:t>
      </w:r>
      <w:r>
        <w:rPr>
          <w:rFonts w:ascii="Times New Roman" w:hAnsi="Times New Roman"/>
          <w:szCs w:val="24"/>
        </w:rPr>
        <w:t>Caneppele</w:t>
      </w:r>
      <w:r w:rsidRPr="002B6AC0">
        <w:rPr>
          <w:rFonts w:ascii="Times New Roman" w:hAnsi="Times New Roman"/>
          <w:szCs w:val="24"/>
          <w:lang w:val="ru-RU"/>
        </w:rPr>
        <w:t>,</w:t>
      </w:r>
      <w:r w:rsidR="00B25000">
        <w:rPr>
          <w:rFonts w:ascii="Times New Roman" w:hAnsi="Times New Roman"/>
          <w:szCs w:val="24"/>
          <w:lang w:val="ru-RU"/>
        </w:rPr>
        <w:t xml:space="preserve"> </w:t>
      </w:r>
      <w:r w:rsidRPr="002B6AC0">
        <w:rPr>
          <w:rFonts w:ascii="Times New Roman" w:hAnsi="Times New Roman"/>
          <w:szCs w:val="24"/>
          <w:lang w:val="ru-RU"/>
        </w:rPr>
        <w:t>2013:</w:t>
      </w:r>
      <w:r w:rsidR="00A34650">
        <w:rPr>
          <w:rFonts w:ascii="Times New Roman" w:hAnsi="Times New Roman"/>
          <w:szCs w:val="24"/>
          <w:lang w:val="sr-Cyrl-CS"/>
        </w:rPr>
        <w:t>272,</w:t>
      </w:r>
      <w:r w:rsidRPr="002B6AC0">
        <w:rPr>
          <w:rFonts w:ascii="Times New Roman" w:hAnsi="Times New Roman"/>
          <w:szCs w:val="24"/>
          <w:lang w:val="ru-RU"/>
        </w:rPr>
        <w:t>273)</w:t>
      </w:r>
      <w:r w:rsidR="00A77EE8" w:rsidRPr="002B6AC0">
        <w:rPr>
          <w:rFonts w:ascii="Times New Roman" w:hAnsi="Times New Roman"/>
          <w:szCs w:val="24"/>
          <w:lang w:val="ru-RU"/>
        </w:rPr>
        <w:t>.</w:t>
      </w:r>
    </w:p>
    <w:p w:rsidR="0058203F" w:rsidRPr="0084128F" w:rsidRDefault="0058203F" w:rsidP="0084128F">
      <w:pPr>
        <w:pStyle w:val="NoSpacing"/>
        <w:jc w:val="both"/>
        <w:rPr>
          <w:rFonts w:ascii="Times New Roman" w:hAnsi="Times New Roman"/>
          <w:szCs w:val="24"/>
        </w:rPr>
      </w:pPr>
    </w:p>
    <w:p w:rsidR="006709AD" w:rsidRPr="002B6AC0" w:rsidRDefault="004643D1" w:rsidP="004643D1">
      <w:pPr>
        <w:ind w:left="720" w:firstLine="720"/>
        <w:rPr>
          <w:rFonts w:ascii="Times New Roman" w:hAnsi="Times New Roman"/>
          <w:b/>
          <w:i/>
          <w:lang w:val="ru-RU"/>
        </w:rPr>
      </w:pPr>
      <w:r w:rsidRPr="002B6AC0">
        <w:rPr>
          <w:rFonts w:ascii="Times New Roman" w:hAnsi="Times New Roman"/>
          <w:b/>
          <w:i/>
          <w:lang w:val="ru-RU"/>
        </w:rPr>
        <w:lastRenderedPageBreak/>
        <w:t>4.1.3.</w:t>
      </w:r>
      <w:r w:rsidR="006709AD" w:rsidRPr="002B6AC0">
        <w:rPr>
          <w:rFonts w:ascii="Times New Roman" w:hAnsi="Times New Roman"/>
          <w:b/>
          <w:i/>
          <w:lang w:val="ru-RU"/>
        </w:rPr>
        <w:t xml:space="preserve">Организација </w:t>
      </w:r>
      <w:r w:rsidR="00F41B61" w:rsidRPr="002B6AC0">
        <w:rPr>
          <w:rFonts w:ascii="Times New Roman" w:hAnsi="Times New Roman"/>
          <w:b/>
          <w:i/>
          <w:lang w:val="ru-RU"/>
        </w:rPr>
        <w:t>и рад</w:t>
      </w:r>
      <w:r w:rsidR="006709AD" w:rsidRPr="002B6AC0">
        <w:rPr>
          <w:rFonts w:ascii="Times New Roman" w:hAnsi="Times New Roman"/>
          <w:b/>
          <w:i/>
          <w:lang w:val="ru-RU"/>
        </w:rPr>
        <w:t xml:space="preserve"> полиције у заједници у Пољској</w:t>
      </w:r>
    </w:p>
    <w:p w:rsidR="007F426F" w:rsidRPr="002B6AC0" w:rsidRDefault="007F426F" w:rsidP="006709AD">
      <w:pPr>
        <w:rPr>
          <w:rFonts w:ascii="Times New Roman" w:hAnsi="Times New Roman"/>
          <w:b/>
          <w:i/>
          <w:lang w:val="ru-RU"/>
        </w:rPr>
      </w:pPr>
    </w:p>
    <w:p w:rsidR="006709AD" w:rsidRPr="002B6AC0" w:rsidRDefault="006709AD" w:rsidP="006709AD">
      <w:pPr>
        <w:rPr>
          <w:rFonts w:ascii="Times New Roman" w:hAnsi="Times New Roman"/>
          <w:lang w:val="ru-RU"/>
        </w:rPr>
      </w:pPr>
    </w:p>
    <w:p w:rsidR="006709AD" w:rsidRPr="002B6AC0" w:rsidRDefault="00F70E4B" w:rsidP="007825B0">
      <w:pPr>
        <w:pStyle w:val="NoSpacing"/>
        <w:ind w:firstLine="720"/>
        <w:jc w:val="both"/>
        <w:rPr>
          <w:rFonts w:ascii="Times New Roman" w:hAnsi="Times New Roman"/>
          <w:szCs w:val="24"/>
          <w:lang w:val="ru-RU"/>
        </w:rPr>
      </w:pPr>
      <w:r>
        <w:rPr>
          <w:rFonts w:ascii="Times New Roman" w:hAnsi="Times New Roman"/>
          <w:szCs w:val="24"/>
          <w:lang w:val="ru-RU"/>
        </w:rPr>
        <w:t>Пар</w:t>
      </w:r>
      <w:r w:rsidR="007F426F" w:rsidRPr="002B6AC0">
        <w:rPr>
          <w:rFonts w:ascii="Times New Roman" w:hAnsi="Times New Roman"/>
          <w:szCs w:val="24"/>
          <w:lang w:val="ru-RU"/>
        </w:rPr>
        <w:t>л</w:t>
      </w:r>
      <w:r>
        <w:rPr>
          <w:rFonts w:ascii="Times New Roman" w:hAnsi="Times New Roman"/>
          <w:szCs w:val="24"/>
          <w:lang w:val="ru-RU"/>
        </w:rPr>
        <w:t>а</w:t>
      </w:r>
      <w:r w:rsidR="007F426F" w:rsidRPr="002B6AC0">
        <w:rPr>
          <w:rFonts w:ascii="Times New Roman" w:hAnsi="Times New Roman"/>
          <w:szCs w:val="24"/>
          <w:lang w:val="ru-RU"/>
        </w:rPr>
        <w:t>мент у Пољској</w:t>
      </w:r>
      <w:r w:rsidR="006709AD" w:rsidRPr="002B6AC0">
        <w:rPr>
          <w:rFonts w:ascii="Times New Roman" w:hAnsi="Times New Roman"/>
          <w:szCs w:val="24"/>
          <w:lang w:val="ru-RU"/>
        </w:rPr>
        <w:t xml:space="preserve"> 1990. године донео</w:t>
      </w:r>
      <w:r w:rsidR="007F426F" w:rsidRPr="002B6AC0">
        <w:rPr>
          <w:rFonts w:ascii="Times New Roman" w:hAnsi="Times New Roman"/>
          <w:szCs w:val="24"/>
          <w:lang w:val="ru-RU"/>
        </w:rPr>
        <w:t xml:space="preserve"> је</w:t>
      </w:r>
      <w:r w:rsidR="006709AD" w:rsidRPr="002B6AC0">
        <w:rPr>
          <w:rFonts w:ascii="Times New Roman" w:hAnsi="Times New Roman"/>
          <w:szCs w:val="24"/>
          <w:lang w:val="ru-RU"/>
        </w:rPr>
        <w:t xml:space="preserve"> нови  Закон о полицији којим је  успостављена нова организаци</w:t>
      </w:r>
      <w:r w:rsidR="006709AD">
        <w:rPr>
          <w:rFonts w:ascii="Times New Roman" w:hAnsi="Times New Roman"/>
          <w:szCs w:val="24"/>
        </w:rPr>
        <w:t>o</w:t>
      </w:r>
      <w:r w:rsidR="006709AD" w:rsidRPr="002B6AC0">
        <w:rPr>
          <w:rFonts w:ascii="Times New Roman" w:hAnsi="Times New Roman"/>
          <w:szCs w:val="24"/>
          <w:lang w:val="ru-RU"/>
        </w:rPr>
        <w:t>на структура полиције.</w:t>
      </w:r>
      <w:r w:rsidR="007F426F" w:rsidRPr="002B6AC0">
        <w:rPr>
          <w:rFonts w:ascii="Times New Roman" w:hAnsi="Times New Roman"/>
          <w:szCs w:val="24"/>
          <w:lang w:val="ru-RU"/>
        </w:rPr>
        <w:t xml:space="preserve"> Са новим законом з</w:t>
      </w:r>
      <w:r w:rsidR="006709AD" w:rsidRPr="002B6AC0">
        <w:rPr>
          <w:rFonts w:ascii="Times New Roman" w:hAnsi="Times New Roman"/>
          <w:szCs w:val="24"/>
          <w:lang w:val="ru-RU"/>
        </w:rPr>
        <w:t>апочета је</w:t>
      </w:r>
      <w:r w:rsidR="007F426F" w:rsidRPr="002B6AC0">
        <w:rPr>
          <w:rFonts w:ascii="Times New Roman" w:hAnsi="Times New Roman"/>
          <w:szCs w:val="24"/>
          <w:lang w:val="ru-RU"/>
        </w:rPr>
        <w:t xml:space="preserve"> и   реформа ради трансформације</w:t>
      </w:r>
      <w:r w:rsidR="00B25000">
        <w:rPr>
          <w:rFonts w:ascii="Times New Roman" w:hAnsi="Times New Roman"/>
          <w:szCs w:val="24"/>
          <w:lang w:val="ru-RU"/>
        </w:rPr>
        <w:t xml:space="preserve"> </w:t>
      </w:r>
      <w:r w:rsidR="006709AD" w:rsidRPr="008D4C1A">
        <w:rPr>
          <w:rFonts w:ascii="Times New Roman" w:hAnsi="Times New Roman"/>
          <w:szCs w:val="24"/>
          <w:lang w:val="ru-RU"/>
        </w:rPr>
        <w:t>по</w:t>
      </w:r>
      <w:r w:rsidR="007F426F" w:rsidRPr="008D4C1A">
        <w:rPr>
          <w:rFonts w:ascii="Times New Roman" w:hAnsi="Times New Roman"/>
          <w:szCs w:val="24"/>
          <w:lang w:val="ru-RU"/>
        </w:rPr>
        <w:t>љске полиције</w:t>
      </w:r>
      <w:r w:rsidR="00B25000">
        <w:rPr>
          <w:rFonts w:ascii="Times New Roman" w:hAnsi="Times New Roman"/>
          <w:szCs w:val="24"/>
          <w:lang w:val="ru-RU"/>
        </w:rPr>
        <w:t xml:space="preserve"> </w:t>
      </w:r>
      <w:r>
        <w:rPr>
          <w:rFonts w:ascii="Times New Roman" w:hAnsi="Times New Roman"/>
          <w:szCs w:val="24"/>
          <w:lang w:val="ru-RU"/>
        </w:rPr>
        <w:t>у модер</w:t>
      </w:r>
      <w:r w:rsidR="006709AD" w:rsidRPr="002B6AC0">
        <w:rPr>
          <w:rFonts w:ascii="Times New Roman" w:hAnsi="Times New Roman"/>
          <w:szCs w:val="24"/>
          <w:lang w:val="ru-RU"/>
        </w:rPr>
        <w:t xml:space="preserve">ну и аполитичну полицију. Трансформација </w:t>
      </w:r>
      <w:r w:rsidR="006709AD" w:rsidRPr="008D4C1A">
        <w:rPr>
          <w:rFonts w:ascii="Times New Roman" w:hAnsi="Times New Roman"/>
          <w:szCs w:val="24"/>
          <w:lang w:val="ru-RU"/>
        </w:rPr>
        <w:t>пољске полиције</w:t>
      </w:r>
      <w:r w:rsidR="006709AD" w:rsidRPr="002B6AC0">
        <w:rPr>
          <w:rFonts w:ascii="Times New Roman" w:hAnsi="Times New Roman"/>
          <w:szCs w:val="24"/>
          <w:lang w:val="ru-RU"/>
        </w:rPr>
        <w:t xml:space="preserve"> подразумевала је и одређене промене. Суштинска промена била је усмерена на полицијско руководство односно на промену њихове свести. Полицијско руководство било је одговорно за  процес професионалног прилагођавања, развоја и мотивисања подређених</w:t>
      </w:r>
      <w:r w:rsidR="00B25000">
        <w:rPr>
          <w:rFonts w:ascii="Times New Roman" w:hAnsi="Times New Roman"/>
          <w:szCs w:val="24"/>
          <w:lang w:val="ru-RU"/>
        </w:rPr>
        <w:t xml:space="preserve"> </w:t>
      </w:r>
      <w:r w:rsidR="00A34650" w:rsidRPr="002B6AC0">
        <w:rPr>
          <w:rFonts w:ascii="Times New Roman" w:hAnsi="Times New Roman"/>
          <w:szCs w:val="24"/>
          <w:lang w:val="ru-RU"/>
        </w:rPr>
        <w:t>полицијских службеника. Реформе</w:t>
      </w:r>
      <w:r w:rsidR="0058203F">
        <w:rPr>
          <w:rFonts w:ascii="Times New Roman" w:hAnsi="Times New Roman"/>
          <w:szCs w:val="24"/>
          <w:lang w:val="ru-RU"/>
        </w:rPr>
        <w:t xml:space="preserve"> у</w:t>
      </w:r>
      <w:r w:rsidR="00B25000">
        <w:rPr>
          <w:rFonts w:ascii="Times New Roman" w:hAnsi="Times New Roman"/>
          <w:szCs w:val="24"/>
          <w:lang w:val="ru-RU"/>
        </w:rPr>
        <w:t xml:space="preserve"> </w:t>
      </w:r>
      <w:r w:rsidR="006709AD" w:rsidRPr="008D4C1A">
        <w:rPr>
          <w:rFonts w:ascii="Times New Roman" w:hAnsi="Times New Roman"/>
          <w:szCs w:val="24"/>
          <w:lang w:val="ru-RU"/>
        </w:rPr>
        <w:t>пољ</w:t>
      </w:r>
      <w:r w:rsidR="0058203F">
        <w:rPr>
          <w:rFonts w:ascii="Times New Roman" w:hAnsi="Times New Roman"/>
          <w:szCs w:val="24"/>
          <w:lang w:val="ru-RU"/>
        </w:rPr>
        <w:t>ској полицији</w:t>
      </w:r>
      <w:r w:rsidR="007F426F" w:rsidRPr="002B6AC0">
        <w:rPr>
          <w:rFonts w:ascii="Times New Roman" w:hAnsi="Times New Roman"/>
          <w:szCs w:val="24"/>
          <w:lang w:val="ru-RU"/>
        </w:rPr>
        <w:t xml:space="preserve"> биле су усмерене на изградњу</w:t>
      </w:r>
      <w:r w:rsidR="006709AD" w:rsidRPr="002B6AC0">
        <w:rPr>
          <w:rFonts w:ascii="Times New Roman" w:hAnsi="Times New Roman"/>
          <w:szCs w:val="24"/>
          <w:lang w:val="ru-RU"/>
        </w:rPr>
        <w:t xml:space="preserve"> саврем</w:t>
      </w:r>
      <w:r>
        <w:rPr>
          <w:rFonts w:ascii="Times New Roman" w:hAnsi="Times New Roman"/>
          <w:szCs w:val="24"/>
          <w:lang w:val="ru-RU"/>
        </w:rPr>
        <w:t>е</w:t>
      </w:r>
      <w:r w:rsidR="006709AD" w:rsidRPr="002B6AC0">
        <w:rPr>
          <w:rFonts w:ascii="Times New Roman" w:hAnsi="Times New Roman"/>
          <w:szCs w:val="24"/>
          <w:lang w:val="ru-RU"/>
        </w:rPr>
        <w:t>них начина сарадње полиције са општинским властима (</w:t>
      </w:r>
      <w:r w:rsidR="006709AD">
        <w:rPr>
          <w:rFonts w:ascii="Times New Roman" w:hAnsi="Times New Roman"/>
          <w:szCs w:val="24"/>
        </w:rPr>
        <w:t>Calinki</w:t>
      </w:r>
      <w:r w:rsidR="006709AD" w:rsidRPr="002B6AC0">
        <w:rPr>
          <w:rFonts w:ascii="Times New Roman" w:hAnsi="Times New Roman"/>
          <w:szCs w:val="24"/>
          <w:lang w:val="ru-RU"/>
        </w:rPr>
        <w:t>,</w:t>
      </w:r>
      <w:r w:rsidR="00B25000">
        <w:rPr>
          <w:rFonts w:ascii="Times New Roman" w:hAnsi="Times New Roman"/>
          <w:szCs w:val="24"/>
          <w:lang w:val="ru-RU"/>
        </w:rPr>
        <w:t xml:space="preserve"> </w:t>
      </w:r>
      <w:r w:rsidR="006709AD" w:rsidRPr="002B6AC0">
        <w:rPr>
          <w:rFonts w:ascii="Times New Roman" w:hAnsi="Times New Roman"/>
          <w:szCs w:val="24"/>
          <w:lang w:val="ru-RU"/>
        </w:rPr>
        <w:t>2004:219-222).</w:t>
      </w:r>
      <w:r w:rsidR="007825B0" w:rsidRPr="002B6AC0">
        <w:rPr>
          <w:rFonts w:ascii="Times New Roman" w:hAnsi="Times New Roman"/>
          <w:szCs w:val="24"/>
          <w:lang w:val="ru-RU"/>
        </w:rPr>
        <w:t xml:space="preserve"> </w:t>
      </w:r>
      <w:r w:rsidR="007825B0" w:rsidRPr="008D4C1A">
        <w:rPr>
          <w:rFonts w:ascii="Times New Roman" w:hAnsi="Times New Roman"/>
          <w:szCs w:val="24"/>
          <w:lang w:val="ru-RU"/>
        </w:rPr>
        <w:t xml:space="preserve">У </w:t>
      </w:r>
      <w:r w:rsidR="006709AD" w:rsidRPr="008D4C1A">
        <w:rPr>
          <w:rFonts w:ascii="Times New Roman" w:hAnsi="Times New Roman"/>
          <w:szCs w:val="24"/>
          <w:lang w:val="ru-RU"/>
        </w:rPr>
        <w:t>полици</w:t>
      </w:r>
      <w:r w:rsidR="007825B0" w:rsidRPr="008D4C1A">
        <w:rPr>
          <w:rFonts w:ascii="Times New Roman" w:hAnsi="Times New Roman"/>
          <w:szCs w:val="24"/>
          <w:lang w:val="ru-RU"/>
        </w:rPr>
        <w:t>ју П</w:t>
      </w:r>
      <w:r w:rsidR="006709AD" w:rsidRPr="008D4C1A">
        <w:rPr>
          <w:rFonts w:ascii="Times New Roman" w:hAnsi="Times New Roman"/>
          <w:szCs w:val="24"/>
          <w:lang w:val="ru-RU"/>
        </w:rPr>
        <w:t>ољске</w:t>
      </w:r>
      <w:r w:rsidR="006709AD" w:rsidRPr="002B6AC0">
        <w:rPr>
          <w:rFonts w:ascii="Times New Roman" w:hAnsi="Times New Roman"/>
          <w:szCs w:val="24"/>
          <w:lang w:val="ru-RU"/>
        </w:rPr>
        <w:t xml:space="preserve"> примљени су нови кадрови</w:t>
      </w:r>
      <w:r w:rsidR="007825B0" w:rsidRPr="002B6AC0">
        <w:rPr>
          <w:rFonts w:ascii="Times New Roman" w:hAnsi="Times New Roman"/>
          <w:szCs w:val="24"/>
          <w:lang w:val="ru-RU"/>
        </w:rPr>
        <w:t>.</w:t>
      </w:r>
      <w:r w:rsidR="00B25000">
        <w:rPr>
          <w:rFonts w:ascii="Times New Roman" w:hAnsi="Times New Roman"/>
          <w:szCs w:val="24"/>
          <w:lang w:val="ru-RU"/>
        </w:rPr>
        <w:t xml:space="preserve"> </w:t>
      </w:r>
      <w:r w:rsidR="007825B0" w:rsidRPr="002B6AC0">
        <w:rPr>
          <w:rFonts w:ascii="Times New Roman" w:hAnsi="Times New Roman"/>
          <w:szCs w:val="24"/>
          <w:lang w:val="ru-RU"/>
        </w:rPr>
        <w:t>С</w:t>
      </w:r>
      <w:r w:rsidR="006709AD" w:rsidRPr="002B6AC0">
        <w:rPr>
          <w:rFonts w:ascii="Times New Roman" w:hAnsi="Times New Roman"/>
          <w:szCs w:val="24"/>
          <w:lang w:val="ru-RU"/>
        </w:rPr>
        <w:t>тари кадрови који нису прихватили нову улогу полиције били су премешт</w:t>
      </w:r>
      <w:r w:rsidR="007825B0" w:rsidRPr="002B6AC0">
        <w:rPr>
          <w:rFonts w:ascii="Times New Roman" w:hAnsi="Times New Roman"/>
          <w:szCs w:val="24"/>
          <w:lang w:val="ru-RU"/>
        </w:rPr>
        <w:t>ени у друге државне службе</w:t>
      </w:r>
      <w:r w:rsidR="006709AD" w:rsidRPr="002B6AC0">
        <w:rPr>
          <w:rFonts w:ascii="Times New Roman" w:hAnsi="Times New Roman"/>
          <w:szCs w:val="24"/>
          <w:lang w:val="ru-RU"/>
        </w:rPr>
        <w:t xml:space="preserve"> (</w:t>
      </w:r>
      <w:r w:rsidR="006709AD">
        <w:rPr>
          <w:rFonts w:ascii="Times New Roman" w:hAnsi="Times New Roman"/>
          <w:szCs w:val="24"/>
        </w:rPr>
        <w:t>Plywaczewski</w:t>
      </w:r>
      <w:r w:rsidR="006709AD" w:rsidRPr="002B6AC0">
        <w:rPr>
          <w:rFonts w:ascii="Times New Roman" w:hAnsi="Times New Roman"/>
          <w:szCs w:val="24"/>
          <w:lang w:val="ru-RU"/>
        </w:rPr>
        <w:t xml:space="preserve">, </w:t>
      </w:r>
      <w:r w:rsidR="006709AD">
        <w:rPr>
          <w:rFonts w:ascii="Times New Roman" w:hAnsi="Times New Roman"/>
          <w:szCs w:val="24"/>
        </w:rPr>
        <w:t>Walancik</w:t>
      </w:r>
      <w:r w:rsidR="006709AD" w:rsidRPr="002B6AC0">
        <w:rPr>
          <w:rFonts w:ascii="Times New Roman" w:hAnsi="Times New Roman"/>
          <w:szCs w:val="24"/>
          <w:lang w:val="ru-RU"/>
        </w:rPr>
        <w:t>, 2004</w:t>
      </w:r>
      <w:r w:rsidR="00A34650" w:rsidRPr="002B6AC0">
        <w:rPr>
          <w:rFonts w:ascii="Times New Roman" w:hAnsi="Times New Roman"/>
          <w:szCs w:val="24"/>
          <w:lang w:val="ru-RU"/>
        </w:rPr>
        <w:t>: 9</w:t>
      </w:r>
      <w:r w:rsidR="00A34650">
        <w:rPr>
          <w:rFonts w:ascii="Times New Roman" w:hAnsi="Times New Roman"/>
          <w:szCs w:val="24"/>
          <w:lang w:val="sr-Cyrl-CS"/>
        </w:rPr>
        <w:t>4</w:t>
      </w:r>
      <w:r w:rsidR="006709AD" w:rsidRPr="002B6AC0">
        <w:rPr>
          <w:rFonts w:ascii="Times New Roman" w:hAnsi="Times New Roman"/>
          <w:szCs w:val="24"/>
          <w:lang w:val="ru-RU"/>
        </w:rPr>
        <w:t xml:space="preserve">,95). </w:t>
      </w:r>
    </w:p>
    <w:p w:rsidR="006709AD" w:rsidRPr="002B6AC0" w:rsidRDefault="006B34EF" w:rsidP="006709AD">
      <w:pPr>
        <w:pStyle w:val="NoSpacing"/>
        <w:ind w:firstLine="720"/>
        <w:jc w:val="both"/>
        <w:rPr>
          <w:rFonts w:ascii="Times New Roman" w:hAnsi="Times New Roman"/>
          <w:szCs w:val="24"/>
          <w:lang w:val="ru-RU"/>
        </w:rPr>
      </w:pPr>
      <w:r w:rsidRPr="002B6AC0">
        <w:rPr>
          <w:rFonts w:ascii="Times New Roman" w:hAnsi="Times New Roman"/>
          <w:szCs w:val="24"/>
          <w:lang w:val="ru-RU"/>
        </w:rPr>
        <w:t>Процес</w:t>
      </w:r>
      <w:r w:rsidR="006709AD" w:rsidRPr="002B6AC0">
        <w:rPr>
          <w:rFonts w:ascii="Times New Roman" w:hAnsi="Times New Roman"/>
          <w:szCs w:val="24"/>
          <w:lang w:val="ru-RU"/>
        </w:rPr>
        <w:t xml:space="preserve"> трансформације полиције у Пољској одвијао се у периоду од 1990-1998. године. У овом периоду, полиција се мењала у складу са новонасталим захтевима друшт</w:t>
      </w:r>
      <w:r w:rsidR="00EB4890" w:rsidRPr="002B6AC0">
        <w:rPr>
          <w:rFonts w:ascii="Times New Roman" w:hAnsi="Times New Roman"/>
          <w:szCs w:val="24"/>
          <w:lang w:val="ru-RU"/>
        </w:rPr>
        <w:t>ва и</w:t>
      </w:r>
      <w:r w:rsidR="007825B0" w:rsidRPr="002B6AC0">
        <w:rPr>
          <w:rFonts w:ascii="Times New Roman" w:hAnsi="Times New Roman"/>
          <w:szCs w:val="24"/>
          <w:lang w:val="ru-RU"/>
        </w:rPr>
        <w:t xml:space="preserve"> резултатима истраживања </w:t>
      </w:r>
      <w:r w:rsidR="00EB4890" w:rsidRPr="002B6AC0">
        <w:rPr>
          <w:rFonts w:ascii="Times New Roman" w:hAnsi="Times New Roman"/>
          <w:szCs w:val="24"/>
          <w:lang w:val="ru-RU"/>
        </w:rPr>
        <w:t>спроведених</w:t>
      </w:r>
      <w:r w:rsidR="006709AD" w:rsidRPr="002B6AC0">
        <w:rPr>
          <w:rFonts w:ascii="Times New Roman" w:hAnsi="Times New Roman"/>
          <w:szCs w:val="24"/>
          <w:lang w:val="ru-RU"/>
        </w:rPr>
        <w:t xml:space="preserve"> у</w:t>
      </w:r>
      <w:r w:rsidR="00EB4890" w:rsidRPr="002B6AC0">
        <w:rPr>
          <w:rFonts w:ascii="Times New Roman" w:hAnsi="Times New Roman"/>
          <w:szCs w:val="24"/>
          <w:lang w:val="ru-RU"/>
        </w:rPr>
        <w:t>нутар</w:t>
      </w:r>
      <w:r w:rsidR="006709AD" w:rsidRPr="002B6AC0">
        <w:rPr>
          <w:rFonts w:ascii="Times New Roman" w:hAnsi="Times New Roman"/>
          <w:szCs w:val="24"/>
          <w:lang w:val="ru-RU"/>
        </w:rPr>
        <w:t xml:space="preserve"> полициј</w:t>
      </w:r>
      <w:r w:rsidR="00EB4890" w:rsidRPr="002B6AC0">
        <w:rPr>
          <w:rFonts w:ascii="Times New Roman" w:hAnsi="Times New Roman"/>
          <w:szCs w:val="24"/>
          <w:lang w:val="ru-RU"/>
        </w:rPr>
        <w:t>е. Полиција и локалне заједнице</w:t>
      </w:r>
      <w:r w:rsidR="006709AD" w:rsidRPr="002B6AC0">
        <w:rPr>
          <w:rFonts w:ascii="Times New Roman" w:hAnsi="Times New Roman"/>
          <w:szCs w:val="24"/>
          <w:lang w:val="ru-RU"/>
        </w:rPr>
        <w:t xml:space="preserve"> почињу з</w:t>
      </w:r>
      <w:r w:rsidR="00EB4890" w:rsidRPr="002B6AC0">
        <w:rPr>
          <w:rFonts w:ascii="Times New Roman" w:hAnsi="Times New Roman"/>
          <w:szCs w:val="24"/>
          <w:lang w:val="ru-RU"/>
        </w:rPr>
        <w:t xml:space="preserve">аједнички да решавају проблеме </w:t>
      </w:r>
      <w:r w:rsidR="006709AD" w:rsidRPr="002B6AC0">
        <w:rPr>
          <w:rFonts w:ascii="Times New Roman" w:hAnsi="Times New Roman"/>
          <w:szCs w:val="24"/>
          <w:lang w:val="ru-RU"/>
        </w:rPr>
        <w:t>(М</w:t>
      </w:r>
      <w:r w:rsidR="006709AD">
        <w:rPr>
          <w:rFonts w:ascii="Times New Roman" w:hAnsi="Times New Roman"/>
          <w:szCs w:val="24"/>
        </w:rPr>
        <w:t>isiuk</w:t>
      </w:r>
      <w:r w:rsidR="006709AD" w:rsidRPr="002B6AC0">
        <w:rPr>
          <w:rFonts w:ascii="Times New Roman" w:hAnsi="Times New Roman"/>
          <w:szCs w:val="24"/>
          <w:lang w:val="ru-RU"/>
        </w:rPr>
        <w:t xml:space="preserve">,1988:152). </w:t>
      </w:r>
    </w:p>
    <w:p w:rsidR="006709AD" w:rsidRPr="002B6AC0" w:rsidRDefault="006709AD" w:rsidP="006709AD">
      <w:pPr>
        <w:pStyle w:val="NoSpacing"/>
        <w:ind w:firstLine="720"/>
        <w:jc w:val="both"/>
        <w:rPr>
          <w:rFonts w:ascii="Times New Roman" w:hAnsi="Times New Roman"/>
          <w:szCs w:val="24"/>
          <w:lang w:val="ru-RU"/>
        </w:rPr>
      </w:pPr>
      <w:r w:rsidRPr="002B6AC0">
        <w:rPr>
          <w:rFonts w:ascii="Times New Roman" w:hAnsi="Times New Roman"/>
          <w:szCs w:val="24"/>
          <w:lang w:val="ru-RU"/>
        </w:rPr>
        <w:t xml:space="preserve">У 1995. </w:t>
      </w:r>
      <w:r w:rsidR="004C3579">
        <w:rPr>
          <w:rFonts w:ascii="Times New Roman" w:hAnsi="Times New Roman"/>
          <w:szCs w:val="24"/>
          <w:lang w:val="ru-RU"/>
        </w:rPr>
        <w:t>г</w:t>
      </w:r>
      <w:r w:rsidRPr="002B6AC0">
        <w:rPr>
          <w:rFonts w:ascii="Times New Roman" w:hAnsi="Times New Roman"/>
          <w:szCs w:val="24"/>
          <w:lang w:val="ru-RU"/>
        </w:rPr>
        <w:t>одини</w:t>
      </w:r>
      <w:r w:rsidR="004C3579">
        <w:rPr>
          <w:rFonts w:ascii="Times New Roman" w:hAnsi="Times New Roman"/>
          <w:szCs w:val="24"/>
          <w:lang w:val="ru-RU"/>
        </w:rPr>
        <w:t>,</w:t>
      </w:r>
      <w:r w:rsidRPr="002B6AC0">
        <w:rPr>
          <w:rFonts w:ascii="Times New Roman" w:hAnsi="Times New Roman"/>
          <w:szCs w:val="24"/>
          <w:lang w:val="ru-RU"/>
        </w:rPr>
        <w:t xml:space="preserve"> министар у</w:t>
      </w:r>
      <w:r w:rsidR="004C3579">
        <w:rPr>
          <w:rFonts w:ascii="Times New Roman" w:hAnsi="Times New Roman"/>
          <w:szCs w:val="24"/>
          <w:lang w:val="ru-RU"/>
        </w:rPr>
        <w:t>нутрашњих послова Пољске представио</w:t>
      </w:r>
      <w:r w:rsidRPr="002B6AC0">
        <w:rPr>
          <w:rFonts w:ascii="Times New Roman" w:hAnsi="Times New Roman"/>
          <w:szCs w:val="24"/>
          <w:lang w:val="ru-RU"/>
        </w:rPr>
        <w:t xml:space="preserve"> је нови план за </w:t>
      </w:r>
      <w:r w:rsidR="004C3579">
        <w:rPr>
          <w:rFonts w:ascii="Times New Roman" w:hAnsi="Times New Roman"/>
          <w:szCs w:val="24"/>
          <w:lang w:val="ru-RU"/>
        </w:rPr>
        <w:t>развој полиције назван „Б</w:t>
      </w:r>
      <w:r w:rsidR="007F426F" w:rsidRPr="002B6AC0">
        <w:rPr>
          <w:rFonts w:ascii="Times New Roman" w:hAnsi="Times New Roman"/>
          <w:szCs w:val="24"/>
          <w:lang w:val="ru-RU"/>
        </w:rPr>
        <w:t>езбедан</w:t>
      </w:r>
      <w:r w:rsidR="00EB4890" w:rsidRPr="002B6AC0">
        <w:rPr>
          <w:rFonts w:ascii="Times New Roman" w:hAnsi="Times New Roman"/>
          <w:szCs w:val="24"/>
          <w:lang w:val="ru-RU"/>
        </w:rPr>
        <w:t xml:space="preserve"> град“. План је био </w:t>
      </w:r>
      <w:r w:rsidRPr="002B6AC0">
        <w:rPr>
          <w:rFonts w:ascii="Times New Roman" w:hAnsi="Times New Roman"/>
          <w:szCs w:val="24"/>
          <w:lang w:val="ru-RU"/>
        </w:rPr>
        <w:t>усмерен на приближавање полиције локалној заједници и развијање парт</w:t>
      </w:r>
      <w:r w:rsidR="00A34650">
        <w:rPr>
          <w:rFonts w:ascii="Times New Roman" w:hAnsi="Times New Roman"/>
          <w:szCs w:val="24"/>
          <w:lang w:val="sr-Cyrl-CS"/>
        </w:rPr>
        <w:t>н</w:t>
      </w:r>
      <w:r w:rsidRPr="002B6AC0">
        <w:rPr>
          <w:rFonts w:ascii="Times New Roman" w:hAnsi="Times New Roman"/>
          <w:szCs w:val="24"/>
          <w:lang w:val="ru-RU"/>
        </w:rPr>
        <w:t xml:space="preserve">ерских односа полиције и грађана. Мере предузете по овом плану обезбедиле су </w:t>
      </w:r>
      <w:r w:rsidRPr="008D4C1A">
        <w:rPr>
          <w:rFonts w:ascii="Times New Roman" w:hAnsi="Times New Roman"/>
          <w:szCs w:val="24"/>
          <w:lang w:val="ru-RU"/>
        </w:rPr>
        <w:t>пољској полицији</w:t>
      </w:r>
      <w:r w:rsidRPr="002B6AC0">
        <w:rPr>
          <w:rFonts w:ascii="Times New Roman" w:hAnsi="Times New Roman"/>
          <w:szCs w:val="24"/>
          <w:lang w:val="ru-RU"/>
        </w:rPr>
        <w:t xml:space="preserve"> бољу сарадњу са грађанима и развијање</w:t>
      </w:r>
      <w:r w:rsidR="007F426F" w:rsidRPr="002B6AC0">
        <w:rPr>
          <w:rFonts w:ascii="Times New Roman" w:hAnsi="Times New Roman"/>
          <w:szCs w:val="24"/>
          <w:lang w:val="ru-RU"/>
        </w:rPr>
        <w:t xml:space="preserve"> партнерских односа са њима</w:t>
      </w:r>
      <w:r w:rsidRPr="002B6AC0">
        <w:rPr>
          <w:rFonts w:ascii="Times New Roman" w:hAnsi="Times New Roman"/>
          <w:szCs w:val="24"/>
          <w:lang w:val="ru-RU"/>
        </w:rPr>
        <w:t xml:space="preserve"> и субјектима у локалн</w:t>
      </w:r>
      <w:r w:rsidR="00EB4890" w:rsidRPr="002B6AC0">
        <w:rPr>
          <w:rFonts w:ascii="Times New Roman" w:hAnsi="Times New Roman"/>
          <w:szCs w:val="24"/>
          <w:lang w:val="ru-RU"/>
        </w:rPr>
        <w:t>ој заједници</w:t>
      </w:r>
      <w:r>
        <w:rPr>
          <w:rStyle w:val="FootnoteReference"/>
          <w:szCs w:val="24"/>
        </w:rPr>
        <w:footnoteReference w:id="147"/>
      </w:r>
      <w:r w:rsidRPr="002B6AC0">
        <w:rPr>
          <w:rFonts w:ascii="Times New Roman" w:hAnsi="Times New Roman"/>
          <w:szCs w:val="24"/>
          <w:lang w:val="ru-RU"/>
        </w:rPr>
        <w:t>.</w:t>
      </w:r>
    </w:p>
    <w:p w:rsidR="0018351B" w:rsidRPr="002B6AC0" w:rsidRDefault="00A34650" w:rsidP="0018351B">
      <w:pPr>
        <w:pStyle w:val="NoSpacing"/>
        <w:ind w:firstLine="720"/>
        <w:jc w:val="both"/>
        <w:rPr>
          <w:rFonts w:ascii="Times New Roman" w:hAnsi="Times New Roman"/>
          <w:szCs w:val="24"/>
          <w:lang w:val="ru-RU"/>
        </w:rPr>
      </w:pPr>
      <w:r w:rsidRPr="002B6AC0">
        <w:rPr>
          <w:rFonts w:ascii="Times New Roman" w:hAnsi="Times New Roman"/>
          <w:szCs w:val="24"/>
          <w:lang w:val="ru-RU"/>
        </w:rPr>
        <w:t>Руководство</w:t>
      </w:r>
      <w:r w:rsidR="00B25000">
        <w:rPr>
          <w:rFonts w:ascii="Times New Roman" w:hAnsi="Times New Roman"/>
          <w:szCs w:val="24"/>
          <w:lang w:val="ru-RU"/>
        </w:rPr>
        <w:t xml:space="preserve"> </w:t>
      </w:r>
      <w:r w:rsidR="0018351B" w:rsidRPr="002B6AC0">
        <w:rPr>
          <w:rFonts w:ascii="Times New Roman" w:hAnsi="Times New Roman"/>
          <w:szCs w:val="24"/>
          <w:lang w:val="ru-RU"/>
        </w:rPr>
        <w:t xml:space="preserve">Пољске </w:t>
      </w:r>
      <w:r w:rsidR="004C3579">
        <w:rPr>
          <w:rFonts w:ascii="Times New Roman" w:hAnsi="Times New Roman"/>
          <w:szCs w:val="24"/>
          <w:lang w:val="ru-RU"/>
        </w:rPr>
        <w:t xml:space="preserve">је у 1999. години, </w:t>
      </w:r>
      <w:r w:rsidR="0018351B" w:rsidRPr="002B6AC0">
        <w:rPr>
          <w:rFonts w:ascii="Times New Roman" w:hAnsi="Times New Roman"/>
          <w:szCs w:val="24"/>
          <w:lang w:val="ru-RU"/>
        </w:rPr>
        <w:t>након реформе администрације (државн</w:t>
      </w:r>
      <w:r w:rsidR="004C3579">
        <w:rPr>
          <w:rFonts w:ascii="Times New Roman" w:hAnsi="Times New Roman"/>
          <w:szCs w:val="24"/>
          <w:lang w:val="ru-RU"/>
        </w:rPr>
        <w:t xml:space="preserve">е и локалне самоуправе),  закључило </w:t>
      </w:r>
      <w:r w:rsidR="0018351B" w:rsidRPr="002B6AC0">
        <w:rPr>
          <w:rFonts w:ascii="Times New Roman" w:hAnsi="Times New Roman"/>
          <w:szCs w:val="24"/>
          <w:lang w:val="ru-RU"/>
        </w:rPr>
        <w:t xml:space="preserve"> да полиција није једина одговорна за  безбедност и јавни ред и мир. Поред полиције и ло</w:t>
      </w:r>
      <w:r w:rsidR="00B25000">
        <w:rPr>
          <w:rFonts w:ascii="Times New Roman" w:hAnsi="Times New Roman"/>
          <w:szCs w:val="24"/>
          <w:lang w:val="ru-RU"/>
        </w:rPr>
        <w:t xml:space="preserve">кална </w:t>
      </w:r>
      <w:r w:rsidR="0058203F">
        <w:rPr>
          <w:rFonts w:ascii="Times New Roman" w:hAnsi="Times New Roman"/>
          <w:szCs w:val="24"/>
          <w:lang w:val="ru-RU"/>
        </w:rPr>
        <w:t xml:space="preserve">самоуправа </w:t>
      </w:r>
      <w:r w:rsidR="00B25000">
        <w:rPr>
          <w:rFonts w:ascii="Times New Roman" w:hAnsi="Times New Roman"/>
          <w:szCs w:val="24"/>
          <w:lang w:val="ru-RU"/>
        </w:rPr>
        <w:t xml:space="preserve"> одговорна</w:t>
      </w:r>
      <w:r w:rsidR="0058203F">
        <w:rPr>
          <w:rFonts w:ascii="Times New Roman" w:hAnsi="Times New Roman"/>
          <w:szCs w:val="24"/>
          <w:lang w:val="ru-RU"/>
        </w:rPr>
        <w:t xml:space="preserve"> је</w:t>
      </w:r>
      <w:r w:rsidR="00B25000">
        <w:rPr>
          <w:rFonts w:ascii="Times New Roman" w:hAnsi="Times New Roman"/>
          <w:szCs w:val="24"/>
          <w:lang w:val="ru-RU"/>
        </w:rPr>
        <w:t xml:space="preserve"> </w:t>
      </w:r>
      <w:r w:rsidR="0018351B" w:rsidRPr="002B6AC0">
        <w:rPr>
          <w:rFonts w:ascii="Times New Roman" w:hAnsi="Times New Roman"/>
          <w:szCs w:val="24"/>
          <w:lang w:val="ru-RU"/>
        </w:rPr>
        <w:t xml:space="preserve"> за стање безбедности. Локална самоуправа с</w:t>
      </w:r>
      <w:r w:rsidR="0058203F">
        <w:rPr>
          <w:rFonts w:ascii="Times New Roman" w:hAnsi="Times New Roman"/>
          <w:szCs w:val="24"/>
          <w:lang w:val="ru-RU"/>
        </w:rPr>
        <w:t>војим прописима настојала је</w:t>
      </w:r>
      <w:r w:rsidR="0018351B" w:rsidRPr="002B6AC0">
        <w:rPr>
          <w:rFonts w:ascii="Times New Roman" w:hAnsi="Times New Roman"/>
          <w:szCs w:val="24"/>
          <w:lang w:val="ru-RU"/>
        </w:rPr>
        <w:t xml:space="preserve"> да ангажује становништ</w:t>
      </w:r>
      <w:r w:rsidR="00F70E4B">
        <w:rPr>
          <w:rFonts w:ascii="Times New Roman" w:hAnsi="Times New Roman"/>
          <w:szCs w:val="24"/>
          <w:lang w:val="ru-RU"/>
        </w:rPr>
        <w:t>в</w:t>
      </w:r>
      <w:r w:rsidR="0018351B" w:rsidRPr="002B6AC0">
        <w:rPr>
          <w:rFonts w:ascii="Times New Roman" w:hAnsi="Times New Roman"/>
          <w:szCs w:val="24"/>
          <w:lang w:val="ru-RU"/>
        </w:rPr>
        <w:t>о</w:t>
      </w:r>
      <w:r w:rsidR="0058203F">
        <w:rPr>
          <w:rFonts w:ascii="Times New Roman" w:hAnsi="Times New Roman"/>
          <w:szCs w:val="24"/>
          <w:lang w:val="ru-RU"/>
        </w:rPr>
        <w:t xml:space="preserve"> у</w:t>
      </w:r>
      <w:r w:rsidR="004C3579">
        <w:rPr>
          <w:rFonts w:ascii="Times New Roman" w:hAnsi="Times New Roman"/>
          <w:szCs w:val="24"/>
          <w:lang w:val="ru-RU"/>
        </w:rPr>
        <w:t xml:space="preserve"> програмима који су од значаја з</w:t>
      </w:r>
      <w:r w:rsidR="0058203F">
        <w:rPr>
          <w:rFonts w:ascii="Times New Roman" w:hAnsi="Times New Roman"/>
          <w:szCs w:val="24"/>
          <w:lang w:val="ru-RU"/>
        </w:rPr>
        <w:t>а опште стање безбедности</w:t>
      </w:r>
      <w:r w:rsidR="0018351B" w:rsidRPr="002B6AC0">
        <w:rPr>
          <w:rFonts w:ascii="Times New Roman" w:hAnsi="Times New Roman"/>
          <w:szCs w:val="24"/>
          <w:lang w:val="ru-RU"/>
        </w:rPr>
        <w:t xml:space="preserve">. Тако је у Пољској од стране локалних власти реализован велики број програма усмерених на укључивање становништва у </w:t>
      </w:r>
      <w:r w:rsidR="00FE40F2" w:rsidRPr="002B6AC0">
        <w:rPr>
          <w:rFonts w:ascii="Times New Roman" w:hAnsi="Times New Roman"/>
          <w:szCs w:val="24"/>
          <w:lang w:val="ru-RU"/>
        </w:rPr>
        <w:t>решавањ</w:t>
      </w:r>
      <w:r w:rsidR="00FE40F2">
        <w:rPr>
          <w:rFonts w:ascii="Times New Roman" w:hAnsi="Times New Roman"/>
          <w:szCs w:val="24"/>
          <w:lang w:val="sr-Cyrl-CS"/>
        </w:rPr>
        <w:t>е</w:t>
      </w:r>
      <w:r w:rsidR="0018351B" w:rsidRPr="002B6AC0">
        <w:rPr>
          <w:rFonts w:ascii="Times New Roman" w:hAnsi="Times New Roman"/>
          <w:szCs w:val="24"/>
          <w:lang w:val="ru-RU"/>
        </w:rPr>
        <w:t xml:space="preserve"> локалних проблема, као и о подизању нивоа свести о свим облицима угрожавања друштва и заједнице. Локални програми одобравали су се од стране градоначелника. Градска већа доносила су акте на основу којих би се програми реализовали и они би постајали део локалних прописа. Ови прописи веома су добро повезали полицију и локалну заједницу и унапредили су њихову сарадњу, као и сарадњу  полиције са представницима локалних власти. </w:t>
      </w:r>
    </w:p>
    <w:p w:rsidR="006709AD" w:rsidRPr="002B6AC0" w:rsidRDefault="00CD16EA" w:rsidP="00CD16EA">
      <w:pPr>
        <w:pStyle w:val="NoSpacing"/>
        <w:ind w:firstLine="720"/>
        <w:jc w:val="both"/>
        <w:rPr>
          <w:rFonts w:ascii="Times New Roman" w:hAnsi="Times New Roman"/>
          <w:szCs w:val="24"/>
          <w:lang w:val="ru-RU"/>
        </w:rPr>
      </w:pPr>
      <w:r w:rsidRPr="002B6AC0">
        <w:rPr>
          <w:rFonts w:ascii="Times New Roman" w:hAnsi="Times New Roman"/>
          <w:szCs w:val="24"/>
          <w:lang w:val="ru-RU"/>
        </w:rPr>
        <w:t xml:space="preserve"> У 2001</w:t>
      </w:r>
      <w:r w:rsidR="00B25000">
        <w:rPr>
          <w:rFonts w:ascii="Times New Roman" w:hAnsi="Times New Roman"/>
          <w:szCs w:val="24"/>
          <w:lang w:val="ru-RU"/>
        </w:rPr>
        <w:t xml:space="preserve">. години у Пољској је евидентирано </w:t>
      </w:r>
      <w:r w:rsidR="006709AD" w:rsidRPr="002B6AC0">
        <w:rPr>
          <w:rFonts w:ascii="Times New Roman" w:hAnsi="Times New Roman"/>
          <w:szCs w:val="24"/>
          <w:lang w:val="ru-RU"/>
        </w:rPr>
        <w:t>438  програма у којима су заједнички у</w:t>
      </w:r>
      <w:r w:rsidR="00EB4890" w:rsidRPr="002B6AC0">
        <w:rPr>
          <w:rFonts w:ascii="Times New Roman" w:hAnsi="Times New Roman"/>
          <w:szCs w:val="24"/>
          <w:lang w:val="ru-RU"/>
        </w:rPr>
        <w:t>чествовали полиција и субјекти локалне заједнице</w:t>
      </w:r>
      <w:r w:rsidR="006709AD" w:rsidRPr="002B6AC0">
        <w:rPr>
          <w:rFonts w:ascii="Times New Roman" w:hAnsi="Times New Roman"/>
          <w:szCs w:val="24"/>
          <w:lang w:val="ru-RU"/>
        </w:rPr>
        <w:t xml:space="preserve">. </w:t>
      </w:r>
      <w:r w:rsidR="00EB4890" w:rsidRPr="002B6AC0">
        <w:rPr>
          <w:rFonts w:ascii="Times New Roman" w:hAnsi="Times New Roman"/>
          <w:szCs w:val="24"/>
          <w:lang w:val="ru-RU"/>
        </w:rPr>
        <w:t>Највећи број п</w:t>
      </w:r>
      <w:r w:rsidR="00A9783F" w:rsidRPr="002B6AC0">
        <w:rPr>
          <w:rFonts w:ascii="Times New Roman" w:hAnsi="Times New Roman"/>
          <w:szCs w:val="24"/>
          <w:lang w:val="ru-RU"/>
        </w:rPr>
        <w:t>рограма</w:t>
      </w:r>
      <w:r w:rsidR="006709AD" w:rsidRPr="002B6AC0">
        <w:rPr>
          <w:rFonts w:ascii="Times New Roman" w:hAnsi="Times New Roman"/>
          <w:szCs w:val="24"/>
          <w:lang w:val="ru-RU"/>
        </w:rPr>
        <w:t xml:space="preserve"> односи</w:t>
      </w:r>
      <w:r w:rsidR="00A9783F" w:rsidRPr="002B6AC0">
        <w:rPr>
          <w:rFonts w:ascii="Times New Roman" w:hAnsi="Times New Roman"/>
          <w:szCs w:val="24"/>
          <w:lang w:val="ru-RU"/>
        </w:rPr>
        <w:t>о се на</w:t>
      </w:r>
      <w:r w:rsidR="006709AD" w:rsidRPr="002B6AC0">
        <w:rPr>
          <w:rFonts w:ascii="Times New Roman" w:hAnsi="Times New Roman"/>
          <w:szCs w:val="24"/>
          <w:lang w:val="ru-RU"/>
        </w:rPr>
        <w:t xml:space="preserve">: </w:t>
      </w:r>
      <w:r w:rsidR="00FE40F2" w:rsidRPr="002B6AC0">
        <w:rPr>
          <w:rFonts w:ascii="Times New Roman" w:hAnsi="Times New Roman"/>
          <w:szCs w:val="24"/>
          <w:lang w:val="ru-RU"/>
        </w:rPr>
        <w:t xml:space="preserve"> 1</w:t>
      </w:r>
      <w:r w:rsidR="00FE40F2">
        <w:rPr>
          <w:rFonts w:ascii="Times New Roman" w:hAnsi="Times New Roman"/>
          <w:szCs w:val="24"/>
          <w:lang w:val="sr-Cyrl-CS"/>
        </w:rPr>
        <w:t>.</w:t>
      </w:r>
      <w:r w:rsidR="00A9783F" w:rsidRPr="002B6AC0">
        <w:rPr>
          <w:rFonts w:ascii="Times New Roman" w:hAnsi="Times New Roman"/>
          <w:szCs w:val="24"/>
          <w:lang w:val="ru-RU"/>
        </w:rPr>
        <w:t>З</w:t>
      </w:r>
      <w:r w:rsidR="006709AD" w:rsidRPr="002B6AC0">
        <w:rPr>
          <w:rFonts w:ascii="Times New Roman" w:hAnsi="Times New Roman"/>
          <w:szCs w:val="24"/>
          <w:lang w:val="ru-RU"/>
        </w:rPr>
        <w:t>аштиту</w:t>
      </w:r>
      <w:r w:rsidR="00FE40F2" w:rsidRPr="002B6AC0">
        <w:rPr>
          <w:rFonts w:ascii="Times New Roman" w:hAnsi="Times New Roman"/>
          <w:szCs w:val="24"/>
          <w:lang w:val="ru-RU"/>
        </w:rPr>
        <w:t xml:space="preserve"> лица и имовине</w:t>
      </w:r>
      <w:r w:rsidR="00FE40F2">
        <w:rPr>
          <w:rFonts w:ascii="Times New Roman" w:hAnsi="Times New Roman"/>
          <w:szCs w:val="24"/>
          <w:lang w:val="sr-Cyrl-CS"/>
        </w:rPr>
        <w:t>;</w:t>
      </w:r>
      <w:r w:rsidR="00FE40F2" w:rsidRPr="002B6AC0">
        <w:rPr>
          <w:rFonts w:ascii="Times New Roman" w:hAnsi="Times New Roman"/>
          <w:szCs w:val="24"/>
          <w:lang w:val="ru-RU"/>
        </w:rPr>
        <w:t xml:space="preserve"> 2.Безбедност саобраћаја</w:t>
      </w:r>
      <w:r w:rsidR="00FE40F2">
        <w:rPr>
          <w:rFonts w:ascii="Times New Roman" w:hAnsi="Times New Roman"/>
          <w:szCs w:val="24"/>
          <w:lang w:val="sr-Cyrl-CS"/>
        </w:rPr>
        <w:t>;</w:t>
      </w:r>
      <w:r w:rsidR="0058203F">
        <w:rPr>
          <w:rFonts w:ascii="Times New Roman" w:hAnsi="Times New Roman"/>
          <w:szCs w:val="24"/>
          <w:lang w:val="ru-RU"/>
        </w:rPr>
        <w:t xml:space="preserve"> 3.</w:t>
      </w:r>
      <w:r w:rsidR="006709AD" w:rsidRPr="002B6AC0">
        <w:rPr>
          <w:rFonts w:ascii="Times New Roman" w:hAnsi="Times New Roman"/>
          <w:szCs w:val="24"/>
          <w:lang w:val="ru-RU"/>
        </w:rPr>
        <w:t>Патологиј</w:t>
      </w:r>
      <w:r w:rsidR="00FE40F2" w:rsidRPr="002B6AC0">
        <w:rPr>
          <w:rFonts w:ascii="Times New Roman" w:hAnsi="Times New Roman"/>
          <w:szCs w:val="24"/>
          <w:lang w:val="ru-RU"/>
        </w:rPr>
        <w:t>у</w:t>
      </w:r>
      <w:r w:rsidR="00FE40F2">
        <w:rPr>
          <w:rFonts w:ascii="Times New Roman" w:hAnsi="Times New Roman"/>
          <w:szCs w:val="24"/>
          <w:lang w:val="sr-Cyrl-CS"/>
        </w:rPr>
        <w:t>;</w:t>
      </w:r>
      <w:r w:rsidR="0058203F">
        <w:rPr>
          <w:rFonts w:ascii="Times New Roman" w:hAnsi="Times New Roman"/>
          <w:szCs w:val="24"/>
          <w:lang w:val="ru-RU"/>
        </w:rPr>
        <w:t xml:space="preserve"> 4.</w:t>
      </w:r>
      <w:r w:rsidR="00B25000">
        <w:rPr>
          <w:rFonts w:ascii="Times New Roman" w:hAnsi="Times New Roman"/>
          <w:szCs w:val="24"/>
          <w:lang w:val="ru-RU"/>
        </w:rPr>
        <w:t>Жртве криминалитета</w:t>
      </w:r>
      <w:r w:rsidR="00A9783F" w:rsidRPr="002B6AC0">
        <w:rPr>
          <w:rFonts w:ascii="Times New Roman" w:hAnsi="Times New Roman"/>
          <w:szCs w:val="24"/>
          <w:lang w:val="ru-RU"/>
        </w:rPr>
        <w:t xml:space="preserve"> </w:t>
      </w:r>
      <w:r w:rsidR="006709AD" w:rsidRPr="002B6AC0">
        <w:rPr>
          <w:rFonts w:ascii="Times New Roman" w:hAnsi="Times New Roman"/>
          <w:szCs w:val="24"/>
          <w:lang w:val="ru-RU"/>
        </w:rPr>
        <w:t xml:space="preserve"> и</w:t>
      </w:r>
      <w:r w:rsidR="00FE40F2" w:rsidRPr="002B6AC0">
        <w:rPr>
          <w:rFonts w:ascii="Times New Roman" w:hAnsi="Times New Roman"/>
          <w:szCs w:val="24"/>
          <w:lang w:val="ru-RU"/>
        </w:rPr>
        <w:t xml:space="preserve"> 5.Генералн</w:t>
      </w:r>
      <w:r w:rsidR="00FE40F2">
        <w:rPr>
          <w:rFonts w:ascii="Times New Roman" w:hAnsi="Times New Roman"/>
          <w:szCs w:val="24"/>
          <w:lang w:val="sr-Cyrl-CS"/>
        </w:rPr>
        <w:t>е</w:t>
      </w:r>
      <w:r w:rsidR="00FE40F2" w:rsidRPr="002B6AC0">
        <w:rPr>
          <w:rFonts w:ascii="Times New Roman" w:hAnsi="Times New Roman"/>
          <w:szCs w:val="24"/>
          <w:lang w:val="ru-RU"/>
        </w:rPr>
        <w:t xml:space="preserve"> аспект</w:t>
      </w:r>
      <w:r w:rsidR="00FE40F2">
        <w:rPr>
          <w:rFonts w:ascii="Times New Roman" w:hAnsi="Times New Roman"/>
          <w:szCs w:val="24"/>
          <w:lang w:val="sr-Cyrl-CS"/>
        </w:rPr>
        <w:t>е</w:t>
      </w:r>
      <w:r w:rsidR="00A9783F" w:rsidRPr="002B6AC0">
        <w:rPr>
          <w:rFonts w:ascii="Times New Roman" w:hAnsi="Times New Roman"/>
          <w:szCs w:val="24"/>
          <w:lang w:val="ru-RU"/>
        </w:rPr>
        <w:t xml:space="preserve"> безбедности</w:t>
      </w:r>
      <w:r w:rsidR="006709AD" w:rsidRPr="002B6AC0">
        <w:rPr>
          <w:rFonts w:ascii="Times New Roman" w:hAnsi="Times New Roman"/>
          <w:szCs w:val="24"/>
          <w:lang w:val="ru-RU"/>
        </w:rPr>
        <w:t xml:space="preserve"> (</w:t>
      </w:r>
      <w:r w:rsidR="006709AD">
        <w:rPr>
          <w:rFonts w:ascii="Times New Roman" w:hAnsi="Times New Roman"/>
          <w:szCs w:val="24"/>
        </w:rPr>
        <w:t>Plywaczewski</w:t>
      </w:r>
      <w:r w:rsidR="006709AD" w:rsidRPr="002B6AC0">
        <w:rPr>
          <w:rFonts w:ascii="Times New Roman" w:hAnsi="Times New Roman"/>
          <w:szCs w:val="24"/>
          <w:lang w:val="ru-RU"/>
        </w:rPr>
        <w:t xml:space="preserve">, </w:t>
      </w:r>
      <w:r w:rsidR="006709AD">
        <w:rPr>
          <w:rFonts w:ascii="Times New Roman" w:hAnsi="Times New Roman"/>
          <w:szCs w:val="24"/>
        </w:rPr>
        <w:t>Nowicka</w:t>
      </w:r>
      <w:r w:rsidR="006709AD" w:rsidRPr="002B6AC0">
        <w:rPr>
          <w:rFonts w:ascii="Times New Roman" w:hAnsi="Times New Roman"/>
          <w:szCs w:val="24"/>
          <w:lang w:val="ru-RU"/>
        </w:rPr>
        <w:t>, 2013:312).</w:t>
      </w:r>
    </w:p>
    <w:p w:rsidR="005701A0" w:rsidRPr="002B6AC0" w:rsidRDefault="006709AD" w:rsidP="0018351B">
      <w:pPr>
        <w:pStyle w:val="NoSpacing"/>
        <w:jc w:val="both"/>
        <w:rPr>
          <w:rFonts w:ascii="Times New Roman" w:hAnsi="Times New Roman"/>
          <w:szCs w:val="24"/>
          <w:lang w:val="ru-RU"/>
        </w:rPr>
      </w:pPr>
      <w:r w:rsidRPr="002B6AC0">
        <w:rPr>
          <w:rFonts w:ascii="Times New Roman" w:hAnsi="Times New Roman"/>
          <w:szCs w:val="24"/>
          <w:lang w:val="ru-RU"/>
        </w:rPr>
        <w:tab/>
      </w:r>
      <w:r w:rsidR="004C3579">
        <w:rPr>
          <w:rFonts w:ascii="Times New Roman" w:hAnsi="Times New Roman"/>
          <w:szCs w:val="24"/>
          <w:lang w:val="ru-RU"/>
        </w:rPr>
        <w:t xml:space="preserve"> Н</w:t>
      </w:r>
      <w:r w:rsidR="00FE40F2" w:rsidRPr="002B6AC0">
        <w:rPr>
          <w:rFonts w:ascii="Times New Roman" w:hAnsi="Times New Roman"/>
          <w:szCs w:val="24"/>
          <w:lang w:val="ru-RU"/>
        </w:rPr>
        <w:t>акон</w:t>
      </w:r>
      <w:r w:rsidR="00B25000">
        <w:rPr>
          <w:rFonts w:ascii="Times New Roman" w:hAnsi="Times New Roman"/>
          <w:szCs w:val="24"/>
          <w:lang w:val="ru-RU"/>
        </w:rPr>
        <w:t xml:space="preserve"> </w:t>
      </w:r>
      <w:r w:rsidRPr="002B6AC0">
        <w:rPr>
          <w:rFonts w:ascii="Times New Roman" w:hAnsi="Times New Roman"/>
          <w:szCs w:val="24"/>
          <w:lang w:val="ru-RU"/>
        </w:rPr>
        <w:t>једногодишњег прекида</w:t>
      </w:r>
      <w:r w:rsidR="004C3579">
        <w:rPr>
          <w:rFonts w:ascii="Times New Roman" w:hAnsi="Times New Roman"/>
          <w:szCs w:val="24"/>
          <w:lang w:val="ru-RU"/>
        </w:rPr>
        <w:t xml:space="preserve"> у 2003. години</w:t>
      </w:r>
      <w:r w:rsidRPr="002B6AC0">
        <w:rPr>
          <w:rFonts w:ascii="Times New Roman" w:hAnsi="Times New Roman"/>
          <w:szCs w:val="24"/>
          <w:lang w:val="ru-RU"/>
        </w:rPr>
        <w:t xml:space="preserve"> поново је покрен</w:t>
      </w:r>
      <w:r w:rsidR="00CD16EA" w:rsidRPr="002B6AC0">
        <w:rPr>
          <w:rFonts w:ascii="Times New Roman" w:hAnsi="Times New Roman"/>
          <w:szCs w:val="24"/>
          <w:lang w:val="ru-RU"/>
        </w:rPr>
        <w:t>ут</w:t>
      </w:r>
      <w:r w:rsidRPr="002B6AC0">
        <w:rPr>
          <w:rFonts w:ascii="Times New Roman" w:hAnsi="Times New Roman"/>
          <w:szCs w:val="24"/>
          <w:lang w:val="ru-RU"/>
        </w:rPr>
        <w:t xml:space="preserve"> програм комшијска патролна стража</w:t>
      </w:r>
      <w:r w:rsidR="00CD16EA" w:rsidRPr="002B6AC0">
        <w:rPr>
          <w:rFonts w:ascii="Times New Roman" w:hAnsi="Times New Roman"/>
          <w:szCs w:val="24"/>
          <w:lang w:val="ru-RU"/>
        </w:rPr>
        <w:t>.</w:t>
      </w:r>
      <w:r w:rsidR="0018351B" w:rsidRPr="002B6AC0">
        <w:rPr>
          <w:rFonts w:ascii="Times New Roman" w:hAnsi="Times New Roman"/>
          <w:szCs w:val="24"/>
          <w:lang w:val="ru-RU"/>
        </w:rPr>
        <w:t xml:space="preserve"> Заједно са полицијом и уз надзор полиције 60 волонтера</w:t>
      </w:r>
      <w:r w:rsidR="003621B7">
        <w:rPr>
          <w:rFonts w:ascii="Times New Roman" w:hAnsi="Times New Roman"/>
          <w:szCs w:val="24"/>
          <w:lang w:val="ru-RU"/>
        </w:rPr>
        <w:t xml:space="preserve"> </w:t>
      </w:r>
      <w:r w:rsidRPr="002B6AC0">
        <w:rPr>
          <w:rFonts w:ascii="Times New Roman" w:hAnsi="Times New Roman"/>
          <w:szCs w:val="24"/>
          <w:lang w:val="ru-RU"/>
        </w:rPr>
        <w:t xml:space="preserve">ноћу </w:t>
      </w:r>
      <w:r w:rsidR="002A2FB3" w:rsidRPr="002B6AC0">
        <w:rPr>
          <w:rFonts w:ascii="Times New Roman" w:hAnsi="Times New Roman"/>
          <w:szCs w:val="24"/>
          <w:lang w:val="ru-RU"/>
        </w:rPr>
        <w:t>је обилазило</w:t>
      </w:r>
      <w:r w:rsidRPr="002B6AC0">
        <w:rPr>
          <w:rFonts w:ascii="Times New Roman" w:hAnsi="Times New Roman"/>
          <w:szCs w:val="24"/>
          <w:lang w:val="ru-RU"/>
        </w:rPr>
        <w:t xml:space="preserve"> викенд насеља у једној регији Пољске. Ове активности волонтера убрзо су </w:t>
      </w:r>
      <w:r w:rsidRPr="002B6AC0">
        <w:rPr>
          <w:rFonts w:ascii="Times New Roman" w:hAnsi="Times New Roman"/>
          <w:szCs w:val="24"/>
          <w:lang w:val="ru-RU"/>
        </w:rPr>
        <w:lastRenderedPageBreak/>
        <w:t>показале резултате.</w:t>
      </w:r>
      <w:r w:rsidR="002A2FB3" w:rsidRPr="002B6AC0">
        <w:rPr>
          <w:rFonts w:ascii="Times New Roman" w:hAnsi="Times New Roman"/>
          <w:szCs w:val="24"/>
          <w:lang w:val="ru-RU"/>
        </w:rPr>
        <w:t xml:space="preserve"> Волонтери</w:t>
      </w:r>
      <w:r w:rsidRPr="002B6AC0">
        <w:rPr>
          <w:rFonts w:ascii="Times New Roman" w:hAnsi="Times New Roman"/>
          <w:szCs w:val="24"/>
          <w:lang w:val="ru-RU"/>
        </w:rPr>
        <w:t xml:space="preserve"> који су патролирали по доласку на дужност пријављивали су се територијално надлежној полицији и са њима се договарали о </w:t>
      </w:r>
      <w:r w:rsidR="003621B7">
        <w:rPr>
          <w:rFonts w:ascii="Times New Roman" w:hAnsi="Times New Roman"/>
          <w:szCs w:val="24"/>
          <w:lang w:val="ru-RU"/>
        </w:rPr>
        <w:t>томе коју ће територију</w:t>
      </w:r>
      <w:r w:rsidRPr="002B6AC0">
        <w:rPr>
          <w:rFonts w:ascii="Times New Roman" w:hAnsi="Times New Roman"/>
          <w:szCs w:val="24"/>
          <w:lang w:val="ru-RU"/>
        </w:rPr>
        <w:t xml:space="preserve"> обилазити. О свим безбедносним сазнањима волонтери су одмах обавештавали полицију. У подручјима у којима су биле ангажоване патроле</w:t>
      </w:r>
      <w:r w:rsidR="002A2FB3" w:rsidRPr="002B6AC0">
        <w:rPr>
          <w:rFonts w:ascii="Times New Roman" w:hAnsi="Times New Roman"/>
          <w:szCs w:val="24"/>
          <w:lang w:val="ru-RU"/>
        </w:rPr>
        <w:t xml:space="preserve"> волонтера, </w:t>
      </w:r>
      <w:r w:rsidRPr="002B6AC0">
        <w:rPr>
          <w:rFonts w:ascii="Times New Roman" w:hAnsi="Times New Roman"/>
          <w:szCs w:val="24"/>
          <w:lang w:val="ru-RU"/>
        </w:rPr>
        <w:t xml:space="preserve"> смањен ј</w:t>
      </w:r>
      <w:r w:rsidR="005701A0" w:rsidRPr="002B6AC0">
        <w:rPr>
          <w:rFonts w:ascii="Times New Roman" w:hAnsi="Times New Roman"/>
          <w:szCs w:val="24"/>
          <w:lang w:val="ru-RU"/>
        </w:rPr>
        <w:t>е број извршених кривичних дела</w:t>
      </w:r>
      <w:r w:rsidR="003621B7">
        <w:rPr>
          <w:rFonts w:ascii="Times New Roman" w:hAnsi="Times New Roman"/>
          <w:szCs w:val="24"/>
          <w:lang w:val="ru-RU"/>
        </w:rPr>
        <w:t xml:space="preserve"> </w:t>
      </w:r>
      <w:r w:rsidR="005701A0" w:rsidRPr="002B6AC0">
        <w:rPr>
          <w:rFonts w:ascii="Times New Roman" w:hAnsi="Times New Roman"/>
          <w:szCs w:val="24"/>
          <w:lang w:val="ru-RU"/>
        </w:rPr>
        <w:t>(</w:t>
      </w:r>
      <w:r w:rsidR="005701A0">
        <w:rPr>
          <w:rFonts w:ascii="Times New Roman" w:hAnsi="Times New Roman"/>
          <w:szCs w:val="24"/>
        </w:rPr>
        <w:t>Plywaczewski</w:t>
      </w:r>
      <w:r w:rsidR="005701A0" w:rsidRPr="002B6AC0">
        <w:rPr>
          <w:rFonts w:ascii="Times New Roman" w:hAnsi="Times New Roman"/>
          <w:szCs w:val="24"/>
          <w:lang w:val="ru-RU"/>
        </w:rPr>
        <w:t xml:space="preserve">, </w:t>
      </w:r>
      <w:r w:rsidR="005701A0">
        <w:rPr>
          <w:rFonts w:ascii="Times New Roman" w:hAnsi="Times New Roman"/>
          <w:szCs w:val="24"/>
        </w:rPr>
        <w:t>Nowicka</w:t>
      </w:r>
      <w:r w:rsidR="005701A0" w:rsidRPr="002B6AC0">
        <w:rPr>
          <w:rFonts w:ascii="Times New Roman" w:hAnsi="Times New Roman"/>
          <w:szCs w:val="24"/>
          <w:lang w:val="ru-RU"/>
        </w:rPr>
        <w:t>, 2013:314).</w:t>
      </w:r>
    </w:p>
    <w:p w:rsidR="007A04A5" w:rsidRPr="002B6AC0" w:rsidRDefault="0018351B" w:rsidP="0018351B">
      <w:pPr>
        <w:pStyle w:val="NoSpacing"/>
        <w:jc w:val="both"/>
        <w:rPr>
          <w:rFonts w:ascii="Times New Roman" w:hAnsi="Times New Roman"/>
          <w:szCs w:val="24"/>
          <w:lang w:val="ru-RU"/>
        </w:rPr>
      </w:pPr>
      <w:r w:rsidRPr="002B6AC0">
        <w:rPr>
          <w:rFonts w:ascii="Times New Roman" w:hAnsi="Times New Roman"/>
          <w:szCs w:val="24"/>
          <w:lang w:val="ru-RU"/>
        </w:rPr>
        <w:tab/>
      </w:r>
      <w:r w:rsidR="006709AD" w:rsidRPr="002B6AC0">
        <w:rPr>
          <w:rFonts w:ascii="Times New Roman" w:hAnsi="Times New Roman"/>
          <w:szCs w:val="24"/>
          <w:lang w:val="ru-RU"/>
        </w:rPr>
        <w:t>Сарадњом полиције и локалне заједнице на пољу превенције</w:t>
      </w:r>
      <w:r w:rsidR="002A2FB3" w:rsidRPr="002B6AC0">
        <w:rPr>
          <w:rFonts w:ascii="Times New Roman" w:hAnsi="Times New Roman"/>
          <w:szCs w:val="24"/>
          <w:lang w:val="ru-RU"/>
        </w:rPr>
        <w:t xml:space="preserve"> криминалитета</w:t>
      </w:r>
      <w:r w:rsidR="006709AD" w:rsidRPr="002B6AC0">
        <w:rPr>
          <w:rFonts w:ascii="Times New Roman" w:hAnsi="Times New Roman"/>
          <w:szCs w:val="24"/>
          <w:lang w:val="ru-RU"/>
        </w:rPr>
        <w:t xml:space="preserve"> успостављене су и заједничке патроле. Ове патроле биле су посебно присутне у појединим областима где су наруш</w:t>
      </w:r>
      <w:r w:rsidRPr="002B6AC0">
        <w:rPr>
          <w:rFonts w:ascii="Times New Roman" w:hAnsi="Times New Roman"/>
          <w:szCs w:val="24"/>
          <w:lang w:val="ru-RU"/>
        </w:rPr>
        <w:t>а</w:t>
      </w:r>
      <w:r w:rsidR="006709AD" w:rsidRPr="002B6AC0">
        <w:rPr>
          <w:rFonts w:ascii="Times New Roman" w:hAnsi="Times New Roman"/>
          <w:szCs w:val="24"/>
          <w:lang w:val="ru-RU"/>
        </w:rPr>
        <w:t>вања јавног реда и мира била учест</w:t>
      </w:r>
      <w:r w:rsidR="002A2FB3" w:rsidRPr="002B6AC0">
        <w:rPr>
          <w:rFonts w:ascii="Times New Roman" w:hAnsi="Times New Roman"/>
          <w:szCs w:val="24"/>
          <w:lang w:val="ru-RU"/>
        </w:rPr>
        <w:t>а</w:t>
      </w:r>
      <w:r w:rsidR="006709AD" w:rsidRPr="002B6AC0">
        <w:rPr>
          <w:rFonts w:ascii="Times New Roman" w:hAnsi="Times New Roman"/>
          <w:szCs w:val="24"/>
          <w:lang w:val="ru-RU"/>
        </w:rPr>
        <w:t>лија.  Сарадња полиције и  локалне заједнице одвијала се и путе</w:t>
      </w:r>
      <w:r w:rsidR="007A04A5" w:rsidRPr="002B6AC0">
        <w:rPr>
          <w:rFonts w:ascii="Times New Roman" w:hAnsi="Times New Roman"/>
          <w:szCs w:val="24"/>
          <w:lang w:val="ru-RU"/>
        </w:rPr>
        <w:t>м других превентив</w:t>
      </w:r>
      <w:r w:rsidR="00F70E4B">
        <w:rPr>
          <w:rFonts w:ascii="Times New Roman" w:hAnsi="Times New Roman"/>
          <w:szCs w:val="24"/>
          <w:lang w:val="ru-RU"/>
        </w:rPr>
        <w:t>н</w:t>
      </w:r>
      <w:r w:rsidR="007A04A5" w:rsidRPr="002B6AC0">
        <w:rPr>
          <w:rFonts w:ascii="Times New Roman" w:hAnsi="Times New Roman"/>
          <w:szCs w:val="24"/>
          <w:lang w:val="ru-RU"/>
        </w:rPr>
        <w:t>их активности кроз</w:t>
      </w:r>
      <w:r w:rsidR="003621B7">
        <w:rPr>
          <w:rFonts w:ascii="Times New Roman" w:hAnsi="Times New Roman"/>
          <w:szCs w:val="24"/>
          <w:lang w:val="ru-RU"/>
        </w:rPr>
        <w:t xml:space="preserve"> </w:t>
      </w:r>
      <w:r w:rsidR="007A04A5" w:rsidRPr="002B6AC0">
        <w:rPr>
          <w:rFonts w:ascii="Times New Roman" w:hAnsi="Times New Roman"/>
          <w:szCs w:val="24"/>
          <w:lang w:val="ru-RU"/>
        </w:rPr>
        <w:t>бројне</w:t>
      </w:r>
      <w:r w:rsidR="006709AD" w:rsidRPr="002B6AC0">
        <w:rPr>
          <w:rFonts w:ascii="Times New Roman" w:hAnsi="Times New Roman"/>
          <w:szCs w:val="24"/>
          <w:lang w:val="ru-RU"/>
        </w:rPr>
        <w:t xml:space="preserve"> програм</w:t>
      </w:r>
      <w:r w:rsidR="007A04A5" w:rsidRPr="002B6AC0">
        <w:rPr>
          <w:rFonts w:ascii="Times New Roman" w:hAnsi="Times New Roman"/>
          <w:szCs w:val="24"/>
          <w:lang w:val="ru-RU"/>
        </w:rPr>
        <w:t>е</w:t>
      </w:r>
      <w:r w:rsidR="006709AD" w:rsidRPr="002B6AC0">
        <w:rPr>
          <w:rFonts w:ascii="Times New Roman" w:hAnsi="Times New Roman"/>
          <w:szCs w:val="24"/>
          <w:lang w:val="ru-RU"/>
        </w:rPr>
        <w:t xml:space="preserve"> превенције. Активностима гра</w:t>
      </w:r>
      <w:r w:rsidR="007A04A5" w:rsidRPr="002B6AC0">
        <w:rPr>
          <w:rFonts w:ascii="Times New Roman" w:hAnsi="Times New Roman"/>
          <w:szCs w:val="24"/>
          <w:lang w:val="ru-RU"/>
        </w:rPr>
        <w:t>ђана у превенцији криминалитета</w:t>
      </w:r>
      <w:r w:rsidR="006709AD" w:rsidRPr="002B6AC0">
        <w:rPr>
          <w:rFonts w:ascii="Times New Roman" w:hAnsi="Times New Roman"/>
          <w:szCs w:val="24"/>
          <w:lang w:val="ru-RU"/>
        </w:rPr>
        <w:t xml:space="preserve"> полиција је долази</w:t>
      </w:r>
      <w:r w:rsidR="002A2FB3" w:rsidRPr="002B6AC0">
        <w:rPr>
          <w:rFonts w:ascii="Times New Roman" w:hAnsi="Times New Roman"/>
          <w:szCs w:val="24"/>
          <w:lang w:val="ru-RU"/>
        </w:rPr>
        <w:t>ла</w:t>
      </w:r>
      <w:r w:rsidR="006709AD" w:rsidRPr="002B6AC0">
        <w:rPr>
          <w:rFonts w:ascii="Times New Roman" w:hAnsi="Times New Roman"/>
          <w:szCs w:val="24"/>
          <w:lang w:val="ru-RU"/>
        </w:rPr>
        <w:t xml:space="preserve"> до значајних података о  безбедности у локалној заједници.  Локална заједница додатно </w:t>
      </w:r>
      <w:r w:rsidR="00FE40F2" w:rsidRPr="002B6AC0">
        <w:rPr>
          <w:rFonts w:ascii="Times New Roman" w:hAnsi="Times New Roman"/>
          <w:szCs w:val="24"/>
          <w:lang w:val="ru-RU"/>
        </w:rPr>
        <w:t xml:space="preserve">је помагала програме превенције кроз обезбеђивање </w:t>
      </w:r>
      <w:r w:rsidR="006709AD" w:rsidRPr="002B6AC0">
        <w:rPr>
          <w:rFonts w:ascii="Times New Roman" w:hAnsi="Times New Roman"/>
          <w:szCs w:val="24"/>
          <w:lang w:val="ru-RU"/>
        </w:rPr>
        <w:t>информативно-образовних м</w:t>
      </w:r>
      <w:r w:rsidR="00FE40F2" w:rsidRPr="002B6AC0">
        <w:rPr>
          <w:rFonts w:ascii="Times New Roman" w:hAnsi="Times New Roman"/>
          <w:szCs w:val="24"/>
          <w:lang w:val="ru-RU"/>
        </w:rPr>
        <w:t>атеријала</w:t>
      </w:r>
      <w:r w:rsidR="00FE40F2">
        <w:rPr>
          <w:rFonts w:ascii="Times New Roman" w:hAnsi="Times New Roman"/>
          <w:szCs w:val="24"/>
          <w:lang w:val="sr-Cyrl-CS"/>
        </w:rPr>
        <w:t>,</w:t>
      </w:r>
      <w:r w:rsidR="006709AD" w:rsidRPr="002B6AC0">
        <w:rPr>
          <w:rFonts w:ascii="Times New Roman" w:hAnsi="Times New Roman"/>
          <w:szCs w:val="24"/>
          <w:lang w:val="ru-RU"/>
        </w:rPr>
        <w:t xml:space="preserve"> брошура</w:t>
      </w:r>
      <w:r w:rsidR="00B96C51" w:rsidRPr="002B6AC0">
        <w:rPr>
          <w:rFonts w:ascii="Times New Roman" w:hAnsi="Times New Roman"/>
          <w:szCs w:val="24"/>
          <w:lang w:val="ru-RU"/>
        </w:rPr>
        <w:t xml:space="preserve"> и сл</w:t>
      </w:r>
      <w:r w:rsidR="00FE40F2">
        <w:rPr>
          <w:rFonts w:ascii="Times New Roman" w:hAnsi="Times New Roman"/>
          <w:szCs w:val="24"/>
          <w:lang w:val="sr-Cyrl-CS"/>
        </w:rPr>
        <w:t>ично</w:t>
      </w:r>
      <w:r w:rsidR="00B96C51" w:rsidRPr="002B6AC0">
        <w:rPr>
          <w:rFonts w:ascii="Times New Roman" w:hAnsi="Times New Roman"/>
          <w:szCs w:val="24"/>
          <w:lang w:val="ru-RU"/>
        </w:rPr>
        <w:t>.</w:t>
      </w:r>
      <w:r w:rsidR="006709AD" w:rsidRPr="002B6AC0">
        <w:rPr>
          <w:rFonts w:ascii="Times New Roman" w:hAnsi="Times New Roman"/>
          <w:szCs w:val="24"/>
          <w:lang w:val="ru-RU"/>
        </w:rPr>
        <w:t xml:space="preserve"> По</w:t>
      </w:r>
      <w:r w:rsidR="002A2FB3" w:rsidRPr="002B6AC0">
        <w:rPr>
          <w:rFonts w:ascii="Times New Roman" w:hAnsi="Times New Roman"/>
          <w:szCs w:val="24"/>
          <w:lang w:val="ru-RU"/>
        </w:rPr>
        <w:t xml:space="preserve">лиција и локалне заједнице </w:t>
      </w:r>
      <w:r w:rsidR="006709AD" w:rsidRPr="002B6AC0">
        <w:rPr>
          <w:rFonts w:ascii="Times New Roman" w:hAnsi="Times New Roman"/>
          <w:szCs w:val="24"/>
          <w:lang w:val="ru-RU"/>
        </w:rPr>
        <w:t>суоч</w:t>
      </w:r>
      <w:r w:rsidR="002A2FB3" w:rsidRPr="002B6AC0">
        <w:rPr>
          <w:rFonts w:ascii="Times New Roman" w:hAnsi="Times New Roman"/>
          <w:szCs w:val="24"/>
          <w:lang w:val="ru-RU"/>
        </w:rPr>
        <w:t>авале су</w:t>
      </w:r>
      <w:r w:rsidR="007A04A5" w:rsidRPr="002B6AC0">
        <w:rPr>
          <w:rFonts w:ascii="Times New Roman" w:hAnsi="Times New Roman"/>
          <w:szCs w:val="24"/>
          <w:lang w:val="ru-RU"/>
        </w:rPr>
        <w:t xml:space="preserve"> се проблемом малих фондова</w:t>
      </w:r>
      <w:r w:rsidR="003621B7">
        <w:rPr>
          <w:rFonts w:ascii="Times New Roman" w:hAnsi="Times New Roman"/>
          <w:szCs w:val="24"/>
          <w:lang w:val="ru-RU"/>
        </w:rPr>
        <w:t xml:space="preserve"> </w:t>
      </w:r>
      <w:r w:rsidR="007A04A5" w:rsidRPr="002B6AC0">
        <w:rPr>
          <w:rFonts w:ascii="Times New Roman" w:hAnsi="Times New Roman"/>
          <w:szCs w:val="24"/>
          <w:lang w:val="ru-RU"/>
        </w:rPr>
        <w:t>(</w:t>
      </w:r>
      <w:r w:rsidR="007A04A5">
        <w:rPr>
          <w:rFonts w:ascii="Times New Roman" w:hAnsi="Times New Roman"/>
          <w:szCs w:val="24"/>
        </w:rPr>
        <w:t>Plywaczewski</w:t>
      </w:r>
      <w:r w:rsidR="007A04A5" w:rsidRPr="002B6AC0">
        <w:rPr>
          <w:rFonts w:ascii="Times New Roman" w:hAnsi="Times New Roman"/>
          <w:szCs w:val="24"/>
          <w:lang w:val="ru-RU"/>
        </w:rPr>
        <w:t xml:space="preserve">, </w:t>
      </w:r>
      <w:r w:rsidR="007A04A5">
        <w:rPr>
          <w:rFonts w:ascii="Times New Roman" w:hAnsi="Times New Roman"/>
          <w:szCs w:val="24"/>
        </w:rPr>
        <w:t>Nowicka</w:t>
      </w:r>
      <w:r w:rsidR="007A04A5" w:rsidRPr="002B6AC0">
        <w:rPr>
          <w:rFonts w:ascii="Times New Roman" w:hAnsi="Times New Roman"/>
          <w:szCs w:val="24"/>
          <w:lang w:val="ru-RU"/>
        </w:rPr>
        <w:t>, 2013:315-317).</w:t>
      </w:r>
    </w:p>
    <w:p w:rsidR="006B34EF" w:rsidRPr="002B6AC0" w:rsidRDefault="006B34EF" w:rsidP="006709AD">
      <w:pPr>
        <w:pStyle w:val="FootnoteText"/>
        <w:jc w:val="both"/>
        <w:rPr>
          <w:rFonts w:ascii="Times New Roman" w:hAnsi="Times New Roman"/>
          <w:sz w:val="24"/>
          <w:szCs w:val="24"/>
          <w:lang w:val="ru-RU"/>
        </w:rPr>
      </w:pPr>
    </w:p>
    <w:p w:rsidR="00FE40F2" w:rsidRPr="00FE40F2" w:rsidRDefault="00FE40F2" w:rsidP="006709AD">
      <w:pPr>
        <w:pStyle w:val="FootnoteText"/>
        <w:jc w:val="both"/>
        <w:rPr>
          <w:rFonts w:ascii="Times New Roman" w:hAnsi="Times New Roman"/>
          <w:sz w:val="24"/>
          <w:szCs w:val="24"/>
          <w:lang w:val="sr-Cyrl-CS"/>
        </w:rPr>
      </w:pPr>
    </w:p>
    <w:p w:rsidR="006709AD" w:rsidRPr="002B6AC0" w:rsidRDefault="004643D1" w:rsidP="00A77EE8">
      <w:pPr>
        <w:pStyle w:val="NoSpacing"/>
        <w:ind w:left="720" w:firstLine="720"/>
        <w:jc w:val="both"/>
        <w:rPr>
          <w:rFonts w:ascii="Times New Roman" w:hAnsi="Times New Roman"/>
          <w:b/>
          <w:i/>
          <w:szCs w:val="24"/>
          <w:lang w:val="ru-RU"/>
        </w:rPr>
      </w:pPr>
      <w:r w:rsidRPr="002B6AC0">
        <w:rPr>
          <w:rFonts w:ascii="Times New Roman" w:hAnsi="Times New Roman"/>
          <w:b/>
          <w:i/>
          <w:szCs w:val="24"/>
          <w:lang w:val="ru-RU"/>
        </w:rPr>
        <w:t>4.1.4.</w:t>
      </w:r>
      <w:r w:rsidR="006709AD" w:rsidRPr="002B6AC0">
        <w:rPr>
          <w:rFonts w:ascii="Times New Roman" w:hAnsi="Times New Roman"/>
          <w:b/>
          <w:i/>
          <w:szCs w:val="24"/>
          <w:lang w:val="ru-RU"/>
        </w:rPr>
        <w:t>Организација</w:t>
      </w:r>
      <w:r w:rsidR="00F41B61" w:rsidRPr="002B6AC0">
        <w:rPr>
          <w:rFonts w:ascii="Times New Roman" w:hAnsi="Times New Roman"/>
          <w:b/>
          <w:i/>
          <w:szCs w:val="24"/>
          <w:lang w:val="ru-RU"/>
        </w:rPr>
        <w:t xml:space="preserve"> и рад</w:t>
      </w:r>
      <w:r w:rsidR="006709AD" w:rsidRPr="002B6AC0">
        <w:rPr>
          <w:rFonts w:ascii="Times New Roman" w:hAnsi="Times New Roman"/>
          <w:b/>
          <w:i/>
          <w:szCs w:val="24"/>
          <w:lang w:val="ru-RU"/>
        </w:rPr>
        <w:t xml:space="preserve"> полиције у заједници у Румунији</w:t>
      </w:r>
    </w:p>
    <w:p w:rsidR="00A77EE8" w:rsidRPr="002B6AC0" w:rsidRDefault="00A77EE8" w:rsidP="00A77EE8">
      <w:pPr>
        <w:pStyle w:val="NoSpacing"/>
        <w:ind w:left="720" w:firstLine="720"/>
        <w:jc w:val="both"/>
        <w:rPr>
          <w:rFonts w:ascii="Times New Roman" w:hAnsi="Times New Roman"/>
          <w:b/>
          <w:i/>
          <w:szCs w:val="24"/>
          <w:lang w:val="ru-RU"/>
        </w:rPr>
      </w:pPr>
    </w:p>
    <w:p w:rsidR="006709AD" w:rsidRPr="002B6AC0" w:rsidRDefault="006709AD" w:rsidP="006709AD">
      <w:pPr>
        <w:pStyle w:val="NoSpacing"/>
        <w:ind w:firstLine="720"/>
        <w:jc w:val="both"/>
        <w:rPr>
          <w:rFonts w:ascii="Times New Roman" w:hAnsi="Times New Roman"/>
          <w:szCs w:val="24"/>
          <w:lang w:val="ru-RU"/>
        </w:rPr>
      </w:pPr>
    </w:p>
    <w:p w:rsidR="006709AD" w:rsidRPr="002B6AC0" w:rsidRDefault="00B96C51" w:rsidP="006709AD">
      <w:pPr>
        <w:pStyle w:val="FootnoteText"/>
        <w:ind w:firstLine="720"/>
        <w:jc w:val="both"/>
        <w:rPr>
          <w:rFonts w:ascii="Times New Roman" w:hAnsi="Times New Roman"/>
          <w:sz w:val="24"/>
          <w:szCs w:val="24"/>
          <w:lang w:val="ru-RU"/>
        </w:rPr>
      </w:pPr>
      <w:r w:rsidRPr="008D4C1A">
        <w:rPr>
          <w:rFonts w:ascii="Times New Roman" w:hAnsi="Times New Roman"/>
          <w:sz w:val="24"/>
          <w:szCs w:val="24"/>
          <w:lang w:val="ru-RU"/>
        </w:rPr>
        <w:t>Полиција Румуније</w:t>
      </w:r>
      <w:r w:rsidRPr="002B6AC0">
        <w:rPr>
          <w:rFonts w:ascii="Times New Roman" w:hAnsi="Times New Roman"/>
          <w:sz w:val="24"/>
          <w:szCs w:val="24"/>
          <w:lang w:val="ru-RU"/>
        </w:rPr>
        <w:t xml:space="preserve"> изменама Закона о полицији </w:t>
      </w:r>
      <w:r w:rsidR="003621B7">
        <w:rPr>
          <w:rFonts w:ascii="Times New Roman" w:hAnsi="Times New Roman"/>
          <w:sz w:val="24"/>
          <w:szCs w:val="24"/>
          <w:lang w:val="ru-RU"/>
        </w:rPr>
        <w:t xml:space="preserve"> 1994. године на</w:t>
      </w:r>
      <w:r w:rsidR="006709AD" w:rsidRPr="002B6AC0">
        <w:rPr>
          <w:rFonts w:ascii="Times New Roman" w:hAnsi="Times New Roman"/>
          <w:sz w:val="24"/>
          <w:szCs w:val="24"/>
          <w:lang w:val="ru-RU"/>
        </w:rPr>
        <w:t xml:space="preserve"> </w:t>
      </w:r>
      <w:r w:rsidR="003621B7">
        <w:rPr>
          <w:rFonts w:ascii="Times New Roman" w:hAnsi="Times New Roman"/>
          <w:sz w:val="24"/>
          <w:szCs w:val="24"/>
          <w:lang w:val="ru-RU"/>
        </w:rPr>
        <w:t xml:space="preserve"> другачији начин је</w:t>
      </w:r>
      <w:r w:rsidRPr="002B6AC0">
        <w:rPr>
          <w:rFonts w:ascii="Times New Roman" w:hAnsi="Times New Roman"/>
          <w:sz w:val="24"/>
          <w:szCs w:val="24"/>
          <w:lang w:val="ru-RU"/>
        </w:rPr>
        <w:t xml:space="preserve"> уредила</w:t>
      </w:r>
      <w:r w:rsidR="006709AD" w:rsidRPr="002B6AC0">
        <w:rPr>
          <w:rFonts w:ascii="Times New Roman" w:hAnsi="Times New Roman"/>
          <w:sz w:val="24"/>
          <w:szCs w:val="24"/>
          <w:lang w:val="ru-RU"/>
        </w:rPr>
        <w:t xml:space="preserve"> своју унутрашњу организацију.  Новом орга</w:t>
      </w:r>
      <w:r w:rsidR="00FE40F2" w:rsidRPr="002B6AC0">
        <w:rPr>
          <w:rFonts w:ascii="Times New Roman" w:hAnsi="Times New Roman"/>
          <w:sz w:val="24"/>
          <w:szCs w:val="24"/>
          <w:lang w:val="ru-RU"/>
        </w:rPr>
        <w:t xml:space="preserve">низационом структуром </w:t>
      </w:r>
      <w:r w:rsidR="00FE40F2" w:rsidRPr="008D4C1A">
        <w:rPr>
          <w:rFonts w:ascii="Times New Roman" w:hAnsi="Times New Roman"/>
          <w:sz w:val="24"/>
          <w:szCs w:val="24"/>
          <w:lang w:val="ru-RU"/>
        </w:rPr>
        <w:t xml:space="preserve">полиција </w:t>
      </w:r>
      <w:r w:rsidR="008D4C1A" w:rsidRPr="008D4C1A">
        <w:rPr>
          <w:rFonts w:ascii="Times New Roman" w:hAnsi="Times New Roman"/>
          <w:sz w:val="24"/>
          <w:szCs w:val="24"/>
        </w:rPr>
        <w:t>Р</w:t>
      </w:r>
      <w:r w:rsidR="00F70E4B">
        <w:rPr>
          <w:rFonts w:ascii="Times New Roman" w:hAnsi="Times New Roman"/>
          <w:sz w:val="24"/>
          <w:szCs w:val="24"/>
          <w:lang w:val="ru-RU"/>
        </w:rPr>
        <w:t>уму</w:t>
      </w:r>
      <w:r w:rsidR="006709AD" w:rsidRPr="008D4C1A">
        <w:rPr>
          <w:rFonts w:ascii="Times New Roman" w:hAnsi="Times New Roman"/>
          <w:sz w:val="24"/>
          <w:szCs w:val="24"/>
          <w:lang w:val="ru-RU"/>
        </w:rPr>
        <w:t>није</w:t>
      </w:r>
      <w:r w:rsidR="006709AD" w:rsidRPr="002B6AC0">
        <w:rPr>
          <w:rFonts w:ascii="Times New Roman" w:hAnsi="Times New Roman"/>
          <w:sz w:val="24"/>
          <w:szCs w:val="24"/>
          <w:lang w:val="ru-RU"/>
        </w:rPr>
        <w:t xml:space="preserve"> организована је у три агенције</w:t>
      </w:r>
      <w:r w:rsidR="00FE40F2">
        <w:rPr>
          <w:rFonts w:ascii="Times New Roman" w:hAnsi="Times New Roman"/>
          <w:sz w:val="24"/>
          <w:szCs w:val="24"/>
          <w:lang w:val="sr-Cyrl-CS"/>
        </w:rPr>
        <w:t>, и то</w:t>
      </w:r>
      <w:r w:rsidRPr="002B6AC0">
        <w:rPr>
          <w:rFonts w:ascii="Times New Roman" w:hAnsi="Times New Roman"/>
          <w:sz w:val="24"/>
          <w:szCs w:val="24"/>
          <w:lang w:val="ru-RU"/>
        </w:rPr>
        <w:t>:</w:t>
      </w:r>
      <w:r w:rsidR="006709AD" w:rsidRPr="002B6AC0">
        <w:rPr>
          <w:rFonts w:ascii="Times New Roman" w:hAnsi="Times New Roman"/>
          <w:sz w:val="24"/>
          <w:szCs w:val="24"/>
          <w:lang w:val="ru-RU"/>
        </w:rPr>
        <w:t xml:space="preserve">  Националну полицију (ци</w:t>
      </w:r>
      <w:r w:rsidR="00FE40F2" w:rsidRPr="002B6AC0">
        <w:rPr>
          <w:rFonts w:ascii="Times New Roman" w:hAnsi="Times New Roman"/>
          <w:sz w:val="24"/>
          <w:szCs w:val="24"/>
          <w:lang w:val="ru-RU"/>
        </w:rPr>
        <w:t>вилна полиција), Жандармерију</w:t>
      </w:r>
      <w:r w:rsidR="0084128F">
        <w:rPr>
          <w:rFonts w:ascii="Times New Roman" w:hAnsi="Times New Roman"/>
          <w:sz w:val="24"/>
          <w:szCs w:val="24"/>
          <w:lang w:val="ru-RU"/>
        </w:rPr>
        <w:t xml:space="preserve"> </w:t>
      </w:r>
      <w:r w:rsidR="00FE40F2" w:rsidRPr="002B6AC0">
        <w:rPr>
          <w:rFonts w:ascii="Times New Roman" w:hAnsi="Times New Roman"/>
          <w:sz w:val="24"/>
          <w:szCs w:val="24"/>
          <w:lang w:val="ru-RU"/>
        </w:rPr>
        <w:t>(полиција</w:t>
      </w:r>
      <w:r w:rsidR="003621B7">
        <w:rPr>
          <w:rFonts w:ascii="Times New Roman" w:hAnsi="Times New Roman"/>
          <w:sz w:val="24"/>
          <w:szCs w:val="24"/>
          <w:lang w:val="ru-RU"/>
        </w:rPr>
        <w:t xml:space="preserve"> </w:t>
      </w:r>
      <w:r w:rsidR="00FE40F2" w:rsidRPr="002B6AC0">
        <w:rPr>
          <w:rFonts w:ascii="Times New Roman" w:hAnsi="Times New Roman"/>
          <w:sz w:val="24"/>
          <w:szCs w:val="24"/>
          <w:lang w:val="ru-RU"/>
        </w:rPr>
        <w:t>са</w:t>
      </w:r>
      <w:r w:rsidR="003621B7">
        <w:rPr>
          <w:rFonts w:ascii="Times New Roman" w:hAnsi="Times New Roman"/>
          <w:sz w:val="24"/>
          <w:szCs w:val="24"/>
          <w:lang w:val="ru-RU"/>
        </w:rPr>
        <w:t xml:space="preserve"> </w:t>
      </w:r>
      <w:r w:rsidR="005701A0" w:rsidRPr="002B6AC0">
        <w:rPr>
          <w:rFonts w:ascii="Times New Roman" w:hAnsi="Times New Roman"/>
          <w:sz w:val="24"/>
          <w:szCs w:val="24"/>
          <w:lang w:val="ru-RU"/>
        </w:rPr>
        <w:t>полу</w:t>
      </w:r>
      <w:r w:rsidR="00FE40F2" w:rsidRPr="002B6AC0">
        <w:rPr>
          <w:rFonts w:ascii="Times New Roman" w:hAnsi="Times New Roman"/>
          <w:sz w:val="24"/>
          <w:szCs w:val="24"/>
          <w:lang w:val="ru-RU"/>
        </w:rPr>
        <w:t>војном</w:t>
      </w:r>
      <w:r w:rsidR="003621B7">
        <w:rPr>
          <w:rFonts w:ascii="Times New Roman" w:hAnsi="Times New Roman"/>
          <w:sz w:val="24"/>
          <w:szCs w:val="24"/>
          <w:lang w:val="ru-RU"/>
        </w:rPr>
        <w:t xml:space="preserve"> </w:t>
      </w:r>
      <w:r w:rsidR="006709AD" w:rsidRPr="002B6AC0">
        <w:rPr>
          <w:rFonts w:ascii="Times New Roman" w:hAnsi="Times New Roman"/>
          <w:sz w:val="24"/>
          <w:szCs w:val="24"/>
          <w:lang w:val="ru-RU"/>
        </w:rPr>
        <w:t>структуром) и Јавну гарду (полицију  организовану у складу са структурама јавне власти). Овом организацијом полиција је устро</w:t>
      </w:r>
      <w:r w:rsidR="0058203F">
        <w:rPr>
          <w:rFonts w:ascii="Times New Roman" w:hAnsi="Times New Roman"/>
          <w:sz w:val="24"/>
          <w:szCs w:val="24"/>
          <w:lang w:val="ru-RU"/>
        </w:rPr>
        <w:t>јена као</w:t>
      </w:r>
      <w:r w:rsidR="00330198" w:rsidRPr="002B6AC0">
        <w:rPr>
          <w:rFonts w:ascii="Times New Roman" w:hAnsi="Times New Roman"/>
          <w:sz w:val="24"/>
          <w:szCs w:val="24"/>
          <w:lang w:val="ru-RU"/>
        </w:rPr>
        <w:t xml:space="preserve"> јавни сервис, </w:t>
      </w:r>
      <w:r w:rsidR="006709AD" w:rsidRPr="002B6AC0">
        <w:rPr>
          <w:rFonts w:ascii="Times New Roman" w:hAnsi="Times New Roman"/>
          <w:sz w:val="24"/>
          <w:szCs w:val="24"/>
          <w:lang w:val="ru-RU"/>
        </w:rPr>
        <w:t>а не</w:t>
      </w:r>
      <w:r w:rsidR="0058203F">
        <w:rPr>
          <w:rFonts w:ascii="Times New Roman" w:hAnsi="Times New Roman"/>
          <w:sz w:val="24"/>
          <w:szCs w:val="24"/>
          <w:lang w:val="ru-RU"/>
        </w:rPr>
        <w:t xml:space="preserve"> као</w:t>
      </w:r>
      <w:r w:rsidR="006709AD" w:rsidRPr="002B6AC0">
        <w:rPr>
          <w:rFonts w:ascii="Times New Roman" w:hAnsi="Times New Roman"/>
          <w:sz w:val="24"/>
          <w:szCs w:val="24"/>
          <w:lang w:val="ru-RU"/>
        </w:rPr>
        <w:t xml:space="preserve"> инструмент власт</w:t>
      </w:r>
      <w:r w:rsidR="00FE40F2" w:rsidRPr="002B6AC0">
        <w:rPr>
          <w:rFonts w:ascii="Times New Roman" w:hAnsi="Times New Roman"/>
          <w:sz w:val="24"/>
          <w:szCs w:val="24"/>
          <w:lang w:val="ru-RU"/>
        </w:rPr>
        <w:t>и. Америчко министарство правде</w:t>
      </w:r>
      <w:r w:rsidR="0058203F">
        <w:rPr>
          <w:rFonts w:ascii="Times New Roman" w:hAnsi="Times New Roman"/>
          <w:sz w:val="24"/>
          <w:szCs w:val="24"/>
          <w:lang w:val="ru-RU"/>
        </w:rPr>
        <w:t xml:space="preserve"> 1994. године,</w:t>
      </w:r>
      <w:r w:rsidR="006709AD" w:rsidRPr="002B6AC0">
        <w:rPr>
          <w:rFonts w:ascii="Times New Roman" w:hAnsi="Times New Roman"/>
          <w:sz w:val="24"/>
          <w:szCs w:val="24"/>
          <w:lang w:val="ru-RU"/>
        </w:rPr>
        <w:t xml:space="preserve"> кроз пројекат демократизације друштва, организовало је додатне едукације о раду полиције у</w:t>
      </w:r>
      <w:r w:rsidR="00FE40F2" w:rsidRPr="002B6AC0">
        <w:rPr>
          <w:rFonts w:ascii="Times New Roman" w:hAnsi="Times New Roman"/>
          <w:sz w:val="24"/>
          <w:szCs w:val="24"/>
          <w:lang w:val="ru-RU"/>
        </w:rPr>
        <w:t xml:space="preserve"> демократском друштву. Такође у 1994. </w:t>
      </w:r>
      <w:r w:rsidR="00FE40F2">
        <w:rPr>
          <w:rFonts w:ascii="Times New Roman" w:hAnsi="Times New Roman"/>
          <w:sz w:val="24"/>
          <w:szCs w:val="24"/>
          <w:lang w:val="sr-Cyrl-CS"/>
        </w:rPr>
        <w:t>г</w:t>
      </w:r>
      <w:r w:rsidR="00FE40F2" w:rsidRPr="002B6AC0">
        <w:rPr>
          <w:rFonts w:ascii="Times New Roman" w:hAnsi="Times New Roman"/>
          <w:sz w:val="24"/>
          <w:szCs w:val="24"/>
          <w:lang w:val="ru-RU"/>
        </w:rPr>
        <w:t>одини</w:t>
      </w:r>
      <w:r w:rsidR="00FE40F2">
        <w:rPr>
          <w:rFonts w:ascii="Times New Roman" w:hAnsi="Times New Roman"/>
          <w:sz w:val="24"/>
          <w:szCs w:val="24"/>
          <w:lang w:val="sr-Cyrl-CS"/>
        </w:rPr>
        <w:t>,</w:t>
      </w:r>
      <w:r w:rsidR="00FE40F2" w:rsidRPr="002B6AC0">
        <w:rPr>
          <w:rFonts w:ascii="Times New Roman" w:hAnsi="Times New Roman"/>
          <w:sz w:val="24"/>
          <w:szCs w:val="24"/>
          <w:lang w:val="ru-RU"/>
        </w:rPr>
        <w:t xml:space="preserve"> </w:t>
      </w:r>
      <w:r w:rsidR="00FE40F2" w:rsidRPr="008D4C1A">
        <w:rPr>
          <w:rFonts w:ascii="Times New Roman" w:hAnsi="Times New Roman"/>
          <w:sz w:val="24"/>
          <w:szCs w:val="24"/>
          <w:lang w:val="ru-RU"/>
        </w:rPr>
        <w:t xml:space="preserve">полиција </w:t>
      </w:r>
      <w:r w:rsidR="008D4C1A" w:rsidRPr="008D4C1A">
        <w:rPr>
          <w:rFonts w:ascii="Times New Roman" w:hAnsi="Times New Roman"/>
          <w:sz w:val="24"/>
          <w:szCs w:val="24"/>
          <w:lang w:val="sr-Cyrl-CS"/>
        </w:rPr>
        <w:t>Р</w:t>
      </w:r>
      <w:r w:rsidR="00F70E4B">
        <w:rPr>
          <w:rFonts w:ascii="Times New Roman" w:hAnsi="Times New Roman"/>
          <w:sz w:val="24"/>
          <w:szCs w:val="24"/>
          <w:lang w:val="ru-RU"/>
        </w:rPr>
        <w:t>уму</w:t>
      </w:r>
      <w:r w:rsidRPr="008D4C1A">
        <w:rPr>
          <w:rFonts w:ascii="Times New Roman" w:hAnsi="Times New Roman"/>
          <w:sz w:val="24"/>
          <w:szCs w:val="24"/>
          <w:lang w:val="ru-RU"/>
        </w:rPr>
        <w:t>није</w:t>
      </w:r>
      <w:r w:rsidR="0058203F">
        <w:rPr>
          <w:rFonts w:ascii="Times New Roman" w:hAnsi="Times New Roman"/>
          <w:sz w:val="24"/>
          <w:szCs w:val="24"/>
          <w:lang w:val="ru-RU"/>
        </w:rPr>
        <w:t xml:space="preserve"> је</w:t>
      </w:r>
      <w:r w:rsidRPr="002B6AC0">
        <w:rPr>
          <w:rFonts w:ascii="Times New Roman" w:hAnsi="Times New Roman"/>
          <w:sz w:val="24"/>
          <w:szCs w:val="24"/>
          <w:lang w:val="ru-RU"/>
        </w:rPr>
        <w:t xml:space="preserve"> </w:t>
      </w:r>
      <w:r w:rsidR="0058203F">
        <w:rPr>
          <w:rFonts w:ascii="Times New Roman" w:hAnsi="Times New Roman"/>
          <w:sz w:val="24"/>
          <w:szCs w:val="24"/>
          <w:lang w:val="ru-RU"/>
        </w:rPr>
        <w:t xml:space="preserve"> у сарадњи са </w:t>
      </w:r>
      <w:r w:rsidR="006709AD" w:rsidRPr="002B6AC0">
        <w:rPr>
          <w:rFonts w:ascii="Times New Roman" w:hAnsi="Times New Roman"/>
          <w:sz w:val="24"/>
          <w:szCs w:val="24"/>
          <w:lang w:val="ru-RU"/>
        </w:rPr>
        <w:t>Агенциј</w:t>
      </w:r>
      <w:r w:rsidR="0058203F">
        <w:rPr>
          <w:rFonts w:ascii="Times New Roman" w:hAnsi="Times New Roman"/>
          <w:sz w:val="24"/>
          <w:szCs w:val="24"/>
          <w:lang w:val="ru-RU"/>
        </w:rPr>
        <w:t>ом з</w:t>
      </w:r>
      <w:r w:rsidR="0084128F">
        <w:rPr>
          <w:rFonts w:ascii="Times New Roman" w:hAnsi="Times New Roman"/>
          <w:sz w:val="24"/>
          <w:szCs w:val="24"/>
          <w:lang w:val="ru-RU"/>
        </w:rPr>
        <w:t>а развој из Швајцарске реализовала</w:t>
      </w:r>
      <w:r w:rsidRPr="002B6AC0">
        <w:rPr>
          <w:rFonts w:ascii="Times New Roman" w:hAnsi="Times New Roman"/>
          <w:sz w:val="24"/>
          <w:szCs w:val="24"/>
          <w:lang w:val="ru-RU"/>
        </w:rPr>
        <w:t xml:space="preserve"> едукацију </w:t>
      </w:r>
      <w:r w:rsidR="0058203F">
        <w:rPr>
          <w:rFonts w:ascii="Times New Roman" w:hAnsi="Times New Roman"/>
          <w:sz w:val="24"/>
          <w:szCs w:val="24"/>
          <w:lang w:val="ru-RU"/>
        </w:rPr>
        <w:t>једног броја полицијских службеника</w:t>
      </w:r>
      <w:r w:rsidR="006709AD" w:rsidRPr="002B6AC0">
        <w:rPr>
          <w:rFonts w:ascii="Times New Roman" w:hAnsi="Times New Roman"/>
          <w:sz w:val="24"/>
          <w:szCs w:val="24"/>
          <w:lang w:val="ru-RU"/>
        </w:rPr>
        <w:t xml:space="preserve"> о раду полиције у заједници (</w:t>
      </w:r>
      <w:r w:rsidR="006709AD">
        <w:rPr>
          <w:rFonts w:ascii="Times New Roman" w:hAnsi="Times New Roman"/>
          <w:sz w:val="24"/>
          <w:szCs w:val="24"/>
        </w:rPr>
        <w:t>Brogden</w:t>
      </w:r>
      <w:r w:rsidR="006709AD" w:rsidRPr="002B6AC0">
        <w:rPr>
          <w:rFonts w:ascii="Times New Roman" w:hAnsi="Times New Roman"/>
          <w:sz w:val="24"/>
          <w:szCs w:val="24"/>
          <w:lang w:val="ru-RU"/>
        </w:rPr>
        <w:t xml:space="preserve">, </w:t>
      </w:r>
      <w:r w:rsidR="006709AD">
        <w:rPr>
          <w:rFonts w:ascii="Times New Roman" w:hAnsi="Times New Roman"/>
          <w:sz w:val="24"/>
          <w:szCs w:val="24"/>
        </w:rPr>
        <w:t>Nijhar</w:t>
      </w:r>
      <w:r w:rsidR="006709AD" w:rsidRPr="002B6AC0">
        <w:rPr>
          <w:rFonts w:ascii="Times New Roman" w:hAnsi="Times New Roman"/>
          <w:sz w:val="24"/>
          <w:szCs w:val="24"/>
          <w:lang w:val="ru-RU"/>
        </w:rPr>
        <w:t>, 2005:202)</w:t>
      </w:r>
    </w:p>
    <w:p w:rsidR="006709AD" w:rsidRPr="00FE40F2" w:rsidRDefault="006709AD" w:rsidP="00FE40F2">
      <w:pPr>
        <w:pStyle w:val="FootnoteText"/>
        <w:ind w:firstLine="720"/>
        <w:jc w:val="both"/>
        <w:rPr>
          <w:rFonts w:ascii="Times New Roman" w:hAnsi="Times New Roman"/>
          <w:sz w:val="24"/>
          <w:szCs w:val="24"/>
          <w:lang w:val="sr-Cyrl-CS"/>
        </w:rPr>
      </w:pPr>
      <w:r w:rsidRPr="002B6AC0">
        <w:rPr>
          <w:rFonts w:ascii="Times New Roman" w:hAnsi="Times New Roman"/>
          <w:sz w:val="24"/>
          <w:szCs w:val="24"/>
          <w:lang w:val="ru-RU"/>
        </w:rPr>
        <w:t>У 1997. години,  делегација полицијских службеника из Женеве посетила је два регионална полицијска инспектората и у њима организовала обуку полицијских службеника за рад полиције у заједници.</w:t>
      </w:r>
      <w:r w:rsidR="00B96C51" w:rsidRPr="002B6AC0">
        <w:rPr>
          <w:rFonts w:ascii="Times New Roman" w:hAnsi="Times New Roman"/>
          <w:sz w:val="24"/>
          <w:szCs w:val="24"/>
          <w:lang w:val="ru-RU"/>
        </w:rPr>
        <w:t xml:space="preserve"> Швајцарски полицајци у сарадњи са  </w:t>
      </w:r>
      <w:r w:rsidR="00B96C51" w:rsidRPr="008D4C1A">
        <w:rPr>
          <w:rFonts w:ascii="Times New Roman" w:hAnsi="Times New Roman"/>
          <w:sz w:val="24"/>
          <w:szCs w:val="24"/>
          <w:lang w:val="ru-RU"/>
        </w:rPr>
        <w:t>полицијом Румуније</w:t>
      </w:r>
      <w:r w:rsidRPr="003621B7">
        <w:rPr>
          <w:rFonts w:ascii="Times New Roman" w:hAnsi="Times New Roman"/>
          <w:b/>
          <w:sz w:val="24"/>
          <w:szCs w:val="24"/>
          <w:lang w:val="ru-RU"/>
        </w:rPr>
        <w:t xml:space="preserve"> </w:t>
      </w:r>
      <w:r w:rsidRPr="002B6AC0">
        <w:rPr>
          <w:rFonts w:ascii="Times New Roman" w:hAnsi="Times New Roman"/>
          <w:sz w:val="24"/>
          <w:szCs w:val="24"/>
          <w:lang w:val="ru-RU"/>
        </w:rPr>
        <w:t>реализо</w:t>
      </w:r>
      <w:r w:rsidR="00B96C51" w:rsidRPr="002B6AC0">
        <w:rPr>
          <w:rFonts w:ascii="Times New Roman" w:hAnsi="Times New Roman"/>
          <w:sz w:val="24"/>
          <w:szCs w:val="24"/>
          <w:lang w:val="ru-RU"/>
        </w:rPr>
        <w:t xml:space="preserve">вали су </w:t>
      </w:r>
      <w:r w:rsidRPr="002B6AC0">
        <w:rPr>
          <w:rFonts w:ascii="Times New Roman" w:hAnsi="Times New Roman"/>
          <w:sz w:val="24"/>
          <w:szCs w:val="24"/>
          <w:lang w:val="ru-RU"/>
        </w:rPr>
        <w:t xml:space="preserve"> пројекат усмерен ка локалној заједници и грађанима с циљем подстицања и прихватања сарадње са полицијом у решавању проблема у локалној заједници. Након успе</w:t>
      </w:r>
      <w:r w:rsidR="00F70E4B">
        <w:rPr>
          <w:rFonts w:ascii="Times New Roman" w:hAnsi="Times New Roman"/>
          <w:sz w:val="24"/>
          <w:szCs w:val="24"/>
          <w:lang w:val="ru-RU"/>
        </w:rPr>
        <w:t>шне почет</w:t>
      </w:r>
      <w:r w:rsidR="00FE40F2" w:rsidRPr="002B6AC0">
        <w:rPr>
          <w:rFonts w:ascii="Times New Roman" w:hAnsi="Times New Roman"/>
          <w:sz w:val="24"/>
          <w:szCs w:val="24"/>
          <w:lang w:val="ru-RU"/>
        </w:rPr>
        <w:t xml:space="preserve">не сарадње, </w:t>
      </w:r>
      <w:r w:rsidR="00FE40F2" w:rsidRPr="008D4C1A">
        <w:rPr>
          <w:rFonts w:ascii="Times New Roman" w:hAnsi="Times New Roman"/>
          <w:sz w:val="24"/>
          <w:szCs w:val="24"/>
          <w:lang w:val="ru-RU"/>
        </w:rPr>
        <w:t xml:space="preserve">полиција </w:t>
      </w:r>
      <w:r w:rsidR="00524AB1" w:rsidRPr="008D4C1A">
        <w:rPr>
          <w:rFonts w:ascii="Times New Roman" w:hAnsi="Times New Roman"/>
          <w:sz w:val="24"/>
          <w:szCs w:val="24"/>
          <w:lang w:val="sr-Cyrl-CS"/>
        </w:rPr>
        <w:t>Р</w:t>
      </w:r>
      <w:r w:rsidR="00FE40F2" w:rsidRPr="008D4C1A">
        <w:rPr>
          <w:rFonts w:ascii="Times New Roman" w:hAnsi="Times New Roman"/>
          <w:sz w:val="24"/>
          <w:szCs w:val="24"/>
          <w:lang w:val="ru-RU"/>
        </w:rPr>
        <w:t>умуније и полиција</w:t>
      </w:r>
      <w:r w:rsidR="00FE40F2" w:rsidRPr="003621B7">
        <w:rPr>
          <w:rFonts w:ascii="Times New Roman" w:hAnsi="Times New Roman"/>
          <w:b/>
          <w:sz w:val="24"/>
          <w:szCs w:val="24"/>
          <w:lang w:val="ru-RU"/>
        </w:rPr>
        <w:t xml:space="preserve"> </w:t>
      </w:r>
      <w:r w:rsidR="00524AB1" w:rsidRPr="008D4C1A">
        <w:rPr>
          <w:rFonts w:ascii="Times New Roman" w:hAnsi="Times New Roman"/>
          <w:sz w:val="24"/>
          <w:szCs w:val="24"/>
          <w:lang w:val="sr-Cyrl-CS"/>
        </w:rPr>
        <w:t>Ш</w:t>
      </w:r>
      <w:r w:rsidRPr="008D4C1A">
        <w:rPr>
          <w:rFonts w:ascii="Times New Roman" w:hAnsi="Times New Roman"/>
          <w:sz w:val="24"/>
          <w:szCs w:val="24"/>
          <w:lang w:val="ru-RU"/>
        </w:rPr>
        <w:t>вајцарске</w:t>
      </w:r>
      <w:r w:rsidRPr="002B6AC0">
        <w:rPr>
          <w:rFonts w:ascii="Times New Roman" w:hAnsi="Times New Roman"/>
          <w:sz w:val="24"/>
          <w:szCs w:val="24"/>
          <w:lang w:val="ru-RU"/>
        </w:rPr>
        <w:t>, заједнички су сачинили Упутс</w:t>
      </w:r>
      <w:r w:rsidR="00B96C51" w:rsidRPr="002B6AC0">
        <w:rPr>
          <w:rFonts w:ascii="Times New Roman" w:hAnsi="Times New Roman"/>
          <w:sz w:val="24"/>
          <w:szCs w:val="24"/>
          <w:lang w:val="ru-RU"/>
        </w:rPr>
        <w:t>т</w:t>
      </w:r>
      <w:r w:rsidRPr="002B6AC0">
        <w:rPr>
          <w:rFonts w:ascii="Times New Roman" w:hAnsi="Times New Roman"/>
          <w:sz w:val="24"/>
          <w:szCs w:val="24"/>
          <w:lang w:val="ru-RU"/>
        </w:rPr>
        <w:t>во за рад полиције у локалној заједниц</w:t>
      </w:r>
      <w:r w:rsidR="00FE40F2">
        <w:rPr>
          <w:rFonts w:ascii="Times New Roman" w:hAnsi="Times New Roman"/>
          <w:sz w:val="24"/>
          <w:szCs w:val="24"/>
          <w:lang w:val="sr-Cyrl-CS"/>
        </w:rPr>
        <w:t>и</w:t>
      </w:r>
      <w:r w:rsidRPr="002B6AC0">
        <w:rPr>
          <w:rFonts w:ascii="Times New Roman" w:hAnsi="Times New Roman"/>
          <w:sz w:val="24"/>
          <w:szCs w:val="24"/>
          <w:lang w:val="ru-RU"/>
        </w:rPr>
        <w:t>. У периоду</w:t>
      </w:r>
      <w:r w:rsidR="00FE40F2" w:rsidRPr="002B6AC0">
        <w:rPr>
          <w:rFonts w:ascii="Times New Roman" w:hAnsi="Times New Roman"/>
          <w:sz w:val="24"/>
          <w:szCs w:val="24"/>
          <w:lang w:val="ru-RU"/>
        </w:rPr>
        <w:t xml:space="preserve"> од 1998-2001.године,</w:t>
      </w:r>
      <w:r w:rsidR="003621B7">
        <w:rPr>
          <w:rFonts w:ascii="Times New Roman" w:hAnsi="Times New Roman"/>
          <w:sz w:val="24"/>
          <w:szCs w:val="24"/>
          <w:lang w:val="ru-RU"/>
        </w:rPr>
        <w:t xml:space="preserve"> </w:t>
      </w:r>
      <w:r w:rsidRPr="008D4C1A">
        <w:rPr>
          <w:rFonts w:ascii="Times New Roman" w:hAnsi="Times New Roman"/>
          <w:sz w:val="24"/>
          <w:szCs w:val="24"/>
          <w:lang w:val="ru-RU"/>
        </w:rPr>
        <w:t>по</w:t>
      </w:r>
      <w:r w:rsidR="00FE40F2" w:rsidRPr="008D4C1A">
        <w:rPr>
          <w:rFonts w:ascii="Times New Roman" w:hAnsi="Times New Roman"/>
          <w:sz w:val="24"/>
          <w:szCs w:val="24"/>
          <w:lang w:val="ru-RU"/>
        </w:rPr>
        <w:t xml:space="preserve">лиција </w:t>
      </w:r>
      <w:r w:rsidR="008D4C1A" w:rsidRPr="008D4C1A">
        <w:rPr>
          <w:rFonts w:ascii="Times New Roman" w:hAnsi="Times New Roman"/>
          <w:sz w:val="24"/>
          <w:szCs w:val="24"/>
          <w:lang w:val="sr-Cyrl-CS"/>
        </w:rPr>
        <w:t>Р</w:t>
      </w:r>
      <w:r w:rsidR="00FE40F2" w:rsidRPr="008D4C1A">
        <w:rPr>
          <w:rFonts w:ascii="Times New Roman" w:hAnsi="Times New Roman"/>
          <w:sz w:val="24"/>
          <w:szCs w:val="24"/>
          <w:lang w:val="ru-RU"/>
        </w:rPr>
        <w:t>умуније</w:t>
      </w:r>
      <w:r w:rsidR="00FE40F2" w:rsidRPr="002B6AC0">
        <w:rPr>
          <w:rFonts w:ascii="Times New Roman" w:hAnsi="Times New Roman"/>
          <w:sz w:val="24"/>
          <w:szCs w:val="24"/>
          <w:lang w:val="ru-RU"/>
        </w:rPr>
        <w:t xml:space="preserve"> и Институт</w:t>
      </w:r>
      <w:r w:rsidR="003621B7">
        <w:rPr>
          <w:rFonts w:ascii="Times New Roman" w:hAnsi="Times New Roman"/>
          <w:sz w:val="24"/>
          <w:szCs w:val="24"/>
          <w:lang w:val="ru-RU"/>
        </w:rPr>
        <w:t xml:space="preserve"> </w:t>
      </w:r>
      <w:r w:rsidR="00330198" w:rsidRPr="002B6AC0">
        <w:rPr>
          <w:rFonts w:ascii="Times New Roman" w:hAnsi="Times New Roman"/>
          <w:sz w:val="24"/>
          <w:szCs w:val="24"/>
          <w:lang w:val="ru-RU"/>
        </w:rPr>
        <w:t>за криминолошка истра</w:t>
      </w:r>
      <w:r w:rsidR="00B96C51" w:rsidRPr="002B6AC0">
        <w:rPr>
          <w:rFonts w:ascii="Times New Roman" w:hAnsi="Times New Roman"/>
          <w:sz w:val="24"/>
          <w:szCs w:val="24"/>
          <w:lang w:val="ru-RU"/>
        </w:rPr>
        <w:t>живања и превенцију</w:t>
      </w:r>
      <w:r w:rsidR="0084128F">
        <w:rPr>
          <w:rFonts w:ascii="Times New Roman" w:hAnsi="Times New Roman"/>
          <w:sz w:val="24"/>
          <w:szCs w:val="24"/>
          <w:lang w:val="ru-RU"/>
        </w:rPr>
        <w:t>,</w:t>
      </w:r>
      <w:r w:rsidR="00B96C51" w:rsidRPr="002B6AC0">
        <w:rPr>
          <w:rFonts w:ascii="Times New Roman" w:hAnsi="Times New Roman"/>
          <w:sz w:val="24"/>
          <w:szCs w:val="24"/>
          <w:lang w:val="ru-RU"/>
        </w:rPr>
        <w:t xml:space="preserve"> реализовали </w:t>
      </w:r>
      <w:r w:rsidR="00330198" w:rsidRPr="002B6AC0">
        <w:rPr>
          <w:rFonts w:ascii="Times New Roman" w:hAnsi="Times New Roman"/>
          <w:sz w:val="24"/>
          <w:szCs w:val="24"/>
          <w:lang w:val="ru-RU"/>
        </w:rPr>
        <w:t>су</w:t>
      </w:r>
      <w:r w:rsidRPr="002B6AC0">
        <w:rPr>
          <w:rFonts w:ascii="Times New Roman" w:hAnsi="Times New Roman"/>
          <w:sz w:val="24"/>
          <w:szCs w:val="24"/>
          <w:lang w:val="ru-RU"/>
        </w:rPr>
        <w:t xml:space="preserve"> више превентивних пројеката </w:t>
      </w:r>
      <w:r w:rsidR="008D4C1A" w:rsidRPr="008D4C1A">
        <w:rPr>
          <w:rFonts w:ascii="Times New Roman" w:hAnsi="Times New Roman"/>
          <w:sz w:val="24"/>
          <w:szCs w:val="24"/>
          <w:lang w:val="ru-RU"/>
        </w:rPr>
        <w:t>који су се односили на превенцију</w:t>
      </w:r>
      <w:r w:rsidRPr="008D4C1A">
        <w:rPr>
          <w:rFonts w:ascii="Times New Roman" w:hAnsi="Times New Roman"/>
          <w:sz w:val="24"/>
          <w:szCs w:val="24"/>
          <w:lang w:val="ru-RU"/>
        </w:rPr>
        <w:t xml:space="preserve"> конфликата у мултинационалним</w:t>
      </w:r>
      <w:r w:rsidR="003621B7" w:rsidRPr="008D4C1A">
        <w:rPr>
          <w:rFonts w:ascii="Times New Roman" w:hAnsi="Times New Roman"/>
          <w:sz w:val="24"/>
          <w:szCs w:val="24"/>
          <w:lang w:val="ru-RU"/>
        </w:rPr>
        <w:t xml:space="preserve"> </w:t>
      </w:r>
      <w:r w:rsidR="0058203F">
        <w:rPr>
          <w:rFonts w:ascii="Times New Roman" w:hAnsi="Times New Roman"/>
          <w:sz w:val="24"/>
          <w:szCs w:val="24"/>
          <w:lang w:val="ru-RU"/>
        </w:rPr>
        <w:t>заједницама,</w:t>
      </w:r>
      <w:r w:rsidR="008D4C1A" w:rsidRPr="008D4C1A">
        <w:rPr>
          <w:rFonts w:ascii="Times New Roman" w:hAnsi="Times New Roman"/>
          <w:sz w:val="24"/>
          <w:szCs w:val="24"/>
          <w:lang w:val="ru-RU"/>
        </w:rPr>
        <w:t xml:space="preserve"> људска права, полицију и роме</w:t>
      </w:r>
      <w:r w:rsidR="0058203F">
        <w:rPr>
          <w:rFonts w:ascii="Times New Roman" w:hAnsi="Times New Roman"/>
          <w:sz w:val="24"/>
          <w:szCs w:val="24"/>
          <w:lang w:val="ru-RU"/>
        </w:rPr>
        <w:t>, превенцију</w:t>
      </w:r>
      <w:r w:rsidR="00FE40F2" w:rsidRPr="008D4C1A">
        <w:rPr>
          <w:rFonts w:ascii="Times New Roman" w:hAnsi="Times New Roman"/>
          <w:sz w:val="24"/>
          <w:szCs w:val="24"/>
          <w:lang w:val="ru-RU"/>
        </w:rPr>
        <w:t xml:space="preserve"> насиља и </w:t>
      </w:r>
      <w:r w:rsidR="00FE40F2" w:rsidRPr="008D4C1A">
        <w:rPr>
          <w:rFonts w:ascii="Times New Roman" w:hAnsi="Times New Roman"/>
          <w:sz w:val="24"/>
          <w:szCs w:val="24"/>
          <w:lang w:val="sr-Cyrl-CS"/>
        </w:rPr>
        <w:t>слично</w:t>
      </w:r>
      <w:r w:rsidRPr="008D4C1A">
        <w:rPr>
          <w:rFonts w:ascii="Times New Roman" w:hAnsi="Times New Roman"/>
          <w:sz w:val="24"/>
          <w:szCs w:val="24"/>
          <w:lang w:val="ru-RU"/>
        </w:rPr>
        <w:t xml:space="preserve">, </w:t>
      </w:r>
      <w:r w:rsidRPr="002B6AC0">
        <w:rPr>
          <w:rFonts w:ascii="Times New Roman" w:hAnsi="Times New Roman"/>
          <w:sz w:val="24"/>
          <w:szCs w:val="24"/>
          <w:lang w:val="ru-RU"/>
        </w:rPr>
        <w:t>са циљем едукације заједнице о  раду полиције (А</w:t>
      </w:r>
      <w:r>
        <w:rPr>
          <w:rFonts w:ascii="Times New Roman" w:hAnsi="Times New Roman"/>
          <w:sz w:val="24"/>
          <w:szCs w:val="24"/>
        </w:rPr>
        <w:t>braham</w:t>
      </w:r>
      <w:r w:rsidRPr="002B6AC0">
        <w:rPr>
          <w:rFonts w:ascii="Times New Roman" w:hAnsi="Times New Roman"/>
          <w:sz w:val="24"/>
          <w:szCs w:val="24"/>
          <w:lang w:val="ru-RU"/>
        </w:rPr>
        <w:t>, 2002: 30).</w:t>
      </w:r>
    </w:p>
    <w:p w:rsidR="006709AD" w:rsidRPr="002B6AC0" w:rsidRDefault="006709AD" w:rsidP="006709AD">
      <w:pPr>
        <w:pStyle w:val="FootnoteText"/>
        <w:ind w:firstLine="720"/>
        <w:jc w:val="both"/>
        <w:rPr>
          <w:rFonts w:ascii="Times New Roman" w:hAnsi="Times New Roman"/>
          <w:sz w:val="24"/>
          <w:szCs w:val="24"/>
          <w:lang w:val="ru-RU"/>
        </w:rPr>
      </w:pPr>
      <w:r w:rsidRPr="002B6AC0">
        <w:rPr>
          <w:rFonts w:ascii="Times New Roman" w:hAnsi="Times New Roman"/>
          <w:sz w:val="24"/>
          <w:szCs w:val="24"/>
          <w:lang w:val="ru-RU"/>
        </w:rPr>
        <w:t>У периоду од 2001-2004. године у Букурешту је реализов</w:t>
      </w:r>
      <w:r w:rsidR="00FE40F2" w:rsidRPr="002B6AC0">
        <w:rPr>
          <w:rFonts w:ascii="Times New Roman" w:hAnsi="Times New Roman"/>
          <w:sz w:val="24"/>
          <w:szCs w:val="24"/>
          <w:lang w:val="ru-RU"/>
        </w:rPr>
        <w:t xml:space="preserve">ан  пројекат </w:t>
      </w:r>
      <w:r w:rsidRPr="002B6AC0">
        <w:rPr>
          <w:rFonts w:ascii="Times New Roman" w:hAnsi="Times New Roman"/>
          <w:sz w:val="24"/>
          <w:szCs w:val="24"/>
          <w:lang w:val="ru-RU"/>
        </w:rPr>
        <w:t>под називом „Кораци ка безбеднос</w:t>
      </w:r>
      <w:r w:rsidR="00744A4E" w:rsidRPr="00524AB1">
        <w:rPr>
          <w:rFonts w:ascii="Times New Roman" w:hAnsi="Times New Roman"/>
          <w:sz w:val="24"/>
          <w:szCs w:val="24"/>
          <w:lang w:val="sr-Cyrl-CS"/>
        </w:rPr>
        <w:t>но</w:t>
      </w:r>
      <w:r w:rsidRPr="002B6AC0">
        <w:rPr>
          <w:rFonts w:ascii="Times New Roman" w:hAnsi="Times New Roman"/>
          <w:sz w:val="24"/>
          <w:szCs w:val="24"/>
          <w:lang w:val="ru-RU"/>
        </w:rPr>
        <w:t>м друштву“ у који су биле укључене локалне заједнице, регионалне организаци</w:t>
      </w:r>
      <w:r w:rsidR="00330198" w:rsidRPr="002B6AC0">
        <w:rPr>
          <w:rFonts w:ascii="Times New Roman" w:hAnsi="Times New Roman"/>
          <w:sz w:val="24"/>
          <w:szCs w:val="24"/>
          <w:lang w:val="ru-RU"/>
        </w:rPr>
        <w:t>је, представници школа, цркве</w:t>
      </w:r>
      <w:r w:rsidR="00FE40F2">
        <w:rPr>
          <w:rFonts w:ascii="Times New Roman" w:hAnsi="Times New Roman"/>
          <w:sz w:val="24"/>
          <w:szCs w:val="24"/>
          <w:lang w:val="sr-Cyrl-CS"/>
        </w:rPr>
        <w:t>, организација</w:t>
      </w:r>
      <w:r w:rsidRPr="002B6AC0">
        <w:rPr>
          <w:rFonts w:ascii="Times New Roman" w:hAnsi="Times New Roman"/>
          <w:sz w:val="24"/>
          <w:szCs w:val="24"/>
          <w:lang w:val="ru-RU"/>
        </w:rPr>
        <w:t xml:space="preserve"> јавног здравља, медији, центри за преве</w:t>
      </w:r>
      <w:r w:rsidR="00FE40F2" w:rsidRPr="002B6AC0">
        <w:rPr>
          <w:rFonts w:ascii="Times New Roman" w:hAnsi="Times New Roman"/>
          <w:sz w:val="24"/>
          <w:szCs w:val="24"/>
          <w:lang w:val="ru-RU"/>
        </w:rPr>
        <w:t xml:space="preserve">нцију, невладине организације, </w:t>
      </w:r>
      <w:r w:rsidR="00FE40F2">
        <w:rPr>
          <w:rFonts w:ascii="Times New Roman" w:hAnsi="Times New Roman"/>
          <w:sz w:val="24"/>
          <w:szCs w:val="24"/>
          <w:lang w:val="sr-Cyrl-CS"/>
        </w:rPr>
        <w:t>организација</w:t>
      </w:r>
      <w:r w:rsidR="00AA649C" w:rsidRPr="002B6AC0">
        <w:rPr>
          <w:rFonts w:ascii="Times New Roman" w:hAnsi="Times New Roman"/>
          <w:sz w:val="24"/>
          <w:szCs w:val="24"/>
          <w:lang w:val="ru-RU"/>
        </w:rPr>
        <w:t xml:space="preserve"> за з</w:t>
      </w:r>
      <w:r w:rsidR="00744A4E" w:rsidRPr="002B6AC0">
        <w:rPr>
          <w:rFonts w:ascii="Times New Roman" w:hAnsi="Times New Roman"/>
          <w:sz w:val="24"/>
          <w:szCs w:val="24"/>
          <w:lang w:val="ru-RU"/>
        </w:rPr>
        <w:t xml:space="preserve">аштиту деце и </w:t>
      </w:r>
      <w:r w:rsidR="00744A4E" w:rsidRPr="002B6AC0">
        <w:rPr>
          <w:rFonts w:ascii="Times New Roman" w:hAnsi="Times New Roman"/>
          <w:sz w:val="24"/>
          <w:szCs w:val="24"/>
          <w:lang w:val="ru-RU"/>
        </w:rPr>
        <w:lastRenderedPageBreak/>
        <w:t>др</w:t>
      </w:r>
      <w:r w:rsidR="00744A4E">
        <w:rPr>
          <w:rFonts w:ascii="Times New Roman" w:hAnsi="Times New Roman"/>
          <w:sz w:val="24"/>
          <w:szCs w:val="24"/>
          <w:lang w:val="sr-Cyrl-CS"/>
        </w:rPr>
        <w:t xml:space="preserve">уге институције и организације. </w:t>
      </w:r>
      <w:r w:rsidR="00AA649C" w:rsidRPr="002B6AC0">
        <w:rPr>
          <w:rFonts w:ascii="Times New Roman" w:hAnsi="Times New Roman"/>
          <w:sz w:val="24"/>
          <w:szCs w:val="24"/>
          <w:lang w:val="ru-RU"/>
        </w:rPr>
        <w:t>Пројекат је реализован</w:t>
      </w:r>
      <w:r w:rsidRPr="002B6AC0">
        <w:rPr>
          <w:rFonts w:ascii="Times New Roman" w:hAnsi="Times New Roman"/>
          <w:sz w:val="24"/>
          <w:szCs w:val="24"/>
          <w:lang w:val="ru-RU"/>
        </w:rPr>
        <w:t xml:space="preserve"> с ц</w:t>
      </w:r>
      <w:r w:rsidR="00D92C12">
        <w:rPr>
          <w:rFonts w:ascii="Times New Roman" w:hAnsi="Times New Roman"/>
          <w:sz w:val="24"/>
          <w:szCs w:val="24"/>
          <w:lang w:val="ru-RU"/>
        </w:rPr>
        <w:t>иљем укључивања свих субјеката  друштва</w:t>
      </w:r>
      <w:r w:rsidRPr="002B6AC0">
        <w:rPr>
          <w:rFonts w:ascii="Times New Roman" w:hAnsi="Times New Roman"/>
          <w:sz w:val="24"/>
          <w:szCs w:val="24"/>
          <w:lang w:val="ru-RU"/>
        </w:rPr>
        <w:t xml:space="preserve"> у коначну реформу полиције (А</w:t>
      </w:r>
      <w:r>
        <w:rPr>
          <w:rFonts w:ascii="Times New Roman" w:hAnsi="Times New Roman"/>
          <w:sz w:val="24"/>
          <w:szCs w:val="24"/>
        </w:rPr>
        <w:t>braham</w:t>
      </w:r>
      <w:r w:rsidRPr="002B6AC0">
        <w:rPr>
          <w:rFonts w:ascii="Times New Roman" w:hAnsi="Times New Roman"/>
          <w:sz w:val="24"/>
          <w:szCs w:val="24"/>
          <w:lang w:val="ru-RU"/>
        </w:rPr>
        <w:t>, 2002: 30).</w:t>
      </w:r>
    </w:p>
    <w:p w:rsidR="006709AD" w:rsidRPr="002B6AC0" w:rsidRDefault="00744A4E" w:rsidP="006709AD">
      <w:pPr>
        <w:pStyle w:val="NoSpacing"/>
        <w:ind w:firstLine="720"/>
        <w:jc w:val="both"/>
        <w:rPr>
          <w:rFonts w:ascii="Times New Roman" w:hAnsi="Times New Roman"/>
          <w:szCs w:val="24"/>
          <w:lang w:val="ru-RU"/>
        </w:rPr>
      </w:pPr>
      <w:r w:rsidRPr="008D4C1A">
        <w:rPr>
          <w:rFonts w:ascii="Times New Roman" w:hAnsi="Times New Roman"/>
          <w:szCs w:val="24"/>
          <w:lang w:val="ru-RU"/>
        </w:rPr>
        <w:t xml:space="preserve">Полиција </w:t>
      </w:r>
      <w:r w:rsidR="008D4C1A" w:rsidRPr="008D4C1A">
        <w:rPr>
          <w:rFonts w:ascii="Times New Roman" w:hAnsi="Times New Roman"/>
          <w:szCs w:val="24"/>
          <w:lang w:val="sr-Cyrl-CS"/>
        </w:rPr>
        <w:t>Р</w:t>
      </w:r>
      <w:r w:rsidR="00F70E4B">
        <w:rPr>
          <w:rFonts w:ascii="Times New Roman" w:hAnsi="Times New Roman"/>
          <w:szCs w:val="24"/>
          <w:lang w:val="ru-RU"/>
        </w:rPr>
        <w:t>уму</w:t>
      </w:r>
      <w:r w:rsidR="00AA649C" w:rsidRPr="008D4C1A">
        <w:rPr>
          <w:rFonts w:ascii="Times New Roman" w:hAnsi="Times New Roman"/>
          <w:szCs w:val="24"/>
          <w:lang w:val="ru-RU"/>
        </w:rPr>
        <w:t>није</w:t>
      </w:r>
      <w:r w:rsidR="006709AD" w:rsidRPr="002B6AC0">
        <w:rPr>
          <w:rFonts w:ascii="Times New Roman" w:hAnsi="Times New Roman"/>
          <w:szCs w:val="24"/>
          <w:lang w:val="ru-RU"/>
        </w:rPr>
        <w:t xml:space="preserve"> </w:t>
      </w:r>
      <w:r w:rsidR="00D92C12">
        <w:rPr>
          <w:rFonts w:ascii="Times New Roman" w:hAnsi="Times New Roman"/>
          <w:szCs w:val="24"/>
          <w:lang w:val="ru-RU"/>
        </w:rPr>
        <w:t xml:space="preserve">је </w:t>
      </w:r>
      <w:r w:rsidR="006709AD" w:rsidRPr="002B6AC0">
        <w:rPr>
          <w:rFonts w:ascii="Times New Roman" w:hAnsi="Times New Roman"/>
          <w:szCs w:val="24"/>
          <w:lang w:val="ru-RU"/>
        </w:rPr>
        <w:t xml:space="preserve">у септембру 2000. </w:t>
      </w:r>
      <w:r w:rsidR="00D92C12">
        <w:rPr>
          <w:rFonts w:ascii="Times New Roman" w:hAnsi="Times New Roman"/>
          <w:szCs w:val="24"/>
          <w:lang w:val="ru-RU"/>
        </w:rPr>
        <w:t>г</w:t>
      </w:r>
      <w:r w:rsidR="0058203F">
        <w:rPr>
          <w:rFonts w:ascii="Times New Roman" w:hAnsi="Times New Roman"/>
          <w:szCs w:val="24"/>
          <w:lang w:val="ru-RU"/>
        </w:rPr>
        <w:t>одине</w:t>
      </w:r>
      <w:r w:rsidR="00D92C12">
        <w:rPr>
          <w:rFonts w:ascii="Times New Roman" w:hAnsi="Times New Roman"/>
          <w:szCs w:val="24"/>
          <w:lang w:val="ru-RU"/>
        </w:rPr>
        <w:t>,</w:t>
      </w:r>
      <w:r w:rsidR="0058203F">
        <w:rPr>
          <w:rFonts w:ascii="Times New Roman" w:hAnsi="Times New Roman"/>
          <w:szCs w:val="24"/>
          <w:lang w:val="ru-RU"/>
        </w:rPr>
        <w:t xml:space="preserve"> у сарадњи са швајцарским министарствима за правду и полицију,</w:t>
      </w:r>
      <w:r w:rsidR="006709AD" w:rsidRPr="002B6AC0">
        <w:rPr>
          <w:rFonts w:ascii="Times New Roman" w:hAnsi="Times New Roman"/>
          <w:szCs w:val="24"/>
          <w:lang w:val="ru-RU"/>
        </w:rPr>
        <w:t xml:space="preserve"> започела</w:t>
      </w:r>
      <w:r w:rsidR="00D92C12">
        <w:rPr>
          <w:rFonts w:ascii="Times New Roman" w:hAnsi="Times New Roman"/>
          <w:szCs w:val="24"/>
          <w:lang w:val="ru-RU"/>
        </w:rPr>
        <w:t xml:space="preserve"> </w:t>
      </w:r>
      <w:r w:rsidR="006709AD" w:rsidRPr="002B6AC0">
        <w:rPr>
          <w:rFonts w:ascii="Times New Roman" w:hAnsi="Times New Roman"/>
          <w:szCs w:val="24"/>
          <w:lang w:val="ru-RU"/>
        </w:rPr>
        <w:t xml:space="preserve"> први пилот пројекат ради имплементације рада полиције у заједници. Први пи</w:t>
      </w:r>
      <w:r w:rsidRPr="002B6AC0">
        <w:rPr>
          <w:rFonts w:ascii="Times New Roman" w:hAnsi="Times New Roman"/>
          <w:szCs w:val="24"/>
          <w:lang w:val="ru-RU"/>
        </w:rPr>
        <w:t xml:space="preserve">лот пројекат био је реализован </w:t>
      </w:r>
      <w:r w:rsidR="006709AD" w:rsidRPr="002B6AC0">
        <w:rPr>
          <w:rFonts w:ascii="Times New Roman" w:hAnsi="Times New Roman"/>
          <w:szCs w:val="24"/>
          <w:lang w:val="ru-RU"/>
        </w:rPr>
        <w:t xml:space="preserve">у граду </w:t>
      </w:r>
      <w:r w:rsidR="006709AD">
        <w:rPr>
          <w:rFonts w:ascii="Times New Roman" w:hAnsi="Times New Roman"/>
          <w:szCs w:val="24"/>
        </w:rPr>
        <w:t>Pittestiju</w:t>
      </w:r>
      <w:r w:rsidR="006709AD" w:rsidRPr="002B6AC0">
        <w:rPr>
          <w:rFonts w:ascii="Times New Roman" w:hAnsi="Times New Roman"/>
          <w:szCs w:val="24"/>
          <w:lang w:val="ru-RU"/>
        </w:rPr>
        <w:t xml:space="preserve"> и  другим градовима округа </w:t>
      </w:r>
      <w:r w:rsidR="006709AD">
        <w:rPr>
          <w:rFonts w:ascii="Times New Roman" w:hAnsi="Times New Roman"/>
          <w:szCs w:val="24"/>
        </w:rPr>
        <w:t>Arges</w:t>
      </w:r>
      <w:r w:rsidR="006709AD" w:rsidRPr="002B6AC0">
        <w:rPr>
          <w:rFonts w:ascii="Times New Roman" w:hAnsi="Times New Roman"/>
          <w:szCs w:val="24"/>
          <w:lang w:val="ru-RU"/>
        </w:rPr>
        <w:t xml:space="preserve">. У јесен 2001. године уследио је и други пилот пројекат у </w:t>
      </w:r>
      <w:r w:rsidR="006709AD">
        <w:rPr>
          <w:rFonts w:ascii="Times New Roman" w:hAnsi="Times New Roman"/>
          <w:szCs w:val="24"/>
        </w:rPr>
        <w:t>Piatra</w:t>
      </w:r>
      <w:r w:rsidR="003621B7">
        <w:rPr>
          <w:rFonts w:ascii="Times New Roman" w:hAnsi="Times New Roman"/>
          <w:szCs w:val="24"/>
        </w:rPr>
        <w:t xml:space="preserve"> </w:t>
      </w:r>
      <w:r w:rsidR="006709AD">
        <w:rPr>
          <w:rFonts w:ascii="Times New Roman" w:hAnsi="Times New Roman"/>
          <w:szCs w:val="24"/>
        </w:rPr>
        <w:t>Neamtu</w:t>
      </w:r>
      <w:r w:rsidR="006709AD" w:rsidRPr="002B6AC0">
        <w:rPr>
          <w:rFonts w:ascii="Times New Roman" w:hAnsi="Times New Roman"/>
          <w:szCs w:val="24"/>
          <w:lang w:val="ru-RU"/>
        </w:rPr>
        <w:t xml:space="preserve"> и другим градовима округа </w:t>
      </w:r>
      <w:r w:rsidR="006709AD">
        <w:rPr>
          <w:rFonts w:ascii="Times New Roman" w:hAnsi="Times New Roman"/>
          <w:szCs w:val="24"/>
        </w:rPr>
        <w:t>Neamt</w:t>
      </w:r>
      <w:r w:rsidR="006709AD" w:rsidRPr="002B6AC0">
        <w:rPr>
          <w:rFonts w:ascii="Times New Roman" w:hAnsi="Times New Roman"/>
          <w:szCs w:val="24"/>
          <w:lang w:val="ru-RU"/>
        </w:rPr>
        <w:t xml:space="preserve">. </w:t>
      </w:r>
      <w:r w:rsidR="00AA649C" w:rsidRPr="002B6AC0">
        <w:rPr>
          <w:rFonts w:ascii="Times New Roman" w:hAnsi="Times New Roman"/>
          <w:szCs w:val="24"/>
          <w:lang w:val="ru-RU"/>
        </w:rPr>
        <w:t xml:space="preserve">Министарство унутрашњих послова </w:t>
      </w:r>
      <w:r w:rsidRPr="002B6AC0">
        <w:rPr>
          <w:rFonts w:ascii="Times New Roman" w:hAnsi="Times New Roman"/>
          <w:szCs w:val="24"/>
          <w:lang w:val="ru-RU"/>
        </w:rPr>
        <w:t>и Генерални инспекторат</w:t>
      </w:r>
      <w:r w:rsidR="00AA649C" w:rsidRPr="002B6AC0">
        <w:rPr>
          <w:rFonts w:ascii="Times New Roman" w:hAnsi="Times New Roman"/>
          <w:szCs w:val="24"/>
          <w:lang w:val="ru-RU"/>
        </w:rPr>
        <w:t xml:space="preserve"> полиције</w:t>
      </w:r>
      <w:r w:rsidR="0058203F">
        <w:rPr>
          <w:rFonts w:ascii="Times New Roman" w:hAnsi="Times New Roman"/>
          <w:szCs w:val="24"/>
          <w:lang w:val="ru-RU"/>
        </w:rPr>
        <w:t>,</w:t>
      </w:r>
      <w:r w:rsidR="00AA649C" w:rsidRPr="002B6AC0">
        <w:rPr>
          <w:rFonts w:ascii="Times New Roman" w:hAnsi="Times New Roman"/>
          <w:szCs w:val="24"/>
          <w:lang w:val="ru-RU"/>
        </w:rPr>
        <w:t xml:space="preserve"> после анализе пилот пројекта у о</w:t>
      </w:r>
      <w:r w:rsidRPr="002B6AC0">
        <w:rPr>
          <w:rFonts w:ascii="Times New Roman" w:hAnsi="Times New Roman"/>
          <w:szCs w:val="24"/>
          <w:lang w:val="ru-RU"/>
        </w:rPr>
        <w:t xml:space="preserve">кругу </w:t>
      </w:r>
      <w:r>
        <w:rPr>
          <w:rFonts w:ascii="Times New Roman" w:hAnsi="Times New Roman"/>
          <w:szCs w:val="24"/>
        </w:rPr>
        <w:t>Arges</w:t>
      </w:r>
      <w:r w:rsidRPr="002B6AC0">
        <w:rPr>
          <w:rFonts w:ascii="Times New Roman" w:hAnsi="Times New Roman"/>
          <w:szCs w:val="24"/>
          <w:lang w:val="ru-RU"/>
        </w:rPr>
        <w:t xml:space="preserve"> донели су одлуку о </w:t>
      </w:r>
      <w:r w:rsidR="00AA649C" w:rsidRPr="002B6AC0">
        <w:rPr>
          <w:rFonts w:ascii="Times New Roman" w:hAnsi="Times New Roman"/>
          <w:szCs w:val="24"/>
          <w:lang w:val="ru-RU"/>
        </w:rPr>
        <w:t xml:space="preserve">имплементацији </w:t>
      </w:r>
      <w:r w:rsidR="003621B7">
        <w:rPr>
          <w:rFonts w:ascii="Times New Roman" w:hAnsi="Times New Roman"/>
          <w:szCs w:val="24"/>
          <w:lang w:val="ru-RU"/>
        </w:rPr>
        <w:t xml:space="preserve"> пројекта </w:t>
      </w:r>
      <w:r w:rsidR="00AA649C" w:rsidRPr="002B6AC0">
        <w:rPr>
          <w:rFonts w:ascii="Times New Roman" w:hAnsi="Times New Roman"/>
          <w:szCs w:val="24"/>
          <w:lang w:val="ru-RU"/>
        </w:rPr>
        <w:t xml:space="preserve"> на целој територији.</w:t>
      </w:r>
      <w:r w:rsidR="006709AD" w:rsidRPr="002B6AC0">
        <w:rPr>
          <w:rFonts w:ascii="Times New Roman" w:hAnsi="Times New Roman"/>
          <w:szCs w:val="24"/>
          <w:lang w:val="ru-RU"/>
        </w:rPr>
        <w:t xml:space="preserve"> На основу споразума Ш</w:t>
      </w:r>
      <w:r w:rsidR="00AA649C" w:rsidRPr="002B6AC0">
        <w:rPr>
          <w:rFonts w:ascii="Times New Roman" w:hAnsi="Times New Roman"/>
          <w:szCs w:val="24"/>
          <w:lang w:val="ru-RU"/>
        </w:rPr>
        <w:t xml:space="preserve">вајцарске и Румуније имплементација пројекта </w:t>
      </w:r>
      <w:r w:rsidR="003621B7">
        <w:rPr>
          <w:rFonts w:ascii="Times New Roman" w:hAnsi="Times New Roman"/>
          <w:szCs w:val="24"/>
        </w:rPr>
        <w:t>„Полиција у заједници“</w:t>
      </w:r>
      <w:r w:rsidR="006709AD" w:rsidRPr="002B6AC0">
        <w:rPr>
          <w:rFonts w:ascii="Times New Roman" w:hAnsi="Times New Roman"/>
          <w:szCs w:val="24"/>
          <w:lang w:val="ru-RU"/>
        </w:rPr>
        <w:t xml:space="preserve"> почела</w:t>
      </w:r>
      <w:r w:rsidR="00AA649C" w:rsidRPr="002B6AC0">
        <w:rPr>
          <w:rFonts w:ascii="Times New Roman" w:hAnsi="Times New Roman"/>
          <w:szCs w:val="24"/>
          <w:lang w:val="ru-RU"/>
        </w:rPr>
        <w:t xml:space="preserve"> је</w:t>
      </w:r>
      <w:r w:rsidR="006709AD" w:rsidRPr="002B6AC0">
        <w:rPr>
          <w:rFonts w:ascii="Times New Roman" w:hAnsi="Times New Roman"/>
          <w:szCs w:val="24"/>
          <w:lang w:val="ru-RU"/>
        </w:rPr>
        <w:t xml:space="preserve"> у фебруару 2003. године (</w:t>
      </w:r>
      <w:r w:rsidR="006709AD">
        <w:rPr>
          <w:rFonts w:ascii="Times New Roman" w:hAnsi="Times New Roman"/>
          <w:szCs w:val="24"/>
        </w:rPr>
        <w:t>Schorer</w:t>
      </w:r>
      <w:r w:rsidR="006709AD" w:rsidRPr="002B6AC0">
        <w:rPr>
          <w:rFonts w:ascii="Times New Roman" w:hAnsi="Times New Roman"/>
          <w:szCs w:val="24"/>
          <w:lang w:val="ru-RU"/>
        </w:rPr>
        <w:t>, 2004:199).</w:t>
      </w:r>
    </w:p>
    <w:p w:rsidR="006709AD" w:rsidRPr="002B6AC0" w:rsidRDefault="006709AD" w:rsidP="006709AD">
      <w:pPr>
        <w:pStyle w:val="FootnoteText"/>
        <w:ind w:firstLine="720"/>
        <w:jc w:val="both"/>
        <w:rPr>
          <w:rFonts w:ascii="Times New Roman" w:hAnsi="Times New Roman"/>
          <w:sz w:val="24"/>
          <w:szCs w:val="24"/>
          <w:lang w:val="ru-RU"/>
        </w:rPr>
      </w:pPr>
      <w:r w:rsidRPr="002B6AC0">
        <w:rPr>
          <w:rFonts w:ascii="Times New Roman" w:hAnsi="Times New Roman"/>
          <w:sz w:val="24"/>
          <w:szCs w:val="24"/>
          <w:lang w:val="ru-RU"/>
        </w:rPr>
        <w:t>У циљу ефикасније  примен</w:t>
      </w:r>
      <w:r w:rsidR="00744A4E" w:rsidRPr="002B6AC0">
        <w:rPr>
          <w:rFonts w:ascii="Times New Roman" w:hAnsi="Times New Roman"/>
          <w:sz w:val="24"/>
          <w:szCs w:val="24"/>
          <w:lang w:val="ru-RU"/>
        </w:rPr>
        <w:t>е новог начина рада</w:t>
      </w:r>
      <w:r w:rsidR="003621B7">
        <w:rPr>
          <w:rFonts w:ascii="Times New Roman" w:hAnsi="Times New Roman"/>
          <w:sz w:val="24"/>
          <w:szCs w:val="24"/>
          <w:lang w:val="sr-Cyrl-CS"/>
        </w:rPr>
        <w:t xml:space="preserve"> извршена</w:t>
      </w:r>
      <w:r w:rsidRPr="002B6AC0">
        <w:rPr>
          <w:rFonts w:ascii="Times New Roman" w:hAnsi="Times New Roman"/>
          <w:sz w:val="24"/>
          <w:szCs w:val="24"/>
          <w:lang w:val="ru-RU"/>
        </w:rPr>
        <w:t xml:space="preserve"> је промена једног броја руководилаца</w:t>
      </w:r>
      <w:r w:rsidR="00AA649C" w:rsidRPr="002B6AC0">
        <w:rPr>
          <w:rFonts w:ascii="Times New Roman" w:hAnsi="Times New Roman"/>
          <w:sz w:val="24"/>
          <w:szCs w:val="24"/>
          <w:lang w:val="ru-RU"/>
        </w:rPr>
        <w:t xml:space="preserve"> у полицији и</w:t>
      </w:r>
      <w:r w:rsidRPr="002B6AC0">
        <w:rPr>
          <w:rFonts w:ascii="Times New Roman" w:hAnsi="Times New Roman"/>
          <w:sz w:val="24"/>
          <w:szCs w:val="24"/>
          <w:lang w:val="ru-RU"/>
        </w:rPr>
        <w:t xml:space="preserve"> реализована</w:t>
      </w:r>
      <w:r w:rsidR="00AA649C" w:rsidRPr="002B6AC0">
        <w:rPr>
          <w:rFonts w:ascii="Times New Roman" w:hAnsi="Times New Roman"/>
          <w:sz w:val="24"/>
          <w:szCs w:val="24"/>
          <w:lang w:val="ru-RU"/>
        </w:rPr>
        <w:t xml:space="preserve"> је едукација једног броја</w:t>
      </w:r>
      <w:r w:rsidRPr="002B6AC0">
        <w:rPr>
          <w:rFonts w:ascii="Times New Roman" w:hAnsi="Times New Roman"/>
          <w:sz w:val="24"/>
          <w:szCs w:val="24"/>
          <w:lang w:val="ru-RU"/>
        </w:rPr>
        <w:t xml:space="preserve"> полицијски</w:t>
      </w:r>
      <w:r w:rsidR="00524AB1" w:rsidRPr="002B6AC0">
        <w:rPr>
          <w:rFonts w:ascii="Times New Roman" w:hAnsi="Times New Roman"/>
          <w:sz w:val="24"/>
          <w:szCs w:val="24"/>
          <w:lang w:val="ru-RU"/>
        </w:rPr>
        <w:t xml:space="preserve">х службеника. </w:t>
      </w:r>
      <w:r w:rsidR="00AA649C" w:rsidRPr="002B6AC0">
        <w:rPr>
          <w:rFonts w:ascii="Times New Roman" w:hAnsi="Times New Roman"/>
          <w:sz w:val="24"/>
          <w:szCs w:val="24"/>
          <w:lang w:val="ru-RU"/>
        </w:rPr>
        <w:t xml:space="preserve">Територија Румуније подељена је </w:t>
      </w:r>
      <w:r w:rsidRPr="002B6AC0">
        <w:rPr>
          <w:rFonts w:ascii="Times New Roman" w:hAnsi="Times New Roman"/>
          <w:sz w:val="24"/>
          <w:szCs w:val="24"/>
          <w:lang w:val="ru-RU"/>
        </w:rPr>
        <w:t>на 163 области јавне безбедности и 45 безбедносних секто</w:t>
      </w:r>
      <w:r w:rsidR="00744A4E" w:rsidRPr="002B6AC0">
        <w:rPr>
          <w:rFonts w:ascii="Times New Roman" w:hAnsi="Times New Roman"/>
          <w:sz w:val="24"/>
          <w:szCs w:val="24"/>
          <w:lang w:val="ru-RU"/>
        </w:rPr>
        <w:t>ра. Од старијих, искусних полиц</w:t>
      </w:r>
      <w:r w:rsidR="00744A4E">
        <w:rPr>
          <w:rFonts w:ascii="Times New Roman" w:hAnsi="Times New Roman"/>
          <w:sz w:val="24"/>
          <w:szCs w:val="24"/>
          <w:lang w:val="sr-Cyrl-CS"/>
        </w:rPr>
        <w:t>а</w:t>
      </w:r>
      <w:r w:rsidRPr="002B6AC0">
        <w:rPr>
          <w:rFonts w:ascii="Times New Roman" w:hAnsi="Times New Roman"/>
          <w:sz w:val="24"/>
          <w:szCs w:val="24"/>
          <w:lang w:val="ru-RU"/>
        </w:rPr>
        <w:t xml:space="preserve">јаца одабрана су 4.743 полицајаца за  обављање превентивних послова у локалној заједници. Полиција се заинтересовала за </w:t>
      </w:r>
      <w:r w:rsidR="003F257C" w:rsidRPr="002B6AC0">
        <w:rPr>
          <w:rFonts w:ascii="Times New Roman" w:hAnsi="Times New Roman"/>
          <w:sz w:val="24"/>
          <w:szCs w:val="24"/>
          <w:lang w:val="ru-RU"/>
        </w:rPr>
        <w:t>проблеме у лок</w:t>
      </w:r>
      <w:r w:rsidR="00744A4E">
        <w:rPr>
          <w:rFonts w:ascii="Times New Roman" w:hAnsi="Times New Roman"/>
          <w:sz w:val="24"/>
          <w:szCs w:val="24"/>
          <w:lang w:val="sr-Cyrl-CS"/>
        </w:rPr>
        <w:t>а</w:t>
      </w:r>
      <w:r w:rsidR="009069B7">
        <w:rPr>
          <w:rFonts w:ascii="Times New Roman" w:hAnsi="Times New Roman"/>
          <w:sz w:val="24"/>
          <w:szCs w:val="24"/>
          <w:lang w:val="ru-RU"/>
        </w:rPr>
        <w:t>л</w:t>
      </w:r>
      <w:r w:rsidR="003F257C" w:rsidRPr="002B6AC0">
        <w:rPr>
          <w:rFonts w:ascii="Times New Roman" w:hAnsi="Times New Roman"/>
          <w:sz w:val="24"/>
          <w:szCs w:val="24"/>
          <w:lang w:val="ru-RU"/>
        </w:rPr>
        <w:t>ној заједници. У</w:t>
      </w:r>
      <w:r w:rsidRPr="002B6AC0">
        <w:rPr>
          <w:rFonts w:ascii="Times New Roman" w:hAnsi="Times New Roman"/>
          <w:sz w:val="24"/>
          <w:szCs w:val="24"/>
          <w:lang w:val="ru-RU"/>
        </w:rPr>
        <w:t>кло</w:t>
      </w:r>
      <w:r w:rsidR="00744A4E">
        <w:rPr>
          <w:rFonts w:ascii="Times New Roman" w:hAnsi="Times New Roman"/>
          <w:sz w:val="24"/>
          <w:szCs w:val="24"/>
          <w:lang w:val="sr-Cyrl-CS"/>
        </w:rPr>
        <w:t>њ</w:t>
      </w:r>
      <w:r w:rsidR="003F257C" w:rsidRPr="002B6AC0">
        <w:rPr>
          <w:rFonts w:ascii="Times New Roman" w:hAnsi="Times New Roman"/>
          <w:sz w:val="24"/>
          <w:szCs w:val="24"/>
          <w:lang w:val="ru-RU"/>
        </w:rPr>
        <w:t>ене су баријере између полиције и</w:t>
      </w:r>
      <w:r w:rsidRPr="002B6AC0">
        <w:rPr>
          <w:rFonts w:ascii="Times New Roman" w:hAnsi="Times New Roman"/>
          <w:sz w:val="24"/>
          <w:szCs w:val="24"/>
          <w:lang w:val="ru-RU"/>
        </w:rPr>
        <w:t xml:space="preserve"> грађана</w:t>
      </w:r>
      <w:r w:rsidR="003F257C" w:rsidRPr="002B6AC0">
        <w:rPr>
          <w:rFonts w:ascii="Times New Roman" w:hAnsi="Times New Roman"/>
          <w:sz w:val="24"/>
          <w:szCs w:val="24"/>
          <w:lang w:val="ru-RU"/>
        </w:rPr>
        <w:t xml:space="preserve"> са једне стране </w:t>
      </w:r>
      <w:r w:rsidRPr="002B6AC0">
        <w:rPr>
          <w:rFonts w:ascii="Times New Roman" w:hAnsi="Times New Roman"/>
          <w:sz w:val="24"/>
          <w:szCs w:val="24"/>
          <w:lang w:val="ru-RU"/>
        </w:rPr>
        <w:t xml:space="preserve"> и </w:t>
      </w:r>
      <w:r w:rsidR="003F257C" w:rsidRPr="002B6AC0">
        <w:rPr>
          <w:rFonts w:ascii="Times New Roman" w:hAnsi="Times New Roman"/>
          <w:sz w:val="24"/>
          <w:szCs w:val="24"/>
          <w:lang w:val="ru-RU"/>
        </w:rPr>
        <w:t xml:space="preserve">полиције и </w:t>
      </w:r>
      <w:r w:rsidRPr="002B6AC0">
        <w:rPr>
          <w:rFonts w:ascii="Times New Roman" w:hAnsi="Times New Roman"/>
          <w:sz w:val="24"/>
          <w:szCs w:val="24"/>
          <w:lang w:val="ru-RU"/>
        </w:rPr>
        <w:t>субјеката локалне заједнице</w:t>
      </w:r>
      <w:r w:rsidR="003F257C" w:rsidRPr="002B6AC0">
        <w:rPr>
          <w:rFonts w:ascii="Times New Roman" w:hAnsi="Times New Roman"/>
          <w:sz w:val="24"/>
          <w:szCs w:val="24"/>
          <w:lang w:val="ru-RU"/>
        </w:rPr>
        <w:t xml:space="preserve"> са друге стране</w:t>
      </w:r>
      <w:r w:rsidRPr="002B6AC0">
        <w:rPr>
          <w:rFonts w:ascii="Times New Roman" w:hAnsi="Times New Roman"/>
          <w:sz w:val="24"/>
          <w:szCs w:val="24"/>
          <w:lang w:val="ru-RU"/>
        </w:rPr>
        <w:t xml:space="preserve"> и успостављена је</w:t>
      </w:r>
      <w:r w:rsidR="009A5871" w:rsidRPr="002B6AC0">
        <w:rPr>
          <w:rFonts w:ascii="Times New Roman" w:hAnsi="Times New Roman"/>
          <w:sz w:val="24"/>
          <w:szCs w:val="24"/>
          <w:lang w:val="ru-RU"/>
        </w:rPr>
        <w:t xml:space="preserve"> боља</w:t>
      </w:r>
      <w:r w:rsidRPr="002B6AC0">
        <w:rPr>
          <w:rFonts w:ascii="Times New Roman" w:hAnsi="Times New Roman"/>
          <w:sz w:val="24"/>
          <w:szCs w:val="24"/>
          <w:lang w:val="ru-RU"/>
        </w:rPr>
        <w:t xml:space="preserve"> сарадња међу њима (А</w:t>
      </w:r>
      <w:r>
        <w:rPr>
          <w:rFonts w:ascii="Times New Roman" w:hAnsi="Times New Roman"/>
          <w:sz w:val="24"/>
          <w:szCs w:val="24"/>
        </w:rPr>
        <w:t>braham</w:t>
      </w:r>
      <w:r w:rsidRPr="002B6AC0">
        <w:rPr>
          <w:rFonts w:ascii="Times New Roman" w:hAnsi="Times New Roman"/>
          <w:sz w:val="24"/>
          <w:szCs w:val="24"/>
          <w:lang w:val="ru-RU"/>
        </w:rPr>
        <w:t>, 2002: 31).</w:t>
      </w:r>
    </w:p>
    <w:p w:rsidR="006709AD" w:rsidRPr="002B6AC0" w:rsidRDefault="006709AD" w:rsidP="006709AD">
      <w:pPr>
        <w:pStyle w:val="FootnoteText"/>
        <w:jc w:val="both"/>
        <w:rPr>
          <w:rFonts w:ascii="Times New Roman" w:hAnsi="Times New Roman"/>
          <w:sz w:val="24"/>
          <w:szCs w:val="24"/>
          <w:lang w:val="ru-RU"/>
        </w:rPr>
      </w:pPr>
    </w:p>
    <w:p w:rsidR="006709AD" w:rsidRPr="002B6AC0" w:rsidRDefault="006709AD" w:rsidP="006709AD">
      <w:pPr>
        <w:pStyle w:val="NoSpacing"/>
        <w:jc w:val="both"/>
        <w:rPr>
          <w:rFonts w:ascii="Times New Roman" w:hAnsi="Times New Roman"/>
          <w:szCs w:val="24"/>
          <w:lang w:val="ru-RU"/>
        </w:rPr>
      </w:pPr>
    </w:p>
    <w:p w:rsidR="006709AD" w:rsidRPr="002B6AC0" w:rsidRDefault="004643D1" w:rsidP="004643D1">
      <w:pPr>
        <w:pStyle w:val="NoSpacing"/>
        <w:ind w:left="720" w:firstLine="720"/>
        <w:jc w:val="both"/>
        <w:rPr>
          <w:rFonts w:ascii="Times New Roman" w:hAnsi="Times New Roman"/>
          <w:b/>
          <w:i/>
          <w:szCs w:val="24"/>
          <w:lang w:val="ru-RU"/>
        </w:rPr>
      </w:pPr>
      <w:r w:rsidRPr="002B6AC0">
        <w:rPr>
          <w:rFonts w:ascii="Times New Roman" w:hAnsi="Times New Roman"/>
          <w:b/>
          <w:i/>
          <w:szCs w:val="24"/>
          <w:lang w:val="ru-RU"/>
        </w:rPr>
        <w:t>4.1.5.</w:t>
      </w:r>
      <w:r w:rsidR="006709AD" w:rsidRPr="002B6AC0">
        <w:rPr>
          <w:rFonts w:ascii="Times New Roman" w:hAnsi="Times New Roman"/>
          <w:b/>
          <w:i/>
          <w:szCs w:val="24"/>
          <w:lang w:val="ru-RU"/>
        </w:rPr>
        <w:t>Организација</w:t>
      </w:r>
      <w:r w:rsidR="00F41B61" w:rsidRPr="002B6AC0">
        <w:rPr>
          <w:rFonts w:ascii="Times New Roman" w:hAnsi="Times New Roman"/>
          <w:b/>
          <w:i/>
          <w:szCs w:val="24"/>
          <w:lang w:val="ru-RU"/>
        </w:rPr>
        <w:t xml:space="preserve"> и рад</w:t>
      </w:r>
      <w:r w:rsidR="006709AD" w:rsidRPr="002B6AC0">
        <w:rPr>
          <w:rFonts w:ascii="Times New Roman" w:hAnsi="Times New Roman"/>
          <w:b/>
          <w:i/>
          <w:szCs w:val="24"/>
          <w:lang w:val="ru-RU"/>
        </w:rPr>
        <w:t xml:space="preserve"> полиције у заједници у Турској</w:t>
      </w:r>
    </w:p>
    <w:p w:rsidR="006709AD" w:rsidRPr="002B6AC0" w:rsidRDefault="006709AD" w:rsidP="006709AD">
      <w:pPr>
        <w:pStyle w:val="NoSpacing"/>
        <w:jc w:val="both"/>
        <w:rPr>
          <w:rFonts w:ascii="Times New Roman" w:hAnsi="Times New Roman"/>
          <w:b/>
          <w:i/>
          <w:szCs w:val="24"/>
          <w:lang w:val="ru-RU"/>
        </w:rPr>
      </w:pPr>
    </w:p>
    <w:p w:rsidR="006709AD" w:rsidRPr="002B6AC0" w:rsidRDefault="006709AD" w:rsidP="006709AD">
      <w:pPr>
        <w:pStyle w:val="NoSpacing"/>
        <w:jc w:val="both"/>
        <w:rPr>
          <w:rFonts w:ascii="Times New Roman" w:hAnsi="Times New Roman"/>
          <w:szCs w:val="24"/>
          <w:lang w:val="ru-RU"/>
        </w:rPr>
      </w:pPr>
    </w:p>
    <w:p w:rsidR="006709AD" w:rsidRPr="002B6AC0" w:rsidRDefault="006709AD" w:rsidP="003F257C">
      <w:pPr>
        <w:pStyle w:val="NoSpacing"/>
        <w:ind w:firstLine="720"/>
        <w:jc w:val="both"/>
        <w:rPr>
          <w:rFonts w:ascii="Times New Roman" w:hAnsi="Times New Roman"/>
          <w:szCs w:val="24"/>
          <w:lang w:val="ru-RU"/>
        </w:rPr>
      </w:pPr>
      <w:r w:rsidRPr="002B6AC0">
        <w:rPr>
          <w:rFonts w:ascii="Times New Roman" w:hAnsi="Times New Roman"/>
          <w:szCs w:val="24"/>
          <w:lang w:val="ru-RU"/>
        </w:rPr>
        <w:t xml:space="preserve"> Турска Национална полиција</w:t>
      </w:r>
      <w:r w:rsidR="003F257C" w:rsidRPr="002B6AC0">
        <w:rPr>
          <w:rFonts w:ascii="Times New Roman" w:hAnsi="Times New Roman"/>
          <w:szCs w:val="24"/>
          <w:lang w:val="ru-RU"/>
        </w:rPr>
        <w:t xml:space="preserve"> (у даљем тексту: ТНП) у 2005. години  започела је  </w:t>
      </w:r>
      <w:r w:rsidRPr="002B6AC0">
        <w:rPr>
          <w:rFonts w:ascii="Times New Roman" w:hAnsi="Times New Roman"/>
          <w:szCs w:val="24"/>
          <w:lang w:val="ru-RU"/>
        </w:rPr>
        <w:t xml:space="preserve"> пројекат</w:t>
      </w:r>
      <w:r w:rsidR="003F257C" w:rsidRPr="002B6AC0">
        <w:rPr>
          <w:rFonts w:ascii="Times New Roman" w:hAnsi="Times New Roman"/>
          <w:szCs w:val="24"/>
          <w:lang w:val="ru-RU"/>
        </w:rPr>
        <w:t xml:space="preserve"> свог развоја</w:t>
      </w:r>
      <w:r w:rsidRPr="002B6AC0">
        <w:rPr>
          <w:rFonts w:ascii="Times New Roman" w:hAnsi="Times New Roman"/>
          <w:szCs w:val="24"/>
          <w:lang w:val="ru-RU"/>
        </w:rPr>
        <w:t xml:space="preserve"> са Шпани</w:t>
      </w:r>
      <w:r w:rsidR="009A5871" w:rsidRPr="002B6AC0">
        <w:rPr>
          <w:rFonts w:ascii="Times New Roman" w:hAnsi="Times New Roman"/>
          <w:szCs w:val="24"/>
          <w:lang w:val="ru-RU"/>
        </w:rPr>
        <w:t>јом у оквиру Европске уније</w:t>
      </w:r>
      <w:r w:rsidR="003F257C" w:rsidRPr="00FD1AD5">
        <w:rPr>
          <w:rStyle w:val="FootnoteReference"/>
          <w:rFonts w:ascii="Times New Roman" w:hAnsi="Times New Roman"/>
          <w:szCs w:val="24"/>
        </w:rPr>
        <w:footnoteReference w:id="148"/>
      </w:r>
      <w:r w:rsidR="003F257C" w:rsidRPr="002B6AC0">
        <w:rPr>
          <w:rFonts w:ascii="Times New Roman" w:hAnsi="Times New Roman"/>
          <w:szCs w:val="24"/>
          <w:lang w:val="ru-RU"/>
        </w:rPr>
        <w:t xml:space="preserve">. </w:t>
      </w:r>
      <w:r w:rsidR="006D5B26" w:rsidRPr="002B6AC0">
        <w:rPr>
          <w:rFonts w:ascii="Times New Roman" w:hAnsi="Times New Roman"/>
          <w:szCs w:val="24"/>
          <w:lang w:val="ru-RU"/>
        </w:rPr>
        <w:t>Ј</w:t>
      </w:r>
      <w:r w:rsidRPr="002B6AC0">
        <w:rPr>
          <w:rFonts w:ascii="Times New Roman" w:hAnsi="Times New Roman"/>
          <w:szCs w:val="24"/>
          <w:lang w:val="ru-RU"/>
        </w:rPr>
        <w:t>еда</w:t>
      </w:r>
      <w:r w:rsidR="00744A4E" w:rsidRPr="002B6AC0">
        <w:rPr>
          <w:rFonts w:ascii="Times New Roman" w:hAnsi="Times New Roman"/>
          <w:szCs w:val="24"/>
          <w:lang w:val="ru-RU"/>
        </w:rPr>
        <w:t>н део пројекта односио се и на рад полиције у заједници.</w:t>
      </w:r>
      <w:r w:rsidR="005E14B9">
        <w:rPr>
          <w:rFonts w:ascii="Times New Roman" w:hAnsi="Times New Roman"/>
          <w:szCs w:val="24"/>
          <w:lang w:val="ru-RU"/>
        </w:rPr>
        <w:t xml:space="preserve"> </w:t>
      </w:r>
      <w:r w:rsidR="003F257C" w:rsidRPr="002B6AC0">
        <w:rPr>
          <w:rFonts w:ascii="Times New Roman" w:hAnsi="Times New Roman"/>
          <w:szCs w:val="24"/>
          <w:lang w:val="ru-RU"/>
        </w:rPr>
        <w:t>Е</w:t>
      </w:r>
      <w:r w:rsidRPr="002B6AC0">
        <w:rPr>
          <w:rFonts w:ascii="Times New Roman" w:hAnsi="Times New Roman"/>
          <w:szCs w:val="24"/>
          <w:lang w:val="ru-RU"/>
        </w:rPr>
        <w:t>ксперти Европске уни</w:t>
      </w:r>
      <w:r w:rsidR="003F257C" w:rsidRPr="002B6AC0">
        <w:rPr>
          <w:rFonts w:ascii="Times New Roman" w:hAnsi="Times New Roman"/>
          <w:szCs w:val="24"/>
          <w:lang w:val="ru-RU"/>
        </w:rPr>
        <w:t>је и ТНП</w:t>
      </w:r>
      <w:r w:rsidRPr="002B6AC0">
        <w:rPr>
          <w:rFonts w:ascii="Times New Roman" w:hAnsi="Times New Roman"/>
          <w:szCs w:val="24"/>
          <w:lang w:val="ru-RU"/>
        </w:rPr>
        <w:t xml:space="preserve"> анализирали су  рад </w:t>
      </w:r>
      <w:r w:rsidRPr="008D4C1A">
        <w:rPr>
          <w:rFonts w:ascii="Times New Roman" w:hAnsi="Times New Roman"/>
          <w:szCs w:val="24"/>
          <w:lang w:val="ru-RU"/>
        </w:rPr>
        <w:t>турске полиције</w:t>
      </w:r>
      <w:r w:rsidRPr="002B6AC0">
        <w:rPr>
          <w:rFonts w:ascii="Times New Roman" w:hAnsi="Times New Roman"/>
          <w:szCs w:val="24"/>
          <w:lang w:val="ru-RU"/>
        </w:rPr>
        <w:t xml:space="preserve"> и рад полиција чланица</w:t>
      </w:r>
      <w:r w:rsidR="009A5871" w:rsidRPr="002B6AC0">
        <w:rPr>
          <w:rFonts w:ascii="Times New Roman" w:hAnsi="Times New Roman"/>
          <w:szCs w:val="24"/>
          <w:lang w:val="ru-RU"/>
        </w:rPr>
        <w:t xml:space="preserve"> уније</w:t>
      </w:r>
      <w:r w:rsidR="003F257C" w:rsidRPr="002B6AC0">
        <w:rPr>
          <w:rFonts w:ascii="Times New Roman" w:hAnsi="Times New Roman"/>
          <w:szCs w:val="24"/>
          <w:lang w:val="ru-RU"/>
        </w:rPr>
        <w:t xml:space="preserve">. </w:t>
      </w:r>
      <w:r w:rsidR="00524AB1" w:rsidRPr="002B6AC0">
        <w:rPr>
          <w:rFonts w:ascii="Times New Roman" w:hAnsi="Times New Roman"/>
          <w:szCs w:val="24"/>
          <w:lang w:val="ru-RU"/>
        </w:rPr>
        <w:t>У 2005. години, о</w:t>
      </w:r>
      <w:r w:rsidR="003F257C" w:rsidRPr="002B6AC0">
        <w:rPr>
          <w:rFonts w:ascii="Times New Roman" w:hAnsi="Times New Roman"/>
          <w:szCs w:val="24"/>
          <w:lang w:val="ru-RU"/>
        </w:rPr>
        <w:t xml:space="preserve">ко </w:t>
      </w:r>
      <w:r w:rsidRPr="002B6AC0">
        <w:rPr>
          <w:rFonts w:ascii="Times New Roman" w:hAnsi="Times New Roman"/>
          <w:szCs w:val="24"/>
          <w:lang w:val="ru-RU"/>
        </w:rPr>
        <w:t>200 припадника Т</w:t>
      </w:r>
      <w:r w:rsidR="003F257C" w:rsidRPr="002B6AC0">
        <w:rPr>
          <w:rFonts w:ascii="Times New Roman" w:hAnsi="Times New Roman"/>
          <w:szCs w:val="24"/>
          <w:lang w:val="ru-RU"/>
        </w:rPr>
        <w:t>НП</w:t>
      </w:r>
      <w:r w:rsidRPr="002B6AC0">
        <w:rPr>
          <w:rFonts w:ascii="Times New Roman" w:hAnsi="Times New Roman"/>
          <w:szCs w:val="24"/>
          <w:lang w:val="ru-RU"/>
        </w:rPr>
        <w:t xml:space="preserve"> завршило</w:t>
      </w:r>
      <w:r w:rsidR="009A5871" w:rsidRPr="002B6AC0">
        <w:rPr>
          <w:rFonts w:ascii="Times New Roman" w:hAnsi="Times New Roman"/>
          <w:szCs w:val="24"/>
          <w:lang w:val="ru-RU"/>
        </w:rPr>
        <w:t xml:space="preserve"> је</w:t>
      </w:r>
      <w:r w:rsidRPr="002B6AC0">
        <w:rPr>
          <w:rFonts w:ascii="Times New Roman" w:hAnsi="Times New Roman"/>
          <w:szCs w:val="24"/>
          <w:lang w:val="ru-RU"/>
        </w:rPr>
        <w:t xml:space="preserve"> курс </w:t>
      </w:r>
      <w:r w:rsidR="009A7DA0" w:rsidRPr="002B6AC0">
        <w:rPr>
          <w:rFonts w:ascii="Times New Roman" w:hAnsi="Times New Roman"/>
          <w:szCs w:val="24"/>
          <w:lang w:val="ru-RU"/>
        </w:rPr>
        <w:t>под називом „</w:t>
      </w:r>
      <w:r w:rsidR="00524AB1" w:rsidRPr="00524AB1">
        <w:rPr>
          <w:rFonts w:ascii="Times New Roman" w:hAnsi="Times New Roman"/>
          <w:szCs w:val="24"/>
          <w:lang w:val="sr-Cyrl-CS"/>
        </w:rPr>
        <w:t>Р</w:t>
      </w:r>
      <w:r w:rsidR="009A5871" w:rsidRPr="002B6AC0">
        <w:rPr>
          <w:rFonts w:ascii="Times New Roman" w:hAnsi="Times New Roman"/>
          <w:szCs w:val="24"/>
          <w:lang w:val="ru-RU"/>
        </w:rPr>
        <w:t>ад полиције у заједници“</w:t>
      </w:r>
      <w:r w:rsidR="009A7DA0" w:rsidRPr="002B6AC0">
        <w:rPr>
          <w:rFonts w:ascii="Times New Roman" w:hAnsi="Times New Roman"/>
          <w:szCs w:val="24"/>
          <w:lang w:val="ru-RU"/>
        </w:rPr>
        <w:t xml:space="preserve">. </w:t>
      </w:r>
      <w:r w:rsidR="00211163" w:rsidRPr="002B6AC0">
        <w:rPr>
          <w:rFonts w:ascii="Times New Roman" w:hAnsi="Times New Roman"/>
          <w:szCs w:val="24"/>
          <w:lang w:val="ru-RU"/>
        </w:rPr>
        <w:t>Стручњаци ТНП п</w:t>
      </w:r>
      <w:r w:rsidR="003F257C" w:rsidRPr="002B6AC0">
        <w:rPr>
          <w:rFonts w:ascii="Times New Roman" w:hAnsi="Times New Roman"/>
          <w:szCs w:val="24"/>
          <w:lang w:val="ru-RU"/>
        </w:rPr>
        <w:t>осле сачињеног</w:t>
      </w:r>
      <w:r w:rsidR="00211163" w:rsidRPr="002B6AC0">
        <w:rPr>
          <w:rFonts w:ascii="Times New Roman" w:hAnsi="Times New Roman"/>
          <w:szCs w:val="24"/>
          <w:lang w:val="ru-RU"/>
        </w:rPr>
        <w:t xml:space="preserve"> пројекта „Р</w:t>
      </w:r>
      <w:r w:rsidRPr="002B6AC0">
        <w:rPr>
          <w:rFonts w:ascii="Times New Roman" w:hAnsi="Times New Roman"/>
          <w:szCs w:val="24"/>
          <w:lang w:val="ru-RU"/>
        </w:rPr>
        <w:t>ад полиције у заједници“,</w:t>
      </w:r>
      <w:r w:rsidR="006D5B26" w:rsidRPr="002B6AC0">
        <w:rPr>
          <w:rFonts w:ascii="Times New Roman" w:hAnsi="Times New Roman"/>
          <w:szCs w:val="24"/>
          <w:lang w:val="ru-RU"/>
        </w:rPr>
        <w:t xml:space="preserve"> дефинисали</w:t>
      </w:r>
      <w:r w:rsidR="009A7DA0">
        <w:rPr>
          <w:rFonts w:ascii="Times New Roman" w:hAnsi="Times New Roman"/>
          <w:szCs w:val="24"/>
          <w:lang w:val="sr-Cyrl-CS"/>
        </w:rPr>
        <w:t xml:space="preserve"> су</w:t>
      </w:r>
      <w:r w:rsidR="005E14B9">
        <w:rPr>
          <w:rFonts w:ascii="Times New Roman" w:hAnsi="Times New Roman"/>
          <w:szCs w:val="24"/>
          <w:lang w:val="sr-Cyrl-CS"/>
        </w:rPr>
        <w:t xml:space="preserve"> </w:t>
      </w:r>
      <w:r w:rsidR="00211163" w:rsidRPr="002B6AC0">
        <w:rPr>
          <w:rFonts w:ascii="Times New Roman" w:hAnsi="Times New Roman"/>
          <w:szCs w:val="24"/>
          <w:lang w:val="ru-RU"/>
        </w:rPr>
        <w:t>и</w:t>
      </w:r>
      <w:r w:rsidR="005E14B9">
        <w:rPr>
          <w:rFonts w:ascii="Times New Roman" w:hAnsi="Times New Roman"/>
          <w:szCs w:val="24"/>
          <w:lang w:val="ru-RU"/>
        </w:rPr>
        <w:t xml:space="preserve"> </w:t>
      </w:r>
      <w:r w:rsidRPr="002B6AC0">
        <w:rPr>
          <w:rFonts w:ascii="Times New Roman" w:hAnsi="Times New Roman"/>
          <w:szCs w:val="24"/>
          <w:lang w:val="ru-RU"/>
        </w:rPr>
        <w:t>службене стандарде за рад полиције у заједни</w:t>
      </w:r>
      <w:r w:rsidR="009A7DA0" w:rsidRPr="002B6AC0">
        <w:rPr>
          <w:rFonts w:ascii="Times New Roman" w:hAnsi="Times New Roman"/>
          <w:szCs w:val="24"/>
          <w:lang w:val="ru-RU"/>
        </w:rPr>
        <w:t>ци</w:t>
      </w:r>
      <w:r w:rsidR="00211163" w:rsidRPr="002B6AC0">
        <w:rPr>
          <w:rFonts w:ascii="Times New Roman" w:hAnsi="Times New Roman"/>
          <w:szCs w:val="24"/>
          <w:lang w:val="ru-RU"/>
        </w:rPr>
        <w:t>.</w:t>
      </w:r>
      <w:r w:rsidR="005E14B9">
        <w:rPr>
          <w:rFonts w:ascii="Times New Roman" w:hAnsi="Times New Roman"/>
          <w:szCs w:val="24"/>
          <w:lang w:val="ru-RU"/>
        </w:rPr>
        <w:t xml:space="preserve"> </w:t>
      </w:r>
      <w:r w:rsidRPr="002B6AC0">
        <w:rPr>
          <w:rFonts w:ascii="Times New Roman" w:hAnsi="Times New Roman"/>
          <w:szCs w:val="24"/>
          <w:lang w:val="ru-RU"/>
        </w:rPr>
        <w:t>Службени станда</w:t>
      </w:r>
      <w:r w:rsidR="00211163" w:rsidRPr="002B6AC0">
        <w:rPr>
          <w:rFonts w:ascii="Times New Roman" w:hAnsi="Times New Roman"/>
          <w:szCs w:val="24"/>
          <w:lang w:val="ru-RU"/>
        </w:rPr>
        <w:t>рди за рад полиције у заједници имали су</w:t>
      </w:r>
      <w:r w:rsidRPr="002B6AC0">
        <w:rPr>
          <w:rFonts w:ascii="Times New Roman" w:hAnsi="Times New Roman"/>
          <w:szCs w:val="24"/>
          <w:lang w:val="ru-RU"/>
        </w:rPr>
        <w:t xml:space="preserve"> за циљ јачање напора полиције </w:t>
      </w:r>
      <w:r w:rsidR="006D5B26" w:rsidRPr="002B6AC0">
        <w:rPr>
          <w:rFonts w:ascii="Times New Roman" w:hAnsi="Times New Roman"/>
          <w:szCs w:val="24"/>
          <w:lang w:val="ru-RU"/>
        </w:rPr>
        <w:t>по питању борбе против криминалитета</w:t>
      </w:r>
      <w:r w:rsidRPr="002B6AC0">
        <w:rPr>
          <w:rFonts w:ascii="Times New Roman" w:hAnsi="Times New Roman"/>
          <w:szCs w:val="24"/>
          <w:lang w:val="ru-RU"/>
        </w:rPr>
        <w:t>, укључ</w:t>
      </w:r>
      <w:r w:rsidR="009A7DA0" w:rsidRPr="002B6AC0">
        <w:rPr>
          <w:rFonts w:ascii="Times New Roman" w:hAnsi="Times New Roman"/>
          <w:szCs w:val="24"/>
          <w:lang w:val="ru-RU"/>
        </w:rPr>
        <w:t>ивањем турске заједнице као под</w:t>
      </w:r>
      <w:r w:rsidR="009A7DA0">
        <w:rPr>
          <w:rFonts w:ascii="Times New Roman" w:hAnsi="Times New Roman"/>
          <w:szCs w:val="24"/>
          <w:lang w:val="sr-Cyrl-CS"/>
        </w:rPr>
        <w:t>рш</w:t>
      </w:r>
      <w:r w:rsidR="009A7DA0" w:rsidRPr="002B6AC0">
        <w:rPr>
          <w:rFonts w:ascii="Times New Roman" w:hAnsi="Times New Roman"/>
          <w:szCs w:val="24"/>
          <w:lang w:val="ru-RU"/>
        </w:rPr>
        <w:t>к</w:t>
      </w:r>
      <w:r w:rsidRPr="002B6AC0">
        <w:rPr>
          <w:rFonts w:ascii="Times New Roman" w:hAnsi="Times New Roman"/>
          <w:szCs w:val="24"/>
          <w:lang w:val="ru-RU"/>
        </w:rPr>
        <w:t>е службама безбедности. Турска национална пол</w:t>
      </w:r>
      <w:r w:rsidR="00211163" w:rsidRPr="002B6AC0">
        <w:rPr>
          <w:rFonts w:ascii="Times New Roman" w:hAnsi="Times New Roman"/>
          <w:szCs w:val="24"/>
          <w:lang w:val="ru-RU"/>
        </w:rPr>
        <w:t>иције</w:t>
      </w:r>
      <w:r w:rsidR="006D5B26" w:rsidRPr="002B6AC0">
        <w:rPr>
          <w:rFonts w:ascii="Times New Roman" w:hAnsi="Times New Roman"/>
          <w:szCs w:val="24"/>
          <w:lang w:val="ru-RU"/>
        </w:rPr>
        <w:t xml:space="preserve"> у 2006. </w:t>
      </w:r>
      <w:r w:rsidR="00D92C12">
        <w:rPr>
          <w:rFonts w:ascii="Times New Roman" w:hAnsi="Times New Roman"/>
          <w:szCs w:val="24"/>
          <w:lang w:val="ru-RU"/>
        </w:rPr>
        <w:t>г</w:t>
      </w:r>
      <w:r w:rsidR="006D5B26" w:rsidRPr="002B6AC0">
        <w:rPr>
          <w:rFonts w:ascii="Times New Roman" w:hAnsi="Times New Roman"/>
          <w:szCs w:val="24"/>
          <w:lang w:val="ru-RU"/>
        </w:rPr>
        <w:t>одини</w:t>
      </w:r>
      <w:r w:rsidR="00D92C12">
        <w:rPr>
          <w:rFonts w:ascii="Times New Roman" w:hAnsi="Times New Roman"/>
          <w:szCs w:val="24"/>
          <w:lang w:val="ru-RU"/>
        </w:rPr>
        <w:t>,</w:t>
      </w:r>
      <w:r w:rsidRPr="002B6AC0">
        <w:rPr>
          <w:rFonts w:ascii="Times New Roman" w:hAnsi="Times New Roman"/>
          <w:szCs w:val="24"/>
          <w:lang w:val="ru-RU"/>
        </w:rPr>
        <w:t xml:space="preserve"> започела </w:t>
      </w:r>
      <w:r w:rsidR="00524AB1" w:rsidRPr="002B6AC0">
        <w:rPr>
          <w:rFonts w:ascii="Times New Roman" w:hAnsi="Times New Roman"/>
          <w:szCs w:val="24"/>
          <w:lang w:val="ru-RU"/>
        </w:rPr>
        <w:t xml:space="preserve">је са реализацијом </w:t>
      </w:r>
      <w:r w:rsidR="00211163" w:rsidRPr="002B6AC0">
        <w:rPr>
          <w:rFonts w:ascii="Times New Roman" w:hAnsi="Times New Roman"/>
          <w:szCs w:val="24"/>
          <w:lang w:val="ru-RU"/>
        </w:rPr>
        <w:t>пилот пројек</w:t>
      </w:r>
      <w:r w:rsidR="00524AB1" w:rsidRPr="002B6AC0">
        <w:rPr>
          <w:rFonts w:ascii="Times New Roman" w:hAnsi="Times New Roman"/>
          <w:szCs w:val="24"/>
          <w:lang w:val="ru-RU"/>
        </w:rPr>
        <w:t>ата</w:t>
      </w:r>
      <w:r w:rsidRPr="002B6AC0">
        <w:rPr>
          <w:rFonts w:ascii="Times New Roman" w:hAnsi="Times New Roman"/>
          <w:szCs w:val="24"/>
          <w:lang w:val="ru-RU"/>
        </w:rPr>
        <w:t xml:space="preserve"> у 20 полицијских центара,  лоцираних у 10 различитих градова. </w:t>
      </w:r>
      <w:r w:rsidR="00211163" w:rsidRPr="002B6AC0">
        <w:rPr>
          <w:rFonts w:ascii="Times New Roman" w:hAnsi="Times New Roman"/>
          <w:szCs w:val="24"/>
          <w:lang w:val="ru-RU"/>
        </w:rPr>
        <w:t xml:space="preserve">У априлу 2009. </w:t>
      </w:r>
      <w:r w:rsidR="00D92C12">
        <w:rPr>
          <w:rFonts w:ascii="Times New Roman" w:hAnsi="Times New Roman"/>
          <w:szCs w:val="24"/>
          <w:lang w:val="ru-RU"/>
        </w:rPr>
        <w:t>г</w:t>
      </w:r>
      <w:r w:rsidR="00211163" w:rsidRPr="002B6AC0">
        <w:rPr>
          <w:rFonts w:ascii="Times New Roman" w:hAnsi="Times New Roman"/>
          <w:szCs w:val="24"/>
          <w:lang w:val="ru-RU"/>
        </w:rPr>
        <w:t>одине</w:t>
      </w:r>
      <w:r w:rsidR="00D92C12">
        <w:rPr>
          <w:rFonts w:ascii="Times New Roman" w:hAnsi="Times New Roman"/>
          <w:szCs w:val="24"/>
          <w:lang w:val="ru-RU"/>
        </w:rPr>
        <w:t>,</w:t>
      </w:r>
      <w:r w:rsidR="00211163" w:rsidRPr="002B6AC0">
        <w:rPr>
          <w:rFonts w:ascii="Times New Roman" w:hAnsi="Times New Roman"/>
          <w:szCs w:val="24"/>
          <w:lang w:val="ru-RU"/>
        </w:rPr>
        <w:t xml:space="preserve"> након великог интересовања јавности за рад полиције у заједници и повећаног поверења </w:t>
      </w:r>
      <w:r w:rsidR="005E14B9">
        <w:rPr>
          <w:rFonts w:ascii="Times New Roman" w:hAnsi="Times New Roman"/>
          <w:szCs w:val="24"/>
          <w:lang w:val="ru-RU"/>
        </w:rPr>
        <w:t xml:space="preserve">заједнице у полицијске службе  </w:t>
      </w:r>
      <w:r w:rsidR="00211163" w:rsidRPr="002B6AC0">
        <w:rPr>
          <w:rFonts w:ascii="Times New Roman" w:hAnsi="Times New Roman"/>
          <w:szCs w:val="24"/>
          <w:lang w:val="ru-RU"/>
        </w:rPr>
        <w:t>започета је  имплементација  рада полиције у заједници у свим окрузима</w:t>
      </w:r>
      <w:r w:rsidRPr="00FD1AD5">
        <w:rPr>
          <w:rStyle w:val="FootnoteReference"/>
          <w:rFonts w:ascii="Times New Roman" w:hAnsi="Times New Roman"/>
          <w:szCs w:val="24"/>
        </w:rPr>
        <w:footnoteReference w:id="149"/>
      </w:r>
      <w:r w:rsidRPr="002B6AC0">
        <w:rPr>
          <w:rFonts w:ascii="Times New Roman" w:hAnsi="Times New Roman"/>
          <w:szCs w:val="24"/>
          <w:lang w:val="ru-RU"/>
        </w:rPr>
        <w:t xml:space="preserve">. </w:t>
      </w:r>
    </w:p>
    <w:p w:rsidR="006709AD" w:rsidRPr="002B6AC0" w:rsidRDefault="0058203F" w:rsidP="006709AD">
      <w:pPr>
        <w:pStyle w:val="NoSpacing"/>
        <w:ind w:firstLine="720"/>
        <w:jc w:val="both"/>
        <w:rPr>
          <w:rFonts w:ascii="Times New Roman" w:hAnsi="Times New Roman"/>
          <w:szCs w:val="24"/>
          <w:lang w:val="ru-RU"/>
        </w:rPr>
      </w:pPr>
      <w:r>
        <w:rPr>
          <w:rFonts w:ascii="Times New Roman" w:hAnsi="Times New Roman"/>
          <w:szCs w:val="24"/>
          <w:lang w:val="ru-RU"/>
        </w:rPr>
        <w:t xml:space="preserve">За рад полиције у заједници у </w:t>
      </w:r>
      <w:r w:rsidR="008D4C1A" w:rsidRPr="008D4C1A">
        <w:rPr>
          <w:rFonts w:ascii="Times New Roman" w:hAnsi="Times New Roman"/>
          <w:szCs w:val="24"/>
          <w:lang w:val="ru-RU"/>
        </w:rPr>
        <w:t>Т</w:t>
      </w:r>
      <w:r w:rsidR="006709AD" w:rsidRPr="008D4C1A">
        <w:rPr>
          <w:rFonts w:ascii="Times New Roman" w:hAnsi="Times New Roman"/>
          <w:szCs w:val="24"/>
          <w:lang w:val="ru-RU"/>
        </w:rPr>
        <w:t>урској полицији</w:t>
      </w:r>
      <w:r>
        <w:rPr>
          <w:rFonts w:ascii="Times New Roman" w:hAnsi="Times New Roman"/>
          <w:szCs w:val="24"/>
          <w:lang w:val="ru-RU"/>
        </w:rPr>
        <w:t xml:space="preserve"> формиране су две  </w:t>
      </w:r>
      <w:r w:rsidR="006709AD" w:rsidRPr="002B6AC0">
        <w:rPr>
          <w:rFonts w:ascii="Times New Roman" w:hAnsi="Times New Roman"/>
          <w:szCs w:val="24"/>
          <w:lang w:val="ru-RU"/>
        </w:rPr>
        <w:t xml:space="preserve">организационе јединице: једна је у седишту ТНП (штабу) и друге су у градским областима. У саставу </w:t>
      </w:r>
      <w:r w:rsidR="006709AD" w:rsidRPr="002B6AC0">
        <w:rPr>
          <w:rFonts w:ascii="Times New Roman" w:hAnsi="Times New Roman"/>
          <w:szCs w:val="24"/>
          <w:lang w:val="ru-RU"/>
        </w:rPr>
        <w:lastRenderedPageBreak/>
        <w:t>седишта/централе ТНП налази се Центар</w:t>
      </w:r>
      <w:r w:rsidR="005E14B9">
        <w:rPr>
          <w:rFonts w:ascii="Times New Roman" w:hAnsi="Times New Roman"/>
          <w:szCs w:val="24"/>
          <w:lang w:val="ru-RU"/>
        </w:rPr>
        <w:t xml:space="preserve"> за имплементацију пројекта и о</w:t>
      </w:r>
      <w:r w:rsidR="006709AD" w:rsidRPr="002B6AC0">
        <w:rPr>
          <w:rFonts w:ascii="Times New Roman" w:hAnsi="Times New Roman"/>
          <w:szCs w:val="24"/>
          <w:lang w:val="ru-RU"/>
        </w:rPr>
        <w:t>дбори за евалуацију (</w:t>
      </w:r>
      <w:r w:rsidR="00D92C12">
        <w:rPr>
          <w:rFonts w:ascii="Times New Roman" w:hAnsi="Times New Roman"/>
          <w:szCs w:val="24"/>
          <w:lang w:val="ru-RU"/>
        </w:rPr>
        <w:t xml:space="preserve">одбор се </w:t>
      </w:r>
      <w:r w:rsidR="006709AD" w:rsidRPr="002B6AC0">
        <w:rPr>
          <w:rFonts w:ascii="Times New Roman" w:hAnsi="Times New Roman"/>
          <w:szCs w:val="24"/>
          <w:lang w:val="ru-RU"/>
        </w:rPr>
        <w:t>састоје се од 11 чланова, који прате развој полиције у заједници и</w:t>
      </w:r>
      <w:r w:rsidR="00D92C12">
        <w:rPr>
          <w:rFonts w:ascii="Times New Roman" w:hAnsi="Times New Roman"/>
          <w:szCs w:val="24"/>
          <w:lang w:val="ru-RU"/>
        </w:rPr>
        <w:t xml:space="preserve"> чланови одбора  учествују у решавању проблема</w:t>
      </w:r>
      <w:r w:rsidR="006709AD" w:rsidRPr="002B6AC0">
        <w:rPr>
          <w:rFonts w:ascii="Times New Roman" w:hAnsi="Times New Roman"/>
          <w:szCs w:val="24"/>
          <w:lang w:val="ru-RU"/>
        </w:rPr>
        <w:t>). У градским област</w:t>
      </w:r>
      <w:r w:rsidR="006D5B26" w:rsidRPr="002B6AC0">
        <w:rPr>
          <w:rFonts w:ascii="Times New Roman" w:hAnsi="Times New Roman"/>
          <w:szCs w:val="24"/>
          <w:lang w:val="ru-RU"/>
        </w:rPr>
        <w:t xml:space="preserve">има, рад полиције у заједници </w:t>
      </w:r>
      <w:r w:rsidR="006709AD" w:rsidRPr="002B6AC0">
        <w:rPr>
          <w:rFonts w:ascii="Times New Roman" w:hAnsi="Times New Roman"/>
          <w:szCs w:val="24"/>
          <w:lang w:val="ru-RU"/>
        </w:rPr>
        <w:t xml:space="preserve"> координира</w:t>
      </w:r>
      <w:r w:rsidR="006D5B26" w:rsidRPr="002B6AC0">
        <w:rPr>
          <w:rFonts w:ascii="Times New Roman" w:hAnsi="Times New Roman"/>
          <w:szCs w:val="24"/>
          <w:lang w:val="ru-RU"/>
        </w:rPr>
        <w:t xml:space="preserve"> се</w:t>
      </w:r>
      <w:r w:rsidR="006709AD" w:rsidRPr="002B6AC0">
        <w:rPr>
          <w:rFonts w:ascii="Times New Roman" w:hAnsi="Times New Roman"/>
          <w:szCs w:val="24"/>
          <w:lang w:val="ru-RU"/>
        </w:rPr>
        <w:t xml:space="preserve"> од стране Одељења за рад полиције у заједници.</w:t>
      </w:r>
    </w:p>
    <w:p w:rsidR="006709AD" w:rsidRPr="002B6AC0" w:rsidRDefault="006709AD" w:rsidP="006709AD">
      <w:pPr>
        <w:pStyle w:val="NoSpacing"/>
        <w:ind w:firstLine="720"/>
        <w:jc w:val="both"/>
        <w:rPr>
          <w:rFonts w:ascii="Times New Roman" w:hAnsi="Times New Roman"/>
          <w:szCs w:val="24"/>
          <w:lang w:val="ru-RU"/>
        </w:rPr>
      </w:pPr>
      <w:r w:rsidRPr="002B6AC0">
        <w:rPr>
          <w:rFonts w:ascii="Times New Roman" w:hAnsi="Times New Roman"/>
          <w:szCs w:val="24"/>
          <w:lang w:val="ru-RU"/>
        </w:rPr>
        <w:t>Полицијски службеници опредељени за рад полиц</w:t>
      </w:r>
      <w:r w:rsidR="00D92C12">
        <w:rPr>
          <w:rFonts w:ascii="Times New Roman" w:hAnsi="Times New Roman"/>
          <w:szCs w:val="24"/>
          <w:lang w:val="ru-RU"/>
        </w:rPr>
        <w:t>ије у заједници (у даљем тексту</w:t>
      </w:r>
      <w:r w:rsidR="005E14B9">
        <w:rPr>
          <w:rFonts w:ascii="Times New Roman" w:hAnsi="Times New Roman"/>
          <w:szCs w:val="24"/>
          <w:lang w:val="ru-RU"/>
        </w:rPr>
        <w:t xml:space="preserve"> </w:t>
      </w:r>
      <w:r w:rsidRPr="002B6AC0">
        <w:rPr>
          <w:rFonts w:ascii="Times New Roman" w:hAnsi="Times New Roman"/>
          <w:szCs w:val="24"/>
          <w:lang w:val="ru-RU"/>
        </w:rPr>
        <w:t>полицијски службеници) у градским областима одржавају састанке са члановим</w:t>
      </w:r>
      <w:r w:rsidR="009069B7">
        <w:rPr>
          <w:rFonts w:ascii="Times New Roman" w:hAnsi="Times New Roman"/>
          <w:szCs w:val="24"/>
          <w:lang w:val="ru-RU"/>
        </w:rPr>
        <w:t>а заједнице, приватним предузет</w:t>
      </w:r>
      <w:r w:rsidRPr="002B6AC0">
        <w:rPr>
          <w:rFonts w:ascii="Times New Roman" w:hAnsi="Times New Roman"/>
          <w:szCs w:val="24"/>
          <w:lang w:val="ru-RU"/>
        </w:rPr>
        <w:t xml:space="preserve">ницима, </w:t>
      </w:r>
      <w:r w:rsidR="00074DA6" w:rsidRPr="002B6AC0">
        <w:rPr>
          <w:rFonts w:ascii="Times New Roman" w:hAnsi="Times New Roman"/>
          <w:szCs w:val="24"/>
          <w:lang w:val="ru-RU"/>
        </w:rPr>
        <w:t>власницима локалних продавница н</w:t>
      </w:r>
      <w:r w:rsidRPr="002B6AC0">
        <w:rPr>
          <w:rFonts w:ascii="Times New Roman" w:hAnsi="Times New Roman"/>
          <w:szCs w:val="24"/>
          <w:lang w:val="ru-RU"/>
        </w:rPr>
        <w:t xml:space="preserve">а којима  разговарају о безбедносним проблемима и предлажу решења ради унапређења безбедности у деловима заједнице. </w:t>
      </w:r>
      <w:r w:rsidR="00074DA6" w:rsidRPr="002B6AC0">
        <w:rPr>
          <w:rFonts w:ascii="Times New Roman" w:hAnsi="Times New Roman"/>
          <w:szCs w:val="24"/>
          <w:lang w:val="ru-RU"/>
        </w:rPr>
        <w:t>На овим састанцима у</w:t>
      </w:r>
      <w:r w:rsidRPr="002B6AC0">
        <w:rPr>
          <w:rFonts w:ascii="Times New Roman" w:hAnsi="Times New Roman"/>
          <w:szCs w:val="24"/>
          <w:lang w:val="ru-RU"/>
        </w:rPr>
        <w:t>чешће</w:t>
      </w:r>
      <w:r w:rsidR="00074DA6" w:rsidRPr="002B6AC0">
        <w:rPr>
          <w:rFonts w:ascii="Times New Roman" w:hAnsi="Times New Roman"/>
          <w:szCs w:val="24"/>
          <w:lang w:val="ru-RU"/>
        </w:rPr>
        <w:t xml:space="preserve"> је добровољно,</w:t>
      </w:r>
      <w:r w:rsidRPr="002B6AC0">
        <w:rPr>
          <w:rFonts w:ascii="Times New Roman" w:hAnsi="Times New Roman"/>
          <w:szCs w:val="24"/>
          <w:lang w:val="ru-RU"/>
        </w:rPr>
        <w:t xml:space="preserve"> грађани могу слободно да износе своја  мишљења. У 20</w:t>
      </w:r>
      <w:r w:rsidR="00074DA6" w:rsidRPr="002B6AC0">
        <w:rPr>
          <w:rFonts w:ascii="Times New Roman" w:hAnsi="Times New Roman"/>
          <w:szCs w:val="24"/>
          <w:lang w:val="ru-RU"/>
        </w:rPr>
        <w:t>11. години, више</w:t>
      </w:r>
      <w:r w:rsidR="009A7DA0" w:rsidRPr="002B6AC0">
        <w:rPr>
          <w:rFonts w:ascii="Times New Roman" w:hAnsi="Times New Roman"/>
          <w:szCs w:val="24"/>
          <w:lang w:val="ru-RU"/>
        </w:rPr>
        <w:t xml:space="preserve"> од 300.000 грађана</w:t>
      </w:r>
      <w:r w:rsidR="00D92C12">
        <w:rPr>
          <w:rFonts w:ascii="Times New Roman" w:hAnsi="Times New Roman"/>
          <w:szCs w:val="24"/>
          <w:lang w:val="ru-RU"/>
        </w:rPr>
        <w:t>,</w:t>
      </w:r>
      <w:r w:rsidR="009A7DA0" w:rsidRPr="002B6AC0">
        <w:rPr>
          <w:rFonts w:ascii="Times New Roman" w:hAnsi="Times New Roman"/>
          <w:szCs w:val="24"/>
          <w:lang w:val="ru-RU"/>
        </w:rPr>
        <w:t xml:space="preserve">  </w:t>
      </w:r>
      <w:r w:rsidR="009A7DA0">
        <w:rPr>
          <w:rFonts w:ascii="Times New Roman" w:hAnsi="Times New Roman"/>
          <w:szCs w:val="24"/>
          <w:lang w:val="sr-Cyrl-CS"/>
        </w:rPr>
        <w:t>присуствовало</w:t>
      </w:r>
      <w:r w:rsidR="00074DA6" w:rsidRPr="002B6AC0">
        <w:rPr>
          <w:rFonts w:ascii="Times New Roman" w:hAnsi="Times New Roman"/>
          <w:szCs w:val="24"/>
          <w:lang w:val="ru-RU"/>
        </w:rPr>
        <w:t xml:space="preserve"> је</w:t>
      </w:r>
      <w:r w:rsidRPr="002B6AC0">
        <w:rPr>
          <w:rFonts w:ascii="Times New Roman" w:hAnsi="Times New Roman"/>
          <w:szCs w:val="24"/>
          <w:lang w:val="ru-RU"/>
        </w:rPr>
        <w:t xml:space="preserve"> састанцима у свим полицијским окружним областима у Турској. Полицијски службеници информишу грађане  о различитим   безбедносним питањима (како спречити кр</w:t>
      </w:r>
      <w:r w:rsidR="00150A54" w:rsidRPr="002B6AC0">
        <w:rPr>
          <w:rFonts w:ascii="Times New Roman" w:hAnsi="Times New Roman"/>
          <w:szCs w:val="24"/>
          <w:lang w:val="ru-RU"/>
        </w:rPr>
        <w:t>ађу из куће или аутомобила и сл</w:t>
      </w:r>
      <w:r w:rsidR="00150A54">
        <w:rPr>
          <w:rFonts w:ascii="Times New Roman" w:hAnsi="Times New Roman"/>
          <w:szCs w:val="24"/>
          <w:lang w:val="sr-Cyrl-CS"/>
        </w:rPr>
        <w:t>ично</w:t>
      </w:r>
      <w:r w:rsidR="00074DA6" w:rsidRPr="002B6AC0">
        <w:rPr>
          <w:rFonts w:ascii="Times New Roman" w:hAnsi="Times New Roman"/>
          <w:szCs w:val="24"/>
          <w:lang w:val="ru-RU"/>
        </w:rPr>
        <w:t>). В</w:t>
      </w:r>
      <w:r w:rsidRPr="002B6AC0">
        <w:rPr>
          <w:rFonts w:ascii="Times New Roman" w:hAnsi="Times New Roman"/>
          <w:szCs w:val="24"/>
          <w:lang w:val="ru-RU"/>
        </w:rPr>
        <w:t xml:space="preserve">ише од 4 милиона брошура и око 100.000 књижица и бројних других материјала подељено је грађанима у локалним заједницама. У свакој школи, постоје родитељско-наставничка удружења, која покушавају да створе боље школско окружење.  Полицијски службеници </w:t>
      </w:r>
      <w:r w:rsidR="006D5B26" w:rsidRPr="002B6AC0">
        <w:rPr>
          <w:rFonts w:ascii="Times New Roman" w:hAnsi="Times New Roman"/>
          <w:szCs w:val="24"/>
          <w:lang w:val="ru-RU"/>
        </w:rPr>
        <w:t>ова удружења редовно  информишу</w:t>
      </w:r>
      <w:r w:rsidRPr="002B6AC0">
        <w:rPr>
          <w:rFonts w:ascii="Times New Roman" w:hAnsi="Times New Roman"/>
          <w:szCs w:val="24"/>
          <w:lang w:val="ru-RU"/>
        </w:rPr>
        <w:t xml:space="preserve"> о безбедносним питањима и траже њихову подршку за решавање безбедносних проблема.</w:t>
      </w:r>
      <w:r w:rsidR="005E14B9">
        <w:rPr>
          <w:rFonts w:ascii="Times New Roman" w:hAnsi="Times New Roman"/>
          <w:szCs w:val="24"/>
          <w:lang w:val="ru-RU"/>
        </w:rPr>
        <w:t xml:space="preserve"> </w:t>
      </w:r>
      <w:r w:rsidRPr="002B6AC0">
        <w:rPr>
          <w:rFonts w:ascii="Times New Roman" w:hAnsi="Times New Roman"/>
          <w:szCs w:val="24"/>
          <w:lang w:val="ru-RU"/>
        </w:rPr>
        <w:t>Полиц</w:t>
      </w:r>
      <w:r w:rsidR="00150A54" w:rsidRPr="002B6AC0">
        <w:rPr>
          <w:rFonts w:ascii="Times New Roman" w:hAnsi="Times New Roman"/>
          <w:szCs w:val="24"/>
          <w:lang w:val="ru-RU"/>
        </w:rPr>
        <w:t>ијски службеници</w:t>
      </w:r>
      <w:r w:rsidR="005E14B9">
        <w:rPr>
          <w:rFonts w:ascii="Times New Roman" w:hAnsi="Times New Roman"/>
          <w:szCs w:val="24"/>
          <w:lang w:val="ru-RU"/>
        </w:rPr>
        <w:t xml:space="preserve"> </w:t>
      </w:r>
      <w:r w:rsidR="00074DA6" w:rsidRPr="002B6AC0">
        <w:rPr>
          <w:rFonts w:ascii="Times New Roman" w:hAnsi="Times New Roman"/>
          <w:szCs w:val="24"/>
          <w:lang w:val="ru-RU"/>
        </w:rPr>
        <w:t>обраћају</w:t>
      </w:r>
      <w:r w:rsidRPr="002B6AC0">
        <w:rPr>
          <w:rFonts w:ascii="Times New Roman" w:hAnsi="Times New Roman"/>
          <w:szCs w:val="24"/>
          <w:lang w:val="ru-RU"/>
        </w:rPr>
        <w:t xml:space="preserve"> посебну пажњу</w:t>
      </w:r>
      <w:r w:rsidR="00074DA6" w:rsidRPr="002B6AC0">
        <w:rPr>
          <w:rFonts w:ascii="Times New Roman" w:hAnsi="Times New Roman"/>
          <w:szCs w:val="24"/>
          <w:lang w:val="ru-RU"/>
        </w:rPr>
        <w:t xml:space="preserve"> на старије грађане, децу</w:t>
      </w:r>
      <w:r w:rsidRPr="002B6AC0">
        <w:rPr>
          <w:rFonts w:ascii="Times New Roman" w:hAnsi="Times New Roman"/>
          <w:szCs w:val="24"/>
          <w:lang w:val="ru-RU"/>
        </w:rPr>
        <w:t xml:space="preserve"> и</w:t>
      </w:r>
      <w:r w:rsidR="00074DA6" w:rsidRPr="002B6AC0">
        <w:rPr>
          <w:rFonts w:ascii="Times New Roman" w:hAnsi="Times New Roman"/>
          <w:szCs w:val="24"/>
          <w:lang w:val="ru-RU"/>
        </w:rPr>
        <w:t xml:space="preserve"> неспособне/непокрет</w:t>
      </w:r>
      <w:r w:rsidR="009069B7">
        <w:rPr>
          <w:rFonts w:ascii="Times New Roman" w:hAnsi="Times New Roman"/>
          <w:szCs w:val="24"/>
          <w:lang w:val="ru-RU"/>
        </w:rPr>
        <w:t>н</w:t>
      </w:r>
      <w:r w:rsidR="00074DA6" w:rsidRPr="002B6AC0">
        <w:rPr>
          <w:rFonts w:ascii="Times New Roman" w:hAnsi="Times New Roman"/>
          <w:szCs w:val="24"/>
          <w:lang w:val="ru-RU"/>
        </w:rPr>
        <w:t>е особе. О</w:t>
      </w:r>
      <w:r w:rsidRPr="002B6AC0">
        <w:rPr>
          <w:rFonts w:ascii="Times New Roman" w:hAnsi="Times New Roman"/>
          <w:szCs w:val="24"/>
          <w:lang w:val="ru-RU"/>
        </w:rPr>
        <w:t xml:space="preserve">ни  разговарају са одговорним субјектима </w:t>
      </w:r>
      <w:r w:rsidR="00074DA6" w:rsidRPr="002B6AC0">
        <w:rPr>
          <w:rFonts w:ascii="Times New Roman" w:hAnsi="Times New Roman"/>
          <w:szCs w:val="24"/>
          <w:lang w:val="ru-RU"/>
        </w:rPr>
        <w:t>у структурама власти, како би се</w:t>
      </w:r>
      <w:r w:rsidRPr="002B6AC0">
        <w:rPr>
          <w:rFonts w:ascii="Times New Roman" w:hAnsi="Times New Roman"/>
          <w:szCs w:val="24"/>
          <w:lang w:val="ru-RU"/>
        </w:rPr>
        <w:t xml:space="preserve"> брзо и ефикасно решавали проблеми ових </w:t>
      </w:r>
      <w:r w:rsidR="00074DA6" w:rsidRPr="002B6AC0">
        <w:rPr>
          <w:rFonts w:ascii="Times New Roman" w:hAnsi="Times New Roman"/>
          <w:szCs w:val="24"/>
          <w:lang w:val="ru-RU"/>
        </w:rPr>
        <w:t>особа</w:t>
      </w:r>
      <w:r w:rsidRPr="00FD1AD5">
        <w:rPr>
          <w:rStyle w:val="FootnoteReference"/>
          <w:rFonts w:ascii="Times New Roman" w:hAnsi="Times New Roman"/>
          <w:szCs w:val="24"/>
        </w:rPr>
        <w:footnoteReference w:id="150"/>
      </w:r>
      <w:r w:rsidRPr="002B6AC0">
        <w:rPr>
          <w:rFonts w:ascii="Times New Roman" w:hAnsi="Times New Roman"/>
          <w:szCs w:val="24"/>
          <w:lang w:val="ru-RU"/>
        </w:rPr>
        <w:t>.</w:t>
      </w:r>
    </w:p>
    <w:p w:rsidR="006709AD" w:rsidRPr="002B6AC0" w:rsidRDefault="006709AD" w:rsidP="006709AD">
      <w:pPr>
        <w:pStyle w:val="NoSpacing"/>
        <w:ind w:firstLine="720"/>
        <w:jc w:val="both"/>
        <w:rPr>
          <w:rFonts w:ascii="Times New Roman" w:hAnsi="Times New Roman"/>
          <w:szCs w:val="24"/>
          <w:lang w:val="ru-RU"/>
        </w:rPr>
      </w:pPr>
      <w:r w:rsidRPr="002B6AC0">
        <w:rPr>
          <w:rFonts w:ascii="Times New Roman" w:hAnsi="Times New Roman"/>
          <w:szCs w:val="24"/>
          <w:lang w:val="ru-RU"/>
        </w:rPr>
        <w:t xml:space="preserve"> Службе за рад полиције у заједници у Турској сматрају да је промена </w:t>
      </w:r>
      <w:r w:rsidR="00150A54" w:rsidRPr="002B6AC0">
        <w:rPr>
          <w:rFonts w:ascii="Times New Roman" w:hAnsi="Times New Roman"/>
          <w:szCs w:val="24"/>
          <w:lang w:val="ru-RU"/>
        </w:rPr>
        <w:t xml:space="preserve"> свести код грађана и</w:t>
      </w:r>
      <w:r w:rsidR="005E14B9">
        <w:rPr>
          <w:rFonts w:ascii="Times New Roman" w:hAnsi="Times New Roman"/>
          <w:szCs w:val="24"/>
          <w:lang w:val="ru-RU"/>
        </w:rPr>
        <w:t xml:space="preserve"> </w:t>
      </w:r>
      <w:r w:rsidRPr="002B6AC0">
        <w:rPr>
          <w:rFonts w:ascii="Times New Roman" w:hAnsi="Times New Roman"/>
          <w:szCs w:val="24"/>
          <w:lang w:val="ru-RU"/>
        </w:rPr>
        <w:t>јавности о општој и поједин</w:t>
      </w:r>
      <w:r w:rsidR="00150A54">
        <w:rPr>
          <w:rFonts w:ascii="Times New Roman" w:hAnsi="Times New Roman"/>
          <w:szCs w:val="24"/>
          <w:lang w:val="sr-Cyrl-CS"/>
        </w:rPr>
        <w:t>а</w:t>
      </w:r>
      <w:r w:rsidR="009069B7">
        <w:rPr>
          <w:rFonts w:ascii="Times New Roman" w:hAnsi="Times New Roman"/>
          <w:szCs w:val="24"/>
          <w:lang w:val="ru-RU"/>
        </w:rPr>
        <w:t>ч</w:t>
      </w:r>
      <w:r w:rsidR="0058203F">
        <w:rPr>
          <w:rFonts w:ascii="Times New Roman" w:hAnsi="Times New Roman"/>
          <w:szCs w:val="24"/>
          <w:lang w:val="ru-RU"/>
        </w:rPr>
        <w:t>ној безбедности суштински</w:t>
      </w:r>
      <w:r w:rsidRPr="002B6AC0">
        <w:rPr>
          <w:rFonts w:ascii="Times New Roman" w:hAnsi="Times New Roman"/>
          <w:szCs w:val="24"/>
          <w:lang w:val="ru-RU"/>
        </w:rPr>
        <w:t xml:space="preserve"> фактор за имплементацију рада полиције у заједници. Поред директне комуникације полицијских службеника </w:t>
      </w:r>
      <w:r w:rsidR="00150A54" w:rsidRPr="002B6AC0">
        <w:rPr>
          <w:rFonts w:ascii="Times New Roman" w:hAnsi="Times New Roman"/>
          <w:szCs w:val="24"/>
          <w:lang w:val="ru-RU"/>
        </w:rPr>
        <w:t xml:space="preserve"> са грађанима, информативни </w:t>
      </w:r>
      <w:r w:rsidRPr="002B6AC0">
        <w:rPr>
          <w:rFonts w:ascii="Times New Roman" w:hAnsi="Times New Roman"/>
          <w:szCs w:val="24"/>
          <w:lang w:val="ru-RU"/>
        </w:rPr>
        <w:t>брифинг и заједнич</w:t>
      </w:r>
      <w:r w:rsidR="00150A54" w:rsidRPr="002B6AC0">
        <w:rPr>
          <w:rFonts w:ascii="Times New Roman" w:hAnsi="Times New Roman"/>
          <w:szCs w:val="24"/>
          <w:lang w:val="ru-RU"/>
        </w:rPr>
        <w:t>ки састанци омогућавају полициј</w:t>
      </w:r>
      <w:r w:rsidRPr="002B6AC0">
        <w:rPr>
          <w:rFonts w:ascii="Times New Roman" w:hAnsi="Times New Roman"/>
          <w:szCs w:val="24"/>
          <w:lang w:val="ru-RU"/>
        </w:rPr>
        <w:t>с</w:t>
      </w:r>
      <w:r w:rsidR="00150A54">
        <w:rPr>
          <w:rFonts w:ascii="Times New Roman" w:hAnsi="Times New Roman"/>
          <w:szCs w:val="24"/>
          <w:lang w:val="sr-Cyrl-CS"/>
        </w:rPr>
        <w:t>к</w:t>
      </w:r>
      <w:r w:rsidR="005E14B9">
        <w:rPr>
          <w:rFonts w:ascii="Times New Roman" w:hAnsi="Times New Roman"/>
          <w:szCs w:val="24"/>
          <w:lang w:val="ru-RU"/>
        </w:rPr>
        <w:t xml:space="preserve">им службеницима да грађане </w:t>
      </w:r>
      <w:r w:rsidRPr="002B6AC0">
        <w:rPr>
          <w:rFonts w:ascii="Times New Roman" w:hAnsi="Times New Roman"/>
          <w:szCs w:val="24"/>
          <w:lang w:val="ru-RU"/>
        </w:rPr>
        <w:t>више информишу о полицијском раду и безбедности у локалној заједници. Гл</w:t>
      </w:r>
      <w:r w:rsidR="006D5B26" w:rsidRPr="002B6AC0">
        <w:rPr>
          <w:rFonts w:ascii="Times New Roman" w:hAnsi="Times New Roman"/>
          <w:szCs w:val="24"/>
          <w:lang w:val="ru-RU"/>
        </w:rPr>
        <w:t xml:space="preserve">авне циљне групе  информативних </w:t>
      </w:r>
      <w:r w:rsidRPr="002B6AC0">
        <w:rPr>
          <w:rFonts w:ascii="Times New Roman" w:hAnsi="Times New Roman"/>
          <w:szCs w:val="24"/>
          <w:lang w:val="ru-RU"/>
        </w:rPr>
        <w:t>брифинг</w:t>
      </w:r>
      <w:r w:rsidR="006D5B26" w:rsidRPr="002B6AC0">
        <w:rPr>
          <w:rFonts w:ascii="Times New Roman" w:hAnsi="Times New Roman"/>
          <w:szCs w:val="24"/>
          <w:lang w:val="ru-RU"/>
        </w:rPr>
        <w:t>а</w:t>
      </w:r>
      <w:r w:rsidRPr="002B6AC0">
        <w:rPr>
          <w:rFonts w:ascii="Times New Roman" w:hAnsi="Times New Roman"/>
          <w:szCs w:val="24"/>
          <w:lang w:val="ru-RU"/>
        </w:rPr>
        <w:t xml:space="preserve"> и састан</w:t>
      </w:r>
      <w:r w:rsidR="008B2FF8" w:rsidRPr="002B6AC0">
        <w:rPr>
          <w:rFonts w:ascii="Times New Roman" w:hAnsi="Times New Roman"/>
          <w:szCs w:val="24"/>
          <w:lang w:val="ru-RU"/>
        </w:rPr>
        <w:t>а</w:t>
      </w:r>
      <w:r w:rsidRPr="002B6AC0">
        <w:rPr>
          <w:rFonts w:ascii="Times New Roman" w:hAnsi="Times New Roman"/>
          <w:szCs w:val="24"/>
          <w:lang w:val="ru-RU"/>
        </w:rPr>
        <w:t>ка су студенти, власници продавница, грађани, јавни службеници, приватне службе обезбеђења и невладине организације. У 2011. год</w:t>
      </w:r>
      <w:r w:rsidR="00074DA6" w:rsidRPr="002B6AC0">
        <w:rPr>
          <w:rFonts w:ascii="Times New Roman" w:hAnsi="Times New Roman"/>
          <w:szCs w:val="24"/>
          <w:lang w:val="ru-RU"/>
        </w:rPr>
        <w:t>ини, више од 1,5 милиона грађана</w:t>
      </w:r>
      <w:r w:rsidRPr="002B6AC0">
        <w:rPr>
          <w:rFonts w:ascii="Times New Roman" w:hAnsi="Times New Roman"/>
          <w:szCs w:val="24"/>
          <w:lang w:val="ru-RU"/>
        </w:rPr>
        <w:t xml:space="preserve"> учествовало</w:t>
      </w:r>
      <w:r w:rsidR="00074DA6" w:rsidRPr="002B6AC0">
        <w:rPr>
          <w:rFonts w:ascii="Times New Roman" w:hAnsi="Times New Roman"/>
          <w:szCs w:val="24"/>
          <w:lang w:val="ru-RU"/>
        </w:rPr>
        <w:t xml:space="preserve"> је на овим састанцима</w:t>
      </w:r>
      <w:r w:rsidRPr="002B6AC0">
        <w:rPr>
          <w:rFonts w:ascii="Times New Roman" w:hAnsi="Times New Roman"/>
          <w:szCs w:val="24"/>
          <w:lang w:val="ru-RU"/>
        </w:rPr>
        <w:t xml:space="preserve"> из свих полицијских округа у Турско</w:t>
      </w:r>
      <w:r w:rsidR="00FD1AD5" w:rsidRPr="002B6AC0">
        <w:rPr>
          <w:rFonts w:ascii="Times New Roman" w:hAnsi="Times New Roman"/>
          <w:szCs w:val="24"/>
          <w:lang w:val="ru-RU"/>
        </w:rPr>
        <w:t>ј (</w:t>
      </w:r>
      <w:r w:rsidR="00FD1AD5">
        <w:rPr>
          <w:rFonts w:ascii="Times New Roman" w:hAnsi="Times New Roman"/>
          <w:szCs w:val="24"/>
        </w:rPr>
        <w:t>Boke</w:t>
      </w:r>
      <w:r w:rsidR="00FD1AD5" w:rsidRPr="002B6AC0">
        <w:rPr>
          <w:rFonts w:ascii="Times New Roman" w:hAnsi="Times New Roman"/>
          <w:szCs w:val="24"/>
          <w:lang w:val="ru-RU"/>
        </w:rPr>
        <w:t>, 2013:351).</w:t>
      </w:r>
    </w:p>
    <w:p w:rsidR="006709AD" w:rsidRPr="002B6AC0" w:rsidRDefault="006709AD" w:rsidP="006709AD">
      <w:pPr>
        <w:pStyle w:val="NoSpacing"/>
        <w:ind w:firstLine="720"/>
        <w:jc w:val="both"/>
        <w:rPr>
          <w:rFonts w:ascii="Times New Roman" w:hAnsi="Times New Roman"/>
          <w:szCs w:val="24"/>
          <w:lang w:val="ru-RU"/>
        </w:rPr>
      </w:pPr>
      <w:r w:rsidRPr="002B6AC0">
        <w:rPr>
          <w:rFonts w:ascii="Times New Roman" w:hAnsi="Times New Roman"/>
          <w:szCs w:val="24"/>
          <w:lang w:val="ru-RU"/>
        </w:rPr>
        <w:t xml:space="preserve">Без обзира </w:t>
      </w:r>
      <w:r w:rsidR="00150A54" w:rsidRPr="002B6AC0">
        <w:rPr>
          <w:rFonts w:ascii="Times New Roman" w:hAnsi="Times New Roman"/>
          <w:szCs w:val="24"/>
          <w:lang w:val="ru-RU"/>
        </w:rPr>
        <w:t xml:space="preserve">што  од стране ТНП није </w:t>
      </w:r>
      <w:r w:rsidR="00150A54">
        <w:rPr>
          <w:rFonts w:ascii="Times New Roman" w:hAnsi="Times New Roman"/>
          <w:szCs w:val="24"/>
          <w:lang w:val="sr-Cyrl-CS"/>
        </w:rPr>
        <w:t>обављена</w:t>
      </w:r>
      <w:r w:rsidR="005E14B9">
        <w:rPr>
          <w:rFonts w:ascii="Times New Roman" w:hAnsi="Times New Roman"/>
          <w:szCs w:val="24"/>
          <w:lang w:val="sr-Cyrl-CS"/>
        </w:rPr>
        <w:t xml:space="preserve"> </w:t>
      </w:r>
      <w:r w:rsidR="0058203F">
        <w:rPr>
          <w:rFonts w:ascii="Times New Roman" w:hAnsi="Times New Roman"/>
          <w:szCs w:val="24"/>
          <w:lang w:val="ru-RU"/>
        </w:rPr>
        <w:t xml:space="preserve">свеобухватна анализа </w:t>
      </w:r>
      <w:r w:rsidRPr="002B6AC0">
        <w:rPr>
          <w:rFonts w:ascii="Times New Roman" w:hAnsi="Times New Roman"/>
          <w:szCs w:val="24"/>
          <w:lang w:val="ru-RU"/>
        </w:rPr>
        <w:t>рада полиције у заједници, руководство ТНП  сматра да су следећи резултати постигнути реализацијом пројекта полиције у заједници:</w:t>
      </w:r>
    </w:p>
    <w:p w:rsidR="006709AD" w:rsidRPr="002B6AC0" w:rsidRDefault="006709AD" w:rsidP="006709AD">
      <w:pPr>
        <w:pStyle w:val="NoSpacing"/>
        <w:jc w:val="both"/>
        <w:rPr>
          <w:rFonts w:ascii="Times New Roman" w:hAnsi="Times New Roman"/>
          <w:szCs w:val="24"/>
          <w:lang w:val="ru-RU"/>
        </w:rPr>
      </w:pPr>
    </w:p>
    <w:p w:rsidR="006709AD" w:rsidRPr="002B6AC0" w:rsidRDefault="006709AD" w:rsidP="005B2D5B">
      <w:pPr>
        <w:pStyle w:val="NoSpacing"/>
        <w:numPr>
          <w:ilvl w:val="0"/>
          <w:numId w:val="11"/>
        </w:numPr>
        <w:jc w:val="both"/>
        <w:rPr>
          <w:rFonts w:ascii="Times New Roman" w:hAnsi="Times New Roman"/>
          <w:szCs w:val="24"/>
          <w:lang w:val="ru-RU"/>
        </w:rPr>
      </w:pPr>
      <w:r w:rsidRPr="002B6AC0">
        <w:rPr>
          <w:rFonts w:ascii="Times New Roman" w:hAnsi="Times New Roman"/>
          <w:szCs w:val="24"/>
          <w:lang w:val="ru-RU"/>
        </w:rPr>
        <w:t>повећа</w:t>
      </w:r>
      <w:r w:rsidR="008B2FF8" w:rsidRPr="002B6AC0">
        <w:rPr>
          <w:rFonts w:ascii="Times New Roman" w:hAnsi="Times New Roman"/>
          <w:szCs w:val="24"/>
          <w:lang w:val="ru-RU"/>
        </w:rPr>
        <w:t xml:space="preserve">н је ниво свести код грађана о </w:t>
      </w:r>
      <w:r w:rsidRPr="002B6AC0">
        <w:rPr>
          <w:rFonts w:ascii="Times New Roman" w:hAnsi="Times New Roman"/>
          <w:szCs w:val="24"/>
          <w:lang w:val="ru-RU"/>
        </w:rPr>
        <w:t xml:space="preserve">њиховом значају и улози у решавању проблема у локалној заједници;  </w:t>
      </w:r>
    </w:p>
    <w:p w:rsidR="006709AD" w:rsidRPr="002B6AC0" w:rsidRDefault="006709AD" w:rsidP="005B2D5B">
      <w:pPr>
        <w:pStyle w:val="NoSpacing"/>
        <w:numPr>
          <w:ilvl w:val="0"/>
          <w:numId w:val="11"/>
        </w:numPr>
        <w:jc w:val="both"/>
        <w:rPr>
          <w:rFonts w:ascii="Times New Roman" w:hAnsi="Times New Roman"/>
          <w:szCs w:val="24"/>
          <w:lang w:val="ru-RU"/>
        </w:rPr>
      </w:pPr>
      <w:r w:rsidRPr="002B6AC0">
        <w:rPr>
          <w:rFonts w:ascii="Times New Roman" w:hAnsi="Times New Roman"/>
          <w:szCs w:val="24"/>
          <w:lang w:val="ru-RU"/>
        </w:rPr>
        <w:t>између полициј</w:t>
      </w:r>
      <w:r w:rsidR="00150A54" w:rsidRPr="002B6AC0">
        <w:rPr>
          <w:rFonts w:ascii="Times New Roman" w:hAnsi="Times New Roman"/>
          <w:szCs w:val="24"/>
          <w:lang w:val="ru-RU"/>
        </w:rPr>
        <w:t xml:space="preserve">е и грађана </w:t>
      </w:r>
      <w:r w:rsidR="00150A54">
        <w:rPr>
          <w:rFonts w:ascii="Times New Roman" w:hAnsi="Times New Roman"/>
          <w:szCs w:val="24"/>
          <w:lang w:val="sr-Cyrl-CS"/>
        </w:rPr>
        <w:t xml:space="preserve">успостављен је однос </w:t>
      </w:r>
      <w:r w:rsidR="00150A54" w:rsidRPr="002B6AC0">
        <w:rPr>
          <w:rFonts w:ascii="Times New Roman" w:hAnsi="Times New Roman"/>
          <w:szCs w:val="24"/>
          <w:lang w:val="ru-RU"/>
        </w:rPr>
        <w:t>партнерств</w:t>
      </w:r>
      <w:r w:rsidR="00150A54">
        <w:rPr>
          <w:rFonts w:ascii="Times New Roman" w:hAnsi="Times New Roman"/>
          <w:szCs w:val="24"/>
          <w:lang w:val="sr-Cyrl-CS"/>
        </w:rPr>
        <w:t>а,</w:t>
      </w:r>
      <w:r w:rsidR="005E14B9">
        <w:rPr>
          <w:rFonts w:ascii="Times New Roman" w:hAnsi="Times New Roman"/>
          <w:szCs w:val="24"/>
          <w:lang w:val="sr-Cyrl-CS"/>
        </w:rPr>
        <w:t xml:space="preserve"> </w:t>
      </w:r>
      <w:r w:rsidR="00150A54" w:rsidRPr="002B6AC0">
        <w:rPr>
          <w:rFonts w:ascii="Times New Roman" w:hAnsi="Times New Roman"/>
          <w:szCs w:val="24"/>
          <w:lang w:val="ru-RU"/>
        </w:rPr>
        <w:t>полиција-грађан</w:t>
      </w:r>
      <w:r w:rsidR="00150A54">
        <w:rPr>
          <w:rFonts w:ascii="Times New Roman" w:hAnsi="Times New Roman"/>
          <w:szCs w:val="24"/>
          <w:lang w:val="sr-Cyrl-CS"/>
        </w:rPr>
        <w:t>и</w:t>
      </w:r>
      <w:r w:rsidR="008B2FF8" w:rsidRPr="002B6AC0">
        <w:rPr>
          <w:rFonts w:ascii="Times New Roman" w:hAnsi="Times New Roman"/>
          <w:szCs w:val="24"/>
          <w:lang w:val="ru-RU"/>
        </w:rPr>
        <w:t xml:space="preserve"> и створен је </w:t>
      </w:r>
      <w:r w:rsidRPr="002B6AC0">
        <w:rPr>
          <w:rFonts w:ascii="Times New Roman" w:hAnsi="Times New Roman"/>
          <w:szCs w:val="24"/>
          <w:lang w:val="ru-RU"/>
        </w:rPr>
        <w:t xml:space="preserve"> двосмерни комуникацијски канал; </w:t>
      </w:r>
    </w:p>
    <w:p w:rsidR="006709AD" w:rsidRPr="002B6AC0" w:rsidRDefault="006709AD" w:rsidP="005B2D5B">
      <w:pPr>
        <w:pStyle w:val="NoSpacing"/>
        <w:numPr>
          <w:ilvl w:val="0"/>
          <w:numId w:val="11"/>
        </w:numPr>
        <w:jc w:val="both"/>
        <w:rPr>
          <w:rFonts w:ascii="Times New Roman" w:hAnsi="Times New Roman"/>
          <w:szCs w:val="24"/>
          <w:lang w:val="ru-RU"/>
        </w:rPr>
      </w:pPr>
      <w:r w:rsidRPr="002B6AC0">
        <w:rPr>
          <w:rFonts w:ascii="Times New Roman" w:hAnsi="Times New Roman"/>
          <w:szCs w:val="24"/>
          <w:lang w:val="ru-RU"/>
        </w:rPr>
        <w:t>повећао се број информација добијених од грађана;</w:t>
      </w:r>
    </w:p>
    <w:p w:rsidR="006709AD" w:rsidRPr="002B6AC0" w:rsidRDefault="006709AD" w:rsidP="005B2D5B">
      <w:pPr>
        <w:pStyle w:val="NoSpacing"/>
        <w:numPr>
          <w:ilvl w:val="0"/>
          <w:numId w:val="11"/>
        </w:numPr>
        <w:jc w:val="both"/>
        <w:rPr>
          <w:rFonts w:ascii="Times New Roman" w:hAnsi="Times New Roman"/>
          <w:szCs w:val="24"/>
          <w:lang w:val="ru-RU"/>
        </w:rPr>
      </w:pPr>
      <w:r w:rsidRPr="002B6AC0">
        <w:rPr>
          <w:rFonts w:ascii="Times New Roman" w:hAnsi="Times New Roman"/>
          <w:szCs w:val="24"/>
          <w:lang w:val="ru-RU"/>
        </w:rPr>
        <w:t>повећана је ефикасност полиције у  борби против криминалитета;</w:t>
      </w:r>
    </w:p>
    <w:p w:rsidR="006709AD" w:rsidRPr="002B6AC0" w:rsidRDefault="006709AD" w:rsidP="005B2D5B">
      <w:pPr>
        <w:pStyle w:val="NoSpacing"/>
        <w:numPr>
          <w:ilvl w:val="0"/>
          <w:numId w:val="11"/>
        </w:numPr>
        <w:jc w:val="both"/>
        <w:rPr>
          <w:rFonts w:ascii="Times New Roman" w:hAnsi="Times New Roman"/>
          <w:szCs w:val="24"/>
          <w:lang w:val="ru-RU"/>
        </w:rPr>
      </w:pPr>
      <w:r w:rsidRPr="002B6AC0">
        <w:rPr>
          <w:rFonts w:ascii="Times New Roman" w:hAnsi="Times New Roman"/>
          <w:szCs w:val="24"/>
          <w:lang w:val="ru-RU"/>
        </w:rPr>
        <w:t>унапређена је сарадња полиције и других јавни</w:t>
      </w:r>
      <w:r w:rsidR="00847507">
        <w:rPr>
          <w:rFonts w:ascii="Times New Roman" w:hAnsi="Times New Roman"/>
          <w:szCs w:val="24"/>
          <w:lang w:val="ru-RU"/>
        </w:rPr>
        <w:t>х служби у дефинисању и решавању</w:t>
      </w:r>
      <w:r w:rsidRPr="002B6AC0">
        <w:rPr>
          <w:rFonts w:ascii="Times New Roman" w:hAnsi="Times New Roman"/>
          <w:szCs w:val="24"/>
          <w:lang w:val="ru-RU"/>
        </w:rPr>
        <w:t xml:space="preserve"> проблема у заједници;</w:t>
      </w:r>
    </w:p>
    <w:p w:rsidR="00074DA6" w:rsidRPr="002B6AC0" w:rsidRDefault="006709AD" w:rsidP="005B2D5B">
      <w:pPr>
        <w:pStyle w:val="NoSpacing"/>
        <w:numPr>
          <w:ilvl w:val="0"/>
          <w:numId w:val="11"/>
        </w:numPr>
        <w:jc w:val="both"/>
        <w:rPr>
          <w:rFonts w:ascii="Times New Roman" w:hAnsi="Times New Roman"/>
          <w:b/>
          <w:szCs w:val="24"/>
          <w:lang w:val="ru-RU"/>
        </w:rPr>
      </w:pPr>
      <w:r w:rsidRPr="002B6AC0">
        <w:rPr>
          <w:rFonts w:ascii="Times New Roman" w:hAnsi="Times New Roman"/>
          <w:szCs w:val="24"/>
          <w:lang w:val="ru-RU"/>
        </w:rPr>
        <w:t>полицајци су створили нове начине да помогну старијим особама, деци, особама са инвалидитетом и грађанима који су раније били жртве</w:t>
      </w:r>
      <w:r w:rsidR="008B2FF8" w:rsidRPr="002B6AC0">
        <w:rPr>
          <w:rFonts w:ascii="Times New Roman" w:hAnsi="Times New Roman"/>
          <w:szCs w:val="24"/>
          <w:lang w:val="ru-RU"/>
        </w:rPr>
        <w:t xml:space="preserve"> насиља</w:t>
      </w:r>
      <w:r w:rsidR="00FD1AD5" w:rsidRPr="002B6AC0">
        <w:rPr>
          <w:rFonts w:ascii="Times New Roman" w:hAnsi="Times New Roman"/>
          <w:szCs w:val="24"/>
          <w:lang w:val="ru-RU"/>
        </w:rPr>
        <w:t xml:space="preserve"> (</w:t>
      </w:r>
      <w:r w:rsidR="00FD1AD5">
        <w:rPr>
          <w:rFonts w:ascii="Times New Roman" w:hAnsi="Times New Roman"/>
          <w:szCs w:val="24"/>
        </w:rPr>
        <w:t>Boke</w:t>
      </w:r>
      <w:r w:rsidR="00FD1AD5" w:rsidRPr="002B6AC0">
        <w:rPr>
          <w:rFonts w:ascii="Times New Roman" w:hAnsi="Times New Roman"/>
          <w:szCs w:val="24"/>
          <w:lang w:val="ru-RU"/>
        </w:rPr>
        <w:t>, 2013:352).</w:t>
      </w:r>
    </w:p>
    <w:p w:rsidR="006709AD" w:rsidRPr="002B6AC0" w:rsidRDefault="008B2FF8" w:rsidP="00074DA6">
      <w:pPr>
        <w:pStyle w:val="NoSpacing"/>
        <w:ind w:firstLine="720"/>
        <w:jc w:val="both"/>
        <w:rPr>
          <w:rFonts w:ascii="Times New Roman" w:hAnsi="Times New Roman"/>
          <w:b/>
          <w:szCs w:val="24"/>
          <w:lang w:val="ru-RU"/>
        </w:rPr>
      </w:pPr>
      <w:r w:rsidRPr="002B6AC0">
        <w:rPr>
          <w:rFonts w:ascii="Times New Roman" w:hAnsi="Times New Roman"/>
          <w:szCs w:val="24"/>
          <w:lang w:val="ru-RU"/>
        </w:rPr>
        <w:lastRenderedPageBreak/>
        <w:t>Полицијски службеници</w:t>
      </w:r>
      <w:r w:rsidR="005E14B9">
        <w:rPr>
          <w:rFonts w:ascii="Times New Roman" w:hAnsi="Times New Roman"/>
          <w:szCs w:val="24"/>
          <w:lang w:val="ru-RU"/>
        </w:rPr>
        <w:t xml:space="preserve"> </w:t>
      </w:r>
      <w:r w:rsidRPr="002B6AC0">
        <w:rPr>
          <w:rFonts w:ascii="Times New Roman" w:hAnsi="Times New Roman"/>
          <w:szCs w:val="24"/>
          <w:lang w:val="ru-RU"/>
        </w:rPr>
        <w:t xml:space="preserve">су </w:t>
      </w:r>
      <w:r w:rsidR="006709AD" w:rsidRPr="002B6AC0">
        <w:rPr>
          <w:rFonts w:ascii="Times New Roman" w:hAnsi="Times New Roman"/>
          <w:szCs w:val="24"/>
          <w:lang w:val="ru-RU"/>
        </w:rPr>
        <w:t>након покретања/имплементације пројекта полиција у заједн</w:t>
      </w:r>
      <w:r w:rsidRPr="002B6AC0">
        <w:rPr>
          <w:rFonts w:ascii="Times New Roman" w:hAnsi="Times New Roman"/>
          <w:szCs w:val="24"/>
          <w:lang w:val="ru-RU"/>
        </w:rPr>
        <w:t>ици почели да прихватају подршку</w:t>
      </w:r>
      <w:r w:rsidR="00F757F6">
        <w:rPr>
          <w:rFonts w:ascii="Times New Roman" w:hAnsi="Times New Roman"/>
          <w:szCs w:val="24"/>
          <w:lang w:val="ru-RU"/>
        </w:rPr>
        <w:t xml:space="preserve"> и сарадњу </w:t>
      </w:r>
      <w:r w:rsidR="00074DA6" w:rsidRPr="002B6AC0">
        <w:rPr>
          <w:rFonts w:ascii="Times New Roman" w:hAnsi="Times New Roman"/>
          <w:szCs w:val="24"/>
          <w:lang w:val="ru-RU"/>
        </w:rPr>
        <w:t>грађана</w:t>
      </w:r>
      <w:r w:rsidR="006709AD" w:rsidRPr="002B6AC0">
        <w:rPr>
          <w:rFonts w:ascii="Times New Roman" w:hAnsi="Times New Roman"/>
          <w:szCs w:val="24"/>
          <w:lang w:val="ru-RU"/>
        </w:rPr>
        <w:t xml:space="preserve"> и субјек</w:t>
      </w:r>
      <w:r w:rsidR="00074DA6" w:rsidRPr="002B6AC0">
        <w:rPr>
          <w:rFonts w:ascii="Times New Roman" w:hAnsi="Times New Roman"/>
          <w:szCs w:val="24"/>
          <w:lang w:val="ru-RU"/>
        </w:rPr>
        <w:t>ата</w:t>
      </w:r>
      <w:r w:rsidR="006709AD" w:rsidRPr="002B6AC0">
        <w:rPr>
          <w:rFonts w:ascii="Times New Roman" w:hAnsi="Times New Roman"/>
          <w:szCs w:val="24"/>
          <w:lang w:val="ru-RU"/>
        </w:rPr>
        <w:t xml:space="preserve"> у локалној заједниц</w:t>
      </w:r>
      <w:r w:rsidR="00074DA6" w:rsidRPr="002B6AC0">
        <w:rPr>
          <w:rFonts w:ascii="Times New Roman" w:hAnsi="Times New Roman"/>
          <w:szCs w:val="24"/>
          <w:lang w:val="ru-RU"/>
        </w:rPr>
        <w:t>и.  Турск</w:t>
      </w:r>
      <w:r w:rsidR="006709AD" w:rsidRPr="002B6AC0">
        <w:rPr>
          <w:rFonts w:ascii="Times New Roman" w:hAnsi="Times New Roman"/>
          <w:szCs w:val="24"/>
          <w:lang w:val="ru-RU"/>
        </w:rPr>
        <w:t>а национална полиција започела</w:t>
      </w:r>
      <w:r w:rsidRPr="002B6AC0">
        <w:rPr>
          <w:rFonts w:ascii="Times New Roman" w:hAnsi="Times New Roman"/>
          <w:szCs w:val="24"/>
          <w:lang w:val="ru-RU"/>
        </w:rPr>
        <w:t xml:space="preserve"> је</w:t>
      </w:r>
      <w:r w:rsidR="006709AD" w:rsidRPr="002B6AC0">
        <w:rPr>
          <w:rFonts w:ascii="Times New Roman" w:hAnsi="Times New Roman"/>
          <w:szCs w:val="24"/>
          <w:lang w:val="ru-RU"/>
        </w:rPr>
        <w:t xml:space="preserve"> пројекат имплементације као </w:t>
      </w:r>
      <w:r w:rsidR="00074DA6" w:rsidRPr="002B6AC0">
        <w:rPr>
          <w:rFonts w:ascii="Times New Roman" w:hAnsi="Times New Roman"/>
          <w:szCs w:val="24"/>
          <w:lang w:val="ru-RU"/>
        </w:rPr>
        <w:t>обиман програм реформе полиције</w:t>
      </w:r>
      <w:r w:rsidR="006709AD" w:rsidRPr="002B6AC0">
        <w:rPr>
          <w:rFonts w:ascii="Times New Roman" w:hAnsi="Times New Roman"/>
          <w:szCs w:val="24"/>
          <w:lang w:val="ru-RU"/>
        </w:rPr>
        <w:t xml:space="preserve"> са циљем да се промени стари традиционални полицијски рад у ор</w:t>
      </w:r>
      <w:r w:rsidR="00847507">
        <w:rPr>
          <w:rFonts w:ascii="Times New Roman" w:hAnsi="Times New Roman"/>
          <w:szCs w:val="24"/>
          <w:lang w:val="ru-RU"/>
        </w:rPr>
        <w:t>и</w:t>
      </w:r>
      <w:r w:rsidR="006709AD" w:rsidRPr="002B6AC0">
        <w:rPr>
          <w:rFonts w:ascii="Times New Roman" w:hAnsi="Times New Roman"/>
          <w:szCs w:val="24"/>
          <w:lang w:val="ru-RU"/>
        </w:rPr>
        <w:t>јентисан рад полиц</w:t>
      </w:r>
      <w:r w:rsidR="00074DA6" w:rsidRPr="002B6AC0">
        <w:rPr>
          <w:rFonts w:ascii="Times New Roman" w:hAnsi="Times New Roman"/>
          <w:szCs w:val="24"/>
          <w:lang w:val="ru-RU"/>
        </w:rPr>
        <w:t>ије у заједници. Званичници ТНП</w:t>
      </w:r>
      <w:r w:rsidR="006709AD" w:rsidRPr="002B6AC0">
        <w:rPr>
          <w:rFonts w:ascii="Times New Roman" w:hAnsi="Times New Roman"/>
          <w:szCs w:val="24"/>
          <w:lang w:val="ru-RU"/>
        </w:rPr>
        <w:t xml:space="preserve"> нагласили су важност полиције у улози сервиса и важност развијања позитивних односа са грађанима</w:t>
      </w:r>
      <w:r w:rsidR="00FD1AD5" w:rsidRPr="002B6AC0">
        <w:rPr>
          <w:rFonts w:ascii="Times New Roman" w:hAnsi="Times New Roman"/>
          <w:szCs w:val="24"/>
          <w:lang w:val="ru-RU"/>
        </w:rPr>
        <w:t xml:space="preserve"> (</w:t>
      </w:r>
      <w:r w:rsidR="00FD1AD5" w:rsidRPr="00074DA6">
        <w:rPr>
          <w:rFonts w:ascii="Times New Roman" w:hAnsi="Times New Roman"/>
          <w:szCs w:val="24"/>
        </w:rPr>
        <w:t>Boke</w:t>
      </w:r>
      <w:r w:rsidR="00FD1AD5" w:rsidRPr="002B6AC0">
        <w:rPr>
          <w:rFonts w:ascii="Times New Roman" w:hAnsi="Times New Roman"/>
          <w:szCs w:val="24"/>
          <w:lang w:val="ru-RU"/>
        </w:rPr>
        <w:t>, 2013:353).</w:t>
      </w:r>
    </w:p>
    <w:p w:rsidR="006709AD" w:rsidRPr="002B6AC0" w:rsidRDefault="006709AD" w:rsidP="006709AD">
      <w:pPr>
        <w:pStyle w:val="NoSpacing"/>
        <w:jc w:val="both"/>
        <w:rPr>
          <w:rFonts w:ascii="Times New Roman" w:hAnsi="Times New Roman"/>
          <w:b/>
          <w:szCs w:val="24"/>
          <w:lang w:val="ru-RU"/>
        </w:rPr>
      </w:pPr>
    </w:p>
    <w:p w:rsidR="006709AD" w:rsidRPr="002B6AC0" w:rsidRDefault="006709AD" w:rsidP="006709AD">
      <w:pPr>
        <w:pStyle w:val="NoSpacing"/>
        <w:jc w:val="both"/>
        <w:rPr>
          <w:rFonts w:ascii="Times New Roman" w:hAnsi="Times New Roman"/>
          <w:szCs w:val="24"/>
          <w:lang w:val="ru-RU"/>
        </w:rPr>
      </w:pPr>
    </w:p>
    <w:p w:rsidR="006709AD" w:rsidRPr="002B6AC0" w:rsidRDefault="004643D1" w:rsidP="00C90D32">
      <w:pPr>
        <w:pStyle w:val="NoSpacing"/>
        <w:ind w:left="720"/>
        <w:rPr>
          <w:rFonts w:ascii="Times New Roman" w:hAnsi="Times New Roman"/>
          <w:b/>
          <w:szCs w:val="24"/>
          <w:lang w:val="ru-RU"/>
        </w:rPr>
      </w:pPr>
      <w:r w:rsidRPr="002B6AC0">
        <w:rPr>
          <w:rFonts w:ascii="Times New Roman" w:hAnsi="Times New Roman"/>
          <w:b/>
          <w:szCs w:val="24"/>
          <w:lang w:val="ru-RU"/>
        </w:rPr>
        <w:t xml:space="preserve">4.2.Компарација организације </w:t>
      </w:r>
      <w:r w:rsidR="00F41B61" w:rsidRPr="002B6AC0">
        <w:rPr>
          <w:rFonts w:ascii="Times New Roman" w:hAnsi="Times New Roman"/>
          <w:b/>
          <w:szCs w:val="24"/>
          <w:lang w:val="ru-RU"/>
        </w:rPr>
        <w:t xml:space="preserve">и </w:t>
      </w:r>
      <w:r w:rsidR="006709AD" w:rsidRPr="002B6AC0">
        <w:rPr>
          <w:rFonts w:ascii="Times New Roman" w:hAnsi="Times New Roman"/>
          <w:b/>
          <w:szCs w:val="24"/>
          <w:lang w:val="ru-RU"/>
        </w:rPr>
        <w:t>рада полиције у заје</w:t>
      </w:r>
      <w:r w:rsidRPr="002B6AC0">
        <w:rPr>
          <w:rFonts w:ascii="Times New Roman" w:hAnsi="Times New Roman"/>
          <w:b/>
          <w:szCs w:val="24"/>
          <w:lang w:val="ru-RU"/>
        </w:rPr>
        <w:t>дници у представљеним државама Е</w:t>
      </w:r>
      <w:r w:rsidR="006709AD" w:rsidRPr="002B6AC0">
        <w:rPr>
          <w:rFonts w:ascii="Times New Roman" w:hAnsi="Times New Roman"/>
          <w:b/>
          <w:szCs w:val="24"/>
          <w:lang w:val="ru-RU"/>
        </w:rPr>
        <w:t>вропе у односу на Србију</w:t>
      </w:r>
    </w:p>
    <w:p w:rsidR="006709AD" w:rsidRPr="002B6AC0" w:rsidRDefault="006709AD" w:rsidP="006709AD">
      <w:pPr>
        <w:pStyle w:val="NoSpacing"/>
        <w:jc w:val="both"/>
        <w:rPr>
          <w:rFonts w:ascii="Times New Roman" w:hAnsi="Times New Roman"/>
          <w:b/>
          <w:szCs w:val="24"/>
          <w:lang w:val="ru-RU"/>
        </w:rPr>
      </w:pPr>
    </w:p>
    <w:p w:rsidR="006709AD" w:rsidRPr="002B6AC0" w:rsidRDefault="006709AD" w:rsidP="006709AD">
      <w:pPr>
        <w:pStyle w:val="NoSpacing"/>
        <w:jc w:val="both"/>
        <w:rPr>
          <w:rFonts w:ascii="Times New Roman" w:hAnsi="Times New Roman"/>
          <w:szCs w:val="24"/>
          <w:lang w:val="ru-RU"/>
        </w:rPr>
      </w:pPr>
    </w:p>
    <w:p w:rsidR="00011C87" w:rsidRPr="002B6AC0" w:rsidRDefault="00011C87" w:rsidP="00011C87">
      <w:pPr>
        <w:pStyle w:val="NoSpacing"/>
        <w:ind w:firstLine="720"/>
        <w:jc w:val="both"/>
        <w:rPr>
          <w:rFonts w:ascii="Times New Roman" w:hAnsi="Times New Roman"/>
          <w:szCs w:val="24"/>
          <w:lang w:val="ru-RU"/>
        </w:rPr>
      </w:pPr>
      <w:r w:rsidRPr="002B6AC0">
        <w:rPr>
          <w:rFonts w:ascii="Times New Roman" w:hAnsi="Times New Roman"/>
          <w:szCs w:val="24"/>
          <w:lang w:val="ru-RU"/>
        </w:rPr>
        <w:t xml:space="preserve">Увођење рада полиције у заједници, у  европским, државама започето је 90-тих година прошлог века, осим у Турској, у којој се са пилот-пројектима рада полиције у заједници започело у 2005. години. </w:t>
      </w:r>
    </w:p>
    <w:p w:rsidR="00011C87" w:rsidRPr="002B6AC0" w:rsidRDefault="00011C87" w:rsidP="00011C87">
      <w:pPr>
        <w:pStyle w:val="NoSpacing"/>
        <w:jc w:val="both"/>
        <w:rPr>
          <w:rFonts w:ascii="Times New Roman" w:hAnsi="Times New Roman"/>
          <w:szCs w:val="24"/>
          <w:lang w:val="ru-RU"/>
        </w:rPr>
      </w:pPr>
      <w:r w:rsidRPr="002B6AC0">
        <w:rPr>
          <w:rFonts w:ascii="Times New Roman" w:hAnsi="Times New Roman"/>
          <w:szCs w:val="24"/>
          <w:lang w:val="ru-RU"/>
        </w:rPr>
        <w:tab/>
        <w:t>У представљеним државама рад полиције у заједници организован је кроз активности полицијских службеника, који су</w:t>
      </w:r>
      <w:r w:rsidR="005E14B9">
        <w:rPr>
          <w:rFonts w:ascii="Times New Roman" w:hAnsi="Times New Roman"/>
          <w:szCs w:val="24"/>
          <w:lang w:val="ru-RU"/>
        </w:rPr>
        <w:t xml:space="preserve"> </w:t>
      </w:r>
      <w:r w:rsidRPr="002B6AC0">
        <w:rPr>
          <w:rFonts w:ascii="Times New Roman" w:hAnsi="Times New Roman"/>
          <w:szCs w:val="24"/>
          <w:lang w:val="ru-RU"/>
        </w:rPr>
        <w:t xml:space="preserve">посебно одређени за проактиван рад у заједници, затим кроз рад заједничких патрола, рад добровољаца односно патрола сачињених од волонтера, као и кроз разне програме и пројекте превенције криминалитета, у сарадњи са субјектима локалне заједнице. </w:t>
      </w:r>
    </w:p>
    <w:p w:rsidR="00011C87" w:rsidRPr="002B6AC0" w:rsidRDefault="00011C87" w:rsidP="00011C87">
      <w:pPr>
        <w:pStyle w:val="NoSpacing"/>
        <w:jc w:val="both"/>
        <w:rPr>
          <w:rFonts w:ascii="Times New Roman" w:hAnsi="Times New Roman"/>
          <w:szCs w:val="24"/>
          <w:lang w:val="ru-RU"/>
        </w:rPr>
      </w:pPr>
      <w:r w:rsidRPr="002B6AC0">
        <w:rPr>
          <w:rFonts w:ascii="Times New Roman" w:hAnsi="Times New Roman"/>
          <w:szCs w:val="24"/>
          <w:lang w:val="ru-RU"/>
        </w:rPr>
        <w:tab/>
        <w:t>Активности полицијских службеника, посебно одређених за проактиван рад,  искључиво су преве</w:t>
      </w:r>
      <w:r w:rsidR="009069B7">
        <w:rPr>
          <w:rFonts w:ascii="Times New Roman" w:hAnsi="Times New Roman"/>
          <w:szCs w:val="24"/>
          <w:lang w:val="ru-RU"/>
        </w:rPr>
        <w:t>н</w:t>
      </w:r>
      <w:r w:rsidRPr="002B6AC0">
        <w:rPr>
          <w:rFonts w:ascii="Times New Roman" w:hAnsi="Times New Roman"/>
          <w:szCs w:val="24"/>
          <w:lang w:val="ru-RU"/>
        </w:rPr>
        <w:t>тивног карактера. Ови полицијски службеници свакодневно комуницирају са грађанима, пружају им савете,</w:t>
      </w:r>
      <w:r w:rsidR="005E14B9">
        <w:rPr>
          <w:rFonts w:ascii="Times New Roman" w:hAnsi="Times New Roman"/>
          <w:szCs w:val="24"/>
          <w:lang w:val="ru-RU"/>
        </w:rPr>
        <w:t xml:space="preserve"> </w:t>
      </w:r>
      <w:r w:rsidRPr="002B6AC0">
        <w:rPr>
          <w:rFonts w:ascii="Times New Roman" w:hAnsi="Times New Roman"/>
          <w:szCs w:val="24"/>
          <w:lang w:val="ru-RU"/>
        </w:rPr>
        <w:t>иницирају и учествују у решавању проблема у локалној заједници, организују састанке са грађанима</w:t>
      </w:r>
      <w:r w:rsidR="009069B7">
        <w:rPr>
          <w:rFonts w:ascii="Times New Roman" w:hAnsi="Times New Roman"/>
          <w:szCs w:val="24"/>
          <w:lang w:val="ru-RU"/>
        </w:rPr>
        <w:t xml:space="preserve"> </w:t>
      </w:r>
      <w:r w:rsidRPr="002B6AC0">
        <w:rPr>
          <w:rFonts w:ascii="Times New Roman" w:hAnsi="Times New Roman"/>
          <w:szCs w:val="24"/>
          <w:lang w:val="ru-RU"/>
        </w:rPr>
        <w:t>и субјектима у локалној заједници и активно учествују у</w:t>
      </w:r>
      <w:r w:rsidR="005E14B9">
        <w:rPr>
          <w:rFonts w:ascii="Times New Roman" w:hAnsi="Times New Roman"/>
          <w:szCs w:val="24"/>
          <w:lang w:val="ru-RU"/>
        </w:rPr>
        <w:t xml:space="preserve"> </w:t>
      </w:r>
      <w:r w:rsidRPr="002B6AC0">
        <w:rPr>
          <w:rFonts w:ascii="Times New Roman" w:hAnsi="Times New Roman"/>
          <w:szCs w:val="24"/>
          <w:lang w:val="ru-RU"/>
        </w:rPr>
        <w:t>свим важним догађајима. Такође, они обавештавају грађане о ста</w:t>
      </w:r>
      <w:r w:rsidR="009069B7">
        <w:rPr>
          <w:rFonts w:ascii="Times New Roman" w:hAnsi="Times New Roman"/>
          <w:szCs w:val="24"/>
          <w:lang w:val="ru-RU"/>
        </w:rPr>
        <w:t>њу безбедности и другим чињеница</w:t>
      </w:r>
      <w:r w:rsidRPr="002B6AC0">
        <w:rPr>
          <w:rFonts w:ascii="Times New Roman" w:hAnsi="Times New Roman"/>
          <w:szCs w:val="24"/>
          <w:lang w:val="ru-RU"/>
        </w:rPr>
        <w:t>ма везаним за безбедан живот у локалној заједници. Својим активностима проактивни полицајци настоје да повећају општи осећај безбедности грађана у локалној заједници, затим да повећају поверење грађана у полицију и унапреде сарадњу са грађанима и свим субјектима у локалној заједници. Оваквим начином рада полиција је у могућности да прикупи податке који могу послужити за откривање и расветљавање кривичних дела.</w:t>
      </w:r>
    </w:p>
    <w:p w:rsidR="00011C87" w:rsidRPr="002B6AC0" w:rsidRDefault="00011C87" w:rsidP="00011C87">
      <w:pPr>
        <w:pStyle w:val="NoSpacing"/>
        <w:jc w:val="both"/>
        <w:rPr>
          <w:rFonts w:ascii="Times New Roman" w:hAnsi="Times New Roman"/>
          <w:szCs w:val="24"/>
          <w:lang w:val="ru-RU"/>
        </w:rPr>
      </w:pPr>
      <w:r w:rsidRPr="002B6AC0">
        <w:rPr>
          <w:rFonts w:ascii="Times New Roman" w:hAnsi="Times New Roman"/>
          <w:szCs w:val="24"/>
          <w:lang w:val="ru-RU"/>
        </w:rPr>
        <w:tab/>
        <w:t>Заједничке патроле грађана и полицајаца, као</w:t>
      </w:r>
      <w:r w:rsidR="005E14B9">
        <w:rPr>
          <w:rFonts w:ascii="Times New Roman" w:hAnsi="Times New Roman"/>
          <w:szCs w:val="24"/>
          <w:lang w:val="ru-RU"/>
        </w:rPr>
        <w:t xml:space="preserve"> </w:t>
      </w:r>
      <w:r w:rsidRPr="002B6AC0">
        <w:rPr>
          <w:rFonts w:ascii="Times New Roman" w:hAnsi="Times New Roman"/>
          <w:szCs w:val="24"/>
          <w:lang w:val="ru-RU"/>
        </w:rPr>
        <w:t>и патроле сачињене од волонтера, надзиру одређену територију, запажају интересант</w:t>
      </w:r>
      <w:r w:rsidR="009069B7">
        <w:rPr>
          <w:rFonts w:ascii="Times New Roman" w:hAnsi="Times New Roman"/>
          <w:szCs w:val="24"/>
          <w:lang w:val="ru-RU"/>
        </w:rPr>
        <w:t>н</w:t>
      </w:r>
      <w:r w:rsidRPr="002B6AC0">
        <w:rPr>
          <w:rFonts w:ascii="Times New Roman" w:hAnsi="Times New Roman"/>
          <w:szCs w:val="24"/>
          <w:lang w:val="ru-RU"/>
        </w:rPr>
        <w:t>е догађаје о чему обавештавају полицију. Ове патроле заједнички са полицијом решавају проблеме у локалној заједници, задржавају се на местима на којима је евидентирано учестало нарушавање јавног реда и мира.</w:t>
      </w:r>
    </w:p>
    <w:p w:rsidR="00011C87" w:rsidRPr="002B6AC0" w:rsidRDefault="00011C87" w:rsidP="00011C87">
      <w:pPr>
        <w:pStyle w:val="NoSpacing"/>
        <w:jc w:val="both"/>
        <w:rPr>
          <w:rFonts w:ascii="Times New Roman" w:hAnsi="Times New Roman"/>
          <w:szCs w:val="24"/>
          <w:lang w:val="ru-RU"/>
        </w:rPr>
      </w:pPr>
      <w:r w:rsidRPr="002B6AC0">
        <w:rPr>
          <w:rFonts w:ascii="Times New Roman" w:hAnsi="Times New Roman"/>
          <w:szCs w:val="24"/>
          <w:lang w:val="ru-RU"/>
        </w:rPr>
        <w:tab/>
        <w:t>Локалне заједнице у свим представљеним државама укључене су у бројне превентивне активности. Оне, у сарадњи са полицијом, настоје да кроз разне програме и пројекте превенције унапреде безбедност и квалитет живота у заједници, затим да повећају поверење јавности и грађана у полицију, да едукују грађане о начинима превенције појединих облика криминалитета и слично. У појединим државама, на нивоу локалних заједница, формирана су општинска тела за превенцију која планирају и реализују пројекте и програме превенције криминалитета, обезбеђују финансијска средства за њихову реализацију и у складу са својим могућностима пружају помоћ полицији (нпр.додатно опремање и слично).</w:t>
      </w:r>
    </w:p>
    <w:p w:rsidR="00011C87" w:rsidRPr="002B6AC0" w:rsidRDefault="00011C87" w:rsidP="00011C87">
      <w:pPr>
        <w:pStyle w:val="NoSpacing"/>
        <w:jc w:val="both"/>
        <w:rPr>
          <w:rFonts w:ascii="Times New Roman" w:hAnsi="Times New Roman"/>
          <w:szCs w:val="24"/>
          <w:lang w:val="ru-RU"/>
        </w:rPr>
      </w:pPr>
      <w:r w:rsidRPr="002B6AC0">
        <w:rPr>
          <w:rFonts w:ascii="Times New Roman" w:hAnsi="Times New Roman"/>
          <w:szCs w:val="24"/>
          <w:lang w:val="ru-RU"/>
        </w:rPr>
        <w:lastRenderedPageBreak/>
        <w:tab/>
        <w:t>У држав</w:t>
      </w:r>
      <w:r w:rsidR="009069B7">
        <w:rPr>
          <w:rFonts w:ascii="Times New Roman" w:hAnsi="Times New Roman"/>
          <w:szCs w:val="24"/>
          <w:lang w:val="ru-RU"/>
        </w:rPr>
        <w:t>а</w:t>
      </w:r>
      <w:r w:rsidRPr="002B6AC0">
        <w:rPr>
          <w:rFonts w:ascii="Times New Roman" w:hAnsi="Times New Roman"/>
          <w:szCs w:val="24"/>
          <w:lang w:val="ru-RU"/>
        </w:rPr>
        <w:t xml:space="preserve">ма, у којима су у рад полиције у заједници уведени полицијски службеници посебно одређени за проактиван рад, формиране су и посебне организационе јединице са задатком да пруже помоћ, да планирају, прате, анализирају и унапреде рад проактивних полицајаца.  </w:t>
      </w:r>
    </w:p>
    <w:p w:rsidR="00011C87" w:rsidRPr="002B6AC0" w:rsidRDefault="00011C87" w:rsidP="00011C87">
      <w:pPr>
        <w:pStyle w:val="NoSpacing"/>
        <w:jc w:val="both"/>
        <w:rPr>
          <w:rFonts w:ascii="Times New Roman" w:hAnsi="Times New Roman"/>
          <w:szCs w:val="24"/>
          <w:lang w:val="ru-RU"/>
        </w:rPr>
      </w:pPr>
      <w:r w:rsidRPr="002B6AC0">
        <w:rPr>
          <w:rFonts w:ascii="Times New Roman" w:hAnsi="Times New Roman"/>
          <w:szCs w:val="24"/>
          <w:lang w:val="ru-RU"/>
        </w:rPr>
        <w:tab/>
        <w:t>У већини држава, у почетним фазама имплементације рада полиције у заједници, организована је едукација за један број</w:t>
      </w:r>
      <w:r w:rsidR="007358C6">
        <w:rPr>
          <w:rFonts w:ascii="Times New Roman" w:hAnsi="Times New Roman"/>
          <w:szCs w:val="24"/>
          <w:lang w:val="ru-RU"/>
        </w:rPr>
        <w:t xml:space="preserve"> </w:t>
      </w:r>
      <w:r w:rsidRPr="002B6AC0">
        <w:rPr>
          <w:rFonts w:ascii="Times New Roman" w:hAnsi="Times New Roman"/>
          <w:szCs w:val="24"/>
          <w:lang w:val="ru-RU"/>
        </w:rPr>
        <w:t xml:space="preserve">или већину полицијских службеника, ради  прихватања и подршке новом начину рада полиције. Полицијски службеници, посебно одређени за проактиван рад, похађали су обуку у складу са посебним програмима.  </w:t>
      </w:r>
    </w:p>
    <w:p w:rsidR="00011C87" w:rsidRPr="002B6AC0" w:rsidRDefault="00011C87" w:rsidP="00011C87">
      <w:pPr>
        <w:pStyle w:val="NoSpacing"/>
        <w:ind w:firstLine="720"/>
        <w:jc w:val="both"/>
        <w:rPr>
          <w:rFonts w:ascii="Times New Roman" w:hAnsi="Times New Roman"/>
          <w:szCs w:val="24"/>
          <w:lang w:val="ru-RU"/>
        </w:rPr>
      </w:pPr>
      <w:r w:rsidRPr="002B6AC0">
        <w:rPr>
          <w:rFonts w:ascii="Times New Roman" w:hAnsi="Times New Roman"/>
          <w:szCs w:val="24"/>
          <w:lang w:val="ru-RU"/>
        </w:rPr>
        <w:t xml:space="preserve">У свим представљеним државама, на основу остварених активности  полиције у заједници,  повећано је поверење јавности и грађана у полицију и унапређена је  сарадња са субјектима у локалној заједници.  Створене су позитивне основе код полиције, јавности и грађана за даљу сарадњу и заједничке активности полиције и свих субјеката локалне заједнице. </w:t>
      </w:r>
    </w:p>
    <w:p w:rsidR="00011C87" w:rsidRPr="002B6AC0" w:rsidRDefault="00011C87" w:rsidP="00011C87">
      <w:pPr>
        <w:pStyle w:val="NoSpacing"/>
        <w:ind w:firstLine="720"/>
        <w:jc w:val="both"/>
        <w:rPr>
          <w:rFonts w:ascii="Times New Roman" w:hAnsi="Times New Roman"/>
          <w:szCs w:val="24"/>
          <w:lang w:val="ru-RU"/>
        </w:rPr>
      </w:pPr>
      <w:r w:rsidRPr="002B6AC0">
        <w:rPr>
          <w:rFonts w:ascii="Times New Roman" w:hAnsi="Times New Roman"/>
          <w:szCs w:val="24"/>
          <w:lang w:val="ru-RU"/>
        </w:rPr>
        <w:t xml:space="preserve"> Недостатак финансијских средстава значајно је утицао на остваривање планираних активности рада полиције у заједници. У Немачкој и Италији смањен је број полицијских службеника за проактиван рад.  Због недостатка финансијских средстава у свим државама, нису реализована истраживања о ефикасностима рада полиције у заједници.</w:t>
      </w:r>
    </w:p>
    <w:p w:rsidR="00011C87" w:rsidRPr="002B6AC0" w:rsidRDefault="00011C87" w:rsidP="00011C87">
      <w:pPr>
        <w:pStyle w:val="NoSpacing"/>
        <w:ind w:firstLine="720"/>
        <w:jc w:val="both"/>
        <w:rPr>
          <w:rFonts w:ascii="Times New Roman" w:hAnsi="Times New Roman"/>
          <w:szCs w:val="24"/>
          <w:lang w:val="ru-RU"/>
        </w:rPr>
      </w:pPr>
      <w:r w:rsidRPr="002B6AC0">
        <w:rPr>
          <w:rFonts w:ascii="Times New Roman" w:hAnsi="Times New Roman"/>
          <w:szCs w:val="24"/>
          <w:lang w:val="ru-RU"/>
        </w:rPr>
        <w:t>У Србији је имплементација рада полиције у заједници започета једну деценију после Италије и Немачке и две године пре у односу на Турску. Имплементацији  рада полиције у заједници у Србији претходила је едукација једног броја руководилаца на оперативном нивоу. У одабраним местима реализовани су пилот-пројекти. После позитивне оцене пилот-пројеката започета је имплементација рада полиције у заједници на целој територији. На подручју свих полицијских испостава у Србији реализовани су пројекти проблемски ор</w:t>
      </w:r>
      <w:r w:rsidR="00847507">
        <w:rPr>
          <w:rFonts w:ascii="Times New Roman" w:hAnsi="Times New Roman"/>
          <w:szCs w:val="24"/>
          <w:lang w:val="ru-RU"/>
        </w:rPr>
        <w:t>и</w:t>
      </w:r>
      <w:r w:rsidRPr="002B6AC0">
        <w:rPr>
          <w:rFonts w:ascii="Times New Roman" w:hAnsi="Times New Roman"/>
          <w:szCs w:val="24"/>
          <w:lang w:val="ru-RU"/>
        </w:rPr>
        <w:t>јентисаног рада полиције. У појед</w:t>
      </w:r>
      <w:r w:rsidR="009069B7">
        <w:rPr>
          <w:rFonts w:ascii="Times New Roman" w:hAnsi="Times New Roman"/>
          <w:szCs w:val="24"/>
          <w:lang w:val="ru-RU"/>
        </w:rPr>
        <w:t>и</w:t>
      </w:r>
      <w:r w:rsidRPr="002B6AC0">
        <w:rPr>
          <w:rFonts w:ascii="Times New Roman" w:hAnsi="Times New Roman"/>
          <w:szCs w:val="24"/>
          <w:lang w:val="ru-RU"/>
        </w:rPr>
        <w:t xml:space="preserve">ним општинама и градовима, на основу одлука њихових скупштина, формирани су Савети за безбедност. У Управи полиције, у седишту Дирекције полиције, као и у Полицијској управи за град Београд систематизовано је Одељење за превенцију и рад полиције у заједници. У осталим подручним полицијским управама, у саставу одељења полиције систематизована су два радна места, једно за рад полиције у заједници и друго за превенцију криминалитета. У циљу унапређења безбедности у школама у једном број основних и средњих школа покренут је пројекат под називом „Школски-полицајац, пријатељ и заштитник деце“. Поред овог пројекта, у сарадњи са разним субјектима на локалном и националном нивоу, реализовани  су и други пројекти превенције. </w:t>
      </w:r>
    </w:p>
    <w:p w:rsidR="00011C87" w:rsidRPr="002B6AC0" w:rsidRDefault="00011C87" w:rsidP="00011C87">
      <w:pPr>
        <w:pStyle w:val="NoSpacing"/>
        <w:jc w:val="both"/>
        <w:rPr>
          <w:rFonts w:ascii="Times New Roman" w:hAnsi="Times New Roman"/>
          <w:szCs w:val="24"/>
          <w:lang w:val="ru-RU"/>
        </w:rPr>
      </w:pPr>
      <w:r w:rsidRPr="002B6AC0">
        <w:rPr>
          <w:rFonts w:ascii="Times New Roman" w:hAnsi="Times New Roman"/>
          <w:szCs w:val="24"/>
          <w:lang w:val="ru-RU"/>
        </w:rPr>
        <w:tab/>
        <w:t>Организација и начин рада полиције у заједници у Србији, у поређењу са наведеним државама Европе, има одређене сличности и разлике. Сличности између ових држава односе се на почетне фазе развоја рада полиције у заједници. У  свим држав</w:t>
      </w:r>
      <w:r w:rsidR="009069B7">
        <w:rPr>
          <w:rFonts w:ascii="Times New Roman" w:hAnsi="Times New Roman"/>
          <w:szCs w:val="24"/>
          <w:lang w:val="ru-RU"/>
        </w:rPr>
        <w:t>а</w:t>
      </w:r>
      <w:r w:rsidRPr="002B6AC0">
        <w:rPr>
          <w:rFonts w:ascii="Times New Roman" w:hAnsi="Times New Roman"/>
          <w:szCs w:val="24"/>
          <w:lang w:val="ru-RU"/>
        </w:rPr>
        <w:t xml:space="preserve">ма, па и у Србији, имплементацији рада полиције у заједници претходили су пилот пројекти и едукација једног дела полицијских службеника, формирана су тела за безбедност,  систематизоване су посебне организационе јединице за рад полиције у заједници, реализован је један број пројекта, одржавана су предавања, семинари и трибине у сарадњи са субјектима на националном и локалном нивоу. </w:t>
      </w:r>
    </w:p>
    <w:p w:rsidR="00011C87" w:rsidRPr="002B6AC0" w:rsidRDefault="00011C87" w:rsidP="00011C87">
      <w:pPr>
        <w:pStyle w:val="NoSpacing"/>
        <w:ind w:firstLine="720"/>
        <w:jc w:val="both"/>
        <w:rPr>
          <w:rFonts w:ascii="Times New Roman" w:hAnsi="Times New Roman"/>
          <w:szCs w:val="24"/>
          <w:lang w:val="ru-RU"/>
        </w:rPr>
      </w:pPr>
      <w:r w:rsidRPr="002B6AC0">
        <w:rPr>
          <w:rFonts w:ascii="Times New Roman" w:hAnsi="Times New Roman"/>
          <w:szCs w:val="24"/>
          <w:lang w:val="ru-RU"/>
        </w:rPr>
        <w:t>Поред сличности постоје и одређене разлике у организацији рада полиције у заједници између представљених држава Европе и Србије. Суштинска разлика између ових држава односи се на начине организације рада полиције у заједници. У полицији Немачке, Италије и Турске рад полиције у заједници организован је тако да су за ове послове</w:t>
      </w:r>
      <w:r w:rsidR="00DB46C7">
        <w:rPr>
          <w:rFonts w:ascii="Times New Roman" w:hAnsi="Times New Roman"/>
          <w:szCs w:val="24"/>
          <w:lang w:val="ru-RU"/>
        </w:rPr>
        <w:t xml:space="preserve"> </w:t>
      </w:r>
      <w:r w:rsidRPr="002B6AC0">
        <w:rPr>
          <w:rFonts w:ascii="Times New Roman" w:hAnsi="Times New Roman"/>
          <w:szCs w:val="24"/>
          <w:lang w:val="ru-RU"/>
        </w:rPr>
        <w:t xml:space="preserve">задужени полицајци који су посебно одређени за проактиван рад. Рад полиције у </w:t>
      </w:r>
      <w:r w:rsidRPr="002B6AC0">
        <w:rPr>
          <w:rFonts w:ascii="Times New Roman" w:hAnsi="Times New Roman"/>
          <w:szCs w:val="24"/>
          <w:lang w:val="ru-RU"/>
        </w:rPr>
        <w:lastRenderedPageBreak/>
        <w:t>заједници у ове три државе, као и у Пољској и Румунији, организован је кроз активности заједничких патрола и</w:t>
      </w:r>
      <w:r w:rsidR="00906921">
        <w:rPr>
          <w:rFonts w:ascii="Times New Roman" w:hAnsi="Times New Roman"/>
          <w:szCs w:val="24"/>
          <w:lang w:val="ru-RU"/>
        </w:rPr>
        <w:t xml:space="preserve"> патрола састављених искључиво </w:t>
      </w:r>
      <w:r w:rsidRPr="002B6AC0">
        <w:rPr>
          <w:rFonts w:ascii="Times New Roman" w:hAnsi="Times New Roman"/>
          <w:szCs w:val="24"/>
          <w:lang w:val="ru-RU"/>
        </w:rPr>
        <w:t>о</w:t>
      </w:r>
      <w:r w:rsidR="00906921">
        <w:rPr>
          <w:rFonts w:ascii="Times New Roman" w:hAnsi="Times New Roman"/>
          <w:szCs w:val="24"/>
          <w:lang w:val="ru-RU"/>
        </w:rPr>
        <w:t>д</w:t>
      </w:r>
      <w:r w:rsidRPr="002B6AC0">
        <w:rPr>
          <w:rFonts w:ascii="Times New Roman" w:hAnsi="Times New Roman"/>
          <w:szCs w:val="24"/>
          <w:lang w:val="ru-RU"/>
        </w:rPr>
        <w:t xml:space="preserve"> грађана (добровољаца). </w:t>
      </w:r>
    </w:p>
    <w:p w:rsidR="00011C87" w:rsidRPr="002B6AC0" w:rsidRDefault="00011C87" w:rsidP="00011C87">
      <w:pPr>
        <w:pStyle w:val="NoSpacing"/>
        <w:ind w:firstLine="720"/>
        <w:jc w:val="both"/>
        <w:rPr>
          <w:rFonts w:ascii="Times New Roman" w:hAnsi="Times New Roman"/>
          <w:szCs w:val="24"/>
          <w:lang w:val="ru-RU"/>
        </w:rPr>
      </w:pPr>
      <w:r w:rsidRPr="002B6AC0">
        <w:rPr>
          <w:rFonts w:ascii="Times New Roman" w:hAnsi="Times New Roman"/>
          <w:szCs w:val="24"/>
          <w:lang w:val="ru-RU"/>
        </w:rPr>
        <w:t>С обзиром на то</w:t>
      </w:r>
      <w:r w:rsidR="009069B7">
        <w:rPr>
          <w:rFonts w:ascii="Times New Roman" w:hAnsi="Times New Roman"/>
          <w:szCs w:val="24"/>
          <w:lang w:val="ru-RU"/>
        </w:rPr>
        <w:t xml:space="preserve"> </w:t>
      </w:r>
      <w:r w:rsidRPr="002B6AC0">
        <w:rPr>
          <w:rFonts w:ascii="Times New Roman" w:hAnsi="Times New Roman"/>
          <w:szCs w:val="24"/>
          <w:lang w:val="ru-RU"/>
        </w:rPr>
        <w:t>да</w:t>
      </w:r>
      <w:r w:rsidR="00E73A3F">
        <w:rPr>
          <w:rFonts w:ascii="Times New Roman" w:hAnsi="Times New Roman"/>
          <w:szCs w:val="24"/>
          <w:lang w:val="ru-RU"/>
        </w:rPr>
        <w:t xml:space="preserve"> код нас</w:t>
      </w:r>
      <w:r w:rsidRPr="002B6AC0">
        <w:rPr>
          <w:rFonts w:ascii="Times New Roman" w:hAnsi="Times New Roman"/>
          <w:szCs w:val="24"/>
          <w:lang w:val="ru-RU"/>
        </w:rPr>
        <w:t xml:space="preserve"> на оперативном-извршилачком нивоу, односно у полицијским испоставама, не</w:t>
      </w:r>
      <w:r w:rsidR="009069B7">
        <w:rPr>
          <w:rFonts w:ascii="Times New Roman" w:hAnsi="Times New Roman"/>
          <w:szCs w:val="24"/>
          <w:lang w:val="ru-RU"/>
        </w:rPr>
        <w:t xml:space="preserve"> постоје посебно одређени полицај</w:t>
      </w:r>
      <w:r w:rsidRPr="002B6AC0">
        <w:rPr>
          <w:rFonts w:ascii="Times New Roman" w:hAnsi="Times New Roman"/>
          <w:szCs w:val="24"/>
          <w:lang w:val="ru-RU"/>
        </w:rPr>
        <w:t xml:space="preserve">ци за проактиван рад, постављају се суштинска питања: </w:t>
      </w:r>
    </w:p>
    <w:p w:rsidR="00011C87" w:rsidRPr="002B6AC0" w:rsidRDefault="00011C87" w:rsidP="00E07718">
      <w:pPr>
        <w:pStyle w:val="NoSpacing"/>
        <w:numPr>
          <w:ilvl w:val="0"/>
          <w:numId w:val="16"/>
        </w:numPr>
        <w:jc w:val="both"/>
        <w:rPr>
          <w:rFonts w:ascii="Times New Roman" w:hAnsi="Times New Roman"/>
          <w:szCs w:val="24"/>
          <w:lang w:val="ru-RU"/>
        </w:rPr>
      </w:pPr>
      <w:r w:rsidRPr="002B6AC0">
        <w:rPr>
          <w:rFonts w:ascii="Times New Roman" w:hAnsi="Times New Roman"/>
          <w:szCs w:val="24"/>
          <w:lang w:val="ru-RU"/>
        </w:rPr>
        <w:t xml:space="preserve">Ко ће реализовати планове, програме и пројекте рада полиције у заједници? </w:t>
      </w:r>
    </w:p>
    <w:p w:rsidR="00011C87" w:rsidRPr="002B6AC0" w:rsidRDefault="00011C87" w:rsidP="00E07718">
      <w:pPr>
        <w:pStyle w:val="NoSpacing"/>
        <w:numPr>
          <w:ilvl w:val="0"/>
          <w:numId w:val="16"/>
        </w:numPr>
        <w:jc w:val="both"/>
        <w:rPr>
          <w:rFonts w:ascii="Times New Roman" w:hAnsi="Times New Roman"/>
          <w:szCs w:val="24"/>
          <w:lang w:val="ru-RU"/>
        </w:rPr>
      </w:pPr>
      <w:r w:rsidRPr="002B6AC0">
        <w:rPr>
          <w:rFonts w:ascii="Times New Roman" w:hAnsi="Times New Roman"/>
          <w:szCs w:val="24"/>
          <w:lang w:val="ru-RU"/>
        </w:rPr>
        <w:t xml:space="preserve">Ко ће свакодневно комуницирати са грађанима? </w:t>
      </w:r>
    </w:p>
    <w:p w:rsidR="00520293" w:rsidRPr="002B6AC0" w:rsidRDefault="00520293" w:rsidP="006709AD">
      <w:pPr>
        <w:pStyle w:val="NoSpacing"/>
        <w:jc w:val="both"/>
        <w:rPr>
          <w:rFonts w:ascii="Times New Roman" w:hAnsi="Times New Roman"/>
          <w:szCs w:val="24"/>
          <w:lang w:val="ru-RU"/>
        </w:rPr>
      </w:pPr>
    </w:p>
    <w:p w:rsidR="006709AD" w:rsidRPr="002B6AC0" w:rsidRDefault="006709AD" w:rsidP="006709AD">
      <w:pPr>
        <w:pStyle w:val="NoSpacing"/>
        <w:jc w:val="both"/>
        <w:rPr>
          <w:rFonts w:ascii="Times New Roman" w:hAnsi="Times New Roman"/>
          <w:szCs w:val="24"/>
          <w:lang w:val="ru-RU"/>
        </w:rPr>
      </w:pPr>
    </w:p>
    <w:p w:rsidR="006709AD" w:rsidRPr="002B6AC0" w:rsidRDefault="004643D1" w:rsidP="00C90D32">
      <w:pPr>
        <w:pStyle w:val="NoSpacing"/>
        <w:ind w:left="720"/>
        <w:rPr>
          <w:rFonts w:ascii="Times New Roman" w:hAnsi="Times New Roman"/>
          <w:b/>
          <w:szCs w:val="24"/>
          <w:lang w:val="ru-RU"/>
        </w:rPr>
      </w:pPr>
      <w:r w:rsidRPr="002B6AC0">
        <w:rPr>
          <w:rFonts w:ascii="Times New Roman" w:hAnsi="Times New Roman"/>
          <w:b/>
          <w:szCs w:val="24"/>
          <w:lang w:val="ru-RU"/>
        </w:rPr>
        <w:t>4.3.</w:t>
      </w:r>
      <w:r w:rsidR="006709AD" w:rsidRPr="002B6AC0">
        <w:rPr>
          <w:rFonts w:ascii="Times New Roman" w:hAnsi="Times New Roman"/>
          <w:b/>
          <w:szCs w:val="24"/>
          <w:lang w:val="ru-RU"/>
        </w:rPr>
        <w:t>Организација</w:t>
      </w:r>
      <w:r w:rsidR="00F41B61" w:rsidRPr="002B6AC0">
        <w:rPr>
          <w:rFonts w:ascii="Times New Roman" w:hAnsi="Times New Roman"/>
          <w:b/>
          <w:szCs w:val="24"/>
          <w:lang w:val="ru-RU"/>
        </w:rPr>
        <w:t xml:space="preserve"> и</w:t>
      </w:r>
      <w:r w:rsidR="00FD764F">
        <w:rPr>
          <w:rFonts w:ascii="Times New Roman" w:hAnsi="Times New Roman"/>
          <w:b/>
          <w:szCs w:val="24"/>
          <w:lang w:val="ru-RU"/>
        </w:rPr>
        <w:t xml:space="preserve"> рад</w:t>
      </w:r>
      <w:r w:rsidR="006709AD" w:rsidRPr="002B6AC0">
        <w:rPr>
          <w:rFonts w:ascii="Times New Roman" w:hAnsi="Times New Roman"/>
          <w:b/>
          <w:szCs w:val="24"/>
          <w:lang w:val="ru-RU"/>
        </w:rPr>
        <w:t xml:space="preserve"> полиције у заједници у појединим републикама бивше СФРЈ</w:t>
      </w:r>
      <w:r w:rsidR="008B331C" w:rsidRPr="002B6AC0">
        <w:rPr>
          <w:rFonts w:ascii="Times New Roman" w:hAnsi="Times New Roman"/>
          <w:b/>
          <w:szCs w:val="24"/>
          <w:lang w:val="ru-RU"/>
        </w:rPr>
        <w:t xml:space="preserve"> и Републици Српској</w:t>
      </w:r>
    </w:p>
    <w:p w:rsidR="006709AD" w:rsidRPr="002B6AC0" w:rsidRDefault="006709AD" w:rsidP="006709AD">
      <w:pPr>
        <w:pStyle w:val="NoSpacing"/>
        <w:jc w:val="both"/>
        <w:rPr>
          <w:rFonts w:ascii="Times New Roman" w:hAnsi="Times New Roman"/>
          <w:b/>
          <w:szCs w:val="24"/>
          <w:lang w:val="ru-RU"/>
        </w:rPr>
      </w:pPr>
    </w:p>
    <w:p w:rsidR="00363542" w:rsidRPr="002B6AC0" w:rsidRDefault="00363542" w:rsidP="006709AD">
      <w:pPr>
        <w:pStyle w:val="NoSpacing"/>
        <w:jc w:val="both"/>
        <w:rPr>
          <w:rFonts w:ascii="Times New Roman" w:hAnsi="Times New Roman"/>
          <w:szCs w:val="24"/>
          <w:lang w:val="ru-RU"/>
        </w:rPr>
      </w:pPr>
    </w:p>
    <w:p w:rsidR="006709AD" w:rsidRPr="002B6AC0" w:rsidRDefault="004643D1" w:rsidP="00F41B61">
      <w:pPr>
        <w:ind w:left="1440"/>
        <w:rPr>
          <w:rFonts w:ascii="Times New Roman" w:hAnsi="Times New Roman"/>
          <w:b/>
          <w:i/>
          <w:lang w:val="ru-RU"/>
        </w:rPr>
      </w:pPr>
      <w:r w:rsidRPr="002B6AC0">
        <w:rPr>
          <w:rFonts w:ascii="Times New Roman" w:hAnsi="Times New Roman"/>
          <w:b/>
          <w:i/>
          <w:lang w:val="ru-RU"/>
        </w:rPr>
        <w:t xml:space="preserve">4.3.1. </w:t>
      </w:r>
      <w:r w:rsidR="006709AD" w:rsidRPr="002B6AC0">
        <w:rPr>
          <w:rFonts w:ascii="Times New Roman" w:hAnsi="Times New Roman"/>
          <w:b/>
          <w:i/>
          <w:lang w:val="ru-RU"/>
        </w:rPr>
        <w:t xml:space="preserve">Организација </w:t>
      </w:r>
      <w:r w:rsidR="00F41B61" w:rsidRPr="002B6AC0">
        <w:rPr>
          <w:rFonts w:ascii="Times New Roman" w:hAnsi="Times New Roman"/>
          <w:b/>
          <w:i/>
          <w:lang w:val="ru-RU"/>
        </w:rPr>
        <w:t>и рад</w:t>
      </w:r>
      <w:r w:rsidR="006709AD" w:rsidRPr="002B6AC0">
        <w:rPr>
          <w:rFonts w:ascii="Times New Roman" w:hAnsi="Times New Roman"/>
          <w:b/>
          <w:i/>
          <w:lang w:val="ru-RU"/>
        </w:rPr>
        <w:t xml:space="preserve"> </w:t>
      </w:r>
      <w:r w:rsidR="001950AE">
        <w:rPr>
          <w:rFonts w:ascii="Times New Roman" w:hAnsi="Times New Roman"/>
          <w:b/>
          <w:i/>
          <w:lang w:val="ru-RU"/>
        </w:rPr>
        <w:t>полиције у заједници у</w:t>
      </w:r>
      <w:r w:rsidR="001950AE">
        <w:rPr>
          <w:rFonts w:ascii="Times New Roman" w:hAnsi="Times New Roman"/>
          <w:b/>
          <w:i/>
          <w:lang/>
        </w:rPr>
        <w:t xml:space="preserve"> </w:t>
      </w:r>
      <w:r w:rsidR="006709AD" w:rsidRPr="002B6AC0">
        <w:rPr>
          <w:rFonts w:ascii="Times New Roman" w:hAnsi="Times New Roman"/>
          <w:b/>
          <w:i/>
          <w:lang w:val="ru-RU"/>
        </w:rPr>
        <w:t xml:space="preserve"> Словенији</w:t>
      </w:r>
    </w:p>
    <w:p w:rsidR="006709AD" w:rsidRPr="002B6AC0" w:rsidRDefault="006709AD" w:rsidP="006709AD">
      <w:pPr>
        <w:pStyle w:val="NoSpacing"/>
        <w:jc w:val="both"/>
        <w:rPr>
          <w:rFonts w:ascii="Times New Roman" w:hAnsi="Times New Roman"/>
          <w:i/>
          <w:szCs w:val="24"/>
          <w:lang w:val="ru-RU"/>
        </w:rPr>
      </w:pPr>
    </w:p>
    <w:p w:rsidR="00C90D32" w:rsidRPr="002B6AC0" w:rsidRDefault="00C90D32" w:rsidP="006709AD">
      <w:pPr>
        <w:pStyle w:val="NoSpacing"/>
        <w:jc w:val="both"/>
        <w:rPr>
          <w:rFonts w:ascii="Times New Roman" w:hAnsi="Times New Roman"/>
          <w:i/>
          <w:szCs w:val="24"/>
          <w:lang w:val="ru-RU"/>
        </w:rPr>
      </w:pPr>
    </w:p>
    <w:p w:rsidR="006709AD" w:rsidRPr="002B6AC0" w:rsidRDefault="006709AD" w:rsidP="006709AD">
      <w:pPr>
        <w:pStyle w:val="NoSpacing"/>
        <w:ind w:firstLine="720"/>
        <w:jc w:val="both"/>
        <w:rPr>
          <w:rFonts w:ascii="Times New Roman" w:hAnsi="Times New Roman"/>
          <w:szCs w:val="24"/>
          <w:lang w:val="ru-RU"/>
        </w:rPr>
      </w:pPr>
      <w:r w:rsidRPr="002B6AC0">
        <w:rPr>
          <w:rFonts w:ascii="Times New Roman" w:hAnsi="Times New Roman"/>
          <w:szCs w:val="24"/>
          <w:lang w:val="ru-RU"/>
        </w:rPr>
        <w:t>Полиција Словеније  почела је током 1922. године да организује нове основе полицијске превенције и рада полиције у локалној заједници. Једна од основних карактеристика превентивног полицијског рада била је заснована на активној комуникацији полиције са локалном заједницом са  циљем да се унапреди стање јавне безбедности и промени свест грађана о полицији и њиховом доприносу превенцији криминалитета (Жабрел, 2004:273,274).</w:t>
      </w:r>
    </w:p>
    <w:p w:rsidR="006709AD" w:rsidRPr="002B6AC0" w:rsidRDefault="006709AD" w:rsidP="00DF0AE3">
      <w:pPr>
        <w:pStyle w:val="NoSpacing"/>
        <w:ind w:firstLine="720"/>
        <w:jc w:val="both"/>
        <w:rPr>
          <w:rFonts w:ascii="Times New Roman" w:hAnsi="Times New Roman"/>
          <w:szCs w:val="24"/>
          <w:lang w:val="ru-RU"/>
        </w:rPr>
      </w:pPr>
      <w:r w:rsidRPr="002B6AC0">
        <w:rPr>
          <w:rFonts w:ascii="Times New Roman" w:hAnsi="Times New Roman"/>
          <w:szCs w:val="24"/>
          <w:lang w:val="ru-RU"/>
        </w:rPr>
        <w:t>Рад полиције у локалној заједници у Словенији уведен је као део процеса демократизац</w:t>
      </w:r>
      <w:r w:rsidR="00434236" w:rsidRPr="002B6AC0">
        <w:rPr>
          <w:rFonts w:ascii="Times New Roman" w:hAnsi="Times New Roman"/>
          <w:szCs w:val="24"/>
          <w:lang w:val="ru-RU"/>
        </w:rPr>
        <w:t>ије и процес</w:t>
      </w:r>
      <w:r w:rsidR="00150A54" w:rsidRPr="002B6AC0">
        <w:rPr>
          <w:rFonts w:ascii="Times New Roman" w:hAnsi="Times New Roman"/>
          <w:szCs w:val="24"/>
          <w:lang w:val="ru-RU"/>
        </w:rPr>
        <w:t xml:space="preserve">а приближавања </w:t>
      </w:r>
      <w:r w:rsidR="00434236" w:rsidRPr="002B6AC0">
        <w:rPr>
          <w:rFonts w:ascii="Times New Roman" w:hAnsi="Times New Roman"/>
          <w:szCs w:val="24"/>
          <w:lang w:val="ru-RU"/>
        </w:rPr>
        <w:t>полиције Словеније</w:t>
      </w:r>
      <w:r w:rsidRPr="002B6AC0">
        <w:rPr>
          <w:rFonts w:ascii="Times New Roman" w:hAnsi="Times New Roman"/>
          <w:szCs w:val="24"/>
          <w:lang w:val="ru-RU"/>
        </w:rPr>
        <w:t xml:space="preserve"> раду европских полиција. Као и многе друге пост-комунистичке земље Словенија је преузела модел рада полиц</w:t>
      </w:r>
      <w:r w:rsidR="00434236" w:rsidRPr="002B6AC0">
        <w:rPr>
          <w:rFonts w:ascii="Times New Roman" w:hAnsi="Times New Roman"/>
          <w:szCs w:val="24"/>
          <w:lang w:val="ru-RU"/>
        </w:rPr>
        <w:t xml:space="preserve">ије у локалној заједници </w:t>
      </w:r>
      <w:r w:rsidRPr="002B6AC0">
        <w:rPr>
          <w:rFonts w:ascii="Times New Roman" w:hAnsi="Times New Roman"/>
          <w:szCs w:val="24"/>
          <w:lang w:val="ru-RU"/>
        </w:rPr>
        <w:t xml:space="preserve">прихваћен у САД и Великој Британији </w:t>
      </w:r>
      <w:r w:rsidR="00DF0AE3" w:rsidRPr="002B6AC0">
        <w:rPr>
          <w:rFonts w:ascii="Times New Roman" w:hAnsi="Times New Roman"/>
          <w:szCs w:val="24"/>
          <w:lang w:val="ru-RU"/>
        </w:rPr>
        <w:t>(</w:t>
      </w:r>
      <w:r w:rsidRPr="002B6AC0">
        <w:rPr>
          <w:rFonts w:ascii="Times New Roman" w:hAnsi="Times New Roman"/>
          <w:szCs w:val="24"/>
          <w:lang w:val="ru-RU"/>
        </w:rPr>
        <w:t xml:space="preserve">Лобникар, Цајнер-Мраовић, </w:t>
      </w:r>
      <w:r w:rsidR="006835E3">
        <w:rPr>
          <w:rFonts w:ascii="Times New Roman" w:hAnsi="Times New Roman"/>
          <w:szCs w:val="24"/>
          <w:lang w:val="ru-RU"/>
        </w:rPr>
        <w:t xml:space="preserve">&amp; </w:t>
      </w:r>
      <w:r w:rsidRPr="002B6AC0">
        <w:rPr>
          <w:rFonts w:ascii="Times New Roman" w:hAnsi="Times New Roman"/>
          <w:szCs w:val="24"/>
          <w:lang w:val="ru-RU"/>
        </w:rPr>
        <w:t>Фабер, 2015:512).</w:t>
      </w:r>
    </w:p>
    <w:p w:rsidR="006709AD" w:rsidRPr="00150A54" w:rsidRDefault="006709AD" w:rsidP="00150A54">
      <w:pPr>
        <w:pStyle w:val="NoSpacing"/>
        <w:ind w:firstLine="720"/>
        <w:jc w:val="both"/>
        <w:rPr>
          <w:rFonts w:ascii="Times New Roman" w:hAnsi="Times New Roman"/>
          <w:szCs w:val="24"/>
          <w:lang w:val="sr-Cyrl-CS"/>
        </w:rPr>
      </w:pPr>
      <w:r w:rsidRPr="002B6AC0">
        <w:rPr>
          <w:rFonts w:ascii="Times New Roman" w:hAnsi="Times New Roman"/>
          <w:szCs w:val="24"/>
          <w:lang w:val="ru-RU"/>
        </w:rPr>
        <w:t xml:space="preserve">Имплементација </w:t>
      </w:r>
      <w:r w:rsidR="00DF0AE3" w:rsidRPr="002B6AC0">
        <w:rPr>
          <w:rFonts w:ascii="Times New Roman" w:hAnsi="Times New Roman"/>
          <w:szCs w:val="24"/>
          <w:lang w:val="ru-RU"/>
        </w:rPr>
        <w:t xml:space="preserve">рада </w:t>
      </w:r>
      <w:r w:rsidRPr="002B6AC0">
        <w:rPr>
          <w:rFonts w:ascii="Times New Roman" w:hAnsi="Times New Roman"/>
          <w:szCs w:val="24"/>
          <w:lang w:val="ru-RU"/>
        </w:rPr>
        <w:t xml:space="preserve">полиције у локалној заједници није </w:t>
      </w:r>
      <w:r w:rsidR="00150A54" w:rsidRPr="002B6AC0">
        <w:rPr>
          <w:rFonts w:ascii="Times New Roman" w:hAnsi="Times New Roman"/>
          <w:szCs w:val="24"/>
          <w:lang w:val="ru-RU"/>
        </w:rPr>
        <w:t>била у пот</w:t>
      </w:r>
      <w:r w:rsidR="009069B7">
        <w:rPr>
          <w:rFonts w:ascii="Times New Roman" w:hAnsi="Times New Roman"/>
          <w:szCs w:val="24"/>
          <w:lang w:val="ru-RU"/>
        </w:rPr>
        <w:t>п</w:t>
      </w:r>
      <w:r w:rsidR="00150A54" w:rsidRPr="002B6AC0">
        <w:rPr>
          <w:rFonts w:ascii="Times New Roman" w:hAnsi="Times New Roman"/>
          <w:szCs w:val="24"/>
          <w:lang w:val="ru-RU"/>
        </w:rPr>
        <w:t>уности задовљавајућа.</w:t>
      </w:r>
      <w:r w:rsidR="00F757F6">
        <w:rPr>
          <w:rFonts w:ascii="Times New Roman" w:hAnsi="Times New Roman"/>
          <w:szCs w:val="24"/>
          <w:lang w:val="ru-RU"/>
        </w:rPr>
        <w:t xml:space="preserve"> </w:t>
      </w:r>
      <w:r w:rsidRPr="002B6AC0">
        <w:rPr>
          <w:rFonts w:ascii="Times New Roman" w:hAnsi="Times New Roman"/>
          <w:szCs w:val="24"/>
          <w:lang w:val="ru-RU"/>
        </w:rPr>
        <w:t xml:space="preserve">Имплементације је у почетку била оптерећена </w:t>
      </w:r>
      <w:r w:rsidR="00150A54" w:rsidRPr="002B6AC0">
        <w:rPr>
          <w:rFonts w:ascii="Times New Roman" w:hAnsi="Times New Roman"/>
          <w:szCs w:val="24"/>
          <w:lang w:val="ru-RU"/>
        </w:rPr>
        <w:t>организационим проблемима</w:t>
      </w:r>
      <w:r w:rsidR="00150A54">
        <w:rPr>
          <w:rFonts w:ascii="Times New Roman" w:hAnsi="Times New Roman"/>
          <w:szCs w:val="24"/>
          <w:lang w:val="sr-Cyrl-CS"/>
        </w:rPr>
        <w:t xml:space="preserve"> и</w:t>
      </w:r>
      <w:r w:rsidRPr="002B6AC0">
        <w:rPr>
          <w:rFonts w:ascii="Times New Roman" w:hAnsi="Times New Roman"/>
          <w:szCs w:val="24"/>
          <w:lang w:val="ru-RU"/>
        </w:rPr>
        <w:t xml:space="preserve">  недостатком ст</w:t>
      </w:r>
      <w:r w:rsidR="00150A54" w:rsidRPr="002B6AC0">
        <w:rPr>
          <w:rFonts w:ascii="Times New Roman" w:hAnsi="Times New Roman"/>
          <w:szCs w:val="24"/>
          <w:lang w:val="ru-RU"/>
        </w:rPr>
        <w:t>ручних кадрова</w:t>
      </w:r>
      <w:r w:rsidRPr="002B6AC0">
        <w:rPr>
          <w:rFonts w:ascii="Times New Roman" w:hAnsi="Times New Roman"/>
          <w:szCs w:val="24"/>
          <w:lang w:val="ru-RU"/>
        </w:rPr>
        <w:t>. Суштински проблем имплемент</w:t>
      </w:r>
      <w:r w:rsidR="00150A54">
        <w:rPr>
          <w:rFonts w:ascii="Times New Roman" w:hAnsi="Times New Roman"/>
          <w:szCs w:val="24"/>
          <w:lang w:val="sr-Cyrl-CS"/>
        </w:rPr>
        <w:t>а</w:t>
      </w:r>
      <w:r w:rsidRPr="002B6AC0">
        <w:rPr>
          <w:rFonts w:ascii="Times New Roman" w:hAnsi="Times New Roman"/>
          <w:szCs w:val="24"/>
          <w:lang w:val="ru-RU"/>
        </w:rPr>
        <w:t>ције односио се на немогућност  прилагођавања изабраног модела рада (САД и Велика Британија) словеначком законодавном и друштвеном контексту и  проблемима у  друштву  (Мешко, Лобникар, 2005:367).</w:t>
      </w:r>
    </w:p>
    <w:p w:rsidR="006709AD" w:rsidRPr="002B6AC0" w:rsidRDefault="00434236" w:rsidP="007D01E0">
      <w:pPr>
        <w:pStyle w:val="NoSpacing"/>
        <w:ind w:firstLine="720"/>
        <w:jc w:val="both"/>
        <w:rPr>
          <w:rFonts w:ascii="Times New Roman" w:hAnsi="Times New Roman"/>
          <w:szCs w:val="24"/>
          <w:lang w:val="ru-RU"/>
        </w:rPr>
      </w:pPr>
      <w:r w:rsidRPr="002B6AC0">
        <w:rPr>
          <w:rFonts w:ascii="Times New Roman" w:hAnsi="Times New Roman"/>
          <w:szCs w:val="24"/>
          <w:lang w:val="ru-RU"/>
        </w:rPr>
        <w:t xml:space="preserve">Председници општина </w:t>
      </w:r>
      <w:r w:rsidR="00150A54" w:rsidRPr="002B6AC0">
        <w:rPr>
          <w:rFonts w:ascii="Times New Roman" w:hAnsi="Times New Roman"/>
          <w:szCs w:val="24"/>
          <w:lang w:val="ru-RU"/>
        </w:rPr>
        <w:t xml:space="preserve"> према Закону о локалној са</w:t>
      </w:r>
      <w:r w:rsidR="006709AD" w:rsidRPr="002B6AC0">
        <w:rPr>
          <w:rFonts w:ascii="Times New Roman" w:hAnsi="Times New Roman"/>
          <w:szCs w:val="24"/>
          <w:lang w:val="ru-RU"/>
        </w:rPr>
        <w:t>м</w:t>
      </w:r>
      <w:r w:rsidR="00150A54">
        <w:rPr>
          <w:rFonts w:ascii="Times New Roman" w:hAnsi="Times New Roman"/>
          <w:szCs w:val="24"/>
          <w:lang w:val="sr-Cyrl-CS"/>
        </w:rPr>
        <w:t>о</w:t>
      </w:r>
      <w:r w:rsidR="006709AD" w:rsidRPr="002B6AC0">
        <w:rPr>
          <w:rFonts w:ascii="Times New Roman" w:hAnsi="Times New Roman"/>
          <w:szCs w:val="24"/>
          <w:lang w:val="ru-RU"/>
        </w:rPr>
        <w:t>управи</w:t>
      </w:r>
      <w:r w:rsidR="002C1733" w:rsidRPr="002B6AC0">
        <w:rPr>
          <w:rFonts w:ascii="Times New Roman" w:hAnsi="Times New Roman"/>
          <w:szCs w:val="24"/>
          <w:lang w:val="ru-RU"/>
        </w:rPr>
        <w:t xml:space="preserve"> из 2007. године  могли </w:t>
      </w:r>
      <w:r w:rsidRPr="002B6AC0">
        <w:rPr>
          <w:rFonts w:ascii="Times New Roman" w:hAnsi="Times New Roman"/>
          <w:szCs w:val="24"/>
          <w:lang w:val="ru-RU"/>
        </w:rPr>
        <w:t xml:space="preserve">су </w:t>
      </w:r>
      <w:r w:rsidR="002C1733" w:rsidRPr="002B6AC0">
        <w:rPr>
          <w:rFonts w:ascii="Times New Roman" w:hAnsi="Times New Roman"/>
          <w:szCs w:val="24"/>
          <w:lang w:val="ru-RU"/>
        </w:rPr>
        <w:t>оснивати</w:t>
      </w:r>
      <w:r w:rsidR="006709AD" w:rsidRPr="002B6AC0">
        <w:rPr>
          <w:rFonts w:ascii="Times New Roman" w:hAnsi="Times New Roman"/>
          <w:szCs w:val="24"/>
          <w:lang w:val="ru-RU"/>
        </w:rPr>
        <w:t xml:space="preserve"> консултативна тела</w:t>
      </w:r>
      <w:r w:rsidR="0001398C">
        <w:rPr>
          <w:rFonts w:ascii="Times New Roman" w:hAnsi="Times New Roman"/>
          <w:szCs w:val="24"/>
          <w:lang w:val="sr-Cyrl-CS"/>
        </w:rPr>
        <w:t>, савете, комисије</w:t>
      </w:r>
      <w:r w:rsidR="006709AD" w:rsidRPr="002B6AC0">
        <w:rPr>
          <w:rFonts w:ascii="Times New Roman" w:hAnsi="Times New Roman"/>
          <w:szCs w:val="24"/>
          <w:lang w:val="ru-RU"/>
        </w:rPr>
        <w:t xml:space="preserve"> у складу са проблемима у својим локалним заједницама. </w:t>
      </w:r>
      <w:r w:rsidR="00F757F6">
        <w:rPr>
          <w:rFonts w:ascii="Times New Roman" w:hAnsi="Times New Roman"/>
          <w:szCs w:val="24"/>
          <w:lang w:val="ru-RU"/>
        </w:rPr>
        <w:t xml:space="preserve">У </w:t>
      </w:r>
      <w:r w:rsidR="00255CFE" w:rsidRPr="002B6AC0">
        <w:rPr>
          <w:rFonts w:ascii="Times New Roman" w:hAnsi="Times New Roman"/>
          <w:szCs w:val="24"/>
          <w:lang w:val="ru-RU"/>
        </w:rPr>
        <w:t xml:space="preserve">2009. </w:t>
      </w:r>
      <w:r w:rsidR="00E73A3F">
        <w:rPr>
          <w:rFonts w:ascii="Times New Roman" w:hAnsi="Times New Roman"/>
          <w:szCs w:val="24"/>
          <w:lang w:val="ru-RU"/>
        </w:rPr>
        <w:t>г</w:t>
      </w:r>
      <w:r w:rsidR="00255CFE" w:rsidRPr="002B6AC0">
        <w:rPr>
          <w:rFonts w:ascii="Times New Roman" w:hAnsi="Times New Roman"/>
          <w:szCs w:val="24"/>
          <w:lang w:val="ru-RU"/>
        </w:rPr>
        <w:t>одини</w:t>
      </w:r>
      <w:r w:rsidR="00E73A3F">
        <w:rPr>
          <w:rFonts w:ascii="Times New Roman" w:hAnsi="Times New Roman"/>
          <w:szCs w:val="24"/>
          <w:lang w:val="ru-RU"/>
        </w:rPr>
        <w:t>,</w:t>
      </w:r>
      <w:r w:rsidR="00DB46C7">
        <w:rPr>
          <w:rFonts w:ascii="Times New Roman" w:hAnsi="Times New Roman"/>
          <w:szCs w:val="24"/>
          <w:lang w:val="ru-RU"/>
        </w:rPr>
        <w:t xml:space="preserve"> </w:t>
      </w:r>
      <w:r w:rsidRPr="002B6AC0">
        <w:rPr>
          <w:rFonts w:ascii="Times New Roman" w:hAnsi="Times New Roman"/>
          <w:szCs w:val="24"/>
          <w:lang w:val="ru-RU"/>
        </w:rPr>
        <w:t xml:space="preserve">на територији Словеније </w:t>
      </w:r>
      <w:r w:rsidR="005515B9" w:rsidRPr="002B6AC0">
        <w:rPr>
          <w:rFonts w:ascii="Times New Roman" w:hAnsi="Times New Roman"/>
          <w:szCs w:val="24"/>
          <w:lang w:val="ru-RU"/>
        </w:rPr>
        <w:t>евидентирано је</w:t>
      </w:r>
      <w:r w:rsidR="006709AD" w:rsidRPr="002B6AC0">
        <w:rPr>
          <w:rFonts w:ascii="Times New Roman" w:hAnsi="Times New Roman"/>
          <w:szCs w:val="24"/>
          <w:lang w:val="ru-RU"/>
        </w:rPr>
        <w:t xml:space="preserve"> 179 </w:t>
      </w:r>
      <w:r w:rsidR="00D715C8">
        <w:rPr>
          <w:rFonts w:ascii="Times New Roman" w:hAnsi="Times New Roman"/>
          <w:szCs w:val="24"/>
          <w:lang w:val="ru-RU"/>
        </w:rPr>
        <w:t>локалних с</w:t>
      </w:r>
      <w:r w:rsidR="006709AD" w:rsidRPr="00D715C8">
        <w:rPr>
          <w:rFonts w:ascii="Times New Roman" w:hAnsi="Times New Roman"/>
          <w:szCs w:val="24"/>
          <w:lang w:val="ru-RU"/>
        </w:rPr>
        <w:t>авета за безбедност</w:t>
      </w:r>
      <w:r w:rsidR="0001398C" w:rsidRPr="002B6AC0">
        <w:rPr>
          <w:rFonts w:ascii="Times New Roman" w:hAnsi="Times New Roman"/>
          <w:szCs w:val="24"/>
          <w:lang w:val="ru-RU"/>
        </w:rPr>
        <w:t>.</w:t>
      </w:r>
      <w:r w:rsidR="00DB46C7">
        <w:rPr>
          <w:rFonts w:ascii="Times New Roman" w:hAnsi="Times New Roman"/>
          <w:szCs w:val="24"/>
          <w:lang w:val="ru-RU"/>
        </w:rPr>
        <w:t xml:space="preserve"> </w:t>
      </w:r>
      <w:r w:rsidR="006709AD" w:rsidRPr="002B6AC0">
        <w:rPr>
          <w:rFonts w:ascii="Times New Roman" w:hAnsi="Times New Roman"/>
          <w:szCs w:val="24"/>
          <w:lang w:val="ru-RU"/>
        </w:rPr>
        <w:t>У на</w:t>
      </w:r>
      <w:r w:rsidR="005515B9" w:rsidRPr="002B6AC0">
        <w:rPr>
          <w:rFonts w:ascii="Times New Roman" w:hAnsi="Times New Roman"/>
          <w:szCs w:val="24"/>
          <w:lang w:val="ru-RU"/>
        </w:rPr>
        <w:t>ј</w:t>
      </w:r>
      <w:r w:rsidR="006709AD" w:rsidRPr="002B6AC0">
        <w:rPr>
          <w:rFonts w:ascii="Times New Roman" w:hAnsi="Times New Roman"/>
          <w:szCs w:val="24"/>
          <w:lang w:val="ru-RU"/>
        </w:rPr>
        <w:t>већем броју случајева</w:t>
      </w:r>
      <w:r w:rsidR="00D715C8">
        <w:rPr>
          <w:rFonts w:ascii="Times New Roman" w:hAnsi="Times New Roman"/>
          <w:szCs w:val="24"/>
          <w:lang w:val="ru-RU"/>
        </w:rPr>
        <w:t xml:space="preserve"> локалне</w:t>
      </w:r>
      <w:r w:rsidR="006709AD" w:rsidRPr="002B6AC0">
        <w:rPr>
          <w:rFonts w:ascii="Times New Roman" w:hAnsi="Times New Roman"/>
          <w:szCs w:val="24"/>
          <w:lang w:val="ru-RU"/>
        </w:rPr>
        <w:t xml:space="preserve"> </w:t>
      </w:r>
      <w:r w:rsidR="00D715C8" w:rsidRPr="00D715C8">
        <w:rPr>
          <w:rFonts w:ascii="Times New Roman" w:hAnsi="Times New Roman"/>
          <w:szCs w:val="24"/>
          <w:lang w:val="ru-RU"/>
        </w:rPr>
        <w:t>с</w:t>
      </w:r>
      <w:r w:rsidR="006709AD" w:rsidRPr="00D715C8">
        <w:rPr>
          <w:rFonts w:ascii="Times New Roman" w:hAnsi="Times New Roman"/>
          <w:szCs w:val="24"/>
          <w:lang w:val="ru-RU"/>
        </w:rPr>
        <w:t>авете за безбедност</w:t>
      </w:r>
      <w:r w:rsidR="006709AD" w:rsidRPr="002B6AC0">
        <w:rPr>
          <w:rFonts w:ascii="Times New Roman" w:hAnsi="Times New Roman"/>
          <w:szCs w:val="24"/>
          <w:lang w:val="ru-RU"/>
        </w:rPr>
        <w:t xml:space="preserve">  оснивали </w:t>
      </w:r>
      <w:r w:rsidR="0001398C" w:rsidRPr="002B6AC0">
        <w:rPr>
          <w:rFonts w:ascii="Times New Roman" w:hAnsi="Times New Roman"/>
          <w:szCs w:val="24"/>
          <w:lang w:val="ru-RU"/>
        </w:rPr>
        <w:t>су председници општина односно</w:t>
      </w:r>
      <w:r w:rsidR="00DB46C7">
        <w:rPr>
          <w:rFonts w:ascii="Times New Roman" w:hAnsi="Times New Roman"/>
          <w:szCs w:val="24"/>
          <w:lang w:val="ru-RU"/>
        </w:rPr>
        <w:t xml:space="preserve"> </w:t>
      </w:r>
      <w:r w:rsidR="0001398C" w:rsidRPr="002B6AC0">
        <w:rPr>
          <w:rFonts w:ascii="Times New Roman" w:hAnsi="Times New Roman"/>
          <w:szCs w:val="24"/>
          <w:lang w:val="ru-RU"/>
        </w:rPr>
        <w:t>локалних заједница.</w:t>
      </w:r>
      <w:r w:rsidR="006709AD" w:rsidRPr="002B6AC0">
        <w:rPr>
          <w:rFonts w:ascii="Times New Roman" w:hAnsi="Times New Roman"/>
          <w:szCs w:val="24"/>
          <w:lang w:val="ru-RU"/>
        </w:rPr>
        <w:t>Чланов</w:t>
      </w:r>
      <w:r w:rsidRPr="002B6AC0">
        <w:rPr>
          <w:rFonts w:ascii="Times New Roman" w:hAnsi="Times New Roman"/>
          <w:szCs w:val="24"/>
          <w:lang w:val="ru-RU"/>
        </w:rPr>
        <w:t>е</w:t>
      </w:r>
      <w:r w:rsidR="00DB46C7">
        <w:rPr>
          <w:rFonts w:ascii="Times New Roman" w:hAnsi="Times New Roman"/>
          <w:szCs w:val="24"/>
          <w:lang w:val="ru-RU"/>
        </w:rPr>
        <w:t xml:space="preserve"> </w:t>
      </w:r>
      <w:r w:rsidR="00575B59">
        <w:rPr>
          <w:rFonts w:ascii="Times New Roman" w:hAnsi="Times New Roman"/>
          <w:szCs w:val="24"/>
          <w:lang w:val="sr-Cyrl-CS"/>
        </w:rPr>
        <w:t>С</w:t>
      </w:r>
      <w:r w:rsidR="006709AD" w:rsidRPr="002B6AC0">
        <w:rPr>
          <w:rFonts w:ascii="Times New Roman" w:hAnsi="Times New Roman"/>
          <w:szCs w:val="24"/>
          <w:lang w:val="ru-RU"/>
        </w:rPr>
        <w:t>авета</w:t>
      </w:r>
      <w:r w:rsidR="005515B9" w:rsidRPr="002B6AC0">
        <w:rPr>
          <w:rFonts w:ascii="Times New Roman" w:hAnsi="Times New Roman"/>
          <w:szCs w:val="24"/>
          <w:lang w:val="ru-RU"/>
        </w:rPr>
        <w:t xml:space="preserve"> за безбедност</w:t>
      </w:r>
      <w:r w:rsidR="00DB46C7">
        <w:rPr>
          <w:rFonts w:ascii="Times New Roman" w:hAnsi="Times New Roman"/>
          <w:szCs w:val="24"/>
          <w:lang w:val="ru-RU"/>
        </w:rPr>
        <w:t xml:space="preserve"> </w:t>
      </w:r>
      <w:r w:rsidR="0001398C">
        <w:rPr>
          <w:rFonts w:ascii="Times New Roman" w:hAnsi="Times New Roman"/>
          <w:szCs w:val="24"/>
          <w:lang w:val="sr-Cyrl-CS"/>
        </w:rPr>
        <w:t>са</w:t>
      </w:r>
      <w:r w:rsidR="0001398C" w:rsidRPr="002B6AC0">
        <w:rPr>
          <w:rFonts w:ascii="Times New Roman" w:hAnsi="Times New Roman"/>
          <w:szCs w:val="24"/>
          <w:lang w:val="ru-RU"/>
        </w:rPr>
        <w:t>чи</w:t>
      </w:r>
      <w:r w:rsidR="0001398C">
        <w:rPr>
          <w:rFonts w:ascii="Times New Roman" w:hAnsi="Times New Roman"/>
          <w:szCs w:val="24"/>
          <w:lang w:val="sr-Cyrl-CS"/>
        </w:rPr>
        <w:t>њавали</w:t>
      </w:r>
      <w:r w:rsidR="00DB46C7">
        <w:rPr>
          <w:rFonts w:ascii="Times New Roman" w:hAnsi="Times New Roman"/>
          <w:szCs w:val="24"/>
          <w:lang w:val="sr-Cyrl-CS"/>
        </w:rPr>
        <w:t xml:space="preserve"> </w:t>
      </w:r>
      <w:r w:rsidR="005515B9" w:rsidRPr="002B6AC0">
        <w:rPr>
          <w:rFonts w:ascii="Times New Roman" w:hAnsi="Times New Roman"/>
          <w:szCs w:val="24"/>
          <w:lang w:val="ru-RU"/>
        </w:rPr>
        <w:t xml:space="preserve">су </w:t>
      </w:r>
      <w:r w:rsidR="006709AD" w:rsidRPr="002B6AC0">
        <w:rPr>
          <w:rFonts w:ascii="Times New Roman" w:hAnsi="Times New Roman"/>
          <w:szCs w:val="24"/>
          <w:lang w:val="ru-RU"/>
        </w:rPr>
        <w:t>полицијски службеници, представници школа, социјалних служби,  компанија за физичко техничко обезбеђење, невладиних организација и других приватних предузећа</w:t>
      </w:r>
      <w:r w:rsidR="005515B9" w:rsidRPr="002B6AC0">
        <w:rPr>
          <w:rFonts w:ascii="Times New Roman" w:hAnsi="Times New Roman"/>
          <w:szCs w:val="24"/>
          <w:lang w:val="ru-RU"/>
        </w:rPr>
        <w:t>.  Локал</w:t>
      </w:r>
      <w:r w:rsidR="0001398C" w:rsidRPr="002B6AC0">
        <w:rPr>
          <w:rFonts w:ascii="Times New Roman" w:hAnsi="Times New Roman"/>
          <w:szCs w:val="24"/>
          <w:lang w:val="ru-RU"/>
        </w:rPr>
        <w:t>ни безбеднос</w:t>
      </w:r>
      <w:r w:rsidR="0001398C">
        <w:rPr>
          <w:rFonts w:ascii="Times New Roman" w:hAnsi="Times New Roman"/>
          <w:szCs w:val="24"/>
          <w:lang w:val="sr-Cyrl-CS"/>
        </w:rPr>
        <w:t>н</w:t>
      </w:r>
      <w:r w:rsidR="005515B9" w:rsidRPr="002B6AC0">
        <w:rPr>
          <w:rFonts w:ascii="Times New Roman" w:hAnsi="Times New Roman"/>
          <w:szCs w:val="24"/>
          <w:lang w:val="ru-RU"/>
        </w:rPr>
        <w:t xml:space="preserve">и савети </w:t>
      </w:r>
      <w:r w:rsidR="006709AD" w:rsidRPr="002B6AC0">
        <w:rPr>
          <w:rFonts w:ascii="Times New Roman" w:hAnsi="Times New Roman"/>
          <w:szCs w:val="24"/>
          <w:lang w:val="ru-RU"/>
        </w:rPr>
        <w:t xml:space="preserve"> део</w:t>
      </w:r>
      <w:r w:rsidR="005515B9" w:rsidRPr="002B6AC0">
        <w:rPr>
          <w:rFonts w:ascii="Times New Roman" w:hAnsi="Times New Roman"/>
          <w:szCs w:val="24"/>
          <w:lang w:val="ru-RU"/>
        </w:rPr>
        <w:t xml:space="preserve"> су</w:t>
      </w:r>
      <w:r w:rsidR="006709AD" w:rsidRPr="002B6AC0">
        <w:rPr>
          <w:rFonts w:ascii="Times New Roman" w:hAnsi="Times New Roman"/>
          <w:szCs w:val="24"/>
          <w:lang w:val="ru-RU"/>
        </w:rPr>
        <w:t xml:space="preserve"> стратегије за рад полиције у з</w:t>
      </w:r>
      <w:r w:rsidR="0001398C" w:rsidRPr="002B6AC0">
        <w:rPr>
          <w:rFonts w:ascii="Times New Roman" w:hAnsi="Times New Roman"/>
          <w:szCs w:val="24"/>
          <w:lang w:val="ru-RU"/>
        </w:rPr>
        <w:t>аједници и представљају организ</w:t>
      </w:r>
      <w:r w:rsidR="006709AD" w:rsidRPr="002B6AC0">
        <w:rPr>
          <w:rFonts w:ascii="Times New Roman" w:hAnsi="Times New Roman"/>
          <w:szCs w:val="24"/>
          <w:lang w:val="ru-RU"/>
        </w:rPr>
        <w:t>ован начин заједничког посту</w:t>
      </w:r>
      <w:r w:rsidR="0001398C" w:rsidRPr="002B6AC0">
        <w:rPr>
          <w:rFonts w:ascii="Times New Roman" w:hAnsi="Times New Roman"/>
          <w:szCs w:val="24"/>
          <w:lang w:val="ru-RU"/>
        </w:rPr>
        <w:t>пања свих субјеката у спречавањ</w:t>
      </w:r>
      <w:r w:rsidR="0001398C">
        <w:rPr>
          <w:rFonts w:ascii="Times New Roman" w:hAnsi="Times New Roman"/>
          <w:szCs w:val="24"/>
          <w:lang w:val="sr-Cyrl-CS"/>
        </w:rPr>
        <w:t>у</w:t>
      </w:r>
      <w:r w:rsidR="006709AD" w:rsidRPr="002B6AC0">
        <w:rPr>
          <w:rFonts w:ascii="Times New Roman" w:hAnsi="Times New Roman"/>
          <w:szCs w:val="24"/>
          <w:lang w:val="ru-RU"/>
        </w:rPr>
        <w:t xml:space="preserve"> криминалитета и унапређењу стања безбедности на локалном подручју (Мешко, 2004: 264).</w:t>
      </w:r>
    </w:p>
    <w:p w:rsidR="006709AD" w:rsidRPr="002B6AC0" w:rsidRDefault="00524AB1" w:rsidP="006709AD">
      <w:pPr>
        <w:pStyle w:val="NoSpacing"/>
        <w:ind w:firstLine="720"/>
        <w:jc w:val="both"/>
        <w:rPr>
          <w:rFonts w:ascii="Times New Roman" w:hAnsi="Times New Roman"/>
          <w:szCs w:val="24"/>
          <w:lang w:val="ru-RU"/>
        </w:rPr>
      </w:pPr>
      <w:r w:rsidRPr="002B6AC0">
        <w:rPr>
          <w:rFonts w:ascii="Times New Roman" w:hAnsi="Times New Roman"/>
          <w:szCs w:val="24"/>
          <w:lang w:val="ru-RU"/>
        </w:rPr>
        <w:t xml:space="preserve">Сви чланови </w:t>
      </w:r>
      <w:r w:rsidR="00D715C8" w:rsidRPr="00D715C8">
        <w:rPr>
          <w:rFonts w:ascii="Times New Roman" w:hAnsi="Times New Roman"/>
          <w:szCs w:val="24"/>
          <w:lang w:val="ru-RU"/>
        </w:rPr>
        <w:t>с</w:t>
      </w:r>
      <w:r w:rsidR="005515B9" w:rsidRPr="00D715C8">
        <w:rPr>
          <w:rFonts w:ascii="Times New Roman" w:hAnsi="Times New Roman"/>
          <w:szCs w:val="24"/>
          <w:lang w:val="ru-RU"/>
        </w:rPr>
        <w:t>авета за безбедност</w:t>
      </w:r>
      <w:r w:rsidR="006709AD" w:rsidRPr="002B6AC0">
        <w:rPr>
          <w:rFonts w:ascii="Times New Roman" w:hAnsi="Times New Roman"/>
          <w:szCs w:val="24"/>
          <w:lang w:val="ru-RU"/>
        </w:rPr>
        <w:t xml:space="preserve"> трагали су за решењима која су могла  унапредити ниво б</w:t>
      </w:r>
      <w:r w:rsidR="005515B9" w:rsidRPr="002B6AC0">
        <w:rPr>
          <w:rFonts w:ascii="Times New Roman" w:hAnsi="Times New Roman"/>
          <w:szCs w:val="24"/>
          <w:lang w:val="ru-RU"/>
        </w:rPr>
        <w:t>езбедности</w:t>
      </w:r>
      <w:r w:rsidR="0001398C" w:rsidRPr="002B6AC0">
        <w:rPr>
          <w:rFonts w:ascii="Times New Roman" w:hAnsi="Times New Roman"/>
          <w:szCs w:val="24"/>
          <w:lang w:val="ru-RU"/>
        </w:rPr>
        <w:t>.  Полициј</w:t>
      </w:r>
      <w:r w:rsidR="0001398C">
        <w:rPr>
          <w:rFonts w:ascii="Times New Roman" w:hAnsi="Times New Roman"/>
          <w:szCs w:val="24"/>
          <w:lang w:val="sr-Cyrl-CS"/>
        </w:rPr>
        <w:t>а</w:t>
      </w:r>
      <w:r w:rsidR="006709AD" w:rsidRPr="002B6AC0">
        <w:rPr>
          <w:rFonts w:ascii="Times New Roman" w:hAnsi="Times New Roman"/>
          <w:szCs w:val="24"/>
          <w:lang w:val="ru-RU"/>
        </w:rPr>
        <w:t xml:space="preserve"> је имала задатак да кроз свакодневне контакте </w:t>
      </w:r>
      <w:r w:rsidR="006709AD" w:rsidRPr="002B6AC0">
        <w:rPr>
          <w:rFonts w:ascii="Times New Roman" w:hAnsi="Times New Roman"/>
          <w:szCs w:val="24"/>
          <w:lang w:val="ru-RU"/>
        </w:rPr>
        <w:lastRenderedPageBreak/>
        <w:t>мотивише грађане за сарадњу и да их едукује  на који начин да  препознају и уоче проблеме у локалној заједници.</w:t>
      </w:r>
      <w:r w:rsidR="00DB46C7">
        <w:rPr>
          <w:rFonts w:ascii="Times New Roman" w:hAnsi="Times New Roman"/>
          <w:szCs w:val="24"/>
          <w:lang w:val="ru-RU"/>
        </w:rPr>
        <w:t xml:space="preserve"> </w:t>
      </w:r>
      <w:r w:rsidR="006709AD" w:rsidRPr="00D715C8">
        <w:rPr>
          <w:rFonts w:ascii="Times New Roman" w:hAnsi="Times New Roman"/>
          <w:szCs w:val="24"/>
          <w:lang w:val="ru-RU"/>
        </w:rPr>
        <w:t>Локални</w:t>
      </w:r>
      <w:r w:rsidR="00D715C8" w:rsidRPr="00D715C8">
        <w:rPr>
          <w:rFonts w:ascii="Times New Roman" w:hAnsi="Times New Roman"/>
          <w:szCs w:val="24"/>
          <w:lang w:val="ru-RU"/>
        </w:rPr>
        <w:t xml:space="preserve"> с</w:t>
      </w:r>
      <w:r w:rsidR="006709AD" w:rsidRPr="00D715C8">
        <w:rPr>
          <w:rFonts w:ascii="Times New Roman" w:hAnsi="Times New Roman"/>
          <w:szCs w:val="24"/>
          <w:lang w:val="ru-RU"/>
        </w:rPr>
        <w:t>авети за безбедност</w:t>
      </w:r>
      <w:r w:rsidR="006709AD" w:rsidRPr="002B6AC0">
        <w:rPr>
          <w:rFonts w:ascii="Times New Roman" w:hAnsi="Times New Roman"/>
          <w:szCs w:val="24"/>
          <w:lang w:val="ru-RU"/>
        </w:rPr>
        <w:t xml:space="preserve"> анализирали су стање безбедности, развијали су стратегије за унапређење стања безбедности, планирали су и реализовали пројекте и</w:t>
      </w:r>
      <w:r w:rsidR="0001398C" w:rsidRPr="002B6AC0">
        <w:rPr>
          <w:rFonts w:ascii="Times New Roman" w:hAnsi="Times New Roman"/>
          <w:szCs w:val="24"/>
          <w:lang w:val="ru-RU"/>
        </w:rPr>
        <w:t xml:space="preserve"> обезбеђивали су потребна финансијска средства.</w:t>
      </w:r>
      <w:r w:rsidR="00575B59" w:rsidRPr="002B6AC0">
        <w:rPr>
          <w:rFonts w:ascii="Times New Roman" w:hAnsi="Times New Roman"/>
          <w:szCs w:val="24"/>
          <w:lang w:val="ru-RU"/>
        </w:rPr>
        <w:t xml:space="preserve"> </w:t>
      </w:r>
      <w:r w:rsidR="00D715C8" w:rsidRPr="00D715C8">
        <w:rPr>
          <w:rFonts w:ascii="Times New Roman" w:hAnsi="Times New Roman"/>
          <w:szCs w:val="24"/>
          <w:lang w:val="ru-RU"/>
        </w:rPr>
        <w:t>Локални с</w:t>
      </w:r>
      <w:r w:rsidR="006709AD" w:rsidRPr="00D715C8">
        <w:rPr>
          <w:rFonts w:ascii="Times New Roman" w:hAnsi="Times New Roman"/>
          <w:szCs w:val="24"/>
          <w:lang w:val="ru-RU"/>
        </w:rPr>
        <w:t>авети</w:t>
      </w:r>
      <w:r w:rsidR="006709AD" w:rsidRPr="002B6AC0">
        <w:rPr>
          <w:rFonts w:ascii="Times New Roman" w:hAnsi="Times New Roman"/>
          <w:szCs w:val="24"/>
          <w:lang w:val="ru-RU"/>
        </w:rPr>
        <w:t xml:space="preserve"> за безбедност организовали су радне групе за решавање појед</w:t>
      </w:r>
      <w:r w:rsidR="009069B7">
        <w:rPr>
          <w:rFonts w:ascii="Times New Roman" w:hAnsi="Times New Roman"/>
          <w:szCs w:val="24"/>
          <w:lang w:val="ru-RU"/>
        </w:rPr>
        <w:t>и</w:t>
      </w:r>
      <w:r w:rsidR="006709AD" w:rsidRPr="002B6AC0">
        <w:rPr>
          <w:rFonts w:ascii="Times New Roman" w:hAnsi="Times New Roman"/>
          <w:szCs w:val="24"/>
          <w:lang w:val="ru-RU"/>
        </w:rPr>
        <w:t>них проблема,  обезбеђивали су превентивне ма</w:t>
      </w:r>
      <w:r w:rsidR="0001398C" w:rsidRPr="002B6AC0">
        <w:rPr>
          <w:rFonts w:ascii="Times New Roman" w:hAnsi="Times New Roman"/>
          <w:szCs w:val="24"/>
          <w:lang w:val="ru-RU"/>
        </w:rPr>
        <w:t>теријале (флајере, постере и сл</w:t>
      </w:r>
      <w:r w:rsidR="0001398C">
        <w:rPr>
          <w:rFonts w:ascii="Times New Roman" w:hAnsi="Times New Roman"/>
          <w:szCs w:val="24"/>
          <w:lang w:val="sr-Cyrl-CS"/>
        </w:rPr>
        <w:t>ично</w:t>
      </w:r>
      <w:r w:rsidR="006709AD" w:rsidRPr="002B6AC0">
        <w:rPr>
          <w:rFonts w:ascii="Times New Roman" w:hAnsi="Times New Roman"/>
          <w:szCs w:val="24"/>
          <w:lang w:val="ru-RU"/>
        </w:rPr>
        <w:t>), организовали су  округле столове и јавне форуме и информисали су јавност о свом раду  (Јере</w:t>
      </w:r>
      <w:r w:rsidR="00D77306">
        <w:rPr>
          <w:rFonts w:ascii="Times New Roman" w:hAnsi="Times New Roman"/>
          <w:szCs w:val="24"/>
          <w:lang w:val="ru-RU"/>
        </w:rPr>
        <w:t>,</w:t>
      </w:r>
      <w:r w:rsidR="00D77306" w:rsidRPr="00D77306">
        <w:rPr>
          <w:rFonts w:ascii="Times New Roman" w:hAnsi="Times New Roman"/>
        </w:rPr>
        <w:t xml:space="preserve"> </w:t>
      </w:r>
      <w:r w:rsidR="00D77306">
        <w:rPr>
          <w:rFonts w:ascii="Times New Roman" w:hAnsi="Times New Roman"/>
        </w:rPr>
        <w:t>Meško, &amp; Stolar,</w:t>
      </w:r>
      <w:r w:rsidR="00D77306">
        <w:rPr>
          <w:rFonts w:ascii="Times New Roman" w:hAnsi="Times New Roman"/>
          <w:szCs w:val="24"/>
          <w:lang w:val="ru-RU"/>
        </w:rPr>
        <w:t xml:space="preserve"> </w:t>
      </w:r>
      <w:r w:rsidR="006709AD" w:rsidRPr="002B6AC0">
        <w:rPr>
          <w:rFonts w:ascii="Times New Roman" w:hAnsi="Times New Roman"/>
          <w:szCs w:val="24"/>
          <w:lang w:val="ru-RU"/>
        </w:rPr>
        <w:t>2013:331).</w:t>
      </w:r>
    </w:p>
    <w:p w:rsidR="006709AD" w:rsidRPr="002B6AC0" w:rsidRDefault="004E5993" w:rsidP="006709AD">
      <w:pPr>
        <w:pStyle w:val="NoSpacing"/>
        <w:ind w:firstLine="720"/>
        <w:jc w:val="both"/>
        <w:rPr>
          <w:rFonts w:ascii="Times New Roman" w:hAnsi="Times New Roman"/>
          <w:szCs w:val="24"/>
          <w:lang w:val="ru-RU"/>
        </w:rPr>
      </w:pPr>
      <w:r w:rsidRPr="002B6AC0">
        <w:rPr>
          <w:rFonts w:ascii="Times New Roman" w:hAnsi="Times New Roman"/>
          <w:szCs w:val="24"/>
          <w:lang w:val="ru-RU"/>
        </w:rPr>
        <w:t>У 2006</w:t>
      </w:r>
      <w:r w:rsidR="007B74A5" w:rsidRPr="002B6AC0">
        <w:rPr>
          <w:rFonts w:ascii="Times New Roman" w:hAnsi="Times New Roman"/>
          <w:szCs w:val="24"/>
          <w:lang w:val="ru-RU"/>
        </w:rPr>
        <w:t>.</w:t>
      </w:r>
      <w:r w:rsidR="00575B59" w:rsidRPr="002B6AC0">
        <w:rPr>
          <w:rFonts w:ascii="Times New Roman" w:hAnsi="Times New Roman"/>
          <w:szCs w:val="24"/>
          <w:lang w:val="ru-RU"/>
        </w:rPr>
        <w:t>г</w:t>
      </w:r>
      <w:r w:rsidRPr="002B6AC0">
        <w:rPr>
          <w:rFonts w:ascii="Times New Roman" w:hAnsi="Times New Roman"/>
          <w:szCs w:val="24"/>
          <w:lang w:val="ru-RU"/>
        </w:rPr>
        <w:t>одини</w:t>
      </w:r>
      <w:r w:rsidR="0001398C">
        <w:rPr>
          <w:rFonts w:ascii="Times New Roman" w:hAnsi="Times New Roman"/>
          <w:szCs w:val="24"/>
          <w:lang w:val="sr-Cyrl-CS"/>
        </w:rPr>
        <w:t>,</w:t>
      </w:r>
      <w:r w:rsidRPr="002B6AC0">
        <w:rPr>
          <w:rFonts w:ascii="Times New Roman" w:hAnsi="Times New Roman"/>
          <w:szCs w:val="24"/>
          <w:lang w:val="ru-RU"/>
        </w:rPr>
        <w:t xml:space="preserve"> реализовано је </w:t>
      </w:r>
      <w:r w:rsidR="0001398C" w:rsidRPr="002B6AC0">
        <w:rPr>
          <w:rFonts w:ascii="Times New Roman" w:hAnsi="Times New Roman"/>
          <w:szCs w:val="24"/>
          <w:lang w:val="ru-RU"/>
        </w:rPr>
        <w:t xml:space="preserve"> истраживањ</w:t>
      </w:r>
      <w:r w:rsidR="0001398C">
        <w:rPr>
          <w:rFonts w:ascii="Times New Roman" w:hAnsi="Times New Roman"/>
          <w:szCs w:val="24"/>
          <w:lang w:val="sr-Cyrl-CS"/>
        </w:rPr>
        <w:t>е</w:t>
      </w:r>
      <w:r w:rsidR="00575B59" w:rsidRPr="002B6AC0">
        <w:rPr>
          <w:rFonts w:ascii="Times New Roman" w:hAnsi="Times New Roman"/>
          <w:szCs w:val="24"/>
          <w:lang w:val="ru-RU"/>
        </w:rPr>
        <w:t xml:space="preserve"> о професионализму </w:t>
      </w:r>
      <w:r w:rsidR="00275B4A" w:rsidRPr="002B6AC0">
        <w:rPr>
          <w:rFonts w:ascii="Times New Roman" w:hAnsi="Times New Roman"/>
          <w:szCs w:val="24"/>
          <w:lang w:val="ru-RU"/>
        </w:rPr>
        <w:t>полиције</w:t>
      </w:r>
      <w:r w:rsidR="00575B59" w:rsidRPr="002B6AC0">
        <w:rPr>
          <w:rFonts w:ascii="Times New Roman" w:hAnsi="Times New Roman"/>
          <w:szCs w:val="24"/>
          <w:lang w:val="ru-RU"/>
        </w:rPr>
        <w:t xml:space="preserve"> у Словенији</w:t>
      </w:r>
      <w:r w:rsidR="0001398C" w:rsidRPr="002B6AC0">
        <w:rPr>
          <w:rFonts w:ascii="Times New Roman" w:hAnsi="Times New Roman"/>
          <w:szCs w:val="24"/>
          <w:lang w:val="ru-RU"/>
        </w:rPr>
        <w:t xml:space="preserve">. </w:t>
      </w:r>
      <w:r w:rsidRPr="002B6AC0">
        <w:rPr>
          <w:rFonts w:ascii="Times New Roman" w:hAnsi="Times New Roman"/>
          <w:szCs w:val="24"/>
          <w:lang w:val="ru-RU"/>
        </w:rPr>
        <w:t>О</w:t>
      </w:r>
      <w:r w:rsidR="006709AD" w:rsidRPr="002B6AC0">
        <w:rPr>
          <w:rFonts w:ascii="Times New Roman" w:hAnsi="Times New Roman"/>
          <w:szCs w:val="24"/>
          <w:lang w:val="ru-RU"/>
        </w:rPr>
        <w:t>д укупно 900 анкетираних полицијских службеника</w:t>
      </w:r>
      <w:r w:rsidR="00D705C7" w:rsidRPr="002B6AC0">
        <w:rPr>
          <w:rFonts w:ascii="Times New Roman" w:hAnsi="Times New Roman"/>
          <w:szCs w:val="24"/>
          <w:lang w:val="ru-RU"/>
        </w:rPr>
        <w:t>, 61,25%</w:t>
      </w:r>
      <w:r w:rsidRPr="002B6AC0">
        <w:rPr>
          <w:rFonts w:ascii="Times New Roman" w:hAnsi="Times New Roman"/>
          <w:szCs w:val="24"/>
          <w:lang w:val="ru-RU"/>
        </w:rPr>
        <w:t xml:space="preserve"> изјаснило се</w:t>
      </w:r>
      <w:r w:rsidR="006709AD" w:rsidRPr="002B6AC0">
        <w:rPr>
          <w:rFonts w:ascii="Times New Roman" w:hAnsi="Times New Roman"/>
          <w:szCs w:val="24"/>
          <w:lang w:val="ru-RU"/>
        </w:rPr>
        <w:t xml:space="preserve"> да је рад полиције у локалној заједници користан и за полицију и за локалну заједницу. </w:t>
      </w:r>
      <w:r w:rsidRPr="002B6AC0">
        <w:rPr>
          <w:rFonts w:ascii="Times New Roman" w:hAnsi="Times New Roman"/>
          <w:szCs w:val="24"/>
          <w:lang w:val="ru-RU"/>
        </w:rPr>
        <w:t>Резултати анкете говоре да је</w:t>
      </w:r>
      <w:r w:rsidR="006709AD" w:rsidRPr="002B6AC0">
        <w:rPr>
          <w:rFonts w:ascii="Times New Roman" w:hAnsi="Times New Roman"/>
          <w:szCs w:val="24"/>
          <w:lang w:val="ru-RU"/>
        </w:rPr>
        <w:t xml:space="preserve"> 28% грађана сарађивало са полицијом у решавању безбедносних проблема у локалној заједници, док је 21% грађана у локалној заједници желело да пружи полицији информације у расветљавању кривичних дела. Нешто већи број грађана односно 35% било је спремно да зове полицију ради пријаве сумњи</w:t>
      </w:r>
      <w:r w:rsidRPr="002B6AC0">
        <w:rPr>
          <w:rFonts w:ascii="Times New Roman" w:hAnsi="Times New Roman"/>
          <w:szCs w:val="24"/>
          <w:lang w:val="ru-RU"/>
        </w:rPr>
        <w:t>вих догађаја.  Полицијски</w:t>
      </w:r>
      <w:r w:rsidR="006709AD" w:rsidRPr="002B6AC0">
        <w:rPr>
          <w:rFonts w:ascii="Times New Roman" w:hAnsi="Times New Roman"/>
          <w:szCs w:val="24"/>
          <w:lang w:val="ru-RU"/>
        </w:rPr>
        <w:t xml:space="preserve"> службени</w:t>
      </w:r>
      <w:r w:rsidRPr="002B6AC0">
        <w:rPr>
          <w:rFonts w:ascii="Times New Roman" w:hAnsi="Times New Roman"/>
          <w:szCs w:val="24"/>
          <w:lang w:val="ru-RU"/>
        </w:rPr>
        <w:t>ци обу</w:t>
      </w:r>
      <w:r w:rsidR="00D705C7" w:rsidRPr="002B6AC0">
        <w:rPr>
          <w:rFonts w:ascii="Times New Roman" w:hAnsi="Times New Roman"/>
          <w:szCs w:val="24"/>
          <w:lang w:val="ru-RU"/>
        </w:rPr>
        <w:t xml:space="preserve">хваћени анкетом истакли су да </w:t>
      </w:r>
      <w:r w:rsidRPr="002B6AC0">
        <w:rPr>
          <w:rFonts w:ascii="Times New Roman" w:hAnsi="Times New Roman"/>
          <w:szCs w:val="24"/>
          <w:lang w:val="ru-RU"/>
        </w:rPr>
        <w:t>мали број полицијских службеника</w:t>
      </w:r>
      <w:r w:rsidR="00D705C7" w:rsidRPr="002B6AC0">
        <w:rPr>
          <w:rFonts w:ascii="Times New Roman" w:hAnsi="Times New Roman"/>
          <w:szCs w:val="24"/>
          <w:lang w:val="ru-RU"/>
        </w:rPr>
        <w:t xml:space="preserve"> представља проблем у раду полиције у заједници.</w:t>
      </w:r>
      <w:r w:rsidR="00B17C5B">
        <w:rPr>
          <w:rFonts w:ascii="Times New Roman" w:hAnsi="Times New Roman"/>
          <w:szCs w:val="24"/>
          <w:lang w:val="ru-RU"/>
        </w:rPr>
        <w:t xml:space="preserve"> </w:t>
      </w:r>
      <w:r w:rsidR="006709AD" w:rsidRPr="002B6AC0">
        <w:rPr>
          <w:rFonts w:ascii="Times New Roman" w:hAnsi="Times New Roman"/>
          <w:szCs w:val="24"/>
          <w:lang w:val="ru-RU"/>
        </w:rPr>
        <w:t>Услед недостатка полицијских службеника, полицајци одређени за обављање превентивних послова морали</w:t>
      </w:r>
      <w:r w:rsidR="005515B9" w:rsidRPr="002B6AC0">
        <w:rPr>
          <w:rFonts w:ascii="Times New Roman" w:hAnsi="Times New Roman"/>
          <w:szCs w:val="24"/>
          <w:lang w:val="ru-RU"/>
        </w:rPr>
        <w:t xml:space="preserve"> су да </w:t>
      </w:r>
      <w:r w:rsidR="006709AD" w:rsidRPr="002B6AC0">
        <w:rPr>
          <w:rFonts w:ascii="Times New Roman" w:hAnsi="Times New Roman"/>
          <w:szCs w:val="24"/>
          <w:lang w:val="ru-RU"/>
        </w:rPr>
        <w:t xml:space="preserve">обављају и друге задатке. </w:t>
      </w:r>
      <w:r w:rsidR="0001398C">
        <w:rPr>
          <w:rFonts w:ascii="Times New Roman" w:hAnsi="Times New Roman"/>
          <w:szCs w:val="24"/>
          <w:lang w:val="sr-Cyrl-CS"/>
        </w:rPr>
        <w:t>Сви п</w:t>
      </w:r>
      <w:r w:rsidR="0001398C" w:rsidRPr="002B6AC0">
        <w:rPr>
          <w:rFonts w:ascii="Times New Roman" w:hAnsi="Times New Roman"/>
          <w:szCs w:val="24"/>
          <w:lang w:val="ru-RU"/>
        </w:rPr>
        <w:t>олицијски службеници</w:t>
      </w:r>
      <w:r w:rsidR="00B17C5B">
        <w:rPr>
          <w:rFonts w:ascii="Times New Roman" w:hAnsi="Times New Roman"/>
          <w:szCs w:val="24"/>
          <w:lang w:val="ru-RU"/>
        </w:rPr>
        <w:t>,</w:t>
      </w:r>
      <w:r w:rsidR="006709AD" w:rsidRPr="002B6AC0">
        <w:rPr>
          <w:rFonts w:ascii="Times New Roman" w:hAnsi="Times New Roman"/>
          <w:szCs w:val="24"/>
          <w:lang w:val="ru-RU"/>
        </w:rPr>
        <w:t xml:space="preserve"> полицајца у локалној заједници</w:t>
      </w:r>
      <w:r w:rsidR="0001398C">
        <w:rPr>
          <w:rFonts w:ascii="Times New Roman" w:hAnsi="Times New Roman"/>
          <w:szCs w:val="24"/>
          <w:lang w:val="sr-Cyrl-CS"/>
        </w:rPr>
        <w:t xml:space="preserve"> видели су</w:t>
      </w:r>
      <w:r w:rsidR="006709AD" w:rsidRPr="002B6AC0">
        <w:rPr>
          <w:rFonts w:ascii="Times New Roman" w:hAnsi="Times New Roman"/>
          <w:szCs w:val="24"/>
          <w:lang w:val="ru-RU"/>
        </w:rPr>
        <w:t xml:space="preserve"> као партнера гра</w:t>
      </w:r>
      <w:r w:rsidR="0001398C" w:rsidRPr="002B6AC0">
        <w:rPr>
          <w:rFonts w:ascii="Times New Roman" w:hAnsi="Times New Roman"/>
          <w:szCs w:val="24"/>
          <w:lang w:val="ru-RU"/>
        </w:rPr>
        <w:t>ђанима</w:t>
      </w:r>
      <w:r w:rsidR="0001398C">
        <w:rPr>
          <w:rFonts w:ascii="Times New Roman" w:hAnsi="Times New Roman"/>
          <w:szCs w:val="24"/>
          <w:lang w:val="sr-Cyrl-CS"/>
        </w:rPr>
        <w:t>, спремног да им у сваком тренутку пружи</w:t>
      </w:r>
      <w:r w:rsidR="006709AD" w:rsidRPr="002B6AC0">
        <w:rPr>
          <w:rFonts w:ascii="Times New Roman" w:hAnsi="Times New Roman"/>
          <w:szCs w:val="24"/>
          <w:lang w:val="ru-RU"/>
        </w:rPr>
        <w:t xml:space="preserve"> савет и помоћ</w:t>
      </w:r>
      <w:r w:rsidR="0001398C" w:rsidRPr="002B6AC0">
        <w:rPr>
          <w:rFonts w:ascii="Times New Roman" w:hAnsi="Times New Roman"/>
          <w:szCs w:val="24"/>
          <w:lang w:val="ru-RU"/>
        </w:rPr>
        <w:t>. Они сматрају да за полиц</w:t>
      </w:r>
      <w:r w:rsidR="0001398C">
        <w:rPr>
          <w:rFonts w:ascii="Times New Roman" w:hAnsi="Times New Roman"/>
          <w:szCs w:val="24"/>
          <w:lang w:val="sr-Cyrl-CS"/>
        </w:rPr>
        <w:t>а</w:t>
      </w:r>
      <w:r w:rsidR="0001398C" w:rsidRPr="002B6AC0">
        <w:rPr>
          <w:rFonts w:ascii="Times New Roman" w:hAnsi="Times New Roman"/>
          <w:szCs w:val="24"/>
          <w:lang w:val="ru-RU"/>
        </w:rPr>
        <w:t>ј</w:t>
      </w:r>
      <w:r w:rsidR="006709AD" w:rsidRPr="002B6AC0">
        <w:rPr>
          <w:rFonts w:ascii="Times New Roman" w:hAnsi="Times New Roman"/>
          <w:szCs w:val="24"/>
          <w:lang w:val="ru-RU"/>
        </w:rPr>
        <w:t>ца у локалној заједници мора да бу</w:t>
      </w:r>
      <w:r w:rsidR="005515B9" w:rsidRPr="002B6AC0">
        <w:rPr>
          <w:rFonts w:ascii="Times New Roman" w:hAnsi="Times New Roman"/>
          <w:szCs w:val="24"/>
          <w:lang w:val="ru-RU"/>
        </w:rPr>
        <w:t>ду одређен полицијски службеник</w:t>
      </w:r>
      <w:r w:rsidR="006709AD" w:rsidRPr="002B6AC0">
        <w:rPr>
          <w:rFonts w:ascii="Times New Roman" w:hAnsi="Times New Roman"/>
          <w:szCs w:val="24"/>
          <w:lang w:val="ru-RU"/>
        </w:rPr>
        <w:t xml:space="preserve"> са  искуством и вештинама комуникације. На интернет адреси </w:t>
      </w:r>
      <w:r w:rsidR="006709AD" w:rsidRPr="008D4C1A">
        <w:rPr>
          <w:rFonts w:ascii="Times New Roman" w:hAnsi="Times New Roman"/>
          <w:szCs w:val="24"/>
          <w:lang w:val="ru-RU"/>
        </w:rPr>
        <w:t>словеначке полиције</w:t>
      </w:r>
      <w:r w:rsidR="006709AD" w:rsidRPr="002B6AC0">
        <w:rPr>
          <w:rFonts w:ascii="Times New Roman" w:hAnsi="Times New Roman"/>
          <w:szCs w:val="24"/>
          <w:lang w:val="ru-RU"/>
        </w:rPr>
        <w:t xml:space="preserve"> од 2011. године, постоји списак са подацима свих 317 полицајаца</w:t>
      </w:r>
      <w:r w:rsidR="005515B9" w:rsidRPr="002B6AC0">
        <w:rPr>
          <w:rFonts w:ascii="Times New Roman" w:hAnsi="Times New Roman"/>
          <w:szCs w:val="24"/>
          <w:lang w:val="ru-RU"/>
        </w:rPr>
        <w:t>, посебно одређених за превентивни рад</w:t>
      </w:r>
      <w:r w:rsidR="008F711F" w:rsidRPr="002B6AC0">
        <w:rPr>
          <w:rFonts w:ascii="Times New Roman" w:hAnsi="Times New Roman"/>
          <w:szCs w:val="24"/>
          <w:lang w:val="ru-RU"/>
        </w:rPr>
        <w:t>. Путем ове интернет адр</w:t>
      </w:r>
      <w:r w:rsidR="0001398C">
        <w:rPr>
          <w:rFonts w:ascii="Times New Roman" w:hAnsi="Times New Roman"/>
          <w:szCs w:val="24"/>
          <w:lang w:val="sr-Cyrl-CS"/>
        </w:rPr>
        <w:t>е</w:t>
      </w:r>
      <w:r w:rsidR="0001398C" w:rsidRPr="002B6AC0">
        <w:rPr>
          <w:rFonts w:ascii="Times New Roman" w:hAnsi="Times New Roman"/>
          <w:szCs w:val="24"/>
          <w:lang w:val="ru-RU"/>
        </w:rPr>
        <w:t>се полиција је уп</w:t>
      </w:r>
      <w:r w:rsidR="0001398C">
        <w:rPr>
          <w:rFonts w:ascii="Times New Roman" w:hAnsi="Times New Roman"/>
          <w:szCs w:val="24"/>
          <w:lang w:val="sr-Cyrl-CS"/>
        </w:rPr>
        <w:t>у</w:t>
      </w:r>
      <w:r w:rsidR="008F711F" w:rsidRPr="002B6AC0">
        <w:rPr>
          <w:rFonts w:ascii="Times New Roman" w:hAnsi="Times New Roman"/>
          <w:szCs w:val="24"/>
          <w:lang w:val="ru-RU"/>
        </w:rPr>
        <w:t xml:space="preserve">тила  позив  </w:t>
      </w:r>
      <w:r w:rsidR="006709AD" w:rsidRPr="002B6AC0">
        <w:rPr>
          <w:rFonts w:ascii="Times New Roman" w:hAnsi="Times New Roman"/>
          <w:szCs w:val="24"/>
          <w:lang w:val="ru-RU"/>
        </w:rPr>
        <w:t>грађанима да помогну полицији ка</w:t>
      </w:r>
      <w:r w:rsidR="0001398C" w:rsidRPr="002B6AC0">
        <w:rPr>
          <w:rFonts w:ascii="Times New Roman" w:hAnsi="Times New Roman"/>
          <w:szCs w:val="24"/>
          <w:lang w:val="ru-RU"/>
        </w:rPr>
        <w:t xml:space="preserve">ко би </w:t>
      </w:r>
      <w:r w:rsidR="006709AD" w:rsidRPr="002B6AC0">
        <w:rPr>
          <w:rFonts w:ascii="Times New Roman" w:hAnsi="Times New Roman"/>
          <w:szCs w:val="24"/>
          <w:lang w:val="ru-RU"/>
        </w:rPr>
        <w:t xml:space="preserve">се створило безбедно окружење у локалној заједници </w:t>
      </w:r>
      <w:r w:rsidR="00275B4A" w:rsidRPr="002B6AC0">
        <w:rPr>
          <w:rFonts w:ascii="Times New Roman" w:hAnsi="Times New Roman"/>
          <w:szCs w:val="24"/>
          <w:lang w:val="ru-RU"/>
        </w:rPr>
        <w:t xml:space="preserve">(Јере </w:t>
      </w:r>
      <w:r w:rsidR="00275B4A">
        <w:rPr>
          <w:rFonts w:ascii="Times New Roman" w:hAnsi="Times New Roman"/>
          <w:szCs w:val="24"/>
        </w:rPr>
        <w:t>et</w:t>
      </w:r>
      <w:r w:rsidR="004B67A3">
        <w:rPr>
          <w:rFonts w:ascii="Times New Roman" w:hAnsi="Times New Roman"/>
          <w:szCs w:val="24"/>
        </w:rPr>
        <w:t xml:space="preserve"> </w:t>
      </w:r>
      <w:r w:rsidR="00275B4A">
        <w:rPr>
          <w:rFonts w:ascii="Times New Roman" w:hAnsi="Times New Roman"/>
          <w:szCs w:val="24"/>
        </w:rPr>
        <w:t>al</w:t>
      </w:r>
      <w:r w:rsidR="00275B4A" w:rsidRPr="002B6AC0">
        <w:rPr>
          <w:rFonts w:ascii="Times New Roman" w:hAnsi="Times New Roman"/>
          <w:szCs w:val="24"/>
          <w:lang w:val="ru-RU"/>
        </w:rPr>
        <w:t>.</w:t>
      </w:r>
      <w:r w:rsidR="004B67A3">
        <w:rPr>
          <w:rFonts w:ascii="Times New Roman" w:hAnsi="Times New Roman"/>
          <w:szCs w:val="24"/>
        </w:rPr>
        <w:t>,</w:t>
      </w:r>
      <w:r w:rsidR="00275B4A" w:rsidRPr="002B6AC0">
        <w:rPr>
          <w:rFonts w:ascii="Times New Roman" w:hAnsi="Times New Roman"/>
          <w:szCs w:val="24"/>
          <w:lang w:val="ru-RU"/>
        </w:rPr>
        <w:t xml:space="preserve"> 2013:332</w:t>
      </w:r>
      <w:r w:rsidR="006709AD" w:rsidRPr="002B6AC0">
        <w:rPr>
          <w:rFonts w:ascii="Times New Roman" w:hAnsi="Times New Roman"/>
          <w:szCs w:val="24"/>
          <w:lang w:val="ru-RU"/>
        </w:rPr>
        <w:t>).</w:t>
      </w:r>
    </w:p>
    <w:p w:rsidR="006709AD" w:rsidRPr="002B6AC0" w:rsidRDefault="00D705C7" w:rsidP="006709AD">
      <w:pPr>
        <w:pStyle w:val="NoSpacing"/>
        <w:ind w:firstLine="720"/>
        <w:jc w:val="both"/>
        <w:rPr>
          <w:rFonts w:ascii="Times New Roman" w:hAnsi="Times New Roman"/>
          <w:szCs w:val="24"/>
          <w:lang w:val="ru-RU"/>
        </w:rPr>
      </w:pPr>
      <w:r w:rsidRPr="002B6AC0">
        <w:rPr>
          <w:rFonts w:ascii="Times New Roman" w:hAnsi="Times New Roman"/>
          <w:szCs w:val="24"/>
          <w:lang w:val="ru-RU"/>
        </w:rPr>
        <w:t>Сви п</w:t>
      </w:r>
      <w:r w:rsidR="006709AD" w:rsidRPr="002B6AC0">
        <w:rPr>
          <w:rFonts w:ascii="Times New Roman" w:hAnsi="Times New Roman"/>
          <w:szCs w:val="24"/>
          <w:lang w:val="ru-RU"/>
        </w:rPr>
        <w:t>олицијски службеници</w:t>
      </w:r>
      <w:r w:rsidRPr="002B6AC0">
        <w:rPr>
          <w:rFonts w:ascii="Times New Roman" w:hAnsi="Times New Roman"/>
          <w:szCs w:val="24"/>
          <w:lang w:val="ru-RU"/>
        </w:rPr>
        <w:t xml:space="preserve"> у</w:t>
      </w:r>
      <w:r w:rsidR="00B17C5B">
        <w:rPr>
          <w:rFonts w:ascii="Times New Roman" w:hAnsi="Times New Roman"/>
          <w:szCs w:val="24"/>
          <w:lang w:val="ru-RU"/>
        </w:rPr>
        <w:t xml:space="preserve"> полицијским станицама едуковани</w:t>
      </w:r>
      <w:r w:rsidRPr="002B6AC0">
        <w:rPr>
          <w:rFonts w:ascii="Times New Roman" w:hAnsi="Times New Roman"/>
          <w:szCs w:val="24"/>
          <w:lang w:val="ru-RU"/>
        </w:rPr>
        <w:t xml:space="preserve"> су</w:t>
      </w:r>
      <w:r w:rsidR="006709AD" w:rsidRPr="002B6AC0">
        <w:rPr>
          <w:rFonts w:ascii="Times New Roman" w:hAnsi="Times New Roman"/>
          <w:szCs w:val="24"/>
          <w:lang w:val="ru-RU"/>
        </w:rPr>
        <w:t xml:space="preserve"> о нач</w:t>
      </w:r>
      <w:r w:rsidRPr="002B6AC0">
        <w:rPr>
          <w:rFonts w:ascii="Times New Roman" w:hAnsi="Times New Roman"/>
          <w:szCs w:val="24"/>
          <w:lang w:val="ru-RU"/>
        </w:rPr>
        <w:t xml:space="preserve">инима рада полиције у заједници. </w:t>
      </w:r>
      <w:r w:rsidR="00053FD4" w:rsidRPr="002B6AC0">
        <w:rPr>
          <w:rFonts w:ascii="Times New Roman" w:hAnsi="Times New Roman"/>
          <w:szCs w:val="24"/>
          <w:lang w:val="ru-RU"/>
        </w:rPr>
        <w:t>Посебан програм обуке</w:t>
      </w:r>
      <w:r w:rsidR="00053FD4">
        <w:rPr>
          <w:rFonts w:ascii="Times New Roman" w:hAnsi="Times New Roman"/>
          <w:szCs w:val="24"/>
          <w:lang w:val="sr-Cyrl-CS"/>
        </w:rPr>
        <w:t xml:space="preserve"> био је</w:t>
      </w:r>
      <w:r w:rsidR="00053FD4" w:rsidRPr="002B6AC0">
        <w:rPr>
          <w:rFonts w:ascii="Times New Roman" w:hAnsi="Times New Roman"/>
          <w:szCs w:val="24"/>
          <w:lang w:val="ru-RU"/>
        </w:rPr>
        <w:t xml:space="preserve"> предвиђен за полиц</w:t>
      </w:r>
      <w:r w:rsidR="00053FD4">
        <w:rPr>
          <w:rFonts w:ascii="Times New Roman" w:hAnsi="Times New Roman"/>
          <w:szCs w:val="24"/>
          <w:lang w:val="sr-Cyrl-CS"/>
        </w:rPr>
        <w:t>а</w:t>
      </w:r>
      <w:r w:rsidR="00053FD4" w:rsidRPr="002B6AC0">
        <w:rPr>
          <w:rFonts w:ascii="Times New Roman" w:hAnsi="Times New Roman"/>
          <w:szCs w:val="24"/>
          <w:lang w:val="ru-RU"/>
        </w:rPr>
        <w:t>ј</w:t>
      </w:r>
      <w:r w:rsidRPr="002B6AC0">
        <w:rPr>
          <w:rFonts w:ascii="Times New Roman" w:hAnsi="Times New Roman"/>
          <w:szCs w:val="24"/>
          <w:lang w:val="ru-RU"/>
        </w:rPr>
        <w:t xml:space="preserve">це у локалној заједници </w:t>
      </w:r>
      <w:r w:rsidR="006709AD" w:rsidRPr="002B6AC0">
        <w:rPr>
          <w:rFonts w:ascii="Times New Roman" w:hAnsi="Times New Roman"/>
          <w:szCs w:val="24"/>
          <w:lang w:val="ru-RU"/>
        </w:rPr>
        <w:t>и за командире полицијских станица. У обуци  полицајаца инси</w:t>
      </w:r>
      <w:r w:rsidR="00053FD4" w:rsidRPr="002B6AC0">
        <w:rPr>
          <w:rFonts w:ascii="Times New Roman" w:hAnsi="Times New Roman"/>
          <w:szCs w:val="24"/>
          <w:lang w:val="ru-RU"/>
        </w:rPr>
        <w:t>стира се на познавању закона и подзак</w:t>
      </w:r>
      <w:r w:rsidR="00053FD4">
        <w:rPr>
          <w:rFonts w:ascii="Times New Roman" w:hAnsi="Times New Roman"/>
          <w:szCs w:val="24"/>
          <w:lang w:val="sr-Cyrl-CS"/>
        </w:rPr>
        <w:t>о</w:t>
      </w:r>
      <w:r w:rsidR="00053FD4" w:rsidRPr="002B6AC0">
        <w:rPr>
          <w:rFonts w:ascii="Times New Roman" w:hAnsi="Times New Roman"/>
          <w:szCs w:val="24"/>
          <w:lang w:val="ru-RU"/>
        </w:rPr>
        <w:t>нс</w:t>
      </w:r>
      <w:r w:rsidR="00053FD4">
        <w:rPr>
          <w:rFonts w:ascii="Times New Roman" w:hAnsi="Times New Roman"/>
          <w:szCs w:val="24"/>
          <w:lang w:val="sr-Cyrl-CS"/>
        </w:rPr>
        <w:t>к</w:t>
      </w:r>
      <w:r w:rsidR="00053FD4" w:rsidRPr="002B6AC0">
        <w:rPr>
          <w:rFonts w:ascii="Times New Roman" w:hAnsi="Times New Roman"/>
          <w:szCs w:val="24"/>
          <w:lang w:val="ru-RU"/>
        </w:rPr>
        <w:t xml:space="preserve">их аката на којима се </w:t>
      </w:r>
      <w:r w:rsidR="006709AD" w:rsidRPr="002B6AC0">
        <w:rPr>
          <w:rFonts w:ascii="Times New Roman" w:hAnsi="Times New Roman"/>
          <w:szCs w:val="24"/>
          <w:lang w:val="ru-RU"/>
        </w:rPr>
        <w:t>рад полиције у з</w:t>
      </w:r>
      <w:r w:rsidR="00B17C5B">
        <w:rPr>
          <w:rFonts w:ascii="Times New Roman" w:hAnsi="Times New Roman"/>
          <w:szCs w:val="24"/>
          <w:lang w:val="ru-RU"/>
        </w:rPr>
        <w:t>аједници заснива, али се такође</w:t>
      </w:r>
      <w:r w:rsidR="006709AD" w:rsidRPr="002B6AC0">
        <w:rPr>
          <w:rFonts w:ascii="Times New Roman" w:hAnsi="Times New Roman"/>
          <w:szCs w:val="24"/>
          <w:lang w:val="ru-RU"/>
        </w:rPr>
        <w:t xml:space="preserve"> инсистира и на њиховом општем полицијс</w:t>
      </w:r>
      <w:r w:rsidR="00053FD4">
        <w:rPr>
          <w:rFonts w:ascii="Times New Roman" w:hAnsi="Times New Roman"/>
          <w:szCs w:val="24"/>
          <w:lang w:val="sr-Cyrl-CS"/>
        </w:rPr>
        <w:t>к</w:t>
      </w:r>
      <w:r w:rsidR="006709AD" w:rsidRPr="002B6AC0">
        <w:rPr>
          <w:rFonts w:ascii="Times New Roman" w:hAnsi="Times New Roman"/>
          <w:szCs w:val="24"/>
          <w:lang w:val="ru-RU"/>
        </w:rPr>
        <w:t>ом знању</w:t>
      </w:r>
      <w:r w:rsidR="00053FD4">
        <w:rPr>
          <w:rFonts w:ascii="Times New Roman" w:hAnsi="Times New Roman"/>
          <w:szCs w:val="24"/>
          <w:lang w:val="sr-Cyrl-CS"/>
        </w:rPr>
        <w:t>, с</w:t>
      </w:r>
      <w:r w:rsidR="006709AD" w:rsidRPr="002B6AC0">
        <w:rPr>
          <w:rFonts w:ascii="Times New Roman" w:hAnsi="Times New Roman"/>
          <w:szCs w:val="24"/>
          <w:lang w:val="ru-RU"/>
        </w:rPr>
        <w:t xml:space="preserve"> обзиром да они уз превент</w:t>
      </w:r>
      <w:r w:rsidR="00053FD4" w:rsidRPr="002B6AC0">
        <w:rPr>
          <w:rFonts w:ascii="Times New Roman" w:hAnsi="Times New Roman"/>
          <w:szCs w:val="24"/>
          <w:lang w:val="ru-RU"/>
        </w:rPr>
        <w:t xml:space="preserve">ивни рад предузимају и </w:t>
      </w:r>
      <w:r w:rsidR="006709AD" w:rsidRPr="002B6AC0">
        <w:rPr>
          <w:rFonts w:ascii="Times New Roman" w:hAnsi="Times New Roman"/>
          <w:szCs w:val="24"/>
          <w:lang w:val="ru-RU"/>
        </w:rPr>
        <w:t>репресивне</w:t>
      </w:r>
      <w:r w:rsidR="00F757F6">
        <w:rPr>
          <w:rFonts w:ascii="Times New Roman" w:hAnsi="Times New Roman"/>
          <w:szCs w:val="24"/>
          <w:lang w:val="ru-RU"/>
        </w:rPr>
        <w:t xml:space="preserve"> мере и</w:t>
      </w:r>
      <w:r w:rsidR="006709AD" w:rsidRPr="002B6AC0">
        <w:rPr>
          <w:rFonts w:ascii="Times New Roman" w:hAnsi="Times New Roman"/>
          <w:szCs w:val="24"/>
          <w:lang w:val="ru-RU"/>
        </w:rPr>
        <w:t xml:space="preserve"> радње. Полицајци одређени за рад у локалној заједници одговорни су за контакте локалне заједнице са осталим линијама рада у полицији и п</w:t>
      </w:r>
      <w:r w:rsidR="00B17C5B">
        <w:rPr>
          <w:rFonts w:ascii="Times New Roman" w:hAnsi="Times New Roman"/>
          <w:szCs w:val="24"/>
          <w:lang w:val="ru-RU"/>
        </w:rPr>
        <w:t>олицијским службеницима. Такође</w:t>
      </w:r>
      <w:r w:rsidR="006709AD" w:rsidRPr="002B6AC0">
        <w:rPr>
          <w:rFonts w:ascii="Times New Roman" w:hAnsi="Times New Roman"/>
          <w:szCs w:val="24"/>
          <w:lang w:val="ru-RU"/>
        </w:rPr>
        <w:t xml:space="preserve"> они су  одговорни и за контакте полиције са свим видовима цив</w:t>
      </w:r>
      <w:r w:rsidR="00053FD4">
        <w:rPr>
          <w:rFonts w:ascii="Times New Roman" w:hAnsi="Times New Roman"/>
          <w:szCs w:val="24"/>
          <w:lang w:val="sr-Cyrl-CS"/>
        </w:rPr>
        <w:t>и</w:t>
      </w:r>
      <w:r w:rsidR="006709AD" w:rsidRPr="002B6AC0">
        <w:rPr>
          <w:rFonts w:ascii="Times New Roman" w:hAnsi="Times New Roman"/>
          <w:szCs w:val="24"/>
          <w:lang w:val="ru-RU"/>
        </w:rPr>
        <w:t>лних организација, институција и интересних група (Мешко, Лобникар, 2005:362).</w:t>
      </w:r>
    </w:p>
    <w:p w:rsidR="006709AD" w:rsidRPr="002B6AC0" w:rsidRDefault="006709AD" w:rsidP="006709AD">
      <w:pPr>
        <w:pStyle w:val="NoSpacing"/>
        <w:ind w:firstLine="720"/>
        <w:jc w:val="both"/>
        <w:rPr>
          <w:rFonts w:ascii="Times New Roman" w:hAnsi="Times New Roman"/>
          <w:szCs w:val="24"/>
          <w:lang w:val="ru-RU"/>
        </w:rPr>
      </w:pPr>
      <w:r w:rsidRPr="002B6AC0">
        <w:rPr>
          <w:rFonts w:ascii="Times New Roman" w:hAnsi="Times New Roman"/>
          <w:szCs w:val="24"/>
          <w:lang w:val="ru-RU"/>
        </w:rPr>
        <w:t xml:space="preserve"> Основни задаци полицајаца у локалној заједници</w:t>
      </w:r>
      <w:r w:rsidR="008B714F">
        <w:rPr>
          <w:rFonts w:ascii="Times New Roman" w:hAnsi="Times New Roman"/>
          <w:szCs w:val="24"/>
          <w:lang w:val="ru-RU"/>
        </w:rPr>
        <w:t xml:space="preserve"> односе се на</w:t>
      </w:r>
      <w:r w:rsidRPr="002B6AC0">
        <w:rPr>
          <w:rFonts w:ascii="Times New Roman" w:hAnsi="Times New Roman"/>
          <w:szCs w:val="24"/>
          <w:lang w:val="ru-RU"/>
        </w:rPr>
        <w:t>: превентивни рад усмерен на спречавање  кривичних дела и прекршаја,  информисање грађана о појавним облицима криминалитета и насиља, саветовање грађана,  презентације и предава</w:t>
      </w:r>
      <w:r w:rsidR="008F711F" w:rsidRPr="002B6AC0">
        <w:rPr>
          <w:rFonts w:ascii="Times New Roman" w:hAnsi="Times New Roman"/>
          <w:szCs w:val="24"/>
          <w:lang w:val="ru-RU"/>
        </w:rPr>
        <w:t>ња у васпит</w:t>
      </w:r>
      <w:r w:rsidRPr="002B6AC0">
        <w:rPr>
          <w:rFonts w:ascii="Times New Roman" w:hAnsi="Times New Roman"/>
          <w:szCs w:val="24"/>
          <w:lang w:val="ru-RU"/>
        </w:rPr>
        <w:t>н</w:t>
      </w:r>
      <w:r w:rsidR="008F711F" w:rsidRPr="002B6AC0">
        <w:rPr>
          <w:rFonts w:ascii="Times New Roman" w:hAnsi="Times New Roman"/>
          <w:szCs w:val="24"/>
          <w:lang w:val="ru-RU"/>
        </w:rPr>
        <w:t>о</w:t>
      </w:r>
      <w:r w:rsidR="008B714F">
        <w:rPr>
          <w:rFonts w:ascii="Times New Roman" w:hAnsi="Times New Roman"/>
          <w:szCs w:val="24"/>
          <w:lang w:val="ru-RU"/>
        </w:rPr>
        <w:t>-</w:t>
      </w:r>
      <w:r w:rsidRPr="002B6AC0">
        <w:rPr>
          <w:rFonts w:ascii="Times New Roman" w:hAnsi="Times New Roman"/>
          <w:szCs w:val="24"/>
          <w:lang w:val="ru-RU"/>
        </w:rPr>
        <w:t>образовним установама</w:t>
      </w:r>
      <w:r w:rsidR="009069B7">
        <w:rPr>
          <w:rFonts w:ascii="Times New Roman" w:hAnsi="Times New Roman"/>
          <w:szCs w:val="24"/>
          <w:lang w:val="ru-RU"/>
        </w:rPr>
        <w:t xml:space="preserve"> (школе, вртићи, факултети), об</w:t>
      </w:r>
      <w:r w:rsidRPr="002B6AC0">
        <w:rPr>
          <w:rFonts w:ascii="Times New Roman" w:hAnsi="Times New Roman"/>
          <w:szCs w:val="24"/>
          <w:lang w:val="ru-RU"/>
        </w:rPr>
        <w:t>илазак повређених грађана у саобраћајним незгодама и жртава кривичних дела,  враћање нађених и одузетих предмета, као и прикупљање информација кроз разговоре са грађанима. Задаци полиц</w:t>
      </w:r>
      <w:r w:rsidR="00053FD4">
        <w:rPr>
          <w:rFonts w:ascii="Times New Roman" w:hAnsi="Times New Roman"/>
          <w:szCs w:val="24"/>
          <w:lang w:val="sr-Cyrl-CS"/>
        </w:rPr>
        <w:t>а</w:t>
      </w:r>
      <w:r w:rsidRPr="002B6AC0">
        <w:rPr>
          <w:rFonts w:ascii="Times New Roman" w:hAnsi="Times New Roman"/>
          <w:szCs w:val="24"/>
          <w:lang w:val="ru-RU"/>
        </w:rPr>
        <w:t>јаца у локалној заједници дефини</w:t>
      </w:r>
      <w:r w:rsidR="008B714F">
        <w:rPr>
          <w:rFonts w:ascii="Times New Roman" w:hAnsi="Times New Roman"/>
          <w:szCs w:val="24"/>
          <w:lang w:val="ru-RU"/>
        </w:rPr>
        <w:t>сани су полицијским правилима, С</w:t>
      </w:r>
      <w:r w:rsidRPr="002B6AC0">
        <w:rPr>
          <w:rFonts w:ascii="Times New Roman" w:hAnsi="Times New Roman"/>
          <w:szCs w:val="24"/>
          <w:lang w:val="ru-RU"/>
        </w:rPr>
        <w:t>тратегијом</w:t>
      </w:r>
      <w:r w:rsidR="009069B7">
        <w:rPr>
          <w:rFonts w:ascii="Times New Roman" w:hAnsi="Times New Roman"/>
          <w:szCs w:val="24"/>
          <w:lang w:val="ru-RU"/>
        </w:rPr>
        <w:t xml:space="preserve">  полиције у заједници, смерница</w:t>
      </w:r>
      <w:r w:rsidRPr="002B6AC0">
        <w:rPr>
          <w:rFonts w:ascii="Times New Roman" w:hAnsi="Times New Roman"/>
          <w:szCs w:val="24"/>
          <w:lang w:val="ru-RU"/>
        </w:rPr>
        <w:t>ма за имплементирање превенције, мерама за унапређење полиције у локалн</w:t>
      </w:r>
      <w:r w:rsidR="009069B7">
        <w:rPr>
          <w:rFonts w:ascii="Times New Roman" w:hAnsi="Times New Roman"/>
          <w:szCs w:val="24"/>
          <w:lang w:val="ru-RU"/>
        </w:rPr>
        <w:t>ој заједници и основним смерница</w:t>
      </w:r>
      <w:r w:rsidRPr="002B6AC0">
        <w:rPr>
          <w:rFonts w:ascii="Times New Roman" w:hAnsi="Times New Roman"/>
          <w:szCs w:val="24"/>
          <w:lang w:val="ru-RU"/>
        </w:rPr>
        <w:t xml:space="preserve">ма за примену </w:t>
      </w:r>
      <w:r w:rsidR="00575B59" w:rsidRPr="002B6AC0">
        <w:rPr>
          <w:rFonts w:ascii="Times New Roman" w:hAnsi="Times New Roman"/>
          <w:szCs w:val="24"/>
          <w:lang w:val="ru-RU"/>
        </w:rPr>
        <w:t>средњо</w:t>
      </w:r>
      <w:r w:rsidRPr="002B6AC0">
        <w:rPr>
          <w:rFonts w:ascii="Times New Roman" w:hAnsi="Times New Roman"/>
          <w:szCs w:val="24"/>
          <w:lang w:val="ru-RU"/>
        </w:rPr>
        <w:t>рочних планова (Мешко, Лобникар, 2005:363,364).</w:t>
      </w:r>
    </w:p>
    <w:p w:rsidR="006709AD" w:rsidRPr="002B6AC0" w:rsidRDefault="006709AD" w:rsidP="006709AD">
      <w:pPr>
        <w:pStyle w:val="NoSpacing"/>
        <w:ind w:firstLine="720"/>
        <w:jc w:val="both"/>
        <w:rPr>
          <w:rFonts w:ascii="Times New Roman" w:hAnsi="Times New Roman"/>
          <w:szCs w:val="24"/>
          <w:lang w:val="sr-Cyrl-CS"/>
        </w:rPr>
      </w:pPr>
      <w:r w:rsidRPr="002B6AC0">
        <w:rPr>
          <w:rFonts w:ascii="Times New Roman" w:hAnsi="Times New Roman"/>
          <w:szCs w:val="24"/>
          <w:lang w:val="ru-RU"/>
        </w:rPr>
        <w:lastRenderedPageBreak/>
        <w:t>Истраживање јавности о раду словеначке полиције реализовано у 2010</w:t>
      </w:r>
      <w:r w:rsidR="008F711F" w:rsidRPr="002B6AC0">
        <w:rPr>
          <w:rFonts w:ascii="Times New Roman" w:hAnsi="Times New Roman"/>
          <w:szCs w:val="24"/>
          <w:lang w:val="ru-RU"/>
        </w:rPr>
        <w:t>.</w:t>
      </w:r>
      <w:r w:rsidRPr="002B6AC0">
        <w:rPr>
          <w:rFonts w:ascii="Times New Roman" w:hAnsi="Times New Roman"/>
          <w:szCs w:val="24"/>
          <w:lang w:val="ru-RU"/>
        </w:rPr>
        <w:t xml:space="preserve"> го</w:t>
      </w:r>
      <w:r w:rsidR="00D37F0F" w:rsidRPr="002B6AC0">
        <w:rPr>
          <w:rFonts w:ascii="Times New Roman" w:hAnsi="Times New Roman"/>
          <w:szCs w:val="24"/>
          <w:lang w:val="ru-RU"/>
        </w:rPr>
        <w:t xml:space="preserve">дини показало је да су грађани </w:t>
      </w:r>
      <w:r w:rsidRPr="002B6AC0">
        <w:rPr>
          <w:rFonts w:ascii="Times New Roman" w:hAnsi="Times New Roman"/>
          <w:szCs w:val="24"/>
          <w:lang w:val="ru-RU"/>
        </w:rPr>
        <w:t>задовољни начином на кој</w:t>
      </w:r>
      <w:r w:rsidR="008F711F" w:rsidRPr="002B6AC0">
        <w:rPr>
          <w:rFonts w:ascii="Times New Roman" w:hAnsi="Times New Roman"/>
          <w:szCs w:val="24"/>
          <w:lang w:val="ru-RU"/>
        </w:rPr>
        <w:t>и полиција сарађује са њима</w:t>
      </w:r>
      <w:r w:rsidRPr="002B6AC0">
        <w:rPr>
          <w:rFonts w:ascii="Times New Roman" w:hAnsi="Times New Roman"/>
          <w:szCs w:val="24"/>
          <w:lang w:val="ru-RU"/>
        </w:rPr>
        <w:t xml:space="preserve"> и  локалним окружењем. Њихови напори да реше проблеме оцењени су са највишим оценама, док је </w:t>
      </w:r>
      <w:r w:rsidR="00E46069">
        <w:rPr>
          <w:rFonts w:ascii="Times New Roman" w:hAnsi="Times New Roman"/>
          <w:szCs w:val="24"/>
          <w:lang w:val="ru-RU"/>
        </w:rPr>
        <w:t>присуство полиције на улица</w:t>
      </w:r>
      <w:r w:rsidRPr="002B6AC0">
        <w:rPr>
          <w:rFonts w:ascii="Times New Roman" w:hAnsi="Times New Roman"/>
          <w:szCs w:val="24"/>
          <w:lang w:val="ru-RU"/>
        </w:rPr>
        <w:t>ма оцењено</w:t>
      </w:r>
      <w:r w:rsidR="008F711F" w:rsidRPr="002B6AC0">
        <w:rPr>
          <w:rFonts w:ascii="Times New Roman" w:hAnsi="Times New Roman"/>
          <w:szCs w:val="24"/>
          <w:lang w:val="ru-RU"/>
        </w:rPr>
        <w:t xml:space="preserve"> као лоше. Две трећине анкети</w:t>
      </w:r>
      <w:r w:rsidRPr="002B6AC0">
        <w:rPr>
          <w:rFonts w:ascii="Times New Roman" w:hAnsi="Times New Roman"/>
          <w:szCs w:val="24"/>
          <w:lang w:val="ru-RU"/>
        </w:rPr>
        <w:t xml:space="preserve">раних грађана веровало је да су полицијски службеници  веома напорно  радили на  решавању </w:t>
      </w:r>
      <w:r w:rsidR="00D37F0F" w:rsidRPr="002B6AC0">
        <w:rPr>
          <w:rFonts w:ascii="Times New Roman" w:hAnsi="Times New Roman"/>
          <w:szCs w:val="24"/>
          <w:lang w:val="ru-RU"/>
        </w:rPr>
        <w:t>проблема у локалној заједници.</w:t>
      </w:r>
      <w:r w:rsidR="00B17C5B">
        <w:rPr>
          <w:rFonts w:ascii="Times New Roman" w:hAnsi="Times New Roman"/>
          <w:szCs w:val="24"/>
          <w:lang w:val="ru-RU"/>
        </w:rPr>
        <w:t xml:space="preserve"> </w:t>
      </w:r>
      <w:r w:rsidR="00E46069">
        <w:rPr>
          <w:rFonts w:ascii="Times New Roman" w:hAnsi="Times New Roman"/>
          <w:szCs w:val="24"/>
          <w:lang w:val="sr-Cyrl-CS"/>
        </w:rPr>
        <w:t>Сарадња између</w:t>
      </w:r>
      <w:r w:rsidRPr="002B6AC0">
        <w:rPr>
          <w:rFonts w:ascii="Times New Roman" w:hAnsi="Times New Roman"/>
          <w:szCs w:val="24"/>
          <w:lang w:val="sr-Cyrl-CS"/>
        </w:rPr>
        <w:t xml:space="preserve"> грађана и полицијских с</w:t>
      </w:r>
      <w:r w:rsidR="00D37F0F" w:rsidRPr="002B6AC0">
        <w:rPr>
          <w:rFonts w:ascii="Times New Roman" w:hAnsi="Times New Roman"/>
          <w:szCs w:val="24"/>
          <w:lang w:val="sr-Cyrl-CS"/>
        </w:rPr>
        <w:t xml:space="preserve">лужбеника у локалној заједници </w:t>
      </w:r>
      <w:r w:rsidRPr="002B6AC0">
        <w:rPr>
          <w:rFonts w:ascii="Times New Roman" w:hAnsi="Times New Roman"/>
          <w:szCs w:val="24"/>
          <w:lang w:val="sr-Cyrl-CS"/>
        </w:rPr>
        <w:t>оцењена је као задовољавајућа. Више од половине анкетираних грађана ве</w:t>
      </w:r>
      <w:r w:rsidR="00F757F6">
        <w:rPr>
          <w:rFonts w:ascii="Times New Roman" w:hAnsi="Times New Roman"/>
          <w:szCs w:val="24"/>
          <w:lang w:val="sr-Cyrl-CS"/>
        </w:rPr>
        <w:t>ровало је да су полицајци</w:t>
      </w:r>
      <w:r w:rsidRPr="002B6AC0">
        <w:rPr>
          <w:rFonts w:ascii="Times New Roman" w:hAnsi="Times New Roman"/>
          <w:szCs w:val="24"/>
          <w:lang w:val="sr-Cyrl-CS"/>
        </w:rPr>
        <w:t xml:space="preserve"> у локалној заједници добри и да су вео</w:t>
      </w:r>
      <w:r w:rsidR="008B714F">
        <w:rPr>
          <w:rFonts w:ascii="Times New Roman" w:hAnsi="Times New Roman"/>
          <w:szCs w:val="24"/>
          <w:lang w:val="sr-Cyrl-CS"/>
        </w:rPr>
        <w:t>ма добро обављали своје послове</w:t>
      </w:r>
      <w:r w:rsidRPr="002B6AC0">
        <w:rPr>
          <w:rFonts w:ascii="Times New Roman" w:hAnsi="Times New Roman"/>
          <w:szCs w:val="24"/>
          <w:lang w:val="sr-Cyrl-CS"/>
        </w:rPr>
        <w:t xml:space="preserve"> сарађујући са грађанима у локалној заједници</w:t>
      </w:r>
      <w:r w:rsidR="004E5993" w:rsidRPr="002B6AC0">
        <w:rPr>
          <w:rFonts w:ascii="Times New Roman" w:hAnsi="Times New Roman"/>
          <w:szCs w:val="24"/>
          <w:lang w:val="sr-Cyrl-CS"/>
        </w:rPr>
        <w:t xml:space="preserve"> (Јере </w:t>
      </w:r>
      <w:r w:rsidR="004E5993">
        <w:rPr>
          <w:rFonts w:ascii="Times New Roman" w:hAnsi="Times New Roman"/>
          <w:szCs w:val="24"/>
        </w:rPr>
        <w:t>et</w:t>
      </w:r>
      <w:r w:rsidR="004B67A3">
        <w:rPr>
          <w:rFonts w:ascii="Times New Roman" w:hAnsi="Times New Roman"/>
          <w:szCs w:val="24"/>
        </w:rPr>
        <w:t xml:space="preserve"> </w:t>
      </w:r>
      <w:r w:rsidR="004E5993">
        <w:rPr>
          <w:rFonts w:ascii="Times New Roman" w:hAnsi="Times New Roman"/>
          <w:szCs w:val="24"/>
        </w:rPr>
        <w:t>al</w:t>
      </w:r>
      <w:r w:rsidR="004E5993" w:rsidRPr="002B6AC0">
        <w:rPr>
          <w:rFonts w:ascii="Times New Roman" w:hAnsi="Times New Roman"/>
          <w:szCs w:val="24"/>
          <w:lang w:val="sr-Cyrl-CS"/>
        </w:rPr>
        <w:t>.</w:t>
      </w:r>
      <w:r w:rsidR="004B67A3">
        <w:rPr>
          <w:rFonts w:ascii="Times New Roman" w:hAnsi="Times New Roman"/>
          <w:szCs w:val="24"/>
        </w:rPr>
        <w:t>,</w:t>
      </w:r>
      <w:r w:rsidR="004E5993" w:rsidRPr="002B6AC0">
        <w:rPr>
          <w:rFonts w:ascii="Times New Roman" w:hAnsi="Times New Roman"/>
          <w:szCs w:val="24"/>
          <w:lang w:val="sr-Cyrl-CS"/>
        </w:rPr>
        <w:t xml:space="preserve"> 2013:333,334).</w:t>
      </w:r>
    </w:p>
    <w:p w:rsidR="006709AD" w:rsidRPr="002B6AC0" w:rsidRDefault="00D705C7" w:rsidP="006709AD">
      <w:pPr>
        <w:pStyle w:val="NoSpacing"/>
        <w:ind w:firstLine="720"/>
        <w:jc w:val="both"/>
        <w:rPr>
          <w:rFonts w:ascii="Times New Roman" w:hAnsi="Times New Roman"/>
          <w:szCs w:val="24"/>
          <w:lang w:val="ru-RU"/>
        </w:rPr>
      </w:pPr>
      <w:r w:rsidRPr="002B6AC0">
        <w:rPr>
          <w:rFonts w:ascii="Times New Roman" w:hAnsi="Times New Roman"/>
          <w:szCs w:val="24"/>
          <w:lang w:val="ru-RU"/>
        </w:rPr>
        <w:t>П</w:t>
      </w:r>
      <w:r w:rsidR="006709AD" w:rsidRPr="002B6AC0">
        <w:rPr>
          <w:rFonts w:ascii="Times New Roman" w:hAnsi="Times New Roman"/>
          <w:szCs w:val="24"/>
          <w:lang w:val="ru-RU"/>
        </w:rPr>
        <w:t>осле више од 10 година</w:t>
      </w:r>
      <w:r w:rsidR="00F938A0">
        <w:rPr>
          <w:rFonts w:ascii="Times New Roman" w:hAnsi="Times New Roman"/>
          <w:szCs w:val="24"/>
          <w:lang w:val="sr-Cyrl-CS"/>
        </w:rPr>
        <w:t>,</w:t>
      </w:r>
      <w:r w:rsidR="006709AD" w:rsidRPr="002B6AC0">
        <w:rPr>
          <w:rFonts w:ascii="Times New Roman" w:hAnsi="Times New Roman"/>
          <w:szCs w:val="24"/>
          <w:lang w:val="ru-RU"/>
        </w:rPr>
        <w:t xml:space="preserve"> рад</w:t>
      </w:r>
      <w:r w:rsidR="00F938A0" w:rsidRPr="002B6AC0">
        <w:rPr>
          <w:rFonts w:ascii="Times New Roman" w:hAnsi="Times New Roman"/>
          <w:szCs w:val="24"/>
          <w:lang w:val="ru-RU"/>
        </w:rPr>
        <w:t xml:space="preserve"> полиције у локалној заједници</w:t>
      </w:r>
      <w:r w:rsidR="00F938A0">
        <w:rPr>
          <w:rFonts w:ascii="Times New Roman" w:hAnsi="Times New Roman"/>
          <w:szCs w:val="24"/>
          <w:lang w:val="sr-Cyrl-CS"/>
        </w:rPr>
        <w:t xml:space="preserve"> у Словенији</w:t>
      </w:r>
      <w:r w:rsidR="00B17C5B">
        <w:rPr>
          <w:rFonts w:ascii="Times New Roman" w:hAnsi="Times New Roman"/>
          <w:szCs w:val="24"/>
          <w:lang w:val="sr-Cyrl-CS"/>
        </w:rPr>
        <w:t xml:space="preserve"> </w:t>
      </w:r>
      <w:r w:rsidR="006709AD" w:rsidRPr="002B6AC0">
        <w:rPr>
          <w:rFonts w:ascii="Times New Roman" w:hAnsi="Times New Roman"/>
          <w:szCs w:val="24"/>
          <w:lang w:val="ru-RU"/>
        </w:rPr>
        <w:t>није потпуно дефинисан. За досадашњи ра</w:t>
      </w:r>
      <w:r w:rsidR="00575B59" w:rsidRPr="002B6AC0">
        <w:rPr>
          <w:rFonts w:ascii="Times New Roman" w:hAnsi="Times New Roman"/>
          <w:szCs w:val="24"/>
          <w:lang w:val="ru-RU"/>
        </w:rPr>
        <w:t xml:space="preserve">звој </w:t>
      </w:r>
      <w:r w:rsidR="006709AD" w:rsidRPr="002B6AC0">
        <w:rPr>
          <w:rFonts w:ascii="Times New Roman" w:hAnsi="Times New Roman"/>
          <w:szCs w:val="24"/>
          <w:lang w:val="ru-RU"/>
        </w:rPr>
        <w:t>полиције у локалној заједници највише су заслужне планске акти</w:t>
      </w:r>
      <w:r w:rsidR="00F938A0" w:rsidRPr="002B6AC0">
        <w:rPr>
          <w:rFonts w:ascii="Times New Roman" w:hAnsi="Times New Roman"/>
          <w:szCs w:val="24"/>
          <w:lang w:val="ru-RU"/>
        </w:rPr>
        <w:t>вности</w:t>
      </w:r>
      <w:r w:rsidR="00575B59" w:rsidRPr="002B6AC0">
        <w:rPr>
          <w:rFonts w:ascii="Times New Roman" w:hAnsi="Times New Roman"/>
          <w:szCs w:val="24"/>
          <w:lang w:val="ru-RU"/>
        </w:rPr>
        <w:t xml:space="preserve"> полиције</w:t>
      </w:r>
      <w:r w:rsidR="008F711F" w:rsidRPr="002B6AC0">
        <w:rPr>
          <w:rFonts w:ascii="Times New Roman" w:hAnsi="Times New Roman"/>
          <w:szCs w:val="24"/>
          <w:lang w:val="ru-RU"/>
        </w:rPr>
        <w:t>. У С</w:t>
      </w:r>
      <w:r w:rsidR="006709AD" w:rsidRPr="002B6AC0">
        <w:rPr>
          <w:rFonts w:ascii="Times New Roman" w:hAnsi="Times New Roman"/>
          <w:szCs w:val="24"/>
          <w:lang w:val="ru-RU"/>
        </w:rPr>
        <w:t>лове</w:t>
      </w:r>
      <w:r w:rsidR="00B17C5B">
        <w:rPr>
          <w:rFonts w:ascii="Times New Roman" w:hAnsi="Times New Roman"/>
          <w:szCs w:val="24"/>
          <w:lang w:val="ru-RU"/>
        </w:rPr>
        <w:t>нији</w:t>
      </w:r>
      <w:r w:rsidR="006709AD" w:rsidRPr="002B6AC0">
        <w:rPr>
          <w:rFonts w:ascii="Times New Roman" w:hAnsi="Times New Roman"/>
          <w:szCs w:val="24"/>
          <w:lang w:val="ru-RU"/>
        </w:rPr>
        <w:t xml:space="preserve"> као и у другим државама у раду полиције у локалној заједници присутни су одређени проблеми, као што су недостатак људства, недовољно образовање</w:t>
      </w:r>
      <w:r w:rsidR="00F938A0">
        <w:rPr>
          <w:rFonts w:ascii="Times New Roman" w:hAnsi="Times New Roman"/>
          <w:szCs w:val="24"/>
          <w:lang w:val="sr-Cyrl-CS"/>
        </w:rPr>
        <w:t xml:space="preserve"> полицијских службеника</w:t>
      </w:r>
      <w:r w:rsidR="00F938A0" w:rsidRPr="002B6AC0">
        <w:rPr>
          <w:rFonts w:ascii="Times New Roman" w:hAnsi="Times New Roman"/>
          <w:szCs w:val="24"/>
          <w:lang w:val="ru-RU"/>
        </w:rPr>
        <w:t>,</w:t>
      </w:r>
      <w:r w:rsidR="00B17C5B">
        <w:rPr>
          <w:rFonts w:ascii="Times New Roman" w:hAnsi="Times New Roman"/>
          <w:szCs w:val="24"/>
          <w:lang w:val="ru-RU"/>
        </w:rPr>
        <w:t xml:space="preserve"> </w:t>
      </w:r>
      <w:r w:rsidR="00E46069">
        <w:rPr>
          <w:rFonts w:ascii="Times New Roman" w:hAnsi="Times New Roman"/>
          <w:szCs w:val="24"/>
          <w:lang w:val="ru-RU"/>
        </w:rPr>
        <w:t>недоста</w:t>
      </w:r>
      <w:r w:rsidR="006709AD" w:rsidRPr="002B6AC0">
        <w:rPr>
          <w:rFonts w:ascii="Times New Roman" w:hAnsi="Times New Roman"/>
          <w:szCs w:val="24"/>
          <w:lang w:val="ru-RU"/>
        </w:rPr>
        <w:t xml:space="preserve">так вештина у раду са људима и недовољно разумевање концепта и филозофије рада полиције у заједници. Поједини руководиоци у  </w:t>
      </w:r>
      <w:r w:rsidR="008F711F" w:rsidRPr="002B6AC0">
        <w:rPr>
          <w:rFonts w:ascii="Times New Roman" w:hAnsi="Times New Roman"/>
          <w:szCs w:val="24"/>
          <w:lang w:val="ru-RU"/>
        </w:rPr>
        <w:t>полицији</w:t>
      </w:r>
      <w:r w:rsidR="00B17C5B">
        <w:rPr>
          <w:rFonts w:ascii="Times New Roman" w:hAnsi="Times New Roman"/>
          <w:szCs w:val="24"/>
          <w:lang w:val="ru-RU"/>
        </w:rPr>
        <w:t>,</w:t>
      </w:r>
      <w:r w:rsidR="008F711F" w:rsidRPr="002B6AC0">
        <w:rPr>
          <w:rFonts w:ascii="Times New Roman" w:hAnsi="Times New Roman"/>
          <w:szCs w:val="24"/>
          <w:lang w:val="ru-RU"/>
        </w:rPr>
        <w:t xml:space="preserve"> сматрају  да се проблеми у </w:t>
      </w:r>
      <w:r w:rsidR="006709AD" w:rsidRPr="002B6AC0">
        <w:rPr>
          <w:rFonts w:ascii="Times New Roman" w:hAnsi="Times New Roman"/>
          <w:szCs w:val="24"/>
          <w:lang w:val="ru-RU"/>
        </w:rPr>
        <w:t xml:space="preserve"> заједници могу решавати репресивним поступањем (Јере </w:t>
      </w:r>
      <w:r w:rsidR="006709AD">
        <w:rPr>
          <w:rFonts w:ascii="Times New Roman" w:hAnsi="Times New Roman"/>
          <w:szCs w:val="24"/>
        </w:rPr>
        <w:t>et</w:t>
      </w:r>
      <w:r w:rsidR="004B67A3">
        <w:rPr>
          <w:rFonts w:ascii="Times New Roman" w:hAnsi="Times New Roman"/>
          <w:szCs w:val="24"/>
        </w:rPr>
        <w:t xml:space="preserve"> </w:t>
      </w:r>
      <w:r w:rsidR="006709AD">
        <w:rPr>
          <w:rFonts w:ascii="Times New Roman" w:hAnsi="Times New Roman"/>
          <w:szCs w:val="24"/>
        </w:rPr>
        <w:t>al</w:t>
      </w:r>
      <w:r w:rsidR="006709AD" w:rsidRPr="002B6AC0">
        <w:rPr>
          <w:rFonts w:ascii="Times New Roman" w:hAnsi="Times New Roman"/>
          <w:szCs w:val="24"/>
          <w:lang w:val="ru-RU"/>
        </w:rPr>
        <w:t>.</w:t>
      </w:r>
      <w:r w:rsidR="004B67A3">
        <w:rPr>
          <w:rFonts w:ascii="Times New Roman" w:hAnsi="Times New Roman"/>
          <w:szCs w:val="24"/>
        </w:rPr>
        <w:t>,</w:t>
      </w:r>
      <w:r w:rsidR="006709AD" w:rsidRPr="002B6AC0">
        <w:rPr>
          <w:rFonts w:ascii="Times New Roman" w:hAnsi="Times New Roman"/>
          <w:szCs w:val="24"/>
          <w:lang w:val="ru-RU"/>
        </w:rPr>
        <w:t xml:space="preserve"> 2013</w:t>
      </w:r>
      <w:r w:rsidR="00575B59" w:rsidRPr="002B6AC0">
        <w:rPr>
          <w:rFonts w:ascii="Times New Roman" w:hAnsi="Times New Roman"/>
          <w:szCs w:val="24"/>
          <w:lang w:val="ru-RU"/>
        </w:rPr>
        <w:t xml:space="preserve">:335).  У </w:t>
      </w:r>
      <w:r w:rsidR="006709AD" w:rsidRPr="002B6AC0">
        <w:rPr>
          <w:rFonts w:ascii="Times New Roman" w:hAnsi="Times New Roman"/>
          <w:szCs w:val="24"/>
          <w:lang w:val="ru-RU"/>
        </w:rPr>
        <w:t xml:space="preserve"> полицији</w:t>
      </w:r>
      <w:r w:rsidR="00575B59" w:rsidRPr="002B6AC0">
        <w:rPr>
          <w:rFonts w:ascii="Times New Roman" w:hAnsi="Times New Roman"/>
          <w:szCs w:val="24"/>
          <w:lang w:val="ru-RU"/>
        </w:rPr>
        <w:t xml:space="preserve"> Словеније</w:t>
      </w:r>
      <w:r w:rsidR="006709AD" w:rsidRPr="002B6AC0">
        <w:rPr>
          <w:rFonts w:ascii="Times New Roman" w:hAnsi="Times New Roman"/>
          <w:szCs w:val="24"/>
          <w:lang w:val="ru-RU"/>
        </w:rPr>
        <w:t xml:space="preserve"> данас све више  полицијских службеника сматра да је рад полиције у локалној зајед</w:t>
      </w:r>
      <w:r w:rsidR="00B17C5B">
        <w:rPr>
          <w:rFonts w:ascii="Times New Roman" w:hAnsi="Times New Roman"/>
          <w:szCs w:val="24"/>
          <w:lang w:val="ru-RU"/>
        </w:rPr>
        <w:t>ници веома битан у раду полиције</w:t>
      </w:r>
      <w:r w:rsidR="006709AD" w:rsidRPr="002B6AC0">
        <w:rPr>
          <w:rFonts w:ascii="Times New Roman" w:hAnsi="Times New Roman"/>
          <w:szCs w:val="24"/>
          <w:lang w:val="ru-RU"/>
        </w:rPr>
        <w:t xml:space="preserve"> и да он води ка побољшању читавог словеначког друштва.</w:t>
      </w:r>
    </w:p>
    <w:p w:rsidR="006709AD" w:rsidRPr="002B6AC0" w:rsidRDefault="006709AD" w:rsidP="006709AD">
      <w:pPr>
        <w:pStyle w:val="NoSpacing"/>
        <w:jc w:val="both"/>
        <w:rPr>
          <w:rFonts w:ascii="Times New Roman" w:hAnsi="Times New Roman"/>
          <w:szCs w:val="24"/>
          <w:lang w:val="ru-RU"/>
        </w:rPr>
      </w:pPr>
    </w:p>
    <w:p w:rsidR="006709AD" w:rsidRPr="002B6AC0" w:rsidRDefault="006709AD" w:rsidP="006709AD">
      <w:pPr>
        <w:pStyle w:val="NoSpacing"/>
        <w:jc w:val="both"/>
        <w:rPr>
          <w:rFonts w:ascii="Times New Roman" w:hAnsi="Times New Roman"/>
          <w:szCs w:val="24"/>
          <w:lang w:val="ru-RU"/>
        </w:rPr>
      </w:pPr>
    </w:p>
    <w:p w:rsidR="006709AD" w:rsidRPr="002B6AC0" w:rsidRDefault="004643D1" w:rsidP="00F41B61">
      <w:pPr>
        <w:pStyle w:val="NoSpacing"/>
        <w:ind w:left="720" w:firstLine="720"/>
        <w:jc w:val="both"/>
        <w:rPr>
          <w:rFonts w:ascii="Times New Roman" w:hAnsi="Times New Roman"/>
          <w:b/>
          <w:i/>
          <w:szCs w:val="24"/>
          <w:lang w:val="ru-RU"/>
        </w:rPr>
      </w:pPr>
      <w:r w:rsidRPr="002B6AC0">
        <w:rPr>
          <w:rFonts w:ascii="Times New Roman" w:hAnsi="Times New Roman"/>
          <w:b/>
          <w:i/>
          <w:szCs w:val="24"/>
          <w:lang w:val="ru-RU"/>
        </w:rPr>
        <w:t>4.3.2.</w:t>
      </w:r>
      <w:r w:rsidR="006709AD" w:rsidRPr="002B6AC0">
        <w:rPr>
          <w:rFonts w:ascii="Times New Roman" w:hAnsi="Times New Roman"/>
          <w:b/>
          <w:i/>
          <w:szCs w:val="24"/>
          <w:lang w:val="ru-RU"/>
        </w:rPr>
        <w:t>Организација</w:t>
      </w:r>
      <w:r w:rsidR="00F41B61" w:rsidRPr="002B6AC0">
        <w:rPr>
          <w:rFonts w:ascii="Times New Roman" w:hAnsi="Times New Roman"/>
          <w:b/>
          <w:i/>
          <w:szCs w:val="24"/>
          <w:lang w:val="ru-RU"/>
        </w:rPr>
        <w:t xml:space="preserve"> и рад</w:t>
      </w:r>
      <w:r w:rsidR="006709AD" w:rsidRPr="002B6AC0">
        <w:rPr>
          <w:rFonts w:ascii="Times New Roman" w:hAnsi="Times New Roman"/>
          <w:b/>
          <w:i/>
          <w:szCs w:val="24"/>
          <w:lang w:val="ru-RU"/>
        </w:rPr>
        <w:t xml:space="preserve"> полиције у заједници у Хрватској</w:t>
      </w:r>
    </w:p>
    <w:p w:rsidR="006709AD" w:rsidRPr="002B6AC0" w:rsidRDefault="006709AD" w:rsidP="006709AD">
      <w:pPr>
        <w:pStyle w:val="NoSpacing"/>
        <w:jc w:val="both"/>
        <w:rPr>
          <w:rFonts w:ascii="Times New Roman" w:hAnsi="Times New Roman"/>
          <w:b/>
          <w:i/>
          <w:szCs w:val="24"/>
          <w:lang w:val="ru-RU"/>
        </w:rPr>
      </w:pPr>
    </w:p>
    <w:p w:rsidR="006709AD" w:rsidRPr="002B6AC0" w:rsidRDefault="006709AD" w:rsidP="006709AD">
      <w:pPr>
        <w:pStyle w:val="NoSpacing"/>
        <w:jc w:val="both"/>
        <w:rPr>
          <w:rFonts w:ascii="Times New Roman" w:hAnsi="Times New Roman"/>
          <w:szCs w:val="24"/>
          <w:lang w:val="ru-RU"/>
        </w:rPr>
      </w:pPr>
    </w:p>
    <w:p w:rsidR="006709AD" w:rsidRPr="002B6AC0" w:rsidRDefault="006709AD" w:rsidP="006709AD">
      <w:pPr>
        <w:pStyle w:val="NoSpacing"/>
        <w:ind w:firstLine="720"/>
        <w:jc w:val="both"/>
        <w:rPr>
          <w:rFonts w:ascii="Times New Roman" w:hAnsi="Times New Roman"/>
          <w:szCs w:val="24"/>
          <w:lang w:val="ru-RU"/>
        </w:rPr>
      </w:pPr>
      <w:r w:rsidRPr="002B6AC0">
        <w:rPr>
          <w:rFonts w:ascii="Times New Roman" w:hAnsi="Times New Roman"/>
          <w:szCs w:val="24"/>
          <w:lang w:val="ru-RU"/>
        </w:rPr>
        <w:t>Изменама Закона о полицији 2000. године, створени су основи за сарадњу полиције, грађана и субјеката у локалној заједници</w:t>
      </w:r>
      <w:r w:rsidR="00D705C7" w:rsidRPr="002B6AC0">
        <w:rPr>
          <w:rFonts w:ascii="Times New Roman" w:hAnsi="Times New Roman"/>
          <w:szCs w:val="24"/>
          <w:lang w:val="ru-RU"/>
        </w:rPr>
        <w:t>.</w:t>
      </w:r>
      <w:r w:rsidRPr="002B6AC0">
        <w:rPr>
          <w:rFonts w:ascii="Times New Roman" w:hAnsi="Times New Roman"/>
          <w:szCs w:val="24"/>
          <w:lang w:val="ru-RU"/>
        </w:rPr>
        <w:t xml:space="preserve"> Полиција је м</w:t>
      </w:r>
      <w:r w:rsidR="00833611" w:rsidRPr="002B6AC0">
        <w:rPr>
          <w:rFonts w:ascii="Times New Roman" w:hAnsi="Times New Roman"/>
          <w:szCs w:val="24"/>
          <w:lang w:val="ru-RU"/>
        </w:rPr>
        <w:t>огла да оснива координационе комитете и специјализова</w:t>
      </w:r>
      <w:r w:rsidRPr="002B6AC0">
        <w:rPr>
          <w:rFonts w:ascii="Times New Roman" w:hAnsi="Times New Roman"/>
          <w:szCs w:val="24"/>
          <w:lang w:val="ru-RU"/>
        </w:rPr>
        <w:t>не јединице за превентивно и репресивно поступање (састављене од представника полиције и представника грађана), са задатком  дефинисања проблема у локалној  зајед</w:t>
      </w:r>
      <w:r w:rsidR="00363542" w:rsidRPr="002B6AC0">
        <w:rPr>
          <w:rFonts w:ascii="Times New Roman" w:hAnsi="Times New Roman"/>
          <w:szCs w:val="24"/>
          <w:lang w:val="ru-RU"/>
        </w:rPr>
        <w:t>ници</w:t>
      </w:r>
      <w:r w:rsidRPr="002B6AC0">
        <w:rPr>
          <w:rFonts w:ascii="Times New Roman" w:hAnsi="Times New Roman"/>
          <w:szCs w:val="24"/>
          <w:lang w:val="ru-RU"/>
        </w:rPr>
        <w:t xml:space="preserve"> (Ковчо, Боровец,</w:t>
      </w:r>
      <w:r w:rsidR="00CA398E">
        <w:rPr>
          <w:rFonts w:ascii="Times New Roman" w:hAnsi="Times New Roman"/>
          <w:szCs w:val="24"/>
        </w:rPr>
        <w:t xml:space="preserve"> &amp;</w:t>
      </w:r>
      <w:r w:rsidRPr="002B6AC0">
        <w:rPr>
          <w:rFonts w:ascii="Times New Roman" w:hAnsi="Times New Roman"/>
          <w:szCs w:val="24"/>
          <w:lang w:val="ru-RU"/>
        </w:rPr>
        <w:t xml:space="preserve"> Љубин, 2013:37). Х</w:t>
      </w:r>
      <w:r w:rsidR="00F938A0" w:rsidRPr="002B6AC0">
        <w:rPr>
          <w:rFonts w:ascii="Times New Roman" w:hAnsi="Times New Roman"/>
          <w:szCs w:val="24"/>
          <w:lang w:val="ru-RU"/>
        </w:rPr>
        <w:t>рватска полициј</w:t>
      </w:r>
      <w:r w:rsidR="00F938A0">
        <w:rPr>
          <w:rFonts w:ascii="Times New Roman" w:hAnsi="Times New Roman"/>
          <w:szCs w:val="24"/>
        </w:rPr>
        <w:t>a</w:t>
      </w:r>
      <w:r w:rsidR="00F938A0" w:rsidRPr="002B6AC0">
        <w:rPr>
          <w:rFonts w:ascii="Times New Roman" w:hAnsi="Times New Roman"/>
          <w:szCs w:val="24"/>
          <w:lang w:val="ru-RU"/>
        </w:rPr>
        <w:t xml:space="preserve"> је за развој </w:t>
      </w:r>
      <w:r w:rsidRPr="002B6AC0">
        <w:rPr>
          <w:rFonts w:ascii="Times New Roman" w:hAnsi="Times New Roman"/>
          <w:szCs w:val="24"/>
          <w:lang w:val="ru-RU"/>
        </w:rPr>
        <w:t>полиције у заједници користила искуства и савете полиција земаља Европске уније, пре свега Немачке, Енглеске и Шведске</w:t>
      </w:r>
      <w:r w:rsidRPr="004E5993">
        <w:rPr>
          <w:rStyle w:val="FootnoteReference"/>
          <w:rFonts w:ascii="Times New Roman" w:hAnsi="Times New Roman"/>
          <w:szCs w:val="24"/>
        </w:rPr>
        <w:footnoteReference w:id="151"/>
      </w:r>
      <w:r w:rsidRPr="002B6AC0">
        <w:rPr>
          <w:rFonts w:ascii="Times New Roman" w:hAnsi="Times New Roman"/>
          <w:szCs w:val="24"/>
          <w:lang w:val="ru-RU"/>
        </w:rPr>
        <w:t xml:space="preserve">. </w:t>
      </w:r>
    </w:p>
    <w:p w:rsidR="006709AD" w:rsidRPr="002B6AC0" w:rsidRDefault="006709AD" w:rsidP="006709AD">
      <w:pPr>
        <w:pStyle w:val="NoSpacing"/>
        <w:ind w:firstLine="720"/>
        <w:jc w:val="both"/>
        <w:rPr>
          <w:rFonts w:ascii="Times New Roman" w:hAnsi="Times New Roman"/>
          <w:szCs w:val="24"/>
          <w:lang w:val="ru-RU"/>
        </w:rPr>
      </w:pPr>
      <w:r w:rsidRPr="002B6AC0">
        <w:rPr>
          <w:rFonts w:ascii="Times New Roman" w:hAnsi="Times New Roman"/>
          <w:szCs w:val="24"/>
          <w:lang w:val="ru-RU"/>
        </w:rPr>
        <w:t>Почеци по</w:t>
      </w:r>
      <w:r w:rsidR="00F938A0" w:rsidRPr="002B6AC0">
        <w:rPr>
          <w:rFonts w:ascii="Times New Roman" w:hAnsi="Times New Roman"/>
          <w:szCs w:val="24"/>
          <w:lang w:val="ru-RU"/>
        </w:rPr>
        <w:t>лиције у заједници у Хрватској</w:t>
      </w:r>
      <w:r w:rsidR="00B17C5B">
        <w:rPr>
          <w:rFonts w:ascii="Times New Roman" w:hAnsi="Times New Roman"/>
          <w:szCs w:val="24"/>
          <w:lang w:val="ru-RU"/>
        </w:rPr>
        <w:t xml:space="preserve"> </w:t>
      </w:r>
      <w:r w:rsidRPr="002B6AC0">
        <w:rPr>
          <w:rFonts w:ascii="Times New Roman" w:hAnsi="Times New Roman"/>
          <w:szCs w:val="24"/>
          <w:lang w:val="ru-RU"/>
        </w:rPr>
        <w:t>датирају из 2003. године, када су стручњаци Министарства унутрашњих послова развили нову стратегију полицијских активности и покренули њену имплементацију. У хрватској п</w:t>
      </w:r>
      <w:r w:rsidR="00F757F6">
        <w:rPr>
          <w:rFonts w:ascii="Times New Roman" w:hAnsi="Times New Roman"/>
          <w:szCs w:val="24"/>
          <w:lang w:val="ru-RU"/>
        </w:rPr>
        <w:t>олицији је 2002. године обављено</w:t>
      </w:r>
      <w:r w:rsidRPr="002B6AC0">
        <w:rPr>
          <w:rFonts w:ascii="Times New Roman" w:hAnsi="Times New Roman"/>
          <w:szCs w:val="24"/>
          <w:lang w:val="ru-RU"/>
        </w:rPr>
        <w:t xml:space="preserve"> истраживање о спремности хрватске полиције на промене и њ</w:t>
      </w:r>
      <w:r w:rsidR="00F938A0" w:rsidRPr="002B6AC0">
        <w:rPr>
          <w:rFonts w:ascii="Times New Roman" w:hAnsi="Times New Roman"/>
          <w:szCs w:val="24"/>
          <w:lang w:val="ru-RU"/>
        </w:rPr>
        <w:t>ено активно укључивање у процес</w:t>
      </w:r>
      <w:r w:rsidR="00B17C5B">
        <w:rPr>
          <w:rFonts w:ascii="Times New Roman" w:hAnsi="Times New Roman"/>
          <w:szCs w:val="24"/>
          <w:lang w:val="ru-RU"/>
        </w:rPr>
        <w:t xml:space="preserve"> </w:t>
      </w:r>
      <w:r w:rsidRPr="002B6AC0">
        <w:rPr>
          <w:rFonts w:ascii="Times New Roman" w:hAnsi="Times New Roman"/>
          <w:szCs w:val="24"/>
          <w:lang w:val="ru-RU"/>
        </w:rPr>
        <w:t>промена. Према ре</w:t>
      </w:r>
      <w:r w:rsidR="00B17C5B">
        <w:rPr>
          <w:rFonts w:ascii="Times New Roman" w:hAnsi="Times New Roman"/>
          <w:szCs w:val="24"/>
          <w:lang w:val="ru-RU"/>
        </w:rPr>
        <w:t>зултатима овог истраживања 98,2</w:t>
      </w:r>
      <w:r w:rsidRPr="002B6AC0">
        <w:rPr>
          <w:rFonts w:ascii="Times New Roman" w:hAnsi="Times New Roman"/>
          <w:szCs w:val="24"/>
          <w:lang w:val="ru-RU"/>
        </w:rPr>
        <w:t>% руководилаца у хрватској полицији било је спремно да  прихвати  промене у оперативно-превентивном раду униформисане полиције, док је 96,5% испитаника прихватало промене на унапређењу крим</w:t>
      </w:r>
      <w:r w:rsidR="00CA398E">
        <w:rPr>
          <w:rFonts w:ascii="Times New Roman" w:hAnsi="Times New Roman"/>
          <w:szCs w:val="24"/>
          <w:lang w:val="ru-RU"/>
        </w:rPr>
        <w:t>иналистичке превенције (Цајнер-</w:t>
      </w:r>
      <w:r w:rsidRPr="002B6AC0">
        <w:rPr>
          <w:rFonts w:ascii="Times New Roman" w:hAnsi="Times New Roman"/>
          <w:szCs w:val="24"/>
          <w:lang w:val="ru-RU"/>
        </w:rPr>
        <w:t>Мраовић</w:t>
      </w:r>
      <w:r w:rsidR="002669C0">
        <w:rPr>
          <w:rFonts w:ascii="Times New Roman" w:hAnsi="Times New Roman"/>
          <w:szCs w:val="24"/>
          <w:lang w:val="ru-RU"/>
        </w:rPr>
        <w:t>,</w:t>
      </w:r>
      <w:r w:rsidR="002669C0" w:rsidRPr="002669C0">
        <w:rPr>
          <w:rFonts w:ascii="Times New Roman" w:hAnsi="Times New Roman"/>
          <w:lang w:val="sr-Cyrl-CS"/>
        </w:rPr>
        <w:t xml:space="preserve"> </w:t>
      </w:r>
      <w:r w:rsidR="002669C0">
        <w:rPr>
          <w:rFonts w:ascii="Times New Roman" w:hAnsi="Times New Roman"/>
          <w:lang w:val="sr-Cyrl-CS"/>
        </w:rPr>
        <w:t>Фабер, &amp; Воларевић</w:t>
      </w:r>
      <w:r w:rsidR="002669C0">
        <w:rPr>
          <w:rFonts w:ascii="Times New Roman" w:hAnsi="Times New Roman"/>
          <w:szCs w:val="24"/>
          <w:lang w:val="ru-RU"/>
        </w:rPr>
        <w:t>,</w:t>
      </w:r>
      <w:r w:rsidRPr="002B6AC0">
        <w:rPr>
          <w:rFonts w:ascii="Times New Roman" w:hAnsi="Times New Roman"/>
          <w:szCs w:val="24"/>
          <w:lang w:val="ru-RU"/>
        </w:rPr>
        <w:t xml:space="preserve"> 2003:71). </w:t>
      </w:r>
    </w:p>
    <w:p w:rsidR="006709AD" w:rsidRPr="002B6AC0" w:rsidRDefault="006709AD" w:rsidP="006709AD">
      <w:pPr>
        <w:pStyle w:val="NoSpacing"/>
        <w:ind w:firstLine="720"/>
        <w:jc w:val="both"/>
        <w:rPr>
          <w:rFonts w:ascii="Times New Roman" w:hAnsi="Times New Roman"/>
          <w:szCs w:val="24"/>
          <w:lang w:val="ru-RU"/>
        </w:rPr>
      </w:pPr>
      <w:r w:rsidRPr="002B6AC0">
        <w:rPr>
          <w:rFonts w:ascii="Times New Roman" w:hAnsi="Times New Roman"/>
          <w:szCs w:val="24"/>
          <w:lang w:val="ru-RU"/>
        </w:rPr>
        <w:t>Рефор</w:t>
      </w:r>
      <w:r w:rsidR="00F938A0">
        <w:rPr>
          <w:rFonts w:ascii="Times New Roman" w:hAnsi="Times New Roman"/>
          <w:szCs w:val="24"/>
          <w:lang w:val="sr-Cyrl-CS"/>
        </w:rPr>
        <w:t>м</w:t>
      </w:r>
      <w:r w:rsidRPr="002B6AC0">
        <w:rPr>
          <w:rFonts w:ascii="Times New Roman" w:hAnsi="Times New Roman"/>
          <w:szCs w:val="24"/>
          <w:lang w:val="ru-RU"/>
        </w:rPr>
        <w:t>ом униформисане полиције</w:t>
      </w:r>
      <w:r w:rsidR="00F938A0">
        <w:rPr>
          <w:rFonts w:ascii="Times New Roman" w:hAnsi="Times New Roman"/>
          <w:szCs w:val="24"/>
          <w:lang w:val="sr-Cyrl-CS"/>
        </w:rPr>
        <w:t xml:space="preserve"> 2003. године,</w:t>
      </w:r>
      <w:r w:rsidRPr="002B6AC0">
        <w:rPr>
          <w:rFonts w:ascii="Times New Roman" w:hAnsi="Times New Roman"/>
          <w:szCs w:val="24"/>
          <w:lang w:val="ru-RU"/>
        </w:rPr>
        <w:t xml:space="preserve"> ус</w:t>
      </w:r>
      <w:r w:rsidR="00833611" w:rsidRPr="002B6AC0">
        <w:rPr>
          <w:rFonts w:ascii="Times New Roman" w:hAnsi="Times New Roman"/>
          <w:szCs w:val="24"/>
          <w:lang w:val="ru-RU"/>
        </w:rPr>
        <w:t xml:space="preserve">постављена је </w:t>
      </w:r>
      <w:r w:rsidRPr="002B6AC0">
        <w:rPr>
          <w:rFonts w:ascii="Times New Roman" w:hAnsi="Times New Roman"/>
          <w:szCs w:val="24"/>
          <w:lang w:val="ru-RU"/>
        </w:rPr>
        <w:t xml:space="preserve">нова организација рада полиције на одређеној територији полицијске станице. На територији </w:t>
      </w:r>
      <w:r w:rsidRPr="002B6AC0">
        <w:rPr>
          <w:rFonts w:ascii="Times New Roman" w:hAnsi="Times New Roman"/>
          <w:szCs w:val="24"/>
          <w:lang w:val="ru-RU"/>
        </w:rPr>
        <w:lastRenderedPageBreak/>
        <w:t>полицијске станице успостављени су контактни рејони. Контакт</w:t>
      </w:r>
      <w:r w:rsidR="00F938A0">
        <w:rPr>
          <w:rFonts w:ascii="Times New Roman" w:hAnsi="Times New Roman"/>
          <w:szCs w:val="24"/>
          <w:lang w:val="sr-Cyrl-CS"/>
        </w:rPr>
        <w:t>н</w:t>
      </w:r>
      <w:r w:rsidRPr="002B6AC0">
        <w:rPr>
          <w:rFonts w:ascii="Times New Roman" w:hAnsi="Times New Roman"/>
          <w:szCs w:val="24"/>
          <w:lang w:val="ru-RU"/>
        </w:rPr>
        <w:t>и рејон је прецизно одређен  део подручја безбедносног сектора на коме је натпросечно изражена безбедносна проблематика из делокруга рада полиције (број кривичних дела и прекршаја, број полицијских интервенција, број представки и жалби грађана), где је повремено или континуирано повећана фреквенција грађана (тр</w:t>
      </w:r>
      <w:r w:rsidR="00F938A0" w:rsidRPr="002B6AC0">
        <w:rPr>
          <w:rFonts w:ascii="Times New Roman" w:hAnsi="Times New Roman"/>
          <w:szCs w:val="24"/>
          <w:lang w:val="ru-RU"/>
        </w:rPr>
        <w:t>гови, улице, пешачке зоне, и сл</w:t>
      </w:r>
      <w:r w:rsidR="00F938A0">
        <w:rPr>
          <w:rFonts w:ascii="Times New Roman" w:hAnsi="Times New Roman"/>
          <w:szCs w:val="24"/>
          <w:lang w:val="sr-Cyrl-CS"/>
        </w:rPr>
        <w:t>ично</w:t>
      </w:r>
      <w:r w:rsidRPr="002B6AC0">
        <w:rPr>
          <w:rFonts w:ascii="Times New Roman" w:hAnsi="Times New Roman"/>
          <w:szCs w:val="24"/>
          <w:lang w:val="ru-RU"/>
        </w:rPr>
        <w:t>) и где се налазе објекти од посебног безбедносног интереса (школе и друге васпитно-образовне установе, седишта државних органа и органа локалне самоуправе, банке, трговачки центри, спортск</w:t>
      </w:r>
      <w:r w:rsidR="00F938A0" w:rsidRPr="002B6AC0">
        <w:rPr>
          <w:rFonts w:ascii="Times New Roman" w:hAnsi="Times New Roman"/>
          <w:szCs w:val="24"/>
          <w:lang w:val="ru-RU"/>
        </w:rPr>
        <w:t>и објекти, старачки домови и сл</w:t>
      </w:r>
      <w:r w:rsidR="00F938A0">
        <w:rPr>
          <w:rFonts w:ascii="Times New Roman" w:hAnsi="Times New Roman"/>
          <w:szCs w:val="24"/>
          <w:lang w:val="sr-Cyrl-CS"/>
        </w:rPr>
        <w:t>ично</w:t>
      </w:r>
      <w:r w:rsidR="00F938A0" w:rsidRPr="002B6AC0">
        <w:rPr>
          <w:rFonts w:ascii="Times New Roman" w:hAnsi="Times New Roman"/>
          <w:szCs w:val="24"/>
          <w:lang w:val="ru-RU"/>
        </w:rPr>
        <w:t>).</w:t>
      </w:r>
      <w:r w:rsidR="00B17C5B">
        <w:rPr>
          <w:rFonts w:ascii="Times New Roman" w:hAnsi="Times New Roman"/>
          <w:szCs w:val="24"/>
          <w:lang w:val="ru-RU"/>
        </w:rPr>
        <w:t xml:space="preserve"> </w:t>
      </w:r>
      <w:r w:rsidRPr="002B6AC0">
        <w:rPr>
          <w:rFonts w:ascii="Times New Roman" w:hAnsi="Times New Roman"/>
          <w:szCs w:val="24"/>
          <w:lang w:val="ru-RU"/>
        </w:rPr>
        <w:t xml:space="preserve">Величина контактног рејона одређује се да број и врста очекиваних полицијских задатака и површина подручја не превазилазе објективне могућности деловања </w:t>
      </w:r>
      <w:r w:rsidR="00F938A0" w:rsidRPr="002B6AC0">
        <w:rPr>
          <w:rFonts w:ascii="Times New Roman" w:hAnsi="Times New Roman"/>
          <w:szCs w:val="24"/>
          <w:lang w:val="ru-RU"/>
        </w:rPr>
        <w:t xml:space="preserve">једног полицијског службеника. </w:t>
      </w:r>
      <w:r w:rsidRPr="002B6AC0">
        <w:rPr>
          <w:rFonts w:ascii="Times New Roman" w:hAnsi="Times New Roman"/>
          <w:szCs w:val="24"/>
          <w:lang w:val="ru-RU"/>
        </w:rPr>
        <w:t>У складу са степеном урбанизације односно бројем становника контактни рејони обухватају делове локалне заједнице са</w:t>
      </w:r>
      <w:r w:rsidR="00F938A0" w:rsidRPr="002B6AC0">
        <w:rPr>
          <w:rFonts w:ascii="Times New Roman" w:hAnsi="Times New Roman"/>
          <w:szCs w:val="24"/>
          <w:lang w:val="ru-RU"/>
        </w:rPr>
        <w:t xml:space="preserve"> просечно од 1</w:t>
      </w:r>
      <w:r w:rsidR="00F757F6">
        <w:rPr>
          <w:rFonts w:ascii="Times New Roman" w:hAnsi="Times New Roman"/>
          <w:szCs w:val="24"/>
          <w:lang w:val="ru-RU"/>
        </w:rPr>
        <w:t>.</w:t>
      </w:r>
      <w:r w:rsidR="00F938A0" w:rsidRPr="002B6AC0">
        <w:rPr>
          <w:rFonts w:ascii="Times New Roman" w:hAnsi="Times New Roman"/>
          <w:szCs w:val="24"/>
          <w:lang w:val="ru-RU"/>
        </w:rPr>
        <w:t>000-2</w:t>
      </w:r>
      <w:r w:rsidR="00F757F6">
        <w:rPr>
          <w:rFonts w:ascii="Times New Roman" w:hAnsi="Times New Roman"/>
          <w:szCs w:val="24"/>
          <w:lang w:val="ru-RU"/>
        </w:rPr>
        <w:t>.</w:t>
      </w:r>
      <w:r w:rsidR="00F938A0" w:rsidRPr="002B6AC0">
        <w:rPr>
          <w:rFonts w:ascii="Times New Roman" w:hAnsi="Times New Roman"/>
          <w:szCs w:val="24"/>
          <w:lang w:val="ru-RU"/>
        </w:rPr>
        <w:t>000 грађана.</w:t>
      </w:r>
      <w:r w:rsidR="00B17C5B">
        <w:rPr>
          <w:rFonts w:ascii="Times New Roman" w:hAnsi="Times New Roman"/>
          <w:szCs w:val="24"/>
          <w:lang w:val="ru-RU"/>
        </w:rPr>
        <w:t xml:space="preserve"> </w:t>
      </w:r>
      <w:r w:rsidRPr="002B6AC0">
        <w:rPr>
          <w:rFonts w:ascii="Times New Roman" w:hAnsi="Times New Roman"/>
          <w:szCs w:val="24"/>
          <w:lang w:val="ru-RU"/>
        </w:rPr>
        <w:t>У високо урбаним срединама</w:t>
      </w:r>
      <w:r w:rsidR="00CA398E">
        <w:rPr>
          <w:rFonts w:ascii="Times New Roman" w:hAnsi="Times New Roman"/>
          <w:szCs w:val="24"/>
          <w:lang w:val="ru-RU"/>
        </w:rPr>
        <w:t>,</w:t>
      </w:r>
      <w:r w:rsidRPr="002B6AC0">
        <w:rPr>
          <w:rFonts w:ascii="Times New Roman" w:hAnsi="Times New Roman"/>
          <w:szCs w:val="24"/>
          <w:lang w:val="ru-RU"/>
        </w:rPr>
        <w:t xml:space="preserve"> контактни рејон може се одредити и на само једном градском тргу, улици  или делу улице, једном тржном це</w:t>
      </w:r>
      <w:r w:rsidR="00F938A0">
        <w:rPr>
          <w:rFonts w:ascii="Times New Roman" w:hAnsi="Times New Roman"/>
          <w:szCs w:val="24"/>
          <w:lang w:val="sr-Cyrl-CS"/>
        </w:rPr>
        <w:t>н</w:t>
      </w:r>
      <w:r w:rsidRPr="002B6AC0">
        <w:rPr>
          <w:rFonts w:ascii="Times New Roman" w:hAnsi="Times New Roman"/>
          <w:szCs w:val="24"/>
          <w:lang w:val="ru-RU"/>
        </w:rPr>
        <w:t>тру и сличним локацијама на којима је дневна фреквенција људи и безбедносна проблематика захтевају стално присуство и деловање полиције (Фабер, Цајнер-Мраовић, 2003:19)</w:t>
      </w:r>
      <w:r w:rsidR="00E46069">
        <w:rPr>
          <w:rFonts w:ascii="Times New Roman" w:hAnsi="Times New Roman"/>
          <w:szCs w:val="24"/>
          <w:lang w:val="ru-RU"/>
        </w:rPr>
        <w:t>.</w:t>
      </w:r>
    </w:p>
    <w:p w:rsidR="006709AD" w:rsidRPr="002B6AC0" w:rsidRDefault="006709AD" w:rsidP="006709AD">
      <w:pPr>
        <w:pStyle w:val="NoSpacing"/>
        <w:ind w:firstLine="720"/>
        <w:jc w:val="both"/>
        <w:rPr>
          <w:rFonts w:ascii="Times New Roman" w:hAnsi="Times New Roman"/>
          <w:szCs w:val="24"/>
          <w:lang w:val="ru-RU"/>
        </w:rPr>
      </w:pPr>
      <w:r w:rsidRPr="002B6AC0">
        <w:rPr>
          <w:rFonts w:ascii="Times New Roman" w:hAnsi="Times New Roman"/>
          <w:szCs w:val="24"/>
          <w:lang w:val="ru-RU"/>
        </w:rPr>
        <w:t>Контакт-полицајци имају задатак да на свом рејону упознају и остварују сарадњу са грађанима, директорима школа и других васпитно-образовних установа, власницима угоститељских објеката, одговорним особама у предузећима, занатским радњама и продавницама; одговорним особама у банкама, поштама и другим финансиј</w:t>
      </w:r>
      <w:r w:rsidR="00F938A0">
        <w:rPr>
          <w:rFonts w:ascii="Times New Roman" w:hAnsi="Times New Roman"/>
          <w:szCs w:val="24"/>
          <w:lang w:val="sr-Cyrl-CS"/>
        </w:rPr>
        <w:t>ск</w:t>
      </w:r>
      <w:r w:rsidRPr="002B6AC0">
        <w:rPr>
          <w:rFonts w:ascii="Times New Roman" w:hAnsi="Times New Roman"/>
          <w:szCs w:val="24"/>
          <w:lang w:val="ru-RU"/>
        </w:rPr>
        <w:t>им установама, одговорним особама у државним и културним институцијама; одговорним особама у хотелима, болницама и старачким дом</w:t>
      </w:r>
      <w:r w:rsidR="00363542" w:rsidRPr="002B6AC0">
        <w:rPr>
          <w:rFonts w:ascii="Times New Roman" w:hAnsi="Times New Roman"/>
          <w:szCs w:val="24"/>
          <w:lang w:val="ru-RU"/>
        </w:rPr>
        <w:t>овима, одговорним особама у спо</w:t>
      </w:r>
      <w:r w:rsidRPr="002B6AC0">
        <w:rPr>
          <w:rFonts w:ascii="Times New Roman" w:hAnsi="Times New Roman"/>
          <w:szCs w:val="24"/>
          <w:lang w:val="ru-RU"/>
        </w:rPr>
        <w:t>ртским објектима и јавним предузећима с циљем идентификовања и решавања проблема у том делу локалне заједнице. Контакт</w:t>
      </w:r>
      <w:r w:rsidR="00833611" w:rsidRPr="002B6AC0">
        <w:rPr>
          <w:rFonts w:ascii="Times New Roman" w:hAnsi="Times New Roman"/>
          <w:szCs w:val="24"/>
          <w:lang w:val="ru-RU"/>
        </w:rPr>
        <w:t>-</w:t>
      </w:r>
      <w:r w:rsidRPr="002B6AC0">
        <w:rPr>
          <w:rFonts w:ascii="Times New Roman" w:hAnsi="Times New Roman"/>
          <w:szCs w:val="24"/>
          <w:lang w:val="ru-RU"/>
        </w:rPr>
        <w:t>полицајци у свакодневном раду саветују грађане о превенцији криминалитета (заштити имовине, кућа</w:t>
      </w:r>
      <w:r w:rsidR="00F938A0">
        <w:rPr>
          <w:rFonts w:ascii="Times New Roman" w:hAnsi="Times New Roman"/>
          <w:szCs w:val="24"/>
          <w:lang w:val="sr-Cyrl-CS"/>
        </w:rPr>
        <w:t>,</w:t>
      </w:r>
      <w:r w:rsidRPr="002B6AC0">
        <w:rPr>
          <w:rFonts w:ascii="Times New Roman" w:hAnsi="Times New Roman"/>
          <w:szCs w:val="24"/>
          <w:lang w:val="ru-RU"/>
        </w:rPr>
        <w:t xml:space="preserve"> с</w:t>
      </w:r>
      <w:r w:rsidR="00833611" w:rsidRPr="002B6AC0">
        <w:rPr>
          <w:rFonts w:ascii="Times New Roman" w:hAnsi="Times New Roman"/>
          <w:szCs w:val="24"/>
          <w:lang w:val="ru-RU"/>
        </w:rPr>
        <w:t>танова, пословних простора, воз</w:t>
      </w:r>
      <w:r w:rsidR="00F938A0" w:rsidRPr="002B6AC0">
        <w:rPr>
          <w:rFonts w:ascii="Times New Roman" w:hAnsi="Times New Roman"/>
          <w:szCs w:val="24"/>
          <w:lang w:val="ru-RU"/>
        </w:rPr>
        <w:t>ила и сл</w:t>
      </w:r>
      <w:r w:rsidR="00F938A0">
        <w:rPr>
          <w:rFonts w:ascii="Times New Roman" w:hAnsi="Times New Roman"/>
          <w:szCs w:val="24"/>
          <w:lang w:val="sr-Cyrl-CS"/>
        </w:rPr>
        <w:t>ично</w:t>
      </w:r>
      <w:r w:rsidR="00F938A0" w:rsidRPr="002B6AC0">
        <w:rPr>
          <w:rFonts w:ascii="Times New Roman" w:hAnsi="Times New Roman"/>
          <w:szCs w:val="24"/>
          <w:lang w:val="ru-RU"/>
        </w:rPr>
        <w:t>),</w:t>
      </w:r>
      <w:r w:rsidR="00B17C5B">
        <w:rPr>
          <w:rFonts w:ascii="Times New Roman" w:hAnsi="Times New Roman"/>
          <w:szCs w:val="24"/>
          <w:lang w:val="ru-RU"/>
        </w:rPr>
        <w:t xml:space="preserve"> </w:t>
      </w:r>
      <w:r w:rsidR="00F938A0" w:rsidRPr="002B6AC0">
        <w:rPr>
          <w:rFonts w:ascii="Times New Roman" w:hAnsi="Times New Roman"/>
          <w:szCs w:val="24"/>
          <w:lang w:val="ru-RU"/>
        </w:rPr>
        <w:t>затим о</w:t>
      </w:r>
      <w:r w:rsidR="00B17C5B">
        <w:rPr>
          <w:rFonts w:ascii="Times New Roman" w:hAnsi="Times New Roman"/>
          <w:szCs w:val="24"/>
          <w:lang w:val="ru-RU"/>
        </w:rPr>
        <w:t xml:space="preserve"> </w:t>
      </w:r>
      <w:r w:rsidRPr="002B6AC0">
        <w:rPr>
          <w:rFonts w:ascii="Times New Roman" w:hAnsi="Times New Roman"/>
          <w:szCs w:val="24"/>
          <w:lang w:val="ru-RU"/>
        </w:rPr>
        <w:t>саобраћајној и општој превенцији (деловање на поштовању саобраћајних и других прописа,</w:t>
      </w:r>
      <w:r w:rsidR="00833611" w:rsidRPr="002B6AC0">
        <w:rPr>
          <w:rFonts w:ascii="Times New Roman" w:hAnsi="Times New Roman"/>
          <w:szCs w:val="24"/>
          <w:lang w:val="ru-RU"/>
        </w:rPr>
        <w:t xml:space="preserve"> везивању</w:t>
      </w:r>
      <w:r w:rsidRPr="002B6AC0">
        <w:rPr>
          <w:rFonts w:ascii="Times New Roman" w:hAnsi="Times New Roman"/>
          <w:szCs w:val="24"/>
          <w:lang w:val="ru-RU"/>
        </w:rPr>
        <w:t xml:space="preserve"> појаса у возилу, ношењу кациге, конзумира</w:t>
      </w:r>
      <w:r w:rsidR="00F938A0" w:rsidRPr="002B6AC0">
        <w:rPr>
          <w:rFonts w:ascii="Times New Roman" w:hAnsi="Times New Roman"/>
          <w:szCs w:val="24"/>
          <w:lang w:val="ru-RU"/>
        </w:rPr>
        <w:t>њу алкохола од стране возача, м</w:t>
      </w:r>
      <w:r w:rsidR="00F938A0">
        <w:rPr>
          <w:rFonts w:ascii="Times New Roman" w:hAnsi="Times New Roman"/>
          <w:szCs w:val="24"/>
          <w:lang w:val="sr-Cyrl-CS"/>
        </w:rPr>
        <w:t>а</w:t>
      </w:r>
      <w:r w:rsidR="00F938A0" w:rsidRPr="002B6AC0">
        <w:rPr>
          <w:rFonts w:ascii="Times New Roman" w:hAnsi="Times New Roman"/>
          <w:szCs w:val="24"/>
          <w:lang w:val="ru-RU"/>
        </w:rPr>
        <w:t>ло</w:t>
      </w:r>
      <w:r w:rsidR="00F757F6">
        <w:rPr>
          <w:rFonts w:ascii="Times New Roman" w:hAnsi="Times New Roman"/>
          <w:szCs w:val="24"/>
          <w:lang w:val="ru-RU"/>
        </w:rPr>
        <w:t>ле</w:t>
      </w:r>
      <w:r w:rsidR="00F938A0">
        <w:rPr>
          <w:rFonts w:ascii="Times New Roman" w:hAnsi="Times New Roman"/>
          <w:szCs w:val="24"/>
          <w:lang w:val="sr-Cyrl-CS"/>
        </w:rPr>
        <w:t>т</w:t>
      </w:r>
      <w:r w:rsidRPr="002B6AC0">
        <w:rPr>
          <w:rFonts w:ascii="Times New Roman" w:hAnsi="Times New Roman"/>
          <w:szCs w:val="24"/>
          <w:lang w:val="ru-RU"/>
        </w:rPr>
        <w:t>них лица и с</w:t>
      </w:r>
      <w:r w:rsidR="00833611" w:rsidRPr="002B6AC0">
        <w:rPr>
          <w:rFonts w:ascii="Times New Roman" w:hAnsi="Times New Roman"/>
          <w:szCs w:val="24"/>
          <w:lang w:val="ru-RU"/>
        </w:rPr>
        <w:t>л</w:t>
      </w:r>
      <w:r w:rsidR="00F938A0">
        <w:rPr>
          <w:rFonts w:ascii="Times New Roman" w:hAnsi="Times New Roman"/>
          <w:szCs w:val="24"/>
          <w:lang w:val="sr-Cyrl-CS"/>
        </w:rPr>
        <w:t>ично</w:t>
      </w:r>
      <w:r w:rsidRPr="002B6AC0">
        <w:rPr>
          <w:rFonts w:ascii="Times New Roman" w:hAnsi="Times New Roman"/>
          <w:szCs w:val="24"/>
          <w:lang w:val="ru-RU"/>
        </w:rPr>
        <w:t>)</w:t>
      </w:r>
      <w:r w:rsidRPr="00F757F6">
        <w:rPr>
          <w:rStyle w:val="FootnoteReference"/>
          <w:rFonts w:ascii="Times New Roman" w:hAnsi="Times New Roman"/>
          <w:szCs w:val="24"/>
        </w:rPr>
        <w:footnoteReference w:id="152"/>
      </w:r>
      <w:r w:rsidRPr="002B6AC0">
        <w:rPr>
          <w:rFonts w:ascii="Times New Roman" w:hAnsi="Times New Roman"/>
          <w:szCs w:val="24"/>
          <w:lang w:val="ru-RU"/>
        </w:rPr>
        <w:t>.</w:t>
      </w:r>
      <w:r w:rsidR="00B17C5B">
        <w:rPr>
          <w:rFonts w:ascii="Times New Roman" w:hAnsi="Times New Roman"/>
          <w:szCs w:val="24"/>
          <w:lang w:val="ru-RU"/>
        </w:rPr>
        <w:t xml:space="preserve"> </w:t>
      </w:r>
      <w:r w:rsidR="00833611" w:rsidRPr="002B6AC0">
        <w:rPr>
          <w:rFonts w:ascii="Times New Roman" w:hAnsi="Times New Roman"/>
          <w:szCs w:val="24"/>
          <w:lang w:val="ru-RU"/>
        </w:rPr>
        <w:t>Контакт-полицајци нису</w:t>
      </w:r>
      <w:r w:rsidRPr="002B6AC0">
        <w:rPr>
          <w:rFonts w:ascii="Times New Roman" w:hAnsi="Times New Roman"/>
          <w:szCs w:val="24"/>
          <w:lang w:val="ru-RU"/>
        </w:rPr>
        <w:t xml:space="preserve"> само веза између полиције и заједнице већ између грађана и других државних организација и институција који могу имати утицај на безбедност и квалитет живота у локалној заједници  (Фабер, Цајнер-Мраовић, 2003: 21,22). </w:t>
      </w:r>
    </w:p>
    <w:p w:rsidR="006709AD" w:rsidRPr="00931B7A" w:rsidRDefault="00120CBD" w:rsidP="00931B7A">
      <w:pPr>
        <w:pStyle w:val="NoSpacing"/>
        <w:ind w:firstLine="720"/>
        <w:jc w:val="both"/>
        <w:rPr>
          <w:rFonts w:ascii="Times New Roman" w:hAnsi="Times New Roman"/>
          <w:szCs w:val="24"/>
          <w:lang w:val="sr-Cyrl-CS"/>
        </w:rPr>
      </w:pPr>
      <w:r>
        <w:rPr>
          <w:rFonts w:ascii="Times New Roman" w:hAnsi="Times New Roman"/>
          <w:szCs w:val="24"/>
          <w:lang w:val="ru-RU"/>
        </w:rPr>
        <w:t>У полицији</w:t>
      </w:r>
      <w:r w:rsidR="00F938A0" w:rsidRPr="002B6AC0">
        <w:rPr>
          <w:rFonts w:ascii="Times New Roman" w:hAnsi="Times New Roman"/>
          <w:szCs w:val="24"/>
          <w:lang w:val="ru-RU"/>
        </w:rPr>
        <w:t xml:space="preserve"> Хрватске</w:t>
      </w:r>
      <w:r w:rsidR="00931B7A">
        <w:rPr>
          <w:rFonts w:ascii="Times New Roman" w:hAnsi="Times New Roman"/>
          <w:szCs w:val="24"/>
          <w:lang w:val="sr-Cyrl-CS"/>
        </w:rPr>
        <w:t>,</w:t>
      </w:r>
      <w:r w:rsidR="00F938A0" w:rsidRPr="002B6AC0">
        <w:rPr>
          <w:rFonts w:ascii="Times New Roman" w:hAnsi="Times New Roman"/>
          <w:szCs w:val="24"/>
          <w:lang w:val="ru-RU"/>
        </w:rPr>
        <w:t xml:space="preserve"> поред системати</w:t>
      </w:r>
      <w:r w:rsidR="006709AD" w:rsidRPr="002B6AC0">
        <w:rPr>
          <w:rFonts w:ascii="Times New Roman" w:hAnsi="Times New Roman"/>
          <w:szCs w:val="24"/>
          <w:lang w:val="ru-RU"/>
        </w:rPr>
        <w:t>з</w:t>
      </w:r>
      <w:r w:rsidR="00F938A0">
        <w:rPr>
          <w:rFonts w:ascii="Times New Roman" w:hAnsi="Times New Roman"/>
          <w:szCs w:val="24"/>
          <w:lang w:val="sr-Cyrl-CS"/>
        </w:rPr>
        <w:t>ац</w:t>
      </w:r>
      <w:r w:rsidR="00F938A0" w:rsidRPr="002B6AC0">
        <w:rPr>
          <w:rFonts w:ascii="Times New Roman" w:hAnsi="Times New Roman"/>
          <w:szCs w:val="24"/>
          <w:lang w:val="ru-RU"/>
        </w:rPr>
        <w:t xml:space="preserve">ије </w:t>
      </w:r>
      <w:r w:rsidR="006709AD" w:rsidRPr="002B6AC0">
        <w:rPr>
          <w:rFonts w:ascii="Times New Roman" w:hAnsi="Times New Roman"/>
          <w:szCs w:val="24"/>
          <w:lang w:val="ru-RU"/>
        </w:rPr>
        <w:t>радног места контакт-полицајац у полицијс</w:t>
      </w:r>
      <w:r w:rsidR="00931B7A">
        <w:rPr>
          <w:rFonts w:ascii="Times New Roman" w:hAnsi="Times New Roman"/>
          <w:szCs w:val="24"/>
          <w:lang w:val="sr-Cyrl-CS"/>
        </w:rPr>
        <w:t>к</w:t>
      </w:r>
      <w:r w:rsidR="006709AD" w:rsidRPr="002B6AC0">
        <w:rPr>
          <w:rFonts w:ascii="Times New Roman" w:hAnsi="Times New Roman"/>
          <w:szCs w:val="24"/>
          <w:lang w:val="ru-RU"/>
        </w:rPr>
        <w:t>им управама систематиз</w:t>
      </w:r>
      <w:r w:rsidR="00931B7A">
        <w:rPr>
          <w:rFonts w:ascii="Times New Roman" w:hAnsi="Times New Roman"/>
          <w:szCs w:val="24"/>
          <w:lang w:val="sr-Cyrl-CS"/>
        </w:rPr>
        <w:t>о</w:t>
      </w:r>
      <w:r>
        <w:rPr>
          <w:rFonts w:ascii="Times New Roman" w:hAnsi="Times New Roman"/>
          <w:szCs w:val="24"/>
          <w:lang w:val="ru-RU"/>
        </w:rPr>
        <w:t>вано</w:t>
      </w:r>
      <w:r w:rsidR="006709AD" w:rsidRPr="002B6AC0">
        <w:rPr>
          <w:rFonts w:ascii="Times New Roman" w:hAnsi="Times New Roman"/>
          <w:szCs w:val="24"/>
          <w:lang w:val="ru-RU"/>
        </w:rPr>
        <w:t xml:space="preserve"> је и радно место  полицијског службеника</w:t>
      </w:r>
      <w:r w:rsidR="00931B7A" w:rsidRPr="002B6AC0">
        <w:rPr>
          <w:rFonts w:ascii="Times New Roman" w:hAnsi="Times New Roman"/>
          <w:szCs w:val="24"/>
          <w:lang w:val="ru-RU"/>
        </w:rPr>
        <w:t xml:space="preserve"> за превенцију криминалитета.</w:t>
      </w:r>
      <w:r>
        <w:rPr>
          <w:rFonts w:ascii="Times New Roman" w:hAnsi="Times New Roman"/>
          <w:szCs w:val="24"/>
          <w:lang w:val="ru-RU"/>
        </w:rPr>
        <w:t xml:space="preserve"> </w:t>
      </w:r>
      <w:r w:rsidR="006709AD" w:rsidRPr="002B6AC0">
        <w:rPr>
          <w:rFonts w:ascii="Times New Roman" w:hAnsi="Times New Roman"/>
          <w:szCs w:val="24"/>
          <w:lang w:val="ru-RU"/>
        </w:rPr>
        <w:t>Поли</w:t>
      </w:r>
      <w:r w:rsidR="00833611" w:rsidRPr="002B6AC0">
        <w:rPr>
          <w:rFonts w:ascii="Times New Roman" w:hAnsi="Times New Roman"/>
          <w:szCs w:val="24"/>
          <w:lang w:val="ru-RU"/>
        </w:rPr>
        <w:t>цајци за превентивни рад обавља</w:t>
      </w:r>
      <w:r w:rsidR="006709AD" w:rsidRPr="002B6AC0">
        <w:rPr>
          <w:rFonts w:ascii="Times New Roman" w:hAnsi="Times New Roman"/>
          <w:szCs w:val="24"/>
          <w:lang w:val="ru-RU"/>
        </w:rPr>
        <w:t>ли су задатке</w:t>
      </w:r>
      <w:r w:rsidR="00931B7A" w:rsidRPr="002B6AC0">
        <w:rPr>
          <w:rFonts w:ascii="Times New Roman" w:hAnsi="Times New Roman"/>
          <w:szCs w:val="24"/>
          <w:lang w:val="ru-RU"/>
        </w:rPr>
        <w:t xml:space="preserve"> координатора између</w:t>
      </w:r>
      <w:r>
        <w:rPr>
          <w:rFonts w:ascii="Times New Roman" w:hAnsi="Times New Roman"/>
          <w:szCs w:val="24"/>
          <w:lang w:val="ru-RU"/>
        </w:rPr>
        <w:t xml:space="preserve"> </w:t>
      </w:r>
      <w:r w:rsidR="006709AD" w:rsidRPr="002B6AC0">
        <w:rPr>
          <w:rFonts w:ascii="Times New Roman" w:hAnsi="Times New Roman"/>
          <w:szCs w:val="24"/>
          <w:lang w:val="ru-RU"/>
        </w:rPr>
        <w:t>контактних</w:t>
      </w:r>
      <w:r w:rsidR="00833611" w:rsidRPr="002B6AC0">
        <w:rPr>
          <w:rFonts w:ascii="Times New Roman" w:hAnsi="Times New Roman"/>
          <w:szCs w:val="24"/>
          <w:lang w:val="ru-RU"/>
        </w:rPr>
        <w:t>-</w:t>
      </w:r>
      <w:r w:rsidR="00931B7A" w:rsidRPr="002B6AC0">
        <w:rPr>
          <w:rFonts w:ascii="Times New Roman" w:hAnsi="Times New Roman"/>
          <w:szCs w:val="24"/>
          <w:lang w:val="ru-RU"/>
        </w:rPr>
        <w:t>полиц</w:t>
      </w:r>
      <w:r w:rsidR="00931B7A">
        <w:rPr>
          <w:rFonts w:ascii="Times New Roman" w:hAnsi="Times New Roman"/>
          <w:szCs w:val="24"/>
          <w:lang w:val="sr-Cyrl-CS"/>
        </w:rPr>
        <w:t xml:space="preserve">ајаца </w:t>
      </w:r>
      <w:r w:rsidR="00931B7A" w:rsidRPr="002B6AC0">
        <w:rPr>
          <w:rFonts w:ascii="Times New Roman" w:hAnsi="Times New Roman"/>
          <w:szCs w:val="24"/>
          <w:lang w:val="ru-RU"/>
        </w:rPr>
        <w:t>и</w:t>
      </w:r>
      <w:r>
        <w:rPr>
          <w:rFonts w:ascii="Times New Roman" w:hAnsi="Times New Roman"/>
          <w:szCs w:val="24"/>
          <w:lang w:val="ru-RU"/>
        </w:rPr>
        <w:t xml:space="preserve"> </w:t>
      </w:r>
      <w:r w:rsidR="006709AD" w:rsidRPr="002B6AC0">
        <w:rPr>
          <w:rFonts w:ascii="Times New Roman" w:hAnsi="Times New Roman"/>
          <w:szCs w:val="24"/>
          <w:lang w:val="ru-RU"/>
        </w:rPr>
        <w:t>осталих орг</w:t>
      </w:r>
      <w:r w:rsidR="00363542" w:rsidRPr="002B6AC0">
        <w:rPr>
          <w:rFonts w:ascii="Times New Roman" w:hAnsi="Times New Roman"/>
          <w:szCs w:val="24"/>
          <w:lang w:val="ru-RU"/>
        </w:rPr>
        <w:t>анизационих јединица полиције.</w:t>
      </w:r>
      <w:r>
        <w:rPr>
          <w:rFonts w:ascii="Times New Roman" w:hAnsi="Times New Roman"/>
          <w:szCs w:val="24"/>
          <w:lang w:val="ru-RU"/>
        </w:rPr>
        <w:t xml:space="preserve"> </w:t>
      </w:r>
      <w:r w:rsidR="006709AD" w:rsidRPr="002B6AC0">
        <w:rPr>
          <w:rFonts w:ascii="Times New Roman" w:hAnsi="Times New Roman"/>
          <w:szCs w:val="24"/>
          <w:lang w:val="ru-RU"/>
        </w:rPr>
        <w:t>Радна места контакт</w:t>
      </w:r>
      <w:r w:rsidR="00833611" w:rsidRPr="002B6AC0">
        <w:rPr>
          <w:rFonts w:ascii="Times New Roman" w:hAnsi="Times New Roman"/>
          <w:szCs w:val="24"/>
          <w:lang w:val="ru-RU"/>
        </w:rPr>
        <w:t>-</w:t>
      </w:r>
      <w:r w:rsidR="006709AD" w:rsidRPr="002B6AC0">
        <w:rPr>
          <w:rFonts w:ascii="Times New Roman" w:hAnsi="Times New Roman"/>
          <w:szCs w:val="24"/>
          <w:lang w:val="ru-RU"/>
        </w:rPr>
        <w:t>полицајаца уведена</w:t>
      </w:r>
      <w:r w:rsidR="00833611" w:rsidRPr="002B6AC0">
        <w:rPr>
          <w:rFonts w:ascii="Times New Roman" w:hAnsi="Times New Roman"/>
          <w:szCs w:val="24"/>
          <w:lang w:val="ru-RU"/>
        </w:rPr>
        <w:t xml:space="preserve"> су</w:t>
      </w:r>
      <w:r w:rsidR="006709AD" w:rsidRPr="002B6AC0">
        <w:rPr>
          <w:rFonts w:ascii="Times New Roman" w:hAnsi="Times New Roman"/>
          <w:szCs w:val="24"/>
          <w:lang w:val="ru-RU"/>
        </w:rPr>
        <w:t xml:space="preserve"> у полицијским испоставама свих категорија, док су радна места полицијских службеника за превенцију уведена у полицијским испоставама прве и друге категорије, као руководећа радна места нижег нивоа.  У Хрватској је данас одређено 700 полицијских с</w:t>
      </w:r>
      <w:r w:rsidR="00833611" w:rsidRPr="002B6AC0">
        <w:rPr>
          <w:rFonts w:ascii="Times New Roman" w:hAnsi="Times New Roman"/>
          <w:szCs w:val="24"/>
          <w:lang w:val="ru-RU"/>
        </w:rPr>
        <w:t xml:space="preserve">лужбеника за обављање послова </w:t>
      </w:r>
      <w:r w:rsidR="006709AD" w:rsidRPr="002B6AC0">
        <w:rPr>
          <w:rFonts w:ascii="Times New Roman" w:hAnsi="Times New Roman"/>
          <w:szCs w:val="24"/>
          <w:lang w:val="ru-RU"/>
        </w:rPr>
        <w:t>контакт-полицајца и око 50 полицијских службеника за превенцију криминалитета</w:t>
      </w:r>
      <w:r w:rsidR="006709AD" w:rsidRPr="004E5993">
        <w:rPr>
          <w:rStyle w:val="FootnoteReference"/>
          <w:rFonts w:ascii="Times New Roman" w:hAnsi="Times New Roman"/>
          <w:szCs w:val="24"/>
        </w:rPr>
        <w:footnoteReference w:id="153"/>
      </w:r>
      <w:r w:rsidR="006709AD" w:rsidRPr="002B6AC0">
        <w:rPr>
          <w:rFonts w:ascii="Times New Roman" w:hAnsi="Times New Roman"/>
          <w:szCs w:val="24"/>
          <w:lang w:val="ru-RU"/>
        </w:rPr>
        <w:t>.</w:t>
      </w:r>
    </w:p>
    <w:p w:rsidR="006709AD" w:rsidRPr="002B6AC0" w:rsidRDefault="006709AD" w:rsidP="004E5993">
      <w:pPr>
        <w:pStyle w:val="NoSpacing"/>
        <w:ind w:firstLine="720"/>
        <w:jc w:val="both"/>
        <w:rPr>
          <w:rFonts w:ascii="Times New Roman" w:hAnsi="Times New Roman"/>
          <w:szCs w:val="24"/>
          <w:lang w:val="ru-RU"/>
        </w:rPr>
      </w:pPr>
      <w:r w:rsidRPr="002B6AC0">
        <w:rPr>
          <w:rFonts w:ascii="Times New Roman" w:hAnsi="Times New Roman"/>
          <w:szCs w:val="24"/>
          <w:lang w:val="ru-RU"/>
        </w:rPr>
        <w:t>У 2008</w:t>
      </w:r>
      <w:r w:rsidR="00120CBD">
        <w:rPr>
          <w:rFonts w:ascii="Times New Roman" w:hAnsi="Times New Roman"/>
          <w:szCs w:val="24"/>
          <w:lang w:val="ru-RU"/>
        </w:rPr>
        <w:t>.</w:t>
      </w:r>
      <w:r w:rsidRPr="002B6AC0">
        <w:rPr>
          <w:rFonts w:ascii="Times New Roman" w:hAnsi="Times New Roman"/>
          <w:szCs w:val="24"/>
          <w:lang w:val="ru-RU"/>
        </w:rPr>
        <w:t xml:space="preserve"> години од стране хрватске полиције извршена је анализа рада полиције у заједници. Резултати ана</w:t>
      </w:r>
      <w:r w:rsidR="00833611" w:rsidRPr="002B6AC0">
        <w:rPr>
          <w:rFonts w:ascii="Times New Roman" w:hAnsi="Times New Roman"/>
          <w:szCs w:val="24"/>
          <w:lang w:val="ru-RU"/>
        </w:rPr>
        <w:t xml:space="preserve">лизе  указали су на  позитивне </w:t>
      </w:r>
      <w:r w:rsidRPr="002B6AC0">
        <w:rPr>
          <w:rFonts w:ascii="Times New Roman" w:hAnsi="Times New Roman"/>
          <w:szCs w:val="24"/>
          <w:lang w:val="ru-RU"/>
        </w:rPr>
        <w:t xml:space="preserve"> и негативне стране рада полиције </w:t>
      </w:r>
      <w:r w:rsidRPr="002B6AC0">
        <w:rPr>
          <w:rFonts w:ascii="Times New Roman" w:hAnsi="Times New Roman"/>
          <w:szCs w:val="24"/>
          <w:lang w:val="ru-RU"/>
        </w:rPr>
        <w:lastRenderedPageBreak/>
        <w:t>у заједници. Са позитивне стране</w:t>
      </w:r>
      <w:r w:rsidR="00120CBD">
        <w:rPr>
          <w:rFonts w:ascii="Times New Roman" w:hAnsi="Times New Roman"/>
          <w:szCs w:val="24"/>
          <w:lang w:val="ru-RU"/>
        </w:rPr>
        <w:t xml:space="preserve"> </w:t>
      </w:r>
      <w:r w:rsidRPr="002B6AC0">
        <w:rPr>
          <w:rFonts w:ascii="Times New Roman" w:hAnsi="Times New Roman"/>
          <w:szCs w:val="24"/>
          <w:lang w:val="ru-RU"/>
        </w:rPr>
        <w:t>утврђено је да постоји напредак у комуник</w:t>
      </w:r>
      <w:r w:rsidR="00E46069">
        <w:rPr>
          <w:rFonts w:ascii="Times New Roman" w:hAnsi="Times New Roman"/>
          <w:szCs w:val="24"/>
          <w:lang w:val="ru-RU"/>
        </w:rPr>
        <w:t>а</w:t>
      </w:r>
      <w:r w:rsidRPr="002B6AC0">
        <w:rPr>
          <w:rFonts w:ascii="Times New Roman" w:hAnsi="Times New Roman"/>
          <w:szCs w:val="24"/>
          <w:lang w:val="ru-RU"/>
        </w:rPr>
        <w:t>цији и сарад</w:t>
      </w:r>
      <w:r w:rsidR="00931B7A" w:rsidRPr="002B6AC0">
        <w:rPr>
          <w:rFonts w:ascii="Times New Roman" w:hAnsi="Times New Roman"/>
          <w:szCs w:val="24"/>
          <w:lang w:val="ru-RU"/>
        </w:rPr>
        <w:t xml:space="preserve">њи полиције са грађанима, </w:t>
      </w:r>
      <w:r w:rsidRPr="002B6AC0">
        <w:rPr>
          <w:rFonts w:ascii="Times New Roman" w:hAnsi="Times New Roman"/>
          <w:szCs w:val="24"/>
          <w:lang w:val="ru-RU"/>
        </w:rPr>
        <w:t xml:space="preserve"> полиција</w:t>
      </w:r>
      <w:r w:rsidR="00931B7A">
        <w:rPr>
          <w:rFonts w:ascii="Times New Roman" w:hAnsi="Times New Roman"/>
          <w:szCs w:val="24"/>
          <w:lang w:val="sr-Cyrl-CS"/>
        </w:rPr>
        <w:t xml:space="preserve"> је</w:t>
      </w:r>
      <w:r w:rsidRPr="002B6AC0">
        <w:rPr>
          <w:rFonts w:ascii="Times New Roman" w:hAnsi="Times New Roman"/>
          <w:szCs w:val="24"/>
          <w:lang w:val="ru-RU"/>
        </w:rPr>
        <w:t xml:space="preserve"> више усмерена на конкретне проб</w:t>
      </w:r>
      <w:r w:rsidR="00931B7A" w:rsidRPr="002B6AC0">
        <w:rPr>
          <w:rFonts w:ascii="Times New Roman" w:hAnsi="Times New Roman"/>
          <w:szCs w:val="24"/>
          <w:lang w:val="ru-RU"/>
        </w:rPr>
        <w:t xml:space="preserve">леме у локалној заједници, </w:t>
      </w:r>
      <w:r w:rsidRPr="002B6AC0">
        <w:rPr>
          <w:rFonts w:ascii="Times New Roman" w:hAnsi="Times New Roman"/>
          <w:szCs w:val="24"/>
          <w:lang w:val="ru-RU"/>
        </w:rPr>
        <w:t xml:space="preserve"> порастао</w:t>
      </w:r>
      <w:r w:rsidR="00931B7A">
        <w:rPr>
          <w:rFonts w:ascii="Times New Roman" w:hAnsi="Times New Roman"/>
          <w:szCs w:val="24"/>
          <w:lang w:val="sr-Cyrl-CS"/>
        </w:rPr>
        <w:t xml:space="preserve"> је</w:t>
      </w:r>
      <w:r w:rsidRPr="002B6AC0">
        <w:rPr>
          <w:rFonts w:ascii="Times New Roman" w:hAnsi="Times New Roman"/>
          <w:szCs w:val="24"/>
          <w:lang w:val="ru-RU"/>
        </w:rPr>
        <w:t xml:space="preserve"> бр</w:t>
      </w:r>
      <w:r w:rsidR="00931B7A" w:rsidRPr="002B6AC0">
        <w:rPr>
          <w:rFonts w:ascii="Times New Roman" w:hAnsi="Times New Roman"/>
          <w:szCs w:val="24"/>
          <w:lang w:val="ru-RU"/>
        </w:rPr>
        <w:t xml:space="preserve">ој проактивних активности, </w:t>
      </w:r>
      <w:r w:rsidRPr="002B6AC0">
        <w:rPr>
          <w:rFonts w:ascii="Times New Roman" w:hAnsi="Times New Roman"/>
          <w:szCs w:val="24"/>
          <w:lang w:val="ru-RU"/>
        </w:rPr>
        <w:t xml:space="preserve"> смањио</w:t>
      </w:r>
      <w:r w:rsidR="00931B7A">
        <w:rPr>
          <w:rFonts w:ascii="Times New Roman" w:hAnsi="Times New Roman"/>
          <w:szCs w:val="24"/>
          <w:lang w:val="sr-Cyrl-CS"/>
        </w:rPr>
        <w:t xml:space="preserve"> се</w:t>
      </w:r>
      <w:r w:rsidRPr="002B6AC0">
        <w:rPr>
          <w:rFonts w:ascii="Times New Roman" w:hAnsi="Times New Roman"/>
          <w:szCs w:val="24"/>
          <w:lang w:val="ru-RU"/>
        </w:rPr>
        <w:t xml:space="preserve"> скептицизам у односу</w:t>
      </w:r>
      <w:r w:rsidR="00833611" w:rsidRPr="002B6AC0">
        <w:rPr>
          <w:rFonts w:ascii="Times New Roman" w:hAnsi="Times New Roman"/>
          <w:szCs w:val="24"/>
          <w:lang w:val="ru-RU"/>
        </w:rPr>
        <w:t xml:space="preserve"> на успех рада полиције у локал</w:t>
      </w:r>
      <w:r w:rsidRPr="002B6AC0">
        <w:rPr>
          <w:rFonts w:ascii="Times New Roman" w:hAnsi="Times New Roman"/>
          <w:szCs w:val="24"/>
          <w:lang w:val="ru-RU"/>
        </w:rPr>
        <w:t>ној заједници. Контакт</w:t>
      </w:r>
      <w:r w:rsidR="00833611" w:rsidRPr="002B6AC0">
        <w:rPr>
          <w:rFonts w:ascii="Times New Roman" w:hAnsi="Times New Roman"/>
          <w:szCs w:val="24"/>
          <w:lang w:val="ru-RU"/>
        </w:rPr>
        <w:t>-</w:t>
      </w:r>
      <w:r w:rsidR="00931B7A" w:rsidRPr="002B6AC0">
        <w:rPr>
          <w:rFonts w:ascii="Times New Roman" w:hAnsi="Times New Roman"/>
          <w:szCs w:val="24"/>
          <w:lang w:val="ru-RU"/>
        </w:rPr>
        <w:t>полицајци укључивали су се у решавање</w:t>
      </w:r>
      <w:r w:rsidR="00120CBD">
        <w:rPr>
          <w:rFonts w:ascii="Times New Roman" w:hAnsi="Times New Roman"/>
          <w:szCs w:val="24"/>
          <w:lang w:val="ru-RU"/>
        </w:rPr>
        <w:t xml:space="preserve"> </w:t>
      </w:r>
      <w:r w:rsidR="00931B7A" w:rsidRPr="002B6AC0">
        <w:rPr>
          <w:rFonts w:ascii="Times New Roman" w:hAnsi="Times New Roman"/>
          <w:szCs w:val="24"/>
          <w:lang w:val="ru-RU"/>
        </w:rPr>
        <w:t xml:space="preserve">проблема, </w:t>
      </w:r>
      <w:r w:rsidRPr="002B6AC0">
        <w:rPr>
          <w:rFonts w:ascii="Times New Roman" w:hAnsi="Times New Roman"/>
          <w:szCs w:val="24"/>
          <w:lang w:val="ru-RU"/>
        </w:rPr>
        <w:t xml:space="preserve"> који нису у надлежности полиције.</w:t>
      </w:r>
      <w:r w:rsidR="00833611" w:rsidRPr="002B6AC0">
        <w:rPr>
          <w:rFonts w:ascii="Times New Roman" w:hAnsi="Times New Roman"/>
          <w:szCs w:val="24"/>
          <w:lang w:val="ru-RU"/>
        </w:rPr>
        <w:t xml:space="preserve"> Руководство хрватске полиције </w:t>
      </w:r>
      <w:r w:rsidRPr="002B6AC0">
        <w:rPr>
          <w:rFonts w:ascii="Times New Roman" w:hAnsi="Times New Roman"/>
          <w:szCs w:val="24"/>
          <w:lang w:val="ru-RU"/>
        </w:rPr>
        <w:t>закључило је да проактивни приступ  полиције у зај</w:t>
      </w:r>
      <w:r w:rsidR="00363542" w:rsidRPr="002B6AC0">
        <w:rPr>
          <w:rFonts w:ascii="Times New Roman" w:hAnsi="Times New Roman"/>
          <w:szCs w:val="24"/>
          <w:lang w:val="ru-RU"/>
        </w:rPr>
        <w:t>едници може да обухвати</w:t>
      </w:r>
      <w:r w:rsidRPr="002B6AC0">
        <w:rPr>
          <w:rFonts w:ascii="Times New Roman" w:hAnsi="Times New Roman"/>
          <w:szCs w:val="24"/>
          <w:lang w:val="ru-RU"/>
        </w:rPr>
        <w:t xml:space="preserve"> безбедност деце у саобраћају, превенцију употребе дрога, превенцију злоупотребе алкохола,  превенцију насиља, заштиту старијих грађана, превенцију и</w:t>
      </w:r>
      <w:r w:rsidR="00931B7A" w:rsidRPr="002B6AC0">
        <w:rPr>
          <w:rFonts w:ascii="Times New Roman" w:hAnsi="Times New Roman"/>
          <w:szCs w:val="24"/>
          <w:lang w:val="ru-RU"/>
        </w:rPr>
        <w:t>звршилаца ситних прекршаја међу</w:t>
      </w:r>
      <w:r w:rsidR="00120CBD">
        <w:rPr>
          <w:rFonts w:ascii="Times New Roman" w:hAnsi="Times New Roman"/>
          <w:szCs w:val="24"/>
          <w:lang w:val="ru-RU"/>
        </w:rPr>
        <w:t xml:space="preserve"> </w:t>
      </w:r>
      <w:r w:rsidR="00931B7A" w:rsidRPr="002B6AC0">
        <w:rPr>
          <w:rFonts w:ascii="Times New Roman" w:hAnsi="Times New Roman"/>
          <w:szCs w:val="24"/>
          <w:lang w:val="ru-RU"/>
        </w:rPr>
        <w:t>грађанима,</w:t>
      </w:r>
      <w:r w:rsidR="00120CBD">
        <w:rPr>
          <w:rFonts w:ascii="Times New Roman" w:hAnsi="Times New Roman"/>
          <w:szCs w:val="24"/>
          <w:lang w:val="ru-RU"/>
        </w:rPr>
        <w:t xml:space="preserve"> </w:t>
      </w:r>
      <w:r w:rsidR="00931B7A" w:rsidRPr="002B6AC0">
        <w:rPr>
          <w:rFonts w:ascii="Times New Roman" w:hAnsi="Times New Roman"/>
          <w:szCs w:val="24"/>
          <w:lang w:val="ru-RU"/>
        </w:rPr>
        <w:t>превенцију</w:t>
      </w:r>
      <w:r w:rsidR="00120CBD">
        <w:rPr>
          <w:rFonts w:ascii="Times New Roman" w:hAnsi="Times New Roman"/>
          <w:szCs w:val="24"/>
          <w:lang w:val="ru-RU"/>
        </w:rPr>
        <w:t xml:space="preserve"> </w:t>
      </w:r>
      <w:r w:rsidR="00E46069">
        <w:rPr>
          <w:rFonts w:ascii="Times New Roman" w:hAnsi="Times New Roman"/>
          <w:szCs w:val="24"/>
          <w:lang w:val="ru-RU"/>
        </w:rPr>
        <w:t>малолетничке деликвен</w:t>
      </w:r>
      <w:r w:rsidR="00931B7A" w:rsidRPr="002B6AC0">
        <w:rPr>
          <w:rFonts w:ascii="Times New Roman" w:hAnsi="Times New Roman"/>
          <w:szCs w:val="24"/>
          <w:lang w:val="ru-RU"/>
        </w:rPr>
        <w:t>ције</w:t>
      </w:r>
      <w:r w:rsidR="00120CBD">
        <w:rPr>
          <w:rFonts w:ascii="Times New Roman" w:hAnsi="Times New Roman"/>
          <w:szCs w:val="24"/>
          <w:lang w:val="ru-RU"/>
        </w:rPr>
        <w:t xml:space="preserve"> (Боровец, </w:t>
      </w:r>
      <w:r w:rsidRPr="002B6AC0">
        <w:rPr>
          <w:rFonts w:ascii="Times New Roman" w:hAnsi="Times New Roman"/>
          <w:szCs w:val="24"/>
          <w:lang w:val="ru-RU"/>
        </w:rPr>
        <w:t>Кутњак-Ивковић,</w:t>
      </w:r>
      <w:r w:rsidR="00120CBD">
        <w:rPr>
          <w:rFonts w:ascii="Times New Roman" w:hAnsi="Times New Roman"/>
          <w:szCs w:val="24"/>
          <w:lang w:val="ru-RU"/>
        </w:rPr>
        <w:t xml:space="preserve"> </w:t>
      </w:r>
      <w:r w:rsidRPr="002B6AC0">
        <w:rPr>
          <w:rFonts w:ascii="Times New Roman" w:hAnsi="Times New Roman"/>
          <w:szCs w:val="24"/>
          <w:lang w:val="ru-RU"/>
        </w:rPr>
        <w:t>2013:237)</w:t>
      </w:r>
      <w:r w:rsidR="00931B7A">
        <w:rPr>
          <w:rFonts w:ascii="Times New Roman" w:hAnsi="Times New Roman"/>
          <w:szCs w:val="24"/>
          <w:lang w:val="sr-Cyrl-CS"/>
        </w:rPr>
        <w:t>.</w:t>
      </w:r>
    </w:p>
    <w:p w:rsidR="006709AD" w:rsidRPr="002B6AC0" w:rsidRDefault="00363542" w:rsidP="006709AD">
      <w:pPr>
        <w:pStyle w:val="NoSpacing"/>
        <w:ind w:firstLine="720"/>
        <w:jc w:val="both"/>
        <w:rPr>
          <w:rFonts w:ascii="Times New Roman" w:hAnsi="Times New Roman"/>
          <w:szCs w:val="24"/>
          <w:lang w:val="ru-RU"/>
        </w:rPr>
      </w:pPr>
      <w:r w:rsidRPr="002B6AC0">
        <w:rPr>
          <w:rFonts w:ascii="Times New Roman" w:hAnsi="Times New Roman"/>
          <w:szCs w:val="24"/>
          <w:lang w:val="ru-RU"/>
        </w:rPr>
        <w:t>Контакт-полицајци</w:t>
      </w:r>
      <w:r w:rsidR="006709AD" w:rsidRPr="002B6AC0">
        <w:rPr>
          <w:rFonts w:ascii="Times New Roman" w:hAnsi="Times New Roman"/>
          <w:szCs w:val="24"/>
          <w:lang w:val="ru-RU"/>
        </w:rPr>
        <w:t xml:space="preserve"> указивали</w:t>
      </w:r>
      <w:r w:rsidRPr="002B6AC0">
        <w:rPr>
          <w:rFonts w:ascii="Times New Roman" w:hAnsi="Times New Roman"/>
          <w:szCs w:val="24"/>
          <w:lang w:val="ru-RU"/>
        </w:rPr>
        <w:t xml:space="preserve"> су</w:t>
      </w:r>
      <w:r w:rsidR="006709AD" w:rsidRPr="002B6AC0">
        <w:rPr>
          <w:rFonts w:ascii="Times New Roman" w:hAnsi="Times New Roman"/>
          <w:szCs w:val="24"/>
          <w:lang w:val="ru-RU"/>
        </w:rPr>
        <w:t xml:space="preserve"> и на друге социјалне и друштвене проблеме присутне у локалној заједници, као што је укла</w:t>
      </w:r>
      <w:r w:rsidR="00DC3043" w:rsidRPr="002B6AC0">
        <w:rPr>
          <w:rFonts w:ascii="Times New Roman" w:hAnsi="Times New Roman"/>
          <w:szCs w:val="24"/>
          <w:lang w:val="ru-RU"/>
        </w:rPr>
        <w:t>њање напуштених вози</w:t>
      </w:r>
      <w:r w:rsidR="00931B7A" w:rsidRPr="002B6AC0">
        <w:rPr>
          <w:rFonts w:ascii="Times New Roman" w:hAnsi="Times New Roman"/>
          <w:szCs w:val="24"/>
          <w:lang w:val="ru-RU"/>
        </w:rPr>
        <w:t>ла, поправку јавне расвете и сл</w:t>
      </w:r>
      <w:r w:rsidR="00931B7A">
        <w:rPr>
          <w:rFonts w:ascii="Times New Roman" w:hAnsi="Times New Roman"/>
          <w:szCs w:val="24"/>
          <w:lang w:val="sr-Cyrl-CS"/>
        </w:rPr>
        <w:t>ично.</w:t>
      </w:r>
      <w:r w:rsidR="00DC3043" w:rsidRPr="002B6AC0">
        <w:rPr>
          <w:rFonts w:ascii="Times New Roman" w:hAnsi="Times New Roman"/>
          <w:szCs w:val="24"/>
          <w:lang w:val="ru-RU"/>
        </w:rPr>
        <w:t xml:space="preserve"> На овај начин</w:t>
      </w:r>
      <w:r w:rsidR="006709AD" w:rsidRPr="002B6AC0">
        <w:rPr>
          <w:rFonts w:ascii="Times New Roman" w:hAnsi="Times New Roman"/>
          <w:szCs w:val="24"/>
          <w:lang w:val="ru-RU"/>
        </w:rPr>
        <w:t xml:space="preserve"> показано је да су се полицајци удаљили од улоге традиционалног полицајца и укључили</w:t>
      </w:r>
      <w:r w:rsidR="00DC3043" w:rsidRPr="002B6AC0">
        <w:rPr>
          <w:rFonts w:ascii="Times New Roman" w:hAnsi="Times New Roman"/>
          <w:szCs w:val="24"/>
          <w:lang w:val="ru-RU"/>
        </w:rPr>
        <w:t xml:space="preserve"> се</w:t>
      </w:r>
      <w:r w:rsidR="006709AD" w:rsidRPr="002B6AC0">
        <w:rPr>
          <w:rFonts w:ascii="Times New Roman" w:hAnsi="Times New Roman"/>
          <w:szCs w:val="24"/>
          <w:lang w:val="ru-RU"/>
        </w:rPr>
        <w:t xml:space="preserve"> у активности које директно утичу на квалитет живота у заједници. Започете су активности на регистрацији бицикала како би се спречиле њихове крађе, по</w:t>
      </w:r>
      <w:r w:rsidR="00DC3043" w:rsidRPr="002B6AC0">
        <w:rPr>
          <w:rFonts w:ascii="Times New Roman" w:hAnsi="Times New Roman"/>
          <w:szCs w:val="24"/>
          <w:lang w:val="ru-RU"/>
        </w:rPr>
        <w:t xml:space="preserve">стављене су сигурносне камере </w:t>
      </w:r>
      <w:r w:rsidR="006709AD" w:rsidRPr="002B6AC0">
        <w:rPr>
          <w:rFonts w:ascii="Times New Roman" w:hAnsi="Times New Roman"/>
          <w:szCs w:val="24"/>
          <w:lang w:val="ru-RU"/>
        </w:rPr>
        <w:t>у од</w:t>
      </w:r>
      <w:r w:rsidR="00931B7A">
        <w:rPr>
          <w:rFonts w:ascii="Times New Roman" w:hAnsi="Times New Roman"/>
          <w:szCs w:val="24"/>
          <w:lang w:val="sr-Cyrl-CS"/>
        </w:rPr>
        <w:t>р</w:t>
      </w:r>
      <w:r w:rsidR="006709AD" w:rsidRPr="002B6AC0">
        <w:rPr>
          <w:rFonts w:ascii="Times New Roman" w:hAnsi="Times New Roman"/>
          <w:szCs w:val="24"/>
          <w:lang w:val="ru-RU"/>
        </w:rPr>
        <w:t xml:space="preserve">еђеним деловима града (Боровец, Балгач, </w:t>
      </w:r>
      <w:r w:rsidR="002669C0">
        <w:rPr>
          <w:rFonts w:ascii="Times New Roman" w:hAnsi="Times New Roman"/>
          <w:szCs w:val="24"/>
          <w:lang w:val="ru-RU"/>
        </w:rPr>
        <w:t xml:space="preserve">&amp; </w:t>
      </w:r>
      <w:r w:rsidR="006709AD" w:rsidRPr="002B6AC0">
        <w:rPr>
          <w:rFonts w:ascii="Times New Roman" w:hAnsi="Times New Roman"/>
          <w:szCs w:val="24"/>
          <w:lang w:val="ru-RU"/>
        </w:rPr>
        <w:t xml:space="preserve">Карловић 2011:53).  </w:t>
      </w:r>
    </w:p>
    <w:p w:rsidR="006709AD" w:rsidRPr="002B6AC0" w:rsidRDefault="006709AD" w:rsidP="006709AD">
      <w:pPr>
        <w:pStyle w:val="NoSpacing"/>
        <w:ind w:firstLine="720"/>
        <w:jc w:val="both"/>
        <w:rPr>
          <w:rFonts w:ascii="Times New Roman" w:hAnsi="Times New Roman"/>
          <w:szCs w:val="24"/>
          <w:lang w:val="ru-RU"/>
        </w:rPr>
      </w:pPr>
      <w:r w:rsidRPr="002B6AC0">
        <w:rPr>
          <w:rFonts w:ascii="Times New Roman" w:hAnsi="Times New Roman"/>
          <w:szCs w:val="24"/>
          <w:lang w:val="ru-RU"/>
        </w:rPr>
        <w:t xml:space="preserve"> Активностима контакт полицајаца у локалној заједници повећано је поверење грађана у полицију, прикупљени су оперативни подаци употребљиви </w:t>
      </w:r>
      <w:r w:rsidR="00DC3043" w:rsidRPr="002B6AC0">
        <w:rPr>
          <w:rFonts w:ascii="Times New Roman" w:hAnsi="Times New Roman"/>
          <w:szCs w:val="24"/>
          <w:lang w:val="ru-RU"/>
        </w:rPr>
        <w:t xml:space="preserve"> за репресивни рад, успостављена је боља повезаност</w:t>
      </w:r>
      <w:r w:rsidRPr="002B6AC0">
        <w:rPr>
          <w:rFonts w:ascii="Times New Roman" w:hAnsi="Times New Roman"/>
          <w:szCs w:val="24"/>
          <w:lang w:val="ru-RU"/>
        </w:rPr>
        <w:t xml:space="preserve"> и сарадња полицајаца из Загреба и других градова. Путем  „п</w:t>
      </w:r>
      <w:r w:rsidR="00DC3043" w:rsidRPr="002B6AC0">
        <w:rPr>
          <w:rFonts w:ascii="Times New Roman" w:hAnsi="Times New Roman"/>
          <w:szCs w:val="24"/>
          <w:lang w:val="ru-RU"/>
        </w:rPr>
        <w:t>оштанског сандучета од поверења</w:t>
      </w:r>
      <w:r w:rsidRPr="002B6AC0">
        <w:rPr>
          <w:rFonts w:ascii="Times New Roman" w:hAnsi="Times New Roman"/>
          <w:szCs w:val="24"/>
          <w:lang w:val="ru-RU"/>
        </w:rPr>
        <w:t>„  успостављен је  нови начин комуникације контакт-полицајаца са грађанима у коме грађани остају анонимни. Са негативне стране</w:t>
      </w:r>
      <w:r w:rsidR="00931B7A">
        <w:rPr>
          <w:rFonts w:ascii="Times New Roman" w:hAnsi="Times New Roman"/>
          <w:szCs w:val="24"/>
          <w:lang w:val="sr-Cyrl-CS"/>
        </w:rPr>
        <w:t>,</w:t>
      </w:r>
      <w:r w:rsidRPr="002B6AC0">
        <w:rPr>
          <w:rFonts w:ascii="Times New Roman" w:hAnsi="Times New Roman"/>
          <w:szCs w:val="24"/>
          <w:lang w:val="ru-RU"/>
        </w:rPr>
        <w:t xml:space="preserve"> констатован је недостатак </w:t>
      </w:r>
      <w:r w:rsidR="00DC3043" w:rsidRPr="002B6AC0">
        <w:rPr>
          <w:rFonts w:ascii="Times New Roman" w:hAnsi="Times New Roman"/>
          <w:szCs w:val="24"/>
          <w:lang w:val="ru-RU"/>
        </w:rPr>
        <w:t>свести  код неких полицијских службеника</w:t>
      </w:r>
      <w:r w:rsidRPr="002B6AC0">
        <w:rPr>
          <w:rFonts w:ascii="Times New Roman" w:hAnsi="Times New Roman"/>
          <w:szCs w:val="24"/>
          <w:lang w:val="ru-RU"/>
        </w:rPr>
        <w:t xml:space="preserve"> и контакт-полицајаца о могућностима и важностима читавог пројекта. Примећено је доста слабости у селекцији полицијских</w:t>
      </w:r>
      <w:r w:rsidR="00DC3043" w:rsidRPr="002B6AC0">
        <w:rPr>
          <w:rFonts w:ascii="Times New Roman" w:hAnsi="Times New Roman"/>
          <w:szCs w:val="24"/>
          <w:lang w:val="ru-RU"/>
        </w:rPr>
        <w:t xml:space="preserve"> службеника за дужност контакт-</w:t>
      </w:r>
      <w:r w:rsidRPr="002B6AC0">
        <w:rPr>
          <w:rFonts w:ascii="Times New Roman" w:hAnsi="Times New Roman"/>
          <w:szCs w:val="24"/>
          <w:lang w:val="ru-RU"/>
        </w:rPr>
        <w:t>полицајаца, као и у  едукацији  руководилаца о превентивном раду. Захваљујући негативним странама анализе, закључено је да контакт-полицајци проводе свега око 60% свог радног врем</w:t>
      </w:r>
      <w:r w:rsidR="00E46069">
        <w:rPr>
          <w:rFonts w:ascii="Times New Roman" w:hAnsi="Times New Roman"/>
          <w:szCs w:val="24"/>
          <w:lang w:val="ru-RU"/>
        </w:rPr>
        <w:t>е</w:t>
      </w:r>
      <w:r w:rsidRPr="002B6AC0">
        <w:rPr>
          <w:rFonts w:ascii="Times New Roman" w:hAnsi="Times New Roman"/>
          <w:szCs w:val="24"/>
          <w:lang w:val="ru-RU"/>
        </w:rPr>
        <w:t>на</w:t>
      </w:r>
      <w:r w:rsidR="00DC3043" w:rsidRPr="002B6AC0">
        <w:rPr>
          <w:rFonts w:ascii="Times New Roman" w:hAnsi="Times New Roman"/>
          <w:szCs w:val="24"/>
          <w:lang w:val="ru-RU"/>
        </w:rPr>
        <w:t xml:space="preserve"> на својим </w:t>
      </w:r>
      <w:r w:rsidRPr="002B6AC0">
        <w:rPr>
          <w:rFonts w:ascii="Times New Roman" w:hAnsi="Times New Roman"/>
          <w:szCs w:val="24"/>
          <w:lang w:val="ru-RU"/>
        </w:rPr>
        <w:t xml:space="preserve"> пословима, а у читавој полицији недостаје жеља да се рад у локалној заједници унапреди (Боровец, Кутњак-Ивковић,</w:t>
      </w:r>
      <w:r w:rsidR="002669C0">
        <w:rPr>
          <w:rFonts w:ascii="Times New Roman" w:hAnsi="Times New Roman"/>
          <w:szCs w:val="24"/>
          <w:lang w:val="ru-RU"/>
        </w:rPr>
        <w:t xml:space="preserve"> </w:t>
      </w:r>
      <w:r w:rsidRPr="002B6AC0">
        <w:rPr>
          <w:rFonts w:ascii="Times New Roman" w:hAnsi="Times New Roman"/>
          <w:szCs w:val="24"/>
          <w:lang w:val="ru-RU"/>
        </w:rPr>
        <w:t>2013:237,238).</w:t>
      </w:r>
    </w:p>
    <w:p w:rsidR="006709AD" w:rsidRPr="002B6AC0" w:rsidRDefault="006709AD" w:rsidP="006709AD">
      <w:pPr>
        <w:pStyle w:val="NoSpacing"/>
        <w:ind w:firstLine="720"/>
        <w:jc w:val="both"/>
        <w:rPr>
          <w:rFonts w:ascii="Times New Roman" w:hAnsi="Times New Roman"/>
          <w:szCs w:val="24"/>
          <w:lang w:val="ru-RU"/>
        </w:rPr>
      </w:pPr>
      <w:r w:rsidRPr="002B6AC0">
        <w:rPr>
          <w:rFonts w:ascii="Times New Roman" w:hAnsi="Times New Roman"/>
          <w:szCs w:val="24"/>
          <w:lang w:val="ru-RU"/>
        </w:rPr>
        <w:t>Уз реформу униформисане полиције, хрватска полиција настојала је да развије и унапреди превентивни рад у осталим организационим јединицама пол</w:t>
      </w:r>
      <w:r w:rsidR="00E46069">
        <w:rPr>
          <w:rFonts w:ascii="Times New Roman" w:hAnsi="Times New Roman"/>
          <w:szCs w:val="24"/>
          <w:lang w:val="ru-RU"/>
        </w:rPr>
        <w:t>иције  са циљем да се превентив</w:t>
      </w:r>
      <w:r w:rsidRPr="002B6AC0">
        <w:rPr>
          <w:rFonts w:ascii="Times New Roman" w:hAnsi="Times New Roman"/>
          <w:szCs w:val="24"/>
          <w:lang w:val="ru-RU"/>
        </w:rPr>
        <w:t>ним радом смањи стопа криминалитета. Хрватска полиције је 2010</w:t>
      </w:r>
      <w:r w:rsidR="00DC3043" w:rsidRPr="002B6AC0">
        <w:rPr>
          <w:rFonts w:ascii="Times New Roman" w:hAnsi="Times New Roman"/>
          <w:szCs w:val="24"/>
          <w:lang w:val="ru-RU"/>
        </w:rPr>
        <w:t>.</w:t>
      </w:r>
      <w:r w:rsidR="00931B7A" w:rsidRPr="002B6AC0">
        <w:rPr>
          <w:rFonts w:ascii="Times New Roman" w:hAnsi="Times New Roman"/>
          <w:szCs w:val="24"/>
          <w:lang w:val="ru-RU"/>
        </w:rPr>
        <w:t xml:space="preserve"> године,</w:t>
      </w:r>
      <w:r w:rsidR="00120CBD">
        <w:rPr>
          <w:rFonts w:ascii="Times New Roman" w:hAnsi="Times New Roman"/>
          <w:szCs w:val="24"/>
          <w:lang w:val="sr-Cyrl-CS"/>
        </w:rPr>
        <w:t xml:space="preserve"> систематизовала</w:t>
      </w:r>
      <w:r w:rsidR="00931B7A">
        <w:rPr>
          <w:rFonts w:ascii="Times New Roman" w:hAnsi="Times New Roman"/>
          <w:szCs w:val="24"/>
          <w:lang w:val="sr-Cyrl-CS"/>
        </w:rPr>
        <w:t xml:space="preserve"> </w:t>
      </w:r>
      <w:r w:rsidR="00931B7A" w:rsidRPr="002B6AC0">
        <w:rPr>
          <w:rFonts w:ascii="Times New Roman" w:hAnsi="Times New Roman"/>
          <w:szCs w:val="24"/>
          <w:lang w:val="ru-RU"/>
        </w:rPr>
        <w:t>посебне</w:t>
      </w:r>
      <w:r w:rsidR="00120CBD">
        <w:rPr>
          <w:rFonts w:ascii="Times New Roman" w:hAnsi="Times New Roman"/>
          <w:szCs w:val="24"/>
          <w:lang w:val="ru-RU"/>
        </w:rPr>
        <w:t xml:space="preserve"> </w:t>
      </w:r>
      <w:r w:rsidRPr="002B6AC0">
        <w:rPr>
          <w:rFonts w:ascii="Times New Roman" w:hAnsi="Times New Roman"/>
          <w:szCs w:val="24"/>
          <w:lang w:val="ru-RU"/>
        </w:rPr>
        <w:t>организационе јединице полиције за превенцију криминалитета на државном и регионалном нивоу. Ове организационе измене реализоване су уз помоћ  и под надзо</w:t>
      </w:r>
      <w:r w:rsidR="00DC3043" w:rsidRPr="002B6AC0">
        <w:rPr>
          <w:rFonts w:ascii="Times New Roman" w:hAnsi="Times New Roman"/>
          <w:szCs w:val="24"/>
          <w:lang w:val="ru-RU"/>
        </w:rPr>
        <w:t xml:space="preserve">ром  </w:t>
      </w:r>
      <w:r w:rsidR="00DC3043" w:rsidRPr="008D4C1A">
        <w:rPr>
          <w:rFonts w:ascii="Times New Roman" w:hAnsi="Times New Roman"/>
          <w:szCs w:val="24"/>
          <w:lang w:val="ru-RU"/>
        </w:rPr>
        <w:t>немачке полиције</w:t>
      </w:r>
      <w:r w:rsidR="00DC3043" w:rsidRPr="002B6AC0">
        <w:rPr>
          <w:rFonts w:ascii="Times New Roman" w:hAnsi="Times New Roman"/>
          <w:szCs w:val="24"/>
          <w:lang w:val="ru-RU"/>
        </w:rPr>
        <w:t xml:space="preserve">. Укупно </w:t>
      </w:r>
      <w:r w:rsidRPr="002B6AC0">
        <w:rPr>
          <w:rFonts w:ascii="Times New Roman" w:hAnsi="Times New Roman"/>
          <w:szCs w:val="24"/>
          <w:lang w:val="ru-RU"/>
        </w:rPr>
        <w:t xml:space="preserve"> 58 полицијских службеника било</w:t>
      </w:r>
      <w:r w:rsidR="00DC3043" w:rsidRPr="002B6AC0">
        <w:rPr>
          <w:rFonts w:ascii="Times New Roman" w:hAnsi="Times New Roman"/>
          <w:szCs w:val="24"/>
          <w:lang w:val="ru-RU"/>
        </w:rPr>
        <w:t xml:space="preserve"> је </w:t>
      </w:r>
      <w:r w:rsidRPr="002B6AC0">
        <w:rPr>
          <w:rFonts w:ascii="Times New Roman" w:hAnsi="Times New Roman"/>
          <w:szCs w:val="24"/>
          <w:lang w:val="ru-RU"/>
        </w:rPr>
        <w:t xml:space="preserve"> одређено за рад у овим  организационим јединицама. Од њих се  очекивало да постану кључни субјекти одговорни за превенцију криминалитета.  Поједине превентивне акције који су реализовали ови полицијски службеници односиле су се на  опште пром</w:t>
      </w:r>
      <w:r w:rsidR="00DC3043" w:rsidRPr="002B6AC0">
        <w:rPr>
          <w:rFonts w:ascii="Times New Roman" w:hAnsi="Times New Roman"/>
          <w:szCs w:val="24"/>
          <w:lang w:val="ru-RU"/>
        </w:rPr>
        <w:t>ене у локалној заједници</w:t>
      </w:r>
      <w:r w:rsidRPr="002B6AC0">
        <w:rPr>
          <w:rFonts w:ascii="Times New Roman" w:hAnsi="Times New Roman"/>
          <w:szCs w:val="24"/>
          <w:lang w:val="ru-RU"/>
        </w:rPr>
        <w:t xml:space="preserve"> (премештање трафика из мрачних у осветљење делове града, осветљавање јавних паркинга и постављање видео надзо</w:t>
      </w:r>
      <w:r w:rsidR="00931B7A" w:rsidRPr="002B6AC0">
        <w:rPr>
          <w:rFonts w:ascii="Times New Roman" w:hAnsi="Times New Roman"/>
          <w:szCs w:val="24"/>
          <w:lang w:val="ru-RU"/>
        </w:rPr>
        <w:t>ра,  регистрација бицикала и сл</w:t>
      </w:r>
      <w:r w:rsidR="00931B7A">
        <w:rPr>
          <w:rFonts w:ascii="Times New Roman" w:hAnsi="Times New Roman"/>
          <w:szCs w:val="24"/>
          <w:lang w:val="sr-Cyrl-CS"/>
        </w:rPr>
        <w:t>ично</w:t>
      </w:r>
      <w:r w:rsidRPr="002B6AC0">
        <w:rPr>
          <w:rFonts w:ascii="Times New Roman" w:hAnsi="Times New Roman"/>
          <w:szCs w:val="24"/>
          <w:lang w:val="ru-RU"/>
        </w:rPr>
        <w:t xml:space="preserve">). Реализовани су пројекти са локалном заједницом ради смањења малолетничке деликвенције, употребе наркотика и насилничког понашања. Родитељи са </w:t>
      </w:r>
      <w:r w:rsidR="00DC3043" w:rsidRPr="002B6AC0">
        <w:rPr>
          <w:rFonts w:ascii="Times New Roman" w:hAnsi="Times New Roman"/>
          <w:szCs w:val="24"/>
          <w:lang w:val="ru-RU"/>
        </w:rPr>
        <w:t>децом посећивали су  полицијске станице. О</w:t>
      </w:r>
      <w:r w:rsidR="00931B7A" w:rsidRPr="002B6AC0">
        <w:rPr>
          <w:rFonts w:ascii="Times New Roman" w:hAnsi="Times New Roman"/>
          <w:szCs w:val="24"/>
          <w:lang w:val="ru-RU"/>
        </w:rPr>
        <w:t>д стране полиц</w:t>
      </w:r>
      <w:r w:rsidR="00931B7A">
        <w:rPr>
          <w:rFonts w:ascii="Times New Roman" w:hAnsi="Times New Roman"/>
          <w:szCs w:val="24"/>
          <w:lang w:val="sr-Cyrl-CS"/>
        </w:rPr>
        <w:t>а</w:t>
      </w:r>
      <w:r w:rsidR="00931B7A" w:rsidRPr="002B6AC0">
        <w:rPr>
          <w:rFonts w:ascii="Times New Roman" w:hAnsi="Times New Roman"/>
          <w:szCs w:val="24"/>
          <w:lang w:val="ru-RU"/>
        </w:rPr>
        <w:t xml:space="preserve">јаца у </w:t>
      </w:r>
      <w:r w:rsidRPr="002B6AC0">
        <w:rPr>
          <w:rFonts w:ascii="Times New Roman" w:hAnsi="Times New Roman"/>
          <w:szCs w:val="24"/>
          <w:lang w:val="ru-RU"/>
        </w:rPr>
        <w:t>школама реализована су  предавања о опасностима употребе дрога и начинима заштите деце и негативним аспектима н</w:t>
      </w:r>
      <w:r w:rsidR="00DC3043" w:rsidRPr="002B6AC0">
        <w:rPr>
          <w:rFonts w:ascii="Times New Roman" w:hAnsi="Times New Roman"/>
          <w:szCs w:val="24"/>
          <w:lang w:val="ru-RU"/>
        </w:rPr>
        <w:t>асиља. Реализован  је</w:t>
      </w:r>
      <w:r w:rsidRPr="002B6AC0">
        <w:rPr>
          <w:rFonts w:ascii="Times New Roman" w:hAnsi="Times New Roman"/>
          <w:szCs w:val="24"/>
          <w:lang w:val="ru-RU"/>
        </w:rPr>
        <w:t xml:space="preserve"> прој</w:t>
      </w:r>
      <w:r w:rsidR="00DC3043" w:rsidRPr="002B6AC0">
        <w:rPr>
          <w:rFonts w:ascii="Times New Roman" w:hAnsi="Times New Roman"/>
          <w:szCs w:val="24"/>
          <w:lang w:val="ru-RU"/>
        </w:rPr>
        <w:t xml:space="preserve">екат </w:t>
      </w:r>
      <w:r w:rsidR="003C12B4" w:rsidRPr="002B6AC0">
        <w:rPr>
          <w:rFonts w:ascii="Times New Roman" w:hAnsi="Times New Roman"/>
          <w:szCs w:val="24"/>
          <w:lang w:val="ru-RU"/>
        </w:rPr>
        <w:t>„А</w:t>
      </w:r>
      <w:r w:rsidR="00DC3043" w:rsidRPr="002B6AC0">
        <w:rPr>
          <w:rFonts w:ascii="Times New Roman" w:hAnsi="Times New Roman"/>
          <w:szCs w:val="24"/>
          <w:lang w:val="ru-RU"/>
        </w:rPr>
        <w:t>лкохол</w:t>
      </w:r>
      <w:r w:rsidR="003C12B4" w:rsidRPr="002B6AC0">
        <w:rPr>
          <w:rFonts w:ascii="Times New Roman" w:hAnsi="Times New Roman"/>
          <w:szCs w:val="24"/>
          <w:lang w:val="ru-RU"/>
        </w:rPr>
        <w:t>,</w:t>
      </w:r>
      <w:r w:rsidR="00DC3043" w:rsidRPr="002B6AC0">
        <w:rPr>
          <w:rFonts w:ascii="Times New Roman" w:hAnsi="Times New Roman"/>
          <w:szCs w:val="24"/>
          <w:lang w:val="ru-RU"/>
        </w:rPr>
        <w:t xml:space="preserve"> не хвала“ са циљем</w:t>
      </w:r>
      <w:r w:rsidR="00CF4920" w:rsidRPr="002B6AC0">
        <w:rPr>
          <w:rFonts w:ascii="Times New Roman" w:hAnsi="Times New Roman"/>
          <w:szCs w:val="24"/>
          <w:lang w:val="ru-RU"/>
        </w:rPr>
        <w:t xml:space="preserve"> с</w:t>
      </w:r>
      <w:r w:rsidRPr="002B6AC0">
        <w:rPr>
          <w:rFonts w:ascii="Times New Roman" w:hAnsi="Times New Roman"/>
          <w:szCs w:val="24"/>
          <w:lang w:val="ru-RU"/>
        </w:rPr>
        <w:t>мањења конзумирања алкохола међу малолетницима (Боровец, Кутњак-Ивковић, 2013:238)</w:t>
      </w:r>
      <w:r w:rsidR="00E46069">
        <w:rPr>
          <w:rFonts w:ascii="Times New Roman" w:hAnsi="Times New Roman"/>
          <w:szCs w:val="24"/>
          <w:lang w:val="ru-RU"/>
        </w:rPr>
        <w:t>.</w:t>
      </w:r>
    </w:p>
    <w:p w:rsidR="006709AD" w:rsidRPr="002B6AC0" w:rsidRDefault="006709AD" w:rsidP="006709AD">
      <w:pPr>
        <w:pStyle w:val="NoSpacing"/>
        <w:ind w:firstLine="720"/>
        <w:jc w:val="both"/>
        <w:rPr>
          <w:rFonts w:ascii="Times New Roman" w:hAnsi="Times New Roman"/>
          <w:szCs w:val="24"/>
          <w:lang w:val="ru-RU"/>
        </w:rPr>
      </w:pPr>
      <w:r w:rsidRPr="002B6AC0">
        <w:rPr>
          <w:rFonts w:ascii="Times New Roman" w:hAnsi="Times New Roman"/>
          <w:szCs w:val="24"/>
          <w:lang w:val="ru-RU"/>
        </w:rPr>
        <w:lastRenderedPageBreak/>
        <w:t>Од самог почетка развоја  полиције у заједници у Хрватској</w:t>
      </w:r>
      <w:r w:rsidR="00DC3043" w:rsidRPr="002B6AC0">
        <w:rPr>
          <w:rFonts w:ascii="Times New Roman" w:hAnsi="Times New Roman"/>
          <w:szCs w:val="24"/>
          <w:lang w:val="ru-RU"/>
        </w:rPr>
        <w:t xml:space="preserve"> су  се почели оснивати </w:t>
      </w:r>
      <w:r w:rsidR="00D715C8">
        <w:rPr>
          <w:rFonts w:ascii="Times New Roman" w:hAnsi="Times New Roman"/>
          <w:szCs w:val="24"/>
          <w:lang w:val="ru-RU"/>
        </w:rPr>
        <w:t>к</w:t>
      </w:r>
      <w:r w:rsidR="00DC3043" w:rsidRPr="00D715C8">
        <w:rPr>
          <w:rFonts w:ascii="Times New Roman" w:hAnsi="Times New Roman"/>
          <w:szCs w:val="24"/>
          <w:lang w:val="ru-RU"/>
        </w:rPr>
        <w:t>омитети</w:t>
      </w:r>
      <w:r w:rsidRPr="00D715C8">
        <w:rPr>
          <w:rFonts w:ascii="Times New Roman" w:hAnsi="Times New Roman"/>
          <w:szCs w:val="24"/>
          <w:lang w:val="ru-RU"/>
        </w:rPr>
        <w:t xml:space="preserve"> за превенцију криминалитета</w:t>
      </w:r>
      <w:r w:rsidRPr="002B6AC0">
        <w:rPr>
          <w:rFonts w:ascii="Times New Roman" w:hAnsi="Times New Roman"/>
          <w:szCs w:val="24"/>
          <w:lang w:val="ru-RU"/>
        </w:rPr>
        <w:t xml:space="preserve">.  Од 2004. године у Хрватској је основано 167 </w:t>
      </w:r>
      <w:r w:rsidR="004207F0">
        <w:rPr>
          <w:rFonts w:ascii="Times New Roman" w:hAnsi="Times New Roman"/>
          <w:szCs w:val="24"/>
          <w:lang w:val="ru-RU"/>
        </w:rPr>
        <w:t xml:space="preserve"> </w:t>
      </w:r>
      <w:r w:rsidRPr="002B6AC0">
        <w:rPr>
          <w:rFonts w:ascii="Times New Roman" w:hAnsi="Times New Roman"/>
          <w:szCs w:val="24"/>
          <w:lang w:val="ru-RU"/>
        </w:rPr>
        <w:t>комитета</w:t>
      </w:r>
      <w:r w:rsidR="00D715C8">
        <w:rPr>
          <w:rFonts w:ascii="Times New Roman" w:hAnsi="Times New Roman"/>
          <w:szCs w:val="24"/>
          <w:lang w:val="ru-RU"/>
        </w:rPr>
        <w:t xml:space="preserve"> за превенцију</w:t>
      </w:r>
      <w:r w:rsidRPr="002B6AC0">
        <w:rPr>
          <w:rFonts w:ascii="Times New Roman" w:hAnsi="Times New Roman"/>
          <w:szCs w:val="24"/>
          <w:lang w:val="ru-RU"/>
        </w:rPr>
        <w:t>. Ови комитети  посматрани су као  међуагенцијски (меш</w:t>
      </w:r>
      <w:r w:rsidR="00120CBD">
        <w:rPr>
          <w:rFonts w:ascii="Times New Roman" w:hAnsi="Times New Roman"/>
          <w:szCs w:val="24"/>
          <w:lang w:val="ru-RU"/>
        </w:rPr>
        <w:t xml:space="preserve">овити) и координациони савети. </w:t>
      </w:r>
      <w:r w:rsidRPr="002B6AC0">
        <w:rPr>
          <w:rFonts w:ascii="Times New Roman" w:hAnsi="Times New Roman"/>
          <w:szCs w:val="24"/>
          <w:lang w:val="ru-RU"/>
        </w:rPr>
        <w:t>У рад комитета били су укључени представници ло</w:t>
      </w:r>
      <w:r w:rsidR="00DC3043" w:rsidRPr="002B6AC0">
        <w:rPr>
          <w:rFonts w:ascii="Times New Roman" w:hAnsi="Times New Roman"/>
          <w:szCs w:val="24"/>
          <w:lang w:val="ru-RU"/>
        </w:rPr>
        <w:t>калних власти, чланови непрофит</w:t>
      </w:r>
      <w:r w:rsidR="009D73BD">
        <w:rPr>
          <w:rFonts w:ascii="Times New Roman" w:hAnsi="Times New Roman"/>
          <w:szCs w:val="24"/>
          <w:lang w:val="ru-RU"/>
        </w:rPr>
        <w:t>них организација, предузет</w:t>
      </w:r>
      <w:r w:rsidRPr="002B6AC0">
        <w:rPr>
          <w:rFonts w:ascii="Times New Roman" w:hAnsi="Times New Roman"/>
          <w:szCs w:val="24"/>
          <w:lang w:val="ru-RU"/>
        </w:rPr>
        <w:t>ници и грађани који су се интересовали за питања од општег интереса за заједницу  (Боровец, Кутњак-Ивковић, 2013:239)</w:t>
      </w:r>
      <w:r w:rsidR="00E46069">
        <w:rPr>
          <w:rFonts w:ascii="Times New Roman" w:hAnsi="Times New Roman"/>
          <w:szCs w:val="24"/>
          <w:lang w:val="ru-RU"/>
        </w:rPr>
        <w:t>.</w:t>
      </w:r>
      <w:r w:rsidRPr="002B6AC0">
        <w:rPr>
          <w:rFonts w:ascii="Times New Roman" w:hAnsi="Times New Roman"/>
          <w:szCs w:val="24"/>
          <w:lang w:val="ru-RU"/>
        </w:rPr>
        <w:t xml:space="preserve"> </w:t>
      </w:r>
    </w:p>
    <w:p w:rsidR="006709AD" w:rsidRPr="002B6AC0" w:rsidRDefault="006709AD" w:rsidP="006709AD">
      <w:pPr>
        <w:pStyle w:val="NoSpacing"/>
        <w:ind w:firstLine="720"/>
        <w:jc w:val="both"/>
        <w:rPr>
          <w:rFonts w:ascii="Times New Roman" w:hAnsi="Times New Roman"/>
          <w:szCs w:val="24"/>
          <w:lang w:val="ru-RU"/>
        </w:rPr>
      </w:pPr>
      <w:r w:rsidRPr="002B6AC0">
        <w:rPr>
          <w:rFonts w:ascii="Times New Roman" w:hAnsi="Times New Roman"/>
          <w:szCs w:val="24"/>
          <w:lang w:val="ru-RU"/>
        </w:rPr>
        <w:t>Министарств</w:t>
      </w:r>
      <w:r w:rsidR="00DC3043" w:rsidRPr="002B6AC0">
        <w:rPr>
          <w:rFonts w:ascii="Times New Roman" w:hAnsi="Times New Roman"/>
          <w:szCs w:val="24"/>
          <w:lang w:val="ru-RU"/>
        </w:rPr>
        <w:t>о унутрашњих послова Хрватске</w:t>
      </w:r>
      <w:r w:rsidR="00120CBD">
        <w:rPr>
          <w:rFonts w:ascii="Times New Roman" w:hAnsi="Times New Roman"/>
          <w:szCs w:val="24"/>
          <w:lang w:val="ru-RU"/>
        </w:rPr>
        <w:t xml:space="preserve"> </w:t>
      </w:r>
      <w:r w:rsidRPr="002B6AC0">
        <w:rPr>
          <w:rFonts w:ascii="Times New Roman" w:hAnsi="Times New Roman"/>
          <w:szCs w:val="24"/>
          <w:lang w:val="ru-RU"/>
        </w:rPr>
        <w:t>2009</w:t>
      </w:r>
      <w:r w:rsidR="00DC3043" w:rsidRPr="002B6AC0">
        <w:rPr>
          <w:rFonts w:ascii="Times New Roman" w:hAnsi="Times New Roman"/>
          <w:szCs w:val="24"/>
          <w:lang w:val="ru-RU"/>
        </w:rPr>
        <w:t>.</w:t>
      </w:r>
      <w:r w:rsidRPr="002B6AC0">
        <w:rPr>
          <w:rFonts w:ascii="Times New Roman" w:hAnsi="Times New Roman"/>
          <w:szCs w:val="24"/>
          <w:lang w:val="ru-RU"/>
        </w:rPr>
        <w:t xml:space="preserve"> године по први пут реализова</w:t>
      </w:r>
      <w:r w:rsidR="00DC3043" w:rsidRPr="002B6AC0">
        <w:rPr>
          <w:rFonts w:ascii="Times New Roman" w:hAnsi="Times New Roman"/>
          <w:szCs w:val="24"/>
          <w:lang w:val="ru-RU"/>
        </w:rPr>
        <w:t>л</w:t>
      </w:r>
      <w:r w:rsidRPr="002B6AC0">
        <w:rPr>
          <w:rFonts w:ascii="Times New Roman" w:hAnsi="Times New Roman"/>
          <w:szCs w:val="24"/>
          <w:lang w:val="ru-RU"/>
        </w:rPr>
        <w:t xml:space="preserve">о </w:t>
      </w:r>
      <w:r w:rsidR="00DC3043" w:rsidRPr="002B6AC0">
        <w:rPr>
          <w:rFonts w:ascii="Times New Roman" w:hAnsi="Times New Roman"/>
          <w:szCs w:val="24"/>
          <w:lang w:val="ru-RU"/>
        </w:rPr>
        <w:t xml:space="preserve">је </w:t>
      </w:r>
      <w:r w:rsidRPr="002B6AC0">
        <w:rPr>
          <w:rFonts w:ascii="Times New Roman" w:hAnsi="Times New Roman"/>
          <w:szCs w:val="24"/>
          <w:lang w:val="ru-RU"/>
        </w:rPr>
        <w:t xml:space="preserve">испитивање јавности о раду полиције. Резултати </w:t>
      </w:r>
      <w:r w:rsidR="00120CBD">
        <w:rPr>
          <w:rFonts w:ascii="Times New Roman" w:hAnsi="Times New Roman"/>
          <w:szCs w:val="24"/>
          <w:lang w:val="ru-RU"/>
        </w:rPr>
        <w:t xml:space="preserve">овог </w:t>
      </w:r>
      <w:r w:rsidRPr="002B6AC0">
        <w:rPr>
          <w:rFonts w:ascii="Times New Roman" w:hAnsi="Times New Roman"/>
          <w:szCs w:val="24"/>
          <w:lang w:val="ru-RU"/>
        </w:rPr>
        <w:t xml:space="preserve">истраживања  показали су да </w:t>
      </w:r>
      <w:r w:rsidR="00120CBD">
        <w:rPr>
          <w:rFonts w:ascii="Times New Roman" w:hAnsi="Times New Roman"/>
          <w:szCs w:val="24"/>
          <w:lang w:val="ru-RU"/>
        </w:rPr>
        <w:t>су се грађани осећали</w:t>
      </w:r>
      <w:r w:rsidRPr="002B6AC0">
        <w:rPr>
          <w:rFonts w:ascii="Times New Roman" w:hAnsi="Times New Roman"/>
          <w:szCs w:val="24"/>
          <w:lang w:val="ru-RU"/>
        </w:rPr>
        <w:t xml:space="preserve"> безбедније у локалним заједницама, 93% грађана осећа</w:t>
      </w:r>
      <w:r w:rsidR="00120CBD">
        <w:rPr>
          <w:rFonts w:ascii="Times New Roman" w:hAnsi="Times New Roman"/>
          <w:szCs w:val="24"/>
          <w:lang w:val="ru-RU"/>
        </w:rPr>
        <w:t>ло</w:t>
      </w:r>
      <w:r w:rsidRPr="002B6AC0">
        <w:rPr>
          <w:rFonts w:ascii="Times New Roman" w:hAnsi="Times New Roman"/>
          <w:szCs w:val="24"/>
          <w:lang w:val="ru-RU"/>
        </w:rPr>
        <w:t xml:space="preserve"> се сигурно у кући преко ноћи,  86% грађана осећа</w:t>
      </w:r>
      <w:r w:rsidR="00120CBD">
        <w:rPr>
          <w:rFonts w:ascii="Times New Roman" w:hAnsi="Times New Roman"/>
          <w:szCs w:val="24"/>
          <w:lang w:val="ru-RU"/>
        </w:rPr>
        <w:t>ло се безбедно док су шетали</w:t>
      </w:r>
      <w:r w:rsidRPr="002B6AC0">
        <w:rPr>
          <w:rFonts w:ascii="Times New Roman" w:hAnsi="Times New Roman"/>
          <w:szCs w:val="24"/>
          <w:lang w:val="ru-RU"/>
        </w:rPr>
        <w:t xml:space="preserve"> улицама града</w:t>
      </w:r>
      <w:r w:rsidR="007152F6">
        <w:rPr>
          <w:rFonts w:ascii="Times New Roman" w:hAnsi="Times New Roman"/>
          <w:szCs w:val="24"/>
          <w:lang w:val="ru-RU"/>
        </w:rPr>
        <w:t xml:space="preserve"> у току</w:t>
      </w:r>
      <w:r w:rsidRPr="002B6AC0">
        <w:rPr>
          <w:rFonts w:ascii="Times New Roman" w:hAnsi="Times New Roman"/>
          <w:szCs w:val="24"/>
          <w:lang w:val="ru-RU"/>
        </w:rPr>
        <w:t xml:space="preserve"> ноћу.  Грађани су позитивно оценили рад полиције,  68% г</w:t>
      </w:r>
      <w:r w:rsidR="00DC3043" w:rsidRPr="002B6AC0">
        <w:rPr>
          <w:rFonts w:ascii="Times New Roman" w:hAnsi="Times New Roman"/>
          <w:szCs w:val="24"/>
          <w:lang w:val="ru-RU"/>
        </w:rPr>
        <w:t>рађана оценило је полицију као у</w:t>
      </w:r>
      <w:r w:rsidRPr="002B6AC0">
        <w:rPr>
          <w:rFonts w:ascii="Times New Roman" w:hAnsi="Times New Roman"/>
          <w:szCs w:val="24"/>
          <w:lang w:val="ru-RU"/>
        </w:rPr>
        <w:t>чтиву,  за 82% грађана полиција је пристојно обуч</w:t>
      </w:r>
      <w:r w:rsidR="00363542" w:rsidRPr="002B6AC0">
        <w:rPr>
          <w:rFonts w:ascii="Times New Roman" w:hAnsi="Times New Roman"/>
          <w:szCs w:val="24"/>
          <w:lang w:val="ru-RU"/>
        </w:rPr>
        <w:t>ена</w:t>
      </w:r>
      <w:r w:rsidR="00DC3043" w:rsidRPr="002B6AC0">
        <w:rPr>
          <w:rFonts w:ascii="Times New Roman" w:hAnsi="Times New Roman"/>
          <w:szCs w:val="24"/>
          <w:lang w:val="ru-RU"/>
        </w:rPr>
        <w:t xml:space="preserve">, 62% грађана  изјаснило се </w:t>
      </w:r>
      <w:r w:rsidRPr="002B6AC0">
        <w:rPr>
          <w:rFonts w:ascii="Times New Roman" w:hAnsi="Times New Roman"/>
          <w:szCs w:val="24"/>
          <w:lang w:val="ru-RU"/>
        </w:rPr>
        <w:t xml:space="preserve">да је полиција ефикасна у одржавању јавног </w:t>
      </w:r>
      <w:r w:rsidR="007152F6">
        <w:rPr>
          <w:rFonts w:ascii="Times New Roman" w:hAnsi="Times New Roman"/>
          <w:szCs w:val="24"/>
          <w:lang w:val="ru-RU"/>
        </w:rPr>
        <w:t xml:space="preserve">реда и мира. Резултати  анкете </w:t>
      </w:r>
      <w:r w:rsidRPr="002B6AC0">
        <w:rPr>
          <w:rFonts w:ascii="Times New Roman" w:hAnsi="Times New Roman"/>
          <w:szCs w:val="24"/>
          <w:lang w:val="ru-RU"/>
        </w:rPr>
        <w:t>показали су да је највидљиви</w:t>
      </w:r>
      <w:r w:rsidR="009D73BD">
        <w:rPr>
          <w:rFonts w:ascii="Times New Roman" w:hAnsi="Times New Roman"/>
          <w:szCs w:val="24"/>
          <w:lang w:val="ru-RU"/>
        </w:rPr>
        <w:t>ји</w:t>
      </w:r>
      <w:r w:rsidRPr="002B6AC0">
        <w:rPr>
          <w:rFonts w:ascii="Times New Roman" w:hAnsi="Times New Roman"/>
          <w:szCs w:val="24"/>
          <w:lang w:val="ru-RU"/>
        </w:rPr>
        <w:t xml:space="preserve"> део полиције у ауто патролама</w:t>
      </w:r>
      <w:r w:rsidR="00363542" w:rsidRPr="002B6AC0">
        <w:rPr>
          <w:rFonts w:ascii="Times New Roman" w:hAnsi="Times New Roman"/>
          <w:szCs w:val="24"/>
          <w:lang w:val="ru-RU"/>
        </w:rPr>
        <w:t>, 77% грађана</w:t>
      </w:r>
      <w:r w:rsidRPr="002B6AC0">
        <w:rPr>
          <w:rFonts w:ascii="Times New Roman" w:hAnsi="Times New Roman"/>
          <w:szCs w:val="24"/>
          <w:lang w:val="ru-RU"/>
        </w:rPr>
        <w:t xml:space="preserve">  изјаснило</w:t>
      </w:r>
      <w:r w:rsidR="00363542" w:rsidRPr="002B6AC0">
        <w:rPr>
          <w:rFonts w:ascii="Times New Roman" w:hAnsi="Times New Roman"/>
          <w:szCs w:val="24"/>
          <w:lang w:val="ru-RU"/>
        </w:rPr>
        <w:t xml:space="preserve"> се</w:t>
      </w:r>
      <w:r w:rsidRPr="002B6AC0">
        <w:rPr>
          <w:rFonts w:ascii="Times New Roman" w:hAnsi="Times New Roman"/>
          <w:szCs w:val="24"/>
          <w:lang w:val="ru-RU"/>
        </w:rPr>
        <w:t xml:space="preserve"> да њих највише уочава, док се 47% </w:t>
      </w:r>
      <w:r w:rsidR="00363542" w:rsidRPr="002B6AC0">
        <w:rPr>
          <w:rFonts w:ascii="Times New Roman" w:hAnsi="Times New Roman"/>
          <w:szCs w:val="24"/>
          <w:lang w:val="ru-RU"/>
        </w:rPr>
        <w:t>грађана изјаснило да није видело</w:t>
      </w:r>
      <w:r w:rsidR="001B5831" w:rsidRPr="002B6AC0">
        <w:rPr>
          <w:rFonts w:ascii="Times New Roman" w:hAnsi="Times New Roman"/>
          <w:szCs w:val="24"/>
          <w:lang w:val="ru-RU"/>
        </w:rPr>
        <w:t xml:space="preserve"> полицијске службенике како </w:t>
      </w:r>
      <w:r w:rsidRPr="002B6AC0">
        <w:rPr>
          <w:rFonts w:ascii="Times New Roman" w:hAnsi="Times New Roman"/>
          <w:szCs w:val="24"/>
          <w:lang w:val="ru-RU"/>
        </w:rPr>
        <w:t>обилазе локалну заједницу.</w:t>
      </w:r>
    </w:p>
    <w:p w:rsidR="006709AD" w:rsidRPr="002B6AC0" w:rsidRDefault="001B5831" w:rsidP="006709AD">
      <w:pPr>
        <w:pStyle w:val="NoSpacing"/>
        <w:ind w:firstLine="720"/>
        <w:jc w:val="both"/>
        <w:rPr>
          <w:rFonts w:ascii="Times New Roman" w:hAnsi="Times New Roman"/>
          <w:szCs w:val="24"/>
          <w:lang w:val="ru-RU"/>
        </w:rPr>
      </w:pPr>
      <w:r w:rsidRPr="002B6AC0">
        <w:rPr>
          <w:rFonts w:ascii="Times New Roman" w:hAnsi="Times New Roman"/>
          <w:szCs w:val="24"/>
          <w:lang w:val="ru-RU"/>
        </w:rPr>
        <w:t xml:space="preserve"> Грађанима је</w:t>
      </w:r>
      <w:r w:rsidR="007152F6">
        <w:rPr>
          <w:rFonts w:ascii="Times New Roman" w:hAnsi="Times New Roman"/>
          <w:szCs w:val="24"/>
          <w:lang w:val="ru-RU"/>
        </w:rPr>
        <w:t xml:space="preserve"> </w:t>
      </w:r>
      <w:r w:rsidR="00CF4920">
        <w:rPr>
          <w:rFonts w:ascii="Times New Roman" w:hAnsi="Times New Roman"/>
          <w:szCs w:val="24"/>
          <w:lang w:val="sr-Cyrl-CS"/>
        </w:rPr>
        <w:t xml:space="preserve">у </w:t>
      </w:r>
      <w:r w:rsidR="006709AD" w:rsidRPr="002B6AC0">
        <w:rPr>
          <w:rFonts w:ascii="Times New Roman" w:hAnsi="Times New Roman"/>
          <w:szCs w:val="24"/>
          <w:lang w:val="ru-RU"/>
        </w:rPr>
        <w:t>анкети</w:t>
      </w:r>
      <w:r w:rsidRPr="002B6AC0">
        <w:rPr>
          <w:rFonts w:ascii="Times New Roman" w:hAnsi="Times New Roman"/>
          <w:szCs w:val="24"/>
          <w:lang w:val="ru-RU"/>
        </w:rPr>
        <w:t xml:space="preserve"> постављено питање о томе да ли су пружали помоћ</w:t>
      </w:r>
      <w:r w:rsidR="006709AD" w:rsidRPr="002B6AC0">
        <w:rPr>
          <w:rFonts w:ascii="Times New Roman" w:hAnsi="Times New Roman"/>
          <w:szCs w:val="24"/>
          <w:lang w:val="ru-RU"/>
        </w:rPr>
        <w:t xml:space="preserve"> полицији у  раду. На ово питање</w:t>
      </w:r>
      <w:r w:rsidR="00CF4920">
        <w:rPr>
          <w:rFonts w:ascii="Times New Roman" w:hAnsi="Times New Roman"/>
          <w:szCs w:val="24"/>
          <w:lang w:val="sr-Cyrl-CS"/>
        </w:rPr>
        <w:t>,</w:t>
      </w:r>
      <w:r w:rsidR="00CF4920" w:rsidRPr="002B6AC0">
        <w:rPr>
          <w:rFonts w:ascii="Times New Roman" w:hAnsi="Times New Roman"/>
          <w:szCs w:val="24"/>
          <w:lang w:val="ru-RU"/>
        </w:rPr>
        <w:t xml:space="preserve"> 16% грађана</w:t>
      </w:r>
      <w:r w:rsidR="006709AD" w:rsidRPr="002B6AC0">
        <w:rPr>
          <w:rFonts w:ascii="Times New Roman" w:hAnsi="Times New Roman"/>
          <w:szCs w:val="24"/>
          <w:lang w:val="ru-RU"/>
        </w:rPr>
        <w:t xml:space="preserve"> одговорило</w:t>
      </w:r>
      <w:r w:rsidR="00CF4920">
        <w:rPr>
          <w:rFonts w:ascii="Times New Roman" w:hAnsi="Times New Roman"/>
          <w:szCs w:val="24"/>
          <w:lang w:val="sr-Cyrl-CS"/>
        </w:rPr>
        <w:t xml:space="preserve"> је</w:t>
      </w:r>
      <w:r w:rsidR="006709AD" w:rsidRPr="002B6AC0">
        <w:rPr>
          <w:rFonts w:ascii="Times New Roman" w:hAnsi="Times New Roman"/>
          <w:szCs w:val="24"/>
          <w:lang w:val="ru-RU"/>
        </w:rPr>
        <w:t xml:space="preserve"> позитив</w:t>
      </w:r>
      <w:r w:rsidR="007152F6">
        <w:rPr>
          <w:rFonts w:ascii="Times New Roman" w:hAnsi="Times New Roman"/>
          <w:szCs w:val="24"/>
          <w:lang w:val="ru-RU"/>
        </w:rPr>
        <w:t>но, а 91</w:t>
      </w:r>
      <w:r w:rsidRPr="002B6AC0">
        <w:rPr>
          <w:rFonts w:ascii="Times New Roman" w:hAnsi="Times New Roman"/>
          <w:szCs w:val="24"/>
          <w:lang w:val="ru-RU"/>
        </w:rPr>
        <w:t>% грађана  одговорило је</w:t>
      </w:r>
      <w:r w:rsidR="006709AD" w:rsidRPr="002B6AC0">
        <w:rPr>
          <w:rFonts w:ascii="Times New Roman" w:hAnsi="Times New Roman"/>
          <w:szCs w:val="24"/>
          <w:lang w:val="ru-RU"/>
        </w:rPr>
        <w:t xml:space="preserve"> да ће убудуће помагати поли</w:t>
      </w:r>
      <w:r w:rsidR="007152F6">
        <w:rPr>
          <w:rFonts w:ascii="Times New Roman" w:hAnsi="Times New Roman"/>
          <w:szCs w:val="24"/>
          <w:lang w:val="ru-RU"/>
        </w:rPr>
        <w:t>цији. Већина грађана односно 82</w:t>
      </w:r>
      <w:r w:rsidR="006709AD" w:rsidRPr="002B6AC0">
        <w:rPr>
          <w:rFonts w:ascii="Times New Roman" w:hAnsi="Times New Roman"/>
          <w:szCs w:val="24"/>
          <w:lang w:val="ru-RU"/>
        </w:rPr>
        <w:t xml:space="preserve">%  изјаснила се да је боља </w:t>
      </w:r>
      <w:r w:rsidR="009D73BD">
        <w:rPr>
          <w:rFonts w:ascii="Times New Roman" w:hAnsi="Times New Roman"/>
          <w:szCs w:val="24"/>
          <w:lang w:val="ru-RU"/>
        </w:rPr>
        <w:t>сарадња између полиције и локал</w:t>
      </w:r>
      <w:r w:rsidR="006709AD" w:rsidRPr="002B6AC0">
        <w:rPr>
          <w:rFonts w:ascii="Times New Roman" w:hAnsi="Times New Roman"/>
          <w:szCs w:val="24"/>
          <w:lang w:val="ru-RU"/>
        </w:rPr>
        <w:t xml:space="preserve">не заједнице неопходна за успешно одржавање јавног реда и мира. Од укупног броја анкетираних грађана,  1/3 њих се изјаснила да је </w:t>
      </w:r>
      <w:r w:rsidR="00985A03" w:rsidRPr="002B6AC0">
        <w:rPr>
          <w:rFonts w:ascii="Times New Roman" w:hAnsi="Times New Roman"/>
          <w:szCs w:val="24"/>
          <w:lang w:val="ru-RU"/>
        </w:rPr>
        <w:t xml:space="preserve">имала </w:t>
      </w:r>
      <w:r w:rsidR="00F757F6">
        <w:rPr>
          <w:rFonts w:ascii="Times New Roman" w:hAnsi="Times New Roman"/>
          <w:szCs w:val="24"/>
          <w:lang w:val="ru-RU"/>
        </w:rPr>
        <w:t>комуникацију са полициј</w:t>
      </w:r>
      <w:r w:rsidR="00985A03" w:rsidRPr="002B6AC0">
        <w:rPr>
          <w:rFonts w:ascii="Times New Roman" w:hAnsi="Times New Roman"/>
          <w:szCs w:val="24"/>
          <w:lang w:val="ru-RU"/>
        </w:rPr>
        <w:t>о</w:t>
      </w:r>
      <w:r w:rsidR="006709AD" w:rsidRPr="002B6AC0">
        <w:rPr>
          <w:rFonts w:ascii="Times New Roman" w:hAnsi="Times New Roman"/>
          <w:szCs w:val="24"/>
          <w:lang w:val="ru-RU"/>
        </w:rPr>
        <w:t>м у протеклој години, и њу су оценили као позитивну. Са друге стране око 22% испитаних грађана изја</w:t>
      </w:r>
      <w:r w:rsidR="00985A03" w:rsidRPr="002B6AC0">
        <w:rPr>
          <w:rFonts w:ascii="Times New Roman" w:hAnsi="Times New Roman"/>
          <w:szCs w:val="24"/>
          <w:lang w:val="ru-RU"/>
        </w:rPr>
        <w:t xml:space="preserve">снило се </w:t>
      </w:r>
      <w:r w:rsidR="006709AD" w:rsidRPr="002B6AC0">
        <w:rPr>
          <w:rFonts w:ascii="Times New Roman" w:hAnsi="Times New Roman"/>
          <w:szCs w:val="24"/>
          <w:lang w:val="ru-RU"/>
        </w:rPr>
        <w:t>да су они или њихови пријатељи или чланови породице</w:t>
      </w:r>
      <w:r w:rsidR="00F757F6" w:rsidRPr="00F757F6">
        <w:rPr>
          <w:rFonts w:ascii="Times New Roman" w:hAnsi="Times New Roman"/>
          <w:szCs w:val="24"/>
          <w:lang w:val="ru-RU"/>
        </w:rPr>
        <w:t xml:space="preserve"> </w:t>
      </w:r>
      <w:r w:rsidR="00F757F6" w:rsidRPr="002B6AC0">
        <w:rPr>
          <w:rFonts w:ascii="Times New Roman" w:hAnsi="Times New Roman"/>
          <w:szCs w:val="24"/>
          <w:lang w:val="ru-RU"/>
        </w:rPr>
        <w:t>једном у току живота</w:t>
      </w:r>
      <w:r w:rsidR="006709AD" w:rsidRPr="002B6AC0">
        <w:rPr>
          <w:rFonts w:ascii="Times New Roman" w:hAnsi="Times New Roman"/>
          <w:szCs w:val="24"/>
          <w:lang w:val="ru-RU"/>
        </w:rPr>
        <w:t xml:space="preserve"> имали бар једно негативно искус</w:t>
      </w:r>
      <w:r w:rsidR="00985A03" w:rsidRPr="002B6AC0">
        <w:rPr>
          <w:rFonts w:ascii="Times New Roman" w:hAnsi="Times New Roman"/>
          <w:szCs w:val="24"/>
          <w:lang w:val="ru-RU"/>
        </w:rPr>
        <w:t xml:space="preserve">тво у контакту са полицијом, </w:t>
      </w:r>
      <w:r w:rsidR="006709AD" w:rsidRPr="002B6AC0">
        <w:rPr>
          <w:rFonts w:ascii="Times New Roman" w:hAnsi="Times New Roman"/>
          <w:szCs w:val="24"/>
          <w:lang w:val="ru-RU"/>
        </w:rPr>
        <w:t>12 % грађана  лично је имало негативно искуство, углавном у контакту са саобраћајном полицијом и полицијским патролама (Боровец, Кутњак-Ивковић, 2013:242)</w:t>
      </w:r>
      <w:r w:rsidR="00E46069">
        <w:rPr>
          <w:rFonts w:ascii="Times New Roman" w:hAnsi="Times New Roman"/>
          <w:szCs w:val="24"/>
          <w:lang w:val="ru-RU"/>
        </w:rPr>
        <w:t>.</w:t>
      </w:r>
    </w:p>
    <w:p w:rsidR="006709AD" w:rsidRPr="002B6AC0" w:rsidRDefault="006709AD" w:rsidP="006709AD">
      <w:pPr>
        <w:pStyle w:val="NoSpacing"/>
        <w:jc w:val="both"/>
        <w:rPr>
          <w:rFonts w:ascii="Times New Roman" w:hAnsi="Times New Roman"/>
          <w:szCs w:val="24"/>
          <w:lang w:val="ru-RU"/>
        </w:rPr>
      </w:pPr>
    </w:p>
    <w:p w:rsidR="006709AD" w:rsidRPr="00F41B61" w:rsidRDefault="004643D1" w:rsidP="00F41B61">
      <w:pPr>
        <w:pStyle w:val="Heading4"/>
        <w:ind w:left="720" w:firstLine="720"/>
        <w:rPr>
          <w:lang w:val="ru-RU"/>
        </w:rPr>
      </w:pPr>
      <w:r w:rsidRPr="00F41B61">
        <w:rPr>
          <w:lang w:val="ru-RU"/>
        </w:rPr>
        <w:t xml:space="preserve">4.3.3. </w:t>
      </w:r>
      <w:r w:rsidR="006709AD" w:rsidRPr="00F41B61">
        <w:rPr>
          <w:lang w:val="ru-RU"/>
        </w:rPr>
        <w:t xml:space="preserve">Организација </w:t>
      </w:r>
      <w:r w:rsidR="00F41B61">
        <w:rPr>
          <w:lang w:val="ru-RU"/>
        </w:rPr>
        <w:t>и рад</w:t>
      </w:r>
      <w:r w:rsidR="006709AD" w:rsidRPr="00F41B61">
        <w:rPr>
          <w:lang w:val="ru-RU"/>
        </w:rPr>
        <w:t xml:space="preserve"> полиције у заједници  у Црној Гори</w:t>
      </w:r>
    </w:p>
    <w:p w:rsidR="006709AD" w:rsidRPr="00F41B61" w:rsidRDefault="006709AD" w:rsidP="006709AD">
      <w:pPr>
        <w:pStyle w:val="Heading4"/>
        <w:rPr>
          <w:lang w:val="sr-Cyrl-CS"/>
        </w:rPr>
      </w:pPr>
    </w:p>
    <w:p w:rsidR="006709AD" w:rsidRDefault="006709AD" w:rsidP="006709AD">
      <w:pPr>
        <w:pStyle w:val="FootnoteText"/>
        <w:ind w:firstLine="720"/>
        <w:jc w:val="both"/>
        <w:rPr>
          <w:rFonts w:ascii="Times New Roman" w:hAnsi="Times New Roman"/>
          <w:sz w:val="24"/>
          <w:szCs w:val="24"/>
          <w:lang w:val="ru-RU"/>
        </w:rPr>
      </w:pPr>
      <w:r w:rsidRPr="00A56380">
        <w:rPr>
          <w:rFonts w:ascii="Times New Roman" w:hAnsi="Times New Roman"/>
          <w:sz w:val="24"/>
          <w:szCs w:val="24"/>
          <w:lang w:val="sr-Cyrl-CS"/>
        </w:rPr>
        <w:t>Имплементација рада полиције у заједници у Црној Гори започета је 2004</w:t>
      </w:r>
      <w:r>
        <w:rPr>
          <w:rFonts w:ascii="Times New Roman" w:hAnsi="Times New Roman"/>
          <w:sz w:val="24"/>
          <w:szCs w:val="24"/>
          <w:lang w:val="sr-Cyrl-CS"/>
        </w:rPr>
        <w:t>.</w:t>
      </w:r>
      <w:r w:rsidRPr="00A56380">
        <w:rPr>
          <w:rFonts w:ascii="Times New Roman" w:hAnsi="Times New Roman"/>
          <w:sz w:val="24"/>
          <w:szCs w:val="24"/>
          <w:lang w:val="sr-Cyrl-CS"/>
        </w:rPr>
        <w:t xml:space="preserve"> године у сарадњи Министарства унутрашњих послова и Мисије </w:t>
      </w:r>
      <w:r w:rsidRPr="00EE2001">
        <w:rPr>
          <w:rFonts w:ascii="Times New Roman" w:hAnsi="Times New Roman"/>
          <w:sz w:val="24"/>
          <w:szCs w:val="24"/>
          <w:lang w:val="ru-RU"/>
        </w:rPr>
        <w:t>ОЕБС-а</w:t>
      </w:r>
      <w:r w:rsidRPr="00A56380">
        <w:rPr>
          <w:rFonts w:ascii="Times New Roman" w:hAnsi="Times New Roman"/>
          <w:sz w:val="24"/>
          <w:szCs w:val="24"/>
          <w:lang w:val="sr-Cyrl-CS"/>
        </w:rPr>
        <w:t xml:space="preserve"> у Црн</w:t>
      </w:r>
      <w:r w:rsidR="001B5831">
        <w:rPr>
          <w:rFonts w:ascii="Times New Roman" w:hAnsi="Times New Roman"/>
          <w:sz w:val="24"/>
          <w:szCs w:val="24"/>
          <w:lang w:val="sr-Cyrl-CS"/>
        </w:rPr>
        <w:t>ој Гори. Почетна подршка ОЕБС</w:t>
      </w:r>
      <w:r w:rsidR="00CF4920" w:rsidRPr="002B6AC0">
        <w:rPr>
          <w:rFonts w:ascii="Times New Roman" w:hAnsi="Times New Roman"/>
          <w:sz w:val="24"/>
          <w:szCs w:val="24"/>
          <w:lang w:val="ru-RU"/>
        </w:rPr>
        <w:t>-</w:t>
      </w:r>
      <w:r w:rsidR="00CF4920">
        <w:rPr>
          <w:rFonts w:ascii="Times New Roman" w:hAnsi="Times New Roman"/>
          <w:sz w:val="24"/>
          <w:szCs w:val="24"/>
        </w:rPr>
        <w:t>a</w:t>
      </w:r>
      <w:r w:rsidRPr="00A56380">
        <w:rPr>
          <w:rFonts w:ascii="Times New Roman" w:hAnsi="Times New Roman"/>
          <w:sz w:val="24"/>
          <w:szCs w:val="24"/>
          <w:lang w:val="sr-Cyrl-CS"/>
        </w:rPr>
        <w:t xml:space="preserve"> у облику студијских посета  и уводне обуке на Полицијској академији, омогућила је руководству црногорске полиције да изабер</w:t>
      </w:r>
      <w:r w:rsidRPr="00A56380">
        <w:rPr>
          <w:rFonts w:ascii="Times New Roman" w:hAnsi="Times New Roman"/>
          <w:sz w:val="24"/>
          <w:szCs w:val="24"/>
        </w:rPr>
        <w:t>e</w:t>
      </w:r>
      <w:r w:rsidRPr="00A56380">
        <w:rPr>
          <w:rFonts w:ascii="Times New Roman" w:hAnsi="Times New Roman"/>
          <w:sz w:val="24"/>
          <w:szCs w:val="24"/>
          <w:lang w:val="sr-Cyrl-CS"/>
        </w:rPr>
        <w:t xml:space="preserve"> модел рада полиције у заједници. Руководство полиције Црне Го</w:t>
      </w:r>
      <w:r w:rsidR="001B5831">
        <w:rPr>
          <w:rFonts w:ascii="Times New Roman" w:hAnsi="Times New Roman"/>
          <w:sz w:val="24"/>
          <w:szCs w:val="24"/>
          <w:lang w:val="sr-Cyrl-CS"/>
        </w:rPr>
        <w:t>ре</w:t>
      </w:r>
      <w:r w:rsidRPr="00A56380">
        <w:rPr>
          <w:rFonts w:ascii="Times New Roman" w:hAnsi="Times New Roman"/>
          <w:sz w:val="24"/>
          <w:szCs w:val="24"/>
          <w:lang w:val="sr-Cyrl-CS"/>
        </w:rPr>
        <w:t xml:space="preserve"> одлучило се за хрватски модел рада полиције у заје</w:t>
      </w:r>
      <w:r w:rsidR="001B5831">
        <w:rPr>
          <w:rFonts w:ascii="Times New Roman" w:hAnsi="Times New Roman"/>
          <w:sz w:val="24"/>
          <w:szCs w:val="24"/>
          <w:lang w:val="sr-Cyrl-CS"/>
        </w:rPr>
        <w:t>дници</w:t>
      </w:r>
      <w:r w:rsidRPr="00A56380">
        <w:rPr>
          <w:rFonts w:ascii="Times New Roman" w:hAnsi="Times New Roman"/>
          <w:sz w:val="24"/>
          <w:szCs w:val="24"/>
          <w:lang w:val="sr-Cyrl-CS"/>
        </w:rPr>
        <w:t>. Овај модел потенцира идентификовање, обуку и распоређ</w:t>
      </w:r>
      <w:r w:rsidR="009A67E9">
        <w:rPr>
          <w:rFonts w:ascii="Times New Roman" w:hAnsi="Times New Roman"/>
          <w:sz w:val="24"/>
          <w:szCs w:val="24"/>
          <w:lang w:val="sr-Cyrl-CS"/>
        </w:rPr>
        <w:t xml:space="preserve">ивање </w:t>
      </w:r>
      <w:r w:rsidRPr="00A56380">
        <w:rPr>
          <w:rFonts w:ascii="Times New Roman" w:hAnsi="Times New Roman"/>
          <w:sz w:val="24"/>
          <w:szCs w:val="24"/>
          <w:lang w:val="sr-Cyrl-CS"/>
        </w:rPr>
        <w:t xml:space="preserve"> контакт-полицајаца у одређеним географским областима (рејонима) по Црној Гори</w:t>
      </w:r>
      <w:r w:rsidRPr="00A56380">
        <w:rPr>
          <w:rStyle w:val="FootnoteReference"/>
          <w:szCs w:val="24"/>
          <w:lang w:val="sr-Cyrl-CS"/>
        </w:rPr>
        <w:footnoteReference w:id="154"/>
      </w:r>
      <w:r w:rsidR="009A67E9">
        <w:rPr>
          <w:rFonts w:ascii="Times New Roman" w:hAnsi="Times New Roman"/>
          <w:sz w:val="24"/>
          <w:szCs w:val="24"/>
          <w:lang w:val="sr-Cyrl-CS"/>
        </w:rPr>
        <w:t xml:space="preserve">. Контакт-полицајац  </w:t>
      </w:r>
      <w:r w:rsidRPr="00A56380">
        <w:rPr>
          <w:rFonts w:ascii="Times New Roman" w:hAnsi="Times New Roman"/>
          <w:sz w:val="24"/>
          <w:szCs w:val="24"/>
          <w:lang w:val="sr-Cyrl-CS"/>
        </w:rPr>
        <w:t>ради на изградњи п</w:t>
      </w:r>
      <w:r w:rsidR="00985A03">
        <w:rPr>
          <w:rFonts w:ascii="Times New Roman" w:hAnsi="Times New Roman"/>
          <w:sz w:val="24"/>
          <w:szCs w:val="24"/>
          <w:lang w:val="sr-Cyrl-CS"/>
        </w:rPr>
        <w:t>артнерства, спречавању криминалитета</w:t>
      </w:r>
      <w:r w:rsidRPr="00A56380">
        <w:rPr>
          <w:rFonts w:ascii="Times New Roman" w:hAnsi="Times New Roman"/>
          <w:sz w:val="24"/>
          <w:szCs w:val="24"/>
          <w:lang w:val="sr-Cyrl-CS"/>
        </w:rPr>
        <w:t>, едукацији ђака и решавању проблема редовним пешачким патролирањем, делујући као посредник између забринутих грађана и осталих органа власти</w:t>
      </w:r>
      <w:r w:rsidRPr="00EE2001">
        <w:rPr>
          <w:rFonts w:ascii="Times New Roman" w:hAnsi="Times New Roman"/>
          <w:sz w:val="24"/>
          <w:szCs w:val="24"/>
          <w:lang w:val="ru-RU"/>
        </w:rPr>
        <w:t>.</w:t>
      </w:r>
    </w:p>
    <w:p w:rsidR="006709AD" w:rsidRPr="002B6AC0" w:rsidRDefault="006709AD" w:rsidP="00CF4920">
      <w:pPr>
        <w:pStyle w:val="FootnoteText"/>
        <w:ind w:firstLine="720"/>
        <w:jc w:val="both"/>
        <w:rPr>
          <w:rFonts w:ascii="Times New Roman" w:hAnsi="Times New Roman"/>
          <w:sz w:val="24"/>
          <w:szCs w:val="24"/>
          <w:lang w:val="ru-RU"/>
        </w:rPr>
      </w:pPr>
      <w:r>
        <w:rPr>
          <w:rFonts w:ascii="Times New Roman" w:hAnsi="Times New Roman"/>
          <w:sz w:val="24"/>
          <w:szCs w:val="24"/>
          <w:lang w:val="ru-RU"/>
        </w:rPr>
        <w:t>Полиција Црне Горе настојала је да стручним усавршавањем полицијских службеника створи темеље  за промену става и мишљења  о нужности промена у рад</w:t>
      </w:r>
      <w:r w:rsidR="009A67E9">
        <w:rPr>
          <w:rFonts w:ascii="Times New Roman" w:hAnsi="Times New Roman"/>
          <w:sz w:val="24"/>
          <w:szCs w:val="24"/>
          <w:lang w:val="ru-RU"/>
        </w:rPr>
        <w:t xml:space="preserve">у </w:t>
      </w:r>
      <w:r w:rsidR="009A67E9">
        <w:rPr>
          <w:rFonts w:ascii="Times New Roman" w:hAnsi="Times New Roman"/>
          <w:sz w:val="24"/>
          <w:szCs w:val="24"/>
          <w:lang w:val="ru-RU"/>
        </w:rPr>
        <w:lastRenderedPageBreak/>
        <w:t>полиције и њеној ор</w:t>
      </w:r>
      <w:r w:rsidR="009D73BD">
        <w:rPr>
          <w:rFonts w:ascii="Times New Roman" w:hAnsi="Times New Roman"/>
          <w:sz w:val="24"/>
          <w:szCs w:val="24"/>
          <w:lang w:val="ru-RU"/>
        </w:rPr>
        <w:t>и</w:t>
      </w:r>
      <w:r w:rsidR="009A67E9">
        <w:rPr>
          <w:rFonts w:ascii="Times New Roman" w:hAnsi="Times New Roman"/>
          <w:sz w:val="24"/>
          <w:szCs w:val="24"/>
          <w:lang w:val="ru-RU"/>
        </w:rPr>
        <w:t>јентацији на</w:t>
      </w:r>
      <w:r>
        <w:rPr>
          <w:rFonts w:ascii="Times New Roman" w:hAnsi="Times New Roman"/>
          <w:sz w:val="24"/>
          <w:szCs w:val="24"/>
          <w:lang w:val="ru-RU"/>
        </w:rPr>
        <w:t xml:space="preserve"> сарадњу са заједницом у решавању проблема. У 2003/2004</w:t>
      </w:r>
      <w:r w:rsidR="009A67E9">
        <w:rPr>
          <w:rFonts w:ascii="Times New Roman" w:hAnsi="Times New Roman"/>
          <w:sz w:val="24"/>
          <w:szCs w:val="24"/>
          <w:lang w:val="ru-RU"/>
        </w:rPr>
        <w:t>.</w:t>
      </w:r>
      <w:r w:rsidR="001B5831">
        <w:rPr>
          <w:rFonts w:ascii="Times New Roman" w:hAnsi="Times New Roman"/>
          <w:sz w:val="24"/>
          <w:szCs w:val="24"/>
          <w:lang w:val="ru-RU"/>
        </w:rPr>
        <w:t xml:space="preserve"> години </w:t>
      </w:r>
      <w:r w:rsidR="001B5831" w:rsidRPr="002B6AC0">
        <w:rPr>
          <w:rFonts w:ascii="Times New Roman" w:hAnsi="Times New Roman"/>
          <w:sz w:val="24"/>
          <w:szCs w:val="24"/>
          <w:lang w:val="ru-RU"/>
        </w:rPr>
        <w:t>у</w:t>
      </w:r>
      <w:r>
        <w:rPr>
          <w:rFonts w:ascii="Times New Roman" w:hAnsi="Times New Roman"/>
          <w:sz w:val="24"/>
          <w:szCs w:val="24"/>
          <w:lang w:val="ru-RU"/>
        </w:rPr>
        <w:t xml:space="preserve"> Полицијској академији Црне Горе извршена је едукација полицајаца у сарадњи са </w:t>
      </w:r>
      <w:r w:rsidRPr="00985A03">
        <w:rPr>
          <w:rFonts w:ascii="Times New Roman" w:hAnsi="Times New Roman"/>
          <w:sz w:val="24"/>
          <w:szCs w:val="24"/>
          <w:lang w:val="ru-RU"/>
        </w:rPr>
        <w:t>О</w:t>
      </w:r>
      <w:r w:rsidR="00985A03" w:rsidRPr="00985A03">
        <w:rPr>
          <w:rFonts w:ascii="Times New Roman" w:hAnsi="Times New Roman"/>
          <w:sz w:val="24"/>
          <w:szCs w:val="24"/>
          <w:lang w:val="ru-RU"/>
        </w:rPr>
        <w:t>ЕБС-ом</w:t>
      </w:r>
      <w:r w:rsidR="007152F6">
        <w:rPr>
          <w:rFonts w:ascii="Times New Roman" w:hAnsi="Times New Roman"/>
          <w:sz w:val="24"/>
          <w:szCs w:val="24"/>
          <w:lang w:val="ru-RU"/>
        </w:rPr>
        <w:t xml:space="preserve"> </w:t>
      </w:r>
      <w:r>
        <w:rPr>
          <w:rFonts w:ascii="Times New Roman" w:hAnsi="Times New Roman"/>
          <w:sz w:val="24"/>
          <w:szCs w:val="24"/>
          <w:lang w:val="ru-RU"/>
        </w:rPr>
        <w:t xml:space="preserve">кроз програм </w:t>
      </w:r>
      <w:r w:rsidRPr="002B6AC0">
        <w:rPr>
          <w:rFonts w:ascii="Times New Roman" w:hAnsi="Times New Roman"/>
          <w:sz w:val="24"/>
          <w:szCs w:val="24"/>
          <w:lang w:val="ru-RU"/>
        </w:rPr>
        <w:t>„</w:t>
      </w:r>
      <w:r>
        <w:rPr>
          <w:rFonts w:ascii="Times New Roman" w:hAnsi="Times New Roman"/>
          <w:sz w:val="24"/>
          <w:szCs w:val="24"/>
          <w:lang w:val="ru-RU"/>
        </w:rPr>
        <w:t>Развој полициј</w:t>
      </w:r>
      <w:r>
        <w:rPr>
          <w:rFonts w:ascii="Times New Roman" w:hAnsi="Times New Roman"/>
          <w:sz w:val="24"/>
          <w:szCs w:val="24"/>
        </w:rPr>
        <w:t>e</w:t>
      </w:r>
      <w:r w:rsidRPr="002B6AC0">
        <w:rPr>
          <w:rFonts w:ascii="Times New Roman" w:hAnsi="Times New Roman"/>
          <w:sz w:val="24"/>
          <w:szCs w:val="24"/>
          <w:lang w:val="ru-RU"/>
        </w:rPr>
        <w:t>“. Едукацијом је обухваћено 1.</w:t>
      </w:r>
      <w:r w:rsidR="001B5831" w:rsidRPr="002B6AC0">
        <w:rPr>
          <w:rFonts w:ascii="Times New Roman" w:hAnsi="Times New Roman"/>
          <w:sz w:val="24"/>
          <w:szCs w:val="24"/>
          <w:lang w:val="ru-RU"/>
        </w:rPr>
        <w:t>860 полицијских службеника, и они су</w:t>
      </w:r>
      <w:r w:rsidRPr="002B6AC0">
        <w:rPr>
          <w:rFonts w:ascii="Times New Roman" w:hAnsi="Times New Roman"/>
          <w:sz w:val="24"/>
          <w:szCs w:val="24"/>
          <w:lang w:val="ru-RU"/>
        </w:rPr>
        <w:t xml:space="preserve"> упознати са основним принци</w:t>
      </w:r>
      <w:r w:rsidR="00CF4920">
        <w:rPr>
          <w:rFonts w:ascii="Times New Roman" w:hAnsi="Times New Roman"/>
          <w:sz w:val="24"/>
          <w:szCs w:val="24"/>
          <w:lang w:val="sr-Cyrl-CS"/>
        </w:rPr>
        <w:t>пи</w:t>
      </w:r>
      <w:r w:rsidRPr="002B6AC0">
        <w:rPr>
          <w:rFonts w:ascii="Times New Roman" w:hAnsi="Times New Roman"/>
          <w:sz w:val="24"/>
          <w:szCs w:val="24"/>
          <w:lang w:val="ru-RU"/>
        </w:rPr>
        <w:t>ма рада полиције у заједници. У сарадњи са ОЕБС-ом</w:t>
      </w:r>
      <w:r w:rsidR="004207F0">
        <w:rPr>
          <w:rFonts w:ascii="Times New Roman" w:hAnsi="Times New Roman"/>
          <w:sz w:val="24"/>
          <w:szCs w:val="24"/>
          <w:lang w:val="ru-RU"/>
        </w:rPr>
        <w:t>,</w:t>
      </w:r>
      <w:r w:rsidRPr="002B6AC0">
        <w:rPr>
          <w:rFonts w:ascii="Times New Roman" w:hAnsi="Times New Roman"/>
          <w:sz w:val="24"/>
          <w:szCs w:val="24"/>
          <w:lang w:val="ru-RU"/>
        </w:rPr>
        <w:t xml:space="preserve"> средњи руководећи кадар у црногорској полицији похађао је курс из области менаџмента за рад полиције у заједници (Мрдовић, 2004:237-239).</w:t>
      </w:r>
    </w:p>
    <w:p w:rsidR="006709AD" w:rsidRDefault="006709AD" w:rsidP="00CF4920">
      <w:pPr>
        <w:pStyle w:val="Default"/>
        <w:ind w:firstLine="720"/>
        <w:jc w:val="both"/>
        <w:rPr>
          <w:lang w:val="sr-Cyrl-CS"/>
        </w:rPr>
      </w:pPr>
      <w:r>
        <w:rPr>
          <w:lang w:val="sr-Cyrl-CS"/>
        </w:rPr>
        <w:t>Рад полиције у заједници у Црној Гори можемо посматрати кроз чет</w:t>
      </w:r>
      <w:r w:rsidR="00CF4920">
        <w:rPr>
          <w:lang w:val="sr-Cyrl-CS"/>
        </w:rPr>
        <w:t>и</w:t>
      </w:r>
      <w:r>
        <w:rPr>
          <w:lang w:val="sr-Cyrl-CS"/>
        </w:rPr>
        <w:t xml:space="preserve">ри фазе развоја.  </w:t>
      </w:r>
      <w:r w:rsidRPr="000E6DE6">
        <w:rPr>
          <w:i/>
          <w:lang w:val="sr-Cyrl-CS"/>
        </w:rPr>
        <w:t>Прва фаза</w:t>
      </w:r>
      <w:r>
        <w:rPr>
          <w:i/>
          <w:lang w:val="sr-Cyrl-CS"/>
        </w:rPr>
        <w:t>,</w:t>
      </w:r>
      <w:r>
        <w:rPr>
          <w:lang w:val="sr-Cyrl-CS"/>
        </w:rPr>
        <w:t xml:space="preserve"> (припремни рад) увођење рада полици</w:t>
      </w:r>
      <w:r w:rsidR="009A67E9">
        <w:rPr>
          <w:lang w:val="sr-Cyrl-CS"/>
        </w:rPr>
        <w:t>је у локално</w:t>
      </w:r>
      <w:r w:rsidR="007152F6">
        <w:rPr>
          <w:lang w:val="sr-Cyrl-CS"/>
        </w:rPr>
        <w:t>ј заједници. Ова фаза обухватила</w:t>
      </w:r>
      <w:r w:rsidR="009A67E9">
        <w:rPr>
          <w:lang w:val="sr-Cyrl-CS"/>
        </w:rPr>
        <w:t xml:space="preserve"> је </w:t>
      </w:r>
      <w:r>
        <w:rPr>
          <w:lang w:val="sr-Cyrl-CS"/>
        </w:rPr>
        <w:t>заједничке активности међународне заједни</w:t>
      </w:r>
      <w:r w:rsidR="00985A03">
        <w:rPr>
          <w:lang w:val="sr-Cyrl-CS"/>
        </w:rPr>
        <w:t xml:space="preserve">це </w:t>
      </w:r>
      <w:r>
        <w:rPr>
          <w:lang w:val="sr-Cyrl-CS"/>
        </w:rPr>
        <w:t>и Министарства унутрашњих послова Црне Горе у периоду од 2004-2006. године. Све активности на овом плану биле су у сенци процеса стицања независности Црне Горе, због чега је рад полиције у заједници у Црној Гори одложен све док није био завршен процес стицања независности</w:t>
      </w:r>
      <w:r w:rsidRPr="00EE2001">
        <w:rPr>
          <w:lang w:val="ru-RU"/>
        </w:rPr>
        <w:t>.</w:t>
      </w:r>
    </w:p>
    <w:p w:rsidR="006709AD" w:rsidRDefault="006709AD" w:rsidP="006709AD">
      <w:pPr>
        <w:pStyle w:val="Default"/>
        <w:jc w:val="both"/>
        <w:rPr>
          <w:lang w:val="sr-Cyrl-CS"/>
        </w:rPr>
      </w:pPr>
      <w:r>
        <w:rPr>
          <w:lang w:val="sr-Cyrl-CS"/>
        </w:rPr>
        <w:tab/>
      </w:r>
      <w:r>
        <w:rPr>
          <w:i/>
          <w:lang w:val="sr-Cyrl-CS"/>
        </w:rPr>
        <w:t>Период 2006-2008.</w:t>
      </w:r>
      <w:r w:rsidRPr="001D2FAE">
        <w:rPr>
          <w:i/>
          <w:lang w:val="sr-Cyrl-CS"/>
        </w:rPr>
        <w:t xml:space="preserve"> године представља другу фазу</w:t>
      </w:r>
      <w:r>
        <w:rPr>
          <w:lang w:val="sr-Cyrl-CS"/>
        </w:rPr>
        <w:t xml:space="preserve"> у развоју рада полиције у локалној заједници у </w:t>
      </w:r>
      <w:r w:rsidR="00CF4920">
        <w:rPr>
          <w:lang w:val="sr-Cyrl-CS"/>
        </w:rPr>
        <w:t>Црној Гори. Нове</w:t>
      </w:r>
      <w:r w:rsidR="009A67E9">
        <w:rPr>
          <w:lang w:val="sr-Cyrl-CS"/>
        </w:rPr>
        <w:t xml:space="preserve"> активности усмерене</w:t>
      </w:r>
      <w:r>
        <w:rPr>
          <w:lang w:val="sr-Cyrl-CS"/>
        </w:rPr>
        <w:t xml:space="preserve"> ка увођењу рада полиције у локалној заједници започет</w:t>
      </w:r>
      <w:r w:rsidR="009A67E9">
        <w:rPr>
          <w:lang w:val="sr-Cyrl-CS"/>
        </w:rPr>
        <w:t>е су</w:t>
      </w:r>
      <w:r>
        <w:rPr>
          <w:lang w:val="sr-Cyrl-CS"/>
        </w:rPr>
        <w:t xml:space="preserve"> након стицања независности</w:t>
      </w:r>
      <w:r w:rsidR="009A67E9">
        <w:rPr>
          <w:lang w:val="sr-Cyrl-CS"/>
        </w:rPr>
        <w:t xml:space="preserve"> Црне Горе. </w:t>
      </w:r>
      <w:r>
        <w:rPr>
          <w:lang w:val="sr-Cyrl-CS"/>
        </w:rPr>
        <w:t>Према предлогу ОЕБС-а, у 2007. години одабране су пилот локације у три региона Црне Горе које су имале различите изазове са безбедносног аспекта. То је била Подгорица, као урбани главни град у централном региону, Никшић као урбани индустријски це</w:t>
      </w:r>
      <w:r w:rsidR="009D73BD">
        <w:rPr>
          <w:lang w:val="sr-Cyrl-CS"/>
        </w:rPr>
        <w:t>нтар на северу Црне Горе и Улцињ</w:t>
      </w:r>
      <w:r>
        <w:rPr>
          <w:lang w:val="sr-Cyrl-CS"/>
        </w:rPr>
        <w:t xml:space="preserve"> као мултиетнички туристички приморски град у коме живи велики број Албанаца. О</w:t>
      </w:r>
      <w:r w:rsidR="007152F6">
        <w:rPr>
          <w:lang w:val="sr-Cyrl-CS"/>
        </w:rPr>
        <w:t xml:space="preserve">ве пилот локације послужиле су </w:t>
      </w:r>
      <w:r>
        <w:rPr>
          <w:lang w:val="sr-Cyrl-CS"/>
        </w:rPr>
        <w:t>од марта до новембра 2007. године, као поље за опробавање рада полиције</w:t>
      </w:r>
      <w:r w:rsidR="00DB6C7B">
        <w:rPr>
          <w:lang w:val="sr-Cyrl-CS"/>
        </w:rPr>
        <w:t xml:space="preserve"> у локалној заједници. Изабрано</w:t>
      </w:r>
      <w:r>
        <w:rPr>
          <w:lang w:val="sr-Cyrl-CS"/>
        </w:rPr>
        <w:t xml:space="preserve"> је 28 контакт полицајаца </w:t>
      </w:r>
      <w:r w:rsidR="00DB6C7B">
        <w:rPr>
          <w:lang w:val="sr-Cyrl-CS"/>
        </w:rPr>
        <w:t>за пружање усл</w:t>
      </w:r>
      <w:r w:rsidR="00CF4920">
        <w:rPr>
          <w:lang w:val="sr-Cyrl-CS"/>
        </w:rPr>
        <w:t xml:space="preserve">уга грађанима и они су били </w:t>
      </w:r>
      <w:r w:rsidR="00DB6C7B">
        <w:rPr>
          <w:lang w:val="sr-Cyrl-CS"/>
        </w:rPr>
        <w:t>надлежни</w:t>
      </w:r>
      <w:r w:rsidR="00985A03">
        <w:rPr>
          <w:lang w:val="sr-Cyrl-CS"/>
        </w:rPr>
        <w:t xml:space="preserve"> за </w:t>
      </w:r>
      <w:r>
        <w:rPr>
          <w:lang w:val="sr-Cyrl-CS"/>
        </w:rPr>
        <w:t>84.000 ста</w:t>
      </w:r>
      <w:r w:rsidR="00CF4920">
        <w:rPr>
          <w:lang w:val="sr-Cyrl-CS"/>
        </w:rPr>
        <w:t>новника. Резултати истраживања из</w:t>
      </w:r>
      <w:r w:rsidR="007152F6">
        <w:rPr>
          <w:lang w:val="sr-Cyrl-CS"/>
        </w:rPr>
        <w:t xml:space="preserve"> </w:t>
      </w:r>
      <w:r w:rsidR="00CF4920">
        <w:rPr>
          <w:lang w:val="sr-Cyrl-CS"/>
        </w:rPr>
        <w:t>2004. и 2007. години, говоре о позитивним резултатима рада контакт-полицајаца</w:t>
      </w:r>
      <w:r>
        <w:rPr>
          <w:lang w:val="sr-Cyrl-CS"/>
        </w:rPr>
        <w:t>. Истраживање је показало да је само постојање контакт-полицајаца имало превентивн</w:t>
      </w:r>
      <w:r w:rsidR="00985A03">
        <w:rPr>
          <w:lang w:val="sr-Cyrl-CS"/>
        </w:rPr>
        <w:t>и исход на неке облике криминалитета</w:t>
      </w:r>
      <w:r>
        <w:rPr>
          <w:lang w:val="sr-Cyrl-CS"/>
        </w:rPr>
        <w:t>. ОЕБС је током 2007. године, обавио уводну обуку на тему рада полиције у локалној заједници и обуку за савремено управљање за 100 одабраних потенцијалних контакт-полицајаца и њихових старешина. Њихова п</w:t>
      </w:r>
      <w:r w:rsidR="009371CB">
        <w:rPr>
          <w:lang w:val="sr-Cyrl-CS"/>
        </w:rPr>
        <w:t>рва активност била је да сачине</w:t>
      </w:r>
      <w:r>
        <w:rPr>
          <w:lang w:val="sr-Cyrl-CS"/>
        </w:rPr>
        <w:t xml:space="preserve"> списак особа, установа и објеката значајних за њихов рејон и да дистрибуирају своје визит-карте и промотивни материјал о раду полиције у локалној заједници које је обезбедио ОЕБС. </w:t>
      </w:r>
      <w:r w:rsidR="00145C0F">
        <w:rPr>
          <w:lang w:val="sr-Cyrl-CS"/>
        </w:rPr>
        <w:t>Резултати истраживања из друге половине</w:t>
      </w:r>
      <w:r>
        <w:rPr>
          <w:lang w:val="sr-Cyrl-CS"/>
        </w:rPr>
        <w:t xml:space="preserve"> 2007</w:t>
      </w:r>
      <w:r w:rsidR="009371CB">
        <w:rPr>
          <w:lang w:val="sr-Cyrl-CS"/>
        </w:rPr>
        <w:t>.</w:t>
      </w:r>
      <w:r w:rsidR="00145C0F">
        <w:rPr>
          <w:lang w:val="sr-Cyrl-CS"/>
        </w:rPr>
        <w:t xml:space="preserve"> године  говоре да </w:t>
      </w:r>
      <w:r>
        <w:rPr>
          <w:lang w:val="sr-Cyrl-CS"/>
        </w:rPr>
        <w:t xml:space="preserve"> су грађани са пилот локација полицију проценили позитивније него грађани ван пилот локација. Још прецизније, грађани који су упознали контакт-полицајце осећали су се сигурније, имали су позитиван став према полицији као установи и више су</w:t>
      </w:r>
      <w:r w:rsidR="009371CB">
        <w:rPr>
          <w:lang w:val="sr-Cyrl-CS"/>
        </w:rPr>
        <w:t xml:space="preserve"> се</w:t>
      </w:r>
      <w:r>
        <w:rPr>
          <w:lang w:val="sr-Cyrl-CS"/>
        </w:rPr>
        <w:t xml:space="preserve"> саосећали са појединачним полицајцима од оних који нису срели контакт-полицајце. Разговори који су обављени крајем 2007. године са 56 локалних креатора мњења показ</w:t>
      </w:r>
      <w:r w:rsidR="009D73BD">
        <w:rPr>
          <w:lang w:val="sr-Cyrl-CS"/>
        </w:rPr>
        <w:t>а</w:t>
      </w:r>
      <w:r>
        <w:rPr>
          <w:lang w:val="sr-Cyrl-CS"/>
        </w:rPr>
        <w:t>ли су да је било лакше остварити контакт са полицијом него што је то био случај у прошлости.</w:t>
      </w:r>
    </w:p>
    <w:p w:rsidR="0039357D" w:rsidRDefault="006709AD" w:rsidP="006709AD">
      <w:pPr>
        <w:pStyle w:val="Default"/>
        <w:jc w:val="both"/>
        <w:rPr>
          <w:lang w:val="sr-Cyrl-CS"/>
        </w:rPr>
      </w:pPr>
      <w:r>
        <w:rPr>
          <w:lang w:val="sr-Cyrl-CS"/>
        </w:rPr>
        <w:tab/>
      </w:r>
      <w:r w:rsidRPr="001D2FAE">
        <w:rPr>
          <w:i/>
          <w:lang w:val="sr-Cyrl-CS"/>
        </w:rPr>
        <w:t>Трећа фаза</w:t>
      </w:r>
      <w:r>
        <w:rPr>
          <w:lang w:val="sr-Cyrl-CS"/>
        </w:rPr>
        <w:t xml:space="preserve"> рада полиције у заједници у Црној Гори односила се на ширење рада полиције у локалној заједници на национални ниво. У светлу успеха рада полиције у заједници у Црној Гори, Влада Црне Горе донела је 2008. године одлу</w:t>
      </w:r>
      <w:r w:rsidR="000C4655">
        <w:rPr>
          <w:lang w:val="sr-Cyrl-CS"/>
        </w:rPr>
        <w:t>ку да се у целој држави имплементира</w:t>
      </w:r>
      <w:r>
        <w:rPr>
          <w:lang w:val="sr-Cyrl-CS"/>
        </w:rPr>
        <w:t xml:space="preserve"> рад полиције у локалној</w:t>
      </w:r>
      <w:r w:rsidR="00CF4920">
        <w:rPr>
          <w:lang w:val="sr-Cyrl-CS"/>
        </w:rPr>
        <w:t xml:space="preserve"> заједници. У складу са</w:t>
      </w:r>
      <w:r>
        <w:rPr>
          <w:lang w:val="sr-Cyrl-CS"/>
        </w:rPr>
        <w:t xml:space="preserve"> извештајем Управе полиције за 2008</w:t>
      </w:r>
      <w:r w:rsidR="00CF4920">
        <w:rPr>
          <w:lang w:val="sr-Cyrl-CS"/>
        </w:rPr>
        <w:t>.</w:t>
      </w:r>
      <w:r>
        <w:rPr>
          <w:lang w:val="sr-Cyrl-CS"/>
        </w:rPr>
        <w:t xml:space="preserve"> годину, контакт-полицајци остварили су 63.901 контаката са грађанима. Пројекат је такође позитивно пропраћен у штампи. Крајем 2008. године, Удружење шефова полиције у југоисточној Европи (</w:t>
      </w:r>
      <w:r>
        <w:rPr>
          <w:lang w:val="sr-Latn-CS"/>
        </w:rPr>
        <w:t>SEPCA)</w:t>
      </w:r>
      <w:r w:rsidR="009D73BD">
        <w:rPr>
          <w:lang w:val="sr-Cyrl-CS"/>
        </w:rPr>
        <w:t>, односно његов Подод</w:t>
      </w:r>
      <w:r>
        <w:rPr>
          <w:lang w:val="sr-Cyrl-CS"/>
        </w:rPr>
        <w:t xml:space="preserve">бор за рад </w:t>
      </w:r>
      <w:r>
        <w:rPr>
          <w:lang w:val="sr-Cyrl-CS"/>
        </w:rPr>
        <w:lastRenderedPageBreak/>
        <w:t>полиције у заједници, наградио је пројекат „Рад полиције у локалној заједници у Црној Гори“, као најбољи пројекат у југоисточној Европи. Од тада се овај пројекат, успешно спроводи у свим подручним јединицама и полицијским испоставама, односно у свакој од 21 општини у Црној Гори. Рад полиције у локалној заједници 2009. године уведен је и у рад граничне полиције. Примењен је је исти шаблон одабиром три пилот-локације,  обављена је и обука 15 руководилаца средњег нивоа и 15 граничних контакт-полицајаца у 15 контакт-рејона. Поред граничне полиције, рад полиције у локалној заједници уведен је и у саобраћајну полицију.</w:t>
      </w:r>
    </w:p>
    <w:p w:rsidR="006709AD" w:rsidRDefault="006709AD" w:rsidP="006709AD">
      <w:pPr>
        <w:pStyle w:val="Default"/>
        <w:jc w:val="both"/>
        <w:rPr>
          <w:lang w:val="sr-Cyrl-CS"/>
        </w:rPr>
      </w:pPr>
      <w:r>
        <w:rPr>
          <w:lang w:val="sr-Cyrl-CS"/>
        </w:rPr>
        <w:tab/>
        <w:t xml:space="preserve">Истраживања обављена у 2011. </w:t>
      </w:r>
      <w:r w:rsidR="0039357D">
        <w:rPr>
          <w:lang w:val="sr-Cyrl-CS"/>
        </w:rPr>
        <w:t>г</w:t>
      </w:r>
      <w:r>
        <w:rPr>
          <w:lang w:val="sr-Cyrl-CS"/>
        </w:rPr>
        <w:t>одини</w:t>
      </w:r>
      <w:r w:rsidR="0039357D">
        <w:rPr>
          <w:lang w:val="sr-Cyrl-CS"/>
        </w:rPr>
        <w:t>,</w:t>
      </w:r>
      <w:r>
        <w:rPr>
          <w:lang w:val="sr-Cyrl-CS"/>
        </w:rPr>
        <w:t xml:space="preserve"> указују на проблем покривености и нерепрезентативности. Број одређених рејона не покрива подручје читаве државе, па због тога само трећина грађана зна да у њиховој средини постоји контакт-полицајац. Поред тога одабир контакт-полицајаца треба да буде проширен, тако да </w:t>
      </w:r>
      <w:r w:rsidR="00CF4920">
        <w:rPr>
          <w:lang w:val="sr-Cyrl-CS"/>
        </w:rPr>
        <w:t xml:space="preserve">укључи више жена и представника </w:t>
      </w:r>
      <w:r>
        <w:rPr>
          <w:lang w:val="sr-Cyrl-CS"/>
        </w:rPr>
        <w:t>различитих етничких група, ради што веће репрезентативности. Истраживања су такође показала да су понекад</w:t>
      </w:r>
      <w:r w:rsidR="00DB6C7B">
        <w:rPr>
          <w:lang w:val="sr-Cyrl-CS"/>
        </w:rPr>
        <w:t xml:space="preserve"> контакт-полицајци без одговарајуће подршке</w:t>
      </w:r>
      <w:r>
        <w:rPr>
          <w:lang w:val="sr-Cyrl-CS"/>
        </w:rPr>
        <w:t xml:space="preserve"> колега и надр</w:t>
      </w:r>
      <w:r w:rsidR="00CF4920">
        <w:rPr>
          <w:lang w:val="sr-Cyrl-CS"/>
        </w:rPr>
        <w:t>е</w:t>
      </w:r>
      <w:r>
        <w:rPr>
          <w:lang w:val="sr-Cyrl-CS"/>
        </w:rPr>
        <w:t>ђених, што исходује варирањем квантитета  и квалитета њиховог рада у различитим полицијским станицама. Такође,</w:t>
      </w:r>
      <w:r w:rsidR="00CF4920">
        <w:rPr>
          <w:lang w:val="sr-Cyrl-CS"/>
        </w:rPr>
        <w:t xml:space="preserve"> уочено је да рад контакт-полица</w:t>
      </w:r>
      <w:r>
        <w:rPr>
          <w:lang w:val="sr-Cyrl-CS"/>
        </w:rPr>
        <w:t>јаца на репресивним пословима нарушава њихов „имиџ“ добрих полицајаца код грађана. На годишњој конференцији контакт-полицајаца  указано је и на додатну подршку средњих руководилаца, првенствено у повезивању са осталим линијама рада полиције, успостављању комуникације и партнерства са осталим неполицијским установама и организац</w:t>
      </w:r>
      <w:r w:rsidR="00CF4920">
        <w:rPr>
          <w:lang w:val="sr-Cyrl-CS"/>
        </w:rPr>
        <w:t>и</w:t>
      </w:r>
      <w:r>
        <w:rPr>
          <w:lang w:val="sr-Cyrl-CS"/>
        </w:rPr>
        <w:t>јама у локалним зај</w:t>
      </w:r>
      <w:r w:rsidR="00DB6C7B">
        <w:rPr>
          <w:lang w:val="sr-Cyrl-CS"/>
        </w:rPr>
        <w:t>едницама, као и обезбеђивању од</w:t>
      </w:r>
      <w:r>
        <w:rPr>
          <w:lang w:val="sr-Cyrl-CS"/>
        </w:rPr>
        <w:t>говарајућих ресурса за њихов рад</w:t>
      </w:r>
      <w:r w:rsidRPr="00EE2001">
        <w:rPr>
          <w:lang w:val="ru-RU"/>
        </w:rPr>
        <w:t>.</w:t>
      </w:r>
      <w:r w:rsidR="00B50DBD">
        <w:rPr>
          <w:lang w:val="ru-RU"/>
        </w:rPr>
        <w:t xml:space="preserve"> </w:t>
      </w:r>
      <w:r>
        <w:rPr>
          <w:lang w:val="sr-Cyrl-CS"/>
        </w:rPr>
        <w:t>На основу извршене анализе рада полиције у заједници у Црној Гори у 2011. години, дате су одређене препоруке које се одн</w:t>
      </w:r>
      <w:r w:rsidR="00CF4920">
        <w:rPr>
          <w:lang w:val="sr-Cyrl-CS"/>
        </w:rPr>
        <w:t>осе</w:t>
      </w:r>
      <w:r>
        <w:rPr>
          <w:lang w:val="sr-Cyrl-CS"/>
        </w:rPr>
        <w:t xml:space="preserve"> на унапређење рада полиције у заједници и размену иск</w:t>
      </w:r>
      <w:r w:rsidR="00CF4920">
        <w:rPr>
          <w:lang w:val="sr-Cyrl-CS"/>
        </w:rPr>
        <w:t>уства између контакт-полицајаца</w:t>
      </w:r>
      <w:r w:rsidR="00090A59">
        <w:rPr>
          <w:lang w:val="sr-Cyrl-CS"/>
        </w:rPr>
        <w:t>.</w:t>
      </w:r>
    </w:p>
    <w:p w:rsidR="00F41B61" w:rsidRPr="002B6AC0" w:rsidRDefault="00F41B61" w:rsidP="006709AD">
      <w:pPr>
        <w:pStyle w:val="Default"/>
        <w:jc w:val="both"/>
        <w:rPr>
          <w:lang w:val="ru-RU"/>
        </w:rPr>
      </w:pPr>
    </w:p>
    <w:p w:rsidR="006709AD" w:rsidRPr="008B331C" w:rsidRDefault="004643D1" w:rsidP="008B331C">
      <w:pPr>
        <w:pStyle w:val="Heading4"/>
        <w:ind w:left="720" w:firstLine="720"/>
        <w:rPr>
          <w:lang w:val="ru-RU"/>
        </w:rPr>
      </w:pPr>
      <w:r w:rsidRPr="008B331C">
        <w:rPr>
          <w:lang w:val="ru-RU"/>
        </w:rPr>
        <w:t>4.3.4.</w:t>
      </w:r>
      <w:r w:rsidR="006709AD" w:rsidRPr="008B331C">
        <w:rPr>
          <w:lang w:val="ru-RU"/>
        </w:rPr>
        <w:t>Организација</w:t>
      </w:r>
      <w:r w:rsidR="008B331C" w:rsidRPr="008B331C">
        <w:rPr>
          <w:lang w:val="ru-RU"/>
        </w:rPr>
        <w:t xml:space="preserve"> и  рад</w:t>
      </w:r>
      <w:r w:rsidR="006709AD" w:rsidRPr="008B331C">
        <w:rPr>
          <w:lang w:val="ru-RU"/>
        </w:rPr>
        <w:t xml:space="preserve"> полиције у заједници</w:t>
      </w:r>
      <w:r w:rsidR="00FD764F">
        <w:rPr>
          <w:lang w:val="ru-RU"/>
        </w:rPr>
        <w:t xml:space="preserve"> у</w:t>
      </w:r>
      <w:r w:rsidR="006709AD" w:rsidRPr="008B331C">
        <w:rPr>
          <w:lang w:val="ru-RU"/>
        </w:rPr>
        <w:t xml:space="preserve"> Републици Српској</w:t>
      </w:r>
    </w:p>
    <w:p w:rsidR="004643D1" w:rsidRPr="008B331C" w:rsidRDefault="004643D1" w:rsidP="004643D1">
      <w:pPr>
        <w:rPr>
          <w:i/>
          <w:lang w:val="ru-RU"/>
        </w:rPr>
      </w:pPr>
    </w:p>
    <w:p w:rsidR="006709AD" w:rsidRPr="00EE2001" w:rsidRDefault="006709AD" w:rsidP="006709AD">
      <w:pPr>
        <w:pStyle w:val="Default"/>
        <w:jc w:val="both"/>
        <w:rPr>
          <w:lang w:val="ru-RU"/>
        </w:rPr>
      </w:pPr>
    </w:p>
    <w:p w:rsidR="006709AD" w:rsidRDefault="006709AD" w:rsidP="006709AD">
      <w:pPr>
        <w:pStyle w:val="Default"/>
        <w:ind w:firstLine="720"/>
        <w:jc w:val="both"/>
        <w:rPr>
          <w:lang w:val="ru-RU"/>
        </w:rPr>
      </w:pPr>
      <w:r w:rsidRPr="00EE2001">
        <w:rPr>
          <w:lang w:val="ru-RU"/>
        </w:rPr>
        <w:t>Традиционални полицијски модел, који је претходио моделу новог концепта рада полиције у заједници у Босн</w:t>
      </w:r>
      <w:r w:rsidR="0039357D">
        <w:rPr>
          <w:lang w:val="ru-RU"/>
        </w:rPr>
        <w:t>и и Херцеговини (у даљем тексту</w:t>
      </w:r>
      <w:r w:rsidRPr="00EE2001">
        <w:rPr>
          <w:lang w:val="ru-RU"/>
        </w:rPr>
        <w:t xml:space="preserve"> БиХ) и Ре</w:t>
      </w:r>
      <w:r w:rsidR="0039357D">
        <w:rPr>
          <w:lang w:val="ru-RU"/>
        </w:rPr>
        <w:t>публици Српској (у даљем тексту</w:t>
      </w:r>
      <w:r w:rsidR="00716BEA">
        <w:rPr>
          <w:lang w:val="ru-RU"/>
        </w:rPr>
        <w:t xml:space="preserve"> </w:t>
      </w:r>
      <w:r w:rsidRPr="00EE2001">
        <w:rPr>
          <w:lang w:val="ru-RU"/>
        </w:rPr>
        <w:t>РС), представља израз друштвено-политичког уређења државе у којој је постојао. Наравно, реч је о полицијском моделу који је био успоста</w:t>
      </w:r>
      <w:r w:rsidR="00F757F6">
        <w:rPr>
          <w:lang w:val="ru-RU"/>
        </w:rPr>
        <w:t>вљен у Социјалистичко Федеративној</w:t>
      </w:r>
      <w:r w:rsidRPr="00EE2001">
        <w:rPr>
          <w:lang w:val="ru-RU"/>
        </w:rPr>
        <w:t xml:space="preserve"> Републици Југославији и који је као такав пратио развој и степен демократије у складу са социјалистичком и комунистичком идеологијом, као званичном идеологијом наведене државе. Полиција је схватана као државни орган принуде, чији је основни задатак био заштита уставом утврђеног поретка. Полиција у БиХ и РС, наследила је традици</w:t>
      </w:r>
      <w:r w:rsidR="00090A59">
        <w:rPr>
          <w:lang w:val="ru-RU"/>
        </w:rPr>
        <w:t>о</w:t>
      </w:r>
      <w:r w:rsidRPr="00EE2001">
        <w:rPr>
          <w:lang w:val="ru-RU"/>
        </w:rPr>
        <w:t>нални модел који је базиран на реактивном приступу и ауторитарном полицијском систему. Током грађанског рата у БиХ, милитаризација и политизација полиције била је једна од њених кључних карактеристика. Такође, једна од ранијих карактеристика  била је и неадекватна ет</w:t>
      </w:r>
      <w:r w:rsidR="00090A59">
        <w:rPr>
          <w:lang w:val="ru-RU"/>
        </w:rPr>
        <w:t>н</w:t>
      </w:r>
      <w:r w:rsidRPr="00EE2001">
        <w:rPr>
          <w:lang w:val="ru-RU"/>
        </w:rPr>
        <w:t xml:space="preserve">ичка заступљеност припадника полиције у оквиру полицијских организација у БиХ. Генерално, постојао је веома низак ниво сарадње полиције и заједнице, што је </w:t>
      </w:r>
      <w:r w:rsidRPr="003C12B4">
        <w:rPr>
          <w:lang w:val="ru-RU"/>
        </w:rPr>
        <w:t>резу</w:t>
      </w:r>
      <w:r w:rsidR="003C12B4" w:rsidRPr="003C12B4">
        <w:rPr>
          <w:lang w:val="ru-RU"/>
        </w:rPr>
        <w:t>л</w:t>
      </w:r>
      <w:r w:rsidRPr="003C12B4">
        <w:rPr>
          <w:lang w:val="ru-RU"/>
        </w:rPr>
        <w:t>тирал</w:t>
      </w:r>
      <w:r w:rsidRPr="00EE2001">
        <w:rPr>
          <w:lang w:val="ru-RU"/>
        </w:rPr>
        <w:t>о ниским нивоом међусобног поверења (Пена, 2006:251).</w:t>
      </w:r>
    </w:p>
    <w:p w:rsidR="006709AD" w:rsidRPr="00EE2001" w:rsidRDefault="006709AD" w:rsidP="006709AD">
      <w:pPr>
        <w:pStyle w:val="Default"/>
        <w:ind w:firstLine="720"/>
        <w:jc w:val="both"/>
        <w:rPr>
          <w:lang w:val="ru-RU"/>
        </w:rPr>
      </w:pPr>
      <w:r>
        <w:rPr>
          <w:lang w:val="ru-RU"/>
        </w:rPr>
        <w:t>Оцену успешности рада полиције дав</w:t>
      </w:r>
      <w:r w:rsidR="00F3789D">
        <w:rPr>
          <w:lang w:val="ru-RU"/>
        </w:rPr>
        <w:t>а</w:t>
      </w:r>
      <w:r>
        <w:rPr>
          <w:lang w:val="ru-RU"/>
        </w:rPr>
        <w:t>о је политички врх, средства информисања су је некритички преносила. Полиција је успешност и квалитет рада</w:t>
      </w:r>
      <w:r w:rsidR="00CD179E">
        <w:rPr>
          <w:lang w:val="ru-RU"/>
        </w:rPr>
        <w:t>,</w:t>
      </w:r>
      <w:r>
        <w:rPr>
          <w:lang w:val="ru-RU"/>
        </w:rPr>
        <w:t xml:space="preserve">  јавности </w:t>
      </w:r>
      <w:r>
        <w:rPr>
          <w:lang w:val="ru-RU"/>
        </w:rPr>
        <w:lastRenderedPageBreak/>
        <w:t>саопштавала изношењем статистичких података о  броју извршених и решених кривичних дела, уверав</w:t>
      </w:r>
      <w:r w:rsidR="00090A59">
        <w:rPr>
          <w:lang w:val="ru-RU"/>
        </w:rPr>
        <w:t>а</w:t>
      </w:r>
      <w:r>
        <w:rPr>
          <w:lang w:val="ru-RU"/>
        </w:rPr>
        <w:t xml:space="preserve">јући </w:t>
      </w:r>
      <w:r w:rsidR="00090A59">
        <w:rPr>
          <w:lang w:val="ru-RU"/>
        </w:rPr>
        <w:t>тако јавност и грађане да живе</w:t>
      </w:r>
      <w:r>
        <w:rPr>
          <w:lang w:val="ru-RU"/>
        </w:rPr>
        <w:t xml:space="preserve"> сигурније и квалитетније, него што су то они субјективно доживљавали (Јовичић, 2004:158). </w:t>
      </w:r>
    </w:p>
    <w:p w:rsidR="006709AD" w:rsidRPr="00EE2001" w:rsidRDefault="006709AD" w:rsidP="006709AD">
      <w:pPr>
        <w:pStyle w:val="Default"/>
        <w:ind w:firstLine="720"/>
        <w:jc w:val="both"/>
        <w:rPr>
          <w:lang w:val="ru-RU"/>
        </w:rPr>
      </w:pPr>
      <w:r w:rsidRPr="00EE2001">
        <w:rPr>
          <w:lang w:val="ru-RU"/>
        </w:rPr>
        <w:t>У Босни и Херцеговини  се у октобру 2003. године, након припремне фазе започело са имплементацијом пилот пројекта под називом „</w:t>
      </w:r>
      <w:r w:rsidRPr="00EE2001">
        <w:rPr>
          <w:i/>
          <w:lang w:val="ru-RU"/>
        </w:rPr>
        <w:t>Рад полиције у заједници и сигурност заједнице</w:t>
      </w:r>
      <w:r w:rsidRPr="00EE2001">
        <w:rPr>
          <w:lang w:val="ru-RU"/>
        </w:rPr>
        <w:t>“ као део програма под називом „Сигурност, безбедност, и приступ правди на балкану“, финансираног од Фонда за превенцију конфликата Владе Велике Британије. П</w:t>
      </w:r>
      <w:r w:rsidR="00F3789D">
        <w:rPr>
          <w:lang w:val="ru-RU"/>
        </w:rPr>
        <w:t>ројекат је успостављен у две оп</w:t>
      </w:r>
      <w:r w:rsidRPr="00EE2001">
        <w:rPr>
          <w:lang w:val="ru-RU"/>
        </w:rPr>
        <w:t>штине, и то у Приједору у Републици Српској и у Жепчу у Зеничко-добојском кантону у Федерацији Босне и Херцеговине</w:t>
      </w:r>
      <w:r>
        <w:rPr>
          <w:rStyle w:val="FootnoteReference"/>
        </w:rPr>
        <w:footnoteReference w:id="155"/>
      </w:r>
      <w:r w:rsidRPr="00EE2001">
        <w:rPr>
          <w:lang w:val="ru-RU"/>
        </w:rPr>
        <w:t>.</w:t>
      </w:r>
    </w:p>
    <w:p w:rsidR="006709AD" w:rsidRDefault="006709AD" w:rsidP="006709AD">
      <w:pPr>
        <w:pStyle w:val="Default"/>
        <w:ind w:firstLine="720"/>
        <w:jc w:val="both"/>
        <w:rPr>
          <w:lang w:val="sr-Cyrl-CS"/>
        </w:rPr>
      </w:pPr>
      <w:r>
        <w:rPr>
          <w:lang w:val="sr-Cyrl-CS"/>
        </w:rPr>
        <w:t>На плану превенције, МУП Републике Српске као и све друге полицијске агенције у БиХ  2007. године, потписао је  споразум о сарадњи са Швајцарском агенцијом за ра</w:t>
      </w:r>
      <w:r w:rsidR="00281EF7">
        <w:rPr>
          <w:lang w:val="sr-Cyrl-CS"/>
        </w:rPr>
        <w:t>звој и сарадњу ( у даљем тексту</w:t>
      </w:r>
      <w:r w:rsidR="00CD179E">
        <w:rPr>
          <w:lang w:val="sr-Cyrl-CS"/>
        </w:rPr>
        <w:t xml:space="preserve"> агенција),  који се односи на р</w:t>
      </w:r>
      <w:r>
        <w:rPr>
          <w:lang w:val="sr-Cyrl-CS"/>
        </w:rPr>
        <w:t xml:space="preserve">ад полиције у заједници у БиХ. На основу овог споразума у периоду од 2007-2010. године, реализовани су бројни семинари за виши </w:t>
      </w:r>
      <w:r w:rsidR="00F3789D">
        <w:rPr>
          <w:lang w:val="sr-Cyrl-CS"/>
        </w:rPr>
        <w:t>и средњи руководећ</w:t>
      </w:r>
      <w:r w:rsidR="00716BEA">
        <w:rPr>
          <w:lang w:val="sr-Cyrl-CS"/>
        </w:rPr>
        <w:t>и кадар  МУП</w:t>
      </w:r>
      <w:r w:rsidR="00281EF7">
        <w:rPr>
          <w:lang w:val="sr-Cyrl-CS"/>
        </w:rPr>
        <w:t>-а</w:t>
      </w:r>
      <w:r>
        <w:rPr>
          <w:lang w:val="sr-Cyrl-CS"/>
        </w:rPr>
        <w:t xml:space="preserve"> Републике Српске.</w:t>
      </w:r>
    </w:p>
    <w:p w:rsidR="006709AD" w:rsidRDefault="006709AD" w:rsidP="006709AD">
      <w:pPr>
        <w:pStyle w:val="Default"/>
        <w:ind w:firstLine="720"/>
        <w:jc w:val="both"/>
        <w:rPr>
          <w:lang w:val="sr-Cyrl-CS"/>
        </w:rPr>
      </w:pPr>
      <w:r>
        <w:rPr>
          <w:lang w:val="sr-Cyrl-CS"/>
        </w:rPr>
        <w:t>Током 2008. године, општина Добој  изабрана је за референтни град у Републици Српској у области рада полиције у заједници, након чега је извршена едукација руководилаца, вођа сектора, као и три полицајца за рад полиције у заједници, из области рада полиције у заједници и маркетинга безбедности.</w:t>
      </w:r>
    </w:p>
    <w:p w:rsidR="006709AD" w:rsidRPr="00354798" w:rsidRDefault="006709AD" w:rsidP="006709AD">
      <w:pPr>
        <w:pStyle w:val="Default"/>
        <w:ind w:firstLine="720"/>
        <w:jc w:val="both"/>
        <w:rPr>
          <w:lang w:val="sr-Cyrl-CS"/>
        </w:rPr>
      </w:pPr>
      <w:r>
        <w:rPr>
          <w:lang w:val="sr-Cyrl-CS"/>
        </w:rPr>
        <w:t xml:space="preserve">У 2009. и 2010. години, у сарадњи са агенцијом окончан је курс „Трансакциона анализа“ који су похађали сви овлашћени полицијски службеници са статусом и административни радници који свакодневно контактирају са грађанима. У 2010. </w:t>
      </w:r>
      <w:r w:rsidR="00281EF7">
        <w:rPr>
          <w:lang w:val="sr-Cyrl-CS"/>
        </w:rPr>
        <w:t>г</w:t>
      </w:r>
      <w:r>
        <w:rPr>
          <w:lang w:val="sr-Cyrl-CS"/>
        </w:rPr>
        <w:t>одини</w:t>
      </w:r>
      <w:r w:rsidR="00281EF7">
        <w:rPr>
          <w:lang w:val="sr-Cyrl-CS"/>
        </w:rPr>
        <w:t>,</w:t>
      </w:r>
      <w:r>
        <w:rPr>
          <w:lang w:val="sr-Cyrl-CS"/>
        </w:rPr>
        <w:t xml:space="preserve"> извршена је едукација  полицај</w:t>
      </w:r>
      <w:r w:rsidR="00CD179E">
        <w:rPr>
          <w:lang w:val="sr-Cyrl-CS"/>
        </w:rPr>
        <w:t>аца за рад полиције у заједници.  Н</w:t>
      </w:r>
      <w:r>
        <w:rPr>
          <w:lang w:val="sr-Cyrl-CS"/>
        </w:rPr>
        <w:t xml:space="preserve">а подручју Републике Српске, укупно 17 полицајаца обучено је за рад полиције у заједници. У 2010. </w:t>
      </w:r>
      <w:r w:rsidR="00281EF7">
        <w:rPr>
          <w:lang w:val="sr-Cyrl-CS"/>
        </w:rPr>
        <w:t>г</w:t>
      </w:r>
      <w:r>
        <w:rPr>
          <w:lang w:val="sr-Cyrl-CS"/>
        </w:rPr>
        <w:t>одини</w:t>
      </w:r>
      <w:r w:rsidR="00281EF7">
        <w:rPr>
          <w:lang w:val="sr-Cyrl-CS"/>
        </w:rPr>
        <w:t>,</w:t>
      </w:r>
      <w:r>
        <w:rPr>
          <w:lang w:val="sr-Cyrl-CS"/>
        </w:rPr>
        <w:t xml:space="preserve"> у сарадњи са агенцијом, радна група полицијских службеника из различитих полицијских агенција сачинила је „Приручник о раду полиције у заједници у БиХ“ </w:t>
      </w:r>
    </w:p>
    <w:p w:rsidR="006709AD" w:rsidRPr="00145C0F" w:rsidRDefault="006709AD" w:rsidP="006709AD">
      <w:pPr>
        <w:pStyle w:val="Default"/>
        <w:ind w:firstLine="720"/>
        <w:jc w:val="both"/>
        <w:rPr>
          <w:lang w:val="ru-RU"/>
        </w:rPr>
      </w:pPr>
      <w:r w:rsidRPr="00935F13">
        <w:rPr>
          <w:lang w:val="sr-Cyrl-CS"/>
        </w:rPr>
        <w:t>На плану превенције</w:t>
      </w:r>
      <w:r w:rsidR="00281EF7">
        <w:rPr>
          <w:lang w:val="sr-Cyrl-CS"/>
        </w:rPr>
        <w:t>,</w:t>
      </w:r>
      <w:r w:rsidRPr="00935F13">
        <w:rPr>
          <w:lang w:val="sr-Cyrl-CS"/>
        </w:rPr>
        <w:t xml:space="preserve"> полиција </w:t>
      </w:r>
      <w:r w:rsidR="00281EF7">
        <w:rPr>
          <w:lang w:val="sr-Cyrl-CS"/>
        </w:rPr>
        <w:t>је</w:t>
      </w:r>
      <w:r w:rsidRPr="00935F13">
        <w:rPr>
          <w:lang w:val="sr-Cyrl-CS"/>
        </w:rPr>
        <w:t xml:space="preserve"> у сарадњи са субј</w:t>
      </w:r>
      <w:r>
        <w:rPr>
          <w:lang w:val="sr-Cyrl-CS"/>
        </w:rPr>
        <w:t>ектима у локалној заједници усп</w:t>
      </w:r>
      <w:r w:rsidR="00281EF7">
        <w:rPr>
          <w:lang w:val="sr-Cyrl-CS"/>
        </w:rPr>
        <w:t>ешно</w:t>
      </w:r>
      <w:r w:rsidRPr="00935F13">
        <w:rPr>
          <w:lang w:val="sr-Cyrl-CS"/>
        </w:rPr>
        <w:t xml:space="preserve"> реализовала пројекте</w:t>
      </w:r>
      <w:r w:rsidRPr="00EE2001">
        <w:rPr>
          <w:lang w:val="ru-RU"/>
        </w:rPr>
        <w:t>, међу к</w:t>
      </w:r>
      <w:r w:rsidRPr="00935F13">
        <w:rPr>
          <w:lang w:val="sr-Cyrl-CS"/>
        </w:rPr>
        <w:t>о</w:t>
      </w:r>
      <w:r w:rsidRPr="00EE2001">
        <w:rPr>
          <w:lang w:val="ru-RU"/>
        </w:rPr>
        <w:t>јима су најзна</w:t>
      </w:r>
      <w:r w:rsidRPr="00935F13">
        <w:rPr>
          <w:lang w:val="sr-Cyrl-CS"/>
        </w:rPr>
        <w:t>ч</w:t>
      </w:r>
      <w:r w:rsidRPr="00EE2001">
        <w:rPr>
          <w:lang w:val="ru-RU"/>
        </w:rPr>
        <w:t>ајнији „Шк</w:t>
      </w:r>
      <w:r w:rsidRPr="00935F13">
        <w:rPr>
          <w:lang w:val="sr-Cyrl-CS"/>
        </w:rPr>
        <w:t>о</w:t>
      </w:r>
      <w:r w:rsidRPr="00EE2001">
        <w:rPr>
          <w:lang w:val="ru-RU"/>
        </w:rPr>
        <w:t>лски п</w:t>
      </w:r>
      <w:r w:rsidRPr="00935F13">
        <w:rPr>
          <w:lang w:val="sr-Cyrl-CS"/>
        </w:rPr>
        <w:t>о</w:t>
      </w:r>
      <w:r w:rsidRPr="00EE2001">
        <w:rPr>
          <w:lang w:val="ru-RU"/>
        </w:rPr>
        <w:t xml:space="preserve">лицајац“ и „Дани </w:t>
      </w:r>
      <w:r w:rsidRPr="00935F13">
        <w:rPr>
          <w:lang w:val="sr-Cyrl-CS"/>
        </w:rPr>
        <w:t>о</w:t>
      </w:r>
      <w:r w:rsidRPr="00EE2001">
        <w:rPr>
          <w:lang w:val="ru-RU"/>
        </w:rPr>
        <w:t>тв</w:t>
      </w:r>
      <w:r w:rsidRPr="00935F13">
        <w:rPr>
          <w:lang w:val="sr-Cyrl-CS"/>
        </w:rPr>
        <w:t>о</w:t>
      </w:r>
      <w:r w:rsidRPr="00EE2001">
        <w:rPr>
          <w:lang w:val="ru-RU"/>
        </w:rPr>
        <w:t>рених врата“, а у августу 2009. г</w:t>
      </w:r>
      <w:r w:rsidRPr="00935F13">
        <w:rPr>
          <w:lang w:val="sr-Cyrl-CS"/>
        </w:rPr>
        <w:t>о</w:t>
      </w:r>
      <w:r w:rsidRPr="00EE2001">
        <w:rPr>
          <w:lang w:val="ru-RU"/>
        </w:rPr>
        <w:t>дине зап</w:t>
      </w:r>
      <w:r w:rsidRPr="00935F13">
        <w:rPr>
          <w:lang w:val="sr-Cyrl-CS"/>
        </w:rPr>
        <w:t>оч</w:t>
      </w:r>
      <w:r w:rsidRPr="00EE2001">
        <w:rPr>
          <w:lang w:val="ru-RU"/>
        </w:rPr>
        <w:t>ета је реализација изузетн</w:t>
      </w:r>
      <w:r w:rsidRPr="00935F13">
        <w:rPr>
          <w:lang w:val="sr-Cyrl-CS"/>
        </w:rPr>
        <w:t>о</w:t>
      </w:r>
      <w:r w:rsidRPr="00EE2001">
        <w:rPr>
          <w:lang w:val="ru-RU"/>
        </w:rPr>
        <w:t xml:space="preserve"> зна</w:t>
      </w:r>
      <w:r w:rsidRPr="00935F13">
        <w:rPr>
          <w:lang w:val="sr-Cyrl-CS"/>
        </w:rPr>
        <w:t>ч</w:t>
      </w:r>
      <w:r w:rsidRPr="00EE2001">
        <w:rPr>
          <w:lang w:val="ru-RU"/>
        </w:rPr>
        <w:t>ајн</w:t>
      </w:r>
      <w:r w:rsidRPr="00935F13">
        <w:rPr>
          <w:lang w:val="sr-Cyrl-CS"/>
        </w:rPr>
        <w:t>о</w:t>
      </w:r>
      <w:r w:rsidRPr="00EE2001">
        <w:rPr>
          <w:lang w:val="ru-RU"/>
        </w:rPr>
        <w:t>г пр</w:t>
      </w:r>
      <w:r w:rsidRPr="00935F13">
        <w:rPr>
          <w:lang w:val="sr-Cyrl-CS"/>
        </w:rPr>
        <w:t>о</w:t>
      </w:r>
      <w:r w:rsidRPr="00EE2001">
        <w:rPr>
          <w:lang w:val="ru-RU"/>
        </w:rPr>
        <w:t>јекта „Рад п</w:t>
      </w:r>
      <w:r w:rsidRPr="00935F13">
        <w:rPr>
          <w:lang w:val="sr-Cyrl-CS"/>
        </w:rPr>
        <w:t>о</w:t>
      </w:r>
      <w:r w:rsidRPr="00EE2001">
        <w:rPr>
          <w:lang w:val="ru-RU"/>
        </w:rPr>
        <w:t>лиције у мултиетни</w:t>
      </w:r>
      <w:r w:rsidRPr="00935F13">
        <w:rPr>
          <w:lang w:val="sr-Cyrl-CS"/>
        </w:rPr>
        <w:t>ч</w:t>
      </w:r>
      <w:r w:rsidRPr="00EE2001">
        <w:rPr>
          <w:lang w:val="ru-RU"/>
        </w:rPr>
        <w:t>ким срединама“. Припадници п</w:t>
      </w:r>
      <w:r w:rsidRPr="00935F13">
        <w:rPr>
          <w:lang w:val="sr-Cyrl-CS"/>
        </w:rPr>
        <w:t>о</w:t>
      </w:r>
      <w:r w:rsidRPr="00EE2001">
        <w:rPr>
          <w:lang w:val="ru-RU"/>
        </w:rPr>
        <w:t xml:space="preserve">лиције иницирали су </w:t>
      </w:r>
      <w:r w:rsidRPr="00145C0F">
        <w:rPr>
          <w:lang w:val="sr-Cyrl-CS"/>
        </w:rPr>
        <w:t>о</w:t>
      </w:r>
      <w:r w:rsidRPr="00145C0F">
        <w:rPr>
          <w:lang w:val="ru-RU"/>
        </w:rPr>
        <w:t>снива</w:t>
      </w:r>
      <w:r w:rsidRPr="00145C0F">
        <w:rPr>
          <w:lang w:val="sr-Cyrl-CS"/>
        </w:rPr>
        <w:t>њ</w:t>
      </w:r>
      <w:r w:rsidR="00145C0F" w:rsidRPr="00145C0F">
        <w:rPr>
          <w:lang w:val="ru-RU"/>
        </w:rPr>
        <w:t xml:space="preserve">е </w:t>
      </w:r>
      <w:r w:rsidR="00D715C8" w:rsidRPr="00D715C8">
        <w:rPr>
          <w:lang w:val="ru-RU"/>
        </w:rPr>
        <w:t>л</w:t>
      </w:r>
      <w:r w:rsidRPr="00D715C8">
        <w:rPr>
          <w:lang w:val="sr-Cyrl-CS"/>
        </w:rPr>
        <w:t>о</w:t>
      </w:r>
      <w:r w:rsidRPr="00D715C8">
        <w:rPr>
          <w:lang w:val="ru-RU"/>
        </w:rPr>
        <w:t>калних ф</w:t>
      </w:r>
      <w:r w:rsidRPr="00D715C8">
        <w:rPr>
          <w:lang w:val="sr-Cyrl-CS"/>
        </w:rPr>
        <w:t>о</w:t>
      </w:r>
      <w:r w:rsidRPr="00D715C8">
        <w:rPr>
          <w:lang w:val="ru-RU"/>
        </w:rPr>
        <w:t>рума за безбедн</w:t>
      </w:r>
      <w:r w:rsidRPr="00D715C8">
        <w:rPr>
          <w:lang w:val="sr-Cyrl-CS"/>
        </w:rPr>
        <w:t>о</w:t>
      </w:r>
      <w:r w:rsidR="00331244" w:rsidRPr="00D715C8">
        <w:rPr>
          <w:lang w:val="ru-RU"/>
        </w:rPr>
        <w:t>ст заједнице</w:t>
      </w:r>
      <w:r w:rsidR="00331244" w:rsidRPr="00145C0F">
        <w:rPr>
          <w:lang w:val="ru-RU"/>
        </w:rPr>
        <w:t>. Форуми за безбедност делују у свим градовима</w:t>
      </w:r>
      <w:r w:rsidRPr="00145C0F">
        <w:rPr>
          <w:lang w:val="ru-RU"/>
        </w:rPr>
        <w:t xml:space="preserve"> и </w:t>
      </w:r>
      <w:r w:rsidRPr="00145C0F">
        <w:rPr>
          <w:lang w:val="sr-Cyrl-CS"/>
        </w:rPr>
        <w:t>о</w:t>
      </w:r>
      <w:r w:rsidR="00331244" w:rsidRPr="00145C0F">
        <w:rPr>
          <w:lang w:val="ru-RU"/>
        </w:rPr>
        <w:t>пштинама Републике Српске са циљем</w:t>
      </w:r>
      <w:r w:rsidRPr="00145C0F">
        <w:rPr>
          <w:lang w:val="ru-RU"/>
        </w:rPr>
        <w:t xml:space="preserve"> идентифик</w:t>
      </w:r>
      <w:r w:rsidRPr="00145C0F">
        <w:rPr>
          <w:lang w:val="sr-Cyrl-CS"/>
        </w:rPr>
        <w:t>о</w:t>
      </w:r>
      <w:r w:rsidRPr="00145C0F">
        <w:rPr>
          <w:lang w:val="ru-RU"/>
        </w:rPr>
        <w:t>ва</w:t>
      </w:r>
      <w:r w:rsidRPr="00145C0F">
        <w:rPr>
          <w:lang w:val="sr-Cyrl-CS"/>
        </w:rPr>
        <w:t>њ</w:t>
      </w:r>
      <w:r w:rsidRPr="00145C0F">
        <w:rPr>
          <w:lang w:val="ru-RU"/>
        </w:rPr>
        <w:t>а и решава</w:t>
      </w:r>
      <w:r w:rsidRPr="00145C0F">
        <w:rPr>
          <w:lang w:val="sr-Cyrl-CS"/>
        </w:rPr>
        <w:t>њ</w:t>
      </w:r>
      <w:r w:rsidRPr="00145C0F">
        <w:rPr>
          <w:lang w:val="ru-RU"/>
        </w:rPr>
        <w:t>а бр</w:t>
      </w:r>
      <w:r w:rsidRPr="00145C0F">
        <w:rPr>
          <w:lang w:val="sr-Cyrl-CS"/>
        </w:rPr>
        <w:t>о</w:t>
      </w:r>
      <w:r w:rsidRPr="00145C0F">
        <w:rPr>
          <w:lang w:val="ru-RU"/>
        </w:rPr>
        <w:t>јних безбедн</w:t>
      </w:r>
      <w:r w:rsidRPr="00145C0F">
        <w:rPr>
          <w:lang w:val="sr-Cyrl-CS"/>
        </w:rPr>
        <w:t>о</w:t>
      </w:r>
      <w:r w:rsidRPr="00145C0F">
        <w:rPr>
          <w:lang w:val="ru-RU"/>
        </w:rPr>
        <w:t>сних, али и пр</w:t>
      </w:r>
      <w:r w:rsidRPr="00145C0F">
        <w:rPr>
          <w:lang w:val="sr-Cyrl-CS"/>
        </w:rPr>
        <w:t>о</w:t>
      </w:r>
      <w:r w:rsidRPr="00145C0F">
        <w:rPr>
          <w:lang w:val="ru-RU"/>
        </w:rPr>
        <w:t>блема к</w:t>
      </w:r>
      <w:r w:rsidRPr="00145C0F">
        <w:rPr>
          <w:lang w:val="sr-Cyrl-CS"/>
        </w:rPr>
        <w:t>о</w:t>
      </w:r>
      <w:r w:rsidRPr="00145C0F">
        <w:rPr>
          <w:lang w:val="ru-RU"/>
        </w:rPr>
        <w:t>муналне превенције.</w:t>
      </w:r>
    </w:p>
    <w:p w:rsidR="006709AD" w:rsidRPr="00EE2001" w:rsidRDefault="006709AD" w:rsidP="006709AD">
      <w:pPr>
        <w:pStyle w:val="Default"/>
        <w:ind w:firstLine="720"/>
        <w:jc w:val="both"/>
        <w:rPr>
          <w:lang w:val="ru-RU"/>
        </w:rPr>
      </w:pPr>
      <w:r w:rsidRPr="00935F13">
        <w:rPr>
          <w:lang w:val="sr-Cyrl-CS"/>
        </w:rPr>
        <w:t>О</w:t>
      </w:r>
      <w:r w:rsidRPr="00EE2001">
        <w:rPr>
          <w:lang w:val="ru-RU"/>
        </w:rPr>
        <w:t>сим пр</w:t>
      </w:r>
      <w:r w:rsidRPr="00935F13">
        <w:rPr>
          <w:lang w:val="sr-Cyrl-CS"/>
        </w:rPr>
        <w:t>о</w:t>
      </w:r>
      <w:r w:rsidRPr="00EE2001">
        <w:rPr>
          <w:lang w:val="ru-RU"/>
        </w:rPr>
        <w:t xml:space="preserve">јеката у </w:t>
      </w:r>
      <w:r w:rsidRPr="00935F13">
        <w:rPr>
          <w:lang w:val="sr-Cyrl-CS"/>
        </w:rPr>
        <w:t>о</w:t>
      </w:r>
      <w:r w:rsidRPr="00EE2001">
        <w:rPr>
          <w:lang w:val="ru-RU"/>
        </w:rPr>
        <w:t>квиру имплементације рада п</w:t>
      </w:r>
      <w:r w:rsidRPr="00935F13">
        <w:rPr>
          <w:lang w:val="sr-Cyrl-CS"/>
        </w:rPr>
        <w:t>о</w:t>
      </w:r>
      <w:r w:rsidRPr="00EE2001">
        <w:rPr>
          <w:lang w:val="ru-RU"/>
        </w:rPr>
        <w:t>лиције у заједници, реализ</w:t>
      </w:r>
      <w:r w:rsidRPr="00935F13">
        <w:rPr>
          <w:lang w:val="sr-Cyrl-CS"/>
        </w:rPr>
        <w:t>о</w:t>
      </w:r>
      <w:r w:rsidRPr="00EE2001">
        <w:rPr>
          <w:lang w:val="ru-RU"/>
        </w:rPr>
        <w:t>ване су разли</w:t>
      </w:r>
      <w:r w:rsidRPr="00935F13">
        <w:rPr>
          <w:lang w:val="sr-Cyrl-CS"/>
        </w:rPr>
        <w:t>ч</w:t>
      </w:r>
      <w:r w:rsidRPr="00EE2001">
        <w:rPr>
          <w:lang w:val="ru-RU"/>
        </w:rPr>
        <w:t>ите превентивне кампа</w:t>
      </w:r>
      <w:r w:rsidRPr="00935F13">
        <w:rPr>
          <w:lang w:val="sr-Cyrl-CS"/>
        </w:rPr>
        <w:t>њ</w:t>
      </w:r>
      <w:r w:rsidRPr="00EE2001">
        <w:rPr>
          <w:lang w:val="ru-RU"/>
        </w:rPr>
        <w:t>е ка</w:t>
      </w:r>
      <w:r w:rsidRPr="00935F13">
        <w:rPr>
          <w:lang w:val="sr-Cyrl-CS"/>
        </w:rPr>
        <w:t>о</w:t>
      </w:r>
      <w:r w:rsidRPr="00EE2001">
        <w:rPr>
          <w:lang w:val="ru-RU"/>
        </w:rPr>
        <w:t xml:space="preserve"> шт</w:t>
      </w:r>
      <w:r w:rsidRPr="00935F13">
        <w:rPr>
          <w:lang w:val="sr-Cyrl-CS"/>
        </w:rPr>
        <w:t>о</w:t>
      </w:r>
      <w:r w:rsidRPr="00EE2001">
        <w:rPr>
          <w:lang w:val="ru-RU"/>
        </w:rPr>
        <w:t xml:space="preserve"> су:</w:t>
      </w:r>
      <w:r w:rsidRPr="00935F13">
        <w:rPr>
          <w:lang w:val="sr-Cyrl-CS"/>
        </w:rPr>
        <w:t xml:space="preserve"> „Спречимо малолетничку дели</w:t>
      </w:r>
      <w:r w:rsidR="00F3789D">
        <w:rPr>
          <w:lang w:val="sr-Cyrl-CS"/>
        </w:rPr>
        <w:t>н</w:t>
      </w:r>
      <w:r w:rsidRPr="00935F13">
        <w:rPr>
          <w:lang w:val="sr-Cyrl-CS"/>
        </w:rPr>
        <w:t xml:space="preserve">квенцију“, </w:t>
      </w:r>
      <w:r w:rsidRPr="00EE2001">
        <w:rPr>
          <w:lang w:val="ru-RU"/>
        </w:rPr>
        <w:t xml:space="preserve"> „</w:t>
      </w:r>
      <w:r w:rsidRPr="00935F13">
        <w:rPr>
          <w:lang w:val="sr-Cyrl-CS"/>
        </w:rPr>
        <w:t>О</w:t>
      </w:r>
      <w:r w:rsidRPr="00EE2001">
        <w:rPr>
          <w:lang w:val="ru-RU"/>
        </w:rPr>
        <w:t>бележава</w:t>
      </w:r>
      <w:r w:rsidRPr="00935F13">
        <w:rPr>
          <w:lang w:val="sr-Cyrl-CS"/>
        </w:rPr>
        <w:t>њ</w:t>
      </w:r>
      <w:r w:rsidRPr="00EE2001">
        <w:rPr>
          <w:lang w:val="ru-RU"/>
        </w:rPr>
        <w:t>е Међунар</w:t>
      </w:r>
      <w:r w:rsidRPr="00935F13">
        <w:rPr>
          <w:lang w:val="sr-Cyrl-CS"/>
        </w:rPr>
        <w:t>о</w:t>
      </w:r>
      <w:r w:rsidRPr="00EE2001">
        <w:rPr>
          <w:lang w:val="ru-RU"/>
        </w:rPr>
        <w:t>дн</w:t>
      </w:r>
      <w:r w:rsidRPr="00935F13">
        <w:rPr>
          <w:lang w:val="sr-Cyrl-CS"/>
        </w:rPr>
        <w:t>о</w:t>
      </w:r>
      <w:r w:rsidRPr="00EE2001">
        <w:rPr>
          <w:lang w:val="ru-RU"/>
        </w:rPr>
        <w:t>г дана пр</w:t>
      </w:r>
      <w:r w:rsidRPr="00935F13">
        <w:rPr>
          <w:lang w:val="sr-Cyrl-CS"/>
        </w:rPr>
        <w:t>о</w:t>
      </w:r>
      <w:r w:rsidRPr="00EE2001">
        <w:rPr>
          <w:lang w:val="ru-RU"/>
        </w:rPr>
        <w:t>тив зл</w:t>
      </w:r>
      <w:r w:rsidRPr="00935F13">
        <w:rPr>
          <w:lang w:val="sr-Cyrl-CS"/>
        </w:rPr>
        <w:t>о</w:t>
      </w:r>
      <w:r w:rsidRPr="00EE2001">
        <w:rPr>
          <w:lang w:val="ru-RU"/>
        </w:rPr>
        <w:t>уп</w:t>
      </w:r>
      <w:r w:rsidRPr="00935F13">
        <w:rPr>
          <w:lang w:val="sr-Cyrl-CS"/>
        </w:rPr>
        <w:t>о</w:t>
      </w:r>
      <w:r w:rsidRPr="00EE2001">
        <w:rPr>
          <w:lang w:val="ru-RU"/>
        </w:rPr>
        <w:t>требе др</w:t>
      </w:r>
      <w:r w:rsidRPr="00935F13">
        <w:rPr>
          <w:lang w:val="sr-Cyrl-CS"/>
        </w:rPr>
        <w:t>о</w:t>
      </w:r>
      <w:r w:rsidRPr="00EE2001">
        <w:rPr>
          <w:lang w:val="ru-RU"/>
        </w:rPr>
        <w:t>га и трг</w:t>
      </w:r>
      <w:r w:rsidRPr="00935F13">
        <w:rPr>
          <w:lang w:val="sr-Cyrl-CS"/>
        </w:rPr>
        <w:t>о</w:t>
      </w:r>
      <w:r w:rsidRPr="00EE2001">
        <w:rPr>
          <w:lang w:val="ru-RU"/>
        </w:rPr>
        <w:t>вине људима“, „Заштитим</w:t>
      </w:r>
      <w:r w:rsidRPr="00935F13">
        <w:rPr>
          <w:lang w:val="sr-Cyrl-CS"/>
        </w:rPr>
        <w:t>о</w:t>
      </w:r>
      <w:r w:rsidRPr="00EE2001">
        <w:rPr>
          <w:lang w:val="ru-RU"/>
        </w:rPr>
        <w:t xml:space="preserve"> св</w:t>
      </w:r>
      <w:r w:rsidRPr="00935F13">
        <w:rPr>
          <w:lang w:val="sr-Cyrl-CS"/>
        </w:rPr>
        <w:t>о</w:t>
      </w:r>
      <w:r w:rsidRPr="00EE2001">
        <w:rPr>
          <w:lang w:val="ru-RU"/>
        </w:rPr>
        <w:t>ју им</w:t>
      </w:r>
      <w:r w:rsidRPr="00935F13">
        <w:rPr>
          <w:lang w:val="sr-Cyrl-CS"/>
        </w:rPr>
        <w:t>о</w:t>
      </w:r>
      <w:r w:rsidRPr="00EE2001">
        <w:rPr>
          <w:lang w:val="ru-RU"/>
        </w:rPr>
        <w:t>вину“, „За трезвену млад</w:t>
      </w:r>
      <w:r w:rsidRPr="00935F13">
        <w:rPr>
          <w:lang w:val="sr-Cyrl-CS"/>
        </w:rPr>
        <w:t>о</w:t>
      </w:r>
      <w:r w:rsidRPr="00EE2001">
        <w:rPr>
          <w:lang w:val="ru-RU"/>
        </w:rPr>
        <w:t>ст“ (п</w:t>
      </w:r>
      <w:r w:rsidRPr="00935F13">
        <w:rPr>
          <w:lang w:val="sr-Cyrl-CS"/>
        </w:rPr>
        <w:t>о</w:t>
      </w:r>
      <w:r w:rsidRPr="00EE2001">
        <w:rPr>
          <w:lang w:val="ru-RU"/>
        </w:rPr>
        <w:t>шт</w:t>
      </w:r>
      <w:r w:rsidRPr="00935F13">
        <w:rPr>
          <w:lang w:val="sr-Cyrl-CS"/>
        </w:rPr>
        <w:t>о</w:t>
      </w:r>
      <w:r w:rsidRPr="00EE2001">
        <w:rPr>
          <w:lang w:val="ru-RU"/>
        </w:rPr>
        <w:t>ва</w:t>
      </w:r>
      <w:r w:rsidRPr="00935F13">
        <w:rPr>
          <w:lang w:val="sr-Cyrl-CS"/>
        </w:rPr>
        <w:t>њ</w:t>
      </w:r>
      <w:r w:rsidRPr="00EE2001">
        <w:rPr>
          <w:lang w:val="ru-RU"/>
        </w:rPr>
        <w:t>е пр</w:t>
      </w:r>
      <w:r w:rsidRPr="00935F13">
        <w:rPr>
          <w:lang w:val="sr-Cyrl-CS"/>
        </w:rPr>
        <w:t>о</w:t>
      </w:r>
      <w:r w:rsidRPr="00EE2001">
        <w:rPr>
          <w:lang w:val="ru-RU"/>
        </w:rPr>
        <w:t>писа к</w:t>
      </w:r>
      <w:r w:rsidRPr="00935F13">
        <w:rPr>
          <w:lang w:val="sr-Cyrl-CS"/>
        </w:rPr>
        <w:t>о</w:t>
      </w:r>
      <w:r w:rsidRPr="00EE2001">
        <w:rPr>
          <w:lang w:val="ru-RU"/>
        </w:rPr>
        <w:t>јима је санкци</w:t>
      </w:r>
      <w:r w:rsidRPr="00935F13">
        <w:rPr>
          <w:lang w:val="sr-Cyrl-CS"/>
        </w:rPr>
        <w:t>о</w:t>
      </w:r>
      <w:r w:rsidRPr="00EE2001">
        <w:rPr>
          <w:lang w:val="ru-RU"/>
        </w:rPr>
        <w:t>нисана пр</w:t>
      </w:r>
      <w:r w:rsidRPr="00935F13">
        <w:rPr>
          <w:lang w:val="sr-Cyrl-CS"/>
        </w:rPr>
        <w:t>о</w:t>
      </w:r>
      <w:r w:rsidRPr="00EE2001">
        <w:rPr>
          <w:lang w:val="ru-RU"/>
        </w:rPr>
        <w:t>даја, уп</w:t>
      </w:r>
      <w:r w:rsidRPr="00935F13">
        <w:rPr>
          <w:lang w:val="sr-Cyrl-CS"/>
        </w:rPr>
        <w:t>о</w:t>
      </w:r>
      <w:r w:rsidRPr="00EE2001">
        <w:rPr>
          <w:lang w:val="ru-RU"/>
        </w:rPr>
        <w:t>треба и т</w:t>
      </w:r>
      <w:r>
        <w:rPr>
          <w:lang w:val="sr-Cyrl-CS"/>
        </w:rPr>
        <w:t>очење</w:t>
      </w:r>
      <w:r w:rsidRPr="00EE2001">
        <w:rPr>
          <w:lang w:val="ru-RU"/>
        </w:rPr>
        <w:t xml:space="preserve"> алк</w:t>
      </w:r>
      <w:r w:rsidRPr="00935F13">
        <w:rPr>
          <w:lang w:val="sr-Cyrl-CS"/>
        </w:rPr>
        <w:t>о</w:t>
      </w:r>
      <w:r w:rsidRPr="00EE2001">
        <w:rPr>
          <w:lang w:val="ru-RU"/>
        </w:rPr>
        <w:t>х</w:t>
      </w:r>
      <w:r w:rsidRPr="00935F13">
        <w:rPr>
          <w:lang w:val="sr-Cyrl-CS"/>
        </w:rPr>
        <w:t>о</w:t>
      </w:r>
      <w:r w:rsidRPr="00EE2001">
        <w:rPr>
          <w:lang w:val="ru-RU"/>
        </w:rPr>
        <w:t xml:space="preserve">лних пића на јавним местима лицима млађим </w:t>
      </w:r>
      <w:r w:rsidRPr="00935F13">
        <w:rPr>
          <w:lang w:val="sr-Cyrl-CS"/>
        </w:rPr>
        <w:t>о</w:t>
      </w:r>
      <w:r w:rsidRPr="00EE2001">
        <w:rPr>
          <w:lang w:val="ru-RU"/>
        </w:rPr>
        <w:t>д 18 г</w:t>
      </w:r>
      <w:r w:rsidRPr="00935F13">
        <w:rPr>
          <w:lang w:val="sr-Cyrl-CS"/>
        </w:rPr>
        <w:t>о</w:t>
      </w:r>
      <w:r w:rsidRPr="00EE2001">
        <w:rPr>
          <w:lang w:val="ru-RU"/>
        </w:rPr>
        <w:t>дина), „Кацига жив</w:t>
      </w:r>
      <w:r w:rsidRPr="00935F13">
        <w:rPr>
          <w:lang w:val="sr-Cyrl-CS"/>
        </w:rPr>
        <w:t>о</w:t>
      </w:r>
      <w:r w:rsidRPr="00EE2001">
        <w:rPr>
          <w:lang w:val="ru-RU"/>
        </w:rPr>
        <w:t xml:space="preserve">т </w:t>
      </w:r>
      <w:r w:rsidRPr="00935F13">
        <w:rPr>
          <w:lang w:val="sr-Cyrl-CS"/>
        </w:rPr>
        <w:t>ч</w:t>
      </w:r>
      <w:r w:rsidRPr="00EE2001">
        <w:rPr>
          <w:lang w:val="ru-RU"/>
        </w:rPr>
        <w:t>ува“, „Заштитим</w:t>
      </w:r>
      <w:r w:rsidRPr="00935F13">
        <w:rPr>
          <w:lang w:val="sr-Cyrl-CS"/>
        </w:rPr>
        <w:t>о</w:t>
      </w:r>
      <w:r w:rsidRPr="00EE2001">
        <w:rPr>
          <w:lang w:val="ru-RU"/>
        </w:rPr>
        <w:t xml:space="preserve"> децу у са</w:t>
      </w:r>
      <w:r w:rsidRPr="00935F13">
        <w:rPr>
          <w:lang w:val="sr-Cyrl-CS"/>
        </w:rPr>
        <w:t>о</w:t>
      </w:r>
      <w:r w:rsidRPr="00EE2001">
        <w:rPr>
          <w:lang w:val="ru-RU"/>
        </w:rPr>
        <w:t>браћају“, „Спре</w:t>
      </w:r>
      <w:r w:rsidRPr="00935F13">
        <w:rPr>
          <w:lang w:val="sr-Cyrl-CS"/>
        </w:rPr>
        <w:t>ч</w:t>
      </w:r>
      <w:r w:rsidRPr="00EE2001">
        <w:rPr>
          <w:lang w:val="ru-RU"/>
        </w:rPr>
        <w:t>им</w:t>
      </w:r>
      <w:r w:rsidRPr="00935F13">
        <w:rPr>
          <w:lang w:val="sr-Cyrl-CS"/>
        </w:rPr>
        <w:t>о</w:t>
      </w:r>
      <w:r w:rsidRPr="00EE2001">
        <w:rPr>
          <w:lang w:val="ru-RU"/>
        </w:rPr>
        <w:t xml:space="preserve"> разб</w:t>
      </w:r>
      <w:r w:rsidRPr="00935F13">
        <w:rPr>
          <w:lang w:val="sr-Cyrl-CS"/>
        </w:rPr>
        <w:t>о</w:t>
      </w:r>
      <w:r w:rsidRPr="00EE2001">
        <w:rPr>
          <w:lang w:val="ru-RU"/>
        </w:rPr>
        <w:t>јништва“, „</w:t>
      </w:r>
      <w:r w:rsidRPr="00935F13">
        <w:rPr>
          <w:lang w:val="sr-Cyrl-CS"/>
        </w:rPr>
        <w:t>О</w:t>
      </w:r>
      <w:r w:rsidRPr="00EE2001">
        <w:rPr>
          <w:lang w:val="ru-RU"/>
        </w:rPr>
        <w:t>пасн</w:t>
      </w:r>
      <w:r w:rsidRPr="00935F13">
        <w:rPr>
          <w:lang w:val="sr-Cyrl-CS"/>
        </w:rPr>
        <w:t>о</w:t>
      </w:r>
      <w:r w:rsidRPr="00EE2001">
        <w:rPr>
          <w:lang w:val="ru-RU"/>
        </w:rPr>
        <w:t>сти и зак</w:t>
      </w:r>
      <w:r w:rsidRPr="00935F13">
        <w:rPr>
          <w:lang w:val="sr-Cyrl-CS"/>
        </w:rPr>
        <w:t>о</w:t>
      </w:r>
      <w:r w:rsidRPr="00EE2001">
        <w:rPr>
          <w:lang w:val="ru-RU"/>
        </w:rPr>
        <w:t>нске к</w:t>
      </w:r>
      <w:r w:rsidRPr="00935F13">
        <w:rPr>
          <w:lang w:val="sr-Cyrl-CS"/>
        </w:rPr>
        <w:t>о</w:t>
      </w:r>
      <w:r w:rsidRPr="00EE2001">
        <w:rPr>
          <w:lang w:val="ru-RU"/>
        </w:rPr>
        <w:t>нсеквенце нед</w:t>
      </w:r>
      <w:r w:rsidRPr="00935F13">
        <w:rPr>
          <w:lang w:val="sr-Cyrl-CS"/>
        </w:rPr>
        <w:t>о</w:t>
      </w:r>
      <w:r w:rsidRPr="00EE2001">
        <w:rPr>
          <w:lang w:val="ru-RU"/>
        </w:rPr>
        <w:t>зв</w:t>
      </w:r>
      <w:r w:rsidRPr="00935F13">
        <w:rPr>
          <w:lang w:val="sr-Cyrl-CS"/>
        </w:rPr>
        <w:t>о</w:t>
      </w:r>
      <w:r w:rsidRPr="00EE2001">
        <w:rPr>
          <w:lang w:val="ru-RU"/>
        </w:rPr>
        <w:t>љене уп</w:t>
      </w:r>
      <w:r w:rsidRPr="00935F13">
        <w:rPr>
          <w:lang w:val="sr-Cyrl-CS"/>
        </w:rPr>
        <w:t>о</w:t>
      </w:r>
      <w:r w:rsidRPr="00EE2001">
        <w:rPr>
          <w:lang w:val="ru-RU"/>
        </w:rPr>
        <w:t>требе пир</w:t>
      </w:r>
      <w:r w:rsidRPr="00935F13">
        <w:rPr>
          <w:lang w:val="sr-Cyrl-CS"/>
        </w:rPr>
        <w:t>о</w:t>
      </w:r>
      <w:r w:rsidRPr="00EE2001">
        <w:rPr>
          <w:lang w:val="ru-RU"/>
        </w:rPr>
        <w:t>техни</w:t>
      </w:r>
      <w:r w:rsidRPr="00935F13">
        <w:rPr>
          <w:lang w:val="sr-Cyrl-CS"/>
        </w:rPr>
        <w:t>ч</w:t>
      </w:r>
      <w:r w:rsidRPr="00EE2001">
        <w:rPr>
          <w:lang w:val="ru-RU"/>
        </w:rPr>
        <w:t xml:space="preserve">ких средстава и </w:t>
      </w:r>
      <w:r w:rsidRPr="00935F13">
        <w:rPr>
          <w:lang w:val="sr-Cyrl-CS"/>
        </w:rPr>
        <w:t>о</w:t>
      </w:r>
      <w:r w:rsidRPr="00EE2001">
        <w:rPr>
          <w:lang w:val="ru-RU"/>
        </w:rPr>
        <w:t>ружја“, „Разб</w:t>
      </w:r>
      <w:r w:rsidRPr="00935F13">
        <w:rPr>
          <w:lang w:val="sr-Cyrl-CS"/>
        </w:rPr>
        <w:t>о</w:t>
      </w:r>
      <w:r w:rsidRPr="00EE2001">
        <w:rPr>
          <w:lang w:val="ru-RU"/>
        </w:rPr>
        <w:t>јништва-п</w:t>
      </w:r>
      <w:r w:rsidRPr="00935F13">
        <w:rPr>
          <w:lang w:val="sr-Cyrl-CS"/>
        </w:rPr>
        <w:t>о</w:t>
      </w:r>
      <w:r w:rsidRPr="00EE2001">
        <w:rPr>
          <w:lang w:val="ru-RU"/>
        </w:rPr>
        <w:t>мозите себи да не п</w:t>
      </w:r>
      <w:r w:rsidRPr="00935F13">
        <w:rPr>
          <w:lang w:val="sr-Cyrl-CS"/>
        </w:rPr>
        <w:t>о</w:t>
      </w:r>
      <w:r w:rsidRPr="00EE2001">
        <w:rPr>
          <w:lang w:val="ru-RU"/>
        </w:rPr>
        <w:t>станете жртва“, „Спре</w:t>
      </w:r>
      <w:r w:rsidRPr="00935F13">
        <w:rPr>
          <w:lang w:val="sr-Cyrl-CS"/>
        </w:rPr>
        <w:t>ч</w:t>
      </w:r>
      <w:r w:rsidRPr="00EE2001">
        <w:rPr>
          <w:lang w:val="ru-RU"/>
        </w:rPr>
        <w:t>им</w:t>
      </w:r>
      <w:r w:rsidRPr="00935F13">
        <w:rPr>
          <w:lang w:val="sr-Cyrl-CS"/>
        </w:rPr>
        <w:t>о</w:t>
      </w:r>
      <w:r w:rsidRPr="00EE2001">
        <w:rPr>
          <w:lang w:val="ru-RU"/>
        </w:rPr>
        <w:t xml:space="preserve"> мал</w:t>
      </w:r>
      <w:r w:rsidRPr="00935F13">
        <w:rPr>
          <w:lang w:val="sr-Cyrl-CS"/>
        </w:rPr>
        <w:t>о</w:t>
      </w:r>
      <w:r w:rsidRPr="00EE2001">
        <w:rPr>
          <w:lang w:val="ru-RU"/>
        </w:rPr>
        <w:t>летни</w:t>
      </w:r>
      <w:r w:rsidRPr="00935F13">
        <w:rPr>
          <w:lang w:val="sr-Cyrl-CS"/>
        </w:rPr>
        <w:t>ч</w:t>
      </w:r>
      <w:r w:rsidRPr="00EE2001">
        <w:rPr>
          <w:lang w:val="ru-RU"/>
        </w:rPr>
        <w:t>ку делинквенцију“, „Благ</w:t>
      </w:r>
      <w:r w:rsidRPr="00935F13">
        <w:rPr>
          <w:lang w:val="sr-Cyrl-CS"/>
        </w:rPr>
        <w:t>о</w:t>
      </w:r>
      <w:r w:rsidRPr="00EE2001">
        <w:rPr>
          <w:lang w:val="ru-RU"/>
        </w:rPr>
        <w:t>времен</w:t>
      </w:r>
      <w:r w:rsidRPr="00935F13">
        <w:rPr>
          <w:lang w:val="sr-Cyrl-CS"/>
        </w:rPr>
        <w:t>о</w:t>
      </w:r>
      <w:r w:rsidRPr="00EE2001">
        <w:rPr>
          <w:lang w:val="ru-RU"/>
        </w:rPr>
        <w:t xml:space="preserve"> замените ли</w:t>
      </w:r>
      <w:r w:rsidRPr="00935F13">
        <w:rPr>
          <w:lang w:val="sr-Cyrl-CS"/>
        </w:rPr>
        <w:t>ч</w:t>
      </w:r>
      <w:r w:rsidRPr="00EE2001">
        <w:rPr>
          <w:lang w:val="ru-RU"/>
        </w:rPr>
        <w:t>на д</w:t>
      </w:r>
      <w:r w:rsidRPr="00935F13">
        <w:rPr>
          <w:lang w:val="sr-Cyrl-CS"/>
        </w:rPr>
        <w:t>о</w:t>
      </w:r>
      <w:r w:rsidRPr="00EE2001">
        <w:rPr>
          <w:lang w:val="ru-RU"/>
        </w:rPr>
        <w:t>кумента“, „Не д</w:t>
      </w:r>
      <w:r w:rsidRPr="00935F13">
        <w:rPr>
          <w:lang w:val="sr-Cyrl-CS"/>
        </w:rPr>
        <w:t>о</w:t>
      </w:r>
      <w:r w:rsidRPr="00EE2001">
        <w:rPr>
          <w:lang w:val="ru-RU"/>
        </w:rPr>
        <w:t>пустите л</w:t>
      </w:r>
      <w:r w:rsidRPr="00935F13">
        <w:rPr>
          <w:lang w:val="sr-Cyrl-CS"/>
        </w:rPr>
        <w:t>о</w:t>
      </w:r>
      <w:r w:rsidRPr="00EE2001">
        <w:rPr>
          <w:lang w:val="ru-RU"/>
        </w:rPr>
        <w:t xml:space="preserve">пову да </w:t>
      </w:r>
      <w:r w:rsidRPr="00935F13">
        <w:rPr>
          <w:lang w:val="sr-Cyrl-CS"/>
        </w:rPr>
        <w:t>л</w:t>
      </w:r>
      <w:r w:rsidRPr="00EE2001">
        <w:rPr>
          <w:lang w:val="ru-RU"/>
        </w:rPr>
        <w:t>етује у вашем д</w:t>
      </w:r>
      <w:r w:rsidRPr="00935F13">
        <w:rPr>
          <w:lang w:val="sr-Cyrl-CS"/>
        </w:rPr>
        <w:t>о</w:t>
      </w:r>
      <w:r w:rsidRPr="00EE2001">
        <w:rPr>
          <w:lang w:val="ru-RU"/>
        </w:rPr>
        <w:t>му“, „П</w:t>
      </w:r>
      <w:r w:rsidRPr="00935F13">
        <w:rPr>
          <w:lang w:val="sr-Cyrl-CS"/>
        </w:rPr>
        <w:t>о</w:t>
      </w:r>
      <w:r w:rsidRPr="00EE2001">
        <w:rPr>
          <w:lang w:val="ru-RU"/>
        </w:rPr>
        <w:t>лиција и грађани заједн</w:t>
      </w:r>
      <w:r w:rsidRPr="00935F13">
        <w:rPr>
          <w:lang w:val="sr-Cyrl-CS"/>
        </w:rPr>
        <w:t>о</w:t>
      </w:r>
      <w:r w:rsidRPr="00EE2001">
        <w:rPr>
          <w:lang w:val="ru-RU"/>
        </w:rPr>
        <w:t>“, „В</w:t>
      </w:r>
      <w:r w:rsidRPr="00935F13">
        <w:rPr>
          <w:lang w:val="sr-Cyrl-CS"/>
        </w:rPr>
        <w:t>о</w:t>
      </w:r>
      <w:r w:rsidRPr="00EE2001">
        <w:rPr>
          <w:lang w:val="ru-RU"/>
        </w:rPr>
        <w:t xml:space="preserve">зите </w:t>
      </w:r>
      <w:r w:rsidRPr="00935F13">
        <w:rPr>
          <w:lang w:val="sr-Cyrl-CS"/>
        </w:rPr>
        <w:t>о</w:t>
      </w:r>
      <w:r w:rsidRPr="00EE2001">
        <w:rPr>
          <w:lang w:val="ru-RU"/>
        </w:rPr>
        <w:t>презн</w:t>
      </w:r>
      <w:r w:rsidRPr="00935F13">
        <w:rPr>
          <w:lang w:val="sr-Cyrl-CS"/>
        </w:rPr>
        <w:t>о</w:t>
      </w:r>
      <w:r w:rsidRPr="00EE2001">
        <w:rPr>
          <w:lang w:val="ru-RU"/>
        </w:rPr>
        <w:t xml:space="preserve">, </w:t>
      </w:r>
      <w:r w:rsidRPr="00935F13">
        <w:rPr>
          <w:lang w:val="sr-Cyrl-CS"/>
        </w:rPr>
        <w:t>л</w:t>
      </w:r>
      <w:r w:rsidRPr="00EE2001">
        <w:rPr>
          <w:lang w:val="ru-RU"/>
        </w:rPr>
        <w:t>етујте безбрижн</w:t>
      </w:r>
      <w:r w:rsidRPr="00935F13">
        <w:rPr>
          <w:lang w:val="sr-Cyrl-CS"/>
        </w:rPr>
        <w:t>о</w:t>
      </w:r>
      <w:r w:rsidRPr="00EE2001">
        <w:rPr>
          <w:lang w:val="ru-RU"/>
        </w:rPr>
        <w:t>“, к</w:t>
      </w:r>
      <w:r w:rsidRPr="00935F13">
        <w:rPr>
          <w:lang w:val="sr-Cyrl-CS"/>
        </w:rPr>
        <w:t>о</w:t>
      </w:r>
      <w:r w:rsidRPr="00EE2001">
        <w:rPr>
          <w:lang w:val="ru-RU"/>
        </w:rPr>
        <w:t>је су адекватн</w:t>
      </w:r>
      <w:r>
        <w:rPr>
          <w:lang w:val="sr-Cyrl-CS"/>
        </w:rPr>
        <w:t>о</w:t>
      </w:r>
      <w:r w:rsidRPr="00EE2001">
        <w:rPr>
          <w:lang w:val="ru-RU"/>
        </w:rPr>
        <w:t xml:space="preserve"> пр</w:t>
      </w:r>
      <w:r w:rsidRPr="00935F13">
        <w:rPr>
          <w:lang w:val="sr-Cyrl-CS"/>
        </w:rPr>
        <w:t>о</w:t>
      </w:r>
      <w:r w:rsidRPr="00EE2001">
        <w:rPr>
          <w:lang w:val="ru-RU"/>
        </w:rPr>
        <w:t>праћене у средствима јавн</w:t>
      </w:r>
      <w:r w:rsidRPr="00935F13">
        <w:rPr>
          <w:lang w:val="sr-Cyrl-CS"/>
        </w:rPr>
        <w:t>о</w:t>
      </w:r>
      <w:r w:rsidRPr="00EE2001">
        <w:rPr>
          <w:lang w:val="ru-RU"/>
        </w:rPr>
        <w:t>г инф</w:t>
      </w:r>
      <w:r w:rsidRPr="00935F13">
        <w:rPr>
          <w:lang w:val="sr-Cyrl-CS"/>
        </w:rPr>
        <w:t>о</w:t>
      </w:r>
      <w:r w:rsidRPr="00EE2001">
        <w:rPr>
          <w:lang w:val="ru-RU"/>
        </w:rPr>
        <w:t>рмиса</w:t>
      </w:r>
      <w:r w:rsidRPr="00935F13">
        <w:rPr>
          <w:lang w:val="sr-Cyrl-CS"/>
        </w:rPr>
        <w:t>њ</w:t>
      </w:r>
      <w:r w:rsidRPr="00EE2001">
        <w:rPr>
          <w:lang w:val="ru-RU"/>
        </w:rPr>
        <w:t>а. Так</w:t>
      </w:r>
      <w:r w:rsidRPr="00935F13">
        <w:rPr>
          <w:lang w:val="sr-Cyrl-CS"/>
        </w:rPr>
        <w:t>о</w:t>
      </w:r>
      <w:r w:rsidRPr="00EE2001">
        <w:rPr>
          <w:lang w:val="ru-RU"/>
        </w:rPr>
        <w:t xml:space="preserve">ђе, у </w:t>
      </w:r>
      <w:r w:rsidRPr="00EE2001">
        <w:rPr>
          <w:lang w:val="ru-RU"/>
        </w:rPr>
        <w:lastRenderedPageBreak/>
        <w:t>више наврата успешн</w:t>
      </w:r>
      <w:r w:rsidRPr="00935F13">
        <w:rPr>
          <w:lang w:val="sr-Cyrl-CS"/>
        </w:rPr>
        <w:t>о</w:t>
      </w:r>
      <w:r w:rsidRPr="00EE2001">
        <w:rPr>
          <w:lang w:val="ru-RU"/>
        </w:rPr>
        <w:t xml:space="preserve"> су реализ</w:t>
      </w:r>
      <w:r w:rsidRPr="00935F13">
        <w:rPr>
          <w:lang w:val="sr-Cyrl-CS"/>
        </w:rPr>
        <w:t>о</w:t>
      </w:r>
      <w:r w:rsidRPr="00EE2001">
        <w:rPr>
          <w:lang w:val="ru-RU"/>
        </w:rPr>
        <w:t>ване и акције д</w:t>
      </w:r>
      <w:r w:rsidRPr="00935F13">
        <w:rPr>
          <w:lang w:val="sr-Cyrl-CS"/>
        </w:rPr>
        <w:t>о</w:t>
      </w:r>
      <w:r w:rsidRPr="00EE2001">
        <w:rPr>
          <w:lang w:val="ru-RU"/>
        </w:rPr>
        <w:t>бр</w:t>
      </w:r>
      <w:r w:rsidRPr="00935F13">
        <w:rPr>
          <w:lang w:val="sr-Cyrl-CS"/>
        </w:rPr>
        <w:t>о</w:t>
      </w:r>
      <w:r w:rsidRPr="00EE2001">
        <w:rPr>
          <w:lang w:val="ru-RU"/>
        </w:rPr>
        <w:t>в</w:t>
      </w:r>
      <w:r w:rsidRPr="00935F13">
        <w:rPr>
          <w:lang w:val="sr-Cyrl-CS"/>
        </w:rPr>
        <w:t>о</w:t>
      </w:r>
      <w:r w:rsidRPr="00EE2001">
        <w:rPr>
          <w:lang w:val="ru-RU"/>
        </w:rPr>
        <w:t>љн</w:t>
      </w:r>
      <w:r w:rsidRPr="00935F13">
        <w:rPr>
          <w:lang w:val="sr-Cyrl-CS"/>
        </w:rPr>
        <w:t>о</w:t>
      </w:r>
      <w:r w:rsidRPr="00EE2001">
        <w:rPr>
          <w:lang w:val="ru-RU"/>
        </w:rPr>
        <w:t>г дава</w:t>
      </w:r>
      <w:r w:rsidRPr="00935F13">
        <w:rPr>
          <w:lang w:val="sr-Cyrl-CS"/>
        </w:rPr>
        <w:t>њ</w:t>
      </w:r>
      <w:r w:rsidRPr="00EE2001">
        <w:rPr>
          <w:lang w:val="ru-RU"/>
        </w:rPr>
        <w:t>а крви, к</w:t>
      </w:r>
      <w:r w:rsidRPr="00935F13">
        <w:rPr>
          <w:lang w:val="sr-Cyrl-CS"/>
        </w:rPr>
        <w:t>о</w:t>
      </w:r>
      <w:r w:rsidRPr="00EE2001">
        <w:rPr>
          <w:lang w:val="ru-RU"/>
        </w:rPr>
        <w:t>јима су се масовн</w:t>
      </w:r>
      <w:r w:rsidRPr="00935F13">
        <w:rPr>
          <w:lang w:val="sr-Cyrl-CS"/>
        </w:rPr>
        <w:t>о</w:t>
      </w:r>
      <w:r w:rsidR="00716BEA">
        <w:rPr>
          <w:lang w:val="sr-Cyrl-CS"/>
        </w:rPr>
        <w:t xml:space="preserve"> </w:t>
      </w:r>
      <w:r w:rsidRPr="00935F13">
        <w:rPr>
          <w:lang w:val="sr-Cyrl-CS"/>
        </w:rPr>
        <w:t>о</w:t>
      </w:r>
      <w:r w:rsidRPr="00EE2001">
        <w:rPr>
          <w:lang w:val="ru-RU"/>
        </w:rPr>
        <w:t>дазивали припадници МУП-а Републике Српске, ка</w:t>
      </w:r>
      <w:r w:rsidRPr="00935F13">
        <w:rPr>
          <w:lang w:val="sr-Cyrl-CS"/>
        </w:rPr>
        <w:t>о</w:t>
      </w:r>
      <w:r w:rsidRPr="00EE2001">
        <w:rPr>
          <w:lang w:val="ru-RU"/>
        </w:rPr>
        <w:t xml:space="preserve"> и бр</w:t>
      </w:r>
      <w:r w:rsidRPr="00935F13">
        <w:rPr>
          <w:lang w:val="sr-Cyrl-CS"/>
        </w:rPr>
        <w:t>о</w:t>
      </w:r>
      <w:r w:rsidRPr="00EE2001">
        <w:rPr>
          <w:lang w:val="ru-RU"/>
        </w:rPr>
        <w:t>јним другим манифестацијама</w:t>
      </w:r>
      <w:r w:rsidRPr="00EE2001">
        <w:rPr>
          <w:sz w:val="23"/>
          <w:szCs w:val="23"/>
          <w:lang w:val="ru-RU"/>
        </w:rPr>
        <w:t>.</w:t>
      </w:r>
    </w:p>
    <w:p w:rsidR="006709AD" w:rsidRPr="00EE3099" w:rsidRDefault="006709AD" w:rsidP="006709AD">
      <w:pPr>
        <w:pStyle w:val="NoSpacing"/>
        <w:ind w:firstLine="720"/>
        <w:jc w:val="both"/>
        <w:rPr>
          <w:rFonts w:ascii="Times New Roman" w:hAnsi="Times New Roman"/>
          <w:szCs w:val="24"/>
          <w:lang w:val="ru-RU"/>
        </w:rPr>
      </w:pPr>
      <w:r w:rsidRPr="00EE3099">
        <w:rPr>
          <w:rFonts w:ascii="Times New Roman" w:hAnsi="Times New Roman"/>
          <w:szCs w:val="24"/>
          <w:lang w:val="ru-RU"/>
        </w:rPr>
        <w:t>У циљу унапређе</w:t>
      </w:r>
      <w:r w:rsidRPr="00EE3099">
        <w:rPr>
          <w:rFonts w:ascii="Times New Roman" w:hAnsi="Times New Roman"/>
          <w:szCs w:val="24"/>
          <w:lang w:val="sr-Cyrl-CS"/>
        </w:rPr>
        <w:t>њ</w:t>
      </w:r>
      <w:r w:rsidRPr="00EE3099">
        <w:rPr>
          <w:rFonts w:ascii="Times New Roman" w:hAnsi="Times New Roman"/>
          <w:szCs w:val="24"/>
          <w:lang w:val="ru-RU"/>
        </w:rPr>
        <w:t>а активн</w:t>
      </w:r>
      <w:r w:rsidRPr="00EE3099">
        <w:rPr>
          <w:rFonts w:ascii="Times New Roman" w:hAnsi="Times New Roman"/>
          <w:szCs w:val="24"/>
          <w:lang w:val="sr-Cyrl-CS"/>
        </w:rPr>
        <w:t>о</w:t>
      </w:r>
      <w:r w:rsidRPr="00EE3099">
        <w:rPr>
          <w:rFonts w:ascii="Times New Roman" w:hAnsi="Times New Roman"/>
          <w:szCs w:val="24"/>
          <w:lang w:val="ru-RU"/>
        </w:rPr>
        <w:t xml:space="preserve">сти у </w:t>
      </w:r>
      <w:r w:rsidRPr="00EE3099">
        <w:rPr>
          <w:rFonts w:ascii="Times New Roman" w:hAnsi="Times New Roman"/>
          <w:szCs w:val="24"/>
          <w:lang w:val="sr-Cyrl-CS"/>
        </w:rPr>
        <w:t>о</w:t>
      </w:r>
      <w:r w:rsidRPr="00EE3099">
        <w:rPr>
          <w:rFonts w:ascii="Times New Roman" w:hAnsi="Times New Roman"/>
          <w:szCs w:val="24"/>
          <w:lang w:val="ru-RU"/>
        </w:rPr>
        <w:t>бласти рада п</w:t>
      </w:r>
      <w:r w:rsidRPr="00EE3099">
        <w:rPr>
          <w:rFonts w:ascii="Times New Roman" w:hAnsi="Times New Roman"/>
          <w:szCs w:val="24"/>
          <w:lang w:val="sr-Cyrl-CS"/>
        </w:rPr>
        <w:t>о</w:t>
      </w:r>
      <w:r w:rsidRPr="00EE3099">
        <w:rPr>
          <w:rFonts w:ascii="Times New Roman" w:hAnsi="Times New Roman"/>
          <w:szCs w:val="24"/>
          <w:lang w:val="ru-RU"/>
        </w:rPr>
        <w:t>лиције у заједници, Управа п</w:t>
      </w:r>
      <w:r w:rsidRPr="00EE3099">
        <w:rPr>
          <w:rFonts w:ascii="Times New Roman" w:hAnsi="Times New Roman"/>
          <w:szCs w:val="24"/>
          <w:lang w:val="sr-Cyrl-CS"/>
        </w:rPr>
        <w:t>о</w:t>
      </w:r>
      <w:r w:rsidRPr="00EE3099">
        <w:rPr>
          <w:rFonts w:ascii="Times New Roman" w:hAnsi="Times New Roman"/>
          <w:szCs w:val="24"/>
          <w:lang w:val="ru-RU"/>
        </w:rPr>
        <w:t>лиције је п</w:t>
      </w:r>
      <w:r w:rsidRPr="00EE3099">
        <w:rPr>
          <w:rFonts w:ascii="Times New Roman" w:hAnsi="Times New Roman"/>
          <w:szCs w:val="24"/>
          <w:lang w:val="sr-Cyrl-CS"/>
        </w:rPr>
        <w:t>оч</w:t>
      </w:r>
      <w:r w:rsidRPr="00EE3099">
        <w:rPr>
          <w:rFonts w:ascii="Times New Roman" w:hAnsi="Times New Roman"/>
          <w:szCs w:val="24"/>
          <w:lang w:val="ru-RU"/>
        </w:rPr>
        <w:t>етк</w:t>
      </w:r>
      <w:r w:rsidRPr="00EE3099">
        <w:rPr>
          <w:rFonts w:ascii="Times New Roman" w:hAnsi="Times New Roman"/>
          <w:szCs w:val="24"/>
          <w:lang w:val="sr-Cyrl-CS"/>
        </w:rPr>
        <w:t>о</w:t>
      </w:r>
      <w:r w:rsidRPr="00EE3099">
        <w:rPr>
          <w:rFonts w:ascii="Times New Roman" w:hAnsi="Times New Roman"/>
          <w:szCs w:val="24"/>
          <w:lang w:val="ru-RU"/>
        </w:rPr>
        <w:t>м априла 2010. г</w:t>
      </w:r>
      <w:r w:rsidRPr="00EE3099">
        <w:rPr>
          <w:rFonts w:ascii="Times New Roman" w:hAnsi="Times New Roman"/>
          <w:szCs w:val="24"/>
          <w:lang w:val="sr-Cyrl-CS"/>
        </w:rPr>
        <w:t>о</w:t>
      </w:r>
      <w:r w:rsidRPr="00EE3099">
        <w:rPr>
          <w:rFonts w:ascii="Times New Roman" w:hAnsi="Times New Roman"/>
          <w:szCs w:val="24"/>
          <w:lang w:val="ru-RU"/>
        </w:rPr>
        <w:t xml:space="preserve">дине </w:t>
      </w:r>
      <w:r w:rsidRPr="00EE3099">
        <w:rPr>
          <w:rFonts w:ascii="Times New Roman" w:hAnsi="Times New Roman"/>
          <w:szCs w:val="24"/>
          <w:lang w:val="sr-Cyrl-CS"/>
        </w:rPr>
        <w:t>о</w:t>
      </w:r>
      <w:r w:rsidRPr="00EE3099">
        <w:rPr>
          <w:rFonts w:ascii="Times New Roman" w:hAnsi="Times New Roman"/>
          <w:szCs w:val="24"/>
          <w:lang w:val="ru-RU"/>
        </w:rPr>
        <w:t>стварила ближу сарад</w:t>
      </w:r>
      <w:r w:rsidRPr="00EE3099">
        <w:rPr>
          <w:rFonts w:ascii="Times New Roman" w:hAnsi="Times New Roman"/>
          <w:szCs w:val="24"/>
          <w:lang w:val="sr-Cyrl-CS"/>
        </w:rPr>
        <w:t>њ</w:t>
      </w:r>
      <w:r w:rsidRPr="00EE3099">
        <w:rPr>
          <w:rFonts w:ascii="Times New Roman" w:hAnsi="Times New Roman"/>
          <w:szCs w:val="24"/>
          <w:lang w:val="ru-RU"/>
        </w:rPr>
        <w:t>у са представницима УНДП, к</w:t>
      </w:r>
      <w:r w:rsidRPr="00EE3099">
        <w:rPr>
          <w:rFonts w:ascii="Times New Roman" w:hAnsi="Times New Roman"/>
          <w:szCs w:val="24"/>
          <w:lang w:val="sr-Cyrl-CS"/>
        </w:rPr>
        <w:t>о</w:t>
      </w:r>
      <w:r w:rsidRPr="00EE3099">
        <w:rPr>
          <w:rFonts w:ascii="Times New Roman" w:hAnsi="Times New Roman"/>
          <w:szCs w:val="24"/>
          <w:lang w:val="ru-RU"/>
        </w:rPr>
        <w:t>ји су изразили жељу да пруже к</w:t>
      </w:r>
      <w:r w:rsidRPr="00EE3099">
        <w:rPr>
          <w:rFonts w:ascii="Times New Roman" w:hAnsi="Times New Roman"/>
          <w:szCs w:val="24"/>
          <w:lang w:val="sr-Cyrl-CS"/>
        </w:rPr>
        <w:t>о</w:t>
      </w:r>
      <w:r w:rsidRPr="00EE3099">
        <w:rPr>
          <w:rFonts w:ascii="Times New Roman" w:hAnsi="Times New Roman"/>
          <w:szCs w:val="24"/>
          <w:lang w:val="ru-RU"/>
        </w:rPr>
        <w:t>нкретну п</w:t>
      </w:r>
      <w:r w:rsidRPr="00EE3099">
        <w:rPr>
          <w:rFonts w:ascii="Times New Roman" w:hAnsi="Times New Roman"/>
          <w:szCs w:val="24"/>
          <w:lang w:val="sr-Cyrl-CS"/>
        </w:rPr>
        <w:t>о</w:t>
      </w:r>
      <w:r w:rsidRPr="00EE3099">
        <w:rPr>
          <w:rFonts w:ascii="Times New Roman" w:hAnsi="Times New Roman"/>
          <w:szCs w:val="24"/>
          <w:lang w:val="ru-RU"/>
        </w:rPr>
        <w:t>моћ на л</w:t>
      </w:r>
      <w:r w:rsidRPr="00EE3099">
        <w:rPr>
          <w:rFonts w:ascii="Times New Roman" w:hAnsi="Times New Roman"/>
          <w:szCs w:val="24"/>
          <w:lang w:val="sr-Cyrl-CS"/>
        </w:rPr>
        <w:t>о</w:t>
      </w:r>
      <w:r w:rsidRPr="00EE3099">
        <w:rPr>
          <w:rFonts w:ascii="Times New Roman" w:hAnsi="Times New Roman"/>
          <w:szCs w:val="24"/>
          <w:lang w:val="ru-RU"/>
        </w:rPr>
        <w:t>калн</w:t>
      </w:r>
      <w:r w:rsidRPr="00EE3099">
        <w:rPr>
          <w:rFonts w:ascii="Times New Roman" w:hAnsi="Times New Roman"/>
          <w:szCs w:val="24"/>
          <w:lang w:val="sr-Cyrl-CS"/>
        </w:rPr>
        <w:t>о</w:t>
      </w:r>
      <w:r w:rsidRPr="00EE3099">
        <w:rPr>
          <w:rFonts w:ascii="Times New Roman" w:hAnsi="Times New Roman"/>
          <w:szCs w:val="24"/>
          <w:lang w:val="ru-RU"/>
        </w:rPr>
        <w:t>м нив</w:t>
      </w:r>
      <w:r w:rsidRPr="00EE3099">
        <w:rPr>
          <w:rFonts w:ascii="Times New Roman" w:hAnsi="Times New Roman"/>
          <w:szCs w:val="24"/>
          <w:lang w:val="sr-Cyrl-CS"/>
        </w:rPr>
        <w:t>о</w:t>
      </w:r>
      <w:r w:rsidRPr="00EE3099">
        <w:rPr>
          <w:rFonts w:ascii="Times New Roman" w:hAnsi="Times New Roman"/>
          <w:szCs w:val="24"/>
          <w:lang w:val="ru-RU"/>
        </w:rPr>
        <w:t>у, првенствен</w:t>
      </w:r>
      <w:r w:rsidRPr="00EE3099">
        <w:rPr>
          <w:rFonts w:ascii="Times New Roman" w:hAnsi="Times New Roman"/>
          <w:szCs w:val="24"/>
          <w:lang w:val="sr-Cyrl-CS"/>
        </w:rPr>
        <w:t>о</w:t>
      </w:r>
      <w:r w:rsidRPr="00EE3099">
        <w:rPr>
          <w:rFonts w:ascii="Times New Roman" w:hAnsi="Times New Roman"/>
          <w:szCs w:val="24"/>
          <w:lang w:val="ru-RU"/>
        </w:rPr>
        <w:t xml:space="preserve"> у ја</w:t>
      </w:r>
      <w:r w:rsidRPr="00EE3099">
        <w:rPr>
          <w:rFonts w:ascii="Times New Roman" w:hAnsi="Times New Roman"/>
          <w:szCs w:val="24"/>
          <w:lang w:val="sr-Cyrl-CS"/>
        </w:rPr>
        <w:t>ч</w:t>
      </w:r>
      <w:r w:rsidRPr="00EE3099">
        <w:rPr>
          <w:rFonts w:ascii="Times New Roman" w:hAnsi="Times New Roman"/>
          <w:szCs w:val="24"/>
          <w:lang w:val="ru-RU"/>
        </w:rPr>
        <w:t>а</w:t>
      </w:r>
      <w:r w:rsidRPr="00EE3099">
        <w:rPr>
          <w:rFonts w:ascii="Times New Roman" w:hAnsi="Times New Roman"/>
          <w:szCs w:val="24"/>
          <w:lang w:val="sr-Cyrl-CS"/>
        </w:rPr>
        <w:t>њ</w:t>
      </w:r>
      <w:r w:rsidRPr="00EE3099">
        <w:rPr>
          <w:rFonts w:ascii="Times New Roman" w:hAnsi="Times New Roman"/>
          <w:szCs w:val="24"/>
          <w:lang w:val="ru-RU"/>
        </w:rPr>
        <w:t>у партнерства п</w:t>
      </w:r>
      <w:r w:rsidRPr="00EE3099">
        <w:rPr>
          <w:rFonts w:ascii="Times New Roman" w:hAnsi="Times New Roman"/>
          <w:szCs w:val="24"/>
          <w:lang w:val="sr-Cyrl-CS"/>
        </w:rPr>
        <w:t>о</w:t>
      </w:r>
      <w:r w:rsidRPr="00EE3099">
        <w:rPr>
          <w:rFonts w:ascii="Times New Roman" w:hAnsi="Times New Roman"/>
          <w:szCs w:val="24"/>
          <w:lang w:val="ru-RU"/>
        </w:rPr>
        <w:t>лиције и заједнице и п</w:t>
      </w:r>
      <w:r w:rsidRPr="00EE3099">
        <w:rPr>
          <w:rFonts w:ascii="Times New Roman" w:hAnsi="Times New Roman"/>
          <w:szCs w:val="24"/>
          <w:lang w:val="sr-Cyrl-CS"/>
        </w:rPr>
        <w:t>о</w:t>
      </w:r>
      <w:r w:rsidRPr="00EE3099">
        <w:rPr>
          <w:rFonts w:ascii="Times New Roman" w:hAnsi="Times New Roman"/>
          <w:szCs w:val="24"/>
          <w:lang w:val="ru-RU"/>
        </w:rPr>
        <w:t>мага</w:t>
      </w:r>
      <w:r w:rsidRPr="00EE3099">
        <w:rPr>
          <w:rFonts w:ascii="Times New Roman" w:hAnsi="Times New Roman"/>
          <w:szCs w:val="24"/>
          <w:lang w:val="sr-Cyrl-CS"/>
        </w:rPr>
        <w:t>њ</w:t>
      </w:r>
      <w:r w:rsidRPr="00EE3099">
        <w:rPr>
          <w:rFonts w:ascii="Times New Roman" w:hAnsi="Times New Roman"/>
          <w:szCs w:val="24"/>
          <w:lang w:val="ru-RU"/>
        </w:rPr>
        <w:t>у дел</w:t>
      </w:r>
      <w:r w:rsidRPr="00EE3099">
        <w:rPr>
          <w:rFonts w:ascii="Times New Roman" w:hAnsi="Times New Roman"/>
          <w:szCs w:val="24"/>
          <w:lang w:val="sr-Cyrl-CS"/>
        </w:rPr>
        <w:t>о</w:t>
      </w:r>
      <w:r w:rsidRPr="00EE3099">
        <w:rPr>
          <w:rFonts w:ascii="Times New Roman" w:hAnsi="Times New Roman"/>
          <w:szCs w:val="24"/>
          <w:lang w:val="ru-RU"/>
        </w:rPr>
        <w:t>ва</w:t>
      </w:r>
      <w:r w:rsidRPr="00EE3099">
        <w:rPr>
          <w:rFonts w:ascii="Times New Roman" w:hAnsi="Times New Roman"/>
          <w:szCs w:val="24"/>
          <w:lang w:val="sr-Cyrl-CS"/>
        </w:rPr>
        <w:t>њ</w:t>
      </w:r>
      <w:r w:rsidRPr="00EE3099">
        <w:rPr>
          <w:rFonts w:ascii="Times New Roman" w:hAnsi="Times New Roman"/>
          <w:szCs w:val="24"/>
          <w:lang w:val="ru-RU"/>
        </w:rPr>
        <w:t>а л</w:t>
      </w:r>
      <w:r w:rsidRPr="00EE3099">
        <w:rPr>
          <w:rFonts w:ascii="Times New Roman" w:hAnsi="Times New Roman"/>
          <w:szCs w:val="24"/>
          <w:lang w:val="sr-Cyrl-CS"/>
        </w:rPr>
        <w:t>о</w:t>
      </w:r>
      <w:r w:rsidRPr="00EE3099">
        <w:rPr>
          <w:rFonts w:ascii="Times New Roman" w:hAnsi="Times New Roman"/>
          <w:szCs w:val="24"/>
          <w:lang w:val="ru-RU"/>
        </w:rPr>
        <w:t>калних ф</w:t>
      </w:r>
      <w:r w:rsidRPr="00EE3099">
        <w:rPr>
          <w:rFonts w:ascii="Times New Roman" w:hAnsi="Times New Roman"/>
          <w:szCs w:val="24"/>
          <w:lang w:val="sr-Cyrl-CS"/>
        </w:rPr>
        <w:t>о</w:t>
      </w:r>
      <w:r w:rsidRPr="00EE3099">
        <w:rPr>
          <w:rFonts w:ascii="Times New Roman" w:hAnsi="Times New Roman"/>
          <w:szCs w:val="24"/>
          <w:lang w:val="ru-RU"/>
        </w:rPr>
        <w:t>рума за безбед</w:t>
      </w:r>
      <w:r w:rsidR="00F3789D">
        <w:rPr>
          <w:rFonts w:ascii="Times New Roman" w:hAnsi="Times New Roman"/>
          <w:szCs w:val="24"/>
          <w:lang w:val="ru-RU"/>
        </w:rPr>
        <w:t>н</w:t>
      </w:r>
      <w:r w:rsidRPr="00EE3099">
        <w:rPr>
          <w:rFonts w:ascii="Times New Roman" w:hAnsi="Times New Roman"/>
          <w:szCs w:val="24"/>
          <w:lang w:val="sr-Cyrl-CS"/>
        </w:rPr>
        <w:t>о</w:t>
      </w:r>
      <w:r w:rsidRPr="00EE3099">
        <w:rPr>
          <w:rFonts w:ascii="Times New Roman" w:hAnsi="Times New Roman"/>
          <w:szCs w:val="24"/>
          <w:lang w:val="ru-RU"/>
        </w:rPr>
        <w:t>ст у нек</w:t>
      </w:r>
      <w:r w:rsidRPr="00EE3099">
        <w:rPr>
          <w:rFonts w:ascii="Times New Roman" w:hAnsi="Times New Roman"/>
          <w:szCs w:val="24"/>
          <w:lang w:val="sr-Cyrl-CS"/>
        </w:rPr>
        <w:t>о</w:t>
      </w:r>
      <w:r w:rsidRPr="00EE3099">
        <w:rPr>
          <w:rFonts w:ascii="Times New Roman" w:hAnsi="Times New Roman"/>
          <w:szCs w:val="24"/>
          <w:lang w:val="ru-RU"/>
        </w:rPr>
        <w:t>лик</w:t>
      </w:r>
      <w:r w:rsidRPr="00EE3099">
        <w:rPr>
          <w:rFonts w:ascii="Times New Roman" w:hAnsi="Times New Roman"/>
          <w:szCs w:val="24"/>
          <w:lang w:val="sr-Cyrl-CS"/>
        </w:rPr>
        <w:t>о</w:t>
      </w:r>
      <w:r w:rsidR="00716BEA">
        <w:rPr>
          <w:rFonts w:ascii="Times New Roman" w:hAnsi="Times New Roman"/>
          <w:szCs w:val="24"/>
          <w:lang w:val="sr-Cyrl-CS"/>
        </w:rPr>
        <w:t xml:space="preserve"> </w:t>
      </w:r>
      <w:r w:rsidRPr="00EE3099">
        <w:rPr>
          <w:rFonts w:ascii="Times New Roman" w:hAnsi="Times New Roman"/>
          <w:szCs w:val="24"/>
          <w:lang w:val="sr-Cyrl-CS"/>
        </w:rPr>
        <w:t>о</w:t>
      </w:r>
      <w:r w:rsidRPr="00EE3099">
        <w:rPr>
          <w:rFonts w:ascii="Times New Roman" w:hAnsi="Times New Roman"/>
          <w:szCs w:val="24"/>
          <w:lang w:val="ru-RU"/>
        </w:rPr>
        <w:t>пштина Републике Српске. Прилик</w:t>
      </w:r>
      <w:r w:rsidRPr="00EE3099">
        <w:rPr>
          <w:rFonts w:ascii="Times New Roman" w:hAnsi="Times New Roman"/>
          <w:szCs w:val="24"/>
          <w:lang w:val="sr-Cyrl-CS"/>
        </w:rPr>
        <w:t>о</w:t>
      </w:r>
      <w:r w:rsidRPr="00EE3099">
        <w:rPr>
          <w:rFonts w:ascii="Times New Roman" w:hAnsi="Times New Roman"/>
          <w:szCs w:val="24"/>
          <w:lang w:val="ru-RU"/>
        </w:rPr>
        <w:t>м изб</w:t>
      </w:r>
      <w:r w:rsidRPr="00EE3099">
        <w:rPr>
          <w:rFonts w:ascii="Times New Roman" w:hAnsi="Times New Roman"/>
          <w:szCs w:val="24"/>
          <w:lang w:val="sr-Cyrl-CS"/>
        </w:rPr>
        <w:t>о</w:t>
      </w:r>
      <w:r w:rsidRPr="00EE3099">
        <w:rPr>
          <w:rFonts w:ascii="Times New Roman" w:hAnsi="Times New Roman"/>
          <w:szCs w:val="24"/>
          <w:lang w:val="ru-RU"/>
        </w:rPr>
        <w:t xml:space="preserve">ра </w:t>
      </w:r>
      <w:r w:rsidRPr="00EE3099">
        <w:rPr>
          <w:rFonts w:ascii="Times New Roman" w:hAnsi="Times New Roman"/>
          <w:szCs w:val="24"/>
          <w:lang w:val="sr-Cyrl-CS"/>
        </w:rPr>
        <w:t>о</w:t>
      </w:r>
      <w:r w:rsidRPr="00EE3099">
        <w:rPr>
          <w:rFonts w:ascii="Times New Roman" w:hAnsi="Times New Roman"/>
          <w:szCs w:val="24"/>
          <w:lang w:val="ru-RU"/>
        </w:rPr>
        <w:t>пштина в</w:t>
      </w:r>
      <w:r w:rsidRPr="00EE3099">
        <w:rPr>
          <w:rFonts w:ascii="Times New Roman" w:hAnsi="Times New Roman"/>
          <w:szCs w:val="24"/>
          <w:lang w:val="sr-Cyrl-CS"/>
        </w:rPr>
        <w:t>о</w:t>
      </w:r>
      <w:r w:rsidRPr="00EE3099">
        <w:rPr>
          <w:rFonts w:ascii="Times New Roman" w:hAnsi="Times New Roman"/>
          <w:szCs w:val="24"/>
          <w:lang w:val="ru-RU"/>
        </w:rPr>
        <w:t>дил</w:t>
      </w:r>
      <w:r w:rsidRPr="00EE3099">
        <w:rPr>
          <w:rFonts w:ascii="Times New Roman" w:hAnsi="Times New Roman"/>
          <w:szCs w:val="24"/>
          <w:lang w:val="sr-Cyrl-CS"/>
        </w:rPr>
        <w:t>о</w:t>
      </w:r>
      <w:r w:rsidRPr="00EE3099">
        <w:rPr>
          <w:rFonts w:ascii="Times New Roman" w:hAnsi="Times New Roman"/>
          <w:szCs w:val="24"/>
          <w:lang w:val="ru-RU"/>
        </w:rPr>
        <w:t xml:space="preserve"> се ра</w:t>
      </w:r>
      <w:r w:rsidRPr="00EE3099">
        <w:rPr>
          <w:rFonts w:ascii="Times New Roman" w:hAnsi="Times New Roman"/>
          <w:szCs w:val="24"/>
          <w:lang w:val="sr-Cyrl-CS"/>
        </w:rPr>
        <w:t>ч</w:t>
      </w:r>
      <w:r w:rsidRPr="00EE3099">
        <w:rPr>
          <w:rFonts w:ascii="Times New Roman" w:hAnsi="Times New Roman"/>
          <w:szCs w:val="24"/>
          <w:lang w:val="ru-RU"/>
        </w:rPr>
        <w:t>уна да су у пита</w:t>
      </w:r>
      <w:r w:rsidRPr="00EE3099">
        <w:rPr>
          <w:rFonts w:ascii="Times New Roman" w:hAnsi="Times New Roman"/>
          <w:szCs w:val="24"/>
          <w:lang w:val="sr-Cyrl-CS"/>
        </w:rPr>
        <w:t>њ</w:t>
      </w:r>
      <w:r w:rsidRPr="00EE3099">
        <w:rPr>
          <w:rFonts w:ascii="Times New Roman" w:hAnsi="Times New Roman"/>
          <w:szCs w:val="24"/>
          <w:lang w:val="ru-RU"/>
        </w:rPr>
        <w:t>у мултиетни</w:t>
      </w:r>
      <w:r w:rsidRPr="00EE3099">
        <w:rPr>
          <w:rFonts w:ascii="Times New Roman" w:hAnsi="Times New Roman"/>
          <w:szCs w:val="24"/>
          <w:lang w:val="sr-Cyrl-CS"/>
        </w:rPr>
        <w:t>ч</w:t>
      </w:r>
      <w:r w:rsidRPr="00EE3099">
        <w:rPr>
          <w:rFonts w:ascii="Times New Roman" w:hAnsi="Times New Roman"/>
          <w:szCs w:val="24"/>
          <w:lang w:val="ru-RU"/>
        </w:rPr>
        <w:t>ке, п</w:t>
      </w:r>
      <w:r w:rsidRPr="00EE3099">
        <w:rPr>
          <w:rFonts w:ascii="Times New Roman" w:hAnsi="Times New Roman"/>
          <w:szCs w:val="24"/>
          <w:lang w:val="sr-Cyrl-CS"/>
        </w:rPr>
        <w:t>о</w:t>
      </w:r>
      <w:r w:rsidRPr="00EE3099">
        <w:rPr>
          <w:rFonts w:ascii="Times New Roman" w:hAnsi="Times New Roman"/>
          <w:szCs w:val="24"/>
          <w:lang w:val="ru-RU"/>
        </w:rPr>
        <w:t>вратни</w:t>
      </w:r>
      <w:r w:rsidRPr="00EE3099">
        <w:rPr>
          <w:rFonts w:ascii="Times New Roman" w:hAnsi="Times New Roman"/>
          <w:szCs w:val="24"/>
          <w:lang w:val="sr-Cyrl-CS"/>
        </w:rPr>
        <w:t>ч</w:t>
      </w:r>
      <w:r w:rsidRPr="00EE3099">
        <w:rPr>
          <w:rFonts w:ascii="Times New Roman" w:hAnsi="Times New Roman"/>
          <w:szCs w:val="24"/>
          <w:lang w:val="ru-RU"/>
        </w:rPr>
        <w:t>ке средине, у к</w:t>
      </w:r>
      <w:r w:rsidRPr="00EE3099">
        <w:rPr>
          <w:rFonts w:ascii="Times New Roman" w:hAnsi="Times New Roman"/>
          <w:szCs w:val="24"/>
          <w:lang w:val="sr-Cyrl-CS"/>
        </w:rPr>
        <w:t>о</w:t>
      </w:r>
      <w:r w:rsidRPr="00EE3099">
        <w:rPr>
          <w:rFonts w:ascii="Times New Roman" w:hAnsi="Times New Roman"/>
          <w:szCs w:val="24"/>
          <w:lang w:val="ru-RU"/>
        </w:rPr>
        <w:t>јима успешн</w:t>
      </w:r>
      <w:r w:rsidRPr="00EE3099">
        <w:rPr>
          <w:rFonts w:ascii="Times New Roman" w:hAnsi="Times New Roman"/>
          <w:szCs w:val="24"/>
          <w:lang w:val="sr-Cyrl-CS"/>
        </w:rPr>
        <w:t>о</w:t>
      </w:r>
      <w:r w:rsidR="00716BEA">
        <w:rPr>
          <w:rFonts w:ascii="Times New Roman" w:hAnsi="Times New Roman"/>
          <w:szCs w:val="24"/>
          <w:lang w:val="ru-RU"/>
        </w:rPr>
        <w:t xml:space="preserve"> делују </w:t>
      </w:r>
      <w:r w:rsidRPr="00EE3099">
        <w:rPr>
          <w:rFonts w:ascii="Times New Roman" w:hAnsi="Times New Roman"/>
          <w:szCs w:val="24"/>
          <w:lang w:val="ru-RU"/>
        </w:rPr>
        <w:t xml:space="preserve"> ф</w:t>
      </w:r>
      <w:r w:rsidRPr="00EE3099">
        <w:rPr>
          <w:rFonts w:ascii="Times New Roman" w:hAnsi="Times New Roman"/>
          <w:szCs w:val="24"/>
          <w:lang w:val="sr-Cyrl-CS"/>
        </w:rPr>
        <w:t>о</w:t>
      </w:r>
      <w:r w:rsidRPr="00EE3099">
        <w:rPr>
          <w:rFonts w:ascii="Times New Roman" w:hAnsi="Times New Roman"/>
          <w:szCs w:val="24"/>
          <w:lang w:val="ru-RU"/>
        </w:rPr>
        <w:t>руми за безбедн</w:t>
      </w:r>
      <w:r w:rsidRPr="00EE3099">
        <w:rPr>
          <w:rFonts w:ascii="Times New Roman" w:hAnsi="Times New Roman"/>
          <w:szCs w:val="24"/>
          <w:lang w:val="sr-Cyrl-CS"/>
        </w:rPr>
        <w:t>о</w:t>
      </w:r>
      <w:r w:rsidRPr="00EE3099">
        <w:rPr>
          <w:rFonts w:ascii="Times New Roman" w:hAnsi="Times New Roman"/>
          <w:szCs w:val="24"/>
          <w:lang w:val="ru-RU"/>
        </w:rPr>
        <w:t xml:space="preserve">ст. На </w:t>
      </w:r>
      <w:r w:rsidRPr="00EE3099">
        <w:rPr>
          <w:rFonts w:ascii="Times New Roman" w:hAnsi="Times New Roman"/>
          <w:szCs w:val="24"/>
          <w:lang w:val="sr-Cyrl-CS"/>
        </w:rPr>
        <w:t>о</w:t>
      </w:r>
      <w:r w:rsidRPr="00EE3099">
        <w:rPr>
          <w:rFonts w:ascii="Times New Roman" w:hAnsi="Times New Roman"/>
          <w:szCs w:val="24"/>
          <w:lang w:val="ru-RU"/>
        </w:rPr>
        <w:t>снову тих критеријума, у Републици Српск</w:t>
      </w:r>
      <w:r w:rsidRPr="00EE3099">
        <w:rPr>
          <w:rFonts w:ascii="Times New Roman" w:hAnsi="Times New Roman"/>
          <w:szCs w:val="24"/>
          <w:lang w:val="sr-Cyrl-CS"/>
        </w:rPr>
        <w:t>о</w:t>
      </w:r>
      <w:r w:rsidRPr="00EE3099">
        <w:rPr>
          <w:rFonts w:ascii="Times New Roman" w:hAnsi="Times New Roman"/>
          <w:szCs w:val="24"/>
          <w:lang w:val="ru-RU"/>
        </w:rPr>
        <w:t xml:space="preserve">ј су изабране </w:t>
      </w:r>
      <w:r w:rsidRPr="00EE3099">
        <w:rPr>
          <w:rFonts w:ascii="Times New Roman" w:hAnsi="Times New Roman"/>
          <w:szCs w:val="24"/>
          <w:lang w:val="sr-Cyrl-CS"/>
        </w:rPr>
        <w:t>о</w:t>
      </w:r>
      <w:r w:rsidRPr="00EE3099">
        <w:rPr>
          <w:rFonts w:ascii="Times New Roman" w:hAnsi="Times New Roman"/>
          <w:szCs w:val="24"/>
          <w:lang w:val="ru-RU"/>
        </w:rPr>
        <w:t>пштине Пријед</w:t>
      </w:r>
      <w:r w:rsidRPr="00EE3099">
        <w:rPr>
          <w:rFonts w:ascii="Times New Roman" w:hAnsi="Times New Roman"/>
          <w:szCs w:val="24"/>
          <w:lang w:val="sr-Cyrl-CS"/>
        </w:rPr>
        <w:t>о</w:t>
      </w:r>
      <w:r w:rsidRPr="00EE3099">
        <w:rPr>
          <w:rFonts w:ascii="Times New Roman" w:hAnsi="Times New Roman"/>
          <w:szCs w:val="24"/>
          <w:lang w:val="ru-RU"/>
        </w:rPr>
        <w:t xml:space="preserve">р, Вишеград и Братунац. </w:t>
      </w:r>
      <w:r w:rsidRPr="00EE3099">
        <w:rPr>
          <w:rFonts w:ascii="Times New Roman" w:hAnsi="Times New Roman"/>
          <w:szCs w:val="24"/>
          <w:lang w:val="sr-Cyrl-CS"/>
        </w:rPr>
        <w:t>О</w:t>
      </w:r>
      <w:r w:rsidRPr="00EE3099">
        <w:rPr>
          <w:rFonts w:ascii="Times New Roman" w:hAnsi="Times New Roman"/>
          <w:szCs w:val="24"/>
          <w:lang w:val="ru-RU"/>
        </w:rPr>
        <w:t>стварена је и сарад</w:t>
      </w:r>
      <w:r w:rsidRPr="00EE3099">
        <w:rPr>
          <w:rFonts w:ascii="Times New Roman" w:hAnsi="Times New Roman"/>
          <w:szCs w:val="24"/>
          <w:lang w:val="sr-Cyrl-CS"/>
        </w:rPr>
        <w:t>њ</w:t>
      </w:r>
      <w:r w:rsidRPr="00EE3099">
        <w:rPr>
          <w:rFonts w:ascii="Times New Roman" w:hAnsi="Times New Roman"/>
          <w:szCs w:val="24"/>
          <w:lang w:val="ru-RU"/>
        </w:rPr>
        <w:t xml:space="preserve">а са </w:t>
      </w:r>
      <w:r w:rsidRPr="00EE3099">
        <w:rPr>
          <w:rFonts w:ascii="Times New Roman" w:hAnsi="Times New Roman"/>
          <w:szCs w:val="24"/>
          <w:lang w:val="sr-Cyrl-CS"/>
        </w:rPr>
        <w:t>О</w:t>
      </w:r>
      <w:r w:rsidRPr="00EE3099">
        <w:rPr>
          <w:rFonts w:ascii="Times New Roman" w:hAnsi="Times New Roman"/>
          <w:szCs w:val="24"/>
          <w:lang w:val="ru-RU"/>
        </w:rPr>
        <w:t>мбудсман</w:t>
      </w:r>
      <w:r w:rsidRPr="00EE3099">
        <w:rPr>
          <w:rFonts w:ascii="Times New Roman" w:hAnsi="Times New Roman"/>
          <w:szCs w:val="24"/>
          <w:lang w:val="sr-Cyrl-CS"/>
        </w:rPr>
        <w:t>о</w:t>
      </w:r>
      <w:r w:rsidRPr="00EE3099">
        <w:rPr>
          <w:rFonts w:ascii="Times New Roman" w:hAnsi="Times New Roman"/>
          <w:szCs w:val="24"/>
          <w:lang w:val="ru-RU"/>
        </w:rPr>
        <w:t>м за децу у Републици Српској, у скл</w:t>
      </w:r>
      <w:r w:rsidRPr="00EE3099">
        <w:rPr>
          <w:rFonts w:ascii="Times New Roman" w:hAnsi="Times New Roman"/>
          <w:szCs w:val="24"/>
          <w:lang w:val="sr-Cyrl-CS"/>
        </w:rPr>
        <w:t>о</w:t>
      </w:r>
      <w:r w:rsidRPr="00EE3099">
        <w:rPr>
          <w:rFonts w:ascii="Times New Roman" w:hAnsi="Times New Roman"/>
          <w:szCs w:val="24"/>
          <w:lang w:val="ru-RU"/>
        </w:rPr>
        <w:t>пу к</w:t>
      </w:r>
      <w:r w:rsidRPr="00EE3099">
        <w:rPr>
          <w:rFonts w:ascii="Times New Roman" w:hAnsi="Times New Roman"/>
          <w:szCs w:val="24"/>
          <w:lang w:val="sr-Cyrl-CS"/>
        </w:rPr>
        <w:t>о</w:t>
      </w:r>
      <w:r w:rsidRPr="00EE3099">
        <w:rPr>
          <w:rFonts w:ascii="Times New Roman" w:hAnsi="Times New Roman"/>
          <w:szCs w:val="24"/>
          <w:lang w:val="ru-RU"/>
        </w:rPr>
        <w:t>је је 2010. г</w:t>
      </w:r>
      <w:r w:rsidRPr="00EE3099">
        <w:rPr>
          <w:rFonts w:ascii="Times New Roman" w:hAnsi="Times New Roman"/>
          <w:szCs w:val="24"/>
          <w:lang w:val="sr-Cyrl-CS"/>
        </w:rPr>
        <w:t>о</w:t>
      </w:r>
      <w:r w:rsidRPr="00EE3099">
        <w:rPr>
          <w:rFonts w:ascii="Times New Roman" w:hAnsi="Times New Roman"/>
          <w:szCs w:val="24"/>
          <w:lang w:val="ru-RU"/>
        </w:rPr>
        <w:t>дине реализ</w:t>
      </w:r>
      <w:r w:rsidRPr="00EE3099">
        <w:rPr>
          <w:rFonts w:ascii="Times New Roman" w:hAnsi="Times New Roman"/>
          <w:szCs w:val="24"/>
          <w:lang w:val="sr-Cyrl-CS"/>
        </w:rPr>
        <w:t>о</w:t>
      </w:r>
      <w:r w:rsidRPr="00EE3099">
        <w:rPr>
          <w:rFonts w:ascii="Times New Roman" w:hAnsi="Times New Roman"/>
          <w:szCs w:val="24"/>
          <w:lang w:val="ru-RU"/>
        </w:rPr>
        <w:t>ван</w:t>
      </w:r>
      <w:r w:rsidRPr="00EE3099">
        <w:rPr>
          <w:rFonts w:ascii="Times New Roman" w:hAnsi="Times New Roman"/>
          <w:szCs w:val="24"/>
          <w:lang w:val="sr-Cyrl-CS"/>
        </w:rPr>
        <w:t>о</w:t>
      </w:r>
      <w:r w:rsidRPr="00EE3099">
        <w:rPr>
          <w:rFonts w:ascii="Times New Roman" w:hAnsi="Times New Roman"/>
          <w:szCs w:val="24"/>
          <w:lang w:val="ru-RU"/>
        </w:rPr>
        <w:t xml:space="preserve"> у</w:t>
      </w:r>
      <w:r w:rsidRPr="00EE3099">
        <w:rPr>
          <w:rFonts w:ascii="Times New Roman" w:hAnsi="Times New Roman"/>
          <w:szCs w:val="24"/>
          <w:lang w:val="sr-Cyrl-CS"/>
        </w:rPr>
        <w:t>ч</w:t>
      </w:r>
      <w:r w:rsidRPr="00EE3099">
        <w:rPr>
          <w:rFonts w:ascii="Times New Roman" w:hAnsi="Times New Roman"/>
          <w:szCs w:val="24"/>
          <w:lang w:val="ru-RU"/>
        </w:rPr>
        <w:t>е</w:t>
      </w:r>
      <w:r w:rsidRPr="00EE3099">
        <w:rPr>
          <w:rFonts w:ascii="Times New Roman" w:hAnsi="Times New Roman"/>
          <w:szCs w:val="24"/>
          <w:lang w:val="sr-Cyrl-CS"/>
        </w:rPr>
        <w:t>ш</w:t>
      </w:r>
      <w:r w:rsidRPr="00EE3099">
        <w:rPr>
          <w:rFonts w:ascii="Times New Roman" w:hAnsi="Times New Roman"/>
          <w:szCs w:val="24"/>
          <w:lang w:val="ru-RU"/>
        </w:rPr>
        <w:t xml:space="preserve">ће у раду </w:t>
      </w:r>
      <w:r w:rsidRPr="00EE3099">
        <w:rPr>
          <w:rFonts w:ascii="Times New Roman" w:hAnsi="Times New Roman"/>
          <w:szCs w:val="24"/>
          <w:lang w:val="sr-Cyrl-CS"/>
        </w:rPr>
        <w:t>о</w:t>
      </w:r>
      <w:r w:rsidRPr="00EE3099">
        <w:rPr>
          <w:rFonts w:ascii="Times New Roman" w:hAnsi="Times New Roman"/>
          <w:szCs w:val="24"/>
          <w:lang w:val="ru-RU"/>
        </w:rPr>
        <w:t>кругл</w:t>
      </w:r>
      <w:r w:rsidRPr="00EE3099">
        <w:rPr>
          <w:rFonts w:ascii="Times New Roman" w:hAnsi="Times New Roman"/>
          <w:szCs w:val="24"/>
          <w:lang w:val="sr-Cyrl-CS"/>
        </w:rPr>
        <w:t>о</w:t>
      </w:r>
      <w:r w:rsidRPr="00EE3099">
        <w:rPr>
          <w:rFonts w:ascii="Times New Roman" w:hAnsi="Times New Roman"/>
          <w:szCs w:val="24"/>
          <w:lang w:val="ru-RU"/>
        </w:rPr>
        <w:t>г ст</w:t>
      </w:r>
      <w:r w:rsidRPr="00EE3099">
        <w:rPr>
          <w:rFonts w:ascii="Times New Roman" w:hAnsi="Times New Roman"/>
          <w:szCs w:val="24"/>
          <w:lang w:val="sr-Cyrl-CS"/>
        </w:rPr>
        <w:t>о</w:t>
      </w:r>
      <w:r w:rsidRPr="00EE3099">
        <w:rPr>
          <w:rFonts w:ascii="Times New Roman" w:hAnsi="Times New Roman"/>
          <w:szCs w:val="24"/>
          <w:lang w:val="ru-RU"/>
        </w:rPr>
        <w:t>ла „Не алк</w:t>
      </w:r>
      <w:r w:rsidRPr="00EE3099">
        <w:rPr>
          <w:rFonts w:ascii="Times New Roman" w:hAnsi="Times New Roman"/>
          <w:szCs w:val="24"/>
          <w:lang w:val="sr-Cyrl-CS"/>
        </w:rPr>
        <w:t>о</w:t>
      </w:r>
      <w:r w:rsidRPr="00EE3099">
        <w:rPr>
          <w:rFonts w:ascii="Times New Roman" w:hAnsi="Times New Roman"/>
          <w:szCs w:val="24"/>
          <w:lang w:val="ru-RU"/>
        </w:rPr>
        <w:t>х</w:t>
      </w:r>
      <w:r w:rsidRPr="00EE3099">
        <w:rPr>
          <w:rFonts w:ascii="Times New Roman" w:hAnsi="Times New Roman"/>
          <w:szCs w:val="24"/>
          <w:lang w:val="sr-Cyrl-CS"/>
        </w:rPr>
        <w:t>о</w:t>
      </w:r>
      <w:r w:rsidRPr="00EE3099">
        <w:rPr>
          <w:rFonts w:ascii="Times New Roman" w:hAnsi="Times New Roman"/>
          <w:szCs w:val="24"/>
          <w:lang w:val="ru-RU"/>
        </w:rPr>
        <w:t>лу међу младима“. П</w:t>
      </w:r>
      <w:r w:rsidRPr="00EE3099">
        <w:rPr>
          <w:rFonts w:ascii="Times New Roman" w:hAnsi="Times New Roman"/>
          <w:szCs w:val="24"/>
          <w:lang w:val="sr-Cyrl-CS"/>
        </w:rPr>
        <w:t>оч</w:t>
      </w:r>
      <w:r w:rsidRPr="00EE3099">
        <w:rPr>
          <w:rFonts w:ascii="Times New Roman" w:hAnsi="Times New Roman"/>
          <w:szCs w:val="24"/>
          <w:lang w:val="ru-RU"/>
        </w:rPr>
        <w:t>етк</w:t>
      </w:r>
      <w:r w:rsidRPr="00EE3099">
        <w:rPr>
          <w:rFonts w:ascii="Times New Roman" w:hAnsi="Times New Roman"/>
          <w:szCs w:val="24"/>
          <w:lang w:val="sr-Cyrl-CS"/>
        </w:rPr>
        <w:t>о</w:t>
      </w:r>
      <w:r w:rsidRPr="00EE3099">
        <w:rPr>
          <w:rFonts w:ascii="Times New Roman" w:hAnsi="Times New Roman"/>
          <w:szCs w:val="24"/>
          <w:lang w:val="ru-RU"/>
        </w:rPr>
        <w:t>м 2011. г</w:t>
      </w:r>
      <w:r w:rsidRPr="00EE3099">
        <w:rPr>
          <w:rFonts w:ascii="Times New Roman" w:hAnsi="Times New Roman"/>
          <w:szCs w:val="24"/>
          <w:lang w:val="sr-Cyrl-CS"/>
        </w:rPr>
        <w:t>о</w:t>
      </w:r>
      <w:r w:rsidRPr="00EE3099">
        <w:rPr>
          <w:rFonts w:ascii="Times New Roman" w:hAnsi="Times New Roman"/>
          <w:szCs w:val="24"/>
          <w:lang w:val="ru-RU"/>
        </w:rPr>
        <w:t>дине, са ист</w:t>
      </w:r>
      <w:r w:rsidRPr="00EE3099">
        <w:rPr>
          <w:rFonts w:ascii="Times New Roman" w:hAnsi="Times New Roman"/>
          <w:szCs w:val="24"/>
          <w:lang w:val="sr-Cyrl-CS"/>
        </w:rPr>
        <w:t>о</w:t>
      </w:r>
      <w:r w:rsidRPr="00EE3099">
        <w:rPr>
          <w:rFonts w:ascii="Times New Roman" w:hAnsi="Times New Roman"/>
          <w:szCs w:val="24"/>
          <w:lang w:val="ru-RU"/>
        </w:rPr>
        <w:t>м институциј</w:t>
      </w:r>
      <w:r w:rsidRPr="00EE3099">
        <w:rPr>
          <w:rFonts w:ascii="Times New Roman" w:hAnsi="Times New Roman"/>
          <w:szCs w:val="24"/>
          <w:lang w:val="sr-Cyrl-CS"/>
        </w:rPr>
        <w:t>о</w:t>
      </w:r>
      <w:r w:rsidRPr="00EE3099">
        <w:rPr>
          <w:rFonts w:ascii="Times New Roman" w:hAnsi="Times New Roman"/>
          <w:szCs w:val="24"/>
          <w:lang w:val="ru-RU"/>
        </w:rPr>
        <w:t>м зап</w:t>
      </w:r>
      <w:r w:rsidRPr="00EE3099">
        <w:rPr>
          <w:rFonts w:ascii="Times New Roman" w:hAnsi="Times New Roman"/>
          <w:szCs w:val="24"/>
          <w:lang w:val="sr-Cyrl-CS"/>
        </w:rPr>
        <w:t>оч</w:t>
      </w:r>
      <w:r w:rsidRPr="00EE3099">
        <w:rPr>
          <w:rFonts w:ascii="Times New Roman" w:hAnsi="Times New Roman"/>
          <w:szCs w:val="24"/>
          <w:lang w:val="ru-RU"/>
        </w:rPr>
        <w:t>ета је сарад</w:t>
      </w:r>
      <w:r w:rsidRPr="00EE3099">
        <w:rPr>
          <w:rFonts w:ascii="Times New Roman" w:hAnsi="Times New Roman"/>
          <w:szCs w:val="24"/>
          <w:lang w:val="sr-Cyrl-CS"/>
        </w:rPr>
        <w:t>њ</w:t>
      </w:r>
      <w:r w:rsidRPr="00EE3099">
        <w:rPr>
          <w:rFonts w:ascii="Times New Roman" w:hAnsi="Times New Roman"/>
          <w:szCs w:val="24"/>
          <w:lang w:val="ru-RU"/>
        </w:rPr>
        <w:t>а на пр</w:t>
      </w:r>
      <w:r w:rsidRPr="00EE3099">
        <w:rPr>
          <w:rFonts w:ascii="Times New Roman" w:hAnsi="Times New Roman"/>
          <w:szCs w:val="24"/>
          <w:lang w:val="sr-Cyrl-CS"/>
        </w:rPr>
        <w:t>о</w:t>
      </w:r>
      <w:r w:rsidRPr="00EE3099">
        <w:rPr>
          <w:rFonts w:ascii="Times New Roman" w:hAnsi="Times New Roman"/>
          <w:szCs w:val="24"/>
          <w:lang w:val="ru-RU"/>
        </w:rPr>
        <w:t>јекту сузбија</w:t>
      </w:r>
      <w:r w:rsidRPr="00EE3099">
        <w:rPr>
          <w:rFonts w:ascii="Times New Roman" w:hAnsi="Times New Roman"/>
          <w:szCs w:val="24"/>
          <w:lang w:val="sr-Cyrl-CS"/>
        </w:rPr>
        <w:t>њ</w:t>
      </w:r>
      <w:r w:rsidRPr="00EE3099">
        <w:rPr>
          <w:rFonts w:ascii="Times New Roman" w:hAnsi="Times New Roman"/>
          <w:szCs w:val="24"/>
          <w:lang w:val="ru-RU"/>
        </w:rPr>
        <w:t>а пр</w:t>
      </w:r>
      <w:r w:rsidRPr="00EE3099">
        <w:rPr>
          <w:rFonts w:ascii="Times New Roman" w:hAnsi="Times New Roman"/>
          <w:szCs w:val="24"/>
          <w:lang w:val="sr-Cyrl-CS"/>
        </w:rPr>
        <w:t>о</w:t>
      </w:r>
      <w:r w:rsidR="00F3789D">
        <w:rPr>
          <w:rFonts w:ascii="Times New Roman" w:hAnsi="Times New Roman"/>
          <w:szCs w:val="24"/>
          <w:lang w:val="ru-RU"/>
        </w:rPr>
        <w:t>с</w:t>
      </w:r>
      <w:r w:rsidRPr="00EE3099">
        <w:rPr>
          <w:rFonts w:ascii="Times New Roman" w:hAnsi="Times New Roman"/>
          <w:szCs w:val="24"/>
          <w:lang w:val="ru-RU"/>
        </w:rPr>
        <w:t>ја</w:t>
      </w:r>
      <w:r w:rsidRPr="00EE3099">
        <w:rPr>
          <w:rFonts w:ascii="Times New Roman" w:hAnsi="Times New Roman"/>
          <w:szCs w:val="24"/>
          <w:lang w:val="sr-Cyrl-CS"/>
        </w:rPr>
        <w:t>ч</w:t>
      </w:r>
      <w:r w:rsidRPr="00EE3099">
        <w:rPr>
          <w:rFonts w:ascii="Times New Roman" w:hAnsi="Times New Roman"/>
          <w:szCs w:val="24"/>
          <w:lang w:val="ru-RU"/>
        </w:rPr>
        <w:t>е</w:t>
      </w:r>
      <w:r w:rsidRPr="00EE3099">
        <w:rPr>
          <w:rFonts w:ascii="Times New Roman" w:hAnsi="Times New Roman"/>
          <w:szCs w:val="24"/>
          <w:lang w:val="sr-Cyrl-CS"/>
        </w:rPr>
        <w:t>њ</w:t>
      </w:r>
      <w:r w:rsidR="00716BEA">
        <w:rPr>
          <w:rFonts w:ascii="Times New Roman" w:hAnsi="Times New Roman"/>
          <w:szCs w:val="24"/>
          <w:lang w:val="ru-RU"/>
        </w:rPr>
        <w:t>а</w:t>
      </w:r>
      <w:r w:rsidRPr="00EE3099">
        <w:rPr>
          <w:rFonts w:ascii="Times New Roman" w:hAnsi="Times New Roman"/>
          <w:szCs w:val="24"/>
          <w:lang w:val="ru-RU"/>
        </w:rPr>
        <w:t xml:space="preserve"> у Републици Српск</w:t>
      </w:r>
      <w:r w:rsidRPr="00EE3099">
        <w:rPr>
          <w:rFonts w:ascii="Times New Roman" w:hAnsi="Times New Roman"/>
          <w:szCs w:val="24"/>
          <w:lang w:val="sr-Cyrl-CS"/>
        </w:rPr>
        <w:t>о</w:t>
      </w:r>
      <w:r w:rsidRPr="00EE3099">
        <w:rPr>
          <w:rFonts w:ascii="Times New Roman" w:hAnsi="Times New Roman"/>
          <w:szCs w:val="24"/>
          <w:lang w:val="ru-RU"/>
        </w:rPr>
        <w:t>ј.</w:t>
      </w:r>
    </w:p>
    <w:p w:rsidR="006709AD" w:rsidRPr="00EE3099" w:rsidRDefault="006709AD" w:rsidP="006709AD">
      <w:pPr>
        <w:pStyle w:val="NoSpacing"/>
        <w:ind w:firstLine="720"/>
        <w:jc w:val="both"/>
        <w:rPr>
          <w:rFonts w:ascii="Times New Roman" w:hAnsi="Times New Roman"/>
          <w:szCs w:val="24"/>
          <w:lang w:val="sr-Cyrl-CS"/>
        </w:rPr>
      </w:pPr>
      <w:r w:rsidRPr="00EE3099">
        <w:rPr>
          <w:rFonts w:ascii="Times New Roman" w:hAnsi="Times New Roman"/>
          <w:szCs w:val="24"/>
          <w:lang w:val="ru-RU"/>
        </w:rPr>
        <w:t>Крајем 2010. г</w:t>
      </w:r>
      <w:r w:rsidRPr="00EE3099">
        <w:rPr>
          <w:rFonts w:ascii="Times New Roman" w:hAnsi="Times New Roman"/>
          <w:szCs w:val="24"/>
          <w:lang w:val="sr-Cyrl-CS"/>
        </w:rPr>
        <w:t>о</w:t>
      </w:r>
      <w:r w:rsidRPr="00EE3099">
        <w:rPr>
          <w:rFonts w:ascii="Times New Roman" w:hAnsi="Times New Roman"/>
          <w:szCs w:val="24"/>
          <w:lang w:val="ru-RU"/>
        </w:rPr>
        <w:t>дин</w:t>
      </w:r>
      <w:r w:rsidRPr="00EE3099">
        <w:rPr>
          <w:rFonts w:ascii="Times New Roman" w:hAnsi="Times New Roman"/>
          <w:szCs w:val="24"/>
        </w:rPr>
        <w:t>e</w:t>
      </w:r>
      <w:r w:rsidRPr="00EE3099">
        <w:rPr>
          <w:rFonts w:ascii="Times New Roman" w:hAnsi="Times New Roman"/>
          <w:szCs w:val="24"/>
          <w:lang w:val="ru-RU"/>
        </w:rPr>
        <w:t>, на електр</w:t>
      </w:r>
      <w:r w:rsidRPr="00EE3099">
        <w:rPr>
          <w:rFonts w:ascii="Times New Roman" w:hAnsi="Times New Roman"/>
          <w:szCs w:val="24"/>
          <w:lang w:val="sr-Cyrl-CS"/>
        </w:rPr>
        <w:t>о</w:t>
      </w:r>
      <w:r w:rsidRPr="00EE3099">
        <w:rPr>
          <w:rFonts w:ascii="Times New Roman" w:hAnsi="Times New Roman"/>
          <w:szCs w:val="24"/>
          <w:lang w:val="ru-RU"/>
        </w:rPr>
        <w:t>нску страницу МУП РС п</w:t>
      </w:r>
      <w:r w:rsidRPr="00EE3099">
        <w:rPr>
          <w:rFonts w:ascii="Times New Roman" w:hAnsi="Times New Roman"/>
          <w:szCs w:val="24"/>
          <w:lang w:val="sr-Cyrl-CS"/>
        </w:rPr>
        <w:t>о</w:t>
      </w:r>
      <w:r w:rsidRPr="00EE3099">
        <w:rPr>
          <w:rFonts w:ascii="Times New Roman" w:hAnsi="Times New Roman"/>
          <w:szCs w:val="24"/>
          <w:lang w:val="ru-RU"/>
        </w:rPr>
        <w:t>стављен је и сегмент рада</w:t>
      </w:r>
      <w:r w:rsidR="00716BEA">
        <w:rPr>
          <w:rFonts w:ascii="Times New Roman" w:hAnsi="Times New Roman"/>
          <w:szCs w:val="24"/>
          <w:lang w:val="ru-RU"/>
        </w:rPr>
        <w:t xml:space="preserve"> </w:t>
      </w:r>
      <w:r w:rsidRPr="00EE3099">
        <w:rPr>
          <w:rFonts w:ascii="Times New Roman" w:hAnsi="Times New Roman"/>
          <w:szCs w:val="24"/>
          <w:lang w:val="ru-RU"/>
        </w:rPr>
        <w:t>п</w:t>
      </w:r>
      <w:r w:rsidRPr="00EE3099">
        <w:rPr>
          <w:rFonts w:ascii="Times New Roman" w:hAnsi="Times New Roman"/>
          <w:szCs w:val="24"/>
          <w:lang w:val="sr-Cyrl-CS"/>
        </w:rPr>
        <w:t>о</w:t>
      </w:r>
      <w:r w:rsidR="00716BEA">
        <w:rPr>
          <w:rFonts w:ascii="Times New Roman" w:hAnsi="Times New Roman"/>
          <w:szCs w:val="24"/>
          <w:lang w:val="ru-RU"/>
        </w:rPr>
        <w:t>лиције у заједници</w:t>
      </w:r>
      <w:r w:rsidRPr="00EE3099">
        <w:rPr>
          <w:rFonts w:ascii="Times New Roman" w:hAnsi="Times New Roman"/>
          <w:szCs w:val="24"/>
          <w:lang w:val="ru-RU"/>
        </w:rPr>
        <w:t>, са  циљевима и ист</w:t>
      </w:r>
      <w:r w:rsidRPr="00EE3099">
        <w:rPr>
          <w:rFonts w:ascii="Times New Roman" w:hAnsi="Times New Roman"/>
          <w:szCs w:val="24"/>
          <w:lang w:val="sr-Cyrl-CS"/>
        </w:rPr>
        <w:t>о</w:t>
      </w:r>
      <w:r w:rsidRPr="00EE3099">
        <w:rPr>
          <w:rFonts w:ascii="Times New Roman" w:hAnsi="Times New Roman"/>
          <w:szCs w:val="24"/>
          <w:lang w:val="ru-RU"/>
        </w:rPr>
        <w:t>ријат</w:t>
      </w:r>
      <w:r w:rsidRPr="00EE3099">
        <w:rPr>
          <w:rFonts w:ascii="Times New Roman" w:hAnsi="Times New Roman"/>
          <w:szCs w:val="24"/>
          <w:lang w:val="sr-Cyrl-CS"/>
        </w:rPr>
        <w:t>о</w:t>
      </w:r>
      <w:r w:rsidRPr="00EE3099">
        <w:rPr>
          <w:rFonts w:ascii="Times New Roman" w:hAnsi="Times New Roman"/>
          <w:szCs w:val="24"/>
          <w:lang w:val="ru-RU"/>
        </w:rPr>
        <w:t xml:space="preserve">м </w:t>
      </w:r>
      <w:r w:rsidRPr="00EE3099">
        <w:rPr>
          <w:rFonts w:ascii="Times New Roman" w:hAnsi="Times New Roman"/>
          <w:szCs w:val="24"/>
          <w:lang w:val="sr-Cyrl-CS"/>
        </w:rPr>
        <w:t>о</w:t>
      </w:r>
      <w:r w:rsidRPr="00EE3099">
        <w:rPr>
          <w:rFonts w:ascii="Times New Roman" w:hAnsi="Times New Roman"/>
          <w:szCs w:val="24"/>
          <w:lang w:val="ru-RU"/>
        </w:rPr>
        <w:t xml:space="preserve">ве </w:t>
      </w:r>
      <w:r w:rsidRPr="00EE3099">
        <w:rPr>
          <w:rFonts w:ascii="Times New Roman" w:hAnsi="Times New Roman"/>
          <w:szCs w:val="24"/>
          <w:lang w:val="sr-Cyrl-CS"/>
        </w:rPr>
        <w:t>о</w:t>
      </w:r>
      <w:r w:rsidRPr="00EE3099">
        <w:rPr>
          <w:rFonts w:ascii="Times New Roman" w:hAnsi="Times New Roman"/>
          <w:szCs w:val="24"/>
          <w:lang w:val="ru-RU"/>
        </w:rPr>
        <w:t>бласти п</w:t>
      </w:r>
      <w:r w:rsidRPr="00EE3099">
        <w:rPr>
          <w:rFonts w:ascii="Times New Roman" w:hAnsi="Times New Roman"/>
          <w:szCs w:val="24"/>
          <w:lang w:val="sr-Cyrl-CS"/>
        </w:rPr>
        <w:t>о</w:t>
      </w:r>
      <w:r w:rsidRPr="00EE3099">
        <w:rPr>
          <w:rFonts w:ascii="Times New Roman" w:hAnsi="Times New Roman"/>
          <w:szCs w:val="24"/>
          <w:lang w:val="ru-RU"/>
        </w:rPr>
        <w:t>лицијск</w:t>
      </w:r>
      <w:r w:rsidRPr="00EE3099">
        <w:rPr>
          <w:rFonts w:ascii="Times New Roman" w:hAnsi="Times New Roman"/>
          <w:szCs w:val="24"/>
          <w:lang w:val="sr-Cyrl-CS"/>
        </w:rPr>
        <w:t>о</w:t>
      </w:r>
      <w:r w:rsidRPr="00EE3099">
        <w:rPr>
          <w:rFonts w:ascii="Times New Roman" w:hAnsi="Times New Roman"/>
          <w:szCs w:val="24"/>
          <w:lang w:val="ru-RU"/>
        </w:rPr>
        <w:t>г дел</w:t>
      </w:r>
      <w:r w:rsidRPr="00EE3099">
        <w:rPr>
          <w:rFonts w:ascii="Times New Roman" w:hAnsi="Times New Roman"/>
          <w:szCs w:val="24"/>
          <w:lang w:val="sr-Cyrl-CS"/>
        </w:rPr>
        <w:t>о</w:t>
      </w:r>
      <w:r w:rsidRPr="00EE3099">
        <w:rPr>
          <w:rFonts w:ascii="Times New Roman" w:hAnsi="Times New Roman"/>
          <w:szCs w:val="24"/>
          <w:lang w:val="ru-RU"/>
        </w:rPr>
        <w:t>ва</w:t>
      </w:r>
      <w:r w:rsidRPr="00EE3099">
        <w:rPr>
          <w:rFonts w:ascii="Times New Roman" w:hAnsi="Times New Roman"/>
          <w:szCs w:val="24"/>
          <w:lang w:val="sr-Cyrl-CS"/>
        </w:rPr>
        <w:t>њ</w:t>
      </w:r>
      <w:r w:rsidR="00716BEA">
        <w:rPr>
          <w:rFonts w:ascii="Times New Roman" w:hAnsi="Times New Roman"/>
          <w:szCs w:val="24"/>
          <w:lang w:val="ru-RU"/>
        </w:rPr>
        <w:t>а</w:t>
      </w:r>
      <w:r w:rsidRPr="00EE3099">
        <w:rPr>
          <w:rFonts w:ascii="Times New Roman" w:hAnsi="Times New Roman"/>
          <w:szCs w:val="24"/>
          <w:lang w:val="ru-RU"/>
        </w:rPr>
        <w:t>, реализ</w:t>
      </w:r>
      <w:r w:rsidRPr="00EE3099">
        <w:rPr>
          <w:rFonts w:ascii="Times New Roman" w:hAnsi="Times New Roman"/>
          <w:szCs w:val="24"/>
          <w:lang w:val="sr-Cyrl-CS"/>
        </w:rPr>
        <w:t>о</w:t>
      </w:r>
      <w:r w:rsidRPr="00EE3099">
        <w:rPr>
          <w:rFonts w:ascii="Times New Roman" w:hAnsi="Times New Roman"/>
          <w:szCs w:val="24"/>
          <w:lang w:val="ru-RU"/>
        </w:rPr>
        <w:t>ваним пр</w:t>
      </w:r>
      <w:r w:rsidRPr="00EE3099">
        <w:rPr>
          <w:rFonts w:ascii="Times New Roman" w:hAnsi="Times New Roman"/>
          <w:szCs w:val="24"/>
          <w:lang w:val="sr-Cyrl-CS"/>
        </w:rPr>
        <w:t>о</w:t>
      </w:r>
      <w:r w:rsidRPr="00EE3099">
        <w:rPr>
          <w:rFonts w:ascii="Times New Roman" w:hAnsi="Times New Roman"/>
          <w:szCs w:val="24"/>
          <w:lang w:val="ru-RU"/>
        </w:rPr>
        <w:t>јектима и кампа</w:t>
      </w:r>
      <w:r w:rsidRPr="00EE3099">
        <w:rPr>
          <w:rFonts w:ascii="Times New Roman" w:hAnsi="Times New Roman"/>
          <w:szCs w:val="24"/>
          <w:lang w:val="sr-Cyrl-CS"/>
        </w:rPr>
        <w:t>њ</w:t>
      </w:r>
      <w:r w:rsidRPr="00EE3099">
        <w:rPr>
          <w:rFonts w:ascii="Times New Roman" w:hAnsi="Times New Roman"/>
          <w:szCs w:val="24"/>
          <w:lang w:val="ru-RU"/>
        </w:rPr>
        <w:t xml:space="preserve">ама, </w:t>
      </w:r>
      <w:r w:rsidRPr="00EE3099">
        <w:rPr>
          <w:rFonts w:ascii="Times New Roman" w:hAnsi="Times New Roman"/>
          <w:szCs w:val="24"/>
          <w:lang w:val="sr-Cyrl-CS"/>
        </w:rPr>
        <w:t>о</w:t>
      </w:r>
      <w:r w:rsidRPr="00EE3099">
        <w:rPr>
          <w:rFonts w:ascii="Times New Roman" w:hAnsi="Times New Roman"/>
          <w:szCs w:val="24"/>
          <w:lang w:val="ru-RU"/>
        </w:rPr>
        <w:t>бављен</w:t>
      </w:r>
      <w:r w:rsidRPr="00EE3099">
        <w:rPr>
          <w:rFonts w:ascii="Times New Roman" w:hAnsi="Times New Roman"/>
          <w:szCs w:val="24"/>
          <w:lang w:val="sr-Cyrl-CS"/>
        </w:rPr>
        <w:t>о</w:t>
      </w:r>
      <w:r w:rsidRPr="00EE3099">
        <w:rPr>
          <w:rFonts w:ascii="Times New Roman" w:hAnsi="Times New Roman"/>
          <w:szCs w:val="24"/>
          <w:lang w:val="ru-RU"/>
        </w:rPr>
        <w:t>м едукациј</w:t>
      </w:r>
      <w:r w:rsidRPr="00EE3099">
        <w:rPr>
          <w:rFonts w:ascii="Times New Roman" w:hAnsi="Times New Roman"/>
          <w:szCs w:val="24"/>
          <w:lang w:val="sr-Cyrl-CS"/>
        </w:rPr>
        <w:t>о</w:t>
      </w:r>
      <w:r w:rsidRPr="00EE3099">
        <w:rPr>
          <w:rFonts w:ascii="Times New Roman" w:hAnsi="Times New Roman"/>
          <w:szCs w:val="24"/>
          <w:lang w:val="ru-RU"/>
        </w:rPr>
        <w:t>м, к</w:t>
      </w:r>
      <w:r w:rsidRPr="00EE3099">
        <w:rPr>
          <w:rFonts w:ascii="Times New Roman" w:hAnsi="Times New Roman"/>
          <w:szCs w:val="24"/>
          <w:lang w:val="sr-Cyrl-CS"/>
        </w:rPr>
        <w:t>о</w:t>
      </w:r>
      <w:r w:rsidRPr="00EE3099">
        <w:rPr>
          <w:rFonts w:ascii="Times New Roman" w:hAnsi="Times New Roman"/>
          <w:szCs w:val="24"/>
          <w:lang w:val="ru-RU"/>
        </w:rPr>
        <w:t>нтакт п</w:t>
      </w:r>
      <w:r w:rsidRPr="00EE3099">
        <w:rPr>
          <w:rFonts w:ascii="Times New Roman" w:hAnsi="Times New Roman"/>
          <w:szCs w:val="24"/>
          <w:lang w:val="sr-Cyrl-CS"/>
        </w:rPr>
        <w:t>о</w:t>
      </w:r>
      <w:r w:rsidRPr="00EE3099">
        <w:rPr>
          <w:rFonts w:ascii="Times New Roman" w:hAnsi="Times New Roman"/>
          <w:szCs w:val="24"/>
          <w:lang w:val="ru-RU"/>
        </w:rPr>
        <w:t xml:space="preserve">дацима </w:t>
      </w:r>
      <w:r w:rsidRPr="00EE3099">
        <w:rPr>
          <w:rFonts w:ascii="Times New Roman" w:hAnsi="Times New Roman"/>
          <w:szCs w:val="24"/>
          <w:lang w:val="sr-Cyrl-CS"/>
        </w:rPr>
        <w:t>о</w:t>
      </w:r>
      <w:r w:rsidR="00C54CB2">
        <w:rPr>
          <w:rFonts w:ascii="Times New Roman" w:hAnsi="Times New Roman"/>
          <w:szCs w:val="24"/>
          <w:lang w:val="ru-RU"/>
        </w:rPr>
        <w:t xml:space="preserve"> 17 </w:t>
      </w:r>
      <w:r w:rsidRPr="00EE3099">
        <w:rPr>
          <w:rFonts w:ascii="Times New Roman" w:hAnsi="Times New Roman"/>
          <w:szCs w:val="24"/>
          <w:lang w:val="ru-RU"/>
        </w:rPr>
        <w:t>п</w:t>
      </w:r>
      <w:r w:rsidRPr="00EE3099">
        <w:rPr>
          <w:rFonts w:ascii="Times New Roman" w:hAnsi="Times New Roman"/>
          <w:szCs w:val="24"/>
          <w:lang w:val="sr-Cyrl-CS"/>
        </w:rPr>
        <w:t>о</w:t>
      </w:r>
      <w:r w:rsidRPr="00EE3099">
        <w:rPr>
          <w:rFonts w:ascii="Times New Roman" w:hAnsi="Times New Roman"/>
          <w:szCs w:val="24"/>
          <w:lang w:val="ru-RU"/>
        </w:rPr>
        <w:t>лицајаца и приг</w:t>
      </w:r>
      <w:r w:rsidRPr="00EE3099">
        <w:rPr>
          <w:rFonts w:ascii="Times New Roman" w:hAnsi="Times New Roman"/>
          <w:szCs w:val="24"/>
          <w:lang w:val="sr-Cyrl-CS"/>
        </w:rPr>
        <w:t>о</w:t>
      </w:r>
      <w:r w:rsidRPr="00EE3099">
        <w:rPr>
          <w:rFonts w:ascii="Times New Roman" w:hAnsi="Times New Roman"/>
          <w:szCs w:val="24"/>
          <w:lang w:val="ru-RU"/>
        </w:rPr>
        <w:t>дним ф</w:t>
      </w:r>
      <w:r w:rsidRPr="00EE3099">
        <w:rPr>
          <w:rFonts w:ascii="Times New Roman" w:hAnsi="Times New Roman"/>
          <w:szCs w:val="24"/>
          <w:lang w:val="sr-Cyrl-CS"/>
        </w:rPr>
        <w:t>о</w:t>
      </w:r>
      <w:r w:rsidRPr="00EE3099">
        <w:rPr>
          <w:rFonts w:ascii="Times New Roman" w:hAnsi="Times New Roman"/>
          <w:szCs w:val="24"/>
          <w:lang w:val="ru-RU"/>
        </w:rPr>
        <w:t>т</w:t>
      </w:r>
      <w:r w:rsidRPr="00EE3099">
        <w:rPr>
          <w:rFonts w:ascii="Times New Roman" w:hAnsi="Times New Roman"/>
          <w:szCs w:val="24"/>
          <w:lang w:val="sr-Cyrl-CS"/>
        </w:rPr>
        <w:t>о</w:t>
      </w:r>
      <w:r w:rsidRPr="00EE3099">
        <w:rPr>
          <w:rFonts w:ascii="Times New Roman" w:hAnsi="Times New Roman"/>
          <w:szCs w:val="24"/>
          <w:lang w:val="ru-RU"/>
        </w:rPr>
        <w:t>графијама к</w:t>
      </w:r>
      <w:r w:rsidRPr="00EE3099">
        <w:rPr>
          <w:rFonts w:ascii="Times New Roman" w:hAnsi="Times New Roman"/>
          <w:szCs w:val="24"/>
          <w:lang w:val="sr-Cyrl-CS"/>
        </w:rPr>
        <w:t>о</w:t>
      </w:r>
      <w:r w:rsidRPr="00EE3099">
        <w:rPr>
          <w:rFonts w:ascii="Times New Roman" w:hAnsi="Times New Roman"/>
          <w:szCs w:val="24"/>
          <w:lang w:val="ru-RU"/>
        </w:rPr>
        <w:t>је су настале т</w:t>
      </w:r>
      <w:r w:rsidRPr="00EE3099">
        <w:rPr>
          <w:rFonts w:ascii="Times New Roman" w:hAnsi="Times New Roman"/>
          <w:szCs w:val="24"/>
          <w:lang w:val="sr-Cyrl-CS"/>
        </w:rPr>
        <w:t>о</w:t>
      </w:r>
      <w:r w:rsidRPr="00EE3099">
        <w:rPr>
          <w:rFonts w:ascii="Times New Roman" w:hAnsi="Times New Roman"/>
          <w:szCs w:val="24"/>
          <w:lang w:val="ru-RU"/>
        </w:rPr>
        <w:t>ком  реализованих  активн</w:t>
      </w:r>
      <w:r w:rsidRPr="00EE3099">
        <w:rPr>
          <w:rFonts w:ascii="Times New Roman" w:hAnsi="Times New Roman"/>
          <w:szCs w:val="24"/>
          <w:lang w:val="sr-Cyrl-CS"/>
        </w:rPr>
        <w:t>о</w:t>
      </w:r>
      <w:r w:rsidRPr="00EE3099">
        <w:rPr>
          <w:rFonts w:ascii="Times New Roman" w:hAnsi="Times New Roman"/>
          <w:szCs w:val="24"/>
          <w:lang w:val="ru-RU"/>
        </w:rPr>
        <w:t>сти.</w:t>
      </w:r>
    </w:p>
    <w:p w:rsidR="006709AD" w:rsidRPr="00EE3099" w:rsidRDefault="006709AD" w:rsidP="00CD179E">
      <w:pPr>
        <w:pStyle w:val="NoSpacing"/>
        <w:ind w:firstLine="720"/>
        <w:jc w:val="both"/>
        <w:rPr>
          <w:rFonts w:ascii="Times New Roman" w:hAnsi="Times New Roman"/>
          <w:szCs w:val="24"/>
          <w:lang w:val="sr-Cyrl-CS"/>
        </w:rPr>
      </w:pPr>
      <w:r w:rsidRPr="00EE3099">
        <w:rPr>
          <w:rFonts w:ascii="Times New Roman" w:hAnsi="Times New Roman"/>
          <w:szCs w:val="24"/>
          <w:lang w:val="sr-Cyrl-CS"/>
        </w:rPr>
        <w:t xml:space="preserve">Када је реч о школовању, обуци и стручном усавршавању, прво </w:t>
      </w:r>
      <w:r w:rsidR="00F757F6">
        <w:rPr>
          <w:rFonts w:ascii="Times New Roman" w:hAnsi="Times New Roman"/>
          <w:szCs w:val="24"/>
          <w:lang w:val="sr-Cyrl-CS"/>
        </w:rPr>
        <w:t xml:space="preserve"> је едукован наставни кадар на П</w:t>
      </w:r>
      <w:r w:rsidRPr="00EE3099">
        <w:rPr>
          <w:rFonts w:ascii="Times New Roman" w:hAnsi="Times New Roman"/>
          <w:szCs w:val="24"/>
          <w:lang w:val="sr-Cyrl-CS"/>
        </w:rPr>
        <w:t xml:space="preserve">олицијској академији у Бања Луци, на тему рада полиције у заједници, потом су за руководеће кадрове, вође сектора и полицајце на сектору организовани бројни курсеви и семинари.  </w:t>
      </w:r>
    </w:p>
    <w:p w:rsidR="006709AD" w:rsidRDefault="006709AD" w:rsidP="006709AD">
      <w:pPr>
        <w:pStyle w:val="NoSpacing"/>
        <w:ind w:firstLine="720"/>
        <w:jc w:val="both"/>
        <w:rPr>
          <w:rFonts w:ascii="Times New Roman" w:hAnsi="Times New Roman"/>
          <w:szCs w:val="24"/>
          <w:lang w:val="sr-Cyrl-CS"/>
        </w:rPr>
      </w:pPr>
      <w:r w:rsidRPr="00EE3099">
        <w:rPr>
          <w:rFonts w:ascii="Times New Roman" w:hAnsi="Times New Roman"/>
          <w:szCs w:val="24"/>
          <w:lang w:val="sr-Cyrl-CS"/>
        </w:rPr>
        <w:t xml:space="preserve">У току имплементације рада полиције у заједници, полиција Републике Српске суочила се са  различитим проблемима и недоследностима у одређеним аспектима деловања у појединим подручјима. Један од проблема односио се на успостављање партнерског односа са заједницом, </w:t>
      </w:r>
      <w:r w:rsidRPr="00AE3CEA">
        <w:rPr>
          <w:rFonts w:ascii="Times New Roman" w:hAnsi="Times New Roman"/>
          <w:szCs w:val="24"/>
          <w:lang w:val="sr-Cyrl-CS"/>
        </w:rPr>
        <w:t>а конкретан пример су форуми за безбедност грађана који су били слабо прихваћени у неким општинама</w:t>
      </w:r>
      <w:r w:rsidRPr="00EE3099">
        <w:rPr>
          <w:rFonts w:ascii="Times New Roman" w:hAnsi="Times New Roman"/>
          <w:szCs w:val="24"/>
          <w:lang w:val="sr-Cyrl-CS"/>
        </w:rPr>
        <w:t>. Различите дилеме јавиле су се и међу припадницима полиције, јер поједини руководиоци и један број полицијских службеника нису одмах успели да разумеју основне принципе рада полиције у заједници, због чега је њихова имплементација каснила, али је у одређеној мери реализована на погрешан начин. Мањи недостаци уочени су и у другим сегментима рада полиције у заједници, а највећи проблем који је уочен и који егзистира и данас односи се на непостојање критеријума и инструмената за објективно вредновање и оцењивање успешности у области рада полиције у заједници (Пена, 2006:284)</w:t>
      </w:r>
      <w:r w:rsidR="006F19FA">
        <w:rPr>
          <w:rFonts w:ascii="Times New Roman" w:hAnsi="Times New Roman"/>
          <w:szCs w:val="24"/>
          <w:lang w:val="sr-Cyrl-CS"/>
        </w:rPr>
        <w:t>.</w:t>
      </w:r>
    </w:p>
    <w:p w:rsidR="006F19FA" w:rsidRDefault="006F19FA" w:rsidP="006709AD">
      <w:pPr>
        <w:pStyle w:val="NoSpacing"/>
        <w:ind w:firstLine="720"/>
        <w:jc w:val="both"/>
        <w:rPr>
          <w:rFonts w:ascii="Times New Roman" w:hAnsi="Times New Roman"/>
          <w:szCs w:val="24"/>
          <w:lang w:val="sr-Cyrl-CS"/>
        </w:rPr>
      </w:pPr>
    </w:p>
    <w:p w:rsidR="00120CBD" w:rsidRDefault="00120CBD" w:rsidP="006709AD">
      <w:pPr>
        <w:pStyle w:val="NoSpacing"/>
        <w:ind w:firstLine="720"/>
        <w:jc w:val="both"/>
        <w:rPr>
          <w:rFonts w:ascii="Times New Roman" w:hAnsi="Times New Roman"/>
          <w:szCs w:val="24"/>
          <w:lang w:val="sr-Cyrl-CS"/>
        </w:rPr>
      </w:pPr>
    </w:p>
    <w:p w:rsidR="00120CBD" w:rsidRDefault="00120CBD" w:rsidP="006709AD">
      <w:pPr>
        <w:pStyle w:val="NoSpacing"/>
        <w:ind w:firstLine="720"/>
        <w:jc w:val="both"/>
        <w:rPr>
          <w:rFonts w:ascii="Times New Roman" w:hAnsi="Times New Roman"/>
          <w:szCs w:val="24"/>
          <w:lang w:val="sr-Cyrl-CS"/>
        </w:rPr>
      </w:pPr>
    </w:p>
    <w:p w:rsidR="00120CBD" w:rsidRDefault="00120CBD" w:rsidP="006709AD">
      <w:pPr>
        <w:pStyle w:val="NoSpacing"/>
        <w:ind w:firstLine="720"/>
        <w:jc w:val="both"/>
        <w:rPr>
          <w:rFonts w:ascii="Times New Roman" w:hAnsi="Times New Roman"/>
          <w:szCs w:val="24"/>
          <w:lang w:val="sr-Cyrl-CS"/>
        </w:rPr>
      </w:pPr>
    </w:p>
    <w:p w:rsidR="00120CBD" w:rsidRDefault="00120CBD" w:rsidP="006709AD">
      <w:pPr>
        <w:pStyle w:val="NoSpacing"/>
        <w:ind w:firstLine="720"/>
        <w:jc w:val="both"/>
        <w:rPr>
          <w:rFonts w:ascii="Times New Roman" w:hAnsi="Times New Roman"/>
          <w:szCs w:val="24"/>
          <w:lang w:val="sr-Cyrl-CS"/>
        </w:rPr>
      </w:pPr>
    </w:p>
    <w:p w:rsidR="00FD764F" w:rsidRDefault="00FD764F" w:rsidP="006709AD">
      <w:pPr>
        <w:pStyle w:val="NoSpacing"/>
        <w:ind w:firstLine="720"/>
        <w:jc w:val="both"/>
        <w:rPr>
          <w:rFonts w:ascii="Times New Roman" w:hAnsi="Times New Roman"/>
          <w:szCs w:val="24"/>
          <w:lang w:val="sr-Cyrl-CS"/>
        </w:rPr>
      </w:pPr>
    </w:p>
    <w:p w:rsidR="00FD764F" w:rsidRDefault="00FD764F" w:rsidP="006709AD">
      <w:pPr>
        <w:pStyle w:val="NoSpacing"/>
        <w:ind w:firstLine="720"/>
        <w:jc w:val="both"/>
        <w:rPr>
          <w:rFonts w:ascii="Times New Roman" w:hAnsi="Times New Roman"/>
          <w:szCs w:val="24"/>
          <w:lang w:val="sr-Cyrl-CS"/>
        </w:rPr>
      </w:pPr>
    </w:p>
    <w:p w:rsidR="00D715C8" w:rsidRDefault="00D715C8" w:rsidP="006709AD">
      <w:pPr>
        <w:pStyle w:val="NoSpacing"/>
        <w:ind w:firstLine="720"/>
        <w:jc w:val="both"/>
        <w:rPr>
          <w:rFonts w:ascii="Times New Roman" w:hAnsi="Times New Roman"/>
          <w:szCs w:val="24"/>
          <w:lang w:val="sr-Cyrl-CS"/>
        </w:rPr>
      </w:pPr>
    </w:p>
    <w:p w:rsidR="00281EF7" w:rsidRPr="00EE3099" w:rsidRDefault="00281EF7" w:rsidP="006709AD">
      <w:pPr>
        <w:pStyle w:val="NoSpacing"/>
        <w:ind w:firstLine="720"/>
        <w:jc w:val="both"/>
        <w:rPr>
          <w:rFonts w:ascii="Times New Roman" w:hAnsi="Times New Roman"/>
          <w:szCs w:val="24"/>
          <w:lang w:val="sr-Cyrl-CS"/>
        </w:rPr>
      </w:pPr>
    </w:p>
    <w:p w:rsidR="00C90D32" w:rsidRPr="002B6AC0" w:rsidRDefault="00C90D32" w:rsidP="006709AD">
      <w:pPr>
        <w:pStyle w:val="NoSpacing"/>
        <w:jc w:val="both"/>
        <w:rPr>
          <w:rFonts w:ascii="Times New Roman" w:hAnsi="Times New Roman"/>
          <w:szCs w:val="24"/>
          <w:lang w:val="ru-RU"/>
        </w:rPr>
      </w:pPr>
    </w:p>
    <w:p w:rsidR="006709AD" w:rsidRPr="002B6AC0" w:rsidRDefault="00C90D32" w:rsidP="00C90D32">
      <w:pPr>
        <w:pStyle w:val="NoSpacing"/>
        <w:ind w:left="720"/>
        <w:jc w:val="both"/>
        <w:rPr>
          <w:rFonts w:ascii="Times New Roman" w:hAnsi="Times New Roman"/>
          <w:b/>
          <w:szCs w:val="24"/>
          <w:lang w:val="ru-RU"/>
        </w:rPr>
      </w:pPr>
      <w:r w:rsidRPr="002B6AC0">
        <w:rPr>
          <w:rFonts w:ascii="Times New Roman" w:hAnsi="Times New Roman"/>
          <w:b/>
          <w:szCs w:val="24"/>
          <w:lang w:val="ru-RU"/>
        </w:rPr>
        <w:lastRenderedPageBreak/>
        <w:t>4.4</w:t>
      </w:r>
      <w:r w:rsidR="004643D1" w:rsidRPr="002B6AC0">
        <w:rPr>
          <w:rFonts w:ascii="Times New Roman" w:hAnsi="Times New Roman"/>
          <w:b/>
          <w:szCs w:val="24"/>
          <w:lang w:val="ru-RU"/>
        </w:rPr>
        <w:t xml:space="preserve">. </w:t>
      </w:r>
      <w:r w:rsidR="006709AD" w:rsidRPr="002B6AC0">
        <w:rPr>
          <w:rFonts w:ascii="Times New Roman" w:hAnsi="Times New Roman"/>
          <w:b/>
          <w:szCs w:val="24"/>
          <w:lang w:val="ru-RU"/>
        </w:rPr>
        <w:t>К</w:t>
      </w:r>
      <w:r w:rsidR="00FD764F">
        <w:rPr>
          <w:rFonts w:ascii="Times New Roman" w:hAnsi="Times New Roman"/>
          <w:b/>
          <w:szCs w:val="24"/>
          <w:lang w:val="ru-RU"/>
        </w:rPr>
        <w:t>омпарација организације и</w:t>
      </w:r>
      <w:r w:rsidR="006709AD" w:rsidRPr="002B6AC0">
        <w:rPr>
          <w:rFonts w:ascii="Times New Roman" w:hAnsi="Times New Roman"/>
          <w:b/>
          <w:szCs w:val="24"/>
          <w:lang w:val="ru-RU"/>
        </w:rPr>
        <w:t xml:space="preserve"> рада полиције у заједници у бившим републикама СФРЈ </w:t>
      </w:r>
      <w:r w:rsidR="008B331C" w:rsidRPr="002B6AC0">
        <w:rPr>
          <w:rFonts w:ascii="Times New Roman" w:hAnsi="Times New Roman"/>
          <w:b/>
          <w:szCs w:val="24"/>
          <w:lang w:val="ru-RU"/>
        </w:rPr>
        <w:t>и Републици Српској</w:t>
      </w:r>
      <w:r w:rsidR="006709AD" w:rsidRPr="002B6AC0">
        <w:rPr>
          <w:rFonts w:ascii="Times New Roman" w:hAnsi="Times New Roman"/>
          <w:b/>
          <w:szCs w:val="24"/>
          <w:lang w:val="ru-RU"/>
        </w:rPr>
        <w:t xml:space="preserve"> у односу на Србију</w:t>
      </w:r>
    </w:p>
    <w:p w:rsidR="006709AD" w:rsidRPr="002B6AC0" w:rsidRDefault="006709AD" w:rsidP="006709AD">
      <w:pPr>
        <w:pStyle w:val="NoSpacing"/>
        <w:jc w:val="both"/>
        <w:rPr>
          <w:rFonts w:ascii="Times New Roman" w:hAnsi="Times New Roman"/>
          <w:b/>
          <w:szCs w:val="24"/>
          <w:lang w:val="ru-RU"/>
        </w:rPr>
      </w:pPr>
    </w:p>
    <w:p w:rsidR="00011C87" w:rsidRPr="002B6AC0" w:rsidRDefault="00011C87" w:rsidP="00011C87">
      <w:pPr>
        <w:pStyle w:val="NoSpacing"/>
        <w:ind w:firstLine="720"/>
        <w:jc w:val="both"/>
        <w:rPr>
          <w:rFonts w:ascii="Times New Roman" w:hAnsi="Times New Roman"/>
          <w:szCs w:val="24"/>
          <w:lang w:val="ru-RU"/>
        </w:rPr>
      </w:pPr>
    </w:p>
    <w:p w:rsidR="00011C87" w:rsidRPr="002B6AC0" w:rsidRDefault="00011C87" w:rsidP="00011C87">
      <w:pPr>
        <w:pStyle w:val="NoSpacing"/>
        <w:ind w:firstLine="720"/>
        <w:jc w:val="both"/>
        <w:rPr>
          <w:rFonts w:ascii="Times New Roman" w:hAnsi="Times New Roman"/>
          <w:szCs w:val="24"/>
          <w:lang w:val="ru-RU"/>
        </w:rPr>
      </w:pPr>
      <w:r w:rsidRPr="002B6AC0">
        <w:rPr>
          <w:rFonts w:ascii="Times New Roman" w:hAnsi="Times New Roman"/>
          <w:szCs w:val="24"/>
          <w:lang w:val="ru-RU"/>
        </w:rPr>
        <w:t xml:space="preserve">Имплементација рада полиције у заједници у Србији и представљеним бившим  републикама СФРЈ и Републици Српској, започета је после 2000. године. У Србији и у свим бившим републикама СФРЈ имплементацији рада полиције у заједници претходили су пилот-пројекти, који су праћени едукацијом полицијских службеника и одређеним организационим променама у полицији. </w:t>
      </w:r>
    </w:p>
    <w:p w:rsidR="00011C87" w:rsidRPr="002B6AC0" w:rsidRDefault="00011C87" w:rsidP="00011C87">
      <w:pPr>
        <w:pStyle w:val="NoSpacing"/>
        <w:ind w:firstLine="720"/>
        <w:jc w:val="both"/>
        <w:rPr>
          <w:rFonts w:ascii="Times New Roman" w:hAnsi="Times New Roman"/>
          <w:szCs w:val="24"/>
          <w:lang w:val="ru-RU"/>
        </w:rPr>
      </w:pPr>
      <w:r w:rsidRPr="002B6AC0">
        <w:rPr>
          <w:rFonts w:ascii="Times New Roman" w:hAnsi="Times New Roman"/>
          <w:szCs w:val="24"/>
          <w:lang w:val="ru-RU"/>
        </w:rPr>
        <w:t>На општинском нивоу, у Словенији, Хрватској, Србији и Републици Српској, данас постоје тела за безбедност, али са различитим задацима и улогама. Савети за безбедност у Словенији,  заједно са осталим субјектима, планирају и реализују пројекте превенције и обезбеђују финансијска средства за реализацију тих пројекта. У Србији, Хрватској и Републици Српској, представници општинских тела за безбедност у општинама у којима постоје, састају се са полицијом неколико пута годишње и том приликом разматрају безбедносну ситуацију и планирају мере за решавање безбедносних и других проблема. У Србији, као и у свим представљеним бившим републикама СФРЈ и Републици Српској, полиција је у сарадњи са субјектима на националном, регионалном и локланом нивоу планирала и реализовала бројне пројекте, програме, предавања, семинаре, трибине и слично.</w:t>
      </w:r>
    </w:p>
    <w:p w:rsidR="00011C87" w:rsidRPr="002B6AC0" w:rsidRDefault="00011C87" w:rsidP="00011C87">
      <w:pPr>
        <w:pStyle w:val="NoSpacing"/>
        <w:jc w:val="both"/>
        <w:rPr>
          <w:rFonts w:ascii="Times New Roman" w:hAnsi="Times New Roman"/>
          <w:szCs w:val="24"/>
          <w:lang w:val="ru-RU"/>
        </w:rPr>
      </w:pPr>
      <w:r w:rsidRPr="002B6AC0">
        <w:rPr>
          <w:rFonts w:ascii="Times New Roman" w:hAnsi="Times New Roman"/>
          <w:szCs w:val="24"/>
          <w:lang w:val="ru-RU"/>
        </w:rPr>
        <w:tab/>
        <w:t xml:space="preserve">Између полиције Србије и полиције Хрватске, Словеније и Црне Горе постоје и одређене разлике у организацији и начину рада полиције у заједници. Суштинска разлика између ових држава односи се на организацију рада полиције у заједници. У Хрватској, Словенији и Црној Гори, као и у Немачкој и Италији, рад полиције у заједници,  организован је кроз активности посебно одређених полицајаца за проактиван рад. Радна места ових полицајаца систематизована су у полицијским испоставама. У Републици Српској, за рад полиције у заједници одређено је 17 полицијских службеника и они су  распоређени по одређеним полицијским станицама, у подручним организационим јединицама. </w:t>
      </w:r>
    </w:p>
    <w:p w:rsidR="00011C87" w:rsidRPr="002B6AC0" w:rsidRDefault="00011C87" w:rsidP="00011C87">
      <w:pPr>
        <w:pStyle w:val="NoSpacing"/>
        <w:ind w:firstLine="720"/>
        <w:jc w:val="both"/>
        <w:rPr>
          <w:rFonts w:ascii="Times New Roman" w:hAnsi="Times New Roman"/>
          <w:szCs w:val="24"/>
          <w:lang w:val="ru-RU"/>
        </w:rPr>
      </w:pPr>
      <w:r w:rsidRPr="002B6AC0">
        <w:rPr>
          <w:rFonts w:ascii="Times New Roman" w:hAnsi="Times New Roman"/>
          <w:szCs w:val="24"/>
          <w:lang w:val="ru-RU"/>
        </w:rPr>
        <w:t xml:space="preserve">Према реализованом истраживању јавности у Хрватској, Словенији и Црној Гори позитивно је оцењен рад полицајаца за проактиван рад. Њихове свакодневне активности усмерене су на контакте и сарадњу са грађанима и другим субјектима у локалној заједници и као такве утицале су на </w:t>
      </w:r>
      <w:r w:rsidR="00C54CB2">
        <w:rPr>
          <w:rFonts w:ascii="Times New Roman" w:hAnsi="Times New Roman"/>
          <w:szCs w:val="24"/>
          <w:lang w:val="ru-RU"/>
        </w:rPr>
        <w:t>повећање поверења</w:t>
      </w:r>
      <w:r w:rsidRPr="002B6AC0">
        <w:rPr>
          <w:rFonts w:ascii="Times New Roman" w:hAnsi="Times New Roman"/>
          <w:szCs w:val="24"/>
          <w:lang w:val="ru-RU"/>
        </w:rPr>
        <w:t xml:space="preserve"> грађана и јавности у полицију. Ови полицијски службеници су у могућности  да прикупљају податке који су употребљиви за оперативни рад. Полицајци за проактивни рад заједнички су, са осталим субјектима локалне заједнице, </w:t>
      </w:r>
      <w:r w:rsidR="000D3AD3">
        <w:rPr>
          <w:rFonts w:ascii="Times New Roman" w:hAnsi="Times New Roman"/>
          <w:szCs w:val="24"/>
          <w:lang w:val="ru-RU"/>
        </w:rPr>
        <w:t>узели учешће у решавању проблема</w:t>
      </w:r>
      <w:r w:rsidRPr="002B6AC0">
        <w:rPr>
          <w:rFonts w:ascii="Times New Roman" w:hAnsi="Times New Roman"/>
          <w:szCs w:val="24"/>
          <w:lang w:val="ru-RU"/>
        </w:rPr>
        <w:t xml:space="preserve"> који нису били у надлежности полиције, што је додатно утицало на поверење грађана у полицију.</w:t>
      </w:r>
    </w:p>
    <w:p w:rsidR="00011C87" w:rsidRPr="002B6AC0" w:rsidRDefault="00011C87" w:rsidP="00011C87">
      <w:pPr>
        <w:pStyle w:val="NoSpacing"/>
        <w:ind w:firstLine="720"/>
        <w:jc w:val="both"/>
        <w:rPr>
          <w:rFonts w:ascii="Times New Roman" w:hAnsi="Times New Roman"/>
          <w:szCs w:val="24"/>
          <w:lang w:val="ru-RU"/>
        </w:rPr>
      </w:pPr>
      <w:r w:rsidRPr="002B6AC0">
        <w:rPr>
          <w:rFonts w:ascii="Times New Roman" w:hAnsi="Times New Roman"/>
          <w:szCs w:val="24"/>
          <w:lang w:val="ru-RU"/>
        </w:rPr>
        <w:t xml:space="preserve">Одређене сличности у организацији и начину рада полиције у заједници постоје између полиција у Србији и Републици Српској. Полиције ових државе највећи број свих превентивних активности реализовале су путем националних пројеката и кампања. </w:t>
      </w:r>
    </w:p>
    <w:p w:rsidR="006709AD" w:rsidRDefault="00011C87" w:rsidP="006709AD">
      <w:pPr>
        <w:pStyle w:val="NoSpacing"/>
        <w:jc w:val="both"/>
        <w:rPr>
          <w:rFonts w:ascii="Times New Roman" w:hAnsi="Times New Roman"/>
          <w:szCs w:val="24"/>
          <w:lang w:val="ru-RU"/>
        </w:rPr>
      </w:pPr>
      <w:r w:rsidRPr="002B6AC0">
        <w:rPr>
          <w:rFonts w:ascii="Times New Roman" w:hAnsi="Times New Roman"/>
          <w:szCs w:val="24"/>
          <w:lang w:val="ru-RU"/>
        </w:rPr>
        <w:tab/>
        <w:t>У Хрватс</w:t>
      </w:r>
      <w:r w:rsidR="00510650">
        <w:rPr>
          <w:rFonts w:ascii="Times New Roman" w:hAnsi="Times New Roman"/>
          <w:szCs w:val="24"/>
          <w:lang w:val="ru-RU"/>
        </w:rPr>
        <w:t>кој су, поред проактивних полица</w:t>
      </w:r>
      <w:r w:rsidRPr="002B6AC0">
        <w:rPr>
          <w:rFonts w:ascii="Times New Roman" w:hAnsi="Times New Roman"/>
          <w:szCs w:val="24"/>
          <w:lang w:val="ru-RU"/>
        </w:rPr>
        <w:t>јаца (контакт-полицајаца), си</w:t>
      </w:r>
      <w:r w:rsidR="00510650">
        <w:rPr>
          <w:rFonts w:ascii="Times New Roman" w:hAnsi="Times New Roman"/>
          <w:szCs w:val="24"/>
          <w:lang w:val="ru-RU"/>
        </w:rPr>
        <w:t>с</w:t>
      </w:r>
      <w:r w:rsidRPr="002B6AC0">
        <w:rPr>
          <w:rFonts w:ascii="Times New Roman" w:hAnsi="Times New Roman"/>
          <w:szCs w:val="24"/>
          <w:lang w:val="ru-RU"/>
        </w:rPr>
        <w:t xml:space="preserve">тематизована и радна места полицијских службеника за превенцију, са задатком да предузимају мере координације између контакт-полицајца и осталих организационих јединица полиције. У полицији ове државе постоје организационе јединице за рад полиције у заједници на националном нивоу и посебно одређени полицијски службеници за рад полиције у заједници, у полицијским управама. Организационе јединице за рад </w:t>
      </w:r>
      <w:r w:rsidRPr="002B6AC0">
        <w:rPr>
          <w:rFonts w:ascii="Times New Roman" w:hAnsi="Times New Roman"/>
          <w:szCs w:val="24"/>
          <w:lang w:val="ru-RU"/>
        </w:rPr>
        <w:lastRenderedPageBreak/>
        <w:t>полиције у заједници и полицијски службеници за превенцију у Хрватској, предузимају мере које су највећим делом усмерене на праћење, анализу, координацију и унапређење рада контакт-полицајаца. За разлику од Хрватске, због</w:t>
      </w:r>
      <w:r w:rsidR="00C54CB2">
        <w:rPr>
          <w:rFonts w:ascii="Times New Roman" w:hAnsi="Times New Roman"/>
          <w:szCs w:val="24"/>
          <w:lang w:val="ru-RU"/>
        </w:rPr>
        <w:t xml:space="preserve"> </w:t>
      </w:r>
      <w:r w:rsidRPr="002B6AC0">
        <w:rPr>
          <w:rFonts w:ascii="Times New Roman" w:hAnsi="Times New Roman"/>
          <w:szCs w:val="24"/>
          <w:lang w:val="ru-RU"/>
        </w:rPr>
        <w:t>непостојања полицајаца за превентивни рад у Србији, организационе јединице за рад полиције у заједници и полицијски службеници у подручним полицијским управама, немају чије активности да прате, анализирају, координирају и унапређују</w:t>
      </w:r>
      <w:r w:rsidRPr="002B6AC0">
        <w:rPr>
          <w:rFonts w:ascii="Times New Roman" w:hAnsi="Times New Roman"/>
          <w:b/>
          <w:szCs w:val="24"/>
          <w:lang w:val="ru-RU"/>
        </w:rPr>
        <w:t xml:space="preserve">. </w:t>
      </w:r>
      <w:r w:rsidRPr="002B6AC0">
        <w:rPr>
          <w:rFonts w:ascii="Times New Roman" w:hAnsi="Times New Roman"/>
          <w:szCs w:val="24"/>
          <w:lang w:val="ru-RU"/>
        </w:rPr>
        <w:t>На основу овог закључка може се поставити следеће питање: Које послове полицијски службеници и организационе јединице за рад полиције у заједници заиста обављају?</w:t>
      </w:r>
    </w:p>
    <w:p w:rsidR="00C54CB2" w:rsidRDefault="00C54CB2" w:rsidP="006709AD">
      <w:pPr>
        <w:pStyle w:val="NoSpacing"/>
        <w:jc w:val="both"/>
        <w:rPr>
          <w:rFonts w:ascii="Times New Roman" w:hAnsi="Times New Roman"/>
          <w:szCs w:val="24"/>
          <w:lang w:val="ru-RU"/>
        </w:rPr>
      </w:pPr>
    </w:p>
    <w:p w:rsidR="00C54CB2" w:rsidRPr="002B6AC0" w:rsidRDefault="00C54CB2" w:rsidP="006709AD">
      <w:pPr>
        <w:pStyle w:val="NoSpacing"/>
        <w:jc w:val="both"/>
        <w:rPr>
          <w:rFonts w:ascii="Times New Roman" w:hAnsi="Times New Roman"/>
          <w:szCs w:val="24"/>
          <w:lang w:val="ru-RU"/>
        </w:rPr>
      </w:pPr>
    </w:p>
    <w:p w:rsidR="008B331C" w:rsidRPr="002B6AC0" w:rsidRDefault="00C90D32" w:rsidP="00A77EE8">
      <w:pPr>
        <w:ind w:left="720"/>
        <w:rPr>
          <w:rFonts w:ascii="Times New Roman" w:hAnsi="Times New Roman"/>
          <w:b/>
          <w:lang w:val="ru-RU"/>
        </w:rPr>
      </w:pPr>
      <w:r w:rsidRPr="002B6AC0">
        <w:rPr>
          <w:rFonts w:ascii="Times New Roman" w:hAnsi="Times New Roman"/>
          <w:b/>
          <w:lang w:val="ru-RU"/>
        </w:rPr>
        <w:t>4.5</w:t>
      </w:r>
      <w:r w:rsidR="008B331C" w:rsidRPr="002B6AC0">
        <w:rPr>
          <w:rFonts w:ascii="Times New Roman" w:hAnsi="Times New Roman"/>
          <w:b/>
          <w:lang w:val="ru-RU"/>
        </w:rPr>
        <w:t>. Организација и рад</w:t>
      </w:r>
      <w:r w:rsidR="00A77EE8" w:rsidRPr="002B6AC0">
        <w:rPr>
          <w:rFonts w:ascii="Times New Roman" w:hAnsi="Times New Roman"/>
          <w:b/>
          <w:lang w:val="ru-RU"/>
        </w:rPr>
        <w:t xml:space="preserve"> полиције у заједници у Сједињеним Америчким Државама</w:t>
      </w:r>
    </w:p>
    <w:p w:rsidR="008B331C" w:rsidRPr="002B6AC0" w:rsidRDefault="008B331C" w:rsidP="008B331C">
      <w:pPr>
        <w:rPr>
          <w:rFonts w:ascii="Times New Roman" w:hAnsi="Times New Roman"/>
          <w:b/>
          <w:lang w:val="ru-RU"/>
        </w:rPr>
      </w:pPr>
    </w:p>
    <w:p w:rsidR="008B331C" w:rsidRPr="002B6AC0" w:rsidRDefault="008B331C" w:rsidP="008B331C">
      <w:pPr>
        <w:pStyle w:val="NoSpacing"/>
        <w:ind w:firstLine="720"/>
        <w:jc w:val="both"/>
        <w:rPr>
          <w:rFonts w:ascii="Times New Roman" w:hAnsi="Times New Roman"/>
          <w:szCs w:val="24"/>
          <w:lang w:val="ru-RU"/>
        </w:rPr>
      </w:pPr>
    </w:p>
    <w:p w:rsidR="008B331C" w:rsidRPr="002B6AC0" w:rsidRDefault="008B331C" w:rsidP="008B331C">
      <w:pPr>
        <w:pStyle w:val="NoSpacing"/>
        <w:jc w:val="both"/>
        <w:rPr>
          <w:rFonts w:ascii="Times New Roman" w:hAnsi="Times New Roman"/>
          <w:szCs w:val="24"/>
          <w:lang w:val="ru-RU"/>
        </w:rPr>
      </w:pPr>
      <w:r w:rsidRPr="002B6AC0">
        <w:rPr>
          <w:rFonts w:ascii="Times New Roman" w:hAnsi="Times New Roman"/>
          <w:szCs w:val="24"/>
          <w:lang w:val="ru-RU"/>
        </w:rPr>
        <w:tab/>
        <w:t>Рад полиције у заједници формално се појавио у поје</w:t>
      </w:r>
      <w:r w:rsidR="00510650">
        <w:rPr>
          <w:rFonts w:ascii="Times New Roman" w:hAnsi="Times New Roman"/>
          <w:szCs w:val="24"/>
          <w:lang w:val="ru-RU"/>
        </w:rPr>
        <w:t>диним државама САД</w:t>
      </w:r>
      <w:r w:rsidR="000D3AD3">
        <w:rPr>
          <w:rFonts w:ascii="Times New Roman" w:hAnsi="Times New Roman"/>
          <w:szCs w:val="24"/>
          <w:lang w:val="ru-RU"/>
        </w:rPr>
        <w:t>-а</w:t>
      </w:r>
      <w:r w:rsidR="00510650">
        <w:rPr>
          <w:rFonts w:ascii="Times New Roman" w:hAnsi="Times New Roman"/>
          <w:szCs w:val="24"/>
          <w:lang w:val="ru-RU"/>
        </w:rPr>
        <w:t xml:space="preserve"> у другој поло</w:t>
      </w:r>
      <w:r w:rsidRPr="002B6AC0">
        <w:rPr>
          <w:rFonts w:ascii="Times New Roman" w:hAnsi="Times New Roman"/>
          <w:szCs w:val="24"/>
          <w:lang w:val="ru-RU"/>
        </w:rPr>
        <w:t>вини 70-ти</w:t>
      </w:r>
      <w:r w:rsidR="00510650">
        <w:rPr>
          <w:rFonts w:ascii="Times New Roman" w:hAnsi="Times New Roman"/>
          <w:szCs w:val="24"/>
          <w:lang w:val="ru-RU"/>
        </w:rPr>
        <w:t>х година прошлог века, а у  пот</w:t>
      </w:r>
      <w:r w:rsidRPr="002B6AC0">
        <w:rPr>
          <w:rFonts w:ascii="Times New Roman" w:hAnsi="Times New Roman"/>
          <w:szCs w:val="24"/>
          <w:lang w:val="ru-RU"/>
        </w:rPr>
        <w:t>п</w:t>
      </w:r>
      <w:r w:rsidR="00510650">
        <w:rPr>
          <w:rFonts w:ascii="Times New Roman" w:hAnsi="Times New Roman"/>
          <w:szCs w:val="24"/>
          <w:lang w:val="ru-RU"/>
        </w:rPr>
        <w:t>у</w:t>
      </w:r>
      <w:r w:rsidRPr="002B6AC0">
        <w:rPr>
          <w:rFonts w:ascii="Times New Roman" w:hAnsi="Times New Roman"/>
          <w:szCs w:val="24"/>
          <w:lang w:val="ru-RU"/>
        </w:rPr>
        <w:t>ности  је био заступљен  у државама  САД</w:t>
      </w:r>
      <w:r w:rsidR="000D3AD3">
        <w:rPr>
          <w:rFonts w:ascii="Times New Roman" w:hAnsi="Times New Roman"/>
          <w:szCs w:val="24"/>
          <w:lang w:val="ru-RU"/>
        </w:rPr>
        <w:t>-а</w:t>
      </w:r>
      <w:r w:rsidRPr="002B6AC0">
        <w:rPr>
          <w:rFonts w:ascii="Times New Roman" w:hAnsi="Times New Roman"/>
          <w:szCs w:val="24"/>
          <w:lang w:val="ru-RU"/>
        </w:rPr>
        <w:t xml:space="preserve"> крајем 80-тих година прошлог века (</w:t>
      </w:r>
      <w:r>
        <w:rPr>
          <w:rFonts w:ascii="Times New Roman" w:hAnsi="Times New Roman"/>
          <w:szCs w:val="24"/>
        </w:rPr>
        <w:t>Skogan</w:t>
      </w:r>
      <w:r w:rsidRPr="002B6AC0">
        <w:rPr>
          <w:rFonts w:ascii="Times New Roman" w:hAnsi="Times New Roman"/>
          <w:szCs w:val="24"/>
          <w:lang w:val="ru-RU"/>
        </w:rPr>
        <w:t>, 1995:91,92)</w:t>
      </w:r>
      <w:r w:rsidRPr="00C54CB2">
        <w:rPr>
          <w:rStyle w:val="FootnoteReference"/>
          <w:rFonts w:ascii="Times New Roman" w:hAnsi="Times New Roman"/>
          <w:szCs w:val="24"/>
        </w:rPr>
        <w:footnoteReference w:id="156"/>
      </w:r>
      <w:r w:rsidRPr="00C54CB2">
        <w:rPr>
          <w:rFonts w:ascii="Times New Roman" w:hAnsi="Times New Roman"/>
          <w:szCs w:val="24"/>
          <w:lang w:val="ru-RU"/>
        </w:rPr>
        <w:t>.</w:t>
      </w:r>
      <w:r w:rsidRPr="002B6AC0">
        <w:rPr>
          <w:rFonts w:ascii="Times New Roman" w:hAnsi="Times New Roman"/>
          <w:szCs w:val="24"/>
          <w:lang w:val="ru-RU"/>
        </w:rPr>
        <w:t xml:space="preserve"> </w:t>
      </w:r>
      <w:r w:rsidR="004A2D83">
        <w:rPr>
          <w:rFonts w:ascii="Times New Roman" w:hAnsi="Times New Roman"/>
          <w:szCs w:val="24"/>
          <w:lang w:val="ru-RU"/>
        </w:rPr>
        <w:t>Полиција се к</w:t>
      </w:r>
      <w:r w:rsidRPr="002B6AC0">
        <w:rPr>
          <w:rFonts w:ascii="Times New Roman" w:hAnsi="Times New Roman"/>
          <w:szCs w:val="24"/>
          <w:lang w:val="ru-RU"/>
        </w:rPr>
        <w:t xml:space="preserve">роз </w:t>
      </w:r>
      <w:r w:rsidR="004A2D83">
        <w:rPr>
          <w:rFonts w:ascii="Times New Roman" w:hAnsi="Times New Roman"/>
          <w:szCs w:val="24"/>
          <w:lang w:val="ru-RU"/>
        </w:rPr>
        <w:t>сарадњу и партнерство са грађанима</w:t>
      </w:r>
      <w:r w:rsidRPr="002B6AC0">
        <w:rPr>
          <w:rFonts w:ascii="Times New Roman" w:hAnsi="Times New Roman"/>
          <w:szCs w:val="24"/>
          <w:lang w:val="ru-RU"/>
        </w:rPr>
        <w:t xml:space="preserve"> у </w:t>
      </w:r>
      <w:r w:rsidR="004A2D83">
        <w:rPr>
          <w:rFonts w:ascii="Times New Roman" w:hAnsi="Times New Roman"/>
          <w:szCs w:val="24"/>
          <w:lang w:val="ru-RU"/>
        </w:rPr>
        <w:t>локалној заједници активно укључила</w:t>
      </w:r>
      <w:r w:rsidRPr="002B6AC0">
        <w:rPr>
          <w:rFonts w:ascii="Times New Roman" w:hAnsi="Times New Roman"/>
          <w:szCs w:val="24"/>
          <w:lang w:val="ru-RU"/>
        </w:rPr>
        <w:t xml:space="preserve"> у реш</w:t>
      </w:r>
      <w:r w:rsidR="004A2D83">
        <w:rPr>
          <w:rFonts w:ascii="Times New Roman" w:hAnsi="Times New Roman"/>
          <w:szCs w:val="24"/>
          <w:lang w:val="ru-RU"/>
        </w:rPr>
        <w:t>авање</w:t>
      </w:r>
      <w:r w:rsidRPr="002B6AC0">
        <w:rPr>
          <w:rFonts w:ascii="Times New Roman" w:hAnsi="Times New Roman"/>
          <w:szCs w:val="24"/>
          <w:lang w:val="ru-RU"/>
        </w:rPr>
        <w:t xml:space="preserve">  социјалних проблема и  сукоба (</w:t>
      </w:r>
      <w:r w:rsidRPr="00713211">
        <w:rPr>
          <w:rFonts w:ascii="Times New Roman" w:hAnsi="Times New Roman"/>
          <w:szCs w:val="24"/>
        </w:rPr>
        <w:t>Thatcher</w:t>
      </w:r>
      <w:r w:rsidRPr="002B6AC0">
        <w:rPr>
          <w:rFonts w:ascii="Times New Roman" w:hAnsi="Times New Roman"/>
          <w:szCs w:val="24"/>
          <w:lang w:val="ru-RU"/>
        </w:rPr>
        <w:t>, 2001:773-780).  Патроле које су сарађивале са грађанима у решавању проблема  биле су  много   успешније у  решавању догађаја и   интервенција него што је то био случај са редовним полицијским патролама (</w:t>
      </w:r>
      <w:r>
        <w:rPr>
          <w:rFonts w:ascii="Times New Roman" w:hAnsi="Times New Roman"/>
          <w:szCs w:val="24"/>
        </w:rPr>
        <w:t>Weisburd</w:t>
      </w:r>
      <w:r w:rsidRPr="002B6AC0">
        <w:rPr>
          <w:rFonts w:ascii="Times New Roman" w:hAnsi="Times New Roman"/>
          <w:szCs w:val="24"/>
          <w:lang w:val="ru-RU"/>
        </w:rPr>
        <w:t>,</w:t>
      </w:r>
      <w:r w:rsidR="004A2D83">
        <w:rPr>
          <w:rFonts w:ascii="Times New Roman" w:hAnsi="Times New Roman"/>
          <w:szCs w:val="24"/>
          <w:lang w:val="ru-RU"/>
        </w:rPr>
        <w:t xml:space="preserve"> </w:t>
      </w:r>
      <w:r>
        <w:rPr>
          <w:rFonts w:ascii="Times New Roman" w:hAnsi="Times New Roman"/>
          <w:szCs w:val="24"/>
        </w:rPr>
        <w:t>Es</w:t>
      </w:r>
      <w:r w:rsidRPr="002B6AC0">
        <w:rPr>
          <w:rFonts w:ascii="Times New Roman" w:hAnsi="Times New Roman"/>
          <w:szCs w:val="24"/>
          <w:lang w:val="ru-RU"/>
        </w:rPr>
        <w:t xml:space="preserve">к, 2004:44-46) . </w:t>
      </w:r>
    </w:p>
    <w:p w:rsidR="008B331C" w:rsidRPr="002B6AC0" w:rsidRDefault="008B331C" w:rsidP="008B331C">
      <w:pPr>
        <w:pStyle w:val="NoSpacing"/>
        <w:ind w:firstLine="720"/>
        <w:jc w:val="both"/>
        <w:rPr>
          <w:rFonts w:ascii="Times New Roman" w:hAnsi="Times New Roman"/>
          <w:szCs w:val="24"/>
          <w:lang w:val="ru-RU"/>
        </w:rPr>
      </w:pPr>
      <w:r w:rsidRPr="002B6AC0">
        <w:rPr>
          <w:rFonts w:ascii="Times New Roman" w:hAnsi="Times New Roman"/>
          <w:szCs w:val="24"/>
          <w:lang w:val="ru-RU"/>
        </w:rPr>
        <w:t>Почетком 90-тих година прошлог века Федерална влада у САД рапидно  је почела да оснива полицијске иницијативе везане за рад полиције у заједници.  У 1994. години када је донет  Закон о контроли насилничког криминалитета (</w:t>
      </w:r>
      <w:r w:rsidRPr="00713211">
        <w:rPr>
          <w:rFonts w:ascii="Times New Roman" w:hAnsi="Times New Roman"/>
          <w:i/>
          <w:szCs w:val="24"/>
        </w:rPr>
        <w:t>The</w:t>
      </w:r>
      <w:r w:rsidR="004A2D83">
        <w:rPr>
          <w:rFonts w:ascii="Times New Roman" w:hAnsi="Times New Roman"/>
          <w:i/>
          <w:szCs w:val="24"/>
        </w:rPr>
        <w:t xml:space="preserve"> </w:t>
      </w:r>
      <w:r w:rsidRPr="00713211">
        <w:rPr>
          <w:rFonts w:ascii="Times New Roman" w:hAnsi="Times New Roman"/>
          <w:i/>
          <w:szCs w:val="24"/>
        </w:rPr>
        <w:t>Violent</w:t>
      </w:r>
      <w:r w:rsidR="004A2D83">
        <w:rPr>
          <w:rFonts w:ascii="Times New Roman" w:hAnsi="Times New Roman"/>
          <w:i/>
          <w:szCs w:val="24"/>
        </w:rPr>
        <w:t xml:space="preserve"> </w:t>
      </w:r>
      <w:r w:rsidRPr="00713211">
        <w:rPr>
          <w:rFonts w:ascii="Times New Roman" w:hAnsi="Times New Roman"/>
          <w:i/>
          <w:szCs w:val="24"/>
        </w:rPr>
        <w:t>Crime</w:t>
      </w:r>
      <w:r w:rsidR="004A2D83">
        <w:rPr>
          <w:rFonts w:ascii="Times New Roman" w:hAnsi="Times New Roman"/>
          <w:i/>
          <w:szCs w:val="24"/>
        </w:rPr>
        <w:t xml:space="preserve"> </w:t>
      </w:r>
      <w:r w:rsidRPr="00713211">
        <w:rPr>
          <w:rFonts w:ascii="Times New Roman" w:hAnsi="Times New Roman"/>
          <w:i/>
          <w:szCs w:val="24"/>
        </w:rPr>
        <w:t>Control</w:t>
      </w:r>
      <w:r w:rsidR="004A2D83">
        <w:rPr>
          <w:rFonts w:ascii="Times New Roman" w:hAnsi="Times New Roman"/>
          <w:i/>
          <w:szCs w:val="24"/>
        </w:rPr>
        <w:t xml:space="preserve"> </w:t>
      </w:r>
      <w:r w:rsidRPr="00713211">
        <w:rPr>
          <w:rFonts w:ascii="Times New Roman" w:hAnsi="Times New Roman"/>
          <w:i/>
          <w:szCs w:val="24"/>
        </w:rPr>
        <w:t>and</w:t>
      </w:r>
      <w:r w:rsidR="004A2D83">
        <w:rPr>
          <w:rFonts w:ascii="Times New Roman" w:hAnsi="Times New Roman"/>
          <w:i/>
          <w:szCs w:val="24"/>
        </w:rPr>
        <w:t xml:space="preserve"> </w:t>
      </w:r>
      <w:r w:rsidRPr="00713211">
        <w:rPr>
          <w:rFonts w:ascii="Times New Roman" w:hAnsi="Times New Roman"/>
          <w:i/>
          <w:szCs w:val="24"/>
        </w:rPr>
        <w:t>Law</w:t>
      </w:r>
      <w:r w:rsidR="004A2D83">
        <w:rPr>
          <w:rFonts w:ascii="Times New Roman" w:hAnsi="Times New Roman"/>
          <w:i/>
          <w:szCs w:val="24"/>
        </w:rPr>
        <w:t xml:space="preserve"> </w:t>
      </w:r>
      <w:r w:rsidRPr="00713211">
        <w:rPr>
          <w:rFonts w:ascii="Times New Roman" w:hAnsi="Times New Roman"/>
          <w:i/>
          <w:szCs w:val="24"/>
        </w:rPr>
        <w:t>Enforcement</w:t>
      </w:r>
      <w:r w:rsidR="004A2D83">
        <w:rPr>
          <w:rFonts w:ascii="Times New Roman" w:hAnsi="Times New Roman"/>
          <w:i/>
          <w:szCs w:val="24"/>
        </w:rPr>
        <w:t xml:space="preserve"> </w:t>
      </w:r>
      <w:r w:rsidRPr="00713211">
        <w:rPr>
          <w:rFonts w:ascii="Times New Roman" w:hAnsi="Times New Roman"/>
          <w:i/>
          <w:szCs w:val="24"/>
        </w:rPr>
        <w:t>Act</w:t>
      </w:r>
      <w:r w:rsidRPr="002B6AC0">
        <w:rPr>
          <w:rFonts w:ascii="Times New Roman" w:hAnsi="Times New Roman"/>
          <w:szCs w:val="24"/>
          <w:lang w:val="ru-RU"/>
        </w:rPr>
        <w:t xml:space="preserve">) усвојена је  и стратегија </w:t>
      </w:r>
      <w:r>
        <w:rPr>
          <w:rFonts w:ascii="Times New Roman" w:hAnsi="Times New Roman"/>
          <w:szCs w:val="24"/>
        </w:rPr>
        <w:t>c</w:t>
      </w:r>
      <w:r w:rsidRPr="00713211">
        <w:rPr>
          <w:rFonts w:ascii="Times New Roman" w:hAnsi="Times New Roman"/>
          <w:szCs w:val="24"/>
        </w:rPr>
        <w:t>ommunity</w:t>
      </w:r>
      <w:r w:rsidR="004A2D83">
        <w:rPr>
          <w:rFonts w:ascii="Times New Roman" w:hAnsi="Times New Roman"/>
          <w:szCs w:val="24"/>
        </w:rPr>
        <w:t xml:space="preserve"> </w:t>
      </w:r>
      <w:r w:rsidRPr="00713211">
        <w:rPr>
          <w:rFonts w:ascii="Times New Roman" w:hAnsi="Times New Roman"/>
          <w:szCs w:val="24"/>
        </w:rPr>
        <w:t>policing</w:t>
      </w:r>
      <w:r w:rsidRPr="002B6AC0">
        <w:rPr>
          <w:rFonts w:ascii="Times New Roman" w:hAnsi="Times New Roman"/>
          <w:szCs w:val="24"/>
          <w:lang w:val="ru-RU"/>
        </w:rPr>
        <w:t>.</w:t>
      </w:r>
      <w:r w:rsidRPr="00713211">
        <w:rPr>
          <w:rFonts w:ascii="Times New Roman" w:hAnsi="Times New Roman"/>
          <w:szCs w:val="24"/>
          <w:lang w:val="ru-RU"/>
        </w:rPr>
        <w:t xml:space="preserve"> Реформа полиције у правцу имплементације </w:t>
      </w:r>
      <w:r w:rsidRPr="000D3AD3">
        <w:rPr>
          <w:rFonts w:ascii="Times New Roman" w:hAnsi="Times New Roman"/>
          <w:szCs w:val="24"/>
        </w:rPr>
        <w:t>community</w:t>
      </w:r>
      <w:r w:rsidR="004A2D83" w:rsidRPr="000D3AD3">
        <w:rPr>
          <w:rFonts w:ascii="Times New Roman" w:hAnsi="Times New Roman"/>
          <w:szCs w:val="24"/>
        </w:rPr>
        <w:t xml:space="preserve"> </w:t>
      </w:r>
      <w:r w:rsidRPr="000D3AD3">
        <w:rPr>
          <w:rFonts w:ascii="Times New Roman" w:hAnsi="Times New Roman"/>
          <w:szCs w:val="24"/>
        </w:rPr>
        <w:t>policing</w:t>
      </w:r>
      <w:r w:rsidRPr="00713211">
        <w:rPr>
          <w:rFonts w:ascii="Times New Roman" w:hAnsi="Times New Roman"/>
          <w:szCs w:val="24"/>
          <w:lang w:val="ru-RU"/>
        </w:rPr>
        <w:t xml:space="preserve"> подржана је са највиших нивоа америчког друштва. Формиране су бројне институције и фондови на националним и регионалним нивоима, с циљем да пруже и помогну иницијативе</w:t>
      </w:r>
      <w:r w:rsidR="000D3AD3">
        <w:rPr>
          <w:rFonts w:ascii="Times New Roman" w:hAnsi="Times New Roman"/>
          <w:szCs w:val="24"/>
          <w:lang w:val="ru-RU"/>
        </w:rPr>
        <w:t xml:space="preserve"> за имплементацију</w:t>
      </w:r>
      <w:r w:rsidRPr="00713211">
        <w:rPr>
          <w:rFonts w:ascii="Times New Roman" w:hAnsi="Times New Roman"/>
          <w:szCs w:val="24"/>
          <w:lang w:val="ru-RU"/>
        </w:rPr>
        <w:t xml:space="preserve"> </w:t>
      </w:r>
      <w:r w:rsidRPr="000D3AD3">
        <w:rPr>
          <w:rFonts w:ascii="Times New Roman" w:hAnsi="Times New Roman"/>
          <w:szCs w:val="24"/>
        </w:rPr>
        <w:t>community</w:t>
      </w:r>
      <w:r w:rsidR="004A2D83" w:rsidRPr="000D3AD3">
        <w:rPr>
          <w:rFonts w:ascii="Times New Roman" w:hAnsi="Times New Roman"/>
          <w:szCs w:val="24"/>
        </w:rPr>
        <w:t xml:space="preserve"> </w:t>
      </w:r>
      <w:r w:rsidRPr="000D3AD3">
        <w:rPr>
          <w:rFonts w:ascii="Times New Roman" w:hAnsi="Times New Roman"/>
          <w:szCs w:val="24"/>
        </w:rPr>
        <w:t>policing</w:t>
      </w:r>
      <w:r w:rsidR="004A2D83">
        <w:rPr>
          <w:rFonts w:ascii="Times New Roman" w:hAnsi="Times New Roman"/>
          <w:i/>
          <w:szCs w:val="24"/>
        </w:rPr>
        <w:t xml:space="preserve"> </w:t>
      </w:r>
      <w:r w:rsidRPr="00713211">
        <w:rPr>
          <w:rFonts w:ascii="Times New Roman" w:hAnsi="Times New Roman"/>
          <w:szCs w:val="24"/>
          <w:lang w:val="ru-RU"/>
        </w:rPr>
        <w:t>у локалним заједницама ш</w:t>
      </w:r>
      <w:r w:rsidR="004A2D83">
        <w:rPr>
          <w:rFonts w:ascii="Times New Roman" w:hAnsi="Times New Roman"/>
          <w:szCs w:val="24"/>
          <w:lang w:val="ru-RU"/>
        </w:rPr>
        <w:t>иром САД</w:t>
      </w:r>
      <w:r w:rsidRPr="00713211">
        <w:rPr>
          <w:rFonts w:ascii="Times New Roman" w:hAnsi="Times New Roman"/>
          <w:szCs w:val="24"/>
          <w:lang w:val="ru-RU"/>
        </w:rPr>
        <w:t>. Законом о контроли насилничког криминалитета</w:t>
      </w:r>
      <w:r w:rsidRPr="002B6AC0">
        <w:rPr>
          <w:rFonts w:ascii="Times New Roman" w:hAnsi="Times New Roman"/>
          <w:szCs w:val="24"/>
          <w:lang w:val="ru-RU"/>
        </w:rPr>
        <w:t xml:space="preserve"> у оквиру Министарства правде (</w:t>
      </w:r>
      <w:r w:rsidRPr="00713211">
        <w:rPr>
          <w:rFonts w:ascii="Times New Roman" w:hAnsi="Times New Roman"/>
          <w:i/>
          <w:szCs w:val="24"/>
        </w:rPr>
        <w:t>Department</w:t>
      </w:r>
      <w:r w:rsidR="004A2D83">
        <w:rPr>
          <w:rFonts w:ascii="Times New Roman" w:hAnsi="Times New Roman"/>
          <w:i/>
          <w:szCs w:val="24"/>
        </w:rPr>
        <w:t xml:space="preserve"> </w:t>
      </w:r>
      <w:r w:rsidRPr="00713211">
        <w:rPr>
          <w:rFonts w:ascii="Times New Roman" w:hAnsi="Times New Roman"/>
          <w:i/>
          <w:szCs w:val="24"/>
        </w:rPr>
        <w:t>of</w:t>
      </w:r>
      <w:r w:rsidR="004A2D83">
        <w:rPr>
          <w:rFonts w:ascii="Times New Roman" w:hAnsi="Times New Roman"/>
          <w:i/>
          <w:szCs w:val="24"/>
        </w:rPr>
        <w:t xml:space="preserve"> </w:t>
      </w:r>
      <w:r w:rsidRPr="00713211">
        <w:rPr>
          <w:rFonts w:ascii="Times New Roman" w:hAnsi="Times New Roman"/>
          <w:i/>
          <w:szCs w:val="24"/>
        </w:rPr>
        <w:t>Justice</w:t>
      </w:r>
      <w:r w:rsidRPr="002B6AC0">
        <w:rPr>
          <w:rFonts w:ascii="Times New Roman" w:hAnsi="Times New Roman"/>
          <w:szCs w:val="24"/>
          <w:lang w:val="ru-RU"/>
        </w:rPr>
        <w:t xml:space="preserve">), </w:t>
      </w:r>
      <w:r w:rsidRPr="00713211">
        <w:rPr>
          <w:rFonts w:ascii="Times New Roman" w:hAnsi="Times New Roman"/>
          <w:szCs w:val="24"/>
          <w:lang w:val="ru-RU"/>
        </w:rPr>
        <w:t xml:space="preserve"> основана</w:t>
      </w:r>
      <w:r w:rsidR="00F757F6">
        <w:rPr>
          <w:rFonts w:ascii="Times New Roman" w:hAnsi="Times New Roman"/>
          <w:szCs w:val="24"/>
          <w:lang w:val="ru-RU"/>
        </w:rPr>
        <w:t xml:space="preserve"> је Служба за подршку полицијској делатности у локалној заједници</w:t>
      </w:r>
      <w:r w:rsidRPr="00713211">
        <w:rPr>
          <w:rFonts w:ascii="Times New Roman" w:hAnsi="Times New Roman"/>
          <w:szCs w:val="24"/>
          <w:lang w:val="ru-RU"/>
        </w:rPr>
        <w:t xml:space="preserve"> </w:t>
      </w:r>
      <w:r w:rsidRPr="002B6AC0">
        <w:rPr>
          <w:rFonts w:ascii="Times New Roman" w:hAnsi="Times New Roman"/>
          <w:szCs w:val="24"/>
          <w:lang w:val="ru-RU"/>
        </w:rPr>
        <w:t>(</w:t>
      </w:r>
      <w:r w:rsidRPr="00713211">
        <w:rPr>
          <w:rFonts w:ascii="Times New Roman" w:hAnsi="Times New Roman"/>
          <w:i/>
          <w:szCs w:val="24"/>
        </w:rPr>
        <w:t>Office</w:t>
      </w:r>
      <w:r w:rsidR="004A2D83">
        <w:rPr>
          <w:rFonts w:ascii="Times New Roman" w:hAnsi="Times New Roman"/>
          <w:i/>
          <w:szCs w:val="24"/>
        </w:rPr>
        <w:t xml:space="preserve"> </w:t>
      </w:r>
      <w:r w:rsidRPr="00713211">
        <w:rPr>
          <w:rFonts w:ascii="Times New Roman" w:hAnsi="Times New Roman"/>
          <w:i/>
          <w:szCs w:val="24"/>
        </w:rPr>
        <w:t>of</w:t>
      </w:r>
      <w:r w:rsidR="004A2D83">
        <w:rPr>
          <w:rFonts w:ascii="Times New Roman" w:hAnsi="Times New Roman"/>
          <w:i/>
          <w:szCs w:val="24"/>
        </w:rPr>
        <w:t xml:space="preserve"> </w:t>
      </w:r>
      <w:r w:rsidRPr="00713211">
        <w:rPr>
          <w:rFonts w:ascii="Times New Roman" w:hAnsi="Times New Roman"/>
          <w:i/>
          <w:szCs w:val="24"/>
        </w:rPr>
        <w:t>Community</w:t>
      </w:r>
      <w:r w:rsidR="004A2D83">
        <w:rPr>
          <w:rFonts w:ascii="Times New Roman" w:hAnsi="Times New Roman"/>
          <w:i/>
          <w:szCs w:val="24"/>
        </w:rPr>
        <w:t xml:space="preserve"> </w:t>
      </w:r>
      <w:r w:rsidRPr="00713211">
        <w:rPr>
          <w:rFonts w:ascii="Times New Roman" w:hAnsi="Times New Roman"/>
          <w:i/>
          <w:szCs w:val="24"/>
        </w:rPr>
        <w:t>Policing</w:t>
      </w:r>
      <w:r w:rsidR="004A2D83">
        <w:rPr>
          <w:rFonts w:ascii="Times New Roman" w:hAnsi="Times New Roman"/>
          <w:i/>
          <w:szCs w:val="24"/>
        </w:rPr>
        <w:t xml:space="preserve"> </w:t>
      </w:r>
      <w:r w:rsidRPr="00713211">
        <w:rPr>
          <w:rFonts w:ascii="Times New Roman" w:hAnsi="Times New Roman"/>
          <w:i/>
          <w:szCs w:val="24"/>
        </w:rPr>
        <w:t>Services</w:t>
      </w:r>
      <w:r w:rsidRPr="002B6AC0">
        <w:rPr>
          <w:rFonts w:ascii="Times New Roman" w:hAnsi="Times New Roman"/>
          <w:i/>
          <w:szCs w:val="24"/>
          <w:lang w:val="ru-RU"/>
        </w:rPr>
        <w:t>-</w:t>
      </w:r>
      <w:r w:rsidRPr="00713211">
        <w:rPr>
          <w:rFonts w:ascii="Times New Roman" w:hAnsi="Times New Roman"/>
          <w:i/>
          <w:szCs w:val="24"/>
        </w:rPr>
        <w:t>COPS</w:t>
      </w:r>
      <w:r w:rsidRPr="002B6AC0">
        <w:rPr>
          <w:rFonts w:ascii="Times New Roman" w:hAnsi="Times New Roman"/>
          <w:szCs w:val="24"/>
          <w:lang w:val="ru-RU"/>
        </w:rPr>
        <w:t xml:space="preserve">). За имплементацију стратегије </w:t>
      </w:r>
      <w:r w:rsidRPr="00713211">
        <w:rPr>
          <w:rFonts w:ascii="Times New Roman" w:hAnsi="Times New Roman"/>
          <w:szCs w:val="24"/>
        </w:rPr>
        <w:t>community</w:t>
      </w:r>
      <w:r w:rsidR="004A2D83">
        <w:rPr>
          <w:rFonts w:ascii="Times New Roman" w:hAnsi="Times New Roman"/>
          <w:szCs w:val="24"/>
        </w:rPr>
        <w:t xml:space="preserve"> </w:t>
      </w:r>
      <w:r w:rsidRPr="00713211">
        <w:rPr>
          <w:rFonts w:ascii="Times New Roman" w:hAnsi="Times New Roman"/>
          <w:szCs w:val="24"/>
        </w:rPr>
        <w:t>policing</w:t>
      </w:r>
      <w:r w:rsidRPr="002B6AC0">
        <w:rPr>
          <w:rFonts w:ascii="Times New Roman" w:hAnsi="Times New Roman"/>
          <w:szCs w:val="24"/>
          <w:lang w:val="ru-RU"/>
        </w:rPr>
        <w:t xml:space="preserve">  федерална влада у периоду од 1994. до 2000. године, одобрила је финансијску подршку</w:t>
      </w:r>
      <w:r w:rsidR="004A2D83">
        <w:rPr>
          <w:rFonts w:ascii="Times New Roman" w:hAnsi="Times New Roman"/>
          <w:szCs w:val="24"/>
          <w:lang w:val="ru-RU"/>
        </w:rPr>
        <w:t xml:space="preserve"> </w:t>
      </w:r>
      <w:r w:rsidRPr="002B6AC0">
        <w:rPr>
          <w:rFonts w:ascii="Times New Roman" w:hAnsi="Times New Roman"/>
          <w:szCs w:val="24"/>
          <w:lang w:val="ru-RU"/>
        </w:rPr>
        <w:t>(</w:t>
      </w:r>
      <w:r w:rsidRPr="00713211">
        <w:rPr>
          <w:rFonts w:ascii="Times New Roman" w:hAnsi="Times New Roman"/>
          <w:szCs w:val="24"/>
        </w:rPr>
        <w:t>Willard</w:t>
      </w:r>
      <w:r w:rsidRPr="002B6AC0">
        <w:rPr>
          <w:rFonts w:ascii="Times New Roman" w:hAnsi="Times New Roman"/>
          <w:szCs w:val="24"/>
          <w:lang w:val="ru-RU"/>
        </w:rPr>
        <w:t>, 1988:303,304). Рад полиције у локалној заједници почива на филозофији да полиција заједнички са  локалном заједницом и грађанима учествује у контроли криминалитета. По овој филозофији полиција не може  успешно да функционише  без сарадње и подршке грађана и јавности.</w:t>
      </w:r>
    </w:p>
    <w:p w:rsidR="008B331C" w:rsidRPr="002B6AC0" w:rsidRDefault="008B331C" w:rsidP="008B331C">
      <w:pPr>
        <w:pStyle w:val="NoSpacing"/>
        <w:ind w:firstLine="720"/>
        <w:jc w:val="both"/>
        <w:rPr>
          <w:rFonts w:ascii="Times New Roman" w:hAnsi="Times New Roman"/>
          <w:szCs w:val="24"/>
          <w:lang w:val="ru-RU"/>
        </w:rPr>
      </w:pPr>
      <w:r w:rsidRPr="002B6AC0">
        <w:rPr>
          <w:rFonts w:ascii="Times New Roman" w:hAnsi="Times New Roman"/>
          <w:szCs w:val="24"/>
          <w:lang w:val="ru-RU"/>
        </w:rPr>
        <w:lastRenderedPageBreak/>
        <w:t>Скоган (</w:t>
      </w:r>
      <w:r w:rsidRPr="00713211">
        <w:rPr>
          <w:rFonts w:ascii="Times New Roman" w:hAnsi="Times New Roman"/>
          <w:szCs w:val="24"/>
        </w:rPr>
        <w:t>Skogan</w:t>
      </w:r>
      <w:r w:rsidRPr="002B6AC0">
        <w:rPr>
          <w:rFonts w:ascii="Times New Roman" w:hAnsi="Times New Roman"/>
          <w:szCs w:val="24"/>
          <w:lang w:val="ru-RU"/>
        </w:rPr>
        <w:t>) сматра да  суштину рада полиције у заједници чине организационе стратегије з</w:t>
      </w:r>
      <w:r w:rsidR="00510650">
        <w:rPr>
          <w:rFonts w:ascii="Times New Roman" w:hAnsi="Times New Roman"/>
          <w:szCs w:val="24"/>
          <w:lang w:val="ru-RU"/>
        </w:rPr>
        <w:t>а редефинисање циљева полицијск</w:t>
      </w:r>
      <w:r w:rsidRPr="002B6AC0">
        <w:rPr>
          <w:rFonts w:ascii="Times New Roman" w:hAnsi="Times New Roman"/>
          <w:szCs w:val="24"/>
          <w:lang w:val="ru-RU"/>
        </w:rPr>
        <w:t>ог рада и обезбеђивања новог погледа на правце и циљеве  којима полиција треба да тежи. Рад полиције у локалној заједници подразумева сарадњу са заједницом. Полицијске организације не постоје у вакуму ниси затворене од друштва, оне зависе од л</w:t>
      </w:r>
      <w:r w:rsidR="00510650">
        <w:rPr>
          <w:rFonts w:ascii="Times New Roman" w:hAnsi="Times New Roman"/>
          <w:szCs w:val="24"/>
          <w:lang w:val="ru-RU"/>
        </w:rPr>
        <w:t>окалних заједница које је финас</w:t>
      </w:r>
      <w:r w:rsidRPr="002B6AC0">
        <w:rPr>
          <w:rFonts w:ascii="Times New Roman" w:hAnsi="Times New Roman"/>
          <w:szCs w:val="24"/>
          <w:lang w:val="ru-RU"/>
        </w:rPr>
        <w:t>ирају из буџета. За разлику од приватних организација</w:t>
      </w:r>
      <w:r w:rsidR="004A2D83">
        <w:rPr>
          <w:rFonts w:ascii="Times New Roman" w:hAnsi="Times New Roman"/>
          <w:szCs w:val="24"/>
          <w:lang w:val="ru-RU"/>
        </w:rPr>
        <w:t>,</w:t>
      </w:r>
      <w:r w:rsidRPr="002B6AC0">
        <w:rPr>
          <w:rFonts w:ascii="Times New Roman" w:hAnsi="Times New Roman"/>
          <w:szCs w:val="24"/>
          <w:lang w:val="ru-RU"/>
        </w:rPr>
        <w:t xml:space="preserve"> полиција  мора да има подршку јавности и политичку подршку (</w:t>
      </w:r>
      <w:r w:rsidRPr="00713211">
        <w:rPr>
          <w:rFonts w:ascii="Times New Roman" w:hAnsi="Times New Roman"/>
          <w:szCs w:val="24"/>
        </w:rPr>
        <w:t>Skogan</w:t>
      </w:r>
      <w:r w:rsidRPr="002B6AC0">
        <w:rPr>
          <w:rFonts w:ascii="Times New Roman" w:hAnsi="Times New Roman"/>
          <w:szCs w:val="24"/>
          <w:lang w:val="ru-RU"/>
        </w:rPr>
        <w:t>,1995:86).</w:t>
      </w:r>
    </w:p>
    <w:p w:rsidR="008B331C" w:rsidRPr="002B6AC0" w:rsidRDefault="004A2D83" w:rsidP="008B331C">
      <w:pPr>
        <w:pStyle w:val="NoSpacing"/>
        <w:jc w:val="both"/>
        <w:rPr>
          <w:rFonts w:ascii="Times New Roman" w:hAnsi="Times New Roman"/>
          <w:szCs w:val="24"/>
          <w:lang w:val="ru-RU"/>
        </w:rPr>
      </w:pPr>
      <w:r>
        <w:rPr>
          <w:rFonts w:ascii="Times New Roman" w:hAnsi="Times New Roman"/>
          <w:szCs w:val="24"/>
          <w:lang w:val="ru-RU"/>
        </w:rPr>
        <w:tab/>
        <w:t xml:space="preserve">Према мишљењу Скогана </w:t>
      </w:r>
      <w:r w:rsidR="008B331C" w:rsidRPr="002B6AC0">
        <w:rPr>
          <w:rFonts w:ascii="Times New Roman" w:hAnsi="Times New Roman"/>
          <w:szCs w:val="24"/>
          <w:lang w:val="ru-RU"/>
        </w:rPr>
        <w:t>рад полиције у локалној заједници треба да следи следеће опште принципе:</w:t>
      </w:r>
    </w:p>
    <w:p w:rsidR="008B331C" w:rsidRPr="002B6AC0" w:rsidRDefault="006D6D70" w:rsidP="00E07718">
      <w:pPr>
        <w:pStyle w:val="NoSpacing"/>
        <w:numPr>
          <w:ilvl w:val="0"/>
          <w:numId w:val="18"/>
        </w:numPr>
        <w:jc w:val="both"/>
        <w:rPr>
          <w:rFonts w:ascii="Times New Roman" w:hAnsi="Times New Roman"/>
          <w:b/>
          <w:szCs w:val="24"/>
          <w:lang w:val="ru-RU"/>
        </w:rPr>
      </w:pPr>
      <w:r>
        <w:rPr>
          <w:rFonts w:ascii="Times New Roman" w:hAnsi="Times New Roman"/>
          <w:szCs w:val="24"/>
          <w:lang w:val="ru-RU"/>
        </w:rPr>
        <w:t>р</w:t>
      </w:r>
      <w:r w:rsidR="008B331C" w:rsidRPr="002B6AC0">
        <w:rPr>
          <w:rFonts w:ascii="Times New Roman" w:hAnsi="Times New Roman"/>
          <w:szCs w:val="24"/>
          <w:lang w:val="ru-RU"/>
        </w:rPr>
        <w:t>ад полиције у локалној заједници почива на организационој деце</w:t>
      </w:r>
      <w:r w:rsidR="00510650">
        <w:rPr>
          <w:rFonts w:ascii="Times New Roman" w:hAnsi="Times New Roman"/>
          <w:szCs w:val="24"/>
          <w:lang w:val="ru-RU"/>
        </w:rPr>
        <w:t>н</w:t>
      </w:r>
      <w:r w:rsidR="008B331C" w:rsidRPr="002B6AC0">
        <w:rPr>
          <w:rFonts w:ascii="Times New Roman" w:hAnsi="Times New Roman"/>
          <w:szCs w:val="24"/>
          <w:lang w:val="ru-RU"/>
        </w:rPr>
        <w:t>трализацији и олакшаној двосмерној  комуника</w:t>
      </w:r>
      <w:r w:rsidR="00510650">
        <w:rPr>
          <w:rFonts w:ascii="Times New Roman" w:hAnsi="Times New Roman"/>
          <w:szCs w:val="24"/>
          <w:lang w:val="ru-RU"/>
        </w:rPr>
        <w:t>ц</w:t>
      </w:r>
      <w:r w:rsidR="008B331C" w:rsidRPr="002B6AC0">
        <w:rPr>
          <w:rFonts w:ascii="Times New Roman" w:hAnsi="Times New Roman"/>
          <w:szCs w:val="24"/>
          <w:lang w:val="ru-RU"/>
        </w:rPr>
        <w:t>ији између  полиције и јавности;</w:t>
      </w:r>
    </w:p>
    <w:p w:rsidR="008B331C" w:rsidRPr="002B6AC0" w:rsidRDefault="006D6D70" w:rsidP="00E07718">
      <w:pPr>
        <w:pStyle w:val="NoSpacing"/>
        <w:numPr>
          <w:ilvl w:val="0"/>
          <w:numId w:val="18"/>
        </w:numPr>
        <w:jc w:val="both"/>
        <w:rPr>
          <w:rFonts w:ascii="Times New Roman" w:hAnsi="Times New Roman"/>
          <w:szCs w:val="24"/>
          <w:lang w:val="ru-RU"/>
        </w:rPr>
      </w:pPr>
      <w:r>
        <w:rPr>
          <w:rFonts w:ascii="Times New Roman" w:hAnsi="Times New Roman"/>
          <w:szCs w:val="24"/>
          <w:lang w:val="ru-RU"/>
        </w:rPr>
        <w:t>р</w:t>
      </w:r>
      <w:r w:rsidR="008B331C" w:rsidRPr="002B6AC0">
        <w:rPr>
          <w:rFonts w:ascii="Times New Roman" w:hAnsi="Times New Roman"/>
          <w:szCs w:val="24"/>
          <w:lang w:val="ru-RU"/>
        </w:rPr>
        <w:t>ад полиција у локалној заједници подразумева већу усмереност полиције на  проблеме локалне заједнице;</w:t>
      </w:r>
    </w:p>
    <w:p w:rsidR="008B331C" w:rsidRPr="002B6AC0" w:rsidRDefault="006D6D70" w:rsidP="00E07718">
      <w:pPr>
        <w:pStyle w:val="NoSpacing"/>
        <w:numPr>
          <w:ilvl w:val="0"/>
          <w:numId w:val="18"/>
        </w:numPr>
        <w:jc w:val="both"/>
        <w:rPr>
          <w:rFonts w:ascii="Times New Roman" w:hAnsi="Times New Roman"/>
          <w:szCs w:val="24"/>
          <w:lang w:val="ru-RU"/>
        </w:rPr>
      </w:pPr>
      <w:r>
        <w:rPr>
          <w:rFonts w:ascii="Times New Roman" w:hAnsi="Times New Roman"/>
          <w:szCs w:val="24"/>
          <w:lang w:val="ru-RU"/>
        </w:rPr>
        <w:t>р</w:t>
      </w:r>
      <w:r w:rsidR="008B331C" w:rsidRPr="002B6AC0">
        <w:rPr>
          <w:rFonts w:ascii="Times New Roman" w:hAnsi="Times New Roman"/>
          <w:szCs w:val="24"/>
          <w:lang w:val="ru-RU"/>
        </w:rPr>
        <w:t>ад полиције у локалној заједници подразумева спремност полиције  да одговори на захтеве грађана када они утврде који су њихови локални проблеми и  приоритети у решавању тих проблема;</w:t>
      </w:r>
    </w:p>
    <w:p w:rsidR="008B331C" w:rsidRPr="002B6AC0" w:rsidRDefault="006D6D70" w:rsidP="00E07718">
      <w:pPr>
        <w:pStyle w:val="NoSpacing"/>
        <w:numPr>
          <w:ilvl w:val="0"/>
          <w:numId w:val="18"/>
        </w:numPr>
        <w:jc w:val="both"/>
        <w:rPr>
          <w:rFonts w:ascii="Times New Roman" w:hAnsi="Times New Roman"/>
          <w:szCs w:val="24"/>
          <w:lang w:val="ru-RU"/>
        </w:rPr>
      </w:pPr>
      <w:r>
        <w:rPr>
          <w:rFonts w:ascii="Times New Roman" w:hAnsi="Times New Roman"/>
          <w:szCs w:val="24"/>
          <w:lang w:val="ru-RU"/>
        </w:rPr>
        <w:t>р</w:t>
      </w:r>
      <w:r w:rsidR="008B331C" w:rsidRPr="002B6AC0">
        <w:rPr>
          <w:rFonts w:ascii="Times New Roman" w:hAnsi="Times New Roman"/>
          <w:szCs w:val="24"/>
          <w:lang w:val="ru-RU"/>
        </w:rPr>
        <w:t>ад полиције у локалној заједници подразумева посвећеност и помоћ деловима локалне заједнице у решавању проблема са криминалитетом кроз само</w:t>
      </w:r>
      <w:r w:rsidR="00510650">
        <w:rPr>
          <w:rFonts w:ascii="Times New Roman" w:hAnsi="Times New Roman"/>
          <w:szCs w:val="24"/>
          <w:lang w:val="ru-RU"/>
        </w:rPr>
        <w:t>о</w:t>
      </w:r>
      <w:r w:rsidR="008B331C" w:rsidRPr="002B6AC0">
        <w:rPr>
          <w:rFonts w:ascii="Times New Roman" w:hAnsi="Times New Roman"/>
          <w:szCs w:val="24"/>
          <w:lang w:val="ru-RU"/>
        </w:rPr>
        <w:t>рганизовање  и програме превенције криминалитета (</w:t>
      </w:r>
      <w:r w:rsidR="008B331C" w:rsidRPr="00713211">
        <w:rPr>
          <w:rFonts w:ascii="Times New Roman" w:hAnsi="Times New Roman"/>
          <w:szCs w:val="24"/>
        </w:rPr>
        <w:t>Skogan</w:t>
      </w:r>
      <w:r w:rsidR="008B331C" w:rsidRPr="002B6AC0">
        <w:rPr>
          <w:rFonts w:ascii="Times New Roman" w:hAnsi="Times New Roman"/>
          <w:szCs w:val="24"/>
          <w:lang w:val="ru-RU"/>
        </w:rPr>
        <w:t>,1995:87).</w:t>
      </w:r>
    </w:p>
    <w:p w:rsidR="008B331C" w:rsidRPr="002B6AC0" w:rsidRDefault="008B331C" w:rsidP="008B331C">
      <w:pPr>
        <w:pStyle w:val="NoSpacing"/>
        <w:ind w:firstLine="720"/>
        <w:jc w:val="both"/>
        <w:rPr>
          <w:rFonts w:ascii="Times New Roman" w:hAnsi="Times New Roman"/>
          <w:szCs w:val="24"/>
          <w:lang w:val="ru-RU"/>
        </w:rPr>
      </w:pPr>
      <w:r w:rsidRPr="002B6AC0">
        <w:rPr>
          <w:rFonts w:ascii="Times New Roman" w:hAnsi="Times New Roman"/>
          <w:szCs w:val="24"/>
          <w:lang w:val="ru-RU"/>
        </w:rPr>
        <w:t>Ови принципи карактеристични су за велики број различитих полицијских програма. У САД</w:t>
      </w:r>
      <w:r w:rsidR="000D3AD3">
        <w:rPr>
          <w:rFonts w:ascii="Times New Roman" w:hAnsi="Times New Roman"/>
          <w:szCs w:val="24"/>
          <w:lang w:val="ru-RU"/>
        </w:rPr>
        <w:t>-у</w:t>
      </w:r>
      <w:r w:rsidRPr="002B6AC0">
        <w:rPr>
          <w:rFonts w:ascii="Times New Roman" w:hAnsi="Times New Roman"/>
          <w:szCs w:val="24"/>
          <w:lang w:val="ru-RU"/>
        </w:rPr>
        <w:t xml:space="preserve"> полицијске организације отварају мале п</w:t>
      </w:r>
      <w:r w:rsidR="000D3AD3">
        <w:rPr>
          <w:rFonts w:ascii="Times New Roman" w:hAnsi="Times New Roman"/>
          <w:szCs w:val="24"/>
          <w:lang w:val="ru-RU"/>
        </w:rPr>
        <w:t xml:space="preserve">одстанице у локалној заједници </w:t>
      </w:r>
      <w:r w:rsidRPr="002B6AC0">
        <w:rPr>
          <w:rFonts w:ascii="Times New Roman" w:hAnsi="Times New Roman"/>
          <w:szCs w:val="24"/>
          <w:lang w:val="ru-RU"/>
        </w:rPr>
        <w:t xml:space="preserve">с циљем да заједнички са </w:t>
      </w:r>
      <w:r w:rsidR="000D3AD3">
        <w:rPr>
          <w:rFonts w:ascii="Times New Roman" w:hAnsi="Times New Roman"/>
          <w:szCs w:val="24"/>
          <w:lang w:val="ru-RU"/>
        </w:rPr>
        <w:t>локалном заједницом идентификују</w:t>
      </w:r>
      <w:r w:rsidRPr="002B6AC0">
        <w:rPr>
          <w:rFonts w:ascii="Times New Roman" w:hAnsi="Times New Roman"/>
          <w:szCs w:val="24"/>
          <w:lang w:val="ru-RU"/>
        </w:rPr>
        <w:t xml:space="preserve"> локалне проблеме. У локалним заједницама полиција организује састанке и семинаре о превенцији криминалитета, пом</w:t>
      </w:r>
      <w:r w:rsidR="000D3AD3">
        <w:rPr>
          <w:rFonts w:ascii="Times New Roman" w:hAnsi="Times New Roman"/>
          <w:szCs w:val="24"/>
          <w:lang w:val="ru-RU"/>
        </w:rPr>
        <w:t>аже</w:t>
      </w:r>
      <w:r w:rsidRPr="002B6AC0">
        <w:rPr>
          <w:rFonts w:ascii="Times New Roman" w:hAnsi="Times New Roman"/>
          <w:szCs w:val="24"/>
          <w:lang w:val="ru-RU"/>
        </w:rPr>
        <w:t xml:space="preserve"> у формирању цивилних патрола, организуј</w:t>
      </w:r>
      <w:r w:rsidR="000D3AD3">
        <w:rPr>
          <w:rFonts w:ascii="Times New Roman" w:hAnsi="Times New Roman"/>
          <w:szCs w:val="24"/>
          <w:lang w:val="ru-RU"/>
        </w:rPr>
        <w:t>у активности омладине, реализује</w:t>
      </w:r>
      <w:r w:rsidRPr="002B6AC0">
        <w:rPr>
          <w:rFonts w:ascii="Times New Roman" w:hAnsi="Times New Roman"/>
          <w:szCs w:val="24"/>
          <w:lang w:val="ru-RU"/>
        </w:rPr>
        <w:t xml:space="preserve"> пројекте превенције наркоманије и друге сличне пројекте (</w:t>
      </w:r>
      <w:r w:rsidRPr="00713211">
        <w:rPr>
          <w:rFonts w:ascii="Times New Roman" w:hAnsi="Times New Roman"/>
          <w:szCs w:val="24"/>
        </w:rPr>
        <w:t>Skogan</w:t>
      </w:r>
      <w:r w:rsidRPr="002B6AC0">
        <w:rPr>
          <w:rFonts w:ascii="Times New Roman" w:hAnsi="Times New Roman"/>
          <w:szCs w:val="24"/>
          <w:lang w:val="ru-RU"/>
        </w:rPr>
        <w:t>,1995:87).</w:t>
      </w:r>
    </w:p>
    <w:p w:rsidR="008B331C" w:rsidRPr="002B6AC0" w:rsidRDefault="008B331C" w:rsidP="008B331C">
      <w:pPr>
        <w:pStyle w:val="NoSpacing"/>
        <w:jc w:val="both"/>
        <w:rPr>
          <w:rFonts w:ascii="Times New Roman" w:hAnsi="Times New Roman"/>
          <w:szCs w:val="24"/>
          <w:lang w:val="ru-RU"/>
        </w:rPr>
      </w:pPr>
      <w:r w:rsidRPr="002B6AC0">
        <w:rPr>
          <w:rFonts w:ascii="Times New Roman" w:hAnsi="Times New Roman"/>
          <w:szCs w:val="24"/>
          <w:lang w:val="ru-RU"/>
        </w:rPr>
        <w:tab/>
        <w:t>Постоје</w:t>
      </w:r>
      <w:r w:rsidR="00510650">
        <w:rPr>
          <w:rFonts w:ascii="Times New Roman" w:hAnsi="Times New Roman"/>
          <w:szCs w:val="24"/>
          <w:lang w:val="ru-RU"/>
        </w:rPr>
        <w:t xml:space="preserve"> бројни примери пропалих експери</w:t>
      </w:r>
      <w:r w:rsidRPr="002B6AC0">
        <w:rPr>
          <w:rFonts w:ascii="Times New Roman" w:hAnsi="Times New Roman"/>
          <w:szCs w:val="24"/>
          <w:lang w:val="ru-RU"/>
        </w:rPr>
        <w:t>мената у огромним америчк</w:t>
      </w:r>
      <w:r w:rsidR="004A2D83">
        <w:rPr>
          <w:rFonts w:ascii="Times New Roman" w:hAnsi="Times New Roman"/>
          <w:szCs w:val="24"/>
          <w:lang w:val="ru-RU"/>
        </w:rPr>
        <w:t>им градовима, читави концепти</w:t>
      </w:r>
      <w:r w:rsidRPr="002B6AC0">
        <w:rPr>
          <w:rFonts w:ascii="Times New Roman" w:hAnsi="Times New Roman"/>
          <w:szCs w:val="24"/>
          <w:lang w:val="ru-RU"/>
        </w:rPr>
        <w:t xml:space="preserve"> били</w:t>
      </w:r>
      <w:r w:rsidR="004A2D83">
        <w:rPr>
          <w:rFonts w:ascii="Times New Roman" w:hAnsi="Times New Roman"/>
          <w:szCs w:val="24"/>
          <w:lang w:val="ru-RU"/>
        </w:rPr>
        <w:t xml:space="preserve"> су</w:t>
      </w:r>
      <w:r w:rsidRPr="002B6AC0">
        <w:rPr>
          <w:rFonts w:ascii="Times New Roman" w:hAnsi="Times New Roman"/>
          <w:szCs w:val="24"/>
          <w:lang w:val="ru-RU"/>
        </w:rPr>
        <w:t xml:space="preserve"> усмер</w:t>
      </w:r>
      <w:r w:rsidR="00510650">
        <w:rPr>
          <w:rFonts w:ascii="Times New Roman" w:hAnsi="Times New Roman"/>
          <w:szCs w:val="24"/>
          <w:lang w:val="ru-RU"/>
        </w:rPr>
        <w:t>е</w:t>
      </w:r>
      <w:r w:rsidRPr="002B6AC0">
        <w:rPr>
          <w:rFonts w:ascii="Times New Roman" w:hAnsi="Times New Roman"/>
          <w:szCs w:val="24"/>
          <w:lang w:val="ru-RU"/>
        </w:rPr>
        <w:t>ни у  погрешном правцу (</w:t>
      </w:r>
      <w:r w:rsidRPr="00713211">
        <w:rPr>
          <w:rFonts w:ascii="Times New Roman" w:hAnsi="Times New Roman"/>
          <w:szCs w:val="24"/>
        </w:rPr>
        <w:t>Skogan</w:t>
      </w:r>
      <w:r w:rsidRPr="002B6AC0">
        <w:rPr>
          <w:rFonts w:ascii="Times New Roman" w:hAnsi="Times New Roman"/>
          <w:szCs w:val="24"/>
          <w:lang w:val="ru-RU"/>
        </w:rPr>
        <w:t>,1995:86,87). Насупрот њима,  поједине стратегије полиције у заједници  пост</w:t>
      </w:r>
      <w:r w:rsidR="004A2D83">
        <w:rPr>
          <w:rFonts w:ascii="Times New Roman" w:hAnsi="Times New Roman"/>
          <w:szCs w:val="24"/>
          <w:lang w:val="ru-RU"/>
        </w:rPr>
        <w:t>але су  запажене  током њихове</w:t>
      </w:r>
      <w:r w:rsidRPr="002B6AC0">
        <w:rPr>
          <w:rFonts w:ascii="Times New Roman" w:hAnsi="Times New Roman"/>
          <w:szCs w:val="24"/>
          <w:lang w:val="ru-RU"/>
        </w:rPr>
        <w:t xml:space="preserve"> примене  у локалн</w:t>
      </w:r>
      <w:r w:rsidR="00510650">
        <w:rPr>
          <w:rFonts w:ascii="Times New Roman" w:hAnsi="Times New Roman"/>
          <w:szCs w:val="24"/>
          <w:lang w:val="ru-RU"/>
        </w:rPr>
        <w:t>им заједницама. Тако, нпр. у Чикаг</w:t>
      </w:r>
      <w:r w:rsidRPr="002B6AC0">
        <w:rPr>
          <w:rFonts w:ascii="Times New Roman" w:hAnsi="Times New Roman"/>
          <w:szCs w:val="24"/>
          <w:lang w:val="ru-RU"/>
        </w:rPr>
        <w:t>у део полицијских службеника распоређен је  у деловима града са високом стопом криминалитета, они су били присутни у локалним црквама, како би им грађани лакше прилазили и д</w:t>
      </w:r>
      <w:r w:rsidR="004A2D83">
        <w:rPr>
          <w:rFonts w:ascii="Times New Roman" w:hAnsi="Times New Roman"/>
          <w:szCs w:val="24"/>
          <w:lang w:val="ru-RU"/>
        </w:rPr>
        <w:t xml:space="preserve">ели са њима информације. У унапређењу сарадње полиције </w:t>
      </w:r>
      <w:r w:rsidRPr="002B6AC0">
        <w:rPr>
          <w:rFonts w:ascii="Times New Roman" w:hAnsi="Times New Roman"/>
          <w:szCs w:val="24"/>
          <w:lang w:val="ru-RU"/>
        </w:rPr>
        <w:t>и локалног</w:t>
      </w:r>
      <w:r w:rsidR="004A2D83">
        <w:rPr>
          <w:rFonts w:ascii="Times New Roman" w:hAnsi="Times New Roman"/>
          <w:szCs w:val="24"/>
          <w:lang w:val="ru-RU"/>
        </w:rPr>
        <w:t xml:space="preserve"> становништва биле су укључене </w:t>
      </w:r>
      <w:r w:rsidRPr="002B6AC0">
        <w:rPr>
          <w:rFonts w:ascii="Times New Roman" w:hAnsi="Times New Roman"/>
          <w:szCs w:val="24"/>
          <w:lang w:val="ru-RU"/>
        </w:rPr>
        <w:t>полицијске академије и друге и образовне установе</w:t>
      </w:r>
      <w:r w:rsidR="004A2D83">
        <w:rPr>
          <w:rFonts w:ascii="Times New Roman" w:hAnsi="Times New Roman"/>
          <w:szCs w:val="24"/>
          <w:lang w:val="ru-RU"/>
        </w:rPr>
        <w:t>,</w:t>
      </w:r>
      <w:r w:rsidRPr="002B6AC0">
        <w:rPr>
          <w:rFonts w:ascii="Times New Roman" w:hAnsi="Times New Roman"/>
          <w:szCs w:val="24"/>
          <w:lang w:val="ru-RU"/>
        </w:rPr>
        <w:t xml:space="preserve"> к</w:t>
      </w:r>
      <w:r w:rsidR="00D52F4B">
        <w:rPr>
          <w:rFonts w:ascii="Times New Roman" w:hAnsi="Times New Roman"/>
          <w:szCs w:val="24"/>
          <w:lang w:val="ru-RU"/>
        </w:rPr>
        <w:t>оје су бесплатно обучавале</w:t>
      </w:r>
      <w:r w:rsidRPr="002B6AC0">
        <w:rPr>
          <w:rFonts w:ascii="Times New Roman" w:hAnsi="Times New Roman"/>
          <w:szCs w:val="24"/>
          <w:lang w:val="ru-RU"/>
        </w:rPr>
        <w:t xml:space="preserve"> грађане и  волонтере како самостално и заједнички са полицијом да решавају  проблеме (</w:t>
      </w:r>
      <w:r w:rsidRPr="00713211">
        <w:rPr>
          <w:rFonts w:ascii="Times New Roman" w:hAnsi="Times New Roman"/>
          <w:szCs w:val="24"/>
        </w:rPr>
        <w:t>Meares</w:t>
      </w:r>
      <w:r w:rsidRPr="002B6AC0">
        <w:rPr>
          <w:rFonts w:ascii="Times New Roman" w:hAnsi="Times New Roman"/>
          <w:szCs w:val="24"/>
          <w:lang w:val="ru-RU"/>
        </w:rPr>
        <w:t xml:space="preserve">,2002:1610-1619). </w:t>
      </w:r>
    </w:p>
    <w:p w:rsidR="008B331C" w:rsidRPr="002B6AC0" w:rsidRDefault="008B331C" w:rsidP="008B331C">
      <w:pPr>
        <w:pStyle w:val="NoSpacing"/>
        <w:ind w:firstLine="720"/>
        <w:jc w:val="both"/>
        <w:rPr>
          <w:rFonts w:ascii="Times New Roman" w:hAnsi="Times New Roman"/>
          <w:szCs w:val="24"/>
          <w:lang w:val="ru-RU"/>
        </w:rPr>
      </w:pPr>
      <w:r w:rsidRPr="002B6AC0">
        <w:rPr>
          <w:rFonts w:ascii="Times New Roman" w:hAnsi="Times New Roman"/>
          <w:szCs w:val="24"/>
          <w:lang w:val="ru-RU"/>
        </w:rPr>
        <w:t>Добар пример сарадње полиције и грађана су  пројекти које је иницирала полиција, они су се  односили на улепшавање жив</w:t>
      </w:r>
      <w:r w:rsidR="00D52F4B">
        <w:rPr>
          <w:rFonts w:ascii="Times New Roman" w:hAnsi="Times New Roman"/>
          <w:szCs w:val="24"/>
          <w:lang w:val="ru-RU"/>
        </w:rPr>
        <w:t>отног простора, уклањање</w:t>
      </w:r>
      <w:r w:rsidRPr="002B6AC0">
        <w:rPr>
          <w:rFonts w:ascii="Times New Roman" w:hAnsi="Times New Roman"/>
          <w:szCs w:val="24"/>
          <w:lang w:val="ru-RU"/>
        </w:rPr>
        <w:t xml:space="preserve"> ђубрета, поправке и кречење објеката . У овим пројектима заједнички су учествовали полиција и грађани, чиме су  створени  односи узајамног поверења и поштовања. Поред ових пројеката, забележени су и  други примери добр</w:t>
      </w:r>
      <w:r w:rsidR="005C6A22">
        <w:rPr>
          <w:rFonts w:ascii="Times New Roman" w:hAnsi="Times New Roman"/>
          <w:szCs w:val="24"/>
          <w:lang w:val="ru-RU"/>
        </w:rPr>
        <w:t xml:space="preserve">е сарадње полиције и грађана,  </w:t>
      </w:r>
      <w:r w:rsidRPr="002B6AC0">
        <w:rPr>
          <w:rFonts w:ascii="Times New Roman" w:hAnsi="Times New Roman"/>
          <w:szCs w:val="24"/>
          <w:lang w:val="ru-RU"/>
        </w:rPr>
        <w:t xml:space="preserve">формиране </w:t>
      </w:r>
      <w:r w:rsidR="006D6D70">
        <w:rPr>
          <w:rFonts w:ascii="Times New Roman" w:hAnsi="Times New Roman"/>
          <w:szCs w:val="24"/>
          <w:lang w:val="ru-RU"/>
        </w:rPr>
        <w:t>су комшијске страже и</w:t>
      </w:r>
      <w:r w:rsidRPr="002B6AC0">
        <w:rPr>
          <w:rFonts w:ascii="Times New Roman" w:hAnsi="Times New Roman"/>
          <w:szCs w:val="24"/>
          <w:lang w:val="ru-RU"/>
        </w:rPr>
        <w:t xml:space="preserve"> пешачке патроле</w:t>
      </w:r>
      <w:r w:rsidR="006D6D70">
        <w:rPr>
          <w:rFonts w:ascii="Times New Roman" w:hAnsi="Times New Roman"/>
          <w:szCs w:val="24"/>
          <w:lang w:val="ru-RU"/>
        </w:rPr>
        <w:t xml:space="preserve"> састављене од грађана-добровољаца</w:t>
      </w:r>
      <w:r w:rsidRPr="002B6AC0">
        <w:rPr>
          <w:rFonts w:ascii="Times New Roman" w:hAnsi="Times New Roman"/>
          <w:szCs w:val="24"/>
          <w:lang w:val="ru-RU"/>
        </w:rPr>
        <w:t>, покренуте су иницијативе за пријављивање полицији догађаја насиља у породици,</w:t>
      </w:r>
      <w:r w:rsidR="006D6D70">
        <w:rPr>
          <w:rFonts w:ascii="Times New Roman" w:hAnsi="Times New Roman"/>
          <w:szCs w:val="24"/>
          <w:lang w:val="ru-RU"/>
        </w:rPr>
        <w:t xml:space="preserve"> одржав</w:t>
      </w:r>
      <w:r w:rsidR="00ED5AB0">
        <w:rPr>
          <w:rFonts w:ascii="Times New Roman" w:hAnsi="Times New Roman"/>
          <w:szCs w:val="24"/>
          <w:lang w:val="ru-RU"/>
        </w:rPr>
        <w:t>а</w:t>
      </w:r>
      <w:r w:rsidR="006D6D70">
        <w:rPr>
          <w:rFonts w:ascii="Times New Roman" w:hAnsi="Times New Roman"/>
          <w:szCs w:val="24"/>
          <w:lang w:val="ru-RU"/>
        </w:rPr>
        <w:t>ни су</w:t>
      </w:r>
      <w:r w:rsidRPr="002B6AC0">
        <w:rPr>
          <w:rFonts w:ascii="Times New Roman" w:hAnsi="Times New Roman"/>
          <w:szCs w:val="24"/>
          <w:lang w:val="ru-RU"/>
        </w:rPr>
        <w:t xml:space="preserve"> састанци са омладином и грађанима на којима се разговарало о насиљу </w:t>
      </w:r>
      <w:r w:rsidR="005C6A22">
        <w:rPr>
          <w:rFonts w:ascii="Times New Roman" w:hAnsi="Times New Roman"/>
          <w:szCs w:val="24"/>
          <w:lang w:val="ru-RU"/>
        </w:rPr>
        <w:t xml:space="preserve">и безбедности, беспосличарењу, </w:t>
      </w:r>
      <w:r w:rsidRPr="002B6AC0">
        <w:rPr>
          <w:rFonts w:ascii="Times New Roman" w:hAnsi="Times New Roman"/>
          <w:szCs w:val="24"/>
          <w:lang w:val="ru-RU"/>
        </w:rPr>
        <w:t>уличним бандама и начину решавања прекршаја из обл</w:t>
      </w:r>
      <w:r w:rsidR="005C6A22">
        <w:rPr>
          <w:rFonts w:ascii="Times New Roman" w:hAnsi="Times New Roman"/>
          <w:szCs w:val="24"/>
          <w:lang w:val="ru-RU"/>
        </w:rPr>
        <w:t>а</w:t>
      </w:r>
      <w:r w:rsidRPr="002B6AC0">
        <w:rPr>
          <w:rFonts w:ascii="Times New Roman" w:hAnsi="Times New Roman"/>
          <w:szCs w:val="24"/>
          <w:lang w:val="ru-RU"/>
        </w:rPr>
        <w:t>сти јавног реда и мира (</w:t>
      </w:r>
      <w:r>
        <w:rPr>
          <w:rFonts w:ascii="Times New Roman" w:hAnsi="Times New Roman"/>
          <w:szCs w:val="24"/>
        </w:rPr>
        <w:t>Forman</w:t>
      </w:r>
      <w:r w:rsidRPr="002B6AC0">
        <w:rPr>
          <w:rFonts w:ascii="Times New Roman" w:hAnsi="Times New Roman"/>
          <w:szCs w:val="24"/>
          <w:lang w:val="ru-RU"/>
        </w:rPr>
        <w:t>,2004:17-26).</w:t>
      </w:r>
    </w:p>
    <w:p w:rsidR="008B331C" w:rsidRPr="002B6AC0" w:rsidRDefault="008B331C" w:rsidP="008B331C">
      <w:pPr>
        <w:pStyle w:val="NoSpacing"/>
        <w:ind w:firstLine="720"/>
        <w:jc w:val="both"/>
        <w:rPr>
          <w:rFonts w:ascii="Times New Roman" w:hAnsi="Times New Roman"/>
          <w:szCs w:val="24"/>
          <w:lang w:val="ru-RU"/>
        </w:rPr>
      </w:pPr>
      <w:r w:rsidRPr="002B6AC0">
        <w:rPr>
          <w:rFonts w:ascii="Times New Roman" w:hAnsi="Times New Roman"/>
          <w:szCs w:val="24"/>
          <w:lang w:val="ru-RU"/>
        </w:rPr>
        <w:lastRenderedPageBreak/>
        <w:t>Рад полиције у заједници укључује и</w:t>
      </w:r>
      <w:r w:rsidR="00ED5AB0">
        <w:rPr>
          <w:rFonts w:ascii="Times New Roman" w:hAnsi="Times New Roman"/>
          <w:szCs w:val="24"/>
          <w:lang w:val="ru-RU"/>
        </w:rPr>
        <w:t>н</w:t>
      </w:r>
      <w:r w:rsidRPr="002B6AC0">
        <w:rPr>
          <w:rFonts w:ascii="Times New Roman" w:hAnsi="Times New Roman"/>
          <w:szCs w:val="24"/>
          <w:lang w:val="ru-RU"/>
        </w:rPr>
        <w:t>теракцију полиције и грађана у покушају да се створе заједнице које су отпорне на криминалитет</w:t>
      </w:r>
      <w:r w:rsidR="005C6A22">
        <w:rPr>
          <w:rFonts w:ascii="Times New Roman" w:hAnsi="Times New Roman"/>
          <w:szCs w:val="24"/>
          <w:lang w:val="ru-RU"/>
        </w:rPr>
        <w:t>,</w:t>
      </w:r>
      <w:r w:rsidRPr="002B6AC0">
        <w:rPr>
          <w:rFonts w:ascii="Times New Roman" w:hAnsi="Times New Roman"/>
          <w:szCs w:val="24"/>
          <w:lang w:val="ru-RU"/>
        </w:rPr>
        <w:t xml:space="preserve"> кроз мобилисање саме заједнице да се организује и одбрани  (</w:t>
      </w:r>
      <w:r w:rsidRPr="00713211">
        <w:rPr>
          <w:rFonts w:ascii="Times New Roman" w:hAnsi="Times New Roman"/>
          <w:szCs w:val="24"/>
        </w:rPr>
        <w:t>Hope</w:t>
      </w:r>
      <w:r w:rsidRPr="002B6AC0">
        <w:rPr>
          <w:rFonts w:ascii="Times New Roman" w:hAnsi="Times New Roman"/>
          <w:szCs w:val="24"/>
          <w:lang w:val="ru-RU"/>
        </w:rPr>
        <w:t>, 1995:21-89)</w:t>
      </w:r>
      <w:r w:rsidR="005C6A22">
        <w:rPr>
          <w:rFonts w:ascii="Times New Roman" w:hAnsi="Times New Roman"/>
          <w:szCs w:val="24"/>
          <w:lang w:val="ru-RU"/>
        </w:rPr>
        <w:t xml:space="preserve">. Тако локалне заједнице имају </w:t>
      </w:r>
      <w:r w:rsidRPr="002B6AC0">
        <w:rPr>
          <w:rFonts w:ascii="Times New Roman" w:hAnsi="Times New Roman"/>
          <w:szCs w:val="24"/>
          <w:lang w:val="ru-RU"/>
        </w:rPr>
        <w:t>ортачку улогу са полицијом у превенцији криминалитета. Заједничким активностима п</w:t>
      </w:r>
      <w:r w:rsidR="005C6A22">
        <w:rPr>
          <w:rFonts w:ascii="Times New Roman" w:hAnsi="Times New Roman"/>
          <w:szCs w:val="24"/>
          <w:lang w:val="ru-RU"/>
        </w:rPr>
        <w:t>олиције и заједнице унапређује се</w:t>
      </w:r>
      <w:r w:rsidRPr="002B6AC0">
        <w:rPr>
          <w:rFonts w:ascii="Times New Roman" w:hAnsi="Times New Roman"/>
          <w:szCs w:val="24"/>
          <w:lang w:val="ru-RU"/>
        </w:rPr>
        <w:t xml:space="preserve"> безбедност у заједници, посебно на местима г</w:t>
      </w:r>
      <w:r w:rsidR="005C6A22">
        <w:rPr>
          <w:rFonts w:ascii="Times New Roman" w:hAnsi="Times New Roman"/>
          <w:szCs w:val="24"/>
          <w:lang w:val="ru-RU"/>
        </w:rPr>
        <w:t xml:space="preserve">де је свакодневно евидентирано </w:t>
      </w:r>
      <w:r w:rsidRPr="002B6AC0">
        <w:rPr>
          <w:rFonts w:ascii="Times New Roman" w:hAnsi="Times New Roman"/>
          <w:szCs w:val="24"/>
          <w:lang w:val="ru-RU"/>
        </w:rPr>
        <w:t xml:space="preserve">извршење кривичних </w:t>
      </w:r>
      <w:r w:rsidR="006D6D70">
        <w:rPr>
          <w:rFonts w:ascii="Times New Roman" w:hAnsi="Times New Roman"/>
          <w:szCs w:val="24"/>
          <w:lang w:val="ru-RU"/>
        </w:rPr>
        <w:t>дела</w:t>
      </w:r>
      <w:r w:rsidRPr="002B6AC0">
        <w:rPr>
          <w:rFonts w:ascii="Times New Roman" w:hAnsi="Times New Roman"/>
          <w:szCs w:val="24"/>
          <w:lang w:val="ru-RU"/>
        </w:rPr>
        <w:t xml:space="preserve"> (</w:t>
      </w:r>
      <w:r w:rsidRPr="00713211">
        <w:rPr>
          <w:rFonts w:ascii="Times New Roman" w:hAnsi="Times New Roman"/>
          <w:szCs w:val="24"/>
        </w:rPr>
        <w:t>Clarke</w:t>
      </w:r>
      <w:r w:rsidRPr="002B6AC0">
        <w:rPr>
          <w:rFonts w:ascii="Times New Roman" w:hAnsi="Times New Roman"/>
          <w:szCs w:val="24"/>
          <w:lang w:val="ru-RU"/>
        </w:rPr>
        <w:t>, 1995:91-150).</w:t>
      </w:r>
    </w:p>
    <w:p w:rsidR="008B331C" w:rsidRPr="002B6AC0" w:rsidRDefault="008B331C" w:rsidP="008B331C">
      <w:pPr>
        <w:pStyle w:val="NoSpacing"/>
        <w:ind w:firstLine="720"/>
        <w:jc w:val="both"/>
        <w:rPr>
          <w:rFonts w:ascii="Times New Roman" w:hAnsi="Times New Roman"/>
          <w:i/>
          <w:szCs w:val="24"/>
          <w:lang w:val="ru-RU"/>
        </w:rPr>
      </w:pPr>
      <w:r w:rsidRPr="002B6AC0">
        <w:rPr>
          <w:rFonts w:ascii="Times New Roman" w:hAnsi="Times New Roman"/>
          <w:szCs w:val="24"/>
          <w:lang w:val="ru-RU"/>
        </w:rPr>
        <w:t>У већини локалних полицијских организација у САД</w:t>
      </w:r>
      <w:r w:rsidR="005C6A22">
        <w:rPr>
          <w:rFonts w:ascii="Times New Roman" w:hAnsi="Times New Roman"/>
          <w:szCs w:val="24"/>
          <w:lang w:val="ru-RU"/>
        </w:rPr>
        <w:t>,</w:t>
      </w:r>
      <w:r w:rsidRPr="002B6AC0">
        <w:rPr>
          <w:rFonts w:ascii="Times New Roman" w:hAnsi="Times New Roman"/>
          <w:szCs w:val="24"/>
          <w:lang w:val="ru-RU"/>
        </w:rPr>
        <w:t xml:space="preserve">  данас је уобичајено да постоји полицијски службеник или више њих који су одређени за контакт са локалним становништвом. Они могу бити одређени за једну територијалну јединицу или за више територијалних јединица. Ови полицијски службеници називају се полицијски официри за везу. Њихова дужност је да у просторијама полиције пружају савете и услуге грађанима, да  обилазе грађане, локалне власти и друге субјекте у делу локалне заједнице за коју су задужени. Полицијски официри за везу настоје  да успоставе партнерске односе са локалним становниш</w:t>
      </w:r>
      <w:r w:rsidR="005C6A22">
        <w:rPr>
          <w:rFonts w:ascii="Times New Roman" w:hAnsi="Times New Roman"/>
          <w:szCs w:val="24"/>
          <w:lang w:val="ru-RU"/>
        </w:rPr>
        <w:t xml:space="preserve">твом, да са њима комуницирају </w:t>
      </w:r>
      <w:r w:rsidRPr="002B6AC0">
        <w:rPr>
          <w:rFonts w:ascii="Times New Roman" w:hAnsi="Times New Roman"/>
          <w:szCs w:val="24"/>
          <w:lang w:val="ru-RU"/>
        </w:rPr>
        <w:t>и разм</w:t>
      </w:r>
      <w:r w:rsidR="00ED5AB0">
        <w:rPr>
          <w:rFonts w:ascii="Times New Roman" w:hAnsi="Times New Roman"/>
          <w:szCs w:val="24"/>
          <w:lang w:val="ru-RU"/>
        </w:rPr>
        <w:t>е</w:t>
      </w:r>
      <w:r w:rsidRPr="002B6AC0">
        <w:rPr>
          <w:rFonts w:ascii="Times New Roman" w:hAnsi="Times New Roman"/>
          <w:szCs w:val="24"/>
          <w:lang w:val="ru-RU"/>
        </w:rPr>
        <w:t>њују информације од значаја за јавну безбедности. У великим полицијским организацијама формира</w:t>
      </w:r>
      <w:r w:rsidR="005C6A22">
        <w:rPr>
          <w:rFonts w:ascii="Times New Roman" w:hAnsi="Times New Roman"/>
          <w:szCs w:val="24"/>
          <w:lang w:val="ru-RU"/>
        </w:rPr>
        <w:t xml:space="preserve">на су  одељења за рад полиције </w:t>
      </w:r>
      <w:r w:rsidRPr="002B6AC0">
        <w:rPr>
          <w:rFonts w:ascii="Times New Roman" w:hAnsi="Times New Roman"/>
          <w:szCs w:val="24"/>
          <w:lang w:val="ru-RU"/>
        </w:rPr>
        <w:t>у локалној заједници која решавају проблеме у локалној заједници на организован начин и по приоритетима. Рад полиције у локалној заједници организован је у складу са динамиком живота самих локалних заједница, при чему се  посебно пажња поклања  социјалним, религиозним и културним традицијама заједница  (</w:t>
      </w:r>
      <w:r w:rsidRPr="00713211">
        <w:rPr>
          <w:rFonts w:ascii="Times New Roman" w:hAnsi="Times New Roman"/>
          <w:szCs w:val="24"/>
        </w:rPr>
        <w:t>Gad</w:t>
      </w:r>
      <w:r w:rsidRPr="002B6AC0">
        <w:rPr>
          <w:rFonts w:ascii="Times New Roman" w:hAnsi="Times New Roman"/>
          <w:szCs w:val="24"/>
          <w:lang w:val="ru-RU"/>
        </w:rPr>
        <w:t>е,2013:136).</w:t>
      </w:r>
    </w:p>
    <w:p w:rsidR="008B331C" w:rsidRPr="002B6AC0" w:rsidRDefault="008B331C" w:rsidP="008B331C">
      <w:pPr>
        <w:pStyle w:val="NoSpacing"/>
        <w:ind w:firstLine="720"/>
        <w:jc w:val="both"/>
        <w:rPr>
          <w:rFonts w:ascii="Times New Roman" w:hAnsi="Times New Roman"/>
          <w:szCs w:val="24"/>
          <w:lang w:val="ru-RU"/>
        </w:rPr>
      </w:pPr>
      <w:r w:rsidRPr="00713211">
        <w:rPr>
          <w:rFonts w:ascii="Times New Roman" w:hAnsi="Times New Roman"/>
          <w:szCs w:val="24"/>
          <w:lang w:val="ru-RU"/>
        </w:rPr>
        <w:t>У САД постоје бројне образовне полицијске институције, регионални полицијски институти и програми за обуку полиције у примени новог начина полицијског рада у локалној заједници</w:t>
      </w:r>
      <w:r w:rsidRPr="00713211">
        <w:rPr>
          <w:rStyle w:val="FootnoteReference"/>
          <w:szCs w:val="24"/>
        </w:rPr>
        <w:footnoteReference w:id="157"/>
      </w:r>
      <w:r w:rsidR="005C6A22">
        <w:rPr>
          <w:rFonts w:ascii="Times New Roman" w:hAnsi="Times New Roman"/>
          <w:szCs w:val="24"/>
          <w:lang w:val="ru-RU"/>
        </w:rPr>
        <w:t>. Организују</w:t>
      </w:r>
      <w:r w:rsidRPr="00713211">
        <w:rPr>
          <w:rFonts w:ascii="Times New Roman" w:hAnsi="Times New Roman"/>
          <w:szCs w:val="24"/>
          <w:lang w:val="ru-RU"/>
        </w:rPr>
        <w:t xml:space="preserve"> се курсеви за рано уочавање проблема у локалној заједници и примена стратегије деловања. Од полицајаца се очекује да на време уоче проблеме који постоје у локалној заједници, а који могу условити настанак кривичних дела, као и да делују на њих (</w:t>
      </w:r>
      <w:r w:rsidRPr="00713211">
        <w:rPr>
          <w:rFonts w:ascii="Times New Roman" w:hAnsi="Times New Roman"/>
          <w:i/>
          <w:szCs w:val="24"/>
        </w:rPr>
        <w:t>Problem</w:t>
      </w:r>
      <w:r w:rsidR="005C6A22">
        <w:rPr>
          <w:rFonts w:ascii="Times New Roman" w:hAnsi="Times New Roman"/>
          <w:i/>
          <w:szCs w:val="24"/>
        </w:rPr>
        <w:t xml:space="preserve"> </w:t>
      </w:r>
      <w:r w:rsidRPr="00713211">
        <w:rPr>
          <w:rFonts w:ascii="Times New Roman" w:hAnsi="Times New Roman"/>
          <w:i/>
          <w:szCs w:val="24"/>
        </w:rPr>
        <w:t>oriented</w:t>
      </w:r>
      <w:r w:rsidR="005C6A22">
        <w:rPr>
          <w:rFonts w:ascii="Times New Roman" w:hAnsi="Times New Roman"/>
          <w:i/>
          <w:szCs w:val="24"/>
        </w:rPr>
        <w:t xml:space="preserve"> </w:t>
      </w:r>
      <w:r w:rsidRPr="00713211">
        <w:rPr>
          <w:rFonts w:ascii="Times New Roman" w:hAnsi="Times New Roman"/>
          <w:i/>
          <w:szCs w:val="24"/>
        </w:rPr>
        <w:t>policing</w:t>
      </w:r>
      <w:r w:rsidRPr="00713211">
        <w:rPr>
          <w:rFonts w:ascii="Times New Roman" w:hAnsi="Times New Roman"/>
          <w:szCs w:val="24"/>
          <w:lang w:val="ru-RU"/>
        </w:rPr>
        <w:t xml:space="preserve">) како би се они отклонили или умањили применом полицијских тактика, али и интегрисаним приступом са члановима локалне заједнице (сарадња са другим институцијама и субјектима). Суштина курсева је да се полицајци науче да, поред традиционално полицијских метода, примењују и методе  остварења сарадње са локалном заједницом и појединим њеним институцијама, како би </w:t>
      </w:r>
      <w:r w:rsidRPr="00713211">
        <w:rPr>
          <w:rFonts w:ascii="Times New Roman" w:hAnsi="Times New Roman"/>
          <w:szCs w:val="24"/>
          <w:lang w:val="ru-RU"/>
        </w:rPr>
        <w:lastRenderedPageBreak/>
        <w:t>заједничким снагама уочили проблеме и деловали на њих пре него што доведу до кривичних дела (Симоновић, 2007:256,257).</w:t>
      </w:r>
    </w:p>
    <w:p w:rsidR="008B331C" w:rsidRDefault="008B331C" w:rsidP="008B331C">
      <w:pPr>
        <w:pStyle w:val="NoSpacing"/>
        <w:ind w:firstLine="720"/>
        <w:jc w:val="both"/>
        <w:rPr>
          <w:rFonts w:ascii="Times New Roman" w:hAnsi="Times New Roman"/>
          <w:szCs w:val="24"/>
          <w:lang w:val="ru-RU"/>
        </w:rPr>
      </w:pPr>
      <w:r w:rsidRPr="00713211">
        <w:rPr>
          <w:rFonts w:ascii="Times New Roman" w:hAnsi="Times New Roman"/>
          <w:szCs w:val="24"/>
          <w:lang w:val="ru-RU"/>
        </w:rPr>
        <w:t>Америчка наука и пракса сматра да се не може говорити  о јединственом, тј. универзалном моделу</w:t>
      </w:r>
      <w:r w:rsidR="005C6A22">
        <w:rPr>
          <w:rFonts w:ascii="Times New Roman" w:hAnsi="Times New Roman"/>
          <w:szCs w:val="24"/>
          <w:lang w:val="ru-RU"/>
        </w:rPr>
        <w:t xml:space="preserve"> </w:t>
      </w:r>
      <w:r w:rsidRPr="00D52F4B">
        <w:rPr>
          <w:rFonts w:ascii="Times New Roman" w:hAnsi="Times New Roman"/>
          <w:szCs w:val="24"/>
        </w:rPr>
        <w:t>community</w:t>
      </w:r>
      <w:r w:rsidR="005C6A22" w:rsidRPr="00D52F4B">
        <w:rPr>
          <w:rFonts w:ascii="Times New Roman" w:hAnsi="Times New Roman"/>
          <w:szCs w:val="24"/>
        </w:rPr>
        <w:t xml:space="preserve"> </w:t>
      </w:r>
      <w:r w:rsidRPr="00D52F4B">
        <w:rPr>
          <w:rFonts w:ascii="Times New Roman" w:hAnsi="Times New Roman"/>
          <w:szCs w:val="24"/>
        </w:rPr>
        <w:t>policing</w:t>
      </w:r>
      <w:r w:rsidR="005C6A22">
        <w:rPr>
          <w:rFonts w:ascii="Times New Roman" w:hAnsi="Times New Roman"/>
          <w:i/>
          <w:szCs w:val="24"/>
        </w:rPr>
        <w:t xml:space="preserve"> </w:t>
      </w:r>
      <w:r w:rsidRPr="00713211">
        <w:rPr>
          <w:rFonts w:ascii="Times New Roman" w:hAnsi="Times New Roman"/>
          <w:szCs w:val="24"/>
          <w:lang w:val="ru-RU"/>
        </w:rPr>
        <w:t xml:space="preserve">примењивом за све локалне заједнице. Локалне заједнице се разликују и свака има специфичне безбедносне потребе и проблеме, а суштина полицијског рада је да се прилагоди локалним потребама и условима. Због тога се у америчкој науци наглашава да </w:t>
      </w:r>
      <w:r w:rsidRPr="00D52F4B">
        <w:rPr>
          <w:rFonts w:ascii="Times New Roman" w:hAnsi="Times New Roman"/>
          <w:szCs w:val="24"/>
        </w:rPr>
        <w:t>community</w:t>
      </w:r>
      <w:r w:rsidR="005C6A22" w:rsidRPr="00D52F4B">
        <w:rPr>
          <w:rFonts w:ascii="Times New Roman" w:hAnsi="Times New Roman"/>
          <w:szCs w:val="24"/>
        </w:rPr>
        <w:t xml:space="preserve"> </w:t>
      </w:r>
      <w:r w:rsidRPr="00D52F4B">
        <w:rPr>
          <w:rFonts w:ascii="Times New Roman" w:hAnsi="Times New Roman"/>
          <w:szCs w:val="24"/>
        </w:rPr>
        <w:t>policing</w:t>
      </w:r>
      <w:r w:rsidRPr="00713211">
        <w:rPr>
          <w:rFonts w:ascii="Times New Roman" w:hAnsi="Times New Roman"/>
          <w:szCs w:val="24"/>
          <w:lang w:val="ru-RU"/>
        </w:rPr>
        <w:t xml:space="preserve"> није модел, унапред дефинисан пројекат, готов производ, мустра коју треба механички применити у локалним заједницама.</w:t>
      </w:r>
      <w:r w:rsidR="005C6A22">
        <w:rPr>
          <w:rFonts w:ascii="Times New Roman" w:hAnsi="Times New Roman"/>
          <w:szCs w:val="24"/>
          <w:lang w:val="ru-RU"/>
        </w:rPr>
        <w:t xml:space="preserve"> </w:t>
      </w:r>
      <w:r w:rsidRPr="00D52F4B">
        <w:rPr>
          <w:rFonts w:ascii="Times New Roman" w:hAnsi="Times New Roman"/>
          <w:szCs w:val="24"/>
        </w:rPr>
        <w:t>Community</w:t>
      </w:r>
      <w:r w:rsidR="005C6A22" w:rsidRPr="00D52F4B">
        <w:rPr>
          <w:rFonts w:ascii="Times New Roman" w:hAnsi="Times New Roman"/>
          <w:szCs w:val="24"/>
        </w:rPr>
        <w:t xml:space="preserve"> </w:t>
      </w:r>
      <w:r w:rsidR="00C54CB2" w:rsidRPr="00D52F4B">
        <w:rPr>
          <w:rFonts w:ascii="Times New Roman" w:hAnsi="Times New Roman"/>
          <w:szCs w:val="24"/>
        </w:rPr>
        <w:t xml:space="preserve"> </w:t>
      </w:r>
      <w:r w:rsidRPr="00D52F4B">
        <w:rPr>
          <w:rFonts w:ascii="Times New Roman" w:hAnsi="Times New Roman"/>
          <w:szCs w:val="24"/>
        </w:rPr>
        <w:t>policing</w:t>
      </w:r>
      <w:r w:rsidRPr="00713211">
        <w:rPr>
          <w:rFonts w:ascii="Times New Roman" w:hAnsi="Times New Roman"/>
          <w:szCs w:val="24"/>
          <w:lang w:val="ru-RU"/>
        </w:rPr>
        <w:t xml:space="preserve"> подразумева устројство полиције и деловање на локалном нивоу које је скројено према потребама локалне заједнице (Симоновић,</w:t>
      </w:r>
      <w:r w:rsidR="005C6A22">
        <w:rPr>
          <w:rFonts w:ascii="Times New Roman" w:hAnsi="Times New Roman"/>
          <w:szCs w:val="24"/>
          <w:lang w:val="ru-RU"/>
        </w:rPr>
        <w:t xml:space="preserve"> </w:t>
      </w:r>
      <w:r w:rsidRPr="00713211">
        <w:rPr>
          <w:rFonts w:ascii="Times New Roman" w:hAnsi="Times New Roman"/>
          <w:szCs w:val="24"/>
          <w:lang w:val="ru-RU"/>
        </w:rPr>
        <w:t>2007:258).</w:t>
      </w:r>
    </w:p>
    <w:p w:rsidR="008B331C" w:rsidRDefault="008B331C" w:rsidP="008B331C">
      <w:pPr>
        <w:pStyle w:val="NoSpacing"/>
        <w:ind w:firstLine="720"/>
        <w:jc w:val="both"/>
        <w:rPr>
          <w:rFonts w:ascii="Times New Roman" w:hAnsi="Times New Roman"/>
          <w:szCs w:val="24"/>
          <w:lang w:val="ru-RU"/>
        </w:rPr>
      </w:pPr>
    </w:p>
    <w:p w:rsidR="008B331C" w:rsidRPr="002B6AC0" w:rsidRDefault="008B331C" w:rsidP="008B331C">
      <w:pPr>
        <w:pStyle w:val="NoSpacing"/>
        <w:jc w:val="both"/>
        <w:rPr>
          <w:rFonts w:ascii="Times New Roman" w:hAnsi="Times New Roman"/>
          <w:szCs w:val="24"/>
          <w:lang w:val="ru-RU"/>
        </w:rPr>
      </w:pPr>
    </w:p>
    <w:p w:rsidR="008B331C" w:rsidRDefault="00C90D32" w:rsidP="008B331C">
      <w:pPr>
        <w:ind w:left="1440"/>
        <w:rPr>
          <w:rFonts w:ascii="Times New Roman" w:hAnsi="Times New Roman"/>
          <w:b/>
          <w:i/>
          <w:lang w:val="ru-RU"/>
        </w:rPr>
      </w:pPr>
      <w:r>
        <w:rPr>
          <w:rFonts w:ascii="Times New Roman" w:hAnsi="Times New Roman"/>
          <w:b/>
          <w:i/>
          <w:lang w:val="ru-RU"/>
        </w:rPr>
        <w:t>4.</w:t>
      </w:r>
      <w:r w:rsidRPr="002B6AC0">
        <w:rPr>
          <w:rFonts w:ascii="Times New Roman" w:hAnsi="Times New Roman"/>
          <w:b/>
          <w:i/>
          <w:lang w:val="ru-RU"/>
        </w:rPr>
        <w:t>5.</w:t>
      </w:r>
      <w:r w:rsidR="008B331C">
        <w:rPr>
          <w:rFonts w:ascii="Times New Roman" w:hAnsi="Times New Roman"/>
          <w:b/>
          <w:i/>
          <w:lang w:val="ru-RU"/>
        </w:rPr>
        <w:t>1.</w:t>
      </w:r>
      <w:r w:rsidR="008B331C" w:rsidRPr="00777DE5">
        <w:rPr>
          <w:rFonts w:ascii="Times New Roman" w:hAnsi="Times New Roman"/>
          <w:b/>
          <w:i/>
          <w:lang w:val="ru-RU"/>
        </w:rPr>
        <w:t xml:space="preserve">Пилот пројекат </w:t>
      </w:r>
      <w:r w:rsidR="008B331C" w:rsidRPr="00777DE5">
        <w:rPr>
          <w:rFonts w:ascii="Times New Roman" w:hAnsi="Times New Roman"/>
          <w:b/>
          <w:i/>
        </w:rPr>
        <w:t>community</w:t>
      </w:r>
      <w:r w:rsidR="006B62F3">
        <w:rPr>
          <w:rFonts w:ascii="Times New Roman" w:hAnsi="Times New Roman"/>
          <w:b/>
          <w:i/>
        </w:rPr>
        <w:t xml:space="preserve"> </w:t>
      </w:r>
      <w:r w:rsidR="008B331C" w:rsidRPr="00777DE5">
        <w:rPr>
          <w:rFonts w:ascii="Times New Roman" w:hAnsi="Times New Roman"/>
          <w:b/>
          <w:i/>
        </w:rPr>
        <w:t>policing</w:t>
      </w:r>
      <w:r w:rsidR="008B331C" w:rsidRPr="00777DE5">
        <w:rPr>
          <w:rFonts w:ascii="Times New Roman" w:hAnsi="Times New Roman"/>
          <w:b/>
          <w:i/>
          <w:lang w:val="ru-RU"/>
        </w:rPr>
        <w:t xml:space="preserve"> спроведен у Чикагу- компарација    са  пилот пројектом у Србији</w:t>
      </w:r>
    </w:p>
    <w:p w:rsidR="008B331C" w:rsidRPr="002B6AC0" w:rsidRDefault="008B331C" w:rsidP="008B331C">
      <w:pPr>
        <w:ind w:firstLine="720"/>
        <w:jc w:val="both"/>
        <w:rPr>
          <w:rFonts w:ascii="Times New Roman" w:hAnsi="Times New Roman"/>
          <w:b/>
          <w:i/>
          <w:lang w:val="ru-RU"/>
        </w:rPr>
      </w:pPr>
    </w:p>
    <w:p w:rsidR="008B331C" w:rsidRPr="002B6AC0" w:rsidRDefault="008B331C" w:rsidP="008B331C">
      <w:pPr>
        <w:ind w:firstLine="720"/>
        <w:jc w:val="both"/>
        <w:rPr>
          <w:rFonts w:ascii="Times New Roman" w:hAnsi="Times New Roman"/>
          <w:b/>
          <w:i/>
          <w:lang w:val="ru-RU"/>
        </w:rPr>
      </w:pPr>
    </w:p>
    <w:p w:rsidR="008B331C" w:rsidRPr="00EE2001" w:rsidRDefault="008B331C" w:rsidP="008B331C">
      <w:pPr>
        <w:pStyle w:val="Default"/>
        <w:ind w:firstLine="720"/>
        <w:jc w:val="both"/>
        <w:rPr>
          <w:lang w:val="ru-RU"/>
        </w:rPr>
      </w:pPr>
      <w:r w:rsidRPr="00EE2001">
        <w:rPr>
          <w:lang w:val="ru-RU"/>
        </w:rPr>
        <w:t xml:space="preserve">Чикашки експеримент са </w:t>
      </w:r>
      <w:r w:rsidRPr="00843262">
        <w:t>community</w:t>
      </w:r>
      <w:r w:rsidR="00BB1BEE" w:rsidRPr="00843262">
        <w:t xml:space="preserve"> </w:t>
      </w:r>
      <w:r w:rsidRPr="00843262">
        <w:t>policing</w:t>
      </w:r>
      <w:r w:rsidR="00BB1BEE">
        <w:rPr>
          <w:i/>
        </w:rPr>
        <w:t xml:space="preserve"> </w:t>
      </w:r>
      <w:r w:rsidRPr="00EE2001">
        <w:rPr>
          <w:lang w:val="ru-RU"/>
        </w:rPr>
        <w:t>започео је у априлу 1993. године. Више од годину дана полицијска управа радила је на развоју плана под називом: „</w:t>
      </w:r>
      <w:r w:rsidRPr="00EE2001">
        <w:rPr>
          <w:i/>
          <w:lang w:val="ru-RU"/>
        </w:rPr>
        <w:t>Чикашке алтернативе полицијске стратегије</w:t>
      </w:r>
      <w:r w:rsidRPr="00EE2001">
        <w:rPr>
          <w:lang w:val="ru-RU"/>
        </w:rPr>
        <w:t>“ (</w:t>
      </w:r>
      <w:r>
        <w:t>Chicagos</w:t>
      </w:r>
      <w:r w:rsidR="00BB1BEE">
        <w:t xml:space="preserve"> </w:t>
      </w:r>
      <w:r>
        <w:t>Alternative</w:t>
      </w:r>
      <w:r w:rsidR="00BB1BEE">
        <w:t xml:space="preserve"> </w:t>
      </w:r>
      <w:r>
        <w:t>Policing</w:t>
      </w:r>
      <w:r w:rsidR="00BB1BEE">
        <w:t xml:space="preserve"> </w:t>
      </w:r>
      <w:r>
        <w:t>Strategy</w:t>
      </w:r>
      <w:r w:rsidRPr="00EE2001">
        <w:rPr>
          <w:lang w:val="ru-RU"/>
        </w:rPr>
        <w:t>-</w:t>
      </w:r>
      <w:r>
        <w:t>CAPS</w:t>
      </w:r>
      <w:r w:rsidRPr="00EE2001">
        <w:rPr>
          <w:lang w:val="ru-RU"/>
        </w:rPr>
        <w:t>). Суштина плана састојала се у реорганизацији полицијског деловања унутар 279 градских полицијских рејона (</w:t>
      </w:r>
      <w:r>
        <w:t>police</w:t>
      </w:r>
      <w:r w:rsidR="00BB1BEE">
        <w:t xml:space="preserve"> </w:t>
      </w:r>
      <w:r>
        <w:t>beats</w:t>
      </w:r>
      <w:r w:rsidR="00BB1BEE">
        <w:rPr>
          <w:lang w:val="ru-RU"/>
        </w:rPr>
        <w:t>). Ради</w:t>
      </w:r>
      <w:r w:rsidRPr="00EE2001">
        <w:rPr>
          <w:lang w:val="ru-RU"/>
        </w:rPr>
        <w:t xml:space="preserve"> брже</w:t>
      </w:r>
      <w:r w:rsidR="00BB1BEE">
        <w:rPr>
          <w:lang w:val="ru-RU"/>
        </w:rPr>
        <w:t>г уочавања проблема и реаговања</w:t>
      </w:r>
      <w:r w:rsidRPr="00EE2001">
        <w:rPr>
          <w:lang w:val="ru-RU"/>
        </w:rPr>
        <w:t xml:space="preserve"> на њих, </w:t>
      </w:r>
      <w:r w:rsidR="00BB1BEE">
        <w:rPr>
          <w:lang w:val="ru-RU"/>
        </w:rPr>
        <w:t>прво су морале отклонити поједине</w:t>
      </w:r>
      <w:r w:rsidRPr="00EE2001">
        <w:rPr>
          <w:lang w:val="ru-RU"/>
        </w:rPr>
        <w:t xml:space="preserve"> слабости и тешкоће (ограничења) службе за пријем </w:t>
      </w:r>
      <w:r w:rsidRPr="002B6AC0">
        <w:rPr>
          <w:lang w:val="ru-RU"/>
        </w:rPr>
        <w:t>пријава у</w:t>
      </w:r>
      <w:r w:rsidRPr="00EE2001">
        <w:rPr>
          <w:lang w:val="ru-RU"/>
        </w:rPr>
        <w:t xml:space="preserve"> хитним случајевима (с</w:t>
      </w:r>
      <w:r w:rsidR="00BB1BEE">
        <w:rPr>
          <w:lang w:val="ru-RU"/>
        </w:rPr>
        <w:t>лужба на телефонском броју 911). Отклањањем појединих слабости</w:t>
      </w:r>
      <w:r w:rsidRPr="00EE2001">
        <w:rPr>
          <w:lang w:val="ru-RU"/>
        </w:rPr>
        <w:t xml:space="preserve"> остварило</w:t>
      </w:r>
      <w:r w:rsidR="00BB1BEE">
        <w:rPr>
          <w:lang w:val="ru-RU"/>
        </w:rPr>
        <w:t xml:space="preserve"> би се</w:t>
      </w:r>
      <w:r w:rsidRPr="00EE2001">
        <w:rPr>
          <w:lang w:val="ru-RU"/>
        </w:rPr>
        <w:t xml:space="preserve"> брзо полицијско реаговање у случају позива и захтева </w:t>
      </w:r>
      <w:r w:rsidR="00BB1BEE">
        <w:rPr>
          <w:lang w:val="ru-RU"/>
        </w:rPr>
        <w:t>за ургентним реаговањем. П</w:t>
      </w:r>
      <w:r w:rsidRPr="00EE2001">
        <w:rPr>
          <w:lang w:val="ru-RU"/>
        </w:rPr>
        <w:t>отребно</w:t>
      </w:r>
      <w:r w:rsidR="00BB1BEE">
        <w:rPr>
          <w:lang w:val="ru-RU"/>
        </w:rPr>
        <w:t xml:space="preserve"> је било</w:t>
      </w:r>
      <w:r w:rsidRPr="00EE2001">
        <w:rPr>
          <w:lang w:val="ru-RU"/>
        </w:rPr>
        <w:t xml:space="preserve"> реорганизовати и линијске полицијске службе за тактичко деловање, јединице за малолетничку дели</w:t>
      </w:r>
      <w:r w:rsidR="00ED5AB0">
        <w:rPr>
          <w:lang w:val="ru-RU"/>
        </w:rPr>
        <w:t>н</w:t>
      </w:r>
      <w:r w:rsidRPr="00EE2001">
        <w:rPr>
          <w:lang w:val="ru-RU"/>
        </w:rPr>
        <w:t xml:space="preserve">квенцију и детективе </w:t>
      </w:r>
      <w:r>
        <w:rPr>
          <w:lang w:val="ru-RU"/>
        </w:rPr>
        <w:t>које раде на сузбијању криминалитета</w:t>
      </w:r>
      <w:r w:rsidRPr="00EE2001">
        <w:rPr>
          <w:lang w:val="ru-RU"/>
        </w:rPr>
        <w:t xml:space="preserve"> како би се остварила ближа веза и координација са полицијским официрима који су задужени за полицијске рејоне. Полицијски официри</w:t>
      </w:r>
      <w:r>
        <w:rPr>
          <w:lang w:val="ru-RU"/>
        </w:rPr>
        <w:t xml:space="preserve"> били</w:t>
      </w:r>
      <w:r w:rsidRPr="00EE2001">
        <w:rPr>
          <w:lang w:val="ru-RU"/>
        </w:rPr>
        <w:t xml:space="preserve"> су задужени да организ</w:t>
      </w:r>
      <w:r>
        <w:rPr>
          <w:lang w:val="ru-RU"/>
        </w:rPr>
        <w:t>у</w:t>
      </w:r>
      <w:r w:rsidRPr="00EE2001">
        <w:rPr>
          <w:lang w:val="ru-RU"/>
        </w:rPr>
        <w:t>ју редовне састанке на нивоу полицијских рејона</w:t>
      </w:r>
      <w:r>
        <w:rPr>
          <w:lang w:val="ru-RU"/>
        </w:rPr>
        <w:t xml:space="preserve"> (</w:t>
      </w:r>
      <w:r>
        <w:t>Skogan</w:t>
      </w:r>
      <w:r w:rsidRPr="002B6AC0">
        <w:rPr>
          <w:lang w:val="ru-RU"/>
        </w:rPr>
        <w:t>, 1998:1</w:t>
      </w:r>
      <w:r w:rsidRPr="00EE2001">
        <w:rPr>
          <w:lang w:val="ru-RU"/>
        </w:rPr>
        <w:t>59).</w:t>
      </w:r>
    </w:p>
    <w:p w:rsidR="008B331C" w:rsidRPr="00EE2001" w:rsidRDefault="008B331C" w:rsidP="008B331C">
      <w:pPr>
        <w:pStyle w:val="Default"/>
        <w:ind w:firstLine="720"/>
        <w:jc w:val="both"/>
        <w:rPr>
          <w:lang w:val="ru-RU"/>
        </w:rPr>
      </w:pPr>
      <w:r w:rsidRPr="00EE2001">
        <w:rPr>
          <w:lang w:val="ru-RU"/>
        </w:rPr>
        <w:t>Један од приоритетних задатака био је унапређење ко</w:t>
      </w:r>
      <w:r>
        <w:rPr>
          <w:lang w:val="ru-RU"/>
        </w:rPr>
        <w:t>о</w:t>
      </w:r>
      <w:r w:rsidRPr="00EE2001">
        <w:rPr>
          <w:lang w:val="ru-RU"/>
        </w:rPr>
        <w:t>рдинације између локалних (општинских) сервисних агенција како би се подржала настојања у решавању проблема (</w:t>
      </w:r>
      <w:r>
        <w:t>problem</w:t>
      </w:r>
      <w:r w:rsidRPr="00EE2001">
        <w:rPr>
          <w:lang w:val="ru-RU"/>
        </w:rPr>
        <w:t>-</w:t>
      </w:r>
      <w:r>
        <w:t>solving</w:t>
      </w:r>
      <w:r w:rsidR="00BB1BEE">
        <w:t xml:space="preserve"> </w:t>
      </w:r>
      <w:r>
        <w:t>efforts</w:t>
      </w:r>
      <w:r w:rsidRPr="00EE2001">
        <w:rPr>
          <w:lang w:val="ru-RU"/>
        </w:rPr>
        <w:t>) који се уочавају у локалној заједници. Инсталиране су нове компјутерске технологије као подршке анализи локалних проблема са криминал</w:t>
      </w:r>
      <w:r>
        <w:rPr>
          <w:lang w:val="ru-RU"/>
        </w:rPr>
        <w:t>итетом.</w:t>
      </w:r>
      <w:r w:rsidRPr="00EE2001">
        <w:rPr>
          <w:lang w:val="ru-RU"/>
        </w:rPr>
        <w:t xml:space="preserve"> У пројектној документацији је на око 35 страна текста описана, корак по корак, већина компоненти пилот програма који се имплементирао у Чикагу. Назив документа био је „</w:t>
      </w:r>
      <w:r w:rsidRPr="00843262">
        <w:rPr>
          <w:lang w:val="ru-RU"/>
        </w:rPr>
        <w:t>Ми можемо заједно</w:t>
      </w:r>
      <w:r w:rsidRPr="00EE2001">
        <w:rPr>
          <w:lang w:val="ru-RU"/>
        </w:rPr>
        <w:t>“ (</w:t>
      </w:r>
      <w:r w:rsidRPr="00971ED6">
        <w:rPr>
          <w:i/>
        </w:rPr>
        <w:t>We</w:t>
      </w:r>
      <w:r w:rsidR="00BB1BEE">
        <w:rPr>
          <w:i/>
        </w:rPr>
        <w:t xml:space="preserve"> </w:t>
      </w:r>
      <w:r w:rsidRPr="00971ED6">
        <w:rPr>
          <w:i/>
        </w:rPr>
        <w:t>Can</w:t>
      </w:r>
      <w:r w:rsidR="00BB1BEE">
        <w:rPr>
          <w:i/>
        </w:rPr>
        <w:t xml:space="preserve"> </w:t>
      </w:r>
      <w:r w:rsidRPr="00971ED6">
        <w:rPr>
          <w:i/>
        </w:rPr>
        <w:t>Together</w:t>
      </w:r>
      <w:r w:rsidRPr="00EE2001">
        <w:rPr>
          <w:lang w:val="ru-RU"/>
        </w:rPr>
        <w:t>). Скоро половина докумената била је фокусирана на то шта треба изменити, по којим критеријумима селектовати полицајце који ће учествовати у програму, сачинити прогр</w:t>
      </w:r>
      <w:r w:rsidR="00ED5AB0">
        <w:rPr>
          <w:lang w:val="ru-RU"/>
        </w:rPr>
        <w:t>ам тренинга, ева</w:t>
      </w:r>
      <w:r w:rsidRPr="00EE2001">
        <w:rPr>
          <w:lang w:val="ru-RU"/>
        </w:rPr>
        <w:t>л</w:t>
      </w:r>
      <w:r w:rsidR="00ED5AB0">
        <w:rPr>
          <w:lang w:val="ru-RU"/>
        </w:rPr>
        <w:t>у</w:t>
      </w:r>
      <w:r w:rsidRPr="00EE2001">
        <w:rPr>
          <w:lang w:val="ru-RU"/>
        </w:rPr>
        <w:t>ацију перформанси, постојеће брже реаговање на позиве, увести нове технологије и буџетирање</w:t>
      </w:r>
      <w:r>
        <w:rPr>
          <w:lang w:val="ru-RU"/>
        </w:rPr>
        <w:t xml:space="preserve"> (</w:t>
      </w:r>
      <w:r>
        <w:t>Skogan</w:t>
      </w:r>
      <w:r w:rsidRPr="002B6AC0">
        <w:rPr>
          <w:lang w:val="ru-RU"/>
        </w:rPr>
        <w:t>, 1998:1</w:t>
      </w:r>
      <w:r>
        <w:rPr>
          <w:lang w:val="ru-RU"/>
        </w:rPr>
        <w:t>63</w:t>
      </w:r>
      <w:r w:rsidRPr="00EE2001">
        <w:rPr>
          <w:lang w:val="ru-RU"/>
        </w:rPr>
        <w:t>). Програм се састојао од</w:t>
      </w:r>
      <w:r w:rsidR="00843262">
        <w:rPr>
          <w:lang w:val="ru-RU"/>
        </w:rPr>
        <w:t xml:space="preserve"> следећих</w:t>
      </w:r>
      <w:r w:rsidRPr="00EE2001">
        <w:rPr>
          <w:lang w:val="ru-RU"/>
        </w:rPr>
        <w:t xml:space="preserve"> шест кључних елемената: </w:t>
      </w:r>
    </w:p>
    <w:p w:rsidR="008B331C" w:rsidRPr="00EE2001" w:rsidRDefault="008B331C" w:rsidP="008B331C">
      <w:pPr>
        <w:pStyle w:val="Default"/>
        <w:ind w:firstLine="720"/>
        <w:jc w:val="both"/>
        <w:rPr>
          <w:lang w:val="ru-RU"/>
        </w:rPr>
      </w:pPr>
      <w:r w:rsidRPr="00EE2001">
        <w:rPr>
          <w:b/>
          <w:i/>
          <w:lang w:val="ru-RU"/>
        </w:rPr>
        <w:t>Укључивање полицијске службе у пројекат</w:t>
      </w:r>
      <w:r w:rsidRPr="00EE2001">
        <w:rPr>
          <w:lang w:val="ru-RU"/>
        </w:rPr>
        <w:t xml:space="preserve">. Планирано је да читава полицијска служба Чикага буде укључена у пројекат. Сматрало се да је то боље решење него да се формирају специјалне јединице.  </w:t>
      </w:r>
      <w:r>
        <w:t>C</w:t>
      </w:r>
      <w:r w:rsidRPr="00A95072">
        <w:t>ommunity</w:t>
      </w:r>
      <w:r w:rsidR="00BB1BEE">
        <w:t xml:space="preserve"> </w:t>
      </w:r>
      <w:r w:rsidRPr="00A95072">
        <w:t>policing</w:t>
      </w:r>
      <w:r w:rsidRPr="00EE2001">
        <w:rPr>
          <w:lang w:val="ru-RU"/>
        </w:rPr>
        <w:t xml:space="preserve"> се развијао у свим полицијским јединицама укључујући и детективе </w:t>
      </w:r>
      <w:r w:rsidR="00BB1BEE">
        <w:rPr>
          <w:lang w:val="ru-RU"/>
        </w:rPr>
        <w:t>(јединицу за сузбијање криминалитета</w:t>
      </w:r>
      <w:r w:rsidRPr="00EE2001">
        <w:rPr>
          <w:lang w:val="ru-RU"/>
        </w:rPr>
        <w:t xml:space="preserve">), јединицу за тактичке операције, официре задужене за рад са бандама, официре задужене за послове </w:t>
      </w:r>
      <w:r w:rsidRPr="00EE2001">
        <w:rPr>
          <w:lang w:val="ru-RU"/>
        </w:rPr>
        <w:lastRenderedPageBreak/>
        <w:t>сузбијања дроге, а не само униформисане полицајце који раде на сектору</w:t>
      </w:r>
      <w:r w:rsidR="00BB1BEE">
        <w:rPr>
          <w:lang w:val="ru-RU"/>
        </w:rPr>
        <w:t xml:space="preserve"> </w:t>
      </w:r>
      <w:r w:rsidRPr="00EE2001">
        <w:rPr>
          <w:lang w:val="ru-RU"/>
        </w:rPr>
        <w:t>(ре</w:t>
      </w:r>
      <w:r w:rsidR="00843262">
        <w:rPr>
          <w:lang w:val="ru-RU"/>
        </w:rPr>
        <w:t>ј</w:t>
      </w:r>
      <w:r w:rsidRPr="00EE2001">
        <w:rPr>
          <w:lang w:val="ru-RU"/>
        </w:rPr>
        <w:t>он</w:t>
      </w:r>
      <w:r w:rsidR="00843262">
        <w:rPr>
          <w:lang w:val="ru-RU"/>
        </w:rPr>
        <w:t>у</w:t>
      </w:r>
      <w:r w:rsidRPr="00EE2001">
        <w:rPr>
          <w:lang w:val="ru-RU"/>
        </w:rPr>
        <w:t>). Ипак већина њих морала је да чека све док се програм није доказао у оквиру патролне јединице</w:t>
      </w:r>
      <w:r>
        <w:rPr>
          <w:lang w:val="ru-RU"/>
        </w:rPr>
        <w:t xml:space="preserve"> (</w:t>
      </w:r>
      <w:r>
        <w:t>Skogan</w:t>
      </w:r>
      <w:r w:rsidRPr="002B6AC0">
        <w:rPr>
          <w:lang w:val="ru-RU"/>
        </w:rPr>
        <w:t>, 1998:1</w:t>
      </w:r>
      <w:r>
        <w:rPr>
          <w:lang w:val="ru-RU"/>
        </w:rPr>
        <w:t>64</w:t>
      </w:r>
      <w:r w:rsidRPr="00EE2001">
        <w:rPr>
          <w:lang w:val="ru-RU"/>
        </w:rPr>
        <w:t>).</w:t>
      </w:r>
    </w:p>
    <w:p w:rsidR="008B331C" w:rsidRPr="00EE2001" w:rsidRDefault="008B331C" w:rsidP="008B331C">
      <w:pPr>
        <w:pStyle w:val="Default"/>
        <w:ind w:firstLine="720"/>
        <w:jc w:val="both"/>
        <w:rPr>
          <w:lang w:val="ru-RU"/>
        </w:rPr>
      </w:pPr>
      <w:r w:rsidRPr="00EE2001">
        <w:rPr>
          <w:lang w:val="ru-RU"/>
        </w:rPr>
        <w:t xml:space="preserve"> Пи</w:t>
      </w:r>
      <w:r w:rsidR="00BB1BEE">
        <w:rPr>
          <w:lang w:val="ru-RU"/>
        </w:rPr>
        <w:t xml:space="preserve">лот пројекат у Србији </w:t>
      </w:r>
      <w:r w:rsidRPr="00EE2001">
        <w:rPr>
          <w:lang w:val="ru-RU"/>
        </w:rPr>
        <w:t xml:space="preserve"> обухватио </w:t>
      </w:r>
      <w:r w:rsidR="00BB1BEE">
        <w:rPr>
          <w:lang w:val="ru-RU"/>
        </w:rPr>
        <w:t xml:space="preserve">је </w:t>
      </w:r>
      <w:r w:rsidRPr="00EE2001">
        <w:rPr>
          <w:lang w:val="ru-RU"/>
        </w:rPr>
        <w:t xml:space="preserve">само обуку униформисане полиције која ради на сектору и ангажовање у погледу само неких активности (акција </w:t>
      </w:r>
      <w:r w:rsidR="00ED5AB0">
        <w:rPr>
          <w:lang w:val="ru-RU"/>
        </w:rPr>
        <w:t>врата до врата, састанци по месним заједница</w:t>
      </w:r>
      <w:r w:rsidRPr="00EE2001">
        <w:rPr>
          <w:lang w:val="ru-RU"/>
        </w:rPr>
        <w:t>ма итд</w:t>
      </w:r>
      <w:r>
        <w:rPr>
          <w:lang w:val="ru-RU"/>
        </w:rPr>
        <w:t>.</w:t>
      </w:r>
      <w:r w:rsidRPr="00EE2001">
        <w:rPr>
          <w:lang w:val="ru-RU"/>
        </w:rPr>
        <w:t>). Остале организаци</w:t>
      </w:r>
      <w:r w:rsidR="00ED5AB0">
        <w:rPr>
          <w:lang w:val="ru-RU"/>
        </w:rPr>
        <w:t>о</w:t>
      </w:r>
      <w:r w:rsidRPr="00EE2001">
        <w:rPr>
          <w:lang w:val="ru-RU"/>
        </w:rPr>
        <w:t>не јединице полиције, криминалистичка полиција, саобраћајна полиција до данас ниси биле укључене у пројекат рад полиције у заједници у Републици Србији. Од стране руководства МУП-а, никада нису наложене било какве мере за укључивање у пројекат осталих линијских служби полиције. Проблем у Србији је у основи организације руковођења пројектом и полицијске</w:t>
      </w:r>
      <w:r w:rsidR="00BB1BEE">
        <w:rPr>
          <w:lang w:val="ru-RU"/>
        </w:rPr>
        <w:t xml:space="preserve"> едукације. У пилот пројекту у П</w:t>
      </w:r>
      <w:r w:rsidRPr="00EE2001">
        <w:rPr>
          <w:lang w:val="ru-RU"/>
        </w:rPr>
        <w:t xml:space="preserve">олицијској управи Крагујевац, постојала је идеја да се оформи руководеће тело за превенцију које ће сачињавати начелник полицијске управе, руководилац униформисане полиције, координатор пројекта и руководиоци  линијских служби како би се координирало руковођење. </w:t>
      </w:r>
      <w:r w:rsidR="008D3D6E">
        <w:rPr>
          <w:lang w:val="ru-RU"/>
        </w:rPr>
        <w:t xml:space="preserve">Професор Бранислав Симоновић </w:t>
      </w:r>
      <w:r w:rsidRPr="00EE2001">
        <w:rPr>
          <w:lang w:val="ru-RU"/>
        </w:rPr>
        <w:t xml:space="preserve"> предлагао</w:t>
      </w:r>
      <w:r>
        <w:rPr>
          <w:lang w:val="ru-RU"/>
        </w:rPr>
        <w:t xml:space="preserve"> је</w:t>
      </w:r>
      <w:r w:rsidRPr="00EE2001">
        <w:rPr>
          <w:lang w:val="ru-RU"/>
        </w:rPr>
        <w:t xml:space="preserve"> да би ово тело требало формирати и на ниво</w:t>
      </w:r>
      <w:r w:rsidR="008D3D6E">
        <w:rPr>
          <w:lang w:val="ru-RU"/>
        </w:rPr>
        <w:t>у</w:t>
      </w:r>
      <w:r w:rsidRPr="00EE2001">
        <w:rPr>
          <w:lang w:val="ru-RU"/>
        </w:rPr>
        <w:t xml:space="preserve"> полицијске управе и на нивоу МУП-а, као тело за ко</w:t>
      </w:r>
      <w:r>
        <w:rPr>
          <w:lang w:val="ru-RU"/>
        </w:rPr>
        <w:t>о</w:t>
      </w:r>
      <w:r w:rsidRPr="00EE2001">
        <w:rPr>
          <w:lang w:val="ru-RU"/>
        </w:rPr>
        <w:t>рдинацију и заједничку акцију (деловање), (Симоновић, 2007:259).</w:t>
      </w:r>
    </w:p>
    <w:p w:rsidR="008B331C" w:rsidRPr="00EE2001" w:rsidRDefault="008B331C" w:rsidP="008B331C">
      <w:pPr>
        <w:pStyle w:val="Default"/>
        <w:ind w:firstLine="720"/>
        <w:jc w:val="both"/>
        <w:rPr>
          <w:lang w:val="ru-RU"/>
        </w:rPr>
      </w:pPr>
      <w:r w:rsidRPr="00EE2001">
        <w:rPr>
          <w:b/>
          <w:i/>
          <w:lang w:val="ru-RU"/>
        </w:rPr>
        <w:t>Одређени су (именовани) полицајци који су стално постављени и задужени за поједине рејоне</w:t>
      </w:r>
      <w:r w:rsidRPr="00EE2001">
        <w:rPr>
          <w:lang w:val="ru-RU"/>
        </w:rPr>
        <w:t>. Како би могли да развијају партнерство са заједницом, полицајци су морали да се устале на једном месту довољно дуго да би становници могли да их упознају и стекну поверење у њих. Пошло се од тога да полицајци морају да имају могућност да упознају ре</w:t>
      </w:r>
      <w:r w:rsidR="00CD2115">
        <w:rPr>
          <w:lang w:val="ru-RU"/>
        </w:rPr>
        <w:t>ј</w:t>
      </w:r>
      <w:r w:rsidRPr="00EE2001">
        <w:rPr>
          <w:lang w:val="ru-RU"/>
        </w:rPr>
        <w:t>он на коме раде, уоче специфичне проблеме, укључујући и</w:t>
      </w:r>
      <w:r>
        <w:rPr>
          <w:lang w:val="ru-RU"/>
        </w:rPr>
        <w:t xml:space="preserve"> трендове, вруће тачке криминалитета</w:t>
      </w:r>
      <w:r w:rsidRPr="00EE2001">
        <w:rPr>
          <w:lang w:val="ru-RU"/>
        </w:rPr>
        <w:t>, ресурсе и међусобне релације унутар заједнице. Селектовани су полицајци за рад са грађанима на ре</w:t>
      </w:r>
      <w:r w:rsidR="00ED5AB0">
        <w:rPr>
          <w:lang w:val="ru-RU"/>
        </w:rPr>
        <w:t>ј</w:t>
      </w:r>
      <w:r w:rsidRPr="00EE2001">
        <w:rPr>
          <w:lang w:val="ru-RU"/>
        </w:rPr>
        <w:t>ону и формиране су интервентне екипе за брзо реаговање на хитан позив од стране грађана. Полицајци који су били задужени за рад са локалном заједницом нису били обавезни да хитно реагују на актуелан проблем, тако да су имали довољно времена за рад са грађанима. Увек када је то могуће они су слати на позиве који су долазили са њихових ре</w:t>
      </w:r>
      <w:r w:rsidR="00CD2115">
        <w:rPr>
          <w:lang w:val="ru-RU"/>
        </w:rPr>
        <w:t>ј</w:t>
      </w:r>
      <w:r w:rsidRPr="00EE2001">
        <w:rPr>
          <w:lang w:val="ru-RU"/>
        </w:rPr>
        <w:t>она. Други позиви су пре</w:t>
      </w:r>
      <w:r w:rsidR="008D3D6E">
        <w:rPr>
          <w:lang w:val="ru-RU"/>
        </w:rPr>
        <w:t xml:space="preserve">усмеравани ка јединици за брзе </w:t>
      </w:r>
      <w:r w:rsidRPr="00EE2001">
        <w:rPr>
          <w:lang w:val="ru-RU"/>
        </w:rPr>
        <w:t>интервенције, тактичким официрима и другим тимовима који су радили на нивоу полицијског</w:t>
      </w:r>
      <w:r>
        <w:rPr>
          <w:lang w:val="ru-RU"/>
        </w:rPr>
        <w:t xml:space="preserve"> дистрикта</w:t>
      </w:r>
      <w:r w:rsidR="008D3D6E">
        <w:rPr>
          <w:lang w:val="ru-RU"/>
        </w:rPr>
        <w:t xml:space="preserve"> </w:t>
      </w:r>
      <w:r>
        <w:rPr>
          <w:lang w:val="ru-RU"/>
        </w:rPr>
        <w:t>(</w:t>
      </w:r>
      <w:r>
        <w:t>Skogan</w:t>
      </w:r>
      <w:r w:rsidRPr="002B6AC0">
        <w:rPr>
          <w:lang w:val="ru-RU"/>
        </w:rPr>
        <w:t>, 1998:1</w:t>
      </w:r>
      <w:r>
        <w:rPr>
          <w:lang w:val="ru-RU"/>
        </w:rPr>
        <w:t>64,165</w:t>
      </w:r>
      <w:r w:rsidRPr="00EE2001">
        <w:rPr>
          <w:lang w:val="ru-RU"/>
        </w:rPr>
        <w:t>).</w:t>
      </w:r>
    </w:p>
    <w:p w:rsidR="008B331C" w:rsidRPr="00EE2001" w:rsidRDefault="008B331C" w:rsidP="008B331C">
      <w:pPr>
        <w:pStyle w:val="Default"/>
        <w:ind w:firstLine="720"/>
        <w:jc w:val="both"/>
        <w:rPr>
          <w:lang w:val="ru-RU"/>
        </w:rPr>
      </w:pPr>
      <w:r w:rsidRPr="00EE2001">
        <w:rPr>
          <w:lang w:val="ru-RU"/>
        </w:rPr>
        <w:t>У полицији Србије, један од најважнијих принципа секторског начина рада је устаљеност полицајаца на безбедносном сектору, што значи да полицајац патролну и позорничку делатност искључиво  обавља на безбедносном сектору за који је одређен. У већим градовима, принцип устаљености често није могуће реализовати, због непопуњености полицијске испоставе са систематизованим бројем полицајаца, лоше организације рада, ангажовања полиције на разним другим задацима. За разлику од решења у Чикагу, полицајци који раде на безбедносном сектору обављају све полицијске послове, рад на пословима сузбијања криминалитета, поступање по пријавама грађана, решавање наредби и замолница, обезбеђење спортс</w:t>
      </w:r>
      <w:r w:rsidR="008D3D6E">
        <w:rPr>
          <w:lang w:val="ru-RU"/>
        </w:rPr>
        <w:t>ких и других манифестација и слично.</w:t>
      </w:r>
      <w:r w:rsidRPr="00EE2001">
        <w:rPr>
          <w:lang w:val="ru-RU"/>
        </w:rPr>
        <w:t xml:space="preserve"> Мишљења смо да би било неопходно да у полицијским испоставама постоје радна места полицајаца нпр. контакт-полицајци, који би се бавили проблемима грађана и у току радног времана комуницирали би са грађанима и другим субјектима у локалној заједници (Симоновић, 2007:260).  </w:t>
      </w:r>
    </w:p>
    <w:p w:rsidR="008B331C" w:rsidRPr="00EE2001" w:rsidRDefault="008B331C" w:rsidP="008B331C">
      <w:pPr>
        <w:pStyle w:val="Default"/>
        <w:ind w:firstLine="720"/>
        <w:jc w:val="both"/>
        <w:rPr>
          <w:lang w:val="ru-RU"/>
        </w:rPr>
      </w:pPr>
      <w:r w:rsidRPr="00EE2001">
        <w:rPr>
          <w:b/>
          <w:i/>
          <w:lang w:val="ru-RU"/>
        </w:rPr>
        <w:t>Тренинг (полицијска едукација).</w:t>
      </w:r>
      <w:r w:rsidRPr="00EE2001">
        <w:rPr>
          <w:lang w:val="ru-RU"/>
        </w:rPr>
        <w:t>Тренинг је био строго обавезујући. Полицијске станице су инвестирале бескрајан напор и време за обуку полицајаца и њихових супервизора у савладавању вештина уочавања (идентификовања) и решавање проблема заједно са заједницом. Уочено је да се без адекватног тренинга полиц</w:t>
      </w:r>
      <w:r w:rsidR="008D3D6E">
        <w:rPr>
          <w:lang w:val="ru-RU"/>
        </w:rPr>
        <w:t>ај</w:t>
      </w:r>
      <w:r w:rsidRPr="00EE2001">
        <w:rPr>
          <w:lang w:val="ru-RU"/>
        </w:rPr>
        <w:t xml:space="preserve">ци враћају  назад ка </w:t>
      </w:r>
      <w:r w:rsidRPr="00EE2001">
        <w:rPr>
          <w:lang w:val="ru-RU"/>
        </w:rPr>
        <w:lastRenderedPageBreak/>
        <w:t xml:space="preserve">оним моделима полицијског рада које знају најбоље, то јест враћају се на </w:t>
      </w:r>
      <w:r w:rsidRPr="00E5164B">
        <w:rPr>
          <w:lang w:val="ru-RU"/>
        </w:rPr>
        <w:t>рутини</w:t>
      </w:r>
      <w:r w:rsidRPr="002B6AC0">
        <w:rPr>
          <w:lang w:val="ru-RU"/>
        </w:rPr>
        <w:t>р</w:t>
      </w:r>
      <w:r w:rsidRPr="00E5164B">
        <w:rPr>
          <w:lang w:val="ru-RU"/>
        </w:rPr>
        <w:t>ани</w:t>
      </w:r>
      <w:r w:rsidRPr="00EE2001">
        <w:rPr>
          <w:lang w:val="ru-RU"/>
        </w:rPr>
        <w:t xml:space="preserve"> рад и традиционално полицирање. Неколико градова који су покушали да имплементирају </w:t>
      </w:r>
      <w:r w:rsidRPr="00CD2115">
        <w:t>community</w:t>
      </w:r>
      <w:r w:rsidR="008D3D6E" w:rsidRPr="00CD2115">
        <w:t xml:space="preserve"> </w:t>
      </w:r>
      <w:r w:rsidRPr="00CD2115">
        <w:t>policing</w:t>
      </w:r>
      <w:r w:rsidRPr="00EE2001">
        <w:rPr>
          <w:lang w:val="ru-RU"/>
        </w:rPr>
        <w:t xml:space="preserve"> игнорисали су обавезу за тренингом и само су инструисале полицајце у стилу: „Иди напоље и ради то“. Не случајно по</w:t>
      </w:r>
      <w:r>
        <w:rPr>
          <w:lang w:val="ru-RU"/>
        </w:rPr>
        <w:t>зитивни резултати су изостајали</w:t>
      </w:r>
      <w:r w:rsidR="008D3D6E">
        <w:rPr>
          <w:lang w:val="ru-RU"/>
        </w:rPr>
        <w:t xml:space="preserve"> </w:t>
      </w:r>
      <w:r>
        <w:rPr>
          <w:lang w:val="ru-RU"/>
        </w:rPr>
        <w:t>(</w:t>
      </w:r>
      <w:r>
        <w:t>Skogan</w:t>
      </w:r>
      <w:r w:rsidRPr="002B6AC0">
        <w:rPr>
          <w:lang w:val="ru-RU"/>
        </w:rPr>
        <w:t>, 1998:1</w:t>
      </w:r>
      <w:r>
        <w:rPr>
          <w:lang w:val="ru-RU"/>
        </w:rPr>
        <w:t>65,166</w:t>
      </w:r>
      <w:r w:rsidRPr="00EE2001">
        <w:rPr>
          <w:lang w:val="ru-RU"/>
        </w:rPr>
        <w:t>).</w:t>
      </w:r>
    </w:p>
    <w:p w:rsidR="008B331C" w:rsidRPr="00EE2001" w:rsidRDefault="008B331C" w:rsidP="008B331C">
      <w:pPr>
        <w:pStyle w:val="Default"/>
        <w:ind w:firstLine="720"/>
        <w:jc w:val="both"/>
        <w:rPr>
          <w:lang w:val="ru-RU"/>
        </w:rPr>
      </w:pPr>
      <w:r w:rsidRPr="00EE2001">
        <w:rPr>
          <w:lang w:val="ru-RU"/>
        </w:rPr>
        <w:t>У полицији Србије, осим едукација у периоду имплементације концепта рада полиције у заједници, до данас није организована и реализована ни једна едукација полицијских службеника који</w:t>
      </w:r>
      <w:r w:rsidR="008D3D6E">
        <w:rPr>
          <w:lang w:val="ru-RU"/>
        </w:rPr>
        <w:t xml:space="preserve"> раде на безбедносном сектору (</w:t>
      </w:r>
      <w:r w:rsidRPr="00EE2001">
        <w:rPr>
          <w:lang w:val="ru-RU"/>
        </w:rPr>
        <w:t>полицајаца и вођа сектора) и командира и начелника одељења полиције о суштини и методама рада полиције у заједници. Недостатак знања код полицијских службеника о раду полиције у заједници један је од узрока незаступљености метода рада полиције у заједници у пракси полиције, због чега едукација треба да има посебан значај у организацији рада полиције  (Симоновић, 2007:260,261).</w:t>
      </w:r>
    </w:p>
    <w:p w:rsidR="008B331C" w:rsidRPr="00EE2001" w:rsidRDefault="008B331C" w:rsidP="008B331C">
      <w:pPr>
        <w:pStyle w:val="Default"/>
        <w:ind w:firstLine="720"/>
        <w:jc w:val="both"/>
        <w:rPr>
          <w:lang w:val="ru-RU"/>
        </w:rPr>
      </w:pPr>
      <w:r w:rsidRPr="00EE2001">
        <w:rPr>
          <w:b/>
          <w:i/>
          <w:lang w:val="ru-RU"/>
        </w:rPr>
        <w:t>Укључивање заједнице</w:t>
      </w:r>
      <w:r w:rsidRPr="00EE2001">
        <w:rPr>
          <w:b/>
          <w:lang w:val="ru-RU"/>
        </w:rPr>
        <w:t>.</w:t>
      </w:r>
      <w:r w:rsidRPr="00EE2001">
        <w:rPr>
          <w:lang w:val="ru-RU"/>
        </w:rPr>
        <w:t xml:space="preserve"> Суштина Чикашког пројекта је изграђивање партнерства између полиције и грађан</w:t>
      </w:r>
      <w:r>
        <w:rPr>
          <w:lang w:val="ru-RU"/>
        </w:rPr>
        <w:t>а и фокусирање на идентификовању и решавању</w:t>
      </w:r>
      <w:r w:rsidRPr="00EE2001">
        <w:rPr>
          <w:lang w:val="ru-RU"/>
        </w:rPr>
        <w:t xml:space="preserve"> проблема на нивоу суседства. Проблеме на нивоу заједнице не може да реши сама полиција. Успех једино обећава кооперација полиције и грађана и приватних агенција. Полицијска организација и остатак заједнице морају да установе методе заједничког рада. Нови методи морају бити установљени ради заједничког идентификовања проблема, предлагања солуција и увођење промена. У сваком полицијском ре</w:t>
      </w:r>
      <w:r w:rsidR="009529F3">
        <w:rPr>
          <w:lang w:val="ru-RU"/>
        </w:rPr>
        <w:t>ј</w:t>
      </w:r>
      <w:r w:rsidRPr="00EE2001">
        <w:rPr>
          <w:lang w:val="ru-RU"/>
        </w:rPr>
        <w:t>ону почели су да се одржавају састанци са становницима. Састанци се одржавају у цркви, парку, по целом граду. Основани су саветодавни комитети на нивоу дистрикта (области) који су сачињавали полицијски командири и обласни персонал. Они су састављени од локалних лидера, руководилаца школа, општинских министара, пословних људи и представника институција које се налазе у области (општини). Састанци по ре</w:t>
      </w:r>
      <w:r w:rsidR="00CD2115">
        <w:rPr>
          <w:lang w:val="ru-RU"/>
        </w:rPr>
        <w:t>ј</w:t>
      </w:r>
      <w:r w:rsidRPr="00EE2001">
        <w:rPr>
          <w:lang w:val="ru-RU"/>
        </w:rPr>
        <w:t xml:space="preserve">онима и састанци саветодавних комитета били су база за сачињавање заједничких планова грађана и полиције како би се остварили задаци у локалној </w:t>
      </w:r>
      <w:r>
        <w:rPr>
          <w:lang w:val="ru-RU"/>
        </w:rPr>
        <w:t>заједници односно суседству</w:t>
      </w:r>
      <w:r w:rsidR="008D3D6E">
        <w:rPr>
          <w:lang w:val="ru-RU"/>
        </w:rPr>
        <w:t xml:space="preserve"> </w:t>
      </w:r>
      <w:r>
        <w:rPr>
          <w:lang w:val="ru-RU"/>
        </w:rPr>
        <w:t>(</w:t>
      </w:r>
      <w:r>
        <w:t>Skogan</w:t>
      </w:r>
      <w:r w:rsidRPr="002B6AC0">
        <w:rPr>
          <w:lang w:val="ru-RU"/>
        </w:rPr>
        <w:t>, 1998:1</w:t>
      </w:r>
      <w:r>
        <w:rPr>
          <w:lang w:val="ru-RU"/>
        </w:rPr>
        <w:t>66</w:t>
      </w:r>
      <w:r w:rsidRPr="00EE2001">
        <w:rPr>
          <w:lang w:val="ru-RU"/>
        </w:rPr>
        <w:t>).</w:t>
      </w:r>
    </w:p>
    <w:p w:rsidR="008B331C" w:rsidRPr="00EE2001" w:rsidRDefault="008B331C" w:rsidP="008B331C">
      <w:pPr>
        <w:pStyle w:val="Default"/>
        <w:ind w:firstLine="720"/>
        <w:jc w:val="both"/>
        <w:rPr>
          <w:lang w:val="ru-RU"/>
        </w:rPr>
      </w:pPr>
      <w:r w:rsidRPr="00EE2001">
        <w:rPr>
          <w:lang w:val="ru-RU"/>
        </w:rPr>
        <w:t xml:space="preserve">У оквиру развоја пилот пројекта у Србији, у пилот градовима су замишљена ова два поменута тела, </w:t>
      </w:r>
      <w:r w:rsidRPr="00C962E3">
        <w:rPr>
          <w:color w:val="auto"/>
          <w:lang w:val="ru-RU"/>
        </w:rPr>
        <w:t>али</w:t>
      </w:r>
      <w:r w:rsidR="008D3D6E">
        <w:rPr>
          <w:color w:val="auto"/>
          <w:lang w:val="ru-RU"/>
        </w:rPr>
        <w:t xml:space="preserve"> </w:t>
      </w:r>
      <w:r w:rsidRPr="00EE2001">
        <w:rPr>
          <w:lang w:val="ru-RU"/>
        </w:rPr>
        <w:t xml:space="preserve">њихов рад био је незадовољавајући. По месним заједницама заказивани су састанци са грађанима, који су били слабо посећени. Обично је долазило по неколико пензионера. У пилот градовима при скупштинама општина били су  формирани савети за безбедност, чији је састав и број био различит, а у принципу су састављени од највиших  полицијских руководилаца, локалних представника власти и представника правосуђа. Ово тело у пилот пројектима није функционисало, осим конститутивног састанка, најчешће није било других састанка. </w:t>
      </w:r>
      <w:r w:rsidR="008D3D6E">
        <w:rPr>
          <w:lang w:val="ru-RU"/>
        </w:rPr>
        <w:t xml:space="preserve"> </w:t>
      </w:r>
      <w:r w:rsidRPr="00EE2001">
        <w:rPr>
          <w:lang w:val="ru-RU"/>
        </w:rPr>
        <w:t>Професор</w:t>
      </w:r>
      <w:r>
        <w:rPr>
          <w:lang w:val="ru-RU"/>
        </w:rPr>
        <w:t xml:space="preserve"> Бранислав Симоновић</w:t>
      </w:r>
      <w:r w:rsidRPr="00EE2001">
        <w:rPr>
          <w:lang w:val="ru-RU"/>
        </w:rPr>
        <w:t xml:space="preserve"> сматрао је да је требало емпиријски истражити узроке неактивности ових тела и на основу тога донети закључк</w:t>
      </w:r>
      <w:r w:rsidR="008D3D6E">
        <w:rPr>
          <w:lang w:val="ru-RU"/>
        </w:rPr>
        <w:t>е и препоруке с обзиром да су</w:t>
      </w:r>
      <w:r w:rsidRPr="00EE2001">
        <w:rPr>
          <w:lang w:val="ru-RU"/>
        </w:rPr>
        <w:t xml:space="preserve"> она веома значајна институција у моделу </w:t>
      </w:r>
      <w:r>
        <w:t>c</w:t>
      </w:r>
      <w:r w:rsidRPr="00A95072">
        <w:t>ommunity</w:t>
      </w:r>
      <w:r w:rsidR="008D3D6E">
        <w:t xml:space="preserve"> </w:t>
      </w:r>
      <w:r w:rsidRPr="00A95072">
        <w:t>policing</w:t>
      </w:r>
      <w:r w:rsidR="00CD2115">
        <w:rPr>
          <w:lang w:val="ru-RU"/>
        </w:rPr>
        <w:t>. Због неделовања ових тела није било</w:t>
      </w:r>
      <w:r w:rsidRPr="00EE2001">
        <w:rPr>
          <w:lang w:val="ru-RU"/>
        </w:rPr>
        <w:t xml:space="preserve"> протока информација од грађана ка полицији. Грађани се не укључују у доношење стратегијских одлука услед чега нема ни услова за успостављање партнерства између грађана и полиције (Симоновић, 2007:261).  </w:t>
      </w:r>
    </w:p>
    <w:p w:rsidR="008B331C" w:rsidRPr="00EE2001" w:rsidRDefault="008B331C" w:rsidP="008B331C">
      <w:pPr>
        <w:pStyle w:val="Default"/>
        <w:ind w:firstLine="720"/>
        <w:jc w:val="both"/>
        <w:rPr>
          <w:lang w:val="ru-RU"/>
        </w:rPr>
      </w:pPr>
      <w:r w:rsidRPr="00EE2001">
        <w:rPr>
          <w:b/>
          <w:i/>
          <w:lang w:val="ru-RU"/>
        </w:rPr>
        <w:t>Полиција као социјални сервис</w:t>
      </w:r>
      <w:r w:rsidRPr="00EE2001">
        <w:rPr>
          <w:lang w:val="ru-RU"/>
        </w:rPr>
        <w:t xml:space="preserve">. Полиција се појављује као спона између градских служби.  </w:t>
      </w:r>
      <w:r w:rsidRPr="00CD2115">
        <w:t>Community</w:t>
      </w:r>
      <w:r w:rsidR="008D3D6E" w:rsidRPr="00CD2115">
        <w:t xml:space="preserve"> </w:t>
      </w:r>
      <w:r w:rsidRPr="00CD2115">
        <w:t>policing</w:t>
      </w:r>
      <w:r w:rsidRPr="00EE2001">
        <w:rPr>
          <w:lang w:val="ru-RU"/>
        </w:rPr>
        <w:t xml:space="preserve"> неизбежно </w:t>
      </w:r>
      <w:r w:rsidRPr="00E5164B">
        <w:rPr>
          <w:lang w:val="ru-RU"/>
        </w:rPr>
        <w:t>инволвира</w:t>
      </w:r>
      <w:r w:rsidRPr="00EE2001">
        <w:rPr>
          <w:lang w:val="ru-RU"/>
        </w:rPr>
        <w:t xml:space="preserve"> проширење полицијског мандат</w:t>
      </w:r>
      <w:r w:rsidR="009529F3">
        <w:rPr>
          <w:lang w:val="ru-RU"/>
        </w:rPr>
        <w:t>а како би се укључио широк спек</w:t>
      </w:r>
      <w:r w:rsidRPr="00EE2001">
        <w:rPr>
          <w:lang w:val="ru-RU"/>
        </w:rPr>
        <w:t>тар активности које су пр</w:t>
      </w:r>
      <w:r w:rsidR="009529F3">
        <w:rPr>
          <w:lang w:val="ru-RU"/>
        </w:rPr>
        <w:t>етходно лежале изван њене компе</w:t>
      </w:r>
      <w:r w:rsidRPr="00EE2001">
        <w:rPr>
          <w:lang w:val="ru-RU"/>
        </w:rPr>
        <w:t xml:space="preserve">тенције. Другим речима, уколико програм то налаже, од полицајца се очекује и да буде „социјални радник“. Програм у Чикагу планирао је и уношење више дисциплине у </w:t>
      </w:r>
      <w:r w:rsidRPr="00EE2001">
        <w:rPr>
          <w:lang w:val="ru-RU"/>
        </w:rPr>
        <w:lastRenderedPageBreak/>
        <w:t>систем сервисних служби у граду. Када су полицајци на рејону контактирали становнике, уочили су тежњу да се у расправу укључи анализа свих врста проблема с којима се грађани сусрећу у локалној зајед</w:t>
      </w:r>
      <w:r>
        <w:rPr>
          <w:lang w:val="ru-RU"/>
        </w:rPr>
        <w:t>ници. Уобичајене врсте криминалитета</w:t>
      </w:r>
      <w:r w:rsidRPr="00EE2001">
        <w:rPr>
          <w:lang w:val="ru-RU"/>
        </w:rPr>
        <w:t xml:space="preserve"> којима је полиција традиционално усмерена често су биле на нижим местима у листама приоритета које су наводили грађани. Менаџери који су развијали програм у Чикагу знали су да ако би полицајци у таквим ситуацијама истицања приоритета рекли: „Ти проблеми које наводите нису у надлежности полиције“, грађани не би дошли на наредни састанак. Због тога се у пилот пројекту у Чикагу од почетка инсистирало да је потребно подићи квалитет рада и одговорности осталих градских служби. Успешна интеграција  великог броја градских сервиса у пилот пројекту </w:t>
      </w:r>
      <w:r w:rsidRPr="00CD2115">
        <w:t>community</w:t>
      </w:r>
      <w:r w:rsidR="008D3D6E" w:rsidRPr="00CD2115">
        <w:t xml:space="preserve"> </w:t>
      </w:r>
      <w:r w:rsidRPr="00CD2115">
        <w:t>policing</w:t>
      </w:r>
      <w:r w:rsidR="00640B57">
        <w:rPr>
          <w:i/>
        </w:rPr>
        <w:t xml:space="preserve"> </w:t>
      </w:r>
      <w:r w:rsidRPr="00EE2001">
        <w:rPr>
          <w:lang w:val="ru-RU"/>
        </w:rPr>
        <w:t>у Чикагу сматра се једним од највећих организационих успеха у пр</w:t>
      </w:r>
      <w:r>
        <w:rPr>
          <w:lang w:val="ru-RU"/>
        </w:rPr>
        <w:t>вој години развоја програма (</w:t>
      </w:r>
      <w:r>
        <w:t>Skogan</w:t>
      </w:r>
      <w:r w:rsidRPr="002B6AC0">
        <w:rPr>
          <w:lang w:val="ru-RU"/>
        </w:rPr>
        <w:t>, 1998:1</w:t>
      </w:r>
      <w:r>
        <w:rPr>
          <w:lang w:val="ru-RU"/>
        </w:rPr>
        <w:t>66,167</w:t>
      </w:r>
      <w:r w:rsidRPr="00EE2001">
        <w:rPr>
          <w:lang w:val="ru-RU"/>
        </w:rPr>
        <w:t>).</w:t>
      </w:r>
    </w:p>
    <w:p w:rsidR="008B331C" w:rsidRPr="00EE2001" w:rsidRDefault="008B331C" w:rsidP="008B331C">
      <w:pPr>
        <w:pStyle w:val="Default"/>
        <w:ind w:firstLine="720"/>
        <w:jc w:val="both"/>
        <w:rPr>
          <w:lang w:val="ru-RU"/>
        </w:rPr>
      </w:pPr>
      <w:r w:rsidRPr="00EE2001">
        <w:rPr>
          <w:lang w:val="ru-RU"/>
        </w:rPr>
        <w:t>У првој фази развоја пилот пројекта у Србији уочена је иста појава да грађани очекују од полиције неке услуге, истичу као проблем и траже помоћ у вези са питањима, која  нису, традиционално пос</w:t>
      </w:r>
      <w:r>
        <w:rPr>
          <w:lang w:val="ru-RU"/>
        </w:rPr>
        <w:t>матрано, у надлежности полиције. М</w:t>
      </w:r>
      <w:r w:rsidRPr="00EE2001">
        <w:rPr>
          <w:lang w:val="ru-RU"/>
        </w:rPr>
        <w:t>еђутим на њу није уследио адекватан одговор због тога што није уочен проблем потребе интеграције осталих општинских сервисних служби у пројекту</w:t>
      </w:r>
      <w:r>
        <w:rPr>
          <w:lang w:val="ru-RU"/>
        </w:rPr>
        <w:t xml:space="preserve">. </w:t>
      </w:r>
      <w:r w:rsidRPr="00EE2001">
        <w:rPr>
          <w:lang w:val="ru-RU"/>
        </w:rPr>
        <w:t>На састанцима по месним заједницама, грађани су најчешће као проблем наводили псе луталице, неосветљеност и д</w:t>
      </w:r>
      <w:r w:rsidR="00D30AF2">
        <w:rPr>
          <w:lang w:val="ru-RU"/>
        </w:rPr>
        <w:t>руга питања која су изван компе</w:t>
      </w:r>
      <w:r w:rsidRPr="00EE2001">
        <w:rPr>
          <w:lang w:val="ru-RU"/>
        </w:rPr>
        <w:t xml:space="preserve">тенција полиције. За разлику од Чикага овај проблем није уочен у Србији и није се ишло на интеграцију са осталим сервисним службама, већ је грађанима у месним заједницама говорено да за те проблеме није надлежна полиција. Након тријумфалних изјава да наведени проблеми не улазе у надлежност полиције, грађани више нису долазили на састанке. Потреба интеграције других служби у пројекат и деловање на проблеме које наводе грађани, па макар они излазили изван надлежности полиције, како би се успоставила и одржала комуникација и развијало партнерство, није уочена у </w:t>
      </w:r>
      <w:r>
        <w:rPr>
          <w:lang w:val="ru-RU"/>
        </w:rPr>
        <w:t>пилот пројекту у Србији, што је</w:t>
      </w:r>
      <w:r w:rsidRPr="00EE2001">
        <w:rPr>
          <w:lang w:val="ru-RU"/>
        </w:rPr>
        <w:t xml:space="preserve"> вероватно, имало негативан ефекат на развој пројекта. (Симоновић, 2007:262,263).</w:t>
      </w:r>
    </w:p>
    <w:p w:rsidR="008B331C" w:rsidRPr="008B331C" w:rsidRDefault="008B331C" w:rsidP="008B331C">
      <w:pPr>
        <w:pStyle w:val="Default"/>
        <w:ind w:firstLine="720"/>
        <w:jc w:val="both"/>
        <w:rPr>
          <w:lang w:val="ru-RU"/>
        </w:rPr>
      </w:pPr>
      <w:r w:rsidRPr="00EE2001">
        <w:rPr>
          <w:b/>
          <w:i/>
          <w:lang w:val="ru-RU"/>
        </w:rPr>
        <w:t>Анализа</w:t>
      </w:r>
      <w:r w:rsidR="009B499C">
        <w:rPr>
          <w:b/>
          <w:i/>
          <w:lang w:val="ru-RU"/>
        </w:rPr>
        <w:t xml:space="preserve"> </w:t>
      </w:r>
      <w:r w:rsidRPr="00EE2001">
        <w:rPr>
          <w:b/>
          <w:i/>
          <w:lang w:val="ru-RU"/>
        </w:rPr>
        <w:t>криминалитета као један од приоритета пилот пројекта у Чикагу</w:t>
      </w:r>
      <w:r w:rsidRPr="00EE2001">
        <w:rPr>
          <w:lang w:val="ru-RU"/>
        </w:rPr>
        <w:t>. Полиција је врши</w:t>
      </w:r>
      <w:r>
        <w:rPr>
          <w:lang w:val="ru-RU"/>
        </w:rPr>
        <w:t>ла детаљне анализе криминалитета</w:t>
      </w:r>
      <w:r w:rsidRPr="00EE2001">
        <w:rPr>
          <w:lang w:val="ru-RU"/>
        </w:rPr>
        <w:t>. У оквиру пројекта уведено је</w:t>
      </w:r>
      <w:r>
        <w:rPr>
          <w:lang w:val="ru-RU"/>
        </w:rPr>
        <w:t xml:space="preserve"> компјутерско мапирање криминалитета</w:t>
      </w:r>
      <w:r w:rsidRPr="00EE2001">
        <w:rPr>
          <w:lang w:val="ru-RU"/>
        </w:rPr>
        <w:t xml:space="preserve"> и формиране су компјутерске базе података о кривичним делима, учинио</w:t>
      </w:r>
      <w:r w:rsidR="00D30AF2">
        <w:rPr>
          <w:lang w:val="ru-RU"/>
        </w:rPr>
        <w:t>цима, жаришним тачкама криминалитета</w:t>
      </w:r>
      <w:r w:rsidRPr="00EE2001">
        <w:rPr>
          <w:lang w:val="ru-RU"/>
        </w:rPr>
        <w:t>. Пилот пројектом у Чикагу било је обухваћено пет градских области које су биле мешовитог расног састава, разних социјалних нивоа и са израженом криминалном проблематиком. Одређене су и компаративне области у којима  се није спроводио пројекат, али су вршена сва мерења и анкете као и у пилот општинама. Истраживања након годину дана  показала су да грађани у највећем проценту сматрају да су се проблеми умањили. Пројекат је у значајној мери променио организационо деловање полиције у Чикагу, вршење патролне службе и релација са грађанима. Успостављање приоритета полицијског рада, усклађивано је према локалним потребама и проблемима на које је требало деловати. Процена је да је пр</w:t>
      </w:r>
      <w:r w:rsidR="009B499C">
        <w:rPr>
          <w:lang w:val="ru-RU"/>
        </w:rPr>
        <w:t>ограм довео до смањења криминалитета</w:t>
      </w:r>
      <w:r w:rsidRPr="00EE2001">
        <w:rPr>
          <w:lang w:val="ru-RU"/>
        </w:rPr>
        <w:t xml:space="preserve"> (и тешких и лаких форми), и да је умањио социјалну дезорганизацију у локалним заједницама. Проблем је посебно доб</w:t>
      </w:r>
      <w:r>
        <w:rPr>
          <w:lang w:val="ru-RU"/>
        </w:rPr>
        <w:t>ро прихваћен међу црнцима (</w:t>
      </w:r>
      <w:r>
        <w:t>Skogan</w:t>
      </w:r>
      <w:r w:rsidRPr="002B6AC0">
        <w:rPr>
          <w:lang w:val="ru-RU"/>
        </w:rPr>
        <w:t>, 1998:1</w:t>
      </w:r>
      <w:r>
        <w:rPr>
          <w:lang w:val="ru-RU"/>
        </w:rPr>
        <w:t>67</w:t>
      </w:r>
      <w:r w:rsidRPr="00EE2001">
        <w:rPr>
          <w:lang w:val="ru-RU"/>
        </w:rPr>
        <w:t>).</w:t>
      </w:r>
      <w:r>
        <w:rPr>
          <w:lang w:val="ru-RU"/>
        </w:rPr>
        <w:t xml:space="preserve"> Пилот</w:t>
      </w:r>
      <w:r w:rsidRPr="00EE2001">
        <w:rPr>
          <w:lang w:val="ru-RU"/>
        </w:rPr>
        <w:t xml:space="preserve"> пројекат</w:t>
      </w:r>
      <w:r w:rsidR="009B499C">
        <w:rPr>
          <w:lang w:val="ru-RU"/>
        </w:rPr>
        <w:t xml:space="preserve"> </w:t>
      </w:r>
      <w:r w:rsidRPr="00D30AF2">
        <w:t>community</w:t>
      </w:r>
      <w:r w:rsidR="009B499C" w:rsidRPr="00D30AF2">
        <w:t xml:space="preserve"> </w:t>
      </w:r>
      <w:r w:rsidRPr="00D30AF2">
        <w:t>policing</w:t>
      </w:r>
      <w:r w:rsidRPr="00D30AF2">
        <w:rPr>
          <w:lang w:val="ru-RU"/>
        </w:rPr>
        <w:t xml:space="preserve"> у </w:t>
      </w:r>
      <w:r w:rsidRPr="00EE2001">
        <w:rPr>
          <w:lang w:val="ru-RU"/>
        </w:rPr>
        <w:t>Чикагу један је од најчешће навођених програма и широм света је познат као „Чикаго-стил полицирања</w:t>
      </w:r>
      <w:r w:rsidRPr="00EE2001">
        <w:rPr>
          <w:i/>
          <w:lang w:val="ru-RU"/>
        </w:rPr>
        <w:t>“</w:t>
      </w:r>
      <w:r>
        <w:rPr>
          <w:lang w:val="ru-RU"/>
        </w:rPr>
        <w:t>, (Симоновић, 2007:264)</w:t>
      </w:r>
    </w:p>
    <w:p w:rsidR="008B331C" w:rsidRPr="002B6AC0" w:rsidRDefault="008B331C" w:rsidP="006709AD">
      <w:pPr>
        <w:pStyle w:val="NoSpacing"/>
        <w:jc w:val="both"/>
        <w:rPr>
          <w:rFonts w:ascii="Times New Roman" w:hAnsi="Times New Roman"/>
          <w:szCs w:val="24"/>
          <w:lang w:val="ru-RU"/>
        </w:rPr>
      </w:pPr>
    </w:p>
    <w:p w:rsidR="008B331C" w:rsidRPr="002B6AC0" w:rsidRDefault="008B331C" w:rsidP="006709AD">
      <w:pPr>
        <w:pStyle w:val="NoSpacing"/>
        <w:jc w:val="both"/>
        <w:rPr>
          <w:rFonts w:ascii="Times New Roman" w:hAnsi="Times New Roman"/>
          <w:szCs w:val="24"/>
          <w:lang w:val="ru-RU"/>
        </w:rPr>
      </w:pPr>
    </w:p>
    <w:p w:rsidR="00C90D32" w:rsidRPr="002B6AC0" w:rsidRDefault="00C90D32" w:rsidP="006709AD">
      <w:pPr>
        <w:pStyle w:val="NoSpacing"/>
        <w:jc w:val="both"/>
        <w:rPr>
          <w:rFonts w:ascii="Times New Roman" w:hAnsi="Times New Roman"/>
          <w:szCs w:val="24"/>
          <w:lang w:val="ru-RU"/>
        </w:rPr>
      </w:pPr>
    </w:p>
    <w:p w:rsidR="008B331C" w:rsidRPr="002B6AC0" w:rsidRDefault="00C90D32" w:rsidP="00C90D32">
      <w:pPr>
        <w:pStyle w:val="NoSpacing"/>
        <w:ind w:left="720"/>
        <w:jc w:val="both"/>
        <w:rPr>
          <w:rFonts w:ascii="Times New Roman" w:hAnsi="Times New Roman"/>
          <w:b/>
          <w:szCs w:val="24"/>
          <w:lang w:val="ru-RU"/>
        </w:rPr>
      </w:pPr>
      <w:r w:rsidRPr="002B6AC0">
        <w:rPr>
          <w:rFonts w:ascii="Times New Roman" w:hAnsi="Times New Roman"/>
          <w:b/>
          <w:szCs w:val="24"/>
          <w:lang w:val="ru-RU"/>
        </w:rPr>
        <w:lastRenderedPageBreak/>
        <w:t>5.</w:t>
      </w:r>
      <w:r w:rsidR="000342A6" w:rsidRPr="002B6AC0">
        <w:rPr>
          <w:rFonts w:ascii="Times New Roman" w:hAnsi="Times New Roman"/>
          <w:b/>
          <w:szCs w:val="24"/>
          <w:lang w:val="ru-RU"/>
        </w:rPr>
        <w:t>Резултати истраживања о организацији и раду полиције у заједници у Републици Србији</w:t>
      </w:r>
    </w:p>
    <w:p w:rsidR="008B331C" w:rsidRPr="002B6AC0" w:rsidRDefault="008B331C" w:rsidP="006709AD">
      <w:pPr>
        <w:pStyle w:val="NoSpacing"/>
        <w:jc w:val="both"/>
        <w:rPr>
          <w:rFonts w:ascii="Times New Roman" w:hAnsi="Times New Roman"/>
          <w:b/>
          <w:szCs w:val="24"/>
          <w:lang w:val="ru-RU"/>
        </w:rPr>
      </w:pPr>
    </w:p>
    <w:p w:rsidR="006B1CD4" w:rsidRDefault="000342A6" w:rsidP="00C90D32">
      <w:pPr>
        <w:pStyle w:val="Heading3"/>
        <w:ind w:firstLine="720"/>
        <w:rPr>
          <w:lang w:val="sr-Cyrl-CS"/>
        </w:rPr>
      </w:pPr>
      <w:bookmarkStart w:id="58" w:name="_Toc422748489"/>
      <w:r>
        <w:rPr>
          <w:lang w:val="sr-Cyrl-CS"/>
        </w:rPr>
        <w:t>5.1.</w:t>
      </w:r>
      <w:r w:rsidR="006B1CD4" w:rsidRPr="00A44A9F">
        <w:rPr>
          <w:lang w:val="sr-Cyrl-CS"/>
        </w:rPr>
        <w:t xml:space="preserve">Анализа актуелног стања </w:t>
      </w:r>
      <w:r w:rsidR="00A3539B" w:rsidRPr="00A44A9F">
        <w:rPr>
          <w:lang w:val="sr-Cyrl-CS"/>
        </w:rPr>
        <w:t>рада полиције у заједници</w:t>
      </w:r>
      <w:bookmarkEnd w:id="58"/>
    </w:p>
    <w:p w:rsidR="00FD764F" w:rsidRPr="00FD764F" w:rsidRDefault="00FD764F" w:rsidP="00FD764F">
      <w:pPr>
        <w:rPr>
          <w:lang w:val="sr-Cyrl-CS"/>
        </w:rPr>
      </w:pPr>
    </w:p>
    <w:p w:rsidR="006B1CD4" w:rsidRDefault="006B1CD4" w:rsidP="008A0089">
      <w:pPr>
        <w:pStyle w:val="Default"/>
        <w:jc w:val="both"/>
        <w:rPr>
          <w:b/>
          <w:lang w:val="sr-Cyrl-CS"/>
        </w:rPr>
      </w:pPr>
    </w:p>
    <w:p w:rsidR="00A10A7E" w:rsidRDefault="00A10A7E" w:rsidP="00A10A7E">
      <w:pPr>
        <w:ind w:firstLine="720"/>
        <w:jc w:val="both"/>
        <w:rPr>
          <w:rFonts w:ascii="Times New Roman" w:hAnsi="Times New Roman"/>
          <w:lang w:val="sr-Cyrl-CS"/>
        </w:rPr>
      </w:pPr>
      <w:r w:rsidRPr="00EE2001">
        <w:rPr>
          <w:rFonts w:ascii="Times New Roman" w:hAnsi="Times New Roman"/>
          <w:lang w:val="ru-RU"/>
        </w:rPr>
        <w:t>У периоду од марта до јуна 2014. године</w:t>
      </w:r>
      <w:r w:rsidRPr="005A769D">
        <w:rPr>
          <w:rFonts w:ascii="Times New Roman" w:hAnsi="Times New Roman"/>
          <w:lang w:val="ru-RU"/>
        </w:rPr>
        <w:t xml:space="preserve"> </w:t>
      </w:r>
      <w:r w:rsidRPr="00EE2001">
        <w:rPr>
          <w:rFonts w:ascii="Times New Roman" w:hAnsi="Times New Roman"/>
          <w:lang w:val="ru-RU"/>
        </w:rPr>
        <w:t>обављен је интервју са руководиоцима организационих јединица задужених за организацију и праћење рада полиције у заједници</w:t>
      </w:r>
      <w:r>
        <w:rPr>
          <w:rFonts w:ascii="Times New Roman" w:hAnsi="Times New Roman"/>
          <w:lang w:val="ru-RU"/>
        </w:rPr>
        <w:t xml:space="preserve"> o заступљености рада полиције у заједници у полицији</w:t>
      </w:r>
      <w:r w:rsidRPr="00EE2001">
        <w:rPr>
          <w:rFonts w:ascii="Times New Roman" w:hAnsi="Times New Roman"/>
          <w:lang w:val="ru-RU"/>
        </w:rPr>
        <w:t xml:space="preserve"> опште надле</w:t>
      </w:r>
      <w:r>
        <w:rPr>
          <w:rFonts w:ascii="Times New Roman" w:hAnsi="Times New Roman"/>
          <w:lang w:val="ru-RU"/>
        </w:rPr>
        <w:t xml:space="preserve">жности, </w:t>
      </w:r>
      <w:r w:rsidRPr="00E434E6">
        <w:rPr>
          <w:rFonts w:ascii="Times New Roman" w:hAnsi="Times New Roman"/>
          <w:lang w:val="ru-RU"/>
        </w:rPr>
        <w:t>о</w:t>
      </w:r>
      <w:r w:rsidR="005E35D7">
        <w:rPr>
          <w:rFonts w:ascii="Times New Roman" w:hAnsi="Times New Roman"/>
          <w:lang w:val="ru-RU"/>
        </w:rPr>
        <w:t xml:space="preserve"> постигнутим ефектима и проблемима</w:t>
      </w:r>
      <w:r w:rsidRPr="00E434E6">
        <w:rPr>
          <w:rFonts w:ascii="Times New Roman" w:hAnsi="Times New Roman"/>
          <w:lang w:val="ru-RU"/>
        </w:rPr>
        <w:t xml:space="preserve"> у раду. Интервју је обављен са руководиоцима </w:t>
      </w:r>
      <w:r w:rsidRPr="00E434E6">
        <w:rPr>
          <w:rFonts w:ascii="Times New Roman" w:hAnsi="Times New Roman"/>
          <w:lang w:val="sr-Cyrl-CS"/>
        </w:rPr>
        <w:t>Одсека за организацију, превенцију, оспособљавање и рад полиције у заједници у Новом Саду (у даљем тексту испитаник НС), Крагујевцу (у даљем тексту испитаник КГ), Нишу (у даљем тексту испитаник НШ), у одељењима полиције подручних полицијских управа, са начелником Одељења за превенцију и рад полиције у заједници, у Полицијској управи</w:t>
      </w:r>
      <w:r>
        <w:rPr>
          <w:rFonts w:ascii="Times New Roman" w:hAnsi="Times New Roman"/>
          <w:lang w:val="sr-Cyrl-CS"/>
        </w:rPr>
        <w:t xml:space="preserve"> за град Београд (у даљем тексту испитаник БГ) и начелником Одељења за превенцију и рад полиције у заједници у Управи полиције у седишту Дирекције полиције (у даљем тексту испитаник УП)</w:t>
      </w:r>
      <w:r>
        <w:rPr>
          <w:rStyle w:val="FootnoteReference"/>
          <w:rFonts w:ascii="Times New Roman" w:hAnsi="Times New Roman"/>
          <w:lang w:val="sr-Cyrl-CS"/>
        </w:rPr>
        <w:footnoteReference w:id="158"/>
      </w:r>
      <w:r>
        <w:rPr>
          <w:rFonts w:ascii="Times New Roman" w:hAnsi="Times New Roman"/>
          <w:lang w:val="sr-Cyrl-CS"/>
        </w:rPr>
        <w:t xml:space="preserve">. </w:t>
      </w:r>
    </w:p>
    <w:p w:rsidR="00A10A7E" w:rsidRPr="00AC3532" w:rsidRDefault="00A10A7E" w:rsidP="00A10A7E">
      <w:pPr>
        <w:ind w:firstLine="720"/>
        <w:jc w:val="both"/>
        <w:rPr>
          <w:rFonts w:ascii="Times New Roman" w:hAnsi="Times New Roman"/>
          <w:lang w:val="sr-Cyrl-CS"/>
        </w:rPr>
      </w:pPr>
      <w:r>
        <w:rPr>
          <w:rFonts w:ascii="Times New Roman" w:hAnsi="Times New Roman"/>
          <w:lang w:val="sr-Cyrl-CS"/>
        </w:rPr>
        <w:t xml:space="preserve">Испитаници, са којима је реализован интервју, имали су завршене факултете матичне за полицијске послове и више од 10 година радног искуства на различитим дужностима у полицији опште надлежности. Радни и образовни профил испитаника указује нам </w:t>
      </w:r>
      <w:r w:rsidR="009529F3">
        <w:rPr>
          <w:rFonts w:ascii="Times New Roman" w:hAnsi="Times New Roman"/>
          <w:lang w:val="sr-Cyrl-CS"/>
        </w:rPr>
        <w:t>на то да они поседују компе</w:t>
      </w:r>
      <w:r w:rsidRPr="00E434E6">
        <w:rPr>
          <w:rFonts w:ascii="Times New Roman" w:hAnsi="Times New Roman"/>
          <w:lang w:val="sr-Cyrl-CS"/>
        </w:rPr>
        <w:t>тенције потребне</w:t>
      </w:r>
      <w:r w:rsidRPr="00002BD3">
        <w:rPr>
          <w:rFonts w:ascii="Times New Roman" w:hAnsi="Times New Roman"/>
          <w:color w:val="FF0000"/>
          <w:lang w:val="sr-Cyrl-CS"/>
        </w:rPr>
        <w:t xml:space="preserve"> </w:t>
      </w:r>
      <w:r>
        <w:rPr>
          <w:rFonts w:ascii="Times New Roman" w:hAnsi="Times New Roman"/>
          <w:lang w:val="sr-Cyrl-CS"/>
        </w:rPr>
        <w:t>за обављање пов</w:t>
      </w:r>
      <w:r w:rsidRPr="00E434E6">
        <w:rPr>
          <w:rFonts w:ascii="Times New Roman" w:hAnsi="Times New Roman"/>
          <w:lang w:val="sr-Cyrl-CS"/>
        </w:rPr>
        <w:t>ере</w:t>
      </w:r>
      <w:r>
        <w:rPr>
          <w:rFonts w:ascii="Times New Roman" w:hAnsi="Times New Roman"/>
          <w:lang w:val="sr-Cyrl-CS"/>
        </w:rPr>
        <w:t xml:space="preserve">них послова. </w:t>
      </w:r>
    </w:p>
    <w:p w:rsidR="00A10A7E" w:rsidRPr="00C25693" w:rsidRDefault="00A10A7E" w:rsidP="00A10A7E">
      <w:pPr>
        <w:ind w:firstLine="720"/>
        <w:jc w:val="both"/>
        <w:rPr>
          <w:rFonts w:ascii="Times New Roman" w:hAnsi="Times New Roman"/>
          <w:lang w:val="sr-Cyrl-CS"/>
        </w:rPr>
      </w:pPr>
      <w:r>
        <w:rPr>
          <w:rFonts w:ascii="Times New Roman" w:hAnsi="Times New Roman"/>
          <w:lang w:val="sr-Cyrl-CS"/>
        </w:rPr>
        <w:t xml:space="preserve">Испитаницима је постављено укупно 15 питања, а на крају интервјуа  омогућено </w:t>
      </w:r>
      <w:r w:rsidRPr="00C25693">
        <w:rPr>
          <w:rFonts w:ascii="Times New Roman" w:hAnsi="Times New Roman"/>
          <w:lang w:val="sr-Cyrl-CS"/>
        </w:rPr>
        <w:t>им је да изнесу своја мишљења и предлоге о раду полиције у заједници</w:t>
      </w:r>
      <w:r>
        <w:rPr>
          <w:rStyle w:val="FootnoteReference"/>
          <w:rFonts w:ascii="Times New Roman" w:hAnsi="Times New Roman"/>
          <w:lang w:val="sr-Cyrl-CS"/>
        </w:rPr>
        <w:footnoteReference w:id="159"/>
      </w:r>
      <w:r w:rsidRPr="00C25693">
        <w:rPr>
          <w:rFonts w:ascii="Times New Roman" w:hAnsi="Times New Roman"/>
          <w:lang w:val="sr-Cyrl-CS"/>
        </w:rPr>
        <w:t xml:space="preserve">.   </w:t>
      </w:r>
    </w:p>
    <w:p w:rsidR="00A10A7E" w:rsidRDefault="00A10A7E" w:rsidP="00A10A7E">
      <w:pPr>
        <w:ind w:firstLine="720"/>
        <w:jc w:val="both"/>
        <w:rPr>
          <w:rFonts w:ascii="Times New Roman" w:hAnsi="Times New Roman"/>
          <w:lang w:val="sr-Cyrl-CS"/>
        </w:rPr>
      </w:pPr>
      <w:r>
        <w:rPr>
          <w:rFonts w:ascii="Times New Roman" w:hAnsi="Times New Roman"/>
          <w:lang w:val="sr-Cyrl-CS"/>
        </w:rPr>
        <w:t xml:space="preserve"> </w:t>
      </w:r>
      <w:r w:rsidRPr="00C25693">
        <w:rPr>
          <w:rFonts w:ascii="Times New Roman" w:hAnsi="Times New Roman"/>
          <w:lang w:val="sr-Cyrl-CS"/>
        </w:rPr>
        <w:t>Сматрамо да је узорак испитаника репрезентативан за сагледавање стања у области рада полиције у заједници, с обзиром на то да су испитаници представници четири највеће полицијске управе и Управе полиције у седишту МУП-а, која прати, контролише и координира активности свих одељења/управе полиције у полицијским управама, у области превенције и рада полиције у заједници</w:t>
      </w:r>
      <w:r>
        <w:rPr>
          <w:rFonts w:ascii="Times New Roman" w:hAnsi="Times New Roman"/>
          <w:lang w:val="sr-Cyrl-CS"/>
        </w:rPr>
        <w:t>.</w:t>
      </w:r>
    </w:p>
    <w:p w:rsidR="00A10A7E" w:rsidRPr="00990CFA" w:rsidRDefault="00A10A7E" w:rsidP="00A10A7E">
      <w:pPr>
        <w:jc w:val="both"/>
        <w:rPr>
          <w:rFonts w:ascii="Times New Roman" w:hAnsi="Times New Roman"/>
          <w:lang w:val="sr-Cyrl-CS"/>
        </w:rPr>
      </w:pPr>
    </w:p>
    <w:p w:rsidR="00A10A7E" w:rsidRPr="00F52634" w:rsidRDefault="00A10A7E" w:rsidP="00A10A7E">
      <w:pPr>
        <w:ind w:firstLine="720"/>
        <w:jc w:val="both"/>
        <w:rPr>
          <w:rFonts w:ascii="Times New Roman" w:hAnsi="Times New Roman"/>
          <w:b/>
          <w:lang w:val="sr-Cyrl-CS"/>
        </w:rPr>
      </w:pPr>
      <w:r w:rsidRPr="00EE2001">
        <w:rPr>
          <w:rFonts w:ascii="Times New Roman" w:hAnsi="Times New Roman"/>
          <w:b/>
          <w:lang w:val="ru-RU"/>
        </w:rPr>
        <w:t xml:space="preserve">1. </w:t>
      </w:r>
      <w:r w:rsidRPr="00E618BA">
        <w:rPr>
          <w:rFonts w:ascii="Times New Roman" w:hAnsi="Times New Roman"/>
          <w:lang w:val="ru-RU"/>
        </w:rPr>
        <w:t>Испитаницима</w:t>
      </w:r>
      <w:r>
        <w:rPr>
          <w:rFonts w:ascii="Times New Roman" w:hAnsi="Times New Roman"/>
          <w:b/>
          <w:lang w:val="ru-RU"/>
        </w:rPr>
        <w:t xml:space="preserve"> </w:t>
      </w:r>
      <w:r w:rsidRPr="00E618BA">
        <w:rPr>
          <w:rFonts w:ascii="Times New Roman" w:hAnsi="Times New Roman"/>
          <w:lang w:val="ru-RU"/>
        </w:rPr>
        <w:t>је</w:t>
      </w:r>
      <w:r>
        <w:rPr>
          <w:rFonts w:ascii="Times New Roman" w:hAnsi="Times New Roman"/>
          <w:lang w:val="ru-RU"/>
        </w:rPr>
        <w:t>,</w:t>
      </w:r>
      <w:r w:rsidRPr="00E618BA">
        <w:rPr>
          <w:rFonts w:ascii="Times New Roman" w:hAnsi="Times New Roman"/>
          <w:lang w:val="ru-RU"/>
        </w:rPr>
        <w:t xml:space="preserve"> </w:t>
      </w:r>
      <w:r>
        <w:rPr>
          <w:rFonts w:ascii="Times New Roman" w:hAnsi="Times New Roman"/>
          <w:lang w:val="ru-RU"/>
        </w:rPr>
        <w:t>у</w:t>
      </w:r>
      <w:r w:rsidRPr="00EE2001">
        <w:rPr>
          <w:rFonts w:ascii="Times New Roman" w:hAnsi="Times New Roman"/>
          <w:lang w:val="ru-RU"/>
        </w:rPr>
        <w:t xml:space="preserve"> циљу сагледавања послова који су у надле</w:t>
      </w:r>
      <w:r>
        <w:rPr>
          <w:rFonts w:ascii="Times New Roman" w:hAnsi="Times New Roman"/>
          <w:lang w:val="ru-RU"/>
        </w:rPr>
        <w:t>жности њихових организационих јединица, постављено питање</w:t>
      </w:r>
      <w:r w:rsidRPr="00EE2001">
        <w:rPr>
          <w:rFonts w:ascii="Times New Roman" w:hAnsi="Times New Roman"/>
          <w:lang w:val="ru-RU"/>
        </w:rPr>
        <w:t>:</w:t>
      </w:r>
      <w:r w:rsidRPr="004C38F2">
        <w:rPr>
          <w:rFonts w:ascii="Times New Roman" w:hAnsi="Times New Roman"/>
          <w:b/>
          <w:lang w:val="sr-Cyrl-CS"/>
        </w:rPr>
        <w:t xml:space="preserve"> </w:t>
      </w:r>
      <w:r w:rsidRPr="00F52634">
        <w:rPr>
          <w:rFonts w:ascii="Times New Roman" w:hAnsi="Times New Roman"/>
          <w:b/>
          <w:lang w:val="sr-Cyrl-CS"/>
        </w:rPr>
        <w:t>Који</w:t>
      </w:r>
      <w:r>
        <w:rPr>
          <w:rFonts w:ascii="Times New Roman" w:hAnsi="Times New Roman"/>
          <w:b/>
          <w:lang w:val="sr-Cyrl-CS"/>
        </w:rPr>
        <w:t xml:space="preserve"> послови су у надлежности ваше организационе</w:t>
      </w:r>
      <w:r w:rsidRPr="00F52634">
        <w:rPr>
          <w:rFonts w:ascii="Times New Roman" w:hAnsi="Times New Roman"/>
          <w:b/>
          <w:lang w:val="sr-Cyrl-CS"/>
        </w:rPr>
        <w:t xml:space="preserve"> јединице?</w:t>
      </w:r>
    </w:p>
    <w:p w:rsidR="00A10A7E" w:rsidRPr="00F366CF" w:rsidRDefault="00A10A7E" w:rsidP="00A10A7E">
      <w:pPr>
        <w:jc w:val="both"/>
        <w:rPr>
          <w:rFonts w:ascii="Times New Roman" w:hAnsi="Times New Roman"/>
          <w:lang w:val="sr-Cyrl-CS"/>
        </w:rPr>
      </w:pPr>
      <w:r>
        <w:rPr>
          <w:rFonts w:ascii="Times New Roman" w:hAnsi="Times New Roman"/>
          <w:lang w:val="sr-Cyrl-CS"/>
        </w:rPr>
        <w:tab/>
      </w:r>
      <w:r w:rsidRPr="00F366CF">
        <w:rPr>
          <w:rFonts w:ascii="Times New Roman" w:hAnsi="Times New Roman"/>
          <w:lang w:val="sr-Cyrl-CS"/>
        </w:rPr>
        <w:t>Одсек за организацију, превенцију, оспособљавање и рад полиције у заједници (у даљем тексту</w:t>
      </w:r>
      <w:r w:rsidR="00E15F1E">
        <w:rPr>
          <w:rFonts w:ascii="Times New Roman" w:hAnsi="Times New Roman"/>
          <w:lang w:val="sr-Cyrl-CS"/>
        </w:rPr>
        <w:t>:</w:t>
      </w:r>
      <w:r w:rsidRPr="00F366CF">
        <w:rPr>
          <w:rFonts w:ascii="Times New Roman" w:hAnsi="Times New Roman"/>
          <w:lang w:val="sr-Cyrl-CS"/>
        </w:rPr>
        <w:t xml:space="preserve"> Одсек) у подручним полицијским управама Нови Сад, Крагујевац и Ниш, надлежан је за следеће послове: организацију рада полиције опште надлежности, организацију превентивног рада полиције опште надлежности и рада полиције у заједници, стручно усавршавање полицијских службеника, контролу законитости рада, организацију рада и контролу поступања по притужбама и представкама, праћење и контролу поступка оцене правилности употребе средстава принуде. У овом одсеку, у наведеним подручним полицијским управама, систематизована су два радна места са високом стручном спремом, једно радно место за превенцију и друго за рад полиције у заједници. У Полицијској управи Нови Сад ова радна места су попуњена. Један </w:t>
      </w:r>
      <w:r w:rsidRPr="00F366CF">
        <w:rPr>
          <w:rFonts w:ascii="Times New Roman" w:hAnsi="Times New Roman"/>
          <w:lang w:val="sr-Cyrl-CS"/>
        </w:rPr>
        <w:lastRenderedPageBreak/>
        <w:t>полицијски службеник обавља послове из делокруга свог радног места, односно рада полиције у заједници, док други полицијски службеник координира пословима сузбијања криминалитета између полицијских испостава. У полицијским управама Крагујевац и Ниш једно радно место је попуњено и полицијски службеник на овом радном месту обавља послове превенције и  рада полиције у заједници.</w:t>
      </w:r>
    </w:p>
    <w:p w:rsidR="00A10A7E" w:rsidRPr="00F366CF" w:rsidRDefault="00A10A7E" w:rsidP="00A10A7E">
      <w:pPr>
        <w:ind w:firstLine="720"/>
        <w:jc w:val="both"/>
        <w:rPr>
          <w:rFonts w:ascii="Times New Roman" w:hAnsi="Times New Roman"/>
          <w:lang w:val="sr-Cyrl-CS"/>
        </w:rPr>
      </w:pPr>
      <w:r w:rsidRPr="00F366CF">
        <w:rPr>
          <w:rFonts w:ascii="Times New Roman" w:hAnsi="Times New Roman"/>
          <w:lang w:val="sr-Cyrl-CS"/>
        </w:rPr>
        <w:t>Одељење за превенцију и рад полиције у заједници, у Полицијској управи за град Београд, у свом саставу има три одсека: Одсек за превенцију, Одсек за рад полиције у заједници и Одсек за пружање полицијске помоћи у извршењима и остале послове полиције. Полицијски службеници, распоређени у одсецима за превенцију и рад полиције у заједници, не обављају послове из над</w:t>
      </w:r>
      <w:r w:rsidR="009529F3">
        <w:rPr>
          <w:rFonts w:ascii="Times New Roman" w:hAnsi="Times New Roman"/>
          <w:lang w:val="sr-Cyrl-CS"/>
        </w:rPr>
        <w:t>л</w:t>
      </w:r>
      <w:r w:rsidRPr="00F366CF">
        <w:rPr>
          <w:rFonts w:ascii="Times New Roman" w:hAnsi="Times New Roman"/>
          <w:lang w:val="sr-Cyrl-CS"/>
        </w:rPr>
        <w:t>ежности ових одсека. Уместо њих они обављају  послове који се односе на контролу правилности употребе средстава принуде, праћење негативних активности полицијских службеника, праћење рада по притужбама и представкама, на координацију рада школских полицајаца, сарадњу са средствима јавног информисања, праћење прописа и сачињавање предлога систематизације полицијске управе.</w:t>
      </w:r>
    </w:p>
    <w:p w:rsidR="00A10A7E" w:rsidRPr="00233857" w:rsidRDefault="00A10A7E" w:rsidP="00A10A7E">
      <w:pPr>
        <w:ind w:firstLine="720"/>
        <w:jc w:val="both"/>
        <w:rPr>
          <w:rFonts w:ascii="Times New Roman" w:hAnsi="Times New Roman"/>
        </w:rPr>
      </w:pPr>
      <w:r w:rsidRPr="00881B8F">
        <w:rPr>
          <w:rFonts w:ascii="Times New Roman" w:hAnsi="Times New Roman"/>
          <w:lang w:val="sr-Cyrl-CS"/>
        </w:rPr>
        <w:t>Одељење за организацију, превенцију и рад полиције у заједници</w:t>
      </w:r>
      <w:r>
        <w:rPr>
          <w:rFonts w:ascii="Times New Roman" w:hAnsi="Times New Roman"/>
          <w:lang w:val="sr-Cyrl-CS"/>
        </w:rPr>
        <w:t xml:space="preserve"> у Управи полиције, у седишту Дирекције полиције,</w:t>
      </w:r>
      <w:r w:rsidRPr="00881B8F">
        <w:rPr>
          <w:rFonts w:ascii="Times New Roman" w:hAnsi="Times New Roman"/>
          <w:lang w:val="sr-Cyrl-CS"/>
        </w:rPr>
        <w:t xml:space="preserve"> </w:t>
      </w:r>
      <w:r>
        <w:rPr>
          <w:rFonts w:ascii="Times New Roman" w:hAnsi="Times New Roman"/>
          <w:lang w:val="sr-Cyrl-CS"/>
        </w:rPr>
        <w:t>о</w:t>
      </w:r>
      <w:r w:rsidRPr="00881B8F">
        <w:rPr>
          <w:rFonts w:ascii="Times New Roman" w:hAnsi="Times New Roman"/>
          <w:lang w:val="sr-Cyrl-CS"/>
        </w:rPr>
        <w:t>рганизује, планира и прати реализацију превентивног рада и развој</w:t>
      </w:r>
      <w:r>
        <w:rPr>
          <w:rFonts w:ascii="Times New Roman" w:hAnsi="Times New Roman"/>
          <w:lang w:val="sr-Cyrl-CS"/>
        </w:rPr>
        <w:t>а</w:t>
      </w:r>
      <w:r w:rsidRPr="00881B8F">
        <w:rPr>
          <w:rFonts w:ascii="Times New Roman" w:hAnsi="Times New Roman"/>
          <w:lang w:val="sr-Cyrl-CS"/>
        </w:rPr>
        <w:t xml:space="preserve"> полиције у заједници</w:t>
      </w:r>
      <w:r>
        <w:rPr>
          <w:rFonts w:ascii="Times New Roman" w:hAnsi="Times New Roman"/>
          <w:lang w:val="sr-Cyrl-CS"/>
        </w:rPr>
        <w:t>, надзире проблемски ор</w:t>
      </w:r>
      <w:r w:rsidR="00E15F1E">
        <w:rPr>
          <w:rFonts w:ascii="Times New Roman" w:hAnsi="Times New Roman"/>
          <w:lang w:val="sr-Cyrl-CS"/>
        </w:rPr>
        <w:t>и</w:t>
      </w:r>
      <w:r>
        <w:rPr>
          <w:rFonts w:ascii="Times New Roman" w:hAnsi="Times New Roman"/>
          <w:lang w:val="sr-Cyrl-CS"/>
        </w:rPr>
        <w:t>јентисан рад полиције, остварује и унапређује сарадњу са другим државним органима</w:t>
      </w:r>
      <w:r w:rsidRPr="00F33DFE">
        <w:rPr>
          <w:rFonts w:ascii="Times New Roman" w:hAnsi="Times New Roman"/>
          <w:lang w:val="sr-Cyrl-CS"/>
        </w:rPr>
        <w:t>, са грађанима и</w:t>
      </w:r>
      <w:r>
        <w:rPr>
          <w:rFonts w:ascii="Times New Roman" w:hAnsi="Times New Roman"/>
          <w:color w:val="FF0000"/>
          <w:lang w:val="sr-Cyrl-CS"/>
        </w:rPr>
        <w:t xml:space="preserve"> </w:t>
      </w:r>
      <w:r>
        <w:rPr>
          <w:rFonts w:ascii="Times New Roman" w:hAnsi="Times New Roman"/>
          <w:lang w:val="sr-Cyrl-CS"/>
        </w:rPr>
        <w:t>организацијама цивилног друштва. Такође, ово одељење анализира</w:t>
      </w:r>
      <w:r w:rsidRPr="00881B8F">
        <w:rPr>
          <w:rFonts w:ascii="Times New Roman" w:hAnsi="Times New Roman"/>
          <w:lang w:val="sr-Cyrl-CS"/>
        </w:rPr>
        <w:t xml:space="preserve"> о</w:t>
      </w:r>
      <w:r>
        <w:rPr>
          <w:rFonts w:ascii="Times New Roman" w:hAnsi="Times New Roman"/>
          <w:lang w:val="sr-Cyrl-CS"/>
        </w:rPr>
        <w:t>рганизацију и сачињава предлоге</w:t>
      </w:r>
      <w:r w:rsidRPr="00881B8F">
        <w:rPr>
          <w:rFonts w:ascii="Times New Roman" w:hAnsi="Times New Roman"/>
          <w:lang w:val="sr-Cyrl-CS"/>
        </w:rPr>
        <w:t xml:space="preserve"> за унап</w:t>
      </w:r>
      <w:r>
        <w:rPr>
          <w:rFonts w:ascii="Times New Roman" w:hAnsi="Times New Roman"/>
          <w:lang w:val="sr-Cyrl-CS"/>
        </w:rPr>
        <w:t>ређење организације полиције у седишту Дирекције</w:t>
      </w:r>
      <w:r w:rsidRPr="00881B8F">
        <w:rPr>
          <w:rFonts w:ascii="Times New Roman" w:hAnsi="Times New Roman"/>
          <w:lang w:val="sr-Cyrl-CS"/>
        </w:rPr>
        <w:t xml:space="preserve"> полиције.</w:t>
      </w:r>
      <w:r>
        <w:rPr>
          <w:rFonts w:ascii="Times New Roman" w:hAnsi="Times New Roman"/>
          <w:lang w:val="sr-Cyrl-CS"/>
        </w:rPr>
        <w:t xml:space="preserve"> У овом одељењу систематизована су три одсека: Одсек за организацију полиције, Одсек за превенцију и Одсек за рад полиције у заједници. Наведени одсеци обављају послове из своје надлежности и сродне полицијске послове који су у надлежности Управе полиције у седишту МУП-а.</w:t>
      </w:r>
    </w:p>
    <w:p w:rsidR="00A10A7E" w:rsidRPr="00A01007" w:rsidRDefault="00A10A7E" w:rsidP="00A10A7E">
      <w:pPr>
        <w:ind w:firstLine="720"/>
        <w:jc w:val="both"/>
        <w:rPr>
          <w:rFonts w:ascii="Times New Roman" w:hAnsi="Times New Roman"/>
          <w:i/>
          <w:lang w:val="sr-Cyrl-CS"/>
        </w:rPr>
      </w:pPr>
      <w:r>
        <w:rPr>
          <w:rFonts w:ascii="Times New Roman" w:hAnsi="Times New Roman"/>
          <w:i/>
          <w:lang w:val="sr-Cyrl-CS"/>
        </w:rPr>
        <w:t xml:space="preserve">Поред послова </w:t>
      </w:r>
      <w:r w:rsidRPr="0069309A">
        <w:rPr>
          <w:rFonts w:ascii="Times New Roman" w:hAnsi="Times New Roman"/>
          <w:i/>
          <w:lang w:val="sr-Cyrl-CS"/>
        </w:rPr>
        <w:t>превен</w:t>
      </w:r>
      <w:r>
        <w:rPr>
          <w:rFonts w:ascii="Times New Roman" w:hAnsi="Times New Roman"/>
          <w:i/>
          <w:lang w:val="sr-Cyrl-CS"/>
        </w:rPr>
        <w:t>ције и рада полиције у заједници,</w:t>
      </w:r>
      <w:r w:rsidRPr="0069309A">
        <w:rPr>
          <w:rFonts w:ascii="Times New Roman" w:hAnsi="Times New Roman"/>
          <w:i/>
          <w:lang w:val="sr-Cyrl-CS"/>
        </w:rPr>
        <w:t xml:space="preserve"> у надлежности </w:t>
      </w:r>
      <w:r>
        <w:rPr>
          <w:rFonts w:ascii="Times New Roman" w:hAnsi="Times New Roman"/>
          <w:i/>
          <w:lang w:val="sr-Cyrl-CS"/>
        </w:rPr>
        <w:t>О</w:t>
      </w:r>
      <w:r w:rsidRPr="0069309A">
        <w:rPr>
          <w:rFonts w:ascii="Times New Roman" w:hAnsi="Times New Roman"/>
          <w:i/>
          <w:lang w:val="sr-Cyrl-CS"/>
        </w:rPr>
        <w:t>дсека у подручним полицијским управама Нови Сад</w:t>
      </w:r>
      <w:r>
        <w:rPr>
          <w:rFonts w:ascii="Times New Roman" w:hAnsi="Times New Roman"/>
          <w:i/>
          <w:lang w:val="sr-Cyrl-CS"/>
        </w:rPr>
        <w:t xml:space="preserve">, Крагујевац и Ниш налазе се и други послови </w:t>
      </w:r>
      <w:r w:rsidRPr="0069309A">
        <w:rPr>
          <w:rFonts w:ascii="Times New Roman" w:hAnsi="Times New Roman"/>
          <w:i/>
          <w:lang w:val="sr-Cyrl-CS"/>
        </w:rPr>
        <w:t>(праћење рада по притужбама и представкама, праћење поступка оцене и правилности употребе средстава принуде, организација стручног усавршава</w:t>
      </w:r>
      <w:r>
        <w:rPr>
          <w:rFonts w:ascii="Times New Roman" w:hAnsi="Times New Roman"/>
          <w:i/>
          <w:lang w:val="sr-Cyrl-CS"/>
        </w:rPr>
        <w:t xml:space="preserve">ња, организација физичке обуке </w:t>
      </w:r>
      <w:r w:rsidRPr="0069309A">
        <w:rPr>
          <w:rFonts w:ascii="Times New Roman" w:hAnsi="Times New Roman"/>
          <w:i/>
          <w:lang w:val="sr-Cyrl-CS"/>
        </w:rPr>
        <w:t xml:space="preserve">и </w:t>
      </w:r>
      <w:r w:rsidRPr="00F33DFE">
        <w:rPr>
          <w:rFonts w:ascii="Times New Roman" w:hAnsi="Times New Roman"/>
          <w:i/>
          <w:lang w:val="sr-Cyrl-CS"/>
        </w:rPr>
        <w:t>провера физичке оспособљености полицијских службеника). Систематизована радна места за пр</w:t>
      </w:r>
      <w:r w:rsidR="009529F3">
        <w:rPr>
          <w:rFonts w:ascii="Times New Roman" w:hAnsi="Times New Roman"/>
          <w:i/>
          <w:lang w:val="sr-Cyrl-CS"/>
        </w:rPr>
        <w:t>е</w:t>
      </w:r>
      <w:r w:rsidRPr="00F33DFE">
        <w:rPr>
          <w:rFonts w:ascii="Times New Roman" w:hAnsi="Times New Roman"/>
          <w:i/>
          <w:lang w:val="sr-Cyrl-CS"/>
        </w:rPr>
        <w:t xml:space="preserve">венцију и рад полиције у заједници у </w:t>
      </w:r>
      <w:r>
        <w:rPr>
          <w:rFonts w:ascii="Times New Roman" w:hAnsi="Times New Roman"/>
          <w:i/>
          <w:lang w:val="sr-Cyrl-CS"/>
        </w:rPr>
        <w:t>О</w:t>
      </w:r>
      <w:r w:rsidRPr="00F33DFE">
        <w:rPr>
          <w:rFonts w:ascii="Times New Roman" w:hAnsi="Times New Roman"/>
          <w:i/>
          <w:lang w:val="sr-Cyrl-CS"/>
        </w:rPr>
        <w:t>дсеку нису попуњена или полицијски службеници распоређени на ова радна места обављају друге послове. Полицијски службеници у одсецима за превенцију и рад полиције у заједници, у Одељењу за превенцију и рад полиције у заједници у Полицијској управи за град Београд, не обављају послове из надлежности одсека већ, уместо њих, обављају послове из области контроле законитости рада полиције. Одељење за превенцију и рад полиције у заједници у Управи полиције, у седишту Дирекције полиције, обавља</w:t>
      </w:r>
      <w:r>
        <w:rPr>
          <w:rFonts w:ascii="Times New Roman" w:hAnsi="Times New Roman"/>
          <w:i/>
          <w:lang w:val="sr-Cyrl-CS"/>
        </w:rPr>
        <w:t xml:space="preserve"> послове </w:t>
      </w:r>
      <w:r w:rsidRPr="0069309A">
        <w:rPr>
          <w:rFonts w:ascii="Times New Roman" w:hAnsi="Times New Roman"/>
          <w:i/>
          <w:lang w:val="sr-Cyrl-CS"/>
        </w:rPr>
        <w:t>из своје надлежности</w:t>
      </w:r>
      <w:r w:rsidRPr="00A01007">
        <w:rPr>
          <w:rFonts w:ascii="Times New Roman" w:hAnsi="Times New Roman"/>
          <w:i/>
          <w:lang w:val="sr-Cyrl-CS"/>
        </w:rPr>
        <w:t>.</w:t>
      </w:r>
    </w:p>
    <w:p w:rsidR="00A10A7E" w:rsidRPr="009C1A1A" w:rsidRDefault="00A10A7E" w:rsidP="00A10A7E">
      <w:pPr>
        <w:ind w:firstLine="720"/>
        <w:jc w:val="both"/>
        <w:rPr>
          <w:rFonts w:ascii="Times New Roman" w:hAnsi="Times New Roman"/>
          <w:lang w:val="sr-Cyrl-CS"/>
        </w:rPr>
      </w:pPr>
    </w:p>
    <w:p w:rsidR="00A10A7E" w:rsidRPr="00FF6945" w:rsidRDefault="00A10A7E" w:rsidP="00A10A7E">
      <w:pPr>
        <w:ind w:firstLine="720"/>
        <w:jc w:val="both"/>
        <w:rPr>
          <w:rFonts w:ascii="Times New Roman" w:hAnsi="Times New Roman"/>
          <w:lang w:val="sr-Cyrl-CS"/>
        </w:rPr>
      </w:pPr>
      <w:r w:rsidRPr="00EC07A1">
        <w:rPr>
          <w:rFonts w:ascii="Times New Roman" w:hAnsi="Times New Roman"/>
          <w:b/>
          <w:lang w:val="sr-Cyrl-CS"/>
        </w:rPr>
        <w:t>2.</w:t>
      </w:r>
      <w:r>
        <w:rPr>
          <w:rFonts w:ascii="Times New Roman" w:hAnsi="Times New Roman"/>
          <w:lang w:val="sr-Cyrl-CS"/>
        </w:rPr>
        <w:t xml:space="preserve"> Организационе јединице у подручним полицијским управама могу, по сопственој процени или по налогу виших нивоа руковођења, да реализују пројекте проблемски ор</w:t>
      </w:r>
      <w:r w:rsidR="00E15F1E">
        <w:rPr>
          <w:rFonts w:ascii="Times New Roman" w:hAnsi="Times New Roman"/>
          <w:lang w:val="sr-Cyrl-CS"/>
        </w:rPr>
        <w:t>и</w:t>
      </w:r>
      <w:r>
        <w:rPr>
          <w:rFonts w:ascii="Times New Roman" w:hAnsi="Times New Roman"/>
          <w:lang w:val="sr-Cyrl-CS"/>
        </w:rPr>
        <w:t xml:space="preserve">јентисаног рада полиције или да предузму друге мере усмерене на превенцију криминалитета. У циљу сагледавања  мера и радњи које се предузимају из области превенције, испитаницима је постављено питање: </w:t>
      </w:r>
      <w:r w:rsidRPr="00F52634">
        <w:rPr>
          <w:rFonts w:ascii="Times New Roman" w:hAnsi="Times New Roman"/>
          <w:b/>
          <w:lang w:val="sr-Cyrl-CS"/>
        </w:rPr>
        <w:t>Које активности (мере и радње) предузима ваш</w:t>
      </w:r>
      <w:r>
        <w:rPr>
          <w:rFonts w:ascii="Times New Roman" w:hAnsi="Times New Roman"/>
          <w:b/>
          <w:lang w:val="sr-Cyrl-CS"/>
        </w:rPr>
        <w:t>а организациона јед</w:t>
      </w:r>
      <w:r w:rsidR="009529F3">
        <w:rPr>
          <w:rFonts w:ascii="Times New Roman" w:hAnsi="Times New Roman"/>
          <w:b/>
          <w:lang w:val="sr-Cyrl-CS"/>
        </w:rPr>
        <w:t>и</w:t>
      </w:r>
      <w:r>
        <w:rPr>
          <w:rFonts w:ascii="Times New Roman" w:hAnsi="Times New Roman"/>
          <w:b/>
          <w:lang w:val="sr-Cyrl-CS"/>
        </w:rPr>
        <w:t>ница из области</w:t>
      </w:r>
      <w:r w:rsidRPr="00F52634">
        <w:rPr>
          <w:rFonts w:ascii="Times New Roman" w:hAnsi="Times New Roman"/>
          <w:b/>
          <w:lang w:val="sr-Cyrl-CS"/>
        </w:rPr>
        <w:t xml:space="preserve"> превентивног </w:t>
      </w:r>
      <w:r>
        <w:rPr>
          <w:rFonts w:ascii="Times New Roman" w:hAnsi="Times New Roman"/>
          <w:b/>
          <w:lang w:val="sr-Cyrl-CS"/>
        </w:rPr>
        <w:t>рада и рада</w:t>
      </w:r>
      <w:r w:rsidRPr="00F52634">
        <w:rPr>
          <w:rFonts w:ascii="Times New Roman" w:hAnsi="Times New Roman"/>
          <w:b/>
          <w:lang w:val="sr-Cyrl-CS"/>
        </w:rPr>
        <w:t xml:space="preserve"> полиције у заједници?</w:t>
      </w:r>
      <w:r>
        <w:rPr>
          <w:rFonts w:ascii="Times New Roman" w:hAnsi="Times New Roman"/>
          <w:lang w:val="sr-Cyrl-CS"/>
        </w:rPr>
        <w:t xml:space="preserve"> </w:t>
      </w:r>
    </w:p>
    <w:p w:rsidR="00A10A7E" w:rsidRPr="00F366CF" w:rsidRDefault="00A10A7E" w:rsidP="00A10A7E">
      <w:pPr>
        <w:jc w:val="both"/>
        <w:rPr>
          <w:rFonts w:ascii="Times New Roman" w:hAnsi="Times New Roman"/>
          <w:lang w:val="sr-Cyrl-CS"/>
        </w:rPr>
      </w:pPr>
      <w:r w:rsidRPr="00F366CF">
        <w:rPr>
          <w:rFonts w:ascii="Times New Roman" w:hAnsi="Times New Roman"/>
          <w:b/>
          <w:i/>
          <w:lang w:val="ru-RU"/>
        </w:rPr>
        <w:lastRenderedPageBreak/>
        <w:t>Испитаник БГ</w:t>
      </w:r>
      <w:r w:rsidRPr="00F366CF">
        <w:rPr>
          <w:rFonts w:ascii="Times New Roman" w:hAnsi="Times New Roman"/>
          <w:lang w:val="sr-Cyrl-CS"/>
        </w:rPr>
        <w:t>:  Одељење за превенцију и рад полиције у заједници прати рад школских полицајаца на годишњем нивоу и учествује у спровођењу пројеката проблемски ор</w:t>
      </w:r>
      <w:r w:rsidR="00E15F1E">
        <w:rPr>
          <w:rFonts w:ascii="Times New Roman" w:hAnsi="Times New Roman"/>
          <w:lang w:val="sr-Cyrl-CS"/>
        </w:rPr>
        <w:t>и</w:t>
      </w:r>
      <w:r w:rsidRPr="00F366CF">
        <w:rPr>
          <w:rFonts w:ascii="Times New Roman" w:hAnsi="Times New Roman"/>
          <w:lang w:val="sr-Cyrl-CS"/>
        </w:rPr>
        <w:t xml:space="preserve">јентисаног рада полиције. </w:t>
      </w:r>
    </w:p>
    <w:p w:rsidR="00A10A7E" w:rsidRPr="00F366CF" w:rsidRDefault="00A10A7E" w:rsidP="00A10A7E">
      <w:pPr>
        <w:jc w:val="both"/>
        <w:rPr>
          <w:rFonts w:ascii="Times New Roman" w:hAnsi="Times New Roman"/>
          <w:i/>
          <w:lang w:val="sr-Cyrl-CS"/>
        </w:rPr>
      </w:pPr>
      <w:r w:rsidRPr="00F366CF">
        <w:rPr>
          <w:rFonts w:ascii="Times New Roman" w:hAnsi="Times New Roman"/>
          <w:b/>
          <w:i/>
          <w:lang w:val="sr-Cyrl-CS"/>
        </w:rPr>
        <w:t>Испитаник НС</w:t>
      </w:r>
      <w:r w:rsidRPr="00F366CF">
        <w:rPr>
          <w:rFonts w:ascii="Times New Roman" w:hAnsi="Times New Roman"/>
          <w:i/>
          <w:lang w:val="sr-Cyrl-CS"/>
        </w:rPr>
        <w:t>:</w:t>
      </w:r>
      <w:r w:rsidRPr="00F366CF">
        <w:rPr>
          <w:rFonts w:ascii="Times New Roman" w:hAnsi="Times New Roman"/>
          <w:lang w:val="sr-Cyrl-CS"/>
        </w:rPr>
        <w:t xml:space="preserve"> На плану превенције и рада полиције у заједници, Одсек сачињава пројекте проблемски ор</w:t>
      </w:r>
      <w:r w:rsidR="00E15F1E">
        <w:rPr>
          <w:rFonts w:ascii="Times New Roman" w:hAnsi="Times New Roman"/>
          <w:lang w:val="sr-Cyrl-CS"/>
        </w:rPr>
        <w:t>и</w:t>
      </w:r>
      <w:r w:rsidRPr="00F366CF">
        <w:rPr>
          <w:rFonts w:ascii="Times New Roman" w:hAnsi="Times New Roman"/>
          <w:lang w:val="sr-Cyrl-CS"/>
        </w:rPr>
        <w:t>јентисаног рада полиције, организује поступање по њима, координира радом полицијских испостава у поступању по пројектима, остварује сарадњу са другим субјектима и линијама рада у полицијској управи, пружа стручну помоћ полицијским испоставама, коорд</w:t>
      </w:r>
      <w:r w:rsidR="009529F3">
        <w:rPr>
          <w:rFonts w:ascii="Times New Roman" w:hAnsi="Times New Roman"/>
          <w:lang w:val="sr-Cyrl-CS"/>
        </w:rPr>
        <w:t>и</w:t>
      </w:r>
      <w:r w:rsidRPr="00F366CF">
        <w:rPr>
          <w:rFonts w:ascii="Times New Roman" w:hAnsi="Times New Roman"/>
          <w:lang w:val="sr-Cyrl-CS"/>
        </w:rPr>
        <w:t>нира радом школских полицајаца, организује едукацију и обуку полицијских службеника.</w:t>
      </w:r>
      <w:r w:rsidRPr="00F366CF">
        <w:rPr>
          <w:rFonts w:ascii="Times New Roman" w:hAnsi="Times New Roman"/>
          <w:i/>
          <w:lang w:val="sr-Cyrl-CS"/>
        </w:rPr>
        <w:t xml:space="preserve"> </w:t>
      </w:r>
    </w:p>
    <w:p w:rsidR="00A10A7E" w:rsidRDefault="00A10A7E" w:rsidP="00A10A7E">
      <w:pPr>
        <w:jc w:val="both"/>
        <w:rPr>
          <w:rFonts w:ascii="Times New Roman" w:hAnsi="Times New Roman"/>
          <w:lang w:val="sr-Cyrl-CS"/>
        </w:rPr>
      </w:pPr>
      <w:r w:rsidRPr="00F366CF">
        <w:rPr>
          <w:rFonts w:ascii="Times New Roman" w:hAnsi="Times New Roman"/>
          <w:b/>
          <w:i/>
          <w:lang w:val="sr-Cyrl-CS"/>
        </w:rPr>
        <w:t>Испитаник НШ</w:t>
      </w:r>
      <w:r w:rsidRPr="00F366CF">
        <w:rPr>
          <w:rFonts w:ascii="Times New Roman" w:hAnsi="Times New Roman"/>
          <w:b/>
          <w:i/>
          <w:lang w:val="ru-RU"/>
        </w:rPr>
        <w:t>:</w:t>
      </w:r>
      <w:r w:rsidRPr="00F366CF">
        <w:rPr>
          <w:rFonts w:ascii="Times New Roman" w:hAnsi="Times New Roman"/>
          <w:lang w:val="sr-Cyrl-CS"/>
        </w:rPr>
        <w:t xml:space="preserve"> На плану превенције радници у Одсеку у сарадњи са полицијским службеницима у полицијским испоставама и другим линијама рада, остварују сарадњу и контакте са грађанима на безбедносним секторима, са представницима локалних власти, радних организација, правним лицима, школама, центрима за социјални рад, невладиним организацијама и разним удружењима грађана. </w:t>
      </w:r>
    </w:p>
    <w:p w:rsidR="00A10A7E" w:rsidRPr="00F366CF" w:rsidRDefault="00A10A7E" w:rsidP="00A10A7E">
      <w:pPr>
        <w:jc w:val="both"/>
        <w:rPr>
          <w:rFonts w:ascii="Times New Roman" w:hAnsi="Times New Roman"/>
          <w:i/>
          <w:lang w:val="sr-Cyrl-CS"/>
        </w:rPr>
      </w:pPr>
      <w:r w:rsidRPr="00F366CF">
        <w:rPr>
          <w:rFonts w:ascii="Times New Roman" w:hAnsi="Times New Roman"/>
          <w:b/>
          <w:i/>
          <w:lang w:val="sr-Cyrl-CS"/>
        </w:rPr>
        <w:t>Испитаник КГ</w:t>
      </w:r>
      <w:r w:rsidRPr="00F366CF">
        <w:rPr>
          <w:rFonts w:ascii="Times New Roman" w:hAnsi="Times New Roman"/>
          <w:i/>
          <w:lang w:val="sr-Cyrl-CS"/>
        </w:rPr>
        <w:t>:</w:t>
      </w:r>
      <w:r w:rsidRPr="00F366CF">
        <w:rPr>
          <w:rFonts w:ascii="Times New Roman" w:hAnsi="Times New Roman"/>
          <w:b/>
          <w:lang w:val="sr-Cyrl-CS"/>
        </w:rPr>
        <w:t xml:space="preserve"> </w:t>
      </w:r>
      <w:r w:rsidRPr="00F366CF">
        <w:rPr>
          <w:rFonts w:ascii="Times New Roman" w:hAnsi="Times New Roman"/>
          <w:lang w:val="sr-Cyrl-CS"/>
        </w:rPr>
        <w:t>За рад полиције у заједници систематизована су два радна места у Одсеку. На једно од њих решењем је распоређен полицијски службеник и он је углавном ангажован на организацији, координацији и контроли рада школских полицај</w:t>
      </w:r>
      <w:r w:rsidR="00A347F4">
        <w:rPr>
          <w:rFonts w:ascii="Times New Roman" w:hAnsi="Times New Roman"/>
          <w:lang w:val="sr-Cyrl-CS"/>
        </w:rPr>
        <w:t>а</w:t>
      </w:r>
      <w:r w:rsidRPr="00F366CF">
        <w:rPr>
          <w:rFonts w:ascii="Times New Roman" w:hAnsi="Times New Roman"/>
          <w:lang w:val="sr-Cyrl-CS"/>
        </w:rPr>
        <w:t xml:space="preserve">ца. Поред ових послова, полицијски службеник за превенцију и рад полиције у заједници </w:t>
      </w:r>
      <w:r w:rsidRPr="00F366CF">
        <w:rPr>
          <w:rFonts w:ascii="Times New Roman" w:hAnsi="Times New Roman"/>
        </w:rPr>
        <w:t>o</w:t>
      </w:r>
      <w:r w:rsidRPr="00F366CF">
        <w:rPr>
          <w:rFonts w:ascii="Times New Roman" w:hAnsi="Times New Roman"/>
          <w:lang w:val="sr-Cyrl-CS"/>
        </w:rPr>
        <w:t>држ</w:t>
      </w:r>
      <w:r w:rsidRPr="00F366CF">
        <w:rPr>
          <w:rFonts w:ascii="Times New Roman" w:hAnsi="Times New Roman"/>
        </w:rPr>
        <w:t>a</w:t>
      </w:r>
      <w:r w:rsidRPr="00F366CF">
        <w:rPr>
          <w:rFonts w:ascii="Times New Roman" w:hAnsi="Times New Roman"/>
          <w:lang w:val="ru-RU"/>
        </w:rPr>
        <w:t>ва и</w:t>
      </w:r>
      <w:r w:rsidRPr="00F366CF">
        <w:rPr>
          <w:rFonts w:ascii="Times New Roman" w:hAnsi="Times New Roman"/>
          <w:lang w:val="sr-Cyrl-CS"/>
        </w:rPr>
        <w:t xml:space="preserve"> различита предавања по школама.</w:t>
      </w:r>
      <w:r w:rsidRPr="00F366CF">
        <w:rPr>
          <w:rFonts w:ascii="Times New Roman" w:hAnsi="Times New Roman"/>
          <w:i/>
          <w:lang w:val="sr-Cyrl-CS"/>
        </w:rPr>
        <w:t xml:space="preserve"> </w:t>
      </w:r>
    </w:p>
    <w:p w:rsidR="00A10A7E" w:rsidRDefault="00A10A7E" w:rsidP="00A10A7E">
      <w:pPr>
        <w:jc w:val="both"/>
        <w:rPr>
          <w:rFonts w:ascii="Times New Roman" w:hAnsi="Times New Roman"/>
          <w:lang w:val="sr-Cyrl-CS"/>
        </w:rPr>
      </w:pPr>
      <w:r w:rsidRPr="00F366CF">
        <w:rPr>
          <w:rFonts w:ascii="Times New Roman" w:hAnsi="Times New Roman"/>
          <w:b/>
          <w:i/>
          <w:lang w:val="sr-Cyrl-CS"/>
        </w:rPr>
        <w:t>Испитаник УП</w:t>
      </w:r>
      <w:r w:rsidRPr="00F366CF">
        <w:rPr>
          <w:rFonts w:ascii="Times New Roman" w:hAnsi="Times New Roman"/>
          <w:i/>
          <w:lang w:val="sr-Cyrl-CS"/>
        </w:rPr>
        <w:t>:</w:t>
      </w:r>
      <w:r w:rsidRPr="00F366CF">
        <w:rPr>
          <w:rFonts w:ascii="Times New Roman" w:hAnsi="Times New Roman"/>
          <w:lang w:val="sr-Cyrl-CS"/>
        </w:rPr>
        <w:t xml:space="preserve"> Управа полиције учествује у припреми стратегијских докумената у области превенције и рада полиције у заједници, доноси планска докумената који се односе на све полицијске управе; сагледава и пружа стручну помоћ полицијским управама у области превенције и рада полиције у заједници; организује и учествује у обукама из области превенције и рада полиције у заједници за полицијске службенике из полицијских управа; предлаже руководству Дирекције полиције активности за унапређење организације и рада полиције.</w:t>
      </w:r>
    </w:p>
    <w:p w:rsidR="00A10A7E" w:rsidRPr="00B76630" w:rsidRDefault="00A10A7E" w:rsidP="00A10A7E">
      <w:pPr>
        <w:jc w:val="both"/>
        <w:rPr>
          <w:rFonts w:ascii="Times New Roman" w:hAnsi="Times New Roman"/>
          <w:i/>
          <w:lang w:val="sr-Cyrl-CS"/>
        </w:rPr>
      </w:pPr>
      <w:r>
        <w:rPr>
          <w:rFonts w:ascii="Times New Roman" w:hAnsi="Times New Roman"/>
          <w:lang w:val="sr-Cyrl-CS"/>
        </w:rPr>
        <w:tab/>
      </w:r>
      <w:r w:rsidRPr="00B76630">
        <w:rPr>
          <w:rFonts w:ascii="Times New Roman" w:hAnsi="Times New Roman"/>
          <w:i/>
          <w:lang w:val="sr-Cyrl-CS"/>
        </w:rPr>
        <w:t xml:space="preserve">Активности на плану превенције и рада полиције у заједници у полицијским </w:t>
      </w:r>
      <w:r w:rsidRPr="00F33DFE">
        <w:rPr>
          <w:rFonts w:ascii="Times New Roman" w:hAnsi="Times New Roman"/>
          <w:i/>
          <w:lang w:val="sr-Cyrl-CS"/>
        </w:rPr>
        <w:t xml:space="preserve">управама, односе се на праћење рада школских полицајаца, на </w:t>
      </w:r>
      <w:r w:rsidRPr="00F33DFE">
        <w:rPr>
          <w:rFonts w:ascii="Times New Roman" w:hAnsi="Times New Roman"/>
          <w:i/>
          <w:lang w:val="ru-RU"/>
        </w:rPr>
        <w:t>контакте</w:t>
      </w:r>
      <w:r w:rsidRPr="00F33DFE">
        <w:rPr>
          <w:rFonts w:ascii="Times New Roman" w:hAnsi="Times New Roman"/>
          <w:i/>
          <w:lang w:val="sr-Cyrl-CS"/>
        </w:rPr>
        <w:t xml:space="preserve"> са грађанима и субјектима у локалној заједници, на учешће, односно праћење рада по пројектима проблемски ор</w:t>
      </w:r>
      <w:r w:rsidR="00A347F4">
        <w:rPr>
          <w:rFonts w:ascii="Times New Roman" w:hAnsi="Times New Roman"/>
          <w:i/>
          <w:lang w:val="sr-Cyrl-CS"/>
        </w:rPr>
        <w:t>и</w:t>
      </w:r>
      <w:r w:rsidRPr="00F33DFE">
        <w:rPr>
          <w:rFonts w:ascii="Times New Roman" w:hAnsi="Times New Roman"/>
          <w:i/>
          <w:lang w:val="sr-Cyrl-CS"/>
        </w:rPr>
        <w:t>јентисаног рада полиције (уколико</w:t>
      </w:r>
      <w:r w:rsidRPr="00B76630">
        <w:rPr>
          <w:rFonts w:ascii="Times New Roman" w:hAnsi="Times New Roman"/>
          <w:i/>
          <w:lang w:val="sr-Cyrl-CS"/>
        </w:rPr>
        <w:t xml:space="preserve"> се они и реализују) и пружање стручне помоћи полицијским испоставама из области превенције и рада полиције у заједници. Управа полиције на стратегијском ниво</w:t>
      </w:r>
      <w:r w:rsidRPr="00B76630">
        <w:rPr>
          <w:rFonts w:ascii="Times New Roman" w:hAnsi="Times New Roman"/>
          <w:i/>
          <w:lang w:val="ru-RU"/>
        </w:rPr>
        <w:t>у</w:t>
      </w:r>
      <w:r w:rsidRPr="00B76630">
        <w:rPr>
          <w:rFonts w:ascii="Times New Roman" w:hAnsi="Times New Roman"/>
          <w:i/>
          <w:lang w:val="sr-Cyrl-CS"/>
        </w:rPr>
        <w:t xml:space="preserve"> преду</w:t>
      </w:r>
      <w:r>
        <w:rPr>
          <w:rFonts w:ascii="Times New Roman" w:hAnsi="Times New Roman"/>
          <w:i/>
          <w:lang w:val="sr-Cyrl-CS"/>
        </w:rPr>
        <w:t xml:space="preserve">зима мере из своје </w:t>
      </w:r>
      <w:r w:rsidRPr="00B76630">
        <w:rPr>
          <w:rFonts w:ascii="Times New Roman" w:hAnsi="Times New Roman"/>
          <w:i/>
          <w:lang w:val="sr-Cyrl-CS"/>
        </w:rPr>
        <w:t>надлежности (израда докумената, сачињавање предлога, пружање стручне помоћи, орга</w:t>
      </w:r>
      <w:r>
        <w:rPr>
          <w:rFonts w:ascii="Times New Roman" w:hAnsi="Times New Roman"/>
          <w:i/>
          <w:lang w:val="sr-Cyrl-CS"/>
        </w:rPr>
        <w:t xml:space="preserve">низовање обука и едукација и слично). </w:t>
      </w:r>
    </w:p>
    <w:p w:rsidR="00A10A7E" w:rsidRPr="00B76630" w:rsidRDefault="00A10A7E" w:rsidP="00A10A7E">
      <w:pPr>
        <w:jc w:val="both"/>
        <w:rPr>
          <w:rFonts w:ascii="Times New Roman" w:hAnsi="Times New Roman"/>
          <w:lang w:val="sr-Cyrl-CS"/>
        </w:rPr>
      </w:pPr>
    </w:p>
    <w:p w:rsidR="00A10A7E" w:rsidRPr="00717B06" w:rsidRDefault="00A10A7E" w:rsidP="00A10A7E">
      <w:pPr>
        <w:ind w:firstLine="720"/>
        <w:jc w:val="both"/>
        <w:rPr>
          <w:rFonts w:ascii="Times New Roman" w:hAnsi="Times New Roman"/>
          <w:lang w:val="ru-RU"/>
        </w:rPr>
      </w:pPr>
      <w:r w:rsidRPr="00A44A9F">
        <w:rPr>
          <w:rFonts w:ascii="Times New Roman" w:hAnsi="Times New Roman"/>
          <w:b/>
          <w:lang w:val="sr-Cyrl-CS"/>
        </w:rPr>
        <w:t>3.</w:t>
      </w:r>
      <w:r>
        <w:rPr>
          <w:rFonts w:ascii="Times New Roman" w:hAnsi="Times New Roman"/>
          <w:lang w:val="sr-Cyrl-CS"/>
        </w:rPr>
        <w:t xml:space="preserve"> </w:t>
      </w:r>
      <w:r w:rsidRPr="00717B06">
        <w:rPr>
          <w:rFonts w:ascii="Times New Roman" w:hAnsi="Times New Roman"/>
          <w:lang w:val="sr-Cyrl-CS"/>
        </w:rPr>
        <w:t>Од 2002. године,</w:t>
      </w:r>
      <w:r w:rsidRPr="00717B06">
        <w:rPr>
          <w:rFonts w:ascii="Times New Roman" w:hAnsi="Times New Roman"/>
          <w:lang w:val="ru-RU"/>
        </w:rPr>
        <w:t xml:space="preserve"> </w:t>
      </w:r>
      <w:r w:rsidRPr="00717B06">
        <w:rPr>
          <w:rFonts w:ascii="Times New Roman" w:hAnsi="Times New Roman"/>
          <w:lang w:val="sr-Cyrl-CS"/>
        </w:rPr>
        <w:t xml:space="preserve">у полицијским управама </w:t>
      </w:r>
      <w:r w:rsidRPr="00717B06">
        <w:rPr>
          <w:rFonts w:ascii="Times New Roman" w:hAnsi="Times New Roman"/>
          <w:lang w:val="ru-RU"/>
        </w:rPr>
        <w:t>се</w:t>
      </w:r>
      <w:r w:rsidRPr="00717B06">
        <w:rPr>
          <w:rFonts w:ascii="Times New Roman" w:hAnsi="Times New Roman"/>
          <w:lang w:val="sr-Cyrl-CS"/>
        </w:rPr>
        <w:t xml:space="preserve"> предузима</w:t>
      </w:r>
      <w:r w:rsidRPr="00717B06">
        <w:rPr>
          <w:rFonts w:ascii="Times New Roman" w:hAnsi="Times New Roman"/>
          <w:lang w:val="ru-RU"/>
        </w:rPr>
        <w:t xml:space="preserve">ју </w:t>
      </w:r>
      <w:r w:rsidRPr="00717B06">
        <w:rPr>
          <w:rFonts w:ascii="Times New Roman" w:hAnsi="Times New Roman"/>
          <w:lang w:val="sr-Cyrl-CS"/>
        </w:rPr>
        <w:t>одређене превентивне активности, као што су: трибине и предавања, унапређена је безбедност у школама кроз рад школских полицајаца и повремено су реализовани пројекти проблемски ор</w:t>
      </w:r>
      <w:r w:rsidR="00A347F4">
        <w:rPr>
          <w:rFonts w:ascii="Times New Roman" w:hAnsi="Times New Roman"/>
          <w:lang w:val="sr-Cyrl-CS"/>
        </w:rPr>
        <w:t>и</w:t>
      </w:r>
      <w:r w:rsidRPr="00717B06">
        <w:rPr>
          <w:rFonts w:ascii="Times New Roman" w:hAnsi="Times New Roman"/>
          <w:lang w:val="sr-Cyrl-CS"/>
        </w:rPr>
        <w:t xml:space="preserve">јентисаног рада полиције. Ради добијања одговора о ефектима овако организованог превентивног рада, испитаницима је постављено следеће питање: </w:t>
      </w:r>
      <w:r w:rsidRPr="00717B06">
        <w:rPr>
          <w:rFonts w:ascii="Times New Roman" w:hAnsi="Times New Roman"/>
          <w:b/>
          <w:lang w:val="sr-Cyrl-CS"/>
        </w:rPr>
        <w:t>Да ли су постигнути било какви превентивни ефекти досадашњим радом полиције у заједници</w:t>
      </w:r>
      <w:r w:rsidRPr="00717B06">
        <w:rPr>
          <w:rFonts w:ascii="Times New Roman" w:hAnsi="Times New Roman"/>
          <w:lang w:val="sr-Cyrl-CS"/>
        </w:rPr>
        <w:t>?</w:t>
      </w:r>
      <w:r w:rsidRPr="00717B06">
        <w:rPr>
          <w:rFonts w:ascii="Times New Roman" w:hAnsi="Times New Roman"/>
          <w:i/>
          <w:lang w:val="sr-Cyrl-CS"/>
        </w:rPr>
        <w:t xml:space="preserve"> </w:t>
      </w:r>
    </w:p>
    <w:p w:rsidR="00A10A7E" w:rsidRPr="00717B06" w:rsidRDefault="00A10A7E" w:rsidP="00A10A7E">
      <w:pPr>
        <w:jc w:val="both"/>
        <w:rPr>
          <w:rFonts w:ascii="Times New Roman" w:hAnsi="Times New Roman"/>
          <w:lang w:val="sr-Cyrl-CS"/>
        </w:rPr>
      </w:pPr>
      <w:r w:rsidRPr="00717B06">
        <w:rPr>
          <w:rFonts w:ascii="Times New Roman" w:hAnsi="Times New Roman"/>
          <w:b/>
          <w:i/>
          <w:lang w:val="ru-RU"/>
        </w:rPr>
        <w:t>Испитаник БГ</w:t>
      </w:r>
      <w:r w:rsidRPr="00717B06">
        <w:rPr>
          <w:rFonts w:ascii="Times New Roman" w:hAnsi="Times New Roman"/>
          <w:lang w:val="sr-Cyrl-CS"/>
        </w:rPr>
        <w:t xml:space="preserve">: Досадашњим радом полиције и применом мера превенције нису постигнути значајни превентивни ефекти у Полицијској управи за град Београд. Превентивни ефекти нису постигнути због изостанка примене превентивних активности у свакодневном раду полиције и оптерећености полиције другим пословима и задацима. </w:t>
      </w:r>
      <w:r w:rsidRPr="00717B06">
        <w:rPr>
          <w:rFonts w:ascii="Times New Roman" w:hAnsi="Times New Roman"/>
          <w:b/>
          <w:i/>
          <w:lang w:val="sr-Cyrl-CS"/>
        </w:rPr>
        <w:t>Испитаник НС</w:t>
      </w:r>
      <w:r w:rsidRPr="00717B06">
        <w:rPr>
          <w:rFonts w:ascii="Times New Roman" w:hAnsi="Times New Roman"/>
          <w:i/>
          <w:lang w:val="sr-Cyrl-CS"/>
        </w:rPr>
        <w:t xml:space="preserve">: </w:t>
      </w:r>
      <w:r w:rsidRPr="00717B06">
        <w:rPr>
          <w:rFonts w:ascii="Times New Roman" w:hAnsi="Times New Roman"/>
          <w:lang w:val="sr-Cyrl-CS"/>
        </w:rPr>
        <w:t xml:space="preserve">На плану превенције, од стране Полицијске управе Нови Сад, </w:t>
      </w:r>
      <w:r w:rsidRPr="00717B06">
        <w:rPr>
          <w:rFonts w:ascii="Times New Roman" w:hAnsi="Times New Roman"/>
          <w:lang w:val="sr-Cyrl-CS"/>
        </w:rPr>
        <w:lastRenderedPageBreak/>
        <w:t>организована су предавања у школама, реализовано је неколико пројеката, организоване су трибине и семинари у којима су учествовали представници локалних власти, али већих превентивних ефеката није било.</w:t>
      </w:r>
    </w:p>
    <w:p w:rsidR="00A10A7E" w:rsidRPr="00717B06" w:rsidRDefault="00A10A7E" w:rsidP="00A10A7E">
      <w:pPr>
        <w:jc w:val="both"/>
        <w:rPr>
          <w:rFonts w:ascii="Times New Roman" w:hAnsi="Times New Roman"/>
          <w:lang w:val="sr-Cyrl-CS"/>
        </w:rPr>
      </w:pPr>
      <w:r w:rsidRPr="00717B06">
        <w:rPr>
          <w:rFonts w:ascii="Times New Roman" w:hAnsi="Times New Roman"/>
          <w:b/>
          <w:i/>
          <w:lang w:val="sr-Cyrl-CS"/>
        </w:rPr>
        <w:t>Испитаник НШ</w:t>
      </w:r>
      <w:r w:rsidRPr="00717B06">
        <w:rPr>
          <w:rFonts w:ascii="Times New Roman" w:hAnsi="Times New Roman"/>
          <w:i/>
          <w:lang w:val="sr-Cyrl-CS"/>
        </w:rPr>
        <w:t>:</w:t>
      </w:r>
      <w:r w:rsidRPr="00717B06">
        <w:rPr>
          <w:rFonts w:ascii="Times New Roman" w:hAnsi="Times New Roman"/>
          <w:lang w:val="sr-Cyrl-CS"/>
        </w:rPr>
        <w:t xml:space="preserve"> Уочљиви су одређени превентивни ефекти, пре свега на плану безбедности најмлађих који су резултат реализованих пројеката „</w:t>
      </w:r>
      <w:r w:rsidRPr="00717B06">
        <w:rPr>
          <w:rFonts w:ascii="Times New Roman" w:hAnsi="Times New Roman"/>
          <w:i/>
          <w:lang w:val="sr-Cyrl-CS"/>
        </w:rPr>
        <w:t>Школа без дроге и насиља</w:t>
      </w:r>
      <w:r w:rsidRPr="00717B06">
        <w:rPr>
          <w:rFonts w:ascii="Times New Roman" w:hAnsi="Times New Roman"/>
          <w:lang w:val="sr-Cyrl-CS"/>
        </w:rPr>
        <w:t>“, „</w:t>
      </w:r>
      <w:r w:rsidRPr="00717B06">
        <w:rPr>
          <w:rFonts w:ascii="Times New Roman" w:hAnsi="Times New Roman"/>
          <w:i/>
          <w:lang w:val="sr-Cyrl-CS"/>
        </w:rPr>
        <w:t>Стоп вршњачком насиљу</w:t>
      </w:r>
      <w:r w:rsidRPr="00717B06">
        <w:rPr>
          <w:rFonts w:ascii="Times New Roman" w:hAnsi="Times New Roman"/>
          <w:lang w:val="sr-Cyrl-CS"/>
        </w:rPr>
        <w:t>“ и „</w:t>
      </w:r>
      <w:r w:rsidRPr="00717B06">
        <w:rPr>
          <w:rFonts w:ascii="Times New Roman" w:hAnsi="Times New Roman"/>
          <w:i/>
          <w:lang w:val="sr-Cyrl-CS"/>
        </w:rPr>
        <w:t>Безбедна улица - безбедан град</w:t>
      </w:r>
      <w:r w:rsidRPr="00717B06">
        <w:rPr>
          <w:rFonts w:ascii="Times New Roman" w:hAnsi="Times New Roman"/>
          <w:lang w:val="sr-Cyrl-CS"/>
        </w:rPr>
        <w:t>“</w:t>
      </w:r>
      <w:r>
        <w:rPr>
          <w:rStyle w:val="FootnoteReference"/>
          <w:rFonts w:ascii="Times New Roman" w:hAnsi="Times New Roman"/>
          <w:lang w:val="sr-Cyrl-CS"/>
        </w:rPr>
        <w:footnoteReference w:id="160"/>
      </w:r>
      <w:r w:rsidRPr="00717B06">
        <w:rPr>
          <w:rFonts w:ascii="Times New Roman" w:hAnsi="Times New Roman"/>
          <w:lang w:val="sr-Cyrl-CS"/>
        </w:rPr>
        <w:t xml:space="preserve">. Превентивни ефекти могу се уочити у евиденцијама кроз смањење броја извршених прекршаја и кривичних дела у којима су учествовала малолетна лица, пре свега ученици школа, као и лица ромске популације. </w:t>
      </w:r>
    </w:p>
    <w:p w:rsidR="00A10A7E" w:rsidRDefault="00A10A7E" w:rsidP="00A10A7E">
      <w:pPr>
        <w:jc w:val="both"/>
        <w:rPr>
          <w:rFonts w:ascii="Times New Roman" w:hAnsi="Times New Roman"/>
          <w:lang w:val="sr-Cyrl-CS"/>
        </w:rPr>
      </w:pPr>
      <w:r w:rsidRPr="00717B06">
        <w:rPr>
          <w:rFonts w:ascii="Times New Roman" w:hAnsi="Times New Roman"/>
          <w:b/>
          <w:i/>
          <w:lang w:val="sr-Cyrl-CS"/>
        </w:rPr>
        <w:t>Испитаник КГ</w:t>
      </w:r>
      <w:r w:rsidRPr="00717B06">
        <w:rPr>
          <w:rFonts w:ascii="Times New Roman" w:hAnsi="Times New Roman"/>
          <w:i/>
          <w:lang w:val="sr-Cyrl-CS"/>
        </w:rPr>
        <w:t>:</w:t>
      </w:r>
      <w:r w:rsidRPr="00717B06">
        <w:rPr>
          <w:rFonts w:ascii="Times New Roman" w:hAnsi="Times New Roman"/>
          <w:lang w:val="sr-Cyrl-CS"/>
        </w:rPr>
        <w:t xml:space="preserve"> Полицијски службеник задужен за организацију и праћење превентивног рада и рада полиције у заједници, реализовао је</w:t>
      </w:r>
      <w:r w:rsidRPr="00717B06">
        <w:rPr>
          <w:rFonts w:ascii="Times New Roman" w:hAnsi="Times New Roman"/>
          <w:i/>
          <w:lang w:val="sr-Cyrl-CS"/>
        </w:rPr>
        <w:t xml:space="preserve"> </w:t>
      </w:r>
      <w:r w:rsidRPr="00717B06">
        <w:rPr>
          <w:rFonts w:ascii="Times New Roman" w:hAnsi="Times New Roman"/>
          <w:lang w:val="sr-Cyrl-CS"/>
        </w:rPr>
        <w:t xml:space="preserve">више трибина и предавања у школама, па је сигурно било ефеката његовог рада. </w:t>
      </w:r>
    </w:p>
    <w:p w:rsidR="00A10A7E" w:rsidRPr="00717B06" w:rsidRDefault="00A10A7E" w:rsidP="00A10A7E">
      <w:pPr>
        <w:jc w:val="both"/>
        <w:rPr>
          <w:rFonts w:ascii="Times New Roman" w:hAnsi="Times New Roman"/>
        </w:rPr>
      </w:pPr>
      <w:r w:rsidRPr="00717B06">
        <w:rPr>
          <w:rFonts w:ascii="Times New Roman" w:hAnsi="Times New Roman"/>
          <w:b/>
          <w:i/>
          <w:lang w:val="sr-Cyrl-CS"/>
        </w:rPr>
        <w:t>Испитаник УП</w:t>
      </w:r>
      <w:r w:rsidRPr="00717B06">
        <w:rPr>
          <w:rFonts w:ascii="Times New Roman" w:hAnsi="Times New Roman"/>
          <w:i/>
          <w:lang w:val="sr-Cyrl-CS"/>
        </w:rPr>
        <w:t>:</w:t>
      </w:r>
      <w:r w:rsidRPr="00717B06">
        <w:rPr>
          <w:rFonts w:ascii="Times New Roman" w:hAnsi="Times New Roman"/>
          <w:lang w:val="sr-Cyrl-CS"/>
        </w:rPr>
        <w:t xml:space="preserve"> Нажалост, механизми мерења превентивних активн</w:t>
      </w:r>
      <w:r w:rsidR="009529F3">
        <w:rPr>
          <w:rFonts w:ascii="Times New Roman" w:hAnsi="Times New Roman"/>
          <w:lang w:val="sr-Cyrl-CS"/>
        </w:rPr>
        <w:t>о</w:t>
      </w:r>
      <w:r w:rsidRPr="00717B06">
        <w:rPr>
          <w:rFonts w:ascii="Times New Roman" w:hAnsi="Times New Roman"/>
          <w:lang w:val="sr-Cyrl-CS"/>
        </w:rPr>
        <w:t>сти нису стандардизовани, не само код нас, него и код полиција са којима сарађујемо, зато је тешко говорити о резултатима превентивних активности, а да се при томе пруже егзактни показатељи.</w:t>
      </w:r>
    </w:p>
    <w:p w:rsidR="00A10A7E" w:rsidRPr="000E1000" w:rsidRDefault="00A10A7E" w:rsidP="00A10A7E">
      <w:pPr>
        <w:jc w:val="both"/>
        <w:rPr>
          <w:rFonts w:ascii="Times New Roman" w:hAnsi="Times New Roman"/>
          <w:i/>
          <w:lang w:val="sr-Cyrl-CS"/>
        </w:rPr>
      </w:pPr>
      <w:r>
        <w:rPr>
          <w:rFonts w:ascii="Times New Roman" w:hAnsi="Times New Roman"/>
          <w:lang w:val="sr-Cyrl-CS"/>
        </w:rPr>
        <w:tab/>
      </w:r>
      <w:r w:rsidRPr="000E1000">
        <w:rPr>
          <w:rFonts w:ascii="Times New Roman" w:hAnsi="Times New Roman"/>
          <w:i/>
          <w:lang w:val="sr-Cyrl-CS"/>
        </w:rPr>
        <w:t>Од периода примене концепта рада полиције у</w:t>
      </w:r>
      <w:r>
        <w:rPr>
          <w:rFonts w:ascii="Times New Roman" w:hAnsi="Times New Roman"/>
          <w:i/>
          <w:lang w:val="sr-Cyrl-CS"/>
        </w:rPr>
        <w:t xml:space="preserve"> заједници у Републици Србији, </w:t>
      </w:r>
      <w:r w:rsidRPr="000E1000">
        <w:rPr>
          <w:rFonts w:ascii="Times New Roman" w:hAnsi="Times New Roman"/>
          <w:i/>
          <w:lang w:val="sr-Cyrl-CS"/>
        </w:rPr>
        <w:t>предузете су одређене активности, међу којима су најзначајније: предавања у школама, одржавање трибина и реализација неколико пројеката проблемски ор</w:t>
      </w:r>
      <w:r w:rsidR="00A347F4">
        <w:rPr>
          <w:rFonts w:ascii="Times New Roman" w:hAnsi="Times New Roman"/>
          <w:i/>
          <w:lang w:val="sr-Cyrl-CS"/>
        </w:rPr>
        <w:t>и</w:t>
      </w:r>
      <w:r w:rsidRPr="000E1000">
        <w:rPr>
          <w:rFonts w:ascii="Times New Roman" w:hAnsi="Times New Roman"/>
          <w:i/>
          <w:lang w:val="sr-Cyrl-CS"/>
        </w:rPr>
        <w:t>јентисаног рада полиције. Предузете активнос</w:t>
      </w:r>
      <w:r>
        <w:rPr>
          <w:rFonts w:ascii="Times New Roman" w:hAnsi="Times New Roman"/>
          <w:i/>
          <w:lang w:val="sr-Cyrl-CS"/>
        </w:rPr>
        <w:t xml:space="preserve">ти у полицијским управама нису </w:t>
      </w:r>
      <w:r w:rsidRPr="000E1000">
        <w:rPr>
          <w:rFonts w:ascii="Times New Roman" w:hAnsi="Times New Roman"/>
          <w:i/>
          <w:lang w:val="sr-Cyrl-CS"/>
        </w:rPr>
        <w:t xml:space="preserve">значајније утицале на остваривање било каквих превентивних ефеката, </w:t>
      </w:r>
      <w:r w:rsidRPr="00F33DFE">
        <w:rPr>
          <w:rFonts w:ascii="Times New Roman" w:hAnsi="Times New Roman"/>
          <w:i/>
          <w:lang w:val="sr-Cyrl-CS"/>
        </w:rPr>
        <w:t>као ни на повећању поверења грађана у полицију. Значајни превентивни ефекти постигнути су</w:t>
      </w:r>
      <w:r w:rsidRPr="000E1000">
        <w:rPr>
          <w:rFonts w:ascii="Times New Roman" w:hAnsi="Times New Roman"/>
          <w:i/>
          <w:lang w:val="sr-Cyrl-CS"/>
        </w:rPr>
        <w:t xml:space="preserve"> у школама и то искључиво кроз активности школских полицајаца и они су манифестовани кроз смањење броја кривичних дела и прекршаја извршених у школама и око школа. </w:t>
      </w:r>
    </w:p>
    <w:p w:rsidR="00A10A7E" w:rsidRDefault="00A10A7E" w:rsidP="00A10A7E">
      <w:pPr>
        <w:jc w:val="both"/>
        <w:rPr>
          <w:rFonts w:ascii="Times New Roman" w:hAnsi="Times New Roman"/>
          <w:lang w:val="sr-Cyrl-CS"/>
        </w:rPr>
      </w:pPr>
    </w:p>
    <w:p w:rsidR="00A10A7E" w:rsidRDefault="00A10A7E" w:rsidP="00A10A7E">
      <w:pPr>
        <w:ind w:firstLine="720"/>
        <w:jc w:val="both"/>
        <w:rPr>
          <w:rFonts w:ascii="Times New Roman" w:hAnsi="Times New Roman"/>
          <w:lang w:val="sr-Cyrl-CS"/>
        </w:rPr>
      </w:pPr>
      <w:r w:rsidRPr="009C72EC">
        <w:rPr>
          <w:rFonts w:ascii="Times New Roman" w:hAnsi="Times New Roman"/>
          <w:b/>
          <w:lang w:val="sr-Cyrl-CS"/>
        </w:rPr>
        <w:t>4</w:t>
      </w:r>
      <w:r>
        <w:rPr>
          <w:rFonts w:ascii="Times New Roman" w:hAnsi="Times New Roman"/>
          <w:lang w:val="sr-Cyrl-CS"/>
        </w:rPr>
        <w:t>. Од стране полицијских управа до данас су предузимане различите активности на плану превенције и рада полиције у заједници (реализовани су пројекти, кампање, трибине, одржавана су предавања у школама, унапређена је безбедност у школама радом школских полицај</w:t>
      </w:r>
      <w:r w:rsidR="00A347F4">
        <w:rPr>
          <w:rFonts w:ascii="Times New Roman" w:hAnsi="Times New Roman"/>
          <w:lang w:val="sr-Cyrl-CS"/>
        </w:rPr>
        <w:t>аца</w:t>
      </w:r>
      <w:r>
        <w:rPr>
          <w:rFonts w:ascii="Times New Roman" w:hAnsi="Times New Roman"/>
          <w:lang w:val="sr-Cyrl-CS"/>
        </w:rPr>
        <w:t xml:space="preserve"> и друго). Како би се сагледао </w:t>
      </w:r>
      <w:r w:rsidRPr="00101520">
        <w:rPr>
          <w:rFonts w:ascii="Times New Roman" w:hAnsi="Times New Roman"/>
          <w:lang w:val="sr-Cyrl-CS"/>
        </w:rPr>
        <w:t>акт</w:t>
      </w:r>
      <w:r>
        <w:rPr>
          <w:rFonts w:ascii="Times New Roman" w:hAnsi="Times New Roman"/>
          <w:lang w:val="sr-Cyrl-CS"/>
        </w:rPr>
        <w:t>у</w:t>
      </w:r>
      <w:r w:rsidRPr="00101520">
        <w:rPr>
          <w:rFonts w:ascii="Times New Roman" w:hAnsi="Times New Roman"/>
          <w:lang w:val="sr-Cyrl-CS"/>
        </w:rPr>
        <w:t>ел</w:t>
      </w:r>
      <w:r>
        <w:rPr>
          <w:rFonts w:ascii="Times New Roman" w:hAnsi="Times New Roman"/>
          <w:lang w:val="sr-Cyrl-CS"/>
        </w:rPr>
        <w:t>ан начин</w:t>
      </w:r>
      <w:r w:rsidRPr="00101520">
        <w:rPr>
          <w:rFonts w:ascii="Times New Roman" w:hAnsi="Times New Roman"/>
          <w:lang w:val="sr-Cyrl-CS"/>
        </w:rPr>
        <w:t xml:space="preserve"> рада на плану превенције и </w:t>
      </w:r>
      <w:r>
        <w:rPr>
          <w:rFonts w:ascii="Times New Roman" w:hAnsi="Times New Roman"/>
          <w:lang w:val="sr-Cyrl-CS"/>
        </w:rPr>
        <w:t xml:space="preserve">рада </w:t>
      </w:r>
      <w:r w:rsidRPr="00101520">
        <w:rPr>
          <w:rFonts w:ascii="Times New Roman" w:hAnsi="Times New Roman"/>
          <w:lang w:val="sr-Cyrl-CS"/>
        </w:rPr>
        <w:t>полиције у заједници</w:t>
      </w:r>
      <w:r>
        <w:rPr>
          <w:rFonts w:ascii="Times New Roman" w:hAnsi="Times New Roman"/>
          <w:lang w:val="sr-Cyrl-CS"/>
        </w:rPr>
        <w:t>, испитаницима је постављено следеће питање</w:t>
      </w:r>
      <w:r w:rsidRPr="00101520">
        <w:rPr>
          <w:rFonts w:ascii="Times New Roman" w:hAnsi="Times New Roman"/>
          <w:lang w:val="sr-Cyrl-CS"/>
        </w:rPr>
        <w:t xml:space="preserve">: </w:t>
      </w:r>
      <w:r w:rsidRPr="00F52634">
        <w:rPr>
          <w:rFonts w:ascii="Times New Roman" w:hAnsi="Times New Roman"/>
          <w:b/>
          <w:lang w:val="sr-Cyrl-CS"/>
        </w:rPr>
        <w:t>На који начин данас функционише рад полиције у заједници у вашој П</w:t>
      </w:r>
      <w:r>
        <w:rPr>
          <w:rFonts w:ascii="Times New Roman" w:hAnsi="Times New Roman"/>
          <w:b/>
          <w:lang w:val="sr-Cyrl-CS"/>
        </w:rPr>
        <w:t>олицијској управи/</w:t>
      </w:r>
      <w:r w:rsidRPr="00F52634">
        <w:rPr>
          <w:rFonts w:ascii="Times New Roman" w:hAnsi="Times New Roman"/>
          <w:b/>
          <w:lang w:val="sr-Cyrl-CS"/>
        </w:rPr>
        <w:t>Републици Србији</w:t>
      </w:r>
      <w:r w:rsidRPr="00F52634">
        <w:rPr>
          <w:rFonts w:ascii="Times New Roman" w:hAnsi="Times New Roman"/>
          <w:lang w:val="sr-Cyrl-CS"/>
        </w:rPr>
        <w:t>?</w:t>
      </w:r>
    </w:p>
    <w:p w:rsidR="00A10A7E" w:rsidRDefault="00A10A7E" w:rsidP="00A10A7E">
      <w:pPr>
        <w:jc w:val="both"/>
        <w:rPr>
          <w:rFonts w:ascii="Times New Roman" w:hAnsi="Times New Roman"/>
          <w:lang w:val="sr-Cyrl-CS"/>
        </w:rPr>
      </w:pPr>
      <w:r w:rsidRPr="00EE2001">
        <w:rPr>
          <w:rFonts w:ascii="Times New Roman" w:hAnsi="Times New Roman"/>
          <w:b/>
          <w:i/>
          <w:lang w:val="ru-RU"/>
        </w:rPr>
        <w:t>Испитаник БГ</w:t>
      </w:r>
      <w:r w:rsidRPr="00EE2001">
        <w:rPr>
          <w:rFonts w:ascii="Times New Roman" w:hAnsi="Times New Roman"/>
          <w:i/>
          <w:lang w:val="ru-RU"/>
        </w:rPr>
        <w:t>:</w:t>
      </w:r>
      <w:r>
        <w:rPr>
          <w:rFonts w:ascii="Times New Roman" w:hAnsi="Times New Roman"/>
          <w:lang w:val="sr-Cyrl-CS"/>
        </w:rPr>
        <w:t xml:space="preserve"> Рад полиције у заједници у П</w:t>
      </w:r>
      <w:r w:rsidRPr="00682283">
        <w:rPr>
          <w:rFonts w:ascii="Times New Roman" w:hAnsi="Times New Roman"/>
          <w:lang w:val="sr-Cyrl-CS"/>
        </w:rPr>
        <w:t>олицијској управи за град Београд</w:t>
      </w:r>
      <w:r>
        <w:rPr>
          <w:rFonts w:ascii="Times New Roman" w:hAnsi="Times New Roman"/>
          <w:lang w:val="sr-Cyrl-CS"/>
        </w:rPr>
        <w:t xml:space="preserve"> данас функционише путем</w:t>
      </w:r>
      <w:r w:rsidRPr="00682283">
        <w:rPr>
          <w:rFonts w:ascii="Times New Roman" w:hAnsi="Times New Roman"/>
          <w:lang w:val="sr-Cyrl-CS"/>
        </w:rPr>
        <w:t xml:space="preserve"> активности вођа сектора које су усмерене на ко</w:t>
      </w:r>
      <w:r>
        <w:rPr>
          <w:rFonts w:ascii="Times New Roman" w:hAnsi="Times New Roman"/>
          <w:lang w:val="sr-Cyrl-CS"/>
        </w:rPr>
        <w:t>нтакт са п</w:t>
      </w:r>
      <w:r w:rsidR="00677B82">
        <w:rPr>
          <w:rFonts w:ascii="Times New Roman" w:hAnsi="Times New Roman"/>
          <w:lang w:val="sr-Cyrl-CS"/>
        </w:rPr>
        <w:t>редседницима скупштина станара,  на позорнике кроз</w:t>
      </w:r>
      <w:r w:rsidRPr="00F33DFE">
        <w:rPr>
          <w:rFonts w:ascii="Times New Roman" w:hAnsi="Times New Roman"/>
          <w:lang w:val="sr-Cyrl-CS"/>
        </w:rPr>
        <w:t xml:space="preserve"> превентивне обиласке позорничког рејона и објеката на њему, на ангажовања полицијских службеника из различитих линија рада на трибинама</w:t>
      </w:r>
      <w:r w:rsidRPr="00F33DFE">
        <w:rPr>
          <w:rFonts w:ascii="Times New Roman" w:hAnsi="Times New Roman"/>
          <w:b/>
          <w:lang w:val="sr-Cyrl-CS"/>
        </w:rPr>
        <w:t xml:space="preserve"> </w:t>
      </w:r>
      <w:r w:rsidRPr="00F33DFE">
        <w:rPr>
          <w:rFonts w:ascii="Times New Roman" w:hAnsi="Times New Roman"/>
          <w:lang w:val="sr-Cyrl-CS"/>
        </w:rPr>
        <w:t>(у 2013. години одржана је једна</w:t>
      </w:r>
      <w:r w:rsidRPr="00682283">
        <w:rPr>
          <w:rFonts w:ascii="Times New Roman" w:hAnsi="Times New Roman"/>
          <w:lang w:val="sr-Cyrl-CS"/>
        </w:rPr>
        <w:t xml:space="preserve"> трибина за заштиту ж</w:t>
      </w:r>
      <w:r w:rsidR="00677B82">
        <w:rPr>
          <w:rFonts w:ascii="Times New Roman" w:hAnsi="Times New Roman"/>
          <w:lang w:val="sr-Cyrl-CS"/>
        </w:rPr>
        <w:t>ивотиња), одржавање</w:t>
      </w:r>
      <w:r>
        <w:rPr>
          <w:rFonts w:ascii="Times New Roman" w:hAnsi="Times New Roman"/>
          <w:lang w:val="sr-Cyrl-CS"/>
        </w:rPr>
        <w:t xml:space="preserve"> предавања</w:t>
      </w:r>
      <w:r w:rsidRPr="00682283">
        <w:rPr>
          <w:rFonts w:ascii="Times New Roman" w:hAnsi="Times New Roman"/>
          <w:lang w:val="sr-Cyrl-CS"/>
        </w:rPr>
        <w:t xml:space="preserve"> у </w:t>
      </w:r>
      <w:r>
        <w:rPr>
          <w:rFonts w:ascii="Times New Roman" w:hAnsi="Times New Roman"/>
          <w:lang w:val="sr-Cyrl-CS"/>
        </w:rPr>
        <w:t>школама (</w:t>
      </w:r>
      <w:r w:rsidRPr="00682283">
        <w:rPr>
          <w:rFonts w:ascii="Times New Roman" w:hAnsi="Times New Roman"/>
          <w:lang w:val="sr-Cyrl-CS"/>
        </w:rPr>
        <w:t>у 2013</w:t>
      </w:r>
      <w:r>
        <w:rPr>
          <w:rFonts w:ascii="Times New Roman" w:hAnsi="Times New Roman"/>
          <w:lang w:val="sr-Cyrl-CS"/>
        </w:rPr>
        <w:t>.</w:t>
      </w:r>
      <w:r w:rsidRPr="00682283">
        <w:rPr>
          <w:rFonts w:ascii="Times New Roman" w:hAnsi="Times New Roman"/>
          <w:lang w:val="sr-Cyrl-CS"/>
        </w:rPr>
        <w:t xml:space="preserve"> год</w:t>
      </w:r>
      <w:r w:rsidR="00677B82">
        <w:rPr>
          <w:rFonts w:ascii="Times New Roman" w:hAnsi="Times New Roman"/>
          <w:lang w:val="sr-Cyrl-CS"/>
        </w:rPr>
        <w:t>ини одржана су предавања</w:t>
      </w:r>
      <w:r w:rsidRPr="00682283">
        <w:rPr>
          <w:rFonts w:ascii="Times New Roman" w:hAnsi="Times New Roman"/>
          <w:lang w:val="sr-Cyrl-CS"/>
        </w:rPr>
        <w:t xml:space="preserve"> у школама из области наркоманије, електронског насиља и  безбедности саобраћаја)</w:t>
      </w:r>
      <w:r>
        <w:rPr>
          <w:rFonts w:ascii="Times New Roman" w:hAnsi="Times New Roman"/>
          <w:lang w:val="sr-Cyrl-CS"/>
        </w:rPr>
        <w:t>.</w:t>
      </w:r>
    </w:p>
    <w:p w:rsidR="00A10A7E" w:rsidRDefault="00A10A7E" w:rsidP="00A10A7E">
      <w:pPr>
        <w:jc w:val="both"/>
        <w:rPr>
          <w:rFonts w:ascii="Times New Roman" w:hAnsi="Times New Roman"/>
          <w:lang w:val="sr-Cyrl-CS"/>
        </w:rPr>
      </w:pPr>
      <w:r w:rsidRPr="00411023">
        <w:rPr>
          <w:rFonts w:ascii="Times New Roman" w:hAnsi="Times New Roman"/>
          <w:b/>
          <w:i/>
          <w:lang w:val="sr-Cyrl-CS"/>
        </w:rPr>
        <w:t>Испитаник НС</w:t>
      </w:r>
      <w:r w:rsidRPr="00682283">
        <w:rPr>
          <w:rFonts w:ascii="Times New Roman" w:hAnsi="Times New Roman"/>
          <w:i/>
          <w:lang w:val="sr-Cyrl-CS"/>
        </w:rPr>
        <w:t>:</w:t>
      </w:r>
      <w:r w:rsidRPr="00682283">
        <w:rPr>
          <w:rFonts w:ascii="Times New Roman" w:hAnsi="Times New Roman"/>
          <w:lang w:val="sr-Cyrl-CS"/>
        </w:rPr>
        <w:t xml:space="preserve"> Рад полиције у </w:t>
      </w:r>
      <w:r>
        <w:rPr>
          <w:rFonts w:ascii="Times New Roman" w:hAnsi="Times New Roman"/>
          <w:lang w:val="sr-Cyrl-CS"/>
        </w:rPr>
        <w:t>заједници у п</w:t>
      </w:r>
      <w:r w:rsidRPr="00F52634">
        <w:rPr>
          <w:rFonts w:ascii="Times New Roman" w:hAnsi="Times New Roman"/>
          <w:lang w:val="sr-Cyrl-CS"/>
        </w:rPr>
        <w:t>олицијској управи Нови Сад</w:t>
      </w:r>
      <w:r>
        <w:rPr>
          <w:rFonts w:ascii="Times New Roman" w:hAnsi="Times New Roman"/>
          <w:lang w:val="sr-Cyrl-CS"/>
        </w:rPr>
        <w:t xml:space="preserve"> усмерен је на: сарадњу и контакте</w:t>
      </w:r>
      <w:r w:rsidRPr="00682283">
        <w:rPr>
          <w:rFonts w:ascii="Times New Roman" w:hAnsi="Times New Roman"/>
          <w:lang w:val="sr-Cyrl-CS"/>
        </w:rPr>
        <w:t xml:space="preserve"> са предст</w:t>
      </w:r>
      <w:r w:rsidR="009529F3">
        <w:rPr>
          <w:rFonts w:ascii="Times New Roman" w:hAnsi="Times New Roman"/>
          <w:lang w:val="sr-Cyrl-CS"/>
        </w:rPr>
        <w:t>ав</w:t>
      </w:r>
      <w:r w:rsidRPr="00682283">
        <w:rPr>
          <w:rFonts w:ascii="Times New Roman" w:hAnsi="Times New Roman"/>
          <w:lang w:val="sr-Cyrl-CS"/>
        </w:rPr>
        <w:t xml:space="preserve">ницима локалних </w:t>
      </w:r>
      <w:r>
        <w:rPr>
          <w:rFonts w:ascii="Times New Roman" w:hAnsi="Times New Roman"/>
          <w:lang w:val="sr-Cyrl-CS"/>
        </w:rPr>
        <w:t xml:space="preserve">власти, </w:t>
      </w:r>
      <w:r w:rsidRPr="00F33DFE">
        <w:rPr>
          <w:rFonts w:ascii="Times New Roman" w:hAnsi="Times New Roman"/>
          <w:lang w:val="sr-Cyrl-CS"/>
        </w:rPr>
        <w:t>са месним заједницама и угроженим групама (удружењима Р</w:t>
      </w:r>
      <w:r w:rsidRPr="00682283">
        <w:rPr>
          <w:rFonts w:ascii="Times New Roman" w:hAnsi="Times New Roman"/>
          <w:lang w:val="sr-Cyrl-CS"/>
        </w:rPr>
        <w:t>ома, глувих</w:t>
      </w:r>
      <w:r>
        <w:rPr>
          <w:rFonts w:ascii="Times New Roman" w:hAnsi="Times New Roman"/>
          <w:lang w:val="sr-Cyrl-CS"/>
        </w:rPr>
        <w:t xml:space="preserve"> и слично</w:t>
      </w:r>
      <w:r w:rsidRPr="00682283">
        <w:rPr>
          <w:rFonts w:ascii="Times New Roman" w:hAnsi="Times New Roman"/>
          <w:lang w:val="sr-Cyrl-CS"/>
        </w:rPr>
        <w:t xml:space="preserve">), </w:t>
      </w:r>
      <w:r w:rsidR="00677B82">
        <w:rPr>
          <w:rFonts w:ascii="Times New Roman" w:hAnsi="Times New Roman"/>
          <w:lang w:val="sr-Cyrl-CS"/>
        </w:rPr>
        <w:t>Савета</w:t>
      </w:r>
      <w:r w:rsidRPr="00F33DFE">
        <w:rPr>
          <w:rFonts w:ascii="Times New Roman" w:hAnsi="Times New Roman"/>
          <w:lang w:val="sr-Cyrl-CS"/>
        </w:rPr>
        <w:t xml:space="preserve"> за безбедност у ску</w:t>
      </w:r>
      <w:r w:rsidR="009529F3">
        <w:rPr>
          <w:rFonts w:ascii="Times New Roman" w:hAnsi="Times New Roman"/>
          <w:lang w:val="sr-Cyrl-CS"/>
        </w:rPr>
        <w:t>п</w:t>
      </w:r>
      <w:r w:rsidRPr="00F33DFE">
        <w:rPr>
          <w:rFonts w:ascii="Times New Roman" w:hAnsi="Times New Roman"/>
          <w:lang w:val="sr-Cyrl-CS"/>
        </w:rPr>
        <w:t>штини града Новог Сада, на особе са посебним потребама, на председнике</w:t>
      </w:r>
      <w:r>
        <w:rPr>
          <w:rFonts w:ascii="Times New Roman" w:hAnsi="Times New Roman"/>
          <w:lang w:val="sr-Cyrl-CS"/>
        </w:rPr>
        <w:t xml:space="preserve"> скупштин</w:t>
      </w:r>
      <w:r w:rsidRPr="00F33DFE">
        <w:rPr>
          <w:rFonts w:ascii="Times New Roman" w:hAnsi="Times New Roman"/>
          <w:lang w:val="sr-Cyrl-CS"/>
        </w:rPr>
        <w:t>а</w:t>
      </w:r>
      <w:r>
        <w:rPr>
          <w:rFonts w:ascii="Times New Roman" w:hAnsi="Times New Roman"/>
          <w:lang w:val="sr-Cyrl-CS"/>
        </w:rPr>
        <w:t xml:space="preserve"> </w:t>
      </w:r>
      <w:r>
        <w:rPr>
          <w:rFonts w:ascii="Times New Roman" w:hAnsi="Times New Roman"/>
          <w:lang w:val="sr-Cyrl-CS"/>
        </w:rPr>
        <w:lastRenderedPageBreak/>
        <w:t>станара</w:t>
      </w:r>
      <w:r w:rsidRPr="00682283">
        <w:rPr>
          <w:rFonts w:ascii="Times New Roman" w:hAnsi="Times New Roman"/>
          <w:lang w:val="sr-Cyrl-CS"/>
        </w:rPr>
        <w:t>,</w:t>
      </w:r>
      <w:r>
        <w:rPr>
          <w:rFonts w:ascii="Times New Roman" w:hAnsi="Times New Roman"/>
          <w:lang w:val="sr-Cyrl-CS"/>
        </w:rPr>
        <w:t xml:space="preserve"> затим кроз</w:t>
      </w:r>
      <w:r w:rsidRPr="00682283">
        <w:rPr>
          <w:rFonts w:ascii="Times New Roman" w:hAnsi="Times New Roman"/>
          <w:lang w:val="sr-Cyrl-CS"/>
        </w:rPr>
        <w:t xml:space="preserve"> присуство</w:t>
      </w:r>
      <w:r>
        <w:rPr>
          <w:rFonts w:ascii="Times New Roman" w:hAnsi="Times New Roman"/>
          <w:lang w:val="sr-Cyrl-CS"/>
        </w:rPr>
        <w:t xml:space="preserve"> и учешће на</w:t>
      </w:r>
      <w:r w:rsidRPr="00682283">
        <w:rPr>
          <w:rFonts w:ascii="Times New Roman" w:hAnsi="Times New Roman"/>
          <w:lang w:val="sr-Cyrl-CS"/>
        </w:rPr>
        <w:t xml:space="preserve"> седни</w:t>
      </w:r>
      <w:r>
        <w:rPr>
          <w:rFonts w:ascii="Times New Roman" w:hAnsi="Times New Roman"/>
          <w:lang w:val="sr-Cyrl-CS"/>
        </w:rPr>
        <w:t>цама С</w:t>
      </w:r>
      <w:r w:rsidRPr="00682283">
        <w:rPr>
          <w:rFonts w:ascii="Times New Roman" w:hAnsi="Times New Roman"/>
          <w:lang w:val="sr-Cyrl-CS"/>
        </w:rPr>
        <w:t>авета за безбедно</w:t>
      </w:r>
      <w:r>
        <w:rPr>
          <w:rFonts w:ascii="Times New Roman" w:hAnsi="Times New Roman"/>
          <w:lang w:val="sr-Cyrl-CS"/>
        </w:rPr>
        <w:t>ст. Поред наведеног, рад полиције у заједници функционише кроз активности</w:t>
      </w:r>
      <w:r w:rsidRPr="00682283">
        <w:rPr>
          <w:rFonts w:ascii="Times New Roman" w:hAnsi="Times New Roman"/>
          <w:lang w:val="sr-Cyrl-CS"/>
        </w:rPr>
        <w:t xml:space="preserve"> школских полицајаца и сл</w:t>
      </w:r>
      <w:r>
        <w:rPr>
          <w:rFonts w:ascii="Times New Roman" w:hAnsi="Times New Roman"/>
          <w:lang w:val="sr-Cyrl-CS"/>
        </w:rPr>
        <w:t>ично.</w:t>
      </w:r>
    </w:p>
    <w:p w:rsidR="00A10A7E" w:rsidRDefault="00A10A7E" w:rsidP="00A10A7E">
      <w:pPr>
        <w:jc w:val="both"/>
        <w:rPr>
          <w:rFonts w:ascii="Times New Roman" w:hAnsi="Times New Roman"/>
          <w:lang w:val="sr-Cyrl-CS"/>
        </w:rPr>
      </w:pPr>
      <w:r w:rsidRPr="00411023">
        <w:rPr>
          <w:rFonts w:ascii="Times New Roman" w:hAnsi="Times New Roman"/>
          <w:b/>
          <w:i/>
          <w:lang w:val="sr-Cyrl-CS"/>
        </w:rPr>
        <w:t>Испитаник НШ</w:t>
      </w:r>
      <w:r>
        <w:rPr>
          <w:rFonts w:ascii="Times New Roman" w:hAnsi="Times New Roman"/>
          <w:i/>
          <w:lang w:val="sr-Cyrl-CS"/>
        </w:rPr>
        <w:t>:</w:t>
      </w:r>
      <w:r w:rsidRPr="00682283">
        <w:rPr>
          <w:rFonts w:ascii="Times New Roman" w:hAnsi="Times New Roman"/>
          <w:i/>
          <w:lang w:val="sr-Cyrl-CS"/>
        </w:rPr>
        <w:t xml:space="preserve"> </w:t>
      </w:r>
      <w:r>
        <w:rPr>
          <w:rFonts w:ascii="Times New Roman" w:hAnsi="Times New Roman"/>
          <w:lang w:val="sr-Cyrl-CS"/>
        </w:rPr>
        <w:t>Рад полиције у заједници у П</w:t>
      </w:r>
      <w:r w:rsidRPr="00682283">
        <w:rPr>
          <w:rFonts w:ascii="Times New Roman" w:hAnsi="Times New Roman"/>
          <w:lang w:val="sr-Cyrl-CS"/>
        </w:rPr>
        <w:t>олицијској управ</w:t>
      </w:r>
      <w:r>
        <w:rPr>
          <w:rFonts w:ascii="Times New Roman" w:hAnsi="Times New Roman"/>
          <w:lang w:val="sr-Cyrl-CS"/>
        </w:rPr>
        <w:t xml:space="preserve">и Ниш одвија се кроз секторски </w:t>
      </w:r>
      <w:r w:rsidRPr="00682283">
        <w:rPr>
          <w:rFonts w:ascii="Times New Roman" w:hAnsi="Times New Roman"/>
          <w:lang w:val="sr-Cyrl-CS"/>
        </w:rPr>
        <w:t>начин рада, првенствено кроз контак</w:t>
      </w:r>
      <w:r>
        <w:rPr>
          <w:rFonts w:ascii="Times New Roman" w:hAnsi="Times New Roman"/>
          <w:lang w:val="sr-Cyrl-CS"/>
        </w:rPr>
        <w:t xml:space="preserve">те и сарадњу са грађанима на безбедносним </w:t>
      </w:r>
      <w:r w:rsidRPr="00F33DFE">
        <w:rPr>
          <w:rFonts w:ascii="Times New Roman" w:hAnsi="Times New Roman"/>
          <w:lang w:val="sr-Cyrl-CS"/>
        </w:rPr>
        <w:t>секторима, са представницима</w:t>
      </w:r>
      <w:r>
        <w:rPr>
          <w:rFonts w:ascii="Times New Roman" w:hAnsi="Times New Roman"/>
          <w:lang w:val="sr-Cyrl-CS"/>
        </w:rPr>
        <w:t xml:space="preserve"> локалних в</w:t>
      </w:r>
      <w:r w:rsidRPr="00682283">
        <w:rPr>
          <w:rFonts w:ascii="Times New Roman" w:hAnsi="Times New Roman"/>
          <w:lang w:val="sr-Cyrl-CS"/>
        </w:rPr>
        <w:t>л</w:t>
      </w:r>
      <w:r>
        <w:rPr>
          <w:rFonts w:ascii="Times New Roman" w:hAnsi="Times New Roman"/>
          <w:lang w:val="sr-Cyrl-CS"/>
        </w:rPr>
        <w:t>асти, месних заједница</w:t>
      </w:r>
      <w:r w:rsidRPr="00682283">
        <w:rPr>
          <w:rFonts w:ascii="Times New Roman" w:hAnsi="Times New Roman"/>
          <w:lang w:val="sr-Cyrl-CS"/>
        </w:rPr>
        <w:t xml:space="preserve">, службама </w:t>
      </w:r>
      <w:r>
        <w:rPr>
          <w:rFonts w:ascii="Times New Roman" w:hAnsi="Times New Roman"/>
          <w:lang w:val="sr-Cyrl-CS"/>
        </w:rPr>
        <w:t>за обезбеђења правних лица, образов</w:t>
      </w:r>
      <w:r w:rsidRPr="00682283">
        <w:rPr>
          <w:rFonts w:ascii="Times New Roman" w:hAnsi="Times New Roman"/>
          <w:lang w:val="sr-Cyrl-CS"/>
        </w:rPr>
        <w:t xml:space="preserve">ним </w:t>
      </w:r>
      <w:r>
        <w:rPr>
          <w:rFonts w:ascii="Times New Roman" w:hAnsi="Times New Roman"/>
          <w:lang w:val="sr-Cyrl-CS"/>
        </w:rPr>
        <w:t>установама, цент</w:t>
      </w:r>
      <w:r w:rsidRPr="00682283">
        <w:rPr>
          <w:rFonts w:ascii="Times New Roman" w:hAnsi="Times New Roman"/>
          <w:lang w:val="sr-Cyrl-CS"/>
        </w:rPr>
        <w:t>р</w:t>
      </w:r>
      <w:r>
        <w:rPr>
          <w:rFonts w:ascii="Times New Roman" w:hAnsi="Times New Roman"/>
          <w:lang w:val="sr-Cyrl-CS"/>
        </w:rPr>
        <w:t>и</w:t>
      </w:r>
      <w:r w:rsidRPr="00682283">
        <w:rPr>
          <w:rFonts w:ascii="Times New Roman" w:hAnsi="Times New Roman"/>
          <w:lang w:val="sr-Cyrl-CS"/>
        </w:rPr>
        <w:t>ма за социјални рад, удружењима</w:t>
      </w:r>
      <w:r>
        <w:rPr>
          <w:rFonts w:ascii="Times New Roman" w:hAnsi="Times New Roman"/>
          <w:lang w:val="sr-Cyrl-CS"/>
        </w:rPr>
        <w:t xml:space="preserve"> грађана и друго.</w:t>
      </w:r>
    </w:p>
    <w:p w:rsidR="00A10A7E" w:rsidRDefault="00A10A7E" w:rsidP="00A10A7E">
      <w:pPr>
        <w:jc w:val="both"/>
        <w:rPr>
          <w:rFonts w:ascii="Times New Roman" w:hAnsi="Times New Roman"/>
          <w:lang w:val="sr-Cyrl-CS"/>
        </w:rPr>
      </w:pPr>
      <w:r w:rsidRPr="00411023">
        <w:rPr>
          <w:rFonts w:ascii="Times New Roman" w:hAnsi="Times New Roman"/>
          <w:b/>
          <w:i/>
          <w:lang w:val="sr-Cyrl-CS"/>
        </w:rPr>
        <w:t>Испитаник КГ</w:t>
      </w:r>
      <w:r>
        <w:rPr>
          <w:rFonts w:ascii="Times New Roman" w:hAnsi="Times New Roman"/>
          <w:b/>
          <w:i/>
          <w:lang w:val="sr-Cyrl-CS"/>
        </w:rPr>
        <w:t>:</w:t>
      </w:r>
      <w:r>
        <w:rPr>
          <w:rFonts w:ascii="Times New Roman" w:hAnsi="Times New Roman"/>
          <w:lang w:val="sr-Cyrl-CS"/>
        </w:rPr>
        <w:t xml:space="preserve"> </w:t>
      </w:r>
      <w:r w:rsidRPr="00F33DFE">
        <w:rPr>
          <w:rFonts w:ascii="Times New Roman" w:hAnsi="Times New Roman"/>
          <w:lang w:val="sr-Cyrl-CS"/>
        </w:rPr>
        <w:t>А</w:t>
      </w:r>
      <w:r>
        <w:rPr>
          <w:rFonts w:ascii="Times New Roman" w:hAnsi="Times New Roman"/>
          <w:lang w:val="sr-Cyrl-CS"/>
        </w:rPr>
        <w:t>ктивности на плану превенције и рада полиције у заједници сведене су на рад једног полицијског службеника и његове активности нису довољне.</w:t>
      </w:r>
    </w:p>
    <w:p w:rsidR="00A10A7E" w:rsidRDefault="00A10A7E" w:rsidP="00A10A7E">
      <w:pPr>
        <w:jc w:val="both"/>
        <w:rPr>
          <w:rFonts w:ascii="Times New Roman" w:hAnsi="Times New Roman"/>
          <w:lang w:val="sr-Cyrl-CS"/>
        </w:rPr>
      </w:pPr>
      <w:r w:rsidRPr="008B3B40">
        <w:rPr>
          <w:rFonts w:ascii="Times New Roman" w:hAnsi="Times New Roman"/>
          <w:b/>
          <w:i/>
          <w:lang w:val="sr-Cyrl-CS"/>
        </w:rPr>
        <w:t>Испитаник УП</w:t>
      </w:r>
      <w:r w:rsidRPr="00480111">
        <w:rPr>
          <w:rFonts w:ascii="Times New Roman" w:hAnsi="Times New Roman"/>
          <w:i/>
          <w:lang w:val="sr-Cyrl-CS"/>
        </w:rPr>
        <w:t>:</w:t>
      </w:r>
      <w:r w:rsidRPr="00480111">
        <w:rPr>
          <w:rFonts w:ascii="Times New Roman" w:hAnsi="Times New Roman"/>
          <w:lang w:val="sr-Cyrl-CS"/>
        </w:rPr>
        <w:t xml:space="preserve"> Превенција и рад полиције у заједници у Републици Србији функционише: </w:t>
      </w:r>
    </w:p>
    <w:p w:rsidR="00A10A7E" w:rsidRPr="00717B06" w:rsidRDefault="00A10A7E" w:rsidP="00E07718">
      <w:pPr>
        <w:pStyle w:val="ListParagraph"/>
        <w:numPr>
          <w:ilvl w:val="0"/>
          <w:numId w:val="17"/>
        </w:numPr>
        <w:jc w:val="both"/>
        <w:rPr>
          <w:rFonts w:ascii="Times New Roman" w:hAnsi="Times New Roman"/>
          <w:lang w:val="sr-Cyrl-CS"/>
        </w:rPr>
      </w:pPr>
      <w:r w:rsidRPr="00717B06">
        <w:rPr>
          <w:rFonts w:ascii="Times New Roman" w:hAnsi="Times New Roman"/>
          <w:lang w:val="sr-Cyrl-CS"/>
        </w:rPr>
        <w:t>кроз сарадњу са грађанима, са локалном самоуправом и организацијама цивилног друштва. Сарадња са наведеним субјектима не зависи само од полиције, иако је неспорна и спремност полиције за сарадњу и иницијатива коју полиција покреће. Закон о полицији обавезао је полицију да сарађује са грађанима и осталим субјектима, али остали субјекти немају никакву обавезу, већ се она своди на друштвену одговорност да сарађују са полицијом;</w:t>
      </w:r>
    </w:p>
    <w:p w:rsidR="00A10A7E" w:rsidRPr="00717B06" w:rsidRDefault="00A10A7E" w:rsidP="00E07718">
      <w:pPr>
        <w:pStyle w:val="ListParagraph"/>
        <w:numPr>
          <w:ilvl w:val="0"/>
          <w:numId w:val="17"/>
        </w:numPr>
        <w:jc w:val="both"/>
        <w:rPr>
          <w:rFonts w:ascii="Times New Roman" w:hAnsi="Times New Roman"/>
          <w:lang w:val="sr-Cyrl-CS"/>
        </w:rPr>
      </w:pPr>
      <w:r w:rsidRPr="00717B06">
        <w:rPr>
          <w:rFonts w:ascii="Times New Roman" w:hAnsi="Times New Roman"/>
          <w:lang w:val="sr-Cyrl-CS"/>
        </w:rPr>
        <w:t xml:space="preserve">кроз сталну доступност полиције и интервентно реаговање. Отворено је питање  видљивости полиције на терену као и питање брзине реаговања на позиве, али је свакако присутно настојање полиције да скрати време од позива до изласка на лице места; </w:t>
      </w:r>
    </w:p>
    <w:p w:rsidR="00A10A7E" w:rsidRPr="00717B06" w:rsidRDefault="00A10A7E" w:rsidP="00E07718">
      <w:pPr>
        <w:pStyle w:val="ListParagraph"/>
        <w:numPr>
          <w:ilvl w:val="0"/>
          <w:numId w:val="17"/>
        </w:numPr>
        <w:jc w:val="both"/>
        <w:rPr>
          <w:rFonts w:ascii="Times New Roman" w:hAnsi="Times New Roman"/>
          <w:lang w:val="sr-Cyrl-CS"/>
        </w:rPr>
      </w:pPr>
      <w:r w:rsidRPr="00717B06">
        <w:rPr>
          <w:rFonts w:ascii="Times New Roman" w:hAnsi="Times New Roman"/>
          <w:lang w:val="sr-Cyrl-CS"/>
        </w:rPr>
        <w:t xml:space="preserve">кроз активност појединачних пројеката и то оних које полиција сама иницира и у које укључује заинтересоване и спремне стране, али и пројекте које иницирају други субјекти (организације цивилног друштва и локалне самоуправе) у којима полиција учествује на њихов предлог; </w:t>
      </w:r>
    </w:p>
    <w:p w:rsidR="00A10A7E" w:rsidRPr="00717B06" w:rsidRDefault="00A10A7E" w:rsidP="00E07718">
      <w:pPr>
        <w:pStyle w:val="ListParagraph"/>
        <w:numPr>
          <w:ilvl w:val="0"/>
          <w:numId w:val="17"/>
        </w:numPr>
        <w:jc w:val="both"/>
        <w:rPr>
          <w:rFonts w:ascii="Times New Roman" w:hAnsi="Times New Roman"/>
          <w:lang w:val="sr-Cyrl-CS"/>
        </w:rPr>
      </w:pPr>
      <w:r w:rsidRPr="00717B06">
        <w:rPr>
          <w:rFonts w:ascii="Times New Roman" w:hAnsi="Times New Roman"/>
          <w:lang w:val="sr-Cyrl-CS"/>
        </w:rPr>
        <w:t>кроз непосредно ангажовање полицијских службеника на унапређењу безбедности појединих субјеката као што су учениц</w:t>
      </w:r>
      <w:r w:rsidR="00677B82">
        <w:rPr>
          <w:rFonts w:ascii="Times New Roman" w:hAnsi="Times New Roman"/>
          <w:lang w:val="sr-Cyrl-CS"/>
        </w:rPr>
        <w:t>и, школе и посебно рањиве групе</w:t>
      </w:r>
      <w:r w:rsidRPr="00717B06">
        <w:rPr>
          <w:rFonts w:ascii="Times New Roman" w:hAnsi="Times New Roman"/>
          <w:lang w:val="sr-Cyrl-CS"/>
        </w:rPr>
        <w:t>;</w:t>
      </w:r>
    </w:p>
    <w:p w:rsidR="00A10A7E" w:rsidRPr="00717B06" w:rsidRDefault="00A10A7E" w:rsidP="00E07718">
      <w:pPr>
        <w:pStyle w:val="ListParagraph"/>
        <w:numPr>
          <w:ilvl w:val="0"/>
          <w:numId w:val="17"/>
        </w:numPr>
        <w:jc w:val="both"/>
        <w:rPr>
          <w:rFonts w:ascii="Times New Roman" w:hAnsi="Times New Roman"/>
          <w:lang w:val="sr-Cyrl-CS"/>
        </w:rPr>
      </w:pPr>
      <w:r w:rsidRPr="00717B06">
        <w:rPr>
          <w:rFonts w:ascii="Times New Roman" w:hAnsi="Times New Roman"/>
          <w:lang w:val="sr-Cyrl-CS"/>
        </w:rPr>
        <w:t>кроз стално учење полицијских службеника о људским правима и стандардима полицијског поступања.</w:t>
      </w:r>
    </w:p>
    <w:p w:rsidR="00A10A7E" w:rsidRDefault="00A10A7E" w:rsidP="00A10A7E">
      <w:pPr>
        <w:ind w:firstLine="720"/>
        <w:jc w:val="both"/>
        <w:rPr>
          <w:rFonts w:ascii="Times New Roman" w:hAnsi="Times New Roman"/>
          <w:i/>
          <w:color w:val="000000"/>
          <w:lang w:val="sr-Cyrl-CS"/>
        </w:rPr>
      </w:pPr>
      <w:r w:rsidRPr="00A77FC2">
        <w:rPr>
          <w:rFonts w:ascii="Times New Roman" w:hAnsi="Times New Roman"/>
          <w:i/>
          <w:color w:val="000000"/>
          <w:lang w:val="sr-Cyrl-CS"/>
        </w:rPr>
        <w:t xml:space="preserve">Суштина рада полиције у заједници заснива се на решавању основних проблема у локалној </w:t>
      </w:r>
      <w:r w:rsidR="00677B82">
        <w:rPr>
          <w:rFonts w:ascii="Times New Roman" w:hAnsi="Times New Roman"/>
          <w:i/>
          <w:lang w:val="sr-Cyrl-CS"/>
        </w:rPr>
        <w:t>заједници,</w:t>
      </w:r>
      <w:r w:rsidRPr="00F63947">
        <w:rPr>
          <w:rFonts w:ascii="Times New Roman" w:hAnsi="Times New Roman"/>
          <w:i/>
          <w:lang w:val="sr-Cyrl-CS"/>
        </w:rPr>
        <w:t xml:space="preserve"> сарадњ</w:t>
      </w:r>
      <w:r w:rsidR="00677B82">
        <w:rPr>
          <w:rFonts w:ascii="Times New Roman" w:hAnsi="Times New Roman"/>
          <w:i/>
          <w:lang w:val="sr-Cyrl-CS"/>
        </w:rPr>
        <w:t>ом</w:t>
      </w:r>
      <w:r w:rsidRPr="00A77FC2">
        <w:rPr>
          <w:rFonts w:ascii="Times New Roman" w:hAnsi="Times New Roman"/>
          <w:i/>
          <w:color w:val="000000"/>
          <w:lang w:val="sr-Cyrl-CS"/>
        </w:rPr>
        <w:t xml:space="preserve"> с</w:t>
      </w:r>
      <w:r>
        <w:rPr>
          <w:rFonts w:ascii="Times New Roman" w:hAnsi="Times New Roman"/>
          <w:i/>
          <w:color w:val="000000"/>
          <w:lang w:val="sr-Cyrl-CS"/>
        </w:rPr>
        <w:t>а грађанима и другим субјектима</w:t>
      </w:r>
      <w:r w:rsidRPr="00A77FC2">
        <w:rPr>
          <w:rFonts w:ascii="Times New Roman" w:hAnsi="Times New Roman"/>
          <w:i/>
          <w:color w:val="000000"/>
          <w:lang w:val="sr-Cyrl-CS"/>
        </w:rPr>
        <w:t xml:space="preserve"> путем пројеката проблемски ор</w:t>
      </w:r>
      <w:r w:rsidR="00211A37">
        <w:rPr>
          <w:rFonts w:ascii="Times New Roman" w:hAnsi="Times New Roman"/>
          <w:i/>
          <w:color w:val="000000"/>
          <w:lang w:val="sr-Cyrl-CS"/>
        </w:rPr>
        <w:t>и</w:t>
      </w:r>
      <w:r w:rsidRPr="00A77FC2">
        <w:rPr>
          <w:rFonts w:ascii="Times New Roman" w:hAnsi="Times New Roman"/>
          <w:i/>
          <w:color w:val="000000"/>
          <w:lang w:val="sr-Cyrl-CS"/>
        </w:rPr>
        <w:t xml:space="preserve">јентисаног рада полиције или на други начин. У </w:t>
      </w:r>
      <w:r>
        <w:rPr>
          <w:rFonts w:ascii="Times New Roman" w:hAnsi="Times New Roman"/>
          <w:i/>
          <w:color w:val="000000"/>
          <w:lang w:val="sr-Cyrl-CS"/>
        </w:rPr>
        <w:t xml:space="preserve">подручним полицијским управама </w:t>
      </w:r>
      <w:r w:rsidRPr="00A77FC2">
        <w:rPr>
          <w:rFonts w:ascii="Times New Roman" w:hAnsi="Times New Roman"/>
          <w:i/>
          <w:color w:val="000000"/>
          <w:lang w:val="sr-Cyrl-CS"/>
        </w:rPr>
        <w:t>реализује се на</w:t>
      </w:r>
      <w:r>
        <w:rPr>
          <w:rFonts w:ascii="Times New Roman" w:hAnsi="Times New Roman"/>
          <w:i/>
          <w:color w:val="000000"/>
          <w:lang w:val="sr-Cyrl-CS"/>
        </w:rPr>
        <w:t>јчешће један или ни</w:t>
      </w:r>
      <w:r w:rsidRPr="00A77FC2">
        <w:rPr>
          <w:rFonts w:ascii="Times New Roman" w:hAnsi="Times New Roman"/>
          <w:i/>
          <w:color w:val="000000"/>
          <w:lang w:val="sr-Cyrl-CS"/>
        </w:rPr>
        <w:t>један пројекат пробл</w:t>
      </w:r>
      <w:r w:rsidR="009529F3">
        <w:rPr>
          <w:rFonts w:ascii="Times New Roman" w:hAnsi="Times New Roman"/>
          <w:i/>
          <w:color w:val="000000"/>
          <w:lang w:val="sr-Cyrl-CS"/>
        </w:rPr>
        <w:t>емски ор</w:t>
      </w:r>
      <w:r w:rsidR="00DF1F9A">
        <w:rPr>
          <w:rFonts w:ascii="Times New Roman" w:hAnsi="Times New Roman"/>
          <w:i/>
          <w:color w:val="000000"/>
          <w:lang w:val="sr-Cyrl-CS"/>
        </w:rPr>
        <w:t>и</w:t>
      </w:r>
      <w:r>
        <w:rPr>
          <w:rFonts w:ascii="Times New Roman" w:hAnsi="Times New Roman"/>
          <w:i/>
          <w:color w:val="000000"/>
          <w:lang w:val="sr-Cyrl-CS"/>
        </w:rPr>
        <w:t>ј</w:t>
      </w:r>
      <w:r w:rsidR="009529F3">
        <w:rPr>
          <w:rFonts w:ascii="Times New Roman" w:hAnsi="Times New Roman"/>
          <w:i/>
          <w:color w:val="000000"/>
          <w:lang w:val="sr-Cyrl-CS"/>
        </w:rPr>
        <w:t>е</w:t>
      </w:r>
      <w:r>
        <w:rPr>
          <w:rFonts w:ascii="Times New Roman" w:hAnsi="Times New Roman"/>
          <w:i/>
          <w:color w:val="000000"/>
          <w:lang w:val="sr-Cyrl-CS"/>
        </w:rPr>
        <w:t xml:space="preserve">нтисаног рада у току </w:t>
      </w:r>
      <w:r w:rsidRPr="00A77FC2">
        <w:rPr>
          <w:rFonts w:ascii="Times New Roman" w:hAnsi="Times New Roman"/>
          <w:i/>
          <w:color w:val="000000"/>
          <w:lang w:val="sr-Cyrl-CS"/>
        </w:rPr>
        <w:t>календарске године и они представљају више задовољење форме него што се њима постижу било какви превентивни ефекти. Обилас</w:t>
      </w:r>
      <w:r>
        <w:rPr>
          <w:rFonts w:ascii="Times New Roman" w:hAnsi="Times New Roman"/>
          <w:i/>
          <w:color w:val="000000"/>
          <w:lang w:val="sr-Cyrl-CS"/>
        </w:rPr>
        <w:t>ци безбедносног сектора, сарадња,</w:t>
      </w:r>
      <w:r w:rsidRPr="00A77FC2">
        <w:rPr>
          <w:rFonts w:ascii="Times New Roman" w:hAnsi="Times New Roman"/>
          <w:i/>
          <w:color w:val="000000"/>
          <w:lang w:val="sr-Cyrl-CS"/>
        </w:rPr>
        <w:t xml:space="preserve">  контакти са грађа</w:t>
      </w:r>
      <w:r w:rsidR="009529F3">
        <w:rPr>
          <w:rFonts w:ascii="Times New Roman" w:hAnsi="Times New Roman"/>
          <w:i/>
          <w:color w:val="000000"/>
          <w:lang w:val="sr-Cyrl-CS"/>
        </w:rPr>
        <w:t>н</w:t>
      </w:r>
      <w:r w:rsidRPr="00A77FC2">
        <w:rPr>
          <w:rFonts w:ascii="Times New Roman" w:hAnsi="Times New Roman"/>
          <w:i/>
          <w:color w:val="000000"/>
          <w:lang w:val="sr-Cyrl-CS"/>
        </w:rPr>
        <w:t>има и другим су</w:t>
      </w:r>
      <w:r>
        <w:rPr>
          <w:rFonts w:ascii="Times New Roman" w:hAnsi="Times New Roman"/>
          <w:i/>
          <w:color w:val="000000"/>
          <w:lang w:val="sr-Cyrl-CS"/>
        </w:rPr>
        <w:t xml:space="preserve">бјектима у локалној заједници, </w:t>
      </w:r>
      <w:r w:rsidRPr="00A77FC2">
        <w:rPr>
          <w:rFonts w:ascii="Times New Roman" w:hAnsi="Times New Roman"/>
          <w:i/>
          <w:color w:val="000000"/>
          <w:lang w:val="sr-Cyrl-CS"/>
        </w:rPr>
        <w:t xml:space="preserve">активности школских полицајаца, не представљају рад полиције у заједници, већ активности које су уобичајене за свакодневни рад полиције. На основу одговора на прва </w:t>
      </w:r>
      <w:r w:rsidRPr="00F63947">
        <w:rPr>
          <w:rFonts w:ascii="Times New Roman" w:hAnsi="Times New Roman"/>
          <w:i/>
          <w:lang w:val="sr-Cyrl-CS"/>
        </w:rPr>
        <w:t>четири п</w:t>
      </w:r>
      <w:r w:rsidRPr="00A77FC2">
        <w:rPr>
          <w:rFonts w:ascii="Times New Roman" w:hAnsi="Times New Roman"/>
          <w:i/>
          <w:color w:val="000000"/>
          <w:lang w:val="sr-Cyrl-CS"/>
        </w:rPr>
        <w:t>итања, може се закључити да рад полиције у</w:t>
      </w:r>
      <w:r>
        <w:rPr>
          <w:rFonts w:ascii="Times New Roman" w:hAnsi="Times New Roman"/>
          <w:i/>
          <w:color w:val="000000"/>
          <w:lang w:val="sr-Cyrl-CS"/>
        </w:rPr>
        <w:t xml:space="preserve"> заједници у Републици Србији, никада није био </w:t>
      </w:r>
      <w:r w:rsidRPr="00A77FC2">
        <w:rPr>
          <w:rFonts w:ascii="Times New Roman" w:hAnsi="Times New Roman"/>
          <w:i/>
          <w:color w:val="000000"/>
          <w:lang w:val="sr-Cyrl-CS"/>
        </w:rPr>
        <w:t>заступљен</w:t>
      </w:r>
      <w:r>
        <w:rPr>
          <w:rFonts w:ascii="Times New Roman" w:hAnsi="Times New Roman"/>
          <w:i/>
          <w:color w:val="000000"/>
          <w:lang w:val="sr-Cyrl-CS"/>
        </w:rPr>
        <w:t xml:space="preserve"> у пуној мери и на прави начин, као и </w:t>
      </w:r>
      <w:r w:rsidRPr="00A77FC2">
        <w:rPr>
          <w:rFonts w:ascii="Times New Roman" w:hAnsi="Times New Roman"/>
          <w:i/>
          <w:color w:val="000000"/>
          <w:lang w:val="sr-Cyrl-CS"/>
        </w:rPr>
        <w:t>да испитаници у полицијским управама недовољно познају суштину рада полиције у заједници.</w:t>
      </w:r>
    </w:p>
    <w:p w:rsidR="00FD764F" w:rsidRDefault="00FD764F" w:rsidP="00A10A7E">
      <w:pPr>
        <w:ind w:firstLine="720"/>
        <w:jc w:val="both"/>
        <w:rPr>
          <w:rFonts w:ascii="Times New Roman" w:hAnsi="Times New Roman"/>
          <w:i/>
          <w:color w:val="000000"/>
          <w:lang w:val="sr-Cyrl-CS"/>
        </w:rPr>
      </w:pPr>
    </w:p>
    <w:p w:rsidR="00FD764F" w:rsidRPr="00A77FC2" w:rsidRDefault="00FD764F" w:rsidP="00A10A7E">
      <w:pPr>
        <w:ind w:firstLine="720"/>
        <w:jc w:val="both"/>
        <w:rPr>
          <w:rFonts w:ascii="Times New Roman" w:hAnsi="Times New Roman"/>
          <w:i/>
          <w:color w:val="000000"/>
          <w:lang w:val="sr-Cyrl-CS"/>
        </w:rPr>
      </w:pPr>
    </w:p>
    <w:p w:rsidR="00A10A7E" w:rsidRPr="00F920E6" w:rsidRDefault="00A10A7E" w:rsidP="00A10A7E">
      <w:pPr>
        <w:ind w:firstLine="720"/>
        <w:jc w:val="both"/>
        <w:rPr>
          <w:rFonts w:ascii="Times New Roman" w:hAnsi="Times New Roman"/>
          <w:color w:val="000000"/>
          <w:lang w:val="sr-Cyrl-CS"/>
        </w:rPr>
      </w:pPr>
    </w:p>
    <w:p w:rsidR="00A10A7E" w:rsidRDefault="00A10A7E" w:rsidP="00A10A7E">
      <w:pPr>
        <w:jc w:val="both"/>
        <w:rPr>
          <w:rFonts w:ascii="Times New Roman" w:hAnsi="Times New Roman"/>
          <w:lang w:val="sr-Cyrl-CS"/>
        </w:rPr>
      </w:pPr>
      <w:r>
        <w:rPr>
          <w:rFonts w:ascii="Times New Roman" w:hAnsi="Times New Roman"/>
          <w:lang w:val="sr-Cyrl-CS"/>
        </w:rPr>
        <w:lastRenderedPageBreak/>
        <w:tab/>
      </w:r>
      <w:r w:rsidRPr="00FE639D">
        <w:rPr>
          <w:rFonts w:ascii="Times New Roman" w:hAnsi="Times New Roman"/>
          <w:b/>
          <w:lang w:val="sr-Cyrl-CS"/>
        </w:rPr>
        <w:t>5</w:t>
      </w:r>
      <w:r>
        <w:rPr>
          <w:rFonts w:ascii="Times New Roman" w:hAnsi="Times New Roman"/>
          <w:lang w:val="sr-Cyrl-CS"/>
        </w:rPr>
        <w:t xml:space="preserve">. </w:t>
      </w:r>
      <w:r w:rsidRPr="00717B06">
        <w:rPr>
          <w:rFonts w:ascii="Times New Roman" w:hAnsi="Times New Roman"/>
          <w:lang w:val="sr-Cyrl-CS"/>
        </w:rPr>
        <w:t xml:space="preserve">У свакој линији рада полиције постоје проблеми који утичу на њено функционисање. Испитаницима је, ради сагледавања проблема присутних у обављању послова превенције и рада полиције у заједници, постављено питање које је гласило: </w:t>
      </w:r>
      <w:r w:rsidRPr="00717B06">
        <w:rPr>
          <w:rFonts w:ascii="Times New Roman" w:hAnsi="Times New Roman"/>
          <w:b/>
          <w:lang w:val="sr-Cyrl-CS"/>
        </w:rPr>
        <w:t>Који  проблеми су данас присутни у раду полиције у заједници и на који начин би требало решавати актуелне проблеме</w:t>
      </w:r>
      <w:r w:rsidRPr="00717B06">
        <w:rPr>
          <w:rFonts w:ascii="Times New Roman" w:hAnsi="Times New Roman"/>
          <w:lang w:val="sr-Cyrl-CS"/>
        </w:rPr>
        <w:t>?</w:t>
      </w:r>
    </w:p>
    <w:p w:rsidR="00A10A7E" w:rsidRDefault="00A10A7E" w:rsidP="00A10A7E">
      <w:pPr>
        <w:jc w:val="both"/>
        <w:rPr>
          <w:rFonts w:ascii="Times New Roman" w:hAnsi="Times New Roman"/>
          <w:lang w:val="sr-Cyrl-CS"/>
        </w:rPr>
      </w:pPr>
      <w:r w:rsidRPr="00EE2001">
        <w:rPr>
          <w:rFonts w:ascii="Times New Roman" w:hAnsi="Times New Roman"/>
          <w:b/>
          <w:i/>
          <w:lang w:val="ru-RU"/>
        </w:rPr>
        <w:t>Испитаник БГ</w:t>
      </w:r>
      <w:r w:rsidRPr="00EE2001">
        <w:rPr>
          <w:rFonts w:ascii="Times New Roman" w:hAnsi="Times New Roman"/>
          <w:i/>
          <w:lang w:val="ru-RU"/>
        </w:rPr>
        <w:t xml:space="preserve">: </w:t>
      </w:r>
      <w:r>
        <w:rPr>
          <w:rFonts w:ascii="Times New Roman" w:hAnsi="Times New Roman"/>
          <w:lang w:val="sr-Cyrl-CS"/>
        </w:rPr>
        <w:t xml:space="preserve">У </w:t>
      </w:r>
      <w:r w:rsidRPr="001E5D7D">
        <w:rPr>
          <w:rFonts w:ascii="Times New Roman" w:hAnsi="Times New Roman"/>
          <w:lang w:val="sr-Cyrl-CS"/>
        </w:rPr>
        <w:t>раду полиције не даје</w:t>
      </w:r>
      <w:r>
        <w:rPr>
          <w:rFonts w:ascii="Times New Roman" w:hAnsi="Times New Roman"/>
          <w:lang w:val="sr-Cyrl-CS"/>
        </w:rPr>
        <w:t xml:space="preserve"> се</w:t>
      </w:r>
      <w:r w:rsidRPr="001E5D7D">
        <w:rPr>
          <w:rFonts w:ascii="Times New Roman" w:hAnsi="Times New Roman"/>
          <w:lang w:val="sr-Cyrl-CS"/>
        </w:rPr>
        <w:t xml:space="preserve"> приоритет превенцији и </w:t>
      </w:r>
      <w:r>
        <w:rPr>
          <w:rFonts w:ascii="Times New Roman" w:hAnsi="Times New Roman"/>
          <w:lang w:val="sr-Cyrl-CS"/>
        </w:rPr>
        <w:t>раду полиције у заједници, у односу на репресивно поступање. Неопходно је</w:t>
      </w:r>
      <w:r w:rsidRPr="001E5D7D">
        <w:rPr>
          <w:rFonts w:ascii="Times New Roman" w:hAnsi="Times New Roman"/>
          <w:lang w:val="sr-Cyrl-CS"/>
        </w:rPr>
        <w:t xml:space="preserve"> применити концепт рада полиције у</w:t>
      </w:r>
      <w:r>
        <w:rPr>
          <w:rFonts w:ascii="Times New Roman" w:hAnsi="Times New Roman"/>
          <w:lang w:val="sr-Cyrl-CS"/>
        </w:rPr>
        <w:t xml:space="preserve"> заједници</w:t>
      </w:r>
      <w:r w:rsidRPr="001E5D7D">
        <w:rPr>
          <w:rFonts w:ascii="Times New Roman" w:hAnsi="Times New Roman"/>
          <w:lang w:val="sr-Cyrl-CS"/>
        </w:rPr>
        <w:t xml:space="preserve"> </w:t>
      </w:r>
      <w:r w:rsidRPr="00F63947">
        <w:rPr>
          <w:rFonts w:ascii="Times New Roman" w:hAnsi="Times New Roman"/>
          <w:lang w:val="sr-Cyrl-CS"/>
        </w:rPr>
        <w:t>и п</w:t>
      </w:r>
      <w:r w:rsidRPr="001E5D7D">
        <w:rPr>
          <w:rFonts w:ascii="Times New Roman" w:hAnsi="Times New Roman"/>
          <w:lang w:val="sr-Cyrl-CS"/>
        </w:rPr>
        <w:t>риб</w:t>
      </w:r>
      <w:r>
        <w:rPr>
          <w:rFonts w:ascii="Times New Roman" w:hAnsi="Times New Roman"/>
          <w:lang w:val="sr-Cyrl-CS"/>
        </w:rPr>
        <w:t>лижити се грађанима, формирати с</w:t>
      </w:r>
      <w:r w:rsidRPr="001E5D7D">
        <w:rPr>
          <w:rFonts w:ascii="Times New Roman" w:hAnsi="Times New Roman"/>
          <w:lang w:val="sr-Cyrl-CS"/>
        </w:rPr>
        <w:t>авете за безбедност у о</w:t>
      </w:r>
      <w:r>
        <w:rPr>
          <w:rFonts w:ascii="Times New Roman" w:hAnsi="Times New Roman"/>
          <w:lang w:val="sr-Cyrl-CS"/>
        </w:rPr>
        <w:t>пштинама,</w:t>
      </w:r>
      <w:r w:rsidRPr="001E5D7D">
        <w:rPr>
          <w:rFonts w:ascii="Times New Roman" w:hAnsi="Times New Roman"/>
          <w:lang w:val="sr-Cyrl-CS"/>
        </w:rPr>
        <w:t xml:space="preserve"> укључити полицију </w:t>
      </w:r>
      <w:r>
        <w:rPr>
          <w:rFonts w:ascii="Times New Roman" w:hAnsi="Times New Roman"/>
          <w:lang w:val="sr-Cyrl-CS"/>
        </w:rPr>
        <w:t>у рад општинских с</w:t>
      </w:r>
      <w:r w:rsidRPr="001E5D7D">
        <w:rPr>
          <w:rFonts w:ascii="Times New Roman" w:hAnsi="Times New Roman"/>
          <w:lang w:val="sr-Cyrl-CS"/>
        </w:rPr>
        <w:t>авета з</w:t>
      </w:r>
      <w:r>
        <w:rPr>
          <w:rFonts w:ascii="Times New Roman" w:hAnsi="Times New Roman"/>
          <w:lang w:val="sr-Cyrl-CS"/>
        </w:rPr>
        <w:t xml:space="preserve">а безбедност у којима би полиција, заједно са грађанима, решавала проблеме </w:t>
      </w:r>
      <w:r w:rsidRPr="00F63947">
        <w:rPr>
          <w:rFonts w:ascii="Times New Roman" w:hAnsi="Times New Roman"/>
          <w:lang w:val="sr-Cyrl-CS"/>
        </w:rPr>
        <w:t>у заједници</w:t>
      </w:r>
      <w:r>
        <w:rPr>
          <w:rFonts w:ascii="Times New Roman" w:hAnsi="Times New Roman"/>
          <w:lang w:val="sr-Cyrl-CS"/>
        </w:rPr>
        <w:t>.</w:t>
      </w:r>
    </w:p>
    <w:p w:rsidR="00A10A7E" w:rsidRDefault="00A10A7E" w:rsidP="00A10A7E">
      <w:pPr>
        <w:jc w:val="both"/>
        <w:rPr>
          <w:rFonts w:ascii="Times New Roman" w:hAnsi="Times New Roman"/>
          <w:lang w:val="sr-Cyrl-CS"/>
        </w:rPr>
      </w:pPr>
      <w:r w:rsidRPr="00C33844">
        <w:rPr>
          <w:rFonts w:ascii="Times New Roman" w:hAnsi="Times New Roman"/>
          <w:b/>
          <w:i/>
          <w:lang w:val="sr-Cyrl-CS"/>
        </w:rPr>
        <w:t>Испитаник НС</w:t>
      </w:r>
      <w:r>
        <w:rPr>
          <w:rFonts w:ascii="Times New Roman" w:hAnsi="Times New Roman"/>
          <w:i/>
          <w:lang w:val="sr-Cyrl-CS"/>
        </w:rPr>
        <w:t xml:space="preserve">: </w:t>
      </w:r>
      <w:r>
        <w:rPr>
          <w:rFonts w:ascii="Times New Roman" w:hAnsi="Times New Roman"/>
          <w:lang w:val="sr-Cyrl-CS"/>
        </w:rPr>
        <w:t>М</w:t>
      </w:r>
      <w:r w:rsidRPr="00C33844">
        <w:rPr>
          <w:rFonts w:ascii="Times New Roman" w:hAnsi="Times New Roman"/>
          <w:lang w:val="sr-Cyrl-CS"/>
        </w:rPr>
        <w:t>еђу полицијским службеницима не постоји довољна свест о значају превен</w:t>
      </w:r>
      <w:r w:rsidR="009529F3">
        <w:rPr>
          <w:rFonts w:ascii="Times New Roman" w:hAnsi="Times New Roman"/>
          <w:lang w:val="sr-Cyrl-CS"/>
        </w:rPr>
        <w:t>ције и проблемски ор</w:t>
      </w:r>
      <w:r w:rsidR="00211A37">
        <w:rPr>
          <w:rFonts w:ascii="Times New Roman" w:hAnsi="Times New Roman"/>
          <w:lang w:val="sr-Cyrl-CS"/>
        </w:rPr>
        <w:t>и</w:t>
      </w:r>
      <w:r w:rsidR="009529F3">
        <w:rPr>
          <w:rFonts w:ascii="Times New Roman" w:hAnsi="Times New Roman"/>
          <w:lang w:val="sr-Cyrl-CS"/>
        </w:rPr>
        <w:t>јен</w:t>
      </w:r>
      <w:r>
        <w:rPr>
          <w:rFonts w:ascii="Times New Roman" w:hAnsi="Times New Roman"/>
          <w:lang w:val="sr-Cyrl-CS"/>
        </w:rPr>
        <w:t>тисаног</w:t>
      </w:r>
      <w:r w:rsidRPr="00C33844">
        <w:rPr>
          <w:rFonts w:ascii="Times New Roman" w:hAnsi="Times New Roman"/>
          <w:lang w:val="sr-Cyrl-CS"/>
        </w:rPr>
        <w:t xml:space="preserve"> </w:t>
      </w:r>
      <w:r>
        <w:rPr>
          <w:rFonts w:ascii="Times New Roman" w:hAnsi="Times New Roman"/>
          <w:lang w:val="sr-Cyrl-CS"/>
        </w:rPr>
        <w:t>рада полиције у заједници, па је због тога н</w:t>
      </w:r>
      <w:r w:rsidRPr="00C33844">
        <w:rPr>
          <w:rFonts w:ascii="Times New Roman" w:hAnsi="Times New Roman"/>
          <w:lang w:val="sr-Cyrl-CS"/>
        </w:rPr>
        <w:t>еопходно еду</w:t>
      </w:r>
      <w:r>
        <w:rPr>
          <w:rFonts w:ascii="Times New Roman" w:hAnsi="Times New Roman"/>
          <w:lang w:val="sr-Cyrl-CS"/>
        </w:rPr>
        <w:t>кацијом и обуком указати на знач</w:t>
      </w:r>
      <w:r w:rsidRPr="00C33844">
        <w:rPr>
          <w:rFonts w:ascii="Times New Roman" w:hAnsi="Times New Roman"/>
          <w:lang w:val="sr-Cyrl-CS"/>
        </w:rPr>
        <w:t>ај превен</w:t>
      </w:r>
      <w:r>
        <w:rPr>
          <w:rFonts w:ascii="Times New Roman" w:hAnsi="Times New Roman"/>
          <w:lang w:val="sr-Cyrl-CS"/>
        </w:rPr>
        <w:t>ције и рад</w:t>
      </w:r>
      <w:r w:rsidR="00DF1F9A">
        <w:rPr>
          <w:rFonts w:ascii="Times New Roman" w:hAnsi="Times New Roman"/>
          <w:lang w:val="sr-Cyrl-CS"/>
        </w:rPr>
        <w:t>а</w:t>
      </w:r>
      <w:r>
        <w:rPr>
          <w:rFonts w:ascii="Times New Roman" w:hAnsi="Times New Roman"/>
          <w:lang w:val="sr-Cyrl-CS"/>
        </w:rPr>
        <w:t xml:space="preserve"> полиције у заједници. </w:t>
      </w:r>
      <w:r w:rsidRPr="00C33844">
        <w:rPr>
          <w:rFonts w:ascii="Times New Roman" w:hAnsi="Times New Roman"/>
          <w:b/>
          <w:i/>
          <w:lang w:val="sr-Cyrl-CS"/>
        </w:rPr>
        <w:t>Испитаник Н</w:t>
      </w:r>
      <w:r>
        <w:rPr>
          <w:rFonts w:ascii="Times New Roman" w:hAnsi="Times New Roman"/>
          <w:b/>
          <w:i/>
          <w:lang w:val="sr-Cyrl-CS"/>
        </w:rPr>
        <w:t xml:space="preserve">Ш: </w:t>
      </w:r>
      <w:r>
        <w:rPr>
          <w:rFonts w:ascii="Times New Roman" w:hAnsi="Times New Roman"/>
          <w:lang w:val="sr-Cyrl-CS"/>
        </w:rPr>
        <w:t xml:space="preserve">У раду полиције постоје </w:t>
      </w:r>
      <w:r w:rsidRPr="00864E13">
        <w:rPr>
          <w:rFonts w:ascii="Times New Roman" w:hAnsi="Times New Roman"/>
          <w:lang w:val="sr-Cyrl-CS"/>
        </w:rPr>
        <w:t>два про</w:t>
      </w:r>
      <w:r>
        <w:rPr>
          <w:rFonts w:ascii="Times New Roman" w:hAnsi="Times New Roman"/>
          <w:lang w:val="sr-Cyrl-CS"/>
        </w:rPr>
        <w:t>блема која</w:t>
      </w:r>
      <w:r w:rsidRPr="00864E13">
        <w:rPr>
          <w:rFonts w:ascii="Times New Roman" w:hAnsi="Times New Roman"/>
          <w:lang w:val="sr-Cyrl-CS"/>
        </w:rPr>
        <w:t xml:space="preserve"> </w:t>
      </w:r>
      <w:r>
        <w:rPr>
          <w:rFonts w:ascii="Times New Roman" w:hAnsi="Times New Roman"/>
          <w:lang w:val="sr-Cyrl-CS"/>
        </w:rPr>
        <w:t xml:space="preserve">утичу на слабу заступљеност рада полиције у заједници. </w:t>
      </w:r>
      <w:r w:rsidRPr="00F63947">
        <w:rPr>
          <w:rFonts w:ascii="Times New Roman" w:hAnsi="Times New Roman"/>
          <w:lang w:val="sr-Cyrl-CS"/>
        </w:rPr>
        <w:t>Први проблем се односи на неповерење грађана у полицију, а</w:t>
      </w:r>
      <w:r>
        <w:rPr>
          <w:rFonts w:ascii="Times New Roman" w:hAnsi="Times New Roman"/>
          <w:lang w:val="sr-Cyrl-CS"/>
        </w:rPr>
        <w:t xml:space="preserve"> други на неинформисаност грађана о активностима</w:t>
      </w:r>
      <w:r w:rsidRPr="00864E13">
        <w:rPr>
          <w:rFonts w:ascii="Times New Roman" w:hAnsi="Times New Roman"/>
          <w:lang w:val="sr-Cyrl-CS"/>
        </w:rPr>
        <w:t xml:space="preserve"> п</w:t>
      </w:r>
      <w:r>
        <w:rPr>
          <w:rFonts w:ascii="Times New Roman" w:hAnsi="Times New Roman"/>
          <w:lang w:val="sr-Cyrl-CS"/>
        </w:rPr>
        <w:t>олиције у заједници и могућност</w:t>
      </w:r>
      <w:r w:rsidRPr="00864E13">
        <w:rPr>
          <w:rFonts w:ascii="Times New Roman" w:hAnsi="Times New Roman"/>
          <w:lang w:val="sr-Cyrl-CS"/>
        </w:rPr>
        <w:t xml:space="preserve"> њиховог учешћа у раду полиције.</w:t>
      </w:r>
    </w:p>
    <w:p w:rsidR="00A10A7E" w:rsidRDefault="00A10A7E" w:rsidP="00A10A7E">
      <w:pPr>
        <w:jc w:val="both"/>
        <w:rPr>
          <w:rFonts w:ascii="Times New Roman" w:hAnsi="Times New Roman"/>
          <w:i/>
          <w:lang w:val="sr-Cyrl-CS"/>
        </w:rPr>
      </w:pPr>
      <w:r w:rsidRPr="00717B06">
        <w:rPr>
          <w:rFonts w:ascii="Times New Roman" w:hAnsi="Times New Roman"/>
          <w:b/>
          <w:i/>
          <w:lang w:val="sr-Cyrl-CS"/>
        </w:rPr>
        <w:t>Испитаник КГ</w:t>
      </w:r>
      <w:r w:rsidRPr="00717B06">
        <w:rPr>
          <w:rFonts w:ascii="Times New Roman" w:hAnsi="Times New Roman"/>
          <w:lang w:val="sr-Cyrl-CS"/>
        </w:rPr>
        <w:t>: Полиција опште надлежности је преоптерећена споредним пословима (решавање наредби,</w:t>
      </w:r>
      <w:r w:rsidR="00DF1F9A">
        <w:rPr>
          <w:rFonts w:ascii="Times New Roman" w:hAnsi="Times New Roman"/>
          <w:lang w:val="sr-Cyrl-CS"/>
        </w:rPr>
        <w:t xml:space="preserve"> уручење</w:t>
      </w:r>
      <w:r w:rsidRPr="00717B06">
        <w:rPr>
          <w:rFonts w:ascii="Times New Roman" w:hAnsi="Times New Roman"/>
          <w:lang w:val="sr-Cyrl-CS"/>
        </w:rPr>
        <w:t xml:space="preserve"> замолница и слично) и најмање радног времена је ангажована у обављању битних полицијских послова (нпр. сузбијање криминалитета). Поред свих ових послова, полицији најмање времена преостане за превентивни рад, а најчешће га уопште</w:t>
      </w:r>
      <w:r w:rsidRPr="00887080">
        <w:rPr>
          <w:rFonts w:ascii="Times New Roman" w:hAnsi="Times New Roman"/>
          <w:lang w:val="sr-Cyrl-CS"/>
        </w:rPr>
        <w:t xml:space="preserve"> </w:t>
      </w:r>
      <w:r>
        <w:rPr>
          <w:rFonts w:ascii="Times New Roman" w:hAnsi="Times New Roman"/>
          <w:lang w:val="sr-Cyrl-CS"/>
        </w:rPr>
        <w:t xml:space="preserve">и </w:t>
      </w:r>
      <w:r w:rsidRPr="00887080">
        <w:rPr>
          <w:rFonts w:ascii="Times New Roman" w:hAnsi="Times New Roman"/>
          <w:lang w:val="sr-Cyrl-CS"/>
        </w:rPr>
        <w:t>нема</w:t>
      </w:r>
      <w:r>
        <w:rPr>
          <w:rFonts w:ascii="Times New Roman" w:hAnsi="Times New Roman"/>
          <w:lang w:val="sr-Cyrl-CS"/>
        </w:rPr>
        <w:t>.</w:t>
      </w:r>
      <w:r w:rsidRPr="00887080">
        <w:rPr>
          <w:rFonts w:ascii="Times New Roman" w:hAnsi="Times New Roman"/>
          <w:lang w:val="sr-Cyrl-CS"/>
        </w:rPr>
        <w:t xml:space="preserve"> </w:t>
      </w:r>
    </w:p>
    <w:p w:rsidR="00A10A7E" w:rsidRPr="00233857" w:rsidRDefault="00A10A7E" w:rsidP="00A10A7E">
      <w:pPr>
        <w:jc w:val="both"/>
        <w:rPr>
          <w:rFonts w:ascii="Times New Roman" w:hAnsi="Times New Roman"/>
        </w:rPr>
      </w:pPr>
      <w:r w:rsidRPr="00717B06">
        <w:rPr>
          <w:rFonts w:ascii="Times New Roman" w:hAnsi="Times New Roman"/>
          <w:b/>
          <w:i/>
          <w:lang w:val="sr-Cyrl-CS"/>
        </w:rPr>
        <w:t xml:space="preserve">Испитаник УП: </w:t>
      </w:r>
      <w:r w:rsidRPr="00717B06">
        <w:rPr>
          <w:rFonts w:ascii="Times New Roman" w:hAnsi="Times New Roman"/>
          <w:lang w:val="sr-Cyrl-CS"/>
        </w:rPr>
        <w:t>Недовољно развијена свест полицијских службеника и руководилаца о томе шта суштински представља полиција у заједници и ор</w:t>
      </w:r>
      <w:r w:rsidR="00211A37">
        <w:rPr>
          <w:rFonts w:ascii="Times New Roman" w:hAnsi="Times New Roman"/>
          <w:lang w:val="sr-Cyrl-CS"/>
        </w:rPr>
        <w:t>и</w:t>
      </w:r>
      <w:r w:rsidRPr="00717B06">
        <w:rPr>
          <w:rFonts w:ascii="Times New Roman" w:hAnsi="Times New Roman"/>
          <w:lang w:val="sr-Cyrl-CS"/>
        </w:rPr>
        <w:t>јентисаност на решавање краткорочних безбедносних проблема, представљају суштинску сметњу у примени концепције рада полиције у заједници. У циљу превазилажења присутних проблема на пољу превенције и рада полиције у заједници, неопходна је стална едукација руководилаца и осталих полицијских службеника, дефинисање приоритета у раду, истицање важности превентивног деловања, интензивно анимирање свих субјеката и, по потреби, њихово укључивање у решавање безбедносних проблема</w:t>
      </w:r>
      <w:r w:rsidRPr="00887080">
        <w:rPr>
          <w:rFonts w:ascii="Times New Roman" w:hAnsi="Times New Roman"/>
          <w:lang w:val="sr-Cyrl-CS"/>
        </w:rPr>
        <w:t>.</w:t>
      </w:r>
    </w:p>
    <w:p w:rsidR="00A10A7E" w:rsidRPr="00717B06" w:rsidRDefault="00A10A7E" w:rsidP="00A10A7E">
      <w:pPr>
        <w:jc w:val="both"/>
        <w:rPr>
          <w:rFonts w:ascii="Times New Roman" w:hAnsi="Times New Roman"/>
          <w:i/>
          <w:lang w:val="sr-Cyrl-CS"/>
        </w:rPr>
      </w:pPr>
      <w:r>
        <w:rPr>
          <w:rFonts w:ascii="Times New Roman" w:hAnsi="Times New Roman"/>
          <w:lang w:val="sr-Cyrl-CS"/>
        </w:rPr>
        <w:tab/>
      </w:r>
      <w:r w:rsidRPr="004C66AA">
        <w:rPr>
          <w:rFonts w:ascii="Times New Roman" w:hAnsi="Times New Roman"/>
          <w:i/>
          <w:lang w:val="sr-Cyrl-CS"/>
        </w:rPr>
        <w:t>Испитаници указују на различите проблеме који су присутни у раду полиције у заједници као што су</w:t>
      </w:r>
      <w:r>
        <w:rPr>
          <w:rFonts w:ascii="Times New Roman" w:hAnsi="Times New Roman"/>
          <w:i/>
          <w:lang w:val="sr-Cyrl-CS"/>
        </w:rPr>
        <w:t>:</w:t>
      </w:r>
      <w:r w:rsidRPr="004C66AA">
        <w:rPr>
          <w:rFonts w:ascii="Times New Roman" w:hAnsi="Times New Roman"/>
          <w:i/>
          <w:lang w:val="sr-Cyrl-CS"/>
        </w:rPr>
        <w:t xml:space="preserve"> занемаривања превенције, потребе формирања Савета за безбедност у општинама, непостојање свести о знач</w:t>
      </w:r>
      <w:r>
        <w:rPr>
          <w:rFonts w:ascii="Times New Roman" w:hAnsi="Times New Roman"/>
          <w:i/>
          <w:lang w:val="sr-Cyrl-CS"/>
        </w:rPr>
        <w:t>ају превенције, преоптерећеност</w:t>
      </w:r>
      <w:r w:rsidRPr="004C66AA">
        <w:rPr>
          <w:rFonts w:ascii="Times New Roman" w:hAnsi="Times New Roman"/>
          <w:i/>
          <w:lang w:val="sr-Cyrl-CS"/>
        </w:rPr>
        <w:t xml:space="preserve"> полиције другим пословима, недовољно поверење грађана у полицију и др</w:t>
      </w:r>
      <w:r>
        <w:rPr>
          <w:rFonts w:ascii="Times New Roman" w:hAnsi="Times New Roman"/>
          <w:i/>
          <w:lang w:val="sr-Cyrl-CS"/>
        </w:rPr>
        <w:t>уго.</w:t>
      </w:r>
      <w:r w:rsidRPr="004C66AA">
        <w:rPr>
          <w:rFonts w:ascii="Times New Roman" w:hAnsi="Times New Roman"/>
          <w:i/>
          <w:lang w:val="sr-Cyrl-CS"/>
        </w:rPr>
        <w:t xml:space="preserve"> Знање руководилаца (начелника полицијске управе, начелника одељења полиције, командира полицијских станица и испостава) и осталих полицијских службеника о раду полиције у заједници</w:t>
      </w:r>
      <w:r>
        <w:rPr>
          <w:rFonts w:ascii="Times New Roman" w:hAnsi="Times New Roman"/>
          <w:i/>
          <w:lang w:val="sr-Cyrl-CS"/>
        </w:rPr>
        <w:t>,</w:t>
      </w:r>
      <w:r w:rsidRPr="004C66AA">
        <w:rPr>
          <w:rFonts w:ascii="Times New Roman" w:hAnsi="Times New Roman"/>
          <w:i/>
          <w:lang w:val="sr-Cyrl-CS"/>
        </w:rPr>
        <w:t xml:space="preserve"> представља глав</w:t>
      </w:r>
      <w:r>
        <w:rPr>
          <w:rFonts w:ascii="Times New Roman" w:hAnsi="Times New Roman"/>
          <w:i/>
          <w:lang w:val="sr-Cyrl-CS"/>
        </w:rPr>
        <w:t xml:space="preserve">ни и суштински проблем који је </w:t>
      </w:r>
      <w:r w:rsidRPr="004C66AA">
        <w:rPr>
          <w:rFonts w:ascii="Times New Roman" w:hAnsi="Times New Roman"/>
          <w:i/>
          <w:lang w:val="sr-Cyrl-CS"/>
        </w:rPr>
        <w:t xml:space="preserve">препрека за примену концепта полиције у заједници. </w:t>
      </w:r>
      <w:r w:rsidRPr="00717B06">
        <w:rPr>
          <w:rFonts w:ascii="Times New Roman" w:hAnsi="Times New Roman"/>
          <w:i/>
          <w:lang w:val="sr-Cyrl-CS"/>
        </w:rPr>
        <w:t>У циљу примене концепта полиције у заједници требало би,  као што то сматрају испитаници НС и УП, организовати едукацију и обуку руководилаца и осталих полицијских службеника. Знање о значају и начину рада полиције у заједници свих полицијских службеника у полицијској управи, може бити једини покретач за решавање постојећих проблема у раду полиције у заједници.</w:t>
      </w:r>
    </w:p>
    <w:p w:rsidR="00A10A7E" w:rsidRDefault="00A10A7E" w:rsidP="00A10A7E">
      <w:pPr>
        <w:jc w:val="both"/>
        <w:rPr>
          <w:rFonts w:ascii="Times New Roman" w:hAnsi="Times New Roman"/>
          <w:lang w:val="sr-Cyrl-CS"/>
        </w:rPr>
      </w:pPr>
      <w:r>
        <w:rPr>
          <w:rFonts w:ascii="Times New Roman" w:hAnsi="Times New Roman"/>
          <w:lang w:val="sr-Cyrl-CS"/>
        </w:rPr>
        <w:tab/>
      </w:r>
    </w:p>
    <w:p w:rsidR="00A10A7E" w:rsidRDefault="00A10A7E" w:rsidP="00A10A7E">
      <w:pPr>
        <w:ind w:firstLine="720"/>
        <w:jc w:val="both"/>
        <w:rPr>
          <w:rFonts w:ascii="Times New Roman" w:hAnsi="Times New Roman"/>
          <w:b/>
          <w:lang w:val="sr-Cyrl-CS"/>
        </w:rPr>
      </w:pPr>
      <w:r w:rsidRPr="00F321FE">
        <w:rPr>
          <w:rFonts w:ascii="Times New Roman" w:hAnsi="Times New Roman"/>
          <w:b/>
          <w:lang w:val="sr-Cyrl-CS"/>
        </w:rPr>
        <w:t>6</w:t>
      </w:r>
      <w:r>
        <w:rPr>
          <w:rFonts w:ascii="Times New Roman" w:hAnsi="Times New Roman"/>
          <w:lang w:val="sr-Cyrl-CS"/>
        </w:rPr>
        <w:t>. Пројекти проблемски ор</w:t>
      </w:r>
      <w:r w:rsidR="00DF1F9A">
        <w:rPr>
          <w:rFonts w:ascii="Times New Roman" w:hAnsi="Times New Roman"/>
          <w:lang w:val="sr-Cyrl-CS"/>
        </w:rPr>
        <w:t>и</w:t>
      </w:r>
      <w:r>
        <w:rPr>
          <w:rFonts w:ascii="Times New Roman" w:hAnsi="Times New Roman"/>
          <w:lang w:val="sr-Cyrl-CS"/>
        </w:rPr>
        <w:t>јентисаног рада полиције представљају најважнију активност полиције у заједници. Пројектима се, у сарадњи са субјектима л</w:t>
      </w:r>
      <w:r w:rsidRPr="00F63947">
        <w:rPr>
          <w:rFonts w:ascii="Times New Roman" w:hAnsi="Times New Roman"/>
          <w:lang w:val="sr-Cyrl-CS"/>
        </w:rPr>
        <w:t>окал</w:t>
      </w:r>
      <w:r>
        <w:rPr>
          <w:rFonts w:ascii="Times New Roman" w:hAnsi="Times New Roman"/>
          <w:lang w:val="sr-Cyrl-CS"/>
        </w:rPr>
        <w:t xml:space="preserve">не заједнице, решавају безбедносни проблеми. Имајући у виду значај пројеката за решавање </w:t>
      </w:r>
      <w:r>
        <w:rPr>
          <w:rFonts w:ascii="Times New Roman" w:hAnsi="Times New Roman"/>
          <w:lang w:val="sr-Cyrl-CS"/>
        </w:rPr>
        <w:lastRenderedPageBreak/>
        <w:t xml:space="preserve">безбедносних проблема, испитаницима је постављено питање: </w:t>
      </w:r>
      <w:r>
        <w:rPr>
          <w:rFonts w:ascii="Times New Roman" w:hAnsi="Times New Roman"/>
          <w:b/>
          <w:lang w:val="sr-Cyrl-CS"/>
        </w:rPr>
        <w:t>Да ли се на нивоу ПУ/</w:t>
      </w:r>
      <w:r w:rsidRPr="00F52634">
        <w:rPr>
          <w:rFonts w:ascii="Times New Roman" w:hAnsi="Times New Roman"/>
          <w:b/>
          <w:lang w:val="sr-Cyrl-CS"/>
        </w:rPr>
        <w:t>РС реализују пројекти проблемски ор</w:t>
      </w:r>
      <w:r w:rsidR="00211A37">
        <w:rPr>
          <w:rFonts w:ascii="Times New Roman" w:hAnsi="Times New Roman"/>
          <w:b/>
          <w:lang w:val="sr-Cyrl-CS"/>
        </w:rPr>
        <w:t>и</w:t>
      </w:r>
      <w:r w:rsidRPr="00F52634">
        <w:rPr>
          <w:rFonts w:ascii="Times New Roman" w:hAnsi="Times New Roman"/>
          <w:b/>
          <w:lang w:val="sr-Cyrl-CS"/>
        </w:rPr>
        <w:t>јентисаног рада полиције?</w:t>
      </w:r>
      <w:r w:rsidRPr="00887080">
        <w:rPr>
          <w:rFonts w:ascii="Times New Roman" w:hAnsi="Times New Roman"/>
          <w:b/>
          <w:lang w:val="sr-Cyrl-CS"/>
        </w:rPr>
        <w:t xml:space="preserve"> </w:t>
      </w:r>
    </w:p>
    <w:p w:rsidR="00A10A7E" w:rsidRDefault="00A10A7E" w:rsidP="00A10A7E">
      <w:pPr>
        <w:jc w:val="both"/>
        <w:rPr>
          <w:rFonts w:ascii="Times New Roman" w:hAnsi="Times New Roman"/>
          <w:lang w:val="sr-Cyrl-CS"/>
        </w:rPr>
      </w:pPr>
      <w:r w:rsidRPr="00EE2001">
        <w:rPr>
          <w:rFonts w:ascii="Times New Roman" w:hAnsi="Times New Roman"/>
          <w:b/>
          <w:i/>
          <w:lang w:val="ru-RU"/>
        </w:rPr>
        <w:t>Испитаник БГ</w:t>
      </w:r>
      <w:r>
        <w:rPr>
          <w:rFonts w:ascii="Times New Roman" w:hAnsi="Times New Roman"/>
          <w:lang w:val="sr-Cyrl-CS"/>
        </w:rPr>
        <w:t>: У 2013. години у Полицијској управи за град Београд, реализован је</w:t>
      </w:r>
      <w:r w:rsidRPr="00887080">
        <w:rPr>
          <w:rFonts w:ascii="Times New Roman" w:hAnsi="Times New Roman"/>
          <w:lang w:val="sr-Cyrl-CS"/>
        </w:rPr>
        <w:t xml:space="preserve"> један пројекат под називом „</w:t>
      </w:r>
      <w:r w:rsidRPr="00887080">
        <w:rPr>
          <w:rFonts w:ascii="Times New Roman" w:hAnsi="Times New Roman"/>
          <w:i/>
          <w:lang w:val="sr-Cyrl-CS"/>
        </w:rPr>
        <w:t xml:space="preserve">Ја </w:t>
      </w:r>
      <w:r w:rsidRPr="00F63947">
        <w:rPr>
          <w:rFonts w:ascii="Times New Roman" w:hAnsi="Times New Roman"/>
          <w:i/>
          <w:lang w:val="sr-Cyrl-CS"/>
        </w:rPr>
        <w:t>сам Ром и</w:t>
      </w:r>
      <w:r w:rsidRPr="00887080">
        <w:rPr>
          <w:rFonts w:ascii="Times New Roman" w:hAnsi="Times New Roman"/>
          <w:i/>
          <w:lang w:val="sr-Cyrl-CS"/>
        </w:rPr>
        <w:t xml:space="preserve"> ја постојим</w:t>
      </w:r>
      <w:r>
        <w:rPr>
          <w:rFonts w:ascii="Times New Roman" w:hAnsi="Times New Roman"/>
          <w:lang w:val="sr-Cyrl-CS"/>
        </w:rPr>
        <w:t>“, са циљем подизања свести код ромске популације о потреби и значају поседовања личних</w:t>
      </w:r>
      <w:r w:rsidRPr="00887080">
        <w:rPr>
          <w:rFonts w:ascii="Times New Roman" w:hAnsi="Times New Roman"/>
          <w:lang w:val="sr-Cyrl-CS"/>
        </w:rPr>
        <w:t xml:space="preserve"> документа. </w:t>
      </w:r>
      <w:r>
        <w:rPr>
          <w:rFonts w:ascii="Times New Roman" w:hAnsi="Times New Roman"/>
          <w:lang w:val="sr-Cyrl-CS"/>
        </w:rPr>
        <w:t xml:space="preserve">У 2014. години планирана су </w:t>
      </w:r>
      <w:r w:rsidRPr="00887080">
        <w:rPr>
          <w:rFonts w:ascii="Times New Roman" w:hAnsi="Times New Roman"/>
          <w:lang w:val="sr-Cyrl-CS"/>
        </w:rPr>
        <w:t>три пројекта проблемски ор</w:t>
      </w:r>
      <w:r w:rsidR="00DF1F9A">
        <w:rPr>
          <w:rFonts w:ascii="Times New Roman" w:hAnsi="Times New Roman"/>
          <w:lang w:val="sr-Cyrl-CS"/>
        </w:rPr>
        <w:t>и</w:t>
      </w:r>
      <w:r w:rsidRPr="00887080">
        <w:rPr>
          <w:rFonts w:ascii="Times New Roman" w:hAnsi="Times New Roman"/>
          <w:lang w:val="sr-Cyrl-CS"/>
        </w:rPr>
        <w:t>јентисаног рада полиције</w:t>
      </w:r>
      <w:r>
        <w:rPr>
          <w:rStyle w:val="FootnoteReference"/>
          <w:rFonts w:ascii="Times New Roman" w:hAnsi="Times New Roman"/>
          <w:lang w:val="sr-Cyrl-CS"/>
        </w:rPr>
        <w:footnoteReference w:id="161"/>
      </w:r>
      <w:r w:rsidRPr="00887080">
        <w:rPr>
          <w:rFonts w:ascii="Times New Roman" w:hAnsi="Times New Roman"/>
          <w:lang w:val="sr-Cyrl-CS"/>
        </w:rPr>
        <w:t>.</w:t>
      </w:r>
    </w:p>
    <w:p w:rsidR="00A10A7E" w:rsidRPr="00717B06" w:rsidRDefault="00A10A7E" w:rsidP="00A10A7E">
      <w:pPr>
        <w:jc w:val="both"/>
        <w:rPr>
          <w:rFonts w:ascii="Times New Roman" w:hAnsi="Times New Roman"/>
          <w:lang w:val="sr-Cyrl-CS"/>
        </w:rPr>
      </w:pPr>
      <w:r w:rsidRPr="00AE4FE8">
        <w:rPr>
          <w:rFonts w:ascii="Times New Roman" w:hAnsi="Times New Roman"/>
          <w:b/>
          <w:i/>
          <w:lang w:val="sr-Cyrl-CS"/>
        </w:rPr>
        <w:t>Испитаник НС</w:t>
      </w:r>
      <w:r>
        <w:rPr>
          <w:rFonts w:ascii="Times New Roman" w:hAnsi="Times New Roman"/>
          <w:lang w:val="sr-Cyrl-CS"/>
        </w:rPr>
        <w:t>: У</w:t>
      </w:r>
      <w:r w:rsidRPr="007571EA">
        <w:rPr>
          <w:rFonts w:ascii="Times New Roman" w:hAnsi="Times New Roman"/>
          <w:lang w:val="sr-Cyrl-CS"/>
        </w:rPr>
        <w:t xml:space="preserve"> 2013</w:t>
      </w:r>
      <w:r>
        <w:rPr>
          <w:rFonts w:ascii="Times New Roman" w:hAnsi="Times New Roman"/>
          <w:lang w:val="sr-Cyrl-CS"/>
        </w:rPr>
        <w:t>.</w:t>
      </w:r>
      <w:r w:rsidRPr="007571EA">
        <w:rPr>
          <w:rFonts w:ascii="Times New Roman" w:hAnsi="Times New Roman"/>
          <w:lang w:val="sr-Cyrl-CS"/>
        </w:rPr>
        <w:t xml:space="preserve"> години реализован је један пројекат проблемски ор</w:t>
      </w:r>
      <w:r w:rsidR="00211A37">
        <w:rPr>
          <w:rFonts w:ascii="Times New Roman" w:hAnsi="Times New Roman"/>
          <w:lang w:val="sr-Cyrl-CS"/>
        </w:rPr>
        <w:t>и</w:t>
      </w:r>
      <w:r w:rsidRPr="007571EA">
        <w:rPr>
          <w:rFonts w:ascii="Times New Roman" w:hAnsi="Times New Roman"/>
          <w:lang w:val="sr-Cyrl-CS"/>
        </w:rPr>
        <w:t>јентисаног рада под називом „</w:t>
      </w:r>
      <w:r>
        <w:rPr>
          <w:rFonts w:ascii="Times New Roman" w:hAnsi="Times New Roman"/>
          <w:i/>
          <w:lang w:val="sr-Cyrl-CS"/>
        </w:rPr>
        <w:t xml:space="preserve">Само је фер-плеј навијач, </w:t>
      </w:r>
      <w:r w:rsidRPr="00AE4FE8">
        <w:rPr>
          <w:rFonts w:ascii="Times New Roman" w:hAnsi="Times New Roman"/>
          <w:i/>
          <w:lang w:val="sr-Cyrl-CS"/>
        </w:rPr>
        <w:t>наш дванаести играч</w:t>
      </w:r>
      <w:r w:rsidRPr="007571EA">
        <w:rPr>
          <w:rFonts w:ascii="Times New Roman" w:hAnsi="Times New Roman"/>
          <w:lang w:val="sr-Cyrl-CS"/>
        </w:rPr>
        <w:t xml:space="preserve">“, са циљем да се смањи број насиља на спортским </w:t>
      </w:r>
      <w:r>
        <w:rPr>
          <w:rFonts w:ascii="Times New Roman" w:hAnsi="Times New Roman"/>
          <w:lang w:val="sr-Cyrl-CS"/>
        </w:rPr>
        <w:t xml:space="preserve">манифестацијама и ван спортских манифестација и </w:t>
      </w:r>
      <w:r w:rsidRPr="007571EA">
        <w:rPr>
          <w:rFonts w:ascii="Times New Roman" w:hAnsi="Times New Roman"/>
          <w:lang w:val="sr-Cyrl-CS"/>
        </w:rPr>
        <w:t xml:space="preserve">да се укаже </w:t>
      </w:r>
      <w:r w:rsidRPr="00717B06">
        <w:rPr>
          <w:rFonts w:ascii="Times New Roman" w:hAnsi="Times New Roman"/>
          <w:lang w:val="sr-Cyrl-CS"/>
        </w:rPr>
        <w:t>на значај фер-плеј навијања. У саставу овог пројекта организована је трибина безбедности, одржано је предавање у школама и планирана је фудбалска утакмица са навијачима Фудбалског клуба „Војводина“. Фудбалска утакмица није одржана због недоласка екипе навијача. Овај пројекат финансиран је од стране ОЕБС-а. У 2014. години планирана су два пројекта.</w:t>
      </w:r>
    </w:p>
    <w:p w:rsidR="00A10A7E" w:rsidRPr="00717B06" w:rsidRDefault="00A10A7E" w:rsidP="00A10A7E">
      <w:pPr>
        <w:jc w:val="both"/>
        <w:rPr>
          <w:rFonts w:ascii="Times New Roman" w:hAnsi="Times New Roman"/>
          <w:lang w:val="sr-Cyrl-CS"/>
        </w:rPr>
      </w:pPr>
      <w:r w:rsidRPr="00717B06">
        <w:rPr>
          <w:rFonts w:ascii="Times New Roman" w:hAnsi="Times New Roman"/>
          <w:b/>
          <w:i/>
          <w:lang w:val="sr-Cyrl-CS"/>
        </w:rPr>
        <w:t>Испитаник НШ:</w:t>
      </w:r>
      <w:r w:rsidRPr="00717B06">
        <w:rPr>
          <w:rFonts w:ascii="Times New Roman" w:hAnsi="Times New Roman"/>
          <w:lang w:val="sr-Cyrl-CS"/>
        </w:rPr>
        <w:t xml:space="preserve"> У 2013. години реализована су два пројекта и то </w:t>
      </w:r>
      <w:r w:rsidRPr="00717B06">
        <w:rPr>
          <w:rFonts w:ascii="Times New Roman" w:hAnsi="Times New Roman"/>
          <w:i/>
          <w:lang w:val="sr-Cyrl-CS"/>
        </w:rPr>
        <w:t>„Безбедна улица -безбедан град</w:t>
      </w:r>
      <w:r w:rsidRPr="00717B06">
        <w:rPr>
          <w:rFonts w:ascii="Times New Roman" w:hAnsi="Times New Roman"/>
          <w:lang w:val="sr-Cyrl-CS"/>
        </w:rPr>
        <w:t>“ и „</w:t>
      </w:r>
      <w:r w:rsidRPr="00717B06">
        <w:rPr>
          <w:rFonts w:ascii="Times New Roman" w:hAnsi="Times New Roman"/>
          <w:i/>
          <w:lang w:val="sr-Cyrl-CS"/>
        </w:rPr>
        <w:t>Стоп вршњачком насиљу</w:t>
      </w:r>
      <w:r w:rsidRPr="00717B06">
        <w:rPr>
          <w:rFonts w:ascii="Times New Roman" w:hAnsi="Times New Roman"/>
          <w:lang w:val="sr-Cyrl-CS"/>
        </w:rPr>
        <w:t xml:space="preserve">“. Оба пројекта реализована су уз финансијску подршку ОЕБС-а. </w:t>
      </w:r>
    </w:p>
    <w:p w:rsidR="00A10A7E" w:rsidRDefault="00A10A7E" w:rsidP="00A10A7E">
      <w:pPr>
        <w:jc w:val="both"/>
        <w:rPr>
          <w:rFonts w:ascii="Times New Roman" w:hAnsi="Times New Roman"/>
          <w:lang w:val="sr-Cyrl-CS"/>
        </w:rPr>
      </w:pPr>
      <w:r w:rsidRPr="00AE4FE8">
        <w:rPr>
          <w:rFonts w:ascii="Times New Roman" w:hAnsi="Times New Roman"/>
          <w:b/>
          <w:i/>
          <w:lang w:val="sr-Cyrl-CS"/>
        </w:rPr>
        <w:t>Испитаник КГ</w:t>
      </w:r>
      <w:r>
        <w:rPr>
          <w:rFonts w:ascii="Times New Roman" w:hAnsi="Times New Roman"/>
          <w:b/>
          <w:i/>
          <w:lang w:val="sr-Cyrl-CS"/>
        </w:rPr>
        <w:t>:</w:t>
      </w:r>
      <w:r w:rsidRPr="00812CB9">
        <w:rPr>
          <w:rFonts w:ascii="Times New Roman" w:hAnsi="Times New Roman"/>
          <w:b/>
          <w:lang w:val="sr-Cyrl-CS"/>
        </w:rPr>
        <w:t xml:space="preserve"> </w:t>
      </w:r>
      <w:r w:rsidRPr="00933696">
        <w:rPr>
          <w:rFonts w:ascii="Times New Roman" w:hAnsi="Times New Roman"/>
          <w:lang w:val="sr-Cyrl-CS"/>
        </w:rPr>
        <w:t>Активности</w:t>
      </w:r>
      <w:r>
        <w:rPr>
          <w:rFonts w:ascii="Times New Roman" w:hAnsi="Times New Roman"/>
          <w:b/>
          <w:lang w:val="sr-Cyrl-CS"/>
        </w:rPr>
        <w:t xml:space="preserve"> </w:t>
      </w:r>
      <w:r>
        <w:rPr>
          <w:rFonts w:ascii="Times New Roman" w:hAnsi="Times New Roman"/>
          <w:lang w:val="sr-Cyrl-CS"/>
        </w:rPr>
        <w:t>на плану превенције и рада полиције у заједници сведене су на</w:t>
      </w:r>
      <w:r w:rsidRPr="00AE4FE8">
        <w:rPr>
          <w:rFonts w:ascii="Times New Roman" w:hAnsi="Times New Roman"/>
          <w:lang w:val="sr-Cyrl-CS"/>
        </w:rPr>
        <w:t xml:space="preserve"> р</w:t>
      </w:r>
      <w:r>
        <w:rPr>
          <w:rFonts w:ascii="Times New Roman" w:hAnsi="Times New Roman"/>
          <w:lang w:val="sr-Cyrl-CS"/>
        </w:rPr>
        <w:t>ад једног официра. Р</w:t>
      </w:r>
      <w:r w:rsidRPr="00AE4FE8">
        <w:rPr>
          <w:rFonts w:ascii="Times New Roman" w:hAnsi="Times New Roman"/>
          <w:lang w:val="sr-Cyrl-CS"/>
        </w:rPr>
        <w:t>уководиоци који су њему</w:t>
      </w:r>
      <w:r>
        <w:rPr>
          <w:rFonts w:ascii="Times New Roman" w:hAnsi="Times New Roman"/>
          <w:lang w:val="sr-Cyrl-CS"/>
        </w:rPr>
        <w:t xml:space="preserve"> надређени, немају превише разумевања</w:t>
      </w:r>
      <w:r w:rsidRPr="00AE4FE8">
        <w:rPr>
          <w:rFonts w:ascii="Times New Roman" w:hAnsi="Times New Roman"/>
          <w:lang w:val="sr-Cyrl-CS"/>
        </w:rPr>
        <w:t xml:space="preserve"> за његов рад.</w:t>
      </w:r>
    </w:p>
    <w:p w:rsidR="00A10A7E" w:rsidRPr="00233857" w:rsidRDefault="00A10A7E" w:rsidP="00A10A7E">
      <w:pPr>
        <w:jc w:val="both"/>
        <w:rPr>
          <w:rFonts w:ascii="Times New Roman" w:hAnsi="Times New Roman"/>
        </w:rPr>
      </w:pPr>
      <w:r w:rsidRPr="00AE4FE8">
        <w:rPr>
          <w:rFonts w:ascii="Times New Roman" w:hAnsi="Times New Roman"/>
          <w:b/>
          <w:i/>
          <w:lang w:val="sr-Cyrl-CS"/>
        </w:rPr>
        <w:t>Испитаник УП</w:t>
      </w:r>
      <w:r>
        <w:rPr>
          <w:rFonts w:ascii="Times New Roman" w:hAnsi="Times New Roman"/>
          <w:i/>
          <w:lang w:val="sr-Cyrl-CS"/>
        </w:rPr>
        <w:t>:</w:t>
      </w:r>
      <w:r>
        <w:rPr>
          <w:rFonts w:ascii="Times New Roman" w:hAnsi="Times New Roman"/>
          <w:lang w:val="sr-Cyrl-CS"/>
        </w:rPr>
        <w:t xml:space="preserve"> У</w:t>
      </w:r>
      <w:r w:rsidRPr="00AE4FE8">
        <w:rPr>
          <w:rFonts w:ascii="Times New Roman" w:hAnsi="Times New Roman"/>
          <w:lang w:val="sr-Cyrl-CS"/>
        </w:rPr>
        <w:t xml:space="preserve"> Републици Србији</w:t>
      </w:r>
      <w:r>
        <w:rPr>
          <w:rFonts w:ascii="Times New Roman" w:hAnsi="Times New Roman"/>
          <w:lang w:val="sr-Cyrl-CS"/>
        </w:rPr>
        <w:t xml:space="preserve"> реализују се</w:t>
      </w:r>
      <w:r w:rsidRPr="00AE4FE8">
        <w:rPr>
          <w:rFonts w:ascii="Times New Roman" w:hAnsi="Times New Roman"/>
          <w:lang w:val="sr-Cyrl-CS"/>
        </w:rPr>
        <w:t xml:space="preserve"> пројекти проблемски </w:t>
      </w:r>
      <w:r>
        <w:rPr>
          <w:rFonts w:ascii="Times New Roman" w:hAnsi="Times New Roman"/>
          <w:lang w:val="sr-Cyrl-CS"/>
        </w:rPr>
        <w:t>ор</w:t>
      </w:r>
      <w:r w:rsidR="00211A37">
        <w:rPr>
          <w:rFonts w:ascii="Times New Roman" w:hAnsi="Times New Roman"/>
          <w:lang w:val="sr-Cyrl-CS"/>
        </w:rPr>
        <w:t>и</w:t>
      </w:r>
      <w:r>
        <w:rPr>
          <w:rFonts w:ascii="Times New Roman" w:hAnsi="Times New Roman"/>
          <w:lang w:val="sr-Cyrl-CS"/>
        </w:rPr>
        <w:t>јентисаног рада</w:t>
      </w:r>
      <w:r w:rsidRPr="00AE4FE8">
        <w:rPr>
          <w:rFonts w:ascii="Times New Roman" w:hAnsi="Times New Roman"/>
          <w:lang w:val="sr-Cyrl-CS"/>
        </w:rPr>
        <w:t xml:space="preserve">, али не у </w:t>
      </w:r>
      <w:r>
        <w:rPr>
          <w:rFonts w:ascii="Times New Roman" w:hAnsi="Times New Roman"/>
          <w:lang w:val="sr-Cyrl-CS"/>
        </w:rPr>
        <w:t>мери у којој би то представљало</w:t>
      </w:r>
      <w:r w:rsidRPr="00AE4FE8">
        <w:rPr>
          <w:rFonts w:ascii="Times New Roman" w:hAnsi="Times New Roman"/>
          <w:lang w:val="sr-Cyrl-CS"/>
        </w:rPr>
        <w:t xml:space="preserve"> значајан резултат.</w:t>
      </w:r>
    </w:p>
    <w:p w:rsidR="00A10A7E" w:rsidRPr="00233857" w:rsidRDefault="00A10A7E" w:rsidP="00A10A7E">
      <w:pPr>
        <w:ind w:firstLine="720"/>
        <w:jc w:val="both"/>
        <w:rPr>
          <w:rFonts w:ascii="Times New Roman" w:hAnsi="Times New Roman"/>
          <w:i/>
          <w:lang w:val="sr-Cyrl-CS"/>
        </w:rPr>
      </w:pPr>
      <w:r w:rsidRPr="00233857">
        <w:rPr>
          <w:rFonts w:ascii="Times New Roman" w:hAnsi="Times New Roman"/>
          <w:i/>
          <w:lang w:val="sr-Cyrl-CS"/>
        </w:rPr>
        <w:t>Пројекти проблемски ор</w:t>
      </w:r>
      <w:r w:rsidR="00211A37">
        <w:rPr>
          <w:rFonts w:ascii="Times New Roman" w:hAnsi="Times New Roman"/>
          <w:i/>
          <w:lang w:val="sr-Cyrl-CS"/>
        </w:rPr>
        <w:t>и</w:t>
      </w:r>
      <w:r w:rsidRPr="00233857">
        <w:rPr>
          <w:rFonts w:ascii="Times New Roman" w:hAnsi="Times New Roman"/>
          <w:i/>
          <w:lang w:val="sr-Cyrl-CS"/>
        </w:rPr>
        <w:t>јентисаног рада полиције представљају начин за решавање безбедносних проблема у локалној заједници. Према добијеним одговорима од стране испитаника, можемо закључити да се у полицијским управама</w:t>
      </w:r>
      <w:r>
        <w:rPr>
          <w:rFonts w:ascii="Times New Roman" w:hAnsi="Times New Roman"/>
          <w:i/>
          <w:lang w:val="sr-Cyrl-CS"/>
        </w:rPr>
        <w:t>,</w:t>
      </w:r>
      <w:r w:rsidRPr="00233857">
        <w:rPr>
          <w:rFonts w:ascii="Times New Roman" w:hAnsi="Times New Roman"/>
          <w:i/>
          <w:lang w:val="sr-Cyrl-CS"/>
        </w:rPr>
        <w:t xml:space="preserve"> у току једне календарске године</w:t>
      </w:r>
      <w:r>
        <w:rPr>
          <w:rFonts w:ascii="Times New Roman" w:hAnsi="Times New Roman"/>
          <w:i/>
          <w:lang w:val="sr-Cyrl-CS"/>
        </w:rPr>
        <w:t>,</w:t>
      </w:r>
      <w:r w:rsidRPr="00233857">
        <w:rPr>
          <w:rFonts w:ascii="Times New Roman" w:hAnsi="Times New Roman"/>
          <w:i/>
          <w:lang w:val="sr-Cyrl-CS"/>
        </w:rPr>
        <w:t xml:space="preserve"> реализује један пројекат проблемски ор</w:t>
      </w:r>
      <w:r w:rsidR="00211A37">
        <w:rPr>
          <w:rFonts w:ascii="Times New Roman" w:hAnsi="Times New Roman"/>
          <w:i/>
          <w:lang w:val="sr-Cyrl-CS"/>
        </w:rPr>
        <w:t>и</w:t>
      </w:r>
      <w:r w:rsidRPr="00233857">
        <w:rPr>
          <w:rFonts w:ascii="Times New Roman" w:hAnsi="Times New Roman"/>
          <w:i/>
          <w:lang w:val="sr-Cyrl-CS"/>
        </w:rPr>
        <w:t>јентисаног рада полиције, што је</w:t>
      </w:r>
      <w:r>
        <w:rPr>
          <w:rFonts w:ascii="Times New Roman" w:hAnsi="Times New Roman"/>
          <w:i/>
          <w:lang w:val="sr-Cyrl-CS"/>
        </w:rPr>
        <w:t xml:space="preserve"> недовољно</w:t>
      </w:r>
      <w:r w:rsidRPr="00233857">
        <w:rPr>
          <w:rFonts w:ascii="Times New Roman" w:hAnsi="Times New Roman"/>
          <w:i/>
          <w:lang w:val="sr-Cyrl-CS"/>
        </w:rPr>
        <w:t xml:space="preserve"> да б</w:t>
      </w:r>
      <w:r>
        <w:rPr>
          <w:rFonts w:ascii="Times New Roman" w:hAnsi="Times New Roman"/>
          <w:i/>
          <w:lang w:val="sr-Cyrl-CS"/>
        </w:rPr>
        <w:t xml:space="preserve">и се постигли значајни ефекти. </w:t>
      </w:r>
      <w:r w:rsidRPr="00233857">
        <w:rPr>
          <w:rFonts w:ascii="Times New Roman" w:hAnsi="Times New Roman"/>
          <w:i/>
          <w:lang w:val="sr-Cyrl-CS"/>
        </w:rPr>
        <w:t xml:space="preserve">Реализовани пројекти представљају више задовољење </w:t>
      </w:r>
      <w:r>
        <w:rPr>
          <w:rFonts w:ascii="Times New Roman" w:hAnsi="Times New Roman"/>
          <w:i/>
          <w:lang w:val="sr-Cyrl-CS"/>
        </w:rPr>
        <w:t xml:space="preserve">форме. У Новом Саду и Београду </w:t>
      </w:r>
      <w:r w:rsidRPr="00233857">
        <w:rPr>
          <w:rFonts w:ascii="Times New Roman" w:hAnsi="Times New Roman"/>
          <w:i/>
          <w:lang w:val="sr-Cyrl-CS"/>
        </w:rPr>
        <w:t>реализовани су пројекти само на нивоу полицијске управе, а не на локалном нивоу</w:t>
      </w:r>
      <w:r>
        <w:rPr>
          <w:rFonts w:ascii="Times New Roman" w:hAnsi="Times New Roman"/>
          <w:i/>
          <w:lang w:val="sr-Cyrl-CS"/>
        </w:rPr>
        <w:t>,</w:t>
      </w:r>
      <w:r w:rsidRPr="00233857">
        <w:rPr>
          <w:rFonts w:ascii="Times New Roman" w:hAnsi="Times New Roman"/>
          <w:i/>
          <w:lang w:val="sr-Cyrl-CS"/>
        </w:rPr>
        <w:t xml:space="preserve"> </w:t>
      </w:r>
      <w:r w:rsidRPr="00F63947">
        <w:rPr>
          <w:rFonts w:ascii="Times New Roman" w:hAnsi="Times New Roman"/>
          <w:i/>
          <w:lang w:val="sr-Cyrl-CS"/>
        </w:rPr>
        <w:t>односно на подручју</w:t>
      </w:r>
      <w:r w:rsidRPr="00233857">
        <w:rPr>
          <w:rFonts w:ascii="Times New Roman" w:hAnsi="Times New Roman"/>
          <w:i/>
          <w:lang w:val="sr-Cyrl-CS"/>
        </w:rPr>
        <w:t xml:space="preserve"> полицијских испостава. С обзиром на недовољна знања испитаника, руководилаца и полицијских службеника о проблемс</w:t>
      </w:r>
      <w:r>
        <w:rPr>
          <w:rFonts w:ascii="Times New Roman" w:hAnsi="Times New Roman"/>
          <w:i/>
          <w:lang w:val="sr-Cyrl-CS"/>
        </w:rPr>
        <w:t>ки ор</w:t>
      </w:r>
      <w:r w:rsidR="00211A37">
        <w:rPr>
          <w:rFonts w:ascii="Times New Roman" w:hAnsi="Times New Roman"/>
          <w:i/>
          <w:lang w:val="sr-Cyrl-CS"/>
        </w:rPr>
        <w:t>и</w:t>
      </w:r>
      <w:r>
        <w:rPr>
          <w:rFonts w:ascii="Times New Roman" w:hAnsi="Times New Roman"/>
          <w:i/>
          <w:lang w:val="sr-Cyrl-CS"/>
        </w:rPr>
        <w:t xml:space="preserve">јентисаном раду полиције, </w:t>
      </w:r>
      <w:r w:rsidRPr="00233857">
        <w:rPr>
          <w:rFonts w:ascii="Times New Roman" w:hAnsi="Times New Roman"/>
          <w:i/>
          <w:lang w:val="sr-Cyrl-CS"/>
        </w:rPr>
        <w:t xml:space="preserve">квалитет реализованих пројеката остаје посебно питање. </w:t>
      </w:r>
    </w:p>
    <w:p w:rsidR="00A10A7E" w:rsidRDefault="00A10A7E" w:rsidP="00A10A7E">
      <w:pPr>
        <w:jc w:val="both"/>
        <w:rPr>
          <w:rFonts w:ascii="Times New Roman" w:hAnsi="Times New Roman"/>
          <w:i/>
          <w:lang w:val="sr-Cyrl-CS"/>
        </w:rPr>
      </w:pPr>
      <w:r>
        <w:rPr>
          <w:rFonts w:ascii="Times New Roman" w:hAnsi="Times New Roman"/>
          <w:i/>
          <w:lang w:val="sr-Cyrl-CS"/>
        </w:rPr>
        <w:t xml:space="preserve"> </w:t>
      </w:r>
    </w:p>
    <w:p w:rsidR="00A10A7E" w:rsidRDefault="00A10A7E" w:rsidP="00A10A7E">
      <w:pPr>
        <w:ind w:firstLine="720"/>
        <w:jc w:val="both"/>
        <w:rPr>
          <w:rFonts w:ascii="Times New Roman" w:hAnsi="Times New Roman"/>
          <w:i/>
          <w:lang w:val="sr-Cyrl-CS"/>
        </w:rPr>
      </w:pPr>
      <w:r w:rsidRPr="009E2595">
        <w:rPr>
          <w:rFonts w:ascii="Times New Roman" w:hAnsi="Times New Roman"/>
          <w:b/>
          <w:lang w:val="sr-Cyrl-CS"/>
        </w:rPr>
        <w:t>7.</w:t>
      </w:r>
      <w:r>
        <w:rPr>
          <w:rFonts w:ascii="Times New Roman" w:hAnsi="Times New Roman"/>
          <w:lang w:val="sr-Cyrl-CS"/>
        </w:rPr>
        <w:t xml:space="preserve"> Пројекте проблемски ор</w:t>
      </w:r>
      <w:r w:rsidR="00211A37">
        <w:rPr>
          <w:rFonts w:ascii="Times New Roman" w:hAnsi="Times New Roman"/>
          <w:lang w:val="sr-Cyrl-CS"/>
        </w:rPr>
        <w:t>и</w:t>
      </w:r>
      <w:r w:rsidRPr="00806FAF">
        <w:rPr>
          <w:rFonts w:ascii="Times New Roman" w:hAnsi="Times New Roman"/>
          <w:lang w:val="sr-Cyrl-CS"/>
        </w:rPr>
        <w:t>јентисаног</w:t>
      </w:r>
      <w:r>
        <w:rPr>
          <w:rFonts w:ascii="Times New Roman" w:hAnsi="Times New Roman"/>
          <w:lang w:val="sr-Cyrl-CS"/>
        </w:rPr>
        <w:t xml:space="preserve"> рада полиције могу иницирати, п</w:t>
      </w:r>
      <w:r w:rsidRPr="00806FAF">
        <w:rPr>
          <w:rFonts w:ascii="Times New Roman" w:hAnsi="Times New Roman"/>
          <w:lang w:val="sr-Cyrl-CS"/>
        </w:rPr>
        <w:t>олицијске станице/испоставе, полицијске управе,</w:t>
      </w:r>
      <w:r>
        <w:rPr>
          <w:rFonts w:ascii="Times New Roman" w:hAnsi="Times New Roman"/>
          <w:lang w:val="sr-Cyrl-CS"/>
        </w:rPr>
        <w:t xml:space="preserve"> У</w:t>
      </w:r>
      <w:r w:rsidRPr="00806FAF">
        <w:rPr>
          <w:rFonts w:ascii="Times New Roman" w:hAnsi="Times New Roman"/>
          <w:lang w:val="sr-Cyrl-CS"/>
        </w:rPr>
        <w:t>права полиције у седишту Дирекције полиције, као и други субјекти у локалној заједници и Републици Србији. Ради добијања</w:t>
      </w:r>
      <w:r>
        <w:rPr>
          <w:rFonts w:ascii="Times New Roman" w:hAnsi="Times New Roman"/>
          <w:lang w:val="sr-Cyrl-CS"/>
        </w:rPr>
        <w:t xml:space="preserve"> одговора о томе ко у пракси </w:t>
      </w:r>
      <w:r w:rsidRPr="00806FAF">
        <w:rPr>
          <w:rFonts w:ascii="Times New Roman" w:hAnsi="Times New Roman"/>
          <w:lang w:val="sr-Cyrl-CS"/>
        </w:rPr>
        <w:t>иницира пројекте проблемски ор</w:t>
      </w:r>
      <w:r w:rsidR="00211A37">
        <w:rPr>
          <w:rFonts w:ascii="Times New Roman" w:hAnsi="Times New Roman"/>
          <w:lang w:val="sr-Cyrl-CS"/>
        </w:rPr>
        <w:t>и</w:t>
      </w:r>
      <w:r w:rsidRPr="00806FAF">
        <w:rPr>
          <w:rFonts w:ascii="Times New Roman" w:hAnsi="Times New Roman"/>
          <w:lang w:val="sr-Cyrl-CS"/>
        </w:rPr>
        <w:t>јентисаног рада полиције, п</w:t>
      </w:r>
      <w:r>
        <w:rPr>
          <w:rFonts w:ascii="Times New Roman" w:hAnsi="Times New Roman"/>
          <w:lang w:val="sr-Cyrl-CS"/>
        </w:rPr>
        <w:t>остављена су следећа питања</w:t>
      </w:r>
      <w:r w:rsidRPr="00806FAF">
        <w:rPr>
          <w:rFonts w:ascii="Times New Roman" w:hAnsi="Times New Roman"/>
          <w:lang w:val="sr-Cyrl-CS"/>
        </w:rPr>
        <w:t xml:space="preserve">: </w:t>
      </w:r>
      <w:r>
        <w:rPr>
          <w:rFonts w:ascii="Times New Roman" w:hAnsi="Times New Roman"/>
          <w:b/>
          <w:lang w:val="sr-Cyrl-CS"/>
        </w:rPr>
        <w:t>Ко иницира про</w:t>
      </w:r>
      <w:r w:rsidR="00211A37">
        <w:rPr>
          <w:rFonts w:ascii="Times New Roman" w:hAnsi="Times New Roman"/>
          <w:b/>
          <w:lang w:val="sr-Cyrl-CS"/>
        </w:rPr>
        <w:t>јек</w:t>
      </w:r>
      <w:r>
        <w:rPr>
          <w:rFonts w:ascii="Times New Roman" w:hAnsi="Times New Roman"/>
          <w:b/>
          <w:lang w:val="sr-Cyrl-CS"/>
        </w:rPr>
        <w:t>те</w:t>
      </w:r>
      <w:r w:rsidRPr="00F52634">
        <w:rPr>
          <w:rFonts w:ascii="Times New Roman" w:hAnsi="Times New Roman"/>
          <w:b/>
          <w:lang w:val="sr-Cyrl-CS"/>
        </w:rPr>
        <w:t xml:space="preserve"> проблемски ор</w:t>
      </w:r>
      <w:r w:rsidR="00211A37">
        <w:rPr>
          <w:rFonts w:ascii="Times New Roman" w:hAnsi="Times New Roman"/>
          <w:b/>
          <w:lang w:val="sr-Cyrl-CS"/>
        </w:rPr>
        <w:t>и</w:t>
      </w:r>
      <w:r w:rsidRPr="00F52634">
        <w:rPr>
          <w:rFonts w:ascii="Times New Roman" w:hAnsi="Times New Roman"/>
          <w:b/>
          <w:lang w:val="sr-Cyrl-CS"/>
        </w:rPr>
        <w:t xml:space="preserve">јентисаног рада полиције? </w:t>
      </w:r>
      <w:r>
        <w:rPr>
          <w:rFonts w:ascii="Times New Roman" w:hAnsi="Times New Roman"/>
          <w:b/>
          <w:i/>
          <w:lang w:val="sr-Cyrl-CS"/>
        </w:rPr>
        <w:t xml:space="preserve">(Полицијске испоставе, </w:t>
      </w:r>
      <w:r w:rsidRPr="00F63947">
        <w:rPr>
          <w:rFonts w:ascii="Times New Roman" w:hAnsi="Times New Roman"/>
          <w:b/>
          <w:i/>
          <w:lang w:val="sr-Cyrl-CS"/>
        </w:rPr>
        <w:t>од</w:t>
      </w:r>
      <w:r w:rsidRPr="00806FAF">
        <w:rPr>
          <w:rFonts w:ascii="Times New Roman" w:hAnsi="Times New Roman"/>
          <w:b/>
          <w:i/>
          <w:lang w:val="sr-Cyrl-CS"/>
        </w:rPr>
        <w:t>ељења/Управа полиц</w:t>
      </w:r>
      <w:r>
        <w:rPr>
          <w:rFonts w:ascii="Times New Roman" w:hAnsi="Times New Roman"/>
          <w:b/>
          <w:i/>
          <w:lang w:val="sr-Cyrl-CS"/>
        </w:rPr>
        <w:t>ије</w:t>
      </w:r>
      <w:r w:rsidRPr="00806FAF">
        <w:rPr>
          <w:rFonts w:ascii="Times New Roman" w:hAnsi="Times New Roman"/>
          <w:b/>
          <w:i/>
          <w:lang w:val="sr-Cyrl-CS"/>
        </w:rPr>
        <w:t>, Управа полиције у седишту Дирекције полициј</w:t>
      </w:r>
      <w:r>
        <w:rPr>
          <w:rFonts w:ascii="Times New Roman" w:hAnsi="Times New Roman"/>
          <w:b/>
          <w:i/>
          <w:lang w:val="sr-Cyrl-CS"/>
        </w:rPr>
        <w:t>е)</w:t>
      </w:r>
      <w:r w:rsidRPr="00806FAF">
        <w:rPr>
          <w:rFonts w:ascii="Times New Roman" w:hAnsi="Times New Roman"/>
          <w:b/>
          <w:i/>
          <w:lang w:val="sr-Cyrl-CS"/>
        </w:rPr>
        <w:t xml:space="preserve">. </w:t>
      </w:r>
      <w:r w:rsidRPr="00F52634">
        <w:rPr>
          <w:rFonts w:ascii="Times New Roman" w:hAnsi="Times New Roman"/>
          <w:b/>
          <w:lang w:val="sr-Cyrl-CS"/>
        </w:rPr>
        <w:t>Да ли они представљају стварну потребу за примену проблемски ор</w:t>
      </w:r>
      <w:r w:rsidR="00211A37">
        <w:rPr>
          <w:rFonts w:ascii="Times New Roman" w:hAnsi="Times New Roman"/>
          <w:b/>
          <w:lang w:val="sr-Cyrl-CS"/>
        </w:rPr>
        <w:t>и</w:t>
      </w:r>
      <w:r w:rsidRPr="00F52634">
        <w:rPr>
          <w:rFonts w:ascii="Times New Roman" w:hAnsi="Times New Roman"/>
          <w:b/>
          <w:lang w:val="sr-Cyrl-CS"/>
        </w:rPr>
        <w:t>јентисаног рада или само форму?</w:t>
      </w:r>
      <w:r>
        <w:rPr>
          <w:rFonts w:ascii="Times New Roman" w:hAnsi="Times New Roman"/>
          <w:i/>
          <w:lang w:val="sr-Cyrl-CS"/>
        </w:rPr>
        <w:t xml:space="preserve"> </w:t>
      </w:r>
    </w:p>
    <w:p w:rsidR="00A10A7E" w:rsidRPr="00717B06" w:rsidRDefault="00A10A7E" w:rsidP="00A10A7E">
      <w:pPr>
        <w:jc w:val="both"/>
      </w:pPr>
      <w:r w:rsidRPr="00717B06">
        <w:rPr>
          <w:rFonts w:ascii="Times New Roman" w:hAnsi="Times New Roman"/>
          <w:b/>
          <w:i/>
          <w:lang w:val="ru-RU"/>
        </w:rPr>
        <w:t>Испитаник БГ</w:t>
      </w:r>
      <w:r w:rsidRPr="00717B06">
        <w:rPr>
          <w:rFonts w:ascii="Times New Roman" w:hAnsi="Times New Roman"/>
          <w:b/>
          <w:lang w:val="ru-RU"/>
        </w:rPr>
        <w:t>:</w:t>
      </w:r>
      <w:r w:rsidRPr="00717B06">
        <w:rPr>
          <w:rFonts w:ascii="Times New Roman" w:hAnsi="Times New Roman"/>
          <w:i/>
          <w:lang w:val="ru-RU"/>
        </w:rPr>
        <w:t xml:space="preserve"> </w:t>
      </w:r>
      <w:r w:rsidRPr="00717B06">
        <w:rPr>
          <w:rFonts w:ascii="Times New Roman" w:hAnsi="Times New Roman"/>
          <w:lang w:val="sr-Cyrl-CS"/>
        </w:rPr>
        <w:t>За ре</w:t>
      </w:r>
      <w:r w:rsidR="00211A37">
        <w:rPr>
          <w:rFonts w:ascii="Times New Roman" w:hAnsi="Times New Roman"/>
          <w:lang w:val="sr-Cyrl-CS"/>
        </w:rPr>
        <w:t>ализаци</w:t>
      </w:r>
      <w:r w:rsidRPr="00717B06">
        <w:rPr>
          <w:rFonts w:ascii="Times New Roman" w:hAnsi="Times New Roman"/>
          <w:lang w:val="sr-Cyrl-CS"/>
        </w:rPr>
        <w:t xml:space="preserve">ју пројеката постоје идеје у Управи полиције Полицијске управе за град Београд и у полицијским станицама, али не постоје финансијска средства за њихово спровођење. За реализацију пројекта потребно је обезбедити додатна финансијска </w:t>
      </w:r>
      <w:r w:rsidRPr="00717B06">
        <w:rPr>
          <w:rFonts w:ascii="Times New Roman" w:hAnsi="Times New Roman"/>
          <w:lang w:val="sr-Cyrl-CS"/>
        </w:rPr>
        <w:lastRenderedPageBreak/>
        <w:t>средства, а за то не постоји посебан буџет. По правилу, Управа полиције ПУ за град Београд сачини предлог пројекта и предлог достави Управи полиције у седишту Дирекције полиције ради одобрења, али Сектор финансија и људских ресурса није у могућности да обезбеди потребна финансијска средства за реализацију пројекта и он не буде реализован. Најчешће, једини начин да се овакви пројекти реализују јесте финансијска подршка организација као што је Мисија ОЕБС, која је  обезбедила средства за реализацију пројекта под називом „</w:t>
      </w:r>
      <w:r w:rsidRPr="00717B06">
        <w:rPr>
          <w:rFonts w:ascii="Times New Roman" w:hAnsi="Times New Roman"/>
          <w:i/>
          <w:lang w:val="sr-Cyrl-CS"/>
        </w:rPr>
        <w:t>Ја сам Ром и ја постојим</w:t>
      </w:r>
      <w:r w:rsidRPr="00717B06">
        <w:rPr>
          <w:rFonts w:ascii="Times New Roman" w:hAnsi="Times New Roman"/>
          <w:lang w:val="sr-Cyrl-CS"/>
        </w:rPr>
        <w:t xml:space="preserve">“, </w:t>
      </w:r>
      <w:r w:rsidRPr="00717B06">
        <w:rPr>
          <w:rFonts w:ascii="Times New Roman" w:hAnsi="Times New Roman"/>
          <w:i/>
          <w:lang w:val="sr-Cyrl-CS"/>
        </w:rPr>
        <w:t>„Безбедна улица -безбедан град</w:t>
      </w:r>
      <w:r w:rsidRPr="00717B06">
        <w:rPr>
          <w:rFonts w:ascii="Times New Roman" w:hAnsi="Times New Roman"/>
          <w:lang w:val="sr-Cyrl-CS"/>
        </w:rPr>
        <w:t>“ „</w:t>
      </w:r>
      <w:r w:rsidRPr="00717B06">
        <w:rPr>
          <w:rFonts w:ascii="Times New Roman" w:hAnsi="Times New Roman"/>
          <w:i/>
          <w:lang w:val="sr-Cyrl-CS"/>
        </w:rPr>
        <w:t>Само је фер-плеј навијач, наш дванаести играч</w:t>
      </w:r>
      <w:r w:rsidRPr="00717B06">
        <w:rPr>
          <w:rFonts w:ascii="Times New Roman" w:hAnsi="Times New Roman"/>
          <w:lang w:val="sr-Cyrl-CS"/>
        </w:rPr>
        <w:t>“, „</w:t>
      </w:r>
      <w:r w:rsidRPr="00717B06">
        <w:rPr>
          <w:rFonts w:ascii="Times New Roman" w:hAnsi="Times New Roman"/>
          <w:i/>
          <w:lang w:val="sr-Cyrl-CS"/>
        </w:rPr>
        <w:t>Стоп вршњачком насиљу</w:t>
      </w:r>
      <w:r w:rsidRPr="00717B06">
        <w:rPr>
          <w:rFonts w:ascii="Times New Roman" w:hAnsi="Times New Roman"/>
          <w:lang w:val="sr-Cyrl-CS"/>
        </w:rPr>
        <w:t xml:space="preserve">“ и други. </w:t>
      </w:r>
    </w:p>
    <w:p w:rsidR="00A10A7E" w:rsidRDefault="00A10A7E" w:rsidP="00A10A7E">
      <w:pPr>
        <w:jc w:val="both"/>
        <w:rPr>
          <w:rFonts w:ascii="Times New Roman" w:hAnsi="Times New Roman"/>
          <w:i/>
          <w:lang w:val="sr-Cyrl-CS"/>
        </w:rPr>
      </w:pPr>
      <w:r w:rsidRPr="00806FAF">
        <w:rPr>
          <w:rFonts w:ascii="Times New Roman" w:hAnsi="Times New Roman"/>
          <w:b/>
          <w:i/>
          <w:lang w:val="sr-Cyrl-CS"/>
        </w:rPr>
        <w:t>Испитаник НС</w:t>
      </w:r>
      <w:r>
        <w:rPr>
          <w:rFonts w:ascii="Times New Roman" w:hAnsi="Times New Roman"/>
          <w:i/>
          <w:lang w:val="sr-Cyrl-CS"/>
        </w:rPr>
        <w:t>:</w:t>
      </w:r>
      <w:r w:rsidRPr="00812CB9">
        <w:rPr>
          <w:rFonts w:ascii="Times New Roman" w:hAnsi="Times New Roman"/>
          <w:lang w:val="sr-Cyrl-CS"/>
        </w:rPr>
        <w:t xml:space="preserve"> </w:t>
      </w:r>
      <w:r>
        <w:rPr>
          <w:rFonts w:ascii="Times New Roman" w:hAnsi="Times New Roman"/>
          <w:lang w:val="sr-Cyrl-CS"/>
        </w:rPr>
        <w:t>Идеје</w:t>
      </w:r>
      <w:r w:rsidRPr="007571EA">
        <w:rPr>
          <w:rFonts w:ascii="Times New Roman" w:hAnsi="Times New Roman"/>
          <w:lang w:val="sr-Cyrl-CS"/>
        </w:rPr>
        <w:t xml:space="preserve"> за пројек</w:t>
      </w:r>
      <w:r w:rsidRPr="00F63947">
        <w:rPr>
          <w:rFonts w:ascii="Times New Roman" w:hAnsi="Times New Roman"/>
          <w:lang w:val="sr-Cyrl-CS"/>
        </w:rPr>
        <w:t>те</w:t>
      </w:r>
      <w:r w:rsidRPr="007571EA">
        <w:rPr>
          <w:rFonts w:ascii="Times New Roman" w:hAnsi="Times New Roman"/>
          <w:lang w:val="sr-Cyrl-CS"/>
        </w:rPr>
        <w:t xml:space="preserve"> постоје од стране Одељења полиције и полицијских испоста</w:t>
      </w:r>
      <w:r>
        <w:rPr>
          <w:rFonts w:ascii="Times New Roman" w:hAnsi="Times New Roman"/>
          <w:lang w:val="sr-Cyrl-CS"/>
        </w:rPr>
        <w:t>ва,</w:t>
      </w:r>
      <w:r w:rsidRPr="007571EA">
        <w:rPr>
          <w:rFonts w:ascii="Times New Roman" w:hAnsi="Times New Roman"/>
          <w:lang w:val="sr-Cyrl-CS"/>
        </w:rPr>
        <w:t xml:space="preserve"> али због оптерећености другим</w:t>
      </w:r>
      <w:r>
        <w:rPr>
          <w:rFonts w:ascii="Times New Roman" w:hAnsi="Times New Roman"/>
          <w:lang w:val="sr-Cyrl-CS"/>
        </w:rPr>
        <w:t xml:space="preserve"> пословима (решавање наредби, замолница, пратња навијача, обезбеђење јавних скупова и друго)</w:t>
      </w:r>
      <w:r w:rsidRPr="007571EA">
        <w:rPr>
          <w:rFonts w:ascii="Times New Roman" w:hAnsi="Times New Roman"/>
          <w:lang w:val="sr-Cyrl-CS"/>
        </w:rPr>
        <w:t xml:space="preserve"> и због недостатка финансијских средстава</w:t>
      </w:r>
      <w:r>
        <w:rPr>
          <w:rFonts w:ascii="Times New Roman" w:hAnsi="Times New Roman"/>
          <w:lang w:val="sr-Cyrl-CS"/>
        </w:rPr>
        <w:t>,</w:t>
      </w:r>
      <w:r w:rsidRPr="007571EA">
        <w:rPr>
          <w:rFonts w:ascii="Times New Roman" w:hAnsi="Times New Roman"/>
          <w:lang w:val="sr-Cyrl-CS"/>
        </w:rPr>
        <w:t xml:space="preserve"> годишње се реализује</w:t>
      </w:r>
      <w:r>
        <w:rPr>
          <w:rFonts w:ascii="Times New Roman" w:hAnsi="Times New Roman"/>
          <w:lang w:val="sr-Cyrl-CS"/>
        </w:rPr>
        <w:t xml:space="preserve"> свега</w:t>
      </w:r>
      <w:r w:rsidRPr="007571EA">
        <w:rPr>
          <w:rFonts w:ascii="Times New Roman" w:hAnsi="Times New Roman"/>
          <w:lang w:val="sr-Cyrl-CS"/>
        </w:rPr>
        <w:t xml:space="preserve"> неколико пројеката</w:t>
      </w:r>
      <w:r>
        <w:rPr>
          <w:rFonts w:ascii="Times New Roman" w:hAnsi="Times New Roman"/>
          <w:i/>
          <w:lang w:val="sr-Cyrl-CS"/>
        </w:rPr>
        <w:t>.</w:t>
      </w:r>
    </w:p>
    <w:p w:rsidR="00A10A7E" w:rsidRDefault="00A10A7E" w:rsidP="00A10A7E">
      <w:pPr>
        <w:jc w:val="both"/>
        <w:rPr>
          <w:rFonts w:ascii="Times New Roman" w:hAnsi="Times New Roman"/>
          <w:lang w:val="sr-Cyrl-CS"/>
        </w:rPr>
      </w:pPr>
      <w:r w:rsidRPr="00806FAF">
        <w:rPr>
          <w:rFonts w:ascii="Times New Roman" w:hAnsi="Times New Roman"/>
          <w:b/>
          <w:i/>
          <w:lang w:val="sr-Cyrl-CS"/>
        </w:rPr>
        <w:t>Испитаник НШ</w:t>
      </w:r>
      <w:r>
        <w:rPr>
          <w:rFonts w:ascii="Times New Roman" w:hAnsi="Times New Roman"/>
          <w:i/>
          <w:lang w:val="sr-Cyrl-CS"/>
        </w:rPr>
        <w:t>:</w:t>
      </w:r>
      <w:r w:rsidRPr="00812CB9">
        <w:rPr>
          <w:rFonts w:ascii="Times New Roman" w:hAnsi="Times New Roman"/>
          <w:lang w:val="sr-Cyrl-CS"/>
        </w:rPr>
        <w:t xml:space="preserve"> </w:t>
      </w:r>
      <w:r>
        <w:rPr>
          <w:rFonts w:ascii="Times New Roman" w:hAnsi="Times New Roman"/>
          <w:lang w:val="sr-Cyrl-CS"/>
        </w:rPr>
        <w:t>Полицијска управа</w:t>
      </w:r>
      <w:r w:rsidRPr="00883C28">
        <w:rPr>
          <w:rFonts w:ascii="Times New Roman" w:hAnsi="Times New Roman"/>
          <w:lang w:val="sr-Cyrl-CS"/>
        </w:rPr>
        <w:t xml:space="preserve"> иницирала</w:t>
      </w:r>
      <w:r>
        <w:rPr>
          <w:rFonts w:ascii="Times New Roman" w:hAnsi="Times New Roman"/>
          <w:lang w:val="sr-Cyrl-CS"/>
        </w:rPr>
        <w:t xml:space="preserve"> је и реализовала неколико пројекта</w:t>
      </w:r>
      <w:r w:rsidRPr="00883C28">
        <w:rPr>
          <w:rFonts w:ascii="Times New Roman" w:hAnsi="Times New Roman"/>
          <w:lang w:val="sr-Cyrl-CS"/>
        </w:rPr>
        <w:t xml:space="preserve"> и они представљају стварну потребу за примену проблемски ор</w:t>
      </w:r>
      <w:r w:rsidR="006439CD">
        <w:rPr>
          <w:rFonts w:ascii="Times New Roman" w:hAnsi="Times New Roman"/>
          <w:lang w:val="sr-Cyrl-CS"/>
        </w:rPr>
        <w:t>и</w:t>
      </w:r>
      <w:r w:rsidRPr="00883C28">
        <w:rPr>
          <w:rFonts w:ascii="Times New Roman" w:hAnsi="Times New Roman"/>
          <w:lang w:val="sr-Cyrl-CS"/>
        </w:rPr>
        <w:t>јентисаног рада полиције, али за њихову реализацију потребно је обезбедити  финансијска средства</w:t>
      </w:r>
      <w:r w:rsidRPr="00A1484B">
        <w:rPr>
          <w:rFonts w:ascii="Times New Roman" w:hAnsi="Times New Roman"/>
          <w:lang w:val="sr-Cyrl-CS"/>
        </w:rPr>
        <w:t>.</w:t>
      </w:r>
    </w:p>
    <w:p w:rsidR="00A10A7E" w:rsidRDefault="00A10A7E" w:rsidP="00A10A7E">
      <w:pPr>
        <w:jc w:val="both"/>
        <w:rPr>
          <w:rFonts w:ascii="Times New Roman" w:hAnsi="Times New Roman"/>
          <w:lang w:val="sr-Cyrl-CS"/>
        </w:rPr>
      </w:pPr>
      <w:r w:rsidRPr="00A1484B">
        <w:rPr>
          <w:rFonts w:ascii="Times New Roman" w:hAnsi="Times New Roman"/>
          <w:b/>
          <w:i/>
          <w:lang w:val="sr-Cyrl-CS"/>
        </w:rPr>
        <w:t xml:space="preserve">Испитаник </w:t>
      </w:r>
      <w:r w:rsidRPr="00F63947">
        <w:rPr>
          <w:rFonts w:ascii="Times New Roman" w:hAnsi="Times New Roman"/>
          <w:b/>
          <w:i/>
          <w:lang w:val="sr-Cyrl-CS"/>
        </w:rPr>
        <w:t>КГ</w:t>
      </w:r>
      <w:r w:rsidRPr="00F63947">
        <w:rPr>
          <w:rFonts w:ascii="Times New Roman" w:hAnsi="Times New Roman"/>
          <w:b/>
          <w:lang w:val="sr-Cyrl-CS"/>
        </w:rPr>
        <w:t xml:space="preserve">: </w:t>
      </w:r>
      <w:r w:rsidRPr="00F63947">
        <w:rPr>
          <w:rFonts w:ascii="Times New Roman" w:hAnsi="Times New Roman"/>
          <w:lang w:val="sr-Cyrl-CS"/>
        </w:rPr>
        <w:t>Пројекте</w:t>
      </w:r>
      <w:r>
        <w:rPr>
          <w:rFonts w:ascii="Times New Roman" w:hAnsi="Times New Roman"/>
          <w:b/>
          <w:color w:val="FF0000"/>
          <w:lang w:val="sr-Cyrl-CS"/>
        </w:rPr>
        <w:t xml:space="preserve"> </w:t>
      </w:r>
      <w:r>
        <w:rPr>
          <w:rFonts w:ascii="Times New Roman" w:hAnsi="Times New Roman"/>
          <w:lang w:val="sr-Cyrl-CS"/>
        </w:rPr>
        <w:t>и</w:t>
      </w:r>
      <w:r w:rsidRPr="00A1484B">
        <w:rPr>
          <w:rFonts w:ascii="Times New Roman" w:hAnsi="Times New Roman"/>
          <w:lang w:val="sr-Cyrl-CS"/>
        </w:rPr>
        <w:t>ницира</w:t>
      </w:r>
      <w:r>
        <w:rPr>
          <w:rFonts w:ascii="Times New Roman" w:hAnsi="Times New Roman"/>
          <w:lang w:val="sr-Cyrl-CS"/>
        </w:rPr>
        <w:t xml:space="preserve"> </w:t>
      </w:r>
      <w:r w:rsidRPr="00A1484B">
        <w:rPr>
          <w:rFonts w:ascii="Times New Roman" w:hAnsi="Times New Roman"/>
          <w:lang w:val="sr-Cyrl-CS"/>
        </w:rPr>
        <w:t>и реализује официр у Оде</w:t>
      </w:r>
      <w:r>
        <w:rPr>
          <w:rFonts w:ascii="Times New Roman" w:hAnsi="Times New Roman"/>
          <w:lang w:val="sr-Cyrl-CS"/>
        </w:rPr>
        <w:t>љењу полиције надлежан за преве</w:t>
      </w:r>
      <w:r w:rsidR="00211A37">
        <w:rPr>
          <w:rFonts w:ascii="Times New Roman" w:hAnsi="Times New Roman"/>
          <w:lang w:val="sr-Cyrl-CS"/>
        </w:rPr>
        <w:t>н</w:t>
      </w:r>
      <w:r w:rsidR="006941BD">
        <w:rPr>
          <w:rFonts w:ascii="Times New Roman" w:hAnsi="Times New Roman"/>
          <w:lang w:val="sr-Cyrl-CS"/>
        </w:rPr>
        <w:t>ц</w:t>
      </w:r>
      <w:r>
        <w:rPr>
          <w:rFonts w:ascii="Times New Roman" w:hAnsi="Times New Roman"/>
          <w:lang w:val="sr-Cyrl-CS"/>
        </w:rPr>
        <w:t>ију и рад полиције у заједници</w:t>
      </w:r>
      <w:r w:rsidRPr="00A1484B">
        <w:rPr>
          <w:rFonts w:ascii="Times New Roman" w:hAnsi="Times New Roman"/>
          <w:lang w:val="sr-Cyrl-CS"/>
        </w:rPr>
        <w:t>.</w:t>
      </w:r>
    </w:p>
    <w:p w:rsidR="00A10A7E" w:rsidRPr="00233857" w:rsidRDefault="00A10A7E" w:rsidP="00A10A7E">
      <w:pPr>
        <w:jc w:val="both"/>
        <w:rPr>
          <w:rFonts w:ascii="Times New Roman" w:hAnsi="Times New Roman"/>
        </w:rPr>
      </w:pPr>
      <w:r w:rsidRPr="00A1484B">
        <w:rPr>
          <w:rFonts w:ascii="Times New Roman" w:hAnsi="Times New Roman"/>
          <w:b/>
          <w:i/>
          <w:lang w:val="sr-Cyrl-CS"/>
        </w:rPr>
        <w:t>Испитаник УП</w:t>
      </w:r>
      <w:r>
        <w:rPr>
          <w:rFonts w:ascii="Times New Roman" w:hAnsi="Times New Roman"/>
          <w:lang w:val="sr-Cyrl-CS"/>
        </w:rPr>
        <w:t>: Реализоване пројекте</w:t>
      </w:r>
      <w:r w:rsidRPr="00A1484B">
        <w:rPr>
          <w:rFonts w:ascii="Times New Roman" w:hAnsi="Times New Roman"/>
          <w:lang w:val="sr-Cyrl-CS"/>
        </w:rPr>
        <w:t xml:space="preserve"> иницирали су и полицијске управе и Управа полиције у седишту МУП-а.</w:t>
      </w:r>
    </w:p>
    <w:p w:rsidR="00A10A7E" w:rsidRPr="00F63947" w:rsidRDefault="00A10A7E" w:rsidP="00A10A7E">
      <w:pPr>
        <w:ind w:firstLine="720"/>
        <w:jc w:val="both"/>
        <w:rPr>
          <w:rFonts w:ascii="Times New Roman" w:hAnsi="Times New Roman"/>
          <w:lang w:val="sr-Cyrl-CS"/>
        </w:rPr>
      </w:pPr>
      <w:r w:rsidRPr="001F51AF">
        <w:rPr>
          <w:rFonts w:ascii="Times New Roman" w:hAnsi="Times New Roman"/>
          <w:i/>
          <w:lang w:val="sr-Cyrl-CS"/>
        </w:rPr>
        <w:t xml:space="preserve">Иницијатива за решавање проблема путем </w:t>
      </w:r>
      <w:r w:rsidRPr="00F63947">
        <w:rPr>
          <w:rFonts w:ascii="Times New Roman" w:hAnsi="Times New Roman"/>
          <w:i/>
          <w:lang w:val="sr-Cyrl-CS"/>
        </w:rPr>
        <w:t>пројеката проблемски ор</w:t>
      </w:r>
      <w:r w:rsidR="00211A37">
        <w:rPr>
          <w:rFonts w:ascii="Times New Roman" w:hAnsi="Times New Roman"/>
          <w:i/>
          <w:lang w:val="sr-Cyrl-CS"/>
        </w:rPr>
        <w:t>и</w:t>
      </w:r>
      <w:r w:rsidRPr="00F63947">
        <w:rPr>
          <w:rFonts w:ascii="Times New Roman" w:hAnsi="Times New Roman"/>
          <w:i/>
          <w:lang w:val="sr-Cyrl-CS"/>
        </w:rPr>
        <w:t>јентисаног рада полиције присутна је и у полицијским управама и у Управи полиције у седишту Дирекције полиције. Испитаници су навели недостатак финансијских средстава као једини проблем за реализацију пројеката проблемски ор</w:t>
      </w:r>
      <w:r w:rsidR="00211A37">
        <w:rPr>
          <w:rFonts w:ascii="Times New Roman" w:hAnsi="Times New Roman"/>
          <w:i/>
          <w:lang w:val="sr-Cyrl-CS"/>
        </w:rPr>
        <w:t>и</w:t>
      </w:r>
      <w:r w:rsidRPr="00F63947">
        <w:rPr>
          <w:rFonts w:ascii="Times New Roman" w:hAnsi="Times New Roman"/>
          <w:i/>
          <w:lang w:val="sr-Cyrl-CS"/>
        </w:rPr>
        <w:t>јентисаног рада полиције. За реализацију појединих пројеката проблемски ор</w:t>
      </w:r>
      <w:r w:rsidR="00211A37">
        <w:rPr>
          <w:rFonts w:ascii="Times New Roman" w:hAnsi="Times New Roman"/>
          <w:i/>
          <w:lang w:val="sr-Cyrl-CS"/>
        </w:rPr>
        <w:t>и</w:t>
      </w:r>
      <w:r w:rsidRPr="00F63947">
        <w:rPr>
          <w:rFonts w:ascii="Times New Roman" w:hAnsi="Times New Roman"/>
          <w:i/>
          <w:lang w:val="sr-Cyrl-CS"/>
        </w:rPr>
        <w:t>јентисаног рада полициј</w:t>
      </w:r>
      <w:r w:rsidR="006941BD">
        <w:rPr>
          <w:rFonts w:ascii="Times New Roman" w:hAnsi="Times New Roman"/>
          <w:i/>
          <w:lang w:val="sr-Cyrl-CS"/>
        </w:rPr>
        <w:t>е потреб</w:t>
      </w:r>
      <w:r w:rsidRPr="00F63947">
        <w:rPr>
          <w:rFonts w:ascii="Times New Roman" w:hAnsi="Times New Roman"/>
          <w:i/>
          <w:lang w:val="sr-Cyrl-CS"/>
        </w:rPr>
        <w:t>на су одређена финансијска средства, међутим, за већину пројеката она нису неопходна и представљају средства која се користе за редован рад полиције. Питање финансијских средстава за реализацију пројеката, требало би правно уредити на начин да они не представљају проблем за рад полиције у заједници. Једно од решења може бити да се пројекти финансирају из средстава локалне заједнице</w:t>
      </w:r>
      <w:r w:rsidRPr="00F63947">
        <w:rPr>
          <w:rFonts w:ascii="Times New Roman" w:hAnsi="Times New Roman"/>
          <w:lang w:val="sr-Cyrl-CS"/>
        </w:rPr>
        <w:t>.</w:t>
      </w:r>
    </w:p>
    <w:p w:rsidR="00A10A7E" w:rsidRPr="005B693E" w:rsidRDefault="00A10A7E" w:rsidP="00A10A7E">
      <w:pPr>
        <w:rPr>
          <w:rFonts w:ascii="Times New Roman" w:hAnsi="Times New Roman"/>
          <w:lang w:val="sr-Cyrl-CS"/>
        </w:rPr>
      </w:pPr>
      <w:r w:rsidRPr="005B693E">
        <w:rPr>
          <w:rFonts w:ascii="Times New Roman" w:hAnsi="Times New Roman"/>
          <w:lang w:val="sr-Cyrl-CS"/>
        </w:rPr>
        <w:tab/>
      </w:r>
    </w:p>
    <w:p w:rsidR="00A10A7E" w:rsidRDefault="00A10A7E" w:rsidP="00A10A7E">
      <w:pPr>
        <w:ind w:firstLine="720"/>
        <w:jc w:val="both"/>
        <w:rPr>
          <w:rFonts w:ascii="Times New Roman" w:hAnsi="Times New Roman"/>
          <w:lang w:val="sr-Cyrl-CS"/>
        </w:rPr>
      </w:pPr>
      <w:r w:rsidRPr="006B1CD6">
        <w:rPr>
          <w:rFonts w:ascii="Times New Roman" w:hAnsi="Times New Roman"/>
          <w:b/>
          <w:lang w:val="sr-Cyrl-CS"/>
        </w:rPr>
        <w:t>8</w:t>
      </w:r>
      <w:r>
        <w:rPr>
          <w:rFonts w:ascii="Times New Roman" w:hAnsi="Times New Roman"/>
          <w:lang w:val="sr-Cyrl-CS"/>
        </w:rPr>
        <w:t>. Е</w:t>
      </w:r>
      <w:r w:rsidRPr="003F638E">
        <w:rPr>
          <w:rFonts w:ascii="Times New Roman" w:hAnsi="Times New Roman"/>
          <w:lang w:val="sr-Cyrl-CS"/>
        </w:rPr>
        <w:t>дукација и обук</w:t>
      </w:r>
      <w:r>
        <w:rPr>
          <w:rFonts w:ascii="Times New Roman" w:hAnsi="Times New Roman"/>
          <w:lang w:val="sr-Cyrl-CS"/>
        </w:rPr>
        <w:t xml:space="preserve">а </w:t>
      </w:r>
      <w:r w:rsidRPr="003F638E">
        <w:rPr>
          <w:rFonts w:ascii="Times New Roman" w:hAnsi="Times New Roman"/>
          <w:lang w:val="sr-Cyrl-CS"/>
        </w:rPr>
        <w:t>полицијских службеника</w:t>
      </w:r>
      <w:r>
        <w:rPr>
          <w:rFonts w:ascii="Times New Roman" w:hAnsi="Times New Roman"/>
          <w:lang w:val="sr-Cyrl-CS"/>
        </w:rPr>
        <w:t xml:space="preserve"> о раду полиције у заједници</w:t>
      </w:r>
      <w:r w:rsidRPr="00F63947">
        <w:rPr>
          <w:rFonts w:ascii="Times New Roman" w:hAnsi="Times New Roman"/>
          <w:lang w:val="sr-Cyrl-CS"/>
        </w:rPr>
        <w:t>, о</w:t>
      </w:r>
      <w:r>
        <w:rPr>
          <w:rFonts w:ascii="Times New Roman" w:hAnsi="Times New Roman"/>
          <w:color w:val="FF0000"/>
          <w:lang w:val="sr-Cyrl-CS"/>
        </w:rPr>
        <w:t xml:space="preserve"> </w:t>
      </w:r>
      <w:r w:rsidRPr="003F638E">
        <w:rPr>
          <w:rFonts w:ascii="Times New Roman" w:hAnsi="Times New Roman"/>
          <w:lang w:val="sr-Cyrl-CS"/>
        </w:rPr>
        <w:t>значају пр</w:t>
      </w:r>
      <w:r>
        <w:rPr>
          <w:rFonts w:ascii="Times New Roman" w:hAnsi="Times New Roman"/>
          <w:lang w:val="sr-Cyrl-CS"/>
        </w:rPr>
        <w:t>евентивног рада</w:t>
      </w:r>
      <w:r w:rsidRPr="003F638E">
        <w:rPr>
          <w:rFonts w:ascii="Times New Roman" w:hAnsi="Times New Roman"/>
          <w:lang w:val="sr-Cyrl-CS"/>
        </w:rPr>
        <w:t xml:space="preserve"> и ефектима који се могу постићи (повећање сарадње са грађанима, смањење кримина</w:t>
      </w:r>
      <w:r>
        <w:rPr>
          <w:rFonts w:ascii="Times New Roman" w:hAnsi="Times New Roman"/>
          <w:lang w:val="sr-Cyrl-CS"/>
        </w:rPr>
        <w:t xml:space="preserve">литета и слично) представља један од </w:t>
      </w:r>
      <w:r w:rsidRPr="00F63947">
        <w:rPr>
          <w:rFonts w:ascii="Times New Roman" w:hAnsi="Times New Roman"/>
          <w:lang w:val="sr-Cyrl-CS"/>
        </w:rPr>
        <w:t>важнијих услова за рад полиције у заједници. Испитаницима је, на тему потреба за едукацијом и обуком</w:t>
      </w:r>
      <w:r>
        <w:rPr>
          <w:rFonts w:ascii="Times New Roman" w:hAnsi="Times New Roman"/>
          <w:lang w:val="sr-Cyrl-CS"/>
        </w:rPr>
        <w:t xml:space="preserve"> полицијских службеника</w:t>
      </w:r>
      <w:r w:rsidRPr="003F638E">
        <w:rPr>
          <w:rFonts w:ascii="Times New Roman" w:hAnsi="Times New Roman"/>
          <w:lang w:val="sr-Cyrl-CS"/>
        </w:rPr>
        <w:t xml:space="preserve">, постављено следеће питање: </w:t>
      </w:r>
      <w:r w:rsidRPr="003F638E">
        <w:rPr>
          <w:rFonts w:ascii="Times New Roman" w:hAnsi="Times New Roman"/>
          <w:b/>
          <w:lang w:val="sr-Cyrl-CS"/>
        </w:rPr>
        <w:t>Да ли су полицајци на сектору, вође сектора и руководиоци у полицијским испоставама/станицама едуковани и обучени за рад полиције у заједници?</w:t>
      </w:r>
      <w:r>
        <w:rPr>
          <w:rFonts w:ascii="Times New Roman" w:hAnsi="Times New Roman"/>
          <w:lang w:val="sr-Cyrl-CS"/>
        </w:rPr>
        <w:t xml:space="preserve"> </w:t>
      </w:r>
    </w:p>
    <w:p w:rsidR="00A10A7E" w:rsidRDefault="00A10A7E" w:rsidP="00A10A7E">
      <w:pPr>
        <w:jc w:val="both"/>
        <w:rPr>
          <w:rFonts w:ascii="Times New Roman" w:hAnsi="Times New Roman"/>
          <w:lang w:val="sr-Cyrl-CS"/>
        </w:rPr>
      </w:pPr>
      <w:r w:rsidRPr="00EE2001">
        <w:rPr>
          <w:rFonts w:ascii="Times New Roman" w:hAnsi="Times New Roman"/>
          <w:b/>
          <w:i/>
          <w:lang w:val="ru-RU"/>
        </w:rPr>
        <w:t>Испитаник БГ:</w:t>
      </w:r>
      <w:r w:rsidRPr="003F638E">
        <w:rPr>
          <w:rFonts w:ascii="Times New Roman" w:hAnsi="Times New Roman"/>
          <w:lang w:val="sr-Cyrl-CS"/>
        </w:rPr>
        <w:t xml:space="preserve"> Полицијски служ</w:t>
      </w:r>
      <w:r>
        <w:rPr>
          <w:rFonts w:ascii="Times New Roman" w:hAnsi="Times New Roman"/>
          <w:lang w:val="sr-Cyrl-CS"/>
        </w:rPr>
        <w:t>б</w:t>
      </w:r>
      <w:r w:rsidRPr="003F638E">
        <w:rPr>
          <w:rFonts w:ascii="Times New Roman" w:hAnsi="Times New Roman"/>
          <w:lang w:val="sr-Cyrl-CS"/>
        </w:rPr>
        <w:t>еници у полицијски</w:t>
      </w:r>
      <w:r>
        <w:rPr>
          <w:rFonts w:ascii="Times New Roman" w:hAnsi="Times New Roman"/>
          <w:lang w:val="sr-Cyrl-CS"/>
        </w:rPr>
        <w:t>м</w:t>
      </w:r>
      <w:r w:rsidR="006941BD">
        <w:rPr>
          <w:rFonts w:ascii="Times New Roman" w:hAnsi="Times New Roman"/>
          <w:lang w:val="sr-Cyrl-CS"/>
        </w:rPr>
        <w:t xml:space="preserve"> испоставама и станица</w:t>
      </w:r>
      <w:r w:rsidRPr="003F638E">
        <w:rPr>
          <w:rFonts w:ascii="Times New Roman" w:hAnsi="Times New Roman"/>
          <w:lang w:val="sr-Cyrl-CS"/>
        </w:rPr>
        <w:t>ма еду</w:t>
      </w:r>
      <w:r>
        <w:rPr>
          <w:rFonts w:ascii="Times New Roman" w:hAnsi="Times New Roman"/>
          <w:lang w:val="sr-Cyrl-CS"/>
        </w:rPr>
        <w:t>ковани су и оспособљени за</w:t>
      </w:r>
      <w:r w:rsidRPr="003F638E">
        <w:rPr>
          <w:rFonts w:ascii="Times New Roman" w:hAnsi="Times New Roman"/>
          <w:lang w:val="sr-Cyrl-CS"/>
        </w:rPr>
        <w:t xml:space="preserve"> рад полиције у заједници</w:t>
      </w:r>
      <w:r>
        <w:rPr>
          <w:rFonts w:ascii="Times New Roman" w:hAnsi="Times New Roman"/>
          <w:lang w:val="sr-Cyrl-CS"/>
        </w:rPr>
        <w:t xml:space="preserve"> и њима</w:t>
      </w:r>
      <w:r w:rsidRPr="003F638E">
        <w:rPr>
          <w:rFonts w:ascii="Times New Roman" w:hAnsi="Times New Roman"/>
          <w:lang w:val="sr-Cyrl-CS"/>
        </w:rPr>
        <w:t xml:space="preserve"> није потребна никаква додатна едукација и обука.</w:t>
      </w:r>
    </w:p>
    <w:p w:rsidR="00A10A7E" w:rsidRPr="00F63947" w:rsidRDefault="00A10A7E" w:rsidP="00A10A7E">
      <w:pPr>
        <w:jc w:val="both"/>
        <w:rPr>
          <w:rFonts w:ascii="Times New Roman" w:hAnsi="Times New Roman"/>
          <w:lang w:val="sr-Cyrl-CS"/>
        </w:rPr>
      </w:pPr>
      <w:r w:rsidRPr="003F638E">
        <w:rPr>
          <w:rFonts w:ascii="Times New Roman" w:hAnsi="Times New Roman"/>
          <w:b/>
          <w:i/>
          <w:lang w:val="sr-Cyrl-CS"/>
        </w:rPr>
        <w:t>Испитаник НС</w:t>
      </w:r>
      <w:r w:rsidRPr="003F638E">
        <w:rPr>
          <w:rFonts w:ascii="Times New Roman" w:hAnsi="Times New Roman"/>
          <w:lang w:val="sr-Cyrl-CS"/>
        </w:rPr>
        <w:t>: Потребна је додатна едукација и обука поли</w:t>
      </w:r>
      <w:r>
        <w:rPr>
          <w:rFonts w:ascii="Times New Roman" w:hAnsi="Times New Roman"/>
          <w:lang w:val="sr-Cyrl-CS"/>
        </w:rPr>
        <w:t>цијских службеника о</w:t>
      </w:r>
      <w:r w:rsidRPr="003F638E">
        <w:rPr>
          <w:rFonts w:ascii="Times New Roman" w:hAnsi="Times New Roman"/>
          <w:lang w:val="sr-Cyrl-CS"/>
        </w:rPr>
        <w:t xml:space="preserve"> раду полиције у заједници и значају проблемски ор</w:t>
      </w:r>
      <w:r w:rsidR="006439CD">
        <w:rPr>
          <w:rFonts w:ascii="Times New Roman" w:hAnsi="Times New Roman"/>
          <w:lang w:val="sr-Cyrl-CS"/>
        </w:rPr>
        <w:t>и</w:t>
      </w:r>
      <w:r w:rsidRPr="003F638E">
        <w:rPr>
          <w:rFonts w:ascii="Times New Roman" w:hAnsi="Times New Roman"/>
          <w:lang w:val="sr-Cyrl-CS"/>
        </w:rPr>
        <w:t>јентисаног рада полиције. Нем</w:t>
      </w:r>
      <w:r>
        <w:rPr>
          <w:rFonts w:ascii="Times New Roman" w:hAnsi="Times New Roman"/>
          <w:lang w:val="sr-Cyrl-CS"/>
        </w:rPr>
        <w:t>а довољно едукованих полицајаца</w:t>
      </w:r>
      <w:r w:rsidRPr="006941BD">
        <w:rPr>
          <w:rFonts w:ascii="Times New Roman" w:hAnsi="Times New Roman"/>
          <w:lang w:val="sr-Cyrl-CS"/>
        </w:rPr>
        <w:t>,</w:t>
      </w:r>
      <w:r>
        <w:rPr>
          <w:rFonts w:ascii="Times New Roman" w:hAnsi="Times New Roman"/>
          <w:color w:val="FF0000"/>
          <w:lang w:val="sr-Cyrl-CS"/>
        </w:rPr>
        <w:t xml:space="preserve"> </w:t>
      </w:r>
      <w:r w:rsidRPr="00F63947">
        <w:rPr>
          <w:rFonts w:ascii="Times New Roman" w:hAnsi="Times New Roman"/>
          <w:lang w:val="sr-Cyrl-CS"/>
        </w:rPr>
        <w:t xml:space="preserve">те је у њиховом раду присутна површност, немају ни довољно знања да проблем сагледају у целости, а и мали број полицајаца има изражен осећај одговорности. </w:t>
      </w:r>
    </w:p>
    <w:p w:rsidR="00A10A7E" w:rsidRDefault="00A10A7E" w:rsidP="00A10A7E">
      <w:pPr>
        <w:jc w:val="both"/>
        <w:rPr>
          <w:rFonts w:ascii="Times New Roman" w:hAnsi="Times New Roman"/>
          <w:lang w:val="sr-Cyrl-CS"/>
        </w:rPr>
      </w:pPr>
      <w:r w:rsidRPr="003F638E">
        <w:rPr>
          <w:rFonts w:ascii="Times New Roman" w:hAnsi="Times New Roman"/>
          <w:b/>
          <w:i/>
          <w:lang w:val="sr-Cyrl-CS"/>
        </w:rPr>
        <w:lastRenderedPageBreak/>
        <w:t>Испитаник НШ:</w:t>
      </w:r>
      <w:r w:rsidRPr="003F638E">
        <w:rPr>
          <w:rFonts w:ascii="Times New Roman" w:hAnsi="Times New Roman"/>
          <w:lang w:val="sr-Cyrl-CS"/>
        </w:rPr>
        <w:t xml:space="preserve"> Мислим да би требало организовати додатне семинаре, курсеве и друге видове едукациј</w:t>
      </w:r>
      <w:r w:rsidR="006941BD">
        <w:rPr>
          <w:rFonts w:ascii="Times New Roman" w:hAnsi="Times New Roman"/>
          <w:lang w:val="sr-Cyrl-CS"/>
        </w:rPr>
        <w:t>е о значају превенције и начини</w:t>
      </w:r>
      <w:r w:rsidRPr="003F638E">
        <w:rPr>
          <w:rFonts w:ascii="Times New Roman" w:hAnsi="Times New Roman"/>
          <w:lang w:val="sr-Cyrl-CS"/>
        </w:rPr>
        <w:t xml:space="preserve">ма рада полиције у заједници. </w:t>
      </w:r>
    </w:p>
    <w:p w:rsidR="00A10A7E" w:rsidRDefault="00A10A7E" w:rsidP="00A10A7E">
      <w:pPr>
        <w:jc w:val="both"/>
        <w:rPr>
          <w:rFonts w:ascii="Times New Roman" w:hAnsi="Times New Roman"/>
          <w:lang w:val="sr-Cyrl-CS"/>
        </w:rPr>
      </w:pPr>
      <w:r w:rsidRPr="003F638E">
        <w:rPr>
          <w:rFonts w:ascii="Times New Roman" w:hAnsi="Times New Roman"/>
          <w:b/>
          <w:i/>
          <w:lang w:val="sr-Cyrl-CS"/>
        </w:rPr>
        <w:t xml:space="preserve">Испитаник КГ: </w:t>
      </w:r>
      <w:r>
        <w:rPr>
          <w:rFonts w:ascii="Times New Roman" w:hAnsi="Times New Roman"/>
          <w:lang w:val="sr-Cyrl-CS"/>
        </w:rPr>
        <w:t>П</w:t>
      </w:r>
      <w:r w:rsidRPr="003F638E">
        <w:rPr>
          <w:rFonts w:ascii="Times New Roman" w:hAnsi="Times New Roman"/>
          <w:lang w:val="sr-Cyrl-CS"/>
        </w:rPr>
        <w:t>олицијски службеници су едуковани и обуче</w:t>
      </w:r>
      <w:r>
        <w:rPr>
          <w:rFonts w:ascii="Times New Roman" w:hAnsi="Times New Roman"/>
          <w:lang w:val="sr-Cyrl-CS"/>
        </w:rPr>
        <w:t>ни за рад полиције у заједници,</w:t>
      </w:r>
      <w:r w:rsidRPr="003F638E">
        <w:rPr>
          <w:rFonts w:ascii="Times New Roman" w:hAnsi="Times New Roman"/>
          <w:lang w:val="sr-Cyrl-CS"/>
        </w:rPr>
        <w:t xml:space="preserve"> а</w:t>
      </w:r>
      <w:r>
        <w:rPr>
          <w:rFonts w:ascii="Times New Roman" w:hAnsi="Times New Roman"/>
          <w:lang w:val="sr-Cyrl-CS"/>
        </w:rPr>
        <w:t>ли због преоптерећености у раду</w:t>
      </w:r>
      <w:r w:rsidRPr="003F638E">
        <w:rPr>
          <w:rFonts w:ascii="Times New Roman" w:hAnsi="Times New Roman"/>
          <w:lang w:val="sr-Cyrl-CS"/>
        </w:rPr>
        <w:t xml:space="preserve"> немају времена за превентивно поступање.</w:t>
      </w:r>
      <w:r w:rsidRPr="003F638E">
        <w:rPr>
          <w:rFonts w:ascii="Times New Roman" w:hAnsi="Times New Roman"/>
          <w:b/>
          <w:lang w:val="sr-Cyrl-CS"/>
        </w:rPr>
        <w:t xml:space="preserve"> </w:t>
      </w:r>
      <w:r w:rsidRPr="003F638E">
        <w:rPr>
          <w:rFonts w:ascii="Times New Roman" w:hAnsi="Times New Roman"/>
          <w:b/>
          <w:i/>
          <w:lang w:val="sr-Cyrl-CS"/>
        </w:rPr>
        <w:t>Испитаник УП:</w:t>
      </w:r>
      <w:r>
        <w:rPr>
          <w:rFonts w:ascii="Times New Roman" w:hAnsi="Times New Roman"/>
          <w:b/>
          <w:i/>
          <w:lang w:val="sr-Cyrl-CS"/>
        </w:rPr>
        <w:t xml:space="preserve"> </w:t>
      </w:r>
      <w:r w:rsidRPr="00A92CFC">
        <w:rPr>
          <w:rFonts w:ascii="Times New Roman" w:hAnsi="Times New Roman"/>
          <w:lang w:val="sr-Cyrl-CS"/>
        </w:rPr>
        <w:t>Полицијски служ</w:t>
      </w:r>
      <w:r>
        <w:rPr>
          <w:rFonts w:ascii="Times New Roman" w:hAnsi="Times New Roman"/>
          <w:lang w:val="sr-Cyrl-CS"/>
        </w:rPr>
        <w:t>беници су едуковани и обучени у</w:t>
      </w:r>
      <w:r w:rsidRPr="00A92CFC">
        <w:rPr>
          <w:rFonts w:ascii="Times New Roman" w:hAnsi="Times New Roman"/>
          <w:lang w:val="sr-Cyrl-CS"/>
        </w:rPr>
        <w:t xml:space="preserve"> одређеној мери</w:t>
      </w:r>
      <w:r>
        <w:rPr>
          <w:rFonts w:ascii="Times New Roman" w:hAnsi="Times New Roman"/>
          <w:lang w:val="sr-Cyrl-CS"/>
        </w:rPr>
        <w:t>,</w:t>
      </w:r>
      <w:r w:rsidRPr="00A92CFC">
        <w:rPr>
          <w:rFonts w:ascii="Times New Roman" w:hAnsi="Times New Roman"/>
          <w:lang w:val="sr-Cyrl-CS"/>
        </w:rPr>
        <w:t xml:space="preserve">  али је неопходно стално усавршавање и подизање свести у тој области</w:t>
      </w:r>
      <w:r w:rsidRPr="003F638E">
        <w:rPr>
          <w:rFonts w:ascii="Times New Roman" w:hAnsi="Times New Roman"/>
          <w:lang w:val="sr-Cyrl-CS"/>
        </w:rPr>
        <w:t>.</w:t>
      </w:r>
    </w:p>
    <w:p w:rsidR="00A10A7E" w:rsidRPr="00717B06" w:rsidRDefault="00A10A7E" w:rsidP="00A10A7E">
      <w:pPr>
        <w:ind w:firstLine="720"/>
        <w:jc w:val="both"/>
        <w:rPr>
          <w:rFonts w:ascii="Times New Roman" w:hAnsi="Times New Roman"/>
          <w:i/>
          <w:lang w:val="sr-Cyrl-CS"/>
        </w:rPr>
      </w:pPr>
      <w:r>
        <w:rPr>
          <w:rFonts w:ascii="Times New Roman" w:hAnsi="Times New Roman"/>
          <w:i/>
          <w:lang w:val="sr-Cyrl-CS"/>
        </w:rPr>
        <w:t xml:space="preserve"> </w:t>
      </w:r>
      <w:r w:rsidR="006941BD">
        <w:rPr>
          <w:rFonts w:ascii="Times New Roman" w:hAnsi="Times New Roman"/>
          <w:i/>
          <w:lang w:val="sr-Cyrl-CS"/>
        </w:rPr>
        <w:t>Подељен</w:t>
      </w:r>
      <w:r w:rsidRPr="00717B06">
        <w:rPr>
          <w:rFonts w:ascii="Times New Roman" w:hAnsi="Times New Roman"/>
          <w:i/>
          <w:lang w:val="sr-Cyrl-CS"/>
        </w:rPr>
        <w:t>а су мишљења испитаника о потреби едукације и обуке полицијских службеника. Анализирајући одговоре на напред постављена питања, запажено је да испитан</w:t>
      </w:r>
      <w:r w:rsidR="006439CD">
        <w:rPr>
          <w:rFonts w:ascii="Times New Roman" w:hAnsi="Times New Roman"/>
          <w:i/>
          <w:lang w:val="sr-Cyrl-CS"/>
        </w:rPr>
        <w:t xml:space="preserve">ици из полицијских управа, као </w:t>
      </w:r>
      <w:r w:rsidRPr="00717B06">
        <w:rPr>
          <w:rFonts w:ascii="Times New Roman" w:hAnsi="Times New Roman"/>
          <w:i/>
          <w:lang w:val="sr-Cyrl-CS"/>
        </w:rPr>
        <w:t xml:space="preserve">руководиоци организационих јединица имају површно знање о суштини рада полиције у заједници и да је, свима неопходна едукација. Знање и вештине о раду полиције у заједници једино се могу стећи едукацијом и обуком полицијских службеника. Погрешна и неоснована су мишљења испитаника који сматрају да додатна едукација и обука полицијских службеника није неопходна. </w:t>
      </w:r>
    </w:p>
    <w:p w:rsidR="00A10A7E" w:rsidRPr="00A92CFC" w:rsidRDefault="00A10A7E" w:rsidP="00A10A7E">
      <w:pPr>
        <w:jc w:val="both"/>
        <w:rPr>
          <w:rFonts w:ascii="Times New Roman" w:hAnsi="Times New Roman"/>
          <w:lang w:val="sr-Cyrl-CS"/>
        </w:rPr>
      </w:pPr>
    </w:p>
    <w:p w:rsidR="00A10A7E" w:rsidRDefault="00A10A7E" w:rsidP="00A10A7E">
      <w:pPr>
        <w:ind w:firstLine="720"/>
        <w:jc w:val="both"/>
        <w:rPr>
          <w:rFonts w:ascii="Times New Roman" w:hAnsi="Times New Roman"/>
          <w:lang w:val="sr-Cyrl-CS"/>
        </w:rPr>
      </w:pPr>
      <w:r w:rsidRPr="001A449D">
        <w:rPr>
          <w:rFonts w:ascii="Times New Roman" w:hAnsi="Times New Roman"/>
          <w:b/>
          <w:lang w:val="sr-Cyrl-CS"/>
        </w:rPr>
        <w:t>9</w:t>
      </w:r>
      <w:r>
        <w:rPr>
          <w:rFonts w:ascii="Times New Roman" w:hAnsi="Times New Roman"/>
          <w:lang w:val="sr-Cyrl-CS"/>
        </w:rPr>
        <w:t xml:space="preserve">. Полиције у свету </w:t>
      </w:r>
      <w:r w:rsidRPr="00F63947">
        <w:rPr>
          <w:rFonts w:ascii="Times New Roman" w:hAnsi="Times New Roman"/>
          <w:lang w:val="sr-Cyrl-CS"/>
        </w:rPr>
        <w:t>су на</w:t>
      </w:r>
      <w:r>
        <w:rPr>
          <w:rFonts w:ascii="Times New Roman" w:hAnsi="Times New Roman"/>
          <w:lang w:val="sr-Cyrl-CS"/>
        </w:rPr>
        <w:t xml:space="preserve"> различите начине организова</w:t>
      </w:r>
      <w:r w:rsidRPr="00F63947">
        <w:rPr>
          <w:rFonts w:ascii="Times New Roman" w:hAnsi="Times New Roman"/>
          <w:lang w:val="sr-Cyrl-CS"/>
        </w:rPr>
        <w:t>ле</w:t>
      </w:r>
      <w:r w:rsidR="006439CD">
        <w:rPr>
          <w:rFonts w:ascii="Times New Roman" w:hAnsi="Times New Roman"/>
          <w:lang w:val="sr-Cyrl-CS"/>
        </w:rPr>
        <w:t xml:space="preserve"> рад полиције у заједници</w:t>
      </w:r>
      <w:r>
        <w:rPr>
          <w:rFonts w:ascii="Times New Roman" w:hAnsi="Times New Roman"/>
          <w:lang w:val="sr-Cyrl-CS"/>
        </w:rPr>
        <w:t xml:space="preserve">. О могућем начину организације рада полиције у заједници у Републици Србији, испитаницима је постављено следеће питање: </w:t>
      </w:r>
      <w:r>
        <w:rPr>
          <w:rFonts w:ascii="Times New Roman" w:hAnsi="Times New Roman"/>
          <w:b/>
          <w:lang w:val="sr-Cyrl-CS"/>
        </w:rPr>
        <w:t>На који начин организовати рад</w:t>
      </w:r>
      <w:r w:rsidRPr="003671B9">
        <w:rPr>
          <w:rFonts w:ascii="Times New Roman" w:hAnsi="Times New Roman"/>
          <w:b/>
          <w:lang w:val="sr-Cyrl-CS"/>
        </w:rPr>
        <w:t xml:space="preserve"> полиције у заједници у Републици Србији?</w:t>
      </w:r>
      <w:r>
        <w:rPr>
          <w:rFonts w:ascii="Times New Roman" w:hAnsi="Times New Roman"/>
          <w:lang w:val="sr-Cyrl-CS"/>
        </w:rPr>
        <w:t xml:space="preserve"> </w:t>
      </w:r>
    </w:p>
    <w:p w:rsidR="00A10A7E" w:rsidRPr="00717B06" w:rsidRDefault="00A10A7E" w:rsidP="00A10A7E">
      <w:pPr>
        <w:jc w:val="both"/>
        <w:rPr>
          <w:rFonts w:ascii="Times New Roman" w:hAnsi="Times New Roman"/>
          <w:lang w:val="sr-Cyrl-CS"/>
        </w:rPr>
      </w:pPr>
      <w:r w:rsidRPr="00717B06">
        <w:rPr>
          <w:rFonts w:ascii="Times New Roman" w:hAnsi="Times New Roman"/>
          <w:b/>
          <w:i/>
          <w:lang w:val="ru-RU"/>
        </w:rPr>
        <w:t>Испитаник БГ</w:t>
      </w:r>
      <w:r w:rsidRPr="00717B06">
        <w:rPr>
          <w:rFonts w:ascii="Times New Roman" w:hAnsi="Times New Roman"/>
          <w:i/>
          <w:lang w:val="ru-RU"/>
        </w:rPr>
        <w:t>:</w:t>
      </w:r>
      <w:r w:rsidRPr="00717B06">
        <w:rPr>
          <w:rFonts w:ascii="Times New Roman" w:hAnsi="Times New Roman"/>
          <w:lang w:val="sr-Cyrl-CS"/>
        </w:rPr>
        <w:t xml:space="preserve"> У оквиру руководства Управе полиције ПУ за град Београд било је различитих предлога за начин организације рада полиције у заједници. Један од предлога односио се на организацију рада полиције путем контакт-полицајаца. Међутим, рад контакт-полицајаца могао би да функциониш</w:t>
      </w:r>
      <w:r w:rsidRPr="00717B06">
        <w:rPr>
          <w:rFonts w:ascii="Times New Roman" w:hAnsi="Times New Roman"/>
        </w:rPr>
        <w:t xml:space="preserve">e </w:t>
      </w:r>
      <w:r w:rsidRPr="00717B06">
        <w:rPr>
          <w:rFonts w:ascii="Times New Roman" w:hAnsi="Times New Roman"/>
          <w:lang w:val="sr-Cyrl-CS"/>
        </w:rPr>
        <w:t>у приградским срединама, али да би такав начин функционисао у граду потребно је да се подручје полицијских станица и безбедносних сектора подели на мање територијалне целине (јер нпр. на подручју полицијске станице Нови Београд, на једном безбедносном сектору, живи чак од 60.000 до 80.000 становника).</w:t>
      </w:r>
    </w:p>
    <w:p w:rsidR="00A10A7E" w:rsidRPr="00717B06" w:rsidRDefault="00A10A7E" w:rsidP="00A10A7E">
      <w:pPr>
        <w:jc w:val="both"/>
        <w:rPr>
          <w:rFonts w:ascii="Times New Roman" w:hAnsi="Times New Roman"/>
          <w:lang w:val="sr-Cyrl-CS"/>
        </w:rPr>
      </w:pPr>
      <w:r w:rsidRPr="00717B06">
        <w:rPr>
          <w:rFonts w:ascii="Times New Roman" w:hAnsi="Times New Roman"/>
          <w:b/>
          <w:i/>
          <w:lang w:val="sr-Cyrl-CS"/>
        </w:rPr>
        <w:t>Испитаник НС:</w:t>
      </w:r>
      <w:r w:rsidRPr="00717B06">
        <w:rPr>
          <w:rFonts w:ascii="Times New Roman" w:hAnsi="Times New Roman"/>
          <w:lang w:val="sr-Cyrl-CS"/>
        </w:rPr>
        <w:t xml:space="preserve"> Потребно је правно регулисати обавезност свих субјеката друштва да учествују у решавању безбедносних проблема, односно неопходна је обавезност сарадње са полицијом представника локалних власти, месних заједница, удружења грађана и свих других субјеката у решавању безбедносних проблема . </w:t>
      </w:r>
    </w:p>
    <w:p w:rsidR="00A10A7E" w:rsidRPr="00717B06" w:rsidRDefault="00A10A7E" w:rsidP="00A10A7E">
      <w:pPr>
        <w:jc w:val="both"/>
        <w:rPr>
          <w:rFonts w:ascii="Times New Roman" w:hAnsi="Times New Roman"/>
          <w:lang w:val="sr-Cyrl-CS"/>
        </w:rPr>
      </w:pPr>
      <w:r w:rsidRPr="00717B06">
        <w:rPr>
          <w:rFonts w:ascii="Times New Roman" w:hAnsi="Times New Roman"/>
          <w:b/>
          <w:i/>
          <w:lang w:val="sr-Cyrl-CS"/>
        </w:rPr>
        <w:t>Испитаник НШ:</w:t>
      </w:r>
      <w:r w:rsidR="006439CD">
        <w:rPr>
          <w:rFonts w:ascii="Times New Roman" w:hAnsi="Times New Roman"/>
          <w:lang w:val="sr-Cyrl-CS"/>
        </w:rPr>
        <w:t xml:space="preserve"> Потребно</w:t>
      </w:r>
      <w:r w:rsidRPr="00717B06">
        <w:rPr>
          <w:rFonts w:ascii="Times New Roman" w:hAnsi="Times New Roman"/>
          <w:lang w:val="sr-Cyrl-CS"/>
        </w:rPr>
        <w:t xml:space="preserve"> је само додатно едуковати полицијске службенике и представнике локалних власти. </w:t>
      </w:r>
    </w:p>
    <w:p w:rsidR="00A10A7E" w:rsidRPr="00717B06" w:rsidRDefault="00A10A7E" w:rsidP="00A10A7E">
      <w:pPr>
        <w:jc w:val="both"/>
        <w:rPr>
          <w:rFonts w:ascii="Times New Roman" w:hAnsi="Times New Roman"/>
          <w:lang w:val="sr-Cyrl-CS"/>
        </w:rPr>
      </w:pPr>
      <w:r w:rsidRPr="00717B06">
        <w:rPr>
          <w:rFonts w:ascii="Times New Roman" w:hAnsi="Times New Roman"/>
          <w:b/>
          <w:i/>
          <w:lang w:val="sr-Cyrl-CS"/>
        </w:rPr>
        <w:t>Испитаник КГ</w:t>
      </w:r>
      <w:r w:rsidRPr="00717B06">
        <w:rPr>
          <w:rFonts w:ascii="Times New Roman" w:hAnsi="Times New Roman"/>
          <w:lang w:val="sr-Cyrl-CS"/>
        </w:rPr>
        <w:t>: Неопходно је растеретити полицију обављања услужних послова (решавања наредби и замолница), јер су они препрека за предузимање превентивних мера и радњи.</w:t>
      </w:r>
    </w:p>
    <w:p w:rsidR="00A10A7E" w:rsidRPr="00717B06" w:rsidRDefault="00A10A7E" w:rsidP="00A10A7E">
      <w:pPr>
        <w:jc w:val="both"/>
        <w:rPr>
          <w:rFonts w:ascii="Times New Roman" w:hAnsi="Times New Roman"/>
          <w:lang w:val="sr-Cyrl-CS"/>
        </w:rPr>
      </w:pPr>
      <w:r w:rsidRPr="00717B06">
        <w:rPr>
          <w:rFonts w:ascii="Times New Roman" w:hAnsi="Times New Roman"/>
          <w:b/>
          <w:i/>
          <w:lang w:val="sr-Cyrl-CS"/>
        </w:rPr>
        <w:t xml:space="preserve">Испитаник УП: </w:t>
      </w:r>
      <w:r w:rsidRPr="006941BD">
        <w:rPr>
          <w:rFonts w:ascii="Times New Roman" w:hAnsi="Times New Roman"/>
          <w:lang w:val="sr-Cyrl-CS"/>
        </w:rPr>
        <w:t>Потребно је</w:t>
      </w:r>
      <w:r w:rsidRPr="00717B06">
        <w:rPr>
          <w:rFonts w:ascii="Times New Roman" w:hAnsi="Times New Roman"/>
          <w:b/>
          <w:i/>
          <w:lang w:val="sr-Cyrl-CS"/>
        </w:rPr>
        <w:t xml:space="preserve"> </w:t>
      </w:r>
      <w:r w:rsidRPr="00717B06">
        <w:rPr>
          <w:rFonts w:ascii="Times New Roman" w:hAnsi="Times New Roman"/>
          <w:lang w:val="sr-Cyrl-CS"/>
        </w:rPr>
        <w:t>увести обавезно спровођење превентивних активности и јасно дефинисати приоритете у раду.</w:t>
      </w:r>
    </w:p>
    <w:p w:rsidR="00A10A7E" w:rsidRDefault="00A10A7E" w:rsidP="00A10A7E">
      <w:pPr>
        <w:ind w:firstLine="720"/>
        <w:jc w:val="both"/>
        <w:rPr>
          <w:rFonts w:ascii="Times New Roman" w:hAnsi="Times New Roman"/>
          <w:i/>
          <w:lang w:val="sr-Cyrl-CS"/>
        </w:rPr>
      </w:pPr>
      <w:r w:rsidRPr="00717B06">
        <w:rPr>
          <w:rFonts w:ascii="Times New Roman" w:hAnsi="Times New Roman"/>
          <w:i/>
          <w:lang w:val="sr-Cyrl-CS"/>
        </w:rPr>
        <w:t>Акту</w:t>
      </w:r>
      <w:r w:rsidR="006941BD">
        <w:rPr>
          <w:rFonts w:ascii="Times New Roman" w:hAnsi="Times New Roman"/>
          <w:i/>
          <w:lang w:val="sr-Cyrl-CS"/>
        </w:rPr>
        <w:t>ел</w:t>
      </w:r>
      <w:r w:rsidRPr="00717B06">
        <w:rPr>
          <w:rFonts w:ascii="Times New Roman" w:hAnsi="Times New Roman"/>
          <w:i/>
          <w:lang w:val="sr-Cyrl-CS"/>
        </w:rPr>
        <w:t>ном организацијом рада полиције у заједници нису постигнути значајни превентивни ефекти. У циљу промена у организацији рада полиције у заједници требало би размотрити могућност увођења контакт-полицајаца, као начина рада полиције у заједници, који је прихваћен и позитивно оцењен у Хрватско</w:t>
      </w:r>
      <w:r w:rsidR="006941BD">
        <w:rPr>
          <w:rFonts w:ascii="Times New Roman" w:hAnsi="Times New Roman"/>
          <w:i/>
          <w:lang w:val="sr-Cyrl-CS"/>
        </w:rPr>
        <w:t>ј и Црној Гори. Контакт-полицај</w:t>
      </w:r>
      <w:r w:rsidRPr="00717B06">
        <w:rPr>
          <w:rFonts w:ascii="Times New Roman" w:hAnsi="Times New Roman"/>
          <w:i/>
          <w:lang w:val="sr-Cyrl-CS"/>
        </w:rPr>
        <w:t>ци свакодневно комуницирају са грађанима и другим  субјектима у локалној заједници, па тако идентификују проблеме и посредују у њиховом решавању.  Свакодневна сарадња контакт-полицајаца са грађанима и решавање њихових проблема позитивно би утицало и на повећање поверења грађана у полицију и</w:t>
      </w:r>
      <w:r w:rsidR="0062032D">
        <w:rPr>
          <w:rFonts w:ascii="Times New Roman" w:hAnsi="Times New Roman"/>
          <w:i/>
          <w:lang w:val="sr-Cyrl-CS"/>
        </w:rPr>
        <w:t xml:space="preserve"> њихову </w:t>
      </w:r>
      <w:r w:rsidRPr="00717B06">
        <w:rPr>
          <w:rFonts w:ascii="Times New Roman" w:hAnsi="Times New Roman"/>
          <w:i/>
          <w:lang w:val="sr-Cyrl-CS"/>
        </w:rPr>
        <w:t xml:space="preserve"> спремност на сарадњу са полицијом. Контакт-полицајци су у могућности и да прикупе податке употребљиве за </w:t>
      </w:r>
      <w:r w:rsidRPr="00717B06">
        <w:rPr>
          <w:rFonts w:ascii="Times New Roman" w:hAnsi="Times New Roman"/>
          <w:i/>
          <w:lang w:val="sr-Cyrl-CS"/>
        </w:rPr>
        <w:lastRenderedPageBreak/>
        <w:t>оперативни рад полиције. Ради примене начина рада полиције у заједници путем контакт-полицајаца требало би прво изменити Закон о полицији и Правилник о уређењу. Сагласни смо са мишљењем испитаника који сматрају да је потребно правно уредити обавезност сарадње субјеката у локалној заједници са полицијом у решавању безбедносних</w:t>
      </w:r>
      <w:r w:rsidRPr="006821A3">
        <w:rPr>
          <w:rFonts w:ascii="Times New Roman" w:hAnsi="Times New Roman"/>
          <w:i/>
          <w:lang w:val="sr-Cyrl-CS"/>
        </w:rPr>
        <w:t xml:space="preserve"> проблема.</w:t>
      </w:r>
    </w:p>
    <w:p w:rsidR="00A10A7E" w:rsidRPr="00204506" w:rsidRDefault="00A10A7E" w:rsidP="00A10A7E">
      <w:pPr>
        <w:ind w:firstLine="720"/>
        <w:jc w:val="both"/>
        <w:rPr>
          <w:rFonts w:ascii="Times New Roman" w:hAnsi="Times New Roman"/>
          <w:i/>
          <w:lang w:val="sr-Cyrl-CS"/>
        </w:rPr>
      </w:pPr>
    </w:p>
    <w:p w:rsidR="00A10A7E" w:rsidRPr="00F63947" w:rsidRDefault="00A10A7E" w:rsidP="00A10A7E">
      <w:pPr>
        <w:ind w:firstLine="720"/>
        <w:jc w:val="both"/>
        <w:rPr>
          <w:rFonts w:ascii="Times New Roman" w:hAnsi="Times New Roman"/>
          <w:lang w:val="sr-Cyrl-CS"/>
        </w:rPr>
      </w:pPr>
      <w:r w:rsidRPr="00175119">
        <w:rPr>
          <w:rFonts w:ascii="Times New Roman" w:hAnsi="Times New Roman"/>
          <w:b/>
          <w:lang w:val="sr-Cyrl-CS"/>
        </w:rPr>
        <w:t>10.</w:t>
      </w:r>
      <w:r>
        <w:rPr>
          <w:rFonts w:ascii="Times New Roman" w:hAnsi="Times New Roman"/>
          <w:lang w:val="sr-Cyrl-CS"/>
        </w:rPr>
        <w:t xml:space="preserve"> </w:t>
      </w:r>
      <w:r w:rsidRPr="00175119">
        <w:rPr>
          <w:rFonts w:ascii="Times New Roman" w:hAnsi="Times New Roman"/>
          <w:lang w:val="sr-Cyrl-CS"/>
        </w:rPr>
        <w:t>Стратегија рада полиције у заједници</w:t>
      </w:r>
      <w:r>
        <w:rPr>
          <w:rFonts w:ascii="Times New Roman" w:hAnsi="Times New Roman"/>
          <w:lang w:val="sr-Cyrl-CS"/>
        </w:rPr>
        <w:t xml:space="preserve"> (у даљем тексту Стратегија) представља </w:t>
      </w:r>
      <w:r w:rsidRPr="00175119">
        <w:rPr>
          <w:rFonts w:ascii="Times New Roman" w:hAnsi="Times New Roman"/>
          <w:lang w:val="sr-Cyrl-CS"/>
        </w:rPr>
        <w:t>једини</w:t>
      </w:r>
      <w:r>
        <w:rPr>
          <w:rFonts w:ascii="Times New Roman" w:hAnsi="Times New Roman"/>
          <w:lang w:val="sr-Cyrl-CS"/>
        </w:rPr>
        <w:t xml:space="preserve"> документ</w:t>
      </w:r>
      <w:r w:rsidRPr="00175119">
        <w:rPr>
          <w:rFonts w:ascii="Times New Roman" w:hAnsi="Times New Roman"/>
          <w:lang w:val="sr-Cyrl-CS"/>
        </w:rPr>
        <w:t xml:space="preserve"> у коме су</w:t>
      </w:r>
      <w:r>
        <w:rPr>
          <w:rFonts w:ascii="Times New Roman" w:hAnsi="Times New Roman"/>
          <w:lang w:val="sr-Cyrl-CS"/>
        </w:rPr>
        <w:t xml:space="preserve"> </w:t>
      </w:r>
      <w:r w:rsidRPr="00175119">
        <w:rPr>
          <w:rFonts w:ascii="Times New Roman" w:hAnsi="Times New Roman"/>
          <w:lang w:val="sr-Cyrl-CS"/>
        </w:rPr>
        <w:t>дате смернице за рад полиције у заједници</w:t>
      </w:r>
      <w:r>
        <w:rPr>
          <w:rFonts w:ascii="Times New Roman" w:hAnsi="Times New Roman"/>
          <w:lang w:val="sr-Cyrl-CS"/>
        </w:rPr>
        <w:t xml:space="preserve">. </w:t>
      </w:r>
      <w:r w:rsidRPr="00175119">
        <w:rPr>
          <w:rFonts w:ascii="Times New Roman" w:hAnsi="Times New Roman"/>
          <w:lang w:val="sr-Cyrl-CS"/>
        </w:rPr>
        <w:t>Стр</w:t>
      </w:r>
      <w:r>
        <w:rPr>
          <w:rFonts w:ascii="Times New Roman" w:hAnsi="Times New Roman"/>
          <w:lang w:val="sr-Cyrl-CS"/>
        </w:rPr>
        <w:t xml:space="preserve">атегија је усвојена 30. априла </w:t>
      </w:r>
      <w:r w:rsidRPr="00175119">
        <w:rPr>
          <w:rFonts w:ascii="Times New Roman" w:hAnsi="Times New Roman"/>
          <w:lang w:val="sr-Cyrl-CS"/>
        </w:rPr>
        <w:t>2013</w:t>
      </w:r>
      <w:r>
        <w:rPr>
          <w:rFonts w:ascii="Times New Roman" w:hAnsi="Times New Roman"/>
          <w:lang w:val="sr-Cyrl-CS"/>
        </w:rPr>
        <w:t>.</w:t>
      </w:r>
      <w:r w:rsidRPr="00175119">
        <w:rPr>
          <w:rFonts w:ascii="Times New Roman" w:hAnsi="Times New Roman"/>
          <w:lang w:val="sr-Cyrl-CS"/>
        </w:rPr>
        <w:t xml:space="preserve"> године. У одредбама Стратегије наведено је да ће се у року од 3 месеца</w:t>
      </w:r>
      <w:r>
        <w:rPr>
          <w:rFonts w:ascii="Times New Roman" w:hAnsi="Times New Roman"/>
          <w:lang w:val="sr-Cyrl-CS"/>
        </w:rPr>
        <w:t>,</w:t>
      </w:r>
      <w:r w:rsidRPr="00175119">
        <w:rPr>
          <w:rFonts w:ascii="Times New Roman" w:hAnsi="Times New Roman"/>
          <w:lang w:val="sr-Cyrl-CS"/>
        </w:rPr>
        <w:t xml:space="preserve"> од њеног усвајања</w:t>
      </w:r>
      <w:r>
        <w:rPr>
          <w:rFonts w:ascii="Times New Roman" w:hAnsi="Times New Roman"/>
          <w:lang w:val="sr-Cyrl-CS"/>
        </w:rPr>
        <w:t xml:space="preserve">, донети </w:t>
      </w:r>
      <w:r w:rsidRPr="00175119">
        <w:rPr>
          <w:rFonts w:ascii="Times New Roman" w:hAnsi="Times New Roman"/>
          <w:lang w:val="sr-Cyrl-CS"/>
        </w:rPr>
        <w:t>А</w:t>
      </w:r>
      <w:r>
        <w:rPr>
          <w:rFonts w:ascii="Times New Roman" w:hAnsi="Times New Roman"/>
          <w:lang w:val="sr-Cyrl-CS"/>
        </w:rPr>
        <w:t xml:space="preserve">кциони план и да ће се започети </w:t>
      </w:r>
      <w:r w:rsidRPr="00175119">
        <w:rPr>
          <w:rFonts w:ascii="Times New Roman" w:hAnsi="Times New Roman"/>
          <w:lang w:val="sr-Cyrl-CS"/>
        </w:rPr>
        <w:t>са реализаци</w:t>
      </w:r>
      <w:r>
        <w:rPr>
          <w:rFonts w:ascii="Times New Roman" w:hAnsi="Times New Roman"/>
          <w:lang w:val="sr-Cyrl-CS"/>
        </w:rPr>
        <w:t>ј</w:t>
      </w:r>
      <w:r w:rsidRPr="00175119">
        <w:rPr>
          <w:rFonts w:ascii="Times New Roman" w:hAnsi="Times New Roman"/>
          <w:lang w:val="sr-Cyrl-CS"/>
        </w:rPr>
        <w:t xml:space="preserve">ом </w:t>
      </w:r>
      <w:r>
        <w:rPr>
          <w:rFonts w:ascii="Times New Roman" w:hAnsi="Times New Roman"/>
          <w:lang w:val="sr-Cyrl-CS"/>
        </w:rPr>
        <w:t xml:space="preserve">циљева </w:t>
      </w:r>
      <w:r w:rsidRPr="00175119">
        <w:rPr>
          <w:rFonts w:ascii="Times New Roman" w:hAnsi="Times New Roman"/>
          <w:lang w:val="sr-Cyrl-CS"/>
        </w:rPr>
        <w:t>наведених у Стратегији. Управа полиције у седишту Дирекције полиције, представља главног носиоца свих</w:t>
      </w:r>
      <w:r>
        <w:rPr>
          <w:rFonts w:ascii="Times New Roman" w:hAnsi="Times New Roman"/>
          <w:lang w:val="sr-Cyrl-CS"/>
        </w:rPr>
        <w:t xml:space="preserve"> активности Стратегије за полицију опште надлежности</w:t>
      </w:r>
      <w:r w:rsidRPr="00175119">
        <w:rPr>
          <w:rFonts w:ascii="Times New Roman" w:hAnsi="Times New Roman"/>
          <w:lang w:val="sr-Cyrl-CS"/>
        </w:rPr>
        <w:t xml:space="preserve">. </w:t>
      </w:r>
      <w:r>
        <w:rPr>
          <w:rFonts w:ascii="Times New Roman" w:hAnsi="Times New Roman"/>
          <w:lang w:val="sr-Cyrl-CS"/>
        </w:rPr>
        <w:t>И</w:t>
      </w:r>
      <w:r w:rsidRPr="00175119">
        <w:rPr>
          <w:rFonts w:ascii="Times New Roman" w:hAnsi="Times New Roman"/>
          <w:lang w:val="sr-Cyrl-CS"/>
        </w:rPr>
        <w:t>спитаницима</w:t>
      </w:r>
      <w:r>
        <w:rPr>
          <w:rFonts w:ascii="Times New Roman" w:hAnsi="Times New Roman"/>
          <w:lang w:val="sr-Cyrl-CS"/>
        </w:rPr>
        <w:t xml:space="preserve"> је у вези </w:t>
      </w:r>
      <w:r w:rsidRPr="00F63947">
        <w:rPr>
          <w:rFonts w:ascii="Times New Roman" w:hAnsi="Times New Roman"/>
          <w:lang w:val="sr-Cyrl-CS"/>
        </w:rPr>
        <w:t xml:space="preserve">са применом Стратегије постављено следеће питање: </w:t>
      </w:r>
      <w:r w:rsidRPr="00F63947">
        <w:rPr>
          <w:rFonts w:ascii="Times New Roman" w:hAnsi="Times New Roman"/>
          <w:b/>
          <w:lang w:val="sr-Cyrl-CS"/>
        </w:rPr>
        <w:t>Да ли су од стране Управе полиције у седишту Дирекције полиције достављене било какве смернице за имплементацију Стратегије рада полиције у заједници?</w:t>
      </w:r>
      <w:r w:rsidRPr="00F63947">
        <w:rPr>
          <w:rFonts w:ascii="Times New Roman" w:hAnsi="Times New Roman"/>
          <w:lang w:val="sr-Cyrl-CS"/>
        </w:rPr>
        <w:t xml:space="preserve"> </w:t>
      </w:r>
    </w:p>
    <w:p w:rsidR="00A10A7E" w:rsidRPr="00F63947" w:rsidRDefault="00A10A7E" w:rsidP="00A10A7E">
      <w:pPr>
        <w:jc w:val="both"/>
        <w:rPr>
          <w:rFonts w:ascii="Times New Roman" w:hAnsi="Times New Roman"/>
          <w:lang w:val="sr-Cyrl-CS"/>
        </w:rPr>
      </w:pPr>
      <w:r w:rsidRPr="00F63947">
        <w:rPr>
          <w:rFonts w:ascii="Times New Roman" w:hAnsi="Times New Roman"/>
          <w:b/>
          <w:i/>
          <w:lang w:val="ru-RU"/>
        </w:rPr>
        <w:t>Испитаник БГ:</w:t>
      </w:r>
      <w:r w:rsidRPr="00F63947">
        <w:rPr>
          <w:rFonts w:ascii="Times New Roman" w:hAnsi="Times New Roman"/>
          <w:lang w:val="sr-Cyrl-CS"/>
        </w:rPr>
        <w:t xml:space="preserve"> Управа полиције није нам доставила никакве смернице за примену</w:t>
      </w:r>
      <w:r w:rsidRPr="00F63947">
        <w:rPr>
          <w:rFonts w:ascii="Times New Roman" w:hAnsi="Times New Roman"/>
          <w:b/>
          <w:lang w:val="sr-Cyrl-CS"/>
        </w:rPr>
        <w:t xml:space="preserve"> </w:t>
      </w:r>
      <w:r w:rsidRPr="00F63947">
        <w:rPr>
          <w:rFonts w:ascii="Times New Roman" w:hAnsi="Times New Roman"/>
          <w:lang w:val="sr-Cyrl-CS"/>
        </w:rPr>
        <w:t>Стратегије.</w:t>
      </w:r>
    </w:p>
    <w:p w:rsidR="00A10A7E" w:rsidRPr="00F63947" w:rsidRDefault="00A10A7E" w:rsidP="00A10A7E">
      <w:pPr>
        <w:jc w:val="both"/>
        <w:rPr>
          <w:rFonts w:ascii="Times New Roman" w:hAnsi="Times New Roman"/>
          <w:lang w:val="sr-Cyrl-CS"/>
        </w:rPr>
      </w:pPr>
      <w:r w:rsidRPr="00F63947">
        <w:rPr>
          <w:rFonts w:ascii="Times New Roman" w:hAnsi="Times New Roman"/>
          <w:b/>
          <w:i/>
          <w:lang w:val="sr-Cyrl-CS"/>
        </w:rPr>
        <w:t>Испитаник НС:</w:t>
      </w:r>
      <w:r w:rsidRPr="00F63947">
        <w:rPr>
          <w:rFonts w:ascii="Times New Roman" w:hAnsi="Times New Roman"/>
          <w:lang w:val="sr-Cyrl-CS"/>
        </w:rPr>
        <w:t xml:space="preserve"> Од стране Управе полиције нису нам достављене никакве смернице за примену Стратегије. </w:t>
      </w:r>
    </w:p>
    <w:p w:rsidR="00A10A7E" w:rsidRDefault="00A10A7E" w:rsidP="00A10A7E">
      <w:pPr>
        <w:jc w:val="both"/>
        <w:rPr>
          <w:rFonts w:ascii="Times New Roman" w:hAnsi="Times New Roman"/>
          <w:lang w:val="sr-Cyrl-CS"/>
        </w:rPr>
      </w:pPr>
      <w:r w:rsidRPr="00F63947">
        <w:rPr>
          <w:rFonts w:ascii="Times New Roman" w:hAnsi="Times New Roman"/>
          <w:b/>
          <w:i/>
          <w:lang w:val="sr-Cyrl-CS"/>
        </w:rPr>
        <w:t>Испитаник НШ</w:t>
      </w:r>
      <w:r w:rsidRPr="00F63947">
        <w:rPr>
          <w:rFonts w:ascii="Times New Roman" w:hAnsi="Times New Roman"/>
          <w:lang w:val="sr-Cyrl-CS"/>
        </w:rPr>
        <w:t>: Смернице за примену Стратегије нису достављене Полицијској</w:t>
      </w:r>
      <w:r w:rsidRPr="00175119">
        <w:rPr>
          <w:rFonts w:ascii="Times New Roman" w:hAnsi="Times New Roman"/>
          <w:lang w:val="sr-Cyrl-CS"/>
        </w:rPr>
        <w:t xml:space="preserve"> управи, мислим да је у току израда акционих планова. </w:t>
      </w:r>
    </w:p>
    <w:p w:rsidR="00A10A7E" w:rsidRPr="00233857" w:rsidRDefault="00A10A7E" w:rsidP="00A10A7E">
      <w:pPr>
        <w:jc w:val="both"/>
        <w:rPr>
          <w:rFonts w:ascii="Times New Roman" w:hAnsi="Times New Roman"/>
        </w:rPr>
      </w:pPr>
      <w:r w:rsidRPr="00175119">
        <w:rPr>
          <w:rFonts w:ascii="Times New Roman" w:hAnsi="Times New Roman"/>
          <w:b/>
          <w:i/>
          <w:lang w:val="sr-Cyrl-CS"/>
        </w:rPr>
        <w:t>Испитаник КГ</w:t>
      </w:r>
      <w:r w:rsidRPr="00175119">
        <w:rPr>
          <w:rFonts w:ascii="Times New Roman" w:hAnsi="Times New Roman"/>
          <w:lang w:val="sr-Cyrl-CS"/>
        </w:rPr>
        <w:t xml:space="preserve">: Нису нам достављене никакве смернице за примену наведене стратегије. </w:t>
      </w:r>
      <w:r w:rsidRPr="00175119">
        <w:rPr>
          <w:rFonts w:ascii="Times New Roman" w:hAnsi="Times New Roman"/>
          <w:b/>
          <w:i/>
          <w:lang w:val="sr-Cyrl-CS"/>
        </w:rPr>
        <w:t>Испитаник УП</w:t>
      </w:r>
      <w:r>
        <w:rPr>
          <w:rFonts w:ascii="Times New Roman" w:hAnsi="Times New Roman"/>
          <w:lang w:val="sr-Cyrl-CS"/>
        </w:rPr>
        <w:t xml:space="preserve">: </w:t>
      </w:r>
      <w:r w:rsidRPr="00175119">
        <w:rPr>
          <w:rFonts w:ascii="Times New Roman" w:hAnsi="Times New Roman"/>
          <w:lang w:val="sr-Cyrl-CS"/>
        </w:rPr>
        <w:t>А</w:t>
      </w:r>
      <w:r>
        <w:rPr>
          <w:rFonts w:ascii="Times New Roman" w:hAnsi="Times New Roman"/>
          <w:lang w:val="sr-Cyrl-CS"/>
        </w:rPr>
        <w:t>кциони план није донет</w:t>
      </w:r>
      <w:r w:rsidRPr="00F63947">
        <w:rPr>
          <w:rFonts w:ascii="Times New Roman" w:hAnsi="Times New Roman"/>
          <w:lang w:val="sr-Cyrl-CS"/>
        </w:rPr>
        <w:t xml:space="preserve">, </w:t>
      </w:r>
      <w:r w:rsidRPr="00175119">
        <w:rPr>
          <w:rFonts w:ascii="Times New Roman" w:hAnsi="Times New Roman"/>
          <w:lang w:val="sr-Cyrl-CS"/>
        </w:rPr>
        <w:t>али то није препрека</w:t>
      </w:r>
      <w:r>
        <w:rPr>
          <w:rFonts w:ascii="Times New Roman" w:hAnsi="Times New Roman"/>
          <w:lang w:val="sr-Cyrl-CS"/>
        </w:rPr>
        <w:t xml:space="preserve"> да се превентивне активности</w:t>
      </w:r>
      <w:r w:rsidRPr="00175119">
        <w:rPr>
          <w:rFonts w:ascii="Times New Roman" w:hAnsi="Times New Roman"/>
          <w:lang w:val="sr-Cyrl-CS"/>
        </w:rPr>
        <w:t xml:space="preserve"> спроводе. Увек се поставља проблем фи</w:t>
      </w:r>
      <w:r>
        <w:rPr>
          <w:rFonts w:ascii="Times New Roman" w:hAnsi="Times New Roman"/>
          <w:lang w:val="sr-Cyrl-CS"/>
        </w:rPr>
        <w:t xml:space="preserve">нансирања појединих активности, </w:t>
      </w:r>
      <w:r w:rsidRPr="00175119">
        <w:rPr>
          <w:rFonts w:ascii="Times New Roman" w:hAnsi="Times New Roman"/>
          <w:lang w:val="sr-Cyrl-CS"/>
        </w:rPr>
        <w:t xml:space="preserve">али се прелази преко чињенице да се велики број активности </w:t>
      </w:r>
      <w:r w:rsidRPr="00F63947">
        <w:rPr>
          <w:rFonts w:ascii="Times New Roman" w:hAnsi="Times New Roman"/>
          <w:lang w:val="sr-Cyrl-CS"/>
        </w:rPr>
        <w:t>може реализовати</w:t>
      </w:r>
      <w:r>
        <w:rPr>
          <w:rFonts w:ascii="Times New Roman" w:hAnsi="Times New Roman"/>
          <w:color w:val="FF0000"/>
          <w:lang w:val="sr-Cyrl-CS"/>
        </w:rPr>
        <w:t xml:space="preserve"> </w:t>
      </w:r>
      <w:r w:rsidRPr="00175119">
        <w:rPr>
          <w:rFonts w:ascii="Times New Roman" w:hAnsi="Times New Roman"/>
          <w:lang w:val="sr-Cyrl-CS"/>
        </w:rPr>
        <w:t>у оквиру расп</w:t>
      </w:r>
      <w:r w:rsidR="006941BD">
        <w:rPr>
          <w:rFonts w:ascii="Times New Roman" w:hAnsi="Times New Roman"/>
          <w:lang w:val="sr-Cyrl-CS"/>
        </w:rPr>
        <w:t>о</w:t>
      </w:r>
      <w:r w:rsidRPr="00175119">
        <w:rPr>
          <w:rFonts w:ascii="Times New Roman" w:hAnsi="Times New Roman"/>
          <w:lang w:val="sr-Cyrl-CS"/>
        </w:rPr>
        <w:t>ложивог буџета.</w:t>
      </w:r>
    </w:p>
    <w:p w:rsidR="00A10A7E" w:rsidRPr="00717B06" w:rsidRDefault="00A10A7E" w:rsidP="00A10A7E">
      <w:pPr>
        <w:ind w:firstLine="360"/>
        <w:jc w:val="both"/>
        <w:rPr>
          <w:rFonts w:ascii="Times New Roman" w:hAnsi="Times New Roman"/>
          <w:i/>
          <w:lang w:val="ru-RU"/>
        </w:rPr>
      </w:pPr>
      <w:r>
        <w:rPr>
          <w:rFonts w:ascii="Times New Roman" w:hAnsi="Times New Roman"/>
          <w:b/>
          <w:lang w:val="sr-Cyrl-CS"/>
        </w:rPr>
        <w:tab/>
      </w:r>
      <w:r w:rsidRPr="00717B06">
        <w:rPr>
          <w:rFonts w:ascii="Times New Roman" w:hAnsi="Times New Roman"/>
          <w:i/>
          <w:lang w:val="sr-Cyrl-CS"/>
        </w:rPr>
        <w:t>Влада Републике Србије усвојила је, у априлу 2013. године, Стратегију која даје смернице за успостављање и развој нових начина сарадње полиције са грађанима, заједницом и институцијама. У тачки 5 Стратегије наведено је да ће се Акциони план за спровођење Стратеги</w:t>
      </w:r>
      <w:r w:rsidRPr="00717B06">
        <w:rPr>
          <w:rFonts w:ascii="Times New Roman" w:hAnsi="Times New Roman"/>
          <w:i/>
        </w:rPr>
        <w:t>je</w:t>
      </w:r>
      <w:r w:rsidRPr="00717B06">
        <w:rPr>
          <w:rFonts w:ascii="Times New Roman" w:hAnsi="Times New Roman"/>
          <w:i/>
          <w:lang w:val="sr-Cyrl-CS"/>
        </w:rPr>
        <w:t xml:space="preserve"> донети у року од три месеца од дана њеног објављивања  и то за четворогодишњи период</w:t>
      </w:r>
      <w:r>
        <w:rPr>
          <w:rStyle w:val="FootnoteReference"/>
          <w:rFonts w:ascii="Times New Roman" w:hAnsi="Times New Roman"/>
          <w:i/>
          <w:lang w:val="sr-Cyrl-CS"/>
        </w:rPr>
        <w:footnoteReference w:id="162"/>
      </w:r>
      <w:r w:rsidRPr="00717B06">
        <w:rPr>
          <w:rFonts w:ascii="Times New Roman" w:hAnsi="Times New Roman"/>
          <w:i/>
          <w:lang w:val="sr-Cyrl-CS"/>
        </w:rPr>
        <w:t>. У Стратегији је наведено да су финансијска средства за примену Акционог плана (</w:t>
      </w:r>
      <w:r w:rsidRPr="00717B06">
        <w:rPr>
          <w:rFonts w:ascii="Times New Roman" w:hAnsi="Times New Roman"/>
          <w:i/>
          <w:lang w:val="ru-RU"/>
        </w:rPr>
        <w:t>око</w:t>
      </w:r>
      <w:r>
        <w:rPr>
          <w:rFonts w:ascii="Times New Roman" w:hAnsi="Times New Roman"/>
          <w:i/>
        </w:rPr>
        <w:t xml:space="preserve"> </w:t>
      </w:r>
      <w:r w:rsidRPr="00717B06">
        <w:rPr>
          <w:rFonts w:ascii="Times New Roman" w:hAnsi="Times New Roman"/>
          <w:i/>
          <w:lang w:val="ru-RU"/>
        </w:rPr>
        <w:t>милион</w:t>
      </w:r>
      <w:r w:rsidRPr="00717B06">
        <w:rPr>
          <w:rFonts w:ascii="Times New Roman" w:hAnsi="Times New Roman"/>
          <w:i/>
          <w:lang w:val="sr-Latn-CS"/>
        </w:rPr>
        <w:t xml:space="preserve"> </w:t>
      </w:r>
      <w:r w:rsidRPr="00717B06">
        <w:rPr>
          <w:rFonts w:ascii="Times New Roman" w:hAnsi="Times New Roman"/>
          <w:i/>
          <w:lang w:val="ru-RU"/>
        </w:rPr>
        <w:t>евра)</w:t>
      </w:r>
      <w:r w:rsidRPr="00717B06">
        <w:rPr>
          <w:rFonts w:ascii="Times New Roman" w:hAnsi="Times New Roman"/>
          <w:i/>
          <w:lang w:val="sr-Cyrl-CS"/>
        </w:rPr>
        <w:t xml:space="preserve">, обезбеђена за прве две године, из </w:t>
      </w:r>
      <w:r w:rsidRPr="00717B06">
        <w:rPr>
          <w:rFonts w:ascii="Times New Roman" w:hAnsi="Times New Roman"/>
          <w:i/>
          <w:lang w:val="ru-RU"/>
        </w:rPr>
        <w:t>донације</w:t>
      </w:r>
      <w:r w:rsidRPr="00717B06">
        <w:rPr>
          <w:rFonts w:ascii="Times New Roman" w:hAnsi="Times New Roman"/>
          <w:i/>
          <w:lang w:val="sr-Latn-CS"/>
        </w:rPr>
        <w:t xml:space="preserve"> </w:t>
      </w:r>
      <w:r w:rsidRPr="00717B06">
        <w:rPr>
          <w:rFonts w:ascii="Times New Roman" w:hAnsi="Times New Roman"/>
          <w:i/>
          <w:lang w:val="ru-RU"/>
        </w:rPr>
        <w:t>Норвешког</w:t>
      </w:r>
      <w:r w:rsidRPr="00717B06">
        <w:rPr>
          <w:rFonts w:ascii="Times New Roman" w:hAnsi="Times New Roman"/>
          <w:i/>
          <w:lang w:val="sr-Latn-CS"/>
        </w:rPr>
        <w:t xml:space="preserve"> </w:t>
      </w:r>
      <w:r w:rsidRPr="00717B06">
        <w:rPr>
          <w:rFonts w:ascii="Times New Roman" w:hAnsi="Times New Roman"/>
          <w:i/>
          <w:lang w:val="ru-RU"/>
        </w:rPr>
        <w:t>министарства</w:t>
      </w:r>
      <w:r w:rsidRPr="00717B06">
        <w:rPr>
          <w:rFonts w:ascii="Times New Roman" w:hAnsi="Times New Roman"/>
          <w:i/>
          <w:lang w:val="sr-Latn-CS"/>
        </w:rPr>
        <w:t xml:space="preserve"> </w:t>
      </w:r>
      <w:r w:rsidRPr="00717B06">
        <w:rPr>
          <w:rFonts w:ascii="Times New Roman" w:hAnsi="Times New Roman"/>
          <w:i/>
          <w:lang w:val="ru-RU"/>
        </w:rPr>
        <w:t>спољних</w:t>
      </w:r>
      <w:r w:rsidRPr="00717B06">
        <w:rPr>
          <w:rFonts w:ascii="Times New Roman" w:hAnsi="Times New Roman"/>
          <w:i/>
          <w:lang w:val="sr-Latn-CS"/>
        </w:rPr>
        <w:t xml:space="preserve"> </w:t>
      </w:r>
      <w:r w:rsidRPr="00717B06">
        <w:rPr>
          <w:rFonts w:ascii="Times New Roman" w:hAnsi="Times New Roman"/>
          <w:i/>
          <w:lang w:val="ru-RU"/>
        </w:rPr>
        <w:t>послова.</w:t>
      </w:r>
      <w:r w:rsidRPr="00717B06">
        <w:rPr>
          <w:rFonts w:ascii="Times New Roman" w:hAnsi="Times New Roman"/>
          <w:i/>
          <w:lang w:val="sr-Latn-CS"/>
        </w:rPr>
        <w:t xml:space="preserve"> </w:t>
      </w:r>
      <w:r w:rsidRPr="00717B06">
        <w:rPr>
          <w:rFonts w:ascii="Times New Roman" w:hAnsi="Times New Roman"/>
          <w:i/>
          <w:lang w:val="ru-RU"/>
        </w:rPr>
        <w:t>Планирано</w:t>
      </w:r>
      <w:r w:rsidRPr="00717B06">
        <w:rPr>
          <w:rFonts w:ascii="Times New Roman" w:hAnsi="Times New Roman"/>
          <w:i/>
          <w:lang w:val="sr-Latn-CS"/>
        </w:rPr>
        <w:t xml:space="preserve"> </w:t>
      </w:r>
      <w:r w:rsidRPr="00717B06">
        <w:rPr>
          <w:rFonts w:ascii="Times New Roman" w:hAnsi="Times New Roman"/>
          <w:i/>
          <w:lang w:val="ru-RU"/>
        </w:rPr>
        <w:t>је</w:t>
      </w:r>
      <w:r w:rsidRPr="00717B06">
        <w:rPr>
          <w:rFonts w:ascii="Times New Roman" w:hAnsi="Times New Roman"/>
          <w:i/>
          <w:lang w:val="sr-Latn-CS"/>
        </w:rPr>
        <w:t xml:space="preserve"> </w:t>
      </w:r>
      <w:r w:rsidRPr="00717B06">
        <w:rPr>
          <w:rFonts w:ascii="Times New Roman" w:hAnsi="Times New Roman"/>
          <w:i/>
          <w:lang w:val="ru-RU"/>
        </w:rPr>
        <w:t>да</w:t>
      </w:r>
      <w:r w:rsidRPr="00717B06">
        <w:rPr>
          <w:rFonts w:ascii="Times New Roman" w:hAnsi="Times New Roman"/>
          <w:i/>
          <w:lang w:val="sr-Latn-CS"/>
        </w:rPr>
        <w:t xml:space="preserve"> </w:t>
      </w:r>
      <w:r w:rsidRPr="00717B06">
        <w:rPr>
          <w:rFonts w:ascii="Times New Roman" w:hAnsi="Times New Roman"/>
          <w:i/>
          <w:lang w:val="ru-RU"/>
        </w:rPr>
        <w:t>се</w:t>
      </w:r>
      <w:r w:rsidRPr="00717B06">
        <w:rPr>
          <w:rFonts w:ascii="Times New Roman" w:hAnsi="Times New Roman"/>
          <w:i/>
          <w:lang w:val="sr-Latn-CS"/>
        </w:rPr>
        <w:t xml:space="preserve"> </w:t>
      </w:r>
      <w:r w:rsidRPr="00717B06">
        <w:rPr>
          <w:rFonts w:ascii="Times New Roman" w:hAnsi="Times New Roman"/>
          <w:i/>
          <w:lang w:val="ru-RU"/>
        </w:rPr>
        <w:t>овим средствима</w:t>
      </w:r>
      <w:r w:rsidRPr="00717B06">
        <w:rPr>
          <w:rFonts w:ascii="Times New Roman" w:hAnsi="Times New Roman"/>
          <w:i/>
          <w:lang w:val="sr-Latn-CS"/>
        </w:rPr>
        <w:t xml:space="preserve"> </w:t>
      </w:r>
      <w:r w:rsidRPr="00717B06">
        <w:rPr>
          <w:rFonts w:ascii="Times New Roman" w:hAnsi="Times New Roman"/>
          <w:i/>
          <w:lang w:val="ru-RU"/>
        </w:rPr>
        <w:t>обухвате</w:t>
      </w:r>
      <w:r w:rsidRPr="00717B06">
        <w:rPr>
          <w:rFonts w:ascii="Times New Roman" w:hAnsi="Times New Roman"/>
          <w:i/>
          <w:lang w:val="sr-Latn-CS"/>
        </w:rPr>
        <w:t xml:space="preserve"> </w:t>
      </w:r>
      <w:r w:rsidRPr="00717B06">
        <w:rPr>
          <w:rFonts w:ascii="Times New Roman" w:hAnsi="Times New Roman"/>
          <w:i/>
          <w:lang w:val="ru-RU"/>
        </w:rPr>
        <w:t>све</w:t>
      </w:r>
      <w:r w:rsidRPr="00717B06">
        <w:rPr>
          <w:rFonts w:ascii="Times New Roman" w:hAnsi="Times New Roman"/>
          <w:i/>
          <w:lang w:val="sr-Latn-CS"/>
        </w:rPr>
        <w:t xml:space="preserve"> </w:t>
      </w:r>
      <w:r w:rsidRPr="00717B06">
        <w:rPr>
          <w:rFonts w:ascii="Times New Roman" w:hAnsi="Times New Roman"/>
          <w:i/>
          <w:lang w:val="ru-RU"/>
        </w:rPr>
        <w:t>активности</w:t>
      </w:r>
      <w:r w:rsidRPr="00717B06">
        <w:rPr>
          <w:rFonts w:ascii="Times New Roman" w:hAnsi="Times New Roman"/>
          <w:i/>
          <w:lang w:val="sr-Latn-CS"/>
        </w:rPr>
        <w:t xml:space="preserve"> </w:t>
      </w:r>
      <w:r w:rsidRPr="00717B06">
        <w:rPr>
          <w:rFonts w:ascii="Times New Roman" w:hAnsi="Times New Roman"/>
          <w:i/>
          <w:lang w:val="ru-RU"/>
        </w:rPr>
        <w:t>које</w:t>
      </w:r>
      <w:r w:rsidRPr="00717B06">
        <w:rPr>
          <w:rFonts w:ascii="Times New Roman" w:hAnsi="Times New Roman"/>
          <w:i/>
          <w:lang w:val="sr-Latn-CS"/>
        </w:rPr>
        <w:t xml:space="preserve"> </w:t>
      </w:r>
      <w:r w:rsidRPr="00717B06">
        <w:rPr>
          <w:rFonts w:ascii="Times New Roman" w:hAnsi="Times New Roman"/>
          <w:i/>
          <w:lang w:val="ru-RU"/>
        </w:rPr>
        <w:t>захтевају додатне</w:t>
      </w:r>
      <w:r w:rsidRPr="00717B06">
        <w:rPr>
          <w:rFonts w:ascii="Times New Roman" w:hAnsi="Times New Roman"/>
          <w:i/>
          <w:lang w:val="sr-Latn-CS"/>
        </w:rPr>
        <w:t xml:space="preserve"> </w:t>
      </w:r>
      <w:r w:rsidRPr="00717B06">
        <w:rPr>
          <w:rFonts w:ascii="Times New Roman" w:hAnsi="Times New Roman"/>
          <w:i/>
          <w:lang w:val="ru-RU"/>
        </w:rPr>
        <w:t>трошкове (тачка 6 Стратегије). Београдски центар за безбедносну политику објавио је у децембру 2014. године да је полиц</w:t>
      </w:r>
      <w:r w:rsidR="006941BD">
        <w:rPr>
          <w:rFonts w:ascii="Times New Roman" w:hAnsi="Times New Roman"/>
          <w:i/>
          <w:lang w:val="ru-RU"/>
        </w:rPr>
        <w:t>ија Републике Србије остала уск</w:t>
      </w:r>
      <w:r w:rsidRPr="00717B06">
        <w:rPr>
          <w:rFonts w:ascii="Times New Roman" w:hAnsi="Times New Roman"/>
          <w:i/>
          <w:lang w:val="ru-RU"/>
        </w:rPr>
        <w:t>раћена за новчана средства (један милион евра) за примену Стратегије јер је Норвешка обећану донацију преусмерила у друге сврхе, с обзиром на то да Акциони план за примену Стратегије није донет ни после 17 месеци од њеног усвајања</w:t>
      </w:r>
      <w:r>
        <w:rPr>
          <w:rStyle w:val="FootnoteReference"/>
          <w:rFonts w:ascii="Times New Roman" w:hAnsi="Times New Roman"/>
          <w:i/>
          <w:lang w:val="ru-RU"/>
        </w:rPr>
        <w:footnoteReference w:id="163"/>
      </w:r>
      <w:r w:rsidRPr="00717B06">
        <w:rPr>
          <w:rFonts w:ascii="Times New Roman" w:hAnsi="Times New Roman"/>
          <w:i/>
          <w:lang w:val="ru-RU"/>
        </w:rPr>
        <w:t>.</w:t>
      </w:r>
    </w:p>
    <w:p w:rsidR="00A10A7E" w:rsidRPr="007E25DA" w:rsidRDefault="00A10A7E" w:rsidP="00A10A7E">
      <w:pPr>
        <w:ind w:firstLine="720"/>
        <w:jc w:val="both"/>
        <w:rPr>
          <w:rFonts w:ascii="Times New Roman" w:hAnsi="Times New Roman"/>
          <w:i/>
          <w:color w:val="000000"/>
          <w:lang w:val="ru-RU"/>
        </w:rPr>
      </w:pPr>
      <w:r w:rsidRPr="00F63947">
        <w:rPr>
          <w:rFonts w:ascii="Times New Roman" w:hAnsi="Times New Roman"/>
          <w:i/>
          <w:lang w:val="ru-RU"/>
        </w:rPr>
        <w:lastRenderedPageBreak/>
        <w:t>Одговарајући на</w:t>
      </w:r>
      <w:r>
        <w:rPr>
          <w:rFonts w:ascii="Times New Roman" w:hAnsi="Times New Roman"/>
          <w:i/>
          <w:color w:val="000000"/>
          <w:lang w:val="ru-RU"/>
        </w:rPr>
        <w:t xml:space="preserve"> постављено питање,</w:t>
      </w:r>
      <w:r w:rsidRPr="007E25DA">
        <w:rPr>
          <w:rFonts w:ascii="Times New Roman" w:hAnsi="Times New Roman"/>
          <w:i/>
          <w:color w:val="000000"/>
          <w:lang w:val="ru-RU"/>
        </w:rPr>
        <w:t xml:space="preserve"> испитаници су навели да није донет Акциони план и да им нису прослеђене никакве смернице за примену Стратегије. Разлози због којих није донет </w:t>
      </w:r>
      <w:r w:rsidRPr="00F63947">
        <w:rPr>
          <w:rFonts w:ascii="Times New Roman" w:hAnsi="Times New Roman"/>
          <w:i/>
          <w:lang w:val="ru-RU"/>
        </w:rPr>
        <w:t>Акциони план нису познати ни стручној ни широј јавности. Чињеница је да полиција није започела са имплем</w:t>
      </w:r>
      <w:r w:rsidR="006941BD">
        <w:rPr>
          <w:rFonts w:ascii="Times New Roman" w:hAnsi="Times New Roman"/>
          <w:i/>
          <w:lang w:val="ru-RU"/>
        </w:rPr>
        <w:t>е</w:t>
      </w:r>
      <w:r w:rsidRPr="00F63947">
        <w:rPr>
          <w:rFonts w:ascii="Times New Roman" w:hAnsi="Times New Roman"/>
          <w:i/>
          <w:lang w:val="ru-RU"/>
        </w:rPr>
        <w:t>нтацијом Стратегије и да је она представљала само</w:t>
      </w:r>
      <w:r w:rsidRPr="007E25DA">
        <w:rPr>
          <w:rFonts w:ascii="Times New Roman" w:hAnsi="Times New Roman"/>
          <w:i/>
          <w:color w:val="000000"/>
          <w:lang w:val="ru-RU"/>
        </w:rPr>
        <w:t xml:space="preserve"> форму</w:t>
      </w:r>
      <w:r>
        <w:rPr>
          <w:rFonts w:ascii="Times New Roman" w:hAnsi="Times New Roman"/>
          <w:i/>
          <w:color w:val="000000"/>
          <w:lang w:val="ru-RU"/>
        </w:rPr>
        <w:t>,</w:t>
      </w:r>
      <w:r w:rsidRPr="007E25DA">
        <w:rPr>
          <w:rFonts w:ascii="Times New Roman" w:hAnsi="Times New Roman"/>
          <w:i/>
          <w:color w:val="000000"/>
          <w:lang w:val="ru-RU"/>
        </w:rPr>
        <w:t xml:space="preserve"> односно слово на папиру.</w:t>
      </w:r>
      <w:r w:rsidR="00C13A6D">
        <w:rPr>
          <w:rFonts w:ascii="Times New Roman" w:hAnsi="Times New Roman"/>
          <w:i/>
          <w:color w:val="000000"/>
          <w:lang w:val="ru-RU"/>
        </w:rPr>
        <w:t xml:space="preserve"> Тек у</w:t>
      </w:r>
      <w:r>
        <w:rPr>
          <w:rFonts w:ascii="Times New Roman" w:hAnsi="Times New Roman"/>
          <w:i/>
          <w:color w:val="000000"/>
          <w:lang w:val="ru-RU"/>
        </w:rPr>
        <w:t xml:space="preserve"> месецу августу 2015. године, Влад</w:t>
      </w:r>
      <w:r w:rsidR="00C13A6D">
        <w:rPr>
          <w:rFonts w:ascii="Times New Roman" w:hAnsi="Times New Roman"/>
          <w:i/>
          <w:color w:val="000000"/>
          <w:lang w:val="ru-RU"/>
        </w:rPr>
        <w:t xml:space="preserve">а Републике Србије донела је Акциони план </w:t>
      </w:r>
      <w:r>
        <w:rPr>
          <w:rFonts w:ascii="Times New Roman" w:hAnsi="Times New Roman"/>
          <w:i/>
          <w:color w:val="000000"/>
          <w:lang w:val="ru-RU"/>
        </w:rPr>
        <w:t>.</w:t>
      </w:r>
    </w:p>
    <w:p w:rsidR="00A10A7E" w:rsidRPr="00EE2001" w:rsidRDefault="00A10A7E" w:rsidP="00A10A7E">
      <w:pPr>
        <w:jc w:val="both"/>
        <w:rPr>
          <w:rFonts w:ascii="Times New Roman" w:hAnsi="Times New Roman"/>
          <w:i/>
          <w:color w:val="000000"/>
          <w:lang w:val="ru-RU"/>
        </w:rPr>
      </w:pPr>
    </w:p>
    <w:p w:rsidR="00A10A7E" w:rsidRPr="00717B06" w:rsidRDefault="00A10A7E" w:rsidP="00A10A7E">
      <w:pPr>
        <w:ind w:firstLine="720"/>
        <w:jc w:val="both"/>
        <w:rPr>
          <w:rFonts w:ascii="Times New Roman" w:hAnsi="Times New Roman"/>
          <w:lang w:val="sr-Cyrl-CS"/>
        </w:rPr>
      </w:pPr>
      <w:r w:rsidRPr="00717B06">
        <w:rPr>
          <w:rFonts w:ascii="Times New Roman" w:hAnsi="Times New Roman"/>
          <w:b/>
          <w:lang w:val="sr-Cyrl-CS"/>
        </w:rPr>
        <w:t>11.</w:t>
      </w:r>
      <w:r w:rsidRPr="00717B06">
        <w:rPr>
          <w:rFonts w:ascii="Times New Roman" w:hAnsi="Times New Roman"/>
          <w:lang w:val="sr-Cyrl-CS"/>
        </w:rPr>
        <w:t xml:space="preserve"> У организационој структури полиције Републике Србије (у полицијским управама и полицијским испоставама/станицама) не постоји посебна организациона јединица на оперативном нивоу надлежна за послове превенције и рад полиције у заједници. У вези са овом чињеницом, испитаницима је постављено питање о потреби систематизације организационе јед</w:t>
      </w:r>
      <w:r w:rsidR="006941BD">
        <w:rPr>
          <w:rFonts w:ascii="Times New Roman" w:hAnsi="Times New Roman"/>
          <w:lang w:val="sr-Cyrl-CS"/>
        </w:rPr>
        <w:t>ини</w:t>
      </w:r>
      <w:r w:rsidRPr="00717B06">
        <w:rPr>
          <w:rFonts w:ascii="Times New Roman" w:hAnsi="Times New Roman"/>
          <w:lang w:val="sr-Cyrl-CS"/>
        </w:rPr>
        <w:t xml:space="preserve">це за превенцију и рад полиције у заједници: </w:t>
      </w:r>
      <w:r w:rsidRPr="00717B06">
        <w:rPr>
          <w:rFonts w:ascii="Times New Roman" w:hAnsi="Times New Roman"/>
          <w:b/>
          <w:lang w:val="sr-Cyrl-CS"/>
        </w:rPr>
        <w:t>Да ли је потребно у полицијској испостави систематизовати посебну организациону јединицу надлежну само за послове превенције?</w:t>
      </w:r>
    </w:p>
    <w:p w:rsidR="00A10A7E" w:rsidRDefault="00A10A7E" w:rsidP="00A10A7E">
      <w:pPr>
        <w:jc w:val="both"/>
        <w:rPr>
          <w:rFonts w:ascii="Times New Roman" w:hAnsi="Times New Roman"/>
          <w:lang w:val="sr-Cyrl-CS"/>
        </w:rPr>
      </w:pPr>
      <w:r w:rsidRPr="00EE2001">
        <w:rPr>
          <w:rFonts w:ascii="Times New Roman" w:hAnsi="Times New Roman"/>
          <w:b/>
          <w:i/>
          <w:lang w:val="ru-RU"/>
        </w:rPr>
        <w:t>Испитаник БГ</w:t>
      </w:r>
      <w:r w:rsidRPr="00C409D2">
        <w:rPr>
          <w:rFonts w:ascii="Times New Roman" w:hAnsi="Times New Roman"/>
          <w:lang w:val="sr-Cyrl-CS"/>
        </w:rPr>
        <w:t>: Одељење</w:t>
      </w:r>
      <w:r>
        <w:rPr>
          <w:rFonts w:ascii="Times New Roman" w:hAnsi="Times New Roman"/>
          <w:lang w:val="sr-Cyrl-CS"/>
        </w:rPr>
        <w:t xml:space="preserve"> за рад полиције у заједници, у П</w:t>
      </w:r>
      <w:r w:rsidRPr="00C409D2">
        <w:rPr>
          <w:rFonts w:ascii="Times New Roman" w:hAnsi="Times New Roman"/>
          <w:lang w:val="sr-Cyrl-CS"/>
        </w:rPr>
        <w:t>ол</w:t>
      </w:r>
      <w:r>
        <w:rPr>
          <w:rFonts w:ascii="Times New Roman" w:hAnsi="Times New Roman"/>
          <w:lang w:val="sr-Cyrl-CS"/>
        </w:rPr>
        <w:t xml:space="preserve">ицијској управи за град Београд, није у могућности да </w:t>
      </w:r>
      <w:r w:rsidRPr="00C409D2">
        <w:rPr>
          <w:rFonts w:ascii="Times New Roman" w:hAnsi="Times New Roman"/>
          <w:lang w:val="sr-Cyrl-CS"/>
        </w:rPr>
        <w:t>обавља послове превенције и рада полиције у заједници, због обављања</w:t>
      </w:r>
      <w:r>
        <w:rPr>
          <w:rFonts w:ascii="Times New Roman" w:hAnsi="Times New Roman"/>
          <w:lang w:val="sr-Cyrl-CS"/>
        </w:rPr>
        <w:t xml:space="preserve"> других послова који су </w:t>
      </w:r>
      <w:r w:rsidRPr="00F52634">
        <w:rPr>
          <w:rFonts w:ascii="Times New Roman" w:hAnsi="Times New Roman"/>
          <w:lang w:val="sr-Cyrl-CS"/>
        </w:rPr>
        <w:t>делегирани у надлежност</w:t>
      </w:r>
      <w:r w:rsidRPr="00C409D2">
        <w:rPr>
          <w:rFonts w:ascii="Times New Roman" w:hAnsi="Times New Roman"/>
          <w:lang w:val="sr-Cyrl-CS"/>
        </w:rPr>
        <w:t xml:space="preserve"> овом</w:t>
      </w:r>
      <w:r>
        <w:rPr>
          <w:rFonts w:ascii="Times New Roman" w:hAnsi="Times New Roman"/>
          <w:lang w:val="sr-Cyrl-CS"/>
        </w:rPr>
        <w:t xml:space="preserve"> одељењу. Ј</w:t>
      </w:r>
      <w:r w:rsidRPr="00C409D2">
        <w:rPr>
          <w:rFonts w:ascii="Times New Roman" w:hAnsi="Times New Roman"/>
          <w:lang w:val="sr-Cyrl-CS"/>
        </w:rPr>
        <w:t>едини послови из области прев</w:t>
      </w:r>
      <w:r>
        <w:rPr>
          <w:rFonts w:ascii="Times New Roman" w:hAnsi="Times New Roman"/>
          <w:lang w:val="sr-Cyrl-CS"/>
        </w:rPr>
        <w:t>енције</w:t>
      </w:r>
      <w:r>
        <w:rPr>
          <w:rFonts w:ascii="Times New Roman" w:hAnsi="Times New Roman"/>
        </w:rPr>
        <w:t>,</w:t>
      </w:r>
      <w:r>
        <w:rPr>
          <w:rFonts w:ascii="Times New Roman" w:hAnsi="Times New Roman"/>
          <w:lang w:val="sr-Cyrl-CS"/>
        </w:rPr>
        <w:t xml:space="preserve"> које обавља ово одељење</w:t>
      </w:r>
      <w:r>
        <w:rPr>
          <w:rFonts w:ascii="Times New Roman" w:hAnsi="Times New Roman"/>
        </w:rPr>
        <w:t>,</w:t>
      </w:r>
      <w:r>
        <w:rPr>
          <w:rFonts w:ascii="Times New Roman" w:hAnsi="Times New Roman"/>
          <w:lang w:val="sr-Cyrl-CS"/>
        </w:rPr>
        <w:t xml:space="preserve"> односе се на координацију</w:t>
      </w:r>
      <w:r w:rsidRPr="00C409D2">
        <w:rPr>
          <w:rFonts w:ascii="Times New Roman" w:hAnsi="Times New Roman"/>
          <w:lang w:val="sr-Cyrl-CS"/>
        </w:rPr>
        <w:t xml:space="preserve"> рада школских пол</w:t>
      </w:r>
      <w:r>
        <w:rPr>
          <w:rFonts w:ascii="Times New Roman" w:hAnsi="Times New Roman"/>
          <w:lang w:val="sr-Cyrl-CS"/>
        </w:rPr>
        <w:t xml:space="preserve">ицајаца и </w:t>
      </w:r>
      <w:r w:rsidRPr="000E4745">
        <w:rPr>
          <w:rFonts w:ascii="Times New Roman" w:hAnsi="Times New Roman"/>
          <w:lang w:val="sr-Cyrl-CS"/>
        </w:rPr>
        <w:t>израду п</w:t>
      </w:r>
      <w:r w:rsidRPr="00C409D2">
        <w:rPr>
          <w:rFonts w:ascii="Times New Roman" w:hAnsi="Times New Roman"/>
          <w:lang w:val="sr-Cyrl-CS"/>
        </w:rPr>
        <w:t>ројеката, ако постоје финансијска</w:t>
      </w:r>
      <w:r>
        <w:rPr>
          <w:rFonts w:ascii="Times New Roman" w:hAnsi="Times New Roman"/>
          <w:lang w:val="sr-Cyrl-CS"/>
        </w:rPr>
        <w:t xml:space="preserve"> средства за њихову реализацију</w:t>
      </w:r>
      <w:r w:rsidRPr="00C409D2">
        <w:rPr>
          <w:rFonts w:ascii="Times New Roman" w:hAnsi="Times New Roman"/>
          <w:lang w:val="sr-Cyrl-CS"/>
        </w:rPr>
        <w:t xml:space="preserve">. </w:t>
      </w:r>
      <w:r>
        <w:rPr>
          <w:rFonts w:ascii="Times New Roman" w:hAnsi="Times New Roman"/>
          <w:lang w:val="sr-Cyrl-CS"/>
        </w:rPr>
        <w:t>Д</w:t>
      </w:r>
      <w:r w:rsidRPr="00C409D2">
        <w:rPr>
          <w:rFonts w:ascii="Times New Roman" w:hAnsi="Times New Roman"/>
          <w:lang w:val="sr-Cyrl-CS"/>
        </w:rPr>
        <w:t>а би се</w:t>
      </w:r>
      <w:r>
        <w:rPr>
          <w:rFonts w:ascii="Times New Roman" w:hAnsi="Times New Roman"/>
          <w:lang w:val="sr-Cyrl-CS"/>
        </w:rPr>
        <w:t xml:space="preserve"> предузимале активности на пла</w:t>
      </w:r>
      <w:r w:rsidR="006941BD">
        <w:rPr>
          <w:rFonts w:ascii="Times New Roman" w:hAnsi="Times New Roman"/>
          <w:lang w:val="sr-Cyrl-CS"/>
        </w:rPr>
        <w:t>ну рада полиције у заједници, с</w:t>
      </w:r>
      <w:r>
        <w:rPr>
          <w:rFonts w:ascii="Times New Roman" w:hAnsi="Times New Roman"/>
          <w:lang w:val="sr-Cyrl-CS"/>
        </w:rPr>
        <w:t>матрам да је у полицијским станицама</w:t>
      </w:r>
      <w:r w:rsidRPr="00C409D2">
        <w:rPr>
          <w:rFonts w:ascii="Times New Roman" w:hAnsi="Times New Roman"/>
          <w:lang w:val="sr-Cyrl-CS"/>
        </w:rPr>
        <w:t xml:space="preserve"> неопходно систематиз</w:t>
      </w:r>
      <w:r>
        <w:rPr>
          <w:rFonts w:ascii="Times New Roman" w:hAnsi="Times New Roman"/>
          <w:lang w:val="sr-Cyrl-CS"/>
        </w:rPr>
        <w:t>о</w:t>
      </w:r>
      <w:r w:rsidRPr="00C409D2">
        <w:rPr>
          <w:rFonts w:ascii="Times New Roman" w:hAnsi="Times New Roman"/>
          <w:lang w:val="sr-Cyrl-CS"/>
        </w:rPr>
        <w:t xml:space="preserve">вати </w:t>
      </w:r>
      <w:r>
        <w:rPr>
          <w:rFonts w:ascii="Times New Roman" w:hAnsi="Times New Roman"/>
          <w:lang w:val="sr-Cyrl-CS"/>
        </w:rPr>
        <w:t xml:space="preserve">посебну организациону јединицу, одсек или </w:t>
      </w:r>
      <w:r w:rsidRPr="00C409D2">
        <w:rPr>
          <w:rFonts w:ascii="Times New Roman" w:hAnsi="Times New Roman"/>
          <w:lang w:val="sr-Cyrl-CS"/>
        </w:rPr>
        <w:t>групу за преве</w:t>
      </w:r>
      <w:r>
        <w:rPr>
          <w:rFonts w:ascii="Times New Roman" w:hAnsi="Times New Roman"/>
          <w:lang w:val="sr-Cyrl-CS"/>
        </w:rPr>
        <w:t>нцију и рад полиције у заједници. О</w:t>
      </w:r>
      <w:r w:rsidRPr="00C409D2">
        <w:rPr>
          <w:rFonts w:ascii="Times New Roman" w:hAnsi="Times New Roman"/>
          <w:lang w:val="sr-Cyrl-CS"/>
        </w:rPr>
        <w:t>дељење</w:t>
      </w:r>
      <w:r>
        <w:rPr>
          <w:rFonts w:ascii="Times New Roman" w:hAnsi="Times New Roman"/>
          <w:lang w:val="sr-Cyrl-CS"/>
        </w:rPr>
        <w:t xml:space="preserve"> за превенцију и рад полиције у заједници </w:t>
      </w:r>
      <w:r w:rsidRPr="00C409D2">
        <w:rPr>
          <w:rFonts w:ascii="Times New Roman" w:hAnsi="Times New Roman"/>
          <w:lang w:val="sr-Cyrl-CS"/>
        </w:rPr>
        <w:t>ко</w:t>
      </w:r>
      <w:r>
        <w:rPr>
          <w:rFonts w:ascii="Times New Roman" w:hAnsi="Times New Roman"/>
          <w:lang w:val="sr-Cyrl-CS"/>
        </w:rPr>
        <w:t>о</w:t>
      </w:r>
      <w:r w:rsidRPr="00C409D2">
        <w:rPr>
          <w:rFonts w:ascii="Times New Roman" w:hAnsi="Times New Roman"/>
          <w:lang w:val="sr-Cyrl-CS"/>
        </w:rPr>
        <w:t>рдинирало</w:t>
      </w:r>
      <w:r>
        <w:rPr>
          <w:rFonts w:ascii="Times New Roman" w:hAnsi="Times New Roman"/>
          <w:lang w:val="sr-Cyrl-CS"/>
        </w:rPr>
        <w:t xml:space="preserve"> би радом и пружало стручну помоћ овим организационим јединицама</w:t>
      </w:r>
      <w:r w:rsidRPr="00C409D2">
        <w:rPr>
          <w:rFonts w:ascii="Times New Roman" w:hAnsi="Times New Roman"/>
          <w:lang w:val="sr-Cyrl-CS"/>
        </w:rPr>
        <w:t>. Од стране Управе полиције</w:t>
      </w:r>
      <w:r>
        <w:rPr>
          <w:rFonts w:ascii="Times New Roman" w:hAnsi="Times New Roman"/>
          <w:lang w:val="sr-Cyrl-CS"/>
        </w:rPr>
        <w:t xml:space="preserve"> ПУ за град Београд,</w:t>
      </w:r>
      <w:r w:rsidRPr="00C409D2">
        <w:rPr>
          <w:rFonts w:ascii="Times New Roman" w:hAnsi="Times New Roman"/>
          <w:lang w:val="sr-Cyrl-CS"/>
        </w:rPr>
        <w:t xml:space="preserve"> предложено је да се изменама и допунама постојеће</w:t>
      </w:r>
      <w:r>
        <w:rPr>
          <w:rFonts w:ascii="Times New Roman" w:hAnsi="Times New Roman"/>
          <w:lang w:val="sr-Cyrl-CS"/>
        </w:rPr>
        <w:t>г Правилника о уређењу формира посебан одсек за контролу</w:t>
      </w:r>
      <w:r w:rsidRPr="00C409D2">
        <w:rPr>
          <w:rFonts w:ascii="Times New Roman" w:hAnsi="Times New Roman"/>
          <w:lang w:val="sr-Cyrl-CS"/>
        </w:rPr>
        <w:t xml:space="preserve"> законитости</w:t>
      </w:r>
      <w:r>
        <w:rPr>
          <w:rFonts w:ascii="Times New Roman" w:hAnsi="Times New Roman"/>
          <w:lang w:val="sr-Cyrl-CS"/>
        </w:rPr>
        <w:t xml:space="preserve"> рада полиције. Усвајањем овог предлога</w:t>
      </w:r>
      <w:r>
        <w:rPr>
          <w:rFonts w:ascii="Times New Roman" w:hAnsi="Times New Roman"/>
        </w:rPr>
        <w:t>,</w:t>
      </w:r>
      <w:r w:rsidRPr="00C409D2">
        <w:rPr>
          <w:rFonts w:ascii="Times New Roman" w:hAnsi="Times New Roman"/>
          <w:lang w:val="sr-Cyrl-CS"/>
        </w:rPr>
        <w:t xml:space="preserve"> п</w:t>
      </w:r>
      <w:r>
        <w:rPr>
          <w:rFonts w:ascii="Times New Roman" w:hAnsi="Times New Roman"/>
          <w:lang w:val="sr-Cyrl-CS"/>
        </w:rPr>
        <w:t>о</w:t>
      </w:r>
      <w:r w:rsidRPr="00C409D2">
        <w:rPr>
          <w:rFonts w:ascii="Times New Roman" w:hAnsi="Times New Roman"/>
          <w:lang w:val="sr-Cyrl-CS"/>
        </w:rPr>
        <w:t>стојећ</w:t>
      </w:r>
      <w:r>
        <w:rPr>
          <w:rFonts w:ascii="Times New Roman" w:hAnsi="Times New Roman"/>
          <w:lang w:val="sr-Cyrl-CS"/>
        </w:rPr>
        <w:t>а два одсека за превенцију и рад полиције у заједници,</w:t>
      </w:r>
      <w:r w:rsidRPr="00C409D2">
        <w:rPr>
          <w:rFonts w:ascii="Times New Roman" w:hAnsi="Times New Roman"/>
          <w:lang w:val="sr-Cyrl-CS"/>
        </w:rPr>
        <w:t xml:space="preserve"> ослободила</w:t>
      </w:r>
      <w:r>
        <w:rPr>
          <w:rFonts w:ascii="Times New Roman" w:hAnsi="Times New Roman"/>
          <w:lang w:val="sr-Cyrl-CS"/>
        </w:rPr>
        <w:t xml:space="preserve"> би се</w:t>
      </w:r>
      <w:r w:rsidRPr="00C409D2">
        <w:rPr>
          <w:rFonts w:ascii="Times New Roman" w:hAnsi="Times New Roman"/>
          <w:lang w:val="sr-Cyrl-CS"/>
        </w:rPr>
        <w:t xml:space="preserve"> послов</w:t>
      </w:r>
      <w:r>
        <w:rPr>
          <w:rFonts w:ascii="Times New Roman" w:hAnsi="Times New Roman"/>
          <w:lang w:val="sr-Cyrl-CS"/>
        </w:rPr>
        <w:t>а које</w:t>
      </w:r>
      <w:r w:rsidRPr="00C409D2">
        <w:rPr>
          <w:rFonts w:ascii="Times New Roman" w:hAnsi="Times New Roman"/>
          <w:lang w:val="sr-Cyrl-CS"/>
        </w:rPr>
        <w:t xml:space="preserve"> тренутно обављају и била би у функцији превенције и рада полиције у заједници</w:t>
      </w:r>
      <w:r>
        <w:rPr>
          <w:rFonts w:ascii="Times New Roman" w:hAnsi="Times New Roman"/>
          <w:lang w:val="sr-Cyrl-CS"/>
        </w:rPr>
        <w:t>.</w:t>
      </w:r>
    </w:p>
    <w:p w:rsidR="00A10A7E" w:rsidRDefault="00A10A7E" w:rsidP="00A10A7E">
      <w:pPr>
        <w:jc w:val="both"/>
        <w:rPr>
          <w:rFonts w:ascii="Times New Roman" w:hAnsi="Times New Roman"/>
          <w:lang w:val="sr-Cyrl-CS"/>
        </w:rPr>
      </w:pPr>
      <w:r w:rsidRPr="005B1440">
        <w:rPr>
          <w:rFonts w:ascii="Times New Roman" w:hAnsi="Times New Roman"/>
          <w:b/>
          <w:i/>
          <w:lang w:val="sr-Cyrl-CS"/>
        </w:rPr>
        <w:t>Испитаник НС</w:t>
      </w:r>
      <w:r>
        <w:rPr>
          <w:rFonts w:ascii="Times New Roman" w:hAnsi="Times New Roman"/>
          <w:lang w:val="sr-Cyrl-CS"/>
        </w:rPr>
        <w:t>:</w:t>
      </w:r>
      <w:r w:rsidRPr="00812CB9">
        <w:rPr>
          <w:rFonts w:ascii="Times New Roman" w:hAnsi="Times New Roman"/>
          <w:lang w:val="sr-Cyrl-CS"/>
        </w:rPr>
        <w:t xml:space="preserve"> </w:t>
      </w:r>
      <w:r>
        <w:rPr>
          <w:rFonts w:ascii="Times New Roman" w:hAnsi="Times New Roman"/>
          <w:lang w:val="sr-Cyrl-CS"/>
        </w:rPr>
        <w:t>Сматрам да би требало у</w:t>
      </w:r>
      <w:r w:rsidRPr="005B1440">
        <w:rPr>
          <w:rFonts w:ascii="Times New Roman" w:hAnsi="Times New Roman"/>
          <w:lang w:val="sr-Cyrl-CS"/>
        </w:rPr>
        <w:t xml:space="preserve"> Одељењу полиције систематизовати посебну организациону јединицу за превенцију и рад полиције у </w:t>
      </w:r>
      <w:r>
        <w:rPr>
          <w:rFonts w:ascii="Times New Roman" w:hAnsi="Times New Roman"/>
          <w:lang w:val="sr-Cyrl-CS"/>
        </w:rPr>
        <w:t>заједници, тј. одсек, а у полицијским испоставама</w:t>
      </w:r>
      <w:r w:rsidRPr="005B1440">
        <w:rPr>
          <w:rFonts w:ascii="Times New Roman" w:hAnsi="Times New Roman"/>
          <w:lang w:val="sr-Cyrl-CS"/>
        </w:rPr>
        <w:t xml:space="preserve"> групу или одређен број полицајац</w:t>
      </w:r>
      <w:r>
        <w:rPr>
          <w:rFonts w:ascii="Times New Roman" w:hAnsi="Times New Roman"/>
          <w:lang w:val="sr-Cyrl-CS"/>
        </w:rPr>
        <w:t>а који би обављали послове из надлежности превенције и рада полиције у заједници</w:t>
      </w:r>
      <w:r w:rsidRPr="005B1440">
        <w:rPr>
          <w:rFonts w:ascii="Times New Roman" w:hAnsi="Times New Roman"/>
          <w:lang w:val="sr-Cyrl-CS"/>
        </w:rPr>
        <w:t>.</w:t>
      </w:r>
      <w:r>
        <w:rPr>
          <w:rFonts w:ascii="Times New Roman" w:hAnsi="Times New Roman"/>
          <w:lang w:val="sr-Cyrl-CS"/>
        </w:rPr>
        <w:t xml:space="preserve"> </w:t>
      </w:r>
    </w:p>
    <w:p w:rsidR="00A10A7E" w:rsidRDefault="00A10A7E" w:rsidP="00A10A7E">
      <w:pPr>
        <w:jc w:val="both"/>
        <w:rPr>
          <w:rFonts w:ascii="Times New Roman" w:hAnsi="Times New Roman"/>
          <w:lang w:val="sr-Cyrl-CS"/>
        </w:rPr>
      </w:pPr>
      <w:r w:rsidRPr="001D22E4">
        <w:rPr>
          <w:rFonts w:ascii="Times New Roman" w:hAnsi="Times New Roman"/>
          <w:b/>
          <w:i/>
          <w:lang w:val="sr-Cyrl-CS"/>
        </w:rPr>
        <w:t>Испитаник НШ</w:t>
      </w:r>
      <w:r>
        <w:rPr>
          <w:rFonts w:ascii="Times New Roman" w:hAnsi="Times New Roman"/>
          <w:i/>
          <w:lang w:val="sr-Cyrl-CS"/>
        </w:rPr>
        <w:t>:</w:t>
      </w:r>
      <w:r w:rsidRPr="00812CB9">
        <w:rPr>
          <w:rFonts w:ascii="Times New Roman" w:hAnsi="Times New Roman"/>
          <w:lang w:val="sr-Cyrl-CS"/>
        </w:rPr>
        <w:t xml:space="preserve"> </w:t>
      </w:r>
      <w:r w:rsidRPr="001D22E4">
        <w:rPr>
          <w:rFonts w:ascii="Times New Roman" w:hAnsi="Times New Roman"/>
          <w:lang w:val="sr-Cyrl-CS"/>
        </w:rPr>
        <w:t>Сматрам да би требало систематизовати</w:t>
      </w:r>
      <w:r>
        <w:rPr>
          <w:rFonts w:ascii="Times New Roman" w:hAnsi="Times New Roman"/>
          <w:lang w:val="sr-Cyrl-CS"/>
        </w:rPr>
        <w:t xml:space="preserve"> посебну организациону јединицу </w:t>
      </w:r>
      <w:r w:rsidRPr="001D22E4">
        <w:rPr>
          <w:rFonts w:ascii="Times New Roman" w:hAnsi="Times New Roman"/>
          <w:lang w:val="sr-Cyrl-CS"/>
        </w:rPr>
        <w:t>у Одељењу полиције за превенцију и рад полиције у зајед</w:t>
      </w:r>
      <w:r>
        <w:rPr>
          <w:rFonts w:ascii="Times New Roman" w:hAnsi="Times New Roman"/>
          <w:lang w:val="sr-Cyrl-CS"/>
        </w:rPr>
        <w:t>ници, а у полицијској испостави систематиз</w:t>
      </w:r>
      <w:r>
        <w:rPr>
          <w:rFonts w:ascii="Times New Roman" w:hAnsi="Times New Roman"/>
        </w:rPr>
        <w:t>а</w:t>
      </w:r>
      <w:r w:rsidRPr="001D22E4">
        <w:rPr>
          <w:rFonts w:ascii="Times New Roman" w:hAnsi="Times New Roman"/>
          <w:lang w:val="sr-Cyrl-CS"/>
        </w:rPr>
        <w:t>цијом предвидети једно радно место са високом стручном спремом</w:t>
      </w:r>
      <w:r>
        <w:rPr>
          <w:rFonts w:ascii="Times New Roman" w:hAnsi="Times New Roman"/>
          <w:lang w:val="sr-Cyrl-CS"/>
        </w:rPr>
        <w:t xml:space="preserve"> и одређен број полицајаца </w:t>
      </w:r>
      <w:r w:rsidRPr="001D22E4">
        <w:rPr>
          <w:rFonts w:ascii="Times New Roman" w:hAnsi="Times New Roman"/>
          <w:lang w:val="sr-Cyrl-CS"/>
        </w:rPr>
        <w:t xml:space="preserve">за </w:t>
      </w:r>
      <w:r>
        <w:rPr>
          <w:rFonts w:ascii="Times New Roman" w:hAnsi="Times New Roman"/>
          <w:lang w:val="sr-Cyrl-CS"/>
        </w:rPr>
        <w:t>обављање послова из области превенције и рада</w:t>
      </w:r>
      <w:r w:rsidRPr="001D22E4">
        <w:rPr>
          <w:rFonts w:ascii="Times New Roman" w:hAnsi="Times New Roman"/>
          <w:lang w:val="sr-Cyrl-CS"/>
        </w:rPr>
        <w:t xml:space="preserve"> полиције у</w:t>
      </w:r>
      <w:r>
        <w:rPr>
          <w:rFonts w:ascii="Times New Roman" w:hAnsi="Times New Roman"/>
          <w:lang w:val="sr-Cyrl-CS"/>
        </w:rPr>
        <w:t xml:space="preserve"> </w:t>
      </w:r>
      <w:r w:rsidRPr="001D22E4">
        <w:rPr>
          <w:rFonts w:ascii="Times New Roman" w:hAnsi="Times New Roman"/>
          <w:lang w:val="sr-Cyrl-CS"/>
        </w:rPr>
        <w:t>заједници</w:t>
      </w:r>
      <w:r>
        <w:rPr>
          <w:rFonts w:ascii="Times New Roman" w:hAnsi="Times New Roman"/>
          <w:lang w:val="sr-Cyrl-CS"/>
        </w:rPr>
        <w:t xml:space="preserve">. </w:t>
      </w:r>
    </w:p>
    <w:p w:rsidR="00A10A7E" w:rsidRDefault="00A10A7E" w:rsidP="00A10A7E">
      <w:pPr>
        <w:jc w:val="both"/>
        <w:rPr>
          <w:rFonts w:ascii="Times New Roman" w:hAnsi="Times New Roman"/>
          <w:lang w:val="sr-Cyrl-CS"/>
        </w:rPr>
      </w:pPr>
      <w:r w:rsidRPr="001D22E4">
        <w:rPr>
          <w:rFonts w:ascii="Times New Roman" w:hAnsi="Times New Roman"/>
          <w:b/>
          <w:i/>
          <w:lang w:val="sr-Cyrl-CS"/>
        </w:rPr>
        <w:t>Испитаник КГ</w:t>
      </w:r>
      <w:r>
        <w:rPr>
          <w:rFonts w:ascii="Times New Roman" w:hAnsi="Times New Roman"/>
          <w:b/>
          <w:i/>
          <w:lang w:val="sr-Cyrl-CS"/>
        </w:rPr>
        <w:t>:</w:t>
      </w:r>
      <w:r>
        <w:rPr>
          <w:rFonts w:ascii="Times New Roman" w:hAnsi="Times New Roman"/>
          <w:lang w:val="sr-Cyrl-CS"/>
        </w:rPr>
        <w:t xml:space="preserve"> Н</w:t>
      </w:r>
      <w:r w:rsidRPr="001D22E4">
        <w:rPr>
          <w:rFonts w:ascii="Times New Roman" w:hAnsi="Times New Roman"/>
          <w:lang w:val="sr-Cyrl-CS"/>
        </w:rPr>
        <w:t>еопходно је систематизовати</w:t>
      </w:r>
      <w:r>
        <w:rPr>
          <w:rFonts w:ascii="Times New Roman" w:hAnsi="Times New Roman"/>
          <w:lang w:val="sr-Cyrl-CS"/>
        </w:rPr>
        <w:t xml:space="preserve"> посебан</w:t>
      </w:r>
      <w:r w:rsidRPr="001D22E4">
        <w:rPr>
          <w:rFonts w:ascii="Times New Roman" w:hAnsi="Times New Roman"/>
          <w:b/>
          <w:lang w:val="sr-Cyrl-CS"/>
        </w:rPr>
        <w:t xml:space="preserve"> </w:t>
      </w:r>
      <w:r w:rsidRPr="001D22E4">
        <w:rPr>
          <w:rFonts w:ascii="Times New Roman" w:hAnsi="Times New Roman"/>
          <w:lang w:val="sr-Cyrl-CS"/>
        </w:rPr>
        <w:t>одсек у Одељењу полиције у</w:t>
      </w:r>
      <w:r>
        <w:rPr>
          <w:rFonts w:ascii="Times New Roman" w:hAnsi="Times New Roman"/>
          <w:lang w:val="sr-Cyrl-CS"/>
        </w:rPr>
        <w:t xml:space="preserve"> подручним полицијским управама за превенцију и рад полиције у заједници</w:t>
      </w:r>
      <w:r w:rsidRPr="001D22E4">
        <w:rPr>
          <w:rFonts w:ascii="Times New Roman" w:hAnsi="Times New Roman"/>
          <w:b/>
          <w:lang w:val="sr-Cyrl-CS"/>
        </w:rPr>
        <w:t>.</w:t>
      </w:r>
      <w:r>
        <w:rPr>
          <w:rFonts w:ascii="Times New Roman" w:hAnsi="Times New Roman"/>
          <w:b/>
          <w:lang w:val="sr-Cyrl-CS"/>
        </w:rPr>
        <w:t xml:space="preserve"> </w:t>
      </w:r>
      <w:r w:rsidRPr="00B65A32">
        <w:rPr>
          <w:rFonts w:ascii="Times New Roman" w:hAnsi="Times New Roman"/>
          <w:lang w:val="sr-Cyrl-CS"/>
        </w:rPr>
        <w:t xml:space="preserve">У полицијским </w:t>
      </w:r>
      <w:r w:rsidRPr="000E4745">
        <w:rPr>
          <w:rFonts w:ascii="Times New Roman" w:hAnsi="Times New Roman"/>
          <w:lang w:val="sr-Cyrl-CS"/>
        </w:rPr>
        <w:t>испоставама потребно је систематизацијом</w:t>
      </w:r>
      <w:r w:rsidRPr="00B65A32">
        <w:rPr>
          <w:rFonts w:ascii="Times New Roman" w:hAnsi="Times New Roman"/>
          <w:lang w:val="sr-Cyrl-CS"/>
        </w:rPr>
        <w:t xml:space="preserve"> одредити довољан број полицајаца који би обављали ове послове</w:t>
      </w:r>
      <w:r>
        <w:rPr>
          <w:rFonts w:ascii="Times New Roman" w:hAnsi="Times New Roman"/>
          <w:b/>
          <w:lang w:val="sr-Cyrl-CS"/>
        </w:rPr>
        <w:t>.</w:t>
      </w:r>
      <w:r>
        <w:rPr>
          <w:rFonts w:ascii="Times New Roman" w:hAnsi="Times New Roman"/>
          <w:lang w:val="sr-Cyrl-CS"/>
        </w:rPr>
        <w:t xml:space="preserve"> </w:t>
      </w:r>
    </w:p>
    <w:p w:rsidR="00A10A7E" w:rsidRPr="00233857" w:rsidRDefault="00A10A7E" w:rsidP="00A10A7E">
      <w:pPr>
        <w:jc w:val="both"/>
        <w:rPr>
          <w:rFonts w:ascii="Times New Roman" w:hAnsi="Times New Roman"/>
        </w:rPr>
      </w:pPr>
      <w:r w:rsidRPr="001D22E4">
        <w:rPr>
          <w:rFonts w:ascii="Times New Roman" w:hAnsi="Times New Roman"/>
          <w:b/>
          <w:i/>
          <w:lang w:val="sr-Cyrl-CS"/>
        </w:rPr>
        <w:t>Испитаник УП</w:t>
      </w:r>
      <w:r>
        <w:rPr>
          <w:rFonts w:ascii="Times New Roman" w:hAnsi="Times New Roman"/>
          <w:b/>
          <w:lang w:val="sr-Cyrl-CS"/>
        </w:rPr>
        <w:t>:</w:t>
      </w:r>
      <w:r w:rsidRPr="001D22E4">
        <w:rPr>
          <w:rFonts w:ascii="Times New Roman" w:hAnsi="Times New Roman"/>
          <w:lang w:val="sr-Cyrl-CS"/>
        </w:rPr>
        <w:t xml:space="preserve"> Сматрам да није потребно систематизовати посебну организациону јединицу за превенцију и рад полиције у </w:t>
      </w:r>
      <w:r>
        <w:rPr>
          <w:rFonts w:ascii="Times New Roman" w:hAnsi="Times New Roman"/>
          <w:lang w:val="sr-Cyrl-CS"/>
        </w:rPr>
        <w:t>заједници, у одељењима полиције</w:t>
      </w:r>
      <w:r w:rsidRPr="001D22E4">
        <w:rPr>
          <w:rFonts w:ascii="Times New Roman" w:hAnsi="Times New Roman"/>
          <w:lang w:val="sr-Cyrl-CS"/>
        </w:rPr>
        <w:t xml:space="preserve"> </w:t>
      </w:r>
      <w:r>
        <w:rPr>
          <w:rFonts w:ascii="Times New Roman" w:hAnsi="Times New Roman"/>
          <w:lang w:val="sr-Cyrl-CS"/>
        </w:rPr>
        <w:t xml:space="preserve">полицијских управа, као ни у </w:t>
      </w:r>
      <w:r w:rsidRPr="001D22E4">
        <w:rPr>
          <w:rFonts w:ascii="Times New Roman" w:hAnsi="Times New Roman"/>
          <w:lang w:val="sr-Cyrl-CS"/>
        </w:rPr>
        <w:t>полицијским</w:t>
      </w:r>
      <w:r w:rsidR="006941BD">
        <w:rPr>
          <w:rFonts w:ascii="Times New Roman" w:hAnsi="Times New Roman"/>
          <w:lang w:val="sr-Cyrl-CS"/>
        </w:rPr>
        <w:t xml:space="preserve"> станица</w:t>
      </w:r>
      <w:r>
        <w:rPr>
          <w:rFonts w:ascii="Times New Roman" w:hAnsi="Times New Roman"/>
          <w:lang w:val="sr-Cyrl-CS"/>
        </w:rPr>
        <w:t>ма и испоставама. Н</w:t>
      </w:r>
      <w:r w:rsidRPr="001D22E4">
        <w:rPr>
          <w:rFonts w:ascii="Times New Roman" w:hAnsi="Times New Roman"/>
          <w:lang w:val="sr-Cyrl-CS"/>
        </w:rPr>
        <w:t>еопходно</w:t>
      </w:r>
      <w:r>
        <w:rPr>
          <w:rFonts w:ascii="Times New Roman" w:hAnsi="Times New Roman"/>
          <w:lang w:val="sr-Cyrl-CS"/>
        </w:rPr>
        <w:t xml:space="preserve"> је </w:t>
      </w:r>
      <w:r w:rsidR="006941BD">
        <w:rPr>
          <w:rFonts w:ascii="Times New Roman" w:hAnsi="Times New Roman"/>
          <w:lang w:val="sr-Cyrl-CS"/>
        </w:rPr>
        <w:t>систематизацијом опреде</w:t>
      </w:r>
      <w:r w:rsidRPr="001D22E4">
        <w:rPr>
          <w:rFonts w:ascii="Times New Roman" w:hAnsi="Times New Roman"/>
          <w:lang w:val="sr-Cyrl-CS"/>
        </w:rPr>
        <w:t>лити довољан број полицијских службеника у овим организационим јединицама који би обављали послове превенције и рад</w:t>
      </w:r>
      <w:r>
        <w:rPr>
          <w:rFonts w:ascii="Times New Roman" w:hAnsi="Times New Roman"/>
          <w:lang w:val="sr-Cyrl-CS"/>
        </w:rPr>
        <w:t>а полиције у заједници.</w:t>
      </w:r>
    </w:p>
    <w:p w:rsidR="00A10A7E" w:rsidRPr="000E4745" w:rsidRDefault="00A10A7E" w:rsidP="00A10A7E">
      <w:pPr>
        <w:ind w:firstLine="720"/>
        <w:jc w:val="both"/>
        <w:rPr>
          <w:rFonts w:ascii="Times New Roman" w:hAnsi="Times New Roman"/>
          <w:i/>
          <w:lang w:val="sr-Cyrl-CS"/>
        </w:rPr>
      </w:pPr>
      <w:r w:rsidRPr="00AC18F9">
        <w:rPr>
          <w:rFonts w:ascii="Times New Roman" w:hAnsi="Times New Roman"/>
          <w:i/>
          <w:lang w:val="sr-Cyrl-CS"/>
        </w:rPr>
        <w:lastRenderedPageBreak/>
        <w:t>Сагла</w:t>
      </w:r>
      <w:r>
        <w:rPr>
          <w:rFonts w:ascii="Times New Roman" w:hAnsi="Times New Roman"/>
          <w:i/>
          <w:lang w:val="sr-Cyrl-CS"/>
        </w:rPr>
        <w:t xml:space="preserve">сни смо са мишљењем испитаника </w:t>
      </w:r>
      <w:r w:rsidRPr="00AC18F9">
        <w:rPr>
          <w:rFonts w:ascii="Times New Roman" w:hAnsi="Times New Roman"/>
          <w:i/>
          <w:lang w:val="sr-Cyrl-CS"/>
        </w:rPr>
        <w:t>у подруч</w:t>
      </w:r>
      <w:r>
        <w:rPr>
          <w:rFonts w:ascii="Times New Roman" w:hAnsi="Times New Roman"/>
          <w:i/>
          <w:lang w:val="sr-Cyrl-CS"/>
        </w:rPr>
        <w:t xml:space="preserve">ним полицијским управама да би </w:t>
      </w:r>
      <w:r w:rsidRPr="00AC18F9">
        <w:rPr>
          <w:rFonts w:ascii="Times New Roman" w:hAnsi="Times New Roman"/>
          <w:i/>
          <w:lang w:val="sr-Cyrl-CS"/>
        </w:rPr>
        <w:t xml:space="preserve">у полицијским испоставама и у одељењима полиције требало систематизовати посебну организациону јединицу за рад полиције у заједници (групу или одсек). Послове законитости у </w:t>
      </w:r>
      <w:r w:rsidR="00DD682E">
        <w:rPr>
          <w:rFonts w:ascii="Times New Roman" w:hAnsi="Times New Roman"/>
          <w:i/>
          <w:lang w:val="sr-Cyrl-CS"/>
        </w:rPr>
        <w:t>полицијској управи за град Беог</w:t>
      </w:r>
      <w:r w:rsidRPr="00AC18F9">
        <w:rPr>
          <w:rFonts w:ascii="Times New Roman" w:hAnsi="Times New Roman"/>
          <w:i/>
          <w:lang w:val="sr-Cyrl-CS"/>
        </w:rPr>
        <w:t>рад требало би да обавља п</w:t>
      </w:r>
      <w:r>
        <w:rPr>
          <w:rFonts w:ascii="Times New Roman" w:hAnsi="Times New Roman"/>
          <w:i/>
          <w:lang w:val="sr-Cyrl-CS"/>
        </w:rPr>
        <w:t>остојећа организациона јед</w:t>
      </w:r>
      <w:r w:rsidR="00DD682E">
        <w:rPr>
          <w:rFonts w:ascii="Times New Roman" w:hAnsi="Times New Roman"/>
          <w:i/>
          <w:lang w:val="sr-Cyrl-CS"/>
        </w:rPr>
        <w:t>и</w:t>
      </w:r>
      <w:r>
        <w:rPr>
          <w:rFonts w:ascii="Times New Roman" w:hAnsi="Times New Roman"/>
          <w:i/>
          <w:lang w:val="sr-Cyrl-CS"/>
        </w:rPr>
        <w:t>ница -</w:t>
      </w:r>
      <w:r w:rsidRPr="00AC18F9">
        <w:rPr>
          <w:rFonts w:ascii="Times New Roman" w:hAnsi="Times New Roman"/>
          <w:i/>
          <w:lang w:val="sr-Cyrl-CS"/>
        </w:rPr>
        <w:t xml:space="preserve"> Одељење за законитост. Ово одељење је </w:t>
      </w:r>
      <w:r w:rsidRPr="000E4745">
        <w:rPr>
          <w:rFonts w:ascii="Times New Roman" w:hAnsi="Times New Roman"/>
          <w:i/>
          <w:lang w:val="sr-Cyrl-CS"/>
        </w:rPr>
        <w:t>формирано ради контроле законитости рада свих полицијских службеника.</w:t>
      </w:r>
    </w:p>
    <w:p w:rsidR="00A10A7E" w:rsidRPr="00AC18F9" w:rsidRDefault="00A10A7E" w:rsidP="00A10A7E">
      <w:pPr>
        <w:ind w:firstLine="720"/>
        <w:jc w:val="both"/>
        <w:rPr>
          <w:rFonts w:ascii="Times New Roman" w:hAnsi="Times New Roman"/>
          <w:i/>
          <w:lang w:val="sr-Cyrl-CS"/>
        </w:rPr>
      </w:pPr>
      <w:r w:rsidRPr="000E4745">
        <w:rPr>
          <w:rFonts w:ascii="Times New Roman" w:hAnsi="Times New Roman"/>
          <w:i/>
          <w:lang w:val="sr-Cyrl-CS"/>
        </w:rPr>
        <w:t>Успостављањем посебне организационе јединице полиције у полицијским станицама/испоставама, послови превенције и рад</w:t>
      </w:r>
      <w:r w:rsidR="00C13A6D">
        <w:rPr>
          <w:rFonts w:ascii="Times New Roman" w:hAnsi="Times New Roman"/>
          <w:i/>
          <w:lang w:val="sr-Cyrl-CS"/>
        </w:rPr>
        <w:t>а</w:t>
      </w:r>
      <w:r w:rsidRPr="000E4745">
        <w:rPr>
          <w:rFonts w:ascii="Times New Roman" w:hAnsi="Times New Roman"/>
          <w:i/>
          <w:lang w:val="sr-Cyrl-CS"/>
        </w:rPr>
        <w:t xml:space="preserve"> полиције у заједници били би издвојени од осталих полицијских послова. Полицијски службеници у овим организационим</w:t>
      </w:r>
      <w:r w:rsidRPr="00AC18F9">
        <w:rPr>
          <w:rFonts w:ascii="Times New Roman" w:hAnsi="Times New Roman"/>
          <w:i/>
          <w:lang w:val="sr-Cyrl-CS"/>
        </w:rPr>
        <w:t xml:space="preserve"> </w:t>
      </w:r>
      <w:r w:rsidRPr="000E4745">
        <w:rPr>
          <w:rFonts w:ascii="Times New Roman" w:hAnsi="Times New Roman"/>
          <w:i/>
          <w:lang w:val="sr-Cyrl-CS"/>
        </w:rPr>
        <w:t>јединицама усмеравали би</w:t>
      </w:r>
      <w:r w:rsidRPr="002C0590">
        <w:rPr>
          <w:rFonts w:ascii="Times New Roman" w:hAnsi="Times New Roman"/>
          <w:i/>
          <w:lang w:val="sr-Cyrl-CS"/>
        </w:rPr>
        <w:t xml:space="preserve"> </w:t>
      </w:r>
      <w:r w:rsidRPr="00AC18F9">
        <w:rPr>
          <w:rFonts w:ascii="Times New Roman" w:hAnsi="Times New Roman"/>
          <w:i/>
          <w:lang w:val="sr-Cyrl-CS"/>
        </w:rPr>
        <w:t>своје активности на превентивно поступање и решавање безбедносних и других проблема у локалној заједници</w:t>
      </w:r>
      <w:r>
        <w:rPr>
          <w:rFonts w:ascii="Times New Roman" w:hAnsi="Times New Roman"/>
          <w:i/>
          <w:lang w:val="sr-Cyrl-CS"/>
        </w:rPr>
        <w:t>,</w:t>
      </w:r>
      <w:r w:rsidRPr="00AC18F9">
        <w:rPr>
          <w:rFonts w:ascii="Times New Roman" w:hAnsi="Times New Roman"/>
          <w:i/>
          <w:lang w:val="sr-Cyrl-CS"/>
        </w:rPr>
        <w:t xml:space="preserve"> у сарадњи са другим организационим јединицама полиције, грађанима и суб</w:t>
      </w:r>
      <w:r>
        <w:rPr>
          <w:rFonts w:ascii="Times New Roman" w:hAnsi="Times New Roman"/>
          <w:i/>
          <w:lang w:val="sr-Cyrl-CS"/>
        </w:rPr>
        <w:t>јектима у локалној заједници.</w:t>
      </w:r>
    </w:p>
    <w:p w:rsidR="00A10A7E" w:rsidRPr="00AC18F9" w:rsidRDefault="00A10A7E" w:rsidP="00A10A7E">
      <w:pPr>
        <w:ind w:firstLine="720"/>
        <w:jc w:val="both"/>
        <w:rPr>
          <w:rFonts w:ascii="Times New Roman" w:hAnsi="Times New Roman"/>
          <w:i/>
          <w:lang w:val="sr-Cyrl-CS"/>
        </w:rPr>
      </w:pPr>
      <w:r w:rsidRPr="00AC18F9">
        <w:rPr>
          <w:rFonts w:ascii="Times New Roman" w:hAnsi="Times New Roman"/>
          <w:i/>
          <w:lang w:val="sr-Cyrl-CS"/>
        </w:rPr>
        <w:t>Уколико не би постојала посебна организациона јединица за превенцију и рад полиције у заједници, полицијски службеници</w:t>
      </w:r>
      <w:r>
        <w:rPr>
          <w:rFonts w:ascii="Times New Roman" w:hAnsi="Times New Roman"/>
          <w:i/>
          <w:lang w:val="sr-Cyrl-CS"/>
        </w:rPr>
        <w:t>,</w:t>
      </w:r>
      <w:r w:rsidRPr="00AC18F9">
        <w:rPr>
          <w:rFonts w:ascii="Times New Roman" w:hAnsi="Times New Roman"/>
          <w:i/>
          <w:lang w:val="sr-Cyrl-CS"/>
        </w:rPr>
        <w:t xml:space="preserve"> </w:t>
      </w:r>
      <w:r w:rsidRPr="000E4745">
        <w:rPr>
          <w:rFonts w:ascii="Times New Roman" w:hAnsi="Times New Roman"/>
          <w:i/>
          <w:lang w:val="sr-Cyrl-CS"/>
        </w:rPr>
        <w:t>распоређени на ова радна места, обављали би друге полицијске послове, као што је то случај</w:t>
      </w:r>
      <w:r w:rsidRPr="00AC18F9">
        <w:rPr>
          <w:rFonts w:ascii="Times New Roman" w:hAnsi="Times New Roman"/>
          <w:i/>
          <w:lang w:val="sr-Cyrl-CS"/>
        </w:rPr>
        <w:t xml:space="preserve"> са полицијским службеником </w:t>
      </w:r>
      <w:r>
        <w:rPr>
          <w:rFonts w:ascii="Times New Roman" w:hAnsi="Times New Roman"/>
          <w:i/>
          <w:lang w:val="sr-Cyrl-CS"/>
        </w:rPr>
        <w:t>из полицијске управе Нови Сад.</w:t>
      </w:r>
    </w:p>
    <w:p w:rsidR="00A10A7E" w:rsidRPr="00AC18F9" w:rsidRDefault="00A10A7E" w:rsidP="00A10A7E">
      <w:pPr>
        <w:jc w:val="both"/>
        <w:rPr>
          <w:rFonts w:ascii="Times New Roman" w:hAnsi="Times New Roman"/>
          <w:i/>
          <w:lang w:val="sr-Cyrl-CS"/>
        </w:rPr>
      </w:pPr>
    </w:p>
    <w:p w:rsidR="00A10A7E" w:rsidRPr="00717B06" w:rsidRDefault="00A10A7E" w:rsidP="00A10A7E">
      <w:pPr>
        <w:ind w:firstLine="720"/>
        <w:jc w:val="both"/>
        <w:rPr>
          <w:rFonts w:ascii="Times New Roman" w:hAnsi="Times New Roman"/>
          <w:lang w:val="sr-Cyrl-CS"/>
        </w:rPr>
      </w:pPr>
      <w:r w:rsidRPr="00FF3326">
        <w:rPr>
          <w:rFonts w:ascii="Times New Roman" w:hAnsi="Times New Roman"/>
          <w:b/>
          <w:lang w:val="sr-Cyrl-CS"/>
        </w:rPr>
        <w:t>12</w:t>
      </w:r>
      <w:r>
        <w:rPr>
          <w:rFonts w:ascii="Times New Roman" w:hAnsi="Times New Roman"/>
          <w:lang w:val="sr-Cyrl-CS"/>
        </w:rPr>
        <w:t xml:space="preserve">. </w:t>
      </w:r>
      <w:r w:rsidRPr="00717B06">
        <w:rPr>
          <w:rFonts w:ascii="Times New Roman" w:hAnsi="Times New Roman"/>
          <w:lang w:val="sr-Cyrl-CS"/>
        </w:rPr>
        <w:t xml:space="preserve">Представници локалне заједнице и субјекти у локалној заједници на различите начине прихватају позиве полиције за сарадњу, па неки од њих прихватају сарадњу док други то не желе. Да би се сазнало да ли су субјекти у локалној заједници спремни за сарадњу са полицијом, испитаницима је постављено питање: </w:t>
      </w:r>
      <w:r w:rsidRPr="00717B06">
        <w:rPr>
          <w:rFonts w:ascii="Times New Roman" w:hAnsi="Times New Roman"/>
          <w:b/>
          <w:lang w:val="sr-Cyrl-CS"/>
        </w:rPr>
        <w:t>Да ли су субјекти у локалној заједници спремни да сарађују са полицијом у предузимању превентивних активности?</w:t>
      </w:r>
      <w:r w:rsidRPr="00717B06">
        <w:rPr>
          <w:rFonts w:ascii="Times New Roman" w:hAnsi="Times New Roman"/>
          <w:lang w:val="sr-Cyrl-CS"/>
        </w:rPr>
        <w:t xml:space="preserve"> </w:t>
      </w:r>
    </w:p>
    <w:p w:rsidR="00A10A7E" w:rsidRPr="000E4745" w:rsidRDefault="00A10A7E" w:rsidP="00A10A7E">
      <w:pPr>
        <w:jc w:val="both"/>
        <w:rPr>
          <w:rFonts w:ascii="Times New Roman" w:hAnsi="Times New Roman"/>
          <w:lang w:val="sr-Cyrl-CS"/>
        </w:rPr>
      </w:pPr>
      <w:r w:rsidRPr="00EE2001">
        <w:rPr>
          <w:rFonts w:ascii="Times New Roman" w:hAnsi="Times New Roman"/>
          <w:b/>
          <w:i/>
          <w:lang w:val="ru-RU"/>
        </w:rPr>
        <w:t>Испитаник БГ</w:t>
      </w:r>
      <w:r w:rsidRPr="00EE2001">
        <w:rPr>
          <w:rFonts w:ascii="Times New Roman" w:hAnsi="Times New Roman"/>
          <w:lang w:val="ru-RU"/>
        </w:rPr>
        <w:t>:</w:t>
      </w:r>
      <w:r>
        <w:rPr>
          <w:rFonts w:ascii="Times New Roman" w:hAnsi="Times New Roman"/>
          <w:lang w:val="sr-Cyrl-CS"/>
        </w:rPr>
        <w:t xml:space="preserve"> </w:t>
      </w:r>
      <w:r w:rsidRPr="00550D7A">
        <w:rPr>
          <w:rFonts w:ascii="Times New Roman" w:hAnsi="Times New Roman"/>
          <w:lang w:val="sr-Cyrl-CS"/>
        </w:rPr>
        <w:t>Град Београд има 17 општина и 17 полицијских станица које терито</w:t>
      </w:r>
      <w:r>
        <w:rPr>
          <w:rFonts w:ascii="Times New Roman" w:hAnsi="Times New Roman"/>
          <w:lang w:val="sr-Cyrl-CS"/>
        </w:rPr>
        <w:t xml:space="preserve">ријално покривају ове општине. </w:t>
      </w:r>
      <w:r w:rsidRPr="00550D7A">
        <w:rPr>
          <w:rFonts w:ascii="Times New Roman" w:hAnsi="Times New Roman"/>
          <w:lang w:val="sr-Cyrl-CS"/>
        </w:rPr>
        <w:t>Када не постоје већи безбедносни проблеми</w:t>
      </w:r>
      <w:r>
        <w:rPr>
          <w:rFonts w:ascii="Times New Roman" w:hAnsi="Times New Roman"/>
          <w:lang w:val="sr-Cyrl-CS"/>
        </w:rPr>
        <w:t xml:space="preserve"> представници једног </w:t>
      </w:r>
      <w:r w:rsidRPr="00550D7A">
        <w:rPr>
          <w:rFonts w:ascii="Times New Roman" w:hAnsi="Times New Roman"/>
          <w:lang w:val="sr-Cyrl-CS"/>
        </w:rPr>
        <w:t>број</w:t>
      </w:r>
      <w:r>
        <w:rPr>
          <w:rFonts w:ascii="Times New Roman" w:hAnsi="Times New Roman"/>
          <w:lang w:val="sr-Cyrl-CS"/>
        </w:rPr>
        <w:t>а општина сарађују</w:t>
      </w:r>
      <w:r w:rsidRPr="00550D7A">
        <w:rPr>
          <w:rFonts w:ascii="Times New Roman" w:hAnsi="Times New Roman"/>
          <w:lang w:val="sr-Cyrl-CS"/>
        </w:rPr>
        <w:t xml:space="preserve"> са полицијом по свим</w:t>
      </w:r>
      <w:r>
        <w:rPr>
          <w:rFonts w:ascii="Times New Roman" w:hAnsi="Times New Roman"/>
          <w:lang w:val="sr-Cyrl-CS"/>
        </w:rPr>
        <w:t xml:space="preserve"> питањима. </w:t>
      </w:r>
      <w:r w:rsidRPr="000E4745">
        <w:rPr>
          <w:rFonts w:ascii="Times New Roman" w:hAnsi="Times New Roman"/>
          <w:lang w:val="sr-Cyrl-CS"/>
        </w:rPr>
        <w:t xml:space="preserve">Када наступе неке веће последице по безбедност и грађане, све општине су одређено време после тога заинтересоване за сарадњу са полицијом, ради решавања безбедносних проблема. </w:t>
      </w:r>
    </w:p>
    <w:p w:rsidR="00A10A7E" w:rsidRDefault="00A10A7E" w:rsidP="00A10A7E">
      <w:pPr>
        <w:jc w:val="both"/>
        <w:rPr>
          <w:rFonts w:ascii="Times New Roman" w:hAnsi="Times New Roman"/>
          <w:lang w:val="sr-Cyrl-CS"/>
        </w:rPr>
      </w:pPr>
      <w:r w:rsidRPr="000E4745">
        <w:rPr>
          <w:rFonts w:ascii="Times New Roman" w:hAnsi="Times New Roman"/>
          <w:b/>
          <w:i/>
          <w:lang w:val="sr-Cyrl-CS"/>
        </w:rPr>
        <w:t>Испитаник НС</w:t>
      </w:r>
      <w:r w:rsidRPr="000E4745">
        <w:rPr>
          <w:rFonts w:ascii="Times New Roman" w:hAnsi="Times New Roman"/>
          <w:b/>
          <w:lang w:val="sr-Cyrl-CS"/>
        </w:rPr>
        <w:t>:</w:t>
      </w:r>
      <w:r w:rsidRPr="000E4745">
        <w:rPr>
          <w:rFonts w:ascii="Times New Roman" w:hAnsi="Times New Roman"/>
          <w:lang w:val="sr-Cyrl-CS"/>
        </w:rPr>
        <w:t xml:space="preserve"> У Граду Новом Саду и у општинама ван града, сви субјекти сарађују са полицијом, али не на прави начин, тј. не тако да заједнички учествују у решавању безбедносних проблема. Однос између полиције, локалних власти и других структура негде зависи од односа руководилаца у полицијским испоставама и руководилаца у општинским структурама и другим установама. Са променом власти ови односи се некада</w:t>
      </w:r>
      <w:r w:rsidRPr="003D6204">
        <w:rPr>
          <w:rFonts w:ascii="Times New Roman" w:hAnsi="Times New Roman"/>
          <w:lang w:val="sr-Cyrl-CS"/>
        </w:rPr>
        <w:t xml:space="preserve"> мењају, постају бољи или лошији.</w:t>
      </w:r>
      <w:r>
        <w:rPr>
          <w:rFonts w:ascii="Times New Roman" w:hAnsi="Times New Roman"/>
          <w:lang w:val="sr-Cyrl-CS"/>
        </w:rPr>
        <w:t xml:space="preserve"> </w:t>
      </w:r>
    </w:p>
    <w:p w:rsidR="00A10A7E" w:rsidRPr="0020749D" w:rsidRDefault="00A10A7E" w:rsidP="00A10A7E">
      <w:pPr>
        <w:jc w:val="both"/>
        <w:rPr>
          <w:rFonts w:ascii="Times New Roman" w:hAnsi="Times New Roman"/>
          <w:strike/>
          <w:lang w:val="sr-Cyrl-CS"/>
        </w:rPr>
      </w:pPr>
      <w:r w:rsidRPr="00550D7A">
        <w:rPr>
          <w:rFonts w:ascii="Times New Roman" w:hAnsi="Times New Roman"/>
          <w:b/>
          <w:i/>
          <w:lang w:val="sr-Cyrl-CS"/>
        </w:rPr>
        <w:t>Испитаник НШ</w:t>
      </w:r>
      <w:r>
        <w:rPr>
          <w:rFonts w:ascii="Times New Roman" w:hAnsi="Times New Roman"/>
          <w:b/>
          <w:lang w:val="sr-Cyrl-CS"/>
        </w:rPr>
        <w:t xml:space="preserve">: </w:t>
      </w:r>
      <w:r>
        <w:rPr>
          <w:rFonts w:ascii="Times New Roman" w:hAnsi="Times New Roman"/>
          <w:lang w:val="sr-Cyrl-CS"/>
        </w:rPr>
        <w:t>На подручју П</w:t>
      </w:r>
      <w:r w:rsidRPr="00550D7A">
        <w:rPr>
          <w:rFonts w:ascii="Times New Roman" w:hAnsi="Times New Roman"/>
          <w:lang w:val="sr-Cyrl-CS"/>
        </w:rPr>
        <w:t>олицијске управе Ниш</w:t>
      </w:r>
      <w:r>
        <w:rPr>
          <w:rFonts w:ascii="Times New Roman" w:hAnsi="Times New Roman"/>
          <w:lang w:val="sr-Cyrl-CS"/>
        </w:rPr>
        <w:t>, субјекти у локалној заједници</w:t>
      </w:r>
      <w:r w:rsidRPr="00550D7A">
        <w:rPr>
          <w:rFonts w:ascii="Times New Roman" w:hAnsi="Times New Roman"/>
          <w:lang w:val="sr-Cyrl-CS"/>
        </w:rPr>
        <w:t xml:space="preserve"> </w:t>
      </w:r>
      <w:r>
        <w:rPr>
          <w:rFonts w:ascii="Times New Roman" w:hAnsi="Times New Roman"/>
          <w:lang w:val="sr-Cyrl-CS"/>
        </w:rPr>
        <w:t>(</w:t>
      </w:r>
      <w:r w:rsidRPr="00550D7A">
        <w:rPr>
          <w:rFonts w:ascii="Times New Roman" w:hAnsi="Times New Roman"/>
          <w:lang w:val="sr-Cyrl-CS"/>
        </w:rPr>
        <w:t>представници локалних власти, удружења грађана,</w:t>
      </w:r>
      <w:r>
        <w:rPr>
          <w:rFonts w:ascii="Times New Roman" w:hAnsi="Times New Roman"/>
          <w:lang w:val="sr-Cyrl-CS"/>
        </w:rPr>
        <w:t xml:space="preserve"> центри за социјални рад и други)</w:t>
      </w:r>
      <w:r w:rsidRPr="00550D7A">
        <w:rPr>
          <w:rFonts w:ascii="Times New Roman" w:hAnsi="Times New Roman"/>
          <w:lang w:val="sr-Cyrl-CS"/>
        </w:rPr>
        <w:t xml:space="preserve"> сарађују са полицијом у циљу решавања безбедносних проблема</w:t>
      </w:r>
      <w:r>
        <w:rPr>
          <w:rFonts w:ascii="Times New Roman" w:hAnsi="Times New Roman"/>
          <w:lang w:val="sr-Cyrl-CS"/>
        </w:rPr>
        <w:t>.</w:t>
      </w:r>
      <w:r w:rsidRPr="0020749D">
        <w:rPr>
          <w:rFonts w:ascii="Times New Roman" w:hAnsi="Times New Roman"/>
          <w:strike/>
          <w:lang w:val="sr-Cyrl-CS"/>
        </w:rPr>
        <w:t xml:space="preserve"> </w:t>
      </w:r>
    </w:p>
    <w:p w:rsidR="00A10A7E" w:rsidRDefault="00A10A7E" w:rsidP="00A10A7E">
      <w:pPr>
        <w:jc w:val="both"/>
        <w:rPr>
          <w:rFonts w:ascii="Times New Roman" w:hAnsi="Times New Roman"/>
          <w:lang w:val="sr-Cyrl-CS"/>
        </w:rPr>
      </w:pPr>
      <w:r w:rsidRPr="00550D7A">
        <w:rPr>
          <w:rFonts w:ascii="Times New Roman" w:hAnsi="Times New Roman"/>
          <w:b/>
          <w:i/>
          <w:lang w:val="sr-Cyrl-CS"/>
        </w:rPr>
        <w:t>Испитаник К</w:t>
      </w:r>
      <w:r w:rsidRPr="00812CB9">
        <w:rPr>
          <w:rFonts w:ascii="Times New Roman" w:hAnsi="Times New Roman"/>
          <w:i/>
          <w:lang w:val="sr-Cyrl-CS"/>
        </w:rPr>
        <w:t>Г</w:t>
      </w:r>
      <w:r>
        <w:rPr>
          <w:rFonts w:ascii="Times New Roman" w:hAnsi="Times New Roman"/>
          <w:i/>
          <w:lang w:val="sr-Cyrl-CS"/>
        </w:rPr>
        <w:t>:</w:t>
      </w:r>
      <w:r>
        <w:rPr>
          <w:rFonts w:ascii="Times New Roman" w:hAnsi="Times New Roman"/>
          <w:lang w:val="sr-Cyrl-CS"/>
        </w:rPr>
        <w:t xml:space="preserve"> Субјекти у локалној заједници</w:t>
      </w:r>
      <w:r w:rsidRPr="00812CB9">
        <w:rPr>
          <w:rFonts w:ascii="Times New Roman" w:hAnsi="Times New Roman"/>
          <w:lang w:val="sr-Cyrl-CS"/>
        </w:rPr>
        <w:t xml:space="preserve"> </w:t>
      </w:r>
      <w:r>
        <w:rPr>
          <w:rFonts w:ascii="Times New Roman" w:hAnsi="Times New Roman"/>
          <w:lang w:val="sr-Cyrl-CS"/>
        </w:rPr>
        <w:t>хоће и  желе да сарађују са полицијом,</w:t>
      </w:r>
      <w:r w:rsidRPr="00550D7A">
        <w:rPr>
          <w:rFonts w:ascii="Times New Roman" w:hAnsi="Times New Roman"/>
          <w:lang w:val="sr-Cyrl-CS"/>
        </w:rPr>
        <w:t xml:space="preserve"> али помака у тој сарадњи</w:t>
      </w:r>
      <w:r w:rsidRPr="00486764">
        <w:rPr>
          <w:rFonts w:ascii="Times New Roman" w:hAnsi="Times New Roman"/>
          <w:lang w:val="sr-Cyrl-CS"/>
        </w:rPr>
        <w:t xml:space="preserve"> </w:t>
      </w:r>
      <w:r w:rsidRPr="00550D7A">
        <w:rPr>
          <w:rFonts w:ascii="Times New Roman" w:hAnsi="Times New Roman"/>
          <w:lang w:val="sr-Cyrl-CS"/>
        </w:rPr>
        <w:t>нема</w:t>
      </w:r>
      <w:r>
        <w:rPr>
          <w:rFonts w:ascii="Times New Roman" w:hAnsi="Times New Roman"/>
          <w:b/>
          <w:lang w:val="sr-Cyrl-CS"/>
        </w:rPr>
        <w:t>.</w:t>
      </w:r>
      <w:r>
        <w:rPr>
          <w:rFonts w:ascii="Times New Roman" w:hAnsi="Times New Roman"/>
          <w:lang w:val="sr-Cyrl-CS"/>
        </w:rPr>
        <w:t xml:space="preserve"> </w:t>
      </w:r>
    </w:p>
    <w:p w:rsidR="00A10A7E" w:rsidRDefault="00A10A7E" w:rsidP="00A10A7E">
      <w:pPr>
        <w:jc w:val="both"/>
        <w:rPr>
          <w:rFonts w:ascii="Times New Roman" w:hAnsi="Times New Roman"/>
          <w:lang w:val="sr-Cyrl-CS"/>
        </w:rPr>
      </w:pPr>
      <w:r w:rsidRPr="00550D7A">
        <w:rPr>
          <w:rFonts w:ascii="Times New Roman" w:hAnsi="Times New Roman"/>
          <w:b/>
          <w:i/>
          <w:lang w:val="sr-Cyrl-CS"/>
        </w:rPr>
        <w:t>Испитаник УП</w:t>
      </w:r>
      <w:r>
        <w:rPr>
          <w:rFonts w:ascii="Times New Roman" w:hAnsi="Times New Roman"/>
          <w:lang w:val="sr-Cyrl-CS"/>
        </w:rPr>
        <w:t xml:space="preserve">: </w:t>
      </w:r>
      <w:r w:rsidRPr="00717B06">
        <w:rPr>
          <w:rFonts w:ascii="Times New Roman" w:hAnsi="Times New Roman"/>
          <w:lang w:val="sr-Cyrl-CS"/>
        </w:rPr>
        <w:t>Субјекти у локалној заједници су спремни да сарађују са полицијом у  мери у којој  имају користи од те сарадње, са једне стране, и у мери у којој је јака иницијатива полиције да се оствари партнерство, са друге стране</w:t>
      </w:r>
      <w:r>
        <w:rPr>
          <w:rFonts w:ascii="Times New Roman" w:hAnsi="Times New Roman"/>
          <w:lang w:val="sr-Cyrl-CS"/>
        </w:rPr>
        <w:t xml:space="preserve">. </w:t>
      </w:r>
    </w:p>
    <w:p w:rsidR="00A10A7E" w:rsidRPr="002D51A2" w:rsidRDefault="00A10A7E" w:rsidP="00A10A7E">
      <w:pPr>
        <w:ind w:firstLine="720"/>
        <w:jc w:val="both"/>
        <w:rPr>
          <w:rFonts w:ascii="Times New Roman" w:hAnsi="Times New Roman"/>
          <w:i/>
          <w:lang w:val="sr-Cyrl-CS"/>
        </w:rPr>
      </w:pPr>
      <w:r w:rsidRPr="002C794E">
        <w:rPr>
          <w:rFonts w:ascii="Times New Roman" w:hAnsi="Times New Roman"/>
          <w:i/>
          <w:lang w:val="sr-Cyrl-CS"/>
        </w:rPr>
        <w:t>Сарадњ</w:t>
      </w:r>
      <w:r>
        <w:rPr>
          <w:rFonts w:ascii="Times New Roman" w:hAnsi="Times New Roman"/>
          <w:i/>
          <w:lang w:val="sr-Cyrl-CS"/>
        </w:rPr>
        <w:t>а полиције и представника локал</w:t>
      </w:r>
      <w:r w:rsidRPr="002C794E">
        <w:rPr>
          <w:rFonts w:ascii="Times New Roman" w:hAnsi="Times New Roman"/>
          <w:i/>
          <w:lang w:val="sr-Cyrl-CS"/>
        </w:rPr>
        <w:t>них заједница своди се на контакте по разним основама, без њиховог укључивања у решавање било ког безбедносног проблема. У циљу укључивања</w:t>
      </w:r>
      <w:r>
        <w:rPr>
          <w:rFonts w:ascii="Times New Roman" w:hAnsi="Times New Roman"/>
          <w:i/>
          <w:lang w:val="sr-Cyrl-CS"/>
        </w:rPr>
        <w:t xml:space="preserve"> свих</w:t>
      </w:r>
      <w:r w:rsidRPr="002C794E">
        <w:rPr>
          <w:rFonts w:ascii="Times New Roman" w:hAnsi="Times New Roman"/>
          <w:i/>
          <w:lang w:val="sr-Cyrl-CS"/>
        </w:rPr>
        <w:t xml:space="preserve"> субјеката</w:t>
      </w:r>
      <w:r>
        <w:rPr>
          <w:rFonts w:ascii="Times New Roman" w:hAnsi="Times New Roman"/>
          <w:i/>
          <w:lang w:val="sr-Cyrl-CS"/>
        </w:rPr>
        <w:t xml:space="preserve"> </w:t>
      </w:r>
      <w:r w:rsidRPr="000E4745">
        <w:rPr>
          <w:rFonts w:ascii="Times New Roman" w:hAnsi="Times New Roman"/>
          <w:i/>
          <w:lang w:val="sr-Cyrl-CS"/>
        </w:rPr>
        <w:t xml:space="preserve">локалне заједнице у решавање безбедносних проблема, </w:t>
      </w:r>
      <w:r w:rsidRPr="000E4745">
        <w:rPr>
          <w:rFonts w:ascii="Times New Roman" w:hAnsi="Times New Roman"/>
          <w:i/>
          <w:lang w:val="sr-Cyrl-CS"/>
        </w:rPr>
        <w:lastRenderedPageBreak/>
        <w:t>требало би, прво, законом уредити обавезност сарадње субјеката у локалној заједници са полицијом и друго, едуковати руководство локалне заједнице и све субјекте о значају рада полиције у заједници и о њеним ефектима. Кључну улогу на плану успостављања сарадње и покретања превенције у локалној заједници имали би савети за безбедност, чије би</w:t>
      </w:r>
      <w:r>
        <w:rPr>
          <w:rFonts w:ascii="Times New Roman" w:hAnsi="Times New Roman"/>
          <w:i/>
          <w:lang w:val="sr-Cyrl-CS"/>
        </w:rPr>
        <w:t xml:space="preserve"> задатке требало уредити</w:t>
      </w:r>
      <w:r w:rsidRPr="002C794E">
        <w:rPr>
          <w:rFonts w:ascii="Times New Roman" w:hAnsi="Times New Roman"/>
          <w:i/>
          <w:lang w:val="sr-Cyrl-CS"/>
        </w:rPr>
        <w:t xml:space="preserve"> законом</w:t>
      </w:r>
      <w:r>
        <w:rPr>
          <w:rFonts w:ascii="Times New Roman" w:hAnsi="Times New Roman"/>
          <w:i/>
          <w:lang w:val="sr-Cyrl-CS"/>
        </w:rPr>
        <w:t>.</w:t>
      </w:r>
      <w:r w:rsidRPr="002D51A2">
        <w:rPr>
          <w:rFonts w:ascii="Times New Roman" w:hAnsi="Times New Roman"/>
          <w:i/>
          <w:lang w:val="sr-Cyrl-CS"/>
        </w:rPr>
        <w:t xml:space="preserve"> </w:t>
      </w:r>
    </w:p>
    <w:p w:rsidR="00A10A7E" w:rsidRDefault="00A10A7E" w:rsidP="00A10A7E">
      <w:pPr>
        <w:ind w:firstLine="720"/>
        <w:jc w:val="both"/>
        <w:rPr>
          <w:rFonts w:ascii="Times New Roman" w:hAnsi="Times New Roman"/>
          <w:lang w:val="sr-Cyrl-CS"/>
        </w:rPr>
      </w:pPr>
    </w:p>
    <w:p w:rsidR="00A10A7E" w:rsidRPr="00244F46" w:rsidRDefault="00A10A7E" w:rsidP="00A10A7E">
      <w:pPr>
        <w:ind w:firstLine="720"/>
        <w:jc w:val="both"/>
        <w:rPr>
          <w:rFonts w:ascii="Times New Roman" w:hAnsi="Times New Roman"/>
          <w:lang w:val="sr-Cyrl-CS"/>
        </w:rPr>
      </w:pPr>
      <w:r w:rsidRPr="00FF3326">
        <w:rPr>
          <w:rFonts w:ascii="Times New Roman" w:hAnsi="Times New Roman"/>
          <w:b/>
          <w:lang w:val="sr-Cyrl-CS"/>
        </w:rPr>
        <w:t>13</w:t>
      </w:r>
      <w:r>
        <w:rPr>
          <w:rFonts w:ascii="Times New Roman" w:hAnsi="Times New Roman"/>
          <w:lang w:val="sr-Cyrl-CS"/>
        </w:rPr>
        <w:t xml:space="preserve">. Важну улогу у ефикасном и квалитетном раду полицијских службеника на плану превенције и рада полиције у заједници, има организација рада и едукација полицијских службеника. Уколико су полицијски службеници едуковани и обучени за обављање свих полицијских послова и уколико је добра организација рада, успех и резултати морају бити запажени. Имајући у виду значај организације рада и стручну обученост полицијских службеника, испитаницима је постављено питање: </w:t>
      </w:r>
      <w:r>
        <w:rPr>
          <w:rFonts w:ascii="Times New Roman" w:hAnsi="Times New Roman"/>
          <w:b/>
          <w:lang w:val="sr-Cyrl-CS"/>
        </w:rPr>
        <w:t xml:space="preserve">Да ли се </w:t>
      </w:r>
      <w:r w:rsidRPr="00244F46">
        <w:rPr>
          <w:rFonts w:ascii="Times New Roman" w:hAnsi="Times New Roman"/>
          <w:b/>
          <w:lang w:val="sr-Cyrl-CS"/>
        </w:rPr>
        <w:t>с</w:t>
      </w:r>
      <w:r>
        <w:rPr>
          <w:rFonts w:ascii="Times New Roman" w:hAnsi="Times New Roman"/>
          <w:b/>
          <w:lang w:val="sr-Cyrl-CS"/>
        </w:rPr>
        <w:t>адашњом организацијом</w:t>
      </w:r>
      <w:r w:rsidRPr="00244F46">
        <w:rPr>
          <w:rFonts w:ascii="Times New Roman" w:hAnsi="Times New Roman"/>
          <w:b/>
          <w:lang w:val="sr-Cyrl-CS"/>
        </w:rPr>
        <w:t xml:space="preserve"> рада</w:t>
      </w:r>
      <w:r>
        <w:rPr>
          <w:rFonts w:ascii="Times New Roman" w:hAnsi="Times New Roman"/>
          <w:b/>
          <w:lang w:val="sr-Cyrl-CS"/>
        </w:rPr>
        <w:t xml:space="preserve"> полиције у заједници могу постићи превентивни ефекти</w:t>
      </w:r>
      <w:r w:rsidRPr="00244F46">
        <w:rPr>
          <w:rFonts w:ascii="Times New Roman" w:hAnsi="Times New Roman"/>
          <w:lang w:val="sr-Cyrl-CS"/>
        </w:rPr>
        <w:t>?</w:t>
      </w:r>
    </w:p>
    <w:p w:rsidR="00A10A7E" w:rsidRDefault="00A10A7E" w:rsidP="00A10A7E">
      <w:pPr>
        <w:jc w:val="both"/>
        <w:rPr>
          <w:rFonts w:ascii="Times New Roman" w:hAnsi="Times New Roman"/>
          <w:lang w:val="sr-Cyrl-CS"/>
        </w:rPr>
      </w:pPr>
      <w:r w:rsidRPr="00EE2001">
        <w:rPr>
          <w:rFonts w:ascii="Times New Roman" w:hAnsi="Times New Roman"/>
          <w:b/>
          <w:i/>
          <w:lang w:val="ru-RU"/>
        </w:rPr>
        <w:t>Испитаник БГ</w:t>
      </w:r>
      <w:r w:rsidRPr="00EE2001">
        <w:rPr>
          <w:rFonts w:ascii="Times New Roman" w:hAnsi="Times New Roman"/>
          <w:b/>
          <w:lang w:val="ru-RU"/>
        </w:rPr>
        <w:t>:</w:t>
      </w:r>
      <w:r>
        <w:rPr>
          <w:rFonts w:ascii="Times New Roman" w:hAnsi="Times New Roman"/>
          <w:lang w:val="sr-Cyrl-CS"/>
        </w:rPr>
        <w:t xml:space="preserve"> Организација превенције</w:t>
      </w:r>
      <w:r w:rsidRPr="00AE445F">
        <w:rPr>
          <w:rFonts w:ascii="Times New Roman" w:hAnsi="Times New Roman"/>
          <w:lang w:val="sr-Cyrl-CS"/>
        </w:rPr>
        <w:t xml:space="preserve"> и рад по</w:t>
      </w:r>
      <w:r>
        <w:rPr>
          <w:rFonts w:ascii="Times New Roman" w:hAnsi="Times New Roman"/>
          <w:lang w:val="sr-Cyrl-CS"/>
        </w:rPr>
        <w:t>л</w:t>
      </w:r>
      <w:r w:rsidRPr="00AE445F">
        <w:rPr>
          <w:rFonts w:ascii="Times New Roman" w:hAnsi="Times New Roman"/>
          <w:lang w:val="sr-Cyrl-CS"/>
        </w:rPr>
        <w:t>иције у заједници може да функционише као и до сада</w:t>
      </w:r>
      <w:r>
        <w:rPr>
          <w:rFonts w:ascii="Times New Roman" w:hAnsi="Times New Roman"/>
          <w:lang w:val="sr-Cyrl-CS"/>
        </w:rPr>
        <w:t xml:space="preserve"> без ефеката, неопходне су промене.</w:t>
      </w:r>
    </w:p>
    <w:p w:rsidR="00A10A7E" w:rsidRDefault="00A10A7E" w:rsidP="00A10A7E">
      <w:pPr>
        <w:jc w:val="both"/>
        <w:rPr>
          <w:rFonts w:ascii="Times New Roman" w:hAnsi="Times New Roman"/>
          <w:lang w:val="sr-Cyrl-CS"/>
        </w:rPr>
      </w:pPr>
      <w:r w:rsidRPr="00AE445F">
        <w:rPr>
          <w:rFonts w:ascii="Times New Roman" w:hAnsi="Times New Roman"/>
          <w:b/>
          <w:i/>
          <w:lang w:val="sr-Cyrl-CS"/>
        </w:rPr>
        <w:t>Испитаник НС</w:t>
      </w:r>
      <w:r>
        <w:rPr>
          <w:rFonts w:ascii="Times New Roman" w:hAnsi="Times New Roman"/>
          <w:lang w:val="sr-Cyrl-CS"/>
        </w:rPr>
        <w:t>:</w:t>
      </w:r>
      <w:r w:rsidRPr="00812CB9">
        <w:rPr>
          <w:rFonts w:ascii="Times New Roman" w:hAnsi="Times New Roman"/>
          <w:lang w:val="sr-Cyrl-CS"/>
        </w:rPr>
        <w:t xml:space="preserve"> </w:t>
      </w:r>
      <w:r>
        <w:rPr>
          <w:rFonts w:ascii="Times New Roman" w:hAnsi="Times New Roman"/>
          <w:lang w:val="sr-Cyrl-CS"/>
        </w:rPr>
        <w:t>Са садашњом организацијом рада полиције у заједници не могу се постићи превентивни</w:t>
      </w:r>
      <w:r w:rsidRPr="003D6204">
        <w:rPr>
          <w:rFonts w:ascii="Times New Roman" w:hAnsi="Times New Roman"/>
          <w:lang w:val="sr-Cyrl-CS"/>
        </w:rPr>
        <w:t xml:space="preserve"> </w:t>
      </w:r>
      <w:r w:rsidR="00DD682E">
        <w:rPr>
          <w:rFonts w:ascii="Times New Roman" w:hAnsi="Times New Roman"/>
          <w:lang w:val="sr-Cyrl-CS"/>
        </w:rPr>
        <w:t>ефек</w:t>
      </w:r>
      <w:r>
        <w:rPr>
          <w:rFonts w:ascii="Times New Roman" w:hAnsi="Times New Roman"/>
          <w:lang w:val="sr-Cyrl-CS"/>
        </w:rPr>
        <w:t xml:space="preserve">ти. </w:t>
      </w:r>
      <w:r w:rsidRPr="00717B06">
        <w:rPr>
          <w:rFonts w:ascii="Times New Roman" w:hAnsi="Times New Roman"/>
          <w:lang w:val="sr-Cyrl-CS"/>
        </w:rPr>
        <w:t>Да би се они постигли неопходне су одређене промене, пре свега едукација и обука полицајаца и руководилаца</w:t>
      </w:r>
      <w:r>
        <w:rPr>
          <w:rFonts w:ascii="Times New Roman" w:hAnsi="Times New Roman"/>
          <w:lang w:val="sr-Cyrl-CS"/>
        </w:rPr>
        <w:t xml:space="preserve"> о значају превенције. На овај начин подигао би се ниво њихове свести о значају превентивног рада. Потребне су и одређене организационе промене, систематизација радних мест</w:t>
      </w:r>
      <w:r w:rsidR="00A5098F">
        <w:rPr>
          <w:rFonts w:ascii="Times New Roman" w:hAnsi="Times New Roman"/>
          <w:lang w:val="sr-Cyrl-CS"/>
        </w:rPr>
        <w:t>а полицајаца за превентивни рад</w:t>
      </w:r>
      <w:r>
        <w:rPr>
          <w:rFonts w:ascii="Times New Roman" w:hAnsi="Times New Roman"/>
          <w:lang w:val="sr-Cyrl-CS"/>
        </w:rPr>
        <w:t xml:space="preserve"> у полицијским испоставама.</w:t>
      </w:r>
    </w:p>
    <w:p w:rsidR="00A10A7E" w:rsidRPr="000E4745" w:rsidRDefault="00A10A7E" w:rsidP="00A10A7E">
      <w:pPr>
        <w:jc w:val="both"/>
        <w:rPr>
          <w:rFonts w:ascii="Times New Roman" w:hAnsi="Times New Roman"/>
          <w:lang w:val="sr-Cyrl-CS"/>
        </w:rPr>
      </w:pPr>
      <w:r w:rsidRPr="00080963">
        <w:rPr>
          <w:rFonts w:ascii="Times New Roman" w:hAnsi="Times New Roman"/>
          <w:b/>
          <w:i/>
          <w:lang w:val="sr-Cyrl-CS"/>
        </w:rPr>
        <w:t>Испитаник НШ:</w:t>
      </w:r>
      <w:r w:rsidRPr="00812CB9">
        <w:rPr>
          <w:rFonts w:ascii="Times New Roman" w:hAnsi="Times New Roman"/>
          <w:lang w:val="sr-Cyrl-CS"/>
        </w:rPr>
        <w:t xml:space="preserve"> </w:t>
      </w:r>
      <w:r w:rsidRPr="00080963">
        <w:rPr>
          <w:rFonts w:ascii="Times New Roman" w:hAnsi="Times New Roman"/>
          <w:lang w:val="sr-Cyrl-CS"/>
        </w:rPr>
        <w:t>Ради унапређења рада полиције на плану превенције</w:t>
      </w:r>
      <w:r>
        <w:rPr>
          <w:rFonts w:ascii="Times New Roman" w:hAnsi="Times New Roman"/>
          <w:lang w:val="sr-Cyrl-CS"/>
        </w:rPr>
        <w:t>,</w:t>
      </w:r>
      <w:r w:rsidRPr="00080963">
        <w:rPr>
          <w:rFonts w:ascii="Times New Roman" w:hAnsi="Times New Roman"/>
          <w:lang w:val="sr-Cyrl-CS"/>
        </w:rPr>
        <w:t xml:space="preserve"> сматрам да су потребне организационе промене на ниво</w:t>
      </w:r>
      <w:r>
        <w:rPr>
          <w:rFonts w:ascii="Times New Roman" w:hAnsi="Times New Roman"/>
          <w:lang w:val="sr-Cyrl-CS"/>
        </w:rPr>
        <w:t>у</w:t>
      </w:r>
      <w:r w:rsidRPr="00080963">
        <w:rPr>
          <w:rFonts w:ascii="Times New Roman" w:hAnsi="Times New Roman"/>
          <w:lang w:val="sr-Cyrl-CS"/>
        </w:rPr>
        <w:t xml:space="preserve"> Одељења полиције и у полицијским испоставама, затим додатна едукација и обука полицијских службеника о превенцији </w:t>
      </w:r>
      <w:r>
        <w:rPr>
          <w:rFonts w:ascii="Times New Roman" w:hAnsi="Times New Roman"/>
          <w:lang w:val="sr-Cyrl-CS"/>
        </w:rPr>
        <w:t>и раду полиције у заједници. Поред тога, потребно је</w:t>
      </w:r>
      <w:r w:rsidRPr="00080963">
        <w:rPr>
          <w:rFonts w:ascii="Times New Roman" w:hAnsi="Times New Roman"/>
          <w:lang w:val="sr-Cyrl-CS"/>
        </w:rPr>
        <w:t xml:space="preserve"> и пост</w:t>
      </w:r>
      <w:r>
        <w:rPr>
          <w:rFonts w:ascii="Times New Roman" w:hAnsi="Times New Roman"/>
          <w:lang w:val="sr-Cyrl-CS"/>
        </w:rPr>
        <w:t>о</w:t>
      </w:r>
      <w:r w:rsidRPr="00080963">
        <w:rPr>
          <w:rFonts w:ascii="Times New Roman" w:hAnsi="Times New Roman"/>
          <w:lang w:val="sr-Cyrl-CS"/>
        </w:rPr>
        <w:t>јање одређених финан</w:t>
      </w:r>
      <w:r>
        <w:rPr>
          <w:rFonts w:ascii="Times New Roman" w:hAnsi="Times New Roman"/>
          <w:lang w:val="sr-Cyrl-CS"/>
        </w:rPr>
        <w:t>сијских средстава на нивоу МУП</w:t>
      </w:r>
      <w:r w:rsidRPr="000E4745">
        <w:rPr>
          <w:rFonts w:ascii="Times New Roman" w:hAnsi="Times New Roman"/>
          <w:lang w:val="sr-Cyrl-CS"/>
        </w:rPr>
        <w:t>-а или полицијске управе, намењених за проблемски ор</w:t>
      </w:r>
      <w:r w:rsidR="00A5098F">
        <w:rPr>
          <w:rFonts w:ascii="Times New Roman" w:hAnsi="Times New Roman"/>
          <w:lang w:val="sr-Cyrl-CS"/>
        </w:rPr>
        <w:t>и</w:t>
      </w:r>
      <w:r w:rsidRPr="000E4745">
        <w:rPr>
          <w:rFonts w:ascii="Times New Roman" w:hAnsi="Times New Roman"/>
          <w:lang w:val="sr-Cyrl-CS"/>
        </w:rPr>
        <w:t xml:space="preserve">јентисани рад полиције. </w:t>
      </w:r>
    </w:p>
    <w:p w:rsidR="00A10A7E" w:rsidRPr="000E4745" w:rsidRDefault="00A10A7E" w:rsidP="00A10A7E">
      <w:pPr>
        <w:jc w:val="both"/>
        <w:rPr>
          <w:rFonts w:ascii="Times New Roman" w:hAnsi="Times New Roman"/>
          <w:lang w:val="sr-Cyrl-CS"/>
        </w:rPr>
      </w:pPr>
      <w:r w:rsidRPr="000E4745">
        <w:rPr>
          <w:rFonts w:ascii="Times New Roman" w:hAnsi="Times New Roman"/>
          <w:b/>
          <w:i/>
          <w:lang w:val="sr-Cyrl-CS"/>
        </w:rPr>
        <w:t>Испитаник КГ:</w:t>
      </w:r>
      <w:r w:rsidRPr="000E4745">
        <w:rPr>
          <w:rFonts w:ascii="Times New Roman" w:hAnsi="Times New Roman"/>
          <w:b/>
          <w:lang w:val="sr-Cyrl-CS"/>
        </w:rPr>
        <w:t xml:space="preserve"> </w:t>
      </w:r>
      <w:r w:rsidRPr="000E4745">
        <w:rPr>
          <w:rFonts w:ascii="Times New Roman" w:hAnsi="Times New Roman"/>
          <w:lang w:val="sr-Cyrl-CS"/>
        </w:rPr>
        <w:t xml:space="preserve">Ако се обезбеде услови за превентивни рада могу се постићи и ефекти. </w:t>
      </w:r>
      <w:r w:rsidRPr="000E4745">
        <w:rPr>
          <w:rFonts w:ascii="Times New Roman" w:hAnsi="Times New Roman"/>
          <w:b/>
          <w:i/>
          <w:lang w:val="sr-Cyrl-CS"/>
        </w:rPr>
        <w:t>Испитаник УП</w:t>
      </w:r>
      <w:r w:rsidRPr="000E4745">
        <w:rPr>
          <w:rFonts w:ascii="Times New Roman" w:hAnsi="Times New Roman"/>
          <w:lang w:val="sr-Cyrl-CS"/>
        </w:rPr>
        <w:t>: Министарство унутрашњих послова мора развој полиције у заједници да стави у приоритете, само тако би се постигли превентивни ефекти.</w:t>
      </w:r>
    </w:p>
    <w:p w:rsidR="00A10A7E" w:rsidRPr="00233857" w:rsidRDefault="00A10A7E" w:rsidP="00A10A7E">
      <w:pPr>
        <w:jc w:val="both"/>
        <w:rPr>
          <w:rFonts w:ascii="Times New Roman" w:hAnsi="Times New Roman"/>
          <w:i/>
          <w:lang w:val="sr-Cyrl-CS"/>
        </w:rPr>
      </w:pPr>
      <w:r w:rsidRPr="000E4745">
        <w:rPr>
          <w:rFonts w:ascii="Times New Roman" w:hAnsi="Times New Roman"/>
          <w:lang w:val="sr-Cyrl-CS"/>
        </w:rPr>
        <w:tab/>
      </w:r>
      <w:r w:rsidRPr="000E4745">
        <w:rPr>
          <w:rFonts w:ascii="Times New Roman" w:hAnsi="Times New Roman"/>
          <w:i/>
          <w:lang w:val="sr-Cyrl-CS"/>
        </w:rPr>
        <w:t>На основу одговора на прва четири питања</w:t>
      </w:r>
      <w:r w:rsidRPr="00233857">
        <w:rPr>
          <w:rFonts w:ascii="Times New Roman" w:hAnsi="Times New Roman"/>
          <w:i/>
          <w:lang w:val="sr-Cyrl-CS"/>
        </w:rPr>
        <w:t>, констатовано је да рад полиције у заједници у Републици Србији</w:t>
      </w:r>
      <w:r>
        <w:rPr>
          <w:rFonts w:ascii="Times New Roman" w:hAnsi="Times New Roman"/>
          <w:i/>
          <w:lang w:val="sr-Cyrl-CS"/>
        </w:rPr>
        <w:t>,</w:t>
      </w:r>
      <w:r w:rsidRPr="00233857">
        <w:rPr>
          <w:rFonts w:ascii="Times New Roman" w:hAnsi="Times New Roman"/>
          <w:i/>
          <w:lang w:val="sr-Cyrl-CS"/>
        </w:rPr>
        <w:t xml:space="preserve"> није никада ни функционисао на прави начин и да данас функционише кроз реализацију можда једног </w:t>
      </w:r>
      <w:r w:rsidRPr="000E4745">
        <w:rPr>
          <w:rFonts w:ascii="Times New Roman" w:hAnsi="Times New Roman"/>
          <w:i/>
          <w:lang w:val="sr-Cyrl-CS"/>
        </w:rPr>
        <w:t>пројекта - проблемски</w:t>
      </w:r>
      <w:r>
        <w:rPr>
          <w:rFonts w:ascii="Times New Roman" w:hAnsi="Times New Roman"/>
          <w:i/>
          <w:lang w:val="sr-Cyrl-CS"/>
        </w:rPr>
        <w:t xml:space="preserve"> ор</w:t>
      </w:r>
      <w:r w:rsidR="00A5098F">
        <w:rPr>
          <w:rFonts w:ascii="Times New Roman" w:hAnsi="Times New Roman"/>
          <w:i/>
          <w:lang w:val="sr-Cyrl-CS"/>
        </w:rPr>
        <w:t>и</w:t>
      </w:r>
      <w:r>
        <w:rPr>
          <w:rFonts w:ascii="Times New Roman" w:hAnsi="Times New Roman"/>
          <w:i/>
          <w:lang w:val="sr-Cyrl-CS"/>
        </w:rPr>
        <w:t xml:space="preserve">јентисаног рада полиције. </w:t>
      </w:r>
      <w:r w:rsidRPr="000E4745">
        <w:rPr>
          <w:rFonts w:ascii="Times New Roman" w:hAnsi="Times New Roman"/>
          <w:i/>
          <w:lang w:val="sr-Cyrl-CS"/>
        </w:rPr>
        <w:t>То значи да садашњи рад полиције у заједници није на ефикасан начин организован и уређен. Оправдано је и прихватљиво мишљење испитаника да су неопходне одређене организационе промене и да</w:t>
      </w:r>
      <w:r>
        <w:rPr>
          <w:rFonts w:ascii="Times New Roman" w:hAnsi="Times New Roman"/>
          <w:i/>
          <w:lang w:val="sr-Cyrl-CS"/>
        </w:rPr>
        <w:t xml:space="preserve"> је неопходан</w:t>
      </w:r>
      <w:r w:rsidRPr="00233857">
        <w:rPr>
          <w:rFonts w:ascii="Times New Roman" w:hAnsi="Times New Roman"/>
          <w:i/>
          <w:lang w:val="sr-Cyrl-CS"/>
        </w:rPr>
        <w:t xml:space="preserve"> приоритетни развој полиције у заједници на територији целе Реп</w:t>
      </w:r>
      <w:r>
        <w:rPr>
          <w:rFonts w:ascii="Times New Roman" w:hAnsi="Times New Roman"/>
          <w:i/>
          <w:lang w:val="sr-Cyrl-CS"/>
        </w:rPr>
        <w:t>ублике Србије.</w:t>
      </w:r>
    </w:p>
    <w:p w:rsidR="00A10A7E" w:rsidRPr="007F6AEF" w:rsidRDefault="00A10A7E" w:rsidP="00A10A7E">
      <w:pPr>
        <w:jc w:val="both"/>
        <w:rPr>
          <w:rFonts w:ascii="Times New Roman" w:hAnsi="Times New Roman"/>
          <w:lang w:val="sr-Cyrl-CS"/>
        </w:rPr>
      </w:pPr>
      <w:r w:rsidRPr="007F6AEF">
        <w:rPr>
          <w:rFonts w:ascii="Times New Roman" w:hAnsi="Times New Roman"/>
          <w:lang w:val="sr-Cyrl-CS"/>
        </w:rPr>
        <w:tab/>
        <w:t xml:space="preserve"> </w:t>
      </w:r>
    </w:p>
    <w:p w:rsidR="00A10A7E" w:rsidRDefault="00A10A7E" w:rsidP="00A10A7E">
      <w:pPr>
        <w:ind w:firstLine="720"/>
        <w:jc w:val="both"/>
        <w:rPr>
          <w:rFonts w:ascii="Times New Roman" w:hAnsi="Times New Roman"/>
          <w:lang w:val="sr-Cyrl-CS"/>
        </w:rPr>
      </w:pPr>
      <w:r w:rsidRPr="00FF3326">
        <w:rPr>
          <w:rFonts w:ascii="Times New Roman" w:hAnsi="Times New Roman"/>
          <w:b/>
          <w:lang w:val="sr-Cyrl-CS"/>
        </w:rPr>
        <w:t>14</w:t>
      </w:r>
      <w:r>
        <w:rPr>
          <w:rFonts w:ascii="Times New Roman" w:hAnsi="Times New Roman"/>
          <w:lang w:val="sr-Cyrl-CS"/>
        </w:rPr>
        <w:t xml:space="preserve">. У наведеним одговорима сви испитаници су се изјаснили о потреби </w:t>
      </w:r>
      <w:r>
        <w:rPr>
          <w:rFonts w:ascii="Times New Roman" w:hAnsi="Times New Roman"/>
          <w:lang w:val="ru-RU"/>
        </w:rPr>
        <w:t>организационих промена у раду полиције.</w:t>
      </w:r>
      <w:r>
        <w:rPr>
          <w:rFonts w:ascii="Times New Roman" w:hAnsi="Times New Roman"/>
          <w:lang w:val="sr-Cyrl-CS"/>
        </w:rPr>
        <w:t xml:space="preserve"> Испитаницима је, ради добијања одговора о потребним променама, постављено следеће питање: </w:t>
      </w:r>
      <w:r w:rsidRPr="00BB26BE">
        <w:rPr>
          <w:rFonts w:ascii="Times New Roman" w:hAnsi="Times New Roman"/>
          <w:b/>
          <w:lang w:val="sr-Cyrl-CS"/>
        </w:rPr>
        <w:t>Које промене у раду је неопходно спровести да би се имплем</w:t>
      </w:r>
      <w:r>
        <w:rPr>
          <w:rFonts w:ascii="Times New Roman" w:hAnsi="Times New Roman"/>
          <w:b/>
          <w:lang w:val="sr-Cyrl-CS"/>
        </w:rPr>
        <w:t>е</w:t>
      </w:r>
      <w:r w:rsidRPr="00BB26BE">
        <w:rPr>
          <w:rFonts w:ascii="Times New Roman" w:hAnsi="Times New Roman"/>
          <w:b/>
          <w:lang w:val="sr-Cyrl-CS"/>
        </w:rPr>
        <w:t>нтирао рад полиције у заједници?</w:t>
      </w:r>
      <w:r>
        <w:rPr>
          <w:rFonts w:ascii="Times New Roman" w:hAnsi="Times New Roman"/>
          <w:lang w:val="sr-Cyrl-CS"/>
        </w:rPr>
        <w:t xml:space="preserve"> </w:t>
      </w:r>
    </w:p>
    <w:p w:rsidR="00A10A7E" w:rsidRDefault="00A10A7E" w:rsidP="00A10A7E">
      <w:pPr>
        <w:jc w:val="both"/>
        <w:rPr>
          <w:rFonts w:ascii="Times New Roman" w:hAnsi="Times New Roman"/>
          <w:lang w:val="sr-Cyrl-CS"/>
        </w:rPr>
      </w:pPr>
      <w:r w:rsidRPr="00EE2001">
        <w:rPr>
          <w:rFonts w:ascii="Times New Roman" w:hAnsi="Times New Roman"/>
          <w:b/>
          <w:i/>
          <w:lang w:val="ru-RU"/>
        </w:rPr>
        <w:t>Испитаник БГ</w:t>
      </w:r>
      <w:r>
        <w:rPr>
          <w:rFonts w:ascii="Times New Roman" w:hAnsi="Times New Roman"/>
          <w:lang w:val="sr-Cyrl-CS"/>
        </w:rPr>
        <w:t xml:space="preserve">: </w:t>
      </w:r>
      <w:r w:rsidRPr="00D23BD9">
        <w:rPr>
          <w:rFonts w:ascii="Times New Roman" w:hAnsi="Times New Roman"/>
          <w:lang w:val="sr-Cyrl-CS"/>
        </w:rPr>
        <w:t>Неопходне су орга</w:t>
      </w:r>
      <w:r>
        <w:rPr>
          <w:rFonts w:ascii="Times New Roman" w:hAnsi="Times New Roman"/>
          <w:lang w:val="sr-Cyrl-CS"/>
        </w:rPr>
        <w:t>низационе промене на нивоу МУП</w:t>
      </w:r>
      <w:r w:rsidRPr="000E4745">
        <w:rPr>
          <w:rFonts w:ascii="Times New Roman" w:hAnsi="Times New Roman"/>
          <w:lang w:val="sr-Cyrl-CS"/>
        </w:rPr>
        <w:t>-а. У</w:t>
      </w:r>
      <w:r>
        <w:rPr>
          <w:rFonts w:ascii="Times New Roman" w:hAnsi="Times New Roman"/>
          <w:lang w:val="sr-Cyrl-CS"/>
        </w:rPr>
        <w:t xml:space="preserve"> </w:t>
      </w:r>
      <w:r w:rsidRPr="00F52634">
        <w:rPr>
          <w:rFonts w:ascii="Times New Roman" w:hAnsi="Times New Roman"/>
          <w:lang w:val="sr-Cyrl-CS"/>
        </w:rPr>
        <w:t>Полицијској управи за град Београд</w:t>
      </w:r>
      <w:r>
        <w:rPr>
          <w:rFonts w:ascii="Times New Roman" w:hAnsi="Times New Roman"/>
          <w:lang w:val="sr-Cyrl-CS"/>
        </w:rPr>
        <w:t xml:space="preserve"> неопходно је </w:t>
      </w:r>
      <w:r w:rsidRPr="00D23BD9">
        <w:rPr>
          <w:rFonts w:ascii="Times New Roman" w:hAnsi="Times New Roman"/>
          <w:lang w:val="sr-Cyrl-CS"/>
        </w:rPr>
        <w:t>систематизовати одсек или одељење за законитост</w:t>
      </w:r>
      <w:r>
        <w:rPr>
          <w:rFonts w:ascii="Times New Roman" w:hAnsi="Times New Roman"/>
          <w:lang w:val="sr-Cyrl-CS"/>
        </w:rPr>
        <w:t xml:space="preserve"> у Управи полиције, тако</w:t>
      </w:r>
      <w:r w:rsidRPr="00D23BD9">
        <w:rPr>
          <w:rFonts w:ascii="Times New Roman" w:hAnsi="Times New Roman"/>
          <w:lang w:val="sr-Cyrl-CS"/>
        </w:rPr>
        <w:t xml:space="preserve"> би постојећа два одсека за превенцију и рад полиције у заједници</w:t>
      </w:r>
      <w:r>
        <w:rPr>
          <w:rFonts w:ascii="Times New Roman" w:hAnsi="Times New Roman"/>
          <w:lang w:val="sr-Cyrl-CS"/>
        </w:rPr>
        <w:t xml:space="preserve"> </w:t>
      </w:r>
      <w:r w:rsidRPr="00D23BD9">
        <w:rPr>
          <w:rFonts w:ascii="Times New Roman" w:hAnsi="Times New Roman"/>
          <w:lang w:val="sr-Cyrl-CS"/>
        </w:rPr>
        <w:lastRenderedPageBreak/>
        <w:t>обавља</w:t>
      </w:r>
      <w:r>
        <w:rPr>
          <w:rFonts w:ascii="Times New Roman" w:hAnsi="Times New Roman"/>
          <w:lang w:val="sr-Cyrl-CS"/>
        </w:rPr>
        <w:t>ла</w:t>
      </w:r>
      <w:r w:rsidRPr="00D23BD9">
        <w:rPr>
          <w:rFonts w:ascii="Times New Roman" w:hAnsi="Times New Roman"/>
          <w:lang w:val="sr-Cyrl-CS"/>
        </w:rPr>
        <w:t xml:space="preserve"> послове због којих су си</w:t>
      </w:r>
      <w:r>
        <w:rPr>
          <w:rFonts w:ascii="Times New Roman" w:hAnsi="Times New Roman"/>
          <w:lang w:val="sr-Cyrl-CS"/>
        </w:rPr>
        <w:t xml:space="preserve">стематизована. У саставу </w:t>
      </w:r>
      <w:r w:rsidRPr="00D23BD9">
        <w:rPr>
          <w:rFonts w:ascii="Times New Roman" w:hAnsi="Times New Roman"/>
          <w:lang w:val="sr-Cyrl-CS"/>
        </w:rPr>
        <w:t>полицијских станица</w:t>
      </w:r>
      <w:r>
        <w:rPr>
          <w:rFonts w:ascii="Times New Roman" w:hAnsi="Times New Roman"/>
          <w:lang w:val="sr-Cyrl-CS"/>
        </w:rPr>
        <w:t xml:space="preserve"> потребно је</w:t>
      </w:r>
      <w:r w:rsidRPr="00D23BD9">
        <w:rPr>
          <w:rFonts w:ascii="Times New Roman" w:hAnsi="Times New Roman"/>
          <w:lang w:val="sr-Cyrl-CS"/>
        </w:rPr>
        <w:t xml:space="preserve"> систематизовати посебне организационе јединице за превенцију (групе</w:t>
      </w:r>
      <w:r>
        <w:rPr>
          <w:rFonts w:ascii="Times New Roman" w:hAnsi="Times New Roman"/>
          <w:lang w:val="sr-Cyrl-CS"/>
        </w:rPr>
        <w:t xml:space="preserve"> или одсеке</w:t>
      </w:r>
      <w:r w:rsidRPr="00D23BD9">
        <w:rPr>
          <w:rFonts w:ascii="Times New Roman" w:hAnsi="Times New Roman"/>
          <w:lang w:val="sr-Cyrl-CS"/>
        </w:rPr>
        <w:t xml:space="preserve">). </w:t>
      </w:r>
      <w:r>
        <w:rPr>
          <w:rFonts w:ascii="Times New Roman" w:hAnsi="Times New Roman"/>
          <w:lang w:val="sr-Cyrl-CS"/>
        </w:rPr>
        <w:t>Такође, н</w:t>
      </w:r>
      <w:r w:rsidRPr="00D23BD9">
        <w:rPr>
          <w:rFonts w:ascii="Times New Roman" w:hAnsi="Times New Roman"/>
          <w:lang w:val="sr-Cyrl-CS"/>
        </w:rPr>
        <w:t>еопходно је да се</w:t>
      </w:r>
      <w:r>
        <w:rPr>
          <w:rFonts w:ascii="Times New Roman" w:hAnsi="Times New Roman"/>
          <w:lang w:val="sr-Cyrl-CS"/>
        </w:rPr>
        <w:t xml:space="preserve"> у општинама формирају с</w:t>
      </w:r>
      <w:r w:rsidRPr="00D23BD9">
        <w:rPr>
          <w:rFonts w:ascii="Times New Roman" w:hAnsi="Times New Roman"/>
          <w:lang w:val="sr-Cyrl-CS"/>
        </w:rPr>
        <w:t>авети</w:t>
      </w:r>
      <w:r>
        <w:rPr>
          <w:rFonts w:ascii="Times New Roman" w:hAnsi="Times New Roman"/>
          <w:lang w:val="sr-Cyrl-CS"/>
        </w:rPr>
        <w:t xml:space="preserve"> за безбедност у којима би полиција узела учешће у раду. </w:t>
      </w:r>
    </w:p>
    <w:p w:rsidR="00A10A7E" w:rsidRDefault="00A10A7E" w:rsidP="00A10A7E">
      <w:pPr>
        <w:jc w:val="both"/>
        <w:rPr>
          <w:rFonts w:ascii="Times New Roman" w:hAnsi="Times New Roman"/>
          <w:lang w:val="sr-Cyrl-CS"/>
        </w:rPr>
      </w:pPr>
      <w:r w:rsidRPr="003B0A66">
        <w:rPr>
          <w:rFonts w:ascii="Times New Roman" w:hAnsi="Times New Roman"/>
          <w:b/>
          <w:i/>
          <w:lang w:val="sr-Cyrl-CS"/>
        </w:rPr>
        <w:t>Испитаник НС</w:t>
      </w:r>
      <w:r>
        <w:rPr>
          <w:rFonts w:ascii="Times New Roman" w:hAnsi="Times New Roman"/>
          <w:lang w:val="sr-Cyrl-CS"/>
        </w:rPr>
        <w:t>: Неопходно је спровести промене у</w:t>
      </w:r>
      <w:r w:rsidRPr="00551271">
        <w:rPr>
          <w:rFonts w:ascii="Times New Roman" w:hAnsi="Times New Roman"/>
          <w:lang w:val="sr-Cyrl-CS"/>
        </w:rPr>
        <w:t xml:space="preserve"> организаци</w:t>
      </w:r>
      <w:r>
        <w:rPr>
          <w:rFonts w:ascii="Times New Roman" w:hAnsi="Times New Roman"/>
          <w:lang w:val="sr-Cyrl-CS"/>
        </w:rPr>
        <w:t>оној структури полиције, затим додатно</w:t>
      </w:r>
      <w:r w:rsidRPr="00551271">
        <w:rPr>
          <w:rFonts w:ascii="Times New Roman" w:hAnsi="Times New Roman"/>
          <w:lang w:val="sr-Cyrl-CS"/>
        </w:rPr>
        <w:t xml:space="preserve"> обу</w:t>
      </w:r>
      <w:r>
        <w:rPr>
          <w:rFonts w:ascii="Times New Roman" w:hAnsi="Times New Roman"/>
          <w:lang w:val="sr-Cyrl-CS"/>
        </w:rPr>
        <w:t xml:space="preserve">чити </w:t>
      </w:r>
      <w:r w:rsidRPr="00551271">
        <w:rPr>
          <w:rFonts w:ascii="Times New Roman" w:hAnsi="Times New Roman"/>
          <w:lang w:val="sr-Cyrl-CS"/>
        </w:rPr>
        <w:t>и едук</w:t>
      </w:r>
      <w:r>
        <w:rPr>
          <w:rFonts w:ascii="Times New Roman" w:hAnsi="Times New Roman"/>
          <w:lang w:val="sr-Cyrl-CS"/>
        </w:rPr>
        <w:t>овати како полицајце тако и друге субјекте</w:t>
      </w:r>
      <w:r w:rsidRPr="00551271">
        <w:rPr>
          <w:rFonts w:ascii="Times New Roman" w:hAnsi="Times New Roman"/>
          <w:lang w:val="sr-Cyrl-CS"/>
        </w:rPr>
        <w:t xml:space="preserve"> у локалној заједници</w:t>
      </w:r>
      <w:r>
        <w:rPr>
          <w:rFonts w:ascii="Times New Roman" w:hAnsi="Times New Roman"/>
          <w:lang w:val="sr-Cyrl-CS"/>
        </w:rPr>
        <w:t>,</w:t>
      </w:r>
      <w:r w:rsidRPr="00551271">
        <w:rPr>
          <w:rFonts w:ascii="Times New Roman" w:hAnsi="Times New Roman"/>
          <w:lang w:val="sr-Cyrl-CS"/>
        </w:rPr>
        <w:t xml:space="preserve"> у циљу поди</w:t>
      </w:r>
      <w:r>
        <w:rPr>
          <w:rFonts w:ascii="Times New Roman" w:hAnsi="Times New Roman"/>
          <w:lang w:val="sr-Cyrl-CS"/>
        </w:rPr>
        <w:t>зања свести о значају превенције</w:t>
      </w:r>
      <w:r w:rsidRPr="00551271">
        <w:rPr>
          <w:rFonts w:ascii="Times New Roman" w:hAnsi="Times New Roman"/>
          <w:lang w:val="sr-Cyrl-CS"/>
        </w:rPr>
        <w:t xml:space="preserve"> и заједнич</w:t>
      </w:r>
      <w:r>
        <w:rPr>
          <w:rFonts w:ascii="Times New Roman" w:hAnsi="Times New Roman"/>
          <w:lang w:val="sr-Cyrl-CS"/>
        </w:rPr>
        <w:t>к</w:t>
      </w:r>
      <w:r w:rsidRPr="00551271">
        <w:rPr>
          <w:rFonts w:ascii="Times New Roman" w:hAnsi="Times New Roman"/>
          <w:lang w:val="sr-Cyrl-CS"/>
        </w:rPr>
        <w:t>ом учешћу сви</w:t>
      </w:r>
      <w:r>
        <w:rPr>
          <w:rFonts w:ascii="Times New Roman" w:hAnsi="Times New Roman"/>
          <w:lang w:val="sr-Cyrl-CS"/>
        </w:rPr>
        <w:t xml:space="preserve">х субјеката у решавању безбедносних проблема. Такође, неопходно је растеретити полицију једног дела послова </w:t>
      </w:r>
      <w:r w:rsidRPr="000E4745">
        <w:rPr>
          <w:rFonts w:ascii="Times New Roman" w:hAnsi="Times New Roman"/>
          <w:lang w:val="sr-Cyrl-CS"/>
        </w:rPr>
        <w:t>који нису</w:t>
      </w:r>
      <w:r>
        <w:rPr>
          <w:rFonts w:ascii="Times New Roman" w:hAnsi="Times New Roman"/>
          <w:color w:val="FF0000"/>
          <w:lang w:val="sr-Cyrl-CS"/>
        </w:rPr>
        <w:t xml:space="preserve"> </w:t>
      </w:r>
      <w:r>
        <w:rPr>
          <w:rFonts w:ascii="Times New Roman" w:hAnsi="Times New Roman"/>
          <w:lang w:val="sr-Cyrl-CS"/>
        </w:rPr>
        <w:t xml:space="preserve">полицијски. </w:t>
      </w:r>
    </w:p>
    <w:p w:rsidR="00A10A7E" w:rsidRDefault="00A10A7E" w:rsidP="00A10A7E">
      <w:pPr>
        <w:jc w:val="both"/>
        <w:rPr>
          <w:rFonts w:ascii="Times New Roman" w:hAnsi="Times New Roman"/>
          <w:lang w:val="sr-Cyrl-CS"/>
        </w:rPr>
      </w:pPr>
      <w:r w:rsidRPr="00D23BD9">
        <w:rPr>
          <w:rFonts w:ascii="Times New Roman" w:hAnsi="Times New Roman"/>
          <w:b/>
          <w:i/>
          <w:lang w:val="sr-Cyrl-CS"/>
        </w:rPr>
        <w:t>Испитаник НШ:</w:t>
      </w:r>
      <w:r w:rsidRPr="00D23BD9">
        <w:rPr>
          <w:rFonts w:ascii="Times New Roman" w:hAnsi="Times New Roman"/>
          <w:i/>
          <w:lang w:val="sr-Cyrl-CS"/>
        </w:rPr>
        <w:t xml:space="preserve"> </w:t>
      </w:r>
      <w:r w:rsidRPr="00D23BD9">
        <w:rPr>
          <w:rFonts w:ascii="Times New Roman" w:hAnsi="Times New Roman"/>
          <w:lang w:val="sr-Cyrl-CS"/>
        </w:rPr>
        <w:t>Неопходно је у Одељењу полиције и у полицијским испоставама систематизовати посебне организационе јединице или радна места за превенци</w:t>
      </w:r>
      <w:r>
        <w:rPr>
          <w:rFonts w:ascii="Times New Roman" w:hAnsi="Times New Roman"/>
          <w:lang w:val="sr-Cyrl-CS"/>
        </w:rPr>
        <w:t>ју или рад полиције у заједници, у</w:t>
      </w:r>
      <w:r w:rsidRPr="00D23BD9">
        <w:rPr>
          <w:rFonts w:ascii="Times New Roman" w:hAnsi="Times New Roman"/>
          <w:lang w:val="sr-Cyrl-CS"/>
        </w:rPr>
        <w:t>вести систем вредновања превентивног рада полиције, побољшати материјални статус полицијских службеника, организовати додатну едукацију и обуку.</w:t>
      </w:r>
      <w:r>
        <w:rPr>
          <w:rFonts w:ascii="Times New Roman" w:hAnsi="Times New Roman"/>
          <w:lang w:val="sr-Cyrl-CS"/>
        </w:rPr>
        <w:t xml:space="preserve"> </w:t>
      </w:r>
      <w:r w:rsidRPr="00D23BD9">
        <w:rPr>
          <w:rFonts w:ascii="Times New Roman" w:hAnsi="Times New Roman"/>
          <w:b/>
          <w:i/>
          <w:lang w:val="sr-Cyrl-CS"/>
        </w:rPr>
        <w:t>Испитаник КГ</w:t>
      </w:r>
      <w:r w:rsidRPr="00D23BD9">
        <w:rPr>
          <w:rFonts w:ascii="Times New Roman" w:hAnsi="Times New Roman"/>
          <w:b/>
          <w:lang w:val="sr-Cyrl-CS"/>
        </w:rPr>
        <w:t xml:space="preserve">: </w:t>
      </w:r>
      <w:r w:rsidRPr="000E4745">
        <w:rPr>
          <w:rFonts w:ascii="Times New Roman" w:hAnsi="Times New Roman"/>
          <w:lang w:val="sr-Cyrl-CS"/>
        </w:rPr>
        <w:t>Потребно је</w:t>
      </w:r>
      <w:r>
        <w:rPr>
          <w:rFonts w:ascii="Times New Roman" w:hAnsi="Times New Roman"/>
          <w:b/>
          <w:lang w:val="sr-Cyrl-CS"/>
        </w:rPr>
        <w:t xml:space="preserve"> </w:t>
      </w:r>
      <w:r>
        <w:rPr>
          <w:rFonts w:ascii="Times New Roman" w:hAnsi="Times New Roman"/>
          <w:lang w:val="sr-Cyrl-CS"/>
        </w:rPr>
        <w:t>омогућити полицији</w:t>
      </w:r>
      <w:r w:rsidRPr="00D23BD9">
        <w:rPr>
          <w:rFonts w:ascii="Times New Roman" w:hAnsi="Times New Roman"/>
          <w:lang w:val="sr-Cyrl-CS"/>
        </w:rPr>
        <w:t xml:space="preserve"> да ради полиц</w:t>
      </w:r>
      <w:r>
        <w:rPr>
          <w:rFonts w:ascii="Times New Roman" w:hAnsi="Times New Roman"/>
          <w:lang w:val="sr-Cyrl-CS"/>
        </w:rPr>
        <w:t>ијске послове, а да мање буде ангажована у решавању наредби и замолница</w:t>
      </w:r>
      <w:r w:rsidRPr="00D23BD9">
        <w:rPr>
          <w:rFonts w:ascii="Times New Roman" w:hAnsi="Times New Roman"/>
          <w:lang w:val="sr-Cyrl-CS"/>
        </w:rPr>
        <w:t>.</w:t>
      </w:r>
    </w:p>
    <w:p w:rsidR="00A10A7E" w:rsidRPr="00717B06" w:rsidRDefault="00A10A7E" w:rsidP="00A10A7E">
      <w:pPr>
        <w:jc w:val="both"/>
        <w:rPr>
          <w:rFonts w:ascii="Times New Roman" w:hAnsi="Times New Roman"/>
        </w:rPr>
      </w:pPr>
      <w:r w:rsidRPr="00717B06">
        <w:rPr>
          <w:rFonts w:ascii="Times New Roman" w:hAnsi="Times New Roman"/>
          <w:b/>
          <w:i/>
          <w:lang w:val="sr-Cyrl-CS"/>
        </w:rPr>
        <w:t>Испитаник УП</w:t>
      </w:r>
      <w:r w:rsidRPr="00717B06">
        <w:rPr>
          <w:rFonts w:ascii="Times New Roman" w:hAnsi="Times New Roman"/>
          <w:b/>
          <w:lang w:val="sr-Cyrl-CS"/>
        </w:rPr>
        <w:t>:</w:t>
      </w:r>
      <w:r w:rsidRPr="00717B06">
        <w:rPr>
          <w:rFonts w:ascii="Times New Roman" w:hAnsi="Times New Roman"/>
          <w:lang w:val="sr-Cyrl-CS"/>
        </w:rPr>
        <w:t xml:space="preserve"> Неопходно је систематизовати потребан број радних места за превенцију и рад полиције у заједници, у одељењима полиције у подручним полицијским управама, полицијским станицама и испоставама. У организационим јединицама, у којима су ова радна места систематизована, требало би предузети мере да полицијски службеници, који су решењем распоређени на та радна места, заиста и обављају послове превенције и рада полиције у заједници. Такође је неопходно и спроводити сталну едукацију полиције у циљу подизања свести и постојећег знања о потреби и значају спровођења превенције и рада полиције у заједници.</w:t>
      </w:r>
    </w:p>
    <w:p w:rsidR="00A10A7E" w:rsidRPr="00DE6B33" w:rsidRDefault="00A10A7E" w:rsidP="00A10A7E">
      <w:pPr>
        <w:ind w:firstLine="720"/>
        <w:jc w:val="both"/>
        <w:rPr>
          <w:rFonts w:ascii="Times New Roman" w:hAnsi="Times New Roman"/>
          <w:i/>
          <w:lang w:val="ru-RU"/>
        </w:rPr>
      </w:pPr>
      <w:r>
        <w:rPr>
          <w:rFonts w:ascii="Times New Roman" w:hAnsi="Times New Roman"/>
          <w:i/>
          <w:lang w:val="sr-Cyrl-CS"/>
        </w:rPr>
        <w:t>Сви</w:t>
      </w:r>
      <w:r w:rsidRPr="00DE6B33">
        <w:rPr>
          <w:rFonts w:ascii="Times New Roman" w:hAnsi="Times New Roman"/>
          <w:i/>
          <w:lang w:val="sr-Cyrl-CS"/>
        </w:rPr>
        <w:t xml:space="preserve"> испитаници су сагласни о потреби другачијег уређења </w:t>
      </w:r>
      <w:r>
        <w:rPr>
          <w:rFonts w:ascii="Times New Roman" w:hAnsi="Times New Roman"/>
          <w:i/>
          <w:lang w:val="sr-Cyrl-CS"/>
        </w:rPr>
        <w:t xml:space="preserve">организације превентивног рада </w:t>
      </w:r>
      <w:r w:rsidRPr="00DE6B33">
        <w:rPr>
          <w:rFonts w:ascii="Times New Roman" w:hAnsi="Times New Roman"/>
          <w:i/>
          <w:lang w:val="sr-Cyrl-CS"/>
        </w:rPr>
        <w:t>и рада полиције у за</w:t>
      </w:r>
      <w:r>
        <w:rPr>
          <w:rFonts w:ascii="Times New Roman" w:hAnsi="Times New Roman"/>
          <w:i/>
          <w:lang w:val="sr-Cyrl-CS"/>
        </w:rPr>
        <w:t xml:space="preserve">једници. Организационе промене </w:t>
      </w:r>
      <w:r w:rsidRPr="00DE6B33">
        <w:rPr>
          <w:rFonts w:ascii="Times New Roman" w:hAnsi="Times New Roman"/>
          <w:i/>
          <w:lang w:val="sr-Cyrl-CS"/>
        </w:rPr>
        <w:t>треба</w:t>
      </w:r>
      <w:r>
        <w:rPr>
          <w:rFonts w:ascii="Times New Roman" w:hAnsi="Times New Roman"/>
          <w:i/>
          <w:lang w:val="sr-Cyrl-CS"/>
        </w:rPr>
        <w:t>ло би</w:t>
      </w:r>
      <w:r w:rsidRPr="00DE6B33">
        <w:rPr>
          <w:rFonts w:ascii="Times New Roman" w:hAnsi="Times New Roman"/>
          <w:i/>
          <w:lang w:val="sr-Cyrl-CS"/>
        </w:rPr>
        <w:t xml:space="preserve"> да омогуће да</w:t>
      </w:r>
      <w:r>
        <w:rPr>
          <w:rFonts w:ascii="Times New Roman" w:hAnsi="Times New Roman"/>
          <w:i/>
          <w:lang w:val="sr-Cyrl-CS"/>
        </w:rPr>
        <w:t xml:space="preserve"> </w:t>
      </w:r>
      <w:r w:rsidRPr="00DE6B33">
        <w:rPr>
          <w:rFonts w:ascii="Times New Roman" w:hAnsi="Times New Roman"/>
          <w:i/>
          <w:lang w:val="sr-Cyrl-CS"/>
        </w:rPr>
        <w:t>рад полиције у заједници буде заступљен у св</w:t>
      </w:r>
      <w:r>
        <w:rPr>
          <w:rFonts w:ascii="Times New Roman" w:hAnsi="Times New Roman"/>
          <w:i/>
          <w:lang w:val="sr-Cyrl-CS"/>
        </w:rPr>
        <w:t>акодневном раду полиције. Поред</w:t>
      </w:r>
      <w:r w:rsidRPr="00DE6B33">
        <w:rPr>
          <w:rFonts w:ascii="Times New Roman" w:hAnsi="Times New Roman"/>
          <w:i/>
          <w:lang w:val="sr-Cyrl-CS"/>
        </w:rPr>
        <w:t xml:space="preserve"> систематизације организационих јединица и радних места,</w:t>
      </w:r>
      <w:r>
        <w:rPr>
          <w:rFonts w:ascii="Times New Roman" w:hAnsi="Times New Roman"/>
          <w:i/>
          <w:lang w:val="sr-Cyrl-CS"/>
        </w:rPr>
        <w:t xml:space="preserve"> требало би организовати и едукацију</w:t>
      </w:r>
      <w:r w:rsidRPr="00DE6B33">
        <w:rPr>
          <w:rFonts w:ascii="Times New Roman" w:hAnsi="Times New Roman"/>
          <w:i/>
          <w:lang w:val="sr-Cyrl-CS"/>
        </w:rPr>
        <w:t xml:space="preserve"> свих полицијских службеника, посебно руководећих радника</w:t>
      </w:r>
      <w:r>
        <w:rPr>
          <w:rFonts w:ascii="Times New Roman" w:hAnsi="Times New Roman"/>
          <w:i/>
          <w:lang w:val="sr-Cyrl-CS"/>
        </w:rPr>
        <w:t>,</w:t>
      </w:r>
      <w:r w:rsidRPr="00DE6B33">
        <w:rPr>
          <w:rFonts w:ascii="Times New Roman" w:hAnsi="Times New Roman"/>
          <w:i/>
          <w:lang w:val="sr-Cyrl-CS"/>
        </w:rPr>
        <w:t xml:space="preserve"> о значају и су</w:t>
      </w:r>
      <w:r>
        <w:rPr>
          <w:rFonts w:ascii="Times New Roman" w:hAnsi="Times New Roman"/>
          <w:i/>
          <w:lang w:val="sr-Cyrl-CS"/>
        </w:rPr>
        <w:t xml:space="preserve">штини рада полиције у заједници. У </w:t>
      </w:r>
      <w:r w:rsidRPr="00DE6B33">
        <w:rPr>
          <w:rFonts w:ascii="Times New Roman" w:hAnsi="Times New Roman"/>
          <w:i/>
          <w:lang w:val="sr-Cyrl-CS"/>
        </w:rPr>
        <w:t xml:space="preserve">општинама </w:t>
      </w:r>
      <w:r>
        <w:rPr>
          <w:rFonts w:ascii="Times New Roman" w:hAnsi="Times New Roman"/>
          <w:i/>
          <w:lang w:val="sr-Cyrl-CS"/>
        </w:rPr>
        <w:t xml:space="preserve">у којима не </w:t>
      </w:r>
      <w:r w:rsidRPr="000E4745">
        <w:rPr>
          <w:rFonts w:ascii="Times New Roman" w:hAnsi="Times New Roman"/>
          <w:i/>
          <w:lang w:val="sr-Cyrl-CS"/>
        </w:rPr>
        <w:t>постоје савети за безбедност, требало би их формирати као тела која би била састављена од представника локалних власти и полиције и која би имала кључну улогу у решавању безбедносних проблема</w:t>
      </w:r>
      <w:r w:rsidRPr="00DE6B33">
        <w:rPr>
          <w:rFonts w:ascii="Times New Roman" w:hAnsi="Times New Roman"/>
          <w:i/>
          <w:lang w:val="sr-Cyrl-CS"/>
        </w:rPr>
        <w:t>.</w:t>
      </w:r>
    </w:p>
    <w:p w:rsidR="00A10A7E" w:rsidRPr="00DE6B33" w:rsidRDefault="00A10A7E" w:rsidP="00A10A7E">
      <w:pPr>
        <w:rPr>
          <w:rFonts w:ascii="Times New Roman" w:hAnsi="Times New Roman"/>
          <w:i/>
          <w:lang w:val="sr-Cyrl-CS"/>
        </w:rPr>
      </w:pPr>
    </w:p>
    <w:p w:rsidR="00A10A7E" w:rsidRPr="00717B06" w:rsidRDefault="00A10A7E" w:rsidP="00A10A7E">
      <w:pPr>
        <w:ind w:firstLine="720"/>
        <w:jc w:val="both"/>
        <w:rPr>
          <w:rFonts w:ascii="Times New Roman" w:hAnsi="Times New Roman"/>
          <w:lang w:val="sr-Cyrl-CS"/>
        </w:rPr>
      </w:pPr>
      <w:r w:rsidRPr="00FF3326">
        <w:rPr>
          <w:rFonts w:ascii="Times New Roman" w:hAnsi="Times New Roman"/>
          <w:b/>
          <w:lang w:val="sr-Cyrl-CS"/>
        </w:rPr>
        <w:t>15.</w:t>
      </w:r>
      <w:r>
        <w:rPr>
          <w:rFonts w:ascii="Times New Roman" w:hAnsi="Times New Roman"/>
          <w:lang w:val="sr-Cyrl-CS"/>
        </w:rPr>
        <w:t xml:space="preserve"> </w:t>
      </w:r>
      <w:r w:rsidRPr="00717B06">
        <w:rPr>
          <w:rFonts w:ascii="Times New Roman" w:hAnsi="Times New Roman"/>
          <w:lang w:val="sr-Cyrl-CS"/>
        </w:rPr>
        <w:t>Свакодневно полиција планира и предуз</w:t>
      </w:r>
      <w:r w:rsidR="00DD682E">
        <w:rPr>
          <w:rFonts w:ascii="Times New Roman" w:hAnsi="Times New Roman"/>
          <w:lang w:val="sr-Cyrl-CS"/>
        </w:rPr>
        <w:t>и</w:t>
      </w:r>
      <w:r w:rsidRPr="00717B06">
        <w:rPr>
          <w:rFonts w:ascii="Times New Roman" w:hAnsi="Times New Roman"/>
          <w:lang w:val="sr-Cyrl-CS"/>
        </w:rPr>
        <w:t xml:space="preserve">ма различите мере и радње на плану сузбијања криминалитета и одржавања јавног реда и мира. Све предузете мере су репресивног карактера и предузимају се ради откривања кривичних дела и њихових учинилаца. У покушају да добијемо одговор о заступљености превентивних активности у свакодневном раду полиције, поставили смо следеће питање: </w:t>
      </w:r>
      <w:r w:rsidRPr="00717B06">
        <w:rPr>
          <w:rFonts w:ascii="Times New Roman" w:hAnsi="Times New Roman"/>
          <w:b/>
          <w:lang w:val="sr-Cyrl-CS"/>
        </w:rPr>
        <w:t>Да ли су превентивне активности данас заступљене у свакодневном раду полиције? А ако нису због чега је то тако?</w:t>
      </w:r>
    </w:p>
    <w:p w:rsidR="00A10A7E" w:rsidRPr="00717B06" w:rsidRDefault="00A10A7E" w:rsidP="00A10A7E">
      <w:pPr>
        <w:jc w:val="both"/>
        <w:rPr>
          <w:rFonts w:ascii="Times New Roman" w:hAnsi="Times New Roman"/>
          <w:lang w:val="sr-Cyrl-CS"/>
        </w:rPr>
      </w:pPr>
      <w:r w:rsidRPr="00717B06">
        <w:rPr>
          <w:rFonts w:ascii="Times New Roman" w:hAnsi="Times New Roman"/>
          <w:b/>
          <w:i/>
          <w:lang w:val="ru-RU"/>
        </w:rPr>
        <w:t>Испитаник БГ</w:t>
      </w:r>
      <w:r w:rsidRPr="00717B06">
        <w:rPr>
          <w:rFonts w:ascii="Times New Roman" w:hAnsi="Times New Roman"/>
          <w:lang w:val="sr-Cyrl-CS"/>
        </w:rPr>
        <w:t>: Превенција није заступљена у свакодневном раду полиције, због оптерећености полиције другим пословима, њене искључиво репресивне ор</w:t>
      </w:r>
      <w:r w:rsidR="00A5098F">
        <w:rPr>
          <w:rFonts w:ascii="Times New Roman" w:hAnsi="Times New Roman"/>
          <w:lang w:val="sr-Cyrl-CS"/>
        </w:rPr>
        <w:t>и</w:t>
      </w:r>
      <w:r w:rsidRPr="00717B06">
        <w:rPr>
          <w:rFonts w:ascii="Times New Roman" w:hAnsi="Times New Roman"/>
          <w:lang w:val="sr-Cyrl-CS"/>
        </w:rPr>
        <w:t xml:space="preserve">јентације и неадекватне организационе структуре. Превентивни рад данас се реализује искључиво кроз рад школских полицајаца, полицајаца-позорника и одржавањем трибина и предавања у школама. За примену превенције неопходно је да се поједине полицијске станице у </w:t>
      </w:r>
      <w:r w:rsidRPr="00717B06">
        <w:rPr>
          <w:rFonts w:ascii="Times New Roman" w:hAnsi="Times New Roman"/>
          <w:lang w:val="sr-Cyrl-CS"/>
        </w:rPr>
        <w:lastRenderedPageBreak/>
        <w:t xml:space="preserve">полицијској управи поделе на две или више полицијских испостава, као и да се у рад на плану превенције укључе општинске структуре. </w:t>
      </w:r>
    </w:p>
    <w:p w:rsidR="00A10A7E" w:rsidRDefault="00A10A7E" w:rsidP="00A10A7E">
      <w:pPr>
        <w:jc w:val="both"/>
        <w:rPr>
          <w:rFonts w:ascii="Times New Roman" w:hAnsi="Times New Roman"/>
          <w:lang w:val="sr-Cyrl-CS"/>
        </w:rPr>
      </w:pPr>
      <w:r w:rsidRPr="00C911A1">
        <w:rPr>
          <w:rFonts w:ascii="Times New Roman" w:hAnsi="Times New Roman"/>
          <w:b/>
          <w:i/>
          <w:lang w:val="sr-Cyrl-CS"/>
        </w:rPr>
        <w:t>Испитаник НС</w:t>
      </w:r>
      <w:r>
        <w:rPr>
          <w:rFonts w:ascii="Times New Roman" w:hAnsi="Times New Roman"/>
          <w:lang w:val="sr-Cyrl-CS"/>
        </w:rPr>
        <w:t>: Превенција</w:t>
      </w:r>
      <w:r w:rsidRPr="00C911A1">
        <w:rPr>
          <w:rFonts w:ascii="Times New Roman" w:hAnsi="Times New Roman"/>
          <w:lang w:val="sr-Cyrl-CS"/>
        </w:rPr>
        <w:t xml:space="preserve"> није заступљена</w:t>
      </w:r>
      <w:r>
        <w:rPr>
          <w:rFonts w:ascii="Times New Roman" w:hAnsi="Times New Roman"/>
          <w:lang w:val="sr-Cyrl-CS"/>
        </w:rPr>
        <w:t xml:space="preserve"> у свакодневном раду полиције </w:t>
      </w:r>
      <w:r w:rsidRPr="00C911A1">
        <w:rPr>
          <w:rFonts w:ascii="Times New Roman" w:hAnsi="Times New Roman"/>
          <w:lang w:val="sr-Cyrl-CS"/>
        </w:rPr>
        <w:t xml:space="preserve">због оптерећености полиције све већим бројем послова, </w:t>
      </w:r>
      <w:r w:rsidRPr="000E4745">
        <w:rPr>
          <w:rFonts w:ascii="Times New Roman" w:hAnsi="Times New Roman"/>
          <w:lang w:val="sr-Cyrl-CS"/>
        </w:rPr>
        <w:t>због м</w:t>
      </w:r>
      <w:r w:rsidRPr="00C911A1">
        <w:rPr>
          <w:rFonts w:ascii="Times New Roman" w:hAnsi="Times New Roman"/>
          <w:lang w:val="sr-Cyrl-CS"/>
        </w:rPr>
        <w:t>алог броја полицајаца</w:t>
      </w:r>
      <w:r>
        <w:rPr>
          <w:rFonts w:ascii="Times New Roman" w:hAnsi="Times New Roman"/>
          <w:lang w:val="sr-Cyrl-CS"/>
        </w:rPr>
        <w:t xml:space="preserve"> у полицијским испоставама и</w:t>
      </w:r>
      <w:r w:rsidRPr="00C911A1">
        <w:rPr>
          <w:rFonts w:ascii="Times New Roman" w:hAnsi="Times New Roman"/>
          <w:lang w:val="sr-Cyrl-CS"/>
        </w:rPr>
        <w:t xml:space="preserve"> </w:t>
      </w:r>
      <w:r w:rsidRPr="005F5EA6">
        <w:rPr>
          <w:rFonts w:ascii="Times New Roman" w:hAnsi="Times New Roman"/>
          <w:lang w:val="sr-Cyrl-CS"/>
        </w:rPr>
        <w:t>неустаљености</w:t>
      </w:r>
      <w:r w:rsidRPr="00C911A1">
        <w:rPr>
          <w:rFonts w:ascii="Times New Roman" w:hAnsi="Times New Roman"/>
          <w:lang w:val="sr-Cyrl-CS"/>
        </w:rPr>
        <w:t xml:space="preserve"> полицајаца на</w:t>
      </w:r>
      <w:r>
        <w:rPr>
          <w:rFonts w:ascii="Times New Roman" w:hAnsi="Times New Roman"/>
          <w:lang w:val="sr-Cyrl-CS"/>
        </w:rPr>
        <w:t xml:space="preserve"> безбедносним секторима. </w:t>
      </w:r>
      <w:r w:rsidRPr="00C911A1">
        <w:rPr>
          <w:rFonts w:ascii="Times New Roman" w:hAnsi="Times New Roman"/>
          <w:b/>
          <w:i/>
          <w:lang w:val="sr-Cyrl-CS"/>
        </w:rPr>
        <w:t>Испитаник НШ</w:t>
      </w:r>
      <w:r>
        <w:rPr>
          <w:rFonts w:ascii="Times New Roman" w:hAnsi="Times New Roman"/>
          <w:lang w:val="sr-Cyrl-CS"/>
        </w:rPr>
        <w:t>:</w:t>
      </w:r>
      <w:r w:rsidRPr="00C911A1">
        <w:rPr>
          <w:rFonts w:ascii="Times New Roman" w:hAnsi="Times New Roman"/>
          <w:lang w:val="sr-Cyrl-CS"/>
        </w:rPr>
        <w:t xml:space="preserve"> </w:t>
      </w:r>
      <w:r>
        <w:rPr>
          <w:rFonts w:ascii="Times New Roman" w:hAnsi="Times New Roman"/>
          <w:lang w:val="sr-Cyrl-CS"/>
        </w:rPr>
        <w:t>Превентивне активности нису заступљене у довољној мери због</w:t>
      </w:r>
      <w:r w:rsidR="00DD682E">
        <w:rPr>
          <w:rFonts w:ascii="Times New Roman" w:hAnsi="Times New Roman"/>
          <w:lang w:val="sr-Cyrl-CS"/>
        </w:rPr>
        <w:t xml:space="preserve"> недовољ</w:t>
      </w:r>
      <w:r w:rsidRPr="00C911A1">
        <w:rPr>
          <w:rFonts w:ascii="Times New Roman" w:hAnsi="Times New Roman"/>
          <w:lang w:val="sr-Cyrl-CS"/>
        </w:rPr>
        <w:t>н</w:t>
      </w:r>
      <w:r>
        <w:rPr>
          <w:rFonts w:ascii="Times New Roman" w:hAnsi="Times New Roman"/>
          <w:lang w:val="sr-Cyrl-CS"/>
        </w:rPr>
        <w:t>ог</w:t>
      </w:r>
      <w:r w:rsidRPr="00C911A1">
        <w:rPr>
          <w:rFonts w:ascii="Times New Roman" w:hAnsi="Times New Roman"/>
          <w:lang w:val="sr-Cyrl-CS"/>
        </w:rPr>
        <w:t xml:space="preserve"> број</w:t>
      </w:r>
      <w:r>
        <w:rPr>
          <w:rFonts w:ascii="Times New Roman" w:hAnsi="Times New Roman"/>
          <w:lang w:val="sr-Cyrl-CS"/>
        </w:rPr>
        <w:t>а</w:t>
      </w:r>
      <w:r w:rsidRPr="00C911A1">
        <w:rPr>
          <w:rFonts w:ascii="Times New Roman" w:hAnsi="Times New Roman"/>
          <w:lang w:val="sr-Cyrl-CS"/>
        </w:rPr>
        <w:t xml:space="preserve"> извршилаца</w:t>
      </w:r>
      <w:r>
        <w:rPr>
          <w:rFonts w:ascii="Times New Roman" w:hAnsi="Times New Roman"/>
          <w:lang w:val="sr-Cyrl-CS"/>
        </w:rPr>
        <w:t>,</w:t>
      </w:r>
      <w:r w:rsidRPr="00C911A1">
        <w:rPr>
          <w:rFonts w:ascii="Times New Roman" w:hAnsi="Times New Roman"/>
          <w:lang w:val="sr-Cyrl-CS"/>
        </w:rPr>
        <w:t xml:space="preserve"> као и</w:t>
      </w:r>
      <w:r>
        <w:rPr>
          <w:rFonts w:ascii="Times New Roman" w:hAnsi="Times New Roman"/>
          <w:lang w:val="sr-Cyrl-CS"/>
        </w:rPr>
        <w:t xml:space="preserve"> због</w:t>
      </w:r>
      <w:r w:rsidRPr="00C911A1">
        <w:rPr>
          <w:rFonts w:ascii="Times New Roman" w:hAnsi="Times New Roman"/>
          <w:lang w:val="sr-Cyrl-CS"/>
        </w:rPr>
        <w:t xml:space="preserve"> преоптерећеност</w:t>
      </w:r>
      <w:r>
        <w:rPr>
          <w:rFonts w:ascii="Times New Roman" w:hAnsi="Times New Roman"/>
          <w:lang w:val="sr-Cyrl-CS"/>
        </w:rPr>
        <w:t>и</w:t>
      </w:r>
      <w:r w:rsidRPr="00C911A1">
        <w:rPr>
          <w:rFonts w:ascii="Times New Roman" w:hAnsi="Times New Roman"/>
          <w:lang w:val="sr-Cyrl-CS"/>
        </w:rPr>
        <w:t xml:space="preserve"> полиције опште надлежности другим пословима (провере адрес</w:t>
      </w:r>
      <w:r>
        <w:rPr>
          <w:rFonts w:ascii="Times New Roman" w:hAnsi="Times New Roman"/>
          <w:lang w:val="sr-Cyrl-CS"/>
        </w:rPr>
        <w:t>а</w:t>
      </w:r>
      <w:r w:rsidRPr="00C911A1">
        <w:rPr>
          <w:rFonts w:ascii="Times New Roman" w:hAnsi="Times New Roman"/>
          <w:lang w:val="sr-Cyrl-CS"/>
        </w:rPr>
        <w:t xml:space="preserve"> становања на захтев надлежних судо</w:t>
      </w:r>
      <w:r>
        <w:rPr>
          <w:rFonts w:ascii="Times New Roman" w:hAnsi="Times New Roman"/>
          <w:lang w:val="sr-Cyrl-CS"/>
        </w:rPr>
        <w:t>ва, решавање наредби и замолниц</w:t>
      </w:r>
      <w:r w:rsidRPr="00C911A1">
        <w:rPr>
          <w:rFonts w:ascii="Times New Roman" w:hAnsi="Times New Roman"/>
          <w:lang w:val="sr-Cyrl-CS"/>
        </w:rPr>
        <w:t>а надлежних судова</w:t>
      </w:r>
      <w:r>
        <w:rPr>
          <w:rFonts w:ascii="Times New Roman" w:hAnsi="Times New Roman"/>
          <w:lang w:val="sr-Cyrl-CS"/>
        </w:rPr>
        <w:t>), пружања</w:t>
      </w:r>
      <w:r w:rsidRPr="00C911A1">
        <w:rPr>
          <w:rFonts w:ascii="Times New Roman" w:hAnsi="Times New Roman"/>
          <w:lang w:val="sr-Cyrl-CS"/>
        </w:rPr>
        <w:t xml:space="preserve"> полицијске помоћи другим државним орган</w:t>
      </w:r>
      <w:r>
        <w:rPr>
          <w:rFonts w:ascii="Times New Roman" w:hAnsi="Times New Roman"/>
          <w:lang w:val="sr-Cyrl-CS"/>
        </w:rPr>
        <w:t>има и правним лицима, обезбеђења</w:t>
      </w:r>
      <w:r w:rsidRPr="00C911A1">
        <w:rPr>
          <w:rFonts w:ascii="Times New Roman" w:hAnsi="Times New Roman"/>
          <w:lang w:val="sr-Cyrl-CS"/>
        </w:rPr>
        <w:t xml:space="preserve"> све већег б</w:t>
      </w:r>
      <w:r>
        <w:rPr>
          <w:rFonts w:ascii="Times New Roman" w:hAnsi="Times New Roman"/>
          <w:lang w:val="sr-Cyrl-CS"/>
        </w:rPr>
        <w:t>роја јавних скупова и ангажовање</w:t>
      </w:r>
      <w:r w:rsidRPr="00C911A1">
        <w:rPr>
          <w:rFonts w:ascii="Times New Roman" w:hAnsi="Times New Roman"/>
          <w:lang w:val="sr-Cyrl-CS"/>
        </w:rPr>
        <w:t xml:space="preserve"> полиције </w:t>
      </w:r>
      <w:r>
        <w:rPr>
          <w:rFonts w:ascii="Times New Roman" w:hAnsi="Times New Roman"/>
          <w:lang w:val="sr-Cyrl-CS"/>
        </w:rPr>
        <w:t>на другим обезбеђењима на подручју и ван подручја полицијске управе и слично</w:t>
      </w:r>
      <w:r w:rsidRPr="00C911A1">
        <w:rPr>
          <w:rFonts w:ascii="Times New Roman" w:hAnsi="Times New Roman"/>
          <w:lang w:val="sr-Cyrl-CS"/>
        </w:rPr>
        <w:t>.</w:t>
      </w:r>
      <w:r>
        <w:rPr>
          <w:rFonts w:ascii="Times New Roman" w:hAnsi="Times New Roman"/>
          <w:lang w:val="sr-Cyrl-CS"/>
        </w:rPr>
        <w:t xml:space="preserve"> </w:t>
      </w:r>
    </w:p>
    <w:p w:rsidR="00A10A7E" w:rsidRDefault="00A10A7E" w:rsidP="00A10A7E">
      <w:pPr>
        <w:jc w:val="both"/>
        <w:rPr>
          <w:rFonts w:ascii="Times New Roman" w:hAnsi="Times New Roman"/>
          <w:lang w:val="sr-Cyrl-CS"/>
        </w:rPr>
      </w:pPr>
      <w:r w:rsidRPr="00717B06">
        <w:rPr>
          <w:rFonts w:ascii="Times New Roman" w:hAnsi="Times New Roman"/>
          <w:b/>
          <w:i/>
          <w:lang w:val="sr-Cyrl-CS"/>
        </w:rPr>
        <w:t>Испитаник КГ</w:t>
      </w:r>
      <w:r w:rsidRPr="00717B06">
        <w:rPr>
          <w:rFonts w:ascii="Times New Roman" w:hAnsi="Times New Roman"/>
          <w:lang w:val="sr-Cyrl-CS"/>
        </w:rPr>
        <w:t>: Превентивне активности нису заступљене у раду полиције због све већег обима других послова, посебно оних који се односе на поступање по наредбама и замолницама, на обезбеђење јавних скупова, штрајкова, протеста и слично. Због ових послова, полиција нема довољно времена за превентивни рад.</w:t>
      </w:r>
    </w:p>
    <w:p w:rsidR="00A10A7E" w:rsidRPr="00233857" w:rsidRDefault="00A10A7E" w:rsidP="00A10A7E">
      <w:pPr>
        <w:jc w:val="both"/>
        <w:rPr>
          <w:rFonts w:ascii="Times New Roman" w:hAnsi="Times New Roman"/>
        </w:rPr>
      </w:pPr>
      <w:r w:rsidRPr="00C911A1">
        <w:rPr>
          <w:rFonts w:ascii="Times New Roman" w:hAnsi="Times New Roman"/>
          <w:b/>
          <w:i/>
          <w:lang w:val="sr-Cyrl-CS"/>
        </w:rPr>
        <w:t>Испитаник УП</w:t>
      </w:r>
      <w:r w:rsidRPr="00C911A1">
        <w:rPr>
          <w:rFonts w:ascii="Times New Roman" w:hAnsi="Times New Roman"/>
          <w:i/>
          <w:lang w:val="sr-Cyrl-CS"/>
        </w:rPr>
        <w:t xml:space="preserve">: </w:t>
      </w:r>
      <w:r w:rsidRPr="00C911A1">
        <w:rPr>
          <w:rFonts w:ascii="Times New Roman" w:hAnsi="Times New Roman"/>
          <w:lang w:val="sr-Cyrl-CS"/>
        </w:rPr>
        <w:t>У свакодневном раду</w:t>
      </w:r>
      <w:r>
        <w:rPr>
          <w:rFonts w:ascii="Times New Roman" w:hAnsi="Times New Roman"/>
          <w:lang w:val="sr-Cyrl-CS"/>
        </w:rPr>
        <w:t xml:space="preserve"> полиције</w:t>
      </w:r>
      <w:r w:rsidRPr="00C911A1">
        <w:rPr>
          <w:rFonts w:ascii="Times New Roman" w:hAnsi="Times New Roman"/>
          <w:lang w:val="sr-Cyrl-CS"/>
        </w:rPr>
        <w:t xml:space="preserve"> </w:t>
      </w:r>
      <w:r w:rsidRPr="005F5EA6">
        <w:rPr>
          <w:rFonts w:ascii="Times New Roman" w:hAnsi="Times New Roman"/>
          <w:lang w:val="sr-Cyrl-CS"/>
        </w:rPr>
        <w:t>не посвећује</w:t>
      </w:r>
      <w:r w:rsidRPr="00C911A1">
        <w:rPr>
          <w:rFonts w:ascii="Times New Roman" w:hAnsi="Times New Roman"/>
          <w:lang w:val="sr-Cyrl-CS"/>
        </w:rPr>
        <w:t xml:space="preserve"> се довољно времена превенцији</w:t>
      </w:r>
      <w:r>
        <w:rPr>
          <w:rFonts w:ascii="Times New Roman" w:hAnsi="Times New Roman"/>
          <w:lang w:val="sr-Cyrl-CS"/>
        </w:rPr>
        <w:t>. П</w:t>
      </w:r>
      <w:r w:rsidRPr="00C911A1">
        <w:rPr>
          <w:rFonts w:ascii="Times New Roman" w:hAnsi="Times New Roman"/>
          <w:lang w:val="sr-Cyrl-CS"/>
        </w:rPr>
        <w:t>ревенција није заступљ</w:t>
      </w:r>
      <w:r>
        <w:rPr>
          <w:rFonts w:ascii="Times New Roman" w:hAnsi="Times New Roman"/>
          <w:lang w:val="sr-Cyrl-CS"/>
        </w:rPr>
        <w:t>ена у свакодневном раду</w:t>
      </w:r>
      <w:r w:rsidRPr="00C911A1">
        <w:rPr>
          <w:rFonts w:ascii="Times New Roman" w:hAnsi="Times New Roman"/>
          <w:lang w:val="sr-Cyrl-CS"/>
        </w:rPr>
        <w:t xml:space="preserve"> због фокуса на дневној динамици и решавањ</w:t>
      </w:r>
      <w:r w:rsidRPr="000E4745">
        <w:rPr>
          <w:rFonts w:ascii="Times New Roman" w:hAnsi="Times New Roman"/>
          <w:lang w:val="sr-Cyrl-CS"/>
        </w:rPr>
        <w:t>а</w:t>
      </w:r>
      <w:r w:rsidRPr="00C911A1">
        <w:rPr>
          <w:rFonts w:ascii="Times New Roman" w:hAnsi="Times New Roman"/>
          <w:lang w:val="sr-Cyrl-CS"/>
        </w:rPr>
        <w:t xml:space="preserve"> краткорочних безбедносних проблема</w:t>
      </w:r>
      <w:r>
        <w:rPr>
          <w:rFonts w:ascii="Times New Roman" w:hAnsi="Times New Roman"/>
          <w:lang w:val="sr-Cyrl-CS"/>
        </w:rPr>
        <w:t>.</w:t>
      </w:r>
    </w:p>
    <w:p w:rsidR="00A10A7E" w:rsidRPr="00AC4A5E" w:rsidRDefault="00A10A7E" w:rsidP="00A10A7E">
      <w:pPr>
        <w:jc w:val="both"/>
        <w:rPr>
          <w:rFonts w:ascii="Times New Roman" w:hAnsi="Times New Roman"/>
          <w:i/>
          <w:lang w:val="sr-Cyrl-CS"/>
        </w:rPr>
      </w:pPr>
      <w:r>
        <w:rPr>
          <w:rFonts w:ascii="Times New Roman" w:hAnsi="Times New Roman"/>
          <w:lang w:val="sr-Cyrl-CS"/>
        </w:rPr>
        <w:tab/>
      </w:r>
      <w:r>
        <w:rPr>
          <w:rFonts w:ascii="Times New Roman" w:hAnsi="Times New Roman"/>
          <w:i/>
          <w:lang w:val="sr-Cyrl-CS"/>
        </w:rPr>
        <w:t>Превентивне активн</w:t>
      </w:r>
      <w:r w:rsidR="00DD682E">
        <w:rPr>
          <w:rFonts w:ascii="Times New Roman" w:hAnsi="Times New Roman"/>
          <w:i/>
          <w:lang w:val="sr-Cyrl-CS"/>
        </w:rPr>
        <w:t>о</w:t>
      </w:r>
      <w:r>
        <w:rPr>
          <w:rFonts w:ascii="Times New Roman" w:hAnsi="Times New Roman"/>
          <w:i/>
          <w:lang w:val="sr-Cyrl-CS"/>
        </w:rPr>
        <w:t>сти</w:t>
      </w:r>
      <w:r w:rsidRPr="00AC4A5E">
        <w:rPr>
          <w:rFonts w:ascii="Times New Roman" w:hAnsi="Times New Roman"/>
          <w:i/>
          <w:lang w:val="sr-Cyrl-CS"/>
        </w:rPr>
        <w:t xml:space="preserve"> у свакод</w:t>
      </w:r>
      <w:r w:rsidR="00DD682E">
        <w:rPr>
          <w:rFonts w:ascii="Times New Roman" w:hAnsi="Times New Roman"/>
          <w:i/>
          <w:lang w:val="sr-Cyrl-CS"/>
        </w:rPr>
        <w:t>не</w:t>
      </w:r>
      <w:r w:rsidRPr="00AC4A5E">
        <w:rPr>
          <w:rFonts w:ascii="Times New Roman" w:hAnsi="Times New Roman"/>
          <w:i/>
          <w:lang w:val="sr-Cyrl-CS"/>
        </w:rPr>
        <w:t>в</w:t>
      </w:r>
      <w:r w:rsidR="00DD682E">
        <w:rPr>
          <w:rFonts w:ascii="Times New Roman" w:hAnsi="Times New Roman"/>
          <w:i/>
          <w:lang w:val="sr-Cyrl-CS"/>
        </w:rPr>
        <w:t>н</w:t>
      </w:r>
      <w:r w:rsidRPr="00AC4A5E">
        <w:rPr>
          <w:rFonts w:ascii="Times New Roman" w:hAnsi="Times New Roman"/>
          <w:i/>
          <w:lang w:val="sr-Cyrl-CS"/>
        </w:rPr>
        <w:t>ом раду полиције</w:t>
      </w:r>
      <w:r>
        <w:rPr>
          <w:rFonts w:ascii="Times New Roman" w:hAnsi="Times New Roman"/>
          <w:i/>
          <w:lang w:val="sr-Cyrl-CS"/>
        </w:rPr>
        <w:t xml:space="preserve"> нису заступљене</w:t>
      </w:r>
      <w:r w:rsidRPr="00AC4A5E">
        <w:rPr>
          <w:rFonts w:ascii="Times New Roman" w:hAnsi="Times New Roman"/>
          <w:i/>
          <w:lang w:val="sr-Cyrl-CS"/>
        </w:rPr>
        <w:t xml:space="preserve"> због</w:t>
      </w:r>
      <w:r>
        <w:rPr>
          <w:rFonts w:ascii="Times New Roman" w:hAnsi="Times New Roman"/>
          <w:i/>
          <w:lang w:val="sr-Cyrl-CS"/>
        </w:rPr>
        <w:t xml:space="preserve">: све већег </w:t>
      </w:r>
      <w:r w:rsidRPr="00AC4A5E">
        <w:rPr>
          <w:rFonts w:ascii="Times New Roman" w:hAnsi="Times New Roman"/>
          <w:i/>
          <w:lang w:val="sr-Cyrl-CS"/>
        </w:rPr>
        <w:t>обима послов</w:t>
      </w:r>
      <w:r>
        <w:rPr>
          <w:rFonts w:ascii="Times New Roman" w:hAnsi="Times New Roman"/>
          <w:i/>
          <w:lang w:val="sr-Cyrl-CS"/>
        </w:rPr>
        <w:t xml:space="preserve">а из области јавног реда и мира и послова из </w:t>
      </w:r>
      <w:r w:rsidR="00A8267B">
        <w:rPr>
          <w:rFonts w:ascii="Times New Roman" w:hAnsi="Times New Roman"/>
          <w:i/>
          <w:lang w:val="sr-Cyrl-CS"/>
        </w:rPr>
        <w:t>„</w:t>
      </w:r>
      <w:r w:rsidRPr="00AC4A5E">
        <w:rPr>
          <w:rFonts w:ascii="Times New Roman" w:hAnsi="Times New Roman"/>
          <w:i/>
          <w:lang w:val="sr-Cyrl-CS"/>
        </w:rPr>
        <w:t>социјално-услужног рада</w:t>
      </w:r>
      <w:r w:rsidR="00A8267B">
        <w:rPr>
          <w:rFonts w:ascii="Times New Roman" w:hAnsi="Times New Roman"/>
          <w:i/>
          <w:lang w:val="sr-Cyrl-CS"/>
        </w:rPr>
        <w:t>“</w:t>
      </w:r>
      <w:r w:rsidRPr="00AC4A5E">
        <w:rPr>
          <w:rFonts w:ascii="Times New Roman" w:hAnsi="Times New Roman"/>
          <w:i/>
          <w:lang w:val="sr-Cyrl-CS"/>
        </w:rPr>
        <w:t xml:space="preserve"> полиције (решавање наредби и замолница, малог броја извршилаца</w:t>
      </w:r>
      <w:r>
        <w:rPr>
          <w:rFonts w:ascii="Times New Roman" w:hAnsi="Times New Roman"/>
          <w:i/>
          <w:lang w:val="sr-Cyrl-CS"/>
        </w:rPr>
        <w:t>,</w:t>
      </w:r>
      <w:r w:rsidRPr="00AC4A5E">
        <w:rPr>
          <w:rFonts w:ascii="Times New Roman" w:hAnsi="Times New Roman"/>
          <w:i/>
          <w:lang w:val="sr-Cyrl-CS"/>
        </w:rPr>
        <w:t xml:space="preserve"> односно полицајаца у полицијским испоставама, неадекватне организационе структуре полиције, непостојања знања о превенцији и раду полиције и фокуса на решавању дневних</w:t>
      </w:r>
      <w:r>
        <w:rPr>
          <w:rFonts w:ascii="Times New Roman" w:hAnsi="Times New Roman"/>
          <w:i/>
          <w:lang w:val="sr-Cyrl-CS"/>
        </w:rPr>
        <w:t>,</w:t>
      </w:r>
      <w:r w:rsidRPr="00AC4A5E">
        <w:rPr>
          <w:rFonts w:ascii="Times New Roman" w:hAnsi="Times New Roman"/>
          <w:i/>
          <w:lang w:val="sr-Cyrl-CS"/>
        </w:rPr>
        <w:t xml:space="preserve"> </w:t>
      </w:r>
      <w:r>
        <w:rPr>
          <w:rFonts w:ascii="Times New Roman" w:hAnsi="Times New Roman"/>
          <w:i/>
          <w:lang w:val="sr-Cyrl-CS"/>
        </w:rPr>
        <w:t xml:space="preserve">односно краткорочних проблема. </w:t>
      </w:r>
      <w:r w:rsidRPr="00AC4A5E">
        <w:rPr>
          <w:rFonts w:ascii="Times New Roman" w:hAnsi="Times New Roman"/>
          <w:i/>
          <w:lang w:val="sr-Cyrl-CS"/>
        </w:rPr>
        <w:t>Наведени проблеми морају се узети у обзир код сагледавања начина будићих промена у организац</w:t>
      </w:r>
      <w:r>
        <w:rPr>
          <w:rFonts w:ascii="Times New Roman" w:hAnsi="Times New Roman"/>
          <w:i/>
          <w:lang w:val="sr-Cyrl-CS"/>
        </w:rPr>
        <w:t xml:space="preserve">ији рада полиције у заједници, </w:t>
      </w:r>
      <w:r w:rsidRPr="00AC4A5E">
        <w:rPr>
          <w:rFonts w:ascii="Times New Roman" w:hAnsi="Times New Roman"/>
          <w:i/>
          <w:lang w:val="sr-Cyrl-CS"/>
        </w:rPr>
        <w:t>у супротном све ће се поново свести само на форму.</w:t>
      </w:r>
    </w:p>
    <w:p w:rsidR="00F41B61" w:rsidRPr="002B6AC0" w:rsidRDefault="00F41B61" w:rsidP="00F548D4">
      <w:pPr>
        <w:rPr>
          <w:rFonts w:ascii="Times New Roman" w:hAnsi="Times New Roman"/>
          <w:lang w:val="ru-RU"/>
        </w:rPr>
      </w:pPr>
    </w:p>
    <w:p w:rsidR="00DA56AC" w:rsidRPr="002B6AC0" w:rsidRDefault="004643D1" w:rsidP="00C90D32">
      <w:pPr>
        <w:pStyle w:val="Heading3"/>
        <w:ind w:left="720"/>
        <w:rPr>
          <w:lang w:val="ru-RU"/>
        </w:rPr>
      </w:pPr>
      <w:bookmarkStart w:id="59" w:name="_Toc422748490"/>
      <w:r>
        <w:rPr>
          <w:lang w:val="sr-Cyrl-CS"/>
        </w:rPr>
        <w:t>5.2.</w:t>
      </w:r>
      <w:r w:rsidR="006B1CD4" w:rsidRPr="00A44A9F">
        <w:rPr>
          <w:lang w:val="sr-Cyrl-CS"/>
        </w:rPr>
        <w:t>Предлог мера за  унапређење рада полиције у заједници у Републици Србији</w:t>
      </w:r>
      <w:bookmarkEnd w:id="59"/>
    </w:p>
    <w:p w:rsidR="00EC428C" w:rsidRDefault="00B9501F" w:rsidP="00DA56AC">
      <w:pPr>
        <w:jc w:val="both"/>
        <w:rPr>
          <w:rFonts w:ascii="Times New Roman" w:hAnsi="Times New Roman"/>
          <w:lang w:val="sr-Cyrl-CS"/>
        </w:rPr>
      </w:pPr>
      <w:r>
        <w:rPr>
          <w:rFonts w:ascii="Times New Roman" w:hAnsi="Times New Roman"/>
          <w:lang w:val="sr-Cyrl-CS"/>
        </w:rPr>
        <w:tab/>
      </w:r>
    </w:p>
    <w:p w:rsidR="00C75D60" w:rsidRDefault="00C75D60" w:rsidP="00DA56AC">
      <w:pPr>
        <w:jc w:val="both"/>
        <w:rPr>
          <w:rFonts w:ascii="Times New Roman" w:hAnsi="Times New Roman"/>
          <w:lang w:val="sr-Cyrl-CS"/>
        </w:rPr>
      </w:pPr>
    </w:p>
    <w:p w:rsidR="00A10A7E" w:rsidRPr="000E4745" w:rsidRDefault="00A10A7E" w:rsidP="00A10A7E">
      <w:pPr>
        <w:ind w:firstLine="720"/>
        <w:jc w:val="both"/>
        <w:rPr>
          <w:rFonts w:ascii="Times New Roman" w:hAnsi="Times New Roman"/>
          <w:lang w:val="sr-Cyrl-CS"/>
        </w:rPr>
      </w:pPr>
      <w:r>
        <w:rPr>
          <w:rFonts w:ascii="Times New Roman" w:hAnsi="Times New Roman"/>
          <w:lang w:val="sr-Cyrl-CS"/>
        </w:rPr>
        <w:t>У предлагању мера за унапређење рада полиције у заједници анализирано је актуелно стање у полицији Републике Србије, анализиране су предузете активности у раду полиције у заједници од периода имплементације и сагледана су искуства полиције Немачк</w:t>
      </w:r>
      <w:r w:rsidR="00DD682E">
        <w:rPr>
          <w:rFonts w:ascii="Times New Roman" w:hAnsi="Times New Roman"/>
          <w:lang w:val="sr-Cyrl-CS"/>
        </w:rPr>
        <w:t>е, Италије, Пољске, Турске, Руму</w:t>
      </w:r>
      <w:r>
        <w:rPr>
          <w:rFonts w:ascii="Times New Roman" w:hAnsi="Times New Roman"/>
          <w:lang w:val="sr-Cyrl-CS"/>
        </w:rPr>
        <w:t xml:space="preserve">није, </w:t>
      </w:r>
      <w:r w:rsidRPr="000E4745">
        <w:rPr>
          <w:rFonts w:ascii="Times New Roman" w:hAnsi="Times New Roman"/>
          <w:lang w:val="sr-Cyrl-CS"/>
        </w:rPr>
        <w:t>САД-а, Словеније, Хрватске, Црне Горе и Републике Српске.</w:t>
      </w:r>
    </w:p>
    <w:p w:rsidR="00A10A7E" w:rsidRPr="000E4745" w:rsidRDefault="00A10A7E" w:rsidP="00A10A7E">
      <w:pPr>
        <w:ind w:firstLine="720"/>
        <w:jc w:val="both"/>
        <w:rPr>
          <w:rFonts w:ascii="Times New Roman" w:hAnsi="Times New Roman"/>
        </w:rPr>
      </w:pPr>
      <w:r w:rsidRPr="000E4745">
        <w:rPr>
          <w:rFonts w:ascii="Times New Roman" w:hAnsi="Times New Roman"/>
          <w:lang w:val="sr-Cyrl-CS"/>
        </w:rPr>
        <w:t xml:space="preserve">На основу ових анализа и сагледаних иностраних решења, мишљења смо да би у циљу унапређења рада полиције у заједници, у Републици Србији, требало предузети следеће мере: </w:t>
      </w:r>
    </w:p>
    <w:p w:rsidR="00A10A7E" w:rsidRPr="00717B06" w:rsidRDefault="00A10A7E" w:rsidP="00A10A7E">
      <w:pPr>
        <w:pStyle w:val="ListParagraph"/>
        <w:numPr>
          <w:ilvl w:val="0"/>
          <w:numId w:val="6"/>
        </w:numPr>
        <w:jc w:val="both"/>
        <w:rPr>
          <w:rFonts w:ascii="Times New Roman" w:hAnsi="Times New Roman"/>
          <w:lang w:val="sr-Cyrl-CS"/>
        </w:rPr>
      </w:pPr>
      <w:r w:rsidRPr="000E4745">
        <w:rPr>
          <w:rFonts w:ascii="Times New Roman" w:hAnsi="Times New Roman"/>
          <w:b/>
          <w:i/>
          <w:lang w:val="sr-Cyrl-CS"/>
        </w:rPr>
        <w:t>Прво</w:t>
      </w:r>
      <w:r w:rsidRPr="000E4745">
        <w:rPr>
          <w:rFonts w:ascii="Times New Roman" w:hAnsi="Times New Roman"/>
          <w:lang w:val="sr-Cyrl-CS"/>
        </w:rPr>
        <w:t xml:space="preserve"> - </w:t>
      </w:r>
      <w:r w:rsidRPr="00717B06">
        <w:rPr>
          <w:rFonts w:ascii="Times New Roman" w:hAnsi="Times New Roman"/>
          <w:lang w:val="sr-Cyrl-CS"/>
        </w:rPr>
        <w:t xml:space="preserve">рад полиције у заједници, у Републици Србији, требало би на другачији начин организовати. Организационе промене  у периоду имплементације рада полиције у заједници (формирање Одељења за превенцију и рад полиције у заједници у Управи полиције и полицијској управи за град Београд и систематизација два радна места у подручним полицијским управама) нису дале </w:t>
      </w:r>
      <w:r w:rsidRPr="00717B06">
        <w:rPr>
          <w:rFonts w:ascii="Times New Roman" w:hAnsi="Times New Roman"/>
          <w:lang w:val="sr-Cyrl-CS"/>
        </w:rPr>
        <w:lastRenderedPageBreak/>
        <w:t xml:space="preserve">очекиване резултате. Уместо послова из своје надлежности Одељење за превенцију и рад полиције у заједници, у ПУ за град Београд, обавља послове контроле законитости рада, без обзира што за ове послове постоји посебно одељење. У појединим подручним полицијским управама систематизована радна места полицијских службеника за рад полиције у заједници ниси попуњена или полицијски службеници на овим радним местима обављају друге послове. Анализирајући представљена инострана решења о организацији и раду полиције у заједници, као и наше могућности, посебно финансијске, предлажемо да се рад полиције у заједници организује кроз активности посебно одређених полицајаца за превентивни рад (у даљем тексту контакт-полицајци). Овако организован  рад полиције у заједници прихваћен је и позитивно оцењен у Немачкој, Италији, Турској, Словенији, Хрватској и Црној Гори. Поред увођења у рад контакт-полицајаца, предлажемо да се у одељењима полиције подручних полицијских управа и у полицијским испоставама систематизују посебне организационе јединице за рад полиције у заједници. </w:t>
      </w:r>
    </w:p>
    <w:p w:rsidR="00A10A7E" w:rsidRDefault="00A10A7E" w:rsidP="00A10A7E">
      <w:pPr>
        <w:pStyle w:val="ListParagraph"/>
        <w:ind w:left="1080"/>
        <w:jc w:val="both"/>
        <w:rPr>
          <w:rFonts w:ascii="Times New Roman" w:hAnsi="Times New Roman"/>
          <w:lang w:val="sr-Cyrl-CS"/>
        </w:rPr>
      </w:pPr>
    </w:p>
    <w:p w:rsidR="00A10A7E" w:rsidRPr="00717B06" w:rsidRDefault="00A10A7E" w:rsidP="00A10A7E">
      <w:pPr>
        <w:pStyle w:val="ListParagraph"/>
        <w:numPr>
          <w:ilvl w:val="0"/>
          <w:numId w:val="6"/>
        </w:numPr>
        <w:jc w:val="both"/>
        <w:rPr>
          <w:rFonts w:ascii="Times New Roman" w:hAnsi="Times New Roman"/>
          <w:lang w:val="sr-Cyrl-CS"/>
        </w:rPr>
      </w:pPr>
      <w:r w:rsidRPr="000E4745">
        <w:rPr>
          <w:rFonts w:ascii="Times New Roman" w:hAnsi="Times New Roman"/>
          <w:b/>
          <w:i/>
          <w:lang w:val="sr-Cyrl-CS"/>
        </w:rPr>
        <w:t>Друго</w:t>
      </w:r>
      <w:r w:rsidRPr="000E4745">
        <w:rPr>
          <w:rFonts w:ascii="Times New Roman" w:hAnsi="Times New Roman"/>
          <w:lang w:val="sr-Cyrl-CS"/>
        </w:rPr>
        <w:t xml:space="preserve"> - </w:t>
      </w:r>
      <w:r w:rsidRPr="00717B06">
        <w:rPr>
          <w:rFonts w:ascii="Times New Roman" w:hAnsi="Times New Roman"/>
          <w:lang w:val="sr-Cyrl-CS"/>
        </w:rPr>
        <w:t xml:space="preserve">у свим полицијским управама било би неопходно организовати додатне едукације за све полицијске службенике. За контакт-полицајце и полицијске службенике у организационим јединицама за рад полиције у заједници  требало би планирати посебне обуке и едукације. С обзиром на то да је у питању начин рада који се значајно разликује од традиционалног начина, од полицајаца се очекују нова знања.У појединим градовима у САД који су покушали да имплементирају </w:t>
      </w:r>
      <w:r w:rsidRPr="00717B06">
        <w:rPr>
          <w:rFonts w:ascii="Times New Roman" w:hAnsi="Times New Roman"/>
          <w:i/>
        </w:rPr>
        <w:t>c</w:t>
      </w:r>
      <w:r w:rsidRPr="00717B06">
        <w:rPr>
          <w:rFonts w:ascii="Times New Roman" w:hAnsi="Times New Roman"/>
          <w:i/>
          <w:lang w:val="sr-Cyrl-CS"/>
        </w:rPr>
        <w:t xml:space="preserve">ommunity policing, </w:t>
      </w:r>
      <w:r w:rsidRPr="00717B06">
        <w:rPr>
          <w:rFonts w:ascii="Times New Roman" w:hAnsi="Times New Roman"/>
          <w:lang w:val="sr-Cyrl-CS"/>
        </w:rPr>
        <w:t xml:space="preserve">уочено је да се без адекватног тренинга полицајци враћају оним моделима полицијског рада које знају најбоље, тј. враћају се на рутинирани рад и традиционално полицирање. </w:t>
      </w:r>
      <w:r w:rsidRPr="00717B06">
        <w:rPr>
          <w:rFonts w:ascii="Times New Roman" w:hAnsi="Times New Roman"/>
          <w:lang w:val="ru-RU"/>
        </w:rPr>
        <w:t>Због тога едукативни систем полиције, али и критеријуми селекције кадрова, треба да буду усклађени са новим системом вредности и потребним знањима за успешан рад полиције у заједници (Симоновић, 2007:260).</w:t>
      </w:r>
      <w:r w:rsidRPr="00717B06">
        <w:rPr>
          <w:rFonts w:ascii="Times New Roman" w:hAnsi="Times New Roman"/>
          <w:lang w:val="sr-Cyrl-CS"/>
        </w:rPr>
        <w:t xml:space="preserve"> </w:t>
      </w:r>
    </w:p>
    <w:p w:rsidR="00A10A7E" w:rsidRPr="00EE2001" w:rsidRDefault="00A10A7E" w:rsidP="00A10A7E">
      <w:pPr>
        <w:ind w:left="1080"/>
        <w:jc w:val="both"/>
        <w:rPr>
          <w:rFonts w:ascii="Times New Roman" w:hAnsi="Times New Roman"/>
          <w:lang w:val="ru-RU"/>
        </w:rPr>
      </w:pPr>
    </w:p>
    <w:p w:rsidR="00A10A7E" w:rsidRPr="000E4745" w:rsidRDefault="00A10A7E" w:rsidP="00A10A7E">
      <w:pPr>
        <w:pStyle w:val="ListParagraph"/>
        <w:numPr>
          <w:ilvl w:val="0"/>
          <w:numId w:val="6"/>
        </w:numPr>
        <w:jc w:val="both"/>
        <w:rPr>
          <w:rFonts w:ascii="Times New Roman" w:hAnsi="Times New Roman"/>
          <w:lang w:val="ru-RU"/>
        </w:rPr>
      </w:pPr>
      <w:r w:rsidRPr="000E4745">
        <w:rPr>
          <w:rFonts w:ascii="Times New Roman" w:hAnsi="Times New Roman"/>
          <w:b/>
          <w:i/>
          <w:lang w:val="sr-Cyrl-CS"/>
        </w:rPr>
        <w:t>Треће</w:t>
      </w:r>
      <w:r w:rsidRPr="000E4745">
        <w:rPr>
          <w:rFonts w:ascii="Times New Roman" w:hAnsi="Times New Roman"/>
          <w:lang w:val="sr-Cyrl-CS"/>
        </w:rPr>
        <w:t xml:space="preserve"> - поред едукације и обуке полицијских службеника требало би едуковати и субјекте у локалној заједници, руководиоце (градоначелнике, председнике општина, председнике судова, јавне тужиоце, руководиоце центара за социјални рад, комуналне полиције и друге руководиоце у градским или општинским структурама), као и остале запослене који би били укључени у решавање безбедносних и других проблема. Полиција може наилазити на неразумевање поводом захтева за решавање проблема уколико сви субјекти у локалној заједници нису едуковани</w:t>
      </w:r>
      <w:r w:rsidRPr="000E4745">
        <w:rPr>
          <w:rFonts w:ascii="Times New Roman" w:hAnsi="Times New Roman"/>
        </w:rPr>
        <w:t>, због чега је њихова едукација</w:t>
      </w:r>
      <w:r w:rsidRPr="000E4745">
        <w:rPr>
          <w:rFonts w:ascii="Times New Roman" w:hAnsi="Times New Roman"/>
          <w:lang w:val="sr-Cyrl-CS"/>
        </w:rPr>
        <w:t xml:space="preserve"> битна за рад полиције</w:t>
      </w:r>
      <w:r>
        <w:rPr>
          <w:rStyle w:val="FootnoteReference"/>
          <w:rFonts w:ascii="Times New Roman" w:hAnsi="Times New Roman"/>
          <w:lang w:val="sr-Cyrl-CS"/>
        </w:rPr>
        <w:footnoteReference w:id="164"/>
      </w:r>
      <w:r w:rsidRPr="000E4745">
        <w:rPr>
          <w:rFonts w:ascii="Times New Roman" w:hAnsi="Times New Roman"/>
          <w:lang w:val="sr-Cyrl-CS"/>
        </w:rPr>
        <w:t>.</w:t>
      </w:r>
    </w:p>
    <w:p w:rsidR="00A10A7E" w:rsidRPr="000E4745" w:rsidRDefault="00A10A7E" w:rsidP="00A10A7E">
      <w:pPr>
        <w:pStyle w:val="ListParagraph"/>
        <w:ind w:left="1080"/>
        <w:jc w:val="both"/>
        <w:rPr>
          <w:rFonts w:ascii="Times New Roman" w:hAnsi="Times New Roman"/>
          <w:lang w:val="sr-Cyrl-CS"/>
        </w:rPr>
      </w:pPr>
    </w:p>
    <w:p w:rsidR="00A10A7E" w:rsidRPr="00884D2B" w:rsidRDefault="00A10A7E" w:rsidP="00A10A7E">
      <w:pPr>
        <w:pStyle w:val="ListParagraph"/>
        <w:numPr>
          <w:ilvl w:val="0"/>
          <w:numId w:val="6"/>
        </w:numPr>
        <w:jc w:val="both"/>
        <w:rPr>
          <w:rFonts w:ascii="Times New Roman" w:hAnsi="Times New Roman"/>
          <w:lang w:val="sr-Cyrl-CS"/>
        </w:rPr>
      </w:pPr>
      <w:r w:rsidRPr="00884D2B">
        <w:rPr>
          <w:rFonts w:ascii="Times New Roman" w:hAnsi="Times New Roman"/>
          <w:b/>
          <w:i/>
          <w:lang w:val="sr-Cyrl-CS"/>
        </w:rPr>
        <w:t>Четврто</w:t>
      </w:r>
      <w:r w:rsidRPr="00884D2B">
        <w:rPr>
          <w:rFonts w:ascii="Times New Roman" w:hAnsi="Times New Roman"/>
          <w:lang w:val="sr-Cyrl-CS"/>
        </w:rPr>
        <w:t xml:space="preserve"> - сарадња полиције и субјеката у лок</w:t>
      </w:r>
      <w:r w:rsidR="00DD682E">
        <w:rPr>
          <w:rFonts w:ascii="Times New Roman" w:hAnsi="Times New Roman"/>
          <w:lang w:val="sr-Cyrl-CS"/>
        </w:rPr>
        <w:t>ал</w:t>
      </w:r>
      <w:r w:rsidRPr="00884D2B">
        <w:rPr>
          <w:rFonts w:ascii="Times New Roman" w:hAnsi="Times New Roman"/>
          <w:lang w:val="sr-Cyrl-CS"/>
        </w:rPr>
        <w:t>ној заједници требало би да буде правно уређена. Данашња сарадња полиције, грађана и субјекта у локалној заједици заснована је на контактима који се остварују по разним основама. Грађани и субјекти у локалној заједници нису обавезни да сарађују са полицијом у решавању безбедносних проблема. Тако данас, један део представника локалне власти у Републици Србији, без правне обавезе, жели да сарађује са полицијом,  али има и оних који ту сарадњу не желе.  Прописивањем обавезне сарадње са променом политичке власти на локалном нивоу, новоизабрани руководиоци и други представници локалне власти били би у обавези да наставе сарадњу са полицијом</w:t>
      </w:r>
      <w:r>
        <w:rPr>
          <w:rStyle w:val="FootnoteReference"/>
          <w:rFonts w:ascii="Times New Roman" w:hAnsi="Times New Roman"/>
          <w:lang w:val="sr-Cyrl-CS"/>
        </w:rPr>
        <w:footnoteReference w:id="165"/>
      </w:r>
      <w:r w:rsidRPr="00884D2B">
        <w:rPr>
          <w:rFonts w:ascii="Times New Roman" w:hAnsi="Times New Roman"/>
          <w:lang w:val="sr-Cyrl-CS"/>
        </w:rPr>
        <w:t xml:space="preserve">. </w:t>
      </w:r>
    </w:p>
    <w:p w:rsidR="00A10A7E" w:rsidRPr="00884D2B" w:rsidRDefault="00A10A7E" w:rsidP="00A10A7E">
      <w:pPr>
        <w:jc w:val="both"/>
        <w:rPr>
          <w:rFonts w:ascii="Times New Roman" w:hAnsi="Times New Roman"/>
          <w:lang w:val="sr-Cyrl-CS"/>
        </w:rPr>
      </w:pPr>
    </w:p>
    <w:p w:rsidR="00A10A7E" w:rsidRPr="00717B06" w:rsidRDefault="00A10A7E" w:rsidP="00A10A7E">
      <w:pPr>
        <w:pStyle w:val="ListParagraph"/>
        <w:numPr>
          <w:ilvl w:val="0"/>
          <w:numId w:val="6"/>
        </w:numPr>
        <w:jc w:val="both"/>
        <w:rPr>
          <w:rFonts w:ascii="Times New Roman" w:hAnsi="Times New Roman"/>
          <w:lang w:val="sr-Cyrl-CS"/>
        </w:rPr>
      </w:pPr>
      <w:r w:rsidRPr="00054FCB">
        <w:rPr>
          <w:rFonts w:ascii="Times New Roman" w:hAnsi="Times New Roman"/>
          <w:b/>
          <w:i/>
          <w:lang w:val="sr-Cyrl-CS"/>
        </w:rPr>
        <w:t>Пето</w:t>
      </w:r>
      <w:r>
        <w:rPr>
          <w:rFonts w:ascii="Times New Roman" w:hAnsi="Times New Roman"/>
          <w:lang w:val="sr-Cyrl-CS"/>
        </w:rPr>
        <w:t xml:space="preserve"> </w:t>
      </w:r>
      <w:r w:rsidRPr="00717B06">
        <w:rPr>
          <w:rFonts w:ascii="Times New Roman" w:hAnsi="Times New Roman"/>
          <w:lang w:val="sr-Cyrl-CS"/>
        </w:rPr>
        <w:t>- све општине би требало законом обавезати да формирају савете за безбедност. Такође би и локалне заједнице,  требало обавезати да о свом раду донесу Правилник на основу кога би се могле формирати радне групе за поједине проблеме</w:t>
      </w:r>
      <w:r>
        <w:rPr>
          <w:rStyle w:val="FootnoteReference"/>
          <w:rFonts w:ascii="Times New Roman" w:hAnsi="Times New Roman"/>
          <w:lang w:val="sr-Cyrl-CS"/>
        </w:rPr>
        <w:footnoteReference w:id="166"/>
      </w:r>
      <w:r w:rsidRPr="00717B06">
        <w:rPr>
          <w:rFonts w:ascii="Times New Roman" w:hAnsi="Times New Roman"/>
          <w:lang w:val="sr-Cyrl-CS"/>
        </w:rPr>
        <w:t xml:space="preserve">. На регионалном и републичком нивоу требало би формирати </w:t>
      </w:r>
      <w:r w:rsidRPr="00717B06">
        <w:rPr>
          <w:rFonts w:ascii="Times New Roman" w:hAnsi="Times New Roman"/>
        </w:rPr>
        <w:t>р</w:t>
      </w:r>
      <w:r w:rsidRPr="00717B06">
        <w:rPr>
          <w:rFonts w:ascii="Times New Roman" w:hAnsi="Times New Roman"/>
          <w:lang w:val="sr-Cyrl-CS"/>
        </w:rPr>
        <w:t>егионалне и националне савете</w:t>
      </w:r>
      <w:r w:rsidRPr="00717B06">
        <w:rPr>
          <w:rFonts w:ascii="Times New Roman" w:hAnsi="Times New Roman"/>
          <w:b/>
          <w:lang w:val="sr-Cyrl-CS"/>
        </w:rPr>
        <w:t xml:space="preserve"> </w:t>
      </w:r>
      <w:r w:rsidRPr="00717B06">
        <w:rPr>
          <w:rFonts w:ascii="Times New Roman" w:hAnsi="Times New Roman"/>
          <w:lang w:val="sr-Cyrl-CS"/>
        </w:rPr>
        <w:t>за безбедност. Регионални савети за безбедност надзирали би рад локалних савета за безбедност и предузимали би мере за унапређење њиховог рада. Национални савет за безбедност доносио би стратешка документа, координирао радом регионалних савета за безбедност и предузимао мере за решавање проблема и унапређење рада полиције у заједници и слично.</w:t>
      </w:r>
    </w:p>
    <w:p w:rsidR="00A10A7E" w:rsidRPr="002F5815" w:rsidRDefault="00A10A7E" w:rsidP="00A10A7E">
      <w:pPr>
        <w:pStyle w:val="ListParagraph"/>
        <w:rPr>
          <w:rFonts w:ascii="Times New Roman" w:hAnsi="Times New Roman"/>
          <w:lang w:val="sr-Cyrl-CS"/>
        </w:rPr>
      </w:pPr>
    </w:p>
    <w:p w:rsidR="00A10A7E" w:rsidRPr="00F23950" w:rsidRDefault="00A10A7E" w:rsidP="00A10A7E">
      <w:pPr>
        <w:pStyle w:val="ListParagraph"/>
        <w:numPr>
          <w:ilvl w:val="0"/>
          <w:numId w:val="6"/>
        </w:numPr>
        <w:jc w:val="both"/>
        <w:rPr>
          <w:rFonts w:ascii="Times New Roman" w:hAnsi="Times New Roman"/>
          <w:i/>
          <w:lang w:val="sr-Cyrl-CS"/>
        </w:rPr>
      </w:pPr>
      <w:r w:rsidRPr="000E4745">
        <w:rPr>
          <w:rFonts w:ascii="Times New Roman" w:hAnsi="Times New Roman"/>
          <w:b/>
          <w:i/>
          <w:lang w:val="sr-Cyrl-CS"/>
        </w:rPr>
        <w:lastRenderedPageBreak/>
        <w:t>Шесто</w:t>
      </w:r>
      <w:r w:rsidRPr="000E4745">
        <w:rPr>
          <w:rFonts w:ascii="Times New Roman" w:hAnsi="Times New Roman"/>
          <w:i/>
          <w:lang w:val="sr-Cyrl-CS"/>
        </w:rPr>
        <w:t xml:space="preserve"> -</w:t>
      </w:r>
      <w:r w:rsidRPr="000E4745">
        <w:rPr>
          <w:rFonts w:ascii="Times New Roman" w:hAnsi="Times New Roman"/>
          <w:lang w:val="sr-Cyrl-CS"/>
        </w:rPr>
        <w:t xml:space="preserve"> потребна</w:t>
      </w:r>
      <w:r>
        <w:rPr>
          <w:rFonts w:ascii="Times New Roman" w:hAnsi="Times New Roman"/>
          <w:lang w:val="sr-Cyrl-CS"/>
        </w:rPr>
        <w:t xml:space="preserve"> фина</w:t>
      </w:r>
      <w:r w:rsidR="00DD682E">
        <w:rPr>
          <w:rFonts w:ascii="Times New Roman" w:hAnsi="Times New Roman"/>
          <w:lang w:val="sr-Cyrl-CS"/>
        </w:rPr>
        <w:t>н</w:t>
      </w:r>
      <w:r>
        <w:rPr>
          <w:rFonts w:ascii="Times New Roman" w:hAnsi="Times New Roman"/>
          <w:lang w:val="sr-Cyrl-CS"/>
        </w:rPr>
        <w:t>сијска средства за пројекте проблемски ор</w:t>
      </w:r>
      <w:r w:rsidR="00A8267B">
        <w:rPr>
          <w:rFonts w:ascii="Times New Roman" w:hAnsi="Times New Roman"/>
          <w:lang w:val="sr-Cyrl-CS"/>
        </w:rPr>
        <w:t>иј</w:t>
      </w:r>
      <w:r>
        <w:rPr>
          <w:rFonts w:ascii="Times New Roman" w:hAnsi="Times New Roman"/>
          <w:lang w:val="sr-Cyrl-CS"/>
        </w:rPr>
        <w:t xml:space="preserve">ентисаног рада полиције требало би обезбедити на другачији начин. </w:t>
      </w:r>
      <w:r w:rsidRPr="00F23950">
        <w:rPr>
          <w:rFonts w:ascii="Times New Roman" w:hAnsi="Times New Roman"/>
          <w:color w:val="000000"/>
          <w:lang w:val="sr-Cyrl-CS"/>
        </w:rPr>
        <w:t>Испитаници су у одговору на питања указали</w:t>
      </w:r>
      <w:r>
        <w:rPr>
          <w:rFonts w:ascii="Times New Roman" w:hAnsi="Times New Roman"/>
          <w:color w:val="000000"/>
          <w:lang w:val="sr-Cyrl-CS"/>
        </w:rPr>
        <w:t xml:space="preserve"> и на проблем </w:t>
      </w:r>
      <w:r w:rsidRPr="00F23950">
        <w:rPr>
          <w:rFonts w:ascii="Times New Roman" w:hAnsi="Times New Roman"/>
          <w:color w:val="000000"/>
          <w:lang w:val="sr-Cyrl-CS"/>
        </w:rPr>
        <w:t>не</w:t>
      </w:r>
      <w:r>
        <w:rPr>
          <w:rFonts w:ascii="Times New Roman" w:hAnsi="Times New Roman"/>
          <w:color w:val="000000"/>
          <w:lang w:val="sr-Cyrl-CS"/>
        </w:rPr>
        <w:t xml:space="preserve">достатка </w:t>
      </w:r>
      <w:r w:rsidRPr="00F23950">
        <w:rPr>
          <w:rFonts w:ascii="Times New Roman" w:hAnsi="Times New Roman"/>
          <w:color w:val="000000"/>
          <w:lang w:val="sr-Cyrl-CS"/>
        </w:rPr>
        <w:t>финансијских средстава за реализацију пројеката проблемски ор</w:t>
      </w:r>
      <w:r w:rsidR="00A8267B">
        <w:rPr>
          <w:rFonts w:ascii="Times New Roman" w:hAnsi="Times New Roman"/>
          <w:color w:val="000000"/>
          <w:lang w:val="sr-Cyrl-CS"/>
        </w:rPr>
        <w:t>и</w:t>
      </w:r>
      <w:r w:rsidRPr="00F23950">
        <w:rPr>
          <w:rFonts w:ascii="Times New Roman" w:hAnsi="Times New Roman"/>
          <w:color w:val="000000"/>
          <w:lang w:val="sr-Cyrl-CS"/>
        </w:rPr>
        <w:t>јентисаног рада полиције. Донетим Акционим планом обезбеђ</w:t>
      </w:r>
      <w:r w:rsidR="00DD682E">
        <w:rPr>
          <w:rFonts w:ascii="Times New Roman" w:hAnsi="Times New Roman"/>
          <w:color w:val="000000"/>
          <w:lang w:val="sr-Cyrl-CS"/>
        </w:rPr>
        <w:t>ен</w:t>
      </w:r>
      <w:r w:rsidRPr="00F23950">
        <w:rPr>
          <w:rFonts w:ascii="Times New Roman" w:hAnsi="Times New Roman"/>
          <w:color w:val="000000"/>
          <w:lang w:val="sr-Cyrl-CS"/>
        </w:rPr>
        <w:t>а су фина</w:t>
      </w:r>
      <w:r w:rsidR="00DD682E">
        <w:rPr>
          <w:rFonts w:ascii="Times New Roman" w:hAnsi="Times New Roman"/>
          <w:color w:val="000000"/>
          <w:lang w:val="sr-Cyrl-CS"/>
        </w:rPr>
        <w:t>нс</w:t>
      </w:r>
      <w:r w:rsidRPr="00F23950">
        <w:rPr>
          <w:rFonts w:ascii="Times New Roman" w:hAnsi="Times New Roman"/>
          <w:color w:val="000000"/>
          <w:lang w:val="sr-Cyrl-CS"/>
        </w:rPr>
        <w:t>ијска средства за одређени временски период и за поједине активности. Фина</w:t>
      </w:r>
      <w:r w:rsidR="00DD682E">
        <w:rPr>
          <w:rFonts w:ascii="Times New Roman" w:hAnsi="Times New Roman"/>
          <w:color w:val="000000"/>
          <w:lang w:val="sr-Cyrl-CS"/>
        </w:rPr>
        <w:t>н</w:t>
      </w:r>
      <w:r w:rsidRPr="00F23950">
        <w:rPr>
          <w:rFonts w:ascii="Times New Roman" w:hAnsi="Times New Roman"/>
          <w:color w:val="000000"/>
          <w:lang w:val="sr-Cyrl-CS"/>
        </w:rPr>
        <w:t>сирање пројеката у локалним зај</w:t>
      </w:r>
      <w:r w:rsidR="00DD682E">
        <w:rPr>
          <w:rFonts w:ascii="Times New Roman" w:hAnsi="Times New Roman"/>
          <w:color w:val="000000"/>
          <w:lang w:val="sr-Cyrl-CS"/>
        </w:rPr>
        <w:t>едница</w:t>
      </w:r>
      <w:r>
        <w:rPr>
          <w:rFonts w:ascii="Times New Roman" w:hAnsi="Times New Roman"/>
          <w:color w:val="000000"/>
          <w:lang w:val="sr-Cyrl-CS"/>
        </w:rPr>
        <w:t xml:space="preserve">ма и даље остаје нерешено, због чега би ово питање законом требало решити. На пример, </w:t>
      </w:r>
      <w:r w:rsidRPr="00F23950">
        <w:rPr>
          <w:rFonts w:ascii="Times New Roman" w:hAnsi="Times New Roman"/>
          <w:color w:val="000000"/>
          <w:lang w:val="ru-RU"/>
        </w:rPr>
        <w:t>пројекти мање вредности</w:t>
      </w:r>
      <w:r>
        <w:rPr>
          <w:rFonts w:ascii="Times New Roman" w:hAnsi="Times New Roman"/>
          <w:color w:val="000000"/>
          <w:lang w:val="ru-RU"/>
        </w:rPr>
        <w:t xml:space="preserve"> могли би да се</w:t>
      </w:r>
      <w:r w:rsidRPr="00F23950">
        <w:rPr>
          <w:rFonts w:ascii="Times New Roman" w:hAnsi="Times New Roman"/>
          <w:color w:val="000000"/>
          <w:lang w:val="ru-RU"/>
        </w:rPr>
        <w:t xml:space="preserve"> финансирају из средстава града или општина</w:t>
      </w:r>
      <w:r>
        <w:rPr>
          <w:rFonts w:ascii="Times New Roman" w:hAnsi="Times New Roman"/>
          <w:color w:val="000000"/>
          <w:lang w:val="ru-RU"/>
        </w:rPr>
        <w:t>, пројекте</w:t>
      </w:r>
      <w:r w:rsidRPr="00F23950">
        <w:rPr>
          <w:rFonts w:ascii="Times New Roman" w:hAnsi="Times New Roman"/>
          <w:color w:val="000000"/>
          <w:lang w:val="ru-RU"/>
        </w:rPr>
        <w:t xml:space="preserve"> веће вредности могли би за</w:t>
      </w:r>
      <w:r>
        <w:rPr>
          <w:rFonts w:ascii="Times New Roman" w:hAnsi="Times New Roman"/>
          <w:color w:val="000000"/>
          <w:lang w:val="ru-RU"/>
        </w:rPr>
        <w:t>једнички да финансирају општина/</w:t>
      </w:r>
      <w:r w:rsidRPr="00F23950">
        <w:rPr>
          <w:rFonts w:ascii="Times New Roman" w:hAnsi="Times New Roman"/>
          <w:color w:val="000000"/>
          <w:lang w:val="ru-RU"/>
        </w:rPr>
        <w:t>град и Република Србија.</w:t>
      </w:r>
      <w:r>
        <w:rPr>
          <w:rFonts w:ascii="Times New Roman" w:hAnsi="Times New Roman"/>
          <w:color w:val="000000"/>
          <w:lang w:val="ru-RU"/>
        </w:rPr>
        <w:t xml:space="preserve"> Финансијска средства за пројекте у </w:t>
      </w:r>
      <w:r w:rsidRPr="00F23950">
        <w:rPr>
          <w:rFonts w:ascii="Times New Roman" w:hAnsi="Times New Roman"/>
          <w:color w:val="000000"/>
          <w:lang w:val="ru-RU"/>
        </w:rPr>
        <w:t>нер</w:t>
      </w:r>
      <w:r>
        <w:rPr>
          <w:rFonts w:ascii="Times New Roman" w:hAnsi="Times New Roman"/>
          <w:color w:val="000000"/>
          <w:lang w:val="ru-RU"/>
        </w:rPr>
        <w:t>азвијеним општинама требало би обезбедити</w:t>
      </w:r>
      <w:r w:rsidRPr="00F23950">
        <w:rPr>
          <w:rFonts w:ascii="Times New Roman" w:hAnsi="Times New Roman"/>
          <w:color w:val="000000"/>
          <w:lang w:val="ru-RU"/>
        </w:rPr>
        <w:t xml:space="preserve"> из буџета Републике Србије.</w:t>
      </w:r>
    </w:p>
    <w:p w:rsidR="00A10A7E" w:rsidRPr="00EE2001" w:rsidRDefault="00A10A7E" w:rsidP="00A10A7E">
      <w:pPr>
        <w:pStyle w:val="ListParagraph"/>
        <w:ind w:left="1080"/>
        <w:jc w:val="both"/>
        <w:rPr>
          <w:rFonts w:ascii="Times New Roman" w:hAnsi="Times New Roman"/>
          <w:color w:val="000000"/>
          <w:lang w:val="ru-RU"/>
        </w:rPr>
      </w:pPr>
      <w:r w:rsidRPr="00EE2001">
        <w:rPr>
          <w:rFonts w:ascii="Times New Roman" w:hAnsi="Times New Roman"/>
          <w:color w:val="000000"/>
          <w:lang w:val="ru-RU"/>
        </w:rPr>
        <w:t>У</w:t>
      </w:r>
      <w:r>
        <w:rPr>
          <w:rFonts w:ascii="Times New Roman" w:hAnsi="Times New Roman"/>
          <w:color w:val="000000"/>
          <w:lang w:val="ru-RU"/>
        </w:rPr>
        <w:t xml:space="preserve"> западној литератури преовлађује</w:t>
      </w:r>
      <w:r w:rsidRPr="00EE2001">
        <w:rPr>
          <w:rFonts w:ascii="Times New Roman" w:hAnsi="Times New Roman"/>
          <w:color w:val="000000"/>
          <w:lang w:val="ru-RU"/>
        </w:rPr>
        <w:t xml:space="preserve"> мишљење да се добри програми превенције и финансијски исплате, зато што је већа уштеда при њиховом финансирању од последица кривичног дела. Услед овог се чак и приватне корпорације и појединци укључују у фина</w:t>
      </w:r>
      <w:r w:rsidR="00DD682E">
        <w:rPr>
          <w:rFonts w:ascii="Times New Roman" w:hAnsi="Times New Roman"/>
          <w:color w:val="000000"/>
          <w:lang w:val="ru-RU"/>
        </w:rPr>
        <w:t>н</w:t>
      </w:r>
      <w:r w:rsidRPr="00EE2001">
        <w:rPr>
          <w:rFonts w:ascii="Times New Roman" w:hAnsi="Times New Roman"/>
          <w:color w:val="000000"/>
          <w:lang w:val="ru-RU"/>
        </w:rPr>
        <w:t xml:space="preserve">сирање ових програма, налазећи </w:t>
      </w:r>
      <w:r w:rsidRPr="000E4745">
        <w:rPr>
          <w:rFonts w:ascii="Times New Roman" w:hAnsi="Times New Roman"/>
          <w:lang w:val="ru-RU"/>
        </w:rPr>
        <w:t>ту и свој материјални интерес. На пример, у деловима града у којима се уводи пројекат долази до повећања вредности стамбеног простора, услед повећања сигурности</w:t>
      </w:r>
      <w:r w:rsidRPr="00EE2001">
        <w:rPr>
          <w:rFonts w:ascii="Times New Roman" w:hAnsi="Times New Roman"/>
          <w:color w:val="000000"/>
          <w:lang w:val="ru-RU"/>
        </w:rPr>
        <w:t xml:space="preserve"> и квалитета живота (Симоновић, 2006:298). </w:t>
      </w:r>
    </w:p>
    <w:p w:rsidR="00A10A7E" w:rsidRPr="00EE2001" w:rsidRDefault="00A10A7E" w:rsidP="00A10A7E">
      <w:pPr>
        <w:pStyle w:val="ListParagraph"/>
        <w:ind w:left="1080"/>
        <w:jc w:val="both"/>
        <w:rPr>
          <w:rFonts w:ascii="Times New Roman" w:hAnsi="Times New Roman"/>
          <w:color w:val="000000"/>
          <w:lang w:val="ru-RU"/>
        </w:rPr>
      </w:pPr>
    </w:p>
    <w:p w:rsidR="00A10A7E" w:rsidRPr="00322B2A" w:rsidRDefault="00A10A7E" w:rsidP="00A10A7E">
      <w:pPr>
        <w:pStyle w:val="ListParagraph"/>
        <w:numPr>
          <w:ilvl w:val="0"/>
          <w:numId w:val="6"/>
        </w:numPr>
        <w:jc w:val="both"/>
        <w:rPr>
          <w:rFonts w:ascii="Times New Roman" w:hAnsi="Times New Roman"/>
        </w:rPr>
      </w:pPr>
      <w:r w:rsidRPr="000E4745">
        <w:rPr>
          <w:rFonts w:ascii="Times New Roman" w:hAnsi="Times New Roman"/>
          <w:b/>
          <w:i/>
          <w:lang w:val="ru-RU"/>
        </w:rPr>
        <w:t>Седмо</w:t>
      </w:r>
      <w:r w:rsidRPr="000E4745">
        <w:rPr>
          <w:rFonts w:ascii="Times New Roman" w:hAnsi="Times New Roman"/>
          <w:lang w:val="ru-RU"/>
        </w:rPr>
        <w:t xml:space="preserve"> - полиција и субјекти у локалним заједницама требало</w:t>
      </w:r>
      <w:r>
        <w:rPr>
          <w:rFonts w:ascii="Times New Roman" w:hAnsi="Times New Roman"/>
          <w:color w:val="000000"/>
          <w:lang w:val="ru-RU"/>
        </w:rPr>
        <w:t xml:space="preserve"> би планирати програме и пројекте превенције тако да грађани буду </w:t>
      </w:r>
      <w:r w:rsidRPr="00322B2A">
        <w:rPr>
          <w:rFonts w:ascii="Times New Roman" w:hAnsi="Times New Roman"/>
          <w:lang w:val="ru-RU"/>
        </w:rPr>
        <w:t>животно заинтересовани</w:t>
      </w:r>
      <w:r>
        <w:rPr>
          <w:rFonts w:ascii="Times New Roman" w:hAnsi="Times New Roman"/>
          <w:color w:val="000000"/>
          <w:lang w:val="ru-RU"/>
        </w:rPr>
        <w:t xml:space="preserve"> да учествују у њима. Проблем мотивације </w:t>
      </w:r>
      <w:r w:rsidRPr="00322B2A">
        <w:rPr>
          <w:rFonts w:ascii="Times New Roman" w:hAnsi="Times New Roman"/>
          <w:color w:val="000000"/>
          <w:lang w:val="ru-RU"/>
        </w:rPr>
        <w:t>субјеката и грађана у локалној заједници забележ</w:t>
      </w:r>
      <w:r w:rsidR="00CE3686">
        <w:rPr>
          <w:rFonts w:ascii="Times New Roman" w:hAnsi="Times New Roman"/>
          <w:color w:val="000000"/>
          <w:lang w:val="ru-RU"/>
        </w:rPr>
        <w:t>е</w:t>
      </w:r>
      <w:r w:rsidRPr="00322B2A">
        <w:rPr>
          <w:rFonts w:ascii="Times New Roman" w:hAnsi="Times New Roman"/>
          <w:color w:val="000000"/>
          <w:lang w:val="ru-RU"/>
        </w:rPr>
        <w:t>н је у појединим европским државама. У Немачкој је забележен проблем одржавања мотивације код субјеката који</w:t>
      </w:r>
      <w:r>
        <w:rPr>
          <w:rFonts w:ascii="Times New Roman" w:hAnsi="Times New Roman"/>
          <w:color w:val="000000"/>
          <w:lang w:val="ru-RU"/>
        </w:rPr>
        <w:t xml:space="preserve"> су узели учешће у програмима. </w:t>
      </w:r>
      <w:r w:rsidRPr="00322B2A">
        <w:rPr>
          <w:rFonts w:ascii="Times New Roman" w:hAnsi="Times New Roman"/>
          <w:color w:val="000000"/>
          <w:lang w:val="ru-RU"/>
        </w:rPr>
        <w:t xml:space="preserve">И у земљама Западне Европе било је уочено да </w:t>
      </w:r>
      <w:r w:rsidRPr="000E4745">
        <w:rPr>
          <w:rFonts w:ascii="Times New Roman" w:hAnsi="Times New Roman"/>
          <w:lang w:val="ru-RU"/>
        </w:rPr>
        <w:t>се п</w:t>
      </w:r>
      <w:r w:rsidRPr="00322B2A">
        <w:rPr>
          <w:rFonts w:ascii="Times New Roman" w:hAnsi="Times New Roman"/>
          <w:color w:val="000000"/>
          <w:lang w:val="ru-RU"/>
        </w:rPr>
        <w:t>роблеми имплементације програма превенције огледају у слабој мотивисаности грађана да учествују у њиховој реализацији. У америчким условима, запажено је да заједнице средње класе, код којих</w:t>
      </w:r>
      <w:r>
        <w:rPr>
          <w:rFonts w:ascii="Times New Roman" w:hAnsi="Times New Roman"/>
          <w:color w:val="000000"/>
          <w:lang w:val="ru-RU"/>
        </w:rPr>
        <w:t xml:space="preserve"> постоји мањи страх од криминалитета</w:t>
      </w:r>
      <w:r w:rsidRPr="00F74DD2">
        <w:rPr>
          <w:rFonts w:ascii="Times New Roman" w:hAnsi="Times New Roman"/>
          <w:lang w:val="ru-RU"/>
        </w:rPr>
        <w:t>,</w:t>
      </w:r>
      <w:r w:rsidRPr="00322B2A">
        <w:rPr>
          <w:rFonts w:ascii="Times New Roman" w:hAnsi="Times New Roman"/>
          <w:color w:val="000000"/>
          <w:lang w:val="ru-RU"/>
        </w:rPr>
        <w:t xml:space="preserve"> имају већи успех у одржавању мотивације грађана за одржавање програма превенције, него што је у заједницама са ниским социјалним статусом. На основу домаћих искустава запажено је да пројекти захтевају велико ангажовање, време и ентузијазам. </w:t>
      </w:r>
      <w:r w:rsidRPr="000E4745">
        <w:rPr>
          <w:rFonts w:ascii="Times New Roman" w:hAnsi="Times New Roman"/>
          <w:lang w:val="ru-RU"/>
        </w:rPr>
        <w:t>Проблем је у томе што су стручњаци из локалне заједнице, који су били укључени у пројекте, нпр. радне групе за решавање појединих  проблема, имали и друге послове и приватне обавезе, тако да су им додатна ангажовања, посебно волонтерски рад, повећали радне обавезе за</w:t>
      </w:r>
      <w:r w:rsidRPr="00322B2A">
        <w:rPr>
          <w:rFonts w:ascii="Times New Roman" w:hAnsi="Times New Roman"/>
          <w:color w:val="000000"/>
          <w:lang w:val="ru-RU"/>
        </w:rPr>
        <w:t xml:space="preserve"> шта није било увек слободног времена. У пројекту „Полиција у заједници и безбедна заједница“, који је био реализован у Крагујевцу, проблем се покушао превазићи на начин да се у радне групе укључе стручњаци који се иначе професионално баве проблемима за које су ангажовани у сарадњи са полицијом, у оквиру повезивања са другим агенцијама које се</w:t>
      </w:r>
      <w:r>
        <w:rPr>
          <w:rFonts w:ascii="Times New Roman" w:hAnsi="Times New Roman"/>
          <w:color w:val="000000"/>
          <w:lang w:val="ru-RU"/>
        </w:rPr>
        <w:t>,</w:t>
      </w:r>
      <w:r w:rsidRPr="00322B2A">
        <w:rPr>
          <w:rFonts w:ascii="Times New Roman" w:hAnsi="Times New Roman"/>
          <w:color w:val="000000"/>
          <w:lang w:val="ru-RU"/>
        </w:rPr>
        <w:t xml:space="preserve"> такође, баве неким другим аспектима истог проблема. Ка</w:t>
      </w:r>
      <w:r>
        <w:rPr>
          <w:rFonts w:ascii="Times New Roman" w:hAnsi="Times New Roman"/>
          <w:color w:val="000000"/>
          <w:lang w:val="ru-RU"/>
        </w:rPr>
        <w:t>о проблеми били су евидентирани</w:t>
      </w:r>
      <w:r w:rsidRPr="00322B2A">
        <w:rPr>
          <w:rFonts w:ascii="Times New Roman" w:hAnsi="Times New Roman"/>
          <w:color w:val="000000"/>
          <w:lang w:val="ru-RU"/>
        </w:rPr>
        <w:t xml:space="preserve"> недостатак искуства и практичних знања за нове облике заједничког рада и супротни и неусклађени интереси уче</w:t>
      </w:r>
      <w:r>
        <w:rPr>
          <w:rFonts w:ascii="Times New Roman" w:hAnsi="Times New Roman"/>
          <w:color w:val="000000"/>
          <w:lang w:val="ru-RU"/>
        </w:rPr>
        <w:t>сника и институција (Симоновић,</w:t>
      </w:r>
      <w:r w:rsidRPr="00322B2A">
        <w:rPr>
          <w:rFonts w:ascii="Times New Roman" w:hAnsi="Times New Roman"/>
          <w:color w:val="000000"/>
          <w:lang w:val="ru-RU"/>
        </w:rPr>
        <w:t>2006</w:t>
      </w:r>
      <w:r>
        <w:rPr>
          <w:rFonts w:ascii="Times New Roman" w:hAnsi="Times New Roman"/>
          <w:color w:val="000000"/>
          <w:lang w:val="ru-RU"/>
        </w:rPr>
        <w:t>:398-400</w:t>
      </w:r>
      <w:r w:rsidRPr="00322B2A">
        <w:rPr>
          <w:rFonts w:ascii="Times New Roman" w:hAnsi="Times New Roman"/>
          <w:color w:val="000000"/>
          <w:lang w:val="ru-RU"/>
        </w:rPr>
        <w:t>)</w:t>
      </w:r>
      <w:r>
        <w:rPr>
          <w:rFonts w:ascii="Times New Roman" w:hAnsi="Times New Roman"/>
          <w:lang w:val="ru-RU"/>
        </w:rPr>
        <w:t>. Пре имплементације сваког програма неопходно је спровести  детаљну</w:t>
      </w:r>
      <w:r w:rsidRPr="00322B2A">
        <w:rPr>
          <w:rFonts w:ascii="Times New Roman" w:hAnsi="Times New Roman"/>
          <w:lang w:val="ru-RU"/>
        </w:rPr>
        <w:t xml:space="preserve"> анализа </w:t>
      </w:r>
      <w:r w:rsidRPr="00322B2A">
        <w:rPr>
          <w:rFonts w:ascii="Times New Roman" w:hAnsi="Times New Roman"/>
          <w:lang w:val="ru-RU"/>
        </w:rPr>
        <w:lastRenderedPageBreak/>
        <w:t>безбедности проблема који постоје у конкретној локалн</w:t>
      </w:r>
      <w:r>
        <w:rPr>
          <w:rFonts w:ascii="Times New Roman" w:hAnsi="Times New Roman"/>
          <w:lang w:val="ru-RU"/>
        </w:rPr>
        <w:t>ој заједници, а затим предлагати оне пројекте</w:t>
      </w:r>
      <w:r w:rsidRPr="00322B2A">
        <w:rPr>
          <w:rFonts w:ascii="Times New Roman" w:hAnsi="Times New Roman"/>
          <w:lang w:val="ru-RU"/>
        </w:rPr>
        <w:t xml:space="preserve"> који су усмер</w:t>
      </w:r>
      <w:r w:rsidR="00CE3686">
        <w:rPr>
          <w:rFonts w:ascii="Times New Roman" w:hAnsi="Times New Roman"/>
          <w:lang w:val="ru-RU"/>
        </w:rPr>
        <w:t>е</w:t>
      </w:r>
      <w:r w:rsidRPr="00322B2A">
        <w:rPr>
          <w:rFonts w:ascii="Times New Roman" w:hAnsi="Times New Roman"/>
          <w:lang w:val="ru-RU"/>
        </w:rPr>
        <w:t>ни на њихово решавање</w:t>
      </w:r>
      <w:r>
        <w:rPr>
          <w:rStyle w:val="FootnoteReference"/>
          <w:rFonts w:ascii="Times New Roman" w:hAnsi="Times New Roman"/>
          <w:lang w:val="ru-RU"/>
        </w:rPr>
        <w:footnoteReference w:id="167"/>
      </w:r>
      <w:r w:rsidRPr="00322B2A">
        <w:rPr>
          <w:rFonts w:ascii="Times New Roman" w:hAnsi="Times New Roman"/>
          <w:lang w:val="ru-RU"/>
        </w:rPr>
        <w:t xml:space="preserve">. </w:t>
      </w:r>
    </w:p>
    <w:p w:rsidR="00A10A7E" w:rsidRPr="00322B2A" w:rsidRDefault="00A10A7E" w:rsidP="00A10A7E">
      <w:pPr>
        <w:ind w:left="720"/>
        <w:jc w:val="both"/>
        <w:rPr>
          <w:rFonts w:ascii="Times New Roman" w:hAnsi="Times New Roman"/>
        </w:rPr>
      </w:pPr>
    </w:p>
    <w:p w:rsidR="00A10A7E" w:rsidRDefault="00A10A7E" w:rsidP="00A10A7E">
      <w:pPr>
        <w:pStyle w:val="ListParagraph"/>
        <w:numPr>
          <w:ilvl w:val="0"/>
          <w:numId w:val="6"/>
        </w:numPr>
        <w:jc w:val="both"/>
        <w:rPr>
          <w:rFonts w:ascii="Times New Roman" w:hAnsi="Times New Roman"/>
          <w:lang w:val="sr-Cyrl-CS"/>
        </w:rPr>
      </w:pPr>
      <w:r w:rsidRPr="000E4745">
        <w:rPr>
          <w:rFonts w:ascii="Times New Roman" w:hAnsi="Times New Roman"/>
          <w:b/>
          <w:i/>
          <w:lang w:val="sr-Cyrl-CS"/>
        </w:rPr>
        <w:t>Осмо</w:t>
      </w:r>
      <w:r w:rsidRPr="000E4745">
        <w:rPr>
          <w:rFonts w:ascii="Times New Roman" w:hAnsi="Times New Roman"/>
          <w:lang w:val="sr-Cyrl-CS"/>
        </w:rPr>
        <w:t xml:space="preserve"> - како то</w:t>
      </w:r>
      <w:r w:rsidRPr="00C230FF">
        <w:rPr>
          <w:rFonts w:ascii="Times New Roman" w:hAnsi="Times New Roman"/>
          <w:lang w:val="sr-Cyrl-CS"/>
        </w:rPr>
        <w:t xml:space="preserve"> наводи </w:t>
      </w:r>
      <w:r w:rsidR="00F74DD2">
        <w:rPr>
          <w:rFonts w:ascii="Times New Roman" w:hAnsi="Times New Roman"/>
          <w:lang w:val="sr-Cyrl-CS"/>
        </w:rPr>
        <w:t xml:space="preserve">професор Бранислав Симоновић </w:t>
      </w:r>
      <w:r>
        <w:rPr>
          <w:rFonts w:ascii="Times New Roman" w:hAnsi="Times New Roman"/>
          <w:lang w:val="sr-Cyrl-CS"/>
        </w:rPr>
        <w:t xml:space="preserve"> требало би</w:t>
      </w:r>
      <w:r w:rsidRPr="00C230FF">
        <w:rPr>
          <w:rFonts w:ascii="Times New Roman" w:hAnsi="Times New Roman"/>
          <w:lang w:val="sr-Cyrl-CS"/>
        </w:rPr>
        <w:t xml:space="preserve"> увести нове критеријуме за оцену вредновања, награђивања и напредовања у служби полицајца у заједници. Идеја је да полицајац у суседству буде мотивисан и награђен за рад у заједници (Симоновић, 2006:371).</w:t>
      </w:r>
    </w:p>
    <w:p w:rsidR="00A10A7E" w:rsidRPr="00DC5797" w:rsidRDefault="00A10A7E" w:rsidP="00A10A7E">
      <w:pPr>
        <w:pStyle w:val="ListParagraph"/>
        <w:ind w:left="1080"/>
        <w:jc w:val="both"/>
        <w:rPr>
          <w:rFonts w:ascii="Times New Roman" w:hAnsi="Times New Roman"/>
        </w:rPr>
      </w:pPr>
    </w:p>
    <w:p w:rsidR="00A10A7E" w:rsidRPr="00322B2A" w:rsidRDefault="00A10A7E" w:rsidP="00A10A7E">
      <w:pPr>
        <w:pStyle w:val="ListParagraph"/>
        <w:numPr>
          <w:ilvl w:val="0"/>
          <w:numId w:val="6"/>
        </w:numPr>
        <w:jc w:val="both"/>
        <w:rPr>
          <w:rFonts w:ascii="Times New Roman" w:hAnsi="Times New Roman"/>
          <w:i/>
          <w:color w:val="000000"/>
          <w:lang w:val="sr-Cyrl-CS"/>
        </w:rPr>
      </w:pPr>
      <w:r w:rsidRPr="000E4745">
        <w:rPr>
          <w:rFonts w:ascii="Times New Roman" w:hAnsi="Times New Roman"/>
          <w:b/>
          <w:i/>
          <w:lang w:val="ru-RU"/>
        </w:rPr>
        <w:t>Девето</w:t>
      </w:r>
      <w:r w:rsidRPr="000E4745">
        <w:rPr>
          <w:rFonts w:ascii="Times New Roman" w:hAnsi="Times New Roman"/>
          <w:i/>
          <w:lang w:val="ru-RU"/>
        </w:rPr>
        <w:t xml:space="preserve"> -</w:t>
      </w:r>
      <w:r>
        <w:rPr>
          <w:rFonts w:ascii="Times New Roman" w:hAnsi="Times New Roman"/>
          <w:lang w:val="ru-RU"/>
        </w:rPr>
        <w:t xml:space="preserve"> </w:t>
      </w:r>
      <w:r w:rsidRPr="00717B06">
        <w:rPr>
          <w:rFonts w:ascii="Times New Roman" w:hAnsi="Times New Roman"/>
          <w:lang w:val="ru-RU"/>
        </w:rPr>
        <w:t>најмање једном годишње требало би  евалуирати рад контакт-полицајаца и ефикасности рада поступања свих субјеката по пројектима, ради сагледавања и елиминисања евентуалних проблема и слабости у раду</w:t>
      </w:r>
      <w:r w:rsidRPr="00EE2001">
        <w:rPr>
          <w:rFonts w:ascii="Times New Roman" w:hAnsi="Times New Roman"/>
          <w:lang w:val="ru-RU"/>
        </w:rPr>
        <w:t xml:space="preserve">. </w:t>
      </w:r>
    </w:p>
    <w:p w:rsidR="00A10A7E" w:rsidRPr="00585512" w:rsidRDefault="00A10A7E" w:rsidP="00A10A7E">
      <w:pPr>
        <w:pStyle w:val="ListParagraph"/>
        <w:ind w:left="1080"/>
        <w:jc w:val="both"/>
        <w:rPr>
          <w:rFonts w:ascii="Times New Roman" w:hAnsi="Times New Roman"/>
          <w:i/>
          <w:color w:val="000000"/>
          <w:lang w:val="sr-Cyrl-CS"/>
        </w:rPr>
      </w:pPr>
    </w:p>
    <w:p w:rsidR="00A10A7E" w:rsidRPr="00233857" w:rsidRDefault="00A10A7E" w:rsidP="00A10A7E">
      <w:pPr>
        <w:ind w:firstLine="720"/>
        <w:jc w:val="both"/>
        <w:rPr>
          <w:rFonts w:ascii="Times New Roman" w:hAnsi="Times New Roman"/>
        </w:rPr>
      </w:pPr>
      <w:r w:rsidRPr="00EE2001">
        <w:rPr>
          <w:rFonts w:ascii="Times New Roman" w:hAnsi="Times New Roman"/>
          <w:lang w:val="ru-RU"/>
        </w:rPr>
        <w:t>Од периода имплемент</w:t>
      </w:r>
      <w:r>
        <w:rPr>
          <w:rFonts w:ascii="Times New Roman" w:hAnsi="Times New Roman"/>
          <w:lang w:val="ru-RU"/>
        </w:rPr>
        <w:t>ација рада полиције у заједници</w:t>
      </w:r>
      <w:r w:rsidRPr="00EE2001">
        <w:rPr>
          <w:rFonts w:ascii="Times New Roman" w:hAnsi="Times New Roman"/>
          <w:lang w:val="ru-RU"/>
        </w:rPr>
        <w:t xml:space="preserve"> на целој територији Реп</w:t>
      </w:r>
      <w:r>
        <w:rPr>
          <w:rFonts w:ascii="Times New Roman" w:hAnsi="Times New Roman"/>
          <w:lang w:val="ru-RU"/>
        </w:rPr>
        <w:t xml:space="preserve">ублике </w:t>
      </w:r>
      <w:r w:rsidRPr="000E4745">
        <w:rPr>
          <w:rFonts w:ascii="Times New Roman" w:hAnsi="Times New Roman"/>
          <w:lang w:val="ru-RU"/>
        </w:rPr>
        <w:t>Србије, предузетим</w:t>
      </w:r>
      <w:r w:rsidRPr="00EE2001">
        <w:rPr>
          <w:rFonts w:ascii="Times New Roman" w:hAnsi="Times New Roman"/>
          <w:lang w:val="ru-RU"/>
        </w:rPr>
        <w:t xml:space="preserve"> активностима нису остварени значајни еф</w:t>
      </w:r>
      <w:r>
        <w:rPr>
          <w:rFonts w:ascii="Times New Roman" w:hAnsi="Times New Roman"/>
          <w:lang w:val="ru-RU"/>
        </w:rPr>
        <w:t>екти и нису предузимане значајније</w:t>
      </w:r>
      <w:r w:rsidRPr="00EE2001">
        <w:rPr>
          <w:rFonts w:ascii="Times New Roman" w:hAnsi="Times New Roman"/>
          <w:lang w:val="ru-RU"/>
        </w:rPr>
        <w:t xml:space="preserve"> мере на унап</w:t>
      </w:r>
      <w:r>
        <w:rPr>
          <w:rFonts w:ascii="Times New Roman" w:hAnsi="Times New Roman"/>
          <w:lang w:val="ru-RU"/>
        </w:rPr>
        <w:t xml:space="preserve">ређењу њеног рада. </w:t>
      </w:r>
    </w:p>
    <w:p w:rsidR="00A10A7E" w:rsidRDefault="00A10A7E" w:rsidP="00A10A7E">
      <w:pPr>
        <w:ind w:firstLine="720"/>
        <w:jc w:val="both"/>
        <w:rPr>
          <w:rFonts w:ascii="Times New Roman" w:hAnsi="Times New Roman"/>
          <w:lang w:val="sr-Cyrl-CS"/>
        </w:rPr>
      </w:pPr>
      <w:r>
        <w:rPr>
          <w:rFonts w:ascii="Times New Roman" w:hAnsi="Times New Roman"/>
          <w:lang w:val="sr-Cyrl-CS"/>
        </w:rPr>
        <w:t>Уколико се не изврше предложене организационе промене и не предузму друге предложене мере, рад полиције у заједници биће сведен,</w:t>
      </w:r>
      <w:r w:rsidRPr="00F548D4">
        <w:rPr>
          <w:rFonts w:ascii="Times New Roman" w:hAnsi="Times New Roman"/>
          <w:lang w:val="sr-Cyrl-CS"/>
        </w:rPr>
        <w:t xml:space="preserve"> као и до сада</w:t>
      </w:r>
      <w:r>
        <w:rPr>
          <w:rFonts w:ascii="Times New Roman" w:hAnsi="Times New Roman"/>
          <w:lang w:val="sr-Cyrl-CS"/>
        </w:rPr>
        <w:t xml:space="preserve"> на  форму, без могућности остваривања неких значајних превентивних ефеката.</w:t>
      </w:r>
    </w:p>
    <w:p w:rsidR="00F2225C" w:rsidRDefault="00F2225C" w:rsidP="00177117">
      <w:pPr>
        <w:ind w:firstLine="720"/>
        <w:jc w:val="both"/>
        <w:rPr>
          <w:rFonts w:ascii="Times New Roman" w:hAnsi="Times New Roman"/>
          <w:lang w:val="sr-Cyrl-CS"/>
        </w:rPr>
      </w:pPr>
    </w:p>
    <w:p w:rsidR="00F2225C" w:rsidRPr="002B6AC0" w:rsidRDefault="00F2225C" w:rsidP="00177117">
      <w:pPr>
        <w:ind w:firstLine="720"/>
        <w:jc w:val="both"/>
        <w:rPr>
          <w:rFonts w:ascii="Times New Roman" w:hAnsi="Times New Roman"/>
          <w:lang w:val="ru-RU"/>
        </w:rPr>
      </w:pPr>
    </w:p>
    <w:p w:rsidR="00C90D32" w:rsidRPr="002B6AC0" w:rsidRDefault="00C90D32" w:rsidP="00177117">
      <w:pPr>
        <w:ind w:firstLine="720"/>
        <w:jc w:val="both"/>
        <w:rPr>
          <w:rFonts w:ascii="Times New Roman" w:hAnsi="Times New Roman"/>
          <w:lang w:val="ru-RU"/>
        </w:rPr>
      </w:pPr>
    </w:p>
    <w:p w:rsidR="00C90D32" w:rsidRPr="002B6AC0" w:rsidRDefault="00C90D32" w:rsidP="00177117">
      <w:pPr>
        <w:ind w:firstLine="720"/>
        <w:jc w:val="both"/>
        <w:rPr>
          <w:rFonts w:ascii="Times New Roman" w:hAnsi="Times New Roman"/>
          <w:lang w:val="ru-RU"/>
        </w:rPr>
      </w:pPr>
    </w:p>
    <w:p w:rsidR="00C90D32" w:rsidRPr="002B6AC0" w:rsidRDefault="00C90D32" w:rsidP="00177117">
      <w:pPr>
        <w:ind w:firstLine="720"/>
        <w:jc w:val="both"/>
        <w:rPr>
          <w:rFonts w:ascii="Times New Roman" w:hAnsi="Times New Roman"/>
          <w:lang w:val="ru-RU"/>
        </w:rPr>
      </w:pPr>
    </w:p>
    <w:p w:rsidR="00C90D32" w:rsidRPr="002B6AC0" w:rsidRDefault="00C90D32" w:rsidP="00177117">
      <w:pPr>
        <w:ind w:firstLine="720"/>
        <w:jc w:val="both"/>
        <w:rPr>
          <w:rFonts w:ascii="Times New Roman" w:hAnsi="Times New Roman"/>
          <w:lang w:val="ru-RU"/>
        </w:rPr>
      </w:pPr>
    </w:p>
    <w:p w:rsidR="00C90D32" w:rsidRPr="002B6AC0" w:rsidRDefault="00C90D32" w:rsidP="00177117">
      <w:pPr>
        <w:ind w:firstLine="720"/>
        <w:jc w:val="both"/>
        <w:rPr>
          <w:rFonts w:ascii="Times New Roman" w:hAnsi="Times New Roman"/>
          <w:lang w:val="ru-RU"/>
        </w:rPr>
      </w:pPr>
    </w:p>
    <w:p w:rsidR="00C90D32" w:rsidRPr="002B6AC0" w:rsidRDefault="00C90D32" w:rsidP="00177117">
      <w:pPr>
        <w:ind w:firstLine="720"/>
        <w:jc w:val="both"/>
        <w:rPr>
          <w:rFonts w:ascii="Times New Roman" w:hAnsi="Times New Roman"/>
          <w:lang w:val="ru-RU"/>
        </w:rPr>
      </w:pPr>
    </w:p>
    <w:p w:rsidR="00C90D32" w:rsidRPr="002B6AC0" w:rsidRDefault="00C90D32" w:rsidP="00177117">
      <w:pPr>
        <w:ind w:firstLine="720"/>
        <w:jc w:val="both"/>
        <w:rPr>
          <w:rFonts w:ascii="Times New Roman" w:hAnsi="Times New Roman"/>
          <w:lang w:val="ru-RU"/>
        </w:rPr>
      </w:pPr>
    </w:p>
    <w:p w:rsidR="00C90D32" w:rsidRPr="002B6AC0" w:rsidRDefault="00C90D32" w:rsidP="00177117">
      <w:pPr>
        <w:ind w:firstLine="720"/>
        <w:jc w:val="both"/>
        <w:rPr>
          <w:rFonts w:ascii="Times New Roman" w:hAnsi="Times New Roman"/>
          <w:lang w:val="ru-RU"/>
        </w:rPr>
      </w:pPr>
    </w:p>
    <w:p w:rsidR="00C90D32" w:rsidRPr="002B6AC0" w:rsidRDefault="00C90D32" w:rsidP="00177117">
      <w:pPr>
        <w:ind w:firstLine="720"/>
        <w:jc w:val="both"/>
        <w:rPr>
          <w:rFonts w:ascii="Times New Roman" w:hAnsi="Times New Roman"/>
          <w:lang w:val="ru-RU"/>
        </w:rPr>
      </w:pPr>
    </w:p>
    <w:p w:rsidR="00C90D32" w:rsidRPr="002B6AC0" w:rsidRDefault="00C90D32" w:rsidP="00177117">
      <w:pPr>
        <w:ind w:firstLine="720"/>
        <w:jc w:val="both"/>
        <w:rPr>
          <w:rFonts w:ascii="Times New Roman" w:hAnsi="Times New Roman"/>
          <w:lang w:val="ru-RU"/>
        </w:rPr>
      </w:pPr>
    </w:p>
    <w:p w:rsidR="00C90D32" w:rsidRPr="002B6AC0" w:rsidRDefault="00C90D32" w:rsidP="00177117">
      <w:pPr>
        <w:ind w:firstLine="720"/>
        <w:jc w:val="both"/>
        <w:rPr>
          <w:rFonts w:ascii="Times New Roman" w:hAnsi="Times New Roman"/>
          <w:lang w:val="ru-RU"/>
        </w:rPr>
      </w:pPr>
    </w:p>
    <w:p w:rsidR="00C90D32" w:rsidRPr="002B6AC0" w:rsidRDefault="00C90D32" w:rsidP="00177117">
      <w:pPr>
        <w:ind w:firstLine="720"/>
        <w:jc w:val="both"/>
        <w:rPr>
          <w:rFonts w:ascii="Times New Roman" w:hAnsi="Times New Roman"/>
          <w:lang w:val="ru-RU"/>
        </w:rPr>
      </w:pPr>
    </w:p>
    <w:p w:rsidR="00C90D32" w:rsidRPr="002B6AC0" w:rsidRDefault="00C90D32" w:rsidP="00177117">
      <w:pPr>
        <w:ind w:firstLine="720"/>
        <w:jc w:val="both"/>
        <w:rPr>
          <w:rFonts w:ascii="Times New Roman" w:hAnsi="Times New Roman"/>
          <w:lang w:val="ru-RU"/>
        </w:rPr>
      </w:pPr>
    </w:p>
    <w:p w:rsidR="00C90D32" w:rsidRPr="002B6AC0" w:rsidRDefault="00C90D32" w:rsidP="00177117">
      <w:pPr>
        <w:ind w:firstLine="720"/>
        <w:jc w:val="both"/>
        <w:rPr>
          <w:rFonts w:ascii="Times New Roman" w:hAnsi="Times New Roman"/>
          <w:lang w:val="ru-RU"/>
        </w:rPr>
      </w:pPr>
    </w:p>
    <w:p w:rsidR="00C90D32" w:rsidRPr="002B6AC0" w:rsidRDefault="00C90D32" w:rsidP="00177117">
      <w:pPr>
        <w:ind w:firstLine="720"/>
        <w:jc w:val="both"/>
        <w:rPr>
          <w:rFonts w:ascii="Times New Roman" w:hAnsi="Times New Roman"/>
          <w:lang w:val="ru-RU"/>
        </w:rPr>
      </w:pPr>
    </w:p>
    <w:p w:rsidR="00C90D32" w:rsidRPr="002B6AC0" w:rsidRDefault="00C90D32" w:rsidP="00177117">
      <w:pPr>
        <w:ind w:firstLine="720"/>
        <w:jc w:val="both"/>
        <w:rPr>
          <w:rFonts w:ascii="Times New Roman" w:hAnsi="Times New Roman"/>
          <w:lang w:val="ru-RU"/>
        </w:rPr>
      </w:pPr>
    </w:p>
    <w:p w:rsidR="00F2225C" w:rsidRDefault="00F2225C" w:rsidP="00177117">
      <w:pPr>
        <w:ind w:firstLine="720"/>
        <w:jc w:val="both"/>
        <w:rPr>
          <w:rFonts w:ascii="Times New Roman" w:hAnsi="Times New Roman"/>
          <w:lang w:val="sr-Cyrl-CS"/>
        </w:rPr>
      </w:pPr>
    </w:p>
    <w:p w:rsidR="00CD18F7" w:rsidRDefault="00CD18F7" w:rsidP="00CD18F7">
      <w:pPr>
        <w:jc w:val="both"/>
        <w:rPr>
          <w:rFonts w:ascii="Times New Roman" w:hAnsi="Times New Roman"/>
          <w:lang w:val="sr-Cyrl-CS"/>
        </w:rPr>
      </w:pPr>
    </w:p>
    <w:p w:rsidR="00AF7119" w:rsidRPr="002B6AC0" w:rsidRDefault="00AF7119" w:rsidP="00CD18F7">
      <w:pPr>
        <w:jc w:val="both"/>
        <w:rPr>
          <w:rFonts w:ascii="Times New Roman" w:hAnsi="Times New Roman"/>
          <w:lang w:val="ru-RU"/>
        </w:rPr>
      </w:pPr>
    </w:p>
    <w:p w:rsidR="00913AB4" w:rsidRDefault="00913AB4" w:rsidP="00BF1DA0">
      <w:pPr>
        <w:pStyle w:val="Default"/>
        <w:jc w:val="both"/>
        <w:rPr>
          <w:lang w:val="ru-RU"/>
        </w:rPr>
      </w:pPr>
    </w:p>
    <w:p w:rsidR="004E2BB6" w:rsidRDefault="004E2BB6" w:rsidP="00BF1DA0">
      <w:pPr>
        <w:pStyle w:val="Default"/>
        <w:jc w:val="both"/>
        <w:rPr>
          <w:lang w:val="ru-RU"/>
        </w:rPr>
      </w:pPr>
    </w:p>
    <w:p w:rsidR="00A10A7E" w:rsidRDefault="00A10A7E" w:rsidP="00BF1DA0">
      <w:pPr>
        <w:pStyle w:val="Default"/>
        <w:jc w:val="both"/>
        <w:rPr>
          <w:lang w:val="ru-RU"/>
        </w:rPr>
      </w:pPr>
    </w:p>
    <w:p w:rsidR="00C75D60" w:rsidRPr="00EE2001" w:rsidRDefault="00C75D60" w:rsidP="00BF1DA0">
      <w:pPr>
        <w:pStyle w:val="Default"/>
        <w:jc w:val="both"/>
        <w:rPr>
          <w:lang w:val="ru-RU"/>
        </w:rPr>
      </w:pPr>
    </w:p>
    <w:p w:rsidR="00CD18F7" w:rsidRPr="004A2D04" w:rsidRDefault="00CD18F7" w:rsidP="004A2D04">
      <w:pPr>
        <w:pStyle w:val="Default"/>
        <w:jc w:val="center"/>
        <w:rPr>
          <w:b/>
          <w:color w:val="auto"/>
          <w:lang w:val="ru-RU"/>
        </w:rPr>
      </w:pPr>
      <w:r w:rsidRPr="004A2D04">
        <w:rPr>
          <w:b/>
          <w:color w:val="auto"/>
        </w:rPr>
        <w:lastRenderedPageBreak/>
        <w:t>V</w:t>
      </w:r>
      <w:r w:rsidR="004A2D04" w:rsidRPr="004A2D04">
        <w:rPr>
          <w:b/>
          <w:color w:val="auto"/>
          <w:lang w:val="ru-RU"/>
        </w:rPr>
        <w:t xml:space="preserve"> ДЕО</w:t>
      </w:r>
    </w:p>
    <w:p w:rsidR="00A10A7E" w:rsidRDefault="00A10A7E" w:rsidP="004A2D04">
      <w:pPr>
        <w:pStyle w:val="Default"/>
        <w:jc w:val="center"/>
        <w:rPr>
          <w:b/>
          <w:color w:val="auto"/>
          <w:lang w:val="ru-RU"/>
        </w:rPr>
      </w:pPr>
      <w:r>
        <w:rPr>
          <w:b/>
          <w:color w:val="auto"/>
          <w:lang w:val="ru-RU"/>
        </w:rPr>
        <w:t xml:space="preserve">                </w:t>
      </w:r>
      <w:r w:rsidR="004A2D04" w:rsidRPr="004A2D04">
        <w:rPr>
          <w:b/>
          <w:color w:val="auto"/>
          <w:lang w:val="ru-RU"/>
        </w:rPr>
        <w:t xml:space="preserve">ПРОБЛЕМИ КОЈИ УТИЧУ НА ЕФИКАСНОСТ ПОЛИЦИЈЕ У </w:t>
      </w:r>
      <w:r>
        <w:rPr>
          <w:b/>
          <w:color w:val="auto"/>
          <w:lang w:val="ru-RU"/>
        </w:rPr>
        <w:t xml:space="preserve">    </w:t>
      </w:r>
    </w:p>
    <w:p w:rsidR="004A2D04" w:rsidRPr="004A2D04" w:rsidRDefault="00A10A7E" w:rsidP="004A2D04">
      <w:pPr>
        <w:pStyle w:val="Default"/>
        <w:jc w:val="center"/>
        <w:rPr>
          <w:b/>
          <w:color w:val="auto"/>
          <w:lang w:val="ru-RU"/>
        </w:rPr>
      </w:pPr>
      <w:r>
        <w:rPr>
          <w:b/>
          <w:color w:val="auto"/>
          <w:lang w:val="ru-RU"/>
        </w:rPr>
        <w:t xml:space="preserve">       </w:t>
      </w:r>
      <w:r w:rsidR="004A2D04" w:rsidRPr="004A2D04">
        <w:rPr>
          <w:b/>
          <w:color w:val="auto"/>
          <w:lang w:val="ru-RU"/>
        </w:rPr>
        <w:t>ПРЕВЕНЦИЈИ И РЕПРЕСИЈИ КРИМИНАЛИТЕТА</w:t>
      </w:r>
    </w:p>
    <w:p w:rsidR="000870BA" w:rsidRPr="00EE2001" w:rsidRDefault="000870BA" w:rsidP="000870BA">
      <w:pPr>
        <w:pStyle w:val="Default"/>
        <w:ind w:firstLine="720"/>
        <w:rPr>
          <w:b/>
          <w:sz w:val="28"/>
          <w:szCs w:val="28"/>
          <w:lang w:val="ru-RU"/>
        </w:rPr>
      </w:pPr>
    </w:p>
    <w:p w:rsidR="004802AD" w:rsidRPr="002B6AC0" w:rsidRDefault="004802AD" w:rsidP="004802AD">
      <w:pPr>
        <w:pStyle w:val="Default"/>
        <w:jc w:val="both"/>
        <w:rPr>
          <w:lang w:val="ru-RU"/>
        </w:rPr>
      </w:pPr>
    </w:p>
    <w:p w:rsidR="00FE033A" w:rsidRDefault="00FE033A" w:rsidP="00FE033A">
      <w:pPr>
        <w:pStyle w:val="Default"/>
        <w:jc w:val="both"/>
        <w:rPr>
          <w:lang w:val="sr-Cyrl-CS"/>
        </w:rPr>
      </w:pPr>
    </w:p>
    <w:p w:rsidR="00CD18F7" w:rsidRPr="004A2D04" w:rsidRDefault="00CD18F7" w:rsidP="00CD18F7">
      <w:pPr>
        <w:pStyle w:val="Heading2"/>
        <w:spacing w:before="0" w:after="0"/>
        <w:ind w:firstLine="720"/>
        <w:rPr>
          <w:szCs w:val="24"/>
        </w:rPr>
      </w:pPr>
      <w:r w:rsidRPr="004A2D04">
        <w:rPr>
          <w:szCs w:val="24"/>
        </w:rPr>
        <w:t>1.Kaријерни развој полицијских службеника</w:t>
      </w:r>
    </w:p>
    <w:p w:rsidR="00CD18F7" w:rsidRDefault="00CD18F7" w:rsidP="00CD18F7">
      <w:pPr>
        <w:pStyle w:val="Heading2"/>
        <w:spacing w:before="0" w:after="0"/>
        <w:rPr>
          <w:color w:val="FF0000"/>
          <w:sz w:val="28"/>
          <w:lang w:val="sr-Cyrl-CS"/>
        </w:rPr>
      </w:pPr>
    </w:p>
    <w:p w:rsidR="0067669E" w:rsidRPr="0067669E" w:rsidRDefault="0067669E" w:rsidP="0067669E">
      <w:pPr>
        <w:rPr>
          <w:lang w:val="sr-Cyrl-CS"/>
        </w:rPr>
      </w:pPr>
    </w:p>
    <w:p w:rsidR="00CD18F7" w:rsidRDefault="00CD18F7" w:rsidP="00E07718">
      <w:pPr>
        <w:pStyle w:val="Heading3"/>
        <w:numPr>
          <w:ilvl w:val="1"/>
          <w:numId w:val="14"/>
        </w:numPr>
        <w:spacing w:before="0" w:after="0"/>
        <w:rPr>
          <w:lang w:val="sr-Cyrl-CS"/>
        </w:rPr>
      </w:pPr>
      <w:r>
        <w:rPr>
          <w:lang w:val="sr-Cyrl-CS"/>
        </w:rPr>
        <w:t>Уводне напомене</w:t>
      </w:r>
    </w:p>
    <w:p w:rsidR="00FD764F" w:rsidRPr="00FD764F" w:rsidRDefault="00FD764F" w:rsidP="00FD764F">
      <w:pPr>
        <w:rPr>
          <w:lang w:val="sr-Cyrl-CS"/>
        </w:rPr>
      </w:pPr>
    </w:p>
    <w:p w:rsidR="006C30AA" w:rsidRPr="006C30AA" w:rsidRDefault="006C30AA" w:rsidP="006C30AA">
      <w:pPr>
        <w:pStyle w:val="ListParagraph"/>
        <w:ind w:left="1125"/>
      </w:pPr>
    </w:p>
    <w:p w:rsidR="0067669E" w:rsidRDefault="0067669E" w:rsidP="0067669E">
      <w:pPr>
        <w:pStyle w:val="Default"/>
        <w:ind w:firstLine="720"/>
        <w:jc w:val="both"/>
        <w:rPr>
          <w:lang w:eastAsia="sr-Cyrl-CS"/>
        </w:rPr>
      </w:pPr>
      <w:bookmarkStart w:id="60" w:name="_Toc422748494"/>
      <w:r>
        <w:t>К</w:t>
      </w:r>
      <w:r>
        <w:rPr>
          <w:lang w:val="ru-RU"/>
        </w:rPr>
        <w:t xml:space="preserve">аријера </w:t>
      </w:r>
      <w:r w:rsidRPr="00EB7F5E">
        <w:rPr>
          <w:color w:val="auto"/>
          <w:lang w:val="ru-RU"/>
        </w:rPr>
        <w:t xml:space="preserve">се, у </w:t>
      </w:r>
      <w:r w:rsidRPr="00EB7F5E">
        <w:rPr>
          <w:color w:val="auto"/>
        </w:rPr>
        <w:t>свакодневном значењу,</w:t>
      </w:r>
      <w:r>
        <w:t xml:space="preserve"> </w:t>
      </w:r>
      <w:r>
        <w:rPr>
          <w:lang w:val="ru-RU"/>
        </w:rPr>
        <w:t xml:space="preserve">односи на напредовање запослених у организацији. Тако </w:t>
      </w:r>
      <w:r>
        <w:t>каријеру можемо дефинисати  као секвенцу положаја коју је једна особа имала за време свог радног века</w:t>
      </w:r>
      <w:r w:rsidRPr="0080299A">
        <w:rPr>
          <w:rStyle w:val="FontStyle82"/>
          <w:lang w:eastAsia="sr-Cyrl-CS"/>
        </w:rPr>
        <w:t xml:space="preserve"> </w:t>
      </w:r>
      <w:r>
        <w:rPr>
          <w:rStyle w:val="FontStyle82"/>
          <w:lang w:eastAsia="sr-Cyrl-CS"/>
        </w:rPr>
        <w:t>(</w:t>
      </w:r>
      <w:r>
        <w:t>Robbins</w:t>
      </w:r>
      <w:r w:rsidRPr="00EE2001">
        <w:rPr>
          <w:lang w:val="ru-RU"/>
        </w:rPr>
        <w:t xml:space="preserve">, </w:t>
      </w:r>
      <w:r>
        <w:t>Coulter</w:t>
      </w:r>
      <w:r w:rsidRPr="00EB7F5E">
        <w:rPr>
          <w:color w:val="auto"/>
          <w:lang w:val="ru-RU"/>
        </w:rPr>
        <w:t>, 2005:299</w:t>
      </w:r>
      <w:r w:rsidRPr="00EE2001">
        <w:rPr>
          <w:lang w:val="ru-RU"/>
        </w:rPr>
        <w:t>).</w:t>
      </w:r>
      <w:r>
        <w:t xml:space="preserve"> </w:t>
      </w:r>
      <w:r>
        <w:rPr>
          <w:lang w:val="sr-Cyrl-CS"/>
        </w:rPr>
        <w:t>Каријера се може дефинисати и као низ повезаних или неповезаних послова, понашања</w:t>
      </w:r>
      <w:r w:rsidRPr="004E67D0">
        <w:rPr>
          <w:color w:val="auto"/>
          <w:lang w:val="sr-Cyrl-CS"/>
        </w:rPr>
        <w:t>,</w:t>
      </w:r>
      <w:r>
        <w:rPr>
          <w:lang w:val="sr-Cyrl-CS"/>
        </w:rPr>
        <w:t xml:space="preserve"> ставова и аспирација током нечијег </w:t>
      </w:r>
      <w:r w:rsidRPr="00EB7F5E">
        <w:rPr>
          <w:color w:val="auto"/>
        </w:rPr>
        <w:t>радног века</w:t>
      </w:r>
      <w:r>
        <w:t xml:space="preserve"> </w:t>
      </w:r>
      <w:r>
        <w:rPr>
          <w:lang w:val="sr-Cyrl-CS"/>
        </w:rPr>
        <w:t>(</w:t>
      </w:r>
      <w:r>
        <w:t>Bernadin,  Russel,</w:t>
      </w:r>
      <w:r w:rsidRPr="00EB7F5E">
        <w:rPr>
          <w:color w:val="auto"/>
        </w:rPr>
        <w:t>1998:126</w:t>
      </w:r>
      <w:r>
        <w:t>).</w:t>
      </w:r>
    </w:p>
    <w:p w:rsidR="0067669E" w:rsidRPr="0080299A" w:rsidRDefault="0067669E" w:rsidP="0067669E">
      <w:pPr>
        <w:pStyle w:val="Default"/>
        <w:ind w:firstLine="720"/>
        <w:jc w:val="both"/>
      </w:pPr>
      <w:r>
        <w:rPr>
          <w:lang w:val="sr-Cyrl-CS"/>
        </w:rPr>
        <w:t>Развој каријере има за циљ повезивање потреба, знања и вештина запослених са постојећим и будућим потребама организације - прави људи у правом тренутку на правим местима. Реч је о континуираном, организованом и формализованом процесу који се базира на претпоставци да су људи најважнији ресурс организације (</w:t>
      </w:r>
      <w:r>
        <w:t>Leibowitz,</w:t>
      </w:r>
      <w:r w:rsidRPr="00EB7F5E">
        <w:rPr>
          <w:color w:val="auto"/>
        </w:rPr>
        <w:t>1987:199).</w:t>
      </w:r>
    </w:p>
    <w:p w:rsidR="0067669E" w:rsidRPr="00EB7F5E" w:rsidRDefault="0067669E" w:rsidP="0067669E">
      <w:pPr>
        <w:pStyle w:val="Default"/>
        <w:ind w:firstLine="720"/>
        <w:jc w:val="both"/>
        <w:rPr>
          <w:color w:val="auto"/>
        </w:rPr>
      </w:pPr>
      <w:r>
        <w:t>Организације су израдиле програме напредовања у каријери, да би помогле запосленима да напредују у свом радном веку. Такви програми обезбеђивали су  информисаност, процену и обуку која је требало да помогне запосленима да реализују своје циљеве у каријери. Напредовање у каријери је начин који организације користе да би привукле и задржале стручне, одговорне и вредне раднике</w:t>
      </w:r>
      <w:r w:rsidRPr="00F24B0B">
        <w:rPr>
          <w:rStyle w:val="FontStyle82"/>
          <w:lang w:eastAsia="sr-Cyrl-CS"/>
        </w:rPr>
        <w:t xml:space="preserve"> </w:t>
      </w:r>
      <w:r>
        <w:rPr>
          <w:rStyle w:val="FontStyle82"/>
          <w:lang w:eastAsia="sr-Cyrl-CS"/>
        </w:rPr>
        <w:t>(</w:t>
      </w:r>
      <w:r>
        <w:t>Robbins</w:t>
      </w:r>
      <w:r w:rsidRPr="00EE2001">
        <w:rPr>
          <w:lang w:val="ru-RU"/>
        </w:rPr>
        <w:t xml:space="preserve">, </w:t>
      </w:r>
      <w:r>
        <w:t>Coulter</w:t>
      </w:r>
      <w:r>
        <w:rPr>
          <w:lang w:val="ru-RU"/>
        </w:rPr>
        <w:t xml:space="preserve">, </w:t>
      </w:r>
      <w:r w:rsidRPr="00EB7F5E">
        <w:rPr>
          <w:color w:val="auto"/>
          <w:lang w:val="ru-RU"/>
        </w:rPr>
        <w:t>2005:299).</w:t>
      </w:r>
    </w:p>
    <w:p w:rsidR="0067669E" w:rsidRDefault="0067669E" w:rsidP="0067669E">
      <w:pPr>
        <w:pStyle w:val="Default"/>
        <w:ind w:firstLine="720"/>
        <w:jc w:val="both"/>
        <w:rPr>
          <w:b/>
        </w:rPr>
      </w:pPr>
      <w:r>
        <w:t>Полицијски службеници</w:t>
      </w:r>
      <w:r w:rsidRPr="004E67D0">
        <w:rPr>
          <w:color w:val="auto"/>
        </w:rPr>
        <w:t>,обављајући</w:t>
      </w:r>
      <w:r>
        <w:t xml:space="preserve"> полицијске послове</w:t>
      </w:r>
      <w:r w:rsidRPr="004E67D0">
        <w:rPr>
          <w:color w:val="auto"/>
        </w:rPr>
        <w:t>,</w:t>
      </w:r>
      <w:r>
        <w:t xml:space="preserve"> обезбеђуј</w:t>
      </w:r>
      <w:r w:rsidRPr="004E67D0">
        <w:rPr>
          <w:color w:val="auto"/>
        </w:rPr>
        <w:t>у</w:t>
      </w:r>
      <w:r>
        <w:t xml:space="preserve"> стабилан јавни ред и мир, заштиту и поштовање основних људских права и слобода, спречавају и сузбијају кривична дела, пружају помоћ грађанима и другим субјектима у друштву у </w:t>
      </w:r>
      <w:r w:rsidRPr="004E67D0">
        <w:rPr>
          <w:color w:val="auto"/>
        </w:rPr>
        <w:t>обављању</w:t>
      </w:r>
      <w:r>
        <w:rPr>
          <w:color w:val="FF0000"/>
        </w:rPr>
        <w:t xml:space="preserve"> </w:t>
      </w:r>
      <w:r>
        <w:t xml:space="preserve">послова из њиховог делокруга. </w:t>
      </w:r>
      <w:r w:rsidRPr="00F83F7D">
        <w:rPr>
          <w:b/>
        </w:rPr>
        <w:t xml:space="preserve"> </w:t>
      </w:r>
    </w:p>
    <w:p w:rsidR="0067669E" w:rsidRPr="009C1661" w:rsidRDefault="0067669E" w:rsidP="0067669E">
      <w:pPr>
        <w:pStyle w:val="Default"/>
        <w:ind w:firstLine="720"/>
        <w:jc w:val="both"/>
        <w:rPr>
          <w:b/>
        </w:rPr>
      </w:pPr>
      <w:r>
        <w:t xml:space="preserve"> Начин и квалитет обављања полицијских послова, као и функционисање полицијске организације</w:t>
      </w:r>
      <w:r w:rsidRPr="004E67D0">
        <w:rPr>
          <w:color w:val="auto"/>
        </w:rPr>
        <w:t>,</w:t>
      </w:r>
      <w:r>
        <w:t xml:space="preserve"> зависи од знања, вештина и способности полицијских службеника на руководећим радним местима, односно од тога да ли су прави полицијски службеници на правим местима.</w:t>
      </w:r>
    </w:p>
    <w:p w:rsidR="0067669E" w:rsidRDefault="0067669E" w:rsidP="0067669E">
      <w:pPr>
        <w:pStyle w:val="Default"/>
        <w:ind w:firstLine="720"/>
        <w:jc w:val="both"/>
      </w:pPr>
      <w:r>
        <w:t>У полицији Србије данас не постоји дефинисан систем развоја каријере полицијских службеника. Правно неуређен начин напредовања омогућава да се нестручни и неодговорни полицијски службеници</w:t>
      </w:r>
      <w:r w:rsidRPr="004E67D0">
        <w:rPr>
          <w:color w:val="auto"/>
        </w:rPr>
        <w:t>,</w:t>
      </w:r>
      <w:r>
        <w:t xml:space="preserve"> по разним заслугама и утицајима</w:t>
      </w:r>
      <w:r w:rsidRPr="00AD1810">
        <w:rPr>
          <w:color w:val="auto"/>
        </w:rPr>
        <w:t>,</w:t>
      </w:r>
      <w:r>
        <w:t xml:space="preserve"> могу трајно преместити на руководећа радна места. Њиховим премештајем на руководећа радна места доводи се у питање начин функционисања полицијске организације, као и начин и квалитет  </w:t>
      </w:r>
      <w:r w:rsidRPr="004E67D0">
        <w:rPr>
          <w:color w:val="auto"/>
        </w:rPr>
        <w:t>обављања</w:t>
      </w:r>
      <w:r>
        <w:rPr>
          <w:color w:val="FF0000"/>
        </w:rPr>
        <w:t xml:space="preserve"> </w:t>
      </w:r>
      <w:r>
        <w:t>полицијских послова.</w:t>
      </w:r>
    </w:p>
    <w:p w:rsidR="0067669E" w:rsidRDefault="0067669E" w:rsidP="0067669E">
      <w:pPr>
        <w:pStyle w:val="Default"/>
        <w:ind w:firstLine="720"/>
        <w:jc w:val="both"/>
      </w:pPr>
    </w:p>
    <w:p w:rsidR="0067669E" w:rsidRDefault="0067669E" w:rsidP="0067669E">
      <w:pPr>
        <w:pStyle w:val="Default"/>
        <w:ind w:firstLine="720"/>
        <w:jc w:val="both"/>
      </w:pPr>
    </w:p>
    <w:p w:rsidR="0067669E" w:rsidRDefault="0067669E" w:rsidP="0067669E">
      <w:pPr>
        <w:pStyle w:val="Default"/>
        <w:ind w:firstLine="720"/>
        <w:jc w:val="both"/>
      </w:pPr>
    </w:p>
    <w:p w:rsidR="0067669E" w:rsidRDefault="0067669E" w:rsidP="0067669E">
      <w:pPr>
        <w:pStyle w:val="Default"/>
        <w:ind w:firstLine="720"/>
        <w:jc w:val="both"/>
      </w:pPr>
    </w:p>
    <w:p w:rsidR="0067669E" w:rsidRPr="0067669E" w:rsidRDefault="0067669E" w:rsidP="0067669E">
      <w:pPr>
        <w:pStyle w:val="Default"/>
        <w:ind w:firstLine="720"/>
        <w:jc w:val="both"/>
      </w:pPr>
    </w:p>
    <w:p w:rsidR="006C30AA" w:rsidRPr="002B6AC0" w:rsidRDefault="006C30AA" w:rsidP="006C30AA">
      <w:pPr>
        <w:pStyle w:val="Heading3"/>
        <w:spacing w:before="0" w:after="0"/>
        <w:rPr>
          <w:rFonts w:eastAsia="Calibri"/>
          <w:b w:val="0"/>
          <w:bCs w:val="0"/>
          <w:color w:val="000000"/>
          <w:szCs w:val="24"/>
          <w:lang w:val="ru-RU" w:bidi="ar-SA"/>
        </w:rPr>
      </w:pPr>
    </w:p>
    <w:p w:rsidR="00CD18F7" w:rsidRDefault="00CD18F7" w:rsidP="006C30AA">
      <w:pPr>
        <w:pStyle w:val="Heading3"/>
        <w:spacing w:before="0" w:after="0"/>
        <w:ind w:firstLine="644"/>
        <w:rPr>
          <w:lang w:val="ru-RU"/>
        </w:rPr>
      </w:pPr>
      <w:r>
        <w:rPr>
          <w:lang w:val="ru-RU"/>
        </w:rPr>
        <w:t>1.2. Н</w:t>
      </w:r>
      <w:bookmarkEnd w:id="60"/>
      <w:r>
        <w:rPr>
          <w:lang w:val="ru-RU"/>
        </w:rPr>
        <w:t>егативан утицај политике на избор руководилаца у полицији</w:t>
      </w:r>
    </w:p>
    <w:p w:rsidR="0067669E" w:rsidRDefault="0067669E" w:rsidP="0067669E">
      <w:pPr>
        <w:rPr>
          <w:lang w:val="ru-RU"/>
        </w:rPr>
      </w:pPr>
    </w:p>
    <w:p w:rsidR="00FD764F" w:rsidRPr="00EB7F5E" w:rsidRDefault="00FD764F" w:rsidP="0067669E">
      <w:pPr>
        <w:rPr>
          <w:lang w:val="ru-RU"/>
        </w:rPr>
      </w:pPr>
    </w:p>
    <w:p w:rsidR="0067669E" w:rsidRPr="004E67D0" w:rsidRDefault="0067669E" w:rsidP="0067669E">
      <w:pPr>
        <w:pStyle w:val="Default"/>
        <w:ind w:firstLine="644"/>
        <w:jc w:val="both"/>
      </w:pPr>
      <w:r>
        <w:rPr>
          <w:lang w:val="sr-Cyrl-CS"/>
        </w:rPr>
        <w:t>Увођењем вишепартијског система у Републ</w:t>
      </w:r>
      <w:r w:rsidRPr="004E67D0">
        <w:rPr>
          <w:color w:val="auto"/>
          <w:lang w:val="sr-Cyrl-CS"/>
        </w:rPr>
        <w:t>и</w:t>
      </w:r>
      <w:r>
        <w:rPr>
          <w:lang w:val="sr-Cyrl-CS"/>
        </w:rPr>
        <w:t>ци Србији</w:t>
      </w:r>
      <w:r w:rsidRPr="004E67D0">
        <w:rPr>
          <w:color w:val="auto"/>
          <w:lang w:val="sr-Cyrl-CS"/>
        </w:rPr>
        <w:t>,</w:t>
      </w:r>
      <w:r>
        <w:rPr>
          <w:lang w:val="sr-Cyrl-CS"/>
        </w:rPr>
        <w:t xml:space="preserve"> кључну улогу у формирању власти после одржаних парламентарних избора</w:t>
      </w:r>
      <w:r w:rsidRPr="004E67D0">
        <w:rPr>
          <w:color w:val="auto"/>
          <w:lang w:val="sr-Cyrl-CS"/>
        </w:rPr>
        <w:t>,</w:t>
      </w:r>
      <w:r>
        <w:rPr>
          <w:lang w:val="sr-Cyrl-CS"/>
        </w:rPr>
        <w:t xml:space="preserve"> имају политичке странке које</w:t>
      </w:r>
      <w:r w:rsidRPr="004E67D0">
        <w:rPr>
          <w:color w:val="auto"/>
          <w:lang w:val="sr-Cyrl-CS"/>
        </w:rPr>
        <w:t>,</w:t>
      </w:r>
      <w:r>
        <w:rPr>
          <w:lang w:val="sr-Cyrl-CS"/>
        </w:rPr>
        <w:t xml:space="preserve"> након расподеле ресора на основу споразума</w:t>
      </w:r>
      <w:r w:rsidRPr="004E67D0">
        <w:rPr>
          <w:color w:val="auto"/>
          <w:lang w:val="sr-Cyrl-CS"/>
        </w:rPr>
        <w:t>,</w:t>
      </w:r>
      <w:r>
        <w:rPr>
          <w:lang w:val="sr-Cyrl-CS"/>
        </w:rPr>
        <w:t xml:space="preserve"> преузимају власт у министарствима, јавним предузећима и другим установама</w:t>
      </w:r>
      <w:r>
        <w:rPr>
          <w:rStyle w:val="FootnoteReference"/>
          <w:lang w:val="sr-Cyrl-CS"/>
        </w:rPr>
        <w:footnoteReference w:id="168"/>
      </w:r>
      <w:r>
        <w:rPr>
          <w:lang w:val="sr-Cyrl-CS"/>
        </w:rPr>
        <w:t xml:space="preserve">. Основни циљ политичке странке је да освоји и  </w:t>
      </w:r>
      <w:r w:rsidRPr="004E67D0">
        <w:rPr>
          <w:color w:val="auto"/>
          <w:lang w:val="sr-Cyrl-CS"/>
        </w:rPr>
        <w:t>спроводи</w:t>
      </w:r>
      <w:r>
        <w:rPr>
          <w:color w:val="FF0000"/>
          <w:lang w:val="sr-Cyrl-CS"/>
        </w:rPr>
        <w:t xml:space="preserve"> </w:t>
      </w:r>
      <w:r>
        <w:rPr>
          <w:lang w:val="sr-Cyrl-CS"/>
        </w:rPr>
        <w:t>државну власт. Освајањем државне власти странка добија прилику да оствари и испуни идеологију и програм странке, што значи да државу пот</w:t>
      </w:r>
      <w:r w:rsidRPr="00343355">
        <w:rPr>
          <w:lang w:val="sr-Cyrl-CS"/>
        </w:rPr>
        <w:t>чини</w:t>
      </w:r>
      <w:r>
        <w:rPr>
          <w:lang w:val="sr-Cyrl-CS"/>
        </w:rPr>
        <w:t xml:space="preserve"> странци, односно да држава буде у рукама оних друштвених група које представља странка. Политичка странка </w:t>
      </w:r>
      <w:r w:rsidRPr="004E67D0">
        <w:rPr>
          <w:color w:val="auto"/>
          <w:lang w:val="sr-Cyrl-CS"/>
        </w:rPr>
        <w:t>спроводи</w:t>
      </w:r>
      <w:r>
        <w:rPr>
          <w:color w:val="FF0000"/>
          <w:lang w:val="sr-Cyrl-CS"/>
        </w:rPr>
        <w:t xml:space="preserve"> </w:t>
      </w:r>
      <w:r>
        <w:rPr>
          <w:lang w:val="sr-Cyrl-CS"/>
        </w:rPr>
        <w:t xml:space="preserve">државну власт на тај начин што на одлучујућа места у државној организацији (министарства, јавна предузећа и </w:t>
      </w:r>
      <w:r w:rsidRPr="004E67D0">
        <w:rPr>
          <w:color w:val="auto"/>
          <w:lang w:val="sr-Cyrl-CS"/>
        </w:rPr>
        <w:t>друго</w:t>
      </w:r>
      <w:r>
        <w:rPr>
          <w:lang w:val="sr-Cyrl-CS"/>
        </w:rPr>
        <w:t xml:space="preserve">), поставља своје припаднике. Доласком на власт, односно преузимањем власти у ресорном министарству, министри у њему  </w:t>
      </w:r>
      <w:r w:rsidRPr="004E67D0">
        <w:rPr>
          <w:color w:val="auto"/>
        </w:rPr>
        <w:t>уносе</w:t>
      </w:r>
      <w:r>
        <w:rPr>
          <w:color w:val="FF0000"/>
        </w:rPr>
        <w:t xml:space="preserve"> </w:t>
      </w:r>
      <w:r>
        <w:rPr>
          <w:lang w:val="sr-Cyrl-CS"/>
        </w:rPr>
        <w:t>промене, постављајући на руководећа радна места страначке кадрове, не водећи рачуна о њиховим стручним и другим квалификацијама. Тако политизују ресорно министарство и на тај начин, преко својих кадрова</w:t>
      </w:r>
      <w:r w:rsidRPr="004E67D0">
        <w:rPr>
          <w:color w:val="auto"/>
          <w:lang w:val="sr-Cyrl-CS"/>
        </w:rPr>
        <w:t>,</w:t>
      </w:r>
      <w:r>
        <w:rPr>
          <w:lang w:val="sr-Cyrl-CS"/>
        </w:rPr>
        <w:t xml:space="preserve"> управљају министарством у свом интересу и </w:t>
      </w:r>
      <w:r w:rsidRPr="004E67D0">
        <w:rPr>
          <w:color w:val="auto"/>
          <w:lang w:val="sr-Cyrl-CS"/>
        </w:rPr>
        <w:t>у</w:t>
      </w:r>
      <w:r>
        <w:rPr>
          <w:color w:val="FF0000"/>
          <w:lang w:val="sr-Cyrl-CS"/>
        </w:rPr>
        <w:t xml:space="preserve"> </w:t>
      </w:r>
      <w:r>
        <w:rPr>
          <w:lang w:val="sr-Cyrl-CS"/>
        </w:rPr>
        <w:t>интересу њима блиских појединаца.</w:t>
      </w:r>
    </w:p>
    <w:p w:rsidR="0067669E" w:rsidRPr="006D36E6" w:rsidRDefault="0067669E" w:rsidP="0067669E">
      <w:pPr>
        <w:ind w:firstLine="644"/>
        <w:jc w:val="both"/>
        <w:rPr>
          <w:rFonts w:ascii="Times New Roman" w:hAnsi="Times New Roman"/>
          <w:lang w:val="ru-RU"/>
        </w:rPr>
      </w:pPr>
      <w:r w:rsidRPr="00EE2001">
        <w:rPr>
          <w:rFonts w:ascii="Times New Roman" w:hAnsi="Times New Roman"/>
          <w:lang w:val="ru-RU"/>
        </w:rPr>
        <w:t>После увођења вишепартијског система у земљама у транзицији</w:t>
      </w:r>
      <w:r w:rsidRPr="004E67D0">
        <w:rPr>
          <w:rFonts w:ascii="Times New Roman" w:hAnsi="Times New Roman"/>
          <w:lang w:val="ru-RU"/>
        </w:rPr>
        <w:t>,</w:t>
      </w:r>
      <w:r w:rsidRPr="00EE2001">
        <w:rPr>
          <w:rFonts w:ascii="Times New Roman" w:hAnsi="Times New Roman"/>
          <w:lang w:val="ru-RU"/>
        </w:rPr>
        <w:t xml:space="preserve"> доминантан политички утицај није се окончао, већ је и даље </w:t>
      </w:r>
      <w:r w:rsidRPr="004E67D0">
        <w:rPr>
          <w:rFonts w:ascii="Times New Roman" w:hAnsi="Times New Roman"/>
          <w:lang w:val="ru-RU"/>
        </w:rPr>
        <w:t>имао  све</w:t>
      </w:r>
      <w:r>
        <w:rPr>
          <w:rFonts w:ascii="Times New Roman" w:hAnsi="Times New Roman"/>
          <w:color w:val="FF0000"/>
          <w:lang w:val="ru-RU"/>
        </w:rPr>
        <w:t xml:space="preserve"> </w:t>
      </w:r>
      <w:r w:rsidRPr="00EE2001">
        <w:rPr>
          <w:rFonts w:ascii="Times New Roman" w:hAnsi="Times New Roman"/>
          <w:lang w:val="ru-RU"/>
        </w:rPr>
        <w:t>погубн</w:t>
      </w:r>
      <w:r w:rsidRPr="004E67D0">
        <w:rPr>
          <w:rFonts w:ascii="Times New Roman" w:hAnsi="Times New Roman"/>
          <w:lang w:val="ru-RU"/>
        </w:rPr>
        <w:t>ије</w:t>
      </w:r>
      <w:r w:rsidRPr="00EE2001">
        <w:rPr>
          <w:rFonts w:ascii="Times New Roman" w:hAnsi="Times New Roman"/>
          <w:lang w:val="ru-RU"/>
        </w:rPr>
        <w:t xml:space="preserve"> последице на полицију</w:t>
      </w:r>
      <w:r>
        <w:rPr>
          <w:rFonts w:ascii="Times New Roman" w:hAnsi="Times New Roman"/>
        </w:rPr>
        <w:t xml:space="preserve">. </w:t>
      </w:r>
      <w:r w:rsidRPr="00EE2001">
        <w:rPr>
          <w:rFonts w:ascii="Times New Roman" w:hAnsi="Times New Roman"/>
          <w:lang w:val="ru-RU"/>
        </w:rPr>
        <w:t xml:space="preserve">Утицај политике је и даље доминантан у сфери кадровске политике у полицији и оставља још теже последице на изграђивање полицијског професионализма него у периоду владавине једнопартијског система. </w:t>
      </w:r>
      <w:r>
        <w:rPr>
          <w:rFonts w:ascii="Times New Roman" w:hAnsi="Times New Roman"/>
          <w:lang w:val="ru-RU"/>
        </w:rPr>
        <w:t xml:space="preserve">Владајуће партије, </w:t>
      </w:r>
      <w:r w:rsidRPr="00EE2001">
        <w:rPr>
          <w:rFonts w:ascii="Times New Roman" w:hAnsi="Times New Roman"/>
          <w:lang w:val="ru-RU"/>
        </w:rPr>
        <w:t>бирају п</w:t>
      </w:r>
      <w:r w:rsidR="00AD0FC6">
        <w:rPr>
          <w:rFonts w:ascii="Times New Roman" w:hAnsi="Times New Roman"/>
          <w:lang w:val="ru-RU"/>
        </w:rPr>
        <w:t>олицијске официре за напредовањ</w:t>
      </w:r>
      <w:r w:rsidR="00AD0FC6">
        <w:rPr>
          <w:rFonts w:ascii="Times New Roman" w:hAnsi="Times New Roman"/>
        </w:rPr>
        <w:t>e</w:t>
      </w:r>
      <w:r w:rsidRPr="00EE2001">
        <w:rPr>
          <w:rFonts w:ascii="Times New Roman" w:hAnsi="Times New Roman"/>
          <w:lang w:val="ru-RU"/>
        </w:rPr>
        <w:t xml:space="preserve"> (скоро искључиво) из редова својих чланова</w:t>
      </w:r>
      <w:r>
        <w:rPr>
          <w:rStyle w:val="FootnoteReference"/>
          <w:rFonts w:ascii="Times New Roman" w:hAnsi="Times New Roman"/>
        </w:rPr>
        <w:footnoteReference w:id="169"/>
      </w:r>
      <w:r w:rsidRPr="00EE2001">
        <w:rPr>
          <w:rFonts w:ascii="Times New Roman" w:hAnsi="Times New Roman"/>
          <w:lang w:val="ru-RU"/>
        </w:rPr>
        <w:t xml:space="preserve">. </w:t>
      </w:r>
      <w:r>
        <w:rPr>
          <w:rFonts w:ascii="Times New Roman" w:hAnsi="Times New Roman"/>
          <w:lang w:val="ru-RU"/>
        </w:rPr>
        <w:t>Сви они који желе да буду руководиоци</w:t>
      </w:r>
      <w:r w:rsidRPr="00EE2001">
        <w:rPr>
          <w:rFonts w:ascii="Times New Roman" w:hAnsi="Times New Roman"/>
          <w:lang w:val="ru-RU"/>
        </w:rPr>
        <w:t xml:space="preserve"> у полицији морају пре свега да размишљају о учлањењу у партију која је на власти (или ће доћи н</w:t>
      </w:r>
      <w:r>
        <w:rPr>
          <w:rFonts w:ascii="Times New Roman" w:hAnsi="Times New Roman"/>
          <w:lang w:val="ru-RU"/>
        </w:rPr>
        <w:t>а наредним изборима). Стручност</w:t>
      </w:r>
      <w:r w:rsidRPr="00EE2001">
        <w:rPr>
          <w:rFonts w:ascii="Times New Roman" w:hAnsi="Times New Roman"/>
          <w:lang w:val="ru-RU"/>
        </w:rPr>
        <w:t xml:space="preserve"> и резултати рада нису данас доминантне категорије за напредовање у полицији</w:t>
      </w:r>
      <w:r>
        <w:rPr>
          <w:rFonts w:ascii="Times New Roman" w:hAnsi="Times New Roman"/>
        </w:rPr>
        <w:t>. С</w:t>
      </w:r>
      <w:r w:rsidRPr="00EE2001">
        <w:rPr>
          <w:rFonts w:ascii="Times New Roman" w:hAnsi="Times New Roman"/>
          <w:lang w:val="ru-RU"/>
        </w:rPr>
        <w:t xml:space="preserve"> обзиром </w:t>
      </w:r>
      <w:r w:rsidRPr="004E67D0">
        <w:rPr>
          <w:rFonts w:ascii="Times New Roman" w:hAnsi="Times New Roman"/>
          <w:lang w:val="ru-RU"/>
        </w:rPr>
        <w:t>на то</w:t>
      </w:r>
      <w:r>
        <w:rPr>
          <w:rFonts w:ascii="Times New Roman" w:hAnsi="Times New Roman"/>
          <w:color w:val="FF0000"/>
          <w:lang w:val="ru-RU"/>
        </w:rPr>
        <w:t xml:space="preserve"> </w:t>
      </w:r>
      <w:r w:rsidRPr="00EE2001">
        <w:rPr>
          <w:rFonts w:ascii="Times New Roman" w:hAnsi="Times New Roman"/>
          <w:lang w:val="ru-RU"/>
        </w:rPr>
        <w:t>да се партије данас брзо мењају на власти, то су и кадровске промене у полицији учестале. Свака партија која дође на власт одмах промени руководећи састав полиције</w:t>
      </w:r>
      <w:r w:rsidRPr="004E67D0">
        <w:rPr>
          <w:rFonts w:ascii="Times New Roman" w:hAnsi="Times New Roman"/>
          <w:lang w:val="ru-RU"/>
        </w:rPr>
        <w:t>,</w:t>
      </w:r>
      <w:r w:rsidRPr="00EE2001">
        <w:rPr>
          <w:rFonts w:ascii="Times New Roman" w:hAnsi="Times New Roman"/>
          <w:lang w:val="ru-RU"/>
        </w:rPr>
        <w:t xml:space="preserve"> почевши о</w:t>
      </w:r>
      <w:r w:rsidR="00AD0FC6">
        <w:rPr>
          <w:rFonts w:ascii="Times New Roman" w:hAnsi="Times New Roman"/>
          <w:lang w:val="ru-RU"/>
        </w:rPr>
        <w:t>д руководећих кадрова у  седишт</w:t>
      </w:r>
      <w:r w:rsidR="00AD0FC6">
        <w:rPr>
          <w:rFonts w:ascii="Times New Roman" w:hAnsi="Times New Roman"/>
        </w:rPr>
        <w:t>у</w:t>
      </w:r>
      <w:r w:rsidRPr="00EE2001">
        <w:rPr>
          <w:rFonts w:ascii="Times New Roman" w:hAnsi="Times New Roman"/>
          <w:lang w:val="ru-RU"/>
        </w:rPr>
        <w:t xml:space="preserve"> МУП</w:t>
      </w:r>
      <w:r w:rsidRPr="004E67D0">
        <w:rPr>
          <w:rFonts w:ascii="Times New Roman" w:hAnsi="Times New Roman"/>
          <w:lang w:val="ru-RU"/>
        </w:rPr>
        <w:t>-а, преко</w:t>
      </w:r>
      <w:r>
        <w:rPr>
          <w:rFonts w:ascii="Times New Roman" w:hAnsi="Times New Roman"/>
          <w:color w:val="FF0000"/>
          <w:lang w:val="ru-RU"/>
        </w:rPr>
        <w:t xml:space="preserve"> </w:t>
      </w:r>
      <w:r w:rsidRPr="00EE2001">
        <w:rPr>
          <w:rFonts w:ascii="Times New Roman" w:hAnsi="Times New Roman"/>
          <w:lang w:val="ru-RU"/>
        </w:rPr>
        <w:t xml:space="preserve">руководилаца у полицијским управама, па до командира у полицијским станицама. </w:t>
      </w:r>
      <w:r>
        <w:rPr>
          <w:rFonts w:ascii="Times New Roman" w:hAnsi="Times New Roman"/>
          <w:lang w:val="ru-RU"/>
        </w:rPr>
        <w:t xml:space="preserve">Полицијским официрима </w:t>
      </w:r>
      <w:r w:rsidRPr="00EE2001">
        <w:rPr>
          <w:rFonts w:ascii="Times New Roman" w:hAnsi="Times New Roman"/>
          <w:lang w:val="ru-RU"/>
        </w:rPr>
        <w:t xml:space="preserve"> важније</w:t>
      </w:r>
      <w:r>
        <w:rPr>
          <w:rFonts w:ascii="Times New Roman" w:hAnsi="Times New Roman"/>
          <w:lang w:val="ru-RU"/>
        </w:rPr>
        <w:t xml:space="preserve"> је</w:t>
      </w:r>
      <w:r w:rsidRPr="00EE2001">
        <w:rPr>
          <w:rFonts w:ascii="Times New Roman" w:hAnsi="Times New Roman"/>
          <w:lang w:val="ru-RU"/>
        </w:rPr>
        <w:t xml:space="preserve"> да се </w:t>
      </w:r>
      <w:r w:rsidRPr="00EE2001">
        <w:rPr>
          <w:rFonts w:ascii="Times New Roman" w:hAnsi="Times New Roman"/>
          <w:lang w:val="ru-RU"/>
        </w:rPr>
        <w:lastRenderedPageBreak/>
        <w:t>определе за партије у које ће се "тајно" учланити, него да размишљају о постизању резултата у раду. На тај начин полицијски професионализам се уништава у корену што ствара револт, незадовољство и несигурност међу кадровима у полицији. Што је још важније, учестале кадровске промене онемогућавају одређивање и реализаци</w:t>
      </w:r>
      <w:r w:rsidR="00AD0FC6">
        <w:rPr>
          <w:rFonts w:ascii="Times New Roman" w:hAnsi="Times New Roman"/>
          <w:lang w:val="ru-RU"/>
        </w:rPr>
        <w:t>ју дугорочних стратешких реформ</w:t>
      </w:r>
      <w:r w:rsidRPr="00EE2001">
        <w:rPr>
          <w:rFonts w:ascii="Times New Roman" w:hAnsi="Times New Roman"/>
          <w:lang w:val="ru-RU"/>
        </w:rPr>
        <w:t xml:space="preserve">ских захвата у полицији (Симоновић, </w:t>
      </w:r>
      <w:r w:rsidRPr="006D36E6">
        <w:rPr>
          <w:rFonts w:ascii="Times New Roman" w:hAnsi="Times New Roman"/>
          <w:lang w:val="ru-RU"/>
        </w:rPr>
        <w:t>2006:159,160).</w:t>
      </w:r>
    </w:p>
    <w:p w:rsidR="0067669E" w:rsidRPr="004E67D0" w:rsidRDefault="0067669E" w:rsidP="0067669E">
      <w:pPr>
        <w:ind w:firstLine="720"/>
        <w:jc w:val="both"/>
        <w:rPr>
          <w:rFonts w:ascii="Times New Roman" w:hAnsi="Times New Roman"/>
          <w:lang w:val="sr-Cyrl-CS"/>
        </w:rPr>
      </w:pPr>
      <w:r w:rsidRPr="004E67D0">
        <w:rPr>
          <w:rFonts w:ascii="Times New Roman" w:hAnsi="Times New Roman"/>
          <w:lang w:val="ru-RU"/>
        </w:rPr>
        <w:t>Политичке странке и данас, после петнаест година од првих демократских промена,  значајно утичу на избор и постављање полицијских службеника на ру</w:t>
      </w:r>
      <w:r w:rsidR="00AD0FC6">
        <w:rPr>
          <w:rFonts w:ascii="Times New Roman" w:hAnsi="Times New Roman"/>
          <w:lang w:val="ru-RU"/>
        </w:rPr>
        <w:t>ководећа радна места (нпр. радно место</w:t>
      </w:r>
      <w:r w:rsidRPr="004E67D0">
        <w:rPr>
          <w:rFonts w:ascii="Times New Roman" w:hAnsi="Times New Roman"/>
          <w:lang w:val="ru-RU"/>
        </w:rPr>
        <w:t xml:space="preserve"> начелника полицијске управе, начелника управа у седишту </w:t>
      </w:r>
      <w:r w:rsidR="00DB3B86">
        <w:rPr>
          <w:rFonts w:ascii="Times New Roman" w:hAnsi="Times New Roman"/>
          <w:lang w:val="ru-RU"/>
        </w:rPr>
        <w:t xml:space="preserve">    </w:t>
      </w:r>
      <w:r w:rsidRPr="004E67D0">
        <w:rPr>
          <w:rFonts w:ascii="Times New Roman" w:hAnsi="Times New Roman"/>
          <w:lang w:val="ru-RU"/>
        </w:rPr>
        <w:t>МУП-а, начелника сектора  и друго).</w:t>
      </w:r>
      <w:r w:rsidRPr="004E67D0">
        <w:rPr>
          <w:rFonts w:ascii="Times New Roman" w:hAnsi="Times New Roman"/>
          <w:lang w:val="sr-Cyrl-CS"/>
        </w:rPr>
        <w:t xml:space="preserve"> Политички подобни кадрови у полицији данас представљају основни инструмент за политизацију полиције. Преко ових кадрова политичке странке  утичу на поступање полиције и остварују сво</w:t>
      </w:r>
      <w:r>
        <w:rPr>
          <w:rFonts w:ascii="Times New Roman" w:hAnsi="Times New Roman"/>
          <w:lang w:val="sr-Cyrl-CS"/>
        </w:rPr>
        <w:t>је интересе.</w:t>
      </w:r>
      <w:r>
        <w:rPr>
          <w:rFonts w:ascii="Times New Roman" w:hAnsi="Times New Roman"/>
        </w:rPr>
        <w:t xml:space="preserve"> </w:t>
      </w:r>
      <w:r>
        <w:rPr>
          <w:rFonts w:ascii="Times New Roman" w:hAnsi="Times New Roman"/>
          <w:lang w:val="sr-Cyrl-CS"/>
        </w:rPr>
        <w:t>Доласком на власт,</w:t>
      </w:r>
      <w:r>
        <w:rPr>
          <w:rFonts w:ascii="Times New Roman" w:hAnsi="Times New Roman"/>
        </w:rPr>
        <w:t xml:space="preserve"> </w:t>
      </w:r>
      <w:r w:rsidRPr="004E67D0">
        <w:rPr>
          <w:rFonts w:ascii="Times New Roman" w:hAnsi="Times New Roman"/>
          <w:lang w:val="sr-Cyrl-CS"/>
        </w:rPr>
        <w:t>свака политичка странка, преко својих представника у власти, настоји да на кључна места у полицији постави „своје људе“ и да тако себи омогући контролу и утицај на рад полиције. Утицају политичких странка на постављање страначки подобних кадрова у полицији погодује правно неуређен на</w:t>
      </w:r>
      <w:r w:rsidR="007062B1">
        <w:rPr>
          <w:rFonts w:ascii="Times New Roman" w:hAnsi="Times New Roman"/>
          <w:lang w:val="sr-Cyrl-CS"/>
        </w:rPr>
        <w:t>чин избора и селекције кадрова н</w:t>
      </w:r>
      <w:r w:rsidRPr="004E67D0">
        <w:rPr>
          <w:rFonts w:ascii="Times New Roman" w:hAnsi="Times New Roman"/>
          <w:lang w:val="sr-Cyrl-CS"/>
        </w:rPr>
        <w:t>а руковод</w:t>
      </w:r>
      <w:r w:rsidR="007062B1">
        <w:rPr>
          <w:rFonts w:ascii="Times New Roman" w:hAnsi="Times New Roman"/>
          <w:lang w:val="sr-Cyrl-CS"/>
        </w:rPr>
        <w:t>ећа радна места</w:t>
      </w:r>
      <w:r w:rsidRPr="004E67D0">
        <w:rPr>
          <w:rFonts w:ascii="Times New Roman" w:hAnsi="Times New Roman"/>
          <w:lang w:val="sr-Cyrl-CS"/>
        </w:rPr>
        <w:t>.</w:t>
      </w:r>
    </w:p>
    <w:p w:rsidR="00CD18F7" w:rsidRDefault="0067669E" w:rsidP="0067669E">
      <w:pPr>
        <w:ind w:firstLine="720"/>
        <w:jc w:val="both"/>
        <w:rPr>
          <w:lang w:val="ru-RU"/>
        </w:rPr>
      </w:pPr>
      <w:r w:rsidRPr="004E67D0">
        <w:rPr>
          <w:rFonts w:ascii="Times New Roman" w:hAnsi="Times New Roman"/>
          <w:lang w:val="sr-Cyrl-CS"/>
        </w:rPr>
        <w:t>Од стране агенције</w:t>
      </w:r>
      <w:r w:rsidRPr="004E67D0">
        <w:rPr>
          <w:rFonts w:ascii="Times New Roman" w:hAnsi="Times New Roman"/>
          <w:lang w:val="ru-RU"/>
        </w:rPr>
        <w:t xml:space="preserve"> </w:t>
      </w:r>
      <w:r w:rsidRPr="004E67D0">
        <w:rPr>
          <w:rFonts w:ascii="Times New Roman" w:hAnsi="Times New Roman"/>
          <w:i/>
        </w:rPr>
        <w:t>TNS</w:t>
      </w:r>
      <w:r w:rsidRPr="004E67D0">
        <w:rPr>
          <w:rFonts w:ascii="Times New Roman" w:hAnsi="Times New Roman"/>
          <w:i/>
          <w:lang w:val="ru-RU"/>
        </w:rPr>
        <w:t xml:space="preserve"> </w:t>
      </w:r>
      <w:r w:rsidRPr="004E67D0">
        <w:rPr>
          <w:rFonts w:ascii="Times New Roman" w:hAnsi="Times New Roman"/>
          <w:i/>
        </w:rPr>
        <w:t>Medium</w:t>
      </w:r>
      <w:r w:rsidRPr="004E67D0">
        <w:rPr>
          <w:rFonts w:ascii="Times New Roman" w:hAnsi="Times New Roman"/>
          <w:i/>
          <w:lang w:val="ru-RU"/>
        </w:rPr>
        <w:t xml:space="preserve"> </w:t>
      </w:r>
      <w:r w:rsidRPr="004E67D0">
        <w:rPr>
          <w:rFonts w:ascii="Times New Roman" w:hAnsi="Times New Roman"/>
          <w:i/>
        </w:rPr>
        <w:t>Gallup</w:t>
      </w:r>
      <w:r w:rsidRPr="004E67D0">
        <w:rPr>
          <w:rFonts w:ascii="Times New Roman" w:hAnsi="Times New Roman"/>
          <w:i/>
          <w:lang w:val="ru-RU"/>
        </w:rPr>
        <w:t xml:space="preserve">, </w:t>
      </w:r>
      <w:r w:rsidRPr="004E67D0">
        <w:rPr>
          <w:rFonts w:ascii="Times New Roman" w:hAnsi="Times New Roman"/>
          <w:lang w:val="ru-RU"/>
        </w:rPr>
        <w:t xml:space="preserve">у периоду од 17. до 29. новембра 2014. године, реализовано је истраживање под називом „Став грађана о раду </w:t>
      </w:r>
      <w:r w:rsidRPr="00DB3B86">
        <w:rPr>
          <w:rFonts w:ascii="Times New Roman" w:hAnsi="Times New Roman"/>
          <w:lang w:val="ru-RU"/>
        </w:rPr>
        <w:t>полиције“</w:t>
      </w:r>
      <w:r w:rsidRPr="00DB3B86">
        <w:rPr>
          <w:rStyle w:val="FootnoteReference"/>
          <w:rFonts w:ascii="Times New Roman" w:hAnsi="Times New Roman"/>
        </w:rPr>
        <w:footnoteReference w:id="170"/>
      </w:r>
      <w:r w:rsidRPr="00DB3B86">
        <w:rPr>
          <w:rFonts w:ascii="Times New Roman" w:hAnsi="Times New Roman"/>
          <w:lang w:val="ru-RU"/>
        </w:rPr>
        <w:t>.</w:t>
      </w:r>
      <w:r w:rsidRPr="004E67D0">
        <w:rPr>
          <w:rFonts w:ascii="Times New Roman" w:hAnsi="Times New Roman"/>
          <w:lang w:val="ru-RU" w:bidi="ar-SA"/>
        </w:rPr>
        <w:t xml:space="preserve"> Истраживање је спроведено на територији Републике Србије (без Косова и Метохије) и њиме су обухваћена градска и сеоска подручја. Истраживање је реализовано на узорку од 1</w:t>
      </w:r>
      <w:r w:rsidR="005D57AC">
        <w:rPr>
          <w:rFonts w:ascii="Times New Roman" w:hAnsi="Times New Roman"/>
          <w:lang w:val="ru-RU" w:bidi="ar-SA"/>
        </w:rPr>
        <w:t>.</w:t>
      </w:r>
      <w:r w:rsidRPr="004E67D0">
        <w:rPr>
          <w:rFonts w:ascii="Times New Roman" w:hAnsi="Times New Roman"/>
          <w:lang w:val="ru-RU" w:bidi="ar-SA"/>
        </w:rPr>
        <w:t>572 испитани</w:t>
      </w:r>
      <w:r w:rsidR="007062B1">
        <w:rPr>
          <w:rFonts w:ascii="Times New Roman" w:hAnsi="Times New Roman"/>
          <w:lang w:val="ru-RU" w:bidi="ar-SA"/>
        </w:rPr>
        <w:t>ка, који су старији од 18 година</w:t>
      </w:r>
      <w:r w:rsidRPr="004E67D0">
        <w:rPr>
          <w:rFonts w:ascii="Times New Roman" w:hAnsi="Times New Roman"/>
          <w:lang w:val="ru-RU" w:bidi="ar-SA"/>
        </w:rPr>
        <w:t xml:space="preserve"> и чине бирачко тело Републике Србије, а  оквир истраживања је обухватио</w:t>
      </w:r>
      <w:r w:rsidRPr="004E67D0">
        <w:rPr>
          <w:rFonts w:ascii="Times New Roman" w:hAnsi="Times New Roman"/>
          <w:lang w:bidi="ar-SA"/>
        </w:rPr>
        <w:t xml:space="preserve"> </w:t>
      </w:r>
      <w:r w:rsidRPr="004E67D0">
        <w:rPr>
          <w:rFonts w:ascii="Times New Roman" w:hAnsi="Times New Roman"/>
          <w:lang w:val="ru-RU" w:bidi="ar-SA"/>
        </w:rPr>
        <w:t>10.000 регистрованих бирачких места. Подаци од испитаника су прикупљани путем структурисаног упитника, од стране инструираних анкетара, у домаћинству испитаника</w:t>
      </w:r>
      <w:r>
        <w:rPr>
          <w:rFonts w:ascii="Times New Roman" w:hAnsi="Times New Roman"/>
          <w:lang w:val="ru-RU" w:bidi="ar-SA"/>
        </w:rPr>
        <w:t>.</w:t>
      </w:r>
    </w:p>
    <w:p w:rsidR="00CD18F7" w:rsidRPr="002B6AC0" w:rsidRDefault="00CD18F7" w:rsidP="00CD18F7">
      <w:pPr>
        <w:ind w:firstLine="720"/>
        <w:jc w:val="both"/>
        <w:rPr>
          <w:rFonts w:ascii="Times New Roman" w:hAnsi="Times New Roman"/>
          <w:lang w:val="ru-RU" w:bidi="ar-SA"/>
        </w:rPr>
      </w:pPr>
    </w:p>
    <w:p w:rsidR="00CD18F7" w:rsidRDefault="00CD18F7" w:rsidP="00CD18F7">
      <w:pPr>
        <w:pStyle w:val="Default"/>
        <w:ind w:firstLine="720"/>
        <w:jc w:val="both"/>
        <w:rPr>
          <w:lang w:val="sr-Cyrl-CS"/>
        </w:rPr>
      </w:pPr>
      <w:r>
        <w:rPr>
          <w:lang w:val="sr-Cyrl-CS"/>
        </w:rPr>
        <w:t xml:space="preserve">Реализованим истраживањем биле су обухваћене следеће области: </w:t>
      </w:r>
    </w:p>
    <w:p w:rsidR="0067669E" w:rsidRDefault="0067669E" w:rsidP="00CD18F7">
      <w:pPr>
        <w:pStyle w:val="Default"/>
        <w:ind w:firstLine="720"/>
        <w:jc w:val="both"/>
        <w:rPr>
          <w:color w:val="00B050"/>
          <w:sz w:val="16"/>
          <w:szCs w:val="16"/>
          <w:lang w:val="sr-Cyrl-CS"/>
        </w:rPr>
      </w:pPr>
    </w:p>
    <w:p w:rsidR="00CD18F7" w:rsidRDefault="00CD18F7" w:rsidP="005B2D5B">
      <w:pPr>
        <w:pStyle w:val="Default"/>
        <w:numPr>
          <w:ilvl w:val="0"/>
          <w:numId w:val="12"/>
        </w:numPr>
        <w:jc w:val="both"/>
        <w:rPr>
          <w:i/>
          <w:iCs/>
          <w:color w:val="auto"/>
          <w:lang w:val="ru-RU"/>
        </w:rPr>
      </w:pPr>
      <w:r>
        <w:rPr>
          <w:i/>
          <w:iCs/>
          <w:color w:val="auto"/>
          <w:lang w:val="ru-RU"/>
        </w:rPr>
        <w:t>Проблеми који угрожавају безбедност грађана</w:t>
      </w:r>
      <w:r>
        <w:rPr>
          <w:i/>
          <w:iCs/>
          <w:color w:val="auto"/>
          <w:lang w:val="sr-Cyrl-CS"/>
        </w:rPr>
        <w:t>;</w:t>
      </w:r>
    </w:p>
    <w:p w:rsidR="00CD18F7" w:rsidRDefault="00CD18F7" w:rsidP="005B2D5B">
      <w:pPr>
        <w:pStyle w:val="Default"/>
        <w:numPr>
          <w:ilvl w:val="0"/>
          <w:numId w:val="12"/>
        </w:numPr>
        <w:jc w:val="both"/>
        <w:rPr>
          <w:i/>
          <w:iCs/>
          <w:color w:val="auto"/>
          <w:lang w:val="ru-RU"/>
        </w:rPr>
      </w:pPr>
      <w:r>
        <w:rPr>
          <w:i/>
          <w:iCs/>
          <w:color w:val="auto"/>
          <w:lang w:val="ru-RU"/>
        </w:rPr>
        <w:t>Поверење у институције</w:t>
      </w:r>
      <w:r>
        <w:rPr>
          <w:i/>
          <w:iCs/>
          <w:color w:val="auto"/>
          <w:lang w:val="sr-Cyrl-CS"/>
        </w:rPr>
        <w:t xml:space="preserve">; </w:t>
      </w:r>
    </w:p>
    <w:p w:rsidR="00CD18F7" w:rsidRDefault="00CD18F7" w:rsidP="005B2D5B">
      <w:pPr>
        <w:pStyle w:val="Default"/>
        <w:numPr>
          <w:ilvl w:val="0"/>
          <w:numId w:val="12"/>
        </w:numPr>
        <w:jc w:val="both"/>
        <w:rPr>
          <w:i/>
          <w:iCs/>
          <w:color w:val="auto"/>
          <w:lang w:val="ru-RU"/>
        </w:rPr>
      </w:pPr>
      <w:r>
        <w:rPr>
          <w:i/>
          <w:iCs/>
          <w:color w:val="auto"/>
          <w:lang w:val="ru-RU"/>
        </w:rPr>
        <w:t>Контакт грађана са полицијом и полицајцима</w:t>
      </w:r>
      <w:r>
        <w:rPr>
          <w:i/>
          <w:iCs/>
          <w:color w:val="auto"/>
          <w:lang w:val="sr-Cyrl-CS"/>
        </w:rPr>
        <w:t>;</w:t>
      </w:r>
    </w:p>
    <w:p w:rsidR="00CD18F7" w:rsidRDefault="00CD18F7" w:rsidP="005B2D5B">
      <w:pPr>
        <w:pStyle w:val="Default"/>
        <w:numPr>
          <w:ilvl w:val="0"/>
          <w:numId w:val="12"/>
        </w:numPr>
        <w:jc w:val="both"/>
        <w:rPr>
          <w:i/>
          <w:iCs/>
          <w:color w:val="auto"/>
          <w:lang w:val="ru-RU"/>
        </w:rPr>
      </w:pPr>
      <w:r>
        <w:rPr>
          <w:i/>
          <w:iCs/>
          <w:color w:val="auto"/>
          <w:lang w:val="ru-RU"/>
        </w:rPr>
        <w:t>Ставови грађана према раду полиције</w:t>
      </w:r>
      <w:r>
        <w:rPr>
          <w:i/>
          <w:iCs/>
          <w:color w:val="auto"/>
          <w:lang w:val="sr-Cyrl-CS"/>
        </w:rPr>
        <w:t>;</w:t>
      </w:r>
    </w:p>
    <w:p w:rsidR="00CD18F7" w:rsidRDefault="00CD18F7" w:rsidP="005B2D5B">
      <w:pPr>
        <w:pStyle w:val="Default"/>
        <w:numPr>
          <w:ilvl w:val="0"/>
          <w:numId w:val="12"/>
        </w:numPr>
        <w:jc w:val="both"/>
        <w:rPr>
          <w:i/>
          <w:iCs/>
          <w:color w:val="auto"/>
          <w:lang w:val="ru-RU"/>
        </w:rPr>
      </w:pPr>
      <w:r>
        <w:rPr>
          <w:i/>
          <w:iCs/>
          <w:color w:val="auto"/>
          <w:lang w:val="ru-RU"/>
        </w:rPr>
        <w:t xml:space="preserve">Реформа полиције; </w:t>
      </w:r>
    </w:p>
    <w:p w:rsidR="00CD18F7" w:rsidRDefault="00CD18F7" w:rsidP="005B2D5B">
      <w:pPr>
        <w:pStyle w:val="Default"/>
        <w:numPr>
          <w:ilvl w:val="0"/>
          <w:numId w:val="12"/>
        </w:numPr>
        <w:jc w:val="both"/>
        <w:rPr>
          <w:i/>
          <w:iCs/>
          <w:color w:val="auto"/>
          <w:lang w:val="ru-RU"/>
        </w:rPr>
      </w:pPr>
      <w:r>
        <w:rPr>
          <w:i/>
          <w:iCs/>
          <w:color w:val="auto"/>
          <w:lang w:val="ru-RU"/>
        </w:rPr>
        <w:t xml:space="preserve">Безбедност и локална самоуправа; </w:t>
      </w:r>
    </w:p>
    <w:p w:rsidR="00CD18F7" w:rsidRDefault="00CD18F7" w:rsidP="005B2D5B">
      <w:pPr>
        <w:pStyle w:val="Default"/>
        <w:numPr>
          <w:ilvl w:val="0"/>
          <w:numId w:val="12"/>
        </w:numPr>
        <w:jc w:val="both"/>
        <w:rPr>
          <w:i/>
          <w:iCs/>
          <w:color w:val="auto"/>
          <w:lang w:val="ru-RU"/>
        </w:rPr>
      </w:pPr>
      <w:r>
        <w:rPr>
          <w:i/>
          <w:iCs/>
          <w:color w:val="auto"/>
          <w:lang w:val="ru-RU"/>
        </w:rPr>
        <w:t xml:space="preserve">Парада поноса и хулиганизам на спортским догађајима; </w:t>
      </w:r>
    </w:p>
    <w:p w:rsidR="00CD18F7" w:rsidRDefault="00CD18F7" w:rsidP="005B2D5B">
      <w:pPr>
        <w:pStyle w:val="Default"/>
        <w:numPr>
          <w:ilvl w:val="0"/>
          <w:numId w:val="12"/>
        </w:numPr>
        <w:jc w:val="both"/>
        <w:rPr>
          <w:i/>
          <w:iCs/>
          <w:color w:val="auto"/>
          <w:lang w:val="ru-RU"/>
        </w:rPr>
      </w:pPr>
      <w:r>
        <w:rPr>
          <w:i/>
          <w:iCs/>
          <w:color w:val="auto"/>
          <w:lang w:val="ru-RU"/>
        </w:rPr>
        <w:t xml:space="preserve">Полиција и осећај сигурности грађана Србије; </w:t>
      </w:r>
    </w:p>
    <w:p w:rsidR="00CD18F7" w:rsidRDefault="00CD18F7" w:rsidP="005B2D5B">
      <w:pPr>
        <w:pStyle w:val="Default"/>
        <w:numPr>
          <w:ilvl w:val="0"/>
          <w:numId w:val="12"/>
        </w:numPr>
        <w:jc w:val="both"/>
        <w:rPr>
          <w:i/>
          <w:iCs/>
          <w:color w:val="auto"/>
          <w:lang w:val="ru-RU"/>
        </w:rPr>
      </w:pPr>
      <w:r>
        <w:rPr>
          <w:i/>
          <w:iCs/>
          <w:color w:val="auto"/>
          <w:lang w:val="ru-RU"/>
        </w:rPr>
        <w:t xml:space="preserve">Упознатост са стратегијама; </w:t>
      </w:r>
    </w:p>
    <w:p w:rsidR="00CD18F7" w:rsidRDefault="00CD18F7" w:rsidP="005B2D5B">
      <w:pPr>
        <w:pStyle w:val="Default"/>
        <w:numPr>
          <w:ilvl w:val="0"/>
          <w:numId w:val="12"/>
        </w:numPr>
        <w:jc w:val="both"/>
        <w:rPr>
          <w:i/>
          <w:iCs/>
          <w:color w:val="auto"/>
          <w:lang w:val="ru-RU"/>
        </w:rPr>
      </w:pPr>
      <w:r>
        <w:rPr>
          <w:i/>
          <w:iCs/>
          <w:color w:val="auto"/>
          <w:lang w:val="ru-RU"/>
        </w:rPr>
        <w:t>Ставови грађана према министру унутрашњих послов</w:t>
      </w:r>
      <w:r>
        <w:rPr>
          <w:i/>
          <w:iCs/>
          <w:color w:val="auto"/>
          <w:lang w:val="sr-Cyrl-CS"/>
        </w:rPr>
        <w:t>а и</w:t>
      </w:r>
    </w:p>
    <w:p w:rsidR="00CD18F7" w:rsidRDefault="00CD18F7" w:rsidP="005B2D5B">
      <w:pPr>
        <w:pStyle w:val="Default"/>
        <w:numPr>
          <w:ilvl w:val="0"/>
          <w:numId w:val="12"/>
        </w:numPr>
        <w:jc w:val="both"/>
        <w:rPr>
          <w:i/>
          <w:iCs/>
          <w:color w:val="auto"/>
          <w:lang w:val="ru-RU"/>
        </w:rPr>
      </w:pPr>
      <w:r>
        <w:rPr>
          <w:i/>
          <w:iCs/>
          <w:color w:val="auto"/>
          <w:lang w:val="ru-RU"/>
        </w:rPr>
        <w:t>Медији и полиција.</w:t>
      </w:r>
    </w:p>
    <w:p w:rsidR="00CD18F7" w:rsidRDefault="00CD18F7" w:rsidP="00CD18F7">
      <w:pPr>
        <w:pStyle w:val="Default"/>
        <w:ind w:firstLine="720"/>
        <w:jc w:val="both"/>
        <w:rPr>
          <w:iCs/>
          <w:color w:val="auto"/>
          <w:lang w:val="ru-RU"/>
        </w:rPr>
      </w:pPr>
    </w:p>
    <w:p w:rsidR="00CD18F7" w:rsidRDefault="00CD18F7" w:rsidP="00CD18F7">
      <w:pPr>
        <w:pStyle w:val="Default"/>
        <w:ind w:firstLine="720"/>
        <w:jc w:val="both"/>
        <w:rPr>
          <w:iCs/>
          <w:lang w:val="ru-RU"/>
        </w:rPr>
      </w:pPr>
    </w:p>
    <w:p w:rsidR="00CD18F7" w:rsidRDefault="00CD18F7" w:rsidP="00CD18F7">
      <w:pPr>
        <w:pStyle w:val="Default"/>
        <w:ind w:firstLine="720"/>
        <w:jc w:val="both"/>
        <w:rPr>
          <w:iCs/>
          <w:lang w:val="ru-RU"/>
        </w:rPr>
      </w:pPr>
    </w:p>
    <w:p w:rsidR="00CD18F7" w:rsidRDefault="00CD18F7" w:rsidP="00CD18F7">
      <w:pPr>
        <w:pStyle w:val="Default"/>
        <w:jc w:val="both"/>
        <w:rPr>
          <w:iCs/>
          <w:lang w:val="ru-RU"/>
        </w:rPr>
      </w:pPr>
    </w:p>
    <w:p w:rsidR="00CD18F7" w:rsidRPr="0067669E" w:rsidRDefault="00CD18F7" w:rsidP="00CD18F7">
      <w:pPr>
        <w:pStyle w:val="Default"/>
        <w:rPr>
          <w:iCs/>
        </w:rPr>
      </w:pPr>
    </w:p>
    <w:p w:rsidR="00CD18F7" w:rsidRDefault="00CD18F7" w:rsidP="00CD18F7">
      <w:pPr>
        <w:pStyle w:val="Default"/>
        <w:jc w:val="center"/>
        <w:rPr>
          <w:iCs/>
          <w:sz w:val="22"/>
          <w:szCs w:val="22"/>
          <w:lang w:val="ru-RU"/>
        </w:rPr>
      </w:pPr>
    </w:p>
    <w:p w:rsidR="00CD18F7" w:rsidRDefault="00CD18F7" w:rsidP="00CD18F7">
      <w:pPr>
        <w:pStyle w:val="Default"/>
        <w:jc w:val="center"/>
        <w:rPr>
          <w:iCs/>
          <w:sz w:val="22"/>
          <w:szCs w:val="22"/>
          <w:lang w:val="ru-RU"/>
        </w:rPr>
      </w:pPr>
      <w:r>
        <w:rPr>
          <w:iCs/>
          <w:sz w:val="22"/>
          <w:szCs w:val="22"/>
          <w:lang w:val="ru-RU"/>
        </w:rPr>
        <w:t>Слика 5: Мишљење грађана о постављању руководећег кадра у полицији</w:t>
      </w:r>
    </w:p>
    <w:p w:rsidR="00CD18F7" w:rsidRDefault="00CD18F7" w:rsidP="00CD18F7">
      <w:pPr>
        <w:pStyle w:val="Default"/>
        <w:rPr>
          <w:iCs/>
          <w:sz w:val="22"/>
          <w:szCs w:val="22"/>
          <w:lang w:val="ru-RU"/>
        </w:rPr>
      </w:pPr>
    </w:p>
    <w:p w:rsidR="00CD18F7" w:rsidRDefault="00CD18F7" w:rsidP="00CD18F7">
      <w:pPr>
        <w:pStyle w:val="Default"/>
        <w:jc w:val="both"/>
        <w:rPr>
          <w:rFonts w:asciiTheme="minorHAnsi" w:hAnsiTheme="minorHAnsi"/>
          <w:i/>
          <w:iCs/>
        </w:rPr>
      </w:pPr>
      <w:r>
        <w:rPr>
          <w:rFonts w:ascii="Bauhaus 93" w:hAnsi="Bauhaus 93"/>
          <w:i/>
          <w:noProof/>
        </w:rPr>
        <w:drawing>
          <wp:inline distT="0" distB="0" distL="0" distR="0">
            <wp:extent cx="5793105" cy="3512820"/>
            <wp:effectExtent l="1905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srcRect/>
                    <a:stretch>
                      <a:fillRect/>
                    </a:stretch>
                  </pic:blipFill>
                  <pic:spPr bwMode="auto">
                    <a:xfrm>
                      <a:off x="0" y="0"/>
                      <a:ext cx="5793105" cy="3512820"/>
                    </a:xfrm>
                    <a:prstGeom prst="rect">
                      <a:avLst/>
                    </a:prstGeom>
                    <a:noFill/>
                    <a:ln w="9525">
                      <a:noFill/>
                      <a:miter lim="800000"/>
                      <a:headEnd/>
                      <a:tailEnd/>
                    </a:ln>
                  </pic:spPr>
                </pic:pic>
              </a:graphicData>
            </a:graphic>
          </wp:inline>
        </w:drawing>
      </w:r>
    </w:p>
    <w:p w:rsidR="00CD18F7" w:rsidRDefault="00CD18F7" w:rsidP="00CD18F7">
      <w:pPr>
        <w:pStyle w:val="Default"/>
        <w:jc w:val="both"/>
        <w:rPr>
          <w:iCs/>
          <w:noProof/>
          <w:lang w:val="ru-RU"/>
        </w:rPr>
      </w:pPr>
    </w:p>
    <w:p w:rsidR="00CD18F7" w:rsidRPr="002B6AC0" w:rsidRDefault="00CD18F7" w:rsidP="00CD18F7">
      <w:pPr>
        <w:ind w:firstLine="720"/>
        <w:jc w:val="both"/>
        <w:rPr>
          <w:rFonts w:ascii="Times New Roman" w:hAnsi="Times New Roman"/>
          <w:lang w:val="ru-RU"/>
        </w:rPr>
      </w:pPr>
      <w:r>
        <w:rPr>
          <w:rFonts w:ascii="Times New Roman" w:hAnsi="Times New Roman"/>
          <w:lang w:val="ru-RU"/>
        </w:rPr>
        <w:t xml:space="preserve">У делу истраживања под називом „Ставови грађана према раду полиције“, испитаницима је постављено питање </w:t>
      </w:r>
      <w:r>
        <w:rPr>
          <w:rFonts w:ascii="Times New Roman" w:hAnsi="Times New Roman"/>
          <w:i/>
          <w:lang w:val="ru-RU"/>
        </w:rPr>
        <w:t>Шта мислите на који начин се  поставља руководећи кадар у полицији</w:t>
      </w:r>
      <w:r>
        <w:rPr>
          <w:rFonts w:ascii="Times New Roman" w:hAnsi="Times New Roman"/>
          <w:lang w:val="ru-RU"/>
        </w:rPr>
        <w:t xml:space="preserve">? Највећи број испитаника (32%) одговорио је да се постављање руководећег кадра у полицији одвија преко политичких одлука и припадности политичким странкама. Број ових испитаника је већи у 2014. години него у 2013. години (32% према 23%), што се види на слици 5. </w:t>
      </w:r>
    </w:p>
    <w:p w:rsidR="006C30AA" w:rsidRPr="002B6AC0" w:rsidRDefault="006C30AA" w:rsidP="00CD18F7">
      <w:pPr>
        <w:ind w:firstLine="720"/>
        <w:jc w:val="both"/>
        <w:rPr>
          <w:rFonts w:ascii="Times New Roman" w:hAnsi="Times New Roman"/>
          <w:lang w:val="ru-RU"/>
        </w:rPr>
      </w:pPr>
    </w:p>
    <w:p w:rsidR="00CD18F7" w:rsidRDefault="00CD18F7" w:rsidP="00CD18F7">
      <w:pPr>
        <w:jc w:val="both"/>
        <w:rPr>
          <w:rFonts w:ascii="Times New Roman" w:hAnsi="Times New Roman"/>
          <w:lang w:val="ru-RU"/>
        </w:rPr>
      </w:pPr>
    </w:p>
    <w:p w:rsidR="00CD18F7" w:rsidRPr="002B6AC0" w:rsidRDefault="00CD18F7" w:rsidP="006C30AA">
      <w:pPr>
        <w:pStyle w:val="Heading3"/>
        <w:spacing w:before="0" w:after="0"/>
        <w:ind w:firstLine="720"/>
        <w:rPr>
          <w:lang w:val="ru-RU"/>
        </w:rPr>
      </w:pPr>
      <w:bookmarkStart w:id="61" w:name="_Toc422748495"/>
      <w:r>
        <w:rPr>
          <w:lang w:val="ru-RU"/>
        </w:rPr>
        <w:t>1.3. Правн</w:t>
      </w:r>
      <w:r>
        <w:t>a</w:t>
      </w:r>
      <w:r>
        <w:rPr>
          <w:lang w:val="ru-RU"/>
        </w:rPr>
        <w:t xml:space="preserve"> решења која погодују </w:t>
      </w:r>
      <w:bookmarkEnd w:id="61"/>
      <w:r>
        <w:rPr>
          <w:lang w:val="ru-RU"/>
        </w:rPr>
        <w:t>не</w:t>
      </w:r>
      <w:r w:rsidR="006C30AA" w:rsidRPr="002B6AC0">
        <w:rPr>
          <w:lang w:val="ru-RU"/>
        </w:rPr>
        <w:t>г</w:t>
      </w:r>
      <w:r>
        <w:rPr>
          <w:lang w:val="ru-RU"/>
        </w:rPr>
        <w:t>ативној селекцији руководилаца</w:t>
      </w:r>
    </w:p>
    <w:p w:rsidR="006C30AA" w:rsidRPr="002B6AC0" w:rsidRDefault="006C30AA" w:rsidP="006C30AA">
      <w:pPr>
        <w:rPr>
          <w:lang w:val="ru-RU"/>
        </w:rPr>
      </w:pPr>
    </w:p>
    <w:p w:rsidR="00CD18F7" w:rsidRDefault="00CD18F7" w:rsidP="00CD18F7">
      <w:pPr>
        <w:pStyle w:val="Default"/>
        <w:jc w:val="both"/>
        <w:rPr>
          <w:lang w:val="ru-RU"/>
        </w:rPr>
      </w:pPr>
    </w:p>
    <w:p w:rsidR="0067669E" w:rsidRPr="00BB03B3" w:rsidRDefault="0067669E" w:rsidP="0067669E">
      <w:pPr>
        <w:ind w:firstLine="720"/>
        <w:jc w:val="both"/>
        <w:rPr>
          <w:rFonts w:ascii="Times New Roman" w:hAnsi="Times New Roman"/>
          <w:lang w:val="ru-RU"/>
        </w:rPr>
      </w:pPr>
      <w:r w:rsidRPr="00BB03B3">
        <w:rPr>
          <w:rFonts w:ascii="Times New Roman" w:hAnsi="Times New Roman"/>
          <w:lang w:val="sr-Cyrl-CS"/>
        </w:rPr>
        <w:t>Кретање запослених током службе углавном се односи на њихово напредовање,  усвајање виших звања, промену радних места (промену платних разреда), стручно усавршавање, мобилност и престанак радног односа. Препознавање професионалних потенцијала запослених и омогућавање услова за</w:t>
      </w:r>
      <w:r w:rsidRPr="00BB03B3">
        <w:rPr>
          <w:rFonts w:ascii="Times New Roman" w:hAnsi="Times New Roman"/>
        </w:rPr>
        <w:t xml:space="preserve"> </w:t>
      </w:r>
      <w:r w:rsidRPr="00BB03B3">
        <w:rPr>
          <w:rFonts w:ascii="Times New Roman" w:hAnsi="Times New Roman"/>
          <w:lang w:val="sr-Cyrl-CS"/>
        </w:rPr>
        <w:t>усвајање виших звања утиче на мотивацију службеника и подстиче</w:t>
      </w:r>
      <w:r w:rsidRPr="00BB03B3">
        <w:rPr>
          <w:rFonts w:ascii="Times New Roman" w:hAnsi="Times New Roman"/>
          <w:b/>
          <w:lang w:val="sr-Cyrl-CS"/>
        </w:rPr>
        <w:t xml:space="preserve"> </w:t>
      </w:r>
      <w:r w:rsidRPr="00BB03B3">
        <w:rPr>
          <w:rFonts w:ascii="Times New Roman" w:hAnsi="Times New Roman"/>
          <w:lang w:val="sr-Cyrl-CS"/>
        </w:rPr>
        <w:t>на постизање бољих резултата рада. Напредовање је један од правних института службеничког права којим се може утицати на стварање и унапређење радног елана службеника, као и на подизање квалитета и продуктивности рада (Вукашиновић-Радојчић, 2013:184).</w:t>
      </w:r>
      <w:r w:rsidRPr="00BB03B3">
        <w:rPr>
          <w:rFonts w:ascii="Times New Roman" w:hAnsi="Times New Roman"/>
          <w:lang w:val="ru-RU"/>
        </w:rPr>
        <w:t xml:space="preserve"> </w:t>
      </w:r>
    </w:p>
    <w:p w:rsidR="0067669E" w:rsidRDefault="0067669E" w:rsidP="0067669E">
      <w:pPr>
        <w:ind w:firstLine="720"/>
        <w:jc w:val="both"/>
        <w:rPr>
          <w:rFonts w:ascii="Times New Roman" w:hAnsi="Times New Roman"/>
          <w:lang w:val="sr-Cyrl-CS"/>
        </w:rPr>
      </w:pPr>
      <w:r w:rsidRPr="00BB03B3">
        <w:rPr>
          <w:rFonts w:ascii="Times New Roman" w:hAnsi="Times New Roman"/>
          <w:lang w:val="ru-RU"/>
        </w:rPr>
        <w:t xml:space="preserve">Напредовање запослених је важан начин њиховог развоја кроз стицање радног искуства. Напредовање је додељивање хијерархијски више позиционираних послова који укључују већи степен одговорности, изазовност посла и већу зараду. </w:t>
      </w:r>
      <w:r w:rsidRPr="00BB03B3">
        <w:rPr>
          <w:rFonts w:ascii="Times New Roman" w:hAnsi="Times New Roman"/>
          <w:lang w:val="sr-Cyrl-CS"/>
        </w:rPr>
        <w:t>Напредовати се може на два начина:</w:t>
      </w:r>
    </w:p>
    <w:p w:rsidR="0042602A" w:rsidRPr="00BB03B3" w:rsidRDefault="0042602A" w:rsidP="0067669E">
      <w:pPr>
        <w:ind w:firstLine="720"/>
        <w:jc w:val="both"/>
        <w:rPr>
          <w:rFonts w:ascii="Times New Roman" w:hAnsi="Times New Roman"/>
          <w:lang w:val="sr-Cyrl-CS"/>
        </w:rPr>
      </w:pPr>
    </w:p>
    <w:p w:rsidR="0067669E" w:rsidRDefault="0067669E" w:rsidP="00E07718">
      <w:pPr>
        <w:pStyle w:val="ListParagraph"/>
        <w:numPr>
          <w:ilvl w:val="0"/>
          <w:numId w:val="24"/>
        </w:numPr>
        <w:jc w:val="both"/>
        <w:rPr>
          <w:rFonts w:ascii="Times New Roman" w:hAnsi="Times New Roman"/>
          <w:lang w:val="sr-Cyrl-CS"/>
        </w:rPr>
      </w:pPr>
      <w:r w:rsidRPr="003A3212">
        <w:rPr>
          <w:rFonts w:ascii="Times New Roman" w:hAnsi="Times New Roman"/>
          <w:lang w:val="sr-Cyrl-CS"/>
        </w:rPr>
        <w:t xml:space="preserve">напредовањем у више звање на истом радном месту и </w:t>
      </w:r>
    </w:p>
    <w:p w:rsidR="0067669E" w:rsidRDefault="0067669E" w:rsidP="00E07718">
      <w:pPr>
        <w:pStyle w:val="ListParagraph"/>
        <w:numPr>
          <w:ilvl w:val="0"/>
          <w:numId w:val="24"/>
        </w:numPr>
        <w:jc w:val="both"/>
        <w:rPr>
          <w:rFonts w:ascii="Times New Roman" w:hAnsi="Times New Roman"/>
          <w:lang w:val="sr-Cyrl-CS"/>
        </w:rPr>
      </w:pPr>
      <w:r w:rsidRPr="003A3212">
        <w:rPr>
          <w:rFonts w:ascii="Times New Roman" w:hAnsi="Times New Roman"/>
          <w:lang w:val="sr-Cyrl-CS"/>
        </w:rPr>
        <w:t xml:space="preserve">напредовањем </w:t>
      </w:r>
      <w:r w:rsidRPr="003A3212">
        <w:rPr>
          <w:rFonts w:ascii="Times New Roman" w:hAnsi="Times New Roman"/>
          <w:lang w:val="ru-RU"/>
        </w:rPr>
        <w:t>на више хијерархијско радно место</w:t>
      </w:r>
      <w:r w:rsidRPr="003A3212">
        <w:rPr>
          <w:rFonts w:ascii="Times New Roman" w:hAnsi="Times New Roman"/>
          <w:lang w:val="sr-Cyrl-CS"/>
        </w:rPr>
        <w:t xml:space="preserve">. </w:t>
      </w:r>
    </w:p>
    <w:p w:rsidR="00FD764F" w:rsidRDefault="00FD764F" w:rsidP="00FD764F">
      <w:pPr>
        <w:pStyle w:val="ListParagraph"/>
        <w:ind w:left="1499"/>
        <w:jc w:val="both"/>
        <w:rPr>
          <w:rFonts w:ascii="Times New Roman" w:hAnsi="Times New Roman"/>
          <w:lang w:val="sr-Cyrl-CS"/>
        </w:rPr>
      </w:pPr>
    </w:p>
    <w:p w:rsidR="0067669E" w:rsidRPr="00BB03B3" w:rsidRDefault="0067669E" w:rsidP="0067669E">
      <w:pPr>
        <w:ind w:firstLine="720"/>
        <w:jc w:val="both"/>
        <w:rPr>
          <w:rFonts w:ascii="Times New Roman" w:hAnsi="Times New Roman"/>
          <w:b/>
          <w:lang w:val="sr-Cyrl-CS"/>
        </w:rPr>
      </w:pPr>
      <w:r w:rsidRPr="00BB03B3">
        <w:rPr>
          <w:rFonts w:ascii="Times New Roman" w:hAnsi="Times New Roman"/>
          <w:lang w:val="sr-Cyrl-CS"/>
        </w:rPr>
        <w:t>Напредовање полицијских службеника на више хијерархијско радно место реализује се трајним премештајем</w:t>
      </w:r>
      <w:r w:rsidRPr="00BB03B3">
        <w:rPr>
          <w:rStyle w:val="FootnoteReference"/>
          <w:rFonts w:ascii="Times New Roman" w:hAnsi="Times New Roman"/>
          <w:lang w:val="sr-Cyrl-CS"/>
        </w:rPr>
        <w:footnoteReference w:id="171"/>
      </w:r>
      <w:r w:rsidRPr="00BB03B3">
        <w:rPr>
          <w:rFonts w:ascii="Times New Roman" w:hAnsi="Times New Roman"/>
          <w:lang w:val="sr-Cyrl-CS"/>
        </w:rPr>
        <w:t>. У Закону о полицији предвиђено је да се трајни премештај  обавља путем интерног конкурса на основу листе слободних радних места, који се објављју најмање једном годишње (члан 148. б ст. 1. Закона о полицији). Изузетно, полицијски службеник може бити трајно премештен</w:t>
      </w:r>
      <w:r w:rsidRPr="00BB03B3">
        <w:rPr>
          <w:rStyle w:val="FootnoteReference"/>
          <w:rFonts w:ascii="Times New Roman" w:hAnsi="Times New Roman"/>
          <w:lang w:val="sr-Cyrl-CS"/>
        </w:rPr>
        <w:footnoteReference w:id="172"/>
      </w:r>
      <w:r w:rsidRPr="00BB03B3">
        <w:rPr>
          <w:rFonts w:ascii="Times New Roman" w:hAnsi="Times New Roman"/>
          <w:lang w:val="sr-Cyrl-CS"/>
        </w:rPr>
        <w:t xml:space="preserve"> на друго радно место и на лични захтев или  због потреба службе, када се оцени да његове радне способности и професионална оспособљеност у већој мери могу да допринесу побољшању процеса рада на радном месту на које се трајно премешта (члан 148. б став 2. Закона о полицији)</w:t>
      </w:r>
      <w:r w:rsidRPr="00BB03B3">
        <w:rPr>
          <w:rStyle w:val="FootnoteReference"/>
          <w:rFonts w:ascii="Times New Roman" w:hAnsi="Times New Roman"/>
          <w:lang w:val="sr-Cyrl-CS"/>
        </w:rPr>
        <w:footnoteReference w:id="173"/>
      </w:r>
      <w:r w:rsidRPr="00BB03B3">
        <w:rPr>
          <w:rFonts w:ascii="Times New Roman" w:hAnsi="Times New Roman"/>
          <w:lang w:val="sr-Cyrl-CS"/>
        </w:rPr>
        <w:t xml:space="preserve">. </w:t>
      </w:r>
    </w:p>
    <w:p w:rsidR="0067669E" w:rsidRPr="00BB03B3" w:rsidRDefault="0067669E" w:rsidP="0067669E">
      <w:pPr>
        <w:ind w:firstLine="720"/>
        <w:jc w:val="both"/>
        <w:rPr>
          <w:rFonts w:ascii="Times New Roman" w:hAnsi="Times New Roman"/>
          <w:lang w:val="sr-Cyrl-CS"/>
        </w:rPr>
      </w:pPr>
      <w:r w:rsidRPr="00BB03B3">
        <w:rPr>
          <w:rFonts w:ascii="Times New Roman" w:hAnsi="Times New Roman"/>
          <w:lang w:val="sr-Cyrl-CS"/>
        </w:rPr>
        <w:t>У пракси је изузетак постао правило, односно напредовање полицијских службеника на руководећа радна места  одвија се искључиво под образложењем „због потреба службе“. Напредовање по овом основу засновано је на дискреционом праву руководиоца да, по свом избору или</w:t>
      </w:r>
      <w:r w:rsidRPr="00BB03B3">
        <w:rPr>
          <w:rStyle w:val="CommentReference"/>
        </w:rPr>
        <w:t xml:space="preserve"> </w:t>
      </w:r>
      <w:r w:rsidRPr="00BB03B3">
        <w:rPr>
          <w:rFonts w:ascii="Times New Roman" w:hAnsi="Times New Roman"/>
          <w:lang w:val="sr-Cyrl-CS"/>
        </w:rPr>
        <w:t>процени, на слободна радна места премешта полицијске службенике.</w:t>
      </w:r>
    </w:p>
    <w:p w:rsidR="0067669E" w:rsidRDefault="0067669E" w:rsidP="0067669E">
      <w:pPr>
        <w:ind w:firstLine="720"/>
        <w:jc w:val="both"/>
        <w:rPr>
          <w:rFonts w:ascii="Times New Roman" w:hAnsi="Times New Roman"/>
          <w:lang w:val="sr-Cyrl-CS"/>
        </w:rPr>
      </w:pPr>
      <w:r w:rsidRPr="00510351">
        <w:rPr>
          <w:rFonts w:ascii="Times New Roman" w:hAnsi="Times New Roman"/>
          <w:lang w:val="sr-Cyrl-CS"/>
        </w:rPr>
        <w:t>Др</w:t>
      </w:r>
      <w:r>
        <w:rPr>
          <w:rFonts w:ascii="Times New Roman" w:hAnsi="Times New Roman"/>
          <w:lang w:val="sr-Cyrl-CS"/>
        </w:rPr>
        <w:t>уги начин трајног премештаја обавља се</w:t>
      </w:r>
      <w:r w:rsidRPr="00510351">
        <w:rPr>
          <w:rFonts w:ascii="Times New Roman" w:hAnsi="Times New Roman"/>
          <w:lang w:val="sr-Cyrl-CS"/>
        </w:rPr>
        <w:t xml:space="preserve"> на лични захтев полицијског службеника</w:t>
      </w:r>
      <w:r w:rsidRPr="00510351">
        <w:rPr>
          <w:rStyle w:val="FootnoteReference"/>
          <w:rFonts w:ascii="Times New Roman" w:hAnsi="Times New Roman"/>
          <w:lang w:val="sr-Cyrl-CS"/>
        </w:rPr>
        <w:footnoteReference w:id="174"/>
      </w:r>
      <w:r w:rsidRPr="00510351">
        <w:rPr>
          <w:rFonts w:ascii="Times New Roman" w:hAnsi="Times New Roman"/>
          <w:lang w:val="sr-Cyrl-CS"/>
        </w:rPr>
        <w:t xml:space="preserve">. </w:t>
      </w:r>
      <w:r>
        <w:rPr>
          <w:rFonts w:ascii="Times New Roman" w:hAnsi="Times New Roman"/>
          <w:lang w:val="sr-Cyrl-CS"/>
        </w:rPr>
        <w:t>У овом случају о</w:t>
      </w:r>
      <w:r w:rsidRPr="00510351">
        <w:rPr>
          <w:rFonts w:ascii="Times New Roman" w:hAnsi="Times New Roman"/>
          <w:lang w:val="sr-Cyrl-CS"/>
        </w:rPr>
        <w:t xml:space="preserve">добравање премештаја и давање сагласности за премештај </w:t>
      </w:r>
      <w:r w:rsidRPr="00510351">
        <w:rPr>
          <w:rFonts w:ascii="Times New Roman" w:hAnsi="Times New Roman"/>
          <w:lang w:val="sr-Cyrl-CS"/>
        </w:rPr>
        <w:lastRenderedPageBreak/>
        <w:t>у</w:t>
      </w:r>
      <w:r>
        <w:rPr>
          <w:rFonts w:ascii="Times New Roman" w:hAnsi="Times New Roman"/>
          <w:lang w:val="sr-Cyrl-CS"/>
        </w:rPr>
        <w:t xml:space="preserve"> надлежности је руководилаца организационих јединица и зависи</w:t>
      </w:r>
      <w:r w:rsidRPr="00510351">
        <w:rPr>
          <w:rFonts w:ascii="Times New Roman" w:hAnsi="Times New Roman"/>
          <w:lang w:val="sr-Cyrl-CS"/>
        </w:rPr>
        <w:t xml:space="preserve">  искључиво од њиховог става, проце</w:t>
      </w:r>
      <w:r>
        <w:rPr>
          <w:rFonts w:ascii="Times New Roman" w:hAnsi="Times New Roman"/>
          <w:lang w:val="sr-Cyrl-CS"/>
        </w:rPr>
        <w:t>не и воље. Услед оваквог дискреционог права руководилаца</w:t>
      </w:r>
      <w:r w:rsidRPr="00F57DAD">
        <w:rPr>
          <w:rFonts w:ascii="Times New Roman" w:hAnsi="Times New Roman"/>
          <w:lang w:val="sr-Cyrl-CS"/>
        </w:rPr>
        <w:t>,</w:t>
      </w:r>
      <w:r>
        <w:rPr>
          <w:rFonts w:ascii="Times New Roman" w:hAnsi="Times New Roman"/>
          <w:lang w:val="sr-Cyrl-CS"/>
        </w:rPr>
        <w:t xml:space="preserve"> премештај се некада одобрава с</w:t>
      </w:r>
      <w:r w:rsidRPr="00510351">
        <w:rPr>
          <w:rFonts w:ascii="Times New Roman" w:hAnsi="Times New Roman"/>
          <w:lang w:val="sr-Cyrl-CS"/>
        </w:rPr>
        <w:t>амо појединим полицијским служб</w:t>
      </w:r>
      <w:r>
        <w:rPr>
          <w:rFonts w:ascii="Times New Roman" w:hAnsi="Times New Roman"/>
          <w:lang w:val="sr-Cyrl-CS"/>
        </w:rPr>
        <w:t>еницима.</w:t>
      </w:r>
    </w:p>
    <w:p w:rsidR="0067669E" w:rsidRPr="00BB03B3" w:rsidRDefault="0067669E" w:rsidP="0067669E">
      <w:pPr>
        <w:ind w:firstLine="720"/>
        <w:jc w:val="both"/>
        <w:rPr>
          <w:rFonts w:ascii="Times New Roman" w:hAnsi="Times New Roman"/>
          <w:lang w:val="sr-Cyrl-CS"/>
        </w:rPr>
      </w:pPr>
      <w:r w:rsidRPr="00BB03B3">
        <w:rPr>
          <w:rFonts w:ascii="Times New Roman" w:hAnsi="Times New Roman"/>
          <w:lang w:val="sr-Cyrl-CS"/>
        </w:rPr>
        <w:t>Напредовање у каријери полицијских службеника данас је искључиво засновано на стеченом формалном образовању и дужини радног стажа. У појединим случајевима ни ови основни услови нису били испуњени, посебно када је у питању премештај полицијских службеника на руководећа радна места</w:t>
      </w:r>
      <w:r w:rsidRPr="00BB03B3">
        <w:rPr>
          <w:rStyle w:val="FootnoteReference"/>
          <w:rFonts w:ascii="Times New Roman" w:hAnsi="Times New Roman"/>
          <w:lang w:val="sr-Cyrl-CS"/>
        </w:rPr>
        <w:footnoteReference w:id="175"/>
      </w:r>
      <w:r w:rsidRPr="00BB03B3">
        <w:rPr>
          <w:rFonts w:ascii="Times New Roman" w:hAnsi="Times New Roman"/>
          <w:lang w:val="sr-Cyrl-CS"/>
        </w:rPr>
        <w:t xml:space="preserve">.  </w:t>
      </w:r>
    </w:p>
    <w:p w:rsidR="0067669E" w:rsidRPr="00BB03B3" w:rsidRDefault="0067669E" w:rsidP="0067669E">
      <w:pPr>
        <w:jc w:val="both"/>
        <w:rPr>
          <w:rFonts w:ascii="Times New Roman" w:hAnsi="Times New Roman"/>
          <w:lang w:val="sr-Cyrl-CS"/>
        </w:rPr>
      </w:pPr>
      <w:r w:rsidRPr="00510351">
        <w:rPr>
          <w:rFonts w:ascii="Times New Roman" w:hAnsi="Times New Roman"/>
          <w:lang w:val="sr-Cyrl-CS"/>
        </w:rPr>
        <w:tab/>
      </w:r>
      <w:r w:rsidRPr="00BB03B3">
        <w:rPr>
          <w:rFonts w:ascii="Times New Roman" w:hAnsi="Times New Roman"/>
          <w:lang w:val="sr-Cyrl-CS"/>
        </w:rPr>
        <w:t>Именовање и разрешење дужности начелника управа у седишту Дирекције полиције и начелника полицијских управа и руководилаца унутрашњих организационих јединица у овим управама чини министар, уз претходну сагласност директора полиције. Министар именује и разрешава руководиоце одговарајућих унутрашњих организационих јединица у сектору, по прибављеном мишљењу начелника сектора</w:t>
      </w:r>
      <w:r w:rsidRPr="00BB03B3">
        <w:rPr>
          <w:rStyle w:val="FootnoteReference"/>
          <w:rFonts w:ascii="Times New Roman" w:hAnsi="Times New Roman"/>
          <w:lang w:val="sr-Cyrl-CS"/>
        </w:rPr>
        <w:footnoteReference w:id="176"/>
      </w:r>
      <w:r w:rsidRPr="00BB03B3">
        <w:rPr>
          <w:rFonts w:ascii="Times New Roman" w:hAnsi="Times New Roman"/>
          <w:lang w:val="sr-Cyrl-CS"/>
        </w:rPr>
        <w:t>. Уколико су министар и директор полиције изабрани утицајем различитих политичких партија, онда ће и именовање руководилаца бити предмет политичке трговине. Полицијске управе Ниш и Нови Сад због политичких несугласица, четири године нису имале начелника полицијске управе и начелнике поједних одељења у полицијским управама</w:t>
      </w:r>
      <w:r w:rsidRPr="00BB03B3">
        <w:rPr>
          <w:rStyle w:val="FootnoteReference"/>
          <w:rFonts w:ascii="Times New Roman" w:hAnsi="Times New Roman"/>
          <w:lang w:val="sr-Cyrl-CS"/>
        </w:rPr>
        <w:footnoteReference w:id="177"/>
      </w:r>
      <w:r w:rsidRPr="00BB03B3">
        <w:rPr>
          <w:rFonts w:ascii="Times New Roman" w:hAnsi="Times New Roman"/>
          <w:lang w:val="sr-Cyrl-CS"/>
        </w:rPr>
        <w:t>.</w:t>
      </w:r>
    </w:p>
    <w:p w:rsidR="00FD764F" w:rsidRPr="00AA6924" w:rsidRDefault="0067669E" w:rsidP="00CD18F7">
      <w:pPr>
        <w:jc w:val="both"/>
        <w:rPr>
          <w:rFonts w:ascii="Times New Roman" w:hAnsi="Times New Roman"/>
          <w:lang w:val="ru-RU"/>
        </w:rPr>
      </w:pPr>
      <w:r>
        <w:rPr>
          <w:rFonts w:ascii="Times New Roman" w:hAnsi="Times New Roman"/>
          <w:lang w:val="ru-RU"/>
        </w:rPr>
        <w:tab/>
      </w:r>
      <w:r w:rsidRPr="00BB03B3">
        <w:rPr>
          <w:rFonts w:ascii="Times New Roman" w:hAnsi="Times New Roman"/>
          <w:lang w:val="ru-RU"/>
        </w:rPr>
        <w:t xml:space="preserve">Начин напредовања у полицији данас се реализује под образложењем </w:t>
      </w:r>
      <w:r w:rsidRPr="00BB03B3">
        <w:rPr>
          <w:rFonts w:ascii="Times New Roman" w:hAnsi="Times New Roman"/>
        </w:rPr>
        <w:t>„због потреба службе“</w:t>
      </w:r>
      <w:r w:rsidRPr="00BB03B3">
        <w:rPr>
          <w:rFonts w:ascii="Times New Roman" w:hAnsi="Times New Roman"/>
          <w:lang w:val="ru-RU"/>
        </w:rPr>
        <w:t>, без обавезе испуњавања чак и услова који се односе на формално образовање и дужину радног стажа. Овакав начин избора кадрова пружа могућност за разне политичке и друге манипулације</w:t>
      </w:r>
      <w:r w:rsidRPr="00BB03B3">
        <w:rPr>
          <w:rStyle w:val="FootnoteReference"/>
          <w:rFonts w:ascii="Times New Roman" w:hAnsi="Times New Roman"/>
        </w:rPr>
        <w:footnoteReference w:id="178"/>
      </w:r>
      <w:r w:rsidRPr="00BB03B3">
        <w:rPr>
          <w:rFonts w:ascii="Times New Roman" w:hAnsi="Times New Roman"/>
          <w:lang w:val="ru-RU"/>
        </w:rPr>
        <w:t>.</w:t>
      </w:r>
    </w:p>
    <w:p w:rsidR="00CD18F7" w:rsidRDefault="00CD18F7" w:rsidP="006C30AA">
      <w:pPr>
        <w:pStyle w:val="Heading3"/>
        <w:spacing w:before="0" w:after="0"/>
        <w:ind w:firstLine="644"/>
        <w:rPr>
          <w:lang w:val="ru-RU"/>
        </w:rPr>
      </w:pPr>
      <w:bookmarkStart w:id="62" w:name="_Toc422748496"/>
      <w:r>
        <w:rPr>
          <w:lang w:val="ru-RU"/>
        </w:rPr>
        <w:lastRenderedPageBreak/>
        <w:t>1.4. Дефинисан систем развоја каријере - пут ка професионализацији</w:t>
      </w:r>
      <w:bookmarkEnd w:id="62"/>
      <w:r>
        <w:rPr>
          <w:lang w:val="ru-RU"/>
        </w:rPr>
        <w:t xml:space="preserve"> полиције</w:t>
      </w:r>
    </w:p>
    <w:p w:rsidR="00FD764F" w:rsidRPr="00FD764F" w:rsidRDefault="00FD764F" w:rsidP="00FD764F">
      <w:pPr>
        <w:rPr>
          <w:lang w:val="ru-RU"/>
        </w:rPr>
      </w:pPr>
    </w:p>
    <w:p w:rsidR="0042602A" w:rsidRDefault="0042602A" w:rsidP="00CD18F7">
      <w:pPr>
        <w:pStyle w:val="Default"/>
        <w:ind w:firstLine="644"/>
        <w:jc w:val="both"/>
        <w:rPr>
          <w:lang w:val="ru-RU"/>
        </w:rPr>
      </w:pPr>
    </w:p>
    <w:p w:rsidR="0067669E" w:rsidRPr="005E2268" w:rsidRDefault="0067669E" w:rsidP="0067669E">
      <w:pPr>
        <w:pStyle w:val="Default"/>
        <w:ind w:firstLine="644"/>
        <w:jc w:val="both"/>
        <w:rPr>
          <w:color w:val="auto"/>
          <w:lang w:val="ru-RU"/>
        </w:rPr>
      </w:pPr>
      <w:r w:rsidRPr="00BB03B3">
        <w:rPr>
          <w:color w:val="auto"/>
          <w:lang w:val="ru-RU"/>
        </w:rPr>
        <w:t>Стручни кадрови неопходан су услов за реализацију основних циљева и задатака сваке организације и представљају гаранцију квалитета, ефикасности и продуктивности у раду. Они су најважнији и највреднији ресурс сваке организације, па због тога дефинисан систем развоја каријере представља основни елеменат принципа професионализма</w:t>
      </w:r>
      <w:r w:rsidRPr="005E2268">
        <w:rPr>
          <w:color w:val="auto"/>
          <w:lang w:val="ru-RU"/>
        </w:rPr>
        <w:t>.</w:t>
      </w:r>
    </w:p>
    <w:p w:rsidR="0067669E" w:rsidRPr="00EE2001" w:rsidRDefault="0067669E" w:rsidP="0067669E">
      <w:pPr>
        <w:pStyle w:val="Default"/>
        <w:ind w:firstLine="644"/>
        <w:jc w:val="both"/>
        <w:rPr>
          <w:lang w:val="ru-RU"/>
        </w:rPr>
      </w:pPr>
      <w:r w:rsidRPr="00BB03B3">
        <w:rPr>
          <w:color w:val="auto"/>
          <w:lang w:val="ru-RU"/>
        </w:rPr>
        <w:t>Принцип професионализма, заснован на правно уређеном развоју каријере полицијских службеника, представља сигуран пут ка њеној професионализацији. Напредовање, односно трајан премештај полицијских службеника на руководећа радна места, требало би да се заснива на принципу заслуга, способности и принципу једнакости</w:t>
      </w:r>
      <w:r w:rsidRPr="00EE2001">
        <w:rPr>
          <w:lang w:val="ru-RU"/>
        </w:rPr>
        <w:t>.</w:t>
      </w:r>
    </w:p>
    <w:p w:rsidR="0067669E" w:rsidRPr="00BB03B3" w:rsidRDefault="0067669E" w:rsidP="0067669E">
      <w:pPr>
        <w:pStyle w:val="Default"/>
        <w:ind w:firstLine="644"/>
        <w:jc w:val="both"/>
        <w:rPr>
          <w:b/>
          <w:color w:val="auto"/>
          <w:lang w:val="ru-RU"/>
        </w:rPr>
      </w:pPr>
      <w:r w:rsidRPr="00BB03B3">
        <w:rPr>
          <w:i/>
          <w:color w:val="auto"/>
          <w:lang w:val="ru-RU"/>
        </w:rPr>
        <w:t>Принцип заслуга и способности</w:t>
      </w:r>
      <w:r w:rsidRPr="00BB03B3">
        <w:rPr>
          <w:color w:val="auto"/>
          <w:lang w:val="ru-RU"/>
        </w:rPr>
        <w:t>, као главни критеријум за кретање у служби, подразумева напредовање лица која поседују одређено образовање и способности, чиме се у великој мери обезбеђује професионализација</w:t>
      </w:r>
      <w:r w:rsidRPr="00BB03B3">
        <w:rPr>
          <w:rStyle w:val="FootnoteReference"/>
          <w:color w:val="auto"/>
        </w:rPr>
        <w:footnoteReference w:id="179"/>
      </w:r>
      <w:r w:rsidRPr="00BB03B3">
        <w:rPr>
          <w:color w:val="auto"/>
          <w:lang w:val="ru-RU"/>
        </w:rPr>
        <w:t xml:space="preserve">. Основни циљ система је увођење објективних критеријума за избор најспособнијих кандидата (путем провера знања и вештина и система јавних конкурса), њихово оцењивање и напредовање у каријери. На овај начин се обезбеђује избор високостручног и компететног кадра и ограничава се могућност политичких руководилаца да одлучују о пријему, распоређивању и отпуштању запослених </w:t>
      </w:r>
      <w:r w:rsidRPr="00BB03B3">
        <w:rPr>
          <w:color w:val="auto"/>
          <w:lang w:val="sr-Cyrl-CS"/>
        </w:rPr>
        <w:t>(Вукашиновић-Радојчић, 2013:17).</w:t>
      </w:r>
    </w:p>
    <w:p w:rsidR="0067669E" w:rsidRDefault="0067669E" w:rsidP="0067669E">
      <w:pPr>
        <w:pStyle w:val="Default"/>
        <w:ind w:firstLine="644"/>
        <w:jc w:val="both"/>
        <w:rPr>
          <w:lang w:val="ru-RU"/>
        </w:rPr>
      </w:pPr>
      <w:r w:rsidRPr="00BB03B3">
        <w:rPr>
          <w:i/>
          <w:lang w:val="ru-RU"/>
        </w:rPr>
        <w:t>Принцип једнакости</w:t>
      </w:r>
      <w:r w:rsidRPr="00EE2001">
        <w:rPr>
          <w:lang w:val="ru-RU"/>
        </w:rPr>
        <w:t xml:space="preserve"> гарантује једнаку могућност свим кандидатима да буду изабрани према својим способностима, након спроведене процедуре, у складу са прописима и условима који су утврђени конкурсом. Начело једнаке доступности радних места у државној управи подразумева да се избор кандидата заснива на стручној оспособљености, знању, вештинама кандидата. Овај етички захтев се задовољава увођењем јавног конкурса. </w:t>
      </w:r>
    </w:p>
    <w:p w:rsidR="0067669E" w:rsidRPr="00CE352E" w:rsidRDefault="0067669E" w:rsidP="0067669E">
      <w:pPr>
        <w:pStyle w:val="Default"/>
        <w:ind w:firstLine="644"/>
        <w:jc w:val="both"/>
        <w:rPr>
          <w:b/>
          <w:lang w:val="ru-RU"/>
        </w:rPr>
      </w:pPr>
      <w:r>
        <w:rPr>
          <w:lang w:val="ru-RU"/>
        </w:rPr>
        <w:t>Дефинисан начин развоја каријере</w:t>
      </w:r>
      <w:r w:rsidRPr="00EE2001">
        <w:rPr>
          <w:lang w:val="ru-RU"/>
        </w:rPr>
        <w:t xml:space="preserve"> полицијских службеника током службе углавном се односи на њихово напредовање на хијерархијски виша извршилачка и руководећа радна места. Напредовање је један од правних института службеничког права којим се може утицати на стварање и унапређење радног елана службеника, подизање квалитета и продуктивности у раду</w:t>
      </w:r>
      <w:r w:rsidRPr="00EE2001">
        <w:rPr>
          <w:b/>
          <w:lang w:val="ru-RU"/>
        </w:rPr>
        <w:t xml:space="preserve"> </w:t>
      </w:r>
      <w:r>
        <w:rPr>
          <w:lang w:val="sr-Cyrl-CS"/>
        </w:rPr>
        <w:t xml:space="preserve">(Вукашиновић </w:t>
      </w:r>
      <w:r w:rsidR="003E2553">
        <w:rPr>
          <w:lang w:val="sr-Cyrl-CS"/>
        </w:rPr>
        <w:t>–</w:t>
      </w:r>
      <w:r>
        <w:rPr>
          <w:lang w:val="sr-Cyrl-CS"/>
        </w:rPr>
        <w:t xml:space="preserve"> Радојчи</w:t>
      </w:r>
      <w:r>
        <w:t>ћ</w:t>
      </w:r>
      <w:r w:rsidR="003E2553">
        <w:t>,</w:t>
      </w:r>
      <w:r>
        <w:rPr>
          <w:lang w:val="sr-Cyrl-CS"/>
        </w:rPr>
        <w:t xml:space="preserve"> </w:t>
      </w:r>
      <w:r w:rsidRPr="00EB7F5E">
        <w:rPr>
          <w:color w:val="auto"/>
          <w:lang w:val="sr-Cyrl-CS"/>
        </w:rPr>
        <w:t>2013:17).</w:t>
      </w:r>
      <w:r w:rsidRPr="00EE2001">
        <w:rPr>
          <w:b/>
          <w:lang w:val="ru-RU"/>
        </w:rPr>
        <w:t xml:space="preserve"> </w:t>
      </w:r>
    </w:p>
    <w:p w:rsidR="0067669E" w:rsidRDefault="0067669E" w:rsidP="0067669E">
      <w:pPr>
        <w:pStyle w:val="Default"/>
        <w:ind w:firstLine="644"/>
        <w:jc w:val="both"/>
        <w:rPr>
          <w:lang w:val="ru-RU"/>
        </w:rPr>
      </w:pPr>
      <w:r>
        <w:rPr>
          <w:lang w:val="ru-RU"/>
        </w:rPr>
        <w:t>У полицији Велике Британије</w:t>
      </w:r>
      <w:r w:rsidRPr="00EE2001">
        <w:rPr>
          <w:lang w:val="ru-RU"/>
        </w:rPr>
        <w:t xml:space="preserve"> напредовање је засновно на принципу једнаке доступности радних места и принципу заслуга</w:t>
      </w:r>
      <w:r>
        <w:rPr>
          <w:rStyle w:val="FootnoteReference"/>
          <w:lang w:val="ru-RU"/>
        </w:rPr>
        <w:footnoteReference w:id="180"/>
      </w:r>
      <w:r w:rsidRPr="00EE2001">
        <w:rPr>
          <w:lang w:val="ru-RU"/>
        </w:rPr>
        <w:t xml:space="preserve">. </w:t>
      </w:r>
    </w:p>
    <w:p w:rsidR="0067669E" w:rsidRPr="001B4429" w:rsidRDefault="0067669E" w:rsidP="0067669E">
      <w:pPr>
        <w:pStyle w:val="NoSpacing"/>
        <w:ind w:firstLine="720"/>
        <w:jc w:val="both"/>
        <w:rPr>
          <w:rFonts w:ascii="Times New Roman" w:hAnsi="Times New Roman"/>
          <w:szCs w:val="24"/>
          <w:lang w:val="sr-Cyrl-CS"/>
        </w:rPr>
      </w:pPr>
      <w:r w:rsidRPr="00BB03B3">
        <w:rPr>
          <w:rFonts w:ascii="Times New Roman" w:hAnsi="Times New Roman"/>
          <w:szCs w:val="24"/>
          <w:lang w:val="sr-Cyrl-CS"/>
        </w:rPr>
        <w:t>У Енглеској полицији постоји дефинисан програм каријерног напредовања полицијских службеника. Напредовање почиње пријемом кандидата у радни однос и  њиховим распоређивањем на радно места полицајца у  полицијске станице</w:t>
      </w:r>
      <w:r w:rsidRPr="00BB03B3">
        <w:rPr>
          <w:rStyle w:val="FootnoteReference"/>
          <w:rFonts w:ascii="Times New Roman" w:hAnsi="Times New Roman"/>
          <w:lang w:val="sr-Cyrl-CS"/>
        </w:rPr>
        <w:footnoteReference w:id="181"/>
      </w:r>
      <w:r w:rsidRPr="00BB03B3">
        <w:rPr>
          <w:rFonts w:ascii="Times New Roman" w:hAnsi="Times New Roman"/>
          <w:szCs w:val="24"/>
          <w:lang w:val="sr-Cyrl-CS"/>
        </w:rPr>
        <w:t xml:space="preserve">.  Полицајци, који желе да напредују, подносе пријаву Јединици за људске ресурсе. У пријави   наводе  организациону јединицу у којој  намеравају да наставе професионални развој (нпр. Одељење за криминалистичке истраге, Одељење за  сузбијање превара, Одељење за </w:t>
      </w:r>
      <w:r w:rsidRPr="00BB03B3">
        <w:rPr>
          <w:rFonts w:ascii="Times New Roman" w:hAnsi="Times New Roman"/>
          <w:szCs w:val="24"/>
          <w:lang w:val="sr-Cyrl-CS"/>
        </w:rPr>
        <w:lastRenderedPageBreak/>
        <w:t>сузбијање наркоманије, Јединицу саобраћајне полиције и слично). Напредовање на више радно место зависи од личног залагања полицијског службеника. Полицијски службеници на радним местима полицајаца, уколико желе да напредују, морају успешно да обављају све</w:t>
      </w:r>
      <w:r w:rsidRPr="001B4429">
        <w:rPr>
          <w:rFonts w:ascii="Times New Roman" w:hAnsi="Times New Roman"/>
          <w:szCs w:val="24"/>
          <w:lang w:val="sr-Cyrl-CS"/>
        </w:rPr>
        <w:t xml:space="preserve"> послове који су у њ</w:t>
      </w:r>
      <w:r>
        <w:rPr>
          <w:rFonts w:ascii="Times New Roman" w:hAnsi="Times New Roman"/>
          <w:szCs w:val="24"/>
          <w:lang w:val="sr-Cyrl-CS"/>
        </w:rPr>
        <w:t>иховој надлежности, да остварују</w:t>
      </w:r>
      <w:r w:rsidRPr="001B4429">
        <w:rPr>
          <w:rFonts w:ascii="Times New Roman" w:hAnsi="Times New Roman"/>
          <w:szCs w:val="24"/>
          <w:lang w:val="sr-Cyrl-CS"/>
        </w:rPr>
        <w:t xml:space="preserve"> добре радне резултате и да докажу да су квалификовани за обављање</w:t>
      </w:r>
      <w:r>
        <w:rPr>
          <w:rFonts w:ascii="Times New Roman" w:hAnsi="Times New Roman"/>
          <w:szCs w:val="24"/>
          <w:lang w:val="sr-Cyrl-CS"/>
        </w:rPr>
        <w:t xml:space="preserve"> </w:t>
      </w:r>
      <w:r w:rsidRPr="001B4429">
        <w:rPr>
          <w:rFonts w:ascii="Times New Roman" w:hAnsi="Times New Roman"/>
          <w:szCs w:val="24"/>
          <w:lang w:val="sr-Cyrl-CS"/>
        </w:rPr>
        <w:t>полицијских послова.</w:t>
      </w:r>
    </w:p>
    <w:p w:rsidR="0067669E" w:rsidRPr="00BB03B3" w:rsidRDefault="0067669E" w:rsidP="0067669E">
      <w:pPr>
        <w:pStyle w:val="NoSpacing"/>
        <w:ind w:firstLine="720"/>
        <w:jc w:val="both"/>
        <w:rPr>
          <w:rFonts w:ascii="Times New Roman" w:hAnsi="Times New Roman"/>
          <w:szCs w:val="24"/>
          <w:lang w:val="sr-Cyrl-CS"/>
        </w:rPr>
      </w:pPr>
      <w:r w:rsidRPr="00BB03B3">
        <w:rPr>
          <w:rFonts w:ascii="Times New Roman" w:hAnsi="Times New Roman"/>
          <w:szCs w:val="24"/>
          <w:lang w:val="sr-Cyrl-CS"/>
        </w:rPr>
        <w:t>Полицајци пре напредовања на први ниво, ниво наредника, морају да положе квалификационе испите.</w:t>
      </w:r>
      <w:r w:rsidRPr="00BB03B3">
        <w:rPr>
          <w:rFonts w:ascii="Times New Roman" w:hAnsi="Times New Roman"/>
          <w:szCs w:val="24"/>
        </w:rPr>
        <w:t xml:space="preserve"> </w:t>
      </w:r>
      <w:r w:rsidRPr="00BB03B3">
        <w:rPr>
          <w:rFonts w:ascii="Times New Roman" w:hAnsi="Times New Roman"/>
          <w:szCs w:val="24"/>
          <w:lang w:val="sr-Cyrl-CS"/>
        </w:rPr>
        <w:t>Полагање квалификационих испита предвиђено је и за напредовање на радно место инспектора, које представља други ниво у хијерархији. Квалификациони испити се не полажу за напредовање на радна места у хијерархији изнад инспектора.</w:t>
      </w:r>
    </w:p>
    <w:p w:rsidR="0067669E" w:rsidRPr="00BB03B3" w:rsidRDefault="00F37801" w:rsidP="0067669E">
      <w:pPr>
        <w:pStyle w:val="NoSpacing"/>
        <w:ind w:firstLine="720"/>
        <w:jc w:val="both"/>
        <w:rPr>
          <w:rFonts w:ascii="Times New Roman" w:hAnsi="Times New Roman"/>
          <w:szCs w:val="24"/>
          <w:lang w:val="sr-Cyrl-CS"/>
        </w:rPr>
      </w:pPr>
      <w:r>
        <w:rPr>
          <w:rFonts w:ascii="Times New Roman" w:hAnsi="Times New Roman"/>
          <w:szCs w:val="24"/>
          <w:lang w:val="sr-Cyrl-CS"/>
        </w:rPr>
        <w:t>У Ш</w:t>
      </w:r>
      <w:r w:rsidR="00691477">
        <w:rPr>
          <w:rFonts w:ascii="Times New Roman" w:hAnsi="Times New Roman"/>
          <w:szCs w:val="24"/>
          <w:lang w:val="sr-Cyrl-CS"/>
        </w:rPr>
        <w:t>котској полицајци напредују</w:t>
      </w:r>
      <w:r w:rsidR="0067669E" w:rsidRPr="00BB03B3">
        <w:rPr>
          <w:rFonts w:ascii="Times New Roman" w:hAnsi="Times New Roman"/>
          <w:szCs w:val="24"/>
          <w:lang w:val="sr-Cyrl-CS"/>
        </w:rPr>
        <w:t xml:space="preserve"> на радна места првог и другог нивоа у хијерархији на основу пријаве која се подноси Јединици људских ресурса. Ова јединица сагледава потребе у организационим јединицама полиције и резултате полицајаца који желе да напредују. На основу анализе ових фактора, Јединица људских ресурса доноси одлуку о томе који полицијски службеници могу да напредују и на која радна места.  </w:t>
      </w:r>
    </w:p>
    <w:p w:rsidR="0067669E" w:rsidRPr="00BB03B3" w:rsidRDefault="0067669E" w:rsidP="0067669E">
      <w:pPr>
        <w:pStyle w:val="NoSpacing"/>
        <w:ind w:firstLine="720"/>
        <w:jc w:val="both"/>
        <w:rPr>
          <w:rFonts w:ascii="Times New Roman" w:hAnsi="Times New Roman"/>
          <w:szCs w:val="24"/>
          <w:lang w:val="sr-Cyrl-CS"/>
        </w:rPr>
      </w:pPr>
      <w:r w:rsidRPr="00BB03B3">
        <w:rPr>
          <w:rFonts w:ascii="Times New Roman" w:hAnsi="Times New Roman"/>
          <w:szCs w:val="24"/>
          <w:lang w:val="sr-Cyrl-CS"/>
        </w:rPr>
        <w:t xml:space="preserve">У Енглеској, Велсу и Северној Ирској, у хијерархији полиције, постоји правно уређен каријерни разој за руководиоце средњег и високог нивоа. Овај систем каријерног развоја установљен је са циљем развоја будућих лидера у полицији. Полицијски службеници, који желе да напредују на ова руководећа радна места, упућују се у Центар за обуку ради провера способности. Путем посебних тестова утврђују се њихове вештине за лидерство, одговори на изазове, на доношење одлука, управљање средствима, економично управљање, прилагођавање променама и непознатом окружењу. Полицијски службеници који су позитивно оцењени на проверама способности, могу да достигну звање главног инспектора у року од седам година.  </w:t>
      </w:r>
    </w:p>
    <w:p w:rsidR="0067669E" w:rsidRPr="00BB03B3" w:rsidRDefault="0067669E" w:rsidP="0067669E">
      <w:pPr>
        <w:pStyle w:val="NoSpacing"/>
        <w:ind w:firstLine="720"/>
        <w:jc w:val="both"/>
        <w:rPr>
          <w:rFonts w:ascii="Times New Roman" w:hAnsi="Times New Roman"/>
          <w:szCs w:val="24"/>
          <w:lang w:val="sr-Cyrl-CS"/>
        </w:rPr>
      </w:pPr>
      <w:r w:rsidRPr="00BB03B3">
        <w:rPr>
          <w:rFonts w:ascii="Times New Roman" w:hAnsi="Times New Roman"/>
          <w:szCs w:val="24"/>
          <w:lang w:val="sr-Cyrl-CS"/>
        </w:rPr>
        <w:t>За разлику од овог начина напредовања, полицајци могу да напредују на висока руководећа р</w:t>
      </w:r>
      <w:r w:rsidR="00F37801">
        <w:rPr>
          <w:rFonts w:ascii="Times New Roman" w:hAnsi="Times New Roman"/>
          <w:szCs w:val="24"/>
          <w:lang w:val="sr-Cyrl-CS"/>
        </w:rPr>
        <w:t>адна места у хијерархији и када</w:t>
      </w:r>
      <w:r w:rsidRPr="00BB03B3">
        <w:rPr>
          <w:rFonts w:ascii="Times New Roman" w:hAnsi="Times New Roman"/>
          <w:szCs w:val="24"/>
          <w:lang w:val="sr-Cyrl-CS"/>
        </w:rPr>
        <w:t xml:space="preserve"> заврше одређен број обука за оперативни и стратегијски ниво руковођења. После поднете пријаве полицијског службеника за напредовање, Једница за људске ресурсе доноси коначну одлуку, сагледавајући њихове радне резултате, број и врсту завршених обука и едукација. Полицијски службеници могу да напредују на висока, руководећа радна места и после завршених мастер студија за полицијске руководиоце. Одлуку о напредовању, и у овом случају, доноси Јединица за људске ресурсе.</w:t>
      </w:r>
    </w:p>
    <w:p w:rsidR="0067669E" w:rsidRPr="00BB03B3" w:rsidRDefault="0067669E" w:rsidP="0067669E">
      <w:pPr>
        <w:pStyle w:val="Default"/>
        <w:ind w:firstLine="644"/>
        <w:jc w:val="both"/>
        <w:rPr>
          <w:color w:val="auto"/>
          <w:lang w:val="ru-RU"/>
        </w:rPr>
      </w:pPr>
      <w:r w:rsidRPr="00BB03B3">
        <w:rPr>
          <w:color w:val="auto"/>
          <w:lang w:val="ru-RU"/>
        </w:rPr>
        <w:t>Организацију и начин  напредовања полицијских службени</w:t>
      </w:r>
      <w:r w:rsidR="00691477">
        <w:rPr>
          <w:color w:val="auto"/>
          <w:lang w:val="ru-RU"/>
        </w:rPr>
        <w:t>ка у Великој Британији објаснићемо</w:t>
      </w:r>
      <w:r w:rsidRPr="00BB03B3">
        <w:rPr>
          <w:color w:val="auto"/>
          <w:lang w:val="ru-RU"/>
        </w:rPr>
        <w:t xml:space="preserve"> на примеру напредовања у полицији Лондона</w:t>
      </w:r>
      <w:r w:rsidRPr="00BB03B3">
        <w:rPr>
          <w:rStyle w:val="FootnoteReference"/>
          <w:color w:val="auto"/>
          <w:lang w:val="ru-RU"/>
        </w:rPr>
        <w:footnoteReference w:id="182"/>
      </w:r>
      <w:r w:rsidRPr="00BB03B3">
        <w:rPr>
          <w:color w:val="auto"/>
          <w:lang w:val="ru-RU"/>
        </w:rPr>
        <w:t xml:space="preserve">.  </w:t>
      </w:r>
    </w:p>
    <w:p w:rsidR="0067669E" w:rsidRPr="00BB03B3" w:rsidRDefault="0067669E" w:rsidP="0067669E">
      <w:pPr>
        <w:pStyle w:val="Default"/>
        <w:ind w:firstLine="644"/>
        <w:jc w:val="both"/>
        <w:rPr>
          <w:color w:val="auto"/>
          <w:lang w:val="ru-RU"/>
        </w:rPr>
      </w:pPr>
      <w:r w:rsidRPr="00EE2001">
        <w:rPr>
          <w:lang w:val="ru-RU"/>
        </w:rPr>
        <w:t xml:space="preserve"> </w:t>
      </w:r>
      <w:r w:rsidRPr="00BB03B3">
        <w:rPr>
          <w:i/>
          <w:color w:val="auto"/>
          <w:lang w:val="ru-RU"/>
        </w:rPr>
        <w:t>У 2009. години, руководилац Јединице за људске ресурсе у лондонској полицији (у даљем тексту руководилац јединице), био је обавештен од стране Јединице за управљање кадровима да ће се у 2010. години упразнити 40 виших руководећих радних места. У време када је обавештен, руководилац јединице  је утврдио  на основу евиденција да око 2</w:t>
      </w:r>
      <w:r w:rsidR="00F37801">
        <w:rPr>
          <w:i/>
          <w:color w:val="auto"/>
          <w:lang w:val="ru-RU"/>
        </w:rPr>
        <w:t>.</w:t>
      </w:r>
      <w:r w:rsidRPr="00BB03B3">
        <w:rPr>
          <w:i/>
          <w:color w:val="auto"/>
          <w:lang w:val="ru-RU"/>
        </w:rPr>
        <w:t>000 полицијских службеника, који су на нижим руководећим радним местима, може да напредује. Први задатак Јединице за  људске ресурсе односио се на дефинисање услова потребних за напредовање и расписивање интерног конкурса. Услове конкурса испунило је, од могућих 2</w:t>
      </w:r>
      <w:r w:rsidR="00F37801">
        <w:rPr>
          <w:i/>
          <w:color w:val="auto"/>
          <w:lang w:val="ru-RU"/>
        </w:rPr>
        <w:t>.</w:t>
      </w:r>
      <w:r w:rsidRPr="00BB03B3">
        <w:rPr>
          <w:i/>
          <w:color w:val="auto"/>
          <w:lang w:val="ru-RU"/>
        </w:rPr>
        <w:t xml:space="preserve">000 полицијских службеника само њих 300. Други задатак односио се на избор најбољих 40 полицијских службеника,  што је подразумевало обављање интервјуа са кандидатима, затим разне врсте тестирања, сагледавање остварених радних </w:t>
      </w:r>
      <w:r w:rsidRPr="00BB03B3">
        <w:rPr>
          <w:i/>
          <w:color w:val="auto"/>
          <w:lang w:val="ru-RU"/>
        </w:rPr>
        <w:lastRenderedPageBreak/>
        <w:t>резултата и постигнутих годишњих оцена. Јединица за људске ресурсе после обављеног интервјуа, анализираних радних резултата и других анализа, предложила је 80 полицијских службеника који могу напредовати. Првих 40 полицијских службеника на ранг-листи унапређено је на виша руководећа радна места</w:t>
      </w:r>
      <w:r w:rsidRPr="00BB03B3">
        <w:rPr>
          <w:rStyle w:val="FootnoteReference"/>
          <w:i/>
          <w:color w:val="auto"/>
        </w:rPr>
        <w:footnoteReference w:id="183"/>
      </w:r>
      <w:r w:rsidRPr="00BB03B3">
        <w:rPr>
          <w:i/>
          <w:color w:val="auto"/>
          <w:lang w:val="ru-RU"/>
        </w:rPr>
        <w:t xml:space="preserve">. </w:t>
      </w:r>
    </w:p>
    <w:p w:rsidR="0067669E" w:rsidRPr="00BB03B3" w:rsidRDefault="0067669E" w:rsidP="0067669E">
      <w:pPr>
        <w:ind w:firstLine="644"/>
        <w:jc w:val="both"/>
        <w:rPr>
          <w:rFonts w:ascii="Times New Roman" w:hAnsi="Times New Roman"/>
          <w:lang w:val="sr-Cyrl-CS"/>
        </w:rPr>
      </w:pPr>
      <w:r w:rsidRPr="00BB03B3">
        <w:rPr>
          <w:rFonts w:ascii="Times New Roman" w:hAnsi="Times New Roman"/>
        </w:rPr>
        <w:t>У полицији САД-а каријера полицијског службеника започиње пошто је кандидат успешно завршио пробни рад у некој од полицијских управа.</w:t>
      </w:r>
      <w:r w:rsidRPr="00BB03B3">
        <w:rPr>
          <w:rFonts w:ascii="Times New Roman" w:hAnsi="Times New Roman"/>
          <w:lang w:val="sr-Cyrl-CS"/>
        </w:rPr>
        <w:t xml:space="preserve"> У држави Тексас, у полицијској управи Хјустон, полицајци који желе да напредују подносе пријаву Јединици за људске ресурсе</w:t>
      </w:r>
      <w:r w:rsidRPr="00BB03B3">
        <w:rPr>
          <w:rStyle w:val="FootnoteReference"/>
          <w:rFonts w:ascii="Times New Roman" w:hAnsi="Times New Roman"/>
          <w:lang w:val="sr-Cyrl-CS"/>
        </w:rPr>
        <w:footnoteReference w:id="184"/>
      </w:r>
      <w:r w:rsidRPr="00BB03B3">
        <w:rPr>
          <w:rFonts w:ascii="Times New Roman" w:hAnsi="Times New Roman"/>
          <w:lang w:val="sr-Cyrl-CS"/>
        </w:rPr>
        <w:t>. Напредовање полицијских службеника на виша радна места, као што су радна места наредника, поручника и капетана, зависи од радних резултата, резултата остварених на тестирању и позиције на ранг-листи. Свака полицијска организација сачињава ранг-листу полицијских службеника. Они се рангирају на основу унапред познатих и дефинисаних критеријума. Полицијска управа у Лос Анђелесу има дефинисан систем развоја каријере за полицијске службенике испод чина поручника</w:t>
      </w:r>
      <w:r w:rsidRPr="00BB03B3">
        <w:rPr>
          <w:rStyle w:val="FootnoteReference"/>
          <w:rFonts w:ascii="Times New Roman" w:hAnsi="Times New Roman"/>
          <w:lang w:val="sr-Cyrl-CS"/>
        </w:rPr>
        <w:footnoteReference w:id="185"/>
      </w:r>
      <w:r w:rsidRPr="00BB03B3">
        <w:rPr>
          <w:rFonts w:ascii="Times New Roman" w:hAnsi="Times New Roman"/>
          <w:lang w:val="sr-Cyrl-CS"/>
        </w:rPr>
        <w:t xml:space="preserve">. Овај систем се састоји од неколико хијерархијских нивоа. Напредовање у виши ниво подразумева и напредовање у платним разредима. Овај програм омогућава полицајцима да напредују у каријери, а да при томе не буду на руководећим радним местима. Полицијска управа у Лос </w:t>
      </w:r>
      <w:r w:rsidR="00691477">
        <w:rPr>
          <w:rFonts w:ascii="Times New Roman" w:hAnsi="Times New Roman"/>
          <w:lang w:val="sr-Cyrl-CS"/>
        </w:rPr>
        <w:t>Анђелесу има платне разреде који</w:t>
      </w:r>
      <w:r w:rsidRPr="00BB03B3">
        <w:rPr>
          <w:rFonts w:ascii="Times New Roman" w:hAnsi="Times New Roman"/>
          <w:lang w:val="sr-Cyrl-CS"/>
        </w:rPr>
        <w:t xml:space="preserve"> се преклапају, тако да патролни полицајци и детективи, ако остварују изузетне резултате, могу бити једнако плаћени као њихови претпостављени. Овај програм омогућава полицијским службеницима каријерни развој у оперативним организационим јединицама полиције.</w:t>
      </w:r>
    </w:p>
    <w:p w:rsidR="0067669E" w:rsidRPr="00BB03B3" w:rsidRDefault="0067669E" w:rsidP="0067669E">
      <w:pPr>
        <w:pStyle w:val="Default"/>
        <w:ind w:firstLine="644"/>
        <w:jc w:val="both"/>
        <w:rPr>
          <w:color w:val="auto"/>
          <w:lang w:val="ru-RU"/>
        </w:rPr>
      </w:pPr>
      <w:r w:rsidRPr="00BB03B3">
        <w:rPr>
          <w:color w:val="auto"/>
          <w:lang w:val="ru-RU"/>
        </w:rPr>
        <w:t>Као и у већини европских држава, начин напредовања у полицији Републике Србије уређен је законом. Тумачењем одредбе 148.</w:t>
      </w:r>
      <w:r w:rsidR="003449EE">
        <w:rPr>
          <w:color w:val="auto"/>
          <w:lang w:val="ru-RU"/>
        </w:rPr>
        <w:t xml:space="preserve"> б</w:t>
      </w:r>
      <w:r w:rsidRPr="00BB03B3">
        <w:rPr>
          <w:color w:val="auto"/>
          <w:lang w:val="ru-RU"/>
        </w:rPr>
        <w:t xml:space="preserve"> ст. 1. Закона о полицији може се закључити да је и у полицији Републике Србије начин напредовања заснован на принципу једнаке доступности радних места. Међутим, у пракси је сасвим другачије, напредовање полицијских службеника засновано је на дискреционом праву руководиоца, да по свом избору, без интерног конкурса и посебног образложења, трајно премести полицијског службеника са једног на друго радно место. Овакав начин избора руководилаца оставља могућности за разне политичке и друге утицаје, који за последицу имају негативну селекцију кадрова и политизацију полиције.</w:t>
      </w:r>
    </w:p>
    <w:p w:rsidR="0067669E" w:rsidRPr="00B44090" w:rsidRDefault="0067669E" w:rsidP="0067669E">
      <w:pPr>
        <w:ind w:firstLine="644"/>
        <w:jc w:val="both"/>
        <w:rPr>
          <w:rFonts w:ascii="Times New Roman" w:hAnsi="Times New Roman"/>
          <w:lang w:val="sr-Cyrl-CS"/>
        </w:rPr>
      </w:pPr>
      <w:r w:rsidRPr="00166075">
        <w:rPr>
          <w:rFonts w:ascii="Times New Roman" w:hAnsi="Times New Roman"/>
          <w:lang w:val="sr-Cyrl-CS"/>
        </w:rPr>
        <w:t xml:space="preserve">Напредовање полицијских службеника </w:t>
      </w:r>
      <w:r>
        <w:rPr>
          <w:rFonts w:ascii="Times New Roman" w:hAnsi="Times New Roman"/>
          <w:lang w:val="sr-Cyrl-CS"/>
        </w:rPr>
        <w:t xml:space="preserve">требало би </w:t>
      </w:r>
      <w:r w:rsidRPr="00166075">
        <w:rPr>
          <w:rFonts w:ascii="Times New Roman" w:hAnsi="Times New Roman"/>
          <w:lang w:val="sr-Cyrl-CS"/>
        </w:rPr>
        <w:t xml:space="preserve"> да буде засновано на принципу заслуга и способности, уз једнаку доступност слободних радних места свим полицијски</w:t>
      </w:r>
      <w:r>
        <w:rPr>
          <w:rFonts w:ascii="Times New Roman" w:hAnsi="Times New Roman"/>
          <w:lang w:val="sr-Cyrl-CS"/>
        </w:rPr>
        <w:t xml:space="preserve">м службеницима. </w:t>
      </w:r>
      <w:r w:rsidRPr="00B44090">
        <w:rPr>
          <w:rFonts w:ascii="Times New Roman" w:hAnsi="Times New Roman"/>
          <w:lang w:val="sr-Cyrl-CS"/>
        </w:rPr>
        <w:t>Само најбољим</w:t>
      </w:r>
      <w:r>
        <w:rPr>
          <w:rFonts w:ascii="Times New Roman" w:hAnsi="Times New Roman"/>
          <w:lang w:val="sr-Cyrl-CS"/>
        </w:rPr>
        <w:t xml:space="preserve"> полицијским службеницима </w:t>
      </w:r>
      <w:r w:rsidRPr="00B44090">
        <w:rPr>
          <w:rFonts w:ascii="Times New Roman" w:hAnsi="Times New Roman"/>
          <w:lang w:val="sr-Cyrl-CS"/>
        </w:rPr>
        <w:t>треба</w:t>
      </w:r>
      <w:r>
        <w:rPr>
          <w:rFonts w:ascii="Times New Roman" w:hAnsi="Times New Roman"/>
          <w:lang w:val="sr-Cyrl-CS"/>
        </w:rPr>
        <w:t>ло би</w:t>
      </w:r>
      <w:r w:rsidRPr="00B44090">
        <w:rPr>
          <w:rFonts w:ascii="Times New Roman" w:hAnsi="Times New Roman"/>
          <w:lang w:val="sr-Cyrl-CS"/>
        </w:rPr>
        <w:t xml:space="preserve"> пружити </w:t>
      </w:r>
      <w:r>
        <w:rPr>
          <w:rFonts w:ascii="Times New Roman" w:hAnsi="Times New Roman"/>
          <w:lang w:val="sr-Cyrl-CS"/>
        </w:rPr>
        <w:t xml:space="preserve">могућност </w:t>
      </w:r>
      <w:r w:rsidRPr="00B44090">
        <w:rPr>
          <w:rFonts w:ascii="Times New Roman" w:hAnsi="Times New Roman"/>
          <w:lang w:val="sr-Cyrl-CS"/>
        </w:rPr>
        <w:t xml:space="preserve"> да напредују на непосредно виша извршилачка  и руководећа радна места</w:t>
      </w:r>
      <w:r w:rsidRPr="00B44090">
        <w:rPr>
          <w:rStyle w:val="FootnoteReference"/>
          <w:rFonts w:ascii="Times New Roman" w:hAnsi="Times New Roman"/>
          <w:lang w:val="sr-Cyrl-CS"/>
        </w:rPr>
        <w:footnoteReference w:id="186"/>
      </w:r>
      <w:r w:rsidRPr="00B44090">
        <w:rPr>
          <w:rFonts w:ascii="Times New Roman" w:hAnsi="Times New Roman"/>
          <w:lang w:val="sr-Cyrl-CS"/>
        </w:rPr>
        <w:t>.</w:t>
      </w:r>
    </w:p>
    <w:p w:rsidR="0067669E" w:rsidRPr="00BB03B3" w:rsidRDefault="0067669E" w:rsidP="0067669E">
      <w:pPr>
        <w:ind w:firstLine="644"/>
        <w:jc w:val="both"/>
        <w:rPr>
          <w:rFonts w:ascii="Times New Roman" w:hAnsi="Times New Roman"/>
          <w:lang w:val="ru-RU"/>
        </w:rPr>
      </w:pPr>
      <w:r w:rsidRPr="00BB03B3">
        <w:rPr>
          <w:rFonts w:ascii="Times New Roman" w:hAnsi="Times New Roman"/>
          <w:lang w:val="ru-RU"/>
        </w:rPr>
        <w:t xml:space="preserve">Правним уређењем начина и услова напредовања међу запосленим полицијским службеницима, створила би се позитивна радна атмосфера и, уместо досадашњег </w:t>
      </w:r>
      <w:r w:rsidRPr="00BB03B3">
        <w:rPr>
          <w:rFonts w:ascii="Times New Roman" w:hAnsi="Times New Roman"/>
          <w:lang w:val="ru-RU"/>
        </w:rPr>
        <w:lastRenderedPageBreak/>
        <w:t>доминантног критеријума „про</w:t>
      </w:r>
      <w:r w:rsidR="00691477">
        <w:rPr>
          <w:rFonts w:ascii="Times New Roman" w:hAnsi="Times New Roman"/>
          <w:lang w:val="ru-RU"/>
        </w:rPr>
        <w:t>текције“, уважавао би се критери</w:t>
      </w:r>
      <w:r w:rsidRPr="00BB03B3">
        <w:rPr>
          <w:rFonts w:ascii="Times New Roman" w:hAnsi="Times New Roman"/>
          <w:lang w:val="ru-RU"/>
        </w:rPr>
        <w:t xml:space="preserve">јум стручности, знања и постигнутих радних резултата. </w:t>
      </w:r>
      <w:r w:rsidRPr="00BB03B3">
        <w:rPr>
          <w:rFonts w:ascii="Times New Roman" w:hAnsi="Times New Roman"/>
          <w:lang w:val="sr-Cyrl-CS"/>
        </w:rPr>
        <w:t>Прецизним дефинисањем начина и услова напредовања требало би спречити да институција конкурса буде „покриће“ за постављање страначких</w:t>
      </w:r>
      <w:r w:rsidRPr="00166075">
        <w:rPr>
          <w:rFonts w:ascii="Times New Roman" w:hAnsi="Times New Roman"/>
          <w:lang w:val="sr-Cyrl-CS"/>
        </w:rPr>
        <w:t xml:space="preserve"> </w:t>
      </w:r>
      <w:r w:rsidRPr="00BB03B3">
        <w:rPr>
          <w:rFonts w:ascii="Times New Roman" w:hAnsi="Times New Roman"/>
          <w:lang w:val="sr-Cyrl-CS"/>
        </w:rPr>
        <w:t xml:space="preserve">кадрова или кадрова са протекцијама. </w:t>
      </w:r>
      <w:r w:rsidRPr="00BB03B3">
        <w:rPr>
          <w:rFonts w:ascii="Times New Roman" w:hAnsi="Times New Roman"/>
          <w:lang w:val="ru-RU"/>
        </w:rPr>
        <w:t xml:space="preserve">Правним уређењем услова и начина напредовања, смањиле би се могућности за разне политичке и друге утицаје, што би позитивно утицало на мотивацију, ефикасност и квалитет рада полицијских службеника. У овом уређеном систему напредовања „прави кадрови би били на правим местима“. </w:t>
      </w:r>
    </w:p>
    <w:p w:rsidR="00F86EE5" w:rsidRDefault="00F86EE5" w:rsidP="00F86EE5">
      <w:pPr>
        <w:pStyle w:val="Default"/>
        <w:jc w:val="both"/>
        <w:rPr>
          <w:lang w:val="ru-RU"/>
        </w:rPr>
      </w:pPr>
    </w:p>
    <w:p w:rsidR="0067669E" w:rsidRPr="002B6AC0" w:rsidRDefault="0067669E" w:rsidP="00F86EE5">
      <w:pPr>
        <w:pStyle w:val="Default"/>
        <w:jc w:val="both"/>
        <w:rPr>
          <w:b/>
          <w:lang w:val="ru-RU"/>
        </w:rPr>
      </w:pPr>
    </w:p>
    <w:p w:rsidR="00CD18F7" w:rsidRPr="004A2D04" w:rsidRDefault="00CD18F7" w:rsidP="006C30AA">
      <w:pPr>
        <w:pStyle w:val="Heading2"/>
        <w:spacing w:before="0" w:after="0"/>
        <w:ind w:firstLine="644"/>
        <w:rPr>
          <w:szCs w:val="24"/>
          <w:lang w:val="ru-RU"/>
        </w:rPr>
      </w:pPr>
      <w:bookmarkStart w:id="63" w:name="_Toc422748497"/>
      <w:r w:rsidRPr="004A2D04">
        <w:rPr>
          <w:szCs w:val="24"/>
          <w:lang w:val="ru-RU"/>
        </w:rPr>
        <w:t>2. Карактеристике образовног профила полицијских</w:t>
      </w:r>
      <w:bookmarkStart w:id="64" w:name="_Toc422748498"/>
      <w:bookmarkEnd w:id="63"/>
      <w:r w:rsidR="00717FEE">
        <w:rPr>
          <w:szCs w:val="24"/>
          <w:lang w:val="ru-RU"/>
        </w:rPr>
        <w:t xml:space="preserve"> </w:t>
      </w:r>
      <w:r w:rsidRPr="004A2D04">
        <w:rPr>
          <w:szCs w:val="24"/>
          <w:lang w:val="ru-RU"/>
        </w:rPr>
        <w:t>службеника</w:t>
      </w:r>
      <w:bookmarkEnd w:id="64"/>
    </w:p>
    <w:p w:rsidR="00343532" w:rsidRDefault="00343532" w:rsidP="00CD18F7">
      <w:pPr>
        <w:rPr>
          <w:lang w:val="ru-RU"/>
        </w:rPr>
      </w:pPr>
    </w:p>
    <w:p w:rsidR="00FD764F" w:rsidRDefault="00FD764F" w:rsidP="00CD18F7">
      <w:pPr>
        <w:rPr>
          <w:lang w:val="ru-RU"/>
        </w:rPr>
      </w:pPr>
    </w:p>
    <w:p w:rsidR="00CD18F7" w:rsidRDefault="00CD18F7" w:rsidP="006C30AA">
      <w:pPr>
        <w:pStyle w:val="Heading3"/>
        <w:spacing w:before="0" w:after="0"/>
        <w:ind w:firstLine="644"/>
        <w:rPr>
          <w:color w:val="FF0000"/>
          <w:lang w:val="sr-Cyrl-CS"/>
        </w:rPr>
      </w:pPr>
      <w:bookmarkStart w:id="65" w:name="_Toc422748499"/>
      <w:r>
        <w:rPr>
          <w:lang w:val="sr-Cyrl-CS"/>
        </w:rPr>
        <w:t>2.1.</w:t>
      </w:r>
      <w:bookmarkEnd w:id="65"/>
      <w:r>
        <w:rPr>
          <w:lang w:val="sr-Cyrl-CS"/>
        </w:rPr>
        <w:t xml:space="preserve">  Значај образовања полицијских службеника</w:t>
      </w:r>
    </w:p>
    <w:p w:rsidR="00CD18F7" w:rsidRDefault="00CD18F7" w:rsidP="00CD18F7">
      <w:pPr>
        <w:pStyle w:val="Default"/>
        <w:jc w:val="both"/>
        <w:rPr>
          <w:b/>
          <w:lang w:val="ru-RU"/>
        </w:rPr>
      </w:pPr>
    </w:p>
    <w:p w:rsidR="00CD18F7" w:rsidRDefault="00CD18F7" w:rsidP="00CD18F7">
      <w:pPr>
        <w:pStyle w:val="Default"/>
        <w:jc w:val="both"/>
        <w:rPr>
          <w:b/>
          <w:lang w:val="ru-RU"/>
        </w:rPr>
      </w:pPr>
    </w:p>
    <w:p w:rsidR="00343532" w:rsidRPr="008F4A4F" w:rsidRDefault="00343532" w:rsidP="00343532">
      <w:pPr>
        <w:pStyle w:val="Default"/>
        <w:ind w:firstLine="720"/>
        <w:jc w:val="both"/>
        <w:rPr>
          <w:b/>
          <w:color w:val="auto"/>
          <w:lang w:val="ru-RU"/>
        </w:rPr>
      </w:pPr>
      <w:r w:rsidRPr="008F4A4F">
        <w:rPr>
          <w:color w:val="auto"/>
          <w:lang w:val="sr-Cyrl-CS"/>
        </w:rPr>
        <w:t>Знање је данас постало један од највредни</w:t>
      </w:r>
      <w:r w:rsidR="00AB74DF">
        <w:rPr>
          <w:color w:val="auto"/>
          <w:lang w:val="sr-Cyrl-CS"/>
        </w:rPr>
        <w:t>ји</w:t>
      </w:r>
      <w:r w:rsidRPr="008F4A4F">
        <w:rPr>
          <w:color w:val="auto"/>
          <w:lang w:val="sr-Cyrl-CS"/>
        </w:rPr>
        <w:t>х и најважнијих ресурса свако</w:t>
      </w:r>
      <w:r w:rsidRPr="008F4A4F">
        <w:rPr>
          <w:color w:val="auto"/>
          <w:lang w:val="ru-RU"/>
        </w:rPr>
        <w:t>г</w:t>
      </w:r>
      <w:r w:rsidRPr="008F4A4F">
        <w:rPr>
          <w:color w:val="auto"/>
          <w:lang w:val="sr-Cyrl-CS"/>
        </w:rPr>
        <w:t xml:space="preserve"> друштва и темељна претпоставка свеукупног развоја у постиндустријској етапи. Сврха образовања у савременом друштву је подстицање и остваривање повољних прилика за развој људског бића у току читавог живота, чији је смисао целовито лично учествовање у интелектуалном, емотивном, физичком, моралном и духовном деловању које упућује појединца на остваривање високог квалитета живота. Образовање је динамичан процес припремања </w:t>
      </w:r>
      <w:r w:rsidRPr="008F4A4F">
        <w:rPr>
          <w:color w:val="auto"/>
        </w:rPr>
        <w:t xml:space="preserve">појединца </w:t>
      </w:r>
      <w:r w:rsidRPr="008F4A4F">
        <w:rPr>
          <w:color w:val="auto"/>
          <w:lang w:val="sr-Cyrl-CS"/>
        </w:rPr>
        <w:t xml:space="preserve">за активан однос са друштвом, професијом и властитом породицом. Само је образован човек у стању да управља властитим животом, као и да ствара нова културна добра. Образовање је међуоднос појединца са другим културама, њиховим особинама и различитостима, које чине живот и друштво богатим. </w:t>
      </w:r>
    </w:p>
    <w:p w:rsidR="00343532" w:rsidRPr="008F4A4F" w:rsidRDefault="00343532" w:rsidP="00343532">
      <w:pPr>
        <w:pStyle w:val="Default"/>
        <w:ind w:firstLine="720"/>
        <w:jc w:val="both"/>
        <w:rPr>
          <w:color w:val="auto"/>
          <w:lang w:val="sr-Cyrl-CS"/>
        </w:rPr>
      </w:pPr>
      <w:r w:rsidRPr="008F4A4F">
        <w:rPr>
          <w:color w:val="auto"/>
          <w:lang w:val="sr-Cyrl-CS"/>
        </w:rPr>
        <w:t>Образовање у свој садржај укључује науку и културу (знања, вештине и ставове) и представља непревазиђену</w:t>
      </w:r>
      <w:r w:rsidRPr="008F4A4F">
        <w:rPr>
          <w:rStyle w:val="CommentReference"/>
          <w:rFonts w:ascii="Calibri" w:hAnsi="Calibri"/>
          <w:color w:val="auto"/>
          <w:lang w:bidi="en-US"/>
        </w:rPr>
        <w:t xml:space="preserve"> </w:t>
      </w:r>
      <w:r w:rsidRPr="008F4A4F">
        <w:rPr>
          <w:color w:val="auto"/>
          <w:lang w:val="sr-Cyrl-CS"/>
        </w:rPr>
        <w:t>снагу и одлучујући фактор у развоју личности (појединца) и друштва. Образовање и култура отварају људима видике хуманог и демократског света и тако постају један од битних елемената човекове среће.  При томе, сигурно је да мир, слобода, осећај сигурности и спокојства, утичу на колективну, али и на појединачну срећу људи. А признаћемо да је полиција, у најширем смислу речи, битан фактор који омогућује људима да буду спокојни да им њихова мала и велика срећа не буде помућена (Кузмановић, 2012: 43,44).</w:t>
      </w:r>
    </w:p>
    <w:p w:rsidR="00343532" w:rsidRPr="008F4A4F" w:rsidRDefault="00343532" w:rsidP="00343532">
      <w:pPr>
        <w:pStyle w:val="Default"/>
        <w:ind w:firstLine="720"/>
        <w:jc w:val="both"/>
        <w:rPr>
          <w:color w:val="auto"/>
          <w:lang w:val="ru-RU"/>
        </w:rPr>
      </w:pPr>
      <w:r w:rsidRPr="008F4A4F">
        <w:rPr>
          <w:color w:val="auto"/>
          <w:lang w:val="sr-Cyrl-CS"/>
        </w:rPr>
        <w:t xml:space="preserve">У данашњем друштву, када улога полиције постаје све сложенија и када прелази на систем сарадње са заједницом, </w:t>
      </w:r>
      <w:r w:rsidRPr="008F4A4F">
        <w:rPr>
          <w:color w:val="auto"/>
        </w:rPr>
        <w:t>питање образовања</w:t>
      </w:r>
      <w:r w:rsidRPr="008F4A4F">
        <w:rPr>
          <w:color w:val="auto"/>
          <w:lang w:val="sr-Cyrl-CS"/>
        </w:rPr>
        <w:t xml:space="preserve"> значајније је него икада пре.  Интересантно је напоменути да је за обављање послова полицајца тражена диплома о завршеној средњој школи у време када већина становништва није имала завршену средњу школу. Већ у раним 90-им годинама  19. века </w:t>
      </w:r>
      <w:r w:rsidRPr="008F4A4F">
        <w:rPr>
          <w:i/>
          <w:color w:val="auto"/>
        </w:rPr>
        <w:t>August</w:t>
      </w:r>
      <w:r w:rsidRPr="008F4A4F">
        <w:rPr>
          <w:i/>
          <w:color w:val="auto"/>
          <w:lang w:val="sr-Cyrl-CS"/>
        </w:rPr>
        <w:t xml:space="preserve"> </w:t>
      </w:r>
      <w:r w:rsidRPr="008F4A4F">
        <w:rPr>
          <w:i/>
          <w:color w:val="auto"/>
        </w:rPr>
        <w:t>Vollmer</w:t>
      </w:r>
      <w:r w:rsidRPr="008F4A4F">
        <w:rPr>
          <w:color w:val="auto"/>
        </w:rPr>
        <w:t>,</w:t>
      </w:r>
      <w:r w:rsidRPr="008F4A4F">
        <w:rPr>
          <w:color w:val="auto"/>
          <w:lang w:val="sr-Cyrl-CS"/>
        </w:rPr>
        <w:t xml:space="preserve"> начелник полиције у Берклију, у Калифорнији, тражио је да се запошљавају полицајци који ће поред обуке из области одржавања реда и мира, бити </w:t>
      </w:r>
      <w:r w:rsidR="00234CBF">
        <w:rPr>
          <w:color w:val="auto"/>
          <w:lang w:val="sr-Cyrl-CS"/>
        </w:rPr>
        <w:t>упућени и у превенцију криминалитета или у супротстављање криминалитету</w:t>
      </w:r>
      <w:r w:rsidRPr="008F4A4F">
        <w:rPr>
          <w:color w:val="auto"/>
          <w:lang w:val="sr-Cyrl-CS"/>
        </w:rPr>
        <w:t>, у разумевање пси</w:t>
      </w:r>
      <w:r w:rsidR="00234CBF">
        <w:rPr>
          <w:color w:val="auto"/>
          <w:lang w:val="sr-Cyrl-CS"/>
        </w:rPr>
        <w:t>хологије и социологије криминалитета</w:t>
      </w:r>
      <w:r w:rsidRPr="008F4A4F">
        <w:rPr>
          <w:color w:val="auto"/>
          <w:lang w:val="sr-Cyrl-CS"/>
        </w:rPr>
        <w:t xml:space="preserve">. </w:t>
      </w:r>
      <w:r w:rsidRPr="008F4A4F">
        <w:rPr>
          <w:color w:val="auto"/>
          <w:lang w:val="ru-RU"/>
        </w:rPr>
        <w:t xml:space="preserve">За разлику од устаљене праксе тог периода, </w:t>
      </w:r>
      <w:r w:rsidRPr="008F4A4F">
        <w:rPr>
          <w:color w:val="auto"/>
        </w:rPr>
        <w:t>Vollmer</w:t>
      </w:r>
      <w:r w:rsidRPr="008F4A4F">
        <w:rPr>
          <w:color w:val="auto"/>
          <w:lang w:val="ru-RU"/>
        </w:rPr>
        <w:t xml:space="preserve"> је сматрао да се те вештине не могу стећи само искуством и радом на терену, већ да се најпре морају научити у школи</w:t>
      </w:r>
      <w:r w:rsidRPr="008F4A4F">
        <w:rPr>
          <w:color w:val="auto"/>
          <w:lang w:val="sr-Cyrl-CS"/>
        </w:rPr>
        <w:t xml:space="preserve"> (</w:t>
      </w:r>
      <w:r w:rsidRPr="008F4A4F">
        <w:rPr>
          <w:color w:val="auto"/>
        </w:rPr>
        <w:t>Carte</w:t>
      </w:r>
      <w:r w:rsidRPr="008F4A4F">
        <w:rPr>
          <w:color w:val="auto"/>
          <w:lang w:val="ru-RU"/>
        </w:rPr>
        <w:t xml:space="preserve">, </w:t>
      </w:r>
      <w:r w:rsidRPr="008F4A4F">
        <w:rPr>
          <w:color w:val="auto"/>
        </w:rPr>
        <w:t>1973</w:t>
      </w:r>
      <w:r w:rsidRPr="008F4A4F">
        <w:rPr>
          <w:color w:val="auto"/>
          <w:lang w:val="ru-RU"/>
        </w:rPr>
        <w:t>:</w:t>
      </w:r>
      <w:r w:rsidRPr="008F4A4F">
        <w:rPr>
          <w:color w:val="auto"/>
        </w:rPr>
        <w:t>275</w:t>
      </w:r>
      <w:r w:rsidRPr="008F4A4F">
        <w:rPr>
          <w:color w:val="auto"/>
          <w:lang w:val="ru-RU"/>
        </w:rPr>
        <w:t xml:space="preserve">). </w:t>
      </w:r>
    </w:p>
    <w:p w:rsidR="00343532" w:rsidRPr="00917F07" w:rsidRDefault="00343532" w:rsidP="00343532">
      <w:pPr>
        <w:pStyle w:val="Default"/>
        <w:ind w:firstLine="720"/>
        <w:jc w:val="both"/>
        <w:rPr>
          <w:color w:val="auto"/>
          <w:lang w:val="ru-RU"/>
        </w:rPr>
      </w:pPr>
      <w:r w:rsidRPr="008F4A4F">
        <w:rPr>
          <w:color w:val="auto"/>
          <w:lang w:val="sr-Cyrl-CS"/>
        </w:rPr>
        <w:t xml:space="preserve">Образовање припадника полиције, и по логици ствари и по свему ономе што литература каже о томе, један је од пресудно важних чинилаца за успешно откривање </w:t>
      </w:r>
      <w:r w:rsidRPr="008F4A4F">
        <w:rPr>
          <w:color w:val="auto"/>
          <w:lang w:val="sr-Cyrl-CS"/>
        </w:rPr>
        <w:lastRenderedPageBreak/>
        <w:t>учинилаца кривичних дела. Колико је важна та карактеристика  сведочи и чињеница д</w:t>
      </w:r>
      <w:r w:rsidR="00AB74DF">
        <w:rPr>
          <w:color w:val="auto"/>
          <w:lang w:val="sr-Cyrl-CS"/>
        </w:rPr>
        <w:t>а земље са развијеним криминалитетом</w:t>
      </w:r>
      <w:r w:rsidRPr="008F4A4F">
        <w:rPr>
          <w:color w:val="auto"/>
          <w:lang w:val="sr-Cyrl-CS"/>
        </w:rPr>
        <w:t xml:space="preserve"> (и већим стопама и софистициранијим облицима) улажу веома значајна средства у едукацију своје полиције, па</w:t>
      </w:r>
      <w:r w:rsidRPr="008F4A4F">
        <w:rPr>
          <w:b/>
          <w:color w:val="auto"/>
          <w:lang w:val="sr-Cyrl-CS"/>
        </w:rPr>
        <w:t xml:space="preserve"> </w:t>
      </w:r>
      <w:r w:rsidRPr="008F4A4F">
        <w:rPr>
          <w:color w:val="auto"/>
          <w:lang w:val="sr-Cyrl-CS"/>
        </w:rPr>
        <w:t>и у едукацију полиције земаља у транзицији. Важност те карактеристике најбоље је описана у познатом ставу из</w:t>
      </w:r>
      <w:r>
        <w:rPr>
          <w:lang w:val="sr-Cyrl-CS"/>
        </w:rPr>
        <w:t xml:space="preserve"> криминологије и криминалистике да се начини извршења дела све више модернизују и усклађују са новим техн</w:t>
      </w:r>
      <w:r>
        <w:t>o</w:t>
      </w:r>
      <w:r>
        <w:rPr>
          <w:lang w:val="sr-Cyrl-CS"/>
        </w:rPr>
        <w:t>лошким знањима. Та знања и ту мод</w:t>
      </w:r>
      <w:r>
        <w:t>e</w:t>
      </w:r>
      <w:r>
        <w:rPr>
          <w:lang w:val="sr-Cyrl-CS"/>
        </w:rPr>
        <w:t>рнизацију полиција мора пратити. Зато су неопходна стална и нова обучавања кроз разне видове школовања</w:t>
      </w:r>
      <w:r w:rsidRPr="008D056F">
        <w:rPr>
          <w:lang w:val="sr-Cyrl-CS"/>
        </w:rPr>
        <w:t xml:space="preserve"> </w:t>
      </w:r>
      <w:r w:rsidRPr="00917F07">
        <w:rPr>
          <w:color w:val="auto"/>
          <w:lang w:val="sr-Cyrl-CS"/>
        </w:rPr>
        <w:t>(Радовановић, 2005:</w:t>
      </w:r>
      <w:r w:rsidRPr="00917F07">
        <w:rPr>
          <w:color w:val="auto"/>
          <w:lang w:val="ru-RU"/>
        </w:rPr>
        <w:t xml:space="preserve"> 209</w:t>
      </w:r>
      <w:r w:rsidRPr="00917F07">
        <w:rPr>
          <w:color w:val="auto"/>
          <w:lang w:val="sr-Cyrl-CS"/>
        </w:rPr>
        <w:t>)</w:t>
      </w:r>
      <w:r w:rsidRPr="00917F07">
        <w:rPr>
          <w:color w:val="auto"/>
          <w:lang w:val="ru-RU"/>
        </w:rPr>
        <w:t>.</w:t>
      </w:r>
    </w:p>
    <w:p w:rsidR="00343532" w:rsidRPr="008F4A4F" w:rsidRDefault="00343532" w:rsidP="00343532">
      <w:pPr>
        <w:pStyle w:val="Default"/>
        <w:ind w:firstLine="720"/>
        <w:jc w:val="both"/>
        <w:rPr>
          <w:color w:val="auto"/>
          <w:lang w:val="sr-Cyrl-CS"/>
        </w:rPr>
      </w:pPr>
      <w:r w:rsidRPr="008F4A4F">
        <w:rPr>
          <w:color w:val="auto"/>
          <w:lang w:val="sr-Cyrl-CS"/>
        </w:rPr>
        <w:t>Без образовања нема савремене, стручне полиције, нема професионалног кадра, нити примене концепта полиција у заједници, па се не каже без разлога: какво нам је образовање полиције данас, таква ће нам бити полиција неколико следећих деценија (Јањетовић, 2002:11).</w:t>
      </w:r>
    </w:p>
    <w:p w:rsidR="006C30AA" w:rsidRDefault="006C30AA" w:rsidP="00CD18F7">
      <w:pPr>
        <w:pStyle w:val="Default"/>
        <w:ind w:firstLine="720"/>
        <w:jc w:val="both"/>
        <w:rPr>
          <w:color w:val="auto"/>
          <w:lang w:val="sr-Cyrl-CS"/>
        </w:rPr>
      </w:pPr>
    </w:p>
    <w:p w:rsidR="00CD18F7" w:rsidRDefault="00CD18F7" w:rsidP="00CD18F7">
      <w:pPr>
        <w:pStyle w:val="Default"/>
        <w:jc w:val="both"/>
        <w:rPr>
          <w:color w:val="auto"/>
          <w:lang w:val="sr-Cyrl-CS"/>
        </w:rPr>
      </w:pPr>
    </w:p>
    <w:p w:rsidR="00CD18F7" w:rsidRDefault="00CD18F7" w:rsidP="006C30AA">
      <w:pPr>
        <w:pStyle w:val="Heading3"/>
        <w:spacing w:before="0" w:after="0"/>
        <w:ind w:firstLine="720"/>
        <w:rPr>
          <w:lang w:val="ru-RU"/>
        </w:rPr>
      </w:pPr>
      <w:bookmarkStart w:id="66" w:name="_Toc422748500"/>
      <w:r>
        <w:rPr>
          <w:lang w:val="ru-RU"/>
        </w:rPr>
        <w:t>2.2. Едукација полицијских службеника у Републици Србији</w:t>
      </w:r>
      <w:bookmarkEnd w:id="66"/>
    </w:p>
    <w:p w:rsidR="00CD18F7" w:rsidRDefault="00CD18F7" w:rsidP="00CD18F7">
      <w:pPr>
        <w:rPr>
          <w:lang w:val="ru-RU"/>
        </w:rPr>
      </w:pPr>
    </w:p>
    <w:p w:rsidR="00343532" w:rsidRDefault="00343532" w:rsidP="00CD18F7">
      <w:pPr>
        <w:rPr>
          <w:lang w:val="ru-RU"/>
        </w:rPr>
      </w:pPr>
    </w:p>
    <w:p w:rsidR="00343532" w:rsidRPr="008F4A4F" w:rsidRDefault="00343532" w:rsidP="00343532">
      <w:pPr>
        <w:pStyle w:val="Default"/>
        <w:ind w:firstLine="720"/>
        <w:jc w:val="both"/>
        <w:rPr>
          <w:color w:val="auto"/>
          <w:lang w:val="sr-Cyrl-CS"/>
        </w:rPr>
      </w:pPr>
      <w:r w:rsidRPr="008F4A4F">
        <w:rPr>
          <w:color w:val="auto"/>
          <w:lang w:val="sr-Cyrl-CS"/>
        </w:rPr>
        <w:t>Образовање  представља врло важну професионалну карактеристику полицијских службеника, од које зависи будући развој полиције и примена савремених метода и средстава у раду, како у превенциј</w:t>
      </w:r>
      <w:r w:rsidR="00034B27">
        <w:rPr>
          <w:color w:val="auto"/>
          <w:lang w:val="sr-Cyrl-CS"/>
        </w:rPr>
        <w:t>и тако и у репресији криминалите</w:t>
      </w:r>
      <w:r w:rsidRPr="008F4A4F">
        <w:rPr>
          <w:color w:val="auto"/>
          <w:lang w:val="sr-Cyrl-CS"/>
        </w:rPr>
        <w:t>та</w:t>
      </w:r>
      <w:r w:rsidRPr="008F4A4F">
        <w:rPr>
          <w:rStyle w:val="FootnoteReference"/>
          <w:color w:val="auto"/>
          <w:lang w:val="sr-Cyrl-CS"/>
        </w:rPr>
        <w:footnoteReference w:id="187"/>
      </w:r>
      <w:r w:rsidRPr="008F4A4F">
        <w:rPr>
          <w:color w:val="auto"/>
          <w:lang w:val="sr-Cyrl-CS"/>
        </w:rPr>
        <w:t xml:space="preserve">. </w:t>
      </w:r>
    </w:p>
    <w:p w:rsidR="00343532" w:rsidRPr="008F4A4F" w:rsidRDefault="00343532" w:rsidP="00343532">
      <w:pPr>
        <w:pStyle w:val="Default"/>
        <w:ind w:firstLine="720"/>
        <w:jc w:val="both"/>
        <w:rPr>
          <w:rFonts w:eastAsia="Times New Roman"/>
          <w:color w:val="auto"/>
          <w:lang w:val="ru-RU"/>
        </w:rPr>
      </w:pPr>
      <w:r w:rsidRPr="008F4A4F">
        <w:rPr>
          <w:rFonts w:eastAsia="Times New Roman"/>
          <w:color w:val="auto"/>
          <w:lang w:val="ru-RU"/>
        </w:rPr>
        <w:t>Квалитетно образовање, стручно оспособљавање и усавршавање кључни су елементи ефикасности. То је систем међусобно усклађених активности усмерен да се унапреде знање, вештине и способности појединца и организационе јединице из жељене области (Ђурђевић, Совтић, 2014:85).</w:t>
      </w:r>
    </w:p>
    <w:p w:rsidR="00343532" w:rsidRPr="00EE2001" w:rsidRDefault="00343532" w:rsidP="00343532">
      <w:pPr>
        <w:pStyle w:val="Default"/>
        <w:ind w:firstLine="720"/>
        <w:jc w:val="both"/>
        <w:rPr>
          <w:lang w:val="ru-RU"/>
        </w:rPr>
      </w:pPr>
      <w:r w:rsidRPr="00EE2001">
        <w:rPr>
          <w:lang w:val="ru-RU"/>
        </w:rPr>
        <w:t xml:space="preserve">Образовање стручног кадра за потребе полицијске професије може се одвијати путем: </w:t>
      </w:r>
      <w:r w:rsidRPr="00904511">
        <w:rPr>
          <w:lang w:val="ru-RU"/>
        </w:rPr>
        <w:t>делимичног специјализованог школовања и специјализованог школовања</w:t>
      </w:r>
      <w:r w:rsidRPr="00EE2001">
        <w:rPr>
          <w:lang w:val="ru-RU"/>
        </w:rPr>
        <w:t xml:space="preserve"> (Милосављевић, 1997:556).</w:t>
      </w:r>
    </w:p>
    <w:p w:rsidR="00343532" w:rsidRPr="008F4A4F" w:rsidRDefault="00343532" w:rsidP="00343532">
      <w:pPr>
        <w:pStyle w:val="Default"/>
        <w:ind w:firstLine="720"/>
        <w:jc w:val="both"/>
        <w:rPr>
          <w:color w:val="auto"/>
          <w:lang w:val="ru-RU"/>
        </w:rPr>
      </w:pPr>
      <w:r w:rsidRPr="008F4A4F">
        <w:rPr>
          <w:color w:val="auto"/>
          <w:lang w:val="ru-RU"/>
        </w:rPr>
        <w:t>Под делимично специјализованим школовањем полицијског кадра подразумева се припремање кадра за рад у полицији на посебним курсевима или катедрама, које  постоје при факултетима и универзитетима у општем систему образовања. Слабости овог начина образовања састоје се, превасходно, у немогућности да  студенти, током краћих обука, стекну озбиљну теоријску и практичну основу за обављање полицијских послова.  То  је једино могуће тек у једном дужем периоду специјализованог школовања. Овај модел образовања, представља половично решење које је ближе интересима постојећих универзитета, него стварним потребама полицијске професије (Милосављевић, 1997:557)</w:t>
      </w:r>
      <w:r w:rsidRPr="008F4A4F">
        <w:rPr>
          <w:rStyle w:val="FootnoteReference"/>
          <w:color w:val="auto"/>
        </w:rPr>
        <w:footnoteReference w:id="188"/>
      </w:r>
      <w:r w:rsidRPr="008F4A4F">
        <w:rPr>
          <w:color w:val="auto"/>
          <w:lang w:val="ru-RU"/>
        </w:rPr>
        <w:t>.</w:t>
      </w:r>
    </w:p>
    <w:p w:rsidR="00343532" w:rsidRPr="008F4A4F" w:rsidRDefault="00343532" w:rsidP="00343532">
      <w:pPr>
        <w:pStyle w:val="Default"/>
        <w:ind w:firstLine="720"/>
        <w:jc w:val="both"/>
        <w:rPr>
          <w:color w:val="auto"/>
          <w:lang w:val="ru-RU"/>
        </w:rPr>
      </w:pPr>
      <w:r w:rsidRPr="008F4A4F">
        <w:rPr>
          <w:color w:val="auto"/>
          <w:lang w:val="ru-RU"/>
        </w:rPr>
        <w:t xml:space="preserve">За разлику од делимичног специјализованог школовања, специјализовано школовање подразумева образовање кадра на полицијским школама и факултетима. Развој институција за специјализовано школовање полицијског кадра представља прави пут за </w:t>
      </w:r>
      <w:r w:rsidRPr="008F4A4F">
        <w:rPr>
          <w:color w:val="auto"/>
          <w:lang w:val="ru-RU"/>
        </w:rPr>
        <w:lastRenderedPageBreak/>
        <w:t>пуно интегрисање тог кадра у главне токове професионалног образовања у друштву, као и пут за шире друштвено признавање полицијске професије (Милосављевић, 1997:559).</w:t>
      </w:r>
    </w:p>
    <w:p w:rsidR="00343532" w:rsidRPr="008F4A4F" w:rsidRDefault="00343532" w:rsidP="00343532">
      <w:pPr>
        <w:pStyle w:val="Default"/>
        <w:ind w:firstLine="720"/>
        <w:jc w:val="both"/>
        <w:rPr>
          <w:color w:val="auto"/>
          <w:lang w:val="ru-RU"/>
        </w:rPr>
      </w:pPr>
      <w:r>
        <w:rPr>
          <w:lang w:val="sr-Cyrl-CS"/>
        </w:rPr>
        <w:t>Специјализовани стручни кадар</w:t>
      </w:r>
      <w:r>
        <w:rPr>
          <w:b/>
          <w:lang w:val="sr-Cyrl-CS"/>
        </w:rPr>
        <w:t xml:space="preserve"> </w:t>
      </w:r>
      <w:r>
        <w:rPr>
          <w:lang w:val="sr-Cyrl-CS"/>
        </w:rPr>
        <w:t xml:space="preserve"> у </w:t>
      </w:r>
      <w:r w:rsidRPr="00BE7EE9">
        <w:rPr>
          <w:lang w:val="sr-Cyrl-CS"/>
        </w:rPr>
        <w:t>Србији</w:t>
      </w:r>
      <w:r>
        <w:rPr>
          <w:b/>
          <w:lang w:val="sr-Cyrl-CS"/>
        </w:rPr>
        <w:t xml:space="preserve"> </w:t>
      </w:r>
      <w:r>
        <w:rPr>
          <w:lang w:val="sr-Cyrl-CS"/>
        </w:rPr>
        <w:t>за потребе МУП-а, данас се едукује на Криминалистичко-полицијској академији (у даљем тексту КПА)</w:t>
      </w:r>
      <w:r>
        <w:rPr>
          <w:rStyle w:val="FootnoteReference"/>
          <w:lang w:val="sr-Cyrl-CS"/>
        </w:rPr>
        <w:footnoteReference w:id="189"/>
      </w:r>
      <w:r>
        <w:rPr>
          <w:lang w:val="sr-Cyrl-CS"/>
        </w:rPr>
        <w:t xml:space="preserve">. До оснивања КПА   </w:t>
      </w:r>
      <w:r w:rsidRPr="008F4A4F">
        <w:rPr>
          <w:color w:val="auto"/>
          <w:lang w:val="sr-Cyrl-CS"/>
        </w:rPr>
        <w:t>стручни кадар за потребе МУП-а, школовао се на Вишој школи унутрашњих послова         (у даљем тексту ВШУП)</w:t>
      </w:r>
      <w:r w:rsidRPr="008F4A4F">
        <w:rPr>
          <w:rStyle w:val="FootnoteReference"/>
          <w:color w:val="auto"/>
          <w:lang w:val="sr-Cyrl-CS"/>
        </w:rPr>
        <w:footnoteReference w:id="190"/>
      </w:r>
      <w:r w:rsidRPr="008F4A4F">
        <w:rPr>
          <w:color w:val="auto"/>
          <w:lang w:val="sr-Cyrl-CS"/>
        </w:rPr>
        <w:t>, Полицијској академији (у даљем тексту ПА)</w:t>
      </w:r>
      <w:r w:rsidRPr="008F4A4F">
        <w:rPr>
          <w:rStyle w:val="FootnoteReference"/>
          <w:color w:val="auto"/>
          <w:lang w:val="sr-Cyrl-CS"/>
        </w:rPr>
        <w:footnoteReference w:id="191"/>
      </w:r>
      <w:r w:rsidRPr="008F4A4F">
        <w:rPr>
          <w:color w:val="auto"/>
          <w:lang w:val="sr-Cyrl-CS"/>
        </w:rPr>
        <w:t xml:space="preserve"> и у Средњој школи унутрашњих послова</w:t>
      </w:r>
      <w:r w:rsidRPr="008F4A4F">
        <w:rPr>
          <w:rStyle w:val="FootnoteReference"/>
          <w:color w:val="auto"/>
          <w:lang w:val="sr-Cyrl-CS"/>
        </w:rPr>
        <w:footnoteReference w:id="192"/>
      </w:r>
      <w:r w:rsidRPr="008F4A4F">
        <w:rPr>
          <w:color w:val="auto"/>
          <w:lang w:val="sr-Cyrl-CS"/>
        </w:rPr>
        <w:t>.</w:t>
      </w:r>
    </w:p>
    <w:p w:rsidR="00343532" w:rsidRPr="008F4A4F" w:rsidRDefault="00343532" w:rsidP="00343532">
      <w:pPr>
        <w:pStyle w:val="Default"/>
        <w:ind w:firstLine="720"/>
        <w:jc w:val="both"/>
        <w:rPr>
          <w:rFonts w:eastAsia="Times New Roman"/>
          <w:color w:val="auto"/>
          <w:lang w:val="ru-RU"/>
        </w:rPr>
      </w:pPr>
      <w:r w:rsidRPr="008F4A4F">
        <w:rPr>
          <w:rFonts w:eastAsia="Times New Roman"/>
          <w:color w:val="auto"/>
          <w:lang w:val="ru-RU"/>
        </w:rPr>
        <w:t xml:space="preserve"> Поред полицијских службеника са завршеном ВШУП-ом, ПА и КПА, у МУП-у су запослени и полицијски службеници који су образовање стекли на другим факултетима, матичним за обављање полицијских послова</w:t>
      </w:r>
      <w:r w:rsidRPr="008F4A4F">
        <w:rPr>
          <w:rStyle w:val="FootnoteReference"/>
          <w:rFonts w:eastAsia="Times New Roman"/>
          <w:color w:val="auto"/>
        </w:rPr>
        <w:footnoteReference w:id="193"/>
      </w:r>
      <w:r w:rsidRPr="008F4A4F">
        <w:rPr>
          <w:rFonts w:eastAsia="Times New Roman"/>
          <w:color w:val="auto"/>
          <w:lang w:val="ru-RU"/>
        </w:rPr>
        <w:t>, као што су: Правни факултет, Факултет безбедности и други  факултети у зависности од потреба појединих специјализованих служби</w:t>
      </w:r>
      <w:r w:rsidRPr="008F4A4F">
        <w:rPr>
          <w:rStyle w:val="FootnoteReference"/>
          <w:rFonts w:eastAsia="Times New Roman"/>
          <w:color w:val="auto"/>
        </w:rPr>
        <w:footnoteReference w:id="194"/>
      </w:r>
      <w:r w:rsidRPr="008F4A4F">
        <w:rPr>
          <w:rFonts w:eastAsia="Times New Roman"/>
          <w:color w:val="auto"/>
          <w:lang w:val="ru-RU"/>
        </w:rPr>
        <w:t xml:space="preserve">. </w:t>
      </w:r>
    </w:p>
    <w:p w:rsidR="00343532" w:rsidRPr="008F4A4F" w:rsidRDefault="00343532" w:rsidP="00343532">
      <w:pPr>
        <w:pStyle w:val="Default"/>
        <w:ind w:firstLine="720"/>
        <w:jc w:val="both"/>
        <w:rPr>
          <w:rFonts w:eastAsia="Times New Roman"/>
          <w:color w:val="auto"/>
          <w:lang w:val="ru-RU"/>
        </w:rPr>
      </w:pPr>
      <w:r>
        <w:rPr>
          <w:rFonts w:eastAsia="Times New Roman"/>
        </w:rPr>
        <w:lastRenderedPageBreak/>
        <w:t xml:space="preserve"> </w:t>
      </w:r>
      <w:r w:rsidRPr="008F4A4F">
        <w:rPr>
          <w:rFonts w:eastAsia="Times New Roman"/>
          <w:color w:val="auto"/>
        </w:rPr>
        <w:t>У</w:t>
      </w:r>
      <w:r w:rsidRPr="008F4A4F">
        <w:rPr>
          <w:rFonts w:eastAsia="Times New Roman"/>
          <w:color w:val="auto"/>
          <w:lang w:val="ru-RU"/>
        </w:rPr>
        <w:t xml:space="preserve"> МУ</w:t>
      </w:r>
      <w:r w:rsidR="0042602A">
        <w:rPr>
          <w:rFonts w:eastAsia="Times New Roman"/>
          <w:color w:val="auto"/>
          <w:lang w:val="ru-RU"/>
        </w:rPr>
        <w:t>П</w:t>
      </w:r>
      <w:r w:rsidRPr="008F4A4F">
        <w:rPr>
          <w:rFonts w:eastAsia="Times New Roman"/>
          <w:color w:val="auto"/>
          <w:lang w:val="ru-RU"/>
        </w:rPr>
        <w:t xml:space="preserve">-у су, </w:t>
      </w:r>
      <w:r w:rsidRPr="008F4A4F">
        <w:rPr>
          <w:rFonts w:eastAsia="Times New Roman"/>
          <w:color w:val="auto"/>
        </w:rPr>
        <w:t xml:space="preserve">такође, </w:t>
      </w:r>
      <w:r w:rsidRPr="008F4A4F">
        <w:rPr>
          <w:rFonts w:eastAsia="Times New Roman"/>
          <w:color w:val="auto"/>
          <w:lang w:val="ru-RU"/>
        </w:rPr>
        <w:t>запослени и полицијски службеници чије високо образовање није матично за полицијске послове, него је стечео на факултетима за спорт, за разне области менаџмента, за услужни бизнис, медије и комуникацију и слично. Ови и њима слични факултети немају у својим наставним плановима и програмима ни један предмет повезан са полицијском професијом. Кадрови који заврше неки од наведених факултета примају се у радни однос по разним основама или, ако су у радном односу, распоређују се на оперативна, а често и на руководећа радна места.</w:t>
      </w:r>
    </w:p>
    <w:p w:rsidR="00343532" w:rsidRPr="00147EAA" w:rsidRDefault="00343532" w:rsidP="00343532">
      <w:pPr>
        <w:pStyle w:val="Default"/>
        <w:ind w:firstLine="720"/>
        <w:jc w:val="both"/>
        <w:rPr>
          <w:rFonts w:eastAsia="Times New Roman"/>
          <w:color w:val="auto"/>
          <w:lang w:val="ru-RU"/>
        </w:rPr>
      </w:pPr>
      <w:r w:rsidRPr="008F4A4F">
        <w:rPr>
          <w:rFonts w:eastAsia="Times New Roman"/>
          <w:color w:val="auto"/>
          <w:lang w:val="ru-RU"/>
        </w:rPr>
        <w:t>Тако данас у полицији Републике Србије, оперативне и руководеће послове, за које је потребна  висока стручна спрема, обављају полицијски службеници са различитим образованим профилом</w:t>
      </w:r>
      <w:r w:rsidRPr="008F4A4F">
        <w:rPr>
          <w:rStyle w:val="FootnoteReference"/>
          <w:rFonts w:eastAsia="Times New Roman"/>
          <w:color w:val="auto"/>
        </w:rPr>
        <w:footnoteReference w:id="195"/>
      </w:r>
      <w:r w:rsidRPr="008F4A4F">
        <w:rPr>
          <w:rFonts w:eastAsia="Times New Roman"/>
          <w:color w:val="auto"/>
          <w:lang w:val="ru-RU"/>
        </w:rPr>
        <w:t>. Једни су своје образовање стекли на матичним факултетима, а</w:t>
      </w:r>
      <w:r w:rsidRPr="00EE2001">
        <w:rPr>
          <w:rFonts w:eastAsia="Times New Roman"/>
          <w:lang w:val="ru-RU"/>
        </w:rPr>
        <w:t xml:space="preserve"> </w:t>
      </w:r>
      <w:r w:rsidRPr="00147EAA">
        <w:rPr>
          <w:rFonts w:eastAsia="Times New Roman"/>
          <w:color w:val="auto"/>
          <w:lang w:val="ru-RU"/>
        </w:rPr>
        <w:t>други на факултетима чије образовање није матично за полицијске послове. Сви полицијски службеници, по распоређивању или трајном премештају на оператинва или руководећа радна места, немају обавезу даљег стручног усавршавања, јер не постоје обавезни основни и специјалистички планови и програми стручног усавршавања полицијских службеника.</w:t>
      </w:r>
    </w:p>
    <w:p w:rsidR="006C30AA" w:rsidRDefault="006C30AA" w:rsidP="00CD18F7">
      <w:pPr>
        <w:rPr>
          <w:lang w:val="ru-RU"/>
        </w:rPr>
      </w:pPr>
    </w:p>
    <w:p w:rsidR="00CD18F7" w:rsidRDefault="00CD18F7" w:rsidP="00CD18F7">
      <w:pPr>
        <w:pStyle w:val="Default"/>
        <w:jc w:val="both"/>
        <w:rPr>
          <w:rFonts w:eastAsia="Times New Roman"/>
          <w:lang w:val="ru-RU"/>
        </w:rPr>
      </w:pPr>
    </w:p>
    <w:p w:rsidR="006C30AA" w:rsidRDefault="00CD18F7" w:rsidP="006C30AA">
      <w:pPr>
        <w:pStyle w:val="Heading3"/>
        <w:spacing w:before="0" w:after="0"/>
        <w:ind w:left="720"/>
        <w:rPr>
          <w:lang w:val="sr-Cyrl-CS"/>
        </w:rPr>
      </w:pPr>
      <w:bookmarkStart w:id="67" w:name="_Toc422748501"/>
      <w:r>
        <w:rPr>
          <w:lang w:val="ru-RU"/>
        </w:rPr>
        <w:t>2.3.</w:t>
      </w:r>
      <w:r w:rsidR="00717FEE">
        <w:rPr>
          <w:lang w:val="sr-Cyrl-CS"/>
        </w:rPr>
        <w:t xml:space="preserve"> Анализа резултата</w:t>
      </w:r>
      <w:r>
        <w:rPr>
          <w:lang w:val="sr-Cyrl-CS"/>
        </w:rPr>
        <w:t xml:space="preserve"> истраживања о врстама образо</w:t>
      </w:r>
      <w:r w:rsidR="006C30AA">
        <w:rPr>
          <w:lang w:val="sr-Cyrl-CS"/>
        </w:rPr>
        <w:t xml:space="preserve">вног профила    </w:t>
      </w:r>
    </w:p>
    <w:p w:rsidR="00CD18F7" w:rsidRDefault="006C30AA" w:rsidP="006C30AA">
      <w:pPr>
        <w:pStyle w:val="Heading3"/>
        <w:spacing w:before="0" w:after="0"/>
        <w:ind w:firstLine="720"/>
        <w:rPr>
          <w:lang w:val="sr-Cyrl-CS"/>
        </w:rPr>
      </w:pPr>
      <w:r>
        <w:rPr>
          <w:lang w:val="sr-Cyrl-CS"/>
        </w:rPr>
        <w:t xml:space="preserve">полицијских </w:t>
      </w:r>
      <w:r w:rsidR="00CD18F7">
        <w:rPr>
          <w:lang w:val="sr-Cyrl-CS"/>
        </w:rPr>
        <w:t xml:space="preserve"> службеника</w:t>
      </w:r>
      <w:bookmarkEnd w:id="67"/>
    </w:p>
    <w:p w:rsidR="00CD18F7" w:rsidRDefault="00CD18F7" w:rsidP="00CD18F7">
      <w:pPr>
        <w:pStyle w:val="Default"/>
        <w:jc w:val="both"/>
        <w:rPr>
          <w:lang w:val="sr-Cyrl-CS"/>
        </w:rPr>
      </w:pPr>
    </w:p>
    <w:p w:rsidR="006C30AA" w:rsidRDefault="006C30AA" w:rsidP="00CD18F7">
      <w:pPr>
        <w:pStyle w:val="Default"/>
        <w:jc w:val="both"/>
        <w:rPr>
          <w:lang w:val="sr-Cyrl-CS"/>
        </w:rPr>
      </w:pPr>
    </w:p>
    <w:p w:rsidR="00343532" w:rsidRDefault="00343532" w:rsidP="00343532">
      <w:pPr>
        <w:pStyle w:val="Default"/>
        <w:ind w:firstLine="720"/>
        <w:jc w:val="both"/>
        <w:rPr>
          <w:lang w:val="sr-Cyrl-CS"/>
        </w:rPr>
      </w:pPr>
      <w:r>
        <w:rPr>
          <w:lang w:val="sr-Cyrl-CS"/>
        </w:rPr>
        <w:t>У доступној стручној литератури, проблематика образовања полицијских службен</w:t>
      </w:r>
      <w:r w:rsidR="00D7740D">
        <w:rPr>
          <w:lang w:val="sr-Cyrl-CS"/>
        </w:rPr>
        <w:t>и</w:t>
      </w:r>
      <w:r>
        <w:rPr>
          <w:lang w:val="sr-Cyrl-CS"/>
        </w:rPr>
        <w:t xml:space="preserve">ка разматрана је са различитих аспеката. Веома мали број стручних радова написан је са критичком анализом образовног профила полицијских службеника. У овом делу рада, представљени </w:t>
      </w:r>
      <w:r w:rsidRPr="00EE2001">
        <w:rPr>
          <w:lang w:val="ru-RU"/>
        </w:rPr>
        <w:t xml:space="preserve">су </w:t>
      </w:r>
      <w:r>
        <w:rPr>
          <w:lang w:val="sr-Cyrl-CS"/>
        </w:rPr>
        <w:t>делови стручних радова односно резултати емпиријског истраживања о образовању полицијских службеника, на основу чега су изведени закључци о карактеристикама образовног профила полицијских службеника.</w:t>
      </w:r>
    </w:p>
    <w:p w:rsidR="00343532" w:rsidRPr="00EE2001" w:rsidRDefault="00343532" w:rsidP="00343532">
      <w:pPr>
        <w:pStyle w:val="Default"/>
        <w:jc w:val="both"/>
        <w:rPr>
          <w:lang w:val="ru-RU"/>
        </w:rPr>
      </w:pPr>
      <w:r>
        <w:rPr>
          <w:lang w:val="ru-RU"/>
        </w:rPr>
        <w:tab/>
        <w:t xml:space="preserve">Прво истраживање на тему </w:t>
      </w:r>
      <w:r w:rsidRPr="00EE2001">
        <w:rPr>
          <w:lang w:val="ru-RU"/>
        </w:rPr>
        <w:t>образовања полицијских службеника реа</w:t>
      </w:r>
      <w:r>
        <w:rPr>
          <w:lang w:val="ru-RU"/>
        </w:rPr>
        <w:t xml:space="preserve">лизовано је у саставу пројекта </w:t>
      </w:r>
      <w:r w:rsidRPr="00EE2001">
        <w:rPr>
          <w:lang w:val="ru-RU"/>
        </w:rPr>
        <w:t>„</w:t>
      </w:r>
      <w:r w:rsidRPr="00EE2001">
        <w:rPr>
          <w:i/>
          <w:lang w:val="ru-RU"/>
        </w:rPr>
        <w:t>Полиција и преткривични и претходни кривични поступак</w:t>
      </w:r>
      <w:r w:rsidRPr="00EE2001">
        <w:rPr>
          <w:lang w:val="ru-RU"/>
        </w:rPr>
        <w:t>“</w:t>
      </w:r>
      <w:r>
        <w:rPr>
          <w:rStyle w:val="FootnoteReference"/>
        </w:rPr>
        <w:footnoteReference w:id="196"/>
      </w:r>
      <w:r w:rsidRPr="00EE2001">
        <w:rPr>
          <w:lang w:val="ru-RU"/>
        </w:rPr>
        <w:t>.</w:t>
      </w:r>
    </w:p>
    <w:p w:rsidR="00343532" w:rsidRDefault="00343532" w:rsidP="00343532">
      <w:pPr>
        <w:pStyle w:val="Default"/>
        <w:ind w:firstLine="720"/>
        <w:jc w:val="both"/>
        <w:rPr>
          <w:lang w:val="sr-Cyrl-CS"/>
        </w:rPr>
      </w:pPr>
      <w:r>
        <w:rPr>
          <w:lang w:val="sr-Cyrl-CS"/>
        </w:rPr>
        <w:t>У делу студије, под називом „</w:t>
      </w:r>
      <w:r w:rsidRPr="00BF7FA0">
        <w:rPr>
          <w:i/>
          <w:lang w:val="sr-Cyrl-CS"/>
        </w:rPr>
        <w:t>Професионалне карактеристике полицајаца и њихов утицај</w:t>
      </w:r>
      <w:r>
        <w:rPr>
          <w:i/>
          <w:lang w:val="sr-Cyrl-CS"/>
        </w:rPr>
        <w:t xml:space="preserve"> </w:t>
      </w:r>
      <w:r w:rsidRPr="00BF7FA0">
        <w:rPr>
          <w:i/>
          <w:lang w:val="sr-Cyrl-CS"/>
        </w:rPr>
        <w:t>на ефикасност полицијског деловања</w:t>
      </w:r>
      <w:r>
        <w:rPr>
          <w:lang w:val="sr-Cyrl-CS"/>
        </w:rPr>
        <w:t xml:space="preserve">“, аутора професора Добривоја Радовановића, представљени су резултати истраживања о професионалним карактеристикама полицијских службеника. </w:t>
      </w:r>
    </w:p>
    <w:p w:rsidR="00343532" w:rsidRDefault="00343532" w:rsidP="00343532">
      <w:pPr>
        <w:pStyle w:val="Default"/>
        <w:ind w:firstLine="720"/>
        <w:jc w:val="both"/>
        <w:rPr>
          <w:lang w:val="sr-Cyrl-CS"/>
        </w:rPr>
      </w:pPr>
      <w:r>
        <w:rPr>
          <w:lang w:val="sr-Cyrl-CS"/>
        </w:rPr>
        <w:t>Професор Добривоје Радовановић прво је у сарадњи са искусним полицијским службеницима дефинисао важне професионалне карактеристике полицајаца. Заједничким радом професор и полицијски службеници навели су 25 карактеристика које су</w:t>
      </w:r>
      <w:r w:rsidRPr="00C556E0">
        <w:rPr>
          <w:color w:val="auto"/>
          <w:lang w:val="sr-Cyrl-CS"/>
        </w:rPr>
        <w:t>,</w:t>
      </w:r>
      <w:r>
        <w:rPr>
          <w:lang w:val="sr-Cyrl-CS"/>
        </w:rPr>
        <w:t xml:space="preserve"> према њиховом </w:t>
      </w:r>
      <w:r w:rsidRPr="000B4778">
        <w:rPr>
          <w:color w:val="auto"/>
          <w:lang w:val="sr-Cyrl-CS"/>
        </w:rPr>
        <w:t>мишљењу,</w:t>
      </w:r>
      <w:r>
        <w:rPr>
          <w:lang w:val="sr-Cyrl-CS"/>
        </w:rPr>
        <w:t xml:space="preserve"> утицале на ефикасност рада полиције у спречавању и сузбијању криминалитета, а то су: старост; </w:t>
      </w:r>
      <w:r>
        <w:rPr>
          <w:i/>
          <w:lang w:val="sr-Cyrl-CS"/>
        </w:rPr>
        <w:t>ниво</w:t>
      </w:r>
      <w:r w:rsidRPr="00037604">
        <w:rPr>
          <w:i/>
          <w:lang w:val="sr-Cyrl-CS"/>
        </w:rPr>
        <w:t xml:space="preserve"> </w:t>
      </w:r>
      <w:r w:rsidRPr="004B03D5">
        <w:rPr>
          <w:i/>
          <w:lang w:val="sr-Cyrl-CS"/>
        </w:rPr>
        <w:t>образовања; врста образовања</w:t>
      </w:r>
      <w:r>
        <w:rPr>
          <w:lang w:val="sr-Cyrl-CS"/>
        </w:rPr>
        <w:t xml:space="preserve">; радно искуство у полицији; радно искуство у откривању кривичних дела и учинилаца; валоризација рада у полицији у последње две године (оцене); задовољство садашњим радом у полицији; задовољство сарадњом са надређеним старешинама; задовољство сарадњом са себи подређенима; задовљство зарадом; стамбени статус; став о раду судова; став о задржавању осумњиченог и ефикасности поступка; став о дужем или краћем трајању задржавања </w:t>
      </w:r>
      <w:r>
        <w:rPr>
          <w:lang w:val="sr-Cyrl-CS"/>
        </w:rPr>
        <w:lastRenderedPageBreak/>
        <w:t>осумњиченог; однос према овлашћењима полиције у примени мере задржавања; став према браниоцима (адвокатима) у преткривичном поступку; став о информативним разговорима са грађанима; став о информативним разговорима са осумњиченима; знање о правима грађана позваног на информативни разговор; став о</w:t>
      </w:r>
      <w:r w:rsidR="00034B27">
        <w:rPr>
          <w:lang w:val="sr-Cyrl-CS"/>
        </w:rPr>
        <w:t xml:space="preserve"> коришћењу силе и принуде; знање</w:t>
      </w:r>
      <w:r>
        <w:rPr>
          <w:lang w:val="sr-Cyrl-CS"/>
        </w:rPr>
        <w:t xml:space="preserve"> о људским правима осумњиченог након лишења слободе; став о квалитету увиђаја од стране полиције; став о квалитету увиђаја од стране судије и однос са јавним тужиоцем у преткривичном поступку (Радовановић, 2005:206,207).</w:t>
      </w:r>
    </w:p>
    <w:p w:rsidR="00343532" w:rsidRDefault="00343532" w:rsidP="00343532">
      <w:pPr>
        <w:pStyle w:val="Default"/>
        <w:ind w:firstLine="720"/>
        <w:jc w:val="both"/>
        <w:rPr>
          <w:color w:val="auto"/>
          <w:lang w:val="ru-RU"/>
        </w:rPr>
      </w:pPr>
      <w:r w:rsidRPr="00147EAA">
        <w:rPr>
          <w:color w:val="auto"/>
          <w:lang w:val="sr-Cyrl-CS"/>
        </w:rPr>
        <w:t xml:space="preserve">Анализирајући наведене карактеристике запазили смо да се највећи број њих односи на ставове, знања о пословима и овлашћењима из области права које уређује полицијско поступање. Међу наведеним карактеристикама су и оне које се односе на </w:t>
      </w:r>
      <w:r w:rsidRPr="00147EAA">
        <w:rPr>
          <w:i/>
          <w:color w:val="auto"/>
          <w:lang w:val="sr-Cyrl-CS"/>
        </w:rPr>
        <w:t>ниво и врсту образовања</w:t>
      </w:r>
      <w:r w:rsidRPr="00147EAA">
        <w:rPr>
          <w:color w:val="auto"/>
          <w:lang w:val="sr-Cyrl-CS"/>
        </w:rPr>
        <w:t xml:space="preserve"> припадника полиције</w:t>
      </w:r>
      <w:r w:rsidRPr="00147EAA">
        <w:rPr>
          <w:color w:val="auto"/>
        </w:rPr>
        <w:t>. На основу ових карактеристика  долази се до знања из</w:t>
      </w:r>
      <w:r>
        <w:t xml:space="preserve"> </w:t>
      </w:r>
      <w:r w:rsidRPr="00147EAA">
        <w:rPr>
          <w:color w:val="auto"/>
        </w:rPr>
        <w:t xml:space="preserve">области права и криминалистике, која утиче на </w:t>
      </w:r>
      <w:r w:rsidRPr="00343532">
        <w:rPr>
          <w:color w:val="auto"/>
          <w:lang w:val="sr-Cyrl-CS"/>
        </w:rPr>
        <w:t>формирање напред наведених ставова о раду</w:t>
      </w:r>
      <w:r w:rsidRPr="00343532">
        <w:rPr>
          <w:rStyle w:val="FootnoteReference"/>
          <w:color w:val="auto"/>
          <w:lang w:val="sr-Cyrl-CS"/>
        </w:rPr>
        <w:footnoteReference w:id="197"/>
      </w:r>
      <w:r w:rsidRPr="00343532">
        <w:rPr>
          <w:color w:val="auto"/>
          <w:lang w:val="sr-Cyrl-CS"/>
        </w:rPr>
        <w:t xml:space="preserve">. </w:t>
      </w:r>
      <w:r w:rsidRPr="00343532">
        <w:rPr>
          <w:color w:val="auto"/>
          <w:lang w:val="ru-RU"/>
        </w:rPr>
        <w:t>Добијени резултати истраживања приказани су у табелама 17 и 18 на следећи начин:</w:t>
      </w:r>
    </w:p>
    <w:p w:rsidR="00FD764F" w:rsidRDefault="00FD764F" w:rsidP="00343532">
      <w:pPr>
        <w:pStyle w:val="Default"/>
        <w:ind w:firstLine="720"/>
        <w:jc w:val="both"/>
        <w:rPr>
          <w:color w:val="auto"/>
          <w:lang w:val="ru-RU"/>
        </w:rPr>
      </w:pPr>
    </w:p>
    <w:p w:rsidR="00FD764F" w:rsidRDefault="00FD764F" w:rsidP="00343532">
      <w:pPr>
        <w:pStyle w:val="Default"/>
        <w:ind w:firstLine="720"/>
        <w:jc w:val="both"/>
        <w:rPr>
          <w:color w:val="auto"/>
          <w:lang w:val="ru-RU"/>
        </w:rPr>
      </w:pPr>
    </w:p>
    <w:p w:rsidR="00FD764F" w:rsidRPr="00343532" w:rsidRDefault="00FD764F" w:rsidP="00343532">
      <w:pPr>
        <w:pStyle w:val="Default"/>
        <w:ind w:firstLine="720"/>
        <w:jc w:val="both"/>
        <w:rPr>
          <w:color w:val="auto"/>
          <w:lang w:val="ru-RU"/>
        </w:rPr>
      </w:pPr>
    </w:p>
    <w:p w:rsidR="00343532" w:rsidRPr="001D4C40" w:rsidRDefault="00343532" w:rsidP="00343532">
      <w:pPr>
        <w:pStyle w:val="Default"/>
        <w:ind w:firstLine="720"/>
        <w:jc w:val="both"/>
        <w:rPr>
          <w:lang w:val="sr-Cyrl-CS"/>
        </w:rPr>
      </w:pPr>
    </w:p>
    <w:p w:rsidR="00343532" w:rsidRPr="00F24DDF" w:rsidRDefault="00343532" w:rsidP="00343532">
      <w:pPr>
        <w:pStyle w:val="Default"/>
        <w:jc w:val="both"/>
        <w:rPr>
          <w:lang w:val="ru-RU"/>
        </w:rPr>
      </w:pPr>
      <w:r w:rsidRPr="00EE2001">
        <w:rPr>
          <w:lang w:val="ru-RU"/>
        </w:rPr>
        <w:t xml:space="preserve"> </w:t>
      </w:r>
      <w:r w:rsidRPr="00EE2001">
        <w:rPr>
          <w:lang w:val="ru-RU"/>
        </w:rPr>
        <w:tab/>
      </w:r>
      <w:r w:rsidR="00C556E0">
        <w:rPr>
          <w:lang w:val="ru-RU"/>
        </w:rPr>
        <w:t xml:space="preserve">           </w:t>
      </w:r>
      <w:r w:rsidRPr="00F24DDF">
        <w:rPr>
          <w:lang w:val="ru-RU"/>
        </w:rPr>
        <w:t>Табела 17: Ниво образовања припадника криминалистичке полиције</w:t>
      </w:r>
    </w:p>
    <w:tbl>
      <w:tblPr>
        <w:tblStyle w:val="TableGrid"/>
        <w:tblW w:w="0" w:type="auto"/>
        <w:jc w:val="center"/>
        <w:tblInd w:w="1098" w:type="dxa"/>
        <w:tblLook w:val="04A0"/>
      </w:tblPr>
      <w:tblGrid>
        <w:gridCol w:w="4023"/>
        <w:gridCol w:w="914"/>
        <w:gridCol w:w="1096"/>
      </w:tblGrid>
      <w:tr w:rsidR="00343532" w:rsidTr="001B64ED">
        <w:trPr>
          <w:trHeight w:val="619"/>
          <w:jc w:val="center"/>
        </w:trPr>
        <w:tc>
          <w:tcPr>
            <w:tcW w:w="4023" w:type="dxa"/>
          </w:tcPr>
          <w:p w:rsidR="00343532" w:rsidRPr="006C598A" w:rsidRDefault="00343532" w:rsidP="001B64ED">
            <w:pPr>
              <w:pStyle w:val="Default"/>
              <w:jc w:val="center"/>
              <w:rPr>
                <w:b/>
                <w:color w:val="auto"/>
                <w:lang w:val="ru-RU"/>
              </w:rPr>
            </w:pPr>
            <w:r w:rsidRPr="006C598A">
              <w:rPr>
                <w:b/>
                <w:color w:val="auto"/>
                <w:lang w:val="ru-RU"/>
              </w:rPr>
              <w:t>Ниво образовања припадника криминалистичке полиције</w:t>
            </w:r>
          </w:p>
        </w:tc>
        <w:tc>
          <w:tcPr>
            <w:tcW w:w="914" w:type="dxa"/>
          </w:tcPr>
          <w:p w:rsidR="00343532" w:rsidRPr="006C598A" w:rsidRDefault="00343532" w:rsidP="001B64ED">
            <w:pPr>
              <w:pStyle w:val="Default"/>
              <w:rPr>
                <w:strike/>
              </w:rPr>
            </w:pPr>
          </w:p>
          <w:p w:rsidR="00343532" w:rsidRPr="00147EAA" w:rsidRDefault="00343532" w:rsidP="001B64ED">
            <w:pPr>
              <w:pStyle w:val="Default"/>
              <w:jc w:val="center"/>
              <w:rPr>
                <w:color w:val="auto"/>
              </w:rPr>
            </w:pPr>
            <w:r w:rsidRPr="00147EAA">
              <w:rPr>
                <w:color w:val="auto"/>
              </w:rPr>
              <w:t>број</w:t>
            </w:r>
          </w:p>
        </w:tc>
        <w:tc>
          <w:tcPr>
            <w:tcW w:w="1096" w:type="dxa"/>
          </w:tcPr>
          <w:p w:rsidR="00343532" w:rsidRDefault="00343532" w:rsidP="001B64ED">
            <w:pPr>
              <w:pStyle w:val="Default"/>
              <w:jc w:val="center"/>
            </w:pPr>
            <w:r>
              <w:t>%</w:t>
            </w:r>
          </w:p>
        </w:tc>
      </w:tr>
      <w:tr w:rsidR="00343532" w:rsidTr="001B64ED">
        <w:trPr>
          <w:trHeight w:val="264"/>
          <w:jc w:val="center"/>
        </w:trPr>
        <w:tc>
          <w:tcPr>
            <w:tcW w:w="4023" w:type="dxa"/>
          </w:tcPr>
          <w:p w:rsidR="00343532" w:rsidRDefault="00343532" w:rsidP="001B64ED">
            <w:pPr>
              <w:pStyle w:val="Default"/>
            </w:pPr>
            <w:r>
              <w:t>1. Средњи ниво образовања</w:t>
            </w:r>
          </w:p>
        </w:tc>
        <w:tc>
          <w:tcPr>
            <w:tcW w:w="914" w:type="dxa"/>
          </w:tcPr>
          <w:p w:rsidR="00343532" w:rsidRDefault="00343532" w:rsidP="001B64ED">
            <w:pPr>
              <w:pStyle w:val="Default"/>
              <w:jc w:val="center"/>
            </w:pPr>
            <w:r>
              <w:t>7</w:t>
            </w:r>
          </w:p>
        </w:tc>
        <w:tc>
          <w:tcPr>
            <w:tcW w:w="1096" w:type="dxa"/>
          </w:tcPr>
          <w:p w:rsidR="00343532" w:rsidRDefault="00343532" w:rsidP="001B64ED">
            <w:pPr>
              <w:pStyle w:val="Default"/>
              <w:jc w:val="center"/>
            </w:pPr>
            <w:r>
              <w:t>5</w:t>
            </w:r>
          </w:p>
        </w:tc>
      </w:tr>
      <w:tr w:rsidR="00343532" w:rsidTr="001B64ED">
        <w:trPr>
          <w:trHeight w:val="253"/>
          <w:jc w:val="center"/>
        </w:trPr>
        <w:tc>
          <w:tcPr>
            <w:tcW w:w="4023" w:type="dxa"/>
          </w:tcPr>
          <w:p w:rsidR="00343532" w:rsidRDefault="00343532" w:rsidP="001B64ED">
            <w:pPr>
              <w:pStyle w:val="Default"/>
            </w:pPr>
            <w:r>
              <w:t>2. Више образовање</w:t>
            </w:r>
          </w:p>
        </w:tc>
        <w:tc>
          <w:tcPr>
            <w:tcW w:w="914" w:type="dxa"/>
          </w:tcPr>
          <w:p w:rsidR="00343532" w:rsidRDefault="00343532" w:rsidP="001B64ED">
            <w:pPr>
              <w:pStyle w:val="Default"/>
              <w:jc w:val="center"/>
            </w:pPr>
            <w:r>
              <w:t>61</w:t>
            </w:r>
          </w:p>
        </w:tc>
        <w:tc>
          <w:tcPr>
            <w:tcW w:w="1096" w:type="dxa"/>
          </w:tcPr>
          <w:p w:rsidR="00343532" w:rsidRDefault="00343532" w:rsidP="001B64ED">
            <w:pPr>
              <w:pStyle w:val="Default"/>
              <w:jc w:val="center"/>
            </w:pPr>
            <w:r>
              <w:t>44</w:t>
            </w:r>
          </w:p>
        </w:tc>
      </w:tr>
      <w:tr w:rsidR="00343532" w:rsidTr="001B64ED">
        <w:trPr>
          <w:trHeight w:val="264"/>
          <w:jc w:val="center"/>
        </w:trPr>
        <w:tc>
          <w:tcPr>
            <w:tcW w:w="4023" w:type="dxa"/>
          </w:tcPr>
          <w:p w:rsidR="00343532" w:rsidRDefault="00343532" w:rsidP="001B64ED">
            <w:pPr>
              <w:pStyle w:val="Default"/>
            </w:pPr>
            <w:r w:rsidRPr="00147EAA">
              <w:rPr>
                <w:color w:val="auto"/>
              </w:rPr>
              <w:t>3.</w:t>
            </w:r>
            <w:r>
              <w:t xml:space="preserve"> Високо образовање</w:t>
            </w:r>
          </w:p>
        </w:tc>
        <w:tc>
          <w:tcPr>
            <w:tcW w:w="914" w:type="dxa"/>
          </w:tcPr>
          <w:p w:rsidR="00343532" w:rsidRDefault="00343532" w:rsidP="001B64ED">
            <w:pPr>
              <w:pStyle w:val="Default"/>
              <w:jc w:val="center"/>
            </w:pPr>
            <w:r>
              <w:t>68</w:t>
            </w:r>
          </w:p>
        </w:tc>
        <w:tc>
          <w:tcPr>
            <w:tcW w:w="1096" w:type="dxa"/>
          </w:tcPr>
          <w:p w:rsidR="00343532" w:rsidRDefault="00343532" w:rsidP="001B64ED">
            <w:pPr>
              <w:pStyle w:val="Default"/>
              <w:jc w:val="center"/>
            </w:pPr>
            <w:r>
              <w:t>50</w:t>
            </w:r>
          </w:p>
        </w:tc>
      </w:tr>
      <w:tr w:rsidR="00343532" w:rsidTr="001B64ED">
        <w:trPr>
          <w:trHeight w:val="264"/>
          <w:jc w:val="center"/>
        </w:trPr>
        <w:tc>
          <w:tcPr>
            <w:tcW w:w="4023" w:type="dxa"/>
          </w:tcPr>
          <w:p w:rsidR="00343532" w:rsidRDefault="00343532" w:rsidP="001B64ED">
            <w:pPr>
              <w:pStyle w:val="Default"/>
            </w:pPr>
            <w:r>
              <w:t>4. Магиструтара</w:t>
            </w:r>
          </w:p>
        </w:tc>
        <w:tc>
          <w:tcPr>
            <w:tcW w:w="914" w:type="dxa"/>
          </w:tcPr>
          <w:p w:rsidR="00343532" w:rsidRDefault="00343532" w:rsidP="001B64ED">
            <w:pPr>
              <w:pStyle w:val="Default"/>
              <w:jc w:val="center"/>
            </w:pPr>
            <w:r>
              <w:t>1</w:t>
            </w:r>
          </w:p>
        </w:tc>
        <w:tc>
          <w:tcPr>
            <w:tcW w:w="1096" w:type="dxa"/>
          </w:tcPr>
          <w:p w:rsidR="00343532" w:rsidRDefault="00343532" w:rsidP="001B64ED">
            <w:pPr>
              <w:pStyle w:val="Default"/>
              <w:jc w:val="center"/>
            </w:pPr>
            <w:r>
              <w:t>1</w:t>
            </w:r>
          </w:p>
        </w:tc>
      </w:tr>
      <w:tr w:rsidR="00343532" w:rsidTr="001B64ED">
        <w:trPr>
          <w:trHeight w:val="277"/>
          <w:jc w:val="center"/>
        </w:trPr>
        <w:tc>
          <w:tcPr>
            <w:tcW w:w="4023" w:type="dxa"/>
          </w:tcPr>
          <w:p w:rsidR="00343532" w:rsidRPr="00B75676" w:rsidRDefault="00343532" w:rsidP="001B64ED">
            <w:pPr>
              <w:pStyle w:val="Default"/>
              <w:jc w:val="center"/>
              <w:rPr>
                <w:b/>
              </w:rPr>
            </w:pPr>
            <w:r w:rsidRPr="00B75676">
              <w:rPr>
                <w:b/>
              </w:rPr>
              <w:t>Укупно</w:t>
            </w:r>
          </w:p>
        </w:tc>
        <w:tc>
          <w:tcPr>
            <w:tcW w:w="914" w:type="dxa"/>
          </w:tcPr>
          <w:p w:rsidR="00343532" w:rsidRPr="001D4C40" w:rsidRDefault="00343532" w:rsidP="001B64ED">
            <w:pPr>
              <w:pStyle w:val="Default"/>
              <w:jc w:val="center"/>
              <w:rPr>
                <w:b/>
              </w:rPr>
            </w:pPr>
            <w:r w:rsidRPr="001D4C40">
              <w:rPr>
                <w:b/>
              </w:rPr>
              <w:t>137</w:t>
            </w:r>
          </w:p>
        </w:tc>
        <w:tc>
          <w:tcPr>
            <w:tcW w:w="1096" w:type="dxa"/>
          </w:tcPr>
          <w:p w:rsidR="00343532" w:rsidRPr="001D4C40" w:rsidRDefault="00343532" w:rsidP="001B64ED">
            <w:pPr>
              <w:pStyle w:val="Default"/>
              <w:jc w:val="center"/>
              <w:rPr>
                <w:b/>
              </w:rPr>
            </w:pPr>
            <w:r w:rsidRPr="001D4C40">
              <w:rPr>
                <w:b/>
              </w:rPr>
              <w:t>100</w:t>
            </w:r>
          </w:p>
        </w:tc>
      </w:tr>
    </w:tbl>
    <w:p w:rsidR="00343532" w:rsidRPr="001D4C40" w:rsidRDefault="00343532" w:rsidP="00343532">
      <w:pPr>
        <w:pStyle w:val="Default"/>
        <w:jc w:val="both"/>
      </w:pPr>
    </w:p>
    <w:p w:rsidR="00343532" w:rsidRDefault="00343532" w:rsidP="00343532">
      <w:pPr>
        <w:pStyle w:val="Default"/>
        <w:jc w:val="both"/>
      </w:pPr>
    </w:p>
    <w:p w:rsidR="00343532" w:rsidRDefault="00343532" w:rsidP="00343532">
      <w:pPr>
        <w:pStyle w:val="Default"/>
        <w:jc w:val="both"/>
      </w:pPr>
    </w:p>
    <w:p w:rsidR="00FD764F" w:rsidRDefault="00FD764F" w:rsidP="00343532">
      <w:pPr>
        <w:pStyle w:val="Default"/>
        <w:jc w:val="both"/>
      </w:pPr>
    </w:p>
    <w:p w:rsidR="00FD764F" w:rsidRDefault="00FD764F" w:rsidP="00343532">
      <w:pPr>
        <w:pStyle w:val="Default"/>
        <w:jc w:val="both"/>
      </w:pPr>
    </w:p>
    <w:p w:rsidR="00FD764F" w:rsidRDefault="00FD764F" w:rsidP="00343532">
      <w:pPr>
        <w:pStyle w:val="Default"/>
        <w:jc w:val="both"/>
      </w:pPr>
    </w:p>
    <w:p w:rsidR="00FD764F" w:rsidRDefault="00FD764F" w:rsidP="00343532">
      <w:pPr>
        <w:pStyle w:val="Default"/>
        <w:jc w:val="both"/>
      </w:pPr>
    </w:p>
    <w:p w:rsidR="00FD764F" w:rsidRDefault="00FD764F" w:rsidP="00343532">
      <w:pPr>
        <w:pStyle w:val="Default"/>
        <w:jc w:val="both"/>
      </w:pPr>
    </w:p>
    <w:p w:rsidR="00AA6924" w:rsidRDefault="00AA6924" w:rsidP="00343532">
      <w:pPr>
        <w:pStyle w:val="Default"/>
        <w:jc w:val="both"/>
      </w:pPr>
    </w:p>
    <w:p w:rsidR="00AA6924" w:rsidRDefault="00AA6924" w:rsidP="00343532">
      <w:pPr>
        <w:pStyle w:val="Default"/>
        <w:jc w:val="both"/>
      </w:pPr>
    </w:p>
    <w:p w:rsidR="00AA6924" w:rsidRDefault="00AA6924" w:rsidP="00343532">
      <w:pPr>
        <w:pStyle w:val="Default"/>
        <w:jc w:val="both"/>
      </w:pPr>
    </w:p>
    <w:p w:rsidR="00AA6924" w:rsidRDefault="00AA6924" w:rsidP="00343532">
      <w:pPr>
        <w:pStyle w:val="Default"/>
        <w:jc w:val="both"/>
      </w:pPr>
    </w:p>
    <w:p w:rsidR="00AA6924" w:rsidRDefault="00AA6924" w:rsidP="00343532">
      <w:pPr>
        <w:pStyle w:val="Default"/>
        <w:jc w:val="both"/>
      </w:pPr>
    </w:p>
    <w:p w:rsidR="00AA6924" w:rsidRDefault="00AA6924" w:rsidP="00343532">
      <w:pPr>
        <w:pStyle w:val="Default"/>
        <w:jc w:val="both"/>
      </w:pPr>
    </w:p>
    <w:p w:rsidR="00AA6924" w:rsidRPr="00AA6924" w:rsidRDefault="00AA6924" w:rsidP="00343532">
      <w:pPr>
        <w:pStyle w:val="Default"/>
        <w:jc w:val="both"/>
      </w:pPr>
    </w:p>
    <w:p w:rsidR="00FD764F" w:rsidRPr="00FD764F" w:rsidRDefault="00FD764F" w:rsidP="00343532">
      <w:pPr>
        <w:pStyle w:val="Default"/>
        <w:jc w:val="both"/>
      </w:pPr>
    </w:p>
    <w:p w:rsidR="00343532" w:rsidRPr="00F24DDF" w:rsidRDefault="00343532" w:rsidP="00343532">
      <w:pPr>
        <w:pStyle w:val="Default"/>
        <w:jc w:val="both"/>
        <w:rPr>
          <w:lang w:val="ru-RU"/>
        </w:rPr>
      </w:pPr>
      <w:r w:rsidRPr="00F24DDF">
        <w:lastRenderedPageBreak/>
        <w:t xml:space="preserve">             </w:t>
      </w:r>
      <w:r w:rsidRPr="00F24DDF">
        <w:rPr>
          <w:lang w:val="ru-RU"/>
        </w:rPr>
        <w:t>Табела 18: Врста образовања припадника криминалистичке полиције</w:t>
      </w:r>
      <w:r w:rsidRPr="00F24DDF">
        <w:t xml:space="preserve">     </w:t>
      </w:r>
    </w:p>
    <w:tbl>
      <w:tblPr>
        <w:tblStyle w:val="TableGrid"/>
        <w:tblpPr w:leftFromText="180" w:rightFromText="180" w:vertAnchor="text" w:horzAnchor="margin" w:tblpY="150"/>
        <w:tblW w:w="0" w:type="auto"/>
        <w:tblLook w:val="04A0"/>
      </w:tblPr>
      <w:tblGrid>
        <w:gridCol w:w="7509"/>
        <w:gridCol w:w="926"/>
        <w:gridCol w:w="752"/>
      </w:tblGrid>
      <w:tr w:rsidR="00343532" w:rsidTr="001B64ED">
        <w:trPr>
          <w:trHeight w:val="279"/>
        </w:trPr>
        <w:tc>
          <w:tcPr>
            <w:tcW w:w="7509" w:type="dxa"/>
          </w:tcPr>
          <w:p w:rsidR="00343532" w:rsidRPr="006C598A" w:rsidRDefault="00343532" w:rsidP="001B64ED">
            <w:pPr>
              <w:pStyle w:val="Default"/>
              <w:jc w:val="both"/>
              <w:rPr>
                <w:b/>
                <w:color w:val="auto"/>
                <w:lang w:val="ru-RU"/>
              </w:rPr>
            </w:pPr>
            <w:r w:rsidRPr="006C598A">
              <w:rPr>
                <w:b/>
                <w:color w:val="auto"/>
                <w:lang w:val="ru-RU"/>
              </w:rPr>
              <w:t>Врста образовања припадника криминалистичке полиције</w:t>
            </w:r>
          </w:p>
        </w:tc>
        <w:tc>
          <w:tcPr>
            <w:tcW w:w="926" w:type="dxa"/>
          </w:tcPr>
          <w:p w:rsidR="00343532" w:rsidRPr="00147EAA" w:rsidRDefault="00343532" w:rsidP="001B64ED">
            <w:pPr>
              <w:pStyle w:val="Default"/>
              <w:rPr>
                <w:color w:val="auto"/>
              </w:rPr>
            </w:pPr>
            <w:r w:rsidRPr="00E258A4">
              <w:rPr>
                <w:color w:val="FF0000"/>
              </w:rPr>
              <w:t xml:space="preserve"> </w:t>
            </w:r>
            <w:r w:rsidRPr="00147EAA">
              <w:rPr>
                <w:color w:val="auto"/>
              </w:rPr>
              <w:t>број</w:t>
            </w:r>
          </w:p>
        </w:tc>
        <w:tc>
          <w:tcPr>
            <w:tcW w:w="752" w:type="dxa"/>
          </w:tcPr>
          <w:p w:rsidR="00343532" w:rsidRDefault="00343532" w:rsidP="001B64ED">
            <w:pPr>
              <w:pStyle w:val="Default"/>
              <w:jc w:val="center"/>
            </w:pPr>
            <w:r>
              <w:t>%</w:t>
            </w:r>
          </w:p>
        </w:tc>
      </w:tr>
      <w:tr w:rsidR="00343532" w:rsidTr="001B64ED">
        <w:trPr>
          <w:trHeight w:val="268"/>
        </w:trPr>
        <w:tc>
          <w:tcPr>
            <w:tcW w:w="7509" w:type="dxa"/>
          </w:tcPr>
          <w:p w:rsidR="00343532" w:rsidRPr="00147EAA" w:rsidRDefault="00343532" w:rsidP="001B64ED">
            <w:pPr>
              <w:pStyle w:val="Default"/>
              <w:jc w:val="both"/>
              <w:rPr>
                <w:color w:val="auto"/>
                <w:lang w:val="ru-RU"/>
              </w:rPr>
            </w:pPr>
            <w:r w:rsidRPr="00147EAA">
              <w:rPr>
                <w:color w:val="auto"/>
                <w:lang w:val="ru-RU"/>
              </w:rPr>
              <w:t>1.Средње образовање - без икакве везе са полицијским  послом</w:t>
            </w:r>
          </w:p>
        </w:tc>
        <w:tc>
          <w:tcPr>
            <w:tcW w:w="926" w:type="dxa"/>
          </w:tcPr>
          <w:p w:rsidR="00343532" w:rsidRDefault="00343532" w:rsidP="001B64ED">
            <w:pPr>
              <w:pStyle w:val="Default"/>
              <w:jc w:val="center"/>
            </w:pPr>
            <w:r>
              <w:t>5</w:t>
            </w:r>
          </w:p>
        </w:tc>
        <w:tc>
          <w:tcPr>
            <w:tcW w:w="752" w:type="dxa"/>
          </w:tcPr>
          <w:p w:rsidR="00343532" w:rsidRDefault="00343532" w:rsidP="001B64ED">
            <w:pPr>
              <w:pStyle w:val="Default"/>
              <w:jc w:val="center"/>
            </w:pPr>
            <w:r>
              <w:t>4</w:t>
            </w:r>
          </w:p>
        </w:tc>
      </w:tr>
      <w:tr w:rsidR="00343532" w:rsidTr="001B64ED">
        <w:trPr>
          <w:trHeight w:val="272"/>
        </w:trPr>
        <w:tc>
          <w:tcPr>
            <w:tcW w:w="7509" w:type="dxa"/>
          </w:tcPr>
          <w:p w:rsidR="00343532" w:rsidRPr="00147EAA" w:rsidRDefault="00343532" w:rsidP="001B64ED">
            <w:pPr>
              <w:pStyle w:val="Default"/>
              <w:jc w:val="both"/>
              <w:rPr>
                <w:color w:val="auto"/>
                <w:lang w:val="ru-RU"/>
              </w:rPr>
            </w:pPr>
            <w:r w:rsidRPr="00147EAA">
              <w:rPr>
                <w:color w:val="auto"/>
                <w:lang w:val="ru-RU"/>
              </w:rPr>
              <w:t>2. Више образовање - без икакве везе са полицијским  послом</w:t>
            </w:r>
          </w:p>
        </w:tc>
        <w:tc>
          <w:tcPr>
            <w:tcW w:w="926" w:type="dxa"/>
          </w:tcPr>
          <w:p w:rsidR="00343532" w:rsidRDefault="00343532" w:rsidP="001B64ED">
            <w:pPr>
              <w:pStyle w:val="Default"/>
              <w:jc w:val="center"/>
            </w:pPr>
            <w:r>
              <w:t>18</w:t>
            </w:r>
          </w:p>
        </w:tc>
        <w:tc>
          <w:tcPr>
            <w:tcW w:w="752" w:type="dxa"/>
          </w:tcPr>
          <w:p w:rsidR="00343532" w:rsidRDefault="00343532" w:rsidP="001B64ED">
            <w:pPr>
              <w:pStyle w:val="Default"/>
              <w:jc w:val="center"/>
            </w:pPr>
            <w:r>
              <w:t>13</w:t>
            </w:r>
          </w:p>
        </w:tc>
      </w:tr>
      <w:tr w:rsidR="00343532" w:rsidTr="001B64ED">
        <w:trPr>
          <w:trHeight w:val="276"/>
        </w:trPr>
        <w:tc>
          <w:tcPr>
            <w:tcW w:w="7509" w:type="dxa"/>
          </w:tcPr>
          <w:p w:rsidR="00343532" w:rsidRPr="00147EAA" w:rsidRDefault="00343532" w:rsidP="001B64ED">
            <w:pPr>
              <w:pStyle w:val="Default"/>
              <w:jc w:val="both"/>
              <w:rPr>
                <w:color w:val="auto"/>
                <w:lang w:val="ru-RU"/>
              </w:rPr>
            </w:pPr>
            <w:r w:rsidRPr="00147EAA">
              <w:rPr>
                <w:color w:val="auto"/>
                <w:lang w:val="ru-RU"/>
              </w:rPr>
              <w:t>3. Високо образовање - без икакве везе са полицијским  послом</w:t>
            </w:r>
          </w:p>
        </w:tc>
        <w:tc>
          <w:tcPr>
            <w:tcW w:w="926" w:type="dxa"/>
          </w:tcPr>
          <w:p w:rsidR="00343532" w:rsidRDefault="00343532" w:rsidP="001B64ED">
            <w:pPr>
              <w:pStyle w:val="Default"/>
              <w:jc w:val="center"/>
            </w:pPr>
            <w:r>
              <w:t>15</w:t>
            </w:r>
          </w:p>
        </w:tc>
        <w:tc>
          <w:tcPr>
            <w:tcW w:w="752" w:type="dxa"/>
          </w:tcPr>
          <w:p w:rsidR="00343532" w:rsidRDefault="00343532" w:rsidP="001B64ED">
            <w:pPr>
              <w:pStyle w:val="Default"/>
              <w:jc w:val="center"/>
            </w:pPr>
            <w:r>
              <w:t>11</w:t>
            </w:r>
          </w:p>
        </w:tc>
      </w:tr>
      <w:tr w:rsidR="00343532" w:rsidTr="001B64ED">
        <w:trPr>
          <w:trHeight w:val="266"/>
        </w:trPr>
        <w:tc>
          <w:tcPr>
            <w:tcW w:w="7509" w:type="dxa"/>
          </w:tcPr>
          <w:p w:rsidR="00343532" w:rsidRPr="00147EAA" w:rsidRDefault="00343532" w:rsidP="001B64ED">
            <w:pPr>
              <w:pStyle w:val="Default"/>
              <w:jc w:val="both"/>
              <w:rPr>
                <w:color w:val="auto"/>
                <w:lang w:val="ru-RU"/>
              </w:rPr>
            </w:pPr>
            <w:r w:rsidRPr="00147EAA">
              <w:rPr>
                <w:color w:val="auto"/>
                <w:lang w:val="ru-RU"/>
              </w:rPr>
              <w:t>4. Средње образовање - повезано са полицијским послом</w:t>
            </w:r>
          </w:p>
        </w:tc>
        <w:tc>
          <w:tcPr>
            <w:tcW w:w="926" w:type="dxa"/>
          </w:tcPr>
          <w:p w:rsidR="00343532" w:rsidRDefault="00343532" w:rsidP="001B64ED">
            <w:pPr>
              <w:pStyle w:val="Default"/>
              <w:jc w:val="center"/>
            </w:pPr>
            <w:r>
              <w:t>2</w:t>
            </w:r>
          </w:p>
        </w:tc>
        <w:tc>
          <w:tcPr>
            <w:tcW w:w="752" w:type="dxa"/>
          </w:tcPr>
          <w:p w:rsidR="00343532" w:rsidRDefault="00343532" w:rsidP="001B64ED">
            <w:pPr>
              <w:pStyle w:val="Default"/>
              <w:jc w:val="center"/>
            </w:pPr>
            <w:r>
              <w:t>2</w:t>
            </w:r>
          </w:p>
        </w:tc>
      </w:tr>
      <w:tr w:rsidR="00343532" w:rsidTr="001B64ED">
        <w:trPr>
          <w:trHeight w:val="279"/>
        </w:trPr>
        <w:tc>
          <w:tcPr>
            <w:tcW w:w="7509" w:type="dxa"/>
          </w:tcPr>
          <w:p w:rsidR="00343532" w:rsidRPr="00147EAA" w:rsidRDefault="00343532" w:rsidP="001B64ED">
            <w:pPr>
              <w:pStyle w:val="Default"/>
              <w:jc w:val="both"/>
              <w:rPr>
                <w:color w:val="auto"/>
              </w:rPr>
            </w:pPr>
            <w:r w:rsidRPr="00147EAA">
              <w:rPr>
                <w:color w:val="auto"/>
              </w:rPr>
              <w:t>5. ВШУП - Земун</w:t>
            </w:r>
          </w:p>
        </w:tc>
        <w:tc>
          <w:tcPr>
            <w:tcW w:w="926" w:type="dxa"/>
          </w:tcPr>
          <w:p w:rsidR="00343532" w:rsidRDefault="00343532" w:rsidP="001B64ED">
            <w:pPr>
              <w:pStyle w:val="Default"/>
              <w:jc w:val="center"/>
            </w:pPr>
            <w:r>
              <w:t>43</w:t>
            </w:r>
          </w:p>
        </w:tc>
        <w:tc>
          <w:tcPr>
            <w:tcW w:w="752" w:type="dxa"/>
          </w:tcPr>
          <w:p w:rsidR="00343532" w:rsidRDefault="00343532" w:rsidP="001B64ED">
            <w:pPr>
              <w:pStyle w:val="Default"/>
              <w:jc w:val="center"/>
            </w:pPr>
            <w:r>
              <w:t>31</w:t>
            </w:r>
          </w:p>
        </w:tc>
      </w:tr>
      <w:tr w:rsidR="00343532" w:rsidTr="001B64ED">
        <w:trPr>
          <w:trHeight w:val="279"/>
        </w:trPr>
        <w:tc>
          <w:tcPr>
            <w:tcW w:w="7509" w:type="dxa"/>
          </w:tcPr>
          <w:p w:rsidR="00343532" w:rsidRPr="00147EAA" w:rsidRDefault="00343532" w:rsidP="001B64ED">
            <w:pPr>
              <w:pStyle w:val="Default"/>
              <w:jc w:val="both"/>
              <w:rPr>
                <w:color w:val="auto"/>
              </w:rPr>
            </w:pPr>
            <w:r w:rsidRPr="00147EAA">
              <w:rPr>
                <w:color w:val="auto"/>
              </w:rPr>
              <w:t>6. Дефектолошки факултет</w:t>
            </w:r>
          </w:p>
        </w:tc>
        <w:tc>
          <w:tcPr>
            <w:tcW w:w="926" w:type="dxa"/>
          </w:tcPr>
          <w:p w:rsidR="00343532" w:rsidRDefault="00343532" w:rsidP="001B64ED">
            <w:pPr>
              <w:pStyle w:val="Default"/>
              <w:jc w:val="center"/>
            </w:pPr>
            <w:r>
              <w:t>7</w:t>
            </w:r>
          </w:p>
        </w:tc>
        <w:tc>
          <w:tcPr>
            <w:tcW w:w="752" w:type="dxa"/>
          </w:tcPr>
          <w:p w:rsidR="00343532" w:rsidRDefault="00343532" w:rsidP="001B64ED">
            <w:pPr>
              <w:pStyle w:val="Default"/>
              <w:jc w:val="center"/>
            </w:pPr>
            <w:r>
              <w:t>5</w:t>
            </w:r>
          </w:p>
        </w:tc>
      </w:tr>
      <w:tr w:rsidR="00343532" w:rsidTr="001B64ED">
        <w:trPr>
          <w:trHeight w:val="267"/>
        </w:trPr>
        <w:tc>
          <w:tcPr>
            <w:tcW w:w="7509" w:type="dxa"/>
          </w:tcPr>
          <w:p w:rsidR="00343532" w:rsidRPr="00147EAA" w:rsidRDefault="00343532" w:rsidP="001B64ED">
            <w:pPr>
              <w:pStyle w:val="Default"/>
              <w:jc w:val="both"/>
              <w:rPr>
                <w:color w:val="auto"/>
              </w:rPr>
            </w:pPr>
            <w:r w:rsidRPr="00147EAA">
              <w:rPr>
                <w:color w:val="auto"/>
              </w:rPr>
              <w:t>7. Факултет цивилне одбране</w:t>
            </w:r>
          </w:p>
        </w:tc>
        <w:tc>
          <w:tcPr>
            <w:tcW w:w="926" w:type="dxa"/>
          </w:tcPr>
          <w:p w:rsidR="00343532" w:rsidRDefault="00343532" w:rsidP="001B64ED">
            <w:pPr>
              <w:pStyle w:val="Default"/>
              <w:jc w:val="center"/>
            </w:pPr>
            <w:r>
              <w:t>14</w:t>
            </w:r>
          </w:p>
        </w:tc>
        <w:tc>
          <w:tcPr>
            <w:tcW w:w="752" w:type="dxa"/>
          </w:tcPr>
          <w:p w:rsidR="00343532" w:rsidRDefault="00343532" w:rsidP="001B64ED">
            <w:pPr>
              <w:pStyle w:val="Default"/>
              <w:jc w:val="center"/>
            </w:pPr>
            <w:r>
              <w:t>10</w:t>
            </w:r>
          </w:p>
        </w:tc>
      </w:tr>
      <w:tr w:rsidR="00343532" w:rsidTr="001B64ED">
        <w:trPr>
          <w:trHeight w:val="292"/>
        </w:trPr>
        <w:tc>
          <w:tcPr>
            <w:tcW w:w="7509" w:type="dxa"/>
          </w:tcPr>
          <w:p w:rsidR="00343532" w:rsidRPr="00147EAA" w:rsidRDefault="00343532" w:rsidP="001B64ED">
            <w:pPr>
              <w:pStyle w:val="Default"/>
              <w:jc w:val="both"/>
              <w:rPr>
                <w:color w:val="auto"/>
              </w:rPr>
            </w:pPr>
            <w:r w:rsidRPr="00147EAA">
              <w:rPr>
                <w:color w:val="auto"/>
              </w:rPr>
              <w:t>8. Правни факултет</w:t>
            </w:r>
          </w:p>
        </w:tc>
        <w:tc>
          <w:tcPr>
            <w:tcW w:w="926" w:type="dxa"/>
          </w:tcPr>
          <w:p w:rsidR="00343532" w:rsidRDefault="00343532" w:rsidP="001B64ED">
            <w:pPr>
              <w:pStyle w:val="Default"/>
              <w:jc w:val="center"/>
            </w:pPr>
            <w:r>
              <w:t>24</w:t>
            </w:r>
          </w:p>
        </w:tc>
        <w:tc>
          <w:tcPr>
            <w:tcW w:w="752" w:type="dxa"/>
          </w:tcPr>
          <w:p w:rsidR="00343532" w:rsidRDefault="00343532" w:rsidP="001B64ED">
            <w:pPr>
              <w:pStyle w:val="Default"/>
              <w:jc w:val="center"/>
            </w:pPr>
            <w:r>
              <w:t>17</w:t>
            </w:r>
          </w:p>
        </w:tc>
      </w:tr>
      <w:tr w:rsidR="00343532" w:rsidTr="001B64ED">
        <w:trPr>
          <w:trHeight w:val="146"/>
        </w:trPr>
        <w:tc>
          <w:tcPr>
            <w:tcW w:w="7509" w:type="dxa"/>
          </w:tcPr>
          <w:p w:rsidR="00343532" w:rsidRPr="00147EAA" w:rsidRDefault="00343532" w:rsidP="001B64ED">
            <w:pPr>
              <w:pStyle w:val="Default"/>
              <w:jc w:val="both"/>
              <w:rPr>
                <w:color w:val="auto"/>
                <w:lang w:val="ru-RU"/>
              </w:rPr>
            </w:pPr>
            <w:r w:rsidRPr="00147EAA">
              <w:rPr>
                <w:color w:val="auto"/>
                <w:lang w:val="ru-RU"/>
              </w:rPr>
              <w:t>9. Остало - високо образовање, повезано са полицијским послом</w:t>
            </w:r>
          </w:p>
        </w:tc>
        <w:tc>
          <w:tcPr>
            <w:tcW w:w="926" w:type="dxa"/>
          </w:tcPr>
          <w:p w:rsidR="00343532" w:rsidRDefault="00343532" w:rsidP="001B64ED">
            <w:pPr>
              <w:pStyle w:val="Default"/>
              <w:jc w:val="center"/>
            </w:pPr>
            <w:r>
              <w:t>8</w:t>
            </w:r>
          </w:p>
        </w:tc>
        <w:tc>
          <w:tcPr>
            <w:tcW w:w="752" w:type="dxa"/>
          </w:tcPr>
          <w:p w:rsidR="00343532" w:rsidRDefault="00343532" w:rsidP="001B64ED">
            <w:pPr>
              <w:pStyle w:val="Default"/>
              <w:jc w:val="center"/>
            </w:pPr>
            <w:r>
              <w:t>6</w:t>
            </w:r>
          </w:p>
        </w:tc>
      </w:tr>
      <w:tr w:rsidR="00343532" w:rsidTr="001B64ED">
        <w:trPr>
          <w:trHeight w:val="146"/>
        </w:trPr>
        <w:tc>
          <w:tcPr>
            <w:tcW w:w="7509" w:type="dxa"/>
          </w:tcPr>
          <w:p w:rsidR="00343532" w:rsidRPr="00147EAA" w:rsidRDefault="00343532" w:rsidP="001B64ED">
            <w:pPr>
              <w:pStyle w:val="Default"/>
              <w:jc w:val="both"/>
              <w:rPr>
                <w:color w:val="auto"/>
              </w:rPr>
            </w:pPr>
            <w:r w:rsidRPr="00147EAA">
              <w:rPr>
                <w:color w:val="auto"/>
              </w:rPr>
              <w:t>10. Непознато</w:t>
            </w:r>
          </w:p>
        </w:tc>
        <w:tc>
          <w:tcPr>
            <w:tcW w:w="926" w:type="dxa"/>
          </w:tcPr>
          <w:p w:rsidR="00343532" w:rsidRDefault="00343532" w:rsidP="001B64ED">
            <w:pPr>
              <w:pStyle w:val="Default"/>
              <w:jc w:val="center"/>
            </w:pPr>
            <w:r>
              <w:t>1</w:t>
            </w:r>
          </w:p>
        </w:tc>
        <w:tc>
          <w:tcPr>
            <w:tcW w:w="752" w:type="dxa"/>
          </w:tcPr>
          <w:p w:rsidR="00343532" w:rsidRDefault="00343532" w:rsidP="001B64ED">
            <w:pPr>
              <w:pStyle w:val="Default"/>
              <w:jc w:val="center"/>
            </w:pPr>
            <w:r>
              <w:t>1</w:t>
            </w:r>
          </w:p>
        </w:tc>
      </w:tr>
      <w:tr w:rsidR="00343532" w:rsidRPr="007F1BB3" w:rsidTr="001B64ED">
        <w:trPr>
          <w:trHeight w:val="146"/>
        </w:trPr>
        <w:tc>
          <w:tcPr>
            <w:tcW w:w="7509" w:type="dxa"/>
          </w:tcPr>
          <w:p w:rsidR="00343532" w:rsidRPr="00147EAA" w:rsidRDefault="00343532" w:rsidP="001B64ED">
            <w:pPr>
              <w:pStyle w:val="Default"/>
              <w:jc w:val="both"/>
              <w:rPr>
                <w:b/>
                <w:color w:val="auto"/>
              </w:rPr>
            </w:pPr>
            <w:r w:rsidRPr="00147EAA">
              <w:rPr>
                <w:b/>
                <w:color w:val="auto"/>
              </w:rPr>
              <w:t>Укупно</w:t>
            </w:r>
          </w:p>
        </w:tc>
        <w:tc>
          <w:tcPr>
            <w:tcW w:w="926" w:type="dxa"/>
          </w:tcPr>
          <w:p w:rsidR="00343532" w:rsidRPr="007F1BB3" w:rsidRDefault="00343532" w:rsidP="001B64ED">
            <w:pPr>
              <w:pStyle w:val="Default"/>
              <w:jc w:val="center"/>
              <w:rPr>
                <w:b/>
              </w:rPr>
            </w:pPr>
            <w:r w:rsidRPr="007F1BB3">
              <w:rPr>
                <w:b/>
              </w:rPr>
              <w:t>137</w:t>
            </w:r>
          </w:p>
        </w:tc>
        <w:tc>
          <w:tcPr>
            <w:tcW w:w="752" w:type="dxa"/>
          </w:tcPr>
          <w:p w:rsidR="00343532" w:rsidRPr="007F1BB3" w:rsidRDefault="00343532" w:rsidP="001B64ED">
            <w:pPr>
              <w:pStyle w:val="Default"/>
              <w:jc w:val="center"/>
              <w:rPr>
                <w:b/>
              </w:rPr>
            </w:pPr>
            <w:r w:rsidRPr="007F1BB3">
              <w:rPr>
                <w:b/>
              </w:rPr>
              <w:t>100</w:t>
            </w:r>
          </w:p>
        </w:tc>
      </w:tr>
    </w:tbl>
    <w:p w:rsidR="00343532" w:rsidRPr="00FD764F" w:rsidRDefault="00343532" w:rsidP="00343532">
      <w:pPr>
        <w:pStyle w:val="Default"/>
        <w:jc w:val="both"/>
      </w:pPr>
      <w:r>
        <w:t xml:space="preserve">   </w:t>
      </w:r>
    </w:p>
    <w:p w:rsidR="00343532" w:rsidRPr="00147EAA" w:rsidRDefault="00343532" w:rsidP="00343532">
      <w:pPr>
        <w:pStyle w:val="Default"/>
        <w:ind w:firstLine="720"/>
        <w:jc w:val="both"/>
        <w:rPr>
          <w:color w:val="auto"/>
          <w:lang w:val="ru-RU"/>
        </w:rPr>
      </w:pPr>
      <w:r w:rsidRPr="00147EAA">
        <w:rPr>
          <w:color w:val="auto"/>
          <w:lang w:val="ru-RU"/>
        </w:rPr>
        <w:t xml:space="preserve">Испитујући ниво и врсту образовања на наведеном узорку, професор Радовановић је закључио да је образовање криминалистичке полиције у Србији, ниско, несистематско и прилично неповезано са полицијским послом. Половина испитаника, у време истраживања, није имала  високо образовање. </w:t>
      </w:r>
    </w:p>
    <w:p w:rsidR="00343532" w:rsidRPr="00147EAA" w:rsidRDefault="00343532" w:rsidP="00343532">
      <w:pPr>
        <w:pStyle w:val="Default"/>
        <w:ind w:firstLine="720"/>
        <w:jc w:val="both"/>
        <w:rPr>
          <w:color w:val="auto"/>
          <w:lang w:val="ru-RU"/>
        </w:rPr>
      </w:pPr>
      <w:r w:rsidRPr="00147EAA">
        <w:rPr>
          <w:color w:val="auto"/>
          <w:lang w:val="ru-RU"/>
        </w:rPr>
        <w:t>У образложењу истраживања, професор Радовановић наводи да је невероватно да се елитни део српске полиције, у време истра</w:t>
      </w:r>
      <w:r w:rsidR="00C556E0">
        <w:rPr>
          <w:color w:val="auto"/>
          <w:lang w:val="ru-RU"/>
        </w:rPr>
        <w:t>живања, још увек борио са средњим</w:t>
      </w:r>
      <w:r w:rsidRPr="00147EAA">
        <w:rPr>
          <w:color w:val="auto"/>
          <w:lang w:val="ru-RU"/>
        </w:rPr>
        <w:t xml:space="preserve"> (52%) и вишим школама (44%). Значајан проценат (31%) полицајаца имао је специјализовано више образовање у Вишој школи унутрашњих послова, па је та чињеница донекле ублажавала поменути недостатак. Али само донекле, јер је 13% испитаника из узорка имало више образовање и то из школа које немају никакве везе са полицијским послом. Известан број њих (11%) заврши</w:t>
      </w:r>
      <w:r w:rsidR="00C556E0">
        <w:rPr>
          <w:color w:val="auto"/>
          <w:lang w:val="ru-RU"/>
        </w:rPr>
        <w:t>л</w:t>
      </w:r>
      <w:r w:rsidRPr="00147EAA">
        <w:rPr>
          <w:color w:val="auto"/>
          <w:lang w:val="ru-RU"/>
        </w:rPr>
        <w:t>о је факултете који са полицијским послом немају баш ништа заједничко. Ако се на тих 11% дода и 13% оних који су завршили више школе, такође потпуно невезане за полицијске послове, а онда 4% оних у истом положају са</w:t>
      </w:r>
      <w:r w:rsidRPr="00EE2001">
        <w:rPr>
          <w:lang w:val="ru-RU"/>
        </w:rPr>
        <w:t xml:space="preserve"> </w:t>
      </w:r>
      <w:r w:rsidRPr="00147EAA">
        <w:rPr>
          <w:color w:val="auto"/>
          <w:lang w:val="ru-RU"/>
        </w:rPr>
        <w:t>средњим образовањем, добије се број  од 29%  полицајаца, дакле скоро трећина  оних који никад ништа нису учили о послу који раде, осим на краћим курсевима, који су по рангу испод вечерње школе при неком бившем радничком универзитету. Али то није све. Велики број од преостале две трећине чине полицајци који су завршили вишу школу, која, уз све њене мане, једина пружа знања из подручја истраживања злочина (једна трећина, тачније 31%), или полицајци који су убрзано завршили неке новоотворене факултете,  само зато да брзо стекну диплому високог образовања и добију високи официрски чин. Једино право факултетско образовање, и то у процесу редовног образовања, има 17% оних који су завршили правне факултете и који, дужом али интезивном едукацијом, могу успешно радити на истраживању злочина (Радовановић, 2005:211,212).</w:t>
      </w:r>
    </w:p>
    <w:p w:rsidR="00343532" w:rsidRPr="00147EAA" w:rsidRDefault="00343532" w:rsidP="00343532">
      <w:pPr>
        <w:pStyle w:val="Default"/>
        <w:ind w:firstLine="720"/>
        <w:jc w:val="both"/>
        <w:rPr>
          <w:color w:val="auto"/>
          <w:lang w:val="ru-RU"/>
        </w:rPr>
      </w:pPr>
      <w:r w:rsidRPr="00147EAA">
        <w:rPr>
          <w:color w:val="auto"/>
          <w:lang w:val="ru-RU"/>
        </w:rPr>
        <w:t xml:space="preserve">Друго, реализовано истраживање о образовању полицијских службеника, представљено је 2012. године у специјалистичком раду Срђана Илића, под називом </w:t>
      </w:r>
      <w:r w:rsidRPr="00147EAA">
        <w:rPr>
          <w:color w:val="auto"/>
        </w:rPr>
        <w:t>„Стандарди рада и модел едукације полицијских службеника криминалистичке полиције МУП-а Републике Србије“</w:t>
      </w:r>
      <w:r w:rsidRPr="00147EAA">
        <w:rPr>
          <w:color w:val="auto"/>
          <w:lang w:val="ru-RU"/>
        </w:rPr>
        <w:t xml:space="preserve">. У наведеном специјалистичком раду представљени су  резултати истраживања  који су се односили на образовање припадника криминалистичке полиције. </w:t>
      </w:r>
    </w:p>
    <w:p w:rsidR="00343532" w:rsidRPr="00147EAA" w:rsidRDefault="00343532" w:rsidP="00343532">
      <w:pPr>
        <w:pStyle w:val="Default"/>
        <w:ind w:firstLine="720"/>
        <w:jc w:val="both"/>
        <w:rPr>
          <w:color w:val="auto"/>
          <w:lang w:val="ru-RU"/>
        </w:rPr>
      </w:pPr>
      <w:r w:rsidRPr="00147EAA">
        <w:rPr>
          <w:color w:val="auto"/>
          <w:lang w:val="ru-RU"/>
        </w:rPr>
        <w:lastRenderedPageBreak/>
        <w:t xml:space="preserve">За реализацију истраживања коришћене су  методе интервјуа и  анкете. Анкетирано је укупно 80 испитаника и то у: Управи криминалистичке полиције у седишту МУП-а, и у полицијским управама Нови Сад, Ниш, Београд и Врање.   </w:t>
      </w:r>
    </w:p>
    <w:p w:rsidR="00343532" w:rsidRPr="00147EAA" w:rsidRDefault="00343532" w:rsidP="00343532">
      <w:pPr>
        <w:pStyle w:val="Default"/>
        <w:ind w:firstLine="720"/>
        <w:jc w:val="both"/>
        <w:rPr>
          <w:color w:val="auto"/>
          <w:lang w:val="ru-RU"/>
        </w:rPr>
      </w:pPr>
      <w:r w:rsidRPr="00147EAA">
        <w:rPr>
          <w:color w:val="auto"/>
          <w:lang w:val="ru-RU"/>
        </w:rPr>
        <w:t>Интервју је реализова</w:t>
      </w:r>
      <w:r w:rsidR="003A782D">
        <w:rPr>
          <w:color w:val="auto"/>
          <w:lang w:val="ru-RU"/>
        </w:rPr>
        <w:t>н са 43 испитаника, који су руководиоци</w:t>
      </w:r>
      <w:r w:rsidRPr="00147EAA">
        <w:rPr>
          <w:color w:val="auto"/>
          <w:lang w:val="ru-RU"/>
        </w:rPr>
        <w:t xml:space="preserve"> организационих</w:t>
      </w:r>
      <w:r w:rsidR="003A782D">
        <w:rPr>
          <w:color w:val="auto"/>
          <w:lang w:val="ru-RU"/>
        </w:rPr>
        <w:t xml:space="preserve"> јединица полиције за</w:t>
      </w:r>
      <w:r w:rsidRPr="00147EAA">
        <w:rPr>
          <w:color w:val="auto"/>
          <w:lang w:val="ru-RU"/>
        </w:rPr>
        <w:t xml:space="preserve"> сузб</w:t>
      </w:r>
      <w:r w:rsidR="003A782D">
        <w:rPr>
          <w:color w:val="auto"/>
          <w:lang w:val="ru-RU"/>
        </w:rPr>
        <w:t>ијање</w:t>
      </w:r>
      <w:r w:rsidRPr="00147EAA">
        <w:rPr>
          <w:color w:val="auto"/>
          <w:lang w:val="ru-RU"/>
        </w:rPr>
        <w:t xml:space="preserve"> криминалитета. </w:t>
      </w:r>
    </w:p>
    <w:p w:rsidR="00343532" w:rsidRPr="00147EAA" w:rsidRDefault="003A782D" w:rsidP="003A782D">
      <w:pPr>
        <w:pStyle w:val="Default"/>
        <w:ind w:left="720"/>
        <w:jc w:val="both"/>
        <w:rPr>
          <w:strike/>
          <w:color w:val="auto"/>
          <w:lang w:val="ru-RU"/>
        </w:rPr>
      </w:pPr>
      <w:r>
        <w:rPr>
          <w:color w:val="auto"/>
          <w:lang w:val="ru-RU"/>
        </w:rPr>
        <w:t>И</w:t>
      </w:r>
      <w:r w:rsidR="00343532" w:rsidRPr="00147EAA">
        <w:rPr>
          <w:color w:val="auto"/>
          <w:lang w:val="ru-RU"/>
        </w:rPr>
        <w:t>спитани</w:t>
      </w:r>
      <w:r>
        <w:rPr>
          <w:color w:val="auto"/>
          <w:lang w:val="ru-RU"/>
        </w:rPr>
        <w:t xml:space="preserve">цима је  Срђан Илић  </w:t>
      </w:r>
      <w:r w:rsidR="00343532" w:rsidRPr="00147EAA">
        <w:rPr>
          <w:color w:val="auto"/>
          <w:lang w:val="ru-RU"/>
        </w:rPr>
        <w:t xml:space="preserve"> поставио  4 питања  у вези са образовањем.  </w:t>
      </w:r>
      <w:r w:rsidR="00343532" w:rsidRPr="00147EAA">
        <w:rPr>
          <w:strike/>
          <w:color w:val="auto"/>
          <w:lang w:val="ru-RU"/>
        </w:rPr>
        <w:t xml:space="preserve"> </w:t>
      </w:r>
    </w:p>
    <w:p w:rsidR="00343532" w:rsidRPr="00147EAA" w:rsidRDefault="00343532" w:rsidP="00343532">
      <w:pPr>
        <w:pStyle w:val="Default"/>
        <w:ind w:firstLine="720"/>
        <w:jc w:val="both"/>
        <w:rPr>
          <w:color w:val="auto"/>
          <w:lang w:val="ru-RU"/>
        </w:rPr>
      </w:pPr>
      <w:r w:rsidRPr="00147EAA">
        <w:rPr>
          <w:b/>
          <w:color w:val="auto"/>
          <w:lang w:val="ru-RU"/>
        </w:rPr>
        <w:t>Прво питање</w:t>
      </w:r>
      <w:r w:rsidRPr="00147EAA">
        <w:rPr>
          <w:i/>
          <w:color w:val="auto"/>
          <w:lang w:val="ru-RU"/>
        </w:rPr>
        <w:t xml:space="preserve"> </w:t>
      </w:r>
      <w:r w:rsidRPr="00147EAA">
        <w:rPr>
          <w:color w:val="auto"/>
          <w:lang w:val="ru-RU"/>
        </w:rPr>
        <w:t>је од испитаника захтевало да наведу врсту и степен стручне спреме коју поседују</w:t>
      </w:r>
      <w:r w:rsidRPr="00147EAA">
        <w:rPr>
          <w:b/>
          <w:color w:val="auto"/>
          <w:lang w:val="ru-RU"/>
        </w:rPr>
        <w:t xml:space="preserve">. </w:t>
      </w:r>
      <w:r w:rsidRPr="00147EAA">
        <w:rPr>
          <w:color w:val="auto"/>
          <w:lang w:val="ru-RU"/>
        </w:rPr>
        <w:t>Од укупно 80 анкетираних полицијских сл</w:t>
      </w:r>
      <w:r w:rsidR="003A782D">
        <w:rPr>
          <w:color w:val="auto"/>
          <w:lang w:val="ru-RU"/>
        </w:rPr>
        <w:t>ужбеника, 7,5% имало је завршену</w:t>
      </w:r>
      <w:r w:rsidRPr="00147EAA">
        <w:rPr>
          <w:color w:val="auto"/>
          <w:lang w:val="ru-RU"/>
        </w:rPr>
        <w:t xml:space="preserve"> средњу стручну спрему, 30% вишу и највећи део 62,5% имало је завршену високу стручну спрему.</w:t>
      </w:r>
    </w:p>
    <w:p w:rsidR="00343532" w:rsidRPr="00EE2001" w:rsidRDefault="00343532" w:rsidP="00343532">
      <w:pPr>
        <w:pStyle w:val="Default"/>
        <w:ind w:firstLine="720"/>
        <w:jc w:val="both"/>
        <w:rPr>
          <w:b/>
          <w:lang w:val="ru-RU"/>
        </w:rPr>
      </w:pPr>
      <w:r w:rsidRPr="00147EAA">
        <w:rPr>
          <w:color w:val="auto"/>
          <w:lang w:val="ru-RU"/>
        </w:rPr>
        <w:t xml:space="preserve">Имајући у виду значај стручног усавршавања за побољшање ефикасности и унапређење квалитета рада  у МУП-у (специјалистичке курсеве и семинаре) аутор специјалистичког рада је у </w:t>
      </w:r>
      <w:r w:rsidRPr="00147EAA">
        <w:rPr>
          <w:b/>
          <w:color w:val="auto"/>
          <w:lang w:val="ru-RU"/>
        </w:rPr>
        <w:t>другом питању</w:t>
      </w:r>
      <w:r w:rsidR="003A782D">
        <w:rPr>
          <w:color w:val="auto"/>
          <w:lang w:val="ru-RU"/>
        </w:rPr>
        <w:t xml:space="preserve"> настојао</w:t>
      </w:r>
      <w:r w:rsidRPr="00147EAA">
        <w:rPr>
          <w:color w:val="auto"/>
          <w:lang w:val="ru-RU"/>
        </w:rPr>
        <w:t xml:space="preserve"> утврдити колико је анкетираних полицијских службеника завршило специјалистичке курсеве током рада у МУП-у.</w:t>
      </w:r>
      <w:r w:rsidRPr="00147EAA">
        <w:rPr>
          <w:b/>
          <w:color w:val="auto"/>
          <w:lang w:val="ru-RU"/>
        </w:rPr>
        <w:t xml:space="preserve"> </w:t>
      </w:r>
      <w:r w:rsidRPr="00147EAA">
        <w:rPr>
          <w:color w:val="auto"/>
          <w:lang w:val="ru-RU"/>
        </w:rPr>
        <w:t>Од укупно 80 анкетираних испитаника, на постављено питање, одговорило је њих 60,  и то: 9,30</w:t>
      </w:r>
      <w:r w:rsidR="00F37D60">
        <w:rPr>
          <w:color w:val="auto"/>
          <w:lang w:val="ru-RU"/>
        </w:rPr>
        <w:t xml:space="preserve"> %  није похађало ни један курс</w:t>
      </w:r>
      <w:r w:rsidRPr="00147EAA">
        <w:rPr>
          <w:color w:val="auto"/>
          <w:lang w:val="ru-RU"/>
        </w:rPr>
        <w:t>, 4,64% је завршило оперативни курс, 4,64% криминалистичко-технички курс и 81,42 друге курсеве и семинаре.</w:t>
      </w:r>
    </w:p>
    <w:p w:rsidR="00343532" w:rsidRPr="00147EAA" w:rsidRDefault="00343532" w:rsidP="00343532">
      <w:pPr>
        <w:pStyle w:val="Default"/>
        <w:ind w:firstLine="720"/>
        <w:jc w:val="both"/>
        <w:rPr>
          <w:color w:val="auto"/>
          <w:lang w:val="ru-RU"/>
        </w:rPr>
      </w:pPr>
      <w:r w:rsidRPr="00147EAA">
        <w:rPr>
          <w:i/>
          <w:color w:val="auto"/>
          <w:lang w:val="ru-RU"/>
        </w:rPr>
        <w:t xml:space="preserve"> </w:t>
      </w:r>
      <w:r w:rsidRPr="00147EAA">
        <w:rPr>
          <w:b/>
          <w:color w:val="auto"/>
          <w:lang w:val="ru-RU"/>
        </w:rPr>
        <w:t>Треће питање</w:t>
      </w:r>
      <w:r w:rsidRPr="00147EAA">
        <w:rPr>
          <w:color w:val="auto"/>
          <w:lang w:val="ru-RU"/>
        </w:rPr>
        <w:t xml:space="preserve">, </w:t>
      </w:r>
      <w:r w:rsidRPr="00147EAA">
        <w:rPr>
          <w:i/>
          <w:color w:val="auto"/>
          <w:lang w:val="ru-RU"/>
        </w:rPr>
        <w:t>Да ли сматрате да је за ефикасније  обављање ваших послова, потребно организовати обуку</w:t>
      </w:r>
      <w:r w:rsidRPr="00147EAA">
        <w:rPr>
          <w:b/>
          <w:color w:val="auto"/>
          <w:lang w:val="ru-RU"/>
        </w:rPr>
        <w:t xml:space="preserve">, </w:t>
      </w:r>
      <w:r w:rsidRPr="00147EAA">
        <w:rPr>
          <w:color w:val="auto"/>
          <w:lang w:val="ru-RU"/>
        </w:rPr>
        <w:t>аутор је настојао  да сазна каква је потреба даљег стручног усавршавања. На ово питање, од 80 анкетираних испитаника, одговорио је 71 испитаник, односно 88,75%, и то: 10,71% испитаника одговорило је да није потребно организовати додатну обуку, док је 89,29% испитаника сматрало да је потребно организовати додатну обуку.</w:t>
      </w:r>
    </w:p>
    <w:p w:rsidR="00343532" w:rsidRPr="00147EAA" w:rsidRDefault="00343532" w:rsidP="00343532">
      <w:pPr>
        <w:pStyle w:val="Default"/>
        <w:jc w:val="both"/>
        <w:rPr>
          <w:color w:val="auto"/>
          <w:lang w:val="ru-RU"/>
        </w:rPr>
      </w:pPr>
      <w:r w:rsidRPr="00147EAA">
        <w:rPr>
          <w:color w:val="auto"/>
          <w:lang w:val="ru-RU"/>
        </w:rPr>
        <w:tab/>
        <w:t xml:space="preserve">И на крају, </w:t>
      </w:r>
      <w:r w:rsidRPr="00147EAA">
        <w:rPr>
          <w:b/>
          <w:color w:val="auto"/>
          <w:lang w:val="ru-RU"/>
        </w:rPr>
        <w:t>четврто</w:t>
      </w:r>
      <w:r w:rsidRPr="00147EAA">
        <w:rPr>
          <w:i/>
          <w:color w:val="auto"/>
          <w:lang w:val="ru-RU"/>
        </w:rPr>
        <w:t xml:space="preserve">  </w:t>
      </w:r>
      <w:r w:rsidRPr="00147EAA">
        <w:rPr>
          <w:b/>
          <w:color w:val="auto"/>
          <w:lang w:val="ru-RU"/>
        </w:rPr>
        <w:t>питање</w:t>
      </w:r>
      <w:r w:rsidRPr="00147EAA">
        <w:rPr>
          <w:color w:val="auto"/>
          <w:lang w:val="ru-RU"/>
        </w:rPr>
        <w:t xml:space="preserve"> је од испитаника  тражило да наведу врсту обуке која је, по њиховом мишљењу, потребна за ефикаснији рад полицијских службеника. На постављено питање испитаници су одговорили на следећи начин: потреба за криминалистичком обуком је 8,97%, за руковање ватреним оружјем 4,12%, за криминалистичко-техничку обуку 12,82%, законска регулатива је тражена са 6,41%, вештине комуникације са 3,84% и остало 62,84%.</w:t>
      </w:r>
    </w:p>
    <w:p w:rsidR="00343532" w:rsidRPr="00EE2001" w:rsidRDefault="00343532" w:rsidP="00343532">
      <w:pPr>
        <w:pStyle w:val="Default"/>
        <w:jc w:val="both"/>
        <w:rPr>
          <w:lang w:val="ru-RU"/>
        </w:rPr>
      </w:pPr>
    </w:p>
    <w:p w:rsidR="00343532" w:rsidRPr="00147EAA" w:rsidRDefault="00343532" w:rsidP="00343532">
      <w:pPr>
        <w:pStyle w:val="Default"/>
        <w:jc w:val="both"/>
        <w:rPr>
          <w:color w:val="auto"/>
          <w:lang w:val="ru-RU"/>
        </w:rPr>
      </w:pPr>
      <w:r w:rsidRPr="00EE2001">
        <w:rPr>
          <w:lang w:val="ru-RU"/>
        </w:rPr>
        <w:tab/>
      </w:r>
      <w:r w:rsidRPr="00147EAA">
        <w:rPr>
          <w:color w:val="auto"/>
          <w:lang w:val="ru-RU"/>
        </w:rPr>
        <w:t>На основу обављеног интервјуа са 43 испитаника, руководилаца организационих јединица криминалистичке полиције, аутор специјалистичког рада  дошао је до следећих података о образовању криминалистичке полиције:</w:t>
      </w:r>
    </w:p>
    <w:p w:rsidR="00343532" w:rsidRPr="00147EAA" w:rsidRDefault="00343532" w:rsidP="00343532">
      <w:pPr>
        <w:pStyle w:val="Default"/>
        <w:jc w:val="both"/>
        <w:rPr>
          <w:color w:val="auto"/>
          <w:lang w:val="ru-RU"/>
        </w:rPr>
      </w:pPr>
    </w:p>
    <w:p w:rsidR="00343532" w:rsidRPr="00147EAA" w:rsidRDefault="00343532" w:rsidP="00343532">
      <w:pPr>
        <w:pStyle w:val="Default"/>
        <w:numPr>
          <w:ilvl w:val="0"/>
          <w:numId w:val="3"/>
        </w:numPr>
        <w:jc w:val="both"/>
        <w:rPr>
          <w:color w:val="auto"/>
          <w:lang w:val="ru-RU"/>
        </w:rPr>
      </w:pPr>
      <w:r w:rsidRPr="00EE2001">
        <w:rPr>
          <w:lang w:val="ru-RU"/>
        </w:rPr>
        <w:t>774 полицијска службеника са вишом и високом стручном спремом</w:t>
      </w:r>
      <w:r w:rsidRPr="00F37D60">
        <w:rPr>
          <w:color w:val="auto"/>
          <w:lang w:val="ru-RU"/>
        </w:rPr>
        <w:t>,</w:t>
      </w:r>
      <w:r w:rsidRPr="00EE2001">
        <w:rPr>
          <w:lang w:val="ru-RU"/>
        </w:rPr>
        <w:t xml:space="preserve"> односно </w:t>
      </w:r>
      <w:r w:rsidRPr="00343532">
        <w:rPr>
          <w:color w:val="auto"/>
          <w:lang w:val="ru-RU"/>
        </w:rPr>
        <w:t>42,08%,</w:t>
      </w:r>
      <w:r w:rsidRPr="00EE2001">
        <w:rPr>
          <w:lang w:val="ru-RU"/>
        </w:rPr>
        <w:t xml:space="preserve"> нису завршила факултете </w:t>
      </w:r>
      <w:r>
        <w:t>VI</w:t>
      </w:r>
      <w:r w:rsidRPr="00EE2001">
        <w:rPr>
          <w:lang w:val="ru-RU"/>
        </w:rPr>
        <w:t xml:space="preserve"> и </w:t>
      </w:r>
      <w:r>
        <w:t>VII</w:t>
      </w:r>
      <w:r w:rsidRPr="00EE2001">
        <w:rPr>
          <w:lang w:val="ru-RU"/>
        </w:rPr>
        <w:t xml:space="preserve"> степена стручне спреме из области стручног оспособљавања за потребе МУП-а (КПА и ВШУП) и нису завршили основни оперативни к</w:t>
      </w:r>
      <w:r>
        <w:rPr>
          <w:lang w:val="ru-RU"/>
        </w:rPr>
        <w:t xml:space="preserve">урс за криминалистичку </w:t>
      </w:r>
      <w:r w:rsidRPr="00147EAA">
        <w:rPr>
          <w:color w:val="auto"/>
          <w:lang w:val="ru-RU"/>
        </w:rPr>
        <w:t>полицију;</w:t>
      </w:r>
    </w:p>
    <w:p w:rsidR="00343532" w:rsidRPr="00147EAA" w:rsidRDefault="00343532" w:rsidP="00343532">
      <w:pPr>
        <w:pStyle w:val="Default"/>
        <w:numPr>
          <w:ilvl w:val="0"/>
          <w:numId w:val="3"/>
        </w:numPr>
        <w:jc w:val="both"/>
        <w:rPr>
          <w:color w:val="auto"/>
          <w:lang w:val="ru-RU"/>
        </w:rPr>
      </w:pPr>
      <w:r w:rsidRPr="00147EAA">
        <w:rPr>
          <w:color w:val="auto"/>
          <w:lang w:val="ru-RU"/>
        </w:rPr>
        <w:t>287 полицијских службеника са вишом и високом стручном спремом, који нису завршили факултете из области стручног оспособљавања за потребе МУП-а (КПА и ВШУП), односно 30,12%, нису завршили  оперативни курс о основним методама криминалистичког рада и имају мање од 5 година радног искуства.</w:t>
      </w:r>
    </w:p>
    <w:p w:rsidR="00343532" w:rsidRDefault="00343532" w:rsidP="00343532">
      <w:pPr>
        <w:pStyle w:val="Default"/>
        <w:jc w:val="both"/>
        <w:rPr>
          <w:lang w:val="ru-RU"/>
        </w:rPr>
      </w:pPr>
    </w:p>
    <w:p w:rsidR="00343532" w:rsidRPr="00147EAA" w:rsidRDefault="00343532" w:rsidP="00343532">
      <w:pPr>
        <w:pStyle w:val="Default"/>
        <w:ind w:firstLine="644"/>
        <w:jc w:val="both"/>
        <w:rPr>
          <w:color w:val="auto"/>
          <w:lang w:val="ru-RU"/>
        </w:rPr>
      </w:pPr>
      <w:r w:rsidRPr="00147EAA">
        <w:rPr>
          <w:color w:val="auto"/>
          <w:lang w:val="ru-RU"/>
        </w:rPr>
        <w:t>Анализирајући представљене резултате истраживања, закључујемо да је у 2011. години у односу на 2004.</w:t>
      </w:r>
      <w:r w:rsidR="00667729">
        <w:rPr>
          <w:color w:val="auto"/>
          <w:lang w:val="ru-RU"/>
        </w:rPr>
        <w:t xml:space="preserve"> годину,</w:t>
      </w:r>
      <w:r w:rsidRPr="00147EAA">
        <w:rPr>
          <w:color w:val="auto"/>
          <w:lang w:val="ru-RU"/>
        </w:rPr>
        <w:t xml:space="preserve"> већи проценат полицијских службеника криминалистичке полиције који имају матичне факултете за обављање полицијских </w:t>
      </w:r>
      <w:r w:rsidRPr="00147EAA">
        <w:rPr>
          <w:color w:val="auto"/>
          <w:lang w:val="ru-RU"/>
        </w:rPr>
        <w:lastRenderedPageBreak/>
        <w:t>послова</w:t>
      </w:r>
      <w:r w:rsidRPr="00147EAA">
        <w:rPr>
          <w:rStyle w:val="FootnoteReference"/>
          <w:color w:val="auto"/>
        </w:rPr>
        <w:footnoteReference w:id="198"/>
      </w:r>
      <w:r w:rsidRPr="00147EAA">
        <w:rPr>
          <w:color w:val="auto"/>
          <w:lang w:val="ru-RU"/>
        </w:rPr>
        <w:t>, али је и даље висок проценат полицијских службеника који немају адекватно образовање и оних са таквим образовање</w:t>
      </w:r>
      <w:r w:rsidR="00F37D60">
        <w:rPr>
          <w:color w:val="auto"/>
          <w:lang w:val="ru-RU"/>
        </w:rPr>
        <w:t>м</w:t>
      </w:r>
      <w:r w:rsidRPr="00147EAA">
        <w:rPr>
          <w:color w:val="auto"/>
          <w:lang w:val="ru-RU"/>
        </w:rPr>
        <w:t xml:space="preserve"> који нису завршили оперативни курс о основним методама криминалистичког рада. Сматрамо да овај узорак, уз мање осцилације од 10% до 15%, репрезентује стање стручне оспособљености, како полицијских службеника криминалистичке полиције тако и полицијских службеника из других организационих јединица полиције. </w:t>
      </w:r>
    </w:p>
    <w:p w:rsidR="00343532" w:rsidRDefault="00343532" w:rsidP="00CD18F7">
      <w:pPr>
        <w:pStyle w:val="Default"/>
        <w:jc w:val="both"/>
        <w:rPr>
          <w:lang w:val="sr-Cyrl-CS"/>
        </w:rPr>
      </w:pPr>
    </w:p>
    <w:p w:rsidR="00F37D60" w:rsidRPr="00FD764F" w:rsidRDefault="00F37D60" w:rsidP="00343532">
      <w:pPr>
        <w:pStyle w:val="Default"/>
        <w:jc w:val="both"/>
      </w:pPr>
      <w:bookmarkStart w:id="68" w:name="_Toc422748502"/>
    </w:p>
    <w:p w:rsidR="00CD18F7" w:rsidRDefault="00CD18F7" w:rsidP="006C30AA">
      <w:pPr>
        <w:pStyle w:val="Heading3"/>
        <w:spacing w:before="0" w:after="0"/>
        <w:ind w:firstLine="644"/>
        <w:rPr>
          <w:lang w:val="sr-Cyrl-CS"/>
        </w:rPr>
      </w:pPr>
      <w:r>
        <w:rPr>
          <w:rFonts w:eastAsia="Calibri"/>
          <w:lang w:val="ru-RU"/>
        </w:rPr>
        <w:t>2.4. Разматрања о узроку неадекватног образовања полицијс</w:t>
      </w:r>
      <w:bookmarkEnd w:id="68"/>
      <w:r w:rsidR="00240B54">
        <w:rPr>
          <w:rFonts w:eastAsia="Calibri"/>
          <w:lang w:val="ru-RU"/>
        </w:rPr>
        <w:t>ких службеника</w:t>
      </w:r>
    </w:p>
    <w:p w:rsidR="00CD18F7" w:rsidRDefault="00CD18F7" w:rsidP="00CD18F7">
      <w:pPr>
        <w:pStyle w:val="Default"/>
        <w:jc w:val="both"/>
      </w:pPr>
    </w:p>
    <w:p w:rsidR="006B62F3" w:rsidRPr="006B62F3" w:rsidRDefault="006B62F3" w:rsidP="00CD18F7">
      <w:pPr>
        <w:pStyle w:val="Default"/>
        <w:jc w:val="both"/>
      </w:pPr>
    </w:p>
    <w:p w:rsidR="00343532" w:rsidRPr="00147EAA" w:rsidRDefault="00343532" w:rsidP="00343532">
      <w:pPr>
        <w:pStyle w:val="Default"/>
        <w:ind w:firstLine="720"/>
        <w:jc w:val="both"/>
        <w:rPr>
          <w:color w:val="auto"/>
        </w:rPr>
      </w:pPr>
      <w:r w:rsidRPr="00147EAA">
        <w:rPr>
          <w:color w:val="auto"/>
          <w:lang w:val="ru-RU"/>
        </w:rPr>
        <w:t>Полицијски службеници распоређени на радна места са средњом стручном спремом све више се опредељују за школовање на факултетима из области спорта, менаџмента, привреде, услужног бизниса, односно за факултете који нису матични за полицијске послове</w:t>
      </w:r>
      <w:r w:rsidRPr="00147EAA">
        <w:rPr>
          <w:rStyle w:val="FootnoteReference"/>
          <w:color w:val="auto"/>
        </w:rPr>
        <w:footnoteReference w:id="199"/>
      </w:r>
      <w:r w:rsidRPr="00147EAA">
        <w:rPr>
          <w:color w:val="auto"/>
          <w:lang w:val="ru-RU"/>
        </w:rPr>
        <w:t>. Након завршетка студија, „стручни кадрови“ се, по „разним заслугама“, распоређује на упражњена радна места са вишом или високом стручном спремом. Појединци убразано напредују, заузимајући на хијерархијској лествици и висока руководећа радна места</w:t>
      </w:r>
      <w:r w:rsidRPr="00147EAA">
        <w:rPr>
          <w:color w:val="auto"/>
        </w:rPr>
        <w:t>.</w:t>
      </w:r>
    </w:p>
    <w:p w:rsidR="00343532" w:rsidRPr="00147EAA" w:rsidRDefault="00343532" w:rsidP="00343532">
      <w:pPr>
        <w:pStyle w:val="Default"/>
        <w:ind w:firstLine="720"/>
        <w:jc w:val="both"/>
        <w:rPr>
          <w:color w:val="auto"/>
          <w:lang w:val="ru-RU"/>
        </w:rPr>
      </w:pPr>
      <w:r w:rsidRPr="00147EAA">
        <w:rPr>
          <w:color w:val="auto"/>
          <w:lang w:val="ru-RU"/>
        </w:rPr>
        <w:t>У пракси је забележено да се у радни однос примају „кадрови“ са факултетима који нису матични за полицијске послове и поред великог броја образованих кадрова са завршеном Криминалистичко-полицијском академијом, Правним факултетом и Факултетом безбедности</w:t>
      </w:r>
      <w:r w:rsidRPr="00147EAA">
        <w:rPr>
          <w:rStyle w:val="FootnoteReference"/>
          <w:color w:val="auto"/>
        </w:rPr>
        <w:footnoteReference w:id="200"/>
      </w:r>
      <w:r w:rsidRPr="00147EAA">
        <w:rPr>
          <w:color w:val="auto"/>
          <w:lang w:val="ru-RU"/>
        </w:rPr>
        <w:t>.</w:t>
      </w:r>
      <w:r w:rsidRPr="00147EAA">
        <w:rPr>
          <w:color w:val="auto"/>
          <w:lang w:val="sr-Cyrl-CS"/>
        </w:rPr>
        <w:t xml:space="preserve"> </w:t>
      </w:r>
    </w:p>
    <w:p w:rsidR="00343532" w:rsidRPr="00147EAA" w:rsidRDefault="00343532" w:rsidP="00343532">
      <w:pPr>
        <w:pStyle w:val="Default"/>
        <w:ind w:firstLine="720"/>
        <w:jc w:val="both"/>
        <w:rPr>
          <w:color w:val="auto"/>
          <w:lang w:val="sr-Cyrl-CS"/>
        </w:rPr>
      </w:pPr>
      <w:r w:rsidRPr="00147EAA">
        <w:rPr>
          <w:color w:val="auto"/>
          <w:lang w:val="sr-Cyrl-CS"/>
        </w:rPr>
        <w:t>Систематизација радних места у полицији део је Правилн</w:t>
      </w:r>
      <w:r w:rsidR="00F37D60">
        <w:rPr>
          <w:color w:val="auto"/>
          <w:lang w:val="sr-Cyrl-CS"/>
        </w:rPr>
        <w:t>и</w:t>
      </w:r>
      <w:r w:rsidRPr="00147EAA">
        <w:rPr>
          <w:color w:val="auto"/>
          <w:lang w:val="sr-Cyrl-CS"/>
        </w:rPr>
        <w:t>ка о уређењу  (представља службену тајну - строго поверљиво), који у виду табеле садржи податке о основним обележјима појединих радних места унутар свих организационих јединица МУП-а РС. Наведена основна обележја појединих радних места у полицији односе се на њихов назив, распоред по организационим јединицама, потребне услове у смислу стручне спреме (степен стручне спреме, завршена школа односно факултет, као и додатне квалификације), радни статус (УОСЛ, ОСЛ, ОД, ПД или без било ког од наведених статуса), звање (1-18) или чин (1-19), у распону „од-до“, што се нумерише растућим низом бројева, од којих сваки представља одређено звање или чин (бројчане ознаке звања одговарају томе како су она наведена у члановима 116. и 117. Закона о полицији) и број извршилаца по радним местима. Значајан допринос систематизацији радних места представља опис систематизованих радних места (Субошић, 2010:64).</w:t>
      </w:r>
    </w:p>
    <w:p w:rsidR="00343532" w:rsidRDefault="00343532" w:rsidP="00343532">
      <w:pPr>
        <w:pStyle w:val="Default"/>
        <w:jc w:val="both"/>
      </w:pPr>
    </w:p>
    <w:p w:rsidR="00FD3001" w:rsidRDefault="00FD3001" w:rsidP="00343532">
      <w:pPr>
        <w:pStyle w:val="Default"/>
        <w:jc w:val="both"/>
      </w:pPr>
    </w:p>
    <w:p w:rsidR="00FD3001" w:rsidRPr="00FD3001" w:rsidRDefault="00FD3001" w:rsidP="00343532">
      <w:pPr>
        <w:pStyle w:val="Default"/>
        <w:jc w:val="both"/>
      </w:pPr>
    </w:p>
    <w:p w:rsidR="008A34E0" w:rsidRDefault="008A34E0" w:rsidP="00343532">
      <w:pPr>
        <w:pStyle w:val="Default"/>
        <w:jc w:val="both"/>
      </w:pPr>
    </w:p>
    <w:p w:rsidR="008A34E0" w:rsidRPr="008A34E0" w:rsidRDefault="008A34E0" w:rsidP="00343532">
      <w:pPr>
        <w:pStyle w:val="Default"/>
        <w:jc w:val="both"/>
      </w:pPr>
    </w:p>
    <w:p w:rsidR="00343532" w:rsidRPr="00147EAA" w:rsidRDefault="00343532" w:rsidP="00343532">
      <w:pPr>
        <w:pStyle w:val="Default"/>
        <w:jc w:val="both"/>
        <w:rPr>
          <w:color w:val="auto"/>
          <w:sz w:val="20"/>
          <w:szCs w:val="20"/>
          <w:lang w:val="ru-RU"/>
        </w:rPr>
      </w:pPr>
      <w:r w:rsidRPr="00147EAA">
        <w:rPr>
          <w:color w:val="auto"/>
          <w:sz w:val="20"/>
          <w:szCs w:val="20"/>
          <w:lang w:val="sr-Cyrl-CS"/>
        </w:rPr>
        <w:t xml:space="preserve">Табела 19: Пример извода из акта о унутрашњем уређењу и систематизацији радних места у МУП-у РС, </w:t>
      </w:r>
      <w:r w:rsidRPr="00147EAA">
        <w:rPr>
          <w:color w:val="auto"/>
          <w:sz w:val="20"/>
          <w:szCs w:val="20"/>
          <w:lang w:val="ru-RU"/>
        </w:rPr>
        <w:t xml:space="preserve">  </w:t>
      </w:r>
    </w:p>
    <w:p w:rsidR="00343532" w:rsidRPr="00343532" w:rsidRDefault="00343532" w:rsidP="00343532">
      <w:pPr>
        <w:pStyle w:val="Default"/>
        <w:jc w:val="both"/>
        <w:rPr>
          <w:color w:val="auto"/>
          <w:sz w:val="20"/>
          <w:szCs w:val="20"/>
          <w:lang w:val="sr-Cyrl-CS"/>
        </w:rPr>
      </w:pPr>
      <w:r w:rsidRPr="00147EAA">
        <w:rPr>
          <w:color w:val="auto"/>
          <w:sz w:val="20"/>
          <w:szCs w:val="20"/>
          <w:lang w:val="ru-RU"/>
        </w:rPr>
        <w:t xml:space="preserve">                    </w:t>
      </w:r>
      <w:r w:rsidRPr="00147EAA">
        <w:rPr>
          <w:color w:val="auto"/>
          <w:sz w:val="20"/>
          <w:szCs w:val="20"/>
          <w:lang w:val="sr-Cyrl-CS"/>
        </w:rPr>
        <w:t>Правилника</w:t>
      </w:r>
      <w:r w:rsidR="00F37D60">
        <w:rPr>
          <w:color w:val="auto"/>
          <w:sz w:val="20"/>
          <w:szCs w:val="20"/>
          <w:lang w:val="sr-Cyrl-CS"/>
        </w:rPr>
        <w:t xml:space="preserve"> о уређењу</w:t>
      </w:r>
      <w:r w:rsidRPr="00147EAA">
        <w:rPr>
          <w:color w:val="auto"/>
          <w:sz w:val="20"/>
          <w:szCs w:val="20"/>
          <w:lang w:val="sr-Cyrl-CS"/>
        </w:rPr>
        <w:t xml:space="preserve"> који је важио у периоду од 2006. до 2012. године</w:t>
      </w:r>
    </w:p>
    <w:tbl>
      <w:tblPr>
        <w:tblStyle w:val="TableGrid"/>
        <w:tblW w:w="0" w:type="auto"/>
        <w:tblLook w:val="04A0"/>
      </w:tblPr>
      <w:tblGrid>
        <w:gridCol w:w="574"/>
        <w:gridCol w:w="1092"/>
        <w:gridCol w:w="934"/>
        <w:gridCol w:w="1689"/>
        <w:gridCol w:w="1179"/>
        <w:gridCol w:w="1260"/>
        <w:gridCol w:w="1260"/>
        <w:gridCol w:w="1260"/>
      </w:tblGrid>
      <w:tr w:rsidR="00343532" w:rsidRPr="00333B7A" w:rsidTr="001B64ED">
        <w:tc>
          <w:tcPr>
            <w:tcW w:w="574" w:type="dxa"/>
          </w:tcPr>
          <w:p w:rsidR="00343532" w:rsidRPr="00333B7A" w:rsidRDefault="00343532" w:rsidP="001B64ED">
            <w:pPr>
              <w:pStyle w:val="Default"/>
              <w:jc w:val="both"/>
              <w:rPr>
                <w:sz w:val="20"/>
                <w:szCs w:val="20"/>
                <w:lang w:val="sr-Cyrl-CS"/>
              </w:rPr>
            </w:pPr>
            <w:r w:rsidRPr="00333B7A">
              <w:rPr>
                <w:sz w:val="20"/>
                <w:szCs w:val="20"/>
                <w:lang w:val="sr-Cyrl-CS"/>
              </w:rPr>
              <w:t>Ред.</w:t>
            </w:r>
          </w:p>
          <w:p w:rsidR="00343532" w:rsidRPr="00333B7A" w:rsidRDefault="00343532" w:rsidP="001B64ED">
            <w:pPr>
              <w:pStyle w:val="Default"/>
              <w:jc w:val="both"/>
              <w:rPr>
                <w:sz w:val="20"/>
                <w:szCs w:val="20"/>
                <w:lang w:val="sr-Cyrl-CS"/>
              </w:rPr>
            </w:pPr>
            <w:r w:rsidRPr="00333B7A">
              <w:rPr>
                <w:sz w:val="20"/>
                <w:szCs w:val="20"/>
                <w:lang w:val="sr-Cyrl-CS"/>
              </w:rPr>
              <w:t>број</w:t>
            </w:r>
          </w:p>
        </w:tc>
        <w:tc>
          <w:tcPr>
            <w:tcW w:w="1092" w:type="dxa"/>
          </w:tcPr>
          <w:p w:rsidR="00343532" w:rsidRPr="00333B7A" w:rsidRDefault="00343532" w:rsidP="001B64ED">
            <w:pPr>
              <w:pStyle w:val="Default"/>
              <w:jc w:val="both"/>
              <w:rPr>
                <w:sz w:val="20"/>
                <w:szCs w:val="20"/>
                <w:lang w:val="sr-Cyrl-CS"/>
              </w:rPr>
            </w:pPr>
            <w:r w:rsidRPr="00333B7A">
              <w:rPr>
                <w:sz w:val="20"/>
                <w:szCs w:val="20"/>
                <w:lang w:val="sr-Cyrl-CS"/>
              </w:rPr>
              <w:t xml:space="preserve">Назив </w:t>
            </w:r>
          </w:p>
          <w:p w:rsidR="00343532" w:rsidRPr="00333B7A" w:rsidRDefault="00343532" w:rsidP="001B64ED">
            <w:pPr>
              <w:pStyle w:val="Default"/>
              <w:jc w:val="both"/>
              <w:rPr>
                <w:sz w:val="20"/>
                <w:szCs w:val="20"/>
                <w:lang w:val="sr-Cyrl-CS"/>
              </w:rPr>
            </w:pPr>
            <w:r w:rsidRPr="00333B7A">
              <w:rPr>
                <w:sz w:val="20"/>
                <w:szCs w:val="20"/>
                <w:lang w:val="sr-Cyrl-CS"/>
              </w:rPr>
              <w:t>Радног</w:t>
            </w:r>
          </w:p>
          <w:p w:rsidR="00343532" w:rsidRPr="00333B7A" w:rsidRDefault="00343532" w:rsidP="001B64ED">
            <w:pPr>
              <w:pStyle w:val="Default"/>
              <w:jc w:val="both"/>
              <w:rPr>
                <w:sz w:val="20"/>
                <w:szCs w:val="20"/>
                <w:lang w:val="sr-Cyrl-CS"/>
              </w:rPr>
            </w:pPr>
            <w:r w:rsidRPr="00333B7A">
              <w:rPr>
                <w:sz w:val="20"/>
                <w:szCs w:val="20"/>
                <w:lang w:val="sr-Cyrl-CS"/>
              </w:rPr>
              <w:t>Места</w:t>
            </w:r>
          </w:p>
        </w:tc>
        <w:tc>
          <w:tcPr>
            <w:tcW w:w="934" w:type="dxa"/>
          </w:tcPr>
          <w:p w:rsidR="00343532" w:rsidRPr="00333B7A" w:rsidRDefault="00343532" w:rsidP="001B64ED">
            <w:pPr>
              <w:pStyle w:val="Default"/>
              <w:jc w:val="both"/>
              <w:rPr>
                <w:sz w:val="20"/>
                <w:szCs w:val="20"/>
              </w:rPr>
            </w:pPr>
            <w:r w:rsidRPr="00333B7A">
              <w:rPr>
                <w:sz w:val="20"/>
                <w:szCs w:val="20"/>
                <w:lang w:val="sr-Cyrl-CS"/>
              </w:rPr>
              <w:t xml:space="preserve">Стручна </w:t>
            </w:r>
          </w:p>
          <w:p w:rsidR="00343532" w:rsidRPr="00333B7A" w:rsidRDefault="00343532" w:rsidP="001B64ED">
            <w:pPr>
              <w:pStyle w:val="Default"/>
              <w:jc w:val="both"/>
              <w:rPr>
                <w:sz w:val="20"/>
                <w:szCs w:val="20"/>
                <w:lang w:val="sr-Cyrl-CS"/>
              </w:rPr>
            </w:pPr>
            <w:r w:rsidRPr="00333B7A">
              <w:rPr>
                <w:sz w:val="20"/>
                <w:szCs w:val="20"/>
                <w:lang w:val="sr-Cyrl-CS"/>
              </w:rPr>
              <w:t>спрема</w:t>
            </w:r>
          </w:p>
        </w:tc>
        <w:tc>
          <w:tcPr>
            <w:tcW w:w="1689" w:type="dxa"/>
          </w:tcPr>
          <w:p w:rsidR="00343532" w:rsidRPr="00333B7A" w:rsidRDefault="00343532" w:rsidP="001B64ED">
            <w:pPr>
              <w:pStyle w:val="Default"/>
              <w:jc w:val="both"/>
              <w:rPr>
                <w:sz w:val="20"/>
                <w:szCs w:val="20"/>
              </w:rPr>
            </w:pPr>
            <w:r w:rsidRPr="00333B7A">
              <w:rPr>
                <w:sz w:val="20"/>
                <w:szCs w:val="20"/>
              </w:rPr>
              <w:t>Врста образовања</w:t>
            </w:r>
          </w:p>
        </w:tc>
        <w:tc>
          <w:tcPr>
            <w:tcW w:w="1179" w:type="dxa"/>
          </w:tcPr>
          <w:p w:rsidR="00343532" w:rsidRPr="00333B7A" w:rsidRDefault="00343532" w:rsidP="001B64ED">
            <w:pPr>
              <w:pStyle w:val="Default"/>
              <w:jc w:val="both"/>
              <w:rPr>
                <w:sz w:val="20"/>
                <w:szCs w:val="20"/>
                <w:lang w:val="sr-Cyrl-CS"/>
              </w:rPr>
            </w:pPr>
            <w:r w:rsidRPr="00333B7A">
              <w:rPr>
                <w:sz w:val="20"/>
                <w:szCs w:val="20"/>
                <w:lang w:val="sr-Cyrl-CS"/>
              </w:rPr>
              <w:t>Радни статус</w:t>
            </w:r>
          </w:p>
        </w:tc>
        <w:tc>
          <w:tcPr>
            <w:tcW w:w="1260" w:type="dxa"/>
          </w:tcPr>
          <w:p w:rsidR="00343532" w:rsidRPr="00333B7A" w:rsidRDefault="00FD3001" w:rsidP="00FD3001">
            <w:pPr>
              <w:pStyle w:val="Default"/>
              <w:rPr>
                <w:sz w:val="20"/>
                <w:szCs w:val="20"/>
                <w:lang w:val="sr-Cyrl-CS"/>
              </w:rPr>
            </w:pPr>
            <w:r>
              <w:rPr>
                <w:sz w:val="20"/>
                <w:szCs w:val="20"/>
                <w:lang w:val="sr-Cyrl-CS"/>
              </w:rPr>
              <w:t>Звање од-</w:t>
            </w:r>
            <w:r w:rsidR="00343532" w:rsidRPr="00333B7A">
              <w:rPr>
                <w:sz w:val="20"/>
                <w:szCs w:val="20"/>
                <w:lang w:val="sr-Cyrl-CS"/>
              </w:rPr>
              <w:t>до</w:t>
            </w:r>
          </w:p>
        </w:tc>
        <w:tc>
          <w:tcPr>
            <w:tcW w:w="1260" w:type="dxa"/>
          </w:tcPr>
          <w:p w:rsidR="00343532" w:rsidRPr="00333B7A" w:rsidRDefault="00343532" w:rsidP="001B64ED">
            <w:pPr>
              <w:pStyle w:val="Default"/>
              <w:jc w:val="both"/>
              <w:rPr>
                <w:sz w:val="20"/>
                <w:szCs w:val="20"/>
                <w:lang w:val="sr-Cyrl-CS"/>
              </w:rPr>
            </w:pPr>
            <w:r w:rsidRPr="00333B7A">
              <w:rPr>
                <w:sz w:val="20"/>
                <w:szCs w:val="20"/>
                <w:lang w:val="sr-Cyrl-CS"/>
              </w:rPr>
              <w:t xml:space="preserve">Број </w:t>
            </w:r>
          </w:p>
          <w:p w:rsidR="00343532" w:rsidRPr="00333B7A" w:rsidRDefault="00343532" w:rsidP="001B64ED">
            <w:pPr>
              <w:pStyle w:val="Default"/>
              <w:jc w:val="both"/>
              <w:rPr>
                <w:sz w:val="20"/>
                <w:szCs w:val="20"/>
                <w:lang w:val="sr-Cyrl-CS"/>
              </w:rPr>
            </w:pPr>
            <w:r w:rsidRPr="00333B7A">
              <w:rPr>
                <w:sz w:val="20"/>
                <w:szCs w:val="20"/>
                <w:lang w:val="sr-Cyrl-CS"/>
              </w:rPr>
              <w:t>извршилаца</w:t>
            </w:r>
          </w:p>
        </w:tc>
        <w:tc>
          <w:tcPr>
            <w:tcW w:w="1260" w:type="dxa"/>
          </w:tcPr>
          <w:p w:rsidR="00343532" w:rsidRPr="00333B7A" w:rsidRDefault="00343532" w:rsidP="001B64ED">
            <w:pPr>
              <w:pStyle w:val="Default"/>
              <w:jc w:val="both"/>
              <w:rPr>
                <w:sz w:val="20"/>
                <w:szCs w:val="20"/>
                <w:lang w:val="sr-Cyrl-CS"/>
              </w:rPr>
            </w:pPr>
            <w:r w:rsidRPr="00333B7A">
              <w:rPr>
                <w:sz w:val="20"/>
                <w:szCs w:val="20"/>
                <w:lang w:val="sr-Cyrl-CS"/>
              </w:rPr>
              <w:t>Платни разред</w:t>
            </w:r>
          </w:p>
        </w:tc>
      </w:tr>
      <w:tr w:rsidR="00343532" w:rsidTr="001B64ED">
        <w:tc>
          <w:tcPr>
            <w:tcW w:w="574" w:type="dxa"/>
          </w:tcPr>
          <w:p w:rsidR="00343532" w:rsidRPr="003316BD" w:rsidRDefault="00343532" w:rsidP="001B64ED">
            <w:pPr>
              <w:pStyle w:val="Default"/>
              <w:jc w:val="both"/>
            </w:pPr>
            <w:r w:rsidRPr="003316BD">
              <w:rPr>
                <w:sz w:val="16"/>
                <w:szCs w:val="16"/>
              </w:rPr>
              <w:t>1</w:t>
            </w:r>
            <w:r>
              <w:t>.</w:t>
            </w:r>
          </w:p>
        </w:tc>
        <w:tc>
          <w:tcPr>
            <w:tcW w:w="1092" w:type="dxa"/>
          </w:tcPr>
          <w:p w:rsidR="00343532" w:rsidRPr="003316BD" w:rsidRDefault="00343532" w:rsidP="001B64ED">
            <w:pPr>
              <w:pStyle w:val="Default"/>
              <w:jc w:val="both"/>
              <w:rPr>
                <w:sz w:val="20"/>
                <w:szCs w:val="20"/>
              </w:rPr>
            </w:pPr>
            <w:r w:rsidRPr="003316BD">
              <w:rPr>
                <w:sz w:val="20"/>
                <w:szCs w:val="20"/>
              </w:rPr>
              <w:t>Koмандир ПС</w:t>
            </w:r>
          </w:p>
        </w:tc>
        <w:tc>
          <w:tcPr>
            <w:tcW w:w="934" w:type="dxa"/>
          </w:tcPr>
          <w:p w:rsidR="00343532" w:rsidRPr="003316BD" w:rsidRDefault="00343532" w:rsidP="001B64ED">
            <w:pPr>
              <w:pStyle w:val="Default"/>
              <w:jc w:val="both"/>
              <w:rPr>
                <w:sz w:val="20"/>
                <w:szCs w:val="20"/>
              </w:rPr>
            </w:pPr>
            <w:r w:rsidRPr="003316BD">
              <w:rPr>
                <w:sz w:val="20"/>
                <w:szCs w:val="20"/>
              </w:rPr>
              <w:t>VII-1</w:t>
            </w:r>
          </w:p>
        </w:tc>
        <w:tc>
          <w:tcPr>
            <w:tcW w:w="1689" w:type="dxa"/>
          </w:tcPr>
          <w:p w:rsidR="00343532" w:rsidRPr="003316BD" w:rsidRDefault="00343532" w:rsidP="00FD3001">
            <w:pPr>
              <w:pStyle w:val="Default"/>
              <w:rPr>
                <w:sz w:val="20"/>
                <w:szCs w:val="20"/>
                <w:lang w:val="sr-Cyrl-CS"/>
              </w:rPr>
            </w:pPr>
            <w:r w:rsidRPr="003316BD">
              <w:rPr>
                <w:sz w:val="20"/>
                <w:szCs w:val="20"/>
                <w:lang w:val="sr-Cyrl-CS"/>
              </w:rPr>
              <w:t xml:space="preserve">Правни или други факултет друштвеног </w:t>
            </w:r>
            <w:r>
              <w:rPr>
                <w:sz w:val="20"/>
                <w:szCs w:val="20"/>
                <w:lang w:val="sr-Cyrl-CS"/>
              </w:rPr>
              <w:t>у</w:t>
            </w:r>
            <w:r w:rsidRPr="003316BD">
              <w:rPr>
                <w:sz w:val="20"/>
                <w:szCs w:val="20"/>
                <w:lang w:val="sr-Cyrl-CS"/>
              </w:rPr>
              <w:t>смер</w:t>
            </w:r>
            <w:r>
              <w:rPr>
                <w:sz w:val="20"/>
                <w:szCs w:val="20"/>
                <w:lang w:val="sr-Cyrl-CS"/>
              </w:rPr>
              <w:t>ења</w:t>
            </w:r>
          </w:p>
        </w:tc>
        <w:tc>
          <w:tcPr>
            <w:tcW w:w="1179" w:type="dxa"/>
          </w:tcPr>
          <w:p w:rsidR="00343532" w:rsidRPr="003316BD" w:rsidRDefault="00343532" w:rsidP="001B64ED">
            <w:pPr>
              <w:pStyle w:val="Default"/>
              <w:jc w:val="both"/>
              <w:rPr>
                <w:sz w:val="20"/>
                <w:szCs w:val="20"/>
                <w:lang w:val="sr-Cyrl-CS"/>
              </w:rPr>
            </w:pPr>
            <w:r w:rsidRPr="003316BD">
              <w:rPr>
                <w:sz w:val="20"/>
                <w:szCs w:val="20"/>
                <w:lang w:val="sr-Cyrl-CS"/>
              </w:rPr>
              <w:t>УОСЛ</w:t>
            </w:r>
          </w:p>
        </w:tc>
        <w:tc>
          <w:tcPr>
            <w:tcW w:w="1260" w:type="dxa"/>
          </w:tcPr>
          <w:p w:rsidR="00343532" w:rsidRPr="003316BD" w:rsidRDefault="00343532" w:rsidP="001B64ED">
            <w:pPr>
              <w:pStyle w:val="Default"/>
              <w:jc w:val="both"/>
              <w:rPr>
                <w:sz w:val="20"/>
                <w:szCs w:val="20"/>
                <w:lang w:val="sr-Cyrl-CS"/>
              </w:rPr>
            </w:pPr>
            <w:r w:rsidRPr="003316BD">
              <w:rPr>
                <w:sz w:val="20"/>
                <w:szCs w:val="20"/>
                <w:lang w:val="sr-Cyrl-CS"/>
              </w:rPr>
              <w:t>15-17</w:t>
            </w:r>
          </w:p>
        </w:tc>
        <w:tc>
          <w:tcPr>
            <w:tcW w:w="1260" w:type="dxa"/>
          </w:tcPr>
          <w:p w:rsidR="00343532" w:rsidRPr="003316BD" w:rsidRDefault="00343532" w:rsidP="001B64ED">
            <w:pPr>
              <w:pStyle w:val="Default"/>
              <w:jc w:val="both"/>
              <w:rPr>
                <w:sz w:val="20"/>
                <w:szCs w:val="20"/>
                <w:lang w:val="sr-Cyrl-CS"/>
              </w:rPr>
            </w:pPr>
            <w:r>
              <w:rPr>
                <w:lang w:val="sr-Cyrl-CS"/>
              </w:rPr>
              <w:t xml:space="preserve">  </w:t>
            </w:r>
            <w:r w:rsidRPr="003316BD">
              <w:rPr>
                <w:sz w:val="20"/>
                <w:szCs w:val="20"/>
                <w:lang w:val="sr-Cyrl-CS"/>
              </w:rPr>
              <w:t>1</w:t>
            </w:r>
          </w:p>
        </w:tc>
        <w:tc>
          <w:tcPr>
            <w:tcW w:w="1260" w:type="dxa"/>
          </w:tcPr>
          <w:p w:rsidR="00343532" w:rsidRPr="003316BD" w:rsidRDefault="00343532" w:rsidP="001B64ED">
            <w:pPr>
              <w:pStyle w:val="Default"/>
              <w:jc w:val="both"/>
              <w:rPr>
                <w:sz w:val="20"/>
                <w:szCs w:val="20"/>
                <w:lang w:val="sr-Cyrl-CS"/>
              </w:rPr>
            </w:pPr>
            <w:r>
              <w:rPr>
                <w:lang w:val="sr-Cyrl-CS"/>
              </w:rPr>
              <w:t xml:space="preserve">   </w:t>
            </w:r>
            <w:r w:rsidRPr="003316BD">
              <w:rPr>
                <w:sz w:val="20"/>
                <w:szCs w:val="20"/>
                <w:lang w:val="sr-Cyrl-CS"/>
              </w:rPr>
              <w:t>7</w:t>
            </w:r>
          </w:p>
        </w:tc>
      </w:tr>
    </w:tbl>
    <w:p w:rsidR="00343532" w:rsidRDefault="00343532" w:rsidP="00343532">
      <w:pPr>
        <w:pStyle w:val="Default"/>
        <w:ind w:firstLine="720"/>
        <w:jc w:val="both"/>
        <w:rPr>
          <w:lang w:val="sr-Cyrl-CS"/>
        </w:rPr>
      </w:pPr>
    </w:p>
    <w:p w:rsidR="00343532" w:rsidRPr="00147EAA" w:rsidRDefault="00343532" w:rsidP="00343532">
      <w:pPr>
        <w:pStyle w:val="Default"/>
        <w:ind w:firstLine="720"/>
        <w:jc w:val="both"/>
        <w:rPr>
          <w:color w:val="auto"/>
          <w:lang w:val="sr-Cyrl-CS"/>
        </w:rPr>
      </w:pPr>
      <w:r w:rsidRPr="00147EAA">
        <w:rPr>
          <w:color w:val="auto"/>
          <w:lang w:val="sr-Cyrl-CS"/>
        </w:rPr>
        <w:t>У табеларном прегледу систематизације радних места за свако радно место наводи се врста образовања, број извршилаца и други подаци. Према решењу из старог Правилника о уређењу (2006-2012. године) полицијски службеници, који су завршили Правни факултет или други факултет друштвеног смера, могли су по разним основама да се распореде или трајно преместе на радна места са високом ст</w:t>
      </w:r>
      <w:r w:rsidR="00831D07">
        <w:rPr>
          <w:color w:val="auto"/>
          <w:lang w:val="sr-Cyrl-CS"/>
        </w:rPr>
        <w:t>р</w:t>
      </w:r>
      <w:r w:rsidRPr="00147EAA">
        <w:rPr>
          <w:color w:val="auto"/>
          <w:lang w:val="sr-Cyrl-CS"/>
        </w:rPr>
        <w:t xml:space="preserve">учном спремом. Управо решење други факултети друштвеног смера био је основ за пријем у радни однос или трајан премештај на слободна радна места „кадрова“ са завршеним факултетима који нису матични за полицијске послове.    </w:t>
      </w:r>
    </w:p>
    <w:p w:rsidR="00343532" w:rsidRDefault="00343532" w:rsidP="00343532">
      <w:pPr>
        <w:pStyle w:val="Default"/>
        <w:ind w:firstLine="720"/>
        <w:jc w:val="both"/>
        <w:rPr>
          <w:lang w:val="sr-Cyrl-CS"/>
        </w:rPr>
      </w:pPr>
      <w:r>
        <w:rPr>
          <w:lang w:val="sr-Cyrl-CS"/>
        </w:rPr>
        <w:t>У 2012. години услед поједних организационих промена и потребе за већим бројем полицијских службеника у појед</w:t>
      </w:r>
      <w:r w:rsidR="00831D07">
        <w:rPr>
          <w:lang w:val="sr-Cyrl-CS"/>
        </w:rPr>
        <w:t>и</w:t>
      </w:r>
      <w:r>
        <w:rPr>
          <w:lang w:val="sr-Cyrl-CS"/>
        </w:rPr>
        <w:t>ним организационим јединицама полиције донет је нови  Правилник о уређењу.</w:t>
      </w:r>
      <w:r w:rsidRPr="0092307D">
        <w:rPr>
          <w:lang w:val="sr-Cyrl-CS"/>
        </w:rPr>
        <w:t xml:space="preserve"> </w:t>
      </w:r>
      <w:r>
        <w:rPr>
          <w:lang w:val="sr-Cyrl-CS"/>
        </w:rPr>
        <w:t xml:space="preserve">Од новог Правилника о уређењу очекивана су другачија решења за  потребну врсту образовања, као и решење за полицијске службенике који немају завршене матичне факултете за обављање полицијских послова, предвиђањем обавезе додатног стручног усавршавања. Међутим, у табеларном прегледу систематизације радних места, предвиђено је идентично решење  као и у старом  Правилнику о уређењу. </w:t>
      </w:r>
    </w:p>
    <w:p w:rsidR="00343532" w:rsidRPr="00147EAA" w:rsidRDefault="00343532" w:rsidP="00343532">
      <w:pPr>
        <w:pStyle w:val="Default"/>
        <w:ind w:firstLine="720"/>
        <w:jc w:val="both"/>
        <w:rPr>
          <w:color w:val="auto"/>
          <w:lang w:val="ru-RU"/>
        </w:rPr>
      </w:pPr>
      <w:r w:rsidRPr="00147EAA">
        <w:rPr>
          <w:color w:val="auto"/>
          <w:lang w:val="sr-Cyrl-CS"/>
        </w:rPr>
        <w:t>Решења о врсти образовања према старом и новом Правилнку</w:t>
      </w:r>
      <w:r w:rsidR="00831D07">
        <w:rPr>
          <w:color w:val="auto"/>
          <w:lang w:val="sr-Cyrl-CS"/>
        </w:rPr>
        <w:t xml:space="preserve"> о уређењу</w:t>
      </w:r>
      <w:r w:rsidRPr="00147EAA">
        <w:rPr>
          <w:color w:val="auto"/>
          <w:lang w:val="sr-Cyrl-CS"/>
        </w:rPr>
        <w:t>, са једне стране, и  занемаривање одредби члана 148.б став 1. Закона о полицији, са друге стране, утицала су  да данас у полицији  све већи број полицијских службеника поседује дипломе или студира на факултетима који нису матични за полицијске послове.</w:t>
      </w:r>
    </w:p>
    <w:p w:rsidR="00343532" w:rsidRDefault="00343532" w:rsidP="00343532">
      <w:pPr>
        <w:pStyle w:val="Default"/>
        <w:ind w:firstLine="720"/>
        <w:jc w:val="both"/>
        <w:rPr>
          <w:lang w:val="sr-Cyrl-CS"/>
        </w:rPr>
      </w:pPr>
      <w:r>
        <w:rPr>
          <w:lang w:val="sr-Cyrl-CS"/>
        </w:rPr>
        <w:t>Дипломирани студенти КПА данас се због попуњености радних места у организационим јединицама полиције са кадровима који имају завршене факултете не  матичне за полицијске послове расп</w:t>
      </w:r>
      <w:r w:rsidR="00831D07">
        <w:rPr>
          <w:lang w:val="sr-Cyrl-CS"/>
        </w:rPr>
        <w:t>о</w:t>
      </w:r>
      <w:r>
        <w:rPr>
          <w:lang w:val="sr-Cyrl-CS"/>
        </w:rPr>
        <w:t>ређују уз сагласност, на радно место полицајца са средњом стручном спремом или по некол</w:t>
      </w:r>
      <w:r w:rsidR="00FD3001">
        <w:rPr>
          <w:lang w:val="sr-Cyrl-CS"/>
        </w:rPr>
        <w:t>и</w:t>
      </w:r>
      <w:r>
        <w:rPr>
          <w:lang w:val="sr-Cyrl-CS"/>
        </w:rPr>
        <w:t>ко година чекају на пријем у радни однос или никада не заснују радни однос у МУП.</w:t>
      </w:r>
    </w:p>
    <w:p w:rsidR="006C30AA" w:rsidRDefault="006C30AA" w:rsidP="00CD18F7">
      <w:pPr>
        <w:pStyle w:val="Default"/>
        <w:ind w:firstLine="720"/>
        <w:jc w:val="both"/>
        <w:rPr>
          <w:lang w:val="sr-Cyrl-CS"/>
        </w:rPr>
      </w:pPr>
    </w:p>
    <w:p w:rsidR="00CD18F7" w:rsidRDefault="00CD18F7" w:rsidP="00CD18F7">
      <w:pPr>
        <w:pStyle w:val="Heading3"/>
        <w:spacing w:before="0" w:after="0"/>
        <w:rPr>
          <w:rFonts w:eastAsia="Calibri"/>
          <w:b w:val="0"/>
          <w:bCs w:val="0"/>
          <w:color w:val="000000"/>
          <w:szCs w:val="24"/>
          <w:lang w:val="ru-RU" w:bidi="ar-SA"/>
        </w:rPr>
      </w:pPr>
      <w:bookmarkStart w:id="69" w:name="_Toc422748503"/>
    </w:p>
    <w:p w:rsidR="00CD18F7" w:rsidRDefault="00CD18F7" w:rsidP="006C30AA">
      <w:pPr>
        <w:pStyle w:val="Heading3"/>
        <w:spacing w:before="0" w:after="0"/>
        <w:ind w:left="720"/>
        <w:rPr>
          <w:lang w:val="sr-Cyrl-CS"/>
        </w:rPr>
      </w:pPr>
      <w:r>
        <w:rPr>
          <w:lang w:val="sr-Cyrl-CS"/>
        </w:rPr>
        <w:t>2.5. Предлог мера за унапређење стручних знања и вештина полицијских служб</w:t>
      </w:r>
      <w:bookmarkEnd w:id="69"/>
      <w:r>
        <w:rPr>
          <w:lang w:val="sr-Cyrl-CS"/>
        </w:rPr>
        <w:t>еника</w:t>
      </w:r>
    </w:p>
    <w:p w:rsidR="00CD18F7" w:rsidRDefault="00CD18F7" w:rsidP="00CD18F7">
      <w:pPr>
        <w:pStyle w:val="Default"/>
        <w:jc w:val="both"/>
        <w:rPr>
          <w:b/>
          <w:lang w:val="sr-Cyrl-CS"/>
        </w:rPr>
      </w:pPr>
    </w:p>
    <w:p w:rsidR="006C30AA" w:rsidRDefault="006C30AA" w:rsidP="00CD18F7">
      <w:pPr>
        <w:pStyle w:val="Default"/>
        <w:jc w:val="both"/>
        <w:rPr>
          <w:b/>
          <w:lang w:val="sr-Cyrl-CS"/>
        </w:rPr>
      </w:pPr>
    </w:p>
    <w:p w:rsidR="00343532" w:rsidRPr="00147EAA" w:rsidRDefault="00343532" w:rsidP="00343532">
      <w:pPr>
        <w:pStyle w:val="Default"/>
        <w:ind w:firstLine="720"/>
        <w:jc w:val="both"/>
        <w:rPr>
          <w:color w:val="auto"/>
          <w:lang w:val="ru-RU"/>
        </w:rPr>
      </w:pPr>
      <w:r w:rsidRPr="00147EAA">
        <w:rPr>
          <w:color w:val="auto"/>
          <w:lang w:val="ru-RU"/>
        </w:rPr>
        <w:t>Полицијски посао је постао веома сложен, па је логично што су образовани полицајци бољи извршиоци, што и саме полицијске агенције истичу захтеве за едукацијом полицајаца на вишем нивоу. Култура професионалног полицијског позива не тражи оне који свој  посао, обављају праведно и часно дуго година, већ тражи праве професионалце, који уз наведено, поседују и надограђују знање о друштвеним кретањима и односима, о заједници, о преступништву, као и о ресурсима јавног и приватног сектора за решавање проблема (</w:t>
      </w:r>
      <w:r w:rsidRPr="00147EAA">
        <w:rPr>
          <w:color w:val="auto"/>
        </w:rPr>
        <w:t>Carter</w:t>
      </w:r>
      <w:r w:rsidRPr="00147EAA">
        <w:rPr>
          <w:color w:val="auto"/>
          <w:lang w:val="ru-RU"/>
        </w:rPr>
        <w:t xml:space="preserve">, </w:t>
      </w:r>
      <w:r w:rsidRPr="00147EAA">
        <w:rPr>
          <w:color w:val="auto"/>
        </w:rPr>
        <w:t>Wilson</w:t>
      </w:r>
      <w:r w:rsidRPr="00147EAA">
        <w:rPr>
          <w:color w:val="auto"/>
          <w:lang w:val="ru-RU"/>
        </w:rPr>
        <w:t>, 2006: 42-44).</w:t>
      </w:r>
    </w:p>
    <w:p w:rsidR="00343532" w:rsidRPr="00147EAA" w:rsidRDefault="00343532" w:rsidP="00343532">
      <w:pPr>
        <w:pStyle w:val="Default"/>
        <w:jc w:val="both"/>
        <w:rPr>
          <w:b/>
          <w:color w:val="auto"/>
          <w:lang w:val="ru-RU"/>
        </w:rPr>
      </w:pPr>
      <w:r>
        <w:rPr>
          <w:lang w:val="sr-Cyrl-CS"/>
        </w:rPr>
        <w:lastRenderedPageBreak/>
        <w:tab/>
      </w:r>
      <w:r w:rsidRPr="00147EAA">
        <w:rPr>
          <w:color w:val="auto"/>
          <w:lang w:val="ru-RU"/>
        </w:rPr>
        <w:t>Најважнији аспект професионализације полиције подразумева поверавање послова професије онима који имају неопходно знање да те послове обаве. То знање мора бити формално потврђено адекватном дипломом,  добијеном од образовне институције у чијој матичности се јасно могу препознати знања неопходна за обављање полицијске професије. Знање је основа ефикасности, ефективности и квалитета рада полиције (Ђурђевић, Радовић,</w:t>
      </w:r>
      <w:r w:rsidR="003E2553">
        <w:rPr>
          <w:color w:val="auto"/>
          <w:lang w:val="ru-RU"/>
        </w:rPr>
        <w:t xml:space="preserve"> &amp;</w:t>
      </w:r>
      <w:r w:rsidRPr="00147EAA">
        <w:rPr>
          <w:color w:val="auto"/>
          <w:lang w:val="ru-RU"/>
        </w:rPr>
        <w:t xml:space="preserve"> Вуковић, 2013:165).</w:t>
      </w:r>
    </w:p>
    <w:p w:rsidR="00343532" w:rsidRPr="00EE2001" w:rsidRDefault="00343532" w:rsidP="00343532">
      <w:pPr>
        <w:pStyle w:val="Default"/>
        <w:ind w:firstLine="720"/>
        <w:jc w:val="both"/>
        <w:rPr>
          <w:b/>
          <w:lang w:val="ru-RU"/>
        </w:rPr>
      </w:pPr>
      <w:r w:rsidRPr="00EE2001">
        <w:rPr>
          <w:lang w:val="ru-RU"/>
        </w:rPr>
        <w:t xml:space="preserve">Професионализам, по дефиницији, подразумева припадање професији и понашање на начин који је у складу са професионалним стандардима. Професија је занимање које карактерише организовано и специјализовано знање стечено кроз опсежно (укључујући и специјализовано) образовање и утврђен скуп интерних стандарда и етичких смерница које чине припаднике професије одговорним (једних према другима и организацији којој служе). Уз то професија, по правилу, захтева и акредитацију или лиценцу, има посебан етички кодекс и обезбеђује одговорност својих припадника. Сагласно томе само ономе ко је „квалификован“ омогућава се улазак у професију. У овом контексту све чешће се истиче да и полицијски посао мора бити „права професија“, слична професијама лекара, правника или наставника. Притом, одредница „лекар“ за стручњака медицинске струке подразумева да је та особа завршила медицински факултет. Када је реч о лекарима специјалистима, подразумева се да су они по завршетку школовања на медицинском факултету стекли додатно специјалистичко образовање, по програму референтних установа из области медицине. Ситуација је, ако не иста онда, веома слична и у другим областима људског рада и стваралаштва, па и у правосуђу, и то посебно у делу који се у функционалном </w:t>
      </w:r>
      <w:r w:rsidRPr="0042602A">
        <w:rPr>
          <w:color w:val="auto"/>
          <w:lang w:val="ru-RU"/>
        </w:rPr>
        <w:t>смислу,</w:t>
      </w:r>
      <w:r w:rsidRPr="00EE2001">
        <w:rPr>
          <w:lang w:val="ru-RU"/>
        </w:rPr>
        <w:t xml:space="preserve"> у највећој мери</w:t>
      </w:r>
      <w:r>
        <w:rPr>
          <w:lang w:val="ru-RU"/>
        </w:rPr>
        <w:t>,</w:t>
      </w:r>
      <w:r w:rsidRPr="00EE2001">
        <w:rPr>
          <w:lang w:val="ru-RU"/>
        </w:rPr>
        <w:t xml:space="preserve"> ослања на ефекте и резултате криминалистичког рада полиције, то јест у погледу „т</w:t>
      </w:r>
      <w:r w:rsidR="00831D07">
        <w:rPr>
          <w:lang w:val="ru-RU"/>
        </w:rPr>
        <w:t>ужиоца“ и „судија“, али и њихови</w:t>
      </w:r>
      <w:r w:rsidRPr="00EE2001">
        <w:rPr>
          <w:lang w:val="ru-RU"/>
        </w:rPr>
        <w:t>х помоћника</w:t>
      </w:r>
      <w:r>
        <w:rPr>
          <w:rStyle w:val="FootnoteReference"/>
        </w:rPr>
        <w:footnoteReference w:id="201"/>
      </w:r>
      <w:r w:rsidRPr="00EE2001">
        <w:rPr>
          <w:lang w:val="ru-RU"/>
        </w:rPr>
        <w:t>. Ако се само наведено има у виду, са разлогом се поставља питање зашто се толерише пракса, по којој у очувању веома битних вредности појединца и заједнице, као што су нпр. живот, слобода, част, достојанство и имовина, од различитих облика угрожавања криминалним понашањем, у редовима професионалне службе, што полиција нес</w:t>
      </w:r>
      <w:r w:rsidR="000069B0">
        <w:rPr>
          <w:lang w:val="ru-RU"/>
        </w:rPr>
        <w:t>умњиво мора да буде, могу учест</w:t>
      </w:r>
      <w:r w:rsidRPr="00EE2001">
        <w:rPr>
          <w:lang w:val="ru-RU"/>
        </w:rPr>
        <w:t>вовати и субјекти чија стручна квалификација и неопходно знање нису прецизније одређени и стандардизовани (Жарковић, Коларевић,</w:t>
      </w:r>
      <w:r w:rsidR="003E2553">
        <w:rPr>
          <w:lang w:val="ru-RU"/>
        </w:rPr>
        <w:t xml:space="preserve"> &amp;</w:t>
      </w:r>
      <w:r w:rsidRPr="00EE2001">
        <w:rPr>
          <w:lang w:val="ru-RU"/>
        </w:rPr>
        <w:t xml:space="preserve"> Ивановић, 2011:374,375).  </w:t>
      </w:r>
    </w:p>
    <w:p w:rsidR="00343532" w:rsidRPr="00EE2001" w:rsidRDefault="00343532" w:rsidP="00343532">
      <w:pPr>
        <w:pStyle w:val="Default"/>
        <w:jc w:val="both"/>
        <w:rPr>
          <w:lang w:val="ru-RU"/>
        </w:rPr>
      </w:pPr>
      <w:r w:rsidRPr="00EE2001">
        <w:rPr>
          <w:b/>
          <w:lang w:val="ru-RU"/>
        </w:rPr>
        <w:tab/>
      </w:r>
      <w:r w:rsidRPr="00EE2001">
        <w:rPr>
          <w:lang w:val="ru-RU"/>
        </w:rPr>
        <w:t xml:space="preserve">Професионализам подразумева високе стандарде регрутовања и селекције, образовања на полицијским и другим референтним високошколским установама (правни факултети и факултети безбедности), основну и специјализовану обуку у центрима за обуку полиције и сертификацију, придржавање утврђених стандарда понашања и етике, </w:t>
      </w:r>
      <w:r w:rsidRPr="00EE2001">
        <w:rPr>
          <w:lang w:val="ru-RU"/>
        </w:rPr>
        <w:lastRenderedPageBreak/>
        <w:t xml:space="preserve">опрему и наоружање, приврженост заједници и адекватну надокнаду за обављање послова (Жарковић, </w:t>
      </w:r>
      <w:r w:rsidRPr="008B58B6">
        <w:rPr>
          <w:color w:val="auto"/>
        </w:rPr>
        <w:t>et</w:t>
      </w:r>
      <w:r w:rsidRPr="008B58B6">
        <w:rPr>
          <w:color w:val="auto"/>
          <w:lang w:val="ru-RU"/>
        </w:rPr>
        <w:t xml:space="preserve"> </w:t>
      </w:r>
      <w:r w:rsidRPr="008B58B6">
        <w:rPr>
          <w:color w:val="auto"/>
        </w:rPr>
        <w:t>al</w:t>
      </w:r>
      <w:r w:rsidRPr="00FD3001">
        <w:rPr>
          <w:color w:val="auto"/>
          <w:lang w:val="ru-RU"/>
        </w:rPr>
        <w:t>.</w:t>
      </w:r>
      <w:r w:rsidR="00076D0B">
        <w:rPr>
          <w:color w:val="auto"/>
          <w:lang w:val="ru-RU"/>
        </w:rPr>
        <w:t>,</w:t>
      </w:r>
      <w:r w:rsidRPr="00EE2001">
        <w:rPr>
          <w:lang w:val="ru-RU"/>
        </w:rPr>
        <w:t xml:space="preserve"> 2011:377).  </w:t>
      </w:r>
    </w:p>
    <w:p w:rsidR="00343532" w:rsidRPr="00EE2001" w:rsidRDefault="00343532" w:rsidP="00343532">
      <w:pPr>
        <w:pStyle w:val="Default"/>
        <w:jc w:val="both"/>
        <w:rPr>
          <w:lang w:val="ru-RU"/>
        </w:rPr>
      </w:pPr>
      <w:r w:rsidRPr="00EE2001">
        <w:rPr>
          <w:lang w:val="ru-RU"/>
        </w:rPr>
        <w:tab/>
        <w:t>Поверавање послова полицијске професије путем пријема у радни однос и трајног премештаја полицијским службеницима са образовањем које није матично за обављање полициј</w:t>
      </w:r>
      <w:r>
        <w:rPr>
          <w:lang w:val="ru-RU"/>
        </w:rPr>
        <w:t>ских послова,  полиција смањује</w:t>
      </w:r>
      <w:r w:rsidRPr="00EE2001">
        <w:rPr>
          <w:lang w:val="ru-RU"/>
        </w:rPr>
        <w:t xml:space="preserve"> ефикасност, ефективност и квалитет рада, а тиме и степен заштите, основних права и слобода грађана, њих</w:t>
      </w:r>
      <w:r w:rsidR="00FD3001">
        <w:rPr>
          <w:lang w:val="ru-RU"/>
        </w:rPr>
        <w:t>ову личну и имовинску сигурност и поверење</w:t>
      </w:r>
      <w:r w:rsidRPr="00EE2001">
        <w:rPr>
          <w:lang w:val="ru-RU"/>
        </w:rPr>
        <w:t xml:space="preserve"> грађана у полицију</w:t>
      </w:r>
      <w:r>
        <w:rPr>
          <w:lang w:val="sr-Cyrl-CS"/>
        </w:rPr>
        <w:t xml:space="preserve">. </w:t>
      </w:r>
    </w:p>
    <w:p w:rsidR="00343532" w:rsidRPr="00EE2001" w:rsidRDefault="00343532" w:rsidP="00343532">
      <w:pPr>
        <w:pStyle w:val="Default"/>
        <w:ind w:firstLine="720"/>
        <w:jc w:val="both"/>
        <w:rPr>
          <w:lang w:val="ru-RU"/>
        </w:rPr>
      </w:pPr>
      <w:r w:rsidRPr="00EE2001">
        <w:rPr>
          <w:lang w:val="ru-RU"/>
        </w:rPr>
        <w:t>Савремена полициолошк</w:t>
      </w:r>
      <w:r>
        <w:rPr>
          <w:lang w:val="ru-RU"/>
        </w:rPr>
        <w:t>а литература и политичке дебате</w:t>
      </w:r>
      <w:r w:rsidRPr="00EE2001">
        <w:rPr>
          <w:lang w:val="ru-RU"/>
        </w:rPr>
        <w:t xml:space="preserve"> као и сама руководства полиције, често нагл</w:t>
      </w:r>
      <w:r>
        <w:rPr>
          <w:lang w:val="ru-RU"/>
        </w:rPr>
        <w:t>ашавају да би начин селекције и</w:t>
      </w:r>
      <w:r w:rsidRPr="00EE2001">
        <w:rPr>
          <w:lang w:val="ru-RU"/>
        </w:rPr>
        <w:t xml:space="preserve"> </w:t>
      </w:r>
      <w:r>
        <w:rPr>
          <w:lang w:val="ru-RU"/>
        </w:rPr>
        <w:t>пријема кадрова у полицију, као</w:t>
      </w:r>
      <w:r w:rsidRPr="00EE2001">
        <w:rPr>
          <w:lang w:val="ru-RU"/>
        </w:rPr>
        <w:t xml:space="preserve"> и њих</w:t>
      </w:r>
      <w:r>
        <w:rPr>
          <w:lang w:val="ru-RU"/>
        </w:rPr>
        <w:t>ово касније стручно усавршавање</w:t>
      </w:r>
      <w:r w:rsidRPr="00EE2001">
        <w:rPr>
          <w:lang w:val="ru-RU"/>
        </w:rPr>
        <w:t xml:space="preserve"> требало реформисати и стандардизовати, пошто оно представља једно од питања које</w:t>
      </w:r>
      <w:r w:rsidR="000069B0">
        <w:rPr>
          <w:lang w:val="ru-RU"/>
        </w:rPr>
        <w:t xml:space="preserve"> има</w:t>
      </w:r>
      <w:r w:rsidRPr="00EE2001">
        <w:rPr>
          <w:lang w:val="ru-RU"/>
        </w:rPr>
        <w:t xml:space="preserve"> централну улогу у тражењу ефикасних одговора на захтеве све сложенијег друштвеног окружења. Стандардизација начина селекције и пријема кадрова у полицију и њихово  стручно усавршавање представља  један од  </w:t>
      </w:r>
      <w:r w:rsidRPr="00147EAA">
        <w:rPr>
          <w:color w:val="auto"/>
          <w:lang w:val="ru-RU"/>
        </w:rPr>
        <w:t>основних</w:t>
      </w:r>
      <w:r>
        <w:rPr>
          <w:color w:val="FF0000"/>
          <w:lang w:val="ru-RU"/>
        </w:rPr>
        <w:t xml:space="preserve"> </w:t>
      </w:r>
      <w:r w:rsidRPr="00EE2001">
        <w:rPr>
          <w:lang w:val="ru-RU"/>
        </w:rPr>
        <w:t>услова за истинску професионализацију полиције, па је због тога потребно предузети следеће мере</w:t>
      </w:r>
      <w:r>
        <w:rPr>
          <w:rStyle w:val="FootnoteReference"/>
        </w:rPr>
        <w:footnoteReference w:id="202"/>
      </w:r>
      <w:r w:rsidRPr="00EE2001">
        <w:rPr>
          <w:lang w:val="ru-RU"/>
        </w:rPr>
        <w:t xml:space="preserve">: </w:t>
      </w:r>
    </w:p>
    <w:p w:rsidR="00343532" w:rsidRPr="00147EAA" w:rsidRDefault="00343532" w:rsidP="00343532">
      <w:pPr>
        <w:pStyle w:val="Default"/>
        <w:ind w:firstLine="720"/>
        <w:jc w:val="both"/>
        <w:rPr>
          <w:color w:val="auto"/>
          <w:lang w:val="ru-RU"/>
        </w:rPr>
      </w:pPr>
      <w:r w:rsidRPr="00147EAA">
        <w:rPr>
          <w:b/>
          <w:i/>
          <w:color w:val="auto"/>
          <w:lang w:val="sr-Cyrl-CS"/>
        </w:rPr>
        <w:t>Прво</w:t>
      </w:r>
      <w:r w:rsidRPr="00147EAA">
        <w:rPr>
          <w:color w:val="auto"/>
          <w:lang w:val="sr-Cyrl-CS"/>
        </w:rPr>
        <w:t xml:space="preserve"> - требало би изменити постојећи Правилник о уређењу</w:t>
      </w:r>
      <w:r w:rsidRPr="00147EAA">
        <w:rPr>
          <w:color w:val="auto"/>
        </w:rPr>
        <w:t xml:space="preserve"> </w:t>
      </w:r>
      <w:r w:rsidRPr="00147EAA">
        <w:rPr>
          <w:color w:val="auto"/>
          <w:lang w:val="sr-Cyrl-CS"/>
        </w:rPr>
        <w:t>у</w:t>
      </w:r>
      <w:r w:rsidR="000069B0">
        <w:rPr>
          <w:color w:val="auto"/>
          <w:lang w:val="sr-Cyrl-CS"/>
        </w:rPr>
        <w:t xml:space="preserve"> делу који се односи на потребну врсту</w:t>
      </w:r>
      <w:r w:rsidRPr="00147EAA">
        <w:rPr>
          <w:color w:val="auto"/>
          <w:lang w:val="sr-Cyrl-CS"/>
        </w:rPr>
        <w:t xml:space="preserve"> стручне спреме за обављање полицијских послова.</w:t>
      </w:r>
      <w:r w:rsidRPr="00147EAA">
        <w:rPr>
          <w:color w:val="auto"/>
          <w:lang w:val="ru-RU"/>
        </w:rPr>
        <w:t xml:space="preserve"> У табеларном прегледу Правилника о уређењу, у пољу које се односи на врсту стручне спреме, треба  навести само следеће стручне спреме: </w:t>
      </w:r>
      <w:r w:rsidRPr="00147EAA">
        <w:rPr>
          <w:i/>
          <w:color w:val="auto"/>
          <w:lang w:val="ru-RU"/>
        </w:rPr>
        <w:t>Криминалистичко полицијска академија, Правни факултет и Факултет безбедности и изузетно остали факултети друштвеног смера</w:t>
      </w:r>
      <w:r w:rsidRPr="00147EAA">
        <w:rPr>
          <w:color w:val="auto"/>
          <w:lang w:val="ru-RU"/>
        </w:rPr>
        <w:t xml:space="preserve">. У Правилнику о уређењу таксативно набројати у којим  случајевима ће се применити изузетак, како би се спречило да изузетак постане правило. </w:t>
      </w:r>
    </w:p>
    <w:p w:rsidR="00343532" w:rsidRPr="00147EAA" w:rsidRDefault="00343532" w:rsidP="00343532">
      <w:pPr>
        <w:pStyle w:val="Default"/>
        <w:ind w:firstLine="720"/>
        <w:jc w:val="both"/>
        <w:rPr>
          <w:color w:val="auto"/>
          <w:lang w:val="sr-Cyrl-CS"/>
        </w:rPr>
      </w:pPr>
      <w:r w:rsidRPr="00147EAA">
        <w:rPr>
          <w:b/>
          <w:i/>
          <w:color w:val="auto"/>
          <w:lang w:val="sr-Cyrl-CS"/>
        </w:rPr>
        <w:t>Друго</w:t>
      </w:r>
      <w:r w:rsidRPr="00147EAA">
        <w:rPr>
          <w:color w:val="auto"/>
          <w:lang w:val="sr-Cyrl-CS"/>
        </w:rPr>
        <w:t xml:space="preserve"> - у Правилнику о уређењу требало би предвидети решење за полицијске службенике са завршеним факултетима </w:t>
      </w:r>
      <w:r w:rsidRPr="00147EAA">
        <w:rPr>
          <w:color w:val="auto"/>
          <w:lang w:val="ru-RU"/>
        </w:rPr>
        <w:t xml:space="preserve"> који нису</w:t>
      </w:r>
      <w:r w:rsidRPr="00147EAA">
        <w:rPr>
          <w:color w:val="auto"/>
          <w:lang w:val="sr-Cyrl-CS"/>
        </w:rPr>
        <w:t xml:space="preserve"> матични за полицијске послове. Једно о</w:t>
      </w:r>
      <w:r w:rsidR="000069B0">
        <w:rPr>
          <w:color w:val="auto"/>
          <w:lang w:val="sr-Cyrl-CS"/>
        </w:rPr>
        <w:t>д решења</w:t>
      </w:r>
      <w:r w:rsidRPr="00147EAA">
        <w:rPr>
          <w:color w:val="auto"/>
          <w:lang w:val="sr-Cyrl-CS"/>
        </w:rPr>
        <w:t xml:space="preserve"> може да се односи на њихову обавезу да у периоду до 3 године заврше основну полицијску обуку за радна места са високом стручном спремом.</w:t>
      </w:r>
      <w:r w:rsidRPr="00147EAA">
        <w:rPr>
          <w:color w:val="auto"/>
          <w:lang w:val="ru-RU"/>
        </w:rPr>
        <w:t xml:space="preserve"> Данас полицијски службеници са факултетима који нису матични за полицијске послове, који су трајно премештени са радног места  где је био предвиђен </w:t>
      </w:r>
      <w:r w:rsidRPr="00147EAA">
        <w:rPr>
          <w:color w:val="auto"/>
        </w:rPr>
        <w:t>IV</w:t>
      </w:r>
      <w:r w:rsidRPr="00147EAA">
        <w:rPr>
          <w:color w:val="auto"/>
          <w:lang w:val="ru-RU"/>
        </w:rPr>
        <w:t xml:space="preserve"> степен стручне спреме на радна места са </w:t>
      </w:r>
      <w:r w:rsidRPr="00147EAA">
        <w:rPr>
          <w:color w:val="auto"/>
        </w:rPr>
        <w:t>VII степеном стручне спреме,</w:t>
      </w:r>
      <w:r w:rsidRPr="00147EAA">
        <w:rPr>
          <w:color w:val="auto"/>
          <w:lang w:val="ru-RU"/>
        </w:rPr>
        <w:t xml:space="preserve"> имају полицијско образовање стечено на курсу или у СШУП-у. У пракси је забележено да су кувари, возачи, секретарице, диспечери, конобари и слично, по разним заслугама и протекцијама, распоређивани на радна места са вишом и високом стручном спр</w:t>
      </w:r>
      <w:r w:rsidR="000069B0">
        <w:rPr>
          <w:color w:val="auto"/>
          <w:lang w:val="ru-RU"/>
        </w:rPr>
        <w:t>е</w:t>
      </w:r>
      <w:r w:rsidRPr="00147EAA">
        <w:rPr>
          <w:color w:val="auto"/>
          <w:lang w:val="ru-RU"/>
        </w:rPr>
        <w:t>мом, са статусом овлашћеног службеног лица, без обавезе даљег стручног усавршавања</w:t>
      </w:r>
      <w:r w:rsidRPr="00147EAA">
        <w:rPr>
          <w:rStyle w:val="FootnoteReference"/>
          <w:color w:val="auto"/>
        </w:rPr>
        <w:footnoteReference w:id="203"/>
      </w:r>
      <w:r w:rsidRPr="00147EAA">
        <w:rPr>
          <w:color w:val="auto"/>
          <w:lang w:val="ru-RU"/>
        </w:rPr>
        <w:t>.</w:t>
      </w:r>
    </w:p>
    <w:p w:rsidR="00343532" w:rsidRPr="00147EAA" w:rsidRDefault="00343532" w:rsidP="00343532">
      <w:pPr>
        <w:pStyle w:val="Default"/>
        <w:ind w:firstLine="720"/>
        <w:jc w:val="both"/>
        <w:rPr>
          <w:color w:val="auto"/>
          <w:lang w:val="ru-RU"/>
        </w:rPr>
      </w:pPr>
      <w:r w:rsidRPr="00147EAA">
        <w:rPr>
          <w:b/>
          <w:i/>
          <w:color w:val="auto"/>
          <w:lang w:val="sr-Cyrl-CS"/>
        </w:rPr>
        <w:t>Треће</w:t>
      </w:r>
      <w:r w:rsidRPr="00147EAA">
        <w:rPr>
          <w:color w:val="auto"/>
          <w:lang w:val="sr-Cyrl-CS"/>
        </w:rPr>
        <w:t xml:space="preserve"> - </w:t>
      </w:r>
      <w:r w:rsidRPr="00147EAA">
        <w:rPr>
          <w:color w:val="auto"/>
          <w:lang w:val="ru-RU"/>
        </w:rPr>
        <w:t xml:space="preserve">у Правилнику о уређењу требало би, с обзиром на поделу послова између организационих јединица полиције и заступљену специјализацију у  обављању полицијских послова (полиција у заједници, сузбијање крвних деликата, криминалистичко-обавештајни рад и слично), прописати обавезно специјалистичко </w:t>
      </w:r>
      <w:r w:rsidRPr="00147EAA">
        <w:rPr>
          <w:color w:val="auto"/>
          <w:lang w:val="ru-RU"/>
        </w:rPr>
        <w:lastRenderedPageBreak/>
        <w:t>усавршавање (нпр. специјалистичко усавршавање за увиђаје, за рад полиције у зајед</w:t>
      </w:r>
      <w:r w:rsidR="00B81CCA">
        <w:rPr>
          <w:color w:val="auto"/>
          <w:lang w:val="ru-RU"/>
        </w:rPr>
        <w:t>ници, за сузбијање</w:t>
      </w:r>
      <w:r w:rsidRPr="00147EAA">
        <w:rPr>
          <w:color w:val="auto"/>
          <w:lang w:val="ru-RU"/>
        </w:rPr>
        <w:t xml:space="preserve"> крвних деликата, за малолетничку делинквенцију, за имовинске деликате, за неовлашћено одузимање моторних возила, за наркоманију, организован</w:t>
      </w:r>
      <w:r w:rsidR="00B81CCA">
        <w:rPr>
          <w:color w:val="auto"/>
          <w:lang w:val="ru-RU"/>
        </w:rPr>
        <w:t>и</w:t>
      </w:r>
      <w:r w:rsidRPr="00147EAA">
        <w:rPr>
          <w:color w:val="auto"/>
          <w:lang w:val="ru-RU"/>
        </w:rPr>
        <w:t xml:space="preserve"> и прекогранични криминалитет и друго). </w:t>
      </w:r>
    </w:p>
    <w:p w:rsidR="00343532" w:rsidRPr="00147EAA" w:rsidRDefault="00343532" w:rsidP="00343532">
      <w:pPr>
        <w:pStyle w:val="Default"/>
        <w:ind w:firstLine="720"/>
        <w:jc w:val="both"/>
        <w:rPr>
          <w:color w:val="auto"/>
          <w:lang w:val="ru-RU"/>
        </w:rPr>
      </w:pPr>
      <w:r w:rsidRPr="00147EAA">
        <w:rPr>
          <w:color w:val="auto"/>
          <w:lang w:val="ru-RU"/>
        </w:rPr>
        <w:t>Према садашњем стању полицијски службеник који са једног радног места буде трајно премештен на друго радно место (на основу заслуга у раду, слабих резултата рада, утицаја протекције и друго), није обавезан да се едукује о прописима и начину обављања послова на новом радном месту. У пракси је забележено да</w:t>
      </w:r>
      <w:r w:rsidRPr="00147EAA">
        <w:rPr>
          <w:color w:val="auto"/>
        </w:rPr>
        <w:t xml:space="preserve"> се</w:t>
      </w:r>
      <w:r w:rsidRPr="00147EAA">
        <w:rPr>
          <w:color w:val="auto"/>
          <w:lang w:val="ru-RU"/>
        </w:rPr>
        <w:t xml:space="preserve"> оперативни радник из имовинских деликата, по казни, уз образложење </w:t>
      </w:r>
      <w:r w:rsidRPr="00147EAA">
        <w:rPr>
          <w:color w:val="auto"/>
        </w:rPr>
        <w:t>„</w:t>
      </w:r>
      <w:r w:rsidRPr="00147EAA">
        <w:rPr>
          <w:color w:val="auto"/>
          <w:lang w:val="ru-RU"/>
        </w:rPr>
        <w:t>због потреба службе</w:t>
      </w:r>
      <w:r w:rsidRPr="00147EAA">
        <w:rPr>
          <w:color w:val="auto"/>
        </w:rPr>
        <w:t>“</w:t>
      </w:r>
      <w:r w:rsidRPr="00147EAA">
        <w:rPr>
          <w:color w:val="auto"/>
          <w:lang w:val="ru-RU"/>
        </w:rPr>
        <w:t>, трајно премести на радно место инспектора за увиђајно-оперативне послове, без обавезе било какве едукације. Уколико сам није заинтересован за едукацију, квалитет обављања његовог увиђаја, биће испод просечног или ће се сводити само на форму. Према предложеном решењу, после трајног премештаја полицијски службеник би се упућивао прво на специјалистичко усавршавање, па тек онда на обављње послова у организациону јединицу полиције</w:t>
      </w:r>
      <w:r w:rsidRPr="00147EAA">
        <w:rPr>
          <w:rStyle w:val="FootnoteReference"/>
          <w:color w:val="auto"/>
        </w:rPr>
        <w:footnoteReference w:id="204"/>
      </w:r>
      <w:r w:rsidRPr="00147EAA">
        <w:rPr>
          <w:color w:val="auto"/>
          <w:lang w:val="ru-RU"/>
        </w:rPr>
        <w:t>.</w:t>
      </w:r>
    </w:p>
    <w:p w:rsidR="00343532" w:rsidRPr="00147EAA" w:rsidRDefault="00343532" w:rsidP="00343532">
      <w:pPr>
        <w:pStyle w:val="Default"/>
        <w:ind w:firstLine="720"/>
        <w:jc w:val="both"/>
        <w:rPr>
          <w:b/>
          <w:color w:val="auto"/>
          <w:lang w:val="ru-RU"/>
        </w:rPr>
      </w:pPr>
      <w:r w:rsidRPr="00147EAA">
        <w:rPr>
          <w:color w:val="auto"/>
          <w:lang w:val="sr-Cyrl-CS"/>
        </w:rPr>
        <w:t>Обавезни програми обуке/специјализације, коју сваки полицијски службеник мора да прође пре постављања или унапређења,  неке су од мера за заштиту професионалног интегритета</w:t>
      </w:r>
      <w:r w:rsidRPr="00147EAA">
        <w:rPr>
          <w:rStyle w:val="FootnoteReference"/>
          <w:color w:val="auto"/>
          <w:lang w:val="sr-Cyrl-CS"/>
        </w:rPr>
        <w:footnoteReference w:id="205"/>
      </w:r>
      <w:r w:rsidRPr="00147EAA">
        <w:rPr>
          <w:color w:val="auto"/>
          <w:lang w:val="sr-Cyrl-CS"/>
        </w:rPr>
        <w:t xml:space="preserve">. Обука, специјализација је једна врста гаранције стручности и претпоставка да ће организациона јединица успешно функционисати. Циљ свих програма едукације је да се дође до квалитативних промена у раду полицијских службеника </w:t>
      </w:r>
      <w:r w:rsidRPr="00147EAA">
        <w:rPr>
          <w:color w:val="auto"/>
          <w:lang w:val="ru-RU"/>
        </w:rPr>
        <w:t xml:space="preserve">и да полицијски службеник усвоји знања и вештине у складу са дефинисаним радним профилом (Ђурђевић, Совтић, 2014: 83-92). </w:t>
      </w:r>
    </w:p>
    <w:p w:rsidR="00343532" w:rsidRPr="00147EAA" w:rsidRDefault="00343532" w:rsidP="00343532">
      <w:pPr>
        <w:pStyle w:val="Default"/>
        <w:ind w:firstLine="720"/>
        <w:jc w:val="both"/>
        <w:rPr>
          <w:color w:val="auto"/>
          <w:lang w:val="sr-Cyrl-CS"/>
        </w:rPr>
      </w:pPr>
      <w:r w:rsidRPr="00147EAA">
        <w:rPr>
          <w:b/>
          <w:i/>
          <w:color w:val="auto"/>
          <w:lang w:val="sr-Cyrl-CS"/>
        </w:rPr>
        <w:t>Четврто</w:t>
      </w:r>
      <w:r w:rsidRPr="00147EAA">
        <w:rPr>
          <w:color w:val="auto"/>
          <w:lang w:val="sr-Cyrl-CS"/>
        </w:rPr>
        <w:t xml:space="preserve"> - требало би дефинисати програме обука по линијама рада и нивоима специјализације и  акредитовати их.</w:t>
      </w:r>
    </w:p>
    <w:p w:rsidR="00343532" w:rsidRPr="00147EAA" w:rsidRDefault="00343532" w:rsidP="00343532">
      <w:pPr>
        <w:pStyle w:val="Default"/>
        <w:ind w:firstLine="720"/>
        <w:jc w:val="both"/>
        <w:rPr>
          <w:color w:val="auto"/>
          <w:lang w:val="sr-Cyrl-CS"/>
        </w:rPr>
      </w:pPr>
      <w:r w:rsidRPr="00147EAA">
        <w:rPr>
          <w:b/>
          <w:i/>
          <w:color w:val="auto"/>
          <w:lang w:val="sr-Cyrl-CS"/>
        </w:rPr>
        <w:lastRenderedPageBreak/>
        <w:t>Пето</w:t>
      </w:r>
      <w:r w:rsidRPr="00147EAA">
        <w:rPr>
          <w:b/>
          <w:color w:val="auto"/>
          <w:lang w:val="sr-Cyrl-CS"/>
        </w:rPr>
        <w:t xml:space="preserve"> -</w:t>
      </w:r>
      <w:r w:rsidRPr="00147EAA">
        <w:rPr>
          <w:color w:val="auto"/>
          <w:lang w:val="sr-Cyrl-CS"/>
        </w:rPr>
        <w:t xml:space="preserve"> требало би у организационим јединицама полиције анализирати образовну потребу и у складу са  њом планирати и реализовати курсеве и семинаре</w:t>
      </w:r>
      <w:r w:rsidRPr="00147EAA">
        <w:rPr>
          <w:rStyle w:val="FootnoteReference"/>
          <w:color w:val="auto"/>
          <w:lang w:val="sr-Cyrl-CS"/>
        </w:rPr>
        <w:footnoteReference w:id="206"/>
      </w:r>
      <w:r w:rsidRPr="00147EAA">
        <w:rPr>
          <w:color w:val="auto"/>
          <w:lang w:val="sr-Cyrl-CS"/>
        </w:rPr>
        <w:t>. Број и врста курсева/семинара требало би да буде одраз објективних потреба професије, резултат анализе потребних кадрова и рада полицијских слу</w:t>
      </w:r>
      <w:r w:rsidR="0067316A">
        <w:rPr>
          <w:color w:val="auto"/>
          <w:lang w:val="sr-Cyrl-CS"/>
        </w:rPr>
        <w:t>жбеника (идентификовани проблеми</w:t>
      </w:r>
      <w:r w:rsidRPr="00147EAA">
        <w:rPr>
          <w:color w:val="auto"/>
          <w:lang w:val="sr-Cyrl-CS"/>
        </w:rPr>
        <w:t>, пропусти у раду који захтевају додатну едукацију).</w:t>
      </w:r>
    </w:p>
    <w:p w:rsidR="00343532" w:rsidRPr="00147EAA" w:rsidRDefault="00343532" w:rsidP="00343532">
      <w:pPr>
        <w:pStyle w:val="Default"/>
        <w:ind w:firstLine="720"/>
        <w:jc w:val="both"/>
        <w:rPr>
          <w:color w:val="auto"/>
          <w:lang w:val="sr-Cyrl-CS"/>
        </w:rPr>
      </w:pPr>
      <w:r w:rsidRPr="00147EAA">
        <w:rPr>
          <w:b/>
          <w:i/>
          <w:color w:val="auto"/>
          <w:lang w:val="sr-Cyrl-CS"/>
        </w:rPr>
        <w:t>Шесто</w:t>
      </w:r>
      <w:r w:rsidRPr="00147EAA">
        <w:rPr>
          <w:b/>
          <w:color w:val="auto"/>
          <w:lang w:val="sr-Cyrl-CS"/>
        </w:rPr>
        <w:t xml:space="preserve"> - </w:t>
      </w:r>
      <w:r w:rsidRPr="00147EAA">
        <w:rPr>
          <w:color w:val="auto"/>
          <w:lang w:val="sr-Cyrl-CS"/>
        </w:rPr>
        <w:t>у Правилнику о уређењу требало би за руководиоце организационих јединица, од нивоа командира полицијске испоставе и руководиоца одсека у Одељењима, предвидети обавезност менаџерског курса</w:t>
      </w:r>
      <w:r w:rsidRPr="00147EAA">
        <w:rPr>
          <w:color w:val="auto"/>
          <w:lang w:val="ru-RU"/>
        </w:rPr>
        <w:t>.</w:t>
      </w:r>
      <w:r w:rsidRPr="00147EAA">
        <w:rPr>
          <w:color w:val="auto"/>
          <w:lang w:val="sr-Cyrl-CS"/>
        </w:rPr>
        <w:t xml:space="preserve">  </w:t>
      </w:r>
    </w:p>
    <w:p w:rsidR="00343532" w:rsidRPr="00147EAA" w:rsidRDefault="00343532" w:rsidP="00343532">
      <w:pPr>
        <w:pStyle w:val="Default"/>
        <w:ind w:firstLine="720"/>
        <w:jc w:val="both"/>
        <w:rPr>
          <w:color w:val="auto"/>
          <w:lang w:val="sr-Cyrl-CS"/>
        </w:rPr>
      </w:pPr>
      <w:r w:rsidRPr="00147EAA">
        <w:rPr>
          <w:b/>
          <w:i/>
          <w:color w:val="auto"/>
          <w:lang w:val="sr-Cyrl-CS"/>
        </w:rPr>
        <w:t>Седмо</w:t>
      </w:r>
      <w:r w:rsidRPr="00147EAA">
        <w:rPr>
          <w:color w:val="auto"/>
          <w:lang w:val="sr-Cyrl-CS"/>
        </w:rPr>
        <w:t xml:space="preserve"> - требало би дефинисати стандарде за тренере који би спроводили обуку и едукацију и извршити њихово лиценцирање. Наставници, тренери да би држали одређену обуку морају бити лиценцирани.</w:t>
      </w:r>
    </w:p>
    <w:p w:rsidR="00343532" w:rsidRPr="00147EAA" w:rsidRDefault="00343532" w:rsidP="00343532">
      <w:pPr>
        <w:pStyle w:val="Default"/>
        <w:ind w:firstLine="720"/>
        <w:jc w:val="both"/>
        <w:rPr>
          <w:color w:val="auto"/>
          <w:lang w:val="sr-Cyrl-CS"/>
        </w:rPr>
      </w:pPr>
      <w:r w:rsidRPr="00147EAA">
        <w:rPr>
          <w:b/>
          <w:i/>
          <w:color w:val="auto"/>
          <w:lang w:val="sr-Cyrl-CS"/>
        </w:rPr>
        <w:t>Осмо</w:t>
      </w:r>
      <w:r w:rsidRPr="00147EAA">
        <w:rPr>
          <w:color w:val="auto"/>
          <w:lang w:val="sr-Cyrl-CS"/>
        </w:rPr>
        <w:t xml:space="preserve"> - требало би дефинисати начине евалуације, јасне индикаторе за оцену квалитета обуке/специјализације, нарочито са аспекта њиховог утицаја на квалитет и резултате рада.</w:t>
      </w:r>
    </w:p>
    <w:p w:rsidR="00343532" w:rsidRPr="00147EAA" w:rsidRDefault="00343532" w:rsidP="00343532">
      <w:pPr>
        <w:pStyle w:val="Default"/>
        <w:ind w:firstLine="720"/>
        <w:jc w:val="both"/>
        <w:rPr>
          <w:color w:val="auto"/>
          <w:lang w:val="sr-Cyrl-CS"/>
        </w:rPr>
      </w:pPr>
      <w:r w:rsidRPr="00147EAA">
        <w:rPr>
          <w:b/>
          <w:i/>
          <w:color w:val="auto"/>
          <w:lang w:val="sr-Cyrl-CS"/>
        </w:rPr>
        <w:t>Девето</w:t>
      </w:r>
      <w:r w:rsidRPr="00147EAA">
        <w:rPr>
          <w:color w:val="auto"/>
          <w:lang w:val="sr-Cyrl-CS"/>
        </w:rPr>
        <w:t xml:space="preserve"> - једно од могућих решења у циљу квалитеније едукације и обуке може да се односи на систематизују посебне организационе јединице у полицијским управама (одељења, одсеци или групе) која ће бити задужена за едукацију и обуку полиције. Лиценцирани тренери у овим организационим јединицама додатно би едуковали, али и практично обучавали полицијске службенике о начинима обављања полицијских послова</w:t>
      </w:r>
      <w:r w:rsidRPr="00147EAA">
        <w:rPr>
          <w:rStyle w:val="FootnoteReference"/>
          <w:color w:val="auto"/>
          <w:lang w:val="sr-Cyrl-CS"/>
        </w:rPr>
        <w:footnoteReference w:id="207"/>
      </w:r>
      <w:r w:rsidRPr="00147EAA">
        <w:rPr>
          <w:color w:val="auto"/>
          <w:lang w:val="sr-Cyrl-CS"/>
        </w:rPr>
        <w:t xml:space="preserve">. На овај начин, едукација и обука не би се више сводиле на форму, већ би се полицијски службеници едуковали на теме за које постоји образовна потреба, што би представљало унапређење квалитета полицијског поступања. </w:t>
      </w:r>
    </w:p>
    <w:p w:rsidR="00343532" w:rsidRPr="00147EAA" w:rsidRDefault="00343532" w:rsidP="00343532">
      <w:pPr>
        <w:pStyle w:val="Default"/>
        <w:ind w:firstLine="720"/>
        <w:jc w:val="both"/>
        <w:rPr>
          <w:color w:val="auto"/>
          <w:lang w:val="sr-Cyrl-CS"/>
        </w:rPr>
      </w:pPr>
      <w:r w:rsidRPr="00147EAA">
        <w:rPr>
          <w:color w:val="auto"/>
          <w:lang w:val="sr-Cyrl-CS"/>
        </w:rPr>
        <w:t>Уколико би предложене мере биле правно уређене, представљале би сигуран пут ка стварању образован</w:t>
      </w:r>
      <w:r w:rsidR="0067316A">
        <w:rPr>
          <w:color w:val="auto"/>
          <w:lang w:val="sr-Cyrl-CS"/>
        </w:rPr>
        <w:t>е и оспособљене полиције, спрем</w:t>
      </w:r>
      <w:r w:rsidRPr="00147EAA">
        <w:rPr>
          <w:color w:val="auto"/>
          <w:lang w:val="sr-Cyrl-CS"/>
        </w:rPr>
        <w:t>не да ефикасно, квалитетно и законито обавља све полицијске послове, гарантујући при томе основна људска права и слободе грађанима.</w:t>
      </w:r>
    </w:p>
    <w:p w:rsidR="004A2D04" w:rsidRPr="002B6AC0" w:rsidRDefault="004A2D04" w:rsidP="00CD18F7">
      <w:pPr>
        <w:rPr>
          <w:rFonts w:ascii="Times New Roman" w:hAnsi="Times New Roman"/>
          <w:lang w:val="ru-RU"/>
        </w:rPr>
      </w:pPr>
    </w:p>
    <w:p w:rsidR="00CD18F7" w:rsidRDefault="00CD18F7" w:rsidP="00CD18F7">
      <w:pPr>
        <w:rPr>
          <w:rFonts w:ascii="Times New Roman" w:hAnsi="Times New Roman"/>
        </w:rPr>
      </w:pPr>
    </w:p>
    <w:p w:rsidR="006B62F3" w:rsidRDefault="006B62F3" w:rsidP="00CD18F7">
      <w:pPr>
        <w:rPr>
          <w:rFonts w:ascii="Times New Roman" w:hAnsi="Times New Roman"/>
        </w:rPr>
      </w:pPr>
    </w:p>
    <w:p w:rsidR="006B62F3" w:rsidRDefault="006B62F3" w:rsidP="00CD18F7">
      <w:pPr>
        <w:rPr>
          <w:rFonts w:ascii="Times New Roman" w:hAnsi="Times New Roman"/>
        </w:rPr>
      </w:pPr>
    </w:p>
    <w:p w:rsidR="006B62F3" w:rsidRDefault="006B62F3" w:rsidP="00CD18F7">
      <w:pPr>
        <w:rPr>
          <w:rFonts w:ascii="Times New Roman" w:hAnsi="Times New Roman"/>
        </w:rPr>
      </w:pPr>
    </w:p>
    <w:p w:rsidR="006B62F3" w:rsidRPr="003E2553" w:rsidRDefault="006B62F3" w:rsidP="00CD18F7">
      <w:pPr>
        <w:rPr>
          <w:rFonts w:ascii="Times New Roman" w:hAnsi="Times New Roman"/>
        </w:rPr>
      </w:pPr>
    </w:p>
    <w:p w:rsidR="006B62F3" w:rsidRPr="006B62F3" w:rsidRDefault="006B62F3" w:rsidP="00CD18F7">
      <w:pPr>
        <w:rPr>
          <w:rFonts w:ascii="Times New Roman" w:hAnsi="Times New Roman"/>
        </w:rPr>
      </w:pPr>
    </w:p>
    <w:p w:rsidR="00CD18F7" w:rsidRPr="004A2D04" w:rsidRDefault="00CD18F7" w:rsidP="006C30AA">
      <w:pPr>
        <w:pStyle w:val="Heading2"/>
        <w:spacing w:before="0" w:after="0"/>
        <w:ind w:firstLine="720"/>
        <w:rPr>
          <w:szCs w:val="24"/>
          <w:lang w:val="ru-RU"/>
        </w:rPr>
      </w:pPr>
      <w:r w:rsidRPr="004A2D04">
        <w:rPr>
          <w:szCs w:val="24"/>
          <w:lang w:val="ru-RU"/>
        </w:rPr>
        <w:lastRenderedPageBreak/>
        <w:t xml:space="preserve">3. </w:t>
      </w:r>
      <w:bookmarkStart w:id="70" w:name="_Toc422748504"/>
      <w:r w:rsidRPr="004A2D04">
        <w:rPr>
          <w:szCs w:val="24"/>
          <w:lang w:val="ru-RU"/>
        </w:rPr>
        <w:t>Стандарди и стандардизација поступања полиције у</w:t>
      </w:r>
      <w:bookmarkStart w:id="71" w:name="_Toc422748505"/>
      <w:bookmarkEnd w:id="70"/>
      <w:r w:rsidR="000069B0">
        <w:rPr>
          <w:szCs w:val="24"/>
          <w:lang w:val="ru-RU"/>
        </w:rPr>
        <w:t xml:space="preserve"> </w:t>
      </w:r>
      <w:r w:rsidRPr="004A2D04">
        <w:rPr>
          <w:szCs w:val="24"/>
          <w:lang w:val="ru-RU"/>
        </w:rPr>
        <w:t xml:space="preserve">примени  </w:t>
      </w:r>
    </w:p>
    <w:p w:rsidR="00CD18F7" w:rsidRDefault="006C30AA" w:rsidP="00CD18F7">
      <w:pPr>
        <w:pStyle w:val="Heading2"/>
        <w:spacing w:before="0" w:after="0"/>
        <w:rPr>
          <w:sz w:val="28"/>
          <w:lang w:val="ru-RU"/>
        </w:rPr>
      </w:pPr>
      <w:r w:rsidRPr="004A2D04">
        <w:rPr>
          <w:szCs w:val="24"/>
          <w:lang w:val="ru-RU"/>
        </w:rPr>
        <w:tab/>
      </w:r>
      <w:r w:rsidR="00CD18F7" w:rsidRPr="004A2D04">
        <w:rPr>
          <w:szCs w:val="24"/>
          <w:lang w:val="ru-RU"/>
        </w:rPr>
        <w:t>полицијских овлашћења</w:t>
      </w:r>
      <w:bookmarkEnd w:id="71"/>
    </w:p>
    <w:p w:rsidR="00CD18F7" w:rsidRDefault="00CD18F7" w:rsidP="00CD18F7">
      <w:pPr>
        <w:pStyle w:val="Heading3"/>
        <w:spacing w:before="0" w:after="0"/>
        <w:rPr>
          <w:rFonts w:ascii="Calibri" w:eastAsia="Calibri" w:hAnsi="Calibri"/>
          <w:b w:val="0"/>
          <w:bCs w:val="0"/>
          <w:szCs w:val="24"/>
          <w:lang w:val="ru-RU"/>
        </w:rPr>
      </w:pPr>
      <w:bookmarkStart w:id="72" w:name="_Toc422748506"/>
    </w:p>
    <w:p w:rsidR="00CD18F7" w:rsidRDefault="00CD18F7" w:rsidP="00CD18F7">
      <w:pPr>
        <w:rPr>
          <w:lang w:val="ru-RU"/>
        </w:rPr>
      </w:pPr>
    </w:p>
    <w:bookmarkEnd w:id="72"/>
    <w:p w:rsidR="0091168B" w:rsidRDefault="0091168B" w:rsidP="0091168B">
      <w:pPr>
        <w:pStyle w:val="Heading3"/>
        <w:spacing w:before="0" w:after="0"/>
        <w:ind w:firstLine="720"/>
        <w:rPr>
          <w:lang w:val="ru-RU"/>
        </w:rPr>
      </w:pPr>
      <w:r w:rsidRPr="00EE2001">
        <w:rPr>
          <w:lang w:val="ru-RU"/>
        </w:rPr>
        <w:t>3.1. Национални и међународни стандарди полицијског поступања</w:t>
      </w:r>
    </w:p>
    <w:p w:rsidR="0091168B" w:rsidRPr="00147EAA" w:rsidRDefault="0091168B" w:rsidP="0091168B">
      <w:pPr>
        <w:rPr>
          <w:lang w:val="ru-RU"/>
        </w:rPr>
      </w:pPr>
    </w:p>
    <w:p w:rsidR="0091168B" w:rsidRPr="00EE2001" w:rsidRDefault="0091168B" w:rsidP="0091168B">
      <w:pPr>
        <w:pStyle w:val="Default"/>
        <w:ind w:firstLine="720"/>
        <w:jc w:val="both"/>
        <w:rPr>
          <w:b/>
          <w:lang w:val="ru-RU"/>
        </w:rPr>
      </w:pPr>
    </w:p>
    <w:p w:rsidR="0091168B" w:rsidRPr="00F62525" w:rsidRDefault="0091168B" w:rsidP="0091168B">
      <w:pPr>
        <w:pStyle w:val="Default"/>
        <w:ind w:firstLine="720"/>
        <w:jc w:val="both"/>
        <w:rPr>
          <w:color w:val="auto"/>
          <w:lang w:val="ru-RU"/>
        </w:rPr>
      </w:pPr>
      <w:r w:rsidRPr="00F62525">
        <w:rPr>
          <w:color w:val="auto"/>
          <w:lang w:val="ru-RU"/>
        </w:rPr>
        <w:t>Послове из свог делокруга полиција обавља у име и за рачун државе, јер су то послови државне власти које је полицији поверила држава.</w:t>
      </w:r>
      <w:r w:rsidR="00076D0B">
        <w:rPr>
          <w:color w:val="auto"/>
          <w:lang w:val="ru-RU"/>
        </w:rPr>
        <w:t xml:space="preserve"> </w:t>
      </w:r>
      <w:r w:rsidRPr="00F62525">
        <w:rPr>
          <w:color w:val="auto"/>
          <w:lang w:val="ru-RU"/>
        </w:rPr>
        <w:t xml:space="preserve">Обављањем полицијских послова, полиција уз поштовање људских права и слобода,  обезбеђује личну и имовинску сигурност грађана, штити уставом утврђени поредак, спречава </w:t>
      </w:r>
      <w:r w:rsidR="00076D0B">
        <w:rPr>
          <w:color w:val="auto"/>
          <w:lang w:val="ru-RU"/>
        </w:rPr>
        <w:t>и сузбија све облике криминалитета</w:t>
      </w:r>
      <w:r w:rsidRPr="00F62525">
        <w:rPr>
          <w:color w:val="auto"/>
          <w:lang w:val="ru-RU"/>
        </w:rPr>
        <w:t>, одржава јавни ред и мир, обезбеђује јавне скупове, личности и објекте, контролише и регулише саобраћај на путевима, штити безбедност државне границе  и  обавља друге задатке утврђене законом и подзаконским актима донетим на основу закона</w:t>
      </w:r>
      <w:r w:rsidRPr="00F62525">
        <w:rPr>
          <w:rStyle w:val="FootnoteReference"/>
          <w:color w:val="auto"/>
        </w:rPr>
        <w:footnoteReference w:id="208"/>
      </w:r>
      <w:r w:rsidRPr="00F62525">
        <w:rPr>
          <w:color w:val="auto"/>
          <w:lang w:val="ru-RU"/>
        </w:rPr>
        <w:t>.</w:t>
      </w:r>
    </w:p>
    <w:p w:rsidR="0091168B" w:rsidRPr="00F62525" w:rsidRDefault="0091168B" w:rsidP="0091168B">
      <w:pPr>
        <w:pStyle w:val="Default"/>
        <w:jc w:val="both"/>
        <w:rPr>
          <w:color w:val="auto"/>
          <w:lang w:val="ru-RU"/>
        </w:rPr>
      </w:pPr>
      <w:r w:rsidRPr="00F62525">
        <w:rPr>
          <w:color w:val="auto"/>
          <w:lang w:val="ru-RU"/>
        </w:rPr>
        <w:tab/>
        <w:t>У обављању полицијских послова полиција је у обавези да се придржава националних стандарда полицијског поступања</w:t>
      </w:r>
      <w:r w:rsidRPr="00F62525">
        <w:rPr>
          <w:rStyle w:val="FootnoteReference"/>
          <w:color w:val="auto"/>
        </w:rPr>
        <w:footnoteReference w:id="209"/>
      </w:r>
      <w:r w:rsidRPr="00F62525">
        <w:rPr>
          <w:color w:val="auto"/>
          <w:lang w:val="ru-RU"/>
        </w:rPr>
        <w:t>, захтева утврђених законима и другим прописима и актима Републике Србије, као и међународним уговорима  и конвенцијама које је усвојила Република Србија (члан 12. Закона о полицији)</w:t>
      </w:r>
      <w:r w:rsidRPr="00F62525">
        <w:rPr>
          <w:rStyle w:val="FootnoteReference"/>
          <w:color w:val="auto"/>
        </w:rPr>
        <w:footnoteReference w:id="210"/>
      </w:r>
      <w:r w:rsidRPr="00F62525">
        <w:rPr>
          <w:color w:val="auto"/>
          <w:lang w:val="ru-RU"/>
        </w:rPr>
        <w:t>.</w:t>
      </w:r>
    </w:p>
    <w:p w:rsidR="0091168B" w:rsidRPr="00F62525" w:rsidRDefault="0091168B" w:rsidP="0091168B">
      <w:pPr>
        <w:pStyle w:val="Default"/>
        <w:ind w:firstLine="720"/>
        <w:jc w:val="both"/>
        <w:rPr>
          <w:color w:val="auto"/>
          <w:lang w:val="ru-RU"/>
        </w:rPr>
      </w:pPr>
      <w:r w:rsidRPr="00F62525">
        <w:rPr>
          <w:color w:val="auto"/>
          <w:lang w:val="ru-RU"/>
        </w:rPr>
        <w:t>Такође, при обављању полицијских послова, полиција је у обавези да се поред усвојених националних стандарда, придржава и међународних стандарда полицијског поступања, који се односе на: дужност служења људима; поштовање законитости и сузбијање незаконитости; остваривање људских права; недискриминацију при  обављању полицијских задатака; ограниченост и уздржаност у употреби средстава принуде; забрану мучења и примене нечовечних и понижавајућих поступака; пружање помоћи настрадалим лицима; обавезу заштите поверљивих података, обавезу одбијања незаконитих наређења и отпор подмићивању (корупцији)</w:t>
      </w:r>
      <w:r w:rsidRPr="00F62525">
        <w:rPr>
          <w:rStyle w:val="FootnoteReference"/>
          <w:color w:val="auto"/>
          <w:lang w:val="ru-RU"/>
        </w:rPr>
        <w:t xml:space="preserve"> </w:t>
      </w:r>
      <w:r w:rsidRPr="00F62525">
        <w:rPr>
          <w:rStyle w:val="FootnoteReference"/>
          <w:color w:val="auto"/>
        </w:rPr>
        <w:footnoteReference w:id="211"/>
      </w:r>
      <w:r w:rsidRPr="00F62525">
        <w:rPr>
          <w:color w:val="auto"/>
          <w:lang w:val="ru-RU"/>
        </w:rPr>
        <w:t>.</w:t>
      </w:r>
    </w:p>
    <w:p w:rsidR="0091168B" w:rsidRPr="00F62525" w:rsidRDefault="0091168B" w:rsidP="0091168B">
      <w:pPr>
        <w:pStyle w:val="Default"/>
        <w:ind w:firstLine="720"/>
        <w:jc w:val="both"/>
        <w:rPr>
          <w:b/>
          <w:color w:val="auto"/>
          <w:lang w:val="ru-RU"/>
        </w:rPr>
      </w:pPr>
      <w:r w:rsidRPr="00F62525">
        <w:rPr>
          <w:color w:val="auto"/>
          <w:lang w:val="ru-RU"/>
        </w:rPr>
        <w:t>Међународни полицијски стандарди су део међународних правних норми у склопу Уједињених нација, као универзалне међународне организације. Претежно се ради о препорукама државама чланицама ради уједначавања материје кривичног права и полицијског поступања. Међународни правни извори представљају стандарде ефикасног полицијског поступања и заштите људских права. Прописи, којима је прописан законит рад полиције, морају уважават</w:t>
      </w:r>
      <w:r w:rsidRPr="00F62525">
        <w:rPr>
          <w:color w:val="auto"/>
        </w:rPr>
        <w:t>и</w:t>
      </w:r>
      <w:r w:rsidRPr="00F62525">
        <w:rPr>
          <w:color w:val="auto"/>
          <w:lang w:val="ru-RU"/>
        </w:rPr>
        <w:t xml:space="preserve"> стандарде поштовања људских права, начелно прописаних конвенцијама, препорукама и декларацијама међународних организација, УН, Савета Европе и струковних полицијских организација. Међународни стандарди заступају јасан став да полицијски службеници морају бити едуковани о значају заштите људских </w:t>
      </w:r>
      <w:r w:rsidRPr="00F62525">
        <w:rPr>
          <w:color w:val="auto"/>
          <w:lang w:val="ru-RU"/>
        </w:rPr>
        <w:lastRenderedPageBreak/>
        <w:t>права</w:t>
      </w:r>
      <w:r w:rsidRPr="00EE2001">
        <w:rPr>
          <w:lang w:val="ru-RU"/>
        </w:rPr>
        <w:t xml:space="preserve"> и </w:t>
      </w:r>
      <w:r w:rsidRPr="00F62525">
        <w:rPr>
          <w:color w:val="auto"/>
          <w:lang w:val="ru-RU"/>
        </w:rPr>
        <w:t>значају заштите права особа према којима поступају, при доношењу одлука о примени полицијских овлашћења (Кесић, 2014:34).</w:t>
      </w:r>
    </w:p>
    <w:p w:rsidR="0091168B" w:rsidRPr="00F62525" w:rsidRDefault="0091168B" w:rsidP="0091168B">
      <w:pPr>
        <w:pStyle w:val="FootnoteText"/>
        <w:ind w:firstLine="720"/>
        <w:jc w:val="both"/>
        <w:rPr>
          <w:rFonts w:ascii="Times New Roman" w:hAnsi="Times New Roman"/>
          <w:sz w:val="24"/>
          <w:szCs w:val="24"/>
          <w:lang w:val="ru-RU"/>
        </w:rPr>
      </w:pPr>
      <w:r w:rsidRPr="00F62525">
        <w:rPr>
          <w:rFonts w:ascii="Times New Roman" w:hAnsi="Times New Roman"/>
          <w:sz w:val="24"/>
          <w:szCs w:val="24"/>
          <w:lang w:val="ru-RU"/>
        </w:rPr>
        <w:t>Међународни стандарди полицијског поступања нормирани су у међународним документима, који носе различите називе: конвенције, декларације, кодекси и друго. Јасно одређене разлике између њих не постоје (Веић, 1996:14)</w:t>
      </w:r>
      <w:r w:rsidRPr="00F62525">
        <w:rPr>
          <w:rStyle w:val="FootnoteReference"/>
          <w:rFonts w:ascii="Times New Roman" w:hAnsi="Times New Roman"/>
        </w:rPr>
        <w:footnoteReference w:id="212"/>
      </w:r>
      <w:r w:rsidRPr="00F62525">
        <w:rPr>
          <w:rFonts w:ascii="Times New Roman" w:hAnsi="Times New Roman"/>
          <w:sz w:val="24"/>
          <w:szCs w:val="24"/>
          <w:lang w:val="ru-RU"/>
        </w:rPr>
        <w:t xml:space="preserve">. </w:t>
      </w:r>
    </w:p>
    <w:p w:rsidR="0091168B" w:rsidRPr="00F62525" w:rsidRDefault="0091168B" w:rsidP="0091168B">
      <w:pPr>
        <w:pStyle w:val="FootnoteText"/>
        <w:ind w:firstLine="720"/>
        <w:jc w:val="both"/>
        <w:rPr>
          <w:rFonts w:ascii="Times New Roman" w:hAnsi="Times New Roman"/>
          <w:sz w:val="24"/>
          <w:szCs w:val="24"/>
          <w:lang w:val="ru-RU"/>
        </w:rPr>
      </w:pPr>
      <w:r w:rsidRPr="00F62525">
        <w:rPr>
          <w:rFonts w:ascii="Times New Roman" w:hAnsi="Times New Roman"/>
          <w:sz w:val="24"/>
          <w:szCs w:val="24"/>
          <w:lang w:val="ru-RU"/>
        </w:rPr>
        <w:t>У најважније међународни документе, који утврђују међународне стандарде за полицијско поступање спадају: Универзална декларација о људским правима</w:t>
      </w:r>
      <w:r w:rsidRPr="00F62525">
        <w:rPr>
          <w:rStyle w:val="FootnoteReference"/>
          <w:rFonts w:ascii="Times New Roman" w:hAnsi="Times New Roman"/>
          <w:lang w:val="ru-RU"/>
        </w:rPr>
        <w:footnoteReference w:id="213"/>
      </w:r>
      <w:r w:rsidRPr="00F62525">
        <w:rPr>
          <w:rFonts w:ascii="Times New Roman" w:hAnsi="Times New Roman"/>
          <w:sz w:val="24"/>
          <w:szCs w:val="24"/>
          <w:lang w:val="ru-RU"/>
        </w:rPr>
        <w:t>, Европска конвенција за заштиту људских права и основних слобода</w:t>
      </w:r>
      <w:r w:rsidRPr="00F62525">
        <w:rPr>
          <w:rStyle w:val="FootnoteReference"/>
          <w:rFonts w:ascii="Times New Roman" w:hAnsi="Times New Roman"/>
          <w:lang w:val="ru-RU"/>
        </w:rPr>
        <w:footnoteReference w:id="214"/>
      </w:r>
      <w:r w:rsidRPr="00F62525">
        <w:rPr>
          <w:rFonts w:ascii="Times New Roman" w:hAnsi="Times New Roman"/>
          <w:sz w:val="24"/>
          <w:szCs w:val="24"/>
          <w:lang w:val="ru-RU"/>
        </w:rPr>
        <w:t>; Конвенција УН против мучења и других свирепих, нељудских или понижавајућих казни и поступака</w:t>
      </w:r>
      <w:r w:rsidRPr="00F62525">
        <w:rPr>
          <w:rStyle w:val="FootnoteReference"/>
          <w:rFonts w:ascii="Times New Roman" w:hAnsi="Times New Roman"/>
          <w:lang w:val="ru-RU"/>
        </w:rPr>
        <w:footnoteReference w:id="215"/>
      </w:r>
      <w:r w:rsidRPr="00F62525">
        <w:rPr>
          <w:rFonts w:ascii="Times New Roman" w:hAnsi="Times New Roman"/>
          <w:sz w:val="24"/>
          <w:szCs w:val="24"/>
          <w:lang w:val="ru-RU"/>
        </w:rPr>
        <w:t>; Европска конвенција за спречавање мучења и неочекиваних или понижавајућих поступака и кажњавања</w:t>
      </w:r>
      <w:r w:rsidRPr="00F62525">
        <w:rPr>
          <w:rStyle w:val="FootnoteReference"/>
          <w:rFonts w:ascii="Times New Roman" w:hAnsi="Times New Roman"/>
          <w:lang w:val="ru-RU"/>
        </w:rPr>
        <w:footnoteReference w:id="216"/>
      </w:r>
      <w:r w:rsidRPr="00F62525">
        <w:rPr>
          <w:rFonts w:ascii="Times New Roman" w:hAnsi="Times New Roman"/>
          <w:sz w:val="24"/>
          <w:szCs w:val="24"/>
          <w:lang w:val="ru-RU"/>
        </w:rPr>
        <w:t>; Кодекс УН о понашању лица одговорних за примену закона</w:t>
      </w:r>
      <w:r w:rsidRPr="00F62525">
        <w:rPr>
          <w:rStyle w:val="FootnoteReference"/>
          <w:rFonts w:ascii="Times New Roman" w:hAnsi="Times New Roman"/>
          <w:lang w:val="ru-RU"/>
        </w:rPr>
        <w:footnoteReference w:id="217"/>
      </w:r>
      <w:r w:rsidRPr="00F62525">
        <w:rPr>
          <w:rFonts w:ascii="Times New Roman" w:hAnsi="Times New Roman"/>
          <w:sz w:val="24"/>
          <w:szCs w:val="24"/>
          <w:lang w:val="ru-RU"/>
        </w:rPr>
        <w:t>;  Декларација Савета Европе о полицији</w:t>
      </w:r>
      <w:r w:rsidRPr="00F62525">
        <w:rPr>
          <w:rStyle w:val="FootnoteReference"/>
          <w:rFonts w:ascii="Times New Roman" w:hAnsi="Times New Roman"/>
          <w:lang w:val="ru-RU"/>
        </w:rPr>
        <w:footnoteReference w:id="218"/>
      </w:r>
      <w:r w:rsidRPr="00F62525">
        <w:rPr>
          <w:rFonts w:ascii="Times New Roman" w:hAnsi="Times New Roman"/>
          <w:sz w:val="24"/>
          <w:szCs w:val="24"/>
          <w:lang w:val="ru-RU"/>
        </w:rPr>
        <w:t>; Европски Кодекс полицијске етике</w:t>
      </w:r>
      <w:r w:rsidRPr="00F62525">
        <w:rPr>
          <w:rStyle w:val="FootnoteReference"/>
          <w:rFonts w:ascii="Times New Roman" w:hAnsi="Times New Roman"/>
          <w:lang w:val="ru-RU"/>
        </w:rPr>
        <w:footnoteReference w:id="219"/>
      </w:r>
      <w:r w:rsidRPr="00F62525">
        <w:rPr>
          <w:rFonts w:ascii="Times New Roman" w:hAnsi="Times New Roman"/>
          <w:sz w:val="24"/>
          <w:szCs w:val="24"/>
          <w:lang w:val="ru-RU"/>
        </w:rPr>
        <w:t>; Основни принципи УН о употреби силе и ватреног оружја од стране службеника за примену закона</w:t>
      </w:r>
      <w:r w:rsidRPr="00F62525">
        <w:rPr>
          <w:rStyle w:val="FootnoteReference"/>
          <w:rFonts w:ascii="Times New Roman" w:hAnsi="Times New Roman"/>
          <w:lang w:val="ru-RU"/>
        </w:rPr>
        <w:footnoteReference w:id="220"/>
      </w:r>
      <w:r w:rsidRPr="00F62525">
        <w:rPr>
          <w:rFonts w:ascii="Times New Roman" w:hAnsi="Times New Roman"/>
          <w:sz w:val="24"/>
          <w:szCs w:val="24"/>
          <w:lang w:val="ru-RU"/>
        </w:rPr>
        <w:t xml:space="preserve"> и друго.</w:t>
      </w:r>
    </w:p>
    <w:p w:rsidR="0091168B" w:rsidRPr="00F62525" w:rsidRDefault="0091168B" w:rsidP="0091168B">
      <w:pPr>
        <w:pStyle w:val="FootnoteText"/>
        <w:ind w:firstLine="720"/>
        <w:jc w:val="both"/>
        <w:rPr>
          <w:rFonts w:ascii="Times New Roman" w:hAnsi="Times New Roman"/>
          <w:sz w:val="24"/>
          <w:szCs w:val="24"/>
          <w:lang w:val="ru-RU"/>
        </w:rPr>
      </w:pPr>
      <w:r w:rsidRPr="00F62525">
        <w:rPr>
          <w:rFonts w:ascii="Times New Roman" w:hAnsi="Times New Roman"/>
          <w:sz w:val="24"/>
          <w:szCs w:val="24"/>
          <w:lang w:val="ru-RU"/>
        </w:rPr>
        <w:t>На основу анализе садржаја наведених међународних докумената, као национални  стандарди полицијског поступања, сматрали би се : 1. Дужност служења грађанима; 2. Поштовање законитости и залагање за сузбијање незаконитости; 3. Поштовање и промовисање људских права; 4. Недискриминација у обављању полицијс</w:t>
      </w:r>
      <w:r w:rsidR="0000648A">
        <w:rPr>
          <w:rFonts w:ascii="Times New Roman" w:hAnsi="Times New Roman"/>
          <w:sz w:val="24"/>
          <w:szCs w:val="24"/>
          <w:lang w:val="ru-RU"/>
        </w:rPr>
        <w:t>к</w:t>
      </w:r>
      <w:r w:rsidRPr="00F62525">
        <w:rPr>
          <w:rFonts w:ascii="Times New Roman" w:hAnsi="Times New Roman"/>
          <w:sz w:val="24"/>
          <w:szCs w:val="24"/>
          <w:lang w:val="ru-RU"/>
        </w:rPr>
        <w:t>их послова; 5. Ограниченост и уздржаност у употреби средстава принуде; 6. Обавеза чувања тајне; 7. Забрана мучења или примене нечовечних или понижавајућих поступака; 8. Обавеза одбијања незаконитих наређења; 9. Пружање помоћи настрадалим особама; 10. Супротстављање корупцији; 11. Стално учење о људским правима (Веић, 1996:25).</w:t>
      </w:r>
    </w:p>
    <w:p w:rsidR="0091168B" w:rsidRPr="006B62F3" w:rsidRDefault="0091168B" w:rsidP="006B62F3">
      <w:pPr>
        <w:pStyle w:val="FootnoteText"/>
        <w:ind w:firstLine="720"/>
        <w:jc w:val="both"/>
        <w:rPr>
          <w:rFonts w:ascii="Times New Roman" w:hAnsi="Times New Roman"/>
          <w:sz w:val="24"/>
          <w:szCs w:val="24"/>
        </w:rPr>
      </w:pPr>
      <w:r w:rsidRPr="00EE2001">
        <w:rPr>
          <w:rFonts w:ascii="Times New Roman" w:hAnsi="Times New Roman"/>
          <w:sz w:val="24"/>
          <w:szCs w:val="24"/>
          <w:lang w:val="ru-RU"/>
        </w:rPr>
        <w:t>Доношењем Закона о полицији 2005.</w:t>
      </w:r>
      <w:r>
        <w:rPr>
          <w:rFonts w:ascii="Times New Roman" w:hAnsi="Times New Roman"/>
          <w:sz w:val="24"/>
          <w:szCs w:val="24"/>
          <w:lang w:val="ru-RU"/>
        </w:rPr>
        <w:t xml:space="preserve"> године и његовим </w:t>
      </w:r>
      <w:r w:rsidRPr="00EE2001">
        <w:rPr>
          <w:rFonts w:ascii="Times New Roman" w:hAnsi="Times New Roman"/>
          <w:sz w:val="24"/>
          <w:szCs w:val="24"/>
          <w:lang w:val="ru-RU"/>
        </w:rPr>
        <w:t>изменама и допунама, нормативни оквир и национални стандарди за полицијск</w:t>
      </w:r>
      <w:r>
        <w:rPr>
          <w:rFonts w:ascii="Times New Roman" w:hAnsi="Times New Roman"/>
          <w:sz w:val="24"/>
          <w:szCs w:val="24"/>
          <w:lang w:val="ru-RU"/>
        </w:rPr>
        <w:t xml:space="preserve">о деловање у Републици Србији </w:t>
      </w:r>
      <w:r w:rsidRPr="00EE2001">
        <w:rPr>
          <w:rFonts w:ascii="Times New Roman" w:hAnsi="Times New Roman"/>
          <w:sz w:val="24"/>
          <w:szCs w:val="24"/>
          <w:lang w:val="ru-RU"/>
        </w:rPr>
        <w:t>уподобљени</w:t>
      </w:r>
      <w:r>
        <w:rPr>
          <w:rFonts w:ascii="Times New Roman" w:hAnsi="Times New Roman"/>
          <w:sz w:val="24"/>
          <w:szCs w:val="24"/>
          <w:lang w:val="ru-RU"/>
        </w:rPr>
        <w:t xml:space="preserve"> су</w:t>
      </w:r>
      <w:r w:rsidRPr="00EE2001">
        <w:rPr>
          <w:rFonts w:ascii="Times New Roman" w:hAnsi="Times New Roman"/>
          <w:sz w:val="24"/>
          <w:szCs w:val="24"/>
          <w:lang w:val="ru-RU"/>
        </w:rPr>
        <w:t xml:space="preserve"> са међунардоним стандардима. </w:t>
      </w:r>
      <w:r>
        <w:rPr>
          <w:rFonts w:ascii="Times New Roman" w:hAnsi="Times New Roman"/>
          <w:sz w:val="24"/>
          <w:szCs w:val="24"/>
          <w:lang w:val="ru-RU"/>
        </w:rPr>
        <w:t xml:space="preserve">Показатељи који се односе на </w:t>
      </w:r>
      <w:r w:rsidRPr="00EE2001">
        <w:rPr>
          <w:rFonts w:ascii="Times New Roman" w:hAnsi="Times New Roman"/>
          <w:sz w:val="24"/>
          <w:szCs w:val="24"/>
          <w:lang w:val="ru-RU"/>
        </w:rPr>
        <w:t>рад полиције, пружају потврду да је полиција Србије усвојила основне међународне стандарде полицијског поступања, посебно по питању заштите људских права</w:t>
      </w:r>
      <w:r>
        <w:rPr>
          <w:rStyle w:val="FootnoteReference"/>
          <w:rFonts w:ascii="Times New Roman" w:hAnsi="Times New Roman"/>
        </w:rPr>
        <w:footnoteReference w:id="221"/>
      </w:r>
      <w:r w:rsidRPr="00EE2001">
        <w:rPr>
          <w:rFonts w:ascii="Times New Roman" w:hAnsi="Times New Roman"/>
          <w:sz w:val="24"/>
          <w:szCs w:val="24"/>
          <w:lang w:val="ru-RU"/>
        </w:rPr>
        <w:t>.</w:t>
      </w:r>
    </w:p>
    <w:p w:rsidR="0091168B" w:rsidRPr="00F62525" w:rsidRDefault="0091168B" w:rsidP="0091168B">
      <w:pPr>
        <w:pStyle w:val="Heading3"/>
        <w:spacing w:before="0" w:after="0"/>
        <w:ind w:firstLine="720"/>
        <w:rPr>
          <w:lang w:val="ru-RU"/>
        </w:rPr>
      </w:pPr>
      <w:r w:rsidRPr="00F62525">
        <w:rPr>
          <w:lang w:val="ru-RU"/>
        </w:rPr>
        <w:lastRenderedPageBreak/>
        <w:t xml:space="preserve">3.2. Стандарди у поступању појединих иностраних полиција  </w:t>
      </w:r>
    </w:p>
    <w:p w:rsidR="0091168B" w:rsidRDefault="0091168B" w:rsidP="0091168B">
      <w:pPr>
        <w:pStyle w:val="Default"/>
        <w:rPr>
          <w:b/>
          <w:color w:val="auto"/>
          <w:lang w:val="ru-RU"/>
        </w:rPr>
      </w:pPr>
    </w:p>
    <w:p w:rsidR="0091168B" w:rsidRPr="00F62525" w:rsidRDefault="0091168B" w:rsidP="0091168B">
      <w:pPr>
        <w:pStyle w:val="Default"/>
        <w:rPr>
          <w:b/>
          <w:color w:val="auto"/>
          <w:lang w:val="ru-RU"/>
        </w:rPr>
      </w:pPr>
    </w:p>
    <w:p w:rsidR="0091168B" w:rsidRPr="00F62525" w:rsidRDefault="0091168B" w:rsidP="0091168B">
      <w:pPr>
        <w:pStyle w:val="Default"/>
        <w:ind w:firstLine="720"/>
        <w:jc w:val="both"/>
        <w:rPr>
          <w:color w:val="auto"/>
          <w:lang w:val="ru-RU"/>
        </w:rPr>
      </w:pPr>
      <w:r w:rsidRPr="00F62525">
        <w:rPr>
          <w:color w:val="auto"/>
          <w:lang w:val="ru-RU"/>
        </w:rPr>
        <w:t>У циљу унапређења професионализације полиције и стварања савремене демократске полиције, од првих демократких промена у Републици Србији до данас, предузето је следеће: донет је нови сет закона и подзаконских аката, успостављена је нова организациона структура полиције, прихваћени су међународни стандарди полицијског поступања, промењен је начин обуке и едукације полицијских службеника и слично.</w:t>
      </w:r>
    </w:p>
    <w:p w:rsidR="0091168B" w:rsidRPr="00F62525" w:rsidRDefault="0091168B" w:rsidP="0091168B">
      <w:pPr>
        <w:pStyle w:val="Default"/>
        <w:ind w:firstLine="720"/>
        <w:jc w:val="both"/>
        <w:rPr>
          <w:b/>
          <w:color w:val="auto"/>
          <w:lang w:val="ru-RU"/>
        </w:rPr>
      </w:pPr>
      <w:r w:rsidRPr="00F62525">
        <w:rPr>
          <w:color w:val="auto"/>
          <w:lang w:val="ru-RU"/>
        </w:rPr>
        <w:t>Међутим, пооштрени захтеви за максималним уважавањем људских права и слобода при полицијском поступању, са једне стране, и међународна повезаност криминалаца, раст тероризма, потреба за синхронизованим криминалистичким одговором на територији различитих држава, увођење нових доказних метода, са друге стране, отварају питање унапређења квалитета полицијског поступања према грађанима и другим субјектима  током полицијских интервенција и унапређење квалитета доказних и других радњи полиције у поступку откривања и расветљавања кривичних дела (Симоновић, 2009:236).</w:t>
      </w:r>
    </w:p>
    <w:p w:rsidR="0091168B" w:rsidRPr="00F62525" w:rsidRDefault="0091168B" w:rsidP="0091168B">
      <w:pPr>
        <w:pStyle w:val="Default"/>
        <w:ind w:firstLine="720"/>
        <w:jc w:val="both"/>
        <w:rPr>
          <w:color w:val="auto"/>
          <w:lang w:val="ru-RU"/>
        </w:rPr>
      </w:pPr>
      <w:r w:rsidRPr="00F62525">
        <w:rPr>
          <w:color w:val="auto"/>
          <w:lang w:val="ru-RU"/>
        </w:rPr>
        <w:t>Полицијске агенције у свету, у циљу унапређења квалитета полицијског поступања и услуга, стандардизовале су свој процес рада, прописујући стандардне оперативне процедуре</w:t>
      </w:r>
      <w:r w:rsidRPr="00F62525">
        <w:rPr>
          <w:rStyle w:val="FootnoteReference"/>
          <w:color w:val="auto"/>
        </w:rPr>
        <w:footnoteReference w:id="222"/>
      </w:r>
      <w:r w:rsidRPr="00F62525">
        <w:rPr>
          <w:color w:val="auto"/>
          <w:lang w:val="ru-RU"/>
        </w:rPr>
        <w:t xml:space="preserve">. Стандардизација процеса рада дефинише кораке кроз које се процес одвија, начин на који се поједине операције тог процеса одвијају, ток процеса, као и носиоце појединих операција у том процесу. Стандардни процеси се затим формализују тако што се потврђују у документима организације као што су писане процедуре и правила (Петковић, </w:t>
      </w:r>
      <w:r w:rsidRPr="00F62525">
        <w:rPr>
          <w:color w:val="auto"/>
        </w:rPr>
        <w:t>et</w:t>
      </w:r>
      <w:r w:rsidRPr="00F62525">
        <w:rPr>
          <w:color w:val="auto"/>
          <w:lang w:val="ru-RU"/>
        </w:rPr>
        <w:t xml:space="preserve"> </w:t>
      </w:r>
      <w:r w:rsidRPr="00F62525">
        <w:rPr>
          <w:color w:val="auto"/>
        </w:rPr>
        <w:t>al.,</w:t>
      </w:r>
      <w:r w:rsidRPr="00F62525">
        <w:rPr>
          <w:color w:val="auto"/>
          <w:lang w:val="ru-RU"/>
        </w:rPr>
        <w:t xml:space="preserve"> 2006:93).</w:t>
      </w:r>
    </w:p>
    <w:p w:rsidR="0091168B" w:rsidRPr="00F62525" w:rsidRDefault="0091168B" w:rsidP="0091168B">
      <w:pPr>
        <w:pStyle w:val="Default"/>
        <w:ind w:firstLine="720"/>
        <w:jc w:val="both"/>
        <w:rPr>
          <w:color w:val="auto"/>
          <w:lang w:val="ru-RU"/>
        </w:rPr>
      </w:pPr>
      <w:r w:rsidRPr="00F62525">
        <w:rPr>
          <w:color w:val="auto"/>
          <w:lang w:val="ru-RU"/>
        </w:rPr>
        <w:t xml:space="preserve">У САД процес стандардизације започео је 1959. године, када је у Калифорнији основана прва организација за стандарде </w:t>
      </w:r>
      <w:r w:rsidRPr="00F62525">
        <w:rPr>
          <w:i/>
          <w:color w:val="auto"/>
        </w:rPr>
        <w:t>Commission</w:t>
      </w:r>
      <w:r w:rsidRPr="00F62525">
        <w:rPr>
          <w:i/>
          <w:color w:val="auto"/>
          <w:lang w:val="ru-RU"/>
        </w:rPr>
        <w:t xml:space="preserve"> </w:t>
      </w:r>
      <w:r w:rsidRPr="00F62525">
        <w:rPr>
          <w:i/>
          <w:color w:val="auto"/>
        </w:rPr>
        <w:t>on</w:t>
      </w:r>
      <w:r w:rsidRPr="00F62525">
        <w:rPr>
          <w:i/>
          <w:color w:val="auto"/>
          <w:lang w:val="ru-RU"/>
        </w:rPr>
        <w:t xml:space="preserve"> </w:t>
      </w:r>
      <w:r w:rsidRPr="00F62525">
        <w:rPr>
          <w:i/>
          <w:color w:val="auto"/>
        </w:rPr>
        <w:t>Peace</w:t>
      </w:r>
      <w:r w:rsidRPr="00F62525">
        <w:rPr>
          <w:i/>
          <w:color w:val="auto"/>
          <w:lang w:val="ru-RU"/>
        </w:rPr>
        <w:t xml:space="preserve"> </w:t>
      </w:r>
      <w:r w:rsidRPr="00F62525">
        <w:rPr>
          <w:i/>
          <w:color w:val="auto"/>
        </w:rPr>
        <w:t>Officer</w:t>
      </w:r>
      <w:r w:rsidRPr="00F62525">
        <w:rPr>
          <w:i/>
          <w:color w:val="auto"/>
          <w:lang w:val="ru-RU"/>
        </w:rPr>
        <w:t xml:space="preserve"> </w:t>
      </w:r>
      <w:r w:rsidRPr="00F62525">
        <w:rPr>
          <w:i/>
          <w:color w:val="auto"/>
        </w:rPr>
        <w:t>Standards</w:t>
      </w:r>
      <w:r w:rsidRPr="00F62525">
        <w:rPr>
          <w:i/>
          <w:color w:val="auto"/>
          <w:lang w:val="ru-RU"/>
        </w:rPr>
        <w:t xml:space="preserve"> </w:t>
      </w:r>
      <w:r w:rsidRPr="00F62525">
        <w:rPr>
          <w:i/>
          <w:color w:val="auto"/>
        </w:rPr>
        <w:t>and</w:t>
      </w:r>
      <w:r w:rsidRPr="00F62525">
        <w:rPr>
          <w:i/>
          <w:color w:val="auto"/>
          <w:lang w:val="ru-RU"/>
        </w:rPr>
        <w:t xml:space="preserve"> </w:t>
      </w:r>
      <w:r w:rsidRPr="00F62525">
        <w:rPr>
          <w:i/>
          <w:color w:val="auto"/>
        </w:rPr>
        <w:t>Training</w:t>
      </w:r>
      <w:r w:rsidRPr="00F62525">
        <w:rPr>
          <w:color w:val="auto"/>
          <w:lang w:val="ru-RU"/>
        </w:rPr>
        <w:t xml:space="preserve"> (</w:t>
      </w:r>
      <w:r w:rsidRPr="00F62525">
        <w:rPr>
          <w:color w:val="auto"/>
        </w:rPr>
        <w:t>POST</w:t>
      </w:r>
      <w:r w:rsidRPr="00F62525">
        <w:rPr>
          <w:color w:val="auto"/>
          <w:lang w:val="ru-RU"/>
        </w:rPr>
        <w:t xml:space="preserve">). Њен циљ био је повећање стручности локалних полицајаца да би помогли побољшању административних органа управе и операција локалних полицајаца. Покушавајући да изврши своју мисију, комисија је започела четири активности: </w:t>
      </w:r>
    </w:p>
    <w:p w:rsidR="0091168B" w:rsidRDefault="0091168B" w:rsidP="0091168B">
      <w:pPr>
        <w:pStyle w:val="Default"/>
        <w:ind w:firstLine="720"/>
        <w:jc w:val="both"/>
        <w:rPr>
          <w:lang w:val="ru-RU"/>
        </w:rPr>
      </w:pPr>
      <w:r w:rsidRPr="00243133">
        <w:rPr>
          <w:lang w:val="ru-RU"/>
        </w:rPr>
        <w:t>1. Развој минималних стандарда селекције и стандарда минималног знања и вештина потребних за обуку свих нивоа полицајаца (тј. кадета, надзорника, техничког, руководећег, извршног особљ</w:t>
      </w:r>
      <w:r>
        <w:rPr>
          <w:lang w:val="ru-RU"/>
        </w:rPr>
        <w:t xml:space="preserve">а); </w:t>
      </w:r>
    </w:p>
    <w:p w:rsidR="0091168B" w:rsidRDefault="0091168B" w:rsidP="0091168B">
      <w:pPr>
        <w:pStyle w:val="Default"/>
        <w:ind w:firstLine="720"/>
        <w:jc w:val="both"/>
        <w:rPr>
          <w:lang w:val="ru-RU"/>
        </w:rPr>
      </w:pPr>
      <w:r>
        <w:rPr>
          <w:lang w:val="ru-RU"/>
        </w:rPr>
        <w:t xml:space="preserve">2. </w:t>
      </w:r>
      <w:r w:rsidRPr="00243133">
        <w:rPr>
          <w:lang w:val="ru-RU"/>
        </w:rPr>
        <w:t xml:space="preserve">Развој и одобравање програма обуке које задовољава </w:t>
      </w:r>
      <w:r w:rsidRPr="00243133">
        <w:t>POST</w:t>
      </w:r>
      <w:r w:rsidRPr="00243133">
        <w:rPr>
          <w:lang w:val="ru-RU"/>
        </w:rPr>
        <w:t xml:space="preserve"> стандарде;           </w:t>
      </w:r>
      <w:r>
        <w:rPr>
          <w:lang w:val="ru-RU"/>
        </w:rPr>
        <w:t xml:space="preserve">   </w:t>
      </w:r>
    </w:p>
    <w:p w:rsidR="0091168B" w:rsidRDefault="0091168B" w:rsidP="0091168B">
      <w:pPr>
        <w:pStyle w:val="Default"/>
        <w:ind w:firstLine="720"/>
        <w:jc w:val="both"/>
        <w:rPr>
          <w:lang w:val="ru-RU"/>
        </w:rPr>
      </w:pPr>
      <w:r w:rsidRPr="00243133">
        <w:rPr>
          <w:lang w:val="ru-RU"/>
        </w:rPr>
        <w:t>3.</w:t>
      </w:r>
      <w:r>
        <w:rPr>
          <w:lang w:val="ru-RU"/>
        </w:rPr>
        <w:t xml:space="preserve"> </w:t>
      </w:r>
      <w:r w:rsidRPr="00243133">
        <w:rPr>
          <w:lang w:val="ru-RU"/>
        </w:rPr>
        <w:t xml:space="preserve">Обезбеђивање управе и асистената на истраживањима као и услуга за локалне полицијаце; </w:t>
      </w:r>
    </w:p>
    <w:p w:rsidR="0091168B" w:rsidRDefault="0091168B" w:rsidP="0091168B">
      <w:pPr>
        <w:pStyle w:val="Default"/>
        <w:ind w:firstLine="720"/>
        <w:jc w:val="both"/>
        <w:rPr>
          <w:lang w:val="ru-RU"/>
        </w:rPr>
      </w:pPr>
      <w:r w:rsidRPr="00243133">
        <w:rPr>
          <w:lang w:val="ru-RU"/>
        </w:rPr>
        <w:t xml:space="preserve">4. Обезбеђивање финансијске надокнаде локалним службама за полицајце које похађају неке курсеве које је одобрио </w:t>
      </w:r>
      <w:r w:rsidRPr="00243133">
        <w:t>POST</w:t>
      </w:r>
      <w:r w:rsidRPr="00243133">
        <w:rPr>
          <w:lang w:val="ru-RU"/>
        </w:rPr>
        <w:t>.</w:t>
      </w:r>
      <w:r w:rsidRPr="00EE2001">
        <w:rPr>
          <w:lang w:val="ru-RU"/>
        </w:rPr>
        <w:t xml:space="preserve"> </w:t>
      </w:r>
    </w:p>
    <w:p w:rsidR="0091168B" w:rsidRPr="00EE2001" w:rsidRDefault="0091168B" w:rsidP="0091168B">
      <w:pPr>
        <w:pStyle w:val="Default"/>
        <w:ind w:firstLine="720"/>
        <w:jc w:val="both"/>
        <w:rPr>
          <w:lang w:val="ru-RU"/>
        </w:rPr>
      </w:pPr>
      <w:r w:rsidRPr="00EE2001">
        <w:rPr>
          <w:lang w:val="ru-RU"/>
        </w:rPr>
        <w:lastRenderedPageBreak/>
        <w:t>Организације за државне стандарде у САД, успост</w:t>
      </w:r>
      <w:r>
        <w:rPr>
          <w:lang w:val="ru-RU"/>
        </w:rPr>
        <w:t xml:space="preserve">ављају стандарде одабира обуке </w:t>
      </w:r>
      <w:r w:rsidRPr="00EE2001">
        <w:rPr>
          <w:lang w:val="ru-RU"/>
        </w:rPr>
        <w:t>и издавања сертификата за полицајце</w:t>
      </w:r>
      <w:r>
        <w:rPr>
          <w:rStyle w:val="FootnoteReference"/>
          <w:lang w:val="ru-RU"/>
        </w:rPr>
        <w:footnoteReference w:id="223"/>
      </w:r>
      <w:r w:rsidRPr="00EE2001">
        <w:rPr>
          <w:lang w:val="ru-RU"/>
        </w:rPr>
        <w:t xml:space="preserve">. Њихова основна функција је обука, коју је </w:t>
      </w:r>
      <w:r w:rsidR="00C63A18" w:rsidRPr="003E2553">
        <w:rPr>
          <w:lang w:val="ru-RU"/>
        </w:rPr>
        <w:t>Берг</w:t>
      </w:r>
      <w:r w:rsidRPr="00C63A18">
        <w:rPr>
          <w:b/>
          <w:lang w:val="ru-RU"/>
        </w:rPr>
        <w:t xml:space="preserve"> </w:t>
      </w:r>
      <w:r w:rsidR="00C63A18">
        <w:rPr>
          <w:lang w:val="ru-RU"/>
        </w:rPr>
        <w:t>(</w:t>
      </w:r>
      <w:r>
        <w:t>Berg</w:t>
      </w:r>
      <w:r w:rsidR="00C63A18">
        <w:rPr>
          <w:lang w:val="sr-Cyrl-CS"/>
        </w:rPr>
        <w:t>)</w:t>
      </w:r>
      <w:r w:rsidRPr="00EE2001">
        <w:rPr>
          <w:lang w:val="ru-RU"/>
        </w:rPr>
        <w:t xml:space="preserve"> дефинисао као учење техника за поједине процесе и постуке на примерима и путем упутстав</w:t>
      </w:r>
      <w:r>
        <w:t>a</w:t>
      </w:r>
      <w:r w:rsidRPr="00EE2001">
        <w:rPr>
          <w:lang w:val="ru-RU"/>
        </w:rPr>
        <w:t xml:space="preserve"> (</w:t>
      </w:r>
      <w:r>
        <w:t>Roberg</w:t>
      </w:r>
      <w:r w:rsidRPr="00EE2001">
        <w:rPr>
          <w:lang w:val="ru-RU"/>
        </w:rPr>
        <w:t xml:space="preserve">, </w:t>
      </w:r>
      <w:r>
        <w:t>et</w:t>
      </w:r>
      <w:r w:rsidRPr="00EE2001">
        <w:rPr>
          <w:lang w:val="ru-RU"/>
        </w:rPr>
        <w:t xml:space="preserve"> </w:t>
      </w:r>
      <w:r>
        <w:t>al.</w:t>
      </w:r>
      <w:r w:rsidRPr="00EE2001">
        <w:rPr>
          <w:lang w:val="ru-RU"/>
        </w:rPr>
        <w:t>, 2004:448)</w:t>
      </w:r>
      <w:r>
        <w:rPr>
          <w:rStyle w:val="FootnoteReference"/>
          <w:lang w:val="ru-RU"/>
        </w:rPr>
        <w:footnoteReference w:id="224"/>
      </w:r>
      <w:r w:rsidRPr="00EE2001">
        <w:rPr>
          <w:lang w:val="ru-RU"/>
        </w:rPr>
        <w:t>.</w:t>
      </w:r>
    </w:p>
    <w:p w:rsidR="0091168B" w:rsidRPr="00F62525" w:rsidRDefault="0091168B" w:rsidP="0091168B">
      <w:pPr>
        <w:pStyle w:val="Default"/>
        <w:ind w:firstLine="720"/>
        <w:jc w:val="both"/>
        <w:rPr>
          <w:color w:val="auto"/>
        </w:rPr>
      </w:pPr>
      <w:r w:rsidRPr="00F62525">
        <w:rPr>
          <w:color w:val="auto"/>
        </w:rPr>
        <w:t xml:space="preserve">Лондонска полиција стандардизовала је процедуре поступања за све полицијске послове које обавља, нпр. за поступање у истрагама везаним за злоупотребу деце, у случајевима породичног насиља, за поступање према лицима са дипломатским имунитетом, према задржаним лицима и слично. </w:t>
      </w:r>
      <w:r w:rsidRPr="00F62525">
        <w:rPr>
          <w:color w:val="auto"/>
          <w:lang w:val="ru-RU"/>
        </w:rPr>
        <w:t>Циљ процеса стандардизације  је унапређење свих стандарда који се тичу рада полиције и подизања нивоа и квалитета услуга. У оквиру свих стандарда обрађени су примери добре праксе полицијског поступања</w:t>
      </w:r>
      <w:r w:rsidRPr="00F62525">
        <w:rPr>
          <w:rStyle w:val="FootnoteReference"/>
          <w:color w:val="auto"/>
          <w:lang w:val="ru-RU"/>
        </w:rPr>
        <w:footnoteReference w:id="225"/>
      </w:r>
      <w:r w:rsidRPr="00F62525">
        <w:rPr>
          <w:color w:val="auto"/>
          <w:lang w:val="ru-RU"/>
        </w:rPr>
        <w:t>.</w:t>
      </w:r>
    </w:p>
    <w:p w:rsidR="0091168B" w:rsidRPr="00F62525" w:rsidRDefault="0091168B" w:rsidP="0091168B">
      <w:pPr>
        <w:pStyle w:val="Default"/>
        <w:ind w:firstLine="720"/>
        <w:jc w:val="both"/>
        <w:rPr>
          <w:color w:val="auto"/>
        </w:rPr>
      </w:pPr>
      <w:r w:rsidRPr="00F62525">
        <w:rPr>
          <w:color w:val="auto"/>
        </w:rPr>
        <w:t>У полицији Новог Мексика стандарди поступања полицијских службеника дефинисани су у Упутству за примену стандардних оперативних процедура. Ово упутство се састоји од општег, процедуралног и административног дела. Општи део садржи упутства о начину односа полицијских службеника према основним вредностима у друштву, опште и посебне дужности полицијских службеника, људска права и слободе које штити  полиција, дисциплинске повреде полицијских службеника и слично. Процедурални део садржи детаљна упутства за извршавање полицијских послова. У овом делу садржана су правила поступања код лишења слободе, правила поступања у потражној делатности полиције, правила и начин прегледа возила и друго. Административним делом упутства дефинисан је начин распоређивања полицијских службеника, начин образовања, едукације и обуке полицијских службеника, начин опремања полицијских јединица и друго</w:t>
      </w:r>
      <w:r w:rsidRPr="00F62525">
        <w:rPr>
          <w:rStyle w:val="FootnoteReference"/>
          <w:color w:val="auto"/>
        </w:rPr>
        <w:footnoteReference w:id="226"/>
      </w:r>
      <w:r w:rsidRPr="00F62525">
        <w:rPr>
          <w:color w:val="auto"/>
        </w:rPr>
        <w:t>.</w:t>
      </w:r>
    </w:p>
    <w:p w:rsidR="0091168B" w:rsidRPr="00F62525" w:rsidRDefault="0091168B" w:rsidP="0091168B">
      <w:pPr>
        <w:pStyle w:val="Default"/>
        <w:ind w:firstLine="720"/>
        <w:jc w:val="both"/>
        <w:rPr>
          <w:i/>
          <w:color w:val="auto"/>
          <w:lang w:val="ru-RU"/>
        </w:rPr>
      </w:pPr>
      <w:r w:rsidRPr="00F62525">
        <w:rPr>
          <w:color w:val="auto"/>
          <w:lang w:val="ru-RU"/>
        </w:rPr>
        <w:t xml:space="preserve">Полиција Шкотске дефинисала је стандардне оперативне процедуре, којима одређује пут шкотске полиције у намери да се послови полиције квалитетније обављају. Стандардне оперативне процедуре (у даљем тексту СОП) комбинују упутства, информације и инструкције за полицијске службенике и остало особље, описујући  детаљно начин рада и активности које би требало да буду спроведене, да би се осигурао </w:t>
      </w:r>
      <w:r w:rsidRPr="00F62525">
        <w:rPr>
          <w:color w:val="auto"/>
          <w:lang w:val="ru-RU"/>
        </w:rPr>
        <w:lastRenderedPageBreak/>
        <w:t>поштен и сталан приступ у решавању проблема. Иако СОП полиције Шведске прописују већину правила и процедура у полицијском поступању, у полицијској пракси  је запажено  да постоје послови који нису</w:t>
      </w:r>
      <w:r w:rsidRPr="00EE2001">
        <w:rPr>
          <w:lang w:val="ru-RU"/>
        </w:rPr>
        <w:t xml:space="preserve"> </w:t>
      </w:r>
      <w:r w:rsidRPr="00F62525">
        <w:rPr>
          <w:color w:val="auto"/>
          <w:lang w:val="ru-RU"/>
        </w:rPr>
        <w:t>обухваћени процедурама. У овим случајевима од полицијских службеника захтева се да развијају професионалну процену и да у  обављању тих послова поступају професионално и законито. СОП даје оквире како полиција треба да ради у одређеним областима које се уређују</w:t>
      </w:r>
      <w:r w:rsidRPr="00F62525">
        <w:rPr>
          <w:rStyle w:val="FootnoteReference"/>
          <w:color w:val="auto"/>
        </w:rPr>
        <w:footnoteReference w:id="227"/>
      </w:r>
      <w:r w:rsidRPr="00F62525">
        <w:rPr>
          <w:color w:val="auto"/>
          <w:lang w:val="ru-RU"/>
        </w:rPr>
        <w:t>.</w:t>
      </w:r>
    </w:p>
    <w:p w:rsidR="0091168B" w:rsidRPr="00F62525" w:rsidRDefault="0091168B" w:rsidP="0091168B">
      <w:pPr>
        <w:pStyle w:val="Default"/>
        <w:ind w:firstLine="720"/>
        <w:jc w:val="both"/>
        <w:rPr>
          <w:color w:val="auto"/>
          <w:lang w:val="ru-RU"/>
        </w:rPr>
      </w:pPr>
      <w:r w:rsidRPr="00F62525">
        <w:rPr>
          <w:color w:val="auto"/>
          <w:lang w:val="ru-RU"/>
        </w:rPr>
        <w:t>Полиција Републике Хрватске ради унапређења квалитета рада 2011. године дефинисала је стандардне оперативне поступке</w:t>
      </w:r>
      <w:r w:rsidRPr="00F62525">
        <w:rPr>
          <w:rStyle w:val="FootnoteReference"/>
          <w:color w:val="auto"/>
          <w:lang w:val="ru-RU"/>
        </w:rPr>
        <w:footnoteReference w:id="228"/>
      </w:r>
      <w:r w:rsidRPr="00F62525">
        <w:rPr>
          <w:color w:val="auto"/>
          <w:lang w:val="ru-RU"/>
        </w:rPr>
        <w:t xml:space="preserve"> за 14 полицијских послова и то: провера идентитета; утврђивање идентитета; обезбеђење места догађаја; лишење слободе извршиоца кривичног дела; довођење; блокада; рација; насиље у породици; лишење слободе изршиоца прекршаја против ЈРМ; заустављање возила; преглед возила; привремено одузимање предмета; пружање помоћи; поступање према особама које су овлашћене да држе и носе оружје. Сврха дефинисаних стандардних оперативних процедура полиције Републике Хрватске је сагледавање свих прописа којима је уређен стандардизовани полицијски посао, прописивање јединствене тактике поступања и прописивање дужности и одговорности свих полицијских службеника који учествују у обављању полицијског посла</w:t>
      </w:r>
      <w:r w:rsidRPr="00F62525">
        <w:rPr>
          <w:rStyle w:val="FootnoteReference"/>
          <w:color w:val="auto"/>
        </w:rPr>
        <w:footnoteReference w:id="229"/>
      </w:r>
      <w:r w:rsidRPr="00F62525">
        <w:rPr>
          <w:color w:val="auto"/>
          <w:lang w:val="ru-RU"/>
        </w:rPr>
        <w:t>.</w:t>
      </w:r>
    </w:p>
    <w:p w:rsidR="0091168B" w:rsidRPr="00F62525" w:rsidRDefault="0091168B" w:rsidP="0091168B">
      <w:pPr>
        <w:pStyle w:val="Default"/>
        <w:ind w:firstLine="720"/>
        <w:jc w:val="both"/>
        <w:rPr>
          <w:color w:val="auto"/>
          <w:lang w:val="ru-RU"/>
        </w:rPr>
      </w:pPr>
      <w:r w:rsidRPr="00F62525">
        <w:rPr>
          <w:color w:val="auto"/>
          <w:lang w:val="ru-RU"/>
        </w:rPr>
        <w:t>Процедуре полицијског поступања треба да се темеље на правним прописима и најбољој пракси и нужне  су како би се осигурала стандардизованост и професионалност поступања полиције, односно како б</w:t>
      </w:r>
      <w:r w:rsidR="005A4408">
        <w:rPr>
          <w:color w:val="auto"/>
          <w:lang w:val="ru-RU"/>
        </w:rPr>
        <w:t>и се у процесу едукације будући полазници учили</w:t>
      </w:r>
      <w:r w:rsidRPr="00F62525">
        <w:rPr>
          <w:color w:val="auto"/>
          <w:lang w:val="ru-RU"/>
        </w:rPr>
        <w:t xml:space="preserve"> правилном обављању послова</w:t>
      </w:r>
      <w:r w:rsidRPr="00F62525">
        <w:rPr>
          <w:rStyle w:val="FootnoteReference"/>
          <w:color w:val="auto"/>
        </w:rPr>
        <w:footnoteReference w:id="230"/>
      </w:r>
      <w:r w:rsidRPr="00F62525">
        <w:rPr>
          <w:color w:val="auto"/>
          <w:lang w:val="ru-RU"/>
        </w:rPr>
        <w:t>. За сваки полицијски посао нужно је имати прописану процедуру поступања (укључујући и начин испуњавања пратеће докумантације). У неким Европским земљама попут Енглеске, Холандије и Немачке, створене су врло детаљне стандардне оперативне процедуре које значајно помажу у обављању појединих послова полиције. Темељ за одређивање приоритета у стварању стандардних оперативних процедура је познавање актуелне ситуације (Павличек, Љубин-Голуб,</w:t>
      </w:r>
      <w:r w:rsidR="003E2553">
        <w:rPr>
          <w:color w:val="auto"/>
          <w:lang w:val="ru-RU"/>
        </w:rPr>
        <w:t xml:space="preserve"> &amp;</w:t>
      </w:r>
      <w:r w:rsidRPr="00F62525">
        <w:rPr>
          <w:color w:val="auto"/>
          <w:lang w:val="ru-RU"/>
        </w:rPr>
        <w:t xml:space="preserve"> Дундовић, 2009:472)</w:t>
      </w:r>
      <w:r w:rsidRPr="00F62525">
        <w:rPr>
          <w:rStyle w:val="FootnoteReference"/>
          <w:color w:val="auto"/>
        </w:rPr>
        <w:footnoteReference w:id="231"/>
      </w:r>
      <w:r w:rsidRPr="00F62525">
        <w:rPr>
          <w:color w:val="auto"/>
          <w:lang w:val="ru-RU"/>
        </w:rPr>
        <w:t xml:space="preserve">. </w:t>
      </w:r>
    </w:p>
    <w:p w:rsidR="0091168B" w:rsidRPr="00F62525" w:rsidRDefault="0091168B" w:rsidP="0091168B">
      <w:pPr>
        <w:pStyle w:val="Default"/>
        <w:ind w:firstLine="720"/>
        <w:jc w:val="both"/>
        <w:rPr>
          <w:color w:val="auto"/>
          <w:lang w:val="ru-RU"/>
        </w:rPr>
      </w:pPr>
      <w:r>
        <w:rPr>
          <w:lang w:val="ru-RU"/>
        </w:rPr>
        <w:lastRenderedPageBreak/>
        <w:t>Процедуре поступања</w:t>
      </w:r>
      <w:r w:rsidRPr="00EE2001">
        <w:rPr>
          <w:lang w:val="ru-RU"/>
        </w:rPr>
        <w:t xml:space="preserve"> </w:t>
      </w:r>
      <w:r>
        <w:rPr>
          <w:lang w:val="ru-RU"/>
        </w:rPr>
        <w:t>прописују се за случајеве употребе силе,</w:t>
      </w:r>
      <w:r w:rsidRPr="00EE2001">
        <w:rPr>
          <w:lang w:val="ru-RU"/>
        </w:rPr>
        <w:t xml:space="preserve"> за рад са етичким групама и рад по питању полних особености, </w:t>
      </w:r>
      <w:r>
        <w:rPr>
          <w:lang w:val="ru-RU"/>
        </w:rPr>
        <w:t xml:space="preserve">дефинишу се </w:t>
      </w:r>
      <w:r w:rsidRPr="00EE2001">
        <w:rPr>
          <w:lang w:val="ru-RU"/>
        </w:rPr>
        <w:t xml:space="preserve">смернице у раду са душевно </w:t>
      </w:r>
      <w:r w:rsidRPr="00F62525">
        <w:rPr>
          <w:color w:val="auto"/>
          <w:lang w:val="ru-RU"/>
        </w:rPr>
        <w:t>оболелим особама, поступање у потражној делатности за возилима, криминалистичке истраге, блокаде и процедуре запречавања саобраћаја и друго. Идеја је да се дефинишу примери најбоље полицијске праксе и да се они претварају у стандарде како би се подизао квалитет рада читавог система (Симоновић, 2009:240).</w:t>
      </w:r>
    </w:p>
    <w:p w:rsidR="0091168B" w:rsidRDefault="0091168B" w:rsidP="0091168B">
      <w:pPr>
        <w:pStyle w:val="Default"/>
        <w:jc w:val="both"/>
        <w:rPr>
          <w:b/>
        </w:rPr>
      </w:pPr>
    </w:p>
    <w:p w:rsidR="0091168B" w:rsidRPr="00C248E6" w:rsidRDefault="0091168B" w:rsidP="0091168B">
      <w:pPr>
        <w:pStyle w:val="Default"/>
        <w:jc w:val="both"/>
        <w:rPr>
          <w:b/>
        </w:rPr>
      </w:pPr>
    </w:p>
    <w:p w:rsidR="0091168B" w:rsidRDefault="0091168B" w:rsidP="0091168B">
      <w:pPr>
        <w:pStyle w:val="Heading3"/>
        <w:spacing w:before="0" w:after="0"/>
        <w:ind w:left="720"/>
        <w:rPr>
          <w:lang w:val="ru-RU"/>
        </w:rPr>
      </w:pPr>
      <w:bookmarkStart w:id="73" w:name="_Toc422748508"/>
      <w:r w:rsidRPr="00EE2001">
        <w:rPr>
          <w:lang w:val="ru-RU"/>
        </w:rPr>
        <w:t xml:space="preserve">3.3. </w:t>
      </w:r>
      <w:r>
        <w:rPr>
          <w:lang w:val="ru-RU"/>
        </w:rPr>
        <w:t>Студија</w:t>
      </w:r>
      <w:r w:rsidRPr="00EE2001">
        <w:rPr>
          <w:lang w:val="ru-RU"/>
        </w:rPr>
        <w:t xml:space="preserve"> случаја о начинима примене полицијских овлашћења у   полицијским </w:t>
      </w:r>
      <w:r>
        <w:rPr>
          <w:lang w:val="ru-RU"/>
        </w:rPr>
        <w:t xml:space="preserve"> </w:t>
      </w:r>
      <w:r w:rsidRPr="00EE2001">
        <w:rPr>
          <w:lang w:val="ru-RU"/>
        </w:rPr>
        <w:t>интервенцијама</w:t>
      </w:r>
      <w:bookmarkEnd w:id="73"/>
      <w:r w:rsidRPr="00EE2001">
        <w:rPr>
          <w:lang w:val="ru-RU"/>
        </w:rPr>
        <w:t xml:space="preserve"> </w:t>
      </w:r>
    </w:p>
    <w:p w:rsidR="0091168B" w:rsidRPr="00F62525" w:rsidRDefault="0091168B" w:rsidP="0091168B">
      <w:pPr>
        <w:rPr>
          <w:lang w:val="ru-RU"/>
        </w:rPr>
      </w:pPr>
    </w:p>
    <w:p w:rsidR="0091168B" w:rsidRPr="00EE2001" w:rsidRDefault="0091168B" w:rsidP="0091168B">
      <w:pPr>
        <w:pStyle w:val="Default"/>
        <w:jc w:val="both"/>
        <w:rPr>
          <w:lang w:val="ru-RU"/>
        </w:rPr>
      </w:pPr>
    </w:p>
    <w:p w:rsidR="0091168B" w:rsidRPr="00F62525" w:rsidRDefault="0091168B" w:rsidP="0091168B">
      <w:pPr>
        <w:ind w:firstLine="720"/>
        <w:jc w:val="both"/>
        <w:rPr>
          <w:rFonts w:ascii="Times New Roman" w:hAnsi="Times New Roman"/>
          <w:lang w:val="sr-Cyrl-CS"/>
        </w:rPr>
      </w:pPr>
      <w:r w:rsidRPr="00F62525">
        <w:rPr>
          <w:rFonts w:ascii="Times New Roman" w:hAnsi="Times New Roman"/>
          <w:lang w:val="sr-Cyrl-CS"/>
        </w:rPr>
        <w:t xml:space="preserve">У овом делу рада, анализом </w:t>
      </w:r>
      <w:r w:rsidR="00DB208D">
        <w:rPr>
          <w:rFonts w:ascii="Times New Roman" w:hAnsi="Times New Roman"/>
          <w:lang w:val="sr-Cyrl-CS"/>
        </w:rPr>
        <w:t>полицијске интервенције, указаћемо</w:t>
      </w:r>
      <w:r w:rsidRPr="00F62525">
        <w:rPr>
          <w:rFonts w:ascii="Times New Roman" w:hAnsi="Times New Roman"/>
          <w:lang w:val="sr-Cyrl-CS"/>
        </w:rPr>
        <w:t xml:space="preserve"> на поједине неправилности у поступању полицијских службеника, које могу узрокати извршење кривичних дела на штету и од стране полицијских службеника. Непостојање стандардизованих оперативних процедура за примену полицијских овлашћења може бити један од узрока који утиче на неправилно поступање полицијских службеника</w:t>
      </w:r>
      <w:r w:rsidRPr="00F62525">
        <w:rPr>
          <w:rStyle w:val="FootnoteReference"/>
          <w:rFonts w:ascii="Times New Roman" w:hAnsi="Times New Roman"/>
          <w:lang w:val="sr-Cyrl-CS"/>
        </w:rPr>
        <w:footnoteReference w:id="232"/>
      </w:r>
      <w:r w:rsidRPr="00F62525">
        <w:rPr>
          <w:rFonts w:ascii="Times New Roman" w:hAnsi="Times New Roman"/>
          <w:lang w:val="sr-Cyrl-CS"/>
        </w:rPr>
        <w:t xml:space="preserve">. </w:t>
      </w:r>
    </w:p>
    <w:p w:rsidR="0091168B" w:rsidRPr="00F62525" w:rsidRDefault="0091168B" w:rsidP="0091168B">
      <w:pPr>
        <w:ind w:firstLine="720"/>
        <w:jc w:val="both"/>
        <w:rPr>
          <w:rFonts w:ascii="Times New Roman" w:hAnsi="Times New Roman"/>
          <w:lang w:val="ru-RU"/>
        </w:rPr>
      </w:pPr>
      <w:r w:rsidRPr="00F62525">
        <w:rPr>
          <w:rFonts w:ascii="Times New Roman" w:hAnsi="Times New Roman"/>
          <w:lang w:val="ru-RU"/>
        </w:rPr>
        <w:t>У марту 2009. године, полицијски службеник Интервентне јединице Полицијске управе за град Београд, М.Р. употребом ватреног оружја лишио је живота Ђ.З. из Београда. Овај догађај привукао је велику медијску пажњу, данима су средства јавног информисања полемисала о раду полиције.</w:t>
      </w:r>
    </w:p>
    <w:p w:rsidR="0091168B" w:rsidRPr="00F62525" w:rsidRDefault="0091168B" w:rsidP="0091168B">
      <w:pPr>
        <w:ind w:firstLine="720"/>
        <w:jc w:val="both"/>
        <w:rPr>
          <w:rFonts w:ascii="Times New Roman" w:hAnsi="Times New Roman"/>
          <w:lang w:val="sr-Cyrl-CS"/>
        </w:rPr>
      </w:pPr>
      <w:r w:rsidRPr="00F62525">
        <w:rPr>
          <w:rFonts w:ascii="Times New Roman" w:hAnsi="Times New Roman"/>
          <w:lang w:val="ru-RU"/>
        </w:rPr>
        <w:t xml:space="preserve">У улици Алексиначких рудара </w:t>
      </w:r>
      <w:r w:rsidRPr="00F62525">
        <w:rPr>
          <w:rFonts w:ascii="Times New Roman" w:hAnsi="Times New Roman"/>
          <w:lang w:val="sr-Latn-CS"/>
        </w:rPr>
        <w:t>на Новом Београду,</w:t>
      </w:r>
      <w:r w:rsidRPr="00F62525">
        <w:rPr>
          <w:rFonts w:ascii="Times New Roman" w:hAnsi="Times New Roman"/>
        </w:rPr>
        <w:t xml:space="preserve"> </w:t>
      </w:r>
      <w:r w:rsidRPr="00F62525">
        <w:rPr>
          <w:rFonts w:ascii="Times New Roman" w:hAnsi="Times New Roman"/>
          <w:bCs/>
          <w:lang w:val="ru-RU"/>
        </w:rPr>
        <w:t xml:space="preserve">19. марта 2009. године, </w:t>
      </w:r>
      <w:r w:rsidRPr="00F62525">
        <w:rPr>
          <w:rFonts w:ascii="Times New Roman" w:hAnsi="Times New Roman"/>
          <w:b/>
          <w:bCs/>
          <w:lang w:val="ru-RU"/>
        </w:rPr>
        <w:t xml:space="preserve"> </w:t>
      </w:r>
      <w:r w:rsidRPr="00F62525">
        <w:rPr>
          <w:rFonts w:ascii="Times New Roman" w:hAnsi="Times New Roman"/>
          <w:bCs/>
          <w:lang w:val="ru-RU"/>
        </w:rPr>
        <w:t xml:space="preserve">око 02.00 часа, </w:t>
      </w:r>
      <w:r w:rsidRPr="00F62525">
        <w:rPr>
          <w:rFonts w:ascii="Times New Roman" w:hAnsi="Times New Roman"/>
          <w:lang w:val="ru-RU"/>
        </w:rPr>
        <w:t>полицијски службеници Интервентне јединице Полицијске управе за град Београд</w:t>
      </w:r>
      <w:r w:rsidRPr="00F62525">
        <w:rPr>
          <w:rFonts w:ascii="Times New Roman" w:hAnsi="Times New Roman"/>
          <w:lang w:val="sr-Latn-CS"/>
        </w:rPr>
        <w:t>,</w:t>
      </w:r>
      <w:r w:rsidRPr="00F62525">
        <w:rPr>
          <w:rFonts w:ascii="Times New Roman" w:hAnsi="Times New Roman"/>
          <w:lang w:val="sr-Cyrl-CS"/>
        </w:rPr>
        <w:t xml:space="preserve"> </w:t>
      </w:r>
      <w:r w:rsidRPr="00F62525">
        <w:rPr>
          <w:rFonts w:ascii="Times New Roman" w:hAnsi="Times New Roman"/>
          <w:lang w:val="ru-RU"/>
        </w:rPr>
        <w:t xml:space="preserve">уочили </w:t>
      </w:r>
      <w:r w:rsidRPr="00F62525">
        <w:rPr>
          <w:rFonts w:ascii="Times New Roman" w:hAnsi="Times New Roman"/>
          <w:lang w:val="sr-Cyrl-CS"/>
        </w:rPr>
        <w:t xml:space="preserve">су </w:t>
      </w:r>
      <w:r w:rsidRPr="00F62525">
        <w:rPr>
          <w:rFonts w:ascii="Times New Roman" w:hAnsi="Times New Roman"/>
          <w:lang w:val="ru-RU"/>
        </w:rPr>
        <w:t xml:space="preserve">путничко возило марке </w:t>
      </w:r>
      <w:r w:rsidRPr="00F62525">
        <w:rPr>
          <w:rFonts w:ascii="Times New Roman" w:hAnsi="Times New Roman"/>
        </w:rPr>
        <w:t>„рено“</w:t>
      </w:r>
      <w:r w:rsidRPr="00F62525">
        <w:rPr>
          <w:rFonts w:ascii="Times New Roman" w:hAnsi="Times New Roman"/>
          <w:lang w:val="ru-RU"/>
        </w:rPr>
        <w:t xml:space="preserve"> које се није зауставило на црвено светло светлосно саобраћајног знака. У возилу марке </w:t>
      </w:r>
      <w:r w:rsidRPr="00F62525">
        <w:rPr>
          <w:rFonts w:ascii="Times New Roman" w:hAnsi="Times New Roman"/>
        </w:rPr>
        <w:t>„рено“</w:t>
      </w:r>
      <w:r w:rsidRPr="00F62525">
        <w:rPr>
          <w:rFonts w:ascii="Times New Roman" w:hAnsi="Times New Roman"/>
          <w:lang w:val="ru-RU"/>
        </w:rPr>
        <w:t xml:space="preserve"> налазила су се два лица</w:t>
      </w:r>
      <w:r w:rsidRPr="00F62525">
        <w:rPr>
          <w:rStyle w:val="FootnoteReference"/>
          <w:rFonts w:ascii="Times New Roman" w:hAnsi="Times New Roman"/>
          <w:lang w:val="ru-RU"/>
        </w:rPr>
        <w:footnoteReference w:id="233"/>
      </w:r>
      <w:r w:rsidRPr="00F62525">
        <w:rPr>
          <w:rFonts w:ascii="Times New Roman" w:hAnsi="Times New Roman"/>
          <w:lang w:val="ru-RU"/>
        </w:rPr>
        <w:t xml:space="preserve">. Интервентна патрола је кренула за сумњивим возилом у намери да га заустави. После издатог наређења светлосно звучним знаком, возач возила марке </w:t>
      </w:r>
      <w:r w:rsidRPr="00F62525">
        <w:rPr>
          <w:rFonts w:ascii="Times New Roman" w:hAnsi="Times New Roman"/>
        </w:rPr>
        <w:t>„рено“</w:t>
      </w:r>
      <w:r w:rsidRPr="00F62525">
        <w:rPr>
          <w:rFonts w:ascii="Times New Roman" w:hAnsi="Times New Roman"/>
          <w:lang w:val="ru-RU"/>
        </w:rPr>
        <w:t xml:space="preserve"> није зауставио возило</w:t>
      </w:r>
      <w:r w:rsidRPr="00F62525">
        <w:rPr>
          <w:rFonts w:ascii="Times New Roman" w:hAnsi="Times New Roman"/>
          <w:lang w:val="sr-Cyrl-CS"/>
        </w:rPr>
        <w:t xml:space="preserve">. Интервентна патрола је службеним возилом </w:t>
      </w:r>
      <w:r w:rsidR="00DB208D">
        <w:rPr>
          <w:rFonts w:ascii="Times New Roman" w:hAnsi="Times New Roman"/>
          <w:lang w:val="ru-RU"/>
        </w:rPr>
        <w:t>препречила</w:t>
      </w:r>
      <w:r w:rsidRPr="00F62525">
        <w:rPr>
          <w:rFonts w:ascii="Times New Roman" w:hAnsi="Times New Roman"/>
          <w:lang w:val="sr-Cyrl-CS"/>
        </w:rPr>
        <w:t xml:space="preserve">  </w:t>
      </w:r>
      <w:r w:rsidRPr="00F62525">
        <w:rPr>
          <w:rFonts w:ascii="Times New Roman" w:hAnsi="Times New Roman"/>
          <w:lang w:val="ru-RU"/>
        </w:rPr>
        <w:t>пут</w:t>
      </w:r>
      <w:r w:rsidRPr="00F62525">
        <w:rPr>
          <w:rFonts w:ascii="Times New Roman" w:hAnsi="Times New Roman"/>
          <w:lang w:val="sr-Cyrl-CS"/>
        </w:rPr>
        <w:t xml:space="preserve"> </w:t>
      </w:r>
      <w:r w:rsidRPr="00F62525">
        <w:rPr>
          <w:rFonts w:ascii="Times New Roman" w:hAnsi="Times New Roman"/>
          <w:lang w:val="ru-RU"/>
        </w:rPr>
        <w:t xml:space="preserve">возачу возила марке </w:t>
      </w:r>
      <w:r w:rsidRPr="00F62525">
        <w:rPr>
          <w:rFonts w:ascii="Times New Roman" w:hAnsi="Times New Roman"/>
        </w:rPr>
        <w:t>„рено“</w:t>
      </w:r>
      <w:r w:rsidRPr="00F62525">
        <w:rPr>
          <w:rFonts w:ascii="Times New Roman" w:hAnsi="Times New Roman"/>
          <w:lang w:val="ru-RU"/>
        </w:rPr>
        <w:t xml:space="preserve"> у</w:t>
      </w:r>
      <w:r w:rsidRPr="00F62525">
        <w:rPr>
          <w:rFonts w:ascii="Times New Roman" w:hAnsi="Times New Roman"/>
          <w:lang w:val="sr-Cyrl-CS"/>
        </w:rPr>
        <w:t xml:space="preserve"> </w:t>
      </w:r>
      <w:r w:rsidRPr="00F62525">
        <w:rPr>
          <w:rFonts w:ascii="Times New Roman" w:hAnsi="Times New Roman"/>
          <w:lang w:val="ru-RU"/>
        </w:rPr>
        <w:t>улици</w:t>
      </w:r>
      <w:r w:rsidRPr="00F62525">
        <w:rPr>
          <w:rFonts w:ascii="Times New Roman" w:hAnsi="Times New Roman"/>
          <w:lang w:val="sr-Cyrl-CS"/>
        </w:rPr>
        <w:t xml:space="preserve"> </w:t>
      </w:r>
      <w:r w:rsidRPr="00F62525">
        <w:rPr>
          <w:rFonts w:ascii="Times New Roman" w:hAnsi="Times New Roman"/>
          <w:lang w:val="ru-RU"/>
        </w:rPr>
        <w:t>Омладинских</w:t>
      </w:r>
      <w:r w:rsidRPr="00F62525">
        <w:rPr>
          <w:rFonts w:ascii="Times New Roman" w:hAnsi="Times New Roman"/>
          <w:lang w:val="sr-Cyrl-CS"/>
        </w:rPr>
        <w:t xml:space="preserve"> </w:t>
      </w:r>
      <w:r w:rsidRPr="00F62525">
        <w:rPr>
          <w:rFonts w:ascii="Times New Roman" w:hAnsi="Times New Roman"/>
          <w:lang w:val="ru-RU"/>
        </w:rPr>
        <w:t>бригада</w:t>
      </w:r>
      <w:r w:rsidRPr="00F62525">
        <w:rPr>
          <w:rFonts w:ascii="Times New Roman" w:hAnsi="Times New Roman"/>
          <w:lang w:val="sr-Cyrl-CS"/>
        </w:rPr>
        <w:t xml:space="preserve"> и приморалa га да се заустави.</w:t>
      </w:r>
      <w:r w:rsidRPr="00F62525">
        <w:rPr>
          <w:rFonts w:ascii="Times New Roman" w:hAnsi="Times New Roman"/>
          <w:lang w:val="sr-Latn-CS"/>
        </w:rPr>
        <w:t xml:space="preserve"> </w:t>
      </w:r>
      <w:r w:rsidRPr="00F62525">
        <w:rPr>
          <w:rFonts w:ascii="Times New Roman" w:hAnsi="Times New Roman"/>
        </w:rPr>
        <w:t>Oдмах по заустављању возила,</w:t>
      </w:r>
      <w:r w:rsidRPr="00F62525">
        <w:rPr>
          <w:rFonts w:ascii="Times New Roman" w:hAnsi="Times New Roman"/>
          <w:lang w:val="sr-Cyrl-CS"/>
        </w:rPr>
        <w:t xml:space="preserve"> п</w:t>
      </w:r>
      <w:r w:rsidRPr="00F62525">
        <w:rPr>
          <w:rFonts w:ascii="Times New Roman" w:hAnsi="Times New Roman"/>
          <w:lang w:val="sr-Latn-CS"/>
        </w:rPr>
        <w:t>олиц</w:t>
      </w:r>
      <w:r w:rsidRPr="00F62525">
        <w:rPr>
          <w:rFonts w:ascii="Times New Roman" w:hAnsi="Times New Roman"/>
          <w:lang w:val="sr-Cyrl-CS"/>
        </w:rPr>
        <w:t>ијски службеници</w:t>
      </w:r>
      <w:r w:rsidRPr="00F62525">
        <w:rPr>
          <w:rFonts w:ascii="Times New Roman" w:hAnsi="Times New Roman"/>
        </w:rPr>
        <w:t xml:space="preserve"> </w:t>
      </w:r>
      <w:r w:rsidRPr="00F62525">
        <w:rPr>
          <w:rFonts w:ascii="Times New Roman" w:hAnsi="Times New Roman"/>
          <w:lang w:val="sr-Cyrl-CS"/>
        </w:rPr>
        <w:t xml:space="preserve">су издали  наређење возачу и сувозачу </w:t>
      </w:r>
      <w:r w:rsidRPr="00F62525">
        <w:rPr>
          <w:rFonts w:ascii="Times New Roman" w:hAnsi="Times New Roman"/>
          <w:lang w:val="sr-Latn-CS"/>
        </w:rPr>
        <w:t>да изађу</w:t>
      </w:r>
      <w:r w:rsidRPr="00F62525">
        <w:rPr>
          <w:rFonts w:ascii="Times New Roman" w:hAnsi="Times New Roman"/>
          <w:lang w:val="sr-Cyrl-CS"/>
        </w:rPr>
        <w:t xml:space="preserve"> из возила, на шта су се они оглушили. </w:t>
      </w:r>
    </w:p>
    <w:p w:rsidR="0091168B" w:rsidRPr="00F62525" w:rsidRDefault="0091168B" w:rsidP="0091168B">
      <w:pPr>
        <w:ind w:firstLine="720"/>
        <w:jc w:val="both"/>
        <w:rPr>
          <w:rFonts w:ascii="Times New Roman" w:hAnsi="Times New Roman"/>
          <w:lang w:val="sr-Cyrl-CS"/>
        </w:rPr>
      </w:pPr>
      <w:r w:rsidRPr="00F62525">
        <w:rPr>
          <w:rFonts w:ascii="Times New Roman" w:hAnsi="Times New Roman"/>
          <w:lang w:val="sr-Cyrl-CS"/>
        </w:rPr>
        <w:t xml:space="preserve">Након тога, један део патроле је, уз употребу физичке снаге, „извукао“  возача из возила. Са друге стране, полицајац М.Р. је отворио  десна врата заустављеног возила и уз превентивно коришћење ватреног оружја, употребом физичке снаге, извукао из возила сувозача </w:t>
      </w:r>
      <w:r w:rsidR="00DB208D">
        <w:rPr>
          <w:rFonts w:ascii="Times New Roman" w:hAnsi="Times New Roman"/>
          <w:lang w:val="sr-Cyrl-CS"/>
        </w:rPr>
        <w:t>Ђ.</w:t>
      </w:r>
      <w:r w:rsidRPr="00F62525">
        <w:rPr>
          <w:rFonts w:ascii="Times New Roman" w:hAnsi="Times New Roman"/>
          <w:lang w:val="sr-Cyrl-CS"/>
        </w:rPr>
        <w:t xml:space="preserve">З. или је овај изашао сам. У току поступања полицајац М.Р. је опалио пројектил из службеног пиштоља и погодио Ђ.З. у главу, услед чега је он преминуо на месту. </w:t>
      </w:r>
    </w:p>
    <w:p w:rsidR="0091168B" w:rsidRPr="00F62525" w:rsidRDefault="0091168B" w:rsidP="0091168B">
      <w:pPr>
        <w:ind w:firstLine="720"/>
        <w:jc w:val="both"/>
        <w:rPr>
          <w:rFonts w:ascii="Times New Roman" w:hAnsi="Times New Roman"/>
          <w:lang w:val="sr-Cyrl-CS"/>
        </w:rPr>
      </w:pPr>
      <w:r w:rsidRPr="00F62525">
        <w:rPr>
          <w:rFonts w:ascii="Times New Roman" w:hAnsi="Times New Roman"/>
          <w:lang w:val="sr-Cyrl-CS"/>
        </w:rPr>
        <w:t>Против М.Р. је поднета кривична пријава за кривично дело убиства. После спроведених истражних радњи у кривичном поступку, Ви</w:t>
      </w:r>
      <w:r w:rsidR="00DB208D">
        <w:rPr>
          <w:rFonts w:ascii="Times New Roman" w:hAnsi="Times New Roman"/>
          <w:lang w:val="sr-Cyrl-CS"/>
        </w:rPr>
        <w:t xml:space="preserve">ше јавно тужилашто у Београду </w:t>
      </w:r>
      <w:r w:rsidRPr="00F62525">
        <w:rPr>
          <w:rFonts w:ascii="Times New Roman" w:hAnsi="Times New Roman"/>
          <w:lang w:val="sr-Cyrl-CS"/>
        </w:rPr>
        <w:t xml:space="preserve"> подигло </w:t>
      </w:r>
      <w:r w:rsidR="00DB208D">
        <w:rPr>
          <w:rFonts w:ascii="Times New Roman" w:hAnsi="Times New Roman"/>
          <w:lang w:val="sr-Cyrl-CS"/>
        </w:rPr>
        <w:t>је</w:t>
      </w:r>
      <w:r w:rsidRPr="00F62525">
        <w:rPr>
          <w:rFonts w:ascii="Times New Roman" w:hAnsi="Times New Roman"/>
          <w:lang w:val="sr-Cyrl-CS"/>
        </w:rPr>
        <w:t xml:space="preserve"> оптужницу про</w:t>
      </w:r>
      <w:r w:rsidR="00DB208D">
        <w:rPr>
          <w:rFonts w:ascii="Times New Roman" w:hAnsi="Times New Roman"/>
          <w:lang w:val="sr-Cyrl-CS"/>
        </w:rPr>
        <w:t xml:space="preserve">тив М.Р. У поднетој оптужници </w:t>
      </w:r>
      <w:r w:rsidRPr="00F62525">
        <w:rPr>
          <w:rFonts w:ascii="Times New Roman" w:hAnsi="Times New Roman"/>
          <w:lang w:val="sr-Cyrl-CS"/>
        </w:rPr>
        <w:t xml:space="preserve"> било</w:t>
      </w:r>
      <w:r w:rsidR="00DB208D">
        <w:rPr>
          <w:rFonts w:ascii="Times New Roman" w:hAnsi="Times New Roman"/>
          <w:lang w:val="sr-Cyrl-CS"/>
        </w:rPr>
        <w:t xml:space="preserve"> је</w:t>
      </w:r>
      <w:r w:rsidRPr="00F62525">
        <w:rPr>
          <w:rFonts w:ascii="Times New Roman" w:hAnsi="Times New Roman"/>
          <w:lang w:val="sr-Cyrl-CS"/>
        </w:rPr>
        <w:t xml:space="preserve"> наведено да је М.Р. </w:t>
      </w:r>
      <w:r w:rsidRPr="00F62525">
        <w:rPr>
          <w:rFonts w:ascii="Times New Roman" w:hAnsi="Times New Roman"/>
          <w:lang w:val="sr-Cyrl-CS"/>
        </w:rPr>
        <w:lastRenderedPageBreak/>
        <w:t>наредио Ђ.З. да изађе из возила. Када је Ђ.З. левом руком отворио сувозачева врата и изашао из возила, полицајац М.Р. је из службеног пиштоља испалио пројектил који је Ђ.З.</w:t>
      </w:r>
      <w:r>
        <w:rPr>
          <w:rFonts w:ascii="Times New Roman" w:hAnsi="Times New Roman"/>
          <w:lang w:val="sr-Cyrl-CS"/>
        </w:rPr>
        <w:t xml:space="preserve"> </w:t>
      </w:r>
      <w:r w:rsidRPr="00F62525">
        <w:rPr>
          <w:rFonts w:ascii="Times New Roman" w:hAnsi="Times New Roman"/>
          <w:lang w:val="sr-Cyrl-CS"/>
        </w:rPr>
        <w:t>погодио у главу. У оптужници је, такође, било наведено да је М.Р. као професионални припадник полиције добро упознат са употребом ватреног оружја</w:t>
      </w:r>
      <w:r w:rsidRPr="00F62525">
        <w:rPr>
          <w:rStyle w:val="FootnoteReference"/>
          <w:rFonts w:ascii="Times New Roman" w:hAnsi="Times New Roman"/>
          <w:lang w:val="sr-Cyrl-CS"/>
        </w:rPr>
        <w:footnoteReference w:id="234"/>
      </w:r>
      <w:r w:rsidRPr="00F62525">
        <w:rPr>
          <w:rFonts w:ascii="Times New Roman" w:hAnsi="Times New Roman"/>
          <w:lang w:val="sr-Cyrl-CS"/>
        </w:rPr>
        <w:t xml:space="preserve">. </w:t>
      </w:r>
    </w:p>
    <w:p w:rsidR="0091168B" w:rsidRPr="00F62525" w:rsidRDefault="0091168B" w:rsidP="0091168B">
      <w:pPr>
        <w:ind w:firstLine="720"/>
        <w:jc w:val="both"/>
        <w:rPr>
          <w:rFonts w:ascii="Times New Roman" w:hAnsi="Times New Roman"/>
          <w:lang w:val="sr-Cyrl-CS"/>
        </w:rPr>
      </w:pPr>
      <w:r w:rsidRPr="00F62525">
        <w:rPr>
          <w:rFonts w:ascii="Times New Roman" w:hAnsi="Times New Roman"/>
          <w:lang w:val="sr-Cyrl-CS"/>
        </w:rPr>
        <w:t xml:space="preserve"> Виши суд осудио је полицајца М.Р. на казну затвора у трајању од 7 годин</w:t>
      </w:r>
      <w:r w:rsidRPr="00F62525">
        <w:rPr>
          <w:rFonts w:ascii="Times New Roman" w:hAnsi="Times New Roman"/>
        </w:rPr>
        <w:t>a</w:t>
      </w:r>
      <w:r w:rsidRPr="00F62525">
        <w:rPr>
          <w:rStyle w:val="FootnoteReference"/>
          <w:rFonts w:ascii="Times New Roman" w:hAnsi="Times New Roman"/>
          <w:lang w:val="sr-Cyrl-CS"/>
        </w:rPr>
        <w:footnoteReference w:id="235"/>
      </w:r>
      <w:r w:rsidRPr="00F62525">
        <w:rPr>
          <w:rFonts w:ascii="Times New Roman" w:hAnsi="Times New Roman"/>
          <w:lang w:val="sr-Cyrl-CS"/>
        </w:rPr>
        <w:t>. Поступајући по жалби, веће Апелационог суда укинуло је пресуду М.Р. и поступак вратило на поновно суђење. У поновљеном суђењу Виши суд је осудио М.Р. на казну затвора у трајању од 13 година</w:t>
      </w:r>
      <w:r w:rsidRPr="00F62525">
        <w:rPr>
          <w:rStyle w:val="FootnoteReference"/>
          <w:rFonts w:ascii="Times New Roman" w:hAnsi="Times New Roman"/>
          <w:lang w:val="sr-Cyrl-CS"/>
        </w:rPr>
        <w:footnoteReference w:id="236"/>
      </w:r>
      <w:r w:rsidRPr="00F62525">
        <w:rPr>
          <w:rFonts w:ascii="Times New Roman" w:hAnsi="Times New Roman"/>
          <w:lang w:val="sr-Cyrl-CS"/>
        </w:rPr>
        <w:t>.</w:t>
      </w:r>
    </w:p>
    <w:p w:rsidR="0091168B" w:rsidRPr="00F62525" w:rsidRDefault="0091168B" w:rsidP="0091168B">
      <w:pPr>
        <w:ind w:firstLine="720"/>
        <w:jc w:val="both"/>
        <w:rPr>
          <w:rFonts w:ascii="Times New Roman" w:hAnsi="Times New Roman"/>
          <w:lang w:val="sr-Cyrl-CS"/>
        </w:rPr>
      </w:pPr>
      <w:r w:rsidRPr="00F62525">
        <w:rPr>
          <w:rFonts w:ascii="Times New Roman" w:hAnsi="Times New Roman"/>
          <w:lang w:val="sr-Cyrl-CS"/>
        </w:rPr>
        <w:t>На основу анализе поступања полицијских службеника Интервентне јединице Полицијске управе за град Београд, можемо закључити да су суштинске неправилности начињене у начину приласка возилу и извођењу лица из возила. Двојица полицијских службеника пришла су заустављеном возилу са стране возача. Полицајац М.Р. сам је пришао возилу са стране сувозача, једном руком је отворио врата возила, а у другој руци је држао пиштољ са метком у цеви. Услед физичког контакта М.Р и Ђ.З.  дошло је опаљења пројектила из службеног пиштоља и лишења живота Ђ.З.</w:t>
      </w:r>
    </w:p>
    <w:p w:rsidR="0091168B" w:rsidRPr="00F62525" w:rsidRDefault="0091168B" w:rsidP="0091168B">
      <w:pPr>
        <w:ind w:firstLine="720"/>
        <w:jc w:val="both"/>
        <w:rPr>
          <w:rFonts w:ascii="Times New Roman" w:hAnsi="Times New Roman"/>
          <w:lang w:val="sr-Cyrl-CS"/>
        </w:rPr>
      </w:pPr>
      <w:r w:rsidRPr="00F62525">
        <w:rPr>
          <w:rFonts w:ascii="Times New Roman" w:hAnsi="Times New Roman"/>
          <w:lang w:val="sr-Cyrl-CS"/>
        </w:rPr>
        <w:t>У нашим подзаконским прописима нема писаних процедура које се односе на начин примене полицијских овлашћења. У овом и сличним случајевима полицијски службеници примењују полицијска овлашћења сходно усвојеним знањима и вештинама са разних едукација и обука.</w:t>
      </w:r>
    </w:p>
    <w:p w:rsidR="0091168B" w:rsidRPr="00F62525" w:rsidRDefault="0091168B" w:rsidP="0091168B">
      <w:pPr>
        <w:ind w:firstLine="720"/>
        <w:jc w:val="both"/>
        <w:rPr>
          <w:rFonts w:ascii="Times New Roman" w:hAnsi="Times New Roman"/>
          <w:lang w:val="sr-Cyrl-CS"/>
        </w:rPr>
      </w:pPr>
      <w:r w:rsidRPr="00F62525">
        <w:rPr>
          <w:rFonts w:ascii="Times New Roman" w:hAnsi="Times New Roman"/>
          <w:lang w:val="sr-Cyrl-CS"/>
        </w:rPr>
        <w:t>За разлику од наших прописа, хрватске стандардне оперативне процедуре дефинисале су поступке полицијских службеника код: стационарног зустављања, заустављања у покрету, заустављања возила у посебним случајевима, насилног заустављања возила. Такође, процедурама је прописан начине поступања полицијских службеника према лицима у возилу.</w:t>
      </w:r>
    </w:p>
    <w:p w:rsidR="0091168B" w:rsidRDefault="0091168B" w:rsidP="0091168B">
      <w:pPr>
        <w:ind w:firstLine="720"/>
        <w:jc w:val="both"/>
        <w:rPr>
          <w:rFonts w:ascii="Times New Roman" w:hAnsi="Times New Roman"/>
          <w:color w:val="000000"/>
          <w:lang w:val="sr-Cyrl-CS"/>
        </w:rPr>
      </w:pPr>
      <w:r>
        <w:rPr>
          <w:rFonts w:ascii="Times New Roman" w:hAnsi="Times New Roman"/>
          <w:color w:val="000000"/>
          <w:lang w:val="sr-Cyrl-CS"/>
        </w:rPr>
        <w:t xml:space="preserve">Хрватске стандардне оперативне процедуре код заустављања возила у покрету предвиђају следеће поступање: </w:t>
      </w:r>
    </w:p>
    <w:p w:rsidR="0091168B" w:rsidRDefault="0091168B" w:rsidP="0091168B">
      <w:pPr>
        <w:ind w:firstLine="720"/>
        <w:jc w:val="both"/>
        <w:rPr>
          <w:rFonts w:ascii="Times New Roman" w:hAnsi="Times New Roman"/>
          <w:color w:val="000000"/>
          <w:lang w:val="sr-Cyrl-CS"/>
        </w:rPr>
      </w:pPr>
      <w:r>
        <w:rPr>
          <w:rFonts w:ascii="Times New Roman" w:hAnsi="Times New Roman"/>
          <w:color w:val="000000"/>
          <w:lang w:val="sr-Cyrl-CS"/>
        </w:rPr>
        <w:t>- претицање возила које се жели зауставити;</w:t>
      </w:r>
    </w:p>
    <w:p w:rsidR="0091168B" w:rsidRDefault="0091168B" w:rsidP="0091168B">
      <w:pPr>
        <w:ind w:firstLine="720"/>
        <w:jc w:val="both"/>
        <w:rPr>
          <w:rFonts w:ascii="Times New Roman" w:hAnsi="Times New Roman"/>
          <w:color w:val="000000"/>
          <w:lang w:val="sr-Cyrl-CS"/>
        </w:rPr>
      </w:pPr>
      <w:r>
        <w:rPr>
          <w:rFonts w:ascii="Times New Roman" w:hAnsi="Times New Roman"/>
          <w:color w:val="000000"/>
          <w:lang w:val="sr-Cyrl-CS"/>
        </w:rPr>
        <w:t>- постављање на примереној удаљености испред возила које се жели зауставити;</w:t>
      </w:r>
    </w:p>
    <w:p w:rsidR="0091168B" w:rsidRDefault="0091168B" w:rsidP="0091168B">
      <w:pPr>
        <w:ind w:left="720"/>
        <w:jc w:val="both"/>
        <w:rPr>
          <w:rFonts w:ascii="Times New Roman" w:hAnsi="Times New Roman"/>
          <w:color w:val="000000"/>
          <w:lang w:val="sr-Cyrl-CS"/>
        </w:rPr>
      </w:pPr>
      <w:r>
        <w:rPr>
          <w:rFonts w:ascii="Times New Roman" w:hAnsi="Times New Roman"/>
          <w:color w:val="000000"/>
          <w:lang w:val="sr-Cyrl-CS"/>
        </w:rPr>
        <w:t xml:space="preserve">- истовремено укључивање плавог ротационог светла и светлећег дисплеја са  </w:t>
      </w:r>
    </w:p>
    <w:p w:rsidR="0091168B" w:rsidRDefault="00DB208D" w:rsidP="0091168B">
      <w:pPr>
        <w:ind w:left="720"/>
        <w:jc w:val="both"/>
        <w:rPr>
          <w:rFonts w:ascii="Times New Roman" w:hAnsi="Times New Roman"/>
          <w:color w:val="000000"/>
          <w:lang w:val="sr-Cyrl-CS"/>
        </w:rPr>
      </w:pPr>
      <w:r>
        <w:rPr>
          <w:rFonts w:ascii="Times New Roman" w:hAnsi="Times New Roman"/>
          <w:color w:val="000000"/>
          <w:lang w:val="sr-Cyrl-CS"/>
        </w:rPr>
        <w:t xml:space="preserve">  писаном наредбом;</w:t>
      </w:r>
    </w:p>
    <w:p w:rsidR="0091168B" w:rsidRDefault="0091168B" w:rsidP="0091168B">
      <w:pPr>
        <w:ind w:firstLine="720"/>
        <w:jc w:val="both"/>
        <w:rPr>
          <w:rFonts w:ascii="Times New Roman" w:hAnsi="Times New Roman"/>
          <w:color w:val="000000"/>
          <w:lang w:val="sr-Cyrl-CS"/>
        </w:rPr>
      </w:pPr>
      <w:r>
        <w:rPr>
          <w:rFonts w:ascii="Times New Roman" w:hAnsi="Times New Roman"/>
          <w:color w:val="000000"/>
          <w:lang w:val="sr-Cyrl-CS"/>
        </w:rPr>
        <w:t>- кретање смањеном брзином до места погодног за заустављање;</w:t>
      </w:r>
    </w:p>
    <w:p w:rsidR="0091168B" w:rsidRDefault="0091168B" w:rsidP="0091168B">
      <w:pPr>
        <w:ind w:left="720"/>
        <w:jc w:val="both"/>
        <w:rPr>
          <w:rFonts w:ascii="Times New Roman" w:hAnsi="Times New Roman"/>
          <w:color w:val="000000"/>
          <w:lang w:val="sr-Cyrl-CS"/>
        </w:rPr>
      </w:pPr>
      <w:r>
        <w:rPr>
          <w:rFonts w:ascii="Times New Roman" w:hAnsi="Times New Roman"/>
          <w:color w:val="000000"/>
          <w:lang w:val="sr-Cyrl-CS"/>
        </w:rPr>
        <w:t xml:space="preserve">- код заустављања возила потребно је осматрати возило иза себе којем је издата    </w:t>
      </w:r>
    </w:p>
    <w:p w:rsidR="0091168B" w:rsidRDefault="0091168B" w:rsidP="0091168B">
      <w:pPr>
        <w:ind w:left="720"/>
        <w:jc w:val="both"/>
        <w:rPr>
          <w:rFonts w:ascii="Times New Roman" w:hAnsi="Times New Roman"/>
          <w:color w:val="000000"/>
          <w:lang w:val="sr-Cyrl-CS"/>
        </w:rPr>
      </w:pPr>
      <w:r>
        <w:rPr>
          <w:rFonts w:ascii="Times New Roman" w:hAnsi="Times New Roman"/>
          <w:color w:val="000000"/>
          <w:lang w:val="sr-Cyrl-CS"/>
        </w:rPr>
        <w:t xml:space="preserve">  наредба за заустављање.</w:t>
      </w:r>
    </w:p>
    <w:p w:rsidR="0091168B" w:rsidRPr="00F62525" w:rsidRDefault="0091168B" w:rsidP="0091168B">
      <w:pPr>
        <w:ind w:firstLine="720"/>
        <w:jc w:val="both"/>
        <w:rPr>
          <w:rFonts w:ascii="Times New Roman" w:hAnsi="Times New Roman"/>
          <w:lang w:val="sr-Cyrl-CS"/>
        </w:rPr>
      </w:pPr>
      <w:r w:rsidRPr="00F62525">
        <w:rPr>
          <w:rFonts w:ascii="Times New Roman" w:hAnsi="Times New Roman"/>
          <w:lang w:val="sr-Cyrl-CS"/>
        </w:rPr>
        <w:t>Након заустављања возила полицијски службеник који је сувозач излази из возила и прилази возачу заустављеног возила, професионално и уљудно се обраћа возачу поздравом, тражи на увид возачку и саобраћајну дозволу, утврђује истоветност, упознаје особе са разлогом заустављања и по потреби  прегледа возило, возача и путника/е.</w:t>
      </w:r>
    </w:p>
    <w:p w:rsidR="0091168B" w:rsidRPr="00F62525" w:rsidRDefault="0091168B" w:rsidP="0091168B">
      <w:pPr>
        <w:ind w:firstLine="720"/>
        <w:jc w:val="both"/>
        <w:rPr>
          <w:rFonts w:ascii="Times New Roman" w:hAnsi="Times New Roman"/>
          <w:lang w:val="sr-Cyrl-CS"/>
        </w:rPr>
      </w:pPr>
      <w:r w:rsidRPr="00F62525">
        <w:rPr>
          <w:rFonts w:ascii="Times New Roman" w:hAnsi="Times New Roman"/>
          <w:lang w:val="sr-Cyrl-CS"/>
        </w:rPr>
        <w:t xml:space="preserve">Други полицијски службеник, возач полицијског возила оставља укључена плава светла на возилу, потом заузима положај са супротне стране возила, тако да има преглед и надзор путника у возилу и полицијског службеника који обавља контролу. </w:t>
      </w:r>
    </w:p>
    <w:p w:rsidR="0091168B" w:rsidRPr="00F62525" w:rsidRDefault="0091168B" w:rsidP="0091168B">
      <w:pPr>
        <w:ind w:firstLine="720"/>
        <w:jc w:val="both"/>
        <w:rPr>
          <w:rFonts w:ascii="Times New Roman" w:hAnsi="Times New Roman"/>
          <w:lang w:val="sr-Cyrl-CS"/>
        </w:rPr>
      </w:pPr>
      <w:r>
        <w:rPr>
          <w:rFonts w:ascii="Times New Roman" w:hAnsi="Times New Roman"/>
          <w:color w:val="000000"/>
          <w:lang w:val="sr-Cyrl-CS"/>
        </w:rPr>
        <w:lastRenderedPageBreak/>
        <w:t xml:space="preserve">У поређењу са хрватским процедурама, патрола Интервентне јединице поступила би сасвим другачије након заустављања возила. </w:t>
      </w:r>
      <w:r w:rsidRPr="00145213">
        <w:rPr>
          <w:rFonts w:ascii="Times New Roman" w:hAnsi="Times New Roman"/>
          <w:lang w:val="sr-Cyrl-CS"/>
        </w:rPr>
        <w:t xml:space="preserve">Један полицијски службеник пришао би </w:t>
      </w:r>
      <w:r w:rsidRPr="00F62525">
        <w:rPr>
          <w:rFonts w:ascii="Times New Roman" w:hAnsi="Times New Roman"/>
          <w:lang w:val="sr-Cyrl-CS"/>
        </w:rPr>
        <w:t>возилу и возачу и саопштио разлог контроле. Остали полицијски службеници заузели би положаје и са погодних места осматрали поступање лица у возилу, уз могућност превентивног коришћења ватреног оружја. У случају да се лица у возилу оглуше о издато наређење и одбијају да изађу из возила, примењивала би се, по испуњености законских услова, друга овлашћења - средства принуде</w:t>
      </w:r>
      <w:r w:rsidRPr="00F62525">
        <w:rPr>
          <w:rStyle w:val="FootnoteReference"/>
          <w:rFonts w:ascii="Times New Roman" w:hAnsi="Times New Roman"/>
          <w:lang w:val="sr-Cyrl-CS"/>
        </w:rPr>
        <w:footnoteReference w:id="237"/>
      </w:r>
      <w:r w:rsidRPr="00F62525">
        <w:rPr>
          <w:rFonts w:ascii="Times New Roman" w:hAnsi="Times New Roman"/>
          <w:lang w:val="sr-Cyrl-CS"/>
        </w:rPr>
        <w:t>.</w:t>
      </w:r>
    </w:p>
    <w:p w:rsidR="0091168B" w:rsidRPr="00F62525" w:rsidRDefault="0091168B" w:rsidP="0091168B">
      <w:pPr>
        <w:pStyle w:val="Default"/>
        <w:ind w:firstLine="720"/>
        <w:jc w:val="both"/>
        <w:rPr>
          <w:color w:val="auto"/>
          <w:lang w:val="ru-RU"/>
        </w:rPr>
      </w:pPr>
      <w:r w:rsidRPr="00F62525">
        <w:rPr>
          <w:color w:val="auto"/>
          <w:lang w:val="ru-RU"/>
        </w:rPr>
        <w:t>У децембру 2009. године Дирекција полиције проследила је депешу свим организационим јединицама полиције због све учесталијих напада на полицијске службенике приликом довођења лица. У депеши су биле прописане процедуре поступања полицијских службеника код довођења лица</w:t>
      </w:r>
      <w:r w:rsidRPr="00F62525">
        <w:rPr>
          <w:rStyle w:val="FootnoteReference"/>
          <w:color w:val="auto"/>
          <w:lang w:val="ru-RU"/>
        </w:rPr>
        <w:footnoteReference w:id="238"/>
      </w:r>
      <w:r w:rsidRPr="00F62525">
        <w:rPr>
          <w:color w:val="auto"/>
          <w:lang w:val="ru-RU"/>
        </w:rPr>
        <w:t xml:space="preserve">.   </w:t>
      </w:r>
    </w:p>
    <w:p w:rsidR="0091168B" w:rsidRDefault="0091168B" w:rsidP="0091168B">
      <w:pPr>
        <w:pStyle w:val="Default"/>
        <w:ind w:firstLine="720"/>
        <w:jc w:val="both"/>
        <w:rPr>
          <w:color w:val="auto"/>
          <w:lang w:val="ru-RU"/>
        </w:rPr>
      </w:pPr>
      <w:r w:rsidRPr="00F62525">
        <w:rPr>
          <w:color w:val="auto"/>
          <w:lang w:val="ru-RU"/>
        </w:rPr>
        <w:t>Према смерницима из достављене депеше полицијски службеници код довођења лица обавезни су да:</w:t>
      </w:r>
    </w:p>
    <w:p w:rsidR="0042602A" w:rsidRPr="00F62525" w:rsidRDefault="0042602A" w:rsidP="00DB208D">
      <w:pPr>
        <w:pStyle w:val="Default"/>
        <w:jc w:val="both"/>
        <w:rPr>
          <w:color w:val="auto"/>
          <w:lang w:val="ru-RU"/>
        </w:rPr>
      </w:pPr>
    </w:p>
    <w:p w:rsidR="0091168B" w:rsidRPr="00F62525" w:rsidRDefault="0091168B" w:rsidP="00E07718">
      <w:pPr>
        <w:pStyle w:val="Default"/>
        <w:numPr>
          <w:ilvl w:val="0"/>
          <w:numId w:val="25"/>
        </w:numPr>
        <w:jc w:val="both"/>
        <w:rPr>
          <w:color w:val="auto"/>
          <w:lang w:val="ru-RU"/>
        </w:rPr>
      </w:pPr>
      <w:r w:rsidRPr="00F62525">
        <w:rPr>
          <w:color w:val="auto"/>
          <w:lang w:val="ru-RU"/>
        </w:rPr>
        <w:t>изврше преглед лица и предмета које лице носи са собом;</w:t>
      </w:r>
      <w:r w:rsidRPr="00F62525">
        <w:rPr>
          <w:strike/>
          <w:color w:val="auto"/>
          <w:lang w:val="ru-RU"/>
        </w:rPr>
        <w:t xml:space="preserve"> </w:t>
      </w:r>
    </w:p>
    <w:p w:rsidR="0091168B" w:rsidRPr="00F62525" w:rsidRDefault="005A4408" w:rsidP="00E07718">
      <w:pPr>
        <w:pStyle w:val="Default"/>
        <w:numPr>
          <w:ilvl w:val="0"/>
          <w:numId w:val="25"/>
        </w:numPr>
        <w:jc w:val="both"/>
        <w:rPr>
          <w:color w:val="auto"/>
          <w:lang w:val="ru-RU"/>
        </w:rPr>
      </w:pPr>
      <w:r>
        <w:rPr>
          <w:color w:val="auto"/>
          <w:lang w:val="ru-RU"/>
        </w:rPr>
        <w:t>привремено одуз</w:t>
      </w:r>
      <w:r w:rsidR="0091168B" w:rsidRPr="00F62525">
        <w:rPr>
          <w:color w:val="auto"/>
          <w:lang w:val="ru-RU"/>
        </w:rPr>
        <w:t xml:space="preserve">му оружје, оруђе и друге предмете погодне за самоповређивање, напад или бекство; </w:t>
      </w:r>
      <w:r w:rsidR="0091168B" w:rsidRPr="00F62525">
        <w:rPr>
          <w:strike/>
          <w:color w:val="auto"/>
          <w:lang w:val="ru-RU"/>
        </w:rPr>
        <w:t xml:space="preserve"> </w:t>
      </w:r>
    </w:p>
    <w:p w:rsidR="0091168B" w:rsidRPr="00F62525" w:rsidRDefault="0091168B" w:rsidP="00E07718">
      <w:pPr>
        <w:pStyle w:val="Default"/>
        <w:numPr>
          <w:ilvl w:val="0"/>
          <w:numId w:val="25"/>
        </w:numPr>
        <w:jc w:val="both"/>
        <w:rPr>
          <w:color w:val="auto"/>
          <w:lang w:val="ru-RU"/>
        </w:rPr>
      </w:pPr>
      <w:r w:rsidRPr="00F62525">
        <w:rPr>
          <w:color w:val="auto"/>
          <w:lang w:val="ru-RU"/>
        </w:rPr>
        <w:t>употребе средства за везивање када су испуњени законом предвиђени услови</w:t>
      </w:r>
      <w:r w:rsidRPr="00F62525">
        <w:rPr>
          <w:rStyle w:val="FootnoteReference"/>
          <w:color w:val="auto"/>
        </w:rPr>
        <w:footnoteReference w:id="239"/>
      </w:r>
      <w:r w:rsidRPr="00F62525">
        <w:rPr>
          <w:color w:val="auto"/>
          <w:lang w:val="ru-RU"/>
        </w:rPr>
        <w:t xml:space="preserve">; </w:t>
      </w:r>
      <w:r w:rsidRPr="00F62525">
        <w:rPr>
          <w:strike/>
          <w:color w:val="auto"/>
          <w:lang w:val="ru-RU"/>
        </w:rPr>
        <w:t xml:space="preserve">  </w:t>
      </w:r>
    </w:p>
    <w:p w:rsidR="0091168B" w:rsidRPr="00F62525" w:rsidRDefault="0091168B" w:rsidP="00E07718">
      <w:pPr>
        <w:pStyle w:val="Default"/>
        <w:numPr>
          <w:ilvl w:val="0"/>
          <w:numId w:val="25"/>
        </w:numPr>
        <w:jc w:val="both"/>
        <w:rPr>
          <w:color w:val="auto"/>
          <w:lang w:val="ru-RU"/>
        </w:rPr>
      </w:pPr>
      <w:r w:rsidRPr="00F62525">
        <w:rPr>
          <w:color w:val="auto"/>
          <w:lang w:val="ru-RU"/>
        </w:rPr>
        <w:t xml:space="preserve">доводе лице адекватним службеним возилом и да о довођењу лица   сачињавају извештаје. </w:t>
      </w:r>
    </w:p>
    <w:p w:rsidR="0091168B" w:rsidRPr="00F62525" w:rsidRDefault="0091168B" w:rsidP="0091168B">
      <w:pPr>
        <w:pStyle w:val="Default"/>
        <w:jc w:val="both"/>
        <w:rPr>
          <w:color w:val="auto"/>
          <w:lang w:val="ru-RU"/>
        </w:rPr>
      </w:pPr>
      <w:r w:rsidRPr="00F62525">
        <w:rPr>
          <w:color w:val="auto"/>
          <w:lang w:val="ru-RU"/>
        </w:rPr>
        <w:t>За разлику од решења у Србији, хрватске оперативне процедуре</w:t>
      </w:r>
      <w:r w:rsidRPr="00F62525">
        <w:rPr>
          <w:rStyle w:val="CommentReference"/>
          <w:rFonts w:ascii="Calibri" w:hAnsi="Calibri"/>
          <w:color w:val="auto"/>
          <w:lang w:bidi="en-US"/>
        </w:rPr>
        <w:t xml:space="preserve"> </w:t>
      </w:r>
      <w:r w:rsidRPr="00F62525">
        <w:rPr>
          <w:color w:val="auto"/>
          <w:lang w:val="ru-RU"/>
        </w:rPr>
        <w:t xml:space="preserve">садрже детаљно описане поступке руководиоца смене и поступајућих полицијских службеника који  доводе лица. </w:t>
      </w:r>
      <w:bookmarkStart w:id="74" w:name="_Toc422748509"/>
    </w:p>
    <w:p w:rsidR="0091168B" w:rsidRDefault="0091168B" w:rsidP="0091168B">
      <w:pPr>
        <w:pStyle w:val="Default"/>
        <w:ind w:firstLine="720"/>
        <w:jc w:val="both"/>
        <w:rPr>
          <w:lang w:val="ru-RU"/>
        </w:rPr>
      </w:pPr>
    </w:p>
    <w:p w:rsidR="0091168B" w:rsidRDefault="0091168B" w:rsidP="0091168B">
      <w:pPr>
        <w:pStyle w:val="Default"/>
        <w:ind w:firstLine="720"/>
        <w:jc w:val="both"/>
      </w:pPr>
    </w:p>
    <w:p w:rsidR="006B62F3" w:rsidRDefault="006B62F3" w:rsidP="0091168B">
      <w:pPr>
        <w:pStyle w:val="Default"/>
        <w:ind w:firstLine="720"/>
        <w:jc w:val="both"/>
      </w:pPr>
    </w:p>
    <w:p w:rsidR="006B62F3" w:rsidRDefault="006B62F3" w:rsidP="0091168B">
      <w:pPr>
        <w:pStyle w:val="Default"/>
        <w:ind w:firstLine="720"/>
        <w:jc w:val="both"/>
      </w:pPr>
    </w:p>
    <w:p w:rsidR="006B62F3" w:rsidRDefault="006B62F3" w:rsidP="0091168B">
      <w:pPr>
        <w:pStyle w:val="Default"/>
        <w:ind w:firstLine="720"/>
        <w:jc w:val="both"/>
      </w:pPr>
    </w:p>
    <w:p w:rsidR="006B62F3" w:rsidRDefault="006B62F3" w:rsidP="0091168B">
      <w:pPr>
        <w:pStyle w:val="Default"/>
        <w:ind w:firstLine="720"/>
        <w:jc w:val="both"/>
      </w:pPr>
    </w:p>
    <w:p w:rsidR="006B62F3" w:rsidRDefault="006B62F3" w:rsidP="0091168B">
      <w:pPr>
        <w:pStyle w:val="Default"/>
        <w:ind w:firstLine="720"/>
        <w:jc w:val="both"/>
      </w:pPr>
    </w:p>
    <w:p w:rsidR="006B62F3" w:rsidRDefault="006B62F3" w:rsidP="0091168B">
      <w:pPr>
        <w:pStyle w:val="Default"/>
        <w:ind w:firstLine="720"/>
        <w:jc w:val="both"/>
      </w:pPr>
    </w:p>
    <w:p w:rsidR="006B62F3" w:rsidRDefault="006B62F3" w:rsidP="0091168B">
      <w:pPr>
        <w:pStyle w:val="Default"/>
        <w:ind w:firstLine="720"/>
        <w:jc w:val="both"/>
        <w:rPr>
          <w:lang w:val="sr-Cyrl-CS"/>
        </w:rPr>
      </w:pPr>
    </w:p>
    <w:p w:rsidR="00DB208D" w:rsidRPr="00DB208D" w:rsidRDefault="00DB208D" w:rsidP="0091168B">
      <w:pPr>
        <w:pStyle w:val="Default"/>
        <w:ind w:firstLine="720"/>
        <w:jc w:val="both"/>
        <w:rPr>
          <w:lang w:val="sr-Cyrl-CS"/>
        </w:rPr>
      </w:pPr>
    </w:p>
    <w:p w:rsidR="006B62F3" w:rsidRPr="006B62F3" w:rsidRDefault="006B62F3" w:rsidP="0091168B">
      <w:pPr>
        <w:pStyle w:val="Default"/>
        <w:ind w:firstLine="720"/>
        <w:jc w:val="both"/>
      </w:pPr>
    </w:p>
    <w:p w:rsidR="0091168B" w:rsidRPr="00F62525" w:rsidRDefault="0091168B" w:rsidP="0091168B">
      <w:pPr>
        <w:pStyle w:val="Heading3"/>
        <w:spacing w:before="0" w:after="0"/>
        <w:ind w:left="720" w:firstLine="45"/>
        <w:rPr>
          <w:lang w:val="ru-RU"/>
        </w:rPr>
      </w:pPr>
      <w:r w:rsidRPr="00F62525">
        <w:rPr>
          <w:lang w:val="ru-RU"/>
        </w:rPr>
        <w:lastRenderedPageBreak/>
        <w:t xml:space="preserve">3.4. Стандардизација  примене полицијских овлашћења - пут ка унапређењу поступања полицијских службеника </w:t>
      </w:r>
      <w:bookmarkEnd w:id="74"/>
    </w:p>
    <w:p w:rsidR="0091168B" w:rsidRDefault="0091168B" w:rsidP="0091168B">
      <w:pPr>
        <w:pStyle w:val="Default"/>
        <w:jc w:val="both"/>
        <w:rPr>
          <w:color w:val="auto"/>
        </w:rPr>
      </w:pPr>
    </w:p>
    <w:p w:rsidR="0091168B" w:rsidRPr="00F62525" w:rsidRDefault="0091168B" w:rsidP="0091168B">
      <w:pPr>
        <w:pStyle w:val="Default"/>
        <w:jc w:val="both"/>
        <w:rPr>
          <w:color w:val="auto"/>
        </w:rPr>
      </w:pPr>
    </w:p>
    <w:p w:rsidR="0091168B" w:rsidRPr="00EE2001" w:rsidRDefault="0091168B" w:rsidP="0091168B">
      <w:pPr>
        <w:pStyle w:val="Default"/>
        <w:jc w:val="both"/>
        <w:rPr>
          <w:lang w:val="ru-RU"/>
        </w:rPr>
      </w:pPr>
      <w:r w:rsidRPr="00EE2001">
        <w:rPr>
          <w:lang w:val="ru-RU"/>
        </w:rPr>
        <w:tab/>
        <w:t>Полицијске послове</w:t>
      </w:r>
      <w:r>
        <w:rPr>
          <w:lang w:val="ru-RU"/>
        </w:rPr>
        <w:t xml:space="preserve"> </w:t>
      </w:r>
      <w:r w:rsidRPr="00EE2001">
        <w:rPr>
          <w:lang w:val="ru-RU"/>
        </w:rPr>
        <w:t>полиција извршава полицијским интервенцијама у којима се применују полицијска овлашћења</w:t>
      </w:r>
      <w:r>
        <w:rPr>
          <w:rStyle w:val="FootnoteReference"/>
        </w:rPr>
        <w:footnoteReference w:id="240"/>
      </w:r>
      <w:r w:rsidRPr="00EE2001">
        <w:rPr>
          <w:lang w:val="ru-RU"/>
        </w:rPr>
        <w:t>.</w:t>
      </w:r>
    </w:p>
    <w:p w:rsidR="0091168B" w:rsidRPr="00F62525" w:rsidRDefault="0091168B" w:rsidP="0091168B">
      <w:pPr>
        <w:pStyle w:val="Default"/>
        <w:ind w:firstLine="720"/>
        <w:jc w:val="both"/>
        <w:rPr>
          <w:color w:val="auto"/>
          <w:lang w:val="ru-RU"/>
        </w:rPr>
      </w:pPr>
      <w:r w:rsidRPr="00EE2001">
        <w:rPr>
          <w:lang w:val="ru-RU"/>
        </w:rPr>
        <w:t xml:space="preserve">Под појмом полицијског овлашћења подразумева се право државе да, у оквиру уставних овлашћења, регулише и спроводи контролу над личним и својинским правима грађана ради заштите јавног интереса и промовисања општег благостања, укључујући и јавни морал, здравље, сигурност и мир, као и полицијско деловање на одржавању јавног </w:t>
      </w:r>
      <w:r w:rsidRPr="00F62525">
        <w:rPr>
          <w:color w:val="auto"/>
          <w:lang w:val="ru-RU"/>
        </w:rPr>
        <w:t xml:space="preserve">реда. Осим тога термин се користи за означавање правних овлашћења (правно регулисаних права, али и дужности) полиције на одређено поступање, односно деловање (Милосављевић,1997:20).   </w:t>
      </w:r>
    </w:p>
    <w:p w:rsidR="0091168B" w:rsidRPr="00F62525" w:rsidRDefault="0091168B" w:rsidP="0091168B">
      <w:pPr>
        <w:pStyle w:val="Default"/>
        <w:jc w:val="both"/>
        <w:rPr>
          <w:color w:val="auto"/>
          <w:lang w:val="ru-RU"/>
        </w:rPr>
      </w:pPr>
      <w:r w:rsidRPr="00F62525">
        <w:rPr>
          <w:color w:val="auto"/>
          <w:lang w:val="ru-RU"/>
        </w:rPr>
        <w:tab/>
        <w:t>Без обзира што су, поред Закона о полицији, полицијска овлашћења нормирана и другим законима који уређују област полицијског поступања, она имају и неке заједничке карактеристике:</w:t>
      </w:r>
    </w:p>
    <w:p w:rsidR="0091168B" w:rsidRDefault="0091168B" w:rsidP="0091168B">
      <w:pPr>
        <w:pStyle w:val="Default"/>
        <w:ind w:firstLine="720"/>
        <w:jc w:val="both"/>
        <w:rPr>
          <w:color w:val="auto"/>
        </w:rPr>
      </w:pPr>
      <w:r w:rsidRPr="00F62525">
        <w:rPr>
          <w:b/>
          <w:color w:val="auto"/>
          <w:lang w:val="ru-RU"/>
        </w:rPr>
        <w:t>Прво -</w:t>
      </w:r>
      <w:r w:rsidRPr="00F62525">
        <w:rPr>
          <w:color w:val="auto"/>
          <w:lang w:val="ru-RU"/>
        </w:rPr>
        <w:t xml:space="preserve"> полицијска овлашћења се, без изузетка, утврђују законом у складу са уставом. </w:t>
      </w:r>
    </w:p>
    <w:p w:rsidR="0091168B" w:rsidRPr="00F62525" w:rsidRDefault="0091168B" w:rsidP="0091168B">
      <w:pPr>
        <w:pStyle w:val="Default"/>
        <w:ind w:firstLine="720"/>
        <w:jc w:val="both"/>
        <w:rPr>
          <w:color w:val="auto"/>
          <w:lang w:val="ru-RU"/>
        </w:rPr>
      </w:pPr>
      <w:r w:rsidRPr="00F62525">
        <w:rPr>
          <w:b/>
          <w:color w:val="auto"/>
          <w:lang w:val="ru-RU"/>
        </w:rPr>
        <w:t>Друго</w:t>
      </w:r>
      <w:r w:rsidRPr="00F62525">
        <w:rPr>
          <w:color w:val="auto"/>
          <w:lang w:val="ru-RU"/>
        </w:rPr>
        <w:t xml:space="preserve"> - полицијска овлашћења можемо разликовати од других овлашћења полиције, односно од административних и сличних овлашћења полиције, за која се не може рећи да су по својој природи и карактеру изразито полицијска. </w:t>
      </w:r>
    </w:p>
    <w:p w:rsidR="0091168B" w:rsidRPr="00F62525" w:rsidRDefault="0091168B" w:rsidP="0091168B">
      <w:pPr>
        <w:pStyle w:val="Default"/>
        <w:ind w:firstLine="720"/>
        <w:jc w:val="both"/>
        <w:rPr>
          <w:color w:val="auto"/>
          <w:lang w:val="ru-RU"/>
        </w:rPr>
      </w:pPr>
      <w:r w:rsidRPr="00F62525">
        <w:rPr>
          <w:b/>
          <w:color w:val="auto"/>
          <w:lang w:val="ru-RU"/>
        </w:rPr>
        <w:t>Треће</w:t>
      </w:r>
      <w:r w:rsidRPr="00F62525">
        <w:rPr>
          <w:color w:val="auto"/>
          <w:lang w:val="ru-RU"/>
        </w:rPr>
        <w:t xml:space="preserve"> - полицијска овлашћења у нашем правном поретку везују се за МУП, министра унутрашњих послова, полицију, директора полиције, од њих овлашћене полицијске службенике или друга овлашћена службена лица. </w:t>
      </w:r>
    </w:p>
    <w:p w:rsidR="0091168B" w:rsidRPr="00F62525" w:rsidRDefault="0091168B" w:rsidP="0091168B">
      <w:pPr>
        <w:pStyle w:val="Default"/>
        <w:ind w:firstLine="720"/>
        <w:jc w:val="both"/>
        <w:rPr>
          <w:color w:val="auto"/>
          <w:lang w:val="ru-RU"/>
        </w:rPr>
      </w:pPr>
      <w:r w:rsidRPr="00F62525">
        <w:rPr>
          <w:b/>
          <w:color w:val="auto"/>
          <w:lang w:val="ru-RU"/>
        </w:rPr>
        <w:t>Четврто</w:t>
      </w:r>
      <w:r w:rsidRPr="00F62525">
        <w:rPr>
          <w:color w:val="auto"/>
          <w:lang w:val="ru-RU"/>
        </w:rPr>
        <w:t xml:space="preserve"> - полицијско овлашћење подразумева и дужност примене, када су за примену испуњени сви законски услови. </w:t>
      </w:r>
    </w:p>
    <w:p w:rsidR="0091168B" w:rsidRPr="00F62525" w:rsidRDefault="0091168B" w:rsidP="0091168B">
      <w:pPr>
        <w:pStyle w:val="Default"/>
        <w:ind w:firstLine="720"/>
        <w:jc w:val="both"/>
        <w:rPr>
          <w:color w:val="auto"/>
          <w:lang w:val="ru-RU"/>
        </w:rPr>
      </w:pPr>
      <w:r w:rsidRPr="00F62525">
        <w:rPr>
          <w:b/>
          <w:color w:val="auto"/>
          <w:lang w:val="ru-RU"/>
        </w:rPr>
        <w:t>Пето</w:t>
      </w:r>
      <w:r w:rsidRPr="00F62525">
        <w:rPr>
          <w:color w:val="auto"/>
          <w:lang w:val="ru-RU"/>
        </w:rPr>
        <w:t xml:space="preserve"> - нека полицијска овлашћења условљена су дужношћу. На пример, полицијски службеник дужан је пре употребе одређеног средства принуде да упозори лице да ће то средство употребити према њему. </w:t>
      </w:r>
    </w:p>
    <w:p w:rsidR="0091168B" w:rsidRPr="00F62525" w:rsidRDefault="0091168B" w:rsidP="0091168B">
      <w:pPr>
        <w:pStyle w:val="Default"/>
        <w:ind w:firstLine="720"/>
        <w:jc w:val="both"/>
        <w:rPr>
          <w:color w:val="auto"/>
          <w:lang w:val="ru-RU"/>
        </w:rPr>
      </w:pPr>
      <w:r>
        <w:rPr>
          <w:b/>
          <w:color w:val="auto"/>
          <w:lang w:val="ru-RU"/>
        </w:rPr>
        <w:t>Шесто</w:t>
      </w:r>
      <w:r w:rsidRPr="00F62525">
        <w:rPr>
          <w:color w:val="auto"/>
          <w:lang w:val="ru-RU"/>
        </w:rPr>
        <w:t xml:space="preserve"> - полицијска овлашћења, по правилу, захтевају и ближу подзаконску разраду, а целисходна је и разрада правила струке о примени овлашћења путем давања упутстава и других интерних општих аката (Милетић, Југовић, 2009:141)</w:t>
      </w:r>
      <w:r w:rsidRPr="00F62525">
        <w:rPr>
          <w:rStyle w:val="FootnoteReference"/>
          <w:color w:val="auto"/>
        </w:rPr>
        <w:footnoteReference w:id="241"/>
      </w:r>
      <w:r w:rsidRPr="00F62525">
        <w:rPr>
          <w:color w:val="auto"/>
          <w:lang w:val="ru-RU"/>
        </w:rPr>
        <w:t xml:space="preserve">. </w:t>
      </w:r>
    </w:p>
    <w:p w:rsidR="0091168B" w:rsidRPr="00F62525" w:rsidRDefault="0091168B" w:rsidP="0091168B">
      <w:pPr>
        <w:pStyle w:val="Default"/>
        <w:jc w:val="both"/>
        <w:rPr>
          <w:color w:val="auto"/>
          <w:lang w:val="ru-RU"/>
        </w:rPr>
      </w:pPr>
      <w:r w:rsidRPr="00F62525">
        <w:rPr>
          <w:color w:val="auto"/>
          <w:lang w:val="ru-RU"/>
        </w:rPr>
        <w:tab/>
        <w:t xml:space="preserve">Полицијска овлашћења примењују се у полицијским интервенцијама, па због тога полицијску интервенцију, са правног гледишта, треба посматрати као једновремену примену одговарајућег мноштва полицијских овлашћења у датој ситуацији. Примена мноштва овлашћења у склопу полицијске интервенције треба,  баш као и појединачна примена једног овлашћења, да доведе до стварног (фактичког) успеха, али и да произведе обавезујуће правне последице. При томе, појавни облик интервенције не може бити </w:t>
      </w:r>
      <w:r w:rsidRPr="00F62525">
        <w:rPr>
          <w:color w:val="auto"/>
          <w:lang w:val="ru-RU"/>
        </w:rPr>
        <w:lastRenderedPageBreak/>
        <w:t>независан и(ли) изнад правне форме, а фактички ефекат важнији је од правног основа (Милетић, Југовић, 2009:140).</w:t>
      </w:r>
    </w:p>
    <w:p w:rsidR="0091168B" w:rsidRPr="00F62525" w:rsidRDefault="0091168B" w:rsidP="0091168B">
      <w:pPr>
        <w:pStyle w:val="Default"/>
        <w:jc w:val="both"/>
        <w:rPr>
          <w:color w:val="auto"/>
          <w:lang w:val="ru-RU"/>
        </w:rPr>
      </w:pPr>
      <w:r w:rsidRPr="00F62525">
        <w:rPr>
          <w:color w:val="auto"/>
          <w:lang w:val="ru-RU"/>
        </w:rPr>
        <w:tab/>
        <w:t>Полицијска интервенција је једно од питања којим се дуже време баве правне и друге науке. Пре свега због потреба праксе,  интердисциплинарно су изучавани појам и садржај полицијске интервенције, планирање интервенција са одређеним циљевима, мере које се приликом интервенција предузимају, надлежност и одговорност за њихово предузимање, као и правна, тактичка и психолошка правила релевантна за интервенцију (Милетић, Југовић, 2009:140).</w:t>
      </w:r>
    </w:p>
    <w:p w:rsidR="0091168B" w:rsidRPr="00F62525" w:rsidRDefault="0091168B" w:rsidP="0091168B">
      <w:pPr>
        <w:pStyle w:val="Default"/>
        <w:jc w:val="both"/>
        <w:rPr>
          <w:color w:val="auto"/>
          <w:lang w:val="ru-RU"/>
        </w:rPr>
      </w:pPr>
      <w:r w:rsidRPr="00F62525">
        <w:rPr>
          <w:color w:val="auto"/>
          <w:lang w:val="ru-RU"/>
        </w:rPr>
        <w:tab/>
        <w:t xml:space="preserve">Теорије о полицијској интервенцији и даље траже праве одговоре на бројна питања, а правац њиховог развоја не може се поуздано предвидети. Једно од питања, на које треба дати одговор, односи се на начин  обављања полицијских интервенција. У нашим подзаконским актима нигде нису прописани начини  обављања полицијских интервенција, односно начини примене полицијских овлашћења. У овим актима на уопштен начин су наведене правне алтернативе и поједностављени законски основи примене појединих полицијских овлашћења. </w:t>
      </w:r>
    </w:p>
    <w:p w:rsidR="0091168B" w:rsidRPr="00F62525" w:rsidRDefault="0091168B" w:rsidP="0091168B">
      <w:pPr>
        <w:pStyle w:val="Default"/>
        <w:ind w:firstLine="720"/>
        <w:jc w:val="both"/>
        <w:rPr>
          <w:color w:val="auto"/>
          <w:lang w:val="ru-RU"/>
        </w:rPr>
      </w:pPr>
      <w:r w:rsidRPr="00F62525">
        <w:rPr>
          <w:color w:val="auto"/>
          <w:lang w:val="ru-RU"/>
        </w:rPr>
        <w:t>У пракси, због недефинисаности процедура, полицијски службеници исто полицијско овлашћење примењују на различите начине, што може да буде тактички исправно или неисправно. Оцена о тактичкој исправности полицијске интервенције заснована је на становишту надређеног полицијског службеника и као таква резултат је његовог знања, стеченог током образовања, стручног усавршавања, радног искуства и слично.</w:t>
      </w:r>
    </w:p>
    <w:p w:rsidR="0091168B" w:rsidRPr="00F62525" w:rsidRDefault="0091168B" w:rsidP="0091168B">
      <w:pPr>
        <w:pStyle w:val="FootnoteText"/>
        <w:ind w:firstLine="720"/>
        <w:jc w:val="both"/>
        <w:rPr>
          <w:rFonts w:ascii="Times New Roman" w:hAnsi="Times New Roman"/>
          <w:sz w:val="24"/>
          <w:szCs w:val="24"/>
          <w:lang w:val="sr-Cyrl-CS"/>
        </w:rPr>
      </w:pPr>
      <w:r w:rsidRPr="00F62525">
        <w:rPr>
          <w:rFonts w:ascii="Times New Roman" w:hAnsi="Times New Roman"/>
          <w:sz w:val="24"/>
          <w:szCs w:val="24"/>
          <w:lang w:val="sr-Cyrl-CS"/>
        </w:rPr>
        <w:t>На потребу дефинисања стандардних оперативних процедура у полицијском поступању, указали су представници мисије ОЕБС-а у Србији, који су били задужени за реформу и унапређење рада полиције. Мисија ОЕБС-а у 2010. години евалуирала је рад Центра за основну полицијску обуку у Сремској Каменици, на основу чега је дала одређене препоруке за даљи развој Центра и практичне обуке. Једна препорука односила се на стандардицазију полицијског поступања. У препоруци која се односи на стандардизацију полицијског поступања, наводи се да у подзаконским актима која се односе на примену полицијских овлашћења, нема прописаних правила или стандарда поступања у примени полицијских овлашћења. Управо то јесте један од разлога нетактичног поступања, неправилне и незаконите примене полицијских овлашћења током полицијских интервенција. Постојећим правним прописима стандарди полицијског поступања дефинисани су исувише уопштено, што оставља простор за недоследности и произвољна тумачења у извођењу конкретних полицијских радњи током интервенција. У циљу усаглашавања и дефинисања стандарда поступања неопходно је успостављање адекватног механизма којим би се дошло до јасних дефиниција и описа оперативно-тактичких поступања у различитим линијама/областима полицијског посла</w:t>
      </w:r>
      <w:r w:rsidRPr="00F62525">
        <w:rPr>
          <w:rStyle w:val="FootnoteReference"/>
          <w:rFonts w:ascii="Times New Roman" w:hAnsi="Times New Roman"/>
          <w:lang w:val="sr-Cyrl-CS"/>
        </w:rPr>
        <w:footnoteReference w:id="242"/>
      </w:r>
      <w:r w:rsidRPr="00F62525">
        <w:rPr>
          <w:rFonts w:ascii="Times New Roman" w:hAnsi="Times New Roman"/>
          <w:sz w:val="24"/>
          <w:szCs w:val="24"/>
          <w:lang w:val="sr-Cyrl-CS"/>
        </w:rPr>
        <w:t>.</w:t>
      </w:r>
    </w:p>
    <w:p w:rsidR="0091168B" w:rsidRPr="00F62525" w:rsidRDefault="0091168B" w:rsidP="0091168B">
      <w:pPr>
        <w:pStyle w:val="FootnoteText"/>
        <w:ind w:firstLine="720"/>
        <w:jc w:val="both"/>
        <w:rPr>
          <w:rFonts w:ascii="Times New Roman" w:hAnsi="Times New Roman"/>
          <w:sz w:val="24"/>
          <w:szCs w:val="24"/>
          <w:lang w:val="sr-Cyrl-CS"/>
        </w:rPr>
      </w:pPr>
      <w:r w:rsidRPr="00F62525">
        <w:rPr>
          <w:rFonts w:ascii="Times New Roman" w:hAnsi="Times New Roman"/>
          <w:sz w:val="24"/>
          <w:szCs w:val="24"/>
          <w:lang w:val="sr-Cyrl-CS"/>
        </w:rPr>
        <w:t xml:space="preserve">Професор Бранислав Симоновић 2009. године први је указао на потребу стандардизације полицијског поступања у полицији Србије. Од тог периода па све до данас није било значајнијег помака на плану унапређења квалитета полицијског поступања. За разлику од полиције Србије, светске полиције стално унапређују квалитет свог поступања, примере најбоље праксе претварају у стандард, стандардизујући тако све послове из своје надлежности.    </w:t>
      </w:r>
    </w:p>
    <w:p w:rsidR="0091168B" w:rsidRDefault="0091168B" w:rsidP="0091168B">
      <w:pPr>
        <w:ind w:firstLine="720"/>
        <w:jc w:val="both"/>
        <w:rPr>
          <w:rFonts w:ascii="Times New Roman" w:hAnsi="Times New Roman"/>
          <w:lang w:bidi="ar-SA"/>
        </w:rPr>
      </w:pPr>
      <w:r w:rsidRPr="00F62525">
        <w:rPr>
          <w:rFonts w:ascii="Times New Roman" w:hAnsi="Times New Roman"/>
          <w:lang w:val="ru-RU"/>
        </w:rPr>
        <w:lastRenderedPageBreak/>
        <w:t>Професионална полиција је она која испуњава претходно јасно дефинисане стандарде и поступке у складу са својим процедурама, који су производ дефинисане најбоље националне праксе у одређеној области полицијског рада. Стандарде полицијског поступања, односно процедуре у поступању доносе специјализована тела, односно независна тела или националне комисије састављене искључиво или претежно, од полицајаца професионалаца (Симоновић, 2009:240).</w:t>
      </w:r>
      <w:r w:rsidRPr="00F62525">
        <w:rPr>
          <w:rFonts w:ascii="Times New Roman" w:hAnsi="Times New Roman"/>
          <w:lang w:bidi="ar-SA"/>
        </w:rPr>
        <w:t xml:space="preserve"> </w:t>
      </w:r>
    </w:p>
    <w:p w:rsidR="0091168B" w:rsidRPr="00F62525" w:rsidRDefault="0091168B" w:rsidP="0091168B">
      <w:pPr>
        <w:ind w:firstLine="720"/>
        <w:jc w:val="both"/>
        <w:rPr>
          <w:rFonts w:ascii="Times New Roman" w:hAnsi="Times New Roman"/>
          <w:lang w:bidi="ar-SA"/>
        </w:rPr>
      </w:pPr>
    </w:p>
    <w:p w:rsidR="00CD18F7" w:rsidRPr="0091168B" w:rsidRDefault="00CD18F7" w:rsidP="0091168B">
      <w:pPr>
        <w:jc w:val="both"/>
        <w:rPr>
          <w:rFonts w:ascii="Times New Roman" w:hAnsi="Times New Roman"/>
          <w:lang w:bidi="ar-SA"/>
        </w:rPr>
      </w:pPr>
    </w:p>
    <w:p w:rsidR="00CD18F7" w:rsidRPr="002B6AC0" w:rsidRDefault="00CD18F7" w:rsidP="00CD18F7">
      <w:pPr>
        <w:pStyle w:val="FootnoteText"/>
        <w:jc w:val="both"/>
        <w:rPr>
          <w:rFonts w:ascii="Times New Roman" w:hAnsi="Times New Roman"/>
          <w:sz w:val="24"/>
          <w:szCs w:val="24"/>
          <w:lang w:val="ru-RU"/>
        </w:rPr>
      </w:pPr>
    </w:p>
    <w:p w:rsidR="00CD18F7" w:rsidRPr="006B2485" w:rsidRDefault="00CD18F7" w:rsidP="006C30AA">
      <w:pPr>
        <w:pStyle w:val="Heading2"/>
        <w:spacing w:before="0" w:after="0"/>
        <w:ind w:left="720"/>
        <w:rPr>
          <w:szCs w:val="24"/>
          <w:lang w:val="ru-RU"/>
        </w:rPr>
      </w:pPr>
      <w:r w:rsidRPr="006B2485">
        <w:rPr>
          <w:szCs w:val="24"/>
          <w:lang w:val="ru-RU"/>
        </w:rPr>
        <w:t>4. Одређивање оптималног  броја полицијских  службеника за подручје  полицијске испоставе</w:t>
      </w:r>
    </w:p>
    <w:p w:rsidR="00CD18F7" w:rsidRPr="002B6AC0" w:rsidRDefault="00CD18F7" w:rsidP="00CD18F7">
      <w:pPr>
        <w:rPr>
          <w:lang w:val="ru-RU"/>
        </w:rPr>
      </w:pPr>
    </w:p>
    <w:p w:rsidR="00CD18F7" w:rsidRDefault="00CD18F7" w:rsidP="00CD18F7">
      <w:pPr>
        <w:pStyle w:val="Heading3"/>
        <w:spacing w:before="0" w:after="0"/>
        <w:rPr>
          <w:rFonts w:eastAsia="Calibri"/>
          <w:bCs w:val="0"/>
          <w:color w:val="000000"/>
          <w:szCs w:val="24"/>
          <w:lang w:val="ru-RU" w:bidi="ar-SA"/>
        </w:rPr>
      </w:pPr>
      <w:bookmarkStart w:id="75" w:name="_Toc422748511"/>
    </w:p>
    <w:p w:rsidR="00CD18F7" w:rsidRDefault="00CD18F7" w:rsidP="006C30AA">
      <w:pPr>
        <w:pStyle w:val="Heading3"/>
        <w:spacing w:before="0" w:after="0"/>
        <w:ind w:firstLine="720"/>
        <w:rPr>
          <w:lang w:val="ru-RU"/>
        </w:rPr>
      </w:pPr>
      <w:r>
        <w:rPr>
          <w:lang w:val="ru-RU"/>
        </w:rPr>
        <w:t xml:space="preserve">4.1.Уводне напомене </w:t>
      </w:r>
      <w:bookmarkEnd w:id="75"/>
    </w:p>
    <w:p w:rsidR="00CD18F7" w:rsidRPr="002B6AC0" w:rsidRDefault="00CD18F7" w:rsidP="00CD18F7">
      <w:pPr>
        <w:autoSpaceDE w:val="0"/>
        <w:autoSpaceDN w:val="0"/>
        <w:adjustRightInd w:val="0"/>
        <w:jc w:val="both"/>
        <w:rPr>
          <w:rFonts w:ascii="Times New Roman" w:eastAsia="MinionPro-Regular" w:hAnsi="Times New Roman"/>
          <w:lang w:val="ru-RU" w:bidi="ar-SA"/>
        </w:rPr>
      </w:pPr>
    </w:p>
    <w:p w:rsidR="0091168B" w:rsidRPr="0091168B" w:rsidRDefault="0091168B" w:rsidP="0091168B">
      <w:pPr>
        <w:autoSpaceDE w:val="0"/>
        <w:autoSpaceDN w:val="0"/>
        <w:adjustRightInd w:val="0"/>
        <w:jc w:val="both"/>
        <w:rPr>
          <w:rFonts w:ascii="Times New Roman" w:eastAsia="MinionPro-Regular" w:hAnsi="Times New Roman"/>
          <w:lang w:bidi="ar-SA"/>
        </w:rPr>
      </w:pPr>
    </w:p>
    <w:p w:rsidR="0091168B" w:rsidRPr="0088041B" w:rsidRDefault="0091168B" w:rsidP="0091168B">
      <w:pPr>
        <w:autoSpaceDE w:val="0"/>
        <w:autoSpaceDN w:val="0"/>
        <w:adjustRightInd w:val="0"/>
        <w:ind w:firstLine="720"/>
        <w:jc w:val="both"/>
        <w:rPr>
          <w:rFonts w:ascii="Times New Roman" w:hAnsi="Times New Roman"/>
          <w:lang w:val="sr-Cyrl-CS"/>
        </w:rPr>
      </w:pPr>
      <w:r w:rsidRPr="0088041B">
        <w:rPr>
          <w:rFonts w:ascii="Times New Roman" w:eastAsia="MinionPro-Regular" w:hAnsi="Times New Roman"/>
          <w:lang w:val="ru-RU" w:bidi="ar-SA"/>
        </w:rPr>
        <w:t xml:space="preserve">Организација рада у полицијској испостави мора бити таква да одговара потребама безбедности људи и имовине на одговарајућим подручјима, као и обавези непосредног, конкретног и хитног поступања на сваком месту где то потребе захтевају. </w:t>
      </w:r>
      <w:r w:rsidRPr="0088041B">
        <w:rPr>
          <w:rFonts w:ascii="Times New Roman" w:hAnsi="Times New Roman"/>
          <w:lang w:val="ru-RU"/>
        </w:rPr>
        <w:t>Основни захтев који се поставља пред командира полицијске исп</w:t>
      </w:r>
      <w:r w:rsidRPr="0088041B">
        <w:rPr>
          <w:rFonts w:ascii="Times New Roman" w:hAnsi="Times New Roman"/>
          <w:lang w:val="sr-Cyrl-CS"/>
        </w:rPr>
        <w:t>ос</w:t>
      </w:r>
      <w:r w:rsidRPr="0088041B">
        <w:rPr>
          <w:rFonts w:ascii="Times New Roman" w:hAnsi="Times New Roman"/>
          <w:lang w:val="ru-RU"/>
        </w:rPr>
        <w:t xml:space="preserve">таве јесте да организује обављање полицијских послова на такав начин да полицијски службеници буду </w:t>
      </w:r>
      <w:r w:rsidRPr="0088041B">
        <w:rPr>
          <w:rFonts w:ascii="Times New Roman" w:hAnsi="Times New Roman"/>
          <w:lang w:val="sr-Cyrl-CS"/>
        </w:rPr>
        <w:t>„</w:t>
      </w:r>
      <w:r w:rsidRPr="0088041B">
        <w:rPr>
          <w:rFonts w:ascii="Times New Roman" w:hAnsi="Times New Roman"/>
          <w:lang w:val="ru-RU"/>
        </w:rPr>
        <w:t>на правом месту у право време</w:t>
      </w:r>
      <w:r w:rsidRPr="0088041B">
        <w:rPr>
          <w:rFonts w:ascii="Times New Roman" w:hAnsi="Times New Roman"/>
          <w:lang w:val="sr-Cyrl-CS"/>
        </w:rPr>
        <w:t>“, спремни да заштите живот и имовину грађана, односно да пруже какву другу услугу из свог делокруга рада (нпр. садржаји који се од</w:t>
      </w:r>
      <w:r w:rsidR="005E5289">
        <w:rPr>
          <w:rFonts w:ascii="Times New Roman" w:hAnsi="Times New Roman"/>
          <w:lang w:val="sr-Cyrl-CS"/>
        </w:rPr>
        <w:t>носе на тзв. „социјално-услужни</w:t>
      </w:r>
      <w:r w:rsidRPr="0088041B">
        <w:rPr>
          <w:rFonts w:ascii="Times New Roman" w:hAnsi="Times New Roman"/>
          <w:lang w:val="sr-Cyrl-CS"/>
        </w:rPr>
        <w:t xml:space="preserve"> рад</w:t>
      </w:r>
      <w:r w:rsidR="005E5289">
        <w:rPr>
          <w:rFonts w:ascii="Times New Roman" w:hAnsi="Times New Roman"/>
          <w:lang w:val="sr-Cyrl-CS"/>
        </w:rPr>
        <w:t>“</w:t>
      </w:r>
      <w:r w:rsidRPr="0088041B">
        <w:rPr>
          <w:rFonts w:ascii="Times New Roman" w:hAnsi="Times New Roman"/>
          <w:lang w:val="sr-Cyrl-CS"/>
        </w:rPr>
        <w:t xml:space="preserve"> полиције). </w:t>
      </w:r>
      <w:r w:rsidRPr="0088041B">
        <w:rPr>
          <w:rFonts w:ascii="Times New Roman" w:hAnsi="Times New Roman"/>
        </w:rPr>
        <w:t>K</w:t>
      </w:r>
      <w:r w:rsidRPr="0088041B">
        <w:rPr>
          <w:rFonts w:ascii="Times New Roman" w:hAnsi="Times New Roman"/>
          <w:lang w:val="ru-RU"/>
        </w:rPr>
        <w:t>ако би се</w:t>
      </w:r>
      <w:r w:rsidRPr="0088041B">
        <w:rPr>
          <w:rFonts w:ascii="Times New Roman" w:hAnsi="Times New Roman"/>
          <w:lang w:val="sr-Cyrl-CS"/>
        </w:rPr>
        <w:t xml:space="preserve"> </w:t>
      </w:r>
      <w:r w:rsidRPr="0088041B">
        <w:rPr>
          <w:rFonts w:ascii="Times New Roman" w:hAnsi="Times New Roman"/>
          <w:lang w:val="ru-RU"/>
        </w:rPr>
        <w:t>остварио</w:t>
      </w:r>
      <w:r w:rsidRPr="0088041B">
        <w:rPr>
          <w:rFonts w:ascii="Times New Roman" w:hAnsi="Times New Roman"/>
          <w:lang w:val="sr-Cyrl-CS"/>
        </w:rPr>
        <w:t xml:space="preserve"> овај захтев неопходно је испуњење следећих услова: </w:t>
      </w:r>
    </w:p>
    <w:p w:rsidR="0091168B" w:rsidRPr="0088041B" w:rsidRDefault="0091168B" w:rsidP="00E07718">
      <w:pPr>
        <w:pStyle w:val="ListParagraph"/>
        <w:numPr>
          <w:ilvl w:val="0"/>
          <w:numId w:val="26"/>
        </w:numPr>
        <w:autoSpaceDE w:val="0"/>
        <w:autoSpaceDN w:val="0"/>
        <w:adjustRightInd w:val="0"/>
        <w:jc w:val="both"/>
        <w:rPr>
          <w:rFonts w:ascii="Times New Roman" w:hAnsi="Times New Roman"/>
          <w:lang w:val="sr-Cyrl-CS"/>
        </w:rPr>
      </w:pPr>
      <w:r w:rsidRPr="0088041B">
        <w:rPr>
          <w:rFonts w:ascii="Times New Roman" w:hAnsi="Times New Roman"/>
          <w:b/>
          <w:lang w:val="sr-Cyrl-CS"/>
        </w:rPr>
        <w:t>први</w:t>
      </w:r>
      <w:r w:rsidRPr="0088041B">
        <w:rPr>
          <w:rFonts w:ascii="Times New Roman" w:hAnsi="Times New Roman"/>
          <w:lang w:val="sr-Cyrl-CS"/>
        </w:rPr>
        <w:t xml:space="preserve"> - да је за подручје полицијске испоставе одређен (систематизован) оптималан број полицајаца;</w:t>
      </w:r>
    </w:p>
    <w:p w:rsidR="0091168B" w:rsidRPr="0088041B" w:rsidRDefault="0091168B" w:rsidP="00E07718">
      <w:pPr>
        <w:pStyle w:val="ListParagraph"/>
        <w:numPr>
          <w:ilvl w:val="0"/>
          <w:numId w:val="26"/>
        </w:numPr>
        <w:autoSpaceDE w:val="0"/>
        <w:autoSpaceDN w:val="0"/>
        <w:adjustRightInd w:val="0"/>
        <w:jc w:val="both"/>
        <w:rPr>
          <w:rFonts w:ascii="Times New Roman" w:hAnsi="Times New Roman"/>
          <w:lang w:val="sr-Cyrl-CS"/>
        </w:rPr>
      </w:pPr>
      <w:r w:rsidRPr="0088041B">
        <w:rPr>
          <w:rFonts w:ascii="Times New Roman" w:hAnsi="Times New Roman"/>
          <w:lang w:val="sr-Cyrl-CS"/>
        </w:rPr>
        <w:t xml:space="preserve"> </w:t>
      </w:r>
      <w:r w:rsidRPr="0088041B">
        <w:rPr>
          <w:rFonts w:ascii="Times New Roman" w:hAnsi="Times New Roman"/>
          <w:b/>
          <w:lang w:val="sr-Cyrl-CS"/>
        </w:rPr>
        <w:t>други -</w:t>
      </w:r>
      <w:r w:rsidRPr="0088041B">
        <w:rPr>
          <w:rFonts w:ascii="Times New Roman" w:hAnsi="Times New Roman"/>
          <w:lang w:val="sr-Cyrl-CS"/>
        </w:rPr>
        <w:t xml:space="preserve"> да је добра попуњеност систематизованих радних места; </w:t>
      </w:r>
    </w:p>
    <w:p w:rsidR="0091168B" w:rsidRPr="0088041B" w:rsidRDefault="0091168B" w:rsidP="00E07718">
      <w:pPr>
        <w:pStyle w:val="ListParagraph"/>
        <w:numPr>
          <w:ilvl w:val="0"/>
          <w:numId w:val="26"/>
        </w:numPr>
        <w:autoSpaceDE w:val="0"/>
        <w:autoSpaceDN w:val="0"/>
        <w:adjustRightInd w:val="0"/>
        <w:jc w:val="both"/>
        <w:rPr>
          <w:rFonts w:ascii="Times New Roman" w:hAnsi="Times New Roman"/>
          <w:lang w:val="sr-Cyrl-CS"/>
        </w:rPr>
      </w:pPr>
      <w:r w:rsidRPr="0088041B">
        <w:rPr>
          <w:rFonts w:ascii="Times New Roman" w:hAnsi="Times New Roman"/>
          <w:b/>
          <w:lang w:val="sr-Cyrl-CS"/>
        </w:rPr>
        <w:t>трећи -</w:t>
      </w:r>
      <w:r w:rsidRPr="0088041B">
        <w:rPr>
          <w:rFonts w:ascii="Times New Roman" w:hAnsi="Times New Roman"/>
          <w:lang w:val="sr-Cyrl-CS"/>
        </w:rPr>
        <w:t xml:space="preserve"> да су полицајци стручно оспособљени и обучени за обављање полицијских послова</w:t>
      </w:r>
      <w:r w:rsidR="005E5289">
        <w:rPr>
          <w:rFonts w:ascii="Times New Roman" w:hAnsi="Times New Roman"/>
          <w:lang w:val="sr-Cyrl-CS"/>
        </w:rPr>
        <w:t>;</w:t>
      </w:r>
    </w:p>
    <w:p w:rsidR="0091168B" w:rsidRDefault="0091168B" w:rsidP="00E07718">
      <w:pPr>
        <w:pStyle w:val="ListParagraph"/>
        <w:numPr>
          <w:ilvl w:val="0"/>
          <w:numId w:val="26"/>
        </w:numPr>
        <w:autoSpaceDE w:val="0"/>
        <w:autoSpaceDN w:val="0"/>
        <w:adjustRightInd w:val="0"/>
        <w:jc w:val="both"/>
        <w:rPr>
          <w:rFonts w:ascii="Times New Roman" w:hAnsi="Times New Roman"/>
          <w:lang w:val="sr-Cyrl-CS"/>
        </w:rPr>
      </w:pPr>
      <w:r w:rsidRPr="0088041B">
        <w:rPr>
          <w:rFonts w:ascii="Times New Roman" w:hAnsi="Times New Roman"/>
          <w:b/>
          <w:lang w:val="sr-Cyrl-CS"/>
        </w:rPr>
        <w:t>четврти -</w:t>
      </w:r>
      <w:r w:rsidRPr="0088041B">
        <w:rPr>
          <w:rFonts w:ascii="Times New Roman" w:hAnsi="Times New Roman"/>
          <w:lang w:val="sr-Cyrl-CS"/>
        </w:rPr>
        <w:t xml:space="preserve"> да руководство полицијске испоставе правилно, сходно безбедносним потребама, усмерава и организује рад полицајаца на безбедносном сектору</w:t>
      </w:r>
      <w:r w:rsidRPr="00095398">
        <w:rPr>
          <w:rFonts w:ascii="Times New Roman" w:hAnsi="Times New Roman"/>
          <w:lang w:val="sr-Cyrl-CS"/>
        </w:rPr>
        <w:t>.</w:t>
      </w:r>
    </w:p>
    <w:p w:rsidR="0091168B" w:rsidRPr="00A303B9" w:rsidRDefault="0091168B" w:rsidP="0091168B">
      <w:pPr>
        <w:pStyle w:val="ListParagraph"/>
        <w:autoSpaceDE w:val="0"/>
        <w:autoSpaceDN w:val="0"/>
        <w:adjustRightInd w:val="0"/>
        <w:jc w:val="both"/>
        <w:rPr>
          <w:rFonts w:ascii="Times New Roman" w:hAnsi="Times New Roman"/>
          <w:lang w:val="sr-Cyrl-CS"/>
        </w:rPr>
      </w:pPr>
    </w:p>
    <w:p w:rsidR="0091168B" w:rsidRPr="0088041B" w:rsidRDefault="0091168B" w:rsidP="0091168B">
      <w:pPr>
        <w:autoSpaceDE w:val="0"/>
        <w:autoSpaceDN w:val="0"/>
        <w:adjustRightInd w:val="0"/>
        <w:ind w:firstLine="720"/>
        <w:jc w:val="both"/>
        <w:rPr>
          <w:rFonts w:ascii="Times New Roman" w:hAnsi="Times New Roman"/>
          <w:lang w:val="ru-RU"/>
        </w:rPr>
      </w:pPr>
      <w:r w:rsidRPr="0088041B">
        <w:rPr>
          <w:rFonts w:ascii="Times New Roman" w:hAnsi="Times New Roman"/>
          <w:lang w:val="ru-RU"/>
        </w:rPr>
        <w:t>Путем оптималног броја полицијских службеника могуће је обезбедити непрекидно присуство полицијских службеника на безбедносном сектору, а тиме и могућност правовременог реаговања и постизања већег степена безбедности грађана  на локалном подручју. Такође, оптималан број полицијских службеника омогућава остваривање  основних права из радног односа, као што је право на недељни одмор, што утиче на квалитет рада и мотивацују запослених</w:t>
      </w:r>
      <w:r w:rsidRPr="0088041B">
        <w:rPr>
          <w:rStyle w:val="FootnoteReference"/>
          <w:rFonts w:ascii="Times New Roman" w:hAnsi="Times New Roman"/>
        </w:rPr>
        <w:footnoteReference w:id="243"/>
      </w:r>
      <w:r w:rsidRPr="0088041B">
        <w:rPr>
          <w:rFonts w:ascii="Times New Roman" w:hAnsi="Times New Roman"/>
          <w:lang w:val="ru-RU"/>
        </w:rPr>
        <w:t>.</w:t>
      </w:r>
      <w:r w:rsidRPr="0088041B">
        <w:rPr>
          <w:lang w:val="ru-RU"/>
        </w:rPr>
        <w:t xml:space="preserve"> </w:t>
      </w:r>
      <w:r w:rsidRPr="0088041B">
        <w:rPr>
          <w:rFonts w:ascii="Times New Roman" w:hAnsi="Times New Roman"/>
          <w:lang w:val="ru-RU"/>
        </w:rPr>
        <w:t>Да би се одредио оптималан број полицајаца за подручје једне полицијске испоставе, неопходно је одговрити на  питања шта представља оптималан број полицајаца за подручје полицијске испоставе и који су критеријуми на основу којих се одређује тај број.</w:t>
      </w:r>
      <w:r w:rsidRPr="0088041B">
        <w:rPr>
          <w:lang w:val="ru-RU"/>
        </w:rPr>
        <w:t xml:space="preserve">  </w:t>
      </w:r>
    </w:p>
    <w:p w:rsidR="0091168B" w:rsidRPr="00EE2001" w:rsidRDefault="0091168B" w:rsidP="0091168B">
      <w:pPr>
        <w:pStyle w:val="Default"/>
        <w:ind w:firstLine="720"/>
        <w:jc w:val="both"/>
        <w:rPr>
          <w:lang w:val="ru-RU"/>
        </w:rPr>
      </w:pPr>
      <w:r w:rsidRPr="0088041B">
        <w:rPr>
          <w:color w:val="auto"/>
          <w:lang w:val="ru-RU"/>
        </w:rPr>
        <w:lastRenderedPageBreak/>
        <w:t>Одговор на постављена питања није садржан ни у једном подзаконском акту (упутству, правилнику, инструкцији и друго), који детаљније уређује организацију и рад полиције у полицијској испостави и поступање на безбедносном сектору. Са становишта полицијске праксе, сматра се да постоји оптималан број полицијских службеника у једној полицијској испостави када су на свим патролним правцима, у саставу безбедносних сектора, присутне пешачке патроле у току дана (преподне и поподне), затим једна до две мобилне патроле на подручју полицијске испоставе и непрекидно (24 часовно) присуство позорника на позорничком рејону (аутобуска, железничка станице, центар града и слично).</w:t>
      </w:r>
      <w:r w:rsidRPr="0088041B">
        <w:rPr>
          <w:b/>
          <w:color w:val="auto"/>
          <w:lang w:val="ru-RU"/>
        </w:rPr>
        <w:t xml:space="preserve"> </w:t>
      </w:r>
      <w:r w:rsidRPr="0088041B">
        <w:rPr>
          <w:color w:val="auto"/>
          <w:lang w:val="ru-RU"/>
        </w:rPr>
        <w:t>У ноћним</w:t>
      </w:r>
      <w:r w:rsidRPr="00EE2001">
        <w:rPr>
          <w:lang w:val="ru-RU"/>
        </w:rPr>
        <w:t xml:space="preserve"> </w:t>
      </w:r>
      <w:r w:rsidRPr="0088041B">
        <w:rPr>
          <w:color w:val="auto"/>
          <w:lang w:val="ru-RU"/>
        </w:rPr>
        <w:t>часовима, када је фреквенција људи мања, један или два безбедносна сектора могу да буду покривена једном мобилном патролом</w:t>
      </w:r>
      <w:r w:rsidRPr="0088041B">
        <w:rPr>
          <w:rStyle w:val="FootnoteReference"/>
          <w:color w:val="auto"/>
        </w:rPr>
        <w:footnoteReference w:id="244"/>
      </w:r>
      <w:r w:rsidRPr="0088041B">
        <w:rPr>
          <w:color w:val="auto"/>
          <w:lang w:val="ru-RU"/>
        </w:rPr>
        <w:t>.</w:t>
      </w:r>
    </w:p>
    <w:p w:rsidR="0091168B" w:rsidRPr="00EE2001" w:rsidRDefault="0091168B" w:rsidP="0091168B">
      <w:pPr>
        <w:pStyle w:val="Default"/>
        <w:ind w:firstLine="720"/>
        <w:jc w:val="both"/>
        <w:rPr>
          <w:lang w:val="ru-RU"/>
        </w:rPr>
      </w:pPr>
      <w:r w:rsidRPr="0088041B">
        <w:rPr>
          <w:color w:val="auto"/>
          <w:lang w:val="ru-RU"/>
        </w:rPr>
        <w:t>Решење овог проблема може да утиче на правовремено реаговање полиције, на обављање свих послова и задатака из надлежности полиције, повећање осећаја сигурности грађана, као и њихову већу личну и имовинску безбедност на одређеној територији</w:t>
      </w:r>
      <w:r>
        <w:rPr>
          <w:lang w:val="ru-RU"/>
        </w:rPr>
        <w:t xml:space="preserve">. </w:t>
      </w:r>
    </w:p>
    <w:p w:rsidR="0091168B" w:rsidRPr="0088041B" w:rsidRDefault="0091168B" w:rsidP="0091168B">
      <w:pPr>
        <w:pStyle w:val="Default"/>
        <w:ind w:firstLine="720"/>
        <w:jc w:val="both"/>
        <w:rPr>
          <w:color w:val="auto"/>
          <w:lang w:val="sr-Cyrl-CS"/>
        </w:rPr>
      </w:pPr>
      <w:r w:rsidRPr="0088041B">
        <w:rPr>
          <w:color w:val="auto"/>
          <w:lang w:val="ru-RU"/>
        </w:rPr>
        <w:t>Током 2013. године и почетком 2014. на подручју града Новог Сада евидентирано је</w:t>
      </w:r>
      <w:r w:rsidRPr="0088041B">
        <w:rPr>
          <w:color w:val="auto"/>
        </w:rPr>
        <w:t xml:space="preserve"> </w:t>
      </w:r>
      <w:r w:rsidRPr="0088041B">
        <w:rPr>
          <w:color w:val="auto"/>
          <w:lang w:val="ru-RU"/>
        </w:rPr>
        <w:t>повећање кривичних дела и прекршаја са елементима насиља</w:t>
      </w:r>
      <w:r w:rsidRPr="0088041B">
        <w:rPr>
          <w:color w:val="auto"/>
        </w:rPr>
        <w:t xml:space="preserve">. </w:t>
      </w:r>
      <w:r w:rsidRPr="0088041B">
        <w:rPr>
          <w:color w:val="auto"/>
          <w:lang w:val="ru-RU"/>
        </w:rPr>
        <w:t xml:space="preserve">Руководство МУП-а је, због повећања броја кривичних дела и присуства осећаја несигурности код грађана, на испомоћ у Нови Сад упутило 200 полицајаца из других подручних полицијских управа. Упућени полицајци су патролирали деловима града који су према статистичким показатељима били безбедносно најугроженији. После више од месец дана директор полиције обишао </w:t>
      </w:r>
      <w:r w:rsidRPr="0088041B">
        <w:rPr>
          <w:color w:val="auto"/>
        </w:rPr>
        <w:t xml:space="preserve">je </w:t>
      </w:r>
      <w:r w:rsidRPr="0088041B">
        <w:rPr>
          <w:color w:val="auto"/>
          <w:lang w:val="ru-RU"/>
        </w:rPr>
        <w:t>полицијск</w:t>
      </w:r>
      <w:r w:rsidRPr="0088041B">
        <w:rPr>
          <w:color w:val="auto"/>
        </w:rPr>
        <w:t>у</w:t>
      </w:r>
      <w:r w:rsidRPr="0088041B">
        <w:rPr>
          <w:color w:val="auto"/>
          <w:lang w:val="ru-RU"/>
        </w:rPr>
        <w:t xml:space="preserve"> управу у Новом Саду  и тада је изјавио да од када је на испомоћи у одржавању безбедности у Новом Саду  ангажовано додатних 200 полицајаца,</w:t>
      </w:r>
      <w:r w:rsidRPr="0088041B">
        <w:rPr>
          <w:rStyle w:val="apple-converted-space"/>
          <w:color w:val="auto"/>
        </w:rPr>
        <w:t> </w:t>
      </w:r>
      <w:r w:rsidRPr="0088041B">
        <w:rPr>
          <w:rStyle w:val="Strong"/>
          <w:b w:val="0"/>
          <w:color w:val="auto"/>
          <w:lang w:val="ru-RU"/>
        </w:rPr>
        <w:t>стопа криминалитета смањена је за 22%</w:t>
      </w:r>
      <w:r w:rsidRPr="0088041B">
        <w:rPr>
          <w:b/>
          <w:color w:val="auto"/>
          <w:lang w:val="ru-RU"/>
        </w:rPr>
        <w:t>,</w:t>
      </w:r>
      <w:r w:rsidRPr="0088041B">
        <w:rPr>
          <w:color w:val="auto"/>
          <w:lang w:val="ru-RU"/>
        </w:rPr>
        <w:t xml:space="preserve"> а број дневних догађаја смањен је за 10% до 15%. Смањење стопе криминалитета од 22%, добар је показатељ да је присутност полиције изузетно важна када је реч о превенцији кривичних дела</w:t>
      </w:r>
      <w:r w:rsidRPr="0088041B">
        <w:rPr>
          <w:rStyle w:val="FootnoteReference"/>
          <w:color w:val="auto"/>
        </w:rPr>
        <w:footnoteReference w:id="245"/>
      </w:r>
      <w:r w:rsidRPr="0088041B">
        <w:rPr>
          <w:color w:val="auto"/>
          <w:lang w:val="ru-RU"/>
        </w:rPr>
        <w:t>.</w:t>
      </w:r>
      <w:r w:rsidRPr="0088041B">
        <w:rPr>
          <w:color w:val="auto"/>
          <w:lang w:val="sr-Cyrl-CS"/>
        </w:rPr>
        <w:t xml:space="preserve"> </w:t>
      </w:r>
    </w:p>
    <w:p w:rsidR="0091168B" w:rsidRPr="0088041B" w:rsidRDefault="0091168B" w:rsidP="0091168B">
      <w:pPr>
        <w:pStyle w:val="Default"/>
        <w:ind w:firstLine="720"/>
        <w:jc w:val="both"/>
        <w:rPr>
          <w:color w:val="auto"/>
          <w:lang w:val="ru-RU"/>
        </w:rPr>
      </w:pPr>
      <w:r w:rsidRPr="0088041B">
        <w:rPr>
          <w:color w:val="auto"/>
          <w:lang w:val="ru-RU"/>
        </w:rPr>
        <w:t>О значају присуства полицајаца на улицама указују нам и резултати истраживања о ставу грађана према раду полиције</w:t>
      </w:r>
      <w:r w:rsidRPr="0088041B">
        <w:rPr>
          <w:rStyle w:val="FootnoteReference"/>
          <w:color w:val="auto"/>
          <w:lang w:val="ru-RU"/>
        </w:rPr>
        <w:footnoteReference w:id="246"/>
      </w:r>
      <w:r w:rsidRPr="0088041B">
        <w:rPr>
          <w:color w:val="auto"/>
          <w:lang w:val="ru-RU"/>
        </w:rPr>
        <w:t xml:space="preserve">. У делу истраживању, под називом “Полиција и осећај сигурности грађана“, испитаницима је постављено  питање: </w:t>
      </w:r>
      <w:r w:rsidRPr="0088041B">
        <w:rPr>
          <w:i/>
          <w:color w:val="auto"/>
          <w:lang w:val="ru-RU"/>
        </w:rPr>
        <w:t>Да ли повећан број полицајаца на улицама утиче да се ви лично осећате безбедније или мање безбедно?</w:t>
      </w:r>
      <w:r w:rsidRPr="0088041B">
        <w:rPr>
          <w:color w:val="auto"/>
          <w:lang w:val="ru-RU"/>
        </w:rPr>
        <w:t xml:space="preserve">  Највећи број испитаника 69% (73%) је одговорио је да се осећа безбедније, 12% (9%) изјавило је да се осећа мање безбедно, док 20% (17%), није одговорило на постављено питање</w:t>
      </w:r>
      <w:r w:rsidRPr="0088041B">
        <w:rPr>
          <w:rStyle w:val="FootnoteReference"/>
          <w:color w:val="auto"/>
        </w:rPr>
        <w:footnoteReference w:id="247"/>
      </w:r>
      <w:r w:rsidRPr="0088041B">
        <w:rPr>
          <w:color w:val="auto"/>
          <w:lang w:val="ru-RU"/>
        </w:rPr>
        <w:t xml:space="preserve"> (слика 6). </w:t>
      </w:r>
    </w:p>
    <w:p w:rsidR="0091168B" w:rsidRDefault="0091168B" w:rsidP="0091168B">
      <w:pPr>
        <w:pStyle w:val="Default"/>
        <w:ind w:firstLine="360"/>
        <w:jc w:val="both"/>
        <w:rPr>
          <w:lang w:val="ru-RU"/>
        </w:rPr>
      </w:pPr>
    </w:p>
    <w:p w:rsidR="005E5289" w:rsidRDefault="005E5289" w:rsidP="0091168B">
      <w:pPr>
        <w:pStyle w:val="Default"/>
        <w:ind w:firstLine="360"/>
        <w:jc w:val="both"/>
        <w:rPr>
          <w:lang w:val="ru-RU"/>
        </w:rPr>
      </w:pPr>
    </w:p>
    <w:p w:rsidR="005E5289" w:rsidRDefault="005E5289" w:rsidP="0091168B">
      <w:pPr>
        <w:pStyle w:val="Default"/>
        <w:ind w:firstLine="360"/>
        <w:jc w:val="both"/>
        <w:rPr>
          <w:lang w:val="ru-RU"/>
        </w:rPr>
      </w:pPr>
    </w:p>
    <w:p w:rsidR="005E5289" w:rsidRDefault="005E5289" w:rsidP="0091168B">
      <w:pPr>
        <w:pStyle w:val="Default"/>
        <w:ind w:firstLine="360"/>
        <w:jc w:val="both"/>
        <w:rPr>
          <w:lang w:val="ru-RU"/>
        </w:rPr>
      </w:pPr>
    </w:p>
    <w:p w:rsidR="005E5289" w:rsidRDefault="005E5289" w:rsidP="0091168B">
      <w:pPr>
        <w:pStyle w:val="Default"/>
        <w:ind w:firstLine="360"/>
        <w:jc w:val="both"/>
        <w:rPr>
          <w:lang w:val="ru-RU"/>
        </w:rPr>
      </w:pPr>
    </w:p>
    <w:p w:rsidR="005E5289" w:rsidRDefault="005E5289" w:rsidP="0091168B">
      <w:pPr>
        <w:pStyle w:val="Default"/>
        <w:ind w:firstLine="360"/>
        <w:jc w:val="both"/>
        <w:rPr>
          <w:lang w:val="ru-RU"/>
        </w:rPr>
      </w:pPr>
    </w:p>
    <w:p w:rsidR="005E5289" w:rsidRPr="00EE2001" w:rsidRDefault="005E5289" w:rsidP="0091168B">
      <w:pPr>
        <w:pStyle w:val="Default"/>
        <w:ind w:firstLine="360"/>
        <w:jc w:val="both"/>
        <w:rPr>
          <w:lang w:val="ru-RU"/>
        </w:rPr>
      </w:pPr>
    </w:p>
    <w:p w:rsidR="0091168B" w:rsidRPr="005F7CEB" w:rsidRDefault="0091168B" w:rsidP="0091168B">
      <w:pPr>
        <w:pStyle w:val="Default"/>
        <w:ind w:firstLine="720"/>
        <w:jc w:val="both"/>
        <w:rPr>
          <w:lang w:val="ru-RU"/>
        </w:rPr>
      </w:pPr>
      <w:r w:rsidRPr="00EE2001">
        <w:rPr>
          <w:lang w:val="ru-RU"/>
        </w:rPr>
        <w:lastRenderedPageBreak/>
        <w:t xml:space="preserve">      Слика 6: Осећај безбедности грађана услед присуства полицајаца на улицама</w:t>
      </w:r>
    </w:p>
    <w:p w:rsidR="0091168B" w:rsidRPr="005F7CEB" w:rsidRDefault="0091168B" w:rsidP="0091168B">
      <w:pPr>
        <w:pStyle w:val="Default"/>
        <w:ind w:firstLine="720"/>
        <w:jc w:val="both"/>
      </w:pPr>
      <w:r w:rsidRPr="00F61439">
        <w:rPr>
          <w:noProof/>
        </w:rPr>
        <w:drawing>
          <wp:inline distT="0" distB="0" distL="0" distR="0">
            <wp:extent cx="5932967" cy="1935126"/>
            <wp:effectExtent l="0" t="0" r="0" b="8255"/>
            <wp:docPr id="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29994"/>
                    <a:stretch/>
                  </pic:blipFill>
                  <pic:spPr bwMode="auto">
                    <a:xfrm>
                      <a:off x="0" y="0"/>
                      <a:ext cx="5932805" cy="1935073"/>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91168B" w:rsidRPr="00EE2001" w:rsidRDefault="0091168B" w:rsidP="0091168B">
      <w:pPr>
        <w:pStyle w:val="Default"/>
        <w:ind w:firstLine="720"/>
        <w:jc w:val="both"/>
        <w:rPr>
          <w:lang w:val="ru-RU"/>
        </w:rPr>
      </w:pPr>
      <w:r w:rsidRPr="00EE2001">
        <w:rPr>
          <w:lang w:val="ru-RU"/>
        </w:rPr>
        <w:t xml:space="preserve">Резултати рада полицајаца на испомоћи у Новом Сад и представљени резултати истраживања, указују нам да се повећаним присуством полицајаца на улицама остварују бољи резултати рада и да се грађани безбедније осећају. </w:t>
      </w:r>
    </w:p>
    <w:p w:rsidR="0091168B" w:rsidRDefault="005E5289" w:rsidP="0091168B">
      <w:pPr>
        <w:pStyle w:val="Default"/>
        <w:ind w:firstLine="720"/>
        <w:jc w:val="both"/>
        <w:rPr>
          <w:lang w:val="ru-RU"/>
        </w:rPr>
      </w:pPr>
      <w:r>
        <w:rPr>
          <w:lang w:val="ru-RU"/>
        </w:rPr>
        <w:t>Остваривање добрих  резултата</w:t>
      </w:r>
      <w:r w:rsidR="0091168B">
        <w:rPr>
          <w:lang w:val="ru-RU"/>
        </w:rPr>
        <w:t xml:space="preserve"> рада и повећање осећаја безбедности код грађана није могуће без постојања</w:t>
      </w:r>
      <w:r w:rsidR="0091168B" w:rsidRPr="00EE2001">
        <w:rPr>
          <w:lang w:val="ru-RU"/>
        </w:rPr>
        <w:t xml:space="preserve"> оптималног броја полиц</w:t>
      </w:r>
      <w:r>
        <w:rPr>
          <w:lang w:val="ru-RU"/>
        </w:rPr>
        <w:t>а</w:t>
      </w:r>
      <w:r w:rsidR="0091168B" w:rsidRPr="00EE2001">
        <w:rPr>
          <w:lang w:val="ru-RU"/>
        </w:rPr>
        <w:t>јаца у</w:t>
      </w:r>
      <w:r w:rsidR="0091168B">
        <w:rPr>
          <w:lang w:val="ru-RU"/>
        </w:rPr>
        <w:t xml:space="preserve"> полицијској испостави. Одређивање</w:t>
      </w:r>
      <w:r w:rsidR="0091168B" w:rsidRPr="00EE2001">
        <w:rPr>
          <w:lang w:val="ru-RU"/>
        </w:rPr>
        <w:t xml:space="preserve"> опитималног броја </w:t>
      </w:r>
      <w:r w:rsidR="0091168B">
        <w:rPr>
          <w:lang w:val="ru-RU"/>
        </w:rPr>
        <w:t xml:space="preserve">полицајаца захтева и постојање </w:t>
      </w:r>
      <w:r w:rsidR="0091168B" w:rsidRPr="00EE2001">
        <w:rPr>
          <w:lang w:val="ru-RU"/>
        </w:rPr>
        <w:t>критеријума на основу којих би се овај број одредио.</w:t>
      </w:r>
    </w:p>
    <w:p w:rsidR="00FD764F" w:rsidRPr="00EE2001" w:rsidRDefault="00FD764F" w:rsidP="0091168B">
      <w:pPr>
        <w:pStyle w:val="Default"/>
        <w:ind w:firstLine="720"/>
        <w:jc w:val="both"/>
        <w:rPr>
          <w:lang w:val="ru-RU"/>
        </w:rPr>
      </w:pPr>
    </w:p>
    <w:p w:rsidR="0091168B" w:rsidRPr="00776263" w:rsidRDefault="0091168B" w:rsidP="0091168B">
      <w:pPr>
        <w:rPr>
          <w:lang w:val="ru-RU"/>
        </w:rPr>
      </w:pPr>
    </w:p>
    <w:p w:rsidR="0091168B" w:rsidRPr="00EE2001" w:rsidRDefault="0091168B" w:rsidP="0091168B">
      <w:pPr>
        <w:pStyle w:val="Heading3"/>
        <w:spacing w:before="0" w:after="0"/>
        <w:ind w:firstLine="720"/>
        <w:rPr>
          <w:lang w:val="ru-RU"/>
        </w:rPr>
      </w:pPr>
      <w:bookmarkStart w:id="76" w:name="_Toc422748512"/>
      <w:r w:rsidRPr="00EE2001">
        <w:rPr>
          <w:lang w:val="ru-RU"/>
        </w:rPr>
        <w:t>4.2. Разматрање о критеријумима за одређивање оптималног броја полицајаца</w:t>
      </w:r>
      <w:bookmarkEnd w:id="76"/>
      <w:r w:rsidRPr="00EE2001">
        <w:rPr>
          <w:lang w:val="ru-RU"/>
        </w:rPr>
        <w:t xml:space="preserve"> </w:t>
      </w:r>
    </w:p>
    <w:p w:rsidR="0091168B" w:rsidRDefault="0091168B" w:rsidP="0091168B">
      <w:pPr>
        <w:pStyle w:val="Default"/>
        <w:jc w:val="both"/>
      </w:pPr>
    </w:p>
    <w:p w:rsidR="006B62F3" w:rsidRPr="006B62F3" w:rsidRDefault="006B62F3" w:rsidP="0091168B">
      <w:pPr>
        <w:pStyle w:val="Default"/>
        <w:jc w:val="both"/>
      </w:pPr>
    </w:p>
    <w:p w:rsidR="0091168B" w:rsidRPr="0088041B" w:rsidRDefault="0091168B" w:rsidP="0091168B">
      <w:pPr>
        <w:autoSpaceDE w:val="0"/>
        <w:autoSpaceDN w:val="0"/>
        <w:adjustRightInd w:val="0"/>
        <w:ind w:firstLine="720"/>
        <w:jc w:val="both"/>
        <w:rPr>
          <w:rFonts w:ascii="Times New Roman" w:hAnsi="Times New Roman"/>
        </w:rPr>
      </w:pPr>
      <w:r w:rsidRPr="0088041B">
        <w:rPr>
          <w:rFonts w:ascii="Times New Roman" w:hAnsi="Times New Roman"/>
        </w:rPr>
        <w:t>У свим државама полицијски системи су организовани на различите начине. Већина полицијских система има више од једне врсте полицијских јединица, државну полицију, комуналну полицију, граничну полицију, судску полицију, жандармерију и слично</w:t>
      </w:r>
      <w:r w:rsidR="005E5289">
        <w:rPr>
          <w:rFonts w:ascii="Times New Roman" w:hAnsi="Times New Roman"/>
          <w:lang w:val="sr-Cyrl-CS"/>
        </w:rPr>
        <w:t>.</w:t>
      </w:r>
      <w:r w:rsidRPr="0088041B">
        <w:rPr>
          <w:rFonts w:ascii="Times New Roman" w:hAnsi="Times New Roman"/>
        </w:rPr>
        <w:t xml:space="preserve"> Све ове полицијске јединице обављају послове и задатке у складу са својим делокругом рада и прописима који уређују њихово поступање (Aebi, Akdeniz, Barclay, Campistol, Caneppele, Gruszczyńska, Harrendorf, Heiskanen, Hysi, Jehle, Jokinen, Kensey, Killias, Lewis, Savona, Smit &amp; Ţórisdóttir, 2014:24)</w:t>
      </w:r>
      <w:r>
        <w:rPr>
          <w:rFonts w:ascii="Times New Roman" w:hAnsi="Times New Roman"/>
        </w:rPr>
        <w:t>.</w:t>
      </w:r>
    </w:p>
    <w:p w:rsidR="0091168B" w:rsidRDefault="0091168B" w:rsidP="0091168B">
      <w:pPr>
        <w:pStyle w:val="NoSpacing"/>
        <w:ind w:firstLine="720"/>
        <w:jc w:val="both"/>
        <w:rPr>
          <w:rFonts w:ascii="Times New Roman" w:hAnsi="Times New Roman"/>
          <w:szCs w:val="24"/>
        </w:rPr>
      </w:pPr>
      <w:r>
        <w:rPr>
          <w:rFonts w:ascii="Times New Roman" w:hAnsi="Times New Roman"/>
          <w:szCs w:val="24"/>
        </w:rPr>
        <w:t xml:space="preserve"> </w:t>
      </w:r>
      <w:r w:rsidRPr="0088041B">
        <w:rPr>
          <w:rFonts w:ascii="Times New Roman" w:hAnsi="Times New Roman"/>
          <w:szCs w:val="24"/>
        </w:rPr>
        <w:t>Број полицијских службеника за сваку полицијску јединицу и за целокупни полицијски систем одређује  се на основу  неких критеријума. Свака држава, унутар свог полицијског система, примењује различите критеријуме за одређивање укупног броја полицијских службеника, као и за одређивање потребног броја полицијских службеника за сваку организациону јединицу посебно</w:t>
      </w:r>
      <w:r>
        <w:rPr>
          <w:rFonts w:ascii="Times New Roman" w:hAnsi="Times New Roman"/>
          <w:szCs w:val="24"/>
        </w:rPr>
        <w:t xml:space="preserve">. </w:t>
      </w:r>
    </w:p>
    <w:p w:rsidR="0091168B" w:rsidRPr="0088041B" w:rsidRDefault="0091168B" w:rsidP="0091168B">
      <w:pPr>
        <w:pStyle w:val="NoSpacing"/>
        <w:ind w:firstLine="720"/>
        <w:jc w:val="both"/>
        <w:rPr>
          <w:rFonts w:ascii="Times New Roman" w:hAnsi="Times New Roman"/>
          <w:szCs w:val="24"/>
        </w:rPr>
      </w:pPr>
      <w:r w:rsidRPr="0088041B">
        <w:rPr>
          <w:rFonts w:ascii="Times New Roman" w:hAnsi="Times New Roman"/>
          <w:szCs w:val="24"/>
        </w:rPr>
        <w:t>Интернационална асоцијација шефова полиција у САД,</w:t>
      </w:r>
      <w:r w:rsidRPr="0088041B">
        <w:rPr>
          <w:lang w:val="ru-RU"/>
        </w:rPr>
        <w:t xml:space="preserve"> </w:t>
      </w:r>
      <w:r w:rsidRPr="0088041B">
        <w:rPr>
          <w:rFonts w:ascii="Times New Roman" w:hAnsi="Times New Roman"/>
        </w:rPr>
        <w:t>р</w:t>
      </w:r>
      <w:r w:rsidRPr="0088041B">
        <w:rPr>
          <w:rFonts w:ascii="Times New Roman" w:hAnsi="Times New Roman"/>
          <w:lang w:val="ru-RU"/>
        </w:rPr>
        <w:t xml:space="preserve">азматрајући бројне критеријуме, </w:t>
      </w:r>
      <w:r w:rsidRPr="0088041B">
        <w:rPr>
          <w:rFonts w:ascii="Times New Roman" w:hAnsi="Times New Roman"/>
          <w:szCs w:val="24"/>
        </w:rPr>
        <w:t>закључила је да није могуђе одредити универзалне стандарде за одређивање броја полицијских службеника на 100.000 становника. Џозеф Бран (Joseph Brann),</w:t>
      </w:r>
      <w:r w:rsidRPr="0088041B">
        <w:rPr>
          <w:rFonts w:cs="CenturyGothic"/>
          <w:sz w:val="20"/>
          <w:szCs w:val="20"/>
        </w:rPr>
        <w:t xml:space="preserve"> </w:t>
      </w:r>
      <w:r w:rsidRPr="0088041B">
        <w:rPr>
          <w:rFonts w:ascii="Times New Roman" w:hAnsi="Times New Roman"/>
          <w:szCs w:val="24"/>
        </w:rPr>
        <w:t>први директор канцеларије полиције у САД, сматра да је суштински критеријум за одређивање броја полицијских службеника у одређеном друштву садржан у резултатима анализе целокупног радног времена полицијских службеника. Број полицајаца правилно је одређен ако према резултатима анализе полицијски службеници на одређеној територији, у току редовног радног времана, могу да обаве све полицијске послове</w:t>
      </w:r>
      <w:r w:rsidRPr="0088041B">
        <w:rPr>
          <w:rStyle w:val="FootnoteReference"/>
        </w:rPr>
        <w:footnoteReference w:id="248"/>
      </w:r>
      <w:r w:rsidRPr="0088041B">
        <w:rPr>
          <w:rFonts w:ascii="Times New Roman" w:hAnsi="Times New Roman"/>
          <w:szCs w:val="24"/>
        </w:rPr>
        <w:t>.</w:t>
      </w:r>
    </w:p>
    <w:p w:rsidR="0091168B" w:rsidRPr="0088041B" w:rsidRDefault="0091168B" w:rsidP="0091168B">
      <w:pPr>
        <w:pStyle w:val="NoSpacing"/>
        <w:ind w:firstLine="720"/>
        <w:jc w:val="both"/>
        <w:rPr>
          <w:rFonts w:ascii="Times New Roman" w:hAnsi="Times New Roman"/>
          <w:szCs w:val="24"/>
        </w:rPr>
      </w:pPr>
      <w:r w:rsidRPr="0088041B">
        <w:rPr>
          <w:rFonts w:ascii="Times New Roman" w:hAnsi="Times New Roman"/>
          <w:szCs w:val="24"/>
        </w:rPr>
        <w:lastRenderedPageBreak/>
        <w:t>Руководства полицијских управа у САД за одређивање потребног броја полицијских службеника користе и интуицију и поређење. Интутивни принцип је мало више од искусне претпоставке начелника полиције о томе колико особља полицијска управа треба да има да би ефикасно обављала дужност у неком граду. Број полицајаца који се данас користи углавном се заснива на традицији (тј. број особља из прошлих година), а увећан је за одређени проценат који је сразмеран повећаној стопи криминалитета или степену пружених услуг</w:t>
      </w:r>
      <w:r w:rsidR="00D97A13">
        <w:rPr>
          <w:rFonts w:ascii="Times New Roman" w:hAnsi="Times New Roman"/>
          <w:szCs w:val="24"/>
        </w:rPr>
        <w:t>а</w:t>
      </w:r>
      <w:r w:rsidR="00C55DEB">
        <w:rPr>
          <w:rFonts w:ascii="Times New Roman" w:hAnsi="Times New Roman"/>
          <w:szCs w:val="24"/>
        </w:rPr>
        <w:t xml:space="preserve"> (Roberg, et al.,</w:t>
      </w:r>
      <w:r w:rsidRPr="0088041B">
        <w:rPr>
          <w:rFonts w:ascii="Times New Roman" w:hAnsi="Times New Roman"/>
          <w:szCs w:val="24"/>
        </w:rPr>
        <w:t xml:space="preserve"> 2000:263).</w:t>
      </w:r>
    </w:p>
    <w:p w:rsidR="0091168B" w:rsidRPr="0088041B" w:rsidRDefault="0091168B" w:rsidP="0091168B">
      <w:pPr>
        <w:pStyle w:val="NoSpacing"/>
        <w:ind w:firstLine="720"/>
        <w:jc w:val="both"/>
        <w:rPr>
          <w:rFonts w:ascii="Times New Roman" w:hAnsi="Times New Roman"/>
          <w:szCs w:val="24"/>
        </w:rPr>
      </w:pPr>
      <w:r w:rsidRPr="0088041B">
        <w:rPr>
          <w:rFonts w:ascii="Times New Roman" w:hAnsi="Times New Roman"/>
          <w:szCs w:val="24"/>
        </w:rPr>
        <w:t>Компаративни приступ сматра се најчешће коришћеним методом за одређивање броја полицијских службеника. Овај метод подразумева поређење једног или више градова, користећи при томе размеру полицајаца за популацију од 10.000 становника. Уколико град(ови) који се пореди(е) има(ју) већи размер полицајаца од становништва, претпоставља се да је потреба за додатним особљем оправдана, у најмањој мери од нивоа града које се пореди. На пример, ако град од 50.000 становника (5 заједница од по 10.000 становника) има полицијску управу са 100 запослених, размера је 20 полицајаца на 10.000 људи. Ако је размера за град који се пореди био 22, разлика би била 10 полицајаца (тј. 22-20=2x5=10). Иако се поређење често користи, оно није валидан показатељ потребних снага, с обзиром на то да поједини градови имају различите потребе за полицијским службама, али и очекивања и стопу криминалитета. Осим тога, полицијске управе се разликују у деловању управе, у коришћењу технологије, у компетентости полицајаца и начину полицијског деловања. На пример, због тога што Вашингтон има скоро три пута већу полицијску заштиту од  Сиетла, a више од четири пута већу од  Сан Хосеа, може се претпоставити да је најбезбеднији од ова три града, што није слу</w:t>
      </w:r>
      <w:r w:rsidR="00C55DEB">
        <w:rPr>
          <w:rFonts w:ascii="Times New Roman" w:hAnsi="Times New Roman"/>
          <w:szCs w:val="24"/>
        </w:rPr>
        <w:t>чај (Roberg, et al.,</w:t>
      </w:r>
      <w:r w:rsidRPr="0088041B">
        <w:rPr>
          <w:rFonts w:ascii="Times New Roman" w:hAnsi="Times New Roman"/>
          <w:szCs w:val="24"/>
        </w:rPr>
        <w:t xml:space="preserve"> 2000:263).</w:t>
      </w:r>
    </w:p>
    <w:p w:rsidR="0091168B" w:rsidRPr="0071173C" w:rsidRDefault="0091168B" w:rsidP="0091168B">
      <w:pPr>
        <w:pStyle w:val="NoSpacing"/>
        <w:ind w:firstLine="720"/>
        <w:jc w:val="both"/>
        <w:rPr>
          <w:rFonts w:ascii="Times New Roman" w:hAnsi="Times New Roman"/>
          <w:szCs w:val="24"/>
        </w:rPr>
      </w:pPr>
      <w:r>
        <w:rPr>
          <w:rFonts w:ascii="Times New Roman" w:hAnsi="Times New Roman"/>
          <w:szCs w:val="24"/>
        </w:rPr>
        <w:t>За</w:t>
      </w:r>
      <w:r w:rsidRPr="0071173C">
        <w:rPr>
          <w:rFonts w:ascii="Times New Roman" w:hAnsi="Times New Roman"/>
          <w:szCs w:val="24"/>
        </w:rPr>
        <w:t xml:space="preserve"> одређивања</w:t>
      </w:r>
      <w:r>
        <w:rPr>
          <w:rFonts w:ascii="Times New Roman" w:hAnsi="Times New Roman"/>
          <w:szCs w:val="24"/>
        </w:rPr>
        <w:t xml:space="preserve"> потребног</w:t>
      </w:r>
      <w:r w:rsidRPr="0071173C">
        <w:rPr>
          <w:rFonts w:ascii="Times New Roman" w:hAnsi="Times New Roman"/>
          <w:szCs w:val="24"/>
        </w:rPr>
        <w:t xml:space="preserve"> броја </w:t>
      </w:r>
      <w:r>
        <w:rPr>
          <w:rFonts w:ascii="Times New Roman" w:hAnsi="Times New Roman"/>
          <w:szCs w:val="24"/>
        </w:rPr>
        <w:t>полицај</w:t>
      </w:r>
      <w:r w:rsidR="005413F1">
        <w:rPr>
          <w:rFonts w:ascii="Times New Roman" w:hAnsi="Times New Roman"/>
          <w:szCs w:val="24"/>
        </w:rPr>
        <w:t>ц</w:t>
      </w:r>
      <w:r>
        <w:rPr>
          <w:rFonts w:ascii="Times New Roman" w:hAnsi="Times New Roman"/>
          <w:szCs w:val="24"/>
        </w:rPr>
        <w:t>а</w:t>
      </w:r>
      <w:r w:rsidRPr="0071173C">
        <w:rPr>
          <w:rFonts w:ascii="Times New Roman" w:hAnsi="Times New Roman"/>
          <w:szCs w:val="24"/>
        </w:rPr>
        <w:t xml:space="preserve"> на одређеној територији у обзир</w:t>
      </w:r>
      <w:r>
        <w:rPr>
          <w:rFonts w:ascii="Times New Roman" w:hAnsi="Times New Roman"/>
          <w:szCs w:val="24"/>
        </w:rPr>
        <w:t xml:space="preserve"> се узимају и следећи критеријуми</w:t>
      </w:r>
      <w:r w:rsidRPr="0071173C">
        <w:rPr>
          <w:rFonts w:ascii="Times New Roman" w:hAnsi="Times New Roman"/>
          <w:szCs w:val="24"/>
        </w:rPr>
        <w:t>:</w:t>
      </w:r>
    </w:p>
    <w:p w:rsidR="0091168B" w:rsidRPr="0088041B" w:rsidRDefault="0091168B" w:rsidP="00E07718">
      <w:pPr>
        <w:pStyle w:val="NoSpacing"/>
        <w:numPr>
          <w:ilvl w:val="0"/>
          <w:numId w:val="23"/>
        </w:numPr>
        <w:jc w:val="both"/>
        <w:rPr>
          <w:rFonts w:ascii="Times New Roman" w:hAnsi="Times New Roman"/>
          <w:szCs w:val="24"/>
        </w:rPr>
      </w:pPr>
      <w:r w:rsidRPr="0088041B">
        <w:rPr>
          <w:rFonts w:ascii="Times New Roman" w:hAnsi="Times New Roman"/>
          <w:b/>
          <w:szCs w:val="24"/>
        </w:rPr>
        <w:t>број извршених кривичних дела</w:t>
      </w:r>
      <w:r w:rsidRPr="0088041B">
        <w:rPr>
          <w:rFonts w:ascii="Times New Roman" w:hAnsi="Times New Roman"/>
          <w:szCs w:val="24"/>
        </w:rPr>
        <w:t xml:space="preserve"> - ако је више евидентираних кривичних дела, потреба за полицајцима је већа. Само повећање броја полицијских службеника, без додатне едукације и обуке, неће утицати на смањење броја учињених кривичних дела; </w:t>
      </w:r>
    </w:p>
    <w:p w:rsidR="0091168B" w:rsidRPr="0088041B" w:rsidRDefault="0091168B" w:rsidP="00E07718">
      <w:pPr>
        <w:pStyle w:val="NoSpacing"/>
        <w:numPr>
          <w:ilvl w:val="0"/>
          <w:numId w:val="23"/>
        </w:numPr>
        <w:jc w:val="both"/>
        <w:rPr>
          <w:rFonts w:ascii="Times New Roman" w:hAnsi="Times New Roman"/>
          <w:szCs w:val="24"/>
        </w:rPr>
      </w:pPr>
      <w:r w:rsidRPr="0088041B">
        <w:rPr>
          <w:rFonts w:ascii="Times New Roman" w:hAnsi="Times New Roman"/>
          <w:b/>
          <w:szCs w:val="24"/>
        </w:rPr>
        <w:t>резултати рада</w:t>
      </w:r>
      <w:r w:rsidRPr="0088041B">
        <w:rPr>
          <w:rFonts w:ascii="Times New Roman" w:hAnsi="Times New Roman"/>
          <w:szCs w:val="24"/>
        </w:rPr>
        <w:t xml:space="preserve"> остварени кроз самоиницијативне активности полиције и пријаве грађана, као и резултати контролних делатности непосредних руководилаца и годишња оцена рада полицијских службеника;</w:t>
      </w:r>
    </w:p>
    <w:p w:rsidR="0091168B" w:rsidRPr="0088041B" w:rsidRDefault="0091168B" w:rsidP="00E07718">
      <w:pPr>
        <w:pStyle w:val="NoSpacing"/>
        <w:numPr>
          <w:ilvl w:val="0"/>
          <w:numId w:val="23"/>
        </w:numPr>
        <w:jc w:val="both"/>
        <w:rPr>
          <w:rFonts w:ascii="Times New Roman" w:hAnsi="Times New Roman"/>
          <w:szCs w:val="24"/>
        </w:rPr>
      </w:pPr>
      <w:r w:rsidRPr="0088041B">
        <w:rPr>
          <w:rFonts w:ascii="Times New Roman" w:hAnsi="Times New Roman"/>
          <w:b/>
          <w:szCs w:val="24"/>
        </w:rPr>
        <w:t>број становника</w:t>
      </w:r>
      <w:r w:rsidRPr="0088041B">
        <w:rPr>
          <w:rFonts w:ascii="Times New Roman" w:hAnsi="Times New Roman"/>
          <w:szCs w:val="24"/>
        </w:rPr>
        <w:t xml:space="preserve"> - у зависности од броја становника одређује се број полицијских службеника. Овај начин одређивања броја полицијских службеника није прихваћен од стране шефова Интернационалне асоцијације полиције у САД;</w:t>
      </w:r>
    </w:p>
    <w:p w:rsidR="0091168B" w:rsidRPr="0088041B" w:rsidRDefault="0091168B" w:rsidP="00E07718">
      <w:pPr>
        <w:pStyle w:val="NoSpacing"/>
        <w:numPr>
          <w:ilvl w:val="0"/>
          <w:numId w:val="23"/>
        </w:numPr>
        <w:jc w:val="both"/>
        <w:rPr>
          <w:rFonts w:ascii="Times New Roman" w:hAnsi="Times New Roman"/>
          <w:szCs w:val="24"/>
        </w:rPr>
      </w:pPr>
      <w:r w:rsidRPr="00D97A13">
        <w:rPr>
          <w:rFonts w:ascii="Times New Roman" w:hAnsi="Times New Roman"/>
          <w:b/>
          <w:szCs w:val="24"/>
        </w:rPr>
        <w:t xml:space="preserve">расположива финансијска средства </w:t>
      </w:r>
      <w:r w:rsidRPr="0088041B">
        <w:rPr>
          <w:rFonts w:ascii="Times New Roman" w:hAnsi="Times New Roman"/>
          <w:szCs w:val="24"/>
        </w:rPr>
        <w:t>- број полицајаца у појединим градовима одређују се у зависности од расположивих финансијских средстава у буџету града;</w:t>
      </w:r>
    </w:p>
    <w:p w:rsidR="0091168B" w:rsidRPr="0088041B" w:rsidRDefault="0091168B" w:rsidP="00E07718">
      <w:pPr>
        <w:pStyle w:val="NoSpacing"/>
        <w:numPr>
          <w:ilvl w:val="0"/>
          <w:numId w:val="23"/>
        </w:numPr>
        <w:jc w:val="both"/>
        <w:rPr>
          <w:rFonts w:ascii="Times New Roman" w:hAnsi="Times New Roman"/>
          <w:szCs w:val="24"/>
        </w:rPr>
      </w:pPr>
      <w:r w:rsidRPr="0088041B">
        <w:rPr>
          <w:rFonts w:ascii="Times New Roman" w:hAnsi="Times New Roman"/>
          <w:b/>
          <w:szCs w:val="24"/>
        </w:rPr>
        <w:t>број полицајаца</w:t>
      </w:r>
      <w:r w:rsidRPr="0088041B">
        <w:rPr>
          <w:rFonts w:ascii="Times New Roman" w:hAnsi="Times New Roman"/>
          <w:szCs w:val="24"/>
        </w:rPr>
        <w:t xml:space="preserve"> одређује се на основу података који се добијају из полицијских евиденција на одређеној територији. Овај начин одређивања броја полицајаца показао се као најбољи, али за његову примену потребна је свеобухватна анализа података на одређеној територији. Применом овог метода полиција је у могућности да на основу анализе својих података, предложи потребан број полицијских службеника</w:t>
      </w:r>
      <w:r w:rsidR="00C55DEB">
        <w:rPr>
          <w:rStyle w:val="FootnoteReference"/>
          <w:rFonts w:ascii="Times New Roman" w:hAnsi="Times New Roman"/>
          <w:szCs w:val="24"/>
        </w:rPr>
        <w:footnoteReference w:id="249"/>
      </w:r>
      <w:r w:rsidR="00C55DEB">
        <w:rPr>
          <w:rFonts w:ascii="Times New Roman" w:hAnsi="Times New Roman"/>
          <w:szCs w:val="24"/>
        </w:rPr>
        <w:t>.</w:t>
      </w:r>
    </w:p>
    <w:p w:rsidR="0091168B" w:rsidRPr="003E0B55" w:rsidRDefault="0091168B" w:rsidP="0091168B">
      <w:pPr>
        <w:pStyle w:val="NoSpacing"/>
        <w:ind w:firstLine="644"/>
        <w:jc w:val="both"/>
        <w:rPr>
          <w:rFonts w:ascii="Times New Roman" w:hAnsi="Times New Roman"/>
          <w:szCs w:val="24"/>
        </w:rPr>
      </w:pPr>
      <w:r w:rsidRPr="003E0B55">
        <w:rPr>
          <w:rFonts w:ascii="Times New Roman" w:hAnsi="Times New Roman"/>
          <w:lang w:val="ru-RU"/>
        </w:rPr>
        <w:lastRenderedPageBreak/>
        <w:t>Проблем одређивања потребног броја полицајаца</w:t>
      </w:r>
      <w:r>
        <w:rPr>
          <w:rFonts w:ascii="Times New Roman" w:hAnsi="Times New Roman"/>
          <w:lang w:val="ru-RU"/>
        </w:rPr>
        <w:t xml:space="preserve"> разматрао је и професор</w:t>
      </w:r>
      <w:r w:rsidRPr="003E0B55">
        <w:rPr>
          <w:rFonts w:ascii="Times New Roman" w:hAnsi="Times New Roman"/>
          <w:lang w:val="ru-RU"/>
        </w:rPr>
        <w:t xml:space="preserve"> Богољуб Милосављевић</w:t>
      </w:r>
      <w:r>
        <w:rPr>
          <w:rFonts w:ascii="Times New Roman" w:hAnsi="Times New Roman"/>
          <w:lang w:val="ru-RU"/>
        </w:rPr>
        <w:t>. Он</w:t>
      </w:r>
      <w:r w:rsidRPr="003E0B55">
        <w:rPr>
          <w:rFonts w:ascii="Times New Roman" w:hAnsi="Times New Roman"/>
          <w:lang w:val="ru-RU"/>
        </w:rPr>
        <w:t xml:space="preserve"> сматра да се</w:t>
      </w:r>
      <w:r>
        <w:rPr>
          <w:rFonts w:ascii="Times New Roman" w:hAnsi="Times New Roman"/>
          <w:lang w:val="ru-RU"/>
        </w:rPr>
        <w:t xml:space="preserve"> код одређивања потребног броја полицајаца морају уважавати </w:t>
      </w:r>
      <w:r w:rsidRPr="003E0B55">
        <w:rPr>
          <w:rFonts w:ascii="Times New Roman" w:hAnsi="Times New Roman"/>
          <w:lang w:val="ru-RU"/>
        </w:rPr>
        <w:t>специфичности сваке земље понаособ, а у најважнији критеријуме спадају</w:t>
      </w:r>
      <w:r w:rsidRPr="003E0B55">
        <w:rPr>
          <w:lang w:val="ru-RU"/>
        </w:rPr>
        <w:t>:</w:t>
      </w:r>
    </w:p>
    <w:p w:rsidR="0091168B" w:rsidRPr="00EE2001" w:rsidRDefault="0091168B" w:rsidP="0091168B">
      <w:pPr>
        <w:pStyle w:val="Default"/>
        <w:numPr>
          <w:ilvl w:val="0"/>
          <w:numId w:val="3"/>
        </w:numPr>
        <w:jc w:val="both"/>
        <w:rPr>
          <w:lang w:val="ru-RU"/>
        </w:rPr>
      </w:pPr>
      <w:r w:rsidRPr="005F26B5">
        <w:rPr>
          <w:b/>
          <w:lang w:val="ru-RU"/>
        </w:rPr>
        <w:t>бројност становника</w:t>
      </w:r>
      <w:r w:rsidRPr="00EE2001">
        <w:rPr>
          <w:lang w:val="ru-RU"/>
        </w:rPr>
        <w:t xml:space="preserve"> (обично полазни основ), јер су за овој критеријум најчешће везани и сви остали (развијеност привреде, саобраћајне мреже, густина насељености становништва на одређеном подручју итд.). Густина насељености најбољи је показатељ квалитета неког подручја (тамо где су услови за живот добри, тамо се народ задржава);</w:t>
      </w:r>
    </w:p>
    <w:p w:rsidR="0091168B" w:rsidRPr="00EE2001" w:rsidRDefault="0091168B" w:rsidP="0091168B">
      <w:pPr>
        <w:pStyle w:val="Default"/>
        <w:numPr>
          <w:ilvl w:val="0"/>
          <w:numId w:val="3"/>
        </w:numPr>
        <w:jc w:val="both"/>
        <w:rPr>
          <w:lang w:val="ru-RU"/>
        </w:rPr>
      </w:pPr>
      <w:r w:rsidRPr="005F26B5">
        <w:rPr>
          <w:b/>
          <w:lang w:val="ru-RU"/>
        </w:rPr>
        <w:t>површина територије</w:t>
      </w:r>
      <w:r w:rsidRPr="00EE2001">
        <w:rPr>
          <w:lang w:val="ru-RU"/>
        </w:rPr>
        <w:t xml:space="preserve"> у квадратним километрима (разуђеност територије);</w:t>
      </w:r>
    </w:p>
    <w:p w:rsidR="0091168B" w:rsidRPr="00EE2001" w:rsidRDefault="0091168B" w:rsidP="0091168B">
      <w:pPr>
        <w:pStyle w:val="Default"/>
        <w:numPr>
          <w:ilvl w:val="0"/>
          <w:numId w:val="3"/>
        </w:numPr>
        <w:jc w:val="both"/>
        <w:rPr>
          <w:lang w:val="ru-RU"/>
        </w:rPr>
      </w:pPr>
      <w:r w:rsidRPr="005F26B5">
        <w:rPr>
          <w:b/>
          <w:lang w:val="ru-RU"/>
        </w:rPr>
        <w:t>пораст броја становника</w:t>
      </w:r>
      <w:r w:rsidRPr="00EE2001">
        <w:rPr>
          <w:lang w:val="ru-RU"/>
        </w:rPr>
        <w:t xml:space="preserve"> (ова појава захтева и раст броја полицајаца);</w:t>
      </w:r>
    </w:p>
    <w:p w:rsidR="0091168B" w:rsidRPr="00EE2001" w:rsidRDefault="0091168B" w:rsidP="0091168B">
      <w:pPr>
        <w:pStyle w:val="Default"/>
        <w:numPr>
          <w:ilvl w:val="0"/>
          <w:numId w:val="3"/>
        </w:numPr>
        <w:jc w:val="both"/>
        <w:rPr>
          <w:lang w:val="ru-RU"/>
        </w:rPr>
      </w:pPr>
      <w:r w:rsidRPr="005F26B5">
        <w:rPr>
          <w:b/>
          <w:lang w:val="ru-RU"/>
        </w:rPr>
        <w:t>урбанизованост неког подручја</w:t>
      </w:r>
      <w:r w:rsidRPr="00EE2001">
        <w:rPr>
          <w:lang w:val="ru-RU"/>
        </w:rPr>
        <w:t xml:space="preserve"> (увећање броја објеката од важности за друштво); </w:t>
      </w:r>
    </w:p>
    <w:p w:rsidR="0091168B" w:rsidRDefault="0091168B" w:rsidP="0091168B">
      <w:pPr>
        <w:pStyle w:val="Default"/>
        <w:numPr>
          <w:ilvl w:val="0"/>
          <w:numId w:val="3"/>
        </w:numPr>
        <w:jc w:val="both"/>
      </w:pPr>
      <w:r w:rsidRPr="005F26B5">
        <w:rPr>
          <w:b/>
        </w:rPr>
        <w:t>соционална хетерогеност</w:t>
      </w:r>
      <w:r>
        <w:t>;</w:t>
      </w:r>
    </w:p>
    <w:p w:rsidR="0091168B" w:rsidRDefault="0091168B" w:rsidP="0091168B">
      <w:pPr>
        <w:pStyle w:val="Default"/>
        <w:numPr>
          <w:ilvl w:val="0"/>
          <w:numId w:val="3"/>
        </w:numPr>
        <w:jc w:val="both"/>
      </w:pPr>
      <w:r w:rsidRPr="005F26B5">
        <w:rPr>
          <w:b/>
        </w:rPr>
        <w:t>национална хетерогеност становништва</w:t>
      </w:r>
      <w:r>
        <w:t>;</w:t>
      </w:r>
    </w:p>
    <w:p w:rsidR="0091168B" w:rsidRPr="003E0B55" w:rsidRDefault="0091168B" w:rsidP="0091168B">
      <w:pPr>
        <w:pStyle w:val="Default"/>
        <w:numPr>
          <w:ilvl w:val="0"/>
          <w:numId w:val="3"/>
        </w:numPr>
        <w:jc w:val="both"/>
      </w:pPr>
      <w:r w:rsidRPr="005F26B5">
        <w:rPr>
          <w:b/>
        </w:rPr>
        <w:t>постојање колективног насиља</w:t>
      </w:r>
      <w:r>
        <w:t>;</w:t>
      </w:r>
    </w:p>
    <w:p w:rsidR="0091168B" w:rsidRPr="00581D9F" w:rsidRDefault="0091168B" w:rsidP="0091168B">
      <w:pPr>
        <w:pStyle w:val="Default"/>
        <w:numPr>
          <w:ilvl w:val="0"/>
          <w:numId w:val="3"/>
        </w:numPr>
        <w:jc w:val="both"/>
        <w:rPr>
          <w:color w:val="auto"/>
        </w:rPr>
      </w:pPr>
      <w:r w:rsidRPr="005F26B5">
        <w:rPr>
          <w:b/>
          <w:lang w:val="ru-RU"/>
        </w:rPr>
        <w:t>стање безбедносне проблематике</w:t>
      </w:r>
      <w:r>
        <w:rPr>
          <w:lang w:val="ru-RU"/>
        </w:rPr>
        <w:t xml:space="preserve"> </w:t>
      </w:r>
      <w:r w:rsidRPr="00581D9F">
        <w:rPr>
          <w:color w:val="auto"/>
          <w:lang w:val="ru-RU"/>
        </w:rPr>
        <w:t>изражено у броју и структури учињених кривичних дела, прекршаја против јавног реда и мира, саобраћајних незгода и друго (Милосављевић,1997:495-506).</w:t>
      </w:r>
      <w:r w:rsidRPr="00581D9F">
        <w:rPr>
          <w:rStyle w:val="FootnoteReference"/>
          <w:color w:val="auto"/>
          <w:lang w:val="ru-RU"/>
        </w:rPr>
        <w:t xml:space="preserve"> </w:t>
      </w:r>
      <w:r w:rsidRPr="00581D9F">
        <w:rPr>
          <w:rStyle w:val="FootnoteReference"/>
          <w:color w:val="auto"/>
        </w:rPr>
        <w:footnoteReference w:id="250"/>
      </w:r>
    </w:p>
    <w:p w:rsidR="0091168B" w:rsidRPr="00581D9F" w:rsidRDefault="0091168B" w:rsidP="0091168B">
      <w:pPr>
        <w:pStyle w:val="Default"/>
        <w:ind w:firstLine="644"/>
        <w:jc w:val="both"/>
        <w:rPr>
          <w:color w:val="auto"/>
          <w:lang w:val="ru-RU"/>
        </w:rPr>
      </w:pPr>
      <w:r w:rsidRPr="00581D9F">
        <w:rPr>
          <w:color w:val="auto"/>
          <w:lang w:val="ru-RU"/>
        </w:rPr>
        <w:t>Поред разматрања репресивних показатеља у раду полиције, одређени утицај на број полицијских службеника имају и дужности полиције у заједници. Полиција може да има стручно особље које, поред репресивних, може у исто време да обавља и превентивне послове. Не постоје стандардни показатељи о томе колики је број полицајаца потребан за рад полиције у заједници, па се за одређивање потребног броја полицијских службеника узима у обзир квалитет запослених (стручност и обученост), захтеви у њиховом раду и практичне околности</w:t>
      </w:r>
      <w:r w:rsidRPr="00581D9F">
        <w:rPr>
          <w:rStyle w:val="FootnoteReference"/>
          <w:color w:val="auto"/>
          <w:lang w:val="ru-RU"/>
        </w:rPr>
        <w:footnoteReference w:id="251"/>
      </w:r>
      <w:r w:rsidRPr="00581D9F">
        <w:rPr>
          <w:color w:val="auto"/>
          <w:lang w:val="ru-RU"/>
        </w:rPr>
        <w:t xml:space="preserve">. </w:t>
      </w:r>
    </w:p>
    <w:p w:rsidR="0091168B" w:rsidRPr="00581D9F" w:rsidRDefault="0091168B" w:rsidP="0091168B">
      <w:pPr>
        <w:pStyle w:val="Default"/>
        <w:ind w:firstLine="720"/>
        <w:jc w:val="both"/>
        <w:rPr>
          <w:color w:val="auto"/>
          <w:lang w:val="ru-RU"/>
        </w:rPr>
      </w:pPr>
      <w:r w:rsidRPr="00581D9F">
        <w:rPr>
          <w:color w:val="auto"/>
          <w:lang w:val="ru-RU"/>
        </w:rPr>
        <w:t>Резултати рада полицијских службеника који поступају превентивно нису јасно видљиви у односу на полицијске службенике који делује репресивно, због чега се стално врши притисак на репресивну полицију, ради остваривања бољих резултата рада. Потребан број полицијских службеника лакше је одредити за полицију која поступа репресивно. Будућа истраживања требало би више усмерити ка одређивању прихватљивог модела рада полиције у заједници и потребном броју полицијских службеника за превентивни рад</w:t>
      </w:r>
      <w:r w:rsidRPr="00581D9F">
        <w:rPr>
          <w:rStyle w:val="FootnoteReference"/>
          <w:color w:val="auto"/>
          <w:lang w:val="ru-RU"/>
        </w:rPr>
        <w:footnoteReference w:id="252"/>
      </w:r>
      <w:r w:rsidRPr="00581D9F">
        <w:rPr>
          <w:color w:val="auto"/>
          <w:lang w:val="ru-RU"/>
        </w:rPr>
        <w:t xml:space="preserve">. </w:t>
      </w:r>
    </w:p>
    <w:p w:rsidR="0091168B" w:rsidRPr="00581D9F" w:rsidRDefault="0091168B" w:rsidP="0091168B">
      <w:pPr>
        <w:pStyle w:val="Default"/>
        <w:ind w:firstLine="720"/>
        <w:jc w:val="both"/>
        <w:rPr>
          <w:color w:val="auto"/>
          <w:lang w:val="ru-RU"/>
        </w:rPr>
      </w:pPr>
      <w:r w:rsidRPr="00581D9F">
        <w:rPr>
          <w:color w:val="auto"/>
          <w:lang w:val="ru-RU"/>
        </w:rPr>
        <w:lastRenderedPageBreak/>
        <w:t xml:space="preserve"> За једну свеобухватну, анализу на основу које би се могао одредити оптималан број полицајаца на одређеном подручју, требало би узети обзир, следеће најважније критеријуме: </w:t>
      </w:r>
    </w:p>
    <w:p w:rsidR="0091168B" w:rsidRPr="00581D9F" w:rsidRDefault="0091168B" w:rsidP="0091168B">
      <w:pPr>
        <w:pStyle w:val="Default"/>
        <w:numPr>
          <w:ilvl w:val="0"/>
          <w:numId w:val="3"/>
        </w:numPr>
        <w:ind w:left="720"/>
        <w:jc w:val="both"/>
        <w:rPr>
          <w:color w:val="auto"/>
          <w:lang w:val="ru-RU"/>
        </w:rPr>
      </w:pPr>
      <w:r w:rsidRPr="00581D9F">
        <w:rPr>
          <w:b/>
          <w:i/>
          <w:color w:val="auto"/>
          <w:lang w:val="ru-RU"/>
        </w:rPr>
        <w:t>обим и врсту безбедносне проблематике и полицијских послова</w:t>
      </w:r>
      <w:r w:rsidRPr="00581D9F">
        <w:rPr>
          <w:color w:val="auto"/>
          <w:lang w:val="ru-RU"/>
        </w:rPr>
        <w:t xml:space="preserve"> (индикатори: број  учињених кривичних дела која се гоне по службеној дужности; број кривичних дела која се гоне по приватној тужби и предлогу; стање јавног реда и мира посматрано кроз број пријављених прекршаја, број откривених прекршаја, број полицијских интервенција из области јавног реда и мира, број и врсту јавних скупова; број и врста административних послова, решавање наредби и замолница, уручење пресуда, позива и других писаних аката, провере адреса пребивалишта на захтев надлежних судова и других служби, безбедносне провере; број полицијских интервенција на подручју полицијске испоставе који су последица „социјално услужног рада“ полиције).</w:t>
      </w:r>
    </w:p>
    <w:p w:rsidR="0091168B" w:rsidRPr="00581D9F" w:rsidRDefault="0091168B" w:rsidP="0091168B">
      <w:pPr>
        <w:pStyle w:val="Default"/>
        <w:ind w:left="720"/>
        <w:jc w:val="both"/>
        <w:rPr>
          <w:color w:val="auto"/>
          <w:lang w:val="ru-RU"/>
        </w:rPr>
      </w:pPr>
      <w:r w:rsidRPr="00581D9F">
        <w:rPr>
          <w:color w:val="auto"/>
          <w:lang w:val="ru-RU"/>
        </w:rPr>
        <w:t xml:space="preserve">Обим и врста безбедносне проблематике спада у суштински критеријум за одређивање броја полицајаца за подручје полицијске испоставе. Безбедносна проблематика на подручју полицијске испоставе и оцена стања безбедности посматра се са аспекта броја и структуре учињених кривичних дела, броја и структуре прекршаја против јавног реда и мира, броја одржаних јавних скупова, безбедности на јавним скуповима и броја полицијске помоћи. Одређивања оптималног броја полицијаца захтева сагледавање обима и структуре административних послова и послова који представљају „социјално услужни рад“ полиције. </w:t>
      </w:r>
    </w:p>
    <w:p w:rsidR="0091168B" w:rsidRPr="00920239" w:rsidRDefault="0091168B" w:rsidP="0091168B">
      <w:pPr>
        <w:pStyle w:val="Default"/>
        <w:ind w:left="720"/>
        <w:jc w:val="both"/>
        <w:rPr>
          <w:lang w:val="ru-RU"/>
        </w:rPr>
      </w:pPr>
    </w:p>
    <w:p w:rsidR="0091168B" w:rsidRPr="00581D9F" w:rsidRDefault="0091168B" w:rsidP="0091168B">
      <w:pPr>
        <w:pStyle w:val="Default"/>
        <w:numPr>
          <w:ilvl w:val="0"/>
          <w:numId w:val="3"/>
        </w:numPr>
        <w:jc w:val="both"/>
        <w:rPr>
          <w:color w:val="auto"/>
          <w:lang w:val="ru-RU"/>
        </w:rPr>
      </w:pPr>
      <w:r w:rsidRPr="00581D9F">
        <w:rPr>
          <w:b/>
          <w:i/>
          <w:color w:val="auto"/>
          <w:lang w:val="ru-RU"/>
        </w:rPr>
        <w:t>Демографске карактеристике</w:t>
      </w:r>
      <w:r w:rsidRPr="00581D9F">
        <w:rPr>
          <w:color w:val="auto"/>
          <w:lang w:val="ru-RU"/>
        </w:rPr>
        <w:t xml:space="preserve"> (индикатори: број и густина насељености становништва, национална, расна и верска структура становништва и слично). Због већег броја становника и веће густине насељености, градска подручја  у односу на приградска, имају израженију безбедносну проблематику у погледу учињених кривичних дела, прекршаја, захтева за полицијску помоћ и других административних послова (решавање наредби, уручење замолница, пресуда, безбедносне провере и слично). Број становника и густина насељености значајан су фактор за поделу подручја полицијске испоставе на безбедносне секторе, као и за</w:t>
      </w:r>
      <w:r w:rsidRPr="00581D9F">
        <w:rPr>
          <w:b/>
          <w:i/>
          <w:color w:val="auto"/>
          <w:lang w:val="ru-RU"/>
        </w:rPr>
        <w:t xml:space="preserve"> </w:t>
      </w:r>
      <w:r w:rsidRPr="00581D9F">
        <w:rPr>
          <w:color w:val="auto"/>
          <w:lang w:val="ru-RU"/>
        </w:rPr>
        <w:t>поделу подручја безбедносних сектора на позорничке и патрол</w:t>
      </w:r>
      <w:r w:rsidR="007B572C">
        <w:rPr>
          <w:color w:val="auto"/>
          <w:lang w:val="ru-RU"/>
        </w:rPr>
        <w:t>н</w:t>
      </w:r>
      <w:r w:rsidRPr="00581D9F">
        <w:rPr>
          <w:color w:val="auto"/>
          <w:lang w:val="ru-RU"/>
        </w:rPr>
        <w:t xml:space="preserve">е рејоне. </w:t>
      </w:r>
    </w:p>
    <w:p w:rsidR="0091168B" w:rsidRPr="00581D9F" w:rsidRDefault="0091168B" w:rsidP="0091168B">
      <w:pPr>
        <w:pStyle w:val="Default"/>
        <w:ind w:left="644"/>
        <w:jc w:val="both"/>
        <w:rPr>
          <w:color w:val="auto"/>
          <w:lang w:val="ru-RU"/>
        </w:rPr>
      </w:pPr>
      <w:r w:rsidRPr="00581D9F">
        <w:rPr>
          <w:color w:val="auto"/>
          <w:lang w:val="ru-RU"/>
        </w:rPr>
        <w:t>Изградња стамбених блокова и урбанизација делова града доводи до повећања броја становника и веће густине насељености, а тиме и до већег присуства грађана, што захтева другачију прерасподелу људских и материјалних средстава унутар полицијске испоставе и дневно присуство полицајаца на овом подручју</w:t>
      </w:r>
      <w:r w:rsidRPr="00581D9F">
        <w:rPr>
          <w:rStyle w:val="FootnoteReference"/>
          <w:color w:val="auto"/>
        </w:rPr>
        <w:footnoteReference w:id="253"/>
      </w:r>
      <w:r w:rsidRPr="00581D9F">
        <w:rPr>
          <w:color w:val="auto"/>
          <w:lang w:val="ru-RU"/>
        </w:rPr>
        <w:t xml:space="preserve">. </w:t>
      </w:r>
    </w:p>
    <w:p w:rsidR="0091168B" w:rsidRPr="00EE2001" w:rsidRDefault="0091168B" w:rsidP="0091168B">
      <w:pPr>
        <w:pStyle w:val="Default"/>
        <w:ind w:left="644"/>
        <w:jc w:val="both"/>
        <w:rPr>
          <w:lang w:val="ru-RU"/>
        </w:rPr>
      </w:pPr>
    </w:p>
    <w:p w:rsidR="0091168B" w:rsidRPr="00EE2001" w:rsidRDefault="0091168B" w:rsidP="0091168B">
      <w:pPr>
        <w:pStyle w:val="Default"/>
        <w:numPr>
          <w:ilvl w:val="0"/>
          <w:numId w:val="3"/>
        </w:numPr>
        <w:jc w:val="both"/>
        <w:rPr>
          <w:b/>
          <w:i/>
          <w:lang w:val="ru-RU"/>
        </w:rPr>
      </w:pPr>
      <w:r w:rsidRPr="00EE2001">
        <w:rPr>
          <w:b/>
          <w:i/>
          <w:lang w:val="ru-RU"/>
        </w:rPr>
        <w:t>Привредне карактеристике</w:t>
      </w:r>
      <w:r w:rsidRPr="00EE2001">
        <w:rPr>
          <w:i/>
          <w:lang w:val="ru-RU"/>
        </w:rPr>
        <w:t xml:space="preserve">  </w:t>
      </w:r>
      <w:r w:rsidRPr="00EE2001">
        <w:rPr>
          <w:lang w:val="ru-RU"/>
        </w:rPr>
        <w:t>(индикатори: број тржних центара, пословних објеката, пијаца, индустријских зона, тури</w:t>
      </w:r>
      <w:r w:rsidR="00602E2D">
        <w:rPr>
          <w:lang w:val="ru-RU"/>
        </w:rPr>
        <w:t>стичких подручја и објекта и слично</w:t>
      </w:r>
      <w:r w:rsidRPr="00EE2001">
        <w:rPr>
          <w:lang w:val="ru-RU"/>
        </w:rPr>
        <w:t xml:space="preserve">). Развијеност привредне инфраструктуре представља важан фактор за одређивање </w:t>
      </w:r>
      <w:r w:rsidRPr="00EE2001">
        <w:rPr>
          <w:lang w:val="ru-RU"/>
        </w:rPr>
        <w:lastRenderedPageBreak/>
        <w:t>броја полицајаца за подручје полицијске испоставе. Подручја око привредних, пословних објеката, тржних центара, великих пијаца, због  присуства материјалних добара, постају предмет интересовања и објекат напада извршилаца кривичних дела.</w:t>
      </w:r>
      <w:r w:rsidRPr="00EE2001">
        <w:rPr>
          <w:b/>
          <w:i/>
          <w:lang w:val="ru-RU"/>
        </w:rPr>
        <w:t xml:space="preserve"> </w:t>
      </w:r>
      <w:r w:rsidRPr="00EE2001">
        <w:rPr>
          <w:lang w:val="ru-RU"/>
        </w:rPr>
        <w:t xml:space="preserve">Постојање ових објеката на подручју полицијске испоставе представља фактор који се не сме запоставити код одређивања оптималног броја полицајаца. </w:t>
      </w:r>
    </w:p>
    <w:p w:rsidR="0091168B" w:rsidRDefault="0091168B" w:rsidP="0091168B">
      <w:pPr>
        <w:pStyle w:val="Default"/>
        <w:ind w:left="644"/>
        <w:jc w:val="both"/>
        <w:rPr>
          <w:lang w:val="ru-RU"/>
        </w:rPr>
      </w:pPr>
      <w:r w:rsidRPr="00EE2001">
        <w:rPr>
          <w:lang w:val="ru-RU"/>
        </w:rPr>
        <w:t>Ови објекти и простори постају безбедносно интересантни због свакодневног присуства већег броја грађана, чију је личну и имовноску сигур</w:t>
      </w:r>
      <w:r>
        <w:rPr>
          <w:lang w:val="ru-RU"/>
        </w:rPr>
        <w:t>ност неопходно  заштитити</w:t>
      </w:r>
      <w:r w:rsidRPr="00EE2001">
        <w:rPr>
          <w:lang w:val="ru-RU"/>
        </w:rPr>
        <w:t xml:space="preserve">. </w:t>
      </w:r>
    </w:p>
    <w:p w:rsidR="0091168B" w:rsidRPr="00EE2001" w:rsidRDefault="0091168B" w:rsidP="0091168B">
      <w:pPr>
        <w:pStyle w:val="Default"/>
        <w:ind w:left="644"/>
        <w:jc w:val="both"/>
        <w:rPr>
          <w:b/>
          <w:i/>
          <w:lang w:val="ru-RU"/>
        </w:rPr>
      </w:pPr>
    </w:p>
    <w:p w:rsidR="0091168B" w:rsidRPr="0091168B" w:rsidRDefault="0091168B" w:rsidP="0091168B">
      <w:pPr>
        <w:pStyle w:val="Default"/>
        <w:numPr>
          <w:ilvl w:val="0"/>
          <w:numId w:val="3"/>
        </w:numPr>
        <w:jc w:val="both"/>
        <w:rPr>
          <w:i/>
          <w:lang w:val="ru-RU"/>
        </w:rPr>
      </w:pPr>
      <w:r w:rsidRPr="00EE2001">
        <w:rPr>
          <w:b/>
          <w:i/>
          <w:lang w:val="ru-RU"/>
        </w:rPr>
        <w:t>Саобраћајне карактеристике</w:t>
      </w:r>
      <w:r w:rsidRPr="00EE2001">
        <w:rPr>
          <w:i/>
          <w:lang w:val="ru-RU"/>
        </w:rPr>
        <w:t xml:space="preserve"> </w:t>
      </w:r>
      <w:r w:rsidRPr="00EE2001">
        <w:rPr>
          <w:lang w:val="ru-RU"/>
        </w:rPr>
        <w:t>(индикатори: развијеност саобраћајне инфраструктуре, фреквенција саобраћаја на путевима, број и врста објеката уз путеве, седиште аутобуских и железничких станица</w:t>
      </w:r>
      <w:r w:rsidR="00602E2D">
        <w:rPr>
          <w:lang w:val="ru-RU"/>
        </w:rPr>
        <w:t xml:space="preserve"> и слично</w:t>
      </w:r>
      <w:r w:rsidRPr="00EE2001">
        <w:rPr>
          <w:lang w:val="ru-RU"/>
        </w:rPr>
        <w:t>).  Аутобуске и железничке станице у већим градовима представљају посебно безбедносно интересантна подручја, због чега се на овим подручјима формирају стални позорнички рејони. Изграђеност саобраћајне инфрастру</w:t>
      </w:r>
      <w:r>
        <w:rPr>
          <w:lang w:val="ru-RU"/>
        </w:rPr>
        <w:t>ктуре у градовима</w:t>
      </w:r>
      <w:r w:rsidRPr="00EE2001">
        <w:rPr>
          <w:lang w:val="ru-RU"/>
        </w:rPr>
        <w:t>, пратећих објеката, стамбених блокова,  мења урбанистичку слику града,  што утиче и на  безбедносну проблематику.</w:t>
      </w:r>
    </w:p>
    <w:p w:rsidR="0091168B" w:rsidRPr="00EE2001" w:rsidRDefault="0091168B" w:rsidP="0091168B">
      <w:pPr>
        <w:pStyle w:val="Default"/>
        <w:ind w:left="644"/>
        <w:jc w:val="both"/>
        <w:rPr>
          <w:i/>
          <w:lang w:val="ru-RU"/>
        </w:rPr>
      </w:pPr>
    </w:p>
    <w:p w:rsidR="0091168B" w:rsidRPr="00EE2001" w:rsidRDefault="0091168B" w:rsidP="0091168B">
      <w:pPr>
        <w:pStyle w:val="Default"/>
        <w:numPr>
          <w:ilvl w:val="0"/>
          <w:numId w:val="3"/>
        </w:numPr>
        <w:jc w:val="both"/>
        <w:rPr>
          <w:lang w:val="ru-RU"/>
        </w:rPr>
      </w:pPr>
      <w:r w:rsidRPr="00581D9F">
        <w:rPr>
          <w:b/>
          <w:i/>
          <w:color w:val="auto"/>
          <w:lang w:val="ru-RU"/>
        </w:rPr>
        <w:t>Геграфско-урбанистички</w:t>
      </w:r>
      <w:r w:rsidRPr="00581D9F">
        <w:rPr>
          <w:i/>
          <w:color w:val="auto"/>
          <w:lang w:val="ru-RU"/>
        </w:rPr>
        <w:t xml:space="preserve"> </w:t>
      </w:r>
      <w:r w:rsidRPr="00581D9F">
        <w:rPr>
          <w:color w:val="auto"/>
          <w:lang w:val="ru-RU"/>
        </w:rPr>
        <w:t>(индикатори: величина и географски изгед територије, број и намена објеката на одређеном простору: школе, паркови, централне улице-шеталишта, болнице седишта државних институција, спортски објекти и слично)</w:t>
      </w:r>
      <w:r w:rsidRPr="00581D9F">
        <w:rPr>
          <w:rStyle w:val="FootnoteReference"/>
          <w:color w:val="auto"/>
        </w:rPr>
        <w:footnoteReference w:id="254"/>
      </w:r>
      <w:r w:rsidRPr="00581D9F">
        <w:rPr>
          <w:color w:val="auto"/>
          <w:lang w:val="ru-RU"/>
        </w:rPr>
        <w:t>.  У већим градовима, посебно у ужем градском центру, изражена је већа густина насељености становништва, повећана је дневна фреквенција грађана, због чега су</w:t>
      </w:r>
      <w:r>
        <w:rPr>
          <w:lang w:val="ru-RU"/>
        </w:rPr>
        <w:t xml:space="preserve"> </w:t>
      </w:r>
      <w:r w:rsidRPr="00EE2001">
        <w:rPr>
          <w:lang w:val="ru-RU"/>
        </w:rPr>
        <w:t xml:space="preserve">подручја полицијских испостава и безбедносних сектора </w:t>
      </w:r>
      <w:r>
        <w:rPr>
          <w:lang w:val="ru-RU"/>
        </w:rPr>
        <w:t>мања</w:t>
      </w:r>
      <w:r w:rsidRPr="00EE2001">
        <w:rPr>
          <w:lang w:val="ru-RU"/>
        </w:rPr>
        <w:t xml:space="preserve"> са већим б</w:t>
      </w:r>
      <w:r>
        <w:rPr>
          <w:lang w:val="ru-RU"/>
        </w:rPr>
        <w:t xml:space="preserve">ројем полицијских службеника и </w:t>
      </w:r>
      <w:r w:rsidRPr="00EE2001">
        <w:rPr>
          <w:lang w:val="ru-RU"/>
        </w:rPr>
        <w:t>патролних и позорничких рејона</w:t>
      </w:r>
      <w:r>
        <w:rPr>
          <w:rStyle w:val="FootnoteReference"/>
        </w:rPr>
        <w:footnoteReference w:id="255"/>
      </w:r>
      <w:r w:rsidRPr="00EE2001">
        <w:rPr>
          <w:lang w:val="ru-RU"/>
        </w:rPr>
        <w:t xml:space="preserve">. </w:t>
      </w:r>
    </w:p>
    <w:p w:rsidR="0091168B" w:rsidRPr="00EE2001" w:rsidRDefault="0091168B" w:rsidP="0091168B">
      <w:pPr>
        <w:pStyle w:val="Default"/>
        <w:jc w:val="both"/>
        <w:rPr>
          <w:b/>
          <w:i/>
          <w:lang w:val="ru-RU"/>
        </w:rPr>
      </w:pPr>
    </w:p>
    <w:p w:rsidR="0091168B" w:rsidRDefault="0091168B" w:rsidP="0091168B">
      <w:pPr>
        <w:pStyle w:val="Default"/>
        <w:ind w:firstLine="720"/>
        <w:jc w:val="both"/>
        <w:rPr>
          <w:color w:val="auto"/>
          <w:lang w:val="ru-RU"/>
        </w:rPr>
      </w:pPr>
      <w:r w:rsidRPr="00581D9F">
        <w:rPr>
          <w:color w:val="auto"/>
          <w:lang w:val="ru-RU"/>
        </w:rPr>
        <w:t xml:space="preserve">Код одређивања оптималног броја полицајаца на подручју полицијске испоставе потребно је све наведене карактеристике узети у обзир и сагледати њихов значај, прво појединачно, па затим и њихову међусобну повезаност. Тако се демографски, привредни, саобраћајни и географско-урбанистички фактори често налазе у корелацији са безбедносном проблематиком одређеног подручја и обимом обављених послова, па њихов утицај не сме бити запостављен (на пример, већа густина насељености - већа вероватноћа настајања безбедносних проблема - већи број кривичних дела и прекршаја; развијенија саобраћајна инфраструктура - већа дневна фреквенција људи). Другим речима, неопходно је константно аналитичко сагледавање карактеристика просторног и временског распореда кривичних дела и других деликата (прекршаја), њихово довођење у везу са демографским, географским, привредним и другим карактеристикама одређеног простора, са једне стране и расположивим бројем полицајаца, са друге стране. Резултати тих анализа могу указати </w:t>
      </w:r>
      <w:r w:rsidRPr="00581D9F">
        <w:rPr>
          <w:color w:val="auto"/>
          <w:lang w:val="ru-RU"/>
        </w:rPr>
        <w:lastRenderedPageBreak/>
        <w:t>на потребан број полицијских службеника на одређеном простору. Такође, резултати тих анализа могу указати и на неопходност реконфигурисања граница станичних подручја, безбедносних сектора, позорничких и патролних рејона или  на потребу формирања нових полицијских испостава на одређеном подручју.</w:t>
      </w:r>
    </w:p>
    <w:p w:rsidR="0091168B" w:rsidRPr="00581D9F" w:rsidRDefault="0091168B" w:rsidP="0091168B">
      <w:pPr>
        <w:pStyle w:val="Default"/>
        <w:ind w:firstLine="720"/>
        <w:jc w:val="both"/>
        <w:rPr>
          <w:color w:val="auto"/>
          <w:lang w:val="ru-RU"/>
        </w:rPr>
      </w:pPr>
    </w:p>
    <w:p w:rsidR="0091168B" w:rsidRPr="00EE2001" w:rsidRDefault="0091168B" w:rsidP="0091168B">
      <w:pPr>
        <w:pStyle w:val="Default"/>
        <w:jc w:val="both"/>
        <w:rPr>
          <w:lang w:val="ru-RU"/>
        </w:rPr>
      </w:pPr>
    </w:p>
    <w:p w:rsidR="0091168B" w:rsidRDefault="0091168B" w:rsidP="0091168B">
      <w:pPr>
        <w:pStyle w:val="Heading3"/>
        <w:spacing w:before="0" w:after="0"/>
        <w:ind w:firstLine="720"/>
        <w:rPr>
          <w:lang w:val="ru-RU"/>
        </w:rPr>
      </w:pPr>
      <w:bookmarkStart w:id="77" w:name="_Toc422748513"/>
      <w:r w:rsidRPr="00EE2001">
        <w:rPr>
          <w:lang w:val="ru-RU"/>
        </w:rPr>
        <w:t>4.3.Статистички показатељи о броју полицајаца у појединим државама</w:t>
      </w:r>
      <w:bookmarkEnd w:id="77"/>
    </w:p>
    <w:p w:rsidR="0091168B" w:rsidRPr="00581D9F" w:rsidRDefault="0091168B" w:rsidP="0091168B">
      <w:pPr>
        <w:rPr>
          <w:lang w:val="ru-RU"/>
        </w:rPr>
      </w:pPr>
    </w:p>
    <w:p w:rsidR="0091168B" w:rsidRDefault="0091168B" w:rsidP="0091168B">
      <w:pPr>
        <w:pStyle w:val="Default"/>
        <w:jc w:val="both"/>
        <w:rPr>
          <w:rFonts w:asciiTheme="minorHAnsi" w:hAnsiTheme="minorHAnsi"/>
          <w:b/>
          <w:color w:val="auto"/>
          <w:lang w:bidi="en-US"/>
        </w:rPr>
      </w:pPr>
    </w:p>
    <w:p w:rsidR="0091168B" w:rsidRPr="00581D9F" w:rsidRDefault="0091168B" w:rsidP="0091168B">
      <w:pPr>
        <w:pStyle w:val="Default"/>
        <w:ind w:firstLine="720"/>
        <w:jc w:val="both"/>
        <w:rPr>
          <w:b/>
          <w:color w:val="auto"/>
        </w:rPr>
      </w:pPr>
      <w:r w:rsidRPr="00581D9F">
        <w:rPr>
          <w:color w:val="auto"/>
          <w:lang w:bidi="en-US"/>
        </w:rPr>
        <w:t>С обзиром да не постоје универзални и опште прихваћени критеријуми за одређивање броја полицијских службеника, свака држава, унутар свог полицијског система, дефинише или не дефинише правила по којима ће одређивати потребан број полицијских службеника. Подаци о броју полицијских службеника разликују се у свим државама.</w:t>
      </w:r>
      <w:r w:rsidRPr="00581D9F">
        <w:rPr>
          <w:rFonts w:asciiTheme="minorHAnsi" w:hAnsiTheme="minorHAnsi"/>
          <w:b/>
          <w:color w:val="auto"/>
          <w:lang w:bidi="en-US"/>
        </w:rPr>
        <w:t xml:space="preserve"> </w:t>
      </w:r>
    </w:p>
    <w:p w:rsidR="0091168B" w:rsidRPr="00581D9F" w:rsidRDefault="0091168B" w:rsidP="0091168B">
      <w:pPr>
        <w:pStyle w:val="Default"/>
        <w:ind w:firstLine="720"/>
        <w:jc w:val="both"/>
        <w:rPr>
          <w:color w:val="auto"/>
          <w:lang w:val="ru-RU"/>
        </w:rPr>
      </w:pPr>
      <w:r w:rsidRPr="00581D9F">
        <w:rPr>
          <w:color w:val="auto"/>
          <w:lang w:val="ru-RU"/>
        </w:rPr>
        <w:t xml:space="preserve">Најмањи однос броја полицијских службеника у односу на број од 100.000 становника забележен је у Финској - 143 и Шведској - 208 полицијских службеника. У појединим државама Европе број полицијских службеника, у односу на 100.000 становника, износи 280 у Румунији, 296 у Немачкој, 546 у Русији, 452 у Грчкој и 384 у Бугарској. Највећи број полицајаца у односу на број становника у Европи евидентиран је у Монаку </w:t>
      </w:r>
      <w:r w:rsidR="00602E2D">
        <w:rPr>
          <w:color w:val="auto"/>
          <w:lang w:val="ru-RU"/>
        </w:rPr>
        <w:t>–</w:t>
      </w:r>
      <w:r w:rsidRPr="00581D9F">
        <w:rPr>
          <w:color w:val="auto"/>
          <w:lang w:val="ru-RU"/>
        </w:rPr>
        <w:t xml:space="preserve"> 1</w:t>
      </w:r>
      <w:r w:rsidR="00602E2D">
        <w:rPr>
          <w:color w:val="auto"/>
          <w:lang w:val="ru-RU"/>
        </w:rPr>
        <w:t>.</w:t>
      </w:r>
      <w:r w:rsidRPr="00581D9F">
        <w:rPr>
          <w:color w:val="auto"/>
          <w:lang w:val="ru-RU"/>
        </w:rPr>
        <w:t>374, на Кипру - 678 и у Ватикану - 500 полицајца у односу на 100.000 становника</w:t>
      </w:r>
      <w:r w:rsidRPr="00581D9F">
        <w:rPr>
          <w:rStyle w:val="FootnoteReference"/>
          <w:color w:val="auto"/>
          <w:lang w:val="ru-RU"/>
        </w:rPr>
        <w:footnoteReference w:id="256"/>
      </w:r>
      <w:r w:rsidRPr="00581D9F">
        <w:rPr>
          <w:color w:val="auto"/>
          <w:lang w:val="ru-RU"/>
        </w:rPr>
        <w:t xml:space="preserve">. </w:t>
      </w:r>
    </w:p>
    <w:p w:rsidR="0091168B" w:rsidRDefault="0091168B" w:rsidP="0091168B">
      <w:pPr>
        <w:pStyle w:val="Default"/>
        <w:ind w:firstLine="720"/>
        <w:jc w:val="both"/>
        <w:rPr>
          <w:color w:val="auto"/>
          <w:lang w:val="ru-RU"/>
        </w:rPr>
      </w:pPr>
      <w:r w:rsidRPr="00581D9F">
        <w:rPr>
          <w:color w:val="auto"/>
          <w:lang w:val="ru-RU"/>
        </w:rPr>
        <w:t>У бившим југословенским републикама и у региону највише полицијских службеника, у односу на 100.000 становника, евидентирано је у Црној Гори - 839, затим</w:t>
      </w:r>
      <w:r w:rsidRPr="00EE2001">
        <w:rPr>
          <w:lang w:val="ru-RU"/>
        </w:rPr>
        <w:t xml:space="preserve"> </w:t>
      </w:r>
      <w:r w:rsidRPr="00581D9F">
        <w:rPr>
          <w:color w:val="auto"/>
          <w:lang w:val="ru-RU"/>
        </w:rPr>
        <w:t>следи Србија - 631, па Хрватска са 466, Словенија - 390 и Македонија - 388 полицијских службеника</w:t>
      </w:r>
      <w:r w:rsidRPr="00581D9F">
        <w:rPr>
          <w:rStyle w:val="FootnoteReference"/>
          <w:color w:val="auto"/>
        </w:rPr>
        <w:footnoteReference w:id="257"/>
      </w:r>
      <w:r w:rsidRPr="00581D9F">
        <w:rPr>
          <w:color w:val="auto"/>
          <w:lang w:val="ru-RU"/>
        </w:rPr>
        <w:t>.</w:t>
      </w:r>
    </w:p>
    <w:p w:rsidR="0091168B" w:rsidRDefault="0091168B" w:rsidP="0091168B">
      <w:pPr>
        <w:pStyle w:val="Default"/>
        <w:ind w:firstLine="720"/>
        <w:jc w:val="both"/>
        <w:rPr>
          <w:color w:val="auto"/>
          <w:lang w:val="ru-RU"/>
        </w:rPr>
      </w:pPr>
    </w:p>
    <w:p w:rsidR="0091168B" w:rsidRDefault="0091168B" w:rsidP="0091168B">
      <w:pPr>
        <w:pStyle w:val="Default"/>
        <w:ind w:firstLine="720"/>
        <w:jc w:val="both"/>
        <w:rPr>
          <w:color w:val="auto"/>
        </w:rPr>
      </w:pPr>
    </w:p>
    <w:p w:rsidR="006B62F3" w:rsidRDefault="006B62F3" w:rsidP="0091168B">
      <w:pPr>
        <w:pStyle w:val="Default"/>
        <w:ind w:firstLine="720"/>
        <w:jc w:val="both"/>
        <w:rPr>
          <w:color w:val="auto"/>
        </w:rPr>
      </w:pPr>
    </w:p>
    <w:p w:rsidR="006B62F3" w:rsidRDefault="006B62F3" w:rsidP="0091168B">
      <w:pPr>
        <w:pStyle w:val="Default"/>
        <w:ind w:firstLine="720"/>
        <w:jc w:val="both"/>
        <w:rPr>
          <w:color w:val="auto"/>
        </w:rPr>
      </w:pPr>
    </w:p>
    <w:p w:rsidR="006B62F3" w:rsidRDefault="006B62F3" w:rsidP="0091168B">
      <w:pPr>
        <w:pStyle w:val="Default"/>
        <w:ind w:firstLine="720"/>
        <w:jc w:val="both"/>
        <w:rPr>
          <w:color w:val="auto"/>
        </w:rPr>
      </w:pPr>
    </w:p>
    <w:p w:rsidR="006B62F3" w:rsidRDefault="006B62F3" w:rsidP="0091168B">
      <w:pPr>
        <w:pStyle w:val="Default"/>
        <w:ind w:firstLine="720"/>
        <w:jc w:val="both"/>
        <w:rPr>
          <w:color w:val="auto"/>
        </w:rPr>
      </w:pPr>
    </w:p>
    <w:p w:rsidR="006B62F3" w:rsidRDefault="006B62F3" w:rsidP="0091168B">
      <w:pPr>
        <w:pStyle w:val="Default"/>
        <w:ind w:firstLine="720"/>
        <w:jc w:val="both"/>
        <w:rPr>
          <w:color w:val="auto"/>
        </w:rPr>
      </w:pPr>
    </w:p>
    <w:p w:rsidR="006B62F3" w:rsidRDefault="006B62F3" w:rsidP="0091168B">
      <w:pPr>
        <w:pStyle w:val="Default"/>
        <w:ind w:firstLine="720"/>
        <w:jc w:val="both"/>
        <w:rPr>
          <w:color w:val="auto"/>
        </w:rPr>
      </w:pPr>
    </w:p>
    <w:p w:rsidR="006B62F3" w:rsidRDefault="006B62F3" w:rsidP="0091168B">
      <w:pPr>
        <w:pStyle w:val="Default"/>
        <w:ind w:firstLine="720"/>
        <w:jc w:val="both"/>
        <w:rPr>
          <w:color w:val="auto"/>
        </w:rPr>
      </w:pPr>
    </w:p>
    <w:p w:rsidR="006B62F3" w:rsidRDefault="006B62F3" w:rsidP="0091168B">
      <w:pPr>
        <w:pStyle w:val="Default"/>
        <w:ind w:firstLine="720"/>
        <w:jc w:val="both"/>
        <w:rPr>
          <w:color w:val="auto"/>
        </w:rPr>
      </w:pPr>
    </w:p>
    <w:p w:rsidR="006B62F3" w:rsidRDefault="006B62F3" w:rsidP="0091168B">
      <w:pPr>
        <w:pStyle w:val="Default"/>
        <w:ind w:firstLine="720"/>
        <w:jc w:val="both"/>
        <w:rPr>
          <w:color w:val="auto"/>
        </w:rPr>
      </w:pPr>
    </w:p>
    <w:p w:rsidR="006B62F3" w:rsidRDefault="006B62F3" w:rsidP="0091168B">
      <w:pPr>
        <w:pStyle w:val="Default"/>
        <w:ind w:firstLine="720"/>
        <w:jc w:val="both"/>
        <w:rPr>
          <w:color w:val="auto"/>
        </w:rPr>
      </w:pPr>
    </w:p>
    <w:p w:rsidR="006B62F3" w:rsidRDefault="006B62F3" w:rsidP="0091168B">
      <w:pPr>
        <w:pStyle w:val="Default"/>
        <w:ind w:firstLine="720"/>
        <w:jc w:val="both"/>
        <w:rPr>
          <w:color w:val="auto"/>
        </w:rPr>
      </w:pPr>
    </w:p>
    <w:p w:rsidR="006B62F3" w:rsidRPr="006B62F3" w:rsidRDefault="006B62F3" w:rsidP="0091168B">
      <w:pPr>
        <w:pStyle w:val="Default"/>
        <w:ind w:firstLine="720"/>
        <w:jc w:val="both"/>
        <w:rPr>
          <w:color w:val="auto"/>
        </w:rPr>
      </w:pPr>
    </w:p>
    <w:p w:rsidR="0091168B" w:rsidRDefault="0091168B" w:rsidP="0091168B">
      <w:pPr>
        <w:pStyle w:val="Default"/>
        <w:jc w:val="both"/>
        <w:rPr>
          <w:color w:val="auto"/>
          <w:lang w:val="ru-RU"/>
        </w:rPr>
      </w:pPr>
    </w:p>
    <w:p w:rsidR="00C55DEB" w:rsidRPr="00EE2001" w:rsidRDefault="00C55DEB" w:rsidP="0091168B">
      <w:pPr>
        <w:pStyle w:val="Default"/>
        <w:jc w:val="both"/>
        <w:rPr>
          <w:lang w:val="ru-RU"/>
        </w:rPr>
      </w:pPr>
    </w:p>
    <w:p w:rsidR="0091168B" w:rsidRPr="00EE2001" w:rsidRDefault="0091168B" w:rsidP="0091168B">
      <w:pPr>
        <w:pStyle w:val="Default"/>
        <w:ind w:firstLine="720"/>
        <w:jc w:val="both"/>
        <w:rPr>
          <w:lang w:val="ru-RU"/>
        </w:rPr>
      </w:pPr>
      <w:r>
        <w:rPr>
          <w:lang w:val="ru-RU"/>
        </w:rPr>
        <w:lastRenderedPageBreak/>
        <w:t xml:space="preserve">         </w:t>
      </w:r>
      <w:r w:rsidR="00C55DEB">
        <w:rPr>
          <w:lang w:val="ru-RU"/>
        </w:rPr>
        <w:t>Табела број 20</w:t>
      </w:r>
      <w:r w:rsidRPr="00EE2001">
        <w:rPr>
          <w:lang w:val="ru-RU"/>
        </w:rPr>
        <w:t xml:space="preserve">: Приказ броја полицајаца у појединим </w:t>
      </w:r>
      <w:r>
        <w:t>државама</w:t>
      </w:r>
    </w:p>
    <w:p w:rsidR="0091168B" w:rsidRPr="0091168B" w:rsidRDefault="0091168B" w:rsidP="0091168B">
      <w:pPr>
        <w:pStyle w:val="Default"/>
        <w:ind w:firstLine="720"/>
        <w:jc w:val="both"/>
      </w:pPr>
      <w:r w:rsidRPr="00EE2001">
        <w:rPr>
          <w:lang w:val="ru-RU"/>
        </w:rPr>
        <w:t xml:space="preserve">                            </w:t>
      </w:r>
      <w:r>
        <w:rPr>
          <w:lang w:val="ru-RU"/>
        </w:rPr>
        <w:t xml:space="preserve">        </w:t>
      </w:r>
      <w:r>
        <w:t>у односу на 100.000 становника</w:t>
      </w:r>
    </w:p>
    <w:tbl>
      <w:tblPr>
        <w:tblStyle w:val="TableGrid"/>
        <w:tblW w:w="0" w:type="auto"/>
        <w:jc w:val="center"/>
        <w:tblLook w:val="04A0"/>
      </w:tblPr>
      <w:tblGrid>
        <w:gridCol w:w="1528"/>
        <w:gridCol w:w="2129"/>
        <w:gridCol w:w="3691"/>
      </w:tblGrid>
      <w:tr w:rsidR="0091168B" w:rsidRPr="005A69C8" w:rsidTr="001B64ED">
        <w:trPr>
          <w:trHeight w:val="828"/>
          <w:jc w:val="center"/>
        </w:trPr>
        <w:tc>
          <w:tcPr>
            <w:tcW w:w="1528" w:type="dxa"/>
          </w:tcPr>
          <w:p w:rsidR="0091168B" w:rsidRPr="0091168B" w:rsidRDefault="0091168B" w:rsidP="001B64ED">
            <w:pPr>
              <w:pStyle w:val="Default"/>
              <w:jc w:val="center"/>
            </w:pPr>
            <w:r w:rsidRPr="0091168B">
              <w:t>Држава</w:t>
            </w:r>
          </w:p>
        </w:tc>
        <w:tc>
          <w:tcPr>
            <w:tcW w:w="2129" w:type="dxa"/>
          </w:tcPr>
          <w:p w:rsidR="0091168B" w:rsidRPr="0091168B" w:rsidRDefault="0091168B" w:rsidP="001B64ED">
            <w:pPr>
              <w:pStyle w:val="Default"/>
              <w:jc w:val="center"/>
              <w:rPr>
                <w:lang w:val="ru-RU"/>
              </w:rPr>
            </w:pPr>
            <w:r w:rsidRPr="0091168B">
              <w:rPr>
                <w:lang w:val="ru-RU"/>
              </w:rPr>
              <w:t>Година из које</w:t>
            </w:r>
          </w:p>
          <w:p w:rsidR="0091168B" w:rsidRPr="0091168B" w:rsidRDefault="0091168B" w:rsidP="001B64ED">
            <w:pPr>
              <w:pStyle w:val="Default"/>
              <w:jc w:val="center"/>
              <w:rPr>
                <w:lang w:val="ru-RU"/>
              </w:rPr>
            </w:pPr>
            <w:r w:rsidRPr="0091168B">
              <w:rPr>
                <w:lang w:val="ru-RU"/>
              </w:rPr>
              <w:t>потичу подаци о</w:t>
            </w:r>
          </w:p>
          <w:p w:rsidR="0091168B" w:rsidRPr="0091168B" w:rsidRDefault="0091168B" w:rsidP="001B64ED">
            <w:pPr>
              <w:pStyle w:val="Default"/>
              <w:jc w:val="center"/>
            </w:pPr>
            <w:r w:rsidRPr="0091168B">
              <w:t>броју полицајаца</w:t>
            </w:r>
          </w:p>
        </w:tc>
        <w:tc>
          <w:tcPr>
            <w:tcW w:w="3691" w:type="dxa"/>
          </w:tcPr>
          <w:p w:rsidR="0091168B" w:rsidRPr="0091168B" w:rsidRDefault="0091168B" w:rsidP="001B64ED">
            <w:pPr>
              <w:pStyle w:val="Default"/>
              <w:jc w:val="center"/>
              <w:rPr>
                <w:lang w:val="ru-RU"/>
              </w:rPr>
            </w:pPr>
            <w:r w:rsidRPr="0091168B">
              <w:rPr>
                <w:lang w:val="ru-RU"/>
              </w:rPr>
              <w:t>Број полицијских службеника</w:t>
            </w:r>
          </w:p>
          <w:p w:rsidR="0091168B" w:rsidRPr="0091168B" w:rsidRDefault="0091168B" w:rsidP="001B64ED">
            <w:pPr>
              <w:pStyle w:val="Default"/>
              <w:jc w:val="center"/>
              <w:rPr>
                <w:lang w:val="ru-RU"/>
              </w:rPr>
            </w:pPr>
            <w:r w:rsidRPr="0091168B">
              <w:rPr>
                <w:lang w:val="ru-RU"/>
              </w:rPr>
              <w:t>на 100.000 становника</w:t>
            </w:r>
          </w:p>
        </w:tc>
      </w:tr>
      <w:tr w:rsidR="0091168B" w:rsidTr="001B64ED">
        <w:trPr>
          <w:trHeight w:val="276"/>
          <w:jc w:val="center"/>
        </w:trPr>
        <w:tc>
          <w:tcPr>
            <w:tcW w:w="1528" w:type="dxa"/>
          </w:tcPr>
          <w:p w:rsidR="0091168B" w:rsidRPr="0091168B" w:rsidRDefault="0091168B" w:rsidP="001B64ED">
            <w:pPr>
              <w:pStyle w:val="Default"/>
              <w:jc w:val="both"/>
            </w:pPr>
            <w:r w:rsidRPr="0091168B">
              <w:t xml:space="preserve">Бугарска </w:t>
            </w:r>
          </w:p>
        </w:tc>
        <w:tc>
          <w:tcPr>
            <w:tcW w:w="2129" w:type="dxa"/>
          </w:tcPr>
          <w:p w:rsidR="0091168B" w:rsidRPr="0091168B" w:rsidRDefault="0091168B" w:rsidP="001B64ED">
            <w:pPr>
              <w:pStyle w:val="Default"/>
              <w:jc w:val="center"/>
            </w:pPr>
            <w:r w:rsidRPr="0091168B">
              <w:t>2012.</w:t>
            </w:r>
          </w:p>
        </w:tc>
        <w:tc>
          <w:tcPr>
            <w:tcW w:w="3691" w:type="dxa"/>
          </w:tcPr>
          <w:p w:rsidR="0091168B" w:rsidRPr="0091168B" w:rsidRDefault="0091168B" w:rsidP="001B64ED">
            <w:pPr>
              <w:pStyle w:val="Default"/>
              <w:jc w:val="center"/>
            </w:pPr>
            <w:r w:rsidRPr="0091168B">
              <w:t>384</w:t>
            </w:r>
          </w:p>
        </w:tc>
      </w:tr>
      <w:tr w:rsidR="0091168B" w:rsidTr="001B64ED">
        <w:trPr>
          <w:trHeight w:val="276"/>
          <w:jc w:val="center"/>
        </w:trPr>
        <w:tc>
          <w:tcPr>
            <w:tcW w:w="1528" w:type="dxa"/>
          </w:tcPr>
          <w:p w:rsidR="0091168B" w:rsidRPr="0091168B" w:rsidRDefault="0091168B" w:rsidP="001B64ED">
            <w:pPr>
              <w:pStyle w:val="Default"/>
              <w:jc w:val="both"/>
            </w:pPr>
            <w:r w:rsidRPr="0091168B">
              <w:t xml:space="preserve">Хрватска </w:t>
            </w:r>
          </w:p>
        </w:tc>
        <w:tc>
          <w:tcPr>
            <w:tcW w:w="2129" w:type="dxa"/>
          </w:tcPr>
          <w:p w:rsidR="0091168B" w:rsidRPr="0091168B" w:rsidRDefault="0091168B" w:rsidP="001B64ED">
            <w:pPr>
              <w:pStyle w:val="Default"/>
              <w:jc w:val="center"/>
            </w:pPr>
            <w:r w:rsidRPr="0091168B">
              <w:t>2012.</w:t>
            </w:r>
          </w:p>
        </w:tc>
        <w:tc>
          <w:tcPr>
            <w:tcW w:w="3691" w:type="dxa"/>
          </w:tcPr>
          <w:p w:rsidR="0091168B" w:rsidRPr="0091168B" w:rsidRDefault="0091168B" w:rsidP="001B64ED">
            <w:pPr>
              <w:pStyle w:val="Default"/>
              <w:jc w:val="center"/>
            </w:pPr>
            <w:r w:rsidRPr="0091168B">
              <w:t>466</w:t>
            </w:r>
          </w:p>
        </w:tc>
      </w:tr>
      <w:tr w:rsidR="0091168B" w:rsidTr="001B64ED">
        <w:trPr>
          <w:trHeight w:val="276"/>
          <w:jc w:val="center"/>
        </w:trPr>
        <w:tc>
          <w:tcPr>
            <w:tcW w:w="1528" w:type="dxa"/>
          </w:tcPr>
          <w:p w:rsidR="0091168B" w:rsidRPr="0091168B" w:rsidRDefault="0091168B" w:rsidP="001B64ED">
            <w:pPr>
              <w:pStyle w:val="Default"/>
              <w:jc w:val="both"/>
            </w:pPr>
            <w:r w:rsidRPr="0091168B">
              <w:t xml:space="preserve">Грчка </w:t>
            </w:r>
          </w:p>
        </w:tc>
        <w:tc>
          <w:tcPr>
            <w:tcW w:w="2129" w:type="dxa"/>
          </w:tcPr>
          <w:p w:rsidR="0091168B" w:rsidRPr="0091168B" w:rsidRDefault="0091168B" w:rsidP="001B64ED">
            <w:pPr>
              <w:pStyle w:val="Default"/>
              <w:jc w:val="center"/>
            </w:pPr>
            <w:r w:rsidRPr="0091168B">
              <w:t>2008.</w:t>
            </w:r>
          </w:p>
        </w:tc>
        <w:tc>
          <w:tcPr>
            <w:tcW w:w="3691" w:type="dxa"/>
          </w:tcPr>
          <w:p w:rsidR="0091168B" w:rsidRPr="0091168B" w:rsidRDefault="0091168B" w:rsidP="001B64ED">
            <w:pPr>
              <w:pStyle w:val="Default"/>
              <w:jc w:val="center"/>
            </w:pPr>
            <w:r w:rsidRPr="0091168B">
              <w:t>452</w:t>
            </w:r>
          </w:p>
        </w:tc>
      </w:tr>
      <w:tr w:rsidR="0091168B" w:rsidTr="001B64ED">
        <w:trPr>
          <w:trHeight w:val="276"/>
          <w:jc w:val="center"/>
        </w:trPr>
        <w:tc>
          <w:tcPr>
            <w:tcW w:w="1528" w:type="dxa"/>
          </w:tcPr>
          <w:p w:rsidR="0091168B" w:rsidRPr="0091168B" w:rsidRDefault="0091168B" w:rsidP="001B64ED">
            <w:pPr>
              <w:pStyle w:val="Default"/>
              <w:jc w:val="both"/>
            </w:pPr>
            <w:r w:rsidRPr="0091168B">
              <w:t xml:space="preserve">Француска </w:t>
            </w:r>
          </w:p>
        </w:tc>
        <w:tc>
          <w:tcPr>
            <w:tcW w:w="2129" w:type="dxa"/>
          </w:tcPr>
          <w:p w:rsidR="0091168B" w:rsidRPr="0091168B" w:rsidRDefault="0091168B" w:rsidP="001B64ED">
            <w:pPr>
              <w:pStyle w:val="Default"/>
              <w:jc w:val="center"/>
            </w:pPr>
            <w:r w:rsidRPr="0091168B">
              <w:t>2012.</w:t>
            </w:r>
          </w:p>
        </w:tc>
        <w:tc>
          <w:tcPr>
            <w:tcW w:w="3691" w:type="dxa"/>
          </w:tcPr>
          <w:p w:rsidR="0091168B" w:rsidRPr="0091168B" w:rsidRDefault="0091168B" w:rsidP="001B64ED">
            <w:pPr>
              <w:pStyle w:val="Default"/>
              <w:jc w:val="center"/>
            </w:pPr>
            <w:r w:rsidRPr="0091168B">
              <w:t>356</w:t>
            </w:r>
          </w:p>
        </w:tc>
      </w:tr>
      <w:tr w:rsidR="0091168B" w:rsidTr="001B64ED">
        <w:trPr>
          <w:trHeight w:val="276"/>
          <w:jc w:val="center"/>
        </w:trPr>
        <w:tc>
          <w:tcPr>
            <w:tcW w:w="1528" w:type="dxa"/>
          </w:tcPr>
          <w:p w:rsidR="0091168B" w:rsidRPr="0091168B" w:rsidRDefault="0091168B" w:rsidP="001B64ED">
            <w:pPr>
              <w:pStyle w:val="Default"/>
              <w:jc w:val="both"/>
            </w:pPr>
            <w:r w:rsidRPr="0091168B">
              <w:t>Немачка</w:t>
            </w:r>
          </w:p>
        </w:tc>
        <w:tc>
          <w:tcPr>
            <w:tcW w:w="2129" w:type="dxa"/>
          </w:tcPr>
          <w:p w:rsidR="0091168B" w:rsidRPr="0091168B" w:rsidRDefault="0091168B" w:rsidP="001B64ED">
            <w:pPr>
              <w:pStyle w:val="Default"/>
              <w:jc w:val="center"/>
            </w:pPr>
            <w:r w:rsidRPr="0091168B">
              <w:t>2010.</w:t>
            </w:r>
          </w:p>
        </w:tc>
        <w:tc>
          <w:tcPr>
            <w:tcW w:w="3691" w:type="dxa"/>
          </w:tcPr>
          <w:p w:rsidR="0091168B" w:rsidRPr="0091168B" w:rsidRDefault="0091168B" w:rsidP="001B64ED">
            <w:pPr>
              <w:pStyle w:val="Default"/>
              <w:jc w:val="center"/>
            </w:pPr>
            <w:r w:rsidRPr="0091168B">
              <w:t>296</w:t>
            </w:r>
          </w:p>
        </w:tc>
      </w:tr>
      <w:tr w:rsidR="0091168B" w:rsidTr="001B64ED">
        <w:trPr>
          <w:trHeight w:val="276"/>
          <w:jc w:val="center"/>
        </w:trPr>
        <w:tc>
          <w:tcPr>
            <w:tcW w:w="1528" w:type="dxa"/>
          </w:tcPr>
          <w:p w:rsidR="0091168B" w:rsidRPr="0091168B" w:rsidRDefault="0091168B" w:rsidP="001B64ED">
            <w:pPr>
              <w:pStyle w:val="Default"/>
              <w:jc w:val="both"/>
            </w:pPr>
            <w:r w:rsidRPr="0091168B">
              <w:t>Италија</w:t>
            </w:r>
          </w:p>
        </w:tc>
        <w:tc>
          <w:tcPr>
            <w:tcW w:w="2129" w:type="dxa"/>
          </w:tcPr>
          <w:p w:rsidR="0091168B" w:rsidRPr="0091168B" w:rsidRDefault="0091168B" w:rsidP="001B64ED">
            <w:pPr>
              <w:pStyle w:val="Default"/>
              <w:jc w:val="center"/>
            </w:pPr>
            <w:r w:rsidRPr="0091168B">
              <w:t>2009.</w:t>
            </w:r>
          </w:p>
        </w:tc>
        <w:tc>
          <w:tcPr>
            <w:tcW w:w="3691" w:type="dxa"/>
          </w:tcPr>
          <w:p w:rsidR="0091168B" w:rsidRPr="0091168B" w:rsidRDefault="0091168B" w:rsidP="001B64ED">
            <w:pPr>
              <w:pStyle w:val="Default"/>
              <w:jc w:val="center"/>
            </w:pPr>
            <w:r w:rsidRPr="0091168B">
              <w:t>417</w:t>
            </w:r>
          </w:p>
        </w:tc>
      </w:tr>
      <w:tr w:rsidR="0091168B" w:rsidTr="001B64ED">
        <w:trPr>
          <w:trHeight w:val="276"/>
          <w:jc w:val="center"/>
        </w:trPr>
        <w:tc>
          <w:tcPr>
            <w:tcW w:w="1528" w:type="dxa"/>
          </w:tcPr>
          <w:p w:rsidR="0091168B" w:rsidRPr="0091168B" w:rsidRDefault="0091168B" w:rsidP="001B64ED">
            <w:pPr>
              <w:pStyle w:val="Default"/>
              <w:jc w:val="both"/>
            </w:pPr>
            <w:r w:rsidRPr="0091168B">
              <w:t xml:space="preserve">Румунија </w:t>
            </w:r>
          </w:p>
        </w:tc>
        <w:tc>
          <w:tcPr>
            <w:tcW w:w="2129" w:type="dxa"/>
          </w:tcPr>
          <w:p w:rsidR="0091168B" w:rsidRPr="0091168B" w:rsidRDefault="0091168B" w:rsidP="001B64ED">
            <w:pPr>
              <w:pStyle w:val="Default"/>
              <w:jc w:val="center"/>
            </w:pPr>
            <w:r w:rsidRPr="0091168B">
              <w:t>2012.</w:t>
            </w:r>
          </w:p>
        </w:tc>
        <w:tc>
          <w:tcPr>
            <w:tcW w:w="3691" w:type="dxa"/>
          </w:tcPr>
          <w:p w:rsidR="0091168B" w:rsidRPr="0091168B" w:rsidRDefault="0091168B" w:rsidP="001B64ED">
            <w:pPr>
              <w:pStyle w:val="Default"/>
              <w:jc w:val="center"/>
            </w:pPr>
            <w:r w:rsidRPr="0091168B">
              <w:t>280</w:t>
            </w:r>
          </w:p>
        </w:tc>
      </w:tr>
      <w:tr w:rsidR="0091168B" w:rsidTr="001B64ED">
        <w:trPr>
          <w:trHeight w:val="276"/>
          <w:jc w:val="center"/>
        </w:trPr>
        <w:tc>
          <w:tcPr>
            <w:tcW w:w="1528" w:type="dxa"/>
          </w:tcPr>
          <w:p w:rsidR="0091168B" w:rsidRPr="0091168B" w:rsidRDefault="0091168B" w:rsidP="001B64ED">
            <w:pPr>
              <w:pStyle w:val="Default"/>
              <w:jc w:val="both"/>
            </w:pPr>
            <w:r w:rsidRPr="0091168B">
              <w:t>Србија</w:t>
            </w:r>
          </w:p>
        </w:tc>
        <w:tc>
          <w:tcPr>
            <w:tcW w:w="2129" w:type="dxa"/>
          </w:tcPr>
          <w:p w:rsidR="0091168B" w:rsidRPr="0091168B" w:rsidRDefault="0091168B" w:rsidP="001B64ED">
            <w:pPr>
              <w:pStyle w:val="Default"/>
              <w:jc w:val="center"/>
            </w:pPr>
            <w:r w:rsidRPr="0091168B">
              <w:t>2012.</w:t>
            </w:r>
          </w:p>
        </w:tc>
        <w:tc>
          <w:tcPr>
            <w:tcW w:w="3691" w:type="dxa"/>
          </w:tcPr>
          <w:p w:rsidR="0091168B" w:rsidRPr="0091168B" w:rsidRDefault="0091168B" w:rsidP="001B64ED">
            <w:pPr>
              <w:pStyle w:val="Default"/>
              <w:jc w:val="center"/>
            </w:pPr>
            <w:r w:rsidRPr="0091168B">
              <w:t>631</w:t>
            </w:r>
          </w:p>
        </w:tc>
      </w:tr>
      <w:tr w:rsidR="0091168B" w:rsidTr="001B64ED">
        <w:trPr>
          <w:trHeight w:val="276"/>
          <w:jc w:val="center"/>
        </w:trPr>
        <w:tc>
          <w:tcPr>
            <w:tcW w:w="1528" w:type="dxa"/>
          </w:tcPr>
          <w:p w:rsidR="0091168B" w:rsidRPr="0091168B" w:rsidRDefault="0091168B" w:rsidP="001B64ED">
            <w:pPr>
              <w:pStyle w:val="Default"/>
              <w:jc w:val="both"/>
            </w:pPr>
            <w:r w:rsidRPr="0091168B">
              <w:t xml:space="preserve">Словенија </w:t>
            </w:r>
          </w:p>
        </w:tc>
        <w:tc>
          <w:tcPr>
            <w:tcW w:w="2129" w:type="dxa"/>
          </w:tcPr>
          <w:p w:rsidR="0091168B" w:rsidRPr="0091168B" w:rsidRDefault="0091168B" w:rsidP="001B64ED">
            <w:pPr>
              <w:pStyle w:val="Default"/>
              <w:jc w:val="center"/>
            </w:pPr>
            <w:r w:rsidRPr="0091168B">
              <w:t>2009.</w:t>
            </w:r>
          </w:p>
        </w:tc>
        <w:tc>
          <w:tcPr>
            <w:tcW w:w="3691" w:type="dxa"/>
          </w:tcPr>
          <w:p w:rsidR="0091168B" w:rsidRPr="0091168B" w:rsidRDefault="0091168B" w:rsidP="001B64ED">
            <w:pPr>
              <w:pStyle w:val="Default"/>
              <w:jc w:val="center"/>
            </w:pPr>
            <w:r w:rsidRPr="0091168B">
              <w:t>390</w:t>
            </w:r>
          </w:p>
        </w:tc>
      </w:tr>
      <w:tr w:rsidR="0091168B" w:rsidTr="001B64ED">
        <w:trPr>
          <w:trHeight w:val="276"/>
          <w:jc w:val="center"/>
        </w:trPr>
        <w:tc>
          <w:tcPr>
            <w:tcW w:w="1528" w:type="dxa"/>
          </w:tcPr>
          <w:p w:rsidR="0091168B" w:rsidRPr="0091168B" w:rsidRDefault="0091168B" w:rsidP="001B64ED">
            <w:pPr>
              <w:pStyle w:val="Default"/>
              <w:jc w:val="both"/>
            </w:pPr>
            <w:r w:rsidRPr="0091168B">
              <w:t xml:space="preserve">Мађарска </w:t>
            </w:r>
          </w:p>
        </w:tc>
        <w:tc>
          <w:tcPr>
            <w:tcW w:w="2129" w:type="dxa"/>
          </w:tcPr>
          <w:p w:rsidR="0091168B" w:rsidRPr="0091168B" w:rsidRDefault="0091168B" w:rsidP="001B64ED">
            <w:pPr>
              <w:pStyle w:val="Default"/>
              <w:jc w:val="center"/>
            </w:pPr>
            <w:r w:rsidRPr="0091168B">
              <w:t>2009.</w:t>
            </w:r>
          </w:p>
        </w:tc>
        <w:tc>
          <w:tcPr>
            <w:tcW w:w="3691" w:type="dxa"/>
          </w:tcPr>
          <w:p w:rsidR="0091168B" w:rsidRPr="0091168B" w:rsidRDefault="0091168B" w:rsidP="001B64ED">
            <w:pPr>
              <w:pStyle w:val="Default"/>
              <w:jc w:val="center"/>
            </w:pPr>
            <w:r w:rsidRPr="0091168B">
              <w:t>333</w:t>
            </w:r>
          </w:p>
        </w:tc>
      </w:tr>
      <w:tr w:rsidR="0091168B" w:rsidTr="001B64ED">
        <w:trPr>
          <w:trHeight w:val="276"/>
          <w:jc w:val="center"/>
        </w:trPr>
        <w:tc>
          <w:tcPr>
            <w:tcW w:w="1528" w:type="dxa"/>
          </w:tcPr>
          <w:p w:rsidR="0091168B" w:rsidRPr="0091168B" w:rsidRDefault="0091168B" w:rsidP="001B64ED">
            <w:pPr>
              <w:pStyle w:val="Default"/>
              <w:jc w:val="both"/>
            </w:pPr>
            <w:r w:rsidRPr="0091168B">
              <w:t>Црна Гора</w:t>
            </w:r>
          </w:p>
        </w:tc>
        <w:tc>
          <w:tcPr>
            <w:tcW w:w="2129" w:type="dxa"/>
          </w:tcPr>
          <w:p w:rsidR="0091168B" w:rsidRPr="0091168B" w:rsidRDefault="0091168B" w:rsidP="001B64ED">
            <w:pPr>
              <w:pStyle w:val="Default"/>
              <w:jc w:val="center"/>
            </w:pPr>
            <w:r w:rsidRPr="0091168B">
              <w:t>2012.</w:t>
            </w:r>
          </w:p>
        </w:tc>
        <w:tc>
          <w:tcPr>
            <w:tcW w:w="3691" w:type="dxa"/>
          </w:tcPr>
          <w:p w:rsidR="0091168B" w:rsidRPr="0091168B" w:rsidRDefault="0091168B" w:rsidP="001B64ED">
            <w:pPr>
              <w:pStyle w:val="Default"/>
              <w:jc w:val="center"/>
            </w:pPr>
            <w:r w:rsidRPr="0091168B">
              <w:t>839</w:t>
            </w:r>
          </w:p>
        </w:tc>
      </w:tr>
      <w:tr w:rsidR="0091168B" w:rsidTr="001B64ED">
        <w:trPr>
          <w:trHeight w:val="276"/>
          <w:jc w:val="center"/>
        </w:trPr>
        <w:tc>
          <w:tcPr>
            <w:tcW w:w="1528" w:type="dxa"/>
          </w:tcPr>
          <w:p w:rsidR="0091168B" w:rsidRPr="0091168B" w:rsidRDefault="0091168B" w:rsidP="001B64ED">
            <w:pPr>
              <w:pStyle w:val="Default"/>
              <w:jc w:val="both"/>
            </w:pPr>
            <w:r w:rsidRPr="0091168B">
              <w:t xml:space="preserve">Словачка </w:t>
            </w:r>
          </w:p>
        </w:tc>
        <w:tc>
          <w:tcPr>
            <w:tcW w:w="2129" w:type="dxa"/>
          </w:tcPr>
          <w:p w:rsidR="0091168B" w:rsidRPr="0091168B" w:rsidRDefault="0091168B" w:rsidP="001B64ED">
            <w:pPr>
              <w:pStyle w:val="Default"/>
              <w:jc w:val="center"/>
            </w:pPr>
            <w:r w:rsidRPr="0091168B">
              <w:t>2012.</w:t>
            </w:r>
          </w:p>
        </w:tc>
        <w:tc>
          <w:tcPr>
            <w:tcW w:w="3691" w:type="dxa"/>
          </w:tcPr>
          <w:p w:rsidR="0091168B" w:rsidRPr="0091168B" w:rsidRDefault="0091168B" w:rsidP="001B64ED">
            <w:pPr>
              <w:pStyle w:val="Default"/>
              <w:jc w:val="center"/>
            </w:pPr>
            <w:r w:rsidRPr="0091168B">
              <w:t>448</w:t>
            </w:r>
          </w:p>
        </w:tc>
      </w:tr>
      <w:tr w:rsidR="0091168B" w:rsidTr="001B64ED">
        <w:trPr>
          <w:trHeight w:val="276"/>
          <w:jc w:val="center"/>
        </w:trPr>
        <w:tc>
          <w:tcPr>
            <w:tcW w:w="1528" w:type="dxa"/>
          </w:tcPr>
          <w:p w:rsidR="0091168B" w:rsidRPr="0091168B" w:rsidRDefault="0091168B" w:rsidP="001B64ED">
            <w:pPr>
              <w:pStyle w:val="Default"/>
              <w:jc w:val="both"/>
            </w:pPr>
            <w:r w:rsidRPr="0091168B">
              <w:t>Шпанија</w:t>
            </w:r>
          </w:p>
        </w:tc>
        <w:tc>
          <w:tcPr>
            <w:tcW w:w="2129" w:type="dxa"/>
          </w:tcPr>
          <w:p w:rsidR="0091168B" w:rsidRPr="0091168B" w:rsidRDefault="0091168B" w:rsidP="001B64ED">
            <w:pPr>
              <w:pStyle w:val="Default"/>
              <w:jc w:val="center"/>
            </w:pPr>
            <w:r w:rsidRPr="0091168B">
              <w:t>2009.</w:t>
            </w:r>
          </w:p>
        </w:tc>
        <w:tc>
          <w:tcPr>
            <w:tcW w:w="3691" w:type="dxa"/>
          </w:tcPr>
          <w:p w:rsidR="0091168B" w:rsidRPr="0091168B" w:rsidRDefault="0091168B" w:rsidP="001B64ED">
            <w:pPr>
              <w:pStyle w:val="Default"/>
              <w:jc w:val="center"/>
            </w:pPr>
            <w:r w:rsidRPr="0091168B">
              <w:t>511</w:t>
            </w:r>
          </w:p>
        </w:tc>
      </w:tr>
      <w:tr w:rsidR="0091168B" w:rsidTr="001B64ED">
        <w:trPr>
          <w:trHeight w:val="276"/>
          <w:jc w:val="center"/>
        </w:trPr>
        <w:tc>
          <w:tcPr>
            <w:tcW w:w="1528" w:type="dxa"/>
          </w:tcPr>
          <w:p w:rsidR="0091168B" w:rsidRPr="0091168B" w:rsidRDefault="0091168B" w:rsidP="001B64ED">
            <w:pPr>
              <w:pStyle w:val="Default"/>
              <w:jc w:val="both"/>
            </w:pPr>
            <w:r w:rsidRPr="0091168B">
              <w:t xml:space="preserve">Белгија </w:t>
            </w:r>
          </w:p>
        </w:tc>
        <w:tc>
          <w:tcPr>
            <w:tcW w:w="2129" w:type="dxa"/>
          </w:tcPr>
          <w:p w:rsidR="0091168B" w:rsidRPr="0091168B" w:rsidRDefault="0091168B" w:rsidP="001B64ED">
            <w:pPr>
              <w:pStyle w:val="Default"/>
              <w:jc w:val="center"/>
            </w:pPr>
            <w:r w:rsidRPr="0091168B">
              <w:t>2009.</w:t>
            </w:r>
          </w:p>
        </w:tc>
        <w:tc>
          <w:tcPr>
            <w:tcW w:w="3691" w:type="dxa"/>
          </w:tcPr>
          <w:p w:rsidR="0091168B" w:rsidRPr="0091168B" w:rsidRDefault="0091168B" w:rsidP="001B64ED">
            <w:pPr>
              <w:pStyle w:val="Default"/>
              <w:jc w:val="center"/>
            </w:pPr>
            <w:r w:rsidRPr="0091168B">
              <w:t>373</w:t>
            </w:r>
          </w:p>
        </w:tc>
      </w:tr>
      <w:tr w:rsidR="0091168B" w:rsidTr="001B64ED">
        <w:trPr>
          <w:trHeight w:val="276"/>
          <w:jc w:val="center"/>
        </w:trPr>
        <w:tc>
          <w:tcPr>
            <w:tcW w:w="1528" w:type="dxa"/>
          </w:tcPr>
          <w:p w:rsidR="0091168B" w:rsidRPr="0091168B" w:rsidRDefault="0091168B" w:rsidP="001B64ED">
            <w:pPr>
              <w:pStyle w:val="Default"/>
              <w:jc w:val="both"/>
            </w:pPr>
            <w:r w:rsidRPr="0091168B">
              <w:t xml:space="preserve">Португалија </w:t>
            </w:r>
          </w:p>
        </w:tc>
        <w:tc>
          <w:tcPr>
            <w:tcW w:w="2129" w:type="dxa"/>
          </w:tcPr>
          <w:p w:rsidR="0091168B" w:rsidRPr="0091168B" w:rsidRDefault="0091168B" w:rsidP="001B64ED">
            <w:pPr>
              <w:pStyle w:val="Default"/>
              <w:jc w:val="center"/>
            </w:pPr>
            <w:r w:rsidRPr="0091168B">
              <w:t>2009.</w:t>
            </w:r>
          </w:p>
        </w:tc>
        <w:tc>
          <w:tcPr>
            <w:tcW w:w="3691" w:type="dxa"/>
          </w:tcPr>
          <w:p w:rsidR="0091168B" w:rsidRPr="0091168B" w:rsidRDefault="0091168B" w:rsidP="001B64ED">
            <w:pPr>
              <w:pStyle w:val="Default"/>
              <w:jc w:val="center"/>
            </w:pPr>
            <w:r w:rsidRPr="0091168B">
              <w:t>462</w:t>
            </w:r>
          </w:p>
        </w:tc>
      </w:tr>
      <w:tr w:rsidR="0091168B" w:rsidTr="001B64ED">
        <w:trPr>
          <w:trHeight w:val="276"/>
          <w:jc w:val="center"/>
        </w:trPr>
        <w:tc>
          <w:tcPr>
            <w:tcW w:w="1528" w:type="dxa"/>
          </w:tcPr>
          <w:p w:rsidR="0091168B" w:rsidRPr="0091168B" w:rsidRDefault="0091168B" w:rsidP="001B64ED">
            <w:pPr>
              <w:pStyle w:val="Default"/>
              <w:jc w:val="both"/>
            </w:pPr>
            <w:r w:rsidRPr="0091168B">
              <w:t>Русија</w:t>
            </w:r>
          </w:p>
        </w:tc>
        <w:tc>
          <w:tcPr>
            <w:tcW w:w="2129" w:type="dxa"/>
          </w:tcPr>
          <w:p w:rsidR="0091168B" w:rsidRPr="0091168B" w:rsidRDefault="0091168B" w:rsidP="001B64ED">
            <w:pPr>
              <w:pStyle w:val="Default"/>
              <w:jc w:val="center"/>
            </w:pPr>
            <w:r w:rsidRPr="0091168B">
              <w:t>2013.</w:t>
            </w:r>
          </w:p>
        </w:tc>
        <w:tc>
          <w:tcPr>
            <w:tcW w:w="3691" w:type="dxa"/>
          </w:tcPr>
          <w:p w:rsidR="0091168B" w:rsidRPr="0091168B" w:rsidRDefault="0091168B" w:rsidP="001B64ED">
            <w:pPr>
              <w:pStyle w:val="Default"/>
              <w:jc w:val="center"/>
            </w:pPr>
            <w:r w:rsidRPr="0091168B">
              <w:t>546</w:t>
            </w:r>
          </w:p>
        </w:tc>
      </w:tr>
      <w:tr w:rsidR="0091168B" w:rsidTr="001B64ED">
        <w:trPr>
          <w:trHeight w:val="276"/>
          <w:jc w:val="center"/>
        </w:trPr>
        <w:tc>
          <w:tcPr>
            <w:tcW w:w="1528" w:type="dxa"/>
          </w:tcPr>
          <w:p w:rsidR="0091168B" w:rsidRPr="0091168B" w:rsidRDefault="0091168B" w:rsidP="001B64ED">
            <w:pPr>
              <w:pStyle w:val="Default"/>
              <w:jc w:val="both"/>
            </w:pPr>
            <w:r w:rsidRPr="0091168B">
              <w:t>САД</w:t>
            </w:r>
          </w:p>
        </w:tc>
        <w:tc>
          <w:tcPr>
            <w:tcW w:w="2129" w:type="dxa"/>
          </w:tcPr>
          <w:p w:rsidR="0091168B" w:rsidRPr="0091168B" w:rsidRDefault="0091168B" w:rsidP="001B64ED">
            <w:pPr>
              <w:pStyle w:val="Default"/>
              <w:jc w:val="center"/>
            </w:pPr>
            <w:r w:rsidRPr="0091168B">
              <w:t>2012.</w:t>
            </w:r>
          </w:p>
        </w:tc>
        <w:tc>
          <w:tcPr>
            <w:tcW w:w="3691" w:type="dxa"/>
          </w:tcPr>
          <w:p w:rsidR="0091168B" w:rsidRPr="0091168B" w:rsidRDefault="0091168B" w:rsidP="001B64ED">
            <w:pPr>
              <w:pStyle w:val="Default"/>
              <w:jc w:val="center"/>
            </w:pPr>
            <w:r w:rsidRPr="0091168B">
              <w:t>248</w:t>
            </w:r>
          </w:p>
        </w:tc>
      </w:tr>
      <w:tr w:rsidR="0091168B" w:rsidTr="001B64ED">
        <w:trPr>
          <w:trHeight w:val="276"/>
          <w:jc w:val="center"/>
        </w:trPr>
        <w:tc>
          <w:tcPr>
            <w:tcW w:w="1528" w:type="dxa"/>
          </w:tcPr>
          <w:p w:rsidR="0091168B" w:rsidRPr="0091168B" w:rsidRDefault="0091168B" w:rsidP="001B64ED">
            <w:pPr>
              <w:pStyle w:val="Default"/>
              <w:jc w:val="both"/>
            </w:pPr>
            <w:r w:rsidRPr="0091168B">
              <w:t>Канада</w:t>
            </w:r>
          </w:p>
        </w:tc>
        <w:tc>
          <w:tcPr>
            <w:tcW w:w="2129" w:type="dxa"/>
          </w:tcPr>
          <w:p w:rsidR="0091168B" w:rsidRPr="0091168B" w:rsidRDefault="0091168B" w:rsidP="001B64ED">
            <w:pPr>
              <w:pStyle w:val="Default"/>
              <w:jc w:val="center"/>
            </w:pPr>
            <w:r w:rsidRPr="0091168B">
              <w:t>2009.</w:t>
            </w:r>
          </w:p>
        </w:tc>
        <w:tc>
          <w:tcPr>
            <w:tcW w:w="3691" w:type="dxa"/>
          </w:tcPr>
          <w:p w:rsidR="0091168B" w:rsidRPr="0091168B" w:rsidRDefault="0091168B" w:rsidP="001B64ED">
            <w:pPr>
              <w:pStyle w:val="Default"/>
              <w:jc w:val="center"/>
            </w:pPr>
            <w:r w:rsidRPr="0091168B">
              <w:t>202</w:t>
            </w:r>
          </w:p>
        </w:tc>
      </w:tr>
      <w:tr w:rsidR="0091168B" w:rsidTr="001B64ED">
        <w:trPr>
          <w:trHeight w:val="276"/>
          <w:jc w:val="center"/>
        </w:trPr>
        <w:tc>
          <w:tcPr>
            <w:tcW w:w="1528" w:type="dxa"/>
          </w:tcPr>
          <w:p w:rsidR="0091168B" w:rsidRPr="0091168B" w:rsidRDefault="0091168B" w:rsidP="001B64ED">
            <w:pPr>
              <w:pStyle w:val="Default"/>
              <w:jc w:val="both"/>
            </w:pPr>
            <w:r w:rsidRPr="0091168B">
              <w:t>Швајцарска</w:t>
            </w:r>
          </w:p>
        </w:tc>
        <w:tc>
          <w:tcPr>
            <w:tcW w:w="2129" w:type="dxa"/>
          </w:tcPr>
          <w:p w:rsidR="0091168B" w:rsidRPr="0091168B" w:rsidRDefault="0091168B" w:rsidP="001B64ED">
            <w:pPr>
              <w:pStyle w:val="Default"/>
              <w:jc w:val="center"/>
            </w:pPr>
            <w:r w:rsidRPr="0091168B">
              <w:t>2009.</w:t>
            </w:r>
          </w:p>
        </w:tc>
        <w:tc>
          <w:tcPr>
            <w:tcW w:w="3691" w:type="dxa"/>
          </w:tcPr>
          <w:p w:rsidR="0091168B" w:rsidRPr="0091168B" w:rsidRDefault="0091168B" w:rsidP="001B64ED">
            <w:pPr>
              <w:pStyle w:val="Default"/>
              <w:jc w:val="center"/>
            </w:pPr>
            <w:r w:rsidRPr="0091168B">
              <w:t>224</w:t>
            </w:r>
          </w:p>
        </w:tc>
      </w:tr>
      <w:tr w:rsidR="0091168B" w:rsidTr="001B64ED">
        <w:trPr>
          <w:trHeight w:val="276"/>
          <w:jc w:val="center"/>
        </w:trPr>
        <w:tc>
          <w:tcPr>
            <w:tcW w:w="1528" w:type="dxa"/>
          </w:tcPr>
          <w:p w:rsidR="0091168B" w:rsidRPr="0091168B" w:rsidRDefault="0091168B" w:rsidP="001B64ED">
            <w:pPr>
              <w:pStyle w:val="Default"/>
              <w:jc w:val="both"/>
            </w:pPr>
            <w:r w:rsidRPr="0091168B">
              <w:t xml:space="preserve">Шведска </w:t>
            </w:r>
          </w:p>
        </w:tc>
        <w:tc>
          <w:tcPr>
            <w:tcW w:w="2129" w:type="dxa"/>
          </w:tcPr>
          <w:p w:rsidR="0091168B" w:rsidRPr="0091168B" w:rsidRDefault="0091168B" w:rsidP="001B64ED">
            <w:pPr>
              <w:pStyle w:val="Default"/>
              <w:jc w:val="center"/>
            </w:pPr>
            <w:r w:rsidRPr="0091168B">
              <w:t>2009.</w:t>
            </w:r>
          </w:p>
        </w:tc>
        <w:tc>
          <w:tcPr>
            <w:tcW w:w="3691" w:type="dxa"/>
          </w:tcPr>
          <w:p w:rsidR="0091168B" w:rsidRPr="0091168B" w:rsidRDefault="0091168B" w:rsidP="001B64ED">
            <w:pPr>
              <w:pStyle w:val="Default"/>
              <w:jc w:val="center"/>
            </w:pPr>
            <w:r w:rsidRPr="0091168B">
              <w:t>208</w:t>
            </w:r>
          </w:p>
        </w:tc>
      </w:tr>
      <w:tr w:rsidR="0091168B" w:rsidTr="001B64ED">
        <w:trPr>
          <w:trHeight w:val="276"/>
          <w:jc w:val="center"/>
        </w:trPr>
        <w:tc>
          <w:tcPr>
            <w:tcW w:w="1528" w:type="dxa"/>
          </w:tcPr>
          <w:p w:rsidR="0091168B" w:rsidRPr="0091168B" w:rsidRDefault="0091168B" w:rsidP="001B64ED">
            <w:pPr>
              <w:pStyle w:val="Default"/>
              <w:jc w:val="both"/>
            </w:pPr>
            <w:r w:rsidRPr="0091168B">
              <w:t>Македонија</w:t>
            </w:r>
          </w:p>
        </w:tc>
        <w:tc>
          <w:tcPr>
            <w:tcW w:w="2129" w:type="dxa"/>
          </w:tcPr>
          <w:p w:rsidR="0091168B" w:rsidRPr="0091168B" w:rsidRDefault="0091168B" w:rsidP="001B64ED">
            <w:pPr>
              <w:pStyle w:val="Default"/>
              <w:jc w:val="center"/>
            </w:pPr>
            <w:r w:rsidRPr="0091168B">
              <w:t>2008.</w:t>
            </w:r>
          </w:p>
        </w:tc>
        <w:tc>
          <w:tcPr>
            <w:tcW w:w="3691" w:type="dxa"/>
          </w:tcPr>
          <w:p w:rsidR="0091168B" w:rsidRPr="0091168B" w:rsidRDefault="0091168B" w:rsidP="001B64ED">
            <w:pPr>
              <w:pStyle w:val="Default"/>
              <w:jc w:val="center"/>
            </w:pPr>
            <w:r w:rsidRPr="0091168B">
              <w:t>484</w:t>
            </w:r>
          </w:p>
        </w:tc>
      </w:tr>
      <w:tr w:rsidR="0091168B" w:rsidTr="001B64ED">
        <w:trPr>
          <w:trHeight w:val="276"/>
          <w:jc w:val="center"/>
        </w:trPr>
        <w:tc>
          <w:tcPr>
            <w:tcW w:w="1528" w:type="dxa"/>
          </w:tcPr>
          <w:p w:rsidR="0091168B" w:rsidRPr="0091168B" w:rsidRDefault="0091168B" w:rsidP="001B64ED">
            <w:pPr>
              <w:pStyle w:val="Default"/>
              <w:jc w:val="both"/>
            </w:pPr>
            <w:r w:rsidRPr="0091168B">
              <w:t xml:space="preserve">Финска </w:t>
            </w:r>
          </w:p>
        </w:tc>
        <w:tc>
          <w:tcPr>
            <w:tcW w:w="2129" w:type="dxa"/>
          </w:tcPr>
          <w:p w:rsidR="0091168B" w:rsidRPr="0091168B" w:rsidRDefault="0091168B" w:rsidP="001B64ED">
            <w:pPr>
              <w:pStyle w:val="Default"/>
              <w:jc w:val="center"/>
            </w:pPr>
            <w:r w:rsidRPr="0091168B">
              <w:t>2012.</w:t>
            </w:r>
          </w:p>
        </w:tc>
        <w:tc>
          <w:tcPr>
            <w:tcW w:w="3691" w:type="dxa"/>
          </w:tcPr>
          <w:p w:rsidR="0091168B" w:rsidRPr="0091168B" w:rsidRDefault="0091168B" w:rsidP="001B64ED">
            <w:pPr>
              <w:pStyle w:val="Default"/>
              <w:jc w:val="center"/>
            </w:pPr>
            <w:r w:rsidRPr="0091168B">
              <w:t>143</w:t>
            </w:r>
          </w:p>
        </w:tc>
      </w:tr>
      <w:tr w:rsidR="0091168B" w:rsidTr="001B64ED">
        <w:trPr>
          <w:trHeight w:val="276"/>
          <w:jc w:val="center"/>
        </w:trPr>
        <w:tc>
          <w:tcPr>
            <w:tcW w:w="1528" w:type="dxa"/>
          </w:tcPr>
          <w:p w:rsidR="0091168B" w:rsidRPr="0091168B" w:rsidRDefault="0091168B" w:rsidP="001B64ED">
            <w:pPr>
              <w:pStyle w:val="Default"/>
              <w:jc w:val="both"/>
            </w:pPr>
            <w:r w:rsidRPr="0091168B">
              <w:t>Кипар</w:t>
            </w:r>
          </w:p>
        </w:tc>
        <w:tc>
          <w:tcPr>
            <w:tcW w:w="2129" w:type="dxa"/>
          </w:tcPr>
          <w:p w:rsidR="0091168B" w:rsidRPr="0091168B" w:rsidRDefault="0091168B" w:rsidP="001B64ED">
            <w:pPr>
              <w:pStyle w:val="Default"/>
              <w:jc w:val="center"/>
            </w:pPr>
            <w:r w:rsidRPr="0091168B">
              <w:t>2009.</w:t>
            </w:r>
          </w:p>
        </w:tc>
        <w:tc>
          <w:tcPr>
            <w:tcW w:w="3691" w:type="dxa"/>
          </w:tcPr>
          <w:p w:rsidR="0091168B" w:rsidRPr="0091168B" w:rsidRDefault="0091168B" w:rsidP="001B64ED">
            <w:pPr>
              <w:pStyle w:val="Default"/>
              <w:jc w:val="center"/>
            </w:pPr>
            <w:r w:rsidRPr="0091168B">
              <w:t>678</w:t>
            </w:r>
          </w:p>
        </w:tc>
      </w:tr>
      <w:tr w:rsidR="0091168B" w:rsidTr="001B64ED">
        <w:trPr>
          <w:trHeight w:val="276"/>
          <w:jc w:val="center"/>
        </w:trPr>
        <w:tc>
          <w:tcPr>
            <w:tcW w:w="1528" w:type="dxa"/>
          </w:tcPr>
          <w:p w:rsidR="0091168B" w:rsidRPr="0091168B" w:rsidRDefault="0091168B" w:rsidP="001B64ED">
            <w:pPr>
              <w:pStyle w:val="Default"/>
              <w:jc w:val="both"/>
            </w:pPr>
            <w:r w:rsidRPr="0091168B">
              <w:t>Монако</w:t>
            </w:r>
          </w:p>
        </w:tc>
        <w:tc>
          <w:tcPr>
            <w:tcW w:w="2129" w:type="dxa"/>
          </w:tcPr>
          <w:p w:rsidR="0091168B" w:rsidRPr="0091168B" w:rsidRDefault="0091168B" w:rsidP="001B64ED">
            <w:pPr>
              <w:pStyle w:val="Default"/>
              <w:jc w:val="center"/>
            </w:pPr>
            <w:r w:rsidRPr="0091168B">
              <w:t>2012.</w:t>
            </w:r>
          </w:p>
        </w:tc>
        <w:tc>
          <w:tcPr>
            <w:tcW w:w="3691" w:type="dxa"/>
          </w:tcPr>
          <w:p w:rsidR="0091168B" w:rsidRPr="0091168B" w:rsidRDefault="0091168B" w:rsidP="001B64ED">
            <w:pPr>
              <w:pStyle w:val="Default"/>
              <w:jc w:val="center"/>
            </w:pPr>
            <w:r w:rsidRPr="0091168B">
              <w:t>1374</w:t>
            </w:r>
          </w:p>
        </w:tc>
      </w:tr>
      <w:tr w:rsidR="0091168B" w:rsidTr="001B64ED">
        <w:trPr>
          <w:trHeight w:val="276"/>
          <w:jc w:val="center"/>
        </w:trPr>
        <w:tc>
          <w:tcPr>
            <w:tcW w:w="1528" w:type="dxa"/>
          </w:tcPr>
          <w:p w:rsidR="0091168B" w:rsidRPr="0091168B" w:rsidRDefault="0091168B" w:rsidP="001B64ED">
            <w:pPr>
              <w:pStyle w:val="Default"/>
              <w:jc w:val="both"/>
            </w:pPr>
            <w:r w:rsidRPr="0091168B">
              <w:t>Ватикан</w:t>
            </w:r>
          </w:p>
        </w:tc>
        <w:tc>
          <w:tcPr>
            <w:tcW w:w="2129" w:type="dxa"/>
          </w:tcPr>
          <w:p w:rsidR="0091168B" w:rsidRPr="0091168B" w:rsidRDefault="0091168B" w:rsidP="001B64ED">
            <w:pPr>
              <w:pStyle w:val="Default"/>
              <w:jc w:val="center"/>
            </w:pPr>
            <w:r w:rsidRPr="0091168B">
              <w:t>2012.</w:t>
            </w:r>
          </w:p>
        </w:tc>
        <w:tc>
          <w:tcPr>
            <w:tcW w:w="3691" w:type="dxa"/>
          </w:tcPr>
          <w:p w:rsidR="0091168B" w:rsidRPr="0091168B" w:rsidRDefault="0091168B" w:rsidP="001B64ED">
            <w:pPr>
              <w:pStyle w:val="Default"/>
              <w:jc w:val="center"/>
            </w:pPr>
            <w:r w:rsidRPr="0091168B">
              <w:t>500</w:t>
            </w:r>
          </w:p>
        </w:tc>
      </w:tr>
    </w:tbl>
    <w:p w:rsidR="0091168B" w:rsidRPr="00911D18" w:rsidRDefault="0091168B" w:rsidP="0091168B">
      <w:pPr>
        <w:pStyle w:val="Default"/>
        <w:jc w:val="both"/>
      </w:pPr>
    </w:p>
    <w:p w:rsidR="0091168B" w:rsidRPr="00EE2001" w:rsidRDefault="0091168B" w:rsidP="0091168B">
      <w:pPr>
        <w:pStyle w:val="Default"/>
        <w:ind w:firstLine="720"/>
        <w:jc w:val="both"/>
        <w:rPr>
          <w:lang w:val="ru-RU"/>
        </w:rPr>
      </w:pPr>
      <w:r w:rsidRPr="00581D9F">
        <w:rPr>
          <w:color w:val="auto"/>
          <w:lang w:val="ru-RU"/>
        </w:rPr>
        <w:t>У Србији је, према подацима</w:t>
      </w:r>
      <w:r w:rsidRPr="00581D9F">
        <w:rPr>
          <w:color w:val="auto"/>
        </w:rPr>
        <w:t xml:space="preserve"> </w:t>
      </w:r>
      <w:r w:rsidRPr="00581D9F">
        <w:rPr>
          <w:i/>
          <w:color w:val="auto"/>
        </w:rPr>
        <w:t>Eurostata</w:t>
      </w:r>
      <w:r w:rsidRPr="00581D9F">
        <w:rPr>
          <w:color w:val="auto"/>
        </w:rPr>
        <w:t xml:space="preserve"> за 2012. годину</w:t>
      </w:r>
      <w:r w:rsidRPr="00581D9F">
        <w:rPr>
          <w:color w:val="auto"/>
          <w:lang w:val="ru-RU"/>
        </w:rPr>
        <w:t xml:space="preserve"> евидентирано 32.000 полицијских службеника, док је у Хрватској тај број износио 20.204 полицијска службеника. Словенија, чија је територија два пута мања у односу на Хрватску, бројала је три пута мање полицијских службеника, односно нешто више од 7.000. У Црној Гори полицијске послове обављало је 5.500 полицијских службеника</w:t>
      </w:r>
      <w:r w:rsidRPr="00EE2001">
        <w:rPr>
          <w:lang w:val="ru-RU"/>
        </w:rPr>
        <w:t xml:space="preserve">. </w:t>
      </w:r>
      <w:r>
        <w:rPr>
          <w:lang w:val="ru-RU"/>
        </w:rPr>
        <w:t xml:space="preserve"> </w:t>
      </w:r>
    </w:p>
    <w:p w:rsidR="0091168B" w:rsidRPr="00581D9F" w:rsidRDefault="0091168B" w:rsidP="0091168B">
      <w:pPr>
        <w:pStyle w:val="Default"/>
        <w:ind w:firstLine="720"/>
        <w:jc w:val="both"/>
        <w:rPr>
          <w:color w:val="auto"/>
          <w:lang w:val="ru-RU"/>
        </w:rPr>
      </w:pPr>
      <w:r w:rsidRPr="00581D9F">
        <w:rPr>
          <w:color w:val="auto"/>
          <w:lang w:val="ru-RU"/>
        </w:rPr>
        <w:t>У Европи највише полицијских службеника у 2012. години забележено је у Немачкој - 245.000, затим у Француској 244.000, у Италији 243.900, Шпанији 231.000 и Великој Британији 142.000. Са друге стране, најмање полицијских службеника евидентирано је у Лихтенштајну - 86, Исланду - 667, на Кипру - 5.335, у Луксембургу - 1.603 и на Малти 1.847.</w:t>
      </w:r>
    </w:p>
    <w:p w:rsidR="0091168B" w:rsidRPr="00581D9F" w:rsidRDefault="0091168B" w:rsidP="0091168B">
      <w:pPr>
        <w:pStyle w:val="Default"/>
        <w:ind w:firstLine="720"/>
        <w:jc w:val="both"/>
        <w:rPr>
          <w:b/>
          <w:strike/>
          <w:color w:val="auto"/>
          <w:lang w:val="ru-RU"/>
        </w:rPr>
      </w:pPr>
      <w:r w:rsidRPr="00581D9F">
        <w:rPr>
          <w:color w:val="auto"/>
          <w:lang w:val="ru-RU"/>
        </w:rPr>
        <w:t xml:space="preserve">Швајцарска, која се по територији категорише у мање државе, у 2012. години бројала је 17.058 полицијских службеника. У Аустрији је у истом периоду било запослено укупно 26.000 полицијских службеника. Норвешка, која као и Хрватска има 4,5 милиона становника, имала је исти број полицајаца као и Словенија, нешто више од 7.000. Шкотска </w:t>
      </w:r>
      <w:r w:rsidRPr="00581D9F">
        <w:rPr>
          <w:color w:val="auto"/>
          <w:lang w:val="ru-RU"/>
        </w:rPr>
        <w:lastRenderedPageBreak/>
        <w:t xml:space="preserve">је у 2012. години бројала 7.000 полицајаца, док је у Финској било запослено само 1.000 полицајаца више. Мађарска је, од држава из нашег окружења, имала највећи број полицијских службеника, чак 33.400. </w:t>
      </w:r>
      <w:r w:rsidRPr="00581D9F">
        <w:rPr>
          <w:strike/>
          <w:color w:val="auto"/>
          <w:lang w:val="ru-RU"/>
        </w:rPr>
        <w:t xml:space="preserve"> </w:t>
      </w:r>
    </w:p>
    <w:p w:rsidR="0091168B" w:rsidRPr="00581D9F" w:rsidRDefault="0091168B" w:rsidP="0091168B">
      <w:pPr>
        <w:pStyle w:val="Default"/>
        <w:ind w:firstLine="720"/>
        <w:jc w:val="both"/>
        <w:rPr>
          <w:color w:val="auto"/>
          <w:lang w:val="ru-RU"/>
        </w:rPr>
      </w:pPr>
      <w:r w:rsidRPr="00581D9F">
        <w:rPr>
          <w:color w:val="auto"/>
          <w:lang w:val="ru-RU"/>
        </w:rPr>
        <w:t>Приказани статистички подаци представљају укупан број полицијских службеника у једној држави. На основу овог броја није познато да ли наведени статистички показатељи представљају полицијске службенике који примењују полицијска овлашћења или је то број свих полицијских службеника који би се, према нашем критеријуму, сврстали у полицијске службенике са статусом УОСЛ, ОСЛ, ПД и ОД</w:t>
      </w:r>
      <w:r w:rsidRPr="00581D9F">
        <w:rPr>
          <w:rStyle w:val="FootnoteReference"/>
          <w:color w:val="auto"/>
        </w:rPr>
        <w:footnoteReference w:id="258"/>
      </w:r>
      <w:r w:rsidRPr="00581D9F">
        <w:rPr>
          <w:color w:val="auto"/>
          <w:lang w:val="ru-RU"/>
        </w:rPr>
        <w:t xml:space="preserve">. </w:t>
      </w:r>
    </w:p>
    <w:p w:rsidR="0091168B" w:rsidRPr="00581D9F" w:rsidRDefault="0091168B" w:rsidP="0091168B">
      <w:pPr>
        <w:pStyle w:val="Default"/>
        <w:ind w:firstLine="720"/>
        <w:jc w:val="both"/>
        <w:rPr>
          <w:color w:val="auto"/>
          <w:lang w:val="ru-RU"/>
        </w:rPr>
      </w:pPr>
      <w:r w:rsidRPr="00581D9F">
        <w:rPr>
          <w:color w:val="auto"/>
          <w:lang w:val="ru-RU"/>
        </w:rPr>
        <w:t>У полицији Републике Србије статус ОСЛ или УОСЛ, поред полицијских службеника који свакодневно примењују полицијска овлашћења, поседују и полицијски службеници који та овлашћења не примењују као што су: курири, лекари, правници, психолози, возачи, полицијски службеници који обављају разне руководеће или административне послове и слично</w:t>
      </w:r>
      <w:r w:rsidRPr="00581D9F">
        <w:rPr>
          <w:color w:val="auto"/>
        </w:rPr>
        <w:t>.</w:t>
      </w:r>
      <w:r w:rsidRPr="00581D9F">
        <w:rPr>
          <w:color w:val="auto"/>
          <w:lang w:val="ru-RU"/>
        </w:rPr>
        <w:t xml:space="preserve"> Са друге стране, европске државе имају различите категорије, тј. статусе запослених, као и дефинисане критеријуме по којима запослени могу да пређу из једне категорију у другу,  односно да промене статус, а то није случај код нас. На овакав начин добијени подаци не могу бити од користи за упоређивање.</w:t>
      </w:r>
    </w:p>
    <w:p w:rsidR="0091168B" w:rsidRPr="0091168B" w:rsidRDefault="0091168B" w:rsidP="0091168B">
      <w:pPr>
        <w:pStyle w:val="Default"/>
        <w:ind w:firstLine="720"/>
        <w:jc w:val="both"/>
        <w:rPr>
          <w:color w:val="auto"/>
          <w:lang w:val="ru-RU"/>
        </w:rPr>
      </w:pPr>
      <w:r w:rsidRPr="000B4778">
        <w:rPr>
          <w:color w:val="auto"/>
          <w:lang w:val="ru-RU"/>
        </w:rPr>
        <w:t>Б. Милосављевић сматра да је одређивање броја полицајаца у једној држави проблематично због разлика у самој структури полицијских система, тј. постојања полицијских снага на различитим нивоима (државним и локалним) и у различитим организационим формама</w:t>
      </w:r>
      <w:r w:rsidRPr="000B4778">
        <w:rPr>
          <w:b/>
          <w:color w:val="auto"/>
          <w:lang w:val="ru-RU"/>
        </w:rPr>
        <w:t xml:space="preserve">. </w:t>
      </w:r>
      <w:r w:rsidRPr="0091168B">
        <w:rPr>
          <w:color w:val="auto"/>
          <w:lang w:val="ru-RU"/>
        </w:rPr>
        <w:t>Уколико се у једној земљи, у број полицијског особља рачунају</w:t>
      </w:r>
      <w:r w:rsidR="00A472E8">
        <w:rPr>
          <w:color w:val="auto"/>
          <w:lang w:val="ru-RU"/>
        </w:rPr>
        <w:t xml:space="preserve"> жандармерија, </w:t>
      </w:r>
      <w:r w:rsidRPr="0091168B">
        <w:rPr>
          <w:color w:val="auto"/>
          <w:lang w:val="ru-RU"/>
        </w:rPr>
        <w:t xml:space="preserve"> политичка и тајна полиција, помоћне полицијске снаге и сличне форме, а у другој само главна полицијска организација, добијени подаци се не могу упоредити (Милосављевић, 1997:505).</w:t>
      </w:r>
    </w:p>
    <w:p w:rsidR="0091168B" w:rsidRDefault="0091168B" w:rsidP="0091168B">
      <w:pPr>
        <w:pStyle w:val="Heading3"/>
        <w:spacing w:before="0" w:after="0"/>
        <w:rPr>
          <w:rFonts w:eastAsia="Calibri"/>
          <w:b w:val="0"/>
          <w:bCs w:val="0"/>
          <w:color w:val="000000"/>
          <w:szCs w:val="24"/>
          <w:lang w:val="ru-RU" w:bidi="ar-SA"/>
        </w:rPr>
      </w:pPr>
      <w:bookmarkStart w:id="78" w:name="_Toc422748514"/>
    </w:p>
    <w:p w:rsidR="0091168B" w:rsidRPr="00017163" w:rsidRDefault="0091168B" w:rsidP="0091168B">
      <w:pPr>
        <w:rPr>
          <w:lang w:val="ru-RU" w:bidi="ar-SA"/>
        </w:rPr>
      </w:pPr>
    </w:p>
    <w:p w:rsidR="0091168B" w:rsidRPr="00EE2001" w:rsidRDefault="0091168B" w:rsidP="0091168B">
      <w:pPr>
        <w:pStyle w:val="Heading3"/>
        <w:spacing w:before="0" w:after="0"/>
        <w:ind w:firstLine="720"/>
        <w:rPr>
          <w:lang w:val="ru-RU"/>
        </w:rPr>
      </w:pPr>
      <w:r w:rsidRPr="00EE2001">
        <w:rPr>
          <w:lang w:val="ru-RU"/>
        </w:rPr>
        <w:t>4.4. Поједине препоруке за одређивање броја полицајаца</w:t>
      </w:r>
      <w:bookmarkEnd w:id="78"/>
    </w:p>
    <w:p w:rsidR="0091168B" w:rsidRDefault="0091168B" w:rsidP="0091168B">
      <w:pPr>
        <w:pStyle w:val="Default"/>
        <w:jc w:val="both"/>
        <w:rPr>
          <w:lang w:val="ru-RU"/>
        </w:rPr>
      </w:pPr>
    </w:p>
    <w:p w:rsidR="00C55DEB" w:rsidRPr="00EE2001" w:rsidRDefault="00C55DEB" w:rsidP="0091168B">
      <w:pPr>
        <w:pStyle w:val="Default"/>
        <w:jc w:val="both"/>
        <w:rPr>
          <w:lang w:val="ru-RU"/>
        </w:rPr>
      </w:pPr>
    </w:p>
    <w:p w:rsidR="0091168B" w:rsidRPr="00EE2001" w:rsidRDefault="0091168B" w:rsidP="0091168B">
      <w:pPr>
        <w:pStyle w:val="Default"/>
        <w:ind w:firstLine="720"/>
        <w:jc w:val="both"/>
        <w:rPr>
          <w:lang w:val="ru-RU"/>
        </w:rPr>
      </w:pPr>
      <w:r w:rsidRPr="00EE2001">
        <w:rPr>
          <w:lang w:val="ru-RU"/>
        </w:rPr>
        <w:t>Број и структура радних места за сваку организациону једницу одређен је у Правилнику о уређењу. Правилник о уређењу као</w:t>
      </w:r>
      <w:r>
        <w:rPr>
          <w:lang w:val="ru-RU"/>
        </w:rPr>
        <w:t xml:space="preserve"> подзаконски акт ближе уређује </w:t>
      </w:r>
      <w:r w:rsidRPr="00EE2001">
        <w:rPr>
          <w:lang w:val="ru-RU"/>
        </w:rPr>
        <w:t>питање броја и структуре унутрашњих организациониих јединица полиције и броја и структуре радних места у организационим јединицама полиције</w:t>
      </w:r>
      <w:r>
        <w:rPr>
          <w:rStyle w:val="FootnoteReference"/>
        </w:rPr>
        <w:footnoteReference w:id="259"/>
      </w:r>
      <w:r w:rsidRPr="00EE2001">
        <w:rPr>
          <w:lang w:val="ru-RU"/>
        </w:rPr>
        <w:t xml:space="preserve">. Сваки захтев за промену броја полицијских службеника за подручје полицијске испоставе </w:t>
      </w:r>
      <w:r>
        <w:rPr>
          <w:lang w:val="ru-RU"/>
        </w:rPr>
        <w:t>требало би да буде</w:t>
      </w:r>
      <w:r w:rsidRPr="00EE2001">
        <w:rPr>
          <w:lang w:val="ru-RU"/>
        </w:rPr>
        <w:t xml:space="preserve"> последица промена критериујума који утичу на одређивање броја полицајаца.</w:t>
      </w:r>
    </w:p>
    <w:p w:rsidR="0091168B" w:rsidRPr="00581D9F" w:rsidRDefault="0091168B" w:rsidP="0091168B">
      <w:pPr>
        <w:pStyle w:val="Default"/>
        <w:ind w:firstLine="720"/>
        <w:jc w:val="both"/>
        <w:rPr>
          <w:color w:val="auto"/>
          <w:lang w:val="ru-RU"/>
        </w:rPr>
      </w:pPr>
      <w:r w:rsidRPr="00581D9F">
        <w:rPr>
          <w:color w:val="auto"/>
          <w:lang w:val="ru-RU"/>
        </w:rPr>
        <w:t xml:space="preserve">Предлагање броја полицајаца за подручје полицијске испоставе због израде новог Правилника о уређењу или његових измена или допуна, у надлежности је командира полицијских испостава. Командири полицијских испостава на основу сопствне процене, сачињавају предлог броја и структуре радних места за подручје полицијске испоставе. Сачињене предлоге командири достављају руководству полицијске управе, ради сагледавања и евентуалних корекција. Обједињени предлог систематизације радних места </w:t>
      </w:r>
      <w:r w:rsidRPr="00581D9F">
        <w:rPr>
          <w:color w:val="auto"/>
          <w:lang w:val="ru-RU"/>
        </w:rPr>
        <w:lastRenderedPageBreak/>
        <w:t xml:space="preserve">за подручје полицијске управе доставља се МУП-у, ради обједињавања и усаглашавања појединих решења. </w:t>
      </w:r>
    </w:p>
    <w:p w:rsidR="0091168B" w:rsidRPr="00581D9F" w:rsidRDefault="0091168B" w:rsidP="0091168B">
      <w:pPr>
        <w:pStyle w:val="Default"/>
        <w:ind w:firstLine="720"/>
        <w:jc w:val="both"/>
        <w:rPr>
          <w:color w:val="auto"/>
          <w:lang w:val="ru-RU"/>
        </w:rPr>
      </w:pPr>
      <w:r w:rsidRPr="00581D9F">
        <w:rPr>
          <w:color w:val="auto"/>
          <w:lang w:val="ru-RU"/>
        </w:rPr>
        <w:t xml:space="preserve">Сачињавање предлога о броју и структури радних места у организационој јединици полиције засновано је на радном и образовном профилу руководилаца. Изостанак радног и образовног профила или несавесан и неодговоран однос према раду руководиоца има за последицу непотребно повећање или смањење број полицијских службеника. </w:t>
      </w:r>
    </w:p>
    <w:p w:rsidR="0091168B" w:rsidRPr="00581D9F" w:rsidRDefault="0091168B" w:rsidP="0091168B">
      <w:pPr>
        <w:pStyle w:val="Default"/>
        <w:ind w:firstLine="720"/>
        <w:jc w:val="both"/>
        <w:rPr>
          <w:color w:val="auto"/>
          <w:lang w:val="ru-RU"/>
        </w:rPr>
      </w:pPr>
      <w:r w:rsidRPr="00581D9F">
        <w:rPr>
          <w:color w:val="auto"/>
          <w:lang w:val="ru-RU"/>
        </w:rPr>
        <w:t xml:space="preserve">Питање броја полицијских службеника за подручје полицијске испоставе данас се решава на основу неписаних критеријума. </w:t>
      </w:r>
      <w:r w:rsidRPr="00581D9F">
        <w:rPr>
          <w:b/>
          <w:color w:val="auto"/>
          <w:lang w:val="ru-RU"/>
        </w:rPr>
        <w:t>Први корак</w:t>
      </w:r>
      <w:r w:rsidRPr="00581D9F">
        <w:rPr>
          <w:color w:val="auto"/>
          <w:lang w:val="ru-RU"/>
        </w:rPr>
        <w:t xml:space="preserve"> у решавању овог проблема требао би да буде усмерен ка дефинисању критеријума за одређивање броја полицијских службеника. </w:t>
      </w:r>
      <w:r w:rsidRPr="00581D9F">
        <w:rPr>
          <w:b/>
          <w:color w:val="auto"/>
          <w:lang w:val="ru-RU"/>
        </w:rPr>
        <w:t>Други корак</w:t>
      </w:r>
      <w:r w:rsidRPr="00581D9F">
        <w:rPr>
          <w:color w:val="auto"/>
          <w:lang w:val="ru-RU"/>
        </w:rPr>
        <w:t xml:space="preserve"> би подразумевао периодично сагледавање промене критеријума, који утичу на одређивање оптималног броја полицајаца (</w:t>
      </w:r>
      <w:r w:rsidR="009F42F9">
        <w:rPr>
          <w:color w:val="auto"/>
          <w:lang w:val="ru-RU"/>
        </w:rPr>
        <w:t xml:space="preserve"> нпр. </w:t>
      </w:r>
      <w:r w:rsidRPr="00581D9F">
        <w:rPr>
          <w:color w:val="auto"/>
          <w:lang w:val="ru-RU"/>
        </w:rPr>
        <w:t xml:space="preserve">на сваке две године). </w:t>
      </w:r>
    </w:p>
    <w:p w:rsidR="0091168B" w:rsidRPr="00581D9F" w:rsidRDefault="0091168B" w:rsidP="0091168B">
      <w:pPr>
        <w:pStyle w:val="Default"/>
        <w:ind w:firstLine="720"/>
        <w:jc w:val="both"/>
        <w:rPr>
          <w:color w:val="auto"/>
          <w:lang w:val="ru-RU"/>
        </w:rPr>
      </w:pPr>
      <w:r w:rsidRPr="00581D9F">
        <w:rPr>
          <w:color w:val="auto"/>
          <w:lang w:val="ru-RU"/>
        </w:rPr>
        <w:t xml:space="preserve"> Неопходност решавања овог проблема и за помоћно особље у полицијским испоставама био би </w:t>
      </w:r>
      <w:r w:rsidRPr="00581D9F">
        <w:rPr>
          <w:b/>
          <w:color w:val="auto"/>
          <w:lang w:val="ru-RU"/>
        </w:rPr>
        <w:t>трећи корак</w:t>
      </w:r>
      <w:r w:rsidRPr="00581D9F">
        <w:rPr>
          <w:color w:val="auto"/>
          <w:lang w:val="ru-RU"/>
        </w:rPr>
        <w:t xml:space="preserve">. На овај начин спречило би се да послове помоћног особља у полицијским испоставама обављају полицајци са безбедносног сектора. Сразмерно повећању обима полицијских послова, повећава се и број административних послова у полицијској испостави. </w:t>
      </w:r>
    </w:p>
    <w:p w:rsidR="0091168B" w:rsidRPr="00581D9F" w:rsidRDefault="0091168B" w:rsidP="0091168B">
      <w:pPr>
        <w:pStyle w:val="Default"/>
        <w:ind w:firstLine="720"/>
        <w:jc w:val="both"/>
        <w:rPr>
          <w:color w:val="auto"/>
          <w:lang w:val="ru-RU"/>
        </w:rPr>
      </w:pPr>
      <w:r w:rsidRPr="00581D9F">
        <w:rPr>
          <w:b/>
          <w:color w:val="auto"/>
          <w:lang w:val="ru-RU"/>
        </w:rPr>
        <w:t xml:space="preserve">Четврти корак би </w:t>
      </w:r>
      <w:r w:rsidRPr="00581D9F">
        <w:rPr>
          <w:color w:val="auto"/>
          <w:lang w:val="ru-RU"/>
        </w:rPr>
        <w:t>био да</w:t>
      </w:r>
      <w:r w:rsidRPr="00581D9F">
        <w:rPr>
          <w:b/>
          <w:color w:val="auto"/>
          <w:lang w:val="ru-RU"/>
        </w:rPr>
        <w:t xml:space="preserve"> </w:t>
      </w:r>
      <w:r w:rsidRPr="00581D9F">
        <w:rPr>
          <w:color w:val="auto"/>
          <w:lang w:val="ru-RU"/>
        </w:rPr>
        <w:t>се у Правилнику о уређењу  предвиди могућност замене дуже одсутних полицијских службеника  дипломираним студентима Криминалистичко-полицијске академије</w:t>
      </w:r>
      <w:r w:rsidRPr="00581D9F">
        <w:rPr>
          <w:rStyle w:val="FootnoteReference"/>
          <w:color w:val="auto"/>
        </w:rPr>
        <w:footnoteReference w:id="260"/>
      </w:r>
      <w:r w:rsidRPr="00581D9F">
        <w:rPr>
          <w:color w:val="auto"/>
          <w:lang w:val="ru-RU"/>
        </w:rPr>
        <w:t>.</w:t>
      </w:r>
    </w:p>
    <w:p w:rsidR="0091168B" w:rsidRPr="00581D9F" w:rsidRDefault="0091168B" w:rsidP="0091168B">
      <w:pPr>
        <w:pStyle w:val="Default"/>
        <w:ind w:firstLine="720"/>
        <w:jc w:val="both"/>
        <w:rPr>
          <w:color w:val="auto"/>
          <w:lang w:val="ru-RU"/>
        </w:rPr>
      </w:pPr>
      <w:r w:rsidRPr="00581D9F">
        <w:rPr>
          <w:color w:val="auto"/>
          <w:lang w:val="ru-RU"/>
        </w:rPr>
        <w:t>Оптималан број полицијских службеника уз програме едукације и обуке, као и уз контролу правилности и законитости њиховог поступања, тре</w:t>
      </w:r>
      <w:r w:rsidR="00A472E8">
        <w:rPr>
          <w:color w:val="auto"/>
          <w:lang w:val="ru-RU"/>
        </w:rPr>
        <w:t xml:space="preserve">бало би да обезбеди квалитетно </w:t>
      </w:r>
      <w:r w:rsidRPr="00581D9F">
        <w:rPr>
          <w:color w:val="auto"/>
          <w:lang w:val="ru-RU"/>
        </w:rPr>
        <w:t>обављање полицијских послова и потребан ниво личне и имовинске сигурности грађана.</w:t>
      </w:r>
    </w:p>
    <w:p w:rsidR="0091168B" w:rsidRDefault="0091168B" w:rsidP="0091168B">
      <w:pPr>
        <w:pStyle w:val="Default"/>
        <w:ind w:firstLine="720"/>
        <w:jc w:val="both"/>
        <w:rPr>
          <w:lang w:val="ru-RU"/>
        </w:rPr>
      </w:pPr>
      <w:r w:rsidRPr="00EE2001">
        <w:rPr>
          <w:lang w:val="ru-RU"/>
        </w:rPr>
        <w:t>Одређивањем оптималног броја полицајаца за подручје полицијске испоставе, полицијски службеници били би у могућности да на безбедносмом сектору обављају све полицијске послове, поступају по пријавама гр</w:t>
      </w:r>
      <w:r>
        <w:t>a</w:t>
      </w:r>
      <w:r w:rsidRPr="00EE2001">
        <w:rPr>
          <w:lang w:val="ru-RU"/>
        </w:rPr>
        <w:t>ђана, предузимају мере на расветљавању кривичних дела, прикупљају оперативне информације, предузимају мере из „социјално ус</w:t>
      </w:r>
      <w:r w:rsidR="00A472E8">
        <w:rPr>
          <w:lang w:val="ru-RU"/>
        </w:rPr>
        <w:t>лужног</w:t>
      </w:r>
      <w:r w:rsidRPr="00EE2001">
        <w:rPr>
          <w:lang w:val="ru-RU"/>
        </w:rPr>
        <w:t xml:space="preserve"> рада</w:t>
      </w:r>
      <w:r w:rsidR="00A472E8">
        <w:rPr>
          <w:lang w:val="sr-Latn-CS"/>
        </w:rPr>
        <w:t>“</w:t>
      </w:r>
      <w:r w:rsidRPr="00EE2001">
        <w:rPr>
          <w:lang w:val="ru-RU"/>
        </w:rPr>
        <w:t xml:space="preserve"> и </w:t>
      </w:r>
      <w:r>
        <w:rPr>
          <w:lang w:val="ru-RU"/>
        </w:rPr>
        <w:t xml:space="preserve">остварују сарадњу са грађанима </w:t>
      </w:r>
      <w:r w:rsidRPr="00EE2001">
        <w:rPr>
          <w:lang w:val="ru-RU"/>
        </w:rPr>
        <w:t>и другим субјектима у локалној заједници</w:t>
      </w:r>
      <w:r>
        <w:rPr>
          <w:lang w:val="ru-RU"/>
        </w:rPr>
        <w:t>.</w:t>
      </w:r>
    </w:p>
    <w:p w:rsidR="0091168B" w:rsidRDefault="0091168B" w:rsidP="0091168B">
      <w:pPr>
        <w:rPr>
          <w:rFonts w:ascii="Times New Roman" w:hAnsi="Times New Roman"/>
        </w:rPr>
      </w:pPr>
    </w:p>
    <w:p w:rsidR="0091168B" w:rsidRPr="00EA2D15" w:rsidRDefault="0091168B" w:rsidP="0091168B">
      <w:pPr>
        <w:rPr>
          <w:rFonts w:ascii="Times New Roman" w:hAnsi="Times New Roman"/>
        </w:rPr>
      </w:pPr>
    </w:p>
    <w:p w:rsidR="00CD18F7" w:rsidRPr="002B6AC0" w:rsidRDefault="00CD18F7" w:rsidP="00CD18F7">
      <w:pPr>
        <w:autoSpaceDE w:val="0"/>
        <w:autoSpaceDN w:val="0"/>
        <w:adjustRightInd w:val="0"/>
        <w:jc w:val="both"/>
        <w:rPr>
          <w:rFonts w:ascii="Times New Roman" w:eastAsia="MinionPro-Regular" w:hAnsi="Times New Roman"/>
          <w:lang w:val="ru-RU" w:bidi="ar-SA"/>
        </w:rPr>
      </w:pPr>
    </w:p>
    <w:p w:rsidR="0091168B" w:rsidRDefault="0091168B" w:rsidP="00CD18F7">
      <w:pPr>
        <w:rPr>
          <w:rFonts w:ascii="Times New Roman" w:hAnsi="Times New Roman"/>
          <w:lang w:val="ru-RU"/>
        </w:rPr>
      </w:pPr>
    </w:p>
    <w:p w:rsidR="0091168B" w:rsidRDefault="0091168B" w:rsidP="00CD18F7">
      <w:pPr>
        <w:rPr>
          <w:rFonts w:ascii="Times New Roman" w:hAnsi="Times New Roman"/>
          <w:lang w:val="ru-RU"/>
        </w:rPr>
      </w:pPr>
    </w:p>
    <w:p w:rsidR="0091168B" w:rsidRDefault="0091168B" w:rsidP="00CD18F7">
      <w:pPr>
        <w:rPr>
          <w:rFonts w:ascii="Times New Roman" w:hAnsi="Times New Roman"/>
          <w:lang w:val="ru-RU"/>
        </w:rPr>
      </w:pPr>
    </w:p>
    <w:p w:rsidR="0091168B" w:rsidRDefault="0091168B" w:rsidP="00CD18F7">
      <w:pPr>
        <w:rPr>
          <w:rFonts w:ascii="Times New Roman" w:hAnsi="Times New Roman"/>
          <w:lang w:val="ru-RU"/>
        </w:rPr>
      </w:pPr>
    </w:p>
    <w:p w:rsidR="0091168B" w:rsidRDefault="0091168B" w:rsidP="00CD18F7">
      <w:pPr>
        <w:rPr>
          <w:rFonts w:ascii="Times New Roman" w:hAnsi="Times New Roman"/>
          <w:lang w:val="ru-RU"/>
        </w:rPr>
      </w:pPr>
    </w:p>
    <w:p w:rsidR="0091168B" w:rsidRPr="002B6AC0" w:rsidRDefault="0091168B" w:rsidP="00CD18F7">
      <w:pPr>
        <w:rPr>
          <w:rFonts w:ascii="Times New Roman" w:hAnsi="Times New Roman"/>
          <w:lang w:val="ru-RU"/>
        </w:rPr>
      </w:pPr>
    </w:p>
    <w:p w:rsidR="00CD18F7" w:rsidRPr="002B6AC0" w:rsidRDefault="00CD18F7" w:rsidP="00CD18F7">
      <w:pPr>
        <w:rPr>
          <w:rFonts w:ascii="Times New Roman" w:hAnsi="Times New Roman"/>
          <w:lang w:val="ru-RU"/>
        </w:rPr>
      </w:pPr>
    </w:p>
    <w:p w:rsidR="00CD18F7" w:rsidRPr="00E07718" w:rsidRDefault="00CD18F7" w:rsidP="006C30AA">
      <w:pPr>
        <w:pStyle w:val="Heading2"/>
        <w:spacing w:before="0" w:after="0"/>
        <w:ind w:firstLine="720"/>
        <w:rPr>
          <w:szCs w:val="24"/>
          <w:lang w:val="ru-RU"/>
        </w:rPr>
      </w:pPr>
      <w:r w:rsidRPr="00E07718">
        <w:rPr>
          <w:szCs w:val="24"/>
          <w:lang w:val="ru-RU"/>
        </w:rPr>
        <w:lastRenderedPageBreak/>
        <w:t>5. Однос полиције и грађана</w:t>
      </w:r>
    </w:p>
    <w:p w:rsidR="00CD18F7" w:rsidRDefault="00CD18F7" w:rsidP="00CD18F7">
      <w:pPr>
        <w:pStyle w:val="Heading3"/>
        <w:spacing w:before="0" w:after="0"/>
        <w:rPr>
          <w:rFonts w:ascii="Calibri" w:eastAsia="Calibri" w:hAnsi="Calibri"/>
          <w:b w:val="0"/>
          <w:bCs w:val="0"/>
          <w:szCs w:val="24"/>
          <w:lang w:val="ru-RU"/>
        </w:rPr>
      </w:pPr>
      <w:bookmarkStart w:id="79" w:name="_Toc422748516"/>
    </w:p>
    <w:p w:rsidR="00C55DEB" w:rsidRPr="00C55DEB" w:rsidRDefault="00C55DEB" w:rsidP="00C55DEB">
      <w:pPr>
        <w:rPr>
          <w:lang w:val="ru-RU"/>
        </w:rPr>
      </w:pPr>
    </w:p>
    <w:bookmarkEnd w:id="79"/>
    <w:p w:rsidR="00E07718" w:rsidRPr="00EE2001" w:rsidRDefault="00E07718" w:rsidP="00E07718">
      <w:pPr>
        <w:pStyle w:val="Heading3"/>
        <w:spacing w:before="0" w:after="0"/>
        <w:ind w:firstLine="720"/>
        <w:rPr>
          <w:lang w:val="ru-RU"/>
        </w:rPr>
      </w:pPr>
      <w:r w:rsidRPr="00EE2001">
        <w:rPr>
          <w:lang w:val="ru-RU"/>
        </w:rPr>
        <w:t>5.1.Улога и значај односа полиције и грађана</w:t>
      </w:r>
    </w:p>
    <w:p w:rsidR="00E07718" w:rsidRDefault="00E07718" w:rsidP="00E07718">
      <w:pPr>
        <w:pStyle w:val="Default"/>
        <w:rPr>
          <w:b/>
          <w:lang w:val="ru-RU"/>
        </w:rPr>
      </w:pPr>
    </w:p>
    <w:p w:rsidR="00FD764F" w:rsidRPr="00EE2001" w:rsidRDefault="00FD764F" w:rsidP="00E07718">
      <w:pPr>
        <w:pStyle w:val="Default"/>
        <w:rPr>
          <w:b/>
          <w:lang w:val="ru-RU"/>
        </w:rPr>
      </w:pPr>
    </w:p>
    <w:p w:rsidR="00E07718" w:rsidRPr="00581D9F" w:rsidRDefault="00E07718" w:rsidP="00E07718">
      <w:pPr>
        <w:pStyle w:val="Default"/>
        <w:ind w:firstLine="720"/>
        <w:jc w:val="both"/>
        <w:rPr>
          <w:color w:val="auto"/>
          <w:lang w:val="ru-RU"/>
        </w:rPr>
      </w:pPr>
      <w:r w:rsidRPr="00581D9F">
        <w:rPr>
          <w:color w:val="auto"/>
          <w:lang w:val="ru-RU"/>
        </w:rPr>
        <w:t xml:space="preserve">Успех модерне полицијске организације у остваривању оптималне безбедности грађана и државе у великој мери зависи од квалитета односа њених припадника и грађана. Поверење, пријатељство и сарадња између полиције и грађана представља важан, ако не и најважнији фактор успеха полиције. </w:t>
      </w:r>
      <w:r w:rsidRPr="00581D9F">
        <w:rPr>
          <w:color w:val="auto"/>
        </w:rPr>
        <w:t>T</w:t>
      </w:r>
      <w:r w:rsidRPr="00581D9F">
        <w:rPr>
          <w:color w:val="auto"/>
          <w:lang w:val="ru-RU"/>
        </w:rPr>
        <w:t xml:space="preserve">оком свог историјског развитка полиција је имала различите послове и задатке у својој надлежности, али основну садржину њене функције увек су представљали послови из домена спречавања и сузбијања криминалитета. Ефикасно расветљавање и доказивање кривичних дела од стране полиције, са једне стране доприноси смањењу страха од злочина код грађана, а са друге стране доприноси побољшању угледа њених припадника због показане ефикасности у супротстављању криминалитету. Сасвим је јасно да полиција данас, заједно са осталим субјектима формалне друштвене контроле, не може успешно спречавати и сузбијати криминалитет без помоћи грађана (Вуковић, 2004:4). </w:t>
      </w:r>
    </w:p>
    <w:p w:rsidR="00E07718" w:rsidRPr="00581D9F" w:rsidRDefault="00E07718" w:rsidP="00E07718">
      <w:pPr>
        <w:pStyle w:val="Default"/>
        <w:ind w:firstLine="720"/>
        <w:jc w:val="both"/>
        <w:rPr>
          <w:color w:val="auto"/>
          <w:lang w:val="ru-RU"/>
        </w:rPr>
      </w:pPr>
      <w:r w:rsidRPr="00581D9F">
        <w:rPr>
          <w:color w:val="auto"/>
          <w:lang w:val="ru-RU"/>
        </w:rPr>
        <w:t>Чињеница је да укупно функционисање полиције, а посебно остваривање њених основних задатака, тешко може бити ефикасно уколико се она лиши поштовања, подршке, сарадње и непосредне помоћи грађана. Такође, у данашње време успешност полиције се не мери само бројем расветљених кривичних дела и сличним показатељима, већ и по томе колико она успева да обезбеди уважавање и поштовање грађана. Подручје односа полиције према грађанима и јавности широко се схвата - као једно од виталних питања за остваривање полицијске улоге у друштву, а развој таквих схватања се поставља као један од веома битних циљева реформе полиције у свим бившим социјалистичким земљама</w:t>
      </w:r>
      <w:r w:rsidRPr="00581D9F">
        <w:rPr>
          <w:rStyle w:val="FootnoteReference"/>
          <w:color w:val="auto"/>
        </w:rPr>
        <w:footnoteReference w:id="261"/>
      </w:r>
      <w:r w:rsidRPr="00581D9F">
        <w:rPr>
          <w:color w:val="auto"/>
          <w:lang w:val="ru-RU"/>
        </w:rPr>
        <w:t xml:space="preserve"> (</w:t>
      </w:r>
      <w:r w:rsidRPr="00581D9F">
        <w:rPr>
          <w:color w:val="auto"/>
        </w:rPr>
        <w:t>M</w:t>
      </w:r>
      <w:r w:rsidRPr="00581D9F">
        <w:rPr>
          <w:color w:val="auto"/>
          <w:lang w:val="ru-RU"/>
        </w:rPr>
        <w:t>илосављевић, 1997:222,223).</w:t>
      </w:r>
    </w:p>
    <w:p w:rsidR="00E07718" w:rsidRPr="00EE2001" w:rsidRDefault="00E07718" w:rsidP="00E07718">
      <w:pPr>
        <w:pStyle w:val="Default"/>
        <w:ind w:firstLine="720"/>
        <w:jc w:val="both"/>
        <w:rPr>
          <w:lang w:val="ru-RU"/>
        </w:rPr>
      </w:pPr>
      <w:r w:rsidRPr="00EE2001">
        <w:rPr>
          <w:lang w:val="ru-RU"/>
        </w:rPr>
        <w:t>Успех полицајца на задатку у многоме зависи од тога да ли грађани прихватају и одобравају његово поступање приликом интервенције, да ли сарађују са њим и пружају му информације и потребн</w:t>
      </w:r>
      <w:r>
        <w:rPr>
          <w:lang w:val="ru-RU"/>
        </w:rPr>
        <w:t xml:space="preserve">у помоћ или су, насупрот томе, </w:t>
      </w:r>
      <w:r w:rsidRPr="00EE2001">
        <w:rPr>
          <w:lang w:val="ru-RU"/>
        </w:rPr>
        <w:t>пасивни и незаинтересовани, неспремни да пруже податке, избегав</w:t>
      </w:r>
      <w:r w:rsidR="001513A8">
        <w:t>a</w:t>
      </w:r>
      <w:r w:rsidRPr="00EE2001">
        <w:rPr>
          <w:lang w:val="ru-RU"/>
        </w:rPr>
        <w:t>ју обавезе сведочења, отворено се противе оправдано</w:t>
      </w:r>
      <w:r>
        <w:rPr>
          <w:lang w:val="ru-RU"/>
        </w:rPr>
        <w:t>ј полицијској интервенцији итд.</w:t>
      </w:r>
      <w:r w:rsidRPr="00EE2001">
        <w:rPr>
          <w:lang w:val="ru-RU"/>
        </w:rPr>
        <w:t xml:space="preserve"> (</w:t>
      </w:r>
      <w:r w:rsidRPr="00232951">
        <w:t>Shapland</w:t>
      </w:r>
      <w:r w:rsidRPr="00EE2001">
        <w:rPr>
          <w:lang w:val="ru-RU"/>
        </w:rPr>
        <w:t xml:space="preserve">,  </w:t>
      </w:r>
      <w:r w:rsidRPr="00232951">
        <w:t>Vagg</w:t>
      </w:r>
      <w:r>
        <w:rPr>
          <w:lang w:val="ru-RU"/>
        </w:rPr>
        <w:t xml:space="preserve">, 1988:34). </w:t>
      </w:r>
    </w:p>
    <w:p w:rsidR="00E07718" w:rsidRPr="00581D9F" w:rsidRDefault="00E07718" w:rsidP="00E07718">
      <w:pPr>
        <w:pStyle w:val="Default"/>
        <w:ind w:firstLine="720"/>
        <w:jc w:val="both"/>
        <w:rPr>
          <w:color w:val="auto"/>
          <w:lang w:val="ru-RU"/>
        </w:rPr>
      </w:pPr>
      <w:r w:rsidRPr="00581D9F">
        <w:rPr>
          <w:color w:val="auto"/>
          <w:lang w:val="ru-RU"/>
        </w:rPr>
        <w:t>Од грађана (сведока, информаната и жртава) потиче највећи број информација потребних полицији за расветљавање злочина, а те су информације, према истраживањима  у Великој Британији, прва детерминанта успеха полиције на овом пољу рада. Као један од разлога за такав значај ових информација наводи се то што највећи број прекршилаца чини прекршаје у непосредној околини свог места становања (чак у 54% случајева на сеоском и у 75 случајева на градском подручју прекршаји су извршени у истом селу или рејону, односно на дистанци од километар</w:t>
      </w:r>
      <w:r w:rsidRPr="001513A8">
        <w:rPr>
          <w:color w:val="auto"/>
          <w:lang w:val="ru-RU"/>
        </w:rPr>
        <w:t>-</w:t>
      </w:r>
      <w:r w:rsidRPr="00581D9F">
        <w:rPr>
          <w:color w:val="auto"/>
          <w:lang w:val="ru-RU"/>
        </w:rPr>
        <w:t>два од села или</w:t>
      </w:r>
      <w:r w:rsidR="001513A8">
        <w:rPr>
          <w:color w:val="auto"/>
          <w:lang w:val="ru-RU"/>
        </w:rPr>
        <w:t xml:space="preserve"> рејона у коме живи прекршилац),</w:t>
      </w:r>
      <w:r w:rsidRPr="00581D9F">
        <w:rPr>
          <w:color w:val="auto"/>
          <w:lang w:val="ru-RU"/>
        </w:rPr>
        <w:t xml:space="preserve"> (</w:t>
      </w:r>
      <w:r w:rsidRPr="00581D9F">
        <w:rPr>
          <w:color w:val="auto"/>
        </w:rPr>
        <w:t>Shapland</w:t>
      </w:r>
      <w:r w:rsidRPr="00581D9F">
        <w:rPr>
          <w:color w:val="auto"/>
          <w:lang w:val="ru-RU"/>
        </w:rPr>
        <w:t xml:space="preserve">, </w:t>
      </w:r>
      <w:r w:rsidRPr="00581D9F">
        <w:rPr>
          <w:color w:val="auto"/>
        </w:rPr>
        <w:t>Vagg</w:t>
      </w:r>
      <w:r w:rsidRPr="00581D9F">
        <w:rPr>
          <w:color w:val="auto"/>
          <w:lang w:val="ru-RU"/>
        </w:rPr>
        <w:t>, 1988:34)</w:t>
      </w:r>
      <w:r>
        <w:rPr>
          <w:color w:val="auto"/>
          <w:lang w:val="ru-RU"/>
        </w:rPr>
        <w:t>.</w:t>
      </w:r>
      <w:r w:rsidRPr="00581D9F">
        <w:rPr>
          <w:color w:val="auto"/>
          <w:lang w:val="ru-RU"/>
        </w:rPr>
        <w:t xml:space="preserve"> </w:t>
      </w:r>
    </w:p>
    <w:p w:rsidR="00E07718" w:rsidRPr="00581D9F" w:rsidRDefault="00E07718" w:rsidP="00E07718">
      <w:pPr>
        <w:pStyle w:val="Default"/>
        <w:ind w:firstLine="720"/>
        <w:jc w:val="both"/>
        <w:rPr>
          <w:color w:val="auto"/>
          <w:lang w:val="ru-RU"/>
        </w:rPr>
      </w:pPr>
      <w:r w:rsidRPr="00581D9F">
        <w:rPr>
          <w:color w:val="auto"/>
          <w:lang w:val="ru-RU"/>
        </w:rPr>
        <w:t xml:space="preserve">Односи полиције и грађана имају највећи значај у области спречавања и сузбијања криминалитета. Наиме, грађани могу на различите начине помоћи полицији. У области </w:t>
      </w:r>
      <w:r w:rsidRPr="00581D9F">
        <w:rPr>
          <w:color w:val="auto"/>
          <w:lang w:val="ru-RU"/>
        </w:rPr>
        <w:lastRenderedPageBreak/>
        <w:t>превенције криминалитета они могу помоћи полицији на више начина: достављањем обавештења која указују на припремање кривичних дела, предузимањем мера за заштиту личне и имовинске безбедности, учешћем у програмима превенције криминалитета и</w:t>
      </w:r>
      <w:r w:rsidRPr="00EE2001">
        <w:rPr>
          <w:lang w:val="ru-RU"/>
        </w:rPr>
        <w:t xml:space="preserve"> </w:t>
      </w:r>
      <w:r w:rsidRPr="00581D9F">
        <w:rPr>
          <w:color w:val="auto"/>
          <w:lang w:val="ru-RU"/>
        </w:rPr>
        <w:t>слично. Са друге стране, грађани могу помоћи полицији у репресији криминалитета пријављивањем учињених кривичних дела (чиме се смањује „тамна бројка“ криминалитета), достављањем обавештења значајних за расветљавање кривичних дела и проналажење и хватање њихових учинилаца (нарочито као оперативне везе: сарадници и информатори), обезбеђењем предмета и трагова значајних за кривични поступак итд. (Вуковић, 2004:20). Побољшање односа полиције и грађана треба да допринесе јачању одговорности грађана за учешће у превенцији и репресији криминалитета.</w:t>
      </w:r>
    </w:p>
    <w:p w:rsidR="00E07718" w:rsidRPr="00581D9F" w:rsidRDefault="00E07718" w:rsidP="00E07718">
      <w:pPr>
        <w:pStyle w:val="Default"/>
        <w:ind w:firstLine="720"/>
        <w:jc w:val="both"/>
        <w:rPr>
          <w:color w:val="auto"/>
          <w:lang w:val="ru-RU"/>
        </w:rPr>
      </w:pPr>
      <w:r w:rsidRPr="00581D9F">
        <w:rPr>
          <w:color w:val="auto"/>
          <w:lang w:val="ru-RU"/>
        </w:rPr>
        <w:t>Од времена ширег уочавања значаја добрих односа полиције и грађана, тј. од Другог светског рата, полиције целог света предузимају различите мере и примењују бројна средства ради одржавања и побољшања тих односа. То нам говори да практично нема друштва у коме постоји задовљство квалитетом успостављених односа између полиције и грађана, као и да је данас мало која полиција у свету вољна да у потпуности игнорише судове јавности о свом раду, односно која не увиђа од коликог су значаја њени односи са грађанима (</w:t>
      </w:r>
      <w:r w:rsidRPr="00581D9F">
        <w:rPr>
          <w:color w:val="auto"/>
        </w:rPr>
        <w:t>M</w:t>
      </w:r>
      <w:r w:rsidRPr="00581D9F">
        <w:rPr>
          <w:color w:val="auto"/>
          <w:lang w:val="ru-RU"/>
        </w:rPr>
        <w:t>илосављевић, 1997:227).</w:t>
      </w:r>
    </w:p>
    <w:p w:rsidR="00E07718" w:rsidRPr="00581D9F" w:rsidRDefault="00E07718" w:rsidP="00E07718">
      <w:pPr>
        <w:pStyle w:val="Default"/>
        <w:ind w:firstLine="720"/>
        <w:jc w:val="both"/>
        <w:rPr>
          <w:color w:val="auto"/>
          <w:lang w:val="ru-RU"/>
        </w:rPr>
      </w:pPr>
      <w:r w:rsidRPr="00581D9F">
        <w:rPr>
          <w:color w:val="auto"/>
          <w:lang w:val="ru-RU"/>
        </w:rPr>
        <w:t xml:space="preserve">Имајући у виду улогу и значај постојања добрих односа између полиције и грађана, који су основ за ефикаснији рад полиције у превентивном и репресивном раду, у овом делу рада покушаћемо да одговоримо на питање: </w:t>
      </w:r>
      <w:r w:rsidRPr="00581D9F">
        <w:rPr>
          <w:i/>
          <w:color w:val="auto"/>
          <w:lang w:val="ru-RU"/>
        </w:rPr>
        <w:t>Какви су односи између грађана и полиције у Републици Србији?</w:t>
      </w:r>
      <w:r w:rsidRPr="00581D9F">
        <w:rPr>
          <w:color w:val="auto"/>
          <w:lang w:val="ru-RU"/>
        </w:rPr>
        <w:t xml:space="preserve"> Одговор на ово питање дат је кроз сагледавање</w:t>
      </w:r>
      <w:r w:rsidR="001513A8">
        <w:rPr>
          <w:color w:val="auto"/>
          <w:lang w:val="ru-RU"/>
        </w:rPr>
        <w:t xml:space="preserve"> и анализу резултата</w:t>
      </w:r>
      <w:r w:rsidRPr="00581D9F">
        <w:rPr>
          <w:color w:val="auto"/>
          <w:lang w:val="ru-RU"/>
        </w:rPr>
        <w:t xml:space="preserve"> истраживања о ставовима грађана према полицији, као и о ставовима полицајаца према грађанима. На основу резултата ових истраживања и њиховог довођења у међусобну везу, предложена су решења за унапређење односа између полиције и грађана. </w:t>
      </w:r>
    </w:p>
    <w:p w:rsidR="00E07718" w:rsidRPr="00581D9F" w:rsidRDefault="00E07718" w:rsidP="00E07718">
      <w:pPr>
        <w:pStyle w:val="Default"/>
        <w:ind w:firstLine="720"/>
        <w:jc w:val="both"/>
        <w:rPr>
          <w:color w:val="auto"/>
          <w:lang w:val="ru-RU"/>
        </w:rPr>
      </w:pPr>
    </w:p>
    <w:p w:rsidR="00E07718" w:rsidRPr="00FA4C57" w:rsidRDefault="00E07718" w:rsidP="00E07718">
      <w:pPr>
        <w:pStyle w:val="Default"/>
        <w:ind w:firstLine="720"/>
        <w:jc w:val="both"/>
        <w:rPr>
          <w:lang w:val="sr-Cyrl-CS"/>
        </w:rPr>
      </w:pPr>
    </w:p>
    <w:p w:rsidR="00E07718" w:rsidRPr="00801544" w:rsidRDefault="00E07718" w:rsidP="00E07718">
      <w:pPr>
        <w:pStyle w:val="Heading3"/>
        <w:spacing w:before="0" w:after="0"/>
        <w:ind w:firstLine="720"/>
        <w:rPr>
          <w:lang w:val="sr-Cyrl-CS"/>
        </w:rPr>
      </w:pPr>
      <w:bookmarkStart w:id="80" w:name="_Toc422748517"/>
      <w:r w:rsidRPr="00EE2001">
        <w:rPr>
          <w:lang w:val="ru-RU"/>
        </w:rPr>
        <w:t>5.2.</w:t>
      </w:r>
      <w:r>
        <w:rPr>
          <w:lang w:val="sr-Cyrl-CS"/>
        </w:rPr>
        <w:t xml:space="preserve"> Резултати </w:t>
      </w:r>
      <w:r w:rsidRPr="00801544">
        <w:rPr>
          <w:lang w:val="sr-Cyrl-CS"/>
        </w:rPr>
        <w:t xml:space="preserve">истраживања </w:t>
      </w:r>
      <w:r>
        <w:rPr>
          <w:lang w:val="sr-Cyrl-CS"/>
        </w:rPr>
        <w:t>о ставовима</w:t>
      </w:r>
      <w:r w:rsidRPr="00801544">
        <w:rPr>
          <w:lang w:val="sr-Cyrl-CS"/>
        </w:rPr>
        <w:t xml:space="preserve"> грађана </w:t>
      </w:r>
      <w:r w:rsidRPr="00EE2001">
        <w:rPr>
          <w:lang w:val="ru-RU"/>
        </w:rPr>
        <w:t xml:space="preserve">према раду </w:t>
      </w:r>
      <w:r>
        <w:rPr>
          <w:lang w:val="sr-Cyrl-CS"/>
        </w:rPr>
        <w:t xml:space="preserve"> полиције</w:t>
      </w:r>
      <w:bookmarkEnd w:id="80"/>
    </w:p>
    <w:p w:rsidR="00E07718" w:rsidRDefault="00E07718" w:rsidP="00E07718">
      <w:pPr>
        <w:autoSpaceDE w:val="0"/>
        <w:autoSpaceDN w:val="0"/>
        <w:adjustRightInd w:val="0"/>
        <w:rPr>
          <w:rFonts w:ascii="Times New Roman" w:hAnsi="Times New Roman"/>
          <w:b/>
          <w:i/>
          <w:color w:val="000000"/>
          <w:lang w:val="ru-RU" w:bidi="ar-SA"/>
        </w:rPr>
      </w:pPr>
    </w:p>
    <w:p w:rsidR="00E07718" w:rsidRPr="00EE2001" w:rsidRDefault="00E07718" w:rsidP="00E07718">
      <w:pPr>
        <w:autoSpaceDE w:val="0"/>
        <w:autoSpaceDN w:val="0"/>
        <w:adjustRightInd w:val="0"/>
        <w:rPr>
          <w:rFonts w:ascii="Times New Roman" w:hAnsi="Times New Roman"/>
          <w:b/>
          <w:i/>
          <w:color w:val="000000"/>
          <w:lang w:val="ru-RU" w:bidi="ar-SA"/>
        </w:rPr>
      </w:pPr>
    </w:p>
    <w:p w:rsidR="00E07718" w:rsidRPr="001513A8" w:rsidRDefault="00E07718" w:rsidP="00E07718">
      <w:pPr>
        <w:autoSpaceDE w:val="0"/>
        <w:autoSpaceDN w:val="0"/>
        <w:adjustRightInd w:val="0"/>
        <w:ind w:firstLine="720"/>
        <w:jc w:val="both"/>
        <w:rPr>
          <w:rFonts w:ascii="Times New Roman" w:hAnsi="Times New Roman"/>
          <w:b/>
          <w:i/>
          <w:color w:val="000000"/>
          <w:lang w:val="sr-Cyrl-CS" w:bidi="ar-SA"/>
        </w:rPr>
      </w:pPr>
      <w:r w:rsidRPr="001513A8">
        <w:rPr>
          <w:rStyle w:val="FontStyle82"/>
          <w:sz w:val="24"/>
          <w:szCs w:val="24"/>
          <w:lang w:val="sr-Cyrl-CS" w:eastAsia="sr-Cyrl-CS"/>
        </w:rPr>
        <w:t>Ставови грађана о полицији представљају оцену успешности полиције као организације у остварењу циљева који су пред њу постављени, као и оцену поступања њених припадника у непосредном контакту са грађанима. Резултати истраживања ставова грађана о полицији представљају један од најбитнијих чинилаца за избор, примену и ефикасност метода полиције за побољшање односа са грађанима. Они треба да имају практичну применљивост, односно</w:t>
      </w:r>
      <w:r w:rsidRPr="001513A8">
        <w:rPr>
          <w:rStyle w:val="FontStyle74"/>
          <w:sz w:val="24"/>
          <w:szCs w:val="24"/>
          <w:lang w:val="sr-Cyrl-CS" w:eastAsia="sr-Cyrl-CS"/>
        </w:rPr>
        <w:t xml:space="preserve"> </w:t>
      </w:r>
      <w:r w:rsidRPr="001513A8">
        <w:rPr>
          <w:rStyle w:val="FontStyle82"/>
          <w:sz w:val="24"/>
          <w:szCs w:val="24"/>
          <w:lang w:val="sr-Cyrl-CS" w:eastAsia="sr-Cyrl-CS"/>
        </w:rPr>
        <w:t>треба да побољшају квалитет одлука које доносе руководиоци полиције (Вуковић, 2004:40).</w:t>
      </w:r>
    </w:p>
    <w:p w:rsidR="00E07718" w:rsidRPr="00EE2001" w:rsidRDefault="00E07718" w:rsidP="00E07718">
      <w:pPr>
        <w:autoSpaceDE w:val="0"/>
        <w:autoSpaceDN w:val="0"/>
        <w:adjustRightInd w:val="0"/>
        <w:ind w:firstLine="720"/>
        <w:jc w:val="both"/>
        <w:rPr>
          <w:rFonts w:ascii="Times New Roman" w:hAnsi="Times New Roman"/>
          <w:i/>
          <w:iCs/>
          <w:lang w:val="ru-RU"/>
        </w:rPr>
      </w:pPr>
      <w:r w:rsidRPr="00EE2001">
        <w:rPr>
          <w:rFonts w:ascii="Times New Roman" w:hAnsi="Times New Roman"/>
          <w:color w:val="000000"/>
          <w:lang w:val="ru-RU" w:bidi="ar-SA"/>
        </w:rPr>
        <w:t xml:space="preserve">За сагледавање ставова грађана према полицији и њиховом међусобном односу у овом делу </w:t>
      </w:r>
      <w:r>
        <w:rPr>
          <w:rFonts w:ascii="Times New Roman" w:hAnsi="Times New Roman"/>
          <w:color w:val="000000"/>
          <w:lang w:val="ru-RU" w:bidi="ar-SA"/>
        </w:rPr>
        <w:t>рада</w:t>
      </w:r>
      <w:r w:rsidRPr="00EE2001">
        <w:rPr>
          <w:rFonts w:ascii="Times New Roman" w:hAnsi="Times New Roman"/>
          <w:color w:val="000000"/>
          <w:lang w:val="ru-RU" w:bidi="ar-SA"/>
        </w:rPr>
        <w:t xml:space="preserve"> анализирани су резултати истражаивања </w:t>
      </w:r>
      <w:r>
        <w:rPr>
          <w:rFonts w:ascii="Times New Roman" w:hAnsi="Times New Roman"/>
          <w:color w:val="000000"/>
          <w:lang w:bidi="ar-SA"/>
        </w:rPr>
        <w:t>TNS</w:t>
      </w:r>
      <w:r w:rsidRPr="00EE2001">
        <w:rPr>
          <w:rFonts w:ascii="Times New Roman" w:hAnsi="Times New Roman"/>
          <w:color w:val="000000"/>
          <w:lang w:val="ru-RU" w:bidi="ar-SA"/>
        </w:rPr>
        <w:t xml:space="preserve"> </w:t>
      </w:r>
      <w:r>
        <w:rPr>
          <w:rFonts w:ascii="Times New Roman" w:hAnsi="Times New Roman"/>
          <w:color w:val="000000"/>
          <w:lang w:bidi="ar-SA"/>
        </w:rPr>
        <w:t>Medium</w:t>
      </w:r>
      <w:r w:rsidRPr="00EE2001">
        <w:rPr>
          <w:rFonts w:ascii="Times New Roman" w:hAnsi="Times New Roman"/>
          <w:color w:val="000000"/>
          <w:lang w:val="ru-RU" w:bidi="ar-SA"/>
        </w:rPr>
        <w:t xml:space="preserve"> </w:t>
      </w:r>
      <w:r>
        <w:rPr>
          <w:rFonts w:ascii="Times New Roman" w:hAnsi="Times New Roman"/>
          <w:color w:val="000000"/>
          <w:lang w:bidi="ar-SA"/>
        </w:rPr>
        <w:t>Gallup</w:t>
      </w:r>
      <w:r w:rsidRPr="00EE2001">
        <w:rPr>
          <w:rFonts w:ascii="Times New Roman" w:hAnsi="Times New Roman"/>
          <w:color w:val="000000"/>
          <w:lang w:val="ru-RU" w:bidi="ar-SA"/>
        </w:rPr>
        <w:t xml:space="preserve"> у 2014. години</w:t>
      </w:r>
      <w:r>
        <w:rPr>
          <w:rStyle w:val="FootnoteReference"/>
          <w:rFonts w:ascii="Times New Roman" w:hAnsi="Times New Roman"/>
          <w:color w:val="000000"/>
          <w:lang w:bidi="ar-SA"/>
        </w:rPr>
        <w:footnoteReference w:id="262"/>
      </w:r>
      <w:r w:rsidRPr="00EE2001">
        <w:rPr>
          <w:rFonts w:ascii="Times New Roman" w:hAnsi="Times New Roman"/>
          <w:color w:val="000000"/>
          <w:lang w:val="ru-RU" w:bidi="ar-SA"/>
        </w:rPr>
        <w:t xml:space="preserve">. </w:t>
      </w:r>
      <w:r>
        <w:rPr>
          <w:iCs/>
          <w:sz w:val="23"/>
          <w:szCs w:val="23"/>
          <w:lang w:val="sr-Cyrl-CS"/>
        </w:rPr>
        <w:t xml:space="preserve"> </w:t>
      </w:r>
    </w:p>
    <w:p w:rsidR="00E07718" w:rsidRPr="00EE2001" w:rsidRDefault="00E07718" w:rsidP="00E07718">
      <w:pPr>
        <w:autoSpaceDE w:val="0"/>
        <w:autoSpaceDN w:val="0"/>
        <w:adjustRightInd w:val="0"/>
        <w:ind w:firstLine="720"/>
        <w:jc w:val="both"/>
        <w:rPr>
          <w:rFonts w:ascii="Times New Roman" w:hAnsi="Times New Roman"/>
          <w:b/>
          <w:i/>
          <w:color w:val="000000"/>
          <w:lang w:val="ru-RU" w:bidi="ar-SA"/>
        </w:rPr>
      </w:pPr>
      <w:r>
        <w:rPr>
          <w:rFonts w:ascii="Times New Roman" w:hAnsi="Times New Roman"/>
          <w:color w:val="000000"/>
          <w:lang w:val="ru-RU" w:bidi="ar-SA"/>
        </w:rPr>
        <w:t>На формирање става грађана о полицији утиче начин поступања и опхођења полицијских службеника према грађанима. За формирање позитивног става грађана о полицији</w:t>
      </w:r>
      <w:r w:rsidRPr="00EE2001">
        <w:rPr>
          <w:rFonts w:ascii="Times New Roman" w:hAnsi="Times New Roman"/>
          <w:color w:val="000000"/>
          <w:lang w:val="ru-RU" w:bidi="ar-SA"/>
        </w:rPr>
        <w:t xml:space="preserve"> битно је да полицијски службеник</w:t>
      </w:r>
      <w:r>
        <w:rPr>
          <w:rFonts w:ascii="Times New Roman" w:hAnsi="Times New Roman"/>
          <w:color w:val="000000"/>
          <w:lang w:val="ru-RU" w:bidi="ar-SA"/>
        </w:rPr>
        <w:t xml:space="preserve"> приликом контакта са грађанима буде културан, уљудан, добар у </w:t>
      </w:r>
      <w:r w:rsidRPr="00EE2001">
        <w:rPr>
          <w:rFonts w:ascii="Times New Roman" w:hAnsi="Times New Roman"/>
          <w:color w:val="000000"/>
          <w:lang w:val="ru-RU" w:bidi="ar-SA"/>
        </w:rPr>
        <w:t>комуникацији, да уважава ставове и мишљењ</w:t>
      </w:r>
      <w:r>
        <w:rPr>
          <w:rFonts w:ascii="Times New Roman" w:hAnsi="Times New Roman"/>
          <w:color w:val="000000"/>
          <w:lang w:bidi="ar-SA"/>
        </w:rPr>
        <w:t>a</w:t>
      </w:r>
      <w:r w:rsidR="0007117C">
        <w:rPr>
          <w:rFonts w:ascii="Times New Roman" w:hAnsi="Times New Roman"/>
          <w:color w:val="000000"/>
          <w:lang w:val="ru-RU" w:bidi="ar-SA"/>
        </w:rPr>
        <w:t xml:space="preserve"> грађана о појединим питањ</w:t>
      </w:r>
      <w:r w:rsidRPr="00EE2001">
        <w:rPr>
          <w:rFonts w:ascii="Times New Roman" w:hAnsi="Times New Roman"/>
          <w:color w:val="000000"/>
          <w:lang w:val="ru-RU" w:bidi="ar-SA"/>
        </w:rPr>
        <w:t xml:space="preserve">има. </w:t>
      </w:r>
      <w:r>
        <w:rPr>
          <w:rFonts w:ascii="Times New Roman" w:hAnsi="Times New Roman"/>
          <w:color w:val="000000"/>
          <w:lang w:val="ru-RU" w:bidi="ar-SA"/>
        </w:rPr>
        <w:t>У циљу сагледавања</w:t>
      </w:r>
      <w:r w:rsidRPr="00EE2001">
        <w:rPr>
          <w:rFonts w:ascii="Times New Roman" w:hAnsi="Times New Roman"/>
          <w:color w:val="000000"/>
          <w:lang w:val="ru-RU" w:bidi="ar-SA"/>
        </w:rPr>
        <w:t xml:space="preserve"> става грађана према полицајцу са којим су </w:t>
      </w:r>
      <w:r w:rsidRPr="00EE2001">
        <w:rPr>
          <w:rFonts w:ascii="Times New Roman" w:hAnsi="Times New Roman"/>
          <w:color w:val="000000"/>
          <w:lang w:val="ru-RU" w:bidi="ar-SA"/>
        </w:rPr>
        <w:lastRenderedPageBreak/>
        <w:t xml:space="preserve">били у контакту, испитаницима је постављено следеће питање: </w:t>
      </w:r>
      <w:r w:rsidRPr="00EE2001">
        <w:rPr>
          <w:rFonts w:ascii="Times New Roman" w:hAnsi="Times New Roman"/>
          <w:b/>
          <w:i/>
          <w:color w:val="000000"/>
          <w:lang w:val="ru-RU" w:bidi="ar-SA"/>
        </w:rPr>
        <w:t>Како видите просечног полицајца, оног са којим сте у директном контакту?</w:t>
      </w:r>
    </w:p>
    <w:p w:rsidR="00E07718" w:rsidRPr="00BA6176" w:rsidRDefault="00E07718" w:rsidP="00E07718">
      <w:pPr>
        <w:autoSpaceDE w:val="0"/>
        <w:autoSpaceDN w:val="0"/>
        <w:adjustRightInd w:val="0"/>
        <w:ind w:firstLine="720"/>
        <w:jc w:val="both"/>
        <w:rPr>
          <w:rFonts w:ascii="Times New Roman" w:hAnsi="Times New Roman"/>
          <w:lang w:val="ru-RU" w:bidi="ar-SA"/>
        </w:rPr>
      </w:pPr>
      <w:r w:rsidRPr="00BA6176">
        <w:rPr>
          <w:rFonts w:ascii="Times New Roman" w:hAnsi="Times New Roman"/>
          <w:lang w:val="ru-RU" w:bidi="ar-SA"/>
        </w:rPr>
        <w:t>Као одговору на ово питање испитаницима је било понуђено да наведу три атрибута, која по њиховом мишљењу најбоље описују просечног полицајца у Србији</w:t>
      </w:r>
      <w:r w:rsidRPr="00BA6176">
        <w:rPr>
          <w:bCs/>
          <w:lang w:val="ru-RU"/>
        </w:rPr>
        <w:t xml:space="preserve">. </w:t>
      </w:r>
      <w:r w:rsidRPr="00BA6176">
        <w:rPr>
          <w:rFonts w:ascii="Times New Roman" w:hAnsi="Times New Roman"/>
          <w:bCs/>
          <w:lang w:val="ru-RU"/>
        </w:rPr>
        <w:t xml:space="preserve">За највећи број испитаника (грађана) у Србији, просечан полицајац је: </w:t>
      </w:r>
      <w:r w:rsidRPr="00BA6176">
        <w:rPr>
          <w:rFonts w:ascii="Times New Roman" w:hAnsi="Times New Roman"/>
          <w:b/>
          <w:bCs/>
          <w:i/>
          <w:lang w:val="ru-RU"/>
        </w:rPr>
        <w:t xml:space="preserve">лош у комуникацији, са свим атрибутима који то описују: дрзак, неразуман, надмен, строг, прек и </w:t>
      </w:r>
      <w:r w:rsidRPr="009B5A3A">
        <w:rPr>
          <w:rFonts w:ascii="Times New Roman" w:hAnsi="Times New Roman"/>
          <w:b/>
          <w:bCs/>
          <w:i/>
          <w:lang w:val="ru-RU"/>
        </w:rPr>
        <w:t>слично</w:t>
      </w:r>
      <w:r w:rsidRPr="00BA6176">
        <w:rPr>
          <w:rFonts w:ascii="Times New Roman" w:hAnsi="Times New Roman"/>
          <w:bCs/>
          <w:lang w:val="ru-RU"/>
        </w:rPr>
        <w:t>, али је</w:t>
      </w:r>
      <w:r w:rsidRPr="00BA6176">
        <w:rPr>
          <w:rFonts w:ascii="Times New Roman" w:hAnsi="Times New Roman"/>
          <w:b/>
          <w:bCs/>
          <w:i/>
          <w:sz w:val="23"/>
          <w:szCs w:val="23"/>
          <w:lang w:val="ru-RU"/>
        </w:rPr>
        <w:t xml:space="preserve"> </w:t>
      </w:r>
      <w:r w:rsidRPr="00BA6176">
        <w:rPr>
          <w:rFonts w:ascii="Times New Roman" w:hAnsi="Times New Roman"/>
          <w:bCs/>
          <w:lang w:val="ru-RU"/>
        </w:rPr>
        <w:t>обим помињања ових атрибута много мањи у односу на ранија истраживања.</w:t>
      </w:r>
    </w:p>
    <w:p w:rsidR="00E07718" w:rsidRPr="00BA6176" w:rsidRDefault="00E07718" w:rsidP="00E07718">
      <w:pPr>
        <w:pStyle w:val="Default"/>
        <w:ind w:firstLine="720"/>
        <w:jc w:val="both"/>
        <w:rPr>
          <w:color w:val="auto"/>
          <w:lang w:val="ru-RU"/>
        </w:rPr>
      </w:pPr>
      <w:r w:rsidRPr="00BA6176">
        <w:rPr>
          <w:bCs/>
          <w:color w:val="auto"/>
          <w:lang w:val="ru-RU"/>
        </w:rPr>
        <w:t>Друга асоцијација на просечног полицајца је у супротности са првом и он је добар у комуникацији: љубазан, културан, васпитан и слично</w:t>
      </w:r>
      <w:r w:rsidRPr="00BA6176">
        <w:rPr>
          <w:color w:val="auto"/>
          <w:lang w:val="ru-RU"/>
        </w:rPr>
        <w:t>, с тим што је обим помињања ових атрибута знатно већи у односу на ра</w:t>
      </w:r>
      <w:r w:rsidR="009B5A3A">
        <w:rPr>
          <w:color w:val="auto"/>
          <w:lang w:val="ru-RU"/>
        </w:rPr>
        <w:t>нија истраживања. У 2014. години</w:t>
      </w:r>
      <w:r w:rsidRPr="00BA6176">
        <w:rPr>
          <w:color w:val="auto"/>
          <w:lang w:val="ru-RU"/>
        </w:rPr>
        <w:t xml:space="preserve"> мањи број испитаника виде полицајце као неодговорне, неспособне, лење, корумпиране, поштене и праведне (т</w:t>
      </w:r>
      <w:r w:rsidR="00076462">
        <w:rPr>
          <w:color w:val="auto"/>
          <w:lang w:val="ru-RU"/>
        </w:rPr>
        <w:t>абела 21</w:t>
      </w:r>
      <w:r w:rsidRPr="00BA6176">
        <w:rPr>
          <w:color w:val="auto"/>
          <w:lang w:val="ru-RU"/>
        </w:rPr>
        <w:t>).</w:t>
      </w:r>
    </w:p>
    <w:p w:rsidR="00E07718" w:rsidRDefault="00E07718" w:rsidP="00E07718">
      <w:pPr>
        <w:pStyle w:val="Default"/>
        <w:jc w:val="both"/>
        <w:rPr>
          <w:lang w:val="sr-Cyrl-CS"/>
        </w:rPr>
      </w:pPr>
    </w:p>
    <w:p w:rsidR="00E07718" w:rsidRPr="003A038D" w:rsidRDefault="00E07718" w:rsidP="00E07718">
      <w:pPr>
        <w:pStyle w:val="Default"/>
        <w:jc w:val="both"/>
        <w:rPr>
          <w:lang w:val="sr-Cyrl-CS"/>
        </w:rPr>
      </w:pPr>
      <w:r>
        <w:rPr>
          <w:lang w:val="sr-Cyrl-CS"/>
        </w:rPr>
        <w:t xml:space="preserve">       </w:t>
      </w:r>
      <w:r w:rsidR="00076462">
        <w:rPr>
          <w:lang w:val="sr-Cyrl-CS"/>
        </w:rPr>
        <w:t xml:space="preserve">                       Табела 21</w:t>
      </w:r>
      <w:r>
        <w:rPr>
          <w:lang w:val="sr-Cyrl-CS"/>
        </w:rPr>
        <w:t xml:space="preserve">: </w:t>
      </w:r>
      <w:r w:rsidRPr="000A1C45">
        <w:rPr>
          <w:lang w:val="sr-Cyrl-CS"/>
        </w:rPr>
        <w:t>Опис полицајца у конт</w:t>
      </w:r>
      <w:r>
        <w:rPr>
          <w:lang w:val="sr-Cyrl-CS"/>
        </w:rPr>
        <w:t>акту са грађанима</w:t>
      </w:r>
      <w:r w:rsidRPr="000A1C45">
        <w:rPr>
          <w:strike/>
          <w:sz w:val="20"/>
          <w:szCs w:val="20"/>
          <w:lang w:val="sr-Cyrl-CS"/>
        </w:rPr>
        <w:t xml:space="preserve">                                                                                                       </w:t>
      </w:r>
    </w:p>
    <w:tbl>
      <w:tblPr>
        <w:tblStyle w:val="TableGrid"/>
        <w:tblW w:w="0" w:type="auto"/>
        <w:tblLayout w:type="fixed"/>
        <w:tblLook w:val="04A0"/>
      </w:tblPr>
      <w:tblGrid>
        <w:gridCol w:w="6678"/>
        <w:gridCol w:w="810"/>
        <w:gridCol w:w="732"/>
        <w:gridCol w:w="677"/>
        <w:gridCol w:w="679"/>
      </w:tblGrid>
      <w:tr w:rsidR="00E07718" w:rsidRPr="00427DFA" w:rsidTr="001B64ED">
        <w:trPr>
          <w:trHeight w:val="293"/>
        </w:trPr>
        <w:tc>
          <w:tcPr>
            <w:tcW w:w="6678" w:type="dxa"/>
            <w:tcBorders>
              <w:right w:val="single" w:sz="4" w:space="0" w:color="auto"/>
            </w:tcBorders>
          </w:tcPr>
          <w:p w:rsidR="00E07718" w:rsidRPr="00BA6176" w:rsidRDefault="00E07718" w:rsidP="001B64ED">
            <w:pPr>
              <w:rPr>
                <w:rFonts w:ascii="Times New Roman" w:hAnsi="Times New Roman"/>
                <w:b/>
                <w:sz w:val="20"/>
                <w:szCs w:val="20"/>
                <w:lang w:val="ru-RU"/>
              </w:rPr>
            </w:pPr>
            <w:r w:rsidRPr="00BA6176">
              <w:rPr>
                <w:rFonts w:ascii="Times New Roman" w:hAnsi="Times New Roman"/>
                <w:b/>
                <w:sz w:val="20"/>
                <w:szCs w:val="20"/>
                <w:lang w:val="sr-Cyrl-CS"/>
              </w:rPr>
              <w:t>Опис полицајца у контакту са грађанима</w:t>
            </w:r>
          </w:p>
        </w:tc>
        <w:tc>
          <w:tcPr>
            <w:tcW w:w="810" w:type="dxa"/>
            <w:tcBorders>
              <w:right w:val="single" w:sz="4" w:space="0" w:color="auto"/>
            </w:tcBorders>
          </w:tcPr>
          <w:p w:rsidR="00E07718" w:rsidRPr="00BA6176" w:rsidRDefault="00E07718" w:rsidP="001B64ED">
            <w:pPr>
              <w:rPr>
                <w:rFonts w:ascii="Times New Roman" w:hAnsi="Times New Roman"/>
                <w:b/>
                <w:spacing w:val="1"/>
                <w:sz w:val="20"/>
                <w:szCs w:val="20"/>
                <w:lang w:val="ru-RU"/>
              </w:rPr>
            </w:pPr>
            <w:r w:rsidRPr="00BA6176">
              <w:rPr>
                <w:rFonts w:ascii="Times New Roman" w:hAnsi="Times New Roman"/>
                <w:b/>
                <w:sz w:val="20"/>
                <w:szCs w:val="20"/>
                <w:lang w:val="sr-Cyrl-CS"/>
              </w:rPr>
              <w:t>2014.</w:t>
            </w:r>
          </w:p>
        </w:tc>
        <w:tc>
          <w:tcPr>
            <w:tcW w:w="732" w:type="dxa"/>
            <w:tcBorders>
              <w:left w:val="single" w:sz="4" w:space="0" w:color="auto"/>
            </w:tcBorders>
          </w:tcPr>
          <w:p w:rsidR="00E07718" w:rsidRPr="00BA6176" w:rsidRDefault="00E07718" w:rsidP="001B64ED">
            <w:pPr>
              <w:rPr>
                <w:rFonts w:ascii="Times New Roman" w:hAnsi="Times New Roman"/>
                <w:b/>
                <w:spacing w:val="1"/>
                <w:sz w:val="20"/>
                <w:szCs w:val="20"/>
              </w:rPr>
            </w:pPr>
            <w:r w:rsidRPr="00BA6176">
              <w:rPr>
                <w:rFonts w:ascii="Times New Roman" w:hAnsi="Times New Roman"/>
                <w:b/>
                <w:sz w:val="20"/>
                <w:szCs w:val="20"/>
                <w:lang w:val="sr-Cyrl-CS"/>
              </w:rPr>
              <w:t>2013.</w:t>
            </w:r>
          </w:p>
        </w:tc>
        <w:tc>
          <w:tcPr>
            <w:tcW w:w="677" w:type="dxa"/>
          </w:tcPr>
          <w:p w:rsidR="00E07718" w:rsidRPr="00BA6176" w:rsidRDefault="00E07718" w:rsidP="001B64ED">
            <w:pPr>
              <w:rPr>
                <w:rFonts w:ascii="Times New Roman" w:hAnsi="Times New Roman"/>
                <w:b/>
                <w:sz w:val="20"/>
                <w:szCs w:val="20"/>
                <w:lang w:val="sr-Cyrl-CS"/>
              </w:rPr>
            </w:pPr>
            <w:r w:rsidRPr="00BA6176">
              <w:rPr>
                <w:rFonts w:ascii="Times New Roman" w:hAnsi="Times New Roman"/>
                <w:b/>
                <w:sz w:val="20"/>
                <w:szCs w:val="20"/>
                <w:lang w:val="sr-Cyrl-CS"/>
              </w:rPr>
              <w:t>2012.</w:t>
            </w:r>
          </w:p>
        </w:tc>
        <w:tc>
          <w:tcPr>
            <w:tcW w:w="679" w:type="dxa"/>
          </w:tcPr>
          <w:p w:rsidR="00E07718" w:rsidRPr="00BA6176" w:rsidRDefault="00E07718" w:rsidP="001B64ED">
            <w:pPr>
              <w:pStyle w:val="Default"/>
              <w:jc w:val="both"/>
              <w:rPr>
                <w:b/>
                <w:color w:val="auto"/>
                <w:sz w:val="20"/>
                <w:szCs w:val="20"/>
                <w:lang w:val="sr-Cyrl-CS"/>
              </w:rPr>
            </w:pPr>
            <w:r w:rsidRPr="00BA6176">
              <w:rPr>
                <w:b/>
                <w:color w:val="auto"/>
                <w:sz w:val="20"/>
                <w:szCs w:val="20"/>
                <w:lang w:val="sr-Cyrl-CS"/>
              </w:rPr>
              <w:t xml:space="preserve">2011.                                                                                                                                    </w:t>
            </w:r>
          </w:p>
        </w:tc>
      </w:tr>
      <w:tr w:rsidR="00E07718" w:rsidTr="001B64ED">
        <w:trPr>
          <w:trHeight w:val="320"/>
        </w:trPr>
        <w:tc>
          <w:tcPr>
            <w:tcW w:w="6678" w:type="dxa"/>
            <w:tcBorders>
              <w:right w:val="single" w:sz="4" w:space="0" w:color="auto"/>
            </w:tcBorders>
          </w:tcPr>
          <w:p w:rsidR="00E07718" w:rsidRPr="00BA6176" w:rsidRDefault="00E07718" w:rsidP="001B64ED">
            <w:pPr>
              <w:rPr>
                <w:rFonts w:ascii="Times New Roman" w:hAnsi="Times New Roman"/>
                <w:sz w:val="20"/>
                <w:szCs w:val="20"/>
                <w:lang w:val="ru-RU"/>
              </w:rPr>
            </w:pPr>
            <w:r w:rsidRPr="00BA6176">
              <w:rPr>
                <w:rFonts w:ascii="Times New Roman" w:hAnsi="Times New Roman"/>
                <w:sz w:val="20"/>
                <w:szCs w:val="20"/>
                <w:lang w:val="ru-RU"/>
              </w:rPr>
              <w:t xml:space="preserve">1.Лош у комуникацији (дрзак, неразуман, прек, надмен, строг, арогантан...) </w:t>
            </w:r>
          </w:p>
        </w:tc>
        <w:tc>
          <w:tcPr>
            <w:tcW w:w="810" w:type="dxa"/>
            <w:tcBorders>
              <w:right w:val="single" w:sz="4" w:space="0" w:color="auto"/>
            </w:tcBorders>
          </w:tcPr>
          <w:p w:rsidR="00E07718" w:rsidRPr="00BA6176" w:rsidRDefault="00E07718" w:rsidP="001B64ED">
            <w:pPr>
              <w:rPr>
                <w:rFonts w:ascii="Times New Roman" w:hAnsi="Times New Roman"/>
                <w:spacing w:val="1"/>
                <w:sz w:val="20"/>
                <w:szCs w:val="20"/>
              </w:rPr>
            </w:pPr>
            <w:r w:rsidRPr="00BA6176">
              <w:rPr>
                <w:rFonts w:ascii="Times New Roman" w:hAnsi="Times New Roman"/>
                <w:spacing w:val="1"/>
                <w:sz w:val="20"/>
                <w:szCs w:val="20"/>
                <w:lang w:val="ru-RU"/>
              </w:rPr>
              <w:t xml:space="preserve">       </w:t>
            </w:r>
            <w:r w:rsidRPr="00BA6176">
              <w:rPr>
                <w:rFonts w:ascii="Times New Roman" w:hAnsi="Times New Roman"/>
                <w:spacing w:val="1"/>
                <w:sz w:val="20"/>
                <w:szCs w:val="20"/>
              </w:rPr>
              <w:t>38</w:t>
            </w:r>
          </w:p>
        </w:tc>
        <w:tc>
          <w:tcPr>
            <w:tcW w:w="732" w:type="dxa"/>
            <w:tcBorders>
              <w:left w:val="single" w:sz="4" w:space="0" w:color="auto"/>
            </w:tcBorders>
          </w:tcPr>
          <w:p w:rsidR="00E07718" w:rsidRPr="00BA6176" w:rsidRDefault="00E07718" w:rsidP="001B64ED">
            <w:pPr>
              <w:rPr>
                <w:rFonts w:ascii="Times New Roman" w:hAnsi="Times New Roman"/>
                <w:spacing w:val="1"/>
                <w:sz w:val="20"/>
                <w:szCs w:val="20"/>
              </w:rPr>
            </w:pPr>
            <w:r w:rsidRPr="00BA6176">
              <w:rPr>
                <w:rFonts w:ascii="Times New Roman" w:hAnsi="Times New Roman"/>
                <w:spacing w:val="1"/>
                <w:sz w:val="20"/>
                <w:szCs w:val="20"/>
              </w:rPr>
              <w:t xml:space="preserve">      57</w:t>
            </w:r>
          </w:p>
        </w:tc>
        <w:tc>
          <w:tcPr>
            <w:tcW w:w="677" w:type="dxa"/>
          </w:tcPr>
          <w:p w:rsidR="00E07718" w:rsidRPr="00BA6176" w:rsidRDefault="00E07718" w:rsidP="001B64ED">
            <w:pPr>
              <w:rPr>
                <w:rFonts w:ascii="Times New Roman" w:hAnsi="Times New Roman"/>
                <w:sz w:val="20"/>
                <w:szCs w:val="20"/>
                <w:lang w:val="sr-Cyrl-CS"/>
              </w:rPr>
            </w:pPr>
            <w:r w:rsidRPr="00BA6176">
              <w:rPr>
                <w:rFonts w:ascii="Times New Roman" w:hAnsi="Times New Roman"/>
                <w:sz w:val="20"/>
                <w:szCs w:val="20"/>
                <w:lang w:val="sr-Cyrl-CS"/>
              </w:rPr>
              <w:t xml:space="preserve">     56</w:t>
            </w:r>
          </w:p>
        </w:tc>
        <w:tc>
          <w:tcPr>
            <w:tcW w:w="679" w:type="dxa"/>
          </w:tcPr>
          <w:p w:rsidR="00E07718" w:rsidRPr="00BA6176" w:rsidRDefault="00E07718" w:rsidP="001B64ED">
            <w:pPr>
              <w:rPr>
                <w:rFonts w:ascii="Times New Roman" w:hAnsi="Times New Roman"/>
                <w:sz w:val="20"/>
                <w:szCs w:val="20"/>
                <w:lang w:val="sr-Cyrl-CS"/>
              </w:rPr>
            </w:pPr>
            <w:r w:rsidRPr="00BA6176">
              <w:rPr>
                <w:rFonts w:ascii="Times New Roman" w:hAnsi="Times New Roman"/>
                <w:sz w:val="20"/>
                <w:szCs w:val="20"/>
                <w:lang w:val="sr-Cyrl-CS"/>
              </w:rPr>
              <w:t xml:space="preserve">    57</w:t>
            </w:r>
          </w:p>
        </w:tc>
      </w:tr>
      <w:tr w:rsidR="00E07718" w:rsidTr="001B64ED">
        <w:tc>
          <w:tcPr>
            <w:tcW w:w="6678" w:type="dxa"/>
            <w:tcBorders>
              <w:right w:val="single" w:sz="4" w:space="0" w:color="auto"/>
            </w:tcBorders>
          </w:tcPr>
          <w:p w:rsidR="00E07718" w:rsidRPr="00BA6176" w:rsidRDefault="00E07718" w:rsidP="001B64ED">
            <w:pPr>
              <w:widowControl w:val="0"/>
              <w:autoSpaceDE w:val="0"/>
              <w:autoSpaceDN w:val="0"/>
              <w:adjustRightInd w:val="0"/>
              <w:ind w:left="13"/>
              <w:rPr>
                <w:rFonts w:ascii="Times New Roman" w:hAnsi="Times New Roman"/>
                <w:spacing w:val="1"/>
                <w:sz w:val="20"/>
                <w:szCs w:val="20"/>
                <w:lang w:val="ru-RU"/>
              </w:rPr>
            </w:pPr>
            <w:r w:rsidRPr="00BA6176">
              <w:rPr>
                <w:rFonts w:ascii="Times New Roman" w:hAnsi="Times New Roman"/>
                <w:spacing w:val="1"/>
                <w:sz w:val="20"/>
                <w:szCs w:val="20"/>
                <w:lang w:val="ru-RU"/>
              </w:rPr>
              <w:t xml:space="preserve">2.Добар у комуникацији (љубазан, културан, васпитан, миран, сталожен, стабилан...) </w:t>
            </w:r>
          </w:p>
        </w:tc>
        <w:tc>
          <w:tcPr>
            <w:tcW w:w="810" w:type="dxa"/>
            <w:tcBorders>
              <w:right w:val="single" w:sz="4" w:space="0" w:color="auto"/>
            </w:tcBorders>
          </w:tcPr>
          <w:p w:rsidR="00E07718" w:rsidRPr="00BA6176" w:rsidRDefault="00E07718" w:rsidP="001B64ED">
            <w:pPr>
              <w:rPr>
                <w:rFonts w:ascii="Times New Roman" w:hAnsi="Times New Roman"/>
                <w:sz w:val="20"/>
                <w:szCs w:val="20"/>
              </w:rPr>
            </w:pPr>
            <w:r w:rsidRPr="00BA6176">
              <w:rPr>
                <w:rFonts w:ascii="Times New Roman" w:hAnsi="Times New Roman"/>
                <w:sz w:val="20"/>
                <w:szCs w:val="20"/>
                <w:lang w:val="ru-RU"/>
              </w:rPr>
              <w:t xml:space="preserve">       </w:t>
            </w:r>
            <w:r w:rsidRPr="00BA6176">
              <w:rPr>
                <w:rFonts w:ascii="Times New Roman" w:hAnsi="Times New Roman"/>
                <w:sz w:val="20"/>
                <w:szCs w:val="20"/>
              </w:rPr>
              <w:t>21</w:t>
            </w:r>
          </w:p>
          <w:p w:rsidR="00E07718" w:rsidRPr="00BA6176" w:rsidRDefault="00E07718" w:rsidP="001B64ED">
            <w:pPr>
              <w:widowControl w:val="0"/>
              <w:autoSpaceDE w:val="0"/>
              <w:autoSpaceDN w:val="0"/>
              <w:adjustRightInd w:val="0"/>
              <w:rPr>
                <w:rFonts w:ascii="Times New Roman" w:hAnsi="Times New Roman"/>
                <w:sz w:val="20"/>
                <w:szCs w:val="20"/>
              </w:rPr>
            </w:pPr>
          </w:p>
        </w:tc>
        <w:tc>
          <w:tcPr>
            <w:tcW w:w="732" w:type="dxa"/>
            <w:tcBorders>
              <w:left w:val="single" w:sz="4" w:space="0" w:color="auto"/>
            </w:tcBorders>
          </w:tcPr>
          <w:p w:rsidR="00E07718" w:rsidRPr="00BA6176" w:rsidRDefault="00E07718" w:rsidP="001B64ED">
            <w:pPr>
              <w:rPr>
                <w:rFonts w:ascii="Times New Roman" w:hAnsi="Times New Roman"/>
                <w:sz w:val="20"/>
                <w:szCs w:val="20"/>
              </w:rPr>
            </w:pPr>
            <w:r w:rsidRPr="00BA6176">
              <w:rPr>
                <w:rFonts w:ascii="Times New Roman" w:hAnsi="Times New Roman"/>
                <w:sz w:val="20"/>
                <w:szCs w:val="20"/>
              </w:rPr>
              <w:t xml:space="preserve">      16</w:t>
            </w:r>
          </w:p>
          <w:p w:rsidR="00E07718" w:rsidRPr="00BA6176" w:rsidRDefault="00E07718" w:rsidP="001B64ED">
            <w:pPr>
              <w:widowControl w:val="0"/>
              <w:autoSpaceDE w:val="0"/>
              <w:autoSpaceDN w:val="0"/>
              <w:adjustRightInd w:val="0"/>
              <w:rPr>
                <w:rFonts w:ascii="Times New Roman" w:hAnsi="Times New Roman"/>
                <w:sz w:val="20"/>
                <w:szCs w:val="20"/>
              </w:rPr>
            </w:pPr>
          </w:p>
        </w:tc>
        <w:tc>
          <w:tcPr>
            <w:tcW w:w="677" w:type="dxa"/>
          </w:tcPr>
          <w:p w:rsidR="00E07718" w:rsidRPr="00BA6176" w:rsidRDefault="00E07718" w:rsidP="001B64ED">
            <w:pPr>
              <w:pStyle w:val="Default"/>
              <w:jc w:val="both"/>
              <w:rPr>
                <w:color w:val="auto"/>
                <w:sz w:val="20"/>
                <w:szCs w:val="20"/>
                <w:lang w:val="sr-Cyrl-CS"/>
              </w:rPr>
            </w:pPr>
            <w:r w:rsidRPr="00BA6176">
              <w:rPr>
                <w:color w:val="auto"/>
                <w:sz w:val="20"/>
                <w:szCs w:val="20"/>
                <w:lang w:val="sr-Cyrl-CS"/>
              </w:rPr>
              <w:t xml:space="preserve">     29</w:t>
            </w:r>
          </w:p>
        </w:tc>
        <w:tc>
          <w:tcPr>
            <w:tcW w:w="679" w:type="dxa"/>
          </w:tcPr>
          <w:p w:rsidR="00E07718" w:rsidRPr="00BA6176" w:rsidRDefault="00E07718" w:rsidP="001B64ED">
            <w:pPr>
              <w:pStyle w:val="Default"/>
              <w:jc w:val="both"/>
              <w:rPr>
                <w:color w:val="auto"/>
                <w:sz w:val="20"/>
                <w:szCs w:val="20"/>
                <w:lang w:val="sr-Cyrl-CS"/>
              </w:rPr>
            </w:pPr>
            <w:r w:rsidRPr="00BA6176">
              <w:rPr>
                <w:color w:val="auto"/>
                <w:sz w:val="20"/>
                <w:szCs w:val="20"/>
                <w:lang w:val="sr-Cyrl-CS"/>
              </w:rPr>
              <w:t xml:space="preserve">    45</w:t>
            </w:r>
          </w:p>
        </w:tc>
      </w:tr>
      <w:tr w:rsidR="00E07718" w:rsidTr="001B64ED">
        <w:trPr>
          <w:trHeight w:val="234"/>
        </w:trPr>
        <w:tc>
          <w:tcPr>
            <w:tcW w:w="6678" w:type="dxa"/>
            <w:tcBorders>
              <w:right w:val="single" w:sz="4" w:space="0" w:color="auto"/>
            </w:tcBorders>
          </w:tcPr>
          <w:p w:rsidR="00E07718" w:rsidRPr="00BA6176" w:rsidRDefault="00E07718" w:rsidP="001B64ED">
            <w:pPr>
              <w:pStyle w:val="NoSpacing"/>
              <w:rPr>
                <w:rFonts w:ascii="Times New Roman" w:hAnsi="Times New Roman"/>
                <w:sz w:val="20"/>
                <w:szCs w:val="20"/>
              </w:rPr>
            </w:pPr>
            <w:r w:rsidRPr="00BA6176">
              <w:rPr>
                <w:rFonts w:ascii="Times New Roman" w:hAnsi="Times New Roman"/>
                <w:sz w:val="20"/>
                <w:szCs w:val="20"/>
              </w:rPr>
              <w:t>3.Поштен/праведан</w:t>
            </w:r>
          </w:p>
        </w:tc>
        <w:tc>
          <w:tcPr>
            <w:tcW w:w="810" w:type="dxa"/>
            <w:tcBorders>
              <w:right w:val="single" w:sz="4" w:space="0" w:color="auto"/>
            </w:tcBorders>
          </w:tcPr>
          <w:p w:rsidR="00E07718" w:rsidRPr="00BA6176" w:rsidRDefault="00E07718" w:rsidP="001B64ED">
            <w:pPr>
              <w:pStyle w:val="NoSpacing"/>
              <w:rPr>
                <w:rFonts w:ascii="Times New Roman" w:hAnsi="Times New Roman"/>
                <w:sz w:val="20"/>
                <w:szCs w:val="20"/>
              </w:rPr>
            </w:pPr>
            <w:r w:rsidRPr="00BA6176">
              <w:rPr>
                <w:rFonts w:ascii="Times New Roman" w:hAnsi="Times New Roman"/>
                <w:sz w:val="20"/>
                <w:szCs w:val="20"/>
              </w:rPr>
              <w:t xml:space="preserve">       10</w:t>
            </w:r>
          </w:p>
        </w:tc>
        <w:tc>
          <w:tcPr>
            <w:tcW w:w="732" w:type="dxa"/>
            <w:tcBorders>
              <w:left w:val="single" w:sz="4" w:space="0" w:color="auto"/>
            </w:tcBorders>
          </w:tcPr>
          <w:p w:rsidR="00E07718" w:rsidRPr="00BA6176" w:rsidRDefault="00E07718" w:rsidP="001B64ED">
            <w:pPr>
              <w:pStyle w:val="NoSpacing"/>
              <w:rPr>
                <w:rFonts w:ascii="Times New Roman" w:hAnsi="Times New Roman"/>
                <w:sz w:val="20"/>
                <w:szCs w:val="20"/>
              </w:rPr>
            </w:pPr>
            <w:r w:rsidRPr="00BA6176">
              <w:rPr>
                <w:rFonts w:ascii="Times New Roman" w:hAnsi="Times New Roman"/>
                <w:sz w:val="20"/>
                <w:szCs w:val="20"/>
              </w:rPr>
              <w:t xml:space="preserve">      20</w:t>
            </w:r>
          </w:p>
        </w:tc>
        <w:tc>
          <w:tcPr>
            <w:tcW w:w="677" w:type="dxa"/>
          </w:tcPr>
          <w:p w:rsidR="00E07718" w:rsidRPr="00BA6176" w:rsidRDefault="00E07718" w:rsidP="001B64ED">
            <w:pPr>
              <w:pStyle w:val="Default"/>
              <w:jc w:val="both"/>
              <w:rPr>
                <w:color w:val="auto"/>
                <w:sz w:val="20"/>
                <w:szCs w:val="20"/>
                <w:lang w:val="sr-Cyrl-CS"/>
              </w:rPr>
            </w:pPr>
            <w:r w:rsidRPr="00BA6176">
              <w:rPr>
                <w:color w:val="auto"/>
                <w:sz w:val="20"/>
                <w:szCs w:val="20"/>
                <w:lang w:val="sr-Cyrl-CS"/>
              </w:rPr>
              <w:t xml:space="preserve">     26</w:t>
            </w:r>
          </w:p>
        </w:tc>
        <w:tc>
          <w:tcPr>
            <w:tcW w:w="679" w:type="dxa"/>
          </w:tcPr>
          <w:p w:rsidR="00E07718" w:rsidRPr="00BA6176" w:rsidRDefault="00E07718" w:rsidP="001B64ED">
            <w:pPr>
              <w:pStyle w:val="Default"/>
              <w:jc w:val="both"/>
              <w:rPr>
                <w:color w:val="auto"/>
                <w:sz w:val="20"/>
                <w:szCs w:val="20"/>
                <w:lang w:val="sr-Cyrl-CS"/>
              </w:rPr>
            </w:pPr>
            <w:r w:rsidRPr="00BA6176">
              <w:rPr>
                <w:color w:val="auto"/>
                <w:sz w:val="20"/>
                <w:szCs w:val="20"/>
                <w:lang w:val="sr-Cyrl-CS"/>
              </w:rPr>
              <w:t xml:space="preserve">   16</w:t>
            </w:r>
          </w:p>
        </w:tc>
      </w:tr>
      <w:tr w:rsidR="00E07718" w:rsidTr="001B64ED">
        <w:trPr>
          <w:trHeight w:val="272"/>
        </w:trPr>
        <w:tc>
          <w:tcPr>
            <w:tcW w:w="6678" w:type="dxa"/>
            <w:tcBorders>
              <w:right w:val="single" w:sz="4" w:space="0" w:color="auto"/>
            </w:tcBorders>
          </w:tcPr>
          <w:p w:rsidR="00E07718" w:rsidRPr="00BA6176" w:rsidRDefault="00E07718" w:rsidP="001B64ED">
            <w:pPr>
              <w:rPr>
                <w:rFonts w:ascii="Times New Roman" w:hAnsi="Times New Roman"/>
                <w:sz w:val="20"/>
                <w:szCs w:val="20"/>
              </w:rPr>
            </w:pPr>
            <w:r w:rsidRPr="00BA6176">
              <w:rPr>
                <w:rFonts w:ascii="Times New Roman" w:hAnsi="Times New Roman"/>
                <w:sz w:val="20"/>
                <w:szCs w:val="20"/>
              </w:rPr>
              <w:t>4.Непоштен/неправедан (подмитљив, корумпиран)</w:t>
            </w:r>
          </w:p>
        </w:tc>
        <w:tc>
          <w:tcPr>
            <w:tcW w:w="810" w:type="dxa"/>
            <w:tcBorders>
              <w:right w:val="single" w:sz="4" w:space="0" w:color="auto"/>
            </w:tcBorders>
          </w:tcPr>
          <w:p w:rsidR="00E07718" w:rsidRPr="00BA6176" w:rsidRDefault="00E07718" w:rsidP="001B64ED">
            <w:pPr>
              <w:rPr>
                <w:rFonts w:ascii="Times New Roman" w:hAnsi="Times New Roman"/>
                <w:sz w:val="20"/>
                <w:szCs w:val="20"/>
              </w:rPr>
            </w:pPr>
            <w:r w:rsidRPr="00BA6176">
              <w:rPr>
                <w:rFonts w:ascii="Times New Roman" w:hAnsi="Times New Roman"/>
                <w:sz w:val="20"/>
                <w:szCs w:val="20"/>
              </w:rPr>
              <w:t xml:space="preserve">       19</w:t>
            </w:r>
          </w:p>
        </w:tc>
        <w:tc>
          <w:tcPr>
            <w:tcW w:w="732" w:type="dxa"/>
            <w:tcBorders>
              <w:left w:val="single" w:sz="4" w:space="0" w:color="auto"/>
            </w:tcBorders>
          </w:tcPr>
          <w:p w:rsidR="00E07718" w:rsidRPr="00BA6176" w:rsidRDefault="00E07718" w:rsidP="001B64ED">
            <w:pPr>
              <w:rPr>
                <w:rFonts w:ascii="Times New Roman" w:hAnsi="Times New Roman"/>
                <w:sz w:val="20"/>
                <w:szCs w:val="20"/>
              </w:rPr>
            </w:pPr>
            <w:r w:rsidRPr="00BA6176">
              <w:rPr>
                <w:rFonts w:ascii="Times New Roman" w:hAnsi="Times New Roman"/>
                <w:sz w:val="20"/>
                <w:szCs w:val="20"/>
              </w:rPr>
              <w:t xml:space="preserve">      24</w:t>
            </w:r>
          </w:p>
        </w:tc>
        <w:tc>
          <w:tcPr>
            <w:tcW w:w="677" w:type="dxa"/>
          </w:tcPr>
          <w:p w:rsidR="00E07718" w:rsidRPr="00BA6176" w:rsidRDefault="00E07718" w:rsidP="001B64ED">
            <w:pPr>
              <w:rPr>
                <w:rFonts w:ascii="Times New Roman" w:hAnsi="Times New Roman"/>
                <w:sz w:val="20"/>
                <w:szCs w:val="20"/>
                <w:lang w:val="sr-Cyrl-CS"/>
              </w:rPr>
            </w:pPr>
            <w:r w:rsidRPr="00BA6176">
              <w:rPr>
                <w:rFonts w:ascii="Times New Roman" w:hAnsi="Times New Roman"/>
                <w:sz w:val="20"/>
                <w:szCs w:val="20"/>
                <w:lang w:val="sr-Cyrl-CS"/>
              </w:rPr>
              <w:t xml:space="preserve">     20</w:t>
            </w:r>
          </w:p>
        </w:tc>
        <w:tc>
          <w:tcPr>
            <w:tcW w:w="679" w:type="dxa"/>
          </w:tcPr>
          <w:p w:rsidR="00E07718" w:rsidRPr="00BA6176" w:rsidRDefault="00E07718" w:rsidP="001B64ED">
            <w:pPr>
              <w:rPr>
                <w:rFonts w:ascii="Times New Roman" w:hAnsi="Times New Roman"/>
                <w:sz w:val="20"/>
                <w:szCs w:val="20"/>
                <w:lang w:val="sr-Cyrl-CS"/>
              </w:rPr>
            </w:pPr>
            <w:r w:rsidRPr="00BA6176">
              <w:rPr>
                <w:rFonts w:ascii="Times New Roman" w:hAnsi="Times New Roman"/>
                <w:sz w:val="20"/>
                <w:szCs w:val="20"/>
                <w:lang w:val="sr-Cyrl-CS"/>
              </w:rPr>
              <w:t xml:space="preserve">    20</w:t>
            </w:r>
          </w:p>
        </w:tc>
      </w:tr>
      <w:tr w:rsidR="00E07718" w:rsidTr="001B64ED">
        <w:tc>
          <w:tcPr>
            <w:tcW w:w="6678" w:type="dxa"/>
            <w:tcBorders>
              <w:right w:val="single" w:sz="4" w:space="0" w:color="auto"/>
            </w:tcBorders>
          </w:tcPr>
          <w:p w:rsidR="00E07718" w:rsidRPr="00BA6176" w:rsidRDefault="00E07718" w:rsidP="001B64ED">
            <w:pPr>
              <w:pStyle w:val="Default"/>
              <w:jc w:val="both"/>
              <w:rPr>
                <w:color w:val="auto"/>
                <w:sz w:val="20"/>
                <w:szCs w:val="20"/>
                <w:lang w:val="sr-Cyrl-CS"/>
              </w:rPr>
            </w:pPr>
            <w:r w:rsidRPr="00BA6176">
              <w:rPr>
                <w:color w:val="auto"/>
                <w:sz w:val="20"/>
                <w:szCs w:val="20"/>
                <w:lang w:val="sr-Cyrl-CS"/>
              </w:rPr>
              <w:t>5.Одговоран, способан, вредан (ефикасан)</w:t>
            </w:r>
          </w:p>
        </w:tc>
        <w:tc>
          <w:tcPr>
            <w:tcW w:w="810" w:type="dxa"/>
            <w:tcBorders>
              <w:right w:val="single" w:sz="4" w:space="0" w:color="auto"/>
            </w:tcBorders>
          </w:tcPr>
          <w:p w:rsidR="00E07718" w:rsidRPr="00BA6176" w:rsidRDefault="00E07718" w:rsidP="001B64ED">
            <w:pPr>
              <w:pStyle w:val="Default"/>
              <w:jc w:val="both"/>
              <w:rPr>
                <w:color w:val="auto"/>
                <w:sz w:val="20"/>
                <w:szCs w:val="20"/>
                <w:lang w:val="sr-Cyrl-CS"/>
              </w:rPr>
            </w:pPr>
            <w:r w:rsidRPr="00BA6176">
              <w:rPr>
                <w:color w:val="auto"/>
                <w:sz w:val="20"/>
                <w:szCs w:val="20"/>
                <w:lang w:val="sr-Cyrl-CS"/>
              </w:rPr>
              <w:t xml:space="preserve">       29</w:t>
            </w:r>
          </w:p>
        </w:tc>
        <w:tc>
          <w:tcPr>
            <w:tcW w:w="732" w:type="dxa"/>
            <w:tcBorders>
              <w:left w:val="single" w:sz="4" w:space="0" w:color="auto"/>
            </w:tcBorders>
          </w:tcPr>
          <w:p w:rsidR="00E07718" w:rsidRPr="00BA6176" w:rsidRDefault="00E07718" w:rsidP="001B64ED">
            <w:pPr>
              <w:pStyle w:val="Default"/>
              <w:jc w:val="both"/>
              <w:rPr>
                <w:color w:val="auto"/>
                <w:sz w:val="20"/>
                <w:szCs w:val="20"/>
                <w:lang w:val="sr-Cyrl-CS"/>
              </w:rPr>
            </w:pPr>
            <w:r w:rsidRPr="00BA6176">
              <w:rPr>
                <w:color w:val="auto"/>
                <w:sz w:val="20"/>
                <w:szCs w:val="20"/>
                <w:lang w:val="sr-Cyrl-CS"/>
              </w:rPr>
              <w:t xml:space="preserve">      34</w:t>
            </w:r>
          </w:p>
        </w:tc>
        <w:tc>
          <w:tcPr>
            <w:tcW w:w="677" w:type="dxa"/>
          </w:tcPr>
          <w:p w:rsidR="00E07718" w:rsidRPr="00BA6176" w:rsidRDefault="00E07718" w:rsidP="001B64ED">
            <w:pPr>
              <w:pStyle w:val="Default"/>
              <w:jc w:val="both"/>
              <w:rPr>
                <w:color w:val="auto"/>
                <w:sz w:val="20"/>
                <w:szCs w:val="20"/>
                <w:lang w:val="sr-Cyrl-CS"/>
              </w:rPr>
            </w:pPr>
            <w:r w:rsidRPr="00BA6176">
              <w:rPr>
                <w:color w:val="auto"/>
                <w:sz w:val="20"/>
                <w:szCs w:val="20"/>
                <w:lang w:val="sr-Cyrl-CS"/>
              </w:rPr>
              <w:t xml:space="preserve">     18</w:t>
            </w:r>
          </w:p>
        </w:tc>
        <w:tc>
          <w:tcPr>
            <w:tcW w:w="679" w:type="dxa"/>
          </w:tcPr>
          <w:p w:rsidR="00E07718" w:rsidRPr="00BA6176" w:rsidRDefault="00E07718" w:rsidP="001B64ED">
            <w:pPr>
              <w:pStyle w:val="Default"/>
              <w:jc w:val="both"/>
              <w:rPr>
                <w:color w:val="auto"/>
                <w:sz w:val="20"/>
                <w:szCs w:val="20"/>
                <w:lang w:val="sr-Cyrl-CS"/>
              </w:rPr>
            </w:pPr>
            <w:r w:rsidRPr="00BA6176">
              <w:rPr>
                <w:color w:val="auto"/>
                <w:sz w:val="20"/>
                <w:szCs w:val="20"/>
                <w:lang w:val="sr-Cyrl-CS"/>
              </w:rPr>
              <w:t xml:space="preserve">    21</w:t>
            </w:r>
          </w:p>
        </w:tc>
      </w:tr>
      <w:tr w:rsidR="00E07718" w:rsidTr="001B64ED">
        <w:tc>
          <w:tcPr>
            <w:tcW w:w="6678" w:type="dxa"/>
            <w:tcBorders>
              <w:right w:val="single" w:sz="4" w:space="0" w:color="auto"/>
            </w:tcBorders>
          </w:tcPr>
          <w:p w:rsidR="00E07718" w:rsidRPr="00BA6176" w:rsidRDefault="00E07718" w:rsidP="001B64ED">
            <w:pPr>
              <w:pStyle w:val="Default"/>
              <w:jc w:val="both"/>
              <w:rPr>
                <w:color w:val="auto"/>
                <w:sz w:val="20"/>
                <w:szCs w:val="20"/>
                <w:lang w:val="sr-Cyrl-CS"/>
              </w:rPr>
            </w:pPr>
            <w:r w:rsidRPr="00BA6176">
              <w:rPr>
                <w:color w:val="auto"/>
                <w:sz w:val="20"/>
                <w:szCs w:val="20"/>
                <w:lang w:val="sr-Cyrl-CS"/>
              </w:rPr>
              <w:t>6.Неодговоран, неспособан, лењ (неефикасан)</w:t>
            </w:r>
          </w:p>
        </w:tc>
        <w:tc>
          <w:tcPr>
            <w:tcW w:w="810" w:type="dxa"/>
            <w:tcBorders>
              <w:right w:val="single" w:sz="4" w:space="0" w:color="auto"/>
            </w:tcBorders>
          </w:tcPr>
          <w:p w:rsidR="00E07718" w:rsidRPr="00BA6176" w:rsidRDefault="00E07718" w:rsidP="001B64ED">
            <w:pPr>
              <w:pStyle w:val="Default"/>
              <w:jc w:val="both"/>
              <w:rPr>
                <w:color w:val="auto"/>
                <w:sz w:val="20"/>
                <w:szCs w:val="20"/>
                <w:lang w:val="sr-Cyrl-CS"/>
              </w:rPr>
            </w:pPr>
            <w:r w:rsidRPr="00BA6176">
              <w:rPr>
                <w:color w:val="auto"/>
                <w:sz w:val="20"/>
                <w:szCs w:val="20"/>
                <w:lang w:val="sr-Cyrl-CS"/>
              </w:rPr>
              <w:t xml:space="preserve">       19</w:t>
            </w:r>
          </w:p>
        </w:tc>
        <w:tc>
          <w:tcPr>
            <w:tcW w:w="732" w:type="dxa"/>
            <w:tcBorders>
              <w:left w:val="single" w:sz="4" w:space="0" w:color="auto"/>
            </w:tcBorders>
          </w:tcPr>
          <w:p w:rsidR="00E07718" w:rsidRPr="00BA6176" w:rsidRDefault="00E07718" w:rsidP="001B64ED">
            <w:pPr>
              <w:pStyle w:val="Default"/>
              <w:jc w:val="both"/>
              <w:rPr>
                <w:color w:val="auto"/>
                <w:sz w:val="20"/>
                <w:szCs w:val="20"/>
                <w:lang w:val="sr-Cyrl-CS"/>
              </w:rPr>
            </w:pPr>
            <w:r w:rsidRPr="00BA6176">
              <w:rPr>
                <w:color w:val="auto"/>
                <w:sz w:val="20"/>
                <w:szCs w:val="20"/>
                <w:lang w:val="sr-Cyrl-CS"/>
              </w:rPr>
              <w:t xml:space="preserve">      28</w:t>
            </w:r>
          </w:p>
        </w:tc>
        <w:tc>
          <w:tcPr>
            <w:tcW w:w="677" w:type="dxa"/>
          </w:tcPr>
          <w:p w:rsidR="00E07718" w:rsidRPr="00BA6176" w:rsidRDefault="00E07718" w:rsidP="001B64ED">
            <w:pPr>
              <w:pStyle w:val="Default"/>
              <w:jc w:val="both"/>
              <w:rPr>
                <w:color w:val="auto"/>
                <w:sz w:val="20"/>
                <w:szCs w:val="20"/>
                <w:lang w:val="sr-Cyrl-CS"/>
              </w:rPr>
            </w:pPr>
            <w:r w:rsidRPr="00BA6176">
              <w:rPr>
                <w:color w:val="auto"/>
                <w:sz w:val="20"/>
                <w:szCs w:val="20"/>
                <w:lang w:val="sr-Cyrl-CS"/>
              </w:rPr>
              <w:t xml:space="preserve">     35</w:t>
            </w:r>
          </w:p>
        </w:tc>
        <w:tc>
          <w:tcPr>
            <w:tcW w:w="679" w:type="dxa"/>
          </w:tcPr>
          <w:p w:rsidR="00E07718" w:rsidRPr="00BA6176" w:rsidRDefault="00E07718" w:rsidP="001B64ED">
            <w:pPr>
              <w:pStyle w:val="Default"/>
              <w:jc w:val="both"/>
              <w:rPr>
                <w:color w:val="auto"/>
                <w:sz w:val="20"/>
                <w:szCs w:val="20"/>
                <w:lang w:val="sr-Cyrl-CS"/>
              </w:rPr>
            </w:pPr>
            <w:r w:rsidRPr="00BA6176">
              <w:rPr>
                <w:color w:val="auto"/>
                <w:sz w:val="20"/>
                <w:szCs w:val="20"/>
                <w:lang w:val="sr-Cyrl-CS"/>
              </w:rPr>
              <w:t xml:space="preserve">    15</w:t>
            </w:r>
          </w:p>
        </w:tc>
      </w:tr>
      <w:tr w:rsidR="00E07718" w:rsidTr="001B64ED">
        <w:tc>
          <w:tcPr>
            <w:tcW w:w="6678" w:type="dxa"/>
            <w:tcBorders>
              <w:right w:val="single" w:sz="4" w:space="0" w:color="auto"/>
            </w:tcBorders>
          </w:tcPr>
          <w:p w:rsidR="00E07718" w:rsidRPr="00BA6176" w:rsidRDefault="00E07718" w:rsidP="001B64ED">
            <w:pPr>
              <w:pStyle w:val="Default"/>
              <w:jc w:val="both"/>
              <w:rPr>
                <w:color w:val="auto"/>
                <w:sz w:val="20"/>
                <w:szCs w:val="20"/>
                <w:lang w:val="sr-Cyrl-CS"/>
              </w:rPr>
            </w:pPr>
            <w:r w:rsidRPr="00BA6176">
              <w:rPr>
                <w:color w:val="auto"/>
                <w:sz w:val="20"/>
                <w:szCs w:val="20"/>
                <w:lang w:val="sr-Cyrl-CS"/>
              </w:rPr>
              <w:t>7.Професионалан</w:t>
            </w:r>
          </w:p>
        </w:tc>
        <w:tc>
          <w:tcPr>
            <w:tcW w:w="810" w:type="dxa"/>
            <w:tcBorders>
              <w:right w:val="single" w:sz="4" w:space="0" w:color="auto"/>
            </w:tcBorders>
          </w:tcPr>
          <w:p w:rsidR="00E07718" w:rsidRPr="00BA6176" w:rsidRDefault="00E07718" w:rsidP="001B64ED">
            <w:pPr>
              <w:pStyle w:val="Default"/>
              <w:jc w:val="both"/>
              <w:rPr>
                <w:color w:val="auto"/>
                <w:sz w:val="20"/>
                <w:szCs w:val="20"/>
                <w:lang w:val="sr-Cyrl-CS"/>
              </w:rPr>
            </w:pPr>
            <w:r w:rsidRPr="00BA6176">
              <w:rPr>
                <w:color w:val="auto"/>
                <w:sz w:val="20"/>
                <w:szCs w:val="20"/>
                <w:lang w:val="sr-Cyrl-CS"/>
              </w:rPr>
              <w:t xml:space="preserve">         0</w:t>
            </w:r>
          </w:p>
        </w:tc>
        <w:tc>
          <w:tcPr>
            <w:tcW w:w="732" w:type="dxa"/>
            <w:tcBorders>
              <w:left w:val="single" w:sz="4" w:space="0" w:color="auto"/>
            </w:tcBorders>
          </w:tcPr>
          <w:p w:rsidR="00E07718" w:rsidRPr="00BA6176" w:rsidRDefault="00E07718" w:rsidP="001B64ED">
            <w:pPr>
              <w:pStyle w:val="Default"/>
              <w:jc w:val="both"/>
              <w:rPr>
                <w:color w:val="auto"/>
                <w:sz w:val="20"/>
                <w:szCs w:val="20"/>
                <w:lang w:val="sr-Cyrl-CS"/>
              </w:rPr>
            </w:pPr>
            <w:r w:rsidRPr="00BA6176">
              <w:rPr>
                <w:color w:val="auto"/>
                <w:sz w:val="20"/>
                <w:szCs w:val="20"/>
                <w:lang w:val="sr-Cyrl-CS"/>
              </w:rPr>
              <w:t xml:space="preserve">      25</w:t>
            </w:r>
          </w:p>
        </w:tc>
        <w:tc>
          <w:tcPr>
            <w:tcW w:w="677" w:type="dxa"/>
          </w:tcPr>
          <w:p w:rsidR="00E07718" w:rsidRPr="00BA6176" w:rsidRDefault="00E07718" w:rsidP="001B64ED">
            <w:pPr>
              <w:pStyle w:val="Default"/>
              <w:jc w:val="both"/>
              <w:rPr>
                <w:color w:val="auto"/>
                <w:sz w:val="20"/>
                <w:szCs w:val="20"/>
                <w:lang w:val="sr-Cyrl-CS"/>
              </w:rPr>
            </w:pPr>
            <w:r w:rsidRPr="00BA6176">
              <w:rPr>
                <w:color w:val="auto"/>
                <w:sz w:val="20"/>
                <w:szCs w:val="20"/>
                <w:lang w:val="sr-Cyrl-CS"/>
              </w:rPr>
              <w:t xml:space="preserve">     17</w:t>
            </w:r>
          </w:p>
        </w:tc>
        <w:tc>
          <w:tcPr>
            <w:tcW w:w="679" w:type="dxa"/>
          </w:tcPr>
          <w:p w:rsidR="00E07718" w:rsidRPr="00BA6176" w:rsidRDefault="00E07718" w:rsidP="001B64ED">
            <w:pPr>
              <w:pStyle w:val="Default"/>
              <w:jc w:val="both"/>
              <w:rPr>
                <w:color w:val="auto"/>
                <w:sz w:val="20"/>
                <w:szCs w:val="20"/>
                <w:lang w:val="sr-Cyrl-CS"/>
              </w:rPr>
            </w:pPr>
            <w:r w:rsidRPr="00BA6176">
              <w:rPr>
                <w:color w:val="auto"/>
                <w:sz w:val="20"/>
                <w:szCs w:val="20"/>
                <w:lang w:val="sr-Cyrl-CS"/>
              </w:rPr>
              <w:t xml:space="preserve">    31</w:t>
            </w:r>
          </w:p>
        </w:tc>
      </w:tr>
      <w:tr w:rsidR="00E07718" w:rsidTr="001B64ED">
        <w:tc>
          <w:tcPr>
            <w:tcW w:w="6678" w:type="dxa"/>
            <w:tcBorders>
              <w:right w:val="single" w:sz="4" w:space="0" w:color="auto"/>
            </w:tcBorders>
          </w:tcPr>
          <w:p w:rsidR="00E07718" w:rsidRPr="00BA6176" w:rsidRDefault="00E07718" w:rsidP="001B64ED">
            <w:pPr>
              <w:pStyle w:val="Default"/>
              <w:jc w:val="both"/>
              <w:rPr>
                <w:color w:val="auto"/>
                <w:sz w:val="20"/>
                <w:szCs w:val="20"/>
                <w:lang w:val="sr-Cyrl-CS"/>
              </w:rPr>
            </w:pPr>
            <w:r w:rsidRPr="00BA6176">
              <w:rPr>
                <w:color w:val="auto"/>
                <w:sz w:val="20"/>
                <w:szCs w:val="20"/>
                <w:lang w:val="sr-Cyrl-CS"/>
              </w:rPr>
              <w:t>8.Непрофесионалан</w:t>
            </w:r>
          </w:p>
        </w:tc>
        <w:tc>
          <w:tcPr>
            <w:tcW w:w="810" w:type="dxa"/>
            <w:tcBorders>
              <w:right w:val="single" w:sz="4" w:space="0" w:color="auto"/>
            </w:tcBorders>
          </w:tcPr>
          <w:p w:rsidR="00E07718" w:rsidRPr="00BA6176" w:rsidRDefault="00E07718" w:rsidP="001B64ED">
            <w:pPr>
              <w:pStyle w:val="Default"/>
              <w:jc w:val="both"/>
              <w:rPr>
                <w:color w:val="auto"/>
                <w:sz w:val="20"/>
                <w:szCs w:val="20"/>
                <w:lang w:val="sr-Cyrl-CS"/>
              </w:rPr>
            </w:pPr>
            <w:r w:rsidRPr="00BA6176">
              <w:rPr>
                <w:color w:val="auto"/>
                <w:sz w:val="20"/>
                <w:szCs w:val="20"/>
                <w:lang w:val="sr-Cyrl-CS"/>
              </w:rPr>
              <w:t xml:space="preserve">         0</w:t>
            </w:r>
          </w:p>
        </w:tc>
        <w:tc>
          <w:tcPr>
            <w:tcW w:w="732" w:type="dxa"/>
            <w:tcBorders>
              <w:left w:val="single" w:sz="4" w:space="0" w:color="auto"/>
            </w:tcBorders>
          </w:tcPr>
          <w:p w:rsidR="00E07718" w:rsidRPr="00BA6176" w:rsidRDefault="00E07718" w:rsidP="001B64ED">
            <w:pPr>
              <w:pStyle w:val="Default"/>
              <w:jc w:val="both"/>
              <w:rPr>
                <w:color w:val="auto"/>
                <w:sz w:val="20"/>
                <w:szCs w:val="20"/>
                <w:lang w:val="sr-Cyrl-CS"/>
              </w:rPr>
            </w:pPr>
            <w:r w:rsidRPr="00BA6176">
              <w:rPr>
                <w:color w:val="auto"/>
                <w:sz w:val="20"/>
                <w:szCs w:val="20"/>
                <w:lang w:val="sr-Cyrl-CS"/>
              </w:rPr>
              <w:t xml:space="preserve">        5</w:t>
            </w:r>
          </w:p>
        </w:tc>
        <w:tc>
          <w:tcPr>
            <w:tcW w:w="677" w:type="dxa"/>
          </w:tcPr>
          <w:p w:rsidR="00E07718" w:rsidRPr="00BA6176" w:rsidRDefault="00E07718" w:rsidP="001B64ED">
            <w:pPr>
              <w:pStyle w:val="Default"/>
              <w:jc w:val="both"/>
              <w:rPr>
                <w:color w:val="auto"/>
                <w:sz w:val="20"/>
                <w:szCs w:val="20"/>
                <w:lang w:val="sr-Cyrl-CS"/>
              </w:rPr>
            </w:pPr>
            <w:r w:rsidRPr="00BA6176">
              <w:rPr>
                <w:color w:val="auto"/>
                <w:sz w:val="20"/>
                <w:szCs w:val="20"/>
                <w:lang w:val="sr-Cyrl-CS"/>
              </w:rPr>
              <w:t xml:space="preserve">     12</w:t>
            </w:r>
          </w:p>
        </w:tc>
        <w:tc>
          <w:tcPr>
            <w:tcW w:w="679" w:type="dxa"/>
          </w:tcPr>
          <w:p w:rsidR="00E07718" w:rsidRPr="00BA6176" w:rsidRDefault="00E07718" w:rsidP="001B64ED">
            <w:pPr>
              <w:pStyle w:val="Default"/>
              <w:jc w:val="both"/>
              <w:rPr>
                <w:color w:val="auto"/>
                <w:sz w:val="20"/>
                <w:szCs w:val="20"/>
                <w:lang w:val="sr-Cyrl-CS"/>
              </w:rPr>
            </w:pPr>
            <w:r w:rsidRPr="00BA6176">
              <w:rPr>
                <w:color w:val="auto"/>
                <w:sz w:val="20"/>
                <w:szCs w:val="20"/>
                <w:lang w:val="sr-Cyrl-CS"/>
              </w:rPr>
              <w:t xml:space="preserve">    18</w:t>
            </w:r>
          </w:p>
        </w:tc>
      </w:tr>
      <w:tr w:rsidR="00E07718" w:rsidTr="001B64ED">
        <w:tc>
          <w:tcPr>
            <w:tcW w:w="6678" w:type="dxa"/>
            <w:tcBorders>
              <w:right w:val="single" w:sz="4" w:space="0" w:color="auto"/>
            </w:tcBorders>
          </w:tcPr>
          <w:p w:rsidR="00E07718" w:rsidRPr="00BA6176" w:rsidRDefault="00E07718" w:rsidP="001B64ED">
            <w:pPr>
              <w:rPr>
                <w:rFonts w:ascii="Times New Roman" w:hAnsi="Times New Roman"/>
                <w:sz w:val="20"/>
                <w:szCs w:val="20"/>
                <w:lang w:val="ru-RU"/>
              </w:rPr>
            </w:pPr>
            <w:r w:rsidRPr="00BA6176">
              <w:rPr>
                <w:rFonts w:ascii="Times New Roman" w:hAnsi="Times New Roman"/>
                <w:sz w:val="20"/>
                <w:szCs w:val="20"/>
                <w:lang w:val="ru-RU"/>
              </w:rPr>
              <w:t xml:space="preserve">9.Угрожен (небезбедан, неопремљен, слабо плаћен) </w:t>
            </w:r>
          </w:p>
        </w:tc>
        <w:tc>
          <w:tcPr>
            <w:tcW w:w="810" w:type="dxa"/>
            <w:tcBorders>
              <w:right w:val="single" w:sz="4" w:space="0" w:color="auto"/>
            </w:tcBorders>
          </w:tcPr>
          <w:p w:rsidR="00E07718" w:rsidRPr="00BA6176" w:rsidRDefault="00E07718" w:rsidP="001B64ED">
            <w:pPr>
              <w:rPr>
                <w:rFonts w:ascii="Times New Roman" w:hAnsi="Times New Roman"/>
                <w:sz w:val="20"/>
                <w:szCs w:val="20"/>
              </w:rPr>
            </w:pPr>
            <w:r w:rsidRPr="00BA6176">
              <w:rPr>
                <w:rFonts w:ascii="Times New Roman" w:hAnsi="Times New Roman"/>
                <w:sz w:val="20"/>
                <w:szCs w:val="20"/>
                <w:lang w:val="ru-RU"/>
              </w:rPr>
              <w:t xml:space="preserve">         </w:t>
            </w:r>
            <w:r w:rsidRPr="00BA6176">
              <w:rPr>
                <w:rFonts w:ascii="Times New Roman" w:hAnsi="Times New Roman"/>
                <w:sz w:val="20"/>
                <w:szCs w:val="20"/>
              </w:rPr>
              <w:t>0</w:t>
            </w:r>
          </w:p>
        </w:tc>
        <w:tc>
          <w:tcPr>
            <w:tcW w:w="732" w:type="dxa"/>
            <w:tcBorders>
              <w:left w:val="single" w:sz="4" w:space="0" w:color="auto"/>
            </w:tcBorders>
          </w:tcPr>
          <w:p w:rsidR="00E07718" w:rsidRPr="00BA6176" w:rsidRDefault="00E07718" w:rsidP="001B64ED">
            <w:pPr>
              <w:rPr>
                <w:rFonts w:ascii="Times New Roman" w:hAnsi="Times New Roman"/>
                <w:sz w:val="20"/>
                <w:szCs w:val="20"/>
              </w:rPr>
            </w:pPr>
            <w:r w:rsidRPr="00BA6176">
              <w:rPr>
                <w:rFonts w:ascii="Times New Roman" w:hAnsi="Times New Roman"/>
                <w:sz w:val="20"/>
                <w:szCs w:val="20"/>
              </w:rPr>
              <w:t xml:space="preserve">        5</w:t>
            </w:r>
          </w:p>
        </w:tc>
        <w:tc>
          <w:tcPr>
            <w:tcW w:w="677" w:type="dxa"/>
          </w:tcPr>
          <w:p w:rsidR="00E07718" w:rsidRPr="00BA6176" w:rsidRDefault="00E07718" w:rsidP="001B64ED">
            <w:pPr>
              <w:rPr>
                <w:rFonts w:ascii="Times New Roman" w:hAnsi="Times New Roman"/>
                <w:sz w:val="20"/>
                <w:szCs w:val="20"/>
                <w:lang w:val="sr-Cyrl-CS"/>
              </w:rPr>
            </w:pPr>
            <w:r w:rsidRPr="00BA6176">
              <w:rPr>
                <w:rFonts w:ascii="Times New Roman" w:hAnsi="Times New Roman"/>
                <w:sz w:val="20"/>
                <w:szCs w:val="20"/>
                <w:lang w:val="sr-Cyrl-CS"/>
              </w:rPr>
              <w:t xml:space="preserve">     10</w:t>
            </w:r>
          </w:p>
        </w:tc>
        <w:tc>
          <w:tcPr>
            <w:tcW w:w="679" w:type="dxa"/>
          </w:tcPr>
          <w:p w:rsidR="00E07718" w:rsidRPr="00BA6176" w:rsidRDefault="00E07718" w:rsidP="001B64ED">
            <w:pPr>
              <w:rPr>
                <w:rFonts w:ascii="Times New Roman" w:hAnsi="Times New Roman"/>
                <w:sz w:val="20"/>
                <w:szCs w:val="20"/>
                <w:lang w:val="sr-Cyrl-CS"/>
              </w:rPr>
            </w:pPr>
            <w:r w:rsidRPr="00BA6176">
              <w:rPr>
                <w:rFonts w:ascii="Times New Roman" w:hAnsi="Times New Roman"/>
                <w:sz w:val="20"/>
                <w:szCs w:val="20"/>
                <w:lang w:val="sr-Cyrl-CS"/>
              </w:rPr>
              <w:t xml:space="preserve">    10</w:t>
            </w:r>
          </w:p>
        </w:tc>
      </w:tr>
      <w:tr w:rsidR="00E07718" w:rsidTr="001B64ED">
        <w:tc>
          <w:tcPr>
            <w:tcW w:w="6678" w:type="dxa"/>
            <w:tcBorders>
              <w:right w:val="single" w:sz="4" w:space="0" w:color="auto"/>
            </w:tcBorders>
          </w:tcPr>
          <w:p w:rsidR="00E07718" w:rsidRPr="00BA6176" w:rsidRDefault="00E07718" w:rsidP="001B64ED">
            <w:pPr>
              <w:pStyle w:val="Default"/>
              <w:jc w:val="both"/>
              <w:rPr>
                <w:color w:val="auto"/>
                <w:sz w:val="20"/>
                <w:szCs w:val="20"/>
              </w:rPr>
            </w:pPr>
            <w:r w:rsidRPr="00BA6176">
              <w:rPr>
                <w:color w:val="auto"/>
                <w:sz w:val="20"/>
                <w:szCs w:val="20"/>
              </w:rPr>
              <w:t>10.Храбар</w:t>
            </w:r>
          </w:p>
        </w:tc>
        <w:tc>
          <w:tcPr>
            <w:tcW w:w="810" w:type="dxa"/>
            <w:tcBorders>
              <w:right w:val="single" w:sz="4" w:space="0" w:color="auto"/>
            </w:tcBorders>
          </w:tcPr>
          <w:p w:rsidR="00E07718" w:rsidRPr="00BA6176" w:rsidRDefault="00E07718" w:rsidP="001B64ED">
            <w:pPr>
              <w:pStyle w:val="Default"/>
              <w:jc w:val="both"/>
              <w:rPr>
                <w:color w:val="auto"/>
                <w:sz w:val="20"/>
                <w:szCs w:val="20"/>
                <w:lang w:val="sr-Cyrl-CS"/>
              </w:rPr>
            </w:pPr>
            <w:r w:rsidRPr="00BA6176">
              <w:rPr>
                <w:color w:val="auto"/>
                <w:sz w:val="20"/>
                <w:szCs w:val="20"/>
                <w:lang w:val="sr-Cyrl-CS"/>
              </w:rPr>
              <w:t xml:space="preserve">         0</w:t>
            </w:r>
          </w:p>
        </w:tc>
        <w:tc>
          <w:tcPr>
            <w:tcW w:w="732" w:type="dxa"/>
            <w:tcBorders>
              <w:left w:val="single" w:sz="4" w:space="0" w:color="auto"/>
            </w:tcBorders>
          </w:tcPr>
          <w:p w:rsidR="00E07718" w:rsidRPr="00BA6176" w:rsidRDefault="00E07718" w:rsidP="001B64ED">
            <w:pPr>
              <w:pStyle w:val="Default"/>
              <w:jc w:val="both"/>
              <w:rPr>
                <w:color w:val="auto"/>
                <w:sz w:val="20"/>
                <w:szCs w:val="20"/>
                <w:lang w:val="sr-Cyrl-CS"/>
              </w:rPr>
            </w:pPr>
            <w:r w:rsidRPr="00BA6176">
              <w:rPr>
                <w:color w:val="auto"/>
                <w:sz w:val="20"/>
                <w:szCs w:val="20"/>
                <w:lang w:val="sr-Cyrl-CS"/>
              </w:rPr>
              <w:t xml:space="preserve">        8</w:t>
            </w:r>
          </w:p>
        </w:tc>
        <w:tc>
          <w:tcPr>
            <w:tcW w:w="677" w:type="dxa"/>
          </w:tcPr>
          <w:p w:rsidR="00E07718" w:rsidRPr="00BA6176" w:rsidRDefault="00E07718" w:rsidP="001B64ED">
            <w:pPr>
              <w:pStyle w:val="Default"/>
              <w:jc w:val="both"/>
              <w:rPr>
                <w:color w:val="auto"/>
                <w:sz w:val="20"/>
                <w:szCs w:val="20"/>
                <w:lang w:val="sr-Cyrl-CS"/>
              </w:rPr>
            </w:pPr>
            <w:r w:rsidRPr="00BA6176">
              <w:rPr>
                <w:color w:val="auto"/>
                <w:sz w:val="20"/>
                <w:szCs w:val="20"/>
                <w:lang w:val="sr-Cyrl-CS"/>
              </w:rPr>
              <w:t xml:space="preserve">     13</w:t>
            </w:r>
          </w:p>
        </w:tc>
        <w:tc>
          <w:tcPr>
            <w:tcW w:w="679" w:type="dxa"/>
          </w:tcPr>
          <w:p w:rsidR="00E07718" w:rsidRPr="00BA6176" w:rsidRDefault="00E07718" w:rsidP="001B64ED">
            <w:pPr>
              <w:pStyle w:val="Default"/>
              <w:jc w:val="both"/>
              <w:rPr>
                <w:color w:val="auto"/>
                <w:sz w:val="20"/>
                <w:szCs w:val="20"/>
                <w:lang w:val="sr-Cyrl-CS"/>
              </w:rPr>
            </w:pPr>
            <w:r w:rsidRPr="00BA6176">
              <w:rPr>
                <w:color w:val="auto"/>
                <w:sz w:val="20"/>
                <w:szCs w:val="20"/>
                <w:lang w:val="sr-Cyrl-CS"/>
              </w:rPr>
              <w:t xml:space="preserve">    13</w:t>
            </w:r>
          </w:p>
        </w:tc>
      </w:tr>
      <w:tr w:rsidR="00E07718" w:rsidTr="001B64ED">
        <w:tc>
          <w:tcPr>
            <w:tcW w:w="6678" w:type="dxa"/>
            <w:tcBorders>
              <w:right w:val="single" w:sz="4" w:space="0" w:color="auto"/>
            </w:tcBorders>
          </w:tcPr>
          <w:p w:rsidR="00E07718" w:rsidRPr="005B0C6F" w:rsidRDefault="00E07718" w:rsidP="001B64ED">
            <w:pPr>
              <w:pStyle w:val="Default"/>
              <w:jc w:val="both"/>
              <w:rPr>
                <w:sz w:val="20"/>
                <w:szCs w:val="20"/>
                <w:lang w:val="sr-Cyrl-CS"/>
              </w:rPr>
            </w:pPr>
            <w:r>
              <w:rPr>
                <w:sz w:val="20"/>
                <w:szCs w:val="20"/>
                <w:lang w:val="sr-Cyrl-CS"/>
              </w:rPr>
              <w:t>11.</w:t>
            </w:r>
            <w:r w:rsidRPr="005B0C6F">
              <w:rPr>
                <w:sz w:val="20"/>
                <w:szCs w:val="20"/>
                <w:lang w:val="sr-Cyrl-CS"/>
              </w:rPr>
              <w:t>Остало</w:t>
            </w:r>
          </w:p>
        </w:tc>
        <w:tc>
          <w:tcPr>
            <w:tcW w:w="810" w:type="dxa"/>
            <w:tcBorders>
              <w:right w:val="single" w:sz="4" w:space="0" w:color="auto"/>
            </w:tcBorders>
          </w:tcPr>
          <w:p w:rsidR="00E07718" w:rsidRPr="005B0C6F" w:rsidRDefault="00E07718" w:rsidP="001B64ED">
            <w:pPr>
              <w:pStyle w:val="Default"/>
              <w:jc w:val="both"/>
              <w:rPr>
                <w:sz w:val="20"/>
                <w:szCs w:val="20"/>
                <w:lang w:val="sr-Cyrl-CS"/>
              </w:rPr>
            </w:pPr>
            <w:r>
              <w:rPr>
                <w:sz w:val="20"/>
                <w:szCs w:val="20"/>
                <w:lang w:val="sr-Cyrl-CS"/>
              </w:rPr>
              <w:t xml:space="preserve">         4</w:t>
            </w:r>
          </w:p>
        </w:tc>
        <w:tc>
          <w:tcPr>
            <w:tcW w:w="732" w:type="dxa"/>
            <w:tcBorders>
              <w:left w:val="single" w:sz="4" w:space="0" w:color="auto"/>
            </w:tcBorders>
          </w:tcPr>
          <w:p w:rsidR="00E07718" w:rsidRPr="005B0C6F" w:rsidRDefault="00E07718" w:rsidP="001B64ED">
            <w:pPr>
              <w:pStyle w:val="Default"/>
              <w:jc w:val="both"/>
              <w:rPr>
                <w:sz w:val="20"/>
                <w:szCs w:val="20"/>
                <w:lang w:val="sr-Cyrl-CS"/>
              </w:rPr>
            </w:pPr>
            <w:r>
              <w:rPr>
                <w:sz w:val="20"/>
                <w:szCs w:val="20"/>
                <w:lang w:val="sr-Cyrl-CS"/>
              </w:rPr>
              <w:t xml:space="preserve">      17</w:t>
            </w:r>
          </w:p>
        </w:tc>
        <w:tc>
          <w:tcPr>
            <w:tcW w:w="677" w:type="dxa"/>
          </w:tcPr>
          <w:p w:rsidR="00E07718" w:rsidRPr="009A3C99" w:rsidRDefault="00E07718" w:rsidP="001B64ED">
            <w:pPr>
              <w:pStyle w:val="Default"/>
              <w:jc w:val="both"/>
              <w:rPr>
                <w:sz w:val="20"/>
                <w:szCs w:val="20"/>
                <w:lang w:val="sr-Cyrl-CS"/>
              </w:rPr>
            </w:pPr>
            <w:r>
              <w:rPr>
                <w:sz w:val="20"/>
                <w:szCs w:val="20"/>
                <w:lang w:val="sr-Cyrl-CS"/>
              </w:rPr>
              <w:t xml:space="preserve">     </w:t>
            </w:r>
            <w:r w:rsidRPr="009A3C99">
              <w:rPr>
                <w:sz w:val="20"/>
                <w:szCs w:val="20"/>
                <w:lang w:val="sr-Cyrl-CS"/>
              </w:rPr>
              <w:t>34</w:t>
            </w:r>
          </w:p>
        </w:tc>
        <w:tc>
          <w:tcPr>
            <w:tcW w:w="679" w:type="dxa"/>
          </w:tcPr>
          <w:p w:rsidR="00E07718" w:rsidRPr="009A3C99" w:rsidRDefault="00E07718" w:rsidP="001B64ED">
            <w:pPr>
              <w:pStyle w:val="Default"/>
              <w:jc w:val="both"/>
              <w:rPr>
                <w:sz w:val="20"/>
                <w:szCs w:val="20"/>
                <w:lang w:val="sr-Cyrl-CS"/>
              </w:rPr>
            </w:pPr>
            <w:r>
              <w:rPr>
                <w:sz w:val="20"/>
                <w:szCs w:val="20"/>
                <w:lang w:val="sr-Cyrl-CS"/>
              </w:rPr>
              <w:t xml:space="preserve">    </w:t>
            </w:r>
            <w:r w:rsidRPr="009A3C99">
              <w:rPr>
                <w:sz w:val="20"/>
                <w:szCs w:val="20"/>
                <w:lang w:val="sr-Cyrl-CS"/>
              </w:rPr>
              <w:t>30</w:t>
            </w:r>
          </w:p>
        </w:tc>
      </w:tr>
    </w:tbl>
    <w:p w:rsidR="00E07718" w:rsidRDefault="00E07718" w:rsidP="00E07718">
      <w:pPr>
        <w:pStyle w:val="Default"/>
        <w:jc w:val="both"/>
        <w:rPr>
          <w:lang w:val="sr-Cyrl-CS"/>
        </w:rPr>
      </w:pPr>
    </w:p>
    <w:p w:rsidR="00E07718" w:rsidRPr="00BA6176" w:rsidRDefault="00E07718" w:rsidP="00E07718">
      <w:pPr>
        <w:pStyle w:val="Default"/>
        <w:ind w:firstLine="720"/>
        <w:jc w:val="both"/>
        <w:rPr>
          <w:color w:val="auto"/>
          <w:lang w:val="ru-RU"/>
        </w:rPr>
      </w:pPr>
      <w:r w:rsidRPr="00BA6176">
        <w:rPr>
          <w:bCs/>
          <w:color w:val="auto"/>
          <w:lang w:val="ru-RU"/>
        </w:rPr>
        <w:t>Најчешћи контакт са полицијом грађани су имали поводом издавања личних докумената (36%)</w:t>
      </w:r>
      <w:r w:rsidRPr="00BA6176">
        <w:rPr>
          <w:color w:val="auto"/>
          <w:lang w:val="ru-RU"/>
        </w:rPr>
        <w:t xml:space="preserve">, потом са саобраћајном полицијом (32%), затим поводом личне заштите или заштите њихове имовине односно са полицијом опште надлежности (9%), док је (5%) грађана имало контакт са полицијом у својству жрвте или оштећеног извршењем кривичног дела. </w:t>
      </w:r>
    </w:p>
    <w:p w:rsidR="00E07718" w:rsidRPr="00BA6176" w:rsidRDefault="00E07718" w:rsidP="00E07718">
      <w:pPr>
        <w:pStyle w:val="Default"/>
        <w:ind w:firstLine="720"/>
        <w:jc w:val="both"/>
        <w:rPr>
          <w:color w:val="auto"/>
          <w:lang w:val="ru-RU"/>
        </w:rPr>
      </w:pPr>
      <w:r w:rsidRPr="00BA6176">
        <w:rPr>
          <w:color w:val="auto"/>
          <w:lang w:val="ru-RU"/>
        </w:rPr>
        <w:t>Познато је да добра комуникација, стручан и професионалан наступ полицијских службеника према грађанима, остављају позитиван утисак о раду полицијских служ</w:t>
      </w:r>
      <w:r w:rsidR="009A5149">
        <w:rPr>
          <w:color w:val="auto"/>
          <w:lang w:val="ru-RU"/>
        </w:rPr>
        <w:t>беника и целокупног МУП-а</w:t>
      </w:r>
      <w:r w:rsidRPr="00BA6176">
        <w:rPr>
          <w:color w:val="auto"/>
          <w:lang w:val="ru-RU"/>
        </w:rPr>
        <w:t>. Због тога је битно да полицијски службеник, приликом контакта са грађаним</w:t>
      </w:r>
      <w:r w:rsidR="009A5149">
        <w:rPr>
          <w:color w:val="auto"/>
          <w:lang w:val="ru-RU"/>
        </w:rPr>
        <w:t>а</w:t>
      </w:r>
      <w:r w:rsidRPr="00BA6176">
        <w:rPr>
          <w:color w:val="auto"/>
          <w:lang w:val="ru-RU"/>
        </w:rPr>
        <w:t xml:space="preserve"> професионално поступа. О задовољству грађана са поступцима полиције постављено</w:t>
      </w:r>
      <w:r w:rsidR="009B5A3A">
        <w:rPr>
          <w:color w:val="auto"/>
          <w:lang w:val="ru-RU"/>
        </w:rPr>
        <w:t xml:space="preserve"> је</w:t>
      </w:r>
      <w:r w:rsidRPr="00BA6176">
        <w:rPr>
          <w:color w:val="auto"/>
          <w:lang w:val="ru-RU"/>
        </w:rPr>
        <w:t xml:space="preserve"> следеће питање: </w:t>
      </w:r>
      <w:r w:rsidRPr="00BA6176">
        <w:rPr>
          <w:b/>
          <w:i/>
          <w:color w:val="auto"/>
          <w:lang w:val="ru-RU"/>
        </w:rPr>
        <w:t>Колико сте били задовољни професионалношћу полиције у оствареном контакту?</w:t>
      </w:r>
    </w:p>
    <w:p w:rsidR="00E07718" w:rsidRPr="00BA6176" w:rsidRDefault="00E07718" w:rsidP="00E07718">
      <w:pPr>
        <w:pStyle w:val="Default"/>
        <w:ind w:firstLine="720"/>
        <w:jc w:val="both"/>
        <w:rPr>
          <w:color w:val="auto"/>
          <w:lang w:val="ru-RU"/>
        </w:rPr>
      </w:pPr>
      <w:r w:rsidRPr="00BA6176">
        <w:rPr>
          <w:color w:val="auto"/>
          <w:lang w:val="ru-RU"/>
        </w:rPr>
        <w:t xml:space="preserve">На постављено питање, испитаницима су  понуђени одговори: незадовољан, ни задовољан ни незадовољан, задовољан и не знам. </w:t>
      </w:r>
    </w:p>
    <w:p w:rsidR="00E07718" w:rsidRPr="00BA6176" w:rsidRDefault="00E07718" w:rsidP="00E07718">
      <w:pPr>
        <w:pStyle w:val="Default"/>
        <w:ind w:firstLine="720"/>
        <w:jc w:val="both"/>
        <w:rPr>
          <w:color w:val="auto"/>
          <w:lang w:val="ru-RU"/>
        </w:rPr>
      </w:pPr>
      <w:r w:rsidRPr="00BA6176">
        <w:rPr>
          <w:color w:val="auto"/>
          <w:lang w:val="ru-RU"/>
        </w:rPr>
        <w:t>Као и у ранијем периоду, грађани су и даље најзадовољнији професионалношћу полицијских службеника који обављају послове издавања докумената. Више од половине испитаника (55%) изјаснило се да је задовољно професионалним радом полицијских службеника на издавању личних докумената.</w:t>
      </w:r>
    </w:p>
    <w:p w:rsidR="00E07718" w:rsidRDefault="00E07718" w:rsidP="00E07718">
      <w:pPr>
        <w:pStyle w:val="Default"/>
        <w:ind w:firstLine="720"/>
        <w:jc w:val="both"/>
        <w:rPr>
          <w:color w:val="auto"/>
          <w:lang w:val="ru-RU"/>
        </w:rPr>
      </w:pPr>
      <w:r w:rsidRPr="00BA6176">
        <w:rPr>
          <w:color w:val="auto"/>
          <w:lang w:val="ru-RU"/>
        </w:rPr>
        <w:t xml:space="preserve">Смањен је број испитаника који нису ни задовољни ни незадовољни полицијом опште надлежности у заштити њихове личне и имовинске сигурности. Са друге стране, </w:t>
      </w:r>
      <w:r w:rsidRPr="00BA6176">
        <w:rPr>
          <w:color w:val="auto"/>
          <w:lang w:val="ru-RU"/>
        </w:rPr>
        <w:lastRenderedPageBreak/>
        <w:t>повећан је  проценат задовољних грађана, са 30% на 36 %, али је он и даље низак, јер више од половине грађана није задовољно професионалним рад</w:t>
      </w:r>
      <w:r>
        <w:rPr>
          <w:color w:val="auto"/>
          <w:lang w:val="ru-RU"/>
        </w:rPr>
        <w:t>ом полиције опште надлежности (</w:t>
      </w:r>
      <w:r w:rsidR="00076462">
        <w:rPr>
          <w:color w:val="auto"/>
        </w:rPr>
        <w:t>табела 22</w:t>
      </w:r>
      <w:r w:rsidRPr="00BA6176">
        <w:rPr>
          <w:color w:val="auto"/>
          <w:lang w:val="ru-RU"/>
        </w:rPr>
        <w:t xml:space="preserve">). </w:t>
      </w:r>
    </w:p>
    <w:p w:rsidR="00E07718" w:rsidRPr="00E07718" w:rsidRDefault="00E07718" w:rsidP="00E07718">
      <w:pPr>
        <w:pStyle w:val="Default"/>
        <w:jc w:val="both"/>
        <w:rPr>
          <w:color w:val="auto"/>
        </w:rPr>
      </w:pPr>
    </w:p>
    <w:p w:rsidR="00E07718" w:rsidRDefault="00076462" w:rsidP="00E07718">
      <w:pPr>
        <w:pStyle w:val="Default"/>
        <w:rPr>
          <w:lang w:val="ru-RU"/>
        </w:rPr>
      </w:pPr>
      <w:r>
        <w:rPr>
          <w:lang w:val="ru-RU"/>
        </w:rPr>
        <w:t xml:space="preserve">             Табела 22</w:t>
      </w:r>
      <w:r w:rsidR="00E07718">
        <w:rPr>
          <w:lang w:val="ru-RU"/>
        </w:rPr>
        <w:t>: Преглед задовољства грађана професионалним радом полиције</w:t>
      </w:r>
    </w:p>
    <w:tbl>
      <w:tblPr>
        <w:tblStyle w:val="TableGrid"/>
        <w:tblW w:w="0" w:type="auto"/>
        <w:tblLook w:val="04A0"/>
      </w:tblPr>
      <w:tblGrid>
        <w:gridCol w:w="2505"/>
        <w:gridCol w:w="1038"/>
        <w:gridCol w:w="1538"/>
        <w:gridCol w:w="1538"/>
        <w:gridCol w:w="1303"/>
        <w:gridCol w:w="704"/>
        <w:gridCol w:w="950"/>
      </w:tblGrid>
      <w:tr w:rsidR="00E07718" w:rsidTr="001B64ED">
        <w:tc>
          <w:tcPr>
            <w:tcW w:w="3369" w:type="dxa"/>
          </w:tcPr>
          <w:p w:rsidR="00E07718" w:rsidRDefault="00E07718" w:rsidP="001B64ED">
            <w:pPr>
              <w:pStyle w:val="Default"/>
              <w:rPr>
                <w:lang w:val="ru-RU"/>
              </w:rPr>
            </w:pPr>
            <w:r>
              <w:rPr>
                <w:lang w:val="ru-RU"/>
              </w:rPr>
              <w:t>Полицијски послови</w:t>
            </w:r>
          </w:p>
        </w:tc>
        <w:tc>
          <w:tcPr>
            <w:tcW w:w="1134" w:type="dxa"/>
          </w:tcPr>
          <w:p w:rsidR="00E07718" w:rsidRDefault="00E07718" w:rsidP="001B64ED">
            <w:pPr>
              <w:pStyle w:val="Default"/>
              <w:rPr>
                <w:lang w:val="ru-RU"/>
              </w:rPr>
            </w:pPr>
            <w:r>
              <w:rPr>
                <w:lang w:val="ru-RU"/>
              </w:rPr>
              <w:t>година</w:t>
            </w:r>
          </w:p>
        </w:tc>
        <w:tc>
          <w:tcPr>
            <w:tcW w:w="1417" w:type="dxa"/>
          </w:tcPr>
          <w:p w:rsidR="00E07718" w:rsidRDefault="00E07718" w:rsidP="001B64ED">
            <w:pPr>
              <w:pStyle w:val="Default"/>
              <w:rPr>
                <w:lang w:val="ru-RU"/>
              </w:rPr>
            </w:pPr>
            <w:r>
              <w:rPr>
                <w:lang w:val="ru-RU"/>
              </w:rPr>
              <w:t>незадовољан</w:t>
            </w:r>
          </w:p>
          <w:p w:rsidR="00E07718" w:rsidRDefault="00E07718" w:rsidP="001B64ED">
            <w:pPr>
              <w:pStyle w:val="Default"/>
              <w:rPr>
                <w:lang w:val="ru-RU"/>
              </w:rPr>
            </w:pPr>
            <w:r>
              <w:rPr>
                <w:lang w:val="ru-RU"/>
              </w:rPr>
              <w:t xml:space="preserve">          %</w:t>
            </w:r>
          </w:p>
          <w:p w:rsidR="00E07718" w:rsidRDefault="00E07718" w:rsidP="001B64ED">
            <w:pPr>
              <w:pStyle w:val="Default"/>
              <w:rPr>
                <w:lang w:val="ru-RU"/>
              </w:rPr>
            </w:pPr>
          </w:p>
        </w:tc>
        <w:tc>
          <w:tcPr>
            <w:tcW w:w="1276" w:type="dxa"/>
          </w:tcPr>
          <w:p w:rsidR="00E07718" w:rsidRDefault="00E07718" w:rsidP="001B64ED">
            <w:pPr>
              <w:pStyle w:val="Default"/>
              <w:rPr>
                <w:lang w:val="ru-RU"/>
              </w:rPr>
            </w:pPr>
            <w:r>
              <w:rPr>
                <w:lang w:val="ru-RU"/>
              </w:rPr>
              <w:t>ни задовољан, ни незадовољан</w:t>
            </w:r>
          </w:p>
          <w:p w:rsidR="00E07718" w:rsidRDefault="00E07718" w:rsidP="001B64ED">
            <w:pPr>
              <w:pStyle w:val="Default"/>
              <w:rPr>
                <w:lang w:val="ru-RU"/>
              </w:rPr>
            </w:pPr>
            <w:r>
              <w:rPr>
                <w:lang w:val="ru-RU"/>
              </w:rPr>
              <w:t xml:space="preserve">          %</w:t>
            </w:r>
          </w:p>
        </w:tc>
        <w:tc>
          <w:tcPr>
            <w:tcW w:w="1134" w:type="dxa"/>
          </w:tcPr>
          <w:p w:rsidR="00E07718" w:rsidRDefault="00E07718" w:rsidP="001B64ED">
            <w:pPr>
              <w:pStyle w:val="Default"/>
              <w:rPr>
                <w:lang w:val="ru-RU"/>
              </w:rPr>
            </w:pPr>
            <w:r>
              <w:rPr>
                <w:lang w:val="ru-RU"/>
              </w:rPr>
              <w:t>задовољан</w:t>
            </w:r>
          </w:p>
          <w:p w:rsidR="00E07718" w:rsidRDefault="00E07718" w:rsidP="001B64ED">
            <w:pPr>
              <w:pStyle w:val="Default"/>
              <w:rPr>
                <w:lang w:val="ru-RU"/>
              </w:rPr>
            </w:pPr>
            <w:r>
              <w:rPr>
                <w:lang w:val="ru-RU"/>
              </w:rPr>
              <w:t xml:space="preserve">     %</w:t>
            </w:r>
          </w:p>
          <w:p w:rsidR="00E07718" w:rsidRDefault="00E07718" w:rsidP="001B64ED">
            <w:pPr>
              <w:pStyle w:val="Default"/>
              <w:rPr>
                <w:lang w:val="ru-RU"/>
              </w:rPr>
            </w:pPr>
          </w:p>
        </w:tc>
        <w:tc>
          <w:tcPr>
            <w:tcW w:w="709" w:type="dxa"/>
          </w:tcPr>
          <w:p w:rsidR="00E07718" w:rsidRDefault="00E07718" w:rsidP="001B64ED">
            <w:pPr>
              <w:pStyle w:val="Default"/>
              <w:rPr>
                <w:lang w:val="ru-RU"/>
              </w:rPr>
            </w:pPr>
            <w:r>
              <w:rPr>
                <w:lang w:val="ru-RU"/>
              </w:rPr>
              <w:t>не знам</w:t>
            </w:r>
          </w:p>
          <w:p w:rsidR="00E07718" w:rsidRDefault="00E07718" w:rsidP="001B64ED">
            <w:pPr>
              <w:pStyle w:val="Default"/>
              <w:rPr>
                <w:lang w:val="ru-RU"/>
              </w:rPr>
            </w:pPr>
            <w:r>
              <w:rPr>
                <w:lang w:val="ru-RU"/>
              </w:rPr>
              <w:t xml:space="preserve">   %</w:t>
            </w:r>
          </w:p>
          <w:p w:rsidR="00E07718" w:rsidRDefault="00E07718" w:rsidP="001B64ED">
            <w:pPr>
              <w:pStyle w:val="Default"/>
              <w:rPr>
                <w:lang w:val="ru-RU"/>
              </w:rPr>
            </w:pPr>
          </w:p>
        </w:tc>
        <w:tc>
          <w:tcPr>
            <w:tcW w:w="675" w:type="dxa"/>
          </w:tcPr>
          <w:p w:rsidR="00E07718" w:rsidRDefault="00E07718" w:rsidP="001B64ED">
            <w:pPr>
              <w:pStyle w:val="Default"/>
              <w:rPr>
                <w:lang w:val="ru-RU"/>
              </w:rPr>
            </w:pPr>
            <w:r>
              <w:rPr>
                <w:lang w:val="ru-RU"/>
              </w:rPr>
              <w:t>укупно</w:t>
            </w:r>
          </w:p>
          <w:p w:rsidR="00E07718" w:rsidRDefault="00E07718" w:rsidP="001B64ED">
            <w:pPr>
              <w:pStyle w:val="Default"/>
              <w:rPr>
                <w:lang w:val="ru-RU"/>
              </w:rPr>
            </w:pPr>
            <w:r>
              <w:rPr>
                <w:lang w:val="ru-RU"/>
              </w:rPr>
              <w:t xml:space="preserve">     %</w:t>
            </w:r>
          </w:p>
        </w:tc>
      </w:tr>
      <w:tr w:rsidR="00E07718" w:rsidTr="001B64ED">
        <w:trPr>
          <w:trHeight w:val="301"/>
        </w:trPr>
        <w:tc>
          <w:tcPr>
            <w:tcW w:w="3369" w:type="dxa"/>
            <w:vMerge w:val="restart"/>
          </w:tcPr>
          <w:p w:rsidR="00E07718" w:rsidRDefault="00E07718" w:rsidP="001B64ED">
            <w:pPr>
              <w:pStyle w:val="Default"/>
              <w:rPr>
                <w:lang w:val="ru-RU"/>
              </w:rPr>
            </w:pPr>
            <w:r>
              <w:rPr>
                <w:lang w:val="ru-RU"/>
              </w:rPr>
              <w:t>1.Заштита личне и имовинске сигурности грађана</w:t>
            </w:r>
          </w:p>
        </w:tc>
        <w:tc>
          <w:tcPr>
            <w:tcW w:w="1134" w:type="dxa"/>
            <w:tcBorders>
              <w:bottom w:val="single" w:sz="4" w:space="0" w:color="auto"/>
            </w:tcBorders>
          </w:tcPr>
          <w:p w:rsidR="00E07718" w:rsidRDefault="00E07718" w:rsidP="001B64ED">
            <w:pPr>
              <w:pStyle w:val="Default"/>
              <w:rPr>
                <w:lang w:val="ru-RU"/>
              </w:rPr>
            </w:pPr>
            <w:r>
              <w:rPr>
                <w:lang w:val="ru-RU"/>
              </w:rPr>
              <w:t>2014</w:t>
            </w:r>
          </w:p>
        </w:tc>
        <w:tc>
          <w:tcPr>
            <w:tcW w:w="1417" w:type="dxa"/>
            <w:tcBorders>
              <w:bottom w:val="single" w:sz="4" w:space="0" w:color="auto"/>
            </w:tcBorders>
          </w:tcPr>
          <w:p w:rsidR="00E07718" w:rsidRDefault="00E07718" w:rsidP="001B64ED">
            <w:pPr>
              <w:pStyle w:val="Default"/>
              <w:jc w:val="center"/>
              <w:rPr>
                <w:lang w:val="ru-RU"/>
              </w:rPr>
            </w:pPr>
            <w:r>
              <w:rPr>
                <w:lang w:val="ru-RU"/>
              </w:rPr>
              <w:t>42</w:t>
            </w:r>
          </w:p>
        </w:tc>
        <w:tc>
          <w:tcPr>
            <w:tcW w:w="1276" w:type="dxa"/>
            <w:tcBorders>
              <w:bottom w:val="single" w:sz="4" w:space="0" w:color="auto"/>
            </w:tcBorders>
          </w:tcPr>
          <w:p w:rsidR="00E07718" w:rsidRDefault="00E07718" w:rsidP="001B64ED">
            <w:pPr>
              <w:pStyle w:val="Default"/>
              <w:jc w:val="center"/>
              <w:rPr>
                <w:lang w:val="ru-RU"/>
              </w:rPr>
            </w:pPr>
            <w:r>
              <w:rPr>
                <w:lang w:val="ru-RU"/>
              </w:rPr>
              <w:t>20</w:t>
            </w:r>
          </w:p>
        </w:tc>
        <w:tc>
          <w:tcPr>
            <w:tcW w:w="1134" w:type="dxa"/>
            <w:tcBorders>
              <w:bottom w:val="single" w:sz="4" w:space="0" w:color="auto"/>
            </w:tcBorders>
          </w:tcPr>
          <w:p w:rsidR="00E07718" w:rsidRDefault="00E07718" w:rsidP="001B64ED">
            <w:pPr>
              <w:pStyle w:val="Default"/>
              <w:jc w:val="center"/>
              <w:rPr>
                <w:lang w:val="ru-RU"/>
              </w:rPr>
            </w:pPr>
            <w:r>
              <w:rPr>
                <w:lang w:val="ru-RU"/>
              </w:rPr>
              <w:t>36</w:t>
            </w:r>
          </w:p>
        </w:tc>
        <w:tc>
          <w:tcPr>
            <w:tcW w:w="709" w:type="dxa"/>
            <w:tcBorders>
              <w:bottom w:val="single" w:sz="4" w:space="0" w:color="auto"/>
            </w:tcBorders>
          </w:tcPr>
          <w:p w:rsidR="00E07718" w:rsidRDefault="00E07718" w:rsidP="001B64ED">
            <w:pPr>
              <w:pStyle w:val="Default"/>
              <w:jc w:val="center"/>
              <w:rPr>
                <w:lang w:val="ru-RU"/>
              </w:rPr>
            </w:pPr>
            <w:r>
              <w:rPr>
                <w:lang w:val="ru-RU"/>
              </w:rPr>
              <w:t>2</w:t>
            </w:r>
          </w:p>
        </w:tc>
        <w:tc>
          <w:tcPr>
            <w:tcW w:w="675" w:type="dxa"/>
            <w:tcBorders>
              <w:bottom w:val="single" w:sz="4" w:space="0" w:color="auto"/>
            </w:tcBorders>
          </w:tcPr>
          <w:p w:rsidR="00E07718" w:rsidRDefault="00E07718" w:rsidP="001B64ED">
            <w:pPr>
              <w:pStyle w:val="Default"/>
              <w:jc w:val="center"/>
              <w:rPr>
                <w:lang w:val="ru-RU"/>
              </w:rPr>
            </w:pPr>
            <w:r>
              <w:rPr>
                <w:lang w:val="ru-RU"/>
              </w:rPr>
              <w:t>100</w:t>
            </w:r>
          </w:p>
        </w:tc>
      </w:tr>
      <w:tr w:rsidR="00E07718" w:rsidTr="001B64ED">
        <w:trPr>
          <w:trHeight w:val="312"/>
        </w:trPr>
        <w:tc>
          <w:tcPr>
            <w:tcW w:w="3369" w:type="dxa"/>
            <w:vMerge/>
          </w:tcPr>
          <w:p w:rsidR="00E07718" w:rsidRDefault="00E07718" w:rsidP="001B64ED">
            <w:pPr>
              <w:pStyle w:val="Default"/>
              <w:rPr>
                <w:lang w:val="ru-RU"/>
              </w:rPr>
            </w:pPr>
          </w:p>
        </w:tc>
        <w:tc>
          <w:tcPr>
            <w:tcW w:w="1134" w:type="dxa"/>
            <w:tcBorders>
              <w:top w:val="single" w:sz="4" w:space="0" w:color="auto"/>
              <w:bottom w:val="single" w:sz="4" w:space="0" w:color="auto"/>
            </w:tcBorders>
          </w:tcPr>
          <w:p w:rsidR="00E07718" w:rsidRDefault="00E07718" w:rsidP="001B64ED">
            <w:pPr>
              <w:pStyle w:val="Default"/>
              <w:rPr>
                <w:lang w:val="ru-RU"/>
              </w:rPr>
            </w:pPr>
            <w:r>
              <w:rPr>
                <w:lang w:val="ru-RU"/>
              </w:rPr>
              <w:t>2013</w:t>
            </w:r>
          </w:p>
        </w:tc>
        <w:tc>
          <w:tcPr>
            <w:tcW w:w="1417" w:type="dxa"/>
            <w:tcBorders>
              <w:top w:val="single" w:sz="4" w:space="0" w:color="auto"/>
              <w:bottom w:val="single" w:sz="4" w:space="0" w:color="auto"/>
            </w:tcBorders>
          </w:tcPr>
          <w:p w:rsidR="00E07718" w:rsidRDefault="00E07718" w:rsidP="001B64ED">
            <w:pPr>
              <w:pStyle w:val="Default"/>
              <w:jc w:val="center"/>
              <w:rPr>
                <w:lang w:val="ru-RU"/>
              </w:rPr>
            </w:pPr>
            <w:r>
              <w:rPr>
                <w:lang w:val="ru-RU"/>
              </w:rPr>
              <w:t>41</w:t>
            </w:r>
          </w:p>
        </w:tc>
        <w:tc>
          <w:tcPr>
            <w:tcW w:w="1276" w:type="dxa"/>
            <w:tcBorders>
              <w:top w:val="single" w:sz="4" w:space="0" w:color="auto"/>
              <w:bottom w:val="single" w:sz="4" w:space="0" w:color="auto"/>
            </w:tcBorders>
          </w:tcPr>
          <w:p w:rsidR="00E07718" w:rsidRDefault="00E07718" w:rsidP="001B64ED">
            <w:pPr>
              <w:pStyle w:val="Default"/>
              <w:jc w:val="center"/>
              <w:rPr>
                <w:lang w:val="ru-RU"/>
              </w:rPr>
            </w:pPr>
            <w:r>
              <w:rPr>
                <w:lang w:val="ru-RU"/>
              </w:rPr>
              <w:t>25</w:t>
            </w:r>
          </w:p>
        </w:tc>
        <w:tc>
          <w:tcPr>
            <w:tcW w:w="1134" w:type="dxa"/>
            <w:tcBorders>
              <w:top w:val="single" w:sz="4" w:space="0" w:color="auto"/>
              <w:bottom w:val="single" w:sz="4" w:space="0" w:color="auto"/>
            </w:tcBorders>
          </w:tcPr>
          <w:p w:rsidR="00E07718" w:rsidRDefault="00E07718" w:rsidP="001B64ED">
            <w:pPr>
              <w:pStyle w:val="Default"/>
              <w:jc w:val="center"/>
              <w:rPr>
                <w:lang w:val="ru-RU"/>
              </w:rPr>
            </w:pPr>
            <w:r>
              <w:rPr>
                <w:lang w:val="ru-RU"/>
              </w:rPr>
              <w:t>30</w:t>
            </w:r>
          </w:p>
        </w:tc>
        <w:tc>
          <w:tcPr>
            <w:tcW w:w="709" w:type="dxa"/>
            <w:tcBorders>
              <w:top w:val="single" w:sz="4" w:space="0" w:color="auto"/>
              <w:bottom w:val="single" w:sz="4" w:space="0" w:color="auto"/>
            </w:tcBorders>
          </w:tcPr>
          <w:p w:rsidR="00E07718" w:rsidRDefault="00E07718" w:rsidP="001B64ED">
            <w:pPr>
              <w:pStyle w:val="Default"/>
              <w:jc w:val="center"/>
              <w:rPr>
                <w:lang w:val="ru-RU"/>
              </w:rPr>
            </w:pPr>
            <w:r>
              <w:rPr>
                <w:lang w:val="ru-RU"/>
              </w:rPr>
              <w:t>5</w:t>
            </w:r>
          </w:p>
        </w:tc>
        <w:tc>
          <w:tcPr>
            <w:tcW w:w="675" w:type="dxa"/>
            <w:tcBorders>
              <w:top w:val="single" w:sz="4" w:space="0" w:color="auto"/>
              <w:bottom w:val="single" w:sz="4" w:space="0" w:color="auto"/>
            </w:tcBorders>
          </w:tcPr>
          <w:p w:rsidR="00E07718" w:rsidRDefault="00E07718" w:rsidP="001B64ED">
            <w:pPr>
              <w:pStyle w:val="Default"/>
              <w:jc w:val="center"/>
              <w:rPr>
                <w:lang w:val="ru-RU"/>
              </w:rPr>
            </w:pPr>
            <w:r>
              <w:rPr>
                <w:lang w:val="ru-RU"/>
              </w:rPr>
              <w:t>100</w:t>
            </w:r>
          </w:p>
        </w:tc>
      </w:tr>
      <w:tr w:rsidR="00E07718" w:rsidTr="001B64ED">
        <w:trPr>
          <w:trHeight w:val="262"/>
        </w:trPr>
        <w:tc>
          <w:tcPr>
            <w:tcW w:w="3369" w:type="dxa"/>
            <w:vMerge/>
          </w:tcPr>
          <w:p w:rsidR="00E07718" w:rsidRDefault="00E07718" w:rsidP="001B64ED">
            <w:pPr>
              <w:pStyle w:val="Default"/>
              <w:rPr>
                <w:lang w:val="ru-RU"/>
              </w:rPr>
            </w:pPr>
          </w:p>
        </w:tc>
        <w:tc>
          <w:tcPr>
            <w:tcW w:w="1134" w:type="dxa"/>
            <w:tcBorders>
              <w:top w:val="single" w:sz="4" w:space="0" w:color="auto"/>
              <w:bottom w:val="single" w:sz="4" w:space="0" w:color="auto"/>
            </w:tcBorders>
          </w:tcPr>
          <w:p w:rsidR="00E07718" w:rsidRDefault="00E07718" w:rsidP="001B64ED">
            <w:pPr>
              <w:pStyle w:val="Default"/>
              <w:rPr>
                <w:lang w:val="ru-RU"/>
              </w:rPr>
            </w:pPr>
            <w:r>
              <w:rPr>
                <w:lang w:val="ru-RU"/>
              </w:rPr>
              <w:t>2012</w:t>
            </w:r>
          </w:p>
        </w:tc>
        <w:tc>
          <w:tcPr>
            <w:tcW w:w="1417" w:type="dxa"/>
            <w:tcBorders>
              <w:top w:val="single" w:sz="4" w:space="0" w:color="auto"/>
              <w:bottom w:val="single" w:sz="4" w:space="0" w:color="auto"/>
            </w:tcBorders>
          </w:tcPr>
          <w:p w:rsidR="00E07718" w:rsidRDefault="00E07718" w:rsidP="001B64ED">
            <w:pPr>
              <w:pStyle w:val="Default"/>
              <w:jc w:val="center"/>
              <w:rPr>
                <w:lang w:val="ru-RU"/>
              </w:rPr>
            </w:pPr>
            <w:r>
              <w:rPr>
                <w:lang w:val="ru-RU"/>
              </w:rPr>
              <w:t>13</w:t>
            </w:r>
          </w:p>
        </w:tc>
        <w:tc>
          <w:tcPr>
            <w:tcW w:w="1276" w:type="dxa"/>
            <w:tcBorders>
              <w:top w:val="single" w:sz="4" w:space="0" w:color="auto"/>
              <w:bottom w:val="single" w:sz="4" w:space="0" w:color="auto"/>
            </w:tcBorders>
          </w:tcPr>
          <w:p w:rsidR="00E07718" w:rsidRDefault="00E07718" w:rsidP="001B64ED">
            <w:pPr>
              <w:pStyle w:val="Default"/>
              <w:jc w:val="center"/>
              <w:rPr>
                <w:lang w:val="ru-RU"/>
              </w:rPr>
            </w:pPr>
            <w:r>
              <w:rPr>
                <w:lang w:val="ru-RU"/>
              </w:rPr>
              <w:t>78</w:t>
            </w:r>
          </w:p>
        </w:tc>
        <w:tc>
          <w:tcPr>
            <w:tcW w:w="1134" w:type="dxa"/>
            <w:tcBorders>
              <w:top w:val="single" w:sz="4" w:space="0" w:color="auto"/>
              <w:bottom w:val="single" w:sz="4" w:space="0" w:color="auto"/>
            </w:tcBorders>
          </w:tcPr>
          <w:p w:rsidR="00E07718" w:rsidRDefault="00E07718" w:rsidP="001B64ED">
            <w:pPr>
              <w:pStyle w:val="Default"/>
              <w:jc w:val="center"/>
              <w:rPr>
                <w:lang w:val="ru-RU"/>
              </w:rPr>
            </w:pPr>
            <w:r>
              <w:rPr>
                <w:lang w:val="ru-RU"/>
              </w:rPr>
              <w:t>9</w:t>
            </w:r>
          </w:p>
        </w:tc>
        <w:tc>
          <w:tcPr>
            <w:tcW w:w="709" w:type="dxa"/>
            <w:tcBorders>
              <w:top w:val="single" w:sz="4" w:space="0" w:color="auto"/>
              <w:bottom w:val="single" w:sz="4" w:space="0" w:color="auto"/>
            </w:tcBorders>
          </w:tcPr>
          <w:p w:rsidR="00E07718" w:rsidRDefault="00E07718" w:rsidP="001B64ED">
            <w:pPr>
              <w:pStyle w:val="Default"/>
              <w:jc w:val="center"/>
              <w:rPr>
                <w:lang w:val="ru-RU"/>
              </w:rPr>
            </w:pPr>
            <w:r>
              <w:rPr>
                <w:lang w:val="ru-RU"/>
              </w:rPr>
              <w:t>/</w:t>
            </w:r>
          </w:p>
        </w:tc>
        <w:tc>
          <w:tcPr>
            <w:tcW w:w="675" w:type="dxa"/>
            <w:tcBorders>
              <w:top w:val="single" w:sz="4" w:space="0" w:color="auto"/>
              <w:bottom w:val="single" w:sz="4" w:space="0" w:color="auto"/>
            </w:tcBorders>
          </w:tcPr>
          <w:p w:rsidR="00E07718" w:rsidRDefault="00E07718" w:rsidP="001B64ED">
            <w:pPr>
              <w:pStyle w:val="Default"/>
              <w:jc w:val="center"/>
              <w:rPr>
                <w:lang w:val="ru-RU"/>
              </w:rPr>
            </w:pPr>
            <w:r>
              <w:rPr>
                <w:lang w:val="ru-RU"/>
              </w:rPr>
              <w:t>100</w:t>
            </w:r>
          </w:p>
        </w:tc>
      </w:tr>
      <w:tr w:rsidR="00E07718" w:rsidTr="001B64ED">
        <w:trPr>
          <w:trHeight w:val="279"/>
        </w:trPr>
        <w:tc>
          <w:tcPr>
            <w:tcW w:w="3369" w:type="dxa"/>
            <w:vMerge/>
          </w:tcPr>
          <w:p w:rsidR="00E07718" w:rsidRDefault="00E07718" w:rsidP="001B64ED">
            <w:pPr>
              <w:pStyle w:val="Default"/>
              <w:rPr>
                <w:lang w:val="ru-RU"/>
              </w:rPr>
            </w:pPr>
          </w:p>
        </w:tc>
        <w:tc>
          <w:tcPr>
            <w:tcW w:w="1134" w:type="dxa"/>
            <w:tcBorders>
              <w:top w:val="single" w:sz="4" w:space="0" w:color="auto"/>
            </w:tcBorders>
          </w:tcPr>
          <w:p w:rsidR="00E07718" w:rsidRDefault="00E07718" w:rsidP="001B64ED">
            <w:pPr>
              <w:pStyle w:val="Default"/>
              <w:rPr>
                <w:lang w:val="ru-RU"/>
              </w:rPr>
            </w:pPr>
            <w:r>
              <w:rPr>
                <w:lang w:val="ru-RU"/>
              </w:rPr>
              <w:t>2011</w:t>
            </w:r>
          </w:p>
        </w:tc>
        <w:tc>
          <w:tcPr>
            <w:tcW w:w="1417" w:type="dxa"/>
            <w:tcBorders>
              <w:top w:val="single" w:sz="4" w:space="0" w:color="auto"/>
            </w:tcBorders>
          </w:tcPr>
          <w:p w:rsidR="00E07718" w:rsidRDefault="00E07718" w:rsidP="001B64ED">
            <w:pPr>
              <w:pStyle w:val="Default"/>
              <w:jc w:val="center"/>
              <w:rPr>
                <w:lang w:val="ru-RU"/>
              </w:rPr>
            </w:pPr>
            <w:r>
              <w:rPr>
                <w:lang w:val="ru-RU"/>
              </w:rPr>
              <w:t>30</w:t>
            </w:r>
          </w:p>
        </w:tc>
        <w:tc>
          <w:tcPr>
            <w:tcW w:w="1276" w:type="dxa"/>
            <w:tcBorders>
              <w:top w:val="single" w:sz="4" w:space="0" w:color="auto"/>
            </w:tcBorders>
          </w:tcPr>
          <w:p w:rsidR="00E07718" w:rsidRDefault="00E07718" w:rsidP="001B64ED">
            <w:pPr>
              <w:pStyle w:val="Default"/>
              <w:jc w:val="center"/>
              <w:rPr>
                <w:lang w:val="ru-RU"/>
              </w:rPr>
            </w:pPr>
            <w:r>
              <w:rPr>
                <w:lang w:val="ru-RU"/>
              </w:rPr>
              <w:t>32</w:t>
            </w:r>
          </w:p>
        </w:tc>
        <w:tc>
          <w:tcPr>
            <w:tcW w:w="1134" w:type="dxa"/>
            <w:tcBorders>
              <w:top w:val="single" w:sz="4" w:space="0" w:color="auto"/>
            </w:tcBorders>
          </w:tcPr>
          <w:p w:rsidR="00E07718" w:rsidRDefault="00E07718" w:rsidP="001B64ED">
            <w:pPr>
              <w:pStyle w:val="Default"/>
              <w:jc w:val="center"/>
              <w:rPr>
                <w:lang w:val="ru-RU"/>
              </w:rPr>
            </w:pPr>
            <w:r>
              <w:rPr>
                <w:lang w:val="ru-RU"/>
              </w:rPr>
              <w:t>38</w:t>
            </w:r>
          </w:p>
        </w:tc>
        <w:tc>
          <w:tcPr>
            <w:tcW w:w="709" w:type="dxa"/>
            <w:tcBorders>
              <w:top w:val="single" w:sz="4" w:space="0" w:color="auto"/>
            </w:tcBorders>
          </w:tcPr>
          <w:p w:rsidR="00E07718" w:rsidRDefault="00E07718" w:rsidP="001B64ED">
            <w:pPr>
              <w:pStyle w:val="Default"/>
              <w:jc w:val="center"/>
              <w:rPr>
                <w:lang w:val="ru-RU"/>
              </w:rPr>
            </w:pPr>
            <w:r>
              <w:rPr>
                <w:lang w:val="ru-RU"/>
              </w:rPr>
              <w:t>/</w:t>
            </w:r>
          </w:p>
        </w:tc>
        <w:tc>
          <w:tcPr>
            <w:tcW w:w="675" w:type="dxa"/>
            <w:tcBorders>
              <w:top w:val="single" w:sz="4" w:space="0" w:color="auto"/>
            </w:tcBorders>
          </w:tcPr>
          <w:p w:rsidR="00E07718" w:rsidRDefault="00E07718" w:rsidP="001B64ED">
            <w:pPr>
              <w:pStyle w:val="Default"/>
              <w:jc w:val="center"/>
              <w:rPr>
                <w:lang w:val="ru-RU"/>
              </w:rPr>
            </w:pPr>
            <w:r>
              <w:rPr>
                <w:lang w:val="ru-RU"/>
              </w:rPr>
              <w:t>100</w:t>
            </w:r>
          </w:p>
        </w:tc>
      </w:tr>
      <w:tr w:rsidR="00E07718" w:rsidTr="001B64ED">
        <w:trPr>
          <w:trHeight w:val="290"/>
        </w:trPr>
        <w:tc>
          <w:tcPr>
            <w:tcW w:w="3369" w:type="dxa"/>
            <w:vMerge w:val="restart"/>
          </w:tcPr>
          <w:p w:rsidR="00E07718" w:rsidRDefault="00E07718" w:rsidP="001B64ED">
            <w:pPr>
              <w:pStyle w:val="Default"/>
              <w:rPr>
                <w:lang w:val="ru-RU"/>
              </w:rPr>
            </w:pPr>
            <w:r>
              <w:rPr>
                <w:lang w:val="ru-RU"/>
              </w:rPr>
              <w:t>2.Контрола саобраћаја</w:t>
            </w:r>
          </w:p>
        </w:tc>
        <w:tc>
          <w:tcPr>
            <w:tcW w:w="1134" w:type="dxa"/>
            <w:tcBorders>
              <w:bottom w:val="single" w:sz="4" w:space="0" w:color="auto"/>
            </w:tcBorders>
          </w:tcPr>
          <w:p w:rsidR="00E07718" w:rsidRDefault="00E07718" w:rsidP="001B64ED">
            <w:pPr>
              <w:pStyle w:val="Default"/>
              <w:rPr>
                <w:lang w:val="ru-RU"/>
              </w:rPr>
            </w:pPr>
            <w:r>
              <w:rPr>
                <w:lang w:val="ru-RU"/>
              </w:rPr>
              <w:t>2014</w:t>
            </w:r>
          </w:p>
        </w:tc>
        <w:tc>
          <w:tcPr>
            <w:tcW w:w="1417" w:type="dxa"/>
            <w:tcBorders>
              <w:bottom w:val="single" w:sz="4" w:space="0" w:color="auto"/>
            </w:tcBorders>
          </w:tcPr>
          <w:p w:rsidR="00E07718" w:rsidRDefault="00E07718" w:rsidP="001B64ED">
            <w:pPr>
              <w:pStyle w:val="Default"/>
              <w:jc w:val="center"/>
              <w:rPr>
                <w:lang w:val="ru-RU"/>
              </w:rPr>
            </w:pPr>
            <w:r>
              <w:rPr>
                <w:lang w:val="ru-RU"/>
              </w:rPr>
              <w:t>32</w:t>
            </w:r>
          </w:p>
        </w:tc>
        <w:tc>
          <w:tcPr>
            <w:tcW w:w="1276" w:type="dxa"/>
            <w:tcBorders>
              <w:bottom w:val="single" w:sz="4" w:space="0" w:color="auto"/>
            </w:tcBorders>
          </w:tcPr>
          <w:p w:rsidR="00E07718" w:rsidRDefault="00E07718" w:rsidP="001B64ED">
            <w:pPr>
              <w:pStyle w:val="Default"/>
              <w:jc w:val="center"/>
              <w:rPr>
                <w:lang w:val="ru-RU"/>
              </w:rPr>
            </w:pPr>
            <w:r>
              <w:rPr>
                <w:lang w:val="ru-RU"/>
              </w:rPr>
              <w:t>28</w:t>
            </w:r>
          </w:p>
        </w:tc>
        <w:tc>
          <w:tcPr>
            <w:tcW w:w="1134" w:type="dxa"/>
            <w:tcBorders>
              <w:bottom w:val="single" w:sz="4" w:space="0" w:color="auto"/>
            </w:tcBorders>
          </w:tcPr>
          <w:p w:rsidR="00E07718" w:rsidRDefault="00E07718" w:rsidP="001B64ED">
            <w:pPr>
              <w:pStyle w:val="Default"/>
              <w:jc w:val="center"/>
              <w:rPr>
                <w:lang w:val="ru-RU"/>
              </w:rPr>
            </w:pPr>
            <w:r>
              <w:rPr>
                <w:lang w:val="ru-RU"/>
              </w:rPr>
              <w:t>37</w:t>
            </w:r>
          </w:p>
        </w:tc>
        <w:tc>
          <w:tcPr>
            <w:tcW w:w="709" w:type="dxa"/>
            <w:tcBorders>
              <w:bottom w:val="single" w:sz="4" w:space="0" w:color="auto"/>
            </w:tcBorders>
          </w:tcPr>
          <w:p w:rsidR="00E07718" w:rsidRDefault="00E07718" w:rsidP="001B64ED">
            <w:pPr>
              <w:pStyle w:val="Default"/>
              <w:jc w:val="center"/>
              <w:rPr>
                <w:lang w:val="ru-RU"/>
              </w:rPr>
            </w:pPr>
            <w:r>
              <w:rPr>
                <w:lang w:val="ru-RU"/>
              </w:rPr>
              <w:t>3</w:t>
            </w:r>
          </w:p>
        </w:tc>
        <w:tc>
          <w:tcPr>
            <w:tcW w:w="675" w:type="dxa"/>
            <w:tcBorders>
              <w:bottom w:val="single" w:sz="4" w:space="0" w:color="auto"/>
            </w:tcBorders>
          </w:tcPr>
          <w:p w:rsidR="00E07718" w:rsidRDefault="00E07718" w:rsidP="001B64ED">
            <w:pPr>
              <w:pStyle w:val="Default"/>
              <w:jc w:val="center"/>
              <w:rPr>
                <w:lang w:val="ru-RU"/>
              </w:rPr>
            </w:pPr>
            <w:r>
              <w:rPr>
                <w:lang w:val="ru-RU"/>
              </w:rPr>
              <w:t>100</w:t>
            </w:r>
          </w:p>
        </w:tc>
      </w:tr>
      <w:tr w:rsidR="00E07718" w:rsidTr="001B64ED">
        <w:trPr>
          <w:trHeight w:val="288"/>
        </w:trPr>
        <w:tc>
          <w:tcPr>
            <w:tcW w:w="3369" w:type="dxa"/>
            <w:vMerge/>
          </w:tcPr>
          <w:p w:rsidR="00E07718" w:rsidRDefault="00E07718" w:rsidP="001B64ED">
            <w:pPr>
              <w:pStyle w:val="Default"/>
              <w:rPr>
                <w:lang w:val="ru-RU"/>
              </w:rPr>
            </w:pPr>
          </w:p>
        </w:tc>
        <w:tc>
          <w:tcPr>
            <w:tcW w:w="1134" w:type="dxa"/>
            <w:tcBorders>
              <w:top w:val="single" w:sz="4" w:space="0" w:color="auto"/>
              <w:bottom w:val="single" w:sz="4" w:space="0" w:color="auto"/>
            </w:tcBorders>
          </w:tcPr>
          <w:p w:rsidR="00E07718" w:rsidRDefault="00E07718" w:rsidP="001B64ED">
            <w:pPr>
              <w:pStyle w:val="Default"/>
              <w:rPr>
                <w:lang w:val="ru-RU"/>
              </w:rPr>
            </w:pPr>
            <w:r>
              <w:rPr>
                <w:lang w:val="ru-RU"/>
              </w:rPr>
              <w:t>2013</w:t>
            </w:r>
          </w:p>
        </w:tc>
        <w:tc>
          <w:tcPr>
            <w:tcW w:w="1417" w:type="dxa"/>
            <w:tcBorders>
              <w:top w:val="single" w:sz="4" w:space="0" w:color="auto"/>
              <w:bottom w:val="single" w:sz="4" w:space="0" w:color="auto"/>
            </w:tcBorders>
          </w:tcPr>
          <w:p w:rsidR="00E07718" w:rsidRDefault="00E07718" w:rsidP="001B64ED">
            <w:pPr>
              <w:pStyle w:val="Default"/>
              <w:jc w:val="center"/>
              <w:rPr>
                <w:lang w:val="ru-RU"/>
              </w:rPr>
            </w:pPr>
            <w:r>
              <w:rPr>
                <w:lang w:val="ru-RU"/>
              </w:rPr>
              <w:t>32</w:t>
            </w:r>
          </w:p>
        </w:tc>
        <w:tc>
          <w:tcPr>
            <w:tcW w:w="1276" w:type="dxa"/>
            <w:tcBorders>
              <w:top w:val="single" w:sz="4" w:space="0" w:color="auto"/>
              <w:bottom w:val="single" w:sz="4" w:space="0" w:color="auto"/>
            </w:tcBorders>
          </w:tcPr>
          <w:p w:rsidR="00E07718" w:rsidRDefault="00E07718" w:rsidP="001B64ED">
            <w:pPr>
              <w:pStyle w:val="Default"/>
              <w:jc w:val="center"/>
              <w:rPr>
                <w:lang w:val="ru-RU"/>
              </w:rPr>
            </w:pPr>
            <w:r>
              <w:rPr>
                <w:lang w:val="ru-RU"/>
              </w:rPr>
              <w:t>30</w:t>
            </w:r>
          </w:p>
        </w:tc>
        <w:tc>
          <w:tcPr>
            <w:tcW w:w="1134" w:type="dxa"/>
            <w:tcBorders>
              <w:top w:val="single" w:sz="4" w:space="0" w:color="auto"/>
              <w:bottom w:val="single" w:sz="4" w:space="0" w:color="auto"/>
            </w:tcBorders>
          </w:tcPr>
          <w:p w:rsidR="00E07718" w:rsidRDefault="00E07718" w:rsidP="001B64ED">
            <w:pPr>
              <w:pStyle w:val="Default"/>
              <w:jc w:val="center"/>
              <w:rPr>
                <w:lang w:val="ru-RU"/>
              </w:rPr>
            </w:pPr>
            <w:r>
              <w:rPr>
                <w:lang w:val="ru-RU"/>
              </w:rPr>
              <w:t>34</w:t>
            </w:r>
          </w:p>
        </w:tc>
        <w:tc>
          <w:tcPr>
            <w:tcW w:w="709" w:type="dxa"/>
            <w:tcBorders>
              <w:top w:val="single" w:sz="4" w:space="0" w:color="auto"/>
              <w:bottom w:val="single" w:sz="4" w:space="0" w:color="auto"/>
            </w:tcBorders>
          </w:tcPr>
          <w:p w:rsidR="00E07718" w:rsidRDefault="00E07718" w:rsidP="001B64ED">
            <w:pPr>
              <w:pStyle w:val="Default"/>
              <w:jc w:val="center"/>
              <w:rPr>
                <w:lang w:val="ru-RU"/>
              </w:rPr>
            </w:pPr>
            <w:r>
              <w:rPr>
                <w:lang w:val="ru-RU"/>
              </w:rPr>
              <w:t>5</w:t>
            </w:r>
          </w:p>
        </w:tc>
        <w:tc>
          <w:tcPr>
            <w:tcW w:w="675" w:type="dxa"/>
            <w:tcBorders>
              <w:top w:val="single" w:sz="4" w:space="0" w:color="auto"/>
              <w:bottom w:val="single" w:sz="4" w:space="0" w:color="auto"/>
            </w:tcBorders>
          </w:tcPr>
          <w:p w:rsidR="00E07718" w:rsidRDefault="00E07718" w:rsidP="001B64ED">
            <w:pPr>
              <w:pStyle w:val="Default"/>
              <w:jc w:val="center"/>
              <w:rPr>
                <w:lang w:val="ru-RU"/>
              </w:rPr>
            </w:pPr>
            <w:r>
              <w:rPr>
                <w:lang w:val="ru-RU"/>
              </w:rPr>
              <w:t>100</w:t>
            </w:r>
          </w:p>
        </w:tc>
      </w:tr>
      <w:tr w:rsidR="00E07718" w:rsidTr="001B64ED">
        <w:trPr>
          <w:trHeight w:val="268"/>
        </w:trPr>
        <w:tc>
          <w:tcPr>
            <w:tcW w:w="3369" w:type="dxa"/>
            <w:vMerge/>
          </w:tcPr>
          <w:p w:rsidR="00E07718" w:rsidRDefault="00E07718" w:rsidP="001B64ED">
            <w:pPr>
              <w:pStyle w:val="Default"/>
              <w:rPr>
                <w:lang w:val="ru-RU"/>
              </w:rPr>
            </w:pPr>
          </w:p>
        </w:tc>
        <w:tc>
          <w:tcPr>
            <w:tcW w:w="1134" w:type="dxa"/>
            <w:tcBorders>
              <w:top w:val="single" w:sz="4" w:space="0" w:color="auto"/>
              <w:bottom w:val="single" w:sz="4" w:space="0" w:color="auto"/>
            </w:tcBorders>
          </w:tcPr>
          <w:p w:rsidR="00E07718" w:rsidRDefault="00E07718" w:rsidP="001B64ED">
            <w:pPr>
              <w:pStyle w:val="Default"/>
              <w:rPr>
                <w:lang w:val="ru-RU"/>
              </w:rPr>
            </w:pPr>
            <w:r>
              <w:rPr>
                <w:lang w:val="ru-RU"/>
              </w:rPr>
              <w:t>2012</w:t>
            </w:r>
          </w:p>
        </w:tc>
        <w:tc>
          <w:tcPr>
            <w:tcW w:w="1417" w:type="dxa"/>
            <w:tcBorders>
              <w:top w:val="single" w:sz="4" w:space="0" w:color="auto"/>
              <w:bottom w:val="single" w:sz="4" w:space="0" w:color="auto"/>
            </w:tcBorders>
          </w:tcPr>
          <w:p w:rsidR="00E07718" w:rsidRDefault="00E07718" w:rsidP="001B64ED">
            <w:pPr>
              <w:pStyle w:val="Default"/>
              <w:jc w:val="center"/>
              <w:rPr>
                <w:lang w:val="ru-RU"/>
              </w:rPr>
            </w:pPr>
            <w:r>
              <w:rPr>
                <w:lang w:val="ru-RU"/>
              </w:rPr>
              <w:t>19</w:t>
            </w:r>
          </w:p>
        </w:tc>
        <w:tc>
          <w:tcPr>
            <w:tcW w:w="1276" w:type="dxa"/>
            <w:tcBorders>
              <w:top w:val="single" w:sz="4" w:space="0" w:color="auto"/>
              <w:bottom w:val="single" w:sz="4" w:space="0" w:color="auto"/>
            </w:tcBorders>
          </w:tcPr>
          <w:p w:rsidR="00E07718" w:rsidRDefault="00E07718" w:rsidP="001B64ED">
            <w:pPr>
              <w:pStyle w:val="Default"/>
              <w:jc w:val="center"/>
              <w:rPr>
                <w:lang w:val="ru-RU"/>
              </w:rPr>
            </w:pPr>
            <w:r>
              <w:rPr>
                <w:lang w:val="ru-RU"/>
              </w:rPr>
              <w:t>54</w:t>
            </w:r>
          </w:p>
        </w:tc>
        <w:tc>
          <w:tcPr>
            <w:tcW w:w="1134" w:type="dxa"/>
            <w:tcBorders>
              <w:top w:val="single" w:sz="4" w:space="0" w:color="auto"/>
              <w:bottom w:val="single" w:sz="4" w:space="0" w:color="auto"/>
            </w:tcBorders>
          </w:tcPr>
          <w:p w:rsidR="00E07718" w:rsidRDefault="00E07718" w:rsidP="001B64ED">
            <w:pPr>
              <w:pStyle w:val="Default"/>
              <w:jc w:val="center"/>
              <w:rPr>
                <w:lang w:val="ru-RU"/>
              </w:rPr>
            </w:pPr>
            <w:r>
              <w:rPr>
                <w:lang w:val="ru-RU"/>
              </w:rPr>
              <w:t>27</w:t>
            </w:r>
          </w:p>
        </w:tc>
        <w:tc>
          <w:tcPr>
            <w:tcW w:w="709" w:type="dxa"/>
            <w:tcBorders>
              <w:top w:val="single" w:sz="4" w:space="0" w:color="auto"/>
              <w:bottom w:val="single" w:sz="4" w:space="0" w:color="auto"/>
            </w:tcBorders>
          </w:tcPr>
          <w:p w:rsidR="00E07718" w:rsidRDefault="00E07718" w:rsidP="001B64ED">
            <w:pPr>
              <w:pStyle w:val="Default"/>
              <w:jc w:val="center"/>
              <w:rPr>
                <w:lang w:val="ru-RU"/>
              </w:rPr>
            </w:pPr>
            <w:r>
              <w:rPr>
                <w:lang w:val="ru-RU"/>
              </w:rPr>
              <w:t>/</w:t>
            </w:r>
          </w:p>
        </w:tc>
        <w:tc>
          <w:tcPr>
            <w:tcW w:w="675" w:type="dxa"/>
            <w:tcBorders>
              <w:top w:val="single" w:sz="4" w:space="0" w:color="auto"/>
              <w:bottom w:val="single" w:sz="4" w:space="0" w:color="auto"/>
            </w:tcBorders>
          </w:tcPr>
          <w:p w:rsidR="00E07718" w:rsidRDefault="00E07718" w:rsidP="001B64ED">
            <w:pPr>
              <w:pStyle w:val="Default"/>
              <w:jc w:val="center"/>
              <w:rPr>
                <w:lang w:val="ru-RU"/>
              </w:rPr>
            </w:pPr>
            <w:r>
              <w:rPr>
                <w:lang w:val="ru-RU"/>
              </w:rPr>
              <w:t>100</w:t>
            </w:r>
          </w:p>
        </w:tc>
      </w:tr>
      <w:tr w:rsidR="00E07718" w:rsidTr="001B64ED">
        <w:trPr>
          <w:trHeight w:val="268"/>
        </w:trPr>
        <w:tc>
          <w:tcPr>
            <w:tcW w:w="3369" w:type="dxa"/>
            <w:vMerge/>
          </w:tcPr>
          <w:p w:rsidR="00E07718" w:rsidRDefault="00E07718" w:rsidP="001B64ED">
            <w:pPr>
              <w:pStyle w:val="Default"/>
              <w:rPr>
                <w:lang w:val="ru-RU"/>
              </w:rPr>
            </w:pPr>
          </w:p>
        </w:tc>
        <w:tc>
          <w:tcPr>
            <w:tcW w:w="1134" w:type="dxa"/>
            <w:tcBorders>
              <w:top w:val="single" w:sz="4" w:space="0" w:color="auto"/>
            </w:tcBorders>
          </w:tcPr>
          <w:p w:rsidR="00E07718" w:rsidRDefault="00E07718" w:rsidP="001B64ED">
            <w:pPr>
              <w:pStyle w:val="Default"/>
              <w:rPr>
                <w:lang w:val="ru-RU"/>
              </w:rPr>
            </w:pPr>
            <w:r>
              <w:rPr>
                <w:lang w:val="ru-RU"/>
              </w:rPr>
              <w:t>2011</w:t>
            </w:r>
          </w:p>
        </w:tc>
        <w:tc>
          <w:tcPr>
            <w:tcW w:w="1417" w:type="dxa"/>
            <w:tcBorders>
              <w:top w:val="single" w:sz="4" w:space="0" w:color="auto"/>
            </w:tcBorders>
          </w:tcPr>
          <w:p w:rsidR="00E07718" w:rsidRDefault="00E07718" w:rsidP="001B64ED">
            <w:pPr>
              <w:pStyle w:val="Default"/>
              <w:jc w:val="center"/>
              <w:rPr>
                <w:lang w:val="ru-RU"/>
              </w:rPr>
            </w:pPr>
            <w:r>
              <w:rPr>
                <w:lang w:val="ru-RU"/>
              </w:rPr>
              <w:t>27</w:t>
            </w:r>
          </w:p>
        </w:tc>
        <w:tc>
          <w:tcPr>
            <w:tcW w:w="1276" w:type="dxa"/>
            <w:tcBorders>
              <w:top w:val="single" w:sz="4" w:space="0" w:color="auto"/>
            </w:tcBorders>
          </w:tcPr>
          <w:p w:rsidR="00E07718" w:rsidRDefault="00E07718" w:rsidP="001B64ED">
            <w:pPr>
              <w:pStyle w:val="Default"/>
              <w:jc w:val="center"/>
              <w:rPr>
                <w:lang w:val="ru-RU"/>
              </w:rPr>
            </w:pPr>
            <w:r>
              <w:rPr>
                <w:lang w:val="ru-RU"/>
              </w:rPr>
              <w:t>29</w:t>
            </w:r>
          </w:p>
        </w:tc>
        <w:tc>
          <w:tcPr>
            <w:tcW w:w="1134" w:type="dxa"/>
            <w:tcBorders>
              <w:top w:val="single" w:sz="4" w:space="0" w:color="auto"/>
            </w:tcBorders>
          </w:tcPr>
          <w:p w:rsidR="00E07718" w:rsidRDefault="00E07718" w:rsidP="001B64ED">
            <w:pPr>
              <w:pStyle w:val="Default"/>
              <w:jc w:val="center"/>
              <w:rPr>
                <w:lang w:val="ru-RU"/>
              </w:rPr>
            </w:pPr>
            <w:r>
              <w:rPr>
                <w:lang w:val="ru-RU"/>
              </w:rPr>
              <w:t>44</w:t>
            </w:r>
          </w:p>
        </w:tc>
        <w:tc>
          <w:tcPr>
            <w:tcW w:w="709" w:type="dxa"/>
            <w:tcBorders>
              <w:top w:val="single" w:sz="4" w:space="0" w:color="auto"/>
            </w:tcBorders>
          </w:tcPr>
          <w:p w:rsidR="00E07718" w:rsidRDefault="00E07718" w:rsidP="001B64ED">
            <w:pPr>
              <w:pStyle w:val="Default"/>
              <w:jc w:val="center"/>
              <w:rPr>
                <w:lang w:val="ru-RU"/>
              </w:rPr>
            </w:pPr>
            <w:r>
              <w:rPr>
                <w:lang w:val="ru-RU"/>
              </w:rPr>
              <w:t>/</w:t>
            </w:r>
          </w:p>
        </w:tc>
        <w:tc>
          <w:tcPr>
            <w:tcW w:w="675" w:type="dxa"/>
            <w:tcBorders>
              <w:top w:val="single" w:sz="4" w:space="0" w:color="auto"/>
            </w:tcBorders>
          </w:tcPr>
          <w:p w:rsidR="00E07718" w:rsidRDefault="00E07718" w:rsidP="001B64ED">
            <w:pPr>
              <w:pStyle w:val="Default"/>
              <w:jc w:val="center"/>
              <w:rPr>
                <w:lang w:val="ru-RU"/>
              </w:rPr>
            </w:pPr>
            <w:r>
              <w:rPr>
                <w:lang w:val="ru-RU"/>
              </w:rPr>
              <w:t>100</w:t>
            </w:r>
          </w:p>
        </w:tc>
      </w:tr>
      <w:tr w:rsidR="00E07718" w:rsidTr="001B64ED">
        <w:trPr>
          <w:trHeight w:val="298"/>
        </w:trPr>
        <w:tc>
          <w:tcPr>
            <w:tcW w:w="3369" w:type="dxa"/>
            <w:vMerge w:val="restart"/>
          </w:tcPr>
          <w:p w:rsidR="00E07718" w:rsidRDefault="00E07718" w:rsidP="001B64ED">
            <w:pPr>
              <w:pStyle w:val="Default"/>
              <w:rPr>
                <w:lang w:val="ru-RU"/>
              </w:rPr>
            </w:pPr>
            <w:r>
              <w:rPr>
                <w:lang w:val="ru-RU"/>
              </w:rPr>
              <w:t>3.Издавање докумената грађанима (личне карте, пасоши и друго)</w:t>
            </w:r>
          </w:p>
        </w:tc>
        <w:tc>
          <w:tcPr>
            <w:tcW w:w="1134" w:type="dxa"/>
            <w:tcBorders>
              <w:bottom w:val="single" w:sz="4" w:space="0" w:color="auto"/>
            </w:tcBorders>
          </w:tcPr>
          <w:p w:rsidR="00E07718" w:rsidRDefault="00E07718" w:rsidP="001B64ED">
            <w:pPr>
              <w:pStyle w:val="Default"/>
              <w:rPr>
                <w:lang w:val="ru-RU"/>
              </w:rPr>
            </w:pPr>
            <w:r>
              <w:rPr>
                <w:lang w:val="ru-RU"/>
              </w:rPr>
              <w:t>2014</w:t>
            </w:r>
          </w:p>
        </w:tc>
        <w:tc>
          <w:tcPr>
            <w:tcW w:w="1417" w:type="dxa"/>
            <w:tcBorders>
              <w:bottom w:val="single" w:sz="4" w:space="0" w:color="auto"/>
            </w:tcBorders>
          </w:tcPr>
          <w:p w:rsidR="00E07718" w:rsidRDefault="00E07718" w:rsidP="001B64ED">
            <w:pPr>
              <w:pStyle w:val="Default"/>
              <w:jc w:val="center"/>
              <w:rPr>
                <w:lang w:val="ru-RU"/>
              </w:rPr>
            </w:pPr>
            <w:r>
              <w:rPr>
                <w:lang w:val="ru-RU"/>
              </w:rPr>
              <w:t>18</w:t>
            </w:r>
          </w:p>
        </w:tc>
        <w:tc>
          <w:tcPr>
            <w:tcW w:w="1276" w:type="dxa"/>
            <w:tcBorders>
              <w:bottom w:val="single" w:sz="4" w:space="0" w:color="auto"/>
            </w:tcBorders>
          </w:tcPr>
          <w:p w:rsidR="00E07718" w:rsidRDefault="00E07718" w:rsidP="001B64ED">
            <w:pPr>
              <w:pStyle w:val="Default"/>
              <w:jc w:val="center"/>
              <w:rPr>
                <w:lang w:val="ru-RU"/>
              </w:rPr>
            </w:pPr>
            <w:r>
              <w:rPr>
                <w:lang w:val="ru-RU"/>
              </w:rPr>
              <w:t>23</w:t>
            </w:r>
          </w:p>
        </w:tc>
        <w:tc>
          <w:tcPr>
            <w:tcW w:w="1134" w:type="dxa"/>
            <w:tcBorders>
              <w:bottom w:val="single" w:sz="4" w:space="0" w:color="auto"/>
            </w:tcBorders>
          </w:tcPr>
          <w:p w:rsidR="00E07718" w:rsidRDefault="00E07718" w:rsidP="001B64ED">
            <w:pPr>
              <w:pStyle w:val="Default"/>
              <w:jc w:val="center"/>
              <w:rPr>
                <w:lang w:val="ru-RU"/>
              </w:rPr>
            </w:pPr>
            <w:r>
              <w:rPr>
                <w:lang w:val="ru-RU"/>
              </w:rPr>
              <w:t>55</w:t>
            </w:r>
          </w:p>
        </w:tc>
        <w:tc>
          <w:tcPr>
            <w:tcW w:w="709" w:type="dxa"/>
            <w:tcBorders>
              <w:bottom w:val="single" w:sz="4" w:space="0" w:color="auto"/>
            </w:tcBorders>
          </w:tcPr>
          <w:p w:rsidR="00E07718" w:rsidRDefault="00E07718" w:rsidP="001B64ED">
            <w:pPr>
              <w:pStyle w:val="Default"/>
              <w:jc w:val="center"/>
              <w:rPr>
                <w:lang w:val="ru-RU"/>
              </w:rPr>
            </w:pPr>
            <w:r>
              <w:rPr>
                <w:lang w:val="ru-RU"/>
              </w:rPr>
              <w:t>5</w:t>
            </w:r>
          </w:p>
        </w:tc>
        <w:tc>
          <w:tcPr>
            <w:tcW w:w="675" w:type="dxa"/>
            <w:tcBorders>
              <w:bottom w:val="single" w:sz="4" w:space="0" w:color="auto"/>
            </w:tcBorders>
          </w:tcPr>
          <w:p w:rsidR="00E07718" w:rsidRDefault="00E07718" w:rsidP="001B64ED">
            <w:pPr>
              <w:pStyle w:val="Default"/>
              <w:jc w:val="center"/>
              <w:rPr>
                <w:lang w:val="ru-RU"/>
              </w:rPr>
            </w:pPr>
            <w:r>
              <w:rPr>
                <w:lang w:val="ru-RU"/>
              </w:rPr>
              <w:t>100</w:t>
            </w:r>
          </w:p>
        </w:tc>
      </w:tr>
      <w:tr w:rsidR="00E07718" w:rsidTr="001B64ED">
        <w:trPr>
          <w:trHeight w:val="225"/>
        </w:trPr>
        <w:tc>
          <w:tcPr>
            <w:tcW w:w="3369" w:type="dxa"/>
            <w:vMerge/>
          </w:tcPr>
          <w:p w:rsidR="00E07718" w:rsidRDefault="00E07718" w:rsidP="001B64ED">
            <w:pPr>
              <w:pStyle w:val="Default"/>
              <w:rPr>
                <w:lang w:val="ru-RU"/>
              </w:rPr>
            </w:pPr>
          </w:p>
        </w:tc>
        <w:tc>
          <w:tcPr>
            <w:tcW w:w="1134" w:type="dxa"/>
            <w:tcBorders>
              <w:top w:val="single" w:sz="4" w:space="0" w:color="auto"/>
              <w:bottom w:val="single" w:sz="4" w:space="0" w:color="auto"/>
            </w:tcBorders>
          </w:tcPr>
          <w:p w:rsidR="00E07718" w:rsidRDefault="00E07718" w:rsidP="001B64ED">
            <w:pPr>
              <w:pStyle w:val="Default"/>
              <w:rPr>
                <w:lang w:val="ru-RU"/>
              </w:rPr>
            </w:pPr>
            <w:r>
              <w:rPr>
                <w:lang w:val="ru-RU"/>
              </w:rPr>
              <w:t>2013</w:t>
            </w:r>
          </w:p>
        </w:tc>
        <w:tc>
          <w:tcPr>
            <w:tcW w:w="1417" w:type="dxa"/>
            <w:tcBorders>
              <w:top w:val="single" w:sz="4" w:space="0" w:color="auto"/>
              <w:bottom w:val="single" w:sz="4" w:space="0" w:color="auto"/>
            </w:tcBorders>
          </w:tcPr>
          <w:p w:rsidR="00E07718" w:rsidRDefault="00E07718" w:rsidP="001B64ED">
            <w:pPr>
              <w:pStyle w:val="Default"/>
              <w:jc w:val="center"/>
              <w:rPr>
                <w:lang w:val="ru-RU"/>
              </w:rPr>
            </w:pPr>
            <w:r>
              <w:rPr>
                <w:lang w:val="ru-RU"/>
              </w:rPr>
              <w:t>17</w:t>
            </w:r>
          </w:p>
        </w:tc>
        <w:tc>
          <w:tcPr>
            <w:tcW w:w="1276" w:type="dxa"/>
            <w:tcBorders>
              <w:top w:val="single" w:sz="4" w:space="0" w:color="auto"/>
              <w:bottom w:val="single" w:sz="4" w:space="0" w:color="auto"/>
            </w:tcBorders>
          </w:tcPr>
          <w:p w:rsidR="00E07718" w:rsidRDefault="00E07718" w:rsidP="001B64ED">
            <w:pPr>
              <w:pStyle w:val="Default"/>
              <w:jc w:val="center"/>
              <w:rPr>
                <w:lang w:val="ru-RU"/>
              </w:rPr>
            </w:pPr>
            <w:r>
              <w:rPr>
                <w:lang w:val="ru-RU"/>
              </w:rPr>
              <w:t>28</w:t>
            </w:r>
          </w:p>
        </w:tc>
        <w:tc>
          <w:tcPr>
            <w:tcW w:w="1134" w:type="dxa"/>
            <w:tcBorders>
              <w:top w:val="single" w:sz="4" w:space="0" w:color="auto"/>
              <w:bottom w:val="single" w:sz="4" w:space="0" w:color="auto"/>
            </w:tcBorders>
          </w:tcPr>
          <w:p w:rsidR="00E07718" w:rsidRDefault="00E07718" w:rsidP="001B64ED">
            <w:pPr>
              <w:pStyle w:val="Default"/>
              <w:jc w:val="center"/>
              <w:rPr>
                <w:lang w:val="ru-RU"/>
              </w:rPr>
            </w:pPr>
            <w:r>
              <w:rPr>
                <w:lang w:val="ru-RU"/>
              </w:rPr>
              <w:t>52</w:t>
            </w:r>
          </w:p>
        </w:tc>
        <w:tc>
          <w:tcPr>
            <w:tcW w:w="709" w:type="dxa"/>
            <w:tcBorders>
              <w:top w:val="single" w:sz="4" w:space="0" w:color="auto"/>
              <w:bottom w:val="single" w:sz="4" w:space="0" w:color="auto"/>
            </w:tcBorders>
          </w:tcPr>
          <w:p w:rsidR="00E07718" w:rsidRDefault="00E07718" w:rsidP="001B64ED">
            <w:pPr>
              <w:pStyle w:val="Default"/>
              <w:jc w:val="center"/>
              <w:rPr>
                <w:lang w:val="ru-RU"/>
              </w:rPr>
            </w:pPr>
            <w:r>
              <w:rPr>
                <w:lang w:val="ru-RU"/>
              </w:rPr>
              <w:t>4</w:t>
            </w:r>
          </w:p>
        </w:tc>
        <w:tc>
          <w:tcPr>
            <w:tcW w:w="675" w:type="dxa"/>
            <w:tcBorders>
              <w:top w:val="single" w:sz="4" w:space="0" w:color="auto"/>
              <w:bottom w:val="single" w:sz="4" w:space="0" w:color="auto"/>
            </w:tcBorders>
          </w:tcPr>
          <w:p w:rsidR="00E07718" w:rsidRDefault="00E07718" w:rsidP="001B64ED">
            <w:pPr>
              <w:pStyle w:val="Default"/>
              <w:jc w:val="center"/>
              <w:rPr>
                <w:lang w:val="ru-RU"/>
              </w:rPr>
            </w:pPr>
            <w:r>
              <w:rPr>
                <w:lang w:val="ru-RU"/>
              </w:rPr>
              <w:t>100</w:t>
            </w:r>
          </w:p>
        </w:tc>
      </w:tr>
      <w:tr w:rsidR="00E07718" w:rsidTr="001B64ED">
        <w:trPr>
          <w:trHeight w:val="279"/>
        </w:trPr>
        <w:tc>
          <w:tcPr>
            <w:tcW w:w="3369" w:type="dxa"/>
            <w:vMerge/>
          </w:tcPr>
          <w:p w:rsidR="00E07718" w:rsidRDefault="00E07718" w:rsidP="001B64ED">
            <w:pPr>
              <w:pStyle w:val="Default"/>
              <w:rPr>
                <w:lang w:val="ru-RU"/>
              </w:rPr>
            </w:pPr>
          </w:p>
        </w:tc>
        <w:tc>
          <w:tcPr>
            <w:tcW w:w="1134" w:type="dxa"/>
            <w:tcBorders>
              <w:top w:val="single" w:sz="4" w:space="0" w:color="auto"/>
              <w:bottom w:val="single" w:sz="4" w:space="0" w:color="auto"/>
            </w:tcBorders>
          </w:tcPr>
          <w:p w:rsidR="00E07718" w:rsidRDefault="00E07718" w:rsidP="001B64ED">
            <w:pPr>
              <w:pStyle w:val="Default"/>
              <w:rPr>
                <w:lang w:val="ru-RU"/>
              </w:rPr>
            </w:pPr>
            <w:r>
              <w:rPr>
                <w:lang w:val="ru-RU"/>
              </w:rPr>
              <w:t>2012</w:t>
            </w:r>
          </w:p>
        </w:tc>
        <w:tc>
          <w:tcPr>
            <w:tcW w:w="1417" w:type="dxa"/>
            <w:tcBorders>
              <w:top w:val="single" w:sz="4" w:space="0" w:color="auto"/>
              <w:bottom w:val="single" w:sz="4" w:space="0" w:color="auto"/>
            </w:tcBorders>
          </w:tcPr>
          <w:p w:rsidR="00E07718" w:rsidRDefault="00E07718" w:rsidP="001B64ED">
            <w:pPr>
              <w:pStyle w:val="Default"/>
              <w:jc w:val="center"/>
              <w:rPr>
                <w:lang w:val="ru-RU"/>
              </w:rPr>
            </w:pPr>
            <w:r>
              <w:rPr>
                <w:lang w:val="ru-RU"/>
              </w:rPr>
              <w:t>22</w:t>
            </w:r>
          </w:p>
        </w:tc>
        <w:tc>
          <w:tcPr>
            <w:tcW w:w="1276" w:type="dxa"/>
            <w:tcBorders>
              <w:top w:val="single" w:sz="4" w:space="0" w:color="auto"/>
              <w:bottom w:val="single" w:sz="4" w:space="0" w:color="auto"/>
            </w:tcBorders>
          </w:tcPr>
          <w:p w:rsidR="00E07718" w:rsidRDefault="00E07718" w:rsidP="001B64ED">
            <w:pPr>
              <w:pStyle w:val="Default"/>
              <w:jc w:val="center"/>
              <w:rPr>
                <w:lang w:val="ru-RU"/>
              </w:rPr>
            </w:pPr>
            <w:r>
              <w:rPr>
                <w:lang w:val="ru-RU"/>
              </w:rPr>
              <w:t>25</w:t>
            </w:r>
          </w:p>
        </w:tc>
        <w:tc>
          <w:tcPr>
            <w:tcW w:w="1134" w:type="dxa"/>
            <w:tcBorders>
              <w:top w:val="single" w:sz="4" w:space="0" w:color="auto"/>
              <w:bottom w:val="single" w:sz="4" w:space="0" w:color="auto"/>
            </w:tcBorders>
          </w:tcPr>
          <w:p w:rsidR="00E07718" w:rsidRDefault="00E07718" w:rsidP="001B64ED">
            <w:pPr>
              <w:pStyle w:val="Default"/>
              <w:jc w:val="center"/>
              <w:rPr>
                <w:lang w:val="ru-RU"/>
              </w:rPr>
            </w:pPr>
            <w:r>
              <w:rPr>
                <w:lang w:val="ru-RU"/>
              </w:rPr>
              <w:t>53</w:t>
            </w:r>
          </w:p>
        </w:tc>
        <w:tc>
          <w:tcPr>
            <w:tcW w:w="709" w:type="dxa"/>
            <w:tcBorders>
              <w:top w:val="single" w:sz="4" w:space="0" w:color="auto"/>
              <w:bottom w:val="single" w:sz="4" w:space="0" w:color="auto"/>
            </w:tcBorders>
          </w:tcPr>
          <w:p w:rsidR="00E07718" w:rsidRDefault="00E07718" w:rsidP="001B64ED">
            <w:pPr>
              <w:pStyle w:val="Default"/>
              <w:jc w:val="center"/>
              <w:rPr>
                <w:lang w:val="ru-RU"/>
              </w:rPr>
            </w:pPr>
            <w:r>
              <w:rPr>
                <w:lang w:val="ru-RU"/>
              </w:rPr>
              <w:t>/</w:t>
            </w:r>
          </w:p>
        </w:tc>
        <w:tc>
          <w:tcPr>
            <w:tcW w:w="675" w:type="dxa"/>
            <w:tcBorders>
              <w:top w:val="single" w:sz="4" w:space="0" w:color="auto"/>
              <w:bottom w:val="single" w:sz="4" w:space="0" w:color="auto"/>
            </w:tcBorders>
          </w:tcPr>
          <w:p w:rsidR="00E07718" w:rsidRDefault="00E07718" w:rsidP="001B64ED">
            <w:pPr>
              <w:pStyle w:val="Default"/>
              <w:jc w:val="center"/>
              <w:rPr>
                <w:lang w:val="ru-RU"/>
              </w:rPr>
            </w:pPr>
            <w:r>
              <w:rPr>
                <w:lang w:val="ru-RU"/>
              </w:rPr>
              <w:t>100</w:t>
            </w:r>
          </w:p>
        </w:tc>
      </w:tr>
      <w:tr w:rsidR="00E07718" w:rsidTr="001B64ED">
        <w:trPr>
          <w:trHeight w:val="269"/>
        </w:trPr>
        <w:tc>
          <w:tcPr>
            <w:tcW w:w="3369" w:type="dxa"/>
            <w:vMerge/>
          </w:tcPr>
          <w:p w:rsidR="00E07718" w:rsidRDefault="00E07718" w:rsidP="001B64ED">
            <w:pPr>
              <w:pStyle w:val="Default"/>
              <w:rPr>
                <w:lang w:val="ru-RU"/>
              </w:rPr>
            </w:pPr>
          </w:p>
        </w:tc>
        <w:tc>
          <w:tcPr>
            <w:tcW w:w="1134" w:type="dxa"/>
            <w:tcBorders>
              <w:top w:val="single" w:sz="4" w:space="0" w:color="auto"/>
            </w:tcBorders>
          </w:tcPr>
          <w:p w:rsidR="00E07718" w:rsidRDefault="00E07718" w:rsidP="001B64ED">
            <w:pPr>
              <w:pStyle w:val="Default"/>
              <w:rPr>
                <w:lang w:val="ru-RU"/>
              </w:rPr>
            </w:pPr>
            <w:r>
              <w:rPr>
                <w:lang w:val="ru-RU"/>
              </w:rPr>
              <w:t>2011</w:t>
            </w:r>
          </w:p>
        </w:tc>
        <w:tc>
          <w:tcPr>
            <w:tcW w:w="1417" w:type="dxa"/>
            <w:tcBorders>
              <w:top w:val="single" w:sz="4" w:space="0" w:color="auto"/>
            </w:tcBorders>
          </w:tcPr>
          <w:p w:rsidR="00E07718" w:rsidRDefault="00E07718" w:rsidP="001B64ED">
            <w:pPr>
              <w:pStyle w:val="Default"/>
              <w:jc w:val="center"/>
              <w:rPr>
                <w:lang w:val="ru-RU"/>
              </w:rPr>
            </w:pPr>
            <w:r>
              <w:rPr>
                <w:lang w:val="ru-RU"/>
              </w:rPr>
              <w:t>21</w:t>
            </w:r>
          </w:p>
        </w:tc>
        <w:tc>
          <w:tcPr>
            <w:tcW w:w="1276" w:type="dxa"/>
            <w:tcBorders>
              <w:top w:val="single" w:sz="4" w:space="0" w:color="auto"/>
            </w:tcBorders>
          </w:tcPr>
          <w:p w:rsidR="00E07718" w:rsidRDefault="00E07718" w:rsidP="001B64ED">
            <w:pPr>
              <w:pStyle w:val="Default"/>
              <w:jc w:val="center"/>
              <w:rPr>
                <w:lang w:val="ru-RU"/>
              </w:rPr>
            </w:pPr>
            <w:r>
              <w:rPr>
                <w:lang w:val="ru-RU"/>
              </w:rPr>
              <w:t>21</w:t>
            </w:r>
          </w:p>
        </w:tc>
        <w:tc>
          <w:tcPr>
            <w:tcW w:w="1134" w:type="dxa"/>
            <w:tcBorders>
              <w:top w:val="single" w:sz="4" w:space="0" w:color="auto"/>
            </w:tcBorders>
          </w:tcPr>
          <w:p w:rsidR="00E07718" w:rsidRDefault="00E07718" w:rsidP="001B64ED">
            <w:pPr>
              <w:pStyle w:val="Default"/>
              <w:jc w:val="center"/>
              <w:rPr>
                <w:lang w:val="ru-RU"/>
              </w:rPr>
            </w:pPr>
            <w:r>
              <w:rPr>
                <w:lang w:val="ru-RU"/>
              </w:rPr>
              <w:t>58</w:t>
            </w:r>
          </w:p>
        </w:tc>
        <w:tc>
          <w:tcPr>
            <w:tcW w:w="709" w:type="dxa"/>
            <w:tcBorders>
              <w:top w:val="single" w:sz="4" w:space="0" w:color="auto"/>
            </w:tcBorders>
          </w:tcPr>
          <w:p w:rsidR="00E07718" w:rsidRDefault="00E07718" w:rsidP="001B64ED">
            <w:pPr>
              <w:pStyle w:val="Default"/>
              <w:jc w:val="center"/>
              <w:rPr>
                <w:lang w:val="ru-RU"/>
              </w:rPr>
            </w:pPr>
            <w:r>
              <w:rPr>
                <w:lang w:val="ru-RU"/>
              </w:rPr>
              <w:t>/</w:t>
            </w:r>
          </w:p>
        </w:tc>
        <w:tc>
          <w:tcPr>
            <w:tcW w:w="675" w:type="dxa"/>
            <w:tcBorders>
              <w:top w:val="single" w:sz="4" w:space="0" w:color="auto"/>
            </w:tcBorders>
          </w:tcPr>
          <w:p w:rsidR="00E07718" w:rsidRDefault="00E07718" w:rsidP="001B64ED">
            <w:pPr>
              <w:pStyle w:val="Default"/>
              <w:jc w:val="center"/>
              <w:rPr>
                <w:lang w:val="ru-RU"/>
              </w:rPr>
            </w:pPr>
            <w:r>
              <w:rPr>
                <w:lang w:val="ru-RU"/>
              </w:rPr>
              <w:t>100</w:t>
            </w:r>
          </w:p>
        </w:tc>
      </w:tr>
    </w:tbl>
    <w:p w:rsidR="00E07718" w:rsidRPr="00EE2001" w:rsidRDefault="00E07718" w:rsidP="00E07718">
      <w:pPr>
        <w:widowControl w:val="0"/>
        <w:autoSpaceDE w:val="0"/>
        <w:autoSpaceDN w:val="0"/>
        <w:adjustRightInd w:val="0"/>
        <w:ind w:right="468"/>
        <w:jc w:val="both"/>
        <w:rPr>
          <w:rFonts w:ascii="Times New Roman" w:hAnsi="Times New Roman"/>
          <w:b/>
          <w:bCs/>
          <w:i/>
          <w:spacing w:val="2"/>
          <w:lang w:val="ru-RU"/>
        </w:rPr>
      </w:pPr>
    </w:p>
    <w:p w:rsidR="00E07718" w:rsidRPr="00BA6176" w:rsidRDefault="00E07718" w:rsidP="00E07718">
      <w:pPr>
        <w:widowControl w:val="0"/>
        <w:autoSpaceDE w:val="0"/>
        <w:autoSpaceDN w:val="0"/>
        <w:adjustRightInd w:val="0"/>
        <w:ind w:left="12" w:right="50" w:firstLine="708"/>
        <w:jc w:val="both"/>
        <w:rPr>
          <w:rFonts w:ascii="Times New Roman" w:hAnsi="Times New Roman"/>
          <w:b/>
          <w:bCs/>
          <w:i/>
          <w:spacing w:val="2"/>
          <w:lang w:val="ru-RU"/>
        </w:rPr>
      </w:pPr>
      <w:r w:rsidRPr="00BA6176">
        <w:rPr>
          <w:rFonts w:ascii="Times New Roman" w:hAnsi="Times New Roman"/>
          <w:bCs/>
          <w:spacing w:val="2"/>
          <w:lang w:val="ru-RU"/>
        </w:rPr>
        <w:t>Позитиван однос између полиције и грађана и њихова сарадња мора да буде резултат добре и искрене комуникације. Уколико су полицајци приступачни у комуникацији са грађанима, то може да значи да полиција на том подручју није отуђена од грађана и да свакодневно сарађује са њима. Приступач</w:t>
      </w:r>
      <w:r w:rsidR="009B5A3A">
        <w:rPr>
          <w:rFonts w:ascii="Times New Roman" w:hAnsi="Times New Roman"/>
          <w:bCs/>
          <w:spacing w:val="2"/>
          <w:lang w:val="ru-RU"/>
        </w:rPr>
        <w:t>ност полиције у комуникацији</w:t>
      </w:r>
      <w:r w:rsidRPr="00BA6176">
        <w:rPr>
          <w:rFonts w:ascii="Times New Roman" w:hAnsi="Times New Roman"/>
          <w:bCs/>
          <w:spacing w:val="2"/>
          <w:lang w:val="ru-RU"/>
        </w:rPr>
        <w:t xml:space="preserve"> разматрана је у оквиру овог истраживања, па је због тога постављено следеће питање: </w:t>
      </w:r>
      <w:r w:rsidRPr="00BA6176">
        <w:rPr>
          <w:rFonts w:ascii="Times New Roman" w:hAnsi="Times New Roman"/>
          <w:b/>
          <w:bCs/>
          <w:i/>
          <w:spacing w:val="2"/>
          <w:lang w:val="ru-RU"/>
        </w:rPr>
        <w:t>Колико су полицајци приступачни у комуникацији са грађанима?</w:t>
      </w:r>
    </w:p>
    <w:p w:rsidR="00E07718" w:rsidRPr="00EE2001" w:rsidRDefault="00E07718" w:rsidP="00E07718">
      <w:pPr>
        <w:widowControl w:val="0"/>
        <w:autoSpaceDE w:val="0"/>
        <w:autoSpaceDN w:val="0"/>
        <w:adjustRightInd w:val="0"/>
        <w:ind w:left="12" w:right="50" w:firstLine="708"/>
        <w:jc w:val="both"/>
        <w:rPr>
          <w:rFonts w:ascii="Times New Roman" w:hAnsi="Times New Roman"/>
          <w:b/>
          <w:bCs/>
          <w:i/>
          <w:spacing w:val="2"/>
          <w:lang w:val="ru-RU"/>
        </w:rPr>
      </w:pPr>
    </w:p>
    <w:p w:rsidR="00E07718" w:rsidRPr="00BA6176" w:rsidRDefault="00E07718" w:rsidP="00E07718">
      <w:pPr>
        <w:widowControl w:val="0"/>
        <w:autoSpaceDE w:val="0"/>
        <w:autoSpaceDN w:val="0"/>
        <w:adjustRightInd w:val="0"/>
        <w:ind w:left="12" w:right="50" w:firstLine="708"/>
        <w:jc w:val="both"/>
        <w:rPr>
          <w:rFonts w:ascii="Times New Roman" w:hAnsi="Times New Roman"/>
          <w:spacing w:val="-3"/>
          <w:lang w:val="ru-RU"/>
        </w:rPr>
      </w:pPr>
      <w:r w:rsidRPr="00BA6176">
        <w:rPr>
          <w:rFonts w:ascii="Times New Roman" w:hAnsi="Times New Roman"/>
          <w:bCs/>
          <w:spacing w:val="2"/>
          <w:lang w:val="ru-RU"/>
        </w:rPr>
        <w:t>Већина грађана (58%) сматра да су полицајци приступачни, од тога више од половине испитаника (49%) сматра да су полицајци углавном приступачни, а само (9%) да су веома приступачни. Са друге стране, сваки трећи испитаник (32%) сматра да полицајци нису приступачни, од тога четвртина (24%) сматра да полицајци нису приступачни, а само се (8%) испитаника изјаснило да полиција уопште није приступачна</w:t>
      </w:r>
      <w:r w:rsidRPr="00BA6176">
        <w:rPr>
          <w:rFonts w:ascii="Times New Roman" w:hAnsi="Times New Roman"/>
          <w:spacing w:val="-3"/>
          <w:lang w:val="ru-RU"/>
        </w:rPr>
        <w:t xml:space="preserve"> (с</w:t>
      </w:r>
      <w:r>
        <w:rPr>
          <w:rFonts w:ascii="Times New Roman" w:hAnsi="Times New Roman"/>
          <w:spacing w:val="-3"/>
          <w:lang w:val="ru-RU"/>
        </w:rPr>
        <w:t xml:space="preserve">лика </w:t>
      </w:r>
      <w:r>
        <w:rPr>
          <w:rFonts w:ascii="Times New Roman" w:hAnsi="Times New Roman"/>
          <w:spacing w:val="-3"/>
        </w:rPr>
        <w:t>7</w:t>
      </w:r>
      <w:r w:rsidRPr="00BA6176">
        <w:rPr>
          <w:rFonts w:ascii="Times New Roman" w:hAnsi="Times New Roman"/>
          <w:spacing w:val="-3"/>
          <w:lang w:val="ru-RU"/>
        </w:rPr>
        <w:t>).</w:t>
      </w:r>
    </w:p>
    <w:p w:rsidR="00E07718" w:rsidRDefault="00E07718" w:rsidP="00E07718">
      <w:pPr>
        <w:widowControl w:val="0"/>
        <w:autoSpaceDE w:val="0"/>
        <w:autoSpaceDN w:val="0"/>
        <w:adjustRightInd w:val="0"/>
        <w:ind w:left="12" w:right="50" w:firstLine="708"/>
        <w:jc w:val="both"/>
        <w:rPr>
          <w:rFonts w:ascii="Times New Roman" w:hAnsi="Times New Roman"/>
          <w:spacing w:val="-3"/>
          <w:lang w:val="ru-RU"/>
        </w:rPr>
      </w:pPr>
    </w:p>
    <w:p w:rsidR="00E07718" w:rsidRDefault="00E07718" w:rsidP="00E07718">
      <w:pPr>
        <w:widowControl w:val="0"/>
        <w:autoSpaceDE w:val="0"/>
        <w:autoSpaceDN w:val="0"/>
        <w:adjustRightInd w:val="0"/>
        <w:ind w:left="12" w:right="50" w:firstLine="708"/>
        <w:jc w:val="both"/>
        <w:rPr>
          <w:rFonts w:ascii="Times New Roman" w:hAnsi="Times New Roman"/>
          <w:spacing w:val="-3"/>
          <w:lang w:val="ru-RU"/>
        </w:rPr>
      </w:pPr>
    </w:p>
    <w:p w:rsidR="00E07718" w:rsidRDefault="00E07718" w:rsidP="00E07718">
      <w:pPr>
        <w:widowControl w:val="0"/>
        <w:autoSpaceDE w:val="0"/>
        <w:autoSpaceDN w:val="0"/>
        <w:adjustRightInd w:val="0"/>
        <w:ind w:left="12" w:right="50" w:firstLine="708"/>
        <w:jc w:val="both"/>
        <w:rPr>
          <w:rFonts w:ascii="Times New Roman" w:hAnsi="Times New Roman"/>
          <w:spacing w:val="-3"/>
          <w:lang w:val="ru-RU"/>
        </w:rPr>
      </w:pPr>
    </w:p>
    <w:p w:rsidR="00E07718" w:rsidRDefault="00E07718" w:rsidP="00E07718">
      <w:pPr>
        <w:widowControl w:val="0"/>
        <w:autoSpaceDE w:val="0"/>
        <w:autoSpaceDN w:val="0"/>
        <w:adjustRightInd w:val="0"/>
        <w:ind w:left="12" w:right="50" w:firstLine="708"/>
        <w:jc w:val="both"/>
        <w:rPr>
          <w:rFonts w:ascii="Times New Roman" w:hAnsi="Times New Roman"/>
          <w:spacing w:val="-3"/>
          <w:lang w:val="ru-RU"/>
        </w:rPr>
      </w:pPr>
    </w:p>
    <w:p w:rsidR="00E07718" w:rsidRDefault="00E07718" w:rsidP="00E07718">
      <w:pPr>
        <w:widowControl w:val="0"/>
        <w:autoSpaceDE w:val="0"/>
        <w:autoSpaceDN w:val="0"/>
        <w:adjustRightInd w:val="0"/>
        <w:ind w:left="12" w:right="50" w:firstLine="708"/>
        <w:jc w:val="both"/>
        <w:rPr>
          <w:rFonts w:ascii="Times New Roman" w:hAnsi="Times New Roman"/>
          <w:spacing w:val="-3"/>
          <w:lang w:val="ru-RU"/>
        </w:rPr>
      </w:pPr>
    </w:p>
    <w:p w:rsidR="00E07718" w:rsidRDefault="00E07718" w:rsidP="00E07718">
      <w:pPr>
        <w:widowControl w:val="0"/>
        <w:autoSpaceDE w:val="0"/>
        <w:autoSpaceDN w:val="0"/>
        <w:adjustRightInd w:val="0"/>
        <w:ind w:left="12" w:right="50" w:firstLine="708"/>
        <w:jc w:val="both"/>
        <w:rPr>
          <w:rFonts w:ascii="Times New Roman" w:hAnsi="Times New Roman"/>
          <w:spacing w:val="-3"/>
          <w:lang w:val="ru-RU"/>
        </w:rPr>
      </w:pPr>
    </w:p>
    <w:p w:rsidR="00E07718" w:rsidRDefault="00E07718" w:rsidP="00E07718">
      <w:pPr>
        <w:widowControl w:val="0"/>
        <w:autoSpaceDE w:val="0"/>
        <w:autoSpaceDN w:val="0"/>
        <w:adjustRightInd w:val="0"/>
        <w:ind w:left="12" w:right="50" w:firstLine="708"/>
        <w:jc w:val="both"/>
        <w:rPr>
          <w:rFonts w:ascii="Times New Roman" w:hAnsi="Times New Roman"/>
          <w:spacing w:val="-3"/>
          <w:lang w:val="ru-RU"/>
        </w:rPr>
      </w:pPr>
    </w:p>
    <w:p w:rsidR="00E07718" w:rsidRDefault="00E07718" w:rsidP="00E07718">
      <w:pPr>
        <w:widowControl w:val="0"/>
        <w:autoSpaceDE w:val="0"/>
        <w:autoSpaceDN w:val="0"/>
        <w:adjustRightInd w:val="0"/>
        <w:ind w:left="12" w:right="50" w:firstLine="708"/>
        <w:jc w:val="both"/>
        <w:rPr>
          <w:rFonts w:ascii="Times New Roman" w:hAnsi="Times New Roman"/>
          <w:spacing w:val="-3"/>
          <w:lang w:val="ru-RU"/>
        </w:rPr>
      </w:pPr>
    </w:p>
    <w:p w:rsidR="00E07718" w:rsidRPr="00E07718" w:rsidRDefault="00E07718" w:rsidP="00E07718">
      <w:pPr>
        <w:widowControl w:val="0"/>
        <w:autoSpaceDE w:val="0"/>
        <w:autoSpaceDN w:val="0"/>
        <w:adjustRightInd w:val="0"/>
        <w:ind w:right="50"/>
        <w:jc w:val="both"/>
        <w:rPr>
          <w:rFonts w:ascii="Times New Roman" w:hAnsi="Times New Roman"/>
          <w:spacing w:val="-3"/>
        </w:rPr>
      </w:pPr>
    </w:p>
    <w:p w:rsidR="00E07718" w:rsidRDefault="00E07718" w:rsidP="00E07718">
      <w:pPr>
        <w:widowControl w:val="0"/>
        <w:autoSpaceDE w:val="0"/>
        <w:autoSpaceDN w:val="0"/>
        <w:adjustRightInd w:val="0"/>
        <w:ind w:left="12" w:right="50" w:firstLine="708"/>
        <w:jc w:val="both"/>
        <w:rPr>
          <w:rFonts w:ascii="Times New Roman" w:hAnsi="Times New Roman"/>
          <w:spacing w:val="-3"/>
          <w:lang w:val="ru-RU"/>
        </w:rPr>
      </w:pPr>
    </w:p>
    <w:p w:rsidR="00E07718" w:rsidRPr="00BA6176" w:rsidRDefault="00E07718" w:rsidP="00E07718">
      <w:pPr>
        <w:widowControl w:val="0"/>
        <w:autoSpaceDE w:val="0"/>
        <w:autoSpaceDN w:val="0"/>
        <w:adjustRightInd w:val="0"/>
        <w:ind w:left="12" w:right="50" w:firstLine="708"/>
        <w:jc w:val="both"/>
        <w:rPr>
          <w:rFonts w:ascii="Times New Roman" w:hAnsi="Times New Roman"/>
          <w:bCs/>
          <w:spacing w:val="2"/>
          <w:lang w:val="ru-RU"/>
        </w:rPr>
      </w:pPr>
      <w:r>
        <w:rPr>
          <w:rFonts w:ascii="Times New Roman" w:hAnsi="Times New Roman"/>
          <w:bCs/>
          <w:spacing w:val="2"/>
          <w:lang w:val="ru-RU"/>
        </w:rPr>
        <w:t>Слика 7</w:t>
      </w:r>
      <w:r w:rsidRPr="00BA6176">
        <w:rPr>
          <w:rFonts w:ascii="Times New Roman" w:hAnsi="Times New Roman"/>
          <w:bCs/>
          <w:spacing w:val="2"/>
          <w:lang w:val="ru-RU"/>
        </w:rPr>
        <w:t>: Оцена приступачности полицијских службеника од стране грађана</w:t>
      </w:r>
    </w:p>
    <w:p w:rsidR="00E07718" w:rsidRPr="00EE2001" w:rsidRDefault="00E07718" w:rsidP="00E07718">
      <w:pPr>
        <w:widowControl w:val="0"/>
        <w:autoSpaceDE w:val="0"/>
        <w:autoSpaceDN w:val="0"/>
        <w:adjustRightInd w:val="0"/>
        <w:ind w:left="12" w:right="468" w:firstLine="708"/>
        <w:jc w:val="both"/>
        <w:rPr>
          <w:rFonts w:ascii="Times New Roman" w:hAnsi="Times New Roman"/>
          <w:bCs/>
          <w:spacing w:val="2"/>
          <w:lang w:val="ru-RU"/>
        </w:rPr>
      </w:pPr>
    </w:p>
    <w:p w:rsidR="00E07718" w:rsidRPr="0055042F" w:rsidRDefault="00E07718" w:rsidP="00E07718">
      <w:pPr>
        <w:widowControl w:val="0"/>
        <w:autoSpaceDE w:val="0"/>
        <w:autoSpaceDN w:val="0"/>
        <w:adjustRightInd w:val="0"/>
        <w:ind w:right="468"/>
        <w:jc w:val="both"/>
        <w:rPr>
          <w:rFonts w:ascii="Times New Roman" w:hAnsi="Times New Roman"/>
          <w:b/>
          <w:bCs/>
          <w:spacing w:val="2"/>
        </w:rPr>
      </w:pPr>
      <w:r w:rsidRPr="00F61439">
        <w:rPr>
          <w:rFonts w:ascii="Times New Roman" w:hAnsi="Times New Roman"/>
          <w:b/>
          <w:bCs/>
          <w:noProof/>
          <w:spacing w:val="2"/>
          <w:lang w:bidi="ar-SA"/>
        </w:rPr>
        <w:drawing>
          <wp:inline distT="0" distB="0" distL="0" distR="0">
            <wp:extent cx="5945022" cy="3166281"/>
            <wp:effectExtent l="19050" t="0" r="0" b="0"/>
            <wp:docPr id="3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3165524"/>
                    </a:xfrm>
                    <a:prstGeom prst="rect">
                      <a:avLst/>
                    </a:prstGeom>
                    <a:noFill/>
                    <a:ln>
                      <a:noFill/>
                    </a:ln>
                  </pic:spPr>
                </pic:pic>
              </a:graphicData>
            </a:graphic>
          </wp:inline>
        </w:drawing>
      </w:r>
    </w:p>
    <w:p w:rsidR="00E07718" w:rsidRPr="00BA6176" w:rsidRDefault="00E07718" w:rsidP="00E07718">
      <w:pPr>
        <w:widowControl w:val="0"/>
        <w:autoSpaceDE w:val="0"/>
        <w:autoSpaceDN w:val="0"/>
        <w:adjustRightInd w:val="0"/>
        <w:ind w:left="12" w:right="468" w:firstLine="708"/>
        <w:jc w:val="both"/>
        <w:rPr>
          <w:rFonts w:ascii="Times New Roman" w:hAnsi="Times New Roman"/>
          <w:spacing w:val="1"/>
          <w:lang w:val="ru-RU"/>
        </w:rPr>
      </w:pPr>
      <w:r w:rsidRPr="00BA6176">
        <w:rPr>
          <w:rFonts w:ascii="Times New Roman" w:hAnsi="Times New Roman"/>
          <w:bCs/>
          <w:spacing w:val="2"/>
          <w:lang w:val="ru-RU"/>
        </w:rPr>
        <w:t>Однос полицајца и грађана-жртве кривичног дела, посебно је специфичан када је у питању комуникација. У овом контакту полицајац мора да покаже разумевање и стрпљење за грађана-жртву, без обзира на вредност или значај причињене штете. Уколико поступи супротно, касније ће се уложити  много више напора и труда да би тај грађанин стекао поверење у полицију и исказао спремност са сарадњу</w:t>
      </w:r>
      <w:r w:rsidRPr="00BA6176">
        <w:rPr>
          <w:rStyle w:val="FootnoteReference"/>
          <w:rFonts w:ascii="Times New Roman" w:hAnsi="Times New Roman"/>
          <w:spacing w:val="1"/>
        </w:rPr>
        <w:footnoteReference w:id="263"/>
      </w:r>
      <w:r w:rsidRPr="00BA6176">
        <w:rPr>
          <w:rFonts w:ascii="Times New Roman" w:hAnsi="Times New Roman"/>
          <w:spacing w:val="1"/>
          <w:lang w:val="ru-RU"/>
        </w:rPr>
        <w:t xml:space="preserve">. </w:t>
      </w:r>
    </w:p>
    <w:p w:rsidR="00E07718" w:rsidRPr="00BA6176" w:rsidRDefault="00E07718" w:rsidP="00E07718">
      <w:pPr>
        <w:widowControl w:val="0"/>
        <w:autoSpaceDE w:val="0"/>
        <w:autoSpaceDN w:val="0"/>
        <w:adjustRightInd w:val="0"/>
        <w:ind w:left="12" w:right="468" w:firstLine="708"/>
        <w:jc w:val="both"/>
        <w:rPr>
          <w:rFonts w:ascii="Times New Roman" w:hAnsi="Times New Roman"/>
          <w:bCs/>
          <w:spacing w:val="2"/>
          <w:lang w:val="ru-RU"/>
        </w:rPr>
      </w:pPr>
      <w:r w:rsidRPr="00BA6176">
        <w:rPr>
          <w:rFonts w:ascii="Times New Roman" w:hAnsi="Times New Roman"/>
          <w:spacing w:val="1"/>
          <w:lang w:val="ru-RU"/>
        </w:rPr>
        <w:t>У истраживању од испитаника се захтевало</w:t>
      </w:r>
      <w:r w:rsidRPr="00BA6176">
        <w:rPr>
          <w:rFonts w:ascii="Times New Roman" w:hAnsi="Times New Roman"/>
          <w:b/>
          <w:spacing w:val="1"/>
          <w:lang w:val="ru-RU"/>
        </w:rPr>
        <w:t xml:space="preserve"> </w:t>
      </w:r>
      <w:r w:rsidRPr="00BA6176">
        <w:rPr>
          <w:rFonts w:ascii="Times New Roman" w:hAnsi="Times New Roman"/>
          <w:spacing w:val="1"/>
          <w:lang w:val="ru-RU"/>
        </w:rPr>
        <w:t xml:space="preserve">да оценама од 1 до 5 оцене први контакт грађана са полицијом, поводом пријављивања учињеног кривичног дела. </w:t>
      </w:r>
      <w:r w:rsidRPr="00BA6176">
        <w:rPr>
          <w:rFonts w:ascii="Times New Roman" w:hAnsi="Times New Roman"/>
          <w:lang w:val="ru-RU"/>
        </w:rPr>
        <w:t>Већина грађана (65%), који су имали контакт са полицијом када су били жртве или оштећени извршењем кривичног дела, није задовољна радом полиције. Само је 19% испитаника било задовољно радом полиције. Одговори грађана на ово питање нису  садржали више података на основу којих би се могли извести одређени закључци као што је то урађено у истраживању из 2012. године (с</w:t>
      </w:r>
      <w:r>
        <w:rPr>
          <w:rFonts w:ascii="Times New Roman" w:hAnsi="Times New Roman"/>
          <w:lang w:val="ru-RU"/>
        </w:rPr>
        <w:t xml:space="preserve">лика </w:t>
      </w:r>
      <w:r>
        <w:rPr>
          <w:rFonts w:ascii="Times New Roman" w:hAnsi="Times New Roman"/>
        </w:rPr>
        <w:t>8</w:t>
      </w:r>
      <w:r w:rsidRPr="00BA6176">
        <w:rPr>
          <w:rFonts w:ascii="Times New Roman" w:hAnsi="Times New Roman"/>
          <w:lang w:val="ru-RU"/>
        </w:rPr>
        <w:t>).</w:t>
      </w:r>
    </w:p>
    <w:p w:rsidR="00E07718" w:rsidRDefault="00E07718" w:rsidP="00E07718">
      <w:pPr>
        <w:widowControl w:val="0"/>
        <w:autoSpaceDE w:val="0"/>
        <w:autoSpaceDN w:val="0"/>
        <w:adjustRightInd w:val="0"/>
        <w:ind w:right="468"/>
        <w:jc w:val="both"/>
        <w:rPr>
          <w:rFonts w:ascii="Times New Roman" w:hAnsi="Times New Roman"/>
          <w:lang w:val="ru-RU"/>
        </w:rPr>
      </w:pPr>
    </w:p>
    <w:p w:rsidR="00E07718" w:rsidRPr="00EE2001" w:rsidRDefault="00E07718" w:rsidP="00E07718">
      <w:pPr>
        <w:widowControl w:val="0"/>
        <w:autoSpaceDE w:val="0"/>
        <w:autoSpaceDN w:val="0"/>
        <w:adjustRightInd w:val="0"/>
        <w:ind w:right="468"/>
        <w:jc w:val="both"/>
        <w:rPr>
          <w:rFonts w:ascii="Times New Roman" w:hAnsi="Times New Roman"/>
          <w:lang w:val="ru-RU"/>
        </w:rPr>
      </w:pPr>
    </w:p>
    <w:p w:rsidR="00E07718" w:rsidRDefault="00E07718" w:rsidP="00E07718">
      <w:pPr>
        <w:widowControl w:val="0"/>
        <w:autoSpaceDE w:val="0"/>
        <w:autoSpaceDN w:val="0"/>
        <w:adjustRightInd w:val="0"/>
        <w:ind w:left="12" w:right="468" w:firstLine="708"/>
        <w:jc w:val="center"/>
        <w:rPr>
          <w:rFonts w:ascii="Times New Roman" w:hAnsi="Times New Roman"/>
          <w:lang w:val="ru-RU"/>
        </w:rPr>
      </w:pPr>
      <w:r>
        <w:rPr>
          <w:rFonts w:ascii="Times New Roman" w:hAnsi="Times New Roman"/>
          <w:lang w:val="ru-RU"/>
        </w:rPr>
        <w:t>Слика 8</w:t>
      </w:r>
      <w:r w:rsidRPr="00EE2001">
        <w:rPr>
          <w:rFonts w:ascii="Times New Roman" w:hAnsi="Times New Roman"/>
          <w:lang w:val="ru-RU"/>
        </w:rPr>
        <w:t>: Оцена контакта грађана и полиције поводом</w:t>
      </w:r>
    </w:p>
    <w:p w:rsidR="00E07718" w:rsidRPr="0055042F" w:rsidRDefault="00E07718" w:rsidP="00E07718">
      <w:pPr>
        <w:widowControl w:val="0"/>
        <w:autoSpaceDE w:val="0"/>
        <w:autoSpaceDN w:val="0"/>
        <w:adjustRightInd w:val="0"/>
        <w:ind w:left="12" w:right="468" w:firstLine="708"/>
        <w:jc w:val="center"/>
        <w:rPr>
          <w:rFonts w:ascii="Times New Roman" w:hAnsi="Times New Roman"/>
          <w:lang w:val="ru-RU"/>
        </w:rPr>
      </w:pPr>
      <w:r>
        <w:rPr>
          <w:rFonts w:ascii="Times New Roman" w:hAnsi="Times New Roman"/>
          <w:lang w:val="ru-RU"/>
        </w:rPr>
        <w:t xml:space="preserve">         пријављивања </w:t>
      </w:r>
      <w:r>
        <w:rPr>
          <w:rFonts w:ascii="Times New Roman" w:hAnsi="Times New Roman"/>
        </w:rPr>
        <w:t>извршеног кривичног дела</w:t>
      </w:r>
    </w:p>
    <w:p w:rsidR="00E07718" w:rsidRPr="00F61439" w:rsidRDefault="00E07718" w:rsidP="00E07718">
      <w:pPr>
        <w:widowControl w:val="0"/>
        <w:autoSpaceDE w:val="0"/>
        <w:autoSpaceDN w:val="0"/>
        <w:adjustRightInd w:val="0"/>
        <w:ind w:left="12" w:right="468" w:firstLine="708"/>
        <w:jc w:val="both"/>
        <w:rPr>
          <w:rFonts w:ascii="Times New Roman" w:hAnsi="Times New Roman"/>
        </w:rPr>
      </w:pPr>
    </w:p>
    <w:p w:rsidR="00E07718" w:rsidRDefault="00E07718" w:rsidP="00E07718">
      <w:pPr>
        <w:widowControl w:val="0"/>
        <w:autoSpaceDE w:val="0"/>
        <w:autoSpaceDN w:val="0"/>
        <w:adjustRightInd w:val="0"/>
        <w:ind w:right="468"/>
        <w:jc w:val="both"/>
        <w:rPr>
          <w:rFonts w:ascii="Times New Roman" w:hAnsi="Times New Roman"/>
          <w:b/>
          <w:u w:val="single"/>
        </w:rPr>
      </w:pPr>
      <w:r w:rsidRPr="00F61439">
        <w:rPr>
          <w:rFonts w:ascii="Times New Roman" w:hAnsi="Times New Roman"/>
          <w:b/>
          <w:noProof/>
          <w:u w:val="single"/>
          <w:lang w:bidi="ar-SA"/>
        </w:rPr>
        <w:drawing>
          <wp:inline distT="0" distB="0" distL="0" distR="0">
            <wp:extent cx="5932805" cy="499745"/>
            <wp:effectExtent l="0" t="0" r="0" b="0"/>
            <wp:docPr id="3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2805" cy="499745"/>
                    </a:xfrm>
                    <a:prstGeom prst="rect">
                      <a:avLst/>
                    </a:prstGeom>
                    <a:noFill/>
                    <a:ln>
                      <a:noFill/>
                    </a:ln>
                  </pic:spPr>
                </pic:pic>
              </a:graphicData>
            </a:graphic>
          </wp:inline>
        </w:drawing>
      </w:r>
    </w:p>
    <w:p w:rsidR="00E07718" w:rsidRDefault="00E07718" w:rsidP="00E07718">
      <w:pPr>
        <w:widowControl w:val="0"/>
        <w:autoSpaceDE w:val="0"/>
        <w:autoSpaceDN w:val="0"/>
        <w:adjustRightInd w:val="0"/>
        <w:ind w:left="12" w:right="468" w:firstLine="708"/>
        <w:jc w:val="both"/>
        <w:rPr>
          <w:rFonts w:ascii="Times New Roman" w:hAnsi="Times New Roman"/>
          <w:b/>
          <w:u w:val="single"/>
        </w:rPr>
      </w:pPr>
    </w:p>
    <w:p w:rsidR="00E07718" w:rsidRDefault="00E07718" w:rsidP="00E07718">
      <w:pPr>
        <w:widowControl w:val="0"/>
        <w:autoSpaceDE w:val="0"/>
        <w:autoSpaceDN w:val="0"/>
        <w:adjustRightInd w:val="0"/>
        <w:ind w:right="468"/>
        <w:jc w:val="both"/>
        <w:rPr>
          <w:rFonts w:ascii="Times New Roman" w:hAnsi="Times New Roman"/>
        </w:rPr>
      </w:pPr>
    </w:p>
    <w:p w:rsidR="00E07718" w:rsidRPr="0055042F" w:rsidRDefault="00E07718" w:rsidP="00E07718">
      <w:pPr>
        <w:widowControl w:val="0"/>
        <w:autoSpaceDE w:val="0"/>
        <w:autoSpaceDN w:val="0"/>
        <w:adjustRightInd w:val="0"/>
        <w:ind w:right="468"/>
        <w:jc w:val="both"/>
        <w:rPr>
          <w:rFonts w:ascii="Times New Roman" w:hAnsi="Times New Roman"/>
        </w:rPr>
      </w:pPr>
    </w:p>
    <w:p w:rsidR="00E07718" w:rsidRPr="00EE2001" w:rsidRDefault="00E07718" w:rsidP="00E07718">
      <w:pPr>
        <w:widowControl w:val="0"/>
        <w:autoSpaceDE w:val="0"/>
        <w:autoSpaceDN w:val="0"/>
        <w:adjustRightInd w:val="0"/>
        <w:ind w:right="468" w:firstLine="720"/>
        <w:jc w:val="both"/>
        <w:rPr>
          <w:rFonts w:ascii="Times New Roman" w:hAnsi="Times New Roman"/>
          <w:bCs/>
          <w:spacing w:val="2"/>
          <w:lang w:val="ru-RU"/>
        </w:rPr>
      </w:pPr>
      <w:r w:rsidRPr="00BA6176">
        <w:rPr>
          <w:rFonts w:ascii="Times New Roman" w:hAnsi="Times New Roman"/>
          <w:lang w:val="ru-RU"/>
        </w:rPr>
        <w:t xml:space="preserve">У реализованом истраживању о ставовима грађана према раду полиције у 2012. години, у делу под називом </w:t>
      </w:r>
      <w:r w:rsidRPr="00BA6176">
        <w:rPr>
          <w:rFonts w:ascii="Times New Roman" w:hAnsi="Times New Roman"/>
          <w:spacing w:val="1"/>
          <w:lang w:val="ru-RU"/>
        </w:rPr>
        <w:t>Контакт грађана са полицијом, истраживан је однос полицајаца према грађанима поводом пријављивања  учињеног кривичног дела. Ради сагледавања односа полицајца према грађанима, који су били жртве или оштећени</w:t>
      </w:r>
      <w:r w:rsidRPr="00EE2001">
        <w:rPr>
          <w:rFonts w:ascii="Times New Roman" w:hAnsi="Times New Roman"/>
          <w:spacing w:val="1"/>
          <w:lang w:val="ru-RU"/>
        </w:rPr>
        <w:t xml:space="preserve"> </w:t>
      </w:r>
      <w:r w:rsidRPr="00BA6176">
        <w:rPr>
          <w:rFonts w:ascii="Times New Roman" w:hAnsi="Times New Roman"/>
          <w:spacing w:val="1"/>
          <w:lang w:val="ru-RU"/>
        </w:rPr>
        <w:t>учињеним кривичним делом, анкетирана су 283 испитаника</w:t>
      </w:r>
      <w:r w:rsidRPr="009B5A3A">
        <w:rPr>
          <w:rFonts w:ascii="Times New Roman" w:hAnsi="Times New Roman"/>
          <w:spacing w:val="1"/>
          <w:lang w:val="ru-RU"/>
        </w:rPr>
        <w:t>.</w:t>
      </w:r>
      <w:r w:rsidRPr="00EE2001">
        <w:rPr>
          <w:rFonts w:ascii="Times New Roman" w:hAnsi="Times New Roman"/>
          <w:spacing w:val="1"/>
          <w:lang w:val="ru-RU"/>
        </w:rPr>
        <w:t xml:space="preserve"> </w:t>
      </w:r>
    </w:p>
    <w:p w:rsidR="00E07718" w:rsidRPr="00BA6176" w:rsidRDefault="00E07718" w:rsidP="00E07718">
      <w:pPr>
        <w:widowControl w:val="0"/>
        <w:autoSpaceDE w:val="0"/>
        <w:autoSpaceDN w:val="0"/>
        <w:adjustRightInd w:val="0"/>
        <w:ind w:left="12" w:right="468" w:firstLine="708"/>
        <w:jc w:val="both"/>
        <w:rPr>
          <w:rFonts w:ascii="Times New Roman" w:hAnsi="Times New Roman"/>
          <w:spacing w:val="1"/>
          <w:lang w:val="ru-RU"/>
        </w:rPr>
      </w:pPr>
      <w:r w:rsidRPr="00BA6176">
        <w:rPr>
          <w:rFonts w:ascii="Times New Roman" w:hAnsi="Times New Roman"/>
          <w:spacing w:val="1"/>
          <w:lang w:val="ru-RU"/>
        </w:rPr>
        <w:t xml:space="preserve">У 2012. години грађани-жртве или оштећени  учињеним кривичним делом, оценили су просечном оценом од 2,73 свој контакт са полицијом. </w:t>
      </w:r>
      <w:r w:rsidRPr="00BA6176">
        <w:rPr>
          <w:rFonts w:ascii="Times New Roman" w:hAnsi="Times New Roman"/>
          <w:lang w:val="ru-RU"/>
        </w:rPr>
        <w:t>В</w:t>
      </w:r>
      <w:r w:rsidRPr="00BA6176">
        <w:rPr>
          <w:rFonts w:ascii="Times New Roman" w:hAnsi="Times New Roman"/>
          <w:spacing w:val="1"/>
          <w:lang w:val="ru-RU"/>
        </w:rPr>
        <w:t xml:space="preserve">еће незадовољство у 2012. години забележено је код грађана који припадају старосној категорији између 18 и 29 година. Ова категорија грађана припадала је групи која је изнад просека негативно оценивала контакт са полицијом. </w:t>
      </w:r>
    </w:p>
    <w:p w:rsidR="00E07718" w:rsidRPr="00BA6176" w:rsidRDefault="00E07718" w:rsidP="00E07718">
      <w:pPr>
        <w:widowControl w:val="0"/>
        <w:autoSpaceDE w:val="0"/>
        <w:autoSpaceDN w:val="0"/>
        <w:adjustRightInd w:val="0"/>
        <w:ind w:left="12" w:right="468" w:firstLine="708"/>
        <w:jc w:val="both"/>
        <w:rPr>
          <w:rFonts w:ascii="Times New Roman" w:hAnsi="Times New Roman"/>
          <w:lang w:val="ru-RU"/>
        </w:rPr>
      </w:pPr>
      <w:r w:rsidRPr="00BA6176">
        <w:rPr>
          <w:rFonts w:ascii="Times New Roman" w:hAnsi="Times New Roman"/>
          <w:spacing w:val="1"/>
          <w:lang w:val="ru-RU"/>
        </w:rPr>
        <w:t>У резултатима истраживања представљене су оцене испитаника по образовној структури. Запажено је да су они који су мање образовани (завршена основна школа или без образовања) више од просека негативно оценивали поступке полиције.</w:t>
      </w:r>
      <w:r w:rsidRPr="00BA6176">
        <w:rPr>
          <w:rFonts w:ascii="Times New Roman" w:hAnsi="Times New Roman"/>
          <w:lang w:val="ru-RU"/>
        </w:rPr>
        <w:t xml:space="preserve"> </w:t>
      </w:r>
    </w:p>
    <w:p w:rsidR="00E07718" w:rsidRPr="00BA6176" w:rsidRDefault="00E07718" w:rsidP="00E07718">
      <w:pPr>
        <w:widowControl w:val="0"/>
        <w:autoSpaceDE w:val="0"/>
        <w:autoSpaceDN w:val="0"/>
        <w:adjustRightInd w:val="0"/>
        <w:ind w:left="12" w:right="468" w:firstLine="708"/>
        <w:jc w:val="both"/>
        <w:rPr>
          <w:rFonts w:ascii="Times New Roman" w:hAnsi="Times New Roman"/>
          <w:spacing w:val="1"/>
          <w:lang w:val="ru-RU"/>
        </w:rPr>
      </w:pPr>
      <w:r w:rsidRPr="00BA6176">
        <w:rPr>
          <w:rFonts w:ascii="Times New Roman" w:hAnsi="Times New Roman"/>
          <w:lang w:val="ru-RU"/>
        </w:rPr>
        <w:t>Значајно је утврдити узроке  због којих је ова категорија испитаника негативно оценила поступке полиције. Миш</w:t>
      </w:r>
      <w:r w:rsidR="00D84105">
        <w:rPr>
          <w:rFonts w:ascii="Times New Roman" w:hAnsi="Times New Roman"/>
          <w:lang w:val="ru-RU"/>
        </w:rPr>
        <w:t>љења смо да један од узрока може да буде  предрасуда</w:t>
      </w:r>
      <w:r w:rsidRPr="00BA6176">
        <w:rPr>
          <w:rFonts w:ascii="Times New Roman" w:hAnsi="Times New Roman"/>
          <w:lang w:val="ru-RU"/>
        </w:rPr>
        <w:t xml:space="preserve"> полицајаца да ова категорија испитаника, услед необразовања, не зна своја права и не познаје механизме за своју заштиту.  За овакве оцене поступака полицајаца, одговорност могу да сносе и њихови непосредни руководиоци, због тога што контролом нису обухватили поступање полицијских службеника у интервенцијама. Обављеном контролом руководиоци су у могућности да утврде правилност поступања полицајаца током интервенције, као и примену правних прописа и начин комуникације са грађанима, жртвама или оштећеним. </w:t>
      </w:r>
    </w:p>
    <w:p w:rsidR="00E07718" w:rsidRPr="00BA6176" w:rsidRDefault="00E07718" w:rsidP="00E07718">
      <w:pPr>
        <w:widowControl w:val="0"/>
        <w:autoSpaceDE w:val="0"/>
        <w:autoSpaceDN w:val="0"/>
        <w:adjustRightInd w:val="0"/>
        <w:ind w:right="468" w:firstLine="720"/>
        <w:jc w:val="both"/>
        <w:rPr>
          <w:rFonts w:ascii="Times New Roman" w:hAnsi="Times New Roman"/>
          <w:strike/>
          <w:lang w:val="ru-RU"/>
        </w:rPr>
      </w:pPr>
      <w:r w:rsidRPr="00BA6176">
        <w:rPr>
          <w:rFonts w:ascii="Times New Roman" w:hAnsi="Times New Roman"/>
          <w:lang w:val="ru-RU"/>
        </w:rPr>
        <w:t xml:space="preserve">Поверење између грађана и полиције не гради се само културним и професионалним односом и добром комуникацијом са грађанима, већ и пружањем  информација о даљим поступцима полиције у случају када су грађани жртве или оштећени чињењем кривичног дела. С тим у вези испитаницима је постављено питање: </w:t>
      </w:r>
      <w:r w:rsidRPr="00BA6176">
        <w:rPr>
          <w:rFonts w:ascii="Times New Roman" w:hAnsi="Times New Roman"/>
          <w:b/>
          <w:i/>
          <w:lang w:val="ru-RU"/>
        </w:rPr>
        <w:t>Да ли сте упознати са тим ко је надлежан за даљи тог истраге/ случаја након увиђаја</w:t>
      </w:r>
      <w:r w:rsidRPr="00BA6176">
        <w:rPr>
          <w:rFonts w:ascii="Times New Roman" w:hAnsi="Times New Roman"/>
          <w:b/>
          <w:lang w:val="ru-RU"/>
        </w:rPr>
        <w:t xml:space="preserve">? </w:t>
      </w:r>
    </w:p>
    <w:p w:rsidR="00E07718" w:rsidRPr="00BA6176" w:rsidRDefault="00E07718" w:rsidP="00E07718">
      <w:pPr>
        <w:widowControl w:val="0"/>
        <w:autoSpaceDE w:val="0"/>
        <w:autoSpaceDN w:val="0"/>
        <w:adjustRightInd w:val="0"/>
        <w:ind w:left="12" w:right="468" w:firstLine="708"/>
        <w:jc w:val="both"/>
        <w:rPr>
          <w:rFonts w:ascii="Times New Roman" w:hAnsi="Times New Roman"/>
          <w:spacing w:val="1"/>
          <w:lang w:val="ru-RU"/>
        </w:rPr>
      </w:pPr>
      <w:r w:rsidRPr="00BA6176">
        <w:rPr>
          <w:rFonts w:ascii="Times New Roman" w:hAnsi="Times New Roman"/>
          <w:lang w:val="ru-RU"/>
        </w:rPr>
        <w:t xml:space="preserve"> На ово питање, више од половине испитаника, који су биле жртве  учињеног кривичног дела (52%), одговара да је било информисано  о даљем току процеса и </w:t>
      </w:r>
      <w:r w:rsidRPr="00BA6176">
        <w:rPr>
          <w:rFonts w:ascii="Times New Roman" w:hAnsi="Times New Roman"/>
          <w:spacing w:val="2"/>
          <w:lang w:val="ru-RU"/>
        </w:rPr>
        <w:t>корацима које ће полиција даље предузети, док</w:t>
      </w:r>
      <w:r w:rsidRPr="00BA6176">
        <w:rPr>
          <w:rFonts w:ascii="Times New Roman" w:hAnsi="Times New Roman"/>
          <w:bCs/>
          <w:spacing w:val="2"/>
          <w:lang w:val="ru-RU"/>
        </w:rPr>
        <w:t xml:space="preserve"> велики проценат, односно 48% испитаника ту информацију </w:t>
      </w:r>
      <w:r w:rsidRPr="00BA6176">
        <w:rPr>
          <w:rFonts w:ascii="Times New Roman" w:hAnsi="Times New Roman"/>
          <w:bCs/>
          <w:spacing w:val="1"/>
          <w:lang w:val="ru-RU"/>
        </w:rPr>
        <w:t>уопште није добило</w:t>
      </w:r>
      <w:r w:rsidRPr="00BA6176">
        <w:rPr>
          <w:rFonts w:ascii="Times New Roman" w:hAnsi="Times New Roman"/>
          <w:spacing w:val="1"/>
          <w:lang w:val="ru-RU"/>
        </w:rPr>
        <w:t>.</w:t>
      </w:r>
    </w:p>
    <w:p w:rsidR="00E07718" w:rsidRPr="00BA6176" w:rsidRDefault="00E07718" w:rsidP="00E07718">
      <w:pPr>
        <w:widowControl w:val="0"/>
        <w:autoSpaceDE w:val="0"/>
        <w:autoSpaceDN w:val="0"/>
        <w:adjustRightInd w:val="0"/>
        <w:ind w:left="12" w:right="468" w:firstLine="708"/>
        <w:jc w:val="both"/>
        <w:rPr>
          <w:rFonts w:ascii="Times New Roman" w:hAnsi="Times New Roman"/>
          <w:spacing w:val="1"/>
          <w:lang w:val="ru-RU"/>
        </w:rPr>
      </w:pPr>
      <w:r w:rsidRPr="00BA6176">
        <w:rPr>
          <w:rFonts w:ascii="Times New Roman" w:hAnsi="Times New Roman"/>
          <w:spacing w:val="1"/>
          <w:lang w:val="ru-RU"/>
        </w:rPr>
        <w:t xml:space="preserve">Сваки четврти грађанин (23%) није упознат са даљим поступањем полиције након </w:t>
      </w:r>
      <w:r w:rsidRPr="00BA6176">
        <w:rPr>
          <w:rFonts w:ascii="Times New Roman" w:hAnsi="Times New Roman"/>
          <w:lang w:val="ru-RU"/>
        </w:rPr>
        <w:t xml:space="preserve">учињеног </w:t>
      </w:r>
      <w:r w:rsidRPr="00BA6176">
        <w:rPr>
          <w:rFonts w:ascii="Times New Roman" w:hAnsi="Times New Roman"/>
          <w:spacing w:val="1"/>
          <w:lang w:val="ru-RU"/>
        </w:rPr>
        <w:t>кривичног дела, док 39% испитаника сматра да су за даљи ток истраге надлежни и полиција и тужилаштво, а само 30% испитаника је информисано да је за даљи ток истраге задужено искључиво тужилаштво. Овакви поступци остављају утисак непрофесионализма што може да утиче на поверење грађана у полицију (с</w:t>
      </w:r>
      <w:r>
        <w:rPr>
          <w:rFonts w:ascii="Times New Roman" w:hAnsi="Times New Roman"/>
          <w:spacing w:val="1"/>
          <w:lang w:val="ru-RU"/>
        </w:rPr>
        <w:t xml:space="preserve">лика </w:t>
      </w:r>
      <w:r>
        <w:rPr>
          <w:rFonts w:ascii="Times New Roman" w:hAnsi="Times New Roman"/>
          <w:spacing w:val="1"/>
        </w:rPr>
        <w:t>9</w:t>
      </w:r>
      <w:r w:rsidRPr="00BA6176">
        <w:rPr>
          <w:rFonts w:ascii="Times New Roman" w:hAnsi="Times New Roman"/>
          <w:spacing w:val="1"/>
          <w:lang w:val="ru-RU"/>
        </w:rPr>
        <w:t>).</w:t>
      </w:r>
    </w:p>
    <w:p w:rsidR="00E07718" w:rsidRDefault="00E07718" w:rsidP="00E07718">
      <w:pPr>
        <w:widowControl w:val="0"/>
        <w:autoSpaceDE w:val="0"/>
        <w:autoSpaceDN w:val="0"/>
        <w:adjustRightInd w:val="0"/>
        <w:ind w:left="12" w:right="468" w:firstLine="708"/>
        <w:jc w:val="both"/>
        <w:rPr>
          <w:rFonts w:ascii="Times New Roman" w:hAnsi="Times New Roman"/>
          <w:spacing w:val="1"/>
          <w:lang w:val="ru-RU"/>
        </w:rPr>
      </w:pPr>
    </w:p>
    <w:p w:rsidR="00E07718" w:rsidRDefault="00E07718" w:rsidP="00E07718">
      <w:pPr>
        <w:widowControl w:val="0"/>
        <w:autoSpaceDE w:val="0"/>
        <w:autoSpaceDN w:val="0"/>
        <w:adjustRightInd w:val="0"/>
        <w:ind w:left="12" w:right="468" w:firstLine="708"/>
        <w:jc w:val="both"/>
        <w:rPr>
          <w:rFonts w:ascii="Times New Roman" w:hAnsi="Times New Roman"/>
          <w:spacing w:val="1"/>
          <w:lang w:val="ru-RU"/>
        </w:rPr>
      </w:pPr>
    </w:p>
    <w:p w:rsidR="00E07718" w:rsidRDefault="00E07718" w:rsidP="00E07718">
      <w:pPr>
        <w:widowControl w:val="0"/>
        <w:autoSpaceDE w:val="0"/>
        <w:autoSpaceDN w:val="0"/>
        <w:adjustRightInd w:val="0"/>
        <w:ind w:right="468"/>
        <w:jc w:val="both"/>
        <w:rPr>
          <w:rFonts w:ascii="Times New Roman" w:hAnsi="Times New Roman"/>
          <w:spacing w:val="1"/>
          <w:lang w:val="ru-RU"/>
        </w:rPr>
      </w:pPr>
    </w:p>
    <w:p w:rsidR="00E07718" w:rsidRDefault="00E07718" w:rsidP="00E07718">
      <w:pPr>
        <w:widowControl w:val="0"/>
        <w:autoSpaceDE w:val="0"/>
        <w:autoSpaceDN w:val="0"/>
        <w:adjustRightInd w:val="0"/>
        <w:ind w:right="468"/>
        <w:jc w:val="both"/>
        <w:rPr>
          <w:rFonts w:ascii="Times New Roman" w:hAnsi="Times New Roman"/>
          <w:spacing w:val="1"/>
          <w:lang w:val="ru-RU"/>
        </w:rPr>
      </w:pPr>
    </w:p>
    <w:p w:rsidR="00E07718" w:rsidRDefault="00E07718" w:rsidP="00E07718">
      <w:pPr>
        <w:widowControl w:val="0"/>
        <w:autoSpaceDE w:val="0"/>
        <w:autoSpaceDN w:val="0"/>
        <w:adjustRightInd w:val="0"/>
        <w:ind w:right="468"/>
        <w:jc w:val="both"/>
        <w:rPr>
          <w:rFonts w:ascii="Times New Roman" w:hAnsi="Times New Roman"/>
          <w:spacing w:val="1"/>
          <w:lang w:val="ru-RU"/>
        </w:rPr>
      </w:pPr>
    </w:p>
    <w:p w:rsidR="00E07718" w:rsidRDefault="00E07718" w:rsidP="00E07718">
      <w:pPr>
        <w:widowControl w:val="0"/>
        <w:autoSpaceDE w:val="0"/>
        <w:autoSpaceDN w:val="0"/>
        <w:adjustRightInd w:val="0"/>
        <w:ind w:right="468"/>
        <w:jc w:val="both"/>
        <w:rPr>
          <w:rFonts w:ascii="Times New Roman" w:hAnsi="Times New Roman"/>
          <w:spacing w:val="1"/>
          <w:lang w:val="ru-RU"/>
        </w:rPr>
      </w:pPr>
    </w:p>
    <w:p w:rsidR="00E07718" w:rsidRPr="00E07718" w:rsidRDefault="00E07718" w:rsidP="00E07718">
      <w:pPr>
        <w:widowControl w:val="0"/>
        <w:autoSpaceDE w:val="0"/>
        <w:autoSpaceDN w:val="0"/>
        <w:adjustRightInd w:val="0"/>
        <w:ind w:right="468"/>
        <w:jc w:val="both"/>
        <w:rPr>
          <w:rFonts w:ascii="Times New Roman" w:hAnsi="Times New Roman"/>
          <w:spacing w:val="1"/>
        </w:rPr>
      </w:pPr>
    </w:p>
    <w:p w:rsidR="00E07718" w:rsidRDefault="00E07718" w:rsidP="00E07718">
      <w:pPr>
        <w:widowControl w:val="0"/>
        <w:autoSpaceDE w:val="0"/>
        <w:autoSpaceDN w:val="0"/>
        <w:adjustRightInd w:val="0"/>
        <w:ind w:right="468"/>
        <w:jc w:val="both"/>
        <w:rPr>
          <w:rFonts w:ascii="Times New Roman" w:hAnsi="Times New Roman"/>
          <w:spacing w:val="1"/>
          <w:lang w:val="ru-RU"/>
        </w:rPr>
      </w:pPr>
    </w:p>
    <w:p w:rsidR="00E07718" w:rsidRDefault="00E07718" w:rsidP="00E07718">
      <w:pPr>
        <w:widowControl w:val="0"/>
        <w:autoSpaceDE w:val="0"/>
        <w:autoSpaceDN w:val="0"/>
        <w:adjustRightInd w:val="0"/>
        <w:ind w:right="468"/>
        <w:jc w:val="center"/>
        <w:rPr>
          <w:rFonts w:ascii="Times New Roman" w:hAnsi="Times New Roman"/>
          <w:spacing w:val="1"/>
          <w:lang w:val="ru-RU"/>
        </w:rPr>
      </w:pPr>
      <w:r>
        <w:rPr>
          <w:rFonts w:ascii="Times New Roman" w:hAnsi="Times New Roman"/>
          <w:spacing w:val="1"/>
          <w:lang w:val="ru-RU"/>
        </w:rPr>
        <w:t>Слика 9: У</w:t>
      </w:r>
      <w:r w:rsidRPr="00EE2001">
        <w:rPr>
          <w:rFonts w:ascii="Times New Roman" w:hAnsi="Times New Roman"/>
          <w:spacing w:val="1"/>
          <w:lang w:val="ru-RU"/>
        </w:rPr>
        <w:t>познатост грађана</w:t>
      </w:r>
      <w:r>
        <w:rPr>
          <w:rFonts w:ascii="Times New Roman" w:hAnsi="Times New Roman"/>
          <w:spacing w:val="1"/>
          <w:lang w:val="ru-RU"/>
        </w:rPr>
        <w:t xml:space="preserve"> са</w:t>
      </w:r>
      <w:r w:rsidRPr="00EE2001">
        <w:rPr>
          <w:rFonts w:ascii="Times New Roman" w:hAnsi="Times New Roman"/>
          <w:spacing w:val="1"/>
          <w:lang w:val="ru-RU"/>
        </w:rPr>
        <w:t xml:space="preserve"> </w:t>
      </w:r>
      <w:r>
        <w:rPr>
          <w:rFonts w:ascii="Times New Roman" w:hAnsi="Times New Roman"/>
          <w:spacing w:val="1"/>
          <w:lang w:val="ru-RU"/>
        </w:rPr>
        <w:t>даљим поступком након</w:t>
      </w:r>
    </w:p>
    <w:p w:rsidR="00E07718" w:rsidRDefault="00E07718" w:rsidP="00E07718">
      <w:pPr>
        <w:widowControl w:val="0"/>
        <w:autoSpaceDE w:val="0"/>
        <w:autoSpaceDN w:val="0"/>
        <w:adjustRightInd w:val="0"/>
        <w:ind w:right="468"/>
        <w:jc w:val="center"/>
        <w:rPr>
          <w:rFonts w:ascii="Times New Roman" w:hAnsi="Times New Roman"/>
          <w:spacing w:val="1"/>
          <w:lang w:val="ru-RU"/>
        </w:rPr>
      </w:pPr>
      <w:r>
        <w:rPr>
          <w:rFonts w:ascii="Times New Roman" w:hAnsi="Times New Roman"/>
          <w:spacing w:val="1"/>
          <w:lang w:val="ru-RU"/>
        </w:rPr>
        <w:t xml:space="preserve">пријављивања </w:t>
      </w:r>
      <w:r w:rsidRPr="00EE2001">
        <w:rPr>
          <w:rFonts w:ascii="Times New Roman" w:hAnsi="Times New Roman"/>
          <w:spacing w:val="1"/>
          <w:lang w:val="ru-RU"/>
        </w:rPr>
        <w:t>кривичног дел</w:t>
      </w:r>
      <w:r>
        <w:rPr>
          <w:rFonts w:ascii="Times New Roman" w:hAnsi="Times New Roman"/>
          <w:spacing w:val="1"/>
          <w:lang w:val="ru-RU"/>
        </w:rPr>
        <w:t>а</w:t>
      </w:r>
    </w:p>
    <w:p w:rsidR="00E07718" w:rsidRDefault="00E07718" w:rsidP="00E07718">
      <w:pPr>
        <w:widowControl w:val="0"/>
        <w:autoSpaceDE w:val="0"/>
        <w:autoSpaceDN w:val="0"/>
        <w:adjustRightInd w:val="0"/>
        <w:ind w:right="468"/>
        <w:jc w:val="center"/>
        <w:rPr>
          <w:rFonts w:ascii="Times New Roman" w:hAnsi="Times New Roman"/>
          <w:spacing w:val="1"/>
          <w:lang w:val="ru-RU"/>
        </w:rPr>
      </w:pPr>
    </w:p>
    <w:p w:rsidR="00E07718" w:rsidRDefault="00E07718" w:rsidP="00E07718">
      <w:pPr>
        <w:widowControl w:val="0"/>
        <w:autoSpaceDE w:val="0"/>
        <w:autoSpaceDN w:val="0"/>
        <w:adjustRightInd w:val="0"/>
        <w:ind w:right="468"/>
        <w:rPr>
          <w:rFonts w:ascii="Times New Roman" w:hAnsi="Times New Roman"/>
          <w:spacing w:val="1"/>
          <w:lang w:val="ru-RU"/>
        </w:rPr>
      </w:pPr>
      <w:r>
        <w:rPr>
          <w:rFonts w:ascii="Times New Roman" w:hAnsi="Times New Roman"/>
          <w:spacing w:val="1"/>
          <w:lang w:val="ru-RU"/>
        </w:rPr>
        <w:t xml:space="preserve">               </w:t>
      </w:r>
      <w:r w:rsidRPr="00F61439">
        <w:rPr>
          <w:rFonts w:ascii="Times New Roman" w:hAnsi="Times New Roman"/>
          <w:noProof/>
          <w:spacing w:val="1"/>
          <w:lang w:bidi="ar-SA"/>
        </w:rPr>
        <w:drawing>
          <wp:inline distT="0" distB="0" distL="0" distR="0">
            <wp:extent cx="4685590" cy="3143250"/>
            <wp:effectExtent l="19050" t="0" r="710" b="0"/>
            <wp:docPr id="3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86196" cy="3143656"/>
                    </a:xfrm>
                    <a:prstGeom prst="rect">
                      <a:avLst/>
                    </a:prstGeom>
                    <a:noFill/>
                    <a:ln>
                      <a:noFill/>
                    </a:ln>
                  </pic:spPr>
                </pic:pic>
              </a:graphicData>
            </a:graphic>
          </wp:inline>
        </w:drawing>
      </w:r>
    </w:p>
    <w:p w:rsidR="00E07718" w:rsidRPr="004D1F5D" w:rsidRDefault="00E07718" w:rsidP="00E07718">
      <w:pPr>
        <w:widowControl w:val="0"/>
        <w:autoSpaceDE w:val="0"/>
        <w:autoSpaceDN w:val="0"/>
        <w:adjustRightInd w:val="0"/>
        <w:ind w:right="468"/>
        <w:rPr>
          <w:rFonts w:ascii="Times New Roman" w:hAnsi="Times New Roman"/>
          <w:spacing w:val="1"/>
          <w:lang w:val="ru-RU"/>
        </w:rPr>
      </w:pPr>
    </w:p>
    <w:p w:rsidR="00E07718" w:rsidRPr="00BA6176" w:rsidRDefault="00E07718" w:rsidP="00E07718">
      <w:pPr>
        <w:widowControl w:val="0"/>
        <w:autoSpaceDE w:val="0"/>
        <w:autoSpaceDN w:val="0"/>
        <w:adjustRightInd w:val="0"/>
        <w:ind w:right="50" w:firstLine="720"/>
        <w:jc w:val="both"/>
        <w:rPr>
          <w:rFonts w:ascii="Times New Roman" w:hAnsi="Times New Roman"/>
          <w:lang w:val="ru-RU"/>
        </w:rPr>
      </w:pPr>
      <w:r w:rsidRPr="00BA6176">
        <w:rPr>
          <w:rFonts w:ascii="Times New Roman" w:hAnsi="Times New Roman"/>
          <w:lang w:val="ru-RU"/>
        </w:rPr>
        <w:t>Сарадња полиције и грађана остварује се на свим нивоима, али за рад полиције у заједници најважнија је сарадња која се остварује на подручју локалне заједнице. Одговорност за ову сарадњу сносе руководиоци и полицајци у полицијским испоставама/станицама који треба да иницирају и да стално унапређују сарадњу са грађанима и субје</w:t>
      </w:r>
      <w:r w:rsidR="00D84105">
        <w:rPr>
          <w:rFonts w:ascii="Times New Roman" w:hAnsi="Times New Roman"/>
          <w:lang w:val="ru-RU"/>
        </w:rPr>
        <w:t>к</w:t>
      </w:r>
      <w:r w:rsidRPr="00BA6176">
        <w:rPr>
          <w:rFonts w:ascii="Times New Roman" w:hAnsi="Times New Roman"/>
          <w:lang w:val="ru-RU"/>
        </w:rPr>
        <w:t xml:space="preserve">тима у локланој заједници. Једно питање у истраживању, односило на сарадњу полиције и грађана у локалној заједници: </w:t>
      </w:r>
      <w:r w:rsidRPr="00BA6176">
        <w:rPr>
          <w:rFonts w:ascii="Times New Roman" w:hAnsi="Times New Roman"/>
          <w:b/>
          <w:i/>
          <w:lang w:val="ru-RU"/>
        </w:rPr>
        <w:t>Да ли полиција сада више или мање сарађује са грађанима у Вашој заједници у односу на прошлу годину</w:t>
      </w:r>
      <w:r w:rsidRPr="00BA6176">
        <w:rPr>
          <w:rFonts w:ascii="Times New Roman" w:hAnsi="Times New Roman"/>
          <w:b/>
          <w:lang w:val="ru-RU"/>
        </w:rPr>
        <w:t>?</w:t>
      </w:r>
      <w:r w:rsidRPr="00BA6176">
        <w:rPr>
          <w:rFonts w:ascii="Times New Roman" w:hAnsi="Times New Roman"/>
          <w:lang w:val="ru-RU"/>
        </w:rPr>
        <w:t xml:space="preserve"> </w:t>
      </w:r>
      <w:r>
        <w:rPr>
          <w:rFonts w:ascii="Times New Roman" w:hAnsi="Times New Roman"/>
          <w:lang w:val="ru-RU"/>
        </w:rPr>
        <w:t>(слика 10</w:t>
      </w:r>
      <w:r w:rsidRPr="00BA6176">
        <w:rPr>
          <w:rFonts w:ascii="Times New Roman" w:hAnsi="Times New Roman"/>
          <w:lang w:val="ru-RU"/>
        </w:rPr>
        <w:t>)</w:t>
      </w:r>
    </w:p>
    <w:p w:rsidR="00E07718" w:rsidRDefault="00E07718" w:rsidP="00E07718">
      <w:pPr>
        <w:widowControl w:val="0"/>
        <w:autoSpaceDE w:val="0"/>
        <w:autoSpaceDN w:val="0"/>
        <w:adjustRightInd w:val="0"/>
        <w:ind w:right="468"/>
        <w:jc w:val="both"/>
        <w:rPr>
          <w:rFonts w:ascii="Times New Roman" w:hAnsi="Times New Roman"/>
          <w:lang w:val="ru-RU"/>
        </w:rPr>
      </w:pPr>
    </w:p>
    <w:p w:rsidR="00D84105" w:rsidRDefault="00D84105" w:rsidP="00E07718">
      <w:pPr>
        <w:widowControl w:val="0"/>
        <w:autoSpaceDE w:val="0"/>
        <w:autoSpaceDN w:val="0"/>
        <w:adjustRightInd w:val="0"/>
        <w:ind w:right="468"/>
        <w:jc w:val="both"/>
        <w:rPr>
          <w:rFonts w:ascii="Times New Roman" w:hAnsi="Times New Roman"/>
          <w:lang w:val="ru-RU"/>
        </w:rPr>
      </w:pPr>
    </w:p>
    <w:p w:rsidR="00D84105" w:rsidRDefault="00D84105" w:rsidP="00E07718">
      <w:pPr>
        <w:widowControl w:val="0"/>
        <w:autoSpaceDE w:val="0"/>
        <w:autoSpaceDN w:val="0"/>
        <w:adjustRightInd w:val="0"/>
        <w:ind w:right="468"/>
        <w:jc w:val="both"/>
        <w:rPr>
          <w:rFonts w:ascii="Times New Roman" w:hAnsi="Times New Roman"/>
          <w:lang w:val="ru-RU"/>
        </w:rPr>
      </w:pPr>
    </w:p>
    <w:p w:rsidR="00D84105" w:rsidRDefault="00D84105" w:rsidP="00E07718">
      <w:pPr>
        <w:widowControl w:val="0"/>
        <w:autoSpaceDE w:val="0"/>
        <w:autoSpaceDN w:val="0"/>
        <w:adjustRightInd w:val="0"/>
        <w:ind w:right="468"/>
        <w:jc w:val="both"/>
        <w:rPr>
          <w:rFonts w:ascii="Times New Roman" w:hAnsi="Times New Roman"/>
          <w:lang w:val="ru-RU"/>
        </w:rPr>
      </w:pPr>
    </w:p>
    <w:p w:rsidR="00D84105" w:rsidRDefault="00D84105" w:rsidP="00E07718">
      <w:pPr>
        <w:widowControl w:val="0"/>
        <w:autoSpaceDE w:val="0"/>
        <w:autoSpaceDN w:val="0"/>
        <w:adjustRightInd w:val="0"/>
        <w:ind w:right="468"/>
        <w:jc w:val="both"/>
        <w:rPr>
          <w:rFonts w:ascii="Times New Roman" w:hAnsi="Times New Roman"/>
          <w:lang w:val="ru-RU"/>
        </w:rPr>
      </w:pPr>
    </w:p>
    <w:p w:rsidR="00D84105" w:rsidRDefault="00D84105" w:rsidP="00E07718">
      <w:pPr>
        <w:widowControl w:val="0"/>
        <w:autoSpaceDE w:val="0"/>
        <w:autoSpaceDN w:val="0"/>
        <w:adjustRightInd w:val="0"/>
        <w:ind w:right="468"/>
        <w:jc w:val="both"/>
        <w:rPr>
          <w:rFonts w:ascii="Times New Roman" w:hAnsi="Times New Roman"/>
          <w:lang w:val="ru-RU"/>
        </w:rPr>
      </w:pPr>
    </w:p>
    <w:p w:rsidR="00D84105" w:rsidRDefault="00D84105" w:rsidP="00E07718">
      <w:pPr>
        <w:widowControl w:val="0"/>
        <w:autoSpaceDE w:val="0"/>
        <w:autoSpaceDN w:val="0"/>
        <w:adjustRightInd w:val="0"/>
        <w:ind w:right="468"/>
        <w:jc w:val="both"/>
        <w:rPr>
          <w:rFonts w:ascii="Times New Roman" w:hAnsi="Times New Roman"/>
          <w:lang w:val="ru-RU"/>
        </w:rPr>
      </w:pPr>
    </w:p>
    <w:p w:rsidR="00D84105" w:rsidRDefault="00D84105" w:rsidP="00E07718">
      <w:pPr>
        <w:widowControl w:val="0"/>
        <w:autoSpaceDE w:val="0"/>
        <w:autoSpaceDN w:val="0"/>
        <w:adjustRightInd w:val="0"/>
        <w:ind w:right="468"/>
        <w:jc w:val="both"/>
        <w:rPr>
          <w:rFonts w:ascii="Times New Roman" w:hAnsi="Times New Roman"/>
          <w:lang w:val="ru-RU"/>
        </w:rPr>
      </w:pPr>
    </w:p>
    <w:p w:rsidR="00D84105" w:rsidRDefault="00D84105" w:rsidP="00E07718">
      <w:pPr>
        <w:widowControl w:val="0"/>
        <w:autoSpaceDE w:val="0"/>
        <w:autoSpaceDN w:val="0"/>
        <w:adjustRightInd w:val="0"/>
        <w:ind w:right="468"/>
        <w:jc w:val="both"/>
        <w:rPr>
          <w:rFonts w:ascii="Times New Roman" w:hAnsi="Times New Roman"/>
          <w:lang w:val="ru-RU"/>
        </w:rPr>
      </w:pPr>
    </w:p>
    <w:p w:rsidR="00D84105" w:rsidRDefault="00D84105" w:rsidP="00E07718">
      <w:pPr>
        <w:widowControl w:val="0"/>
        <w:autoSpaceDE w:val="0"/>
        <w:autoSpaceDN w:val="0"/>
        <w:adjustRightInd w:val="0"/>
        <w:ind w:right="468"/>
        <w:jc w:val="both"/>
        <w:rPr>
          <w:rFonts w:ascii="Times New Roman" w:hAnsi="Times New Roman"/>
          <w:lang w:val="ru-RU"/>
        </w:rPr>
      </w:pPr>
    </w:p>
    <w:p w:rsidR="00D84105" w:rsidRDefault="00D84105" w:rsidP="00E07718">
      <w:pPr>
        <w:widowControl w:val="0"/>
        <w:autoSpaceDE w:val="0"/>
        <w:autoSpaceDN w:val="0"/>
        <w:adjustRightInd w:val="0"/>
        <w:ind w:right="468"/>
        <w:jc w:val="both"/>
        <w:rPr>
          <w:rFonts w:ascii="Times New Roman" w:hAnsi="Times New Roman"/>
          <w:lang w:val="ru-RU"/>
        </w:rPr>
      </w:pPr>
    </w:p>
    <w:p w:rsidR="00D84105" w:rsidRDefault="00D84105" w:rsidP="00E07718">
      <w:pPr>
        <w:widowControl w:val="0"/>
        <w:autoSpaceDE w:val="0"/>
        <w:autoSpaceDN w:val="0"/>
        <w:adjustRightInd w:val="0"/>
        <w:ind w:right="468"/>
        <w:jc w:val="both"/>
        <w:rPr>
          <w:rFonts w:ascii="Times New Roman" w:hAnsi="Times New Roman"/>
          <w:lang w:val="ru-RU"/>
        </w:rPr>
      </w:pPr>
    </w:p>
    <w:p w:rsidR="00D84105" w:rsidRDefault="00D84105" w:rsidP="00E07718">
      <w:pPr>
        <w:widowControl w:val="0"/>
        <w:autoSpaceDE w:val="0"/>
        <w:autoSpaceDN w:val="0"/>
        <w:adjustRightInd w:val="0"/>
        <w:ind w:right="468"/>
        <w:jc w:val="both"/>
        <w:rPr>
          <w:rFonts w:ascii="Times New Roman" w:hAnsi="Times New Roman"/>
          <w:lang w:val="ru-RU"/>
        </w:rPr>
      </w:pPr>
    </w:p>
    <w:p w:rsidR="00D84105" w:rsidRDefault="00D84105" w:rsidP="00E07718">
      <w:pPr>
        <w:widowControl w:val="0"/>
        <w:autoSpaceDE w:val="0"/>
        <w:autoSpaceDN w:val="0"/>
        <w:adjustRightInd w:val="0"/>
        <w:ind w:right="468"/>
        <w:jc w:val="both"/>
        <w:rPr>
          <w:rFonts w:ascii="Times New Roman" w:hAnsi="Times New Roman"/>
          <w:lang w:val="ru-RU"/>
        </w:rPr>
      </w:pPr>
    </w:p>
    <w:p w:rsidR="00D84105" w:rsidRDefault="00D84105" w:rsidP="00E07718">
      <w:pPr>
        <w:widowControl w:val="0"/>
        <w:autoSpaceDE w:val="0"/>
        <w:autoSpaceDN w:val="0"/>
        <w:adjustRightInd w:val="0"/>
        <w:ind w:right="468"/>
        <w:jc w:val="both"/>
        <w:rPr>
          <w:rFonts w:ascii="Times New Roman" w:hAnsi="Times New Roman"/>
          <w:lang w:val="ru-RU"/>
        </w:rPr>
      </w:pPr>
    </w:p>
    <w:p w:rsidR="00D84105" w:rsidRDefault="00D84105" w:rsidP="00E07718">
      <w:pPr>
        <w:widowControl w:val="0"/>
        <w:autoSpaceDE w:val="0"/>
        <w:autoSpaceDN w:val="0"/>
        <w:adjustRightInd w:val="0"/>
        <w:ind w:right="468"/>
        <w:jc w:val="both"/>
        <w:rPr>
          <w:rFonts w:ascii="Times New Roman" w:hAnsi="Times New Roman"/>
          <w:lang w:val="ru-RU"/>
        </w:rPr>
      </w:pPr>
    </w:p>
    <w:p w:rsidR="00E07718" w:rsidRDefault="00E07718" w:rsidP="00E07718">
      <w:pPr>
        <w:widowControl w:val="0"/>
        <w:autoSpaceDE w:val="0"/>
        <w:autoSpaceDN w:val="0"/>
        <w:adjustRightInd w:val="0"/>
        <w:ind w:right="468"/>
        <w:jc w:val="both"/>
        <w:rPr>
          <w:rFonts w:ascii="Times New Roman" w:hAnsi="Times New Roman"/>
          <w:lang w:val="ru-RU"/>
        </w:rPr>
      </w:pPr>
    </w:p>
    <w:p w:rsidR="00E07718" w:rsidRPr="00EE2001" w:rsidRDefault="00E07718" w:rsidP="00E07718">
      <w:pPr>
        <w:widowControl w:val="0"/>
        <w:autoSpaceDE w:val="0"/>
        <w:autoSpaceDN w:val="0"/>
        <w:adjustRightInd w:val="0"/>
        <w:ind w:right="468"/>
        <w:jc w:val="both"/>
        <w:rPr>
          <w:rFonts w:ascii="Times New Roman" w:hAnsi="Times New Roman"/>
          <w:lang w:val="ru-RU"/>
        </w:rPr>
      </w:pPr>
      <w:r>
        <w:rPr>
          <w:rFonts w:ascii="Times New Roman" w:hAnsi="Times New Roman"/>
          <w:lang w:val="ru-RU"/>
        </w:rPr>
        <w:lastRenderedPageBreak/>
        <w:t xml:space="preserve">                  Слика 10</w:t>
      </w:r>
      <w:r w:rsidRPr="00EE2001">
        <w:rPr>
          <w:rFonts w:ascii="Times New Roman" w:hAnsi="Times New Roman"/>
          <w:lang w:val="ru-RU"/>
        </w:rPr>
        <w:t>: Сарадња полиције и грађана у локалној заједници</w:t>
      </w:r>
    </w:p>
    <w:p w:rsidR="00E07718" w:rsidRPr="00F61439" w:rsidRDefault="00E07718" w:rsidP="00E07718">
      <w:pPr>
        <w:widowControl w:val="0"/>
        <w:autoSpaceDE w:val="0"/>
        <w:autoSpaceDN w:val="0"/>
        <w:adjustRightInd w:val="0"/>
        <w:ind w:right="468" w:firstLine="720"/>
        <w:jc w:val="both"/>
        <w:rPr>
          <w:rFonts w:ascii="Times New Roman" w:hAnsi="Times New Roman"/>
        </w:rPr>
      </w:pPr>
      <w:r w:rsidRPr="00F61439">
        <w:rPr>
          <w:rFonts w:ascii="Times New Roman" w:hAnsi="Times New Roman"/>
          <w:noProof/>
          <w:lang w:bidi="ar-SA"/>
        </w:rPr>
        <w:drawing>
          <wp:inline distT="0" distB="0" distL="0" distR="0">
            <wp:extent cx="5943600" cy="2519680"/>
            <wp:effectExtent l="19050" t="0" r="0" b="0"/>
            <wp:docPr id="3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2519680"/>
                    </a:xfrm>
                    <a:prstGeom prst="rect">
                      <a:avLst/>
                    </a:prstGeom>
                    <a:noFill/>
                    <a:ln>
                      <a:noFill/>
                    </a:ln>
                  </pic:spPr>
                </pic:pic>
              </a:graphicData>
            </a:graphic>
          </wp:inline>
        </w:drawing>
      </w:r>
    </w:p>
    <w:p w:rsidR="00E07718" w:rsidRPr="00A574A1" w:rsidRDefault="00E07718" w:rsidP="00E07718">
      <w:pPr>
        <w:widowControl w:val="0"/>
        <w:autoSpaceDE w:val="0"/>
        <w:autoSpaceDN w:val="0"/>
        <w:adjustRightInd w:val="0"/>
        <w:ind w:right="468"/>
        <w:jc w:val="both"/>
        <w:rPr>
          <w:rFonts w:ascii="Times New Roman" w:hAnsi="Times New Roman"/>
        </w:rPr>
      </w:pPr>
    </w:p>
    <w:p w:rsidR="00E07718" w:rsidRPr="00BA6176" w:rsidRDefault="00E07718" w:rsidP="00E07718">
      <w:pPr>
        <w:widowControl w:val="0"/>
        <w:tabs>
          <w:tab w:val="left" w:pos="9356"/>
        </w:tabs>
        <w:autoSpaceDE w:val="0"/>
        <w:autoSpaceDN w:val="0"/>
        <w:adjustRightInd w:val="0"/>
        <w:ind w:right="50" w:firstLine="720"/>
        <w:jc w:val="both"/>
        <w:rPr>
          <w:rFonts w:ascii="Times New Roman" w:hAnsi="Times New Roman"/>
          <w:lang w:val="ru-RU"/>
        </w:rPr>
      </w:pPr>
      <w:r w:rsidRPr="00EE2001">
        <w:rPr>
          <w:rFonts w:ascii="Times New Roman" w:hAnsi="Times New Roman"/>
          <w:lang w:val="ru-RU"/>
        </w:rPr>
        <w:t xml:space="preserve"> </w:t>
      </w:r>
      <w:r w:rsidRPr="00BA6176">
        <w:rPr>
          <w:rFonts w:ascii="Times New Roman" w:hAnsi="Times New Roman"/>
          <w:lang w:val="ru-RU"/>
        </w:rPr>
        <w:t>Највећи број испитаника (65%) сматра да није било никаквих промена (ни на боље, ни на горе) у сарадњи полиције и грађана. Око (19%) испитаника у односу на 22% у 2013. години, изјаснио се да полиција више сарађује са грађанима, док 16% испитаника сматра да полиција мање сарађује са</w:t>
      </w:r>
      <w:r w:rsidR="00D84105">
        <w:rPr>
          <w:rFonts w:ascii="Times New Roman" w:hAnsi="Times New Roman"/>
          <w:lang w:val="ru-RU"/>
        </w:rPr>
        <w:t xml:space="preserve"> грађанима (10% у 2103. години),</w:t>
      </w:r>
      <w:r w:rsidRPr="00BA6176">
        <w:rPr>
          <w:rFonts w:ascii="Times New Roman" w:hAnsi="Times New Roman"/>
          <w:lang w:val="ru-RU"/>
        </w:rPr>
        <w:t>(слика 11)</w:t>
      </w:r>
      <w:r w:rsidR="00D84105">
        <w:rPr>
          <w:rFonts w:ascii="Times New Roman" w:hAnsi="Times New Roman"/>
          <w:lang w:val="ru-RU"/>
        </w:rPr>
        <w:t>.</w:t>
      </w:r>
      <w:r w:rsidRPr="00BA6176">
        <w:rPr>
          <w:b/>
          <w:bCs/>
          <w:spacing w:val="1"/>
          <w:lang w:val="ru-RU"/>
        </w:rPr>
        <w:t xml:space="preserve"> </w:t>
      </w:r>
    </w:p>
    <w:p w:rsidR="00E07718" w:rsidRDefault="00E07718" w:rsidP="00E07718">
      <w:pPr>
        <w:pStyle w:val="Heading3"/>
        <w:spacing w:before="0" w:after="0"/>
        <w:rPr>
          <w:rFonts w:eastAsia="Calibri"/>
          <w:b w:val="0"/>
          <w:bCs w:val="0"/>
          <w:color w:val="000000"/>
          <w:szCs w:val="24"/>
          <w:lang w:val="sr-Cyrl-CS" w:bidi="ar-SA"/>
        </w:rPr>
      </w:pPr>
      <w:bookmarkStart w:id="81" w:name="_Toc422748518"/>
    </w:p>
    <w:p w:rsidR="00E07718" w:rsidRPr="00C2310E" w:rsidRDefault="00E07718" w:rsidP="00E07718">
      <w:pPr>
        <w:rPr>
          <w:lang w:val="sr-Cyrl-CS" w:bidi="ar-SA"/>
        </w:rPr>
      </w:pPr>
    </w:p>
    <w:p w:rsidR="00E07718" w:rsidRDefault="00E07718" w:rsidP="005006C4">
      <w:pPr>
        <w:pStyle w:val="Heading3"/>
        <w:spacing w:before="0" w:after="0"/>
        <w:ind w:firstLine="720"/>
        <w:rPr>
          <w:lang w:val="ru-RU"/>
        </w:rPr>
      </w:pPr>
      <w:r w:rsidRPr="00EE2001">
        <w:rPr>
          <w:lang w:val="ru-RU"/>
        </w:rPr>
        <w:t>5.3.</w:t>
      </w:r>
      <w:r>
        <w:rPr>
          <w:lang w:val="sr-Cyrl-CS"/>
        </w:rPr>
        <w:t xml:space="preserve"> </w:t>
      </w:r>
      <w:r w:rsidRPr="00D52E8F">
        <w:rPr>
          <w:lang w:val="sr-Cyrl-CS"/>
        </w:rPr>
        <w:t>Резулт</w:t>
      </w:r>
      <w:r w:rsidR="00534B68">
        <w:rPr>
          <w:lang w:val="sr-Cyrl-CS"/>
        </w:rPr>
        <w:t>ати</w:t>
      </w:r>
      <w:r w:rsidRPr="00D52E8F">
        <w:rPr>
          <w:lang w:val="sr-Cyrl-CS"/>
        </w:rPr>
        <w:t xml:space="preserve"> истраживања о о</w:t>
      </w:r>
      <w:r w:rsidRPr="00EE2001">
        <w:rPr>
          <w:lang w:val="ru-RU"/>
        </w:rPr>
        <w:t>днос</w:t>
      </w:r>
      <w:r w:rsidRPr="00D52E8F">
        <w:rPr>
          <w:lang w:val="sr-Cyrl-CS"/>
        </w:rPr>
        <w:t>у</w:t>
      </w:r>
      <w:r w:rsidRPr="00EE2001">
        <w:rPr>
          <w:lang w:val="ru-RU"/>
        </w:rPr>
        <w:t xml:space="preserve"> полиције према грађанима</w:t>
      </w:r>
      <w:bookmarkEnd w:id="81"/>
    </w:p>
    <w:p w:rsidR="00E07718" w:rsidRPr="00C2310E" w:rsidRDefault="00E07718" w:rsidP="00E07718">
      <w:pPr>
        <w:rPr>
          <w:lang w:val="ru-RU"/>
        </w:rPr>
      </w:pPr>
    </w:p>
    <w:p w:rsidR="00E07718" w:rsidRPr="0083389D" w:rsidRDefault="00E07718" w:rsidP="00E07718">
      <w:pPr>
        <w:pStyle w:val="Default"/>
        <w:jc w:val="both"/>
        <w:rPr>
          <w:lang w:val="ru-RU"/>
        </w:rPr>
      </w:pPr>
    </w:p>
    <w:p w:rsidR="00E07718" w:rsidRPr="00D84105" w:rsidRDefault="00E07718" w:rsidP="00E07718">
      <w:pPr>
        <w:pStyle w:val="Default"/>
        <w:ind w:firstLine="720"/>
        <w:jc w:val="both"/>
        <w:rPr>
          <w:rStyle w:val="FontStyle82"/>
          <w:color w:val="auto"/>
          <w:sz w:val="24"/>
          <w:szCs w:val="24"/>
          <w:lang w:val="sr-Cyrl-CS" w:eastAsia="sr-Cyrl-CS"/>
        </w:rPr>
      </w:pPr>
      <w:r w:rsidRPr="00D84105">
        <w:rPr>
          <w:rStyle w:val="FontStyle82"/>
          <w:color w:val="auto"/>
          <w:sz w:val="24"/>
          <w:szCs w:val="24"/>
          <w:lang w:val="sr-Cyrl-CS" w:eastAsia="sr-Cyrl-CS"/>
        </w:rPr>
        <w:t>Е</w:t>
      </w:r>
      <w:r w:rsidR="009A5149">
        <w:rPr>
          <w:rStyle w:val="FontStyle82"/>
          <w:color w:val="auto"/>
          <w:sz w:val="24"/>
          <w:szCs w:val="24"/>
          <w:lang w:val="sr-Cyrl-CS" w:eastAsia="sr-Cyrl-CS"/>
        </w:rPr>
        <w:t>фикасност рада полиције у локал</w:t>
      </w:r>
      <w:r w:rsidRPr="00D84105">
        <w:rPr>
          <w:rStyle w:val="FontStyle82"/>
          <w:color w:val="auto"/>
          <w:sz w:val="24"/>
          <w:szCs w:val="24"/>
          <w:lang w:val="sr-Cyrl-CS" w:eastAsia="sr-Cyrl-CS"/>
        </w:rPr>
        <w:t xml:space="preserve">ној заједници, поред бројних фактора, умногоме зависи не само од ставова грађана према полицији, него и од става полицајаца према грађанима. </w:t>
      </w:r>
    </w:p>
    <w:p w:rsidR="00E07718" w:rsidRPr="00BA6176" w:rsidRDefault="00E07718" w:rsidP="00E07718">
      <w:pPr>
        <w:pStyle w:val="Default"/>
        <w:ind w:firstLine="720"/>
        <w:jc w:val="both"/>
        <w:rPr>
          <w:color w:val="auto"/>
          <w:lang w:val="sr-Cyrl-CS"/>
        </w:rPr>
      </w:pPr>
      <w:r w:rsidRPr="00BA6176">
        <w:rPr>
          <w:color w:val="auto"/>
          <w:lang w:val="sr-Cyrl-CS"/>
        </w:rPr>
        <w:t>У реализованом истраживању на подручју ПУ за град Београд и ПУ Нови Сад,  исптаницима су постављена четири питања о њиховом ставу према грађанима</w:t>
      </w:r>
      <w:r w:rsidRPr="00BA6176">
        <w:rPr>
          <w:rStyle w:val="FootnoteReference"/>
          <w:color w:val="auto"/>
          <w:lang w:val="sr-Cyrl-CS"/>
        </w:rPr>
        <w:footnoteReference w:id="264"/>
      </w:r>
      <w:r w:rsidRPr="00BA6176">
        <w:rPr>
          <w:color w:val="auto"/>
          <w:lang w:val="sr-Cyrl-CS"/>
        </w:rPr>
        <w:t xml:space="preserve">. </w:t>
      </w:r>
    </w:p>
    <w:p w:rsidR="00E07718" w:rsidRPr="00BA6176" w:rsidRDefault="00E07718" w:rsidP="00E07718">
      <w:pPr>
        <w:autoSpaceDE w:val="0"/>
        <w:autoSpaceDN w:val="0"/>
        <w:adjustRightInd w:val="0"/>
        <w:ind w:firstLine="720"/>
        <w:jc w:val="both"/>
        <w:rPr>
          <w:rFonts w:ascii="Times New Roman" w:hAnsi="Times New Roman"/>
          <w:lang w:val="sr-Cyrl-CS" w:bidi="ar-SA"/>
        </w:rPr>
      </w:pPr>
      <w:r w:rsidRPr="00BA6176">
        <w:rPr>
          <w:rFonts w:ascii="Times New Roman" w:hAnsi="Times New Roman"/>
          <w:lang w:val="sr-Cyrl-CS" w:bidi="ar-SA"/>
        </w:rPr>
        <w:t>Постојање поверења у полицију представља најважнији фактор од кога зависи спремност грађана да сарађују са полицијом. Уколико</w:t>
      </w:r>
      <w:r w:rsidRPr="00BA6176">
        <w:rPr>
          <w:rFonts w:ascii="Times New Roman" w:hAnsi="Times New Roman"/>
          <w:lang w:val="ru-RU" w:bidi="ar-SA"/>
        </w:rPr>
        <w:t xml:space="preserve"> поверење не</w:t>
      </w:r>
      <w:r w:rsidRPr="00BA6176">
        <w:rPr>
          <w:rFonts w:ascii="Times New Roman" w:hAnsi="Times New Roman"/>
          <w:lang w:val="sr-Cyrl-CS" w:bidi="ar-SA"/>
        </w:rPr>
        <w:t xml:space="preserve"> постоји, неће бити ни праве и искрене сарадње између грађана и полиције. Полицајци су у могућности да кроз свакодневну сарадњу са грађанима оцене њихово поверење у полицију. </w:t>
      </w:r>
    </w:p>
    <w:p w:rsidR="00E07718" w:rsidRPr="00D84105" w:rsidRDefault="00E07718" w:rsidP="00D84105">
      <w:pPr>
        <w:autoSpaceDE w:val="0"/>
        <w:autoSpaceDN w:val="0"/>
        <w:adjustRightInd w:val="0"/>
        <w:ind w:firstLine="720"/>
        <w:jc w:val="both"/>
        <w:rPr>
          <w:rFonts w:ascii="Times New Roman" w:hAnsi="Times New Roman"/>
          <w:b/>
          <w:i/>
          <w:lang w:bidi="ar-SA"/>
        </w:rPr>
      </w:pPr>
      <w:r w:rsidRPr="00BA6176">
        <w:rPr>
          <w:rFonts w:ascii="Times New Roman" w:hAnsi="Times New Roman"/>
          <w:lang w:val="sr-Cyrl-CS" w:bidi="ar-SA"/>
        </w:rPr>
        <w:t xml:space="preserve">Једно од питања у истраживању односило се на ставове полицајаца о постојању поверења између њих и грађана и гласило је: </w:t>
      </w:r>
      <w:r w:rsidRPr="00BA6176">
        <w:rPr>
          <w:rFonts w:ascii="Times New Roman" w:hAnsi="Times New Roman"/>
          <w:b/>
          <w:i/>
          <w:lang w:val="sr-Cyrl-CS" w:bidi="ar-SA"/>
        </w:rPr>
        <w:t>Колико грађани имају поверења у полицији?</w:t>
      </w:r>
    </w:p>
    <w:p w:rsidR="00E07718" w:rsidRPr="003A038D" w:rsidRDefault="00E07718" w:rsidP="00E07718">
      <w:pPr>
        <w:ind w:firstLine="720"/>
        <w:rPr>
          <w:rFonts w:ascii="Times New Roman" w:hAnsi="Times New Roman"/>
          <w:lang w:val="sr-Cyrl-CS"/>
        </w:rPr>
      </w:pPr>
      <w:r>
        <w:rPr>
          <w:rFonts w:ascii="Times New Roman" w:hAnsi="Times New Roman"/>
          <w:lang w:val="sr-Cyrl-CS"/>
        </w:rPr>
        <w:t xml:space="preserve">                             Табела 23</w:t>
      </w:r>
      <w:r w:rsidRPr="00BA6176">
        <w:rPr>
          <w:rFonts w:ascii="Times New Roman" w:hAnsi="Times New Roman"/>
          <w:lang w:val="sr-Cyrl-CS"/>
        </w:rPr>
        <w:t>:   Поверење грађана у полицију</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786"/>
        <w:gridCol w:w="1985"/>
        <w:gridCol w:w="2617"/>
      </w:tblGrid>
      <w:tr w:rsidR="00E07718" w:rsidRPr="00BA6176" w:rsidTr="001B64ED">
        <w:tc>
          <w:tcPr>
            <w:tcW w:w="4786" w:type="dxa"/>
            <w:tcBorders>
              <w:top w:val="single" w:sz="4" w:space="0" w:color="000000"/>
              <w:left w:val="single" w:sz="4" w:space="0" w:color="000000"/>
              <w:bottom w:val="single" w:sz="4" w:space="0" w:color="000000"/>
              <w:right w:val="single" w:sz="4" w:space="0" w:color="auto"/>
            </w:tcBorders>
            <w:shd w:val="clear" w:color="auto" w:fill="F2F2F2"/>
            <w:hideMark/>
          </w:tcPr>
          <w:p w:rsidR="00E07718" w:rsidRPr="00696A5A" w:rsidRDefault="00350C60" w:rsidP="001B64ED">
            <w:pPr>
              <w:rPr>
                <w:rFonts w:ascii="Times New Roman" w:hAnsi="Times New Roman"/>
                <w:i/>
                <w:sz w:val="22"/>
                <w:szCs w:val="22"/>
                <w:lang w:val="ru-RU"/>
              </w:rPr>
            </w:pPr>
            <w:r w:rsidRPr="00696A5A">
              <w:rPr>
                <w:rFonts w:ascii="Times New Roman" w:hAnsi="Times New Roman"/>
                <w:i/>
                <w:sz w:val="22"/>
                <w:szCs w:val="22"/>
                <w:lang w:val="sr-Cyrl-CS" w:bidi="ar-SA"/>
              </w:rPr>
              <w:t>Понуђени одговори</w:t>
            </w:r>
          </w:p>
        </w:tc>
        <w:tc>
          <w:tcPr>
            <w:tcW w:w="1985" w:type="dxa"/>
            <w:tcBorders>
              <w:top w:val="single" w:sz="4" w:space="0" w:color="000000"/>
              <w:left w:val="single" w:sz="4" w:space="0" w:color="auto"/>
              <w:bottom w:val="single" w:sz="4" w:space="0" w:color="000000"/>
              <w:right w:val="single" w:sz="4" w:space="0" w:color="auto"/>
            </w:tcBorders>
            <w:shd w:val="clear" w:color="auto" w:fill="F2F2F2"/>
          </w:tcPr>
          <w:p w:rsidR="00E07718" w:rsidRPr="00696A5A" w:rsidRDefault="00D84105" w:rsidP="001B64ED">
            <w:pPr>
              <w:rPr>
                <w:rFonts w:ascii="Times New Roman" w:hAnsi="Times New Roman"/>
                <w:i/>
                <w:lang w:val="ru-RU"/>
              </w:rPr>
            </w:pPr>
            <w:r w:rsidRPr="00696A5A">
              <w:rPr>
                <w:rFonts w:ascii="Times New Roman" w:hAnsi="Times New Roman"/>
                <w:i/>
                <w:sz w:val="22"/>
                <w:szCs w:val="22"/>
                <w:lang w:val="ru-RU"/>
              </w:rPr>
              <w:t>Б</w:t>
            </w:r>
            <w:r w:rsidR="00E07718" w:rsidRPr="00696A5A">
              <w:rPr>
                <w:rFonts w:ascii="Times New Roman" w:hAnsi="Times New Roman"/>
                <w:i/>
                <w:sz w:val="22"/>
                <w:szCs w:val="22"/>
                <w:lang w:val="ru-RU"/>
              </w:rPr>
              <w:t>рој испитаника</w:t>
            </w:r>
          </w:p>
        </w:tc>
        <w:tc>
          <w:tcPr>
            <w:tcW w:w="2617" w:type="dxa"/>
            <w:tcBorders>
              <w:top w:val="single" w:sz="4" w:space="0" w:color="000000"/>
              <w:left w:val="single" w:sz="4" w:space="0" w:color="auto"/>
              <w:bottom w:val="single" w:sz="4" w:space="0" w:color="000000"/>
              <w:right w:val="single" w:sz="4" w:space="0" w:color="000000"/>
            </w:tcBorders>
            <w:shd w:val="clear" w:color="auto" w:fill="F2F2F2"/>
          </w:tcPr>
          <w:p w:rsidR="00E07718" w:rsidRPr="003A038D" w:rsidRDefault="00D84105" w:rsidP="001B64ED">
            <w:pPr>
              <w:rPr>
                <w:rFonts w:ascii="Times New Roman" w:hAnsi="Times New Roman"/>
                <w:lang w:val="ru-RU"/>
              </w:rPr>
            </w:pPr>
            <w:r w:rsidRPr="00696A5A">
              <w:rPr>
                <w:rFonts w:ascii="Times New Roman" w:hAnsi="Times New Roman"/>
                <w:i/>
                <w:sz w:val="22"/>
                <w:szCs w:val="22"/>
                <w:lang w:val="ru-RU"/>
              </w:rPr>
              <w:t>Р</w:t>
            </w:r>
            <w:r w:rsidR="00E07718" w:rsidRPr="00696A5A">
              <w:rPr>
                <w:rFonts w:ascii="Times New Roman" w:hAnsi="Times New Roman"/>
                <w:i/>
                <w:sz w:val="22"/>
                <w:szCs w:val="22"/>
                <w:lang w:val="ru-RU"/>
              </w:rPr>
              <w:t>езултат у процентима</w:t>
            </w:r>
          </w:p>
        </w:tc>
      </w:tr>
      <w:tr w:rsidR="00E07718" w:rsidRPr="00BA6176" w:rsidTr="001B64ED">
        <w:tc>
          <w:tcPr>
            <w:tcW w:w="4786" w:type="dxa"/>
            <w:tcBorders>
              <w:top w:val="single" w:sz="4" w:space="0" w:color="000000"/>
              <w:left w:val="single" w:sz="4" w:space="0" w:color="000000"/>
              <w:bottom w:val="single" w:sz="4" w:space="0" w:color="000000"/>
              <w:right w:val="single" w:sz="4" w:space="0" w:color="000000"/>
            </w:tcBorders>
            <w:hideMark/>
          </w:tcPr>
          <w:p w:rsidR="00E07718" w:rsidRPr="00BA6176" w:rsidRDefault="00E07718" w:rsidP="001B64ED">
            <w:pPr>
              <w:jc w:val="both"/>
              <w:rPr>
                <w:rFonts w:ascii="Times New Roman" w:hAnsi="Times New Roman"/>
                <w:sz w:val="20"/>
                <w:szCs w:val="20"/>
                <w:lang w:val="ru-RU"/>
              </w:rPr>
            </w:pPr>
            <w:r w:rsidRPr="00BA6176">
              <w:rPr>
                <w:rFonts w:ascii="Times New Roman" w:hAnsi="Times New Roman"/>
                <w:sz w:val="20"/>
                <w:szCs w:val="20"/>
                <w:lang w:val="ru-RU"/>
              </w:rPr>
              <w:t>1.Грађани имају поверење у полицију</w:t>
            </w:r>
          </w:p>
        </w:tc>
        <w:tc>
          <w:tcPr>
            <w:tcW w:w="1985" w:type="dxa"/>
            <w:tcBorders>
              <w:top w:val="single" w:sz="4" w:space="0" w:color="000000"/>
              <w:left w:val="single" w:sz="4" w:space="0" w:color="000000"/>
              <w:bottom w:val="single" w:sz="4" w:space="0" w:color="000000"/>
              <w:right w:val="single" w:sz="4" w:space="0" w:color="auto"/>
            </w:tcBorders>
            <w:hideMark/>
          </w:tcPr>
          <w:p w:rsidR="00E07718" w:rsidRPr="00BA6176" w:rsidRDefault="00E07718" w:rsidP="001B64ED">
            <w:pPr>
              <w:jc w:val="center"/>
              <w:rPr>
                <w:rFonts w:ascii="Times New Roman" w:hAnsi="Times New Roman"/>
                <w:sz w:val="20"/>
                <w:szCs w:val="20"/>
              </w:rPr>
            </w:pPr>
            <w:r w:rsidRPr="00BA6176">
              <w:rPr>
                <w:rFonts w:ascii="Times New Roman" w:hAnsi="Times New Roman"/>
                <w:sz w:val="20"/>
                <w:szCs w:val="20"/>
              </w:rPr>
              <w:t>98</w:t>
            </w:r>
          </w:p>
        </w:tc>
        <w:tc>
          <w:tcPr>
            <w:tcW w:w="2617" w:type="dxa"/>
            <w:tcBorders>
              <w:top w:val="single" w:sz="4" w:space="0" w:color="000000"/>
              <w:left w:val="single" w:sz="4" w:space="0" w:color="auto"/>
              <w:bottom w:val="single" w:sz="4" w:space="0" w:color="000000"/>
              <w:right w:val="single" w:sz="4" w:space="0" w:color="000000"/>
            </w:tcBorders>
            <w:hideMark/>
          </w:tcPr>
          <w:p w:rsidR="00E07718" w:rsidRPr="00BA6176" w:rsidRDefault="00E07718" w:rsidP="001B64ED">
            <w:pPr>
              <w:jc w:val="center"/>
              <w:rPr>
                <w:rFonts w:ascii="Times New Roman" w:hAnsi="Times New Roman"/>
                <w:sz w:val="20"/>
                <w:szCs w:val="20"/>
              </w:rPr>
            </w:pPr>
            <w:r w:rsidRPr="00BA6176">
              <w:rPr>
                <w:rFonts w:ascii="Times New Roman" w:hAnsi="Times New Roman"/>
                <w:sz w:val="20"/>
                <w:szCs w:val="20"/>
              </w:rPr>
              <w:t>23,6</w:t>
            </w:r>
          </w:p>
        </w:tc>
      </w:tr>
      <w:tr w:rsidR="00E07718" w:rsidRPr="00BA6176" w:rsidTr="001B64ED">
        <w:tc>
          <w:tcPr>
            <w:tcW w:w="4786" w:type="dxa"/>
            <w:tcBorders>
              <w:top w:val="single" w:sz="4" w:space="0" w:color="000000"/>
              <w:left w:val="single" w:sz="4" w:space="0" w:color="000000"/>
              <w:bottom w:val="single" w:sz="4" w:space="0" w:color="000000"/>
              <w:right w:val="single" w:sz="4" w:space="0" w:color="000000"/>
            </w:tcBorders>
            <w:hideMark/>
          </w:tcPr>
          <w:p w:rsidR="00E07718" w:rsidRPr="00BA6176" w:rsidRDefault="00E07718" w:rsidP="001B64ED">
            <w:pPr>
              <w:jc w:val="both"/>
              <w:rPr>
                <w:rFonts w:ascii="Times New Roman" w:hAnsi="Times New Roman"/>
                <w:sz w:val="20"/>
                <w:szCs w:val="20"/>
                <w:lang w:val="ru-RU"/>
              </w:rPr>
            </w:pPr>
            <w:r w:rsidRPr="00BA6176">
              <w:rPr>
                <w:rFonts w:ascii="Times New Roman" w:hAnsi="Times New Roman"/>
                <w:sz w:val="20"/>
                <w:szCs w:val="20"/>
                <w:lang w:val="ru-RU"/>
              </w:rPr>
              <w:t>2.Грађани немају никакво поверење у полицију</w:t>
            </w:r>
          </w:p>
        </w:tc>
        <w:tc>
          <w:tcPr>
            <w:tcW w:w="1985" w:type="dxa"/>
            <w:tcBorders>
              <w:top w:val="single" w:sz="4" w:space="0" w:color="000000"/>
              <w:left w:val="single" w:sz="4" w:space="0" w:color="000000"/>
              <w:bottom w:val="single" w:sz="4" w:space="0" w:color="000000"/>
              <w:right w:val="single" w:sz="4" w:space="0" w:color="000000"/>
            </w:tcBorders>
            <w:hideMark/>
          </w:tcPr>
          <w:p w:rsidR="00E07718" w:rsidRPr="00BA6176" w:rsidRDefault="00E07718" w:rsidP="001B64ED">
            <w:pPr>
              <w:jc w:val="center"/>
              <w:rPr>
                <w:rFonts w:ascii="Times New Roman" w:hAnsi="Times New Roman"/>
                <w:sz w:val="20"/>
                <w:szCs w:val="20"/>
              </w:rPr>
            </w:pPr>
            <w:r w:rsidRPr="00BA6176">
              <w:rPr>
                <w:rFonts w:ascii="Times New Roman" w:hAnsi="Times New Roman"/>
                <w:sz w:val="20"/>
                <w:szCs w:val="20"/>
              </w:rPr>
              <w:t>59</w:t>
            </w:r>
          </w:p>
        </w:tc>
        <w:tc>
          <w:tcPr>
            <w:tcW w:w="2617" w:type="dxa"/>
            <w:tcBorders>
              <w:top w:val="single" w:sz="4" w:space="0" w:color="000000"/>
              <w:left w:val="single" w:sz="4" w:space="0" w:color="000000"/>
              <w:bottom w:val="single" w:sz="4" w:space="0" w:color="000000"/>
              <w:right w:val="single" w:sz="4" w:space="0" w:color="000000"/>
            </w:tcBorders>
            <w:hideMark/>
          </w:tcPr>
          <w:p w:rsidR="00E07718" w:rsidRPr="00BA6176" w:rsidRDefault="00E07718" w:rsidP="001B64ED">
            <w:pPr>
              <w:jc w:val="center"/>
              <w:rPr>
                <w:rFonts w:ascii="Times New Roman" w:hAnsi="Times New Roman"/>
                <w:sz w:val="20"/>
                <w:szCs w:val="20"/>
              </w:rPr>
            </w:pPr>
            <w:r w:rsidRPr="00BA6176">
              <w:rPr>
                <w:rFonts w:ascii="Times New Roman" w:hAnsi="Times New Roman"/>
                <w:sz w:val="20"/>
                <w:szCs w:val="20"/>
              </w:rPr>
              <w:t>14,2</w:t>
            </w:r>
          </w:p>
        </w:tc>
      </w:tr>
      <w:tr w:rsidR="00E07718" w:rsidRPr="00BA6176" w:rsidTr="001B64ED">
        <w:tc>
          <w:tcPr>
            <w:tcW w:w="4786" w:type="dxa"/>
            <w:tcBorders>
              <w:top w:val="single" w:sz="4" w:space="0" w:color="000000"/>
              <w:left w:val="single" w:sz="4" w:space="0" w:color="000000"/>
              <w:bottom w:val="single" w:sz="4" w:space="0" w:color="000000"/>
              <w:right w:val="single" w:sz="4" w:space="0" w:color="000000"/>
            </w:tcBorders>
            <w:hideMark/>
          </w:tcPr>
          <w:p w:rsidR="00E07718" w:rsidRPr="00BA6176" w:rsidRDefault="00E07718" w:rsidP="001B64ED">
            <w:pPr>
              <w:jc w:val="both"/>
              <w:rPr>
                <w:rFonts w:ascii="Times New Roman" w:hAnsi="Times New Roman"/>
                <w:sz w:val="20"/>
                <w:szCs w:val="20"/>
                <w:lang w:val="ru-RU"/>
              </w:rPr>
            </w:pPr>
            <w:r w:rsidRPr="00BA6176">
              <w:rPr>
                <w:rFonts w:ascii="Times New Roman" w:hAnsi="Times New Roman"/>
                <w:sz w:val="20"/>
                <w:szCs w:val="20"/>
                <w:lang w:val="ru-RU"/>
              </w:rPr>
              <w:t>3.Грађани веома мало верују полицију</w:t>
            </w:r>
          </w:p>
        </w:tc>
        <w:tc>
          <w:tcPr>
            <w:tcW w:w="1985" w:type="dxa"/>
            <w:tcBorders>
              <w:top w:val="single" w:sz="4" w:space="0" w:color="000000"/>
              <w:left w:val="single" w:sz="4" w:space="0" w:color="000000"/>
              <w:bottom w:val="single" w:sz="4" w:space="0" w:color="000000"/>
              <w:right w:val="single" w:sz="4" w:space="0" w:color="000000"/>
            </w:tcBorders>
            <w:hideMark/>
          </w:tcPr>
          <w:p w:rsidR="00E07718" w:rsidRPr="00BA6176" w:rsidRDefault="00E07718" w:rsidP="001B64ED">
            <w:pPr>
              <w:jc w:val="center"/>
              <w:rPr>
                <w:rFonts w:ascii="Times New Roman" w:hAnsi="Times New Roman"/>
                <w:sz w:val="20"/>
                <w:szCs w:val="20"/>
              </w:rPr>
            </w:pPr>
            <w:r w:rsidRPr="00BA6176">
              <w:rPr>
                <w:rFonts w:ascii="Times New Roman" w:hAnsi="Times New Roman"/>
                <w:sz w:val="20"/>
                <w:szCs w:val="20"/>
              </w:rPr>
              <w:t>255</w:t>
            </w:r>
          </w:p>
        </w:tc>
        <w:tc>
          <w:tcPr>
            <w:tcW w:w="2617" w:type="dxa"/>
            <w:tcBorders>
              <w:top w:val="single" w:sz="4" w:space="0" w:color="000000"/>
              <w:left w:val="single" w:sz="4" w:space="0" w:color="000000"/>
              <w:bottom w:val="single" w:sz="4" w:space="0" w:color="000000"/>
              <w:right w:val="single" w:sz="4" w:space="0" w:color="000000"/>
            </w:tcBorders>
            <w:hideMark/>
          </w:tcPr>
          <w:p w:rsidR="00E07718" w:rsidRPr="00BA6176" w:rsidRDefault="00E07718" w:rsidP="001B64ED">
            <w:pPr>
              <w:jc w:val="center"/>
              <w:rPr>
                <w:rFonts w:ascii="Times New Roman" w:hAnsi="Times New Roman"/>
                <w:sz w:val="20"/>
                <w:szCs w:val="20"/>
              </w:rPr>
            </w:pPr>
            <w:r w:rsidRPr="00BA6176">
              <w:rPr>
                <w:rFonts w:ascii="Times New Roman" w:hAnsi="Times New Roman"/>
                <w:sz w:val="20"/>
                <w:szCs w:val="20"/>
              </w:rPr>
              <w:t>61,4</w:t>
            </w:r>
          </w:p>
        </w:tc>
      </w:tr>
      <w:tr w:rsidR="00E07718" w:rsidRPr="00BA6176" w:rsidTr="001B64ED">
        <w:tc>
          <w:tcPr>
            <w:tcW w:w="4786" w:type="dxa"/>
            <w:tcBorders>
              <w:top w:val="single" w:sz="4" w:space="0" w:color="000000"/>
              <w:left w:val="single" w:sz="4" w:space="0" w:color="000000"/>
              <w:bottom w:val="single" w:sz="4" w:space="0" w:color="000000"/>
              <w:right w:val="single" w:sz="4" w:space="0" w:color="000000"/>
            </w:tcBorders>
            <w:hideMark/>
          </w:tcPr>
          <w:p w:rsidR="00E07718" w:rsidRPr="00BA6176" w:rsidRDefault="00E07718" w:rsidP="001B64ED">
            <w:pPr>
              <w:jc w:val="both"/>
              <w:rPr>
                <w:rFonts w:ascii="Times New Roman" w:hAnsi="Times New Roman"/>
                <w:sz w:val="20"/>
                <w:szCs w:val="20"/>
                <w:lang w:val="ru-RU"/>
              </w:rPr>
            </w:pPr>
            <w:r w:rsidRPr="00BA6176">
              <w:rPr>
                <w:rFonts w:ascii="Times New Roman" w:hAnsi="Times New Roman"/>
                <w:sz w:val="20"/>
                <w:szCs w:val="20"/>
                <w:lang w:val="ru-RU"/>
              </w:rPr>
              <w:t>4.Полицијски службеници који нису одговорили на постављени питање</w:t>
            </w:r>
          </w:p>
        </w:tc>
        <w:tc>
          <w:tcPr>
            <w:tcW w:w="1985" w:type="dxa"/>
            <w:tcBorders>
              <w:top w:val="single" w:sz="4" w:space="0" w:color="000000"/>
              <w:left w:val="single" w:sz="4" w:space="0" w:color="000000"/>
              <w:bottom w:val="single" w:sz="4" w:space="0" w:color="000000"/>
              <w:right w:val="single" w:sz="4" w:space="0" w:color="000000"/>
            </w:tcBorders>
            <w:hideMark/>
          </w:tcPr>
          <w:p w:rsidR="00E07718" w:rsidRPr="00BA6176" w:rsidRDefault="00076462" w:rsidP="001B64ED">
            <w:pPr>
              <w:jc w:val="center"/>
              <w:rPr>
                <w:rFonts w:ascii="Times New Roman" w:hAnsi="Times New Roman"/>
                <w:sz w:val="20"/>
                <w:szCs w:val="20"/>
                <w:lang w:val="ru-RU"/>
              </w:rPr>
            </w:pPr>
            <w:r w:rsidRPr="00076462">
              <w:rPr>
                <w:rFonts w:ascii="Times New Roman" w:hAnsi="Times New Roman"/>
                <w:sz w:val="20"/>
                <w:szCs w:val="20"/>
                <w:lang w:val="ru-RU"/>
              </w:rPr>
              <w:t>0</w:t>
            </w:r>
            <w:r w:rsidR="00E07718" w:rsidRPr="00BA6176">
              <w:rPr>
                <w:rFonts w:ascii="Times New Roman" w:hAnsi="Times New Roman"/>
                <w:sz w:val="20"/>
                <w:szCs w:val="20"/>
                <w:lang w:val="ru-RU"/>
              </w:rPr>
              <w:t>3</w:t>
            </w:r>
          </w:p>
        </w:tc>
        <w:tc>
          <w:tcPr>
            <w:tcW w:w="2617" w:type="dxa"/>
            <w:tcBorders>
              <w:top w:val="single" w:sz="4" w:space="0" w:color="000000"/>
              <w:left w:val="single" w:sz="4" w:space="0" w:color="000000"/>
              <w:bottom w:val="single" w:sz="4" w:space="0" w:color="000000"/>
              <w:right w:val="single" w:sz="4" w:space="0" w:color="000000"/>
            </w:tcBorders>
            <w:hideMark/>
          </w:tcPr>
          <w:p w:rsidR="00E07718" w:rsidRPr="00BA6176" w:rsidRDefault="00E07718" w:rsidP="001B64ED">
            <w:pPr>
              <w:jc w:val="center"/>
              <w:rPr>
                <w:rFonts w:ascii="Times New Roman" w:hAnsi="Times New Roman"/>
                <w:sz w:val="20"/>
                <w:szCs w:val="20"/>
              </w:rPr>
            </w:pPr>
            <w:r w:rsidRPr="00BA6176">
              <w:rPr>
                <w:rFonts w:ascii="Times New Roman" w:hAnsi="Times New Roman"/>
                <w:sz w:val="20"/>
                <w:szCs w:val="20"/>
              </w:rPr>
              <w:t>0.7</w:t>
            </w:r>
          </w:p>
        </w:tc>
      </w:tr>
      <w:tr w:rsidR="00E07718" w:rsidRPr="00BA6176" w:rsidTr="001B64ED">
        <w:tc>
          <w:tcPr>
            <w:tcW w:w="4786" w:type="dxa"/>
            <w:tcBorders>
              <w:top w:val="single" w:sz="4" w:space="0" w:color="000000"/>
              <w:left w:val="single" w:sz="4" w:space="0" w:color="000000"/>
              <w:bottom w:val="single" w:sz="4" w:space="0" w:color="000000"/>
              <w:right w:val="single" w:sz="4" w:space="0" w:color="000000"/>
            </w:tcBorders>
            <w:hideMark/>
          </w:tcPr>
          <w:p w:rsidR="00E07718" w:rsidRPr="0060770F" w:rsidRDefault="00E07718" w:rsidP="001B64ED">
            <w:pPr>
              <w:jc w:val="both"/>
              <w:rPr>
                <w:rFonts w:ascii="Times New Roman" w:hAnsi="Times New Roman"/>
                <w:b/>
                <w:sz w:val="20"/>
                <w:szCs w:val="20"/>
              </w:rPr>
            </w:pPr>
            <w:r w:rsidRPr="0060770F">
              <w:rPr>
                <w:rFonts w:ascii="Times New Roman" w:hAnsi="Times New Roman"/>
                <w:b/>
                <w:sz w:val="20"/>
                <w:szCs w:val="20"/>
              </w:rPr>
              <w:t>Укупно</w:t>
            </w:r>
          </w:p>
        </w:tc>
        <w:tc>
          <w:tcPr>
            <w:tcW w:w="1985" w:type="dxa"/>
            <w:tcBorders>
              <w:top w:val="single" w:sz="4" w:space="0" w:color="000000"/>
              <w:left w:val="single" w:sz="4" w:space="0" w:color="000000"/>
              <w:bottom w:val="single" w:sz="4" w:space="0" w:color="000000"/>
              <w:right w:val="single" w:sz="4" w:space="0" w:color="000000"/>
            </w:tcBorders>
            <w:hideMark/>
          </w:tcPr>
          <w:p w:rsidR="00E07718" w:rsidRPr="00BA6176" w:rsidRDefault="00E07718" w:rsidP="001B64ED">
            <w:pPr>
              <w:jc w:val="center"/>
              <w:rPr>
                <w:rFonts w:ascii="Times New Roman" w:hAnsi="Times New Roman"/>
                <w:sz w:val="20"/>
                <w:szCs w:val="20"/>
              </w:rPr>
            </w:pPr>
            <w:r w:rsidRPr="00BA6176">
              <w:rPr>
                <w:rFonts w:ascii="Times New Roman" w:hAnsi="Times New Roman"/>
                <w:sz w:val="20"/>
                <w:szCs w:val="20"/>
              </w:rPr>
              <w:t>415</w:t>
            </w:r>
          </w:p>
        </w:tc>
        <w:tc>
          <w:tcPr>
            <w:tcW w:w="2617" w:type="dxa"/>
            <w:tcBorders>
              <w:top w:val="single" w:sz="4" w:space="0" w:color="000000"/>
              <w:left w:val="single" w:sz="4" w:space="0" w:color="000000"/>
              <w:bottom w:val="single" w:sz="4" w:space="0" w:color="000000"/>
              <w:right w:val="single" w:sz="4" w:space="0" w:color="000000"/>
            </w:tcBorders>
            <w:hideMark/>
          </w:tcPr>
          <w:p w:rsidR="00E07718" w:rsidRPr="00BA6176" w:rsidRDefault="00E07718" w:rsidP="001B64ED">
            <w:pPr>
              <w:jc w:val="center"/>
              <w:rPr>
                <w:rFonts w:ascii="Times New Roman" w:hAnsi="Times New Roman"/>
                <w:sz w:val="20"/>
                <w:szCs w:val="20"/>
              </w:rPr>
            </w:pPr>
            <w:r w:rsidRPr="00BA6176">
              <w:rPr>
                <w:rFonts w:ascii="Times New Roman" w:hAnsi="Times New Roman"/>
                <w:sz w:val="20"/>
                <w:szCs w:val="20"/>
              </w:rPr>
              <w:t>100</w:t>
            </w:r>
          </w:p>
        </w:tc>
      </w:tr>
      <w:tr w:rsidR="00E07718" w:rsidRPr="00E42997" w:rsidTr="001B64ED">
        <w:tc>
          <w:tcPr>
            <w:tcW w:w="4786" w:type="dxa"/>
            <w:tcBorders>
              <w:top w:val="single" w:sz="4" w:space="0" w:color="000000"/>
              <w:left w:val="single" w:sz="4" w:space="0" w:color="000000"/>
              <w:bottom w:val="single" w:sz="4" w:space="0" w:color="000000"/>
              <w:right w:val="single" w:sz="4" w:space="0" w:color="000000"/>
            </w:tcBorders>
            <w:hideMark/>
          </w:tcPr>
          <w:p w:rsidR="00E07718" w:rsidRDefault="00E07718" w:rsidP="001B64ED">
            <w:pPr>
              <w:jc w:val="both"/>
              <w:rPr>
                <w:rFonts w:ascii="Times New Roman" w:hAnsi="Times New Roman"/>
                <w:sz w:val="20"/>
                <w:szCs w:val="20"/>
              </w:rPr>
            </w:pPr>
          </w:p>
        </w:tc>
        <w:tc>
          <w:tcPr>
            <w:tcW w:w="1985" w:type="dxa"/>
            <w:tcBorders>
              <w:top w:val="single" w:sz="4" w:space="0" w:color="000000"/>
              <w:left w:val="single" w:sz="4" w:space="0" w:color="000000"/>
              <w:bottom w:val="single" w:sz="4" w:space="0" w:color="000000"/>
              <w:right w:val="single" w:sz="4" w:space="0" w:color="000000"/>
            </w:tcBorders>
            <w:hideMark/>
          </w:tcPr>
          <w:p w:rsidR="00E07718" w:rsidRDefault="00E07718" w:rsidP="001B64ED">
            <w:pPr>
              <w:rPr>
                <w:rFonts w:ascii="Times New Roman" w:hAnsi="Times New Roman"/>
                <w:sz w:val="20"/>
                <w:szCs w:val="20"/>
              </w:rPr>
            </w:pPr>
          </w:p>
        </w:tc>
        <w:tc>
          <w:tcPr>
            <w:tcW w:w="2617" w:type="dxa"/>
            <w:tcBorders>
              <w:top w:val="single" w:sz="4" w:space="0" w:color="000000"/>
              <w:left w:val="single" w:sz="4" w:space="0" w:color="000000"/>
              <w:bottom w:val="single" w:sz="4" w:space="0" w:color="000000"/>
              <w:right w:val="single" w:sz="4" w:space="0" w:color="000000"/>
            </w:tcBorders>
            <w:hideMark/>
          </w:tcPr>
          <w:p w:rsidR="00E07718" w:rsidRPr="001373A6" w:rsidRDefault="00E07718" w:rsidP="001B64ED">
            <w:pPr>
              <w:rPr>
                <w:rFonts w:ascii="Times New Roman" w:hAnsi="Times New Roman"/>
                <w:sz w:val="20"/>
                <w:szCs w:val="20"/>
              </w:rPr>
            </w:pPr>
          </w:p>
        </w:tc>
      </w:tr>
      <w:tr w:rsidR="00E07718" w:rsidRPr="00E42997" w:rsidTr="001B64ED">
        <w:tc>
          <w:tcPr>
            <w:tcW w:w="4786" w:type="dxa"/>
            <w:tcBorders>
              <w:top w:val="single" w:sz="4" w:space="0" w:color="000000"/>
              <w:left w:val="single" w:sz="4" w:space="0" w:color="000000"/>
              <w:bottom w:val="single" w:sz="4" w:space="0" w:color="000000"/>
              <w:right w:val="single" w:sz="4" w:space="0" w:color="000000"/>
            </w:tcBorders>
            <w:hideMark/>
          </w:tcPr>
          <w:p w:rsidR="00E07718" w:rsidRDefault="00E07718" w:rsidP="001B64ED">
            <w:pPr>
              <w:jc w:val="both"/>
              <w:rPr>
                <w:rFonts w:ascii="Times New Roman" w:hAnsi="Times New Roman"/>
                <w:sz w:val="20"/>
                <w:szCs w:val="20"/>
              </w:rPr>
            </w:pPr>
          </w:p>
        </w:tc>
        <w:tc>
          <w:tcPr>
            <w:tcW w:w="1985" w:type="dxa"/>
            <w:tcBorders>
              <w:top w:val="single" w:sz="4" w:space="0" w:color="000000"/>
              <w:left w:val="single" w:sz="4" w:space="0" w:color="000000"/>
              <w:bottom w:val="single" w:sz="4" w:space="0" w:color="000000"/>
              <w:right w:val="single" w:sz="4" w:space="0" w:color="000000"/>
            </w:tcBorders>
            <w:hideMark/>
          </w:tcPr>
          <w:p w:rsidR="00E07718" w:rsidRDefault="00E07718" w:rsidP="001B64ED">
            <w:pPr>
              <w:rPr>
                <w:rFonts w:ascii="Times New Roman" w:hAnsi="Times New Roman"/>
                <w:sz w:val="20"/>
                <w:szCs w:val="20"/>
              </w:rPr>
            </w:pPr>
          </w:p>
        </w:tc>
        <w:tc>
          <w:tcPr>
            <w:tcW w:w="2617" w:type="dxa"/>
            <w:tcBorders>
              <w:top w:val="single" w:sz="4" w:space="0" w:color="000000"/>
              <w:left w:val="single" w:sz="4" w:space="0" w:color="000000"/>
              <w:bottom w:val="single" w:sz="4" w:space="0" w:color="000000"/>
              <w:right w:val="single" w:sz="4" w:space="0" w:color="000000"/>
            </w:tcBorders>
            <w:hideMark/>
          </w:tcPr>
          <w:p w:rsidR="00E07718" w:rsidRPr="001373A6" w:rsidRDefault="00E07718" w:rsidP="001B64ED">
            <w:pPr>
              <w:rPr>
                <w:rFonts w:ascii="Times New Roman" w:hAnsi="Times New Roman"/>
                <w:sz w:val="20"/>
                <w:szCs w:val="20"/>
              </w:rPr>
            </w:pPr>
          </w:p>
        </w:tc>
      </w:tr>
      <w:tr w:rsidR="00E07718" w:rsidRPr="00E42997" w:rsidTr="001B64ED">
        <w:tc>
          <w:tcPr>
            <w:tcW w:w="4786" w:type="dxa"/>
            <w:tcBorders>
              <w:top w:val="single" w:sz="4" w:space="0" w:color="000000"/>
              <w:left w:val="single" w:sz="4" w:space="0" w:color="000000"/>
              <w:bottom w:val="single" w:sz="4" w:space="0" w:color="000000"/>
              <w:right w:val="single" w:sz="4" w:space="0" w:color="000000"/>
            </w:tcBorders>
            <w:hideMark/>
          </w:tcPr>
          <w:p w:rsidR="00E07718" w:rsidRPr="00BE559F" w:rsidRDefault="00E07718" w:rsidP="001B64ED">
            <w:pPr>
              <w:jc w:val="both"/>
              <w:rPr>
                <w:rFonts w:ascii="Times New Roman" w:hAnsi="Times New Roman"/>
                <w:sz w:val="20"/>
                <w:szCs w:val="20"/>
              </w:rPr>
            </w:pPr>
          </w:p>
        </w:tc>
        <w:tc>
          <w:tcPr>
            <w:tcW w:w="1985" w:type="dxa"/>
            <w:tcBorders>
              <w:top w:val="single" w:sz="4" w:space="0" w:color="000000"/>
              <w:left w:val="single" w:sz="4" w:space="0" w:color="000000"/>
              <w:bottom w:val="single" w:sz="4" w:space="0" w:color="000000"/>
              <w:right w:val="single" w:sz="4" w:space="0" w:color="000000"/>
            </w:tcBorders>
            <w:hideMark/>
          </w:tcPr>
          <w:p w:rsidR="00E07718" w:rsidRPr="001373A6" w:rsidRDefault="00E07718" w:rsidP="001B64ED">
            <w:pPr>
              <w:rPr>
                <w:rFonts w:ascii="Times New Roman" w:hAnsi="Times New Roman"/>
                <w:sz w:val="20"/>
                <w:szCs w:val="20"/>
              </w:rPr>
            </w:pPr>
          </w:p>
        </w:tc>
        <w:tc>
          <w:tcPr>
            <w:tcW w:w="2617" w:type="dxa"/>
            <w:tcBorders>
              <w:top w:val="single" w:sz="4" w:space="0" w:color="000000"/>
              <w:left w:val="single" w:sz="4" w:space="0" w:color="000000"/>
              <w:bottom w:val="single" w:sz="4" w:space="0" w:color="000000"/>
              <w:right w:val="single" w:sz="4" w:space="0" w:color="000000"/>
            </w:tcBorders>
            <w:hideMark/>
          </w:tcPr>
          <w:p w:rsidR="00E07718" w:rsidRPr="001373A6" w:rsidRDefault="00E07718" w:rsidP="001B64ED">
            <w:pPr>
              <w:rPr>
                <w:rFonts w:ascii="Times New Roman" w:hAnsi="Times New Roman"/>
                <w:sz w:val="20"/>
                <w:szCs w:val="20"/>
              </w:rPr>
            </w:pPr>
          </w:p>
        </w:tc>
      </w:tr>
    </w:tbl>
    <w:p w:rsidR="00E07718" w:rsidRPr="00BA6176" w:rsidRDefault="00E07718" w:rsidP="00D84105">
      <w:pPr>
        <w:ind w:firstLine="720"/>
        <w:jc w:val="both"/>
        <w:rPr>
          <w:rFonts w:ascii="Times New Roman" w:hAnsi="Times New Roman"/>
          <w:lang w:val="sr-Cyrl-CS"/>
        </w:rPr>
      </w:pPr>
      <w:r w:rsidRPr="00BA6176">
        <w:rPr>
          <w:rFonts w:ascii="Times New Roman" w:hAnsi="Times New Roman"/>
          <w:lang w:val="sr-Cyrl-CS"/>
        </w:rPr>
        <w:lastRenderedPageBreak/>
        <w:t>Од укупно 415 анкетираних полицијских службеника само 3 полицијска службеника, односно 0,7%, нису одговорила на постављено питање. Већина анкетираних полицијских службеника, односно 61,4%, сматра да грађани веома мало верују полицији, 14,2%  испитаника сматра да грађани немају никакво поверење у полицији, док се 23,6% испитаника изјаснило да грађани имају поверење у полицији. Забрињавајући је податак да 76,2% испитаника сматра да грађани немају поверење или мало верују у полицију. Изостанак поверења у полицију представља препреку за сарадњу полиције и грађана у преве</w:t>
      </w:r>
      <w:r w:rsidR="00076462">
        <w:rPr>
          <w:rFonts w:ascii="Times New Roman" w:hAnsi="Times New Roman"/>
          <w:lang w:val="sr-Cyrl-CS"/>
        </w:rPr>
        <w:t>нцији и репресији криминалитета (табела 23)</w:t>
      </w:r>
      <w:r w:rsidR="009A5149">
        <w:rPr>
          <w:rFonts w:ascii="Times New Roman" w:hAnsi="Times New Roman"/>
          <w:lang w:val="sr-Cyrl-CS"/>
        </w:rPr>
        <w:t>.</w:t>
      </w:r>
      <w:r w:rsidRPr="00BA6176">
        <w:rPr>
          <w:rFonts w:ascii="Times New Roman" w:hAnsi="Times New Roman"/>
          <w:lang w:val="sr-Cyrl-CS"/>
        </w:rPr>
        <w:t xml:space="preserve">       </w:t>
      </w:r>
    </w:p>
    <w:p w:rsidR="00E07718" w:rsidRDefault="00E07718" w:rsidP="00350C60">
      <w:pPr>
        <w:ind w:firstLine="720"/>
        <w:jc w:val="both"/>
        <w:rPr>
          <w:rFonts w:ascii="Times New Roman" w:hAnsi="Times New Roman"/>
          <w:lang w:val="sr-Cyrl-CS"/>
        </w:rPr>
      </w:pPr>
      <w:r w:rsidRPr="00BA6176">
        <w:rPr>
          <w:rFonts w:ascii="Times New Roman" w:hAnsi="Times New Roman"/>
          <w:lang w:val="sr-Cyrl-CS"/>
        </w:rPr>
        <w:t xml:space="preserve">Укупно 233  испитаника одговорило је да грађани немају никакво поверење у полицију и да  јој веома мало верују. Овим испитаницима понуђена је могућност да се изјансе на </w:t>
      </w:r>
      <w:r w:rsidRPr="00BA6176">
        <w:rPr>
          <w:rFonts w:ascii="Times New Roman" w:hAnsi="Times New Roman"/>
          <w:b/>
          <w:lang w:val="sr-Cyrl-CS"/>
        </w:rPr>
        <w:t xml:space="preserve"> </w:t>
      </w:r>
      <w:r w:rsidRPr="00F20199">
        <w:rPr>
          <w:rFonts w:ascii="Times New Roman" w:hAnsi="Times New Roman"/>
          <w:lang w:val="sr-Cyrl-CS"/>
        </w:rPr>
        <w:t>факторе</w:t>
      </w:r>
      <w:r w:rsidRPr="00BA6176">
        <w:rPr>
          <w:rFonts w:ascii="Times New Roman" w:hAnsi="Times New Roman"/>
          <w:lang w:val="sr-Cyrl-CS"/>
        </w:rPr>
        <w:t xml:space="preserve"> који су у јавности најчешће идентификовани као узроци</w:t>
      </w:r>
      <w:r w:rsidR="00076462">
        <w:rPr>
          <w:rFonts w:ascii="Times New Roman" w:hAnsi="Times New Roman"/>
          <w:lang w:val="sr-Cyrl-CS"/>
        </w:rPr>
        <w:t xml:space="preserve"> неповерења грађана у полицију (табела 24).</w:t>
      </w:r>
    </w:p>
    <w:p w:rsidR="00350C60" w:rsidRDefault="00350C60" w:rsidP="00350C60">
      <w:pPr>
        <w:ind w:firstLine="720"/>
        <w:jc w:val="both"/>
        <w:rPr>
          <w:rFonts w:ascii="Times New Roman" w:hAnsi="Times New Roman"/>
          <w:lang w:val="sr-Cyrl-CS"/>
        </w:rPr>
      </w:pPr>
    </w:p>
    <w:p w:rsidR="00E07718" w:rsidRPr="00BA6176" w:rsidRDefault="00E07718" w:rsidP="00E07718">
      <w:pPr>
        <w:ind w:firstLine="360"/>
        <w:jc w:val="both"/>
        <w:rPr>
          <w:rFonts w:ascii="Times New Roman" w:hAnsi="Times New Roman"/>
          <w:lang w:val="sr-Cyrl-CS"/>
        </w:rPr>
      </w:pPr>
      <w:r>
        <w:rPr>
          <w:rFonts w:ascii="Times New Roman" w:hAnsi="Times New Roman"/>
          <w:lang w:val="sr-Cyrl-CS"/>
        </w:rPr>
        <w:t xml:space="preserve">          Табела 24</w:t>
      </w:r>
      <w:r w:rsidRPr="00BA6176">
        <w:rPr>
          <w:rFonts w:ascii="Times New Roman" w:hAnsi="Times New Roman"/>
          <w:lang w:val="sr-Cyrl-CS"/>
        </w:rPr>
        <w:t>: Проблеми који узрокују неповерење грађана у полицију</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75"/>
        <w:gridCol w:w="1679"/>
        <w:gridCol w:w="2481"/>
      </w:tblGrid>
      <w:tr w:rsidR="00E07718" w:rsidRPr="00BA6176" w:rsidTr="001B64ED">
        <w:trPr>
          <w:trHeight w:val="256"/>
        </w:trPr>
        <w:tc>
          <w:tcPr>
            <w:tcW w:w="5375" w:type="dxa"/>
            <w:tcBorders>
              <w:top w:val="single" w:sz="4" w:space="0" w:color="000000"/>
              <w:left w:val="single" w:sz="4" w:space="0" w:color="000000"/>
              <w:bottom w:val="single" w:sz="4" w:space="0" w:color="000000"/>
              <w:right w:val="single" w:sz="4" w:space="0" w:color="auto"/>
            </w:tcBorders>
            <w:shd w:val="clear" w:color="auto" w:fill="F2F2F2"/>
            <w:hideMark/>
          </w:tcPr>
          <w:p w:rsidR="00E07718" w:rsidRPr="00696A5A" w:rsidRDefault="00E07718" w:rsidP="001B64ED">
            <w:pPr>
              <w:jc w:val="both"/>
              <w:rPr>
                <w:rFonts w:ascii="Times New Roman" w:hAnsi="Times New Roman"/>
                <w:i/>
                <w:sz w:val="22"/>
                <w:szCs w:val="22"/>
                <w:lang w:val="sr-Cyrl-CS"/>
              </w:rPr>
            </w:pPr>
            <w:r w:rsidRPr="00696A5A">
              <w:rPr>
                <w:rFonts w:ascii="Times New Roman" w:hAnsi="Times New Roman"/>
                <w:i/>
                <w:sz w:val="22"/>
                <w:szCs w:val="22"/>
                <w:lang w:val="sr-Cyrl-CS"/>
              </w:rPr>
              <w:t>Појед</w:t>
            </w:r>
            <w:r w:rsidR="00D84105" w:rsidRPr="00696A5A">
              <w:rPr>
                <w:rFonts w:ascii="Times New Roman" w:hAnsi="Times New Roman"/>
                <w:i/>
                <w:sz w:val="22"/>
                <w:szCs w:val="22"/>
                <w:lang w:val="sr-Cyrl-CS"/>
              </w:rPr>
              <w:t>ини фактори</w:t>
            </w:r>
            <w:r w:rsidRPr="00696A5A">
              <w:rPr>
                <w:rFonts w:ascii="Times New Roman" w:hAnsi="Times New Roman"/>
                <w:i/>
                <w:sz w:val="22"/>
                <w:szCs w:val="22"/>
                <w:lang w:val="sr-Cyrl-CS"/>
              </w:rPr>
              <w:t xml:space="preserve"> који  узрокују</w:t>
            </w:r>
          </w:p>
          <w:p w:rsidR="00E07718" w:rsidRPr="003A038D" w:rsidRDefault="00E07718" w:rsidP="001B64ED">
            <w:pPr>
              <w:jc w:val="both"/>
              <w:rPr>
                <w:rFonts w:ascii="Times New Roman" w:hAnsi="Times New Roman"/>
                <w:i/>
                <w:sz w:val="20"/>
                <w:szCs w:val="20"/>
                <w:lang w:val="ru-RU"/>
              </w:rPr>
            </w:pPr>
            <w:r w:rsidRPr="00696A5A">
              <w:rPr>
                <w:rFonts w:ascii="Times New Roman" w:hAnsi="Times New Roman"/>
                <w:i/>
                <w:sz w:val="22"/>
                <w:szCs w:val="22"/>
                <w:lang w:val="sr-Cyrl-CS"/>
              </w:rPr>
              <w:t xml:space="preserve"> неповерење грађана у полицију</w:t>
            </w:r>
          </w:p>
        </w:tc>
        <w:tc>
          <w:tcPr>
            <w:tcW w:w="1679" w:type="dxa"/>
            <w:tcBorders>
              <w:top w:val="single" w:sz="4" w:space="0" w:color="000000"/>
              <w:left w:val="single" w:sz="4" w:space="0" w:color="auto"/>
              <w:bottom w:val="single" w:sz="4" w:space="0" w:color="000000"/>
              <w:right w:val="single" w:sz="4" w:space="0" w:color="auto"/>
            </w:tcBorders>
            <w:shd w:val="clear" w:color="auto" w:fill="F2F2F2"/>
          </w:tcPr>
          <w:p w:rsidR="00E07718" w:rsidRPr="00696A5A" w:rsidRDefault="00E07718" w:rsidP="001B64ED">
            <w:pPr>
              <w:jc w:val="center"/>
              <w:rPr>
                <w:rFonts w:ascii="Times New Roman" w:hAnsi="Times New Roman"/>
                <w:i/>
                <w:lang w:val="ru-RU"/>
              </w:rPr>
            </w:pPr>
            <w:r w:rsidRPr="00696A5A">
              <w:rPr>
                <w:rFonts w:ascii="Times New Roman" w:hAnsi="Times New Roman"/>
                <w:i/>
                <w:sz w:val="22"/>
                <w:szCs w:val="22"/>
                <w:lang w:val="ru-RU"/>
              </w:rPr>
              <w:t>Број испитаника</w:t>
            </w:r>
          </w:p>
        </w:tc>
        <w:tc>
          <w:tcPr>
            <w:tcW w:w="2481" w:type="dxa"/>
            <w:tcBorders>
              <w:top w:val="single" w:sz="4" w:space="0" w:color="000000"/>
              <w:left w:val="single" w:sz="4" w:space="0" w:color="auto"/>
              <w:bottom w:val="single" w:sz="4" w:space="0" w:color="000000"/>
              <w:right w:val="single" w:sz="4" w:space="0" w:color="000000"/>
            </w:tcBorders>
            <w:shd w:val="clear" w:color="auto" w:fill="F2F2F2"/>
          </w:tcPr>
          <w:p w:rsidR="00E07718" w:rsidRPr="00696A5A" w:rsidRDefault="00E07718" w:rsidP="001B64ED">
            <w:pPr>
              <w:jc w:val="center"/>
              <w:rPr>
                <w:rFonts w:ascii="Times New Roman" w:hAnsi="Times New Roman"/>
                <w:i/>
                <w:lang w:val="ru-RU"/>
              </w:rPr>
            </w:pPr>
            <w:r w:rsidRPr="00696A5A">
              <w:rPr>
                <w:rFonts w:ascii="Times New Roman" w:hAnsi="Times New Roman"/>
                <w:i/>
                <w:sz w:val="22"/>
                <w:szCs w:val="22"/>
                <w:lang w:val="ru-RU"/>
              </w:rPr>
              <w:t>Резултат у процентима</w:t>
            </w:r>
          </w:p>
        </w:tc>
      </w:tr>
      <w:tr w:rsidR="00E07718" w:rsidRPr="00BA6176" w:rsidTr="001B64ED">
        <w:trPr>
          <w:trHeight w:val="245"/>
        </w:trPr>
        <w:tc>
          <w:tcPr>
            <w:tcW w:w="5375" w:type="dxa"/>
            <w:tcBorders>
              <w:top w:val="single" w:sz="4" w:space="0" w:color="000000"/>
              <w:left w:val="single" w:sz="4" w:space="0" w:color="000000"/>
              <w:bottom w:val="single" w:sz="4" w:space="0" w:color="000000"/>
              <w:right w:val="single" w:sz="4" w:space="0" w:color="000000"/>
            </w:tcBorders>
            <w:hideMark/>
          </w:tcPr>
          <w:p w:rsidR="00E07718" w:rsidRPr="00914ACE" w:rsidRDefault="00E07718" w:rsidP="001B64ED">
            <w:pPr>
              <w:jc w:val="both"/>
              <w:rPr>
                <w:rFonts w:ascii="Times New Roman" w:hAnsi="Times New Roman"/>
                <w:sz w:val="20"/>
                <w:szCs w:val="20"/>
              </w:rPr>
            </w:pPr>
            <w:r w:rsidRPr="00BA6176">
              <w:rPr>
                <w:rFonts w:ascii="Times New Roman" w:hAnsi="Times New Roman"/>
                <w:sz w:val="20"/>
                <w:szCs w:val="20"/>
                <w:lang w:val="ru-RU"/>
              </w:rPr>
              <w:t>1. Грађани мисле да полиција не ради свој посао</w:t>
            </w:r>
            <w:r w:rsidR="00914ACE">
              <w:rPr>
                <w:rFonts w:ascii="Times New Roman" w:hAnsi="Times New Roman"/>
                <w:sz w:val="20"/>
                <w:szCs w:val="20"/>
              </w:rPr>
              <w:t>.</w:t>
            </w:r>
          </w:p>
        </w:tc>
        <w:tc>
          <w:tcPr>
            <w:tcW w:w="1679" w:type="dxa"/>
            <w:tcBorders>
              <w:top w:val="single" w:sz="4" w:space="0" w:color="000000"/>
              <w:left w:val="single" w:sz="4" w:space="0" w:color="000000"/>
              <w:bottom w:val="single" w:sz="4" w:space="0" w:color="000000"/>
              <w:right w:val="single" w:sz="4" w:space="0" w:color="000000"/>
            </w:tcBorders>
            <w:hideMark/>
          </w:tcPr>
          <w:p w:rsidR="00E07718" w:rsidRPr="00BA6176" w:rsidRDefault="00E07718" w:rsidP="001B64ED">
            <w:pPr>
              <w:jc w:val="center"/>
              <w:rPr>
                <w:rFonts w:ascii="Times New Roman" w:hAnsi="Times New Roman"/>
                <w:sz w:val="20"/>
                <w:szCs w:val="20"/>
              </w:rPr>
            </w:pPr>
            <w:r w:rsidRPr="00BA6176">
              <w:rPr>
                <w:rFonts w:ascii="Times New Roman" w:hAnsi="Times New Roman"/>
                <w:sz w:val="20"/>
                <w:szCs w:val="20"/>
              </w:rPr>
              <w:t>62</w:t>
            </w:r>
          </w:p>
        </w:tc>
        <w:tc>
          <w:tcPr>
            <w:tcW w:w="2481" w:type="dxa"/>
            <w:tcBorders>
              <w:top w:val="single" w:sz="4" w:space="0" w:color="000000"/>
              <w:left w:val="single" w:sz="4" w:space="0" w:color="000000"/>
              <w:bottom w:val="single" w:sz="4" w:space="0" w:color="000000"/>
              <w:right w:val="single" w:sz="4" w:space="0" w:color="000000"/>
            </w:tcBorders>
            <w:hideMark/>
          </w:tcPr>
          <w:p w:rsidR="00E07718" w:rsidRPr="00BA6176" w:rsidRDefault="00E07718" w:rsidP="001B64ED">
            <w:pPr>
              <w:jc w:val="center"/>
              <w:rPr>
                <w:rFonts w:ascii="Times New Roman" w:hAnsi="Times New Roman"/>
                <w:sz w:val="20"/>
                <w:szCs w:val="20"/>
              </w:rPr>
            </w:pPr>
            <w:r w:rsidRPr="00BA6176">
              <w:rPr>
                <w:rFonts w:ascii="Times New Roman" w:hAnsi="Times New Roman"/>
                <w:sz w:val="20"/>
                <w:szCs w:val="20"/>
              </w:rPr>
              <w:t>26,6</w:t>
            </w:r>
          </w:p>
        </w:tc>
      </w:tr>
      <w:tr w:rsidR="00E07718" w:rsidRPr="00BA6176" w:rsidTr="001B64ED">
        <w:trPr>
          <w:trHeight w:val="245"/>
        </w:trPr>
        <w:tc>
          <w:tcPr>
            <w:tcW w:w="5375" w:type="dxa"/>
            <w:tcBorders>
              <w:top w:val="single" w:sz="4" w:space="0" w:color="000000"/>
              <w:left w:val="single" w:sz="4" w:space="0" w:color="000000"/>
              <w:bottom w:val="single" w:sz="4" w:space="0" w:color="000000"/>
              <w:right w:val="single" w:sz="4" w:space="0" w:color="000000"/>
            </w:tcBorders>
            <w:hideMark/>
          </w:tcPr>
          <w:p w:rsidR="00E07718" w:rsidRPr="00914ACE" w:rsidRDefault="00E07718" w:rsidP="001B64ED">
            <w:pPr>
              <w:jc w:val="both"/>
              <w:rPr>
                <w:rFonts w:ascii="Times New Roman" w:hAnsi="Times New Roman"/>
                <w:sz w:val="20"/>
                <w:szCs w:val="20"/>
              </w:rPr>
            </w:pPr>
            <w:r w:rsidRPr="00BA6176">
              <w:rPr>
                <w:rFonts w:ascii="Times New Roman" w:hAnsi="Times New Roman"/>
                <w:sz w:val="20"/>
                <w:szCs w:val="20"/>
                <w:lang w:val="sr-Cyrl-CS"/>
              </w:rPr>
              <w:t>2. Раније лоше искуство са полицијом</w:t>
            </w:r>
            <w:r w:rsidR="00914ACE">
              <w:rPr>
                <w:rFonts w:ascii="Times New Roman" w:hAnsi="Times New Roman"/>
                <w:sz w:val="20"/>
                <w:szCs w:val="20"/>
              </w:rPr>
              <w:t>.</w:t>
            </w:r>
          </w:p>
        </w:tc>
        <w:tc>
          <w:tcPr>
            <w:tcW w:w="1679" w:type="dxa"/>
            <w:tcBorders>
              <w:top w:val="single" w:sz="4" w:space="0" w:color="000000"/>
              <w:left w:val="single" w:sz="4" w:space="0" w:color="000000"/>
              <w:bottom w:val="single" w:sz="4" w:space="0" w:color="000000"/>
              <w:right w:val="single" w:sz="4" w:space="0" w:color="000000"/>
            </w:tcBorders>
            <w:hideMark/>
          </w:tcPr>
          <w:p w:rsidR="00E07718" w:rsidRPr="00BA6176" w:rsidRDefault="00E07718" w:rsidP="001B64ED">
            <w:pPr>
              <w:jc w:val="center"/>
              <w:rPr>
                <w:rFonts w:ascii="Times New Roman" w:hAnsi="Times New Roman"/>
                <w:sz w:val="20"/>
                <w:szCs w:val="20"/>
              </w:rPr>
            </w:pPr>
            <w:r w:rsidRPr="00BA6176">
              <w:rPr>
                <w:rFonts w:ascii="Times New Roman" w:hAnsi="Times New Roman"/>
                <w:sz w:val="20"/>
                <w:szCs w:val="20"/>
              </w:rPr>
              <w:t>60</w:t>
            </w:r>
          </w:p>
        </w:tc>
        <w:tc>
          <w:tcPr>
            <w:tcW w:w="2481" w:type="dxa"/>
            <w:tcBorders>
              <w:top w:val="single" w:sz="4" w:space="0" w:color="000000"/>
              <w:left w:val="single" w:sz="4" w:space="0" w:color="000000"/>
              <w:bottom w:val="single" w:sz="4" w:space="0" w:color="000000"/>
              <w:right w:val="single" w:sz="4" w:space="0" w:color="000000"/>
            </w:tcBorders>
            <w:hideMark/>
          </w:tcPr>
          <w:p w:rsidR="00E07718" w:rsidRPr="00BA6176" w:rsidRDefault="00E07718" w:rsidP="001B64ED">
            <w:pPr>
              <w:jc w:val="center"/>
              <w:rPr>
                <w:rFonts w:ascii="Times New Roman" w:hAnsi="Times New Roman"/>
                <w:sz w:val="20"/>
                <w:szCs w:val="20"/>
              </w:rPr>
            </w:pPr>
            <w:r w:rsidRPr="00BA6176">
              <w:rPr>
                <w:rFonts w:ascii="Times New Roman" w:hAnsi="Times New Roman"/>
                <w:sz w:val="20"/>
                <w:szCs w:val="20"/>
              </w:rPr>
              <w:t>25,7</w:t>
            </w:r>
          </w:p>
        </w:tc>
      </w:tr>
      <w:tr w:rsidR="00E07718" w:rsidRPr="00BA6176" w:rsidTr="001B64ED">
        <w:trPr>
          <w:trHeight w:val="256"/>
        </w:trPr>
        <w:tc>
          <w:tcPr>
            <w:tcW w:w="5375" w:type="dxa"/>
            <w:tcBorders>
              <w:top w:val="single" w:sz="4" w:space="0" w:color="000000"/>
              <w:left w:val="single" w:sz="4" w:space="0" w:color="000000"/>
              <w:bottom w:val="single" w:sz="4" w:space="0" w:color="000000"/>
              <w:right w:val="single" w:sz="4" w:space="0" w:color="000000"/>
            </w:tcBorders>
            <w:hideMark/>
          </w:tcPr>
          <w:p w:rsidR="00E07718" w:rsidRPr="00914ACE" w:rsidRDefault="00E07718" w:rsidP="001B64ED">
            <w:pPr>
              <w:jc w:val="both"/>
              <w:rPr>
                <w:rFonts w:ascii="Times New Roman" w:hAnsi="Times New Roman"/>
                <w:sz w:val="20"/>
                <w:szCs w:val="20"/>
              </w:rPr>
            </w:pPr>
            <w:r w:rsidRPr="00BA6176">
              <w:rPr>
                <w:rFonts w:ascii="Times New Roman" w:hAnsi="Times New Roman"/>
                <w:sz w:val="20"/>
                <w:szCs w:val="20"/>
                <w:lang w:val="sr-Cyrl-CS"/>
              </w:rPr>
              <w:t>3. Злоупотребе и прекорачења овлашћења полиције</w:t>
            </w:r>
            <w:r w:rsidR="00914ACE">
              <w:rPr>
                <w:rFonts w:ascii="Times New Roman" w:hAnsi="Times New Roman"/>
                <w:sz w:val="20"/>
                <w:szCs w:val="20"/>
              </w:rPr>
              <w:t>.</w:t>
            </w:r>
          </w:p>
        </w:tc>
        <w:tc>
          <w:tcPr>
            <w:tcW w:w="1679" w:type="dxa"/>
            <w:tcBorders>
              <w:top w:val="single" w:sz="4" w:space="0" w:color="000000"/>
              <w:left w:val="single" w:sz="4" w:space="0" w:color="000000"/>
              <w:bottom w:val="single" w:sz="4" w:space="0" w:color="000000"/>
              <w:right w:val="single" w:sz="4" w:space="0" w:color="000000"/>
            </w:tcBorders>
            <w:hideMark/>
          </w:tcPr>
          <w:p w:rsidR="00E07718" w:rsidRPr="00BA6176" w:rsidRDefault="00E07718" w:rsidP="001B64ED">
            <w:pPr>
              <w:jc w:val="center"/>
              <w:rPr>
                <w:rFonts w:ascii="Times New Roman" w:hAnsi="Times New Roman"/>
                <w:sz w:val="20"/>
                <w:szCs w:val="20"/>
              </w:rPr>
            </w:pPr>
            <w:r w:rsidRPr="00BA6176">
              <w:rPr>
                <w:rFonts w:ascii="Times New Roman" w:hAnsi="Times New Roman"/>
                <w:strike/>
                <w:sz w:val="20"/>
                <w:szCs w:val="20"/>
              </w:rPr>
              <w:t>0</w:t>
            </w:r>
            <w:r w:rsidRPr="00BA6176">
              <w:rPr>
                <w:rFonts w:ascii="Times New Roman" w:hAnsi="Times New Roman"/>
                <w:sz w:val="20"/>
                <w:szCs w:val="20"/>
              </w:rPr>
              <w:t>3</w:t>
            </w:r>
          </w:p>
        </w:tc>
        <w:tc>
          <w:tcPr>
            <w:tcW w:w="2481" w:type="dxa"/>
            <w:tcBorders>
              <w:top w:val="single" w:sz="4" w:space="0" w:color="000000"/>
              <w:left w:val="single" w:sz="4" w:space="0" w:color="000000"/>
              <w:bottom w:val="single" w:sz="4" w:space="0" w:color="000000"/>
              <w:right w:val="single" w:sz="4" w:space="0" w:color="000000"/>
            </w:tcBorders>
            <w:hideMark/>
          </w:tcPr>
          <w:p w:rsidR="00E07718" w:rsidRPr="00BA6176" w:rsidRDefault="00E07718" w:rsidP="001B64ED">
            <w:pPr>
              <w:jc w:val="center"/>
              <w:rPr>
                <w:rFonts w:ascii="Times New Roman" w:hAnsi="Times New Roman"/>
                <w:sz w:val="20"/>
                <w:szCs w:val="20"/>
              </w:rPr>
            </w:pPr>
            <w:r w:rsidRPr="00BA6176">
              <w:rPr>
                <w:rFonts w:ascii="Times New Roman" w:hAnsi="Times New Roman"/>
                <w:sz w:val="20"/>
                <w:szCs w:val="20"/>
              </w:rPr>
              <w:t>1,2</w:t>
            </w:r>
          </w:p>
        </w:tc>
      </w:tr>
      <w:tr w:rsidR="00E07718" w:rsidRPr="00BA6176" w:rsidTr="001B64ED">
        <w:trPr>
          <w:trHeight w:val="256"/>
        </w:trPr>
        <w:tc>
          <w:tcPr>
            <w:tcW w:w="5375" w:type="dxa"/>
            <w:tcBorders>
              <w:top w:val="single" w:sz="4" w:space="0" w:color="000000"/>
              <w:left w:val="single" w:sz="4" w:space="0" w:color="000000"/>
              <w:bottom w:val="single" w:sz="4" w:space="0" w:color="000000"/>
              <w:right w:val="single" w:sz="4" w:space="0" w:color="000000"/>
            </w:tcBorders>
            <w:hideMark/>
          </w:tcPr>
          <w:p w:rsidR="00E07718" w:rsidRPr="00914ACE" w:rsidRDefault="00E07718" w:rsidP="001B64ED">
            <w:pPr>
              <w:jc w:val="both"/>
              <w:rPr>
                <w:rFonts w:ascii="Times New Roman" w:hAnsi="Times New Roman"/>
                <w:sz w:val="20"/>
                <w:szCs w:val="20"/>
              </w:rPr>
            </w:pPr>
            <w:r w:rsidRPr="00BA6176">
              <w:rPr>
                <w:rFonts w:ascii="Times New Roman" w:hAnsi="Times New Roman"/>
                <w:sz w:val="20"/>
                <w:szCs w:val="20"/>
                <w:lang w:val="sr-Cyrl-CS"/>
              </w:rPr>
              <w:t>4. Незаинтересованост полиције за сарадњу за грађанима</w:t>
            </w:r>
            <w:r w:rsidR="00914ACE">
              <w:rPr>
                <w:rFonts w:ascii="Times New Roman" w:hAnsi="Times New Roman"/>
                <w:sz w:val="20"/>
                <w:szCs w:val="20"/>
              </w:rPr>
              <w:t>.</w:t>
            </w:r>
          </w:p>
        </w:tc>
        <w:tc>
          <w:tcPr>
            <w:tcW w:w="1679" w:type="dxa"/>
            <w:tcBorders>
              <w:top w:val="single" w:sz="4" w:space="0" w:color="000000"/>
              <w:left w:val="single" w:sz="4" w:space="0" w:color="000000"/>
              <w:bottom w:val="single" w:sz="4" w:space="0" w:color="000000"/>
              <w:right w:val="single" w:sz="4" w:space="0" w:color="000000"/>
            </w:tcBorders>
            <w:hideMark/>
          </w:tcPr>
          <w:p w:rsidR="00E07718" w:rsidRPr="00BA6176" w:rsidRDefault="00E07718" w:rsidP="001B64ED">
            <w:pPr>
              <w:jc w:val="center"/>
              <w:rPr>
                <w:rFonts w:ascii="Times New Roman" w:hAnsi="Times New Roman"/>
                <w:sz w:val="20"/>
                <w:szCs w:val="20"/>
              </w:rPr>
            </w:pPr>
            <w:r w:rsidRPr="00BA6176">
              <w:rPr>
                <w:rFonts w:ascii="Times New Roman" w:hAnsi="Times New Roman"/>
                <w:sz w:val="20"/>
                <w:szCs w:val="20"/>
              </w:rPr>
              <w:t>10</w:t>
            </w:r>
          </w:p>
        </w:tc>
        <w:tc>
          <w:tcPr>
            <w:tcW w:w="2481" w:type="dxa"/>
            <w:tcBorders>
              <w:top w:val="single" w:sz="4" w:space="0" w:color="000000"/>
              <w:left w:val="single" w:sz="4" w:space="0" w:color="000000"/>
              <w:bottom w:val="single" w:sz="4" w:space="0" w:color="000000"/>
              <w:right w:val="single" w:sz="4" w:space="0" w:color="000000"/>
            </w:tcBorders>
            <w:hideMark/>
          </w:tcPr>
          <w:p w:rsidR="00E07718" w:rsidRPr="00BA6176" w:rsidRDefault="00E07718" w:rsidP="001B64ED">
            <w:pPr>
              <w:jc w:val="center"/>
              <w:rPr>
                <w:rFonts w:ascii="Times New Roman" w:hAnsi="Times New Roman"/>
                <w:sz w:val="20"/>
                <w:szCs w:val="20"/>
              </w:rPr>
            </w:pPr>
            <w:r w:rsidRPr="00BA6176">
              <w:rPr>
                <w:rFonts w:ascii="Times New Roman" w:hAnsi="Times New Roman"/>
                <w:sz w:val="20"/>
                <w:szCs w:val="20"/>
              </w:rPr>
              <w:t>4,2</w:t>
            </w:r>
          </w:p>
        </w:tc>
      </w:tr>
      <w:tr w:rsidR="00E07718" w:rsidRPr="00BA6176" w:rsidTr="001B64ED">
        <w:trPr>
          <w:trHeight w:val="245"/>
        </w:trPr>
        <w:tc>
          <w:tcPr>
            <w:tcW w:w="5375" w:type="dxa"/>
            <w:tcBorders>
              <w:top w:val="single" w:sz="4" w:space="0" w:color="000000"/>
              <w:left w:val="single" w:sz="4" w:space="0" w:color="000000"/>
              <w:bottom w:val="single" w:sz="4" w:space="0" w:color="000000"/>
              <w:right w:val="single" w:sz="4" w:space="0" w:color="000000"/>
            </w:tcBorders>
            <w:hideMark/>
          </w:tcPr>
          <w:p w:rsidR="00E07718" w:rsidRPr="00914ACE" w:rsidRDefault="00E07718" w:rsidP="001B64ED">
            <w:pPr>
              <w:jc w:val="both"/>
              <w:rPr>
                <w:rFonts w:ascii="Times New Roman" w:hAnsi="Times New Roman"/>
                <w:sz w:val="20"/>
                <w:szCs w:val="20"/>
              </w:rPr>
            </w:pPr>
            <w:r w:rsidRPr="00BA6176">
              <w:rPr>
                <w:rFonts w:ascii="Times New Roman" w:hAnsi="Times New Roman"/>
                <w:sz w:val="20"/>
                <w:szCs w:val="20"/>
                <w:lang w:val="sr-Cyrl-CS"/>
              </w:rPr>
              <w:t>5. Предрасуде о полицији</w:t>
            </w:r>
            <w:r w:rsidR="00914ACE">
              <w:rPr>
                <w:rFonts w:ascii="Times New Roman" w:hAnsi="Times New Roman"/>
                <w:sz w:val="20"/>
                <w:szCs w:val="20"/>
              </w:rPr>
              <w:t>.</w:t>
            </w:r>
          </w:p>
        </w:tc>
        <w:tc>
          <w:tcPr>
            <w:tcW w:w="1679" w:type="dxa"/>
            <w:tcBorders>
              <w:top w:val="single" w:sz="4" w:space="0" w:color="000000"/>
              <w:left w:val="single" w:sz="4" w:space="0" w:color="000000"/>
              <w:bottom w:val="single" w:sz="4" w:space="0" w:color="000000"/>
              <w:right w:val="single" w:sz="4" w:space="0" w:color="000000"/>
            </w:tcBorders>
            <w:hideMark/>
          </w:tcPr>
          <w:p w:rsidR="00E07718" w:rsidRPr="00BA6176" w:rsidRDefault="00E07718" w:rsidP="001B64ED">
            <w:pPr>
              <w:jc w:val="center"/>
              <w:rPr>
                <w:rFonts w:ascii="Times New Roman" w:hAnsi="Times New Roman"/>
                <w:sz w:val="20"/>
                <w:szCs w:val="20"/>
              </w:rPr>
            </w:pPr>
            <w:r w:rsidRPr="00BA6176">
              <w:rPr>
                <w:rFonts w:ascii="Times New Roman" w:hAnsi="Times New Roman"/>
                <w:sz w:val="20"/>
                <w:szCs w:val="20"/>
              </w:rPr>
              <w:t>79</w:t>
            </w:r>
          </w:p>
        </w:tc>
        <w:tc>
          <w:tcPr>
            <w:tcW w:w="2481" w:type="dxa"/>
            <w:tcBorders>
              <w:top w:val="single" w:sz="4" w:space="0" w:color="000000"/>
              <w:left w:val="single" w:sz="4" w:space="0" w:color="000000"/>
              <w:bottom w:val="single" w:sz="4" w:space="0" w:color="000000"/>
              <w:right w:val="single" w:sz="4" w:space="0" w:color="000000"/>
            </w:tcBorders>
            <w:hideMark/>
          </w:tcPr>
          <w:p w:rsidR="00E07718" w:rsidRPr="00BA6176" w:rsidRDefault="00E07718" w:rsidP="001B64ED">
            <w:pPr>
              <w:jc w:val="center"/>
              <w:rPr>
                <w:rFonts w:ascii="Times New Roman" w:hAnsi="Times New Roman"/>
                <w:sz w:val="20"/>
                <w:szCs w:val="20"/>
              </w:rPr>
            </w:pPr>
            <w:r w:rsidRPr="00BA6176">
              <w:rPr>
                <w:rFonts w:ascii="Times New Roman" w:hAnsi="Times New Roman"/>
                <w:sz w:val="20"/>
                <w:szCs w:val="20"/>
              </w:rPr>
              <w:t>33,9</w:t>
            </w:r>
          </w:p>
        </w:tc>
      </w:tr>
      <w:tr w:rsidR="00E07718" w:rsidRPr="00BA6176" w:rsidTr="001B64ED">
        <w:trPr>
          <w:trHeight w:val="245"/>
        </w:trPr>
        <w:tc>
          <w:tcPr>
            <w:tcW w:w="5375" w:type="dxa"/>
            <w:tcBorders>
              <w:top w:val="single" w:sz="4" w:space="0" w:color="000000"/>
              <w:left w:val="single" w:sz="4" w:space="0" w:color="000000"/>
              <w:bottom w:val="single" w:sz="4" w:space="0" w:color="000000"/>
              <w:right w:val="single" w:sz="4" w:space="0" w:color="000000"/>
            </w:tcBorders>
            <w:hideMark/>
          </w:tcPr>
          <w:p w:rsidR="00E07718" w:rsidRPr="00914ACE" w:rsidRDefault="00E07718" w:rsidP="001B64ED">
            <w:pPr>
              <w:jc w:val="both"/>
              <w:rPr>
                <w:rFonts w:ascii="Times New Roman" w:hAnsi="Times New Roman"/>
                <w:sz w:val="20"/>
                <w:szCs w:val="20"/>
              </w:rPr>
            </w:pPr>
            <w:r w:rsidRPr="00BA6176">
              <w:rPr>
                <w:rFonts w:ascii="Times New Roman" w:hAnsi="Times New Roman"/>
                <w:sz w:val="20"/>
                <w:szCs w:val="20"/>
                <w:lang w:val="sr-Cyrl-CS"/>
              </w:rPr>
              <w:t>6. Недовољно добра комуникација полиција са грађанима</w:t>
            </w:r>
            <w:r w:rsidR="00914ACE">
              <w:rPr>
                <w:rFonts w:ascii="Times New Roman" w:hAnsi="Times New Roman"/>
                <w:sz w:val="20"/>
                <w:szCs w:val="20"/>
              </w:rPr>
              <w:t>.</w:t>
            </w:r>
          </w:p>
        </w:tc>
        <w:tc>
          <w:tcPr>
            <w:tcW w:w="1679" w:type="dxa"/>
            <w:tcBorders>
              <w:top w:val="single" w:sz="4" w:space="0" w:color="000000"/>
              <w:left w:val="single" w:sz="4" w:space="0" w:color="000000"/>
              <w:bottom w:val="single" w:sz="4" w:space="0" w:color="000000"/>
              <w:right w:val="single" w:sz="4" w:space="0" w:color="000000"/>
            </w:tcBorders>
            <w:hideMark/>
          </w:tcPr>
          <w:p w:rsidR="00E07718" w:rsidRPr="00BA6176" w:rsidRDefault="00E07718" w:rsidP="001B64ED">
            <w:pPr>
              <w:jc w:val="center"/>
              <w:rPr>
                <w:rFonts w:ascii="Times New Roman" w:hAnsi="Times New Roman"/>
                <w:sz w:val="20"/>
                <w:szCs w:val="20"/>
              </w:rPr>
            </w:pPr>
            <w:r w:rsidRPr="00BA6176">
              <w:rPr>
                <w:rFonts w:ascii="Times New Roman" w:hAnsi="Times New Roman"/>
                <w:sz w:val="20"/>
                <w:szCs w:val="20"/>
              </w:rPr>
              <w:t>19</w:t>
            </w:r>
          </w:p>
        </w:tc>
        <w:tc>
          <w:tcPr>
            <w:tcW w:w="2481" w:type="dxa"/>
            <w:tcBorders>
              <w:top w:val="single" w:sz="4" w:space="0" w:color="000000"/>
              <w:left w:val="single" w:sz="4" w:space="0" w:color="000000"/>
              <w:bottom w:val="single" w:sz="4" w:space="0" w:color="000000"/>
              <w:right w:val="single" w:sz="4" w:space="0" w:color="000000"/>
            </w:tcBorders>
            <w:hideMark/>
          </w:tcPr>
          <w:p w:rsidR="00E07718" w:rsidRPr="00BA6176" w:rsidRDefault="00E07718" w:rsidP="001B64ED">
            <w:pPr>
              <w:jc w:val="center"/>
              <w:rPr>
                <w:rFonts w:ascii="Times New Roman" w:hAnsi="Times New Roman"/>
                <w:sz w:val="20"/>
                <w:szCs w:val="20"/>
              </w:rPr>
            </w:pPr>
            <w:r w:rsidRPr="00BA6176">
              <w:rPr>
                <w:rFonts w:ascii="Times New Roman" w:hAnsi="Times New Roman"/>
                <w:sz w:val="20"/>
                <w:szCs w:val="20"/>
              </w:rPr>
              <w:t>8,1</w:t>
            </w:r>
          </w:p>
        </w:tc>
      </w:tr>
      <w:tr w:rsidR="00E07718" w:rsidRPr="00BA6176" w:rsidTr="001B64ED">
        <w:trPr>
          <w:trHeight w:val="268"/>
        </w:trPr>
        <w:tc>
          <w:tcPr>
            <w:tcW w:w="5375" w:type="dxa"/>
            <w:tcBorders>
              <w:top w:val="single" w:sz="4" w:space="0" w:color="000000"/>
              <w:left w:val="single" w:sz="4" w:space="0" w:color="000000"/>
              <w:bottom w:val="single" w:sz="4" w:space="0" w:color="000000"/>
              <w:right w:val="single" w:sz="4" w:space="0" w:color="000000"/>
            </w:tcBorders>
            <w:hideMark/>
          </w:tcPr>
          <w:p w:rsidR="00E07718" w:rsidRPr="0060770F" w:rsidRDefault="00E07718" w:rsidP="001B64ED">
            <w:pPr>
              <w:jc w:val="both"/>
              <w:rPr>
                <w:rFonts w:ascii="Times New Roman" w:hAnsi="Times New Roman"/>
                <w:b/>
                <w:sz w:val="20"/>
                <w:szCs w:val="20"/>
                <w:lang w:val="sr-Cyrl-CS"/>
              </w:rPr>
            </w:pPr>
            <w:r w:rsidRPr="00BA6176">
              <w:rPr>
                <w:rFonts w:ascii="Times New Roman" w:hAnsi="Times New Roman"/>
                <w:sz w:val="20"/>
                <w:szCs w:val="20"/>
                <w:lang w:val="sr-Cyrl-CS"/>
              </w:rPr>
              <w:t xml:space="preserve">    </w:t>
            </w:r>
            <w:r w:rsidRPr="0060770F">
              <w:rPr>
                <w:rFonts w:ascii="Times New Roman" w:hAnsi="Times New Roman"/>
                <w:b/>
                <w:sz w:val="20"/>
                <w:szCs w:val="20"/>
                <w:lang w:val="sr-Cyrl-CS"/>
              </w:rPr>
              <w:t>Укупно</w:t>
            </w:r>
          </w:p>
        </w:tc>
        <w:tc>
          <w:tcPr>
            <w:tcW w:w="1679" w:type="dxa"/>
            <w:tcBorders>
              <w:top w:val="single" w:sz="4" w:space="0" w:color="000000"/>
              <w:left w:val="single" w:sz="4" w:space="0" w:color="000000"/>
              <w:bottom w:val="single" w:sz="4" w:space="0" w:color="000000"/>
              <w:right w:val="single" w:sz="4" w:space="0" w:color="000000"/>
            </w:tcBorders>
            <w:hideMark/>
          </w:tcPr>
          <w:p w:rsidR="00E07718" w:rsidRPr="00BA6176" w:rsidRDefault="00E07718" w:rsidP="001B64ED">
            <w:pPr>
              <w:jc w:val="center"/>
              <w:rPr>
                <w:rFonts w:ascii="Times New Roman" w:hAnsi="Times New Roman"/>
                <w:sz w:val="20"/>
                <w:szCs w:val="20"/>
              </w:rPr>
            </w:pPr>
            <w:r w:rsidRPr="00BA6176">
              <w:rPr>
                <w:rFonts w:ascii="Times New Roman" w:hAnsi="Times New Roman"/>
                <w:sz w:val="20"/>
                <w:szCs w:val="20"/>
              </w:rPr>
              <w:t>233</w:t>
            </w:r>
          </w:p>
        </w:tc>
        <w:tc>
          <w:tcPr>
            <w:tcW w:w="2481" w:type="dxa"/>
            <w:tcBorders>
              <w:top w:val="single" w:sz="4" w:space="0" w:color="000000"/>
              <w:left w:val="single" w:sz="4" w:space="0" w:color="000000"/>
              <w:bottom w:val="single" w:sz="4" w:space="0" w:color="000000"/>
              <w:right w:val="single" w:sz="4" w:space="0" w:color="000000"/>
            </w:tcBorders>
            <w:hideMark/>
          </w:tcPr>
          <w:p w:rsidR="00E07718" w:rsidRPr="00BA6176" w:rsidRDefault="00E07718" w:rsidP="001B64ED">
            <w:pPr>
              <w:jc w:val="center"/>
              <w:rPr>
                <w:rFonts w:ascii="Times New Roman" w:hAnsi="Times New Roman"/>
                <w:sz w:val="20"/>
                <w:szCs w:val="20"/>
              </w:rPr>
            </w:pPr>
            <w:r w:rsidRPr="00BA6176">
              <w:rPr>
                <w:rFonts w:ascii="Times New Roman" w:hAnsi="Times New Roman"/>
                <w:sz w:val="20"/>
                <w:szCs w:val="20"/>
              </w:rPr>
              <w:t>100</w:t>
            </w:r>
          </w:p>
        </w:tc>
      </w:tr>
    </w:tbl>
    <w:p w:rsidR="00E07718" w:rsidRDefault="00E07718" w:rsidP="00E07718">
      <w:pPr>
        <w:autoSpaceDE w:val="0"/>
        <w:autoSpaceDN w:val="0"/>
        <w:adjustRightInd w:val="0"/>
        <w:jc w:val="both"/>
        <w:rPr>
          <w:rStyle w:val="CommentReference"/>
        </w:rPr>
      </w:pPr>
    </w:p>
    <w:p w:rsidR="00E07718" w:rsidRPr="00BA6176" w:rsidRDefault="00E07718" w:rsidP="00E07718">
      <w:pPr>
        <w:autoSpaceDE w:val="0"/>
        <w:autoSpaceDN w:val="0"/>
        <w:adjustRightInd w:val="0"/>
        <w:ind w:firstLine="720"/>
        <w:jc w:val="both"/>
        <w:rPr>
          <w:rFonts w:ascii="Times New Roman" w:hAnsi="Times New Roman"/>
          <w:lang w:val="ru-RU"/>
        </w:rPr>
      </w:pPr>
      <w:r w:rsidRPr="00BA6176">
        <w:rPr>
          <w:rFonts w:ascii="Times New Roman" w:hAnsi="Times New Roman"/>
          <w:lang w:val="ru-RU"/>
        </w:rPr>
        <w:t xml:space="preserve">Од укупног броја испитаника, 26,6% сматра да је један од узрока неповерења грађана у полицију њихово мишљење да полиција не ради свој посао. За разлику од њих 25,7% испитаника се изјаснило да је раније лоше искуство са полицијом узрок неповерења. Веома мали број испитаника 1,2% сматра да су прекорачења и злоупотребе овлашћења узроци неповерења грађана у полицију. </w:t>
      </w:r>
    </w:p>
    <w:p w:rsidR="00E07718" w:rsidRPr="00BA6176" w:rsidRDefault="00E07718" w:rsidP="00E07718">
      <w:pPr>
        <w:autoSpaceDE w:val="0"/>
        <w:autoSpaceDN w:val="0"/>
        <w:adjustRightInd w:val="0"/>
        <w:ind w:firstLine="720"/>
        <w:jc w:val="both"/>
        <w:rPr>
          <w:rFonts w:ascii="Times New Roman" w:hAnsi="Times New Roman"/>
          <w:lang w:val="ru-RU"/>
        </w:rPr>
      </w:pPr>
      <w:r w:rsidRPr="00BA6176">
        <w:rPr>
          <w:rFonts w:ascii="Times New Roman" w:hAnsi="Times New Roman"/>
          <w:lang w:val="ru-RU"/>
        </w:rPr>
        <w:t xml:space="preserve">Такође, веома мали број испитаника 4,2% мисли да је незаинтересованост полицајаца за сарадњу са грађанима узрок неповерења, а 19% испитаника се изјаснило о постојању негативних предрасуде о полицији. На крају веома мали број 4,6% испитаника сматра да узрок неповерења представља недовољно добра комуникација између полицајаца и грађана. </w:t>
      </w:r>
    </w:p>
    <w:p w:rsidR="00E07718" w:rsidRDefault="00E07718" w:rsidP="00E07718">
      <w:pPr>
        <w:ind w:firstLine="720"/>
        <w:jc w:val="both"/>
        <w:rPr>
          <w:rFonts w:ascii="Times New Roman" w:hAnsi="Times New Roman"/>
          <w:lang w:val="sr-Cyrl-CS"/>
        </w:rPr>
      </w:pPr>
      <w:r w:rsidRPr="00BA6176">
        <w:rPr>
          <w:rFonts w:ascii="Times New Roman" w:hAnsi="Times New Roman"/>
          <w:lang w:val="sr-Cyrl-CS"/>
        </w:rPr>
        <w:t>Овим</w:t>
      </w:r>
      <w:r w:rsidRPr="00BA6176">
        <w:rPr>
          <w:lang w:val="sr-Cyrl-CS"/>
        </w:rPr>
        <w:t xml:space="preserve"> </w:t>
      </w:r>
      <w:r w:rsidRPr="00BA6176">
        <w:rPr>
          <w:rFonts w:ascii="Times New Roman" w:hAnsi="Times New Roman"/>
          <w:lang w:val="sr-Cyrl-CS"/>
        </w:rPr>
        <w:t xml:space="preserve">испитаницима пружена је могућност да и сами наведу факторе који према њиховом мишљењу утичу на неповерење грађана у полицију. Од 233 испитаника, ову могућност искористоло је само њих 19, наводећи следеће факторе као узроке неповерење грађана у полицију: </w:t>
      </w:r>
      <w:r w:rsidRPr="00BA6176">
        <w:rPr>
          <w:rFonts w:ascii="Times New Roman" w:hAnsi="Times New Roman"/>
          <w:i/>
          <w:lang w:val="sr-Cyrl-CS"/>
        </w:rPr>
        <w:t xml:space="preserve">лоше мишљење о полицији, посебно млађих лица и недовољно поштовање полицајаца од стране млађих лица; лоша организација МУП-а; полиција сноси одговорност и за рад органа правосуђа; недовољна информисаност грађана о надлежностима и овлашћењима полиције; недовољно поштовање полиције од стране грађана; немогућност полиције да помогне грађанима; непристојно и непрофесионално понашање полицајаца; непрофесионализам у полицији; полиција нема потребна овлашћења; разочарање грађана што сами морају да гоне учиниоце кривичних дела из члана 210. и 212. КЗ; страх грађана од извршилаца кривичних дела и прекршаја због лошег судства; у полицији су примљени да раде појединци које то не заслужују и они нарушавају углед полиције на разне начине; униформа полицајаца је стара и исцепана и у таквој </w:t>
      </w:r>
      <w:r w:rsidRPr="00BA6176">
        <w:rPr>
          <w:rFonts w:ascii="Times New Roman" w:hAnsi="Times New Roman"/>
          <w:i/>
          <w:lang w:val="sr-Cyrl-CS"/>
        </w:rPr>
        <w:lastRenderedPageBreak/>
        <w:t>униформи полицајац негативно делује на грађане; уништен углед полиције; мали број полицајаца; поверење грађана у полицију зависи од полицајаца и њихвог односа према њима на безбедносном сектору; неповерење грађана у органе државне управе; ни полиција није довољно заштићена.</w:t>
      </w:r>
    </w:p>
    <w:p w:rsidR="00E07718" w:rsidRPr="00350C60" w:rsidRDefault="00E07718" w:rsidP="00E07718">
      <w:pPr>
        <w:autoSpaceDE w:val="0"/>
        <w:autoSpaceDN w:val="0"/>
        <w:adjustRightInd w:val="0"/>
        <w:ind w:firstLine="720"/>
        <w:jc w:val="both"/>
        <w:rPr>
          <w:rFonts w:ascii="Times New Roman" w:hAnsi="Times New Roman"/>
          <w:lang w:val="sr-Cyrl-CS"/>
        </w:rPr>
      </w:pPr>
      <w:r w:rsidRPr="00350C60">
        <w:rPr>
          <w:rFonts w:ascii="Times New Roman" w:hAnsi="Times New Roman"/>
          <w:lang w:val="sr-Cyrl-CS"/>
        </w:rPr>
        <w:t xml:space="preserve">На ефикасност полиције у превенцији и репресији криминалитета утиче сарадња полиције и грађана. </w:t>
      </w:r>
      <w:r w:rsidRPr="00350C60">
        <w:rPr>
          <w:rStyle w:val="FontStyle82"/>
          <w:sz w:val="24"/>
          <w:szCs w:val="24"/>
          <w:lang w:val="sr-Cyrl-CS" w:eastAsia="sr-Cyrl-CS"/>
        </w:rPr>
        <w:t>Грађани на различите начине могу помоћи полицији у превенцији и репресији криминалитета, због тога је врло битно да полицајци на безбедносном сектору успоставе и одржавају добре односе са грађанима.</w:t>
      </w:r>
      <w:r w:rsidRPr="00350C60">
        <w:rPr>
          <w:rFonts w:ascii="Times New Roman" w:hAnsi="Times New Roman"/>
          <w:lang w:val="sr-Cyrl-CS"/>
        </w:rPr>
        <w:t xml:space="preserve"> У којој мери грађани сарађују са полицијом, сагледаћемо кроз одгов</w:t>
      </w:r>
      <w:r w:rsidR="00350C60">
        <w:rPr>
          <w:rFonts w:ascii="Times New Roman" w:hAnsi="Times New Roman"/>
          <w:lang w:val="sr-Cyrl-CS"/>
        </w:rPr>
        <w:t>оре на следеће питање:</w:t>
      </w:r>
      <w:r w:rsidR="00076462" w:rsidRPr="00350C60">
        <w:rPr>
          <w:rFonts w:ascii="Times New Roman" w:hAnsi="Times New Roman"/>
          <w:lang w:val="sr-Cyrl-CS"/>
        </w:rPr>
        <w:t xml:space="preserve"> </w:t>
      </w:r>
      <w:r w:rsidR="00350C60" w:rsidRPr="00350C60">
        <w:rPr>
          <w:rFonts w:ascii="Times New Roman" w:hAnsi="Times New Roman"/>
          <w:b/>
          <w:i/>
          <w:lang w:val="sr-Cyrl-CS"/>
        </w:rPr>
        <w:t>Како оцењујете сарадњу грађана са полицијом, приликом  обављања редовних послова и задатака на сектору?</w:t>
      </w:r>
      <w:r w:rsidR="00350C60" w:rsidRPr="00350C60">
        <w:rPr>
          <w:rFonts w:ascii="Times New Roman" w:hAnsi="Times New Roman"/>
          <w:lang w:val="sr-Cyrl-CS"/>
        </w:rPr>
        <w:t xml:space="preserve"> (нпр. прикупљање обавештења о  учињеном кривичном делу, прикупљање података о нарушеном јавном реду и миру или приликом поступања по наредбама и замолницама,  </w:t>
      </w:r>
      <w:r w:rsidR="001F6091">
        <w:rPr>
          <w:rFonts w:ascii="Times New Roman" w:hAnsi="Times New Roman"/>
          <w:lang w:val="sr-Cyrl-CS"/>
        </w:rPr>
        <w:t>код разних обезбеђења и слично),</w:t>
      </w:r>
      <w:r w:rsidR="00350C60" w:rsidRPr="00350C60">
        <w:rPr>
          <w:rFonts w:ascii="Times New Roman" w:hAnsi="Times New Roman"/>
          <w:lang w:val="sr-Cyrl-CS"/>
        </w:rPr>
        <w:t xml:space="preserve"> </w:t>
      </w:r>
      <w:r w:rsidR="00076462" w:rsidRPr="00350C60">
        <w:rPr>
          <w:rFonts w:ascii="Times New Roman" w:hAnsi="Times New Roman"/>
          <w:lang w:val="sr-Cyrl-CS"/>
        </w:rPr>
        <w:t>(табела 25</w:t>
      </w:r>
      <w:r w:rsidRPr="00350C60">
        <w:rPr>
          <w:rFonts w:ascii="Times New Roman" w:hAnsi="Times New Roman"/>
          <w:lang w:val="sr-Cyrl-CS"/>
        </w:rPr>
        <w:t>).</w:t>
      </w:r>
    </w:p>
    <w:p w:rsidR="00E07718" w:rsidRPr="006C79E7" w:rsidRDefault="00E07718" w:rsidP="00350C60">
      <w:pPr>
        <w:autoSpaceDE w:val="0"/>
        <w:autoSpaceDN w:val="0"/>
        <w:adjustRightInd w:val="0"/>
        <w:jc w:val="both"/>
        <w:rPr>
          <w:rFonts w:ascii="Times New Roman" w:hAnsi="Times New Roman"/>
          <w:lang w:val="sr-Cyrl-CS"/>
        </w:rPr>
      </w:pPr>
    </w:p>
    <w:p w:rsidR="00350C60" w:rsidRDefault="00E07718" w:rsidP="00350C60">
      <w:pPr>
        <w:autoSpaceDE w:val="0"/>
        <w:autoSpaceDN w:val="0"/>
        <w:adjustRightInd w:val="0"/>
        <w:jc w:val="center"/>
        <w:rPr>
          <w:rFonts w:ascii="Times New Roman" w:hAnsi="Times New Roman"/>
          <w:lang w:val="sr-Cyrl-CS"/>
        </w:rPr>
      </w:pPr>
      <w:r>
        <w:rPr>
          <w:rFonts w:ascii="Times New Roman" w:hAnsi="Times New Roman"/>
          <w:lang w:val="sr-Cyrl-CS"/>
        </w:rPr>
        <w:t>Табела 25: Оцена сарадње полиције и грађана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629"/>
        <w:gridCol w:w="1345"/>
        <w:gridCol w:w="1479"/>
      </w:tblGrid>
      <w:tr w:rsidR="00E07718" w:rsidRPr="00BA6176" w:rsidTr="001B64ED">
        <w:tc>
          <w:tcPr>
            <w:tcW w:w="9242" w:type="dxa"/>
            <w:gridSpan w:val="3"/>
            <w:tcBorders>
              <w:top w:val="single" w:sz="4" w:space="0" w:color="000000"/>
              <w:left w:val="single" w:sz="4" w:space="0" w:color="000000"/>
              <w:bottom w:val="single" w:sz="4" w:space="0" w:color="000000"/>
              <w:right w:val="single" w:sz="4" w:space="0" w:color="000000"/>
            </w:tcBorders>
            <w:shd w:val="clear" w:color="auto" w:fill="F2F2F2"/>
            <w:hideMark/>
          </w:tcPr>
          <w:p w:rsidR="00E07718" w:rsidRPr="00BA6176" w:rsidRDefault="00E07718" w:rsidP="001B64ED">
            <w:pPr>
              <w:jc w:val="both"/>
              <w:rPr>
                <w:rFonts w:ascii="Times New Roman" w:hAnsi="Times New Roman"/>
                <w:i/>
                <w:sz w:val="20"/>
                <w:szCs w:val="20"/>
                <w:lang w:val="ru-RU"/>
              </w:rPr>
            </w:pPr>
          </w:p>
        </w:tc>
      </w:tr>
      <w:tr w:rsidR="00E07718" w:rsidRPr="00BA6176" w:rsidTr="00F922CC">
        <w:trPr>
          <w:trHeight w:val="356"/>
        </w:trPr>
        <w:tc>
          <w:tcPr>
            <w:tcW w:w="6629" w:type="dxa"/>
            <w:tcBorders>
              <w:top w:val="single" w:sz="4" w:space="0" w:color="000000"/>
              <w:left w:val="single" w:sz="4" w:space="0" w:color="000000"/>
              <w:bottom w:val="single" w:sz="4" w:space="0" w:color="auto"/>
              <w:right w:val="single" w:sz="4" w:space="0" w:color="000000"/>
            </w:tcBorders>
            <w:shd w:val="clear" w:color="auto" w:fill="F2F2F2" w:themeFill="background1" w:themeFillShade="F2"/>
            <w:hideMark/>
          </w:tcPr>
          <w:p w:rsidR="00350C60" w:rsidRPr="00696A5A" w:rsidRDefault="00350C60" w:rsidP="001B64ED">
            <w:pPr>
              <w:jc w:val="both"/>
              <w:rPr>
                <w:rFonts w:ascii="Times New Roman" w:hAnsi="Times New Roman"/>
                <w:i/>
                <w:sz w:val="20"/>
                <w:szCs w:val="20"/>
                <w:lang w:val="sr-Cyrl-CS"/>
              </w:rPr>
            </w:pPr>
            <w:r w:rsidRPr="00696A5A">
              <w:rPr>
                <w:rFonts w:ascii="Times New Roman" w:hAnsi="Times New Roman"/>
                <w:i/>
                <w:sz w:val="22"/>
                <w:szCs w:val="22"/>
                <w:lang w:val="sr-Cyrl-CS" w:bidi="ar-SA"/>
              </w:rPr>
              <w:t>Понуђени одговор</w:t>
            </w:r>
            <w:r w:rsidR="00696A5A" w:rsidRPr="00696A5A">
              <w:rPr>
                <w:rFonts w:ascii="Times New Roman" w:hAnsi="Times New Roman"/>
                <w:i/>
                <w:sz w:val="22"/>
                <w:szCs w:val="22"/>
                <w:lang w:val="sr-Cyrl-CS" w:bidi="ar-SA"/>
              </w:rPr>
              <w:t>и</w:t>
            </w:r>
          </w:p>
          <w:p w:rsidR="00E07718" w:rsidRPr="00BA6176" w:rsidRDefault="00E07718" w:rsidP="001B64ED">
            <w:pPr>
              <w:jc w:val="both"/>
              <w:rPr>
                <w:rFonts w:ascii="Times New Roman" w:hAnsi="Times New Roman"/>
                <w:sz w:val="20"/>
                <w:szCs w:val="20"/>
                <w:lang w:val="ru-RU"/>
              </w:rPr>
            </w:pPr>
          </w:p>
        </w:tc>
        <w:tc>
          <w:tcPr>
            <w:tcW w:w="1134" w:type="dxa"/>
            <w:tcBorders>
              <w:top w:val="single" w:sz="4" w:space="0" w:color="000000"/>
              <w:left w:val="single" w:sz="4" w:space="0" w:color="000000"/>
              <w:bottom w:val="single" w:sz="4" w:space="0" w:color="auto"/>
              <w:right w:val="single" w:sz="4" w:space="0" w:color="000000"/>
            </w:tcBorders>
            <w:shd w:val="clear" w:color="auto" w:fill="F2F2F2" w:themeFill="background1" w:themeFillShade="F2"/>
            <w:hideMark/>
          </w:tcPr>
          <w:p w:rsidR="00E07718" w:rsidRPr="00696A5A" w:rsidRDefault="00350C60" w:rsidP="00F922CC">
            <w:pPr>
              <w:jc w:val="center"/>
              <w:rPr>
                <w:rFonts w:ascii="Times New Roman" w:hAnsi="Times New Roman"/>
                <w:i/>
                <w:sz w:val="20"/>
                <w:szCs w:val="20"/>
              </w:rPr>
            </w:pPr>
            <w:r w:rsidRPr="00696A5A">
              <w:rPr>
                <w:rFonts w:ascii="Times New Roman" w:hAnsi="Times New Roman"/>
                <w:i/>
                <w:sz w:val="22"/>
                <w:szCs w:val="22"/>
                <w:lang w:val="ru-RU"/>
              </w:rPr>
              <w:t>Број испитаника</w:t>
            </w:r>
          </w:p>
        </w:tc>
        <w:tc>
          <w:tcPr>
            <w:tcW w:w="1479" w:type="dxa"/>
            <w:tcBorders>
              <w:top w:val="single" w:sz="4" w:space="0" w:color="000000"/>
              <w:left w:val="single" w:sz="4" w:space="0" w:color="000000"/>
              <w:bottom w:val="single" w:sz="4" w:space="0" w:color="auto"/>
              <w:right w:val="single" w:sz="4" w:space="0" w:color="000000"/>
            </w:tcBorders>
            <w:shd w:val="clear" w:color="auto" w:fill="F2F2F2" w:themeFill="background1" w:themeFillShade="F2"/>
            <w:hideMark/>
          </w:tcPr>
          <w:p w:rsidR="00350C60" w:rsidRPr="00696A5A" w:rsidRDefault="00350C60" w:rsidP="001B64ED">
            <w:pPr>
              <w:jc w:val="center"/>
              <w:rPr>
                <w:rFonts w:ascii="Times New Roman" w:hAnsi="Times New Roman"/>
                <w:i/>
                <w:sz w:val="20"/>
                <w:szCs w:val="20"/>
              </w:rPr>
            </w:pPr>
            <w:r w:rsidRPr="00696A5A">
              <w:rPr>
                <w:rFonts w:ascii="Times New Roman" w:hAnsi="Times New Roman"/>
                <w:i/>
                <w:sz w:val="22"/>
                <w:szCs w:val="22"/>
                <w:lang w:val="ru-RU"/>
              </w:rPr>
              <w:t>Резултат у процентима</w:t>
            </w:r>
          </w:p>
          <w:p w:rsidR="00E07718" w:rsidRPr="00BA6176" w:rsidRDefault="00E07718" w:rsidP="001B64ED">
            <w:pPr>
              <w:jc w:val="center"/>
              <w:rPr>
                <w:rFonts w:ascii="Times New Roman" w:hAnsi="Times New Roman"/>
                <w:sz w:val="20"/>
                <w:szCs w:val="20"/>
              </w:rPr>
            </w:pPr>
          </w:p>
        </w:tc>
      </w:tr>
      <w:tr w:rsidR="00350C60" w:rsidRPr="00BA6176" w:rsidTr="00350C60">
        <w:trPr>
          <w:trHeight w:val="340"/>
        </w:trPr>
        <w:tc>
          <w:tcPr>
            <w:tcW w:w="6629" w:type="dxa"/>
            <w:tcBorders>
              <w:top w:val="single" w:sz="4" w:space="0" w:color="auto"/>
              <w:left w:val="single" w:sz="4" w:space="0" w:color="000000"/>
              <w:bottom w:val="single" w:sz="4" w:space="0" w:color="000000"/>
              <w:right w:val="single" w:sz="4" w:space="0" w:color="000000"/>
            </w:tcBorders>
            <w:hideMark/>
          </w:tcPr>
          <w:p w:rsidR="00350C60" w:rsidRPr="00914ACE" w:rsidRDefault="00350C60" w:rsidP="001B64ED">
            <w:pPr>
              <w:jc w:val="both"/>
              <w:rPr>
                <w:rFonts w:ascii="Times New Roman" w:hAnsi="Times New Roman"/>
                <w:sz w:val="20"/>
                <w:szCs w:val="20"/>
              </w:rPr>
            </w:pPr>
            <w:r w:rsidRPr="00BA6176">
              <w:rPr>
                <w:rFonts w:ascii="Times New Roman" w:hAnsi="Times New Roman"/>
                <w:sz w:val="20"/>
                <w:szCs w:val="20"/>
                <w:lang w:val="sr-Cyrl-CS"/>
              </w:rPr>
              <w:t>1.Добру, грађани увек искрено сарађују са полицијом</w:t>
            </w:r>
            <w:r w:rsidR="00914ACE">
              <w:rPr>
                <w:rFonts w:ascii="Times New Roman" w:hAnsi="Times New Roman"/>
                <w:sz w:val="20"/>
                <w:szCs w:val="20"/>
              </w:rPr>
              <w:t>.</w:t>
            </w:r>
          </w:p>
        </w:tc>
        <w:tc>
          <w:tcPr>
            <w:tcW w:w="1134" w:type="dxa"/>
            <w:tcBorders>
              <w:top w:val="single" w:sz="4" w:space="0" w:color="auto"/>
              <w:left w:val="single" w:sz="4" w:space="0" w:color="000000"/>
              <w:bottom w:val="single" w:sz="4" w:space="0" w:color="000000"/>
              <w:right w:val="single" w:sz="4" w:space="0" w:color="000000"/>
            </w:tcBorders>
            <w:hideMark/>
          </w:tcPr>
          <w:p w:rsidR="00350C60" w:rsidRDefault="00350C60" w:rsidP="001B64ED">
            <w:pPr>
              <w:jc w:val="center"/>
              <w:rPr>
                <w:rFonts w:ascii="Times New Roman" w:hAnsi="Times New Roman"/>
                <w:sz w:val="20"/>
                <w:szCs w:val="20"/>
              </w:rPr>
            </w:pPr>
            <w:r w:rsidRPr="00BA6176">
              <w:rPr>
                <w:rFonts w:ascii="Times New Roman" w:hAnsi="Times New Roman"/>
                <w:sz w:val="20"/>
                <w:szCs w:val="20"/>
              </w:rPr>
              <w:t>77</w:t>
            </w:r>
          </w:p>
        </w:tc>
        <w:tc>
          <w:tcPr>
            <w:tcW w:w="1479" w:type="dxa"/>
            <w:tcBorders>
              <w:top w:val="single" w:sz="4" w:space="0" w:color="auto"/>
              <w:left w:val="single" w:sz="4" w:space="0" w:color="000000"/>
              <w:bottom w:val="single" w:sz="4" w:space="0" w:color="000000"/>
              <w:right w:val="single" w:sz="4" w:space="0" w:color="000000"/>
            </w:tcBorders>
            <w:hideMark/>
          </w:tcPr>
          <w:p w:rsidR="00350C60" w:rsidRDefault="00350C60" w:rsidP="001B64ED">
            <w:pPr>
              <w:jc w:val="center"/>
              <w:rPr>
                <w:rFonts w:ascii="Times New Roman" w:hAnsi="Times New Roman"/>
                <w:sz w:val="20"/>
                <w:szCs w:val="20"/>
              </w:rPr>
            </w:pPr>
            <w:r w:rsidRPr="00BA6176">
              <w:rPr>
                <w:rFonts w:ascii="Times New Roman" w:hAnsi="Times New Roman"/>
                <w:sz w:val="20"/>
                <w:szCs w:val="20"/>
              </w:rPr>
              <w:t>18,6 %</w:t>
            </w:r>
          </w:p>
        </w:tc>
      </w:tr>
      <w:tr w:rsidR="00E07718" w:rsidRPr="00BA6176" w:rsidTr="001B64ED">
        <w:trPr>
          <w:trHeight w:val="252"/>
        </w:trPr>
        <w:tc>
          <w:tcPr>
            <w:tcW w:w="6629" w:type="dxa"/>
            <w:tcBorders>
              <w:top w:val="single" w:sz="4" w:space="0" w:color="000000"/>
              <w:left w:val="single" w:sz="4" w:space="0" w:color="000000"/>
              <w:bottom w:val="single" w:sz="4" w:space="0" w:color="000000"/>
              <w:right w:val="single" w:sz="4" w:space="0" w:color="000000"/>
            </w:tcBorders>
            <w:hideMark/>
          </w:tcPr>
          <w:p w:rsidR="00E07718" w:rsidRPr="00914ACE" w:rsidRDefault="00E07718" w:rsidP="001B64ED">
            <w:pPr>
              <w:jc w:val="both"/>
              <w:rPr>
                <w:rFonts w:ascii="Times New Roman" w:hAnsi="Times New Roman"/>
                <w:sz w:val="20"/>
                <w:szCs w:val="20"/>
              </w:rPr>
            </w:pPr>
            <w:r w:rsidRPr="00BA6176">
              <w:rPr>
                <w:rFonts w:ascii="Times New Roman" w:hAnsi="Times New Roman"/>
                <w:sz w:val="20"/>
                <w:szCs w:val="20"/>
                <w:lang w:val="sr-Cyrl-CS"/>
              </w:rPr>
              <w:t>2.Не баш добру, грађани у веома малој мери искрено сарађују са полицијом</w:t>
            </w:r>
            <w:r w:rsidR="00914ACE">
              <w:rPr>
                <w:rFonts w:ascii="Times New Roman" w:hAnsi="Times New Roman"/>
                <w:sz w:val="20"/>
                <w:szCs w:val="20"/>
              </w:rPr>
              <w:t>.</w:t>
            </w:r>
          </w:p>
        </w:tc>
        <w:tc>
          <w:tcPr>
            <w:tcW w:w="1134" w:type="dxa"/>
            <w:tcBorders>
              <w:top w:val="single" w:sz="4" w:space="0" w:color="000000"/>
              <w:left w:val="single" w:sz="4" w:space="0" w:color="000000"/>
              <w:bottom w:val="single" w:sz="4" w:space="0" w:color="000000"/>
              <w:right w:val="single" w:sz="4" w:space="0" w:color="000000"/>
            </w:tcBorders>
            <w:hideMark/>
          </w:tcPr>
          <w:p w:rsidR="00E07718" w:rsidRPr="00BA6176" w:rsidRDefault="00E07718" w:rsidP="001B64ED">
            <w:pPr>
              <w:jc w:val="center"/>
              <w:rPr>
                <w:rFonts w:ascii="Times New Roman" w:hAnsi="Times New Roman"/>
                <w:sz w:val="20"/>
                <w:szCs w:val="20"/>
              </w:rPr>
            </w:pPr>
            <w:r w:rsidRPr="00BA6176">
              <w:rPr>
                <w:rFonts w:ascii="Times New Roman" w:hAnsi="Times New Roman"/>
                <w:sz w:val="20"/>
                <w:szCs w:val="20"/>
              </w:rPr>
              <w:t>296</w:t>
            </w:r>
          </w:p>
        </w:tc>
        <w:tc>
          <w:tcPr>
            <w:tcW w:w="1479" w:type="dxa"/>
            <w:tcBorders>
              <w:top w:val="single" w:sz="4" w:space="0" w:color="000000"/>
              <w:left w:val="single" w:sz="4" w:space="0" w:color="000000"/>
              <w:bottom w:val="single" w:sz="4" w:space="0" w:color="000000"/>
              <w:right w:val="single" w:sz="4" w:space="0" w:color="000000"/>
            </w:tcBorders>
            <w:hideMark/>
          </w:tcPr>
          <w:p w:rsidR="00E07718" w:rsidRPr="00BA6176" w:rsidRDefault="00E07718" w:rsidP="001B64ED">
            <w:pPr>
              <w:jc w:val="center"/>
              <w:rPr>
                <w:rFonts w:ascii="Times New Roman" w:hAnsi="Times New Roman"/>
                <w:sz w:val="20"/>
                <w:szCs w:val="20"/>
              </w:rPr>
            </w:pPr>
            <w:r w:rsidRPr="00BA6176">
              <w:rPr>
                <w:rFonts w:ascii="Times New Roman" w:hAnsi="Times New Roman"/>
                <w:sz w:val="20"/>
                <w:szCs w:val="20"/>
              </w:rPr>
              <w:t>71,3%</w:t>
            </w:r>
          </w:p>
        </w:tc>
      </w:tr>
      <w:tr w:rsidR="00E07718" w:rsidRPr="00BA6176" w:rsidTr="001B64ED">
        <w:tc>
          <w:tcPr>
            <w:tcW w:w="6629" w:type="dxa"/>
            <w:tcBorders>
              <w:top w:val="single" w:sz="4" w:space="0" w:color="000000"/>
              <w:left w:val="single" w:sz="4" w:space="0" w:color="000000"/>
              <w:bottom w:val="single" w:sz="4" w:space="0" w:color="000000"/>
              <w:right w:val="single" w:sz="4" w:space="0" w:color="000000"/>
            </w:tcBorders>
            <w:hideMark/>
          </w:tcPr>
          <w:p w:rsidR="00E07718" w:rsidRPr="00BA6176" w:rsidRDefault="00E07718" w:rsidP="001B64ED">
            <w:pPr>
              <w:autoSpaceDE w:val="0"/>
              <w:autoSpaceDN w:val="0"/>
              <w:adjustRightInd w:val="0"/>
              <w:jc w:val="both"/>
              <w:rPr>
                <w:rFonts w:ascii="Times New Roman" w:hAnsi="Times New Roman"/>
                <w:sz w:val="20"/>
                <w:szCs w:val="20"/>
                <w:lang w:val="sr-Cyrl-CS"/>
              </w:rPr>
            </w:pPr>
            <w:r w:rsidRPr="00BA6176">
              <w:rPr>
                <w:rFonts w:ascii="Times New Roman" w:hAnsi="Times New Roman"/>
                <w:sz w:val="20"/>
                <w:szCs w:val="20"/>
                <w:lang w:val="sr-Cyrl-CS"/>
              </w:rPr>
              <w:t>3.Лоше, грађани н</w:t>
            </w:r>
            <w:r w:rsidR="0060770F">
              <w:rPr>
                <w:rFonts w:ascii="Times New Roman" w:hAnsi="Times New Roman"/>
                <w:sz w:val="20"/>
                <w:szCs w:val="20"/>
                <w:lang w:val="sr-Cyrl-CS"/>
              </w:rPr>
              <w:t>е желе да сарађују са полицијом</w:t>
            </w:r>
            <w:r w:rsidR="00914ACE">
              <w:rPr>
                <w:rFonts w:ascii="Times New Roman" w:hAnsi="Times New Roman"/>
                <w:sz w:val="20"/>
                <w:szCs w:val="20"/>
              </w:rPr>
              <w:t>.</w:t>
            </w:r>
            <w:r w:rsidRPr="00BA6176">
              <w:rPr>
                <w:rFonts w:ascii="Times New Roman" w:hAnsi="Times New Roman"/>
                <w:sz w:val="20"/>
                <w:szCs w:val="20"/>
                <w:lang w:val="sr-Cyrl-CS"/>
              </w:rPr>
              <w:t xml:space="preserve"> </w:t>
            </w:r>
          </w:p>
        </w:tc>
        <w:tc>
          <w:tcPr>
            <w:tcW w:w="1134" w:type="dxa"/>
            <w:tcBorders>
              <w:top w:val="single" w:sz="4" w:space="0" w:color="000000"/>
              <w:left w:val="single" w:sz="4" w:space="0" w:color="000000"/>
              <w:bottom w:val="single" w:sz="4" w:space="0" w:color="000000"/>
              <w:right w:val="single" w:sz="4" w:space="0" w:color="000000"/>
            </w:tcBorders>
            <w:hideMark/>
          </w:tcPr>
          <w:p w:rsidR="00E07718" w:rsidRPr="00BA6176" w:rsidRDefault="00E07718" w:rsidP="001B64ED">
            <w:pPr>
              <w:jc w:val="center"/>
              <w:rPr>
                <w:rFonts w:ascii="Times New Roman" w:hAnsi="Times New Roman"/>
                <w:sz w:val="20"/>
                <w:szCs w:val="20"/>
              </w:rPr>
            </w:pPr>
            <w:r w:rsidRPr="00BA6176">
              <w:rPr>
                <w:rFonts w:ascii="Times New Roman" w:hAnsi="Times New Roman"/>
                <w:sz w:val="20"/>
                <w:szCs w:val="20"/>
              </w:rPr>
              <w:t>42</w:t>
            </w:r>
          </w:p>
        </w:tc>
        <w:tc>
          <w:tcPr>
            <w:tcW w:w="1479" w:type="dxa"/>
            <w:tcBorders>
              <w:top w:val="single" w:sz="4" w:space="0" w:color="000000"/>
              <w:left w:val="single" w:sz="4" w:space="0" w:color="000000"/>
              <w:bottom w:val="single" w:sz="4" w:space="0" w:color="000000"/>
              <w:right w:val="single" w:sz="4" w:space="0" w:color="000000"/>
            </w:tcBorders>
            <w:hideMark/>
          </w:tcPr>
          <w:p w:rsidR="00E07718" w:rsidRPr="00BA6176" w:rsidRDefault="00E07718" w:rsidP="001B64ED">
            <w:pPr>
              <w:jc w:val="center"/>
              <w:rPr>
                <w:rFonts w:ascii="Times New Roman" w:hAnsi="Times New Roman"/>
                <w:sz w:val="20"/>
                <w:szCs w:val="20"/>
              </w:rPr>
            </w:pPr>
            <w:r w:rsidRPr="00BA6176">
              <w:rPr>
                <w:rFonts w:ascii="Times New Roman" w:hAnsi="Times New Roman"/>
                <w:sz w:val="20"/>
                <w:szCs w:val="20"/>
              </w:rPr>
              <w:t>10,1%</w:t>
            </w:r>
          </w:p>
        </w:tc>
      </w:tr>
      <w:tr w:rsidR="00E07718" w:rsidRPr="00BA6176" w:rsidTr="001B64ED">
        <w:tc>
          <w:tcPr>
            <w:tcW w:w="6629" w:type="dxa"/>
            <w:tcBorders>
              <w:top w:val="single" w:sz="4" w:space="0" w:color="000000"/>
              <w:left w:val="single" w:sz="4" w:space="0" w:color="000000"/>
              <w:bottom w:val="single" w:sz="4" w:space="0" w:color="000000"/>
              <w:right w:val="single" w:sz="4" w:space="0" w:color="000000"/>
            </w:tcBorders>
            <w:hideMark/>
          </w:tcPr>
          <w:p w:rsidR="00E07718" w:rsidRPr="00BA6176" w:rsidRDefault="00E07718" w:rsidP="001B64ED">
            <w:pPr>
              <w:jc w:val="both"/>
              <w:rPr>
                <w:rFonts w:ascii="Times New Roman" w:hAnsi="Times New Roman"/>
                <w:b/>
                <w:sz w:val="20"/>
                <w:szCs w:val="20"/>
              </w:rPr>
            </w:pPr>
            <w:r w:rsidRPr="00BA6176">
              <w:rPr>
                <w:rFonts w:ascii="Times New Roman" w:hAnsi="Times New Roman"/>
                <w:b/>
                <w:sz w:val="20"/>
                <w:szCs w:val="20"/>
              </w:rPr>
              <w:t>Укупно</w:t>
            </w:r>
          </w:p>
        </w:tc>
        <w:tc>
          <w:tcPr>
            <w:tcW w:w="1134" w:type="dxa"/>
            <w:tcBorders>
              <w:top w:val="single" w:sz="4" w:space="0" w:color="000000"/>
              <w:left w:val="single" w:sz="4" w:space="0" w:color="000000"/>
              <w:bottom w:val="single" w:sz="4" w:space="0" w:color="000000"/>
              <w:right w:val="single" w:sz="4" w:space="0" w:color="000000"/>
            </w:tcBorders>
            <w:hideMark/>
          </w:tcPr>
          <w:p w:rsidR="00E07718" w:rsidRPr="00BA6176" w:rsidRDefault="00E07718" w:rsidP="001B64ED">
            <w:pPr>
              <w:jc w:val="center"/>
              <w:rPr>
                <w:rFonts w:ascii="Times New Roman" w:hAnsi="Times New Roman"/>
                <w:sz w:val="20"/>
                <w:szCs w:val="20"/>
              </w:rPr>
            </w:pPr>
            <w:r w:rsidRPr="00BA6176">
              <w:rPr>
                <w:rFonts w:ascii="Times New Roman" w:hAnsi="Times New Roman"/>
                <w:sz w:val="20"/>
                <w:szCs w:val="20"/>
              </w:rPr>
              <w:t>415</w:t>
            </w:r>
          </w:p>
        </w:tc>
        <w:tc>
          <w:tcPr>
            <w:tcW w:w="1479" w:type="dxa"/>
            <w:tcBorders>
              <w:top w:val="single" w:sz="4" w:space="0" w:color="000000"/>
              <w:left w:val="single" w:sz="4" w:space="0" w:color="000000"/>
              <w:bottom w:val="single" w:sz="4" w:space="0" w:color="000000"/>
              <w:right w:val="single" w:sz="4" w:space="0" w:color="000000"/>
            </w:tcBorders>
            <w:hideMark/>
          </w:tcPr>
          <w:p w:rsidR="00E07718" w:rsidRPr="00BA6176" w:rsidRDefault="00E07718" w:rsidP="001B64ED">
            <w:pPr>
              <w:jc w:val="center"/>
              <w:rPr>
                <w:rFonts w:ascii="Times New Roman" w:hAnsi="Times New Roman"/>
                <w:sz w:val="20"/>
                <w:szCs w:val="20"/>
              </w:rPr>
            </w:pPr>
            <w:r w:rsidRPr="00BA6176">
              <w:rPr>
                <w:rFonts w:ascii="Times New Roman" w:hAnsi="Times New Roman"/>
                <w:sz w:val="20"/>
                <w:szCs w:val="20"/>
              </w:rPr>
              <w:t>100,00%</w:t>
            </w:r>
          </w:p>
        </w:tc>
      </w:tr>
    </w:tbl>
    <w:p w:rsidR="00E07718" w:rsidRPr="00BA6176" w:rsidRDefault="00E07718" w:rsidP="00E07718">
      <w:pPr>
        <w:autoSpaceDE w:val="0"/>
        <w:autoSpaceDN w:val="0"/>
        <w:adjustRightInd w:val="0"/>
        <w:jc w:val="both"/>
        <w:rPr>
          <w:rFonts w:ascii="Times New Roman" w:hAnsi="Times New Roman"/>
          <w:lang w:val="sr-Cyrl-CS"/>
        </w:rPr>
      </w:pPr>
    </w:p>
    <w:p w:rsidR="00E07718" w:rsidRPr="001B7E29" w:rsidRDefault="00E07718" w:rsidP="00350C60">
      <w:pPr>
        <w:autoSpaceDE w:val="0"/>
        <w:autoSpaceDN w:val="0"/>
        <w:adjustRightInd w:val="0"/>
        <w:ind w:firstLine="720"/>
        <w:jc w:val="both"/>
        <w:rPr>
          <w:rFonts w:ascii="Times New Roman" w:hAnsi="Times New Roman"/>
          <w:lang w:val="sr-Cyrl-CS"/>
        </w:rPr>
      </w:pPr>
      <w:r w:rsidRPr="00BA6176">
        <w:rPr>
          <w:rFonts w:ascii="Times New Roman" w:hAnsi="Times New Roman"/>
          <w:lang w:val="sr-Cyrl-CS"/>
        </w:rPr>
        <w:t>Да грађани у веома малој мери искрено сарађују са полицијом тврди 71,3% анкетираних полицијских службеника, 10,1 % испитаника сматра да грађани не желе да сарађују са полицијом, док се 18,6% испитаника изјаснило да грађани увек искрено сарађују са полицијом. Укупно 81,4% испитаника сматра да грађани веома мало сарађују или не сарађују са полицајцима на безбедносном сектору. Резултати одговора на ово питање пр</w:t>
      </w:r>
      <w:r w:rsidR="00F922CC">
        <w:rPr>
          <w:rFonts w:ascii="Times New Roman" w:hAnsi="Times New Roman"/>
          <w:lang w:val="sr-Cyrl-CS"/>
        </w:rPr>
        <w:t>иближни су резутатима о поверењу</w:t>
      </w:r>
      <w:r w:rsidRPr="00BA6176">
        <w:rPr>
          <w:rFonts w:ascii="Times New Roman" w:hAnsi="Times New Roman"/>
          <w:lang w:val="sr-Cyrl-CS"/>
        </w:rPr>
        <w:t xml:space="preserve"> грађана у полицију. Уколико постоји поверење грађана у полицију, постоји и њихова спремност за сарадњу у превенцији</w:t>
      </w:r>
      <w:r w:rsidRPr="00BA6176">
        <w:rPr>
          <w:rFonts w:ascii="Times New Roman" w:hAnsi="Times New Roman"/>
          <w:lang w:val="ru-RU"/>
        </w:rPr>
        <w:t xml:space="preserve"> и</w:t>
      </w:r>
      <w:r w:rsidR="00F922CC">
        <w:rPr>
          <w:rFonts w:ascii="Times New Roman" w:hAnsi="Times New Roman"/>
          <w:lang w:val="sr-Cyrl-CS"/>
        </w:rPr>
        <w:t xml:space="preserve"> репресији криминалитета</w:t>
      </w:r>
      <w:r w:rsidRPr="00BA6176">
        <w:rPr>
          <w:rFonts w:ascii="Times New Roman" w:hAnsi="Times New Roman"/>
          <w:lang w:val="sr-Cyrl-CS"/>
        </w:rPr>
        <w:t>. Руководиоци на  локалном подручју требало би периодично да анализирају и истражују постојање поверења грађана у</w:t>
      </w:r>
      <w:r w:rsidR="00F922CC">
        <w:rPr>
          <w:rFonts w:ascii="Times New Roman" w:hAnsi="Times New Roman"/>
          <w:lang w:val="sr-Cyrl-CS"/>
        </w:rPr>
        <w:t xml:space="preserve"> полицију и да адекватно реагују</w:t>
      </w:r>
      <w:r w:rsidRPr="00BA6176">
        <w:rPr>
          <w:rFonts w:ascii="Times New Roman" w:hAnsi="Times New Roman"/>
          <w:lang w:val="sr-Cyrl-CS"/>
        </w:rPr>
        <w:t xml:space="preserve"> на проблеме који су препрека поверењу грађана у полицију</w:t>
      </w:r>
      <w:r w:rsidRPr="00BA6176">
        <w:rPr>
          <w:rStyle w:val="FootnoteReference"/>
          <w:rFonts w:ascii="Times New Roman" w:hAnsi="Times New Roman"/>
          <w:lang w:val="sr-Cyrl-CS"/>
        </w:rPr>
        <w:footnoteReference w:id="265"/>
      </w:r>
      <w:r w:rsidRPr="00BA6176">
        <w:rPr>
          <w:rFonts w:ascii="Times New Roman" w:hAnsi="Times New Roman"/>
          <w:lang w:val="sr-Cyrl-CS"/>
        </w:rPr>
        <w:t>.</w:t>
      </w:r>
    </w:p>
    <w:p w:rsidR="00E07718" w:rsidRDefault="00E07718" w:rsidP="00E07718">
      <w:pPr>
        <w:ind w:firstLine="720"/>
        <w:jc w:val="both"/>
        <w:rPr>
          <w:rFonts w:ascii="Times New Roman" w:hAnsi="Times New Roman"/>
          <w:lang w:val="sr-Cyrl-CS"/>
        </w:rPr>
      </w:pPr>
      <w:r>
        <w:rPr>
          <w:rFonts w:ascii="Times New Roman" w:hAnsi="Times New Roman"/>
          <w:lang w:val="sr-Cyrl-CS"/>
        </w:rPr>
        <w:t>Испитаницима је у истраживању понуђена и могућност да се изјасне о предлозима који би могли унапредити сарадњу полиције и грађана</w:t>
      </w:r>
      <w:r w:rsidR="007F1C0A">
        <w:rPr>
          <w:rFonts w:ascii="Times New Roman" w:hAnsi="Times New Roman"/>
          <w:lang w:val="sr-Cyrl-CS"/>
        </w:rPr>
        <w:t xml:space="preserve"> у локалној заједници (табела 26</w:t>
      </w:r>
      <w:r>
        <w:rPr>
          <w:rFonts w:ascii="Times New Roman" w:hAnsi="Times New Roman"/>
          <w:lang w:val="sr-Cyrl-CS"/>
        </w:rPr>
        <w:t>).</w:t>
      </w:r>
    </w:p>
    <w:p w:rsidR="00E07718" w:rsidRDefault="00E07718" w:rsidP="00E07718">
      <w:pPr>
        <w:jc w:val="both"/>
        <w:rPr>
          <w:rFonts w:ascii="Times New Roman" w:hAnsi="Times New Roman"/>
        </w:rPr>
      </w:pPr>
    </w:p>
    <w:p w:rsidR="008A34E0" w:rsidRDefault="008A34E0" w:rsidP="00E07718">
      <w:pPr>
        <w:jc w:val="both"/>
        <w:rPr>
          <w:rFonts w:ascii="Times New Roman" w:hAnsi="Times New Roman"/>
        </w:rPr>
      </w:pPr>
    </w:p>
    <w:p w:rsidR="008A34E0" w:rsidRDefault="008A34E0" w:rsidP="00E07718">
      <w:pPr>
        <w:jc w:val="both"/>
        <w:rPr>
          <w:rFonts w:ascii="Times New Roman" w:hAnsi="Times New Roman"/>
        </w:rPr>
      </w:pPr>
    </w:p>
    <w:p w:rsidR="008A34E0" w:rsidRDefault="008A34E0" w:rsidP="00E07718">
      <w:pPr>
        <w:jc w:val="both"/>
        <w:rPr>
          <w:rFonts w:ascii="Times New Roman" w:hAnsi="Times New Roman"/>
        </w:rPr>
      </w:pPr>
    </w:p>
    <w:p w:rsidR="008A34E0" w:rsidRDefault="008A34E0" w:rsidP="00E07718">
      <w:pPr>
        <w:jc w:val="both"/>
        <w:rPr>
          <w:rFonts w:ascii="Times New Roman" w:hAnsi="Times New Roman"/>
        </w:rPr>
      </w:pPr>
    </w:p>
    <w:p w:rsidR="008A34E0" w:rsidRDefault="008A34E0" w:rsidP="00E07718">
      <w:pPr>
        <w:jc w:val="both"/>
        <w:rPr>
          <w:rFonts w:ascii="Times New Roman" w:hAnsi="Times New Roman"/>
        </w:rPr>
      </w:pPr>
    </w:p>
    <w:p w:rsidR="008A34E0" w:rsidRPr="00881D1B" w:rsidRDefault="008A34E0" w:rsidP="00E07718">
      <w:pPr>
        <w:jc w:val="both"/>
        <w:rPr>
          <w:rFonts w:ascii="Times New Roman" w:hAnsi="Times New Roman"/>
        </w:rPr>
      </w:pPr>
    </w:p>
    <w:p w:rsidR="00E07718" w:rsidRDefault="00E07718" w:rsidP="00E07718">
      <w:pPr>
        <w:jc w:val="both"/>
        <w:rPr>
          <w:rFonts w:ascii="Times New Roman" w:hAnsi="Times New Roman"/>
          <w:lang w:val="sr-Cyrl-CS"/>
        </w:rPr>
      </w:pPr>
      <w:r>
        <w:rPr>
          <w:rFonts w:ascii="Times New Roman" w:hAnsi="Times New Roman"/>
          <w:lang w:val="sr-Cyrl-CS"/>
        </w:rPr>
        <w:lastRenderedPageBreak/>
        <w:tab/>
        <w:t xml:space="preserve">      Табела 26: Предлози за унапређење сарадње </w:t>
      </w:r>
      <w:r w:rsidRPr="002E5E1C">
        <w:rPr>
          <w:rFonts w:ascii="Times New Roman" w:hAnsi="Times New Roman"/>
          <w:lang w:val="sr-Cyrl-CS"/>
        </w:rPr>
        <w:t>између</w:t>
      </w:r>
      <w:r>
        <w:rPr>
          <w:rFonts w:ascii="Times New Roman" w:hAnsi="Times New Roman"/>
          <w:lang w:val="sr-Cyrl-CS"/>
        </w:rPr>
        <w:t xml:space="preserve"> полиције и грађана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49"/>
        <w:gridCol w:w="1345"/>
        <w:gridCol w:w="1482"/>
      </w:tblGrid>
      <w:tr w:rsidR="00F922CC" w:rsidRPr="005A69C8" w:rsidTr="00F922CC">
        <w:tc>
          <w:tcPr>
            <w:tcW w:w="6773" w:type="dxa"/>
            <w:tcBorders>
              <w:top w:val="single" w:sz="4" w:space="0" w:color="000000"/>
              <w:left w:val="single" w:sz="4" w:space="0" w:color="000000"/>
              <w:bottom w:val="single" w:sz="4" w:space="0" w:color="000000"/>
              <w:right w:val="single" w:sz="4" w:space="0" w:color="auto"/>
            </w:tcBorders>
            <w:shd w:val="clear" w:color="auto" w:fill="F2F2F2"/>
            <w:hideMark/>
          </w:tcPr>
          <w:p w:rsidR="00F922CC" w:rsidRPr="00BA6176" w:rsidRDefault="00A624E3" w:rsidP="00A624E3">
            <w:pPr>
              <w:jc w:val="both"/>
              <w:rPr>
                <w:rFonts w:ascii="Times New Roman" w:hAnsi="Times New Roman"/>
                <w:i/>
                <w:sz w:val="20"/>
                <w:szCs w:val="20"/>
                <w:lang w:val="ru-RU"/>
              </w:rPr>
            </w:pPr>
            <w:r>
              <w:rPr>
                <w:rFonts w:ascii="Times New Roman" w:hAnsi="Times New Roman"/>
                <w:i/>
                <w:sz w:val="22"/>
                <w:szCs w:val="22"/>
                <w:lang w:val="sr-Cyrl-CS"/>
              </w:rPr>
              <w:t>Предлози за унапређење сарадње полиције  и грађана у локалној заједници</w:t>
            </w:r>
          </w:p>
        </w:tc>
        <w:tc>
          <w:tcPr>
            <w:tcW w:w="989" w:type="dxa"/>
            <w:tcBorders>
              <w:top w:val="single" w:sz="4" w:space="0" w:color="000000"/>
              <w:left w:val="single" w:sz="4" w:space="0" w:color="000000"/>
              <w:bottom w:val="single" w:sz="4" w:space="0" w:color="000000"/>
              <w:right w:val="single" w:sz="4" w:space="0" w:color="auto"/>
            </w:tcBorders>
            <w:shd w:val="clear" w:color="auto" w:fill="F2F2F2"/>
          </w:tcPr>
          <w:p w:rsidR="00F922CC" w:rsidRPr="00696A5A" w:rsidRDefault="00F922CC" w:rsidP="00F922CC">
            <w:pPr>
              <w:rPr>
                <w:rFonts w:ascii="Times New Roman" w:hAnsi="Times New Roman"/>
                <w:i/>
                <w:sz w:val="20"/>
                <w:szCs w:val="20"/>
              </w:rPr>
            </w:pPr>
            <w:r w:rsidRPr="00696A5A">
              <w:rPr>
                <w:rFonts w:ascii="Times New Roman" w:hAnsi="Times New Roman"/>
                <w:i/>
                <w:sz w:val="20"/>
                <w:szCs w:val="20"/>
                <w:lang w:val="ru-RU"/>
              </w:rPr>
              <w:t xml:space="preserve">     </w:t>
            </w:r>
            <w:r w:rsidRPr="00696A5A">
              <w:rPr>
                <w:rFonts w:ascii="Times New Roman" w:hAnsi="Times New Roman"/>
                <w:i/>
                <w:sz w:val="22"/>
                <w:szCs w:val="22"/>
                <w:lang w:val="ru-RU"/>
              </w:rPr>
              <w:t>Број испитаника</w:t>
            </w:r>
          </w:p>
          <w:p w:rsidR="00F922CC" w:rsidRPr="00BA6176" w:rsidRDefault="00F922CC" w:rsidP="00F922CC">
            <w:pPr>
              <w:jc w:val="both"/>
              <w:rPr>
                <w:rFonts w:ascii="Times New Roman" w:hAnsi="Times New Roman"/>
                <w:i/>
                <w:sz w:val="20"/>
                <w:szCs w:val="20"/>
                <w:lang w:val="ru-RU"/>
              </w:rPr>
            </w:pPr>
          </w:p>
        </w:tc>
        <w:tc>
          <w:tcPr>
            <w:tcW w:w="1482" w:type="dxa"/>
            <w:tcBorders>
              <w:top w:val="single" w:sz="4" w:space="0" w:color="000000"/>
              <w:left w:val="single" w:sz="4" w:space="0" w:color="000000"/>
              <w:bottom w:val="single" w:sz="4" w:space="0" w:color="000000"/>
              <w:right w:val="single" w:sz="4" w:space="0" w:color="auto"/>
            </w:tcBorders>
            <w:shd w:val="clear" w:color="auto" w:fill="F2F2F2"/>
          </w:tcPr>
          <w:p w:rsidR="00F922CC" w:rsidRPr="00696A5A" w:rsidRDefault="00F922CC" w:rsidP="00F922CC">
            <w:pPr>
              <w:jc w:val="center"/>
              <w:rPr>
                <w:rFonts w:ascii="Times New Roman" w:hAnsi="Times New Roman"/>
                <w:i/>
                <w:sz w:val="20"/>
                <w:szCs w:val="20"/>
              </w:rPr>
            </w:pPr>
            <w:r w:rsidRPr="00696A5A">
              <w:rPr>
                <w:rFonts w:ascii="Times New Roman" w:hAnsi="Times New Roman"/>
                <w:i/>
                <w:sz w:val="22"/>
                <w:szCs w:val="22"/>
                <w:lang w:val="ru-RU"/>
              </w:rPr>
              <w:t>Резултат у процентима</w:t>
            </w:r>
          </w:p>
        </w:tc>
      </w:tr>
      <w:tr w:rsidR="00E07718" w:rsidRPr="003D2D56" w:rsidTr="00F922CC">
        <w:tc>
          <w:tcPr>
            <w:tcW w:w="6773" w:type="dxa"/>
            <w:tcBorders>
              <w:top w:val="single" w:sz="4" w:space="0" w:color="000000"/>
              <w:left w:val="single" w:sz="4" w:space="0" w:color="000000"/>
              <w:bottom w:val="single" w:sz="4" w:space="0" w:color="000000"/>
              <w:right w:val="single" w:sz="4" w:space="0" w:color="000000"/>
            </w:tcBorders>
            <w:hideMark/>
          </w:tcPr>
          <w:p w:rsidR="00E07718" w:rsidRPr="00BA6176" w:rsidRDefault="00E22FD7" w:rsidP="001B64ED">
            <w:pPr>
              <w:jc w:val="both"/>
              <w:rPr>
                <w:rFonts w:ascii="Times New Roman" w:hAnsi="Times New Roman"/>
                <w:sz w:val="20"/>
                <w:szCs w:val="20"/>
                <w:lang w:val="sr-Cyrl-CS"/>
              </w:rPr>
            </w:pPr>
            <w:r>
              <w:rPr>
                <w:rFonts w:ascii="Times New Roman" w:hAnsi="Times New Roman"/>
                <w:sz w:val="20"/>
                <w:szCs w:val="20"/>
                <w:lang w:val="sr-Cyrl-CS"/>
              </w:rPr>
              <w:t>1. активније учешће полиције</w:t>
            </w:r>
            <w:r w:rsidR="00E07718" w:rsidRPr="00BA6176">
              <w:rPr>
                <w:rFonts w:ascii="Times New Roman" w:hAnsi="Times New Roman"/>
                <w:sz w:val="20"/>
                <w:szCs w:val="20"/>
                <w:lang w:val="sr-Cyrl-CS"/>
              </w:rPr>
              <w:t xml:space="preserve"> на </w:t>
            </w:r>
            <w:r>
              <w:rPr>
                <w:rFonts w:ascii="Times New Roman" w:hAnsi="Times New Roman"/>
                <w:sz w:val="20"/>
                <w:szCs w:val="20"/>
                <w:lang w:val="sr-Cyrl-CS"/>
              </w:rPr>
              <w:t>разним састанцима, трибинама на којима</w:t>
            </w:r>
            <w:r w:rsidR="00E07718" w:rsidRPr="00BA6176">
              <w:rPr>
                <w:rFonts w:ascii="Times New Roman" w:hAnsi="Times New Roman"/>
                <w:sz w:val="20"/>
                <w:szCs w:val="20"/>
                <w:lang w:val="sr-Cyrl-CS"/>
              </w:rPr>
              <w:t xml:space="preserve"> </w:t>
            </w:r>
          </w:p>
          <w:p w:rsidR="00E07718" w:rsidRPr="00E22FD7" w:rsidRDefault="00E07718" w:rsidP="001B64ED">
            <w:pPr>
              <w:jc w:val="both"/>
              <w:rPr>
                <w:rFonts w:ascii="Times New Roman" w:hAnsi="Times New Roman"/>
                <w:sz w:val="20"/>
                <w:szCs w:val="20"/>
              </w:rPr>
            </w:pPr>
            <w:r w:rsidRPr="00BA6176">
              <w:rPr>
                <w:rFonts w:ascii="Times New Roman" w:hAnsi="Times New Roman"/>
                <w:sz w:val="20"/>
                <w:szCs w:val="20"/>
                <w:lang w:val="sr-Cyrl-CS"/>
              </w:rPr>
              <w:t xml:space="preserve">    учествује већи број грађана</w:t>
            </w:r>
          </w:p>
        </w:tc>
        <w:tc>
          <w:tcPr>
            <w:tcW w:w="992" w:type="dxa"/>
            <w:tcBorders>
              <w:top w:val="single" w:sz="4" w:space="0" w:color="000000"/>
              <w:left w:val="single" w:sz="4" w:space="0" w:color="000000"/>
              <w:bottom w:val="single" w:sz="4" w:space="0" w:color="000000"/>
              <w:right w:val="single" w:sz="4" w:space="0" w:color="000000"/>
            </w:tcBorders>
            <w:hideMark/>
          </w:tcPr>
          <w:p w:rsidR="00E07718" w:rsidRPr="00BA6176" w:rsidRDefault="00E07718" w:rsidP="001B64ED">
            <w:pPr>
              <w:jc w:val="center"/>
              <w:rPr>
                <w:rFonts w:ascii="Times New Roman" w:hAnsi="Times New Roman"/>
                <w:sz w:val="20"/>
                <w:szCs w:val="20"/>
              </w:rPr>
            </w:pPr>
            <w:r w:rsidRPr="00BA6176">
              <w:rPr>
                <w:rFonts w:ascii="Times New Roman" w:hAnsi="Times New Roman"/>
                <w:sz w:val="20"/>
                <w:szCs w:val="20"/>
              </w:rPr>
              <w:t>115</w:t>
            </w:r>
          </w:p>
        </w:tc>
        <w:tc>
          <w:tcPr>
            <w:tcW w:w="1479" w:type="dxa"/>
            <w:tcBorders>
              <w:top w:val="single" w:sz="4" w:space="0" w:color="000000"/>
              <w:left w:val="single" w:sz="4" w:space="0" w:color="000000"/>
              <w:bottom w:val="single" w:sz="4" w:space="0" w:color="000000"/>
              <w:right w:val="single" w:sz="4" w:space="0" w:color="000000"/>
            </w:tcBorders>
            <w:hideMark/>
          </w:tcPr>
          <w:p w:rsidR="00E07718" w:rsidRPr="00BA6176" w:rsidRDefault="00E07718" w:rsidP="001B64ED">
            <w:pPr>
              <w:jc w:val="center"/>
              <w:rPr>
                <w:rFonts w:ascii="Times New Roman" w:hAnsi="Times New Roman"/>
                <w:sz w:val="20"/>
                <w:szCs w:val="20"/>
              </w:rPr>
            </w:pPr>
            <w:r w:rsidRPr="00BA6176">
              <w:rPr>
                <w:rFonts w:ascii="Times New Roman" w:hAnsi="Times New Roman"/>
                <w:sz w:val="20"/>
                <w:szCs w:val="20"/>
              </w:rPr>
              <w:t>27,72 %</w:t>
            </w:r>
          </w:p>
        </w:tc>
      </w:tr>
      <w:tr w:rsidR="00E07718" w:rsidRPr="003D2D56" w:rsidTr="00F922CC">
        <w:trPr>
          <w:trHeight w:val="252"/>
        </w:trPr>
        <w:tc>
          <w:tcPr>
            <w:tcW w:w="6773" w:type="dxa"/>
            <w:tcBorders>
              <w:top w:val="single" w:sz="4" w:space="0" w:color="000000"/>
              <w:left w:val="single" w:sz="4" w:space="0" w:color="000000"/>
              <w:bottom w:val="single" w:sz="4" w:space="0" w:color="000000"/>
              <w:right w:val="single" w:sz="4" w:space="0" w:color="000000"/>
            </w:tcBorders>
            <w:hideMark/>
          </w:tcPr>
          <w:p w:rsidR="00E07718" w:rsidRPr="00E22FD7" w:rsidRDefault="00E22FD7" w:rsidP="00E22FD7">
            <w:pPr>
              <w:jc w:val="both"/>
              <w:rPr>
                <w:rFonts w:ascii="Times New Roman" w:hAnsi="Times New Roman"/>
                <w:sz w:val="20"/>
                <w:szCs w:val="20"/>
                <w:lang w:val="sr-Cyrl-CS"/>
              </w:rPr>
            </w:pPr>
            <w:r>
              <w:rPr>
                <w:rFonts w:ascii="Times New Roman" w:hAnsi="Times New Roman"/>
                <w:sz w:val="20"/>
                <w:szCs w:val="20"/>
                <w:lang w:val="sr-Cyrl-CS"/>
              </w:rPr>
              <w:t>2.</w:t>
            </w:r>
            <w:r w:rsidRPr="00E22FD7">
              <w:rPr>
                <w:rFonts w:ascii="Times New Roman" w:hAnsi="Times New Roman"/>
                <w:sz w:val="20"/>
                <w:szCs w:val="20"/>
                <w:lang w:val="sr-Cyrl-CS"/>
              </w:rPr>
              <w:t>систематизација</w:t>
            </w:r>
            <w:r w:rsidR="00E07718" w:rsidRPr="00E22FD7">
              <w:rPr>
                <w:rFonts w:ascii="Times New Roman" w:hAnsi="Times New Roman"/>
                <w:sz w:val="20"/>
                <w:szCs w:val="20"/>
                <w:lang w:val="sr-Cyrl-CS"/>
              </w:rPr>
              <w:t xml:space="preserve">  радно</w:t>
            </w:r>
            <w:r w:rsidRPr="00E22FD7">
              <w:rPr>
                <w:rFonts w:ascii="Times New Roman" w:hAnsi="Times New Roman"/>
                <w:sz w:val="20"/>
                <w:szCs w:val="20"/>
                <w:lang w:val="sr-Cyrl-CS"/>
              </w:rPr>
              <w:t>г места</w:t>
            </w:r>
            <w:r w:rsidR="00E07718" w:rsidRPr="00E22FD7">
              <w:rPr>
                <w:rFonts w:ascii="Times New Roman" w:hAnsi="Times New Roman"/>
                <w:sz w:val="20"/>
                <w:szCs w:val="20"/>
                <w:lang w:val="sr-Cyrl-CS"/>
              </w:rPr>
              <w:t xml:space="preserve"> „контакт</w:t>
            </w:r>
            <w:r w:rsidRPr="00E22FD7">
              <w:rPr>
                <w:rFonts w:ascii="Times New Roman" w:hAnsi="Times New Roman"/>
                <w:sz w:val="20"/>
                <w:szCs w:val="20"/>
                <w:lang w:val="sr-Cyrl-CS"/>
              </w:rPr>
              <w:t xml:space="preserve">- </w:t>
            </w:r>
            <w:r w:rsidR="00E07718" w:rsidRPr="00E22FD7">
              <w:rPr>
                <w:rFonts w:ascii="Times New Roman" w:hAnsi="Times New Roman"/>
                <w:sz w:val="20"/>
                <w:szCs w:val="20"/>
                <w:lang w:val="sr-Cyrl-CS"/>
              </w:rPr>
              <w:t>полицајац“ који би сарађивао са грађанима и другим субјектима на  безбедносном сектору и учествовао у решавању безбедносних проблема  у њиховом окружењу</w:t>
            </w:r>
          </w:p>
        </w:tc>
        <w:tc>
          <w:tcPr>
            <w:tcW w:w="992" w:type="dxa"/>
            <w:tcBorders>
              <w:top w:val="single" w:sz="4" w:space="0" w:color="000000"/>
              <w:left w:val="single" w:sz="4" w:space="0" w:color="000000"/>
              <w:bottom w:val="single" w:sz="4" w:space="0" w:color="000000"/>
              <w:right w:val="single" w:sz="4" w:space="0" w:color="000000"/>
            </w:tcBorders>
            <w:hideMark/>
          </w:tcPr>
          <w:p w:rsidR="00E07718" w:rsidRPr="00BA6176" w:rsidRDefault="00E07718" w:rsidP="001B64ED">
            <w:pPr>
              <w:jc w:val="center"/>
              <w:rPr>
                <w:rFonts w:ascii="Times New Roman" w:hAnsi="Times New Roman"/>
                <w:sz w:val="20"/>
                <w:szCs w:val="20"/>
              </w:rPr>
            </w:pPr>
            <w:r w:rsidRPr="00BA6176">
              <w:rPr>
                <w:rFonts w:ascii="Times New Roman" w:hAnsi="Times New Roman"/>
                <w:sz w:val="20"/>
                <w:szCs w:val="20"/>
              </w:rPr>
              <w:t>94</w:t>
            </w:r>
          </w:p>
        </w:tc>
        <w:tc>
          <w:tcPr>
            <w:tcW w:w="1479" w:type="dxa"/>
            <w:tcBorders>
              <w:top w:val="single" w:sz="4" w:space="0" w:color="000000"/>
              <w:left w:val="single" w:sz="4" w:space="0" w:color="000000"/>
              <w:bottom w:val="single" w:sz="4" w:space="0" w:color="000000"/>
              <w:right w:val="single" w:sz="4" w:space="0" w:color="000000"/>
            </w:tcBorders>
            <w:hideMark/>
          </w:tcPr>
          <w:p w:rsidR="00E07718" w:rsidRPr="00BA6176" w:rsidRDefault="00E07718" w:rsidP="001B64ED">
            <w:pPr>
              <w:jc w:val="center"/>
              <w:rPr>
                <w:rFonts w:ascii="Times New Roman" w:hAnsi="Times New Roman"/>
                <w:sz w:val="20"/>
                <w:szCs w:val="20"/>
              </w:rPr>
            </w:pPr>
            <w:r w:rsidRPr="00BA6176">
              <w:rPr>
                <w:rFonts w:ascii="Times New Roman" w:hAnsi="Times New Roman"/>
                <w:sz w:val="20"/>
                <w:szCs w:val="20"/>
              </w:rPr>
              <w:t>22,65 %</w:t>
            </w:r>
          </w:p>
        </w:tc>
      </w:tr>
      <w:tr w:rsidR="00E07718" w:rsidRPr="003D2D56" w:rsidTr="00F922CC">
        <w:tc>
          <w:tcPr>
            <w:tcW w:w="6773" w:type="dxa"/>
            <w:tcBorders>
              <w:top w:val="single" w:sz="4" w:space="0" w:color="000000"/>
              <w:left w:val="single" w:sz="4" w:space="0" w:color="000000"/>
              <w:bottom w:val="single" w:sz="4" w:space="0" w:color="000000"/>
              <w:right w:val="single" w:sz="4" w:space="0" w:color="000000"/>
            </w:tcBorders>
            <w:hideMark/>
          </w:tcPr>
          <w:p w:rsidR="00E07718" w:rsidRPr="00BA6176" w:rsidRDefault="00E22FD7" w:rsidP="001B64ED">
            <w:pPr>
              <w:autoSpaceDE w:val="0"/>
              <w:autoSpaceDN w:val="0"/>
              <w:adjustRightInd w:val="0"/>
              <w:jc w:val="both"/>
              <w:rPr>
                <w:rFonts w:ascii="Times New Roman" w:hAnsi="Times New Roman"/>
                <w:sz w:val="20"/>
                <w:szCs w:val="20"/>
                <w:lang w:val="sr-Cyrl-CS"/>
              </w:rPr>
            </w:pPr>
            <w:r>
              <w:rPr>
                <w:rFonts w:ascii="Times New Roman" w:hAnsi="Times New Roman"/>
                <w:sz w:val="20"/>
                <w:szCs w:val="20"/>
                <w:lang w:val="sr-Cyrl-CS"/>
              </w:rPr>
              <w:t xml:space="preserve">3.  више непосредно комуницикације између полицајаца и грађана </w:t>
            </w:r>
            <w:r w:rsidR="00E07718" w:rsidRPr="00BA6176">
              <w:rPr>
                <w:rFonts w:ascii="Times New Roman" w:hAnsi="Times New Roman"/>
                <w:sz w:val="20"/>
                <w:szCs w:val="20"/>
                <w:lang w:val="sr-Cyrl-CS"/>
              </w:rPr>
              <w:t xml:space="preserve"> у току смене</w:t>
            </w:r>
            <w:r w:rsidR="00914ACE">
              <w:rPr>
                <w:rFonts w:ascii="Times New Roman" w:hAnsi="Times New Roman"/>
                <w:sz w:val="20"/>
                <w:szCs w:val="20"/>
                <w:lang w:val="sr-Cyrl-CS"/>
              </w:rPr>
              <w:t>;</w:t>
            </w:r>
          </w:p>
        </w:tc>
        <w:tc>
          <w:tcPr>
            <w:tcW w:w="992" w:type="dxa"/>
            <w:tcBorders>
              <w:top w:val="single" w:sz="4" w:space="0" w:color="000000"/>
              <w:left w:val="single" w:sz="4" w:space="0" w:color="000000"/>
              <w:bottom w:val="single" w:sz="4" w:space="0" w:color="000000"/>
              <w:right w:val="single" w:sz="4" w:space="0" w:color="000000"/>
            </w:tcBorders>
            <w:hideMark/>
          </w:tcPr>
          <w:p w:rsidR="00E07718" w:rsidRPr="00BA6176" w:rsidRDefault="00E07718" w:rsidP="001B64ED">
            <w:pPr>
              <w:jc w:val="center"/>
              <w:rPr>
                <w:rFonts w:ascii="Times New Roman" w:hAnsi="Times New Roman"/>
                <w:sz w:val="20"/>
                <w:szCs w:val="20"/>
              </w:rPr>
            </w:pPr>
            <w:r w:rsidRPr="00BA6176">
              <w:rPr>
                <w:rFonts w:ascii="Times New Roman" w:hAnsi="Times New Roman"/>
                <w:sz w:val="20"/>
                <w:szCs w:val="20"/>
              </w:rPr>
              <w:t>138</w:t>
            </w:r>
          </w:p>
        </w:tc>
        <w:tc>
          <w:tcPr>
            <w:tcW w:w="1479" w:type="dxa"/>
            <w:tcBorders>
              <w:top w:val="single" w:sz="4" w:space="0" w:color="000000"/>
              <w:left w:val="single" w:sz="4" w:space="0" w:color="000000"/>
              <w:bottom w:val="single" w:sz="4" w:space="0" w:color="000000"/>
              <w:right w:val="single" w:sz="4" w:space="0" w:color="000000"/>
            </w:tcBorders>
            <w:hideMark/>
          </w:tcPr>
          <w:p w:rsidR="00E07718" w:rsidRPr="00BA6176" w:rsidRDefault="00E07718" w:rsidP="001B64ED">
            <w:pPr>
              <w:jc w:val="center"/>
              <w:rPr>
                <w:rFonts w:ascii="Times New Roman" w:hAnsi="Times New Roman"/>
                <w:sz w:val="20"/>
                <w:szCs w:val="20"/>
              </w:rPr>
            </w:pPr>
            <w:r w:rsidRPr="00BA6176">
              <w:rPr>
                <w:rFonts w:ascii="Times New Roman" w:hAnsi="Times New Roman"/>
                <w:sz w:val="20"/>
                <w:szCs w:val="20"/>
              </w:rPr>
              <w:t>33,25%</w:t>
            </w:r>
          </w:p>
        </w:tc>
      </w:tr>
      <w:tr w:rsidR="00E07718" w:rsidRPr="003D2D56" w:rsidTr="00F922CC">
        <w:tc>
          <w:tcPr>
            <w:tcW w:w="6773" w:type="dxa"/>
            <w:tcBorders>
              <w:top w:val="single" w:sz="4" w:space="0" w:color="000000"/>
              <w:left w:val="single" w:sz="4" w:space="0" w:color="000000"/>
              <w:bottom w:val="single" w:sz="4" w:space="0" w:color="000000"/>
              <w:right w:val="single" w:sz="4" w:space="0" w:color="000000"/>
            </w:tcBorders>
            <w:hideMark/>
          </w:tcPr>
          <w:p w:rsidR="00E07718" w:rsidRPr="00CB719D" w:rsidRDefault="00E22FD7" w:rsidP="001B64ED">
            <w:pPr>
              <w:jc w:val="both"/>
              <w:rPr>
                <w:rFonts w:ascii="Times New Roman" w:hAnsi="Times New Roman"/>
                <w:sz w:val="20"/>
                <w:szCs w:val="20"/>
                <w:lang w:val="sr-Cyrl-CS"/>
              </w:rPr>
            </w:pPr>
            <w:r>
              <w:rPr>
                <w:rFonts w:ascii="Times New Roman" w:hAnsi="Times New Roman"/>
                <w:sz w:val="20"/>
                <w:szCs w:val="20"/>
                <w:lang w:val="sr-Cyrl-CS"/>
              </w:rPr>
              <w:t>4. боље информисање грађана од стране полиције</w:t>
            </w:r>
            <w:r w:rsidR="00E07718" w:rsidRPr="00BA6176">
              <w:rPr>
                <w:rFonts w:ascii="Times New Roman" w:hAnsi="Times New Roman"/>
                <w:sz w:val="20"/>
                <w:szCs w:val="20"/>
                <w:lang w:val="sr-Cyrl-CS"/>
              </w:rPr>
              <w:t xml:space="preserve"> о стању безбедности и мерама </w:t>
            </w:r>
            <w:r w:rsidR="00CB719D">
              <w:rPr>
                <w:rFonts w:ascii="Times New Roman" w:hAnsi="Times New Roman"/>
                <w:sz w:val="20"/>
                <w:szCs w:val="20"/>
                <w:lang w:val="sr-Cyrl-CS"/>
              </w:rPr>
              <w:t xml:space="preserve">њихове заштите </w:t>
            </w:r>
            <w:r w:rsidR="00E07718" w:rsidRPr="00BA6176">
              <w:rPr>
                <w:rFonts w:ascii="Times New Roman" w:hAnsi="Times New Roman"/>
                <w:sz w:val="20"/>
                <w:szCs w:val="20"/>
                <w:lang w:val="sr-Cyrl-CS"/>
              </w:rPr>
              <w:t xml:space="preserve"> од  криминалитета</w:t>
            </w:r>
          </w:p>
        </w:tc>
        <w:tc>
          <w:tcPr>
            <w:tcW w:w="992" w:type="dxa"/>
            <w:tcBorders>
              <w:top w:val="single" w:sz="4" w:space="0" w:color="000000"/>
              <w:left w:val="single" w:sz="4" w:space="0" w:color="000000"/>
              <w:bottom w:val="single" w:sz="4" w:space="0" w:color="000000"/>
              <w:right w:val="single" w:sz="4" w:space="0" w:color="000000"/>
            </w:tcBorders>
            <w:hideMark/>
          </w:tcPr>
          <w:p w:rsidR="00E07718" w:rsidRPr="00BA6176" w:rsidRDefault="00E07718" w:rsidP="001B64ED">
            <w:pPr>
              <w:jc w:val="center"/>
              <w:rPr>
                <w:rFonts w:ascii="Times New Roman" w:hAnsi="Times New Roman"/>
                <w:sz w:val="20"/>
                <w:szCs w:val="20"/>
              </w:rPr>
            </w:pPr>
            <w:r w:rsidRPr="00BA6176">
              <w:rPr>
                <w:rFonts w:ascii="Times New Roman" w:hAnsi="Times New Roman"/>
                <w:sz w:val="20"/>
                <w:szCs w:val="20"/>
              </w:rPr>
              <w:t>68</w:t>
            </w:r>
          </w:p>
        </w:tc>
        <w:tc>
          <w:tcPr>
            <w:tcW w:w="1479" w:type="dxa"/>
            <w:tcBorders>
              <w:top w:val="single" w:sz="4" w:space="0" w:color="000000"/>
              <w:left w:val="single" w:sz="4" w:space="0" w:color="000000"/>
              <w:bottom w:val="single" w:sz="4" w:space="0" w:color="000000"/>
              <w:right w:val="single" w:sz="4" w:space="0" w:color="000000"/>
            </w:tcBorders>
            <w:hideMark/>
          </w:tcPr>
          <w:p w:rsidR="00E07718" w:rsidRPr="00BA6176" w:rsidRDefault="00E07718" w:rsidP="001B64ED">
            <w:pPr>
              <w:jc w:val="center"/>
              <w:rPr>
                <w:rFonts w:ascii="Times New Roman" w:hAnsi="Times New Roman"/>
                <w:sz w:val="20"/>
                <w:szCs w:val="20"/>
              </w:rPr>
            </w:pPr>
            <w:r w:rsidRPr="00BA6176">
              <w:rPr>
                <w:rFonts w:ascii="Times New Roman" w:hAnsi="Times New Roman"/>
                <w:sz w:val="20"/>
                <w:szCs w:val="20"/>
              </w:rPr>
              <w:t>16,38 %</w:t>
            </w:r>
          </w:p>
        </w:tc>
      </w:tr>
      <w:tr w:rsidR="00E07718" w:rsidRPr="003D2D56" w:rsidTr="00F922CC">
        <w:tc>
          <w:tcPr>
            <w:tcW w:w="6773" w:type="dxa"/>
            <w:tcBorders>
              <w:top w:val="single" w:sz="4" w:space="0" w:color="000000"/>
              <w:left w:val="single" w:sz="4" w:space="0" w:color="000000"/>
              <w:bottom w:val="single" w:sz="4" w:space="0" w:color="000000"/>
              <w:right w:val="single" w:sz="4" w:space="0" w:color="000000"/>
            </w:tcBorders>
            <w:hideMark/>
          </w:tcPr>
          <w:p w:rsidR="00E07718" w:rsidRPr="00BA6176" w:rsidRDefault="00E07718" w:rsidP="001B64ED">
            <w:pPr>
              <w:jc w:val="both"/>
              <w:rPr>
                <w:rFonts w:ascii="Times New Roman" w:hAnsi="Times New Roman"/>
                <w:sz w:val="20"/>
                <w:szCs w:val="20"/>
                <w:lang w:val="sr-Cyrl-CS"/>
              </w:rPr>
            </w:pPr>
          </w:p>
        </w:tc>
        <w:tc>
          <w:tcPr>
            <w:tcW w:w="992" w:type="dxa"/>
            <w:tcBorders>
              <w:top w:val="single" w:sz="4" w:space="0" w:color="000000"/>
              <w:left w:val="single" w:sz="4" w:space="0" w:color="000000"/>
              <w:bottom w:val="single" w:sz="4" w:space="0" w:color="000000"/>
              <w:right w:val="single" w:sz="4" w:space="0" w:color="000000"/>
            </w:tcBorders>
            <w:hideMark/>
          </w:tcPr>
          <w:p w:rsidR="00E07718" w:rsidRPr="00BA6176" w:rsidRDefault="00E07718" w:rsidP="001B64ED">
            <w:pPr>
              <w:jc w:val="center"/>
              <w:rPr>
                <w:rFonts w:ascii="Times New Roman" w:hAnsi="Times New Roman"/>
                <w:sz w:val="20"/>
                <w:szCs w:val="20"/>
              </w:rPr>
            </w:pPr>
          </w:p>
        </w:tc>
        <w:tc>
          <w:tcPr>
            <w:tcW w:w="1479" w:type="dxa"/>
            <w:tcBorders>
              <w:top w:val="single" w:sz="4" w:space="0" w:color="000000"/>
              <w:left w:val="single" w:sz="4" w:space="0" w:color="000000"/>
              <w:bottom w:val="single" w:sz="4" w:space="0" w:color="000000"/>
              <w:right w:val="single" w:sz="4" w:space="0" w:color="000000"/>
            </w:tcBorders>
            <w:hideMark/>
          </w:tcPr>
          <w:p w:rsidR="00E07718" w:rsidRPr="00BA6176" w:rsidRDefault="00E07718" w:rsidP="001B64ED">
            <w:pPr>
              <w:jc w:val="center"/>
              <w:rPr>
                <w:rFonts w:ascii="Times New Roman" w:hAnsi="Times New Roman"/>
                <w:sz w:val="20"/>
                <w:szCs w:val="20"/>
              </w:rPr>
            </w:pPr>
          </w:p>
        </w:tc>
      </w:tr>
      <w:tr w:rsidR="00E07718" w:rsidRPr="003D2D56" w:rsidTr="00F922CC">
        <w:tc>
          <w:tcPr>
            <w:tcW w:w="6773" w:type="dxa"/>
            <w:tcBorders>
              <w:top w:val="single" w:sz="4" w:space="0" w:color="000000"/>
              <w:left w:val="single" w:sz="4" w:space="0" w:color="000000"/>
              <w:bottom w:val="single" w:sz="4" w:space="0" w:color="000000"/>
              <w:right w:val="single" w:sz="4" w:space="0" w:color="000000"/>
            </w:tcBorders>
            <w:hideMark/>
          </w:tcPr>
          <w:p w:rsidR="00E07718" w:rsidRPr="00BA6176" w:rsidRDefault="00E07718" w:rsidP="001B64ED">
            <w:pPr>
              <w:jc w:val="both"/>
              <w:rPr>
                <w:rFonts w:ascii="Times New Roman" w:hAnsi="Times New Roman"/>
                <w:sz w:val="20"/>
                <w:szCs w:val="20"/>
                <w:lang w:val="sr-Cyrl-CS"/>
              </w:rPr>
            </w:pPr>
          </w:p>
        </w:tc>
        <w:tc>
          <w:tcPr>
            <w:tcW w:w="992" w:type="dxa"/>
            <w:tcBorders>
              <w:top w:val="single" w:sz="4" w:space="0" w:color="000000"/>
              <w:left w:val="single" w:sz="4" w:space="0" w:color="000000"/>
              <w:bottom w:val="single" w:sz="4" w:space="0" w:color="000000"/>
              <w:right w:val="single" w:sz="4" w:space="0" w:color="000000"/>
            </w:tcBorders>
            <w:hideMark/>
          </w:tcPr>
          <w:p w:rsidR="00E07718" w:rsidRPr="00BA6176" w:rsidRDefault="00E07718" w:rsidP="001B64ED">
            <w:pPr>
              <w:jc w:val="center"/>
              <w:rPr>
                <w:rFonts w:ascii="Times New Roman" w:hAnsi="Times New Roman"/>
                <w:sz w:val="20"/>
                <w:szCs w:val="20"/>
              </w:rPr>
            </w:pPr>
          </w:p>
        </w:tc>
        <w:tc>
          <w:tcPr>
            <w:tcW w:w="1479" w:type="dxa"/>
            <w:tcBorders>
              <w:top w:val="single" w:sz="4" w:space="0" w:color="000000"/>
              <w:left w:val="single" w:sz="4" w:space="0" w:color="000000"/>
              <w:bottom w:val="single" w:sz="4" w:space="0" w:color="000000"/>
              <w:right w:val="single" w:sz="4" w:space="0" w:color="000000"/>
            </w:tcBorders>
            <w:hideMark/>
          </w:tcPr>
          <w:p w:rsidR="00E07718" w:rsidRPr="00BA6176" w:rsidRDefault="00E07718" w:rsidP="001B64ED">
            <w:pPr>
              <w:jc w:val="center"/>
              <w:rPr>
                <w:rFonts w:ascii="Times New Roman" w:hAnsi="Times New Roman"/>
                <w:sz w:val="20"/>
                <w:szCs w:val="20"/>
              </w:rPr>
            </w:pPr>
          </w:p>
        </w:tc>
      </w:tr>
      <w:tr w:rsidR="00E07718" w:rsidRPr="003D2D56" w:rsidTr="00F922CC">
        <w:tc>
          <w:tcPr>
            <w:tcW w:w="6773" w:type="dxa"/>
            <w:tcBorders>
              <w:top w:val="single" w:sz="4" w:space="0" w:color="000000"/>
              <w:left w:val="single" w:sz="4" w:space="0" w:color="000000"/>
              <w:bottom w:val="single" w:sz="4" w:space="0" w:color="000000"/>
              <w:right w:val="single" w:sz="4" w:space="0" w:color="000000"/>
            </w:tcBorders>
            <w:hideMark/>
          </w:tcPr>
          <w:p w:rsidR="00E07718" w:rsidRPr="0060770F" w:rsidRDefault="00E07718" w:rsidP="001B64ED">
            <w:pPr>
              <w:jc w:val="both"/>
              <w:rPr>
                <w:rFonts w:ascii="Times New Roman" w:hAnsi="Times New Roman"/>
                <w:b/>
                <w:sz w:val="20"/>
                <w:szCs w:val="20"/>
                <w:lang w:val="sr-Cyrl-CS"/>
              </w:rPr>
            </w:pPr>
            <w:r w:rsidRPr="0060770F">
              <w:rPr>
                <w:rFonts w:ascii="Times New Roman" w:hAnsi="Times New Roman"/>
                <w:b/>
                <w:sz w:val="20"/>
                <w:szCs w:val="20"/>
                <w:lang w:val="sr-Cyrl-CS"/>
              </w:rPr>
              <w:t>Укупно</w:t>
            </w:r>
          </w:p>
        </w:tc>
        <w:tc>
          <w:tcPr>
            <w:tcW w:w="992" w:type="dxa"/>
            <w:tcBorders>
              <w:top w:val="single" w:sz="4" w:space="0" w:color="000000"/>
              <w:left w:val="single" w:sz="4" w:space="0" w:color="000000"/>
              <w:bottom w:val="single" w:sz="4" w:space="0" w:color="000000"/>
              <w:right w:val="single" w:sz="4" w:space="0" w:color="000000"/>
            </w:tcBorders>
            <w:hideMark/>
          </w:tcPr>
          <w:p w:rsidR="00E07718" w:rsidRPr="00BA6176" w:rsidRDefault="00E07718" w:rsidP="001B64ED">
            <w:pPr>
              <w:jc w:val="center"/>
              <w:rPr>
                <w:rFonts w:ascii="Times New Roman" w:hAnsi="Times New Roman"/>
                <w:sz w:val="20"/>
                <w:szCs w:val="20"/>
              </w:rPr>
            </w:pPr>
            <w:r w:rsidRPr="00BA6176">
              <w:rPr>
                <w:rFonts w:ascii="Times New Roman" w:hAnsi="Times New Roman"/>
                <w:sz w:val="20"/>
                <w:szCs w:val="20"/>
              </w:rPr>
              <w:t>415</w:t>
            </w:r>
          </w:p>
        </w:tc>
        <w:tc>
          <w:tcPr>
            <w:tcW w:w="1479" w:type="dxa"/>
            <w:tcBorders>
              <w:top w:val="single" w:sz="4" w:space="0" w:color="000000"/>
              <w:left w:val="single" w:sz="4" w:space="0" w:color="000000"/>
              <w:bottom w:val="single" w:sz="4" w:space="0" w:color="000000"/>
              <w:right w:val="single" w:sz="4" w:space="0" w:color="000000"/>
            </w:tcBorders>
            <w:hideMark/>
          </w:tcPr>
          <w:p w:rsidR="00E07718" w:rsidRPr="00BA6176" w:rsidRDefault="00E07718" w:rsidP="001B64ED">
            <w:pPr>
              <w:jc w:val="center"/>
              <w:rPr>
                <w:rFonts w:ascii="Times New Roman" w:hAnsi="Times New Roman"/>
                <w:sz w:val="20"/>
                <w:szCs w:val="20"/>
              </w:rPr>
            </w:pPr>
            <w:r w:rsidRPr="00BA6176">
              <w:rPr>
                <w:rFonts w:ascii="Times New Roman" w:hAnsi="Times New Roman"/>
                <w:sz w:val="20"/>
                <w:szCs w:val="20"/>
              </w:rPr>
              <w:t>100,00%</w:t>
            </w:r>
          </w:p>
        </w:tc>
      </w:tr>
    </w:tbl>
    <w:p w:rsidR="00E07718" w:rsidRPr="00906B4D" w:rsidRDefault="00E07718" w:rsidP="00E07718">
      <w:pPr>
        <w:rPr>
          <w:color w:val="00B050"/>
        </w:rPr>
      </w:pPr>
    </w:p>
    <w:p w:rsidR="00E07718" w:rsidRPr="00BA6176" w:rsidRDefault="00E07718" w:rsidP="00E07718">
      <w:pPr>
        <w:ind w:firstLine="720"/>
        <w:jc w:val="both"/>
        <w:rPr>
          <w:rFonts w:ascii="Times New Roman" w:hAnsi="Times New Roman"/>
          <w:lang w:val="sr-Cyrl-CS"/>
        </w:rPr>
      </w:pPr>
      <w:r w:rsidRPr="000C5EFB">
        <w:rPr>
          <w:rFonts w:ascii="Times New Roman" w:hAnsi="Times New Roman"/>
          <w:lang w:val="sr-Cyrl-CS"/>
        </w:rPr>
        <w:t>Највећи број испитаника</w:t>
      </w:r>
      <w:r>
        <w:rPr>
          <w:rFonts w:ascii="Times New Roman" w:hAnsi="Times New Roman"/>
          <w:lang w:val="sr-Cyrl-CS"/>
        </w:rPr>
        <w:t>, односно 33,25</w:t>
      </w:r>
      <w:r w:rsidRPr="000C5EFB">
        <w:rPr>
          <w:rFonts w:ascii="Times New Roman" w:hAnsi="Times New Roman"/>
          <w:lang w:val="sr-Cyrl-CS"/>
        </w:rPr>
        <w:t>%</w:t>
      </w:r>
      <w:r>
        <w:rPr>
          <w:rFonts w:ascii="Times New Roman" w:hAnsi="Times New Roman"/>
          <w:lang w:val="sr-Cyrl-CS"/>
        </w:rPr>
        <w:t>,</w:t>
      </w:r>
      <w:r w:rsidRPr="000C5EFB">
        <w:rPr>
          <w:rFonts w:ascii="Times New Roman" w:hAnsi="Times New Roman"/>
          <w:lang w:val="sr-Cyrl-CS"/>
        </w:rPr>
        <w:t xml:space="preserve"> сматра да је за унапређење сарадње полиције и грађана</w:t>
      </w:r>
      <w:r w:rsidRPr="00015FC4">
        <w:rPr>
          <w:rFonts w:ascii="Times New Roman" w:hAnsi="Times New Roman"/>
          <w:color w:val="FF0000"/>
          <w:lang w:val="sr-Cyrl-CS"/>
        </w:rPr>
        <w:t xml:space="preserve"> </w:t>
      </w:r>
      <w:r>
        <w:rPr>
          <w:rFonts w:ascii="Times New Roman" w:hAnsi="Times New Roman"/>
          <w:lang w:val="sr-Cyrl-CS"/>
        </w:rPr>
        <w:t>неопходно</w:t>
      </w:r>
      <w:r w:rsidRPr="000C5EFB">
        <w:rPr>
          <w:rFonts w:ascii="Times New Roman" w:hAnsi="Times New Roman"/>
          <w:lang w:val="sr-Cyrl-CS"/>
        </w:rPr>
        <w:t xml:space="preserve"> </w:t>
      </w:r>
      <w:r>
        <w:rPr>
          <w:rFonts w:ascii="Times New Roman" w:hAnsi="Times New Roman"/>
          <w:lang w:val="sr-Cyrl-CS"/>
        </w:rPr>
        <w:t>д</w:t>
      </w:r>
      <w:r w:rsidRPr="000C5EFB">
        <w:rPr>
          <w:rFonts w:ascii="Times New Roman" w:hAnsi="Times New Roman"/>
          <w:lang w:val="sr-Cyrl-CS"/>
        </w:rPr>
        <w:t>а полиција више  непосредн</w:t>
      </w:r>
      <w:r>
        <w:rPr>
          <w:rFonts w:ascii="Times New Roman" w:hAnsi="Times New Roman"/>
          <w:lang w:val="sr-Cyrl-CS"/>
        </w:rPr>
        <w:t>о комуницира са грађанима. За разлику од њих</w:t>
      </w:r>
      <w:r w:rsidRPr="00F922CC">
        <w:rPr>
          <w:rFonts w:ascii="Times New Roman" w:hAnsi="Times New Roman"/>
          <w:lang w:val="sr-Cyrl-CS"/>
        </w:rPr>
        <w:t>,</w:t>
      </w:r>
      <w:r>
        <w:rPr>
          <w:rFonts w:ascii="Times New Roman" w:hAnsi="Times New Roman"/>
          <w:lang w:val="sr-Cyrl-CS"/>
        </w:rPr>
        <w:t xml:space="preserve"> 22,65</w:t>
      </w:r>
      <w:r w:rsidRPr="000C5EFB">
        <w:rPr>
          <w:rFonts w:ascii="Times New Roman" w:hAnsi="Times New Roman"/>
          <w:lang w:val="sr-Cyrl-CS"/>
        </w:rPr>
        <w:t>%</w:t>
      </w:r>
      <w:r>
        <w:rPr>
          <w:rFonts w:ascii="Times New Roman" w:hAnsi="Times New Roman"/>
          <w:lang w:val="sr-Cyrl-CS"/>
        </w:rPr>
        <w:t xml:space="preserve"> испитаника сматра</w:t>
      </w:r>
      <w:r w:rsidRPr="000C5EFB">
        <w:rPr>
          <w:rFonts w:ascii="Times New Roman" w:hAnsi="Times New Roman"/>
          <w:lang w:val="sr-Cyrl-CS"/>
        </w:rPr>
        <w:t xml:space="preserve"> да је потребно у полицијским испоставама систематизовати ра</w:t>
      </w:r>
      <w:r>
        <w:rPr>
          <w:rFonts w:ascii="Times New Roman" w:hAnsi="Times New Roman"/>
          <w:lang w:val="sr-Cyrl-CS"/>
        </w:rPr>
        <w:t xml:space="preserve">дно место  </w:t>
      </w:r>
      <w:r w:rsidRPr="000C5EFB">
        <w:rPr>
          <w:rFonts w:ascii="Times New Roman" w:hAnsi="Times New Roman"/>
          <w:lang w:val="sr-Cyrl-CS"/>
        </w:rPr>
        <w:t>контакт</w:t>
      </w:r>
      <w:r>
        <w:rPr>
          <w:rFonts w:ascii="Times New Roman" w:hAnsi="Times New Roman"/>
          <w:lang w:val="sr-Cyrl-CS"/>
        </w:rPr>
        <w:t>-</w:t>
      </w:r>
      <w:r w:rsidRPr="000C5EFB">
        <w:rPr>
          <w:rFonts w:ascii="Times New Roman" w:hAnsi="Times New Roman"/>
          <w:lang w:val="sr-Cyrl-CS"/>
        </w:rPr>
        <w:t xml:space="preserve">полицајца </w:t>
      </w:r>
      <w:r>
        <w:rPr>
          <w:rFonts w:ascii="Times New Roman" w:hAnsi="Times New Roman"/>
          <w:lang w:val="sr-Cyrl-CS"/>
        </w:rPr>
        <w:t>који би предузимао мере</w:t>
      </w:r>
      <w:r w:rsidRPr="000C5EFB">
        <w:rPr>
          <w:rFonts w:ascii="Times New Roman" w:hAnsi="Times New Roman"/>
          <w:lang w:val="sr-Cyrl-CS"/>
        </w:rPr>
        <w:t xml:space="preserve"> на у</w:t>
      </w:r>
      <w:r>
        <w:rPr>
          <w:rFonts w:ascii="Times New Roman" w:hAnsi="Times New Roman"/>
          <w:lang w:val="sr-Cyrl-CS"/>
        </w:rPr>
        <w:t>напређењу сарадње са грађанима. Да</w:t>
      </w:r>
      <w:r w:rsidRPr="000C5EFB">
        <w:rPr>
          <w:rFonts w:ascii="Times New Roman" w:hAnsi="Times New Roman"/>
          <w:lang w:val="sr-Cyrl-CS"/>
        </w:rPr>
        <w:t xml:space="preserve"> полиција више информише грађане о стању безбедности и </w:t>
      </w:r>
      <w:r w:rsidRPr="00BA6176">
        <w:rPr>
          <w:rFonts w:ascii="Times New Roman" w:hAnsi="Times New Roman"/>
          <w:lang w:val="sr-Cyrl-CS"/>
        </w:rPr>
        <w:t>мер</w:t>
      </w:r>
      <w:r w:rsidR="00F922CC">
        <w:rPr>
          <w:rFonts w:ascii="Times New Roman" w:hAnsi="Times New Roman"/>
          <w:lang w:val="sr-Cyrl-CS"/>
        </w:rPr>
        <w:t>ама заштите грађана од криминалитета</w:t>
      </w:r>
      <w:r w:rsidRPr="00BA6176">
        <w:rPr>
          <w:rFonts w:ascii="Times New Roman" w:hAnsi="Times New Roman"/>
          <w:lang w:val="sr-Cyrl-CS"/>
        </w:rPr>
        <w:t xml:space="preserve"> сматра 16,38% испитаника, док 27,72% испитаника наводи  да полиција треба  активније да присуствује састаницима и трибинима које окупљају већи број грађана. </w:t>
      </w:r>
    </w:p>
    <w:p w:rsidR="00E07718" w:rsidRPr="00BA6176" w:rsidRDefault="00E07718" w:rsidP="00E07718">
      <w:pPr>
        <w:ind w:firstLine="720"/>
        <w:jc w:val="both"/>
        <w:rPr>
          <w:rFonts w:ascii="Times New Roman" w:hAnsi="Times New Roman"/>
          <w:lang w:val="sr-Cyrl-CS"/>
        </w:rPr>
      </w:pPr>
      <w:r w:rsidRPr="00BA6176">
        <w:rPr>
          <w:rFonts w:ascii="Times New Roman" w:hAnsi="Times New Roman"/>
          <w:lang w:val="sr-Cyrl-CS"/>
        </w:rPr>
        <w:t xml:space="preserve">Испитаницима је на крају омогућено и да и сами наведу предлоге који би, према њиховом мишљењу, могли утицати на унапређење сарадње између полиције и грађана. </w:t>
      </w:r>
    </w:p>
    <w:p w:rsidR="00E07718" w:rsidRPr="00BA6176" w:rsidRDefault="00E07718" w:rsidP="00E07718">
      <w:pPr>
        <w:ind w:firstLine="720"/>
        <w:jc w:val="both"/>
        <w:rPr>
          <w:rFonts w:ascii="Times New Roman" w:hAnsi="Times New Roman"/>
          <w:i/>
          <w:lang w:val="sr-Cyrl-CS"/>
        </w:rPr>
      </w:pPr>
      <w:r w:rsidRPr="00BA6176">
        <w:rPr>
          <w:rFonts w:ascii="Times New Roman" w:hAnsi="Times New Roman"/>
          <w:lang w:val="sr-Cyrl-CS"/>
        </w:rPr>
        <w:t xml:space="preserve">Од укупно 415 анкетираних полицијских службеника, само је њих 15 или 3,3% предложило мере за унапређење сарадње између грађана и полиције, а неке од њих су: </w:t>
      </w:r>
      <w:r w:rsidRPr="00BA6176">
        <w:rPr>
          <w:rFonts w:ascii="Times New Roman" w:hAnsi="Times New Roman"/>
          <w:i/>
          <w:lang w:val="sr-Cyrl-CS"/>
        </w:rPr>
        <w:t xml:space="preserve">бољи услови рада (униформа, опрема, возила, плата); веће ангажовање полиције на прикупљању информација од грађана; активнији рад на изградњи поверења у полицију; стварање ауторитета код грађана; информисање грађана о њиховим правима и обавезама према полицији; информисање грађана о правом стању безбедности; побољшање материјалног положаја; већа попуњеност полицијским службеницима у полицијским испоставама и недовољан број полицајаца.   </w:t>
      </w:r>
    </w:p>
    <w:p w:rsidR="00E07718" w:rsidRPr="00F11F71" w:rsidRDefault="00E07718" w:rsidP="00E07718">
      <w:pPr>
        <w:jc w:val="both"/>
        <w:rPr>
          <w:rFonts w:ascii="Times New Roman" w:hAnsi="Times New Roman"/>
          <w:lang w:val="sr-Cyrl-CS"/>
        </w:rPr>
      </w:pPr>
    </w:p>
    <w:p w:rsidR="00E07718" w:rsidRPr="00EE2001" w:rsidRDefault="00E07718" w:rsidP="00E07718">
      <w:pPr>
        <w:pStyle w:val="Default"/>
        <w:jc w:val="both"/>
        <w:rPr>
          <w:lang w:val="ru-RU"/>
        </w:rPr>
      </w:pPr>
    </w:p>
    <w:p w:rsidR="00E07718" w:rsidRDefault="00E07718" w:rsidP="00E07718">
      <w:pPr>
        <w:pStyle w:val="Heading3"/>
        <w:spacing w:before="0" w:after="0"/>
        <w:ind w:left="720"/>
        <w:rPr>
          <w:lang w:val="sr-Cyrl-CS"/>
        </w:rPr>
      </w:pPr>
      <w:bookmarkStart w:id="82" w:name="_Toc422748519"/>
      <w:r w:rsidRPr="00EE2001">
        <w:rPr>
          <w:lang w:val="ru-RU"/>
        </w:rPr>
        <w:t>5.4.</w:t>
      </w:r>
      <w:r>
        <w:rPr>
          <w:lang w:val="sr-Cyrl-CS"/>
        </w:rPr>
        <w:t xml:space="preserve"> </w:t>
      </w:r>
      <w:r w:rsidRPr="00837E6D">
        <w:rPr>
          <w:lang w:val="sr-Cyrl-CS"/>
        </w:rPr>
        <w:t>Анализа</w:t>
      </w:r>
      <w:r>
        <w:rPr>
          <w:lang w:val="sr-Cyrl-CS"/>
        </w:rPr>
        <w:t xml:space="preserve"> представљених резултата истраживања са</w:t>
      </w:r>
      <w:r w:rsidRPr="00837E6D">
        <w:rPr>
          <w:lang w:val="sr-Cyrl-CS"/>
        </w:rPr>
        <w:t xml:space="preserve"> предлог</w:t>
      </w:r>
      <w:r>
        <w:rPr>
          <w:lang w:val="sr-Cyrl-CS"/>
        </w:rPr>
        <w:t>ом</w:t>
      </w:r>
      <w:r w:rsidRPr="00837E6D">
        <w:rPr>
          <w:lang w:val="sr-Cyrl-CS"/>
        </w:rPr>
        <w:t xml:space="preserve"> мера за</w:t>
      </w:r>
      <w:r>
        <w:rPr>
          <w:lang w:val="sr-Cyrl-CS"/>
        </w:rPr>
        <w:t xml:space="preserve"> </w:t>
      </w:r>
      <w:r w:rsidRPr="00837E6D">
        <w:rPr>
          <w:lang w:val="sr-Cyrl-CS"/>
        </w:rPr>
        <w:t>унапређење односа и сарадње полиције и грађана</w:t>
      </w:r>
      <w:bookmarkEnd w:id="82"/>
    </w:p>
    <w:p w:rsidR="00E07718" w:rsidRPr="00222FD7" w:rsidRDefault="00E07718" w:rsidP="00E07718">
      <w:pPr>
        <w:rPr>
          <w:lang w:val="sr-Cyrl-CS"/>
        </w:rPr>
      </w:pPr>
    </w:p>
    <w:p w:rsidR="00E07718" w:rsidRPr="00EE2001" w:rsidRDefault="00E07718" w:rsidP="00E07718">
      <w:pPr>
        <w:pStyle w:val="Default"/>
        <w:jc w:val="both"/>
        <w:rPr>
          <w:b/>
          <w:lang w:val="ru-RU"/>
        </w:rPr>
      </w:pPr>
    </w:p>
    <w:p w:rsidR="00E07718" w:rsidRPr="007F1C0A" w:rsidRDefault="00E07718" w:rsidP="00E07718">
      <w:pPr>
        <w:pStyle w:val="Default"/>
        <w:ind w:firstLine="701"/>
        <w:jc w:val="both"/>
        <w:rPr>
          <w:rStyle w:val="FontStyle82"/>
          <w:color w:val="auto"/>
          <w:sz w:val="24"/>
          <w:szCs w:val="24"/>
          <w:lang w:val="ru-RU" w:eastAsia="sr-Cyrl-CS"/>
        </w:rPr>
      </w:pPr>
      <w:r w:rsidRPr="007F1C0A">
        <w:rPr>
          <w:rStyle w:val="FontStyle82"/>
          <w:color w:val="auto"/>
          <w:sz w:val="24"/>
          <w:szCs w:val="24"/>
          <w:lang w:val="ru-RU" w:eastAsia="sr-Cyrl-CS"/>
        </w:rPr>
        <w:t>Анализирајући и упоређујући резулате истраживања</w:t>
      </w:r>
      <w:r w:rsidRPr="007F1C0A">
        <w:rPr>
          <w:color w:val="auto"/>
          <w:lang w:val="ru-RU"/>
        </w:rPr>
        <w:t xml:space="preserve"> </w:t>
      </w:r>
      <w:r w:rsidRPr="007F1C0A">
        <w:rPr>
          <w:i/>
          <w:color w:val="auto"/>
        </w:rPr>
        <w:t>TNS</w:t>
      </w:r>
      <w:r w:rsidRPr="007F1C0A">
        <w:rPr>
          <w:i/>
          <w:color w:val="auto"/>
          <w:lang w:val="ru-RU"/>
        </w:rPr>
        <w:t xml:space="preserve"> </w:t>
      </w:r>
      <w:r w:rsidRPr="007F1C0A">
        <w:rPr>
          <w:i/>
          <w:color w:val="auto"/>
        </w:rPr>
        <w:t>Medium</w:t>
      </w:r>
      <w:r w:rsidRPr="007F1C0A">
        <w:rPr>
          <w:i/>
          <w:color w:val="auto"/>
          <w:lang w:val="ru-RU"/>
        </w:rPr>
        <w:t xml:space="preserve"> </w:t>
      </w:r>
      <w:r w:rsidRPr="007F1C0A">
        <w:rPr>
          <w:i/>
          <w:color w:val="auto"/>
        </w:rPr>
        <w:t>Gallup</w:t>
      </w:r>
      <w:r w:rsidRPr="007F1C0A">
        <w:rPr>
          <w:color w:val="auto"/>
          <w:lang w:val="ru-RU"/>
        </w:rPr>
        <w:t xml:space="preserve"> и</w:t>
      </w:r>
      <w:r w:rsidRPr="007F1C0A">
        <w:rPr>
          <w:rStyle w:val="FontStyle82"/>
          <w:color w:val="auto"/>
          <w:sz w:val="24"/>
          <w:szCs w:val="24"/>
          <w:lang w:val="ru-RU" w:eastAsia="sr-Cyrl-CS"/>
        </w:rPr>
        <w:t xml:space="preserve"> резултате истраживања у ПУ Нови Сад и ПУ за град Београд, закључујемо да однос полиције и грађана карактерише:</w:t>
      </w:r>
      <w:r w:rsidRPr="007F1C0A">
        <w:rPr>
          <w:rStyle w:val="FontStyle82"/>
          <w:color w:val="auto"/>
          <w:sz w:val="24"/>
          <w:szCs w:val="24"/>
          <w:lang w:val="sr-Cyrl-CS" w:eastAsia="sr-Cyrl-CS"/>
        </w:rPr>
        <w:t xml:space="preserve"> </w:t>
      </w:r>
      <w:r w:rsidRPr="007F1C0A">
        <w:rPr>
          <w:rStyle w:val="FontStyle82"/>
          <w:color w:val="auto"/>
          <w:sz w:val="24"/>
          <w:szCs w:val="24"/>
          <w:lang w:val="ru-RU" w:eastAsia="sr-Cyrl-CS"/>
        </w:rPr>
        <w:t>отуђеност полиције од грађана, недостатак поверења грађана у полицију и непосто</w:t>
      </w:r>
      <w:r w:rsidR="00F922CC">
        <w:rPr>
          <w:rStyle w:val="FontStyle82"/>
          <w:color w:val="auto"/>
          <w:sz w:val="24"/>
          <w:szCs w:val="24"/>
          <w:lang w:val="ru-RU" w:eastAsia="sr-Cyrl-CS"/>
        </w:rPr>
        <w:t>јање искрене сарадње</w:t>
      </w:r>
      <w:r w:rsidRPr="007F1C0A">
        <w:rPr>
          <w:rStyle w:val="FontStyle82"/>
          <w:color w:val="auto"/>
          <w:sz w:val="24"/>
          <w:szCs w:val="24"/>
          <w:lang w:val="ru-RU" w:eastAsia="sr-Cyrl-CS"/>
        </w:rPr>
        <w:t xml:space="preserve"> међу њима. </w:t>
      </w:r>
    </w:p>
    <w:p w:rsidR="00E07718" w:rsidRPr="007F1C0A" w:rsidRDefault="00E07718" w:rsidP="00E07718">
      <w:pPr>
        <w:pStyle w:val="Default"/>
        <w:ind w:firstLine="701"/>
        <w:jc w:val="both"/>
        <w:rPr>
          <w:rStyle w:val="FontStyle82"/>
          <w:color w:val="auto"/>
          <w:sz w:val="24"/>
          <w:szCs w:val="24"/>
          <w:lang w:val="sr-Cyrl-CS" w:eastAsia="sr-Cyrl-CS"/>
        </w:rPr>
      </w:pPr>
      <w:r w:rsidRPr="007F1C0A">
        <w:rPr>
          <w:rStyle w:val="FontStyle82"/>
          <w:color w:val="auto"/>
          <w:sz w:val="24"/>
          <w:szCs w:val="24"/>
          <w:lang w:val="sr-Cyrl-CS" w:eastAsia="sr-Cyrl-CS"/>
        </w:rPr>
        <w:t xml:space="preserve">Резултати истраживања </w:t>
      </w:r>
      <w:r w:rsidRPr="007F1C0A">
        <w:rPr>
          <w:i/>
          <w:color w:val="auto"/>
        </w:rPr>
        <w:t>TNS</w:t>
      </w:r>
      <w:r w:rsidRPr="007F1C0A">
        <w:rPr>
          <w:i/>
          <w:color w:val="auto"/>
          <w:lang w:val="ru-RU"/>
        </w:rPr>
        <w:t xml:space="preserve"> </w:t>
      </w:r>
      <w:r w:rsidRPr="007F1C0A">
        <w:rPr>
          <w:i/>
          <w:color w:val="auto"/>
        </w:rPr>
        <w:t>Medium</w:t>
      </w:r>
      <w:r w:rsidRPr="007F1C0A">
        <w:rPr>
          <w:i/>
          <w:color w:val="auto"/>
          <w:lang w:val="ru-RU"/>
        </w:rPr>
        <w:t xml:space="preserve"> </w:t>
      </w:r>
      <w:r w:rsidRPr="007F1C0A">
        <w:rPr>
          <w:i/>
          <w:color w:val="auto"/>
        </w:rPr>
        <w:t>Gallup</w:t>
      </w:r>
      <w:r w:rsidRPr="007F1C0A">
        <w:rPr>
          <w:rStyle w:val="FontStyle82"/>
          <w:color w:val="auto"/>
          <w:sz w:val="24"/>
          <w:szCs w:val="24"/>
          <w:lang w:val="sr-Cyrl-CS" w:eastAsia="sr-Cyrl-CS"/>
        </w:rPr>
        <w:t xml:space="preserve"> нам указују  и на негативна запажања грађана о полицији. Према овим резултатима, полицијски службеници су лоши у комуникацији, дрски, надмени, строги и преки. Грађани су незадов</w:t>
      </w:r>
      <w:r w:rsidR="00F922CC">
        <w:rPr>
          <w:rStyle w:val="FontStyle82"/>
          <w:color w:val="auto"/>
          <w:sz w:val="24"/>
          <w:szCs w:val="24"/>
          <w:lang w:val="sr-Cyrl-CS" w:eastAsia="sr-Cyrl-CS"/>
        </w:rPr>
        <w:t>о</w:t>
      </w:r>
      <w:r w:rsidRPr="007F1C0A">
        <w:rPr>
          <w:rStyle w:val="FontStyle82"/>
          <w:color w:val="auto"/>
          <w:sz w:val="24"/>
          <w:szCs w:val="24"/>
          <w:lang w:val="sr-Cyrl-CS" w:eastAsia="sr-Cyrl-CS"/>
        </w:rPr>
        <w:t xml:space="preserve">љни професионалним наступом полицијских службеника, највише наступом полицијских службеника опште надлежности. </w:t>
      </w:r>
      <w:r w:rsidRPr="007F1C0A">
        <w:rPr>
          <w:rStyle w:val="FontStyle82"/>
          <w:color w:val="auto"/>
          <w:sz w:val="24"/>
          <w:szCs w:val="24"/>
          <w:lang w:val="ru-RU" w:eastAsia="sr-Cyrl-CS"/>
        </w:rPr>
        <w:t xml:space="preserve"> </w:t>
      </w:r>
    </w:p>
    <w:p w:rsidR="00E07718" w:rsidRPr="007F1C0A" w:rsidRDefault="00E07718" w:rsidP="00E07718">
      <w:pPr>
        <w:pStyle w:val="Default"/>
        <w:ind w:firstLine="701"/>
        <w:jc w:val="both"/>
        <w:rPr>
          <w:rStyle w:val="FontStyle82"/>
          <w:color w:val="auto"/>
          <w:sz w:val="24"/>
          <w:szCs w:val="24"/>
          <w:lang w:val="ru-RU" w:eastAsia="sr-Cyrl-CS"/>
        </w:rPr>
      </w:pPr>
      <w:r w:rsidRPr="007F1C0A">
        <w:rPr>
          <w:rStyle w:val="FontStyle82"/>
          <w:color w:val="auto"/>
          <w:sz w:val="24"/>
          <w:szCs w:val="24"/>
          <w:lang w:val="ru-RU" w:eastAsia="sr-Cyrl-CS"/>
        </w:rPr>
        <w:lastRenderedPageBreak/>
        <w:t>Такође, може се закључити да је лоша, нетактична и непрофесионална комуникација полицијских службеника са грађанима један од битних узрока недостатка поверења и спремности грађана да у пуној мери и искрено сарађују са полицијом.</w:t>
      </w:r>
      <w:r w:rsidR="00AC2999">
        <w:rPr>
          <w:rStyle w:val="FontStyle82"/>
          <w:color w:val="auto"/>
          <w:sz w:val="24"/>
          <w:szCs w:val="24"/>
          <w:lang w:val="ru-RU" w:eastAsia="sr-Cyrl-CS"/>
        </w:rPr>
        <w:t xml:space="preserve"> </w:t>
      </w:r>
      <w:r w:rsidRPr="007F1C0A">
        <w:rPr>
          <w:rStyle w:val="FontStyle82"/>
          <w:color w:val="auto"/>
          <w:sz w:val="24"/>
          <w:szCs w:val="24"/>
          <w:lang w:val="ru-RU" w:eastAsia="sr-Cyrl-CS"/>
        </w:rPr>
        <w:t>Недостаци у комуникацији полицај</w:t>
      </w:r>
      <w:r w:rsidR="006727CE">
        <w:rPr>
          <w:rStyle w:val="FontStyle82"/>
          <w:color w:val="auto"/>
          <w:sz w:val="24"/>
          <w:szCs w:val="24"/>
          <w:lang w:val="ru-RU" w:eastAsia="sr-Cyrl-CS"/>
        </w:rPr>
        <w:t>а</w:t>
      </w:r>
      <w:r w:rsidRPr="007F1C0A">
        <w:rPr>
          <w:rStyle w:val="FontStyle82"/>
          <w:color w:val="auto"/>
          <w:sz w:val="24"/>
          <w:szCs w:val="24"/>
          <w:lang w:val="ru-RU" w:eastAsia="sr-Cyrl-CS"/>
        </w:rPr>
        <w:t xml:space="preserve">ца са грађанима у обављању било које врсте полицијског посла и незаконити поступци полицајаца у примени полицијских овлашћења, негативно утичу на поверење грађана у полицију, смањују њихову спремност за сарадњу и умањују степен професионализма полиције у очима грађана. </w:t>
      </w:r>
    </w:p>
    <w:p w:rsidR="00E07718" w:rsidRPr="007F1C0A" w:rsidRDefault="00E07718" w:rsidP="00E07718">
      <w:pPr>
        <w:pStyle w:val="Default"/>
        <w:ind w:firstLine="701"/>
        <w:jc w:val="both"/>
        <w:rPr>
          <w:rStyle w:val="FontStyle82"/>
          <w:color w:val="auto"/>
          <w:sz w:val="24"/>
          <w:szCs w:val="24"/>
          <w:lang w:val="ru-RU" w:eastAsia="sr-Cyrl-CS"/>
        </w:rPr>
      </w:pPr>
      <w:r w:rsidRPr="007F1C0A">
        <w:rPr>
          <w:rStyle w:val="FontStyle82"/>
          <w:color w:val="auto"/>
          <w:sz w:val="24"/>
          <w:szCs w:val="24"/>
          <w:lang w:val="ru-RU" w:eastAsia="sr-Cyrl-CS"/>
        </w:rPr>
        <w:t>Без поверења у полицију, грађани неће бити спремни да пријављују кривична дела и пружају полицији информације потребне за њен рад</w:t>
      </w:r>
      <w:r w:rsidRPr="007F1C0A">
        <w:rPr>
          <w:color w:val="auto"/>
        </w:rPr>
        <w:t xml:space="preserve">. </w:t>
      </w:r>
      <w:r w:rsidRPr="007F1C0A">
        <w:rPr>
          <w:rStyle w:val="FontStyle82"/>
          <w:color w:val="auto"/>
          <w:sz w:val="24"/>
          <w:szCs w:val="24"/>
          <w:lang w:val="ru-RU" w:eastAsia="sr-Cyrl-CS"/>
        </w:rPr>
        <w:t>Значајну улогу у изградњи партнерства између полиције и припадника заједнице има патролни полицајац који је у могућности да свакодневно комуницира са грађанима. Путем комуникације са грађанима, патролни полицајци граде њихово поверење или неповерење у полицијски систем као целину</w:t>
      </w:r>
      <w:r w:rsidRPr="007F1C0A">
        <w:rPr>
          <w:color w:val="auto"/>
          <w:lang w:val="sr-Cyrl-CS"/>
        </w:rPr>
        <w:t>. Комуникација полицајца са грађанима, током које он оставља позитиван утисак, захтева од њега познавање основних и посебних вештина комуникације, што је данас у пракси права реткост. Основна знања из вештина комуникације</w:t>
      </w:r>
      <w:r w:rsidRPr="007F1C0A">
        <w:rPr>
          <w:rStyle w:val="FontStyle82"/>
          <w:color w:val="auto"/>
          <w:sz w:val="24"/>
          <w:szCs w:val="24"/>
          <w:lang w:val="ru-RU" w:eastAsia="sr-Cyrl-CS"/>
        </w:rPr>
        <w:t xml:space="preserve"> укључују слушање, вербалне поруке, партиципирање невербалних порука, као реакцију на вербално и невербално примљене поруке. Такође, полицајац мора да располаже и специфичним вештинама комуникације које се односе на комуникацију са жртвама насиља, лицима оштећеним извршењем кривичног дела, млађим лицима, старијим особама и слично.</w:t>
      </w:r>
    </w:p>
    <w:p w:rsidR="00E07718" w:rsidRPr="00BA6176" w:rsidRDefault="00E07718" w:rsidP="00E07718">
      <w:pPr>
        <w:ind w:firstLine="701"/>
        <w:jc w:val="both"/>
        <w:rPr>
          <w:rFonts w:ascii="Times New Roman" w:hAnsi="Times New Roman"/>
          <w:lang w:val="sr-Cyrl-CS"/>
        </w:rPr>
      </w:pPr>
      <w:r>
        <w:rPr>
          <w:rFonts w:ascii="Times New Roman" w:hAnsi="Times New Roman"/>
          <w:lang w:val="sr-Cyrl-CS"/>
        </w:rPr>
        <w:t xml:space="preserve"> </w:t>
      </w:r>
      <w:r w:rsidRPr="00BA6176">
        <w:rPr>
          <w:rFonts w:ascii="Times New Roman" w:hAnsi="Times New Roman"/>
          <w:lang w:val="sr-Cyrl-CS"/>
        </w:rPr>
        <w:t>Предлажући механизме за унапређење сарадње са гр</w:t>
      </w:r>
      <w:r w:rsidR="006727CE">
        <w:rPr>
          <w:rFonts w:ascii="Times New Roman" w:hAnsi="Times New Roman"/>
          <w:lang w:val="sr-Cyrl-CS"/>
        </w:rPr>
        <w:t>ађанима, један део испитаника -</w:t>
      </w:r>
      <w:r w:rsidRPr="00BA6176">
        <w:rPr>
          <w:rFonts w:ascii="Times New Roman" w:hAnsi="Times New Roman"/>
          <w:lang w:val="sr-Cyrl-CS"/>
        </w:rPr>
        <w:t xml:space="preserve">полицијских службеника, тачније 21,0%, сматра да би се увођењем и </w:t>
      </w:r>
      <w:r w:rsidR="00AC2999">
        <w:rPr>
          <w:rFonts w:ascii="Times New Roman" w:hAnsi="Times New Roman"/>
          <w:lang w:val="sr-Cyrl-CS"/>
        </w:rPr>
        <w:t>применом концепта контакт-полица</w:t>
      </w:r>
      <w:r w:rsidRPr="00BA6176">
        <w:rPr>
          <w:rFonts w:ascii="Times New Roman" w:hAnsi="Times New Roman"/>
          <w:lang w:val="sr-Cyrl-CS"/>
        </w:rPr>
        <w:t>јац могло позитивно утицати на унапређење сарадње између</w:t>
      </w:r>
      <w:r>
        <w:rPr>
          <w:rFonts w:ascii="Times New Roman" w:hAnsi="Times New Roman"/>
          <w:lang w:val="sr-Cyrl-CS"/>
        </w:rPr>
        <w:t xml:space="preserve"> полиције и грађана. </w:t>
      </w:r>
      <w:r w:rsidRPr="00BA6176">
        <w:rPr>
          <w:rFonts w:ascii="Times New Roman" w:hAnsi="Times New Roman"/>
          <w:lang w:val="sr-Cyrl-CS"/>
        </w:rPr>
        <w:t xml:space="preserve">Статистички показатељи о сарадњи полиције са грађанима, у државама у којима </w:t>
      </w:r>
      <w:r w:rsidRPr="00BA6176">
        <w:rPr>
          <w:rFonts w:ascii="Times New Roman" w:hAnsi="Times New Roman"/>
          <w:lang w:val="ru-RU"/>
        </w:rPr>
        <w:t>ј</w:t>
      </w:r>
      <w:r w:rsidRPr="00BA6176">
        <w:rPr>
          <w:rFonts w:ascii="Times New Roman" w:hAnsi="Times New Roman"/>
          <w:lang w:val="sr-Cyrl-CS"/>
        </w:rPr>
        <w:t>е рад полиције у заједници заснован на раду посебно одређених полицајаца за проактиван рад, указују да су односи и сарадња полиције и грађана унапређени, као и да грађани активније сарађују са полицијом у односу  на период пре примене овог концепта.</w:t>
      </w:r>
    </w:p>
    <w:p w:rsidR="00E07718" w:rsidRPr="007F1C0A" w:rsidRDefault="00E07718" w:rsidP="00E07718">
      <w:pPr>
        <w:ind w:firstLine="701"/>
        <w:jc w:val="both"/>
        <w:rPr>
          <w:rStyle w:val="FontStyle82"/>
          <w:sz w:val="24"/>
          <w:szCs w:val="24"/>
          <w:lang w:val="sr-Cyrl-CS"/>
        </w:rPr>
      </w:pPr>
      <w:r w:rsidRPr="007F1C0A">
        <w:rPr>
          <w:rFonts w:ascii="Times New Roman" w:hAnsi="Times New Roman"/>
          <w:lang w:val="sr-Cyrl-CS"/>
        </w:rPr>
        <w:t>Едукација полицајаца на безбедносном сектору из вештина комуникације као и систематизација радног места контакт-полицајац у полицијским испоставама, два су</w:t>
      </w:r>
      <w:r w:rsidRPr="007F1C0A">
        <w:rPr>
          <w:rFonts w:ascii="Times New Roman" w:hAnsi="Times New Roman"/>
          <w:lang w:val="ru-RU"/>
        </w:rPr>
        <w:t xml:space="preserve"> решења која би мог</w:t>
      </w:r>
      <w:r w:rsidRPr="007F1C0A">
        <w:rPr>
          <w:rFonts w:ascii="Times New Roman" w:hAnsi="Times New Roman"/>
          <w:lang w:val="sr-Cyrl-CS"/>
        </w:rPr>
        <w:t xml:space="preserve">ла највише утицати на изградњу поверења грађана у полицију. </w:t>
      </w:r>
    </w:p>
    <w:p w:rsidR="00E07718" w:rsidRPr="007F1C0A" w:rsidRDefault="00E07718" w:rsidP="00E07718">
      <w:pPr>
        <w:pStyle w:val="Default"/>
        <w:ind w:firstLine="701"/>
        <w:jc w:val="both"/>
        <w:rPr>
          <w:rStyle w:val="FontStyle82"/>
          <w:color w:val="auto"/>
          <w:sz w:val="24"/>
          <w:szCs w:val="24"/>
          <w:lang w:val="sr-Cyrl-CS" w:eastAsia="sr-Cyrl-CS"/>
        </w:rPr>
      </w:pPr>
      <w:r w:rsidRPr="007F1C0A">
        <w:rPr>
          <w:rStyle w:val="FontStyle82"/>
          <w:color w:val="auto"/>
          <w:sz w:val="24"/>
          <w:szCs w:val="24"/>
          <w:lang w:val="sr-Cyrl-CS" w:eastAsia="sr-Cyrl-CS"/>
        </w:rPr>
        <w:t>Полиције у свету примењују различите методе у циљу постизања већег поверења грађана у полицију и унапређења сарадње међу њима,  посебна пажња поклања се односу према појединим категоријама грађана, као што су: деца, малолетници, старе особе, жене жртве насиља и припадници етнички мањинских група.</w:t>
      </w:r>
    </w:p>
    <w:p w:rsidR="00E07718" w:rsidRPr="007F1C0A" w:rsidRDefault="00E07718" w:rsidP="00E07718">
      <w:pPr>
        <w:pStyle w:val="Default"/>
        <w:ind w:firstLine="701"/>
        <w:jc w:val="both"/>
        <w:rPr>
          <w:rStyle w:val="FontStyle82"/>
          <w:color w:val="auto"/>
          <w:sz w:val="24"/>
          <w:szCs w:val="24"/>
          <w:lang w:val="ru-RU" w:eastAsia="sr-Cyrl-CS"/>
        </w:rPr>
      </w:pPr>
      <w:r w:rsidRPr="007F1C0A">
        <w:rPr>
          <w:rStyle w:val="FontStyle82"/>
          <w:color w:val="auto"/>
          <w:sz w:val="24"/>
          <w:szCs w:val="24"/>
          <w:lang w:val="ru-RU" w:eastAsia="sr-Cyrl-CS"/>
        </w:rPr>
        <w:t>Побољшање и унапређење поверења грађана у полицију и њихово мотивисање за сарадњу представља сталан и непрекидан процес у оквиру кога је потребно константно истраживати слабости тог односа, а онда и предузимати активности на унапређењу поверења и сарадње.</w:t>
      </w:r>
    </w:p>
    <w:p w:rsidR="00E07718" w:rsidRPr="007F1C0A" w:rsidRDefault="00E07718" w:rsidP="00E07718">
      <w:pPr>
        <w:pStyle w:val="Default"/>
        <w:ind w:firstLine="644"/>
        <w:jc w:val="both"/>
        <w:rPr>
          <w:rStyle w:val="FontStyle82"/>
          <w:color w:val="auto"/>
          <w:sz w:val="24"/>
          <w:szCs w:val="24"/>
          <w:lang w:val="ru-RU" w:eastAsia="sr-Cyrl-CS"/>
        </w:rPr>
      </w:pPr>
      <w:r w:rsidRPr="007F1C0A">
        <w:rPr>
          <w:rStyle w:val="FontStyle82"/>
          <w:color w:val="auto"/>
          <w:sz w:val="24"/>
          <w:szCs w:val="24"/>
          <w:lang w:val="ru-RU" w:eastAsia="sr-Cyrl-CS"/>
        </w:rPr>
        <w:t>Министарство унутрашњих послова Републике Србије до данас је, у циљу побољшања поверења и сарадње између полиције и грађана, предузело  следеће активности:</w:t>
      </w:r>
    </w:p>
    <w:p w:rsidR="00E07718" w:rsidRPr="007F1C0A" w:rsidRDefault="00E07718" w:rsidP="00E07718">
      <w:pPr>
        <w:pStyle w:val="Default"/>
        <w:numPr>
          <w:ilvl w:val="0"/>
          <w:numId w:val="27"/>
        </w:numPr>
        <w:jc w:val="both"/>
        <w:rPr>
          <w:rStyle w:val="FontStyle82"/>
          <w:color w:val="auto"/>
          <w:sz w:val="24"/>
          <w:szCs w:val="24"/>
          <w:lang w:val="ru-RU" w:eastAsia="sr-Cyrl-CS"/>
        </w:rPr>
      </w:pPr>
      <w:r w:rsidRPr="007F1C0A">
        <w:rPr>
          <w:rStyle w:val="FontStyle82"/>
          <w:color w:val="auto"/>
          <w:sz w:val="24"/>
          <w:szCs w:val="24"/>
          <w:lang w:val="ru-RU" w:eastAsia="sr-Cyrl-CS"/>
        </w:rPr>
        <w:t>обавештавање грађана о начину остваривања  њихових права у погледу издавања личних докумената, о организацији МУП-а, као и о начину подношења притужби и представки на рад полицајца;</w:t>
      </w:r>
    </w:p>
    <w:p w:rsidR="00E07718" w:rsidRPr="007F1C0A" w:rsidRDefault="00E07718" w:rsidP="00E07718">
      <w:pPr>
        <w:pStyle w:val="Default"/>
        <w:numPr>
          <w:ilvl w:val="0"/>
          <w:numId w:val="27"/>
        </w:numPr>
        <w:jc w:val="both"/>
        <w:rPr>
          <w:rStyle w:val="FontStyle82"/>
          <w:color w:val="auto"/>
          <w:sz w:val="24"/>
          <w:szCs w:val="24"/>
          <w:lang w:val="ru-RU" w:eastAsia="sr-Cyrl-CS"/>
        </w:rPr>
      </w:pPr>
      <w:r w:rsidRPr="007F1C0A">
        <w:rPr>
          <w:rStyle w:val="FontStyle82"/>
          <w:color w:val="auto"/>
          <w:sz w:val="24"/>
          <w:szCs w:val="24"/>
          <w:lang w:val="ru-RU" w:eastAsia="sr-Cyrl-CS"/>
        </w:rPr>
        <w:t>организовање стручних предавања у образовним установама (основним и средњим школама, као и на факултетима), најчешће из области безбедности саобраћаја и злоупотребе психоактивних супстанци;</w:t>
      </w:r>
    </w:p>
    <w:p w:rsidR="00E07718" w:rsidRPr="007F1C0A" w:rsidRDefault="00E07718" w:rsidP="00E07718">
      <w:pPr>
        <w:pStyle w:val="Default"/>
        <w:numPr>
          <w:ilvl w:val="0"/>
          <w:numId w:val="27"/>
        </w:numPr>
        <w:jc w:val="both"/>
        <w:rPr>
          <w:rStyle w:val="FontStyle82"/>
          <w:color w:val="auto"/>
          <w:sz w:val="24"/>
          <w:szCs w:val="24"/>
          <w:lang w:val="ru-RU" w:eastAsia="sr-Cyrl-CS"/>
        </w:rPr>
      </w:pPr>
      <w:r w:rsidRPr="007F1C0A">
        <w:rPr>
          <w:rStyle w:val="FontStyle82"/>
          <w:color w:val="auto"/>
          <w:sz w:val="24"/>
          <w:szCs w:val="24"/>
          <w:lang w:val="ru-RU" w:eastAsia="sr-Cyrl-CS"/>
        </w:rPr>
        <w:lastRenderedPageBreak/>
        <w:t xml:space="preserve">предузимање низа превентивних активности, како самостално тако и у сарадњи са другим субјектима (министарствима, органима и организацијама у локалној заједници), ради заштите деце и малолетника од свих облика насиља, међу којима су најважније: акција „Школа“, „Централна акција појачане контроле саобраћаја селективног садржаја - Школа“, </w:t>
      </w:r>
      <w:r w:rsidRPr="007F1C0A">
        <w:rPr>
          <w:rStyle w:val="FontStyle82"/>
          <w:color w:val="auto"/>
          <w:sz w:val="24"/>
          <w:szCs w:val="24"/>
          <w:lang w:eastAsia="sr-Cyrl-CS"/>
        </w:rPr>
        <w:t>A</w:t>
      </w:r>
      <w:r w:rsidRPr="007F1C0A">
        <w:rPr>
          <w:rStyle w:val="FontStyle82"/>
          <w:color w:val="auto"/>
          <w:sz w:val="24"/>
          <w:szCs w:val="24"/>
          <w:lang w:val="ru-RU" w:eastAsia="sr-Cyrl-CS"/>
        </w:rPr>
        <w:t>кција појачане контроле забране продаје и точења алкохолних пића малолетним лицима, превентивна делатност код школске деце и омладине под називом „Дрога је нула - живот је један“;</w:t>
      </w:r>
    </w:p>
    <w:p w:rsidR="00E07718" w:rsidRPr="007F1C0A" w:rsidRDefault="00E07718" w:rsidP="00E07718">
      <w:pPr>
        <w:pStyle w:val="Default"/>
        <w:numPr>
          <w:ilvl w:val="0"/>
          <w:numId w:val="27"/>
        </w:numPr>
        <w:jc w:val="both"/>
        <w:rPr>
          <w:rStyle w:val="FontStyle82"/>
          <w:color w:val="auto"/>
          <w:sz w:val="24"/>
          <w:szCs w:val="24"/>
          <w:lang w:val="ru-RU" w:eastAsia="sr-Cyrl-CS"/>
        </w:rPr>
      </w:pPr>
      <w:r w:rsidRPr="007F1C0A">
        <w:rPr>
          <w:rStyle w:val="FontStyle82"/>
          <w:color w:val="auto"/>
          <w:sz w:val="24"/>
          <w:szCs w:val="24"/>
          <w:lang w:val="ru-RU" w:eastAsia="sr-Cyrl-CS"/>
        </w:rPr>
        <w:t>активна реализација низа превентивних активности у основним и средњим школама ради подизања укупне безбедности кроз пројекат „Школски полицајац“;</w:t>
      </w:r>
    </w:p>
    <w:p w:rsidR="00E07718" w:rsidRPr="007F1C0A" w:rsidRDefault="00E07718" w:rsidP="00E07718">
      <w:pPr>
        <w:pStyle w:val="Default"/>
        <w:numPr>
          <w:ilvl w:val="0"/>
          <w:numId w:val="27"/>
        </w:numPr>
        <w:jc w:val="both"/>
        <w:rPr>
          <w:rStyle w:val="FontStyle82"/>
          <w:color w:val="auto"/>
          <w:sz w:val="24"/>
          <w:szCs w:val="24"/>
          <w:lang w:val="ru-RU" w:eastAsia="sr-Cyrl-CS"/>
        </w:rPr>
      </w:pPr>
      <w:r w:rsidRPr="007F1C0A">
        <w:rPr>
          <w:rStyle w:val="FontStyle82"/>
          <w:color w:val="auto"/>
          <w:sz w:val="24"/>
          <w:szCs w:val="24"/>
          <w:lang w:val="ru-RU" w:eastAsia="sr-Cyrl-CS"/>
        </w:rPr>
        <w:t>учешће полиције у пројектима „Школа без насиља“, и „Безбедно детињство - развој безбедне културе младих“;</w:t>
      </w:r>
    </w:p>
    <w:p w:rsidR="00E07718" w:rsidRPr="007F1C0A" w:rsidRDefault="00E07718" w:rsidP="00E07718">
      <w:pPr>
        <w:pStyle w:val="Default"/>
        <w:numPr>
          <w:ilvl w:val="0"/>
          <w:numId w:val="27"/>
        </w:numPr>
        <w:jc w:val="both"/>
        <w:rPr>
          <w:rStyle w:val="FontStyle82"/>
          <w:color w:val="auto"/>
          <w:sz w:val="24"/>
          <w:szCs w:val="24"/>
          <w:lang w:val="ru-RU" w:eastAsia="sr-Cyrl-CS"/>
        </w:rPr>
      </w:pPr>
      <w:r w:rsidRPr="007F1C0A">
        <w:rPr>
          <w:rStyle w:val="FontStyle82"/>
          <w:color w:val="auto"/>
          <w:sz w:val="24"/>
          <w:szCs w:val="24"/>
          <w:lang w:val="sr-Cyrl-CS" w:eastAsia="sr-Cyrl-CS"/>
        </w:rPr>
        <w:t xml:space="preserve">осим што обавештава грађане о свом раду, полиција поклања </w:t>
      </w:r>
      <w:r w:rsidRPr="007F1C0A">
        <w:rPr>
          <w:rStyle w:val="FontStyle77"/>
          <w:b w:val="0"/>
          <w:i w:val="0"/>
          <w:color w:val="auto"/>
          <w:sz w:val="24"/>
          <w:szCs w:val="24"/>
          <w:lang w:val="sr-Cyrl-CS" w:eastAsia="sr-Cyrl-CS"/>
        </w:rPr>
        <w:t>посебну пажњу појединим категоријама грађана</w:t>
      </w:r>
      <w:r w:rsidRPr="007F1C0A">
        <w:rPr>
          <w:rStyle w:val="FontStyle77"/>
          <w:color w:val="auto"/>
          <w:sz w:val="24"/>
          <w:szCs w:val="24"/>
          <w:lang w:val="sr-Cyrl-CS" w:eastAsia="sr-Cyrl-CS"/>
        </w:rPr>
        <w:t xml:space="preserve">, </w:t>
      </w:r>
      <w:r w:rsidRPr="007F1C0A">
        <w:rPr>
          <w:rStyle w:val="FontStyle82"/>
          <w:color w:val="auto"/>
          <w:sz w:val="24"/>
          <w:szCs w:val="24"/>
          <w:lang w:val="sr-Cyrl-CS" w:eastAsia="sr-Cyrl-CS"/>
        </w:rPr>
        <w:t>као што су: деца и малолетници, припадници етничких мањинских група, жене, жртве насиља у породици;</w:t>
      </w:r>
    </w:p>
    <w:p w:rsidR="00E07718" w:rsidRPr="007F1C0A" w:rsidRDefault="006922F6" w:rsidP="00E07718">
      <w:pPr>
        <w:pStyle w:val="Default"/>
        <w:numPr>
          <w:ilvl w:val="0"/>
          <w:numId w:val="27"/>
        </w:numPr>
        <w:jc w:val="both"/>
        <w:rPr>
          <w:rStyle w:val="FontStyle82"/>
          <w:color w:val="auto"/>
          <w:sz w:val="24"/>
          <w:szCs w:val="24"/>
          <w:lang w:val="ru-RU" w:eastAsia="sr-Cyrl-CS"/>
        </w:rPr>
      </w:pPr>
      <w:r>
        <w:rPr>
          <w:rStyle w:val="FontStyle82"/>
          <w:color w:val="auto"/>
          <w:sz w:val="24"/>
          <w:szCs w:val="24"/>
          <w:lang w:val="sr-Cyrl-CS" w:eastAsia="sr-Cyrl-CS"/>
        </w:rPr>
        <w:t>организ</w:t>
      </w:r>
      <w:r w:rsidR="00E07718" w:rsidRPr="007F1C0A">
        <w:rPr>
          <w:rStyle w:val="FontStyle82"/>
          <w:color w:val="auto"/>
          <w:sz w:val="24"/>
          <w:szCs w:val="24"/>
          <w:lang w:val="sr-Cyrl-CS" w:eastAsia="sr-Cyrl-CS"/>
        </w:rPr>
        <w:t>овање посета ђака и студената полицијским испоставама и другим организационим јединицама полиције и њихово упознавање са радом и организацијом полиције;</w:t>
      </w:r>
    </w:p>
    <w:p w:rsidR="00E07718" w:rsidRPr="007F1C0A" w:rsidRDefault="00E07718" w:rsidP="00E07718">
      <w:pPr>
        <w:pStyle w:val="Default"/>
        <w:numPr>
          <w:ilvl w:val="0"/>
          <w:numId w:val="27"/>
        </w:numPr>
        <w:jc w:val="both"/>
        <w:rPr>
          <w:rStyle w:val="FontStyle82"/>
          <w:color w:val="auto"/>
          <w:sz w:val="24"/>
          <w:szCs w:val="24"/>
          <w:lang w:val="ru-RU" w:eastAsia="sr-Cyrl-CS"/>
        </w:rPr>
      </w:pPr>
      <w:r w:rsidRPr="007F1C0A">
        <w:rPr>
          <w:rStyle w:val="FontStyle82"/>
          <w:color w:val="auto"/>
          <w:sz w:val="24"/>
          <w:szCs w:val="24"/>
          <w:lang w:val="sr-Cyrl-CS" w:eastAsia="sr-Cyrl-CS"/>
        </w:rPr>
        <w:t>извођење показних вежби појединих организационих јединица МУП-а у време одржавања спортских, културних и других манифестација у организацији државних органа, организација, градова, општина, спортских друштава и других субјеката;</w:t>
      </w:r>
    </w:p>
    <w:p w:rsidR="00E07718" w:rsidRPr="007F1C0A" w:rsidRDefault="00E07718" w:rsidP="00E07718">
      <w:pPr>
        <w:pStyle w:val="Default"/>
        <w:numPr>
          <w:ilvl w:val="0"/>
          <w:numId w:val="27"/>
        </w:numPr>
        <w:jc w:val="both"/>
        <w:rPr>
          <w:rStyle w:val="FontStyle82"/>
          <w:color w:val="auto"/>
          <w:sz w:val="24"/>
          <w:szCs w:val="24"/>
          <w:lang w:val="ru-RU" w:eastAsia="sr-Cyrl-CS"/>
        </w:rPr>
      </w:pPr>
      <w:r w:rsidRPr="007F1C0A">
        <w:rPr>
          <w:rStyle w:val="FontStyle82"/>
          <w:color w:val="auto"/>
          <w:sz w:val="24"/>
          <w:szCs w:val="24"/>
          <w:lang w:val="sr-Cyrl-CS" w:eastAsia="sr-Cyrl-CS"/>
        </w:rPr>
        <w:t>предузимање низа активности у циљу ефикаснијег поступања у сузбијању кривичног дела насиља у породици;</w:t>
      </w:r>
    </w:p>
    <w:p w:rsidR="00E07718" w:rsidRPr="007F1C0A" w:rsidRDefault="00E07718" w:rsidP="00E07718">
      <w:pPr>
        <w:pStyle w:val="Default"/>
        <w:numPr>
          <w:ilvl w:val="0"/>
          <w:numId w:val="27"/>
        </w:numPr>
        <w:jc w:val="both"/>
        <w:rPr>
          <w:rStyle w:val="FontStyle82"/>
          <w:color w:val="auto"/>
          <w:sz w:val="24"/>
          <w:szCs w:val="24"/>
          <w:lang w:val="ru-RU" w:eastAsia="sr-Cyrl-CS"/>
        </w:rPr>
      </w:pPr>
      <w:r w:rsidRPr="007F1C0A">
        <w:rPr>
          <w:rStyle w:val="FontStyle82"/>
          <w:color w:val="auto"/>
          <w:sz w:val="24"/>
          <w:szCs w:val="24"/>
          <w:lang w:val="sr-Cyrl-CS" w:eastAsia="sr-Cyrl-CS"/>
        </w:rPr>
        <w:t>едукација полицијских службеника за поступање са женама, жртвама кривичних дела и активно укључивање других субјеката (центара за социјални рад и смештај жртава у сигурне куће) и друго;</w:t>
      </w:r>
    </w:p>
    <w:p w:rsidR="00E07718" w:rsidRPr="007F1C0A" w:rsidRDefault="00E07718" w:rsidP="00E07718">
      <w:pPr>
        <w:pStyle w:val="Default"/>
        <w:numPr>
          <w:ilvl w:val="0"/>
          <w:numId w:val="27"/>
        </w:numPr>
        <w:jc w:val="both"/>
        <w:rPr>
          <w:rStyle w:val="FontStyle82"/>
          <w:color w:val="auto"/>
          <w:sz w:val="24"/>
          <w:szCs w:val="24"/>
          <w:lang w:val="ru-RU" w:eastAsia="sr-Cyrl-CS"/>
        </w:rPr>
      </w:pPr>
      <w:r w:rsidRPr="007F1C0A">
        <w:rPr>
          <w:rStyle w:val="FontStyle82"/>
          <w:color w:val="auto"/>
          <w:sz w:val="24"/>
          <w:szCs w:val="24"/>
          <w:lang w:val="sr-Cyrl-CS" w:eastAsia="sr-Cyrl-CS"/>
        </w:rPr>
        <w:t>учешће грађана у контроли рада полиције путем њиховог учешћа у раду комисије за решавање притужби у другом степену;</w:t>
      </w:r>
    </w:p>
    <w:p w:rsidR="00E07718" w:rsidRPr="007F1C0A" w:rsidRDefault="00E07718" w:rsidP="00E07718">
      <w:pPr>
        <w:pStyle w:val="Default"/>
        <w:numPr>
          <w:ilvl w:val="0"/>
          <w:numId w:val="27"/>
        </w:numPr>
        <w:jc w:val="both"/>
        <w:rPr>
          <w:rStyle w:val="FontStyle82"/>
          <w:color w:val="auto"/>
          <w:sz w:val="24"/>
          <w:szCs w:val="24"/>
          <w:lang w:val="ru-RU" w:eastAsia="sr-Cyrl-CS"/>
        </w:rPr>
      </w:pPr>
      <w:r w:rsidRPr="007F1C0A">
        <w:rPr>
          <w:rStyle w:val="FontStyle82"/>
          <w:color w:val="auto"/>
          <w:sz w:val="24"/>
          <w:szCs w:val="24"/>
          <w:lang w:val="sr-Cyrl-CS" w:eastAsia="sr-Cyrl-CS"/>
        </w:rPr>
        <w:t>реализација пројеката из области превенције криминалитета по подручним полицијским управама;</w:t>
      </w:r>
    </w:p>
    <w:p w:rsidR="00E07718" w:rsidRPr="007F1C0A" w:rsidRDefault="00E07718" w:rsidP="00E07718">
      <w:pPr>
        <w:pStyle w:val="Default"/>
        <w:numPr>
          <w:ilvl w:val="0"/>
          <w:numId w:val="27"/>
        </w:numPr>
        <w:jc w:val="both"/>
        <w:rPr>
          <w:rStyle w:val="FontStyle82"/>
          <w:color w:val="auto"/>
          <w:sz w:val="24"/>
          <w:szCs w:val="24"/>
          <w:lang w:val="ru-RU" w:eastAsia="sr-Cyrl-CS"/>
        </w:rPr>
      </w:pPr>
      <w:r w:rsidRPr="007F1C0A">
        <w:rPr>
          <w:rStyle w:val="FontStyle82"/>
          <w:color w:val="auto"/>
          <w:sz w:val="24"/>
          <w:szCs w:val="24"/>
          <w:lang w:val="sr-Cyrl-CS" w:eastAsia="sr-Cyrl-CS"/>
        </w:rPr>
        <w:t>информисање грађана путем гостовања представника МУП-а у телевизијским емисијама које говоре о стању безбедности и појединим облицима и изворима угрожавања личне и имовинске сигурности грађана</w:t>
      </w:r>
      <w:r w:rsidR="006727CE">
        <w:rPr>
          <w:rStyle w:val="FontStyle82"/>
          <w:color w:val="auto"/>
          <w:sz w:val="24"/>
          <w:szCs w:val="24"/>
          <w:lang w:val="sr-Cyrl-CS" w:eastAsia="sr-Cyrl-CS"/>
        </w:rPr>
        <w:t xml:space="preserve"> и слично</w:t>
      </w:r>
      <w:r w:rsidRPr="007F1C0A">
        <w:rPr>
          <w:rStyle w:val="FontStyle82"/>
          <w:color w:val="auto"/>
          <w:sz w:val="24"/>
          <w:szCs w:val="24"/>
          <w:lang w:val="sr-Cyrl-CS" w:eastAsia="sr-Cyrl-CS"/>
        </w:rPr>
        <w:t>.</w:t>
      </w:r>
    </w:p>
    <w:p w:rsidR="00E07718" w:rsidRPr="007F1C0A" w:rsidRDefault="00E07718" w:rsidP="00E07718">
      <w:pPr>
        <w:pStyle w:val="Default"/>
        <w:ind w:firstLine="360"/>
        <w:jc w:val="both"/>
        <w:rPr>
          <w:rStyle w:val="FontStyle82"/>
          <w:sz w:val="24"/>
          <w:szCs w:val="24"/>
          <w:lang w:val="ru-RU" w:eastAsia="sr-Cyrl-CS"/>
        </w:rPr>
      </w:pPr>
    </w:p>
    <w:p w:rsidR="00E07718" w:rsidRPr="007F1C0A" w:rsidRDefault="00E07718" w:rsidP="00E07718">
      <w:pPr>
        <w:pStyle w:val="Default"/>
        <w:ind w:firstLine="644"/>
        <w:jc w:val="both"/>
        <w:rPr>
          <w:rStyle w:val="FontStyle82"/>
          <w:color w:val="auto"/>
          <w:sz w:val="24"/>
          <w:szCs w:val="24"/>
          <w:lang w:val="ru-RU" w:eastAsia="sr-Cyrl-CS"/>
        </w:rPr>
      </w:pPr>
      <w:r w:rsidRPr="007F1C0A">
        <w:rPr>
          <w:rStyle w:val="FontStyle82"/>
          <w:color w:val="auto"/>
          <w:sz w:val="24"/>
          <w:szCs w:val="24"/>
          <w:lang w:val="ru-RU" w:eastAsia="sr-Cyrl-CS"/>
        </w:rPr>
        <w:t>Поред мера које су до сада предузете од стране МУП-а у циљу изградње већег степена поверења и унапређења односа и сарадње полиције са грађанима, требало би предузети и следеће:</w:t>
      </w:r>
    </w:p>
    <w:p w:rsidR="00E07718" w:rsidRPr="007F1C0A" w:rsidRDefault="00E07718" w:rsidP="00E07718">
      <w:pPr>
        <w:pStyle w:val="Default"/>
        <w:ind w:firstLine="360"/>
        <w:jc w:val="both"/>
        <w:rPr>
          <w:rStyle w:val="FontStyle82"/>
          <w:color w:val="auto"/>
          <w:sz w:val="24"/>
          <w:szCs w:val="24"/>
          <w:lang w:val="ru-RU" w:eastAsia="sr-Cyrl-CS"/>
        </w:rPr>
      </w:pPr>
      <w:r w:rsidRPr="007F1C0A">
        <w:rPr>
          <w:rStyle w:val="FontStyle82"/>
          <w:color w:val="auto"/>
          <w:sz w:val="24"/>
          <w:szCs w:val="24"/>
          <w:lang w:val="ru-RU" w:eastAsia="sr-Cyrl-CS"/>
        </w:rPr>
        <w:t>- систематизовати радна места оних полицијских службеника у полицијским управама који би комуницирали са грађанима, пружали им савете, контактирали и одговарали на њихове захтеве;</w:t>
      </w:r>
    </w:p>
    <w:p w:rsidR="00E07718" w:rsidRPr="007F1C0A" w:rsidRDefault="00E07718" w:rsidP="00E07718">
      <w:pPr>
        <w:pStyle w:val="Default"/>
        <w:ind w:firstLine="360"/>
        <w:jc w:val="both"/>
        <w:rPr>
          <w:rStyle w:val="FontStyle82"/>
          <w:color w:val="auto"/>
          <w:sz w:val="24"/>
          <w:szCs w:val="24"/>
          <w:lang w:val="ru-RU" w:eastAsia="sr-Cyrl-CS"/>
        </w:rPr>
      </w:pPr>
      <w:r w:rsidRPr="007F1C0A">
        <w:rPr>
          <w:rStyle w:val="FontStyle82"/>
          <w:color w:val="auto"/>
          <w:sz w:val="24"/>
          <w:szCs w:val="24"/>
          <w:lang w:val="ru-RU" w:eastAsia="sr-Cyrl-CS"/>
        </w:rPr>
        <w:t>- активније учешће представника полиције у раду месних заједница;</w:t>
      </w:r>
    </w:p>
    <w:p w:rsidR="00E07718" w:rsidRPr="007F1C0A" w:rsidRDefault="00E07718" w:rsidP="00E07718">
      <w:pPr>
        <w:pStyle w:val="Default"/>
        <w:ind w:firstLine="360"/>
        <w:jc w:val="both"/>
        <w:rPr>
          <w:rStyle w:val="FontStyle82"/>
          <w:color w:val="auto"/>
          <w:sz w:val="24"/>
          <w:szCs w:val="24"/>
          <w:lang w:val="ru-RU" w:eastAsia="sr-Cyrl-CS"/>
        </w:rPr>
      </w:pPr>
      <w:r w:rsidRPr="007F1C0A">
        <w:rPr>
          <w:rStyle w:val="FontStyle82"/>
          <w:color w:val="auto"/>
          <w:sz w:val="24"/>
          <w:szCs w:val="24"/>
          <w:lang w:val="ru-RU" w:eastAsia="sr-Cyrl-CS"/>
        </w:rPr>
        <w:t>- укључивање добровољаца у рад полиције, којима би се поверили мање сложени послови из делокруга „социјално-услужног рада</w:t>
      </w:r>
      <w:r w:rsidRPr="007F1C0A">
        <w:rPr>
          <w:rStyle w:val="FontStyle82"/>
          <w:color w:val="auto"/>
          <w:sz w:val="24"/>
          <w:szCs w:val="24"/>
          <w:lang w:eastAsia="sr-Cyrl-CS"/>
        </w:rPr>
        <w:t>“</w:t>
      </w:r>
      <w:r w:rsidRPr="007F1C0A">
        <w:rPr>
          <w:rStyle w:val="FontStyle82"/>
          <w:color w:val="auto"/>
          <w:sz w:val="24"/>
          <w:szCs w:val="24"/>
          <w:lang w:val="ru-RU" w:eastAsia="sr-Cyrl-CS"/>
        </w:rPr>
        <w:t xml:space="preserve"> полиције или пружања информација грађанима о начинима остваривања њихових права. Учешћем грађана као добровољаца, руководиоци полицијских станица и испостава сагледали би њихове радне способности и </w:t>
      </w:r>
      <w:r w:rsidRPr="007F1C0A">
        <w:rPr>
          <w:rStyle w:val="FontStyle82"/>
          <w:color w:val="auto"/>
          <w:sz w:val="24"/>
          <w:szCs w:val="24"/>
          <w:lang w:val="ru-RU" w:eastAsia="sr-Cyrl-CS"/>
        </w:rPr>
        <w:lastRenderedPageBreak/>
        <w:t>друге квалитете у обављању послова. Добровољци који су показали интересовање и остварили добре резултате могли би да се упуте у Центар за основну полицијску обуку, ради похађања курса за полицајце;</w:t>
      </w:r>
    </w:p>
    <w:p w:rsidR="00E07718" w:rsidRPr="007F1C0A" w:rsidRDefault="00E07718" w:rsidP="00E07718">
      <w:pPr>
        <w:pStyle w:val="Default"/>
        <w:ind w:firstLine="360"/>
        <w:jc w:val="both"/>
        <w:rPr>
          <w:rStyle w:val="FontStyle82"/>
          <w:color w:val="auto"/>
          <w:sz w:val="24"/>
          <w:szCs w:val="24"/>
          <w:lang w:val="ru-RU" w:eastAsia="sr-Cyrl-CS"/>
        </w:rPr>
      </w:pPr>
      <w:r w:rsidRPr="007F1C0A">
        <w:rPr>
          <w:rStyle w:val="FontStyle82"/>
          <w:color w:val="auto"/>
          <w:sz w:val="24"/>
          <w:szCs w:val="24"/>
          <w:lang w:val="ru-RU" w:eastAsia="sr-Cyrl-CS"/>
        </w:rPr>
        <w:t>- учешће представника полиције на састанцима савеза</w:t>
      </w:r>
      <w:r w:rsidRPr="007F1C0A">
        <w:rPr>
          <w:rStyle w:val="CommentReference"/>
          <w:rFonts w:ascii="Calibri" w:hAnsi="Calibri"/>
          <w:color w:val="auto"/>
          <w:sz w:val="24"/>
          <w:szCs w:val="24"/>
          <w:lang w:bidi="en-US"/>
        </w:rPr>
        <w:t xml:space="preserve"> </w:t>
      </w:r>
      <w:r w:rsidRPr="007F1C0A">
        <w:rPr>
          <w:rStyle w:val="FontStyle82"/>
          <w:color w:val="auto"/>
          <w:sz w:val="24"/>
          <w:szCs w:val="24"/>
          <w:lang w:val="ru-RU" w:eastAsia="sr-Cyrl-CS"/>
        </w:rPr>
        <w:t>студената на факултетима и универзитетима, упознавање студената са начином рада полиције, пружање потребних савета и активно учествовање у решавању њихових проблема;</w:t>
      </w:r>
    </w:p>
    <w:p w:rsidR="00E07718" w:rsidRPr="007F1C0A" w:rsidRDefault="00E07718" w:rsidP="00E07718">
      <w:pPr>
        <w:pStyle w:val="Default"/>
        <w:ind w:firstLine="360"/>
        <w:jc w:val="both"/>
        <w:rPr>
          <w:rStyle w:val="FontStyle82"/>
          <w:color w:val="auto"/>
          <w:sz w:val="24"/>
          <w:szCs w:val="24"/>
          <w:lang w:val="ru-RU" w:eastAsia="sr-Cyrl-CS"/>
        </w:rPr>
      </w:pPr>
      <w:r w:rsidRPr="007F1C0A">
        <w:rPr>
          <w:rStyle w:val="FontStyle82"/>
          <w:color w:val="auto"/>
          <w:sz w:val="24"/>
          <w:szCs w:val="24"/>
          <w:lang w:val="ru-RU" w:eastAsia="sr-Cyrl-CS"/>
        </w:rPr>
        <w:t>- доступност података на интернет-сајту МУП-а или полицијских управа о исходима поступка употребе средстава принуде и поднетих притужби на рад полицијских службеника</w:t>
      </w:r>
      <w:r w:rsidR="006727CE">
        <w:rPr>
          <w:rStyle w:val="FontStyle82"/>
          <w:color w:val="auto"/>
          <w:sz w:val="24"/>
          <w:szCs w:val="24"/>
          <w:lang w:val="ru-RU" w:eastAsia="sr-Cyrl-CS"/>
        </w:rPr>
        <w:t xml:space="preserve">; </w:t>
      </w:r>
      <w:r w:rsidRPr="007F1C0A">
        <w:rPr>
          <w:rStyle w:val="FontStyle82"/>
          <w:color w:val="auto"/>
          <w:sz w:val="24"/>
          <w:szCs w:val="24"/>
          <w:lang w:val="ru-RU" w:eastAsia="sr-Cyrl-CS"/>
        </w:rPr>
        <w:t xml:space="preserve"> </w:t>
      </w:r>
    </w:p>
    <w:p w:rsidR="00E07718" w:rsidRPr="007F1C0A" w:rsidRDefault="00E07718" w:rsidP="00E07718">
      <w:pPr>
        <w:pStyle w:val="Default"/>
        <w:ind w:firstLine="360"/>
        <w:jc w:val="both"/>
        <w:rPr>
          <w:rStyle w:val="FontStyle82"/>
          <w:color w:val="auto"/>
          <w:sz w:val="24"/>
          <w:szCs w:val="24"/>
          <w:lang w:val="ru-RU" w:eastAsia="sr-Cyrl-CS"/>
        </w:rPr>
      </w:pPr>
      <w:r w:rsidRPr="007F1C0A">
        <w:rPr>
          <w:rStyle w:val="FontStyle82"/>
          <w:color w:val="auto"/>
          <w:sz w:val="24"/>
          <w:szCs w:val="24"/>
          <w:lang w:val="ru-RU" w:eastAsia="sr-Cyrl-CS"/>
        </w:rPr>
        <w:t xml:space="preserve">- </w:t>
      </w:r>
      <w:r w:rsidRPr="007F1C0A">
        <w:rPr>
          <w:rStyle w:val="FontStyle82"/>
          <w:color w:val="auto"/>
          <w:sz w:val="24"/>
          <w:szCs w:val="24"/>
          <w:lang w:val="sr-Cyrl-CS" w:eastAsia="sr-Cyrl-CS"/>
        </w:rPr>
        <w:t xml:space="preserve">предузимање других активности које би у локаланој заједници допринеле побољшању и унапређењу поверења и сарадње између грађана и полиције. </w:t>
      </w:r>
    </w:p>
    <w:p w:rsidR="00E07718" w:rsidRDefault="00E07718" w:rsidP="007F1C0A">
      <w:pPr>
        <w:pStyle w:val="Heading5"/>
        <w:spacing w:before="0" w:after="0"/>
        <w:ind w:firstLine="720"/>
        <w:jc w:val="both"/>
        <w:rPr>
          <w:rStyle w:val="FontStyle82"/>
          <w:b w:val="0"/>
          <w:i w:val="0"/>
          <w:sz w:val="24"/>
          <w:szCs w:val="24"/>
          <w:lang w:val="sr-Cyrl-CS" w:eastAsia="sr-Cyrl-CS"/>
        </w:rPr>
      </w:pPr>
      <w:r w:rsidRPr="007F1C0A">
        <w:rPr>
          <w:rStyle w:val="FontStyle82"/>
          <w:b w:val="0"/>
          <w:i w:val="0"/>
          <w:sz w:val="24"/>
          <w:szCs w:val="24"/>
          <w:lang w:val="sr-Cyrl-CS" w:eastAsia="sr-Cyrl-CS"/>
        </w:rPr>
        <w:t>Едукација и обука полицијских службеника у примени вештина комуникације и  законито поступање у примени полицијских овлашћења, са једне стране, и примена метода за побољшање односа између полиције и грађана, са друге стране, пружају могућност успостављања дугорочних односа поверења између полиције и грађана. Само таквим приступом у изградњи односа поверења може се рачунати на помоћ и сарадњу грађана, што је основа за побољшање укупне ефикасности полиције у спречавању и сузбијању криминалитета.</w:t>
      </w:r>
    </w:p>
    <w:p w:rsidR="00F922CC" w:rsidRDefault="00F922CC" w:rsidP="00F922CC">
      <w:pPr>
        <w:rPr>
          <w:lang w:val="sr-Cyrl-CS" w:eastAsia="sr-Cyrl-CS"/>
        </w:rPr>
      </w:pPr>
    </w:p>
    <w:p w:rsidR="00F922CC" w:rsidRPr="00F922CC" w:rsidRDefault="00F922CC" w:rsidP="00F922CC">
      <w:pPr>
        <w:rPr>
          <w:lang w:val="sr-Cyrl-CS" w:eastAsia="sr-Cyrl-CS"/>
        </w:rPr>
      </w:pPr>
    </w:p>
    <w:p w:rsidR="00CD18F7" w:rsidRPr="00B83F03" w:rsidRDefault="00CD18F7" w:rsidP="006C30AA">
      <w:pPr>
        <w:pStyle w:val="Heading2"/>
        <w:spacing w:before="0" w:after="0"/>
        <w:ind w:firstLine="720"/>
        <w:rPr>
          <w:rStyle w:val="FontStyle82"/>
          <w:sz w:val="24"/>
          <w:szCs w:val="24"/>
          <w:lang w:val="ru-RU"/>
        </w:rPr>
      </w:pPr>
      <w:bookmarkStart w:id="83" w:name="_Toc422748520"/>
      <w:r w:rsidRPr="00B83F03">
        <w:rPr>
          <w:rStyle w:val="FontStyle82"/>
          <w:sz w:val="24"/>
          <w:szCs w:val="24"/>
          <w:lang w:val="ru-RU"/>
        </w:rPr>
        <w:t xml:space="preserve">6. Мотивација полицијских службеника </w:t>
      </w:r>
      <w:bookmarkEnd w:id="83"/>
    </w:p>
    <w:p w:rsidR="00CD18F7" w:rsidRDefault="00CD18F7" w:rsidP="00CD18F7">
      <w:pPr>
        <w:rPr>
          <w:lang w:val="ru-RU"/>
        </w:rPr>
      </w:pPr>
    </w:p>
    <w:p w:rsidR="00911009" w:rsidRPr="002B6AC0" w:rsidRDefault="00911009" w:rsidP="00CD18F7">
      <w:pPr>
        <w:rPr>
          <w:lang w:val="ru-RU"/>
        </w:rPr>
      </w:pPr>
    </w:p>
    <w:p w:rsidR="00CD18F7" w:rsidRPr="002B6AC0" w:rsidRDefault="00CD18F7" w:rsidP="006C30AA">
      <w:pPr>
        <w:pStyle w:val="Heading3"/>
        <w:spacing w:before="0" w:after="0"/>
        <w:ind w:firstLine="720"/>
        <w:rPr>
          <w:rStyle w:val="FontStyle82"/>
          <w:sz w:val="24"/>
          <w:szCs w:val="24"/>
          <w:lang w:val="ru-RU"/>
        </w:rPr>
      </w:pPr>
      <w:bookmarkStart w:id="84" w:name="_Toc422748522"/>
      <w:r w:rsidRPr="00B83F03">
        <w:rPr>
          <w:rStyle w:val="FontStyle82"/>
          <w:sz w:val="24"/>
          <w:szCs w:val="24"/>
          <w:lang w:val="ru-RU"/>
        </w:rPr>
        <w:t>6.1.</w:t>
      </w:r>
      <w:bookmarkEnd w:id="84"/>
      <w:r w:rsidRPr="00B83F03">
        <w:rPr>
          <w:rStyle w:val="FontStyle82"/>
          <w:sz w:val="24"/>
          <w:szCs w:val="24"/>
          <w:lang w:val="ru-RU"/>
        </w:rPr>
        <w:t xml:space="preserve"> Значај мотивације за радни учинак полицијских службеника</w:t>
      </w:r>
    </w:p>
    <w:p w:rsidR="00CD18F7" w:rsidRDefault="00CD18F7" w:rsidP="00CD18F7">
      <w:pPr>
        <w:pStyle w:val="Default"/>
        <w:jc w:val="both"/>
        <w:rPr>
          <w:rStyle w:val="FontStyle82"/>
          <w:color w:val="auto"/>
          <w:lang w:val="ru-RU" w:eastAsia="sr-Cyrl-CS"/>
        </w:rPr>
      </w:pPr>
    </w:p>
    <w:p w:rsidR="006C30AA" w:rsidRDefault="006C30AA" w:rsidP="00CD18F7">
      <w:pPr>
        <w:ind w:firstLine="720"/>
        <w:jc w:val="both"/>
        <w:rPr>
          <w:rFonts w:ascii="Times New Roman" w:hAnsi="Times New Roman"/>
          <w:lang w:val="ru-RU"/>
        </w:rPr>
      </w:pPr>
    </w:p>
    <w:p w:rsidR="00E07718" w:rsidRPr="00E07718" w:rsidRDefault="00E07718" w:rsidP="00E07718">
      <w:pPr>
        <w:ind w:firstLine="720"/>
        <w:jc w:val="both"/>
        <w:rPr>
          <w:rStyle w:val="FontStyle67"/>
          <w:sz w:val="24"/>
          <w:szCs w:val="24"/>
          <w:lang w:val="ru-RU" w:eastAsia="sr-Cyrl-CS"/>
        </w:rPr>
      </w:pPr>
      <w:r w:rsidRPr="00E07718">
        <w:rPr>
          <w:rFonts w:ascii="Times New Roman" w:hAnsi="Times New Roman"/>
          <w:lang w:val="ru-RU"/>
        </w:rPr>
        <w:t>Свакодневно, у сво</w:t>
      </w:r>
      <w:r w:rsidR="006922F6">
        <w:rPr>
          <w:rFonts w:ascii="Times New Roman" w:hAnsi="Times New Roman"/>
          <w:lang w:val="ru-RU"/>
        </w:rPr>
        <w:t xml:space="preserve">м раду, полицијски службеници </w:t>
      </w:r>
      <w:r w:rsidRPr="00E07718">
        <w:rPr>
          <w:rFonts w:ascii="Times New Roman" w:hAnsi="Times New Roman"/>
          <w:lang w:val="ru-RU"/>
        </w:rPr>
        <w:t xml:space="preserve"> суочавају</w:t>
      </w:r>
      <w:r w:rsidR="006922F6">
        <w:rPr>
          <w:rFonts w:ascii="Times New Roman" w:hAnsi="Times New Roman"/>
          <w:lang w:val="ru-RU"/>
        </w:rPr>
        <w:t xml:space="preserve"> се</w:t>
      </w:r>
      <w:r w:rsidRPr="00E07718">
        <w:rPr>
          <w:rFonts w:ascii="Times New Roman" w:hAnsi="Times New Roman"/>
          <w:lang w:val="ru-RU"/>
        </w:rPr>
        <w:t xml:space="preserve"> са високим степеном неизвесности и непредвидивости појава и догађаја, што од њих захтева спремност и припремљеност да адекватно реагују у различитим ситуацијама. </w:t>
      </w:r>
      <w:r w:rsidRPr="00E07718">
        <w:rPr>
          <w:rStyle w:val="FontStyle67"/>
          <w:sz w:val="24"/>
          <w:szCs w:val="24"/>
          <w:lang w:val="ru-RU" w:eastAsia="sr-Cyrl-CS"/>
        </w:rPr>
        <w:t xml:space="preserve">Остваривање личне и имовинске сигурности грађана директно је зависно од обима и интензитета ангажовања полицијских службеника и грађана вољних да им помогну. Полазећи од тога да право на живот и личну и имовинску безбедност представљају најважнија права и највећу вредност за сваког грађанина, полицијски службеници су у обавези да неопходне радње, у циљу заштите тих вредности, предузму у свако доба, дакле и ван редовног радног времена (чл. 13. ст. 1. Закона о полицији). </w:t>
      </w:r>
    </w:p>
    <w:p w:rsidR="00E07718" w:rsidRPr="00BA6176" w:rsidRDefault="00E07718" w:rsidP="00E07718">
      <w:pPr>
        <w:ind w:firstLine="720"/>
        <w:jc w:val="both"/>
        <w:rPr>
          <w:rStyle w:val="FontStyle82"/>
          <w:lang w:val="ru-RU"/>
        </w:rPr>
      </w:pPr>
      <w:r w:rsidRPr="00BA6176">
        <w:rPr>
          <w:rFonts w:ascii="Times New Roman" w:hAnsi="Times New Roman"/>
          <w:lang w:val="ru-RU"/>
        </w:rPr>
        <w:t>Неопходност свакодневног, континуираног и непрекидног обављања полицијских послова, условљава да полицијски службеници послове и задатке из своје надлежности обављају током дана, ноћу, викендом, празницима, у различитим атмосферским приликама (киша, снег, високе температуре), најчешће радећи по неком од система „ротационог“ сменског рада. Имајући у виду претходно наведене специфичности полицијске професије, јасно је да ефикасан рад полицијског службеника захтева и добру мотивацију.</w:t>
      </w:r>
    </w:p>
    <w:p w:rsidR="00E07718" w:rsidRPr="000A4C34" w:rsidRDefault="00E07718" w:rsidP="00E07718">
      <w:pPr>
        <w:pStyle w:val="Default"/>
        <w:ind w:firstLine="720"/>
        <w:jc w:val="both"/>
        <w:rPr>
          <w:color w:val="auto"/>
          <w:lang w:val="ru-RU"/>
        </w:rPr>
      </w:pPr>
      <w:r w:rsidRPr="000A4C34">
        <w:rPr>
          <w:color w:val="auto"/>
          <w:lang w:val="ru-RU"/>
        </w:rPr>
        <w:t xml:space="preserve">Недовољно мотивисан полицијски службеник неће бити заинтересован да употреби знања и вештине којима располаже како би, на пример, уочио и решио безбедносни проблем на подручју на којем је ангажован, а ако то и чини (нпр. под претњом дисциплинске одговорности), то ће радити на начин да се не „удубљује“ у суштину </w:t>
      </w:r>
      <w:r w:rsidRPr="000A4C34">
        <w:rPr>
          <w:color w:val="auto"/>
          <w:lang w:val="ru-RU"/>
        </w:rPr>
        <w:lastRenderedPageBreak/>
        <w:t>проблема (ситуације) поводом које поступа. Од оваквог полицијског службеника, који може поседовати висока стручна знања и вештине, али је лишен сваке иниц</w:t>
      </w:r>
      <w:r w:rsidR="00281BA5">
        <w:rPr>
          <w:color w:val="auto"/>
          <w:lang w:val="ru-RU"/>
        </w:rPr>
        <w:t>ијативе и креативности, грађани</w:t>
      </w:r>
      <w:r w:rsidRPr="000A4C34">
        <w:rPr>
          <w:color w:val="auto"/>
          <w:lang w:val="ru-RU"/>
        </w:rPr>
        <w:t xml:space="preserve"> не могу очекивати помоћ и подршку у заштити своје личне и имовинске сигурности.</w:t>
      </w:r>
    </w:p>
    <w:p w:rsidR="00E07718" w:rsidRPr="001B64ED" w:rsidRDefault="00E07718" w:rsidP="00E07718">
      <w:pPr>
        <w:pStyle w:val="Default"/>
        <w:ind w:firstLine="720"/>
        <w:jc w:val="both"/>
        <w:rPr>
          <w:color w:val="auto"/>
          <w:lang w:val="ru-RU" w:eastAsia="sr-Cyrl-CS"/>
        </w:rPr>
      </w:pPr>
      <w:r w:rsidRPr="001B64ED">
        <w:rPr>
          <w:rStyle w:val="FontStyle82"/>
          <w:color w:val="auto"/>
          <w:sz w:val="24"/>
          <w:szCs w:val="24"/>
          <w:lang w:val="ru-RU" w:eastAsia="sr-Cyrl-CS"/>
        </w:rPr>
        <w:t>Мотивација као унутрашњи покретач представља један од битних чинилаца у раду запослених, па њено занемаривање може имати негативне последице по саму организацију и кориснике њених услуга. Знајући улогу мотивације, руководиоци у организацијама примењују различите методе за мотивисање запослених, које имају крајњи циљ повећање задовољства, продуктивности и унапређење квалитета и процеса рада</w:t>
      </w:r>
      <w:r w:rsidRPr="001B64ED">
        <w:rPr>
          <w:rStyle w:val="FootnoteReference"/>
          <w:color w:val="auto"/>
          <w:lang w:eastAsia="sr-Cyrl-CS"/>
        </w:rPr>
        <w:footnoteReference w:id="266"/>
      </w:r>
      <w:r w:rsidRPr="001B64ED">
        <w:rPr>
          <w:rStyle w:val="FontStyle82"/>
          <w:color w:val="auto"/>
          <w:sz w:val="24"/>
          <w:szCs w:val="24"/>
          <w:lang w:val="ru-RU" w:eastAsia="sr-Cyrl-CS"/>
        </w:rPr>
        <w:t xml:space="preserve">. </w:t>
      </w:r>
    </w:p>
    <w:p w:rsidR="00E07718" w:rsidRPr="001B64ED" w:rsidRDefault="00E07718" w:rsidP="00E07718">
      <w:pPr>
        <w:pStyle w:val="Default"/>
        <w:ind w:firstLine="701"/>
        <w:jc w:val="both"/>
        <w:rPr>
          <w:rStyle w:val="FontStyle82"/>
          <w:color w:val="auto"/>
          <w:sz w:val="24"/>
          <w:szCs w:val="24"/>
        </w:rPr>
      </w:pPr>
      <w:r w:rsidRPr="001B64ED">
        <w:rPr>
          <w:color w:val="auto"/>
          <w:lang w:val="ru-RU"/>
        </w:rPr>
        <w:t>Мотивација се односи на спремност појединца да покаже висок ниво напора у постизању организационих циљева, условљених способношћу да се и</w:t>
      </w:r>
      <w:r w:rsidR="00281BA5">
        <w:rPr>
          <w:color w:val="auto"/>
          <w:lang w:val="ru-RU"/>
        </w:rPr>
        <w:t>спуне неке индивидуалне потребе</w:t>
      </w:r>
      <w:r w:rsidRPr="001B64ED">
        <w:rPr>
          <w:color w:val="auto"/>
          <w:lang w:val="ru-RU"/>
        </w:rPr>
        <w:t xml:space="preserve"> (</w:t>
      </w:r>
      <w:r w:rsidRPr="001B64ED">
        <w:rPr>
          <w:color w:val="auto"/>
        </w:rPr>
        <w:t>Robbins</w:t>
      </w:r>
      <w:r w:rsidRPr="001B64ED">
        <w:rPr>
          <w:color w:val="auto"/>
          <w:lang w:val="ru-RU"/>
        </w:rPr>
        <w:t xml:space="preserve">, </w:t>
      </w:r>
      <w:r w:rsidRPr="001B64ED">
        <w:rPr>
          <w:color w:val="auto"/>
        </w:rPr>
        <w:t>Coulter</w:t>
      </w:r>
      <w:r w:rsidRPr="001B64ED">
        <w:rPr>
          <w:color w:val="auto"/>
          <w:lang w:val="ru-RU"/>
        </w:rPr>
        <w:t>, 2005:392).</w:t>
      </w:r>
    </w:p>
    <w:p w:rsidR="00E07718" w:rsidRPr="001B64ED" w:rsidRDefault="00E07718" w:rsidP="00E07718">
      <w:pPr>
        <w:pStyle w:val="Default"/>
        <w:ind w:firstLine="701"/>
        <w:jc w:val="both"/>
        <w:rPr>
          <w:rStyle w:val="FontStyle82"/>
          <w:sz w:val="24"/>
          <w:szCs w:val="24"/>
        </w:rPr>
      </w:pPr>
      <w:r w:rsidRPr="001B64ED">
        <w:rPr>
          <w:rStyle w:val="FontStyle82"/>
          <w:sz w:val="24"/>
          <w:szCs w:val="24"/>
        </w:rPr>
        <w:t>Moтивација је широк и комплексан феномен који се у науци често дефинише као “скуп процеса који подстичу, усмеравају и одржавају људско понашање према неком циљу“ (Greenberg, Baron,1988:15).</w:t>
      </w:r>
    </w:p>
    <w:p w:rsidR="00E07718" w:rsidRPr="001B64ED" w:rsidRDefault="00E07718" w:rsidP="00E07718">
      <w:pPr>
        <w:pStyle w:val="Default"/>
        <w:ind w:firstLine="720"/>
        <w:jc w:val="both"/>
        <w:rPr>
          <w:lang w:val="ru-RU" w:eastAsia="sr-Cyrl-CS"/>
        </w:rPr>
      </w:pPr>
      <w:r w:rsidRPr="001B64ED">
        <w:rPr>
          <w:lang w:val="ru-RU"/>
        </w:rPr>
        <w:t xml:space="preserve">Добра мотивација омогућава да полицијски службеници буду задовољни својим послом, што даље води стварању осећаја припадности полицијској организацији и спремности да се уложи максимум способности и напора за остваривање њених циљева. С тим у вези, полицијским службеницима треба омогућити да раде у позитивној атмосфери, да се њихов рад адекватно вреднује и награђује. </w:t>
      </w:r>
      <w:r w:rsidRPr="001B64ED">
        <w:rPr>
          <w:lang w:val="ru-RU" w:eastAsia="sr-Cyrl-CS"/>
        </w:rPr>
        <w:t>У супротном, они ће тежити да „одраде” посао, гледајући да се што мање интелектуално, креативно и емотивно ангажују. У оваквим случајевима не може се очекивати од полицијских службеника да ће грађанима пружити адекватну заштиту права и слобода.</w:t>
      </w:r>
    </w:p>
    <w:p w:rsidR="00E07718" w:rsidRDefault="00E07718" w:rsidP="00E07718">
      <w:pPr>
        <w:pStyle w:val="Default"/>
        <w:jc w:val="both"/>
        <w:rPr>
          <w:rStyle w:val="FontStyle82"/>
          <w:lang w:eastAsia="sr-Cyrl-CS"/>
        </w:rPr>
      </w:pPr>
    </w:p>
    <w:p w:rsidR="00976CF2" w:rsidRPr="00976CF2" w:rsidRDefault="00976CF2" w:rsidP="00E07718">
      <w:pPr>
        <w:pStyle w:val="Default"/>
        <w:jc w:val="both"/>
        <w:rPr>
          <w:rStyle w:val="FontStyle82"/>
          <w:lang w:eastAsia="sr-Cyrl-CS"/>
        </w:rPr>
      </w:pPr>
    </w:p>
    <w:p w:rsidR="00E07718" w:rsidRDefault="00E07718" w:rsidP="00976CF2">
      <w:pPr>
        <w:pStyle w:val="Default"/>
        <w:ind w:left="720"/>
        <w:jc w:val="both"/>
        <w:rPr>
          <w:rStyle w:val="FontStyle82"/>
          <w:b/>
          <w:sz w:val="24"/>
          <w:szCs w:val="24"/>
          <w:lang w:eastAsia="sr-Cyrl-CS"/>
        </w:rPr>
      </w:pPr>
      <w:r w:rsidRPr="00976CF2">
        <w:rPr>
          <w:rStyle w:val="FontStyle82"/>
          <w:b/>
          <w:sz w:val="24"/>
          <w:szCs w:val="24"/>
          <w:lang w:eastAsia="sr-Cyrl-CS"/>
        </w:rPr>
        <w:t>6.2.Теорије мотивације у функцији  повећања ефикасно</w:t>
      </w:r>
      <w:r w:rsidR="00911009">
        <w:rPr>
          <w:rStyle w:val="FontStyle82"/>
          <w:b/>
          <w:sz w:val="24"/>
          <w:szCs w:val="24"/>
          <w:lang w:eastAsia="sr-Cyrl-CS"/>
        </w:rPr>
        <w:t>с</w:t>
      </w:r>
      <w:r w:rsidRPr="00976CF2">
        <w:rPr>
          <w:rStyle w:val="FontStyle82"/>
          <w:b/>
          <w:sz w:val="24"/>
          <w:szCs w:val="24"/>
          <w:lang w:eastAsia="sr-Cyrl-CS"/>
        </w:rPr>
        <w:t>ти полицијских службеника</w:t>
      </w:r>
    </w:p>
    <w:p w:rsidR="00911009" w:rsidRPr="00911009" w:rsidRDefault="00911009" w:rsidP="00976CF2">
      <w:pPr>
        <w:pStyle w:val="Default"/>
        <w:ind w:left="720"/>
        <w:jc w:val="both"/>
        <w:rPr>
          <w:rStyle w:val="FontStyle82"/>
          <w:b/>
          <w:sz w:val="24"/>
          <w:szCs w:val="24"/>
          <w:lang w:eastAsia="sr-Cyrl-CS"/>
        </w:rPr>
      </w:pPr>
    </w:p>
    <w:p w:rsidR="00E07718" w:rsidRPr="00976CF2" w:rsidRDefault="00E07718" w:rsidP="00E07718">
      <w:pPr>
        <w:pStyle w:val="Default"/>
        <w:jc w:val="both"/>
        <w:rPr>
          <w:rStyle w:val="FontStyle82"/>
          <w:sz w:val="24"/>
          <w:szCs w:val="24"/>
          <w:lang w:eastAsia="sr-Cyrl-CS"/>
        </w:rPr>
      </w:pPr>
    </w:p>
    <w:p w:rsidR="00E07718" w:rsidRPr="006779C0" w:rsidRDefault="00E07718" w:rsidP="00E07718">
      <w:pPr>
        <w:pStyle w:val="Default"/>
        <w:jc w:val="both"/>
        <w:rPr>
          <w:rStyle w:val="FontStyle82"/>
          <w:color w:val="auto"/>
          <w:sz w:val="24"/>
          <w:szCs w:val="24"/>
          <w:lang w:eastAsia="sr-Cyrl-CS"/>
        </w:rPr>
      </w:pPr>
      <w:r w:rsidRPr="00D507F3">
        <w:rPr>
          <w:rStyle w:val="FontStyle82"/>
          <w:lang w:eastAsia="sr-Cyrl-CS"/>
        </w:rPr>
        <w:tab/>
      </w:r>
      <w:r w:rsidRPr="006779C0">
        <w:rPr>
          <w:rStyle w:val="FontStyle82"/>
          <w:color w:val="auto"/>
          <w:sz w:val="24"/>
          <w:szCs w:val="24"/>
          <w:lang w:eastAsia="sr-Cyrl-CS"/>
        </w:rPr>
        <w:t xml:space="preserve">У трагању за најбољим начинима мотивисања запослених да обављају задатке и остварују циљеве, уз одговарајућу награду, настале су бројне теорије мотивације. Мотивационе теорије настоје да објасне мотивационо понашање људи током процеса рада. Све теорије мотивације деле се на садржајне теорије мотивације за рад и процесне теорије мотивације. </w:t>
      </w:r>
      <w:r w:rsidRPr="006779C0">
        <w:rPr>
          <w:rStyle w:val="FontStyle82"/>
          <w:i/>
          <w:color w:val="auto"/>
          <w:sz w:val="24"/>
          <w:szCs w:val="24"/>
          <w:lang w:eastAsia="sr-Cyrl-CS"/>
        </w:rPr>
        <w:t>Садржајне теорије</w:t>
      </w:r>
      <w:r w:rsidRPr="006779C0">
        <w:rPr>
          <w:rStyle w:val="FontStyle82"/>
          <w:color w:val="auto"/>
          <w:sz w:val="24"/>
          <w:szCs w:val="24"/>
          <w:lang w:eastAsia="sr-Cyrl-CS"/>
        </w:rPr>
        <w:t xml:space="preserve"> или „зашто теорије“ настоје да објасне зашто се људи на раду понашају на одговарајући начин, односно зашто раде онако како раде. </w:t>
      </w:r>
      <w:r w:rsidRPr="006779C0">
        <w:rPr>
          <w:rStyle w:val="FontStyle82"/>
          <w:i/>
          <w:color w:val="auto"/>
          <w:sz w:val="24"/>
          <w:szCs w:val="24"/>
          <w:lang w:eastAsia="sr-Cyrl-CS"/>
        </w:rPr>
        <w:t>Процесне теорије</w:t>
      </w:r>
      <w:r w:rsidRPr="006779C0">
        <w:rPr>
          <w:rStyle w:val="FontStyle82"/>
          <w:color w:val="auto"/>
          <w:sz w:val="24"/>
          <w:szCs w:val="24"/>
          <w:lang w:eastAsia="sr-Cyrl-CS"/>
        </w:rPr>
        <w:t xml:space="preserve"> настоје  да објасне како људи доносе одлуку да раде на одговарајући начин, како бирају одговарајуће понашање</w:t>
      </w:r>
      <w:r w:rsidRPr="006779C0">
        <w:rPr>
          <w:rStyle w:val="FootnoteReference"/>
          <w:color w:val="auto"/>
          <w:lang w:eastAsia="sr-Cyrl-CS"/>
        </w:rPr>
        <w:footnoteReference w:id="267"/>
      </w:r>
      <w:r w:rsidRPr="006779C0">
        <w:rPr>
          <w:rStyle w:val="FontStyle82"/>
          <w:color w:val="auto"/>
          <w:sz w:val="24"/>
          <w:szCs w:val="24"/>
          <w:lang w:eastAsia="sr-Cyrl-CS"/>
        </w:rPr>
        <w:t>. У даљем излагању, представљене су најпознатије садржајне и процесне теорије мотивације</w:t>
      </w:r>
      <w:r w:rsidRPr="006779C0">
        <w:rPr>
          <w:rStyle w:val="FootnoteReference"/>
          <w:color w:val="auto"/>
          <w:lang w:eastAsia="sr-Cyrl-CS"/>
        </w:rPr>
        <w:footnoteReference w:id="268"/>
      </w:r>
      <w:r w:rsidRPr="006779C0">
        <w:rPr>
          <w:rStyle w:val="FontStyle82"/>
          <w:color w:val="auto"/>
          <w:sz w:val="24"/>
          <w:szCs w:val="24"/>
          <w:lang w:eastAsia="sr-Cyrl-CS"/>
        </w:rPr>
        <w:t>.</w:t>
      </w:r>
    </w:p>
    <w:p w:rsidR="00E07718" w:rsidRPr="006779C0" w:rsidRDefault="00E07718" w:rsidP="00E07718">
      <w:pPr>
        <w:pStyle w:val="Default"/>
        <w:jc w:val="both"/>
        <w:rPr>
          <w:rStyle w:val="FontStyle82"/>
          <w:color w:val="auto"/>
          <w:sz w:val="24"/>
          <w:szCs w:val="24"/>
          <w:lang w:eastAsia="sr-Cyrl-CS"/>
        </w:rPr>
      </w:pPr>
      <w:r w:rsidRPr="006779C0">
        <w:rPr>
          <w:rStyle w:val="FontStyle82"/>
          <w:sz w:val="24"/>
          <w:szCs w:val="24"/>
          <w:lang w:eastAsia="sr-Cyrl-CS"/>
        </w:rPr>
        <w:lastRenderedPageBreak/>
        <w:tab/>
      </w:r>
      <w:r w:rsidRPr="006779C0">
        <w:rPr>
          <w:rStyle w:val="FontStyle82"/>
          <w:b/>
          <w:color w:val="auto"/>
          <w:sz w:val="24"/>
          <w:szCs w:val="24"/>
          <w:lang w:eastAsia="sr-Cyrl-CS"/>
        </w:rPr>
        <w:t>Масловљева теoрија о хијерархији потреба</w:t>
      </w:r>
      <w:r w:rsidRPr="006779C0">
        <w:rPr>
          <w:rStyle w:val="FontStyle82"/>
          <w:color w:val="auto"/>
          <w:sz w:val="24"/>
          <w:szCs w:val="24"/>
          <w:lang w:eastAsia="sr-Cyrl-CS"/>
        </w:rPr>
        <w:t xml:space="preserve"> је једна од најпознати</w:t>
      </w:r>
      <w:r w:rsidR="00ED4B45">
        <w:rPr>
          <w:rStyle w:val="FontStyle82"/>
          <w:color w:val="auto"/>
          <w:sz w:val="24"/>
          <w:szCs w:val="24"/>
          <w:lang w:eastAsia="sr-Cyrl-CS"/>
        </w:rPr>
        <w:t>ји</w:t>
      </w:r>
      <w:r w:rsidRPr="006779C0">
        <w:rPr>
          <w:rStyle w:val="FontStyle82"/>
          <w:color w:val="auto"/>
          <w:sz w:val="24"/>
          <w:szCs w:val="24"/>
          <w:lang w:eastAsia="sr-Cyrl-CS"/>
        </w:rPr>
        <w:t>х и најчешће цитираних теорија о мотивацији. Њен аутор је Абрахам Маслов (</w:t>
      </w:r>
      <w:r w:rsidRPr="006779C0">
        <w:rPr>
          <w:rStyle w:val="FontStyle82"/>
          <w:i/>
          <w:color w:val="auto"/>
          <w:sz w:val="24"/>
          <w:szCs w:val="24"/>
          <w:lang w:eastAsia="sr-Cyrl-CS"/>
        </w:rPr>
        <w:t>Аbraham Maslow</w:t>
      </w:r>
      <w:r w:rsidRPr="006779C0">
        <w:rPr>
          <w:rStyle w:val="FontStyle82"/>
          <w:color w:val="auto"/>
          <w:sz w:val="24"/>
          <w:szCs w:val="24"/>
          <w:lang w:eastAsia="sr-Cyrl-CS"/>
        </w:rPr>
        <w:t xml:space="preserve">), који сматра да у личности сваке особе постоји хијерархија потреба од пет  нивоа: </w:t>
      </w:r>
    </w:p>
    <w:p w:rsidR="00E07718" w:rsidRPr="006779C0" w:rsidRDefault="00E07718" w:rsidP="00E07718">
      <w:pPr>
        <w:pStyle w:val="Default"/>
        <w:jc w:val="both"/>
        <w:rPr>
          <w:rStyle w:val="FontStyle82"/>
          <w:color w:val="auto"/>
          <w:sz w:val="24"/>
          <w:szCs w:val="24"/>
          <w:lang w:eastAsia="sr-Cyrl-CS"/>
        </w:rPr>
      </w:pPr>
      <w:r w:rsidRPr="006779C0">
        <w:rPr>
          <w:rStyle w:val="FontStyle82"/>
          <w:i/>
          <w:color w:val="auto"/>
          <w:sz w:val="24"/>
          <w:szCs w:val="24"/>
          <w:lang w:eastAsia="sr-Cyrl-CS"/>
        </w:rPr>
        <w:t>Физиолошке потребе</w:t>
      </w:r>
      <w:r w:rsidRPr="006779C0">
        <w:rPr>
          <w:rStyle w:val="FontStyle82"/>
          <w:color w:val="auto"/>
          <w:sz w:val="24"/>
          <w:szCs w:val="24"/>
          <w:lang w:eastAsia="sr-Cyrl-CS"/>
        </w:rPr>
        <w:t xml:space="preserve"> (први ниво) чине: потреба за храном, водом и одећом, сексуалним задовољењем и другим физичким потребама. </w:t>
      </w:r>
    </w:p>
    <w:p w:rsidR="00E07718" w:rsidRPr="006779C0" w:rsidRDefault="00E07718" w:rsidP="00E07718">
      <w:pPr>
        <w:pStyle w:val="Default"/>
        <w:jc w:val="both"/>
        <w:rPr>
          <w:rStyle w:val="FontStyle82"/>
          <w:color w:val="auto"/>
          <w:sz w:val="24"/>
          <w:szCs w:val="24"/>
          <w:lang w:eastAsia="sr-Cyrl-CS"/>
        </w:rPr>
      </w:pPr>
      <w:r w:rsidRPr="006779C0">
        <w:rPr>
          <w:rStyle w:val="FontStyle82"/>
          <w:i/>
          <w:color w:val="auto"/>
          <w:sz w:val="24"/>
          <w:szCs w:val="24"/>
          <w:lang w:eastAsia="sr-Cyrl-CS"/>
        </w:rPr>
        <w:t>Потребе за сигурношћу</w:t>
      </w:r>
      <w:r w:rsidRPr="006779C0">
        <w:rPr>
          <w:rStyle w:val="FontStyle82"/>
          <w:color w:val="auto"/>
          <w:sz w:val="24"/>
          <w:szCs w:val="24"/>
          <w:lang w:eastAsia="sr-Cyrl-CS"/>
        </w:rPr>
        <w:t xml:space="preserve"> (други ниво)  односе се на потребе људи да се осећају физички и психички сигурним, безбедним и заштићеним од спољних, посредних и непосредних опасности. </w:t>
      </w:r>
    </w:p>
    <w:p w:rsidR="00E07718" w:rsidRPr="006779C0" w:rsidRDefault="00E07718" w:rsidP="00E07718">
      <w:pPr>
        <w:pStyle w:val="Default"/>
        <w:jc w:val="both"/>
        <w:rPr>
          <w:rStyle w:val="FontStyle82"/>
          <w:color w:val="auto"/>
          <w:sz w:val="24"/>
          <w:szCs w:val="24"/>
          <w:lang w:eastAsia="sr-Cyrl-CS"/>
        </w:rPr>
      </w:pPr>
      <w:r w:rsidRPr="006779C0">
        <w:rPr>
          <w:rStyle w:val="FontStyle82"/>
          <w:i/>
          <w:color w:val="auto"/>
          <w:sz w:val="24"/>
          <w:szCs w:val="24"/>
          <w:lang w:eastAsia="sr-Cyrl-CS"/>
        </w:rPr>
        <w:t>Друштвене потребе</w:t>
      </w:r>
      <w:r w:rsidRPr="006779C0">
        <w:rPr>
          <w:rStyle w:val="FontStyle82"/>
          <w:color w:val="auto"/>
          <w:sz w:val="24"/>
          <w:szCs w:val="24"/>
          <w:lang w:eastAsia="sr-Cyrl-CS"/>
        </w:rPr>
        <w:t xml:space="preserve"> (трећи ниво) укључују потребу за добрим односима са другим људима, потребу за пријатељством, љубављу, за припадношћу групи и прихватањем од других, потребу за пажњом и контакту са људима. </w:t>
      </w:r>
    </w:p>
    <w:p w:rsidR="00E07718" w:rsidRPr="006779C0" w:rsidRDefault="00E07718" w:rsidP="00E07718">
      <w:pPr>
        <w:pStyle w:val="Default"/>
        <w:jc w:val="both"/>
        <w:rPr>
          <w:rStyle w:val="FontStyle82"/>
          <w:color w:val="auto"/>
          <w:sz w:val="24"/>
          <w:szCs w:val="24"/>
          <w:lang w:eastAsia="sr-Cyrl-CS"/>
        </w:rPr>
      </w:pPr>
      <w:r w:rsidRPr="006779C0">
        <w:rPr>
          <w:rStyle w:val="FontStyle82"/>
          <w:i/>
          <w:color w:val="auto"/>
          <w:sz w:val="24"/>
          <w:szCs w:val="24"/>
          <w:lang w:eastAsia="sr-Cyrl-CS"/>
        </w:rPr>
        <w:t>Потребе за поштовањем</w:t>
      </w:r>
      <w:r w:rsidRPr="006779C0">
        <w:rPr>
          <w:rStyle w:val="FontStyle82"/>
          <w:color w:val="auto"/>
          <w:sz w:val="24"/>
          <w:szCs w:val="24"/>
          <w:lang w:eastAsia="sr-Cyrl-CS"/>
        </w:rPr>
        <w:t xml:space="preserve"> (четврти ниво) односи се на потребу за осећање вере у властите вредности (знање, способности) које заслужују признање и поштовање, као и потребу за статусом и утицајем. </w:t>
      </w:r>
    </w:p>
    <w:p w:rsidR="00E07718" w:rsidRPr="006779C0" w:rsidRDefault="003A168C" w:rsidP="00E07718">
      <w:pPr>
        <w:pStyle w:val="Default"/>
        <w:jc w:val="both"/>
        <w:rPr>
          <w:rStyle w:val="FontStyle82"/>
          <w:color w:val="auto"/>
          <w:sz w:val="24"/>
          <w:szCs w:val="24"/>
          <w:lang w:eastAsia="sr-Cyrl-CS"/>
        </w:rPr>
      </w:pPr>
      <w:r>
        <w:rPr>
          <w:rStyle w:val="FontStyle82"/>
          <w:i/>
          <w:color w:val="auto"/>
          <w:sz w:val="24"/>
          <w:szCs w:val="24"/>
          <w:lang w:eastAsia="sr-Cyrl-CS"/>
        </w:rPr>
        <w:t>Потреба за самоакт</w:t>
      </w:r>
      <w:r w:rsidR="00E07718" w:rsidRPr="006779C0">
        <w:rPr>
          <w:rStyle w:val="FontStyle82"/>
          <w:i/>
          <w:color w:val="auto"/>
          <w:sz w:val="24"/>
          <w:szCs w:val="24"/>
          <w:lang w:eastAsia="sr-Cyrl-CS"/>
        </w:rPr>
        <w:t>уализацијом</w:t>
      </w:r>
      <w:r w:rsidR="00E07718" w:rsidRPr="006779C0">
        <w:rPr>
          <w:rStyle w:val="FontStyle82"/>
          <w:color w:val="auto"/>
          <w:sz w:val="24"/>
          <w:szCs w:val="24"/>
          <w:lang w:eastAsia="sr-Cyrl-CS"/>
        </w:rPr>
        <w:t xml:space="preserve"> (пети ниво) налази се на врху хијерархије потреба и представља потребу за личним развојем и напредовањем. Она укључује и потребу људи да испробају, развију и искористе своје потенцијале, да поставе циљеве и да их остваре (Маslow,1954).</w:t>
      </w:r>
    </w:p>
    <w:p w:rsidR="00E07718" w:rsidRPr="006779C0" w:rsidRDefault="00E07718" w:rsidP="00E07718">
      <w:pPr>
        <w:pStyle w:val="Default"/>
        <w:jc w:val="both"/>
        <w:rPr>
          <w:rStyle w:val="FontStyle82"/>
          <w:sz w:val="24"/>
          <w:szCs w:val="24"/>
          <w:lang w:val="ru-RU"/>
        </w:rPr>
      </w:pPr>
      <w:r w:rsidRPr="006779C0">
        <w:rPr>
          <w:rStyle w:val="FontStyle82"/>
          <w:sz w:val="24"/>
          <w:szCs w:val="24"/>
          <w:lang w:eastAsia="sr-Cyrl-CS"/>
        </w:rPr>
        <w:tab/>
        <w:t>Према Маслову, људске потребе су хијерархијски организоване, од најнижих до највиших. Маслов сматра да сваки ниво у хијерархији потреба мора да буде суштински задовољен пре него што се активира следећи. Такође, он сматра да ако је потреба суштински задовољена, она више не мотивише понашање</w:t>
      </w:r>
      <w:r w:rsidRPr="003A168C">
        <w:rPr>
          <w:rStyle w:val="FontStyle82"/>
          <w:color w:val="auto"/>
          <w:sz w:val="24"/>
          <w:szCs w:val="24"/>
          <w:lang w:eastAsia="sr-Cyrl-CS"/>
        </w:rPr>
        <w:t>,</w:t>
      </w:r>
      <w:r w:rsidRPr="006779C0">
        <w:rPr>
          <w:rStyle w:val="FontStyle82"/>
          <w:sz w:val="24"/>
          <w:szCs w:val="24"/>
          <w:lang w:eastAsia="sr-Cyrl-CS"/>
        </w:rPr>
        <w:t xml:space="preserve"> односно престаје да буде мотиватор. Другим речима, пошто је ранија потреба суштински задовољена, следећа потреба постаје доминантна. Дакле, према Маслову, ако је потребно да се мотивише запослени у организацији, потребно је прво утврдити ниво на коме се он налази у хијерархији, а затим задовољити потребе на том и непосредно вишем нивоу (</w:t>
      </w:r>
      <w:r w:rsidRPr="006779C0">
        <w:t>Robbins</w:t>
      </w:r>
      <w:r w:rsidRPr="006779C0">
        <w:rPr>
          <w:lang w:val="ru-RU"/>
        </w:rPr>
        <w:t xml:space="preserve">, </w:t>
      </w:r>
      <w:r w:rsidRPr="006779C0">
        <w:t>Coulter</w:t>
      </w:r>
      <w:r w:rsidRPr="006779C0">
        <w:rPr>
          <w:lang w:val="ru-RU"/>
        </w:rPr>
        <w:t>, 2005:394)</w:t>
      </w:r>
    </w:p>
    <w:p w:rsidR="00E07718" w:rsidRPr="006779C0" w:rsidRDefault="00E07718" w:rsidP="00E07718">
      <w:pPr>
        <w:pStyle w:val="Default"/>
        <w:jc w:val="both"/>
        <w:rPr>
          <w:rStyle w:val="FontStyle82"/>
          <w:color w:val="auto"/>
          <w:sz w:val="24"/>
          <w:szCs w:val="24"/>
          <w:shd w:val="clear" w:color="auto" w:fill="FFFFFF"/>
        </w:rPr>
      </w:pPr>
      <w:r w:rsidRPr="006779C0">
        <w:rPr>
          <w:rStyle w:val="FontStyle82"/>
          <w:sz w:val="24"/>
          <w:szCs w:val="24"/>
          <w:lang w:eastAsia="sr-Cyrl-CS"/>
        </w:rPr>
        <w:tab/>
      </w:r>
      <w:r w:rsidRPr="006779C0">
        <w:rPr>
          <w:rStyle w:val="FontStyle82"/>
          <w:b/>
          <w:color w:val="auto"/>
          <w:sz w:val="24"/>
          <w:szCs w:val="24"/>
          <w:lang w:eastAsia="sr-Cyrl-CS"/>
        </w:rPr>
        <w:t xml:space="preserve">Херзбергова теорија о „хигијенској мотивацији“. </w:t>
      </w:r>
      <w:r w:rsidRPr="006779C0">
        <w:rPr>
          <w:color w:val="auto"/>
          <w:shd w:val="clear" w:color="auto" w:fill="FFFFFF"/>
          <w:lang w:val="ru-RU"/>
        </w:rPr>
        <w:t>Фредерик Херзберг (</w:t>
      </w:r>
      <w:r w:rsidRPr="006779C0">
        <w:rPr>
          <w:color w:val="auto"/>
          <w:shd w:val="clear" w:color="auto" w:fill="FFFFFF"/>
        </w:rPr>
        <w:t>Frederick</w:t>
      </w:r>
      <w:r w:rsidRPr="006779C0">
        <w:rPr>
          <w:color w:val="auto"/>
          <w:shd w:val="clear" w:color="auto" w:fill="FFFFFF"/>
          <w:lang w:val="ru-RU"/>
        </w:rPr>
        <w:t xml:space="preserve"> </w:t>
      </w:r>
      <w:r w:rsidRPr="006779C0">
        <w:rPr>
          <w:color w:val="auto"/>
          <w:shd w:val="clear" w:color="auto" w:fill="FFFFFF"/>
        </w:rPr>
        <w:t>Herzberg</w:t>
      </w:r>
      <w:r w:rsidRPr="006779C0">
        <w:rPr>
          <w:color w:val="auto"/>
          <w:shd w:val="clear" w:color="auto" w:fill="FFFFFF"/>
          <w:lang w:val="ru-RU"/>
        </w:rPr>
        <w:t xml:space="preserve">) </w:t>
      </w:r>
      <w:r w:rsidRPr="006779C0">
        <w:rPr>
          <w:rStyle w:val="FontStyle82"/>
          <w:color w:val="auto"/>
          <w:sz w:val="24"/>
          <w:szCs w:val="24"/>
          <w:lang w:eastAsia="sr-Cyrl-CS"/>
        </w:rPr>
        <w:t>истраживао је шта људи желе на послу. На основу резултата истраживања утврдио је да постоје две врсте фактора који утичу на мотивацију запослених у организацији. Једни су фактори радног окружења или фактори хигијене, док су други фактори садржаја посла или мотиватори. Ако су фактори хигијене адекватни, људи у организацији неће бити незадовољни, а неће бити ни задовољни (мотивисани). Да би се људи мотивисали на радним местима, Херзберг је предложио мотиваторе, који повећавају задовољство на послу. Према Херзберговом истраживању фактори хигијене односе се на организацију и они најчешће обухватају: плату, контролу, организациону политику, однос између руководилаца и радника, услове рада, статус, безбедност и међуљудске односе. Факторима садржаја или мотиваторима постиже се задовољство запослених у организацији. Они су повезани са садржајем посла и односе се на постизање успеха, напредовање у каријери, могућност усавршавања, вредновање рез</w:t>
      </w:r>
      <w:r w:rsidR="003A168C">
        <w:rPr>
          <w:rStyle w:val="FontStyle82"/>
          <w:color w:val="auto"/>
          <w:sz w:val="24"/>
          <w:szCs w:val="24"/>
          <w:lang w:eastAsia="sr-Cyrl-CS"/>
        </w:rPr>
        <w:t>ултата рада, промоцију и слично</w:t>
      </w:r>
      <w:r w:rsidRPr="006779C0">
        <w:rPr>
          <w:rStyle w:val="FontStyle82"/>
          <w:color w:val="auto"/>
          <w:sz w:val="24"/>
          <w:szCs w:val="24"/>
          <w:lang w:eastAsia="sr-Cyrl-CS"/>
        </w:rPr>
        <w:t xml:space="preserve"> (</w:t>
      </w:r>
      <w:r w:rsidRPr="006779C0">
        <w:rPr>
          <w:color w:val="auto"/>
          <w:shd w:val="clear" w:color="auto" w:fill="FFFFFF"/>
        </w:rPr>
        <w:t>Herzberg, Mausner, Snyderman,1959).</w:t>
      </w:r>
    </w:p>
    <w:p w:rsidR="00E07718" w:rsidRPr="006779C0" w:rsidRDefault="00E07718" w:rsidP="00E07718">
      <w:pPr>
        <w:pStyle w:val="Default"/>
        <w:jc w:val="both"/>
        <w:rPr>
          <w:rStyle w:val="FontStyle82"/>
          <w:color w:val="auto"/>
          <w:sz w:val="24"/>
          <w:szCs w:val="24"/>
          <w:lang w:val="ru-RU"/>
        </w:rPr>
      </w:pPr>
      <w:r w:rsidRPr="006779C0">
        <w:rPr>
          <w:rStyle w:val="FontStyle82"/>
          <w:sz w:val="24"/>
          <w:szCs w:val="24"/>
          <w:lang w:eastAsia="sr-Cyrl-CS"/>
        </w:rPr>
        <w:tab/>
      </w:r>
      <w:r w:rsidRPr="006779C0">
        <w:rPr>
          <w:rStyle w:val="FontStyle82"/>
          <w:b/>
          <w:color w:val="auto"/>
          <w:sz w:val="24"/>
          <w:szCs w:val="24"/>
          <w:lang w:eastAsia="sr-Cyrl-CS"/>
        </w:rPr>
        <w:t>Теорију правичности</w:t>
      </w:r>
      <w:r w:rsidRPr="006779C0">
        <w:rPr>
          <w:rStyle w:val="FontStyle82"/>
          <w:color w:val="auto"/>
          <w:sz w:val="24"/>
          <w:szCs w:val="24"/>
          <w:lang w:eastAsia="sr-Cyrl-CS"/>
        </w:rPr>
        <w:t xml:space="preserve"> развио је </w:t>
      </w:r>
      <w:r w:rsidRPr="006779C0">
        <w:rPr>
          <w:rStyle w:val="FontStyle82"/>
          <w:b/>
          <w:color w:val="auto"/>
          <w:sz w:val="24"/>
          <w:szCs w:val="24"/>
          <w:lang w:eastAsia="sr-Cyrl-CS"/>
        </w:rPr>
        <w:t xml:space="preserve"> </w:t>
      </w:r>
      <w:r w:rsidRPr="006779C0">
        <w:rPr>
          <w:rStyle w:val="FontStyle82"/>
          <w:color w:val="auto"/>
          <w:sz w:val="24"/>
          <w:szCs w:val="24"/>
          <w:lang w:eastAsia="sr-Cyrl-CS"/>
        </w:rPr>
        <w:t>Стејси Адамс</w:t>
      </w:r>
      <w:r w:rsidRPr="006779C0">
        <w:rPr>
          <w:rStyle w:val="FontStyle82"/>
          <w:b/>
          <w:color w:val="auto"/>
          <w:sz w:val="24"/>
          <w:szCs w:val="24"/>
          <w:lang w:eastAsia="sr-Cyrl-CS"/>
        </w:rPr>
        <w:t xml:space="preserve"> </w:t>
      </w:r>
      <w:r w:rsidRPr="006779C0">
        <w:rPr>
          <w:rStyle w:val="FontStyle82"/>
          <w:color w:val="auto"/>
          <w:sz w:val="24"/>
          <w:szCs w:val="24"/>
          <w:lang w:eastAsia="sr-Cyrl-CS"/>
        </w:rPr>
        <w:t xml:space="preserve">(Stacey Adams) који  предлаже да запослени треба да прате оно што добијају на радном месту  у односу на оно што улажу  и потом да пореде однос свог улагања - резултата рада са  другим запосленим. Ако запослени види да је његов однос једнак другим запосленим, стање правичности постоји. Међутим, ако је однос неједнак, неправичност постоји и запослени види себе као </w:t>
      </w:r>
      <w:r w:rsidRPr="006779C0">
        <w:rPr>
          <w:rStyle w:val="FontStyle82"/>
          <w:color w:val="auto"/>
          <w:sz w:val="24"/>
          <w:szCs w:val="24"/>
          <w:lang w:eastAsia="sr-Cyrl-CS"/>
        </w:rPr>
        <w:lastRenderedPageBreak/>
        <w:t>недовољно награђеног. У таквом стању неједнакости запослени може: 1) другачије да посматра или своја или туђа улагања или резултате; 2) да се понаша другачије  како би утицао на друге да промене своја улагања и резултате; 3) да се понаша на начин како би променио сопствени инпут или оутпут; 4) да изабере другог запосленог за поређење и 5) да напусти своје радно местo (</w:t>
      </w:r>
      <w:r w:rsidRPr="006779C0">
        <w:rPr>
          <w:color w:val="auto"/>
        </w:rPr>
        <w:t>Greenberg,Baron,1988:126-130</w:t>
      </w:r>
      <w:r w:rsidRPr="006779C0">
        <w:rPr>
          <w:color w:val="auto"/>
          <w:lang w:val="ru-RU"/>
        </w:rPr>
        <w:t>).</w:t>
      </w:r>
    </w:p>
    <w:p w:rsidR="00E07718" w:rsidRPr="006779C0" w:rsidRDefault="00E07718" w:rsidP="00E07718">
      <w:pPr>
        <w:pStyle w:val="Default"/>
        <w:ind w:firstLine="720"/>
        <w:jc w:val="both"/>
        <w:rPr>
          <w:rStyle w:val="FontStyle82"/>
          <w:color w:val="auto"/>
          <w:sz w:val="24"/>
          <w:szCs w:val="24"/>
          <w:lang w:eastAsia="sr-Cyrl-CS"/>
        </w:rPr>
      </w:pPr>
      <w:r w:rsidRPr="006779C0">
        <w:rPr>
          <w:rStyle w:val="FontStyle82"/>
          <w:b/>
          <w:color w:val="auto"/>
          <w:sz w:val="24"/>
          <w:szCs w:val="24"/>
          <w:lang w:eastAsia="sr-Cyrl-CS"/>
        </w:rPr>
        <w:t>Теорија очекивања</w:t>
      </w:r>
      <w:r w:rsidRPr="006779C0">
        <w:rPr>
          <w:rStyle w:val="FontStyle82"/>
          <w:color w:val="auto"/>
          <w:sz w:val="24"/>
          <w:szCs w:val="24"/>
          <w:lang w:eastAsia="sr-Cyrl-CS"/>
        </w:rPr>
        <w:t xml:space="preserve"> Виктора Врума (Victora Vrooma) је најразумнија и најшире прихваћена теорија о мотивацији запослених. Према Врумовој теорији очекивања, мотивација је резултат одлуке појединца да ће се, у зависнисти од награде, ангажовати у одређеном послу. Кључ теорије очекивања је схватање циљева појединца и повезаности између напора и учинка,  затим учинка и награде, и на крају, између награде и задовољства појединца у постизању циља. То истиче важност плате или награде. Као резултат тога, неопходно је да се награде организације подударају са оним што жели појединац. Теори</w:t>
      </w:r>
      <w:r w:rsidR="0028069C">
        <w:rPr>
          <w:rStyle w:val="FontStyle82"/>
          <w:color w:val="auto"/>
          <w:sz w:val="24"/>
          <w:szCs w:val="24"/>
          <w:lang w:eastAsia="sr-Cyrl-CS"/>
        </w:rPr>
        <w:t>ја очекивања тврди да не постоји</w:t>
      </w:r>
      <w:r w:rsidRPr="006779C0">
        <w:rPr>
          <w:rStyle w:val="FontStyle82"/>
          <w:color w:val="auto"/>
          <w:sz w:val="24"/>
          <w:szCs w:val="24"/>
          <w:lang w:eastAsia="sr-Cyrl-CS"/>
        </w:rPr>
        <w:t xml:space="preserve"> универзални принцип  који би објаснио шта мотивише појединца, због чега руководиоци морају схватити да запослени гледају на одређене учинке као на привлачне или непривлачне (Vroom, 1954). </w:t>
      </w:r>
    </w:p>
    <w:p w:rsidR="00E07718" w:rsidRPr="006779C0" w:rsidRDefault="00E07718" w:rsidP="00E07718">
      <w:pPr>
        <w:pStyle w:val="Default"/>
        <w:jc w:val="both"/>
        <w:rPr>
          <w:rStyle w:val="FontStyle82"/>
          <w:sz w:val="24"/>
          <w:szCs w:val="24"/>
          <w:lang w:eastAsia="sr-Cyrl-CS"/>
        </w:rPr>
      </w:pPr>
      <w:r w:rsidRPr="006779C0">
        <w:rPr>
          <w:rStyle w:val="FontStyle82"/>
          <w:sz w:val="24"/>
          <w:szCs w:val="24"/>
          <w:lang w:eastAsia="sr-Cyrl-CS"/>
        </w:rPr>
        <w:tab/>
      </w:r>
      <w:r w:rsidRPr="006779C0">
        <w:rPr>
          <w:rStyle w:val="FontStyle82"/>
          <w:b/>
          <w:color w:val="auto"/>
          <w:sz w:val="24"/>
          <w:szCs w:val="24"/>
          <w:lang w:eastAsia="sr-Cyrl-CS"/>
        </w:rPr>
        <w:t xml:space="preserve">Теорија постављених циљева </w:t>
      </w:r>
      <w:r w:rsidRPr="006779C0">
        <w:rPr>
          <w:rStyle w:val="FontStyle82"/>
          <w:color w:val="auto"/>
          <w:sz w:val="24"/>
          <w:szCs w:val="24"/>
          <w:lang w:eastAsia="sr-Cyrl-CS"/>
        </w:rPr>
        <w:t>настала је као резултат истраживања мотивације. Творци ове теорије Латам (Latham) и Лок (Locke), истраживали су утицај постављања циљева на мотивацију и перформансе запослених. Они су сматрали да специфични и јасно дефинисани циљеви воде повећању мотивације запослених. Намера да се ради на остварењу циља је главни изор мотивације. Студије о постављању циљева показале су да су специфични и изазовни циљеви супериорини мотивациони фактори. Специфично тешки циљеви производе већи ниво радног учинка  него генерални циљ „уради најбоље што можеш“. На пример, ако продајни саветник  одлучи да дневно оствари осам продајних позива, та  одлука представља специфичан циљ. Он може да оствари боље резултате  од продајног саветника који има генерални циљ „уради најбоље што можеш“. Теорија о постављању циљева претпоставља да је појединац „привржен“ циљу -  тј. одлучан у томе да</w:t>
      </w:r>
      <w:r w:rsidRPr="006779C0">
        <w:rPr>
          <w:rStyle w:val="FontStyle82"/>
          <w:sz w:val="24"/>
          <w:szCs w:val="24"/>
          <w:lang w:eastAsia="sr-Cyrl-CS"/>
        </w:rPr>
        <w:t xml:space="preserve"> </w:t>
      </w:r>
      <w:r w:rsidRPr="006779C0">
        <w:rPr>
          <w:rStyle w:val="FontStyle82"/>
          <w:color w:val="auto"/>
          <w:sz w:val="24"/>
          <w:szCs w:val="24"/>
          <w:lang w:eastAsia="sr-Cyrl-CS"/>
        </w:rPr>
        <w:t>не смањи или не одустане од постављеног циља. Приврженост ће се највероватније појавити када су циљеви јавни, ако појединац има унутрашњи „locus“ контроле и ако су циљеви самопостављени, а не представљају постављени задатак. Самопоуздање се односи на веровање појединца да је у стању да испуни постављени задатак. Што је виши ниво самопоуздања, то је израженије поверење у сопствену способност да ће се успети у остварењу задатка (Latham, Locke, 1979).</w:t>
      </w:r>
    </w:p>
    <w:p w:rsidR="00E07718" w:rsidRPr="006779C0" w:rsidRDefault="00E07718" w:rsidP="00E07718">
      <w:pPr>
        <w:pStyle w:val="Default"/>
        <w:jc w:val="both"/>
        <w:rPr>
          <w:rStyle w:val="FontStyle82"/>
          <w:color w:val="auto"/>
          <w:sz w:val="24"/>
          <w:szCs w:val="24"/>
          <w:lang w:val="ru-RU" w:eastAsia="sr-Cyrl-CS"/>
        </w:rPr>
      </w:pPr>
      <w:r w:rsidRPr="006779C0">
        <w:rPr>
          <w:rStyle w:val="FontStyle82"/>
          <w:b/>
          <w:sz w:val="24"/>
          <w:szCs w:val="24"/>
          <w:lang w:val="ru-RU" w:eastAsia="sr-Cyrl-CS"/>
        </w:rPr>
        <w:tab/>
      </w:r>
      <w:r w:rsidRPr="006779C0">
        <w:rPr>
          <w:rStyle w:val="FontStyle82"/>
          <w:color w:val="auto"/>
          <w:sz w:val="24"/>
          <w:szCs w:val="24"/>
          <w:lang w:val="ru-RU" w:eastAsia="sr-Cyrl-CS"/>
        </w:rPr>
        <w:t xml:space="preserve">На основу садржаја наведених теорија мотивације може се закључити, да је мотивација врло користан алат за усмеравање запослених у жељеном правцу. Свака озбиљна организација мора створити такав мотивациони систем који ће охрабрити запослене да раде како би остварили жељену активност. Зато се каже да је мотивација процес који зависи како од појединца, тако и од организационог контекста. </w:t>
      </w:r>
    </w:p>
    <w:p w:rsidR="00E07718" w:rsidRPr="006779C0" w:rsidRDefault="00E07718" w:rsidP="00E07718">
      <w:pPr>
        <w:pStyle w:val="Default"/>
        <w:jc w:val="both"/>
        <w:rPr>
          <w:rStyle w:val="FontStyle82"/>
          <w:b/>
          <w:color w:val="auto"/>
          <w:sz w:val="24"/>
          <w:szCs w:val="24"/>
          <w:lang w:val="ru-RU" w:eastAsia="sr-Cyrl-CS"/>
        </w:rPr>
      </w:pPr>
      <w:r w:rsidRPr="006779C0">
        <w:rPr>
          <w:rStyle w:val="FontStyle82"/>
          <w:color w:val="auto"/>
          <w:sz w:val="24"/>
          <w:szCs w:val="24"/>
          <w:lang w:val="ru-RU" w:eastAsia="sr-Cyrl-CS"/>
        </w:rPr>
        <w:tab/>
        <w:t xml:space="preserve">Организационе јединице као и полицијски службеници имају одређене специфичности по  којима се разликују од осталих. Ако неки мотиватори  покрећу једног полицијског службеника не значи да ће мотивисати и другог, или мотиватори који су раније  покретали полицијског службеника не значи да ће то моћи и убудуће. Управо због тих специфичности, није могуће применити једну теорију мотивације односно један начин мотивисања, већ је препоручљиво комбиновање више теорија које би допринеле повећању мотивације запослених.  </w:t>
      </w:r>
    </w:p>
    <w:p w:rsidR="008A34E0" w:rsidRDefault="00E07718" w:rsidP="008A34E0">
      <w:pPr>
        <w:ind w:firstLine="720"/>
        <w:jc w:val="both"/>
        <w:rPr>
          <w:rFonts w:ascii="Times New Roman" w:hAnsi="Times New Roman"/>
          <w:bCs/>
          <w:lang w:eastAsia="sr-Cyrl-CS"/>
        </w:rPr>
      </w:pPr>
      <w:r w:rsidRPr="006779C0">
        <w:rPr>
          <w:rFonts w:ascii="Times New Roman" w:hAnsi="Times New Roman"/>
          <w:bCs/>
          <w:lang w:val="ru-RU" w:eastAsia="sr-Cyrl-CS"/>
        </w:rPr>
        <w:lastRenderedPageBreak/>
        <w:t>Мотивисање полицијских службеника подразумева имплементацију различитих подстицаја у њихово радно окружење, како би се они приволели да се понашају на начин који је пожељан за организацију, задовољавајући притом и сопствене жеље и потребе.</w:t>
      </w:r>
      <w:bookmarkStart w:id="85" w:name="_Toc422748525"/>
    </w:p>
    <w:p w:rsidR="008A34E0" w:rsidRPr="008A34E0" w:rsidRDefault="008A34E0" w:rsidP="008A34E0">
      <w:pPr>
        <w:ind w:firstLine="720"/>
        <w:jc w:val="both"/>
        <w:rPr>
          <w:rFonts w:ascii="Times New Roman" w:hAnsi="Times New Roman"/>
          <w:bCs/>
          <w:lang w:eastAsia="sr-Cyrl-CS"/>
        </w:rPr>
      </w:pPr>
    </w:p>
    <w:p w:rsidR="002A0C0C" w:rsidRPr="002A0C0C" w:rsidRDefault="002A0C0C" w:rsidP="002A0C0C">
      <w:pPr>
        <w:rPr>
          <w:lang w:val="ru-RU" w:eastAsia="sr-Cyrl-CS"/>
        </w:rPr>
      </w:pPr>
    </w:p>
    <w:p w:rsidR="00E07718" w:rsidRPr="00976CF2" w:rsidRDefault="00E07718" w:rsidP="00976CF2">
      <w:pPr>
        <w:pStyle w:val="Heading3"/>
        <w:spacing w:before="0" w:after="0"/>
        <w:ind w:firstLine="720"/>
        <w:rPr>
          <w:rStyle w:val="FontStyle82"/>
          <w:sz w:val="24"/>
          <w:szCs w:val="24"/>
          <w:lang w:val="ru-RU" w:eastAsia="sr-Cyrl-CS"/>
        </w:rPr>
      </w:pPr>
      <w:r w:rsidRPr="00976CF2">
        <w:rPr>
          <w:rStyle w:val="FontStyle82"/>
          <w:sz w:val="24"/>
          <w:szCs w:val="24"/>
          <w:lang w:val="ru-RU" w:eastAsia="sr-Cyrl-CS"/>
        </w:rPr>
        <w:t>6.3. Анализа резултата истраживања о мотивацији полицијс</w:t>
      </w:r>
      <w:r w:rsidR="00243031">
        <w:rPr>
          <w:rStyle w:val="FontStyle82"/>
          <w:sz w:val="24"/>
          <w:szCs w:val="24"/>
          <w:lang w:val="ru-RU" w:eastAsia="sr-Cyrl-CS"/>
        </w:rPr>
        <w:t>к</w:t>
      </w:r>
      <w:r w:rsidRPr="00976CF2">
        <w:rPr>
          <w:rStyle w:val="FontStyle82"/>
          <w:sz w:val="24"/>
          <w:szCs w:val="24"/>
          <w:lang w:val="ru-RU" w:eastAsia="sr-Cyrl-CS"/>
        </w:rPr>
        <w:t>их службеника</w:t>
      </w:r>
      <w:bookmarkEnd w:id="85"/>
      <w:r w:rsidRPr="00976CF2">
        <w:rPr>
          <w:rStyle w:val="FontStyle82"/>
          <w:sz w:val="24"/>
          <w:szCs w:val="24"/>
          <w:lang w:val="ru-RU" w:eastAsia="sr-Cyrl-CS"/>
        </w:rPr>
        <w:t xml:space="preserve">  </w:t>
      </w:r>
    </w:p>
    <w:p w:rsidR="00E07718" w:rsidRPr="00D507F3" w:rsidRDefault="00E07718" w:rsidP="00E07718">
      <w:pPr>
        <w:jc w:val="both"/>
        <w:rPr>
          <w:rFonts w:ascii="Times New Roman" w:hAnsi="Times New Roman"/>
          <w:lang w:val="ru-RU" w:eastAsia="sr-Cyrl-CS"/>
        </w:rPr>
      </w:pPr>
    </w:p>
    <w:p w:rsidR="00243031" w:rsidRDefault="00243031" w:rsidP="00243031">
      <w:pPr>
        <w:pStyle w:val="Default"/>
        <w:ind w:firstLine="720"/>
        <w:jc w:val="both"/>
        <w:rPr>
          <w:lang w:val="ru-RU"/>
        </w:rPr>
      </w:pPr>
    </w:p>
    <w:p w:rsidR="00E07718" w:rsidRPr="00A200D4" w:rsidRDefault="00A200D4" w:rsidP="00A200D4">
      <w:pPr>
        <w:ind w:firstLine="720"/>
        <w:jc w:val="both"/>
        <w:rPr>
          <w:rFonts w:ascii="Times New Roman" w:hAnsi="Times New Roman"/>
          <w:lang w:val="sr-Cyrl-CS"/>
        </w:rPr>
      </w:pPr>
      <w:r>
        <w:rPr>
          <w:rFonts w:ascii="Times New Roman" w:hAnsi="Times New Roman"/>
          <w:lang w:val="sr-Cyrl-CS"/>
        </w:rPr>
        <w:t>У истраживању реализованом 2011. године на</w:t>
      </w:r>
      <w:r w:rsidRPr="00A200D4">
        <w:rPr>
          <w:rFonts w:ascii="Times New Roman" w:hAnsi="Times New Roman"/>
          <w:lang w:val="ru-RU"/>
        </w:rPr>
        <w:t xml:space="preserve"> </w:t>
      </w:r>
      <w:r>
        <w:rPr>
          <w:rFonts w:ascii="Times New Roman" w:hAnsi="Times New Roman"/>
          <w:lang w:val="ru-RU"/>
        </w:rPr>
        <w:t xml:space="preserve">подручју полицијских управа </w:t>
      </w:r>
      <w:r w:rsidRPr="000A4C34">
        <w:rPr>
          <w:rFonts w:ascii="Times New Roman" w:hAnsi="Times New Roman"/>
          <w:lang w:val="ru-RU"/>
        </w:rPr>
        <w:t xml:space="preserve"> Београд</w:t>
      </w:r>
      <w:r>
        <w:rPr>
          <w:rFonts w:ascii="Times New Roman" w:hAnsi="Times New Roman"/>
          <w:lang w:val="ru-RU"/>
        </w:rPr>
        <w:t xml:space="preserve"> и Нови Сад, испитаницима су постављена четири питања о мотивацији</w:t>
      </w:r>
      <w:r>
        <w:rPr>
          <w:rStyle w:val="FootnoteReference"/>
          <w:rFonts w:ascii="Times New Roman" w:hAnsi="Times New Roman"/>
          <w:lang w:val="ru-RU"/>
        </w:rPr>
        <w:footnoteReference w:id="269"/>
      </w:r>
      <w:r>
        <w:rPr>
          <w:rFonts w:ascii="Times New Roman" w:hAnsi="Times New Roman"/>
          <w:lang w:val="ru-RU"/>
        </w:rPr>
        <w:t>.</w:t>
      </w:r>
      <w:r>
        <w:rPr>
          <w:rFonts w:ascii="Times New Roman" w:hAnsi="Times New Roman"/>
          <w:bCs/>
          <w:lang w:val="ru-RU" w:eastAsia="sr-Cyrl-CS"/>
        </w:rPr>
        <w:t xml:space="preserve"> Од испитаника</w:t>
      </w:r>
      <w:r w:rsidR="00B52A54">
        <w:rPr>
          <w:rFonts w:ascii="Times New Roman" w:hAnsi="Times New Roman"/>
          <w:bCs/>
          <w:lang w:val="ru-RU" w:eastAsia="sr-Cyrl-CS"/>
        </w:rPr>
        <w:t xml:space="preserve"> прво</w:t>
      </w:r>
      <w:r>
        <w:rPr>
          <w:rFonts w:ascii="Times New Roman" w:hAnsi="Times New Roman"/>
          <w:bCs/>
          <w:lang w:val="ru-RU" w:eastAsia="sr-Cyrl-CS"/>
        </w:rPr>
        <w:t xml:space="preserve"> се</w:t>
      </w:r>
      <w:r w:rsidR="00B52A54">
        <w:rPr>
          <w:rFonts w:ascii="Times New Roman" w:hAnsi="Times New Roman"/>
          <w:bCs/>
          <w:lang w:val="ru-RU" w:eastAsia="sr-Cyrl-CS"/>
        </w:rPr>
        <w:t xml:space="preserve"> захтевало да</w:t>
      </w:r>
      <w:r w:rsidR="00F829FD">
        <w:rPr>
          <w:rFonts w:ascii="Times New Roman" w:hAnsi="Times New Roman"/>
          <w:bCs/>
          <w:lang w:val="ru-RU" w:eastAsia="sr-Cyrl-CS"/>
        </w:rPr>
        <w:t xml:space="preserve"> по приоритетима</w:t>
      </w:r>
      <w:r w:rsidR="00B52A54">
        <w:rPr>
          <w:rFonts w:ascii="Times New Roman" w:hAnsi="Times New Roman"/>
          <w:bCs/>
          <w:lang w:val="ru-RU" w:eastAsia="sr-Cyrl-CS"/>
        </w:rPr>
        <w:t xml:space="preserve"> рангирају</w:t>
      </w:r>
      <w:r w:rsidR="0028069C">
        <w:rPr>
          <w:rFonts w:ascii="Times New Roman" w:hAnsi="Times New Roman"/>
          <w:bCs/>
          <w:lang w:val="ru-RU" w:eastAsia="sr-Cyrl-CS"/>
        </w:rPr>
        <w:t xml:space="preserve"> најважније</w:t>
      </w:r>
      <w:r w:rsidR="00F829FD">
        <w:rPr>
          <w:rFonts w:ascii="Times New Roman" w:hAnsi="Times New Roman"/>
          <w:bCs/>
          <w:lang w:val="ru-RU" w:eastAsia="sr-Cyrl-CS"/>
        </w:rPr>
        <w:t xml:space="preserve"> и најбитније </w:t>
      </w:r>
      <w:r w:rsidR="00B52A54">
        <w:rPr>
          <w:rFonts w:ascii="Times New Roman" w:hAnsi="Times New Roman"/>
          <w:bCs/>
          <w:lang w:val="ru-RU" w:eastAsia="sr-Cyrl-CS"/>
        </w:rPr>
        <w:t xml:space="preserve">  </w:t>
      </w:r>
      <w:r w:rsidR="00F829FD">
        <w:rPr>
          <w:rFonts w:ascii="Times New Roman" w:hAnsi="Times New Roman"/>
          <w:lang w:val="ru-RU"/>
        </w:rPr>
        <w:t>мотивационе факторе</w:t>
      </w:r>
      <w:r w:rsidRPr="000A4C34">
        <w:rPr>
          <w:rFonts w:ascii="Times New Roman" w:hAnsi="Times New Roman"/>
          <w:lang w:val="ru-RU"/>
        </w:rPr>
        <w:t xml:space="preserve"> </w:t>
      </w:r>
      <w:r w:rsidR="00F829FD">
        <w:rPr>
          <w:rFonts w:ascii="Times New Roman" w:hAnsi="Times New Roman"/>
          <w:lang w:val="ru-RU"/>
        </w:rPr>
        <w:t>(</w:t>
      </w:r>
      <w:r w:rsidRPr="000A4C34">
        <w:rPr>
          <w:rFonts w:ascii="Times New Roman" w:hAnsi="Times New Roman"/>
          <w:lang w:val="ru-RU"/>
        </w:rPr>
        <w:t>плата, ванредна унапређења, задовољство послом и новчане награде у виду месечних увећања коефицијента плате</w:t>
      </w:r>
      <w:r w:rsidR="00F829FD">
        <w:rPr>
          <w:rFonts w:ascii="Times New Roman" w:hAnsi="Times New Roman"/>
          <w:lang w:val="ru-RU"/>
        </w:rPr>
        <w:t>)</w:t>
      </w:r>
      <w:r w:rsidRPr="000A4C34">
        <w:rPr>
          <w:rFonts w:ascii="Times New Roman" w:hAnsi="Times New Roman"/>
          <w:lang w:val="ru-RU"/>
        </w:rPr>
        <w:t>.</w:t>
      </w:r>
      <w:r>
        <w:rPr>
          <w:rFonts w:ascii="Times New Roman" w:hAnsi="Times New Roman"/>
          <w:lang w:val="sr-Cyrl-CS"/>
        </w:rPr>
        <w:t xml:space="preserve"> </w:t>
      </w:r>
      <w:r w:rsidR="00AD4ED2">
        <w:rPr>
          <w:rFonts w:ascii="Times New Roman" w:hAnsi="Times New Roman"/>
          <w:lang w:val="sr-Cyrl-CS"/>
        </w:rPr>
        <w:t xml:space="preserve">Највећи број испитаника односно </w:t>
      </w:r>
      <w:r w:rsidR="00AD4ED2">
        <w:rPr>
          <w:rFonts w:ascii="Times New Roman" w:hAnsi="Times New Roman"/>
          <w:lang w:val="ru-RU"/>
        </w:rPr>
        <w:t>две трећине</w:t>
      </w:r>
      <w:r w:rsidR="00E07718" w:rsidRPr="000A4C34">
        <w:rPr>
          <w:rFonts w:ascii="Times New Roman" w:hAnsi="Times New Roman"/>
          <w:lang w:val="ru-RU"/>
        </w:rPr>
        <w:t xml:space="preserve"> (64%) означило је новац (висину плате) као најснажнији мотивациони фактор, док је једна петина испитаника (20%) као најснажнији мотивациони фактор означила увећањ</w:t>
      </w:r>
      <w:r w:rsidR="00E07718" w:rsidRPr="000A4C34">
        <w:rPr>
          <w:rFonts w:ascii="Times New Roman" w:hAnsi="Times New Roman"/>
        </w:rPr>
        <w:t>e</w:t>
      </w:r>
      <w:r w:rsidR="00E07718" w:rsidRPr="000A4C34">
        <w:rPr>
          <w:rFonts w:ascii="Times New Roman" w:hAnsi="Times New Roman"/>
          <w:lang w:val="ru-RU"/>
        </w:rPr>
        <w:t xml:space="preserve"> коефицијента плат</w:t>
      </w:r>
      <w:r w:rsidR="007F1C0A">
        <w:rPr>
          <w:rFonts w:ascii="Times New Roman" w:hAnsi="Times New Roman"/>
          <w:lang w:val="ru-RU"/>
        </w:rPr>
        <w:t>е (табела 27</w:t>
      </w:r>
      <w:r w:rsidR="00E07718" w:rsidRPr="000A4C34">
        <w:rPr>
          <w:rFonts w:ascii="Times New Roman" w:hAnsi="Times New Roman"/>
          <w:lang w:val="ru-RU"/>
        </w:rPr>
        <w:t xml:space="preserve">). </w:t>
      </w:r>
    </w:p>
    <w:p w:rsidR="00E07718" w:rsidRPr="00D507F3" w:rsidRDefault="00E07718" w:rsidP="00A200D4">
      <w:pPr>
        <w:jc w:val="both"/>
        <w:rPr>
          <w:rFonts w:ascii="Times New Roman" w:hAnsi="Times New Roman"/>
          <w:lang w:val="ru-RU"/>
        </w:rPr>
      </w:pPr>
    </w:p>
    <w:p w:rsidR="00E07718" w:rsidRPr="007F1C0A" w:rsidRDefault="007F1C0A" w:rsidP="007F1C0A">
      <w:pPr>
        <w:jc w:val="center"/>
        <w:rPr>
          <w:rFonts w:ascii="Times New Roman" w:hAnsi="Times New Roman"/>
        </w:rPr>
      </w:pPr>
      <w:r>
        <w:rPr>
          <w:rFonts w:ascii="Times New Roman" w:hAnsi="Times New Roman"/>
        </w:rPr>
        <w:t>Табела 27</w:t>
      </w:r>
      <w:r w:rsidR="00E07718" w:rsidRPr="00D507F3">
        <w:rPr>
          <w:rFonts w:ascii="Times New Roman" w:hAnsi="Times New Roman"/>
        </w:rPr>
        <w:t>: Рангирање мотивационих фактора.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219"/>
        <w:gridCol w:w="2369"/>
        <w:gridCol w:w="2655"/>
      </w:tblGrid>
      <w:tr w:rsidR="00A200D4" w:rsidRPr="00915DD1" w:rsidTr="00A200D4">
        <w:tc>
          <w:tcPr>
            <w:tcW w:w="4219" w:type="dxa"/>
            <w:tcBorders>
              <w:top w:val="single" w:sz="4" w:space="0" w:color="000000"/>
              <w:left w:val="single" w:sz="4" w:space="0" w:color="000000"/>
              <w:bottom w:val="single" w:sz="4" w:space="0" w:color="auto"/>
              <w:right w:val="single" w:sz="4" w:space="0" w:color="auto"/>
            </w:tcBorders>
            <w:shd w:val="clear" w:color="auto" w:fill="F2F2F2"/>
            <w:hideMark/>
          </w:tcPr>
          <w:p w:rsidR="00A200D4" w:rsidRPr="00770F0C" w:rsidRDefault="002A0C0C" w:rsidP="001B64ED">
            <w:pPr>
              <w:autoSpaceDE w:val="0"/>
              <w:autoSpaceDN w:val="0"/>
              <w:adjustRightInd w:val="0"/>
              <w:jc w:val="both"/>
              <w:rPr>
                <w:rFonts w:ascii="Times New Roman" w:hAnsi="Times New Roman"/>
                <w:i/>
                <w:sz w:val="22"/>
                <w:szCs w:val="22"/>
                <w:lang w:val="ru-RU"/>
              </w:rPr>
            </w:pPr>
            <w:r w:rsidRPr="00770F0C">
              <w:rPr>
                <w:rFonts w:ascii="Times New Roman" w:hAnsi="Times New Roman"/>
                <w:i/>
                <w:sz w:val="22"/>
                <w:szCs w:val="22"/>
                <w:lang w:val="ru-RU"/>
              </w:rPr>
              <w:t>Мотивациони фактори</w:t>
            </w:r>
          </w:p>
          <w:p w:rsidR="00A200D4" w:rsidRPr="00770F0C" w:rsidRDefault="00A200D4" w:rsidP="001B64ED">
            <w:pPr>
              <w:autoSpaceDE w:val="0"/>
              <w:autoSpaceDN w:val="0"/>
              <w:adjustRightInd w:val="0"/>
              <w:jc w:val="both"/>
              <w:rPr>
                <w:rFonts w:ascii="Times New Roman" w:hAnsi="Times New Roman"/>
                <w:b/>
                <w:sz w:val="22"/>
                <w:szCs w:val="22"/>
                <w:lang w:val="ru-RU"/>
              </w:rPr>
            </w:pPr>
          </w:p>
        </w:tc>
        <w:tc>
          <w:tcPr>
            <w:tcW w:w="2369" w:type="dxa"/>
            <w:tcBorders>
              <w:top w:val="single" w:sz="4" w:space="0" w:color="000000"/>
              <w:left w:val="single" w:sz="4" w:space="0" w:color="000000"/>
              <w:bottom w:val="single" w:sz="4" w:space="0" w:color="000000"/>
              <w:right w:val="single" w:sz="4" w:space="0" w:color="auto"/>
            </w:tcBorders>
            <w:shd w:val="clear" w:color="auto" w:fill="F2F2F2"/>
          </w:tcPr>
          <w:p w:rsidR="00A200D4" w:rsidRPr="00770F0C" w:rsidRDefault="00A200D4" w:rsidP="00A200D4">
            <w:pPr>
              <w:autoSpaceDE w:val="0"/>
              <w:autoSpaceDN w:val="0"/>
              <w:adjustRightInd w:val="0"/>
              <w:jc w:val="both"/>
              <w:rPr>
                <w:rFonts w:ascii="Times New Roman" w:hAnsi="Times New Roman"/>
                <w:b/>
                <w:sz w:val="22"/>
                <w:szCs w:val="22"/>
                <w:lang w:val="ru-RU"/>
              </w:rPr>
            </w:pPr>
            <w:r w:rsidRPr="00770F0C">
              <w:rPr>
                <w:rFonts w:ascii="Times New Roman" w:hAnsi="Times New Roman"/>
                <w:i/>
                <w:sz w:val="22"/>
                <w:szCs w:val="22"/>
                <w:lang w:val="ru-RU"/>
              </w:rPr>
              <w:t>Број испитаника</w:t>
            </w:r>
          </w:p>
        </w:tc>
        <w:tc>
          <w:tcPr>
            <w:tcW w:w="2655" w:type="dxa"/>
            <w:tcBorders>
              <w:top w:val="single" w:sz="4" w:space="0" w:color="000000"/>
              <w:left w:val="single" w:sz="4" w:space="0" w:color="000000"/>
              <w:bottom w:val="single" w:sz="4" w:space="0" w:color="000000"/>
              <w:right w:val="single" w:sz="4" w:space="0" w:color="auto"/>
            </w:tcBorders>
            <w:shd w:val="clear" w:color="auto" w:fill="F2F2F2"/>
          </w:tcPr>
          <w:p w:rsidR="00A200D4" w:rsidRPr="00770F0C" w:rsidRDefault="00A200D4" w:rsidP="00A200D4">
            <w:pPr>
              <w:autoSpaceDE w:val="0"/>
              <w:autoSpaceDN w:val="0"/>
              <w:adjustRightInd w:val="0"/>
              <w:jc w:val="both"/>
              <w:rPr>
                <w:rFonts w:ascii="Times New Roman" w:hAnsi="Times New Roman"/>
                <w:i/>
                <w:sz w:val="22"/>
                <w:szCs w:val="22"/>
                <w:lang w:val="ru-RU"/>
              </w:rPr>
            </w:pPr>
            <w:r w:rsidRPr="00770F0C">
              <w:rPr>
                <w:rFonts w:ascii="Times New Roman" w:hAnsi="Times New Roman"/>
                <w:i/>
                <w:sz w:val="22"/>
                <w:szCs w:val="22"/>
                <w:lang w:val="ru-RU"/>
              </w:rPr>
              <w:t>Резултат у процентима</w:t>
            </w:r>
          </w:p>
        </w:tc>
      </w:tr>
      <w:tr w:rsidR="00E07718" w:rsidRPr="00915DD1" w:rsidTr="00A200D4">
        <w:tc>
          <w:tcPr>
            <w:tcW w:w="4219" w:type="dxa"/>
            <w:tcBorders>
              <w:top w:val="single" w:sz="4" w:space="0" w:color="auto"/>
              <w:left w:val="single" w:sz="4" w:space="0" w:color="000000"/>
              <w:bottom w:val="single" w:sz="4" w:space="0" w:color="000000"/>
              <w:right w:val="single" w:sz="4" w:space="0" w:color="000000"/>
            </w:tcBorders>
            <w:hideMark/>
          </w:tcPr>
          <w:p w:rsidR="00E07718" w:rsidRPr="00770F0C" w:rsidRDefault="00E07718" w:rsidP="001B64ED">
            <w:pPr>
              <w:jc w:val="both"/>
              <w:rPr>
                <w:rFonts w:ascii="Times New Roman" w:hAnsi="Times New Roman"/>
                <w:sz w:val="22"/>
                <w:szCs w:val="22"/>
              </w:rPr>
            </w:pPr>
            <w:r w:rsidRPr="00770F0C">
              <w:rPr>
                <w:rFonts w:ascii="Times New Roman" w:hAnsi="Times New Roman"/>
                <w:sz w:val="22"/>
                <w:szCs w:val="22"/>
              </w:rPr>
              <w:t>1.Висина плате</w:t>
            </w:r>
          </w:p>
        </w:tc>
        <w:tc>
          <w:tcPr>
            <w:tcW w:w="2369" w:type="dxa"/>
            <w:tcBorders>
              <w:top w:val="single" w:sz="4" w:space="0" w:color="000000"/>
              <w:left w:val="single" w:sz="4" w:space="0" w:color="000000"/>
              <w:bottom w:val="single" w:sz="4" w:space="0" w:color="000000"/>
              <w:right w:val="single" w:sz="4" w:space="0" w:color="000000"/>
            </w:tcBorders>
            <w:hideMark/>
          </w:tcPr>
          <w:p w:rsidR="00E07718" w:rsidRPr="00770F0C" w:rsidRDefault="00E07718" w:rsidP="001B64ED">
            <w:pPr>
              <w:jc w:val="center"/>
              <w:rPr>
                <w:rFonts w:ascii="Times New Roman" w:hAnsi="Times New Roman"/>
                <w:sz w:val="22"/>
                <w:szCs w:val="22"/>
              </w:rPr>
            </w:pPr>
            <w:r w:rsidRPr="00770F0C">
              <w:rPr>
                <w:rFonts w:ascii="Times New Roman" w:hAnsi="Times New Roman"/>
                <w:sz w:val="22"/>
                <w:szCs w:val="22"/>
              </w:rPr>
              <w:t>266</w:t>
            </w:r>
          </w:p>
        </w:tc>
        <w:tc>
          <w:tcPr>
            <w:tcW w:w="2655" w:type="dxa"/>
            <w:tcBorders>
              <w:top w:val="single" w:sz="4" w:space="0" w:color="000000"/>
              <w:left w:val="single" w:sz="4" w:space="0" w:color="000000"/>
              <w:bottom w:val="single" w:sz="4" w:space="0" w:color="000000"/>
              <w:right w:val="single" w:sz="4" w:space="0" w:color="000000"/>
            </w:tcBorders>
            <w:hideMark/>
          </w:tcPr>
          <w:p w:rsidR="00E07718" w:rsidRPr="00770F0C" w:rsidRDefault="00E07718" w:rsidP="001B64ED">
            <w:pPr>
              <w:jc w:val="center"/>
              <w:rPr>
                <w:rFonts w:ascii="Times New Roman" w:hAnsi="Times New Roman"/>
                <w:sz w:val="22"/>
                <w:szCs w:val="22"/>
              </w:rPr>
            </w:pPr>
            <w:r w:rsidRPr="00770F0C">
              <w:rPr>
                <w:rFonts w:ascii="Times New Roman" w:hAnsi="Times New Roman"/>
                <w:sz w:val="22"/>
                <w:szCs w:val="22"/>
              </w:rPr>
              <w:t>64%</w:t>
            </w:r>
          </w:p>
        </w:tc>
      </w:tr>
      <w:tr w:rsidR="00E07718" w:rsidRPr="00915DD1" w:rsidTr="00A200D4">
        <w:tc>
          <w:tcPr>
            <w:tcW w:w="4219" w:type="dxa"/>
            <w:tcBorders>
              <w:top w:val="single" w:sz="4" w:space="0" w:color="000000"/>
              <w:left w:val="single" w:sz="4" w:space="0" w:color="000000"/>
              <w:bottom w:val="single" w:sz="4" w:space="0" w:color="000000"/>
              <w:right w:val="single" w:sz="4" w:space="0" w:color="000000"/>
            </w:tcBorders>
            <w:hideMark/>
          </w:tcPr>
          <w:p w:rsidR="00E07718" w:rsidRPr="00770F0C" w:rsidRDefault="00E07718" w:rsidP="001B64ED">
            <w:pPr>
              <w:jc w:val="both"/>
              <w:rPr>
                <w:rFonts w:ascii="Times New Roman" w:hAnsi="Times New Roman"/>
                <w:sz w:val="22"/>
                <w:szCs w:val="22"/>
              </w:rPr>
            </w:pPr>
            <w:r w:rsidRPr="00770F0C">
              <w:rPr>
                <w:rFonts w:ascii="Times New Roman" w:hAnsi="Times New Roman"/>
                <w:sz w:val="22"/>
                <w:szCs w:val="22"/>
              </w:rPr>
              <w:t xml:space="preserve">2.Могућност напредовања </w:t>
            </w:r>
          </w:p>
        </w:tc>
        <w:tc>
          <w:tcPr>
            <w:tcW w:w="2369" w:type="dxa"/>
            <w:tcBorders>
              <w:top w:val="single" w:sz="4" w:space="0" w:color="000000"/>
              <w:left w:val="single" w:sz="4" w:space="0" w:color="000000"/>
              <w:bottom w:val="single" w:sz="4" w:space="0" w:color="000000"/>
              <w:right w:val="single" w:sz="4" w:space="0" w:color="000000"/>
            </w:tcBorders>
            <w:hideMark/>
          </w:tcPr>
          <w:p w:rsidR="00E07718" w:rsidRPr="00770F0C" w:rsidRDefault="00E07718" w:rsidP="001B64ED">
            <w:pPr>
              <w:jc w:val="center"/>
              <w:rPr>
                <w:rFonts w:ascii="Times New Roman" w:hAnsi="Times New Roman"/>
                <w:sz w:val="22"/>
                <w:szCs w:val="22"/>
              </w:rPr>
            </w:pPr>
            <w:r w:rsidRPr="00770F0C">
              <w:rPr>
                <w:rFonts w:ascii="Times New Roman" w:hAnsi="Times New Roman"/>
                <w:sz w:val="22"/>
                <w:szCs w:val="22"/>
              </w:rPr>
              <w:t>35</w:t>
            </w:r>
          </w:p>
        </w:tc>
        <w:tc>
          <w:tcPr>
            <w:tcW w:w="2655" w:type="dxa"/>
            <w:tcBorders>
              <w:top w:val="single" w:sz="4" w:space="0" w:color="000000"/>
              <w:left w:val="single" w:sz="4" w:space="0" w:color="000000"/>
              <w:bottom w:val="single" w:sz="4" w:space="0" w:color="000000"/>
              <w:right w:val="single" w:sz="4" w:space="0" w:color="000000"/>
            </w:tcBorders>
            <w:hideMark/>
          </w:tcPr>
          <w:p w:rsidR="00E07718" w:rsidRPr="00770F0C" w:rsidRDefault="00E07718" w:rsidP="001B64ED">
            <w:pPr>
              <w:jc w:val="center"/>
              <w:rPr>
                <w:rFonts w:ascii="Times New Roman" w:hAnsi="Times New Roman"/>
                <w:sz w:val="22"/>
                <w:szCs w:val="22"/>
              </w:rPr>
            </w:pPr>
            <w:r w:rsidRPr="00770F0C">
              <w:rPr>
                <w:rFonts w:ascii="Times New Roman" w:hAnsi="Times New Roman"/>
                <w:sz w:val="22"/>
                <w:szCs w:val="22"/>
              </w:rPr>
              <w:t>9%</w:t>
            </w:r>
          </w:p>
        </w:tc>
      </w:tr>
      <w:tr w:rsidR="00E07718" w:rsidRPr="00915DD1" w:rsidTr="00A200D4">
        <w:tc>
          <w:tcPr>
            <w:tcW w:w="4219" w:type="dxa"/>
            <w:tcBorders>
              <w:top w:val="single" w:sz="4" w:space="0" w:color="000000"/>
              <w:left w:val="single" w:sz="4" w:space="0" w:color="000000"/>
              <w:bottom w:val="single" w:sz="4" w:space="0" w:color="000000"/>
              <w:right w:val="single" w:sz="4" w:space="0" w:color="000000"/>
            </w:tcBorders>
            <w:hideMark/>
          </w:tcPr>
          <w:p w:rsidR="00E07718" w:rsidRPr="00770F0C" w:rsidRDefault="00E07718" w:rsidP="001B64ED">
            <w:pPr>
              <w:jc w:val="both"/>
              <w:rPr>
                <w:rFonts w:ascii="Times New Roman" w:hAnsi="Times New Roman"/>
                <w:sz w:val="22"/>
                <w:szCs w:val="22"/>
              </w:rPr>
            </w:pPr>
            <w:r w:rsidRPr="00770F0C">
              <w:rPr>
                <w:rFonts w:ascii="Times New Roman" w:hAnsi="Times New Roman"/>
                <w:sz w:val="22"/>
                <w:szCs w:val="22"/>
              </w:rPr>
              <w:t>3.Задовољство послом</w:t>
            </w:r>
          </w:p>
        </w:tc>
        <w:tc>
          <w:tcPr>
            <w:tcW w:w="2369" w:type="dxa"/>
            <w:tcBorders>
              <w:top w:val="single" w:sz="4" w:space="0" w:color="000000"/>
              <w:left w:val="single" w:sz="4" w:space="0" w:color="000000"/>
              <w:bottom w:val="single" w:sz="4" w:space="0" w:color="000000"/>
              <w:right w:val="single" w:sz="4" w:space="0" w:color="000000"/>
            </w:tcBorders>
            <w:hideMark/>
          </w:tcPr>
          <w:p w:rsidR="00E07718" w:rsidRPr="00770F0C" w:rsidRDefault="00E07718" w:rsidP="001B64ED">
            <w:pPr>
              <w:jc w:val="center"/>
              <w:rPr>
                <w:rFonts w:ascii="Times New Roman" w:hAnsi="Times New Roman"/>
                <w:sz w:val="22"/>
                <w:szCs w:val="22"/>
              </w:rPr>
            </w:pPr>
            <w:r w:rsidRPr="00770F0C">
              <w:rPr>
                <w:rFonts w:ascii="Times New Roman" w:hAnsi="Times New Roman"/>
                <w:sz w:val="22"/>
                <w:szCs w:val="22"/>
              </w:rPr>
              <w:t>27</w:t>
            </w:r>
          </w:p>
        </w:tc>
        <w:tc>
          <w:tcPr>
            <w:tcW w:w="2655" w:type="dxa"/>
            <w:tcBorders>
              <w:top w:val="single" w:sz="4" w:space="0" w:color="000000"/>
              <w:left w:val="single" w:sz="4" w:space="0" w:color="000000"/>
              <w:bottom w:val="single" w:sz="4" w:space="0" w:color="000000"/>
              <w:right w:val="single" w:sz="4" w:space="0" w:color="000000"/>
            </w:tcBorders>
            <w:hideMark/>
          </w:tcPr>
          <w:p w:rsidR="00E07718" w:rsidRPr="00770F0C" w:rsidRDefault="00E07718" w:rsidP="001B64ED">
            <w:pPr>
              <w:jc w:val="center"/>
              <w:rPr>
                <w:rFonts w:ascii="Times New Roman" w:hAnsi="Times New Roman"/>
                <w:sz w:val="22"/>
                <w:szCs w:val="22"/>
              </w:rPr>
            </w:pPr>
            <w:r w:rsidRPr="00770F0C">
              <w:rPr>
                <w:rFonts w:ascii="Times New Roman" w:hAnsi="Times New Roman"/>
                <w:sz w:val="22"/>
                <w:szCs w:val="22"/>
              </w:rPr>
              <w:t>6%</w:t>
            </w:r>
          </w:p>
        </w:tc>
      </w:tr>
      <w:tr w:rsidR="00E07718" w:rsidRPr="00915DD1" w:rsidTr="00A200D4">
        <w:tc>
          <w:tcPr>
            <w:tcW w:w="4219" w:type="dxa"/>
            <w:tcBorders>
              <w:top w:val="single" w:sz="4" w:space="0" w:color="000000"/>
              <w:left w:val="single" w:sz="4" w:space="0" w:color="000000"/>
              <w:bottom w:val="single" w:sz="4" w:space="0" w:color="000000"/>
              <w:right w:val="single" w:sz="4" w:space="0" w:color="000000"/>
            </w:tcBorders>
            <w:hideMark/>
          </w:tcPr>
          <w:p w:rsidR="00E07718" w:rsidRPr="00770F0C" w:rsidRDefault="00E07718" w:rsidP="001B64ED">
            <w:pPr>
              <w:jc w:val="both"/>
              <w:rPr>
                <w:rFonts w:ascii="Times New Roman" w:hAnsi="Times New Roman"/>
                <w:sz w:val="22"/>
                <w:szCs w:val="22"/>
              </w:rPr>
            </w:pPr>
            <w:r w:rsidRPr="00770F0C">
              <w:rPr>
                <w:rFonts w:ascii="Times New Roman" w:hAnsi="Times New Roman"/>
                <w:sz w:val="22"/>
                <w:szCs w:val="22"/>
              </w:rPr>
              <w:t>4.Увећање коефицијента плате</w:t>
            </w:r>
          </w:p>
        </w:tc>
        <w:tc>
          <w:tcPr>
            <w:tcW w:w="2369" w:type="dxa"/>
            <w:tcBorders>
              <w:top w:val="single" w:sz="4" w:space="0" w:color="000000"/>
              <w:left w:val="single" w:sz="4" w:space="0" w:color="000000"/>
              <w:bottom w:val="single" w:sz="4" w:space="0" w:color="000000"/>
              <w:right w:val="single" w:sz="4" w:space="0" w:color="000000"/>
            </w:tcBorders>
            <w:hideMark/>
          </w:tcPr>
          <w:p w:rsidR="00E07718" w:rsidRPr="00770F0C" w:rsidRDefault="00E07718" w:rsidP="001B64ED">
            <w:pPr>
              <w:jc w:val="center"/>
              <w:rPr>
                <w:rFonts w:ascii="Times New Roman" w:hAnsi="Times New Roman"/>
                <w:sz w:val="22"/>
                <w:szCs w:val="22"/>
              </w:rPr>
            </w:pPr>
            <w:r w:rsidRPr="00770F0C">
              <w:rPr>
                <w:rFonts w:ascii="Times New Roman" w:hAnsi="Times New Roman"/>
                <w:sz w:val="22"/>
                <w:szCs w:val="22"/>
              </w:rPr>
              <w:t>87</w:t>
            </w:r>
          </w:p>
        </w:tc>
        <w:tc>
          <w:tcPr>
            <w:tcW w:w="2655" w:type="dxa"/>
            <w:tcBorders>
              <w:top w:val="single" w:sz="4" w:space="0" w:color="000000"/>
              <w:left w:val="single" w:sz="4" w:space="0" w:color="000000"/>
              <w:bottom w:val="single" w:sz="4" w:space="0" w:color="000000"/>
              <w:right w:val="single" w:sz="4" w:space="0" w:color="000000"/>
            </w:tcBorders>
            <w:hideMark/>
          </w:tcPr>
          <w:p w:rsidR="00E07718" w:rsidRPr="00770F0C" w:rsidRDefault="00E07718" w:rsidP="001B64ED">
            <w:pPr>
              <w:jc w:val="center"/>
              <w:rPr>
                <w:rFonts w:ascii="Times New Roman" w:hAnsi="Times New Roman"/>
                <w:sz w:val="22"/>
                <w:szCs w:val="22"/>
              </w:rPr>
            </w:pPr>
            <w:r w:rsidRPr="00770F0C">
              <w:rPr>
                <w:rFonts w:ascii="Times New Roman" w:hAnsi="Times New Roman"/>
                <w:sz w:val="22"/>
                <w:szCs w:val="22"/>
              </w:rPr>
              <w:t>21%</w:t>
            </w:r>
          </w:p>
        </w:tc>
      </w:tr>
      <w:tr w:rsidR="00E07718" w:rsidRPr="00915DD1" w:rsidTr="00A200D4">
        <w:tc>
          <w:tcPr>
            <w:tcW w:w="4219" w:type="dxa"/>
            <w:tcBorders>
              <w:top w:val="single" w:sz="4" w:space="0" w:color="000000"/>
              <w:left w:val="single" w:sz="4" w:space="0" w:color="000000"/>
              <w:bottom w:val="single" w:sz="4" w:space="0" w:color="000000"/>
              <w:right w:val="single" w:sz="4" w:space="0" w:color="000000"/>
            </w:tcBorders>
            <w:hideMark/>
          </w:tcPr>
          <w:p w:rsidR="00E07718" w:rsidRPr="00915DD1" w:rsidRDefault="00E07718" w:rsidP="001B64ED">
            <w:pPr>
              <w:jc w:val="both"/>
              <w:rPr>
                <w:rFonts w:ascii="Times New Roman" w:hAnsi="Times New Roman"/>
                <w:b/>
                <w:sz w:val="20"/>
                <w:szCs w:val="20"/>
              </w:rPr>
            </w:pPr>
            <w:r w:rsidRPr="00915DD1">
              <w:rPr>
                <w:rFonts w:ascii="Times New Roman" w:hAnsi="Times New Roman"/>
                <w:b/>
                <w:sz w:val="20"/>
                <w:szCs w:val="20"/>
              </w:rPr>
              <w:t>Укупно</w:t>
            </w:r>
          </w:p>
        </w:tc>
        <w:tc>
          <w:tcPr>
            <w:tcW w:w="2369" w:type="dxa"/>
            <w:tcBorders>
              <w:top w:val="single" w:sz="4" w:space="0" w:color="000000"/>
              <w:left w:val="single" w:sz="4" w:space="0" w:color="000000"/>
              <w:bottom w:val="single" w:sz="4" w:space="0" w:color="000000"/>
              <w:right w:val="single" w:sz="4" w:space="0" w:color="000000"/>
            </w:tcBorders>
            <w:hideMark/>
          </w:tcPr>
          <w:p w:rsidR="00E07718" w:rsidRPr="00915DD1" w:rsidRDefault="00E07718" w:rsidP="001B64ED">
            <w:pPr>
              <w:jc w:val="center"/>
              <w:rPr>
                <w:rFonts w:ascii="Times New Roman" w:hAnsi="Times New Roman"/>
                <w:b/>
                <w:sz w:val="20"/>
                <w:szCs w:val="20"/>
              </w:rPr>
            </w:pPr>
            <w:r w:rsidRPr="00915DD1">
              <w:rPr>
                <w:rFonts w:ascii="Times New Roman" w:hAnsi="Times New Roman"/>
                <w:b/>
                <w:sz w:val="20"/>
                <w:szCs w:val="20"/>
              </w:rPr>
              <w:t>415</w:t>
            </w:r>
          </w:p>
        </w:tc>
        <w:tc>
          <w:tcPr>
            <w:tcW w:w="2655" w:type="dxa"/>
            <w:tcBorders>
              <w:top w:val="single" w:sz="4" w:space="0" w:color="000000"/>
              <w:left w:val="single" w:sz="4" w:space="0" w:color="000000"/>
              <w:bottom w:val="single" w:sz="4" w:space="0" w:color="000000"/>
              <w:right w:val="single" w:sz="4" w:space="0" w:color="000000"/>
            </w:tcBorders>
            <w:hideMark/>
          </w:tcPr>
          <w:p w:rsidR="00E07718" w:rsidRPr="00915DD1" w:rsidRDefault="00E07718" w:rsidP="001B64ED">
            <w:pPr>
              <w:jc w:val="center"/>
              <w:rPr>
                <w:rFonts w:ascii="Times New Roman" w:hAnsi="Times New Roman"/>
                <w:b/>
                <w:sz w:val="20"/>
                <w:szCs w:val="20"/>
              </w:rPr>
            </w:pPr>
            <w:r w:rsidRPr="00915DD1">
              <w:rPr>
                <w:rFonts w:ascii="Times New Roman" w:hAnsi="Times New Roman"/>
                <w:b/>
                <w:sz w:val="20"/>
                <w:szCs w:val="20"/>
              </w:rPr>
              <w:t>100%</w:t>
            </w:r>
          </w:p>
        </w:tc>
      </w:tr>
    </w:tbl>
    <w:p w:rsidR="00E07718" w:rsidRPr="00915DD1" w:rsidRDefault="00E07718" w:rsidP="00E07718">
      <w:pPr>
        <w:jc w:val="both"/>
        <w:rPr>
          <w:rFonts w:ascii="Times New Roman" w:hAnsi="Times New Roman"/>
          <w:b/>
          <w:sz w:val="20"/>
          <w:szCs w:val="20"/>
        </w:rPr>
      </w:pPr>
      <w:r w:rsidRPr="00915DD1">
        <w:rPr>
          <w:rFonts w:ascii="Times New Roman" w:hAnsi="Times New Roman"/>
          <w:b/>
          <w:sz w:val="20"/>
          <w:szCs w:val="20"/>
        </w:rPr>
        <w:t xml:space="preserve"> </w:t>
      </w:r>
    </w:p>
    <w:p w:rsidR="00E07718" w:rsidRPr="00976CF2" w:rsidRDefault="00E07718" w:rsidP="00E07718">
      <w:pPr>
        <w:ind w:firstLine="720"/>
        <w:jc w:val="both"/>
        <w:rPr>
          <w:rFonts w:ascii="Times New Roman" w:hAnsi="Times New Roman"/>
          <w:lang w:val="ru-RU" w:eastAsia="sr-Cyrl-CS"/>
        </w:rPr>
      </w:pPr>
      <w:r w:rsidRPr="00976CF2">
        <w:rPr>
          <w:rFonts w:ascii="Times New Roman" w:hAnsi="Times New Roman"/>
          <w:bCs/>
          <w:lang w:val="ru-RU" w:eastAsia="sr-Cyrl-CS"/>
        </w:rPr>
        <w:t>Резултати спроведене анкете потврђују искуствено запажање аутора по којем је новац један од најзначајнијих подстицаја (мотиватора) у раду полицијских службеника.</w:t>
      </w:r>
      <w:r w:rsidRPr="00976CF2">
        <w:rPr>
          <w:rFonts w:ascii="Times New Roman" w:hAnsi="Times New Roman"/>
          <w:b/>
          <w:bCs/>
          <w:lang w:val="ru-RU" w:eastAsia="sr-Cyrl-CS"/>
        </w:rPr>
        <w:t xml:space="preserve"> </w:t>
      </w:r>
      <w:r w:rsidRPr="00976CF2">
        <w:rPr>
          <w:rFonts w:ascii="Times New Roman" w:hAnsi="Times New Roman"/>
          <w:lang w:val="ru-RU" w:eastAsia="sr-Cyrl-CS"/>
        </w:rPr>
        <w:t>То</w:t>
      </w:r>
      <w:r w:rsidRPr="00976CF2">
        <w:rPr>
          <w:rFonts w:ascii="Times New Roman" w:hAnsi="Times New Roman"/>
          <w:lang w:eastAsia="sr-Cyrl-CS"/>
        </w:rPr>
        <w:t> </w:t>
      </w:r>
      <w:r w:rsidRPr="00976CF2">
        <w:rPr>
          <w:rFonts w:ascii="Times New Roman" w:hAnsi="Times New Roman"/>
          <w:lang w:val="ru-RU" w:eastAsia="sr-Cyrl-CS"/>
        </w:rPr>
        <w:t>је</w:t>
      </w:r>
      <w:r w:rsidRPr="00976CF2">
        <w:rPr>
          <w:rFonts w:ascii="Times New Roman" w:hAnsi="Times New Roman"/>
          <w:lang w:eastAsia="sr-Cyrl-CS"/>
        </w:rPr>
        <w:t> </w:t>
      </w:r>
      <w:r w:rsidRPr="00976CF2">
        <w:rPr>
          <w:rFonts w:ascii="Times New Roman" w:hAnsi="Times New Roman"/>
          <w:lang w:val="ru-RU" w:eastAsia="sr-Cyrl-CS"/>
        </w:rPr>
        <w:t>и разумљиво ако се има на уму чињеница да новац задовољава највећи број људских потреба, при чему не треба занемарити и друге мотиваторе, који имају значајан утицај на стварање “воље” за бољи и продуктивнији рад (нпр. бољи услови рада, могућности усавршавања, могућност напредовања и слично). Такође, треба напоменути да је могућа и таква ситуација када адекватно новчано (материјално) вредновање рада не само што не мора довести до пораста мотивације полицијског службеника, већ напротив, може довести и до њеног пада. На пример, у ситуацији када су два полицијска службеника (запослена унутар истих или ра</w:t>
      </w:r>
      <w:r w:rsidR="002A0C0C">
        <w:rPr>
          <w:rFonts w:ascii="Times New Roman" w:hAnsi="Times New Roman"/>
          <w:lang w:val="ru-RU" w:eastAsia="sr-Cyrl-CS"/>
        </w:rPr>
        <w:t>зличитих организационих јединица</w:t>
      </w:r>
      <w:r w:rsidRPr="00976CF2">
        <w:rPr>
          <w:rFonts w:ascii="Times New Roman" w:hAnsi="Times New Roman"/>
          <w:lang w:val="ru-RU" w:eastAsia="sr-Cyrl-CS"/>
        </w:rPr>
        <w:t xml:space="preserve"> унутар полицијске организације), за обављање посла</w:t>
      </w:r>
      <w:r w:rsidRPr="00976CF2">
        <w:rPr>
          <w:rFonts w:ascii="Times New Roman" w:hAnsi="Times New Roman"/>
          <w:lang w:val="ru-RU"/>
        </w:rPr>
        <w:t xml:space="preserve"> истог значаја и сложености</w:t>
      </w:r>
      <w:r w:rsidR="00122438">
        <w:rPr>
          <w:rFonts w:ascii="Times New Roman" w:hAnsi="Times New Roman"/>
          <w:lang w:val="ru-RU"/>
        </w:rPr>
        <w:t>,</w:t>
      </w:r>
      <w:r w:rsidRPr="00976CF2">
        <w:rPr>
          <w:rFonts w:ascii="Times New Roman" w:hAnsi="Times New Roman"/>
          <w:lang w:val="ru-RU" w:eastAsia="sr-Cyrl-CS"/>
        </w:rPr>
        <w:t xml:space="preserve"> различито плаћени</w:t>
      </w:r>
      <w:r w:rsidRPr="00976CF2">
        <w:rPr>
          <w:rStyle w:val="FootnoteReference"/>
          <w:rFonts w:ascii="Times New Roman" w:hAnsi="Times New Roman"/>
          <w:lang w:eastAsia="sr-Cyrl-CS"/>
        </w:rPr>
        <w:footnoteReference w:id="270"/>
      </w:r>
      <w:r w:rsidRPr="00976CF2">
        <w:rPr>
          <w:rFonts w:ascii="Times New Roman" w:hAnsi="Times New Roman"/>
          <w:lang w:val="ru-RU" w:eastAsia="sr-Cyrl-CS"/>
        </w:rPr>
        <w:t>.</w:t>
      </w:r>
    </w:p>
    <w:p w:rsidR="00E07718" w:rsidRPr="00976CF2" w:rsidRDefault="00E07718" w:rsidP="00E07718">
      <w:pPr>
        <w:ind w:firstLine="720"/>
        <w:jc w:val="both"/>
        <w:rPr>
          <w:rFonts w:ascii="Times New Roman" w:hAnsi="Times New Roman"/>
          <w:b/>
          <w:bCs/>
          <w:lang w:val="ru-RU" w:eastAsia="sr-Cyrl-CS"/>
        </w:rPr>
      </w:pPr>
      <w:r w:rsidRPr="00976CF2">
        <w:rPr>
          <w:rStyle w:val="FontStyle82"/>
          <w:sz w:val="24"/>
          <w:szCs w:val="24"/>
          <w:lang w:val="ru-RU" w:eastAsia="sr-Cyrl-CS"/>
        </w:rPr>
        <w:t xml:space="preserve">У полицијској организацији урађена је процена посла за свако радно место, на основу чега су сачињени  платни разреди свих полицијских службеника: полицајаца, командира полицијских испостава, начелника одељења у полицијским управама, помоћника начелника и начелника полицијских управа, саветника у МУП-у, магационера </w:t>
      </w:r>
      <w:r w:rsidRPr="00976CF2">
        <w:rPr>
          <w:rStyle w:val="FontStyle82"/>
          <w:sz w:val="24"/>
          <w:szCs w:val="24"/>
          <w:lang w:val="ru-RU" w:eastAsia="sr-Cyrl-CS"/>
        </w:rPr>
        <w:lastRenderedPageBreak/>
        <w:t>и других полицијских службеника у организационим јединицама МУП-а. На основу  тако сачињених платних разреда поједине категорије полицијских службеника, који обављају не  тако важне послове за полицијску организацију, имају већу зараду у односу на полицијске службенике који обављају битне, сложене и одговорне полицијске послове.  На пример</w:t>
      </w:r>
      <w:r w:rsidR="00AD4ED2">
        <w:rPr>
          <w:rStyle w:val="FontStyle82"/>
          <w:sz w:val="24"/>
          <w:szCs w:val="24"/>
          <w:lang w:val="ru-RU" w:eastAsia="sr-Cyrl-CS"/>
        </w:rPr>
        <w:t>,</w:t>
      </w:r>
      <w:r w:rsidRPr="00976CF2">
        <w:rPr>
          <w:rStyle w:val="FontStyle82"/>
          <w:sz w:val="24"/>
          <w:szCs w:val="24"/>
          <w:lang w:val="ru-RU" w:eastAsia="sr-Cyrl-CS"/>
        </w:rPr>
        <w:t xml:space="preserve"> магационер у неким организационим јединицама има већу месечну зараду у односу на командира полицијске испоставе прве категорије. Образовање, сложеност посла, одговорност, знање, свакодневни стрес ове две категорије запослених не могу се поредити. Из овог примера закључујемо да у полицијској организацији процена посла полицијских службеника и њихово вредновање није  урађено на прави начин.  У подзаконским актима, који уређују област организације и зарада запослених полицијских службеника, нема дефинисаних критеријума по којима би се проценило свако радно место и зарада која му припада. Према садашњем стању, најодговорнија и најсложенија радна места, од којих зависи лична и имовинска сигурност грађана  најлошије су вреднована и најслабије плаћена, што може да буде фактор који утиче на смањење мотивације запослених полицијских службеника који обављају послове у полицијским испостава.</w:t>
      </w:r>
    </w:p>
    <w:p w:rsidR="00E07718" w:rsidRPr="00976CF2" w:rsidRDefault="00E07718" w:rsidP="00E07718">
      <w:pPr>
        <w:ind w:firstLine="720"/>
        <w:jc w:val="both"/>
        <w:rPr>
          <w:rFonts w:ascii="Times New Roman" w:hAnsi="Times New Roman"/>
          <w:lang w:val="ru-RU" w:eastAsia="sr-Cyrl-CS"/>
        </w:rPr>
      </w:pPr>
      <w:r w:rsidRPr="00976CF2">
        <w:rPr>
          <w:rFonts w:ascii="Times New Roman" w:hAnsi="Times New Roman"/>
          <w:bCs/>
          <w:lang w:val="ru-RU" w:eastAsia="sr-Cyrl-CS"/>
        </w:rPr>
        <w:t>Да би систем награђивања био успешан, мора да буде директно у вези са траженим резултатима рада, да његова активација уследи одмах након оствареног жељеног резултата (понашања), а не касније и да само награђивање буде извесно (да се награђивање дешава увек када се оствари изванредан ниво радног учинка).</w:t>
      </w:r>
      <w:r w:rsidRPr="00976CF2">
        <w:rPr>
          <w:rFonts w:ascii="Times New Roman" w:hAnsi="Times New Roman"/>
          <w:b/>
          <w:bCs/>
          <w:lang w:val="ru-RU" w:eastAsia="sr-Cyrl-CS"/>
        </w:rPr>
        <w:t xml:space="preserve"> </w:t>
      </w:r>
      <w:r w:rsidRPr="00976CF2">
        <w:rPr>
          <w:rFonts w:ascii="Times New Roman" w:hAnsi="Times New Roman"/>
          <w:bCs/>
          <w:lang w:val="ru-RU" w:eastAsia="sr-Cyrl-CS"/>
        </w:rPr>
        <w:t>Такође</w:t>
      </w:r>
      <w:r w:rsidRPr="002A0C0C">
        <w:rPr>
          <w:rFonts w:ascii="Times New Roman" w:hAnsi="Times New Roman"/>
          <w:bCs/>
          <w:lang w:val="ru-RU" w:eastAsia="sr-Cyrl-CS"/>
        </w:rPr>
        <w:t xml:space="preserve">, </w:t>
      </w:r>
      <w:r w:rsidRPr="00976CF2">
        <w:rPr>
          <w:rFonts w:ascii="Times New Roman" w:hAnsi="Times New Roman"/>
          <w:lang w:val="ru-RU" w:eastAsia="sr-Cyrl-CS"/>
        </w:rPr>
        <w:t>како би материјално награђивање рада запослених остварило жељени утицај на радни учинак полицијског службеника потребно је уважити следеће:</w:t>
      </w:r>
    </w:p>
    <w:p w:rsidR="00E07718" w:rsidRPr="00976CF2" w:rsidRDefault="00E07718" w:rsidP="00E07718">
      <w:pPr>
        <w:ind w:firstLine="720"/>
        <w:jc w:val="both"/>
        <w:rPr>
          <w:rFonts w:ascii="Times New Roman" w:hAnsi="Times New Roman"/>
          <w:b/>
          <w:bCs/>
          <w:lang w:val="ru-RU" w:eastAsia="sr-Cyrl-CS"/>
        </w:rPr>
      </w:pPr>
    </w:p>
    <w:p w:rsidR="00E07718" w:rsidRPr="00976CF2" w:rsidRDefault="00E07718" w:rsidP="00E07718">
      <w:pPr>
        <w:pStyle w:val="ListParagraph"/>
        <w:numPr>
          <w:ilvl w:val="0"/>
          <w:numId w:val="22"/>
        </w:numPr>
        <w:jc w:val="both"/>
        <w:rPr>
          <w:rFonts w:ascii="Times New Roman" w:hAnsi="Times New Roman"/>
          <w:lang w:val="ru-RU" w:eastAsia="sr-Cyrl-CS"/>
        </w:rPr>
      </w:pPr>
      <w:r w:rsidRPr="00976CF2">
        <w:rPr>
          <w:rFonts w:ascii="Times New Roman" w:hAnsi="Times New Roman"/>
          <w:lang w:val="ru-RU" w:eastAsia="sr-Cyrl-CS"/>
        </w:rPr>
        <w:t>материјалне награде морају бити повезане са показатељима радног учинка на које појединац може утицати;</w:t>
      </w:r>
    </w:p>
    <w:p w:rsidR="00E07718" w:rsidRPr="00976CF2" w:rsidRDefault="00E07718" w:rsidP="00E07718">
      <w:pPr>
        <w:pStyle w:val="ListParagraph"/>
        <w:numPr>
          <w:ilvl w:val="0"/>
          <w:numId w:val="22"/>
        </w:numPr>
        <w:jc w:val="both"/>
        <w:rPr>
          <w:rFonts w:ascii="Times New Roman" w:hAnsi="Times New Roman"/>
          <w:lang w:val="ru-RU" w:eastAsia="sr-Cyrl-CS"/>
        </w:rPr>
      </w:pPr>
      <w:r w:rsidRPr="00976CF2">
        <w:rPr>
          <w:rFonts w:ascii="Times New Roman" w:hAnsi="Times New Roman"/>
          <w:iCs/>
          <w:lang w:val="ru-RU" w:eastAsia="sr-Cyrl-CS"/>
        </w:rPr>
        <w:t>мора постојати јасна веза између резултата рада и награде;</w:t>
      </w:r>
    </w:p>
    <w:p w:rsidR="00E07718" w:rsidRPr="00976CF2" w:rsidRDefault="00E07718" w:rsidP="00E07718">
      <w:pPr>
        <w:pStyle w:val="ListParagraph"/>
        <w:numPr>
          <w:ilvl w:val="0"/>
          <w:numId w:val="22"/>
        </w:numPr>
        <w:jc w:val="both"/>
        <w:rPr>
          <w:rFonts w:ascii="Times New Roman" w:hAnsi="Times New Roman"/>
          <w:lang w:val="ru-RU" w:eastAsia="sr-Cyrl-CS"/>
        </w:rPr>
      </w:pPr>
      <w:r w:rsidRPr="00976CF2">
        <w:rPr>
          <w:rFonts w:ascii="Times New Roman" w:hAnsi="Times New Roman"/>
          <w:iCs/>
          <w:lang w:val="ru-RU" w:eastAsia="sr-Cyrl-CS"/>
        </w:rPr>
        <w:t>систем награђивања мора се заснивати више на позитивним него на негативним последицама радног понашања;</w:t>
      </w:r>
    </w:p>
    <w:p w:rsidR="00E07718" w:rsidRPr="00976CF2" w:rsidRDefault="00E07718" w:rsidP="00E07718">
      <w:pPr>
        <w:pStyle w:val="ListParagraph"/>
        <w:numPr>
          <w:ilvl w:val="0"/>
          <w:numId w:val="22"/>
        </w:numPr>
        <w:jc w:val="both"/>
        <w:rPr>
          <w:rFonts w:ascii="Times New Roman" w:hAnsi="Times New Roman"/>
          <w:lang w:val="ru-RU" w:eastAsia="sr-Cyrl-CS"/>
        </w:rPr>
      </w:pPr>
      <w:r w:rsidRPr="00976CF2">
        <w:rPr>
          <w:rFonts w:ascii="Times New Roman" w:hAnsi="Times New Roman"/>
          <w:iCs/>
          <w:lang w:val="ru-RU" w:eastAsia="sr-Cyrl-CS"/>
        </w:rPr>
        <w:t>повећање материјалне надокнаде мора бити довољно велико да оправда додатни напор који се улаже;</w:t>
      </w:r>
    </w:p>
    <w:p w:rsidR="00E07718" w:rsidRPr="00976CF2" w:rsidRDefault="00E07718" w:rsidP="00E07718">
      <w:pPr>
        <w:pStyle w:val="ListParagraph"/>
        <w:numPr>
          <w:ilvl w:val="0"/>
          <w:numId w:val="22"/>
        </w:numPr>
        <w:jc w:val="both"/>
        <w:rPr>
          <w:rFonts w:ascii="Times New Roman" w:hAnsi="Times New Roman"/>
          <w:lang w:val="ru-RU" w:eastAsia="sr-Cyrl-CS"/>
        </w:rPr>
      </w:pPr>
      <w:r w:rsidRPr="00976CF2">
        <w:rPr>
          <w:rFonts w:ascii="Times New Roman" w:hAnsi="Times New Roman"/>
          <w:iCs/>
          <w:lang w:val="ru-RU" w:eastAsia="sr-Cyrl-CS"/>
        </w:rPr>
        <w:t>повећање плате мора директно и непосредно пратити повећање радног учинка и побољшање радне успешности;</w:t>
      </w:r>
    </w:p>
    <w:p w:rsidR="00E07718" w:rsidRPr="00976CF2" w:rsidRDefault="00E07718" w:rsidP="00E07718">
      <w:pPr>
        <w:pStyle w:val="ListParagraph"/>
        <w:numPr>
          <w:ilvl w:val="0"/>
          <w:numId w:val="22"/>
        </w:numPr>
        <w:jc w:val="both"/>
        <w:rPr>
          <w:rFonts w:ascii="Times New Roman" w:hAnsi="Times New Roman"/>
          <w:lang w:val="ru-RU" w:eastAsia="sr-Cyrl-CS"/>
        </w:rPr>
      </w:pPr>
      <w:r w:rsidRPr="00976CF2">
        <w:rPr>
          <w:rFonts w:ascii="Times New Roman" w:hAnsi="Times New Roman"/>
          <w:iCs/>
          <w:lang w:val="ru-RU" w:eastAsia="sr-Cyrl-CS"/>
        </w:rPr>
        <w:t>материјалне надокнаде морају бити адекватне уложеном раду и праведне у поређењу са другима;</w:t>
      </w:r>
    </w:p>
    <w:p w:rsidR="00E07718" w:rsidRPr="00976CF2" w:rsidRDefault="00E07718" w:rsidP="00E07718">
      <w:pPr>
        <w:pStyle w:val="ListParagraph"/>
        <w:numPr>
          <w:ilvl w:val="0"/>
          <w:numId w:val="22"/>
        </w:numPr>
        <w:jc w:val="both"/>
        <w:rPr>
          <w:rFonts w:ascii="Times New Roman" w:hAnsi="Times New Roman"/>
          <w:lang w:val="ru-RU" w:eastAsia="sr-Cyrl-CS"/>
        </w:rPr>
      </w:pPr>
      <w:r w:rsidRPr="00976CF2">
        <w:rPr>
          <w:rFonts w:ascii="Times New Roman" w:hAnsi="Times New Roman"/>
          <w:iCs/>
          <w:lang w:val="ru-RU" w:eastAsia="sr-Cyrl-CS"/>
        </w:rPr>
        <w:t>разлике у плати између добрих и лоших радника морају бити значајне да би стимулисале рад.</w:t>
      </w:r>
    </w:p>
    <w:p w:rsidR="00C05C3E" w:rsidRDefault="00E07718" w:rsidP="00E07718">
      <w:pPr>
        <w:ind w:firstLine="360"/>
        <w:jc w:val="both"/>
        <w:rPr>
          <w:rFonts w:ascii="Times New Roman" w:hAnsi="Times New Roman"/>
          <w:lang w:val="ru-RU"/>
        </w:rPr>
      </w:pPr>
      <w:r w:rsidRPr="00976CF2">
        <w:rPr>
          <w:rFonts w:ascii="Times New Roman" w:hAnsi="Times New Roman"/>
          <w:lang w:val="ru-RU"/>
        </w:rPr>
        <w:t xml:space="preserve"> </w:t>
      </w:r>
      <w:r w:rsidR="00CA5620">
        <w:rPr>
          <w:rFonts w:ascii="Times New Roman" w:hAnsi="Times New Roman"/>
          <w:lang w:val="ru-RU"/>
        </w:rPr>
        <w:tab/>
      </w:r>
      <w:r w:rsidRPr="00976CF2">
        <w:rPr>
          <w:rFonts w:ascii="Times New Roman" w:hAnsi="Times New Roman"/>
          <w:lang w:val="ru-RU"/>
        </w:rPr>
        <w:t>Да ли је то случај у нашој полицијској пракси? Плате полицијских службеника су мале, а трошкови живота, нарочито у већим градовима, високи, па од полицијске плате не остаје довољно за нормалан живот.</w:t>
      </w:r>
    </w:p>
    <w:p w:rsidR="00E07718" w:rsidRDefault="00EC5903" w:rsidP="00CA5620">
      <w:pPr>
        <w:ind w:firstLine="720"/>
        <w:jc w:val="both"/>
        <w:rPr>
          <w:rFonts w:ascii="Times New Roman" w:hAnsi="Times New Roman"/>
        </w:rPr>
      </w:pPr>
      <w:r>
        <w:rPr>
          <w:rFonts w:ascii="Times New Roman" w:hAnsi="Times New Roman"/>
          <w:lang w:val="ru-RU"/>
        </w:rPr>
        <w:t xml:space="preserve">У настојању да утврдимо задовољство испитаника </w:t>
      </w:r>
      <w:r w:rsidR="00AD4ED2">
        <w:rPr>
          <w:rFonts w:ascii="Times New Roman" w:hAnsi="Times New Roman"/>
          <w:lang w:val="ru-RU"/>
        </w:rPr>
        <w:t>зарадом</w:t>
      </w:r>
      <w:r w:rsidR="00C05C3E">
        <w:rPr>
          <w:rFonts w:ascii="Times New Roman" w:hAnsi="Times New Roman"/>
          <w:lang w:val="ru-RU"/>
        </w:rPr>
        <w:t>,</w:t>
      </w:r>
      <w:r>
        <w:rPr>
          <w:rFonts w:ascii="Times New Roman" w:hAnsi="Times New Roman"/>
          <w:lang w:val="ru-RU"/>
        </w:rPr>
        <w:t xml:space="preserve"> постављено</w:t>
      </w:r>
      <w:r w:rsidR="00C05C3E">
        <w:rPr>
          <w:rFonts w:ascii="Times New Roman" w:hAnsi="Times New Roman"/>
          <w:lang w:val="ru-RU"/>
        </w:rPr>
        <w:t xml:space="preserve"> је</w:t>
      </w:r>
      <w:r>
        <w:rPr>
          <w:rFonts w:ascii="Times New Roman" w:hAnsi="Times New Roman"/>
          <w:lang w:val="ru-RU"/>
        </w:rPr>
        <w:t xml:space="preserve"> следеће</w:t>
      </w:r>
      <w:r w:rsidR="00C05C3E">
        <w:rPr>
          <w:rFonts w:ascii="Times New Roman" w:hAnsi="Times New Roman"/>
          <w:lang w:val="ru-RU"/>
        </w:rPr>
        <w:t xml:space="preserve"> питање</w:t>
      </w:r>
      <w:r>
        <w:rPr>
          <w:rFonts w:ascii="Times New Roman" w:hAnsi="Times New Roman"/>
          <w:lang w:val="ru-RU"/>
        </w:rPr>
        <w:t xml:space="preserve">: </w:t>
      </w:r>
      <w:r w:rsidRPr="00E94396">
        <w:rPr>
          <w:rFonts w:ascii="Times New Roman" w:hAnsi="Times New Roman"/>
          <w:b/>
          <w:i/>
          <w:lang w:val="ru-RU"/>
        </w:rPr>
        <w:t>Да ли сте задовољни зарадом (платом) у полицији?</w:t>
      </w:r>
      <w:r w:rsidR="00E07718" w:rsidRPr="00E94396">
        <w:rPr>
          <w:rFonts w:ascii="Times New Roman" w:hAnsi="Times New Roman"/>
          <w:b/>
          <w:lang w:val="ru-RU"/>
        </w:rPr>
        <w:t xml:space="preserve"> </w:t>
      </w:r>
      <w:r w:rsidR="00E07718" w:rsidRPr="00976CF2">
        <w:rPr>
          <w:rFonts w:ascii="Times New Roman" w:hAnsi="Times New Roman"/>
          <w:lang w:val="ru-RU"/>
        </w:rPr>
        <w:t>Највећи број анкетираних полицијских службеника (72%) није задовољно платом у полицији (табела 2</w:t>
      </w:r>
      <w:r w:rsidR="007F1C0A">
        <w:rPr>
          <w:rFonts w:ascii="Times New Roman" w:hAnsi="Times New Roman"/>
          <w:lang w:val="ru-RU"/>
        </w:rPr>
        <w:t>8</w:t>
      </w:r>
      <w:r w:rsidR="00E07718" w:rsidRPr="00976CF2">
        <w:rPr>
          <w:rFonts w:ascii="Times New Roman" w:hAnsi="Times New Roman"/>
          <w:lang w:val="ru-RU"/>
        </w:rPr>
        <w:t>).</w:t>
      </w:r>
    </w:p>
    <w:p w:rsidR="008A34E0" w:rsidRDefault="008A34E0" w:rsidP="00CA5620">
      <w:pPr>
        <w:ind w:firstLine="720"/>
        <w:jc w:val="both"/>
        <w:rPr>
          <w:rFonts w:ascii="Times New Roman" w:hAnsi="Times New Roman"/>
        </w:rPr>
      </w:pPr>
    </w:p>
    <w:p w:rsidR="008A34E0" w:rsidRDefault="008A34E0" w:rsidP="00CA5620">
      <w:pPr>
        <w:ind w:firstLine="720"/>
        <w:jc w:val="both"/>
        <w:rPr>
          <w:rFonts w:ascii="Times New Roman" w:hAnsi="Times New Roman"/>
        </w:rPr>
      </w:pPr>
    </w:p>
    <w:p w:rsidR="008A34E0" w:rsidRDefault="008A34E0" w:rsidP="00CA5620">
      <w:pPr>
        <w:ind w:firstLine="720"/>
        <w:jc w:val="both"/>
        <w:rPr>
          <w:rFonts w:ascii="Times New Roman" w:hAnsi="Times New Roman"/>
        </w:rPr>
      </w:pPr>
    </w:p>
    <w:p w:rsidR="008A34E0" w:rsidRPr="008A34E0" w:rsidRDefault="008A34E0" w:rsidP="00CA5620">
      <w:pPr>
        <w:ind w:firstLine="720"/>
        <w:jc w:val="both"/>
        <w:rPr>
          <w:rFonts w:ascii="Times New Roman" w:hAnsi="Times New Roman"/>
          <w:i/>
        </w:rPr>
      </w:pPr>
    </w:p>
    <w:p w:rsidR="00E07718" w:rsidRPr="00976CF2" w:rsidRDefault="00E07718" w:rsidP="00E07718">
      <w:pPr>
        <w:rPr>
          <w:rFonts w:ascii="Times New Roman" w:hAnsi="Times New Roman"/>
        </w:rPr>
      </w:pPr>
    </w:p>
    <w:p w:rsidR="00E07718" w:rsidRPr="007F1C0A" w:rsidRDefault="007F1C0A" w:rsidP="007F1C0A">
      <w:pPr>
        <w:ind w:firstLine="720"/>
        <w:jc w:val="center"/>
        <w:rPr>
          <w:rFonts w:ascii="Times New Roman" w:hAnsi="Times New Roman"/>
        </w:rPr>
      </w:pPr>
      <w:r>
        <w:rPr>
          <w:rFonts w:ascii="Times New Roman" w:hAnsi="Times New Roman"/>
        </w:rPr>
        <w:lastRenderedPageBreak/>
        <w:t>Табела 28</w:t>
      </w:r>
      <w:r w:rsidR="00E07718" w:rsidRPr="00976CF2">
        <w:rPr>
          <w:rFonts w:ascii="Times New Roman" w:hAnsi="Times New Roman"/>
        </w:rPr>
        <w:t>: Задовољство зарадом у полицији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220"/>
        <w:gridCol w:w="2372"/>
        <w:gridCol w:w="2654"/>
      </w:tblGrid>
      <w:tr w:rsidR="00EC5903" w:rsidRPr="00976CF2" w:rsidTr="00EC5903">
        <w:tc>
          <w:tcPr>
            <w:tcW w:w="4220" w:type="dxa"/>
            <w:tcBorders>
              <w:top w:val="single" w:sz="4" w:space="0" w:color="000000"/>
              <w:left w:val="single" w:sz="4" w:space="0" w:color="000000"/>
              <w:bottom w:val="single" w:sz="4" w:space="0" w:color="000000"/>
              <w:right w:val="single" w:sz="4" w:space="0" w:color="auto"/>
            </w:tcBorders>
            <w:shd w:val="clear" w:color="auto" w:fill="F2F2F2"/>
            <w:hideMark/>
          </w:tcPr>
          <w:p w:rsidR="00EC5903" w:rsidRPr="00770F0C" w:rsidRDefault="00EC5903" w:rsidP="001B64ED">
            <w:pPr>
              <w:autoSpaceDE w:val="0"/>
              <w:autoSpaceDN w:val="0"/>
              <w:adjustRightInd w:val="0"/>
              <w:jc w:val="both"/>
              <w:rPr>
                <w:rFonts w:ascii="Times New Roman" w:hAnsi="Times New Roman"/>
                <w:i/>
                <w:color w:val="002060"/>
                <w:sz w:val="22"/>
                <w:szCs w:val="22"/>
                <w:lang w:val="ru-RU"/>
              </w:rPr>
            </w:pPr>
            <w:r w:rsidRPr="00770F0C">
              <w:rPr>
                <w:rFonts w:ascii="Times New Roman" w:hAnsi="Times New Roman"/>
                <w:i/>
                <w:sz w:val="22"/>
                <w:szCs w:val="22"/>
                <w:lang w:val="ru-RU"/>
              </w:rPr>
              <w:t>Понуђени одговори</w:t>
            </w:r>
          </w:p>
        </w:tc>
        <w:tc>
          <w:tcPr>
            <w:tcW w:w="2372" w:type="dxa"/>
            <w:tcBorders>
              <w:top w:val="single" w:sz="4" w:space="0" w:color="000000"/>
              <w:left w:val="single" w:sz="4" w:space="0" w:color="000000"/>
              <w:bottom w:val="single" w:sz="4" w:space="0" w:color="000000"/>
              <w:right w:val="single" w:sz="4" w:space="0" w:color="auto"/>
            </w:tcBorders>
            <w:shd w:val="clear" w:color="auto" w:fill="F2F2F2"/>
          </w:tcPr>
          <w:p w:rsidR="00EC5903" w:rsidRPr="00770F0C" w:rsidRDefault="00EC5903" w:rsidP="00EC5903">
            <w:pPr>
              <w:autoSpaceDE w:val="0"/>
              <w:autoSpaceDN w:val="0"/>
              <w:adjustRightInd w:val="0"/>
              <w:jc w:val="both"/>
              <w:rPr>
                <w:rFonts w:ascii="Times New Roman" w:hAnsi="Times New Roman"/>
                <w:i/>
                <w:sz w:val="22"/>
                <w:szCs w:val="22"/>
                <w:lang w:val="ru-RU"/>
              </w:rPr>
            </w:pPr>
            <w:r w:rsidRPr="00770F0C">
              <w:rPr>
                <w:rFonts w:ascii="Times New Roman" w:hAnsi="Times New Roman"/>
                <w:i/>
                <w:sz w:val="22"/>
                <w:szCs w:val="22"/>
                <w:lang w:val="ru-RU"/>
              </w:rPr>
              <w:t>Број испитаника</w:t>
            </w:r>
          </w:p>
        </w:tc>
        <w:tc>
          <w:tcPr>
            <w:tcW w:w="2651" w:type="dxa"/>
            <w:tcBorders>
              <w:top w:val="single" w:sz="4" w:space="0" w:color="000000"/>
              <w:left w:val="single" w:sz="4" w:space="0" w:color="000000"/>
              <w:bottom w:val="single" w:sz="4" w:space="0" w:color="000000"/>
              <w:right w:val="single" w:sz="4" w:space="0" w:color="auto"/>
            </w:tcBorders>
            <w:shd w:val="clear" w:color="auto" w:fill="F2F2F2"/>
          </w:tcPr>
          <w:p w:rsidR="00EC5903" w:rsidRPr="00770F0C" w:rsidRDefault="00EC5903" w:rsidP="00EC5903">
            <w:pPr>
              <w:autoSpaceDE w:val="0"/>
              <w:autoSpaceDN w:val="0"/>
              <w:adjustRightInd w:val="0"/>
              <w:jc w:val="both"/>
              <w:rPr>
                <w:rFonts w:ascii="Times New Roman" w:hAnsi="Times New Roman"/>
                <w:i/>
                <w:sz w:val="22"/>
                <w:szCs w:val="22"/>
                <w:lang w:val="ru-RU"/>
              </w:rPr>
            </w:pPr>
            <w:r w:rsidRPr="00770F0C">
              <w:rPr>
                <w:rFonts w:ascii="Times New Roman" w:hAnsi="Times New Roman"/>
                <w:i/>
                <w:sz w:val="22"/>
                <w:szCs w:val="22"/>
                <w:lang w:val="ru-RU"/>
              </w:rPr>
              <w:t>Резултат у процентима</w:t>
            </w:r>
          </w:p>
        </w:tc>
      </w:tr>
      <w:tr w:rsidR="00E07718" w:rsidRPr="00976CF2" w:rsidTr="00EC5903">
        <w:tc>
          <w:tcPr>
            <w:tcW w:w="4220" w:type="dxa"/>
            <w:tcBorders>
              <w:top w:val="single" w:sz="4" w:space="0" w:color="000000"/>
              <w:left w:val="single" w:sz="4" w:space="0" w:color="000000"/>
              <w:bottom w:val="single" w:sz="4" w:space="0" w:color="000000"/>
              <w:right w:val="single" w:sz="4" w:space="0" w:color="000000"/>
            </w:tcBorders>
            <w:hideMark/>
          </w:tcPr>
          <w:p w:rsidR="00E07718" w:rsidRPr="00770F0C" w:rsidRDefault="00E07718" w:rsidP="001B64ED">
            <w:pPr>
              <w:jc w:val="both"/>
              <w:rPr>
                <w:rFonts w:ascii="Times New Roman" w:hAnsi="Times New Roman"/>
                <w:sz w:val="22"/>
                <w:szCs w:val="22"/>
              </w:rPr>
            </w:pPr>
            <w:r w:rsidRPr="00770F0C">
              <w:rPr>
                <w:rFonts w:ascii="Times New Roman" w:hAnsi="Times New Roman"/>
                <w:sz w:val="22"/>
                <w:szCs w:val="22"/>
              </w:rPr>
              <w:t>1.Веома сам задовољан</w:t>
            </w:r>
          </w:p>
        </w:tc>
        <w:tc>
          <w:tcPr>
            <w:tcW w:w="2369" w:type="dxa"/>
            <w:tcBorders>
              <w:top w:val="single" w:sz="4" w:space="0" w:color="000000"/>
              <w:left w:val="single" w:sz="4" w:space="0" w:color="000000"/>
              <w:bottom w:val="single" w:sz="4" w:space="0" w:color="000000"/>
              <w:right w:val="single" w:sz="4" w:space="0" w:color="000000"/>
            </w:tcBorders>
            <w:hideMark/>
          </w:tcPr>
          <w:p w:rsidR="00E07718" w:rsidRPr="00770F0C" w:rsidRDefault="00E07718" w:rsidP="001B64ED">
            <w:pPr>
              <w:jc w:val="center"/>
              <w:rPr>
                <w:rFonts w:ascii="Times New Roman" w:hAnsi="Times New Roman"/>
                <w:sz w:val="22"/>
                <w:szCs w:val="22"/>
              </w:rPr>
            </w:pPr>
            <w:r w:rsidRPr="00770F0C">
              <w:rPr>
                <w:rFonts w:ascii="Times New Roman" w:hAnsi="Times New Roman"/>
                <w:sz w:val="22"/>
                <w:szCs w:val="22"/>
              </w:rPr>
              <w:t>19</w:t>
            </w:r>
          </w:p>
        </w:tc>
        <w:tc>
          <w:tcPr>
            <w:tcW w:w="2654" w:type="dxa"/>
            <w:tcBorders>
              <w:top w:val="single" w:sz="4" w:space="0" w:color="000000"/>
              <w:left w:val="single" w:sz="4" w:space="0" w:color="000000"/>
              <w:bottom w:val="single" w:sz="4" w:space="0" w:color="000000"/>
              <w:right w:val="single" w:sz="4" w:space="0" w:color="000000"/>
            </w:tcBorders>
            <w:hideMark/>
          </w:tcPr>
          <w:p w:rsidR="00E07718" w:rsidRPr="00770F0C" w:rsidRDefault="00E07718" w:rsidP="001B64ED">
            <w:pPr>
              <w:jc w:val="center"/>
              <w:rPr>
                <w:rFonts w:ascii="Times New Roman" w:hAnsi="Times New Roman"/>
                <w:sz w:val="22"/>
                <w:szCs w:val="22"/>
              </w:rPr>
            </w:pPr>
            <w:r w:rsidRPr="00770F0C">
              <w:rPr>
                <w:rFonts w:ascii="Times New Roman" w:hAnsi="Times New Roman"/>
                <w:sz w:val="22"/>
                <w:szCs w:val="22"/>
              </w:rPr>
              <w:t>4%</w:t>
            </w:r>
          </w:p>
        </w:tc>
      </w:tr>
      <w:tr w:rsidR="00E07718" w:rsidRPr="00976CF2" w:rsidTr="00EC5903">
        <w:tc>
          <w:tcPr>
            <w:tcW w:w="4220" w:type="dxa"/>
            <w:tcBorders>
              <w:top w:val="single" w:sz="4" w:space="0" w:color="000000"/>
              <w:left w:val="single" w:sz="4" w:space="0" w:color="000000"/>
              <w:bottom w:val="single" w:sz="4" w:space="0" w:color="000000"/>
              <w:right w:val="single" w:sz="4" w:space="0" w:color="000000"/>
            </w:tcBorders>
            <w:hideMark/>
          </w:tcPr>
          <w:p w:rsidR="00E07718" w:rsidRPr="00770F0C" w:rsidRDefault="00E07718" w:rsidP="001B64ED">
            <w:pPr>
              <w:jc w:val="both"/>
              <w:rPr>
                <w:rFonts w:ascii="Times New Roman" w:hAnsi="Times New Roman"/>
                <w:sz w:val="22"/>
                <w:szCs w:val="22"/>
              </w:rPr>
            </w:pPr>
            <w:r w:rsidRPr="00770F0C">
              <w:rPr>
                <w:rFonts w:ascii="Times New Roman" w:hAnsi="Times New Roman"/>
                <w:sz w:val="22"/>
                <w:szCs w:val="22"/>
              </w:rPr>
              <w:t xml:space="preserve">2.Задовољан сам </w:t>
            </w:r>
          </w:p>
        </w:tc>
        <w:tc>
          <w:tcPr>
            <w:tcW w:w="2369" w:type="dxa"/>
            <w:tcBorders>
              <w:top w:val="single" w:sz="4" w:space="0" w:color="000000"/>
              <w:left w:val="single" w:sz="4" w:space="0" w:color="000000"/>
              <w:bottom w:val="single" w:sz="4" w:space="0" w:color="000000"/>
              <w:right w:val="single" w:sz="4" w:space="0" w:color="000000"/>
            </w:tcBorders>
            <w:hideMark/>
          </w:tcPr>
          <w:p w:rsidR="00E07718" w:rsidRPr="00770F0C" w:rsidRDefault="00E07718" w:rsidP="001B64ED">
            <w:pPr>
              <w:jc w:val="center"/>
              <w:rPr>
                <w:rFonts w:ascii="Times New Roman" w:hAnsi="Times New Roman"/>
                <w:sz w:val="22"/>
                <w:szCs w:val="22"/>
              </w:rPr>
            </w:pPr>
            <w:r w:rsidRPr="00770F0C">
              <w:rPr>
                <w:rFonts w:ascii="Times New Roman" w:hAnsi="Times New Roman"/>
                <w:sz w:val="22"/>
                <w:szCs w:val="22"/>
              </w:rPr>
              <w:t>23</w:t>
            </w:r>
          </w:p>
        </w:tc>
        <w:tc>
          <w:tcPr>
            <w:tcW w:w="2654" w:type="dxa"/>
            <w:tcBorders>
              <w:top w:val="single" w:sz="4" w:space="0" w:color="000000"/>
              <w:left w:val="single" w:sz="4" w:space="0" w:color="000000"/>
              <w:bottom w:val="single" w:sz="4" w:space="0" w:color="000000"/>
              <w:right w:val="single" w:sz="4" w:space="0" w:color="000000"/>
            </w:tcBorders>
            <w:hideMark/>
          </w:tcPr>
          <w:p w:rsidR="00E07718" w:rsidRPr="00770F0C" w:rsidRDefault="00E07718" w:rsidP="001B64ED">
            <w:pPr>
              <w:jc w:val="center"/>
              <w:rPr>
                <w:rFonts w:ascii="Times New Roman" w:hAnsi="Times New Roman"/>
                <w:sz w:val="22"/>
                <w:szCs w:val="22"/>
              </w:rPr>
            </w:pPr>
            <w:r w:rsidRPr="00770F0C">
              <w:rPr>
                <w:rFonts w:ascii="Times New Roman" w:hAnsi="Times New Roman"/>
                <w:sz w:val="22"/>
                <w:szCs w:val="22"/>
              </w:rPr>
              <w:t>6%</w:t>
            </w:r>
          </w:p>
        </w:tc>
      </w:tr>
      <w:tr w:rsidR="00E07718" w:rsidRPr="00976CF2" w:rsidTr="00EC5903">
        <w:tc>
          <w:tcPr>
            <w:tcW w:w="4220" w:type="dxa"/>
            <w:tcBorders>
              <w:top w:val="single" w:sz="4" w:space="0" w:color="000000"/>
              <w:left w:val="single" w:sz="4" w:space="0" w:color="000000"/>
              <w:bottom w:val="single" w:sz="4" w:space="0" w:color="000000"/>
              <w:right w:val="single" w:sz="4" w:space="0" w:color="000000"/>
            </w:tcBorders>
            <w:hideMark/>
          </w:tcPr>
          <w:p w:rsidR="00E07718" w:rsidRPr="00770F0C" w:rsidRDefault="003962D0" w:rsidP="001B64ED">
            <w:pPr>
              <w:rPr>
                <w:rFonts w:ascii="Times New Roman" w:hAnsi="Times New Roman"/>
                <w:sz w:val="22"/>
                <w:szCs w:val="22"/>
              </w:rPr>
            </w:pPr>
            <w:r>
              <w:rPr>
                <w:rFonts w:ascii="Times New Roman" w:hAnsi="Times New Roman"/>
                <w:sz w:val="22"/>
                <w:szCs w:val="22"/>
              </w:rPr>
              <w:t>3.Нисам задовољан, ни</w:t>
            </w:r>
            <w:r w:rsidR="00E07718" w:rsidRPr="00770F0C">
              <w:rPr>
                <w:rFonts w:ascii="Times New Roman" w:hAnsi="Times New Roman"/>
                <w:sz w:val="22"/>
                <w:szCs w:val="22"/>
              </w:rPr>
              <w:t xml:space="preserve"> незадовољан</w:t>
            </w:r>
          </w:p>
        </w:tc>
        <w:tc>
          <w:tcPr>
            <w:tcW w:w="2369" w:type="dxa"/>
            <w:tcBorders>
              <w:top w:val="single" w:sz="4" w:space="0" w:color="000000"/>
              <w:left w:val="single" w:sz="4" w:space="0" w:color="000000"/>
              <w:bottom w:val="single" w:sz="4" w:space="0" w:color="000000"/>
              <w:right w:val="single" w:sz="4" w:space="0" w:color="000000"/>
            </w:tcBorders>
            <w:hideMark/>
          </w:tcPr>
          <w:p w:rsidR="00E07718" w:rsidRPr="00770F0C" w:rsidRDefault="00E07718" w:rsidP="001B64ED">
            <w:pPr>
              <w:jc w:val="center"/>
              <w:rPr>
                <w:rFonts w:ascii="Times New Roman" w:hAnsi="Times New Roman"/>
                <w:sz w:val="22"/>
                <w:szCs w:val="22"/>
              </w:rPr>
            </w:pPr>
            <w:r w:rsidRPr="00770F0C">
              <w:rPr>
                <w:rFonts w:ascii="Times New Roman" w:hAnsi="Times New Roman"/>
                <w:sz w:val="22"/>
                <w:szCs w:val="22"/>
              </w:rPr>
              <w:t>74</w:t>
            </w:r>
          </w:p>
        </w:tc>
        <w:tc>
          <w:tcPr>
            <w:tcW w:w="2654" w:type="dxa"/>
            <w:tcBorders>
              <w:top w:val="single" w:sz="4" w:space="0" w:color="000000"/>
              <w:left w:val="single" w:sz="4" w:space="0" w:color="000000"/>
              <w:bottom w:val="single" w:sz="4" w:space="0" w:color="000000"/>
              <w:right w:val="single" w:sz="4" w:space="0" w:color="000000"/>
            </w:tcBorders>
            <w:hideMark/>
          </w:tcPr>
          <w:p w:rsidR="00E07718" w:rsidRPr="00770F0C" w:rsidRDefault="00E07718" w:rsidP="001B64ED">
            <w:pPr>
              <w:jc w:val="center"/>
              <w:rPr>
                <w:rFonts w:ascii="Times New Roman" w:hAnsi="Times New Roman"/>
                <w:sz w:val="22"/>
                <w:szCs w:val="22"/>
              </w:rPr>
            </w:pPr>
            <w:r w:rsidRPr="00770F0C">
              <w:rPr>
                <w:rFonts w:ascii="Times New Roman" w:hAnsi="Times New Roman"/>
                <w:sz w:val="22"/>
                <w:szCs w:val="22"/>
              </w:rPr>
              <w:t>18%</w:t>
            </w:r>
          </w:p>
        </w:tc>
      </w:tr>
      <w:tr w:rsidR="00E07718" w:rsidRPr="00976CF2" w:rsidTr="00EC5903">
        <w:tc>
          <w:tcPr>
            <w:tcW w:w="4220" w:type="dxa"/>
            <w:tcBorders>
              <w:top w:val="single" w:sz="4" w:space="0" w:color="000000"/>
              <w:left w:val="single" w:sz="4" w:space="0" w:color="000000"/>
              <w:bottom w:val="single" w:sz="4" w:space="0" w:color="000000"/>
              <w:right w:val="single" w:sz="4" w:space="0" w:color="000000"/>
            </w:tcBorders>
            <w:hideMark/>
          </w:tcPr>
          <w:p w:rsidR="00E07718" w:rsidRPr="00770F0C" w:rsidRDefault="00E07718" w:rsidP="001B64ED">
            <w:pPr>
              <w:jc w:val="both"/>
              <w:rPr>
                <w:rFonts w:ascii="Times New Roman" w:hAnsi="Times New Roman"/>
                <w:sz w:val="22"/>
                <w:szCs w:val="22"/>
              </w:rPr>
            </w:pPr>
            <w:r w:rsidRPr="00770F0C">
              <w:rPr>
                <w:rFonts w:ascii="Times New Roman" w:hAnsi="Times New Roman"/>
                <w:sz w:val="22"/>
                <w:szCs w:val="22"/>
              </w:rPr>
              <w:t>4. Нисам задовољан</w:t>
            </w:r>
          </w:p>
        </w:tc>
        <w:tc>
          <w:tcPr>
            <w:tcW w:w="2369" w:type="dxa"/>
            <w:tcBorders>
              <w:top w:val="single" w:sz="4" w:space="0" w:color="000000"/>
              <w:left w:val="single" w:sz="4" w:space="0" w:color="000000"/>
              <w:bottom w:val="single" w:sz="4" w:space="0" w:color="000000"/>
              <w:right w:val="single" w:sz="4" w:space="0" w:color="000000"/>
            </w:tcBorders>
            <w:hideMark/>
          </w:tcPr>
          <w:p w:rsidR="00E07718" w:rsidRPr="00770F0C" w:rsidRDefault="00E07718" w:rsidP="001B64ED">
            <w:pPr>
              <w:jc w:val="center"/>
              <w:rPr>
                <w:rFonts w:ascii="Times New Roman" w:hAnsi="Times New Roman"/>
                <w:sz w:val="22"/>
                <w:szCs w:val="22"/>
              </w:rPr>
            </w:pPr>
            <w:r w:rsidRPr="00770F0C">
              <w:rPr>
                <w:rFonts w:ascii="Times New Roman" w:hAnsi="Times New Roman"/>
                <w:sz w:val="22"/>
                <w:szCs w:val="22"/>
              </w:rPr>
              <w:t>299</w:t>
            </w:r>
          </w:p>
        </w:tc>
        <w:tc>
          <w:tcPr>
            <w:tcW w:w="2654" w:type="dxa"/>
            <w:tcBorders>
              <w:top w:val="single" w:sz="4" w:space="0" w:color="000000"/>
              <w:left w:val="single" w:sz="4" w:space="0" w:color="000000"/>
              <w:bottom w:val="single" w:sz="4" w:space="0" w:color="000000"/>
              <w:right w:val="single" w:sz="4" w:space="0" w:color="000000"/>
            </w:tcBorders>
            <w:hideMark/>
          </w:tcPr>
          <w:p w:rsidR="00E07718" w:rsidRPr="00770F0C" w:rsidRDefault="00E07718" w:rsidP="001B64ED">
            <w:pPr>
              <w:jc w:val="center"/>
              <w:rPr>
                <w:rFonts w:ascii="Times New Roman" w:hAnsi="Times New Roman"/>
                <w:sz w:val="22"/>
                <w:szCs w:val="22"/>
              </w:rPr>
            </w:pPr>
            <w:r w:rsidRPr="00770F0C">
              <w:rPr>
                <w:rFonts w:ascii="Times New Roman" w:hAnsi="Times New Roman"/>
                <w:sz w:val="22"/>
                <w:szCs w:val="22"/>
              </w:rPr>
              <w:t>72%</w:t>
            </w:r>
          </w:p>
        </w:tc>
      </w:tr>
      <w:tr w:rsidR="00E07718" w:rsidRPr="00976CF2" w:rsidTr="00EC5903">
        <w:tc>
          <w:tcPr>
            <w:tcW w:w="4220" w:type="dxa"/>
            <w:tcBorders>
              <w:top w:val="single" w:sz="4" w:space="0" w:color="000000"/>
              <w:left w:val="single" w:sz="4" w:space="0" w:color="000000"/>
              <w:bottom w:val="single" w:sz="4" w:space="0" w:color="000000"/>
              <w:right w:val="single" w:sz="4" w:space="0" w:color="000000"/>
            </w:tcBorders>
            <w:hideMark/>
          </w:tcPr>
          <w:p w:rsidR="00E07718" w:rsidRPr="00770F0C" w:rsidRDefault="00E07718" w:rsidP="001B64ED">
            <w:pPr>
              <w:jc w:val="both"/>
              <w:rPr>
                <w:rFonts w:ascii="Times New Roman" w:hAnsi="Times New Roman"/>
                <w:b/>
                <w:sz w:val="22"/>
                <w:szCs w:val="22"/>
              </w:rPr>
            </w:pPr>
            <w:r w:rsidRPr="00770F0C">
              <w:rPr>
                <w:rFonts w:ascii="Times New Roman" w:hAnsi="Times New Roman"/>
                <w:b/>
                <w:sz w:val="22"/>
                <w:szCs w:val="22"/>
              </w:rPr>
              <w:t>Укупно</w:t>
            </w:r>
          </w:p>
        </w:tc>
        <w:tc>
          <w:tcPr>
            <w:tcW w:w="2369" w:type="dxa"/>
            <w:tcBorders>
              <w:top w:val="single" w:sz="4" w:space="0" w:color="000000"/>
              <w:left w:val="single" w:sz="4" w:space="0" w:color="000000"/>
              <w:bottom w:val="single" w:sz="4" w:space="0" w:color="000000"/>
              <w:right w:val="single" w:sz="4" w:space="0" w:color="000000"/>
            </w:tcBorders>
            <w:hideMark/>
          </w:tcPr>
          <w:p w:rsidR="00E07718" w:rsidRPr="00770F0C" w:rsidRDefault="00E07718" w:rsidP="001B64ED">
            <w:pPr>
              <w:jc w:val="center"/>
              <w:rPr>
                <w:rFonts w:ascii="Times New Roman" w:hAnsi="Times New Roman"/>
                <w:b/>
                <w:sz w:val="22"/>
                <w:szCs w:val="22"/>
              </w:rPr>
            </w:pPr>
            <w:r w:rsidRPr="00770F0C">
              <w:rPr>
                <w:rFonts w:ascii="Times New Roman" w:hAnsi="Times New Roman"/>
                <w:b/>
                <w:sz w:val="22"/>
                <w:szCs w:val="22"/>
              </w:rPr>
              <w:t>415</w:t>
            </w:r>
          </w:p>
        </w:tc>
        <w:tc>
          <w:tcPr>
            <w:tcW w:w="2654" w:type="dxa"/>
            <w:tcBorders>
              <w:top w:val="single" w:sz="4" w:space="0" w:color="000000"/>
              <w:left w:val="single" w:sz="4" w:space="0" w:color="000000"/>
              <w:bottom w:val="single" w:sz="4" w:space="0" w:color="000000"/>
              <w:right w:val="single" w:sz="4" w:space="0" w:color="000000"/>
            </w:tcBorders>
            <w:hideMark/>
          </w:tcPr>
          <w:p w:rsidR="00E07718" w:rsidRPr="00770F0C" w:rsidRDefault="00E07718" w:rsidP="001B64ED">
            <w:pPr>
              <w:jc w:val="center"/>
              <w:rPr>
                <w:rFonts w:ascii="Times New Roman" w:hAnsi="Times New Roman"/>
                <w:b/>
                <w:sz w:val="22"/>
                <w:szCs w:val="22"/>
              </w:rPr>
            </w:pPr>
            <w:r w:rsidRPr="00770F0C">
              <w:rPr>
                <w:rFonts w:ascii="Times New Roman" w:hAnsi="Times New Roman"/>
                <w:b/>
                <w:sz w:val="22"/>
                <w:szCs w:val="22"/>
              </w:rPr>
              <w:t>100%</w:t>
            </w:r>
          </w:p>
        </w:tc>
      </w:tr>
    </w:tbl>
    <w:p w:rsidR="001F6091" w:rsidRPr="008A34E0" w:rsidRDefault="001F6091" w:rsidP="00E07718">
      <w:pPr>
        <w:ind w:firstLine="720"/>
        <w:jc w:val="both"/>
        <w:rPr>
          <w:rFonts w:ascii="Times New Roman" w:hAnsi="Times New Roman"/>
        </w:rPr>
      </w:pPr>
    </w:p>
    <w:p w:rsidR="001F6091" w:rsidRDefault="001F6091" w:rsidP="00E07718">
      <w:pPr>
        <w:ind w:firstLine="720"/>
        <w:jc w:val="both"/>
        <w:rPr>
          <w:rFonts w:ascii="Times New Roman" w:hAnsi="Times New Roman"/>
          <w:lang w:val="ru-RU"/>
        </w:rPr>
      </w:pPr>
      <w:r>
        <w:rPr>
          <w:rFonts w:ascii="Times New Roman" w:hAnsi="Times New Roman"/>
          <w:lang w:val="ru-RU"/>
        </w:rPr>
        <w:t xml:space="preserve">Поред зараде на мотивацију полицијских службеника утичу и други мотиватори, који их мотивишу да професионално обављају полицијске послове. У намери да сагледамо мотивисаност полицијских службеника за обављање полицијских послова, испитаницима је постављено питање: </w:t>
      </w:r>
      <w:r w:rsidRPr="00E94396">
        <w:rPr>
          <w:rFonts w:ascii="Times New Roman" w:hAnsi="Times New Roman"/>
          <w:b/>
          <w:i/>
          <w:lang w:val="ru-RU"/>
        </w:rPr>
        <w:t>Да ли сте довољно мотивисани за обављање полицијских послова?</w:t>
      </w:r>
      <w:r>
        <w:rPr>
          <w:rFonts w:ascii="Times New Roman" w:hAnsi="Times New Roman"/>
          <w:lang w:val="ru-RU"/>
        </w:rPr>
        <w:t xml:space="preserve"> </w:t>
      </w:r>
    </w:p>
    <w:p w:rsidR="00E07718" w:rsidRPr="00976CF2" w:rsidRDefault="001F6091" w:rsidP="00E07718">
      <w:pPr>
        <w:ind w:firstLine="720"/>
        <w:jc w:val="both"/>
        <w:rPr>
          <w:rFonts w:ascii="Times New Roman" w:hAnsi="Times New Roman"/>
        </w:rPr>
      </w:pPr>
      <w:r>
        <w:rPr>
          <w:rFonts w:ascii="Times New Roman" w:hAnsi="Times New Roman"/>
          <w:lang w:val="ru-RU"/>
        </w:rPr>
        <w:t>Из одговора на ово питање</w:t>
      </w:r>
      <w:r w:rsidR="00E07718" w:rsidRPr="00976CF2">
        <w:rPr>
          <w:rFonts w:ascii="Times New Roman" w:hAnsi="Times New Roman"/>
          <w:lang w:val="ru-RU"/>
        </w:rPr>
        <w:t xml:space="preserve">, можемо уочити да се више од половине испитаника (56%) изјаснило као недовољно или </w:t>
      </w:r>
      <w:r>
        <w:rPr>
          <w:rFonts w:ascii="Times New Roman" w:hAnsi="Times New Roman"/>
          <w:lang w:val="ru-RU"/>
        </w:rPr>
        <w:t>веома мало мотивисано</w:t>
      </w:r>
      <w:r w:rsidR="00E07718" w:rsidRPr="00976CF2">
        <w:rPr>
          <w:rFonts w:ascii="Times New Roman" w:hAnsi="Times New Roman"/>
          <w:lang w:val="ru-RU"/>
        </w:rPr>
        <w:t>. Ако се томе дода и 18% испитаника који уопште нису мотивисани, можемо закључити да скоро 3/4 полицијских службеника не користи максимум својих способности у заштити слобода и права грађана. Имајући у виду значај послова које обављају, то свакако треба да забрине, како руководиоце у полицијској организацији, тако и грађане</w:t>
      </w:r>
      <w:r>
        <w:rPr>
          <w:rFonts w:ascii="Times New Roman" w:hAnsi="Times New Roman"/>
          <w:lang w:val="ru-RU"/>
        </w:rPr>
        <w:t xml:space="preserve"> (табела 29</w:t>
      </w:r>
      <w:r w:rsidRPr="00976CF2">
        <w:rPr>
          <w:rFonts w:ascii="Times New Roman" w:hAnsi="Times New Roman"/>
          <w:lang w:val="ru-RU"/>
        </w:rPr>
        <w:t>)</w:t>
      </w:r>
      <w:r w:rsidR="00E07718" w:rsidRPr="00976CF2">
        <w:rPr>
          <w:rFonts w:ascii="Times New Roman" w:hAnsi="Times New Roman"/>
        </w:rPr>
        <w:t>.</w:t>
      </w:r>
    </w:p>
    <w:p w:rsidR="00E07718" w:rsidRPr="00976CF2" w:rsidRDefault="00E07718" w:rsidP="00E07718">
      <w:pPr>
        <w:ind w:firstLine="720"/>
        <w:jc w:val="both"/>
        <w:rPr>
          <w:rFonts w:ascii="Times New Roman" w:hAnsi="Times New Roman"/>
          <w:lang w:val="ru-RU"/>
        </w:rPr>
      </w:pPr>
    </w:p>
    <w:p w:rsidR="00E07718" w:rsidRPr="007F1C0A" w:rsidRDefault="007F1C0A" w:rsidP="007F1C0A">
      <w:pPr>
        <w:ind w:firstLine="720"/>
        <w:jc w:val="center"/>
        <w:rPr>
          <w:rFonts w:ascii="Times New Roman" w:hAnsi="Times New Roman"/>
        </w:rPr>
      </w:pPr>
      <w:r>
        <w:rPr>
          <w:rFonts w:ascii="Times New Roman" w:hAnsi="Times New Roman"/>
        </w:rPr>
        <w:t>Табела 29</w:t>
      </w:r>
      <w:r w:rsidR="00E07718" w:rsidRPr="00976CF2">
        <w:rPr>
          <w:rFonts w:ascii="Times New Roman" w:hAnsi="Times New Roman"/>
        </w:rPr>
        <w:t>: Мотивисаност полицијских службеника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888"/>
        <w:gridCol w:w="2700"/>
        <w:gridCol w:w="2658"/>
      </w:tblGrid>
      <w:tr w:rsidR="001F6091" w:rsidRPr="00770F0C" w:rsidTr="001F6091">
        <w:tc>
          <w:tcPr>
            <w:tcW w:w="3888" w:type="dxa"/>
            <w:tcBorders>
              <w:top w:val="single" w:sz="4" w:space="0" w:color="000000"/>
              <w:left w:val="single" w:sz="4" w:space="0" w:color="000000"/>
              <w:bottom w:val="single" w:sz="4" w:space="0" w:color="000000"/>
              <w:right w:val="single" w:sz="4" w:space="0" w:color="auto"/>
            </w:tcBorders>
            <w:shd w:val="clear" w:color="auto" w:fill="F2F2F2"/>
            <w:hideMark/>
          </w:tcPr>
          <w:p w:rsidR="001F6091" w:rsidRPr="00770F0C" w:rsidRDefault="001F6091" w:rsidP="001B64ED">
            <w:pPr>
              <w:jc w:val="both"/>
              <w:rPr>
                <w:rFonts w:ascii="Times New Roman" w:hAnsi="Times New Roman"/>
                <w:i/>
                <w:sz w:val="22"/>
                <w:szCs w:val="22"/>
                <w:lang w:val="ru-RU"/>
              </w:rPr>
            </w:pPr>
            <w:r w:rsidRPr="00770F0C">
              <w:rPr>
                <w:rFonts w:ascii="Times New Roman" w:hAnsi="Times New Roman"/>
                <w:i/>
                <w:sz w:val="22"/>
                <w:szCs w:val="22"/>
                <w:lang w:val="ru-RU"/>
              </w:rPr>
              <w:t>Понуђени одговори</w:t>
            </w:r>
          </w:p>
        </w:tc>
        <w:tc>
          <w:tcPr>
            <w:tcW w:w="2697" w:type="dxa"/>
            <w:tcBorders>
              <w:top w:val="single" w:sz="4" w:space="0" w:color="000000"/>
              <w:left w:val="single" w:sz="4" w:space="0" w:color="000000"/>
              <w:bottom w:val="single" w:sz="4" w:space="0" w:color="000000"/>
              <w:right w:val="single" w:sz="4" w:space="0" w:color="auto"/>
            </w:tcBorders>
            <w:shd w:val="clear" w:color="auto" w:fill="F2F2F2"/>
          </w:tcPr>
          <w:p w:rsidR="001F6091" w:rsidRPr="00770F0C" w:rsidRDefault="0081045F" w:rsidP="001F6091">
            <w:pPr>
              <w:jc w:val="both"/>
              <w:rPr>
                <w:rFonts w:ascii="Times New Roman" w:hAnsi="Times New Roman"/>
                <w:i/>
                <w:sz w:val="22"/>
                <w:szCs w:val="22"/>
                <w:lang w:val="ru-RU"/>
              </w:rPr>
            </w:pPr>
            <w:r w:rsidRPr="00770F0C">
              <w:rPr>
                <w:rFonts w:ascii="Times New Roman" w:hAnsi="Times New Roman"/>
                <w:i/>
                <w:sz w:val="22"/>
                <w:szCs w:val="22"/>
                <w:lang w:val="ru-RU"/>
              </w:rPr>
              <w:t>Број испитаника</w:t>
            </w:r>
          </w:p>
        </w:tc>
        <w:tc>
          <w:tcPr>
            <w:tcW w:w="2658" w:type="dxa"/>
            <w:tcBorders>
              <w:top w:val="single" w:sz="4" w:space="0" w:color="000000"/>
              <w:left w:val="single" w:sz="4" w:space="0" w:color="000000"/>
              <w:bottom w:val="single" w:sz="4" w:space="0" w:color="000000"/>
              <w:right w:val="single" w:sz="4" w:space="0" w:color="auto"/>
            </w:tcBorders>
            <w:shd w:val="clear" w:color="auto" w:fill="F2F2F2"/>
          </w:tcPr>
          <w:p w:rsidR="001F6091" w:rsidRPr="00770F0C" w:rsidRDefault="0081045F" w:rsidP="0081045F">
            <w:pPr>
              <w:rPr>
                <w:rFonts w:ascii="Times New Roman" w:hAnsi="Times New Roman"/>
                <w:i/>
                <w:sz w:val="22"/>
                <w:szCs w:val="22"/>
                <w:lang w:val="ru-RU"/>
              </w:rPr>
            </w:pPr>
            <w:r w:rsidRPr="00770F0C">
              <w:rPr>
                <w:rFonts w:ascii="Times New Roman" w:hAnsi="Times New Roman"/>
                <w:i/>
                <w:sz w:val="22"/>
                <w:szCs w:val="22"/>
                <w:lang w:val="ru-RU"/>
              </w:rPr>
              <w:t>Резултат у процентима</w:t>
            </w:r>
          </w:p>
        </w:tc>
      </w:tr>
      <w:tr w:rsidR="00E07718" w:rsidRPr="00770F0C" w:rsidTr="001F6091">
        <w:tc>
          <w:tcPr>
            <w:tcW w:w="3888" w:type="dxa"/>
            <w:tcBorders>
              <w:top w:val="single" w:sz="4" w:space="0" w:color="000000"/>
              <w:left w:val="single" w:sz="4" w:space="0" w:color="000000"/>
              <w:bottom w:val="single" w:sz="4" w:space="0" w:color="000000"/>
              <w:right w:val="single" w:sz="4" w:space="0" w:color="000000"/>
            </w:tcBorders>
            <w:hideMark/>
          </w:tcPr>
          <w:p w:rsidR="00E07718" w:rsidRPr="0060770F" w:rsidRDefault="00E07718" w:rsidP="001B64ED">
            <w:pPr>
              <w:jc w:val="both"/>
              <w:rPr>
                <w:rFonts w:ascii="Times New Roman" w:hAnsi="Times New Roman"/>
                <w:sz w:val="22"/>
                <w:szCs w:val="22"/>
              </w:rPr>
            </w:pPr>
            <w:r w:rsidRPr="00770F0C">
              <w:rPr>
                <w:rFonts w:ascii="Times New Roman" w:hAnsi="Times New Roman"/>
                <w:sz w:val="22"/>
                <w:szCs w:val="22"/>
              </w:rPr>
              <w:t>1.Довољно сам мотивисан</w:t>
            </w:r>
          </w:p>
        </w:tc>
        <w:tc>
          <w:tcPr>
            <w:tcW w:w="2700" w:type="dxa"/>
            <w:tcBorders>
              <w:top w:val="single" w:sz="4" w:space="0" w:color="000000"/>
              <w:left w:val="single" w:sz="4" w:space="0" w:color="000000"/>
              <w:bottom w:val="single" w:sz="4" w:space="0" w:color="000000"/>
              <w:right w:val="single" w:sz="4" w:space="0" w:color="000000"/>
            </w:tcBorders>
            <w:hideMark/>
          </w:tcPr>
          <w:p w:rsidR="00E07718" w:rsidRPr="00770F0C" w:rsidRDefault="00E07718" w:rsidP="001B64ED">
            <w:pPr>
              <w:jc w:val="center"/>
              <w:rPr>
                <w:rFonts w:ascii="Times New Roman" w:hAnsi="Times New Roman"/>
                <w:sz w:val="22"/>
                <w:szCs w:val="22"/>
              </w:rPr>
            </w:pPr>
            <w:r w:rsidRPr="00770F0C">
              <w:rPr>
                <w:rFonts w:ascii="Times New Roman" w:hAnsi="Times New Roman"/>
                <w:sz w:val="22"/>
                <w:szCs w:val="22"/>
              </w:rPr>
              <w:t>107</w:t>
            </w:r>
          </w:p>
        </w:tc>
        <w:tc>
          <w:tcPr>
            <w:tcW w:w="2655" w:type="dxa"/>
            <w:tcBorders>
              <w:top w:val="single" w:sz="4" w:space="0" w:color="000000"/>
              <w:left w:val="single" w:sz="4" w:space="0" w:color="000000"/>
              <w:bottom w:val="single" w:sz="4" w:space="0" w:color="000000"/>
              <w:right w:val="single" w:sz="4" w:space="0" w:color="000000"/>
            </w:tcBorders>
            <w:hideMark/>
          </w:tcPr>
          <w:p w:rsidR="00E07718" w:rsidRPr="00770F0C" w:rsidRDefault="00E07718" w:rsidP="001B64ED">
            <w:pPr>
              <w:jc w:val="center"/>
              <w:rPr>
                <w:rFonts w:ascii="Times New Roman" w:hAnsi="Times New Roman"/>
                <w:sz w:val="22"/>
                <w:szCs w:val="22"/>
              </w:rPr>
            </w:pPr>
            <w:r w:rsidRPr="00770F0C">
              <w:rPr>
                <w:rFonts w:ascii="Times New Roman" w:hAnsi="Times New Roman"/>
                <w:sz w:val="22"/>
                <w:szCs w:val="22"/>
              </w:rPr>
              <w:t>26%</w:t>
            </w:r>
          </w:p>
        </w:tc>
      </w:tr>
      <w:tr w:rsidR="00E07718" w:rsidRPr="00770F0C" w:rsidTr="001F6091">
        <w:tc>
          <w:tcPr>
            <w:tcW w:w="3888" w:type="dxa"/>
            <w:tcBorders>
              <w:top w:val="single" w:sz="4" w:space="0" w:color="000000"/>
              <w:left w:val="single" w:sz="4" w:space="0" w:color="000000"/>
              <w:bottom w:val="single" w:sz="4" w:space="0" w:color="000000"/>
              <w:right w:val="single" w:sz="4" w:space="0" w:color="000000"/>
            </w:tcBorders>
            <w:hideMark/>
          </w:tcPr>
          <w:p w:rsidR="00E07718" w:rsidRPr="0060770F" w:rsidRDefault="0081045F" w:rsidP="001B64ED">
            <w:pPr>
              <w:jc w:val="both"/>
              <w:rPr>
                <w:rFonts w:ascii="Times New Roman" w:hAnsi="Times New Roman"/>
                <w:sz w:val="22"/>
                <w:szCs w:val="22"/>
              </w:rPr>
            </w:pPr>
            <w:r w:rsidRPr="00770F0C">
              <w:rPr>
                <w:rFonts w:ascii="Times New Roman" w:hAnsi="Times New Roman"/>
                <w:sz w:val="22"/>
                <w:szCs w:val="22"/>
              </w:rPr>
              <w:t>2.Нисам довољно мотиви</w:t>
            </w:r>
            <w:r w:rsidR="00E07718" w:rsidRPr="00770F0C">
              <w:rPr>
                <w:rFonts w:ascii="Times New Roman" w:hAnsi="Times New Roman"/>
                <w:sz w:val="22"/>
                <w:szCs w:val="22"/>
              </w:rPr>
              <w:t>сан</w:t>
            </w:r>
          </w:p>
        </w:tc>
        <w:tc>
          <w:tcPr>
            <w:tcW w:w="2700" w:type="dxa"/>
            <w:tcBorders>
              <w:top w:val="single" w:sz="4" w:space="0" w:color="000000"/>
              <w:left w:val="single" w:sz="4" w:space="0" w:color="000000"/>
              <w:bottom w:val="single" w:sz="4" w:space="0" w:color="000000"/>
              <w:right w:val="single" w:sz="4" w:space="0" w:color="000000"/>
            </w:tcBorders>
            <w:hideMark/>
          </w:tcPr>
          <w:p w:rsidR="00E07718" w:rsidRPr="00770F0C" w:rsidRDefault="00E07718" w:rsidP="001B64ED">
            <w:pPr>
              <w:jc w:val="center"/>
              <w:rPr>
                <w:rFonts w:ascii="Times New Roman" w:hAnsi="Times New Roman"/>
                <w:sz w:val="22"/>
                <w:szCs w:val="22"/>
              </w:rPr>
            </w:pPr>
            <w:r w:rsidRPr="00770F0C">
              <w:rPr>
                <w:rFonts w:ascii="Times New Roman" w:hAnsi="Times New Roman"/>
                <w:sz w:val="22"/>
                <w:szCs w:val="22"/>
              </w:rPr>
              <w:t>143</w:t>
            </w:r>
          </w:p>
        </w:tc>
        <w:tc>
          <w:tcPr>
            <w:tcW w:w="2655" w:type="dxa"/>
            <w:tcBorders>
              <w:top w:val="single" w:sz="4" w:space="0" w:color="000000"/>
              <w:left w:val="single" w:sz="4" w:space="0" w:color="000000"/>
              <w:bottom w:val="single" w:sz="4" w:space="0" w:color="000000"/>
              <w:right w:val="single" w:sz="4" w:space="0" w:color="000000"/>
            </w:tcBorders>
            <w:hideMark/>
          </w:tcPr>
          <w:p w:rsidR="00E07718" w:rsidRPr="00770F0C" w:rsidRDefault="00E07718" w:rsidP="001B64ED">
            <w:pPr>
              <w:jc w:val="center"/>
              <w:rPr>
                <w:rFonts w:ascii="Times New Roman" w:hAnsi="Times New Roman"/>
                <w:sz w:val="22"/>
                <w:szCs w:val="22"/>
              </w:rPr>
            </w:pPr>
            <w:r w:rsidRPr="00770F0C">
              <w:rPr>
                <w:rFonts w:ascii="Times New Roman" w:hAnsi="Times New Roman"/>
                <w:sz w:val="22"/>
                <w:szCs w:val="22"/>
              </w:rPr>
              <w:t>34%</w:t>
            </w:r>
          </w:p>
        </w:tc>
      </w:tr>
      <w:tr w:rsidR="00E07718" w:rsidRPr="00770F0C" w:rsidTr="001F6091">
        <w:tc>
          <w:tcPr>
            <w:tcW w:w="3888" w:type="dxa"/>
            <w:tcBorders>
              <w:top w:val="single" w:sz="4" w:space="0" w:color="000000"/>
              <w:left w:val="single" w:sz="4" w:space="0" w:color="000000"/>
              <w:bottom w:val="single" w:sz="4" w:space="0" w:color="000000"/>
              <w:right w:val="single" w:sz="4" w:space="0" w:color="000000"/>
            </w:tcBorders>
            <w:hideMark/>
          </w:tcPr>
          <w:p w:rsidR="00E07718" w:rsidRPr="0060770F" w:rsidRDefault="00E07718" w:rsidP="001B64ED">
            <w:pPr>
              <w:jc w:val="both"/>
              <w:rPr>
                <w:rFonts w:ascii="Times New Roman" w:hAnsi="Times New Roman"/>
                <w:sz w:val="22"/>
                <w:szCs w:val="22"/>
              </w:rPr>
            </w:pPr>
            <w:r w:rsidRPr="00770F0C">
              <w:rPr>
                <w:rFonts w:ascii="Times New Roman" w:hAnsi="Times New Roman"/>
                <w:sz w:val="22"/>
                <w:szCs w:val="22"/>
              </w:rPr>
              <w:t>3.Веома мало сам мотивисан</w:t>
            </w:r>
          </w:p>
        </w:tc>
        <w:tc>
          <w:tcPr>
            <w:tcW w:w="2700" w:type="dxa"/>
            <w:tcBorders>
              <w:top w:val="single" w:sz="4" w:space="0" w:color="000000"/>
              <w:left w:val="single" w:sz="4" w:space="0" w:color="000000"/>
              <w:bottom w:val="single" w:sz="4" w:space="0" w:color="000000"/>
              <w:right w:val="single" w:sz="4" w:space="0" w:color="000000"/>
            </w:tcBorders>
            <w:hideMark/>
          </w:tcPr>
          <w:p w:rsidR="00E07718" w:rsidRPr="00770F0C" w:rsidRDefault="00E07718" w:rsidP="001B64ED">
            <w:pPr>
              <w:jc w:val="center"/>
              <w:rPr>
                <w:rFonts w:ascii="Times New Roman" w:hAnsi="Times New Roman"/>
                <w:sz w:val="22"/>
                <w:szCs w:val="22"/>
              </w:rPr>
            </w:pPr>
            <w:r w:rsidRPr="00770F0C">
              <w:rPr>
                <w:rFonts w:ascii="Times New Roman" w:hAnsi="Times New Roman"/>
                <w:sz w:val="22"/>
                <w:szCs w:val="22"/>
              </w:rPr>
              <w:t>91</w:t>
            </w:r>
          </w:p>
        </w:tc>
        <w:tc>
          <w:tcPr>
            <w:tcW w:w="2655" w:type="dxa"/>
            <w:tcBorders>
              <w:top w:val="single" w:sz="4" w:space="0" w:color="000000"/>
              <w:left w:val="single" w:sz="4" w:space="0" w:color="000000"/>
              <w:bottom w:val="single" w:sz="4" w:space="0" w:color="000000"/>
              <w:right w:val="single" w:sz="4" w:space="0" w:color="000000"/>
            </w:tcBorders>
            <w:hideMark/>
          </w:tcPr>
          <w:p w:rsidR="00E07718" w:rsidRPr="00770F0C" w:rsidRDefault="00E07718" w:rsidP="001B64ED">
            <w:pPr>
              <w:jc w:val="center"/>
              <w:rPr>
                <w:rFonts w:ascii="Times New Roman" w:hAnsi="Times New Roman"/>
                <w:sz w:val="22"/>
                <w:szCs w:val="22"/>
              </w:rPr>
            </w:pPr>
            <w:r w:rsidRPr="00770F0C">
              <w:rPr>
                <w:rFonts w:ascii="Times New Roman" w:hAnsi="Times New Roman"/>
                <w:sz w:val="22"/>
                <w:szCs w:val="22"/>
              </w:rPr>
              <w:t>22%</w:t>
            </w:r>
          </w:p>
        </w:tc>
      </w:tr>
      <w:tr w:rsidR="00E07718" w:rsidRPr="00770F0C" w:rsidTr="001F6091">
        <w:tc>
          <w:tcPr>
            <w:tcW w:w="3888" w:type="dxa"/>
            <w:tcBorders>
              <w:top w:val="single" w:sz="4" w:space="0" w:color="000000"/>
              <w:left w:val="single" w:sz="4" w:space="0" w:color="000000"/>
              <w:bottom w:val="single" w:sz="4" w:space="0" w:color="000000"/>
              <w:right w:val="single" w:sz="4" w:space="0" w:color="000000"/>
            </w:tcBorders>
            <w:hideMark/>
          </w:tcPr>
          <w:p w:rsidR="00E07718" w:rsidRPr="0060770F" w:rsidRDefault="00E07718" w:rsidP="001B64ED">
            <w:pPr>
              <w:jc w:val="both"/>
              <w:rPr>
                <w:rFonts w:ascii="Times New Roman" w:hAnsi="Times New Roman"/>
                <w:sz w:val="22"/>
                <w:szCs w:val="22"/>
              </w:rPr>
            </w:pPr>
            <w:r w:rsidRPr="00770F0C">
              <w:rPr>
                <w:rFonts w:ascii="Times New Roman" w:hAnsi="Times New Roman"/>
                <w:sz w:val="22"/>
                <w:szCs w:val="22"/>
              </w:rPr>
              <w:t>4.Уопште нисам мотивисан</w:t>
            </w:r>
          </w:p>
        </w:tc>
        <w:tc>
          <w:tcPr>
            <w:tcW w:w="2700" w:type="dxa"/>
            <w:tcBorders>
              <w:top w:val="single" w:sz="4" w:space="0" w:color="000000"/>
              <w:left w:val="single" w:sz="4" w:space="0" w:color="000000"/>
              <w:bottom w:val="single" w:sz="4" w:space="0" w:color="000000"/>
              <w:right w:val="single" w:sz="4" w:space="0" w:color="000000"/>
            </w:tcBorders>
            <w:hideMark/>
          </w:tcPr>
          <w:p w:rsidR="00E07718" w:rsidRPr="00770F0C" w:rsidRDefault="00E07718" w:rsidP="001B64ED">
            <w:pPr>
              <w:jc w:val="center"/>
              <w:rPr>
                <w:rFonts w:ascii="Times New Roman" w:hAnsi="Times New Roman"/>
                <w:sz w:val="22"/>
                <w:szCs w:val="22"/>
              </w:rPr>
            </w:pPr>
            <w:r w:rsidRPr="00770F0C">
              <w:rPr>
                <w:rFonts w:ascii="Times New Roman" w:hAnsi="Times New Roman"/>
                <w:sz w:val="22"/>
                <w:szCs w:val="22"/>
              </w:rPr>
              <w:t>74</w:t>
            </w:r>
          </w:p>
        </w:tc>
        <w:tc>
          <w:tcPr>
            <w:tcW w:w="2655" w:type="dxa"/>
            <w:tcBorders>
              <w:top w:val="single" w:sz="4" w:space="0" w:color="000000"/>
              <w:left w:val="single" w:sz="4" w:space="0" w:color="000000"/>
              <w:bottom w:val="single" w:sz="4" w:space="0" w:color="000000"/>
              <w:right w:val="single" w:sz="4" w:space="0" w:color="000000"/>
            </w:tcBorders>
            <w:hideMark/>
          </w:tcPr>
          <w:p w:rsidR="00E07718" w:rsidRPr="00770F0C" w:rsidRDefault="00E07718" w:rsidP="001B64ED">
            <w:pPr>
              <w:jc w:val="center"/>
              <w:rPr>
                <w:rFonts w:ascii="Times New Roman" w:hAnsi="Times New Roman"/>
                <w:sz w:val="22"/>
                <w:szCs w:val="22"/>
              </w:rPr>
            </w:pPr>
            <w:r w:rsidRPr="00770F0C">
              <w:rPr>
                <w:rFonts w:ascii="Times New Roman" w:hAnsi="Times New Roman"/>
                <w:sz w:val="22"/>
                <w:szCs w:val="22"/>
              </w:rPr>
              <w:t>18%</w:t>
            </w:r>
          </w:p>
        </w:tc>
      </w:tr>
      <w:tr w:rsidR="00E07718" w:rsidRPr="00770F0C" w:rsidTr="001F6091">
        <w:tc>
          <w:tcPr>
            <w:tcW w:w="3888" w:type="dxa"/>
            <w:tcBorders>
              <w:top w:val="single" w:sz="4" w:space="0" w:color="000000"/>
              <w:left w:val="single" w:sz="4" w:space="0" w:color="000000"/>
              <w:bottom w:val="single" w:sz="4" w:space="0" w:color="000000"/>
              <w:right w:val="single" w:sz="4" w:space="0" w:color="000000"/>
            </w:tcBorders>
            <w:hideMark/>
          </w:tcPr>
          <w:p w:rsidR="00E07718" w:rsidRPr="00770F0C" w:rsidRDefault="00E07718" w:rsidP="001B64ED">
            <w:pPr>
              <w:jc w:val="both"/>
              <w:rPr>
                <w:rFonts w:ascii="Times New Roman" w:hAnsi="Times New Roman"/>
                <w:b/>
                <w:sz w:val="22"/>
                <w:szCs w:val="22"/>
              </w:rPr>
            </w:pPr>
            <w:r w:rsidRPr="00770F0C">
              <w:rPr>
                <w:rFonts w:ascii="Times New Roman" w:hAnsi="Times New Roman"/>
                <w:b/>
                <w:sz w:val="22"/>
                <w:szCs w:val="22"/>
              </w:rPr>
              <w:t>Укупно</w:t>
            </w:r>
          </w:p>
        </w:tc>
        <w:tc>
          <w:tcPr>
            <w:tcW w:w="2700" w:type="dxa"/>
            <w:tcBorders>
              <w:top w:val="single" w:sz="4" w:space="0" w:color="000000"/>
              <w:left w:val="single" w:sz="4" w:space="0" w:color="000000"/>
              <w:bottom w:val="single" w:sz="4" w:space="0" w:color="000000"/>
              <w:right w:val="single" w:sz="4" w:space="0" w:color="000000"/>
            </w:tcBorders>
            <w:hideMark/>
          </w:tcPr>
          <w:p w:rsidR="00E07718" w:rsidRPr="00770F0C" w:rsidRDefault="00E07718" w:rsidP="001B64ED">
            <w:pPr>
              <w:jc w:val="center"/>
              <w:rPr>
                <w:rFonts w:ascii="Times New Roman" w:hAnsi="Times New Roman"/>
                <w:b/>
                <w:sz w:val="22"/>
                <w:szCs w:val="22"/>
              </w:rPr>
            </w:pPr>
            <w:r w:rsidRPr="00770F0C">
              <w:rPr>
                <w:rFonts w:ascii="Times New Roman" w:hAnsi="Times New Roman"/>
                <w:b/>
                <w:sz w:val="22"/>
                <w:szCs w:val="22"/>
              </w:rPr>
              <w:t>415</w:t>
            </w:r>
          </w:p>
        </w:tc>
        <w:tc>
          <w:tcPr>
            <w:tcW w:w="2655" w:type="dxa"/>
            <w:tcBorders>
              <w:top w:val="single" w:sz="4" w:space="0" w:color="000000"/>
              <w:left w:val="single" w:sz="4" w:space="0" w:color="000000"/>
              <w:bottom w:val="single" w:sz="4" w:space="0" w:color="000000"/>
              <w:right w:val="single" w:sz="4" w:space="0" w:color="000000"/>
            </w:tcBorders>
            <w:hideMark/>
          </w:tcPr>
          <w:p w:rsidR="00E07718" w:rsidRPr="00770F0C" w:rsidRDefault="00E07718" w:rsidP="001B64ED">
            <w:pPr>
              <w:jc w:val="center"/>
              <w:rPr>
                <w:rFonts w:ascii="Times New Roman" w:hAnsi="Times New Roman"/>
                <w:b/>
                <w:sz w:val="22"/>
                <w:szCs w:val="22"/>
              </w:rPr>
            </w:pPr>
            <w:r w:rsidRPr="00770F0C">
              <w:rPr>
                <w:rFonts w:ascii="Times New Roman" w:hAnsi="Times New Roman"/>
                <w:b/>
                <w:sz w:val="22"/>
                <w:szCs w:val="22"/>
              </w:rPr>
              <w:t>100%</w:t>
            </w:r>
          </w:p>
        </w:tc>
      </w:tr>
    </w:tbl>
    <w:p w:rsidR="00E07718" w:rsidRPr="00976CF2" w:rsidRDefault="00E07718" w:rsidP="00E07718">
      <w:pPr>
        <w:jc w:val="both"/>
        <w:rPr>
          <w:rFonts w:ascii="Times New Roman" w:hAnsi="Times New Roman"/>
        </w:rPr>
      </w:pPr>
    </w:p>
    <w:p w:rsidR="00E07718" w:rsidRPr="00976CF2" w:rsidRDefault="00E07718" w:rsidP="00E07718">
      <w:pPr>
        <w:ind w:firstLine="720"/>
        <w:jc w:val="both"/>
        <w:rPr>
          <w:rFonts w:ascii="Times New Roman" w:hAnsi="Times New Roman"/>
          <w:lang w:val="ru-RU"/>
        </w:rPr>
      </w:pPr>
      <w:r w:rsidRPr="00976CF2">
        <w:rPr>
          <w:rFonts w:ascii="Times New Roman" w:hAnsi="Times New Roman"/>
          <w:lang w:val="ru-RU"/>
        </w:rPr>
        <w:t>Значајан утицај на мотивацију полицијских службеника има и непостојање уређеног система напредовања. Како Б.</w:t>
      </w:r>
      <w:r w:rsidR="00CA5620">
        <w:rPr>
          <w:rFonts w:ascii="Times New Roman" w:hAnsi="Times New Roman"/>
          <w:lang w:val="ru-RU"/>
        </w:rPr>
        <w:t xml:space="preserve"> </w:t>
      </w:r>
      <w:r w:rsidRPr="00976CF2">
        <w:rPr>
          <w:rFonts w:ascii="Times New Roman" w:hAnsi="Times New Roman"/>
          <w:lang w:val="ru-RU"/>
        </w:rPr>
        <w:t>Симоновић исправно примећује, у нашој полицијској пракси „створено је уверење да напредак у служби уопште не зависи од резултата рада и уложених напора, већ од припадности партији</w:t>
      </w:r>
      <w:r w:rsidR="0081045F">
        <w:rPr>
          <w:rFonts w:ascii="Times New Roman" w:hAnsi="Times New Roman"/>
          <w:lang w:val="ru-RU"/>
        </w:rPr>
        <w:t xml:space="preserve"> блиској власти или поседовању  </w:t>
      </w:r>
      <w:r w:rsidR="003962D0" w:rsidRPr="003962D0">
        <w:rPr>
          <w:rFonts w:ascii="Times New Roman" w:hAnsi="Times New Roman"/>
        </w:rPr>
        <w:t>„</w:t>
      </w:r>
      <w:r w:rsidR="0081045F" w:rsidRPr="003962D0">
        <w:rPr>
          <w:rFonts w:ascii="Times New Roman" w:hAnsi="Times New Roman"/>
          <w:lang w:val="ru-RU"/>
        </w:rPr>
        <w:t>свога човека</w:t>
      </w:r>
      <w:r w:rsidRPr="00976CF2">
        <w:rPr>
          <w:rFonts w:ascii="Times New Roman" w:hAnsi="Times New Roman"/>
          <w:lang w:val="ru-RU"/>
        </w:rPr>
        <w:t xml:space="preserve"> међу појединцима или структурама које одлучују“ (Симоновић, 2006:346,347).</w:t>
      </w:r>
    </w:p>
    <w:p w:rsidR="00E07718" w:rsidRPr="00976CF2" w:rsidRDefault="00E07718" w:rsidP="00E07718">
      <w:pPr>
        <w:ind w:firstLine="720"/>
        <w:jc w:val="both"/>
        <w:rPr>
          <w:rFonts w:ascii="Times New Roman" w:hAnsi="Times New Roman"/>
          <w:lang w:val="ru-RU"/>
        </w:rPr>
      </w:pPr>
      <w:r w:rsidRPr="00976CF2">
        <w:rPr>
          <w:rFonts w:ascii="Times New Roman" w:hAnsi="Times New Roman"/>
          <w:lang w:val="ru-RU"/>
        </w:rPr>
        <w:t>Такође, нерешено стамбено питање већине полицијских службеника додатно угрожава њихов животни стандард. У исто време шансе за трајно решавање стамбеног проблема (нпр.</w:t>
      </w:r>
      <w:r w:rsidR="00FA0D2A">
        <w:rPr>
          <w:rFonts w:ascii="Times New Roman" w:hAnsi="Times New Roman"/>
          <w:lang w:val="ru-RU"/>
        </w:rPr>
        <w:t xml:space="preserve"> стамбени </w:t>
      </w:r>
      <w:r w:rsidRPr="00976CF2">
        <w:rPr>
          <w:rFonts w:ascii="Times New Roman" w:hAnsi="Times New Roman"/>
          <w:lang w:val="ru-RU"/>
        </w:rPr>
        <w:t>кредит) због ниских примања су прилично мале</w:t>
      </w:r>
      <w:r w:rsidRPr="00976CF2">
        <w:rPr>
          <w:rStyle w:val="FootnoteReference"/>
          <w:rFonts w:ascii="Times New Roman" w:hAnsi="Times New Roman"/>
        </w:rPr>
        <w:footnoteReference w:id="271"/>
      </w:r>
      <w:r w:rsidRPr="00976CF2">
        <w:rPr>
          <w:rFonts w:ascii="Times New Roman" w:hAnsi="Times New Roman"/>
          <w:lang w:val="ru-RU"/>
        </w:rPr>
        <w:t xml:space="preserve">. Немогућност задовољавања личних потреба, доводи до различитих понашања полицијских службеника. </w:t>
      </w:r>
      <w:r w:rsidRPr="00976CF2">
        <w:rPr>
          <w:rFonts w:ascii="Times New Roman" w:hAnsi="Times New Roman"/>
          <w:lang w:val="ru-RU"/>
        </w:rPr>
        <w:lastRenderedPageBreak/>
        <w:t>Велики број њих ради приватно, ван радног времена што, са једне стране може бити забрањено</w:t>
      </w:r>
      <w:r w:rsidRPr="00976CF2">
        <w:rPr>
          <w:rStyle w:val="FootnoteReference"/>
          <w:rFonts w:ascii="Times New Roman" w:hAnsi="Times New Roman"/>
        </w:rPr>
        <w:footnoteReference w:id="272"/>
      </w:r>
      <w:r w:rsidRPr="00976CF2">
        <w:rPr>
          <w:rFonts w:ascii="Times New Roman" w:hAnsi="Times New Roman"/>
          <w:lang w:val="ru-RU"/>
        </w:rPr>
        <w:t>, а са друге стране, знатан  број полицијских службеника долази на посао  психофизички неспреман. Рад ван радног времена може имати различите форме,  од физичких послова (нпр. рад на грађевини), ситне трговине и угоститељства (нпр. киосци брзе хране), па све до послова обезбеђења лица која се баве сумњивим активностима. Чињеница да су обучени за послове обезбеђења и да могу слободно да носе оружје доприноси томе да су  полицајци веома тражени (а самим тим и добро плаћени) од стране лица која имају потребу за непосредном физичком заштитом</w:t>
      </w:r>
      <w:r w:rsidRPr="00976CF2">
        <w:rPr>
          <w:rStyle w:val="FootnoteReference"/>
          <w:rFonts w:ascii="Times New Roman" w:hAnsi="Times New Roman"/>
        </w:rPr>
        <w:footnoteReference w:id="273"/>
      </w:r>
      <w:r w:rsidRPr="00976CF2">
        <w:rPr>
          <w:rFonts w:ascii="Times New Roman" w:hAnsi="Times New Roman"/>
          <w:lang w:val="ru-RU"/>
        </w:rPr>
        <w:t>.</w:t>
      </w:r>
    </w:p>
    <w:p w:rsidR="00E07718" w:rsidRPr="00976CF2" w:rsidRDefault="00E07718" w:rsidP="00E07718">
      <w:pPr>
        <w:ind w:firstLine="708"/>
        <w:jc w:val="both"/>
        <w:rPr>
          <w:rFonts w:ascii="Times New Roman" w:hAnsi="Times New Roman"/>
          <w:lang w:val="ru-RU"/>
        </w:rPr>
      </w:pPr>
      <w:r w:rsidRPr="00976CF2">
        <w:rPr>
          <w:rFonts w:ascii="Times New Roman" w:hAnsi="Times New Roman"/>
          <w:lang w:val="ru-RU" w:eastAsia="sr-Cyrl-CS"/>
        </w:rPr>
        <w:t>Недовољна мотивисаност полицијских службеника јесте један од основних узрока „миграција“ унутар полицијске организације, са ниже плаћених радних места ка више плаћеним радним местима, што  потврђује и чињеница да се нека радна места тешко попуњавају (нпр. дужи низ година у Полицијској управи за град Београд постојао је недостатак полицијских службеника који би радили на пословима позорничке и патролне делатности), док истовремено постоји притисак ка попуњавању слободних радних места у другим организационим јединицама или линијама рада (</w:t>
      </w:r>
      <w:r w:rsidRPr="00976CF2">
        <w:rPr>
          <w:rFonts w:ascii="Times New Roman" w:hAnsi="Times New Roman"/>
          <w:lang w:val="ru-RU"/>
        </w:rPr>
        <w:t>криминалистичка полиција, Жандармерија и друге).</w:t>
      </w:r>
      <w:r w:rsidRPr="00976CF2">
        <w:rPr>
          <w:rFonts w:ascii="Times New Roman" w:hAnsi="Times New Roman"/>
          <w:lang w:val="ru-RU" w:eastAsia="sr-Cyrl-CS"/>
        </w:rPr>
        <w:t xml:space="preserve"> </w:t>
      </w:r>
      <w:r w:rsidRPr="00976CF2">
        <w:rPr>
          <w:rFonts w:ascii="Times New Roman" w:hAnsi="Times New Roman"/>
          <w:lang w:val="ru-RU"/>
        </w:rPr>
        <w:t xml:space="preserve">У спроведеној анкети, на питање </w:t>
      </w:r>
      <w:r w:rsidRPr="00976CF2">
        <w:rPr>
          <w:rFonts w:ascii="Times New Roman" w:hAnsi="Times New Roman"/>
          <w:i/>
          <w:lang w:val="ru-RU"/>
        </w:rPr>
        <w:t>да ли размишљају о преласку у другу организациону јединицу где су бољи услови рада или већа плата</w:t>
      </w:r>
      <w:r w:rsidRPr="00976CF2">
        <w:rPr>
          <w:rFonts w:ascii="Times New Roman" w:hAnsi="Times New Roman"/>
          <w:lang w:val="ru-RU"/>
        </w:rPr>
        <w:t>, највећи број испитаника (45%) одговорио је да размишља о томе (27% због бољих услова рада, +18%  због боље плате = 45%), док значајан број њих (36%) то намерава да учини ако се у скорије време не побољшају услови рада и плата на њ</w:t>
      </w:r>
      <w:r w:rsidR="007F1C0A">
        <w:rPr>
          <w:rFonts w:ascii="Times New Roman" w:hAnsi="Times New Roman"/>
          <w:lang w:val="ru-RU"/>
        </w:rPr>
        <w:t>иховим радним местима (табела 30</w:t>
      </w:r>
      <w:r w:rsidRPr="00976CF2">
        <w:rPr>
          <w:rFonts w:ascii="Times New Roman" w:hAnsi="Times New Roman"/>
          <w:lang w:val="ru-RU"/>
        </w:rPr>
        <w:t xml:space="preserve">). </w:t>
      </w:r>
    </w:p>
    <w:p w:rsidR="00E07718" w:rsidRDefault="00E07718" w:rsidP="007F1C0A">
      <w:pPr>
        <w:jc w:val="both"/>
        <w:rPr>
          <w:rFonts w:ascii="Times New Roman" w:hAnsi="Times New Roman"/>
        </w:rPr>
      </w:pPr>
    </w:p>
    <w:p w:rsidR="008A34E0" w:rsidRDefault="008A34E0" w:rsidP="007F1C0A">
      <w:pPr>
        <w:jc w:val="both"/>
        <w:rPr>
          <w:rFonts w:ascii="Times New Roman" w:hAnsi="Times New Roman"/>
        </w:rPr>
      </w:pPr>
    </w:p>
    <w:p w:rsidR="008A34E0" w:rsidRDefault="008A34E0" w:rsidP="007F1C0A">
      <w:pPr>
        <w:jc w:val="both"/>
        <w:rPr>
          <w:rFonts w:ascii="Times New Roman" w:hAnsi="Times New Roman"/>
        </w:rPr>
      </w:pPr>
    </w:p>
    <w:p w:rsidR="008A34E0" w:rsidRDefault="008A34E0" w:rsidP="007F1C0A">
      <w:pPr>
        <w:jc w:val="both"/>
        <w:rPr>
          <w:rFonts w:ascii="Times New Roman" w:hAnsi="Times New Roman"/>
        </w:rPr>
      </w:pPr>
    </w:p>
    <w:p w:rsidR="008A34E0" w:rsidRDefault="008A34E0" w:rsidP="007F1C0A">
      <w:pPr>
        <w:jc w:val="both"/>
        <w:rPr>
          <w:rFonts w:ascii="Times New Roman" w:hAnsi="Times New Roman"/>
        </w:rPr>
      </w:pPr>
    </w:p>
    <w:p w:rsidR="008A34E0" w:rsidRDefault="008A34E0" w:rsidP="007F1C0A">
      <w:pPr>
        <w:jc w:val="both"/>
        <w:rPr>
          <w:rFonts w:ascii="Times New Roman" w:hAnsi="Times New Roman"/>
        </w:rPr>
      </w:pPr>
    </w:p>
    <w:p w:rsidR="008A34E0" w:rsidRDefault="008A34E0" w:rsidP="007F1C0A">
      <w:pPr>
        <w:jc w:val="both"/>
        <w:rPr>
          <w:rFonts w:ascii="Times New Roman" w:hAnsi="Times New Roman"/>
        </w:rPr>
      </w:pPr>
    </w:p>
    <w:p w:rsidR="008A34E0" w:rsidRDefault="008A34E0" w:rsidP="007F1C0A">
      <w:pPr>
        <w:jc w:val="both"/>
        <w:rPr>
          <w:rFonts w:ascii="Times New Roman" w:hAnsi="Times New Roman"/>
        </w:rPr>
      </w:pPr>
    </w:p>
    <w:p w:rsidR="008A34E0" w:rsidRDefault="008A34E0" w:rsidP="007F1C0A">
      <w:pPr>
        <w:jc w:val="both"/>
        <w:rPr>
          <w:rFonts w:ascii="Times New Roman" w:hAnsi="Times New Roman"/>
        </w:rPr>
      </w:pPr>
    </w:p>
    <w:p w:rsidR="008A34E0" w:rsidRPr="007F1C0A" w:rsidRDefault="008A34E0" w:rsidP="007F1C0A">
      <w:pPr>
        <w:jc w:val="both"/>
        <w:rPr>
          <w:rFonts w:ascii="Times New Roman" w:hAnsi="Times New Roman"/>
        </w:rPr>
      </w:pPr>
    </w:p>
    <w:p w:rsidR="00E07718" w:rsidRPr="00976CF2" w:rsidRDefault="007F1C0A" w:rsidP="00E07718">
      <w:pPr>
        <w:jc w:val="center"/>
        <w:rPr>
          <w:rFonts w:ascii="Times New Roman" w:hAnsi="Times New Roman"/>
          <w:lang w:val="ru-RU"/>
        </w:rPr>
      </w:pPr>
      <w:r>
        <w:rPr>
          <w:rFonts w:ascii="Times New Roman" w:hAnsi="Times New Roman"/>
          <w:lang w:val="ru-RU"/>
        </w:rPr>
        <w:lastRenderedPageBreak/>
        <w:t>Табела 30</w:t>
      </w:r>
      <w:r w:rsidR="00E07718" w:rsidRPr="00976CF2">
        <w:rPr>
          <w:rFonts w:ascii="Times New Roman" w:hAnsi="Times New Roman"/>
          <w:lang w:val="ru-RU"/>
        </w:rPr>
        <w:t>: Преласци у другу организациону јединицу са бољим условима рада и платом</w:t>
      </w:r>
    </w:p>
    <w:tbl>
      <w:tblPr>
        <w:tblpPr w:leftFromText="180" w:rightFromText="180" w:vertAnchor="text" w:horzAnchor="margin" w:tblpY="22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868"/>
        <w:gridCol w:w="1710"/>
        <w:gridCol w:w="1864"/>
      </w:tblGrid>
      <w:tr w:rsidR="00B33399" w:rsidRPr="00976CF2" w:rsidTr="00B33399">
        <w:tc>
          <w:tcPr>
            <w:tcW w:w="5868" w:type="dxa"/>
            <w:tcBorders>
              <w:top w:val="single" w:sz="4" w:space="0" w:color="000000"/>
              <w:left w:val="single" w:sz="4" w:space="0" w:color="000000"/>
              <w:bottom w:val="single" w:sz="4" w:space="0" w:color="000000"/>
              <w:right w:val="single" w:sz="4" w:space="0" w:color="auto"/>
            </w:tcBorders>
            <w:shd w:val="clear" w:color="auto" w:fill="F2F2F2"/>
            <w:hideMark/>
          </w:tcPr>
          <w:p w:rsidR="00B33399" w:rsidRPr="00B33399" w:rsidRDefault="00B33399" w:rsidP="00B33399">
            <w:pPr>
              <w:jc w:val="both"/>
              <w:rPr>
                <w:rFonts w:ascii="Times New Roman" w:hAnsi="Times New Roman"/>
                <w:i/>
                <w:sz w:val="22"/>
                <w:szCs w:val="22"/>
              </w:rPr>
            </w:pPr>
            <w:r w:rsidRPr="00B33399">
              <w:rPr>
                <w:rFonts w:ascii="Times New Roman" w:hAnsi="Times New Roman"/>
                <w:i/>
                <w:sz w:val="22"/>
                <w:szCs w:val="22"/>
                <w:lang w:val="ru-RU"/>
              </w:rPr>
              <w:t>Понуђени одговори</w:t>
            </w:r>
          </w:p>
        </w:tc>
        <w:tc>
          <w:tcPr>
            <w:tcW w:w="1706" w:type="dxa"/>
            <w:tcBorders>
              <w:top w:val="single" w:sz="4" w:space="0" w:color="000000"/>
              <w:left w:val="single" w:sz="4" w:space="0" w:color="000000"/>
              <w:bottom w:val="single" w:sz="4" w:space="0" w:color="000000"/>
              <w:right w:val="single" w:sz="4" w:space="0" w:color="auto"/>
            </w:tcBorders>
            <w:shd w:val="clear" w:color="auto" w:fill="F2F2F2"/>
          </w:tcPr>
          <w:p w:rsidR="00B33399" w:rsidRPr="00B33399" w:rsidRDefault="00B33399" w:rsidP="00B33399">
            <w:pPr>
              <w:jc w:val="both"/>
              <w:rPr>
                <w:rFonts w:ascii="Times New Roman" w:hAnsi="Times New Roman"/>
                <w:i/>
                <w:sz w:val="22"/>
                <w:szCs w:val="22"/>
              </w:rPr>
            </w:pPr>
            <w:r w:rsidRPr="00B33399">
              <w:rPr>
                <w:rFonts w:ascii="Times New Roman" w:hAnsi="Times New Roman"/>
                <w:i/>
                <w:sz w:val="22"/>
                <w:szCs w:val="22"/>
              </w:rPr>
              <w:t>Број испитаника</w:t>
            </w:r>
          </w:p>
        </w:tc>
        <w:tc>
          <w:tcPr>
            <w:tcW w:w="1864" w:type="dxa"/>
            <w:tcBorders>
              <w:top w:val="single" w:sz="4" w:space="0" w:color="000000"/>
              <w:left w:val="single" w:sz="4" w:space="0" w:color="000000"/>
              <w:bottom w:val="single" w:sz="4" w:space="0" w:color="000000"/>
              <w:right w:val="single" w:sz="4" w:space="0" w:color="auto"/>
            </w:tcBorders>
            <w:shd w:val="clear" w:color="auto" w:fill="F2F2F2"/>
          </w:tcPr>
          <w:p w:rsidR="00B33399" w:rsidRPr="00B33399" w:rsidRDefault="00B33399" w:rsidP="00B33399">
            <w:pPr>
              <w:rPr>
                <w:rFonts w:ascii="Times New Roman" w:hAnsi="Times New Roman"/>
                <w:i/>
                <w:sz w:val="22"/>
                <w:szCs w:val="22"/>
              </w:rPr>
            </w:pPr>
            <w:r w:rsidRPr="00B33399">
              <w:rPr>
                <w:rFonts w:ascii="Times New Roman" w:hAnsi="Times New Roman"/>
                <w:i/>
                <w:sz w:val="22"/>
                <w:szCs w:val="22"/>
              </w:rPr>
              <w:t>Резултат у процентима</w:t>
            </w:r>
          </w:p>
        </w:tc>
      </w:tr>
      <w:tr w:rsidR="00E07718" w:rsidRPr="00976CF2" w:rsidTr="00B33399">
        <w:tc>
          <w:tcPr>
            <w:tcW w:w="5868" w:type="dxa"/>
            <w:tcBorders>
              <w:top w:val="single" w:sz="4" w:space="0" w:color="000000"/>
              <w:left w:val="single" w:sz="4" w:space="0" w:color="000000"/>
              <w:bottom w:val="single" w:sz="4" w:space="0" w:color="000000"/>
              <w:right w:val="single" w:sz="4" w:space="0" w:color="000000"/>
            </w:tcBorders>
            <w:vAlign w:val="center"/>
            <w:hideMark/>
          </w:tcPr>
          <w:p w:rsidR="00E07718" w:rsidRPr="00B33399" w:rsidRDefault="00E07718" w:rsidP="00B33399">
            <w:pPr>
              <w:rPr>
                <w:rFonts w:ascii="Times New Roman" w:hAnsi="Times New Roman"/>
                <w:sz w:val="22"/>
                <w:szCs w:val="22"/>
                <w:lang w:val="ru-RU"/>
              </w:rPr>
            </w:pPr>
            <w:r w:rsidRPr="00B33399">
              <w:rPr>
                <w:rFonts w:ascii="Times New Roman" w:hAnsi="Times New Roman"/>
                <w:sz w:val="22"/>
                <w:szCs w:val="22"/>
                <w:lang w:val="ru-RU"/>
              </w:rPr>
              <w:t>1.Да, размишљам да пређем у другу организациону једини</w:t>
            </w:r>
            <w:r w:rsidR="00770F0C">
              <w:rPr>
                <w:rFonts w:ascii="Times New Roman" w:hAnsi="Times New Roman"/>
                <w:sz w:val="22"/>
                <w:szCs w:val="22"/>
                <w:lang w:val="ru-RU"/>
              </w:rPr>
              <w:t>цу где су бољи само услови рада</w:t>
            </w:r>
            <w:r w:rsidR="00914ACE">
              <w:rPr>
                <w:rFonts w:ascii="Times New Roman" w:hAnsi="Times New Roman"/>
                <w:sz w:val="22"/>
                <w:szCs w:val="22"/>
                <w:lang w:val="ru-RU"/>
              </w:rPr>
              <w:t>.</w:t>
            </w:r>
          </w:p>
        </w:tc>
        <w:tc>
          <w:tcPr>
            <w:tcW w:w="1710" w:type="dxa"/>
            <w:tcBorders>
              <w:top w:val="single" w:sz="4" w:space="0" w:color="000000"/>
              <w:left w:val="single" w:sz="4" w:space="0" w:color="000000"/>
              <w:bottom w:val="single" w:sz="4" w:space="0" w:color="000000"/>
              <w:right w:val="single" w:sz="4" w:space="0" w:color="000000"/>
            </w:tcBorders>
            <w:vAlign w:val="center"/>
            <w:hideMark/>
          </w:tcPr>
          <w:p w:rsidR="00E07718" w:rsidRPr="00B33399" w:rsidRDefault="00E07718" w:rsidP="00B33399">
            <w:pPr>
              <w:jc w:val="center"/>
              <w:rPr>
                <w:rFonts w:ascii="Times New Roman" w:hAnsi="Times New Roman"/>
                <w:sz w:val="22"/>
                <w:szCs w:val="22"/>
              </w:rPr>
            </w:pPr>
            <w:r w:rsidRPr="00B33399">
              <w:rPr>
                <w:rFonts w:ascii="Times New Roman" w:hAnsi="Times New Roman"/>
                <w:sz w:val="22"/>
                <w:szCs w:val="22"/>
              </w:rPr>
              <w:t>110</w:t>
            </w:r>
          </w:p>
        </w:tc>
        <w:tc>
          <w:tcPr>
            <w:tcW w:w="1860" w:type="dxa"/>
            <w:tcBorders>
              <w:top w:val="single" w:sz="4" w:space="0" w:color="000000"/>
              <w:left w:val="single" w:sz="4" w:space="0" w:color="000000"/>
              <w:bottom w:val="single" w:sz="4" w:space="0" w:color="000000"/>
              <w:right w:val="single" w:sz="4" w:space="0" w:color="000000"/>
            </w:tcBorders>
            <w:vAlign w:val="center"/>
            <w:hideMark/>
          </w:tcPr>
          <w:p w:rsidR="00E07718" w:rsidRPr="00B33399" w:rsidRDefault="00E07718" w:rsidP="00B33399">
            <w:pPr>
              <w:jc w:val="center"/>
              <w:rPr>
                <w:rFonts w:ascii="Times New Roman" w:hAnsi="Times New Roman"/>
                <w:sz w:val="22"/>
                <w:szCs w:val="22"/>
              </w:rPr>
            </w:pPr>
            <w:r w:rsidRPr="00B33399">
              <w:rPr>
                <w:rFonts w:ascii="Times New Roman" w:hAnsi="Times New Roman"/>
                <w:sz w:val="22"/>
                <w:szCs w:val="22"/>
              </w:rPr>
              <w:t>27%</w:t>
            </w:r>
          </w:p>
        </w:tc>
      </w:tr>
      <w:tr w:rsidR="00E07718" w:rsidRPr="00976CF2" w:rsidTr="00B33399">
        <w:tc>
          <w:tcPr>
            <w:tcW w:w="5868" w:type="dxa"/>
            <w:tcBorders>
              <w:top w:val="single" w:sz="4" w:space="0" w:color="000000"/>
              <w:left w:val="single" w:sz="4" w:space="0" w:color="000000"/>
              <w:bottom w:val="single" w:sz="4" w:space="0" w:color="000000"/>
              <w:right w:val="single" w:sz="4" w:space="0" w:color="000000"/>
            </w:tcBorders>
            <w:vAlign w:val="center"/>
            <w:hideMark/>
          </w:tcPr>
          <w:p w:rsidR="00E07718" w:rsidRPr="00B33399" w:rsidRDefault="00E07718" w:rsidP="00B33399">
            <w:pPr>
              <w:rPr>
                <w:rFonts w:ascii="Times New Roman" w:hAnsi="Times New Roman"/>
                <w:sz w:val="22"/>
                <w:szCs w:val="22"/>
                <w:lang w:val="ru-RU"/>
              </w:rPr>
            </w:pPr>
            <w:r w:rsidRPr="00B33399">
              <w:rPr>
                <w:rFonts w:ascii="Times New Roman" w:hAnsi="Times New Roman"/>
                <w:sz w:val="22"/>
                <w:szCs w:val="22"/>
                <w:lang w:val="ru-RU"/>
              </w:rPr>
              <w:t xml:space="preserve">2.Да, размишљам да пређем у другу организациону </w:t>
            </w:r>
            <w:r w:rsidR="00770F0C">
              <w:rPr>
                <w:rFonts w:ascii="Times New Roman" w:hAnsi="Times New Roman"/>
                <w:sz w:val="22"/>
                <w:szCs w:val="22"/>
                <w:lang w:val="ru-RU"/>
              </w:rPr>
              <w:t>јединицу где је боља само плата</w:t>
            </w:r>
            <w:r w:rsidR="00914ACE">
              <w:rPr>
                <w:rFonts w:ascii="Times New Roman" w:hAnsi="Times New Roman"/>
                <w:sz w:val="22"/>
                <w:szCs w:val="22"/>
                <w:lang w:val="ru-RU"/>
              </w:rPr>
              <w:t>.</w:t>
            </w:r>
          </w:p>
        </w:tc>
        <w:tc>
          <w:tcPr>
            <w:tcW w:w="1710" w:type="dxa"/>
            <w:tcBorders>
              <w:top w:val="single" w:sz="4" w:space="0" w:color="000000"/>
              <w:left w:val="single" w:sz="4" w:space="0" w:color="000000"/>
              <w:bottom w:val="single" w:sz="4" w:space="0" w:color="000000"/>
              <w:right w:val="single" w:sz="4" w:space="0" w:color="000000"/>
            </w:tcBorders>
            <w:vAlign w:val="center"/>
            <w:hideMark/>
          </w:tcPr>
          <w:p w:rsidR="00E07718" w:rsidRPr="00B33399" w:rsidRDefault="00E07718" w:rsidP="00B33399">
            <w:pPr>
              <w:jc w:val="center"/>
              <w:rPr>
                <w:rFonts w:ascii="Times New Roman" w:hAnsi="Times New Roman"/>
                <w:sz w:val="22"/>
                <w:szCs w:val="22"/>
              </w:rPr>
            </w:pPr>
            <w:r w:rsidRPr="00B33399">
              <w:rPr>
                <w:rFonts w:ascii="Times New Roman" w:hAnsi="Times New Roman"/>
                <w:sz w:val="22"/>
                <w:szCs w:val="22"/>
              </w:rPr>
              <w:t>76</w:t>
            </w:r>
          </w:p>
        </w:tc>
        <w:tc>
          <w:tcPr>
            <w:tcW w:w="1860" w:type="dxa"/>
            <w:tcBorders>
              <w:top w:val="single" w:sz="4" w:space="0" w:color="000000"/>
              <w:left w:val="single" w:sz="4" w:space="0" w:color="000000"/>
              <w:bottom w:val="single" w:sz="4" w:space="0" w:color="000000"/>
              <w:right w:val="single" w:sz="4" w:space="0" w:color="000000"/>
            </w:tcBorders>
            <w:vAlign w:val="center"/>
            <w:hideMark/>
          </w:tcPr>
          <w:p w:rsidR="00E07718" w:rsidRPr="00B33399" w:rsidRDefault="00E07718" w:rsidP="00B33399">
            <w:pPr>
              <w:jc w:val="center"/>
              <w:rPr>
                <w:rFonts w:ascii="Times New Roman" w:hAnsi="Times New Roman"/>
                <w:sz w:val="22"/>
                <w:szCs w:val="22"/>
              </w:rPr>
            </w:pPr>
            <w:r w:rsidRPr="00B33399">
              <w:rPr>
                <w:rFonts w:ascii="Times New Roman" w:hAnsi="Times New Roman"/>
                <w:sz w:val="22"/>
                <w:szCs w:val="22"/>
              </w:rPr>
              <w:t>18%</w:t>
            </w:r>
          </w:p>
        </w:tc>
      </w:tr>
      <w:tr w:rsidR="00E07718" w:rsidRPr="00976CF2" w:rsidTr="00B33399">
        <w:tc>
          <w:tcPr>
            <w:tcW w:w="5868" w:type="dxa"/>
            <w:tcBorders>
              <w:top w:val="single" w:sz="4" w:space="0" w:color="000000"/>
              <w:left w:val="single" w:sz="4" w:space="0" w:color="000000"/>
              <w:bottom w:val="single" w:sz="4" w:space="0" w:color="000000"/>
              <w:right w:val="single" w:sz="4" w:space="0" w:color="000000"/>
            </w:tcBorders>
            <w:vAlign w:val="center"/>
            <w:hideMark/>
          </w:tcPr>
          <w:p w:rsidR="00E07718" w:rsidRPr="00B33399" w:rsidRDefault="00E07718" w:rsidP="00B33399">
            <w:pPr>
              <w:jc w:val="both"/>
              <w:rPr>
                <w:rFonts w:ascii="Times New Roman" w:hAnsi="Times New Roman"/>
                <w:sz w:val="22"/>
                <w:szCs w:val="22"/>
                <w:lang w:val="ru-RU"/>
              </w:rPr>
            </w:pPr>
            <w:r w:rsidRPr="00B33399">
              <w:rPr>
                <w:rFonts w:ascii="Times New Roman" w:hAnsi="Times New Roman"/>
                <w:sz w:val="22"/>
                <w:szCs w:val="22"/>
                <w:lang w:val="ru-RU"/>
              </w:rPr>
              <w:t>3.Не размишљам о преласку у другу организациону јединицу, без обзира на услове рада и плату</w:t>
            </w:r>
            <w:r w:rsidR="00914ACE">
              <w:rPr>
                <w:rFonts w:ascii="Times New Roman" w:hAnsi="Times New Roman"/>
                <w:sz w:val="22"/>
                <w:szCs w:val="22"/>
                <w:lang w:val="ru-RU"/>
              </w:rPr>
              <w:t>.</w:t>
            </w:r>
          </w:p>
        </w:tc>
        <w:tc>
          <w:tcPr>
            <w:tcW w:w="1710" w:type="dxa"/>
            <w:tcBorders>
              <w:top w:val="single" w:sz="4" w:space="0" w:color="000000"/>
              <w:left w:val="single" w:sz="4" w:space="0" w:color="000000"/>
              <w:bottom w:val="single" w:sz="4" w:space="0" w:color="000000"/>
              <w:right w:val="single" w:sz="4" w:space="0" w:color="000000"/>
            </w:tcBorders>
            <w:vAlign w:val="center"/>
            <w:hideMark/>
          </w:tcPr>
          <w:p w:rsidR="00E07718" w:rsidRPr="00B33399" w:rsidRDefault="00E07718" w:rsidP="00B33399">
            <w:pPr>
              <w:jc w:val="center"/>
              <w:rPr>
                <w:rFonts w:ascii="Times New Roman" w:hAnsi="Times New Roman"/>
                <w:sz w:val="22"/>
                <w:szCs w:val="22"/>
              </w:rPr>
            </w:pPr>
            <w:r w:rsidRPr="00B33399">
              <w:rPr>
                <w:rFonts w:ascii="Times New Roman" w:hAnsi="Times New Roman"/>
                <w:sz w:val="22"/>
                <w:szCs w:val="22"/>
              </w:rPr>
              <w:t>78</w:t>
            </w:r>
          </w:p>
        </w:tc>
        <w:tc>
          <w:tcPr>
            <w:tcW w:w="1860" w:type="dxa"/>
            <w:tcBorders>
              <w:top w:val="single" w:sz="4" w:space="0" w:color="000000"/>
              <w:left w:val="single" w:sz="4" w:space="0" w:color="000000"/>
              <w:bottom w:val="single" w:sz="4" w:space="0" w:color="000000"/>
              <w:right w:val="single" w:sz="4" w:space="0" w:color="000000"/>
            </w:tcBorders>
            <w:vAlign w:val="center"/>
            <w:hideMark/>
          </w:tcPr>
          <w:p w:rsidR="00E07718" w:rsidRPr="00B33399" w:rsidRDefault="00E07718" w:rsidP="00B33399">
            <w:pPr>
              <w:jc w:val="center"/>
              <w:rPr>
                <w:rFonts w:ascii="Times New Roman" w:hAnsi="Times New Roman"/>
                <w:sz w:val="22"/>
                <w:szCs w:val="22"/>
              </w:rPr>
            </w:pPr>
            <w:r w:rsidRPr="00B33399">
              <w:rPr>
                <w:rFonts w:ascii="Times New Roman" w:hAnsi="Times New Roman"/>
                <w:sz w:val="22"/>
                <w:szCs w:val="22"/>
              </w:rPr>
              <w:t>19%</w:t>
            </w:r>
          </w:p>
        </w:tc>
      </w:tr>
      <w:tr w:rsidR="00E07718" w:rsidRPr="00976CF2" w:rsidTr="00B33399">
        <w:tc>
          <w:tcPr>
            <w:tcW w:w="5868" w:type="dxa"/>
            <w:tcBorders>
              <w:top w:val="single" w:sz="4" w:space="0" w:color="000000"/>
              <w:left w:val="single" w:sz="4" w:space="0" w:color="000000"/>
              <w:bottom w:val="single" w:sz="4" w:space="0" w:color="000000"/>
              <w:right w:val="single" w:sz="4" w:space="0" w:color="000000"/>
            </w:tcBorders>
            <w:vAlign w:val="center"/>
            <w:hideMark/>
          </w:tcPr>
          <w:p w:rsidR="00E07718" w:rsidRPr="00B33399" w:rsidRDefault="00E07718" w:rsidP="00B33399">
            <w:pPr>
              <w:jc w:val="both"/>
              <w:rPr>
                <w:rFonts w:ascii="Times New Roman" w:hAnsi="Times New Roman"/>
                <w:sz w:val="22"/>
                <w:szCs w:val="22"/>
                <w:lang w:val="ru-RU"/>
              </w:rPr>
            </w:pPr>
            <w:r w:rsidRPr="00B33399">
              <w:rPr>
                <w:rFonts w:ascii="Times New Roman" w:hAnsi="Times New Roman"/>
                <w:sz w:val="22"/>
                <w:szCs w:val="22"/>
                <w:lang w:val="ru-RU"/>
              </w:rPr>
              <w:t>4.Уколико се услови рада и плата не побољшају, желео/ла бих да пређем</w:t>
            </w:r>
            <w:r w:rsidR="00770F0C">
              <w:rPr>
                <w:rFonts w:ascii="Times New Roman" w:hAnsi="Times New Roman"/>
                <w:sz w:val="22"/>
                <w:szCs w:val="22"/>
                <w:lang w:val="ru-RU"/>
              </w:rPr>
              <w:t xml:space="preserve"> у другу организациону јединицу</w:t>
            </w:r>
            <w:r w:rsidR="00914ACE">
              <w:rPr>
                <w:rFonts w:ascii="Times New Roman" w:hAnsi="Times New Roman"/>
                <w:sz w:val="22"/>
                <w:szCs w:val="22"/>
                <w:lang w:val="ru-RU"/>
              </w:rPr>
              <w:t>.</w:t>
            </w:r>
          </w:p>
        </w:tc>
        <w:tc>
          <w:tcPr>
            <w:tcW w:w="1710" w:type="dxa"/>
            <w:tcBorders>
              <w:top w:val="single" w:sz="4" w:space="0" w:color="000000"/>
              <w:left w:val="single" w:sz="4" w:space="0" w:color="000000"/>
              <w:bottom w:val="single" w:sz="4" w:space="0" w:color="000000"/>
              <w:right w:val="single" w:sz="4" w:space="0" w:color="000000"/>
            </w:tcBorders>
            <w:vAlign w:val="center"/>
            <w:hideMark/>
          </w:tcPr>
          <w:p w:rsidR="00E07718" w:rsidRPr="00B33399" w:rsidRDefault="00E07718" w:rsidP="00B33399">
            <w:pPr>
              <w:jc w:val="center"/>
              <w:rPr>
                <w:rFonts w:ascii="Times New Roman" w:hAnsi="Times New Roman"/>
                <w:sz w:val="22"/>
                <w:szCs w:val="22"/>
              </w:rPr>
            </w:pPr>
            <w:r w:rsidRPr="00B33399">
              <w:rPr>
                <w:rFonts w:ascii="Times New Roman" w:hAnsi="Times New Roman"/>
                <w:sz w:val="22"/>
                <w:szCs w:val="22"/>
              </w:rPr>
              <w:t>151</w:t>
            </w:r>
          </w:p>
        </w:tc>
        <w:tc>
          <w:tcPr>
            <w:tcW w:w="1860" w:type="dxa"/>
            <w:tcBorders>
              <w:top w:val="single" w:sz="4" w:space="0" w:color="000000"/>
              <w:left w:val="single" w:sz="4" w:space="0" w:color="000000"/>
              <w:bottom w:val="single" w:sz="4" w:space="0" w:color="000000"/>
              <w:right w:val="single" w:sz="4" w:space="0" w:color="000000"/>
            </w:tcBorders>
            <w:vAlign w:val="center"/>
            <w:hideMark/>
          </w:tcPr>
          <w:p w:rsidR="00E07718" w:rsidRPr="00B33399" w:rsidRDefault="00E07718" w:rsidP="00B33399">
            <w:pPr>
              <w:jc w:val="center"/>
              <w:rPr>
                <w:rFonts w:ascii="Times New Roman" w:hAnsi="Times New Roman"/>
                <w:sz w:val="22"/>
                <w:szCs w:val="22"/>
              </w:rPr>
            </w:pPr>
            <w:r w:rsidRPr="00B33399">
              <w:rPr>
                <w:rFonts w:ascii="Times New Roman" w:hAnsi="Times New Roman"/>
                <w:sz w:val="22"/>
                <w:szCs w:val="22"/>
              </w:rPr>
              <w:t>36%</w:t>
            </w:r>
          </w:p>
        </w:tc>
      </w:tr>
      <w:tr w:rsidR="00E07718" w:rsidRPr="00976CF2" w:rsidTr="00B33399">
        <w:tc>
          <w:tcPr>
            <w:tcW w:w="5868" w:type="dxa"/>
            <w:tcBorders>
              <w:top w:val="single" w:sz="4" w:space="0" w:color="000000"/>
              <w:left w:val="single" w:sz="4" w:space="0" w:color="000000"/>
              <w:bottom w:val="single" w:sz="4" w:space="0" w:color="000000"/>
              <w:right w:val="single" w:sz="4" w:space="0" w:color="000000"/>
            </w:tcBorders>
            <w:vAlign w:val="center"/>
            <w:hideMark/>
          </w:tcPr>
          <w:p w:rsidR="00E07718" w:rsidRPr="00B33399" w:rsidRDefault="00E07718" w:rsidP="00B33399">
            <w:pPr>
              <w:jc w:val="both"/>
              <w:rPr>
                <w:rFonts w:ascii="Times New Roman" w:hAnsi="Times New Roman"/>
                <w:b/>
                <w:sz w:val="22"/>
                <w:szCs w:val="22"/>
                <w:lang w:val="ru-RU"/>
              </w:rPr>
            </w:pPr>
            <w:r w:rsidRPr="00B33399">
              <w:rPr>
                <w:rFonts w:ascii="Times New Roman" w:hAnsi="Times New Roman"/>
                <w:b/>
                <w:sz w:val="22"/>
                <w:szCs w:val="22"/>
                <w:lang w:val="ru-RU"/>
              </w:rPr>
              <w:t>Укупно</w:t>
            </w:r>
          </w:p>
        </w:tc>
        <w:tc>
          <w:tcPr>
            <w:tcW w:w="1710" w:type="dxa"/>
            <w:tcBorders>
              <w:top w:val="single" w:sz="4" w:space="0" w:color="000000"/>
              <w:left w:val="single" w:sz="4" w:space="0" w:color="000000"/>
              <w:bottom w:val="single" w:sz="4" w:space="0" w:color="000000"/>
              <w:right w:val="single" w:sz="4" w:space="0" w:color="000000"/>
            </w:tcBorders>
            <w:vAlign w:val="center"/>
            <w:hideMark/>
          </w:tcPr>
          <w:p w:rsidR="00E07718" w:rsidRPr="00B33399" w:rsidRDefault="00E07718" w:rsidP="00B33399">
            <w:pPr>
              <w:jc w:val="center"/>
              <w:rPr>
                <w:rFonts w:ascii="Times New Roman" w:hAnsi="Times New Roman"/>
                <w:b/>
                <w:sz w:val="22"/>
                <w:szCs w:val="22"/>
              </w:rPr>
            </w:pPr>
            <w:r w:rsidRPr="00B33399">
              <w:rPr>
                <w:rFonts w:ascii="Times New Roman" w:hAnsi="Times New Roman"/>
                <w:b/>
                <w:sz w:val="22"/>
                <w:szCs w:val="22"/>
              </w:rPr>
              <w:t>415</w:t>
            </w:r>
          </w:p>
        </w:tc>
        <w:tc>
          <w:tcPr>
            <w:tcW w:w="1860" w:type="dxa"/>
            <w:tcBorders>
              <w:top w:val="single" w:sz="4" w:space="0" w:color="000000"/>
              <w:left w:val="single" w:sz="4" w:space="0" w:color="000000"/>
              <w:bottom w:val="single" w:sz="4" w:space="0" w:color="000000"/>
              <w:right w:val="single" w:sz="4" w:space="0" w:color="000000"/>
            </w:tcBorders>
            <w:vAlign w:val="center"/>
            <w:hideMark/>
          </w:tcPr>
          <w:p w:rsidR="00E07718" w:rsidRPr="00B33399" w:rsidRDefault="00E07718" w:rsidP="00B33399">
            <w:pPr>
              <w:jc w:val="center"/>
              <w:rPr>
                <w:rFonts w:ascii="Times New Roman" w:hAnsi="Times New Roman"/>
                <w:b/>
                <w:sz w:val="22"/>
                <w:szCs w:val="22"/>
              </w:rPr>
            </w:pPr>
            <w:r w:rsidRPr="00B33399">
              <w:rPr>
                <w:rFonts w:ascii="Times New Roman" w:hAnsi="Times New Roman"/>
                <w:b/>
                <w:sz w:val="22"/>
                <w:szCs w:val="22"/>
              </w:rPr>
              <w:t>100%</w:t>
            </w:r>
          </w:p>
        </w:tc>
      </w:tr>
    </w:tbl>
    <w:p w:rsidR="00E07718" w:rsidRPr="00976CF2" w:rsidRDefault="00E07718" w:rsidP="00E07718">
      <w:pPr>
        <w:jc w:val="both"/>
        <w:rPr>
          <w:rFonts w:ascii="Times New Roman" w:hAnsi="Times New Roman"/>
        </w:rPr>
      </w:pPr>
      <w:r w:rsidRPr="00976CF2">
        <w:rPr>
          <w:rFonts w:ascii="Times New Roman" w:hAnsi="Times New Roman"/>
        </w:rPr>
        <w:t xml:space="preserve"> </w:t>
      </w:r>
    </w:p>
    <w:p w:rsidR="00E07718" w:rsidRPr="00976CF2" w:rsidRDefault="00E07718" w:rsidP="00E07718">
      <w:pPr>
        <w:ind w:firstLine="720"/>
        <w:jc w:val="both"/>
        <w:rPr>
          <w:rFonts w:ascii="Times New Roman" w:hAnsi="Times New Roman"/>
          <w:lang w:val="ru-RU"/>
        </w:rPr>
      </w:pPr>
      <w:r w:rsidRPr="00976CF2">
        <w:rPr>
          <w:rFonts w:ascii="Times New Roman" w:hAnsi="Times New Roman"/>
          <w:lang w:val="ru-RU"/>
        </w:rPr>
        <w:t xml:space="preserve">Треба да забрине чињеница да је 80% анкетираних полицајаца спремно да напусти своју линију рада и пређе у неке друге организационе јединице. Како се оваквим „миграцијама“ лако може угрозити нормално функционисање полицијске организације, прибегава се онемогућавању преласка полицијских службеника у друге линије рада тако што им се ускрати сагласност руководилаца. Таква ситуација додатно демотивише полицијског службеника, који  постаје још незаинтересованији за посао који ради. </w:t>
      </w:r>
    </w:p>
    <w:p w:rsidR="00E07718" w:rsidRPr="00976CF2" w:rsidRDefault="00E07718" w:rsidP="00E07718">
      <w:pPr>
        <w:pStyle w:val="Default"/>
        <w:ind w:firstLine="720"/>
        <w:jc w:val="both"/>
        <w:rPr>
          <w:color w:val="auto"/>
          <w:lang w:val="ru-RU"/>
        </w:rPr>
      </w:pPr>
      <w:r w:rsidRPr="00976CF2">
        <w:rPr>
          <w:color w:val="auto"/>
          <w:lang w:val="ru-RU"/>
        </w:rPr>
        <w:t>Када говоримо о проблемима лошег материјалног положаја и губитка мотивације полицијских службеника, као и о последицама које они имају на ефикасност рада полицијске организације и на њен углед код грађана, пажњу привлачи чињеница да је овај проблем одавно препознат (о чему сведоче изјаве бројних полицијских руководилаца), али да је до данас врло мало учињено на његовом решавању.</w:t>
      </w:r>
    </w:p>
    <w:p w:rsidR="00E07718" w:rsidRPr="00976CF2" w:rsidRDefault="00E07718" w:rsidP="00E07718">
      <w:pPr>
        <w:pStyle w:val="Default"/>
        <w:ind w:firstLine="720"/>
        <w:jc w:val="both"/>
        <w:rPr>
          <w:color w:val="auto"/>
          <w:lang w:val="ru-RU"/>
        </w:rPr>
      </w:pPr>
      <w:r w:rsidRPr="00976CF2">
        <w:rPr>
          <w:color w:val="auto"/>
          <w:lang w:val="ru-RU"/>
        </w:rPr>
        <w:t>Према резултатима спроведеног истраживања, као и према рангирању мотивационих фактора, новац се сматра главним и најважнијим мотиватором запослених у једној организацији. Материјални статус полицијских службеника, односно њихова зарада, данас је испод просечне зараде у Републици Србији, која је за једну породицу недовољана за нормалан и пристојан живот. Побољшање материјалног положаја полицијских службеника подразумева, на првом месту, побољшање личних зарада до нивоа који би  био довољан за нормалан живот полицијских службеника и њихових породица. Зараде полицијских службеника у појединим европским државама су око просечних или пак нешто више од просечних,  али због тога полицијски службеници имају одређене погодности као што су: знатно нижа каматна стопа за купови</w:t>
      </w:r>
      <w:r w:rsidR="00770F0C">
        <w:rPr>
          <w:color w:val="auto"/>
          <w:lang w:val="ru-RU"/>
        </w:rPr>
        <w:t>н</w:t>
      </w:r>
      <w:r w:rsidRPr="00976CF2">
        <w:rPr>
          <w:color w:val="auto"/>
          <w:lang w:val="ru-RU"/>
        </w:rPr>
        <w:t>у стана на кредит, бесплатно школовање деце, здравствено осигурање које покрива све трошкове лечења у свим здравственим цент</w:t>
      </w:r>
      <w:r w:rsidR="00770F0C">
        <w:rPr>
          <w:color w:val="auto"/>
          <w:lang w:val="ru-RU"/>
        </w:rPr>
        <w:t>рима у земљи, ослобађање плаћања</w:t>
      </w:r>
      <w:r w:rsidRPr="00976CF2">
        <w:rPr>
          <w:color w:val="auto"/>
          <w:lang w:val="ru-RU"/>
        </w:rPr>
        <w:t xml:space="preserve"> једног дела пореза и слично. </w:t>
      </w:r>
    </w:p>
    <w:p w:rsidR="00E07718" w:rsidRPr="00976CF2" w:rsidRDefault="00E07718" w:rsidP="00E07718">
      <w:pPr>
        <w:pStyle w:val="Default"/>
        <w:jc w:val="both"/>
        <w:rPr>
          <w:color w:val="auto"/>
          <w:lang w:val="ru-RU"/>
        </w:rPr>
      </w:pPr>
      <w:r w:rsidRPr="00976CF2">
        <w:rPr>
          <w:lang w:val="ru-RU"/>
        </w:rPr>
        <w:tab/>
      </w:r>
      <w:r w:rsidRPr="00976CF2">
        <w:rPr>
          <w:color w:val="auto"/>
        </w:rPr>
        <w:t>O</w:t>
      </w:r>
      <w:r w:rsidRPr="00976CF2">
        <w:rPr>
          <w:color w:val="auto"/>
          <w:lang w:val="ru-RU"/>
        </w:rPr>
        <w:t xml:space="preserve"> зарадама полицијских службеника морало би се много више повести рачуна у будућим стратешким плановима МУП-а. Уколико полицијски службеник остварује зараду која  њему и његовој породици не омогућава задовољење свих потреба савременог човека, при чему му је позитивним прописима забрањено обављање других послова некомпатибилних са његовим основним занимањем, он ће такво вредновање свога рада доживети као непризнавање властитих вредности и способности, што ће се нужно  одразити на његову мотивисаност (Бановић, 2005:352).</w:t>
      </w:r>
    </w:p>
    <w:p w:rsidR="00E07718" w:rsidRPr="00976CF2" w:rsidRDefault="00E07718" w:rsidP="00E07718">
      <w:pPr>
        <w:pStyle w:val="Default"/>
        <w:ind w:firstLine="701"/>
        <w:jc w:val="both"/>
        <w:rPr>
          <w:color w:val="auto"/>
          <w:lang w:val="ru-RU"/>
        </w:rPr>
      </w:pPr>
      <w:r w:rsidRPr="00976CF2">
        <w:rPr>
          <w:color w:val="auto"/>
          <w:lang w:val="ru-RU"/>
        </w:rPr>
        <w:t xml:space="preserve">Побољшање материјалног положаја и увођење додатних погодности зависи искључиво од економске развијености саме државе. У нашој земљи, многи ће данас за </w:t>
      </w:r>
      <w:r w:rsidRPr="00976CF2">
        <w:rPr>
          <w:color w:val="auto"/>
          <w:lang w:val="ru-RU"/>
        </w:rPr>
        <w:lastRenderedPageBreak/>
        <w:t>лоше стање тражити изговор у вишегодишњој тешкој економској ситуацији, али мали број њих ће уложити напор како би,  уз рационалније коришћење расположивих ресурса, урадили више и боље, као што је: смањење броја укупних службених возила и возила на личном задужењу, смањење непотребних путовања у земљи и иностранству, непотребно формирање нових организационих јединица, отварање нових радних места и слично.</w:t>
      </w:r>
    </w:p>
    <w:p w:rsidR="00E07718" w:rsidRPr="00976CF2" w:rsidRDefault="00E07718" w:rsidP="00E07718">
      <w:pPr>
        <w:pStyle w:val="Default"/>
        <w:ind w:firstLine="701"/>
        <w:jc w:val="both"/>
        <w:rPr>
          <w:color w:val="auto"/>
          <w:lang w:val="ru-RU"/>
        </w:rPr>
      </w:pPr>
      <w:r w:rsidRPr="00976CF2">
        <w:rPr>
          <w:color w:val="auto"/>
          <w:lang w:val="ru-RU"/>
        </w:rPr>
        <w:t>Без побољшања материјалног положаја и увођења одређених погодности, полицијски службеници неће бити у могућности да обезбеде финансијска средства за нормалан живот својих породица, што ће се негативно одражавати на њихово задовољство и могућност било каквог унапређења процеса рада. Са друге стране, један број полицајаца  ће обезбеђивати додатна средства злоупотребама свог службеног положаја за време радног времена или другим недозвољеним активностима ван радног времена, што ће негативно утицати на углед полиције у јавности.</w:t>
      </w:r>
    </w:p>
    <w:p w:rsidR="00E07718" w:rsidRPr="00976CF2" w:rsidRDefault="00E07718" w:rsidP="00E07718">
      <w:pPr>
        <w:pStyle w:val="Default"/>
        <w:ind w:firstLine="701"/>
        <w:jc w:val="both"/>
        <w:rPr>
          <w:lang w:val="ru-RU" w:eastAsia="sr-Cyrl-CS"/>
        </w:rPr>
      </w:pPr>
      <w:r w:rsidRPr="00976CF2">
        <w:rPr>
          <w:rStyle w:val="FontStyle82"/>
          <w:color w:val="auto"/>
          <w:sz w:val="24"/>
          <w:szCs w:val="24"/>
          <w:lang w:val="ru-RU" w:eastAsia="sr-Cyrl-CS"/>
        </w:rPr>
        <w:t xml:space="preserve">Ради стварања позитивних основа за задовољство запослених и мотивацију, неопходно је да руководство полиције, у подзаконским актима о организацији и зарадама запослених, дефинише критеријуме за процену значаја организационих јединица полиције и радних места у полицији и њихов значај за свеукупну безбедност грађана и државе. На овај начин би се више уважавале и бољи статус би имале оперативне полицијске јединице од других неоперативних јединица које служе за подршку, а тиме би и разлика у заради </w:t>
      </w:r>
      <w:r w:rsidRPr="00976CF2">
        <w:rPr>
          <w:rStyle w:val="FontStyle82"/>
          <w:strike/>
          <w:sz w:val="24"/>
          <w:szCs w:val="24"/>
          <w:lang w:val="ru-RU" w:eastAsia="sr-Cyrl-CS"/>
        </w:rPr>
        <w:t xml:space="preserve"> </w:t>
      </w:r>
      <w:r w:rsidRPr="00976CF2">
        <w:rPr>
          <w:rStyle w:val="FontStyle82"/>
          <w:sz w:val="24"/>
          <w:szCs w:val="24"/>
          <w:lang w:val="ru-RU" w:eastAsia="sr-Cyrl-CS"/>
        </w:rPr>
        <w:t xml:space="preserve">била другачија него што је то данас. </w:t>
      </w:r>
    </w:p>
    <w:p w:rsidR="00E07718" w:rsidRPr="00976CF2" w:rsidRDefault="00E07718" w:rsidP="00E07718">
      <w:pPr>
        <w:pStyle w:val="Default"/>
        <w:ind w:firstLine="701"/>
        <w:jc w:val="both"/>
        <w:rPr>
          <w:color w:val="auto"/>
          <w:lang w:val="ru-RU"/>
        </w:rPr>
      </w:pPr>
      <w:r w:rsidRPr="00976CF2">
        <w:rPr>
          <w:color w:val="auto"/>
          <w:lang w:val="ru-RU"/>
        </w:rPr>
        <w:t>Поред зарада и других погодности за рад у органима државне управе, за мотивацију полицијских службеника битно је стање основних средстава за рад (униформе, опреме, возила), затим новчано награђивање (месечна увећања коефицијента плате), могућност напредовања, давање похвала, признања, могућност учествовања у одлучивању и слично. У том смислу, недостатак основних средстава за рад, њихова дотрајалост или нефункционалност постојећих средстава, може  бити снажан демотивациони фактор. Осим тога треба имати у виду да притисци руководилаца на потчињене, за постизање бољих резултата рада у неадекватним условима, могу појачати фрустрацију код полицајаца, проузроковати превише репресивно поступање према грађанима и довести до прик</w:t>
      </w:r>
      <w:r w:rsidR="00380EA5">
        <w:rPr>
          <w:color w:val="auto"/>
          <w:lang w:val="ru-RU"/>
        </w:rPr>
        <w:t>аз</w:t>
      </w:r>
      <w:r w:rsidRPr="00976CF2">
        <w:rPr>
          <w:color w:val="auto"/>
          <w:lang w:val="ru-RU"/>
        </w:rPr>
        <w:t>ивања лажних резултата рада. Полицијски службеници очекују и правилно вредновање месечних резултата рада и награђивање вредних пол</w:t>
      </w:r>
      <w:r w:rsidR="00A624E3">
        <w:rPr>
          <w:color w:val="auto"/>
          <w:lang w:val="ru-RU"/>
        </w:rPr>
        <w:t>ицијских службеника који су ост</w:t>
      </w:r>
      <w:r w:rsidRPr="00976CF2">
        <w:rPr>
          <w:color w:val="auto"/>
          <w:lang w:val="ru-RU"/>
        </w:rPr>
        <w:t>варили натпросечне</w:t>
      </w:r>
      <w:r w:rsidRPr="00976CF2">
        <w:rPr>
          <w:rStyle w:val="CommentReference"/>
          <w:color w:val="auto"/>
          <w:sz w:val="24"/>
          <w:szCs w:val="24"/>
          <w:lang w:bidi="en-US"/>
        </w:rPr>
        <w:t xml:space="preserve"> </w:t>
      </w:r>
      <w:r w:rsidRPr="00976CF2">
        <w:rPr>
          <w:color w:val="auto"/>
          <w:lang w:val="ru-RU"/>
        </w:rPr>
        <w:t>резултате. Награђивање привилегованих радника, било новцем или бољим статусом у организацији, смањује радну мотивацију, а тиме и укупну продуктивност и унапређење процеса рада. Награђивање и напредовање полицијских службеника на боља и хијерархијски виша радна места треба да се заснива искључиво на радним резултатима и адекватној стручној спреми. Награђивање и напредовање нестручних и неефикасних полицијских службеника не само да може умањити мотивацију осталих полицијских службеника, већ може довести до испољавања незадовољства полицијских службеника према грађанима, а тиме и смањења поверења грађана у полицију (Вуковић, 2004:97).</w:t>
      </w:r>
    </w:p>
    <w:p w:rsidR="003F1FC2" w:rsidRPr="002B6AC0" w:rsidRDefault="00E07718" w:rsidP="00976CF2">
      <w:pPr>
        <w:pStyle w:val="Default"/>
        <w:ind w:firstLine="701"/>
        <w:jc w:val="both"/>
        <w:rPr>
          <w:b/>
          <w:lang w:val="ru-RU"/>
        </w:rPr>
      </w:pPr>
      <w:r w:rsidRPr="00976CF2">
        <w:rPr>
          <w:rStyle w:val="Emphasis"/>
          <w:rFonts w:ascii="Times New Roman" w:hAnsi="Times New Roman"/>
          <w:b w:val="0"/>
          <w:i w:val="0"/>
          <w:color w:val="auto"/>
          <w:bdr w:val="none" w:sz="0" w:space="0" w:color="auto" w:frame="1"/>
          <w:shd w:val="clear" w:color="auto" w:fill="FFFFFF"/>
          <w:lang w:val="ru-RU"/>
        </w:rPr>
        <w:t>На крају можемо закључити да је мањак мотивације полицијских службеника битно обележје наше полицијске праксе</w:t>
      </w:r>
      <w:r w:rsidRPr="00976CF2">
        <w:rPr>
          <w:rStyle w:val="Emphasis"/>
          <w:rFonts w:ascii="Times New Roman" w:hAnsi="Times New Roman"/>
          <w:b w:val="0"/>
          <w:i w:val="0"/>
          <w:color w:val="auto"/>
          <w:lang w:val="ru-RU"/>
        </w:rPr>
        <w:t>.</w:t>
      </w:r>
      <w:r w:rsidRPr="00976CF2">
        <w:rPr>
          <w:rStyle w:val="Emphasis"/>
          <w:rFonts w:ascii="Times New Roman" w:hAnsi="Times New Roman"/>
          <w:i w:val="0"/>
          <w:color w:val="auto"/>
          <w:lang w:val="ru-RU"/>
        </w:rPr>
        <w:t xml:space="preserve"> </w:t>
      </w:r>
      <w:r w:rsidRPr="00976CF2">
        <w:rPr>
          <w:rStyle w:val="Emphasis"/>
          <w:rFonts w:ascii="Times New Roman" w:hAnsi="Times New Roman"/>
          <w:b w:val="0"/>
          <w:i w:val="0"/>
          <w:color w:val="auto"/>
          <w:lang w:val="ru-RU"/>
        </w:rPr>
        <w:t>Незадовољавајући материјални положај полицијских службеника и стање основних средстава за рад, нису једни фактори за мотивацију запослених.</w:t>
      </w:r>
      <w:r w:rsidRPr="00976CF2">
        <w:rPr>
          <w:rStyle w:val="FontStyle82"/>
          <w:color w:val="auto"/>
          <w:sz w:val="24"/>
          <w:szCs w:val="24"/>
          <w:lang w:val="ru-RU" w:eastAsia="sr-Cyrl-CS"/>
        </w:rPr>
        <w:t xml:space="preserve"> Полицијском руководству, за подизање нивоа мотивације у колективу, као и за унапређења процеса рада, на располагању су и други мотивациони фактори, тако да одговорност за мотивацију полицијских службеника можемо поделити између државе и полицијског руководства.</w:t>
      </w:r>
      <w:r w:rsidRPr="00976CF2">
        <w:rPr>
          <w:rStyle w:val="Emphasis"/>
          <w:rFonts w:ascii="Times New Roman" w:hAnsi="Times New Roman"/>
          <w:b w:val="0"/>
          <w:i w:val="0"/>
          <w:color w:val="auto"/>
          <w:lang w:val="ru-RU"/>
        </w:rPr>
        <w:t xml:space="preserve"> Због тога, непристрасна примена мотивационих фактора од </w:t>
      </w:r>
      <w:r w:rsidRPr="00976CF2">
        <w:rPr>
          <w:rStyle w:val="Emphasis"/>
          <w:rFonts w:ascii="Times New Roman" w:hAnsi="Times New Roman"/>
          <w:b w:val="0"/>
          <w:i w:val="0"/>
          <w:color w:val="auto"/>
          <w:lang w:val="ru-RU"/>
        </w:rPr>
        <w:lastRenderedPageBreak/>
        <w:t>стране полициј</w:t>
      </w:r>
      <w:r w:rsidR="00380EA5">
        <w:rPr>
          <w:rStyle w:val="Emphasis"/>
          <w:rFonts w:ascii="Times New Roman" w:hAnsi="Times New Roman"/>
          <w:b w:val="0"/>
          <w:i w:val="0"/>
          <w:color w:val="auto"/>
          <w:lang w:val="ru-RU"/>
        </w:rPr>
        <w:t>ског руководства може да буду з</w:t>
      </w:r>
      <w:r w:rsidRPr="00976CF2">
        <w:rPr>
          <w:rStyle w:val="Emphasis"/>
          <w:rFonts w:ascii="Times New Roman" w:hAnsi="Times New Roman"/>
          <w:b w:val="0"/>
          <w:i w:val="0"/>
          <w:color w:val="auto"/>
          <w:lang w:val="ru-RU"/>
        </w:rPr>
        <w:t>начајан фактор за повећање мотивације и задовољства код запослених полицијских службеника.</w:t>
      </w:r>
    </w:p>
    <w:p w:rsidR="00E16103" w:rsidRPr="002B6AC0" w:rsidRDefault="00E16103" w:rsidP="00F86EE5">
      <w:pPr>
        <w:pStyle w:val="Default"/>
        <w:jc w:val="both"/>
        <w:rPr>
          <w:b/>
          <w:lang w:val="ru-RU"/>
        </w:rPr>
      </w:pPr>
    </w:p>
    <w:p w:rsidR="00FF2763" w:rsidRDefault="00FF2763" w:rsidP="00241AA4">
      <w:pPr>
        <w:ind w:firstLine="720"/>
        <w:jc w:val="both"/>
        <w:rPr>
          <w:rFonts w:ascii="Times New Roman" w:hAnsi="Times New Roman"/>
          <w:lang w:val="ru-RU"/>
        </w:rPr>
      </w:pPr>
    </w:p>
    <w:p w:rsidR="00976CF2" w:rsidRDefault="00976CF2" w:rsidP="00241AA4">
      <w:pPr>
        <w:ind w:firstLine="720"/>
        <w:jc w:val="both"/>
        <w:rPr>
          <w:rFonts w:ascii="Times New Roman" w:hAnsi="Times New Roman"/>
          <w:lang w:val="ru-RU"/>
        </w:rPr>
      </w:pPr>
    </w:p>
    <w:p w:rsidR="00976CF2" w:rsidRDefault="00976CF2" w:rsidP="00241AA4">
      <w:pPr>
        <w:ind w:firstLine="720"/>
        <w:jc w:val="both"/>
        <w:rPr>
          <w:rFonts w:ascii="Times New Roman" w:hAnsi="Times New Roman"/>
          <w:lang w:val="ru-RU"/>
        </w:rPr>
      </w:pPr>
    </w:p>
    <w:p w:rsidR="00976CF2" w:rsidRDefault="00976CF2" w:rsidP="00241AA4">
      <w:pPr>
        <w:ind w:firstLine="720"/>
        <w:jc w:val="both"/>
        <w:rPr>
          <w:rFonts w:ascii="Times New Roman" w:hAnsi="Times New Roman"/>
          <w:lang w:val="ru-RU"/>
        </w:rPr>
      </w:pPr>
    </w:p>
    <w:p w:rsidR="00976CF2" w:rsidRDefault="00976CF2" w:rsidP="00241AA4">
      <w:pPr>
        <w:ind w:firstLine="720"/>
        <w:jc w:val="both"/>
        <w:rPr>
          <w:rFonts w:ascii="Times New Roman" w:hAnsi="Times New Roman"/>
          <w:lang w:val="ru-RU"/>
        </w:rPr>
      </w:pPr>
    </w:p>
    <w:p w:rsidR="00976CF2" w:rsidRDefault="00976CF2" w:rsidP="00241AA4">
      <w:pPr>
        <w:ind w:firstLine="720"/>
        <w:jc w:val="both"/>
        <w:rPr>
          <w:rFonts w:ascii="Times New Roman" w:hAnsi="Times New Roman"/>
          <w:lang w:val="ru-RU"/>
        </w:rPr>
      </w:pPr>
    </w:p>
    <w:p w:rsidR="00976CF2" w:rsidRDefault="00976CF2" w:rsidP="00241AA4">
      <w:pPr>
        <w:ind w:firstLine="720"/>
        <w:jc w:val="both"/>
        <w:rPr>
          <w:rFonts w:ascii="Times New Roman" w:hAnsi="Times New Roman"/>
          <w:lang w:val="ru-RU"/>
        </w:rPr>
      </w:pPr>
    </w:p>
    <w:p w:rsidR="00976CF2" w:rsidRDefault="00976CF2" w:rsidP="00241AA4">
      <w:pPr>
        <w:ind w:firstLine="720"/>
        <w:jc w:val="both"/>
        <w:rPr>
          <w:rFonts w:ascii="Times New Roman" w:hAnsi="Times New Roman"/>
          <w:lang w:val="ru-RU"/>
        </w:rPr>
      </w:pPr>
    </w:p>
    <w:p w:rsidR="00770F0C" w:rsidRDefault="00770F0C" w:rsidP="00241AA4">
      <w:pPr>
        <w:ind w:firstLine="720"/>
        <w:jc w:val="both"/>
        <w:rPr>
          <w:rFonts w:ascii="Times New Roman" w:hAnsi="Times New Roman"/>
          <w:lang w:val="ru-RU"/>
        </w:rPr>
      </w:pPr>
    </w:p>
    <w:p w:rsidR="00976CF2" w:rsidRDefault="00976CF2" w:rsidP="00241AA4">
      <w:pPr>
        <w:ind w:firstLine="720"/>
        <w:jc w:val="both"/>
        <w:rPr>
          <w:rFonts w:ascii="Times New Roman" w:hAnsi="Times New Roman"/>
          <w:lang w:val="ru-RU"/>
        </w:rPr>
      </w:pPr>
    </w:p>
    <w:p w:rsidR="00B33399" w:rsidRDefault="00B33399" w:rsidP="00241AA4">
      <w:pPr>
        <w:ind w:firstLine="720"/>
        <w:jc w:val="both"/>
        <w:rPr>
          <w:rFonts w:ascii="Times New Roman" w:hAnsi="Times New Roman"/>
          <w:lang w:val="ru-RU"/>
        </w:rPr>
      </w:pPr>
    </w:p>
    <w:p w:rsidR="00976CF2" w:rsidRDefault="00976CF2" w:rsidP="0081045F">
      <w:pPr>
        <w:jc w:val="both"/>
        <w:rPr>
          <w:rFonts w:ascii="Times New Roman" w:hAnsi="Times New Roman"/>
        </w:rPr>
      </w:pPr>
    </w:p>
    <w:p w:rsidR="008A34E0" w:rsidRDefault="008A34E0" w:rsidP="0081045F">
      <w:pPr>
        <w:jc w:val="both"/>
        <w:rPr>
          <w:rFonts w:ascii="Times New Roman" w:hAnsi="Times New Roman"/>
        </w:rPr>
      </w:pPr>
    </w:p>
    <w:p w:rsidR="008A34E0" w:rsidRDefault="008A34E0" w:rsidP="0081045F">
      <w:pPr>
        <w:jc w:val="both"/>
        <w:rPr>
          <w:rFonts w:ascii="Times New Roman" w:hAnsi="Times New Roman"/>
        </w:rPr>
      </w:pPr>
    </w:p>
    <w:p w:rsidR="008A34E0" w:rsidRDefault="008A34E0" w:rsidP="0081045F">
      <w:pPr>
        <w:jc w:val="both"/>
        <w:rPr>
          <w:rFonts w:ascii="Times New Roman" w:hAnsi="Times New Roman"/>
        </w:rPr>
      </w:pPr>
    </w:p>
    <w:p w:rsidR="008A34E0" w:rsidRDefault="008A34E0" w:rsidP="0081045F">
      <w:pPr>
        <w:jc w:val="both"/>
        <w:rPr>
          <w:rFonts w:ascii="Times New Roman" w:hAnsi="Times New Roman"/>
        </w:rPr>
      </w:pPr>
    </w:p>
    <w:p w:rsidR="008A34E0" w:rsidRDefault="008A34E0" w:rsidP="0081045F">
      <w:pPr>
        <w:jc w:val="both"/>
        <w:rPr>
          <w:rFonts w:ascii="Times New Roman" w:hAnsi="Times New Roman"/>
        </w:rPr>
      </w:pPr>
    </w:p>
    <w:p w:rsidR="008A34E0" w:rsidRDefault="008A34E0" w:rsidP="0081045F">
      <w:pPr>
        <w:jc w:val="both"/>
        <w:rPr>
          <w:rFonts w:ascii="Times New Roman" w:hAnsi="Times New Roman"/>
        </w:rPr>
      </w:pPr>
    </w:p>
    <w:p w:rsidR="008A34E0" w:rsidRDefault="008A34E0" w:rsidP="0081045F">
      <w:pPr>
        <w:jc w:val="both"/>
        <w:rPr>
          <w:rFonts w:ascii="Times New Roman" w:hAnsi="Times New Roman"/>
        </w:rPr>
      </w:pPr>
    </w:p>
    <w:p w:rsidR="008A34E0" w:rsidRDefault="008A34E0" w:rsidP="0081045F">
      <w:pPr>
        <w:jc w:val="both"/>
        <w:rPr>
          <w:rFonts w:ascii="Times New Roman" w:hAnsi="Times New Roman"/>
        </w:rPr>
      </w:pPr>
    </w:p>
    <w:p w:rsidR="008A34E0" w:rsidRDefault="008A34E0" w:rsidP="0081045F">
      <w:pPr>
        <w:jc w:val="both"/>
        <w:rPr>
          <w:rFonts w:ascii="Times New Roman" w:hAnsi="Times New Roman"/>
        </w:rPr>
      </w:pPr>
    </w:p>
    <w:p w:rsidR="008A34E0" w:rsidRDefault="008A34E0" w:rsidP="0081045F">
      <w:pPr>
        <w:jc w:val="both"/>
        <w:rPr>
          <w:rFonts w:ascii="Times New Roman" w:hAnsi="Times New Roman"/>
        </w:rPr>
      </w:pPr>
    </w:p>
    <w:p w:rsidR="008A34E0" w:rsidRDefault="008A34E0" w:rsidP="0081045F">
      <w:pPr>
        <w:jc w:val="both"/>
        <w:rPr>
          <w:rFonts w:ascii="Times New Roman" w:hAnsi="Times New Roman"/>
        </w:rPr>
      </w:pPr>
    </w:p>
    <w:p w:rsidR="008A34E0" w:rsidRDefault="008A34E0" w:rsidP="0081045F">
      <w:pPr>
        <w:jc w:val="both"/>
        <w:rPr>
          <w:rFonts w:ascii="Times New Roman" w:hAnsi="Times New Roman"/>
        </w:rPr>
      </w:pPr>
    </w:p>
    <w:p w:rsidR="008A34E0" w:rsidRDefault="008A34E0" w:rsidP="0081045F">
      <w:pPr>
        <w:jc w:val="both"/>
        <w:rPr>
          <w:rFonts w:ascii="Times New Roman" w:hAnsi="Times New Roman"/>
        </w:rPr>
      </w:pPr>
    </w:p>
    <w:p w:rsidR="008A34E0" w:rsidRDefault="008A34E0" w:rsidP="0081045F">
      <w:pPr>
        <w:jc w:val="both"/>
        <w:rPr>
          <w:rFonts w:ascii="Times New Roman" w:hAnsi="Times New Roman"/>
        </w:rPr>
      </w:pPr>
    </w:p>
    <w:p w:rsidR="008A34E0" w:rsidRDefault="008A34E0" w:rsidP="0081045F">
      <w:pPr>
        <w:jc w:val="both"/>
        <w:rPr>
          <w:rFonts w:ascii="Times New Roman" w:hAnsi="Times New Roman"/>
        </w:rPr>
      </w:pPr>
    </w:p>
    <w:p w:rsidR="008A34E0" w:rsidRDefault="008A34E0" w:rsidP="0081045F">
      <w:pPr>
        <w:jc w:val="both"/>
        <w:rPr>
          <w:rFonts w:ascii="Times New Roman" w:hAnsi="Times New Roman"/>
        </w:rPr>
      </w:pPr>
    </w:p>
    <w:p w:rsidR="008A34E0" w:rsidRDefault="008A34E0" w:rsidP="0081045F">
      <w:pPr>
        <w:jc w:val="both"/>
        <w:rPr>
          <w:rFonts w:ascii="Times New Roman" w:hAnsi="Times New Roman"/>
        </w:rPr>
      </w:pPr>
    </w:p>
    <w:p w:rsidR="008A34E0" w:rsidRDefault="008A34E0" w:rsidP="0081045F">
      <w:pPr>
        <w:jc w:val="both"/>
        <w:rPr>
          <w:rFonts w:ascii="Times New Roman" w:hAnsi="Times New Roman"/>
        </w:rPr>
      </w:pPr>
    </w:p>
    <w:p w:rsidR="008A34E0" w:rsidRDefault="008A34E0" w:rsidP="0081045F">
      <w:pPr>
        <w:jc w:val="both"/>
        <w:rPr>
          <w:rFonts w:ascii="Times New Roman" w:hAnsi="Times New Roman"/>
        </w:rPr>
      </w:pPr>
    </w:p>
    <w:p w:rsidR="008A34E0" w:rsidRDefault="008A34E0" w:rsidP="0081045F">
      <w:pPr>
        <w:jc w:val="both"/>
        <w:rPr>
          <w:rFonts w:ascii="Times New Roman" w:hAnsi="Times New Roman"/>
        </w:rPr>
      </w:pPr>
    </w:p>
    <w:p w:rsidR="008A34E0" w:rsidRDefault="008A34E0" w:rsidP="0081045F">
      <w:pPr>
        <w:jc w:val="both"/>
        <w:rPr>
          <w:rFonts w:ascii="Times New Roman" w:hAnsi="Times New Roman"/>
        </w:rPr>
      </w:pPr>
    </w:p>
    <w:p w:rsidR="008A34E0" w:rsidRDefault="008A34E0" w:rsidP="0081045F">
      <w:pPr>
        <w:jc w:val="both"/>
        <w:rPr>
          <w:rFonts w:ascii="Times New Roman" w:hAnsi="Times New Roman"/>
        </w:rPr>
      </w:pPr>
    </w:p>
    <w:p w:rsidR="008A34E0" w:rsidRDefault="008A34E0" w:rsidP="0081045F">
      <w:pPr>
        <w:jc w:val="both"/>
        <w:rPr>
          <w:rFonts w:ascii="Times New Roman" w:hAnsi="Times New Roman"/>
        </w:rPr>
      </w:pPr>
    </w:p>
    <w:p w:rsidR="008A34E0" w:rsidRDefault="008A34E0" w:rsidP="0081045F">
      <w:pPr>
        <w:jc w:val="both"/>
        <w:rPr>
          <w:rFonts w:ascii="Times New Roman" w:hAnsi="Times New Roman"/>
        </w:rPr>
      </w:pPr>
    </w:p>
    <w:p w:rsidR="008A34E0" w:rsidRDefault="008A34E0" w:rsidP="0081045F">
      <w:pPr>
        <w:jc w:val="both"/>
        <w:rPr>
          <w:rFonts w:ascii="Times New Roman" w:hAnsi="Times New Roman"/>
        </w:rPr>
      </w:pPr>
    </w:p>
    <w:p w:rsidR="008A34E0" w:rsidRDefault="008A34E0" w:rsidP="0081045F">
      <w:pPr>
        <w:jc w:val="both"/>
        <w:rPr>
          <w:rFonts w:ascii="Times New Roman" w:hAnsi="Times New Roman"/>
        </w:rPr>
      </w:pPr>
    </w:p>
    <w:p w:rsidR="008A34E0" w:rsidRDefault="008A34E0" w:rsidP="0081045F">
      <w:pPr>
        <w:jc w:val="both"/>
        <w:rPr>
          <w:rFonts w:ascii="Times New Roman" w:hAnsi="Times New Roman"/>
        </w:rPr>
      </w:pPr>
    </w:p>
    <w:p w:rsidR="008A34E0" w:rsidRDefault="008A34E0" w:rsidP="0081045F">
      <w:pPr>
        <w:jc w:val="both"/>
        <w:rPr>
          <w:rFonts w:ascii="Times New Roman" w:hAnsi="Times New Roman"/>
        </w:rPr>
      </w:pPr>
    </w:p>
    <w:p w:rsidR="008A34E0" w:rsidRPr="008A34E0" w:rsidRDefault="008A34E0" w:rsidP="0081045F">
      <w:pPr>
        <w:jc w:val="both"/>
        <w:rPr>
          <w:rFonts w:ascii="Times New Roman" w:hAnsi="Times New Roman"/>
        </w:rPr>
      </w:pPr>
    </w:p>
    <w:p w:rsidR="00976CF2" w:rsidRDefault="00976CF2" w:rsidP="005006C4">
      <w:pPr>
        <w:jc w:val="both"/>
        <w:rPr>
          <w:rFonts w:ascii="Times New Roman" w:hAnsi="Times New Roman"/>
        </w:rPr>
      </w:pPr>
    </w:p>
    <w:p w:rsidR="00976CF2" w:rsidRPr="00EE2001" w:rsidRDefault="00976CF2" w:rsidP="0081045F">
      <w:pPr>
        <w:jc w:val="both"/>
        <w:rPr>
          <w:rFonts w:ascii="Times New Roman" w:hAnsi="Times New Roman"/>
          <w:lang w:val="ru-RU"/>
        </w:rPr>
      </w:pPr>
    </w:p>
    <w:p w:rsidR="00FF2763" w:rsidRPr="003F1FC2" w:rsidRDefault="00FF2763" w:rsidP="00FF2763">
      <w:pPr>
        <w:ind w:firstLine="720"/>
        <w:jc w:val="center"/>
        <w:rPr>
          <w:rFonts w:ascii="Times New Roman" w:hAnsi="Times New Roman"/>
          <w:b/>
          <w:lang w:val="ru-RU"/>
        </w:rPr>
      </w:pPr>
      <w:r w:rsidRPr="003F1FC2">
        <w:rPr>
          <w:rFonts w:ascii="Times New Roman" w:hAnsi="Times New Roman"/>
          <w:b/>
        </w:rPr>
        <w:lastRenderedPageBreak/>
        <w:t>VI</w:t>
      </w:r>
      <w:r w:rsidRPr="003F1FC2">
        <w:rPr>
          <w:rFonts w:ascii="Times New Roman" w:hAnsi="Times New Roman"/>
          <w:b/>
          <w:lang w:val="ru-RU"/>
        </w:rPr>
        <w:t xml:space="preserve"> ДЕО</w:t>
      </w:r>
    </w:p>
    <w:p w:rsidR="00FF2763" w:rsidRPr="003F1FC2" w:rsidRDefault="003F1FC2" w:rsidP="00FF2763">
      <w:pPr>
        <w:ind w:firstLine="720"/>
        <w:jc w:val="center"/>
        <w:rPr>
          <w:rFonts w:ascii="Times New Roman" w:hAnsi="Times New Roman"/>
          <w:b/>
          <w:lang w:val="ru-RU"/>
        </w:rPr>
      </w:pPr>
      <w:r w:rsidRPr="003F1FC2">
        <w:rPr>
          <w:rFonts w:ascii="Times New Roman" w:hAnsi="Times New Roman"/>
          <w:b/>
          <w:lang w:val="ru-RU"/>
        </w:rPr>
        <w:t>АНАЛИЗА РЕЗУЛТАТА ИСТРАЖИВАЊА</w:t>
      </w:r>
    </w:p>
    <w:p w:rsidR="00445FDC" w:rsidRPr="00EE2001" w:rsidRDefault="00445FDC" w:rsidP="00662B3F">
      <w:pPr>
        <w:pStyle w:val="Default"/>
        <w:ind w:firstLine="701"/>
        <w:jc w:val="both"/>
        <w:rPr>
          <w:rStyle w:val="FontStyle82"/>
          <w:sz w:val="24"/>
          <w:szCs w:val="24"/>
          <w:lang w:val="ru-RU" w:eastAsia="sr-Cyrl-CS"/>
        </w:rPr>
      </w:pPr>
    </w:p>
    <w:p w:rsidR="00231934" w:rsidRPr="00EE2001" w:rsidRDefault="00231934" w:rsidP="00231934">
      <w:pPr>
        <w:pStyle w:val="Default"/>
        <w:ind w:firstLine="701"/>
        <w:jc w:val="both"/>
        <w:rPr>
          <w:rStyle w:val="FontStyle82"/>
          <w:b/>
          <w:sz w:val="24"/>
          <w:szCs w:val="24"/>
          <w:lang w:val="ru-RU" w:eastAsia="sr-Cyrl-CS"/>
        </w:rPr>
      </w:pPr>
    </w:p>
    <w:p w:rsidR="00445FDC" w:rsidRPr="00EE2001" w:rsidRDefault="00445FDC" w:rsidP="00662B3F">
      <w:pPr>
        <w:pStyle w:val="Default"/>
        <w:ind w:firstLine="701"/>
        <w:jc w:val="both"/>
        <w:rPr>
          <w:rStyle w:val="FontStyle82"/>
          <w:sz w:val="24"/>
          <w:szCs w:val="24"/>
          <w:lang w:val="ru-RU" w:eastAsia="sr-Cyrl-CS"/>
        </w:rPr>
      </w:pPr>
    </w:p>
    <w:p w:rsidR="00FF2763" w:rsidRPr="00FF2763" w:rsidRDefault="00FF2763" w:rsidP="008812FF">
      <w:pPr>
        <w:pStyle w:val="Heading2"/>
        <w:ind w:firstLine="720"/>
        <w:rPr>
          <w:lang w:val="sr-Cyrl-CS"/>
        </w:rPr>
      </w:pPr>
      <w:bookmarkStart w:id="86" w:name="_Toc422748526"/>
      <w:r w:rsidRPr="00FF2763">
        <w:rPr>
          <w:lang w:val="sr-Cyrl-CS"/>
        </w:rPr>
        <w:t xml:space="preserve">1. </w:t>
      </w:r>
      <w:bookmarkEnd w:id="86"/>
      <w:r w:rsidR="00E16103">
        <w:rPr>
          <w:lang w:val="sr-Cyrl-CS"/>
        </w:rPr>
        <w:t>Материјал и методе</w:t>
      </w:r>
    </w:p>
    <w:p w:rsidR="00FF2763" w:rsidRPr="00EE2001" w:rsidRDefault="00FF2763" w:rsidP="00FF2763">
      <w:pPr>
        <w:jc w:val="both"/>
        <w:rPr>
          <w:bCs/>
          <w:lang w:val="ru-RU"/>
        </w:rPr>
      </w:pPr>
    </w:p>
    <w:p w:rsidR="00FF2763" w:rsidRPr="00EE2001" w:rsidRDefault="00FF2763" w:rsidP="00FF2763">
      <w:pPr>
        <w:ind w:firstLine="720"/>
        <w:jc w:val="both"/>
        <w:rPr>
          <w:rFonts w:ascii="Times New Roman" w:hAnsi="Times New Roman"/>
          <w:bCs/>
          <w:lang w:val="ru-RU"/>
        </w:rPr>
      </w:pPr>
      <w:r w:rsidRPr="00FF2763">
        <w:rPr>
          <w:rFonts w:ascii="Times New Roman" w:hAnsi="Times New Roman"/>
          <w:bCs/>
          <w:lang w:val="sr-Cyrl-CS"/>
        </w:rPr>
        <w:t>Испитивање</w:t>
      </w:r>
      <w:r w:rsidR="000644F5">
        <w:rPr>
          <w:rFonts w:ascii="Times New Roman" w:hAnsi="Times New Roman"/>
          <w:bCs/>
          <w:lang w:val="sr-Cyrl-CS"/>
        </w:rPr>
        <w:t xml:space="preserve"> путем анкетног листа </w:t>
      </w:r>
      <w:r w:rsidRPr="00FF2763">
        <w:rPr>
          <w:rFonts w:ascii="Times New Roman" w:hAnsi="Times New Roman"/>
          <w:bCs/>
          <w:lang w:val="sr-Cyrl-CS"/>
        </w:rPr>
        <w:t xml:space="preserve"> извршено</w:t>
      </w:r>
      <w:r w:rsidR="000644F5">
        <w:rPr>
          <w:rFonts w:ascii="Times New Roman" w:hAnsi="Times New Roman"/>
          <w:bCs/>
          <w:lang w:val="sr-Cyrl-CS"/>
        </w:rPr>
        <w:t xml:space="preserve"> је</w:t>
      </w:r>
      <w:r w:rsidR="006F4146">
        <w:rPr>
          <w:rFonts w:ascii="Times New Roman" w:hAnsi="Times New Roman"/>
          <w:bCs/>
          <w:lang w:val="sr-Cyrl-CS"/>
        </w:rPr>
        <w:t xml:space="preserve"> у 27 </w:t>
      </w:r>
      <w:r w:rsidR="006F4146">
        <w:rPr>
          <w:rFonts w:ascii="Times New Roman" w:hAnsi="Times New Roman"/>
          <w:bCs/>
        </w:rPr>
        <w:t>п</w:t>
      </w:r>
      <w:r w:rsidRPr="00FF2763">
        <w:rPr>
          <w:rFonts w:ascii="Times New Roman" w:hAnsi="Times New Roman"/>
          <w:bCs/>
          <w:lang w:val="sr-Cyrl-CS"/>
        </w:rPr>
        <w:t>олицијских управа. Укупно је испи</w:t>
      </w:r>
      <w:r w:rsidR="002B71E5">
        <w:rPr>
          <w:rFonts w:ascii="Times New Roman" w:hAnsi="Times New Roman"/>
          <w:bCs/>
          <w:lang w:val="sr-Cyrl-CS"/>
        </w:rPr>
        <w:t>тано 359 п</w:t>
      </w:r>
      <w:r w:rsidR="00535646">
        <w:rPr>
          <w:rFonts w:ascii="Times New Roman" w:hAnsi="Times New Roman"/>
          <w:bCs/>
          <w:lang w:val="sr-Cyrl-CS"/>
        </w:rPr>
        <w:t>олицијских службеника (Табела 31</w:t>
      </w:r>
      <w:r w:rsidR="002B71E5">
        <w:rPr>
          <w:rFonts w:ascii="Times New Roman" w:hAnsi="Times New Roman"/>
          <w:bCs/>
          <w:lang w:val="sr-Cyrl-CS"/>
        </w:rPr>
        <w:t>).</w:t>
      </w:r>
      <w:r w:rsidRPr="00FF2763">
        <w:rPr>
          <w:rFonts w:ascii="Times New Roman" w:hAnsi="Times New Roman"/>
          <w:bCs/>
          <w:lang w:val="sr-Cyrl-CS"/>
        </w:rPr>
        <w:t xml:space="preserve"> У истраживању су учествовали руководиоци у</w:t>
      </w:r>
      <w:r w:rsidR="00976CF2">
        <w:rPr>
          <w:rFonts w:ascii="Times New Roman" w:hAnsi="Times New Roman"/>
          <w:bCs/>
          <w:lang w:val="sr-Cyrl-CS"/>
        </w:rPr>
        <w:t xml:space="preserve"> </w:t>
      </w:r>
      <w:r w:rsidR="000644F5">
        <w:rPr>
          <w:rFonts w:ascii="Times New Roman" w:hAnsi="Times New Roman"/>
          <w:bCs/>
          <w:lang w:val="sr-Cyrl-CS"/>
        </w:rPr>
        <w:t>Управи/</w:t>
      </w:r>
      <w:r w:rsidRPr="00FF2763">
        <w:rPr>
          <w:rFonts w:ascii="Times New Roman" w:hAnsi="Times New Roman"/>
          <w:bCs/>
          <w:lang w:val="sr-Cyrl-CS"/>
        </w:rPr>
        <w:t>Одељ</w:t>
      </w:r>
      <w:r w:rsidRPr="00FF2763">
        <w:rPr>
          <w:rFonts w:ascii="Times New Roman" w:hAnsi="Times New Roman"/>
          <w:bCs/>
        </w:rPr>
        <w:t>e</w:t>
      </w:r>
      <w:r w:rsidR="00506759">
        <w:rPr>
          <w:rFonts w:ascii="Times New Roman" w:hAnsi="Times New Roman"/>
          <w:bCs/>
          <w:lang w:val="sr-Cyrl-CS"/>
        </w:rPr>
        <w:t>њу полиције</w:t>
      </w:r>
      <w:r w:rsidR="00976CF2">
        <w:rPr>
          <w:rFonts w:ascii="Times New Roman" w:hAnsi="Times New Roman"/>
          <w:bCs/>
          <w:lang w:val="sr-Cyrl-CS"/>
        </w:rPr>
        <w:t xml:space="preserve"> </w:t>
      </w:r>
      <w:r w:rsidR="00506759">
        <w:rPr>
          <w:rFonts w:ascii="Times New Roman" w:hAnsi="Times New Roman"/>
          <w:bCs/>
          <w:lang w:val="sr-Cyrl-CS"/>
        </w:rPr>
        <w:t>(</w:t>
      </w:r>
      <w:r w:rsidRPr="00FF2763">
        <w:rPr>
          <w:rFonts w:ascii="Times New Roman" w:hAnsi="Times New Roman"/>
          <w:bCs/>
          <w:lang w:val="sr-Cyrl-CS"/>
        </w:rPr>
        <w:t>начелник, заменик начелника, руководилац одсек</w:t>
      </w:r>
      <w:r w:rsidRPr="00FF2763">
        <w:rPr>
          <w:rFonts w:ascii="Times New Roman" w:hAnsi="Times New Roman"/>
          <w:bCs/>
        </w:rPr>
        <w:t>a</w:t>
      </w:r>
      <w:r w:rsidR="00506759">
        <w:rPr>
          <w:rFonts w:ascii="Times New Roman" w:hAnsi="Times New Roman"/>
          <w:bCs/>
          <w:lang w:val="sr-Cyrl-CS"/>
        </w:rPr>
        <w:t>)</w:t>
      </w:r>
      <w:r w:rsidRPr="00FF2763">
        <w:rPr>
          <w:rFonts w:ascii="Times New Roman" w:hAnsi="Times New Roman"/>
          <w:bCs/>
          <w:lang w:val="sr-Cyrl-CS"/>
        </w:rPr>
        <w:t xml:space="preserve"> руководиоци у ПС/ПИ (командир, заменик и  помоћник командира) и оф</w:t>
      </w:r>
      <w:r w:rsidR="00A55011">
        <w:rPr>
          <w:rFonts w:ascii="Times New Roman" w:hAnsi="Times New Roman"/>
          <w:bCs/>
          <w:lang w:val="sr-Cyrl-CS"/>
        </w:rPr>
        <w:t xml:space="preserve">ицири у Управи/Одељењу полиције. </w:t>
      </w:r>
    </w:p>
    <w:p w:rsidR="00FF2763" w:rsidRPr="00EE2001" w:rsidRDefault="00FF2763" w:rsidP="00FF2763">
      <w:pPr>
        <w:ind w:firstLine="720"/>
        <w:jc w:val="both"/>
        <w:rPr>
          <w:rFonts w:ascii="Times New Roman" w:hAnsi="Times New Roman"/>
          <w:bCs/>
          <w:lang w:val="ru-RU"/>
        </w:rPr>
      </w:pPr>
    </w:p>
    <w:p w:rsidR="00506759" w:rsidRDefault="002B71E5" w:rsidP="00506759">
      <w:pPr>
        <w:ind w:firstLine="720"/>
        <w:jc w:val="both"/>
        <w:rPr>
          <w:rFonts w:ascii="Times New Roman" w:hAnsi="Times New Roman"/>
          <w:bCs/>
          <w:lang w:val="sr-Cyrl-CS"/>
        </w:rPr>
      </w:pPr>
      <w:r w:rsidRPr="00EE2001">
        <w:rPr>
          <w:rFonts w:ascii="Times New Roman" w:hAnsi="Times New Roman"/>
          <w:bCs/>
          <w:lang w:val="ru-RU"/>
        </w:rPr>
        <w:t>У анкетном листу ра</w:t>
      </w:r>
      <w:r w:rsidR="00FF2763" w:rsidRPr="00FF2763">
        <w:rPr>
          <w:rFonts w:ascii="Times New Roman" w:hAnsi="Times New Roman"/>
          <w:bCs/>
          <w:lang w:val="sr-Cyrl-CS"/>
        </w:rPr>
        <w:t>дни стаж у Ми</w:t>
      </w:r>
      <w:r>
        <w:rPr>
          <w:rFonts w:ascii="Times New Roman" w:hAnsi="Times New Roman"/>
          <w:bCs/>
          <w:lang w:val="sr-Cyrl-CS"/>
        </w:rPr>
        <w:t xml:space="preserve">нистарству унутрашњих послова </w:t>
      </w:r>
      <w:r w:rsidR="00FF2763" w:rsidRPr="00FF2763">
        <w:rPr>
          <w:rFonts w:ascii="Times New Roman" w:hAnsi="Times New Roman"/>
          <w:bCs/>
          <w:lang w:val="sr-Cyrl-CS"/>
        </w:rPr>
        <w:t xml:space="preserve"> категорисан</w:t>
      </w:r>
      <w:r>
        <w:rPr>
          <w:rFonts w:ascii="Times New Roman" w:hAnsi="Times New Roman"/>
          <w:bCs/>
          <w:lang w:val="sr-Cyrl-CS"/>
        </w:rPr>
        <w:t xml:space="preserve"> је </w:t>
      </w:r>
      <w:r w:rsidR="00FF2763" w:rsidRPr="00FF2763">
        <w:rPr>
          <w:rFonts w:ascii="Times New Roman" w:hAnsi="Times New Roman"/>
          <w:bCs/>
          <w:lang w:val="sr-Cyrl-CS"/>
        </w:rPr>
        <w:t xml:space="preserve"> на следећи начин: до 5 година; 5-10; 11-15; 16-20; 21-25; 26-30 и 31 и више година.</w:t>
      </w:r>
    </w:p>
    <w:p w:rsidR="00506759" w:rsidRDefault="00506759" w:rsidP="00506759">
      <w:pPr>
        <w:ind w:firstLine="720"/>
        <w:jc w:val="both"/>
        <w:rPr>
          <w:rFonts w:ascii="Times New Roman" w:hAnsi="Times New Roman"/>
          <w:bCs/>
          <w:lang w:val="sr-Cyrl-CS"/>
        </w:rPr>
      </w:pPr>
    </w:p>
    <w:p w:rsidR="00FF2763" w:rsidRPr="00506759" w:rsidRDefault="00FF2763" w:rsidP="00506759">
      <w:pPr>
        <w:ind w:firstLine="720"/>
        <w:jc w:val="both"/>
        <w:rPr>
          <w:rFonts w:ascii="Times New Roman" w:hAnsi="Times New Roman"/>
          <w:bCs/>
          <w:lang w:val="sr-Cyrl-CS"/>
        </w:rPr>
      </w:pPr>
      <w:r w:rsidRPr="00FF2763">
        <w:rPr>
          <w:rFonts w:ascii="Times New Roman" w:hAnsi="Times New Roman"/>
          <w:lang w:val="de-DE"/>
        </w:rPr>
        <w:t>Прикупљени подаци унети</w:t>
      </w:r>
      <w:r w:rsidRPr="00EE2001">
        <w:rPr>
          <w:rFonts w:ascii="Times New Roman" w:hAnsi="Times New Roman"/>
          <w:lang w:val="ru-RU"/>
        </w:rPr>
        <w:t xml:space="preserve"> су</w:t>
      </w:r>
      <w:r w:rsidRPr="00FF2763">
        <w:rPr>
          <w:rFonts w:ascii="Times New Roman" w:hAnsi="Times New Roman"/>
          <w:lang w:val="de-DE"/>
        </w:rPr>
        <w:t xml:space="preserve"> у посебно креирану базу података</w:t>
      </w:r>
      <w:r w:rsidR="000F75FD">
        <w:rPr>
          <w:rFonts w:ascii="Times New Roman" w:hAnsi="Times New Roman"/>
          <w:lang w:val="de-DE"/>
        </w:rPr>
        <w:t xml:space="preserve"> за сваког испитаника у програм</w:t>
      </w:r>
      <w:r w:rsidRPr="00FF2763">
        <w:rPr>
          <w:rFonts w:ascii="Times New Roman" w:hAnsi="Times New Roman"/>
          <w:lang w:val="de-DE"/>
        </w:rPr>
        <w:t xml:space="preserve"> EXCEL for Windows. </w:t>
      </w:r>
      <w:r w:rsidRPr="00EE2001">
        <w:rPr>
          <w:rFonts w:ascii="Times New Roman" w:hAnsi="Times New Roman"/>
          <w:bCs/>
          <w:iCs/>
          <w:lang w:val="ru-RU"/>
        </w:rPr>
        <w:t xml:space="preserve">Након систематизације и категоризације података </w:t>
      </w:r>
      <w:r>
        <w:rPr>
          <w:rFonts w:ascii="Times New Roman" w:hAnsi="Times New Roman"/>
          <w:lang w:val="sr-Latn-CS"/>
        </w:rPr>
        <w:t>изврш</w:t>
      </w:r>
      <w:r w:rsidRPr="00EE2001">
        <w:rPr>
          <w:rFonts w:ascii="Times New Roman" w:hAnsi="Times New Roman"/>
          <w:lang w:val="ru-RU"/>
        </w:rPr>
        <w:t>ена је</w:t>
      </w:r>
      <w:r w:rsidRPr="00FF2763">
        <w:rPr>
          <w:rFonts w:ascii="Times New Roman" w:hAnsi="Times New Roman"/>
          <w:lang w:val="sr-Latn-CS"/>
        </w:rPr>
        <w:t xml:space="preserve"> статистичка обрада података програмским пакетом IBM SPSS 20 Statistics.</w:t>
      </w:r>
    </w:p>
    <w:p w:rsidR="00FF2763" w:rsidRPr="00FF2763" w:rsidRDefault="00FF2763" w:rsidP="00FF2763">
      <w:pPr>
        <w:widowControl w:val="0"/>
        <w:autoSpaceDE w:val="0"/>
        <w:autoSpaceDN w:val="0"/>
        <w:adjustRightInd w:val="0"/>
        <w:ind w:left="170" w:right="331" w:firstLine="720"/>
        <w:jc w:val="both"/>
        <w:rPr>
          <w:rFonts w:ascii="Times New Roman" w:hAnsi="Times New Roman"/>
          <w:lang w:val="sr-Cyrl-CS"/>
        </w:rPr>
      </w:pPr>
    </w:p>
    <w:p w:rsidR="00FF2763" w:rsidRPr="00EE2001" w:rsidRDefault="00FF2763" w:rsidP="00FF2763">
      <w:pPr>
        <w:widowControl w:val="0"/>
        <w:autoSpaceDE w:val="0"/>
        <w:autoSpaceDN w:val="0"/>
        <w:adjustRightInd w:val="0"/>
        <w:ind w:left="170" w:right="331" w:firstLine="550"/>
        <w:jc w:val="both"/>
        <w:rPr>
          <w:rFonts w:ascii="Times New Roman" w:hAnsi="Times New Roman"/>
          <w:lang w:val="ru-RU"/>
        </w:rPr>
      </w:pPr>
      <w:r w:rsidRPr="00FF2763">
        <w:rPr>
          <w:rFonts w:ascii="Times New Roman" w:hAnsi="Times New Roman"/>
          <w:lang w:val="sr-Cyrl-CS"/>
        </w:rPr>
        <w:t>Д</w:t>
      </w:r>
      <w:r w:rsidR="00976CF2">
        <w:rPr>
          <w:rFonts w:ascii="Times New Roman" w:hAnsi="Times New Roman"/>
          <w:lang w:val="sr-Latn-CS"/>
        </w:rPr>
        <w:t xml:space="preserve">ескриптивном статистиком </w:t>
      </w:r>
      <w:r w:rsidRPr="00FF2763">
        <w:rPr>
          <w:rFonts w:ascii="Times New Roman" w:hAnsi="Times New Roman"/>
          <w:lang w:val="sr-Latn-CS"/>
        </w:rPr>
        <w:t>одређена</w:t>
      </w:r>
      <w:r w:rsidRPr="00EE2001">
        <w:rPr>
          <w:rFonts w:ascii="Times New Roman" w:hAnsi="Times New Roman"/>
          <w:lang w:val="ru-RU"/>
        </w:rPr>
        <w:t xml:space="preserve"> је</w:t>
      </w:r>
      <w:r w:rsidR="00506759">
        <w:rPr>
          <w:rFonts w:ascii="Times New Roman" w:hAnsi="Times New Roman"/>
          <w:lang w:val="sr-Latn-CS"/>
        </w:rPr>
        <w:t xml:space="preserve"> фреквенција и проценат </w:t>
      </w:r>
      <w:r w:rsidR="00976CF2">
        <w:rPr>
          <w:rFonts w:ascii="Times New Roman" w:hAnsi="Times New Roman"/>
        </w:rPr>
        <w:t xml:space="preserve">                      </w:t>
      </w:r>
      <w:r w:rsidR="00506759">
        <w:rPr>
          <w:rFonts w:ascii="Times New Roman" w:hAnsi="Times New Roman"/>
          <w:lang w:val="sr-Latn-CS"/>
        </w:rPr>
        <w:t>(Н и</w:t>
      </w:r>
      <w:r w:rsidRPr="00FF2763">
        <w:rPr>
          <w:rFonts w:ascii="Times New Roman" w:hAnsi="Times New Roman"/>
          <w:lang w:val="sr-Latn-CS"/>
        </w:rPr>
        <w:t>%)</w:t>
      </w:r>
      <w:r w:rsidRPr="00FF2763">
        <w:rPr>
          <w:rFonts w:ascii="Times New Roman" w:hAnsi="Times New Roman"/>
          <w:lang w:val="sr-Cyrl-CS"/>
        </w:rPr>
        <w:t>.</w:t>
      </w:r>
      <w:r w:rsidR="00976CF2">
        <w:rPr>
          <w:rFonts w:ascii="Times New Roman" w:hAnsi="Times New Roman"/>
          <w:lang w:val="sr-Cyrl-CS"/>
        </w:rPr>
        <w:t xml:space="preserve"> </w:t>
      </w:r>
      <w:r w:rsidRPr="00EE2001">
        <w:rPr>
          <w:rFonts w:ascii="Times New Roman" w:hAnsi="Times New Roman"/>
          <w:lang w:val="ru-RU"/>
        </w:rPr>
        <w:t xml:space="preserve">Категоричке варијабле су поређене Хи-квадрат тестом и Фишеровим тачним тестом. </w:t>
      </w:r>
    </w:p>
    <w:p w:rsidR="00FF2763" w:rsidRPr="00EE2001" w:rsidRDefault="00FF2763" w:rsidP="00FF2763">
      <w:pPr>
        <w:widowControl w:val="0"/>
        <w:autoSpaceDE w:val="0"/>
        <w:autoSpaceDN w:val="0"/>
        <w:adjustRightInd w:val="0"/>
        <w:ind w:left="170" w:right="331" w:firstLine="550"/>
        <w:jc w:val="both"/>
        <w:rPr>
          <w:rFonts w:ascii="Times New Roman" w:hAnsi="Times New Roman"/>
          <w:lang w:val="ru-RU"/>
        </w:rPr>
      </w:pPr>
    </w:p>
    <w:p w:rsidR="00FF2763" w:rsidRPr="00EE2001" w:rsidRDefault="00FF2763" w:rsidP="00FF2763">
      <w:pPr>
        <w:widowControl w:val="0"/>
        <w:autoSpaceDE w:val="0"/>
        <w:autoSpaceDN w:val="0"/>
        <w:adjustRightInd w:val="0"/>
        <w:ind w:left="170" w:right="331" w:firstLine="550"/>
        <w:jc w:val="both"/>
        <w:rPr>
          <w:sz w:val="22"/>
          <w:szCs w:val="22"/>
          <w:lang w:val="ru-RU"/>
        </w:rPr>
      </w:pPr>
      <w:r w:rsidRPr="00EE2001">
        <w:rPr>
          <w:rFonts w:ascii="Times New Roman" w:hAnsi="Times New Roman"/>
          <w:lang w:val="ru-RU"/>
        </w:rPr>
        <w:t>Ст</w:t>
      </w:r>
      <w:r w:rsidR="002B71E5" w:rsidRPr="00EE2001">
        <w:rPr>
          <w:rFonts w:ascii="Times New Roman" w:hAnsi="Times New Roman"/>
          <w:lang w:val="ru-RU"/>
        </w:rPr>
        <w:t>атистички значајна вредност</w:t>
      </w:r>
      <w:r w:rsidRPr="00EE2001">
        <w:rPr>
          <w:rFonts w:ascii="Times New Roman" w:hAnsi="Times New Roman"/>
          <w:lang w:val="ru-RU"/>
        </w:rPr>
        <w:t xml:space="preserve"> процењ</w:t>
      </w:r>
      <w:r w:rsidR="002B71E5" w:rsidRPr="00EE2001">
        <w:rPr>
          <w:rFonts w:ascii="Times New Roman" w:hAnsi="Times New Roman"/>
          <w:lang w:val="ru-RU"/>
        </w:rPr>
        <w:t>ивана је</w:t>
      </w:r>
      <w:r w:rsidRPr="00EE2001">
        <w:rPr>
          <w:rFonts w:ascii="Times New Roman" w:hAnsi="Times New Roman"/>
          <w:lang w:val="ru-RU"/>
        </w:rPr>
        <w:t xml:space="preserve"> на нивоу </w:t>
      </w:r>
      <w:r w:rsidRPr="00FF2763">
        <w:rPr>
          <w:rFonts w:ascii="Times New Roman" w:hAnsi="Times New Roman"/>
        </w:rPr>
        <w:t>p</w:t>
      </w:r>
      <w:r w:rsidRPr="00EE2001">
        <w:rPr>
          <w:rFonts w:ascii="Times New Roman" w:hAnsi="Times New Roman"/>
          <w:lang w:val="ru-RU"/>
        </w:rPr>
        <w:t>&lt; 0,05. Подаци су  приказани табеларно и графички</w:t>
      </w:r>
      <w:r w:rsidRPr="00EE2001">
        <w:rPr>
          <w:sz w:val="22"/>
          <w:szCs w:val="22"/>
          <w:lang w:val="ru-RU"/>
        </w:rPr>
        <w:t xml:space="preserve">. </w:t>
      </w:r>
    </w:p>
    <w:p w:rsidR="00FF2763" w:rsidRDefault="002B71E5" w:rsidP="00FF2763">
      <w:pPr>
        <w:widowControl w:val="0"/>
        <w:autoSpaceDE w:val="0"/>
        <w:autoSpaceDN w:val="0"/>
        <w:adjustRightInd w:val="0"/>
        <w:spacing w:line="360" w:lineRule="auto"/>
        <w:ind w:left="170" w:right="331"/>
        <w:jc w:val="both"/>
        <w:rPr>
          <w:sz w:val="22"/>
          <w:szCs w:val="22"/>
          <w:lang w:val="ru-RU"/>
        </w:rPr>
      </w:pPr>
      <w:r w:rsidRPr="00EE2001">
        <w:rPr>
          <w:sz w:val="22"/>
          <w:szCs w:val="22"/>
          <w:lang w:val="ru-RU"/>
        </w:rPr>
        <w:tab/>
      </w:r>
    </w:p>
    <w:p w:rsidR="00866C31" w:rsidRDefault="00866C31" w:rsidP="00FF2763">
      <w:pPr>
        <w:widowControl w:val="0"/>
        <w:autoSpaceDE w:val="0"/>
        <w:autoSpaceDN w:val="0"/>
        <w:adjustRightInd w:val="0"/>
        <w:spacing w:line="360" w:lineRule="auto"/>
        <w:ind w:left="170" w:right="331"/>
        <w:jc w:val="both"/>
        <w:rPr>
          <w:sz w:val="22"/>
          <w:szCs w:val="22"/>
          <w:lang w:val="ru-RU"/>
        </w:rPr>
      </w:pPr>
    </w:p>
    <w:p w:rsidR="00866C31" w:rsidRDefault="00866C31" w:rsidP="00FF2763">
      <w:pPr>
        <w:widowControl w:val="0"/>
        <w:autoSpaceDE w:val="0"/>
        <w:autoSpaceDN w:val="0"/>
        <w:adjustRightInd w:val="0"/>
        <w:spacing w:line="360" w:lineRule="auto"/>
        <w:ind w:left="170" w:right="331"/>
        <w:jc w:val="both"/>
        <w:rPr>
          <w:sz w:val="22"/>
          <w:szCs w:val="22"/>
          <w:lang w:val="ru-RU"/>
        </w:rPr>
      </w:pPr>
    </w:p>
    <w:p w:rsidR="00866C31" w:rsidRDefault="00866C31" w:rsidP="00FF2763">
      <w:pPr>
        <w:widowControl w:val="0"/>
        <w:autoSpaceDE w:val="0"/>
        <w:autoSpaceDN w:val="0"/>
        <w:adjustRightInd w:val="0"/>
        <w:spacing w:line="360" w:lineRule="auto"/>
        <w:ind w:left="170" w:right="331"/>
        <w:jc w:val="both"/>
        <w:rPr>
          <w:sz w:val="22"/>
          <w:szCs w:val="22"/>
          <w:lang w:val="ru-RU"/>
        </w:rPr>
      </w:pPr>
    </w:p>
    <w:p w:rsidR="00866C31" w:rsidRDefault="00866C31" w:rsidP="00FF2763">
      <w:pPr>
        <w:widowControl w:val="0"/>
        <w:autoSpaceDE w:val="0"/>
        <w:autoSpaceDN w:val="0"/>
        <w:adjustRightInd w:val="0"/>
        <w:spacing w:line="360" w:lineRule="auto"/>
        <w:ind w:left="170" w:right="331"/>
        <w:jc w:val="both"/>
        <w:rPr>
          <w:sz w:val="22"/>
          <w:szCs w:val="22"/>
          <w:lang w:val="ru-RU"/>
        </w:rPr>
      </w:pPr>
    </w:p>
    <w:p w:rsidR="00866C31" w:rsidRDefault="00866C31" w:rsidP="00FF2763">
      <w:pPr>
        <w:widowControl w:val="0"/>
        <w:autoSpaceDE w:val="0"/>
        <w:autoSpaceDN w:val="0"/>
        <w:adjustRightInd w:val="0"/>
        <w:spacing w:line="360" w:lineRule="auto"/>
        <w:ind w:left="170" w:right="331"/>
        <w:jc w:val="both"/>
        <w:rPr>
          <w:sz w:val="22"/>
          <w:szCs w:val="22"/>
          <w:lang w:val="ru-RU"/>
        </w:rPr>
      </w:pPr>
    </w:p>
    <w:p w:rsidR="00866C31" w:rsidRDefault="00866C31" w:rsidP="00FF2763">
      <w:pPr>
        <w:widowControl w:val="0"/>
        <w:autoSpaceDE w:val="0"/>
        <w:autoSpaceDN w:val="0"/>
        <w:adjustRightInd w:val="0"/>
        <w:spacing w:line="360" w:lineRule="auto"/>
        <w:ind w:left="170" w:right="331"/>
        <w:jc w:val="both"/>
        <w:rPr>
          <w:sz w:val="22"/>
          <w:szCs w:val="22"/>
          <w:lang w:val="ru-RU"/>
        </w:rPr>
      </w:pPr>
    </w:p>
    <w:p w:rsidR="00866C31" w:rsidRDefault="00866C31" w:rsidP="00FF2763">
      <w:pPr>
        <w:widowControl w:val="0"/>
        <w:autoSpaceDE w:val="0"/>
        <w:autoSpaceDN w:val="0"/>
        <w:adjustRightInd w:val="0"/>
        <w:spacing w:line="360" w:lineRule="auto"/>
        <w:ind w:left="170" w:right="331"/>
        <w:jc w:val="both"/>
        <w:rPr>
          <w:sz w:val="22"/>
          <w:szCs w:val="22"/>
          <w:lang w:val="ru-RU"/>
        </w:rPr>
      </w:pPr>
    </w:p>
    <w:p w:rsidR="00866C31" w:rsidRDefault="00866C31" w:rsidP="00FF2763">
      <w:pPr>
        <w:widowControl w:val="0"/>
        <w:autoSpaceDE w:val="0"/>
        <w:autoSpaceDN w:val="0"/>
        <w:adjustRightInd w:val="0"/>
        <w:spacing w:line="360" w:lineRule="auto"/>
        <w:ind w:left="170" w:right="331"/>
        <w:jc w:val="both"/>
        <w:rPr>
          <w:sz w:val="22"/>
          <w:szCs w:val="22"/>
        </w:rPr>
      </w:pPr>
    </w:p>
    <w:p w:rsidR="005006C4" w:rsidRDefault="005006C4" w:rsidP="00FF2763">
      <w:pPr>
        <w:widowControl w:val="0"/>
        <w:autoSpaceDE w:val="0"/>
        <w:autoSpaceDN w:val="0"/>
        <w:adjustRightInd w:val="0"/>
        <w:spacing w:line="360" w:lineRule="auto"/>
        <w:ind w:left="170" w:right="331"/>
        <w:jc w:val="both"/>
        <w:rPr>
          <w:sz w:val="22"/>
          <w:szCs w:val="22"/>
        </w:rPr>
      </w:pPr>
    </w:p>
    <w:p w:rsidR="005006C4" w:rsidRPr="005006C4" w:rsidRDefault="005006C4" w:rsidP="00FF2763">
      <w:pPr>
        <w:widowControl w:val="0"/>
        <w:autoSpaceDE w:val="0"/>
        <w:autoSpaceDN w:val="0"/>
        <w:adjustRightInd w:val="0"/>
        <w:spacing w:line="360" w:lineRule="auto"/>
        <w:ind w:left="170" w:right="331"/>
        <w:jc w:val="both"/>
        <w:rPr>
          <w:sz w:val="22"/>
          <w:szCs w:val="22"/>
        </w:rPr>
      </w:pPr>
    </w:p>
    <w:p w:rsidR="00866C31" w:rsidRDefault="00866C31" w:rsidP="007F1C0A">
      <w:pPr>
        <w:widowControl w:val="0"/>
        <w:autoSpaceDE w:val="0"/>
        <w:autoSpaceDN w:val="0"/>
        <w:adjustRightInd w:val="0"/>
        <w:spacing w:line="360" w:lineRule="auto"/>
        <w:ind w:right="331"/>
        <w:jc w:val="both"/>
        <w:rPr>
          <w:sz w:val="22"/>
          <w:szCs w:val="22"/>
          <w:lang w:val="ru-RU"/>
        </w:rPr>
      </w:pPr>
    </w:p>
    <w:p w:rsidR="00866C31" w:rsidRPr="00EE2001" w:rsidRDefault="00866C31" w:rsidP="00FF2763">
      <w:pPr>
        <w:widowControl w:val="0"/>
        <w:autoSpaceDE w:val="0"/>
        <w:autoSpaceDN w:val="0"/>
        <w:adjustRightInd w:val="0"/>
        <w:spacing w:line="360" w:lineRule="auto"/>
        <w:ind w:left="170" w:right="331"/>
        <w:jc w:val="both"/>
        <w:rPr>
          <w:sz w:val="22"/>
          <w:szCs w:val="22"/>
          <w:lang w:val="ru-RU"/>
        </w:rPr>
      </w:pPr>
    </w:p>
    <w:p w:rsidR="007A5DF7" w:rsidRPr="00EE2001" w:rsidRDefault="00976CF2" w:rsidP="00FF2763">
      <w:pPr>
        <w:widowControl w:val="0"/>
        <w:autoSpaceDE w:val="0"/>
        <w:autoSpaceDN w:val="0"/>
        <w:adjustRightInd w:val="0"/>
        <w:spacing w:line="360" w:lineRule="auto"/>
        <w:ind w:left="170" w:right="331"/>
        <w:jc w:val="both"/>
        <w:rPr>
          <w:rFonts w:ascii="Times New Roman" w:hAnsi="Times New Roman"/>
          <w:lang w:val="ru-RU"/>
        </w:rPr>
      </w:pPr>
      <w:r>
        <w:rPr>
          <w:rFonts w:ascii="Times New Roman" w:hAnsi="Times New Roman"/>
          <w:lang w:val="ru-RU"/>
        </w:rPr>
        <w:lastRenderedPageBreak/>
        <w:t xml:space="preserve">                            </w:t>
      </w:r>
      <w:r w:rsidR="00535646">
        <w:rPr>
          <w:rFonts w:ascii="Times New Roman" w:hAnsi="Times New Roman"/>
          <w:lang w:val="ru-RU"/>
        </w:rPr>
        <w:t>Табела 31</w:t>
      </w:r>
      <w:r w:rsidR="002B71E5" w:rsidRPr="00EE2001">
        <w:rPr>
          <w:rFonts w:ascii="Times New Roman" w:hAnsi="Times New Roman"/>
          <w:lang w:val="ru-RU"/>
        </w:rPr>
        <w:t>: Број испитаника по полицијским управама</w:t>
      </w:r>
    </w:p>
    <w:tbl>
      <w:tblPr>
        <w:tblStyle w:val="TableGrid"/>
        <w:tblW w:w="0" w:type="auto"/>
        <w:tblInd w:w="170" w:type="dxa"/>
        <w:tblLook w:val="04A0"/>
      </w:tblPr>
      <w:tblGrid>
        <w:gridCol w:w="893"/>
        <w:gridCol w:w="2589"/>
        <w:gridCol w:w="2977"/>
        <w:gridCol w:w="2947"/>
      </w:tblGrid>
      <w:tr w:rsidR="007A5DF7" w:rsidRPr="00D15B4F" w:rsidTr="00AB3C97">
        <w:tc>
          <w:tcPr>
            <w:tcW w:w="893" w:type="dxa"/>
          </w:tcPr>
          <w:p w:rsidR="007A5DF7" w:rsidRPr="007A5DF7" w:rsidRDefault="007A5DF7" w:rsidP="00FF2763">
            <w:pPr>
              <w:widowControl w:val="0"/>
              <w:autoSpaceDE w:val="0"/>
              <w:autoSpaceDN w:val="0"/>
              <w:adjustRightInd w:val="0"/>
              <w:spacing w:line="360" w:lineRule="auto"/>
              <w:ind w:right="331"/>
              <w:jc w:val="both"/>
              <w:rPr>
                <w:rFonts w:ascii="Times New Roman" w:hAnsi="Times New Roman"/>
                <w:sz w:val="22"/>
                <w:szCs w:val="22"/>
              </w:rPr>
            </w:pPr>
            <w:r>
              <w:rPr>
                <w:rFonts w:ascii="Times New Roman" w:hAnsi="Times New Roman"/>
                <w:sz w:val="22"/>
                <w:szCs w:val="22"/>
              </w:rPr>
              <w:t>Р.б.</w:t>
            </w:r>
          </w:p>
        </w:tc>
        <w:tc>
          <w:tcPr>
            <w:tcW w:w="2589" w:type="dxa"/>
          </w:tcPr>
          <w:p w:rsidR="007A5DF7" w:rsidRPr="00AB3C97" w:rsidRDefault="007A5DF7" w:rsidP="00AB3C97">
            <w:pPr>
              <w:widowControl w:val="0"/>
              <w:autoSpaceDE w:val="0"/>
              <w:autoSpaceDN w:val="0"/>
              <w:adjustRightInd w:val="0"/>
              <w:ind w:right="331"/>
              <w:jc w:val="both"/>
              <w:rPr>
                <w:rFonts w:ascii="Times New Roman" w:hAnsi="Times New Roman"/>
                <w:sz w:val="22"/>
                <w:szCs w:val="22"/>
              </w:rPr>
            </w:pPr>
            <w:r w:rsidRPr="00AB3C97">
              <w:rPr>
                <w:rFonts w:ascii="Times New Roman" w:hAnsi="Times New Roman"/>
                <w:sz w:val="22"/>
                <w:szCs w:val="22"/>
              </w:rPr>
              <w:t>Полицијска управа</w:t>
            </w:r>
          </w:p>
        </w:tc>
        <w:tc>
          <w:tcPr>
            <w:tcW w:w="2977" w:type="dxa"/>
          </w:tcPr>
          <w:p w:rsidR="007A5DF7" w:rsidRPr="00EE2001" w:rsidRDefault="00AB3C97" w:rsidP="00AB3C97">
            <w:pPr>
              <w:widowControl w:val="0"/>
              <w:autoSpaceDE w:val="0"/>
              <w:autoSpaceDN w:val="0"/>
              <w:adjustRightInd w:val="0"/>
              <w:ind w:right="331"/>
              <w:jc w:val="both"/>
              <w:rPr>
                <w:rFonts w:ascii="Times New Roman" w:hAnsi="Times New Roman"/>
                <w:sz w:val="22"/>
                <w:szCs w:val="22"/>
                <w:lang w:val="ru-RU"/>
              </w:rPr>
            </w:pPr>
            <w:r w:rsidRPr="00EE2001">
              <w:rPr>
                <w:rFonts w:ascii="Times New Roman" w:hAnsi="Times New Roman"/>
                <w:sz w:val="22"/>
                <w:szCs w:val="22"/>
                <w:lang w:val="ru-RU"/>
              </w:rPr>
              <w:t>Број испитаника у полицијској управи</w:t>
            </w:r>
          </w:p>
        </w:tc>
        <w:tc>
          <w:tcPr>
            <w:tcW w:w="2947" w:type="dxa"/>
          </w:tcPr>
          <w:p w:rsidR="007A5DF7" w:rsidRPr="00EE2001" w:rsidRDefault="00AB3C97" w:rsidP="00AB3C97">
            <w:pPr>
              <w:widowControl w:val="0"/>
              <w:autoSpaceDE w:val="0"/>
              <w:autoSpaceDN w:val="0"/>
              <w:adjustRightInd w:val="0"/>
              <w:ind w:right="331"/>
              <w:jc w:val="both"/>
              <w:rPr>
                <w:rFonts w:ascii="Times New Roman" w:hAnsi="Times New Roman"/>
                <w:sz w:val="22"/>
                <w:szCs w:val="22"/>
                <w:lang w:val="ru-RU"/>
              </w:rPr>
            </w:pPr>
            <w:r w:rsidRPr="00EE2001">
              <w:rPr>
                <w:rFonts w:ascii="Times New Roman" w:hAnsi="Times New Roman"/>
                <w:sz w:val="22"/>
                <w:szCs w:val="22"/>
                <w:lang w:val="ru-RU"/>
              </w:rPr>
              <w:t>Број испитаника у полицијској управи у односу на укупан број изражен у процентима</w:t>
            </w:r>
          </w:p>
        </w:tc>
      </w:tr>
      <w:tr w:rsidR="007A5DF7" w:rsidTr="00AB3C97">
        <w:trPr>
          <w:trHeight w:val="309"/>
        </w:trPr>
        <w:tc>
          <w:tcPr>
            <w:tcW w:w="893" w:type="dxa"/>
          </w:tcPr>
          <w:p w:rsidR="007A5DF7" w:rsidRPr="004C1912" w:rsidRDefault="00AB3C97" w:rsidP="00FF2763">
            <w:pPr>
              <w:widowControl w:val="0"/>
              <w:autoSpaceDE w:val="0"/>
              <w:autoSpaceDN w:val="0"/>
              <w:adjustRightInd w:val="0"/>
              <w:spacing w:line="360" w:lineRule="auto"/>
              <w:ind w:right="331"/>
              <w:jc w:val="both"/>
              <w:rPr>
                <w:rFonts w:ascii="Times New Roman" w:hAnsi="Times New Roman"/>
                <w:sz w:val="22"/>
                <w:szCs w:val="22"/>
              </w:rPr>
            </w:pPr>
            <w:r w:rsidRPr="004C1912">
              <w:rPr>
                <w:rFonts w:ascii="Times New Roman" w:hAnsi="Times New Roman"/>
                <w:sz w:val="22"/>
                <w:szCs w:val="22"/>
              </w:rPr>
              <w:t>1.</w:t>
            </w:r>
          </w:p>
        </w:tc>
        <w:tc>
          <w:tcPr>
            <w:tcW w:w="2589" w:type="dxa"/>
          </w:tcPr>
          <w:p w:rsidR="007A5DF7" w:rsidRPr="004C1912" w:rsidRDefault="00AB3C97" w:rsidP="00FF2763">
            <w:pPr>
              <w:widowControl w:val="0"/>
              <w:autoSpaceDE w:val="0"/>
              <w:autoSpaceDN w:val="0"/>
              <w:adjustRightInd w:val="0"/>
              <w:spacing w:line="360" w:lineRule="auto"/>
              <w:ind w:right="331"/>
              <w:jc w:val="both"/>
              <w:rPr>
                <w:rFonts w:ascii="Times New Roman" w:hAnsi="Times New Roman"/>
                <w:sz w:val="22"/>
                <w:szCs w:val="22"/>
              </w:rPr>
            </w:pPr>
            <w:r w:rsidRPr="004C1912">
              <w:rPr>
                <w:rFonts w:ascii="Times New Roman" w:hAnsi="Times New Roman"/>
                <w:sz w:val="22"/>
                <w:szCs w:val="22"/>
              </w:rPr>
              <w:t>Београд</w:t>
            </w:r>
          </w:p>
        </w:tc>
        <w:tc>
          <w:tcPr>
            <w:tcW w:w="2977" w:type="dxa"/>
          </w:tcPr>
          <w:p w:rsidR="007A5DF7" w:rsidRPr="004C1912" w:rsidRDefault="00AB3C97" w:rsidP="00FF2763">
            <w:pPr>
              <w:widowControl w:val="0"/>
              <w:autoSpaceDE w:val="0"/>
              <w:autoSpaceDN w:val="0"/>
              <w:adjustRightInd w:val="0"/>
              <w:spacing w:line="360" w:lineRule="auto"/>
              <w:ind w:right="331"/>
              <w:jc w:val="both"/>
              <w:rPr>
                <w:rFonts w:ascii="Times New Roman" w:hAnsi="Times New Roman"/>
                <w:sz w:val="22"/>
                <w:szCs w:val="22"/>
              </w:rPr>
            </w:pPr>
            <w:r w:rsidRPr="004C1912">
              <w:rPr>
                <w:rFonts w:ascii="Times New Roman" w:hAnsi="Times New Roman"/>
                <w:sz w:val="22"/>
                <w:szCs w:val="22"/>
              </w:rPr>
              <w:t>22</w:t>
            </w:r>
          </w:p>
        </w:tc>
        <w:tc>
          <w:tcPr>
            <w:tcW w:w="2947" w:type="dxa"/>
          </w:tcPr>
          <w:p w:rsidR="007A5DF7" w:rsidRPr="004C1912" w:rsidRDefault="00AB3C97" w:rsidP="00FF2763">
            <w:pPr>
              <w:widowControl w:val="0"/>
              <w:autoSpaceDE w:val="0"/>
              <w:autoSpaceDN w:val="0"/>
              <w:adjustRightInd w:val="0"/>
              <w:spacing w:line="360" w:lineRule="auto"/>
              <w:ind w:right="331"/>
              <w:jc w:val="both"/>
              <w:rPr>
                <w:rFonts w:ascii="Times New Roman" w:hAnsi="Times New Roman"/>
                <w:sz w:val="22"/>
                <w:szCs w:val="22"/>
              </w:rPr>
            </w:pPr>
            <w:r w:rsidRPr="004C1912">
              <w:rPr>
                <w:rFonts w:ascii="Times New Roman" w:hAnsi="Times New Roman"/>
                <w:sz w:val="22"/>
                <w:szCs w:val="22"/>
              </w:rPr>
              <w:t>6,1%</w:t>
            </w:r>
          </w:p>
        </w:tc>
      </w:tr>
      <w:tr w:rsidR="007A5DF7" w:rsidTr="00AB3C97">
        <w:tc>
          <w:tcPr>
            <w:tcW w:w="893" w:type="dxa"/>
          </w:tcPr>
          <w:p w:rsidR="007A5DF7" w:rsidRPr="004C1912" w:rsidRDefault="00AB3C97" w:rsidP="00FF2763">
            <w:pPr>
              <w:widowControl w:val="0"/>
              <w:autoSpaceDE w:val="0"/>
              <w:autoSpaceDN w:val="0"/>
              <w:adjustRightInd w:val="0"/>
              <w:spacing w:line="360" w:lineRule="auto"/>
              <w:ind w:right="331"/>
              <w:jc w:val="both"/>
              <w:rPr>
                <w:rFonts w:ascii="Times New Roman" w:hAnsi="Times New Roman"/>
                <w:sz w:val="22"/>
                <w:szCs w:val="22"/>
              </w:rPr>
            </w:pPr>
            <w:r w:rsidRPr="004C1912">
              <w:rPr>
                <w:rFonts w:ascii="Times New Roman" w:hAnsi="Times New Roman"/>
                <w:sz w:val="22"/>
                <w:szCs w:val="22"/>
              </w:rPr>
              <w:t>2.</w:t>
            </w:r>
          </w:p>
        </w:tc>
        <w:tc>
          <w:tcPr>
            <w:tcW w:w="2589" w:type="dxa"/>
          </w:tcPr>
          <w:p w:rsidR="007A5DF7" w:rsidRPr="004C1912" w:rsidRDefault="00AB3C97" w:rsidP="00FF2763">
            <w:pPr>
              <w:widowControl w:val="0"/>
              <w:autoSpaceDE w:val="0"/>
              <w:autoSpaceDN w:val="0"/>
              <w:adjustRightInd w:val="0"/>
              <w:spacing w:line="360" w:lineRule="auto"/>
              <w:ind w:right="331"/>
              <w:jc w:val="both"/>
              <w:rPr>
                <w:rFonts w:ascii="Times New Roman" w:hAnsi="Times New Roman"/>
                <w:sz w:val="22"/>
                <w:szCs w:val="22"/>
              </w:rPr>
            </w:pPr>
            <w:r w:rsidRPr="004C1912">
              <w:rPr>
                <w:rFonts w:ascii="Times New Roman" w:hAnsi="Times New Roman"/>
                <w:sz w:val="22"/>
                <w:szCs w:val="22"/>
              </w:rPr>
              <w:t>Бор</w:t>
            </w:r>
          </w:p>
        </w:tc>
        <w:tc>
          <w:tcPr>
            <w:tcW w:w="2977" w:type="dxa"/>
          </w:tcPr>
          <w:p w:rsidR="007A5DF7" w:rsidRPr="004C1912" w:rsidRDefault="00AB3C97" w:rsidP="00FF2763">
            <w:pPr>
              <w:widowControl w:val="0"/>
              <w:autoSpaceDE w:val="0"/>
              <w:autoSpaceDN w:val="0"/>
              <w:adjustRightInd w:val="0"/>
              <w:spacing w:line="360" w:lineRule="auto"/>
              <w:ind w:right="331"/>
              <w:jc w:val="both"/>
              <w:rPr>
                <w:rFonts w:ascii="Times New Roman" w:hAnsi="Times New Roman"/>
                <w:sz w:val="22"/>
                <w:szCs w:val="22"/>
              </w:rPr>
            </w:pPr>
            <w:r w:rsidRPr="004C1912">
              <w:rPr>
                <w:rFonts w:ascii="Times New Roman" w:hAnsi="Times New Roman"/>
                <w:sz w:val="22"/>
                <w:szCs w:val="22"/>
              </w:rPr>
              <w:t>08</w:t>
            </w:r>
          </w:p>
        </w:tc>
        <w:tc>
          <w:tcPr>
            <w:tcW w:w="2947" w:type="dxa"/>
          </w:tcPr>
          <w:p w:rsidR="007A5DF7" w:rsidRPr="004C1912" w:rsidRDefault="00AB3C97" w:rsidP="00FF2763">
            <w:pPr>
              <w:widowControl w:val="0"/>
              <w:autoSpaceDE w:val="0"/>
              <w:autoSpaceDN w:val="0"/>
              <w:adjustRightInd w:val="0"/>
              <w:spacing w:line="360" w:lineRule="auto"/>
              <w:ind w:right="331"/>
              <w:jc w:val="both"/>
              <w:rPr>
                <w:rFonts w:ascii="Times New Roman" w:hAnsi="Times New Roman"/>
                <w:sz w:val="22"/>
                <w:szCs w:val="22"/>
              </w:rPr>
            </w:pPr>
            <w:r w:rsidRPr="004C1912">
              <w:rPr>
                <w:rFonts w:ascii="Times New Roman" w:hAnsi="Times New Roman"/>
                <w:sz w:val="22"/>
                <w:szCs w:val="22"/>
              </w:rPr>
              <w:t>2,2%</w:t>
            </w:r>
          </w:p>
        </w:tc>
      </w:tr>
      <w:tr w:rsidR="007A5DF7" w:rsidTr="00AB3C97">
        <w:tc>
          <w:tcPr>
            <w:tcW w:w="893" w:type="dxa"/>
          </w:tcPr>
          <w:p w:rsidR="007A5DF7" w:rsidRPr="004C1912" w:rsidRDefault="00AB3C97" w:rsidP="00FF2763">
            <w:pPr>
              <w:widowControl w:val="0"/>
              <w:autoSpaceDE w:val="0"/>
              <w:autoSpaceDN w:val="0"/>
              <w:adjustRightInd w:val="0"/>
              <w:spacing w:line="360" w:lineRule="auto"/>
              <w:ind w:right="331"/>
              <w:jc w:val="both"/>
              <w:rPr>
                <w:rFonts w:ascii="Times New Roman" w:hAnsi="Times New Roman"/>
                <w:sz w:val="22"/>
                <w:szCs w:val="22"/>
              </w:rPr>
            </w:pPr>
            <w:r w:rsidRPr="004C1912">
              <w:rPr>
                <w:rFonts w:ascii="Times New Roman" w:hAnsi="Times New Roman"/>
                <w:sz w:val="22"/>
                <w:szCs w:val="22"/>
              </w:rPr>
              <w:t>3.</w:t>
            </w:r>
          </w:p>
        </w:tc>
        <w:tc>
          <w:tcPr>
            <w:tcW w:w="2589" w:type="dxa"/>
          </w:tcPr>
          <w:p w:rsidR="007A5DF7" w:rsidRPr="004C1912" w:rsidRDefault="00AB3C97" w:rsidP="00FF2763">
            <w:pPr>
              <w:widowControl w:val="0"/>
              <w:autoSpaceDE w:val="0"/>
              <w:autoSpaceDN w:val="0"/>
              <w:adjustRightInd w:val="0"/>
              <w:spacing w:line="360" w:lineRule="auto"/>
              <w:ind w:right="331"/>
              <w:jc w:val="both"/>
              <w:rPr>
                <w:rFonts w:ascii="Times New Roman" w:hAnsi="Times New Roman"/>
                <w:sz w:val="22"/>
                <w:szCs w:val="22"/>
              </w:rPr>
            </w:pPr>
            <w:r w:rsidRPr="004C1912">
              <w:rPr>
                <w:rFonts w:ascii="Times New Roman" w:hAnsi="Times New Roman"/>
                <w:sz w:val="22"/>
                <w:szCs w:val="22"/>
              </w:rPr>
              <w:t>Чачак</w:t>
            </w:r>
          </w:p>
        </w:tc>
        <w:tc>
          <w:tcPr>
            <w:tcW w:w="2977" w:type="dxa"/>
          </w:tcPr>
          <w:p w:rsidR="007A5DF7" w:rsidRPr="004C1912" w:rsidRDefault="00AB3C97" w:rsidP="00FF2763">
            <w:pPr>
              <w:widowControl w:val="0"/>
              <w:autoSpaceDE w:val="0"/>
              <w:autoSpaceDN w:val="0"/>
              <w:adjustRightInd w:val="0"/>
              <w:spacing w:line="360" w:lineRule="auto"/>
              <w:ind w:right="331"/>
              <w:jc w:val="both"/>
              <w:rPr>
                <w:rFonts w:ascii="Times New Roman" w:hAnsi="Times New Roman"/>
                <w:sz w:val="22"/>
                <w:szCs w:val="22"/>
              </w:rPr>
            </w:pPr>
            <w:r w:rsidRPr="004C1912">
              <w:rPr>
                <w:rFonts w:ascii="Times New Roman" w:hAnsi="Times New Roman"/>
                <w:sz w:val="22"/>
                <w:szCs w:val="22"/>
              </w:rPr>
              <w:t>06</w:t>
            </w:r>
          </w:p>
        </w:tc>
        <w:tc>
          <w:tcPr>
            <w:tcW w:w="2947" w:type="dxa"/>
          </w:tcPr>
          <w:p w:rsidR="007A5DF7" w:rsidRPr="004C1912" w:rsidRDefault="00AB3C97" w:rsidP="00FF2763">
            <w:pPr>
              <w:widowControl w:val="0"/>
              <w:autoSpaceDE w:val="0"/>
              <w:autoSpaceDN w:val="0"/>
              <w:adjustRightInd w:val="0"/>
              <w:spacing w:line="360" w:lineRule="auto"/>
              <w:ind w:right="331"/>
              <w:jc w:val="both"/>
              <w:rPr>
                <w:rFonts w:ascii="Times New Roman" w:hAnsi="Times New Roman"/>
                <w:sz w:val="22"/>
                <w:szCs w:val="22"/>
              </w:rPr>
            </w:pPr>
            <w:r w:rsidRPr="004C1912">
              <w:rPr>
                <w:rFonts w:ascii="Times New Roman" w:hAnsi="Times New Roman"/>
                <w:sz w:val="22"/>
                <w:szCs w:val="22"/>
              </w:rPr>
              <w:t>1,7</w:t>
            </w:r>
          </w:p>
        </w:tc>
      </w:tr>
      <w:tr w:rsidR="007A5DF7" w:rsidTr="00AB3C97">
        <w:tc>
          <w:tcPr>
            <w:tcW w:w="893" w:type="dxa"/>
          </w:tcPr>
          <w:p w:rsidR="007A5DF7" w:rsidRPr="00AB3C97" w:rsidRDefault="00AB3C97" w:rsidP="00FF2763">
            <w:pPr>
              <w:widowControl w:val="0"/>
              <w:autoSpaceDE w:val="0"/>
              <w:autoSpaceDN w:val="0"/>
              <w:adjustRightInd w:val="0"/>
              <w:spacing w:line="360" w:lineRule="auto"/>
              <w:ind w:right="331"/>
              <w:jc w:val="both"/>
              <w:rPr>
                <w:rFonts w:ascii="Times New Roman" w:hAnsi="Times New Roman"/>
                <w:sz w:val="22"/>
                <w:szCs w:val="22"/>
              </w:rPr>
            </w:pPr>
            <w:r w:rsidRPr="00AB3C97">
              <w:rPr>
                <w:rFonts w:ascii="Times New Roman" w:hAnsi="Times New Roman"/>
                <w:sz w:val="22"/>
                <w:szCs w:val="22"/>
              </w:rPr>
              <w:t>4.</w:t>
            </w:r>
          </w:p>
        </w:tc>
        <w:tc>
          <w:tcPr>
            <w:tcW w:w="2589" w:type="dxa"/>
          </w:tcPr>
          <w:p w:rsidR="007A5DF7" w:rsidRPr="00AB3C97" w:rsidRDefault="00AB3C97" w:rsidP="00FF2763">
            <w:pPr>
              <w:widowControl w:val="0"/>
              <w:autoSpaceDE w:val="0"/>
              <w:autoSpaceDN w:val="0"/>
              <w:adjustRightInd w:val="0"/>
              <w:spacing w:line="360" w:lineRule="auto"/>
              <w:ind w:right="331"/>
              <w:jc w:val="both"/>
              <w:rPr>
                <w:rFonts w:ascii="Times New Roman" w:hAnsi="Times New Roman"/>
                <w:sz w:val="22"/>
                <w:szCs w:val="22"/>
              </w:rPr>
            </w:pPr>
            <w:r w:rsidRPr="00AB3C97">
              <w:rPr>
                <w:rFonts w:ascii="Times New Roman" w:hAnsi="Times New Roman"/>
                <w:sz w:val="22"/>
                <w:szCs w:val="22"/>
              </w:rPr>
              <w:t>Јагодина</w:t>
            </w:r>
          </w:p>
        </w:tc>
        <w:tc>
          <w:tcPr>
            <w:tcW w:w="2977" w:type="dxa"/>
          </w:tcPr>
          <w:p w:rsidR="007A5DF7" w:rsidRPr="00AB3C97" w:rsidRDefault="00AB3C97" w:rsidP="00FF2763">
            <w:pPr>
              <w:widowControl w:val="0"/>
              <w:autoSpaceDE w:val="0"/>
              <w:autoSpaceDN w:val="0"/>
              <w:adjustRightInd w:val="0"/>
              <w:spacing w:line="360" w:lineRule="auto"/>
              <w:ind w:right="331"/>
              <w:jc w:val="both"/>
              <w:rPr>
                <w:rFonts w:ascii="Times New Roman" w:hAnsi="Times New Roman"/>
                <w:sz w:val="22"/>
                <w:szCs w:val="22"/>
              </w:rPr>
            </w:pPr>
            <w:r w:rsidRPr="00AB3C97">
              <w:rPr>
                <w:rFonts w:ascii="Times New Roman" w:hAnsi="Times New Roman"/>
                <w:sz w:val="22"/>
                <w:szCs w:val="22"/>
              </w:rPr>
              <w:t>11</w:t>
            </w:r>
          </w:p>
        </w:tc>
        <w:tc>
          <w:tcPr>
            <w:tcW w:w="2947" w:type="dxa"/>
          </w:tcPr>
          <w:p w:rsidR="007A5DF7" w:rsidRPr="00AB3C97" w:rsidRDefault="00AB3C97" w:rsidP="00FF2763">
            <w:pPr>
              <w:widowControl w:val="0"/>
              <w:autoSpaceDE w:val="0"/>
              <w:autoSpaceDN w:val="0"/>
              <w:adjustRightInd w:val="0"/>
              <w:spacing w:line="360" w:lineRule="auto"/>
              <w:ind w:right="331"/>
              <w:jc w:val="both"/>
              <w:rPr>
                <w:rFonts w:ascii="Times New Roman" w:hAnsi="Times New Roman"/>
                <w:sz w:val="22"/>
                <w:szCs w:val="22"/>
              </w:rPr>
            </w:pPr>
            <w:r w:rsidRPr="00AB3C97">
              <w:rPr>
                <w:rFonts w:ascii="Times New Roman" w:hAnsi="Times New Roman"/>
                <w:sz w:val="22"/>
                <w:szCs w:val="22"/>
              </w:rPr>
              <w:t>3,1%</w:t>
            </w:r>
          </w:p>
        </w:tc>
      </w:tr>
      <w:tr w:rsidR="007A5DF7" w:rsidTr="00AB3C97">
        <w:tc>
          <w:tcPr>
            <w:tcW w:w="893" w:type="dxa"/>
          </w:tcPr>
          <w:p w:rsidR="007A5DF7" w:rsidRPr="00AB3C97" w:rsidRDefault="00AB3C97" w:rsidP="00FF2763">
            <w:pPr>
              <w:widowControl w:val="0"/>
              <w:autoSpaceDE w:val="0"/>
              <w:autoSpaceDN w:val="0"/>
              <w:adjustRightInd w:val="0"/>
              <w:spacing w:line="360" w:lineRule="auto"/>
              <w:ind w:right="331"/>
              <w:jc w:val="both"/>
              <w:rPr>
                <w:rFonts w:ascii="Times New Roman" w:hAnsi="Times New Roman"/>
                <w:sz w:val="22"/>
                <w:szCs w:val="22"/>
              </w:rPr>
            </w:pPr>
            <w:r w:rsidRPr="00AB3C97">
              <w:rPr>
                <w:rFonts w:ascii="Times New Roman" w:hAnsi="Times New Roman"/>
                <w:sz w:val="22"/>
                <w:szCs w:val="22"/>
              </w:rPr>
              <w:t>5.</w:t>
            </w:r>
          </w:p>
        </w:tc>
        <w:tc>
          <w:tcPr>
            <w:tcW w:w="2589" w:type="dxa"/>
          </w:tcPr>
          <w:p w:rsidR="007A5DF7" w:rsidRPr="00AB3C97" w:rsidRDefault="00AB3C97" w:rsidP="00FF2763">
            <w:pPr>
              <w:widowControl w:val="0"/>
              <w:autoSpaceDE w:val="0"/>
              <w:autoSpaceDN w:val="0"/>
              <w:adjustRightInd w:val="0"/>
              <w:spacing w:line="360" w:lineRule="auto"/>
              <w:ind w:right="331"/>
              <w:jc w:val="both"/>
              <w:rPr>
                <w:rFonts w:ascii="Times New Roman" w:hAnsi="Times New Roman"/>
                <w:sz w:val="22"/>
                <w:szCs w:val="22"/>
              </w:rPr>
            </w:pPr>
            <w:r w:rsidRPr="00AB3C97">
              <w:rPr>
                <w:rFonts w:ascii="Times New Roman" w:hAnsi="Times New Roman"/>
                <w:sz w:val="22"/>
                <w:szCs w:val="22"/>
              </w:rPr>
              <w:t>Кикинда</w:t>
            </w:r>
          </w:p>
        </w:tc>
        <w:tc>
          <w:tcPr>
            <w:tcW w:w="2977" w:type="dxa"/>
          </w:tcPr>
          <w:p w:rsidR="007A5DF7" w:rsidRPr="00AB3C97" w:rsidRDefault="00AB3C97" w:rsidP="00FF2763">
            <w:pPr>
              <w:widowControl w:val="0"/>
              <w:autoSpaceDE w:val="0"/>
              <w:autoSpaceDN w:val="0"/>
              <w:adjustRightInd w:val="0"/>
              <w:spacing w:line="360" w:lineRule="auto"/>
              <w:ind w:right="331"/>
              <w:jc w:val="both"/>
              <w:rPr>
                <w:rFonts w:ascii="Times New Roman" w:hAnsi="Times New Roman"/>
                <w:sz w:val="22"/>
                <w:szCs w:val="22"/>
              </w:rPr>
            </w:pPr>
            <w:r w:rsidRPr="00AB3C97">
              <w:rPr>
                <w:rFonts w:ascii="Times New Roman" w:hAnsi="Times New Roman"/>
                <w:sz w:val="22"/>
                <w:szCs w:val="22"/>
              </w:rPr>
              <w:t>24</w:t>
            </w:r>
          </w:p>
        </w:tc>
        <w:tc>
          <w:tcPr>
            <w:tcW w:w="2947" w:type="dxa"/>
          </w:tcPr>
          <w:p w:rsidR="007A5DF7" w:rsidRPr="00AB3C97" w:rsidRDefault="00AB3C97" w:rsidP="00FF2763">
            <w:pPr>
              <w:widowControl w:val="0"/>
              <w:autoSpaceDE w:val="0"/>
              <w:autoSpaceDN w:val="0"/>
              <w:adjustRightInd w:val="0"/>
              <w:spacing w:line="360" w:lineRule="auto"/>
              <w:ind w:right="331"/>
              <w:jc w:val="both"/>
              <w:rPr>
                <w:rFonts w:ascii="Times New Roman" w:hAnsi="Times New Roman"/>
                <w:sz w:val="22"/>
                <w:szCs w:val="22"/>
              </w:rPr>
            </w:pPr>
            <w:r w:rsidRPr="00AB3C97">
              <w:rPr>
                <w:rFonts w:ascii="Times New Roman" w:hAnsi="Times New Roman"/>
                <w:sz w:val="22"/>
                <w:szCs w:val="22"/>
              </w:rPr>
              <w:t>6,1%</w:t>
            </w:r>
          </w:p>
        </w:tc>
      </w:tr>
      <w:tr w:rsidR="007A5DF7" w:rsidTr="00AB3C97">
        <w:tc>
          <w:tcPr>
            <w:tcW w:w="893" w:type="dxa"/>
          </w:tcPr>
          <w:p w:rsidR="007A5DF7" w:rsidRPr="00AB3C97" w:rsidRDefault="00AB3C97" w:rsidP="00FF2763">
            <w:pPr>
              <w:widowControl w:val="0"/>
              <w:autoSpaceDE w:val="0"/>
              <w:autoSpaceDN w:val="0"/>
              <w:adjustRightInd w:val="0"/>
              <w:spacing w:line="360" w:lineRule="auto"/>
              <w:ind w:right="331"/>
              <w:jc w:val="both"/>
              <w:rPr>
                <w:rFonts w:ascii="Times New Roman" w:hAnsi="Times New Roman"/>
                <w:sz w:val="22"/>
                <w:szCs w:val="22"/>
              </w:rPr>
            </w:pPr>
            <w:r w:rsidRPr="00AB3C97">
              <w:rPr>
                <w:rFonts w:ascii="Times New Roman" w:hAnsi="Times New Roman"/>
                <w:sz w:val="22"/>
                <w:szCs w:val="22"/>
              </w:rPr>
              <w:t>6.</w:t>
            </w:r>
          </w:p>
        </w:tc>
        <w:tc>
          <w:tcPr>
            <w:tcW w:w="2589" w:type="dxa"/>
          </w:tcPr>
          <w:p w:rsidR="007A5DF7" w:rsidRPr="00AB3C97" w:rsidRDefault="00AB3C97" w:rsidP="00FF2763">
            <w:pPr>
              <w:widowControl w:val="0"/>
              <w:autoSpaceDE w:val="0"/>
              <w:autoSpaceDN w:val="0"/>
              <w:adjustRightInd w:val="0"/>
              <w:spacing w:line="360" w:lineRule="auto"/>
              <w:ind w:right="331"/>
              <w:jc w:val="both"/>
              <w:rPr>
                <w:rFonts w:ascii="Times New Roman" w:hAnsi="Times New Roman"/>
                <w:sz w:val="22"/>
                <w:szCs w:val="22"/>
              </w:rPr>
            </w:pPr>
            <w:r w:rsidRPr="00AB3C97">
              <w:rPr>
                <w:rFonts w:ascii="Times New Roman" w:hAnsi="Times New Roman"/>
                <w:sz w:val="22"/>
                <w:szCs w:val="22"/>
              </w:rPr>
              <w:t>Крагујевац</w:t>
            </w:r>
          </w:p>
        </w:tc>
        <w:tc>
          <w:tcPr>
            <w:tcW w:w="2977" w:type="dxa"/>
          </w:tcPr>
          <w:p w:rsidR="007A5DF7" w:rsidRPr="00AB3C97" w:rsidRDefault="00AB3C97" w:rsidP="00FF2763">
            <w:pPr>
              <w:widowControl w:val="0"/>
              <w:autoSpaceDE w:val="0"/>
              <w:autoSpaceDN w:val="0"/>
              <w:adjustRightInd w:val="0"/>
              <w:spacing w:line="360" w:lineRule="auto"/>
              <w:ind w:right="331"/>
              <w:jc w:val="both"/>
              <w:rPr>
                <w:rFonts w:ascii="Times New Roman" w:hAnsi="Times New Roman"/>
                <w:sz w:val="22"/>
                <w:szCs w:val="22"/>
              </w:rPr>
            </w:pPr>
            <w:r w:rsidRPr="00AB3C97">
              <w:rPr>
                <w:rFonts w:ascii="Times New Roman" w:hAnsi="Times New Roman"/>
                <w:sz w:val="22"/>
                <w:szCs w:val="22"/>
              </w:rPr>
              <w:t>16</w:t>
            </w:r>
          </w:p>
        </w:tc>
        <w:tc>
          <w:tcPr>
            <w:tcW w:w="2947" w:type="dxa"/>
          </w:tcPr>
          <w:p w:rsidR="007A5DF7" w:rsidRPr="00AB3C97" w:rsidRDefault="00AB3C97" w:rsidP="00FF2763">
            <w:pPr>
              <w:widowControl w:val="0"/>
              <w:autoSpaceDE w:val="0"/>
              <w:autoSpaceDN w:val="0"/>
              <w:adjustRightInd w:val="0"/>
              <w:spacing w:line="360" w:lineRule="auto"/>
              <w:ind w:right="331"/>
              <w:jc w:val="both"/>
              <w:rPr>
                <w:rFonts w:ascii="Times New Roman" w:hAnsi="Times New Roman"/>
                <w:sz w:val="22"/>
                <w:szCs w:val="22"/>
              </w:rPr>
            </w:pPr>
            <w:r w:rsidRPr="00AB3C97">
              <w:rPr>
                <w:rFonts w:ascii="Times New Roman" w:hAnsi="Times New Roman"/>
                <w:sz w:val="22"/>
                <w:szCs w:val="22"/>
              </w:rPr>
              <w:t>4,5%</w:t>
            </w:r>
          </w:p>
        </w:tc>
      </w:tr>
      <w:tr w:rsidR="007A5DF7" w:rsidTr="00AB3C97">
        <w:tc>
          <w:tcPr>
            <w:tcW w:w="893" w:type="dxa"/>
          </w:tcPr>
          <w:p w:rsidR="007A5DF7" w:rsidRPr="00AB3C97" w:rsidRDefault="00AB3C97" w:rsidP="00FF2763">
            <w:pPr>
              <w:widowControl w:val="0"/>
              <w:autoSpaceDE w:val="0"/>
              <w:autoSpaceDN w:val="0"/>
              <w:adjustRightInd w:val="0"/>
              <w:spacing w:line="360" w:lineRule="auto"/>
              <w:ind w:right="331"/>
              <w:jc w:val="both"/>
              <w:rPr>
                <w:rFonts w:ascii="Times New Roman" w:hAnsi="Times New Roman"/>
                <w:sz w:val="22"/>
                <w:szCs w:val="22"/>
              </w:rPr>
            </w:pPr>
            <w:r w:rsidRPr="00AB3C97">
              <w:rPr>
                <w:rFonts w:ascii="Times New Roman" w:hAnsi="Times New Roman"/>
                <w:sz w:val="22"/>
                <w:szCs w:val="22"/>
              </w:rPr>
              <w:t>7.</w:t>
            </w:r>
          </w:p>
        </w:tc>
        <w:tc>
          <w:tcPr>
            <w:tcW w:w="2589" w:type="dxa"/>
          </w:tcPr>
          <w:p w:rsidR="007A5DF7" w:rsidRPr="00AB3C97" w:rsidRDefault="00AB3C97" w:rsidP="00FF2763">
            <w:pPr>
              <w:widowControl w:val="0"/>
              <w:autoSpaceDE w:val="0"/>
              <w:autoSpaceDN w:val="0"/>
              <w:adjustRightInd w:val="0"/>
              <w:spacing w:line="360" w:lineRule="auto"/>
              <w:ind w:right="331"/>
              <w:jc w:val="both"/>
              <w:rPr>
                <w:rFonts w:ascii="Times New Roman" w:hAnsi="Times New Roman"/>
                <w:sz w:val="22"/>
                <w:szCs w:val="22"/>
              </w:rPr>
            </w:pPr>
            <w:r w:rsidRPr="00AB3C97">
              <w:rPr>
                <w:rFonts w:ascii="Times New Roman" w:hAnsi="Times New Roman"/>
                <w:sz w:val="22"/>
                <w:szCs w:val="22"/>
              </w:rPr>
              <w:t xml:space="preserve">Краљево </w:t>
            </w:r>
          </w:p>
        </w:tc>
        <w:tc>
          <w:tcPr>
            <w:tcW w:w="2977" w:type="dxa"/>
          </w:tcPr>
          <w:p w:rsidR="007A5DF7" w:rsidRPr="00AB3C97" w:rsidRDefault="00AB3C97" w:rsidP="00FF2763">
            <w:pPr>
              <w:widowControl w:val="0"/>
              <w:autoSpaceDE w:val="0"/>
              <w:autoSpaceDN w:val="0"/>
              <w:adjustRightInd w:val="0"/>
              <w:spacing w:line="360" w:lineRule="auto"/>
              <w:ind w:right="331"/>
              <w:jc w:val="both"/>
              <w:rPr>
                <w:rFonts w:ascii="Times New Roman" w:hAnsi="Times New Roman"/>
                <w:sz w:val="22"/>
                <w:szCs w:val="22"/>
              </w:rPr>
            </w:pPr>
            <w:r w:rsidRPr="00AB3C97">
              <w:rPr>
                <w:rFonts w:ascii="Times New Roman" w:hAnsi="Times New Roman"/>
                <w:sz w:val="22"/>
                <w:szCs w:val="22"/>
              </w:rPr>
              <w:t>13</w:t>
            </w:r>
          </w:p>
        </w:tc>
        <w:tc>
          <w:tcPr>
            <w:tcW w:w="2947" w:type="dxa"/>
          </w:tcPr>
          <w:p w:rsidR="007A5DF7" w:rsidRPr="00AB3C97" w:rsidRDefault="00AB3C97" w:rsidP="00FF2763">
            <w:pPr>
              <w:widowControl w:val="0"/>
              <w:autoSpaceDE w:val="0"/>
              <w:autoSpaceDN w:val="0"/>
              <w:adjustRightInd w:val="0"/>
              <w:spacing w:line="360" w:lineRule="auto"/>
              <w:ind w:right="331"/>
              <w:jc w:val="both"/>
              <w:rPr>
                <w:rFonts w:ascii="Times New Roman" w:hAnsi="Times New Roman"/>
                <w:sz w:val="22"/>
                <w:szCs w:val="22"/>
              </w:rPr>
            </w:pPr>
            <w:r w:rsidRPr="00AB3C97">
              <w:rPr>
                <w:rFonts w:ascii="Times New Roman" w:hAnsi="Times New Roman"/>
                <w:sz w:val="22"/>
                <w:szCs w:val="22"/>
              </w:rPr>
              <w:t>3,6%</w:t>
            </w:r>
          </w:p>
        </w:tc>
      </w:tr>
      <w:tr w:rsidR="00AB3C97" w:rsidTr="00AB3C97">
        <w:tc>
          <w:tcPr>
            <w:tcW w:w="893" w:type="dxa"/>
          </w:tcPr>
          <w:p w:rsidR="00AB3C97" w:rsidRPr="00AB3C97" w:rsidRDefault="00AB3C97" w:rsidP="00FF2763">
            <w:pPr>
              <w:widowControl w:val="0"/>
              <w:autoSpaceDE w:val="0"/>
              <w:autoSpaceDN w:val="0"/>
              <w:adjustRightInd w:val="0"/>
              <w:spacing w:line="360" w:lineRule="auto"/>
              <w:ind w:right="331"/>
              <w:jc w:val="both"/>
              <w:rPr>
                <w:rFonts w:ascii="Times New Roman" w:hAnsi="Times New Roman"/>
                <w:sz w:val="22"/>
                <w:szCs w:val="22"/>
              </w:rPr>
            </w:pPr>
            <w:r w:rsidRPr="00AB3C97">
              <w:rPr>
                <w:rFonts w:ascii="Times New Roman" w:hAnsi="Times New Roman"/>
                <w:sz w:val="22"/>
                <w:szCs w:val="22"/>
              </w:rPr>
              <w:t xml:space="preserve">8. </w:t>
            </w:r>
          </w:p>
        </w:tc>
        <w:tc>
          <w:tcPr>
            <w:tcW w:w="2589" w:type="dxa"/>
          </w:tcPr>
          <w:p w:rsidR="00AB3C97" w:rsidRPr="00AB3C97" w:rsidRDefault="00AB3C97" w:rsidP="00FF2763">
            <w:pPr>
              <w:widowControl w:val="0"/>
              <w:autoSpaceDE w:val="0"/>
              <w:autoSpaceDN w:val="0"/>
              <w:adjustRightInd w:val="0"/>
              <w:spacing w:line="360" w:lineRule="auto"/>
              <w:ind w:right="331"/>
              <w:jc w:val="both"/>
              <w:rPr>
                <w:rFonts w:ascii="Times New Roman" w:hAnsi="Times New Roman"/>
                <w:sz w:val="22"/>
                <w:szCs w:val="22"/>
              </w:rPr>
            </w:pPr>
            <w:r w:rsidRPr="00AB3C97">
              <w:rPr>
                <w:rFonts w:ascii="Times New Roman" w:hAnsi="Times New Roman"/>
                <w:sz w:val="22"/>
                <w:szCs w:val="22"/>
              </w:rPr>
              <w:t xml:space="preserve">Крушевац </w:t>
            </w:r>
          </w:p>
        </w:tc>
        <w:tc>
          <w:tcPr>
            <w:tcW w:w="2977" w:type="dxa"/>
          </w:tcPr>
          <w:p w:rsidR="00AB3C97" w:rsidRPr="00AB3C97" w:rsidRDefault="00AB3C97" w:rsidP="00FF2763">
            <w:pPr>
              <w:widowControl w:val="0"/>
              <w:autoSpaceDE w:val="0"/>
              <w:autoSpaceDN w:val="0"/>
              <w:adjustRightInd w:val="0"/>
              <w:spacing w:line="360" w:lineRule="auto"/>
              <w:ind w:right="331"/>
              <w:jc w:val="both"/>
              <w:rPr>
                <w:rFonts w:ascii="Times New Roman" w:hAnsi="Times New Roman"/>
                <w:sz w:val="22"/>
                <w:szCs w:val="22"/>
              </w:rPr>
            </w:pPr>
            <w:r w:rsidRPr="00AB3C97">
              <w:rPr>
                <w:rFonts w:ascii="Times New Roman" w:hAnsi="Times New Roman"/>
                <w:sz w:val="22"/>
                <w:szCs w:val="22"/>
              </w:rPr>
              <w:t>12</w:t>
            </w:r>
          </w:p>
        </w:tc>
        <w:tc>
          <w:tcPr>
            <w:tcW w:w="2947" w:type="dxa"/>
          </w:tcPr>
          <w:p w:rsidR="00AB3C97" w:rsidRPr="00AB3C97" w:rsidRDefault="00AB3C97" w:rsidP="00FF2763">
            <w:pPr>
              <w:widowControl w:val="0"/>
              <w:autoSpaceDE w:val="0"/>
              <w:autoSpaceDN w:val="0"/>
              <w:adjustRightInd w:val="0"/>
              <w:spacing w:line="360" w:lineRule="auto"/>
              <w:ind w:right="331"/>
              <w:jc w:val="both"/>
              <w:rPr>
                <w:rFonts w:ascii="Times New Roman" w:hAnsi="Times New Roman"/>
                <w:sz w:val="22"/>
                <w:szCs w:val="22"/>
              </w:rPr>
            </w:pPr>
            <w:r w:rsidRPr="00AB3C97">
              <w:rPr>
                <w:rFonts w:ascii="Times New Roman" w:hAnsi="Times New Roman"/>
                <w:sz w:val="22"/>
                <w:szCs w:val="22"/>
              </w:rPr>
              <w:t>3,3%</w:t>
            </w:r>
          </w:p>
        </w:tc>
      </w:tr>
      <w:tr w:rsidR="00AB3C97" w:rsidTr="00AB3C97">
        <w:tc>
          <w:tcPr>
            <w:tcW w:w="893" w:type="dxa"/>
          </w:tcPr>
          <w:p w:rsidR="00AB3C97" w:rsidRPr="00AB3C97" w:rsidRDefault="00AB3C97" w:rsidP="00FF2763">
            <w:pPr>
              <w:widowControl w:val="0"/>
              <w:autoSpaceDE w:val="0"/>
              <w:autoSpaceDN w:val="0"/>
              <w:adjustRightInd w:val="0"/>
              <w:spacing w:line="360" w:lineRule="auto"/>
              <w:ind w:right="331"/>
              <w:jc w:val="both"/>
              <w:rPr>
                <w:rFonts w:ascii="Times New Roman" w:hAnsi="Times New Roman"/>
                <w:sz w:val="22"/>
                <w:szCs w:val="22"/>
              </w:rPr>
            </w:pPr>
            <w:r w:rsidRPr="00AB3C97">
              <w:rPr>
                <w:rFonts w:ascii="Times New Roman" w:hAnsi="Times New Roman"/>
                <w:sz w:val="22"/>
                <w:szCs w:val="22"/>
              </w:rPr>
              <w:t>9.</w:t>
            </w:r>
          </w:p>
        </w:tc>
        <w:tc>
          <w:tcPr>
            <w:tcW w:w="2589" w:type="dxa"/>
          </w:tcPr>
          <w:p w:rsidR="00AB3C97" w:rsidRPr="00AB3C97" w:rsidRDefault="00AB3C97" w:rsidP="00FF2763">
            <w:pPr>
              <w:widowControl w:val="0"/>
              <w:autoSpaceDE w:val="0"/>
              <w:autoSpaceDN w:val="0"/>
              <w:adjustRightInd w:val="0"/>
              <w:spacing w:line="360" w:lineRule="auto"/>
              <w:ind w:right="331"/>
              <w:jc w:val="both"/>
              <w:rPr>
                <w:rFonts w:ascii="Times New Roman" w:hAnsi="Times New Roman"/>
                <w:sz w:val="22"/>
                <w:szCs w:val="22"/>
              </w:rPr>
            </w:pPr>
            <w:r w:rsidRPr="00AB3C97">
              <w:rPr>
                <w:rFonts w:ascii="Times New Roman" w:hAnsi="Times New Roman"/>
                <w:sz w:val="22"/>
                <w:szCs w:val="22"/>
              </w:rPr>
              <w:t>Лесковац</w:t>
            </w:r>
          </w:p>
        </w:tc>
        <w:tc>
          <w:tcPr>
            <w:tcW w:w="2977" w:type="dxa"/>
          </w:tcPr>
          <w:p w:rsidR="00AB3C97" w:rsidRPr="00AB3C97" w:rsidRDefault="00AB3C97" w:rsidP="00FF2763">
            <w:pPr>
              <w:widowControl w:val="0"/>
              <w:autoSpaceDE w:val="0"/>
              <w:autoSpaceDN w:val="0"/>
              <w:adjustRightInd w:val="0"/>
              <w:spacing w:line="360" w:lineRule="auto"/>
              <w:ind w:right="331"/>
              <w:jc w:val="both"/>
              <w:rPr>
                <w:rFonts w:ascii="Times New Roman" w:hAnsi="Times New Roman"/>
                <w:sz w:val="22"/>
                <w:szCs w:val="22"/>
              </w:rPr>
            </w:pPr>
            <w:r w:rsidRPr="00AB3C97">
              <w:rPr>
                <w:rFonts w:ascii="Times New Roman" w:hAnsi="Times New Roman"/>
                <w:sz w:val="22"/>
                <w:szCs w:val="22"/>
              </w:rPr>
              <w:t>12</w:t>
            </w:r>
          </w:p>
        </w:tc>
        <w:tc>
          <w:tcPr>
            <w:tcW w:w="2947" w:type="dxa"/>
          </w:tcPr>
          <w:p w:rsidR="00AB3C97" w:rsidRPr="00AB3C97" w:rsidRDefault="00AB3C97" w:rsidP="00FF2763">
            <w:pPr>
              <w:widowControl w:val="0"/>
              <w:autoSpaceDE w:val="0"/>
              <w:autoSpaceDN w:val="0"/>
              <w:adjustRightInd w:val="0"/>
              <w:spacing w:line="360" w:lineRule="auto"/>
              <w:ind w:right="331"/>
              <w:jc w:val="both"/>
              <w:rPr>
                <w:rFonts w:ascii="Times New Roman" w:hAnsi="Times New Roman"/>
                <w:sz w:val="22"/>
                <w:szCs w:val="22"/>
              </w:rPr>
            </w:pPr>
            <w:r w:rsidRPr="00AB3C97">
              <w:rPr>
                <w:rFonts w:ascii="Times New Roman" w:hAnsi="Times New Roman"/>
                <w:sz w:val="22"/>
                <w:szCs w:val="22"/>
              </w:rPr>
              <w:t>3,3%</w:t>
            </w:r>
          </w:p>
        </w:tc>
      </w:tr>
      <w:tr w:rsidR="00AB3C97" w:rsidTr="00AB3C97">
        <w:tc>
          <w:tcPr>
            <w:tcW w:w="893" w:type="dxa"/>
          </w:tcPr>
          <w:p w:rsidR="00AB3C97" w:rsidRPr="00AB3C97" w:rsidRDefault="00AB3C97" w:rsidP="00FF2763">
            <w:pPr>
              <w:widowControl w:val="0"/>
              <w:autoSpaceDE w:val="0"/>
              <w:autoSpaceDN w:val="0"/>
              <w:adjustRightInd w:val="0"/>
              <w:spacing w:line="360" w:lineRule="auto"/>
              <w:ind w:right="331"/>
              <w:jc w:val="both"/>
              <w:rPr>
                <w:rFonts w:ascii="Times New Roman" w:hAnsi="Times New Roman"/>
                <w:sz w:val="22"/>
                <w:szCs w:val="22"/>
              </w:rPr>
            </w:pPr>
            <w:r w:rsidRPr="00AB3C97">
              <w:rPr>
                <w:rFonts w:ascii="Times New Roman" w:hAnsi="Times New Roman"/>
                <w:sz w:val="22"/>
                <w:szCs w:val="22"/>
              </w:rPr>
              <w:t>10.</w:t>
            </w:r>
          </w:p>
        </w:tc>
        <w:tc>
          <w:tcPr>
            <w:tcW w:w="2589" w:type="dxa"/>
          </w:tcPr>
          <w:p w:rsidR="00AB3C97" w:rsidRPr="00AB3C97" w:rsidRDefault="00AB3C97" w:rsidP="00FF2763">
            <w:pPr>
              <w:widowControl w:val="0"/>
              <w:autoSpaceDE w:val="0"/>
              <w:autoSpaceDN w:val="0"/>
              <w:adjustRightInd w:val="0"/>
              <w:spacing w:line="360" w:lineRule="auto"/>
              <w:ind w:right="331"/>
              <w:jc w:val="both"/>
              <w:rPr>
                <w:rFonts w:ascii="Times New Roman" w:hAnsi="Times New Roman"/>
                <w:sz w:val="22"/>
                <w:szCs w:val="22"/>
              </w:rPr>
            </w:pPr>
            <w:r w:rsidRPr="00AB3C97">
              <w:rPr>
                <w:rFonts w:ascii="Times New Roman" w:hAnsi="Times New Roman"/>
                <w:sz w:val="22"/>
                <w:szCs w:val="22"/>
              </w:rPr>
              <w:t>Ниш</w:t>
            </w:r>
          </w:p>
        </w:tc>
        <w:tc>
          <w:tcPr>
            <w:tcW w:w="2977" w:type="dxa"/>
          </w:tcPr>
          <w:p w:rsidR="00AB3C97" w:rsidRPr="00AB3C97" w:rsidRDefault="00AB3C97" w:rsidP="00FF2763">
            <w:pPr>
              <w:widowControl w:val="0"/>
              <w:autoSpaceDE w:val="0"/>
              <w:autoSpaceDN w:val="0"/>
              <w:adjustRightInd w:val="0"/>
              <w:spacing w:line="360" w:lineRule="auto"/>
              <w:ind w:right="331"/>
              <w:jc w:val="both"/>
              <w:rPr>
                <w:rFonts w:ascii="Times New Roman" w:hAnsi="Times New Roman"/>
                <w:sz w:val="22"/>
                <w:szCs w:val="22"/>
              </w:rPr>
            </w:pPr>
            <w:r w:rsidRPr="00AB3C97">
              <w:rPr>
                <w:rFonts w:ascii="Times New Roman" w:hAnsi="Times New Roman"/>
                <w:sz w:val="22"/>
                <w:szCs w:val="22"/>
              </w:rPr>
              <w:t>24</w:t>
            </w:r>
          </w:p>
        </w:tc>
        <w:tc>
          <w:tcPr>
            <w:tcW w:w="2947" w:type="dxa"/>
          </w:tcPr>
          <w:p w:rsidR="00AB3C97" w:rsidRPr="00AB3C97" w:rsidRDefault="00AB3C97" w:rsidP="00FF2763">
            <w:pPr>
              <w:widowControl w:val="0"/>
              <w:autoSpaceDE w:val="0"/>
              <w:autoSpaceDN w:val="0"/>
              <w:adjustRightInd w:val="0"/>
              <w:spacing w:line="360" w:lineRule="auto"/>
              <w:ind w:right="331"/>
              <w:jc w:val="both"/>
              <w:rPr>
                <w:rFonts w:ascii="Times New Roman" w:hAnsi="Times New Roman"/>
                <w:sz w:val="22"/>
                <w:szCs w:val="22"/>
              </w:rPr>
            </w:pPr>
            <w:r w:rsidRPr="00AB3C97">
              <w:rPr>
                <w:rFonts w:ascii="Times New Roman" w:hAnsi="Times New Roman"/>
                <w:sz w:val="22"/>
                <w:szCs w:val="22"/>
              </w:rPr>
              <w:t>6,7</w:t>
            </w:r>
          </w:p>
        </w:tc>
      </w:tr>
      <w:tr w:rsidR="00AB3C97" w:rsidTr="00AB3C97">
        <w:tc>
          <w:tcPr>
            <w:tcW w:w="893" w:type="dxa"/>
          </w:tcPr>
          <w:p w:rsidR="00AB3C97" w:rsidRPr="004C1912" w:rsidRDefault="00AB3C97" w:rsidP="00FF2763">
            <w:pPr>
              <w:widowControl w:val="0"/>
              <w:autoSpaceDE w:val="0"/>
              <w:autoSpaceDN w:val="0"/>
              <w:adjustRightInd w:val="0"/>
              <w:spacing w:line="360" w:lineRule="auto"/>
              <w:ind w:right="331"/>
              <w:jc w:val="both"/>
              <w:rPr>
                <w:rFonts w:ascii="Times New Roman" w:hAnsi="Times New Roman"/>
                <w:sz w:val="22"/>
                <w:szCs w:val="22"/>
              </w:rPr>
            </w:pPr>
            <w:r w:rsidRPr="004C1912">
              <w:rPr>
                <w:rFonts w:ascii="Times New Roman" w:hAnsi="Times New Roman"/>
                <w:sz w:val="22"/>
                <w:szCs w:val="22"/>
              </w:rPr>
              <w:t>11.</w:t>
            </w:r>
          </w:p>
        </w:tc>
        <w:tc>
          <w:tcPr>
            <w:tcW w:w="2589" w:type="dxa"/>
          </w:tcPr>
          <w:p w:rsidR="00AB3C97" w:rsidRPr="004C1912" w:rsidRDefault="00AB3C97" w:rsidP="00FF2763">
            <w:pPr>
              <w:widowControl w:val="0"/>
              <w:autoSpaceDE w:val="0"/>
              <w:autoSpaceDN w:val="0"/>
              <w:adjustRightInd w:val="0"/>
              <w:spacing w:line="360" w:lineRule="auto"/>
              <w:ind w:right="331"/>
              <w:jc w:val="both"/>
              <w:rPr>
                <w:rFonts w:ascii="Times New Roman" w:hAnsi="Times New Roman"/>
                <w:sz w:val="22"/>
                <w:szCs w:val="22"/>
              </w:rPr>
            </w:pPr>
            <w:r w:rsidRPr="004C1912">
              <w:rPr>
                <w:rFonts w:ascii="Times New Roman" w:hAnsi="Times New Roman"/>
                <w:sz w:val="22"/>
                <w:szCs w:val="22"/>
              </w:rPr>
              <w:t>Нови Пазар</w:t>
            </w:r>
          </w:p>
        </w:tc>
        <w:tc>
          <w:tcPr>
            <w:tcW w:w="2977" w:type="dxa"/>
          </w:tcPr>
          <w:p w:rsidR="00AB3C97" w:rsidRPr="004C1912" w:rsidRDefault="00AB3C97" w:rsidP="00FF2763">
            <w:pPr>
              <w:widowControl w:val="0"/>
              <w:autoSpaceDE w:val="0"/>
              <w:autoSpaceDN w:val="0"/>
              <w:adjustRightInd w:val="0"/>
              <w:spacing w:line="360" w:lineRule="auto"/>
              <w:ind w:right="331"/>
              <w:jc w:val="both"/>
              <w:rPr>
                <w:rFonts w:ascii="Times New Roman" w:hAnsi="Times New Roman"/>
                <w:sz w:val="22"/>
                <w:szCs w:val="22"/>
              </w:rPr>
            </w:pPr>
            <w:r w:rsidRPr="004C1912">
              <w:rPr>
                <w:rFonts w:ascii="Times New Roman" w:hAnsi="Times New Roman"/>
                <w:sz w:val="22"/>
                <w:szCs w:val="22"/>
              </w:rPr>
              <w:t>09</w:t>
            </w:r>
          </w:p>
        </w:tc>
        <w:tc>
          <w:tcPr>
            <w:tcW w:w="2947" w:type="dxa"/>
          </w:tcPr>
          <w:p w:rsidR="00AB3C97" w:rsidRPr="004C1912" w:rsidRDefault="00AB3C97" w:rsidP="00FF2763">
            <w:pPr>
              <w:widowControl w:val="0"/>
              <w:autoSpaceDE w:val="0"/>
              <w:autoSpaceDN w:val="0"/>
              <w:adjustRightInd w:val="0"/>
              <w:spacing w:line="360" w:lineRule="auto"/>
              <w:ind w:right="331"/>
              <w:jc w:val="both"/>
              <w:rPr>
                <w:rFonts w:ascii="Times New Roman" w:hAnsi="Times New Roman"/>
                <w:sz w:val="22"/>
                <w:szCs w:val="22"/>
              </w:rPr>
            </w:pPr>
            <w:r w:rsidRPr="004C1912">
              <w:rPr>
                <w:rFonts w:ascii="Times New Roman" w:hAnsi="Times New Roman"/>
                <w:sz w:val="22"/>
                <w:szCs w:val="22"/>
              </w:rPr>
              <w:t>2,5%</w:t>
            </w:r>
          </w:p>
        </w:tc>
      </w:tr>
      <w:tr w:rsidR="00AB3C97" w:rsidTr="00AB3C97">
        <w:tc>
          <w:tcPr>
            <w:tcW w:w="893" w:type="dxa"/>
          </w:tcPr>
          <w:p w:rsidR="00AB3C97" w:rsidRPr="004C1912" w:rsidRDefault="00AB3C97" w:rsidP="00FF2763">
            <w:pPr>
              <w:widowControl w:val="0"/>
              <w:autoSpaceDE w:val="0"/>
              <w:autoSpaceDN w:val="0"/>
              <w:adjustRightInd w:val="0"/>
              <w:spacing w:line="360" w:lineRule="auto"/>
              <w:ind w:right="331"/>
              <w:jc w:val="both"/>
              <w:rPr>
                <w:rFonts w:ascii="Times New Roman" w:hAnsi="Times New Roman"/>
                <w:sz w:val="22"/>
                <w:szCs w:val="22"/>
              </w:rPr>
            </w:pPr>
            <w:r w:rsidRPr="004C1912">
              <w:rPr>
                <w:rFonts w:ascii="Times New Roman" w:hAnsi="Times New Roman"/>
                <w:sz w:val="22"/>
                <w:szCs w:val="22"/>
              </w:rPr>
              <w:t>12.</w:t>
            </w:r>
          </w:p>
        </w:tc>
        <w:tc>
          <w:tcPr>
            <w:tcW w:w="2589" w:type="dxa"/>
          </w:tcPr>
          <w:p w:rsidR="00AB3C97" w:rsidRPr="004C1912" w:rsidRDefault="00AB3C97" w:rsidP="00FF2763">
            <w:pPr>
              <w:widowControl w:val="0"/>
              <w:autoSpaceDE w:val="0"/>
              <w:autoSpaceDN w:val="0"/>
              <w:adjustRightInd w:val="0"/>
              <w:spacing w:line="360" w:lineRule="auto"/>
              <w:ind w:right="331"/>
              <w:jc w:val="both"/>
              <w:rPr>
                <w:rFonts w:ascii="Times New Roman" w:hAnsi="Times New Roman"/>
                <w:sz w:val="22"/>
                <w:szCs w:val="22"/>
              </w:rPr>
            </w:pPr>
            <w:r w:rsidRPr="004C1912">
              <w:rPr>
                <w:rFonts w:ascii="Times New Roman" w:hAnsi="Times New Roman"/>
                <w:sz w:val="22"/>
                <w:szCs w:val="22"/>
              </w:rPr>
              <w:t>Нови Сад</w:t>
            </w:r>
          </w:p>
        </w:tc>
        <w:tc>
          <w:tcPr>
            <w:tcW w:w="2977" w:type="dxa"/>
          </w:tcPr>
          <w:p w:rsidR="00AB3C97" w:rsidRPr="004C1912" w:rsidRDefault="00AB3C97" w:rsidP="00FF2763">
            <w:pPr>
              <w:widowControl w:val="0"/>
              <w:autoSpaceDE w:val="0"/>
              <w:autoSpaceDN w:val="0"/>
              <w:adjustRightInd w:val="0"/>
              <w:spacing w:line="360" w:lineRule="auto"/>
              <w:ind w:right="331"/>
              <w:jc w:val="both"/>
              <w:rPr>
                <w:rFonts w:ascii="Times New Roman" w:hAnsi="Times New Roman"/>
                <w:sz w:val="22"/>
                <w:szCs w:val="22"/>
              </w:rPr>
            </w:pPr>
            <w:r w:rsidRPr="004C1912">
              <w:rPr>
                <w:rFonts w:ascii="Times New Roman" w:hAnsi="Times New Roman"/>
                <w:sz w:val="22"/>
                <w:szCs w:val="22"/>
              </w:rPr>
              <w:t>30</w:t>
            </w:r>
          </w:p>
        </w:tc>
        <w:tc>
          <w:tcPr>
            <w:tcW w:w="2947" w:type="dxa"/>
          </w:tcPr>
          <w:p w:rsidR="00AB3C97" w:rsidRPr="004C1912" w:rsidRDefault="00AB3C97" w:rsidP="00FF2763">
            <w:pPr>
              <w:widowControl w:val="0"/>
              <w:autoSpaceDE w:val="0"/>
              <w:autoSpaceDN w:val="0"/>
              <w:adjustRightInd w:val="0"/>
              <w:spacing w:line="360" w:lineRule="auto"/>
              <w:ind w:right="331"/>
              <w:jc w:val="both"/>
              <w:rPr>
                <w:rFonts w:ascii="Times New Roman" w:hAnsi="Times New Roman"/>
                <w:sz w:val="22"/>
                <w:szCs w:val="22"/>
              </w:rPr>
            </w:pPr>
            <w:r w:rsidRPr="004C1912">
              <w:rPr>
                <w:rFonts w:ascii="Times New Roman" w:hAnsi="Times New Roman"/>
                <w:sz w:val="22"/>
                <w:szCs w:val="22"/>
              </w:rPr>
              <w:t>8,4%</w:t>
            </w:r>
          </w:p>
        </w:tc>
      </w:tr>
      <w:tr w:rsidR="00AB3C97" w:rsidTr="00AB3C97">
        <w:tc>
          <w:tcPr>
            <w:tcW w:w="893" w:type="dxa"/>
          </w:tcPr>
          <w:p w:rsidR="00AB3C97" w:rsidRPr="004C1912" w:rsidRDefault="00AB3C97" w:rsidP="00FF2763">
            <w:pPr>
              <w:widowControl w:val="0"/>
              <w:autoSpaceDE w:val="0"/>
              <w:autoSpaceDN w:val="0"/>
              <w:adjustRightInd w:val="0"/>
              <w:spacing w:line="360" w:lineRule="auto"/>
              <w:ind w:right="331"/>
              <w:jc w:val="both"/>
              <w:rPr>
                <w:rFonts w:ascii="Times New Roman" w:hAnsi="Times New Roman"/>
                <w:sz w:val="22"/>
                <w:szCs w:val="22"/>
              </w:rPr>
            </w:pPr>
            <w:r w:rsidRPr="004C1912">
              <w:rPr>
                <w:rFonts w:ascii="Times New Roman" w:hAnsi="Times New Roman"/>
                <w:sz w:val="22"/>
                <w:szCs w:val="22"/>
              </w:rPr>
              <w:t>13.</w:t>
            </w:r>
          </w:p>
        </w:tc>
        <w:tc>
          <w:tcPr>
            <w:tcW w:w="2589" w:type="dxa"/>
          </w:tcPr>
          <w:p w:rsidR="00AB3C97" w:rsidRPr="004C1912" w:rsidRDefault="00AB3C97" w:rsidP="00FF2763">
            <w:pPr>
              <w:widowControl w:val="0"/>
              <w:autoSpaceDE w:val="0"/>
              <w:autoSpaceDN w:val="0"/>
              <w:adjustRightInd w:val="0"/>
              <w:spacing w:line="360" w:lineRule="auto"/>
              <w:ind w:right="331"/>
              <w:jc w:val="both"/>
              <w:rPr>
                <w:rFonts w:ascii="Times New Roman" w:hAnsi="Times New Roman"/>
                <w:sz w:val="22"/>
                <w:szCs w:val="22"/>
              </w:rPr>
            </w:pPr>
            <w:r w:rsidRPr="004C1912">
              <w:rPr>
                <w:rFonts w:ascii="Times New Roman" w:hAnsi="Times New Roman"/>
                <w:sz w:val="22"/>
                <w:szCs w:val="22"/>
              </w:rPr>
              <w:t>Панчево</w:t>
            </w:r>
          </w:p>
        </w:tc>
        <w:tc>
          <w:tcPr>
            <w:tcW w:w="2977" w:type="dxa"/>
          </w:tcPr>
          <w:p w:rsidR="00AB3C97" w:rsidRPr="004C1912" w:rsidRDefault="00AB3C97" w:rsidP="00FF2763">
            <w:pPr>
              <w:widowControl w:val="0"/>
              <w:autoSpaceDE w:val="0"/>
              <w:autoSpaceDN w:val="0"/>
              <w:adjustRightInd w:val="0"/>
              <w:spacing w:line="360" w:lineRule="auto"/>
              <w:ind w:right="331"/>
              <w:jc w:val="both"/>
              <w:rPr>
                <w:rFonts w:ascii="Times New Roman" w:hAnsi="Times New Roman"/>
                <w:sz w:val="22"/>
                <w:szCs w:val="22"/>
              </w:rPr>
            </w:pPr>
            <w:r w:rsidRPr="004C1912">
              <w:rPr>
                <w:rFonts w:ascii="Times New Roman" w:hAnsi="Times New Roman"/>
                <w:sz w:val="22"/>
                <w:szCs w:val="22"/>
              </w:rPr>
              <w:t>20</w:t>
            </w:r>
          </w:p>
        </w:tc>
        <w:tc>
          <w:tcPr>
            <w:tcW w:w="2947" w:type="dxa"/>
          </w:tcPr>
          <w:p w:rsidR="00AB3C97" w:rsidRPr="004C1912" w:rsidRDefault="00AB3C97" w:rsidP="00FF2763">
            <w:pPr>
              <w:widowControl w:val="0"/>
              <w:autoSpaceDE w:val="0"/>
              <w:autoSpaceDN w:val="0"/>
              <w:adjustRightInd w:val="0"/>
              <w:spacing w:line="360" w:lineRule="auto"/>
              <w:ind w:right="331"/>
              <w:jc w:val="both"/>
              <w:rPr>
                <w:rFonts w:ascii="Times New Roman" w:hAnsi="Times New Roman"/>
                <w:sz w:val="22"/>
                <w:szCs w:val="22"/>
              </w:rPr>
            </w:pPr>
            <w:r w:rsidRPr="004C1912">
              <w:rPr>
                <w:rFonts w:ascii="Times New Roman" w:hAnsi="Times New Roman"/>
                <w:sz w:val="22"/>
                <w:szCs w:val="22"/>
              </w:rPr>
              <w:t>5,6%</w:t>
            </w:r>
          </w:p>
        </w:tc>
      </w:tr>
      <w:tr w:rsidR="00AB3C97" w:rsidTr="00AB3C97">
        <w:tc>
          <w:tcPr>
            <w:tcW w:w="893" w:type="dxa"/>
          </w:tcPr>
          <w:p w:rsidR="00AB3C97" w:rsidRPr="004C1912" w:rsidRDefault="00AB3C97" w:rsidP="00FF2763">
            <w:pPr>
              <w:widowControl w:val="0"/>
              <w:autoSpaceDE w:val="0"/>
              <w:autoSpaceDN w:val="0"/>
              <w:adjustRightInd w:val="0"/>
              <w:spacing w:line="360" w:lineRule="auto"/>
              <w:ind w:right="331"/>
              <w:jc w:val="both"/>
              <w:rPr>
                <w:rFonts w:ascii="Times New Roman" w:hAnsi="Times New Roman"/>
                <w:sz w:val="22"/>
                <w:szCs w:val="22"/>
              </w:rPr>
            </w:pPr>
            <w:r w:rsidRPr="004C1912">
              <w:rPr>
                <w:rFonts w:ascii="Times New Roman" w:hAnsi="Times New Roman"/>
                <w:sz w:val="22"/>
                <w:szCs w:val="22"/>
              </w:rPr>
              <w:t>14.</w:t>
            </w:r>
          </w:p>
        </w:tc>
        <w:tc>
          <w:tcPr>
            <w:tcW w:w="2589" w:type="dxa"/>
          </w:tcPr>
          <w:p w:rsidR="00AB3C97" w:rsidRPr="004C1912" w:rsidRDefault="00AB3C97" w:rsidP="00FF2763">
            <w:pPr>
              <w:widowControl w:val="0"/>
              <w:autoSpaceDE w:val="0"/>
              <w:autoSpaceDN w:val="0"/>
              <w:adjustRightInd w:val="0"/>
              <w:spacing w:line="360" w:lineRule="auto"/>
              <w:ind w:right="331"/>
              <w:jc w:val="both"/>
              <w:rPr>
                <w:rFonts w:ascii="Times New Roman" w:hAnsi="Times New Roman"/>
                <w:sz w:val="22"/>
                <w:szCs w:val="22"/>
              </w:rPr>
            </w:pPr>
            <w:r w:rsidRPr="004C1912">
              <w:rPr>
                <w:rFonts w:ascii="Times New Roman" w:hAnsi="Times New Roman"/>
                <w:sz w:val="22"/>
                <w:szCs w:val="22"/>
              </w:rPr>
              <w:t>Пирот</w:t>
            </w:r>
          </w:p>
        </w:tc>
        <w:tc>
          <w:tcPr>
            <w:tcW w:w="2977" w:type="dxa"/>
          </w:tcPr>
          <w:p w:rsidR="00AB3C97" w:rsidRPr="004C1912" w:rsidRDefault="00AB3C97" w:rsidP="00FF2763">
            <w:pPr>
              <w:widowControl w:val="0"/>
              <w:autoSpaceDE w:val="0"/>
              <w:autoSpaceDN w:val="0"/>
              <w:adjustRightInd w:val="0"/>
              <w:spacing w:line="360" w:lineRule="auto"/>
              <w:ind w:right="331"/>
              <w:jc w:val="both"/>
              <w:rPr>
                <w:rFonts w:ascii="Times New Roman" w:hAnsi="Times New Roman"/>
                <w:sz w:val="22"/>
                <w:szCs w:val="22"/>
              </w:rPr>
            </w:pPr>
            <w:r w:rsidRPr="004C1912">
              <w:rPr>
                <w:rFonts w:ascii="Times New Roman" w:hAnsi="Times New Roman"/>
                <w:sz w:val="22"/>
                <w:szCs w:val="22"/>
              </w:rPr>
              <w:t>08</w:t>
            </w:r>
          </w:p>
        </w:tc>
        <w:tc>
          <w:tcPr>
            <w:tcW w:w="2947" w:type="dxa"/>
          </w:tcPr>
          <w:p w:rsidR="00AB3C97" w:rsidRPr="004C1912" w:rsidRDefault="00AB3C97" w:rsidP="00FF2763">
            <w:pPr>
              <w:widowControl w:val="0"/>
              <w:autoSpaceDE w:val="0"/>
              <w:autoSpaceDN w:val="0"/>
              <w:adjustRightInd w:val="0"/>
              <w:spacing w:line="360" w:lineRule="auto"/>
              <w:ind w:right="331"/>
              <w:jc w:val="both"/>
              <w:rPr>
                <w:rFonts w:ascii="Times New Roman" w:hAnsi="Times New Roman"/>
                <w:sz w:val="22"/>
                <w:szCs w:val="22"/>
              </w:rPr>
            </w:pPr>
            <w:r w:rsidRPr="004C1912">
              <w:rPr>
                <w:rFonts w:ascii="Times New Roman" w:hAnsi="Times New Roman"/>
                <w:sz w:val="22"/>
                <w:szCs w:val="22"/>
              </w:rPr>
              <w:t>2,2%</w:t>
            </w:r>
          </w:p>
        </w:tc>
      </w:tr>
      <w:tr w:rsidR="00AB3C97" w:rsidTr="00AB3C97">
        <w:tc>
          <w:tcPr>
            <w:tcW w:w="893" w:type="dxa"/>
          </w:tcPr>
          <w:p w:rsidR="00AB3C97" w:rsidRPr="004C1912" w:rsidRDefault="00AB3C97" w:rsidP="00FF2763">
            <w:pPr>
              <w:widowControl w:val="0"/>
              <w:autoSpaceDE w:val="0"/>
              <w:autoSpaceDN w:val="0"/>
              <w:adjustRightInd w:val="0"/>
              <w:spacing w:line="360" w:lineRule="auto"/>
              <w:ind w:right="331"/>
              <w:jc w:val="both"/>
              <w:rPr>
                <w:rFonts w:ascii="Times New Roman" w:hAnsi="Times New Roman"/>
                <w:sz w:val="22"/>
                <w:szCs w:val="22"/>
              </w:rPr>
            </w:pPr>
            <w:r w:rsidRPr="004C1912">
              <w:rPr>
                <w:rFonts w:ascii="Times New Roman" w:hAnsi="Times New Roman"/>
                <w:sz w:val="22"/>
                <w:szCs w:val="22"/>
              </w:rPr>
              <w:t>15.</w:t>
            </w:r>
          </w:p>
        </w:tc>
        <w:tc>
          <w:tcPr>
            <w:tcW w:w="2589" w:type="dxa"/>
          </w:tcPr>
          <w:p w:rsidR="00AB3C97" w:rsidRPr="004C1912" w:rsidRDefault="00AB3C97" w:rsidP="00FF2763">
            <w:pPr>
              <w:widowControl w:val="0"/>
              <w:autoSpaceDE w:val="0"/>
              <w:autoSpaceDN w:val="0"/>
              <w:adjustRightInd w:val="0"/>
              <w:spacing w:line="360" w:lineRule="auto"/>
              <w:ind w:right="331"/>
              <w:jc w:val="both"/>
              <w:rPr>
                <w:rFonts w:ascii="Times New Roman" w:hAnsi="Times New Roman"/>
                <w:sz w:val="22"/>
                <w:szCs w:val="22"/>
              </w:rPr>
            </w:pPr>
            <w:r w:rsidRPr="004C1912">
              <w:rPr>
                <w:rFonts w:ascii="Times New Roman" w:hAnsi="Times New Roman"/>
                <w:sz w:val="22"/>
                <w:szCs w:val="22"/>
              </w:rPr>
              <w:t>Пожаревац</w:t>
            </w:r>
          </w:p>
        </w:tc>
        <w:tc>
          <w:tcPr>
            <w:tcW w:w="2977" w:type="dxa"/>
          </w:tcPr>
          <w:p w:rsidR="00AB3C97" w:rsidRPr="004C1912" w:rsidRDefault="00AB3C97" w:rsidP="00FF2763">
            <w:pPr>
              <w:widowControl w:val="0"/>
              <w:autoSpaceDE w:val="0"/>
              <w:autoSpaceDN w:val="0"/>
              <w:adjustRightInd w:val="0"/>
              <w:spacing w:line="360" w:lineRule="auto"/>
              <w:ind w:right="331"/>
              <w:jc w:val="both"/>
              <w:rPr>
                <w:rFonts w:ascii="Times New Roman" w:hAnsi="Times New Roman"/>
                <w:sz w:val="22"/>
                <w:szCs w:val="22"/>
              </w:rPr>
            </w:pPr>
            <w:r w:rsidRPr="004C1912">
              <w:rPr>
                <w:rFonts w:ascii="Times New Roman" w:hAnsi="Times New Roman"/>
                <w:sz w:val="22"/>
                <w:szCs w:val="22"/>
              </w:rPr>
              <w:t>11</w:t>
            </w:r>
          </w:p>
        </w:tc>
        <w:tc>
          <w:tcPr>
            <w:tcW w:w="2947" w:type="dxa"/>
          </w:tcPr>
          <w:p w:rsidR="00AB3C97" w:rsidRPr="004C1912" w:rsidRDefault="00AB3C97" w:rsidP="00FF2763">
            <w:pPr>
              <w:widowControl w:val="0"/>
              <w:autoSpaceDE w:val="0"/>
              <w:autoSpaceDN w:val="0"/>
              <w:adjustRightInd w:val="0"/>
              <w:spacing w:line="360" w:lineRule="auto"/>
              <w:ind w:right="331"/>
              <w:jc w:val="both"/>
              <w:rPr>
                <w:rFonts w:ascii="Times New Roman" w:hAnsi="Times New Roman"/>
                <w:sz w:val="22"/>
                <w:szCs w:val="22"/>
              </w:rPr>
            </w:pPr>
            <w:r w:rsidRPr="004C1912">
              <w:rPr>
                <w:rFonts w:ascii="Times New Roman" w:hAnsi="Times New Roman"/>
                <w:sz w:val="22"/>
                <w:szCs w:val="22"/>
              </w:rPr>
              <w:t>3,1%</w:t>
            </w:r>
          </w:p>
        </w:tc>
      </w:tr>
      <w:tr w:rsidR="00AB3C97" w:rsidTr="00AB3C97">
        <w:tc>
          <w:tcPr>
            <w:tcW w:w="893" w:type="dxa"/>
          </w:tcPr>
          <w:p w:rsidR="00AB3C97" w:rsidRPr="004C1912" w:rsidRDefault="00AB3C97" w:rsidP="00FF2763">
            <w:pPr>
              <w:widowControl w:val="0"/>
              <w:autoSpaceDE w:val="0"/>
              <w:autoSpaceDN w:val="0"/>
              <w:adjustRightInd w:val="0"/>
              <w:spacing w:line="360" w:lineRule="auto"/>
              <w:ind w:right="331"/>
              <w:jc w:val="both"/>
              <w:rPr>
                <w:rFonts w:ascii="Times New Roman" w:hAnsi="Times New Roman"/>
                <w:sz w:val="22"/>
                <w:szCs w:val="22"/>
              </w:rPr>
            </w:pPr>
            <w:r w:rsidRPr="004C1912">
              <w:rPr>
                <w:rFonts w:ascii="Times New Roman" w:hAnsi="Times New Roman"/>
                <w:sz w:val="22"/>
                <w:szCs w:val="22"/>
              </w:rPr>
              <w:t>16.</w:t>
            </w:r>
          </w:p>
        </w:tc>
        <w:tc>
          <w:tcPr>
            <w:tcW w:w="2589" w:type="dxa"/>
          </w:tcPr>
          <w:p w:rsidR="00AB3C97" w:rsidRPr="004C1912" w:rsidRDefault="004C1912" w:rsidP="00FF2763">
            <w:pPr>
              <w:widowControl w:val="0"/>
              <w:autoSpaceDE w:val="0"/>
              <w:autoSpaceDN w:val="0"/>
              <w:adjustRightInd w:val="0"/>
              <w:spacing w:line="360" w:lineRule="auto"/>
              <w:ind w:right="331"/>
              <w:jc w:val="both"/>
              <w:rPr>
                <w:rFonts w:ascii="Times New Roman" w:hAnsi="Times New Roman"/>
                <w:sz w:val="22"/>
                <w:szCs w:val="22"/>
              </w:rPr>
            </w:pPr>
            <w:r w:rsidRPr="004C1912">
              <w:rPr>
                <w:rFonts w:ascii="Times New Roman" w:hAnsi="Times New Roman"/>
                <w:sz w:val="22"/>
                <w:szCs w:val="22"/>
              </w:rPr>
              <w:t>Пријепоље</w:t>
            </w:r>
          </w:p>
        </w:tc>
        <w:tc>
          <w:tcPr>
            <w:tcW w:w="2977" w:type="dxa"/>
          </w:tcPr>
          <w:p w:rsidR="00AB3C97" w:rsidRPr="004C1912" w:rsidRDefault="004C1912" w:rsidP="00FF2763">
            <w:pPr>
              <w:widowControl w:val="0"/>
              <w:autoSpaceDE w:val="0"/>
              <w:autoSpaceDN w:val="0"/>
              <w:adjustRightInd w:val="0"/>
              <w:spacing w:line="360" w:lineRule="auto"/>
              <w:ind w:right="331"/>
              <w:jc w:val="both"/>
              <w:rPr>
                <w:rFonts w:ascii="Times New Roman" w:hAnsi="Times New Roman"/>
                <w:sz w:val="22"/>
                <w:szCs w:val="22"/>
              </w:rPr>
            </w:pPr>
            <w:r w:rsidRPr="004C1912">
              <w:rPr>
                <w:rFonts w:ascii="Times New Roman" w:hAnsi="Times New Roman"/>
                <w:sz w:val="22"/>
                <w:szCs w:val="22"/>
              </w:rPr>
              <w:t>05</w:t>
            </w:r>
          </w:p>
        </w:tc>
        <w:tc>
          <w:tcPr>
            <w:tcW w:w="2947" w:type="dxa"/>
          </w:tcPr>
          <w:p w:rsidR="00AB3C97" w:rsidRPr="004C1912" w:rsidRDefault="004C1912" w:rsidP="00FF2763">
            <w:pPr>
              <w:widowControl w:val="0"/>
              <w:autoSpaceDE w:val="0"/>
              <w:autoSpaceDN w:val="0"/>
              <w:adjustRightInd w:val="0"/>
              <w:spacing w:line="360" w:lineRule="auto"/>
              <w:ind w:right="331"/>
              <w:jc w:val="both"/>
              <w:rPr>
                <w:rFonts w:ascii="Times New Roman" w:hAnsi="Times New Roman"/>
                <w:sz w:val="22"/>
                <w:szCs w:val="22"/>
              </w:rPr>
            </w:pPr>
            <w:r w:rsidRPr="004C1912">
              <w:rPr>
                <w:rFonts w:ascii="Times New Roman" w:hAnsi="Times New Roman"/>
                <w:sz w:val="22"/>
                <w:szCs w:val="22"/>
              </w:rPr>
              <w:t>1,4%</w:t>
            </w:r>
          </w:p>
        </w:tc>
      </w:tr>
      <w:tr w:rsidR="004C1912" w:rsidTr="00AB3C97">
        <w:tc>
          <w:tcPr>
            <w:tcW w:w="893" w:type="dxa"/>
          </w:tcPr>
          <w:p w:rsidR="004C1912" w:rsidRPr="004C1912" w:rsidRDefault="004C1912" w:rsidP="00FF2763">
            <w:pPr>
              <w:widowControl w:val="0"/>
              <w:autoSpaceDE w:val="0"/>
              <w:autoSpaceDN w:val="0"/>
              <w:adjustRightInd w:val="0"/>
              <w:spacing w:line="360" w:lineRule="auto"/>
              <w:ind w:right="331"/>
              <w:jc w:val="both"/>
              <w:rPr>
                <w:rFonts w:ascii="Times New Roman" w:hAnsi="Times New Roman"/>
                <w:sz w:val="22"/>
                <w:szCs w:val="22"/>
              </w:rPr>
            </w:pPr>
            <w:r w:rsidRPr="004C1912">
              <w:rPr>
                <w:rFonts w:ascii="Times New Roman" w:hAnsi="Times New Roman"/>
                <w:sz w:val="22"/>
                <w:szCs w:val="22"/>
              </w:rPr>
              <w:t>17.</w:t>
            </w:r>
          </w:p>
        </w:tc>
        <w:tc>
          <w:tcPr>
            <w:tcW w:w="2589" w:type="dxa"/>
          </w:tcPr>
          <w:p w:rsidR="004C1912" w:rsidRPr="004C1912" w:rsidRDefault="004C1912" w:rsidP="00FF2763">
            <w:pPr>
              <w:widowControl w:val="0"/>
              <w:autoSpaceDE w:val="0"/>
              <w:autoSpaceDN w:val="0"/>
              <w:adjustRightInd w:val="0"/>
              <w:spacing w:line="360" w:lineRule="auto"/>
              <w:ind w:right="331"/>
              <w:jc w:val="both"/>
              <w:rPr>
                <w:rFonts w:ascii="Times New Roman" w:hAnsi="Times New Roman"/>
                <w:sz w:val="22"/>
                <w:szCs w:val="22"/>
              </w:rPr>
            </w:pPr>
            <w:r w:rsidRPr="004C1912">
              <w:rPr>
                <w:rFonts w:ascii="Times New Roman" w:hAnsi="Times New Roman"/>
                <w:sz w:val="22"/>
                <w:szCs w:val="22"/>
              </w:rPr>
              <w:t>Прокупље</w:t>
            </w:r>
          </w:p>
        </w:tc>
        <w:tc>
          <w:tcPr>
            <w:tcW w:w="2977" w:type="dxa"/>
          </w:tcPr>
          <w:p w:rsidR="004C1912" w:rsidRPr="004C1912" w:rsidRDefault="004C1912" w:rsidP="00FF2763">
            <w:pPr>
              <w:widowControl w:val="0"/>
              <w:autoSpaceDE w:val="0"/>
              <w:autoSpaceDN w:val="0"/>
              <w:adjustRightInd w:val="0"/>
              <w:spacing w:line="360" w:lineRule="auto"/>
              <w:ind w:right="331"/>
              <w:jc w:val="both"/>
              <w:rPr>
                <w:rFonts w:ascii="Times New Roman" w:hAnsi="Times New Roman"/>
                <w:sz w:val="22"/>
                <w:szCs w:val="22"/>
              </w:rPr>
            </w:pPr>
            <w:r w:rsidRPr="004C1912">
              <w:rPr>
                <w:rFonts w:ascii="Times New Roman" w:hAnsi="Times New Roman"/>
                <w:sz w:val="22"/>
                <w:szCs w:val="22"/>
              </w:rPr>
              <w:t>11</w:t>
            </w:r>
          </w:p>
        </w:tc>
        <w:tc>
          <w:tcPr>
            <w:tcW w:w="2947" w:type="dxa"/>
          </w:tcPr>
          <w:p w:rsidR="004C1912" w:rsidRPr="004C1912" w:rsidRDefault="004C1912" w:rsidP="00FF2763">
            <w:pPr>
              <w:widowControl w:val="0"/>
              <w:autoSpaceDE w:val="0"/>
              <w:autoSpaceDN w:val="0"/>
              <w:adjustRightInd w:val="0"/>
              <w:spacing w:line="360" w:lineRule="auto"/>
              <w:ind w:right="331"/>
              <w:jc w:val="both"/>
              <w:rPr>
                <w:rFonts w:ascii="Times New Roman" w:hAnsi="Times New Roman"/>
                <w:sz w:val="22"/>
                <w:szCs w:val="22"/>
              </w:rPr>
            </w:pPr>
            <w:r w:rsidRPr="004C1912">
              <w:rPr>
                <w:rFonts w:ascii="Times New Roman" w:hAnsi="Times New Roman"/>
                <w:sz w:val="22"/>
                <w:szCs w:val="22"/>
              </w:rPr>
              <w:t>3,1%</w:t>
            </w:r>
          </w:p>
        </w:tc>
      </w:tr>
      <w:tr w:rsidR="004C1912" w:rsidTr="00AB3C97">
        <w:tc>
          <w:tcPr>
            <w:tcW w:w="893" w:type="dxa"/>
          </w:tcPr>
          <w:p w:rsidR="004C1912" w:rsidRPr="004C1912" w:rsidRDefault="004C1912" w:rsidP="00FF2763">
            <w:pPr>
              <w:widowControl w:val="0"/>
              <w:autoSpaceDE w:val="0"/>
              <w:autoSpaceDN w:val="0"/>
              <w:adjustRightInd w:val="0"/>
              <w:spacing w:line="360" w:lineRule="auto"/>
              <w:ind w:right="331"/>
              <w:jc w:val="both"/>
              <w:rPr>
                <w:rFonts w:ascii="Times New Roman" w:hAnsi="Times New Roman"/>
                <w:sz w:val="22"/>
                <w:szCs w:val="22"/>
              </w:rPr>
            </w:pPr>
            <w:r w:rsidRPr="004C1912">
              <w:rPr>
                <w:rFonts w:ascii="Times New Roman" w:hAnsi="Times New Roman"/>
                <w:sz w:val="22"/>
                <w:szCs w:val="22"/>
              </w:rPr>
              <w:t>18.</w:t>
            </w:r>
          </w:p>
        </w:tc>
        <w:tc>
          <w:tcPr>
            <w:tcW w:w="2589" w:type="dxa"/>
          </w:tcPr>
          <w:p w:rsidR="004C1912" w:rsidRPr="004C1912" w:rsidRDefault="004C1912" w:rsidP="00FF2763">
            <w:pPr>
              <w:widowControl w:val="0"/>
              <w:autoSpaceDE w:val="0"/>
              <w:autoSpaceDN w:val="0"/>
              <w:adjustRightInd w:val="0"/>
              <w:spacing w:line="360" w:lineRule="auto"/>
              <w:ind w:right="331"/>
              <w:jc w:val="both"/>
              <w:rPr>
                <w:rFonts w:ascii="Times New Roman" w:hAnsi="Times New Roman"/>
                <w:sz w:val="22"/>
                <w:szCs w:val="22"/>
              </w:rPr>
            </w:pPr>
            <w:r w:rsidRPr="004C1912">
              <w:rPr>
                <w:rFonts w:ascii="Times New Roman" w:hAnsi="Times New Roman"/>
                <w:sz w:val="22"/>
                <w:szCs w:val="22"/>
              </w:rPr>
              <w:t>Шабац</w:t>
            </w:r>
          </w:p>
        </w:tc>
        <w:tc>
          <w:tcPr>
            <w:tcW w:w="2977" w:type="dxa"/>
          </w:tcPr>
          <w:p w:rsidR="004C1912" w:rsidRPr="004C1912" w:rsidRDefault="004C1912" w:rsidP="00FF2763">
            <w:pPr>
              <w:widowControl w:val="0"/>
              <w:autoSpaceDE w:val="0"/>
              <w:autoSpaceDN w:val="0"/>
              <w:adjustRightInd w:val="0"/>
              <w:spacing w:line="360" w:lineRule="auto"/>
              <w:ind w:right="331"/>
              <w:jc w:val="both"/>
              <w:rPr>
                <w:rFonts w:ascii="Times New Roman" w:hAnsi="Times New Roman"/>
                <w:sz w:val="22"/>
                <w:szCs w:val="22"/>
              </w:rPr>
            </w:pPr>
            <w:r w:rsidRPr="004C1912">
              <w:rPr>
                <w:rFonts w:ascii="Times New Roman" w:hAnsi="Times New Roman"/>
                <w:sz w:val="22"/>
                <w:szCs w:val="22"/>
              </w:rPr>
              <w:t>06</w:t>
            </w:r>
          </w:p>
        </w:tc>
        <w:tc>
          <w:tcPr>
            <w:tcW w:w="2947" w:type="dxa"/>
          </w:tcPr>
          <w:p w:rsidR="004C1912" w:rsidRPr="004C1912" w:rsidRDefault="004C1912" w:rsidP="00FF2763">
            <w:pPr>
              <w:widowControl w:val="0"/>
              <w:autoSpaceDE w:val="0"/>
              <w:autoSpaceDN w:val="0"/>
              <w:adjustRightInd w:val="0"/>
              <w:spacing w:line="360" w:lineRule="auto"/>
              <w:ind w:right="331"/>
              <w:jc w:val="both"/>
              <w:rPr>
                <w:rFonts w:ascii="Times New Roman" w:hAnsi="Times New Roman"/>
                <w:sz w:val="22"/>
                <w:szCs w:val="22"/>
              </w:rPr>
            </w:pPr>
            <w:r w:rsidRPr="004C1912">
              <w:rPr>
                <w:rFonts w:ascii="Times New Roman" w:hAnsi="Times New Roman"/>
                <w:sz w:val="22"/>
                <w:szCs w:val="22"/>
              </w:rPr>
              <w:t>1,7%</w:t>
            </w:r>
          </w:p>
        </w:tc>
      </w:tr>
      <w:tr w:rsidR="004C1912" w:rsidTr="00AB3C97">
        <w:tc>
          <w:tcPr>
            <w:tcW w:w="893" w:type="dxa"/>
          </w:tcPr>
          <w:p w:rsidR="004C1912" w:rsidRPr="004C1912" w:rsidRDefault="004C1912" w:rsidP="00FF2763">
            <w:pPr>
              <w:widowControl w:val="0"/>
              <w:autoSpaceDE w:val="0"/>
              <w:autoSpaceDN w:val="0"/>
              <w:adjustRightInd w:val="0"/>
              <w:spacing w:line="360" w:lineRule="auto"/>
              <w:ind w:right="331"/>
              <w:jc w:val="both"/>
              <w:rPr>
                <w:rFonts w:ascii="Times New Roman" w:hAnsi="Times New Roman"/>
                <w:sz w:val="22"/>
                <w:szCs w:val="22"/>
              </w:rPr>
            </w:pPr>
            <w:r w:rsidRPr="004C1912">
              <w:rPr>
                <w:rFonts w:ascii="Times New Roman" w:hAnsi="Times New Roman"/>
                <w:sz w:val="22"/>
                <w:szCs w:val="22"/>
              </w:rPr>
              <w:t>19.</w:t>
            </w:r>
          </w:p>
        </w:tc>
        <w:tc>
          <w:tcPr>
            <w:tcW w:w="2589" w:type="dxa"/>
          </w:tcPr>
          <w:p w:rsidR="004C1912" w:rsidRPr="004C1912" w:rsidRDefault="004C1912" w:rsidP="00FF2763">
            <w:pPr>
              <w:widowControl w:val="0"/>
              <w:autoSpaceDE w:val="0"/>
              <w:autoSpaceDN w:val="0"/>
              <w:adjustRightInd w:val="0"/>
              <w:spacing w:line="360" w:lineRule="auto"/>
              <w:ind w:right="331"/>
              <w:jc w:val="both"/>
              <w:rPr>
                <w:rFonts w:ascii="Times New Roman" w:hAnsi="Times New Roman"/>
                <w:sz w:val="22"/>
                <w:szCs w:val="22"/>
              </w:rPr>
            </w:pPr>
            <w:r w:rsidRPr="004C1912">
              <w:rPr>
                <w:rFonts w:ascii="Times New Roman" w:hAnsi="Times New Roman"/>
                <w:sz w:val="22"/>
                <w:szCs w:val="22"/>
              </w:rPr>
              <w:t>Смедерево</w:t>
            </w:r>
          </w:p>
        </w:tc>
        <w:tc>
          <w:tcPr>
            <w:tcW w:w="2977" w:type="dxa"/>
          </w:tcPr>
          <w:p w:rsidR="004C1912" w:rsidRPr="004C1912" w:rsidRDefault="004C1912" w:rsidP="00FF2763">
            <w:pPr>
              <w:widowControl w:val="0"/>
              <w:autoSpaceDE w:val="0"/>
              <w:autoSpaceDN w:val="0"/>
              <w:adjustRightInd w:val="0"/>
              <w:spacing w:line="360" w:lineRule="auto"/>
              <w:ind w:right="331"/>
              <w:jc w:val="both"/>
              <w:rPr>
                <w:rFonts w:ascii="Times New Roman" w:hAnsi="Times New Roman"/>
                <w:sz w:val="22"/>
                <w:szCs w:val="22"/>
              </w:rPr>
            </w:pPr>
            <w:r w:rsidRPr="004C1912">
              <w:rPr>
                <w:rFonts w:ascii="Times New Roman" w:hAnsi="Times New Roman"/>
                <w:sz w:val="22"/>
                <w:szCs w:val="22"/>
              </w:rPr>
              <w:t>12</w:t>
            </w:r>
          </w:p>
        </w:tc>
        <w:tc>
          <w:tcPr>
            <w:tcW w:w="2947" w:type="dxa"/>
          </w:tcPr>
          <w:p w:rsidR="004C1912" w:rsidRPr="004C1912" w:rsidRDefault="004C1912" w:rsidP="00FF2763">
            <w:pPr>
              <w:widowControl w:val="0"/>
              <w:autoSpaceDE w:val="0"/>
              <w:autoSpaceDN w:val="0"/>
              <w:adjustRightInd w:val="0"/>
              <w:spacing w:line="360" w:lineRule="auto"/>
              <w:ind w:right="331"/>
              <w:jc w:val="both"/>
              <w:rPr>
                <w:rFonts w:ascii="Times New Roman" w:hAnsi="Times New Roman"/>
                <w:sz w:val="22"/>
                <w:szCs w:val="22"/>
              </w:rPr>
            </w:pPr>
            <w:r w:rsidRPr="004C1912">
              <w:rPr>
                <w:rFonts w:ascii="Times New Roman" w:hAnsi="Times New Roman"/>
                <w:sz w:val="22"/>
                <w:szCs w:val="22"/>
              </w:rPr>
              <w:t>3,3%</w:t>
            </w:r>
          </w:p>
        </w:tc>
      </w:tr>
      <w:tr w:rsidR="004C1912" w:rsidTr="00AB3C97">
        <w:tc>
          <w:tcPr>
            <w:tcW w:w="893" w:type="dxa"/>
          </w:tcPr>
          <w:p w:rsidR="004C1912" w:rsidRPr="004C1912" w:rsidRDefault="004C1912" w:rsidP="00FF2763">
            <w:pPr>
              <w:widowControl w:val="0"/>
              <w:autoSpaceDE w:val="0"/>
              <w:autoSpaceDN w:val="0"/>
              <w:adjustRightInd w:val="0"/>
              <w:spacing w:line="360" w:lineRule="auto"/>
              <w:ind w:right="331"/>
              <w:jc w:val="both"/>
              <w:rPr>
                <w:rFonts w:ascii="Times New Roman" w:hAnsi="Times New Roman"/>
                <w:sz w:val="22"/>
                <w:szCs w:val="22"/>
              </w:rPr>
            </w:pPr>
            <w:r w:rsidRPr="004C1912">
              <w:rPr>
                <w:rFonts w:ascii="Times New Roman" w:hAnsi="Times New Roman"/>
                <w:sz w:val="22"/>
                <w:szCs w:val="22"/>
              </w:rPr>
              <w:t>20.</w:t>
            </w:r>
          </w:p>
        </w:tc>
        <w:tc>
          <w:tcPr>
            <w:tcW w:w="2589" w:type="dxa"/>
          </w:tcPr>
          <w:p w:rsidR="004C1912" w:rsidRPr="004C1912" w:rsidRDefault="004C1912" w:rsidP="00FF2763">
            <w:pPr>
              <w:widowControl w:val="0"/>
              <w:autoSpaceDE w:val="0"/>
              <w:autoSpaceDN w:val="0"/>
              <w:adjustRightInd w:val="0"/>
              <w:spacing w:line="360" w:lineRule="auto"/>
              <w:ind w:right="331"/>
              <w:jc w:val="both"/>
              <w:rPr>
                <w:rFonts w:ascii="Times New Roman" w:hAnsi="Times New Roman"/>
                <w:sz w:val="22"/>
                <w:szCs w:val="22"/>
              </w:rPr>
            </w:pPr>
            <w:r w:rsidRPr="004C1912">
              <w:rPr>
                <w:rFonts w:ascii="Times New Roman" w:hAnsi="Times New Roman"/>
                <w:sz w:val="22"/>
                <w:szCs w:val="22"/>
              </w:rPr>
              <w:t>Сомбор</w:t>
            </w:r>
          </w:p>
        </w:tc>
        <w:tc>
          <w:tcPr>
            <w:tcW w:w="2977" w:type="dxa"/>
          </w:tcPr>
          <w:p w:rsidR="004C1912" w:rsidRPr="004C1912" w:rsidRDefault="004C1912" w:rsidP="00FF2763">
            <w:pPr>
              <w:widowControl w:val="0"/>
              <w:autoSpaceDE w:val="0"/>
              <w:autoSpaceDN w:val="0"/>
              <w:adjustRightInd w:val="0"/>
              <w:spacing w:line="360" w:lineRule="auto"/>
              <w:ind w:right="331"/>
              <w:jc w:val="both"/>
              <w:rPr>
                <w:rFonts w:ascii="Times New Roman" w:hAnsi="Times New Roman"/>
                <w:sz w:val="22"/>
                <w:szCs w:val="22"/>
              </w:rPr>
            </w:pPr>
            <w:r w:rsidRPr="004C1912">
              <w:rPr>
                <w:rFonts w:ascii="Times New Roman" w:hAnsi="Times New Roman"/>
                <w:sz w:val="22"/>
                <w:szCs w:val="22"/>
              </w:rPr>
              <w:t>15</w:t>
            </w:r>
          </w:p>
        </w:tc>
        <w:tc>
          <w:tcPr>
            <w:tcW w:w="2947" w:type="dxa"/>
          </w:tcPr>
          <w:p w:rsidR="004C1912" w:rsidRPr="004C1912" w:rsidRDefault="004C1912" w:rsidP="00FF2763">
            <w:pPr>
              <w:widowControl w:val="0"/>
              <w:autoSpaceDE w:val="0"/>
              <w:autoSpaceDN w:val="0"/>
              <w:adjustRightInd w:val="0"/>
              <w:spacing w:line="360" w:lineRule="auto"/>
              <w:ind w:right="331"/>
              <w:jc w:val="both"/>
              <w:rPr>
                <w:rFonts w:ascii="Times New Roman" w:hAnsi="Times New Roman"/>
                <w:sz w:val="22"/>
                <w:szCs w:val="22"/>
              </w:rPr>
            </w:pPr>
            <w:r w:rsidRPr="004C1912">
              <w:rPr>
                <w:rFonts w:ascii="Times New Roman" w:hAnsi="Times New Roman"/>
                <w:sz w:val="22"/>
                <w:szCs w:val="22"/>
              </w:rPr>
              <w:t>4,2%</w:t>
            </w:r>
          </w:p>
        </w:tc>
      </w:tr>
      <w:tr w:rsidR="004C1912" w:rsidTr="00AB3C97">
        <w:tc>
          <w:tcPr>
            <w:tcW w:w="893" w:type="dxa"/>
          </w:tcPr>
          <w:p w:rsidR="004C1912" w:rsidRPr="004C1912" w:rsidRDefault="004C1912" w:rsidP="00FF2763">
            <w:pPr>
              <w:widowControl w:val="0"/>
              <w:autoSpaceDE w:val="0"/>
              <w:autoSpaceDN w:val="0"/>
              <w:adjustRightInd w:val="0"/>
              <w:spacing w:line="360" w:lineRule="auto"/>
              <w:ind w:right="331"/>
              <w:jc w:val="both"/>
              <w:rPr>
                <w:rFonts w:ascii="Times New Roman" w:hAnsi="Times New Roman"/>
                <w:sz w:val="22"/>
                <w:szCs w:val="22"/>
              </w:rPr>
            </w:pPr>
            <w:r w:rsidRPr="004C1912">
              <w:rPr>
                <w:rFonts w:ascii="Times New Roman" w:hAnsi="Times New Roman"/>
                <w:sz w:val="22"/>
                <w:szCs w:val="22"/>
              </w:rPr>
              <w:t>21.</w:t>
            </w:r>
          </w:p>
        </w:tc>
        <w:tc>
          <w:tcPr>
            <w:tcW w:w="2589" w:type="dxa"/>
          </w:tcPr>
          <w:p w:rsidR="004C1912" w:rsidRPr="004C1912" w:rsidRDefault="004C1912" w:rsidP="00FF2763">
            <w:pPr>
              <w:widowControl w:val="0"/>
              <w:autoSpaceDE w:val="0"/>
              <w:autoSpaceDN w:val="0"/>
              <w:adjustRightInd w:val="0"/>
              <w:spacing w:line="360" w:lineRule="auto"/>
              <w:ind w:right="331"/>
              <w:jc w:val="both"/>
              <w:rPr>
                <w:rFonts w:ascii="Times New Roman" w:hAnsi="Times New Roman"/>
                <w:sz w:val="22"/>
                <w:szCs w:val="22"/>
              </w:rPr>
            </w:pPr>
            <w:r w:rsidRPr="004C1912">
              <w:rPr>
                <w:rFonts w:ascii="Times New Roman" w:hAnsi="Times New Roman"/>
                <w:sz w:val="22"/>
                <w:szCs w:val="22"/>
              </w:rPr>
              <w:t>Сремска Митровица</w:t>
            </w:r>
          </w:p>
        </w:tc>
        <w:tc>
          <w:tcPr>
            <w:tcW w:w="2977" w:type="dxa"/>
          </w:tcPr>
          <w:p w:rsidR="004C1912" w:rsidRPr="004C1912" w:rsidRDefault="004C1912" w:rsidP="00FF2763">
            <w:pPr>
              <w:widowControl w:val="0"/>
              <w:autoSpaceDE w:val="0"/>
              <w:autoSpaceDN w:val="0"/>
              <w:adjustRightInd w:val="0"/>
              <w:spacing w:line="360" w:lineRule="auto"/>
              <w:ind w:right="331"/>
              <w:jc w:val="both"/>
              <w:rPr>
                <w:rFonts w:ascii="Times New Roman" w:hAnsi="Times New Roman"/>
                <w:sz w:val="22"/>
                <w:szCs w:val="22"/>
              </w:rPr>
            </w:pPr>
            <w:r w:rsidRPr="004C1912">
              <w:rPr>
                <w:rFonts w:ascii="Times New Roman" w:hAnsi="Times New Roman"/>
                <w:sz w:val="22"/>
                <w:szCs w:val="22"/>
              </w:rPr>
              <w:t>15</w:t>
            </w:r>
          </w:p>
        </w:tc>
        <w:tc>
          <w:tcPr>
            <w:tcW w:w="2947" w:type="dxa"/>
          </w:tcPr>
          <w:p w:rsidR="004C1912" w:rsidRPr="004C1912" w:rsidRDefault="004C1912" w:rsidP="00FF2763">
            <w:pPr>
              <w:widowControl w:val="0"/>
              <w:autoSpaceDE w:val="0"/>
              <w:autoSpaceDN w:val="0"/>
              <w:adjustRightInd w:val="0"/>
              <w:spacing w:line="360" w:lineRule="auto"/>
              <w:ind w:right="331"/>
              <w:jc w:val="both"/>
              <w:rPr>
                <w:rFonts w:ascii="Times New Roman" w:hAnsi="Times New Roman"/>
                <w:sz w:val="22"/>
                <w:szCs w:val="22"/>
              </w:rPr>
            </w:pPr>
            <w:r w:rsidRPr="004C1912">
              <w:rPr>
                <w:rFonts w:ascii="Times New Roman" w:hAnsi="Times New Roman"/>
                <w:sz w:val="22"/>
                <w:szCs w:val="22"/>
              </w:rPr>
              <w:t>4,2%</w:t>
            </w:r>
          </w:p>
        </w:tc>
      </w:tr>
      <w:tr w:rsidR="004C1912" w:rsidTr="00AB3C97">
        <w:tc>
          <w:tcPr>
            <w:tcW w:w="893" w:type="dxa"/>
          </w:tcPr>
          <w:p w:rsidR="004C1912" w:rsidRPr="004C1912" w:rsidRDefault="004C1912" w:rsidP="00FF2763">
            <w:pPr>
              <w:widowControl w:val="0"/>
              <w:autoSpaceDE w:val="0"/>
              <w:autoSpaceDN w:val="0"/>
              <w:adjustRightInd w:val="0"/>
              <w:spacing w:line="360" w:lineRule="auto"/>
              <w:ind w:right="331"/>
              <w:jc w:val="both"/>
              <w:rPr>
                <w:rFonts w:ascii="Times New Roman" w:hAnsi="Times New Roman"/>
                <w:sz w:val="22"/>
                <w:szCs w:val="22"/>
              </w:rPr>
            </w:pPr>
            <w:r w:rsidRPr="004C1912">
              <w:rPr>
                <w:rFonts w:ascii="Times New Roman" w:hAnsi="Times New Roman"/>
                <w:sz w:val="22"/>
                <w:szCs w:val="22"/>
              </w:rPr>
              <w:t>22.</w:t>
            </w:r>
          </w:p>
        </w:tc>
        <w:tc>
          <w:tcPr>
            <w:tcW w:w="2589" w:type="dxa"/>
          </w:tcPr>
          <w:p w:rsidR="004C1912" w:rsidRPr="004C1912" w:rsidRDefault="004C1912" w:rsidP="00FF2763">
            <w:pPr>
              <w:widowControl w:val="0"/>
              <w:autoSpaceDE w:val="0"/>
              <w:autoSpaceDN w:val="0"/>
              <w:adjustRightInd w:val="0"/>
              <w:spacing w:line="360" w:lineRule="auto"/>
              <w:ind w:right="331"/>
              <w:jc w:val="both"/>
              <w:rPr>
                <w:rFonts w:ascii="Times New Roman" w:hAnsi="Times New Roman"/>
                <w:sz w:val="22"/>
                <w:szCs w:val="22"/>
              </w:rPr>
            </w:pPr>
            <w:r w:rsidRPr="004C1912">
              <w:rPr>
                <w:rFonts w:ascii="Times New Roman" w:hAnsi="Times New Roman"/>
                <w:sz w:val="22"/>
                <w:szCs w:val="22"/>
              </w:rPr>
              <w:t>Суботица</w:t>
            </w:r>
          </w:p>
        </w:tc>
        <w:tc>
          <w:tcPr>
            <w:tcW w:w="2977" w:type="dxa"/>
          </w:tcPr>
          <w:p w:rsidR="004C1912" w:rsidRPr="004C1912" w:rsidRDefault="004C1912" w:rsidP="00FF2763">
            <w:pPr>
              <w:widowControl w:val="0"/>
              <w:autoSpaceDE w:val="0"/>
              <w:autoSpaceDN w:val="0"/>
              <w:adjustRightInd w:val="0"/>
              <w:spacing w:line="360" w:lineRule="auto"/>
              <w:ind w:right="331"/>
              <w:jc w:val="both"/>
              <w:rPr>
                <w:rFonts w:ascii="Times New Roman" w:hAnsi="Times New Roman"/>
                <w:sz w:val="22"/>
                <w:szCs w:val="22"/>
              </w:rPr>
            </w:pPr>
            <w:r w:rsidRPr="004C1912">
              <w:rPr>
                <w:rFonts w:ascii="Times New Roman" w:hAnsi="Times New Roman"/>
                <w:sz w:val="22"/>
                <w:szCs w:val="22"/>
              </w:rPr>
              <w:t>14</w:t>
            </w:r>
          </w:p>
        </w:tc>
        <w:tc>
          <w:tcPr>
            <w:tcW w:w="2947" w:type="dxa"/>
          </w:tcPr>
          <w:p w:rsidR="004C1912" w:rsidRPr="004C1912" w:rsidRDefault="004C1912" w:rsidP="00FF2763">
            <w:pPr>
              <w:widowControl w:val="0"/>
              <w:autoSpaceDE w:val="0"/>
              <w:autoSpaceDN w:val="0"/>
              <w:adjustRightInd w:val="0"/>
              <w:spacing w:line="360" w:lineRule="auto"/>
              <w:ind w:right="331"/>
              <w:jc w:val="both"/>
              <w:rPr>
                <w:rFonts w:ascii="Times New Roman" w:hAnsi="Times New Roman"/>
                <w:sz w:val="22"/>
                <w:szCs w:val="22"/>
              </w:rPr>
            </w:pPr>
            <w:r w:rsidRPr="004C1912">
              <w:rPr>
                <w:rFonts w:ascii="Times New Roman" w:hAnsi="Times New Roman"/>
                <w:sz w:val="22"/>
                <w:szCs w:val="22"/>
              </w:rPr>
              <w:t>3,9%</w:t>
            </w:r>
          </w:p>
        </w:tc>
      </w:tr>
      <w:tr w:rsidR="004C1912" w:rsidTr="00AB3C97">
        <w:tc>
          <w:tcPr>
            <w:tcW w:w="893" w:type="dxa"/>
          </w:tcPr>
          <w:p w:rsidR="004C1912" w:rsidRPr="004C1912" w:rsidRDefault="004C1912" w:rsidP="00FF2763">
            <w:pPr>
              <w:widowControl w:val="0"/>
              <w:autoSpaceDE w:val="0"/>
              <w:autoSpaceDN w:val="0"/>
              <w:adjustRightInd w:val="0"/>
              <w:spacing w:line="360" w:lineRule="auto"/>
              <w:ind w:right="331"/>
              <w:jc w:val="both"/>
              <w:rPr>
                <w:rFonts w:ascii="Times New Roman" w:hAnsi="Times New Roman"/>
                <w:sz w:val="22"/>
                <w:szCs w:val="22"/>
              </w:rPr>
            </w:pPr>
            <w:r w:rsidRPr="004C1912">
              <w:rPr>
                <w:rFonts w:ascii="Times New Roman" w:hAnsi="Times New Roman"/>
                <w:sz w:val="22"/>
                <w:szCs w:val="22"/>
              </w:rPr>
              <w:t>23.</w:t>
            </w:r>
          </w:p>
        </w:tc>
        <w:tc>
          <w:tcPr>
            <w:tcW w:w="2589" w:type="dxa"/>
          </w:tcPr>
          <w:p w:rsidR="004C1912" w:rsidRPr="004C1912" w:rsidRDefault="004C1912" w:rsidP="00FF2763">
            <w:pPr>
              <w:widowControl w:val="0"/>
              <w:autoSpaceDE w:val="0"/>
              <w:autoSpaceDN w:val="0"/>
              <w:adjustRightInd w:val="0"/>
              <w:spacing w:line="360" w:lineRule="auto"/>
              <w:ind w:right="331"/>
              <w:jc w:val="both"/>
              <w:rPr>
                <w:rFonts w:ascii="Times New Roman" w:hAnsi="Times New Roman"/>
                <w:sz w:val="22"/>
                <w:szCs w:val="22"/>
              </w:rPr>
            </w:pPr>
            <w:r w:rsidRPr="004C1912">
              <w:rPr>
                <w:rFonts w:ascii="Times New Roman" w:hAnsi="Times New Roman"/>
                <w:sz w:val="22"/>
                <w:szCs w:val="22"/>
              </w:rPr>
              <w:t>Ужице</w:t>
            </w:r>
          </w:p>
        </w:tc>
        <w:tc>
          <w:tcPr>
            <w:tcW w:w="2977" w:type="dxa"/>
          </w:tcPr>
          <w:p w:rsidR="004C1912" w:rsidRPr="004C1912" w:rsidRDefault="004C1912" w:rsidP="00FF2763">
            <w:pPr>
              <w:widowControl w:val="0"/>
              <w:autoSpaceDE w:val="0"/>
              <w:autoSpaceDN w:val="0"/>
              <w:adjustRightInd w:val="0"/>
              <w:spacing w:line="360" w:lineRule="auto"/>
              <w:ind w:right="331"/>
              <w:jc w:val="both"/>
              <w:rPr>
                <w:rFonts w:ascii="Times New Roman" w:hAnsi="Times New Roman"/>
                <w:sz w:val="22"/>
                <w:szCs w:val="22"/>
              </w:rPr>
            </w:pPr>
            <w:r>
              <w:rPr>
                <w:rFonts w:ascii="Times New Roman" w:hAnsi="Times New Roman"/>
                <w:sz w:val="22"/>
                <w:szCs w:val="22"/>
              </w:rPr>
              <w:t>11</w:t>
            </w:r>
          </w:p>
        </w:tc>
        <w:tc>
          <w:tcPr>
            <w:tcW w:w="2947" w:type="dxa"/>
          </w:tcPr>
          <w:p w:rsidR="004C1912" w:rsidRPr="004C1912" w:rsidRDefault="004C1912" w:rsidP="00FF2763">
            <w:pPr>
              <w:widowControl w:val="0"/>
              <w:autoSpaceDE w:val="0"/>
              <w:autoSpaceDN w:val="0"/>
              <w:adjustRightInd w:val="0"/>
              <w:spacing w:line="360" w:lineRule="auto"/>
              <w:ind w:right="331"/>
              <w:jc w:val="both"/>
              <w:rPr>
                <w:rFonts w:ascii="Times New Roman" w:hAnsi="Times New Roman"/>
                <w:sz w:val="22"/>
                <w:szCs w:val="22"/>
              </w:rPr>
            </w:pPr>
            <w:r>
              <w:rPr>
                <w:rFonts w:ascii="Times New Roman" w:hAnsi="Times New Roman"/>
                <w:sz w:val="22"/>
                <w:szCs w:val="22"/>
              </w:rPr>
              <w:t>3,1%</w:t>
            </w:r>
          </w:p>
        </w:tc>
      </w:tr>
      <w:tr w:rsidR="004C1912" w:rsidTr="00AB3C97">
        <w:tc>
          <w:tcPr>
            <w:tcW w:w="893" w:type="dxa"/>
          </w:tcPr>
          <w:p w:rsidR="004C1912" w:rsidRPr="004C1912" w:rsidRDefault="004C1912" w:rsidP="00FF2763">
            <w:pPr>
              <w:widowControl w:val="0"/>
              <w:autoSpaceDE w:val="0"/>
              <w:autoSpaceDN w:val="0"/>
              <w:adjustRightInd w:val="0"/>
              <w:spacing w:line="360" w:lineRule="auto"/>
              <w:ind w:right="331"/>
              <w:jc w:val="both"/>
              <w:rPr>
                <w:rFonts w:ascii="Times New Roman" w:hAnsi="Times New Roman"/>
                <w:sz w:val="22"/>
                <w:szCs w:val="22"/>
              </w:rPr>
            </w:pPr>
            <w:r>
              <w:rPr>
                <w:rFonts w:ascii="Times New Roman" w:hAnsi="Times New Roman"/>
                <w:sz w:val="22"/>
                <w:szCs w:val="22"/>
              </w:rPr>
              <w:t>24.</w:t>
            </w:r>
          </w:p>
        </w:tc>
        <w:tc>
          <w:tcPr>
            <w:tcW w:w="2589" w:type="dxa"/>
          </w:tcPr>
          <w:p w:rsidR="004C1912" w:rsidRPr="004C1912" w:rsidRDefault="004C1912" w:rsidP="00FF2763">
            <w:pPr>
              <w:widowControl w:val="0"/>
              <w:autoSpaceDE w:val="0"/>
              <w:autoSpaceDN w:val="0"/>
              <w:adjustRightInd w:val="0"/>
              <w:spacing w:line="360" w:lineRule="auto"/>
              <w:ind w:right="331"/>
              <w:jc w:val="both"/>
              <w:rPr>
                <w:rFonts w:ascii="Times New Roman" w:hAnsi="Times New Roman"/>
                <w:sz w:val="22"/>
                <w:szCs w:val="22"/>
              </w:rPr>
            </w:pPr>
            <w:r>
              <w:rPr>
                <w:rFonts w:ascii="Times New Roman" w:hAnsi="Times New Roman"/>
                <w:sz w:val="22"/>
                <w:szCs w:val="22"/>
              </w:rPr>
              <w:t>Ваљево</w:t>
            </w:r>
          </w:p>
        </w:tc>
        <w:tc>
          <w:tcPr>
            <w:tcW w:w="2977" w:type="dxa"/>
          </w:tcPr>
          <w:p w:rsidR="004C1912" w:rsidRDefault="004C1912" w:rsidP="00FF2763">
            <w:pPr>
              <w:widowControl w:val="0"/>
              <w:autoSpaceDE w:val="0"/>
              <w:autoSpaceDN w:val="0"/>
              <w:adjustRightInd w:val="0"/>
              <w:spacing w:line="360" w:lineRule="auto"/>
              <w:ind w:right="331"/>
              <w:jc w:val="both"/>
              <w:rPr>
                <w:rFonts w:ascii="Times New Roman" w:hAnsi="Times New Roman"/>
                <w:sz w:val="22"/>
                <w:szCs w:val="22"/>
              </w:rPr>
            </w:pPr>
            <w:r>
              <w:rPr>
                <w:rFonts w:ascii="Times New Roman" w:hAnsi="Times New Roman"/>
                <w:sz w:val="22"/>
                <w:szCs w:val="22"/>
              </w:rPr>
              <w:t>7</w:t>
            </w:r>
          </w:p>
        </w:tc>
        <w:tc>
          <w:tcPr>
            <w:tcW w:w="2947" w:type="dxa"/>
          </w:tcPr>
          <w:p w:rsidR="004C1912" w:rsidRDefault="004C1912" w:rsidP="00FF2763">
            <w:pPr>
              <w:widowControl w:val="0"/>
              <w:autoSpaceDE w:val="0"/>
              <w:autoSpaceDN w:val="0"/>
              <w:adjustRightInd w:val="0"/>
              <w:spacing w:line="360" w:lineRule="auto"/>
              <w:ind w:right="331"/>
              <w:jc w:val="both"/>
              <w:rPr>
                <w:rFonts w:ascii="Times New Roman" w:hAnsi="Times New Roman"/>
                <w:sz w:val="22"/>
                <w:szCs w:val="22"/>
              </w:rPr>
            </w:pPr>
            <w:r>
              <w:rPr>
                <w:rFonts w:ascii="Times New Roman" w:hAnsi="Times New Roman"/>
                <w:sz w:val="22"/>
                <w:szCs w:val="22"/>
              </w:rPr>
              <w:t>1,9%</w:t>
            </w:r>
          </w:p>
        </w:tc>
      </w:tr>
      <w:tr w:rsidR="004C1912" w:rsidTr="00AB3C97">
        <w:tc>
          <w:tcPr>
            <w:tcW w:w="893" w:type="dxa"/>
          </w:tcPr>
          <w:p w:rsidR="004C1912" w:rsidRDefault="004C1912" w:rsidP="00FF2763">
            <w:pPr>
              <w:widowControl w:val="0"/>
              <w:autoSpaceDE w:val="0"/>
              <w:autoSpaceDN w:val="0"/>
              <w:adjustRightInd w:val="0"/>
              <w:spacing w:line="360" w:lineRule="auto"/>
              <w:ind w:right="331"/>
              <w:jc w:val="both"/>
              <w:rPr>
                <w:rFonts w:ascii="Times New Roman" w:hAnsi="Times New Roman"/>
                <w:sz w:val="22"/>
                <w:szCs w:val="22"/>
              </w:rPr>
            </w:pPr>
            <w:r>
              <w:rPr>
                <w:rFonts w:ascii="Times New Roman" w:hAnsi="Times New Roman"/>
                <w:sz w:val="22"/>
                <w:szCs w:val="22"/>
              </w:rPr>
              <w:t>25.</w:t>
            </w:r>
          </w:p>
        </w:tc>
        <w:tc>
          <w:tcPr>
            <w:tcW w:w="2589" w:type="dxa"/>
          </w:tcPr>
          <w:p w:rsidR="004C1912" w:rsidRDefault="004C1912" w:rsidP="00FF2763">
            <w:pPr>
              <w:widowControl w:val="0"/>
              <w:autoSpaceDE w:val="0"/>
              <w:autoSpaceDN w:val="0"/>
              <w:adjustRightInd w:val="0"/>
              <w:spacing w:line="360" w:lineRule="auto"/>
              <w:ind w:right="331"/>
              <w:jc w:val="both"/>
              <w:rPr>
                <w:rFonts w:ascii="Times New Roman" w:hAnsi="Times New Roman"/>
                <w:sz w:val="22"/>
                <w:szCs w:val="22"/>
              </w:rPr>
            </w:pPr>
            <w:r>
              <w:rPr>
                <w:rFonts w:ascii="Times New Roman" w:hAnsi="Times New Roman"/>
                <w:sz w:val="22"/>
                <w:szCs w:val="22"/>
              </w:rPr>
              <w:t>Врање</w:t>
            </w:r>
          </w:p>
        </w:tc>
        <w:tc>
          <w:tcPr>
            <w:tcW w:w="2977" w:type="dxa"/>
          </w:tcPr>
          <w:p w:rsidR="004C1912" w:rsidRDefault="004C1912" w:rsidP="00FF2763">
            <w:pPr>
              <w:widowControl w:val="0"/>
              <w:autoSpaceDE w:val="0"/>
              <w:autoSpaceDN w:val="0"/>
              <w:adjustRightInd w:val="0"/>
              <w:spacing w:line="360" w:lineRule="auto"/>
              <w:ind w:right="331"/>
              <w:jc w:val="both"/>
              <w:rPr>
                <w:rFonts w:ascii="Times New Roman" w:hAnsi="Times New Roman"/>
                <w:sz w:val="22"/>
                <w:szCs w:val="22"/>
              </w:rPr>
            </w:pPr>
            <w:r>
              <w:rPr>
                <w:rFonts w:ascii="Times New Roman" w:hAnsi="Times New Roman"/>
                <w:sz w:val="22"/>
                <w:szCs w:val="22"/>
              </w:rPr>
              <w:t>12</w:t>
            </w:r>
          </w:p>
        </w:tc>
        <w:tc>
          <w:tcPr>
            <w:tcW w:w="2947" w:type="dxa"/>
          </w:tcPr>
          <w:p w:rsidR="004C1912" w:rsidRDefault="004C1912" w:rsidP="00FF2763">
            <w:pPr>
              <w:widowControl w:val="0"/>
              <w:autoSpaceDE w:val="0"/>
              <w:autoSpaceDN w:val="0"/>
              <w:adjustRightInd w:val="0"/>
              <w:spacing w:line="360" w:lineRule="auto"/>
              <w:ind w:right="331"/>
              <w:jc w:val="both"/>
              <w:rPr>
                <w:rFonts w:ascii="Times New Roman" w:hAnsi="Times New Roman"/>
                <w:sz w:val="22"/>
                <w:szCs w:val="22"/>
              </w:rPr>
            </w:pPr>
            <w:r>
              <w:rPr>
                <w:rFonts w:ascii="Times New Roman" w:hAnsi="Times New Roman"/>
                <w:sz w:val="22"/>
                <w:szCs w:val="22"/>
              </w:rPr>
              <w:t>3,3%</w:t>
            </w:r>
          </w:p>
        </w:tc>
      </w:tr>
      <w:tr w:rsidR="004C1912" w:rsidTr="00AB3C97">
        <w:tc>
          <w:tcPr>
            <w:tcW w:w="893" w:type="dxa"/>
          </w:tcPr>
          <w:p w:rsidR="004C1912" w:rsidRDefault="004C1912" w:rsidP="00FF2763">
            <w:pPr>
              <w:widowControl w:val="0"/>
              <w:autoSpaceDE w:val="0"/>
              <w:autoSpaceDN w:val="0"/>
              <w:adjustRightInd w:val="0"/>
              <w:spacing w:line="360" w:lineRule="auto"/>
              <w:ind w:right="331"/>
              <w:jc w:val="both"/>
              <w:rPr>
                <w:rFonts w:ascii="Times New Roman" w:hAnsi="Times New Roman"/>
                <w:sz w:val="22"/>
                <w:szCs w:val="22"/>
              </w:rPr>
            </w:pPr>
            <w:r>
              <w:rPr>
                <w:rFonts w:ascii="Times New Roman" w:hAnsi="Times New Roman"/>
                <w:sz w:val="22"/>
                <w:szCs w:val="22"/>
              </w:rPr>
              <w:t>26.</w:t>
            </w:r>
          </w:p>
        </w:tc>
        <w:tc>
          <w:tcPr>
            <w:tcW w:w="2589" w:type="dxa"/>
          </w:tcPr>
          <w:p w:rsidR="004C1912" w:rsidRDefault="004C1912" w:rsidP="00FF2763">
            <w:pPr>
              <w:widowControl w:val="0"/>
              <w:autoSpaceDE w:val="0"/>
              <w:autoSpaceDN w:val="0"/>
              <w:adjustRightInd w:val="0"/>
              <w:spacing w:line="360" w:lineRule="auto"/>
              <w:ind w:right="331"/>
              <w:jc w:val="both"/>
              <w:rPr>
                <w:rFonts w:ascii="Times New Roman" w:hAnsi="Times New Roman"/>
                <w:sz w:val="22"/>
                <w:szCs w:val="22"/>
              </w:rPr>
            </w:pPr>
            <w:r>
              <w:rPr>
                <w:rFonts w:ascii="Times New Roman" w:hAnsi="Times New Roman"/>
                <w:sz w:val="22"/>
                <w:szCs w:val="22"/>
              </w:rPr>
              <w:t>Зајечар</w:t>
            </w:r>
          </w:p>
        </w:tc>
        <w:tc>
          <w:tcPr>
            <w:tcW w:w="2977" w:type="dxa"/>
          </w:tcPr>
          <w:p w:rsidR="004C1912" w:rsidRDefault="004C1912" w:rsidP="00FF2763">
            <w:pPr>
              <w:widowControl w:val="0"/>
              <w:autoSpaceDE w:val="0"/>
              <w:autoSpaceDN w:val="0"/>
              <w:adjustRightInd w:val="0"/>
              <w:spacing w:line="360" w:lineRule="auto"/>
              <w:ind w:right="331"/>
              <w:jc w:val="both"/>
              <w:rPr>
                <w:rFonts w:ascii="Times New Roman" w:hAnsi="Times New Roman"/>
                <w:sz w:val="22"/>
                <w:szCs w:val="22"/>
              </w:rPr>
            </w:pPr>
            <w:r>
              <w:rPr>
                <w:rFonts w:ascii="Times New Roman" w:hAnsi="Times New Roman"/>
                <w:sz w:val="22"/>
                <w:szCs w:val="22"/>
              </w:rPr>
              <w:t>13</w:t>
            </w:r>
          </w:p>
        </w:tc>
        <w:tc>
          <w:tcPr>
            <w:tcW w:w="2947" w:type="dxa"/>
          </w:tcPr>
          <w:p w:rsidR="004C1912" w:rsidRDefault="004C1912" w:rsidP="00FF2763">
            <w:pPr>
              <w:widowControl w:val="0"/>
              <w:autoSpaceDE w:val="0"/>
              <w:autoSpaceDN w:val="0"/>
              <w:adjustRightInd w:val="0"/>
              <w:spacing w:line="360" w:lineRule="auto"/>
              <w:ind w:right="331"/>
              <w:jc w:val="both"/>
              <w:rPr>
                <w:rFonts w:ascii="Times New Roman" w:hAnsi="Times New Roman"/>
                <w:sz w:val="22"/>
                <w:szCs w:val="22"/>
              </w:rPr>
            </w:pPr>
            <w:r>
              <w:rPr>
                <w:rFonts w:ascii="Times New Roman" w:hAnsi="Times New Roman"/>
                <w:sz w:val="22"/>
                <w:szCs w:val="22"/>
              </w:rPr>
              <w:t>3,6%</w:t>
            </w:r>
          </w:p>
        </w:tc>
      </w:tr>
      <w:tr w:rsidR="004C1912" w:rsidTr="00AB3C97">
        <w:tc>
          <w:tcPr>
            <w:tcW w:w="893" w:type="dxa"/>
          </w:tcPr>
          <w:p w:rsidR="004C1912" w:rsidRDefault="004C1912" w:rsidP="00FF2763">
            <w:pPr>
              <w:widowControl w:val="0"/>
              <w:autoSpaceDE w:val="0"/>
              <w:autoSpaceDN w:val="0"/>
              <w:adjustRightInd w:val="0"/>
              <w:spacing w:line="360" w:lineRule="auto"/>
              <w:ind w:right="331"/>
              <w:jc w:val="both"/>
              <w:rPr>
                <w:rFonts w:ascii="Times New Roman" w:hAnsi="Times New Roman"/>
                <w:sz w:val="22"/>
                <w:szCs w:val="22"/>
              </w:rPr>
            </w:pPr>
            <w:r>
              <w:rPr>
                <w:rFonts w:ascii="Times New Roman" w:hAnsi="Times New Roman"/>
                <w:sz w:val="22"/>
                <w:szCs w:val="22"/>
              </w:rPr>
              <w:t>27.</w:t>
            </w:r>
          </w:p>
        </w:tc>
        <w:tc>
          <w:tcPr>
            <w:tcW w:w="2589" w:type="dxa"/>
          </w:tcPr>
          <w:p w:rsidR="004C1912" w:rsidRDefault="004C1912" w:rsidP="00FF2763">
            <w:pPr>
              <w:widowControl w:val="0"/>
              <w:autoSpaceDE w:val="0"/>
              <w:autoSpaceDN w:val="0"/>
              <w:adjustRightInd w:val="0"/>
              <w:spacing w:line="360" w:lineRule="auto"/>
              <w:ind w:right="331"/>
              <w:jc w:val="both"/>
              <w:rPr>
                <w:rFonts w:ascii="Times New Roman" w:hAnsi="Times New Roman"/>
                <w:sz w:val="22"/>
                <w:szCs w:val="22"/>
              </w:rPr>
            </w:pPr>
            <w:r>
              <w:rPr>
                <w:rFonts w:ascii="Times New Roman" w:hAnsi="Times New Roman"/>
                <w:sz w:val="22"/>
                <w:szCs w:val="22"/>
              </w:rPr>
              <w:t>Зрењанин</w:t>
            </w:r>
          </w:p>
        </w:tc>
        <w:tc>
          <w:tcPr>
            <w:tcW w:w="2977" w:type="dxa"/>
          </w:tcPr>
          <w:p w:rsidR="004C1912" w:rsidRDefault="004C1912" w:rsidP="00FF2763">
            <w:pPr>
              <w:widowControl w:val="0"/>
              <w:autoSpaceDE w:val="0"/>
              <w:autoSpaceDN w:val="0"/>
              <w:adjustRightInd w:val="0"/>
              <w:spacing w:line="360" w:lineRule="auto"/>
              <w:ind w:right="331"/>
              <w:jc w:val="both"/>
              <w:rPr>
                <w:rFonts w:ascii="Times New Roman" w:hAnsi="Times New Roman"/>
                <w:sz w:val="22"/>
                <w:szCs w:val="22"/>
              </w:rPr>
            </w:pPr>
            <w:r>
              <w:rPr>
                <w:rFonts w:ascii="Times New Roman" w:hAnsi="Times New Roman"/>
                <w:sz w:val="22"/>
                <w:szCs w:val="22"/>
              </w:rPr>
              <w:t>12</w:t>
            </w:r>
          </w:p>
        </w:tc>
        <w:tc>
          <w:tcPr>
            <w:tcW w:w="2947" w:type="dxa"/>
          </w:tcPr>
          <w:p w:rsidR="004C1912" w:rsidRDefault="004C1912" w:rsidP="00FF2763">
            <w:pPr>
              <w:widowControl w:val="0"/>
              <w:autoSpaceDE w:val="0"/>
              <w:autoSpaceDN w:val="0"/>
              <w:adjustRightInd w:val="0"/>
              <w:spacing w:line="360" w:lineRule="auto"/>
              <w:ind w:right="331"/>
              <w:jc w:val="both"/>
              <w:rPr>
                <w:rFonts w:ascii="Times New Roman" w:hAnsi="Times New Roman"/>
                <w:sz w:val="22"/>
                <w:szCs w:val="22"/>
              </w:rPr>
            </w:pPr>
            <w:r>
              <w:rPr>
                <w:rFonts w:ascii="Times New Roman" w:hAnsi="Times New Roman"/>
                <w:sz w:val="22"/>
                <w:szCs w:val="22"/>
              </w:rPr>
              <w:t>3,3%</w:t>
            </w:r>
          </w:p>
        </w:tc>
      </w:tr>
      <w:tr w:rsidR="004C1912" w:rsidTr="00AB3C97">
        <w:tc>
          <w:tcPr>
            <w:tcW w:w="893" w:type="dxa"/>
          </w:tcPr>
          <w:p w:rsidR="004C1912" w:rsidRDefault="004C1912" w:rsidP="00FF2763">
            <w:pPr>
              <w:widowControl w:val="0"/>
              <w:autoSpaceDE w:val="0"/>
              <w:autoSpaceDN w:val="0"/>
              <w:adjustRightInd w:val="0"/>
              <w:spacing w:line="360" w:lineRule="auto"/>
              <w:ind w:right="331"/>
              <w:jc w:val="both"/>
              <w:rPr>
                <w:rFonts w:ascii="Times New Roman" w:hAnsi="Times New Roman"/>
                <w:sz w:val="22"/>
                <w:szCs w:val="22"/>
              </w:rPr>
            </w:pPr>
          </w:p>
        </w:tc>
        <w:tc>
          <w:tcPr>
            <w:tcW w:w="2589" w:type="dxa"/>
          </w:tcPr>
          <w:p w:rsidR="004C1912" w:rsidRPr="005006C4" w:rsidRDefault="004C1912" w:rsidP="00FF2763">
            <w:pPr>
              <w:widowControl w:val="0"/>
              <w:autoSpaceDE w:val="0"/>
              <w:autoSpaceDN w:val="0"/>
              <w:adjustRightInd w:val="0"/>
              <w:spacing w:line="360" w:lineRule="auto"/>
              <w:ind w:right="331"/>
              <w:jc w:val="both"/>
              <w:rPr>
                <w:rFonts w:ascii="Times New Roman" w:hAnsi="Times New Roman"/>
                <w:b/>
                <w:sz w:val="22"/>
                <w:szCs w:val="22"/>
              </w:rPr>
            </w:pPr>
            <w:r w:rsidRPr="005006C4">
              <w:rPr>
                <w:rFonts w:ascii="Times New Roman" w:hAnsi="Times New Roman"/>
                <w:b/>
                <w:sz w:val="22"/>
                <w:szCs w:val="22"/>
              </w:rPr>
              <w:t>Укупно</w:t>
            </w:r>
          </w:p>
        </w:tc>
        <w:tc>
          <w:tcPr>
            <w:tcW w:w="2977" w:type="dxa"/>
          </w:tcPr>
          <w:p w:rsidR="004C1912" w:rsidRDefault="000644F5" w:rsidP="00FF2763">
            <w:pPr>
              <w:widowControl w:val="0"/>
              <w:autoSpaceDE w:val="0"/>
              <w:autoSpaceDN w:val="0"/>
              <w:adjustRightInd w:val="0"/>
              <w:spacing w:line="360" w:lineRule="auto"/>
              <w:ind w:right="331"/>
              <w:jc w:val="both"/>
              <w:rPr>
                <w:rFonts w:ascii="Times New Roman" w:hAnsi="Times New Roman"/>
                <w:sz w:val="22"/>
                <w:szCs w:val="22"/>
              </w:rPr>
            </w:pPr>
            <w:r>
              <w:rPr>
                <w:rFonts w:ascii="Times New Roman" w:hAnsi="Times New Roman"/>
                <w:sz w:val="22"/>
                <w:szCs w:val="22"/>
              </w:rPr>
              <w:t>359</w:t>
            </w:r>
          </w:p>
        </w:tc>
        <w:tc>
          <w:tcPr>
            <w:tcW w:w="2947" w:type="dxa"/>
          </w:tcPr>
          <w:p w:rsidR="004C1912" w:rsidRDefault="000644F5" w:rsidP="00FF2763">
            <w:pPr>
              <w:widowControl w:val="0"/>
              <w:autoSpaceDE w:val="0"/>
              <w:autoSpaceDN w:val="0"/>
              <w:adjustRightInd w:val="0"/>
              <w:spacing w:line="360" w:lineRule="auto"/>
              <w:ind w:right="331"/>
              <w:jc w:val="both"/>
              <w:rPr>
                <w:rFonts w:ascii="Times New Roman" w:hAnsi="Times New Roman"/>
                <w:sz w:val="22"/>
                <w:szCs w:val="22"/>
              </w:rPr>
            </w:pPr>
            <w:r>
              <w:rPr>
                <w:rFonts w:ascii="Times New Roman" w:hAnsi="Times New Roman"/>
                <w:sz w:val="22"/>
                <w:szCs w:val="22"/>
              </w:rPr>
              <w:t>100,0%</w:t>
            </w:r>
          </w:p>
        </w:tc>
      </w:tr>
    </w:tbl>
    <w:p w:rsidR="00FF2763" w:rsidRDefault="00FF2763" w:rsidP="00FF2763">
      <w:pPr>
        <w:jc w:val="both"/>
        <w:rPr>
          <w:color w:val="C00000"/>
          <w:sz w:val="22"/>
          <w:szCs w:val="22"/>
        </w:rPr>
      </w:pPr>
    </w:p>
    <w:p w:rsidR="002B71E5" w:rsidRPr="002B71E5" w:rsidRDefault="002B71E5" w:rsidP="00FF2763">
      <w:pPr>
        <w:jc w:val="both"/>
        <w:rPr>
          <w:bCs/>
        </w:rPr>
      </w:pPr>
    </w:p>
    <w:p w:rsidR="00E212E7" w:rsidRPr="009D7C0E" w:rsidRDefault="00E212E7" w:rsidP="003F1FC2">
      <w:pPr>
        <w:pStyle w:val="Heading2"/>
        <w:spacing w:before="0" w:after="0"/>
        <w:ind w:firstLine="720"/>
        <w:rPr>
          <w:szCs w:val="24"/>
          <w:lang w:val="ru-RU"/>
        </w:rPr>
      </w:pPr>
      <w:bookmarkStart w:id="87" w:name="_Toc422748527"/>
      <w:r w:rsidRPr="002B14A3">
        <w:rPr>
          <w:szCs w:val="24"/>
          <w:lang w:val="sr-Cyrl-CS"/>
        </w:rPr>
        <w:lastRenderedPageBreak/>
        <w:t>2. Резултати  истраживања - питања и њихова анализа</w:t>
      </w:r>
      <w:bookmarkEnd w:id="87"/>
    </w:p>
    <w:p w:rsidR="00E212E7" w:rsidRPr="009D7C0E" w:rsidRDefault="00E212E7" w:rsidP="00E212E7">
      <w:pPr>
        <w:rPr>
          <w:rFonts w:ascii="Times New Roman" w:hAnsi="Times New Roman"/>
          <w:lang w:val="ru-RU"/>
        </w:rPr>
      </w:pPr>
    </w:p>
    <w:p w:rsidR="00E212E7" w:rsidRDefault="00E212E7" w:rsidP="003F1FC2">
      <w:pPr>
        <w:pStyle w:val="Heading3"/>
        <w:spacing w:before="0" w:after="0"/>
        <w:ind w:firstLine="720"/>
        <w:rPr>
          <w:lang w:val="sr-Cyrl-CS"/>
        </w:rPr>
      </w:pPr>
      <w:bookmarkStart w:id="88" w:name="_Toc422748528"/>
      <w:r w:rsidRPr="002B14A3">
        <w:rPr>
          <w:lang w:val="sr-Cyrl-CS"/>
        </w:rPr>
        <w:t>2.1. Општи подаци о испитаницима</w:t>
      </w:r>
      <w:bookmarkEnd w:id="88"/>
    </w:p>
    <w:p w:rsidR="003F1FC2" w:rsidRPr="003F1FC2" w:rsidRDefault="003F1FC2" w:rsidP="003F1FC2">
      <w:pPr>
        <w:rPr>
          <w:lang w:val="sr-Cyrl-CS"/>
        </w:rPr>
      </w:pPr>
    </w:p>
    <w:p w:rsidR="00E212E7" w:rsidRPr="009D7C0E" w:rsidRDefault="00E212E7" w:rsidP="00E212E7">
      <w:pPr>
        <w:jc w:val="both"/>
        <w:rPr>
          <w:rFonts w:ascii="Times New Roman" w:hAnsi="Times New Roman"/>
          <w:b/>
          <w:bCs/>
          <w:lang w:val="ru-RU"/>
        </w:rPr>
      </w:pPr>
    </w:p>
    <w:p w:rsidR="00E212E7" w:rsidRPr="00305C3C" w:rsidRDefault="00E212E7" w:rsidP="00E212E7">
      <w:pPr>
        <w:jc w:val="both"/>
        <w:rPr>
          <w:rFonts w:ascii="Times New Roman" w:hAnsi="Times New Roman"/>
          <w:bCs/>
          <w:lang w:val="ru-RU"/>
        </w:rPr>
      </w:pPr>
      <w:r w:rsidRPr="002B14A3">
        <w:rPr>
          <w:rFonts w:ascii="Times New Roman" w:hAnsi="Times New Roman"/>
          <w:b/>
          <w:bCs/>
          <w:lang w:val="ru-RU"/>
        </w:rPr>
        <w:tab/>
      </w:r>
      <w:r w:rsidRPr="002B14A3">
        <w:rPr>
          <w:rFonts w:ascii="Times New Roman" w:hAnsi="Times New Roman"/>
          <w:bCs/>
          <w:lang w:val="ru-RU"/>
        </w:rPr>
        <w:t xml:space="preserve">У уводном делу анкетног листа од испитаника је </w:t>
      </w:r>
      <w:r w:rsidRPr="00305C3C">
        <w:rPr>
          <w:rFonts w:ascii="Times New Roman" w:hAnsi="Times New Roman"/>
          <w:bCs/>
          <w:lang w:val="ru-RU"/>
        </w:rPr>
        <w:t xml:space="preserve">тражено да наведу податке о радном месту на које су распоређени и укупном радном стажу у Министарству унутрашњих послова. </w:t>
      </w:r>
    </w:p>
    <w:p w:rsidR="00E212E7" w:rsidRDefault="00E212E7" w:rsidP="00E212E7">
      <w:pPr>
        <w:ind w:firstLine="720"/>
        <w:jc w:val="both"/>
        <w:rPr>
          <w:rFonts w:ascii="Times New Roman" w:hAnsi="Times New Roman"/>
          <w:bCs/>
          <w:lang w:val="sr-Cyrl-CS"/>
        </w:rPr>
      </w:pPr>
      <w:r w:rsidRPr="00451516">
        <w:rPr>
          <w:rFonts w:ascii="Times New Roman" w:hAnsi="Times New Roman"/>
          <w:bCs/>
          <w:lang w:val="sr-Cyrl-CS"/>
        </w:rPr>
        <w:t>Више од половине, 188 од 359 (52,4%), испитаних полицијских службеника су руководиоци у полицијској станици/испостави (командир, заменик и  помоћник командира), најмање 33 (9,2%) испитаника су руководиоци у</w:t>
      </w:r>
      <w:r w:rsidR="00976CF2">
        <w:rPr>
          <w:rFonts w:ascii="Times New Roman" w:hAnsi="Times New Roman"/>
          <w:bCs/>
          <w:lang w:val="sr-Cyrl-CS"/>
        </w:rPr>
        <w:t xml:space="preserve"> </w:t>
      </w:r>
      <w:r w:rsidRPr="00451516">
        <w:rPr>
          <w:rFonts w:ascii="Times New Roman" w:hAnsi="Times New Roman"/>
          <w:bCs/>
          <w:lang w:val="sr-Cyrl-CS"/>
        </w:rPr>
        <w:t>Управи/Одељ</w:t>
      </w:r>
      <w:r w:rsidRPr="00451516">
        <w:rPr>
          <w:rFonts w:ascii="Times New Roman" w:hAnsi="Times New Roman"/>
          <w:bCs/>
        </w:rPr>
        <w:t>e</w:t>
      </w:r>
      <w:r w:rsidRPr="00451516">
        <w:rPr>
          <w:rFonts w:ascii="Times New Roman" w:hAnsi="Times New Roman"/>
          <w:bCs/>
          <w:lang w:val="sr-Cyrl-CS"/>
        </w:rPr>
        <w:t>њу полиције (начелник, заменик начелника, руководилац одсек</w:t>
      </w:r>
      <w:r w:rsidRPr="00451516">
        <w:rPr>
          <w:rFonts w:ascii="Times New Roman" w:hAnsi="Times New Roman"/>
          <w:bCs/>
        </w:rPr>
        <w:t>a</w:t>
      </w:r>
      <w:r w:rsidRPr="00451516">
        <w:rPr>
          <w:rFonts w:ascii="Times New Roman" w:hAnsi="Times New Roman"/>
          <w:bCs/>
          <w:lang w:val="sr-Cyrl-CS"/>
        </w:rPr>
        <w:t>). Официра у Управи/Одељењу полиције било је 138 (38</w:t>
      </w:r>
      <w:r w:rsidR="00535646">
        <w:rPr>
          <w:rFonts w:ascii="Times New Roman" w:hAnsi="Times New Roman"/>
          <w:bCs/>
          <w:lang w:val="sr-Cyrl-CS"/>
        </w:rPr>
        <w:t>,4%), (слика 11</w:t>
      </w:r>
      <w:r w:rsidRPr="00451516">
        <w:rPr>
          <w:rFonts w:ascii="Times New Roman" w:hAnsi="Times New Roman"/>
          <w:bCs/>
          <w:lang w:val="sr-Cyrl-CS"/>
        </w:rPr>
        <w:t>).</w:t>
      </w:r>
    </w:p>
    <w:p w:rsidR="00D91D54" w:rsidRDefault="00D91D54" w:rsidP="00E212E7">
      <w:pPr>
        <w:ind w:firstLine="720"/>
        <w:jc w:val="both"/>
        <w:rPr>
          <w:rFonts w:ascii="Times New Roman" w:hAnsi="Times New Roman"/>
          <w:bCs/>
          <w:lang w:val="sr-Cyrl-CS"/>
        </w:rPr>
      </w:pPr>
    </w:p>
    <w:p w:rsidR="00E212E7" w:rsidRPr="009D7C0E" w:rsidRDefault="00E212E7" w:rsidP="00E212E7">
      <w:pPr>
        <w:jc w:val="both"/>
        <w:rPr>
          <w:rFonts w:ascii="Times New Roman" w:hAnsi="Times New Roman"/>
          <w:b/>
          <w:bCs/>
          <w:sz w:val="18"/>
          <w:szCs w:val="18"/>
          <w:lang w:val="ru-RU"/>
        </w:rPr>
      </w:pPr>
    </w:p>
    <w:p w:rsidR="00E212E7" w:rsidRPr="002B14A3" w:rsidRDefault="00535646" w:rsidP="00976CF2">
      <w:pPr>
        <w:ind w:left="360"/>
        <w:rPr>
          <w:rFonts w:ascii="Times New Roman" w:hAnsi="Times New Roman"/>
          <w:bCs/>
          <w:lang w:val="sr-Cyrl-CS"/>
        </w:rPr>
      </w:pPr>
      <w:r>
        <w:rPr>
          <w:rFonts w:ascii="Times New Roman" w:hAnsi="Times New Roman"/>
          <w:bCs/>
          <w:lang w:val="sr-Cyrl-CS"/>
        </w:rPr>
        <w:t xml:space="preserve">                    Слика 11</w:t>
      </w:r>
      <w:r w:rsidR="00E212E7" w:rsidRPr="002B14A3">
        <w:rPr>
          <w:rFonts w:ascii="Times New Roman" w:hAnsi="Times New Roman"/>
          <w:bCs/>
          <w:lang w:val="sr-Cyrl-CS"/>
        </w:rPr>
        <w:t>: Преглед испитаника по радном месту у</w:t>
      </w:r>
      <w:r w:rsidR="00E212E7" w:rsidRPr="003B3B30">
        <w:rPr>
          <w:rFonts w:ascii="Times New Roman" w:hAnsi="Times New Roman"/>
          <w:bCs/>
          <w:lang w:val="sr-Cyrl-CS"/>
        </w:rPr>
        <w:t>МУП-у</w:t>
      </w:r>
    </w:p>
    <w:p w:rsidR="00E212E7" w:rsidRDefault="00976CF2" w:rsidP="00866C31">
      <w:pPr>
        <w:ind w:left="360"/>
        <w:jc w:val="both"/>
        <w:rPr>
          <w:rFonts w:ascii="Times New Roman" w:hAnsi="Times New Roman"/>
          <w:bCs/>
          <w:sz w:val="16"/>
          <w:szCs w:val="16"/>
        </w:rPr>
      </w:pPr>
      <w:r>
        <w:rPr>
          <w:rFonts w:ascii="Times New Roman" w:hAnsi="Times New Roman"/>
          <w:bCs/>
          <w:sz w:val="16"/>
          <w:szCs w:val="16"/>
        </w:rPr>
        <w:t xml:space="preserve">            </w:t>
      </w:r>
      <w:r w:rsidR="00E212E7" w:rsidRPr="002B14A3">
        <w:rPr>
          <w:rFonts w:ascii="Times New Roman" w:hAnsi="Times New Roman"/>
          <w:noProof/>
          <w:sz w:val="16"/>
          <w:szCs w:val="16"/>
          <w:lang w:bidi="ar-SA"/>
        </w:rPr>
        <w:drawing>
          <wp:inline distT="0" distB="0" distL="0" distR="0">
            <wp:extent cx="4567694" cy="2597865"/>
            <wp:effectExtent l="19050" t="0" r="23356" b="0"/>
            <wp:docPr id="34"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866C31" w:rsidRPr="00866C31" w:rsidRDefault="00866C31" w:rsidP="00866C31">
      <w:pPr>
        <w:ind w:left="360"/>
        <w:jc w:val="both"/>
        <w:rPr>
          <w:rFonts w:ascii="Times New Roman" w:hAnsi="Times New Roman"/>
          <w:bCs/>
          <w:sz w:val="16"/>
          <w:szCs w:val="16"/>
        </w:rPr>
      </w:pPr>
    </w:p>
    <w:p w:rsidR="00866C31" w:rsidRDefault="00866C31" w:rsidP="00866C31">
      <w:pPr>
        <w:ind w:firstLine="720"/>
        <w:jc w:val="both"/>
        <w:rPr>
          <w:rFonts w:ascii="Times New Roman" w:hAnsi="Times New Roman"/>
          <w:bCs/>
          <w:lang w:val="sr-Cyrl-CS"/>
        </w:rPr>
      </w:pPr>
    </w:p>
    <w:p w:rsidR="00866C31" w:rsidRDefault="00866C31" w:rsidP="00866C31">
      <w:pPr>
        <w:ind w:firstLine="720"/>
        <w:jc w:val="both"/>
        <w:rPr>
          <w:rFonts w:ascii="Times New Roman" w:hAnsi="Times New Roman"/>
          <w:bCs/>
          <w:lang w:val="sr-Cyrl-CS"/>
        </w:rPr>
      </w:pPr>
    </w:p>
    <w:p w:rsidR="00E212E7" w:rsidRDefault="00E212E7" w:rsidP="00866C31">
      <w:pPr>
        <w:ind w:firstLine="720"/>
        <w:jc w:val="both"/>
        <w:rPr>
          <w:rFonts w:ascii="Times New Roman" w:hAnsi="Times New Roman"/>
          <w:bCs/>
          <w:lang w:val="sr-Cyrl-CS"/>
        </w:rPr>
      </w:pPr>
      <w:r w:rsidRPr="00451516">
        <w:rPr>
          <w:rFonts w:ascii="Times New Roman" w:hAnsi="Times New Roman"/>
          <w:bCs/>
          <w:lang w:val="sr-Cyrl-CS"/>
        </w:rPr>
        <w:t>У време анкетирања највише испитаника, 100 (27,9%), имало је радно искуство од 11-15 година</w:t>
      </w:r>
      <w:r w:rsidRPr="00451516">
        <w:rPr>
          <w:rFonts w:ascii="Times New Roman" w:hAnsi="Times New Roman"/>
          <w:bCs/>
          <w:lang w:val="ru-RU"/>
        </w:rPr>
        <w:t xml:space="preserve">, </w:t>
      </w:r>
      <w:r w:rsidRPr="00451516">
        <w:rPr>
          <w:rFonts w:ascii="Times New Roman" w:hAnsi="Times New Roman"/>
          <w:bCs/>
          <w:lang w:val="sr-Cyrl-CS"/>
        </w:rPr>
        <w:t>а</w:t>
      </w:r>
      <w:r w:rsidRPr="00451516">
        <w:rPr>
          <w:rFonts w:ascii="Times New Roman" w:hAnsi="Times New Roman"/>
          <w:bCs/>
          <w:lang w:val="ru-RU"/>
        </w:rPr>
        <w:t xml:space="preserve"> 54,3% </w:t>
      </w:r>
      <w:r w:rsidRPr="00451516">
        <w:rPr>
          <w:rFonts w:ascii="Times New Roman" w:hAnsi="Times New Roman"/>
          <w:bCs/>
          <w:lang w:val="sr-Cyrl-CS"/>
        </w:rPr>
        <w:t>испитаника имало је радно искуство у МУП-у до 15 го</w:t>
      </w:r>
      <w:r w:rsidR="002C2533">
        <w:rPr>
          <w:rFonts w:ascii="Times New Roman" w:hAnsi="Times New Roman"/>
          <w:bCs/>
          <w:lang w:val="sr-Cyrl-CS"/>
        </w:rPr>
        <w:t>дина. Приближан</w:t>
      </w:r>
      <w:r w:rsidR="00FC3F0F">
        <w:rPr>
          <w:rFonts w:ascii="Times New Roman" w:hAnsi="Times New Roman"/>
          <w:bCs/>
        </w:rPr>
        <w:t xml:space="preserve"> je</w:t>
      </w:r>
      <w:r w:rsidR="002C2533">
        <w:rPr>
          <w:rFonts w:ascii="Times New Roman" w:hAnsi="Times New Roman"/>
          <w:bCs/>
          <w:lang w:val="sr-Cyrl-CS"/>
        </w:rPr>
        <w:t xml:space="preserve"> број испитаника 24, 23 и 22</w:t>
      </w:r>
      <w:r w:rsidRPr="00451516">
        <w:rPr>
          <w:rFonts w:ascii="Times New Roman" w:hAnsi="Times New Roman"/>
          <w:bCs/>
          <w:lang w:val="sr-Cyrl-CS"/>
        </w:rPr>
        <w:t xml:space="preserve"> са радним</w:t>
      </w:r>
      <w:r w:rsidR="00FC3F0F">
        <w:rPr>
          <w:rFonts w:ascii="Times New Roman" w:hAnsi="Times New Roman"/>
          <w:bCs/>
          <w:lang w:val="sr-Cyrl-CS"/>
        </w:rPr>
        <w:t xml:space="preserve"> искуством до 5 година,</w:t>
      </w:r>
      <w:r w:rsidR="00C10017">
        <w:rPr>
          <w:rFonts w:ascii="Times New Roman" w:hAnsi="Times New Roman"/>
          <w:bCs/>
          <w:lang w:val="sr-Cyrl-CS"/>
        </w:rPr>
        <w:t xml:space="preserve"> као и </w:t>
      </w:r>
      <w:r w:rsidRPr="00451516">
        <w:rPr>
          <w:rFonts w:ascii="Times New Roman" w:hAnsi="Times New Roman"/>
          <w:bCs/>
          <w:lang w:val="sr-Cyrl-CS"/>
        </w:rPr>
        <w:t xml:space="preserve"> од 26 до 30 годи</w:t>
      </w:r>
      <w:r w:rsidR="00535646">
        <w:rPr>
          <w:rFonts w:ascii="Times New Roman" w:hAnsi="Times New Roman"/>
          <w:bCs/>
          <w:lang w:val="sr-Cyrl-CS"/>
        </w:rPr>
        <w:t>на  и преко 31 године (табела 32</w:t>
      </w:r>
      <w:r w:rsidRPr="00451516">
        <w:rPr>
          <w:rFonts w:ascii="Times New Roman" w:hAnsi="Times New Roman"/>
          <w:bCs/>
          <w:lang w:val="sr-Cyrl-CS"/>
        </w:rPr>
        <w:t xml:space="preserve">). </w:t>
      </w:r>
    </w:p>
    <w:p w:rsidR="00866C31" w:rsidRDefault="00866C31" w:rsidP="00866C31">
      <w:pPr>
        <w:ind w:firstLine="720"/>
        <w:jc w:val="both"/>
        <w:rPr>
          <w:rFonts w:ascii="Times New Roman" w:hAnsi="Times New Roman"/>
          <w:bCs/>
          <w:lang w:val="sr-Cyrl-CS"/>
        </w:rPr>
      </w:pPr>
    </w:p>
    <w:p w:rsidR="00866C31" w:rsidRDefault="00866C31" w:rsidP="00866C31">
      <w:pPr>
        <w:ind w:firstLine="720"/>
        <w:jc w:val="both"/>
        <w:rPr>
          <w:rFonts w:ascii="Times New Roman" w:hAnsi="Times New Roman"/>
          <w:bCs/>
          <w:lang w:val="sr-Cyrl-CS"/>
        </w:rPr>
      </w:pPr>
    </w:p>
    <w:p w:rsidR="00866C31" w:rsidRDefault="00866C31" w:rsidP="00866C31">
      <w:pPr>
        <w:ind w:firstLine="720"/>
        <w:jc w:val="both"/>
        <w:rPr>
          <w:rFonts w:ascii="Times New Roman" w:hAnsi="Times New Roman"/>
          <w:bCs/>
          <w:lang w:val="sr-Cyrl-CS"/>
        </w:rPr>
      </w:pPr>
    </w:p>
    <w:p w:rsidR="00866C31" w:rsidRDefault="00866C31" w:rsidP="00866C31">
      <w:pPr>
        <w:ind w:firstLine="720"/>
        <w:jc w:val="both"/>
        <w:rPr>
          <w:rFonts w:ascii="Times New Roman" w:hAnsi="Times New Roman"/>
          <w:bCs/>
          <w:lang w:val="sr-Cyrl-CS"/>
        </w:rPr>
      </w:pPr>
    </w:p>
    <w:p w:rsidR="00866C31" w:rsidRDefault="00866C31" w:rsidP="00866C31">
      <w:pPr>
        <w:ind w:firstLine="720"/>
        <w:jc w:val="both"/>
        <w:rPr>
          <w:rFonts w:ascii="Times New Roman" w:hAnsi="Times New Roman"/>
          <w:bCs/>
          <w:lang w:val="sr-Cyrl-CS"/>
        </w:rPr>
      </w:pPr>
    </w:p>
    <w:p w:rsidR="00866C31" w:rsidRDefault="00866C31" w:rsidP="00866C31">
      <w:pPr>
        <w:ind w:firstLine="720"/>
        <w:jc w:val="both"/>
        <w:rPr>
          <w:rFonts w:ascii="Times New Roman" w:hAnsi="Times New Roman"/>
          <w:bCs/>
          <w:lang w:val="sr-Cyrl-CS"/>
        </w:rPr>
      </w:pPr>
    </w:p>
    <w:p w:rsidR="00866C31" w:rsidRDefault="00866C31" w:rsidP="00866C31">
      <w:pPr>
        <w:ind w:firstLine="720"/>
        <w:jc w:val="both"/>
        <w:rPr>
          <w:rFonts w:ascii="Times New Roman" w:hAnsi="Times New Roman"/>
          <w:bCs/>
        </w:rPr>
      </w:pPr>
    </w:p>
    <w:p w:rsidR="005006C4" w:rsidRPr="005006C4" w:rsidRDefault="005006C4" w:rsidP="00866C31">
      <w:pPr>
        <w:ind w:firstLine="720"/>
        <w:jc w:val="both"/>
        <w:rPr>
          <w:rFonts w:ascii="Times New Roman" w:hAnsi="Times New Roman"/>
          <w:bCs/>
        </w:rPr>
      </w:pPr>
    </w:p>
    <w:p w:rsidR="00866C31" w:rsidRPr="00866C31" w:rsidRDefault="00866C31" w:rsidP="00866C31">
      <w:pPr>
        <w:ind w:firstLine="720"/>
        <w:jc w:val="both"/>
        <w:rPr>
          <w:rFonts w:ascii="Times New Roman" w:hAnsi="Times New Roman"/>
          <w:bCs/>
          <w:lang w:val="sr-Cyrl-CS"/>
        </w:rPr>
      </w:pPr>
    </w:p>
    <w:tbl>
      <w:tblPr>
        <w:tblW w:w="6678" w:type="dxa"/>
        <w:jc w:val="center"/>
        <w:tblCellMar>
          <w:left w:w="70" w:type="dxa"/>
          <w:right w:w="70" w:type="dxa"/>
        </w:tblCellMar>
        <w:tblLook w:val="04A0"/>
      </w:tblPr>
      <w:tblGrid>
        <w:gridCol w:w="1433"/>
        <w:gridCol w:w="1006"/>
        <w:gridCol w:w="1404"/>
        <w:gridCol w:w="2835"/>
      </w:tblGrid>
      <w:tr w:rsidR="00E212E7" w:rsidRPr="00D15B4F" w:rsidTr="00E212E7">
        <w:trPr>
          <w:cantSplit/>
          <w:trHeight w:val="300"/>
          <w:jc w:val="center"/>
        </w:trPr>
        <w:tc>
          <w:tcPr>
            <w:tcW w:w="6678" w:type="dxa"/>
            <w:gridSpan w:val="4"/>
            <w:tcBorders>
              <w:top w:val="nil"/>
              <w:left w:val="nil"/>
              <w:bottom w:val="single" w:sz="4" w:space="0" w:color="auto"/>
              <w:right w:val="nil"/>
            </w:tcBorders>
            <w:shd w:val="clear" w:color="auto" w:fill="auto"/>
            <w:noWrap/>
            <w:vAlign w:val="bottom"/>
            <w:hideMark/>
          </w:tcPr>
          <w:p w:rsidR="00E212E7" w:rsidRPr="002B14A3" w:rsidRDefault="00E212E7" w:rsidP="00E212E7">
            <w:pPr>
              <w:rPr>
                <w:rFonts w:ascii="Times New Roman" w:hAnsi="Times New Roman"/>
                <w:color w:val="000000"/>
                <w:lang w:val="sr-Latn-CS" w:eastAsia="sr-Latn-CS"/>
              </w:rPr>
            </w:pPr>
            <w:r w:rsidRPr="002B14A3">
              <w:rPr>
                <w:rFonts w:ascii="Times New Roman" w:hAnsi="Times New Roman"/>
                <w:color w:val="000000"/>
                <w:lang w:val="sr-Latn-CS" w:eastAsia="sr-Latn-CS"/>
              </w:rPr>
              <w:lastRenderedPageBreak/>
              <w:t xml:space="preserve">Табела </w:t>
            </w:r>
            <w:r w:rsidR="00535646">
              <w:rPr>
                <w:rFonts w:ascii="Times New Roman" w:hAnsi="Times New Roman"/>
                <w:color w:val="000000"/>
                <w:lang w:val="sr-Cyrl-CS" w:eastAsia="sr-Latn-CS"/>
              </w:rPr>
              <w:t>32</w:t>
            </w:r>
            <w:r w:rsidRPr="002B14A3">
              <w:rPr>
                <w:rFonts w:ascii="Times New Roman" w:hAnsi="Times New Roman"/>
                <w:color w:val="000000"/>
                <w:lang w:val="sr-Cyrl-CS" w:eastAsia="sr-Latn-CS"/>
              </w:rPr>
              <w:t xml:space="preserve">: </w:t>
            </w:r>
            <w:r w:rsidRPr="002B14A3">
              <w:rPr>
                <w:rFonts w:ascii="Times New Roman" w:hAnsi="Times New Roman"/>
                <w:color w:val="000000"/>
                <w:lang w:val="sr-Latn-CS" w:eastAsia="sr-Latn-CS"/>
              </w:rPr>
              <w:t>Радни стаж у Министарству унутрашњих послова</w:t>
            </w:r>
          </w:p>
        </w:tc>
      </w:tr>
      <w:tr w:rsidR="00E212E7" w:rsidRPr="002B14A3" w:rsidTr="00E212E7">
        <w:trPr>
          <w:trHeight w:val="300"/>
          <w:jc w:val="center"/>
        </w:trPr>
        <w:tc>
          <w:tcPr>
            <w:tcW w:w="1433" w:type="dxa"/>
            <w:tcBorders>
              <w:top w:val="nil"/>
              <w:left w:val="nil"/>
              <w:bottom w:val="nil"/>
              <w:right w:val="nil"/>
            </w:tcBorders>
            <w:shd w:val="clear" w:color="auto" w:fill="auto"/>
            <w:noWrap/>
            <w:vAlign w:val="bottom"/>
            <w:hideMark/>
          </w:tcPr>
          <w:p w:rsidR="00E212E7" w:rsidRPr="002B14A3" w:rsidRDefault="00E212E7" w:rsidP="00E212E7">
            <w:pPr>
              <w:rPr>
                <w:rFonts w:ascii="Times New Roman" w:hAnsi="Times New Roman"/>
                <w:color w:val="000000"/>
                <w:lang w:val="sr-Latn-CS" w:eastAsia="sr-Latn-CS"/>
              </w:rPr>
            </w:pPr>
            <w:r w:rsidRPr="002B14A3">
              <w:rPr>
                <w:rFonts w:ascii="Times New Roman" w:hAnsi="Times New Roman"/>
                <w:color w:val="000000"/>
                <w:lang w:val="sr-Latn-CS" w:eastAsia="sr-Latn-CS"/>
              </w:rPr>
              <w:t>Године</w:t>
            </w:r>
          </w:p>
        </w:tc>
        <w:tc>
          <w:tcPr>
            <w:tcW w:w="1006" w:type="dxa"/>
            <w:tcBorders>
              <w:top w:val="nil"/>
              <w:left w:val="nil"/>
              <w:bottom w:val="nil"/>
              <w:right w:val="nil"/>
            </w:tcBorders>
            <w:shd w:val="clear" w:color="auto" w:fill="auto"/>
            <w:noWrap/>
            <w:vAlign w:val="bottom"/>
            <w:hideMark/>
          </w:tcPr>
          <w:p w:rsidR="00E212E7" w:rsidRPr="002B14A3" w:rsidRDefault="00E212E7" w:rsidP="00E212E7">
            <w:pPr>
              <w:jc w:val="center"/>
              <w:rPr>
                <w:rFonts w:ascii="Times New Roman" w:hAnsi="Times New Roman"/>
                <w:color w:val="000000"/>
                <w:lang w:val="sr-Latn-CS" w:eastAsia="sr-Latn-CS"/>
              </w:rPr>
            </w:pPr>
            <w:r w:rsidRPr="002B14A3">
              <w:rPr>
                <w:rFonts w:ascii="Times New Roman" w:hAnsi="Times New Roman"/>
                <w:color w:val="000000"/>
                <w:lang w:val="sr-Latn-CS" w:eastAsia="sr-Latn-CS"/>
              </w:rPr>
              <w:t>Број</w:t>
            </w:r>
          </w:p>
        </w:tc>
        <w:tc>
          <w:tcPr>
            <w:tcW w:w="1404" w:type="dxa"/>
            <w:tcBorders>
              <w:top w:val="nil"/>
              <w:left w:val="nil"/>
              <w:bottom w:val="nil"/>
              <w:right w:val="nil"/>
            </w:tcBorders>
            <w:shd w:val="clear" w:color="auto" w:fill="auto"/>
            <w:noWrap/>
            <w:vAlign w:val="bottom"/>
            <w:hideMark/>
          </w:tcPr>
          <w:p w:rsidR="00E212E7" w:rsidRPr="002B14A3" w:rsidRDefault="00E212E7" w:rsidP="00E212E7">
            <w:pPr>
              <w:jc w:val="center"/>
              <w:rPr>
                <w:rFonts w:ascii="Times New Roman" w:hAnsi="Times New Roman"/>
                <w:color w:val="000000"/>
                <w:lang w:val="sr-Latn-CS" w:eastAsia="sr-Latn-CS"/>
              </w:rPr>
            </w:pPr>
            <w:r w:rsidRPr="002B14A3">
              <w:rPr>
                <w:rFonts w:ascii="Times New Roman" w:hAnsi="Times New Roman"/>
                <w:color w:val="000000"/>
                <w:lang w:val="sr-Latn-CS" w:eastAsia="sr-Latn-CS"/>
              </w:rPr>
              <w:t>Проценат</w:t>
            </w:r>
          </w:p>
        </w:tc>
        <w:tc>
          <w:tcPr>
            <w:tcW w:w="2835" w:type="dxa"/>
            <w:tcBorders>
              <w:top w:val="nil"/>
              <w:left w:val="nil"/>
              <w:bottom w:val="nil"/>
              <w:right w:val="nil"/>
            </w:tcBorders>
            <w:shd w:val="clear" w:color="auto" w:fill="auto"/>
            <w:noWrap/>
            <w:vAlign w:val="bottom"/>
            <w:hideMark/>
          </w:tcPr>
          <w:p w:rsidR="00E212E7" w:rsidRPr="002B14A3" w:rsidRDefault="00E212E7" w:rsidP="00E212E7">
            <w:pPr>
              <w:jc w:val="center"/>
              <w:rPr>
                <w:rFonts w:ascii="Times New Roman" w:hAnsi="Times New Roman"/>
                <w:color w:val="000000"/>
                <w:lang w:val="sr-Latn-CS" w:eastAsia="sr-Latn-CS"/>
              </w:rPr>
            </w:pPr>
            <w:r w:rsidRPr="002B14A3">
              <w:rPr>
                <w:rFonts w:ascii="Times New Roman" w:hAnsi="Times New Roman"/>
                <w:color w:val="000000"/>
                <w:lang w:val="sr-Latn-CS" w:eastAsia="sr-Latn-CS"/>
              </w:rPr>
              <w:t>Кумулативни проценат</w:t>
            </w:r>
          </w:p>
        </w:tc>
      </w:tr>
      <w:tr w:rsidR="00E212E7" w:rsidRPr="002B14A3" w:rsidTr="00E212E7">
        <w:trPr>
          <w:trHeight w:val="300"/>
          <w:jc w:val="center"/>
        </w:trPr>
        <w:tc>
          <w:tcPr>
            <w:tcW w:w="1433" w:type="dxa"/>
            <w:tcBorders>
              <w:top w:val="single" w:sz="4" w:space="0" w:color="auto"/>
              <w:left w:val="nil"/>
              <w:bottom w:val="nil"/>
              <w:right w:val="nil"/>
            </w:tcBorders>
            <w:shd w:val="clear" w:color="000000" w:fill="FFFFFF"/>
            <w:vAlign w:val="bottom"/>
            <w:hideMark/>
          </w:tcPr>
          <w:p w:rsidR="00E212E7" w:rsidRPr="002B14A3" w:rsidRDefault="00E212E7" w:rsidP="00E212E7">
            <w:pPr>
              <w:rPr>
                <w:rFonts w:ascii="Times New Roman" w:hAnsi="Times New Roman"/>
                <w:color w:val="000000"/>
                <w:lang w:val="sr-Latn-CS" w:eastAsia="sr-Latn-CS"/>
              </w:rPr>
            </w:pPr>
            <w:r w:rsidRPr="002B14A3">
              <w:rPr>
                <w:rFonts w:ascii="Times New Roman" w:hAnsi="Times New Roman"/>
                <w:color w:val="000000"/>
                <w:lang w:val="sr-Cyrl-CS" w:eastAsia="sr-Latn-CS"/>
              </w:rPr>
              <w:t>&lt;</w:t>
            </w:r>
            <w:r w:rsidRPr="002B14A3">
              <w:rPr>
                <w:rFonts w:ascii="Times New Roman" w:hAnsi="Times New Roman"/>
                <w:color w:val="000000"/>
                <w:lang w:val="sr-Latn-CS" w:eastAsia="sr-Latn-CS"/>
              </w:rPr>
              <w:t xml:space="preserve"> 5</w:t>
            </w:r>
          </w:p>
        </w:tc>
        <w:tc>
          <w:tcPr>
            <w:tcW w:w="1006" w:type="dxa"/>
            <w:tcBorders>
              <w:top w:val="single" w:sz="4" w:space="0" w:color="auto"/>
              <w:left w:val="nil"/>
              <w:bottom w:val="nil"/>
              <w:right w:val="nil"/>
            </w:tcBorders>
            <w:shd w:val="clear" w:color="000000" w:fill="FFFFFF"/>
            <w:vAlign w:val="bottom"/>
            <w:hideMark/>
          </w:tcPr>
          <w:p w:rsidR="00E212E7" w:rsidRPr="002B14A3" w:rsidRDefault="00E212E7" w:rsidP="00E212E7">
            <w:pPr>
              <w:jc w:val="center"/>
              <w:rPr>
                <w:rFonts w:ascii="Times New Roman" w:hAnsi="Times New Roman"/>
                <w:color w:val="000000"/>
                <w:lang w:val="sr-Latn-CS" w:eastAsia="sr-Latn-CS"/>
              </w:rPr>
            </w:pPr>
            <w:r w:rsidRPr="002B14A3">
              <w:rPr>
                <w:rFonts w:ascii="Times New Roman" w:hAnsi="Times New Roman"/>
                <w:color w:val="000000"/>
                <w:lang w:val="sr-Latn-CS" w:eastAsia="sr-Latn-CS"/>
              </w:rPr>
              <w:t>24</w:t>
            </w:r>
          </w:p>
        </w:tc>
        <w:tc>
          <w:tcPr>
            <w:tcW w:w="1404" w:type="dxa"/>
            <w:tcBorders>
              <w:top w:val="single" w:sz="4" w:space="0" w:color="auto"/>
              <w:left w:val="nil"/>
              <w:bottom w:val="nil"/>
              <w:right w:val="nil"/>
            </w:tcBorders>
            <w:shd w:val="clear" w:color="000000" w:fill="FFFFFF"/>
            <w:vAlign w:val="bottom"/>
            <w:hideMark/>
          </w:tcPr>
          <w:p w:rsidR="00E212E7" w:rsidRPr="002B14A3" w:rsidRDefault="00E212E7" w:rsidP="00E212E7">
            <w:pPr>
              <w:jc w:val="center"/>
              <w:rPr>
                <w:rFonts w:ascii="Times New Roman" w:hAnsi="Times New Roman"/>
                <w:color w:val="000000"/>
                <w:lang w:val="sr-Latn-CS" w:eastAsia="sr-Latn-CS"/>
              </w:rPr>
            </w:pPr>
            <w:r w:rsidRPr="002B14A3">
              <w:rPr>
                <w:rFonts w:ascii="Times New Roman" w:hAnsi="Times New Roman"/>
                <w:color w:val="000000"/>
                <w:lang w:val="sr-Latn-CS" w:eastAsia="sr-Latn-CS"/>
              </w:rPr>
              <w:t>6,7</w:t>
            </w:r>
          </w:p>
        </w:tc>
        <w:tc>
          <w:tcPr>
            <w:tcW w:w="2835" w:type="dxa"/>
            <w:tcBorders>
              <w:top w:val="single" w:sz="4" w:space="0" w:color="auto"/>
              <w:left w:val="nil"/>
              <w:bottom w:val="nil"/>
              <w:right w:val="nil"/>
            </w:tcBorders>
            <w:shd w:val="clear" w:color="000000" w:fill="FFFFFF"/>
            <w:vAlign w:val="bottom"/>
            <w:hideMark/>
          </w:tcPr>
          <w:p w:rsidR="00E212E7" w:rsidRPr="002B14A3" w:rsidRDefault="00E212E7" w:rsidP="00E212E7">
            <w:pPr>
              <w:jc w:val="center"/>
              <w:rPr>
                <w:rFonts w:ascii="Times New Roman" w:hAnsi="Times New Roman"/>
                <w:color w:val="000000"/>
                <w:lang w:val="sr-Latn-CS" w:eastAsia="sr-Latn-CS"/>
              </w:rPr>
            </w:pPr>
            <w:r w:rsidRPr="002B14A3">
              <w:rPr>
                <w:rFonts w:ascii="Times New Roman" w:hAnsi="Times New Roman"/>
                <w:color w:val="000000"/>
                <w:lang w:val="sr-Latn-CS" w:eastAsia="sr-Latn-CS"/>
              </w:rPr>
              <w:t>6,7</w:t>
            </w:r>
          </w:p>
        </w:tc>
      </w:tr>
      <w:tr w:rsidR="00E212E7" w:rsidRPr="002B14A3" w:rsidTr="00E212E7">
        <w:trPr>
          <w:trHeight w:val="300"/>
          <w:jc w:val="center"/>
        </w:trPr>
        <w:tc>
          <w:tcPr>
            <w:tcW w:w="1433" w:type="dxa"/>
            <w:tcBorders>
              <w:top w:val="nil"/>
              <w:left w:val="nil"/>
              <w:bottom w:val="nil"/>
              <w:right w:val="nil"/>
            </w:tcBorders>
            <w:shd w:val="clear" w:color="auto" w:fill="auto"/>
            <w:noWrap/>
            <w:vAlign w:val="bottom"/>
            <w:hideMark/>
          </w:tcPr>
          <w:p w:rsidR="00E212E7" w:rsidRPr="002B14A3" w:rsidRDefault="00E212E7" w:rsidP="00E212E7">
            <w:pPr>
              <w:rPr>
                <w:rFonts w:ascii="Times New Roman" w:hAnsi="Times New Roman"/>
                <w:color w:val="000000"/>
                <w:lang w:val="sr-Latn-CS" w:eastAsia="sr-Latn-CS"/>
              </w:rPr>
            </w:pPr>
            <w:r w:rsidRPr="002B14A3">
              <w:rPr>
                <w:rFonts w:ascii="Times New Roman" w:hAnsi="Times New Roman"/>
                <w:color w:val="000000"/>
                <w:lang w:val="sr-Latn-CS" w:eastAsia="sr-Latn-CS"/>
              </w:rPr>
              <w:t>5-10</w:t>
            </w:r>
          </w:p>
        </w:tc>
        <w:tc>
          <w:tcPr>
            <w:tcW w:w="1006" w:type="dxa"/>
            <w:tcBorders>
              <w:top w:val="nil"/>
              <w:left w:val="nil"/>
              <w:bottom w:val="nil"/>
              <w:right w:val="nil"/>
            </w:tcBorders>
            <w:shd w:val="clear" w:color="000000" w:fill="FFFFFF"/>
            <w:vAlign w:val="bottom"/>
            <w:hideMark/>
          </w:tcPr>
          <w:p w:rsidR="00E212E7" w:rsidRPr="002B14A3" w:rsidRDefault="00E212E7" w:rsidP="00E212E7">
            <w:pPr>
              <w:jc w:val="center"/>
              <w:rPr>
                <w:rFonts w:ascii="Times New Roman" w:hAnsi="Times New Roman"/>
                <w:color w:val="000000"/>
                <w:lang w:val="sr-Latn-CS" w:eastAsia="sr-Latn-CS"/>
              </w:rPr>
            </w:pPr>
            <w:r w:rsidRPr="002B14A3">
              <w:rPr>
                <w:rFonts w:ascii="Times New Roman" w:hAnsi="Times New Roman"/>
                <w:color w:val="000000"/>
                <w:lang w:val="sr-Latn-CS" w:eastAsia="sr-Latn-CS"/>
              </w:rPr>
              <w:t>71</w:t>
            </w:r>
          </w:p>
        </w:tc>
        <w:tc>
          <w:tcPr>
            <w:tcW w:w="1404" w:type="dxa"/>
            <w:tcBorders>
              <w:top w:val="nil"/>
              <w:left w:val="nil"/>
              <w:bottom w:val="nil"/>
              <w:right w:val="nil"/>
            </w:tcBorders>
            <w:shd w:val="clear" w:color="000000" w:fill="FFFFFF"/>
            <w:vAlign w:val="bottom"/>
            <w:hideMark/>
          </w:tcPr>
          <w:p w:rsidR="00E212E7" w:rsidRPr="002B14A3" w:rsidRDefault="00E212E7" w:rsidP="00E212E7">
            <w:pPr>
              <w:jc w:val="center"/>
              <w:rPr>
                <w:rFonts w:ascii="Times New Roman" w:hAnsi="Times New Roman"/>
                <w:color w:val="000000"/>
                <w:lang w:val="sr-Latn-CS" w:eastAsia="sr-Latn-CS"/>
              </w:rPr>
            </w:pPr>
            <w:r w:rsidRPr="002B14A3">
              <w:rPr>
                <w:rFonts w:ascii="Times New Roman" w:hAnsi="Times New Roman"/>
                <w:color w:val="000000"/>
                <w:lang w:val="sr-Latn-CS" w:eastAsia="sr-Latn-CS"/>
              </w:rPr>
              <w:t>19,8</w:t>
            </w:r>
          </w:p>
        </w:tc>
        <w:tc>
          <w:tcPr>
            <w:tcW w:w="2835" w:type="dxa"/>
            <w:tcBorders>
              <w:top w:val="nil"/>
              <w:left w:val="nil"/>
              <w:bottom w:val="nil"/>
              <w:right w:val="nil"/>
            </w:tcBorders>
            <w:shd w:val="clear" w:color="000000" w:fill="FFFFFF"/>
            <w:vAlign w:val="bottom"/>
            <w:hideMark/>
          </w:tcPr>
          <w:p w:rsidR="00E212E7" w:rsidRPr="002B14A3" w:rsidRDefault="00E212E7" w:rsidP="00E212E7">
            <w:pPr>
              <w:jc w:val="center"/>
              <w:rPr>
                <w:rFonts w:ascii="Times New Roman" w:hAnsi="Times New Roman"/>
                <w:color w:val="000000"/>
                <w:lang w:val="sr-Latn-CS" w:eastAsia="sr-Latn-CS"/>
              </w:rPr>
            </w:pPr>
            <w:r w:rsidRPr="002B14A3">
              <w:rPr>
                <w:rFonts w:ascii="Times New Roman" w:hAnsi="Times New Roman"/>
                <w:color w:val="000000"/>
                <w:lang w:val="sr-Latn-CS" w:eastAsia="sr-Latn-CS"/>
              </w:rPr>
              <w:t>26,5</w:t>
            </w:r>
          </w:p>
        </w:tc>
      </w:tr>
      <w:tr w:rsidR="00E212E7" w:rsidRPr="002B14A3" w:rsidTr="00E212E7">
        <w:trPr>
          <w:trHeight w:val="300"/>
          <w:jc w:val="center"/>
        </w:trPr>
        <w:tc>
          <w:tcPr>
            <w:tcW w:w="1433" w:type="dxa"/>
            <w:tcBorders>
              <w:top w:val="nil"/>
              <w:left w:val="nil"/>
              <w:bottom w:val="nil"/>
              <w:right w:val="nil"/>
            </w:tcBorders>
            <w:shd w:val="clear" w:color="000000" w:fill="FFFFFF"/>
            <w:vAlign w:val="bottom"/>
            <w:hideMark/>
          </w:tcPr>
          <w:p w:rsidR="00E212E7" w:rsidRPr="002B14A3" w:rsidRDefault="00E212E7" w:rsidP="00E212E7">
            <w:pPr>
              <w:rPr>
                <w:rFonts w:ascii="Times New Roman" w:hAnsi="Times New Roman"/>
                <w:color w:val="000000"/>
                <w:lang w:val="sr-Latn-CS" w:eastAsia="sr-Latn-CS"/>
              </w:rPr>
            </w:pPr>
            <w:r w:rsidRPr="002B14A3">
              <w:rPr>
                <w:rFonts w:ascii="Times New Roman" w:hAnsi="Times New Roman"/>
                <w:color w:val="000000"/>
                <w:lang w:val="sr-Latn-CS" w:eastAsia="sr-Latn-CS"/>
              </w:rPr>
              <w:t>11-15</w:t>
            </w:r>
          </w:p>
        </w:tc>
        <w:tc>
          <w:tcPr>
            <w:tcW w:w="1006" w:type="dxa"/>
            <w:tcBorders>
              <w:top w:val="nil"/>
              <w:left w:val="nil"/>
              <w:bottom w:val="nil"/>
              <w:right w:val="nil"/>
            </w:tcBorders>
            <w:shd w:val="clear" w:color="000000" w:fill="FFFFFF"/>
            <w:vAlign w:val="bottom"/>
            <w:hideMark/>
          </w:tcPr>
          <w:p w:rsidR="00E212E7" w:rsidRPr="002B14A3" w:rsidRDefault="00E212E7" w:rsidP="00E212E7">
            <w:pPr>
              <w:jc w:val="center"/>
              <w:rPr>
                <w:rFonts w:ascii="Times New Roman" w:hAnsi="Times New Roman"/>
                <w:color w:val="000000"/>
                <w:lang w:val="sr-Latn-CS" w:eastAsia="sr-Latn-CS"/>
              </w:rPr>
            </w:pPr>
            <w:r w:rsidRPr="002B14A3">
              <w:rPr>
                <w:rFonts w:ascii="Times New Roman" w:hAnsi="Times New Roman"/>
                <w:color w:val="000000"/>
                <w:lang w:val="sr-Latn-CS" w:eastAsia="sr-Latn-CS"/>
              </w:rPr>
              <w:t>100</w:t>
            </w:r>
          </w:p>
        </w:tc>
        <w:tc>
          <w:tcPr>
            <w:tcW w:w="1404" w:type="dxa"/>
            <w:tcBorders>
              <w:top w:val="nil"/>
              <w:left w:val="nil"/>
              <w:bottom w:val="nil"/>
              <w:right w:val="nil"/>
            </w:tcBorders>
            <w:shd w:val="clear" w:color="000000" w:fill="FFFFFF"/>
            <w:vAlign w:val="bottom"/>
            <w:hideMark/>
          </w:tcPr>
          <w:p w:rsidR="00E212E7" w:rsidRPr="002B14A3" w:rsidRDefault="00E212E7" w:rsidP="00E212E7">
            <w:pPr>
              <w:jc w:val="center"/>
              <w:rPr>
                <w:rFonts w:ascii="Times New Roman" w:hAnsi="Times New Roman"/>
                <w:color w:val="000000"/>
                <w:lang w:val="sr-Latn-CS" w:eastAsia="sr-Latn-CS"/>
              </w:rPr>
            </w:pPr>
            <w:r w:rsidRPr="002B14A3">
              <w:rPr>
                <w:rFonts w:ascii="Times New Roman" w:hAnsi="Times New Roman"/>
                <w:color w:val="000000"/>
                <w:lang w:val="sr-Latn-CS" w:eastAsia="sr-Latn-CS"/>
              </w:rPr>
              <w:t>27,9</w:t>
            </w:r>
          </w:p>
        </w:tc>
        <w:tc>
          <w:tcPr>
            <w:tcW w:w="2835" w:type="dxa"/>
            <w:tcBorders>
              <w:top w:val="nil"/>
              <w:left w:val="nil"/>
              <w:bottom w:val="nil"/>
              <w:right w:val="nil"/>
            </w:tcBorders>
            <w:shd w:val="clear" w:color="000000" w:fill="FFFFFF"/>
            <w:vAlign w:val="bottom"/>
            <w:hideMark/>
          </w:tcPr>
          <w:p w:rsidR="00E212E7" w:rsidRPr="002B14A3" w:rsidRDefault="00E212E7" w:rsidP="00E212E7">
            <w:pPr>
              <w:jc w:val="center"/>
              <w:rPr>
                <w:rFonts w:ascii="Times New Roman" w:hAnsi="Times New Roman"/>
                <w:color w:val="000000"/>
                <w:lang w:val="sr-Latn-CS" w:eastAsia="sr-Latn-CS"/>
              </w:rPr>
            </w:pPr>
            <w:r w:rsidRPr="002B14A3">
              <w:rPr>
                <w:rFonts w:ascii="Times New Roman" w:hAnsi="Times New Roman"/>
                <w:color w:val="000000"/>
                <w:lang w:val="sr-Latn-CS" w:eastAsia="sr-Latn-CS"/>
              </w:rPr>
              <w:t>54,3</w:t>
            </w:r>
          </w:p>
        </w:tc>
      </w:tr>
      <w:tr w:rsidR="00E212E7" w:rsidRPr="002B14A3" w:rsidTr="00E212E7">
        <w:trPr>
          <w:cantSplit/>
          <w:trHeight w:val="300"/>
          <w:jc w:val="center"/>
        </w:trPr>
        <w:tc>
          <w:tcPr>
            <w:tcW w:w="1433" w:type="dxa"/>
            <w:tcBorders>
              <w:top w:val="nil"/>
              <w:left w:val="nil"/>
              <w:bottom w:val="nil"/>
              <w:right w:val="nil"/>
            </w:tcBorders>
            <w:shd w:val="clear" w:color="000000" w:fill="FFFFFF"/>
            <w:vAlign w:val="bottom"/>
            <w:hideMark/>
          </w:tcPr>
          <w:p w:rsidR="00E212E7" w:rsidRPr="002B14A3" w:rsidRDefault="00E212E7" w:rsidP="00E212E7">
            <w:pPr>
              <w:rPr>
                <w:rFonts w:ascii="Times New Roman" w:hAnsi="Times New Roman"/>
                <w:color w:val="000000"/>
                <w:lang w:val="sr-Latn-CS" w:eastAsia="sr-Latn-CS"/>
              </w:rPr>
            </w:pPr>
            <w:r w:rsidRPr="002B14A3">
              <w:rPr>
                <w:rFonts w:ascii="Times New Roman" w:hAnsi="Times New Roman"/>
                <w:color w:val="000000"/>
                <w:lang w:val="sr-Latn-CS" w:eastAsia="sr-Latn-CS"/>
              </w:rPr>
              <w:t>16-20</w:t>
            </w:r>
          </w:p>
        </w:tc>
        <w:tc>
          <w:tcPr>
            <w:tcW w:w="1006" w:type="dxa"/>
            <w:tcBorders>
              <w:top w:val="nil"/>
              <w:left w:val="nil"/>
              <w:bottom w:val="nil"/>
              <w:right w:val="nil"/>
            </w:tcBorders>
            <w:shd w:val="clear" w:color="000000" w:fill="FFFFFF"/>
            <w:vAlign w:val="bottom"/>
            <w:hideMark/>
          </w:tcPr>
          <w:p w:rsidR="00E212E7" w:rsidRPr="002B14A3" w:rsidRDefault="00E212E7" w:rsidP="00E212E7">
            <w:pPr>
              <w:jc w:val="center"/>
              <w:rPr>
                <w:rFonts w:ascii="Times New Roman" w:hAnsi="Times New Roman"/>
                <w:color w:val="000000"/>
                <w:lang w:val="sr-Latn-CS" w:eastAsia="sr-Latn-CS"/>
              </w:rPr>
            </w:pPr>
            <w:r w:rsidRPr="002B14A3">
              <w:rPr>
                <w:rFonts w:ascii="Times New Roman" w:hAnsi="Times New Roman"/>
                <w:color w:val="000000"/>
                <w:lang w:val="sr-Latn-CS" w:eastAsia="sr-Latn-CS"/>
              </w:rPr>
              <w:t>59</w:t>
            </w:r>
          </w:p>
        </w:tc>
        <w:tc>
          <w:tcPr>
            <w:tcW w:w="1404" w:type="dxa"/>
            <w:tcBorders>
              <w:top w:val="nil"/>
              <w:left w:val="nil"/>
              <w:bottom w:val="nil"/>
              <w:right w:val="nil"/>
            </w:tcBorders>
            <w:shd w:val="clear" w:color="000000" w:fill="FFFFFF"/>
            <w:vAlign w:val="bottom"/>
            <w:hideMark/>
          </w:tcPr>
          <w:p w:rsidR="00E212E7" w:rsidRPr="002B14A3" w:rsidRDefault="00E212E7" w:rsidP="00E212E7">
            <w:pPr>
              <w:jc w:val="center"/>
              <w:rPr>
                <w:rFonts w:ascii="Times New Roman" w:hAnsi="Times New Roman"/>
                <w:color w:val="000000"/>
                <w:lang w:val="sr-Latn-CS" w:eastAsia="sr-Latn-CS"/>
              </w:rPr>
            </w:pPr>
            <w:r w:rsidRPr="002B14A3">
              <w:rPr>
                <w:rFonts w:ascii="Times New Roman" w:hAnsi="Times New Roman"/>
                <w:color w:val="000000"/>
                <w:lang w:val="sr-Latn-CS" w:eastAsia="sr-Latn-CS"/>
              </w:rPr>
              <w:t>16,4</w:t>
            </w:r>
          </w:p>
        </w:tc>
        <w:tc>
          <w:tcPr>
            <w:tcW w:w="2835" w:type="dxa"/>
            <w:tcBorders>
              <w:top w:val="nil"/>
              <w:left w:val="nil"/>
              <w:bottom w:val="nil"/>
              <w:right w:val="nil"/>
            </w:tcBorders>
            <w:shd w:val="clear" w:color="000000" w:fill="FFFFFF"/>
            <w:vAlign w:val="bottom"/>
            <w:hideMark/>
          </w:tcPr>
          <w:p w:rsidR="00E212E7" w:rsidRPr="002B14A3" w:rsidRDefault="00E212E7" w:rsidP="00E212E7">
            <w:pPr>
              <w:jc w:val="center"/>
              <w:rPr>
                <w:rFonts w:ascii="Times New Roman" w:hAnsi="Times New Roman"/>
                <w:color w:val="000000"/>
                <w:lang w:val="sr-Latn-CS" w:eastAsia="sr-Latn-CS"/>
              </w:rPr>
            </w:pPr>
            <w:r w:rsidRPr="002B14A3">
              <w:rPr>
                <w:rFonts w:ascii="Times New Roman" w:hAnsi="Times New Roman"/>
                <w:color w:val="000000"/>
                <w:lang w:val="sr-Latn-CS" w:eastAsia="sr-Latn-CS"/>
              </w:rPr>
              <w:t>70,8</w:t>
            </w:r>
          </w:p>
        </w:tc>
      </w:tr>
      <w:tr w:rsidR="00E212E7" w:rsidRPr="002B14A3" w:rsidTr="00E212E7">
        <w:trPr>
          <w:cantSplit/>
          <w:trHeight w:val="300"/>
          <w:jc w:val="center"/>
        </w:trPr>
        <w:tc>
          <w:tcPr>
            <w:tcW w:w="1433" w:type="dxa"/>
            <w:tcBorders>
              <w:top w:val="nil"/>
              <w:left w:val="nil"/>
              <w:bottom w:val="nil"/>
              <w:right w:val="nil"/>
            </w:tcBorders>
            <w:shd w:val="clear" w:color="000000" w:fill="FFFFFF"/>
            <w:vAlign w:val="bottom"/>
            <w:hideMark/>
          </w:tcPr>
          <w:p w:rsidR="00E212E7" w:rsidRPr="002B14A3" w:rsidRDefault="00E212E7" w:rsidP="00E212E7">
            <w:pPr>
              <w:rPr>
                <w:rFonts w:ascii="Times New Roman" w:hAnsi="Times New Roman"/>
                <w:color w:val="000000"/>
                <w:lang w:val="sr-Latn-CS" w:eastAsia="sr-Latn-CS"/>
              </w:rPr>
            </w:pPr>
            <w:r w:rsidRPr="002B14A3">
              <w:rPr>
                <w:rFonts w:ascii="Times New Roman" w:hAnsi="Times New Roman"/>
                <w:color w:val="000000"/>
                <w:lang w:val="sr-Latn-CS" w:eastAsia="sr-Latn-CS"/>
              </w:rPr>
              <w:t>21-25</w:t>
            </w:r>
          </w:p>
        </w:tc>
        <w:tc>
          <w:tcPr>
            <w:tcW w:w="1006" w:type="dxa"/>
            <w:tcBorders>
              <w:top w:val="nil"/>
              <w:left w:val="nil"/>
              <w:bottom w:val="nil"/>
              <w:right w:val="nil"/>
            </w:tcBorders>
            <w:shd w:val="clear" w:color="000000" w:fill="FFFFFF"/>
            <w:vAlign w:val="bottom"/>
            <w:hideMark/>
          </w:tcPr>
          <w:p w:rsidR="00E212E7" w:rsidRPr="002B14A3" w:rsidRDefault="00E212E7" w:rsidP="00E212E7">
            <w:pPr>
              <w:jc w:val="center"/>
              <w:rPr>
                <w:rFonts w:ascii="Times New Roman" w:hAnsi="Times New Roman"/>
                <w:color w:val="000000"/>
                <w:lang w:val="sr-Latn-CS" w:eastAsia="sr-Latn-CS"/>
              </w:rPr>
            </w:pPr>
            <w:r w:rsidRPr="002B14A3">
              <w:rPr>
                <w:rFonts w:ascii="Times New Roman" w:hAnsi="Times New Roman"/>
                <w:color w:val="000000"/>
                <w:lang w:val="sr-Latn-CS" w:eastAsia="sr-Latn-CS"/>
              </w:rPr>
              <w:t>60</w:t>
            </w:r>
          </w:p>
        </w:tc>
        <w:tc>
          <w:tcPr>
            <w:tcW w:w="1404" w:type="dxa"/>
            <w:tcBorders>
              <w:top w:val="nil"/>
              <w:left w:val="nil"/>
              <w:bottom w:val="nil"/>
              <w:right w:val="nil"/>
            </w:tcBorders>
            <w:shd w:val="clear" w:color="000000" w:fill="FFFFFF"/>
            <w:vAlign w:val="bottom"/>
            <w:hideMark/>
          </w:tcPr>
          <w:p w:rsidR="00E212E7" w:rsidRPr="002B14A3" w:rsidRDefault="00E212E7" w:rsidP="00E212E7">
            <w:pPr>
              <w:jc w:val="center"/>
              <w:rPr>
                <w:rFonts w:ascii="Times New Roman" w:hAnsi="Times New Roman"/>
                <w:color w:val="000000"/>
                <w:lang w:val="sr-Latn-CS" w:eastAsia="sr-Latn-CS"/>
              </w:rPr>
            </w:pPr>
            <w:r w:rsidRPr="002B14A3">
              <w:rPr>
                <w:rFonts w:ascii="Times New Roman" w:hAnsi="Times New Roman"/>
                <w:color w:val="000000"/>
                <w:lang w:val="sr-Latn-CS" w:eastAsia="sr-Latn-CS"/>
              </w:rPr>
              <w:t>16,7</w:t>
            </w:r>
          </w:p>
        </w:tc>
        <w:tc>
          <w:tcPr>
            <w:tcW w:w="2835" w:type="dxa"/>
            <w:tcBorders>
              <w:top w:val="nil"/>
              <w:left w:val="nil"/>
              <w:bottom w:val="nil"/>
              <w:right w:val="nil"/>
            </w:tcBorders>
            <w:shd w:val="clear" w:color="000000" w:fill="FFFFFF"/>
            <w:vAlign w:val="bottom"/>
            <w:hideMark/>
          </w:tcPr>
          <w:p w:rsidR="00E212E7" w:rsidRPr="002B14A3" w:rsidRDefault="00E212E7" w:rsidP="00E212E7">
            <w:pPr>
              <w:jc w:val="center"/>
              <w:rPr>
                <w:rFonts w:ascii="Times New Roman" w:hAnsi="Times New Roman"/>
                <w:color w:val="000000"/>
                <w:lang w:val="sr-Latn-CS" w:eastAsia="sr-Latn-CS"/>
              </w:rPr>
            </w:pPr>
            <w:r w:rsidRPr="002B14A3">
              <w:rPr>
                <w:rFonts w:ascii="Times New Roman" w:hAnsi="Times New Roman"/>
                <w:color w:val="000000"/>
                <w:lang w:val="sr-Latn-CS" w:eastAsia="sr-Latn-CS"/>
              </w:rPr>
              <w:t>87,5</w:t>
            </w:r>
          </w:p>
        </w:tc>
      </w:tr>
      <w:tr w:rsidR="00E212E7" w:rsidRPr="002B14A3" w:rsidTr="00E212E7">
        <w:trPr>
          <w:cantSplit/>
          <w:trHeight w:val="300"/>
          <w:jc w:val="center"/>
        </w:trPr>
        <w:tc>
          <w:tcPr>
            <w:tcW w:w="1433" w:type="dxa"/>
            <w:tcBorders>
              <w:top w:val="nil"/>
              <w:left w:val="nil"/>
              <w:bottom w:val="nil"/>
              <w:right w:val="nil"/>
            </w:tcBorders>
            <w:shd w:val="clear" w:color="000000" w:fill="FFFFFF"/>
            <w:vAlign w:val="bottom"/>
            <w:hideMark/>
          </w:tcPr>
          <w:p w:rsidR="00E212E7" w:rsidRPr="002B14A3" w:rsidRDefault="00E212E7" w:rsidP="00E212E7">
            <w:pPr>
              <w:rPr>
                <w:rFonts w:ascii="Times New Roman" w:hAnsi="Times New Roman"/>
                <w:color w:val="000000"/>
                <w:lang w:val="sr-Latn-CS" w:eastAsia="sr-Latn-CS"/>
              </w:rPr>
            </w:pPr>
            <w:r w:rsidRPr="002B14A3">
              <w:rPr>
                <w:rFonts w:ascii="Times New Roman" w:hAnsi="Times New Roman"/>
                <w:color w:val="000000"/>
                <w:lang w:val="sr-Latn-CS" w:eastAsia="sr-Latn-CS"/>
              </w:rPr>
              <w:t>26-30</w:t>
            </w:r>
          </w:p>
        </w:tc>
        <w:tc>
          <w:tcPr>
            <w:tcW w:w="1006" w:type="dxa"/>
            <w:tcBorders>
              <w:top w:val="nil"/>
              <w:left w:val="nil"/>
              <w:bottom w:val="nil"/>
              <w:right w:val="nil"/>
            </w:tcBorders>
            <w:shd w:val="clear" w:color="000000" w:fill="FFFFFF"/>
            <w:vAlign w:val="bottom"/>
            <w:hideMark/>
          </w:tcPr>
          <w:p w:rsidR="00E212E7" w:rsidRPr="002B14A3" w:rsidRDefault="00E212E7" w:rsidP="00E212E7">
            <w:pPr>
              <w:jc w:val="center"/>
              <w:rPr>
                <w:rFonts w:ascii="Times New Roman" w:hAnsi="Times New Roman"/>
                <w:color w:val="000000"/>
                <w:lang w:val="sr-Latn-CS" w:eastAsia="sr-Latn-CS"/>
              </w:rPr>
            </w:pPr>
            <w:r w:rsidRPr="002B14A3">
              <w:rPr>
                <w:rFonts w:ascii="Times New Roman" w:hAnsi="Times New Roman"/>
                <w:color w:val="000000"/>
                <w:lang w:val="sr-Latn-CS" w:eastAsia="sr-Latn-CS"/>
              </w:rPr>
              <w:t>23</w:t>
            </w:r>
          </w:p>
        </w:tc>
        <w:tc>
          <w:tcPr>
            <w:tcW w:w="1404" w:type="dxa"/>
            <w:tcBorders>
              <w:top w:val="nil"/>
              <w:left w:val="nil"/>
              <w:bottom w:val="nil"/>
              <w:right w:val="nil"/>
            </w:tcBorders>
            <w:shd w:val="clear" w:color="000000" w:fill="FFFFFF"/>
            <w:vAlign w:val="bottom"/>
            <w:hideMark/>
          </w:tcPr>
          <w:p w:rsidR="00E212E7" w:rsidRPr="002B14A3" w:rsidRDefault="00E212E7" w:rsidP="00E212E7">
            <w:pPr>
              <w:jc w:val="center"/>
              <w:rPr>
                <w:rFonts w:ascii="Times New Roman" w:hAnsi="Times New Roman"/>
                <w:color w:val="000000"/>
                <w:lang w:val="sr-Latn-CS" w:eastAsia="sr-Latn-CS"/>
              </w:rPr>
            </w:pPr>
            <w:r w:rsidRPr="002B14A3">
              <w:rPr>
                <w:rFonts w:ascii="Times New Roman" w:hAnsi="Times New Roman"/>
                <w:color w:val="000000"/>
                <w:lang w:val="sr-Latn-CS" w:eastAsia="sr-Latn-CS"/>
              </w:rPr>
              <w:t>6,4</w:t>
            </w:r>
          </w:p>
        </w:tc>
        <w:tc>
          <w:tcPr>
            <w:tcW w:w="2835" w:type="dxa"/>
            <w:tcBorders>
              <w:top w:val="nil"/>
              <w:left w:val="nil"/>
              <w:bottom w:val="nil"/>
              <w:right w:val="nil"/>
            </w:tcBorders>
            <w:shd w:val="clear" w:color="000000" w:fill="FFFFFF"/>
            <w:vAlign w:val="bottom"/>
            <w:hideMark/>
          </w:tcPr>
          <w:p w:rsidR="00E212E7" w:rsidRPr="002B14A3" w:rsidRDefault="00E212E7" w:rsidP="00E212E7">
            <w:pPr>
              <w:jc w:val="center"/>
              <w:rPr>
                <w:rFonts w:ascii="Times New Roman" w:hAnsi="Times New Roman"/>
                <w:color w:val="000000"/>
                <w:lang w:val="sr-Latn-CS" w:eastAsia="sr-Latn-CS"/>
              </w:rPr>
            </w:pPr>
            <w:r w:rsidRPr="002B14A3">
              <w:rPr>
                <w:rFonts w:ascii="Times New Roman" w:hAnsi="Times New Roman"/>
                <w:color w:val="000000"/>
                <w:lang w:val="sr-Latn-CS" w:eastAsia="sr-Latn-CS"/>
              </w:rPr>
              <w:t>93,9</w:t>
            </w:r>
          </w:p>
        </w:tc>
      </w:tr>
      <w:tr w:rsidR="00E212E7" w:rsidRPr="002B14A3" w:rsidTr="00E212E7">
        <w:trPr>
          <w:cantSplit/>
          <w:trHeight w:val="300"/>
          <w:jc w:val="center"/>
        </w:trPr>
        <w:tc>
          <w:tcPr>
            <w:tcW w:w="1433" w:type="dxa"/>
            <w:tcBorders>
              <w:top w:val="nil"/>
              <w:left w:val="nil"/>
              <w:bottom w:val="single" w:sz="4" w:space="0" w:color="auto"/>
              <w:right w:val="nil"/>
            </w:tcBorders>
            <w:shd w:val="clear" w:color="000000" w:fill="FFFFFF"/>
            <w:vAlign w:val="bottom"/>
            <w:hideMark/>
          </w:tcPr>
          <w:p w:rsidR="00E212E7" w:rsidRPr="002B14A3" w:rsidRDefault="00E212E7" w:rsidP="00E212E7">
            <w:pPr>
              <w:rPr>
                <w:rFonts w:ascii="Times New Roman" w:hAnsi="Times New Roman"/>
                <w:color w:val="000000"/>
                <w:lang w:val="sr-Latn-CS" w:eastAsia="sr-Latn-CS"/>
              </w:rPr>
            </w:pPr>
            <w:r w:rsidRPr="002B14A3">
              <w:rPr>
                <w:rFonts w:ascii="Times New Roman" w:hAnsi="Times New Roman"/>
                <w:color w:val="000000"/>
                <w:lang w:val="sr-Latn-CS" w:eastAsia="sr-Latn-CS"/>
              </w:rPr>
              <w:t xml:space="preserve">≥31 </w:t>
            </w:r>
          </w:p>
        </w:tc>
        <w:tc>
          <w:tcPr>
            <w:tcW w:w="1006" w:type="dxa"/>
            <w:tcBorders>
              <w:top w:val="nil"/>
              <w:left w:val="nil"/>
              <w:bottom w:val="single" w:sz="4" w:space="0" w:color="auto"/>
              <w:right w:val="nil"/>
            </w:tcBorders>
            <w:shd w:val="clear" w:color="000000" w:fill="FFFFFF"/>
            <w:vAlign w:val="bottom"/>
            <w:hideMark/>
          </w:tcPr>
          <w:p w:rsidR="00E212E7" w:rsidRPr="002B14A3" w:rsidRDefault="00E212E7" w:rsidP="00E212E7">
            <w:pPr>
              <w:jc w:val="center"/>
              <w:rPr>
                <w:rFonts w:ascii="Times New Roman" w:hAnsi="Times New Roman"/>
                <w:color w:val="000000"/>
                <w:lang w:val="sr-Latn-CS" w:eastAsia="sr-Latn-CS"/>
              </w:rPr>
            </w:pPr>
            <w:r w:rsidRPr="002B14A3">
              <w:rPr>
                <w:rFonts w:ascii="Times New Roman" w:hAnsi="Times New Roman"/>
                <w:color w:val="000000"/>
                <w:lang w:val="sr-Latn-CS" w:eastAsia="sr-Latn-CS"/>
              </w:rPr>
              <w:t>22</w:t>
            </w:r>
          </w:p>
        </w:tc>
        <w:tc>
          <w:tcPr>
            <w:tcW w:w="1404" w:type="dxa"/>
            <w:tcBorders>
              <w:top w:val="nil"/>
              <w:left w:val="nil"/>
              <w:bottom w:val="single" w:sz="4" w:space="0" w:color="auto"/>
              <w:right w:val="nil"/>
            </w:tcBorders>
            <w:shd w:val="clear" w:color="000000" w:fill="FFFFFF"/>
            <w:vAlign w:val="bottom"/>
            <w:hideMark/>
          </w:tcPr>
          <w:p w:rsidR="00E212E7" w:rsidRPr="002B14A3" w:rsidRDefault="00E212E7" w:rsidP="00E212E7">
            <w:pPr>
              <w:jc w:val="center"/>
              <w:rPr>
                <w:rFonts w:ascii="Times New Roman" w:hAnsi="Times New Roman"/>
                <w:color w:val="000000"/>
                <w:lang w:val="sr-Latn-CS" w:eastAsia="sr-Latn-CS"/>
              </w:rPr>
            </w:pPr>
            <w:r w:rsidRPr="002B14A3">
              <w:rPr>
                <w:rFonts w:ascii="Times New Roman" w:hAnsi="Times New Roman"/>
                <w:color w:val="000000"/>
                <w:lang w:val="sr-Latn-CS" w:eastAsia="sr-Latn-CS"/>
              </w:rPr>
              <w:t>6,1</w:t>
            </w:r>
          </w:p>
        </w:tc>
        <w:tc>
          <w:tcPr>
            <w:tcW w:w="2835" w:type="dxa"/>
            <w:tcBorders>
              <w:top w:val="nil"/>
              <w:left w:val="nil"/>
              <w:bottom w:val="single" w:sz="4" w:space="0" w:color="auto"/>
              <w:right w:val="nil"/>
            </w:tcBorders>
            <w:shd w:val="clear" w:color="000000" w:fill="FFFFFF"/>
            <w:vAlign w:val="bottom"/>
            <w:hideMark/>
          </w:tcPr>
          <w:p w:rsidR="00E212E7" w:rsidRPr="002B14A3" w:rsidRDefault="00E212E7" w:rsidP="00E212E7">
            <w:pPr>
              <w:jc w:val="center"/>
              <w:rPr>
                <w:rFonts w:ascii="Times New Roman" w:hAnsi="Times New Roman"/>
                <w:color w:val="000000"/>
                <w:lang w:val="sr-Latn-CS" w:eastAsia="sr-Latn-CS"/>
              </w:rPr>
            </w:pPr>
            <w:r w:rsidRPr="002B14A3">
              <w:rPr>
                <w:rFonts w:ascii="Times New Roman" w:hAnsi="Times New Roman"/>
                <w:color w:val="000000"/>
                <w:lang w:val="sr-Latn-CS" w:eastAsia="sr-Latn-CS"/>
              </w:rPr>
              <w:t>100</w:t>
            </w:r>
          </w:p>
        </w:tc>
      </w:tr>
    </w:tbl>
    <w:p w:rsidR="00E212E7" w:rsidRPr="002B14A3" w:rsidRDefault="00E212E7" w:rsidP="00E212E7">
      <w:pPr>
        <w:autoSpaceDE w:val="0"/>
        <w:autoSpaceDN w:val="0"/>
        <w:adjustRightInd w:val="0"/>
        <w:rPr>
          <w:rFonts w:ascii="Times New Roman" w:hAnsi="Times New Roman"/>
          <w:lang w:val="sr-Cyrl-CS" w:eastAsia="sr-Latn-CS"/>
        </w:rPr>
      </w:pPr>
    </w:p>
    <w:p w:rsidR="00E212E7" w:rsidRPr="009D7C0E" w:rsidRDefault="00E212E7" w:rsidP="00E212E7">
      <w:pPr>
        <w:ind w:firstLine="720"/>
        <w:jc w:val="both"/>
        <w:rPr>
          <w:rFonts w:ascii="Times New Roman" w:hAnsi="Times New Roman"/>
          <w:lang w:val="ru-RU" w:eastAsia="sr-Latn-CS"/>
        </w:rPr>
      </w:pPr>
      <w:r w:rsidRPr="00451516">
        <w:rPr>
          <w:rFonts w:ascii="Times New Roman" w:hAnsi="Times New Roman"/>
          <w:bCs/>
          <w:lang w:val="sr-Cyrl-CS"/>
        </w:rPr>
        <w:t>Руководиоци у ПС/ПИ (командир</w:t>
      </w:r>
      <w:r w:rsidR="002C2533">
        <w:rPr>
          <w:rFonts w:ascii="Times New Roman" w:hAnsi="Times New Roman"/>
          <w:bCs/>
          <w:lang w:val="sr-Cyrl-CS"/>
        </w:rPr>
        <w:t>, заменик и помоћник командира)</w:t>
      </w:r>
      <w:r w:rsidRPr="00451516">
        <w:rPr>
          <w:rFonts w:ascii="Times New Roman" w:hAnsi="Times New Roman"/>
          <w:bCs/>
          <w:lang w:val="sr-Cyrl-CS"/>
        </w:rPr>
        <w:t xml:space="preserve"> у време анкетирања имали су радно искуство од 5 до 15 година. Офици</w:t>
      </w:r>
      <w:r w:rsidR="002C2533">
        <w:rPr>
          <w:rFonts w:ascii="Times New Roman" w:hAnsi="Times New Roman"/>
          <w:bCs/>
          <w:lang w:val="sr-Cyrl-CS"/>
        </w:rPr>
        <w:t>ри у Управи/Одељењу полиције у највећем броју</w:t>
      </w:r>
      <w:r w:rsidRPr="00451516">
        <w:rPr>
          <w:rFonts w:ascii="Times New Roman" w:hAnsi="Times New Roman"/>
          <w:bCs/>
          <w:lang w:val="sr-Cyrl-CS"/>
        </w:rPr>
        <w:t xml:space="preserve"> имали су радно искуство од 11 до 15 година,</w:t>
      </w:r>
      <w:r w:rsidRPr="00451516">
        <w:rPr>
          <w:rFonts w:ascii="Times New Roman" w:hAnsi="Times New Roman"/>
          <w:lang w:val="sr-Cyrl-CS" w:eastAsia="sr-Latn-CS"/>
        </w:rPr>
        <w:t xml:space="preserve"> док су р</w:t>
      </w:r>
      <w:r w:rsidRPr="00451516">
        <w:rPr>
          <w:rFonts w:ascii="Times New Roman" w:hAnsi="Times New Roman"/>
          <w:bCs/>
          <w:lang w:val="sr-Cyrl-CS"/>
        </w:rPr>
        <w:t>уководиоци у</w:t>
      </w:r>
      <w:r w:rsidR="00976CF2">
        <w:rPr>
          <w:rFonts w:ascii="Times New Roman" w:hAnsi="Times New Roman"/>
          <w:bCs/>
          <w:lang w:val="sr-Cyrl-CS"/>
        </w:rPr>
        <w:t xml:space="preserve"> </w:t>
      </w:r>
      <w:r w:rsidRPr="00451516">
        <w:rPr>
          <w:rFonts w:ascii="Times New Roman" w:hAnsi="Times New Roman"/>
          <w:bCs/>
          <w:lang w:val="sr-Cyrl-CS"/>
        </w:rPr>
        <w:t>Управи/Одељ</w:t>
      </w:r>
      <w:r w:rsidRPr="00451516">
        <w:rPr>
          <w:rFonts w:ascii="Times New Roman" w:hAnsi="Times New Roman"/>
          <w:bCs/>
        </w:rPr>
        <w:t>e</w:t>
      </w:r>
      <w:r w:rsidRPr="00451516">
        <w:rPr>
          <w:rFonts w:ascii="Times New Roman" w:hAnsi="Times New Roman"/>
          <w:bCs/>
          <w:lang w:val="sr-Cyrl-CS"/>
        </w:rPr>
        <w:t>њу полиције (начелник, заменик начелника, руководилац одсек</w:t>
      </w:r>
      <w:r w:rsidRPr="00451516">
        <w:rPr>
          <w:rFonts w:ascii="Times New Roman" w:hAnsi="Times New Roman"/>
          <w:bCs/>
        </w:rPr>
        <w:t>a</w:t>
      </w:r>
      <w:r w:rsidR="002C2533">
        <w:rPr>
          <w:rFonts w:ascii="Times New Roman" w:hAnsi="Times New Roman"/>
          <w:bCs/>
          <w:lang w:val="sr-Cyrl-CS"/>
        </w:rPr>
        <w:t>)</w:t>
      </w:r>
      <w:r w:rsidR="000F75FD">
        <w:rPr>
          <w:rFonts w:ascii="Times New Roman" w:hAnsi="Times New Roman"/>
          <w:bCs/>
          <w:lang w:val="sr-Cyrl-CS"/>
        </w:rPr>
        <w:t xml:space="preserve"> у време анкетирања имали радно</w:t>
      </w:r>
      <w:r w:rsidRPr="00451516">
        <w:rPr>
          <w:rFonts w:ascii="Times New Roman" w:hAnsi="Times New Roman"/>
          <w:bCs/>
          <w:lang w:val="sr-Cyrl-CS"/>
        </w:rPr>
        <w:t xml:space="preserve"> искуство у </w:t>
      </w:r>
      <w:r w:rsidRPr="00451516">
        <w:rPr>
          <w:rFonts w:ascii="Times New Roman" w:hAnsi="Times New Roman"/>
          <w:lang w:val="sr-Cyrl-CS" w:eastAsia="sr-Latn-CS"/>
        </w:rPr>
        <w:t xml:space="preserve">Министарству унутрашњих послова од 21 до 30 година. </w:t>
      </w:r>
    </w:p>
    <w:p w:rsidR="00E212E7" w:rsidRPr="009D7C0E" w:rsidRDefault="00E212E7" w:rsidP="00E212E7">
      <w:pPr>
        <w:ind w:firstLine="720"/>
        <w:jc w:val="both"/>
        <w:rPr>
          <w:rFonts w:ascii="Times New Roman" w:hAnsi="Times New Roman"/>
          <w:lang w:val="ru-RU" w:eastAsia="sr-Latn-CS"/>
        </w:rPr>
      </w:pPr>
    </w:p>
    <w:p w:rsidR="00E212E7" w:rsidRPr="009D7C0E" w:rsidRDefault="00E212E7" w:rsidP="00E212E7">
      <w:pPr>
        <w:ind w:firstLine="720"/>
        <w:jc w:val="both"/>
        <w:rPr>
          <w:rFonts w:ascii="Times New Roman" w:hAnsi="Times New Roman"/>
          <w:lang w:val="ru-RU" w:eastAsia="sr-Latn-CS"/>
        </w:rPr>
      </w:pPr>
      <w:r w:rsidRPr="002B14A3">
        <w:rPr>
          <w:rFonts w:ascii="Times New Roman" w:hAnsi="Times New Roman"/>
          <w:bCs/>
          <w:lang w:val="sr-Cyrl-CS"/>
        </w:rPr>
        <w:t xml:space="preserve">Испитаници су се статистички значајно разликовали по радном искуству </w:t>
      </w:r>
      <w:r w:rsidRPr="002B14A3">
        <w:rPr>
          <w:rFonts w:ascii="Times New Roman" w:hAnsi="Times New Roman"/>
          <w:color w:val="000000"/>
          <w:lang w:val="sr-Latn-CS" w:eastAsia="sr-Latn-CS"/>
        </w:rPr>
        <w:t>у Министарству унутрашњих послова</w:t>
      </w:r>
      <w:r w:rsidRPr="002B14A3">
        <w:rPr>
          <w:rFonts w:ascii="Times New Roman" w:hAnsi="Times New Roman"/>
          <w:color w:val="000000"/>
          <w:lang w:val="sr-Cyrl-CS" w:eastAsia="sr-Latn-CS"/>
        </w:rPr>
        <w:t xml:space="preserve"> и радним местом </w:t>
      </w:r>
      <w:r w:rsidRPr="002B14A3">
        <w:rPr>
          <w:rFonts w:ascii="Times New Roman" w:hAnsi="Times New Roman"/>
          <w:color w:val="000000"/>
          <w:lang w:val="sl-SI"/>
        </w:rPr>
        <w:t xml:space="preserve">(χ2 = </w:t>
      </w:r>
      <w:r w:rsidRPr="002B14A3">
        <w:rPr>
          <w:rFonts w:ascii="Times New Roman" w:hAnsi="Times New Roman"/>
          <w:color w:val="000000"/>
          <w:lang w:val="sr-Cyrl-CS"/>
        </w:rPr>
        <w:t>32</w:t>
      </w:r>
      <w:r w:rsidRPr="002B14A3">
        <w:rPr>
          <w:rFonts w:ascii="Times New Roman" w:hAnsi="Times New Roman"/>
          <w:color w:val="000000"/>
          <w:lang w:val="sl-SI"/>
        </w:rPr>
        <w:t>,</w:t>
      </w:r>
      <w:r w:rsidRPr="002B14A3">
        <w:rPr>
          <w:rFonts w:ascii="Times New Roman" w:hAnsi="Times New Roman"/>
          <w:color w:val="000000"/>
          <w:lang w:val="sr-Cyrl-CS"/>
        </w:rPr>
        <w:t>634</w:t>
      </w:r>
      <w:r w:rsidRPr="002B14A3">
        <w:rPr>
          <w:rFonts w:ascii="Times New Roman" w:hAnsi="Times New Roman"/>
          <w:color w:val="000000"/>
          <w:lang w:val="sl-SI"/>
        </w:rPr>
        <w:t xml:space="preserve">; df = </w:t>
      </w:r>
      <w:r w:rsidRPr="002B14A3">
        <w:rPr>
          <w:rFonts w:ascii="Times New Roman" w:hAnsi="Times New Roman"/>
          <w:color w:val="000000"/>
          <w:lang w:val="sr-Cyrl-CS"/>
        </w:rPr>
        <w:t>1</w:t>
      </w:r>
      <w:r w:rsidRPr="002B14A3">
        <w:rPr>
          <w:rFonts w:ascii="Times New Roman" w:hAnsi="Times New Roman"/>
          <w:color w:val="000000"/>
          <w:lang w:val="sl-SI"/>
        </w:rPr>
        <w:t>2; p=0,</w:t>
      </w:r>
      <w:r w:rsidRPr="002B14A3">
        <w:rPr>
          <w:rFonts w:ascii="Times New Roman" w:hAnsi="Times New Roman"/>
          <w:color w:val="000000"/>
          <w:lang w:val="sr-Cyrl-CS"/>
        </w:rPr>
        <w:t>001</w:t>
      </w:r>
      <w:r w:rsidRPr="002B14A3">
        <w:rPr>
          <w:rFonts w:ascii="Times New Roman" w:hAnsi="Times New Roman"/>
          <w:color w:val="000000"/>
          <w:lang w:val="sl-SI"/>
        </w:rPr>
        <w:t>)</w:t>
      </w:r>
      <w:r w:rsidRPr="002B14A3">
        <w:rPr>
          <w:rFonts w:ascii="Times New Roman" w:hAnsi="Times New Roman"/>
          <w:color w:val="000000"/>
          <w:lang w:val="sr-Cyrl-CS" w:eastAsia="sr-Latn-CS"/>
        </w:rPr>
        <w:t xml:space="preserve">, </w:t>
      </w:r>
      <w:r w:rsidR="00535646">
        <w:rPr>
          <w:rFonts w:ascii="Times New Roman" w:hAnsi="Times New Roman"/>
          <w:lang w:val="sr-Cyrl-CS" w:eastAsia="sr-Latn-CS"/>
        </w:rPr>
        <w:t>(слика 12</w:t>
      </w:r>
      <w:r w:rsidRPr="00CB2ED5">
        <w:rPr>
          <w:rFonts w:ascii="Times New Roman" w:hAnsi="Times New Roman"/>
          <w:lang w:val="sr-Cyrl-CS" w:eastAsia="sr-Latn-CS"/>
        </w:rPr>
        <w:t>).</w:t>
      </w:r>
    </w:p>
    <w:p w:rsidR="00E212E7" w:rsidRPr="002B14A3" w:rsidRDefault="00E212E7" w:rsidP="00E212E7">
      <w:pPr>
        <w:jc w:val="both"/>
        <w:rPr>
          <w:rFonts w:ascii="Times New Roman" w:hAnsi="Times New Roman"/>
          <w:lang w:val="sr-Cyrl-CS" w:eastAsia="sr-Latn-CS"/>
        </w:rPr>
      </w:pPr>
    </w:p>
    <w:p w:rsidR="00E212E7" w:rsidRPr="002B14A3" w:rsidRDefault="00535646" w:rsidP="00E212E7">
      <w:pPr>
        <w:autoSpaceDE w:val="0"/>
        <w:autoSpaceDN w:val="0"/>
        <w:adjustRightInd w:val="0"/>
        <w:jc w:val="center"/>
        <w:rPr>
          <w:rFonts w:ascii="Times New Roman" w:hAnsi="Times New Roman"/>
          <w:lang w:val="sr-Cyrl-CS" w:eastAsia="sr-Latn-CS"/>
        </w:rPr>
      </w:pPr>
      <w:r>
        <w:rPr>
          <w:rFonts w:ascii="Times New Roman" w:hAnsi="Times New Roman"/>
          <w:lang w:val="sr-Cyrl-CS" w:eastAsia="sr-Latn-CS"/>
        </w:rPr>
        <w:t>Слика 12</w:t>
      </w:r>
      <w:r w:rsidR="00E212E7" w:rsidRPr="002B14A3">
        <w:rPr>
          <w:rFonts w:ascii="Times New Roman" w:hAnsi="Times New Roman"/>
          <w:lang w:val="sr-Cyrl-CS" w:eastAsia="sr-Latn-CS"/>
        </w:rPr>
        <w:t>: Преглед испитаника у односу на радно место</w:t>
      </w:r>
    </w:p>
    <w:p w:rsidR="00E212E7" w:rsidRPr="002B14A3" w:rsidRDefault="00E212E7" w:rsidP="00976CF2">
      <w:pPr>
        <w:autoSpaceDE w:val="0"/>
        <w:autoSpaceDN w:val="0"/>
        <w:adjustRightInd w:val="0"/>
        <w:jc w:val="center"/>
        <w:rPr>
          <w:rFonts w:ascii="Times New Roman" w:hAnsi="Times New Roman"/>
          <w:lang w:val="sr-Cyrl-CS" w:eastAsia="sr-Latn-CS"/>
        </w:rPr>
      </w:pPr>
      <w:r w:rsidRPr="002B14A3">
        <w:rPr>
          <w:rFonts w:ascii="Times New Roman" w:hAnsi="Times New Roman"/>
          <w:lang w:val="sr-Cyrl-CS" w:eastAsia="sr-Latn-CS"/>
        </w:rPr>
        <w:t>и године радног искуства</w:t>
      </w:r>
    </w:p>
    <w:p w:rsidR="00E212E7" w:rsidRPr="002B14A3" w:rsidRDefault="00E212E7" w:rsidP="00E212E7">
      <w:pPr>
        <w:autoSpaceDE w:val="0"/>
        <w:autoSpaceDN w:val="0"/>
        <w:adjustRightInd w:val="0"/>
        <w:jc w:val="center"/>
        <w:rPr>
          <w:rFonts w:ascii="Times New Roman" w:hAnsi="Times New Roman"/>
          <w:lang w:val="sr-Cyrl-CS" w:eastAsia="sr-Latn-CS"/>
        </w:rPr>
      </w:pPr>
      <w:r w:rsidRPr="002B14A3">
        <w:rPr>
          <w:rFonts w:ascii="Times New Roman" w:hAnsi="Times New Roman"/>
          <w:noProof/>
          <w:lang w:bidi="ar-SA"/>
        </w:rPr>
        <w:drawing>
          <wp:inline distT="0" distB="0" distL="0" distR="0">
            <wp:extent cx="4570232" cy="3468371"/>
            <wp:effectExtent l="19050" t="0" r="20818" b="0"/>
            <wp:docPr id="35" name="Chart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E212E7" w:rsidRPr="00CB2ED5" w:rsidRDefault="00E212E7" w:rsidP="00E212E7">
      <w:pPr>
        <w:rPr>
          <w:rFonts w:ascii="Times New Roman" w:hAnsi="Times New Roman"/>
          <w:lang w:eastAsia="sr-Latn-CS"/>
        </w:rPr>
      </w:pPr>
    </w:p>
    <w:p w:rsidR="00E212E7" w:rsidRDefault="00E212E7" w:rsidP="00E212E7">
      <w:pPr>
        <w:rPr>
          <w:rFonts w:ascii="Times New Roman" w:hAnsi="Times New Roman"/>
          <w:lang w:eastAsia="sr-Latn-CS"/>
        </w:rPr>
      </w:pPr>
    </w:p>
    <w:p w:rsidR="00E212E7" w:rsidRDefault="00C16DB1" w:rsidP="00E212E7">
      <w:pPr>
        <w:pStyle w:val="Heading3"/>
        <w:spacing w:before="0" w:after="0"/>
        <w:ind w:firstLine="720"/>
        <w:rPr>
          <w:lang w:val="sr-Cyrl-CS"/>
        </w:rPr>
      </w:pPr>
      <w:bookmarkStart w:id="89" w:name="_Toc422748529"/>
      <w:r>
        <w:rPr>
          <w:lang w:val="sr-Cyrl-CS"/>
        </w:rPr>
        <w:lastRenderedPageBreak/>
        <w:t>2.2</w:t>
      </w:r>
      <w:r w:rsidR="00E212E7" w:rsidRPr="002B14A3">
        <w:rPr>
          <w:lang w:val="sr-Cyrl-CS"/>
        </w:rPr>
        <w:t>. Питања и одговори о проблему истраживања</w:t>
      </w:r>
      <w:bookmarkEnd w:id="89"/>
    </w:p>
    <w:p w:rsidR="00911009" w:rsidRPr="00911009" w:rsidRDefault="00911009" w:rsidP="00911009">
      <w:pPr>
        <w:rPr>
          <w:lang w:val="sr-Cyrl-CS"/>
        </w:rPr>
      </w:pPr>
    </w:p>
    <w:p w:rsidR="00E212E7" w:rsidRPr="002B14A3" w:rsidRDefault="00E212E7" w:rsidP="00E212E7">
      <w:pPr>
        <w:jc w:val="both"/>
        <w:rPr>
          <w:rFonts w:ascii="Times New Roman" w:hAnsi="Times New Roman"/>
          <w:b/>
          <w:bCs/>
          <w:lang w:val="sr-Cyrl-CS"/>
        </w:rPr>
      </w:pPr>
      <w:r w:rsidRPr="002B14A3">
        <w:rPr>
          <w:rFonts w:ascii="Times New Roman" w:hAnsi="Times New Roman"/>
          <w:b/>
          <w:bCs/>
          <w:lang w:val="sr-Cyrl-CS"/>
        </w:rPr>
        <w:tab/>
      </w:r>
    </w:p>
    <w:p w:rsidR="00E212E7" w:rsidRPr="00451516" w:rsidRDefault="00E212E7" w:rsidP="00E212E7">
      <w:pPr>
        <w:jc w:val="both"/>
        <w:rPr>
          <w:rFonts w:ascii="Times New Roman" w:hAnsi="Times New Roman"/>
          <w:bCs/>
          <w:lang w:val="sr-Cyrl-CS"/>
        </w:rPr>
      </w:pPr>
      <w:r w:rsidRPr="002B14A3">
        <w:rPr>
          <w:rFonts w:ascii="Times New Roman" w:hAnsi="Times New Roman"/>
          <w:b/>
          <w:bCs/>
          <w:lang w:val="sr-Cyrl-CS"/>
        </w:rPr>
        <w:tab/>
      </w:r>
      <w:r w:rsidRPr="00451516">
        <w:rPr>
          <w:rFonts w:ascii="Times New Roman" w:hAnsi="Times New Roman"/>
          <w:bCs/>
          <w:lang w:val="sr-Cyrl-CS"/>
        </w:rPr>
        <w:t>У овом делу рада представљени су резултати истраживања, односно питања и одговори о проблему истраживања. Испитаницима је постављено укупно 15 питања на која су они одговорили заокруживањем једног или више понуђених одговора. На крају анкетног листа испитаницима је остављена могућност да и сами дају предлоге и сугестије о проблему истраживања. Одговори на постављена питања приказани су путем слика и табела.</w:t>
      </w:r>
    </w:p>
    <w:p w:rsidR="00E212E7" w:rsidRPr="002B14A3" w:rsidRDefault="00E212E7" w:rsidP="00E212E7">
      <w:pPr>
        <w:jc w:val="both"/>
        <w:rPr>
          <w:rFonts w:ascii="Times New Roman" w:hAnsi="Times New Roman"/>
          <w:bCs/>
          <w:lang w:val="sr-Cyrl-CS"/>
        </w:rPr>
      </w:pPr>
    </w:p>
    <w:p w:rsidR="00E212E7" w:rsidRDefault="00E212E7" w:rsidP="00E212E7">
      <w:pPr>
        <w:ind w:firstLine="720"/>
        <w:jc w:val="both"/>
        <w:rPr>
          <w:rFonts w:ascii="Times New Roman" w:hAnsi="Times New Roman"/>
          <w:noProof/>
          <w:lang w:val="sr-Cyrl-CS" w:eastAsia="sr-Latn-CS"/>
        </w:rPr>
      </w:pPr>
      <w:r w:rsidRPr="002B14A3">
        <w:rPr>
          <w:rFonts w:ascii="Times New Roman" w:hAnsi="Times New Roman"/>
          <w:b/>
          <w:bCs/>
          <w:lang w:val="ru-RU"/>
        </w:rPr>
        <w:t>1.</w:t>
      </w:r>
      <w:r w:rsidR="00976CF2">
        <w:rPr>
          <w:rFonts w:ascii="Times New Roman" w:hAnsi="Times New Roman"/>
          <w:b/>
          <w:bCs/>
          <w:lang w:val="ru-RU"/>
        </w:rPr>
        <w:t xml:space="preserve"> </w:t>
      </w:r>
      <w:r w:rsidRPr="00451516">
        <w:rPr>
          <w:rFonts w:ascii="Times New Roman" w:hAnsi="Times New Roman"/>
          <w:bCs/>
          <w:lang w:val="ru-RU"/>
        </w:rPr>
        <w:t xml:space="preserve">Министарство унутрашњих послова успоставља унутрашњу организациону структуру Правилником о уређењу на начин на који би унутрашње организационе јединице полиције ефикасније обављале послове из своје надлежности. Делокруг рада полиције опште надлежности обухвата већи број полицијских послова од којих превенција и репресија криминалитета имају приоритет. У пракси је примећено да полиција, због неадекватне унутрашње организационе структуре, није у могућности да своје ресурсе усмери на превентивно и репресивно поступање, због чега је испитаницима поставаљено питање: </w:t>
      </w:r>
      <w:r w:rsidRPr="00451516">
        <w:rPr>
          <w:rFonts w:ascii="Times New Roman" w:hAnsi="Times New Roman"/>
          <w:b/>
          <w:bCs/>
          <w:i/>
          <w:lang w:val="sr-Cyrl-CS"/>
        </w:rPr>
        <w:t>Колико је актуелни модел организаци</w:t>
      </w:r>
      <w:r>
        <w:rPr>
          <w:rFonts w:ascii="Times New Roman" w:hAnsi="Times New Roman"/>
          <w:b/>
          <w:bCs/>
          <w:i/>
          <w:lang w:val="sr-Cyrl-CS"/>
        </w:rPr>
        <w:t>оне структуре полиције функционалан за обављање превентивно-репресивних задатака</w:t>
      </w:r>
      <w:r w:rsidRPr="00451516">
        <w:rPr>
          <w:rFonts w:ascii="Times New Roman" w:hAnsi="Times New Roman"/>
          <w:b/>
          <w:bCs/>
          <w:i/>
          <w:lang w:val="sr-Cyrl-CS"/>
        </w:rPr>
        <w:t xml:space="preserve">? </w:t>
      </w:r>
    </w:p>
    <w:p w:rsidR="00E212E7" w:rsidRDefault="00E212E7" w:rsidP="00E212E7">
      <w:pPr>
        <w:ind w:firstLine="720"/>
        <w:jc w:val="both"/>
        <w:rPr>
          <w:rFonts w:ascii="Times New Roman" w:hAnsi="Times New Roman"/>
          <w:b/>
          <w:bCs/>
          <w:i/>
          <w:lang w:val="sr-Cyrl-CS"/>
        </w:rPr>
      </w:pPr>
    </w:p>
    <w:p w:rsidR="00911009" w:rsidRPr="002B14A3" w:rsidRDefault="00911009" w:rsidP="00E212E7">
      <w:pPr>
        <w:ind w:firstLine="720"/>
        <w:jc w:val="both"/>
        <w:rPr>
          <w:rFonts w:ascii="Times New Roman" w:hAnsi="Times New Roman"/>
          <w:b/>
          <w:bCs/>
          <w:i/>
          <w:lang w:val="sr-Cyrl-CS"/>
        </w:rPr>
      </w:pPr>
    </w:p>
    <w:p w:rsidR="00E212E7" w:rsidRPr="008C3845" w:rsidRDefault="00E212E7" w:rsidP="00E212E7">
      <w:pPr>
        <w:ind w:firstLine="720"/>
        <w:jc w:val="both"/>
        <w:rPr>
          <w:rFonts w:ascii="Times New Roman" w:hAnsi="Times New Roman"/>
          <w:b/>
          <w:bCs/>
          <w:lang w:val="sr-Cyrl-CS"/>
        </w:rPr>
      </w:pPr>
      <w:r w:rsidRPr="002B14A3">
        <w:rPr>
          <w:rFonts w:ascii="Times New Roman" w:hAnsi="Times New Roman"/>
          <w:bCs/>
          <w:lang w:val="sr-Cyrl-CS"/>
        </w:rPr>
        <w:t>На постављено питање понуђени су следећи одговори</w:t>
      </w:r>
      <w:r w:rsidR="00976CF2">
        <w:rPr>
          <w:rFonts w:ascii="Times New Roman" w:hAnsi="Times New Roman"/>
          <w:b/>
          <w:bCs/>
          <w:lang w:val="sr-Cyrl-CS"/>
        </w:rPr>
        <w:t>:</w:t>
      </w:r>
    </w:p>
    <w:p w:rsidR="00E212E7" w:rsidRPr="008C3845" w:rsidRDefault="00E212E7" w:rsidP="00E212E7">
      <w:pPr>
        <w:ind w:firstLine="720"/>
        <w:jc w:val="both"/>
        <w:rPr>
          <w:rFonts w:ascii="Times New Roman" w:hAnsi="Times New Roman"/>
          <w:b/>
          <w:bCs/>
          <w:lang w:val="sr-Cyrl-CS"/>
        </w:rPr>
      </w:pPr>
    </w:p>
    <w:p w:rsidR="00E212E7" w:rsidRPr="00451516" w:rsidRDefault="00E212E7" w:rsidP="00E212E7">
      <w:pPr>
        <w:ind w:firstLine="720"/>
        <w:jc w:val="both"/>
        <w:rPr>
          <w:rFonts w:ascii="Times New Roman" w:hAnsi="Times New Roman"/>
          <w:bCs/>
          <w:sz w:val="16"/>
          <w:szCs w:val="16"/>
          <w:lang w:val="ru-RU"/>
        </w:rPr>
      </w:pPr>
      <w:r w:rsidRPr="00451516">
        <w:rPr>
          <w:rFonts w:ascii="Times New Roman" w:hAnsi="Times New Roman"/>
          <w:bCs/>
          <w:lang w:val="sr-Cyrl-CS"/>
        </w:rPr>
        <w:t xml:space="preserve">а) </w:t>
      </w:r>
      <w:r>
        <w:rPr>
          <w:rFonts w:ascii="Times New Roman" w:hAnsi="Times New Roman"/>
          <w:bCs/>
          <w:lang w:val="sr-Cyrl-CS"/>
        </w:rPr>
        <w:t xml:space="preserve">функционалан </w:t>
      </w:r>
      <w:r w:rsidR="009E0BE7">
        <w:rPr>
          <w:rFonts w:ascii="Times New Roman" w:hAnsi="Times New Roman"/>
          <w:bCs/>
          <w:lang w:val="sr-Cyrl-CS"/>
        </w:rPr>
        <w:t xml:space="preserve"> је за </w:t>
      </w:r>
      <w:r w:rsidR="009E0BE7">
        <w:rPr>
          <w:rFonts w:ascii="Times New Roman" w:hAnsi="Times New Roman"/>
          <w:bCs/>
        </w:rPr>
        <w:t>обављање</w:t>
      </w:r>
      <w:r w:rsidR="003E5D0E">
        <w:rPr>
          <w:rFonts w:ascii="Times New Roman" w:hAnsi="Times New Roman"/>
          <w:bCs/>
          <w:lang w:val="sr-Cyrl-CS"/>
        </w:rPr>
        <w:t xml:space="preserve"> превентивно-репресивних</w:t>
      </w:r>
      <w:r>
        <w:rPr>
          <w:rFonts w:ascii="Times New Roman" w:hAnsi="Times New Roman"/>
          <w:bCs/>
          <w:lang w:val="sr-Cyrl-CS"/>
        </w:rPr>
        <w:t xml:space="preserve"> задатака</w:t>
      </w:r>
      <w:r w:rsidRPr="00451516">
        <w:rPr>
          <w:rFonts w:ascii="Times New Roman" w:hAnsi="Times New Roman"/>
          <w:bCs/>
          <w:lang w:val="sr-Cyrl-CS"/>
        </w:rPr>
        <w:t>;</w:t>
      </w:r>
    </w:p>
    <w:p w:rsidR="00E212E7" w:rsidRPr="00451516" w:rsidRDefault="00E212E7" w:rsidP="00E212E7">
      <w:pPr>
        <w:ind w:left="720"/>
        <w:jc w:val="both"/>
        <w:rPr>
          <w:rFonts w:ascii="Times New Roman" w:hAnsi="Times New Roman"/>
          <w:bCs/>
          <w:lang w:val="sr-Cyrl-CS"/>
        </w:rPr>
      </w:pPr>
      <w:r>
        <w:rPr>
          <w:rFonts w:ascii="Times New Roman" w:hAnsi="Times New Roman"/>
          <w:bCs/>
          <w:lang w:val="sr-Cyrl-CS"/>
        </w:rPr>
        <w:t>б) није функционалан</w:t>
      </w:r>
      <w:r w:rsidRPr="00451516">
        <w:rPr>
          <w:rFonts w:ascii="Times New Roman" w:hAnsi="Times New Roman"/>
          <w:bCs/>
          <w:lang w:val="sr-Cyrl-CS"/>
        </w:rPr>
        <w:t>, потребне су измене у организационој структур</w:t>
      </w:r>
      <w:r w:rsidR="009E0BE7">
        <w:rPr>
          <w:rFonts w:ascii="Times New Roman" w:hAnsi="Times New Roman"/>
          <w:bCs/>
          <w:lang w:val="sr-Cyrl-CS"/>
        </w:rPr>
        <w:t>и полиције, нпр.систематизација нових организационих јединица</w:t>
      </w:r>
      <w:r w:rsidRPr="00451516">
        <w:rPr>
          <w:rFonts w:ascii="Times New Roman" w:hAnsi="Times New Roman"/>
          <w:bCs/>
          <w:lang w:val="sr-Cyrl-CS"/>
        </w:rPr>
        <w:t xml:space="preserve"> (нпр. службе, одељења, одсеке, за рад полиције у заједници, за обуку, за </w:t>
      </w:r>
      <w:r>
        <w:rPr>
          <w:rFonts w:ascii="Times New Roman" w:hAnsi="Times New Roman"/>
          <w:bCs/>
          <w:lang w:val="sr-Cyrl-CS"/>
        </w:rPr>
        <w:t>евалуацију, за</w:t>
      </w:r>
      <w:r w:rsidRPr="00451516">
        <w:rPr>
          <w:rFonts w:ascii="Times New Roman" w:hAnsi="Times New Roman"/>
          <w:bCs/>
          <w:lang w:val="sr-Cyrl-CS"/>
        </w:rPr>
        <w:t xml:space="preserve"> обезбеђења и слично);</w:t>
      </w:r>
    </w:p>
    <w:p w:rsidR="00E212E7" w:rsidRPr="00451516" w:rsidRDefault="00E212E7" w:rsidP="00E212E7">
      <w:pPr>
        <w:ind w:firstLine="720"/>
        <w:jc w:val="both"/>
        <w:rPr>
          <w:rFonts w:ascii="Times New Roman" w:hAnsi="Times New Roman"/>
          <w:bCs/>
          <w:sz w:val="16"/>
          <w:szCs w:val="16"/>
          <w:lang w:val="ru-RU"/>
        </w:rPr>
      </w:pPr>
      <w:r w:rsidRPr="00451516">
        <w:rPr>
          <w:rFonts w:ascii="Times New Roman" w:hAnsi="Times New Roman"/>
          <w:bCs/>
          <w:lang w:val="sr-Cyrl-CS"/>
        </w:rPr>
        <w:t>в) актеулни модел ефикасан је само за репресивно поступање.</w:t>
      </w:r>
    </w:p>
    <w:p w:rsidR="00E212E7" w:rsidRDefault="00E212E7" w:rsidP="00E212E7">
      <w:pPr>
        <w:jc w:val="both"/>
        <w:rPr>
          <w:rFonts w:ascii="Times New Roman" w:hAnsi="Times New Roman"/>
          <w:b/>
          <w:bCs/>
          <w:i/>
          <w:sz w:val="16"/>
          <w:szCs w:val="16"/>
          <w:lang w:val="ru-RU"/>
        </w:rPr>
      </w:pPr>
    </w:p>
    <w:p w:rsidR="00911009" w:rsidRDefault="00911009" w:rsidP="00E212E7">
      <w:pPr>
        <w:jc w:val="both"/>
        <w:rPr>
          <w:rFonts w:ascii="Times New Roman" w:hAnsi="Times New Roman"/>
          <w:b/>
          <w:bCs/>
          <w:i/>
          <w:sz w:val="16"/>
          <w:szCs w:val="16"/>
          <w:lang w:val="ru-RU"/>
        </w:rPr>
      </w:pPr>
    </w:p>
    <w:p w:rsidR="00911009" w:rsidRDefault="00911009" w:rsidP="00E212E7">
      <w:pPr>
        <w:jc w:val="both"/>
        <w:rPr>
          <w:rFonts w:ascii="Times New Roman" w:hAnsi="Times New Roman"/>
          <w:b/>
          <w:bCs/>
          <w:i/>
          <w:sz w:val="16"/>
          <w:szCs w:val="16"/>
          <w:lang w:val="ru-RU"/>
        </w:rPr>
      </w:pPr>
    </w:p>
    <w:p w:rsidR="00911009" w:rsidRDefault="00911009" w:rsidP="00E212E7">
      <w:pPr>
        <w:jc w:val="both"/>
        <w:rPr>
          <w:rFonts w:ascii="Times New Roman" w:hAnsi="Times New Roman"/>
          <w:b/>
          <w:bCs/>
          <w:i/>
          <w:sz w:val="16"/>
          <w:szCs w:val="16"/>
          <w:lang w:val="ru-RU"/>
        </w:rPr>
      </w:pPr>
    </w:p>
    <w:p w:rsidR="00911009" w:rsidRDefault="00911009" w:rsidP="00E212E7">
      <w:pPr>
        <w:jc w:val="both"/>
        <w:rPr>
          <w:rFonts w:ascii="Times New Roman" w:hAnsi="Times New Roman"/>
          <w:b/>
          <w:bCs/>
          <w:i/>
          <w:sz w:val="16"/>
          <w:szCs w:val="16"/>
          <w:lang w:val="ru-RU"/>
        </w:rPr>
      </w:pPr>
    </w:p>
    <w:p w:rsidR="00911009" w:rsidRDefault="00911009" w:rsidP="00E212E7">
      <w:pPr>
        <w:jc w:val="both"/>
        <w:rPr>
          <w:rFonts w:ascii="Times New Roman" w:hAnsi="Times New Roman"/>
          <w:b/>
          <w:bCs/>
          <w:i/>
          <w:sz w:val="16"/>
          <w:szCs w:val="16"/>
          <w:lang w:val="ru-RU"/>
        </w:rPr>
      </w:pPr>
    </w:p>
    <w:p w:rsidR="00911009" w:rsidRDefault="00911009" w:rsidP="00E212E7">
      <w:pPr>
        <w:jc w:val="both"/>
        <w:rPr>
          <w:rFonts w:ascii="Times New Roman" w:hAnsi="Times New Roman"/>
          <w:b/>
          <w:bCs/>
          <w:i/>
          <w:sz w:val="16"/>
          <w:szCs w:val="16"/>
          <w:lang w:val="ru-RU"/>
        </w:rPr>
      </w:pPr>
    </w:p>
    <w:p w:rsidR="00911009" w:rsidRDefault="00911009" w:rsidP="00E212E7">
      <w:pPr>
        <w:jc w:val="both"/>
        <w:rPr>
          <w:rFonts w:ascii="Times New Roman" w:hAnsi="Times New Roman"/>
          <w:b/>
          <w:bCs/>
          <w:i/>
          <w:sz w:val="16"/>
          <w:szCs w:val="16"/>
          <w:lang w:val="ru-RU"/>
        </w:rPr>
      </w:pPr>
    </w:p>
    <w:p w:rsidR="00911009" w:rsidRDefault="00911009" w:rsidP="00E212E7">
      <w:pPr>
        <w:jc w:val="both"/>
        <w:rPr>
          <w:rFonts w:ascii="Times New Roman" w:hAnsi="Times New Roman"/>
          <w:b/>
          <w:bCs/>
          <w:i/>
          <w:sz w:val="16"/>
          <w:szCs w:val="16"/>
          <w:lang w:val="ru-RU"/>
        </w:rPr>
      </w:pPr>
    </w:p>
    <w:p w:rsidR="00911009" w:rsidRDefault="00911009" w:rsidP="00E212E7">
      <w:pPr>
        <w:jc w:val="both"/>
        <w:rPr>
          <w:rFonts w:ascii="Times New Roman" w:hAnsi="Times New Roman"/>
          <w:b/>
          <w:bCs/>
          <w:i/>
          <w:sz w:val="16"/>
          <w:szCs w:val="16"/>
          <w:lang w:val="ru-RU"/>
        </w:rPr>
      </w:pPr>
    </w:p>
    <w:p w:rsidR="00911009" w:rsidRDefault="00911009" w:rsidP="00E212E7">
      <w:pPr>
        <w:jc w:val="both"/>
        <w:rPr>
          <w:rFonts w:ascii="Times New Roman" w:hAnsi="Times New Roman"/>
          <w:b/>
          <w:bCs/>
          <w:i/>
          <w:sz w:val="16"/>
          <w:szCs w:val="16"/>
          <w:lang w:val="ru-RU"/>
        </w:rPr>
      </w:pPr>
    </w:p>
    <w:p w:rsidR="00911009" w:rsidRDefault="00911009" w:rsidP="00E212E7">
      <w:pPr>
        <w:jc w:val="both"/>
        <w:rPr>
          <w:rFonts w:ascii="Times New Roman" w:hAnsi="Times New Roman"/>
          <w:b/>
          <w:bCs/>
          <w:i/>
          <w:sz w:val="16"/>
          <w:szCs w:val="16"/>
          <w:lang w:val="ru-RU"/>
        </w:rPr>
      </w:pPr>
    </w:p>
    <w:p w:rsidR="00911009" w:rsidRDefault="00911009" w:rsidP="00E212E7">
      <w:pPr>
        <w:jc w:val="both"/>
        <w:rPr>
          <w:rFonts w:ascii="Times New Roman" w:hAnsi="Times New Roman"/>
          <w:b/>
          <w:bCs/>
          <w:i/>
          <w:sz w:val="16"/>
          <w:szCs w:val="16"/>
          <w:lang w:val="ru-RU"/>
        </w:rPr>
      </w:pPr>
    </w:p>
    <w:p w:rsidR="00911009" w:rsidRDefault="00911009" w:rsidP="00E212E7">
      <w:pPr>
        <w:jc w:val="both"/>
        <w:rPr>
          <w:rFonts w:ascii="Times New Roman" w:hAnsi="Times New Roman"/>
          <w:b/>
          <w:bCs/>
          <w:i/>
          <w:sz w:val="16"/>
          <w:szCs w:val="16"/>
          <w:lang w:val="ru-RU"/>
        </w:rPr>
      </w:pPr>
    </w:p>
    <w:p w:rsidR="00911009" w:rsidRDefault="00911009" w:rsidP="00E212E7">
      <w:pPr>
        <w:jc w:val="both"/>
        <w:rPr>
          <w:rFonts w:ascii="Times New Roman" w:hAnsi="Times New Roman"/>
          <w:b/>
          <w:bCs/>
          <w:i/>
          <w:sz w:val="16"/>
          <w:szCs w:val="16"/>
          <w:lang w:val="ru-RU"/>
        </w:rPr>
      </w:pPr>
    </w:p>
    <w:p w:rsidR="00911009" w:rsidRDefault="00911009" w:rsidP="00E212E7">
      <w:pPr>
        <w:jc w:val="both"/>
        <w:rPr>
          <w:rFonts w:ascii="Times New Roman" w:hAnsi="Times New Roman"/>
          <w:b/>
          <w:bCs/>
          <w:i/>
          <w:sz w:val="16"/>
          <w:szCs w:val="16"/>
          <w:lang w:val="ru-RU"/>
        </w:rPr>
      </w:pPr>
    </w:p>
    <w:p w:rsidR="00911009" w:rsidRDefault="00911009" w:rsidP="00E212E7">
      <w:pPr>
        <w:jc w:val="both"/>
        <w:rPr>
          <w:rFonts w:ascii="Times New Roman" w:hAnsi="Times New Roman"/>
          <w:b/>
          <w:bCs/>
          <w:i/>
          <w:sz w:val="16"/>
          <w:szCs w:val="16"/>
          <w:lang w:val="ru-RU"/>
        </w:rPr>
      </w:pPr>
    </w:p>
    <w:p w:rsidR="00911009" w:rsidRDefault="00911009" w:rsidP="00E212E7">
      <w:pPr>
        <w:jc w:val="both"/>
        <w:rPr>
          <w:rFonts w:ascii="Times New Roman" w:hAnsi="Times New Roman"/>
          <w:b/>
          <w:bCs/>
          <w:i/>
          <w:sz w:val="16"/>
          <w:szCs w:val="16"/>
          <w:lang w:val="ru-RU"/>
        </w:rPr>
      </w:pPr>
    </w:p>
    <w:p w:rsidR="00911009" w:rsidRDefault="00911009" w:rsidP="00E212E7">
      <w:pPr>
        <w:jc w:val="both"/>
        <w:rPr>
          <w:rFonts w:ascii="Times New Roman" w:hAnsi="Times New Roman"/>
          <w:b/>
          <w:bCs/>
          <w:i/>
          <w:sz w:val="16"/>
          <w:szCs w:val="16"/>
          <w:lang w:val="ru-RU"/>
        </w:rPr>
      </w:pPr>
    </w:p>
    <w:p w:rsidR="00911009" w:rsidRDefault="00911009" w:rsidP="00E212E7">
      <w:pPr>
        <w:jc w:val="both"/>
        <w:rPr>
          <w:rFonts w:ascii="Times New Roman" w:hAnsi="Times New Roman"/>
          <w:b/>
          <w:bCs/>
          <w:i/>
          <w:sz w:val="16"/>
          <w:szCs w:val="16"/>
          <w:lang w:val="ru-RU"/>
        </w:rPr>
      </w:pPr>
    </w:p>
    <w:p w:rsidR="00911009" w:rsidRDefault="00911009" w:rsidP="00E212E7">
      <w:pPr>
        <w:jc w:val="both"/>
        <w:rPr>
          <w:rFonts w:ascii="Times New Roman" w:hAnsi="Times New Roman"/>
          <w:b/>
          <w:bCs/>
          <w:i/>
          <w:sz w:val="16"/>
          <w:szCs w:val="16"/>
          <w:lang w:val="ru-RU"/>
        </w:rPr>
      </w:pPr>
    </w:p>
    <w:p w:rsidR="00911009" w:rsidRDefault="00911009" w:rsidP="00E212E7">
      <w:pPr>
        <w:jc w:val="both"/>
        <w:rPr>
          <w:rFonts w:ascii="Times New Roman" w:hAnsi="Times New Roman"/>
          <w:b/>
          <w:bCs/>
          <w:i/>
          <w:sz w:val="16"/>
          <w:szCs w:val="16"/>
          <w:lang w:val="ru-RU"/>
        </w:rPr>
      </w:pPr>
    </w:p>
    <w:p w:rsidR="00911009" w:rsidRDefault="00911009" w:rsidP="00E212E7">
      <w:pPr>
        <w:jc w:val="both"/>
        <w:rPr>
          <w:rFonts w:ascii="Times New Roman" w:hAnsi="Times New Roman"/>
          <w:b/>
          <w:bCs/>
          <w:i/>
          <w:sz w:val="16"/>
          <w:szCs w:val="16"/>
          <w:lang w:val="ru-RU"/>
        </w:rPr>
      </w:pPr>
    </w:p>
    <w:p w:rsidR="00911009" w:rsidRDefault="00911009" w:rsidP="00E212E7">
      <w:pPr>
        <w:jc w:val="both"/>
        <w:rPr>
          <w:rFonts w:ascii="Times New Roman" w:hAnsi="Times New Roman"/>
          <w:b/>
          <w:bCs/>
          <w:i/>
          <w:sz w:val="16"/>
          <w:szCs w:val="16"/>
          <w:lang w:val="ru-RU"/>
        </w:rPr>
      </w:pPr>
    </w:p>
    <w:p w:rsidR="009E0BE7" w:rsidRPr="00451516" w:rsidRDefault="009E0BE7" w:rsidP="00E212E7">
      <w:pPr>
        <w:jc w:val="both"/>
        <w:rPr>
          <w:rFonts w:ascii="Times New Roman" w:hAnsi="Times New Roman"/>
          <w:b/>
          <w:bCs/>
          <w:i/>
          <w:sz w:val="16"/>
          <w:szCs w:val="16"/>
          <w:lang w:val="ru-RU"/>
        </w:rPr>
      </w:pPr>
    </w:p>
    <w:p w:rsidR="00E212E7" w:rsidRPr="00451516" w:rsidRDefault="00E212E7" w:rsidP="00E212E7">
      <w:pPr>
        <w:jc w:val="both"/>
        <w:rPr>
          <w:rFonts w:ascii="Times New Roman" w:hAnsi="Times New Roman"/>
          <w:bCs/>
          <w:sz w:val="16"/>
          <w:szCs w:val="16"/>
          <w:lang w:val="sr-Cyrl-CS"/>
        </w:rPr>
      </w:pPr>
    </w:p>
    <w:p w:rsidR="00E212E7" w:rsidRPr="002B14A3" w:rsidRDefault="00E212E7" w:rsidP="00E212E7">
      <w:pPr>
        <w:jc w:val="both"/>
        <w:rPr>
          <w:rFonts w:ascii="Times New Roman" w:hAnsi="Times New Roman"/>
          <w:bCs/>
          <w:lang w:val="sr-Cyrl-CS"/>
        </w:rPr>
      </w:pPr>
      <w:r w:rsidRPr="002B14A3">
        <w:rPr>
          <w:rFonts w:ascii="Times New Roman" w:hAnsi="Times New Roman"/>
          <w:bCs/>
          <w:sz w:val="16"/>
          <w:szCs w:val="16"/>
          <w:lang w:val="sr-Cyrl-CS"/>
        </w:rPr>
        <w:lastRenderedPageBreak/>
        <w:tab/>
      </w:r>
      <w:r w:rsidR="002C2533">
        <w:rPr>
          <w:rFonts w:ascii="Times New Roman" w:hAnsi="Times New Roman"/>
          <w:bCs/>
          <w:sz w:val="16"/>
          <w:szCs w:val="16"/>
          <w:lang w:val="sr-Cyrl-CS"/>
        </w:rPr>
        <w:t xml:space="preserve"> </w:t>
      </w:r>
      <w:r w:rsidR="00535646">
        <w:rPr>
          <w:rFonts w:ascii="Times New Roman" w:hAnsi="Times New Roman"/>
          <w:bCs/>
          <w:lang w:val="sr-Cyrl-CS"/>
        </w:rPr>
        <w:t>Слика 13</w:t>
      </w:r>
      <w:r w:rsidR="003E5D0E">
        <w:rPr>
          <w:rFonts w:ascii="Times New Roman" w:hAnsi="Times New Roman"/>
          <w:bCs/>
          <w:lang w:val="sr-Cyrl-CS"/>
        </w:rPr>
        <w:t>: Функционалност</w:t>
      </w:r>
      <w:r w:rsidRPr="002B14A3">
        <w:rPr>
          <w:rFonts w:ascii="Times New Roman" w:hAnsi="Times New Roman"/>
          <w:bCs/>
          <w:lang w:val="sr-Cyrl-CS"/>
        </w:rPr>
        <w:t xml:space="preserve"> актуелног модела организационе структуре полиције </w:t>
      </w:r>
    </w:p>
    <w:p w:rsidR="00D21C4C" w:rsidRPr="008A34E0" w:rsidRDefault="00E212E7" w:rsidP="008A34E0">
      <w:pPr>
        <w:jc w:val="both"/>
        <w:rPr>
          <w:rFonts w:ascii="Times New Roman" w:hAnsi="Times New Roman"/>
          <w:bCs/>
        </w:rPr>
      </w:pPr>
      <w:r w:rsidRPr="002B14A3">
        <w:rPr>
          <w:rFonts w:ascii="Times New Roman" w:hAnsi="Times New Roman"/>
          <w:bCs/>
          <w:lang w:val="sr-Cyrl-CS"/>
        </w:rPr>
        <w:t xml:space="preserve">                                                </w:t>
      </w:r>
      <w:r w:rsidR="002C2533">
        <w:rPr>
          <w:rFonts w:ascii="Times New Roman" w:hAnsi="Times New Roman"/>
          <w:bCs/>
          <w:lang w:val="sr-Cyrl-CS"/>
        </w:rPr>
        <w:t xml:space="preserve"> </w:t>
      </w:r>
      <w:r w:rsidRPr="002B14A3">
        <w:rPr>
          <w:rFonts w:ascii="Times New Roman" w:hAnsi="Times New Roman"/>
          <w:bCs/>
          <w:lang w:val="sr-Cyrl-CS"/>
        </w:rPr>
        <w:t>за превентивно-репресивно поступање</w:t>
      </w:r>
    </w:p>
    <w:p w:rsidR="002C2533" w:rsidRDefault="008A34E0" w:rsidP="00E212E7">
      <w:pPr>
        <w:autoSpaceDE w:val="0"/>
        <w:autoSpaceDN w:val="0"/>
        <w:adjustRightInd w:val="0"/>
        <w:jc w:val="center"/>
        <w:rPr>
          <w:noProof/>
          <w:lang w:bidi="ar-SA"/>
        </w:rPr>
      </w:pPr>
      <w:r w:rsidRPr="00D21C4C">
        <w:rPr>
          <w:noProof/>
          <w:lang w:bidi="ar-SA"/>
        </w:rPr>
        <w:drawing>
          <wp:inline distT="0" distB="0" distL="0" distR="0">
            <wp:extent cx="4839389" cy="2776251"/>
            <wp:effectExtent l="19050" t="0" r="18361" b="5049"/>
            <wp:docPr id="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2C2533" w:rsidRDefault="002C2533" w:rsidP="00E212E7">
      <w:pPr>
        <w:autoSpaceDE w:val="0"/>
        <w:autoSpaceDN w:val="0"/>
        <w:adjustRightInd w:val="0"/>
        <w:jc w:val="center"/>
        <w:rPr>
          <w:noProof/>
          <w:lang w:bidi="ar-SA"/>
        </w:rPr>
      </w:pPr>
    </w:p>
    <w:p w:rsidR="00E212E7" w:rsidRPr="002C2533" w:rsidRDefault="00E212E7" w:rsidP="002C2533">
      <w:pPr>
        <w:autoSpaceDE w:val="0"/>
        <w:autoSpaceDN w:val="0"/>
        <w:adjustRightInd w:val="0"/>
        <w:rPr>
          <w:rFonts w:ascii="Times New Roman" w:hAnsi="Times New Roman"/>
          <w:noProof/>
          <w:lang w:eastAsia="sr-Latn-CS"/>
        </w:rPr>
      </w:pPr>
    </w:p>
    <w:p w:rsidR="00E212E7" w:rsidRPr="002B14A3" w:rsidRDefault="00E212E7" w:rsidP="00E212E7">
      <w:pPr>
        <w:ind w:firstLine="720"/>
        <w:jc w:val="both"/>
        <w:rPr>
          <w:rFonts w:ascii="Times New Roman" w:hAnsi="Times New Roman"/>
          <w:bCs/>
          <w:lang w:val="sr-Cyrl-CS"/>
        </w:rPr>
      </w:pPr>
      <w:r w:rsidRPr="002B14A3">
        <w:rPr>
          <w:rFonts w:ascii="Times New Roman" w:hAnsi="Times New Roman"/>
          <w:noProof/>
          <w:lang w:val="sr-Cyrl-CS" w:eastAsia="sr-Latn-CS"/>
        </w:rPr>
        <w:t xml:space="preserve">За 75% испитаника </w:t>
      </w:r>
      <w:r w:rsidRPr="002B14A3">
        <w:rPr>
          <w:rFonts w:ascii="Times New Roman" w:hAnsi="Times New Roman"/>
          <w:bCs/>
          <w:lang w:val="sr-Cyrl-CS"/>
        </w:rPr>
        <w:t>актуелни модел организационе структу</w:t>
      </w:r>
      <w:r w:rsidR="00976CF2">
        <w:rPr>
          <w:rFonts w:ascii="Times New Roman" w:hAnsi="Times New Roman"/>
          <w:bCs/>
          <w:lang w:val="sr-Cyrl-CS"/>
        </w:rPr>
        <w:t>ре полиције није функционалан</w:t>
      </w:r>
      <w:r w:rsidRPr="002B14A3">
        <w:rPr>
          <w:rFonts w:ascii="Times New Roman" w:hAnsi="Times New Roman"/>
          <w:bCs/>
          <w:lang w:val="sr-Cyrl-CS"/>
        </w:rPr>
        <w:t xml:space="preserve"> за остваривање превентивно-репресивне функције полиције. Да је актуелни модел организаци</w:t>
      </w:r>
      <w:r w:rsidR="00976CF2">
        <w:rPr>
          <w:rFonts w:ascii="Times New Roman" w:hAnsi="Times New Roman"/>
          <w:bCs/>
          <w:lang w:val="sr-Cyrl-CS"/>
        </w:rPr>
        <w:t>оне структуре полиције функционалан</w:t>
      </w:r>
      <w:r w:rsidRPr="002B14A3">
        <w:rPr>
          <w:rFonts w:ascii="Times New Roman" w:hAnsi="Times New Roman"/>
          <w:bCs/>
          <w:lang w:val="sr-Cyrl-CS"/>
        </w:rPr>
        <w:t xml:space="preserve"> за остваривање превентивно-репресивне функције полиције мисли 68 </w:t>
      </w:r>
      <w:r w:rsidRPr="00451516">
        <w:rPr>
          <w:rFonts w:ascii="Times New Roman" w:hAnsi="Times New Roman"/>
          <w:bCs/>
          <w:lang w:val="sr-Cyrl-CS"/>
        </w:rPr>
        <w:t>од</w:t>
      </w:r>
      <w:r w:rsidRPr="002B14A3">
        <w:rPr>
          <w:rFonts w:ascii="Times New Roman" w:hAnsi="Times New Roman"/>
          <w:bCs/>
          <w:lang w:val="sr-Cyrl-CS"/>
        </w:rPr>
        <w:t xml:space="preserve"> 359 (19%) испитаника, док 21 (6%) испитаник сматра да је актеулни модел ефикасан само за репресивно поступање (</w:t>
      </w:r>
      <w:r>
        <w:rPr>
          <w:rFonts w:ascii="Times New Roman" w:hAnsi="Times New Roman"/>
          <w:bCs/>
          <w:lang w:val="sr-Cyrl-CS"/>
        </w:rPr>
        <w:t>с</w:t>
      </w:r>
      <w:r w:rsidR="00535646">
        <w:rPr>
          <w:rFonts w:ascii="Times New Roman" w:hAnsi="Times New Roman"/>
          <w:bCs/>
          <w:lang w:val="sr-Cyrl-CS"/>
        </w:rPr>
        <w:t>лика 13</w:t>
      </w:r>
      <w:r w:rsidRPr="002B14A3">
        <w:rPr>
          <w:rFonts w:ascii="Times New Roman" w:hAnsi="Times New Roman"/>
          <w:bCs/>
          <w:lang w:val="sr-Cyrl-CS"/>
        </w:rPr>
        <w:t>).</w:t>
      </w:r>
    </w:p>
    <w:p w:rsidR="00E212E7" w:rsidRPr="002B14A3" w:rsidRDefault="00E212E7" w:rsidP="00E212E7">
      <w:pPr>
        <w:jc w:val="both"/>
        <w:rPr>
          <w:rFonts w:ascii="Times New Roman" w:hAnsi="Times New Roman"/>
          <w:bCs/>
          <w:sz w:val="16"/>
          <w:szCs w:val="16"/>
          <w:lang w:val="sr-Cyrl-CS"/>
        </w:rPr>
      </w:pPr>
    </w:p>
    <w:p w:rsidR="00E212E7" w:rsidRDefault="00E212E7" w:rsidP="00E212E7">
      <w:pPr>
        <w:ind w:firstLine="720"/>
        <w:jc w:val="both"/>
        <w:rPr>
          <w:rFonts w:ascii="Times New Roman" w:hAnsi="Times New Roman"/>
          <w:bCs/>
          <w:lang w:val="sr-Cyrl-CS"/>
        </w:rPr>
      </w:pPr>
      <w:r w:rsidRPr="002B14A3">
        <w:rPr>
          <w:rFonts w:ascii="Times New Roman" w:hAnsi="Times New Roman"/>
          <w:b/>
          <w:bCs/>
          <w:lang w:val="sr-Cyrl-CS"/>
        </w:rPr>
        <w:t>2.</w:t>
      </w:r>
      <w:r w:rsidRPr="002B14A3">
        <w:rPr>
          <w:rFonts w:ascii="Times New Roman" w:hAnsi="Times New Roman"/>
          <w:bCs/>
          <w:lang w:val="sr-Cyrl-CS"/>
        </w:rPr>
        <w:t xml:space="preserve"> Полиција у обављању полицијских </w:t>
      </w:r>
      <w:r w:rsidRPr="00CB2ED5">
        <w:rPr>
          <w:rFonts w:ascii="Times New Roman" w:hAnsi="Times New Roman"/>
          <w:bCs/>
          <w:lang w:val="sr-Cyrl-CS"/>
        </w:rPr>
        <w:t>послова, примењује полицијска овлашћења, на начин предвиђен у Закону о полицији и подзаконским проп</w:t>
      </w:r>
      <w:r w:rsidR="00FC3F0F">
        <w:rPr>
          <w:rFonts w:ascii="Times New Roman" w:hAnsi="Times New Roman"/>
          <w:bCs/>
        </w:rPr>
        <w:t>и</w:t>
      </w:r>
      <w:r w:rsidRPr="00CB2ED5">
        <w:rPr>
          <w:rFonts w:ascii="Times New Roman" w:hAnsi="Times New Roman"/>
          <w:bCs/>
          <w:lang w:val="sr-Cyrl-CS"/>
        </w:rPr>
        <w:t>сима. Закон и подзаконски акти у својим одредбама нису прописали поступке, односно</w:t>
      </w:r>
      <w:r w:rsidR="00A17F83">
        <w:rPr>
          <w:rFonts w:ascii="Times New Roman" w:hAnsi="Times New Roman"/>
          <w:bCs/>
          <w:lang w:val="sr-Cyrl-CS"/>
        </w:rPr>
        <w:t xml:space="preserve"> процедуре у</w:t>
      </w:r>
      <w:r w:rsidRPr="002B14A3">
        <w:rPr>
          <w:rFonts w:ascii="Times New Roman" w:hAnsi="Times New Roman"/>
          <w:bCs/>
          <w:lang w:val="sr-Cyrl-CS"/>
        </w:rPr>
        <w:t xml:space="preserve"> примени полицијских овлашћења. У полицијској пракси су</w:t>
      </w:r>
      <w:r w:rsidRPr="00CB2ED5">
        <w:rPr>
          <w:rFonts w:ascii="Times New Roman" w:hAnsi="Times New Roman"/>
          <w:bCs/>
          <w:lang w:val="sr-Cyrl-CS"/>
        </w:rPr>
        <w:t>, због непостојања процедура у примени полицијских овлашћења, евидентирани догађаји у</w:t>
      </w:r>
      <w:r w:rsidRPr="002B14A3">
        <w:rPr>
          <w:rFonts w:ascii="Times New Roman" w:hAnsi="Times New Roman"/>
          <w:bCs/>
          <w:lang w:val="sr-Cyrl-CS"/>
        </w:rPr>
        <w:t xml:space="preserve"> којима су полицијски службеници </w:t>
      </w:r>
      <w:r w:rsidRPr="00451516">
        <w:rPr>
          <w:rFonts w:ascii="Times New Roman" w:hAnsi="Times New Roman"/>
          <w:bCs/>
          <w:lang w:val="sr-Cyrl-CS"/>
        </w:rPr>
        <w:t>оштећени извршењем кривичног дела или су сами  учинили кривично дело. Због значаја постојања процедура у примени полицијских овлашћења, испитаницима је постављено питање</w:t>
      </w:r>
      <w:r w:rsidRPr="00CB2ED5">
        <w:rPr>
          <w:rFonts w:ascii="Times New Roman" w:hAnsi="Times New Roman"/>
          <w:bCs/>
          <w:lang w:val="sr-Cyrl-CS"/>
        </w:rPr>
        <w:t xml:space="preserve">: </w:t>
      </w:r>
      <w:r w:rsidRPr="00CB2ED5">
        <w:rPr>
          <w:rFonts w:ascii="Times New Roman" w:hAnsi="Times New Roman"/>
          <w:b/>
          <w:bCs/>
          <w:i/>
          <w:lang w:val="sr-Cyrl-CS"/>
        </w:rPr>
        <w:t>Да ли је потребно донети подз</w:t>
      </w:r>
      <w:r w:rsidR="00FC3F0F">
        <w:rPr>
          <w:rFonts w:ascii="Times New Roman" w:hAnsi="Times New Roman"/>
          <w:b/>
          <w:bCs/>
          <w:i/>
          <w:lang w:val="sr-Cyrl-CS"/>
        </w:rPr>
        <w:t>аконски акт којим би се стандар</w:t>
      </w:r>
      <w:r w:rsidRPr="00CB2ED5">
        <w:rPr>
          <w:rFonts w:ascii="Times New Roman" w:hAnsi="Times New Roman"/>
          <w:b/>
          <w:bCs/>
          <w:i/>
          <w:lang w:val="sr-Cyrl-CS"/>
        </w:rPr>
        <w:t>д</w:t>
      </w:r>
      <w:r w:rsidR="00FC3F0F">
        <w:rPr>
          <w:rFonts w:ascii="Times New Roman" w:hAnsi="Times New Roman"/>
          <w:b/>
          <w:bCs/>
          <w:i/>
          <w:lang w:val="sr-Cyrl-CS"/>
        </w:rPr>
        <w:t>и</w:t>
      </w:r>
      <w:r w:rsidRPr="00CB2ED5">
        <w:rPr>
          <w:rFonts w:ascii="Times New Roman" w:hAnsi="Times New Roman"/>
          <w:b/>
          <w:bCs/>
          <w:i/>
          <w:lang w:val="sr-Cyrl-CS"/>
        </w:rPr>
        <w:t>зовали поступци полиције у примени полицијских овлашћења (нпр. поступци код довођења лица, код легитимисања лица, код контроле возила и лица и други)? Сврха стандардног оперативног поступка је да сагледа све прописе којим је уређено одређено овлашћење, да пропише јединствен начин поступања и тактику, да разради дужности и одгов</w:t>
      </w:r>
      <w:r w:rsidR="002E2146">
        <w:rPr>
          <w:rFonts w:ascii="Times New Roman" w:hAnsi="Times New Roman"/>
          <w:b/>
          <w:bCs/>
          <w:i/>
          <w:lang w:val="sr-Cyrl-CS"/>
        </w:rPr>
        <w:t>о</w:t>
      </w:r>
      <w:r w:rsidRPr="00CB2ED5">
        <w:rPr>
          <w:rFonts w:ascii="Times New Roman" w:hAnsi="Times New Roman"/>
          <w:b/>
          <w:bCs/>
          <w:i/>
          <w:lang w:val="sr-Cyrl-CS"/>
        </w:rPr>
        <w:t xml:space="preserve">рности на свим нивоима поступања (полицајац, вођа смене, руководилац и слично). </w:t>
      </w:r>
    </w:p>
    <w:p w:rsidR="003E5D0E" w:rsidRDefault="003E5D0E" w:rsidP="00E212E7">
      <w:pPr>
        <w:ind w:firstLine="720"/>
        <w:jc w:val="both"/>
        <w:rPr>
          <w:rFonts w:ascii="Times New Roman" w:hAnsi="Times New Roman"/>
          <w:bCs/>
          <w:lang w:val="sr-Cyrl-CS"/>
        </w:rPr>
      </w:pPr>
    </w:p>
    <w:p w:rsidR="00911009" w:rsidRDefault="00911009" w:rsidP="00E212E7">
      <w:pPr>
        <w:ind w:firstLine="720"/>
        <w:jc w:val="both"/>
        <w:rPr>
          <w:rFonts w:ascii="Times New Roman" w:hAnsi="Times New Roman"/>
          <w:bCs/>
          <w:lang w:val="sr-Cyrl-CS"/>
        </w:rPr>
      </w:pPr>
    </w:p>
    <w:p w:rsidR="00911009" w:rsidRDefault="00911009" w:rsidP="00E212E7">
      <w:pPr>
        <w:ind w:firstLine="720"/>
        <w:jc w:val="both"/>
        <w:rPr>
          <w:rFonts w:ascii="Times New Roman" w:hAnsi="Times New Roman"/>
          <w:bCs/>
        </w:rPr>
      </w:pPr>
    </w:p>
    <w:p w:rsidR="008A34E0" w:rsidRPr="008A34E0" w:rsidRDefault="008A34E0" w:rsidP="00E212E7">
      <w:pPr>
        <w:ind w:firstLine="720"/>
        <w:jc w:val="both"/>
        <w:rPr>
          <w:rFonts w:ascii="Times New Roman" w:hAnsi="Times New Roman"/>
          <w:bCs/>
        </w:rPr>
      </w:pPr>
    </w:p>
    <w:p w:rsidR="00911009" w:rsidRDefault="00911009" w:rsidP="00E212E7">
      <w:pPr>
        <w:ind w:firstLine="720"/>
        <w:jc w:val="both"/>
        <w:rPr>
          <w:rFonts w:ascii="Times New Roman" w:hAnsi="Times New Roman"/>
          <w:bCs/>
          <w:lang w:val="sr-Cyrl-CS"/>
        </w:rPr>
      </w:pPr>
    </w:p>
    <w:p w:rsidR="00841A34" w:rsidRDefault="00841A34" w:rsidP="00E212E7">
      <w:pPr>
        <w:ind w:firstLine="720"/>
        <w:jc w:val="both"/>
        <w:rPr>
          <w:rFonts w:ascii="Times New Roman" w:hAnsi="Times New Roman"/>
          <w:bCs/>
          <w:lang w:val="sr-Cyrl-CS"/>
        </w:rPr>
      </w:pPr>
    </w:p>
    <w:p w:rsidR="00911009" w:rsidRPr="003E5D0E" w:rsidRDefault="00911009" w:rsidP="00E212E7">
      <w:pPr>
        <w:ind w:firstLine="720"/>
        <w:jc w:val="both"/>
        <w:rPr>
          <w:rFonts w:ascii="Times New Roman" w:hAnsi="Times New Roman"/>
          <w:bCs/>
          <w:lang w:val="sr-Cyrl-CS"/>
        </w:rPr>
      </w:pPr>
    </w:p>
    <w:p w:rsidR="00E212E7" w:rsidRDefault="00E212E7" w:rsidP="00E212E7">
      <w:pPr>
        <w:ind w:firstLine="720"/>
        <w:jc w:val="both"/>
        <w:rPr>
          <w:rFonts w:ascii="Times New Roman" w:hAnsi="Times New Roman"/>
          <w:bCs/>
          <w:lang w:val="sr-Cyrl-CS"/>
        </w:rPr>
      </w:pPr>
      <w:r w:rsidRPr="00CB2ED5">
        <w:rPr>
          <w:rFonts w:ascii="Times New Roman" w:hAnsi="Times New Roman"/>
          <w:bCs/>
          <w:lang w:val="sr-Cyrl-CS"/>
        </w:rPr>
        <w:lastRenderedPageBreak/>
        <w:t>На ово питање испитаници су могли да одговоре на један од следећих начина:</w:t>
      </w:r>
    </w:p>
    <w:p w:rsidR="00E212E7" w:rsidRPr="00CB2ED5" w:rsidRDefault="00C30705" w:rsidP="00C30705">
      <w:pPr>
        <w:tabs>
          <w:tab w:val="left" w:pos="1124"/>
        </w:tabs>
        <w:ind w:firstLine="720"/>
        <w:jc w:val="both"/>
        <w:rPr>
          <w:rFonts w:ascii="Times New Roman" w:hAnsi="Times New Roman"/>
          <w:bCs/>
          <w:lang w:val="sr-Cyrl-CS"/>
        </w:rPr>
      </w:pPr>
      <w:r>
        <w:rPr>
          <w:rFonts w:ascii="Times New Roman" w:hAnsi="Times New Roman"/>
          <w:bCs/>
          <w:lang w:val="sr-Cyrl-CS"/>
        </w:rPr>
        <w:tab/>
      </w:r>
    </w:p>
    <w:p w:rsidR="00E212E7" w:rsidRPr="002B14A3" w:rsidRDefault="00E212E7" w:rsidP="00E212E7">
      <w:pPr>
        <w:ind w:left="720"/>
        <w:jc w:val="both"/>
        <w:rPr>
          <w:rFonts w:ascii="Times New Roman" w:hAnsi="Times New Roman"/>
          <w:bCs/>
          <w:lang w:val="sr-Cyrl-CS"/>
        </w:rPr>
      </w:pPr>
      <w:r w:rsidRPr="002B14A3">
        <w:rPr>
          <w:rFonts w:ascii="Times New Roman" w:hAnsi="Times New Roman"/>
          <w:bCs/>
          <w:lang w:val="sr-Cyrl-CS"/>
        </w:rPr>
        <w:t>а) потр</w:t>
      </w:r>
      <w:r w:rsidR="00DD1F88">
        <w:rPr>
          <w:rFonts w:ascii="Times New Roman" w:hAnsi="Times New Roman"/>
          <w:bCs/>
          <w:lang w:val="sr-Cyrl-CS"/>
        </w:rPr>
        <w:t>ебно је донети подзаконски акт којим би се стандардизов</w:t>
      </w:r>
      <w:r w:rsidR="00841A34">
        <w:rPr>
          <w:rFonts w:ascii="Times New Roman" w:hAnsi="Times New Roman"/>
          <w:bCs/>
          <w:lang w:val="sr-Cyrl-CS"/>
        </w:rPr>
        <w:t>ало поступање полиције у примени</w:t>
      </w:r>
      <w:r w:rsidR="00DD1F88">
        <w:rPr>
          <w:rFonts w:ascii="Times New Roman" w:hAnsi="Times New Roman"/>
          <w:bCs/>
          <w:lang w:val="sr-Cyrl-CS"/>
        </w:rPr>
        <w:t xml:space="preserve"> полицијских овлашћења</w:t>
      </w:r>
      <w:r w:rsidRPr="002B14A3">
        <w:rPr>
          <w:rFonts w:ascii="Times New Roman" w:hAnsi="Times New Roman"/>
          <w:bCs/>
          <w:lang w:val="sr-Cyrl-CS"/>
        </w:rPr>
        <w:t xml:space="preserve">; </w:t>
      </w:r>
    </w:p>
    <w:p w:rsidR="00E212E7" w:rsidRPr="002B14A3" w:rsidRDefault="00E212E7" w:rsidP="00E212E7">
      <w:pPr>
        <w:ind w:left="720"/>
        <w:jc w:val="both"/>
        <w:rPr>
          <w:rFonts w:ascii="Times New Roman" w:hAnsi="Times New Roman"/>
          <w:bCs/>
          <w:lang w:val="sr-Cyrl-CS"/>
        </w:rPr>
      </w:pPr>
      <w:r w:rsidRPr="002B14A3">
        <w:rPr>
          <w:rFonts w:ascii="Times New Roman" w:hAnsi="Times New Roman"/>
          <w:bCs/>
          <w:lang w:val="sr-Cyrl-CS"/>
        </w:rPr>
        <w:t>б) није потребно донети по</w:t>
      </w:r>
      <w:r w:rsidR="00DD1F88">
        <w:rPr>
          <w:rFonts w:ascii="Times New Roman" w:hAnsi="Times New Roman"/>
          <w:bCs/>
          <w:lang w:val="sr-Cyrl-CS"/>
        </w:rPr>
        <w:t>дзаконски акт</w:t>
      </w:r>
      <w:r w:rsidR="00DD1F88" w:rsidRPr="00DD1F88">
        <w:rPr>
          <w:rFonts w:ascii="Times New Roman" w:hAnsi="Times New Roman"/>
          <w:bCs/>
          <w:lang w:val="sr-Cyrl-CS"/>
        </w:rPr>
        <w:t xml:space="preserve"> </w:t>
      </w:r>
      <w:r w:rsidR="00DD1F88">
        <w:rPr>
          <w:rFonts w:ascii="Times New Roman" w:hAnsi="Times New Roman"/>
          <w:bCs/>
          <w:lang w:val="sr-Cyrl-CS"/>
        </w:rPr>
        <w:t>којим би се стандардизов</w:t>
      </w:r>
      <w:r w:rsidR="00841A34">
        <w:rPr>
          <w:rFonts w:ascii="Times New Roman" w:hAnsi="Times New Roman"/>
          <w:bCs/>
          <w:lang w:val="sr-Cyrl-CS"/>
        </w:rPr>
        <w:t>ало поступање полиције у примени</w:t>
      </w:r>
      <w:r w:rsidR="00DD1F88">
        <w:rPr>
          <w:rFonts w:ascii="Times New Roman" w:hAnsi="Times New Roman"/>
          <w:bCs/>
          <w:lang w:val="sr-Cyrl-CS"/>
        </w:rPr>
        <w:t xml:space="preserve"> полицијских овлашћења</w:t>
      </w:r>
      <w:r w:rsidRPr="002B14A3">
        <w:rPr>
          <w:rFonts w:ascii="Times New Roman" w:hAnsi="Times New Roman"/>
          <w:bCs/>
          <w:lang w:val="sr-Cyrl-CS"/>
        </w:rPr>
        <w:t xml:space="preserve">; </w:t>
      </w:r>
    </w:p>
    <w:p w:rsidR="003E5D0E" w:rsidRDefault="00E212E7" w:rsidP="00D21C4C">
      <w:pPr>
        <w:ind w:left="720"/>
        <w:jc w:val="both"/>
        <w:rPr>
          <w:rFonts w:ascii="Times New Roman" w:hAnsi="Times New Roman"/>
          <w:bCs/>
          <w:lang w:val="sr-Cyrl-CS"/>
        </w:rPr>
      </w:pPr>
      <w:r>
        <w:rPr>
          <w:rFonts w:ascii="Times New Roman" w:hAnsi="Times New Roman"/>
          <w:bCs/>
          <w:lang w:val="sr-Cyrl-CS"/>
        </w:rPr>
        <w:t xml:space="preserve">в) </w:t>
      </w:r>
      <w:r w:rsidR="00FC3F0F">
        <w:rPr>
          <w:rFonts w:ascii="Times New Roman" w:hAnsi="Times New Roman"/>
          <w:bCs/>
          <w:lang w:val="sr-Cyrl-CS"/>
        </w:rPr>
        <w:t>у постојећем</w:t>
      </w:r>
      <w:r>
        <w:rPr>
          <w:rFonts w:ascii="Times New Roman" w:hAnsi="Times New Roman"/>
          <w:bCs/>
          <w:lang w:val="sr-Cyrl-CS"/>
        </w:rPr>
        <w:t xml:space="preserve"> </w:t>
      </w:r>
      <w:r w:rsidRPr="002B14A3">
        <w:rPr>
          <w:rFonts w:ascii="Times New Roman" w:hAnsi="Times New Roman"/>
          <w:bCs/>
          <w:lang w:val="sr-Cyrl-CS"/>
        </w:rPr>
        <w:t>Правилник</w:t>
      </w:r>
      <w:r w:rsidR="00DD1F88">
        <w:rPr>
          <w:rFonts w:ascii="Times New Roman" w:hAnsi="Times New Roman"/>
          <w:bCs/>
          <w:lang w:val="sr-Cyrl-CS"/>
        </w:rPr>
        <w:t>у</w:t>
      </w:r>
      <w:r w:rsidRPr="002B14A3">
        <w:rPr>
          <w:rFonts w:ascii="Times New Roman" w:hAnsi="Times New Roman"/>
          <w:bCs/>
          <w:lang w:val="sr-Cyrl-CS"/>
        </w:rPr>
        <w:t xml:space="preserve"> о полицијским овлашћењ</w:t>
      </w:r>
      <w:r w:rsidR="00DD1F88">
        <w:rPr>
          <w:rFonts w:ascii="Times New Roman" w:hAnsi="Times New Roman"/>
          <w:bCs/>
          <w:lang w:val="sr-Cyrl-CS"/>
        </w:rPr>
        <w:t>има садржане су</w:t>
      </w:r>
      <w:r w:rsidR="00D76E66">
        <w:rPr>
          <w:rFonts w:ascii="Times New Roman" w:hAnsi="Times New Roman"/>
          <w:bCs/>
          <w:lang w:val="sr-Cyrl-CS"/>
        </w:rPr>
        <w:t xml:space="preserve"> процедуре</w:t>
      </w:r>
      <w:r w:rsidR="00DD1F88">
        <w:rPr>
          <w:rFonts w:ascii="Times New Roman" w:hAnsi="Times New Roman"/>
          <w:bCs/>
          <w:lang w:val="sr-Cyrl-CS"/>
        </w:rPr>
        <w:t xml:space="preserve"> за  примену</w:t>
      </w:r>
      <w:r w:rsidRPr="002B14A3">
        <w:rPr>
          <w:rFonts w:ascii="Times New Roman" w:hAnsi="Times New Roman"/>
          <w:bCs/>
          <w:lang w:val="sr-Cyrl-CS"/>
        </w:rPr>
        <w:t xml:space="preserve"> полицијских овлашћења</w:t>
      </w:r>
      <w:r w:rsidR="00FC3F0F">
        <w:rPr>
          <w:rFonts w:ascii="Times New Roman" w:hAnsi="Times New Roman"/>
          <w:bCs/>
          <w:lang w:val="sr-Cyrl-CS"/>
        </w:rPr>
        <w:t>.</w:t>
      </w:r>
    </w:p>
    <w:p w:rsidR="00911009" w:rsidRPr="00D21C4C" w:rsidRDefault="00911009" w:rsidP="00D21C4C">
      <w:pPr>
        <w:ind w:left="720"/>
        <w:jc w:val="both"/>
        <w:rPr>
          <w:rFonts w:ascii="Times New Roman" w:hAnsi="Times New Roman"/>
          <w:bCs/>
        </w:rPr>
      </w:pPr>
    </w:p>
    <w:p w:rsidR="00E212E7" w:rsidRPr="00911009" w:rsidRDefault="00535646" w:rsidP="00911009">
      <w:pPr>
        <w:jc w:val="both"/>
        <w:rPr>
          <w:rFonts w:ascii="Times New Roman" w:hAnsi="Times New Roman"/>
          <w:lang w:val="ru-RU" w:eastAsia="sr-Latn-CS"/>
        </w:rPr>
      </w:pPr>
      <w:r>
        <w:rPr>
          <w:rFonts w:ascii="Times New Roman" w:hAnsi="Times New Roman"/>
          <w:lang w:val="ru-RU" w:eastAsia="sr-Latn-CS"/>
        </w:rPr>
        <w:t xml:space="preserve">      Слика 14</w:t>
      </w:r>
      <w:r w:rsidR="00E212E7" w:rsidRPr="002B14A3">
        <w:rPr>
          <w:rFonts w:ascii="Times New Roman" w:hAnsi="Times New Roman"/>
          <w:lang w:val="ru-RU" w:eastAsia="sr-Latn-CS"/>
        </w:rPr>
        <w:t>: Стандардизација полицијског поступања у примени полицијских овлашћења</w:t>
      </w:r>
    </w:p>
    <w:p w:rsidR="00D21C4C" w:rsidRDefault="00911009" w:rsidP="00E212E7">
      <w:pPr>
        <w:ind w:left="360"/>
        <w:jc w:val="both"/>
        <w:rPr>
          <w:rFonts w:ascii="Times New Roman" w:hAnsi="Times New Roman"/>
          <w:bCs/>
        </w:rPr>
      </w:pPr>
      <w:r>
        <w:rPr>
          <w:rFonts w:ascii="Times New Roman" w:hAnsi="Times New Roman"/>
          <w:bCs/>
        </w:rPr>
        <w:t xml:space="preserve"> </w:t>
      </w:r>
      <w:r w:rsidR="008F0156">
        <w:rPr>
          <w:rFonts w:ascii="Times New Roman" w:hAnsi="Times New Roman"/>
          <w:bCs/>
        </w:rPr>
        <w:t xml:space="preserve">       </w:t>
      </w:r>
      <w:r>
        <w:rPr>
          <w:rFonts w:ascii="Times New Roman" w:hAnsi="Times New Roman"/>
          <w:bCs/>
        </w:rPr>
        <w:t xml:space="preserve">   </w:t>
      </w:r>
      <w:r w:rsidR="00D21C4C" w:rsidRPr="00D21C4C">
        <w:rPr>
          <w:rFonts w:ascii="Times New Roman" w:hAnsi="Times New Roman"/>
          <w:bCs/>
          <w:noProof/>
          <w:lang w:bidi="ar-SA"/>
        </w:rPr>
        <w:drawing>
          <wp:inline distT="0" distB="0" distL="0" distR="0">
            <wp:extent cx="5191126" cy="4148137"/>
            <wp:effectExtent l="19050" t="0" r="28574" b="4763"/>
            <wp:docPr id="9"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D21C4C" w:rsidRDefault="00D21C4C" w:rsidP="00E212E7">
      <w:pPr>
        <w:ind w:left="360"/>
        <w:jc w:val="both"/>
        <w:rPr>
          <w:rFonts w:ascii="Times New Roman" w:hAnsi="Times New Roman"/>
          <w:bCs/>
        </w:rPr>
      </w:pPr>
    </w:p>
    <w:p w:rsidR="00D21C4C" w:rsidRPr="00D21C4C" w:rsidRDefault="00D21C4C" w:rsidP="00E212E7">
      <w:pPr>
        <w:ind w:left="360"/>
        <w:jc w:val="both"/>
        <w:rPr>
          <w:rFonts w:ascii="Times New Roman" w:hAnsi="Times New Roman"/>
          <w:bCs/>
        </w:rPr>
      </w:pPr>
    </w:p>
    <w:p w:rsidR="00E212E7" w:rsidRPr="002B14A3" w:rsidRDefault="00DD1F88" w:rsidP="00E212E7">
      <w:pPr>
        <w:ind w:firstLine="720"/>
        <w:jc w:val="both"/>
        <w:rPr>
          <w:rFonts w:ascii="Times New Roman" w:hAnsi="Times New Roman"/>
          <w:bCs/>
          <w:lang w:val="sr-Cyrl-CS"/>
        </w:rPr>
      </w:pPr>
      <w:r>
        <w:rPr>
          <w:rFonts w:ascii="Times New Roman" w:hAnsi="Times New Roman"/>
          <w:bCs/>
          <w:lang w:val="sr-Cyrl-CS"/>
        </w:rPr>
        <w:t>Укупно 293 (82</w:t>
      </w:r>
      <w:r w:rsidR="00E212E7" w:rsidRPr="002B14A3">
        <w:rPr>
          <w:rFonts w:ascii="Times New Roman" w:hAnsi="Times New Roman"/>
          <w:bCs/>
          <w:lang w:val="sr-Cyrl-CS"/>
        </w:rPr>
        <w:t xml:space="preserve">%) испитаника мисли да је потребно донети подзаконски акт којим би се </w:t>
      </w:r>
      <w:r w:rsidR="00E212E7" w:rsidRPr="00CB2ED5">
        <w:rPr>
          <w:rFonts w:ascii="Times New Roman" w:hAnsi="Times New Roman"/>
          <w:bCs/>
          <w:lang w:val="sr-Cyrl-CS"/>
        </w:rPr>
        <w:t>стандардизовали поступци полиције у примени полицијских овлашћења (нпр. поступци код довођења лица, легитимисања лица, код контроле возила и лица и друго). За разлику од њих, 18 (5%) испитаника сматра да није потребно стандардизовати поступке полиције, а за</w:t>
      </w:r>
      <w:r w:rsidR="00E212E7" w:rsidRPr="002B14A3">
        <w:rPr>
          <w:rFonts w:ascii="Times New Roman" w:hAnsi="Times New Roman"/>
          <w:bCs/>
          <w:lang w:val="sr-Cyrl-CS"/>
        </w:rPr>
        <w:t xml:space="preserve"> 48 (13,4%) </w:t>
      </w:r>
      <w:r w:rsidR="00E212E7" w:rsidRPr="00CB2ED5">
        <w:rPr>
          <w:rFonts w:ascii="Times New Roman" w:hAnsi="Times New Roman"/>
          <w:bCs/>
          <w:lang w:val="sr-Cyrl-CS"/>
        </w:rPr>
        <w:t>испитаника,</w:t>
      </w:r>
      <w:r>
        <w:rPr>
          <w:rFonts w:ascii="Times New Roman" w:hAnsi="Times New Roman"/>
          <w:bCs/>
          <w:lang w:val="sr-Cyrl-CS"/>
        </w:rPr>
        <w:t xml:space="preserve"> у постојећем</w:t>
      </w:r>
      <w:r w:rsidR="00E212E7" w:rsidRPr="002B14A3">
        <w:rPr>
          <w:rFonts w:ascii="Times New Roman" w:hAnsi="Times New Roman"/>
          <w:bCs/>
          <w:lang w:val="sr-Cyrl-CS"/>
        </w:rPr>
        <w:t xml:space="preserve"> Правилник</w:t>
      </w:r>
      <w:r>
        <w:rPr>
          <w:rFonts w:ascii="Times New Roman" w:hAnsi="Times New Roman"/>
          <w:bCs/>
          <w:lang w:val="sr-Cyrl-CS"/>
        </w:rPr>
        <w:t>у</w:t>
      </w:r>
      <w:r w:rsidR="00E212E7" w:rsidRPr="002B14A3">
        <w:rPr>
          <w:rFonts w:ascii="Times New Roman" w:hAnsi="Times New Roman"/>
          <w:bCs/>
          <w:lang w:val="sr-Cyrl-CS"/>
        </w:rPr>
        <w:t xml:space="preserve"> о полицијс</w:t>
      </w:r>
      <w:r>
        <w:rPr>
          <w:rFonts w:ascii="Times New Roman" w:hAnsi="Times New Roman"/>
          <w:bCs/>
          <w:lang w:val="sr-Cyrl-CS"/>
        </w:rPr>
        <w:t>ким овлашћењима садржане су</w:t>
      </w:r>
      <w:r w:rsidR="00E212E7" w:rsidRPr="002B14A3">
        <w:rPr>
          <w:rFonts w:ascii="Times New Roman" w:hAnsi="Times New Roman"/>
          <w:bCs/>
          <w:lang w:val="sr-Cyrl-CS"/>
        </w:rPr>
        <w:t xml:space="preserve"> пр</w:t>
      </w:r>
      <w:r>
        <w:rPr>
          <w:rFonts w:ascii="Times New Roman" w:hAnsi="Times New Roman"/>
          <w:bCs/>
          <w:lang w:val="sr-Cyrl-CS"/>
        </w:rPr>
        <w:t>оцедуре за примену</w:t>
      </w:r>
      <w:r w:rsidR="00E212E7" w:rsidRPr="002B14A3">
        <w:rPr>
          <w:rFonts w:ascii="Times New Roman" w:hAnsi="Times New Roman"/>
          <w:bCs/>
          <w:lang w:val="sr-Cyrl-CS"/>
        </w:rPr>
        <w:t xml:space="preserve"> полицијских овлашћења</w:t>
      </w:r>
      <w:r w:rsidR="00D76E66">
        <w:rPr>
          <w:rFonts w:ascii="Times New Roman" w:hAnsi="Times New Roman"/>
          <w:bCs/>
          <w:lang w:val="sr-Cyrl-CS"/>
        </w:rPr>
        <w:t xml:space="preserve"> </w:t>
      </w:r>
      <w:r w:rsidR="00535646">
        <w:rPr>
          <w:rFonts w:ascii="Times New Roman" w:hAnsi="Times New Roman"/>
          <w:bCs/>
          <w:lang w:val="sr-Cyrl-CS"/>
        </w:rPr>
        <w:t>(слика 14</w:t>
      </w:r>
      <w:r w:rsidR="00E212E7" w:rsidRPr="002B14A3">
        <w:rPr>
          <w:rFonts w:ascii="Times New Roman" w:hAnsi="Times New Roman"/>
          <w:bCs/>
          <w:lang w:val="sr-Cyrl-CS"/>
        </w:rPr>
        <w:t>).</w:t>
      </w:r>
    </w:p>
    <w:p w:rsidR="00E212E7" w:rsidRDefault="00E212E7" w:rsidP="00E212E7">
      <w:pPr>
        <w:jc w:val="both"/>
        <w:rPr>
          <w:rFonts w:ascii="Times New Roman" w:hAnsi="Times New Roman"/>
          <w:bCs/>
          <w:sz w:val="16"/>
          <w:szCs w:val="16"/>
          <w:lang w:val="sr-Cyrl-CS"/>
        </w:rPr>
      </w:pPr>
    </w:p>
    <w:p w:rsidR="00C265A2" w:rsidRDefault="00C265A2" w:rsidP="00E212E7">
      <w:pPr>
        <w:jc w:val="both"/>
        <w:rPr>
          <w:rFonts w:ascii="Times New Roman" w:hAnsi="Times New Roman"/>
          <w:bCs/>
          <w:sz w:val="16"/>
          <w:szCs w:val="16"/>
          <w:lang w:val="sr-Cyrl-CS"/>
        </w:rPr>
      </w:pPr>
    </w:p>
    <w:p w:rsidR="00C265A2" w:rsidRDefault="00C265A2" w:rsidP="00E212E7">
      <w:pPr>
        <w:jc w:val="both"/>
        <w:rPr>
          <w:rFonts w:ascii="Times New Roman" w:hAnsi="Times New Roman"/>
          <w:bCs/>
          <w:sz w:val="16"/>
          <w:szCs w:val="16"/>
          <w:lang w:val="sr-Cyrl-CS"/>
        </w:rPr>
      </w:pPr>
    </w:p>
    <w:p w:rsidR="00C265A2" w:rsidRDefault="00C265A2" w:rsidP="00E212E7">
      <w:pPr>
        <w:jc w:val="both"/>
        <w:rPr>
          <w:rFonts w:ascii="Times New Roman" w:hAnsi="Times New Roman"/>
          <w:bCs/>
          <w:sz w:val="16"/>
          <w:szCs w:val="16"/>
          <w:lang w:val="sr-Cyrl-CS"/>
        </w:rPr>
      </w:pPr>
    </w:p>
    <w:p w:rsidR="00C265A2" w:rsidRDefault="00C265A2" w:rsidP="00E212E7">
      <w:pPr>
        <w:jc w:val="both"/>
        <w:rPr>
          <w:rFonts w:ascii="Times New Roman" w:hAnsi="Times New Roman"/>
          <w:bCs/>
          <w:sz w:val="16"/>
          <w:szCs w:val="16"/>
          <w:lang w:val="sr-Cyrl-CS"/>
        </w:rPr>
      </w:pPr>
    </w:p>
    <w:p w:rsidR="00C265A2" w:rsidRDefault="00C265A2" w:rsidP="00E212E7">
      <w:pPr>
        <w:jc w:val="both"/>
        <w:rPr>
          <w:rFonts w:ascii="Times New Roman" w:hAnsi="Times New Roman"/>
          <w:bCs/>
          <w:sz w:val="16"/>
          <w:szCs w:val="16"/>
          <w:lang w:val="sr-Cyrl-CS"/>
        </w:rPr>
      </w:pPr>
    </w:p>
    <w:p w:rsidR="00C265A2" w:rsidRPr="002B14A3" w:rsidRDefault="00C265A2" w:rsidP="00E212E7">
      <w:pPr>
        <w:jc w:val="both"/>
        <w:rPr>
          <w:rFonts w:ascii="Times New Roman" w:hAnsi="Times New Roman"/>
          <w:bCs/>
          <w:sz w:val="16"/>
          <w:szCs w:val="16"/>
          <w:lang w:val="sr-Cyrl-CS"/>
        </w:rPr>
      </w:pPr>
    </w:p>
    <w:p w:rsidR="00E212E7" w:rsidRPr="002B14A3" w:rsidRDefault="00E212E7" w:rsidP="00E212E7">
      <w:pPr>
        <w:jc w:val="both"/>
        <w:rPr>
          <w:rFonts w:ascii="Times New Roman" w:hAnsi="Times New Roman"/>
          <w:b/>
          <w:bCs/>
          <w:i/>
          <w:lang w:val="sr-Cyrl-CS"/>
        </w:rPr>
      </w:pPr>
      <w:r w:rsidRPr="002B14A3">
        <w:rPr>
          <w:rFonts w:ascii="Times New Roman" w:hAnsi="Times New Roman"/>
          <w:b/>
          <w:bCs/>
          <w:lang w:val="sr-Cyrl-CS"/>
        </w:rPr>
        <w:lastRenderedPageBreak/>
        <w:tab/>
        <w:t xml:space="preserve">3. </w:t>
      </w:r>
      <w:r w:rsidRPr="002B14A3">
        <w:rPr>
          <w:rFonts w:ascii="Times New Roman" w:hAnsi="Times New Roman"/>
          <w:bCs/>
          <w:lang w:val="sr-Cyrl-CS"/>
        </w:rPr>
        <w:t xml:space="preserve">У Правилнику о уређењу одређује се и број полицијских службеника за једну организациону јединицу, на пример полицијску испоставу. Број полицајаца за подручје једне полицијске испоставе </w:t>
      </w:r>
      <w:r w:rsidRPr="00CB2ED5">
        <w:rPr>
          <w:rFonts w:ascii="Times New Roman" w:hAnsi="Times New Roman"/>
          <w:bCs/>
          <w:lang w:val="sr-Cyrl-CS"/>
        </w:rPr>
        <w:t>одређује се на основу слободне процене руководилаца, без било каквих дефинисаних критеријума. Због оваквог начина, у једном броју полицијских испостава систематизован је мали број полицајаца у односу на реалне потребе. С обзиром да не постоје критеријуми за одређивање броја полицајаца, постављено је</w:t>
      </w:r>
      <w:r w:rsidRPr="002B14A3">
        <w:rPr>
          <w:rFonts w:ascii="Times New Roman" w:hAnsi="Times New Roman"/>
          <w:bCs/>
          <w:lang w:val="sr-Cyrl-CS"/>
        </w:rPr>
        <w:t xml:space="preserve"> следеће питање: </w:t>
      </w:r>
      <w:r w:rsidRPr="002B14A3">
        <w:rPr>
          <w:rFonts w:ascii="Times New Roman" w:hAnsi="Times New Roman"/>
          <w:b/>
          <w:bCs/>
          <w:i/>
          <w:lang w:val="sr-Cyrl-CS"/>
        </w:rPr>
        <w:t>Да ли је  потребно дефинисати критеријуме за одређивање броја полицајаца за подручје полицијске испоставе/станице-полицијске управе (нпр. одређивање броја полицајаца у односу на број становника, густ</w:t>
      </w:r>
      <w:r w:rsidR="002E2F1F">
        <w:rPr>
          <w:rFonts w:ascii="Times New Roman" w:hAnsi="Times New Roman"/>
          <w:b/>
          <w:bCs/>
          <w:i/>
          <w:lang w:val="sr-Cyrl-CS"/>
        </w:rPr>
        <w:t>ину насељености</w:t>
      </w:r>
      <w:r w:rsidR="00841A34">
        <w:rPr>
          <w:rFonts w:ascii="Times New Roman" w:hAnsi="Times New Roman"/>
          <w:b/>
          <w:bCs/>
          <w:i/>
          <w:lang w:val="sr-Cyrl-CS"/>
        </w:rPr>
        <w:t>, саобр</w:t>
      </w:r>
      <w:r w:rsidR="002E2146">
        <w:rPr>
          <w:rFonts w:ascii="Times New Roman" w:hAnsi="Times New Roman"/>
          <w:b/>
          <w:bCs/>
          <w:i/>
          <w:lang w:val="sr-Cyrl-CS"/>
        </w:rPr>
        <w:t>а</w:t>
      </w:r>
      <w:r w:rsidR="00841A34">
        <w:rPr>
          <w:rFonts w:ascii="Times New Roman" w:hAnsi="Times New Roman"/>
          <w:b/>
          <w:bCs/>
          <w:i/>
          <w:lang w:val="sr-Cyrl-CS"/>
        </w:rPr>
        <w:t>ћајну инфраструктуру</w:t>
      </w:r>
      <w:r w:rsidRPr="002B14A3">
        <w:rPr>
          <w:rFonts w:ascii="Times New Roman" w:hAnsi="Times New Roman"/>
          <w:b/>
          <w:bCs/>
          <w:i/>
          <w:lang w:val="sr-Cyrl-CS"/>
        </w:rPr>
        <w:t>, безбедносну проблематику и слично)?</w:t>
      </w:r>
    </w:p>
    <w:p w:rsidR="00D76E66" w:rsidRPr="002B14A3" w:rsidRDefault="00D76E66" w:rsidP="00E212E7">
      <w:pPr>
        <w:jc w:val="both"/>
        <w:rPr>
          <w:rFonts w:ascii="Times New Roman" w:hAnsi="Times New Roman"/>
          <w:bCs/>
          <w:lang w:val="sr-Cyrl-CS"/>
        </w:rPr>
      </w:pPr>
    </w:p>
    <w:p w:rsidR="00E212E7" w:rsidRDefault="00E212E7" w:rsidP="00E212E7">
      <w:pPr>
        <w:ind w:firstLine="720"/>
        <w:jc w:val="both"/>
        <w:rPr>
          <w:rFonts w:ascii="Times New Roman" w:hAnsi="Times New Roman"/>
          <w:bCs/>
          <w:lang w:val="sr-Cyrl-CS"/>
        </w:rPr>
      </w:pPr>
      <w:r w:rsidRPr="002B14A3">
        <w:rPr>
          <w:rFonts w:ascii="Times New Roman" w:hAnsi="Times New Roman"/>
          <w:bCs/>
          <w:lang w:val="sr-Cyrl-CS"/>
        </w:rPr>
        <w:t>Испитаници су на ово питање могли да одговоре на један од следећих начина:</w:t>
      </w:r>
    </w:p>
    <w:p w:rsidR="00E212E7" w:rsidRPr="002B14A3" w:rsidRDefault="00E212E7" w:rsidP="00E212E7">
      <w:pPr>
        <w:ind w:firstLine="720"/>
        <w:jc w:val="both"/>
        <w:rPr>
          <w:rFonts w:ascii="Times New Roman" w:hAnsi="Times New Roman"/>
          <w:bCs/>
          <w:lang w:val="sr-Cyrl-CS"/>
        </w:rPr>
      </w:pPr>
    </w:p>
    <w:p w:rsidR="00E212E7" w:rsidRPr="00305C3C" w:rsidRDefault="00E212E7" w:rsidP="00E212E7">
      <w:pPr>
        <w:ind w:left="720"/>
        <w:jc w:val="both"/>
        <w:rPr>
          <w:rFonts w:ascii="Times New Roman" w:hAnsi="Times New Roman"/>
          <w:bCs/>
          <w:lang w:val="sr-Cyrl-CS"/>
        </w:rPr>
      </w:pPr>
      <w:r w:rsidRPr="002B14A3">
        <w:rPr>
          <w:rFonts w:ascii="Times New Roman" w:hAnsi="Times New Roman"/>
          <w:bCs/>
          <w:lang w:val="sr-Cyrl-CS"/>
        </w:rPr>
        <w:t xml:space="preserve">а) код нас не постоје критеријуми за </w:t>
      </w:r>
      <w:r w:rsidRPr="00CB2ED5">
        <w:rPr>
          <w:rFonts w:ascii="Times New Roman" w:hAnsi="Times New Roman"/>
          <w:bCs/>
          <w:lang w:val="sr-Cyrl-CS"/>
        </w:rPr>
        <w:t>одређивање броја полицајаца, па их је потребно  дефинисати;</w:t>
      </w:r>
    </w:p>
    <w:p w:rsidR="00E212E7" w:rsidRPr="002B14A3" w:rsidRDefault="00E212E7" w:rsidP="00E212E7">
      <w:pPr>
        <w:ind w:firstLine="720"/>
        <w:jc w:val="both"/>
        <w:rPr>
          <w:rFonts w:ascii="Times New Roman" w:hAnsi="Times New Roman"/>
          <w:bCs/>
          <w:sz w:val="16"/>
          <w:szCs w:val="16"/>
          <w:lang w:val="sr-Cyrl-CS"/>
        </w:rPr>
      </w:pPr>
      <w:r w:rsidRPr="002B14A3">
        <w:rPr>
          <w:rFonts w:ascii="Times New Roman" w:hAnsi="Times New Roman"/>
          <w:bCs/>
          <w:lang w:val="sr-Cyrl-CS"/>
        </w:rPr>
        <w:t>б) није потребно дефинисати критеријуме за одређивање броја полицајаца;</w:t>
      </w:r>
    </w:p>
    <w:p w:rsidR="00E212E7" w:rsidRPr="002B14A3" w:rsidRDefault="00E212E7" w:rsidP="00E212E7">
      <w:pPr>
        <w:ind w:left="720"/>
        <w:jc w:val="both"/>
        <w:rPr>
          <w:rFonts w:ascii="Times New Roman" w:hAnsi="Times New Roman"/>
          <w:bCs/>
          <w:sz w:val="16"/>
          <w:szCs w:val="16"/>
          <w:lang w:val="sr-Cyrl-CS"/>
        </w:rPr>
      </w:pPr>
      <w:r w:rsidRPr="002B14A3">
        <w:rPr>
          <w:rFonts w:ascii="Times New Roman" w:hAnsi="Times New Roman"/>
          <w:bCs/>
          <w:lang w:val="sr-Cyrl-CS"/>
        </w:rPr>
        <w:t>в) одређивање броја полицајаца засновано је на субјективистичко-емпиријском приступу</w:t>
      </w:r>
      <w:r w:rsidR="00DD1F88">
        <w:rPr>
          <w:rFonts w:ascii="Times New Roman" w:hAnsi="Times New Roman"/>
          <w:bCs/>
          <w:lang w:val="sr-Cyrl-CS"/>
        </w:rPr>
        <w:t xml:space="preserve"> руководилаца</w:t>
      </w:r>
      <w:r w:rsidRPr="002B14A3">
        <w:rPr>
          <w:rFonts w:ascii="Times New Roman" w:hAnsi="Times New Roman"/>
          <w:bCs/>
          <w:lang w:val="sr-Cyrl-CS"/>
        </w:rPr>
        <w:t>.</w:t>
      </w:r>
    </w:p>
    <w:p w:rsidR="00E212E7" w:rsidRPr="002B14A3" w:rsidRDefault="00E212E7" w:rsidP="00E212E7">
      <w:pPr>
        <w:jc w:val="both"/>
        <w:rPr>
          <w:rFonts w:ascii="Times New Roman" w:hAnsi="Times New Roman"/>
          <w:bCs/>
          <w:lang w:val="sr-Cyrl-CS"/>
        </w:rPr>
      </w:pPr>
    </w:p>
    <w:p w:rsidR="00E212E7" w:rsidRPr="002B14A3" w:rsidRDefault="00535646" w:rsidP="00E212E7">
      <w:pPr>
        <w:jc w:val="both"/>
        <w:rPr>
          <w:rFonts w:ascii="Times New Roman" w:hAnsi="Times New Roman"/>
          <w:bCs/>
          <w:lang w:val="sr-Cyrl-CS"/>
        </w:rPr>
      </w:pPr>
      <w:r>
        <w:rPr>
          <w:rFonts w:ascii="Times New Roman" w:hAnsi="Times New Roman"/>
          <w:bCs/>
          <w:lang w:val="sr-Cyrl-CS"/>
        </w:rPr>
        <w:t xml:space="preserve">            Слика 15</w:t>
      </w:r>
      <w:r w:rsidR="00E212E7" w:rsidRPr="002B14A3">
        <w:rPr>
          <w:rFonts w:ascii="Times New Roman" w:hAnsi="Times New Roman"/>
          <w:bCs/>
          <w:lang w:val="sr-Cyrl-CS"/>
        </w:rPr>
        <w:t xml:space="preserve">: Критеријуми за одређивање броја полицајаца на подручју ПС/ПИ </w:t>
      </w:r>
    </w:p>
    <w:p w:rsidR="00E212E7" w:rsidRPr="002B14A3" w:rsidRDefault="00E212E7" w:rsidP="00E212E7">
      <w:pPr>
        <w:autoSpaceDE w:val="0"/>
        <w:autoSpaceDN w:val="0"/>
        <w:adjustRightInd w:val="0"/>
        <w:rPr>
          <w:rFonts w:ascii="Times New Roman" w:hAnsi="Times New Roman"/>
          <w:lang w:val="sr-Latn-CS" w:eastAsia="sr-Latn-CS"/>
        </w:rPr>
      </w:pPr>
      <w:r w:rsidRPr="002B14A3">
        <w:rPr>
          <w:rFonts w:ascii="Times New Roman" w:hAnsi="Times New Roman"/>
          <w:noProof/>
          <w:lang w:bidi="ar-SA"/>
        </w:rPr>
        <w:drawing>
          <wp:inline distT="0" distB="0" distL="0" distR="0">
            <wp:extent cx="5993012" cy="3348763"/>
            <wp:effectExtent l="19050" t="0" r="26788" b="4037"/>
            <wp:docPr id="38"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E212E7" w:rsidRPr="002B14A3" w:rsidRDefault="00E212E7" w:rsidP="00E212E7">
      <w:pPr>
        <w:jc w:val="both"/>
        <w:rPr>
          <w:rFonts w:ascii="Times New Roman" w:hAnsi="Times New Roman"/>
          <w:bCs/>
          <w:lang w:val="sr-Cyrl-CS"/>
        </w:rPr>
      </w:pPr>
    </w:p>
    <w:p w:rsidR="00E212E7" w:rsidRPr="00CB2ED5" w:rsidRDefault="00E212E7" w:rsidP="00E212E7">
      <w:pPr>
        <w:ind w:firstLine="720"/>
        <w:jc w:val="both"/>
        <w:rPr>
          <w:rFonts w:ascii="Times New Roman" w:hAnsi="Times New Roman"/>
          <w:bCs/>
          <w:sz w:val="16"/>
          <w:szCs w:val="16"/>
          <w:lang w:val="sr-Cyrl-CS"/>
        </w:rPr>
      </w:pPr>
      <w:r w:rsidRPr="002B14A3">
        <w:rPr>
          <w:rFonts w:ascii="Times New Roman" w:hAnsi="Times New Roman"/>
          <w:bCs/>
          <w:lang w:val="sr-Cyrl-CS"/>
        </w:rPr>
        <w:t xml:space="preserve">Да код нас не постоје критеријуми за одређивање броја полицајаца па их је потребно дефинисати тврди 280 (78%) испитаника, док за 15 (4%) испитаника није потребно дефинисати критеријуме за одређивање броја полицајаца, а за 63 (18%) испитаника одређивање броја полицајаца засновано је на субјективистичко-емпиријском </w:t>
      </w:r>
      <w:r w:rsidR="00535646">
        <w:rPr>
          <w:rFonts w:ascii="Times New Roman" w:hAnsi="Times New Roman"/>
          <w:bCs/>
          <w:lang w:val="sr-Cyrl-CS"/>
        </w:rPr>
        <w:t>приступу</w:t>
      </w:r>
      <w:r w:rsidR="00DD1F88">
        <w:rPr>
          <w:rFonts w:ascii="Times New Roman" w:hAnsi="Times New Roman"/>
          <w:bCs/>
          <w:lang w:val="sr-Cyrl-CS"/>
        </w:rPr>
        <w:t xml:space="preserve"> руководилаца</w:t>
      </w:r>
      <w:r w:rsidR="00535646">
        <w:rPr>
          <w:rFonts w:ascii="Times New Roman" w:hAnsi="Times New Roman"/>
          <w:bCs/>
          <w:lang w:val="sr-Cyrl-CS"/>
        </w:rPr>
        <w:t xml:space="preserve"> (слика 15</w:t>
      </w:r>
      <w:r w:rsidRPr="00CB2ED5">
        <w:rPr>
          <w:rFonts w:ascii="Times New Roman" w:hAnsi="Times New Roman"/>
          <w:bCs/>
          <w:lang w:val="sr-Cyrl-CS"/>
        </w:rPr>
        <w:t>).</w:t>
      </w:r>
    </w:p>
    <w:p w:rsidR="00E212E7" w:rsidRPr="002B14A3" w:rsidRDefault="00E212E7" w:rsidP="00E212E7">
      <w:pPr>
        <w:jc w:val="both"/>
        <w:rPr>
          <w:rFonts w:ascii="Times New Roman" w:hAnsi="Times New Roman"/>
          <w:bCs/>
          <w:lang w:val="sr-Cyrl-CS"/>
        </w:rPr>
      </w:pPr>
    </w:p>
    <w:p w:rsidR="003E5D0E" w:rsidRPr="002B14A3" w:rsidRDefault="00E212E7" w:rsidP="00E212E7">
      <w:pPr>
        <w:jc w:val="both"/>
        <w:rPr>
          <w:rFonts w:ascii="Times New Roman" w:hAnsi="Times New Roman"/>
          <w:bCs/>
          <w:lang w:val="sr-Cyrl-CS"/>
        </w:rPr>
      </w:pPr>
      <w:r w:rsidRPr="002B14A3">
        <w:rPr>
          <w:rFonts w:ascii="Times New Roman" w:hAnsi="Times New Roman"/>
          <w:bCs/>
          <w:lang w:val="sr-Cyrl-CS"/>
        </w:rPr>
        <w:lastRenderedPageBreak/>
        <w:tab/>
      </w:r>
      <w:r w:rsidRPr="002B14A3">
        <w:rPr>
          <w:rFonts w:ascii="Times New Roman" w:hAnsi="Times New Roman"/>
          <w:b/>
          <w:bCs/>
          <w:lang w:val="sr-Cyrl-CS"/>
        </w:rPr>
        <w:t>4.</w:t>
      </w:r>
      <w:r w:rsidRPr="009D7C0E">
        <w:rPr>
          <w:rFonts w:ascii="Times New Roman" w:hAnsi="Times New Roman"/>
          <w:bCs/>
          <w:lang w:val="ru-RU"/>
        </w:rPr>
        <w:t>Р</w:t>
      </w:r>
      <w:r w:rsidRPr="00305C3C">
        <w:rPr>
          <w:rFonts w:ascii="Times New Roman" w:hAnsi="Times New Roman"/>
          <w:bCs/>
          <w:lang w:val="sr-Cyrl-CS"/>
        </w:rPr>
        <w:t xml:space="preserve">адни резултати полицијских службеника  оцењују се једном годишње, а посебно се оцењују следећи елементи: обим обављених послова; квалитет обављених послова; стручна оспособљеност; однос према раду и однос према другим лицима. Полицијске службенике оцењују непосредни руководиоци чија стручност и други квалитети, због начина избора на руководећа радна места, некада и нису задовољавајући. Неправедно или пристрасно оцењивање полицијских службеника од стране руководилаца има за последицу смањење продуктивности, нарушавање међуљудских односа у колективу, пад мотивације за рад и слично. </w:t>
      </w:r>
    </w:p>
    <w:p w:rsidR="00E212E7" w:rsidRDefault="00E212E7" w:rsidP="00E212E7">
      <w:pPr>
        <w:ind w:firstLine="720"/>
        <w:jc w:val="both"/>
        <w:rPr>
          <w:rFonts w:ascii="Times New Roman" w:hAnsi="Times New Roman"/>
          <w:b/>
          <w:bCs/>
          <w:i/>
          <w:lang w:val="sr-Cyrl-CS"/>
        </w:rPr>
      </w:pPr>
      <w:r w:rsidRPr="002B14A3">
        <w:rPr>
          <w:rFonts w:ascii="Times New Roman" w:hAnsi="Times New Roman"/>
          <w:bCs/>
          <w:lang w:val="sr-Cyrl-CS"/>
        </w:rPr>
        <w:t xml:space="preserve">У вези оцењивања полицијских службеника, испитаницима је постављено питање: </w:t>
      </w:r>
      <w:r w:rsidRPr="002B14A3">
        <w:rPr>
          <w:rFonts w:ascii="Times New Roman" w:hAnsi="Times New Roman"/>
          <w:b/>
          <w:bCs/>
          <w:i/>
          <w:lang w:val="sr-Cyrl-CS"/>
        </w:rPr>
        <w:t>На који начин</w:t>
      </w:r>
      <w:r w:rsidRPr="002B14A3">
        <w:rPr>
          <w:rFonts w:ascii="Times New Roman" w:hAnsi="Times New Roman"/>
          <w:b/>
          <w:bCs/>
          <w:i/>
          <w:lang w:val="ru-RU"/>
        </w:rPr>
        <w:t xml:space="preserve">  треба да се </w:t>
      </w:r>
      <w:r w:rsidR="00C94D24">
        <w:rPr>
          <w:rFonts w:ascii="Times New Roman" w:hAnsi="Times New Roman"/>
          <w:b/>
          <w:bCs/>
          <w:i/>
          <w:lang w:val="sr-Cyrl-CS"/>
        </w:rPr>
        <w:t>уреди</w:t>
      </w:r>
      <w:r w:rsidRPr="002B14A3">
        <w:rPr>
          <w:rFonts w:ascii="Times New Roman" w:hAnsi="Times New Roman"/>
          <w:b/>
          <w:bCs/>
          <w:i/>
          <w:lang w:val="sr-Cyrl-CS"/>
        </w:rPr>
        <w:t xml:space="preserve"> годишње оцењивање полицијских службеника</w:t>
      </w:r>
      <w:r w:rsidR="002E2F1F">
        <w:rPr>
          <w:rFonts w:ascii="Times New Roman" w:hAnsi="Times New Roman"/>
          <w:b/>
          <w:bCs/>
          <w:i/>
          <w:lang w:val="sr-Cyrl-CS"/>
        </w:rPr>
        <w:t xml:space="preserve"> </w:t>
      </w:r>
      <w:r w:rsidRPr="002B14A3">
        <w:rPr>
          <w:rFonts w:ascii="Times New Roman" w:hAnsi="Times New Roman"/>
          <w:b/>
          <w:bCs/>
          <w:i/>
          <w:lang w:val="sr-Cyrl-CS"/>
        </w:rPr>
        <w:t>(р</w:t>
      </w:r>
      <w:r>
        <w:rPr>
          <w:rFonts w:ascii="Times New Roman" w:hAnsi="Times New Roman"/>
          <w:b/>
          <w:bCs/>
          <w:i/>
          <w:lang w:val="sr-Cyrl-CS"/>
        </w:rPr>
        <w:t xml:space="preserve">ади утврђивања квалитета рада, </w:t>
      </w:r>
      <w:r w:rsidRPr="002B14A3">
        <w:rPr>
          <w:rFonts w:ascii="Times New Roman" w:hAnsi="Times New Roman"/>
          <w:b/>
          <w:bCs/>
          <w:i/>
          <w:lang w:val="sr-Cyrl-CS"/>
        </w:rPr>
        <w:t>обима обављеног посла, као и ради сагледавања потребе постојања конкретног радног места)?</w:t>
      </w:r>
    </w:p>
    <w:p w:rsidR="00E212E7" w:rsidRPr="002B14A3" w:rsidRDefault="00E212E7" w:rsidP="00E212E7">
      <w:pPr>
        <w:ind w:firstLine="720"/>
        <w:jc w:val="both"/>
        <w:rPr>
          <w:rFonts w:ascii="Times New Roman" w:hAnsi="Times New Roman"/>
          <w:bCs/>
          <w:lang w:val="sr-Cyrl-CS"/>
        </w:rPr>
      </w:pPr>
    </w:p>
    <w:p w:rsidR="00E212E7" w:rsidRPr="00C265A2" w:rsidRDefault="002E2F1F" w:rsidP="00E212E7">
      <w:pPr>
        <w:ind w:firstLine="720"/>
        <w:jc w:val="both"/>
        <w:rPr>
          <w:rFonts w:ascii="Times New Roman" w:hAnsi="Times New Roman"/>
          <w:bCs/>
          <w:lang w:val="sr-Cyrl-CS"/>
        </w:rPr>
      </w:pPr>
      <w:r w:rsidRPr="00C265A2">
        <w:rPr>
          <w:rFonts w:ascii="Times New Roman" w:hAnsi="Times New Roman"/>
          <w:bCs/>
          <w:lang w:val="sr-Cyrl-CS"/>
        </w:rPr>
        <w:t xml:space="preserve"> </w:t>
      </w:r>
      <w:r w:rsidR="00E212E7" w:rsidRPr="00C265A2">
        <w:rPr>
          <w:rFonts w:ascii="Times New Roman" w:hAnsi="Times New Roman"/>
          <w:bCs/>
          <w:lang w:val="sr-Cyrl-CS"/>
        </w:rPr>
        <w:t>Испитаницима су понуђени следећи одговори:</w:t>
      </w:r>
    </w:p>
    <w:p w:rsidR="00E212E7" w:rsidRPr="00C265A2" w:rsidRDefault="00E212E7" w:rsidP="00E212E7">
      <w:pPr>
        <w:ind w:firstLine="720"/>
        <w:jc w:val="both"/>
        <w:rPr>
          <w:rFonts w:ascii="Times New Roman" w:hAnsi="Times New Roman"/>
          <w:bCs/>
          <w:lang w:val="sr-Cyrl-CS"/>
        </w:rPr>
      </w:pPr>
    </w:p>
    <w:p w:rsidR="00E212E7" w:rsidRDefault="002E2F1F" w:rsidP="00E212E7">
      <w:pPr>
        <w:ind w:firstLine="720"/>
        <w:jc w:val="both"/>
        <w:rPr>
          <w:rFonts w:ascii="Times New Roman" w:hAnsi="Times New Roman"/>
          <w:bCs/>
          <w:sz w:val="16"/>
          <w:szCs w:val="16"/>
          <w:lang w:val="sr-Cyrl-CS"/>
        </w:rPr>
      </w:pPr>
      <w:r>
        <w:rPr>
          <w:rFonts w:ascii="Times New Roman" w:hAnsi="Times New Roman"/>
          <w:bCs/>
          <w:lang w:val="sr-Cyrl-CS"/>
        </w:rPr>
        <w:t xml:space="preserve"> </w:t>
      </w:r>
      <w:r w:rsidR="00E212E7" w:rsidRPr="002B14A3">
        <w:rPr>
          <w:rFonts w:ascii="Times New Roman" w:hAnsi="Times New Roman"/>
          <w:bCs/>
          <w:lang w:val="sr-Cyrl-CS"/>
        </w:rPr>
        <w:t>а) исто као до сада, од стране непосредног руководиоца;</w:t>
      </w:r>
    </w:p>
    <w:p w:rsidR="00E212E7" w:rsidRDefault="002E2F1F" w:rsidP="00E212E7">
      <w:pPr>
        <w:ind w:firstLine="720"/>
        <w:jc w:val="both"/>
        <w:rPr>
          <w:rFonts w:ascii="Times New Roman" w:hAnsi="Times New Roman"/>
          <w:bCs/>
          <w:sz w:val="16"/>
          <w:szCs w:val="16"/>
          <w:lang w:val="sr-Cyrl-CS"/>
        </w:rPr>
      </w:pPr>
      <w:r>
        <w:rPr>
          <w:rFonts w:ascii="Times New Roman" w:hAnsi="Times New Roman"/>
          <w:bCs/>
          <w:lang w:val="sr-Cyrl-CS"/>
        </w:rPr>
        <w:t xml:space="preserve"> </w:t>
      </w:r>
      <w:r w:rsidR="00E212E7" w:rsidRPr="002B14A3">
        <w:rPr>
          <w:rFonts w:ascii="Times New Roman" w:hAnsi="Times New Roman"/>
          <w:bCs/>
          <w:lang w:val="sr-Cyrl-CS"/>
        </w:rPr>
        <w:t>б) од стране посебне организационе јединице</w:t>
      </w:r>
      <w:r w:rsidR="0060770F">
        <w:rPr>
          <w:rFonts w:ascii="Times New Roman" w:hAnsi="Times New Roman"/>
          <w:bCs/>
          <w:lang w:val="sr-Cyrl-CS"/>
        </w:rPr>
        <w:t>;</w:t>
      </w:r>
    </w:p>
    <w:p w:rsidR="00E212E7" w:rsidRPr="002B14A3" w:rsidRDefault="002E2F1F" w:rsidP="00E212E7">
      <w:pPr>
        <w:ind w:firstLine="720"/>
        <w:jc w:val="both"/>
        <w:rPr>
          <w:rFonts w:ascii="Times New Roman" w:hAnsi="Times New Roman"/>
          <w:bCs/>
          <w:sz w:val="16"/>
          <w:szCs w:val="16"/>
          <w:lang w:val="sr-Cyrl-CS"/>
        </w:rPr>
      </w:pPr>
      <w:r>
        <w:rPr>
          <w:rFonts w:ascii="Times New Roman" w:hAnsi="Times New Roman"/>
          <w:bCs/>
          <w:lang w:val="sr-Cyrl-CS"/>
        </w:rPr>
        <w:t xml:space="preserve"> </w:t>
      </w:r>
      <w:r w:rsidR="00E212E7" w:rsidRPr="002B14A3">
        <w:rPr>
          <w:rFonts w:ascii="Times New Roman" w:hAnsi="Times New Roman"/>
          <w:bCs/>
          <w:lang w:val="sr-Cyrl-CS"/>
        </w:rPr>
        <w:t>в) од стране посебне комис</w:t>
      </w:r>
      <w:r w:rsidR="00E212E7">
        <w:rPr>
          <w:rFonts w:ascii="Times New Roman" w:hAnsi="Times New Roman"/>
          <w:bCs/>
          <w:lang w:val="sr-Cyrl-CS"/>
        </w:rPr>
        <w:t xml:space="preserve">ије коју </w:t>
      </w:r>
      <w:r w:rsidR="00A25B5C">
        <w:rPr>
          <w:rFonts w:ascii="Times New Roman" w:hAnsi="Times New Roman"/>
          <w:bCs/>
          <w:lang w:val="sr-Cyrl-CS"/>
        </w:rPr>
        <w:t xml:space="preserve">именује начелник </w:t>
      </w:r>
      <w:r w:rsidR="00E212E7" w:rsidRPr="002B14A3">
        <w:rPr>
          <w:rFonts w:ascii="Times New Roman" w:hAnsi="Times New Roman"/>
          <w:bCs/>
          <w:lang w:val="sr-Cyrl-CS"/>
        </w:rPr>
        <w:t xml:space="preserve"> полицијске управе.</w:t>
      </w:r>
    </w:p>
    <w:p w:rsidR="00E212E7" w:rsidRPr="002B14A3" w:rsidRDefault="00E212E7" w:rsidP="00E212E7">
      <w:pPr>
        <w:jc w:val="both"/>
        <w:rPr>
          <w:rFonts w:ascii="Times New Roman" w:hAnsi="Times New Roman"/>
          <w:b/>
          <w:bCs/>
          <w:sz w:val="16"/>
          <w:szCs w:val="16"/>
          <w:lang w:val="sr-Cyrl-CS"/>
        </w:rPr>
      </w:pPr>
    </w:p>
    <w:p w:rsidR="00E212E7" w:rsidRPr="00D76E66" w:rsidRDefault="00535646" w:rsidP="00D76E66">
      <w:pPr>
        <w:jc w:val="both"/>
        <w:rPr>
          <w:rFonts w:ascii="Times New Roman" w:hAnsi="Times New Roman"/>
          <w:bCs/>
          <w:lang w:val="sr-Cyrl-CS"/>
        </w:rPr>
      </w:pPr>
      <w:r>
        <w:rPr>
          <w:rFonts w:ascii="Times New Roman" w:hAnsi="Times New Roman"/>
          <w:bCs/>
          <w:lang w:val="sr-Cyrl-CS"/>
        </w:rPr>
        <w:t xml:space="preserve">                        Слика 16</w:t>
      </w:r>
      <w:r w:rsidR="00E212E7" w:rsidRPr="002B14A3">
        <w:rPr>
          <w:rFonts w:ascii="Times New Roman" w:hAnsi="Times New Roman"/>
          <w:bCs/>
          <w:lang w:val="sr-Cyrl-CS"/>
        </w:rPr>
        <w:t>: Оцена радних резултата полицијских службеника</w:t>
      </w:r>
    </w:p>
    <w:p w:rsidR="00D76E66" w:rsidRDefault="00D76E66" w:rsidP="00E212E7">
      <w:pPr>
        <w:jc w:val="center"/>
        <w:rPr>
          <w:rFonts w:ascii="Times New Roman" w:hAnsi="Times New Roman"/>
          <w:b/>
          <w:bCs/>
          <w:lang w:val="sr-Cyrl-CS"/>
        </w:rPr>
      </w:pPr>
      <w:r w:rsidRPr="00D76E66">
        <w:rPr>
          <w:rFonts w:ascii="Times New Roman" w:hAnsi="Times New Roman"/>
          <w:b/>
          <w:bCs/>
          <w:noProof/>
          <w:lang w:bidi="ar-SA"/>
        </w:rPr>
        <w:drawing>
          <wp:inline distT="0" distB="0" distL="0" distR="0">
            <wp:extent cx="4572000" cy="2781300"/>
            <wp:effectExtent l="19050" t="0" r="19050" b="0"/>
            <wp:docPr id="5"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D76E66" w:rsidRPr="002B14A3" w:rsidRDefault="00D76E66" w:rsidP="00D76E66">
      <w:pPr>
        <w:rPr>
          <w:rFonts w:ascii="Times New Roman" w:hAnsi="Times New Roman"/>
          <w:b/>
          <w:bCs/>
          <w:lang w:val="sr-Cyrl-CS"/>
        </w:rPr>
      </w:pPr>
    </w:p>
    <w:p w:rsidR="00E212E7" w:rsidRDefault="00E212E7" w:rsidP="00E212E7">
      <w:pPr>
        <w:ind w:firstLine="720"/>
        <w:jc w:val="both"/>
        <w:rPr>
          <w:rFonts w:ascii="Times New Roman" w:hAnsi="Times New Roman"/>
          <w:bCs/>
          <w:lang w:val="sr-Cyrl-CS"/>
        </w:rPr>
      </w:pPr>
      <w:r w:rsidRPr="00451516">
        <w:rPr>
          <w:rFonts w:ascii="Times New Roman" w:hAnsi="Times New Roman"/>
          <w:bCs/>
          <w:lang w:val="sr-Cyrl-CS"/>
        </w:rPr>
        <w:t>Највећи број испитаника, 151 (42,1%), сматра да би годишње оцењивање полицијских службе</w:t>
      </w:r>
      <w:r w:rsidR="002E2F1F">
        <w:rPr>
          <w:rFonts w:ascii="Times New Roman" w:hAnsi="Times New Roman"/>
          <w:bCs/>
          <w:lang w:val="sr-Cyrl-CS"/>
        </w:rPr>
        <w:t xml:space="preserve">ника </w:t>
      </w:r>
      <w:r w:rsidRPr="00451516">
        <w:rPr>
          <w:rFonts w:ascii="Times New Roman" w:hAnsi="Times New Roman"/>
          <w:bCs/>
          <w:lang w:val="sr-Cyrl-CS"/>
        </w:rPr>
        <w:t xml:space="preserve"> </w:t>
      </w:r>
      <w:r w:rsidRPr="00451516">
        <w:rPr>
          <w:rFonts w:ascii="Times New Roman" w:hAnsi="Times New Roman"/>
          <w:bCs/>
          <w:lang w:val="ru-RU"/>
        </w:rPr>
        <w:t>требало</w:t>
      </w:r>
      <w:r w:rsidRPr="00451516">
        <w:rPr>
          <w:rFonts w:ascii="Times New Roman" w:hAnsi="Times New Roman"/>
          <w:bCs/>
          <w:lang w:val="sr-Cyrl-CS"/>
        </w:rPr>
        <w:t xml:space="preserve"> да</w:t>
      </w:r>
      <w:r w:rsidR="002E2F1F">
        <w:rPr>
          <w:rFonts w:ascii="Times New Roman" w:hAnsi="Times New Roman"/>
          <w:bCs/>
          <w:lang w:val="sr-Cyrl-CS"/>
        </w:rPr>
        <w:t xml:space="preserve"> </w:t>
      </w:r>
      <w:r w:rsidRPr="00451516">
        <w:rPr>
          <w:rFonts w:ascii="Times New Roman" w:hAnsi="Times New Roman"/>
          <w:bCs/>
          <w:lang w:val="sr-Cyrl-CS"/>
        </w:rPr>
        <w:t>буде у надлежности посебне организационе јединице. За нешто мање испитаника, 139 (38,7%), годишње оцењивање требало би да се реализује исто као до сада, од стране непосредног руководиоца, док би за годишње оцењивање 69 (19,2%) испитаника  требало да се оформи посебна комисија коју именује наче</w:t>
      </w:r>
      <w:r w:rsidR="00535646">
        <w:rPr>
          <w:rFonts w:ascii="Times New Roman" w:hAnsi="Times New Roman"/>
          <w:bCs/>
          <w:lang w:val="sr-Cyrl-CS"/>
        </w:rPr>
        <w:t>лник полицијске управе (слика 16</w:t>
      </w:r>
      <w:r w:rsidRPr="00451516">
        <w:rPr>
          <w:rFonts w:ascii="Times New Roman" w:hAnsi="Times New Roman"/>
          <w:bCs/>
          <w:lang w:val="sr-Cyrl-CS"/>
        </w:rPr>
        <w:t>).</w:t>
      </w:r>
    </w:p>
    <w:p w:rsidR="00C265A2" w:rsidRDefault="00C265A2" w:rsidP="00E212E7">
      <w:pPr>
        <w:ind w:firstLine="720"/>
        <w:jc w:val="both"/>
        <w:rPr>
          <w:rFonts w:ascii="Times New Roman" w:hAnsi="Times New Roman"/>
          <w:bCs/>
          <w:lang w:val="sr-Cyrl-CS"/>
        </w:rPr>
      </w:pPr>
    </w:p>
    <w:p w:rsidR="00C265A2" w:rsidRDefault="00C265A2" w:rsidP="00E212E7">
      <w:pPr>
        <w:ind w:firstLine="720"/>
        <w:jc w:val="both"/>
        <w:rPr>
          <w:rFonts w:ascii="Times New Roman" w:hAnsi="Times New Roman"/>
          <w:bCs/>
          <w:lang w:val="sr-Cyrl-CS"/>
        </w:rPr>
      </w:pPr>
    </w:p>
    <w:p w:rsidR="00C265A2" w:rsidRDefault="00C265A2" w:rsidP="00E212E7">
      <w:pPr>
        <w:ind w:firstLine="720"/>
        <w:jc w:val="both"/>
        <w:rPr>
          <w:rFonts w:ascii="Times New Roman" w:hAnsi="Times New Roman"/>
          <w:bCs/>
          <w:lang w:val="sr-Cyrl-CS"/>
        </w:rPr>
      </w:pPr>
    </w:p>
    <w:p w:rsidR="00C265A2" w:rsidRPr="00451516" w:rsidRDefault="00C265A2" w:rsidP="00E212E7">
      <w:pPr>
        <w:ind w:firstLine="720"/>
        <w:jc w:val="both"/>
        <w:rPr>
          <w:rFonts w:ascii="Times New Roman" w:hAnsi="Times New Roman"/>
          <w:bCs/>
          <w:sz w:val="16"/>
          <w:szCs w:val="16"/>
          <w:lang w:val="sr-Cyrl-CS"/>
        </w:rPr>
      </w:pPr>
    </w:p>
    <w:p w:rsidR="00E212E7" w:rsidRPr="002B14A3" w:rsidRDefault="00E212E7" w:rsidP="00E212E7">
      <w:pPr>
        <w:jc w:val="both"/>
        <w:rPr>
          <w:rFonts w:ascii="Times New Roman" w:hAnsi="Times New Roman"/>
          <w:bCs/>
          <w:sz w:val="16"/>
          <w:szCs w:val="16"/>
          <w:lang w:val="sr-Cyrl-CS"/>
        </w:rPr>
      </w:pPr>
    </w:p>
    <w:p w:rsidR="00E212E7" w:rsidRPr="002B14A3" w:rsidRDefault="00E212E7" w:rsidP="00E212E7">
      <w:pPr>
        <w:jc w:val="both"/>
        <w:rPr>
          <w:rFonts w:ascii="Times New Roman" w:hAnsi="Times New Roman"/>
          <w:bCs/>
          <w:lang w:val="sr-Cyrl-CS"/>
        </w:rPr>
      </w:pPr>
      <w:r w:rsidRPr="002B14A3">
        <w:rPr>
          <w:rFonts w:ascii="Times New Roman" w:hAnsi="Times New Roman"/>
          <w:b/>
          <w:bCs/>
          <w:lang w:val="sr-Cyrl-CS"/>
        </w:rPr>
        <w:lastRenderedPageBreak/>
        <w:tab/>
        <w:t xml:space="preserve">5. </w:t>
      </w:r>
      <w:r w:rsidRPr="00451516">
        <w:rPr>
          <w:rFonts w:ascii="Times New Roman" w:hAnsi="Times New Roman"/>
          <w:bCs/>
          <w:lang w:val="sr-Cyrl-CS"/>
        </w:rPr>
        <w:t>Оцена стања безбедности на подручју полицијске испоставе посматра се кроз: број и структуру  учињених кривичних дела, проценат расветљених кривичних дела, број и квалитет предузетих мера и радњи у  обављању полицијских послова, стање јавног реда и мира (број учињених прекршаја, посебно прекршаја са елементима насиља), број обез</w:t>
      </w:r>
      <w:r w:rsidR="004942A0">
        <w:rPr>
          <w:rFonts w:ascii="Times New Roman" w:hAnsi="Times New Roman"/>
          <w:bCs/>
          <w:lang w:val="sr-Cyrl-CS"/>
        </w:rPr>
        <w:t>беђених јавних скупова, број  решених наредби и</w:t>
      </w:r>
      <w:r w:rsidRPr="00451516">
        <w:rPr>
          <w:rFonts w:ascii="Times New Roman" w:hAnsi="Times New Roman"/>
          <w:bCs/>
          <w:lang w:val="sr-Cyrl-CS"/>
        </w:rPr>
        <w:t xml:space="preserve"> замолница. У пракси се,  приликом оцене стања безбедности, превише значаја даје проценту расветљених кривичних дела, због чега се приступа некоректном приказивању остварених резултата рада у сузбијању криминалитета.</w:t>
      </w:r>
    </w:p>
    <w:p w:rsidR="00E212E7" w:rsidRDefault="00E212E7" w:rsidP="00E212E7">
      <w:pPr>
        <w:ind w:firstLine="720"/>
        <w:jc w:val="both"/>
        <w:rPr>
          <w:rFonts w:ascii="Times New Roman" w:hAnsi="Times New Roman"/>
          <w:bCs/>
          <w:lang w:val="sr-Cyrl-CS"/>
        </w:rPr>
      </w:pPr>
      <w:r w:rsidRPr="002B14A3">
        <w:rPr>
          <w:rFonts w:ascii="Times New Roman" w:hAnsi="Times New Roman"/>
          <w:bCs/>
          <w:lang w:val="sr-Cyrl-CS"/>
        </w:rPr>
        <w:t xml:space="preserve">У </w:t>
      </w:r>
      <w:r w:rsidRPr="00417639">
        <w:rPr>
          <w:rFonts w:ascii="Times New Roman" w:hAnsi="Times New Roman"/>
          <w:bCs/>
          <w:lang w:val="sr-Cyrl-CS"/>
        </w:rPr>
        <w:t>анкетом листу од испитаника се захтевало да наведу факторе који, према њиховом мишљењу, највише утичу</w:t>
      </w:r>
      <w:r w:rsidRPr="002B14A3">
        <w:rPr>
          <w:rFonts w:ascii="Times New Roman" w:hAnsi="Times New Roman"/>
          <w:bCs/>
          <w:lang w:val="sr-Cyrl-CS"/>
        </w:rPr>
        <w:t xml:space="preserve"> на оцену стања безбедности на подручју полицијске испоставе. </w:t>
      </w:r>
    </w:p>
    <w:p w:rsidR="00C265A2" w:rsidRDefault="00C265A2" w:rsidP="00E212E7">
      <w:pPr>
        <w:ind w:firstLine="720"/>
        <w:jc w:val="both"/>
        <w:rPr>
          <w:rFonts w:ascii="Times New Roman" w:hAnsi="Times New Roman"/>
          <w:bCs/>
          <w:lang w:val="sr-Cyrl-CS"/>
        </w:rPr>
      </w:pPr>
    </w:p>
    <w:p w:rsidR="00E212E7" w:rsidRDefault="00E212E7" w:rsidP="00E212E7">
      <w:pPr>
        <w:ind w:firstLine="720"/>
        <w:jc w:val="both"/>
        <w:rPr>
          <w:rFonts w:ascii="Times New Roman" w:hAnsi="Times New Roman"/>
          <w:bCs/>
          <w:lang w:val="sr-Cyrl-CS"/>
        </w:rPr>
      </w:pPr>
      <w:r w:rsidRPr="00451516">
        <w:rPr>
          <w:rFonts w:ascii="Times New Roman" w:hAnsi="Times New Roman"/>
          <w:bCs/>
          <w:lang w:val="sr-Cyrl-CS"/>
        </w:rPr>
        <w:t xml:space="preserve">Испитаницима су понуђене следеће могућности: </w:t>
      </w:r>
    </w:p>
    <w:p w:rsidR="00E212E7" w:rsidRPr="00451516" w:rsidRDefault="00E212E7" w:rsidP="00E212E7">
      <w:pPr>
        <w:ind w:firstLine="720"/>
        <w:jc w:val="both"/>
        <w:rPr>
          <w:rFonts w:ascii="Times New Roman" w:hAnsi="Times New Roman"/>
          <w:bCs/>
          <w:lang w:val="sr-Cyrl-CS"/>
        </w:rPr>
      </w:pPr>
    </w:p>
    <w:p w:rsidR="00E212E7" w:rsidRPr="00451516" w:rsidRDefault="00E212E7" w:rsidP="00E212E7">
      <w:pPr>
        <w:ind w:firstLine="720"/>
        <w:jc w:val="both"/>
        <w:rPr>
          <w:rFonts w:ascii="Times New Roman" w:hAnsi="Times New Roman"/>
          <w:bCs/>
          <w:sz w:val="16"/>
          <w:szCs w:val="16"/>
          <w:lang w:val="sr-Cyrl-CS"/>
        </w:rPr>
      </w:pPr>
      <w:r w:rsidRPr="00451516">
        <w:rPr>
          <w:rFonts w:ascii="Times New Roman" w:hAnsi="Times New Roman"/>
          <w:bCs/>
          <w:lang w:val="sr-Cyrl-CS"/>
        </w:rPr>
        <w:t>а) проценат решених кривичних дела  учињених од стране НН извршиоца;</w:t>
      </w:r>
    </w:p>
    <w:p w:rsidR="00E212E7" w:rsidRPr="00451516" w:rsidRDefault="00E212E7" w:rsidP="00E212E7">
      <w:pPr>
        <w:ind w:firstLine="720"/>
        <w:jc w:val="both"/>
        <w:rPr>
          <w:rFonts w:ascii="Times New Roman" w:hAnsi="Times New Roman"/>
          <w:bCs/>
          <w:lang w:val="sr-Cyrl-CS"/>
        </w:rPr>
      </w:pPr>
      <w:r w:rsidRPr="00451516">
        <w:rPr>
          <w:rFonts w:ascii="Times New Roman" w:hAnsi="Times New Roman"/>
          <w:bCs/>
          <w:lang w:val="sr-Cyrl-CS"/>
        </w:rPr>
        <w:t xml:space="preserve">б) број и квалитет предузетих мера и радњи у  обављању полицијских послова </w:t>
      </w:r>
    </w:p>
    <w:p w:rsidR="00E212E7" w:rsidRPr="00451516" w:rsidRDefault="00A25B5C" w:rsidP="00E212E7">
      <w:pPr>
        <w:ind w:left="720" w:firstLine="60"/>
        <w:jc w:val="both"/>
        <w:rPr>
          <w:rFonts w:ascii="Times New Roman" w:hAnsi="Times New Roman"/>
          <w:bCs/>
          <w:sz w:val="16"/>
          <w:szCs w:val="16"/>
          <w:lang w:val="sr-Cyrl-CS"/>
        </w:rPr>
      </w:pPr>
      <w:r>
        <w:rPr>
          <w:rFonts w:ascii="Times New Roman" w:hAnsi="Times New Roman"/>
          <w:bCs/>
          <w:lang w:val="sr-Cyrl-CS"/>
        </w:rPr>
        <w:t>(нпр. сузбијање криминалитета, одржавање ЈРМ, обезбеђење</w:t>
      </w:r>
      <w:r w:rsidR="00E212E7" w:rsidRPr="00451516">
        <w:rPr>
          <w:rFonts w:ascii="Times New Roman" w:hAnsi="Times New Roman"/>
          <w:bCs/>
          <w:lang w:val="sr-Cyrl-CS"/>
        </w:rPr>
        <w:t xml:space="preserve"> јавних скупова и друго);</w:t>
      </w:r>
    </w:p>
    <w:p w:rsidR="00E212E7" w:rsidRPr="00451516" w:rsidRDefault="00E212E7" w:rsidP="00E212E7">
      <w:pPr>
        <w:ind w:firstLine="720"/>
        <w:jc w:val="both"/>
        <w:rPr>
          <w:rFonts w:ascii="Times New Roman" w:hAnsi="Times New Roman"/>
          <w:bCs/>
          <w:lang w:val="sr-Cyrl-CS"/>
        </w:rPr>
      </w:pPr>
      <w:r w:rsidRPr="00451516">
        <w:rPr>
          <w:rFonts w:ascii="Times New Roman" w:hAnsi="Times New Roman"/>
          <w:bCs/>
          <w:lang w:val="sr-Cyrl-CS"/>
        </w:rPr>
        <w:t xml:space="preserve">в) повољно стање јавног реда и мира. </w:t>
      </w:r>
    </w:p>
    <w:p w:rsidR="00E212E7" w:rsidRPr="002B14A3" w:rsidRDefault="00E212E7" w:rsidP="00E212E7">
      <w:pPr>
        <w:jc w:val="both"/>
        <w:rPr>
          <w:rFonts w:ascii="Times New Roman" w:hAnsi="Times New Roman"/>
          <w:b/>
          <w:bCs/>
          <w:lang w:val="sr-Cyrl-CS"/>
        </w:rPr>
      </w:pPr>
    </w:p>
    <w:p w:rsidR="00E212E7" w:rsidRDefault="00380EA5" w:rsidP="00E212E7">
      <w:pPr>
        <w:rPr>
          <w:rFonts w:ascii="Times New Roman" w:hAnsi="Times New Roman"/>
          <w:bCs/>
          <w:lang w:val="sr-Cyrl-CS"/>
        </w:rPr>
      </w:pPr>
      <w:r>
        <w:rPr>
          <w:rFonts w:ascii="Times New Roman" w:hAnsi="Times New Roman"/>
          <w:bCs/>
          <w:lang w:val="sr-Cyrl-CS"/>
        </w:rPr>
        <w:t xml:space="preserve">                              </w:t>
      </w:r>
      <w:r w:rsidR="00535646">
        <w:rPr>
          <w:rFonts w:ascii="Times New Roman" w:hAnsi="Times New Roman"/>
          <w:bCs/>
          <w:lang w:val="sr-Cyrl-CS"/>
        </w:rPr>
        <w:t>Слика 17</w:t>
      </w:r>
      <w:r w:rsidR="00E212E7" w:rsidRPr="002B14A3">
        <w:rPr>
          <w:rFonts w:ascii="Times New Roman" w:hAnsi="Times New Roman"/>
          <w:bCs/>
          <w:lang w:val="sr-Cyrl-CS"/>
        </w:rPr>
        <w:t xml:space="preserve">: Фактори који утучу на оцену стање безбедности </w:t>
      </w:r>
    </w:p>
    <w:p w:rsidR="00E212E7" w:rsidRPr="002B14A3" w:rsidRDefault="00E212E7" w:rsidP="00E212E7">
      <w:pPr>
        <w:rPr>
          <w:rFonts w:ascii="Times New Roman" w:hAnsi="Times New Roman"/>
          <w:b/>
          <w:bCs/>
          <w:lang w:val="sr-Cyrl-CS"/>
        </w:rPr>
      </w:pPr>
      <w:r w:rsidRPr="002B14A3">
        <w:rPr>
          <w:rFonts w:ascii="Times New Roman" w:hAnsi="Times New Roman"/>
          <w:b/>
          <w:noProof/>
          <w:lang w:bidi="ar-SA"/>
        </w:rPr>
        <w:drawing>
          <wp:inline distT="0" distB="0" distL="0" distR="0">
            <wp:extent cx="6113948" cy="2758455"/>
            <wp:effectExtent l="19050" t="0" r="20152" b="3795"/>
            <wp:docPr id="40" name="Chart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E212E7" w:rsidRPr="002B14A3" w:rsidRDefault="00E212E7" w:rsidP="00E212E7">
      <w:pPr>
        <w:jc w:val="both"/>
        <w:rPr>
          <w:rFonts w:ascii="Times New Roman" w:hAnsi="Times New Roman"/>
          <w:bCs/>
          <w:lang w:val="sr-Cyrl-CS"/>
        </w:rPr>
      </w:pPr>
    </w:p>
    <w:p w:rsidR="00E212E7" w:rsidRDefault="00E212E7" w:rsidP="00E212E7">
      <w:pPr>
        <w:ind w:firstLine="720"/>
        <w:jc w:val="both"/>
        <w:rPr>
          <w:rFonts w:ascii="Times New Roman" w:hAnsi="Times New Roman"/>
          <w:bCs/>
          <w:lang w:val="sr-Cyrl-CS"/>
        </w:rPr>
      </w:pPr>
      <w:r w:rsidRPr="00451516">
        <w:rPr>
          <w:rFonts w:ascii="Times New Roman" w:hAnsi="Times New Roman"/>
          <w:bCs/>
          <w:lang w:val="sr-Cyrl-CS"/>
        </w:rPr>
        <w:t>На оцену стања безбедности и ефикасност рада Управе/Одељења полиције и полицијских станица/испостава за 258 (71,9%) испитаника највише утиче</w:t>
      </w:r>
      <w:r w:rsidR="002E2F1F">
        <w:rPr>
          <w:rFonts w:ascii="Times New Roman" w:hAnsi="Times New Roman"/>
          <w:bCs/>
          <w:lang w:val="sr-Cyrl-CS"/>
        </w:rPr>
        <w:t xml:space="preserve"> </w:t>
      </w:r>
      <w:r w:rsidRPr="00451516">
        <w:rPr>
          <w:rFonts w:ascii="Times New Roman" w:hAnsi="Times New Roman"/>
          <w:bCs/>
          <w:lang w:val="sr-Cyrl-CS"/>
        </w:rPr>
        <w:t>број и квалитет предузетих мера и радњи у  обављању полицијских послова. За 18 (5%) испитаника на оцену стања безбедности највише утиче повољно стање јавног реда и мира, док за 80 (22,3%) испитаника, на оцену стања безбедности и ефикасност рада организационих јединица полиције, највише утиче проценат решених кривичних дела  учињених о</w:t>
      </w:r>
      <w:r w:rsidR="00535646">
        <w:rPr>
          <w:rFonts w:ascii="Times New Roman" w:hAnsi="Times New Roman"/>
          <w:bCs/>
          <w:lang w:val="sr-Cyrl-CS"/>
        </w:rPr>
        <w:t>д стране НН извршилаца (слика 17</w:t>
      </w:r>
      <w:r w:rsidRPr="00451516">
        <w:rPr>
          <w:rFonts w:ascii="Times New Roman" w:hAnsi="Times New Roman"/>
          <w:bCs/>
          <w:lang w:val="sr-Cyrl-CS"/>
        </w:rPr>
        <w:t>).</w:t>
      </w:r>
    </w:p>
    <w:p w:rsidR="003E5D0E" w:rsidRPr="00451516" w:rsidRDefault="003E5D0E" w:rsidP="00E212E7">
      <w:pPr>
        <w:ind w:firstLine="720"/>
        <w:jc w:val="both"/>
        <w:rPr>
          <w:rFonts w:ascii="Times New Roman" w:hAnsi="Times New Roman"/>
          <w:b/>
          <w:bCs/>
          <w:lang w:val="sr-Cyrl-CS"/>
        </w:rPr>
      </w:pPr>
    </w:p>
    <w:p w:rsidR="002E2F1F" w:rsidRDefault="00E212E7" w:rsidP="00E212E7">
      <w:pPr>
        <w:autoSpaceDE w:val="0"/>
        <w:autoSpaceDN w:val="0"/>
        <w:adjustRightInd w:val="0"/>
        <w:ind w:firstLine="720"/>
        <w:jc w:val="both"/>
        <w:rPr>
          <w:rFonts w:ascii="Times New Roman" w:hAnsi="Times New Roman"/>
          <w:b/>
          <w:bCs/>
          <w:i/>
        </w:rPr>
      </w:pPr>
      <w:r w:rsidRPr="002B14A3">
        <w:rPr>
          <w:rFonts w:ascii="Times New Roman" w:hAnsi="Times New Roman"/>
          <w:b/>
          <w:lang w:val="sr-Cyrl-CS" w:eastAsia="sr-Latn-CS"/>
        </w:rPr>
        <w:lastRenderedPageBreak/>
        <w:t>6.</w:t>
      </w:r>
      <w:r w:rsidRPr="002B14A3">
        <w:rPr>
          <w:rFonts w:ascii="Times New Roman" w:hAnsi="Times New Roman"/>
          <w:lang w:val="sr-Cyrl-CS" w:eastAsia="sr-Latn-CS"/>
        </w:rPr>
        <w:t xml:space="preserve"> Превентивни рад данас није заступљен у раду полиције опште надлежности, због инсистирања руководилаца на постизању што бољих репресивних рез</w:t>
      </w:r>
      <w:r>
        <w:rPr>
          <w:rFonts w:ascii="Times New Roman" w:hAnsi="Times New Roman"/>
          <w:lang w:val="sr-Cyrl-CS" w:eastAsia="sr-Latn-CS"/>
        </w:rPr>
        <w:t xml:space="preserve">ултата, као и због непостојања </w:t>
      </w:r>
      <w:r w:rsidRPr="002B14A3">
        <w:rPr>
          <w:rFonts w:ascii="Times New Roman" w:hAnsi="Times New Roman"/>
          <w:lang w:val="sr-Cyrl-CS" w:eastAsia="sr-Latn-CS"/>
        </w:rPr>
        <w:t>знања и свести о значају превентивног рада</w:t>
      </w:r>
      <w:r w:rsidR="00C94D24">
        <w:rPr>
          <w:rFonts w:ascii="Times New Roman" w:hAnsi="Times New Roman"/>
          <w:lang w:val="sr-Cyrl-CS" w:eastAsia="sr-Latn-CS"/>
        </w:rPr>
        <w:t xml:space="preserve"> и све већег обима послова из области „социјално услужног рада“</w:t>
      </w:r>
      <w:r w:rsidRPr="002B14A3">
        <w:rPr>
          <w:rFonts w:ascii="Times New Roman" w:hAnsi="Times New Roman"/>
          <w:lang w:val="sr-Cyrl-CS" w:eastAsia="sr-Latn-CS"/>
        </w:rPr>
        <w:t>.</w:t>
      </w:r>
      <w:r w:rsidR="00C94D24">
        <w:rPr>
          <w:rFonts w:ascii="Times New Roman" w:hAnsi="Times New Roman"/>
          <w:lang w:val="sr-Cyrl-CS" w:eastAsia="sr-Latn-CS"/>
        </w:rPr>
        <w:t xml:space="preserve"> Ради утврђивања у којој  мери је заступљен превентивни рад у свакодневном раду полиције, и</w:t>
      </w:r>
      <w:r w:rsidRPr="002B14A3">
        <w:rPr>
          <w:rFonts w:ascii="Times New Roman" w:hAnsi="Times New Roman"/>
          <w:lang w:val="sr-Cyrl-CS" w:eastAsia="sr-Latn-CS"/>
        </w:rPr>
        <w:t xml:space="preserve">спитаницима је </w:t>
      </w:r>
      <w:r>
        <w:rPr>
          <w:rFonts w:ascii="Times New Roman" w:hAnsi="Times New Roman"/>
          <w:lang w:val="sr-Cyrl-CS" w:eastAsia="sr-Latn-CS"/>
        </w:rPr>
        <w:t xml:space="preserve"> постављено </w:t>
      </w:r>
      <w:r w:rsidRPr="002B14A3">
        <w:rPr>
          <w:rFonts w:ascii="Times New Roman" w:hAnsi="Times New Roman"/>
          <w:lang w:val="sr-Cyrl-CS" w:eastAsia="sr-Latn-CS"/>
        </w:rPr>
        <w:t>питање:</w:t>
      </w:r>
      <w:r w:rsidR="002E2F1F">
        <w:rPr>
          <w:rFonts w:ascii="Times New Roman" w:hAnsi="Times New Roman"/>
          <w:lang w:val="sr-Cyrl-CS" w:eastAsia="sr-Latn-CS"/>
        </w:rPr>
        <w:t xml:space="preserve"> </w:t>
      </w:r>
      <w:r w:rsidRPr="002B14A3">
        <w:rPr>
          <w:rFonts w:ascii="Times New Roman" w:hAnsi="Times New Roman"/>
          <w:b/>
          <w:bCs/>
          <w:i/>
          <w:lang w:val="sr-Cyrl-CS"/>
        </w:rPr>
        <w:t>Да л</w:t>
      </w:r>
      <w:r w:rsidR="008F0156">
        <w:rPr>
          <w:rFonts w:ascii="Times New Roman" w:hAnsi="Times New Roman"/>
          <w:b/>
          <w:bCs/>
          <w:i/>
          <w:lang w:val="sr-Cyrl-CS"/>
        </w:rPr>
        <w:t xml:space="preserve">и су у </w:t>
      </w:r>
      <w:r w:rsidR="00A1661E">
        <w:rPr>
          <w:rFonts w:ascii="Times New Roman" w:hAnsi="Times New Roman"/>
          <w:b/>
          <w:bCs/>
          <w:i/>
          <w:lang w:val="sr-Cyrl-CS"/>
        </w:rPr>
        <w:t>свакодневно</w:t>
      </w:r>
      <w:r w:rsidRPr="002B14A3">
        <w:rPr>
          <w:rFonts w:ascii="Times New Roman" w:hAnsi="Times New Roman"/>
          <w:b/>
          <w:bCs/>
          <w:i/>
          <w:lang w:val="sr-Cyrl-CS"/>
        </w:rPr>
        <w:t>м</w:t>
      </w:r>
      <w:r w:rsidR="00A1661E">
        <w:rPr>
          <w:rFonts w:ascii="Times New Roman" w:hAnsi="Times New Roman"/>
          <w:b/>
          <w:bCs/>
          <w:i/>
          <w:lang w:val="sr-Cyrl-CS"/>
        </w:rPr>
        <w:t xml:space="preserve"> раду полиције заступљене превентивне активности</w:t>
      </w:r>
      <w:r w:rsidRPr="002B14A3">
        <w:rPr>
          <w:rFonts w:ascii="Times New Roman" w:hAnsi="Times New Roman"/>
          <w:b/>
          <w:bCs/>
          <w:i/>
          <w:lang w:val="sr-Cyrl-CS"/>
        </w:rPr>
        <w:t>?</w:t>
      </w:r>
      <w:r w:rsidR="002E2F1F">
        <w:rPr>
          <w:rFonts w:ascii="Times New Roman" w:hAnsi="Times New Roman"/>
          <w:b/>
          <w:bCs/>
          <w:i/>
          <w:lang w:val="sr-Cyrl-CS"/>
        </w:rPr>
        <w:t xml:space="preserve"> </w:t>
      </w:r>
    </w:p>
    <w:p w:rsidR="008A34E0" w:rsidRPr="008A34E0" w:rsidRDefault="008A34E0" w:rsidP="00E212E7">
      <w:pPr>
        <w:autoSpaceDE w:val="0"/>
        <w:autoSpaceDN w:val="0"/>
        <w:adjustRightInd w:val="0"/>
        <w:ind w:firstLine="720"/>
        <w:jc w:val="both"/>
        <w:rPr>
          <w:rFonts w:ascii="Times New Roman" w:hAnsi="Times New Roman"/>
          <w:b/>
          <w:bCs/>
          <w:i/>
        </w:rPr>
      </w:pPr>
    </w:p>
    <w:p w:rsidR="008A34E0" w:rsidRDefault="00E212E7" w:rsidP="00E212E7">
      <w:pPr>
        <w:autoSpaceDE w:val="0"/>
        <w:autoSpaceDN w:val="0"/>
        <w:adjustRightInd w:val="0"/>
        <w:ind w:firstLine="720"/>
        <w:jc w:val="both"/>
        <w:rPr>
          <w:rFonts w:ascii="Times New Roman" w:hAnsi="Times New Roman"/>
          <w:bCs/>
        </w:rPr>
      </w:pPr>
      <w:r w:rsidRPr="002B14A3">
        <w:rPr>
          <w:rFonts w:ascii="Times New Roman" w:hAnsi="Times New Roman"/>
          <w:bCs/>
          <w:lang w:val="sr-Cyrl-CS"/>
        </w:rPr>
        <w:t>На ово</w:t>
      </w:r>
      <w:r w:rsidR="004942A0">
        <w:rPr>
          <w:rFonts w:ascii="Times New Roman" w:hAnsi="Times New Roman"/>
          <w:bCs/>
          <w:lang w:val="sr-Cyrl-CS"/>
        </w:rPr>
        <w:t xml:space="preserve"> </w:t>
      </w:r>
      <w:r w:rsidRPr="00417639">
        <w:rPr>
          <w:rFonts w:ascii="Times New Roman" w:hAnsi="Times New Roman"/>
          <w:bCs/>
          <w:lang w:val="sr-Cyrl-CS"/>
        </w:rPr>
        <w:t>питање и</w:t>
      </w:r>
      <w:r w:rsidRPr="002B14A3">
        <w:rPr>
          <w:rFonts w:ascii="Times New Roman" w:hAnsi="Times New Roman"/>
          <w:bCs/>
          <w:lang w:val="sr-Cyrl-CS"/>
        </w:rPr>
        <w:t>спитаницима су понуђени следећи одговори:</w:t>
      </w:r>
    </w:p>
    <w:p w:rsidR="00E212E7" w:rsidRPr="009D7C0E" w:rsidRDefault="00E212E7" w:rsidP="00E212E7">
      <w:pPr>
        <w:autoSpaceDE w:val="0"/>
        <w:autoSpaceDN w:val="0"/>
        <w:adjustRightInd w:val="0"/>
        <w:ind w:firstLine="720"/>
        <w:jc w:val="both"/>
        <w:rPr>
          <w:rFonts w:ascii="Times New Roman" w:hAnsi="Times New Roman"/>
          <w:bCs/>
          <w:lang w:val="ru-RU"/>
        </w:rPr>
      </w:pPr>
      <w:r w:rsidRPr="002B14A3">
        <w:rPr>
          <w:rFonts w:ascii="Times New Roman" w:hAnsi="Times New Roman"/>
          <w:bCs/>
          <w:lang w:val="sr-Cyrl-CS"/>
        </w:rPr>
        <w:t xml:space="preserve"> </w:t>
      </w:r>
    </w:p>
    <w:p w:rsidR="00E212E7" w:rsidRDefault="00E212E7" w:rsidP="00E212E7">
      <w:pPr>
        <w:autoSpaceDE w:val="0"/>
        <w:autoSpaceDN w:val="0"/>
        <w:adjustRightInd w:val="0"/>
        <w:ind w:firstLine="720"/>
        <w:jc w:val="both"/>
        <w:rPr>
          <w:rFonts w:ascii="Times New Roman" w:hAnsi="Times New Roman"/>
          <w:bCs/>
          <w:lang w:val="sr-Cyrl-CS"/>
        </w:rPr>
      </w:pPr>
      <w:r>
        <w:rPr>
          <w:rFonts w:ascii="Times New Roman" w:hAnsi="Times New Roman"/>
          <w:bCs/>
          <w:lang w:val="sr-Cyrl-CS"/>
        </w:rPr>
        <w:t>а) да,</w:t>
      </w:r>
    </w:p>
    <w:p w:rsidR="00535646" w:rsidRPr="00C265A2" w:rsidRDefault="00E212E7" w:rsidP="00C265A2">
      <w:pPr>
        <w:autoSpaceDE w:val="0"/>
        <w:autoSpaceDN w:val="0"/>
        <w:adjustRightInd w:val="0"/>
        <w:ind w:firstLine="720"/>
        <w:jc w:val="both"/>
        <w:rPr>
          <w:rFonts w:ascii="Times New Roman" w:hAnsi="Times New Roman"/>
          <w:lang w:val="sr-Cyrl-CS" w:eastAsia="sr-Latn-CS"/>
        </w:rPr>
      </w:pPr>
      <w:r w:rsidRPr="002B14A3">
        <w:rPr>
          <w:rFonts w:ascii="Times New Roman" w:hAnsi="Times New Roman"/>
          <w:bCs/>
          <w:lang w:val="sr-Cyrl-CS"/>
        </w:rPr>
        <w:t>б) не.</w:t>
      </w:r>
    </w:p>
    <w:p w:rsidR="00E212E7" w:rsidRPr="002B14A3" w:rsidRDefault="00E212E7" w:rsidP="00E212E7">
      <w:pPr>
        <w:jc w:val="both"/>
        <w:rPr>
          <w:rFonts w:ascii="Times New Roman" w:hAnsi="Times New Roman"/>
          <w:b/>
          <w:bCs/>
          <w:lang w:val="sr-Cyrl-CS"/>
        </w:rPr>
      </w:pPr>
    </w:p>
    <w:p w:rsidR="00E212E7" w:rsidRPr="00C265A2" w:rsidRDefault="00535646" w:rsidP="00C265A2">
      <w:pPr>
        <w:jc w:val="both"/>
        <w:rPr>
          <w:rFonts w:ascii="Times New Roman" w:hAnsi="Times New Roman"/>
          <w:bCs/>
          <w:lang w:val="sr-Cyrl-CS"/>
        </w:rPr>
      </w:pPr>
      <w:r>
        <w:rPr>
          <w:rFonts w:ascii="Times New Roman" w:hAnsi="Times New Roman"/>
          <w:bCs/>
          <w:lang w:val="sr-Cyrl-CS"/>
        </w:rPr>
        <w:t xml:space="preserve">    </w:t>
      </w:r>
      <w:r w:rsidR="002E2F1F">
        <w:rPr>
          <w:rFonts w:ascii="Times New Roman" w:hAnsi="Times New Roman"/>
          <w:bCs/>
          <w:lang w:val="sr-Cyrl-CS"/>
        </w:rPr>
        <w:t xml:space="preserve">   </w:t>
      </w:r>
      <w:r>
        <w:rPr>
          <w:rFonts w:ascii="Times New Roman" w:hAnsi="Times New Roman"/>
          <w:bCs/>
          <w:lang w:val="sr-Cyrl-CS"/>
        </w:rPr>
        <w:t xml:space="preserve"> Слика 18</w:t>
      </w:r>
      <w:r w:rsidR="00A1661E">
        <w:rPr>
          <w:rFonts w:ascii="Times New Roman" w:hAnsi="Times New Roman"/>
          <w:bCs/>
          <w:lang w:val="sr-Cyrl-CS"/>
        </w:rPr>
        <w:t>: Заступљеност превентивних  активности у свакодневном раду</w:t>
      </w:r>
      <w:r w:rsidR="00E212E7" w:rsidRPr="002B14A3">
        <w:rPr>
          <w:rFonts w:ascii="Times New Roman" w:hAnsi="Times New Roman"/>
          <w:bCs/>
          <w:lang w:val="sr-Cyrl-CS"/>
        </w:rPr>
        <w:t xml:space="preserve"> полиције</w:t>
      </w:r>
    </w:p>
    <w:p w:rsidR="00D21C4C" w:rsidRDefault="00D21C4C" w:rsidP="00E212E7">
      <w:pPr>
        <w:autoSpaceDE w:val="0"/>
        <w:autoSpaceDN w:val="0"/>
        <w:adjustRightInd w:val="0"/>
        <w:jc w:val="center"/>
        <w:rPr>
          <w:rFonts w:ascii="Times New Roman" w:hAnsi="Times New Roman"/>
          <w:noProof/>
          <w:lang w:bidi="ar-SA"/>
        </w:rPr>
      </w:pPr>
      <w:r w:rsidRPr="00D21C4C">
        <w:rPr>
          <w:rFonts w:ascii="Times New Roman" w:hAnsi="Times New Roman"/>
          <w:noProof/>
          <w:lang w:bidi="ar-SA"/>
        </w:rPr>
        <w:drawing>
          <wp:inline distT="0" distB="0" distL="0" distR="0">
            <wp:extent cx="4572000" cy="2743200"/>
            <wp:effectExtent l="19050" t="0" r="19050" b="0"/>
            <wp:docPr id="10"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E212E7" w:rsidRPr="00D21C4C" w:rsidRDefault="00E212E7" w:rsidP="00E212E7">
      <w:pPr>
        <w:autoSpaceDE w:val="0"/>
        <w:autoSpaceDN w:val="0"/>
        <w:adjustRightInd w:val="0"/>
        <w:rPr>
          <w:rFonts w:ascii="Times New Roman" w:hAnsi="Times New Roman"/>
          <w:lang w:eastAsia="sr-Latn-CS"/>
        </w:rPr>
      </w:pPr>
    </w:p>
    <w:p w:rsidR="00E212E7" w:rsidRPr="00277B52" w:rsidRDefault="00E212E7" w:rsidP="00E212E7">
      <w:pPr>
        <w:ind w:firstLine="720"/>
        <w:jc w:val="both"/>
        <w:rPr>
          <w:rFonts w:ascii="Times New Roman" w:hAnsi="Times New Roman"/>
          <w:bCs/>
          <w:lang w:val="sr-Cyrl-CS"/>
        </w:rPr>
      </w:pPr>
      <w:r w:rsidRPr="002B14A3">
        <w:rPr>
          <w:rFonts w:ascii="Times New Roman" w:hAnsi="Times New Roman"/>
          <w:lang w:val="sr-Cyrl-CS" w:eastAsia="sr-Latn-CS"/>
        </w:rPr>
        <w:t>Статистички</w:t>
      </w:r>
      <w:r>
        <w:rPr>
          <w:rFonts w:ascii="Times New Roman" w:hAnsi="Times New Roman"/>
          <w:lang w:val="sr-Cyrl-CS" w:eastAsia="sr-Latn-CS"/>
        </w:rPr>
        <w:t>,</w:t>
      </w:r>
      <w:r w:rsidRPr="002B14A3">
        <w:rPr>
          <w:rFonts w:ascii="Times New Roman" w:hAnsi="Times New Roman"/>
          <w:lang w:val="sr-Cyrl-CS" w:eastAsia="sr-Latn-CS"/>
        </w:rPr>
        <w:t xml:space="preserve"> значајно више </w:t>
      </w:r>
      <w:r>
        <w:rPr>
          <w:rFonts w:ascii="Times New Roman" w:hAnsi="Times New Roman"/>
          <w:lang w:val="sr-Cyrl-CS" w:eastAsia="sr-Latn-CS"/>
        </w:rPr>
        <w:t xml:space="preserve">испитаника, </w:t>
      </w:r>
      <w:r w:rsidRPr="00277B52">
        <w:rPr>
          <w:rFonts w:ascii="Times New Roman" w:hAnsi="Times New Roman"/>
          <w:lang w:val="sr-Cyrl-CS" w:eastAsia="sr-Latn-CS"/>
        </w:rPr>
        <w:t>чак 310 (86,4%), тврди да</w:t>
      </w:r>
      <w:r w:rsidR="00A1661E">
        <w:rPr>
          <w:rFonts w:ascii="Times New Roman" w:hAnsi="Times New Roman"/>
          <w:bCs/>
          <w:lang w:val="sr-Cyrl-CS"/>
        </w:rPr>
        <w:t xml:space="preserve"> у свакодневном раду полиције нису заступљене превентивне</w:t>
      </w:r>
      <w:r w:rsidRPr="00277B52">
        <w:rPr>
          <w:rFonts w:ascii="Times New Roman" w:hAnsi="Times New Roman"/>
          <w:bCs/>
          <w:lang w:val="sr-Cyrl-CS"/>
        </w:rPr>
        <w:t xml:space="preserve"> активно</w:t>
      </w:r>
      <w:r w:rsidR="00A1661E">
        <w:rPr>
          <w:rFonts w:ascii="Times New Roman" w:hAnsi="Times New Roman"/>
          <w:bCs/>
          <w:lang w:val="sr-Cyrl-CS"/>
        </w:rPr>
        <w:t xml:space="preserve">сти </w:t>
      </w:r>
      <w:r w:rsidRPr="00277B52">
        <w:rPr>
          <w:rFonts w:ascii="Times New Roman" w:hAnsi="Times New Roman"/>
          <w:bCs/>
          <w:lang w:val="sr-Cyrl-CS"/>
        </w:rPr>
        <w:t>у односу на 49 (13,6%)</w:t>
      </w:r>
      <w:r w:rsidR="00A1661E">
        <w:rPr>
          <w:rFonts w:ascii="Times New Roman" w:hAnsi="Times New Roman"/>
          <w:bCs/>
          <w:lang w:val="sr-Cyrl-CS"/>
        </w:rPr>
        <w:t xml:space="preserve"> испитаника, који сматрају да су превентивне активности заступљене у свакодневном раду</w:t>
      </w:r>
      <w:r w:rsidR="008424B5">
        <w:rPr>
          <w:rFonts w:ascii="Times New Roman" w:hAnsi="Times New Roman"/>
          <w:bCs/>
          <w:lang w:val="sr-Cyrl-CS"/>
        </w:rPr>
        <w:t xml:space="preserve"> полиције </w:t>
      </w:r>
      <w:r w:rsidRPr="00277B52">
        <w:rPr>
          <w:rFonts w:ascii="Times New Roman" w:hAnsi="Times New Roman"/>
          <w:bCs/>
          <w:lang w:val="sr-Cyrl-CS"/>
        </w:rPr>
        <w:t xml:space="preserve"> </w:t>
      </w:r>
      <w:r w:rsidRPr="00277B52">
        <w:rPr>
          <w:rFonts w:ascii="Times New Roman" w:hAnsi="Times New Roman"/>
          <w:lang w:val="sl-SI"/>
        </w:rPr>
        <w:t xml:space="preserve">(χ2 = </w:t>
      </w:r>
      <w:r w:rsidRPr="00277B52">
        <w:rPr>
          <w:rFonts w:ascii="Times New Roman" w:hAnsi="Times New Roman"/>
          <w:lang w:val="sr-Cyrl-CS"/>
        </w:rPr>
        <w:t>189</w:t>
      </w:r>
      <w:r w:rsidRPr="00277B52">
        <w:rPr>
          <w:rFonts w:ascii="Times New Roman" w:hAnsi="Times New Roman"/>
          <w:lang w:val="sl-SI"/>
        </w:rPr>
        <w:t>,</w:t>
      </w:r>
      <w:r w:rsidRPr="00277B52">
        <w:rPr>
          <w:rFonts w:ascii="Times New Roman" w:hAnsi="Times New Roman"/>
          <w:lang w:val="sr-Cyrl-CS"/>
        </w:rPr>
        <w:t>752</w:t>
      </w:r>
      <w:r w:rsidRPr="00277B52">
        <w:rPr>
          <w:rFonts w:ascii="Times New Roman" w:hAnsi="Times New Roman"/>
          <w:lang w:val="sl-SI"/>
        </w:rPr>
        <w:t xml:space="preserve">; df = </w:t>
      </w:r>
      <w:r w:rsidRPr="00277B52">
        <w:rPr>
          <w:rFonts w:ascii="Times New Roman" w:hAnsi="Times New Roman"/>
          <w:lang w:val="sr-Cyrl-CS"/>
        </w:rPr>
        <w:t>1</w:t>
      </w:r>
      <w:r w:rsidRPr="00277B52">
        <w:rPr>
          <w:rFonts w:ascii="Times New Roman" w:hAnsi="Times New Roman"/>
          <w:lang w:val="sl-SI"/>
        </w:rPr>
        <w:t>; p=0,</w:t>
      </w:r>
      <w:r w:rsidRPr="00277B52">
        <w:rPr>
          <w:rFonts w:ascii="Times New Roman" w:hAnsi="Times New Roman"/>
          <w:lang w:val="sr-Cyrl-CS"/>
        </w:rPr>
        <w:t>000</w:t>
      </w:r>
      <w:r w:rsidRPr="00277B52">
        <w:rPr>
          <w:rFonts w:ascii="Times New Roman" w:hAnsi="Times New Roman"/>
          <w:lang w:val="sl-SI"/>
        </w:rPr>
        <w:t>)</w:t>
      </w:r>
      <w:r w:rsidR="00535646">
        <w:rPr>
          <w:rFonts w:ascii="Times New Roman" w:hAnsi="Times New Roman"/>
          <w:lang w:val="sr-Cyrl-CS" w:eastAsia="sr-Latn-CS"/>
        </w:rPr>
        <w:t xml:space="preserve"> (слика 18</w:t>
      </w:r>
      <w:r w:rsidRPr="00277B52">
        <w:rPr>
          <w:rFonts w:ascii="Times New Roman" w:hAnsi="Times New Roman"/>
          <w:lang w:val="sr-Cyrl-CS" w:eastAsia="sr-Latn-CS"/>
        </w:rPr>
        <w:t>).</w:t>
      </w:r>
    </w:p>
    <w:p w:rsidR="00E212E7" w:rsidRDefault="00E212E7" w:rsidP="00E212E7">
      <w:pPr>
        <w:autoSpaceDE w:val="0"/>
        <w:autoSpaceDN w:val="0"/>
        <w:adjustRightInd w:val="0"/>
        <w:ind w:firstLine="720"/>
        <w:jc w:val="both"/>
        <w:rPr>
          <w:rFonts w:ascii="Times New Roman" w:hAnsi="Times New Roman"/>
          <w:bCs/>
          <w:lang w:val="sr-Cyrl-CS"/>
        </w:rPr>
      </w:pPr>
      <w:r w:rsidRPr="002B14A3">
        <w:rPr>
          <w:rFonts w:ascii="Times New Roman" w:hAnsi="Times New Roman"/>
          <w:bCs/>
          <w:lang w:val="sr-Cyrl-CS"/>
        </w:rPr>
        <w:t>Одговор на ово питање анализиран је и</w:t>
      </w:r>
      <w:r w:rsidRPr="002B14A3">
        <w:rPr>
          <w:rFonts w:ascii="Times New Roman" w:hAnsi="Times New Roman"/>
          <w:lang w:val="sr-Cyrl-CS" w:eastAsia="sr-Latn-CS"/>
        </w:rPr>
        <w:t xml:space="preserve"> у зависности од радног места и година </w:t>
      </w:r>
      <w:r w:rsidRPr="002B14A3">
        <w:rPr>
          <w:rFonts w:ascii="Times New Roman" w:hAnsi="Times New Roman"/>
          <w:bCs/>
          <w:lang w:val="sr-Cyrl-CS"/>
        </w:rPr>
        <w:t>радног стажа у МУП</w:t>
      </w:r>
      <w:r w:rsidRPr="00277B52">
        <w:rPr>
          <w:rFonts w:ascii="Times New Roman" w:hAnsi="Times New Roman"/>
          <w:bCs/>
          <w:lang w:val="sr-Cyrl-CS"/>
        </w:rPr>
        <w:t>-у</w:t>
      </w:r>
      <w:r w:rsidR="00535646">
        <w:rPr>
          <w:rFonts w:ascii="Times New Roman" w:hAnsi="Times New Roman"/>
          <w:bCs/>
          <w:lang w:val="sr-Cyrl-CS"/>
        </w:rPr>
        <w:t xml:space="preserve"> (слике 19 и 20</w:t>
      </w:r>
      <w:r>
        <w:rPr>
          <w:rFonts w:ascii="Times New Roman" w:hAnsi="Times New Roman"/>
          <w:bCs/>
          <w:lang w:val="sr-Cyrl-CS"/>
        </w:rPr>
        <w:t>)</w:t>
      </w:r>
      <w:r w:rsidRPr="002B14A3">
        <w:rPr>
          <w:rFonts w:ascii="Times New Roman" w:hAnsi="Times New Roman"/>
          <w:bCs/>
          <w:lang w:val="sr-Cyrl-CS"/>
        </w:rPr>
        <w:t>.</w:t>
      </w:r>
    </w:p>
    <w:p w:rsidR="00E212E7" w:rsidRPr="002B14A3" w:rsidRDefault="00E212E7" w:rsidP="00E212E7">
      <w:pPr>
        <w:autoSpaceDE w:val="0"/>
        <w:autoSpaceDN w:val="0"/>
        <w:adjustRightInd w:val="0"/>
        <w:ind w:firstLine="720"/>
        <w:jc w:val="both"/>
        <w:rPr>
          <w:rFonts w:ascii="Times New Roman" w:hAnsi="Times New Roman"/>
          <w:bCs/>
          <w:lang w:val="sr-Cyrl-CS"/>
        </w:rPr>
      </w:pPr>
    </w:p>
    <w:p w:rsidR="00E212E7" w:rsidRPr="00305C3C" w:rsidRDefault="007C26E0" w:rsidP="00E212E7">
      <w:pPr>
        <w:ind w:firstLine="720"/>
        <w:jc w:val="both"/>
        <w:rPr>
          <w:rFonts w:ascii="Times New Roman" w:hAnsi="Times New Roman"/>
          <w:bCs/>
          <w:lang w:val="sr-Cyrl-CS"/>
        </w:rPr>
      </w:pPr>
      <w:r>
        <w:rPr>
          <w:rFonts w:ascii="Times New Roman" w:hAnsi="Times New Roman"/>
          <w:bCs/>
          <w:lang w:val="sr-Cyrl-CS"/>
        </w:rPr>
        <w:t xml:space="preserve">Највећи проценат испитаника, </w:t>
      </w:r>
      <w:r w:rsidR="00EA22D4">
        <w:rPr>
          <w:rFonts w:ascii="Times New Roman" w:hAnsi="Times New Roman"/>
          <w:bCs/>
          <w:lang w:val="sr-Cyrl-CS"/>
        </w:rPr>
        <w:t>88,4%</w:t>
      </w:r>
      <w:r w:rsidR="00E212E7" w:rsidRPr="00305C3C">
        <w:rPr>
          <w:rFonts w:ascii="Times New Roman" w:hAnsi="Times New Roman"/>
          <w:bCs/>
          <w:lang w:val="sr-Cyrl-CS"/>
        </w:rPr>
        <w:t>, који тврде да у свакодневном раду полиције нису заступљене превентивне активности, ради</w:t>
      </w:r>
      <w:r w:rsidR="00EA22D4" w:rsidRPr="00EA22D4">
        <w:rPr>
          <w:rFonts w:ascii="Times New Roman" w:hAnsi="Times New Roman"/>
          <w:bCs/>
          <w:lang w:val="sr-Cyrl-CS"/>
        </w:rPr>
        <w:t xml:space="preserve"> </w:t>
      </w:r>
      <w:r w:rsidR="00EA22D4">
        <w:rPr>
          <w:rFonts w:ascii="Times New Roman" w:hAnsi="Times New Roman"/>
          <w:bCs/>
          <w:lang w:val="sr-Cyrl-CS"/>
        </w:rPr>
        <w:t>у Управи/Одељењу полиције,</w:t>
      </w:r>
      <w:r w:rsidR="00E212E7" w:rsidRPr="00305C3C">
        <w:rPr>
          <w:rFonts w:ascii="Times New Roman" w:hAnsi="Times New Roman"/>
          <w:bCs/>
          <w:lang w:val="sr-Cyrl-CS"/>
        </w:rPr>
        <w:t xml:space="preserve"> </w:t>
      </w:r>
      <w:r w:rsidR="00EA22D4">
        <w:rPr>
          <w:rFonts w:ascii="Times New Roman" w:hAnsi="Times New Roman"/>
          <w:bCs/>
          <w:lang w:val="sr-Cyrl-CS"/>
        </w:rPr>
        <w:t>затим 86</w:t>
      </w:r>
      <w:r w:rsidR="00EA22D4" w:rsidRPr="00305C3C">
        <w:rPr>
          <w:rFonts w:ascii="Times New Roman" w:hAnsi="Times New Roman"/>
          <w:bCs/>
          <w:lang w:val="sr-Cyrl-CS"/>
        </w:rPr>
        <w:t>,2%</w:t>
      </w:r>
      <w:r w:rsidR="003231DC">
        <w:rPr>
          <w:rFonts w:ascii="Times New Roman" w:hAnsi="Times New Roman"/>
          <w:bCs/>
          <w:lang w:val="sr-Cyrl-CS"/>
        </w:rPr>
        <w:t xml:space="preserve"> ради</w:t>
      </w:r>
      <w:r w:rsidR="00EA22D4">
        <w:rPr>
          <w:rFonts w:ascii="Times New Roman" w:hAnsi="Times New Roman"/>
          <w:bCs/>
          <w:lang w:val="sr-Cyrl-CS"/>
        </w:rPr>
        <w:t xml:space="preserve"> </w:t>
      </w:r>
      <w:r w:rsidR="00E212E7" w:rsidRPr="00305C3C">
        <w:rPr>
          <w:rFonts w:ascii="Times New Roman" w:hAnsi="Times New Roman"/>
          <w:bCs/>
          <w:lang w:val="sr-Cyrl-CS"/>
        </w:rPr>
        <w:t xml:space="preserve">на радном месту руководиоца у </w:t>
      </w:r>
      <w:r w:rsidRPr="003231DC">
        <w:rPr>
          <w:rFonts w:ascii="Times New Roman" w:hAnsi="Times New Roman"/>
          <w:bCs/>
          <w:lang w:val="sr-Cyrl-CS"/>
        </w:rPr>
        <w:t>полицијској станици/испостави</w:t>
      </w:r>
      <w:r>
        <w:rPr>
          <w:rFonts w:ascii="Times New Roman" w:hAnsi="Times New Roman"/>
          <w:bCs/>
          <w:lang w:val="sr-Cyrl-CS"/>
        </w:rPr>
        <w:t xml:space="preserve">, и 78,8% </w:t>
      </w:r>
      <w:r w:rsidR="00E212E7" w:rsidRPr="00305C3C">
        <w:rPr>
          <w:rFonts w:ascii="Times New Roman" w:hAnsi="Times New Roman"/>
          <w:bCs/>
          <w:lang w:val="sr-Cyrl-CS"/>
        </w:rPr>
        <w:t xml:space="preserve">ради на радном месту официра у Управи/Одељењу полиције. Ова разлика је статистички значајна </w:t>
      </w:r>
      <w:r w:rsidR="00E212E7" w:rsidRPr="00305C3C">
        <w:rPr>
          <w:rFonts w:ascii="Times New Roman" w:hAnsi="Times New Roman"/>
          <w:lang w:val="sl-SI"/>
        </w:rPr>
        <w:t xml:space="preserve">(χ2 = </w:t>
      </w:r>
      <w:r w:rsidR="00E212E7" w:rsidRPr="00305C3C">
        <w:rPr>
          <w:rFonts w:ascii="Times New Roman" w:hAnsi="Times New Roman"/>
          <w:lang w:val="sr-Cyrl-CS"/>
        </w:rPr>
        <w:t>94</w:t>
      </w:r>
      <w:r w:rsidR="00E212E7" w:rsidRPr="00305C3C">
        <w:rPr>
          <w:rFonts w:ascii="Times New Roman" w:hAnsi="Times New Roman"/>
          <w:lang w:val="sl-SI"/>
        </w:rPr>
        <w:t>,</w:t>
      </w:r>
      <w:r w:rsidR="00E212E7" w:rsidRPr="00305C3C">
        <w:rPr>
          <w:rFonts w:ascii="Times New Roman" w:hAnsi="Times New Roman"/>
          <w:lang w:val="sr-Cyrl-CS"/>
        </w:rPr>
        <w:t>555</w:t>
      </w:r>
      <w:r w:rsidR="00E212E7" w:rsidRPr="00305C3C">
        <w:rPr>
          <w:rFonts w:ascii="Times New Roman" w:hAnsi="Times New Roman"/>
          <w:lang w:val="sl-SI"/>
        </w:rPr>
        <w:t xml:space="preserve">; df = </w:t>
      </w:r>
      <w:r w:rsidR="00E212E7" w:rsidRPr="00305C3C">
        <w:rPr>
          <w:rFonts w:ascii="Times New Roman" w:hAnsi="Times New Roman"/>
          <w:lang w:val="sr-Cyrl-CS"/>
        </w:rPr>
        <w:t>2</w:t>
      </w:r>
      <w:r w:rsidR="00E212E7" w:rsidRPr="00305C3C">
        <w:rPr>
          <w:rFonts w:ascii="Times New Roman" w:hAnsi="Times New Roman"/>
          <w:lang w:val="sl-SI"/>
        </w:rPr>
        <w:t>; p=0,</w:t>
      </w:r>
      <w:r w:rsidR="00E212E7" w:rsidRPr="00305C3C">
        <w:rPr>
          <w:rFonts w:ascii="Times New Roman" w:hAnsi="Times New Roman"/>
          <w:lang w:val="sr-Cyrl-CS"/>
        </w:rPr>
        <w:t>000</w:t>
      </w:r>
      <w:r w:rsidR="00E212E7" w:rsidRPr="00305C3C">
        <w:rPr>
          <w:rFonts w:ascii="Times New Roman" w:hAnsi="Times New Roman"/>
          <w:lang w:val="sl-SI"/>
        </w:rPr>
        <w:t>)</w:t>
      </w:r>
      <w:r w:rsidR="004942A0">
        <w:rPr>
          <w:rFonts w:ascii="Times New Roman" w:hAnsi="Times New Roman"/>
        </w:rPr>
        <w:t>,</w:t>
      </w:r>
      <w:r w:rsidR="00535646">
        <w:rPr>
          <w:rFonts w:ascii="Times New Roman" w:hAnsi="Times New Roman"/>
          <w:lang w:val="sr-Cyrl-CS" w:eastAsia="sr-Latn-CS"/>
        </w:rPr>
        <w:t xml:space="preserve"> (слика 19</w:t>
      </w:r>
      <w:r w:rsidR="00E212E7" w:rsidRPr="00305C3C">
        <w:rPr>
          <w:rFonts w:ascii="Times New Roman" w:hAnsi="Times New Roman"/>
          <w:lang w:val="sr-Cyrl-CS" w:eastAsia="sr-Latn-CS"/>
        </w:rPr>
        <w:t xml:space="preserve">). </w:t>
      </w:r>
    </w:p>
    <w:p w:rsidR="00E212E7" w:rsidRDefault="00E212E7" w:rsidP="00E212E7">
      <w:pPr>
        <w:autoSpaceDE w:val="0"/>
        <w:autoSpaceDN w:val="0"/>
        <w:adjustRightInd w:val="0"/>
        <w:rPr>
          <w:rFonts w:ascii="Times New Roman" w:hAnsi="Times New Roman"/>
          <w:bCs/>
          <w:lang w:val="sr-Cyrl-CS"/>
        </w:rPr>
      </w:pPr>
    </w:p>
    <w:p w:rsidR="00535646" w:rsidRDefault="00535646" w:rsidP="00E212E7">
      <w:pPr>
        <w:autoSpaceDE w:val="0"/>
        <w:autoSpaceDN w:val="0"/>
        <w:adjustRightInd w:val="0"/>
        <w:rPr>
          <w:rFonts w:ascii="Times New Roman" w:hAnsi="Times New Roman"/>
          <w:bCs/>
          <w:lang w:val="sr-Cyrl-CS"/>
        </w:rPr>
      </w:pPr>
    </w:p>
    <w:p w:rsidR="00535646" w:rsidRDefault="00535646" w:rsidP="00E212E7">
      <w:pPr>
        <w:autoSpaceDE w:val="0"/>
        <w:autoSpaceDN w:val="0"/>
        <w:adjustRightInd w:val="0"/>
        <w:rPr>
          <w:rFonts w:ascii="Times New Roman" w:hAnsi="Times New Roman"/>
          <w:bCs/>
          <w:lang w:val="sr-Cyrl-CS"/>
        </w:rPr>
      </w:pPr>
    </w:p>
    <w:p w:rsidR="00535646" w:rsidRDefault="00535646" w:rsidP="00E212E7">
      <w:pPr>
        <w:autoSpaceDE w:val="0"/>
        <w:autoSpaceDN w:val="0"/>
        <w:adjustRightInd w:val="0"/>
        <w:rPr>
          <w:rFonts w:ascii="Times New Roman" w:hAnsi="Times New Roman"/>
          <w:bCs/>
          <w:lang w:val="sr-Cyrl-CS"/>
        </w:rPr>
      </w:pPr>
    </w:p>
    <w:p w:rsidR="00C265A2" w:rsidRPr="008A34E0" w:rsidRDefault="00C265A2" w:rsidP="00E212E7">
      <w:pPr>
        <w:autoSpaceDE w:val="0"/>
        <w:autoSpaceDN w:val="0"/>
        <w:adjustRightInd w:val="0"/>
        <w:rPr>
          <w:rFonts w:ascii="Times New Roman" w:hAnsi="Times New Roman"/>
          <w:bCs/>
        </w:rPr>
      </w:pPr>
    </w:p>
    <w:p w:rsidR="00E212E7" w:rsidRDefault="002E2F1F" w:rsidP="00E212E7">
      <w:pPr>
        <w:autoSpaceDE w:val="0"/>
        <w:autoSpaceDN w:val="0"/>
        <w:adjustRightInd w:val="0"/>
        <w:rPr>
          <w:rFonts w:ascii="Times New Roman" w:hAnsi="Times New Roman"/>
          <w:lang w:val="sr-Cyrl-CS" w:eastAsia="sr-Latn-CS"/>
        </w:rPr>
      </w:pPr>
      <w:r>
        <w:rPr>
          <w:rFonts w:ascii="Times New Roman" w:hAnsi="Times New Roman"/>
          <w:lang w:val="sr-Cyrl-CS" w:eastAsia="sr-Latn-CS"/>
        </w:rPr>
        <w:lastRenderedPageBreak/>
        <w:t xml:space="preserve">                     </w:t>
      </w:r>
      <w:r w:rsidR="00535646">
        <w:rPr>
          <w:rFonts w:ascii="Times New Roman" w:hAnsi="Times New Roman"/>
          <w:lang w:val="sr-Cyrl-CS" w:eastAsia="sr-Latn-CS"/>
        </w:rPr>
        <w:t>Слика 19</w:t>
      </w:r>
      <w:r w:rsidR="00E212E7" w:rsidRPr="002B14A3">
        <w:rPr>
          <w:rFonts w:ascii="Times New Roman" w:hAnsi="Times New Roman"/>
          <w:lang w:val="sr-Cyrl-CS" w:eastAsia="sr-Latn-CS"/>
        </w:rPr>
        <w:t>: Мишљење испитаника о заступљености превенције</w:t>
      </w:r>
    </w:p>
    <w:p w:rsidR="00E212E7" w:rsidRPr="002B14A3" w:rsidRDefault="00E212E7" w:rsidP="00E212E7">
      <w:pPr>
        <w:autoSpaceDE w:val="0"/>
        <w:autoSpaceDN w:val="0"/>
        <w:adjustRightInd w:val="0"/>
        <w:jc w:val="center"/>
        <w:rPr>
          <w:rFonts w:ascii="Times New Roman" w:hAnsi="Times New Roman"/>
          <w:lang w:val="sr-Cyrl-CS" w:eastAsia="sr-Latn-CS"/>
        </w:rPr>
      </w:pPr>
      <w:r w:rsidRPr="002B14A3">
        <w:rPr>
          <w:rFonts w:ascii="Times New Roman" w:hAnsi="Times New Roman"/>
          <w:lang w:val="sr-Cyrl-CS" w:eastAsia="sr-Latn-CS"/>
        </w:rPr>
        <w:t>у зависности од радног места</w:t>
      </w:r>
    </w:p>
    <w:p w:rsidR="003231DC" w:rsidRPr="003231DC" w:rsidRDefault="00E212E7" w:rsidP="003231DC">
      <w:pPr>
        <w:autoSpaceDE w:val="0"/>
        <w:autoSpaceDN w:val="0"/>
        <w:adjustRightInd w:val="0"/>
        <w:jc w:val="center"/>
        <w:rPr>
          <w:rFonts w:ascii="Times New Roman" w:hAnsi="Times New Roman"/>
          <w:lang w:eastAsia="sr-Latn-CS"/>
        </w:rPr>
      </w:pPr>
      <w:r w:rsidRPr="002B14A3">
        <w:rPr>
          <w:rFonts w:ascii="Times New Roman" w:hAnsi="Times New Roman"/>
          <w:noProof/>
          <w:lang w:bidi="ar-SA"/>
        </w:rPr>
        <w:drawing>
          <wp:inline distT="0" distB="0" distL="0" distR="0">
            <wp:extent cx="4570869" cy="3263984"/>
            <wp:effectExtent l="19050" t="0" r="20181" b="0"/>
            <wp:docPr id="42"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3E5D0E" w:rsidRPr="003E5D0E" w:rsidRDefault="003E5D0E" w:rsidP="003E5D0E">
      <w:pPr>
        <w:autoSpaceDE w:val="0"/>
        <w:autoSpaceDN w:val="0"/>
        <w:adjustRightInd w:val="0"/>
        <w:jc w:val="center"/>
        <w:rPr>
          <w:rFonts w:ascii="Times New Roman" w:hAnsi="Times New Roman"/>
          <w:lang w:eastAsia="sr-Latn-CS"/>
        </w:rPr>
      </w:pPr>
    </w:p>
    <w:p w:rsidR="00E212E7" w:rsidRDefault="00EA22D4" w:rsidP="00E212E7">
      <w:pPr>
        <w:autoSpaceDE w:val="0"/>
        <w:autoSpaceDN w:val="0"/>
        <w:adjustRightInd w:val="0"/>
        <w:ind w:firstLine="720"/>
        <w:jc w:val="both"/>
        <w:rPr>
          <w:rFonts w:ascii="Times New Roman" w:hAnsi="Times New Roman"/>
          <w:bCs/>
          <w:lang w:val="sr-Cyrl-CS"/>
        </w:rPr>
      </w:pPr>
      <w:r>
        <w:rPr>
          <w:rFonts w:ascii="Times New Roman" w:hAnsi="Times New Roman"/>
          <w:bCs/>
          <w:lang w:val="sr-Cyrl-CS"/>
        </w:rPr>
        <w:t xml:space="preserve">Највећи број испитаника без обзира на године радног стажа сматра да </w:t>
      </w:r>
      <w:r w:rsidRPr="00277B52">
        <w:rPr>
          <w:rFonts w:ascii="Times New Roman" w:hAnsi="Times New Roman"/>
          <w:bCs/>
          <w:lang w:val="sr-Cyrl-CS"/>
        </w:rPr>
        <w:t xml:space="preserve"> превенција криминалитета</w:t>
      </w:r>
      <w:r>
        <w:rPr>
          <w:rFonts w:ascii="Times New Roman" w:hAnsi="Times New Roman"/>
          <w:bCs/>
          <w:lang w:val="sr-Cyrl-CS"/>
        </w:rPr>
        <w:t xml:space="preserve"> није</w:t>
      </w:r>
      <w:r w:rsidRPr="00277B52">
        <w:rPr>
          <w:rFonts w:ascii="Times New Roman" w:hAnsi="Times New Roman"/>
          <w:bCs/>
          <w:lang w:val="sr-Cyrl-CS"/>
        </w:rPr>
        <w:t xml:space="preserve"> заступљена у свак</w:t>
      </w:r>
      <w:r>
        <w:rPr>
          <w:rFonts w:ascii="Times New Roman" w:hAnsi="Times New Roman"/>
          <w:bCs/>
          <w:lang w:val="sr-Cyrl-CS"/>
        </w:rPr>
        <w:t xml:space="preserve">одневном раду полиције. </w:t>
      </w:r>
      <w:r w:rsidR="00FD30EE">
        <w:rPr>
          <w:rFonts w:ascii="Times New Roman" w:hAnsi="Times New Roman"/>
          <w:bCs/>
          <w:lang w:val="sr-Cyrl-CS"/>
        </w:rPr>
        <w:t xml:space="preserve"> Сви односно </w:t>
      </w:r>
      <w:r w:rsidR="003231DC">
        <w:rPr>
          <w:rFonts w:ascii="Times New Roman" w:hAnsi="Times New Roman"/>
          <w:bCs/>
          <w:lang w:val="sr-Cyrl-CS"/>
        </w:rPr>
        <w:t xml:space="preserve">100% </w:t>
      </w:r>
      <w:r w:rsidR="00FD30EE">
        <w:rPr>
          <w:rFonts w:ascii="Times New Roman" w:hAnsi="Times New Roman"/>
          <w:bCs/>
          <w:lang w:val="sr-Cyrl-CS"/>
        </w:rPr>
        <w:t xml:space="preserve">испитаника </w:t>
      </w:r>
      <w:r w:rsidR="00E212E7" w:rsidRPr="00277B52">
        <w:rPr>
          <w:rFonts w:ascii="Times New Roman" w:hAnsi="Times New Roman"/>
          <w:bCs/>
          <w:lang w:val="sr-Cyrl-CS"/>
        </w:rPr>
        <w:t>који раде у МУП-у од 2</w:t>
      </w:r>
      <w:r w:rsidR="007C26E0">
        <w:rPr>
          <w:rFonts w:ascii="Times New Roman" w:hAnsi="Times New Roman"/>
          <w:bCs/>
          <w:lang w:val="sr-Cyrl-CS"/>
        </w:rPr>
        <w:t>6 до 30 година</w:t>
      </w:r>
      <w:r w:rsidR="00FD30EE">
        <w:rPr>
          <w:rFonts w:ascii="Times New Roman" w:hAnsi="Times New Roman"/>
          <w:bCs/>
          <w:lang w:val="sr-Cyrl-CS"/>
        </w:rPr>
        <w:t>,</w:t>
      </w:r>
      <w:r w:rsidR="007C26E0">
        <w:rPr>
          <w:rFonts w:ascii="Times New Roman" w:hAnsi="Times New Roman"/>
          <w:bCs/>
          <w:lang w:val="sr-Cyrl-CS"/>
        </w:rPr>
        <w:t xml:space="preserve"> сматрају да </w:t>
      </w:r>
      <w:r w:rsidR="00E212E7" w:rsidRPr="00277B52">
        <w:rPr>
          <w:rFonts w:ascii="Times New Roman" w:hAnsi="Times New Roman"/>
          <w:bCs/>
          <w:lang w:val="sr-Cyrl-CS"/>
        </w:rPr>
        <w:t xml:space="preserve"> превенција криминалитета</w:t>
      </w:r>
      <w:r w:rsidR="007C26E0">
        <w:rPr>
          <w:rFonts w:ascii="Times New Roman" w:hAnsi="Times New Roman"/>
          <w:bCs/>
          <w:lang w:val="sr-Cyrl-CS"/>
        </w:rPr>
        <w:t xml:space="preserve"> није</w:t>
      </w:r>
      <w:r w:rsidR="00E212E7" w:rsidRPr="00277B52">
        <w:rPr>
          <w:rFonts w:ascii="Times New Roman" w:hAnsi="Times New Roman"/>
          <w:bCs/>
          <w:lang w:val="sr-Cyrl-CS"/>
        </w:rPr>
        <w:t xml:space="preserve"> заступљена у свак</w:t>
      </w:r>
      <w:r w:rsidR="00535646">
        <w:rPr>
          <w:rFonts w:ascii="Times New Roman" w:hAnsi="Times New Roman"/>
          <w:bCs/>
          <w:lang w:val="sr-Cyrl-CS"/>
        </w:rPr>
        <w:t>одневном раду полиције</w:t>
      </w:r>
      <w:r>
        <w:rPr>
          <w:rFonts w:ascii="Times New Roman" w:hAnsi="Times New Roman"/>
          <w:bCs/>
          <w:lang w:val="sr-Cyrl-CS"/>
        </w:rPr>
        <w:t xml:space="preserve"> и 90,9% испитаника</w:t>
      </w:r>
      <w:r w:rsidR="007C26E0">
        <w:rPr>
          <w:rFonts w:ascii="Times New Roman" w:hAnsi="Times New Roman"/>
          <w:bCs/>
          <w:lang w:val="sr-Cyrl-CS"/>
        </w:rPr>
        <w:t xml:space="preserve"> који раде преко 31 годину</w:t>
      </w:r>
      <w:r w:rsidR="00FD30EE">
        <w:rPr>
          <w:rFonts w:ascii="Times New Roman" w:hAnsi="Times New Roman"/>
          <w:bCs/>
          <w:lang w:val="sr-Cyrl-CS"/>
        </w:rPr>
        <w:t>,</w:t>
      </w:r>
      <w:r w:rsidR="007C26E0">
        <w:rPr>
          <w:rFonts w:ascii="Times New Roman" w:hAnsi="Times New Roman"/>
          <w:bCs/>
          <w:lang w:val="sr-Cyrl-CS"/>
        </w:rPr>
        <w:t xml:space="preserve"> такође сматрају да превенција криминалитета није заступљена у свакодневном раду полиције</w:t>
      </w:r>
      <w:r>
        <w:rPr>
          <w:rFonts w:ascii="Times New Roman" w:hAnsi="Times New Roman"/>
          <w:bCs/>
          <w:lang w:val="sr-Cyrl-CS"/>
        </w:rPr>
        <w:t xml:space="preserve"> </w:t>
      </w:r>
      <w:r w:rsidR="00535646">
        <w:rPr>
          <w:rFonts w:ascii="Times New Roman" w:hAnsi="Times New Roman"/>
          <w:bCs/>
          <w:lang w:val="sr-Cyrl-CS"/>
        </w:rPr>
        <w:t>(слика 20</w:t>
      </w:r>
      <w:r w:rsidR="00E212E7" w:rsidRPr="00277B52">
        <w:rPr>
          <w:rFonts w:ascii="Times New Roman" w:hAnsi="Times New Roman"/>
          <w:bCs/>
          <w:lang w:val="sr-Cyrl-CS"/>
        </w:rPr>
        <w:t xml:space="preserve">). </w:t>
      </w:r>
    </w:p>
    <w:p w:rsidR="00E212E7" w:rsidRDefault="00E212E7" w:rsidP="00E212E7">
      <w:pPr>
        <w:jc w:val="both"/>
        <w:rPr>
          <w:rFonts w:ascii="Times New Roman" w:hAnsi="Times New Roman"/>
          <w:b/>
          <w:bCs/>
          <w:lang w:val="sr-Cyrl-CS"/>
        </w:rPr>
      </w:pPr>
    </w:p>
    <w:p w:rsidR="00C265A2" w:rsidRDefault="00C265A2" w:rsidP="00E212E7">
      <w:pPr>
        <w:jc w:val="both"/>
        <w:rPr>
          <w:rFonts w:ascii="Times New Roman" w:hAnsi="Times New Roman"/>
          <w:b/>
          <w:bCs/>
          <w:lang w:val="sr-Cyrl-CS"/>
        </w:rPr>
      </w:pPr>
    </w:p>
    <w:p w:rsidR="00C265A2" w:rsidRDefault="00C265A2" w:rsidP="00E212E7">
      <w:pPr>
        <w:jc w:val="both"/>
        <w:rPr>
          <w:rFonts w:ascii="Times New Roman" w:hAnsi="Times New Roman"/>
          <w:b/>
          <w:bCs/>
          <w:lang w:val="sr-Cyrl-CS"/>
        </w:rPr>
      </w:pPr>
    </w:p>
    <w:p w:rsidR="00C265A2" w:rsidRDefault="00C265A2" w:rsidP="00E212E7">
      <w:pPr>
        <w:jc w:val="both"/>
        <w:rPr>
          <w:rFonts w:ascii="Times New Roman" w:hAnsi="Times New Roman"/>
          <w:b/>
          <w:bCs/>
          <w:lang w:val="sr-Cyrl-CS"/>
        </w:rPr>
      </w:pPr>
    </w:p>
    <w:p w:rsidR="00C265A2" w:rsidRDefault="00C265A2" w:rsidP="00E212E7">
      <w:pPr>
        <w:jc w:val="both"/>
        <w:rPr>
          <w:rFonts w:ascii="Times New Roman" w:hAnsi="Times New Roman"/>
          <w:b/>
          <w:bCs/>
          <w:lang w:val="sr-Cyrl-CS"/>
        </w:rPr>
      </w:pPr>
    </w:p>
    <w:p w:rsidR="00C265A2" w:rsidRDefault="00C265A2" w:rsidP="00E212E7">
      <w:pPr>
        <w:jc w:val="both"/>
        <w:rPr>
          <w:rFonts w:ascii="Times New Roman" w:hAnsi="Times New Roman"/>
          <w:b/>
          <w:bCs/>
          <w:lang w:val="sr-Cyrl-CS"/>
        </w:rPr>
      </w:pPr>
    </w:p>
    <w:p w:rsidR="00C265A2" w:rsidRDefault="00C265A2" w:rsidP="00E212E7">
      <w:pPr>
        <w:jc w:val="both"/>
        <w:rPr>
          <w:rFonts w:ascii="Times New Roman" w:hAnsi="Times New Roman"/>
          <w:b/>
          <w:bCs/>
          <w:lang w:val="sr-Cyrl-CS"/>
        </w:rPr>
      </w:pPr>
    </w:p>
    <w:p w:rsidR="00C265A2" w:rsidRDefault="00C265A2" w:rsidP="00E212E7">
      <w:pPr>
        <w:jc w:val="both"/>
        <w:rPr>
          <w:rFonts w:ascii="Times New Roman" w:hAnsi="Times New Roman"/>
          <w:b/>
          <w:bCs/>
          <w:lang w:val="sr-Cyrl-CS"/>
        </w:rPr>
      </w:pPr>
    </w:p>
    <w:p w:rsidR="00C265A2" w:rsidRDefault="00C265A2" w:rsidP="00E212E7">
      <w:pPr>
        <w:jc w:val="both"/>
        <w:rPr>
          <w:rFonts w:ascii="Times New Roman" w:hAnsi="Times New Roman"/>
          <w:b/>
          <w:bCs/>
          <w:lang w:val="sr-Cyrl-CS"/>
        </w:rPr>
      </w:pPr>
    </w:p>
    <w:p w:rsidR="00C265A2" w:rsidRDefault="00C265A2" w:rsidP="00E212E7">
      <w:pPr>
        <w:jc w:val="both"/>
        <w:rPr>
          <w:rFonts w:ascii="Times New Roman" w:hAnsi="Times New Roman"/>
          <w:b/>
          <w:bCs/>
          <w:lang w:val="sr-Cyrl-CS"/>
        </w:rPr>
      </w:pPr>
    </w:p>
    <w:p w:rsidR="00C265A2" w:rsidRDefault="00C265A2" w:rsidP="00E212E7">
      <w:pPr>
        <w:jc w:val="both"/>
        <w:rPr>
          <w:rFonts w:ascii="Times New Roman" w:hAnsi="Times New Roman"/>
          <w:b/>
          <w:bCs/>
          <w:lang w:val="sr-Cyrl-CS"/>
        </w:rPr>
      </w:pPr>
    </w:p>
    <w:p w:rsidR="00C265A2" w:rsidRDefault="00C265A2" w:rsidP="00E212E7">
      <w:pPr>
        <w:jc w:val="both"/>
        <w:rPr>
          <w:rFonts w:ascii="Times New Roman" w:hAnsi="Times New Roman"/>
          <w:b/>
          <w:bCs/>
          <w:lang w:val="sr-Cyrl-CS"/>
        </w:rPr>
      </w:pPr>
    </w:p>
    <w:p w:rsidR="00C265A2" w:rsidRDefault="00C265A2" w:rsidP="00E212E7">
      <w:pPr>
        <w:jc w:val="both"/>
        <w:rPr>
          <w:rFonts w:ascii="Times New Roman" w:hAnsi="Times New Roman"/>
          <w:b/>
          <w:bCs/>
          <w:lang w:val="sr-Cyrl-CS"/>
        </w:rPr>
      </w:pPr>
    </w:p>
    <w:p w:rsidR="00C265A2" w:rsidRDefault="00C265A2" w:rsidP="00E212E7">
      <w:pPr>
        <w:jc w:val="both"/>
        <w:rPr>
          <w:rFonts w:ascii="Times New Roman" w:hAnsi="Times New Roman"/>
          <w:b/>
          <w:bCs/>
          <w:lang w:val="sr-Cyrl-CS"/>
        </w:rPr>
      </w:pPr>
    </w:p>
    <w:p w:rsidR="00C265A2" w:rsidRDefault="00C265A2" w:rsidP="00E212E7">
      <w:pPr>
        <w:jc w:val="both"/>
        <w:rPr>
          <w:rFonts w:ascii="Times New Roman" w:hAnsi="Times New Roman"/>
          <w:b/>
          <w:bCs/>
          <w:lang w:val="sr-Cyrl-CS"/>
        </w:rPr>
      </w:pPr>
    </w:p>
    <w:p w:rsidR="00C265A2" w:rsidRDefault="00C265A2" w:rsidP="00E212E7">
      <w:pPr>
        <w:jc w:val="both"/>
        <w:rPr>
          <w:rFonts w:ascii="Times New Roman" w:hAnsi="Times New Roman"/>
          <w:b/>
          <w:bCs/>
          <w:lang w:val="sr-Cyrl-CS"/>
        </w:rPr>
      </w:pPr>
    </w:p>
    <w:p w:rsidR="00C265A2" w:rsidRDefault="00C265A2" w:rsidP="00E212E7">
      <w:pPr>
        <w:jc w:val="both"/>
        <w:rPr>
          <w:rFonts w:ascii="Times New Roman" w:hAnsi="Times New Roman"/>
          <w:b/>
          <w:bCs/>
          <w:lang w:val="sr-Cyrl-CS"/>
        </w:rPr>
      </w:pPr>
    </w:p>
    <w:p w:rsidR="00C265A2" w:rsidRDefault="00C265A2" w:rsidP="00E212E7">
      <w:pPr>
        <w:jc w:val="both"/>
        <w:rPr>
          <w:rFonts w:ascii="Times New Roman" w:hAnsi="Times New Roman"/>
          <w:b/>
          <w:bCs/>
          <w:lang w:val="sr-Cyrl-CS"/>
        </w:rPr>
      </w:pPr>
    </w:p>
    <w:p w:rsidR="00C265A2" w:rsidRPr="002B14A3" w:rsidRDefault="00C265A2" w:rsidP="00E212E7">
      <w:pPr>
        <w:jc w:val="both"/>
        <w:rPr>
          <w:rFonts w:ascii="Times New Roman" w:hAnsi="Times New Roman"/>
          <w:b/>
          <w:bCs/>
          <w:lang w:val="sr-Cyrl-CS"/>
        </w:rPr>
      </w:pPr>
    </w:p>
    <w:p w:rsidR="00E212E7" w:rsidRDefault="00535646" w:rsidP="00E212E7">
      <w:pPr>
        <w:jc w:val="center"/>
        <w:rPr>
          <w:rFonts w:ascii="Times New Roman" w:hAnsi="Times New Roman"/>
          <w:bCs/>
          <w:lang w:val="sr-Cyrl-CS"/>
        </w:rPr>
      </w:pPr>
      <w:r>
        <w:rPr>
          <w:rFonts w:ascii="Times New Roman" w:hAnsi="Times New Roman"/>
          <w:bCs/>
          <w:lang w:val="sr-Cyrl-CS"/>
        </w:rPr>
        <w:lastRenderedPageBreak/>
        <w:t>Слика 20</w:t>
      </w:r>
      <w:r w:rsidR="00E212E7" w:rsidRPr="002B14A3">
        <w:rPr>
          <w:rFonts w:ascii="Times New Roman" w:hAnsi="Times New Roman"/>
          <w:bCs/>
          <w:lang w:val="sr-Cyrl-CS"/>
        </w:rPr>
        <w:t>: Мишљење испитаника о заступљености превенције</w:t>
      </w:r>
    </w:p>
    <w:p w:rsidR="00E212E7" w:rsidRPr="002B14A3" w:rsidRDefault="006B3EC4" w:rsidP="002E2F1F">
      <w:pPr>
        <w:jc w:val="center"/>
        <w:rPr>
          <w:rFonts w:ascii="Times New Roman" w:hAnsi="Times New Roman"/>
          <w:bCs/>
          <w:lang w:val="sr-Cyrl-CS"/>
        </w:rPr>
      </w:pPr>
      <w:r>
        <w:rPr>
          <w:rFonts w:ascii="Times New Roman" w:hAnsi="Times New Roman"/>
          <w:bCs/>
          <w:lang w:val="sr-Cyrl-CS"/>
        </w:rPr>
        <w:t xml:space="preserve">            </w:t>
      </w:r>
      <w:r w:rsidR="009C4162">
        <w:rPr>
          <w:rFonts w:ascii="Times New Roman" w:hAnsi="Times New Roman"/>
          <w:bCs/>
          <w:lang w:val="sr-Cyrl-CS"/>
        </w:rPr>
        <w:t>у зависности од радног стажа у МУП</w:t>
      </w:r>
    </w:p>
    <w:p w:rsidR="00E212E7" w:rsidRDefault="00E212E7" w:rsidP="00E212E7">
      <w:pPr>
        <w:autoSpaceDE w:val="0"/>
        <w:autoSpaceDN w:val="0"/>
        <w:adjustRightInd w:val="0"/>
        <w:jc w:val="center"/>
        <w:rPr>
          <w:rFonts w:ascii="Times New Roman" w:hAnsi="Times New Roman"/>
          <w:lang w:val="sr-Cyrl-CS" w:eastAsia="sr-Latn-CS"/>
        </w:rPr>
      </w:pPr>
      <w:r w:rsidRPr="002B14A3">
        <w:rPr>
          <w:rFonts w:ascii="Times New Roman" w:hAnsi="Times New Roman"/>
          <w:noProof/>
          <w:lang w:bidi="ar-SA"/>
        </w:rPr>
        <w:drawing>
          <wp:inline distT="0" distB="0" distL="0" distR="0">
            <wp:extent cx="4570232" cy="3023488"/>
            <wp:effectExtent l="19050" t="0" r="20818" b="5462"/>
            <wp:docPr id="43"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535646" w:rsidRPr="002B14A3" w:rsidRDefault="00535646" w:rsidP="00E212E7">
      <w:pPr>
        <w:autoSpaceDE w:val="0"/>
        <w:autoSpaceDN w:val="0"/>
        <w:adjustRightInd w:val="0"/>
        <w:jc w:val="center"/>
        <w:rPr>
          <w:rFonts w:ascii="Times New Roman" w:hAnsi="Times New Roman"/>
          <w:lang w:val="sr-Cyrl-CS" w:eastAsia="sr-Latn-CS"/>
        </w:rPr>
      </w:pPr>
    </w:p>
    <w:p w:rsidR="00E212E7" w:rsidRPr="00305C3C" w:rsidRDefault="00E212E7" w:rsidP="00E212E7">
      <w:pPr>
        <w:autoSpaceDE w:val="0"/>
        <w:autoSpaceDN w:val="0"/>
        <w:adjustRightInd w:val="0"/>
        <w:ind w:firstLine="720"/>
        <w:jc w:val="both"/>
        <w:rPr>
          <w:rFonts w:ascii="Times New Roman" w:hAnsi="Times New Roman"/>
          <w:lang w:val="sr-Cyrl-CS" w:eastAsia="sr-Latn-CS"/>
        </w:rPr>
      </w:pPr>
      <w:r w:rsidRPr="00305C3C">
        <w:rPr>
          <w:rFonts w:ascii="Times New Roman" w:hAnsi="Times New Roman"/>
          <w:lang w:val="sr-Cyrl-CS" w:eastAsia="sr-Latn-CS"/>
        </w:rPr>
        <w:t xml:space="preserve">У оквиру подгрупа испитаника који су одговорили са </w:t>
      </w:r>
      <w:r w:rsidRPr="002E2F1F">
        <w:rPr>
          <w:rFonts w:ascii="Times New Roman" w:hAnsi="Times New Roman"/>
          <w:lang w:val="sr-Cyrl-CS" w:eastAsia="sr-Latn-CS"/>
        </w:rPr>
        <w:t>ДА</w:t>
      </w:r>
      <w:r w:rsidR="002E2F1F">
        <w:rPr>
          <w:rFonts w:ascii="Times New Roman" w:hAnsi="Times New Roman"/>
          <w:b/>
          <w:lang w:val="sr-Cyrl-CS" w:eastAsia="sr-Latn-CS"/>
        </w:rPr>
        <w:t xml:space="preserve"> </w:t>
      </w:r>
      <w:r w:rsidRPr="00305C3C">
        <w:rPr>
          <w:rFonts w:ascii="Times New Roman" w:hAnsi="Times New Roman"/>
          <w:lang w:val="sl-SI"/>
        </w:rPr>
        <w:t xml:space="preserve">(χ2 = </w:t>
      </w:r>
      <w:r w:rsidRPr="00305C3C">
        <w:rPr>
          <w:rFonts w:ascii="Times New Roman" w:hAnsi="Times New Roman"/>
          <w:lang w:val="sr-Cyrl-CS"/>
        </w:rPr>
        <w:t>14</w:t>
      </w:r>
      <w:r w:rsidRPr="00305C3C">
        <w:rPr>
          <w:rFonts w:ascii="Times New Roman" w:hAnsi="Times New Roman"/>
          <w:lang w:val="sl-SI"/>
        </w:rPr>
        <w:t>,</w:t>
      </w:r>
      <w:r w:rsidRPr="00305C3C">
        <w:rPr>
          <w:rFonts w:ascii="Times New Roman" w:hAnsi="Times New Roman"/>
          <w:lang w:val="sr-Cyrl-CS"/>
        </w:rPr>
        <w:t>306</w:t>
      </w:r>
      <w:r w:rsidRPr="00305C3C">
        <w:rPr>
          <w:rFonts w:ascii="Times New Roman" w:hAnsi="Times New Roman"/>
          <w:lang w:val="sl-SI"/>
        </w:rPr>
        <w:t xml:space="preserve">; df = </w:t>
      </w:r>
      <w:r w:rsidRPr="00305C3C">
        <w:rPr>
          <w:rFonts w:ascii="Times New Roman" w:hAnsi="Times New Roman"/>
          <w:lang w:val="sr-Cyrl-CS"/>
        </w:rPr>
        <w:t>5</w:t>
      </w:r>
      <w:r w:rsidRPr="00305C3C">
        <w:rPr>
          <w:rFonts w:ascii="Times New Roman" w:hAnsi="Times New Roman"/>
          <w:lang w:val="sl-SI"/>
        </w:rPr>
        <w:t>; p=0,</w:t>
      </w:r>
      <w:r w:rsidRPr="00305C3C">
        <w:rPr>
          <w:rFonts w:ascii="Times New Roman" w:hAnsi="Times New Roman"/>
          <w:lang w:val="sr-Cyrl-CS"/>
        </w:rPr>
        <w:t>014</w:t>
      </w:r>
      <w:r w:rsidRPr="00305C3C">
        <w:rPr>
          <w:rFonts w:ascii="Times New Roman" w:hAnsi="Times New Roman"/>
          <w:lang w:val="sl-SI"/>
        </w:rPr>
        <w:t>)</w:t>
      </w:r>
      <w:r w:rsidRPr="00305C3C">
        <w:rPr>
          <w:rFonts w:ascii="Times New Roman" w:hAnsi="Times New Roman"/>
          <w:lang w:val="sr-Cyrl-CS" w:eastAsia="sr-Latn-CS"/>
        </w:rPr>
        <w:t xml:space="preserve"> и оних са одговором </w:t>
      </w:r>
      <w:r w:rsidRPr="00120148">
        <w:rPr>
          <w:rFonts w:ascii="Times New Roman" w:hAnsi="Times New Roman"/>
          <w:lang w:val="sr-Cyrl-CS" w:eastAsia="sr-Latn-CS"/>
        </w:rPr>
        <w:t>НЕ</w:t>
      </w:r>
      <w:r w:rsidRPr="00305C3C">
        <w:rPr>
          <w:rFonts w:ascii="Times New Roman" w:hAnsi="Times New Roman"/>
          <w:lang w:val="sl-SI"/>
        </w:rPr>
        <w:t xml:space="preserve">(χ2 = </w:t>
      </w:r>
      <w:r w:rsidRPr="00305C3C">
        <w:rPr>
          <w:rFonts w:ascii="Times New Roman" w:hAnsi="Times New Roman"/>
          <w:lang w:val="sr-Cyrl-CS"/>
        </w:rPr>
        <w:t>87</w:t>
      </w:r>
      <w:r w:rsidRPr="00305C3C">
        <w:rPr>
          <w:rFonts w:ascii="Times New Roman" w:hAnsi="Times New Roman"/>
          <w:lang w:val="sl-SI"/>
        </w:rPr>
        <w:t>,</w:t>
      </w:r>
      <w:r w:rsidRPr="00305C3C">
        <w:rPr>
          <w:rFonts w:ascii="Times New Roman" w:hAnsi="Times New Roman"/>
          <w:lang w:val="sr-Cyrl-CS"/>
        </w:rPr>
        <w:t>419</w:t>
      </w:r>
      <w:r w:rsidRPr="00305C3C">
        <w:rPr>
          <w:rFonts w:ascii="Times New Roman" w:hAnsi="Times New Roman"/>
          <w:lang w:val="sl-SI"/>
        </w:rPr>
        <w:t xml:space="preserve">; df = </w:t>
      </w:r>
      <w:r w:rsidRPr="00305C3C">
        <w:rPr>
          <w:rFonts w:ascii="Times New Roman" w:hAnsi="Times New Roman"/>
          <w:lang w:val="sr-Cyrl-CS"/>
        </w:rPr>
        <w:t>6</w:t>
      </w:r>
      <w:r w:rsidRPr="00305C3C">
        <w:rPr>
          <w:rFonts w:ascii="Times New Roman" w:hAnsi="Times New Roman"/>
          <w:lang w:val="sl-SI"/>
        </w:rPr>
        <w:t>; p=0,</w:t>
      </w:r>
      <w:r w:rsidRPr="00305C3C">
        <w:rPr>
          <w:rFonts w:ascii="Times New Roman" w:hAnsi="Times New Roman"/>
          <w:lang w:val="sr-Cyrl-CS"/>
        </w:rPr>
        <w:t>000</w:t>
      </w:r>
      <w:r w:rsidRPr="00305C3C">
        <w:rPr>
          <w:rFonts w:ascii="Times New Roman" w:hAnsi="Times New Roman"/>
          <w:lang w:val="sl-SI"/>
        </w:rPr>
        <w:t>)</w:t>
      </w:r>
      <w:r w:rsidRPr="00305C3C">
        <w:rPr>
          <w:rFonts w:ascii="Times New Roman" w:hAnsi="Times New Roman"/>
          <w:lang w:val="sr-Cyrl-CS" w:eastAsia="sr-Latn-CS"/>
        </w:rPr>
        <w:t xml:space="preserve"> постоји статистички значајна разлика у зависности </w:t>
      </w:r>
      <w:r w:rsidR="003E5D0E">
        <w:rPr>
          <w:rFonts w:ascii="Times New Roman" w:hAnsi="Times New Roman"/>
          <w:lang w:val="sr-Cyrl-CS" w:eastAsia="sr-Latn-CS"/>
        </w:rPr>
        <w:t>од  дужине радног стажа у МУП-у (слика 20).</w:t>
      </w:r>
    </w:p>
    <w:p w:rsidR="00E212E7" w:rsidRPr="00305C3C" w:rsidRDefault="00E212E7" w:rsidP="00E212E7">
      <w:pPr>
        <w:autoSpaceDE w:val="0"/>
        <w:autoSpaceDN w:val="0"/>
        <w:adjustRightInd w:val="0"/>
        <w:jc w:val="both"/>
        <w:rPr>
          <w:rFonts w:ascii="Times New Roman" w:hAnsi="Times New Roman"/>
          <w:lang w:val="sr-Cyrl-CS" w:eastAsia="sr-Latn-CS"/>
        </w:rPr>
      </w:pPr>
    </w:p>
    <w:p w:rsidR="00E212E7" w:rsidRDefault="00E212E7" w:rsidP="00E212E7">
      <w:pPr>
        <w:autoSpaceDE w:val="0"/>
        <w:autoSpaceDN w:val="0"/>
        <w:adjustRightInd w:val="0"/>
        <w:ind w:firstLine="720"/>
        <w:jc w:val="both"/>
        <w:rPr>
          <w:rFonts w:ascii="Times New Roman" w:hAnsi="Times New Roman"/>
          <w:lang w:val="sr-Cyrl-CS" w:eastAsia="sr-Latn-CS"/>
        </w:rPr>
      </w:pPr>
      <w:r w:rsidRPr="00535646">
        <w:rPr>
          <w:rFonts w:ascii="Times New Roman" w:hAnsi="Times New Roman"/>
          <w:lang w:val="sr-Cyrl-CS" w:eastAsia="sr-Latn-CS"/>
        </w:rPr>
        <w:t>Испитаницима који су негативно одговорили на ово питање, понуђена су четири фактора који, према нашем мишљењу, утичу</w:t>
      </w:r>
      <w:r w:rsidRPr="00277B52">
        <w:rPr>
          <w:rFonts w:ascii="Times New Roman" w:hAnsi="Times New Roman"/>
          <w:lang w:val="sr-Cyrl-CS" w:eastAsia="sr-Latn-CS"/>
        </w:rPr>
        <w:t xml:space="preserve"> на незаступљеност превенције у свакодневном раду полиције</w:t>
      </w:r>
      <w:r w:rsidR="002F4585">
        <w:rPr>
          <w:rFonts w:ascii="Times New Roman" w:hAnsi="Times New Roman"/>
          <w:lang w:val="sr-Cyrl-CS" w:eastAsia="sr-Latn-CS"/>
        </w:rPr>
        <w:t xml:space="preserve">, и они </w:t>
      </w:r>
      <w:r w:rsidRPr="002B14A3">
        <w:rPr>
          <w:rFonts w:ascii="Times New Roman" w:hAnsi="Times New Roman"/>
          <w:lang w:val="sr-Cyrl-CS" w:eastAsia="sr-Latn-CS"/>
        </w:rPr>
        <w:t xml:space="preserve"> су: </w:t>
      </w:r>
    </w:p>
    <w:p w:rsidR="00E212E7" w:rsidRPr="002B14A3" w:rsidRDefault="00E212E7" w:rsidP="00E212E7">
      <w:pPr>
        <w:autoSpaceDE w:val="0"/>
        <w:autoSpaceDN w:val="0"/>
        <w:adjustRightInd w:val="0"/>
        <w:ind w:firstLine="720"/>
        <w:jc w:val="both"/>
        <w:rPr>
          <w:rFonts w:ascii="Times New Roman" w:hAnsi="Times New Roman"/>
          <w:lang w:val="sr-Cyrl-CS" w:eastAsia="sr-Latn-CS"/>
        </w:rPr>
      </w:pPr>
    </w:p>
    <w:p w:rsidR="00E212E7" w:rsidRPr="002B14A3" w:rsidRDefault="00E212E7" w:rsidP="003231DC">
      <w:pPr>
        <w:ind w:left="720"/>
        <w:rPr>
          <w:rFonts w:ascii="Times New Roman" w:hAnsi="Times New Roman"/>
          <w:bCs/>
          <w:lang w:val="sr-Cyrl-CS"/>
        </w:rPr>
      </w:pPr>
      <w:r w:rsidRPr="002B14A3">
        <w:rPr>
          <w:rFonts w:ascii="Times New Roman" w:hAnsi="Times New Roman"/>
          <w:color w:val="000000"/>
        </w:rPr>
        <w:t>I</w:t>
      </w:r>
      <w:r w:rsidRPr="002B14A3">
        <w:rPr>
          <w:rFonts w:ascii="Times New Roman" w:hAnsi="Times New Roman"/>
          <w:color w:val="000000"/>
          <w:lang w:val="sr-Cyrl-CS"/>
        </w:rPr>
        <w:t>-</w:t>
      </w:r>
      <w:r w:rsidRPr="002B14A3">
        <w:rPr>
          <w:rFonts w:ascii="Times New Roman" w:hAnsi="Times New Roman"/>
          <w:bCs/>
          <w:lang w:val="sr-Cyrl-CS"/>
        </w:rPr>
        <w:t xml:space="preserve"> преоптерећеност поли</w:t>
      </w:r>
      <w:r w:rsidR="003231DC">
        <w:rPr>
          <w:rFonts w:ascii="Times New Roman" w:hAnsi="Times New Roman"/>
          <w:bCs/>
          <w:lang w:val="sr-Cyrl-CS"/>
        </w:rPr>
        <w:t>ције другим пословима (уручење</w:t>
      </w:r>
      <w:r w:rsidRPr="002B14A3">
        <w:rPr>
          <w:rFonts w:ascii="Times New Roman" w:hAnsi="Times New Roman"/>
          <w:bCs/>
          <w:lang w:val="sr-Cyrl-CS"/>
        </w:rPr>
        <w:t xml:space="preserve"> замолница и </w:t>
      </w:r>
      <w:r w:rsidR="003231DC">
        <w:rPr>
          <w:rFonts w:ascii="Times New Roman" w:hAnsi="Times New Roman"/>
          <w:bCs/>
          <w:lang w:val="sr-Cyrl-CS"/>
        </w:rPr>
        <w:t xml:space="preserve">решавање </w:t>
      </w:r>
      <w:r w:rsidRPr="002B14A3">
        <w:rPr>
          <w:rFonts w:ascii="Times New Roman" w:hAnsi="Times New Roman"/>
          <w:bCs/>
          <w:lang w:val="sr-Cyrl-CS"/>
        </w:rPr>
        <w:t>наредби</w:t>
      </w:r>
      <w:r w:rsidR="003231DC">
        <w:rPr>
          <w:rFonts w:ascii="Times New Roman" w:hAnsi="Times New Roman"/>
          <w:bCs/>
          <w:lang w:val="sr-Cyrl-CS"/>
        </w:rPr>
        <w:t xml:space="preserve"> </w:t>
      </w:r>
      <w:r w:rsidRPr="002B14A3">
        <w:rPr>
          <w:rFonts w:ascii="Times New Roman" w:hAnsi="Times New Roman"/>
          <w:bCs/>
          <w:lang w:val="sr-Cyrl-CS"/>
        </w:rPr>
        <w:t>надлежних субјеката);</w:t>
      </w:r>
    </w:p>
    <w:p w:rsidR="00E212E7" w:rsidRPr="002B14A3" w:rsidRDefault="00E212E7" w:rsidP="00E212E7">
      <w:pPr>
        <w:ind w:left="720"/>
        <w:rPr>
          <w:rFonts w:ascii="Times New Roman" w:hAnsi="Times New Roman"/>
          <w:color w:val="000000"/>
          <w:lang w:val="sr-Cyrl-CS"/>
        </w:rPr>
      </w:pPr>
      <w:r w:rsidRPr="002B14A3">
        <w:rPr>
          <w:rFonts w:ascii="Times New Roman" w:hAnsi="Times New Roman"/>
          <w:color w:val="000000"/>
        </w:rPr>
        <w:t>II</w:t>
      </w:r>
      <w:r w:rsidRPr="002B14A3">
        <w:rPr>
          <w:rFonts w:ascii="Times New Roman" w:hAnsi="Times New Roman"/>
          <w:color w:val="000000"/>
          <w:lang w:val="sr-Cyrl-CS"/>
        </w:rPr>
        <w:t>-</w:t>
      </w:r>
      <w:r w:rsidRPr="002B14A3">
        <w:rPr>
          <w:rFonts w:ascii="Times New Roman" w:hAnsi="Times New Roman"/>
          <w:bCs/>
          <w:lang w:val="sr-Cyrl-CS"/>
        </w:rPr>
        <w:t xml:space="preserve"> недовољна едукације о значају превенције и проблемски ор</w:t>
      </w:r>
      <w:r w:rsidR="00632167">
        <w:rPr>
          <w:rFonts w:ascii="Times New Roman" w:hAnsi="Times New Roman"/>
          <w:bCs/>
          <w:lang w:val="sr-Cyrl-CS"/>
        </w:rPr>
        <w:t>и</w:t>
      </w:r>
      <w:r w:rsidRPr="002B14A3">
        <w:rPr>
          <w:rFonts w:ascii="Times New Roman" w:hAnsi="Times New Roman"/>
          <w:bCs/>
          <w:lang w:val="sr-Cyrl-CS"/>
        </w:rPr>
        <w:t>јентисаног рада полиције;</w:t>
      </w:r>
    </w:p>
    <w:p w:rsidR="00E212E7" w:rsidRPr="00E24212" w:rsidRDefault="00E212E7" w:rsidP="00E212E7">
      <w:pPr>
        <w:ind w:left="720"/>
        <w:rPr>
          <w:rFonts w:ascii="Times New Roman" w:hAnsi="Times New Roman"/>
          <w:bCs/>
          <w:lang w:val="sr-Cyrl-CS"/>
        </w:rPr>
      </w:pPr>
      <w:r w:rsidRPr="002B14A3">
        <w:rPr>
          <w:rFonts w:ascii="Times New Roman" w:hAnsi="Times New Roman"/>
          <w:color w:val="000000"/>
        </w:rPr>
        <w:t>III</w:t>
      </w:r>
      <w:r w:rsidRPr="002B14A3">
        <w:rPr>
          <w:rFonts w:ascii="Times New Roman" w:hAnsi="Times New Roman"/>
          <w:color w:val="000000"/>
          <w:lang w:val="sr-Cyrl-CS"/>
        </w:rPr>
        <w:t>-</w:t>
      </w:r>
      <w:r w:rsidRPr="002B14A3">
        <w:rPr>
          <w:rFonts w:ascii="Times New Roman" w:hAnsi="Times New Roman"/>
          <w:bCs/>
          <w:lang w:val="sr-Cyrl-CS"/>
        </w:rPr>
        <w:t xml:space="preserve"> невредновање превентивних резултата рада и неп</w:t>
      </w:r>
      <w:r>
        <w:rPr>
          <w:rFonts w:ascii="Times New Roman" w:hAnsi="Times New Roman"/>
          <w:bCs/>
          <w:lang w:val="sr-Cyrl-CS"/>
        </w:rPr>
        <w:t xml:space="preserve">остојање обавезе за превентивно </w:t>
      </w:r>
      <w:r w:rsidRPr="002B14A3">
        <w:rPr>
          <w:rFonts w:ascii="Times New Roman" w:hAnsi="Times New Roman"/>
          <w:bCs/>
          <w:lang w:val="sr-Cyrl-CS"/>
        </w:rPr>
        <w:t>поступање;</w:t>
      </w:r>
    </w:p>
    <w:p w:rsidR="00E212E7" w:rsidRPr="002B14A3" w:rsidRDefault="00E212E7" w:rsidP="00E212E7">
      <w:pPr>
        <w:autoSpaceDE w:val="0"/>
        <w:autoSpaceDN w:val="0"/>
        <w:adjustRightInd w:val="0"/>
        <w:ind w:firstLine="720"/>
        <w:rPr>
          <w:rFonts w:ascii="Times New Roman" w:hAnsi="Times New Roman"/>
          <w:lang w:val="sr-Cyrl-CS" w:eastAsia="sr-Latn-CS"/>
        </w:rPr>
      </w:pPr>
      <w:r w:rsidRPr="002B14A3">
        <w:rPr>
          <w:rFonts w:ascii="Times New Roman" w:hAnsi="Times New Roman"/>
          <w:color w:val="000000"/>
        </w:rPr>
        <w:t>IV</w:t>
      </w:r>
      <w:r w:rsidRPr="002B14A3">
        <w:rPr>
          <w:rFonts w:ascii="Times New Roman" w:hAnsi="Times New Roman"/>
          <w:color w:val="000000"/>
          <w:lang w:val="sr-Cyrl-CS"/>
        </w:rPr>
        <w:t>-</w:t>
      </w:r>
      <w:r w:rsidRPr="002B14A3">
        <w:rPr>
          <w:rFonts w:ascii="Times New Roman" w:hAnsi="Times New Roman"/>
          <w:bCs/>
          <w:lang w:val="sr-Cyrl-CS"/>
        </w:rPr>
        <w:t xml:space="preserve"> искључиво репресивна ор</w:t>
      </w:r>
      <w:r w:rsidR="00632167">
        <w:rPr>
          <w:rFonts w:ascii="Times New Roman" w:hAnsi="Times New Roman"/>
          <w:bCs/>
          <w:lang w:val="sr-Cyrl-CS"/>
        </w:rPr>
        <w:t>и</w:t>
      </w:r>
      <w:r w:rsidRPr="002B14A3">
        <w:rPr>
          <w:rFonts w:ascii="Times New Roman" w:hAnsi="Times New Roman"/>
          <w:bCs/>
          <w:lang w:val="sr-Cyrl-CS"/>
        </w:rPr>
        <w:t>јентација полицијске службе.</w:t>
      </w:r>
    </w:p>
    <w:p w:rsidR="00E212E7" w:rsidRDefault="00E212E7" w:rsidP="00E212E7">
      <w:pPr>
        <w:autoSpaceDE w:val="0"/>
        <w:autoSpaceDN w:val="0"/>
        <w:adjustRightInd w:val="0"/>
        <w:jc w:val="both"/>
        <w:rPr>
          <w:rFonts w:ascii="Times New Roman" w:hAnsi="Times New Roman"/>
          <w:b/>
          <w:bCs/>
          <w:sz w:val="16"/>
          <w:szCs w:val="16"/>
        </w:rPr>
      </w:pPr>
    </w:p>
    <w:p w:rsidR="008A34E0" w:rsidRDefault="008A34E0" w:rsidP="00E212E7">
      <w:pPr>
        <w:autoSpaceDE w:val="0"/>
        <w:autoSpaceDN w:val="0"/>
        <w:adjustRightInd w:val="0"/>
        <w:jc w:val="both"/>
        <w:rPr>
          <w:rFonts w:ascii="Times New Roman" w:hAnsi="Times New Roman"/>
          <w:b/>
          <w:bCs/>
          <w:sz w:val="16"/>
          <w:szCs w:val="16"/>
        </w:rPr>
      </w:pPr>
    </w:p>
    <w:p w:rsidR="008A34E0" w:rsidRDefault="008A34E0" w:rsidP="00E212E7">
      <w:pPr>
        <w:autoSpaceDE w:val="0"/>
        <w:autoSpaceDN w:val="0"/>
        <w:adjustRightInd w:val="0"/>
        <w:jc w:val="both"/>
        <w:rPr>
          <w:rFonts w:ascii="Times New Roman" w:hAnsi="Times New Roman"/>
          <w:b/>
          <w:bCs/>
          <w:sz w:val="16"/>
          <w:szCs w:val="16"/>
        </w:rPr>
      </w:pPr>
    </w:p>
    <w:p w:rsidR="008A34E0" w:rsidRDefault="008A34E0" w:rsidP="00E212E7">
      <w:pPr>
        <w:autoSpaceDE w:val="0"/>
        <w:autoSpaceDN w:val="0"/>
        <w:adjustRightInd w:val="0"/>
        <w:jc w:val="both"/>
        <w:rPr>
          <w:rFonts w:ascii="Times New Roman" w:hAnsi="Times New Roman"/>
          <w:b/>
          <w:bCs/>
          <w:sz w:val="16"/>
          <w:szCs w:val="16"/>
        </w:rPr>
      </w:pPr>
    </w:p>
    <w:p w:rsidR="008A34E0" w:rsidRDefault="008A34E0" w:rsidP="00E212E7">
      <w:pPr>
        <w:autoSpaceDE w:val="0"/>
        <w:autoSpaceDN w:val="0"/>
        <w:adjustRightInd w:val="0"/>
        <w:jc w:val="both"/>
        <w:rPr>
          <w:rFonts w:ascii="Times New Roman" w:hAnsi="Times New Roman"/>
          <w:b/>
          <w:bCs/>
          <w:sz w:val="16"/>
          <w:szCs w:val="16"/>
        </w:rPr>
      </w:pPr>
    </w:p>
    <w:p w:rsidR="008A34E0" w:rsidRDefault="008A34E0" w:rsidP="00E212E7">
      <w:pPr>
        <w:autoSpaceDE w:val="0"/>
        <w:autoSpaceDN w:val="0"/>
        <w:adjustRightInd w:val="0"/>
        <w:jc w:val="both"/>
        <w:rPr>
          <w:rFonts w:ascii="Times New Roman" w:hAnsi="Times New Roman"/>
          <w:b/>
          <w:bCs/>
          <w:sz w:val="16"/>
          <w:szCs w:val="16"/>
        </w:rPr>
      </w:pPr>
    </w:p>
    <w:p w:rsidR="008A34E0" w:rsidRDefault="008A34E0" w:rsidP="00E212E7">
      <w:pPr>
        <w:autoSpaceDE w:val="0"/>
        <w:autoSpaceDN w:val="0"/>
        <w:adjustRightInd w:val="0"/>
        <w:jc w:val="both"/>
        <w:rPr>
          <w:rFonts w:ascii="Times New Roman" w:hAnsi="Times New Roman"/>
          <w:b/>
          <w:bCs/>
          <w:sz w:val="16"/>
          <w:szCs w:val="16"/>
        </w:rPr>
      </w:pPr>
    </w:p>
    <w:p w:rsidR="008A34E0" w:rsidRDefault="008A34E0" w:rsidP="00E212E7">
      <w:pPr>
        <w:autoSpaceDE w:val="0"/>
        <w:autoSpaceDN w:val="0"/>
        <w:adjustRightInd w:val="0"/>
        <w:jc w:val="both"/>
        <w:rPr>
          <w:rFonts w:ascii="Times New Roman" w:hAnsi="Times New Roman"/>
          <w:b/>
          <w:bCs/>
          <w:sz w:val="16"/>
          <w:szCs w:val="16"/>
        </w:rPr>
      </w:pPr>
    </w:p>
    <w:p w:rsidR="008A34E0" w:rsidRDefault="008A34E0" w:rsidP="00E212E7">
      <w:pPr>
        <w:autoSpaceDE w:val="0"/>
        <w:autoSpaceDN w:val="0"/>
        <w:adjustRightInd w:val="0"/>
        <w:jc w:val="both"/>
        <w:rPr>
          <w:rFonts w:ascii="Times New Roman" w:hAnsi="Times New Roman"/>
          <w:b/>
          <w:bCs/>
          <w:sz w:val="16"/>
          <w:szCs w:val="16"/>
        </w:rPr>
      </w:pPr>
    </w:p>
    <w:p w:rsidR="008A34E0" w:rsidRDefault="008A34E0" w:rsidP="00E212E7">
      <w:pPr>
        <w:autoSpaceDE w:val="0"/>
        <w:autoSpaceDN w:val="0"/>
        <w:adjustRightInd w:val="0"/>
        <w:jc w:val="both"/>
        <w:rPr>
          <w:rFonts w:ascii="Times New Roman" w:hAnsi="Times New Roman"/>
          <w:b/>
          <w:bCs/>
          <w:sz w:val="16"/>
          <w:szCs w:val="16"/>
        </w:rPr>
      </w:pPr>
    </w:p>
    <w:p w:rsidR="008A34E0" w:rsidRDefault="008A34E0" w:rsidP="00E212E7">
      <w:pPr>
        <w:autoSpaceDE w:val="0"/>
        <w:autoSpaceDN w:val="0"/>
        <w:adjustRightInd w:val="0"/>
        <w:jc w:val="both"/>
        <w:rPr>
          <w:rFonts w:ascii="Times New Roman" w:hAnsi="Times New Roman"/>
          <w:b/>
          <w:bCs/>
          <w:sz w:val="16"/>
          <w:szCs w:val="16"/>
        </w:rPr>
      </w:pPr>
    </w:p>
    <w:p w:rsidR="008A34E0" w:rsidRDefault="008A34E0" w:rsidP="00E212E7">
      <w:pPr>
        <w:autoSpaceDE w:val="0"/>
        <w:autoSpaceDN w:val="0"/>
        <w:adjustRightInd w:val="0"/>
        <w:jc w:val="both"/>
        <w:rPr>
          <w:rFonts w:ascii="Times New Roman" w:hAnsi="Times New Roman"/>
          <w:b/>
          <w:bCs/>
          <w:sz w:val="16"/>
          <w:szCs w:val="16"/>
        </w:rPr>
      </w:pPr>
    </w:p>
    <w:p w:rsidR="008A34E0" w:rsidRDefault="008A34E0" w:rsidP="00E212E7">
      <w:pPr>
        <w:autoSpaceDE w:val="0"/>
        <w:autoSpaceDN w:val="0"/>
        <w:adjustRightInd w:val="0"/>
        <w:jc w:val="both"/>
        <w:rPr>
          <w:rFonts w:ascii="Times New Roman" w:hAnsi="Times New Roman"/>
          <w:b/>
          <w:bCs/>
          <w:sz w:val="16"/>
          <w:szCs w:val="16"/>
        </w:rPr>
      </w:pPr>
    </w:p>
    <w:p w:rsidR="008A34E0" w:rsidRDefault="008A34E0" w:rsidP="00E212E7">
      <w:pPr>
        <w:autoSpaceDE w:val="0"/>
        <w:autoSpaceDN w:val="0"/>
        <w:adjustRightInd w:val="0"/>
        <w:jc w:val="both"/>
        <w:rPr>
          <w:rFonts w:ascii="Times New Roman" w:hAnsi="Times New Roman"/>
          <w:b/>
          <w:bCs/>
          <w:sz w:val="16"/>
          <w:szCs w:val="16"/>
        </w:rPr>
      </w:pPr>
    </w:p>
    <w:p w:rsidR="008A34E0" w:rsidRDefault="008A34E0" w:rsidP="00E212E7">
      <w:pPr>
        <w:autoSpaceDE w:val="0"/>
        <w:autoSpaceDN w:val="0"/>
        <w:adjustRightInd w:val="0"/>
        <w:jc w:val="both"/>
        <w:rPr>
          <w:rFonts w:ascii="Times New Roman" w:hAnsi="Times New Roman"/>
          <w:b/>
          <w:bCs/>
          <w:sz w:val="16"/>
          <w:szCs w:val="16"/>
        </w:rPr>
      </w:pPr>
    </w:p>
    <w:p w:rsidR="008A34E0" w:rsidRPr="008A34E0" w:rsidRDefault="008A34E0" w:rsidP="00E212E7">
      <w:pPr>
        <w:autoSpaceDE w:val="0"/>
        <w:autoSpaceDN w:val="0"/>
        <w:adjustRightInd w:val="0"/>
        <w:jc w:val="both"/>
        <w:rPr>
          <w:rFonts w:ascii="Times New Roman" w:hAnsi="Times New Roman"/>
          <w:b/>
          <w:bCs/>
          <w:sz w:val="16"/>
          <w:szCs w:val="16"/>
        </w:rPr>
      </w:pPr>
    </w:p>
    <w:p w:rsidR="00535646" w:rsidRPr="008A34E0" w:rsidRDefault="00535646" w:rsidP="008A34E0">
      <w:pPr>
        <w:ind w:firstLine="720"/>
        <w:jc w:val="both"/>
        <w:rPr>
          <w:rFonts w:ascii="Times New Roman" w:hAnsi="Times New Roman"/>
          <w:bCs/>
        </w:rPr>
      </w:pPr>
      <w:r>
        <w:rPr>
          <w:rFonts w:ascii="Times New Roman" w:hAnsi="Times New Roman"/>
          <w:bCs/>
          <w:lang w:val="sr-Cyrl-CS"/>
        </w:rPr>
        <w:lastRenderedPageBreak/>
        <w:t>У табели 33</w:t>
      </w:r>
      <w:r w:rsidR="00E212E7" w:rsidRPr="002B14A3">
        <w:rPr>
          <w:rFonts w:ascii="Times New Roman" w:hAnsi="Times New Roman"/>
          <w:bCs/>
          <w:lang w:val="sr-Cyrl-CS"/>
        </w:rPr>
        <w:t xml:space="preserve"> представљен је број и проценат испитаника у за</w:t>
      </w:r>
      <w:r w:rsidR="00E212E7">
        <w:rPr>
          <w:rFonts w:ascii="Times New Roman" w:hAnsi="Times New Roman"/>
          <w:bCs/>
          <w:lang w:val="sr-Cyrl-CS"/>
        </w:rPr>
        <w:t xml:space="preserve">висности од фактора због којих </w:t>
      </w:r>
      <w:r w:rsidR="00E212E7" w:rsidRPr="002B14A3">
        <w:rPr>
          <w:rFonts w:ascii="Times New Roman" w:hAnsi="Times New Roman"/>
          <w:bCs/>
          <w:lang w:val="sr-Cyrl-CS"/>
        </w:rPr>
        <w:t>у свакодневном раду полиције нису заступљене превентивне активности.</w:t>
      </w:r>
    </w:p>
    <w:p w:rsidR="00535646" w:rsidRPr="002B14A3" w:rsidRDefault="00535646" w:rsidP="00E212E7">
      <w:pPr>
        <w:jc w:val="both"/>
        <w:rPr>
          <w:rFonts w:ascii="Times New Roman" w:hAnsi="Times New Roman"/>
          <w:bCs/>
          <w:sz w:val="16"/>
          <w:szCs w:val="16"/>
          <w:lang w:val="sr-Cyrl-CS"/>
        </w:rPr>
      </w:pPr>
    </w:p>
    <w:tbl>
      <w:tblPr>
        <w:tblW w:w="6763" w:type="dxa"/>
        <w:jc w:val="center"/>
        <w:tblCellMar>
          <w:left w:w="70" w:type="dxa"/>
          <w:right w:w="70" w:type="dxa"/>
        </w:tblCellMar>
        <w:tblLook w:val="04A0"/>
      </w:tblPr>
      <w:tblGrid>
        <w:gridCol w:w="1832"/>
        <w:gridCol w:w="2869"/>
        <w:gridCol w:w="2062"/>
      </w:tblGrid>
      <w:tr w:rsidR="00E212E7" w:rsidRPr="00D15B4F" w:rsidTr="00E212E7">
        <w:trPr>
          <w:trHeight w:val="300"/>
          <w:jc w:val="center"/>
        </w:trPr>
        <w:tc>
          <w:tcPr>
            <w:tcW w:w="6763" w:type="dxa"/>
            <w:gridSpan w:val="3"/>
            <w:tcBorders>
              <w:top w:val="nil"/>
              <w:left w:val="nil"/>
              <w:bottom w:val="nil"/>
              <w:right w:val="nil"/>
            </w:tcBorders>
            <w:shd w:val="clear" w:color="auto" w:fill="auto"/>
            <w:noWrap/>
            <w:vAlign w:val="bottom"/>
            <w:hideMark/>
          </w:tcPr>
          <w:p w:rsidR="008424B5" w:rsidRDefault="00E212E7" w:rsidP="00E212E7">
            <w:pPr>
              <w:jc w:val="both"/>
              <w:rPr>
                <w:rFonts w:ascii="Times New Roman" w:hAnsi="Times New Roman"/>
                <w:bCs/>
                <w:lang w:val="sr-Cyrl-CS"/>
              </w:rPr>
            </w:pPr>
            <w:r w:rsidRPr="002B14A3">
              <w:rPr>
                <w:rFonts w:ascii="Times New Roman" w:hAnsi="Times New Roman"/>
                <w:bCs/>
                <w:lang w:val="sr-Cyrl-CS"/>
              </w:rPr>
              <w:t>Та</w:t>
            </w:r>
            <w:r w:rsidR="00535646">
              <w:rPr>
                <w:rFonts w:ascii="Times New Roman" w:hAnsi="Times New Roman"/>
                <w:bCs/>
                <w:lang w:val="sr-Cyrl-CS"/>
              </w:rPr>
              <w:t>бела 33</w:t>
            </w:r>
            <w:r w:rsidR="008424B5">
              <w:rPr>
                <w:rFonts w:ascii="Times New Roman" w:hAnsi="Times New Roman"/>
                <w:bCs/>
                <w:lang w:val="sr-Cyrl-CS"/>
              </w:rPr>
              <w:t xml:space="preserve">: Фактори који утичу на незаступљеност превенције у  </w:t>
            </w:r>
          </w:p>
          <w:p w:rsidR="00E212E7" w:rsidRPr="002B14A3" w:rsidRDefault="008424B5" w:rsidP="00E212E7">
            <w:pPr>
              <w:jc w:val="both"/>
              <w:rPr>
                <w:rFonts w:ascii="Times New Roman" w:hAnsi="Times New Roman"/>
                <w:color w:val="000000"/>
                <w:lang w:val="ru-RU"/>
              </w:rPr>
            </w:pPr>
            <w:r>
              <w:rPr>
                <w:rFonts w:ascii="Times New Roman" w:hAnsi="Times New Roman"/>
                <w:bCs/>
                <w:lang w:val="sr-Cyrl-CS"/>
              </w:rPr>
              <w:t xml:space="preserve">                                свакодневном раду полиције</w:t>
            </w:r>
            <w:r w:rsidR="00E212E7" w:rsidRPr="002B14A3">
              <w:rPr>
                <w:rFonts w:ascii="Times New Roman" w:hAnsi="Times New Roman"/>
                <w:bCs/>
                <w:lang w:val="sr-Cyrl-CS"/>
              </w:rPr>
              <w:t xml:space="preserve"> </w:t>
            </w:r>
          </w:p>
        </w:tc>
      </w:tr>
      <w:tr w:rsidR="00E212E7" w:rsidRPr="002B14A3" w:rsidTr="00E212E7">
        <w:trPr>
          <w:trHeight w:val="300"/>
          <w:jc w:val="center"/>
        </w:trPr>
        <w:tc>
          <w:tcPr>
            <w:tcW w:w="1832" w:type="dxa"/>
            <w:tcBorders>
              <w:top w:val="single" w:sz="4" w:space="0" w:color="auto"/>
              <w:left w:val="nil"/>
              <w:bottom w:val="single" w:sz="4" w:space="0" w:color="auto"/>
              <w:right w:val="nil"/>
            </w:tcBorders>
            <w:shd w:val="clear" w:color="auto" w:fill="auto"/>
            <w:noWrap/>
            <w:vAlign w:val="bottom"/>
            <w:hideMark/>
          </w:tcPr>
          <w:p w:rsidR="00E212E7" w:rsidRPr="002B14A3" w:rsidRDefault="00E212E7" w:rsidP="00E212E7">
            <w:pPr>
              <w:rPr>
                <w:rFonts w:ascii="Times New Roman" w:hAnsi="Times New Roman"/>
                <w:color w:val="000000"/>
                <w:lang w:val="ru-RU"/>
              </w:rPr>
            </w:pPr>
            <w:r w:rsidRPr="002B14A3">
              <w:rPr>
                <w:rFonts w:ascii="Times New Roman" w:hAnsi="Times New Roman"/>
                <w:color w:val="000000"/>
              </w:rPr>
              <w:t> </w:t>
            </w:r>
          </w:p>
        </w:tc>
        <w:tc>
          <w:tcPr>
            <w:tcW w:w="2869" w:type="dxa"/>
            <w:tcBorders>
              <w:top w:val="single" w:sz="4" w:space="0" w:color="auto"/>
              <w:left w:val="nil"/>
              <w:bottom w:val="single" w:sz="4" w:space="0" w:color="auto"/>
              <w:right w:val="nil"/>
            </w:tcBorders>
            <w:shd w:val="clear" w:color="auto" w:fill="auto"/>
            <w:noWrap/>
            <w:vAlign w:val="bottom"/>
            <w:hideMark/>
          </w:tcPr>
          <w:p w:rsidR="00E212E7" w:rsidRPr="002B14A3" w:rsidRDefault="00E212E7" w:rsidP="00E212E7">
            <w:pPr>
              <w:jc w:val="center"/>
              <w:rPr>
                <w:rFonts w:ascii="Times New Roman" w:hAnsi="Times New Roman"/>
                <w:color w:val="000000"/>
                <w:lang w:val="sr-Cyrl-CS"/>
              </w:rPr>
            </w:pPr>
            <w:r w:rsidRPr="002B14A3">
              <w:rPr>
                <w:rFonts w:ascii="Times New Roman" w:hAnsi="Times New Roman"/>
                <w:color w:val="000000"/>
              </w:rPr>
              <w:t>Број</w:t>
            </w:r>
            <w:r w:rsidRPr="002B14A3">
              <w:rPr>
                <w:rFonts w:ascii="Times New Roman" w:hAnsi="Times New Roman"/>
                <w:color w:val="000000"/>
                <w:lang w:val="sr-Cyrl-CS"/>
              </w:rPr>
              <w:t xml:space="preserve"> испитаника</w:t>
            </w:r>
          </w:p>
        </w:tc>
        <w:tc>
          <w:tcPr>
            <w:tcW w:w="2062" w:type="dxa"/>
            <w:tcBorders>
              <w:top w:val="single" w:sz="4" w:space="0" w:color="auto"/>
              <w:left w:val="nil"/>
              <w:bottom w:val="single" w:sz="4" w:space="0" w:color="auto"/>
              <w:right w:val="nil"/>
            </w:tcBorders>
            <w:shd w:val="clear" w:color="auto" w:fill="auto"/>
            <w:noWrap/>
            <w:vAlign w:val="bottom"/>
            <w:hideMark/>
          </w:tcPr>
          <w:p w:rsidR="00E212E7" w:rsidRPr="002B14A3" w:rsidRDefault="00E212E7" w:rsidP="00E212E7">
            <w:pPr>
              <w:jc w:val="center"/>
              <w:rPr>
                <w:rFonts w:ascii="Times New Roman" w:hAnsi="Times New Roman"/>
                <w:color w:val="000000"/>
              </w:rPr>
            </w:pPr>
            <w:r w:rsidRPr="002B14A3">
              <w:rPr>
                <w:rFonts w:ascii="Times New Roman" w:hAnsi="Times New Roman"/>
                <w:color w:val="000000"/>
              </w:rPr>
              <w:t>Проценат</w:t>
            </w:r>
          </w:p>
        </w:tc>
      </w:tr>
      <w:tr w:rsidR="00E212E7" w:rsidRPr="002B14A3" w:rsidTr="00E212E7">
        <w:trPr>
          <w:trHeight w:val="300"/>
          <w:jc w:val="center"/>
        </w:trPr>
        <w:tc>
          <w:tcPr>
            <w:tcW w:w="1832" w:type="dxa"/>
            <w:tcBorders>
              <w:top w:val="nil"/>
              <w:left w:val="nil"/>
              <w:bottom w:val="nil"/>
              <w:right w:val="nil"/>
            </w:tcBorders>
            <w:shd w:val="clear" w:color="auto" w:fill="auto"/>
            <w:hideMark/>
          </w:tcPr>
          <w:p w:rsidR="00E212E7" w:rsidRPr="002B14A3" w:rsidRDefault="00E212E7" w:rsidP="00E212E7">
            <w:pPr>
              <w:rPr>
                <w:rFonts w:ascii="Times New Roman" w:hAnsi="Times New Roman"/>
                <w:color w:val="000000"/>
              </w:rPr>
            </w:pPr>
            <w:r w:rsidRPr="002B14A3">
              <w:rPr>
                <w:rFonts w:ascii="Times New Roman" w:hAnsi="Times New Roman"/>
                <w:color w:val="000000"/>
              </w:rPr>
              <w:t>I</w:t>
            </w:r>
          </w:p>
        </w:tc>
        <w:tc>
          <w:tcPr>
            <w:tcW w:w="2869" w:type="dxa"/>
            <w:tcBorders>
              <w:top w:val="nil"/>
              <w:left w:val="nil"/>
              <w:bottom w:val="nil"/>
              <w:right w:val="nil"/>
            </w:tcBorders>
            <w:shd w:val="clear" w:color="auto" w:fill="auto"/>
            <w:noWrap/>
            <w:hideMark/>
          </w:tcPr>
          <w:p w:rsidR="00E212E7" w:rsidRPr="002B14A3" w:rsidRDefault="00E212E7" w:rsidP="00E212E7">
            <w:pPr>
              <w:jc w:val="center"/>
              <w:rPr>
                <w:rFonts w:ascii="Times New Roman" w:hAnsi="Times New Roman"/>
                <w:color w:val="000000"/>
              </w:rPr>
            </w:pPr>
            <w:r w:rsidRPr="002B14A3">
              <w:rPr>
                <w:rFonts w:ascii="Times New Roman" w:hAnsi="Times New Roman"/>
                <w:color w:val="000000"/>
              </w:rPr>
              <w:t>210</w:t>
            </w:r>
          </w:p>
        </w:tc>
        <w:tc>
          <w:tcPr>
            <w:tcW w:w="2062" w:type="dxa"/>
            <w:tcBorders>
              <w:top w:val="nil"/>
              <w:left w:val="nil"/>
              <w:bottom w:val="nil"/>
              <w:right w:val="nil"/>
            </w:tcBorders>
            <w:shd w:val="clear" w:color="auto" w:fill="auto"/>
            <w:noWrap/>
            <w:hideMark/>
          </w:tcPr>
          <w:p w:rsidR="00E212E7" w:rsidRPr="002B14A3" w:rsidRDefault="00E212E7" w:rsidP="00E212E7">
            <w:pPr>
              <w:jc w:val="center"/>
              <w:rPr>
                <w:rFonts w:ascii="Times New Roman" w:hAnsi="Times New Roman"/>
                <w:color w:val="000000"/>
              </w:rPr>
            </w:pPr>
            <w:r w:rsidRPr="002B14A3">
              <w:rPr>
                <w:rFonts w:ascii="Times New Roman" w:hAnsi="Times New Roman"/>
                <w:color w:val="000000"/>
              </w:rPr>
              <w:t>67,7</w:t>
            </w:r>
          </w:p>
        </w:tc>
      </w:tr>
      <w:tr w:rsidR="00E212E7" w:rsidRPr="002B14A3" w:rsidTr="00E212E7">
        <w:trPr>
          <w:trHeight w:val="300"/>
          <w:jc w:val="center"/>
        </w:trPr>
        <w:tc>
          <w:tcPr>
            <w:tcW w:w="1832" w:type="dxa"/>
            <w:tcBorders>
              <w:top w:val="nil"/>
              <w:left w:val="nil"/>
              <w:bottom w:val="nil"/>
              <w:right w:val="nil"/>
            </w:tcBorders>
            <w:shd w:val="clear" w:color="auto" w:fill="auto"/>
            <w:hideMark/>
          </w:tcPr>
          <w:p w:rsidR="00E212E7" w:rsidRPr="002B14A3" w:rsidRDefault="00E212E7" w:rsidP="00E212E7">
            <w:pPr>
              <w:rPr>
                <w:rFonts w:ascii="Times New Roman" w:hAnsi="Times New Roman"/>
                <w:color w:val="000000"/>
              </w:rPr>
            </w:pPr>
            <w:r w:rsidRPr="002B14A3">
              <w:rPr>
                <w:rFonts w:ascii="Times New Roman" w:hAnsi="Times New Roman"/>
                <w:color w:val="000000"/>
              </w:rPr>
              <w:t>I,II</w:t>
            </w:r>
          </w:p>
        </w:tc>
        <w:tc>
          <w:tcPr>
            <w:tcW w:w="2869" w:type="dxa"/>
            <w:tcBorders>
              <w:top w:val="nil"/>
              <w:left w:val="nil"/>
              <w:bottom w:val="nil"/>
              <w:right w:val="nil"/>
            </w:tcBorders>
            <w:shd w:val="clear" w:color="auto" w:fill="auto"/>
            <w:noWrap/>
            <w:hideMark/>
          </w:tcPr>
          <w:p w:rsidR="00E212E7" w:rsidRPr="002B14A3" w:rsidRDefault="00E212E7" w:rsidP="00E212E7">
            <w:pPr>
              <w:jc w:val="center"/>
              <w:rPr>
                <w:rFonts w:ascii="Times New Roman" w:hAnsi="Times New Roman"/>
                <w:color w:val="000000"/>
              </w:rPr>
            </w:pPr>
            <w:r w:rsidRPr="002B14A3">
              <w:rPr>
                <w:rFonts w:ascii="Times New Roman" w:hAnsi="Times New Roman"/>
                <w:color w:val="000000"/>
              </w:rPr>
              <w:t>21</w:t>
            </w:r>
          </w:p>
        </w:tc>
        <w:tc>
          <w:tcPr>
            <w:tcW w:w="2062" w:type="dxa"/>
            <w:tcBorders>
              <w:top w:val="nil"/>
              <w:left w:val="nil"/>
              <w:bottom w:val="nil"/>
              <w:right w:val="nil"/>
            </w:tcBorders>
            <w:shd w:val="clear" w:color="auto" w:fill="auto"/>
            <w:noWrap/>
            <w:hideMark/>
          </w:tcPr>
          <w:p w:rsidR="00E212E7" w:rsidRPr="002B14A3" w:rsidRDefault="00E212E7" w:rsidP="00E212E7">
            <w:pPr>
              <w:jc w:val="center"/>
              <w:rPr>
                <w:rFonts w:ascii="Times New Roman" w:hAnsi="Times New Roman"/>
                <w:color w:val="000000"/>
              </w:rPr>
            </w:pPr>
            <w:r w:rsidRPr="002B14A3">
              <w:rPr>
                <w:rFonts w:ascii="Times New Roman" w:hAnsi="Times New Roman"/>
                <w:color w:val="000000"/>
              </w:rPr>
              <w:t>6,8</w:t>
            </w:r>
          </w:p>
        </w:tc>
      </w:tr>
      <w:tr w:rsidR="00E212E7" w:rsidRPr="002B14A3" w:rsidTr="00E212E7">
        <w:trPr>
          <w:trHeight w:val="300"/>
          <w:jc w:val="center"/>
        </w:trPr>
        <w:tc>
          <w:tcPr>
            <w:tcW w:w="1832" w:type="dxa"/>
            <w:tcBorders>
              <w:top w:val="nil"/>
              <w:left w:val="nil"/>
              <w:bottom w:val="nil"/>
              <w:right w:val="nil"/>
            </w:tcBorders>
            <w:shd w:val="clear" w:color="auto" w:fill="auto"/>
            <w:hideMark/>
          </w:tcPr>
          <w:p w:rsidR="00E212E7" w:rsidRPr="002B14A3" w:rsidRDefault="00E212E7" w:rsidP="00E212E7">
            <w:pPr>
              <w:rPr>
                <w:rFonts w:ascii="Times New Roman" w:hAnsi="Times New Roman"/>
                <w:color w:val="000000"/>
              </w:rPr>
            </w:pPr>
            <w:r w:rsidRPr="002B14A3">
              <w:rPr>
                <w:rFonts w:ascii="Times New Roman" w:hAnsi="Times New Roman"/>
                <w:color w:val="000000"/>
              </w:rPr>
              <w:t>I,II,III</w:t>
            </w:r>
          </w:p>
        </w:tc>
        <w:tc>
          <w:tcPr>
            <w:tcW w:w="2869" w:type="dxa"/>
            <w:tcBorders>
              <w:top w:val="nil"/>
              <w:left w:val="nil"/>
              <w:bottom w:val="nil"/>
              <w:right w:val="nil"/>
            </w:tcBorders>
            <w:shd w:val="clear" w:color="auto" w:fill="auto"/>
            <w:noWrap/>
            <w:hideMark/>
          </w:tcPr>
          <w:p w:rsidR="00E212E7" w:rsidRPr="002B14A3" w:rsidRDefault="00E212E7" w:rsidP="00E212E7">
            <w:pPr>
              <w:jc w:val="center"/>
              <w:rPr>
                <w:rFonts w:ascii="Times New Roman" w:hAnsi="Times New Roman"/>
                <w:color w:val="000000"/>
              </w:rPr>
            </w:pPr>
            <w:r w:rsidRPr="002B14A3">
              <w:rPr>
                <w:rFonts w:ascii="Times New Roman" w:hAnsi="Times New Roman"/>
                <w:color w:val="000000"/>
              </w:rPr>
              <w:t>30</w:t>
            </w:r>
          </w:p>
        </w:tc>
        <w:tc>
          <w:tcPr>
            <w:tcW w:w="2062" w:type="dxa"/>
            <w:tcBorders>
              <w:top w:val="nil"/>
              <w:left w:val="nil"/>
              <w:bottom w:val="nil"/>
              <w:right w:val="nil"/>
            </w:tcBorders>
            <w:shd w:val="clear" w:color="auto" w:fill="auto"/>
            <w:noWrap/>
            <w:hideMark/>
          </w:tcPr>
          <w:p w:rsidR="00E212E7" w:rsidRPr="002B14A3" w:rsidRDefault="00E212E7" w:rsidP="00E212E7">
            <w:pPr>
              <w:jc w:val="center"/>
              <w:rPr>
                <w:rFonts w:ascii="Times New Roman" w:hAnsi="Times New Roman"/>
                <w:color w:val="000000"/>
              </w:rPr>
            </w:pPr>
            <w:r w:rsidRPr="002B14A3">
              <w:rPr>
                <w:rFonts w:ascii="Times New Roman" w:hAnsi="Times New Roman"/>
                <w:color w:val="000000"/>
              </w:rPr>
              <w:t>9,7</w:t>
            </w:r>
          </w:p>
        </w:tc>
      </w:tr>
      <w:tr w:rsidR="00E212E7" w:rsidRPr="002B14A3" w:rsidTr="00E212E7">
        <w:trPr>
          <w:trHeight w:val="300"/>
          <w:jc w:val="center"/>
        </w:trPr>
        <w:tc>
          <w:tcPr>
            <w:tcW w:w="1832" w:type="dxa"/>
            <w:tcBorders>
              <w:top w:val="nil"/>
              <w:left w:val="nil"/>
              <w:bottom w:val="nil"/>
              <w:right w:val="nil"/>
            </w:tcBorders>
            <w:shd w:val="clear" w:color="auto" w:fill="auto"/>
            <w:hideMark/>
          </w:tcPr>
          <w:p w:rsidR="00E212E7" w:rsidRPr="002B14A3" w:rsidRDefault="00E212E7" w:rsidP="00E212E7">
            <w:pPr>
              <w:rPr>
                <w:rFonts w:ascii="Times New Roman" w:hAnsi="Times New Roman"/>
                <w:color w:val="000000"/>
              </w:rPr>
            </w:pPr>
            <w:r w:rsidRPr="002B14A3">
              <w:rPr>
                <w:rFonts w:ascii="Times New Roman" w:hAnsi="Times New Roman"/>
                <w:color w:val="000000"/>
              </w:rPr>
              <w:t>I,II,III,IV</w:t>
            </w:r>
          </w:p>
        </w:tc>
        <w:tc>
          <w:tcPr>
            <w:tcW w:w="2869" w:type="dxa"/>
            <w:tcBorders>
              <w:top w:val="nil"/>
              <w:left w:val="nil"/>
              <w:bottom w:val="nil"/>
              <w:right w:val="nil"/>
            </w:tcBorders>
            <w:shd w:val="clear" w:color="auto" w:fill="auto"/>
            <w:noWrap/>
            <w:hideMark/>
          </w:tcPr>
          <w:p w:rsidR="00E212E7" w:rsidRPr="002B14A3" w:rsidRDefault="00E212E7" w:rsidP="00E212E7">
            <w:pPr>
              <w:ind w:left="-36" w:firstLine="36"/>
              <w:jc w:val="center"/>
              <w:rPr>
                <w:rFonts w:ascii="Times New Roman" w:hAnsi="Times New Roman"/>
                <w:color w:val="000000"/>
              </w:rPr>
            </w:pPr>
            <w:r w:rsidRPr="002B14A3">
              <w:rPr>
                <w:rFonts w:ascii="Times New Roman" w:hAnsi="Times New Roman"/>
                <w:color w:val="000000"/>
              </w:rPr>
              <w:t>6</w:t>
            </w:r>
          </w:p>
        </w:tc>
        <w:tc>
          <w:tcPr>
            <w:tcW w:w="2062" w:type="dxa"/>
            <w:tcBorders>
              <w:top w:val="nil"/>
              <w:left w:val="nil"/>
              <w:bottom w:val="nil"/>
              <w:right w:val="nil"/>
            </w:tcBorders>
            <w:shd w:val="clear" w:color="auto" w:fill="auto"/>
            <w:noWrap/>
            <w:hideMark/>
          </w:tcPr>
          <w:p w:rsidR="00E212E7" w:rsidRPr="002B14A3" w:rsidRDefault="00E212E7" w:rsidP="00E212E7">
            <w:pPr>
              <w:jc w:val="center"/>
              <w:rPr>
                <w:rFonts w:ascii="Times New Roman" w:hAnsi="Times New Roman"/>
                <w:color w:val="000000"/>
              </w:rPr>
            </w:pPr>
            <w:r w:rsidRPr="002B14A3">
              <w:rPr>
                <w:rFonts w:ascii="Times New Roman" w:hAnsi="Times New Roman"/>
                <w:color w:val="000000"/>
              </w:rPr>
              <w:t>1,9</w:t>
            </w:r>
          </w:p>
        </w:tc>
      </w:tr>
      <w:tr w:rsidR="00E212E7" w:rsidRPr="002B14A3" w:rsidTr="00E212E7">
        <w:trPr>
          <w:trHeight w:val="300"/>
          <w:jc w:val="center"/>
        </w:trPr>
        <w:tc>
          <w:tcPr>
            <w:tcW w:w="1832" w:type="dxa"/>
            <w:tcBorders>
              <w:top w:val="nil"/>
              <w:left w:val="nil"/>
              <w:bottom w:val="nil"/>
              <w:right w:val="nil"/>
            </w:tcBorders>
            <w:shd w:val="clear" w:color="auto" w:fill="auto"/>
            <w:hideMark/>
          </w:tcPr>
          <w:p w:rsidR="00E212E7" w:rsidRPr="002B14A3" w:rsidRDefault="00E212E7" w:rsidP="00E212E7">
            <w:pPr>
              <w:rPr>
                <w:rFonts w:ascii="Times New Roman" w:hAnsi="Times New Roman"/>
                <w:color w:val="000000"/>
              </w:rPr>
            </w:pPr>
            <w:r w:rsidRPr="002B14A3">
              <w:rPr>
                <w:rFonts w:ascii="Times New Roman" w:hAnsi="Times New Roman"/>
                <w:color w:val="000000"/>
              </w:rPr>
              <w:t>I,III</w:t>
            </w:r>
          </w:p>
        </w:tc>
        <w:tc>
          <w:tcPr>
            <w:tcW w:w="2869" w:type="dxa"/>
            <w:tcBorders>
              <w:top w:val="nil"/>
              <w:left w:val="nil"/>
              <w:bottom w:val="nil"/>
              <w:right w:val="nil"/>
            </w:tcBorders>
            <w:shd w:val="clear" w:color="auto" w:fill="auto"/>
            <w:noWrap/>
            <w:hideMark/>
          </w:tcPr>
          <w:p w:rsidR="00E212E7" w:rsidRPr="002B14A3" w:rsidRDefault="00E212E7" w:rsidP="00E212E7">
            <w:pPr>
              <w:jc w:val="center"/>
              <w:rPr>
                <w:rFonts w:ascii="Times New Roman" w:hAnsi="Times New Roman"/>
                <w:color w:val="000000"/>
              </w:rPr>
            </w:pPr>
            <w:r w:rsidRPr="002B14A3">
              <w:rPr>
                <w:rFonts w:ascii="Times New Roman" w:hAnsi="Times New Roman"/>
                <w:color w:val="000000"/>
              </w:rPr>
              <w:t>15</w:t>
            </w:r>
          </w:p>
        </w:tc>
        <w:tc>
          <w:tcPr>
            <w:tcW w:w="2062" w:type="dxa"/>
            <w:tcBorders>
              <w:top w:val="nil"/>
              <w:left w:val="nil"/>
              <w:bottom w:val="nil"/>
              <w:right w:val="nil"/>
            </w:tcBorders>
            <w:shd w:val="clear" w:color="auto" w:fill="auto"/>
            <w:noWrap/>
            <w:hideMark/>
          </w:tcPr>
          <w:p w:rsidR="00E212E7" w:rsidRPr="002B14A3" w:rsidRDefault="00E212E7" w:rsidP="00E212E7">
            <w:pPr>
              <w:jc w:val="center"/>
              <w:rPr>
                <w:rFonts w:ascii="Times New Roman" w:hAnsi="Times New Roman"/>
                <w:color w:val="000000"/>
              </w:rPr>
            </w:pPr>
            <w:r w:rsidRPr="002B14A3">
              <w:rPr>
                <w:rFonts w:ascii="Times New Roman" w:hAnsi="Times New Roman"/>
                <w:color w:val="000000"/>
              </w:rPr>
              <w:t>4,8</w:t>
            </w:r>
          </w:p>
        </w:tc>
      </w:tr>
      <w:tr w:rsidR="00E212E7" w:rsidRPr="002B14A3" w:rsidTr="00E212E7">
        <w:trPr>
          <w:trHeight w:val="300"/>
          <w:jc w:val="center"/>
        </w:trPr>
        <w:tc>
          <w:tcPr>
            <w:tcW w:w="1832" w:type="dxa"/>
            <w:tcBorders>
              <w:top w:val="nil"/>
              <w:left w:val="nil"/>
              <w:bottom w:val="nil"/>
              <w:right w:val="nil"/>
            </w:tcBorders>
            <w:shd w:val="clear" w:color="auto" w:fill="auto"/>
            <w:hideMark/>
          </w:tcPr>
          <w:p w:rsidR="00E212E7" w:rsidRPr="002B14A3" w:rsidRDefault="00E212E7" w:rsidP="00E212E7">
            <w:pPr>
              <w:rPr>
                <w:rFonts w:ascii="Times New Roman" w:hAnsi="Times New Roman"/>
                <w:color w:val="000000"/>
              </w:rPr>
            </w:pPr>
            <w:r w:rsidRPr="002B14A3">
              <w:rPr>
                <w:rFonts w:ascii="Times New Roman" w:hAnsi="Times New Roman"/>
                <w:color w:val="000000"/>
              </w:rPr>
              <w:t>I,III,IV</w:t>
            </w:r>
          </w:p>
        </w:tc>
        <w:tc>
          <w:tcPr>
            <w:tcW w:w="2869" w:type="dxa"/>
            <w:tcBorders>
              <w:top w:val="nil"/>
              <w:left w:val="nil"/>
              <w:bottom w:val="nil"/>
              <w:right w:val="nil"/>
            </w:tcBorders>
            <w:shd w:val="clear" w:color="auto" w:fill="auto"/>
            <w:noWrap/>
            <w:hideMark/>
          </w:tcPr>
          <w:p w:rsidR="00E212E7" w:rsidRPr="002B14A3" w:rsidRDefault="00E212E7" w:rsidP="00E212E7">
            <w:pPr>
              <w:jc w:val="center"/>
              <w:rPr>
                <w:rFonts w:ascii="Times New Roman" w:hAnsi="Times New Roman"/>
                <w:color w:val="000000"/>
              </w:rPr>
            </w:pPr>
            <w:r w:rsidRPr="002B14A3">
              <w:rPr>
                <w:rFonts w:ascii="Times New Roman" w:hAnsi="Times New Roman"/>
                <w:color w:val="000000"/>
              </w:rPr>
              <w:t>2</w:t>
            </w:r>
          </w:p>
        </w:tc>
        <w:tc>
          <w:tcPr>
            <w:tcW w:w="2062" w:type="dxa"/>
            <w:tcBorders>
              <w:top w:val="nil"/>
              <w:left w:val="nil"/>
              <w:bottom w:val="nil"/>
              <w:right w:val="nil"/>
            </w:tcBorders>
            <w:shd w:val="clear" w:color="auto" w:fill="auto"/>
            <w:noWrap/>
            <w:hideMark/>
          </w:tcPr>
          <w:p w:rsidR="00E212E7" w:rsidRPr="002B14A3" w:rsidRDefault="00E212E7" w:rsidP="00E212E7">
            <w:pPr>
              <w:jc w:val="center"/>
              <w:rPr>
                <w:rFonts w:ascii="Times New Roman" w:hAnsi="Times New Roman"/>
                <w:color w:val="000000"/>
              </w:rPr>
            </w:pPr>
            <w:r w:rsidRPr="002B14A3">
              <w:rPr>
                <w:rFonts w:ascii="Times New Roman" w:hAnsi="Times New Roman"/>
                <w:color w:val="000000"/>
              </w:rPr>
              <w:t>0,6</w:t>
            </w:r>
          </w:p>
        </w:tc>
      </w:tr>
      <w:tr w:rsidR="00E212E7" w:rsidRPr="002B14A3" w:rsidTr="00E212E7">
        <w:trPr>
          <w:trHeight w:val="300"/>
          <w:jc w:val="center"/>
        </w:trPr>
        <w:tc>
          <w:tcPr>
            <w:tcW w:w="1832" w:type="dxa"/>
            <w:tcBorders>
              <w:top w:val="nil"/>
              <w:left w:val="nil"/>
              <w:bottom w:val="nil"/>
              <w:right w:val="nil"/>
            </w:tcBorders>
            <w:shd w:val="clear" w:color="auto" w:fill="auto"/>
            <w:hideMark/>
          </w:tcPr>
          <w:p w:rsidR="00E212E7" w:rsidRPr="002B14A3" w:rsidRDefault="00E212E7" w:rsidP="00E212E7">
            <w:pPr>
              <w:rPr>
                <w:rFonts w:ascii="Times New Roman" w:hAnsi="Times New Roman"/>
                <w:color w:val="000000"/>
              </w:rPr>
            </w:pPr>
            <w:r w:rsidRPr="002B14A3">
              <w:rPr>
                <w:rFonts w:ascii="Times New Roman" w:hAnsi="Times New Roman"/>
                <w:color w:val="000000"/>
              </w:rPr>
              <w:t>I,IV</w:t>
            </w:r>
          </w:p>
        </w:tc>
        <w:tc>
          <w:tcPr>
            <w:tcW w:w="2869" w:type="dxa"/>
            <w:tcBorders>
              <w:top w:val="nil"/>
              <w:left w:val="nil"/>
              <w:bottom w:val="nil"/>
              <w:right w:val="nil"/>
            </w:tcBorders>
            <w:shd w:val="clear" w:color="auto" w:fill="auto"/>
            <w:noWrap/>
            <w:hideMark/>
          </w:tcPr>
          <w:p w:rsidR="00E212E7" w:rsidRPr="002B14A3" w:rsidRDefault="00E212E7" w:rsidP="00E212E7">
            <w:pPr>
              <w:jc w:val="center"/>
              <w:rPr>
                <w:rFonts w:ascii="Times New Roman" w:hAnsi="Times New Roman"/>
                <w:color w:val="000000"/>
              </w:rPr>
            </w:pPr>
            <w:r w:rsidRPr="002B14A3">
              <w:rPr>
                <w:rFonts w:ascii="Times New Roman" w:hAnsi="Times New Roman"/>
                <w:color w:val="000000"/>
              </w:rPr>
              <w:t>1</w:t>
            </w:r>
          </w:p>
        </w:tc>
        <w:tc>
          <w:tcPr>
            <w:tcW w:w="2062" w:type="dxa"/>
            <w:tcBorders>
              <w:top w:val="nil"/>
              <w:left w:val="nil"/>
              <w:bottom w:val="nil"/>
              <w:right w:val="nil"/>
            </w:tcBorders>
            <w:shd w:val="clear" w:color="auto" w:fill="auto"/>
            <w:noWrap/>
            <w:hideMark/>
          </w:tcPr>
          <w:p w:rsidR="00E212E7" w:rsidRPr="002B14A3" w:rsidRDefault="00E212E7" w:rsidP="00E212E7">
            <w:pPr>
              <w:jc w:val="center"/>
              <w:rPr>
                <w:rFonts w:ascii="Times New Roman" w:hAnsi="Times New Roman"/>
                <w:color w:val="000000"/>
              </w:rPr>
            </w:pPr>
            <w:r w:rsidRPr="002B14A3">
              <w:rPr>
                <w:rFonts w:ascii="Times New Roman" w:hAnsi="Times New Roman"/>
                <w:color w:val="000000"/>
              </w:rPr>
              <w:t>0,3</w:t>
            </w:r>
          </w:p>
        </w:tc>
      </w:tr>
      <w:tr w:rsidR="00E212E7" w:rsidRPr="002B14A3" w:rsidTr="00E212E7">
        <w:trPr>
          <w:trHeight w:val="300"/>
          <w:jc w:val="center"/>
        </w:trPr>
        <w:tc>
          <w:tcPr>
            <w:tcW w:w="1832" w:type="dxa"/>
            <w:tcBorders>
              <w:top w:val="nil"/>
              <w:left w:val="nil"/>
              <w:bottom w:val="nil"/>
              <w:right w:val="nil"/>
            </w:tcBorders>
            <w:shd w:val="clear" w:color="auto" w:fill="auto"/>
            <w:hideMark/>
          </w:tcPr>
          <w:p w:rsidR="00E212E7" w:rsidRPr="002B14A3" w:rsidRDefault="00E212E7" w:rsidP="00E212E7">
            <w:pPr>
              <w:rPr>
                <w:rFonts w:ascii="Times New Roman" w:hAnsi="Times New Roman"/>
                <w:color w:val="000000"/>
              </w:rPr>
            </w:pPr>
            <w:r w:rsidRPr="002B14A3">
              <w:rPr>
                <w:rFonts w:ascii="Times New Roman" w:hAnsi="Times New Roman"/>
                <w:color w:val="000000"/>
              </w:rPr>
              <w:t>II</w:t>
            </w:r>
          </w:p>
        </w:tc>
        <w:tc>
          <w:tcPr>
            <w:tcW w:w="2869" w:type="dxa"/>
            <w:tcBorders>
              <w:top w:val="nil"/>
              <w:left w:val="nil"/>
              <w:bottom w:val="nil"/>
              <w:right w:val="nil"/>
            </w:tcBorders>
            <w:shd w:val="clear" w:color="auto" w:fill="auto"/>
            <w:noWrap/>
            <w:hideMark/>
          </w:tcPr>
          <w:p w:rsidR="00E212E7" w:rsidRPr="002B14A3" w:rsidRDefault="00E212E7" w:rsidP="00E212E7">
            <w:pPr>
              <w:jc w:val="center"/>
              <w:rPr>
                <w:rFonts w:ascii="Times New Roman" w:hAnsi="Times New Roman"/>
                <w:color w:val="000000"/>
              </w:rPr>
            </w:pPr>
            <w:r w:rsidRPr="002B14A3">
              <w:rPr>
                <w:rFonts w:ascii="Times New Roman" w:hAnsi="Times New Roman"/>
                <w:color w:val="000000"/>
              </w:rPr>
              <w:t>5</w:t>
            </w:r>
          </w:p>
        </w:tc>
        <w:tc>
          <w:tcPr>
            <w:tcW w:w="2062" w:type="dxa"/>
            <w:tcBorders>
              <w:top w:val="nil"/>
              <w:left w:val="nil"/>
              <w:bottom w:val="nil"/>
              <w:right w:val="nil"/>
            </w:tcBorders>
            <w:shd w:val="clear" w:color="auto" w:fill="auto"/>
            <w:noWrap/>
            <w:hideMark/>
          </w:tcPr>
          <w:p w:rsidR="00E212E7" w:rsidRPr="002B14A3" w:rsidRDefault="00E212E7" w:rsidP="00E212E7">
            <w:pPr>
              <w:jc w:val="center"/>
              <w:rPr>
                <w:rFonts w:ascii="Times New Roman" w:hAnsi="Times New Roman"/>
                <w:color w:val="000000"/>
              </w:rPr>
            </w:pPr>
            <w:r w:rsidRPr="002B14A3">
              <w:rPr>
                <w:rFonts w:ascii="Times New Roman" w:hAnsi="Times New Roman"/>
                <w:color w:val="000000"/>
              </w:rPr>
              <w:t>1,6</w:t>
            </w:r>
          </w:p>
        </w:tc>
      </w:tr>
      <w:tr w:rsidR="00E212E7" w:rsidRPr="002B14A3" w:rsidTr="00E212E7">
        <w:trPr>
          <w:trHeight w:val="300"/>
          <w:jc w:val="center"/>
        </w:trPr>
        <w:tc>
          <w:tcPr>
            <w:tcW w:w="1832" w:type="dxa"/>
            <w:tcBorders>
              <w:top w:val="nil"/>
              <w:left w:val="nil"/>
              <w:bottom w:val="nil"/>
              <w:right w:val="nil"/>
            </w:tcBorders>
            <w:shd w:val="clear" w:color="auto" w:fill="auto"/>
            <w:hideMark/>
          </w:tcPr>
          <w:p w:rsidR="00E212E7" w:rsidRPr="002B14A3" w:rsidRDefault="00E212E7" w:rsidP="00E212E7">
            <w:pPr>
              <w:rPr>
                <w:rFonts w:ascii="Times New Roman" w:hAnsi="Times New Roman"/>
                <w:color w:val="000000"/>
              </w:rPr>
            </w:pPr>
            <w:r w:rsidRPr="002B14A3">
              <w:rPr>
                <w:rFonts w:ascii="Times New Roman" w:hAnsi="Times New Roman"/>
                <w:color w:val="000000"/>
              </w:rPr>
              <w:t>II,III</w:t>
            </w:r>
          </w:p>
        </w:tc>
        <w:tc>
          <w:tcPr>
            <w:tcW w:w="2869" w:type="dxa"/>
            <w:tcBorders>
              <w:top w:val="nil"/>
              <w:left w:val="nil"/>
              <w:bottom w:val="nil"/>
              <w:right w:val="nil"/>
            </w:tcBorders>
            <w:shd w:val="clear" w:color="auto" w:fill="auto"/>
            <w:noWrap/>
            <w:hideMark/>
          </w:tcPr>
          <w:p w:rsidR="00E212E7" w:rsidRPr="002B14A3" w:rsidRDefault="00E212E7" w:rsidP="00E212E7">
            <w:pPr>
              <w:jc w:val="center"/>
              <w:rPr>
                <w:rFonts w:ascii="Times New Roman" w:hAnsi="Times New Roman"/>
                <w:color w:val="000000"/>
              </w:rPr>
            </w:pPr>
            <w:r w:rsidRPr="002B14A3">
              <w:rPr>
                <w:rFonts w:ascii="Times New Roman" w:hAnsi="Times New Roman"/>
                <w:color w:val="000000"/>
              </w:rPr>
              <w:t>2</w:t>
            </w:r>
          </w:p>
        </w:tc>
        <w:tc>
          <w:tcPr>
            <w:tcW w:w="2062" w:type="dxa"/>
            <w:tcBorders>
              <w:top w:val="nil"/>
              <w:left w:val="nil"/>
              <w:bottom w:val="nil"/>
              <w:right w:val="nil"/>
            </w:tcBorders>
            <w:shd w:val="clear" w:color="auto" w:fill="auto"/>
            <w:noWrap/>
            <w:hideMark/>
          </w:tcPr>
          <w:p w:rsidR="00E212E7" w:rsidRPr="002B14A3" w:rsidRDefault="00E212E7" w:rsidP="00E212E7">
            <w:pPr>
              <w:jc w:val="center"/>
              <w:rPr>
                <w:rFonts w:ascii="Times New Roman" w:hAnsi="Times New Roman"/>
                <w:color w:val="000000"/>
              </w:rPr>
            </w:pPr>
            <w:r w:rsidRPr="002B14A3">
              <w:rPr>
                <w:rFonts w:ascii="Times New Roman" w:hAnsi="Times New Roman"/>
                <w:color w:val="000000"/>
              </w:rPr>
              <w:t>0,6</w:t>
            </w:r>
          </w:p>
        </w:tc>
      </w:tr>
      <w:tr w:rsidR="00E212E7" w:rsidRPr="002B14A3" w:rsidTr="00E212E7">
        <w:trPr>
          <w:trHeight w:val="300"/>
          <w:jc w:val="center"/>
        </w:trPr>
        <w:tc>
          <w:tcPr>
            <w:tcW w:w="1832" w:type="dxa"/>
            <w:tcBorders>
              <w:top w:val="nil"/>
              <w:left w:val="nil"/>
              <w:bottom w:val="nil"/>
              <w:right w:val="nil"/>
            </w:tcBorders>
            <w:shd w:val="clear" w:color="auto" w:fill="auto"/>
            <w:hideMark/>
          </w:tcPr>
          <w:p w:rsidR="00E212E7" w:rsidRPr="002B14A3" w:rsidRDefault="00E212E7" w:rsidP="00E212E7">
            <w:pPr>
              <w:rPr>
                <w:rFonts w:ascii="Times New Roman" w:hAnsi="Times New Roman"/>
                <w:color w:val="000000"/>
              </w:rPr>
            </w:pPr>
            <w:r w:rsidRPr="002B14A3">
              <w:rPr>
                <w:rFonts w:ascii="Times New Roman" w:hAnsi="Times New Roman"/>
                <w:color w:val="000000"/>
              </w:rPr>
              <w:t>III</w:t>
            </w:r>
          </w:p>
        </w:tc>
        <w:tc>
          <w:tcPr>
            <w:tcW w:w="2869" w:type="dxa"/>
            <w:tcBorders>
              <w:top w:val="nil"/>
              <w:left w:val="nil"/>
              <w:bottom w:val="nil"/>
              <w:right w:val="nil"/>
            </w:tcBorders>
            <w:shd w:val="clear" w:color="auto" w:fill="auto"/>
            <w:noWrap/>
            <w:hideMark/>
          </w:tcPr>
          <w:p w:rsidR="00E212E7" w:rsidRPr="002B14A3" w:rsidRDefault="00E212E7" w:rsidP="00E212E7">
            <w:pPr>
              <w:jc w:val="center"/>
              <w:rPr>
                <w:rFonts w:ascii="Times New Roman" w:hAnsi="Times New Roman"/>
                <w:color w:val="000000"/>
              </w:rPr>
            </w:pPr>
            <w:r w:rsidRPr="002B14A3">
              <w:rPr>
                <w:rFonts w:ascii="Times New Roman" w:hAnsi="Times New Roman"/>
                <w:color w:val="000000"/>
              </w:rPr>
              <w:t>13</w:t>
            </w:r>
          </w:p>
        </w:tc>
        <w:tc>
          <w:tcPr>
            <w:tcW w:w="2062" w:type="dxa"/>
            <w:tcBorders>
              <w:top w:val="nil"/>
              <w:left w:val="nil"/>
              <w:bottom w:val="nil"/>
              <w:right w:val="nil"/>
            </w:tcBorders>
            <w:shd w:val="clear" w:color="auto" w:fill="auto"/>
            <w:noWrap/>
            <w:hideMark/>
          </w:tcPr>
          <w:p w:rsidR="00E212E7" w:rsidRPr="002B14A3" w:rsidRDefault="00E212E7" w:rsidP="00E212E7">
            <w:pPr>
              <w:jc w:val="center"/>
              <w:rPr>
                <w:rFonts w:ascii="Times New Roman" w:hAnsi="Times New Roman"/>
                <w:color w:val="000000"/>
              </w:rPr>
            </w:pPr>
            <w:r w:rsidRPr="002B14A3">
              <w:rPr>
                <w:rFonts w:ascii="Times New Roman" w:hAnsi="Times New Roman"/>
                <w:color w:val="000000"/>
              </w:rPr>
              <w:t>4,2</w:t>
            </w:r>
          </w:p>
        </w:tc>
      </w:tr>
      <w:tr w:rsidR="00E212E7" w:rsidRPr="002B14A3" w:rsidTr="00E212E7">
        <w:trPr>
          <w:trHeight w:val="315"/>
          <w:jc w:val="center"/>
        </w:trPr>
        <w:tc>
          <w:tcPr>
            <w:tcW w:w="1832" w:type="dxa"/>
            <w:tcBorders>
              <w:top w:val="nil"/>
              <w:left w:val="nil"/>
              <w:bottom w:val="nil"/>
              <w:right w:val="nil"/>
            </w:tcBorders>
            <w:shd w:val="clear" w:color="auto" w:fill="auto"/>
            <w:hideMark/>
          </w:tcPr>
          <w:p w:rsidR="00E212E7" w:rsidRPr="002B14A3" w:rsidRDefault="00E212E7" w:rsidP="00E212E7">
            <w:pPr>
              <w:rPr>
                <w:rFonts w:ascii="Times New Roman" w:hAnsi="Times New Roman"/>
                <w:color w:val="000000"/>
              </w:rPr>
            </w:pPr>
            <w:r w:rsidRPr="002B14A3">
              <w:rPr>
                <w:rFonts w:ascii="Times New Roman" w:hAnsi="Times New Roman"/>
                <w:color w:val="000000"/>
              </w:rPr>
              <w:t>IV</w:t>
            </w:r>
          </w:p>
        </w:tc>
        <w:tc>
          <w:tcPr>
            <w:tcW w:w="2869" w:type="dxa"/>
            <w:tcBorders>
              <w:top w:val="nil"/>
              <w:left w:val="nil"/>
              <w:bottom w:val="nil"/>
              <w:right w:val="nil"/>
            </w:tcBorders>
            <w:shd w:val="clear" w:color="auto" w:fill="auto"/>
            <w:noWrap/>
            <w:hideMark/>
          </w:tcPr>
          <w:p w:rsidR="00E212E7" w:rsidRPr="002B14A3" w:rsidRDefault="00E212E7" w:rsidP="00E212E7">
            <w:pPr>
              <w:jc w:val="center"/>
              <w:rPr>
                <w:rFonts w:ascii="Times New Roman" w:hAnsi="Times New Roman"/>
                <w:color w:val="000000"/>
              </w:rPr>
            </w:pPr>
            <w:r w:rsidRPr="002B14A3">
              <w:rPr>
                <w:rFonts w:ascii="Times New Roman" w:hAnsi="Times New Roman"/>
                <w:color w:val="000000"/>
              </w:rPr>
              <w:t>1</w:t>
            </w:r>
          </w:p>
        </w:tc>
        <w:tc>
          <w:tcPr>
            <w:tcW w:w="2062" w:type="dxa"/>
            <w:tcBorders>
              <w:top w:val="nil"/>
              <w:left w:val="nil"/>
              <w:bottom w:val="nil"/>
              <w:right w:val="nil"/>
            </w:tcBorders>
            <w:shd w:val="clear" w:color="auto" w:fill="auto"/>
            <w:noWrap/>
            <w:hideMark/>
          </w:tcPr>
          <w:p w:rsidR="00E212E7" w:rsidRPr="002B14A3" w:rsidRDefault="00E212E7" w:rsidP="00E212E7">
            <w:pPr>
              <w:jc w:val="center"/>
              <w:rPr>
                <w:rFonts w:ascii="Times New Roman" w:hAnsi="Times New Roman"/>
                <w:color w:val="000000"/>
              </w:rPr>
            </w:pPr>
            <w:r w:rsidRPr="002B14A3">
              <w:rPr>
                <w:rFonts w:ascii="Times New Roman" w:hAnsi="Times New Roman"/>
                <w:color w:val="000000"/>
              </w:rPr>
              <w:t>0,3</w:t>
            </w:r>
          </w:p>
        </w:tc>
      </w:tr>
      <w:tr w:rsidR="00E212E7" w:rsidRPr="002B14A3" w:rsidTr="00E212E7">
        <w:trPr>
          <w:trHeight w:val="315"/>
          <w:jc w:val="center"/>
        </w:trPr>
        <w:tc>
          <w:tcPr>
            <w:tcW w:w="1832" w:type="dxa"/>
            <w:tcBorders>
              <w:top w:val="nil"/>
              <w:left w:val="nil"/>
              <w:bottom w:val="nil"/>
              <w:right w:val="nil"/>
            </w:tcBorders>
            <w:shd w:val="clear" w:color="auto" w:fill="auto"/>
            <w:hideMark/>
          </w:tcPr>
          <w:p w:rsidR="00E212E7" w:rsidRPr="002B14A3" w:rsidRDefault="00E212E7" w:rsidP="00E212E7">
            <w:pPr>
              <w:rPr>
                <w:rFonts w:ascii="Times New Roman" w:hAnsi="Times New Roman"/>
                <w:color w:val="000000"/>
              </w:rPr>
            </w:pPr>
            <w:r w:rsidRPr="002B14A3">
              <w:rPr>
                <w:rFonts w:ascii="Times New Roman" w:hAnsi="Times New Roman"/>
                <w:color w:val="000000"/>
              </w:rPr>
              <w:t>нема податак</w:t>
            </w:r>
          </w:p>
        </w:tc>
        <w:tc>
          <w:tcPr>
            <w:tcW w:w="2869" w:type="dxa"/>
            <w:tcBorders>
              <w:top w:val="nil"/>
              <w:left w:val="nil"/>
              <w:bottom w:val="nil"/>
              <w:right w:val="nil"/>
            </w:tcBorders>
            <w:shd w:val="clear" w:color="auto" w:fill="auto"/>
            <w:noWrap/>
            <w:hideMark/>
          </w:tcPr>
          <w:p w:rsidR="00E212E7" w:rsidRPr="002B14A3" w:rsidRDefault="00E212E7" w:rsidP="00E212E7">
            <w:pPr>
              <w:jc w:val="center"/>
              <w:rPr>
                <w:rFonts w:ascii="Times New Roman" w:hAnsi="Times New Roman"/>
                <w:color w:val="000000"/>
              </w:rPr>
            </w:pPr>
            <w:r w:rsidRPr="002B14A3">
              <w:rPr>
                <w:rFonts w:ascii="Times New Roman" w:hAnsi="Times New Roman"/>
                <w:color w:val="000000"/>
              </w:rPr>
              <w:t>4</w:t>
            </w:r>
          </w:p>
        </w:tc>
        <w:tc>
          <w:tcPr>
            <w:tcW w:w="2062" w:type="dxa"/>
            <w:tcBorders>
              <w:top w:val="nil"/>
              <w:left w:val="nil"/>
              <w:bottom w:val="nil"/>
              <w:right w:val="nil"/>
            </w:tcBorders>
            <w:shd w:val="clear" w:color="auto" w:fill="auto"/>
            <w:noWrap/>
            <w:hideMark/>
          </w:tcPr>
          <w:p w:rsidR="00E212E7" w:rsidRPr="002B14A3" w:rsidRDefault="00E212E7" w:rsidP="00E212E7">
            <w:pPr>
              <w:jc w:val="center"/>
              <w:rPr>
                <w:rFonts w:ascii="Times New Roman" w:hAnsi="Times New Roman"/>
                <w:color w:val="000000"/>
              </w:rPr>
            </w:pPr>
            <w:r w:rsidRPr="002B14A3">
              <w:rPr>
                <w:rFonts w:ascii="Times New Roman" w:hAnsi="Times New Roman"/>
                <w:color w:val="000000"/>
              </w:rPr>
              <w:t>1,3</w:t>
            </w:r>
          </w:p>
        </w:tc>
      </w:tr>
      <w:tr w:rsidR="00E212E7" w:rsidRPr="002B14A3" w:rsidTr="00E212E7">
        <w:trPr>
          <w:trHeight w:val="300"/>
          <w:jc w:val="center"/>
        </w:trPr>
        <w:tc>
          <w:tcPr>
            <w:tcW w:w="1832" w:type="dxa"/>
            <w:tcBorders>
              <w:top w:val="nil"/>
              <w:left w:val="nil"/>
              <w:bottom w:val="single" w:sz="4" w:space="0" w:color="auto"/>
              <w:right w:val="nil"/>
            </w:tcBorders>
            <w:shd w:val="clear" w:color="auto" w:fill="auto"/>
            <w:hideMark/>
          </w:tcPr>
          <w:p w:rsidR="00E212E7" w:rsidRPr="002B14A3" w:rsidRDefault="00E212E7" w:rsidP="00E212E7">
            <w:pPr>
              <w:rPr>
                <w:rFonts w:ascii="Times New Roman" w:hAnsi="Times New Roman"/>
                <w:color w:val="000000"/>
              </w:rPr>
            </w:pPr>
            <w:r w:rsidRPr="002B14A3">
              <w:rPr>
                <w:rFonts w:ascii="Times New Roman" w:hAnsi="Times New Roman"/>
                <w:color w:val="000000"/>
              </w:rPr>
              <w:t>Укупно</w:t>
            </w:r>
          </w:p>
        </w:tc>
        <w:tc>
          <w:tcPr>
            <w:tcW w:w="2869" w:type="dxa"/>
            <w:tcBorders>
              <w:top w:val="nil"/>
              <w:left w:val="nil"/>
              <w:bottom w:val="single" w:sz="4" w:space="0" w:color="auto"/>
              <w:right w:val="nil"/>
            </w:tcBorders>
            <w:shd w:val="clear" w:color="auto" w:fill="auto"/>
            <w:noWrap/>
            <w:hideMark/>
          </w:tcPr>
          <w:p w:rsidR="00E212E7" w:rsidRPr="002B14A3" w:rsidRDefault="00E212E7" w:rsidP="00E212E7">
            <w:pPr>
              <w:jc w:val="center"/>
              <w:rPr>
                <w:rFonts w:ascii="Times New Roman" w:hAnsi="Times New Roman"/>
                <w:color w:val="000000"/>
              </w:rPr>
            </w:pPr>
            <w:r w:rsidRPr="002B14A3">
              <w:rPr>
                <w:rFonts w:ascii="Times New Roman" w:hAnsi="Times New Roman"/>
                <w:color w:val="000000"/>
              </w:rPr>
              <w:t>310</w:t>
            </w:r>
          </w:p>
        </w:tc>
        <w:tc>
          <w:tcPr>
            <w:tcW w:w="2062" w:type="dxa"/>
            <w:tcBorders>
              <w:top w:val="nil"/>
              <w:left w:val="nil"/>
              <w:bottom w:val="single" w:sz="4" w:space="0" w:color="auto"/>
              <w:right w:val="nil"/>
            </w:tcBorders>
            <w:shd w:val="clear" w:color="auto" w:fill="auto"/>
            <w:noWrap/>
            <w:hideMark/>
          </w:tcPr>
          <w:p w:rsidR="00E212E7" w:rsidRPr="002B14A3" w:rsidRDefault="00E212E7" w:rsidP="00E212E7">
            <w:pPr>
              <w:jc w:val="center"/>
              <w:rPr>
                <w:rFonts w:ascii="Times New Roman" w:hAnsi="Times New Roman"/>
                <w:color w:val="000000"/>
              </w:rPr>
            </w:pPr>
            <w:r w:rsidRPr="002B14A3">
              <w:rPr>
                <w:rFonts w:ascii="Times New Roman" w:hAnsi="Times New Roman"/>
                <w:color w:val="000000"/>
              </w:rPr>
              <w:t>100,0</w:t>
            </w:r>
          </w:p>
        </w:tc>
      </w:tr>
      <w:tr w:rsidR="00E212E7" w:rsidRPr="002B14A3" w:rsidTr="00E212E7">
        <w:trPr>
          <w:trHeight w:val="300"/>
          <w:jc w:val="center"/>
        </w:trPr>
        <w:tc>
          <w:tcPr>
            <w:tcW w:w="6763" w:type="dxa"/>
            <w:gridSpan w:val="3"/>
            <w:tcBorders>
              <w:top w:val="single" w:sz="4" w:space="0" w:color="auto"/>
              <w:left w:val="nil"/>
              <w:right w:val="nil"/>
            </w:tcBorders>
            <w:shd w:val="clear" w:color="auto" w:fill="auto"/>
            <w:hideMark/>
          </w:tcPr>
          <w:p w:rsidR="00E212E7" w:rsidRPr="002B14A3" w:rsidRDefault="00E212E7" w:rsidP="00E212E7">
            <w:pPr>
              <w:jc w:val="both"/>
              <w:rPr>
                <w:rFonts w:ascii="Times New Roman" w:hAnsi="Times New Roman"/>
                <w:bCs/>
                <w:lang w:val="sr-Cyrl-CS"/>
              </w:rPr>
            </w:pPr>
          </w:p>
        </w:tc>
      </w:tr>
    </w:tbl>
    <w:p w:rsidR="00E212E7" w:rsidRPr="002B14A3" w:rsidRDefault="00E212E7" w:rsidP="00E212E7">
      <w:pPr>
        <w:jc w:val="both"/>
        <w:rPr>
          <w:rFonts w:ascii="Times New Roman" w:hAnsi="Times New Roman"/>
          <w:bCs/>
          <w:sz w:val="16"/>
          <w:szCs w:val="16"/>
          <w:lang w:val="sr-Cyrl-CS"/>
        </w:rPr>
      </w:pPr>
    </w:p>
    <w:p w:rsidR="00E212E7" w:rsidRPr="002B14A3" w:rsidRDefault="00E212E7" w:rsidP="00E212E7">
      <w:pPr>
        <w:ind w:firstLine="720"/>
        <w:jc w:val="both"/>
        <w:rPr>
          <w:rFonts w:ascii="Times New Roman" w:hAnsi="Times New Roman"/>
          <w:bCs/>
          <w:lang w:val="sr-Cyrl-CS"/>
        </w:rPr>
      </w:pPr>
      <w:r>
        <w:rPr>
          <w:rFonts w:ascii="Times New Roman" w:hAnsi="Times New Roman"/>
          <w:bCs/>
          <w:lang w:val="sr-Cyrl-CS"/>
        </w:rPr>
        <w:t>Највећи број испитаника,</w:t>
      </w:r>
      <w:r w:rsidRPr="002B14A3">
        <w:rPr>
          <w:rFonts w:ascii="Times New Roman" w:hAnsi="Times New Roman"/>
          <w:bCs/>
          <w:lang w:val="sr-Cyrl-CS"/>
        </w:rPr>
        <w:t xml:space="preserve"> 285 односно 79,4%, сматра да превентивне активности нису заступљене</w:t>
      </w:r>
      <w:r w:rsidR="008424B5">
        <w:rPr>
          <w:rFonts w:ascii="Times New Roman" w:hAnsi="Times New Roman"/>
          <w:bCs/>
          <w:lang w:val="sr-Cyrl-CS"/>
        </w:rPr>
        <w:t xml:space="preserve"> у свакодневном раду полиције</w:t>
      </w:r>
      <w:r w:rsidRPr="002B14A3">
        <w:rPr>
          <w:rFonts w:ascii="Times New Roman" w:hAnsi="Times New Roman"/>
          <w:bCs/>
          <w:lang w:val="sr-Cyrl-CS"/>
        </w:rPr>
        <w:t xml:space="preserve"> због преоптерећености полици</w:t>
      </w:r>
      <w:r>
        <w:rPr>
          <w:rFonts w:ascii="Times New Roman" w:hAnsi="Times New Roman"/>
          <w:bCs/>
          <w:lang w:val="sr-Cyrl-CS"/>
        </w:rPr>
        <w:t xml:space="preserve">је другим пословима из области </w:t>
      </w:r>
      <w:r w:rsidR="002F4585">
        <w:rPr>
          <w:rFonts w:ascii="Times New Roman" w:hAnsi="Times New Roman"/>
          <w:bCs/>
          <w:lang w:val="sr-Cyrl-CS"/>
        </w:rPr>
        <w:t>„</w:t>
      </w:r>
      <w:r>
        <w:rPr>
          <w:rFonts w:ascii="Times New Roman" w:hAnsi="Times New Roman"/>
          <w:bCs/>
          <w:lang w:val="sr-Cyrl-CS"/>
        </w:rPr>
        <w:t>социјално-услужног</w:t>
      </w:r>
      <w:r w:rsidRPr="002B14A3">
        <w:rPr>
          <w:rFonts w:ascii="Times New Roman" w:hAnsi="Times New Roman"/>
          <w:bCs/>
          <w:lang w:val="sr-Cyrl-CS"/>
        </w:rPr>
        <w:t xml:space="preserve"> рада</w:t>
      </w:r>
      <w:r w:rsidR="002F4585">
        <w:rPr>
          <w:rFonts w:ascii="Times New Roman" w:hAnsi="Times New Roman"/>
          <w:bCs/>
          <w:lang w:val="sr-Cyrl-CS"/>
        </w:rPr>
        <w:t>“</w:t>
      </w:r>
      <w:r w:rsidRPr="002B14A3">
        <w:rPr>
          <w:rFonts w:ascii="Times New Roman" w:hAnsi="Times New Roman"/>
          <w:bCs/>
          <w:lang w:val="sr-Cyrl-CS"/>
        </w:rPr>
        <w:t>, као што су уручење замолница и</w:t>
      </w:r>
      <w:r w:rsidR="007C26E0">
        <w:rPr>
          <w:rFonts w:ascii="Times New Roman" w:hAnsi="Times New Roman"/>
          <w:bCs/>
          <w:lang w:val="sr-Cyrl-CS"/>
        </w:rPr>
        <w:t xml:space="preserve"> решавање</w:t>
      </w:r>
      <w:r w:rsidRPr="002B14A3">
        <w:rPr>
          <w:rFonts w:ascii="Times New Roman" w:hAnsi="Times New Roman"/>
          <w:bCs/>
          <w:lang w:val="sr-Cyrl-CS"/>
        </w:rPr>
        <w:t xml:space="preserve"> наредби надлежних субјеката. </w:t>
      </w:r>
    </w:p>
    <w:p w:rsidR="00E212E7" w:rsidRPr="002B14A3" w:rsidRDefault="00E212E7" w:rsidP="00E212E7">
      <w:pPr>
        <w:ind w:firstLine="720"/>
        <w:jc w:val="both"/>
        <w:rPr>
          <w:rFonts w:ascii="Times New Roman" w:hAnsi="Times New Roman"/>
          <w:bCs/>
          <w:lang w:val="sr-Cyrl-CS"/>
        </w:rPr>
      </w:pPr>
      <w:r w:rsidRPr="00277B52">
        <w:rPr>
          <w:rFonts w:ascii="Times New Roman" w:hAnsi="Times New Roman"/>
          <w:bCs/>
          <w:lang w:val="sr-Cyrl-CS"/>
        </w:rPr>
        <w:t>Осталих 68 испитаника</w:t>
      </w:r>
      <w:r w:rsidRPr="002B14A3">
        <w:rPr>
          <w:rFonts w:ascii="Times New Roman" w:hAnsi="Times New Roman"/>
          <w:bCs/>
          <w:lang w:val="sr-Cyrl-CS"/>
        </w:rPr>
        <w:t xml:space="preserve">  (18,9%)</w:t>
      </w:r>
      <w:r>
        <w:rPr>
          <w:rFonts w:ascii="Times New Roman" w:hAnsi="Times New Roman"/>
          <w:bCs/>
          <w:lang w:val="sr-Cyrl-CS"/>
        </w:rPr>
        <w:t>,</w:t>
      </w:r>
      <w:r w:rsidRPr="002B14A3">
        <w:rPr>
          <w:rFonts w:ascii="Times New Roman" w:hAnsi="Times New Roman"/>
          <w:bCs/>
          <w:lang w:val="sr-Cyrl-CS"/>
        </w:rPr>
        <w:t xml:space="preserve"> сматрају да невредновање превентивних резултата рада и непостојање обавезе за пре</w:t>
      </w:r>
      <w:r>
        <w:rPr>
          <w:rFonts w:ascii="Times New Roman" w:hAnsi="Times New Roman"/>
          <w:bCs/>
          <w:lang w:val="sr-Cyrl-CS"/>
        </w:rPr>
        <w:t>вентивно поступање може да буде</w:t>
      </w:r>
      <w:r w:rsidRPr="002B14A3">
        <w:rPr>
          <w:rFonts w:ascii="Times New Roman" w:hAnsi="Times New Roman"/>
          <w:bCs/>
          <w:lang w:val="sr-Cyrl-CS"/>
        </w:rPr>
        <w:t xml:space="preserve"> разлог који утиче на </w:t>
      </w:r>
      <w:r w:rsidR="008424B5">
        <w:rPr>
          <w:rFonts w:ascii="Times New Roman" w:hAnsi="Times New Roman"/>
          <w:bCs/>
          <w:lang w:val="sr-Cyrl-CS"/>
        </w:rPr>
        <w:t>не</w:t>
      </w:r>
      <w:r w:rsidRPr="002B14A3">
        <w:rPr>
          <w:rFonts w:ascii="Times New Roman" w:hAnsi="Times New Roman"/>
          <w:bCs/>
          <w:lang w:val="sr-Cyrl-CS"/>
        </w:rPr>
        <w:t>з</w:t>
      </w:r>
      <w:r w:rsidR="00A1661E">
        <w:rPr>
          <w:rFonts w:ascii="Times New Roman" w:hAnsi="Times New Roman"/>
          <w:bCs/>
          <w:lang w:val="sr-Cyrl-CS"/>
        </w:rPr>
        <w:t>аступљеност превентивних активности</w:t>
      </w:r>
      <w:r>
        <w:rPr>
          <w:rFonts w:ascii="Times New Roman" w:hAnsi="Times New Roman"/>
          <w:bCs/>
          <w:lang w:val="sr-Cyrl-CS"/>
        </w:rPr>
        <w:t xml:space="preserve">. </w:t>
      </w:r>
      <w:r w:rsidRPr="002B14A3">
        <w:rPr>
          <w:rFonts w:ascii="Times New Roman" w:hAnsi="Times New Roman"/>
          <w:bCs/>
          <w:lang w:val="sr-Cyrl-CS"/>
        </w:rPr>
        <w:t>За 64 (17,8%) испитаника</w:t>
      </w:r>
      <w:r>
        <w:rPr>
          <w:rFonts w:ascii="Times New Roman" w:hAnsi="Times New Roman"/>
          <w:bCs/>
          <w:lang w:val="sr-Cyrl-CS"/>
        </w:rPr>
        <w:t>,</w:t>
      </w:r>
      <w:r w:rsidRPr="002B14A3">
        <w:rPr>
          <w:rFonts w:ascii="Times New Roman" w:hAnsi="Times New Roman"/>
          <w:bCs/>
          <w:lang w:val="sr-Cyrl-CS"/>
        </w:rPr>
        <w:t xml:space="preserve"> као узрок н</w:t>
      </w:r>
      <w:r w:rsidR="00A1661E">
        <w:rPr>
          <w:rFonts w:ascii="Times New Roman" w:hAnsi="Times New Roman"/>
          <w:bCs/>
          <w:lang w:val="sr-Cyrl-CS"/>
        </w:rPr>
        <w:t>езаступљености превентивних активности</w:t>
      </w:r>
      <w:r w:rsidRPr="002B14A3">
        <w:rPr>
          <w:rFonts w:ascii="Times New Roman" w:hAnsi="Times New Roman"/>
          <w:bCs/>
          <w:lang w:val="sr-Cyrl-CS"/>
        </w:rPr>
        <w:t xml:space="preserve"> може да буде недовољна едукације о значају превенције и проблемски о</w:t>
      </w:r>
      <w:r>
        <w:rPr>
          <w:rFonts w:ascii="Times New Roman" w:hAnsi="Times New Roman"/>
          <w:bCs/>
          <w:lang w:val="sr-Cyrl-CS"/>
        </w:rPr>
        <w:t>р</w:t>
      </w:r>
      <w:r w:rsidR="00AF01F8">
        <w:rPr>
          <w:rFonts w:ascii="Times New Roman" w:hAnsi="Times New Roman"/>
          <w:bCs/>
          <w:lang w:val="sr-Cyrl-CS"/>
        </w:rPr>
        <w:t>и</w:t>
      </w:r>
      <w:r>
        <w:rPr>
          <w:rFonts w:ascii="Times New Roman" w:hAnsi="Times New Roman"/>
          <w:bCs/>
          <w:lang w:val="sr-Cyrl-CS"/>
        </w:rPr>
        <w:t xml:space="preserve">јентисаног рада полиције, док </w:t>
      </w:r>
      <w:r w:rsidRPr="002B14A3">
        <w:rPr>
          <w:rFonts w:ascii="Times New Roman" w:hAnsi="Times New Roman"/>
          <w:bCs/>
          <w:lang w:val="sr-Cyrl-CS"/>
        </w:rPr>
        <w:t>10 (2,8%) испитаника, сматра да се узрок не</w:t>
      </w:r>
      <w:r>
        <w:rPr>
          <w:rFonts w:ascii="Times New Roman" w:hAnsi="Times New Roman"/>
          <w:bCs/>
          <w:lang w:val="sr-Cyrl-CS"/>
        </w:rPr>
        <w:t>заступљености превенције налази</w:t>
      </w:r>
      <w:r w:rsidRPr="002B14A3">
        <w:rPr>
          <w:rFonts w:ascii="Times New Roman" w:hAnsi="Times New Roman"/>
          <w:bCs/>
          <w:lang w:val="sr-Cyrl-CS"/>
        </w:rPr>
        <w:t xml:space="preserve"> искључиво у репресивној </w:t>
      </w:r>
      <w:r>
        <w:rPr>
          <w:rFonts w:ascii="Times New Roman" w:hAnsi="Times New Roman"/>
          <w:bCs/>
          <w:lang w:val="sr-Cyrl-CS"/>
        </w:rPr>
        <w:t>ор</w:t>
      </w:r>
      <w:r w:rsidR="00AF01F8">
        <w:rPr>
          <w:rFonts w:ascii="Times New Roman" w:hAnsi="Times New Roman"/>
          <w:bCs/>
          <w:lang w:val="sr-Cyrl-CS"/>
        </w:rPr>
        <w:t>и</w:t>
      </w:r>
      <w:r>
        <w:rPr>
          <w:rFonts w:ascii="Times New Roman" w:hAnsi="Times New Roman"/>
          <w:bCs/>
          <w:lang w:val="sr-Cyrl-CS"/>
        </w:rPr>
        <w:t xml:space="preserve">јентацији полицијске </w:t>
      </w:r>
      <w:r w:rsidRPr="00277B52">
        <w:rPr>
          <w:rFonts w:ascii="Times New Roman" w:hAnsi="Times New Roman"/>
          <w:bCs/>
          <w:lang w:val="sr-Cyrl-CS"/>
        </w:rPr>
        <w:t>службе (табела</w:t>
      </w:r>
      <w:r w:rsidR="00535646">
        <w:rPr>
          <w:rFonts w:ascii="Times New Roman" w:hAnsi="Times New Roman"/>
          <w:bCs/>
          <w:lang w:val="sr-Cyrl-CS"/>
        </w:rPr>
        <w:t xml:space="preserve"> 33</w:t>
      </w:r>
      <w:r w:rsidRPr="002B14A3">
        <w:rPr>
          <w:rFonts w:ascii="Times New Roman" w:hAnsi="Times New Roman"/>
          <w:bCs/>
          <w:lang w:val="sr-Cyrl-CS"/>
        </w:rPr>
        <w:t>).</w:t>
      </w:r>
    </w:p>
    <w:p w:rsidR="002921D6" w:rsidRDefault="003231DC" w:rsidP="00E212E7">
      <w:pPr>
        <w:ind w:firstLine="720"/>
        <w:jc w:val="both"/>
        <w:rPr>
          <w:rFonts w:ascii="Times New Roman" w:hAnsi="Times New Roman"/>
          <w:lang w:val="sr-Cyrl-CS" w:eastAsia="sr-Latn-CS"/>
        </w:rPr>
      </w:pPr>
      <w:r>
        <w:rPr>
          <w:rFonts w:ascii="Times New Roman" w:hAnsi="Times New Roman"/>
          <w:bCs/>
          <w:lang w:val="sr-Cyrl-CS"/>
        </w:rPr>
        <w:t xml:space="preserve">Испитаницима је понуђена могућност да и сами наведу факторе који према њиховом мишљењу утичу на </w:t>
      </w:r>
      <w:r w:rsidR="008424B5">
        <w:rPr>
          <w:rFonts w:ascii="Times New Roman" w:hAnsi="Times New Roman"/>
          <w:bCs/>
          <w:lang w:val="sr-Cyrl-CS"/>
        </w:rPr>
        <w:t>незаступљеност превентивних активности у свакодневном раду</w:t>
      </w:r>
      <w:r>
        <w:rPr>
          <w:rFonts w:ascii="Times New Roman" w:hAnsi="Times New Roman"/>
          <w:bCs/>
          <w:lang w:val="sr-Cyrl-CS"/>
        </w:rPr>
        <w:t xml:space="preserve"> полиције. </w:t>
      </w:r>
      <w:r w:rsidR="00E212E7" w:rsidRPr="002B14A3">
        <w:rPr>
          <w:rFonts w:ascii="Times New Roman" w:hAnsi="Times New Roman"/>
          <w:bCs/>
          <w:lang w:val="sr-Cyrl-CS"/>
        </w:rPr>
        <w:t>Од укупног броја ис</w:t>
      </w:r>
      <w:r w:rsidR="00E212E7">
        <w:rPr>
          <w:rFonts w:ascii="Times New Roman" w:hAnsi="Times New Roman"/>
          <w:bCs/>
          <w:lang w:val="sr-Cyrl-CS"/>
        </w:rPr>
        <w:t>питаника, само је 29 испитаника</w:t>
      </w:r>
      <w:r w:rsidR="002F4585">
        <w:rPr>
          <w:rFonts w:ascii="Times New Roman" w:hAnsi="Times New Roman"/>
          <w:bCs/>
          <w:lang w:val="sr-Cyrl-CS"/>
        </w:rPr>
        <w:t xml:space="preserve"> </w:t>
      </w:r>
      <w:r w:rsidR="00E212E7" w:rsidRPr="002B14A3">
        <w:rPr>
          <w:rFonts w:ascii="Times New Roman" w:hAnsi="Times New Roman"/>
          <w:lang w:val="sr-Cyrl-CS" w:eastAsia="sr-Latn-CS"/>
        </w:rPr>
        <w:t xml:space="preserve">навело </w:t>
      </w:r>
      <w:r>
        <w:rPr>
          <w:rFonts w:ascii="Times New Roman" w:hAnsi="Times New Roman"/>
          <w:lang w:val="sr-Cyrl-CS" w:eastAsia="sr-Latn-CS"/>
        </w:rPr>
        <w:t>факторе</w:t>
      </w:r>
      <w:r w:rsidR="00E212E7" w:rsidRPr="00277B52">
        <w:rPr>
          <w:rFonts w:ascii="Times New Roman" w:hAnsi="Times New Roman"/>
          <w:lang w:val="sr-Cyrl-CS" w:eastAsia="sr-Latn-CS"/>
        </w:rPr>
        <w:t xml:space="preserve"> који, према</w:t>
      </w:r>
      <w:r w:rsidR="00E212E7" w:rsidRPr="002B14A3">
        <w:rPr>
          <w:rFonts w:ascii="Times New Roman" w:hAnsi="Times New Roman"/>
          <w:lang w:val="sr-Cyrl-CS" w:eastAsia="sr-Latn-CS"/>
        </w:rPr>
        <w:t xml:space="preserve"> њиховом мишљењу</w:t>
      </w:r>
      <w:r w:rsidR="00E212E7">
        <w:rPr>
          <w:rFonts w:ascii="Times New Roman" w:hAnsi="Times New Roman"/>
          <w:lang w:val="sr-Cyrl-CS" w:eastAsia="sr-Latn-CS"/>
        </w:rPr>
        <w:t>,</w:t>
      </w:r>
      <w:r w:rsidR="00E212E7" w:rsidRPr="002B14A3">
        <w:rPr>
          <w:rFonts w:ascii="Times New Roman" w:hAnsi="Times New Roman"/>
          <w:lang w:val="sr-Cyrl-CS" w:eastAsia="sr-Latn-CS"/>
        </w:rPr>
        <w:t xml:space="preserve"> утичу на незаступљенос</w:t>
      </w:r>
      <w:r w:rsidR="008424B5">
        <w:rPr>
          <w:rFonts w:ascii="Times New Roman" w:hAnsi="Times New Roman"/>
          <w:lang w:val="sr-Cyrl-CS" w:eastAsia="sr-Latn-CS"/>
        </w:rPr>
        <w:t>т превентивних активности</w:t>
      </w:r>
      <w:r>
        <w:rPr>
          <w:rFonts w:ascii="Times New Roman" w:hAnsi="Times New Roman"/>
          <w:lang w:val="sr-Cyrl-CS" w:eastAsia="sr-Latn-CS"/>
        </w:rPr>
        <w:t xml:space="preserve"> у свакодневн</w:t>
      </w:r>
      <w:r w:rsidR="008424B5">
        <w:rPr>
          <w:rFonts w:ascii="Times New Roman" w:hAnsi="Times New Roman"/>
          <w:lang w:val="sr-Cyrl-CS" w:eastAsia="sr-Latn-CS"/>
        </w:rPr>
        <w:t>о</w:t>
      </w:r>
      <w:r>
        <w:rPr>
          <w:rFonts w:ascii="Times New Roman" w:hAnsi="Times New Roman"/>
          <w:lang w:val="sr-Cyrl-CS" w:eastAsia="sr-Latn-CS"/>
        </w:rPr>
        <w:t>м</w:t>
      </w:r>
      <w:r w:rsidR="008424B5">
        <w:rPr>
          <w:rFonts w:ascii="Times New Roman" w:hAnsi="Times New Roman"/>
          <w:lang w:val="sr-Cyrl-CS" w:eastAsia="sr-Latn-CS"/>
        </w:rPr>
        <w:t xml:space="preserve"> раду полиције</w:t>
      </w:r>
      <w:r w:rsidR="00E212E7" w:rsidRPr="002B14A3">
        <w:rPr>
          <w:rFonts w:ascii="Times New Roman" w:hAnsi="Times New Roman"/>
          <w:lang w:val="sr-Cyrl-CS" w:eastAsia="sr-Latn-CS"/>
        </w:rPr>
        <w:t xml:space="preserve"> и они се углавном односе на: </w:t>
      </w:r>
    </w:p>
    <w:p w:rsidR="002921D6" w:rsidRDefault="002921D6" w:rsidP="00E212E7">
      <w:pPr>
        <w:ind w:firstLine="720"/>
        <w:jc w:val="both"/>
        <w:rPr>
          <w:rFonts w:ascii="Times New Roman" w:hAnsi="Times New Roman"/>
          <w:lang w:val="sr-Cyrl-CS" w:eastAsia="sr-Latn-CS"/>
        </w:rPr>
      </w:pPr>
    </w:p>
    <w:p w:rsidR="002921D6" w:rsidRPr="009E51E6" w:rsidRDefault="00E212E7" w:rsidP="009E51E6">
      <w:pPr>
        <w:pStyle w:val="ListParagraph"/>
        <w:numPr>
          <w:ilvl w:val="0"/>
          <w:numId w:val="26"/>
        </w:numPr>
        <w:jc w:val="both"/>
        <w:rPr>
          <w:rFonts w:ascii="Times New Roman" w:hAnsi="Times New Roman"/>
          <w:bCs/>
          <w:lang w:val="sr-Cyrl-CS"/>
        </w:rPr>
      </w:pPr>
      <w:r w:rsidRPr="002921D6">
        <w:rPr>
          <w:rFonts w:ascii="Times New Roman" w:hAnsi="Times New Roman"/>
          <w:lang w:val="sr-Cyrl-CS" w:eastAsia="sr-Latn-CS"/>
        </w:rPr>
        <w:t>мали број полиц</w:t>
      </w:r>
      <w:r w:rsidR="002921D6">
        <w:rPr>
          <w:rFonts w:ascii="Times New Roman" w:hAnsi="Times New Roman"/>
          <w:lang w:val="sr-Cyrl-CS" w:eastAsia="sr-Latn-CS"/>
        </w:rPr>
        <w:t>ајаца у полицијским испоставама;</w:t>
      </w:r>
    </w:p>
    <w:p w:rsidR="002921D6" w:rsidRPr="009E51E6" w:rsidRDefault="002F4585" w:rsidP="009E51E6">
      <w:pPr>
        <w:pStyle w:val="ListParagraph"/>
        <w:numPr>
          <w:ilvl w:val="0"/>
          <w:numId w:val="26"/>
        </w:numPr>
        <w:jc w:val="both"/>
        <w:rPr>
          <w:rFonts w:ascii="Times New Roman" w:hAnsi="Times New Roman"/>
          <w:bCs/>
          <w:lang w:val="sr-Cyrl-CS"/>
        </w:rPr>
      </w:pPr>
      <w:r w:rsidRPr="009E51E6">
        <w:rPr>
          <w:rFonts w:ascii="Times New Roman" w:hAnsi="Times New Roman"/>
          <w:lang w:val="sr-Cyrl-CS" w:eastAsia="sr-Latn-CS"/>
        </w:rPr>
        <w:t xml:space="preserve">недовољну мотивисаност </w:t>
      </w:r>
      <w:r w:rsidR="002921D6" w:rsidRPr="009E51E6">
        <w:rPr>
          <w:rFonts w:ascii="Times New Roman" w:hAnsi="Times New Roman"/>
          <w:lang w:val="sr-Cyrl-CS" w:eastAsia="sr-Latn-CS"/>
        </w:rPr>
        <w:t>полицијских службеника;</w:t>
      </w:r>
    </w:p>
    <w:p w:rsidR="002921D6" w:rsidRPr="009E51E6" w:rsidRDefault="00E212E7" w:rsidP="009E51E6">
      <w:pPr>
        <w:pStyle w:val="ListParagraph"/>
        <w:numPr>
          <w:ilvl w:val="0"/>
          <w:numId w:val="26"/>
        </w:numPr>
        <w:jc w:val="both"/>
        <w:rPr>
          <w:rFonts w:ascii="Times New Roman" w:hAnsi="Times New Roman"/>
          <w:bCs/>
          <w:lang w:val="sr-Cyrl-CS"/>
        </w:rPr>
      </w:pPr>
      <w:r w:rsidRPr="009E51E6">
        <w:rPr>
          <w:rFonts w:ascii="Times New Roman" w:hAnsi="Times New Roman"/>
          <w:lang w:val="sr-Cyrl-CS" w:eastAsia="sr-Latn-CS"/>
        </w:rPr>
        <w:t>незаинтересованос</w:t>
      </w:r>
      <w:r w:rsidR="002921D6" w:rsidRPr="009E51E6">
        <w:rPr>
          <w:rFonts w:ascii="Times New Roman" w:hAnsi="Times New Roman"/>
          <w:lang w:val="sr-Cyrl-CS" w:eastAsia="sr-Latn-CS"/>
        </w:rPr>
        <w:t>т за рад полицијских службеника;</w:t>
      </w:r>
    </w:p>
    <w:p w:rsidR="002921D6" w:rsidRPr="009E51E6" w:rsidRDefault="002921D6" w:rsidP="009E51E6">
      <w:pPr>
        <w:pStyle w:val="ListParagraph"/>
        <w:numPr>
          <w:ilvl w:val="0"/>
          <w:numId w:val="26"/>
        </w:numPr>
        <w:jc w:val="both"/>
        <w:rPr>
          <w:rFonts w:ascii="Times New Roman" w:hAnsi="Times New Roman"/>
          <w:bCs/>
          <w:lang w:val="sr-Cyrl-CS"/>
        </w:rPr>
      </w:pPr>
      <w:r w:rsidRPr="009E51E6">
        <w:rPr>
          <w:rFonts w:ascii="Times New Roman" w:hAnsi="Times New Roman"/>
          <w:lang w:val="sr-Cyrl-CS" w:eastAsia="sr-Latn-CS"/>
        </w:rPr>
        <w:t>лош квалитет у раду;</w:t>
      </w:r>
    </w:p>
    <w:p w:rsidR="002921D6" w:rsidRPr="009E51E6" w:rsidRDefault="002921D6" w:rsidP="009E51E6">
      <w:pPr>
        <w:pStyle w:val="ListParagraph"/>
        <w:numPr>
          <w:ilvl w:val="0"/>
          <w:numId w:val="26"/>
        </w:numPr>
        <w:jc w:val="both"/>
        <w:rPr>
          <w:rFonts w:ascii="Times New Roman" w:hAnsi="Times New Roman"/>
          <w:bCs/>
          <w:lang w:val="sr-Cyrl-CS"/>
        </w:rPr>
      </w:pPr>
      <w:r w:rsidRPr="009E51E6">
        <w:rPr>
          <w:rFonts w:ascii="Times New Roman" w:hAnsi="Times New Roman"/>
          <w:lang w:val="sr-Cyrl-CS" w:eastAsia="sr-Latn-CS"/>
        </w:rPr>
        <w:t>нестручност руководилаца;</w:t>
      </w:r>
    </w:p>
    <w:p w:rsidR="009E51E6" w:rsidRPr="009E51E6" w:rsidRDefault="00E212E7" w:rsidP="009E51E6">
      <w:pPr>
        <w:pStyle w:val="ListParagraph"/>
        <w:numPr>
          <w:ilvl w:val="0"/>
          <w:numId w:val="26"/>
        </w:numPr>
        <w:jc w:val="both"/>
        <w:rPr>
          <w:rFonts w:ascii="Times New Roman" w:hAnsi="Times New Roman"/>
          <w:bCs/>
          <w:lang w:val="sr-Cyrl-CS"/>
        </w:rPr>
      </w:pPr>
      <w:r w:rsidRPr="009E51E6">
        <w:rPr>
          <w:rFonts w:ascii="Times New Roman" w:hAnsi="Times New Roman"/>
          <w:lang w:val="sr-Cyrl-CS" w:eastAsia="sr-Latn-CS"/>
        </w:rPr>
        <w:t>нестручност полицијских службеника</w:t>
      </w:r>
      <w:r w:rsidR="002921D6" w:rsidRPr="009E51E6">
        <w:rPr>
          <w:rFonts w:ascii="Times New Roman" w:hAnsi="Times New Roman"/>
          <w:lang w:val="sr-Cyrl-CS" w:eastAsia="sr-Latn-CS"/>
        </w:rPr>
        <w:t>;</w:t>
      </w:r>
      <w:r w:rsidR="009E51E6">
        <w:rPr>
          <w:rFonts w:ascii="Times New Roman" w:hAnsi="Times New Roman"/>
          <w:lang w:val="sr-Cyrl-CS" w:eastAsia="sr-Latn-CS"/>
        </w:rPr>
        <w:t xml:space="preserve"> </w:t>
      </w:r>
    </w:p>
    <w:p w:rsidR="00E212E7" w:rsidRPr="005D70B1" w:rsidRDefault="00E212E7" w:rsidP="005D70B1">
      <w:pPr>
        <w:pStyle w:val="ListParagraph"/>
        <w:numPr>
          <w:ilvl w:val="0"/>
          <w:numId w:val="26"/>
        </w:numPr>
        <w:jc w:val="both"/>
        <w:rPr>
          <w:rFonts w:ascii="Times New Roman" w:hAnsi="Times New Roman"/>
          <w:bCs/>
          <w:lang w:val="sr-Cyrl-CS"/>
        </w:rPr>
      </w:pPr>
      <w:r w:rsidRPr="009E51E6">
        <w:rPr>
          <w:rFonts w:ascii="Times New Roman" w:hAnsi="Times New Roman"/>
          <w:lang w:val="sr-Cyrl-CS" w:eastAsia="sr-Latn-CS"/>
        </w:rPr>
        <w:t>непостојање свести о значају превенције.</w:t>
      </w:r>
    </w:p>
    <w:p w:rsidR="00E212E7" w:rsidRDefault="00E212E7" w:rsidP="00E212E7">
      <w:pPr>
        <w:ind w:firstLine="720"/>
        <w:jc w:val="both"/>
        <w:rPr>
          <w:rFonts w:ascii="Times New Roman" w:hAnsi="Times New Roman"/>
          <w:b/>
          <w:bCs/>
          <w:i/>
          <w:lang w:val="sr-Cyrl-CS"/>
        </w:rPr>
      </w:pPr>
      <w:r w:rsidRPr="002B14A3">
        <w:rPr>
          <w:rFonts w:ascii="Times New Roman" w:hAnsi="Times New Roman"/>
          <w:b/>
          <w:bCs/>
          <w:lang w:val="ru-RU"/>
        </w:rPr>
        <w:lastRenderedPageBreak/>
        <w:t>7</w:t>
      </w:r>
      <w:r w:rsidRPr="002B14A3">
        <w:rPr>
          <w:rFonts w:ascii="Times New Roman" w:hAnsi="Times New Roman"/>
          <w:bCs/>
          <w:lang w:val="ru-RU"/>
        </w:rPr>
        <w:t>. Полицијске испоставе су</w:t>
      </w:r>
      <w:r>
        <w:rPr>
          <w:rFonts w:ascii="Times New Roman" w:hAnsi="Times New Roman"/>
          <w:bCs/>
          <w:lang w:val="ru-RU"/>
        </w:rPr>
        <w:t>,</w:t>
      </w:r>
      <w:r w:rsidRPr="002B14A3">
        <w:rPr>
          <w:rFonts w:ascii="Times New Roman" w:hAnsi="Times New Roman"/>
          <w:bCs/>
          <w:lang w:val="ru-RU"/>
        </w:rPr>
        <w:t xml:space="preserve"> од периода имплементације рада полиције у заједници</w:t>
      </w:r>
      <w:r>
        <w:rPr>
          <w:rFonts w:ascii="Times New Roman" w:hAnsi="Times New Roman"/>
          <w:bCs/>
          <w:lang w:val="ru-RU"/>
        </w:rPr>
        <w:t>,</w:t>
      </w:r>
      <w:r w:rsidRPr="002B14A3">
        <w:rPr>
          <w:rFonts w:ascii="Times New Roman" w:hAnsi="Times New Roman"/>
          <w:bCs/>
          <w:lang w:val="ru-RU"/>
        </w:rPr>
        <w:t xml:space="preserve"> односно </w:t>
      </w:r>
      <w:r w:rsidRPr="00305C3C">
        <w:rPr>
          <w:rFonts w:ascii="Times New Roman" w:hAnsi="Times New Roman"/>
          <w:bCs/>
          <w:lang w:val="ru-RU"/>
        </w:rPr>
        <w:t>од 2002. године,</w:t>
      </w:r>
      <w:r w:rsidRPr="002B14A3">
        <w:rPr>
          <w:rFonts w:ascii="Times New Roman" w:hAnsi="Times New Roman"/>
          <w:bCs/>
          <w:lang w:val="ru-RU"/>
        </w:rPr>
        <w:t xml:space="preserve"> реализовале свега неколико пројеката усмерених на решавање безбеднос</w:t>
      </w:r>
      <w:r w:rsidR="003F647D">
        <w:rPr>
          <w:rFonts w:ascii="Times New Roman" w:hAnsi="Times New Roman"/>
          <w:bCs/>
          <w:lang w:val="ru-RU"/>
        </w:rPr>
        <w:t>них проблема, па је због тога испитаницима</w:t>
      </w:r>
      <w:r w:rsidR="003F647D">
        <w:rPr>
          <w:rFonts w:ascii="Times New Roman" w:hAnsi="Times New Roman"/>
          <w:bCs/>
        </w:rPr>
        <w:t xml:space="preserve"> постављено  питање</w:t>
      </w:r>
      <w:r w:rsidRPr="002B14A3">
        <w:rPr>
          <w:rFonts w:ascii="Times New Roman" w:hAnsi="Times New Roman"/>
          <w:bCs/>
          <w:lang w:val="ru-RU"/>
        </w:rPr>
        <w:t xml:space="preserve">: </w:t>
      </w:r>
      <w:r>
        <w:rPr>
          <w:rFonts w:ascii="Times New Roman" w:hAnsi="Times New Roman"/>
          <w:b/>
          <w:bCs/>
          <w:i/>
          <w:lang w:val="sr-Cyrl-CS"/>
        </w:rPr>
        <w:t xml:space="preserve">Да ли се у вашој ПС/ПИ (за командире) и ПУ </w:t>
      </w:r>
      <w:r w:rsidRPr="002B14A3">
        <w:rPr>
          <w:rFonts w:ascii="Times New Roman" w:hAnsi="Times New Roman"/>
          <w:b/>
          <w:bCs/>
          <w:i/>
          <w:lang w:val="sr-Cyrl-CS"/>
        </w:rPr>
        <w:t>(за начелнике, руководиоце одсека и официре) планирају и реализују пројекти проблемски ор</w:t>
      </w:r>
      <w:r w:rsidR="00AF01F8">
        <w:rPr>
          <w:rFonts w:ascii="Times New Roman" w:hAnsi="Times New Roman"/>
          <w:b/>
          <w:bCs/>
          <w:i/>
          <w:lang w:val="sr-Cyrl-CS"/>
        </w:rPr>
        <w:t>и</w:t>
      </w:r>
      <w:r w:rsidRPr="002B14A3">
        <w:rPr>
          <w:rFonts w:ascii="Times New Roman" w:hAnsi="Times New Roman"/>
          <w:b/>
          <w:bCs/>
          <w:i/>
          <w:lang w:val="sr-Cyrl-CS"/>
        </w:rPr>
        <w:t>јентисаног рада полиције?</w:t>
      </w:r>
    </w:p>
    <w:p w:rsidR="00535646" w:rsidRPr="002B14A3" w:rsidRDefault="00535646" w:rsidP="00E212E7">
      <w:pPr>
        <w:ind w:firstLine="720"/>
        <w:jc w:val="both"/>
        <w:rPr>
          <w:rFonts w:ascii="Times New Roman" w:hAnsi="Times New Roman"/>
          <w:b/>
          <w:bCs/>
          <w:i/>
          <w:lang w:val="sr-Cyrl-CS"/>
        </w:rPr>
      </w:pPr>
    </w:p>
    <w:p w:rsidR="00E212E7" w:rsidRDefault="00E212E7" w:rsidP="00E212E7">
      <w:pPr>
        <w:ind w:firstLine="720"/>
        <w:jc w:val="both"/>
        <w:rPr>
          <w:rFonts w:ascii="Times New Roman" w:hAnsi="Times New Roman"/>
          <w:bCs/>
          <w:lang w:val="sr-Cyrl-CS"/>
        </w:rPr>
      </w:pPr>
      <w:r w:rsidRPr="00375471">
        <w:rPr>
          <w:rFonts w:ascii="Times New Roman" w:hAnsi="Times New Roman"/>
          <w:bCs/>
          <w:lang w:val="sr-Cyrl-CS"/>
        </w:rPr>
        <w:t>Исп</w:t>
      </w:r>
      <w:r>
        <w:rPr>
          <w:rFonts w:ascii="Times New Roman" w:hAnsi="Times New Roman"/>
          <w:bCs/>
          <w:lang w:val="sr-Cyrl-CS"/>
        </w:rPr>
        <w:t xml:space="preserve">итаницима су </w:t>
      </w:r>
      <w:r w:rsidRPr="002B14A3">
        <w:rPr>
          <w:rFonts w:ascii="Times New Roman" w:hAnsi="Times New Roman"/>
          <w:bCs/>
          <w:lang w:val="sr-Cyrl-CS"/>
        </w:rPr>
        <w:t>понуђени следећи одговори:</w:t>
      </w:r>
    </w:p>
    <w:p w:rsidR="00E212E7" w:rsidRDefault="00E212E7" w:rsidP="00E212E7">
      <w:pPr>
        <w:ind w:firstLine="720"/>
        <w:jc w:val="both"/>
        <w:rPr>
          <w:rFonts w:ascii="Times New Roman" w:hAnsi="Times New Roman"/>
          <w:bCs/>
          <w:lang w:val="ru-RU"/>
        </w:rPr>
      </w:pPr>
    </w:p>
    <w:p w:rsidR="00E212E7" w:rsidRDefault="00E212E7" w:rsidP="00E212E7">
      <w:pPr>
        <w:ind w:firstLine="720"/>
        <w:jc w:val="both"/>
        <w:rPr>
          <w:rFonts w:ascii="Times New Roman" w:hAnsi="Times New Roman"/>
          <w:bCs/>
          <w:lang w:val="ru-RU"/>
        </w:rPr>
      </w:pPr>
      <w:r>
        <w:rPr>
          <w:rFonts w:ascii="Times New Roman" w:hAnsi="Times New Roman"/>
          <w:bCs/>
          <w:lang w:val="sr-Cyrl-CS"/>
        </w:rPr>
        <w:t xml:space="preserve">а) није реализован ни </w:t>
      </w:r>
      <w:r w:rsidRPr="002B14A3">
        <w:rPr>
          <w:rFonts w:ascii="Times New Roman" w:hAnsi="Times New Roman"/>
          <w:bCs/>
          <w:lang w:val="sr-Cyrl-CS"/>
        </w:rPr>
        <w:t>један пројекат на годишњем нивоу;</w:t>
      </w:r>
    </w:p>
    <w:p w:rsidR="00E212E7" w:rsidRDefault="00E212E7" w:rsidP="00E212E7">
      <w:pPr>
        <w:ind w:firstLine="720"/>
        <w:jc w:val="both"/>
        <w:rPr>
          <w:rFonts w:ascii="Times New Roman" w:hAnsi="Times New Roman"/>
          <w:bCs/>
          <w:lang w:val="ru-RU"/>
        </w:rPr>
      </w:pPr>
      <w:r w:rsidRPr="002B14A3">
        <w:rPr>
          <w:rFonts w:ascii="Times New Roman" w:hAnsi="Times New Roman"/>
          <w:bCs/>
          <w:lang w:val="sr-Cyrl-CS"/>
        </w:rPr>
        <w:t>б) реализују се пројекти само по налогу виших нивоа руковођења;</w:t>
      </w:r>
    </w:p>
    <w:p w:rsidR="00E212E7" w:rsidRPr="002B14A3" w:rsidRDefault="00E212E7" w:rsidP="00E212E7">
      <w:pPr>
        <w:ind w:firstLine="720"/>
        <w:jc w:val="both"/>
        <w:rPr>
          <w:rFonts w:ascii="Times New Roman" w:hAnsi="Times New Roman"/>
          <w:bCs/>
          <w:lang w:val="ru-RU"/>
        </w:rPr>
      </w:pPr>
      <w:r w:rsidRPr="002B14A3">
        <w:rPr>
          <w:rFonts w:ascii="Times New Roman" w:hAnsi="Times New Roman"/>
          <w:bCs/>
          <w:lang w:val="sr-Cyrl-CS"/>
        </w:rPr>
        <w:t>в) реализовано је неколико пројеката у току године</w:t>
      </w:r>
      <w:r>
        <w:rPr>
          <w:rFonts w:ascii="Times New Roman" w:hAnsi="Times New Roman"/>
          <w:bCs/>
          <w:lang w:val="sr-Cyrl-CS"/>
        </w:rPr>
        <w:t>,</w:t>
      </w:r>
      <w:r w:rsidR="00FD30EE">
        <w:rPr>
          <w:rFonts w:ascii="Times New Roman" w:hAnsi="Times New Roman"/>
          <w:bCs/>
          <w:lang w:val="sr-Cyrl-CS"/>
        </w:rPr>
        <w:t xml:space="preserve"> на сопствену иницијатив</w:t>
      </w:r>
      <w:r w:rsidRPr="002B14A3">
        <w:rPr>
          <w:rFonts w:ascii="Times New Roman" w:hAnsi="Times New Roman"/>
          <w:bCs/>
          <w:lang w:val="sr-Cyrl-CS"/>
        </w:rPr>
        <w:t>у.</w:t>
      </w:r>
    </w:p>
    <w:p w:rsidR="00E212E7" w:rsidRPr="002B14A3" w:rsidRDefault="00E212E7" w:rsidP="00E212E7">
      <w:pPr>
        <w:jc w:val="both"/>
        <w:rPr>
          <w:rFonts w:ascii="Times New Roman" w:hAnsi="Times New Roman"/>
          <w:b/>
          <w:bCs/>
          <w:lang w:val="sr-Cyrl-CS"/>
        </w:rPr>
      </w:pPr>
    </w:p>
    <w:p w:rsidR="00E212E7" w:rsidRPr="002B14A3" w:rsidRDefault="00535646" w:rsidP="00E212E7">
      <w:pPr>
        <w:jc w:val="both"/>
        <w:rPr>
          <w:rFonts w:ascii="Times New Roman" w:hAnsi="Times New Roman"/>
          <w:bCs/>
          <w:lang w:val="sr-Cyrl-CS"/>
        </w:rPr>
      </w:pPr>
      <w:r>
        <w:rPr>
          <w:rFonts w:ascii="Times New Roman" w:hAnsi="Times New Roman"/>
          <w:bCs/>
          <w:lang w:val="sr-Cyrl-CS"/>
        </w:rPr>
        <w:t xml:space="preserve">                 </w:t>
      </w:r>
      <w:r w:rsidR="002F4585">
        <w:rPr>
          <w:rFonts w:ascii="Times New Roman" w:hAnsi="Times New Roman"/>
          <w:bCs/>
          <w:lang w:val="sr-Cyrl-CS"/>
        </w:rPr>
        <w:t xml:space="preserve">   </w:t>
      </w:r>
      <w:r>
        <w:rPr>
          <w:rFonts w:ascii="Times New Roman" w:hAnsi="Times New Roman"/>
          <w:bCs/>
          <w:lang w:val="sr-Cyrl-CS"/>
        </w:rPr>
        <w:t xml:space="preserve">  Слика 21</w:t>
      </w:r>
      <w:r w:rsidR="00E212E7" w:rsidRPr="002B14A3">
        <w:rPr>
          <w:rFonts w:ascii="Times New Roman" w:hAnsi="Times New Roman"/>
          <w:bCs/>
          <w:lang w:val="sr-Cyrl-CS"/>
        </w:rPr>
        <w:t>: Заступљеност проблем</w:t>
      </w:r>
      <w:r w:rsidR="00E212E7">
        <w:rPr>
          <w:rFonts w:ascii="Times New Roman" w:hAnsi="Times New Roman"/>
          <w:bCs/>
          <w:lang w:val="sr-Cyrl-CS"/>
        </w:rPr>
        <w:t xml:space="preserve">ски </w:t>
      </w:r>
      <w:r w:rsidR="00E212E7" w:rsidRPr="002B14A3">
        <w:rPr>
          <w:rFonts w:ascii="Times New Roman" w:hAnsi="Times New Roman"/>
          <w:bCs/>
          <w:lang w:val="sr-Cyrl-CS"/>
        </w:rPr>
        <w:t>ор</w:t>
      </w:r>
      <w:r w:rsidR="00AF01F8">
        <w:rPr>
          <w:rFonts w:ascii="Times New Roman" w:hAnsi="Times New Roman"/>
          <w:bCs/>
          <w:lang w:val="sr-Cyrl-CS"/>
        </w:rPr>
        <w:t>и</w:t>
      </w:r>
      <w:r w:rsidR="00E212E7" w:rsidRPr="002B14A3">
        <w:rPr>
          <w:rFonts w:ascii="Times New Roman" w:hAnsi="Times New Roman"/>
          <w:bCs/>
          <w:lang w:val="sr-Cyrl-CS"/>
        </w:rPr>
        <w:t>јентисаног рада полиције</w:t>
      </w:r>
    </w:p>
    <w:p w:rsidR="002F4585" w:rsidRDefault="00E212E7" w:rsidP="002F4585">
      <w:pPr>
        <w:jc w:val="center"/>
        <w:rPr>
          <w:rFonts w:ascii="Times New Roman" w:hAnsi="Times New Roman"/>
          <w:b/>
          <w:bCs/>
          <w:lang w:val="sr-Cyrl-CS"/>
        </w:rPr>
      </w:pPr>
      <w:r w:rsidRPr="002B14A3">
        <w:rPr>
          <w:rFonts w:ascii="Times New Roman" w:hAnsi="Times New Roman"/>
          <w:b/>
          <w:noProof/>
          <w:lang w:bidi="ar-SA"/>
        </w:rPr>
        <w:drawing>
          <wp:inline distT="0" distB="0" distL="0" distR="0">
            <wp:extent cx="4895028" cy="2730044"/>
            <wp:effectExtent l="19050" t="0" r="19872" b="0"/>
            <wp:docPr id="44" name="Chart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E212E7" w:rsidRPr="002B14A3" w:rsidRDefault="00E212E7" w:rsidP="00E212E7">
      <w:pPr>
        <w:jc w:val="center"/>
        <w:rPr>
          <w:rFonts w:ascii="Times New Roman" w:hAnsi="Times New Roman"/>
          <w:b/>
          <w:bCs/>
          <w:lang w:val="sr-Cyrl-CS"/>
        </w:rPr>
      </w:pPr>
    </w:p>
    <w:p w:rsidR="00E212E7" w:rsidRPr="002B14A3" w:rsidRDefault="00E212E7" w:rsidP="00E212E7">
      <w:pPr>
        <w:ind w:firstLine="720"/>
        <w:jc w:val="both"/>
        <w:rPr>
          <w:rFonts w:ascii="Times New Roman" w:hAnsi="Times New Roman"/>
          <w:bCs/>
          <w:lang w:val="sr-Cyrl-CS"/>
        </w:rPr>
      </w:pPr>
      <w:r w:rsidRPr="002B14A3">
        <w:rPr>
          <w:rFonts w:ascii="Times New Roman" w:hAnsi="Times New Roman"/>
          <w:bCs/>
          <w:lang w:val="sr-Cyrl-CS"/>
        </w:rPr>
        <w:t xml:space="preserve">Највећи број испитаника 221 (61,6%) сматра да се реализују пројекти само по налогу виших нивоа руковођења, а 58 </w:t>
      </w:r>
      <w:r>
        <w:rPr>
          <w:rFonts w:ascii="Times New Roman" w:hAnsi="Times New Roman"/>
          <w:bCs/>
          <w:lang w:val="sr-Cyrl-CS"/>
        </w:rPr>
        <w:t>(16,2%)</w:t>
      </w:r>
      <w:r w:rsidRPr="002B14A3">
        <w:rPr>
          <w:rFonts w:ascii="Times New Roman" w:hAnsi="Times New Roman"/>
          <w:bCs/>
          <w:lang w:val="sr-Cyrl-CS"/>
        </w:rPr>
        <w:t xml:space="preserve"> испитаника</w:t>
      </w:r>
      <w:r w:rsidR="002F4585">
        <w:rPr>
          <w:rFonts w:ascii="Times New Roman" w:hAnsi="Times New Roman"/>
          <w:bCs/>
          <w:lang w:val="sr-Cyrl-CS"/>
        </w:rPr>
        <w:t xml:space="preserve"> </w:t>
      </w:r>
      <w:r w:rsidRPr="002B14A3">
        <w:rPr>
          <w:rFonts w:ascii="Times New Roman" w:hAnsi="Times New Roman"/>
          <w:bCs/>
          <w:lang w:val="sr-Cyrl-CS"/>
        </w:rPr>
        <w:t>тврди да није реали</w:t>
      </w:r>
      <w:r>
        <w:rPr>
          <w:rFonts w:ascii="Times New Roman" w:hAnsi="Times New Roman"/>
          <w:bCs/>
          <w:lang w:val="sr-Cyrl-CS"/>
        </w:rPr>
        <w:t xml:space="preserve">зован ни </w:t>
      </w:r>
      <w:r w:rsidRPr="002B14A3">
        <w:rPr>
          <w:rFonts w:ascii="Times New Roman" w:hAnsi="Times New Roman"/>
          <w:bCs/>
          <w:lang w:val="sr-Cyrl-CS"/>
        </w:rPr>
        <w:t>један пројекат на годишњем нивоу. Да је на сопс</w:t>
      </w:r>
      <w:r>
        <w:rPr>
          <w:rFonts w:ascii="Times New Roman" w:hAnsi="Times New Roman"/>
          <w:bCs/>
          <w:lang w:val="sr-Cyrl-CS"/>
        </w:rPr>
        <w:t xml:space="preserve">твену иницијативну реализовано </w:t>
      </w:r>
      <w:r w:rsidRPr="002B14A3">
        <w:rPr>
          <w:rFonts w:ascii="Times New Roman" w:hAnsi="Times New Roman"/>
          <w:bCs/>
          <w:lang w:val="sr-Cyrl-CS"/>
        </w:rPr>
        <w:t xml:space="preserve">неколико пројеката у току године сматра 71 (19,8%) испитаника </w:t>
      </w:r>
      <w:r w:rsidRPr="00375471">
        <w:rPr>
          <w:rFonts w:ascii="Times New Roman" w:hAnsi="Times New Roman"/>
          <w:bCs/>
          <w:lang w:val="sr-Cyrl-CS"/>
        </w:rPr>
        <w:t>(слика</w:t>
      </w:r>
      <w:r w:rsidR="00535646">
        <w:rPr>
          <w:rFonts w:ascii="Times New Roman" w:hAnsi="Times New Roman"/>
          <w:bCs/>
          <w:lang w:val="sr-Cyrl-CS"/>
        </w:rPr>
        <w:t xml:space="preserve"> 21</w:t>
      </w:r>
      <w:r w:rsidRPr="002B14A3">
        <w:rPr>
          <w:rFonts w:ascii="Times New Roman" w:hAnsi="Times New Roman"/>
          <w:bCs/>
          <w:lang w:val="sr-Cyrl-CS"/>
        </w:rPr>
        <w:t>).</w:t>
      </w:r>
    </w:p>
    <w:p w:rsidR="00E212E7" w:rsidRPr="002B14A3" w:rsidRDefault="00E212E7" w:rsidP="00E212E7">
      <w:pPr>
        <w:jc w:val="both"/>
        <w:rPr>
          <w:rFonts w:ascii="Times New Roman" w:hAnsi="Times New Roman"/>
          <w:b/>
          <w:bCs/>
          <w:lang w:val="sr-Cyrl-CS"/>
        </w:rPr>
      </w:pPr>
    </w:p>
    <w:p w:rsidR="008A34E0" w:rsidRPr="008A34E0" w:rsidRDefault="00E212E7" w:rsidP="005D70B1">
      <w:pPr>
        <w:ind w:firstLine="720"/>
        <w:jc w:val="both"/>
        <w:rPr>
          <w:rFonts w:ascii="Times New Roman" w:hAnsi="Times New Roman"/>
          <w:bCs/>
        </w:rPr>
      </w:pPr>
      <w:r w:rsidRPr="002B14A3">
        <w:rPr>
          <w:rFonts w:ascii="Times New Roman" w:hAnsi="Times New Roman"/>
          <w:b/>
          <w:bCs/>
          <w:lang w:val="sr-Cyrl-CS"/>
        </w:rPr>
        <w:t xml:space="preserve">8. </w:t>
      </w:r>
      <w:r w:rsidRPr="00375471">
        <w:rPr>
          <w:rFonts w:ascii="Times New Roman" w:hAnsi="Times New Roman"/>
          <w:bCs/>
          <w:lang w:val="sr-Cyrl-CS"/>
        </w:rPr>
        <w:t>С обзиром на заступљену специјализацију полицијских службеника за појед</w:t>
      </w:r>
      <w:r w:rsidR="00FD30EE">
        <w:rPr>
          <w:rFonts w:ascii="Times New Roman" w:hAnsi="Times New Roman"/>
          <w:bCs/>
          <w:lang w:val="sr-Cyrl-CS"/>
        </w:rPr>
        <w:t>и</w:t>
      </w:r>
      <w:r w:rsidRPr="00375471">
        <w:rPr>
          <w:rFonts w:ascii="Times New Roman" w:hAnsi="Times New Roman"/>
          <w:bCs/>
          <w:lang w:val="sr-Cyrl-CS"/>
        </w:rPr>
        <w:t>не послове, исп</w:t>
      </w:r>
      <w:r w:rsidRPr="002B14A3">
        <w:rPr>
          <w:rFonts w:ascii="Times New Roman" w:hAnsi="Times New Roman"/>
          <w:bCs/>
          <w:lang w:val="sr-Cyrl-CS"/>
        </w:rPr>
        <w:t>итаницима је постављено питање о потреби систематизације посебних радних места у полицијској испостави за превентивно посту</w:t>
      </w:r>
      <w:r>
        <w:rPr>
          <w:rFonts w:ascii="Times New Roman" w:hAnsi="Times New Roman"/>
          <w:bCs/>
          <w:lang w:val="sr-Cyrl-CS"/>
        </w:rPr>
        <w:t>пање,</w:t>
      </w:r>
      <w:r w:rsidR="002F4585">
        <w:rPr>
          <w:rFonts w:ascii="Times New Roman" w:hAnsi="Times New Roman"/>
          <w:bCs/>
          <w:lang w:val="sr-Cyrl-CS"/>
        </w:rPr>
        <w:t xml:space="preserve"> </w:t>
      </w:r>
      <w:r w:rsidRPr="00375471">
        <w:rPr>
          <w:rFonts w:ascii="Times New Roman" w:hAnsi="Times New Roman"/>
          <w:bCs/>
          <w:lang w:val="sr-Cyrl-CS"/>
        </w:rPr>
        <w:t>које је</w:t>
      </w:r>
      <w:r w:rsidRPr="002B14A3">
        <w:rPr>
          <w:rFonts w:ascii="Times New Roman" w:hAnsi="Times New Roman"/>
          <w:bCs/>
          <w:lang w:val="sr-Cyrl-CS"/>
        </w:rPr>
        <w:t xml:space="preserve"> гласило: </w:t>
      </w:r>
      <w:r w:rsidRPr="002B14A3">
        <w:rPr>
          <w:rFonts w:ascii="Times New Roman" w:hAnsi="Times New Roman"/>
          <w:b/>
          <w:bCs/>
          <w:i/>
          <w:lang w:val="sr-Cyrl-CS"/>
        </w:rPr>
        <w:t>Да ли је потребно у ПИ/ПС систе</w:t>
      </w:r>
      <w:r>
        <w:rPr>
          <w:rFonts w:ascii="Times New Roman" w:hAnsi="Times New Roman"/>
          <w:b/>
          <w:bCs/>
          <w:i/>
          <w:lang w:val="sr-Cyrl-CS"/>
        </w:rPr>
        <w:t>матизовати посебна радна места за превенцију и</w:t>
      </w:r>
      <w:r w:rsidRPr="002B14A3">
        <w:rPr>
          <w:rFonts w:ascii="Times New Roman" w:hAnsi="Times New Roman"/>
          <w:b/>
          <w:bCs/>
          <w:i/>
          <w:lang w:val="sr-Cyrl-CS"/>
        </w:rPr>
        <w:t xml:space="preserve"> рад полиције у заједници?</w:t>
      </w:r>
      <w:r w:rsidRPr="002B14A3">
        <w:rPr>
          <w:rFonts w:ascii="Times New Roman" w:hAnsi="Times New Roman"/>
          <w:bCs/>
          <w:lang w:val="sr-Cyrl-CS"/>
        </w:rPr>
        <w:t xml:space="preserve"> </w:t>
      </w:r>
    </w:p>
    <w:p w:rsidR="00E212E7" w:rsidRDefault="00E212E7" w:rsidP="00E212E7">
      <w:pPr>
        <w:ind w:firstLine="720"/>
        <w:jc w:val="both"/>
        <w:rPr>
          <w:rFonts w:ascii="Times New Roman" w:hAnsi="Times New Roman"/>
          <w:bCs/>
          <w:lang w:val="sr-Cyrl-CS"/>
        </w:rPr>
      </w:pPr>
      <w:r w:rsidRPr="002B14A3">
        <w:rPr>
          <w:rFonts w:ascii="Times New Roman" w:hAnsi="Times New Roman"/>
          <w:bCs/>
          <w:lang w:val="sr-Cyrl-CS"/>
        </w:rPr>
        <w:t xml:space="preserve">Иситаницима су понуђени следећи одговори: </w:t>
      </w:r>
    </w:p>
    <w:p w:rsidR="00535646" w:rsidRDefault="00535646" w:rsidP="00E212E7">
      <w:pPr>
        <w:ind w:firstLine="720"/>
        <w:jc w:val="both"/>
        <w:rPr>
          <w:rFonts w:ascii="Times New Roman" w:hAnsi="Times New Roman"/>
          <w:bCs/>
          <w:lang w:val="sr-Cyrl-CS"/>
        </w:rPr>
      </w:pPr>
    </w:p>
    <w:p w:rsidR="00E212E7" w:rsidRDefault="00E212E7" w:rsidP="00E212E7">
      <w:pPr>
        <w:ind w:firstLine="720"/>
        <w:jc w:val="both"/>
        <w:rPr>
          <w:rFonts w:ascii="Times New Roman" w:hAnsi="Times New Roman"/>
          <w:bCs/>
          <w:lang w:val="sr-Cyrl-CS"/>
        </w:rPr>
      </w:pPr>
      <w:r w:rsidRPr="002B14A3">
        <w:rPr>
          <w:rFonts w:ascii="Times New Roman" w:hAnsi="Times New Roman"/>
          <w:bCs/>
          <w:lang w:val="sr-Cyrl-CS"/>
        </w:rPr>
        <w:t xml:space="preserve">а) да; </w:t>
      </w:r>
    </w:p>
    <w:p w:rsidR="00E212E7" w:rsidRDefault="0060770F" w:rsidP="00E212E7">
      <w:pPr>
        <w:ind w:firstLine="720"/>
        <w:jc w:val="both"/>
        <w:rPr>
          <w:rFonts w:ascii="Times New Roman" w:hAnsi="Times New Roman"/>
          <w:bCs/>
          <w:lang w:val="sr-Cyrl-CS"/>
        </w:rPr>
      </w:pPr>
      <w:r>
        <w:rPr>
          <w:rFonts w:ascii="Times New Roman" w:hAnsi="Times New Roman"/>
          <w:bCs/>
          <w:lang w:val="sr-Cyrl-CS"/>
        </w:rPr>
        <w:t>б) не;</w:t>
      </w:r>
      <w:r w:rsidR="00E212E7" w:rsidRPr="002B14A3">
        <w:rPr>
          <w:rFonts w:ascii="Times New Roman" w:hAnsi="Times New Roman"/>
          <w:bCs/>
          <w:lang w:val="sr-Cyrl-CS"/>
        </w:rPr>
        <w:t xml:space="preserve"> </w:t>
      </w:r>
    </w:p>
    <w:p w:rsidR="00E212E7" w:rsidRPr="005D70B1" w:rsidRDefault="00E212E7" w:rsidP="00E212E7">
      <w:pPr>
        <w:ind w:left="720"/>
        <w:jc w:val="both"/>
        <w:rPr>
          <w:rFonts w:ascii="Times New Roman" w:hAnsi="Times New Roman"/>
          <w:bCs/>
        </w:rPr>
      </w:pPr>
      <w:r w:rsidRPr="002B14A3">
        <w:rPr>
          <w:rFonts w:ascii="Times New Roman" w:hAnsi="Times New Roman"/>
          <w:bCs/>
          <w:lang w:val="sr-Cyrl-CS"/>
        </w:rPr>
        <w:t xml:space="preserve">в) полицајци на </w:t>
      </w:r>
      <w:r w:rsidR="00FD30EE">
        <w:rPr>
          <w:rFonts w:ascii="Times New Roman" w:hAnsi="Times New Roman"/>
          <w:bCs/>
          <w:lang w:val="sr-Cyrl-CS"/>
        </w:rPr>
        <w:t xml:space="preserve">безбедносном </w:t>
      </w:r>
      <w:r w:rsidRPr="002B14A3">
        <w:rPr>
          <w:rFonts w:ascii="Times New Roman" w:hAnsi="Times New Roman"/>
          <w:bCs/>
          <w:lang w:val="sr-Cyrl-CS"/>
        </w:rPr>
        <w:t>сектору у могућности су да поред свих полицијских послова, обављају и превентивне послове и поступају по пројектима проблемски ор</w:t>
      </w:r>
      <w:r w:rsidR="00AF01F8">
        <w:rPr>
          <w:rFonts w:ascii="Times New Roman" w:hAnsi="Times New Roman"/>
          <w:bCs/>
          <w:lang w:val="sr-Cyrl-CS"/>
        </w:rPr>
        <w:t>и</w:t>
      </w:r>
      <w:r w:rsidRPr="002B14A3">
        <w:rPr>
          <w:rFonts w:ascii="Times New Roman" w:hAnsi="Times New Roman"/>
          <w:bCs/>
          <w:lang w:val="sr-Cyrl-CS"/>
        </w:rPr>
        <w:t>јентисаног рада полиције</w:t>
      </w:r>
      <w:r w:rsidR="005D70B1">
        <w:rPr>
          <w:rFonts w:ascii="Times New Roman" w:hAnsi="Times New Roman"/>
          <w:bCs/>
        </w:rPr>
        <w:t>.</w:t>
      </w:r>
    </w:p>
    <w:p w:rsidR="00E212E7" w:rsidRPr="005D70B1" w:rsidRDefault="00E212E7" w:rsidP="00E212E7">
      <w:pPr>
        <w:jc w:val="both"/>
        <w:rPr>
          <w:rFonts w:ascii="Times New Roman" w:hAnsi="Times New Roman"/>
          <w:b/>
          <w:bCs/>
          <w:sz w:val="16"/>
          <w:szCs w:val="16"/>
        </w:rPr>
      </w:pPr>
    </w:p>
    <w:p w:rsidR="008B3D19" w:rsidRPr="006B3EC4" w:rsidRDefault="00E212E7" w:rsidP="006B3EC4">
      <w:pPr>
        <w:jc w:val="both"/>
        <w:rPr>
          <w:rFonts w:ascii="Times New Roman" w:hAnsi="Times New Roman"/>
          <w:bCs/>
          <w:lang w:val="sr-Cyrl-CS"/>
        </w:rPr>
      </w:pPr>
      <w:r w:rsidRPr="002B14A3">
        <w:rPr>
          <w:rFonts w:ascii="Times New Roman" w:hAnsi="Times New Roman"/>
          <w:b/>
          <w:bCs/>
          <w:sz w:val="16"/>
          <w:szCs w:val="16"/>
          <w:lang w:val="sr-Cyrl-CS"/>
        </w:rPr>
        <w:tab/>
      </w:r>
      <w:r w:rsidR="002F4585">
        <w:rPr>
          <w:rFonts w:ascii="Times New Roman" w:hAnsi="Times New Roman"/>
          <w:b/>
          <w:bCs/>
          <w:sz w:val="16"/>
          <w:szCs w:val="16"/>
          <w:lang w:val="sr-Cyrl-CS"/>
        </w:rPr>
        <w:t xml:space="preserve">           </w:t>
      </w:r>
      <w:r w:rsidR="00535646">
        <w:rPr>
          <w:rFonts w:ascii="Times New Roman" w:hAnsi="Times New Roman"/>
          <w:bCs/>
          <w:lang w:val="sr-Cyrl-CS"/>
        </w:rPr>
        <w:t>Слика 22</w:t>
      </w:r>
      <w:r w:rsidRPr="002B14A3">
        <w:rPr>
          <w:rFonts w:ascii="Times New Roman" w:hAnsi="Times New Roman"/>
          <w:bCs/>
          <w:lang w:val="sr-Cyrl-CS"/>
        </w:rPr>
        <w:t>: Радна места за превенцију и рад полиције у заједници</w:t>
      </w:r>
    </w:p>
    <w:p w:rsidR="008B3D19" w:rsidRDefault="006B3EC4" w:rsidP="00E212E7">
      <w:pPr>
        <w:autoSpaceDE w:val="0"/>
        <w:autoSpaceDN w:val="0"/>
        <w:adjustRightInd w:val="0"/>
        <w:rPr>
          <w:rFonts w:ascii="Times New Roman" w:hAnsi="Times New Roman"/>
          <w:noProof/>
          <w:lang w:bidi="ar-SA"/>
        </w:rPr>
      </w:pPr>
      <w:r>
        <w:rPr>
          <w:rFonts w:ascii="Times New Roman" w:hAnsi="Times New Roman"/>
          <w:noProof/>
          <w:lang w:bidi="ar-SA"/>
        </w:rPr>
        <w:t xml:space="preserve">    </w:t>
      </w:r>
      <w:r w:rsidR="00FC4DA0" w:rsidRPr="00FC4DA0">
        <w:rPr>
          <w:rFonts w:ascii="Times New Roman" w:hAnsi="Times New Roman"/>
          <w:noProof/>
          <w:lang w:bidi="ar-SA"/>
        </w:rPr>
        <w:drawing>
          <wp:inline distT="0" distB="0" distL="0" distR="0">
            <wp:extent cx="5762126" cy="3888361"/>
            <wp:effectExtent l="19050" t="0" r="10024"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8B3D19" w:rsidRDefault="008B3D19" w:rsidP="00E212E7">
      <w:pPr>
        <w:autoSpaceDE w:val="0"/>
        <w:autoSpaceDN w:val="0"/>
        <w:adjustRightInd w:val="0"/>
        <w:rPr>
          <w:rFonts w:ascii="Times New Roman" w:hAnsi="Times New Roman"/>
          <w:noProof/>
          <w:lang w:bidi="ar-SA"/>
        </w:rPr>
      </w:pPr>
    </w:p>
    <w:p w:rsidR="008B3D19" w:rsidRDefault="008B3D19" w:rsidP="00E212E7">
      <w:pPr>
        <w:autoSpaceDE w:val="0"/>
        <w:autoSpaceDN w:val="0"/>
        <w:adjustRightInd w:val="0"/>
        <w:rPr>
          <w:rFonts w:ascii="Times New Roman" w:hAnsi="Times New Roman"/>
          <w:noProof/>
          <w:lang w:bidi="ar-SA"/>
        </w:rPr>
      </w:pPr>
    </w:p>
    <w:p w:rsidR="008B3D19" w:rsidRPr="008B3D19" w:rsidRDefault="008B3D19" w:rsidP="00E212E7">
      <w:pPr>
        <w:autoSpaceDE w:val="0"/>
        <w:autoSpaceDN w:val="0"/>
        <w:adjustRightInd w:val="0"/>
        <w:rPr>
          <w:rFonts w:ascii="Times New Roman" w:hAnsi="Times New Roman"/>
          <w:lang w:eastAsia="sr-Latn-CS"/>
        </w:rPr>
      </w:pPr>
    </w:p>
    <w:p w:rsidR="00E212E7" w:rsidRPr="002B14A3" w:rsidRDefault="00E212E7" w:rsidP="00E212E7">
      <w:pPr>
        <w:jc w:val="both"/>
        <w:rPr>
          <w:rFonts w:ascii="Times New Roman" w:hAnsi="Times New Roman"/>
          <w:b/>
          <w:bCs/>
          <w:lang w:val="sr-Cyrl-CS"/>
        </w:rPr>
      </w:pPr>
    </w:p>
    <w:p w:rsidR="00E212E7" w:rsidRPr="002B14A3" w:rsidRDefault="00E212E7" w:rsidP="00E212E7">
      <w:pPr>
        <w:ind w:firstLine="720"/>
        <w:jc w:val="both"/>
        <w:rPr>
          <w:rFonts w:ascii="Times New Roman" w:hAnsi="Times New Roman"/>
          <w:bCs/>
          <w:lang w:val="sr-Cyrl-CS"/>
        </w:rPr>
      </w:pPr>
      <w:r w:rsidRPr="00375471">
        <w:rPr>
          <w:rFonts w:ascii="Times New Roman" w:hAnsi="Times New Roman"/>
          <w:bCs/>
          <w:lang w:val="sr-Cyrl-CS"/>
        </w:rPr>
        <w:t>Одговарајући</w:t>
      </w:r>
      <w:r w:rsidR="00D27393">
        <w:rPr>
          <w:rFonts w:ascii="Times New Roman" w:hAnsi="Times New Roman"/>
          <w:bCs/>
          <w:lang w:val="sr-Cyrl-CS"/>
        </w:rPr>
        <w:t xml:space="preserve"> </w:t>
      </w:r>
      <w:r>
        <w:rPr>
          <w:rFonts w:ascii="Times New Roman" w:hAnsi="Times New Roman"/>
          <w:bCs/>
          <w:lang w:val="sr-Cyrl-CS"/>
        </w:rPr>
        <w:t xml:space="preserve">на ово питање </w:t>
      </w:r>
      <w:r w:rsidRPr="002B14A3">
        <w:rPr>
          <w:rFonts w:ascii="Times New Roman" w:hAnsi="Times New Roman"/>
          <w:bCs/>
          <w:lang w:val="sr-Cyrl-CS"/>
        </w:rPr>
        <w:t>246 (68,5%) испитаника сматра да је у ПС/ПИ потребно систе</w:t>
      </w:r>
      <w:r>
        <w:rPr>
          <w:rFonts w:ascii="Times New Roman" w:hAnsi="Times New Roman"/>
          <w:bCs/>
          <w:lang w:val="sr-Cyrl-CS"/>
        </w:rPr>
        <w:t xml:space="preserve">матизовати посебна радна места за превенцију и </w:t>
      </w:r>
      <w:r w:rsidRPr="002B14A3">
        <w:rPr>
          <w:rFonts w:ascii="Times New Roman" w:hAnsi="Times New Roman"/>
          <w:bCs/>
          <w:lang w:val="sr-Cyrl-CS"/>
        </w:rPr>
        <w:t>рад полиције у заједници, за 86 (24%) то није потребно, док 26 (7,2%) испитаника мисли да су полицајци на</w:t>
      </w:r>
      <w:r w:rsidR="006B3EC4">
        <w:rPr>
          <w:rFonts w:ascii="Times New Roman" w:hAnsi="Times New Roman"/>
          <w:bCs/>
          <w:lang w:val="sr-Cyrl-CS"/>
        </w:rPr>
        <w:t xml:space="preserve"> безбедносном</w:t>
      </w:r>
      <w:r w:rsidRPr="002B14A3">
        <w:rPr>
          <w:rFonts w:ascii="Times New Roman" w:hAnsi="Times New Roman"/>
          <w:bCs/>
          <w:lang w:val="sr-Cyrl-CS"/>
        </w:rPr>
        <w:t xml:space="preserve"> сектору у могућности да поред свих полицијских послова обављају и превентивне послове и поступају по пројектима проблемски ор</w:t>
      </w:r>
      <w:r w:rsidR="00AF01F8">
        <w:rPr>
          <w:rFonts w:ascii="Times New Roman" w:hAnsi="Times New Roman"/>
          <w:bCs/>
          <w:lang w:val="sr-Cyrl-CS"/>
        </w:rPr>
        <w:t>и</w:t>
      </w:r>
      <w:r w:rsidRPr="002B14A3">
        <w:rPr>
          <w:rFonts w:ascii="Times New Roman" w:hAnsi="Times New Roman"/>
          <w:bCs/>
          <w:lang w:val="sr-Cyrl-CS"/>
        </w:rPr>
        <w:t xml:space="preserve">јентисаног рада полиције </w:t>
      </w:r>
      <w:r w:rsidRPr="00375471">
        <w:rPr>
          <w:rFonts w:ascii="Times New Roman" w:hAnsi="Times New Roman"/>
          <w:bCs/>
          <w:lang w:val="sr-Cyrl-CS"/>
        </w:rPr>
        <w:t>(слика 22).</w:t>
      </w:r>
    </w:p>
    <w:p w:rsidR="00E212E7" w:rsidRPr="002B14A3" w:rsidRDefault="00E212E7" w:rsidP="00E212E7">
      <w:pPr>
        <w:jc w:val="both"/>
        <w:rPr>
          <w:rFonts w:ascii="Times New Roman" w:hAnsi="Times New Roman"/>
          <w:b/>
          <w:bCs/>
          <w:lang w:val="sr-Cyrl-CS"/>
        </w:rPr>
      </w:pPr>
    </w:p>
    <w:p w:rsidR="00E212E7" w:rsidRDefault="00E212E7" w:rsidP="00E212E7">
      <w:pPr>
        <w:jc w:val="both"/>
        <w:rPr>
          <w:rFonts w:ascii="Times New Roman" w:hAnsi="Times New Roman"/>
          <w:b/>
          <w:bCs/>
          <w:i/>
          <w:lang w:val="sr-Cyrl-CS"/>
        </w:rPr>
      </w:pPr>
      <w:r w:rsidRPr="002B14A3">
        <w:rPr>
          <w:rFonts w:ascii="Times New Roman" w:hAnsi="Times New Roman"/>
          <w:b/>
          <w:bCs/>
          <w:lang w:val="sr-Cyrl-CS"/>
        </w:rPr>
        <w:tab/>
        <w:t xml:space="preserve">9. </w:t>
      </w:r>
      <w:r w:rsidRPr="002B14A3">
        <w:rPr>
          <w:rFonts w:ascii="Times New Roman" w:hAnsi="Times New Roman"/>
          <w:bCs/>
          <w:lang w:val="sr-Cyrl-CS"/>
        </w:rPr>
        <w:t>Полицијски службеници имају различита мишљења о потреби додатних едукација о раду полиције у заједници. Ради сагледавања њиховог мишљења о потреби додатних едукација, испитаницима је постављено питање:</w:t>
      </w:r>
      <w:r w:rsidR="002F4585">
        <w:rPr>
          <w:rFonts w:ascii="Times New Roman" w:hAnsi="Times New Roman"/>
          <w:bCs/>
          <w:lang w:val="sr-Cyrl-CS"/>
        </w:rPr>
        <w:t xml:space="preserve"> </w:t>
      </w:r>
      <w:r w:rsidR="00C70A5D">
        <w:rPr>
          <w:rFonts w:ascii="Times New Roman" w:hAnsi="Times New Roman"/>
          <w:b/>
          <w:bCs/>
          <w:i/>
          <w:lang w:val="sr-Cyrl-CS"/>
        </w:rPr>
        <w:t>Да ли сматрате да је у Вашо</w:t>
      </w:r>
      <w:r w:rsidRPr="002B14A3">
        <w:rPr>
          <w:rFonts w:ascii="Times New Roman" w:hAnsi="Times New Roman"/>
          <w:b/>
          <w:bCs/>
          <w:i/>
          <w:lang w:val="sr-Cyrl-CS"/>
        </w:rPr>
        <w:t>ј полицијској управи потребна додатна едукација полицијских службеника, (руководилаца и извршилаца) за предузимање превентивних мера и за планирање и реализацију пројеката проблемски-ор</w:t>
      </w:r>
      <w:r w:rsidR="00AF01F8">
        <w:rPr>
          <w:rFonts w:ascii="Times New Roman" w:hAnsi="Times New Roman"/>
          <w:b/>
          <w:bCs/>
          <w:i/>
          <w:lang w:val="sr-Cyrl-CS"/>
        </w:rPr>
        <w:t>и</w:t>
      </w:r>
      <w:r w:rsidRPr="002B14A3">
        <w:rPr>
          <w:rFonts w:ascii="Times New Roman" w:hAnsi="Times New Roman"/>
          <w:b/>
          <w:bCs/>
          <w:i/>
          <w:lang w:val="sr-Cyrl-CS"/>
        </w:rPr>
        <w:t>јентисаног рада полиције?</w:t>
      </w:r>
    </w:p>
    <w:p w:rsidR="002F4585" w:rsidRDefault="002F4585" w:rsidP="00E212E7">
      <w:pPr>
        <w:jc w:val="both"/>
        <w:rPr>
          <w:rFonts w:ascii="Times New Roman" w:hAnsi="Times New Roman"/>
          <w:bCs/>
        </w:rPr>
      </w:pPr>
    </w:p>
    <w:p w:rsidR="008A34E0" w:rsidRDefault="008A34E0" w:rsidP="00E212E7">
      <w:pPr>
        <w:jc w:val="both"/>
        <w:rPr>
          <w:rFonts w:ascii="Times New Roman" w:hAnsi="Times New Roman"/>
          <w:bCs/>
        </w:rPr>
      </w:pPr>
    </w:p>
    <w:p w:rsidR="00312487" w:rsidRDefault="00312487" w:rsidP="00E212E7">
      <w:pPr>
        <w:jc w:val="both"/>
        <w:rPr>
          <w:rFonts w:ascii="Times New Roman" w:hAnsi="Times New Roman"/>
          <w:bCs/>
        </w:rPr>
      </w:pPr>
    </w:p>
    <w:p w:rsidR="00312487" w:rsidRDefault="00312487" w:rsidP="00E212E7">
      <w:pPr>
        <w:jc w:val="both"/>
        <w:rPr>
          <w:rFonts w:ascii="Times New Roman" w:hAnsi="Times New Roman"/>
          <w:bCs/>
        </w:rPr>
      </w:pPr>
    </w:p>
    <w:p w:rsidR="006B3EC4" w:rsidRPr="006B3EC4" w:rsidRDefault="006B3EC4" w:rsidP="00E212E7">
      <w:pPr>
        <w:jc w:val="both"/>
        <w:rPr>
          <w:rFonts w:ascii="Times New Roman" w:hAnsi="Times New Roman"/>
          <w:bCs/>
        </w:rPr>
      </w:pPr>
    </w:p>
    <w:p w:rsidR="00312487" w:rsidRPr="008A34E0" w:rsidRDefault="00312487" w:rsidP="00E212E7">
      <w:pPr>
        <w:jc w:val="both"/>
        <w:rPr>
          <w:rFonts w:ascii="Times New Roman" w:hAnsi="Times New Roman"/>
          <w:bCs/>
        </w:rPr>
      </w:pPr>
    </w:p>
    <w:p w:rsidR="00E212E7" w:rsidRDefault="00E212E7" w:rsidP="00E212E7">
      <w:pPr>
        <w:ind w:firstLine="720"/>
        <w:jc w:val="both"/>
        <w:rPr>
          <w:rFonts w:ascii="Times New Roman" w:hAnsi="Times New Roman"/>
          <w:bCs/>
          <w:lang w:val="sr-Cyrl-CS"/>
        </w:rPr>
      </w:pPr>
      <w:r w:rsidRPr="002B14A3">
        <w:rPr>
          <w:rFonts w:ascii="Times New Roman" w:hAnsi="Times New Roman"/>
          <w:bCs/>
          <w:lang w:val="sr-Cyrl-CS"/>
        </w:rPr>
        <w:lastRenderedPageBreak/>
        <w:t xml:space="preserve">На ово питање испитаници су </w:t>
      </w:r>
      <w:r w:rsidRPr="00375471">
        <w:rPr>
          <w:rFonts w:ascii="Times New Roman" w:hAnsi="Times New Roman"/>
          <w:bCs/>
          <w:lang w:val="sr-Cyrl-CS"/>
        </w:rPr>
        <w:t>могли одговорити</w:t>
      </w:r>
      <w:r w:rsidR="00D27393">
        <w:rPr>
          <w:rFonts w:ascii="Times New Roman" w:hAnsi="Times New Roman"/>
          <w:bCs/>
          <w:lang w:val="sr-Cyrl-CS"/>
        </w:rPr>
        <w:t xml:space="preserve"> </w:t>
      </w:r>
      <w:r w:rsidRPr="002B14A3">
        <w:rPr>
          <w:rFonts w:ascii="Times New Roman" w:hAnsi="Times New Roman"/>
          <w:bCs/>
          <w:lang w:val="sr-Cyrl-CS"/>
        </w:rPr>
        <w:t>на један од следећих начина:</w:t>
      </w:r>
    </w:p>
    <w:p w:rsidR="00E212E7" w:rsidRDefault="00E212E7" w:rsidP="00E212E7">
      <w:pPr>
        <w:ind w:firstLine="720"/>
        <w:jc w:val="both"/>
        <w:rPr>
          <w:rFonts w:ascii="Times New Roman" w:hAnsi="Times New Roman"/>
          <w:bCs/>
          <w:lang w:val="sr-Cyrl-CS"/>
        </w:rPr>
      </w:pPr>
    </w:p>
    <w:p w:rsidR="00E212E7" w:rsidRDefault="00E212E7" w:rsidP="00E212E7">
      <w:pPr>
        <w:ind w:left="720"/>
        <w:jc w:val="both"/>
        <w:rPr>
          <w:rFonts w:ascii="Times New Roman" w:hAnsi="Times New Roman"/>
          <w:bCs/>
          <w:lang w:val="sr-Cyrl-CS"/>
        </w:rPr>
      </w:pPr>
      <w:r w:rsidRPr="002B14A3">
        <w:rPr>
          <w:rFonts w:ascii="Times New Roman" w:hAnsi="Times New Roman"/>
          <w:bCs/>
          <w:lang w:val="sr-Cyrl-CS"/>
        </w:rPr>
        <w:t>а) да, потребна је додатна едукациј</w:t>
      </w:r>
      <w:r>
        <w:rPr>
          <w:rFonts w:ascii="Times New Roman" w:hAnsi="Times New Roman"/>
          <w:bCs/>
          <w:lang w:val="sr-Cyrl-CS"/>
        </w:rPr>
        <w:t xml:space="preserve">а свих полицијских службеника (начелника, официра,  </w:t>
      </w:r>
      <w:r w:rsidRPr="002B14A3">
        <w:rPr>
          <w:rFonts w:ascii="Times New Roman" w:hAnsi="Times New Roman"/>
          <w:bCs/>
          <w:lang w:val="sr-Cyrl-CS"/>
        </w:rPr>
        <w:t>командира, вођа сектора и полицајаца на сектору);</w:t>
      </w:r>
    </w:p>
    <w:p w:rsidR="00E212E7" w:rsidRDefault="00E212E7" w:rsidP="00E212E7">
      <w:pPr>
        <w:ind w:firstLine="720"/>
        <w:jc w:val="both"/>
        <w:rPr>
          <w:rFonts w:ascii="Times New Roman" w:hAnsi="Times New Roman"/>
          <w:bCs/>
          <w:lang w:val="sr-Cyrl-CS"/>
        </w:rPr>
      </w:pPr>
      <w:r w:rsidRPr="002B14A3">
        <w:rPr>
          <w:rFonts w:ascii="Times New Roman" w:hAnsi="Times New Roman"/>
          <w:bCs/>
          <w:lang w:val="sr-Cyrl-CS"/>
        </w:rPr>
        <w:t>б)</w:t>
      </w:r>
      <w:r w:rsidR="009A19C0">
        <w:rPr>
          <w:rFonts w:ascii="Times New Roman" w:hAnsi="Times New Roman"/>
          <w:bCs/>
          <w:lang w:val="sr-Cyrl-CS"/>
        </w:rPr>
        <w:t xml:space="preserve"> није потребна додатна едукација</w:t>
      </w:r>
      <w:r w:rsidRPr="002B14A3">
        <w:rPr>
          <w:rFonts w:ascii="Times New Roman" w:hAnsi="Times New Roman"/>
          <w:bCs/>
          <w:lang w:val="sr-Cyrl-CS"/>
        </w:rPr>
        <w:t>;</w:t>
      </w:r>
    </w:p>
    <w:p w:rsidR="00E212E7" w:rsidRDefault="00E212E7" w:rsidP="00E212E7">
      <w:pPr>
        <w:ind w:firstLine="720"/>
        <w:jc w:val="both"/>
        <w:rPr>
          <w:rFonts w:ascii="Times New Roman" w:hAnsi="Times New Roman"/>
          <w:bCs/>
        </w:rPr>
      </w:pPr>
      <w:r w:rsidRPr="002B14A3">
        <w:rPr>
          <w:rFonts w:ascii="Times New Roman" w:hAnsi="Times New Roman"/>
          <w:bCs/>
          <w:lang w:val="sr-Cyrl-CS"/>
        </w:rPr>
        <w:t>в) потребно је д</w:t>
      </w:r>
      <w:r>
        <w:rPr>
          <w:rFonts w:ascii="Times New Roman" w:hAnsi="Times New Roman"/>
          <w:bCs/>
          <w:lang w:val="sr-Cyrl-CS"/>
        </w:rPr>
        <w:t>одатно едуковати само полицајце</w:t>
      </w:r>
      <w:r w:rsidRPr="002B14A3">
        <w:rPr>
          <w:rFonts w:ascii="Times New Roman" w:hAnsi="Times New Roman"/>
          <w:bCs/>
          <w:lang w:val="sr-Cyrl-CS"/>
        </w:rPr>
        <w:t xml:space="preserve"> и вође сектора</w:t>
      </w:r>
      <w:r>
        <w:rPr>
          <w:rFonts w:ascii="Times New Roman" w:hAnsi="Times New Roman"/>
          <w:bCs/>
          <w:lang w:val="sr-Cyrl-CS"/>
        </w:rPr>
        <w:t>.</w:t>
      </w:r>
    </w:p>
    <w:p w:rsidR="005D70B1" w:rsidRDefault="005D70B1" w:rsidP="00E212E7">
      <w:pPr>
        <w:ind w:firstLine="720"/>
        <w:jc w:val="both"/>
        <w:rPr>
          <w:rFonts w:ascii="Times New Roman" w:hAnsi="Times New Roman"/>
          <w:bCs/>
        </w:rPr>
      </w:pPr>
    </w:p>
    <w:p w:rsidR="00E212E7" w:rsidRPr="008A34E0" w:rsidRDefault="00E212E7" w:rsidP="00E212E7">
      <w:pPr>
        <w:jc w:val="both"/>
        <w:rPr>
          <w:rFonts w:ascii="Times New Roman" w:hAnsi="Times New Roman"/>
          <w:bCs/>
          <w:sz w:val="16"/>
          <w:szCs w:val="16"/>
        </w:rPr>
      </w:pPr>
    </w:p>
    <w:p w:rsidR="00E212E7" w:rsidRPr="002B14A3" w:rsidRDefault="00535646" w:rsidP="00E212E7">
      <w:pPr>
        <w:jc w:val="both"/>
        <w:rPr>
          <w:rFonts w:ascii="Times New Roman" w:hAnsi="Times New Roman"/>
          <w:bCs/>
          <w:lang w:val="sr-Cyrl-CS"/>
        </w:rPr>
      </w:pPr>
      <w:r>
        <w:rPr>
          <w:rFonts w:ascii="Times New Roman" w:hAnsi="Times New Roman"/>
          <w:bCs/>
          <w:lang w:val="sr-Cyrl-CS"/>
        </w:rPr>
        <w:t xml:space="preserve">           Слика 23</w:t>
      </w:r>
      <w:r w:rsidR="00E212E7" w:rsidRPr="002B14A3">
        <w:rPr>
          <w:rFonts w:ascii="Times New Roman" w:hAnsi="Times New Roman"/>
          <w:bCs/>
          <w:lang w:val="sr-Cyrl-CS"/>
        </w:rPr>
        <w:t>: Додатна едукација полицијских службеника из области превенције</w:t>
      </w:r>
    </w:p>
    <w:p w:rsidR="00E212E7" w:rsidRDefault="007D46DB" w:rsidP="00E212E7">
      <w:pPr>
        <w:jc w:val="center"/>
        <w:rPr>
          <w:rFonts w:ascii="Times New Roman" w:hAnsi="Times New Roman"/>
          <w:noProof/>
          <w:lang w:bidi="ar-SA"/>
        </w:rPr>
      </w:pPr>
      <w:r w:rsidRPr="007D46DB">
        <w:rPr>
          <w:rFonts w:ascii="Times New Roman" w:hAnsi="Times New Roman"/>
          <w:noProof/>
          <w:lang w:bidi="ar-SA"/>
        </w:rPr>
        <w:drawing>
          <wp:inline distT="0" distB="0" distL="0" distR="0">
            <wp:extent cx="5611719" cy="3801284"/>
            <wp:effectExtent l="19050" t="0" r="27081" b="8716"/>
            <wp:docPr id="12"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E212E7" w:rsidRPr="00312487" w:rsidRDefault="00E212E7" w:rsidP="00E212E7">
      <w:pPr>
        <w:autoSpaceDE w:val="0"/>
        <w:autoSpaceDN w:val="0"/>
        <w:adjustRightInd w:val="0"/>
        <w:rPr>
          <w:rFonts w:ascii="Times New Roman" w:hAnsi="Times New Roman"/>
          <w:lang w:eastAsia="sr-Latn-CS"/>
        </w:rPr>
      </w:pPr>
    </w:p>
    <w:p w:rsidR="00E212E7" w:rsidRPr="00305C3C" w:rsidRDefault="00E212E7" w:rsidP="00E212E7">
      <w:pPr>
        <w:autoSpaceDE w:val="0"/>
        <w:autoSpaceDN w:val="0"/>
        <w:adjustRightInd w:val="0"/>
        <w:ind w:firstLine="720"/>
        <w:jc w:val="both"/>
        <w:rPr>
          <w:rFonts w:ascii="Times New Roman" w:hAnsi="Times New Roman"/>
          <w:lang w:val="sr-Cyrl-CS" w:eastAsia="sr-Latn-CS"/>
        </w:rPr>
      </w:pPr>
      <w:r w:rsidRPr="00305C3C">
        <w:rPr>
          <w:rFonts w:ascii="Times New Roman" w:hAnsi="Times New Roman"/>
          <w:bCs/>
          <w:lang w:val="sr-Cyrl-CS"/>
        </w:rPr>
        <w:t>Према  одговорима на ово питање, 275 (76,6%) испитаника сматра да је потребна додатна едукација свих полицијских службеника из области превенције (начелника, официра, командира, вођа сектора и полицајаца на</w:t>
      </w:r>
      <w:r w:rsidR="006B3EC4">
        <w:rPr>
          <w:rFonts w:ascii="Times New Roman" w:hAnsi="Times New Roman"/>
          <w:bCs/>
          <w:lang w:val="sr-Cyrl-CS"/>
        </w:rPr>
        <w:t xml:space="preserve"> безбедносном</w:t>
      </w:r>
      <w:r w:rsidRPr="00305C3C">
        <w:rPr>
          <w:rFonts w:ascii="Times New Roman" w:hAnsi="Times New Roman"/>
          <w:bCs/>
          <w:lang w:val="sr-Cyrl-CS"/>
        </w:rPr>
        <w:t xml:space="preserve"> сектору), 43 (12%) испитаника сматра да је потребно едуковати само полицајце и вође сектора, док 39 (10,9%) испитаника мисли да није потребно едуковати полицијске службенике</w:t>
      </w:r>
      <w:r w:rsidR="00535646">
        <w:rPr>
          <w:rFonts w:ascii="Times New Roman" w:hAnsi="Times New Roman"/>
          <w:bCs/>
          <w:lang w:val="sr-Cyrl-CS"/>
        </w:rPr>
        <w:t xml:space="preserve"> из области превенције (слика 23</w:t>
      </w:r>
      <w:r w:rsidRPr="00305C3C">
        <w:rPr>
          <w:rFonts w:ascii="Times New Roman" w:hAnsi="Times New Roman"/>
          <w:bCs/>
          <w:lang w:val="sr-Cyrl-CS"/>
        </w:rPr>
        <w:t>).</w:t>
      </w:r>
    </w:p>
    <w:p w:rsidR="00E212E7" w:rsidRPr="002B14A3" w:rsidRDefault="00E212E7" w:rsidP="00E212E7">
      <w:pPr>
        <w:autoSpaceDE w:val="0"/>
        <w:autoSpaceDN w:val="0"/>
        <w:adjustRightInd w:val="0"/>
        <w:ind w:firstLine="720"/>
        <w:jc w:val="both"/>
        <w:rPr>
          <w:rFonts w:ascii="Times New Roman" w:hAnsi="Times New Roman"/>
          <w:lang w:val="sr-Cyrl-CS" w:eastAsia="sr-Latn-CS"/>
        </w:rPr>
      </w:pPr>
    </w:p>
    <w:p w:rsidR="00312487" w:rsidRPr="00312487" w:rsidRDefault="00E212E7" w:rsidP="00E212E7">
      <w:pPr>
        <w:jc w:val="both"/>
        <w:rPr>
          <w:rFonts w:ascii="Times New Roman" w:hAnsi="Times New Roman"/>
          <w:b/>
          <w:bCs/>
          <w:i/>
        </w:rPr>
      </w:pPr>
      <w:r w:rsidRPr="002B14A3">
        <w:rPr>
          <w:rFonts w:ascii="Times New Roman" w:hAnsi="Times New Roman"/>
          <w:lang w:val="sr-Cyrl-CS" w:eastAsia="sr-Latn-CS"/>
        </w:rPr>
        <w:tab/>
      </w:r>
      <w:r w:rsidRPr="002B14A3">
        <w:rPr>
          <w:rFonts w:ascii="Times New Roman" w:hAnsi="Times New Roman"/>
          <w:b/>
          <w:lang w:val="sr-Cyrl-CS" w:eastAsia="sr-Latn-CS"/>
        </w:rPr>
        <w:t>10.</w:t>
      </w:r>
      <w:r w:rsidRPr="00305C3C">
        <w:rPr>
          <w:rFonts w:ascii="Times New Roman" w:hAnsi="Times New Roman"/>
          <w:lang w:val="sr-Cyrl-CS" w:eastAsia="sr-Latn-CS"/>
        </w:rPr>
        <w:t>Суштина рада полиције у заједници заснована је на сарадњи полиције, грађана и субјеката у локалној заједници који заједничким активностима решавају све проблеме. Без ове сарадње није могуће ефикасно реша</w:t>
      </w:r>
      <w:r w:rsidR="002F4585">
        <w:rPr>
          <w:rFonts w:ascii="Times New Roman" w:hAnsi="Times New Roman"/>
          <w:lang w:val="sr-Cyrl-CS" w:eastAsia="sr-Latn-CS"/>
        </w:rPr>
        <w:t>вати проблеме путем проблемски-</w:t>
      </w:r>
      <w:r w:rsidRPr="00305C3C">
        <w:rPr>
          <w:rFonts w:ascii="Times New Roman" w:hAnsi="Times New Roman"/>
          <w:lang w:val="sr-Cyrl-CS" w:eastAsia="sr-Latn-CS"/>
        </w:rPr>
        <w:t>ор</w:t>
      </w:r>
      <w:r w:rsidR="00AF01F8">
        <w:rPr>
          <w:rFonts w:ascii="Times New Roman" w:hAnsi="Times New Roman"/>
          <w:lang w:val="sr-Cyrl-CS" w:eastAsia="sr-Latn-CS"/>
        </w:rPr>
        <w:t>и</w:t>
      </w:r>
      <w:r w:rsidRPr="00305C3C">
        <w:rPr>
          <w:rFonts w:ascii="Times New Roman" w:hAnsi="Times New Roman"/>
          <w:lang w:val="sr-Cyrl-CS" w:eastAsia="sr-Latn-CS"/>
        </w:rPr>
        <w:t>јентисаног рада полиције. Сарадња полиције са грађанима и субјектима у локалној заједници зависи од знања представника локалне заједнице о значају њихове сарадње са полицијом, као и од њихове воље да сарађују са полицијом и заједнички решавају проблеме</w:t>
      </w:r>
      <w:r w:rsidR="003F647D">
        <w:rPr>
          <w:rFonts w:ascii="Times New Roman" w:hAnsi="Times New Roman"/>
          <w:lang w:val="sr-Cyrl-CS" w:eastAsia="sr-Latn-CS"/>
        </w:rPr>
        <w:t xml:space="preserve"> у</w:t>
      </w:r>
      <w:r w:rsidRPr="00305C3C">
        <w:rPr>
          <w:rFonts w:ascii="Times New Roman" w:hAnsi="Times New Roman"/>
          <w:lang w:val="sr-Cyrl-CS" w:eastAsia="sr-Latn-CS"/>
        </w:rPr>
        <w:t xml:space="preserve"> локалној заједници. О сарадњи полиције и представника локалне заједнице испитаницима је </w:t>
      </w:r>
      <w:r w:rsidRPr="00305C3C">
        <w:rPr>
          <w:rFonts w:ascii="Times New Roman" w:hAnsi="Times New Roman"/>
          <w:lang w:val="sr-Cyrl-CS" w:eastAsia="sr-Latn-CS"/>
        </w:rPr>
        <w:lastRenderedPageBreak/>
        <w:t xml:space="preserve">постављено питање: </w:t>
      </w:r>
      <w:r w:rsidR="00312487">
        <w:rPr>
          <w:rFonts w:ascii="Times New Roman" w:hAnsi="Times New Roman"/>
          <w:b/>
          <w:bCs/>
          <w:i/>
          <w:lang w:val="sr-Cyrl-CS"/>
        </w:rPr>
        <w:t>Да ли су сви субјекти у ваш</w:t>
      </w:r>
      <w:r w:rsidRPr="00305C3C">
        <w:rPr>
          <w:rFonts w:ascii="Times New Roman" w:hAnsi="Times New Roman"/>
          <w:b/>
          <w:bCs/>
          <w:i/>
          <w:lang w:val="sr-Cyrl-CS"/>
        </w:rPr>
        <w:t>ој локалној заједници едуковани и вољни да заједнички са полицијом узму учешће у превенцији криминалитета</w:t>
      </w:r>
      <w:r w:rsidR="00312487">
        <w:rPr>
          <w:rFonts w:ascii="Times New Roman" w:hAnsi="Times New Roman"/>
          <w:b/>
          <w:bCs/>
          <w:i/>
        </w:rPr>
        <w:t>?</w:t>
      </w:r>
    </w:p>
    <w:p w:rsidR="00312487" w:rsidRPr="00312487" w:rsidRDefault="00312487" w:rsidP="00E212E7">
      <w:pPr>
        <w:jc w:val="both"/>
        <w:rPr>
          <w:rFonts w:ascii="Times New Roman" w:hAnsi="Times New Roman"/>
          <w:b/>
          <w:bCs/>
          <w:i/>
        </w:rPr>
      </w:pPr>
    </w:p>
    <w:p w:rsidR="00E212E7" w:rsidRDefault="00E212E7" w:rsidP="00E212E7">
      <w:pPr>
        <w:ind w:firstLine="720"/>
        <w:jc w:val="both"/>
        <w:rPr>
          <w:rFonts w:ascii="Times New Roman" w:hAnsi="Times New Roman"/>
          <w:bCs/>
          <w:lang w:val="sr-Cyrl-CS"/>
        </w:rPr>
      </w:pPr>
      <w:r>
        <w:rPr>
          <w:rFonts w:ascii="Times New Roman" w:hAnsi="Times New Roman"/>
          <w:bCs/>
          <w:lang w:val="sr-Cyrl-CS"/>
        </w:rPr>
        <w:t xml:space="preserve"> Испитаницима су </w:t>
      </w:r>
      <w:r w:rsidRPr="002B14A3">
        <w:rPr>
          <w:rFonts w:ascii="Times New Roman" w:hAnsi="Times New Roman"/>
          <w:bCs/>
          <w:lang w:val="sr-Cyrl-CS"/>
        </w:rPr>
        <w:t>понуђени с</w:t>
      </w:r>
      <w:r>
        <w:rPr>
          <w:rFonts w:ascii="Times New Roman" w:hAnsi="Times New Roman"/>
          <w:bCs/>
          <w:lang w:val="sr-Cyrl-CS"/>
        </w:rPr>
        <w:t>ледећи одговори на ово питање:</w:t>
      </w:r>
    </w:p>
    <w:p w:rsidR="00C265A2" w:rsidRPr="00375471" w:rsidRDefault="00C265A2" w:rsidP="00E212E7">
      <w:pPr>
        <w:ind w:firstLine="720"/>
        <w:jc w:val="both"/>
        <w:rPr>
          <w:rFonts w:ascii="Times New Roman" w:hAnsi="Times New Roman"/>
          <w:bCs/>
          <w:lang w:val="sr-Cyrl-CS"/>
        </w:rPr>
      </w:pPr>
    </w:p>
    <w:p w:rsidR="00E212E7" w:rsidRPr="002B14A3" w:rsidRDefault="00E212E7" w:rsidP="00E212E7">
      <w:pPr>
        <w:ind w:firstLine="720"/>
        <w:jc w:val="both"/>
        <w:rPr>
          <w:rFonts w:ascii="Times New Roman" w:hAnsi="Times New Roman"/>
          <w:bCs/>
          <w:sz w:val="16"/>
          <w:szCs w:val="16"/>
          <w:lang w:val="sr-Cyrl-CS"/>
        </w:rPr>
      </w:pPr>
      <w:r w:rsidRPr="009D7C0E">
        <w:rPr>
          <w:rFonts w:ascii="Times New Roman" w:hAnsi="Times New Roman"/>
          <w:bCs/>
          <w:lang w:val="ru-RU"/>
        </w:rPr>
        <w:t>а)</w:t>
      </w:r>
      <w:r w:rsidRPr="002B14A3">
        <w:rPr>
          <w:rFonts w:ascii="Times New Roman" w:hAnsi="Times New Roman"/>
          <w:bCs/>
          <w:lang w:val="sr-Cyrl-CS"/>
        </w:rPr>
        <w:t xml:space="preserve"> увек су спремни на сарадњу; </w:t>
      </w:r>
    </w:p>
    <w:p w:rsidR="00E212E7" w:rsidRPr="002B14A3" w:rsidRDefault="00E212E7" w:rsidP="00E212E7">
      <w:pPr>
        <w:ind w:firstLine="720"/>
        <w:jc w:val="both"/>
        <w:rPr>
          <w:rFonts w:ascii="Times New Roman" w:hAnsi="Times New Roman"/>
          <w:bCs/>
          <w:sz w:val="16"/>
          <w:szCs w:val="16"/>
          <w:lang w:val="sr-Cyrl-CS"/>
        </w:rPr>
      </w:pPr>
      <w:r w:rsidRPr="009D7C0E">
        <w:rPr>
          <w:rFonts w:ascii="Times New Roman" w:hAnsi="Times New Roman"/>
          <w:bCs/>
          <w:lang w:val="ru-RU"/>
        </w:rPr>
        <w:t>б)</w:t>
      </w:r>
      <w:r w:rsidRPr="002B14A3">
        <w:rPr>
          <w:rFonts w:ascii="Times New Roman" w:hAnsi="Times New Roman"/>
          <w:bCs/>
          <w:lang w:val="sr-Cyrl-CS"/>
        </w:rPr>
        <w:t xml:space="preserve"> нису едуковани о значају превенције;</w:t>
      </w:r>
    </w:p>
    <w:p w:rsidR="00E212E7" w:rsidRPr="002B14A3" w:rsidRDefault="00E212E7" w:rsidP="00E212E7">
      <w:pPr>
        <w:ind w:firstLine="720"/>
        <w:jc w:val="both"/>
        <w:rPr>
          <w:rFonts w:ascii="Times New Roman" w:hAnsi="Times New Roman"/>
          <w:bCs/>
          <w:sz w:val="16"/>
          <w:szCs w:val="16"/>
          <w:lang w:val="sr-Cyrl-CS"/>
        </w:rPr>
      </w:pPr>
      <w:r w:rsidRPr="009D7C0E">
        <w:rPr>
          <w:rFonts w:ascii="Times New Roman" w:hAnsi="Times New Roman"/>
          <w:bCs/>
          <w:lang w:val="ru-RU"/>
        </w:rPr>
        <w:t>в)</w:t>
      </w:r>
      <w:r w:rsidRPr="002B14A3">
        <w:rPr>
          <w:rFonts w:ascii="Times New Roman" w:hAnsi="Times New Roman"/>
          <w:bCs/>
          <w:lang w:val="sr-Cyrl-CS"/>
        </w:rPr>
        <w:t xml:space="preserve"> не желе да сарађују са полицијом;</w:t>
      </w:r>
    </w:p>
    <w:p w:rsidR="00E212E7" w:rsidRPr="002B14A3" w:rsidRDefault="00E212E7" w:rsidP="00E212E7">
      <w:pPr>
        <w:ind w:firstLine="720"/>
        <w:jc w:val="both"/>
        <w:rPr>
          <w:rFonts w:ascii="Times New Roman" w:hAnsi="Times New Roman"/>
          <w:b/>
          <w:bCs/>
          <w:i/>
          <w:sz w:val="16"/>
          <w:szCs w:val="16"/>
          <w:lang w:val="sr-Cyrl-CS"/>
        </w:rPr>
      </w:pPr>
      <w:r w:rsidRPr="009D7C0E">
        <w:rPr>
          <w:rFonts w:ascii="Times New Roman" w:hAnsi="Times New Roman"/>
          <w:bCs/>
          <w:lang w:val="ru-RU"/>
        </w:rPr>
        <w:t>г)</w:t>
      </w:r>
      <w:r w:rsidRPr="002B14A3">
        <w:rPr>
          <w:rFonts w:ascii="Times New Roman" w:hAnsi="Times New Roman"/>
          <w:bCs/>
          <w:lang w:val="sr-Cyrl-CS"/>
        </w:rPr>
        <w:t xml:space="preserve"> немају могућности да сарађују са полицијом</w:t>
      </w:r>
      <w:r>
        <w:rPr>
          <w:rFonts w:ascii="Times New Roman" w:hAnsi="Times New Roman"/>
          <w:bCs/>
          <w:lang w:val="sr-Cyrl-CS"/>
        </w:rPr>
        <w:t>.</w:t>
      </w:r>
    </w:p>
    <w:p w:rsidR="00C265A2" w:rsidRPr="008A34E0" w:rsidRDefault="00C265A2" w:rsidP="00E212E7">
      <w:pPr>
        <w:autoSpaceDE w:val="0"/>
        <w:autoSpaceDN w:val="0"/>
        <w:adjustRightInd w:val="0"/>
        <w:rPr>
          <w:rFonts w:ascii="Times New Roman" w:hAnsi="Times New Roman"/>
          <w:lang w:eastAsia="sr-Latn-CS"/>
        </w:rPr>
      </w:pPr>
    </w:p>
    <w:p w:rsidR="00E212E7" w:rsidRPr="002B14A3" w:rsidRDefault="00E212E7" w:rsidP="00E212E7">
      <w:pPr>
        <w:ind w:firstLine="720"/>
        <w:jc w:val="both"/>
        <w:rPr>
          <w:rFonts w:ascii="Times New Roman" w:hAnsi="Times New Roman"/>
          <w:bCs/>
          <w:lang w:val="ru-RU"/>
        </w:rPr>
      </w:pPr>
      <w:r w:rsidRPr="002B14A3">
        <w:rPr>
          <w:rFonts w:ascii="Times New Roman" w:hAnsi="Times New Roman"/>
          <w:bCs/>
          <w:lang w:val="sr-Cyrl-CS"/>
        </w:rPr>
        <w:t xml:space="preserve"> Највећи број испитаника</w:t>
      </w:r>
      <w:r w:rsidRPr="00247980">
        <w:rPr>
          <w:rFonts w:ascii="Times New Roman" w:hAnsi="Times New Roman"/>
          <w:bCs/>
          <w:lang w:val="sr-Cyrl-CS"/>
        </w:rPr>
        <w:t xml:space="preserve">, 222 (59,6%), сматра да субјекти у локалним заједницама нису едуковани о значају превенције. Од овог броја испитаника свега 2 испитаника мисли и да </w:t>
      </w:r>
      <w:r w:rsidR="00E50A98">
        <w:rPr>
          <w:rFonts w:ascii="Times New Roman" w:hAnsi="Times New Roman"/>
          <w:bCs/>
          <w:lang w:val="sr-Cyrl-CS"/>
        </w:rPr>
        <w:t>су субјекти у локалним заједница</w:t>
      </w:r>
      <w:r w:rsidRPr="00247980">
        <w:rPr>
          <w:rFonts w:ascii="Times New Roman" w:hAnsi="Times New Roman"/>
          <w:bCs/>
          <w:lang w:val="sr-Cyrl-CS"/>
        </w:rPr>
        <w:t>ма увек спремни на сарадњу, 2 испитаника да субјекти у локалној заједници не желе да сарађују са полицијом, 3 испитаника сматрају да немају могућности за сарадњу са полицијом, док 1 испитаник, поред тога што мисли да субјекти у локалној заједници нису едуковани о значају превенције, мисли и да су они увек спремни на сарадњу, а да немају могућности да ту сарадњу остваре. Да субјекти</w:t>
      </w:r>
      <w:r w:rsidR="009A19C0">
        <w:rPr>
          <w:rFonts w:ascii="Times New Roman" w:hAnsi="Times New Roman"/>
          <w:bCs/>
          <w:lang w:val="sr-Cyrl-CS"/>
        </w:rPr>
        <w:t xml:space="preserve"> у локал</w:t>
      </w:r>
      <w:r w:rsidRPr="002B14A3">
        <w:rPr>
          <w:rFonts w:ascii="Times New Roman" w:hAnsi="Times New Roman"/>
          <w:bCs/>
          <w:lang w:val="sr-Cyrl-CS"/>
        </w:rPr>
        <w:t xml:space="preserve">ној заједници не желе да сарађују са полицијом мисли 35 испитаника, док </w:t>
      </w:r>
      <w:r w:rsidRPr="00247980">
        <w:rPr>
          <w:rFonts w:ascii="Times New Roman" w:hAnsi="Times New Roman"/>
          <w:bCs/>
          <w:lang w:val="sr-Cyrl-CS"/>
        </w:rPr>
        <w:t>њих</w:t>
      </w:r>
      <w:r w:rsidR="002F22D2">
        <w:rPr>
          <w:rFonts w:ascii="Times New Roman" w:hAnsi="Times New Roman"/>
          <w:bCs/>
          <w:lang w:val="sr-Cyrl-CS"/>
        </w:rPr>
        <w:t xml:space="preserve"> </w:t>
      </w:r>
      <w:r w:rsidRPr="00247980">
        <w:rPr>
          <w:rFonts w:ascii="Times New Roman" w:hAnsi="Times New Roman"/>
          <w:bCs/>
          <w:lang w:val="sr-Cyrl-CS"/>
        </w:rPr>
        <w:t xml:space="preserve">17 </w:t>
      </w:r>
      <w:r w:rsidRPr="002B14A3">
        <w:rPr>
          <w:rFonts w:ascii="Times New Roman" w:hAnsi="Times New Roman"/>
          <w:bCs/>
          <w:lang w:val="sr-Cyrl-CS"/>
        </w:rPr>
        <w:t>мисли да немају могућности да сарађују са полицијом</w:t>
      </w:r>
      <w:r w:rsidRPr="002B14A3">
        <w:rPr>
          <w:rFonts w:ascii="Times New Roman" w:hAnsi="Times New Roman"/>
          <w:bCs/>
          <w:lang w:val="sr-Latn-CS"/>
        </w:rPr>
        <w:t xml:space="preserve"> (</w:t>
      </w:r>
      <w:r w:rsidRPr="00247980">
        <w:rPr>
          <w:rFonts w:ascii="Times New Roman" w:hAnsi="Times New Roman"/>
          <w:bCs/>
          <w:lang w:val="sr-Cyrl-CS"/>
        </w:rPr>
        <w:t>сл</w:t>
      </w:r>
      <w:r w:rsidRPr="002B14A3">
        <w:rPr>
          <w:rFonts w:ascii="Times New Roman" w:hAnsi="Times New Roman"/>
          <w:bCs/>
          <w:lang w:val="sr-Cyrl-CS"/>
        </w:rPr>
        <w:t xml:space="preserve">ика </w:t>
      </w:r>
      <w:r w:rsidRPr="002B14A3">
        <w:rPr>
          <w:rFonts w:ascii="Times New Roman" w:hAnsi="Times New Roman"/>
          <w:bCs/>
          <w:lang w:val="ru-RU"/>
        </w:rPr>
        <w:t>2</w:t>
      </w:r>
      <w:r w:rsidR="00535646">
        <w:rPr>
          <w:rFonts w:ascii="Times New Roman" w:hAnsi="Times New Roman"/>
          <w:bCs/>
          <w:lang w:val="sr-Cyrl-CS"/>
        </w:rPr>
        <w:t>4</w:t>
      </w:r>
      <w:r w:rsidRPr="002B14A3">
        <w:rPr>
          <w:rFonts w:ascii="Times New Roman" w:hAnsi="Times New Roman"/>
          <w:bCs/>
          <w:lang w:val="sr-Latn-CS"/>
        </w:rPr>
        <w:t>)</w:t>
      </w:r>
      <w:r w:rsidRPr="002B14A3">
        <w:rPr>
          <w:rFonts w:ascii="Times New Roman" w:hAnsi="Times New Roman"/>
          <w:bCs/>
          <w:lang w:val="ru-RU"/>
        </w:rPr>
        <w:t>.</w:t>
      </w:r>
    </w:p>
    <w:p w:rsidR="00E212E7" w:rsidRPr="002B14A3" w:rsidRDefault="00E212E7" w:rsidP="00E212E7">
      <w:pPr>
        <w:ind w:firstLine="720"/>
        <w:jc w:val="both"/>
        <w:rPr>
          <w:rFonts w:ascii="Times New Roman" w:hAnsi="Times New Roman"/>
          <w:bCs/>
          <w:lang w:val="ru-RU"/>
        </w:rPr>
      </w:pPr>
    </w:p>
    <w:p w:rsidR="00E212E7" w:rsidRPr="002B14A3" w:rsidRDefault="00535646" w:rsidP="00E212E7">
      <w:pPr>
        <w:jc w:val="both"/>
        <w:rPr>
          <w:rFonts w:ascii="Times New Roman" w:hAnsi="Times New Roman"/>
          <w:bCs/>
          <w:lang w:val="sr-Cyrl-CS"/>
        </w:rPr>
      </w:pPr>
      <w:r>
        <w:rPr>
          <w:rFonts w:ascii="Times New Roman" w:hAnsi="Times New Roman"/>
          <w:bCs/>
          <w:lang w:val="sr-Cyrl-CS"/>
        </w:rPr>
        <w:t xml:space="preserve">                        Слика 24</w:t>
      </w:r>
      <w:r w:rsidR="00E212E7" w:rsidRPr="002B14A3">
        <w:rPr>
          <w:rFonts w:ascii="Times New Roman" w:hAnsi="Times New Roman"/>
          <w:bCs/>
          <w:lang w:val="sr-Cyrl-CS"/>
        </w:rPr>
        <w:t>: Сарадња полиције и субјеката у локалној заједници</w:t>
      </w:r>
    </w:p>
    <w:p w:rsidR="00E212E7" w:rsidRDefault="00E212E7" w:rsidP="00E212E7">
      <w:pPr>
        <w:jc w:val="center"/>
        <w:rPr>
          <w:rFonts w:ascii="Times New Roman" w:hAnsi="Times New Roman"/>
          <w:bCs/>
          <w:lang w:val="sr-Cyrl-CS"/>
        </w:rPr>
      </w:pPr>
      <w:r w:rsidRPr="002B14A3">
        <w:rPr>
          <w:rFonts w:ascii="Times New Roman" w:hAnsi="Times New Roman"/>
          <w:bCs/>
          <w:noProof/>
          <w:lang w:bidi="ar-SA"/>
        </w:rPr>
        <w:drawing>
          <wp:inline distT="0" distB="0" distL="0" distR="0">
            <wp:extent cx="3371215" cy="3552825"/>
            <wp:effectExtent l="19050" t="0" r="635" b="0"/>
            <wp:docPr id="4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4" cstate="print"/>
                    <a:srcRect/>
                    <a:stretch>
                      <a:fillRect/>
                    </a:stretch>
                  </pic:blipFill>
                  <pic:spPr bwMode="auto">
                    <a:xfrm>
                      <a:off x="0" y="0"/>
                      <a:ext cx="3371215" cy="3552825"/>
                    </a:xfrm>
                    <a:prstGeom prst="rect">
                      <a:avLst/>
                    </a:prstGeom>
                    <a:noFill/>
                    <a:ln w="9525">
                      <a:noFill/>
                      <a:miter lim="800000"/>
                      <a:headEnd/>
                      <a:tailEnd/>
                    </a:ln>
                  </pic:spPr>
                </pic:pic>
              </a:graphicData>
            </a:graphic>
          </wp:inline>
        </w:drawing>
      </w:r>
    </w:p>
    <w:p w:rsidR="00312487" w:rsidRDefault="00312487" w:rsidP="00E212E7">
      <w:pPr>
        <w:jc w:val="center"/>
        <w:rPr>
          <w:rFonts w:ascii="Times New Roman" w:hAnsi="Times New Roman"/>
          <w:bCs/>
          <w:lang w:val="sr-Cyrl-CS"/>
        </w:rPr>
      </w:pPr>
    </w:p>
    <w:p w:rsidR="00E50A98" w:rsidRDefault="00E50A98" w:rsidP="00E212E7">
      <w:pPr>
        <w:jc w:val="center"/>
        <w:rPr>
          <w:rFonts w:ascii="Times New Roman" w:hAnsi="Times New Roman"/>
          <w:bCs/>
          <w:lang w:val="sr-Cyrl-CS"/>
        </w:rPr>
      </w:pPr>
    </w:p>
    <w:p w:rsidR="00E50A98" w:rsidRDefault="00E50A98" w:rsidP="00E212E7">
      <w:pPr>
        <w:jc w:val="center"/>
        <w:rPr>
          <w:rFonts w:ascii="Times New Roman" w:hAnsi="Times New Roman"/>
          <w:bCs/>
          <w:lang w:val="sr-Cyrl-CS"/>
        </w:rPr>
      </w:pPr>
    </w:p>
    <w:p w:rsidR="00E50A98" w:rsidRPr="002B14A3" w:rsidRDefault="00E50A98" w:rsidP="00E212E7">
      <w:pPr>
        <w:jc w:val="center"/>
        <w:rPr>
          <w:rFonts w:ascii="Times New Roman" w:hAnsi="Times New Roman"/>
          <w:bCs/>
          <w:lang w:val="sr-Cyrl-CS"/>
        </w:rPr>
      </w:pPr>
    </w:p>
    <w:p w:rsidR="00E212E7" w:rsidRDefault="00E212E7" w:rsidP="00E212E7">
      <w:pPr>
        <w:ind w:firstLine="720"/>
        <w:jc w:val="both"/>
        <w:rPr>
          <w:rFonts w:ascii="Times New Roman" w:hAnsi="Times New Roman"/>
          <w:b/>
          <w:bCs/>
          <w:i/>
          <w:lang w:val="sr-Cyrl-CS"/>
        </w:rPr>
      </w:pPr>
      <w:r w:rsidRPr="002B14A3">
        <w:rPr>
          <w:rFonts w:ascii="Times New Roman" w:hAnsi="Times New Roman"/>
          <w:b/>
          <w:bCs/>
          <w:lang w:val="sr-Cyrl-CS"/>
        </w:rPr>
        <w:lastRenderedPageBreak/>
        <w:t>11.</w:t>
      </w:r>
      <w:r w:rsidRPr="002B14A3">
        <w:rPr>
          <w:rFonts w:ascii="Times New Roman" w:hAnsi="Times New Roman"/>
          <w:bCs/>
          <w:lang w:val="sr-Cyrl-CS"/>
        </w:rPr>
        <w:t xml:space="preserve"> Стручна оспособљеност полицијских службеника представља један од суштинских услова за ефикасно и квалитетно обављање полицијских послова. У пракси полиције евидентирани су догађаји који су за последицу имали </w:t>
      </w:r>
      <w:r w:rsidRPr="00247980">
        <w:rPr>
          <w:rFonts w:ascii="Times New Roman" w:hAnsi="Times New Roman"/>
          <w:bCs/>
          <w:lang w:val="sr-Cyrl-CS"/>
        </w:rPr>
        <w:t>учињена кривична дела, прекршаје и дисциплинске повреде од стране полицијских службеника, услед нестручности у раду. Такође, евидентирани су догађаји повређивања полицијских службе</w:t>
      </w:r>
      <w:r w:rsidR="002F22D2">
        <w:rPr>
          <w:rFonts w:ascii="Times New Roman" w:hAnsi="Times New Roman"/>
          <w:bCs/>
          <w:lang w:val="sr-Cyrl-CS"/>
        </w:rPr>
        <w:t>ника услед нестручног рукова</w:t>
      </w:r>
      <w:r w:rsidRPr="00247980">
        <w:rPr>
          <w:rFonts w:ascii="Times New Roman" w:hAnsi="Times New Roman"/>
          <w:bCs/>
          <w:lang w:val="sr-Cyrl-CS"/>
        </w:rPr>
        <w:t>ња ватреним оружјем и опремом. Један од узрока</w:t>
      </w:r>
      <w:r w:rsidR="002F4585">
        <w:rPr>
          <w:rFonts w:ascii="Times New Roman" w:hAnsi="Times New Roman"/>
          <w:bCs/>
          <w:lang w:val="sr-Cyrl-CS"/>
        </w:rPr>
        <w:t xml:space="preserve"> </w:t>
      </w:r>
      <w:r>
        <w:rPr>
          <w:rFonts w:ascii="Times New Roman" w:hAnsi="Times New Roman"/>
          <w:bCs/>
          <w:lang w:val="sr-Cyrl-CS"/>
        </w:rPr>
        <w:t xml:space="preserve">оваквог </w:t>
      </w:r>
      <w:r w:rsidRPr="002B14A3">
        <w:rPr>
          <w:rFonts w:ascii="Times New Roman" w:hAnsi="Times New Roman"/>
          <w:bCs/>
          <w:lang w:val="sr-Cyrl-CS"/>
        </w:rPr>
        <w:t>поступања полицијских служб</w:t>
      </w:r>
      <w:r>
        <w:rPr>
          <w:rFonts w:ascii="Times New Roman" w:hAnsi="Times New Roman"/>
          <w:bCs/>
          <w:lang w:val="sr-Cyrl-CS"/>
        </w:rPr>
        <w:t>еника у директ</w:t>
      </w:r>
      <w:r w:rsidR="009A19C0">
        <w:rPr>
          <w:rFonts w:ascii="Times New Roman" w:hAnsi="Times New Roman"/>
          <w:bCs/>
          <w:lang w:val="sr-Cyrl-CS"/>
        </w:rPr>
        <w:t>н</w:t>
      </w:r>
      <w:r>
        <w:rPr>
          <w:rFonts w:ascii="Times New Roman" w:hAnsi="Times New Roman"/>
          <w:bCs/>
          <w:lang w:val="sr-Cyrl-CS"/>
        </w:rPr>
        <w:t>ој је вези са нив</w:t>
      </w:r>
      <w:r w:rsidRPr="002B14A3">
        <w:rPr>
          <w:rFonts w:ascii="Times New Roman" w:hAnsi="Times New Roman"/>
          <w:bCs/>
          <w:lang w:val="sr-Cyrl-CS"/>
        </w:rPr>
        <w:t>о</w:t>
      </w:r>
      <w:r w:rsidR="00632167">
        <w:rPr>
          <w:rFonts w:ascii="Times New Roman" w:hAnsi="Times New Roman"/>
          <w:bCs/>
          <w:lang w:val="sr-Cyrl-CS"/>
        </w:rPr>
        <w:t>о</w:t>
      </w:r>
      <w:r w:rsidRPr="002B14A3">
        <w:rPr>
          <w:rFonts w:ascii="Times New Roman" w:hAnsi="Times New Roman"/>
          <w:bCs/>
          <w:lang w:val="sr-Cyrl-CS"/>
        </w:rPr>
        <w:t>м њихове стручне оспособљености и обучености. Стручну наставу и обуку у полицијским испоставама</w:t>
      </w:r>
      <w:r w:rsidRPr="00247980">
        <w:rPr>
          <w:rFonts w:ascii="Times New Roman" w:hAnsi="Times New Roman"/>
          <w:bCs/>
          <w:lang w:val="sr-Cyrl-CS"/>
        </w:rPr>
        <w:t>, због великог обима послова и задатака, малог броја полицијских службеника, учесталих ангажовања полицајаца и друго, није могуће реализовати на прави начин или, ако се настава реализује, она представља само задовољење форме. Испитаницима је, с обзиром на</w:t>
      </w:r>
      <w:r w:rsidRPr="002B14A3">
        <w:rPr>
          <w:rFonts w:ascii="Times New Roman" w:hAnsi="Times New Roman"/>
          <w:bCs/>
          <w:lang w:val="sr-Cyrl-CS"/>
        </w:rPr>
        <w:t xml:space="preserve"> значај обуке и едукације</w:t>
      </w:r>
      <w:r>
        <w:rPr>
          <w:rFonts w:ascii="Times New Roman" w:hAnsi="Times New Roman"/>
          <w:bCs/>
          <w:lang w:val="sr-Cyrl-CS"/>
        </w:rPr>
        <w:t>,</w:t>
      </w:r>
      <w:r w:rsidR="002F4585">
        <w:rPr>
          <w:rFonts w:ascii="Times New Roman" w:hAnsi="Times New Roman"/>
          <w:bCs/>
          <w:lang w:val="sr-Cyrl-CS"/>
        </w:rPr>
        <w:t xml:space="preserve"> </w:t>
      </w:r>
      <w:r>
        <w:rPr>
          <w:rFonts w:ascii="Times New Roman" w:hAnsi="Times New Roman"/>
          <w:bCs/>
          <w:lang w:val="sr-Cyrl-CS"/>
        </w:rPr>
        <w:t xml:space="preserve">постављено </w:t>
      </w:r>
      <w:r w:rsidRPr="002B14A3">
        <w:rPr>
          <w:rFonts w:ascii="Times New Roman" w:hAnsi="Times New Roman"/>
          <w:bCs/>
          <w:lang w:val="sr-Cyrl-CS"/>
        </w:rPr>
        <w:t xml:space="preserve">питање: </w:t>
      </w:r>
      <w:r>
        <w:rPr>
          <w:rFonts w:ascii="Times New Roman" w:hAnsi="Times New Roman"/>
          <w:b/>
          <w:bCs/>
          <w:i/>
          <w:lang w:val="sr-Cyrl-CS"/>
        </w:rPr>
        <w:t xml:space="preserve">Да ли се у току године </w:t>
      </w:r>
      <w:r w:rsidRPr="002B14A3">
        <w:rPr>
          <w:rFonts w:ascii="Times New Roman" w:hAnsi="Times New Roman"/>
          <w:b/>
          <w:bCs/>
          <w:i/>
          <w:lang w:val="sr-Cyrl-CS"/>
        </w:rPr>
        <w:t>посвећује дово</w:t>
      </w:r>
      <w:r>
        <w:rPr>
          <w:rFonts w:ascii="Times New Roman" w:hAnsi="Times New Roman"/>
          <w:b/>
          <w:bCs/>
          <w:i/>
          <w:lang w:val="sr-Cyrl-CS"/>
        </w:rPr>
        <w:t xml:space="preserve">љно времена обуци и едукацији </w:t>
      </w:r>
      <w:r w:rsidRPr="002B14A3">
        <w:rPr>
          <w:rFonts w:ascii="Times New Roman" w:hAnsi="Times New Roman"/>
          <w:b/>
          <w:bCs/>
          <w:i/>
          <w:lang w:val="sr-Cyrl-CS"/>
        </w:rPr>
        <w:t>полицијских службеника?</w:t>
      </w:r>
    </w:p>
    <w:p w:rsidR="005006C4" w:rsidRPr="00E50A98" w:rsidRDefault="005006C4" w:rsidP="00E212E7">
      <w:pPr>
        <w:ind w:firstLine="720"/>
        <w:jc w:val="both"/>
        <w:rPr>
          <w:rFonts w:ascii="Times New Roman" w:hAnsi="Times New Roman"/>
          <w:b/>
          <w:bCs/>
          <w:i/>
        </w:rPr>
      </w:pPr>
    </w:p>
    <w:p w:rsidR="00E212E7" w:rsidRDefault="00E212E7" w:rsidP="00E212E7">
      <w:pPr>
        <w:ind w:firstLine="720"/>
        <w:jc w:val="both"/>
        <w:rPr>
          <w:rFonts w:ascii="Times New Roman" w:hAnsi="Times New Roman"/>
          <w:bCs/>
          <w:lang w:val="sr-Cyrl-CS"/>
        </w:rPr>
      </w:pPr>
      <w:r w:rsidRPr="002B14A3">
        <w:rPr>
          <w:rFonts w:ascii="Times New Roman" w:hAnsi="Times New Roman"/>
          <w:bCs/>
          <w:lang w:val="sr-Cyrl-CS"/>
        </w:rPr>
        <w:t xml:space="preserve">Испитаницима су понуђени следећи </w:t>
      </w:r>
      <w:r w:rsidRPr="00305C3C">
        <w:rPr>
          <w:rFonts w:ascii="Times New Roman" w:hAnsi="Times New Roman"/>
          <w:bCs/>
          <w:lang w:val="sr-Cyrl-CS"/>
        </w:rPr>
        <w:t>одговори:</w:t>
      </w:r>
    </w:p>
    <w:p w:rsidR="002F4585" w:rsidRDefault="002F4585" w:rsidP="00E212E7">
      <w:pPr>
        <w:ind w:firstLine="720"/>
        <w:jc w:val="both"/>
        <w:rPr>
          <w:rFonts w:ascii="Times New Roman" w:hAnsi="Times New Roman"/>
          <w:b/>
          <w:bCs/>
          <w:lang w:val="sr-Cyrl-CS"/>
        </w:rPr>
      </w:pPr>
    </w:p>
    <w:p w:rsidR="00E212E7" w:rsidRPr="00305C3C" w:rsidRDefault="00E212E7" w:rsidP="00E212E7">
      <w:pPr>
        <w:ind w:left="720"/>
        <w:jc w:val="both"/>
        <w:rPr>
          <w:rFonts w:ascii="Times New Roman" w:hAnsi="Times New Roman"/>
          <w:bCs/>
          <w:lang w:val="sr-Cyrl-CS"/>
        </w:rPr>
      </w:pPr>
      <w:r w:rsidRPr="002B14A3">
        <w:rPr>
          <w:rFonts w:ascii="Times New Roman" w:hAnsi="Times New Roman"/>
          <w:bCs/>
          <w:lang w:val="sr-Cyrl-CS"/>
        </w:rPr>
        <w:t xml:space="preserve">а) не, због великог обима послова то није могуће, </w:t>
      </w:r>
      <w:r w:rsidRPr="00247980">
        <w:rPr>
          <w:rFonts w:ascii="Times New Roman" w:hAnsi="Times New Roman"/>
          <w:bCs/>
          <w:lang w:val="sr-Cyrl-CS"/>
        </w:rPr>
        <w:t>полицајци се сасвим</w:t>
      </w:r>
      <w:r>
        <w:rPr>
          <w:rFonts w:ascii="Times New Roman" w:hAnsi="Times New Roman"/>
          <w:bCs/>
          <w:lang w:val="sr-Cyrl-CS"/>
        </w:rPr>
        <w:t xml:space="preserve"> мало едукују и  </w:t>
      </w:r>
      <w:r w:rsidRPr="002B14A3">
        <w:rPr>
          <w:rFonts w:ascii="Times New Roman" w:hAnsi="Times New Roman"/>
          <w:bCs/>
          <w:lang w:val="sr-Cyrl-CS"/>
        </w:rPr>
        <w:t>обучавају;</w:t>
      </w:r>
    </w:p>
    <w:p w:rsidR="00E212E7" w:rsidRDefault="00E212E7" w:rsidP="00E212E7">
      <w:pPr>
        <w:ind w:firstLine="720"/>
        <w:jc w:val="both"/>
        <w:rPr>
          <w:rFonts w:ascii="Times New Roman" w:hAnsi="Times New Roman"/>
          <w:bCs/>
          <w:lang w:val="sr-Cyrl-CS"/>
        </w:rPr>
      </w:pPr>
      <w:r>
        <w:rPr>
          <w:rFonts w:ascii="Times New Roman" w:hAnsi="Times New Roman"/>
          <w:bCs/>
          <w:lang w:val="sr-Cyrl-CS"/>
        </w:rPr>
        <w:t>б) да, сасвим довољно у току године;</w:t>
      </w:r>
    </w:p>
    <w:p w:rsidR="00E212E7" w:rsidRPr="002B14A3" w:rsidRDefault="007D46DB" w:rsidP="00E212E7">
      <w:pPr>
        <w:ind w:left="720"/>
        <w:jc w:val="both"/>
        <w:rPr>
          <w:rFonts w:ascii="Times New Roman" w:hAnsi="Times New Roman"/>
          <w:bCs/>
          <w:sz w:val="16"/>
          <w:szCs w:val="16"/>
          <w:lang w:val="sr-Cyrl-CS"/>
        </w:rPr>
      </w:pPr>
      <w:r>
        <w:rPr>
          <w:rFonts w:ascii="Times New Roman" w:hAnsi="Times New Roman"/>
          <w:bCs/>
          <w:lang w:val="sr-Cyrl-CS"/>
        </w:rPr>
        <w:t>в)</w:t>
      </w:r>
      <w:r>
        <w:rPr>
          <w:rFonts w:ascii="Times New Roman" w:hAnsi="Times New Roman"/>
          <w:bCs/>
        </w:rPr>
        <w:t xml:space="preserve"> </w:t>
      </w:r>
      <w:r w:rsidR="00E212E7" w:rsidRPr="002B14A3">
        <w:rPr>
          <w:rFonts w:ascii="Times New Roman" w:hAnsi="Times New Roman"/>
          <w:bCs/>
          <w:lang w:val="sr-Cyrl-CS"/>
        </w:rPr>
        <w:t>потребно је на другачији начин организовати обуку и едукацију, систематизовати нову организациону јединицу која би спроводила обуку и едукацију полицијских службеника</w:t>
      </w:r>
      <w:r w:rsidR="00E212E7">
        <w:rPr>
          <w:rFonts w:ascii="Times New Roman" w:hAnsi="Times New Roman"/>
          <w:bCs/>
          <w:lang w:val="sr-Cyrl-CS"/>
        </w:rPr>
        <w:t>.</w:t>
      </w:r>
    </w:p>
    <w:p w:rsidR="00E212E7" w:rsidRPr="002B14A3" w:rsidRDefault="00E212E7" w:rsidP="00E212E7">
      <w:pPr>
        <w:jc w:val="both"/>
        <w:rPr>
          <w:rFonts w:ascii="Times New Roman" w:hAnsi="Times New Roman"/>
          <w:bCs/>
          <w:lang w:val="sr-Cyrl-CS"/>
        </w:rPr>
      </w:pPr>
    </w:p>
    <w:p w:rsidR="00E212E7" w:rsidRPr="002B14A3" w:rsidRDefault="00E212E7" w:rsidP="00E212E7">
      <w:pPr>
        <w:jc w:val="both"/>
        <w:rPr>
          <w:rFonts w:ascii="Times New Roman" w:hAnsi="Times New Roman"/>
          <w:bCs/>
          <w:lang w:val="sr-Cyrl-CS"/>
        </w:rPr>
      </w:pPr>
      <w:r w:rsidRPr="002B14A3">
        <w:rPr>
          <w:rFonts w:ascii="Times New Roman" w:hAnsi="Times New Roman"/>
          <w:bCs/>
          <w:lang w:val="sr-Cyrl-CS"/>
        </w:rPr>
        <w:tab/>
      </w:r>
      <w:r w:rsidR="00535646">
        <w:rPr>
          <w:rFonts w:ascii="Times New Roman" w:hAnsi="Times New Roman"/>
          <w:bCs/>
          <w:lang w:val="sr-Cyrl-CS"/>
        </w:rPr>
        <w:t xml:space="preserve">              Слика 25</w:t>
      </w:r>
      <w:r w:rsidRPr="002B14A3">
        <w:rPr>
          <w:rFonts w:ascii="Times New Roman" w:hAnsi="Times New Roman"/>
          <w:bCs/>
          <w:lang w:val="sr-Cyrl-CS"/>
        </w:rPr>
        <w:t>: Едукација и обука полицијских службеника</w:t>
      </w:r>
    </w:p>
    <w:p w:rsidR="00E212E7" w:rsidRDefault="00B008D8" w:rsidP="00E212E7">
      <w:pPr>
        <w:autoSpaceDE w:val="0"/>
        <w:autoSpaceDN w:val="0"/>
        <w:adjustRightInd w:val="0"/>
        <w:rPr>
          <w:rFonts w:ascii="Times New Roman" w:hAnsi="Times New Roman"/>
          <w:lang w:val="sr-Cyrl-CS" w:eastAsia="sr-Latn-CS"/>
        </w:rPr>
      </w:pPr>
      <w:r>
        <w:rPr>
          <w:rFonts w:ascii="Times New Roman" w:hAnsi="Times New Roman"/>
          <w:lang w:val="sr-Cyrl-CS" w:eastAsia="sr-Latn-CS"/>
        </w:rPr>
        <w:t xml:space="preserve">     </w:t>
      </w:r>
      <w:r w:rsidR="00E212E7" w:rsidRPr="002B14A3">
        <w:rPr>
          <w:rFonts w:ascii="Times New Roman" w:hAnsi="Times New Roman"/>
          <w:noProof/>
          <w:lang w:bidi="ar-SA"/>
        </w:rPr>
        <w:drawing>
          <wp:inline distT="0" distB="0" distL="0" distR="0">
            <wp:extent cx="5709157" cy="2693407"/>
            <wp:effectExtent l="19050" t="0" r="24893" b="0"/>
            <wp:docPr id="48" name="Chart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E212E7" w:rsidRDefault="00E212E7" w:rsidP="00E212E7">
      <w:pPr>
        <w:autoSpaceDE w:val="0"/>
        <w:autoSpaceDN w:val="0"/>
        <w:adjustRightInd w:val="0"/>
        <w:rPr>
          <w:rFonts w:ascii="Times New Roman" w:hAnsi="Times New Roman"/>
          <w:lang w:val="sr-Cyrl-CS" w:eastAsia="sr-Latn-CS"/>
        </w:rPr>
      </w:pPr>
    </w:p>
    <w:p w:rsidR="00E212E7" w:rsidRPr="00003C20" w:rsidRDefault="00E212E7" w:rsidP="00E212E7">
      <w:pPr>
        <w:autoSpaceDE w:val="0"/>
        <w:autoSpaceDN w:val="0"/>
        <w:adjustRightInd w:val="0"/>
        <w:rPr>
          <w:rFonts w:ascii="Times New Roman" w:hAnsi="Times New Roman"/>
          <w:lang w:val="sr-Cyrl-CS" w:eastAsia="sr-Latn-CS"/>
        </w:rPr>
      </w:pPr>
    </w:p>
    <w:p w:rsidR="00E212E7" w:rsidRPr="006343FF" w:rsidRDefault="00E212E7" w:rsidP="00E212E7">
      <w:pPr>
        <w:ind w:firstLine="720"/>
        <w:jc w:val="both"/>
        <w:rPr>
          <w:rFonts w:ascii="Times New Roman" w:hAnsi="Times New Roman"/>
          <w:bCs/>
          <w:lang w:val="sr-Cyrl-CS"/>
        </w:rPr>
      </w:pPr>
      <w:r w:rsidRPr="006343FF">
        <w:rPr>
          <w:rFonts w:ascii="Times New Roman" w:hAnsi="Times New Roman"/>
          <w:bCs/>
          <w:lang w:val="sr-Cyrl-CS"/>
        </w:rPr>
        <w:t xml:space="preserve">Да се у току године не посвећује довољно времена обуци и едукацији полицијских службеника тврди највећи број испитаника, 160 (45%), нешто мање њих, 156 (43%), тврди да је потребно на другачији начин организовати обуку и едукацију, и то систематизовањем организационе јединице која би за то била задужена. За разлику од </w:t>
      </w:r>
      <w:r w:rsidRPr="006343FF">
        <w:rPr>
          <w:rFonts w:ascii="Times New Roman" w:hAnsi="Times New Roman"/>
          <w:bCs/>
          <w:lang w:val="sr-Cyrl-CS"/>
        </w:rPr>
        <w:lastRenderedPageBreak/>
        <w:t>њих, 42 (12%) испитаника сматра да се у току године сасвим довољно времена посвећује обуци и едукацији полицијских</w:t>
      </w:r>
      <w:r w:rsidR="00535646">
        <w:rPr>
          <w:rFonts w:ascii="Times New Roman" w:hAnsi="Times New Roman"/>
          <w:bCs/>
          <w:lang w:val="sr-Cyrl-CS"/>
        </w:rPr>
        <w:t xml:space="preserve"> службеника (слика 25</w:t>
      </w:r>
      <w:r w:rsidRPr="006343FF">
        <w:rPr>
          <w:rFonts w:ascii="Times New Roman" w:hAnsi="Times New Roman"/>
          <w:bCs/>
          <w:lang w:val="sr-Cyrl-CS"/>
        </w:rPr>
        <w:t>).</w:t>
      </w:r>
    </w:p>
    <w:p w:rsidR="00E212E7" w:rsidRPr="002B14A3" w:rsidRDefault="00E212E7" w:rsidP="00E212E7">
      <w:pPr>
        <w:jc w:val="both"/>
        <w:rPr>
          <w:rFonts w:ascii="Times New Roman" w:hAnsi="Times New Roman"/>
          <w:bCs/>
          <w:lang w:val="sr-Cyrl-CS"/>
        </w:rPr>
      </w:pPr>
    </w:p>
    <w:p w:rsidR="00E212E7" w:rsidRDefault="00E212E7" w:rsidP="00E212E7">
      <w:pPr>
        <w:jc w:val="both"/>
        <w:rPr>
          <w:rFonts w:ascii="Times New Roman" w:hAnsi="Times New Roman"/>
          <w:bCs/>
          <w:lang w:val="sr-Cyrl-CS"/>
        </w:rPr>
      </w:pPr>
      <w:r w:rsidRPr="002B14A3">
        <w:rPr>
          <w:rFonts w:ascii="Times New Roman" w:hAnsi="Times New Roman"/>
          <w:bCs/>
          <w:lang w:val="sr-Cyrl-CS"/>
        </w:rPr>
        <w:tab/>
      </w:r>
      <w:r w:rsidRPr="002B14A3">
        <w:rPr>
          <w:rFonts w:ascii="Times New Roman" w:hAnsi="Times New Roman"/>
          <w:b/>
          <w:bCs/>
          <w:lang w:val="sr-Cyrl-CS"/>
        </w:rPr>
        <w:t>12.</w:t>
      </w:r>
      <w:r w:rsidRPr="006343FF">
        <w:rPr>
          <w:rFonts w:ascii="Times New Roman" w:hAnsi="Times New Roman"/>
          <w:bCs/>
          <w:lang w:val="sr-Cyrl-CS"/>
        </w:rPr>
        <w:t>Пријем кандидата у радни однос у МУП, обавља се без објављивања јавног конкурса, углавном путем препоруке, протекције и слично. Овакав начин пријема у радни однос омогућава негативну селекцију кандидата. Пријем у радни однос нестручних и неодговорних радника има за последицу незадовољавајући квалитет у раду, мали обим обављених послова, неодговорност према раду и слично. Руководиоци често не могу да пронађу решење за овакве полицијске службенике, премештају их из једне организационе јединице полиције у другу и подносе предлоге за покретање дисциплинског поступка.</w:t>
      </w:r>
      <w:r w:rsidR="002F4585">
        <w:rPr>
          <w:rFonts w:ascii="Times New Roman" w:hAnsi="Times New Roman"/>
          <w:bCs/>
          <w:lang w:val="sr-Cyrl-CS"/>
        </w:rPr>
        <w:t xml:space="preserve"> </w:t>
      </w:r>
      <w:r w:rsidRPr="006343FF">
        <w:rPr>
          <w:rFonts w:ascii="Times New Roman" w:hAnsi="Times New Roman"/>
          <w:bCs/>
          <w:lang w:val="sr-Cyrl-CS"/>
        </w:rPr>
        <w:t xml:space="preserve">Испитаницима је, због присуства негативне селекције кандидата код пријема у радни однос, постављено питање: </w:t>
      </w:r>
      <w:r w:rsidRPr="006343FF">
        <w:rPr>
          <w:rFonts w:ascii="Times New Roman" w:hAnsi="Times New Roman"/>
          <w:b/>
          <w:bCs/>
          <w:i/>
          <w:lang w:val="sr-Cyrl-CS"/>
        </w:rPr>
        <w:t>Да ли би промена пријема у радни однос, увођењем уговора о ра</w:t>
      </w:r>
      <w:r w:rsidR="00AA0C37">
        <w:rPr>
          <w:rFonts w:ascii="Times New Roman" w:hAnsi="Times New Roman"/>
          <w:b/>
          <w:bCs/>
          <w:i/>
          <w:lang w:val="sr-Cyrl-CS"/>
        </w:rPr>
        <w:t>ду на одређени временски период</w:t>
      </w:r>
      <w:r w:rsidRPr="006343FF">
        <w:rPr>
          <w:rFonts w:ascii="Times New Roman" w:hAnsi="Times New Roman"/>
          <w:b/>
          <w:bCs/>
          <w:i/>
          <w:lang w:val="sr-Cyrl-CS"/>
        </w:rPr>
        <w:t xml:space="preserve"> утицала </w:t>
      </w:r>
      <w:r w:rsidR="00E437C1">
        <w:rPr>
          <w:rFonts w:ascii="Times New Roman" w:hAnsi="Times New Roman"/>
          <w:b/>
          <w:bCs/>
          <w:i/>
          <w:lang w:val="sr-Cyrl-CS"/>
        </w:rPr>
        <w:t>на већу ефикасност</w:t>
      </w:r>
      <w:r w:rsidR="00A17592">
        <w:rPr>
          <w:rFonts w:ascii="Times New Roman" w:hAnsi="Times New Roman"/>
          <w:b/>
          <w:bCs/>
          <w:i/>
          <w:lang w:val="sr-Cyrl-CS"/>
        </w:rPr>
        <w:t xml:space="preserve"> у раду</w:t>
      </w:r>
      <w:r w:rsidR="00E437C1">
        <w:rPr>
          <w:rFonts w:ascii="Times New Roman" w:hAnsi="Times New Roman"/>
          <w:b/>
          <w:bCs/>
          <w:i/>
          <w:lang w:val="sr-Cyrl-CS"/>
        </w:rPr>
        <w:t xml:space="preserve"> полицијских службеника</w:t>
      </w:r>
      <w:r w:rsidRPr="002B14A3">
        <w:rPr>
          <w:rFonts w:ascii="Times New Roman" w:hAnsi="Times New Roman"/>
          <w:b/>
          <w:bCs/>
          <w:i/>
          <w:lang w:val="sr-Cyrl-CS"/>
        </w:rPr>
        <w:t>?</w:t>
      </w:r>
    </w:p>
    <w:p w:rsidR="00535646" w:rsidRPr="002B14A3" w:rsidRDefault="00535646" w:rsidP="00E212E7">
      <w:pPr>
        <w:jc w:val="both"/>
        <w:rPr>
          <w:rFonts w:ascii="Times New Roman" w:hAnsi="Times New Roman"/>
          <w:bCs/>
          <w:lang w:val="sr-Cyrl-CS"/>
        </w:rPr>
      </w:pPr>
    </w:p>
    <w:p w:rsidR="00E212E7" w:rsidRDefault="00E212E7" w:rsidP="00E212E7">
      <w:pPr>
        <w:ind w:firstLine="720"/>
        <w:jc w:val="both"/>
        <w:rPr>
          <w:rFonts w:ascii="Times New Roman" w:hAnsi="Times New Roman"/>
          <w:bCs/>
          <w:lang w:val="sr-Cyrl-CS"/>
        </w:rPr>
      </w:pPr>
      <w:r w:rsidRPr="002B14A3">
        <w:rPr>
          <w:rFonts w:ascii="Times New Roman" w:hAnsi="Times New Roman"/>
          <w:bCs/>
          <w:lang w:val="sr-Cyrl-CS"/>
        </w:rPr>
        <w:t xml:space="preserve">Испитаницима су понуђени следећи одговори: </w:t>
      </w:r>
    </w:p>
    <w:p w:rsidR="00C265A2" w:rsidRDefault="00C265A2" w:rsidP="00E212E7">
      <w:pPr>
        <w:ind w:firstLine="720"/>
        <w:jc w:val="both"/>
        <w:rPr>
          <w:rFonts w:ascii="Times New Roman" w:hAnsi="Times New Roman"/>
          <w:bCs/>
          <w:lang w:val="sr-Cyrl-CS"/>
        </w:rPr>
      </w:pPr>
    </w:p>
    <w:p w:rsidR="00E212E7" w:rsidRDefault="00E212E7" w:rsidP="00E212E7">
      <w:pPr>
        <w:ind w:firstLine="720"/>
        <w:jc w:val="both"/>
        <w:rPr>
          <w:rFonts w:ascii="Times New Roman" w:hAnsi="Times New Roman"/>
          <w:bCs/>
          <w:lang w:val="sr-Cyrl-CS"/>
        </w:rPr>
      </w:pPr>
      <w:r w:rsidRPr="002B14A3">
        <w:rPr>
          <w:rFonts w:ascii="Times New Roman" w:hAnsi="Times New Roman"/>
          <w:bCs/>
          <w:lang w:val="sr-Cyrl-CS"/>
        </w:rPr>
        <w:t>а) не би се ништа постигло увођењем уговора о раду на одређено време;</w:t>
      </w:r>
    </w:p>
    <w:p w:rsidR="00E212E7" w:rsidRDefault="00E212E7" w:rsidP="00E212E7">
      <w:pPr>
        <w:ind w:left="720"/>
        <w:jc w:val="both"/>
        <w:rPr>
          <w:rFonts w:ascii="Times New Roman" w:hAnsi="Times New Roman"/>
          <w:bCs/>
          <w:lang w:val="sr-Cyrl-CS"/>
        </w:rPr>
      </w:pPr>
      <w:r>
        <w:rPr>
          <w:rFonts w:ascii="Times New Roman" w:hAnsi="Times New Roman"/>
          <w:bCs/>
          <w:lang w:val="sr-Cyrl-CS"/>
        </w:rPr>
        <w:t xml:space="preserve">б) да, на тај начин полицијски службеници </w:t>
      </w:r>
      <w:r w:rsidRPr="002B14A3">
        <w:rPr>
          <w:rFonts w:ascii="Times New Roman" w:hAnsi="Times New Roman"/>
          <w:bCs/>
          <w:lang w:val="sr-Cyrl-CS"/>
        </w:rPr>
        <w:t>постизали би боље резултате рада и то би био правни основ да се из службе елиминишу полицајци који остварују лоше резултате рада и који су више пута дисциплински кажњавани;</w:t>
      </w:r>
    </w:p>
    <w:p w:rsidR="00E212E7" w:rsidRPr="002B14A3" w:rsidRDefault="00E212E7" w:rsidP="00E212E7">
      <w:pPr>
        <w:ind w:firstLine="720"/>
        <w:jc w:val="both"/>
        <w:rPr>
          <w:rFonts w:ascii="Times New Roman" w:hAnsi="Times New Roman"/>
          <w:bCs/>
          <w:lang w:val="sr-Cyrl-CS"/>
        </w:rPr>
      </w:pPr>
      <w:r w:rsidRPr="002B14A3">
        <w:rPr>
          <w:rFonts w:ascii="Times New Roman" w:hAnsi="Times New Roman"/>
          <w:bCs/>
          <w:lang w:val="sr-Cyrl-CS"/>
        </w:rPr>
        <w:t>в) не знам.</w:t>
      </w:r>
    </w:p>
    <w:p w:rsidR="00E212E7" w:rsidRPr="008A34E0" w:rsidRDefault="00E212E7" w:rsidP="00E212E7">
      <w:pPr>
        <w:jc w:val="both"/>
        <w:rPr>
          <w:rFonts w:ascii="Times New Roman" w:hAnsi="Times New Roman"/>
          <w:bCs/>
          <w:sz w:val="16"/>
          <w:szCs w:val="16"/>
        </w:rPr>
      </w:pPr>
    </w:p>
    <w:p w:rsidR="00EC0150" w:rsidRDefault="00EC0150" w:rsidP="00E212E7">
      <w:pPr>
        <w:jc w:val="both"/>
        <w:rPr>
          <w:rFonts w:ascii="Times New Roman" w:hAnsi="Times New Roman"/>
          <w:b/>
          <w:bCs/>
          <w:color w:val="00B050"/>
          <w:lang w:val="sr-Cyrl-CS"/>
        </w:rPr>
      </w:pPr>
    </w:p>
    <w:p w:rsidR="00E212E7" w:rsidRDefault="00535646" w:rsidP="00E212E7">
      <w:pPr>
        <w:jc w:val="both"/>
        <w:rPr>
          <w:rFonts w:ascii="Times New Roman" w:hAnsi="Times New Roman"/>
          <w:bCs/>
          <w:lang w:val="sr-Cyrl-CS"/>
        </w:rPr>
      </w:pPr>
      <w:r>
        <w:rPr>
          <w:rFonts w:ascii="Times New Roman" w:hAnsi="Times New Roman"/>
          <w:bCs/>
          <w:lang w:val="sr-Cyrl-CS"/>
        </w:rPr>
        <w:t xml:space="preserve">            </w:t>
      </w:r>
      <w:r w:rsidR="002F4585">
        <w:rPr>
          <w:rFonts w:ascii="Times New Roman" w:hAnsi="Times New Roman"/>
          <w:bCs/>
          <w:lang w:val="sr-Cyrl-CS"/>
        </w:rPr>
        <w:t xml:space="preserve">                </w:t>
      </w:r>
      <w:r>
        <w:rPr>
          <w:rFonts w:ascii="Times New Roman" w:hAnsi="Times New Roman"/>
          <w:bCs/>
          <w:lang w:val="sr-Cyrl-CS"/>
        </w:rPr>
        <w:t xml:space="preserve">  Слика 26</w:t>
      </w:r>
      <w:r w:rsidR="00E212E7" w:rsidRPr="002B14A3">
        <w:rPr>
          <w:rFonts w:ascii="Times New Roman" w:hAnsi="Times New Roman"/>
          <w:bCs/>
          <w:lang w:val="sr-Cyrl-CS"/>
        </w:rPr>
        <w:t xml:space="preserve">: Могућа решења код пријема у радни однос </w:t>
      </w:r>
    </w:p>
    <w:p w:rsidR="002B6AC0" w:rsidRPr="002B14A3" w:rsidRDefault="002B6AC0" w:rsidP="00E212E7">
      <w:pPr>
        <w:jc w:val="both"/>
        <w:rPr>
          <w:rFonts w:ascii="Times New Roman" w:hAnsi="Times New Roman"/>
          <w:bCs/>
          <w:lang w:val="sr-Cyrl-CS"/>
        </w:rPr>
      </w:pPr>
    </w:p>
    <w:p w:rsidR="00E212E7" w:rsidRPr="002B14A3" w:rsidRDefault="001950AE" w:rsidP="00E212E7">
      <w:pPr>
        <w:autoSpaceDE w:val="0"/>
        <w:autoSpaceDN w:val="0"/>
        <w:adjustRightInd w:val="0"/>
        <w:jc w:val="center"/>
        <w:rPr>
          <w:rFonts w:ascii="Times New Roman" w:hAnsi="Times New Roman"/>
          <w:lang w:val="sr-Latn-CS" w:eastAsia="sr-Latn-CS"/>
        </w:rPr>
      </w:pPr>
      <w:r w:rsidRPr="00D71752">
        <w:rPr>
          <w:rFonts w:ascii="Times New Roman" w:hAnsi="Times New Roman"/>
          <w:noProof/>
          <w:lang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1.65pt;height:218.05pt">
            <v:imagedata r:id="rId36" o:title="260"/>
          </v:shape>
        </w:pict>
      </w:r>
    </w:p>
    <w:p w:rsidR="00E212E7" w:rsidRPr="002B14A3" w:rsidRDefault="00E212E7" w:rsidP="00E212E7">
      <w:pPr>
        <w:autoSpaceDE w:val="0"/>
        <w:autoSpaceDN w:val="0"/>
        <w:adjustRightInd w:val="0"/>
        <w:rPr>
          <w:rFonts w:ascii="Times New Roman" w:hAnsi="Times New Roman"/>
          <w:lang w:eastAsia="sr-Latn-CS"/>
        </w:rPr>
      </w:pPr>
    </w:p>
    <w:p w:rsidR="00E212E7" w:rsidRPr="00247980" w:rsidRDefault="00E212E7" w:rsidP="00E212E7">
      <w:pPr>
        <w:ind w:firstLine="720"/>
        <w:jc w:val="both"/>
        <w:rPr>
          <w:rFonts w:ascii="Times New Roman" w:hAnsi="Times New Roman"/>
          <w:bCs/>
          <w:lang w:val="sr-Cyrl-CS"/>
        </w:rPr>
      </w:pPr>
      <w:r w:rsidRPr="00247980">
        <w:rPr>
          <w:rFonts w:ascii="Times New Roman" w:hAnsi="Times New Roman"/>
          <w:bCs/>
          <w:lang w:val="sr-Cyrl-CS"/>
        </w:rPr>
        <w:t>Да би промена пријема у радни однос увођењем уговора о раду на одређено време</w:t>
      </w:r>
      <w:r w:rsidR="00E437C1">
        <w:rPr>
          <w:rFonts w:ascii="Times New Roman" w:hAnsi="Times New Roman"/>
          <w:bCs/>
          <w:lang w:val="sr-Cyrl-CS"/>
        </w:rPr>
        <w:t xml:space="preserve"> имала утицај на </w:t>
      </w:r>
      <w:r w:rsidR="00E437C1">
        <w:rPr>
          <w:rFonts w:ascii="Times New Roman" w:hAnsi="Times New Roman"/>
          <w:bCs/>
        </w:rPr>
        <w:t>e</w:t>
      </w:r>
      <w:r w:rsidR="00E437C1" w:rsidRPr="009D7C0E">
        <w:rPr>
          <w:rFonts w:ascii="Times New Roman" w:hAnsi="Times New Roman"/>
          <w:bCs/>
          <w:lang w:val="ru-RU"/>
        </w:rPr>
        <w:t>фикасност</w:t>
      </w:r>
      <w:r w:rsidR="00E437C1">
        <w:rPr>
          <w:rFonts w:ascii="Times New Roman" w:hAnsi="Times New Roman"/>
          <w:bCs/>
          <w:lang w:val="sr-Cyrl-CS"/>
        </w:rPr>
        <w:t xml:space="preserve"> у поступању</w:t>
      </w:r>
      <w:r w:rsidRPr="00247980">
        <w:rPr>
          <w:rFonts w:ascii="Times New Roman" w:hAnsi="Times New Roman"/>
          <w:bCs/>
          <w:lang w:val="sr-Cyrl-CS"/>
        </w:rPr>
        <w:t xml:space="preserve"> тврди 70,8% (254/359) испитаника. За разлику од њих, 16,4% (59/359) испитаника мисли да се тиме не би ништа постигло, док се 12,3% (43/359) испитника изјаснило да не зна да ли би промена пријема у радни однос имала </w:t>
      </w:r>
      <w:r w:rsidRPr="00247980">
        <w:rPr>
          <w:rFonts w:ascii="Times New Roman" w:hAnsi="Times New Roman"/>
          <w:bCs/>
          <w:lang w:val="sr-Cyrl-CS"/>
        </w:rPr>
        <w:lastRenderedPageBreak/>
        <w:t>утицај на обим и квалитет обављених полицијских послова. Два испитаника нису дала</w:t>
      </w:r>
      <w:r w:rsidR="00535646">
        <w:rPr>
          <w:rFonts w:ascii="Times New Roman" w:hAnsi="Times New Roman"/>
          <w:bCs/>
          <w:lang w:val="sr-Cyrl-CS"/>
        </w:rPr>
        <w:t xml:space="preserve"> одговор на ово питање (слика 26</w:t>
      </w:r>
      <w:r w:rsidRPr="00247980">
        <w:rPr>
          <w:rFonts w:ascii="Times New Roman" w:hAnsi="Times New Roman"/>
          <w:bCs/>
          <w:lang w:val="sr-Cyrl-CS"/>
        </w:rPr>
        <w:t>).</w:t>
      </w:r>
    </w:p>
    <w:p w:rsidR="00E212E7" w:rsidRPr="002B14A3" w:rsidRDefault="00E212E7" w:rsidP="00E212E7">
      <w:pPr>
        <w:jc w:val="both"/>
        <w:rPr>
          <w:rFonts w:ascii="Times New Roman" w:hAnsi="Times New Roman"/>
          <w:bCs/>
          <w:lang w:val="sr-Cyrl-CS"/>
        </w:rPr>
      </w:pPr>
    </w:p>
    <w:p w:rsidR="00E212E7" w:rsidRPr="00247980" w:rsidRDefault="00E212E7" w:rsidP="00E212E7">
      <w:pPr>
        <w:ind w:firstLine="720"/>
        <w:jc w:val="both"/>
        <w:rPr>
          <w:rFonts w:ascii="Times New Roman" w:hAnsi="Times New Roman"/>
          <w:b/>
          <w:bCs/>
          <w:i/>
          <w:lang w:val="sr-Cyrl-CS"/>
        </w:rPr>
      </w:pPr>
      <w:r w:rsidRPr="002B14A3">
        <w:rPr>
          <w:rFonts w:ascii="Times New Roman" w:hAnsi="Times New Roman"/>
          <w:b/>
          <w:lang w:val="ru-RU"/>
        </w:rPr>
        <w:t>13.</w:t>
      </w:r>
      <w:r>
        <w:rPr>
          <w:rFonts w:ascii="Times New Roman" w:hAnsi="Times New Roman"/>
          <w:lang w:val="ru-RU"/>
        </w:rPr>
        <w:t xml:space="preserve"> Стручни и одговорни </w:t>
      </w:r>
      <w:r w:rsidRPr="002B14A3">
        <w:rPr>
          <w:rFonts w:ascii="Times New Roman" w:hAnsi="Times New Roman"/>
          <w:lang w:val="ru-RU"/>
        </w:rPr>
        <w:t xml:space="preserve">кадрови неопходан су услов за реализацију основних циљева и задатака сваке организације и представљају гарант квалитета, ефикасности и продуктивности у раду. Они представљају најважнији и највреднији ресурс сваке организације. Дефинисан систем развоја каријере полицијских службеника један је од услова за професионализацију полиције. Принцип </w:t>
      </w:r>
      <w:r w:rsidRPr="002F4585">
        <w:rPr>
          <w:rFonts w:ascii="Times New Roman" w:hAnsi="Times New Roman"/>
          <w:lang w:val="ru-RU"/>
        </w:rPr>
        <w:t>професионализма,</w:t>
      </w:r>
      <w:r w:rsidRPr="002B14A3">
        <w:rPr>
          <w:rFonts w:ascii="Times New Roman" w:hAnsi="Times New Roman"/>
          <w:lang w:val="ru-RU"/>
        </w:rPr>
        <w:t xml:space="preserve"> засн</w:t>
      </w:r>
      <w:r>
        <w:rPr>
          <w:rFonts w:ascii="Times New Roman" w:hAnsi="Times New Roman"/>
          <w:lang w:val="ru-RU"/>
        </w:rPr>
        <w:t xml:space="preserve">ован на правно уређеном начину </w:t>
      </w:r>
      <w:r w:rsidR="002F22D2">
        <w:rPr>
          <w:rFonts w:ascii="Times New Roman" w:hAnsi="Times New Roman"/>
          <w:lang w:val="ru-RU"/>
        </w:rPr>
        <w:t xml:space="preserve"> развоја</w:t>
      </w:r>
      <w:r w:rsidRPr="00247980">
        <w:rPr>
          <w:rFonts w:ascii="Times New Roman" w:hAnsi="Times New Roman"/>
          <w:lang w:val="ru-RU"/>
        </w:rPr>
        <w:t xml:space="preserve"> каријере полицијских службеника, представља сигуран пут ка њеној професионализацији. Данас је напредовање полицијских службеника засновано на дискреционом праву руководилаца,</w:t>
      </w:r>
      <w:r w:rsidRPr="002B14A3">
        <w:rPr>
          <w:rFonts w:ascii="Times New Roman" w:hAnsi="Times New Roman"/>
          <w:lang w:val="ru-RU"/>
        </w:rPr>
        <w:t xml:space="preserve"> да по свом избору, без интерног конкурса и посебног образложења, трајно премести полицијског службеника са </w:t>
      </w:r>
      <w:r w:rsidRPr="00247980">
        <w:rPr>
          <w:rFonts w:ascii="Times New Roman" w:hAnsi="Times New Roman"/>
          <w:lang w:val="ru-RU"/>
        </w:rPr>
        <w:t>једног радног места на</w:t>
      </w:r>
      <w:r w:rsidRPr="002B14A3">
        <w:rPr>
          <w:rFonts w:ascii="Times New Roman" w:hAnsi="Times New Roman"/>
          <w:lang w:val="ru-RU"/>
        </w:rPr>
        <w:t xml:space="preserve"> друго. Овакав начин </w:t>
      </w:r>
      <w:r w:rsidRPr="00247980">
        <w:rPr>
          <w:rFonts w:ascii="Times New Roman" w:hAnsi="Times New Roman"/>
          <w:lang w:val="ru-RU"/>
        </w:rPr>
        <w:t>напредовања, посебно избора руководилаца, оставља могућности за разне политичке и друге утицаје, који за последицу имају негативну селекцију кадрова и политизацију полиције. Испитаницима је, због правно неуређеног начина развоја каријере полицијских службеника и могућности разних</w:t>
      </w:r>
      <w:r w:rsidRPr="002B14A3">
        <w:rPr>
          <w:rFonts w:ascii="Times New Roman" w:hAnsi="Times New Roman"/>
          <w:lang w:val="ru-RU"/>
        </w:rPr>
        <w:t xml:space="preserve"> утицаја </w:t>
      </w:r>
      <w:r w:rsidRPr="00247980">
        <w:rPr>
          <w:rFonts w:ascii="Times New Roman" w:hAnsi="Times New Roman"/>
          <w:lang w:val="ru-RU"/>
        </w:rPr>
        <w:t>код напредовања, постављено питање:</w:t>
      </w:r>
      <w:r w:rsidR="002F4585">
        <w:rPr>
          <w:rFonts w:ascii="Times New Roman" w:hAnsi="Times New Roman"/>
          <w:lang w:val="ru-RU"/>
        </w:rPr>
        <w:t xml:space="preserve"> </w:t>
      </w:r>
      <w:r w:rsidRPr="00247980">
        <w:rPr>
          <w:rFonts w:ascii="Times New Roman" w:hAnsi="Times New Roman"/>
          <w:b/>
          <w:bCs/>
          <w:i/>
          <w:lang w:val="sr-Cyrl-CS"/>
        </w:rPr>
        <w:t>Да ли је потребно правно уредити начин развоја каријере полицијских службеника?</w:t>
      </w:r>
    </w:p>
    <w:p w:rsidR="00E212E7" w:rsidRPr="002B14A3" w:rsidRDefault="00E212E7" w:rsidP="00E212E7">
      <w:pPr>
        <w:ind w:firstLine="720"/>
        <w:jc w:val="both"/>
        <w:rPr>
          <w:rFonts w:ascii="Times New Roman" w:hAnsi="Times New Roman"/>
          <w:b/>
          <w:bCs/>
          <w:lang w:val="sr-Cyrl-CS"/>
        </w:rPr>
      </w:pPr>
    </w:p>
    <w:p w:rsidR="00E212E7" w:rsidRDefault="00E212E7" w:rsidP="00E212E7">
      <w:pPr>
        <w:ind w:firstLine="720"/>
        <w:jc w:val="both"/>
        <w:rPr>
          <w:rFonts w:ascii="Times New Roman" w:hAnsi="Times New Roman"/>
          <w:bCs/>
          <w:lang w:val="sr-Cyrl-CS"/>
        </w:rPr>
      </w:pPr>
      <w:r w:rsidRPr="002B14A3">
        <w:rPr>
          <w:rFonts w:ascii="Times New Roman" w:hAnsi="Times New Roman"/>
          <w:bCs/>
          <w:lang w:val="sr-Cyrl-CS"/>
        </w:rPr>
        <w:t>Испитаницима су  понуђени одговори:</w:t>
      </w:r>
    </w:p>
    <w:p w:rsidR="00C265A2" w:rsidRDefault="00C265A2" w:rsidP="00E212E7">
      <w:pPr>
        <w:ind w:firstLine="720"/>
        <w:jc w:val="both"/>
        <w:rPr>
          <w:rFonts w:ascii="Times New Roman" w:hAnsi="Times New Roman"/>
          <w:bCs/>
          <w:lang w:val="sr-Cyrl-CS"/>
        </w:rPr>
      </w:pPr>
    </w:p>
    <w:p w:rsidR="00E212E7" w:rsidRDefault="00E212E7" w:rsidP="00E212E7">
      <w:pPr>
        <w:ind w:firstLine="720"/>
        <w:jc w:val="both"/>
        <w:rPr>
          <w:rFonts w:ascii="Times New Roman" w:hAnsi="Times New Roman"/>
          <w:bCs/>
          <w:lang w:val="sr-Cyrl-CS"/>
        </w:rPr>
      </w:pPr>
      <w:r w:rsidRPr="002B14A3">
        <w:rPr>
          <w:rFonts w:ascii="Times New Roman" w:hAnsi="Times New Roman"/>
          <w:bCs/>
          <w:lang w:val="sr-Cyrl-CS"/>
        </w:rPr>
        <w:t xml:space="preserve">а) не, потребно је задржати актеулни начин постављања кадрова, </w:t>
      </w:r>
      <w:r>
        <w:rPr>
          <w:rFonts w:ascii="Times New Roman" w:hAnsi="Times New Roman"/>
          <w:bCs/>
          <w:lang w:val="sr-Cyrl-CS"/>
        </w:rPr>
        <w:t xml:space="preserve">заснован на </w:t>
      </w:r>
    </w:p>
    <w:p w:rsidR="00E212E7" w:rsidRDefault="00E212E7" w:rsidP="00E212E7">
      <w:pPr>
        <w:jc w:val="both"/>
        <w:rPr>
          <w:rFonts w:ascii="Times New Roman" w:hAnsi="Times New Roman"/>
          <w:bCs/>
          <w:lang w:val="sr-Cyrl-CS"/>
        </w:rPr>
      </w:pPr>
      <w:r>
        <w:rPr>
          <w:rFonts w:ascii="Times New Roman" w:hAnsi="Times New Roman"/>
          <w:bCs/>
          <w:lang w:val="sr-Cyrl-CS"/>
        </w:rPr>
        <w:tab/>
        <w:t xml:space="preserve"> дискреционом праву </w:t>
      </w:r>
      <w:r w:rsidRPr="002B14A3">
        <w:rPr>
          <w:rFonts w:ascii="Times New Roman" w:hAnsi="Times New Roman"/>
          <w:bCs/>
          <w:lang w:val="sr-Cyrl-CS"/>
        </w:rPr>
        <w:t>руководилаца;</w:t>
      </w:r>
    </w:p>
    <w:p w:rsidR="00E212E7" w:rsidRDefault="00E212E7" w:rsidP="002F4585">
      <w:pPr>
        <w:ind w:left="720"/>
        <w:rPr>
          <w:rFonts w:ascii="Times New Roman" w:hAnsi="Times New Roman"/>
          <w:bCs/>
          <w:lang w:val="sr-Cyrl-CS"/>
        </w:rPr>
      </w:pPr>
      <w:r w:rsidRPr="002B14A3">
        <w:rPr>
          <w:rFonts w:ascii="Times New Roman" w:hAnsi="Times New Roman"/>
          <w:bCs/>
          <w:lang w:val="sr-Cyrl-CS"/>
        </w:rPr>
        <w:t>б) да, потребно је што прецизније правно уредити начин развоја к</w:t>
      </w:r>
      <w:r w:rsidR="0060770F">
        <w:rPr>
          <w:rFonts w:ascii="Times New Roman" w:hAnsi="Times New Roman"/>
          <w:bCs/>
          <w:lang w:val="sr-Cyrl-CS"/>
        </w:rPr>
        <w:t>аријере полицијских службеника;</w:t>
      </w:r>
    </w:p>
    <w:p w:rsidR="00E212E7" w:rsidRPr="002B14A3" w:rsidRDefault="00E212E7" w:rsidP="00E212E7">
      <w:pPr>
        <w:ind w:firstLine="720"/>
        <w:jc w:val="both"/>
        <w:rPr>
          <w:rFonts w:ascii="Times New Roman" w:hAnsi="Times New Roman"/>
          <w:bCs/>
          <w:lang w:val="sr-Cyrl-CS"/>
        </w:rPr>
      </w:pPr>
      <w:r w:rsidRPr="002B14A3">
        <w:rPr>
          <w:rFonts w:ascii="Times New Roman" w:hAnsi="Times New Roman"/>
          <w:bCs/>
          <w:lang w:val="sr-Cyrl-CS"/>
        </w:rPr>
        <w:t>в) не знам.</w:t>
      </w:r>
    </w:p>
    <w:p w:rsidR="00E212E7" w:rsidRDefault="00E212E7" w:rsidP="00E212E7">
      <w:pPr>
        <w:autoSpaceDE w:val="0"/>
        <w:autoSpaceDN w:val="0"/>
        <w:adjustRightInd w:val="0"/>
        <w:rPr>
          <w:rFonts w:ascii="Times New Roman" w:hAnsi="Times New Roman"/>
          <w:bCs/>
          <w:lang w:val="sr-Cyrl-CS"/>
        </w:rPr>
      </w:pPr>
    </w:p>
    <w:p w:rsidR="00E212E7" w:rsidRPr="007D46DB" w:rsidRDefault="002F4585" w:rsidP="007D46DB">
      <w:pPr>
        <w:autoSpaceDE w:val="0"/>
        <w:autoSpaceDN w:val="0"/>
        <w:adjustRightInd w:val="0"/>
        <w:jc w:val="center"/>
        <w:rPr>
          <w:rFonts w:ascii="Times New Roman" w:hAnsi="Times New Roman"/>
          <w:lang w:eastAsia="sr-Latn-CS"/>
        </w:rPr>
      </w:pPr>
      <w:r>
        <w:rPr>
          <w:rFonts w:ascii="Times New Roman" w:hAnsi="Times New Roman"/>
          <w:lang w:val="ru-RU" w:eastAsia="sr-Latn-CS"/>
        </w:rPr>
        <w:t xml:space="preserve">      </w:t>
      </w:r>
      <w:r w:rsidR="00535646" w:rsidRPr="003E5D0E">
        <w:rPr>
          <w:rFonts w:ascii="Times New Roman" w:hAnsi="Times New Roman"/>
          <w:lang w:val="ru-RU" w:eastAsia="sr-Latn-CS"/>
        </w:rPr>
        <w:t>Слика 27</w:t>
      </w:r>
      <w:r w:rsidR="00E212E7" w:rsidRPr="003E5D0E">
        <w:rPr>
          <w:rFonts w:ascii="Times New Roman" w:hAnsi="Times New Roman"/>
          <w:lang w:val="ru-RU" w:eastAsia="sr-Latn-CS"/>
        </w:rPr>
        <w:t>: Мишљење испитаника о правном уређењу каријере полицијских службеника</w:t>
      </w:r>
    </w:p>
    <w:p w:rsidR="00E212E7" w:rsidRDefault="002F4585" w:rsidP="00E212E7">
      <w:pPr>
        <w:autoSpaceDE w:val="0"/>
        <w:autoSpaceDN w:val="0"/>
        <w:adjustRightInd w:val="0"/>
        <w:rPr>
          <w:rFonts w:ascii="Times New Roman" w:hAnsi="Times New Roman"/>
          <w:noProof/>
          <w:lang w:bidi="ar-SA"/>
        </w:rPr>
      </w:pPr>
      <w:r>
        <w:rPr>
          <w:rFonts w:ascii="Times New Roman" w:hAnsi="Times New Roman"/>
          <w:noProof/>
          <w:lang w:bidi="ar-SA"/>
        </w:rPr>
        <w:t xml:space="preserve">                  </w:t>
      </w:r>
      <w:r w:rsidR="007D46DB" w:rsidRPr="007D46DB">
        <w:rPr>
          <w:rFonts w:ascii="Times New Roman" w:hAnsi="Times New Roman"/>
          <w:noProof/>
          <w:lang w:bidi="ar-SA"/>
        </w:rPr>
        <w:drawing>
          <wp:inline distT="0" distB="0" distL="0" distR="0">
            <wp:extent cx="5006861" cy="2743885"/>
            <wp:effectExtent l="19050" t="0" r="22339" b="0"/>
            <wp:docPr id="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Pr>
          <w:rFonts w:ascii="Times New Roman" w:hAnsi="Times New Roman"/>
          <w:noProof/>
          <w:lang w:bidi="ar-SA"/>
        </w:rPr>
        <w:t xml:space="preserve">           </w:t>
      </w:r>
    </w:p>
    <w:p w:rsidR="007D46DB" w:rsidRDefault="007D46DB" w:rsidP="00E212E7">
      <w:pPr>
        <w:autoSpaceDE w:val="0"/>
        <w:autoSpaceDN w:val="0"/>
        <w:adjustRightInd w:val="0"/>
        <w:rPr>
          <w:rFonts w:ascii="Times New Roman" w:hAnsi="Times New Roman"/>
          <w:noProof/>
          <w:lang w:bidi="ar-SA"/>
        </w:rPr>
      </w:pPr>
    </w:p>
    <w:p w:rsidR="007D46DB" w:rsidRDefault="007D46DB" w:rsidP="00E212E7">
      <w:pPr>
        <w:autoSpaceDE w:val="0"/>
        <w:autoSpaceDN w:val="0"/>
        <w:adjustRightInd w:val="0"/>
        <w:rPr>
          <w:rFonts w:ascii="Times New Roman" w:hAnsi="Times New Roman"/>
          <w:noProof/>
          <w:lang w:bidi="ar-SA"/>
        </w:rPr>
      </w:pPr>
    </w:p>
    <w:p w:rsidR="007D46DB" w:rsidRDefault="007D46DB" w:rsidP="00E212E7">
      <w:pPr>
        <w:autoSpaceDE w:val="0"/>
        <w:autoSpaceDN w:val="0"/>
        <w:adjustRightInd w:val="0"/>
        <w:rPr>
          <w:rFonts w:ascii="Times New Roman" w:hAnsi="Times New Roman"/>
          <w:noProof/>
          <w:lang w:bidi="ar-SA"/>
        </w:rPr>
      </w:pPr>
    </w:p>
    <w:p w:rsidR="00E212E7" w:rsidRPr="002B14A3" w:rsidRDefault="00E212E7" w:rsidP="00E212E7">
      <w:pPr>
        <w:autoSpaceDE w:val="0"/>
        <w:autoSpaceDN w:val="0"/>
        <w:adjustRightInd w:val="0"/>
        <w:rPr>
          <w:rFonts w:ascii="Times New Roman" w:hAnsi="Times New Roman"/>
          <w:lang w:eastAsia="sr-Latn-CS"/>
        </w:rPr>
      </w:pPr>
    </w:p>
    <w:p w:rsidR="00E212E7" w:rsidRPr="00247980" w:rsidRDefault="00E212E7" w:rsidP="00E212E7">
      <w:pPr>
        <w:ind w:firstLine="720"/>
        <w:jc w:val="both"/>
        <w:rPr>
          <w:rFonts w:ascii="Times New Roman" w:hAnsi="Times New Roman"/>
          <w:bCs/>
          <w:lang w:val="sr-Cyrl-CS"/>
        </w:rPr>
      </w:pPr>
      <w:r>
        <w:rPr>
          <w:rFonts w:ascii="Times New Roman" w:hAnsi="Times New Roman"/>
          <w:bCs/>
          <w:lang w:val="sr-Cyrl-CS"/>
        </w:rPr>
        <w:t>Нешто више од</w:t>
      </w:r>
      <w:r w:rsidRPr="002B14A3">
        <w:rPr>
          <w:rFonts w:ascii="Times New Roman" w:hAnsi="Times New Roman"/>
          <w:bCs/>
          <w:lang w:val="sr-Cyrl-CS"/>
        </w:rPr>
        <w:t xml:space="preserve"> 95% (343/359) ис</w:t>
      </w:r>
      <w:r>
        <w:rPr>
          <w:rFonts w:ascii="Times New Roman" w:hAnsi="Times New Roman"/>
          <w:bCs/>
          <w:lang w:val="sr-Cyrl-CS"/>
        </w:rPr>
        <w:t xml:space="preserve">питаника сматра да је потребно </w:t>
      </w:r>
      <w:r w:rsidRPr="002B14A3">
        <w:rPr>
          <w:rFonts w:ascii="Times New Roman" w:hAnsi="Times New Roman"/>
          <w:bCs/>
          <w:lang w:val="sr-Cyrl-CS"/>
        </w:rPr>
        <w:t>правно уредити начин развоја каријере полицијских службеника и начин избор</w:t>
      </w:r>
      <w:r w:rsidR="00286D4C">
        <w:rPr>
          <w:rFonts w:ascii="Times New Roman" w:hAnsi="Times New Roman"/>
          <w:bCs/>
          <w:lang w:val="sr-Cyrl-CS"/>
        </w:rPr>
        <w:t>а</w:t>
      </w:r>
      <w:r w:rsidRPr="002B14A3">
        <w:rPr>
          <w:rFonts w:ascii="Times New Roman" w:hAnsi="Times New Roman"/>
          <w:bCs/>
          <w:lang w:val="sr-Cyrl-CS"/>
        </w:rPr>
        <w:t xml:space="preserve"> кадрова на руководећа радна места, а 2,8% (10/359) наводи да је потребно задржати а</w:t>
      </w:r>
      <w:r w:rsidR="00E50A98">
        <w:rPr>
          <w:rFonts w:ascii="Times New Roman" w:hAnsi="Times New Roman"/>
          <w:bCs/>
          <w:lang w:val="sr-Cyrl-CS"/>
        </w:rPr>
        <w:t>кт</w:t>
      </w:r>
      <w:r w:rsidRPr="002B14A3">
        <w:rPr>
          <w:rFonts w:ascii="Times New Roman" w:hAnsi="Times New Roman"/>
          <w:bCs/>
          <w:lang w:val="sr-Cyrl-CS"/>
        </w:rPr>
        <w:t>у</w:t>
      </w:r>
      <w:r w:rsidR="00E50A98">
        <w:rPr>
          <w:rFonts w:ascii="Times New Roman" w:hAnsi="Times New Roman"/>
          <w:bCs/>
          <w:lang w:val="sr-Cyrl-CS"/>
        </w:rPr>
        <w:t>е</w:t>
      </w:r>
      <w:r w:rsidRPr="002B14A3">
        <w:rPr>
          <w:rFonts w:ascii="Times New Roman" w:hAnsi="Times New Roman"/>
          <w:bCs/>
          <w:lang w:val="sr-Cyrl-CS"/>
        </w:rPr>
        <w:t xml:space="preserve">лни начин постављања кадрова, заснован на дискреционом праву руководилаца, док 1,7% (6/359) испитаника не зна да ли је потребно правно уредити начин развоја каријере полицијских службеника </w:t>
      </w:r>
      <w:r w:rsidR="00535646">
        <w:rPr>
          <w:rFonts w:ascii="Times New Roman" w:hAnsi="Times New Roman"/>
          <w:bCs/>
          <w:lang w:val="sr-Cyrl-CS"/>
        </w:rPr>
        <w:t>(слика 27</w:t>
      </w:r>
      <w:r w:rsidRPr="00247980">
        <w:rPr>
          <w:rFonts w:ascii="Times New Roman" w:hAnsi="Times New Roman"/>
          <w:bCs/>
          <w:lang w:val="sr-Cyrl-CS"/>
        </w:rPr>
        <w:t>).</w:t>
      </w:r>
    </w:p>
    <w:p w:rsidR="00E212E7" w:rsidRPr="002B14A3" w:rsidRDefault="00E212E7" w:rsidP="00E212E7">
      <w:pPr>
        <w:autoSpaceDE w:val="0"/>
        <w:autoSpaceDN w:val="0"/>
        <w:adjustRightInd w:val="0"/>
        <w:rPr>
          <w:rFonts w:ascii="Times New Roman" w:hAnsi="Times New Roman"/>
          <w:lang w:val="sr-Latn-CS" w:eastAsia="sr-Latn-CS"/>
        </w:rPr>
      </w:pPr>
    </w:p>
    <w:p w:rsidR="00E212E7" w:rsidRDefault="00E212E7" w:rsidP="00E212E7">
      <w:pPr>
        <w:ind w:firstLine="720"/>
        <w:jc w:val="both"/>
        <w:rPr>
          <w:rFonts w:ascii="Times New Roman" w:hAnsi="Times New Roman"/>
          <w:b/>
          <w:bCs/>
          <w:i/>
          <w:lang w:val="sr-Cyrl-CS"/>
        </w:rPr>
      </w:pPr>
      <w:r w:rsidRPr="002B14A3">
        <w:rPr>
          <w:rFonts w:ascii="Times New Roman" w:hAnsi="Times New Roman"/>
          <w:b/>
          <w:bCs/>
          <w:lang w:val="sr-Cyrl-CS"/>
        </w:rPr>
        <w:t>14.</w:t>
      </w:r>
      <w:r w:rsidRPr="006343FF">
        <w:rPr>
          <w:rFonts w:ascii="Times New Roman" w:hAnsi="Times New Roman"/>
          <w:bCs/>
          <w:lang w:val="sr-Cyrl-CS"/>
        </w:rPr>
        <w:t>Рад полиције на безбедносном сектору уређен је Упутством о начину обављања послова на безбедносном сектору које је донето још у прошлом веку, тачније 1997. године. Од тада до данас,  десиле су</w:t>
      </w:r>
      <w:r w:rsidR="00286D4C">
        <w:rPr>
          <w:rFonts w:ascii="Times New Roman" w:hAnsi="Times New Roman"/>
          <w:bCs/>
          <w:lang w:val="sr-Cyrl-CS"/>
        </w:rPr>
        <w:t xml:space="preserve"> се бројне промене у организац</w:t>
      </w:r>
      <w:r w:rsidRPr="006343FF">
        <w:rPr>
          <w:rFonts w:ascii="Times New Roman" w:hAnsi="Times New Roman"/>
          <w:bCs/>
          <w:lang w:val="sr-Cyrl-CS"/>
        </w:rPr>
        <w:t xml:space="preserve">ионој структури и раду полиције. Све промене су учиниле да ово упутство није у потпуности примењиво у раду полиције. Такође, у пракси је запажено да и други подзаконски акти који уређују полицијска овлашћења и начин њихове примене, нису у потпуности уредиле област за коју су донети. С тим у вези испитаницима је постављено питање: </w:t>
      </w:r>
      <w:r w:rsidRPr="006343FF">
        <w:rPr>
          <w:rFonts w:ascii="Times New Roman" w:hAnsi="Times New Roman"/>
          <w:b/>
          <w:bCs/>
          <w:i/>
          <w:lang w:val="sr-Cyrl-CS"/>
        </w:rPr>
        <w:t>Да ли</w:t>
      </w:r>
      <w:r w:rsidR="003E520A">
        <w:rPr>
          <w:rFonts w:ascii="Times New Roman" w:hAnsi="Times New Roman"/>
          <w:b/>
          <w:bCs/>
          <w:i/>
          <w:lang w:val="sr-Cyrl-CS"/>
        </w:rPr>
        <w:t xml:space="preserve"> постојећи подзаконски прописи</w:t>
      </w:r>
      <w:r w:rsidRPr="006343FF">
        <w:rPr>
          <w:rFonts w:ascii="Times New Roman" w:hAnsi="Times New Roman"/>
          <w:b/>
          <w:bCs/>
          <w:i/>
          <w:lang w:val="sr-Cyrl-CS"/>
        </w:rPr>
        <w:t xml:space="preserve"> у пот</w:t>
      </w:r>
      <w:r w:rsidR="003E520A">
        <w:rPr>
          <w:rFonts w:ascii="Times New Roman" w:hAnsi="Times New Roman"/>
          <w:b/>
          <w:bCs/>
          <w:i/>
          <w:lang w:val="sr-Cyrl-CS"/>
        </w:rPr>
        <w:t>п</w:t>
      </w:r>
      <w:r w:rsidRPr="006343FF">
        <w:rPr>
          <w:rFonts w:ascii="Times New Roman" w:hAnsi="Times New Roman"/>
          <w:b/>
          <w:bCs/>
          <w:i/>
          <w:lang w:val="sr-Cyrl-CS"/>
        </w:rPr>
        <w:t>уности уређују организацију и поступање полиције на безбедносном сектору и начин примене полицијских овлашћења?</w:t>
      </w:r>
    </w:p>
    <w:p w:rsidR="00D673E7" w:rsidRPr="006343FF" w:rsidRDefault="00D673E7" w:rsidP="00E212E7">
      <w:pPr>
        <w:ind w:firstLine="720"/>
        <w:jc w:val="both"/>
        <w:rPr>
          <w:rFonts w:ascii="Times New Roman" w:hAnsi="Times New Roman"/>
          <w:bCs/>
          <w:lang w:val="sr-Cyrl-CS"/>
        </w:rPr>
      </w:pPr>
    </w:p>
    <w:p w:rsidR="00E212E7" w:rsidRDefault="00E212E7" w:rsidP="00E212E7">
      <w:pPr>
        <w:ind w:firstLine="720"/>
        <w:jc w:val="both"/>
        <w:rPr>
          <w:rFonts w:ascii="Times New Roman" w:hAnsi="Times New Roman"/>
          <w:bCs/>
          <w:lang w:val="sr-Cyrl-CS"/>
        </w:rPr>
      </w:pPr>
      <w:r w:rsidRPr="006343FF">
        <w:rPr>
          <w:rFonts w:ascii="Times New Roman" w:hAnsi="Times New Roman"/>
          <w:bCs/>
          <w:lang w:val="sr-Cyrl-CS"/>
        </w:rPr>
        <w:t xml:space="preserve">На ово питање испитаници су могли да се изјасне на следећи начин: </w:t>
      </w:r>
    </w:p>
    <w:p w:rsidR="00C265A2" w:rsidRPr="006343FF" w:rsidRDefault="00C265A2" w:rsidP="00E212E7">
      <w:pPr>
        <w:ind w:firstLine="720"/>
        <w:jc w:val="both"/>
        <w:rPr>
          <w:rFonts w:ascii="Times New Roman" w:hAnsi="Times New Roman"/>
          <w:bCs/>
          <w:lang w:val="sr-Cyrl-CS"/>
        </w:rPr>
      </w:pPr>
    </w:p>
    <w:p w:rsidR="00E212E7" w:rsidRPr="00496DF9" w:rsidRDefault="00496DF9" w:rsidP="00E212E7">
      <w:pPr>
        <w:ind w:firstLine="720"/>
        <w:jc w:val="both"/>
        <w:rPr>
          <w:rFonts w:ascii="Times New Roman" w:hAnsi="Times New Roman"/>
          <w:bCs/>
          <w:lang w:val="sr-Cyrl-CS"/>
        </w:rPr>
      </w:pPr>
      <w:r>
        <w:rPr>
          <w:rFonts w:ascii="Times New Roman" w:hAnsi="Times New Roman"/>
          <w:bCs/>
          <w:lang w:val="sr-Cyrl-CS"/>
        </w:rPr>
        <w:t>а) да;</w:t>
      </w:r>
    </w:p>
    <w:p w:rsidR="00E212E7" w:rsidRPr="006343FF" w:rsidRDefault="00496DF9" w:rsidP="00E212E7">
      <w:pPr>
        <w:ind w:firstLine="720"/>
        <w:jc w:val="both"/>
        <w:rPr>
          <w:rFonts w:ascii="Times New Roman" w:hAnsi="Times New Roman"/>
          <w:bCs/>
          <w:lang w:val="sr-Cyrl-CS"/>
        </w:rPr>
      </w:pPr>
      <w:r>
        <w:rPr>
          <w:rFonts w:ascii="Times New Roman" w:hAnsi="Times New Roman"/>
          <w:bCs/>
          <w:lang w:val="sr-Cyrl-CS"/>
        </w:rPr>
        <w:t xml:space="preserve">б) не; </w:t>
      </w:r>
      <w:r w:rsidR="00E212E7" w:rsidRPr="006343FF">
        <w:rPr>
          <w:rFonts w:ascii="Times New Roman" w:hAnsi="Times New Roman"/>
          <w:bCs/>
          <w:lang w:val="sr-Cyrl-CS"/>
        </w:rPr>
        <w:t xml:space="preserve"> </w:t>
      </w:r>
    </w:p>
    <w:p w:rsidR="00E212E7" w:rsidRPr="006343FF" w:rsidRDefault="00E212E7" w:rsidP="00E212E7">
      <w:pPr>
        <w:ind w:firstLine="720"/>
        <w:jc w:val="both"/>
        <w:rPr>
          <w:rFonts w:ascii="Times New Roman" w:hAnsi="Times New Roman"/>
          <w:bCs/>
          <w:lang w:val="sr-Cyrl-CS"/>
        </w:rPr>
      </w:pPr>
      <w:r w:rsidRPr="006343FF">
        <w:rPr>
          <w:rFonts w:ascii="Times New Roman" w:hAnsi="Times New Roman"/>
          <w:bCs/>
          <w:lang w:val="sr-Cyrl-CS"/>
        </w:rPr>
        <w:t>в) не знам.</w:t>
      </w:r>
    </w:p>
    <w:p w:rsidR="00E212E7" w:rsidRPr="009A4CF6" w:rsidRDefault="00E212E7" w:rsidP="00E212E7">
      <w:pPr>
        <w:jc w:val="both"/>
        <w:rPr>
          <w:rFonts w:ascii="Times New Roman" w:hAnsi="Times New Roman"/>
          <w:bCs/>
          <w:lang w:val="sr-Cyrl-CS"/>
        </w:rPr>
      </w:pPr>
    </w:p>
    <w:p w:rsidR="00286D4C" w:rsidRPr="00C265A2" w:rsidRDefault="00535646" w:rsidP="00C265A2">
      <w:pPr>
        <w:autoSpaceDE w:val="0"/>
        <w:autoSpaceDN w:val="0"/>
        <w:adjustRightInd w:val="0"/>
        <w:rPr>
          <w:rFonts w:ascii="Times New Roman" w:hAnsi="Times New Roman"/>
          <w:bCs/>
          <w:lang w:val="sr-Cyrl-CS"/>
        </w:rPr>
      </w:pPr>
      <w:r>
        <w:rPr>
          <w:rFonts w:ascii="Times New Roman" w:hAnsi="Times New Roman"/>
          <w:bCs/>
          <w:lang w:val="sr-Cyrl-CS"/>
        </w:rPr>
        <w:t xml:space="preserve">                     </w:t>
      </w:r>
      <w:r w:rsidR="00D673E7">
        <w:rPr>
          <w:rFonts w:ascii="Times New Roman" w:hAnsi="Times New Roman"/>
          <w:bCs/>
          <w:lang w:val="sr-Cyrl-CS"/>
        </w:rPr>
        <w:t xml:space="preserve">     </w:t>
      </w:r>
      <w:r>
        <w:rPr>
          <w:rFonts w:ascii="Times New Roman" w:hAnsi="Times New Roman"/>
          <w:bCs/>
          <w:lang w:val="sr-Cyrl-CS"/>
        </w:rPr>
        <w:t>Слика 28</w:t>
      </w:r>
      <w:r w:rsidR="00E212E7">
        <w:rPr>
          <w:rFonts w:ascii="Times New Roman" w:hAnsi="Times New Roman"/>
          <w:bCs/>
          <w:lang w:val="sr-Cyrl-CS"/>
        </w:rPr>
        <w:t xml:space="preserve">: </w:t>
      </w:r>
      <w:r w:rsidR="00E212E7" w:rsidRPr="002B14A3">
        <w:rPr>
          <w:rFonts w:ascii="Times New Roman" w:hAnsi="Times New Roman"/>
          <w:bCs/>
          <w:lang w:val="sr-Cyrl-CS"/>
        </w:rPr>
        <w:t>Мишљење испитаника о подзаконским актима</w:t>
      </w:r>
    </w:p>
    <w:p w:rsidR="00D21C4C" w:rsidRPr="0000279C" w:rsidRDefault="00D21C4C" w:rsidP="00E212E7">
      <w:pPr>
        <w:autoSpaceDE w:val="0"/>
        <w:autoSpaceDN w:val="0"/>
        <w:adjustRightInd w:val="0"/>
        <w:jc w:val="center"/>
        <w:rPr>
          <w:rFonts w:ascii="Times New Roman" w:hAnsi="Times New Roman"/>
          <w:b/>
          <w:noProof/>
          <w:lang w:bidi="ar-SA"/>
        </w:rPr>
      </w:pPr>
      <w:r w:rsidRPr="00D21C4C">
        <w:rPr>
          <w:rFonts w:ascii="Times New Roman" w:hAnsi="Times New Roman"/>
          <w:b/>
          <w:noProof/>
          <w:lang w:bidi="ar-SA"/>
        </w:rPr>
        <w:drawing>
          <wp:inline distT="0" distB="0" distL="0" distR="0">
            <wp:extent cx="4442782" cy="2831335"/>
            <wp:effectExtent l="19050" t="0" r="14918" b="7115"/>
            <wp:docPr id="11"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E212E7" w:rsidRPr="00D21C4C" w:rsidRDefault="00E212E7" w:rsidP="00E212E7">
      <w:pPr>
        <w:autoSpaceDE w:val="0"/>
        <w:autoSpaceDN w:val="0"/>
        <w:adjustRightInd w:val="0"/>
        <w:jc w:val="both"/>
        <w:rPr>
          <w:rFonts w:ascii="Times New Roman" w:hAnsi="Times New Roman"/>
          <w:bCs/>
        </w:rPr>
      </w:pPr>
    </w:p>
    <w:p w:rsidR="00E212E7" w:rsidRPr="00257CF1" w:rsidRDefault="00E212E7" w:rsidP="00E212E7">
      <w:pPr>
        <w:autoSpaceDE w:val="0"/>
        <w:autoSpaceDN w:val="0"/>
        <w:adjustRightInd w:val="0"/>
        <w:ind w:firstLine="720"/>
        <w:jc w:val="both"/>
        <w:rPr>
          <w:rFonts w:ascii="Times New Roman" w:hAnsi="Times New Roman"/>
          <w:bCs/>
          <w:lang w:val="sr-Cyrl-CS"/>
        </w:rPr>
      </w:pPr>
      <w:r w:rsidRPr="00257CF1">
        <w:rPr>
          <w:rFonts w:ascii="Times New Roman" w:hAnsi="Times New Roman"/>
          <w:bCs/>
          <w:lang w:val="sr-Cyrl-CS"/>
        </w:rPr>
        <w:t>Резултати одговора на ово питање показују да највећи број испитаника, њих 314</w:t>
      </w:r>
      <w:r w:rsidRPr="002B14A3">
        <w:rPr>
          <w:rFonts w:ascii="Times New Roman" w:hAnsi="Times New Roman"/>
          <w:bCs/>
          <w:lang w:val="sr-Cyrl-CS"/>
        </w:rPr>
        <w:t xml:space="preserve"> (87%)</w:t>
      </w:r>
      <w:r>
        <w:rPr>
          <w:rFonts w:ascii="Times New Roman" w:hAnsi="Times New Roman"/>
          <w:bCs/>
          <w:lang w:val="sr-Cyrl-CS"/>
        </w:rPr>
        <w:t>,</w:t>
      </w:r>
      <w:r w:rsidRPr="002B14A3">
        <w:rPr>
          <w:rFonts w:ascii="Times New Roman" w:hAnsi="Times New Roman"/>
          <w:bCs/>
          <w:lang w:val="sr-Cyrl-CS"/>
        </w:rPr>
        <w:t xml:space="preserve"> сматра да</w:t>
      </w:r>
      <w:r>
        <w:rPr>
          <w:rFonts w:ascii="Times New Roman" w:hAnsi="Times New Roman"/>
          <w:bCs/>
          <w:lang w:val="ru-RU"/>
        </w:rPr>
        <w:t xml:space="preserve"> постојећи подзаконски </w:t>
      </w:r>
      <w:r w:rsidRPr="002B14A3">
        <w:rPr>
          <w:rFonts w:ascii="Times New Roman" w:hAnsi="Times New Roman"/>
          <w:bCs/>
          <w:lang w:val="ru-RU"/>
        </w:rPr>
        <w:t xml:space="preserve">прописи у потпуности не уређују </w:t>
      </w:r>
      <w:r>
        <w:rPr>
          <w:rFonts w:ascii="Times New Roman" w:hAnsi="Times New Roman"/>
          <w:bCs/>
          <w:lang w:val="sr-Cyrl-CS"/>
        </w:rPr>
        <w:t>организацију и</w:t>
      </w:r>
      <w:r w:rsidRPr="002B14A3">
        <w:rPr>
          <w:rFonts w:ascii="Times New Roman" w:hAnsi="Times New Roman"/>
          <w:bCs/>
          <w:lang w:val="sr-Cyrl-CS"/>
        </w:rPr>
        <w:t xml:space="preserve"> поступање полиције на безбедносном сектору и начин примене полицијских овлашћења, због чега је потребно донети нове подзаконске прописе који би прецизно и детаљно </w:t>
      </w:r>
      <w:r w:rsidRPr="002B14A3">
        <w:rPr>
          <w:rFonts w:ascii="Times New Roman" w:hAnsi="Times New Roman"/>
          <w:bCs/>
          <w:lang w:val="sr-Cyrl-CS"/>
        </w:rPr>
        <w:lastRenderedPageBreak/>
        <w:t>уредили ову област. За 25 (7%) испитаника, постојећи прописи у потпуности уређују организацију, поступање и начин примене полицијских овлашћења, док се</w:t>
      </w:r>
      <w:r>
        <w:rPr>
          <w:rFonts w:ascii="Times New Roman" w:hAnsi="Times New Roman"/>
          <w:bCs/>
          <w:lang w:val="sr-Cyrl-CS"/>
        </w:rPr>
        <w:t xml:space="preserve"> мали број </w:t>
      </w:r>
      <w:r w:rsidRPr="00257CF1">
        <w:rPr>
          <w:rFonts w:ascii="Times New Roman" w:hAnsi="Times New Roman"/>
          <w:bCs/>
          <w:lang w:val="sr-Cyrl-CS"/>
        </w:rPr>
        <w:t>испитаника, 20 (6%), изјаснио да не зна да ли постојећи прописи уређују у потпуности об</w:t>
      </w:r>
      <w:r w:rsidR="00535646">
        <w:rPr>
          <w:rFonts w:ascii="Times New Roman" w:hAnsi="Times New Roman"/>
          <w:bCs/>
          <w:lang w:val="sr-Cyrl-CS"/>
        </w:rPr>
        <w:t>ласт за коју су донети (слика 28</w:t>
      </w:r>
      <w:r w:rsidRPr="00257CF1">
        <w:rPr>
          <w:rFonts w:ascii="Times New Roman" w:hAnsi="Times New Roman"/>
          <w:bCs/>
          <w:lang w:val="sr-Cyrl-CS"/>
        </w:rPr>
        <w:t>).</w:t>
      </w:r>
    </w:p>
    <w:p w:rsidR="00E212E7" w:rsidRPr="002B14A3" w:rsidRDefault="00E212E7" w:rsidP="00E212E7">
      <w:pPr>
        <w:autoSpaceDE w:val="0"/>
        <w:autoSpaceDN w:val="0"/>
        <w:adjustRightInd w:val="0"/>
        <w:rPr>
          <w:rFonts w:ascii="Times New Roman" w:hAnsi="Times New Roman"/>
          <w:bCs/>
          <w:lang w:val="sr-Cyrl-CS"/>
        </w:rPr>
      </w:pPr>
    </w:p>
    <w:p w:rsidR="00E212E7" w:rsidRDefault="00E212E7" w:rsidP="00E212E7">
      <w:pPr>
        <w:ind w:firstLine="720"/>
        <w:jc w:val="both"/>
        <w:rPr>
          <w:rFonts w:ascii="Times New Roman" w:hAnsi="Times New Roman"/>
          <w:b/>
          <w:bCs/>
          <w:i/>
          <w:lang w:val="sr-Cyrl-CS"/>
        </w:rPr>
      </w:pPr>
      <w:r w:rsidRPr="002B14A3">
        <w:rPr>
          <w:rStyle w:val="FontStyle82"/>
          <w:b/>
          <w:sz w:val="24"/>
          <w:szCs w:val="24"/>
          <w:lang w:val="ru-RU" w:eastAsia="sr-Cyrl-CS"/>
        </w:rPr>
        <w:t>15</w:t>
      </w:r>
      <w:r w:rsidRPr="002B14A3">
        <w:rPr>
          <w:rStyle w:val="FontStyle82"/>
          <w:sz w:val="24"/>
          <w:szCs w:val="24"/>
          <w:lang w:val="ru-RU" w:eastAsia="sr-Cyrl-CS"/>
        </w:rPr>
        <w:t xml:space="preserve">. </w:t>
      </w:r>
      <w:r w:rsidRPr="006343FF">
        <w:rPr>
          <w:rStyle w:val="FontStyle82"/>
          <w:sz w:val="24"/>
          <w:szCs w:val="24"/>
          <w:lang w:val="ru-RU" w:eastAsia="sr-Cyrl-CS"/>
        </w:rPr>
        <w:t>Мотивација је унутрашња покретачка  сна</w:t>
      </w:r>
      <w:r w:rsidR="006834F1">
        <w:rPr>
          <w:rStyle w:val="FontStyle82"/>
          <w:sz w:val="24"/>
          <w:szCs w:val="24"/>
          <w:lang w:val="ru-RU" w:eastAsia="sr-Cyrl-CS"/>
        </w:rPr>
        <w:t>га која особу снадбева покретач</w:t>
      </w:r>
      <w:r w:rsidRPr="006343FF">
        <w:rPr>
          <w:rStyle w:val="FontStyle82"/>
          <w:sz w:val="24"/>
          <w:szCs w:val="24"/>
          <w:lang w:val="ru-RU" w:eastAsia="sr-Cyrl-CS"/>
        </w:rPr>
        <w:t xml:space="preserve">ком  енергијом за остваривање циљева и задовољење потреба. </w:t>
      </w:r>
      <w:r w:rsidRPr="006343FF">
        <w:rPr>
          <w:rFonts w:ascii="Times New Roman" w:hAnsi="Times New Roman"/>
          <w:lang w:val="ru-RU"/>
        </w:rPr>
        <w:t>Добра мотивација омогућава да полицијски службеници буду задовољни својим послом, што даље води стварању осећаја припадности полицијској организацији и спремности да се уложи максимум  способности и напора за остваривање њених циљева.</w:t>
      </w:r>
      <w:r w:rsidRPr="006343FF">
        <w:rPr>
          <w:rStyle w:val="FontStyle82"/>
          <w:sz w:val="24"/>
          <w:szCs w:val="24"/>
          <w:lang w:val="ru-RU" w:eastAsia="sr-Cyrl-CS"/>
        </w:rPr>
        <w:t xml:space="preserve"> На мотивацију полициј</w:t>
      </w:r>
      <w:r w:rsidR="006834F1">
        <w:rPr>
          <w:rStyle w:val="FontStyle82"/>
          <w:sz w:val="24"/>
          <w:szCs w:val="24"/>
          <w:lang w:val="ru-RU" w:eastAsia="sr-Cyrl-CS"/>
        </w:rPr>
        <w:t>ских службеника</w:t>
      </w:r>
      <w:r w:rsidRPr="006343FF">
        <w:rPr>
          <w:rStyle w:val="FontStyle82"/>
          <w:sz w:val="24"/>
          <w:szCs w:val="24"/>
          <w:lang w:val="ru-RU" w:eastAsia="sr-Cyrl-CS"/>
        </w:rPr>
        <w:t xml:space="preserve"> утичу бројни фактори као што су: задовољство по</w:t>
      </w:r>
      <w:r w:rsidR="00286D4C">
        <w:rPr>
          <w:rStyle w:val="FontStyle82"/>
          <w:sz w:val="24"/>
          <w:szCs w:val="24"/>
          <w:lang w:val="ru-RU" w:eastAsia="sr-Cyrl-CS"/>
        </w:rPr>
        <w:t>сл</w:t>
      </w:r>
      <w:r w:rsidRPr="006343FF">
        <w:rPr>
          <w:rStyle w:val="FontStyle82"/>
          <w:sz w:val="24"/>
          <w:szCs w:val="24"/>
          <w:lang w:val="ru-RU" w:eastAsia="sr-Cyrl-CS"/>
        </w:rPr>
        <w:t>ом, условима рада, односи у колективу, награде, похвале, признања, висина зараде и опрема за рад. Према бројним</w:t>
      </w:r>
      <w:r w:rsidR="00D673E7">
        <w:rPr>
          <w:rStyle w:val="FontStyle82"/>
          <w:sz w:val="24"/>
          <w:szCs w:val="24"/>
          <w:lang w:val="ru-RU" w:eastAsia="sr-Cyrl-CS"/>
        </w:rPr>
        <w:t xml:space="preserve"> истраживањима</w:t>
      </w:r>
      <w:r w:rsidR="006834F1">
        <w:rPr>
          <w:rStyle w:val="FontStyle82"/>
          <w:sz w:val="24"/>
          <w:szCs w:val="24"/>
          <w:lang w:val="ru-RU" w:eastAsia="sr-Cyrl-CS"/>
        </w:rPr>
        <w:t>,</w:t>
      </w:r>
      <w:r w:rsidRPr="006343FF">
        <w:rPr>
          <w:rStyle w:val="FontStyle82"/>
          <w:sz w:val="24"/>
          <w:szCs w:val="24"/>
          <w:lang w:val="ru-RU" w:eastAsia="sr-Cyrl-CS"/>
        </w:rPr>
        <w:t xml:space="preserve"> </w:t>
      </w:r>
      <w:r w:rsidR="006834F1">
        <w:rPr>
          <w:rFonts w:ascii="Times New Roman" w:hAnsi="Times New Roman"/>
          <w:bCs/>
          <w:lang w:val="ru-RU" w:eastAsia="sr-Cyrl-CS"/>
        </w:rPr>
        <w:t>новац</w:t>
      </w:r>
      <w:r w:rsidRPr="006343FF">
        <w:rPr>
          <w:rFonts w:ascii="Times New Roman" w:hAnsi="Times New Roman"/>
          <w:bCs/>
          <w:lang w:val="ru-RU" w:eastAsia="sr-Cyrl-CS"/>
        </w:rPr>
        <w:t xml:space="preserve"> односно висина зараде, сматрају се једним од најзначајнијих подстицаја (мотиватора) у раду полицијских службеника. Поред новца</w:t>
      </w:r>
      <w:r w:rsidR="00496DF9">
        <w:rPr>
          <w:rFonts w:ascii="Times New Roman" w:hAnsi="Times New Roman"/>
          <w:bCs/>
          <w:lang w:val="ru-RU" w:eastAsia="sr-Cyrl-CS"/>
        </w:rPr>
        <w:t>,  основна средстава за рад (униформа, опрема</w:t>
      </w:r>
      <w:r w:rsidR="00496DF9" w:rsidRPr="006343FF">
        <w:rPr>
          <w:rFonts w:ascii="Times New Roman" w:hAnsi="Times New Roman"/>
          <w:bCs/>
          <w:lang w:val="ru-RU" w:eastAsia="sr-Cyrl-CS"/>
        </w:rPr>
        <w:t>, возила и слично</w:t>
      </w:r>
      <w:r w:rsidR="00496DF9">
        <w:rPr>
          <w:rFonts w:ascii="Times New Roman" w:hAnsi="Times New Roman"/>
          <w:bCs/>
          <w:lang w:val="ru-RU" w:eastAsia="sr-Cyrl-CS"/>
        </w:rPr>
        <w:t xml:space="preserve">) представљају </w:t>
      </w:r>
      <w:r w:rsidRPr="006343FF">
        <w:rPr>
          <w:rFonts w:ascii="Times New Roman" w:hAnsi="Times New Roman"/>
          <w:bCs/>
          <w:lang w:val="ru-RU" w:eastAsia="sr-Cyrl-CS"/>
        </w:rPr>
        <w:t xml:space="preserve"> значај</w:t>
      </w:r>
      <w:r w:rsidR="00496DF9">
        <w:rPr>
          <w:rFonts w:ascii="Times New Roman" w:hAnsi="Times New Roman"/>
          <w:bCs/>
          <w:lang w:val="ru-RU" w:eastAsia="sr-Cyrl-CS"/>
        </w:rPr>
        <w:t>ан</w:t>
      </w:r>
      <w:r w:rsidRPr="006343FF">
        <w:rPr>
          <w:rFonts w:ascii="Times New Roman" w:hAnsi="Times New Roman"/>
          <w:bCs/>
          <w:lang w:val="ru-RU" w:eastAsia="sr-Cyrl-CS"/>
        </w:rPr>
        <w:t xml:space="preserve"> мотивациони факто</w:t>
      </w:r>
      <w:r w:rsidR="00496DF9">
        <w:rPr>
          <w:rFonts w:ascii="Times New Roman" w:hAnsi="Times New Roman"/>
          <w:bCs/>
          <w:lang w:val="ru-RU" w:eastAsia="sr-Cyrl-CS"/>
        </w:rPr>
        <w:t>р за полицијске службенике</w:t>
      </w:r>
      <w:r w:rsidRPr="006343FF">
        <w:rPr>
          <w:rFonts w:ascii="Times New Roman" w:hAnsi="Times New Roman"/>
          <w:bCs/>
          <w:lang w:val="ru-RU" w:eastAsia="sr-Cyrl-CS"/>
        </w:rPr>
        <w:t xml:space="preserve">.  О задовољству  зарадом и основним средствима за рад, полицијски службеници су се изјаснили одговарајући на  питање: </w:t>
      </w:r>
      <w:r w:rsidRPr="006343FF">
        <w:rPr>
          <w:rFonts w:ascii="Times New Roman" w:hAnsi="Times New Roman"/>
          <w:b/>
          <w:bCs/>
          <w:i/>
          <w:lang w:val="sr-Cyrl-CS"/>
        </w:rPr>
        <w:t>Да ли сте као радник задовољни материјалним статусом у полицији и стањем</w:t>
      </w:r>
      <w:r w:rsidR="006F66C1">
        <w:rPr>
          <w:rFonts w:ascii="Times New Roman" w:hAnsi="Times New Roman"/>
          <w:b/>
          <w:bCs/>
          <w:i/>
          <w:lang w:val="sr-Cyrl-CS"/>
        </w:rPr>
        <w:t xml:space="preserve"> основних средстава за рад</w:t>
      </w:r>
      <w:r w:rsidRPr="006343FF">
        <w:rPr>
          <w:rFonts w:ascii="Times New Roman" w:hAnsi="Times New Roman"/>
          <w:b/>
          <w:bCs/>
          <w:i/>
          <w:lang w:val="sr-Cyrl-CS"/>
        </w:rPr>
        <w:t xml:space="preserve"> (униформом, возилима и другом опремом)?</w:t>
      </w:r>
    </w:p>
    <w:p w:rsidR="00C265A2" w:rsidRPr="006343FF" w:rsidRDefault="00C265A2" w:rsidP="00E212E7">
      <w:pPr>
        <w:ind w:firstLine="720"/>
        <w:jc w:val="both"/>
        <w:rPr>
          <w:rFonts w:ascii="Times New Roman" w:hAnsi="Times New Roman"/>
          <w:bCs/>
          <w:lang w:val="sr-Cyrl-CS"/>
        </w:rPr>
      </w:pPr>
    </w:p>
    <w:p w:rsidR="00E212E7" w:rsidRDefault="00E212E7" w:rsidP="00E212E7">
      <w:pPr>
        <w:ind w:firstLine="720"/>
        <w:jc w:val="both"/>
        <w:rPr>
          <w:rFonts w:ascii="Times New Roman" w:hAnsi="Times New Roman"/>
          <w:bCs/>
          <w:lang w:val="sr-Cyrl-CS"/>
        </w:rPr>
      </w:pPr>
      <w:r w:rsidRPr="00257CF1">
        <w:rPr>
          <w:rFonts w:ascii="Times New Roman" w:hAnsi="Times New Roman"/>
          <w:bCs/>
          <w:lang w:val="sr-Cyrl-CS"/>
        </w:rPr>
        <w:t>На</w:t>
      </w:r>
      <w:r w:rsidRPr="002B14A3">
        <w:rPr>
          <w:rFonts w:ascii="Times New Roman" w:hAnsi="Times New Roman"/>
          <w:bCs/>
          <w:lang w:val="sr-Cyrl-CS"/>
        </w:rPr>
        <w:t xml:space="preserve"> ово питање испитаници су могли да се изјасне на следећи начин:</w:t>
      </w:r>
    </w:p>
    <w:p w:rsidR="00E212E7" w:rsidRDefault="00E212E7" w:rsidP="00E212E7">
      <w:pPr>
        <w:ind w:firstLine="720"/>
        <w:jc w:val="both"/>
        <w:rPr>
          <w:rFonts w:ascii="Times New Roman" w:hAnsi="Times New Roman"/>
          <w:bCs/>
          <w:lang w:val="sr-Cyrl-CS"/>
        </w:rPr>
      </w:pPr>
    </w:p>
    <w:p w:rsidR="00E212E7" w:rsidRDefault="00E212E7" w:rsidP="00E212E7">
      <w:pPr>
        <w:ind w:firstLine="720"/>
        <w:jc w:val="both"/>
        <w:rPr>
          <w:rFonts w:ascii="Times New Roman" w:hAnsi="Times New Roman"/>
          <w:bCs/>
          <w:lang w:val="sr-Cyrl-CS"/>
        </w:rPr>
      </w:pPr>
      <w:r w:rsidRPr="002B14A3">
        <w:rPr>
          <w:rFonts w:ascii="Times New Roman" w:hAnsi="Times New Roman"/>
          <w:bCs/>
          <w:lang w:val="sr-Cyrl-CS"/>
        </w:rPr>
        <w:t>а) нисам задовољан ни материјалним</w:t>
      </w:r>
      <w:r w:rsidR="006F66C1">
        <w:rPr>
          <w:rFonts w:ascii="Times New Roman" w:hAnsi="Times New Roman"/>
          <w:bCs/>
          <w:lang w:val="sr-Cyrl-CS"/>
        </w:rPr>
        <w:t xml:space="preserve"> статусом ни стањем основних средстава за</w:t>
      </w:r>
      <w:r w:rsidR="006F66C1">
        <w:rPr>
          <w:rFonts w:ascii="Times New Roman" w:hAnsi="Times New Roman"/>
          <w:bCs/>
          <w:lang w:val="sr-Cyrl-CS"/>
        </w:rPr>
        <w:tab/>
        <w:t>рад</w:t>
      </w:r>
      <w:r w:rsidRPr="002B14A3">
        <w:rPr>
          <w:rFonts w:ascii="Times New Roman" w:hAnsi="Times New Roman"/>
          <w:bCs/>
          <w:lang w:val="sr-Cyrl-CS"/>
        </w:rPr>
        <w:t>;</w:t>
      </w:r>
    </w:p>
    <w:p w:rsidR="00E212E7" w:rsidRDefault="00E212E7" w:rsidP="00E212E7">
      <w:pPr>
        <w:ind w:firstLine="720"/>
        <w:jc w:val="both"/>
        <w:rPr>
          <w:rFonts w:ascii="Times New Roman" w:hAnsi="Times New Roman"/>
          <w:bCs/>
          <w:sz w:val="16"/>
          <w:szCs w:val="16"/>
          <w:lang w:val="sr-Cyrl-CS"/>
        </w:rPr>
      </w:pPr>
      <w:r w:rsidRPr="002B14A3">
        <w:rPr>
          <w:rFonts w:ascii="Times New Roman" w:hAnsi="Times New Roman"/>
          <w:bCs/>
          <w:lang w:val="sr-Cyrl-CS"/>
        </w:rPr>
        <w:t>б) задовољан сам само материјалним статусом;</w:t>
      </w:r>
    </w:p>
    <w:p w:rsidR="00E212E7" w:rsidRDefault="00E212E7" w:rsidP="00E212E7">
      <w:pPr>
        <w:ind w:firstLine="720"/>
        <w:jc w:val="both"/>
        <w:rPr>
          <w:rFonts w:ascii="Times New Roman" w:hAnsi="Times New Roman"/>
          <w:bCs/>
          <w:lang w:val="sr-Cyrl-CS"/>
        </w:rPr>
      </w:pPr>
      <w:r w:rsidRPr="002B14A3">
        <w:rPr>
          <w:rFonts w:ascii="Times New Roman" w:hAnsi="Times New Roman"/>
          <w:bCs/>
          <w:lang w:val="sr-Cyrl-CS"/>
        </w:rPr>
        <w:t>в) задово</w:t>
      </w:r>
      <w:r w:rsidR="006F66C1">
        <w:rPr>
          <w:rFonts w:ascii="Times New Roman" w:hAnsi="Times New Roman"/>
          <w:bCs/>
          <w:lang w:val="sr-Cyrl-CS"/>
        </w:rPr>
        <w:t>љан сам само стањем основних средстава за рад</w:t>
      </w:r>
      <w:r w:rsidRPr="002B14A3">
        <w:rPr>
          <w:rFonts w:ascii="Times New Roman" w:hAnsi="Times New Roman"/>
          <w:bCs/>
          <w:lang w:val="sr-Cyrl-CS"/>
        </w:rPr>
        <w:t>.</w:t>
      </w:r>
    </w:p>
    <w:p w:rsidR="00C265A2" w:rsidRPr="002B14A3" w:rsidRDefault="00C265A2" w:rsidP="00E212E7">
      <w:pPr>
        <w:ind w:firstLine="720"/>
        <w:jc w:val="both"/>
        <w:rPr>
          <w:rFonts w:ascii="Times New Roman" w:hAnsi="Times New Roman"/>
          <w:bCs/>
          <w:sz w:val="16"/>
          <w:szCs w:val="16"/>
          <w:lang w:val="sr-Cyrl-CS"/>
        </w:rPr>
      </w:pPr>
    </w:p>
    <w:p w:rsidR="00E212E7" w:rsidRPr="002B14A3" w:rsidRDefault="00E212E7" w:rsidP="00E212E7">
      <w:pPr>
        <w:ind w:firstLine="720"/>
        <w:jc w:val="both"/>
        <w:rPr>
          <w:rFonts w:ascii="Times New Roman" w:hAnsi="Times New Roman"/>
          <w:bCs/>
          <w:sz w:val="16"/>
          <w:szCs w:val="16"/>
          <w:lang w:val="sr-Cyrl-CS"/>
        </w:rPr>
      </w:pPr>
    </w:p>
    <w:p w:rsidR="00E212E7" w:rsidRDefault="00535646" w:rsidP="00E212E7">
      <w:pPr>
        <w:jc w:val="center"/>
        <w:rPr>
          <w:rFonts w:ascii="Times New Roman" w:hAnsi="Times New Roman"/>
          <w:bCs/>
          <w:lang w:val="sr-Cyrl-CS"/>
        </w:rPr>
      </w:pPr>
      <w:r>
        <w:rPr>
          <w:rFonts w:ascii="Times New Roman" w:hAnsi="Times New Roman"/>
          <w:bCs/>
          <w:lang w:val="sr-Cyrl-CS"/>
        </w:rPr>
        <w:t>Слика 29</w:t>
      </w:r>
      <w:r w:rsidR="00E212E7" w:rsidRPr="002B14A3">
        <w:rPr>
          <w:rFonts w:ascii="Times New Roman" w:hAnsi="Times New Roman"/>
          <w:bCs/>
          <w:lang w:val="sr-Cyrl-CS"/>
        </w:rPr>
        <w:t>: Задовољство полицијских службеника материјалним статусом</w:t>
      </w:r>
    </w:p>
    <w:p w:rsidR="00286D4C" w:rsidRPr="00286D4C" w:rsidRDefault="00496DF9" w:rsidP="00286D4C">
      <w:pPr>
        <w:jc w:val="center"/>
        <w:rPr>
          <w:rFonts w:ascii="Times New Roman" w:hAnsi="Times New Roman"/>
          <w:bCs/>
          <w:lang w:val="sr-Cyrl-CS"/>
        </w:rPr>
      </w:pPr>
      <w:r>
        <w:rPr>
          <w:rFonts w:ascii="Times New Roman" w:hAnsi="Times New Roman"/>
          <w:bCs/>
          <w:lang w:val="sr-Cyrl-CS"/>
        </w:rPr>
        <w:t>и стањем основних средстава за рад</w:t>
      </w:r>
    </w:p>
    <w:p w:rsidR="00E212E7" w:rsidRPr="00C265A2" w:rsidRDefault="00286D4C" w:rsidP="00C265A2">
      <w:pPr>
        <w:jc w:val="center"/>
        <w:rPr>
          <w:rFonts w:ascii="Times New Roman" w:hAnsi="Times New Roman"/>
          <w:noProof/>
          <w:lang w:bidi="ar-SA"/>
        </w:rPr>
      </w:pPr>
      <w:r w:rsidRPr="00286D4C">
        <w:rPr>
          <w:rFonts w:ascii="Times New Roman" w:hAnsi="Times New Roman"/>
          <w:noProof/>
          <w:lang w:bidi="ar-SA"/>
        </w:rPr>
        <w:drawing>
          <wp:inline distT="0" distB="0" distL="0" distR="0">
            <wp:extent cx="5248275" cy="2743200"/>
            <wp:effectExtent l="19050" t="0" r="9525" b="0"/>
            <wp:docPr id="8"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6834F1" w:rsidRDefault="006834F1" w:rsidP="00E212E7">
      <w:pPr>
        <w:ind w:firstLine="720"/>
        <w:jc w:val="both"/>
        <w:rPr>
          <w:rFonts w:ascii="Times New Roman" w:hAnsi="Times New Roman"/>
          <w:bCs/>
          <w:lang w:val="sr-Cyrl-CS"/>
        </w:rPr>
      </w:pPr>
    </w:p>
    <w:p w:rsidR="00E212E7" w:rsidRPr="00257CF1" w:rsidRDefault="00E212E7" w:rsidP="00E212E7">
      <w:pPr>
        <w:ind w:firstLine="720"/>
        <w:jc w:val="both"/>
        <w:rPr>
          <w:rFonts w:ascii="Times New Roman" w:hAnsi="Times New Roman"/>
          <w:bCs/>
          <w:lang w:val="sr-Cyrl-CS"/>
        </w:rPr>
      </w:pPr>
      <w:r w:rsidRPr="002B14A3">
        <w:rPr>
          <w:rFonts w:ascii="Times New Roman" w:hAnsi="Times New Roman"/>
          <w:bCs/>
          <w:lang w:val="sr-Cyrl-CS"/>
        </w:rPr>
        <w:lastRenderedPageBreak/>
        <w:t xml:space="preserve">Материјалним статусом у полицији и стањем </w:t>
      </w:r>
      <w:r w:rsidR="00286D4C">
        <w:rPr>
          <w:rFonts w:ascii="Times New Roman" w:hAnsi="Times New Roman"/>
          <w:bCs/>
          <w:lang w:val="sr-Cyrl-CS"/>
        </w:rPr>
        <w:t>основних средстава за рад</w:t>
      </w:r>
      <w:r w:rsidRPr="00257CF1">
        <w:rPr>
          <w:rFonts w:ascii="Times New Roman" w:hAnsi="Times New Roman"/>
          <w:bCs/>
          <w:lang w:val="sr-Cyrl-CS"/>
        </w:rPr>
        <w:t xml:space="preserve"> није задовољно 330/359 (92%) испитаника, а 29/359 (8%) испитаника је задовољно само материјалним статусом, док ни један полици</w:t>
      </w:r>
      <w:r w:rsidR="0002038F">
        <w:rPr>
          <w:rFonts w:ascii="Times New Roman" w:hAnsi="Times New Roman"/>
          <w:bCs/>
          <w:lang w:val="sr-Cyrl-CS"/>
        </w:rPr>
        <w:t>јски службеник није задовољан</w:t>
      </w:r>
      <w:r w:rsidR="00D673E7">
        <w:rPr>
          <w:rFonts w:ascii="Times New Roman" w:hAnsi="Times New Roman"/>
          <w:bCs/>
          <w:lang w:val="sr-Cyrl-CS"/>
        </w:rPr>
        <w:t xml:space="preserve"> стањем основних средстава за рад</w:t>
      </w:r>
      <w:r w:rsidR="00535646">
        <w:rPr>
          <w:rFonts w:ascii="Times New Roman" w:hAnsi="Times New Roman"/>
          <w:bCs/>
          <w:lang w:val="sr-Cyrl-CS"/>
        </w:rPr>
        <w:t xml:space="preserve"> (слика 29</w:t>
      </w:r>
      <w:r w:rsidRPr="00257CF1">
        <w:rPr>
          <w:rFonts w:ascii="Times New Roman" w:hAnsi="Times New Roman"/>
          <w:bCs/>
          <w:lang w:val="sr-Cyrl-CS"/>
        </w:rPr>
        <w:t>).</w:t>
      </w:r>
    </w:p>
    <w:p w:rsidR="00E212E7" w:rsidRPr="002B14A3" w:rsidRDefault="00E212E7" w:rsidP="00E212E7">
      <w:pPr>
        <w:ind w:firstLine="720"/>
        <w:jc w:val="both"/>
        <w:rPr>
          <w:rFonts w:ascii="Times New Roman" w:hAnsi="Times New Roman"/>
          <w:bCs/>
          <w:lang w:val="sr-Cyrl-CS"/>
        </w:rPr>
      </w:pPr>
    </w:p>
    <w:p w:rsidR="00E212E7" w:rsidRDefault="00E212E7" w:rsidP="00D673E7">
      <w:pPr>
        <w:ind w:firstLine="720"/>
        <w:jc w:val="both"/>
        <w:rPr>
          <w:rFonts w:ascii="Times New Roman" w:hAnsi="Times New Roman"/>
          <w:bCs/>
          <w:lang w:val="sr-Cyrl-CS"/>
        </w:rPr>
      </w:pPr>
      <w:r w:rsidRPr="000134F8">
        <w:rPr>
          <w:rFonts w:ascii="Times New Roman" w:hAnsi="Times New Roman"/>
          <w:bCs/>
          <w:lang w:val="sr-Cyrl-CS"/>
        </w:rPr>
        <w:t>На крају упитника испитаницима је пружена могућност да сами наведу предлоге и сугестије</w:t>
      </w:r>
      <w:r w:rsidR="00496DF9">
        <w:rPr>
          <w:rFonts w:ascii="Times New Roman" w:hAnsi="Times New Roman"/>
          <w:bCs/>
          <w:lang w:val="sr-Cyrl-CS"/>
        </w:rPr>
        <w:t xml:space="preserve"> за унапрећење организације и рада полиције</w:t>
      </w:r>
      <w:r w:rsidR="0000279C">
        <w:rPr>
          <w:rFonts w:ascii="Times New Roman" w:hAnsi="Times New Roman"/>
          <w:bCs/>
          <w:lang w:val="sr-Cyrl-CS"/>
        </w:rPr>
        <w:t xml:space="preserve"> у превенцији и репресији криминалитета</w:t>
      </w:r>
      <w:r w:rsidRPr="000134F8">
        <w:rPr>
          <w:rFonts w:ascii="Times New Roman" w:hAnsi="Times New Roman"/>
          <w:bCs/>
          <w:lang w:val="sr-Cyrl-CS"/>
        </w:rPr>
        <w:t>. Ову могућност, од укупно 359 анкетираних испитаника, искористило је само њих 39. Неки од њихових предлога су:</w:t>
      </w:r>
    </w:p>
    <w:p w:rsidR="008A34E0" w:rsidRPr="008A34E0" w:rsidRDefault="008A34E0" w:rsidP="005D70B1">
      <w:pPr>
        <w:jc w:val="both"/>
        <w:rPr>
          <w:rFonts w:ascii="Times New Roman" w:hAnsi="Times New Roman"/>
          <w:bCs/>
        </w:rPr>
      </w:pPr>
    </w:p>
    <w:p w:rsidR="00E212E7" w:rsidRPr="000134F8" w:rsidRDefault="00E212E7" w:rsidP="00E07718">
      <w:pPr>
        <w:pStyle w:val="ListParagraph"/>
        <w:numPr>
          <w:ilvl w:val="0"/>
          <w:numId w:val="15"/>
        </w:numPr>
        <w:jc w:val="both"/>
        <w:rPr>
          <w:rFonts w:ascii="Times New Roman" w:hAnsi="Times New Roman"/>
          <w:bCs/>
          <w:lang w:val="sr-Cyrl-CS"/>
        </w:rPr>
      </w:pPr>
      <w:r w:rsidRPr="000134F8">
        <w:rPr>
          <w:rFonts w:ascii="Times New Roman" w:hAnsi="Times New Roman"/>
          <w:bCs/>
          <w:lang w:val="sr-Cyrl-CS"/>
        </w:rPr>
        <w:t xml:space="preserve">побољшати материјални положај полицијских службеника; </w:t>
      </w:r>
    </w:p>
    <w:p w:rsidR="00E212E7" w:rsidRPr="000134F8" w:rsidRDefault="00E212E7" w:rsidP="00E07718">
      <w:pPr>
        <w:pStyle w:val="ListParagraph"/>
        <w:numPr>
          <w:ilvl w:val="0"/>
          <w:numId w:val="15"/>
        </w:numPr>
        <w:jc w:val="both"/>
        <w:rPr>
          <w:rFonts w:ascii="Times New Roman" w:hAnsi="Times New Roman"/>
          <w:bCs/>
          <w:lang w:val="sr-Cyrl-CS"/>
        </w:rPr>
      </w:pPr>
      <w:r w:rsidRPr="009D7C0E">
        <w:rPr>
          <w:rFonts w:ascii="Times New Roman" w:hAnsi="Times New Roman"/>
          <w:bCs/>
          <w:lang w:val="ru-RU"/>
        </w:rPr>
        <w:t xml:space="preserve">модернизовати полицију у смислу </w:t>
      </w:r>
      <w:r w:rsidRPr="000134F8">
        <w:rPr>
          <w:rFonts w:ascii="Times New Roman" w:hAnsi="Times New Roman"/>
          <w:bCs/>
          <w:lang w:val="sr-Cyrl-CS"/>
        </w:rPr>
        <w:t xml:space="preserve">побољшања техничке опремљености; </w:t>
      </w:r>
    </w:p>
    <w:p w:rsidR="00E212E7" w:rsidRPr="000134F8" w:rsidRDefault="00E212E7" w:rsidP="00E07718">
      <w:pPr>
        <w:pStyle w:val="ListParagraph"/>
        <w:numPr>
          <w:ilvl w:val="0"/>
          <w:numId w:val="15"/>
        </w:numPr>
        <w:jc w:val="both"/>
        <w:rPr>
          <w:rFonts w:ascii="Times New Roman" w:hAnsi="Times New Roman"/>
          <w:bCs/>
          <w:lang w:val="sr-Cyrl-CS"/>
        </w:rPr>
      </w:pPr>
      <w:r w:rsidRPr="000134F8">
        <w:rPr>
          <w:rFonts w:ascii="Times New Roman" w:hAnsi="Times New Roman"/>
          <w:bCs/>
          <w:lang w:val="sr-Cyrl-CS"/>
        </w:rPr>
        <w:t>изменити Закон о полицији и подзаконске прописе донете на основу Закона;</w:t>
      </w:r>
    </w:p>
    <w:p w:rsidR="00E212E7" w:rsidRPr="000134F8" w:rsidRDefault="00286D4C" w:rsidP="00E07718">
      <w:pPr>
        <w:pStyle w:val="ListParagraph"/>
        <w:numPr>
          <w:ilvl w:val="0"/>
          <w:numId w:val="15"/>
        </w:numPr>
        <w:jc w:val="both"/>
        <w:rPr>
          <w:rFonts w:ascii="Times New Roman" w:hAnsi="Times New Roman"/>
          <w:bCs/>
          <w:lang w:val="sr-Cyrl-CS"/>
        </w:rPr>
      </w:pPr>
      <w:r>
        <w:rPr>
          <w:rFonts w:ascii="Times New Roman" w:hAnsi="Times New Roman"/>
          <w:bCs/>
          <w:lang w:val="sr-Cyrl-CS"/>
        </w:rPr>
        <w:t>донети нове подзаконске</w:t>
      </w:r>
      <w:r w:rsidR="00B15E62">
        <w:rPr>
          <w:rFonts w:ascii="Times New Roman" w:hAnsi="Times New Roman"/>
          <w:bCs/>
          <w:lang w:val="sr-Cyrl-CS"/>
        </w:rPr>
        <w:t xml:space="preserve"> прописе</w:t>
      </w:r>
      <w:r w:rsidR="00E212E7" w:rsidRPr="000134F8">
        <w:rPr>
          <w:rFonts w:ascii="Times New Roman" w:hAnsi="Times New Roman"/>
          <w:bCs/>
          <w:lang w:val="sr-Cyrl-CS"/>
        </w:rPr>
        <w:t xml:space="preserve"> који ур</w:t>
      </w:r>
      <w:r w:rsidR="00B15E62">
        <w:rPr>
          <w:rFonts w:ascii="Times New Roman" w:hAnsi="Times New Roman"/>
          <w:bCs/>
          <w:lang w:val="sr-Cyrl-CS"/>
        </w:rPr>
        <w:t xml:space="preserve">еђују поступање полиције, јер су постојећи </w:t>
      </w:r>
      <w:r w:rsidR="00E212E7" w:rsidRPr="000134F8">
        <w:rPr>
          <w:rFonts w:ascii="Times New Roman" w:hAnsi="Times New Roman"/>
          <w:bCs/>
          <w:lang w:val="sr-Cyrl-CS"/>
        </w:rPr>
        <w:t xml:space="preserve"> површ</w:t>
      </w:r>
      <w:r w:rsidR="00B15E62">
        <w:rPr>
          <w:rFonts w:ascii="Times New Roman" w:hAnsi="Times New Roman"/>
          <w:bCs/>
          <w:lang w:val="sr-Cyrl-CS"/>
        </w:rPr>
        <w:t>ни</w:t>
      </w:r>
      <w:r w:rsidR="009C7357">
        <w:rPr>
          <w:rFonts w:ascii="Times New Roman" w:hAnsi="Times New Roman"/>
          <w:bCs/>
          <w:lang w:val="sr-Cyrl-CS"/>
        </w:rPr>
        <w:t xml:space="preserve">, </w:t>
      </w:r>
      <w:r w:rsidR="00E212E7" w:rsidRPr="000134F8">
        <w:rPr>
          <w:rFonts w:ascii="Times New Roman" w:hAnsi="Times New Roman"/>
          <w:bCs/>
          <w:lang w:val="sr-Cyrl-CS"/>
        </w:rPr>
        <w:t>недоречени</w:t>
      </w:r>
      <w:r w:rsidR="009C7357">
        <w:rPr>
          <w:rFonts w:ascii="Times New Roman" w:hAnsi="Times New Roman"/>
          <w:bCs/>
          <w:lang w:val="sr-Cyrl-CS"/>
        </w:rPr>
        <w:t xml:space="preserve"> и застарели</w:t>
      </w:r>
      <w:r w:rsidR="00E212E7" w:rsidRPr="000134F8">
        <w:rPr>
          <w:rFonts w:ascii="Times New Roman" w:hAnsi="Times New Roman"/>
          <w:bCs/>
          <w:lang w:val="sr-Cyrl-CS"/>
        </w:rPr>
        <w:t>. Потребно је донети један  правилник који би уредио полицијско поступање, а не више њих као што је данас. На пример, полицијска овлашћења су наведена у неколико подзаконских аката, а потребно је донети један акт у коме би била садржана сва полицијска овлашћења;</w:t>
      </w:r>
    </w:p>
    <w:p w:rsidR="00E212E7" w:rsidRPr="000134F8" w:rsidRDefault="00E212E7" w:rsidP="00E07718">
      <w:pPr>
        <w:pStyle w:val="ListParagraph"/>
        <w:numPr>
          <w:ilvl w:val="0"/>
          <w:numId w:val="15"/>
        </w:numPr>
        <w:jc w:val="both"/>
        <w:rPr>
          <w:rFonts w:ascii="Times New Roman" w:hAnsi="Times New Roman"/>
          <w:bCs/>
          <w:lang w:val="sr-Cyrl-CS"/>
        </w:rPr>
      </w:pPr>
      <w:r w:rsidRPr="000134F8">
        <w:rPr>
          <w:rFonts w:ascii="Times New Roman" w:hAnsi="Times New Roman"/>
          <w:bCs/>
          <w:lang w:val="sr-Cyrl-CS"/>
        </w:rPr>
        <w:t>не постоји подзаконски акт о међусобним односима и понашањима запослених полицијских службеника;</w:t>
      </w:r>
    </w:p>
    <w:p w:rsidR="00E212E7" w:rsidRPr="000134F8" w:rsidRDefault="00E212E7" w:rsidP="00E07718">
      <w:pPr>
        <w:pStyle w:val="ListParagraph"/>
        <w:numPr>
          <w:ilvl w:val="0"/>
          <w:numId w:val="15"/>
        </w:numPr>
        <w:jc w:val="both"/>
        <w:rPr>
          <w:rFonts w:ascii="Times New Roman" w:hAnsi="Times New Roman"/>
          <w:bCs/>
          <w:lang w:val="sr-Cyrl-CS"/>
        </w:rPr>
      </w:pPr>
      <w:r w:rsidRPr="000134F8">
        <w:rPr>
          <w:rFonts w:ascii="Times New Roman" w:hAnsi="Times New Roman"/>
          <w:bCs/>
          <w:lang w:val="sr-Cyrl-CS"/>
        </w:rPr>
        <w:t>у циљу што боље стручне обучености и оспособљености полицијских службеника, треба формирати одељења или одсеке за едукацију и обуку. Такође је неопходна и другачија организација обуке и едукације полицијских службеника, као и стручног усавршавања и провере стручне оспособљености, при чему обуку треба да реализују стручни полицијски службеници. Неопходно је и другачије уредити стручно усавршавање, јер сви полицијски службеници морају да се усавршавају;</w:t>
      </w:r>
    </w:p>
    <w:p w:rsidR="00E212E7" w:rsidRPr="000134F8" w:rsidRDefault="00E212E7" w:rsidP="00E07718">
      <w:pPr>
        <w:pStyle w:val="ListParagraph"/>
        <w:numPr>
          <w:ilvl w:val="0"/>
          <w:numId w:val="15"/>
        </w:numPr>
        <w:jc w:val="both"/>
        <w:rPr>
          <w:rFonts w:ascii="Times New Roman" w:hAnsi="Times New Roman"/>
          <w:bCs/>
          <w:lang w:val="sr-Cyrl-CS"/>
        </w:rPr>
      </w:pPr>
      <w:r w:rsidRPr="000134F8">
        <w:rPr>
          <w:rFonts w:ascii="Times New Roman" w:hAnsi="Times New Roman"/>
          <w:bCs/>
          <w:lang w:val="sr-Cyrl-CS"/>
        </w:rPr>
        <w:t>организовати стручно усавршавање руководилаца из области радног права;</w:t>
      </w:r>
    </w:p>
    <w:p w:rsidR="00E212E7" w:rsidRPr="000134F8" w:rsidRDefault="00E212E7" w:rsidP="00E07718">
      <w:pPr>
        <w:pStyle w:val="ListParagraph"/>
        <w:numPr>
          <w:ilvl w:val="0"/>
          <w:numId w:val="15"/>
        </w:numPr>
        <w:jc w:val="both"/>
        <w:rPr>
          <w:rFonts w:ascii="Times New Roman" w:hAnsi="Times New Roman"/>
          <w:bCs/>
          <w:lang w:val="sr-Cyrl-CS"/>
        </w:rPr>
      </w:pPr>
      <w:r w:rsidRPr="000134F8">
        <w:rPr>
          <w:rFonts w:ascii="Times New Roman" w:hAnsi="Times New Roman"/>
          <w:bCs/>
          <w:lang w:val="sr-Cyrl-CS"/>
        </w:rPr>
        <w:t>елиминисати негативну селекцију кадрова приликом пријема у радни однос и код избора кадрова на руководећа радна места;</w:t>
      </w:r>
    </w:p>
    <w:p w:rsidR="00E212E7" w:rsidRPr="000134F8" w:rsidRDefault="00E212E7" w:rsidP="00E07718">
      <w:pPr>
        <w:pStyle w:val="ListParagraph"/>
        <w:numPr>
          <w:ilvl w:val="0"/>
          <w:numId w:val="15"/>
        </w:numPr>
        <w:jc w:val="both"/>
        <w:rPr>
          <w:rFonts w:ascii="Times New Roman" w:hAnsi="Times New Roman"/>
          <w:bCs/>
          <w:lang w:val="sr-Cyrl-CS"/>
        </w:rPr>
      </w:pPr>
      <w:r w:rsidRPr="000134F8">
        <w:rPr>
          <w:rFonts w:ascii="Times New Roman" w:hAnsi="Times New Roman"/>
          <w:bCs/>
          <w:lang w:val="sr-Cyrl-CS"/>
        </w:rPr>
        <w:t>у акту о систем</w:t>
      </w:r>
      <w:r w:rsidR="0000279C">
        <w:rPr>
          <w:rFonts w:ascii="Times New Roman" w:hAnsi="Times New Roman"/>
          <w:bCs/>
          <w:lang w:val="sr-Cyrl-CS"/>
        </w:rPr>
        <w:t>а</w:t>
      </w:r>
      <w:r w:rsidRPr="000134F8">
        <w:rPr>
          <w:rFonts w:ascii="Times New Roman" w:hAnsi="Times New Roman"/>
          <w:bCs/>
          <w:lang w:val="sr-Cyrl-CS"/>
        </w:rPr>
        <w:t>тизацији за руководећа радна места предвидети, пре свега, КПА, Правни факултет и Факултет безбедности, па тако спречити могућност да кадрови имају завршене факултете који нису матични за полицијске послове;</w:t>
      </w:r>
    </w:p>
    <w:p w:rsidR="00E212E7" w:rsidRPr="000134F8" w:rsidRDefault="00E212E7" w:rsidP="00E07718">
      <w:pPr>
        <w:pStyle w:val="ListParagraph"/>
        <w:numPr>
          <w:ilvl w:val="0"/>
          <w:numId w:val="15"/>
        </w:numPr>
        <w:jc w:val="both"/>
        <w:rPr>
          <w:rFonts w:ascii="Times New Roman" w:hAnsi="Times New Roman"/>
          <w:bCs/>
          <w:lang w:val="sr-Cyrl-CS"/>
        </w:rPr>
      </w:pPr>
      <w:r w:rsidRPr="000134F8">
        <w:rPr>
          <w:rFonts w:ascii="Times New Roman" w:hAnsi="Times New Roman"/>
          <w:bCs/>
          <w:lang w:val="sr-Cyrl-CS"/>
        </w:rPr>
        <w:t>неопходно је у радни однос примати само кадрове који имају завршене стручне школе, матичне за полицијске послове, а за кадрове који немају стручне школе, евентуално организовати њихову едукацију</w:t>
      </w:r>
      <w:r w:rsidR="009E51E6">
        <w:rPr>
          <w:rFonts w:ascii="Times New Roman" w:hAnsi="Times New Roman"/>
          <w:bCs/>
          <w:lang w:val="sr-Cyrl-CS"/>
        </w:rPr>
        <w:t xml:space="preserve"> и обуку, ако за то има могућности</w:t>
      </w:r>
      <w:r w:rsidRPr="000134F8">
        <w:rPr>
          <w:rFonts w:ascii="Times New Roman" w:hAnsi="Times New Roman"/>
          <w:bCs/>
          <w:lang w:val="sr-Cyrl-CS"/>
        </w:rPr>
        <w:t>. Такође се треба решити кадрова који су завршили разне приватне факултете које нису повезани са полицијским послом, ови кадрови настоје да уз разне помоћи и протекције буду постављени на руководећа радна места, па на овај начин стручни и одговорни радници постају претња, а на нижа руководећа радна места и даље се постављају нестручни и неодговорни радници, што се негативно одражава на рад полиције;</w:t>
      </w:r>
    </w:p>
    <w:p w:rsidR="00E212E7" w:rsidRPr="000134F8" w:rsidRDefault="00E212E7" w:rsidP="00E07718">
      <w:pPr>
        <w:pStyle w:val="ListParagraph"/>
        <w:numPr>
          <w:ilvl w:val="0"/>
          <w:numId w:val="15"/>
        </w:numPr>
        <w:jc w:val="both"/>
        <w:rPr>
          <w:rFonts w:ascii="Times New Roman" w:hAnsi="Times New Roman"/>
          <w:bCs/>
          <w:lang w:val="sr-Cyrl-CS"/>
        </w:rPr>
      </w:pPr>
      <w:r w:rsidRPr="000134F8">
        <w:rPr>
          <w:rFonts w:ascii="Times New Roman" w:hAnsi="Times New Roman"/>
          <w:bCs/>
          <w:lang w:val="sr-Cyrl-CS"/>
        </w:rPr>
        <w:t>уредити начин избора полицијских службеника за руководећа радна места и прецизно дефинисати начин вредновања њиховог рада;</w:t>
      </w:r>
    </w:p>
    <w:p w:rsidR="00E212E7" w:rsidRPr="000134F8" w:rsidRDefault="00E212E7" w:rsidP="00E07718">
      <w:pPr>
        <w:pStyle w:val="ListParagraph"/>
        <w:numPr>
          <w:ilvl w:val="0"/>
          <w:numId w:val="15"/>
        </w:numPr>
        <w:jc w:val="both"/>
        <w:rPr>
          <w:rFonts w:ascii="Times New Roman" w:hAnsi="Times New Roman"/>
          <w:bCs/>
          <w:lang w:val="sr-Cyrl-CS"/>
        </w:rPr>
      </w:pPr>
      <w:r w:rsidRPr="000134F8">
        <w:rPr>
          <w:rFonts w:ascii="Times New Roman" w:hAnsi="Times New Roman"/>
          <w:bCs/>
          <w:lang w:val="sr-Cyrl-CS"/>
        </w:rPr>
        <w:lastRenderedPageBreak/>
        <w:t>предузети мере да се „бахати“ и непрофесионални руководиоци преместе на извршилачка радна места и спречити њихову политичку заштиту;</w:t>
      </w:r>
    </w:p>
    <w:p w:rsidR="00E212E7" w:rsidRPr="000134F8" w:rsidRDefault="009C7357" w:rsidP="00E07718">
      <w:pPr>
        <w:pStyle w:val="ListParagraph"/>
        <w:numPr>
          <w:ilvl w:val="0"/>
          <w:numId w:val="15"/>
        </w:numPr>
        <w:jc w:val="both"/>
        <w:rPr>
          <w:rFonts w:ascii="Times New Roman" w:hAnsi="Times New Roman"/>
          <w:bCs/>
          <w:lang w:val="sr-Cyrl-CS"/>
        </w:rPr>
      </w:pPr>
      <w:r>
        <w:rPr>
          <w:rFonts w:ascii="Times New Roman" w:hAnsi="Times New Roman"/>
          <w:bCs/>
          <w:lang w:val="sr-Cyrl-CS"/>
        </w:rPr>
        <w:t>одво</w:t>
      </w:r>
      <w:r w:rsidR="00E212E7" w:rsidRPr="000134F8">
        <w:rPr>
          <w:rFonts w:ascii="Times New Roman" w:hAnsi="Times New Roman"/>
          <w:bCs/>
          <w:lang w:val="sr-Cyrl-CS"/>
        </w:rPr>
        <w:t>јити рад од нерада, тј. другачије вредновати годишњу оцену, посебно за напредовања и остваривање других права. Тако ће, коначно, почети примена система награда и кажњавања на основу заслуга, тј. на основу остварених резултата рада, а то значи и вредновање сваког радног места (полицајац-позорник, полицајац у патроли, вођа сектора и друго);</w:t>
      </w:r>
    </w:p>
    <w:p w:rsidR="00E212E7" w:rsidRPr="000134F8" w:rsidRDefault="00E212E7" w:rsidP="00E07718">
      <w:pPr>
        <w:pStyle w:val="ListParagraph"/>
        <w:numPr>
          <w:ilvl w:val="0"/>
          <w:numId w:val="15"/>
        </w:numPr>
        <w:jc w:val="both"/>
        <w:rPr>
          <w:rFonts w:ascii="Times New Roman" w:hAnsi="Times New Roman"/>
          <w:bCs/>
          <w:lang w:val="sr-Cyrl-CS"/>
        </w:rPr>
      </w:pPr>
      <w:r w:rsidRPr="000134F8">
        <w:rPr>
          <w:rFonts w:ascii="Times New Roman" w:hAnsi="Times New Roman"/>
          <w:bCs/>
          <w:lang w:val="sr-Cyrl-CS"/>
        </w:rPr>
        <w:t>правно уредити развој каријере полицијских службеника;</w:t>
      </w:r>
    </w:p>
    <w:p w:rsidR="00E212E7" w:rsidRPr="000134F8" w:rsidRDefault="00E212E7" w:rsidP="00E07718">
      <w:pPr>
        <w:pStyle w:val="ListParagraph"/>
        <w:numPr>
          <w:ilvl w:val="0"/>
          <w:numId w:val="15"/>
        </w:numPr>
        <w:jc w:val="both"/>
        <w:rPr>
          <w:rFonts w:ascii="Times New Roman" w:hAnsi="Times New Roman"/>
          <w:bCs/>
          <w:lang w:val="sr-Cyrl-CS"/>
        </w:rPr>
      </w:pPr>
      <w:r w:rsidRPr="000134F8">
        <w:rPr>
          <w:rFonts w:ascii="Times New Roman" w:hAnsi="Times New Roman"/>
          <w:bCs/>
          <w:lang w:val="sr-Cyrl-CS"/>
        </w:rPr>
        <w:t>омогућити рад по уговору за све полицијске службенике;</w:t>
      </w:r>
    </w:p>
    <w:p w:rsidR="00E212E7" w:rsidRPr="000134F8" w:rsidRDefault="00E212E7" w:rsidP="00E07718">
      <w:pPr>
        <w:pStyle w:val="ListParagraph"/>
        <w:numPr>
          <w:ilvl w:val="0"/>
          <w:numId w:val="15"/>
        </w:numPr>
        <w:jc w:val="both"/>
        <w:rPr>
          <w:rFonts w:ascii="Times New Roman" w:hAnsi="Times New Roman"/>
          <w:bCs/>
          <w:lang w:val="sr-Cyrl-CS"/>
        </w:rPr>
      </w:pPr>
      <w:r w:rsidRPr="000134F8">
        <w:rPr>
          <w:rFonts w:ascii="Times New Roman" w:hAnsi="Times New Roman"/>
          <w:bCs/>
          <w:lang w:val="sr-Cyrl-CS"/>
        </w:rPr>
        <w:t>смањити број административних полицијских службеника који имају статус ОСЛ и УОСЛ, а који не обављају полицијске послове;</w:t>
      </w:r>
    </w:p>
    <w:p w:rsidR="00E212E7" w:rsidRPr="000134F8" w:rsidRDefault="00E212E7" w:rsidP="00E07718">
      <w:pPr>
        <w:pStyle w:val="ListParagraph"/>
        <w:numPr>
          <w:ilvl w:val="0"/>
          <w:numId w:val="15"/>
        </w:numPr>
        <w:jc w:val="both"/>
        <w:rPr>
          <w:rFonts w:ascii="Times New Roman" w:hAnsi="Times New Roman"/>
          <w:bCs/>
          <w:lang w:val="sr-Cyrl-CS"/>
        </w:rPr>
      </w:pPr>
      <w:r w:rsidRPr="000134F8">
        <w:rPr>
          <w:rFonts w:ascii="Times New Roman" w:hAnsi="Times New Roman"/>
          <w:bCs/>
          <w:lang w:val="sr-Cyrl-CS"/>
        </w:rPr>
        <w:t>попунити упражњена радна места;</w:t>
      </w:r>
    </w:p>
    <w:p w:rsidR="00E212E7" w:rsidRPr="000134F8" w:rsidRDefault="00E212E7" w:rsidP="00E07718">
      <w:pPr>
        <w:pStyle w:val="ListParagraph"/>
        <w:numPr>
          <w:ilvl w:val="0"/>
          <w:numId w:val="15"/>
        </w:numPr>
        <w:jc w:val="both"/>
        <w:rPr>
          <w:rFonts w:ascii="Times New Roman" w:hAnsi="Times New Roman"/>
          <w:bCs/>
          <w:lang w:val="sr-Cyrl-CS"/>
        </w:rPr>
      </w:pPr>
      <w:r w:rsidRPr="000134F8">
        <w:rPr>
          <w:rFonts w:ascii="Times New Roman" w:hAnsi="Times New Roman"/>
          <w:bCs/>
          <w:lang w:val="sr-Cyrl-CS"/>
        </w:rPr>
        <w:t>предвидети у полицијским испоставама полицијске службенике који би обављали само превентивне послове;</w:t>
      </w:r>
    </w:p>
    <w:p w:rsidR="00E212E7" w:rsidRPr="000134F8" w:rsidRDefault="00E212E7" w:rsidP="00E07718">
      <w:pPr>
        <w:pStyle w:val="ListParagraph"/>
        <w:numPr>
          <w:ilvl w:val="0"/>
          <w:numId w:val="15"/>
        </w:numPr>
        <w:jc w:val="both"/>
        <w:rPr>
          <w:rFonts w:ascii="Times New Roman" w:hAnsi="Times New Roman"/>
          <w:bCs/>
          <w:lang w:val="sr-Cyrl-CS"/>
        </w:rPr>
      </w:pPr>
      <w:r w:rsidRPr="000134F8">
        <w:rPr>
          <w:rFonts w:ascii="Times New Roman" w:hAnsi="Times New Roman"/>
          <w:bCs/>
          <w:lang w:val="sr-Cyrl-CS"/>
        </w:rPr>
        <w:t>децентрализовати полицију и организовати је тако да задовољава потребе локалне заједнице;</w:t>
      </w:r>
    </w:p>
    <w:p w:rsidR="00E212E7" w:rsidRPr="000134F8" w:rsidRDefault="00E212E7" w:rsidP="00E07718">
      <w:pPr>
        <w:pStyle w:val="ListParagraph"/>
        <w:numPr>
          <w:ilvl w:val="0"/>
          <w:numId w:val="15"/>
        </w:numPr>
        <w:jc w:val="both"/>
        <w:rPr>
          <w:rFonts w:ascii="Times New Roman" w:hAnsi="Times New Roman"/>
          <w:bCs/>
          <w:lang w:val="sr-Cyrl-CS"/>
        </w:rPr>
      </w:pPr>
      <w:r w:rsidRPr="000134F8">
        <w:rPr>
          <w:rFonts w:ascii="Times New Roman" w:hAnsi="Times New Roman"/>
          <w:bCs/>
          <w:lang w:val="sr-Cyrl-CS"/>
        </w:rPr>
        <w:t>ослободити по</w:t>
      </w:r>
      <w:r w:rsidR="00B15E62">
        <w:rPr>
          <w:rFonts w:ascii="Times New Roman" w:hAnsi="Times New Roman"/>
          <w:bCs/>
          <w:lang w:val="sr-Cyrl-CS"/>
        </w:rPr>
        <w:t>лицију услужних послова (решавање</w:t>
      </w:r>
      <w:r w:rsidRPr="000134F8">
        <w:rPr>
          <w:rFonts w:ascii="Times New Roman" w:hAnsi="Times New Roman"/>
          <w:bCs/>
          <w:lang w:val="sr-Cyrl-CS"/>
        </w:rPr>
        <w:t xml:space="preserve"> наредби,</w:t>
      </w:r>
      <w:r w:rsidR="00B15E62">
        <w:rPr>
          <w:rFonts w:ascii="Times New Roman" w:hAnsi="Times New Roman"/>
          <w:bCs/>
          <w:lang w:val="sr-Cyrl-CS"/>
        </w:rPr>
        <w:t xml:space="preserve"> уручење замолница и</w:t>
      </w:r>
      <w:r w:rsidRPr="000134F8">
        <w:rPr>
          <w:rFonts w:ascii="Times New Roman" w:hAnsi="Times New Roman"/>
          <w:bCs/>
          <w:lang w:val="sr-Cyrl-CS"/>
        </w:rPr>
        <w:t xml:space="preserve"> разних решења</w:t>
      </w:r>
      <w:r w:rsidRPr="009D7C0E">
        <w:rPr>
          <w:rFonts w:ascii="Times New Roman" w:hAnsi="Times New Roman"/>
          <w:bCs/>
          <w:lang w:val="ru-RU"/>
        </w:rPr>
        <w:t>,</w:t>
      </w:r>
      <w:r w:rsidRPr="000134F8">
        <w:rPr>
          <w:rFonts w:ascii="Times New Roman" w:hAnsi="Times New Roman"/>
          <w:bCs/>
          <w:lang w:val="sr-Cyrl-CS"/>
        </w:rPr>
        <w:t xml:space="preserve"> позива и слично), који су додатно оптерећење за ионако мали број полицијских службеника;</w:t>
      </w:r>
    </w:p>
    <w:p w:rsidR="00E212E7" w:rsidRPr="000134F8" w:rsidRDefault="00E212E7" w:rsidP="00E07718">
      <w:pPr>
        <w:pStyle w:val="ListParagraph"/>
        <w:numPr>
          <w:ilvl w:val="0"/>
          <w:numId w:val="15"/>
        </w:numPr>
        <w:jc w:val="both"/>
        <w:rPr>
          <w:rFonts w:ascii="Times New Roman" w:hAnsi="Times New Roman"/>
          <w:bCs/>
          <w:lang w:val="sr-Cyrl-CS"/>
        </w:rPr>
      </w:pPr>
      <w:r w:rsidRPr="000134F8">
        <w:rPr>
          <w:rFonts w:ascii="Times New Roman" w:hAnsi="Times New Roman"/>
          <w:bCs/>
          <w:lang w:val="sr-Cyrl-CS"/>
        </w:rPr>
        <w:t>укинути</w:t>
      </w:r>
      <w:r w:rsidR="00B15E62">
        <w:rPr>
          <w:rFonts w:ascii="Times New Roman" w:hAnsi="Times New Roman"/>
          <w:bCs/>
          <w:lang w:val="sr-Cyrl-CS"/>
        </w:rPr>
        <w:t xml:space="preserve"> </w:t>
      </w:r>
      <w:r w:rsidRPr="000134F8">
        <w:rPr>
          <w:rFonts w:ascii="Times New Roman" w:hAnsi="Times New Roman"/>
          <w:bCs/>
          <w:lang w:val="sr-Cyrl-CS"/>
        </w:rPr>
        <w:t>праћење навијачких</w:t>
      </w:r>
      <w:r w:rsidR="00B15E62">
        <w:rPr>
          <w:rFonts w:ascii="Times New Roman" w:hAnsi="Times New Roman"/>
          <w:bCs/>
          <w:lang w:val="sr-Cyrl-CS"/>
        </w:rPr>
        <w:t xml:space="preserve"> група ради њиховог присуства </w:t>
      </w:r>
      <w:r w:rsidRPr="000134F8">
        <w:rPr>
          <w:rFonts w:ascii="Times New Roman" w:hAnsi="Times New Roman"/>
          <w:bCs/>
          <w:lang w:val="sr-Cyrl-CS"/>
        </w:rPr>
        <w:t xml:space="preserve"> спортским </w:t>
      </w:r>
    </w:p>
    <w:p w:rsidR="00E212E7" w:rsidRPr="000134F8" w:rsidRDefault="00E212E7" w:rsidP="00E212E7">
      <w:pPr>
        <w:jc w:val="both"/>
        <w:rPr>
          <w:rFonts w:ascii="Times New Roman" w:hAnsi="Times New Roman"/>
          <w:bCs/>
          <w:lang w:val="sr-Cyrl-CS"/>
        </w:rPr>
      </w:pPr>
      <w:r w:rsidRPr="000134F8">
        <w:rPr>
          <w:rFonts w:ascii="Times New Roman" w:hAnsi="Times New Roman"/>
          <w:bCs/>
          <w:lang w:val="sr-Cyrl-CS"/>
        </w:rPr>
        <w:t xml:space="preserve">                        такмичењима;</w:t>
      </w:r>
    </w:p>
    <w:p w:rsidR="00E212E7" w:rsidRPr="000134F8" w:rsidRDefault="00E212E7" w:rsidP="00E07718">
      <w:pPr>
        <w:pStyle w:val="ListParagraph"/>
        <w:numPr>
          <w:ilvl w:val="0"/>
          <w:numId w:val="15"/>
        </w:numPr>
        <w:jc w:val="both"/>
        <w:rPr>
          <w:rFonts w:ascii="Times New Roman" w:hAnsi="Times New Roman"/>
          <w:bCs/>
          <w:lang w:val="sr-Cyrl-CS"/>
        </w:rPr>
      </w:pPr>
      <w:r w:rsidRPr="000134F8">
        <w:rPr>
          <w:rFonts w:ascii="Times New Roman" w:hAnsi="Times New Roman"/>
          <w:bCs/>
          <w:lang w:val="sr-Cyrl-CS"/>
        </w:rPr>
        <w:t>прецизно одредити критеријуме и правила по којима би посебна комисија полицијске управе одлучивала о престанку радног односа полицијског службеника (нпр. престанак радног односа због одређеног броја дисциплинских повреда).</w:t>
      </w:r>
    </w:p>
    <w:p w:rsidR="00E212E7" w:rsidRPr="000134F8" w:rsidRDefault="00E212E7" w:rsidP="00E212E7">
      <w:pPr>
        <w:pStyle w:val="ListParagraph"/>
        <w:ind w:left="1440"/>
        <w:jc w:val="both"/>
        <w:rPr>
          <w:rFonts w:ascii="Times New Roman" w:hAnsi="Times New Roman"/>
          <w:bCs/>
          <w:lang w:val="sr-Cyrl-CS"/>
        </w:rPr>
      </w:pPr>
    </w:p>
    <w:p w:rsidR="00E212E7" w:rsidRPr="000134F8" w:rsidRDefault="00E212E7" w:rsidP="00E212E7">
      <w:pPr>
        <w:pStyle w:val="ListParagraph"/>
        <w:ind w:left="1440"/>
        <w:jc w:val="both"/>
        <w:rPr>
          <w:rFonts w:ascii="Times New Roman" w:hAnsi="Times New Roman"/>
          <w:bCs/>
          <w:lang w:val="sr-Cyrl-CS"/>
        </w:rPr>
      </w:pPr>
    </w:p>
    <w:p w:rsidR="00E212E7" w:rsidRPr="000134F8" w:rsidRDefault="00E212E7" w:rsidP="00E212E7">
      <w:pPr>
        <w:jc w:val="both"/>
        <w:rPr>
          <w:rFonts w:ascii="Times New Roman" w:hAnsi="Times New Roman"/>
          <w:bCs/>
          <w:lang w:val="sr-Cyrl-CS"/>
        </w:rPr>
      </w:pPr>
    </w:p>
    <w:p w:rsidR="00E212E7" w:rsidRPr="000134F8" w:rsidRDefault="00E212E7" w:rsidP="00E212E7">
      <w:pPr>
        <w:pStyle w:val="ListParagraph"/>
        <w:jc w:val="both"/>
        <w:rPr>
          <w:rFonts w:ascii="Times New Roman" w:hAnsi="Times New Roman"/>
          <w:bCs/>
          <w:lang w:val="sr-Cyrl-CS"/>
        </w:rPr>
      </w:pPr>
    </w:p>
    <w:p w:rsidR="00E212E7" w:rsidRPr="000134F8" w:rsidRDefault="00E212E7" w:rsidP="00E212E7">
      <w:pPr>
        <w:jc w:val="both"/>
        <w:rPr>
          <w:rFonts w:ascii="Times New Roman" w:hAnsi="Times New Roman"/>
          <w:bCs/>
          <w:lang w:val="sr-Cyrl-CS"/>
        </w:rPr>
      </w:pPr>
    </w:p>
    <w:p w:rsidR="00E212E7" w:rsidRPr="000134F8" w:rsidRDefault="00E212E7" w:rsidP="00E212E7">
      <w:pPr>
        <w:jc w:val="both"/>
        <w:rPr>
          <w:rFonts w:ascii="Times New Roman" w:hAnsi="Times New Roman"/>
          <w:bCs/>
          <w:lang w:val="sr-Cyrl-CS"/>
        </w:rPr>
      </w:pPr>
    </w:p>
    <w:p w:rsidR="00E212E7" w:rsidRPr="000134F8" w:rsidRDefault="00E212E7" w:rsidP="00E212E7">
      <w:pPr>
        <w:jc w:val="both"/>
        <w:rPr>
          <w:rFonts w:ascii="Times New Roman" w:hAnsi="Times New Roman"/>
          <w:bCs/>
          <w:lang w:val="sr-Cyrl-CS"/>
        </w:rPr>
      </w:pPr>
    </w:p>
    <w:p w:rsidR="00E212E7" w:rsidRPr="000134F8" w:rsidRDefault="00E212E7" w:rsidP="00E212E7">
      <w:pPr>
        <w:jc w:val="both"/>
        <w:rPr>
          <w:rFonts w:ascii="Times New Roman" w:hAnsi="Times New Roman"/>
          <w:bCs/>
          <w:lang w:val="sr-Cyrl-CS"/>
        </w:rPr>
      </w:pPr>
    </w:p>
    <w:p w:rsidR="00E212E7" w:rsidRPr="000134F8" w:rsidRDefault="00E212E7" w:rsidP="00E212E7">
      <w:pPr>
        <w:jc w:val="both"/>
        <w:rPr>
          <w:rFonts w:ascii="Times New Roman" w:hAnsi="Times New Roman"/>
          <w:bCs/>
          <w:lang w:val="sr-Cyrl-CS"/>
        </w:rPr>
      </w:pPr>
    </w:p>
    <w:p w:rsidR="00E212E7" w:rsidRPr="00F05234" w:rsidRDefault="00E212E7" w:rsidP="00E212E7">
      <w:pPr>
        <w:ind w:firstLine="720"/>
        <w:jc w:val="both"/>
        <w:rPr>
          <w:rFonts w:ascii="Times New Roman" w:hAnsi="Times New Roman"/>
          <w:bCs/>
          <w:color w:val="F79646" w:themeColor="accent6"/>
          <w:lang w:val="sr-Cyrl-CS"/>
        </w:rPr>
      </w:pPr>
    </w:p>
    <w:p w:rsidR="00FF2763" w:rsidRPr="009D7C0E" w:rsidRDefault="00FF2763" w:rsidP="00FF2763">
      <w:pPr>
        <w:jc w:val="both"/>
        <w:rPr>
          <w:b/>
          <w:bCs/>
          <w:lang w:val="ru-RU"/>
        </w:rPr>
      </w:pPr>
    </w:p>
    <w:p w:rsidR="009A2B27" w:rsidRDefault="009A2B27" w:rsidP="00FF2763">
      <w:pPr>
        <w:jc w:val="both"/>
        <w:rPr>
          <w:bCs/>
          <w:sz w:val="16"/>
          <w:szCs w:val="16"/>
          <w:lang w:val="ru-RU"/>
        </w:rPr>
      </w:pPr>
    </w:p>
    <w:p w:rsidR="004E6206" w:rsidRDefault="004E6206" w:rsidP="00FF2763">
      <w:pPr>
        <w:jc w:val="both"/>
        <w:rPr>
          <w:bCs/>
          <w:sz w:val="16"/>
          <w:szCs w:val="16"/>
          <w:lang w:val="ru-RU"/>
        </w:rPr>
      </w:pPr>
    </w:p>
    <w:p w:rsidR="004E6206" w:rsidRPr="00EE2001" w:rsidRDefault="004E6206" w:rsidP="00FF2763">
      <w:pPr>
        <w:jc w:val="both"/>
        <w:rPr>
          <w:bCs/>
          <w:sz w:val="16"/>
          <w:szCs w:val="16"/>
          <w:lang w:val="ru-RU"/>
        </w:rPr>
      </w:pPr>
    </w:p>
    <w:p w:rsidR="009A2B27" w:rsidRDefault="009A2B27" w:rsidP="00FF2763">
      <w:pPr>
        <w:jc w:val="both"/>
        <w:rPr>
          <w:bCs/>
          <w:sz w:val="16"/>
          <w:szCs w:val="16"/>
          <w:lang w:val="sr-Cyrl-CS"/>
        </w:rPr>
      </w:pPr>
    </w:p>
    <w:p w:rsidR="009A2B27" w:rsidRDefault="009A2B27" w:rsidP="00FF2763">
      <w:pPr>
        <w:jc w:val="both"/>
        <w:rPr>
          <w:bCs/>
          <w:sz w:val="16"/>
          <w:szCs w:val="16"/>
          <w:lang w:val="sr-Cyrl-CS"/>
        </w:rPr>
      </w:pPr>
    </w:p>
    <w:p w:rsidR="009A2B27" w:rsidRDefault="009A2B27" w:rsidP="00FF2763">
      <w:pPr>
        <w:jc w:val="both"/>
        <w:rPr>
          <w:bCs/>
          <w:sz w:val="16"/>
          <w:szCs w:val="16"/>
          <w:lang w:val="sr-Cyrl-CS"/>
        </w:rPr>
      </w:pPr>
    </w:p>
    <w:p w:rsidR="009A2B27" w:rsidRDefault="009A2B27" w:rsidP="00FF2763">
      <w:pPr>
        <w:jc w:val="both"/>
        <w:rPr>
          <w:bCs/>
          <w:sz w:val="16"/>
          <w:szCs w:val="16"/>
          <w:lang w:val="sr-Cyrl-CS"/>
        </w:rPr>
      </w:pPr>
    </w:p>
    <w:p w:rsidR="009A2B27" w:rsidRDefault="009A2B27" w:rsidP="00FF2763">
      <w:pPr>
        <w:jc w:val="both"/>
        <w:rPr>
          <w:bCs/>
          <w:sz w:val="16"/>
          <w:szCs w:val="16"/>
          <w:lang w:val="sr-Cyrl-CS"/>
        </w:rPr>
      </w:pPr>
    </w:p>
    <w:p w:rsidR="009A2B27" w:rsidRDefault="009A2B27" w:rsidP="00FF2763">
      <w:pPr>
        <w:jc w:val="both"/>
        <w:rPr>
          <w:bCs/>
          <w:sz w:val="16"/>
          <w:szCs w:val="16"/>
          <w:lang w:val="sr-Cyrl-CS"/>
        </w:rPr>
      </w:pPr>
    </w:p>
    <w:p w:rsidR="009A2B27" w:rsidRDefault="009A2B27" w:rsidP="00FF2763">
      <w:pPr>
        <w:jc w:val="both"/>
        <w:rPr>
          <w:bCs/>
          <w:sz w:val="16"/>
          <w:szCs w:val="16"/>
          <w:lang w:val="sr-Cyrl-CS"/>
        </w:rPr>
      </w:pPr>
    </w:p>
    <w:p w:rsidR="009A2B27" w:rsidRDefault="009A2B27" w:rsidP="00FF2763">
      <w:pPr>
        <w:jc w:val="both"/>
        <w:rPr>
          <w:bCs/>
          <w:sz w:val="16"/>
          <w:szCs w:val="16"/>
          <w:lang w:val="sr-Cyrl-CS"/>
        </w:rPr>
      </w:pPr>
    </w:p>
    <w:p w:rsidR="009A2B27" w:rsidRDefault="009A2B27" w:rsidP="00FF2763">
      <w:pPr>
        <w:jc w:val="both"/>
        <w:rPr>
          <w:bCs/>
          <w:sz w:val="16"/>
          <w:szCs w:val="16"/>
          <w:lang w:val="sr-Cyrl-CS"/>
        </w:rPr>
      </w:pPr>
    </w:p>
    <w:p w:rsidR="009A2B27" w:rsidRPr="00E50A98" w:rsidRDefault="009A2B27" w:rsidP="00FF2763">
      <w:pPr>
        <w:jc w:val="both"/>
        <w:rPr>
          <w:bCs/>
          <w:sz w:val="16"/>
          <w:szCs w:val="16"/>
        </w:rPr>
      </w:pPr>
    </w:p>
    <w:p w:rsidR="009A2B27" w:rsidRDefault="009A2B27" w:rsidP="00347B25">
      <w:pPr>
        <w:pStyle w:val="Heading2"/>
        <w:jc w:val="center"/>
        <w:rPr>
          <w:lang w:val="sr-Cyrl-CS"/>
        </w:rPr>
      </w:pPr>
      <w:bookmarkStart w:id="90" w:name="_Toc422748530"/>
      <w:r w:rsidRPr="00A5573A">
        <w:rPr>
          <w:lang w:val="sr-Cyrl-CS"/>
        </w:rPr>
        <w:lastRenderedPageBreak/>
        <w:t>ЗАКЉУЧАК</w:t>
      </w:r>
      <w:bookmarkEnd w:id="90"/>
    </w:p>
    <w:p w:rsidR="005D57AC" w:rsidRPr="005D57AC" w:rsidRDefault="005D57AC" w:rsidP="005D57AC">
      <w:pPr>
        <w:rPr>
          <w:lang w:val="sr-Cyrl-CS"/>
        </w:rPr>
      </w:pPr>
    </w:p>
    <w:p w:rsidR="00FF2763" w:rsidRDefault="00FF2763" w:rsidP="00FF2763">
      <w:pPr>
        <w:jc w:val="both"/>
        <w:rPr>
          <w:bCs/>
          <w:lang w:val="sr-Cyrl-CS"/>
        </w:rPr>
      </w:pPr>
    </w:p>
    <w:p w:rsidR="005D57AC" w:rsidRPr="00EE2904" w:rsidRDefault="00B50D38" w:rsidP="005D57AC">
      <w:pPr>
        <w:jc w:val="both"/>
        <w:rPr>
          <w:rFonts w:ascii="Times New Roman" w:hAnsi="Times New Roman"/>
          <w:bCs/>
          <w:lang w:val="sr-Cyrl-CS"/>
        </w:rPr>
      </w:pPr>
      <w:r>
        <w:rPr>
          <w:bCs/>
          <w:lang w:val="sr-Cyrl-CS"/>
        </w:rPr>
        <w:tab/>
      </w:r>
      <w:r w:rsidR="005D57AC" w:rsidRPr="00EE2904">
        <w:rPr>
          <w:rFonts w:ascii="Times New Roman" w:hAnsi="Times New Roman"/>
          <w:bCs/>
          <w:lang w:val="sr-Cyrl-CS"/>
        </w:rPr>
        <w:t xml:space="preserve">У току обраде појединих питања као предмета истраживања, неки закључци су извођени сукцесивно, на бази резултата </w:t>
      </w:r>
      <w:r w:rsidR="005D57AC" w:rsidRPr="00EE2904">
        <w:rPr>
          <w:rFonts w:ascii="Times New Roman" w:hAnsi="Times New Roman"/>
          <w:bCs/>
        </w:rPr>
        <w:t xml:space="preserve">добијених </w:t>
      </w:r>
      <w:r w:rsidR="005D57AC" w:rsidRPr="00EE2904">
        <w:rPr>
          <w:rFonts w:ascii="Times New Roman" w:hAnsi="Times New Roman"/>
          <w:bCs/>
          <w:lang w:val="sr-Cyrl-CS"/>
        </w:rPr>
        <w:t xml:space="preserve">проучавањем и истраживањем,  и давани су одређени предлози </w:t>
      </w:r>
      <w:r w:rsidR="005D57AC" w:rsidRPr="00EE2904">
        <w:rPr>
          <w:rFonts w:ascii="Times New Roman" w:hAnsi="Times New Roman"/>
          <w:bCs/>
          <w:i/>
        </w:rPr>
        <w:t>delege ferenda</w:t>
      </w:r>
      <w:r w:rsidR="005D57AC" w:rsidRPr="00EE2904">
        <w:rPr>
          <w:rFonts w:ascii="Times New Roman" w:hAnsi="Times New Roman"/>
          <w:bCs/>
          <w:lang w:val="sr-Cyrl-CS"/>
        </w:rPr>
        <w:t xml:space="preserve">. </w:t>
      </w:r>
      <w:r w:rsidR="005D57AC" w:rsidRPr="00EE2904">
        <w:rPr>
          <w:rFonts w:ascii="Times New Roman" w:hAnsi="Times New Roman"/>
          <w:bCs/>
          <w:lang w:val="ru-RU"/>
        </w:rPr>
        <w:t xml:space="preserve"> Због њихове обимности, а у циљу избегавања непотребног понављања, у овом делу их нећемо опет истицати нега ћемо дати  </w:t>
      </w:r>
      <w:r w:rsidR="005D57AC" w:rsidRPr="00EE2904">
        <w:rPr>
          <w:rFonts w:ascii="Times New Roman" w:hAnsi="Times New Roman"/>
          <w:bCs/>
          <w:lang w:val="sr-Cyrl-CS"/>
        </w:rPr>
        <w:t xml:space="preserve">само поједине закључке и предлоге </w:t>
      </w:r>
      <w:r w:rsidR="005D57AC" w:rsidRPr="00EE2904">
        <w:rPr>
          <w:rFonts w:ascii="Times New Roman" w:hAnsi="Times New Roman"/>
          <w:bCs/>
          <w:i/>
        </w:rPr>
        <w:t>delege ferenda</w:t>
      </w:r>
      <w:r w:rsidR="005D57AC" w:rsidRPr="00EE2904">
        <w:rPr>
          <w:rFonts w:ascii="Times New Roman" w:hAnsi="Times New Roman"/>
          <w:bCs/>
          <w:lang w:val="sr-Cyrl-CS"/>
        </w:rPr>
        <w:t xml:space="preserve">. Имајући у виду овакво својство закључака и предлога </w:t>
      </w:r>
      <w:r w:rsidR="005D57AC" w:rsidRPr="00EE2904">
        <w:rPr>
          <w:rFonts w:ascii="Times New Roman" w:hAnsi="Times New Roman"/>
          <w:bCs/>
          <w:i/>
        </w:rPr>
        <w:t>delege ferenda</w:t>
      </w:r>
      <w:r w:rsidR="005D57AC" w:rsidRPr="00EE2904">
        <w:rPr>
          <w:rFonts w:ascii="Times New Roman" w:hAnsi="Times New Roman"/>
          <w:bCs/>
          <w:lang w:val="sr-Cyrl-CS"/>
        </w:rPr>
        <w:t xml:space="preserve">, јасно је да они само  са закључцима и предлозима </w:t>
      </w:r>
      <w:r w:rsidR="005D57AC" w:rsidRPr="00EE2904">
        <w:rPr>
          <w:rFonts w:ascii="Times New Roman" w:hAnsi="Times New Roman"/>
          <w:bCs/>
          <w:i/>
        </w:rPr>
        <w:t>delege ferenda,</w:t>
      </w:r>
      <w:r w:rsidR="005D57AC" w:rsidRPr="00EE2904">
        <w:rPr>
          <w:rFonts w:ascii="Times New Roman" w:hAnsi="Times New Roman"/>
          <w:bCs/>
          <w:lang w:val="sr-Cyrl-CS"/>
        </w:rPr>
        <w:t xml:space="preserve"> који су давани у појединачној обради питања, чине целину сазнања до којих се дошло у изучавању организације и делатности полиције опште надлежности у превенцији и репресији криминалитета.</w:t>
      </w:r>
    </w:p>
    <w:p w:rsidR="005D57AC" w:rsidRDefault="005D57AC" w:rsidP="005D57AC">
      <w:pPr>
        <w:jc w:val="both"/>
        <w:rPr>
          <w:bCs/>
          <w:lang w:val="sr-Cyrl-CS"/>
        </w:rPr>
      </w:pPr>
    </w:p>
    <w:p w:rsidR="005D57AC" w:rsidRPr="00EE2904" w:rsidRDefault="005D57AC" w:rsidP="005D57AC">
      <w:pPr>
        <w:ind w:firstLine="720"/>
        <w:jc w:val="both"/>
        <w:rPr>
          <w:rFonts w:ascii="Times New Roman" w:hAnsi="Times New Roman"/>
          <w:bCs/>
          <w:lang w:val="sr-Cyrl-CS"/>
        </w:rPr>
      </w:pPr>
      <w:r w:rsidRPr="009D7C0E">
        <w:rPr>
          <w:rFonts w:ascii="Times New Roman" w:hAnsi="Times New Roman"/>
          <w:bCs/>
          <w:lang w:val="ru-RU"/>
        </w:rPr>
        <w:t xml:space="preserve">1. </w:t>
      </w:r>
      <w:r w:rsidRPr="00EE2904">
        <w:rPr>
          <w:rFonts w:ascii="Times New Roman" w:hAnsi="Times New Roman"/>
          <w:bCs/>
          <w:lang w:val="ru-RU"/>
        </w:rPr>
        <w:t xml:space="preserve">Ефикасно руковођење организационим јединицама полиције и остваривање циљева полицијских организација зависи од стручности и вештина руководилаца, односно од тога да ли се најбољи полицијски службеници налазе на руководећим радним местима. Само правно уређен начин развоја каријере омогућава најбољим полицијским службеницима да напредују на виша хијерархијска радна места.  Овакав начин развоја каријере полицијских службеника представља један од најважнијих елемената за професионализацију полиције. Многе полиције у свету заснивају напредовање полицијских службеника на принципу једнаке доступности свих радних места и на принципу заслуга. Полиција Србије још увек није стандардизовала питање каријерног развоја полицијских службеника због чега је присутна негативна селекција кадрова, посебно код </w:t>
      </w:r>
      <w:r w:rsidRPr="00EE2904">
        <w:rPr>
          <w:rFonts w:ascii="Times New Roman" w:hAnsi="Times New Roman"/>
          <w:bCs/>
          <w:lang w:val="sr-Cyrl-CS"/>
        </w:rPr>
        <w:t xml:space="preserve">трајног </w:t>
      </w:r>
      <w:r w:rsidRPr="00EE2904">
        <w:rPr>
          <w:rFonts w:ascii="Times New Roman" w:hAnsi="Times New Roman"/>
          <w:bCs/>
          <w:lang w:val="ru-RU"/>
        </w:rPr>
        <w:t>премештаја полицијских службеника на руководећа радна места.</w:t>
      </w:r>
      <w:r w:rsidRPr="00EE2904">
        <w:rPr>
          <w:rFonts w:ascii="Times New Roman" w:hAnsi="Times New Roman"/>
          <w:b/>
          <w:bCs/>
          <w:lang w:val="ru-RU"/>
        </w:rPr>
        <w:t xml:space="preserve"> </w:t>
      </w:r>
      <w:r w:rsidRPr="00EE2904">
        <w:rPr>
          <w:rFonts w:ascii="Times New Roman" w:hAnsi="Times New Roman"/>
          <w:bCs/>
          <w:lang w:val="ru-RU"/>
        </w:rPr>
        <w:t xml:space="preserve">Да је ово питање потребно правно уредити </w:t>
      </w:r>
      <w:r w:rsidRPr="00EE2904">
        <w:rPr>
          <w:rFonts w:ascii="Times New Roman" w:hAnsi="Times New Roman"/>
          <w:bCs/>
          <w:lang w:val="sr-Cyrl-CS"/>
        </w:rPr>
        <w:t>мисли</w:t>
      </w:r>
      <w:r w:rsidRPr="00EE2904">
        <w:rPr>
          <w:rFonts w:ascii="Times New Roman" w:hAnsi="Times New Roman"/>
          <w:bCs/>
          <w:lang w:val="ru-RU"/>
        </w:rPr>
        <w:t xml:space="preserve"> 95,54% анкетираних </w:t>
      </w:r>
      <w:r w:rsidRPr="00EE2904">
        <w:rPr>
          <w:rFonts w:ascii="Times New Roman" w:hAnsi="Times New Roman"/>
          <w:bCs/>
          <w:lang w:val="sr-Cyrl-CS"/>
        </w:rPr>
        <w:t>полицијских службеника, из свих 27 полицијских управа (у даљем тексту анкетирани полицијски службеници)</w:t>
      </w:r>
      <w:r w:rsidRPr="00EE2904">
        <w:rPr>
          <w:rFonts w:ascii="Times New Roman" w:hAnsi="Times New Roman"/>
          <w:bCs/>
          <w:lang w:val="ru-RU"/>
        </w:rPr>
        <w:t>. Само стручни и одговорни руководиоци могу остварити циљеве организације и учинити полицију ефикаснијом у превенцији и репресији криминалитета. Дефинисање објективних и прецизних критеријума и стандарда за непредовање, представља и једну од мера за заштиту полицијског интегритета.</w:t>
      </w:r>
    </w:p>
    <w:p w:rsidR="005D57AC" w:rsidRPr="009D7C0E" w:rsidRDefault="005D57AC" w:rsidP="005D57AC">
      <w:pPr>
        <w:ind w:firstLine="720"/>
        <w:jc w:val="both"/>
        <w:rPr>
          <w:rFonts w:ascii="Times New Roman" w:hAnsi="Times New Roman"/>
          <w:bCs/>
          <w:lang w:val="ru-RU"/>
        </w:rPr>
      </w:pPr>
    </w:p>
    <w:p w:rsidR="005D57AC" w:rsidRPr="00EE2904" w:rsidRDefault="005D57AC" w:rsidP="005D57AC">
      <w:pPr>
        <w:ind w:firstLine="720"/>
        <w:jc w:val="both"/>
        <w:rPr>
          <w:rFonts w:ascii="Times New Roman" w:hAnsi="Times New Roman"/>
          <w:bCs/>
          <w:lang w:val="sr-Cyrl-CS"/>
        </w:rPr>
      </w:pPr>
      <w:r w:rsidRPr="009D7C0E">
        <w:rPr>
          <w:rFonts w:ascii="Times New Roman" w:hAnsi="Times New Roman"/>
          <w:bCs/>
          <w:lang w:val="ru-RU"/>
        </w:rPr>
        <w:t xml:space="preserve">2. </w:t>
      </w:r>
      <w:r w:rsidRPr="00EE2904">
        <w:rPr>
          <w:rFonts w:ascii="Times New Roman" w:hAnsi="Times New Roman"/>
          <w:bCs/>
          <w:lang w:val="ru-RU"/>
        </w:rPr>
        <w:t>Квалитетно образовање, стручно оспособљавање и усавршавање кључни су елементи ефикасности. То је систем међусобно усклађених активности усмерених  ка унапређењу и повећању знања, вештина и способности појединаца и организационе јединице из жељене области (Ђурђевић, 2015:35). Истраживањ</w:t>
      </w:r>
      <w:r w:rsidRPr="00EE2904">
        <w:rPr>
          <w:rFonts w:ascii="Times New Roman" w:hAnsi="Times New Roman"/>
          <w:bCs/>
          <w:lang w:val="sr-Cyrl-CS"/>
        </w:rPr>
        <w:t>а</w:t>
      </w:r>
      <w:r w:rsidRPr="00EE2904">
        <w:rPr>
          <w:rFonts w:ascii="Times New Roman" w:hAnsi="Times New Roman"/>
          <w:bCs/>
          <w:lang w:val="ru-RU"/>
        </w:rPr>
        <w:t xml:space="preserve"> о образовању и стручном усавршавању полицијских службеника указала су на то да решења, којима се у подзаконским актима уређују ова питања, нису у функцији професионализације полиције. Решење о врсти потребног образовања у Правилнику о уређењу омогућава да се у радни однос примају или да се трајно премештају на радна места кандидати или полицијски службеници који немају факултете матичне за полицијске послове. За ове кандидате или полицијске службенике у Правилнику о уређењу, нису предвиђени обавезни програми стручног оспособљавања. Такође, за полицијске службенике који се трајно премештају са једног на друго радно место нису предвиђени обавезни програми специјализације, које би сваки полицијски службеник требао да похађа пре премештаја на ново радно место. Истраживања о образовању и стручном усавршавању полицијских службеника указују на то да би, у циљу унапређења стручности и професионализације полиције, ова питања </w:t>
      </w:r>
      <w:r w:rsidRPr="00EE2904">
        <w:rPr>
          <w:rFonts w:ascii="Times New Roman" w:hAnsi="Times New Roman"/>
          <w:bCs/>
          <w:lang w:val="ru-RU"/>
        </w:rPr>
        <w:lastRenderedPageBreak/>
        <w:t xml:space="preserve">требало на другачији начин уредити. </w:t>
      </w:r>
      <w:r w:rsidRPr="00EE2904">
        <w:rPr>
          <w:rFonts w:ascii="Times New Roman" w:hAnsi="Times New Roman"/>
          <w:bCs/>
          <w:lang w:val="sr-Cyrl-CS"/>
        </w:rPr>
        <w:t>Стручно усавршавање полицијских службеника представља значајан фактор за унапређење рада и квалитета поступања полиције. У организационим јединицама полиције, због великог обима послова и остваривања адекватних месечних резултата, стручно усавршавање се ставља у други план. У прилог овоме говоре и резултати истраживања према  којима 88% анкетираних полицијских службеника сматра да стручно усавршавање није довољно за</w:t>
      </w:r>
      <w:r>
        <w:rPr>
          <w:rFonts w:ascii="Times New Roman" w:hAnsi="Times New Roman"/>
          <w:bCs/>
          <w:lang w:val="sr-Cyrl-CS"/>
        </w:rPr>
        <w:t xml:space="preserve">ступљено и да га је потребно на </w:t>
      </w:r>
      <w:r w:rsidRPr="00EE2904">
        <w:rPr>
          <w:rFonts w:ascii="Times New Roman" w:hAnsi="Times New Roman"/>
          <w:bCs/>
          <w:lang w:val="sr-Cyrl-CS"/>
        </w:rPr>
        <w:t>другачији начин организовати. Стручним усавршавањем и специјализацијом полицијски службеници стичу нова знања и вештине потребне за законито, ефикасно и квалитетније обављање полицијских послова. Такође, стручним усавршавањем полицијски службеници подижу ниво своје безбедносне културе и елиминишу узроке виктимизације.</w:t>
      </w:r>
    </w:p>
    <w:p w:rsidR="005D57AC" w:rsidRPr="00EE2904" w:rsidRDefault="005D57AC" w:rsidP="005D57AC">
      <w:pPr>
        <w:jc w:val="both"/>
        <w:rPr>
          <w:rFonts w:ascii="Times New Roman" w:hAnsi="Times New Roman"/>
          <w:bCs/>
          <w:lang w:val="sr-Cyrl-CS"/>
        </w:rPr>
      </w:pPr>
    </w:p>
    <w:p w:rsidR="005D57AC" w:rsidRDefault="005D57AC" w:rsidP="005D57AC">
      <w:pPr>
        <w:ind w:firstLine="720"/>
        <w:jc w:val="both"/>
        <w:rPr>
          <w:rFonts w:ascii="Times New Roman" w:hAnsi="Times New Roman"/>
          <w:lang w:val="sr-Cyrl-CS"/>
        </w:rPr>
      </w:pPr>
      <w:r>
        <w:rPr>
          <w:rFonts w:ascii="Times New Roman" w:hAnsi="Times New Roman"/>
          <w:bCs/>
          <w:lang w:val="sr-Cyrl-CS"/>
        </w:rPr>
        <w:t xml:space="preserve">3. </w:t>
      </w:r>
      <w:r w:rsidRPr="009D7C0E">
        <w:rPr>
          <w:rFonts w:ascii="Times New Roman" w:hAnsi="Times New Roman"/>
          <w:bCs/>
          <w:lang w:val="ru-RU"/>
        </w:rPr>
        <w:t xml:space="preserve">Правилност </w:t>
      </w:r>
      <w:r w:rsidRPr="00EE2904">
        <w:rPr>
          <w:rFonts w:ascii="Times New Roman" w:hAnsi="Times New Roman"/>
          <w:bCs/>
          <w:lang w:val="ru-RU"/>
        </w:rPr>
        <w:t>и квалитет предузетих мера и радњи у обављању полицијских интервенција зависе, у највећем броју случајева,  од уређења полицијских овлашћења у подзаконски</w:t>
      </w:r>
      <w:r w:rsidRPr="00EE2904">
        <w:rPr>
          <w:rFonts w:ascii="Times New Roman" w:hAnsi="Times New Roman"/>
          <w:bCs/>
          <w:lang w:val="sr-Cyrl-CS"/>
        </w:rPr>
        <w:t>м</w:t>
      </w:r>
      <w:r w:rsidRPr="00EE2904">
        <w:rPr>
          <w:rFonts w:ascii="Times New Roman" w:hAnsi="Times New Roman"/>
          <w:bCs/>
          <w:lang w:val="ru-RU"/>
        </w:rPr>
        <w:t xml:space="preserve"> актима, од стручности, </w:t>
      </w:r>
      <w:r w:rsidRPr="00EE2904">
        <w:rPr>
          <w:rFonts w:ascii="Times New Roman" w:hAnsi="Times New Roman"/>
          <w:bCs/>
          <w:lang w:val="sr-Cyrl-CS"/>
        </w:rPr>
        <w:t xml:space="preserve">усвојних </w:t>
      </w:r>
      <w:r w:rsidRPr="00EE2904">
        <w:rPr>
          <w:rFonts w:ascii="Times New Roman" w:hAnsi="Times New Roman"/>
          <w:bCs/>
          <w:lang w:val="ru-RU"/>
        </w:rPr>
        <w:t xml:space="preserve">вештина и радног искуства полицијског службеника. Правилност и квалитет предузетих полицијских овлашћења у многим полицијама света решени </w:t>
      </w:r>
      <w:r w:rsidRPr="00EE2904">
        <w:rPr>
          <w:rFonts w:ascii="Times New Roman" w:hAnsi="Times New Roman"/>
          <w:bCs/>
          <w:lang w:val="sr-Cyrl-CS"/>
        </w:rPr>
        <w:t xml:space="preserve"> су доношењем</w:t>
      </w:r>
      <w:r w:rsidRPr="00EE2904">
        <w:rPr>
          <w:rFonts w:ascii="Times New Roman" w:hAnsi="Times New Roman"/>
          <w:bCs/>
          <w:lang w:val="ru-RU"/>
        </w:rPr>
        <w:t xml:space="preserve"> стандардних оперативних процедура. Наши подзаконски акти на веома уопштен и површан начин прописују или уопште не прописују начине, односно процедуре примене полицијских овлашћења, остављајући тако простор полицијским службеницима за </w:t>
      </w:r>
      <w:r w:rsidRPr="00EE2904">
        <w:rPr>
          <w:rFonts w:ascii="Times New Roman" w:hAnsi="Times New Roman"/>
          <w:lang w:val="sr-Cyrl-CS"/>
        </w:rPr>
        <w:t>произвољна тумачења. Полицијски службеници, због непостојања стандардних оперативних процедура, различито поступају у истим или сличним тактичким ситуацијама, што некада може да резултира чињењем кривичног дела од стране полицијског службеника или на његову штету</w:t>
      </w:r>
      <w:r w:rsidRPr="00EE2904">
        <w:rPr>
          <w:rFonts w:ascii="Times New Roman" w:hAnsi="Times New Roman"/>
        </w:rPr>
        <w:t>.</w:t>
      </w:r>
      <w:r w:rsidRPr="00EE2904">
        <w:rPr>
          <w:rFonts w:ascii="Times New Roman" w:hAnsi="Times New Roman"/>
          <w:lang w:val="sr-Cyrl-CS"/>
        </w:rPr>
        <w:t xml:space="preserve">  У прилог потребе дефинисања стандардних оперативних процедура и доношења нових подзаконских аката о раду полиције на безбедносном сектору, указују и одговори анкетираних полицијских службеника. Највећи број њих, односно 82%, сматра да је потребно донети стандардне оперативне процедуре за примену полицијских овлашћења, док се 87% анкетираних полицијских службеника изјаснило да је потребно донети нове прописе о раду полиције на безбедносном сектору, јер су постојећи нефункционални. Стандардизација полицијског поступања, уз обавезне програме обуке и едукације, представља пут ка унапређењу квалитета, законитости и ефикасности полицијског поступања  и спречавању наступања непотребних штетних последица од стране полицијских службеника и на њихову штету.</w:t>
      </w:r>
    </w:p>
    <w:p w:rsidR="005D57AC" w:rsidRDefault="005D57AC" w:rsidP="005D57AC">
      <w:pPr>
        <w:jc w:val="both"/>
        <w:rPr>
          <w:rFonts w:ascii="Times New Roman" w:hAnsi="Times New Roman"/>
          <w:b/>
          <w:lang w:val="sr-Cyrl-CS"/>
        </w:rPr>
      </w:pPr>
    </w:p>
    <w:p w:rsidR="005D57AC" w:rsidRPr="00B028E4" w:rsidRDefault="005D57AC" w:rsidP="005D57AC">
      <w:pPr>
        <w:ind w:firstLine="720"/>
        <w:jc w:val="both"/>
        <w:rPr>
          <w:rFonts w:ascii="Times New Roman" w:hAnsi="Times New Roman"/>
          <w:lang w:val="ru-RU"/>
        </w:rPr>
      </w:pPr>
      <w:r>
        <w:rPr>
          <w:rFonts w:ascii="Times New Roman" w:hAnsi="Times New Roman"/>
          <w:lang w:val="sr-Cyrl-CS"/>
        </w:rPr>
        <w:t xml:space="preserve">4. </w:t>
      </w:r>
      <w:r w:rsidRPr="00B028E4">
        <w:rPr>
          <w:rFonts w:ascii="Times New Roman" w:hAnsi="Times New Roman"/>
          <w:lang w:val="sr-Cyrl-CS"/>
        </w:rPr>
        <w:t>Анализирани догађаји, у којима су полицијски службеници неоснованим поступањем и прекомерном употребом силе угрозили људска права, говоре о занемаривању основних криминалистичких начела у раду, као што су начело законитости и начело темељитости и упорности</w:t>
      </w:r>
      <w:r w:rsidRPr="00B028E4">
        <w:rPr>
          <w:rStyle w:val="FootnoteReference"/>
          <w:lang w:val="sr-Cyrl-CS"/>
        </w:rPr>
        <w:footnoteReference w:id="274"/>
      </w:r>
      <w:r w:rsidRPr="00B028E4">
        <w:rPr>
          <w:rFonts w:ascii="Times New Roman" w:hAnsi="Times New Roman"/>
          <w:lang w:val="sr-Cyrl-CS"/>
        </w:rPr>
        <w:t xml:space="preserve">. У анализираним догађајима о незаконитом </w:t>
      </w:r>
      <w:r w:rsidRPr="00B028E4">
        <w:rPr>
          <w:rFonts w:ascii="Times New Roman" w:hAnsi="Times New Roman"/>
          <w:lang w:val="sr-Cyrl-CS"/>
        </w:rPr>
        <w:lastRenderedPageBreak/>
        <w:t xml:space="preserve">поступању полиције, запажени су и негативни ставови полицијских службеника према грађанима и њиховим правима. На овај проблем указао је још пре 11 година професор Божидар Бановић, у закључним разматрањима студије по називом </w:t>
      </w:r>
      <w:r w:rsidRPr="00B028E4">
        <w:rPr>
          <w:rFonts w:ascii="Times New Roman" w:hAnsi="Times New Roman"/>
          <w:lang w:val="ru-RU"/>
        </w:rPr>
        <w:t>„</w:t>
      </w:r>
      <w:r w:rsidRPr="00B028E4">
        <w:rPr>
          <w:rFonts w:ascii="Times New Roman" w:hAnsi="Times New Roman"/>
          <w:i/>
          <w:lang w:val="ru-RU"/>
        </w:rPr>
        <w:t>Полиција и преткривични и претходни кривични поступак</w:t>
      </w:r>
      <w:r w:rsidRPr="00B028E4">
        <w:rPr>
          <w:rFonts w:ascii="Times New Roman" w:hAnsi="Times New Roman"/>
          <w:lang w:val="ru-RU"/>
        </w:rPr>
        <w:t>“. Поред бројних мера, које су предузимане у организационим јединицам</w:t>
      </w:r>
      <w:r w:rsidRPr="00B028E4">
        <w:rPr>
          <w:rFonts w:ascii="Times New Roman" w:hAnsi="Times New Roman"/>
          <w:lang w:val="sr-Cyrl-CS"/>
        </w:rPr>
        <w:t>а</w:t>
      </w:r>
      <w:r w:rsidRPr="00B028E4">
        <w:rPr>
          <w:rFonts w:ascii="Times New Roman" w:hAnsi="Times New Roman"/>
          <w:lang w:val="ru-RU"/>
        </w:rPr>
        <w:t xml:space="preserve"> полиције на унапређењу законитости и правилности поступања,  сматрамо да би се полицијски службеници,  кроз обавезне едукације, морали боље упознати са људским правима и слободама и овлашћењима полиције у ограничавању ових права.</w:t>
      </w:r>
    </w:p>
    <w:p w:rsidR="005D57AC" w:rsidRDefault="005D57AC" w:rsidP="005D57AC">
      <w:pPr>
        <w:jc w:val="both"/>
        <w:rPr>
          <w:rFonts w:ascii="Times New Roman" w:hAnsi="Times New Roman"/>
          <w:lang w:val="sr-Cyrl-CS"/>
        </w:rPr>
      </w:pPr>
    </w:p>
    <w:p w:rsidR="005D57AC" w:rsidRPr="00B028E4" w:rsidRDefault="005D57AC" w:rsidP="005D57AC">
      <w:pPr>
        <w:ind w:firstLine="720"/>
        <w:jc w:val="both"/>
        <w:rPr>
          <w:rFonts w:ascii="Times New Roman" w:hAnsi="Times New Roman"/>
          <w:lang w:val="ru-RU"/>
        </w:rPr>
      </w:pPr>
      <w:r>
        <w:rPr>
          <w:rFonts w:ascii="Times New Roman" w:hAnsi="Times New Roman"/>
          <w:color w:val="000000"/>
          <w:lang w:val="sr-Cyrl-CS"/>
        </w:rPr>
        <w:t xml:space="preserve">5. </w:t>
      </w:r>
      <w:r w:rsidRPr="00B028E4">
        <w:rPr>
          <w:rFonts w:ascii="Times New Roman" w:hAnsi="Times New Roman"/>
          <w:lang w:val="sr-Cyrl-CS"/>
        </w:rPr>
        <w:t xml:space="preserve">Крајем </w:t>
      </w:r>
      <w:r w:rsidRPr="00B028E4">
        <w:rPr>
          <w:rFonts w:ascii="Times New Roman" w:hAnsi="Times New Roman"/>
        </w:rPr>
        <w:t>XX</w:t>
      </w:r>
      <w:r w:rsidRPr="00B028E4">
        <w:rPr>
          <w:rFonts w:ascii="Times New Roman" w:hAnsi="Times New Roman"/>
          <w:lang w:val="ru-RU"/>
        </w:rPr>
        <w:t xml:space="preserve"> века многе полиције у свету почеле су све више да сарађују са грађанима и осталим субјектима, ради решавања проблема у локалним заједницама. Ова промена представља почетак новог начина рада полиције. Нови концепт, познатији као </w:t>
      </w:r>
      <w:r w:rsidRPr="00B028E4">
        <w:rPr>
          <w:rFonts w:ascii="Times New Roman" w:hAnsi="Times New Roman"/>
          <w:i/>
          <w:lang w:val="ru-RU"/>
        </w:rPr>
        <w:t>Рад полиције у заједници</w:t>
      </w:r>
      <w:r w:rsidRPr="00B028E4">
        <w:rPr>
          <w:rFonts w:ascii="Times New Roman" w:hAnsi="Times New Roman"/>
          <w:lang w:val="ru-RU"/>
        </w:rPr>
        <w:t>, требао је да означи прекретницу у раду полиције, али и</w:t>
      </w:r>
      <w:r w:rsidRPr="00B028E4">
        <w:rPr>
          <w:rFonts w:ascii="Times New Roman" w:hAnsi="Times New Roman"/>
          <w:lang w:val="sr-Cyrl-CS"/>
        </w:rPr>
        <w:t xml:space="preserve"> у</w:t>
      </w:r>
      <w:r w:rsidRPr="00B028E4">
        <w:rPr>
          <w:rFonts w:ascii="Times New Roman" w:hAnsi="Times New Roman"/>
          <w:lang w:val="ru-RU"/>
        </w:rPr>
        <w:t xml:space="preserve"> односу полиције према грађанима. Основна идеја овог концепта јесте  сарадња полиције и грађана у решавању основних проблема локалне заједнице. </w:t>
      </w:r>
    </w:p>
    <w:p w:rsidR="005D57AC" w:rsidRDefault="005D57AC" w:rsidP="005D57AC">
      <w:pPr>
        <w:ind w:firstLine="720"/>
        <w:jc w:val="both"/>
        <w:rPr>
          <w:rFonts w:ascii="Times New Roman" w:hAnsi="Times New Roman"/>
          <w:bCs/>
          <w:lang w:val="sr-Cyrl-CS"/>
        </w:rPr>
      </w:pPr>
      <w:r w:rsidRPr="00B028E4">
        <w:rPr>
          <w:rFonts w:ascii="Times New Roman" w:hAnsi="Times New Roman"/>
          <w:lang w:val="ru-RU"/>
        </w:rPr>
        <w:t>Полиција Србије је, почетком 21</w:t>
      </w:r>
      <w:r w:rsidRPr="00B028E4">
        <w:rPr>
          <w:rFonts w:ascii="Times New Roman" w:hAnsi="Times New Roman"/>
          <w:lang w:val="sr-Cyrl-CS"/>
        </w:rPr>
        <w:t>.</w:t>
      </w:r>
      <w:r w:rsidRPr="00B028E4">
        <w:rPr>
          <w:rFonts w:ascii="Times New Roman" w:hAnsi="Times New Roman"/>
          <w:lang w:val="ru-RU"/>
        </w:rPr>
        <w:t xml:space="preserve"> века, у склопу реформе, предузела мере на имплементацији рада полиције у заједници.</w:t>
      </w:r>
      <w:r w:rsidRPr="00B028E4">
        <w:rPr>
          <w:rFonts w:ascii="Times New Roman" w:hAnsi="Times New Roman"/>
          <w:lang w:val="sr-Cyrl-CS"/>
        </w:rPr>
        <w:t xml:space="preserve"> После овог периода на територији Србије предузимане су различите активности на плану превенције и рада полиције у заједници.</w:t>
      </w:r>
      <w:r w:rsidRPr="00B028E4">
        <w:rPr>
          <w:rFonts w:ascii="Times New Roman" w:hAnsi="Times New Roman"/>
          <w:lang w:val="ru-RU"/>
        </w:rPr>
        <w:t xml:space="preserve"> Последњих година у јавности се све више говори о превентивном раду и раду полиције у заједници, уз уверавање грађана и јавности, да је овај рад заступљен у полицији. Међутим, резултати истраживања (представљени у овом раду) указују на супротно. </w:t>
      </w:r>
      <w:r w:rsidRPr="00B028E4">
        <w:rPr>
          <w:rFonts w:ascii="Times New Roman" w:hAnsi="Times New Roman"/>
          <w:lang w:val="sr-Cyrl-CS"/>
        </w:rPr>
        <w:t>Испитаници са којима је обављен интервју (у даљем тексту испитаници) и 86,35% анкетираних полицијских службеника, сматрају да у свакодневном раду полиције данас нису заступљене превентивне активности. Превентивне активности полиције данас су сведене на рад школских полицајаца, обиласке безбедносних сектора и на реализацију једног или ни једног пројекта проблемски ор</w:t>
      </w:r>
      <w:r w:rsidRPr="00B028E4">
        <w:rPr>
          <w:rFonts w:ascii="Times New Roman" w:hAnsi="Times New Roman"/>
        </w:rPr>
        <w:t>и</w:t>
      </w:r>
      <w:r w:rsidRPr="00B028E4">
        <w:rPr>
          <w:rFonts w:ascii="Times New Roman" w:hAnsi="Times New Roman"/>
          <w:lang w:val="sr-Cyrl-CS"/>
        </w:rPr>
        <w:t>јентисаног рада</w:t>
      </w:r>
      <w:r w:rsidRPr="00B028E4">
        <w:rPr>
          <w:rFonts w:ascii="Times New Roman" w:hAnsi="Times New Roman"/>
          <w:lang w:val="ru-RU"/>
        </w:rPr>
        <w:t xml:space="preserve"> у току календарске године. Према мишљењу испитаника и 79,4% анкетираних полицијских службеника, на незаступљеност превенције у свакодневним активностима полиције </w:t>
      </w:r>
      <w:r w:rsidRPr="00B028E4">
        <w:rPr>
          <w:rFonts w:ascii="Times New Roman" w:hAnsi="Times New Roman"/>
          <w:lang w:val="sr-Cyrl-CS"/>
        </w:rPr>
        <w:t>највише утиче велики обим послова из „</w:t>
      </w:r>
      <w:r w:rsidRPr="00B028E4">
        <w:rPr>
          <w:rFonts w:ascii="Times New Roman" w:hAnsi="Times New Roman"/>
          <w:bCs/>
          <w:lang w:val="sr-Cyrl-CS"/>
        </w:rPr>
        <w:t xml:space="preserve">социјално-услужног рада“ полиције, као што су уручење замолница и решавање наредби надлежних субјеката. </w:t>
      </w:r>
      <w:r w:rsidRPr="00B028E4">
        <w:rPr>
          <w:rFonts w:ascii="Times New Roman" w:hAnsi="Times New Roman"/>
          <w:lang w:val="ru-RU"/>
        </w:rPr>
        <w:t xml:space="preserve">Такође, на незаступљеност превентивних мера и радњи утиче и необавезност полиције да предузима превентивне мере и радње. </w:t>
      </w:r>
      <w:r w:rsidRPr="00B028E4">
        <w:rPr>
          <w:rFonts w:ascii="Times New Roman" w:hAnsi="Times New Roman"/>
          <w:lang w:val="sr-Cyrl-CS"/>
        </w:rPr>
        <w:t xml:space="preserve">Оваквим начином превентивног рада није било могуће повећати осећај безбедности грађана и њихово поверење у полицију, затим унапредити сарадњу између полиције, грађана и субјеката у локалној заједници, смањити број кривичних дела, прекршаја и слично. Полиција је, због </w:t>
      </w:r>
      <w:r w:rsidRPr="00B028E4">
        <w:rPr>
          <w:rFonts w:ascii="Times New Roman" w:hAnsi="Times New Roman"/>
          <w:lang w:val="ru-RU"/>
        </w:rPr>
        <w:t xml:space="preserve">оптерећености пословима из области </w:t>
      </w:r>
      <w:r w:rsidRPr="00B028E4">
        <w:rPr>
          <w:rFonts w:ascii="Times New Roman" w:hAnsi="Times New Roman"/>
          <w:lang w:val="sr-Cyrl-CS"/>
        </w:rPr>
        <w:t>„</w:t>
      </w:r>
      <w:r w:rsidRPr="00B028E4">
        <w:rPr>
          <w:rFonts w:ascii="Times New Roman" w:hAnsi="Times New Roman"/>
          <w:bCs/>
          <w:lang w:val="sr-Cyrl-CS"/>
        </w:rPr>
        <w:t xml:space="preserve">социјално-услужног рада“, све мање ангажована и на сузбијању криминалитета. Веће </w:t>
      </w:r>
      <w:r w:rsidRPr="00B028E4">
        <w:rPr>
          <w:rFonts w:ascii="Times New Roman" w:hAnsi="Times New Roman"/>
          <w:lang w:val="sr-Cyrl-CS"/>
        </w:rPr>
        <w:t xml:space="preserve">ангажовање полиције у превенцији и репресији криминалитета захтева одређене организационе промене. На неопходност организационих промене у полицији указују испитаници у одговорима на питања и </w:t>
      </w:r>
      <w:r w:rsidRPr="00B028E4">
        <w:rPr>
          <w:rFonts w:ascii="Times New Roman" w:hAnsi="Times New Roman"/>
          <w:noProof/>
          <w:lang w:val="sr-Cyrl-CS" w:eastAsia="sr-Latn-CS"/>
        </w:rPr>
        <w:t xml:space="preserve">75% анкетираних полицијских службеника, који сматрају да </w:t>
      </w:r>
      <w:r w:rsidRPr="00B028E4">
        <w:rPr>
          <w:rFonts w:ascii="Times New Roman" w:hAnsi="Times New Roman"/>
          <w:bCs/>
          <w:lang w:val="sr-Cyrl-CS"/>
        </w:rPr>
        <w:t>актуелни модел организационе структуре</w:t>
      </w:r>
      <w:r>
        <w:rPr>
          <w:rFonts w:ascii="Times New Roman" w:hAnsi="Times New Roman"/>
          <w:bCs/>
          <w:lang w:val="sr-Cyrl-CS"/>
        </w:rPr>
        <w:t xml:space="preserve"> полиције није функционалан</w:t>
      </w:r>
      <w:r w:rsidRPr="00DE4AA4">
        <w:rPr>
          <w:rFonts w:ascii="Times New Roman" w:hAnsi="Times New Roman"/>
          <w:bCs/>
          <w:lang w:val="sr-Cyrl-CS"/>
        </w:rPr>
        <w:t xml:space="preserve"> за остваривање превентивн</w:t>
      </w:r>
      <w:r>
        <w:rPr>
          <w:rFonts w:ascii="Times New Roman" w:hAnsi="Times New Roman"/>
          <w:bCs/>
          <w:lang w:val="sr-Cyrl-CS"/>
        </w:rPr>
        <w:t>о-репресивних задатака полиције.</w:t>
      </w:r>
    </w:p>
    <w:p w:rsidR="005D57AC" w:rsidRPr="00D946F2" w:rsidRDefault="005D57AC" w:rsidP="005D57AC">
      <w:pPr>
        <w:ind w:firstLine="720"/>
        <w:jc w:val="both"/>
        <w:rPr>
          <w:rFonts w:ascii="Times New Roman" w:hAnsi="Times New Roman"/>
          <w:bCs/>
          <w:sz w:val="16"/>
          <w:szCs w:val="16"/>
          <w:lang w:val="sr-Cyrl-CS"/>
        </w:rPr>
      </w:pPr>
      <w:r>
        <w:rPr>
          <w:rFonts w:ascii="Times New Roman" w:hAnsi="Times New Roman"/>
          <w:bCs/>
          <w:lang w:val="sr-Cyrl-CS"/>
        </w:rPr>
        <w:t xml:space="preserve"> </w:t>
      </w:r>
    </w:p>
    <w:p w:rsidR="005D57AC" w:rsidRDefault="005D57AC" w:rsidP="005D57AC">
      <w:pPr>
        <w:ind w:firstLine="720"/>
        <w:jc w:val="both"/>
        <w:rPr>
          <w:rFonts w:ascii="Times New Roman" w:hAnsi="Times New Roman"/>
          <w:bCs/>
          <w:lang w:val="sr-Cyrl-CS"/>
        </w:rPr>
      </w:pPr>
    </w:p>
    <w:p w:rsidR="005D57AC" w:rsidRDefault="005D57AC" w:rsidP="005D57AC">
      <w:pPr>
        <w:ind w:firstLine="720"/>
        <w:jc w:val="both"/>
        <w:rPr>
          <w:rFonts w:ascii="Times New Roman" w:hAnsi="Times New Roman"/>
          <w:bCs/>
          <w:lang w:val="sr-Cyrl-CS"/>
        </w:rPr>
      </w:pPr>
    </w:p>
    <w:p w:rsidR="005D57AC" w:rsidRPr="00B028E4" w:rsidRDefault="005D57AC" w:rsidP="005D57AC">
      <w:pPr>
        <w:ind w:firstLine="720"/>
        <w:jc w:val="both"/>
        <w:rPr>
          <w:rFonts w:ascii="Times New Roman" w:hAnsi="Times New Roman"/>
          <w:b/>
          <w:bCs/>
          <w:lang w:val="sr-Cyrl-CS"/>
        </w:rPr>
      </w:pPr>
      <w:r>
        <w:rPr>
          <w:rFonts w:ascii="Times New Roman" w:hAnsi="Times New Roman"/>
          <w:bCs/>
          <w:lang w:val="sr-Cyrl-CS"/>
        </w:rPr>
        <w:lastRenderedPageBreak/>
        <w:t xml:space="preserve">6. Едукација </w:t>
      </w:r>
      <w:r w:rsidRPr="00B028E4">
        <w:rPr>
          <w:rFonts w:ascii="Times New Roman" w:hAnsi="Times New Roman"/>
          <w:bCs/>
          <w:lang w:val="sr-Cyrl-CS"/>
        </w:rPr>
        <w:t xml:space="preserve">полицијских службеника о превенцији криминалитета и о раду полиције у заједници може позитивно да утиче на промену њихових ставова и мишљења о потреби и значају превенције криминалитета. Запостављање едукације о превенцији и раду полиције у заједници негативно се одразило на заступљеност превентивних активности у раду полиције. Према мишљењу испитаника, недостатак знања о значају и раду полиције у заједници један је од суштинских проблема који негативно утиче на њихову заступљеност. Ови испитаници, као и 76,6% анкетираних полицијских службеника, сматрају да је у полицијским управама потребна додатна едукација свих полицијских службеника из области превенције и рада полиције у заједници. Без едукације нема ни промене свести, ставова и мишљења, као ни стицања знања и вештина потребних за предузимање превентивних мера и радњи. Едукација и тренинг полицијских службеника о превенцији и начинима рада полиције у заједници мора бити константан. У супротном полиција ће се, као и у појединим градовима САД-а, вратити репресивном поступању као једином наученом раду. </w:t>
      </w:r>
    </w:p>
    <w:p w:rsidR="005D57AC" w:rsidRDefault="005D57AC" w:rsidP="005D57AC">
      <w:pPr>
        <w:jc w:val="both"/>
        <w:rPr>
          <w:rFonts w:ascii="Times New Roman" w:hAnsi="Times New Roman"/>
          <w:bCs/>
          <w:lang w:val="sr-Cyrl-CS"/>
        </w:rPr>
      </w:pPr>
    </w:p>
    <w:p w:rsidR="005D57AC" w:rsidRDefault="005D57AC" w:rsidP="005D57AC">
      <w:pPr>
        <w:ind w:firstLine="720"/>
        <w:jc w:val="both"/>
        <w:rPr>
          <w:rFonts w:ascii="Times New Roman" w:hAnsi="Times New Roman"/>
          <w:lang w:val="sr-Cyrl-CS" w:eastAsia="sr-Latn-CS"/>
        </w:rPr>
      </w:pPr>
      <w:r>
        <w:rPr>
          <w:rFonts w:ascii="Times New Roman" w:hAnsi="Times New Roman"/>
          <w:bCs/>
          <w:lang w:val="sr-Cyrl-CS"/>
        </w:rPr>
        <w:t xml:space="preserve">7. </w:t>
      </w:r>
      <w:r w:rsidRPr="00C55844">
        <w:rPr>
          <w:rFonts w:ascii="Times New Roman" w:hAnsi="Times New Roman"/>
          <w:bCs/>
          <w:lang w:val="sr-Cyrl-CS"/>
        </w:rPr>
        <w:t>Ефикасно решавање проблема</w:t>
      </w:r>
      <w:r>
        <w:rPr>
          <w:rFonts w:ascii="Times New Roman" w:hAnsi="Times New Roman"/>
          <w:bCs/>
          <w:lang w:val="sr-Cyrl-CS"/>
        </w:rPr>
        <w:t xml:space="preserve"> у локалној заједници</w:t>
      </w:r>
      <w:r w:rsidRPr="00C55844">
        <w:rPr>
          <w:rFonts w:ascii="Times New Roman" w:hAnsi="Times New Roman"/>
          <w:bCs/>
          <w:lang w:val="sr-Cyrl-CS"/>
        </w:rPr>
        <w:t xml:space="preserve"> захтева сарадњу полиције са грађанима и субјектима локалне заједнице, а она </w:t>
      </w:r>
      <w:r w:rsidRPr="00C55844">
        <w:rPr>
          <w:rFonts w:ascii="Times New Roman" w:hAnsi="Times New Roman"/>
          <w:lang w:val="sr-Cyrl-CS" w:eastAsia="sr-Latn-CS"/>
        </w:rPr>
        <w:t xml:space="preserve"> зависи и од знања представника локалне заједнице о значају сарадње са полицијом у решавању безбедносних и других проблема. Недостатак знања о суштини и начинима рада полиције у заједници може да буде једна од препрека за сарадњу полиције и субјеката, односно представника власти у локалној заједници. Да субјекти у локалној заједници </w:t>
      </w:r>
      <w:r w:rsidRPr="00C55844">
        <w:rPr>
          <w:rFonts w:ascii="Times New Roman" w:hAnsi="Times New Roman"/>
          <w:bCs/>
          <w:lang w:val="sr-Cyrl-CS"/>
        </w:rPr>
        <w:t>нису едуковани о значају рада полиције у заједници мисли</w:t>
      </w:r>
      <w:r w:rsidRPr="00C55844">
        <w:rPr>
          <w:rFonts w:ascii="Times New Roman" w:hAnsi="Times New Roman"/>
          <w:lang w:val="sr-Cyrl-CS" w:eastAsia="sr-Latn-CS"/>
        </w:rPr>
        <w:t xml:space="preserve"> </w:t>
      </w:r>
      <w:r w:rsidRPr="00C55844">
        <w:rPr>
          <w:rFonts w:ascii="Times New Roman" w:hAnsi="Times New Roman"/>
          <w:bCs/>
          <w:lang w:val="sr-Cyrl-CS"/>
        </w:rPr>
        <w:t>59,6% анкетираних полицијских службеника</w:t>
      </w:r>
      <w:r w:rsidRPr="00C55844">
        <w:rPr>
          <w:rFonts w:ascii="Times New Roman" w:hAnsi="Times New Roman"/>
          <w:bCs/>
          <w:lang w:val="ru-RU"/>
        </w:rPr>
        <w:t xml:space="preserve">. </w:t>
      </w:r>
      <w:r w:rsidRPr="00C55844">
        <w:rPr>
          <w:rFonts w:ascii="Times New Roman" w:hAnsi="Times New Roman"/>
          <w:lang w:val="sr-Cyrl-CS" w:eastAsia="sr-Latn-CS"/>
        </w:rPr>
        <w:t>Од знања ових субјеката о значају рада полиције у заједници зависиће и њихова спремност за сарадњу са полицијом.</w:t>
      </w:r>
      <w:r w:rsidRPr="00C55844">
        <w:rPr>
          <w:rFonts w:ascii="Times New Roman" w:hAnsi="Times New Roman"/>
          <w:lang w:eastAsia="sr-Latn-CS"/>
        </w:rPr>
        <w:t xml:space="preserve"> </w:t>
      </w:r>
      <w:r w:rsidRPr="00C55844">
        <w:rPr>
          <w:rFonts w:ascii="Times New Roman" w:hAnsi="Times New Roman"/>
          <w:lang w:val="sr-Cyrl-CS" w:eastAsia="sr-Latn-CS"/>
        </w:rPr>
        <w:t>Тако би, поред едукације полицијских службеника о раду полиције у заједници, требал</w:t>
      </w:r>
      <w:r>
        <w:rPr>
          <w:rFonts w:ascii="Times New Roman" w:hAnsi="Times New Roman"/>
          <w:lang w:val="sr-Cyrl-CS" w:eastAsia="sr-Latn-CS"/>
        </w:rPr>
        <w:t>о едуковати и представнике власти и друге запослене у градским и општнским структурама.</w:t>
      </w:r>
    </w:p>
    <w:p w:rsidR="005D57AC" w:rsidRDefault="005D57AC" w:rsidP="005D57AC">
      <w:pPr>
        <w:jc w:val="both"/>
        <w:rPr>
          <w:rFonts w:ascii="Times New Roman" w:hAnsi="Times New Roman"/>
          <w:bCs/>
          <w:lang w:val="sr-Cyrl-CS"/>
        </w:rPr>
      </w:pPr>
    </w:p>
    <w:p w:rsidR="005D57AC" w:rsidRPr="00C55844" w:rsidRDefault="005D57AC" w:rsidP="005D57AC">
      <w:pPr>
        <w:ind w:firstLine="720"/>
        <w:jc w:val="both"/>
        <w:rPr>
          <w:rFonts w:ascii="Times New Roman" w:hAnsi="Times New Roman"/>
          <w:bCs/>
          <w:lang w:val="sr-Cyrl-CS"/>
        </w:rPr>
      </w:pPr>
      <w:r>
        <w:rPr>
          <w:rFonts w:ascii="Times New Roman" w:hAnsi="Times New Roman"/>
          <w:bCs/>
          <w:lang w:val="sr-Cyrl-CS"/>
        </w:rPr>
        <w:t xml:space="preserve">8. </w:t>
      </w:r>
      <w:r w:rsidRPr="00C55844">
        <w:rPr>
          <w:rFonts w:ascii="Times New Roman" w:hAnsi="Times New Roman"/>
          <w:bCs/>
          <w:lang w:val="sr-Cyrl-CS"/>
        </w:rPr>
        <w:t>Пројекти проблемски оријентисаног рада полиције представљају један о</w:t>
      </w:r>
      <w:r w:rsidRPr="00C55844">
        <w:rPr>
          <w:rFonts w:ascii="Times New Roman" w:hAnsi="Times New Roman"/>
          <w:bCs/>
        </w:rPr>
        <w:t>д</w:t>
      </w:r>
      <w:r w:rsidRPr="00C55844">
        <w:rPr>
          <w:rFonts w:ascii="Times New Roman" w:hAnsi="Times New Roman"/>
          <w:bCs/>
          <w:lang w:val="sr-Cyrl-CS"/>
        </w:rPr>
        <w:t xml:space="preserve"> начина рада полиције у заједници. Пројектима полиција настоји да заједнички и плански са субјектима у локалној заједници, решава безбедносне и друге проблеме. Први пројекти проблемски оријентисаног рада у Србији реализовани су после имплементације рада полиције у заједници. У том периоду свака полицијска испостава на територији Србије била је обавезна да реализује један пројекат проблемски оријентисаног рада. Од тог периода  до данас, полицијске испоставе углавном не реализују ове пројекте или то чине</w:t>
      </w:r>
      <w:r w:rsidRPr="00C55844">
        <w:rPr>
          <w:rFonts w:ascii="Times New Roman" w:hAnsi="Times New Roman"/>
          <w:bCs/>
        </w:rPr>
        <w:t xml:space="preserve"> само</w:t>
      </w:r>
      <w:r w:rsidRPr="00C55844">
        <w:rPr>
          <w:rFonts w:ascii="Times New Roman" w:hAnsi="Times New Roman"/>
          <w:bCs/>
          <w:lang w:val="sr-Cyrl-CS"/>
        </w:rPr>
        <w:t xml:space="preserve"> по налогу виших нивоа руковођења. Овај закључак потврђују и одговори анкетираних полицијских службеника, па </w:t>
      </w:r>
      <w:r>
        <w:rPr>
          <w:rFonts w:ascii="Times New Roman" w:hAnsi="Times New Roman"/>
          <w:bCs/>
          <w:lang w:val="sr-Cyrl-CS"/>
        </w:rPr>
        <w:t>6</w:t>
      </w:r>
      <w:r w:rsidRPr="00C55844">
        <w:rPr>
          <w:rFonts w:ascii="Times New Roman" w:hAnsi="Times New Roman"/>
          <w:bCs/>
          <w:lang w:val="sr-Cyrl-CS"/>
        </w:rPr>
        <w:t xml:space="preserve">1,6% ових испитаника тврди да се реализују пројекти само по налогу виших нивоа руковођења, док се 16,2% тврди да се пројекти не реализују у току календарске године. Такође, на основу анализе интервјуа са испитаницима, закључено је да пројекти проблемски оријентисаног рада представљају реткост у раду полиције. </w:t>
      </w:r>
    </w:p>
    <w:p w:rsidR="005D57AC" w:rsidRDefault="005D57AC" w:rsidP="005D57AC">
      <w:pPr>
        <w:jc w:val="both"/>
        <w:rPr>
          <w:rFonts w:ascii="Times New Roman" w:hAnsi="Times New Roman"/>
          <w:bCs/>
          <w:lang w:val="sr-Cyrl-CS"/>
        </w:rPr>
      </w:pPr>
    </w:p>
    <w:p w:rsidR="005D57AC" w:rsidRPr="00C55844" w:rsidRDefault="005D57AC" w:rsidP="005D57AC">
      <w:pPr>
        <w:ind w:firstLine="720"/>
        <w:jc w:val="both"/>
        <w:rPr>
          <w:rFonts w:ascii="Times New Roman" w:hAnsi="Times New Roman"/>
          <w:bCs/>
          <w:lang w:val="sr-Cyrl-CS"/>
        </w:rPr>
      </w:pPr>
      <w:r>
        <w:rPr>
          <w:rFonts w:ascii="Times New Roman" w:hAnsi="Times New Roman"/>
          <w:bCs/>
          <w:lang w:val="sr-Cyrl-CS"/>
        </w:rPr>
        <w:t xml:space="preserve">9. Рад </w:t>
      </w:r>
      <w:r w:rsidRPr="00C55844">
        <w:rPr>
          <w:rFonts w:ascii="Times New Roman" w:hAnsi="Times New Roman"/>
          <w:bCs/>
          <w:lang w:val="sr-Cyrl-CS"/>
        </w:rPr>
        <w:t>полиције у заједници у САД-у, у Италији</w:t>
      </w:r>
      <w:r w:rsidRPr="00C55844">
        <w:rPr>
          <w:rFonts w:ascii="Times New Roman" w:hAnsi="Times New Roman"/>
          <w:bCs/>
          <w:lang w:val="ru-RU"/>
        </w:rPr>
        <w:t>,</w:t>
      </w:r>
      <w:r w:rsidRPr="00C55844">
        <w:rPr>
          <w:rFonts w:ascii="Times New Roman" w:hAnsi="Times New Roman"/>
          <w:bCs/>
          <w:lang w:val="sr-Cyrl-CS"/>
        </w:rPr>
        <w:t xml:space="preserve"> Немачкој, Турској, Словенији, Хрватској и у Црној Гори организован је путем активности проактивних полицајаца. Активностима ових полицијских службеника унапређено је стање безбедности у локалној заједници и повећано је поверење грађана у полицију. Поред полицијских службеника посебно одређених за проактиван рад у овим државама на националном и регионалном нивоу, постоје и посебне организационе јединице за превенцију и рад полиције у </w:t>
      </w:r>
      <w:r w:rsidRPr="00C55844">
        <w:rPr>
          <w:rFonts w:ascii="Times New Roman" w:hAnsi="Times New Roman"/>
          <w:bCs/>
          <w:lang w:val="sr-Cyrl-CS"/>
        </w:rPr>
        <w:lastRenderedPageBreak/>
        <w:t xml:space="preserve">заједници. Ове организационе јединице планирају пројекте, координирају радом проактивних полицијаца, пружају потребну стручну помоћ и обављају друге превентивне послове. </w:t>
      </w:r>
    </w:p>
    <w:p w:rsidR="005D57AC" w:rsidRPr="00C55844" w:rsidRDefault="005D57AC" w:rsidP="005D57AC">
      <w:pPr>
        <w:ind w:firstLine="720"/>
        <w:jc w:val="both"/>
        <w:rPr>
          <w:rFonts w:ascii="Times New Roman" w:hAnsi="Times New Roman"/>
          <w:bCs/>
          <w:lang w:val="sr-Cyrl-CS"/>
        </w:rPr>
      </w:pPr>
      <w:r w:rsidRPr="00C55844">
        <w:rPr>
          <w:rFonts w:ascii="Times New Roman" w:hAnsi="Times New Roman"/>
          <w:bCs/>
          <w:lang w:val="sr-Cyrl-CS"/>
        </w:rPr>
        <w:t xml:space="preserve">За разлику од наведених држава, у Србији рад полиције у заједници није организован путем посебно одређених полицајаца за праоактиван рад. У Полицијској управи за град Београд систематизовано је Одељење за рад полиције у заједници, док су у подручним полицијским управама систематизована по два радна места, једно за превенцију и друго за рад полиције у заједници. Међутим, ово одељење и полицијски службеници у полицијским управама не обављају послове из своје надлежности, него друге полицијске послове. На овај начин није било могуће планирати и предузимати било какве превентивне активности. Испитаници са којима је обављен интервју сагласни су да су неопходне организационе промене ради унапређења рада полиције у заједници, као што су увођење у рад посебно одређених полицајаца за проактиван рад и систематизација  организационих јединица за превенцију у полицијским испоставама и у одељењима полиције. Такође, највећи број анкетираних полицијских службеника, односно 68,5% сматра да је у полицијским испоставама потребно систематизовати радно место контакт-полицајац. Нова организација рада полиције у заједници, заснована на раду контакт-полицајаца и посебних организационих јединица за рад полиције у заједници, требала би да представља пут ка унапређењу стања безбедности у локалној заједници и повећању поверења грађана у полицију. </w:t>
      </w:r>
    </w:p>
    <w:p w:rsidR="005D57AC" w:rsidRDefault="005D57AC" w:rsidP="005D57AC">
      <w:pPr>
        <w:pStyle w:val="Default"/>
        <w:ind w:firstLine="701"/>
        <w:jc w:val="both"/>
        <w:rPr>
          <w:rStyle w:val="FontStyle82"/>
          <w:lang w:val="ru-RU" w:eastAsia="sr-Cyrl-CS"/>
        </w:rPr>
      </w:pPr>
    </w:p>
    <w:p w:rsidR="005D57AC" w:rsidRPr="005D57AC" w:rsidRDefault="005D57AC" w:rsidP="005D57AC">
      <w:pPr>
        <w:pStyle w:val="Default"/>
        <w:ind w:firstLine="701"/>
        <w:jc w:val="both"/>
        <w:rPr>
          <w:color w:val="auto"/>
          <w:lang w:val="ru-RU"/>
        </w:rPr>
      </w:pPr>
      <w:r w:rsidRPr="005D57AC">
        <w:rPr>
          <w:rStyle w:val="FontStyle82"/>
          <w:sz w:val="24"/>
          <w:szCs w:val="24"/>
          <w:lang w:val="ru-RU" w:eastAsia="sr-Cyrl-CS"/>
        </w:rPr>
        <w:t xml:space="preserve">10. </w:t>
      </w:r>
      <w:r w:rsidRPr="005D57AC">
        <w:rPr>
          <w:rStyle w:val="FontStyle82"/>
          <w:color w:val="auto"/>
          <w:sz w:val="24"/>
          <w:szCs w:val="24"/>
          <w:lang w:val="ru-RU" w:eastAsia="sr-Cyrl-CS"/>
        </w:rPr>
        <w:t>Мотивација као унутрашња покретачка сила представља један од битних чинилаца сваке организације. Мотивација, односно мотиватори, покрећу запослене да остварују циљеве организације.</w:t>
      </w:r>
      <w:r w:rsidRPr="005D57AC">
        <w:rPr>
          <w:color w:val="auto"/>
          <w:lang w:val="ru-RU"/>
        </w:rPr>
        <w:t xml:space="preserve"> Запослени у организацији међусобно се разликју, па се разликују и мотиватори који их покрећу. Бројна истраживања показују да је новац, односно зарада запослених,  основн</w:t>
      </w:r>
      <w:r w:rsidRPr="005D57AC">
        <w:rPr>
          <w:color w:val="auto"/>
          <w:lang w:val="sr-Cyrl-CS"/>
        </w:rPr>
        <w:t>и</w:t>
      </w:r>
      <w:r w:rsidRPr="005D57AC">
        <w:rPr>
          <w:color w:val="auto"/>
          <w:lang w:val="ru-RU"/>
        </w:rPr>
        <w:t xml:space="preserve"> и најважнији мотиватор. Тако је запослени мотивисан за рад уколико његова месечна зарада задовољава егзистенцијалне и друге основне потребе. Да ли је то случај и са зарадама полицијских службеника? Месечне зараде полицијских службеника су испод нивоа просечних зарада у Србији. </w:t>
      </w:r>
      <w:r w:rsidRPr="005D57AC">
        <w:rPr>
          <w:rStyle w:val="FontStyle82"/>
          <w:color w:val="auto"/>
          <w:sz w:val="24"/>
          <w:szCs w:val="24"/>
          <w:lang w:val="ru-RU" w:eastAsia="sr-Cyrl-CS"/>
        </w:rPr>
        <w:t>Плате полицијских службеника данас су изузетно мале, чак и испод вредности потрошачке корпе за једну породицу, односно недовољне су за основне животне потребе. На незадовољавајући материјални положај полицијских службеника указано је и пре 11 година у делу студије „</w:t>
      </w:r>
      <w:r w:rsidRPr="005D57AC">
        <w:rPr>
          <w:rStyle w:val="FontStyle82"/>
          <w:i/>
          <w:color w:val="auto"/>
          <w:sz w:val="24"/>
          <w:szCs w:val="24"/>
          <w:lang w:val="ru-RU" w:eastAsia="sr-Cyrl-CS"/>
        </w:rPr>
        <w:t>Полиција и преткривични и претходни кривични поступак</w:t>
      </w:r>
      <w:r w:rsidRPr="005D57AC">
        <w:rPr>
          <w:rStyle w:val="FontStyle82"/>
          <w:color w:val="auto"/>
          <w:sz w:val="24"/>
          <w:szCs w:val="24"/>
          <w:lang w:val="ru-RU" w:eastAsia="sr-Cyrl-CS"/>
        </w:rPr>
        <w:t xml:space="preserve">“. У закључним разматрањима ове студије професор Божидар Бановић је закључио да је материјални статус полиције такав да онемогућава било какву смислену акцију у њеној реформи.  Незадовољство материјалним положајем исказали су полицијски службеници у полицијским управама Нови Сад и Београд. </w:t>
      </w:r>
      <w:r w:rsidRPr="005D57AC">
        <w:rPr>
          <w:color w:val="auto"/>
          <w:lang w:val="ru-RU"/>
        </w:rPr>
        <w:t>Највећи проценат анкетираних полицијских службеника из ове две полицијске управе, односно 72% није задовољно месечном зарадом у полицији.</w:t>
      </w:r>
    </w:p>
    <w:p w:rsidR="005D57AC" w:rsidRPr="005D57AC" w:rsidRDefault="005D57AC" w:rsidP="005D57AC">
      <w:pPr>
        <w:pStyle w:val="Default"/>
        <w:ind w:firstLine="701"/>
        <w:jc w:val="both"/>
        <w:rPr>
          <w:rStyle w:val="FontStyle82"/>
          <w:color w:val="auto"/>
          <w:sz w:val="24"/>
          <w:szCs w:val="24"/>
          <w:lang w:val="ru-RU"/>
        </w:rPr>
      </w:pPr>
      <w:r w:rsidRPr="007449D0">
        <w:rPr>
          <w:color w:val="auto"/>
          <w:lang w:val="ru-RU"/>
        </w:rPr>
        <w:t>Поред зарада, за мотивацију полицијских службеника битно је и стање основних средстава за рад (униформе, опреме, возила и слично). Недостатак основних средстава за рад, њихова дотрајалост или нефункционалност, може бити снажан демотивациони фактор. Због лошег стања основних средстава за рад и мале зараде, 80% анкетираних полицијских службеника у полицијским управама Нови Сад и Београд, израз</w:t>
      </w:r>
      <w:r>
        <w:rPr>
          <w:color w:val="auto"/>
          <w:lang w:val="ru-RU"/>
        </w:rPr>
        <w:t>и</w:t>
      </w:r>
      <w:r w:rsidRPr="007449D0">
        <w:rPr>
          <w:color w:val="auto"/>
          <w:lang w:val="ru-RU"/>
        </w:rPr>
        <w:t xml:space="preserve">ло је жељу да напусте полицијске испоставе и пређу у друге организационе јединице са бољом зарадом и основним средствима за рад. </w:t>
      </w:r>
      <w:r w:rsidRPr="007449D0">
        <w:rPr>
          <w:bCs/>
          <w:color w:val="auto"/>
          <w:lang w:val="sr-Cyrl-CS"/>
        </w:rPr>
        <w:t xml:space="preserve">Материјалним статусом у полицији и основним средствима за рад у организационим јединицама полиције није задовољно 92% </w:t>
      </w:r>
      <w:r w:rsidRPr="005D57AC">
        <w:rPr>
          <w:bCs/>
          <w:color w:val="auto"/>
          <w:lang w:val="sr-Cyrl-CS"/>
        </w:rPr>
        <w:lastRenderedPageBreak/>
        <w:t xml:space="preserve">анкетираних полицијских службеника.Оволико незадовољство полицијских службеника треба да забрине полицијско руководство, јер назадовољан полицијски службеник није спреман да употреби знања и вештине како би остварио циљеве организације, односно сачувао живот и имовину грађана као најважније вредности које полиција својим радом настоји да заштити. </w:t>
      </w:r>
    </w:p>
    <w:p w:rsidR="005D57AC" w:rsidRPr="005D57AC" w:rsidRDefault="005D57AC" w:rsidP="005D57AC">
      <w:pPr>
        <w:ind w:firstLine="701"/>
        <w:jc w:val="both"/>
        <w:rPr>
          <w:rStyle w:val="FontStyle82"/>
          <w:sz w:val="24"/>
          <w:szCs w:val="24"/>
          <w:lang w:val="ru-RU" w:eastAsia="sr-Cyrl-CS"/>
        </w:rPr>
      </w:pPr>
      <w:r w:rsidRPr="005D57AC">
        <w:rPr>
          <w:rStyle w:val="FontStyle82"/>
          <w:sz w:val="24"/>
          <w:szCs w:val="24"/>
          <w:lang w:val="ru-RU" w:eastAsia="sr-Cyrl-CS"/>
        </w:rPr>
        <w:t xml:space="preserve">На крају можемо закључити да је материјални статус полиције толико низак да чини бесмисленом сваку помисао о побољшању мотивације за рад, о повећању ефикасности у раду или било чега другог што треба да допринесе знатно већем ангажовању полиције на пољу борбе против криминалитета (Бановић, 2004:385). </w:t>
      </w:r>
    </w:p>
    <w:p w:rsidR="005D57AC" w:rsidRPr="007449D0" w:rsidRDefault="005D57AC" w:rsidP="005D57AC">
      <w:pPr>
        <w:jc w:val="both"/>
        <w:rPr>
          <w:rFonts w:ascii="Times New Roman" w:hAnsi="Times New Roman"/>
          <w:lang w:val="ru-RU"/>
        </w:rPr>
      </w:pPr>
      <w:r w:rsidRPr="005D57AC">
        <w:rPr>
          <w:rStyle w:val="FontStyle82"/>
          <w:sz w:val="24"/>
          <w:szCs w:val="24"/>
          <w:lang w:val="ru-RU" w:eastAsia="sr-Cyrl-CS"/>
        </w:rPr>
        <w:tab/>
      </w:r>
      <w:r w:rsidRPr="005D57AC">
        <w:rPr>
          <w:rFonts w:ascii="Times New Roman" w:hAnsi="Times New Roman"/>
          <w:lang w:val="ru-RU"/>
        </w:rPr>
        <w:t>Полицијски службеници очекују и правилно вредновање, односно оцењивање њиховог рада. Необјективно вредновање и оцењивање радних резултата, делује супротно на смањење радне мотивације, а тиме и на укупну продуктивност и унапређење процеса рада. Годишња оцена представља један од најважнијих чинилаца за напредовање полицијских службеника на виша радна места. Анализа и објективно вредновање остварених резултата захтева од руководилаца потребан ниво стручности и вештина стечених током посебних обука и специјализација за руководиоце. Међутим, због изостанка ових едукација, потребна знања и вештине нису присутне код једног дела руководилаца, па због тога  сматрамо да је годишње вредновање рада потребно другачије уредити. Овај став потврђује и највећи број анкетираних полицијских службеника, односно 61,3%. Они сматрају да годишње вредновање рада треба другачије уредити и ове послове поверити посебној организационој јединици или посебној комисији. Објективно вредновање радних резултата повећава мотивацију и задовољство запослених и омогућава вредним и одговорним радницима да по принципу заслуга напредују</w:t>
      </w:r>
      <w:r w:rsidRPr="007449D0">
        <w:rPr>
          <w:rFonts w:ascii="Times New Roman" w:hAnsi="Times New Roman"/>
          <w:lang w:val="ru-RU"/>
        </w:rPr>
        <w:t xml:space="preserve"> на виша радна места </w:t>
      </w:r>
    </w:p>
    <w:p w:rsidR="005D57AC" w:rsidRPr="007449D0" w:rsidRDefault="005D57AC" w:rsidP="005D57AC">
      <w:pPr>
        <w:jc w:val="both"/>
        <w:rPr>
          <w:bCs/>
          <w:lang w:val="ru-RU"/>
        </w:rPr>
      </w:pPr>
    </w:p>
    <w:p w:rsidR="005D57AC" w:rsidRPr="005D57AC" w:rsidRDefault="005D57AC" w:rsidP="005D57AC">
      <w:pPr>
        <w:pStyle w:val="Default"/>
        <w:ind w:firstLine="701"/>
        <w:jc w:val="both"/>
        <w:rPr>
          <w:bCs/>
          <w:color w:val="auto"/>
          <w:lang w:val="ru-RU"/>
        </w:rPr>
      </w:pPr>
      <w:r w:rsidRPr="007449D0">
        <w:rPr>
          <w:bCs/>
          <w:color w:val="auto"/>
          <w:lang w:val="ru-RU"/>
        </w:rPr>
        <w:t xml:space="preserve">11. </w:t>
      </w:r>
      <w:r>
        <w:rPr>
          <w:bCs/>
          <w:color w:val="auto"/>
          <w:lang w:val="ru-RU"/>
        </w:rPr>
        <w:t xml:space="preserve"> </w:t>
      </w:r>
      <w:r w:rsidRPr="005D57AC">
        <w:rPr>
          <w:bCs/>
          <w:color w:val="auto"/>
          <w:lang w:val="ru-RU"/>
        </w:rPr>
        <w:t>Све полиције света настоје да својим активностима повећају поверење грађана у свој рад, па због тога планирају и реализују програме и пројекте усмерене на побољшање односа полиције са појединим категоријама грађана, као што су деца, малолетници, жене жртве насиља, старије особе, припадници етничких и мањинских група. Такође, полиција настоји да све програме и пројекте превенције криминалитета реализ</w:t>
      </w:r>
      <w:r w:rsidRPr="005D57AC">
        <w:rPr>
          <w:bCs/>
          <w:color w:val="auto"/>
          <w:lang w:val="sr-Cyrl-CS"/>
        </w:rPr>
        <w:t>у</w:t>
      </w:r>
      <w:r w:rsidRPr="005D57AC">
        <w:rPr>
          <w:bCs/>
          <w:color w:val="auto"/>
          <w:lang w:val="ru-RU"/>
        </w:rPr>
        <w:t xml:space="preserve">је заједнички са грађанима. У појединим државама полиција у превенцији криминалитета ангажује групе грађана (добровољаца) који помажу полицији у надзору појединих подручја. Значајне су све активности које полиција предузима ради унапређења односа са грађанима, али су најзначајнији непосредни контакти грађана са полицијским службеницима. Од ове комуникације и начина поступања полицијских службеника према грађанима, највише зависи и њихово поверење у полицију. </w:t>
      </w:r>
      <w:r w:rsidRPr="005D57AC">
        <w:rPr>
          <w:color w:val="auto"/>
          <w:lang w:val="ru-RU"/>
        </w:rPr>
        <w:t>Поверење грађана у полицију не гради се само културним и професионалним односом и добром комуникацијом већ и пружањем  информација грађанима о начинима остваривања њихових права и о току поступка у случају када су грађани жртве или оштећени кривичним делом</w:t>
      </w:r>
      <w:r w:rsidRPr="005D57AC">
        <w:rPr>
          <w:bCs/>
          <w:color w:val="auto"/>
          <w:lang w:val="ru-RU"/>
        </w:rPr>
        <w:t xml:space="preserve"> и слично. </w:t>
      </w:r>
    </w:p>
    <w:p w:rsidR="005D57AC" w:rsidRPr="005D57AC" w:rsidRDefault="005D57AC" w:rsidP="005D57AC">
      <w:pPr>
        <w:pStyle w:val="Default"/>
        <w:ind w:firstLine="701"/>
        <w:jc w:val="both"/>
        <w:rPr>
          <w:color w:val="auto"/>
          <w:lang w:val="sr-Cyrl-CS"/>
        </w:rPr>
      </w:pPr>
      <w:r w:rsidRPr="005D57AC">
        <w:rPr>
          <w:bCs/>
          <w:color w:val="auto"/>
          <w:lang w:val="ru-RU"/>
        </w:rPr>
        <w:t>Ради сагледавања стања односа између полиције и грађана у раду су представљени резултати ист</w:t>
      </w:r>
      <w:r w:rsidRPr="005D57AC">
        <w:rPr>
          <w:bCs/>
          <w:color w:val="auto"/>
          <w:lang w:val="sr-Cyrl-CS"/>
        </w:rPr>
        <w:t>р</w:t>
      </w:r>
      <w:r w:rsidRPr="005D57AC">
        <w:rPr>
          <w:bCs/>
          <w:color w:val="auto"/>
          <w:lang w:val="ru-RU"/>
        </w:rPr>
        <w:t>аживања о ставов</w:t>
      </w:r>
      <w:r w:rsidRPr="005D57AC">
        <w:rPr>
          <w:bCs/>
          <w:color w:val="auto"/>
          <w:lang w:val="sr-Cyrl-CS"/>
        </w:rPr>
        <w:t>и</w:t>
      </w:r>
      <w:r w:rsidRPr="005D57AC">
        <w:rPr>
          <w:bCs/>
          <w:color w:val="auto"/>
          <w:lang w:val="ru-RU"/>
        </w:rPr>
        <w:t>ма грађана према полицији и ста</w:t>
      </w:r>
      <w:r w:rsidRPr="005D57AC">
        <w:rPr>
          <w:bCs/>
          <w:color w:val="auto"/>
          <w:lang w:val="sr-Cyrl-CS"/>
        </w:rPr>
        <w:t>в</w:t>
      </w:r>
      <w:r w:rsidRPr="005D57AC">
        <w:rPr>
          <w:bCs/>
          <w:color w:val="auto"/>
          <w:lang w:val="ru-RU"/>
        </w:rPr>
        <w:t>овима полицајаца према грађанима. Истраживања о ставовима грађана према полициј</w:t>
      </w:r>
      <w:r w:rsidRPr="005D57AC">
        <w:rPr>
          <w:bCs/>
          <w:color w:val="auto"/>
          <w:lang w:val="sr-Cyrl-CS"/>
        </w:rPr>
        <w:t>и</w:t>
      </w:r>
      <w:r w:rsidRPr="005D57AC">
        <w:rPr>
          <w:bCs/>
          <w:color w:val="auto"/>
          <w:lang w:val="ru-RU"/>
        </w:rPr>
        <w:t xml:space="preserve"> указују на недоста</w:t>
      </w:r>
      <w:r w:rsidRPr="005D57AC">
        <w:rPr>
          <w:bCs/>
          <w:color w:val="auto"/>
          <w:lang w:val="sr-Cyrl-CS"/>
        </w:rPr>
        <w:t>так</w:t>
      </w:r>
      <w:r w:rsidRPr="005D57AC">
        <w:rPr>
          <w:bCs/>
          <w:color w:val="auto"/>
          <w:lang w:val="ru-RU"/>
        </w:rPr>
        <w:t xml:space="preserve"> поверења грађана у полициј</w:t>
      </w:r>
      <w:r w:rsidRPr="005D57AC">
        <w:rPr>
          <w:bCs/>
          <w:color w:val="auto"/>
          <w:lang w:val="sr-Cyrl-CS"/>
        </w:rPr>
        <w:t>у</w:t>
      </w:r>
      <w:r w:rsidRPr="005D57AC">
        <w:rPr>
          <w:bCs/>
          <w:color w:val="auto"/>
          <w:lang w:val="ru-RU"/>
        </w:rPr>
        <w:t xml:space="preserve"> и незадово</w:t>
      </w:r>
      <w:r w:rsidRPr="005D57AC">
        <w:rPr>
          <w:bCs/>
          <w:color w:val="auto"/>
          <w:lang w:val="sr-Cyrl-CS"/>
        </w:rPr>
        <w:t>љ</w:t>
      </w:r>
      <w:r w:rsidRPr="005D57AC">
        <w:rPr>
          <w:bCs/>
          <w:color w:val="auto"/>
          <w:lang w:val="ru-RU"/>
        </w:rPr>
        <w:t xml:space="preserve">ство грађана </w:t>
      </w:r>
      <w:r w:rsidRPr="005D57AC">
        <w:rPr>
          <w:rStyle w:val="FontStyle82"/>
          <w:color w:val="auto"/>
          <w:sz w:val="24"/>
          <w:szCs w:val="24"/>
          <w:lang w:val="sr-Cyrl-CS" w:eastAsia="sr-Cyrl-CS"/>
        </w:rPr>
        <w:t>комуникацијом и професионалним наступом униформисаних полицијских службеника. Са друге стране, највећи проценат анкетираних полицијских службеника из полицијских управа Београд и Нови Сад, односно 76,2%, сматра да</w:t>
      </w:r>
      <w:r w:rsidRPr="005D57AC">
        <w:rPr>
          <w:color w:val="auto"/>
          <w:lang w:val="sr-Cyrl-CS"/>
        </w:rPr>
        <w:t xml:space="preserve"> грађани немају поверења или да мало верују полицији и мисле да  у веома малој мери искрено сарађују са полицијом. Квалитетни програми и пројекти </w:t>
      </w:r>
      <w:r w:rsidRPr="005D57AC">
        <w:rPr>
          <w:color w:val="auto"/>
          <w:lang w:val="sr-Cyrl-CS"/>
        </w:rPr>
        <w:lastRenderedPageBreak/>
        <w:t>превенције криминалитета, за које су грађани животно заинтересовани, обука и едукација полицијских службеника представљају најважније чиниоце за унапређење односа између полиције и грађана.</w:t>
      </w:r>
    </w:p>
    <w:p w:rsidR="005D57AC" w:rsidRPr="005D57AC" w:rsidRDefault="005D57AC" w:rsidP="005D57AC">
      <w:pPr>
        <w:pStyle w:val="Default"/>
        <w:jc w:val="both"/>
        <w:rPr>
          <w:color w:val="auto"/>
          <w:lang w:val="sr-Cyrl-CS"/>
        </w:rPr>
      </w:pPr>
    </w:p>
    <w:p w:rsidR="005D57AC" w:rsidRPr="005D57AC" w:rsidRDefault="005D57AC" w:rsidP="005D57AC">
      <w:pPr>
        <w:pStyle w:val="Default"/>
        <w:ind w:firstLine="701"/>
        <w:jc w:val="both"/>
        <w:rPr>
          <w:color w:val="auto"/>
          <w:lang w:val="sr-Cyrl-CS"/>
        </w:rPr>
      </w:pPr>
      <w:r w:rsidRPr="005D57AC">
        <w:rPr>
          <w:lang w:val="sr-Cyrl-CS"/>
        </w:rPr>
        <w:t xml:space="preserve">12. </w:t>
      </w:r>
      <w:r w:rsidRPr="005D57AC">
        <w:rPr>
          <w:color w:val="auto"/>
          <w:lang w:val="sr-Cyrl-CS"/>
        </w:rPr>
        <w:t>Ефикасност предистражног поступка, поред нормативне подлоге, зависи у знатном степену и од међусобне сарадње његових субјеката, пре свега од полиције и јавног тужиоца. Само заједничким и координираним активностима усмереним на откривање кривичних дела</w:t>
      </w:r>
      <w:r w:rsidRPr="005D57AC">
        <w:rPr>
          <w:color w:val="auto"/>
        </w:rPr>
        <w:t>, на</w:t>
      </w:r>
      <w:r w:rsidRPr="005D57AC">
        <w:rPr>
          <w:color w:val="auto"/>
          <w:lang w:val="sr-Cyrl-CS"/>
        </w:rPr>
        <w:t xml:space="preserve"> проналажење учинилаца и обезбеђење доказа, могуђе је постићи циљ овог поступка. Сарадња  ова два субјекта није увек на задовољавајућем нивоу и због тога би јој убудуће требало посветити већу пажњу, уз констатацију да она може и мора  бити заснована само на закону. Ефикасна и на закону заснована сарадња полиције и јавног тужиоца треба да буде гарант квалитета и законитог рада полиције у предистражном поступку, која би резултирала подношењем кривичне пријаве само онда када постоје потребни основи. </w:t>
      </w:r>
    </w:p>
    <w:p w:rsidR="005D57AC" w:rsidRPr="005D57AC" w:rsidRDefault="005D57AC" w:rsidP="005D57AC">
      <w:pPr>
        <w:pStyle w:val="Default"/>
        <w:jc w:val="both"/>
        <w:rPr>
          <w:lang w:val="sr-Cyrl-CS"/>
        </w:rPr>
      </w:pPr>
    </w:p>
    <w:p w:rsidR="005D57AC" w:rsidRPr="005D57AC" w:rsidRDefault="005D57AC" w:rsidP="005D57AC">
      <w:pPr>
        <w:pStyle w:val="Default"/>
        <w:ind w:firstLine="701"/>
        <w:jc w:val="both"/>
        <w:rPr>
          <w:color w:val="auto"/>
          <w:lang w:val="sr-Cyrl-CS"/>
        </w:rPr>
      </w:pPr>
      <w:r w:rsidRPr="005D57AC">
        <w:rPr>
          <w:lang w:val="sr-Cyrl-CS"/>
        </w:rPr>
        <w:t xml:space="preserve">13. </w:t>
      </w:r>
      <w:r w:rsidRPr="005D57AC">
        <w:rPr>
          <w:color w:val="auto"/>
          <w:lang w:val="sr-Cyrl-CS"/>
        </w:rPr>
        <w:t>Потребан број полицијских службеника за једну организациону јединицу полиције одређује са на основу неписаних правила, односно на основу процене руководилаца, чија су знања и вештине некада под знаком питања. Ипак, за одређивање потребног броја полицијских службеника требало би да постоје дефинисани критерујуми. На основу унапред познатих критеријума одређивао би се прво број потребних полицијских службеника са радним статусом УОСЛ и ОСЛ, а затим и број помоћног особља за сваку организациону јединицу. Поред ових критеријума,  сматрамо да би  требало дефинисати и критеријуме по којима би неко радно место било категорисано са радним статусом УОСЛ и ОСЛ. На овај начин наведене статусе имали би само полицијски службеници који у свом раду примењују полицијска овлашћења.</w:t>
      </w:r>
    </w:p>
    <w:p w:rsidR="005D57AC" w:rsidRPr="005D57AC" w:rsidRDefault="005D57AC" w:rsidP="005D57AC">
      <w:pPr>
        <w:pStyle w:val="Default"/>
        <w:jc w:val="both"/>
        <w:rPr>
          <w:color w:val="auto"/>
          <w:lang w:val="sr-Cyrl-CS"/>
        </w:rPr>
      </w:pPr>
    </w:p>
    <w:p w:rsidR="005D57AC" w:rsidRPr="005D57AC" w:rsidRDefault="005D57AC" w:rsidP="005D57AC">
      <w:pPr>
        <w:ind w:firstLine="701"/>
        <w:jc w:val="both"/>
        <w:rPr>
          <w:rFonts w:ascii="Times New Roman" w:hAnsi="Times New Roman"/>
          <w:lang w:val="sr-Cyrl-CS"/>
        </w:rPr>
      </w:pPr>
      <w:r w:rsidRPr="005D57AC">
        <w:rPr>
          <w:rFonts w:ascii="Times New Roman" w:hAnsi="Times New Roman"/>
          <w:lang w:val="ru-RU"/>
        </w:rPr>
        <w:t>14. С обзиром на присутну негативну селекцију кандидата приликом пријема у радни однос требало би размотрити могућност увођења уговора о раду на одређени временски период, односно на период проверавања. У  том периоду било би могуће сагледати све квалитете кандидата потребне за рад у организационој јединици полиције</w:t>
      </w:r>
      <w:r w:rsidRPr="005D57AC">
        <w:rPr>
          <w:rFonts w:ascii="Times New Roman" w:hAnsi="Times New Roman"/>
          <w:lang w:val="sr-Cyrl-CS"/>
        </w:rPr>
        <w:t>. Овај начин пријема у радни однос имао би утицаја и на већу ефикасност у раду полицијских службеника. Уговори би се продужавали по заслузи, односно у радни однос би се примали само дисциплиновани и вредни полицијски службеницима, што би утицало на ефикасност рада полиције. Највећи број анкетираних полицијских службеника, односно</w:t>
      </w:r>
      <w:r w:rsidRPr="005D57AC">
        <w:rPr>
          <w:rFonts w:ascii="Times New Roman" w:hAnsi="Times New Roman"/>
          <w:bCs/>
          <w:lang w:val="sr-Cyrl-CS"/>
        </w:rPr>
        <w:t xml:space="preserve"> 70,8% сматра да би требало  изменити начин пријема у радни однос полицијских службеника увођењем уговора на одређени временски период.</w:t>
      </w:r>
    </w:p>
    <w:p w:rsidR="005D57AC" w:rsidRPr="005D57AC" w:rsidRDefault="005D57AC" w:rsidP="005D57AC">
      <w:pPr>
        <w:jc w:val="both"/>
        <w:rPr>
          <w:rFonts w:ascii="Times New Roman" w:hAnsi="Times New Roman"/>
          <w:lang w:val="ru-RU"/>
        </w:rPr>
      </w:pPr>
    </w:p>
    <w:p w:rsidR="005D57AC" w:rsidRPr="005D57AC" w:rsidRDefault="005D57AC" w:rsidP="005D57AC">
      <w:pPr>
        <w:ind w:firstLine="644"/>
        <w:jc w:val="both"/>
        <w:rPr>
          <w:rFonts w:ascii="Times New Roman" w:hAnsi="Times New Roman"/>
          <w:lang w:val="ru-RU"/>
        </w:rPr>
      </w:pPr>
      <w:r w:rsidRPr="005D57AC">
        <w:rPr>
          <w:rFonts w:ascii="Times New Roman" w:hAnsi="Times New Roman"/>
          <w:lang w:val="ru-RU"/>
        </w:rPr>
        <w:t xml:space="preserve">Спроведеним теоријским и емпиријским истраживањем у потпуности су обухваћена сва питања садржана у предмету рада и потврђене </w:t>
      </w:r>
      <w:r w:rsidRPr="005D57AC">
        <w:rPr>
          <w:rFonts w:ascii="Times New Roman" w:hAnsi="Times New Roman"/>
          <w:lang w:val="sr-Cyrl-CS"/>
        </w:rPr>
        <w:t xml:space="preserve">су </w:t>
      </w:r>
      <w:r w:rsidRPr="005D57AC">
        <w:rPr>
          <w:rFonts w:ascii="Times New Roman" w:hAnsi="Times New Roman"/>
          <w:lang w:val="ru-RU"/>
        </w:rPr>
        <w:t>све постављене хипотезе.</w:t>
      </w:r>
    </w:p>
    <w:p w:rsidR="005D57AC" w:rsidRPr="005D57AC" w:rsidRDefault="005D57AC" w:rsidP="005D57AC">
      <w:pPr>
        <w:jc w:val="both"/>
        <w:rPr>
          <w:rFonts w:ascii="Times New Roman" w:hAnsi="Times New Roman"/>
          <w:lang w:val="ru-RU"/>
        </w:rPr>
      </w:pPr>
    </w:p>
    <w:p w:rsidR="005D57AC" w:rsidRPr="009734D5" w:rsidRDefault="005D57AC" w:rsidP="005D57AC">
      <w:pPr>
        <w:pStyle w:val="Default"/>
        <w:ind w:firstLine="644"/>
        <w:jc w:val="both"/>
        <w:rPr>
          <w:color w:val="auto"/>
          <w:lang w:val="ru-RU"/>
        </w:rPr>
      </w:pPr>
      <w:r w:rsidRPr="005D57AC">
        <w:rPr>
          <w:color w:val="auto"/>
          <w:lang w:val="ru-RU"/>
        </w:rPr>
        <w:t xml:space="preserve">На крају, сагледавајући резултате овог истраживања, можемо закључити да професионализација наше полиције у највећој мери зависи од образовања полицијских службеника, правног уређења развоја каријере, обавезних програма стручног усавршавања, оспособљавања и специјализације, постојања стандардних оперативних процедура, практичних и примењивих правних прописа. Разумевање и решавање ових питања, као и организовање рада полиције у заједници путем контакт-полицајаца, води </w:t>
      </w:r>
      <w:r w:rsidRPr="005D57AC">
        <w:rPr>
          <w:color w:val="auto"/>
          <w:lang w:val="ru-RU"/>
        </w:rPr>
        <w:lastRenderedPageBreak/>
        <w:t>полицију ка ефикаснијем функционисању. Ефикаснији рад полиције, по правилу, значи и безбедније друштво. Израда ове дисертације представља</w:t>
      </w:r>
      <w:r w:rsidRPr="009734D5">
        <w:rPr>
          <w:color w:val="auto"/>
          <w:lang w:val="ru-RU"/>
        </w:rPr>
        <w:t xml:space="preserve"> скроман допринос остварењу тог циља.</w:t>
      </w:r>
    </w:p>
    <w:p w:rsidR="009A2B27" w:rsidRDefault="009A2B27" w:rsidP="005D57AC">
      <w:pPr>
        <w:jc w:val="both"/>
        <w:rPr>
          <w:lang w:val="ru-RU"/>
        </w:rPr>
      </w:pPr>
    </w:p>
    <w:p w:rsidR="006D4049" w:rsidRDefault="006D4049" w:rsidP="00480A36">
      <w:pPr>
        <w:pStyle w:val="Default"/>
        <w:ind w:firstLine="644"/>
        <w:jc w:val="both"/>
        <w:rPr>
          <w:lang w:val="ru-RU"/>
        </w:rPr>
      </w:pPr>
    </w:p>
    <w:p w:rsidR="006D4049" w:rsidRDefault="006D4049" w:rsidP="00480A36">
      <w:pPr>
        <w:pStyle w:val="Default"/>
        <w:ind w:firstLine="644"/>
        <w:jc w:val="both"/>
        <w:rPr>
          <w:lang w:val="ru-RU"/>
        </w:rPr>
      </w:pPr>
    </w:p>
    <w:p w:rsidR="006D4049" w:rsidRDefault="006D4049" w:rsidP="00480A36">
      <w:pPr>
        <w:pStyle w:val="Default"/>
        <w:ind w:firstLine="644"/>
        <w:jc w:val="both"/>
        <w:rPr>
          <w:lang w:val="ru-RU"/>
        </w:rPr>
      </w:pPr>
    </w:p>
    <w:p w:rsidR="006D4049" w:rsidRDefault="006D4049" w:rsidP="00480A36">
      <w:pPr>
        <w:pStyle w:val="Default"/>
        <w:ind w:firstLine="644"/>
        <w:jc w:val="both"/>
        <w:rPr>
          <w:lang w:val="ru-RU"/>
        </w:rPr>
      </w:pPr>
    </w:p>
    <w:p w:rsidR="006D4049" w:rsidRDefault="006D4049" w:rsidP="00480A36">
      <w:pPr>
        <w:pStyle w:val="Default"/>
        <w:ind w:firstLine="644"/>
        <w:jc w:val="both"/>
        <w:rPr>
          <w:lang w:val="ru-RU"/>
        </w:rPr>
      </w:pPr>
    </w:p>
    <w:p w:rsidR="006D4049" w:rsidRDefault="006D4049" w:rsidP="00480A36">
      <w:pPr>
        <w:pStyle w:val="Default"/>
        <w:ind w:firstLine="644"/>
        <w:jc w:val="both"/>
        <w:rPr>
          <w:lang w:val="ru-RU"/>
        </w:rPr>
      </w:pPr>
    </w:p>
    <w:p w:rsidR="006D4049" w:rsidRDefault="006D4049" w:rsidP="00480A36">
      <w:pPr>
        <w:pStyle w:val="Default"/>
        <w:ind w:firstLine="644"/>
        <w:jc w:val="both"/>
        <w:rPr>
          <w:lang w:val="ru-RU"/>
        </w:rPr>
      </w:pPr>
    </w:p>
    <w:p w:rsidR="006D4049" w:rsidRDefault="006D4049" w:rsidP="00480A36">
      <w:pPr>
        <w:pStyle w:val="Default"/>
        <w:ind w:firstLine="644"/>
        <w:jc w:val="both"/>
        <w:rPr>
          <w:lang w:val="ru-RU"/>
        </w:rPr>
      </w:pPr>
    </w:p>
    <w:p w:rsidR="006D4049" w:rsidRDefault="006D4049" w:rsidP="00480A36">
      <w:pPr>
        <w:pStyle w:val="Default"/>
        <w:ind w:firstLine="644"/>
        <w:jc w:val="both"/>
        <w:rPr>
          <w:lang w:val="ru-RU"/>
        </w:rPr>
      </w:pPr>
    </w:p>
    <w:p w:rsidR="006D4049" w:rsidRDefault="006D4049" w:rsidP="00480A36">
      <w:pPr>
        <w:pStyle w:val="Default"/>
        <w:ind w:firstLine="644"/>
        <w:jc w:val="both"/>
        <w:rPr>
          <w:lang w:val="ru-RU"/>
        </w:rPr>
      </w:pPr>
    </w:p>
    <w:p w:rsidR="006D4049" w:rsidRDefault="006D4049" w:rsidP="00480A36">
      <w:pPr>
        <w:pStyle w:val="Default"/>
        <w:ind w:firstLine="644"/>
        <w:jc w:val="both"/>
        <w:rPr>
          <w:lang w:val="ru-RU"/>
        </w:rPr>
      </w:pPr>
    </w:p>
    <w:p w:rsidR="006D4049" w:rsidRDefault="006D4049" w:rsidP="00480A36">
      <w:pPr>
        <w:pStyle w:val="Default"/>
        <w:ind w:firstLine="644"/>
        <w:jc w:val="both"/>
        <w:rPr>
          <w:lang w:val="ru-RU"/>
        </w:rPr>
      </w:pPr>
    </w:p>
    <w:p w:rsidR="006D4049" w:rsidRDefault="006D4049" w:rsidP="00480A36">
      <w:pPr>
        <w:pStyle w:val="Default"/>
        <w:ind w:firstLine="644"/>
        <w:jc w:val="both"/>
        <w:rPr>
          <w:lang w:val="ru-RU"/>
        </w:rPr>
      </w:pPr>
    </w:p>
    <w:p w:rsidR="006D4049" w:rsidRDefault="006D4049" w:rsidP="00480A36">
      <w:pPr>
        <w:pStyle w:val="Default"/>
        <w:ind w:firstLine="644"/>
        <w:jc w:val="both"/>
        <w:rPr>
          <w:lang w:val="ru-RU"/>
        </w:rPr>
      </w:pPr>
    </w:p>
    <w:p w:rsidR="006D4049" w:rsidRDefault="006D4049" w:rsidP="00480A36">
      <w:pPr>
        <w:pStyle w:val="Default"/>
        <w:ind w:firstLine="644"/>
        <w:jc w:val="both"/>
        <w:rPr>
          <w:lang w:val="ru-RU"/>
        </w:rPr>
      </w:pPr>
    </w:p>
    <w:p w:rsidR="006D4049" w:rsidRDefault="006D4049" w:rsidP="00480A36">
      <w:pPr>
        <w:pStyle w:val="Default"/>
        <w:ind w:firstLine="644"/>
        <w:jc w:val="both"/>
        <w:rPr>
          <w:lang w:val="ru-RU"/>
        </w:rPr>
      </w:pPr>
    </w:p>
    <w:p w:rsidR="006D4049" w:rsidRDefault="006D4049" w:rsidP="00480A36">
      <w:pPr>
        <w:pStyle w:val="Default"/>
        <w:ind w:firstLine="644"/>
        <w:jc w:val="both"/>
        <w:rPr>
          <w:lang w:val="ru-RU"/>
        </w:rPr>
      </w:pPr>
    </w:p>
    <w:p w:rsidR="006D4049" w:rsidRDefault="006D4049" w:rsidP="00480A36">
      <w:pPr>
        <w:pStyle w:val="Default"/>
        <w:ind w:firstLine="644"/>
        <w:jc w:val="both"/>
        <w:rPr>
          <w:lang w:val="ru-RU"/>
        </w:rPr>
      </w:pPr>
    </w:p>
    <w:p w:rsidR="006D4049" w:rsidRDefault="006D4049" w:rsidP="00480A36">
      <w:pPr>
        <w:pStyle w:val="Default"/>
        <w:ind w:firstLine="644"/>
        <w:jc w:val="both"/>
        <w:rPr>
          <w:lang w:val="ru-RU"/>
        </w:rPr>
      </w:pPr>
    </w:p>
    <w:p w:rsidR="006D4049" w:rsidRDefault="006D4049" w:rsidP="00480A36">
      <w:pPr>
        <w:pStyle w:val="Default"/>
        <w:ind w:firstLine="644"/>
        <w:jc w:val="both"/>
        <w:rPr>
          <w:lang w:val="ru-RU"/>
        </w:rPr>
      </w:pPr>
    </w:p>
    <w:p w:rsidR="006D4049" w:rsidRDefault="006D4049" w:rsidP="00480A36">
      <w:pPr>
        <w:pStyle w:val="Default"/>
        <w:ind w:firstLine="644"/>
        <w:jc w:val="both"/>
        <w:rPr>
          <w:lang w:val="ru-RU"/>
        </w:rPr>
      </w:pPr>
    </w:p>
    <w:p w:rsidR="006D4049" w:rsidRDefault="006D4049" w:rsidP="00480A36">
      <w:pPr>
        <w:pStyle w:val="Default"/>
        <w:ind w:firstLine="644"/>
        <w:jc w:val="both"/>
        <w:rPr>
          <w:lang w:val="ru-RU"/>
        </w:rPr>
      </w:pPr>
    </w:p>
    <w:p w:rsidR="006D4049" w:rsidRDefault="006D4049" w:rsidP="00480A36">
      <w:pPr>
        <w:pStyle w:val="Default"/>
        <w:ind w:firstLine="644"/>
        <w:jc w:val="both"/>
        <w:rPr>
          <w:lang w:val="ru-RU"/>
        </w:rPr>
      </w:pPr>
    </w:p>
    <w:p w:rsidR="006D4049" w:rsidRDefault="006D4049" w:rsidP="00480A36">
      <w:pPr>
        <w:pStyle w:val="Default"/>
        <w:ind w:firstLine="644"/>
        <w:jc w:val="both"/>
        <w:rPr>
          <w:lang w:val="ru-RU"/>
        </w:rPr>
      </w:pPr>
    </w:p>
    <w:p w:rsidR="006D4049" w:rsidRDefault="006D4049" w:rsidP="00480A36">
      <w:pPr>
        <w:pStyle w:val="Default"/>
        <w:ind w:firstLine="644"/>
        <w:jc w:val="both"/>
        <w:rPr>
          <w:lang w:val="ru-RU"/>
        </w:rPr>
      </w:pPr>
    </w:p>
    <w:p w:rsidR="006D4049" w:rsidRDefault="006D4049" w:rsidP="00480A36">
      <w:pPr>
        <w:pStyle w:val="Default"/>
        <w:ind w:firstLine="644"/>
        <w:jc w:val="both"/>
        <w:rPr>
          <w:lang w:val="ru-RU"/>
        </w:rPr>
      </w:pPr>
    </w:p>
    <w:p w:rsidR="006D4049" w:rsidRDefault="006D4049" w:rsidP="00480A36">
      <w:pPr>
        <w:pStyle w:val="Default"/>
        <w:ind w:firstLine="644"/>
        <w:jc w:val="both"/>
        <w:rPr>
          <w:lang w:val="ru-RU"/>
        </w:rPr>
      </w:pPr>
    </w:p>
    <w:p w:rsidR="006D4049" w:rsidRDefault="006D4049" w:rsidP="00480A36">
      <w:pPr>
        <w:pStyle w:val="Default"/>
        <w:ind w:firstLine="644"/>
        <w:jc w:val="both"/>
        <w:rPr>
          <w:lang w:val="ru-RU"/>
        </w:rPr>
      </w:pPr>
    </w:p>
    <w:p w:rsidR="006D4049" w:rsidRDefault="006D4049" w:rsidP="00480A36">
      <w:pPr>
        <w:pStyle w:val="Default"/>
        <w:ind w:firstLine="644"/>
        <w:jc w:val="both"/>
        <w:rPr>
          <w:lang w:val="ru-RU"/>
        </w:rPr>
      </w:pPr>
    </w:p>
    <w:p w:rsidR="006D4049" w:rsidRDefault="006D4049" w:rsidP="00480A36">
      <w:pPr>
        <w:pStyle w:val="Default"/>
        <w:ind w:firstLine="644"/>
        <w:jc w:val="both"/>
        <w:rPr>
          <w:lang w:val="ru-RU"/>
        </w:rPr>
      </w:pPr>
    </w:p>
    <w:p w:rsidR="006D4049" w:rsidRDefault="006D4049" w:rsidP="00480A36">
      <w:pPr>
        <w:pStyle w:val="Default"/>
        <w:ind w:firstLine="644"/>
        <w:jc w:val="both"/>
        <w:rPr>
          <w:lang w:val="ru-RU"/>
        </w:rPr>
      </w:pPr>
    </w:p>
    <w:p w:rsidR="006D4049" w:rsidRDefault="006D4049" w:rsidP="00480A36">
      <w:pPr>
        <w:pStyle w:val="Default"/>
        <w:ind w:firstLine="644"/>
        <w:jc w:val="both"/>
        <w:rPr>
          <w:lang w:val="ru-RU"/>
        </w:rPr>
      </w:pPr>
    </w:p>
    <w:p w:rsidR="006D4049" w:rsidRDefault="006D4049" w:rsidP="00480A36">
      <w:pPr>
        <w:pStyle w:val="Default"/>
        <w:ind w:firstLine="644"/>
        <w:jc w:val="both"/>
        <w:rPr>
          <w:lang w:val="ru-RU"/>
        </w:rPr>
      </w:pPr>
    </w:p>
    <w:p w:rsidR="006D4049" w:rsidRDefault="006D4049" w:rsidP="00480A36">
      <w:pPr>
        <w:pStyle w:val="Default"/>
        <w:ind w:firstLine="644"/>
        <w:jc w:val="both"/>
        <w:rPr>
          <w:lang w:val="ru-RU"/>
        </w:rPr>
      </w:pPr>
    </w:p>
    <w:p w:rsidR="006D4049" w:rsidRDefault="006D4049" w:rsidP="00480A36">
      <w:pPr>
        <w:pStyle w:val="Default"/>
        <w:ind w:firstLine="644"/>
        <w:jc w:val="both"/>
        <w:rPr>
          <w:lang w:val="ru-RU"/>
        </w:rPr>
      </w:pPr>
    </w:p>
    <w:p w:rsidR="006D4049" w:rsidRDefault="006D4049" w:rsidP="00480A36">
      <w:pPr>
        <w:pStyle w:val="Default"/>
        <w:ind w:firstLine="644"/>
        <w:jc w:val="both"/>
        <w:rPr>
          <w:lang w:val="ru-RU"/>
        </w:rPr>
      </w:pPr>
    </w:p>
    <w:p w:rsidR="006D4049" w:rsidRDefault="006D4049" w:rsidP="00480A36">
      <w:pPr>
        <w:pStyle w:val="Default"/>
        <w:ind w:firstLine="644"/>
        <w:jc w:val="both"/>
        <w:rPr>
          <w:lang w:val="ru-RU"/>
        </w:rPr>
      </w:pPr>
    </w:p>
    <w:p w:rsidR="006D4049" w:rsidRDefault="006D4049" w:rsidP="00480A36">
      <w:pPr>
        <w:pStyle w:val="Default"/>
        <w:ind w:firstLine="644"/>
        <w:jc w:val="both"/>
        <w:rPr>
          <w:lang w:val="ru-RU"/>
        </w:rPr>
      </w:pPr>
    </w:p>
    <w:p w:rsidR="006D4049" w:rsidRDefault="006D4049" w:rsidP="00480A36">
      <w:pPr>
        <w:pStyle w:val="Default"/>
        <w:ind w:firstLine="644"/>
        <w:jc w:val="both"/>
        <w:rPr>
          <w:lang w:val="ru-RU"/>
        </w:rPr>
      </w:pPr>
    </w:p>
    <w:p w:rsidR="006D4049" w:rsidRPr="009D7C0E" w:rsidRDefault="006D4049" w:rsidP="00480A36">
      <w:pPr>
        <w:pStyle w:val="Default"/>
        <w:ind w:firstLine="644"/>
        <w:jc w:val="both"/>
        <w:rPr>
          <w:lang w:val="ru-RU"/>
        </w:rPr>
      </w:pPr>
    </w:p>
    <w:p w:rsidR="00772831" w:rsidRPr="009D7C0E" w:rsidRDefault="00772831" w:rsidP="00772831">
      <w:pPr>
        <w:pStyle w:val="Heading2"/>
        <w:jc w:val="center"/>
        <w:rPr>
          <w:lang w:val="ru-RU"/>
        </w:rPr>
      </w:pPr>
      <w:bookmarkStart w:id="91" w:name="_Toc422748531"/>
      <w:r>
        <w:rPr>
          <w:lang w:val="ru-RU"/>
        </w:rPr>
        <w:lastRenderedPageBreak/>
        <w:t>ЛИТЕРАТУР</w:t>
      </w:r>
      <w:bookmarkEnd w:id="91"/>
      <w:r>
        <w:t>A</w:t>
      </w:r>
    </w:p>
    <w:p w:rsidR="00772831" w:rsidRDefault="00772831" w:rsidP="00772831">
      <w:pPr>
        <w:jc w:val="center"/>
        <w:rPr>
          <w:rFonts w:ascii="Times New Roman" w:hAnsi="Times New Roman"/>
          <w:sz w:val="28"/>
          <w:szCs w:val="28"/>
          <w:lang w:val="ru-RU"/>
        </w:rPr>
      </w:pPr>
    </w:p>
    <w:p w:rsidR="00772831" w:rsidRPr="009D7C0E" w:rsidRDefault="00772831" w:rsidP="00772831">
      <w:pPr>
        <w:rPr>
          <w:rFonts w:ascii="Times New Roman" w:hAnsi="Times New Roman"/>
          <w:b/>
          <w:lang w:val="ru-RU"/>
        </w:rPr>
      </w:pPr>
      <w:r>
        <w:rPr>
          <w:rFonts w:ascii="Times New Roman" w:hAnsi="Times New Roman"/>
          <w:b/>
          <w:lang w:val="ru-RU"/>
        </w:rPr>
        <w:t>а) уџбеници,</w:t>
      </w:r>
      <w:r w:rsidRPr="009D7C0E">
        <w:rPr>
          <w:rFonts w:ascii="Times New Roman" w:hAnsi="Times New Roman"/>
          <w:b/>
          <w:lang w:val="ru-RU"/>
        </w:rPr>
        <w:t>књиге,</w:t>
      </w:r>
      <w:r>
        <w:rPr>
          <w:rFonts w:ascii="Times New Roman" w:hAnsi="Times New Roman"/>
          <w:b/>
          <w:lang w:val="ru-RU"/>
        </w:rPr>
        <w:t xml:space="preserve"> монографије, магистарски и специјалистички радови, чланци и друго</w:t>
      </w:r>
    </w:p>
    <w:p w:rsidR="00772831" w:rsidRPr="009D7C0E" w:rsidRDefault="00772831" w:rsidP="00772831">
      <w:pPr>
        <w:rPr>
          <w:rFonts w:ascii="Times New Roman" w:hAnsi="Times New Roman"/>
          <w:b/>
          <w:lang w:val="ru-RU"/>
        </w:rPr>
      </w:pPr>
    </w:p>
    <w:p w:rsidR="00772831" w:rsidRPr="003566E9" w:rsidRDefault="00772831" w:rsidP="004E5DCD">
      <w:pPr>
        <w:pStyle w:val="FootnoteText"/>
        <w:numPr>
          <w:ilvl w:val="1"/>
          <w:numId w:val="4"/>
        </w:numPr>
        <w:jc w:val="both"/>
        <w:rPr>
          <w:rFonts w:ascii="Times New Roman" w:hAnsi="Times New Roman"/>
          <w:sz w:val="24"/>
          <w:szCs w:val="24"/>
        </w:rPr>
      </w:pPr>
      <w:r w:rsidRPr="004960CE">
        <w:rPr>
          <w:rFonts w:ascii="Times New Roman" w:hAnsi="Times New Roman"/>
          <w:sz w:val="24"/>
          <w:szCs w:val="24"/>
        </w:rPr>
        <w:t>Аbraham, P</w:t>
      </w:r>
      <w:r w:rsidRPr="009C4B24">
        <w:rPr>
          <w:rFonts w:ascii="Times New Roman" w:hAnsi="Times New Roman"/>
          <w:b/>
          <w:sz w:val="24"/>
          <w:szCs w:val="24"/>
        </w:rPr>
        <w:t>.,</w:t>
      </w:r>
      <w:r w:rsidRPr="003566E9">
        <w:rPr>
          <w:rFonts w:ascii="Times New Roman" w:hAnsi="Times New Roman"/>
          <w:sz w:val="24"/>
          <w:szCs w:val="24"/>
        </w:rPr>
        <w:t xml:space="preserve"> (2002). </w:t>
      </w:r>
      <w:r w:rsidRPr="003566E9">
        <w:rPr>
          <w:rFonts w:ascii="Times New Roman" w:hAnsi="Times New Roman"/>
          <w:i/>
          <w:sz w:val="24"/>
          <w:szCs w:val="24"/>
        </w:rPr>
        <w:t>Community policing in Romania</w:t>
      </w:r>
      <w:r w:rsidRPr="003566E9">
        <w:rPr>
          <w:rFonts w:ascii="Times New Roman" w:hAnsi="Times New Roman"/>
          <w:sz w:val="24"/>
          <w:szCs w:val="24"/>
        </w:rPr>
        <w:t xml:space="preserve">: de factum, tendecies, solutions, </w:t>
      </w:r>
      <w:hyperlink r:id="rId40" w:history="1">
        <w:r w:rsidRPr="003566E9">
          <w:rPr>
            <w:rStyle w:val="Hyperlink"/>
            <w:rFonts w:ascii="Times New Roman" w:hAnsi="Times New Roman"/>
            <w:sz w:val="24"/>
            <w:szCs w:val="24"/>
          </w:rPr>
          <w:t>http://www.osce.org/odihr/19923?download=true</w:t>
        </w:r>
      </w:hyperlink>
      <w:r w:rsidRPr="003566E9">
        <w:rPr>
          <w:rFonts w:ascii="Times New Roman" w:hAnsi="Times New Roman"/>
          <w:sz w:val="24"/>
          <w:szCs w:val="24"/>
        </w:rPr>
        <w:t xml:space="preserve">, доступно 15.09.2015. године. </w:t>
      </w:r>
    </w:p>
    <w:p w:rsidR="00772831" w:rsidRPr="003566E9" w:rsidRDefault="00772831" w:rsidP="00772831">
      <w:pPr>
        <w:pStyle w:val="FootnoteText"/>
        <w:numPr>
          <w:ilvl w:val="1"/>
          <w:numId w:val="4"/>
        </w:numPr>
        <w:jc w:val="both"/>
        <w:rPr>
          <w:rFonts w:ascii="Times New Roman" w:hAnsi="Times New Roman"/>
          <w:sz w:val="24"/>
          <w:szCs w:val="24"/>
        </w:rPr>
      </w:pPr>
      <w:r w:rsidRPr="003566E9">
        <w:rPr>
          <w:rFonts w:ascii="Times New Roman" w:hAnsi="Times New Roman"/>
          <w:sz w:val="24"/>
          <w:szCs w:val="24"/>
          <w:lang w:val="ru-RU"/>
        </w:rPr>
        <w:t xml:space="preserve">Аврамов, С., Крећа, М., (1999). </w:t>
      </w:r>
      <w:r w:rsidRPr="003566E9">
        <w:rPr>
          <w:rFonts w:ascii="Times New Roman" w:hAnsi="Times New Roman"/>
          <w:i/>
          <w:sz w:val="24"/>
          <w:szCs w:val="24"/>
          <w:lang w:val="ru-RU"/>
        </w:rPr>
        <w:t>Међународно јавно право</w:t>
      </w:r>
      <w:r w:rsidRPr="003566E9">
        <w:rPr>
          <w:rFonts w:ascii="Times New Roman" w:hAnsi="Times New Roman"/>
          <w:sz w:val="24"/>
          <w:szCs w:val="24"/>
          <w:lang w:val="ru-RU"/>
        </w:rPr>
        <w:t>. Београд: Савремена администрација.</w:t>
      </w:r>
    </w:p>
    <w:p w:rsidR="00772831" w:rsidRPr="003566E9" w:rsidRDefault="00772831" w:rsidP="004E5DCD">
      <w:pPr>
        <w:pStyle w:val="FootnoteText"/>
        <w:numPr>
          <w:ilvl w:val="1"/>
          <w:numId w:val="4"/>
        </w:numPr>
        <w:jc w:val="both"/>
        <w:rPr>
          <w:rFonts w:ascii="Times New Roman" w:hAnsi="Times New Roman"/>
          <w:sz w:val="24"/>
          <w:szCs w:val="24"/>
        </w:rPr>
      </w:pPr>
      <w:r w:rsidRPr="003566E9">
        <w:rPr>
          <w:rFonts w:ascii="Times New Roman" w:eastAsiaTheme="minorHAnsi" w:hAnsi="Times New Roman"/>
          <w:sz w:val="24"/>
          <w:szCs w:val="24"/>
          <w:lang w:bidi="ar-SA"/>
        </w:rPr>
        <w:t>Adams</w:t>
      </w:r>
      <w:r w:rsidRPr="003566E9">
        <w:rPr>
          <w:rFonts w:ascii="Times New Roman" w:eastAsiaTheme="minorHAnsi" w:hAnsi="Times New Roman"/>
          <w:sz w:val="24"/>
          <w:szCs w:val="24"/>
          <w:lang w:val="ru-RU" w:bidi="ar-SA"/>
        </w:rPr>
        <w:t xml:space="preserve">, </w:t>
      </w:r>
      <w:r w:rsidRPr="003566E9">
        <w:rPr>
          <w:rFonts w:ascii="Times New Roman" w:eastAsiaTheme="minorHAnsi" w:hAnsi="Times New Roman"/>
          <w:sz w:val="24"/>
          <w:szCs w:val="24"/>
          <w:lang w:bidi="ar-SA"/>
        </w:rPr>
        <w:t>R</w:t>
      </w:r>
      <w:r w:rsidRPr="003566E9">
        <w:rPr>
          <w:rFonts w:ascii="Times New Roman" w:eastAsiaTheme="minorHAnsi" w:hAnsi="Times New Roman"/>
          <w:sz w:val="24"/>
          <w:szCs w:val="24"/>
          <w:lang w:val="ru-RU" w:bidi="ar-SA"/>
        </w:rPr>
        <w:t xml:space="preserve">. </w:t>
      </w:r>
      <w:r w:rsidRPr="003566E9">
        <w:rPr>
          <w:rFonts w:ascii="Times New Roman" w:eastAsiaTheme="minorHAnsi" w:hAnsi="Times New Roman"/>
          <w:sz w:val="24"/>
          <w:szCs w:val="24"/>
          <w:lang w:bidi="ar-SA"/>
        </w:rPr>
        <w:t>E</w:t>
      </w:r>
      <w:r w:rsidRPr="003566E9">
        <w:rPr>
          <w:rFonts w:ascii="Times New Roman" w:eastAsiaTheme="minorHAnsi" w:hAnsi="Times New Roman"/>
          <w:sz w:val="24"/>
          <w:szCs w:val="24"/>
          <w:lang w:val="ru-RU" w:bidi="ar-SA"/>
        </w:rPr>
        <w:t xml:space="preserve">., </w:t>
      </w:r>
      <w:r w:rsidRPr="003566E9">
        <w:rPr>
          <w:rFonts w:ascii="Times New Roman" w:eastAsiaTheme="minorHAnsi" w:hAnsi="Times New Roman"/>
          <w:sz w:val="24"/>
          <w:szCs w:val="24"/>
          <w:lang w:bidi="ar-SA"/>
        </w:rPr>
        <w:t>Rohe</w:t>
      </w:r>
      <w:r w:rsidRPr="003566E9">
        <w:rPr>
          <w:rFonts w:ascii="Times New Roman" w:eastAsiaTheme="minorHAnsi" w:hAnsi="Times New Roman"/>
          <w:sz w:val="24"/>
          <w:szCs w:val="24"/>
          <w:lang w:val="ru-RU" w:bidi="ar-SA"/>
        </w:rPr>
        <w:t xml:space="preserve">, </w:t>
      </w:r>
      <w:r w:rsidRPr="003566E9">
        <w:rPr>
          <w:rFonts w:ascii="Times New Roman" w:eastAsiaTheme="minorHAnsi" w:hAnsi="Times New Roman"/>
          <w:sz w:val="24"/>
          <w:szCs w:val="24"/>
          <w:lang w:bidi="ar-SA"/>
        </w:rPr>
        <w:t>W</w:t>
      </w:r>
      <w:r w:rsidRPr="003566E9">
        <w:rPr>
          <w:rFonts w:ascii="Times New Roman" w:eastAsiaTheme="minorHAnsi" w:hAnsi="Times New Roman"/>
          <w:sz w:val="24"/>
          <w:szCs w:val="24"/>
          <w:lang w:val="ru-RU" w:bidi="ar-SA"/>
        </w:rPr>
        <w:t xml:space="preserve">. </w:t>
      </w:r>
      <w:r w:rsidRPr="003566E9">
        <w:rPr>
          <w:rFonts w:ascii="Times New Roman" w:eastAsiaTheme="minorHAnsi" w:hAnsi="Times New Roman"/>
          <w:sz w:val="24"/>
          <w:szCs w:val="24"/>
          <w:lang w:bidi="ar-SA"/>
        </w:rPr>
        <w:t>M</w:t>
      </w:r>
      <w:r w:rsidRPr="003566E9">
        <w:rPr>
          <w:rFonts w:ascii="Times New Roman" w:eastAsiaTheme="minorHAnsi" w:hAnsi="Times New Roman"/>
          <w:sz w:val="24"/>
          <w:szCs w:val="24"/>
          <w:lang w:val="ru-RU" w:bidi="ar-SA"/>
        </w:rPr>
        <w:t>. &amp;</w:t>
      </w:r>
      <w:r w:rsidR="00C11FBB">
        <w:rPr>
          <w:rFonts w:ascii="Times New Roman" w:eastAsiaTheme="minorHAnsi" w:hAnsi="Times New Roman"/>
          <w:sz w:val="24"/>
          <w:szCs w:val="24"/>
          <w:lang w:val="ru-RU" w:bidi="ar-SA"/>
        </w:rPr>
        <w:t xml:space="preserve"> </w:t>
      </w:r>
      <w:r w:rsidRPr="003566E9">
        <w:rPr>
          <w:rFonts w:ascii="Times New Roman" w:eastAsiaTheme="minorHAnsi" w:hAnsi="Times New Roman"/>
          <w:sz w:val="24"/>
          <w:szCs w:val="24"/>
          <w:lang w:bidi="ar-SA"/>
        </w:rPr>
        <w:t>Arcury</w:t>
      </w:r>
      <w:r w:rsidRPr="003566E9">
        <w:rPr>
          <w:rFonts w:ascii="Times New Roman" w:eastAsiaTheme="minorHAnsi" w:hAnsi="Times New Roman"/>
          <w:sz w:val="24"/>
          <w:szCs w:val="24"/>
          <w:lang w:val="ru-RU" w:bidi="ar-SA"/>
        </w:rPr>
        <w:t xml:space="preserve">, </w:t>
      </w:r>
      <w:r w:rsidRPr="003566E9">
        <w:rPr>
          <w:rFonts w:ascii="Times New Roman" w:eastAsiaTheme="minorHAnsi" w:hAnsi="Times New Roman"/>
          <w:sz w:val="24"/>
          <w:szCs w:val="24"/>
          <w:lang w:bidi="ar-SA"/>
        </w:rPr>
        <w:t>T</w:t>
      </w:r>
      <w:r w:rsidRPr="003566E9">
        <w:rPr>
          <w:rFonts w:ascii="Times New Roman" w:eastAsiaTheme="minorHAnsi" w:hAnsi="Times New Roman"/>
          <w:sz w:val="24"/>
          <w:szCs w:val="24"/>
          <w:lang w:val="ru-RU" w:bidi="ar-SA"/>
        </w:rPr>
        <w:t xml:space="preserve">. </w:t>
      </w:r>
      <w:r w:rsidRPr="003566E9">
        <w:rPr>
          <w:rFonts w:ascii="Times New Roman" w:eastAsiaTheme="minorHAnsi" w:hAnsi="Times New Roman"/>
          <w:sz w:val="24"/>
          <w:szCs w:val="24"/>
          <w:lang w:bidi="ar-SA"/>
        </w:rPr>
        <w:t>A</w:t>
      </w:r>
      <w:r w:rsidRPr="003566E9">
        <w:rPr>
          <w:rFonts w:ascii="Times New Roman" w:eastAsiaTheme="minorHAnsi" w:hAnsi="Times New Roman"/>
          <w:sz w:val="24"/>
          <w:szCs w:val="24"/>
          <w:lang w:val="ru-RU" w:bidi="ar-SA"/>
        </w:rPr>
        <w:t>.</w:t>
      </w:r>
      <w:r w:rsidR="00C11FBB">
        <w:rPr>
          <w:rFonts w:ascii="Times New Roman" w:eastAsiaTheme="minorHAnsi" w:hAnsi="Times New Roman"/>
          <w:sz w:val="24"/>
          <w:szCs w:val="24"/>
          <w:lang w:val="ru-RU" w:bidi="ar-SA"/>
        </w:rPr>
        <w:t>,</w:t>
      </w:r>
      <w:r w:rsidRPr="003566E9">
        <w:rPr>
          <w:rFonts w:ascii="Times New Roman" w:eastAsiaTheme="minorHAnsi" w:hAnsi="Times New Roman"/>
          <w:sz w:val="24"/>
          <w:szCs w:val="24"/>
          <w:lang w:val="ru-RU" w:bidi="ar-SA"/>
        </w:rPr>
        <w:t xml:space="preserve"> (2005). </w:t>
      </w:r>
      <w:r w:rsidRPr="003566E9">
        <w:rPr>
          <w:rFonts w:ascii="Times New Roman" w:eastAsiaTheme="minorHAnsi" w:hAnsi="Times New Roman"/>
          <w:i/>
          <w:sz w:val="24"/>
          <w:szCs w:val="24"/>
          <w:lang w:bidi="ar-SA"/>
        </w:rPr>
        <w:t>Awareness of Community-oriented Policing and Neighbourhood Perceptions in Five Small to Midsize Cities</w:t>
      </w:r>
      <w:r w:rsidRPr="003566E9">
        <w:rPr>
          <w:rFonts w:ascii="Times New Roman" w:eastAsiaTheme="minorHAnsi" w:hAnsi="Times New Roman"/>
          <w:sz w:val="24"/>
          <w:szCs w:val="24"/>
          <w:lang w:bidi="ar-SA"/>
        </w:rPr>
        <w:t xml:space="preserve">. </w:t>
      </w:r>
      <w:r w:rsidRPr="003566E9">
        <w:rPr>
          <w:rFonts w:ascii="Times New Roman" w:eastAsia="Times New Roman Italic" w:hAnsi="Times New Roman"/>
          <w:iCs/>
          <w:sz w:val="24"/>
          <w:szCs w:val="24"/>
          <w:lang w:bidi="ar-SA"/>
        </w:rPr>
        <w:t>Journal of Criminal Justice</w:t>
      </w:r>
      <w:r w:rsidRPr="003566E9">
        <w:rPr>
          <w:rFonts w:ascii="Times New Roman" w:eastAsiaTheme="minorHAnsi" w:hAnsi="Times New Roman"/>
          <w:sz w:val="24"/>
          <w:szCs w:val="24"/>
          <w:lang w:bidi="ar-SA"/>
        </w:rPr>
        <w:t xml:space="preserve">, </w:t>
      </w:r>
      <w:r w:rsidRPr="003566E9">
        <w:rPr>
          <w:rFonts w:ascii="Times New Roman" w:eastAsia="Times New Roman Italic" w:hAnsi="Times New Roman"/>
          <w:i/>
          <w:iCs/>
          <w:sz w:val="24"/>
          <w:szCs w:val="24"/>
          <w:lang w:bidi="ar-SA"/>
        </w:rPr>
        <w:t>33</w:t>
      </w:r>
      <w:r w:rsidRPr="003566E9">
        <w:rPr>
          <w:rFonts w:ascii="Times New Roman" w:eastAsiaTheme="minorHAnsi" w:hAnsi="Times New Roman"/>
          <w:sz w:val="24"/>
          <w:szCs w:val="24"/>
          <w:lang w:bidi="ar-SA"/>
        </w:rPr>
        <w:t>(1), 43-54.</w:t>
      </w:r>
    </w:p>
    <w:p w:rsidR="00772831" w:rsidRPr="003566E9" w:rsidRDefault="00772831" w:rsidP="00772831">
      <w:pPr>
        <w:pStyle w:val="FootnoteText"/>
        <w:numPr>
          <w:ilvl w:val="1"/>
          <w:numId w:val="4"/>
        </w:numPr>
        <w:jc w:val="both"/>
        <w:rPr>
          <w:rFonts w:ascii="Times New Roman" w:hAnsi="Times New Roman"/>
          <w:sz w:val="24"/>
          <w:szCs w:val="24"/>
        </w:rPr>
      </w:pPr>
      <w:r w:rsidRPr="003566E9">
        <w:rPr>
          <w:rFonts w:ascii="Times New Roman" w:hAnsi="Times New Roman"/>
          <w:sz w:val="24"/>
          <w:szCs w:val="24"/>
        </w:rPr>
        <w:t xml:space="preserve">Alpert, G., Noble, J., (2009). </w:t>
      </w:r>
      <w:r w:rsidRPr="003566E9">
        <w:rPr>
          <w:rFonts w:ascii="Times New Roman" w:hAnsi="Times New Roman"/>
          <w:i/>
          <w:sz w:val="24"/>
          <w:szCs w:val="24"/>
        </w:rPr>
        <w:t xml:space="preserve">Lies, True Lies, and Conscious Deception: Police Officers and the Truth, </w:t>
      </w:r>
      <w:r w:rsidRPr="003566E9">
        <w:rPr>
          <w:rFonts w:ascii="Times New Roman" w:hAnsi="Times New Roman"/>
          <w:sz w:val="24"/>
          <w:szCs w:val="24"/>
        </w:rPr>
        <w:t>Police Quarterly, 12 (2), стр. 237-254.</w:t>
      </w:r>
    </w:p>
    <w:p w:rsidR="00772831" w:rsidRPr="003566E9" w:rsidRDefault="00772831" w:rsidP="00772831">
      <w:pPr>
        <w:pStyle w:val="FootnoteText"/>
        <w:numPr>
          <w:ilvl w:val="1"/>
          <w:numId w:val="4"/>
        </w:numPr>
        <w:jc w:val="both"/>
        <w:rPr>
          <w:rFonts w:ascii="Times New Roman" w:hAnsi="Times New Roman"/>
          <w:sz w:val="24"/>
          <w:szCs w:val="24"/>
        </w:rPr>
      </w:pPr>
      <w:r w:rsidRPr="003566E9">
        <w:rPr>
          <w:rFonts w:ascii="Times New Roman" w:hAnsi="Times New Roman"/>
          <w:sz w:val="24"/>
          <w:szCs w:val="24"/>
          <w:lang w:val="sr-Cyrl-CS"/>
        </w:rPr>
        <w:t xml:space="preserve">Арлов, Д., (2011). </w:t>
      </w:r>
      <w:r w:rsidR="004960CE">
        <w:rPr>
          <w:rFonts w:ascii="Times New Roman" w:hAnsi="Times New Roman"/>
          <w:i/>
          <w:sz w:val="24"/>
          <w:szCs w:val="24"/>
          <w:lang w:val="sr-Cyrl-CS"/>
        </w:rPr>
        <w:t>Компе</w:t>
      </w:r>
      <w:r w:rsidRPr="003566E9">
        <w:rPr>
          <w:rFonts w:ascii="Times New Roman" w:hAnsi="Times New Roman"/>
          <w:i/>
          <w:sz w:val="24"/>
          <w:szCs w:val="24"/>
          <w:lang w:val="sr-Cyrl-CS"/>
        </w:rPr>
        <w:t>теције овлашћених службених лица полиције као позитиван исход квалитетне едукације</w:t>
      </w:r>
      <w:r w:rsidRPr="003566E9">
        <w:rPr>
          <w:rFonts w:ascii="Times New Roman" w:hAnsi="Times New Roman"/>
          <w:sz w:val="24"/>
          <w:szCs w:val="24"/>
          <w:lang w:val="sr-Cyrl-CS"/>
        </w:rPr>
        <w:t>. У: Зборник радова „Дани Арчибалда Рајса</w:t>
      </w:r>
      <w:r w:rsidRPr="003566E9">
        <w:rPr>
          <w:rFonts w:ascii="Times New Roman" w:hAnsi="Times New Roman"/>
          <w:i/>
          <w:sz w:val="24"/>
          <w:szCs w:val="24"/>
          <w:lang w:val="sr-Cyrl-CS"/>
        </w:rPr>
        <w:t>“</w:t>
      </w:r>
      <w:r w:rsidRPr="003566E9">
        <w:rPr>
          <w:rFonts w:ascii="Times New Roman" w:hAnsi="Times New Roman"/>
          <w:sz w:val="24"/>
          <w:szCs w:val="24"/>
          <w:lang w:val="sr-Cyrl-CS"/>
        </w:rPr>
        <w:t xml:space="preserve">. Београд:Криминалистичко-полицијска академија,стр. 77-88.  </w:t>
      </w:r>
    </w:p>
    <w:p w:rsidR="00772831" w:rsidRPr="003566E9" w:rsidRDefault="00772831" w:rsidP="00772831">
      <w:pPr>
        <w:pStyle w:val="FootnoteText"/>
        <w:numPr>
          <w:ilvl w:val="1"/>
          <w:numId w:val="4"/>
        </w:numPr>
        <w:jc w:val="both"/>
        <w:rPr>
          <w:rFonts w:ascii="Times New Roman" w:hAnsi="Times New Roman"/>
          <w:sz w:val="24"/>
          <w:szCs w:val="24"/>
        </w:rPr>
      </w:pPr>
      <w:r w:rsidRPr="003566E9">
        <w:rPr>
          <w:rFonts w:ascii="Times New Roman" w:hAnsi="Times New Roman"/>
          <w:sz w:val="24"/>
          <w:szCs w:val="24"/>
          <w:lang w:val="ru-RU"/>
        </w:rPr>
        <w:t xml:space="preserve">Арчибалд, Р., (2014). </w:t>
      </w:r>
      <w:r w:rsidRPr="003566E9">
        <w:rPr>
          <w:rFonts w:ascii="Times New Roman" w:hAnsi="Times New Roman"/>
          <w:i/>
          <w:sz w:val="24"/>
          <w:szCs w:val="24"/>
          <w:lang w:val="ru-RU"/>
        </w:rPr>
        <w:t>Чујте Срби</w:t>
      </w:r>
      <w:r w:rsidRPr="003566E9">
        <w:rPr>
          <w:rFonts w:ascii="Times New Roman" w:hAnsi="Times New Roman"/>
          <w:sz w:val="24"/>
          <w:szCs w:val="24"/>
          <w:lang w:val="ru-RU"/>
        </w:rPr>
        <w:t>. Београд: Политика.</w:t>
      </w:r>
    </w:p>
    <w:p w:rsidR="00772831" w:rsidRPr="003566E9" w:rsidRDefault="00772831" w:rsidP="00772831">
      <w:pPr>
        <w:pStyle w:val="FootnoteText"/>
        <w:numPr>
          <w:ilvl w:val="1"/>
          <w:numId w:val="4"/>
        </w:numPr>
        <w:jc w:val="both"/>
        <w:rPr>
          <w:rFonts w:ascii="Times New Roman" w:hAnsi="Times New Roman"/>
          <w:sz w:val="24"/>
          <w:szCs w:val="24"/>
        </w:rPr>
      </w:pPr>
      <w:r w:rsidRPr="003566E9">
        <w:rPr>
          <w:rFonts w:ascii="Times New Roman" w:hAnsi="Times New Roman"/>
          <w:sz w:val="24"/>
          <w:szCs w:val="24"/>
        </w:rPr>
        <w:t xml:space="preserve">Bayley, D. H., (2006). </w:t>
      </w:r>
      <w:r w:rsidRPr="003566E9">
        <w:rPr>
          <w:rFonts w:ascii="Times New Roman" w:hAnsi="Times New Roman"/>
          <w:i/>
          <w:sz w:val="24"/>
          <w:szCs w:val="24"/>
        </w:rPr>
        <w:t>Changing the Guard-Developing Democratic Police Abroad</w:t>
      </w:r>
      <w:r w:rsidRPr="003566E9">
        <w:rPr>
          <w:rFonts w:ascii="Times New Roman" w:hAnsi="Times New Roman"/>
          <w:sz w:val="24"/>
          <w:szCs w:val="24"/>
        </w:rPr>
        <w:t>, Ohford University Press, Ohford, Ney York.</w:t>
      </w:r>
    </w:p>
    <w:p w:rsidR="00772831" w:rsidRPr="003566E9" w:rsidRDefault="00772831" w:rsidP="004E5DCD">
      <w:pPr>
        <w:pStyle w:val="FootnoteText"/>
        <w:numPr>
          <w:ilvl w:val="1"/>
          <w:numId w:val="4"/>
        </w:numPr>
        <w:jc w:val="both"/>
        <w:rPr>
          <w:rFonts w:ascii="Times New Roman" w:hAnsi="Times New Roman"/>
          <w:sz w:val="24"/>
          <w:szCs w:val="24"/>
        </w:rPr>
      </w:pPr>
      <w:r w:rsidRPr="003566E9">
        <w:rPr>
          <w:rFonts w:ascii="Times New Roman" w:eastAsiaTheme="minorHAnsi" w:hAnsi="Times New Roman"/>
          <w:sz w:val="24"/>
          <w:szCs w:val="24"/>
          <w:lang w:bidi="ar-SA"/>
        </w:rPr>
        <w:t>Bayley, D.H.</w:t>
      </w:r>
      <w:r w:rsidR="00C11FBB">
        <w:rPr>
          <w:rFonts w:ascii="Times New Roman" w:eastAsiaTheme="minorHAnsi" w:hAnsi="Times New Roman"/>
          <w:sz w:val="24"/>
          <w:szCs w:val="24"/>
          <w:lang w:bidi="ar-SA"/>
        </w:rPr>
        <w:t>,</w:t>
      </w:r>
      <w:r w:rsidRPr="003566E9">
        <w:rPr>
          <w:rFonts w:ascii="Times New Roman" w:eastAsiaTheme="minorHAnsi" w:hAnsi="Times New Roman"/>
          <w:sz w:val="24"/>
          <w:szCs w:val="24"/>
          <w:lang w:bidi="ar-SA"/>
        </w:rPr>
        <w:t xml:space="preserve"> (1989). </w:t>
      </w:r>
      <w:r w:rsidRPr="003566E9">
        <w:rPr>
          <w:rFonts w:ascii="Times New Roman" w:eastAsia="Times New Roman Italic" w:hAnsi="Times New Roman"/>
          <w:i/>
          <w:iCs/>
          <w:sz w:val="24"/>
          <w:szCs w:val="24"/>
          <w:lang w:bidi="ar-SA"/>
        </w:rPr>
        <w:t>A Model of Community Policing: The Singapore Story</w:t>
      </w:r>
      <w:r w:rsidRPr="003566E9">
        <w:rPr>
          <w:rFonts w:ascii="Times New Roman" w:eastAsiaTheme="minorHAnsi" w:hAnsi="Times New Roman"/>
          <w:sz w:val="24"/>
          <w:szCs w:val="24"/>
          <w:lang w:bidi="ar-SA"/>
        </w:rPr>
        <w:t>. New York: National Institute of Justice.</w:t>
      </w:r>
    </w:p>
    <w:p w:rsidR="00772831" w:rsidRPr="003566E9" w:rsidRDefault="00772831" w:rsidP="00772831">
      <w:pPr>
        <w:pStyle w:val="FootnoteText"/>
        <w:numPr>
          <w:ilvl w:val="1"/>
          <w:numId w:val="4"/>
        </w:numPr>
        <w:jc w:val="both"/>
        <w:rPr>
          <w:rFonts w:ascii="Times New Roman" w:hAnsi="Times New Roman"/>
          <w:sz w:val="24"/>
          <w:szCs w:val="24"/>
        </w:rPr>
      </w:pPr>
      <w:r w:rsidRPr="003566E9">
        <w:rPr>
          <w:rFonts w:ascii="Times New Roman" w:hAnsi="Times New Roman"/>
          <w:sz w:val="24"/>
          <w:szCs w:val="24"/>
        </w:rPr>
        <w:t>Bayley, D.H.,</w:t>
      </w:r>
      <w:r w:rsidR="00C11FBB">
        <w:rPr>
          <w:rFonts w:ascii="Times New Roman" w:hAnsi="Times New Roman"/>
          <w:sz w:val="24"/>
          <w:szCs w:val="24"/>
        </w:rPr>
        <w:t xml:space="preserve"> </w:t>
      </w:r>
      <w:r w:rsidRPr="003566E9">
        <w:rPr>
          <w:rFonts w:ascii="Times New Roman" w:hAnsi="Times New Roman"/>
          <w:sz w:val="24"/>
          <w:szCs w:val="24"/>
        </w:rPr>
        <w:t xml:space="preserve">(1990). </w:t>
      </w:r>
      <w:r w:rsidRPr="003566E9">
        <w:rPr>
          <w:rFonts w:ascii="Times New Roman" w:hAnsi="Times New Roman"/>
          <w:i/>
          <w:sz w:val="24"/>
          <w:szCs w:val="24"/>
        </w:rPr>
        <w:t>Patterns of Policing</w:t>
      </w:r>
      <w:r w:rsidRPr="003566E9">
        <w:rPr>
          <w:rFonts w:ascii="Times New Roman" w:hAnsi="Times New Roman"/>
          <w:sz w:val="24"/>
          <w:szCs w:val="24"/>
        </w:rPr>
        <w:t>:</w:t>
      </w:r>
      <w:r w:rsidRPr="003566E9">
        <w:rPr>
          <w:rFonts w:ascii="Times New Roman" w:hAnsi="Times New Roman"/>
          <w:i/>
          <w:sz w:val="24"/>
          <w:szCs w:val="24"/>
        </w:rPr>
        <w:t>А comparative Intenational Analysis</w:t>
      </w:r>
      <w:r w:rsidRPr="003566E9">
        <w:rPr>
          <w:rFonts w:ascii="Times New Roman" w:hAnsi="Times New Roman"/>
          <w:sz w:val="24"/>
          <w:szCs w:val="24"/>
        </w:rPr>
        <w:t>, New Brunswick: Rutgers University Press.</w:t>
      </w:r>
    </w:p>
    <w:p w:rsidR="00772831" w:rsidRPr="003566E9" w:rsidRDefault="00C11FBB" w:rsidP="00772831">
      <w:pPr>
        <w:pStyle w:val="FootnoteText"/>
        <w:numPr>
          <w:ilvl w:val="1"/>
          <w:numId w:val="4"/>
        </w:numPr>
        <w:jc w:val="both"/>
        <w:rPr>
          <w:rFonts w:ascii="Times New Roman" w:hAnsi="Times New Roman"/>
          <w:sz w:val="24"/>
          <w:szCs w:val="24"/>
        </w:rPr>
      </w:pPr>
      <w:r>
        <w:rPr>
          <w:rFonts w:ascii="Times New Roman" w:hAnsi="Times New Roman"/>
          <w:sz w:val="24"/>
          <w:szCs w:val="24"/>
          <w:lang w:val="sr-Cyrl-CS"/>
        </w:rPr>
        <w:t>Бановић, Б., Илић, А.,</w:t>
      </w:r>
      <w:r w:rsidR="00772831" w:rsidRPr="003566E9">
        <w:rPr>
          <w:rFonts w:ascii="Times New Roman" w:hAnsi="Times New Roman"/>
          <w:sz w:val="24"/>
          <w:szCs w:val="24"/>
          <w:lang w:val="sr-Cyrl-CS"/>
        </w:rPr>
        <w:t xml:space="preserve">(2012). </w:t>
      </w:r>
      <w:r w:rsidR="00772831" w:rsidRPr="003566E9">
        <w:rPr>
          <w:rFonts w:ascii="Times New Roman" w:hAnsi="Times New Roman"/>
          <w:i/>
          <w:sz w:val="24"/>
          <w:szCs w:val="24"/>
          <w:lang w:val="sr-Cyrl-CS"/>
        </w:rPr>
        <w:t>Медијска слика безбедносних разлика у школама</w:t>
      </w:r>
      <w:r w:rsidR="00772831" w:rsidRPr="003566E9">
        <w:rPr>
          <w:rFonts w:ascii="Times New Roman" w:hAnsi="Times New Roman"/>
          <w:sz w:val="24"/>
          <w:szCs w:val="24"/>
          <w:lang w:val="sr-Cyrl-CS"/>
        </w:rPr>
        <w:t>.У: Зборник радова „Безбедносни ризици у образовно васпитним установама“. Београд: Факултет безбедности,стр. 167-181.</w:t>
      </w:r>
    </w:p>
    <w:p w:rsidR="00772831" w:rsidRPr="003566E9" w:rsidRDefault="00772831" w:rsidP="00772831">
      <w:pPr>
        <w:pStyle w:val="FootnoteText"/>
        <w:numPr>
          <w:ilvl w:val="1"/>
          <w:numId w:val="4"/>
        </w:numPr>
        <w:jc w:val="both"/>
        <w:rPr>
          <w:rFonts w:ascii="Times New Roman" w:hAnsi="Times New Roman"/>
          <w:sz w:val="24"/>
          <w:szCs w:val="24"/>
        </w:rPr>
      </w:pPr>
      <w:r w:rsidRPr="003566E9">
        <w:rPr>
          <w:rFonts w:ascii="Times New Roman" w:hAnsi="Times New Roman"/>
          <w:sz w:val="24"/>
          <w:szCs w:val="24"/>
          <w:lang w:val="sr-Cyrl-CS"/>
        </w:rPr>
        <w:t>Бановић, Б</w:t>
      </w:r>
      <w:r w:rsidRPr="003566E9">
        <w:rPr>
          <w:rFonts w:ascii="Times New Roman" w:hAnsi="Times New Roman"/>
          <w:sz w:val="24"/>
          <w:szCs w:val="24"/>
          <w:lang w:val="ru-RU"/>
        </w:rPr>
        <w:t xml:space="preserve">., (2006). </w:t>
      </w:r>
      <w:r w:rsidRPr="003566E9">
        <w:rPr>
          <w:rFonts w:ascii="Times New Roman" w:hAnsi="Times New Roman"/>
          <w:i/>
          <w:sz w:val="24"/>
          <w:szCs w:val="24"/>
          <w:lang w:val="ru-RU"/>
        </w:rPr>
        <w:t xml:space="preserve">Руководећа улога </w:t>
      </w:r>
      <w:r w:rsidRPr="003566E9">
        <w:rPr>
          <w:rFonts w:ascii="Times New Roman" w:hAnsi="Times New Roman"/>
          <w:i/>
          <w:sz w:val="24"/>
          <w:szCs w:val="24"/>
          <w:lang w:val="sr-Cyrl-CS"/>
        </w:rPr>
        <w:t>јавног тужиоца у преткривичном поступку</w:t>
      </w:r>
      <w:r w:rsidRPr="003566E9">
        <w:rPr>
          <w:rFonts w:ascii="Times New Roman" w:hAnsi="Times New Roman"/>
          <w:sz w:val="24"/>
          <w:szCs w:val="24"/>
          <w:lang w:val="sr-Cyrl-CS"/>
        </w:rPr>
        <w:t>, Ревија за кривично право и криминологију,  (1), стр. 73-90.</w:t>
      </w:r>
    </w:p>
    <w:p w:rsidR="00772831" w:rsidRPr="003566E9" w:rsidRDefault="00772831" w:rsidP="00772831">
      <w:pPr>
        <w:pStyle w:val="FootnoteText"/>
        <w:numPr>
          <w:ilvl w:val="1"/>
          <w:numId w:val="4"/>
        </w:numPr>
        <w:jc w:val="both"/>
        <w:rPr>
          <w:rFonts w:ascii="Times New Roman" w:hAnsi="Times New Roman"/>
          <w:sz w:val="24"/>
          <w:szCs w:val="24"/>
        </w:rPr>
      </w:pPr>
      <w:r w:rsidRPr="003566E9">
        <w:rPr>
          <w:rFonts w:ascii="Times New Roman" w:hAnsi="Times New Roman"/>
          <w:sz w:val="24"/>
          <w:szCs w:val="24"/>
          <w:lang w:val="ru-RU"/>
        </w:rPr>
        <w:t xml:space="preserve">Бановић, Б., Лајић, О.,(2006). </w:t>
      </w:r>
      <w:r w:rsidRPr="003566E9">
        <w:rPr>
          <w:rFonts w:ascii="Times New Roman" w:hAnsi="Times New Roman"/>
          <w:i/>
          <w:sz w:val="24"/>
          <w:szCs w:val="24"/>
          <w:lang w:val="ru-RU"/>
        </w:rPr>
        <w:t>Полицијска принуда и прикупљање обавештења у претходној истрази</w:t>
      </w:r>
      <w:r w:rsidRPr="003566E9">
        <w:rPr>
          <w:rFonts w:ascii="Times New Roman" w:hAnsi="Times New Roman"/>
          <w:sz w:val="24"/>
          <w:szCs w:val="24"/>
          <w:lang w:val="ru-RU"/>
        </w:rPr>
        <w:t>. Правни живот, (9), стр.787-900.</w:t>
      </w:r>
    </w:p>
    <w:p w:rsidR="00772831" w:rsidRPr="003566E9" w:rsidRDefault="00772831" w:rsidP="00772831">
      <w:pPr>
        <w:pStyle w:val="FootnoteText"/>
        <w:numPr>
          <w:ilvl w:val="1"/>
          <w:numId w:val="4"/>
        </w:numPr>
        <w:jc w:val="both"/>
        <w:rPr>
          <w:rFonts w:ascii="Times New Roman" w:hAnsi="Times New Roman"/>
          <w:sz w:val="24"/>
          <w:szCs w:val="24"/>
        </w:rPr>
      </w:pPr>
      <w:r w:rsidRPr="003566E9">
        <w:rPr>
          <w:rFonts w:ascii="Times New Roman" w:hAnsi="Times New Roman"/>
          <w:sz w:val="24"/>
          <w:szCs w:val="24"/>
          <w:lang w:val="ru-RU"/>
        </w:rPr>
        <w:t xml:space="preserve">Бановић, Б., Кешетовић, Ж.,(2005). </w:t>
      </w:r>
      <w:r w:rsidRPr="004960CE">
        <w:rPr>
          <w:rFonts w:ascii="Times New Roman" w:hAnsi="Times New Roman"/>
          <w:i/>
          <w:sz w:val="24"/>
          <w:szCs w:val="24"/>
          <w:lang w:val="ru-RU"/>
        </w:rPr>
        <w:t>Претпоставке за нову улогу полиције у преткривичном и претходном кривичном поступку</w:t>
      </w:r>
      <w:r w:rsidRPr="003566E9">
        <w:rPr>
          <w:rFonts w:ascii="Times New Roman" w:hAnsi="Times New Roman"/>
          <w:sz w:val="24"/>
          <w:szCs w:val="24"/>
          <w:lang w:val="ru-RU"/>
        </w:rPr>
        <w:t xml:space="preserve">, </w:t>
      </w:r>
      <w:r w:rsidRPr="003566E9">
        <w:rPr>
          <w:rFonts w:ascii="Times New Roman" w:hAnsi="Times New Roman"/>
          <w:i/>
          <w:sz w:val="24"/>
          <w:szCs w:val="24"/>
          <w:lang w:val="ru-RU"/>
        </w:rPr>
        <w:t xml:space="preserve">У: </w:t>
      </w:r>
      <w:r w:rsidRPr="004960CE">
        <w:rPr>
          <w:rFonts w:ascii="Times New Roman" w:hAnsi="Times New Roman"/>
          <w:sz w:val="24"/>
          <w:szCs w:val="24"/>
          <w:lang w:val="ru-RU"/>
        </w:rPr>
        <w:t>Зборник радова „Казнено законодавство: прогресивна или регресивна решења“.</w:t>
      </w:r>
      <w:r w:rsidRPr="003566E9">
        <w:rPr>
          <w:rFonts w:ascii="Times New Roman" w:hAnsi="Times New Roman"/>
          <w:sz w:val="24"/>
          <w:szCs w:val="24"/>
          <w:lang w:val="ru-RU"/>
        </w:rPr>
        <w:t xml:space="preserve"> Београд: Институт за криминолошка и социолошка истраживања, Земун: Виша школа унунтршњих послова,стр.341-354.</w:t>
      </w:r>
    </w:p>
    <w:p w:rsidR="00772831" w:rsidRPr="003566E9" w:rsidRDefault="00772831" w:rsidP="00772831">
      <w:pPr>
        <w:pStyle w:val="FootnoteText"/>
        <w:numPr>
          <w:ilvl w:val="1"/>
          <w:numId w:val="4"/>
        </w:numPr>
        <w:jc w:val="both"/>
        <w:rPr>
          <w:rFonts w:ascii="Times New Roman" w:hAnsi="Times New Roman"/>
          <w:sz w:val="24"/>
          <w:szCs w:val="24"/>
        </w:rPr>
      </w:pPr>
      <w:r w:rsidRPr="003566E9">
        <w:rPr>
          <w:rFonts w:ascii="Times New Roman" w:hAnsi="Times New Roman"/>
          <w:sz w:val="24"/>
          <w:szCs w:val="24"/>
          <w:lang w:val="sr-Cyrl-CS"/>
        </w:rPr>
        <w:t xml:space="preserve">Бановић, Б.,(2005). </w:t>
      </w:r>
      <w:r w:rsidRPr="004960CE">
        <w:rPr>
          <w:rFonts w:ascii="Times New Roman" w:hAnsi="Times New Roman"/>
          <w:i/>
          <w:sz w:val="24"/>
          <w:szCs w:val="24"/>
          <w:lang w:val="sr-Cyrl-CS"/>
        </w:rPr>
        <w:t xml:space="preserve">Закључна разматрања и предлози </w:t>
      </w:r>
      <w:r w:rsidRPr="004960CE">
        <w:rPr>
          <w:rFonts w:ascii="Times New Roman" w:hAnsi="Times New Roman"/>
          <w:i/>
          <w:sz w:val="24"/>
          <w:szCs w:val="24"/>
        </w:rPr>
        <w:t>delege</w:t>
      </w:r>
      <w:r w:rsidR="004960CE" w:rsidRPr="004960CE">
        <w:rPr>
          <w:rFonts w:ascii="Times New Roman" w:hAnsi="Times New Roman"/>
          <w:i/>
          <w:sz w:val="24"/>
          <w:szCs w:val="24"/>
        </w:rPr>
        <w:t xml:space="preserve"> </w:t>
      </w:r>
      <w:r w:rsidRPr="004960CE">
        <w:rPr>
          <w:rFonts w:ascii="Times New Roman" w:hAnsi="Times New Roman"/>
          <w:i/>
          <w:sz w:val="24"/>
          <w:szCs w:val="24"/>
        </w:rPr>
        <w:t>ferenda</w:t>
      </w:r>
      <w:r w:rsidR="004960CE">
        <w:rPr>
          <w:rFonts w:ascii="Times New Roman" w:hAnsi="Times New Roman"/>
          <w:sz w:val="24"/>
          <w:szCs w:val="24"/>
        </w:rPr>
        <w:t xml:space="preserve">. </w:t>
      </w:r>
      <w:r w:rsidRPr="004960CE">
        <w:rPr>
          <w:rFonts w:ascii="Times New Roman" w:hAnsi="Times New Roman"/>
          <w:sz w:val="24"/>
          <w:szCs w:val="24"/>
          <w:lang w:val="sr-Cyrl-CS"/>
        </w:rPr>
        <w:t>У: Зборник радова "Полиција и преткривични и претходни кривични поступак-студија".</w:t>
      </w:r>
      <w:r w:rsidRPr="003566E9">
        <w:rPr>
          <w:rFonts w:ascii="Times New Roman" w:hAnsi="Times New Roman"/>
          <w:sz w:val="24"/>
          <w:szCs w:val="24"/>
          <w:lang w:val="sr-Cyrl-CS"/>
        </w:rPr>
        <w:t xml:space="preserve"> Београд: Виша школа унутрашњих послова,стр. 379-386.</w:t>
      </w:r>
    </w:p>
    <w:p w:rsidR="00772831" w:rsidRPr="003566E9" w:rsidRDefault="00772831" w:rsidP="00772831">
      <w:pPr>
        <w:pStyle w:val="FootnoteText"/>
        <w:numPr>
          <w:ilvl w:val="1"/>
          <w:numId w:val="4"/>
        </w:numPr>
        <w:jc w:val="both"/>
        <w:rPr>
          <w:rFonts w:ascii="Times New Roman" w:hAnsi="Times New Roman"/>
          <w:sz w:val="24"/>
          <w:szCs w:val="24"/>
        </w:rPr>
      </w:pPr>
      <w:r w:rsidRPr="003566E9">
        <w:rPr>
          <w:rFonts w:ascii="Times New Roman" w:hAnsi="Times New Roman"/>
          <w:sz w:val="24"/>
          <w:szCs w:val="24"/>
          <w:lang w:val="sr-Cyrl-CS"/>
        </w:rPr>
        <w:t>Бано</w:t>
      </w:r>
      <w:r w:rsidR="004960CE">
        <w:rPr>
          <w:rFonts w:ascii="Times New Roman" w:hAnsi="Times New Roman"/>
          <w:sz w:val="24"/>
          <w:szCs w:val="24"/>
          <w:lang w:val="sr-Cyrl-CS"/>
        </w:rPr>
        <w:t>вић, Б., Кесић, Т., &amp;</w:t>
      </w:r>
      <w:r w:rsidRPr="003566E9">
        <w:rPr>
          <w:rFonts w:ascii="Times New Roman" w:hAnsi="Times New Roman"/>
          <w:sz w:val="24"/>
          <w:szCs w:val="24"/>
          <w:lang w:val="sr-Cyrl-CS"/>
        </w:rPr>
        <w:t xml:space="preserve"> Лајић, О., (2005). </w:t>
      </w:r>
      <w:r w:rsidRPr="003566E9">
        <w:rPr>
          <w:rFonts w:ascii="Times New Roman" w:hAnsi="Times New Roman"/>
          <w:i/>
          <w:sz w:val="24"/>
          <w:szCs w:val="24"/>
          <w:lang w:val="sr-Cyrl-CS"/>
        </w:rPr>
        <w:t>Могући правци промене улоге полиције у кривичном поступку</w:t>
      </w:r>
      <w:r w:rsidRPr="003566E9">
        <w:rPr>
          <w:rFonts w:ascii="Times New Roman" w:hAnsi="Times New Roman"/>
          <w:sz w:val="24"/>
          <w:szCs w:val="24"/>
          <w:lang w:val="sr-Cyrl-CS"/>
        </w:rPr>
        <w:t xml:space="preserve">. Безбедност- Полиција- Грађани,  </w:t>
      </w:r>
      <w:r w:rsidR="004960CE">
        <w:rPr>
          <w:rFonts w:ascii="Times New Roman" w:hAnsi="Times New Roman"/>
          <w:sz w:val="24"/>
          <w:szCs w:val="24"/>
        </w:rPr>
        <w:t xml:space="preserve">број </w:t>
      </w:r>
      <w:r w:rsidRPr="003566E9">
        <w:rPr>
          <w:rFonts w:ascii="Times New Roman" w:hAnsi="Times New Roman"/>
          <w:sz w:val="24"/>
          <w:szCs w:val="24"/>
          <w:lang w:val="sr-Cyrl-CS"/>
        </w:rPr>
        <w:t>1, стр.56-70.</w:t>
      </w:r>
    </w:p>
    <w:p w:rsidR="004E5DCD" w:rsidRPr="003566E9" w:rsidRDefault="00772831" w:rsidP="00772831">
      <w:pPr>
        <w:pStyle w:val="FootnoteText"/>
        <w:numPr>
          <w:ilvl w:val="1"/>
          <w:numId w:val="4"/>
        </w:numPr>
        <w:jc w:val="both"/>
        <w:rPr>
          <w:rFonts w:ascii="Times New Roman" w:hAnsi="Times New Roman"/>
          <w:sz w:val="24"/>
          <w:szCs w:val="24"/>
        </w:rPr>
      </w:pPr>
      <w:r w:rsidRPr="003566E9">
        <w:rPr>
          <w:rFonts w:ascii="Times New Roman" w:hAnsi="Times New Roman"/>
          <w:sz w:val="24"/>
          <w:szCs w:val="24"/>
          <w:lang w:val="ru-RU"/>
        </w:rPr>
        <w:t xml:space="preserve">Бановић, Б., (2004). </w:t>
      </w:r>
      <w:r w:rsidRPr="003566E9">
        <w:rPr>
          <w:rFonts w:ascii="Times New Roman" w:hAnsi="Times New Roman"/>
          <w:i/>
          <w:sz w:val="24"/>
          <w:szCs w:val="24"/>
          <w:lang w:val="ru-RU"/>
        </w:rPr>
        <w:t>Место и улога полиције у сузбијању тешких облика криминала</w:t>
      </w:r>
      <w:r w:rsidRPr="003566E9">
        <w:rPr>
          <w:rFonts w:ascii="Times New Roman" w:hAnsi="Times New Roman"/>
          <w:sz w:val="24"/>
          <w:szCs w:val="24"/>
          <w:lang w:val="ru-RU"/>
        </w:rPr>
        <w:t xml:space="preserve">, </w:t>
      </w:r>
      <w:r w:rsidRPr="003566E9">
        <w:rPr>
          <w:rFonts w:ascii="Times New Roman" w:hAnsi="Times New Roman"/>
          <w:i/>
          <w:sz w:val="24"/>
          <w:szCs w:val="24"/>
          <w:lang w:val="ru-RU"/>
        </w:rPr>
        <w:t xml:space="preserve">У: </w:t>
      </w:r>
      <w:r w:rsidRPr="004960CE">
        <w:rPr>
          <w:rFonts w:ascii="Times New Roman" w:hAnsi="Times New Roman"/>
          <w:sz w:val="24"/>
          <w:szCs w:val="24"/>
          <w:lang w:val="ru-RU"/>
        </w:rPr>
        <w:t>Зборник радова</w:t>
      </w:r>
      <w:r w:rsidRPr="003566E9">
        <w:rPr>
          <w:rFonts w:ascii="Times New Roman" w:hAnsi="Times New Roman"/>
          <w:i/>
          <w:sz w:val="24"/>
          <w:szCs w:val="24"/>
          <w:lang w:val="ru-RU"/>
        </w:rPr>
        <w:t xml:space="preserve"> </w:t>
      </w:r>
      <w:r w:rsidRPr="003566E9">
        <w:rPr>
          <w:rFonts w:ascii="Times New Roman" w:hAnsi="Times New Roman"/>
          <w:sz w:val="24"/>
          <w:szCs w:val="24"/>
          <w:lang w:val="ru-RU"/>
        </w:rPr>
        <w:t>„Тешки облици криминала“. Београд: Институт за криминолошка и социолошка истраживања,стр. 65-84.</w:t>
      </w:r>
    </w:p>
    <w:p w:rsidR="004E5DCD" w:rsidRPr="003566E9" w:rsidRDefault="00772831" w:rsidP="00772831">
      <w:pPr>
        <w:pStyle w:val="FootnoteText"/>
        <w:numPr>
          <w:ilvl w:val="1"/>
          <w:numId w:val="4"/>
        </w:numPr>
        <w:jc w:val="both"/>
        <w:rPr>
          <w:rFonts w:ascii="Times New Roman" w:hAnsi="Times New Roman"/>
          <w:sz w:val="24"/>
          <w:szCs w:val="24"/>
        </w:rPr>
      </w:pPr>
      <w:r w:rsidRPr="003566E9">
        <w:rPr>
          <w:rFonts w:ascii="Times New Roman" w:hAnsi="Times New Roman"/>
          <w:sz w:val="24"/>
          <w:szCs w:val="24"/>
        </w:rPr>
        <w:t>Banton</w:t>
      </w:r>
      <w:r w:rsidRPr="003566E9">
        <w:rPr>
          <w:rFonts w:ascii="Times New Roman" w:hAnsi="Times New Roman"/>
          <w:sz w:val="24"/>
          <w:szCs w:val="24"/>
          <w:lang w:val="ru-RU"/>
        </w:rPr>
        <w:t xml:space="preserve">, </w:t>
      </w:r>
      <w:r w:rsidRPr="003566E9">
        <w:rPr>
          <w:rFonts w:ascii="Times New Roman" w:hAnsi="Times New Roman"/>
          <w:sz w:val="24"/>
          <w:szCs w:val="24"/>
        </w:rPr>
        <w:t>M</w:t>
      </w:r>
      <w:r w:rsidRPr="003566E9">
        <w:rPr>
          <w:rFonts w:ascii="Times New Roman" w:hAnsi="Times New Roman"/>
          <w:sz w:val="24"/>
          <w:szCs w:val="24"/>
          <w:lang w:val="ru-RU"/>
        </w:rPr>
        <w:t xml:space="preserve">., (1964). </w:t>
      </w:r>
      <w:r w:rsidRPr="003566E9">
        <w:rPr>
          <w:rFonts w:ascii="Times New Roman" w:hAnsi="Times New Roman"/>
          <w:i/>
          <w:sz w:val="24"/>
          <w:szCs w:val="24"/>
        </w:rPr>
        <w:t>The Policeman in the Community</w:t>
      </w:r>
      <w:r w:rsidRPr="003566E9">
        <w:rPr>
          <w:rFonts w:ascii="Times New Roman" w:hAnsi="Times New Roman"/>
          <w:sz w:val="24"/>
          <w:szCs w:val="24"/>
        </w:rPr>
        <w:t>, Basic Books, Inc., Publishers, New York.</w:t>
      </w:r>
    </w:p>
    <w:p w:rsidR="004E5DCD" w:rsidRPr="003566E9" w:rsidRDefault="00772831" w:rsidP="00772831">
      <w:pPr>
        <w:pStyle w:val="FootnoteText"/>
        <w:numPr>
          <w:ilvl w:val="1"/>
          <w:numId w:val="4"/>
        </w:numPr>
        <w:jc w:val="both"/>
        <w:rPr>
          <w:rFonts w:ascii="Times New Roman" w:hAnsi="Times New Roman"/>
          <w:sz w:val="24"/>
          <w:szCs w:val="24"/>
        </w:rPr>
      </w:pPr>
      <w:r w:rsidRPr="003566E9">
        <w:rPr>
          <w:rFonts w:ascii="Times New Roman" w:hAnsi="Times New Roman"/>
          <w:sz w:val="24"/>
          <w:szCs w:val="24"/>
          <w:lang w:val="ru-RU"/>
        </w:rPr>
        <w:lastRenderedPageBreak/>
        <w:t xml:space="preserve">Бејатовић, С.,(2014). </w:t>
      </w:r>
      <w:r w:rsidRPr="003566E9">
        <w:rPr>
          <w:rFonts w:ascii="Times New Roman" w:hAnsi="Times New Roman"/>
          <w:i/>
          <w:sz w:val="24"/>
          <w:szCs w:val="24"/>
          <w:lang w:val="ru-RU"/>
        </w:rPr>
        <w:t>Кривично процесно право</w:t>
      </w:r>
      <w:r w:rsidRPr="003566E9">
        <w:rPr>
          <w:rFonts w:ascii="Times New Roman" w:hAnsi="Times New Roman"/>
          <w:sz w:val="24"/>
          <w:szCs w:val="24"/>
          <w:lang w:val="ru-RU"/>
        </w:rPr>
        <w:t>. Београд: Службени гласник.</w:t>
      </w:r>
    </w:p>
    <w:p w:rsidR="004E5DCD" w:rsidRPr="003566E9" w:rsidRDefault="00772831" w:rsidP="00772831">
      <w:pPr>
        <w:pStyle w:val="FootnoteText"/>
        <w:numPr>
          <w:ilvl w:val="1"/>
          <w:numId w:val="4"/>
        </w:numPr>
        <w:jc w:val="both"/>
        <w:rPr>
          <w:rFonts w:ascii="Times New Roman" w:hAnsi="Times New Roman"/>
          <w:sz w:val="24"/>
          <w:szCs w:val="24"/>
        </w:rPr>
      </w:pPr>
      <w:r w:rsidRPr="003566E9">
        <w:rPr>
          <w:rFonts w:ascii="Times New Roman" w:hAnsi="Times New Roman"/>
          <w:sz w:val="24"/>
          <w:szCs w:val="24"/>
          <w:lang w:val="sr-Cyrl-CS"/>
        </w:rPr>
        <w:t xml:space="preserve">Бејатовић, С., Бановић, Б., (2004). </w:t>
      </w:r>
      <w:r w:rsidRPr="003566E9">
        <w:rPr>
          <w:rFonts w:ascii="Times New Roman" w:hAnsi="Times New Roman"/>
          <w:i/>
          <w:sz w:val="24"/>
          <w:szCs w:val="24"/>
          <w:lang w:val="sr-Cyrl-CS"/>
        </w:rPr>
        <w:t xml:space="preserve">Радње органа унутрашњих послова у преткривичном и претходном кривичном  поступку и њихова доказна вредност. </w:t>
      </w:r>
      <w:r w:rsidRPr="003566E9">
        <w:rPr>
          <w:rFonts w:ascii="Times New Roman" w:hAnsi="Times New Roman"/>
          <w:sz w:val="24"/>
          <w:szCs w:val="24"/>
          <w:lang w:val="sr-Cyrl-CS"/>
        </w:rPr>
        <w:t>У: Зборник радова „Положај и улога полиције у преткривичном и претходном кривичном поступку“. Београд: Виша школа унутрашњих послова, стр. 17-32.</w:t>
      </w:r>
    </w:p>
    <w:p w:rsidR="004E5DCD" w:rsidRPr="003566E9" w:rsidRDefault="00772831" w:rsidP="00772831">
      <w:pPr>
        <w:pStyle w:val="FootnoteText"/>
        <w:numPr>
          <w:ilvl w:val="1"/>
          <w:numId w:val="4"/>
        </w:numPr>
        <w:jc w:val="both"/>
        <w:rPr>
          <w:rFonts w:ascii="Times New Roman" w:hAnsi="Times New Roman"/>
          <w:sz w:val="24"/>
          <w:szCs w:val="24"/>
        </w:rPr>
      </w:pPr>
      <w:r w:rsidRPr="003566E9">
        <w:rPr>
          <w:rFonts w:ascii="Times New Roman" w:hAnsi="Times New Roman"/>
          <w:sz w:val="24"/>
          <w:szCs w:val="24"/>
        </w:rPr>
        <w:t>Bernadin</w:t>
      </w:r>
      <w:r w:rsidRPr="003566E9">
        <w:rPr>
          <w:rFonts w:ascii="Times New Roman" w:hAnsi="Times New Roman"/>
          <w:sz w:val="24"/>
          <w:szCs w:val="24"/>
          <w:lang w:val="sr-Cyrl-CS"/>
        </w:rPr>
        <w:t xml:space="preserve">, </w:t>
      </w:r>
      <w:r w:rsidRPr="003566E9">
        <w:rPr>
          <w:rFonts w:ascii="Times New Roman" w:hAnsi="Times New Roman"/>
          <w:sz w:val="24"/>
          <w:szCs w:val="24"/>
        </w:rPr>
        <w:t>J</w:t>
      </w:r>
      <w:r w:rsidRPr="003566E9">
        <w:rPr>
          <w:rFonts w:ascii="Times New Roman" w:hAnsi="Times New Roman"/>
          <w:sz w:val="24"/>
          <w:szCs w:val="24"/>
          <w:lang w:val="sr-Cyrl-CS"/>
        </w:rPr>
        <w:t>.</w:t>
      </w:r>
      <w:r w:rsidRPr="003566E9">
        <w:rPr>
          <w:rFonts w:ascii="Times New Roman" w:hAnsi="Times New Roman"/>
          <w:sz w:val="24"/>
          <w:szCs w:val="24"/>
        </w:rPr>
        <w:t>H</w:t>
      </w:r>
      <w:r w:rsidRPr="003566E9">
        <w:rPr>
          <w:rFonts w:ascii="Times New Roman" w:hAnsi="Times New Roman"/>
          <w:sz w:val="24"/>
          <w:szCs w:val="24"/>
          <w:lang w:val="sr-Cyrl-CS"/>
        </w:rPr>
        <w:t xml:space="preserve">., </w:t>
      </w:r>
      <w:r w:rsidRPr="003566E9">
        <w:rPr>
          <w:rFonts w:ascii="Times New Roman" w:hAnsi="Times New Roman"/>
          <w:sz w:val="24"/>
          <w:szCs w:val="24"/>
        </w:rPr>
        <w:t>Russel</w:t>
      </w:r>
      <w:r w:rsidR="004960CE">
        <w:rPr>
          <w:rFonts w:ascii="Times New Roman" w:hAnsi="Times New Roman"/>
          <w:sz w:val="24"/>
          <w:szCs w:val="24"/>
          <w:lang w:val="sr-Cyrl-CS"/>
        </w:rPr>
        <w:t xml:space="preserve">, </w:t>
      </w:r>
      <w:r w:rsidRPr="003566E9">
        <w:rPr>
          <w:rFonts w:ascii="Times New Roman" w:hAnsi="Times New Roman"/>
          <w:sz w:val="24"/>
          <w:szCs w:val="24"/>
        </w:rPr>
        <w:t>J</w:t>
      </w:r>
      <w:r w:rsidRPr="003566E9">
        <w:rPr>
          <w:rFonts w:ascii="Times New Roman" w:hAnsi="Times New Roman"/>
          <w:sz w:val="24"/>
          <w:szCs w:val="24"/>
          <w:lang w:val="sr-Cyrl-CS"/>
        </w:rPr>
        <w:t>.</w:t>
      </w:r>
      <w:r w:rsidRPr="003566E9">
        <w:rPr>
          <w:rFonts w:ascii="Times New Roman" w:hAnsi="Times New Roman"/>
          <w:sz w:val="24"/>
          <w:szCs w:val="24"/>
        </w:rPr>
        <w:t>E</w:t>
      </w:r>
      <w:r w:rsidRPr="003566E9">
        <w:rPr>
          <w:rFonts w:ascii="Times New Roman" w:hAnsi="Times New Roman"/>
          <w:sz w:val="24"/>
          <w:szCs w:val="24"/>
          <w:lang w:val="sr-Cyrl-CS"/>
        </w:rPr>
        <w:t>.</w:t>
      </w:r>
      <w:r w:rsidR="00C11FBB">
        <w:rPr>
          <w:rFonts w:ascii="Times New Roman" w:hAnsi="Times New Roman"/>
          <w:sz w:val="24"/>
          <w:szCs w:val="24"/>
          <w:lang w:val="sr-Cyrl-CS"/>
        </w:rPr>
        <w:t>,</w:t>
      </w:r>
      <w:r w:rsidRPr="003566E9">
        <w:rPr>
          <w:rFonts w:ascii="Times New Roman" w:hAnsi="Times New Roman"/>
          <w:sz w:val="24"/>
          <w:szCs w:val="24"/>
          <w:lang w:val="sr-Cyrl-CS"/>
        </w:rPr>
        <w:t xml:space="preserve">(1998). </w:t>
      </w:r>
      <w:r w:rsidRPr="003566E9">
        <w:rPr>
          <w:rFonts w:ascii="Times New Roman" w:hAnsi="Times New Roman"/>
          <w:i/>
          <w:sz w:val="24"/>
          <w:szCs w:val="24"/>
        </w:rPr>
        <w:t>Human Resource Management</w:t>
      </w:r>
      <w:r w:rsidRPr="003566E9">
        <w:rPr>
          <w:rFonts w:ascii="Times New Roman" w:hAnsi="Times New Roman"/>
          <w:sz w:val="24"/>
          <w:szCs w:val="24"/>
        </w:rPr>
        <w:t>: An Experiental Approach.</w:t>
      </w:r>
    </w:p>
    <w:p w:rsidR="004E5DCD" w:rsidRPr="003566E9" w:rsidRDefault="00772831" w:rsidP="00772831">
      <w:pPr>
        <w:pStyle w:val="FootnoteText"/>
        <w:numPr>
          <w:ilvl w:val="1"/>
          <w:numId w:val="4"/>
        </w:numPr>
        <w:jc w:val="both"/>
        <w:rPr>
          <w:rFonts w:ascii="Times New Roman" w:hAnsi="Times New Roman"/>
          <w:sz w:val="24"/>
          <w:szCs w:val="24"/>
        </w:rPr>
      </w:pPr>
      <w:r w:rsidRPr="003566E9">
        <w:rPr>
          <w:rFonts w:ascii="Times New Roman" w:hAnsi="Times New Roman"/>
          <w:sz w:val="24"/>
          <w:szCs w:val="24"/>
        </w:rPr>
        <w:t>Boke, K.</w:t>
      </w:r>
      <w:r w:rsidR="00C11FBB">
        <w:rPr>
          <w:rFonts w:ascii="Times New Roman" w:hAnsi="Times New Roman"/>
          <w:sz w:val="24"/>
          <w:szCs w:val="24"/>
        </w:rPr>
        <w:t>,</w:t>
      </w:r>
      <w:r w:rsidRPr="003566E9">
        <w:rPr>
          <w:rFonts w:ascii="Times New Roman" w:hAnsi="Times New Roman"/>
          <w:sz w:val="24"/>
          <w:szCs w:val="24"/>
        </w:rPr>
        <w:t xml:space="preserve"> (2013). </w:t>
      </w:r>
      <w:r w:rsidRPr="003566E9">
        <w:rPr>
          <w:rFonts w:ascii="Times New Roman" w:hAnsi="Times New Roman"/>
          <w:i/>
          <w:sz w:val="24"/>
          <w:szCs w:val="24"/>
        </w:rPr>
        <w:t>Community policing in  Туrkey</w:t>
      </w:r>
      <w:r w:rsidRPr="003566E9">
        <w:rPr>
          <w:rFonts w:ascii="Times New Roman" w:hAnsi="Times New Roman"/>
          <w:sz w:val="24"/>
          <w:szCs w:val="24"/>
        </w:rPr>
        <w:t>. Communitiy policing in indigenous Communities. In. Mahesh K. Nalla and Graeme R. Newman (Eds.), pp.349-.353.</w:t>
      </w:r>
    </w:p>
    <w:p w:rsidR="004E5DCD" w:rsidRPr="003566E9" w:rsidRDefault="00772831" w:rsidP="00772831">
      <w:pPr>
        <w:pStyle w:val="FootnoteText"/>
        <w:numPr>
          <w:ilvl w:val="1"/>
          <w:numId w:val="4"/>
        </w:numPr>
        <w:jc w:val="both"/>
        <w:rPr>
          <w:rFonts w:ascii="Times New Roman" w:hAnsi="Times New Roman"/>
          <w:sz w:val="24"/>
          <w:szCs w:val="24"/>
        </w:rPr>
      </w:pPr>
      <w:r w:rsidRPr="003566E9">
        <w:rPr>
          <w:rFonts w:ascii="Times New Roman" w:hAnsi="Times New Roman"/>
          <w:sz w:val="24"/>
          <w:szCs w:val="24"/>
          <w:lang w:val="ru-RU"/>
        </w:rPr>
        <w:t xml:space="preserve">Боровец, К., Кутњак-Ивковић, С.,(2013). </w:t>
      </w:r>
      <w:r w:rsidRPr="003566E9">
        <w:rPr>
          <w:rFonts w:ascii="Times New Roman" w:hAnsi="Times New Roman"/>
          <w:i/>
          <w:sz w:val="24"/>
          <w:szCs w:val="24"/>
        </w:rPr>
        <w:t>Community policing in Croatia</w:t>
      </w:r>
      <w:r w:rsidRPr="003566E9">
        <w:rPr>
          <w:rFonts w:ascii="Times New Roman" w:hAnsi="Times New Roman"/>
          <w:sz w:val="24"/>
          <w:szCs w:val="24"/>
        </w:rPr>
        <w:t>. Communitiy policing in indigenous Communities. In. Mahesh K. Nalla and Graeme R. Newman (Eds.), pp. 231-245.</w:t>
      </w:r>
    </w:p>
    <w:p w:rsidR="004E5DCD" w:rsidRPr="003566E9" w:rsidRDefault="00772831" w:rsidP="00772831">
      <w:pPr>
        <w:pStyle w:val="FootnoteText"/>
        <w:numPr>
          <w:ilvl w:val="1"/>
          <w:numId w:val="4"/>
        </w:numPr>
        <w:jc w:val="both"/>
        <w:rPr>
          <w:rFonts w:ascii="Times New Roman" w:hAnsi="Times New Roman"/>
          <w:sz w:val="24"/>
          <w:szCs w:val="24"/>
        </w:rPr>
      </w:pPr>
      <w:r w:rsidRPr="003566E9">
        <w:rPr>
          <w:rFonts w:ascii="Times New Roman" w:hAnsi="Times New Roman"/>
          <w:sz w:val="24"/>
          <w:szCs w:val="24"/>
          <w:lang w:val="ru-RU"/>
        </w:rPr>
        <w:t xml:space="preserve">Боровец, К., Балгач, И., &amp; Карловић, Р., (2011). </w:t>
      </w:r>
      <w:r w:rsidRPr="003566E9">
        <w:rPr>
          <w:rFonts w:ascii="Times New Roman" w:hAnsi="Times New Roman"/>
          <w:i/>
          <w:sz w:val="24"/>
          <w:szCs w:val="24"/>
          <w:lang w:val="ru-RU"/>
        </w:rPr>
        <w:t>Ситуациони приступ превенцији криминалитета од теорије до праксе утмељене на доказима</w:t>
      </w:r>
      <w:r w:rsidRPr="003566E9">
        <w:rPr>
          <w:rFonts w:ascii="Times New Roman" w:hAnsi="Times New Roman"/>
          <w:sz w:val="24"/>
          <w:szCs w:val="24"/>
          <w:lang w:val="ru-RU"/>
        </w:rPr>
        <w:t>, Загреб: Министарство унутрашњих послова.</w:t>
      </w:r>
    </w:p>
    <w:p w:rsidR="004E5DCD" w:rsidRPr="003566E9" w:rsidRDefault="00772831" w:rsidP="00772831">
      <w:pPr>
        <w:pStyle w:val="FootnoteText"/>
        <w:numPr>
          <w:ilvl w:val="1"/>
          <w:numId w:val="4"/>
        </w:numPr>
        <w:jc w:val="both"/>
        <w:rPr>
          <w:rFonts w:ascii="Times New Roman" w:hAnsi="Times New Roman"/>
          <w:sz w:val="24"/>
          <w:szCs w:val="24"/>
        </w:rPr>
      </w:pPr>
      <w:r w:rsidRPr="003566E9">
        <w:rPr>
          <w:rFonts w:ascii="Times New Roman" w:hAnsi="Times New Roman"/>
          <w:sz w:val="24"/>
          <w:szCs w:val="24"/>
        </w:rPr>
        <w:t>Braccesi, C.</w:t>
      </w:r>
      <w:r w:rsidR="00C11FBB">
        <w:rPr>
          <w:rFonts w:ascii="Times New Roman" w:hAnsi="Times New Roman"/>
          <w:sz w:val="24"/>
          <w:szCs w:val="24"/>
        </w:rPr>
        <w:t>,</w:t>
      </w:r>
      <w:r w:rsidRPr="003566E9">
        <w:rPr>
          <w:rFonts w:ascii="Times New Roman" w:hAnsi="Times New Roman"/>
          <w:sz w:val="24"/>
          <w:szCs w:val="24"/>
        </w:rPr>
        <w:t xml:space="preserve"> (2004). </w:t>
      </w:r>
      <w:r w:rsidRPr="003566E9">
        <w:rPr>
          <w:rFonts w:ascii="Times New Roman" w:hAnsi="Times New Roman"/>
          <w:i/>
          <w:sz w:val="24"/>
          <w:szCs w:val="24"/>
        </w:rPr>
        <w:t>Lo sviluppo delle politiche di sicurezza urbana</w:t>
      </w:r>
      <w:r w:rsidRPr="003566E9">
        <w:rPr>
          <w:rFonts w:ascii="Times New Roman" w:hAnsi="Times New Roman"/>
          <w:sz w:val="24"/>
          <w:szCs w:val="24"/>
        </w:rPr>
        <w:t>, in Selminini, R., La sicurezza urbana, Bologna: il Mulino: 261-272.</w:t>
      </w:r>
    </w:p>
    <w:p w:rsidR="004E5DCD" w:rsidRPr="003566E9" w:rsidRDefault="00772831" w:rsidP="00772831">
      <w:pPr>
        <w:pStyle w:val="FootnoteText"/>
        <w:numPr>
          <w:ilvl w:val="1"/>
          <w:numId w:val="4"/>
        </w:numPr>
        <w:jc w:val="both"/>
        <w:rPr>
          <w:rFonts w:ascii="Times New Roman" w:hAnsi="Times New Roman"/>
          <w:sz w:val="24"/>
          <w:szCs w:val="24"/>
        </w:rPr>
      </w:pPr>
      <w:r w:rsidRPr="003566E9">
        <w:rPr>
          <w:rStyle w:val="FontStyle82"/>
          <w:sz w:val="24"/>
          <w:szCs w:val="24"/>
          <w:lang w:eastAsia="sr-Cyrl-CS"/>
        </w:rPr>
        <w:t>Vroom, V.</w:t>
      </w:r>
      <w:r w:rsidR="00C11FBB">
        <w:rPr>
          <w:rStyle w:val="FontStyle82"/>
          <w:sz w:val="24"/>
          <w:szCs w:val="24"/>
          <w:lang w:eastAsia="sr-Cyrl-CS"/>
        </w:rPr>
        <w:t>,</w:t>
      </w:r>
      <w:r w:rsidRPr="003566E9">
        <w:rPr>
          <w:rStyle w:val="FontStyle82"/>
          <w:sz w:val="24"/>
          <w:szCs w:val="24"/>
          <w:lang w:eastAsia="sr-Cyrl-CS"/>
        </w:rPr>
        <w:t xml:space="preserve">(1954). Work and motivation, Wiley, </w:t>
      </w:r>
      <w:r w:rsidRPr="003566E9">
        <w:rPr>
          <w:rFonts w:ascii="Times New Roman" w:hAnsi="Times New Roman"/>
          <w:sz w:val="24"/>
          <w:szCs w:val="24"/>
          <w:shd w:val="clear" w:color="auto" w:fill="FFFFFF"/>
        </w:rPr>
        <w:t>New York.</w:t>
      </w:r>
    </w:p>
    <w:p w:rsidR="004E5DCD" w:rsidRPr="003566E9" w:rsidRDefault="00772831" w:rsidP="00772831">
      <w:pPr>
        <w:pStyle w:val="FootnoteText"/>
        <w:numPr>
          <w:ilvl w:val="1"/>
          <w:numId w:val="4"/>
        </w:numPr>
        <w:jc w:val="both"/>
        <w:rPr>
          <w:rFonts w:ascii="Times New Roman" w:hAnsi="Times New Roman"/>
          <w:sz w:val="24"/>
          <w:szCs w:val="24"/>
        </w:rPr>
      </w:pPr>
      <w:r w:rsidRPr="003566E9">
        <w:rPr>
          <w:rFonts w:ascii="Times New Roman" w:hAnsi="Times New Roman"/>
          <w:sz w:val="24"/>
          <w:szCs w:val="24"/>
          <w:lang w:val="sr-Cyrl-CS"/>
        </w:rPr>
        <w:t xml:space="preserve">Бркић, С., (2013). </w:t>
      </w:r>
      <w:r w:rsidRPr="003566E9">
        <w:rPr>
          <w:rFonts w:ascii="Times New Roman" w:hAnsi="Times New Roman"/>
          <w:i/>
          <w:sz w:val="24"/>
          <w:szCs w:val="24"/>
          <w:lang w:val="sr-Cyrl-CS"/>
        </w:rPr>
        <w:t>Кривично процесно право</w:t>
      </w:r>
      <w:r w:rsidRPr="003566E9">
        <w:rPr>
          <w:rFonts w:ascii="Times New Roman" w:hAnsi="Times New Roman"/>
          <w:sz w:val="24"/>
          <w:szCs w:val="24"/>
          <w:lang w:val="sr-Cyrl-CS"/>
        </w:rPr>
        <w:t>. Нови Сад: Правни факултет.</w:t>
      </w:r>
    </w:p>
    <w:p w:rsidR="004E5DCD" w:rsidRPr="003566E9" w:rsidRDefault="00772831" w:rsidP="00772831">
      <w:pPr>
        <w:pStyle w:val="FootnoteText"/>
        <w:numPr>
          <w:ilvl w:val="1"/>
          <w:numId w:val="4"/>
        </w:numPr>
        <w:jc w:val="both"/>
        <w:rPr>
          <w:rFonts w:ascii="Times New Roman" w:hAnsi="Times New Roman"/>
          <w:sz w:val="24"/>
          <w:szCs w:val="24"/>
        </w:rPr>
      </w:pPr>
      <w:r w:rsidRPr="003566E9">
        <w:rPr>
          <w:rFonts w:ascii="Times New Roman" w:hAnsi="Times New Roman"/>
          <w:sz w:val="24"/>
          <w:szCs w:val="24"/>
          <w:lang w:val="sr-Cyrl-CS"/>
        </w:rPr>
        <w:t xml:space="preserve">Брковић, В., Милојевић, С., (2003). </w:t>
      </w:r>
      <w:r w:rsidRPr="003566E9">
        <w:rPr>
          <w:rFonts w:ascii="Times New Roman" w:hAnsi="Times New Roman"/>
          <w:i/>
          <w:sz w:val="24"/>
          <w:szCs w:val="24"/>
          <w:lang w:val="sr-Cyrl-CS"/>
        </w:rPr>
        <w:t>Тактика поступања припадника полиције приликом угрожавања личне безбедности.</w:t>
      </w:r>
      <w:r w:rsidRPr="003566E9">
        <w:rPr>
          <w:rFonts w:ascii="Times New Roman" w:hAnsi="Times New Roman"/>
          <w:sz w:val="24"/>
          <w:szCs w:val="24"/>
          <w:lang w:val="sr-Cyrl-CS"/>
        </w:rPr>
        <w:t>У: Зборник радова, „Угрожавање безбедности припадника полиције, узроци, облици и мере заштите“, међународно научно стручно саветовање. Београд: Полицијска академија.</w:t>
      </w:r>
    </w:p>
    <w:p w:rsidR="004E5DCD" w:rsidRPr="003566E9" w:rsidRDefault="00772831" w:rsidP="004E5DCD">
      <w:pPr>
        <w:pStyle w:val="FootnoteText"/>
        <w:numPr>
          <w:ilvl w:val="1"/>
          <w:numId w:val="4"/>
        </w:numPr>
        <w:jc w:val="both"/>
        <w:rPr>
          <w:rFonts w:ascii="Times New Roman" w:hAnsi="Times New Roman"/>
          <w:sz w:val="24"/>
          <w:szCs w:val="24"/>
        </w:rPr>
      </w:pPr>
      <w:r w:rsidRPr="003566E9">
        <w:rPr>
          <w:rFonts w:ascii="Times New Roman" w:hAnsi="Times New Roman"/>
          <w:sz w:val="24"/>
          <w:szCs w:val="24"/>
        </w:rPr>
        <w:t>Brogden, M</w:t>
      </w:r>
      <w:r w:rsidR="0060770F">
        <w:rPr>
          <w:rFonts w:ascii="Times New Roman" w:hAnsi="Times New Roman"/>
          <w:sz w:val="24"/>
          <w:szCs w:val="24"/>
        </w:rPr>
        <w:t>.</w:t>
      </w:r>
      <w:r w:rsidRPr="003566E9">
        <w:rPr>
          <w:rFonts w:ascii="Times New Roman" w:hAnsi="Times New Roman"/>
          <w:sz w:val="24"/>
          <w:szCs w:val="24"/>
        </w:rPr>
        <w:t>, Nijhar, P.</w:t>
      </w:r>
      <w:r w:rsidR="00C11FBB">
        <w:rPr>
          <w:rFonts w:ascii="Times New Roman" w:hAnsi="Times New Roman"/>
          <w:sz w:val="24"/>
          <w:szCs w:val="24"/>
        </w:rPr>
        <w:t>,</w:t>
      </w:r>
      <w:r w:rsidRPr="003566E9">
        <w:rPr>
          <w:rFonts w:ascii="Times New Roman" w:hAnsi="Times New Roman"/>
          <w:sz w:val="24"/>
          <w:szCs w:val="24"/>
        </w:rPr>
        <w:t xml:space="preserve"> (2005). </w:t>
      </w:r>
      <w:r w:rsidRPr="003566E9">
        <w:rPr>
          <w:rFonts w:ascii="Times New Roman" w:hAnsi="Times New Roman"/>
          <w:i/>
          <w:sz w:val="24"/>
          <w:szCs w:val="24"/>
        </w:rPr>
        <w:t>Community policing: National and international models and approaches,</w:t>
      </w:r>
      <w:hyperlink r:id="rId41" w:history="1">
        <w:r w:rsidRPr="003566E9">
          <w:rPr>
            <w:rStyle w:val="Hyperlink"/>
            <w:rFonts w:ascii="Times New Roman" w:hAnsi="Times New Roman"/>
            <w:sz w:val="24"/>
            <w:szCs w:val="24"/>
          </w:rPr>
          <w:t>https</w:t>
        </w:r>
        <w:r w:rsidRPr="003566E9">
          <w:rPr>
            <w:rStyle w:val="Hyperlink"/>
            <w:rFonts w:ascii="Times New Roman" w:hAnsi="Times New Roman"/>
            <w:sz w:val="24"/>
            <w:szCs w:val="24"/>
            <w:lang w:val="ru-RU"/>
          </w:rPr>
          <w:t>://</w:t>
        </w:r>
        <w:r w:rsidRPr="003566E9">
          <w:rPr>
            <w:rStyle w:val="Hyperlink"/>
            <w:rFonts w:ascii="Times New Roman" w:hAnsi="Times New Roman"/>
            <w:sz w:val="24"/>
            <w:szCs w:val="24"/>
          </w:rPr>
          <w:t>books</w:t>
        </w:r>
        <w:r w:rsidRPr="003566E9">
          <w:rPr>
            <w:rStyle w:val="Hyperlink"/>
            <w:rFonts w:ascii="Times New Roman" w:hAnsi="Times New Roman"/>
            <w:sz w:val="24"/>
            <w:szCs w:val="24"/>
            <w:lang w:val="ru-RU"/>
          </w:rPr>
          <w:t>.</w:t>
        </w:r>
        <w:r w:rsidRPr="003566E9">
          <w:rPr>
            <w:rStyle w:val="Hyperlink"/>
            <w:rFonts w:ascii="Times New Roman" w:hAnsi="Times New Roman"/>
            <w:sz w:val="24"/>
            <w:szCs w:val="24"/>
          </w:rPr>
          <w:t>google</w:t>
        </w:r>
        <w:r w:rsidRPr="003566E9">
          <w:rPr>
            <w:rStyle w:val="Hyperlink"/>
            <w:rFonts w:ascii="Times New Roman" w:hAnsi="Times New Roman"/>
            <w:sz w:val="24"/>
            <w:szCs w:val="24"/>
            <w:lang w:val="ru-RU"/>
          </w:rPr>
          <w:t>.</w:t>
        </w:r>
        <w:r w:rsidRPr="003566E9">
          <w:rPr>
            <w:rStyle w:val="Hyperlink"/>
            <w:rFonts w:ascii="Times New Roman" w:hAnsi="Times New Roman"/>
            <w:sz w:val="24"/>
            <w:szCs w:val="24"/>
          </w:rPr>
          <w:t>rs</w:t>
        </w:r>
        <w:r w:rsidRPr="003566E9">
          <w:rPr>
            <w:rStyle w:val="Hyperlink"/>
            <w:rFonts w:ascii="Times New Roman" w:hAnsi="Times New Roman"/>
            <w:sz w:val="24"/>
            <w:szCs w:val="24"/>
            <w:lang w:val="ru-RU"/>
          </w:rPr>
          <w:t>/</w:t>
        </w:r>
        <w:r w:rsidRPr="003566E9">
          <w:rPr>
            <w:rStyle w:val="Hyperlink"/>
            <w:rFonts w:ascii="Times New Roman" w:hAnsi="Times New Roman"/>
            <w:sz w:val="24"/>
            <w:szCs w:val="24"/>
          </w:rPr>
          <w:t>books</w:t>
        </w:r>
        <w:r w:rsidRPr="003566E9">
          <w:rPr>
            <w:rStyle w:val="Hyperlink"/>
            <w:rFonts w:ascii="Times New Roman" w:hAnsi="Times New Roman"/>
            <w:sz w:val="24"/>
            <w:szCs w:val="24"/>
            <w:lang w:val="ru-RU"/>
          </w:rPr>
          <w:t>?</w:t>
        </w:r>
        <w:r w:rsidRPr="003566E9">
          <w:rPr>
            <w:rStyle w:val="Hyperlink"/>
            <w:rFonts w:ascii="Times New Roman" w:hAnsi="Times New Roman"/>
            <w:sz w:val="24"/>
            <w:szCs w:val="24"/>
          </w:rPr>
          <w:t>id</w:t>
        </w:r>
        <w:r w:rsidRPr="003566E9">
          <w:rPr>
            <w:rStyle w:val="Hyperlink"/>
            <w:rFonts w:ascii="Times New Roman" w:hAnsi="Times New Roman"/>
            <w:sz w:val="24"/>
            <w:szCs w:val="24"/>
            <w:lang w:val="ru-RU"/>
          </w:rPr>
          <w:t>=</w:t>
        </w:r>
        <w:r w:rsidRPr="003566E9">
          <w:rPr>
            <w:rStyle w:val="Hyperlink"/>
            <w:rFonts w:ascii="Times New Roman" w:hAnsi="Times New Roman"/>
            <w:sz w:val="24"/>
            <w:szCs w:val="24"/>
          </w:rPr>
          <w:t>RB</w:t>
        </w:r>
        <w:r w:rsidRPr="003566E9">
          <w:rPr>
            <w:rStyle w:val="Hyperlink"/>
            <w:rFonts w:ascii="Times New Roman" w:hAnsi="Times New Roman"/>
            <w:sz w:val="24"/>
            <w:szCs w:val="24"/>
            <w:lang w:val="ru-RU"/>
          </w:rPr>
          <w:t>7</w:t>
        </w:r>
        <w:r w:rsidRPr="003566E9">
          <w:rPr>
            <w:rStyle w:val="Hyperlink"/>
            <w:rFonts w:ascii="Times New Roman" w:hAnsi="Times New Roman"/>
            <w:sz w:val="24"/>
            <w:szCs w:val="24"/>
          </w:rPr>
          <w:t>mf</w:t>
        </w:r>
        <w:r w:rsidRPr="003566E9">
          <w:rPr>
            <w:rStyle w:val="Hyperlink"/>
            <w:rFonts w:ascii="Times New Roman" w:hAnsi="Times New Roman"/>
            <w:sz w:val="24"/>
            <w:szCs w:val="24"/>
            <w:lang w:val="ru-RU"/>
          </w:rPr>
          <w:t>7</w:t>
        </w:r>
        <w:r w:rsidRPr="003566E9">
          <w:rPr>
            <w:rStyle w:val="Hyperlink"/>
            <w:rFonts w:ascii="Times New Roman" w:hAnsi="Times New Roman"/>
            <w:sz w:val="24"/>
            <w:szCs w:val="24"/>
          </w:rPr>
          <w:t>nGryUC</w:t>
        </w:r>
        <w:r w:rsidRPr="003566E9">
          <w:rPr>
            <w:rStyle w:val="Hyperlink"/>
            <w:rFonts w:ascii="Times New Roman" w:hAnsi="Times New Roman"/>
            <w:sz w:val="24"/>
            <w:szCs w:val="24"/>
            <w:lang w:val="ru-RU"/>
          </w:rPr>
          <w:t>&amp;</w:t>
        </w:r>
        <w:r w:rsidRPr="003566E9">
          <w:rPr>
            <w:rStyle w:val="Hyperlink"/>
            <w:rFonts w:ascii="Times New Roman" w:hAnsi="Times New Roman"/>
            <w:sz w:val="24"/>
            <w:szCs w:val="24"/>
          </w:rPr>
          <w:t>pg</w:t>
        </w:r>
        <w:r w:rsidRPr="003566E9">
          <w:rPr>
            <w:rStyle w:val="Hyperlink"/>
            <w:rFonts w:ascii="Times New Roman" w:hAnsi="Times New Roman"/>
            <w:sz w:val="24"/>
            <w:szCs w:val="24"/>
            <w:lang w:val="ru-RU"/>
          </w:rPr>
          <w:t>=</w:t>
        </w:r>
        <w:r w:rsidRPr="003566E9">
          <w:rPr>
            <w:rStyle w:val="Hyperlink"/>
            <w:rFonts w:ascii="Times New Roman" w:hAnsi="Times New Roman"/>
            <w:sz w:val="24"/>
            <w:szCs w:val="24"/>
          </w:rPr>
          <w:t>PA</w:t>
        </w:r>
        <w:r w:rsidRPr="003566E9">
          <w:rPr>
            <w:rStyle w:val="Hyperlink"/>
            <w:rFonts w:ascii="Times New Roman" w:hAnsi="Times New Roman"/>
            <w:sz w:val="24"/>
            <w:szCs w:val="24"/>
            <w:lang w:val="ru-RU"/>
          </w:rPr>
          <w:t>202&amp;</w:t>
        </w:r>
        <w:r w:rsidRPr="003566E9">
          <w:rPr>
            <w:rStyle w:val="Hyperlink"/>
            <w:rFonts w:ascii="Times New Roman" w:hAnsi="Times New Roman"/>
            <w:sz w:val="24"/>
            <w:szCs w:val="24"/>
          </w:rPr>
          <w:t>lpg</w:t>
        </w:r>
        <w:r w:rsidRPr="003566E9">
          <w:rPr>
            <w:rStyle w:val="Hyperlink"/>
            <w:rFonts w:ascii="Times New Roman" w:hAnsi="Times New Roman"/>
            <w:sz w:val="24"/>
            <w:szCs w:val="24"/>
            <w:lang w:val="ru-RU"/>
          </w:rPr>
          <w:t>=</w:t>
        </w:r>
        <w:r w:rsidRPr="003566E9">
          <w:rPr>
            <w:rStyle w:val="Hyperlink"/>
            <w:rFonts w:ascii="Times New Roman" w:hAnsi="Times New Roman"/>
            <w:sz w:val="24"/>
            <w:szCs w:val="24"/>
          </w:rPr>
          <w:t>PA</w:t>
        </w:r>
        <w:r w:rsidRPr="003566E9">
          <w:rPr>
            <w:rStyle w:val="Hyperlink"/>
            <w:rFonts w:ascii="Times New Roman" w:hAnsi="Times New Roman"/>
            <w:sz w:val="24"/>
            <w:szCs w:val="24"/>
            <w:lang w:val="ru-RU"/>
          </w:rPr>
          <w:t>202&amp;</w:t>
        </w:r>
        <w:r w:rsidRPr="003566E9">
          <w:rPr>
            <w:rStyle w:val="Hyperlink"/>
            <w:rFonts w:ascii="Times New Roman" w:hAnsi="Times New Roman"/>
            <w:sz w:val="24"/>
            <w:szCs w:val="24"/>
          </w:rPr>
          <w:t>dq</w:t>
        </w:r>
        <w:r w:rsidRPr="003566E9">
          <w:rPr>
            <w:rStyle w:val="Hyperlink"/>
            <w:rFonts w:ascii="Times New Roman" w:hAnsi="Times New Roman"/>
            <w:sz w:val="24"/>
            <w:szCs w:val="24"/>
            <w:lang w:val="ru-RU"/>
          </w:rPr>
          <w:t>=</w:t>
        </w:r>
        <w:r w:rsidRPr="003566E9">
          <w:rPr>
            <w:rStyle w:val="Hyperlink"/>
            <w:rFonts w:ascii="Times New Roman" w:hAnsi="Times New Roman"/>
            <w:sz w:val="24"/>
            <w:szCs w:val="24"/>
          </w:rPr>
          <w:t>Romania</w:t>
        </w:r>
        <w:r w:rsidRPr="003566E9">
          <w:rPr>
            <w:rStyle w:val="Hyperlink"/>
            <w:rFonts w:ascii="Times New Roman" w:hAnsi="Times New Roman"/>
            <w:sz w:val="24"/>
            <w:szCs w:val="24"/>
            <w:lang w:val="ru-RU"/>
          </w:rPr>
          <w:t>+</w:t>
        </w:r>
        <w:r w:rsidRPr="003566E9">
          <w:rPr>
            <w:rStyle w:val="Hyperlink"/>
            <w:rFonts w:ascii="Times New Roman" w:hAnsi="Times New Roman"/>
            <w:sz w:val="24"/>
            <w:szCs w:val="24"/>
          </w:rPr>
          <w:t>Community</w:t>
        </w:r>
        <w:r w:rsidRPr="003566E9">
          <w:rPr>
            <w:rStyle w:val="Hyperlink"/>
            <w:rFonts w:ascii="Times New Roman" w:hAnsi="Times New Roman"/>
            <w:sz w:val="24"/>
            <w:szCs w:val="24"/>
            <w:lang w:val="ru-RU"/>
          </w:rPr>
          <w:t>+</w:t>
        </w:r>
        <w:r w:rsidRPr="003566E9">
          <w:rPr>
            <w:rStyle w:val="Hyperlink"/>
            <w:rFonts w:ascii="Times New Roman" w:hAnsi="Times New Roman"/>
            <w:sz w:val="24"/>
            <w:szCs w:val="24"/>
          </w:rPr>
          <w:t>policing</w:t>
        </w:r>
        <w:r w:rsidRPr="003566E9">
          <w:rPr>
            <w:rStyle w:val="Hyperlink"/>
            <w:rFonts w:ascii="Times New Roman" w:hAnsi="Times New Roman"/>
            <w:sz w:val="24"/>
            <w:szCs w:val="24"/>
            <w:lang w:val="ru-RU"/>
          </w:rPr>
          <w:t>&amp;</w:t>
        </w:r>
        <w:r w:rsidRPr="003566E9">
          <w:rPr>
            <w:rStyle w:val="Hyperlink"/>
            <w:rFonts w:ascii="Times New Roman" w:hAnsi="Times New Roman"/>
            <w:sz w:val="24"/>
            <w:szCs w:val="24"/>
          </w:rPr>
          <w:t>source</w:t>
        </w:r>
        <w:r w:rsidRPr="003566E9">
          <w:rPr>
            <w:rStyle w:val="Hyperlink"/>
            <w:rFonts w:ascii="Times New Roman" w:hAnsi="Times New Roman"/>
            <w:sz w:val="24"/>
            <w:szCs w:val="24"/>
            <w:lang w:val="ru-RU"/>
          </w:rPr>
          <w:t>=</w:t>
        </w:r>
        <w:r w:rsidRPr="003566E9">
          <w:rPr>
            <w:rStyle w:val="Hyperlink"/>
            <w:rFonts w:ascii="Times New Roman" w:hAnsi="Times New Roman"/>
            <w:sz w:val="24"/>
            <w:szCs w:val="24"/>
          </w:rPr>
          <w:t>bl</w:t>
        </w:r>
        <w:r w:rsidRPr="003566E9">
          <w:rPr>
            <w:rStyle w:val="Hyperlink"/>
            <w:rFonts w:ascii="Times New Roman" w:hAnsi="Times New Roman"/>
            <w:sz w:val="24"/>
            <w:szCs w:val="24"/>
            <w:lang w:val="ru-RU"/>
          </w:rPr>
          <w:t>&amp;</w:t>
        </w:r>
        <w:r w:rsidRPr="003566E9">
          <w:rPr>
            <w:rStyle w:val="Hyperlink"/>
            <w:rFonts w:ascii="Times New Roman" w:hAnsi="Times New Roman"/>
            <w:sz w:val="24"/>
            <w:szCs w:val="24"/>
          </w:rPr>
          <w:t>ots</w:t>
        </w:r>
        <w:r w:rsidRPr="003566E9">
          <w:rPr>
            <w:rStyle w:val="Hyperlink"/>
            <w:rFonts w:ascii="Times New Roman" w:hAnsi="Times New Roman"/>
            <w:sz w:val="24"/>
            <w:szCs w:val="24"/>
            <w:lang w:val="ru-RU"/>
          </w:rPr>
          <w:t>=</w:t>
        </w:r>
        <w:r w:rsidRPr="003566E9">
          <w:rPr>
            <w:rStyle w:val="Hyperlink"/>
            <w:rFonts w:ascii="Times New Roman" w:hAnsi="Times New Roman"/>
            <w:sz w:val="24"/>
            <w:szCs w:val="24"/>
          </w:rPr>
          <w:t>jk</w:t>
        </w:r>
        <w:r w:rsidRPr="003566E9">
          <w:rPr>
            <w:rStyle w:val="Hyperlink"/>
            <w:rFonts w:ascii="Times New Roman" w:hAnsi="Times New Roman"/>
            <w:sz w:val="24"/>
            <w:szCs w:val="24"/>
            <w:lang w:val="ru-RU"/>
          </w:rPr>
          <w:t>0</w:t>
        </w:r>
        <w:r w:rsidRPr="003566E9">
          <w:rPr>
            <w:rStyle w:val="Hyperlink"/>
            <w:rFonts w:ascii="Times New Roman" w:hAnsi="Times New Roman"/>
            <w:sz w:val="24"/>
            <w:szCs w:val="24"/>
          </w:rPr>
          <w:t>IRYmmzH</w:t>
        </w:r>
        <w:r w:rsidRPr="003566E9">
          <w:rPr>
            <w:rStyle w:val="Hyperlink"/>
            <w:rFonts w:ascii="Times New Roman" w:hAnsi="Times New Roman"/>
            <w:sz w:val="24"/>
            <w:szCs w:val="24"/>
            <w:lang w:val="ru-RU"/>
          </w:rPr>
          <w:t>&amp;</w:t>
        </w:r>
        <w:r w:rsidRPr="003566E9">
          <w:rPr>
            <w:rStyle w:val="Hyperlink"/>
            <w:rFonts w:ascii="Times New Roman" w:hAnsi="Times New Roman"/>
            <w:sz w:val="24"/>
            <w:szCs w:val="24"/>
          </w:rPr>
          <w:t>sig</w:t>
        </w:r>
      </w:hyperlink>
      <w:r w:rsidRPr="003566E9">
        <w:rPr>
          <w:rFonts w:ascii="Times New Roman" w:hAnsi="Times New Roman"/>
          <w:sz w:val="24"/>
          <w:szCs w:val="24"/>
          <w:lang w:val="ru-RU"/>
        </w:rPr>
        <w:t xml:space="preserve"> доступно 15.09.2015. године.</w:t>
      </w:r>
    </w:p>
    <w:p w:rsidR="004E5DCD" w:rsidRPr="003566E9" w:rsidRDefault="00772831" w:rsidP="00772831">
      <w:pPr>
        <w:pStyle w:val="FootnoteText"/>
        <w:numPr>
          <w:ilvl w:val="1"/>
          <w:numId w:val="4"/>
        </w:numPr>
        <w:jc w:val="both"/>
        <w:rPr>
          <w:rFonts w:ascii="Times New Roman" w:hAnsi="Times New Roman"/>
          <w:sz w:val="24"/>
          <w:szCs w:val="24"/>
        </w:rPr>
      </w:pPr>
      <w:r w:rsidRPr="003566E9">
        <w:rPr>
          <w:rFonts w:ascii="Times New Roman" w:eastAsiaTheme="minorHAnsi" w:hAnsi="Times New Roman"/>
          <w:sz w:val="24"/>
          <w:szCs w:val="24"/>
          <w:lang w:bidi="ar-SA"/>
        </w:rPr>
        <w:t xml:space="preserve">Buerger, M.E., (1993). </w:t>
      </w:r>
      <w:r w:rsidRPr="003566E9">
        <w:rPr>
          <w:rFonts w:ascii="Times New Roman" w:eastAsiaTheme="minorHAnsi" w:hAnsi="Times New Roman"/>
          <w:i/>
          <w:sz w:val="24"/>
          <w:szCs w:val="24"/>
          <w:lang w:bidi="ar-SA"/>
        </w:rPr>
        <w:t>The challenge of reinventing police and community</w:t>
      </w:r>
      <w:r w:rsidRPr="003566E9">
        <w:rPr>
          <w:rFonts w:ascii="Times New Roman" w:eastAsiaTheme="minorHAnsi" w:hAnsi="Times New Roman"/>
          <w:sz w:val="24"/>
          <w:szCs w:val="24"/>
          <w:lang w:bidi="ar-SA"/>
        </w:rPr>
        <w:t xml:space="preserve">. In D. Weisburd &amp; C. Uchida (Eds.), </w:t>
      </w:r>
      <w:r w:rsidRPr="003566E9">
        <w:rPr>
          <w:rFonts w:ascii="Times New Roman" w:eastAsia="Times New Roman Italic" w:hAnsi="Times New Roman"/>
          <w:iCs/>
          <w:sz w:val="24"/>
          <w:szCs w:val="24"/>
          <w:lang w:bidi="ar-SA"/>
        </w:rPr>
        <w:t>Police Innovation and Control of the Police: Problems of Law, Order, and Community</w:t>
      </w:r>
      <w:r w:rsidRPr="003566E9">
        <w:rPr>
          <w:rFonts w:ascii="Times New Roman" w:eastAsiaTheme="minorHAnsi" w:hAnsi="Times New Roman"/>
          <w:sz w:val="24"/>
          <w:szCs w:val="24"/>
          <w:lang w:bidi="ar-SA"/>
        </w:rPr>
        <w:t>. NewYork</w:t>
      </w:r>
      <w:r w:rsidRPr="003566E9">
        <w:rPr>
          <w:rFonts w:ascii="Times New Roman" w:eastAsiaTheme="minorHAnsi" w:hAnsi="Times New Roman"/>
          <w:sz w:val="24"/>
          <w:szCs w:val="24"/>
          <w:lang w:val="ru-RU" w:bidi="ar-SA"/>
        </w:rPr>
        <w:t xml:space="preserve">: </w:t>
      </w:r>
      <w:r w:rsidRPr="003566E9">
        <w:rPr>
          <w:rFonts w:ascii="Times New Roman" w:eastAsiaTheme="minorHAnsi" w:hAnsi="Times New Roman"/>
          <w:sz w:val="24"/>
          <w:szCs w:val="24"/>
          <w:lang w:bidi="ar-SA"/>
        </w:rPr>
        <w:t>Springer</w:t>
      </w:r>
      <w:r w:rsidRPr="003566E9">
        <w:rPr>
          <w:rFonts w:ascii="Times New Roman" w:eastAsiaTheme="minorHAnsi" w:hAnsi="Times New Roman"/>
          <w:sz w:val="24"/>
          <w:szCs w:val="24"/>
          <w:lang w:val="ru-RU" w:bidi="ar-SA"/>
        </w:rPr>
        <w:t>-</w:t>
      </w:r>
      <w:r w:rsidRPr="003566E9">
        <w:rPr>
          <w:rFonts w:ascii="Times New Roman" w:eastAsiaTheme="minorHAnsi" w:hAnsi="Times New Roman"/>
          <w:sz w:val="24"/>
          <w:szCs w:val="24"/>
          <w:lang w:bidi="ar-SA"/>
        </w:rPr>
        <w:t>Verlag</w:t>
      </w:r>
      <w:r w:rsidRPr="003566E9">
        <w:rPr>
          <w:rFonts w:ascii="Times New Roman" w:eastAsiaTheme="minorHAnsi" w:hAnsi="Times New Roman"/>
          <w:sz w:val="24"/>
          <w:szCs w:val="24"/>
          <w:lang w:val="ru-RU" w:bidi="ar-SA"/>
        </w:rPr>
        <w:t>.</w:t>
      </w:r>
    </w:p>
    <w:p w:rsidR="004E5DCD" w:rsidRPr="003566E9" w:rsidRDefault="00772831" w:rsidP="00772831">
      <w:pPr>
        <w:pStyle w:val="FootnoteText"/>
        <w:numPr>
          <w:ilvl w:val="1"/>
          <w:numId w:val="4"/>
        </w:numPr>
        <w:jc w:val="both"/>
        <w:rPr>
          <w:rFonts w:ascii="Times New Roman" w:hAnsi="Times New Roman"/>
          <w:sz w:val="24"/>
          <w:szCs w:val="24"/>
        </w:rPr>
      </w:pPr>
      <w:r w:rsidRPr="003566E9">
        <w:rPr>
          <w:rFonts w:ascii="Times New Roman" w:eastAsia="Times New Roman" w:hAnsi="Times New Roman"/>
          <w:sz w:val="24"/>
          <w:szCs w:val="24"/>
          <w:lang w:val="ru-RU"/>
        </w:rPr>
        <w:t>Васиљевић, Д., (2009).</w:t>
      </w:r>
      <w:r w:rsidR="00C11FBB">
        <w:rPr>
          <w:rFonts w:ascii="Times New Roman" w:eastAsia="Times New Roman" w:hAnsi="Times New Roman"/>
          <w:sz w:val="24"/>
          <w:szCs w:val="24"/>
          <w:lang w:val="ru-RU"/>
        </w:rPr>
        <w:t xml:space="preserve"> </w:t>
      </w:r>
      <w:r w:rsidRPr="003566E9">
        <w:rPr>
          <w:rFonts w:ascii="Times New Roman" w:eastAsia="Times New Roman" w:hAnsi="Times New Roman"/>
          <w:i/>
          <w:sz w:val="24"/>
          <w:szCs w:val="24"/>
          <w:lang w:val="ru-RU"/>
        </w:rPr>
        <w:t>Управно право</w:t>
      </w:r>
      <w:r w:rsidRPr="003566E9">
        <w:rPr>
          <w:rFonts w:ascii="Times New Roman" w:eastAsia="Times New Roman" w:hAnsi="Times New Roman"/>
          <w:sz w:val="24"/>
          <w:szCs w:val="24"/>
          <w:lang w:val="ru-RU"/>
        </w:rPr>
        <w:t>. Београд: Криминалистичко-полицијска академија.</w:t>
      </w:r>
    </w:p>
    <w:p w:rsidR="004E5DCD" w:rsidRPr="003566E9" w:rsidRDefault="00772831" w:rsidP="00772831">
      <w:pPr>
        <w:pStyle w:val="FootnoteText"/>
        <w:numPr>
          <w:ilvl w:val="1"/>
          <w:numId w:val="4"/>
        </w:numPr>
        <w:jc w:val="both"/>
        <w:rPr>
          <w:rFonts w:ascii="Times New Roman" w:hAnsi="Times New Roman"/>
          <w:sz w:val="24"/>
          <w:szCs w:val="24"/>
        </w:rPr>
      </w:pPr>
      <w:r w:rsidRPr="003566E9">
        <w:rPr>
          <w:rFonts w:ascii="Times New Roman" w:hAnsi="Times New Roman"/>
          <w:sz w:val="24"/>
          <w:szCs w:val="24"/>
          <w:lang w:val="ru-RU"/>
        </w:rPr>
        <w:t xml:space="preserve">Веић, П., (1996). </w:t>
      </w:r>
      <w:r w:rsidRPr="003566E9">
        <w:rPr>
          <w:rFonts w:ascii="Times New Roman" w:hAnsi="Times New Roman"/>
          <w:i/>
          <w:sz w:val="24"/>
          <w:szCs w:val="24"/>
          <w:lang w:val="ru-RU"/>
        </w:rPr>
        <w:t>Хрватске полиција и међународни стандарди полицијског поступања</w:t>
      </w:r>
      <w:r w:rsidRPr="003566E9">
        <w:rPr>
          <w:rFonts w:ascii="Times New Roman" w:hAnsi="Times New Roman"/>
          <w:sz w:val="24"/>
          <w:szCs w:val="24"/>
          <w:lang w:val="ru-RU"/>
        </w:rPr>
        <w:t>. Загреб: Министарство унутрашњих послова Републике Хрватске.</w:t>
      </w:r>
    </w:p>
    <w:p w:rsidR="004E5DCD" w:rsidRPr="003566E9" w:rsidRDefault="00772831" w:rsidP="00772831">
      <w:pPr>
        <w:pStyle w:val="FootnoteText"/>
        <w:numPr>
          <w:ilvl w:val="1"/>
          <w:numId w:val="4"/>
        </w:numPr>
        <w:jc w:val="both"/>
        <w:rPr>
          <w:rFonts w:ascii="Times New Roman" w:hAnsi="Times New Roman"/>
          <w:sz w:val="24"/>
          <w:szCs w:val="24"/>
        </w:rPr>
      </w:pPr>
      <w:r w:rsidRPr="003566E9">
        <w:rPr>
          <w:rFonts w:ascii="Times New Roman" w:eastAsia="Times New Roman" w:hAnsi="Times New Roman"/>
          <w:sz w:val="24"/>
          <w:szCs w:val="24"/>
          <w:lang w:val="ru-RU"/>
        </w:rPr>
        <w:t xml:space="preserve">Војиновић, М., (2004). </w:t>
      </w:r>
      <w:r w:rsidRPr="003566E9">
        <w:rPr>
          <w:rFonts w:ascii="Times New Roman" w:eastAsia="Times New Roman" w:hAnsi="Times New Roman"/>
          <w:i/>
          <w:sz w:val="24"/>
          <w:szCs w:val="24"/>
          <w:lang w:val="ru-RU"/>
        </w:rPr>
        <w:t>Полиција у заједници</w:t>
      </w:r>
      <w:r w:rsidRPr="003566E9">
        <w:rPr>
          <w:rFonts w:ascii="Times New Roman" w:eastAsia="Times New Roman" w:hAnsi="Times New Roman"/>
          <w:sz w:val="24"/>
          <w:szCs w:val="24"/>
          <w:lang w:val="ru-RU"/>
        </w:rPr>
        <w:t>. Безбедност, (3)</w:t>
      </w:r>
      <w:r w:rsidR="006D4049" w:rsidRPr="003566E9">
        <w:rPr>
          <w:rFonts w:ascii="Times New Roman" w:eastAsia="Times New Roman" w:hAnsi="Times New Roman"/>
          <w:sz w:val="24"/>
          <w:szCs w:val="24"/>
          <w:lang w:val="ru-RU"/>
        </w:rPr>
        <w:t xml:space="preserve"> </w:t>
      </w:r>
      <w:r w:rsidRPr="003566E9">
        <w:rPr>
          <w:rFonts w:ascii="Times New Roman" w:hAnsi="Times New Roman"/>
          <w:sz w:val="24"/>
          <w:szCs w:val="24"/>
          <w:lang w:val="sr-Cyrl-CS"/>
        </w:rPr>
        <w:t>442-449.</w:t>
      </w:r>
    </w:p>
    <w:p w:rsidR="004E5DCD" w:rsidRPr="003566E9" w:rsidRDefault="00772831" w:rsidP="006D4049">
      <w:pPr>
        <w:pStyle w:val="FootnoteText"/>
        <w:numPr>
          <w:ilvl w:val="1"/>
          <w:numId w:val="4"/>
        </w:numPr>
        <w:jc w:val="both"/>
        <w:rPr>
          <w:rFonts w:ascii="Times New Roman" w:hAnsi="Times New Roman"/>
          <w:sz w:val="24"/>
          <w:szCs w:val="24"/>
        </w:rPr>
      </w:pPr>
      <w:r w:rsidRPr="003566E9">
        <w:rPr>
          <w:rFonts w:ascii="Times New Roman" w:hAnsi="Times New Roman"/>
          <w:sz w:val="24"/>
          <w:szCs w:val="24"/>
          <w:lang w:val="sr-Cyrl-CS"/>
        </w:rPr>
        <w:t>Вујанић, М., Гортан-Премик, Д., Дешћ, М., Драгићевић, Р., Николић, М., Ного, Љ., Павковић, В., Рами</w:t>
      </w:r>
      <w:r w:rsidR="004960CE">
        <w:rPr>
          <w:rFonts w:ascii="Times New Roman" w:hAnsi="Times New Roman"/>
          <w:sz w:val="24"/>
          <w:szCs w:val="24"/>
          <w:lang w:val="sr-Cyrl-CS"/>
        </w:rPr>
        <w:t>ћ, Н., Стијовић, Р., Тешић, М. &amp;</w:t>
      </w:r>
      <w:r w:rsidRPr="003566E9">
        <w:rPr>
          <w:rFonts w:ascii="Times New Roman" w:hAnsi="Times New Roman"/>
          <w:sz w:val="24"/>
          <w:szCs w:val="24"/>
          <w:lang w:val="sr-Cyrl-CS"/>
        </w:rPr>
        <w:t xml:space="preserve"> Фекет, Е., (2007). </w:t>
      </w:r>
      <w:r w:rsidRPr="003566E9">
        <w:rPr>
          <w:rFonts w:ascii="Times New Roman" w:hAnsi="Times New Roman"/>
          <w:i/>
          <w:sz w:val="24"/>
          <w:szCs w:val="24"/>
          <w:lang w:val="sr-Cyrl-CS"/>
        </w:rPr>
        <w:t>Речник српског језика</w:t>
      </w:r>
      <w:r w:rsidRPr="003566E9">
        <w:rPr>
          <w:rFonts w:ascii="Times New Roman" w:hAnsi="Times New Roman"/>
          <w:sz w:val="24"/>
          <w:szCs w:val="24"/>
          <w:lang w:val="sr-Cyrl-CS"/>
        </w:rPr>
        <w:t xml:space="preserve">,  Нови Сад: Матица Српске. </w:t>
      </w:r>
    </w:p>
    <w:p w:rsidR="004E5DCD" w:rsidRPr="003566E9" w:rsidRDefault="00772831" w:rsidP="00772831">
      <w:pPr>
        <w:pStyle w:val="FootnoteText"/>
        <w:numPr>
          <w:ilvl w:val="1"/>
          <w:numId w:val="4"/>
        </w:numPr>
        <w:jc w:val="both"/>
        <w:rPr>
          <w:rFonts w:ascii="Times New Roman" w:hAnsi="Times New Roman"/>
          <w:sz w:val="24"/>
          <w:szCs w:val="24"/>
        </w:rPr>
      </w:pPr>
      <w:r w:rsidRPr="003566E9">
        <w:rPr>
          <w:rFonts w:ascii="Times New Roman" w:hAnsi="Times New Roman"/>
          <w:sz w:val="24"/>
          <w:szCs w:val="24"/>
          <w:lang w:val="ru-RU"/>
        </w:rPr>
        <w:t xml:space="preserve">Вукашиновић-Радојчић,З.,(2013). </w:t>
      </w:r>
      <w:r w:rsidRPr="003566E9">
        <w:rPr>
          <w:rFonts w:ascii="Times New Roman" w:hAnsi="Times New Roman"/>
          <w:i/>
          <w:sz w:val="24"/>
          <w:szCs w:val="24"/>
          <w:lang w:val="ru-RU"/>
        </w:rPr>
        <w:t>Европски службенички систем</w:t>
      </w:r>
      <w:r w:rsidR="006D4049" w:rsidRPr="003566E9">
        <w:rPr>
          <w:rFonts w:ascii="Times New Roman" w:hAnsi="Times New Roman"/>
          <w:sz w:val="24"/>
          <w:szCs w:val="24"/>
          <w:lang w:val="ru-RU"/>
        </w:rPr>
        <w:t xml:space="preserve">. Београд: </w:t>
      </w:r>
      <w:r w:rsidRPr="003566E9">
        <w:rPr>
          <w:rFonts w:ascii="Times New Roman" w:hAnsi="Times New Roman"/>
          <w:sz w:val="24"/>
          <w:szCs w:val="24"/>
          <w:lang w:val="ru-RU"/>
        </w:rPr>
        <w:t>Криминалистичко-полицијска академија.</w:t>
      </w:r>
    </w:p>
    <w:p w:rsidR="004E5DCD" w:rsidRPr="003566E9" w:rsidRDefault="00772831" w:rsidP="00772831">
      <w:pPr>
        <w:pStyle w:val="FootnoteText"/>
        <w:numPr>
          <w:ilvl w:val="1"/>
          <w:numId w:val="4"/>
        </w:numPr>
        <w:jc w:val="both"/>
        <w:rPr>
          <w:rFonts w:ascii="Times New Roman" w:hAnsi="Times New Roman"/>
          <w:sz w:val="24"/>
          <w:szCs w:val="24"/>
        </w:rPr>
      </w:pPr>
      <w:r w:rsidRPr="003566E9">
        <w:rPr>
          <w:rFonts w:ascii="Times New Roman" w:hAnsi="Times New Roman"/>
          <w:sz w:val="24"/>
          <w:szCs w:val="24"/>
          <w:lang w:val="ru-RU"/>
        </w:rPr>
        <w:t xml:space="preserve">Вуковић, С., (2010). </w:t>
      </w:r>
      <w:r w:rsidRPr="003566E9">
        <w:rPr>
          <w:rFonts w:ascii="Times New Roman" w:hAnsi="Times New Roman"/>
          <w:i/>
          <w:sz w:val="24"/>
          <w:szCs w:val="24"/>
          <w:lang w:val="ru-RU"/>
        </w:rPr>
        <w:t>Превенција криминала</w:t>
      </w:r>
      <w:r w:rsidRPr="003566E9">
        <w:rPr>
          <w:rFonts w:ascii="Times New Roman" w:hAnsi="Times New Roman"/>
          <w:sz w:val="24"/>
          <w:szCs w:val="24"/>
          <w:lang w:val="ru-RU"/>
        </w:rPr>
        <w:t>. Београд: Криминалистичко-полицијска академија.</w:t>
      </w:r>
    </w:p>
    <w:p w:rsidR="004E5DCD" w:rsidRPr="003566E9" w:rsidRDefault="00772831" w:rsidP="00772831">
      <w:pPr>
        <w:pStyle w:val="FootnoteText"/>
        <w:numPr>
          <w:ilvl w:val="1"/>
          <w:numId w:val="4"/>
        </w:numPr>
        <w:jc w:val="both"/>
        <w:rPr>
          <w:rFonts w:ascii="Times New Roman" w:hAnsi="Times New Roman"/>
          <w:sz w:val="24"/>
          <w:szCs w:val="24"/>
        </w:rPr>
      </w:pPr>
      <w:r w:rsidRPr="003566E9">
        <w:rPr>
          <w:rFonts w:ascii="Times New Roman" w:hAnsi="Times New Roman"/>
          <w:sz w:val="24"/>
          <w:szCs w:val="24"/>
          <w:lang w:val="ru-RU"/>
        </w:rPr>
        <w:t xml:space="preserve">Вуковић, С., (2004). </w:t>
      </w:r>
      <w:r w:rsidRPr="003566E9">
        <w:rPr>
          <w:rFonts w:ascii="Times New Roman" w:hAnsi="Times New Roman"/>
          <w:i/>
          <w:sz w:val="24"/>
          <w:szCs w:val="24"/>
          <w:lang w:val="ru-RU"/>
        </w:rPr>
        <w:t xml:space="preserve">Меотде полиције за побољшање односа са грађанима. </w:t>
      </w:r>
      <w:r w:rsidRPr="003566E9">
        <w:rPr>
          <w:rFonts w:ascii="Times New Roman" w:hAnsi="Times New Roman"/>
          <w:sz w:val="24"/>
          <w:szCs w:val="24"/>
          <w:lang w:val="ru-RU"/>
        </w:rPr>
        <w:t>Магистарски рад</w:t>
      </w:r>
      <w:r w:rsidRPr="003566E9">
        <w:rPr>
          <w:rFonts w:ascii="Times New Roman" w:hAnsi="Times New Roman"/>
          <w:i/>
          <w:sz w:val="24"/>
          <w:szCs w:val="24"/>
          <w:lang w:val="ru-RU"/>
        </w:rPr>
        <w:t>.</w:t>
      </w:r>
      <w:r w:rsidRPr="003566E9">
        <w:rPr>
          <w:rFonts w:ascii="Times New Roman" w:hAnsi="Times New Roman"/>
          <w:sz w:val="24"/>
          <w:szCs w:val="24"/>
          <w:lang w:val="ru-RU"/>
        </w:rPr>
        <w:t xml:space="preserve"> Београд: Полицијска академија.</w:t>
      </w:r>
    </w:p>
    <w:p w:rsidR="004E5DCD" w:rsidRPr="003566E9" w:rsidRDefault="00772831" w:rsidP="00772831">
      <w:pPr>
        <w:pStyle w:val="FootnoteText"/>
        <w:numPr>
          <w:ilvl w:val="1"/>
          <w:numId w:val="4"/>
        </w:numPr>
        <w:jc w:val="both"/>
        <w:rPr>
          <w:rFonts w:ascii="Times New Roman" w:hAnsi="Times New Roman"/>
          <w:sz w:val="24"/>
          <w:szCs w:val="24"/>
        </w:rPr>
      </w:pPr>
      <w:r w:rsidRPr="003566E9">
        <w:rPr>
          <w:rFonts w:ascii="Times New Roman" w:hAnsi="Times New Roman"/>
          <w:sz w:val="24"/>
          <w:szCs w:val="24"/>
          <w:lang w:val="sr-Cyrl-CS"/>
        </w:rPr>
        <w:t xml:space="preserve">Вуковић, С., Мијалковић, С., (2003).  </w:t>
      </w:r>
      <w:r w:rsidRPr="003566E9">
        <w:rPr>
          <w:rFonts w:ascii="Times New Roman" w:hAnsi="Times New Roman"/>
          <w:i/>
          <w:sz w:val="24"/>
          <w:szCs w:val="24"/>
          <w:lang w:val="sr-Cyrl-CS"/>
        </w:rPr>
        <w:t>Допринос припадника полиције сопственој виктимизацији</w:t>
      </w:r>
      <w:r w:rsidRPr="003566E9">
        <w:rPr>
          <w:rFonts w:ascii="Times New Roman" w:hAnsi="Times New Roman"/>
          <w:sz w:val="24"/>
          <w:szCs w:val="24"/>
          <w:lang w:val="sr-Cyrl-CS"/>
        </w:rPr>
        <w:t xml:space="preserve">У: Зборник радова, „Угрожавање безбедности припадника полиције, </w:t>
      </w:r>
      <w:r w:rsidRPr="003566E9">
        <w:rPr>
          <w:rFonts w:ascii="Times New Roman" w:hAnsi="Times New Roman"/>
          <w:sz w:val="24"/>
          <w:szCs w:val="24"/>
          <w:lang w:val="sr-Cyrl-CS"/>
        </w:rPr>
        <w:lastRenderedPageBreak/>
        <w:t>узроци, облици и мере заштите“, међународно научно стручно саветовање. Београд: Полицијска академија.</w:t>
      </w:r>
    </w:p>
    <w:p w:rsidR="004E5DCD" w:rsidRPr="003566E9" w:rsidRDefault="00772831" w:rsidP="004E5DCD">
      <w:pPr>
        <w:pStyle w:val="FootnoteText"/>
        <w:numPr>
          <w:ilvl w:val="1"/>
          <w:numId w:val="4"/>
        </w:numPr>
        <w:jc w:val="both"/>
        <w:rPr>
          <w:rFonts w:ascii="Times New Roman" w:hAnsi="Times New Roman"/>
          <w:sz w:val="24"/>
          <w:szCs w:val="24"/>
        </w:rPr>
      </w:pPr>
      <w:r w:rsidRPr="003566E9">
        <w:rPr>
          <w:rFonts w:ascii="Times New Roman" w:hAnsi="Times New Roman"/>
          <w:sz w:val="24"/>
          <w:szCs w:val="24"/>
        </w:rPr>
        <w:t xml:space="preserve">Geza, K.,(1994). </w:t>
      </w:r>
      <w:r w:rsidRPr="003566E9">
        <w:rPr>
          <w:rFonts w:ascii="Times New Roman" w:hAnsi="Times New Roman"/>
          <w:i/>
          <w:sz w:val="24"/>
          <w:szCs w:val="24"/>
        </w:rPr>
        <w:t>Survey on crime prevention in Europe</w:t>
      </w:r>
      <w:r w:rsidRPr="003566E9">
        <w:rPr>
          <w:rFonts w:ascii="Times New Roman" w:hAnsi="Times New Roman"/>
          <w:sz w:val="24"/>
          <w:szCs w:val="24"/>
        </w:rPr>
        <w:t>. Budapest: Crime Prevention Division or the National Police Headquarters.</w:t>
      </w:r>
    </w:p>
    <w:p w:rsidR="004E5DCD" w:rsidRPr="003566E9" w:rsidRDefault="00772831" w:rsidP="00772831">
      <w:pPr>
        <w:pStyle w:val="FootnoteText"/>
        <w:numPr>
          <w:ilvl w:val="1"/>
          <w:numId w:val="4"/>
        </w:numPr>
        <w:jc w:val="both"/>
        <w:rPr>
          <w:rFonts w:ascii="Times New Roman" w:hAnsi="Times New Roman"/>
          <w:sz w:val="24"/>
          <w:szCs w:val="24"/>
        </w:rPr>
      </w:pPr>
      <w:r w:rsidRPr="003566E9">
        <w:rPr>
          <w:rFonts w:ascii="Times New Roman" w:eastAsiaTheme="minorHAnsi" w:hAnsi="Times New Roman"/>
          <w:sz w:val="24"/>
          <w:szCs w:val="24"/>
          <w:lang w:bidi="ar-SA"/>
        </w:rPr>
        <w:t>Goldstein, H.</w:t>
      </w:r>
      <w:r w:rsidR="00C11FBB">
        <w:rPr>
          <w:rFonts w:ascii="Times New Roman" w:eastAsiaTheme="minorHAnsi" w:hAnsi="Times New Roman"/>
          <w:sz w:val="24"/>
          <w:szCs w:val="24"/>
          <w:lang w:bidi="ar-SA"/>
        </w:rPr>
        <w:t>,</w:t>
      </w:r>
      <w:r w:rsidRPr="003566E9">
        <w:rPr>
          <w:rFonts w:ascii="Times New Roman" w:eastAsiaTheme="minorHAnsi" w:hAnsi="Times New Roman"/>
          <w:sz w:val="24"/>
          <w:szCs w:val="24"/>
          <w:lang w:bidi="ar-SA"/>
        </w:rPr>
        <w:t xml:space="preserve"> (2000). </w:t>
      </w:r>
      <w:r w:rsidRPr="003566E9">
        <w:rPr>
          <w:rFonts w:ascii="Times New Roman" w:eastAsiaTheme="minorHAnsi" w:hAnsi="Times New Roman"/>
          <w:i/>
          <w:sz w:val="24"/>
          <w:szCs w:val="24"/>
          <w:lang w:bidi="ar-SA"/>
        </w:rPr>
        <w:t>The New Policing: Confronting Complexity</w:t>
      </w:r>
      <w:r w:rsidRPr="003566E9">
        <w:rPr>
          <w:rFonts w:ascii="Times New Roman" w:eastAsiaTheme="minorHAnsi" w:hAnsi="Times New Roman"/>
          <w:sz w:val="24"/>
          <w:szCs w:val="24"/>
          <w:lang w:bidi="ar-SA"/>
        </w:rPr>
        <w:t>. In O.M. Willard (Ed.),</w:t>
      </w:r>
      <w:r w:rsidRPr="003566E9">
        <w:rPr>
          <w:rFonts w:ascii="Times New Roman" w:eastAsia="Times New Roman Italic" w:hAnsi="Times New Roman"/>
          <w:iCs/>
          <w:sz w:val="24"/>
          <w:szCs w:val="24"/>
          <w:lang w:bidi="ar-SA"/>
        </w:rPr>
        <w:t>Community policing</w:t>
      </w:r>
      <w:r w:rsidRPr="003566E9">
        <w:rPr>
          <w:rFonts w:ascii="Times New Roman" w:eastAsiaTheme="minorHAnsi" w:hAnsi="Times New Roman"/>
          <w:sz w:val="24"/>
          <w:szCs w:val="24"/>
          <w:lang w:bidi="ar-SA"/>
        </w:rPr>
        <w:t xml:space="preserve">, </w:t>
      </w:r>
      <w:r w:rsidRPr="004960CE">
        <w:rPr>
          <w:rFonts w:ascii="Times New Roman" w:eastAsia="Times New Roman Italic" w:hAnsi="Times New Roman"/>
          <w:iCs/>
          <w:sz w:val="24"/>
          <w:szCs w:val="24"/>
          <w:lang w:bidi="ar-SA"/>
        </w:rPr>
        <w:t>Classical Readings</w:t>
      </w:r>
      <w:r w:rsidRPr="003566E9">
        <w:rPr>
          <w:rFonts w:ascii="Times New Roman" w:eastAsiaTheme="minorHAnsi" w:hAnsi="Times New Roman"/>
          <w:sz w:val="24"/>
          <w:szCs w:val="24"/>
          <w:lang w:bidi="ar-SA"/>
        </w:rPr>
        <w:t>. London: Prentice Hall.</w:t>
      </w:r>
    </w:p>
    <w:p w:rsidR="004E5DCD" w:rsidRPr="003566E9" w:rsidRDefault="00772831" w:rsidP="00772831">
      <w:pPr>
        <w:pStyle w:val="FootnoteText"/>
        <w:numPr>
          <w:ilvl w:val="1"/>
          <w:numId w:val="4"/>
        </w:numPr>
        <w:jc w:val="both"/>
        <w:rPr>
          <w:rFonts w:ascii="Times New Roman" w:hAnsi="Times New Roman"/>
          <w:sz w:val="24"/>
          <w:szCs w:val="24"/>
        </w:rPr>
      </w:pPr>
      <w:r w:rsidRPr="003566E9">
        <w:rPr>
          <w:rFonts w:ascii="Times New Roman" w:hAnsi="Times New Roman"/>
          <w:sz w:val="24"/>
          <w:szCs w:val="24"/>
        </w:rPr>
        <w:t xml:space="preserve">Goldstein, H., (1990). </w:t>
      </w:r>
      <w:r w:rsidRPr="003566E9">
        <w:rPr>
          <w:rFonts w:ascii="Times New Roman" w:hAnsi="Times New Roman"/>
          <w:i/>
          <w:sz w:val="24"/>
          <w:szCs w:val="24"/>
        </w:rPr>
        <w:t>Problem Oriented Policing</w:t>
      </w:r>
      <w:r w:rsidRPr="003566E9">
        <w:rPr>
          <w:rFonts w:ascii="Times New Roman" w:hAnsi="Times New Roman"/>
          <w:sz w:val="24"/>
          <w:szCs w:val="24"/>
        </w:rPr>
        <w:t>, New York.</w:t>
      </w:r>
    </w:p>
    <w:p w:rsidR="004E5DCD" w:rsidRPr="003566E9" w:rsidRDefault="00772831" w:rsidP="00772831">
      <w:pPr>
        <w:pStyle w:val="FootnoteText"/>
        <w:numPr>
          <w:ilvl w:val="1"/>
          <w:numId w:val="4"/>
        </w:numPr>
        <w:jc w:val="both"/>
        <w:rPr>
          <w:rFonts w:ascii="Times New Roman" w:hAnsi="Times New Roman"/>
          <w:sz w:val="24"/>
          <w:szCs w:val="24"/>
        </w:rPr>
      </w:pPr>
      <w:r w:rsidRPr="003566E9">
        <w:rPr>
          <w:rFonts w:ascii="Times New Roman" w:hAnsi="Times New Roman"/>
          <w:sz w:val="24"/>
          <w:szCs w:val="24"/>
          <w:lang w:val="ru-RU"/>
        </w:rPr>
        <w:t xml:space="preserve">Голубовић Д, Радовић, М., </w:t>
      </w:r>
      <w:r w:rsidRPr="003566E9">
        <w:rPr>
          <w:rFonts w:ascii="Times New Roman" w:hAnsi="Times New Roman"/>
          <w:i/>
          <w:sz w:val="24"/>
          <w:szCs w:val="24"/>
          <w:lang w:val="ru-RU"/>
        </w:rPr>
        <w:t>Поступак мерења перформанси процеса</w:t>
      </w:r>
      <w:r w:rsidRPr="003566E9">
        <w:rPr>
          <w:rFonts w:ascii="Times New Roman" w:hAnsi="Times New Roman"/>
          <w:sz w:val="24"/>
          <w:szCs w:val="24"/>
          <w:lang w:val="ru-RU"/>
        </w:rPr>
        <w:t xml:space="preserve">.  </w:t>
      </w:r>
      <w:hyperlink r:id="rId42" w:history="1">
        <w:r w:rsidR="004960CE" w:rsidRPr="00B217E9">
          <w:rPr>
            <w:rStyle w:val="Hyperlink"/>
            <w:rFonts w:ascii="Times New Roman" w:hAnsi="Times New Roman"/>
            <w:i/>
            <w:sz w:val="24"/>
            <w:szCs w:val="24"/>
          </w:rPr>
          <w:t>http</w:t>
        </w:r>
        <w:r w:rsidR="004960CE" w:rsidRPr="00B217E9">
          <w:rPr>
            <w:rStyle w:val="Hyperlink"/>
            <w:rFonts w:ascii="Times New Roman" w:hAnsi="Times New Roman"/>
            <w:i/>
            <w:sz w:val="24"/>
            <w:szCs w:val="24"/>
            <w:lang w:val="ru-RU"/>
          </w:rPr>
          <w:t>://</w:t>
        </w:r>
        <w:r w:rsidR="004960CE" w:rsidRPr="00B217E9">
          <w:rPr>
            <w:rStyle w:val="Hyperlink"/>
            <w:rFonts w:ascii="Times New Roman" w:hAnsi="Times New Roman"/>
            <w:i/>
            <w:sz w:val="24"/>
            <w:szCs w:val="24"/>
          </w:rPr>
          <w:t>konsultuj</w:t>
        </w:r>
        <w:r w:rsidR="004960CE" w:rsidRPr="00B217E9">
          <w:rPr>
            <w:rStyle w:val="Hyperlink"/>
            <w:rFonts w:ascii="Times New Roman" w:hAnsi="Times New Roman"/>
            <w:i/>
            <w:sz w:val="24"/>
            <w:szCs w:val="24"/>
            <w:lang w:val="ru-RU"/>
          </w:rPr>
          <w:t>.</w:t>
        </w:r>
        <w:r w:rsidR="004960CE" w:rsidRPr="00B217E9">
          <w:rPr>
            <w:rStyle w:val="Hyperlink"/>
            <w:rFonts w:ascii="Times New Roman" w:hAnsi="Times New Roman"/>
            <w:i/>
            <w:sz w:val="24"/>
            <w:szCs w:val="24"/>
          </w:rPr>
          <w:t>me</w:t>
        </w:r>
        <w:r w:rsidR="004960CE" w:rsidRPr="00B217E9">
          <w:rPr>
            <w:rStyle w:val="Hyperlink"/>
            <w:rFonts w:ascii="Times New Roman" w:hAnsi="Times New Roman"/>
            <w:i/>
            <w:sz w:val="24"/>
            <w:szCs w:val="24"/>
            <w:lang w:val="ru-RU"/>
          </w:rPr>
          <w:t>/</w:t>
        </w:r>
        <w:r w:rsidR="004960CE" w:rsidRPr="00B217E9">
          <w:rPr>
            <w:rStyle w:val="Hyperlink"/>
            <w:rFonts w:ascii="Times New Roman" w:hAnsi="Times New Roman"/>
            <w:i/>
            <w:sz w:val="24"/>
            <w:szCs w:val="24"/>
          </w:rPr>
          <w:t>wp</w:t>
        </w:r>
        <w:r w:rsidR="004960CE" w:rsidRPr="00B217E9">
          <w:rPr>
            <w:rStyle w:val="Hyperlink"/>
            <w:rFonts w:ascii="Times New Roman" w:hAnsi="Times New Roman"/>
            <w:i/>
            <w:sz w:val="24"/>
            <w:szCs w:val="24"/>
            <w:lang w:val="ru-RU"/>
          </w:rPr>
          <w:t>-</w:t>
        </w:r>
        <w:r w:rsidR="004960CE" w:rsidRPr="00B217E9">
          <w:rPr>
            <w:rStyle w:val="Hyperlink"/>
            <w:rFonts w:ascii="Times New Roman" w:hAnsi="Times New Roman"/>
            <w:i/>
            <w:sz w:val="24"/>
            <w:szCs w:val="24"/>
          </w:rPr>
          <w:t>content</w:t>
        </w:r>
        <w:r w:rsidR="004960CE" w:rsidRPr="00B217E9">
          <w:rPr>
            <w:rStyle w:val="Hyperlink"/>
            <w:rFonts w:ascii="Times New Roman" w:hAnsi="Times New Roman"/>
            <w:i/>
            <w:sz w:val="24"/>
            <w:szCs w:val="24"/>
            <w:lang w:val="ru-RU"/>
          </w:rPr>
          <w:t>/</w:t>
        </w:r>
        <w:r w:rsidR="004960CE" w:rsidRPr="00B217E9">
          <w:rPr>
            <w:rStyle w:val="Hyperlink"/>
            <w:rFonts w:ascii="Times New Roman" w:hAnsi="Times New Roman"/>
            <w:i/>
            <w:sz w:val="24"/>
            <w:szCs w:val="24"/>
          </w:rPr>
          <w:t>uploads</w:t>
        </w:r>
        <w:r w:rsidR="004960CE" w:rsidRPr="00B217E9">
          <w:rPr>
            <w:rStyle w:val="Hyperlink"/>
            <w:rFonts w:ascii="Times New Roman" w:hAnsi="Times New Roman"/>
            <w:i/>
            <w:sz w:val="24"/>
            <w:szCs w:val="24"/>
            <w:lang w:val="ru-RU"/>
          </w:rPr>
          <w:t>/</w:t>
        </w:r>
        <w:r w:rsidR="004960CE" w:rsidRPr="00B217E9">
          <w:rPr>
            <w:rStyle w:val="Hyperlink"/>
            <w:rFonts w:ascii="Times New Roman" w:hAnsi="Times New Roman"/>
            <w:i/>
            <w:sz w:val="24"/>
            <w:szCs w:val="24"/>
          </w:rPr>
          <w:t>Postupak</w:t>
        </w:r>
        <w:r w:rsidR="004960CE" w:rsidRPr="00B217E9">
          <w:rPr>
            <w:rStyle w:val="Hyperlink"/>
            <w:rFonts w:ascii="Times New Roman" w:hAnsi="Times New Roman"/>
            <w:i/>
            <w:sz w:val="24"/>
            <w:szCs w:val="24"/>
            <w:lang w:val="ru-RU"/>
          </w:rPr>
          <w:t>-</w:t>
        </w:r>
        <w:r w:rsidR="004960CE" w:rsidRPr="00B217E9">
          <w:rPr>
            <w:rStyle w:val="Hyperlink"/>
            <w:rFonts w:ascii="Times New Roman" w:hAnsi="Times New Roman"/>
            <w:i/>
            <w:sz w:val="24"/>
            <w:szCs w:val="24"/>
          </w:rPr>
          <w:t>merenja</w:t>
        </w:r>
        <w:r w:rsidR="004960CE" w:rsidRPr="00B217E9">
          <w:rPr>
            <w:rStyle w:val="Hyperlink"/>
            <w:rFonts w:ascii="Times New Roman" w:hAnsi="Times New Roman"/>
            <w:i/>
            <w:sz w:val="24"/>
            <w:szCs w:val="24"/>
            <w:lang w:val="ru-RU"/>
          </w:rPr>
          <w:t>-</w:t>
        </w:r>
        <w:r w:rsidR="004960CE" w:rsidRPr="00B217E9">
          <w:rPr>
            <w:rStyle w:val="Hyperlink"/>
            <w:rFonts w:ascii="Times New Roman" w:hAnsi="Times New Roman"/>
            <w:i/>
            <w:sz w:val="24"/>
            <w:szCs w:val="24"/>
          </w:rPr>
          <w:t>performansi</w:t>
        </w:r>
        <w:r w:rsidR="004960CE" w:rsidRPr="00B217E9">
          <w:rPr>
            <w:rStyle w:val="Hyperlink"/>
            <w:rFonts w:ascii="Times New Roman" w:hAnsi="Times New Roman"/>
            <w:i/>
            <w:sz w:val="24"/>
            <w:szCs w:val="24"/>
            <w:lang w:val="ru-RU"/>
          </w:rPr>
          <w:t>-</w:t>
        </w:r>
        <w:r w:rsidR="004960CE" w:rsidRPr="00B217E9">
          <w:rPr>
            <w:rStyle w:val="Hyperlink"/>
            <w:rFonts w:ascii="Times New Roman" w:hAnsi="Times New Roman"/>
            <w:i/>
            <w:sz w:val="24"/>
            <w:szCs w:val="24"/>
          </w:rPr>
          <w:t>procesa</w:t>
        </w:r>
        <w:r w:rsidR="004960CE" w:rsidRPr="00B217E9">
          <w:rPr>
            <w:rStyle w:val="Hyperlink"/>
            <w:rFonts w:ascii="Times New Roman" w:hAnsi="Times New Roman"/>
            <w:i/>
            <w:sz w:val="24"/>
            <w:szCs w:val="24"/>
            <w:lang w:val="ru-RU"/>
          </w:rPr>
          <w:t>.</w:t>
        </w:r>
        <w:r w:rsidR="004960CE" w:rsidRPr="00B217E9">
          <w:rPr>
            <w:rStyle w:val="Hyperlink"/>
            <w:rFonts w:ascii="Times New Roman" w:hAnsi="Times New Roman"/>
            <w:i/>
            <w:sz w:val="24"/>
            <w:szCs w:val="24"/>
          </w:rPr>
          <w:t>pdf</w:t>
        </w:r>
      </w:hyperlink>
      <w:r w:rsidR="004960CE">
        <w:rPr>
          <w:rFonts w:ascii="Times New Roman" w:hAnsi="Times New Roman"/>
          <w:sz w:val="24"/>
          <w:szCs w:val="24"/>
          <w:lang w:val="ru-RU"/>
        </w:rPr>
        <w:t xml:space="preserve">, </w:t>
      </w:r>
      <w:r w:rsidRPr="003566E9">
        <w:rPr>
          <w:rFonts w:ascii="Times New Roman" w:hAnsi="Times New Roman"/>
          <w:sz w:val="24"/>
          <w:szCs w:val="24"/>
          <w:lang w:val="ru-RU"/>
        </w:rPr>
        <w:t>доступно23.12.2014. године</w:t>
      </w:r>
    </w:p>
    <w:p w:rsidR="004E5DCD" w:rsidRPr="003566E9" w:rsidRDefault="00772831" w:rsidP="004E5DCD">
      <w:pPr>
        <w:pStyle w:val="FootnoteText"/>
        <w:numPr>
          <w:ilvl w:val="1"/>
          <w:numId w:val="4"/>
        </w:numPr>
        <w:jc w:val="both"/>
        <w:rPr>
          <w:rFonts w:ascii="Times New Roman" w:hAnsi="Times New Roman"/>
          <w:sz w:val="24"/>
          <w:szCs w:val="24"/>
        </w:rPr>
      </w:pPr>
      <w:r w:rsidRPr="003566E9">
        <w:rPr>
          <w:rFonts w:ascii="Times New Roman" w:hAnsi="Times New Roman"/>
          <w:sz w:val="24"/>
          <w:szCs w:val="24"/>
        </w:rPr>
        <w:t>Greenberg</w:t>
      </w:r>
      <w:r w:rsidRPr="003566E9">
        <w:rPr>
          <w:rFonts w:ascii="Times New Roman" w:hAnsi="Times New Roman"/>
          <w:sz w:val="24"/>
          <w:szCs w:val="24"/>
          <w:lang w:val="ru-RU"/>
        </w:rPr>
        <w:t>, Ј.</w:t>
      </w:r>
      <w:r w:rsidR="004960CE">
        <w:rPr>
          <w:rFonts w:ascii="Times New Roman" w:hAnsi="Times New Roman"/>
          <w:sz w:val="24"/>
          <w:szCs w:val="24"/>
          <w:lang w:val="ru-RU"/>
        </w:rPr>
        <w:t>,</w:t>
      </w:r>
      <w:r w:rsidRPr="003566E9">
        <w:rPr>
          <w:rFonts w:ascii="Times New Roman" w:hAnsi="Times New Roman"/>
          <w:sz w:val="24"/>
          <w:szCs w:val="24"/>
        </w:rPr>
        <w:t>Baron</w:t>
      </w:r>
      <w:r w:rsidRPr="003566E9">
        <w:rPr>
          <w:rFonts w:ascii="Times New Roman" w:hAnsi="Times New Roman"/>
          <w:sz w:val="24"/>
          <w:szCs w:val="24"/>
          <w:lang w:val="ru-RU"/>
        </w:rPr>
        <w:t>, Р.</w:t>
      </w:r>
      <w:r w:rsidR="004960CE">
        <w:rPr>
          <w:rFonts w:ascii="Times New Roman" w:hAnsi="Times New Roman"/>
          <w:sz w:val="24"/>
          <w:szCs w:val="24"/>
          <w:lang w:val="ru-RU"/>
        </w:rPr>
        <w:t>,</w:t>
      </w:r>
      <w:r w:rsidRPr="003566E9">
        <w:rPr>
          <w:rFonts w:ascii="Times New Roman" w:hAnsi="Times New Roman"/>
          <w:sz w:val="24"/>
          <w:szCs w:val="24"/>
          <w:lang w:val="ru-RU"/>
        </w:rPr>
        <w:t xml:space="preserve"> (1988). </w:t>
      </w:r>
      <w:r w:rsidRPr="003566E9">
        <w:rPr>
          <w:rFonts w:ascii="Times New Roman" w:hAnsi="Times New Roman"/>
          <w:i/>
          <w:sz w:val="24"/>
          <w:szCs w:val="24"/>
          <w:lang w:val="ru-RU"/>
        </w:rPr>
        <w:t xml:space="preserve">Понашање у организацијама, разумевање и управљање људском страном рада, </w:t>
      </w:r>
      <w:r w:rsidRPr="003566E9">
        <w:rPr>
          <w:rFonts w:ascii="Times New Roman" w:hAnsi="Times New Roman"/>
          <w:sz w:val="24"/>
          <w:szCs w:val="24"/>
          <w:lang w:val="ru-RU"/>
        </w:rPr>
        <w:t>Желинд, Београд.</w:t>
      </w:r>
    </w:p>
    <w:p w:rsidR="004E5DCD" w:rsidRPr="003566E9" w:rsidRDefault="004960CE" w:rsidP="00772831">
      <w:pPr>
        <w:pStyle w:val="FootnoteText"/>
        <w:numPr>
          <w:ilvl w:val="1"/>
          <w:numId w:val="4"/>
        </w:numPr>
        <w:jc w:val="both"/>
        <w:rPr>
          <w:rFonts w:ascii="Times New Roman" w:hAnsi="Times New Roman"/>
          <w:sz w:val="24"/>
          <w:szCs w:val="24"/>
        </w:rPr>
      </w:pPr>
      <w:r>
        <w:rPr>
          <w:rFonts w:ascii="Times New Roman" w:eastAsiaTheme="minorHAnsi" w:hAnsi="Times New Roman"/>
          <w:sz w:val="24"/>
          <w:szCs w:val="24"/>
          <w:lang w:bidi="ar-SA"/>
        </w:rPr>
        <w:t>Greene, J. R.,</w:t>
      </w:r>
      <w:r w:rsidR="00772831" w:rsidRPr="003566E9">
        <w:rPr>
          <w:rFonts w:ascii="Times New Roman" w:eastAsiaTheme="minorHAnsi" w:hAnsi="Times New Roman"/>
          <w:sz w:val="24"/>
          <w:szCs w:val="24"/>
          <w:lang w:bidi="ar-SA"/>
        </w:rPr>
        <w:t xml:space="preserve"> Mastrofski, S. D.</w:t>
      </w:r>
      <w:r w:rsidR="00C11FBB">
        <w:rPr>
          <w:rFonts w:ascii="Times New Roman" w:eastAsiaTheme="minorHAnsi" w:hAnsi="Times New Roman"/>
          <w:sz w:val="24"/>
          <w:szCs w:val="24"/>
          <w:lang w:bidi="ar-SA"/>
        </w:rPr>
        <w:t>,</w:t>
      </w:r>
      <w:r w:rsidR="00772831" w:rsidRPr="003566E9">
        <w:rPr>
          <w:rFonts w:ascii="Times New Roman" w:eastAsiaTheme="minorHAnsi" w:hAnsi="Times New Roman"/>
          <w:sz w:val="24"/>
          <w:szCs w:val="24"/>
          <w:lang w:bidi="ar-SA"/>
        </w:rPr>
        <w:t xml:space="preserve"> (1988). </w:t>
      </w:r>
      <w:r w:rsidR="00772831" w:rsidRPr="003566E9">
        <w:rPr>
          <w:rFonts w:ascii="Times New Roman" w:eastAsia="Times New Roman Italic" w:hAnsi="Times New Roman"/>
          <w:i/>
          <w:iCs/>
          <w:sz w:val="24"/>
          <w:szCs w:val="24"/>
          <w:lang w:bidi="ar-SA"/>
        </w:rPr>
        <w:t>Community Policing: Rhetoric or Reality</w:t>
      </w:r>
      <w:r w:rsidR="00772831" w:rsidRPr="003566E9">
        <w:rPr>
          <w:rFonts w:ascii="Times New Roman" w:eastAsiaTheme="minorHAnsi" w:hAnsi="Times New Roman"/>
          <w:sz w:val="24"/>
          <w:szCs w:val="24"/>
          <w:lang w:bidi="ar-SA"/>
        </w:rPr>
        <w:t>. New York, NY : Praeger Publishers</w:t>
      </w:r>
    </w:p>
    <w:p w:rsidR="004E5DCD" w:rsidRPr="003566E9" w:rsidRDefault="00772831" w:rsidP="00772831">
      <w:pPr>
        <w:pStyle w:val="FootnoteText"/>
        <w:numPr>
          <w:ilvl w:val="1"/>
          <w:numId w:val="4"/>
        </w:numPr>
        <w:jc w:val="both"/>
        <w:rPr>
          <w:rFonts w:ascii="Times New Roman" w:hAnsi="Times New Roman"/>
          <w:sz w:val="24"/>
          <w:szCs w:val="24"/>
        </w:rPr>
      </w:pPr>
      <w:r w:rsidRPr="003566E9">
        <w:rPr>
          <w:rFonts w:ascii="Times New Roman" w:hAnsi="Times New Roman"/>
          <w:sz w:val="24"/>
          <w:szCs w:val="24"/>
          <w:lang w:val="ru-RU"/>
        </w:rPr>
        <w:t>Димитријевић</w:t>
      </w:r>
      <w:r w:rsidRPr="003566E9">
        <w:rPr>
          <w:rFonts w:ascii="Times New Roman" w:hAnsi="Times New Roman"/>
          <w:sz w:val="24"/>
          <w:szCs w:val="24"/>
        </w:rPr>
        <w:t xml:space="preserve">, </w:t>
      </w:r>
      <w:r w:rsidRPr="003566E9">
        <w:rPr>
          <w:rFonts w:ascii="Times New Roman" w:hAnsi="Times New Roman"/>
          <w:sz w:val="24"/>
          <w:szCs w:val="24"/>
          <w:lang w:val="ru-RU"/>
        </w:rPr>
        <w:t>В</w:t>
      </w:r>
      <w:r w:rsidRPr="003566E9">
        <w:rPr>
          <w:rFonts w:ascii="Times New Roman" w:hAnsi="Times New Roman"/>
          <w:sz w:val="24"/>
          <w:szCs w:val="24"/>
        </w:rPr>
        <w:t xml:space="preserve">., </w:t>
      </w:r>
      <w:r w:rsidRPr="003566E9">
        <w:rPr>
          <w:rFonts w:ascii="Times New Roman" w:hAnsi="Times New Roman"/>
          <w:sz w:val="24"/>
          <w:szCs w:val="24"/>
          <w:lang w:val="ru-RU"/>
        </w:rPr>
        <w:t>Поповић</w:t>
      </w:r>
      <w:r w:rsidRPr="003566E9">
        <w:rPr>
          <w:rFonts w:ascii="Times New Roman" w:hAnsi="Times New Roman"/>
          <w:sz w:val="24"/>
          <w:szCs w:val="24"/>
        </w:rPr>
        <w:t xml:space="preserve">, </w:t>
      </w:r>
      <w:r w:rsidRPr="003566E9">
        <w:rPr>
          <w:rFonts w:ascii="Times New Roman" w:hAnsi="Times New Roman"/>
          <w:sz w:val="24"/>
          <w:szCs w:val="24"/>
          <w:lang w:val="ru-RU"/>
        </w:rPr>
        <w:t>Д</w:t>
      </w:r>
      <w:r w:rsidRPr="003566E9">
        <w:rPr>
          <w:rFonts w:ascii="Times New Roman" w:hAnsi="Times New Roman"/>
          <w:sz w:val="24"/>
          <w:szCs w:val="24"/>
        </w:rPr>
        <w:t xml:space="preserve">., </w:t>
      </w:r>
      <w:r w:rsidRPr="003566E9">
        <w:rPr>
          <w:rFonts w:ascii="Times New Roman" w:hAnsi="Times New Roman"/>
          <w:sz w:val="24"/>
          <w:szCs w:val="24"/>
          <w:lang w:val="ru-RU"/>
        </w:rPr>
        <w:t>Папић</w:t>
      </w:r>
      <w:r w:rsidRPr="003566E9">
        <w:rPr>
          <w:rFonts w:ascii="Times New Roman" w:hAnsi="Times New Roman"/>
          <w:sz w:val="24"/>
          <w:szCs w:val="24"/>
        </w:rPr>
        <w:t xml:space="preserve">, </w:t>
      </w:r>
      <w:r w:rsidRPr="003566E9">
        <w:rPr>
          <w:rFonts w:ascii="Times New Roman" w:hAnsi="Times New Roman"/>
          <w:sz w:val="24"/>
          <w:szCs w:val="24"/>
          <w:lang w:val="ru-RU"/>
        </w:rPr>
        <w:t>Т</w:t>
      </w:r>
      <w:r w:rsidRPr="003566E9">
        <w:rPr>
          <w:rFonts w:ascii="Times New Roman" w:hAnsi="Times New Roman"/>
          <w:sz w:val="24"/>
          <w:szCs w:val="24"/>
        </w:rPr>
        <w:t>.,</w:t>
      </w:r>
      <w:r w:rsidR="004960CE">
        <w:rPr>
          <w:rFonts w:ascii="Times New Roman" w:hAnsi="Times New Roman"/>
          <w:sz w:val="24"/>
          <w:szCs w:val="24"/>
        </w:rPr>
        <w:t xml:space="preserve"> &amp;</w:t>
      </w:r>
      <w:r w:rsidRPr="003566E9">
        <w:rPr>
          <w:rFonts w:ascii="Times New Roman" w:hAnsi="Times New Roman"/>
          <w:sz w:val="24"/>
          <w:szCs w:val="24"/>
        </w:rPr>
        <w:t xml:space="preserve"> </w:t>
      </w:r>
      <w:r w:rsidRPr="003566E9">
        <w:rPr>
          <w:rFonts w:ascii="Times New Roman" w:hAnsi="Times New Roman"/>
          <w:sz w:val="24"/>
          <w:szCs w:val="24"/>
          <w:lang w:val="ru-RU"/>
        </w:rPr>
        <w:t>Петровић</w:t>
      </w:r>
      <w:r w:rsidRPr="003566E9">
        <w:rPr>
          <w:rFonts w:ascii="Times New Roman" w:hAnsi="Times New Roman"/>
          <w:sz w:val="24"/>
          <w:szCs w:val="24"/>
        </w:rPr>
        <w:t xml:space="preserve">, </w:t>
      </w:r>
      <w:r w:rsidRPr="003566E9">
        <w:rPr>
          <w:rFonts w:ascii="Times New Roman" w:hAnsi="Times New Roman"/>
          <w:sz w:val="24"/>
          <w:szCs w:val="24"/>
          <w:lang w:val="ru-RU"/>
        </w:rPr>
        <w:t>В</w:t>
      </w:r>
      <w:r w:rsidRPr="003566E9">
        <w:rPr>
          <w:rFonts w:ascii="Times New Roman" w:hAnsi="Times New Roman"/>
          <w:sz w:val="24"/>
          <w:szCs w:val="24"/>
        </w:rPr>
        <w:t xml:space="preserve">., (2007). </w:t>
      </w:r>
      <w:r w:rsidRPr="003566E9">
        <w:rPr>
          <w:rFonts w:ascii="Times New Roman" w:hAnsi="Times New Roman"/>
          <w:i/>
          <w:sz w:val="24"/>
          <w:szCs w:val="24"/>
          <w:lang w:val="ru-RU"/>
        </w:rPr>
        <w:t>Међународно право људских права</w:t>
      </w:r>
      <w:r w:rsidRPr="003566E9">
        <w:rPr>
          <w:rFonts w:ascii="Times New Roman" w:hAnsi="Times New Roman"/>
          <w:sz w:val="24"/>
          <w:szCs w:val="24"/>
          <w:lang w:val="ru-RU"/>
        </w:rPr>
        <w:t>, друго издање, Београд.</w:t>
      </w:r>
    </w:p>
    <w:p w:rsidR="004E5DCD" w:rsidRPr="003566E9" w:rsidRDefault="00772831" w:rsidP="00772831">
      <w:pPr>
        <w:pStyle w:val="FootnoteText"/>
        <w:numPr>
          <w:ilvl w:val="1"/>
          <w:numId w:val="4"/>
        </w:numPr>
        <w:jc w:val="both"/>
        <w:rPr>
          <w:rFonts w:ascii="Times New Roman" w:hAnsi="Times New Roman"/>
          <w:sz w:val="24"/>
          <w:szCs w:val="24"/>
        </w:rPr>
      </w:pPr>
      <w:r w:rsidRPr="003566E9">
        <w:rPr>
          <w:rFonts w:ascii="Times New Roman" w:hAnsi="Times New Roman"/>
          <w:sz w:val="24"/>
          <w:szCs w:val="24"/>
          <w:lang w:val="ru-RU"/>
        </w:rPr>
        <w:t xml:space="preserve">Димитријевић, В., (1985). </w:t>
      </w:r>
      <w:r w:rsidRPr="003566E9">
        <w:rPr>
          <w:rFonts w:ascii="Times New Roman" w:hAnsi="Times New Roman"/>
          <w:i/>
          <w:sz w:val="24"/>
          <w:szCs w:val="24"/>
          <w:lang w:val="ru-RU"/>
        </w:rPr>
        <w:t>Страховлада</w:t>
      </w:r>
      <w:r w:rsidRPr="003566E9">
        <w:rPr>
          <w:rFonts w:ascii="Times New Roman" w:hAnsi="Times New Roman"/>
          <w:sz w:val="24"/>
          <w:szCs w:val="24"/>
          <w:lang w:val="ru-RU"/>
        </w:rPr>
        <w:t>, Београд.</w:t>
      </w:r>
    </w:p>
    <w:p w:rsidR="004E5DCD" w:rsidRPr="003566E9" w:rsidRDefault="00772831" w:rsidP="00772831">
      <w:pPr>
        <w:pStyle w:val="FootnoteText"/>
        <w:numPr>
          <w:ilvl w:val="1"/>
          <w:numId w:val="4"/>
        </w:numPr>
        <w:jc w:val="both"/>
        <w:rPr>
          <w:rFonts w:ascii="Times New Roman" w:hAnsi="Times New Roman"/>
          <w:sz w:val="24"/>
          <w:szCs w:val="24"/>
        </w:rPr>
      </w:pPr>
      <w:r w:rsidRPr="003566E9">
        <w:rPr>
          <w:rFonts w:ascii="Times New Roman" w:hAnsi="Times New Roman"/>
          <w:sz w:val="24"/>
          <w:szCs w:val="24"/>
        </w:rPr>
        <w:t>Dolling</w:t>
      </w:r>
      <w:r w:rsidRPr="003566E9">
        <w:rPr>
          <w:rFonts w:ascii="Times New Roman" w:hAnsi="Times New Roman"/>
          <w:sz w:val="24"/>
          <w:szCs w:val="24"/>
          <w:lang w:val="ru-RU"/>
        </w:rPr>
        <w:t xml:space="preserve">, </w:t>
      </w:r>
      <w:r w:rsidRPr="003566E9">
        <w:rPr>
          <w:rFonts w:ascii="Times New Roman" w:hAnsi="Times New Roman"/>
          <w:sz w:val="24"/>
          <w:szCs w:val="24"/>
        </w:rPr>
        <w:t>D</w:t>
      </w:r>
      <w:r w:rsidRPr="003566E9">
        <w:rPr>
          <w:rFonts w:ascii="Times New Roman" w:hAnsi="Times New Roman"/>
          <w:sz w:val="24"/>
          <w:szCs w:val="24"/>
          <w:lang w:val="ru-RU"/>
        </w:rPr>
        <w:t xml:space="preserve">., </w:t>
      </w:r>
      <w:r w:rsidRPr="003566E9">
        <w:rPr>
          <w:rFonts w:ascii="Times New Roman" w:hAnsi="Times New Roman"/>
          <w:sz w:val="24"/>
          <w:szCs w:val="24"/>
        </w:rPr>
        <w:t>FeltesT</w:t>
      </w:r>
      <w:r w:rsidRPr="003566E9">
        <w:rPr>
          <w:rFonts w:ascii="Times New Roman" w:hAnsi="Times New Roman"/>
          <w:sz w:val="24"/>
          <w:szCs w:val="24"/>
          <w:lang w:val="ru-RU"/>
        </w:rPr>
        <w:t>.</w:t>
      </w:r>
      <w:r w:rsidR="00C11FBB">
        <w:rPr>
          <w:rFonts w:ascii="Times New Roman" w:hAnsi="Times New Roman"/>
          <w:sz w:val="24"/>
          <w:szCs w:val="24"/>
          <w:lang w:val="ru-RU"/>
        </w:rPr>
        <w:t>,</w:t>
      </w:r>
      <w:r w:rsidRPr="003566E9">
        <w:rPr>
          <w:rFonts w:ascii="Times New Roman" w:hAnsi="Times New Roman"/>
          <w:sz w:val="24"/>
          <w:szCs w:val="24"/>
          <w:lang w:val="ru-RU"/>
        </w:rPr>
        <w:t xml:space="preserve">(1993). </w:t>
      </w:r>
      <w:r w:rsidRPr="003566E9">
        <w:rPr>
          <w:rFonts w:ascii="Times New Roman" w:hAnsi="Times New Roman"/>
          <w:i/>
          <w:sz w:val="24"/>
          <w:szCs w:val="24"/>
        </w:rPr>
        <w:t>Communitiy policing-comparative аspcts of community oriented police work</w:t>
      </w:r>
      <w:r w:rsidRPr="003566E9">
        <w:rPr>
          <w:rFonts w:ascii="Times New Roman" w:hAnsi="Times New Roman"/>
          <w:sz w:val="24"/>
          <w:szCs w:val="24"/>
        </w:rPr>
        <w:t>, Holzkirchen, Felix.</w:t>
      </w:r>
    </w:p>
    <w:p w:rsidR="004E5DCD" w:rsidRPr="003566E9" w:rsidRDefault="00772831" w:rsidP="00772831">
      <w:pPr>
        <w:pStyle w:val="FootnoteText"/>
        <w:numPr>
          <w:ilvl w:val="1"/>
          <w:numId w:val="4"/>
        </w:numPr>
        <w:jc w:val="both"/>
        <w:rPr>
          <w:rFonts w:ascii="Times New Roman" w:hAnsi="Times New Roman"/>
          <w:sz w:val="24"/>
          <w:szCs w:val="24"/>
        </w:rPr>
      </w:pPr>
      <w:r w:rsidRPr="003566E9">
        <w:rPr>
          <w:rFonts w:ascii="Times New Roman" w:hAnsi="Times New Roman"/>
          <w:sz w:val="24"/>
          <w:szCs w:val="24"/>
          <w:lang w:val="ru-RU"/>
        </w:rPr>
        <w:t xml:space="preserve">Ђоровић, И., (2011). </w:t>
      </w:r>
      <w:r w:rsidRPr="003566E9">
        <w:rPr>
          <w:rFonts w:ascii="Times New Roman" w:hAnsi="Times New Roman"/>
          <w:i/>
          <w:sz w:val="24"/>
          <w:szCs w:val="24"/>
          <w:lang w:val="ru-RU"/>
        </w:rPr>
        <w:t>Структура радног времена униформисаних припадника полиције са освртом на ППУ Крагујевац</w:t>
      </w:r>
      <w:r w:rsidRPr="003566E9">
        <w:rPr>
          <w:rFonts w:ascii="Times New Roman" w:hAnsi="Times New Roman"/>
          <w:sz w:val="24"/>
          <w:szCs w:val="24"/>
          <w:lang w:val="ru-RU"/>
        </w:rPr>
        <w:t xml:space="preserve">, Безбедност,  (2), 219-237. </w:t>
      </w:r>
    </w:p>
    <w:p w:rsidR="004E5DCD" w:rsidRPr="003566E9" w:rsidRDefault="00772831" w:rsidP="00772831">
      <w:pPr>
        <w:pStyle w:val="FootnoteText"/>
        <w:numPr>
          <w:ilvl w:val="1"/>
          <w:numId w:val="4"/>
        </w:numPr>
        <w:jc w:val="both"/>
        <w:rPr>
          <w:rFonts w:ascii="Times New Roman" w:hAnsi="Times New Roman"/>
          <w:sz w:val="24"/>
          <w:szCs w:val="24"/>
        </w:rPr>
      </w:pPr>
      <w:r w:rsidRPr="003566E9">
        <w:rPr>
          <w:rFonts w:ascii="Times New Roman" w:hAnsi="Times New Roman"/>
          <w:sz w:val="24"/>
          <w:szCs w:val="24"/>
          <w:lang w:val="ru-RU"/>
        </w:rPr>
        <w:t xml:space="preserve">Ђурђевић, З., Совтић, С.,(2014). </w:t>
      </w:r>
      <w:r w:rsidRPr="003566E9">
        <w:rPr>
          <w:rFonts w:ascii="Times New Roman" w:hAnsi="Times New Roman"/>
          <w:i/>
          <w:sz w:val="24"/>
          <w:szCs w:val="24"/>
          <w:lang w:val="ru-RU"/>
        </w:rPr>
        <w:t>Управљање људским ресурсима у полицији с посебним освртом на организационе јединице криминалистичке полиције</w:t>
      </w:r>
      <w:r w:rsidRPr="003566E9">
        <w:rPr>
          <w:rFonts w:ascii="Times New Roman" w:hAnsi="Times New Roman"/>
          <w:sz w:val="24"/>
          <w:szCs w:val="24"/>
          <w:lang w:val="ru-RU"/>
        </w:rPr>
        <w:t xml:space="preserve">. </w:t>
      </w:r>
      <w:r w:rsidRPr="004960CE">
        <w:rPr>
          <w:rFonts w:ascii="Times New Roman" w:hAnsi="Times New Roman"/>
          <w:sz w:val="24"/>
          <w:szCs w:val="24"/>
          <w:lang w:val="ru-RU"/>
        </w:rPr>
        <w:t>У: Зборник радова „Структура и функционисање полицијске организације, традиција, стање и перспективе (</w:t>
      </w:r>
      <w:r w:rsidRPr="004960CE">
        <w:rPr>
          <w:rFonts w:ascii="Times New Roman" w:hAnsi="Times New Roman"/>
          <w:sz w:val="24"/>
          <w:szCs w:val="24"/>
        </w:rPr>
        <w:t>III</w:t>
      </w:r>
      <w:r w:rsidRPr="004960CE">
        <w:rPr>
          <w:rFonts w:ascii="Times New Roman" w:hAnsi="Times New Roman"/>
          <w:sz w:val="24"/>
          <w:szCs w:val="24"/>
          <w:lang w:val="ru-RU"/>
        </w:rPr>
        <w:t>)“</w:t>
      </w:r>
      <w:r w:rsidRPr="003566E9">
        <w:rPr>
          <w:rFonts w:ascii="Times New Roman" w:hAnsi="Times New Roman"/>
          <w:i/>
          <w:sz w:val="24"/>
          <w:szCs w:val="24"/>
          <w:lang w:val="ru-RU"/>
        </w:rPr>
        <w:t>.</w:t>
      </w:r>
      <w:r w:rsidRPr="003566E9">
        <w:rPr>
          <w:rFonts w:ascii="Times New Roman" w:hAnsi="Times New Roman"/>
          <w:sz w:val="24"/>
          <w:szCs w:val="24"/>
          <w:lang w:val="ru-RU"/>
        </w:rPr>
        <w:t xml:space="preserve"> Београд: Криминалистичко-полицијска академија,стр. 83-95.</w:t>
      </w:r>
    </w:p>
    <w:p w:rsidR="004E5DCD" w:rsidRPr="003566E9" w:rsidRDefault="004960CE" w:rsidP="00772831">
      <w:pPr>
        <w:pStyle w:val="FootnoteText"/>
        <w:numPr>
          <w:ilvl w:val="1"/>
          <w:numId w:val="4"/>
        </w:numPr>
        <w:jc w:val="both"/>
        <w:rPr>
          <w:rFonts w:ascii="Times New Roman" w:hAnsi="Times New Roman"/>
          <w:sz w:val="24"/>
          <w:szCs w:val="24"/>
        </w:rPr>
      </w:pPr>
      <w:r>
        <w:rPr>
          <w:rFonts w:ascii="Times New Roman" w:hAnsi="Times New Roman"/>
          <w:sz w:val="24"/>
          <w:szCs w:val="24"/>
          <w:lang w:val="ru-RU"/>
        </w:rPr>
        <w:t>Ђурђевић, З., Радовић, Н. &amp;</w:t>
      </w:r>
      <w:r w:rsidR="00772831" w:rsidRPr="003566E9">
        <w:rPr>
          <w:rFonts w:ascii="Times New Roman" w:hAnsi="Times New Roman"/>
          <w:sz w:val="24"/>
          <w:szCs w:val="24"/>
          <w:lang w:val="ru-RU"/>
        </w:rPr>
        <w:t xml:space="preserve"> Вуковић, С., (2013). </w:t>
      </w:r>
      <w:r w:rsidR="00772831" w:rsidRPr="003566E9">
        <w:rPr>
          <w:rFonts w:ascii="Times New Roman" w:hAnsi="Times New Roman"/>
          <w:i/>
          <w:sz w:val="24"/>
          <w:szCs w:val="24"/>
        </w:rPr>
        <w:t>Police integrity and standards of work profile of crime police investigators.</w:t>
      </w:r>
      <w:r w:rsidR="00772831" w:rsidRPr="003566E9">
        <w:rPr>
          <w:rFonts w:ascii="Times New Roman" w:hAnsi="Times New Roman"/>
          <w:sz w:val="24"/>
          <w:szCs w:val="24"/>
          <w:lang w:val="ru-RU"/>
        </w:rPr>
        <w:t>У</w:t>
      </w:r>
      <w:r w:rsidR="00772831" w:rsidRPr="003566E9">
        <w:rPr>
          <w:rFonts w:ascii="Times New Roman" w:hAnsi="Times New Roman"/>
          <w:sz w:val="24"/>
          <w:szCs w:val="24"/>
        </w:rPr>
        <w:t xml:space="preserve">: </w:t>
      </w:r>
      <w:r w:rsidR="00772831" w:rsidRPr="003566E9">
        <w:rPr>
          <w:rFonts w:ascii="Times New Roman" w:hAnsi="Times New Roman"/>
          <w:sz w:val="24"/>
          <w:szCs w:val="24"/>
          <w:lang w:val="ru-RU"/>
        </w:rPr>
        <w:t>Зборник</w:t>
      </w:r>
      <w:r>
        <w:rPr>
          <w:rFonts w:ascii="Times New Roman" w:hAnsi="Times New Roman"/>
          <w:sz w:val="24"/>
          <w:szCs w:val="24"/>
          <w:lang w:val="ru-RU"/>
        </w:rPr>
        <w:t xml:space="preserve"> </w:t>
      </w:r>
      <w:r w:rsidR="00772831" w:rsidRPr="003566E9">
        <w:rPr>
          <w:rFonts w:ascii="Times New Roman" w:hAnsi="Times New Roman"/>
          <w:sz w:val="24"/>
          <w:szCs w:val="24"/>
          <w:lang w:val="ru-RU"/>
        </w:rPr>
        <w:t>радова</w:t>
      </w:r>
      <w:r w:rsidR="00772831" w:rsidRPr="003566E9">
        <w:rPr>
          <w:rFonts w:ascii="Times New Roman" w:hAnsi="Times New Roman"/>
          <w:sz w:val="24"/>
          <w:szCs w:val="24"/>
        </w:rPr>
        <w:t xml:space="preserve"> „</w:t>
      </w:r>
      <w:r w:rsidR="00772831" w:rsidRPr="003566E9">
        <w:rPr>
          <w:rFonts w:ascii="Times New Roman" w:hAnsi="Times New Roman"/>
          <w:sz w:val="24"/>
          <w:szCs w:val="24"/>
          <w:lang w:val="ru-RU"/>
        </w:rPr>
        <w:t>Дани</w:t>
      </w:r>
      <w:r>
        <w:rPr>
          <w:rFonts w:ascii="Times New Roman" w:hAnsi="Times New Roman"/>
          <w:sz w:val="24"/>
          <w:szCs w:val="24"/>
          <w:lang w:val="ru-RU"/>
        </w:rPr>
        <w:t xml:space="preserve"> </w:t>
      </w:r>
      <w:r w:rsidR="00772831" w:rsidRPr="003566E9">
        <w:rPr>
          <w:rFonts w:ascii="Times New Roman" w:hAnsi="Times New Roman"/>
          <w:sz w:val="24"/>
          <w:szCs w:val="24"/>
          <w:lang w:val="ru-RU"/>
        </w:rPr>
        <w:t>Арчибалда</w:t>
      </w:r>
      <w:r>
        <w:rPr>
          <w:rFonts w:ascii="Times New Roman" w:hAnsi="Times New Roman"/>
          <w:sz w:val="24"/>
          <w:szCs w:val="24"/>
          <w:lang w:val="ru-RU"/>
        </w:rPr>
        <w:t xml:space="preserve"> </w:t>
      </w:r>
      <w:r w:rsidR="00772831" w:rsidRPr="003566E9">
        <w:rPr>
          <w:rFonts w:ascii="Times New Roman" w:hAnsi="Times New Roman"/>
          <w:sz w:val="24"/>
          <w:szCs w:val="24"/>
          <w:lang w:val="ru-RU"/>
        </w:rPr>
        <w:t>Рајса</w:t>
      </w:r>
      <w:r w:rsidR="00772831" w:rsidRPr="003566E9">
        <w:rPr>
          <w:rFonts w:ascii="Times New Roman" w:hAnsi="Times New Roman"/>
          <w:sz w:val="24"/>
          <w:szCs w:val="24"/>
        </w:rPr>
        <w:t xml:space="preserve">“. </w:t>
      </w:r>
      <w:r w:rsidR="00772831" w:rsidRPr="003566E9">
        <w:rPr>
          <w:rFonts w:ascii="Times New Roman" w:hAnsi="Times New Roman"/>
          <w:sz w:val="24"/>
          <w:szCs w:val="24"/>
          <w:lang w:val="ru-RU"/>
        </w:rPr>
        <w:t>Београд: Криминалистичко-полицијска академија, стр. 159-167.</w:t>
      </w:r>
    </w:p>
    <w:p w:rsidR="004E5DCD" w:rsidRPr="003566E9" w:rsidRDefault="00772831" w:rsidP="00772831">
      <w:pPr>
        <w:pStyle w:val="FootnoteText"/>
        <w:numPr>
          <w:ilvl w:val="1"/>
          <w:numId w:val="4"/>
        </w:numPr>
        <w:jc w:val="both"/>
        <w:rPr>
          <w:rFonts w:ascii="Times New Roman" w:hAnsi="Times New Roman"/>
          <w:sz w:val="24"/>
          <w:szCs w:val="24"/>
        </w:rPr>
      </w:pPr>
      <w:r w:rsidRPr="003566E9">
        <w:rPr>
          <w:rFonts w:ascii="Times New Roman" w:hAnsi="Times New Roman"/>
          <w:sz w:val="24"/>
          <w:szCs w:val="24"/>
          <w:lang w:val="sr-Cyrl-CS"/>
        </w:rPr>
        <w:t xml:space="preserve">Ђурђевић, З., Радовић, Н., (2015). </w:t>
      </w:r>
      <w:r w:rsidRPr="003566E9">
        <w:rPr>
          <w:rFonts w:ascii="Times New Roman" w:hAnsi="Times New Roman"/>
          <w:i/>
          <w:sz w:val="24"/>
          <w:szCs w:val="24"/>
          <w:lang w:val="sr-Cyrl-CS"/>
        </w:rPr>
        <w:t>Криминалистичка оператива</w:t>
      </w:r>
      <w:r w:rsidRPr="003566E9">
        <w:rPr>
          <w:rFonts w:ascii="Times New Roman" w:hAnsi="Times New Roman"/>
          <w:sz w:val="24"/>
          <w:szCs w:val="24"/>
          <w:lang w:val="sr-Cyrl-CS"/>
        </w:rPr>
        <w:t>. Београд: Криминалистичко-полицијска академија.</w:t>
      </w:r>
    </w:p>
    <w:p w:rsidR="004E5DCD" w:rsidRPr="003566E9" w:rsidRDefault="00772831" w:rsidP="00772831">
      <w:pPr>
        <w:pStyle w:val="FootnoteText"/>
        <w:numPr>
          <w:ilvl w:val="1"/>
          <w:numId w:val="4"/>
        </w:numPr>
        <w:jc w:val="both"/>
        <w:rPr>
          <w:rFonts w:ascii="Times New Roman" w:hAnsi="Times New Roman"/>
          <w:sz w:val="24"/>
          <w:szCs w:val="24"/>
        </w:rPr>
      </w:pPr>
      <w:r w:rsidRPr="003566E9">
        <w:rPr>
          <w:rFonts w:ascii="Times New Roman" w:hAnsi="Times New Roman"/>
          <w:sz w:val="24"/>
          <w:szCs w:val="24"/>
        </w:rPr>
        <w:t>Ekici</w:t>
      </w:r>
      <w:r w:rsidRPr="003566E9">
        <w:rPr>
          <w:rFonts w:ascii="Times New Roman" w:hAnsi="Times New Roman"/>
          <w:sz w:val="24"/>
          <w:szCs w:val="24"/>
          <w:lang w:val="ru-RU"/>
        </w:rPr>
        <w:t xml:space="preserve">, </w:t>
      </w:r>
      <w:r w:rsidRPr="003566E9">
        <w:rPr>
          <w:rFonts w:ascii="Times New Roman" w:hAnsi="Times New Roman"/>
          <w:sz w:val="24"/>
          <w:szCs w:val="24"/>
        </w:rPr>
        <w:t>S</w:t>
      </w:r>
      <w:r w:rsidRPr="003566E9">
        <w:rPr>
          <w:rFonts w:ascii="Times New Roman" w:hAnsi="Times New Roman"/>
          <w:sz w:val="24"/>
          <w:szCs w:val="24"/>
          <w:lang w:val="ru-RU"/>
        </w:rPr>
        <w:t>.</w:t>
      </w:r>
      <w:r w:rsidR="00C11FBB">
        <w:rPr>
          <w:rFonts w:ascii="Times New Roman" w:hAnsi="Times New Roman"/>
          <w:sz w:val="24"/>
          <w:szCs w:val="24"/>
          <w:lang w:val="ru-RU"/>
        </w:rPr>
        <w:t>,</w:t>
      </w:r>
      <w:r w:rsidRPr="003566E9">
        <w:rPr>
          <w:rFonts w:ascii="Times New Roman" w:hAnsi="Times New Roman"/>
          <w:sz w:val="24"/>
          <w:szCs w:val="24"/>
          <w:lang w:val="ru-RU"/>
        </w:rPr>
        <w:t xml:space="preserve"> (2013). </w:t>
      </w:r>
      <w:r w:rsidRPr="003566E9">
        <w:rPr>
          <w:rFonts w:ascii="Times New Roman" w:hAnsi="Times New Roman"/>
          <w:i/>
          <w:sz w:val="24"/>
          <w:szCs w:val="24"/>
        </w:rPr>
        <w:t>The Use of Community Policing in Countering Insecurity</w:t>
      </w:r>
    </w:p>
    <w:p w:rsidR="004E5DCD" w:rsidRPr="003566E9" w:rsidRDefault="00D71752" w:rsidP="004E5DCD">
      <w:pPr>
        <w:pStyle w:val="FootnoteText"/>
        <w:ind w:left="360"/>
        <w:jc w:val="both"/>
        <w:rPr>
          <w:rFonts w:ascii="Times New Roman" w:hAnsi="Times New Roman"/>
          <w:sz w:val="24"/>
          <w:szCs w:val="24"/>
        </w:rPr>
      </w:pPr>
      <w:hyperlink r:id="rId43" w:history="1">
        <w:r w:rsidR="00772831" w:rsidRPr="003566E9">
          <w:rPr>
            <w:rStyle w:val="Hyperlink"/>
            <w:rFonts w:ascii="Times New Roman" w:hAnsi="Times New Roman"/>
            <w:sz w:val="24"/>
            <w:szCs w:val="24"/>
          </w:rPr>
          <w:t>http</w:t>
        </w:r>
        <w:r w:rsidR="00772831" w:rsidRPr="003566E9">
          <w:rPr>
            <w:rStyle w:val="Hyperlink"/>
            <w:rFonts w:ascii="Times New Roman" w:hAnsi="Times New Roman"/>
            <w:sz w:val="24"/>
            <w:szCs w:val="24"/>
            <w:lang w:val="ru-RU"/>
          </w:rPr>
          <w:t>://</w:t>
        </w:r>
        <w:r w:rsidR="00772831" w:rsidRPr="003566E9">
          <w:rPr>
            <w:rStyle w:val="Hyperlink"/>
            <w:rFonts w:ascii="Times New Roman" w:hAnsi="Times New Roman"/>
            <w:sz w:val="24"/>
            <w:szCs w:val="24"/>
          </w:rPr>
          <w:t>www</w:t>
        </w:r>
        <w:r w:rsidR="00772831" w:rsidRPr="003566E9">
          <w:rPr>
            <w:rStyle w:val="Hyperlink"/>
            <w:rFonts w:ascii="Times New Roman" w:hAnsi="Times New Roman"/>
            <w:sz w:val="24"/>
            <w:szCs w:val="24"/>
            <w:lang w:val="ru-RU"/>
          </w:rPr>
          <w:t>.</w:t>
        </w:r>
        <w:r w:rsidR="00772831" w:rsidRPr="003566E9">
          <w:rPr>
            <w:rStyle w:val="Hyperlink"/>
            <w:rFonts w:ascii="Times New Roman" w:hAnsi="Times New Roman"/>
            <w:sz w:val="24"/>
            <w:szCs w:val="24"/>
          </w:rPr>
          <w:t>cafrad</w:t>
        </w:r>
        <w:r w:rsidR="00772831" w:rsidRPr="003566E9">
          <w:rPr>
            <w:rStyle w:val="Hyperlink"/>
            <w:rFonts w:ascii="Times New Roman" w:hAnsi="Times New Roman"/>
            <w:sz w:val="24"/>
            <w:szCs w:val="24"/>
            <w:lang w:val="ru-RU"/>
          </w:rPr>
          <w:t>.</w:t>
        </w:r>
        <w:r w:rsidR="00772831" w:rsidRPr="003566E9">
          <w:rPr>
            <w:rStyle w:val="Hyperlink"/>
            <w:rFonts w:ascii="Times New Roman" w:hAnsi="Times New Roman"/>
            <w:sz w:val="24"/>
            <w:szCs w:val="24"/>
          </w:rPr>
          <w:t>org</w:t>
        </w:r>
        <w:r w:rsidR="00772831" w:rsidRPr="003566E9">
          <w:rPr>
            <w:rStyle w:val="Hyperlink"/>
            <w:rFonts w:ascii="Times New Roman" w:hAnsi="Times New Roman"/>
            <w:sz w:val="24"/>
            <w:szCs w:val="24"/>
            <w:lang w:val="ru-RU"/>
          </w:rPr>
          <w:t>/</w:t>
        </w:r>
        <w:r w:rsidR="00772831" w:rsidRPr="003566E9">
          <w:rPr>
            <w:rStyle w:val="Hyperlink"/>
            <w:rFonts w:ascii="Times New Roman" w:hAnsi="Times New Roman"/>
            <w:sz w:val="24"/>
            <w:szCs w:val="24"/>
          </w:rPr>
          <w:t>Workshops</w:t>
        </w:r>
        <w:r w:rsidR="00772831" w:rsidRPr="003566E9">
          <w:rPr>
            <w:rStyle w:val="Hyperlink"/>
            <w:rFonts w:ascii="Times New Roman" w:hAnsi="Times New Roman"/>
            <w:sz w:val="24"/>
            <w:szCs w:val="24"/>
            <w:lang w:val="ru-RU"/>
          </w:rPr>
          <w:t>/</w:t>
        </w:r>
        <w:r w:rsidR="00772831" w:rsidRPr="003566E9">
          <w:rPr>
            <w:rStyle w:val="Hyperlink"/>
            <w:rFonts w:ascii="Times New Roman" w:hAnsi="Times New Roman"/>
            <w:sz w:val="24"/>
            <w:szCs w:val="24"/>
          </w:rPr>
          <w:t>Ouagadougo</w:t>
        </w:r>
        <w:r w:rsidR="00772831" w:rsidRPr="003566E9">
          <w:rPr>
            <w:rStyle w:val="Hyperlink"/>
            <w:rFonts w:ascii="Times New Roman" w:hAnsi="Times New Roman"/>
            <w:sz w:val="24"/>
            <w:szCs w:val="24"/>
            <w:lang w:val="ru-RU"/>
          </w:rPr>
          <w:t>25-27_03_13/</w:t>
        </w:r>
        <w:r w:rsidR="00772831" w:rsidRPr="003566E9">
          <w:rPr>
            <w:rStyle w:val="Hyperlink"/>
            <w:rFonts w:ascii="Times New Roman" w:hAnsi="Times New Roman"/>
            <w:sz w:val="24"/>
            <w:szCs w:val="24"/>
          </w:rPr>
          <w:t>EKICI</w:t>
        </w:r>
        <w:r w:rsidR="00772831" w:rsidRPr="003566E9">
          <w:rPr>
            <w:rStyle w:val="Hyperlink"/>
            <w:rFonts w:ascii="Times New Roman" w:hAnsi="Times New Roman"/>
            <w:sz w:val="24"/>
            <w:szCs w:val="24"/>
            <w:lang w:val="ru-RU"/>
          </w:rPr>
          <w:t>_</w:t>
        </w:r>
        <w:r w:rsidR="00772831" w:rsidRPr="003566E9">
          <w:rPr>
            <w:rStyle w:val="Hyperlink"/>
            <w:rFonts w:ascii="Times New Roman" w:hAnsi="Times New Roman"/>
            <w:sz w:val="24"/>
            <w:szCs w:val="24"/>
          </w:rPr>
          <w:t>Turkey</w:t>
        </w:r>
        <w:r w:rsidR="00772831" w:rsidRPr="003566E9">
          <w:rPr>
            <w:rStyle w:val="Hyperlink"/>
            <w:rFonts w:ascii="Times New Roman" w:hAnsi="Times New Roman"/>
            <w:sz w:val="24"/>
            <w:szCs w:val="24"/>
            <w:lang w:val="ru-RU"/>
          </w:rPr>
          <w:t>.</w:t>
        </w:r>
        <w:r w:rsidR="00772831" w:rsidRPr="003566E9">
          <w:rPr>
            <w:rStyle w:val="Hyperlink"/>
            <w:rFonts w:ascii="Times New Roman" w:hAnsi="Times New Roman"/>
            <w:sz w:val="24"/>
            <w:szCs w:val="24"/>
          </w:rPr>
          <w:t>pdf</w:t>
        </w:r>
      </w:hyperlink>
      <w:r w:rsidR="004E5DCD" w:rsidRPr="003566E9">
        <w:rPr>
          <w:rFonts w:ascii="Times New Roman" w:hAnsi="Times New Roman"/>
          <w:sz w:val="24"/>
          <w:szCs w:val="24"/>
          <w:lang w:val="ru-RU"/>
        </w:rPr>
        <w:t>,</w:t>
      </w:r>
    </w:p>
    <w:p w:rsidR="004E5DCD" w:rsidRPr="003566E9" w:rsidRDefault="004E5DCD" w:rsidP="00772831">
      <w:pPr>
        <w:pStyle w:val="NoSpacing"/>
        <w:jc w:val="both"/>
        <w:rPr>
          <w:rFonts w:ascii="Times New Roman" w:hAnsi="Times New Roman"/>
          <w:szCs w:val="24"/>
        </w:rPr>
      </w:pPr>
      <w:r w:rsidRPr="003566E9">
        <w:rPr>
          <w:rFonts w:ascii="Times New Roman" w:hAnsi="Times New Roman"/>
          <w:szCs w:val="24"/>
        </w:rPr>
        <w:t xml:space="preserve">    </w:t>
      </w:r>
      <w:r w:rsidR="00772831" w:rsidRPr="003566E9">
        <w:rPr>
          <w:rFonts w:ascii="Times New Roman" w:hAnsi="Times New Roman"/>
          <w:szCs w:val="24"/>
          <w:lang w:val="ru-RU"/>
        </w:rPr>
        <w:t>доступно 16.09.2015. године</w:t>
      </w:r>
    </w:p>
    <w:p w:rsidR="009A4217" w:rsidRPr="003566E9" w:rsidRDefault="00772831" w:rsidP="00772831">
      <w:pPr>
        <w:pStyle w:val="NoSpacing"/>
        <w:numPr>
          <w:ilvl w:val="1"/>
          <w:numId w:val="4"/>
        </w:numPr>
        <w:jc w:val="both"/>
        <w:rPr>
          <w:rFonts w:ascii="Times New Roman" w:hAnsi="Times New Roman"/>
          <w:szCs w:val="24"/>
        </w:rPr>
      </w:pPr>
      <w:r w:rsidRPr="003566E9">
        <w:rPr>
          <w:rFonts w:ascii="Times New Roman" w:hAnsi="Times New Roman"/>
          <w:szCs w:val="24"/>
          <w:lang w:val="ru-RU"/>
        </w:rPr>
        <w:t>Жабрел, М.,(2004).</w:t>
      </w:r>
      <w:r w:rsidR="009A4217" w:rsidRPr="003566E9">
        <w:rPr>
          <w:rFonts w:ascii="Times New Roman" w:hAnsi="Times New Roman"/>
          <w:szCs w:val="24"/>
        </w:rPr>
        <w:t xml:space="preserve"> </w:t>
      </w:r>
      <w:r w:rsidRPr="00944E3E">
        <w:rPr>
          <w:rFonts w:ascii="Times New Roman" w:hAnsi="Times New Roman"/>
          <w:i/>
          <w:szCs w:val="24"/>
        </w:rPr>
        <w:t>Vodja</w:t>
      </w:r>
      <w:r w:rsidR="009A4217" w:rsidRPr="00944E3E">
        <w:rPr>
          <w:rFonts w:ascii="Times New Roman" w:hAnsi="Times New Roman"/>
          <w:i/>
          <w:szCs w:val="24"/>
        </w:rPr>
        <w:t xml:space="preserve"> </w:t>
      </w:r>
      <w:r w:rsidRPr="00944E3E">
        <w:rPr>
          <w:rFonts w:ascii="Times New Roman" w:hAnsi="Times New Roman"/>
          <w:i/>
          <w:szCs w:val="24"/>
        </w:rPr>
        <w:t>policijskega</w:t>
      </w:r>
      <w:r w:rsidR="009A4217" w:rsidRPr="00944E3E">
        <w:rPr>
          <w:rFonts w:ascii="Times New Roman" w:hAnsi="Times New Roman"/>
          <w:i/>
          <w:szCs w:val="24"/>
        </w:rPr>
        <w:t xml:space="preserve"> </w:t>
      </w:r>
      <w:r w:rsidRPr="00944E3E">
        <w:rPr>
          <w:rFonts w:ascii="Times New Roman" w:hAnsi="Times New Roman"/>
          <w:i/>
          <w:szCs w:val="24"/>
        </w:rPr>
        <w:t>okoli</w:t>
      </w:r>
      <w:r w:rsidRPr="00944E3E">
        <w:rPr>
          <w:rFonts w:ascii="Times New Roman" w:hAnsi="Times New Roman"/>
          <w:i/>
          <w:szCs w:val="24"/>
          <w:lang w:val="ru-RU"/>
        </w:rPr>
        <w:t>š</w:t>
      </w:r>
      <w:r w:rsidRPr="00944E3E">
        <w:rPr>
          <w:rFonts w:ascii="Times New Roman" w:hAnsi="Times New Roman"/>
          <w:i/>
          <w:szCs w:val="24"/>
        </w:rPr>
        <w:t>a</w:t>
      </w:r>
      <w:r w:rsidRPr="00944E3E">
        <w:rPr>
          <w:rFonts w:ascii="Times New Roman" w:hAnsi="Times New Roman"/>
          <w:i/>
          <w:szCs w:val="24"/>
          <w:lang w:val="ru-RU"/>
        </w:rPr>
        <w:t xml:space="preserve">- </w:t>
      </w:r>
      <w:r w:rsidRPr="00944E3E">
        <w:rPr>
          <w:rFonts w:ascii="Times New Roman" w:hAnsi="Times New Roman"/>
          <w:i/>
          <w:szCs w:val="24"/>
        </w:rPr>
        <w:t>slovenski</w:t>
      </w:r>
      <w:r w:rsidR="009A4217" w:rsidRPr="00944E3E">
        <w:rPr>
          <w:rFonts w:ascii="Times New Roman" w:hAnsi="Times New Roman"/>
          <w:i/>
          <w:szCs w:val="24"/>
        </w:rPr>
        <w:t xml:space="preserve"> </w:t>
      </w:r>
      <w:r w:rsidRPr="00944E3E">
        <w:rPr>
          <w:rFonts w:ascii="Times New Roman" w:hAnsi="Times New Roman"/>
          <w:i/>
          <w:szCs w:val="24"/>
        </w:rPr>
        <w:t>policist</w:t>
      </w:r>
      <w:r w:rsidR="00944E3E" w:rsidRPr="00944E3E">
        <w:rPr>
          <w:rFonts w:ascii="Times New Roman" w:hAnsi="Times New Roman"/>
          <w:i/>
          <w:szCs w:val="24"/>
        </w:rPr>
        <w:t xml:space="preserve"> </w:t>
      </w:r>
      <w:r w:rsidRPr="00944E3E">
        <w:rPr>
          <w:rFonts w:ascii="Times New Roman" w:hAnsi="Times New Roman"/>
          <w:i/>
          <w:szCs w:val="24"/>
        </w:rPr>
        <w:t>ta</w:t>
      </w:r>
      <w:r w:rsidR="009A4217" w:rsidRPr="00944E3E">
        <w:rPr>
          <w:rFonts w:ascii="Times New Roman" w:hAnsi="Times New Roman"/>
          <w:i/>
          <w:szCs w:val="24"/>
        </w:rPr>
        <w:t xml:space="preserve"> </w:t>
      </w:r>
      <w:r w:rsidRPr="00944E3E">
        <w:rPr>
          <w:rFonts w:ascii="Times New Roman" w:hAnsi="Times New Roman"/>
          <w:i/>
          <w:szCs w:val="24"/>
        </w:rPr>
        <w:t>preventive</w:t>
      </w:r>
      <w:r w:rsidRPr="003566E9">
        <w:rPr>
          <w:rFonts w:ascii="Times New Roman" w:hAnsi="Times New Roman"/>
          <w:szCs w:val="24"/>
          <w:lang w:val="ru-RU"/>
        </w:rPr>
        <w:t xml:space="preserve">, </w:t>
      </w:r>
      <w:r w:rsidRPr="003566E9">
        <w:rPr>
          <w:rFonts w:ascii="Times New Roman" w:hAnsi="Times New Roman"/>
          <w:szCs w:val="24"/>
        </w:rPr>
        <w:t>Prepre</w:t>
      </w:r>
      <w:r w:rsidRPr="003566E9">
        <w:rPr>
          <w:rFonts w:ascii="Times New Roman" w:hAnsi="Times New Roman"/>
          <w:szCs w:val="24"/>
          <w:lang w:val="ru-RU"/>
        </w:rPr>
        <w:t>č</w:t>
      </w:r>
      <w:r w:rsidRPr="003566E9">
        <w:rPr>
          <w:rFonts w:ascii="Times New Roman" w:hAnsi="Times New Roman"/>
          <w:szCs w:val="24"/>
        </w:rPr>
        <w:t>evanje</w:t>
      </w:r>
      <w:r w:rsidR="009A4217" w:rsidRPr="003566E9">
        <w:rPr>
          <w:rFonts w:ascii="Times New Roman" w:hAnsi="Times New Roman"/>
          <w:szCs w:val="24"/>
        </w:rPr>
        <w:t xml:space="preserve"> </w:t>
      </w:r>
      <w:r w:rsidRPr="003566E9">
        <w:rPr>
          <w:rFonts w:ascii="Times New Roman" w:hAnsi="Times New Roman"/>
          <w:szCs w:val="24"/>
        </w:rPr>
        <w:t>kriminalitete</w:t>
      </w:r>
      <w:r w:rsidRPr="003566E9">
        <w:rPr>
          <w:rFonts w:ascii="Times New Roman" w:hAnsi="Times New Roman"/>
          <w:szCs w:val="24"/>
          <w:lang w:val="ru-RU"/>
        </w:rPr>
        <w:t>-</w:t>
      </w:r>
      <w:r w:rsidRPr="003566E9">
        <w:rPr>
          <w:rFonts w:ascii="Times New Roman" w:hAnsi="Times New Roman"/>
          <w:szCs w:val="24"/>
        </w:rPr>
        <w:t>teorija</w:t>
      </w:r>
      <w:r w:rsidRPr="003566E9">
        <w:rPr>
          <w:rFonts w:ascii="Times New Roman" w:hAnsi="Times New Roman"/>
          <w:szCs w:val="24"/>
          <w:lang w:val="ru-RU"/>
        </w:rPr>
        <w:t xml:space="preserve">, </w:t>
      </w:r>
      <w:r w:rsidRPr="003566E9">
        <w:rPr>
          <w:rFonts w:ascii="Times New Roman" w:hAnsi="Times New Roman"/>
          <w:szCs w:val="24"/>
        </w:rPr>
        <w:t>praksa</w:t>
      </w:r>
      <w:r w:rsidR="009A4217" w:rsidRPr="003566E9">
        <w:rPr>
          <w:rFonts w:ascii="Times New Roman" w:hAnsi="Times New Roman"/>
          <w:szCs w:val="24"/>
        </w:rPr>
        <w:t xml:space="preserve"> </w:t>
      </w:r>
      <w:r w:rsidRPr="003566E9">
        <w:rPr>
          <w:rFonts w:ascii="Times New Roman" w:hAnsi="Times New Roman"/>
          <w:szCs w:val="24"/>
        </w:rPr>
        <w:t>in</w:t>
      </w:r>
      <w:r w:rsidR="009A4217" w:rsidRPr="003566E9">
        <w:rPr>
          <w:rFonts w:ascii="Times New Roman" w:hAnsi="Times New Roman"/>
          <w:szCs w:val="24"/>
        </w:rPr>
        <w:t xml:space="preserve"> </w:t>
      </w:r>
      <w:r w:rsidRPr="003566E9">
        <w:rPr>
          <w:rFonts w:ascii="Times New Roman" w:hAnsi="Times New Roman"/>
          <w:szCs w:val="24"/>
        </w:rPr>
        <w:t>dileme</w:t>
      </w:r>
      <w:r w:rsidR="009A4217" w:rsidRPr="003566E9">
        <w:rPr>
          <w:rFonts w:ascii="Times New Roman" w:hAnsi="Times New Roman"/>
          <w:szCs w:val="24"/>
        </w:rPr>
        <w:t xml:space="preserve">. </w:t>
      </w:r>
      <w:r w:rsidRPr="003566E9">
        <w:rPr>
          <w:rFonts w:ascii="Times New Roman" w:hAnsi="Times New Roman"/>
          <w:szCs w:val="24"/>
        </w:rPr>
        <w:t>Ljubljana</w:t>
      </w:r>
      <w:r w:rsidRPr="003566E9">
        <w:rPr>
          <w:rFonts w:ascii="Times New Roman" w:hAnsi="Times New Roman"/>
          <w:szCs w:val="24"/>
          <w:lang w:val="ru-RU"/>
        </w:rPr>
        <w:t xml:space="preserve">: </w:t>
      </w:r>
      <w:r w:rsidRPr="003566E9">
        <w:rPr>
          <w:rFonts w:ascii="Times New Roman" w:hAnsi="Times New Roman"/>
          <w:szCs w:val="24"/>
        </w:rPr>
        <w:t>In</w:t>
      </w:r>
      <w:r w:rsidRPr="003566E9">
        <w:rPr>
          <w:rFonts w:ascii="Times New Roman" w:hAnsi="Times New Roman"/>
          <w:szCs w:val="24"/>
          <w:lang w:val="ru-RU"/>
        </w:rPr>
        <w:t>š</w:t>
      </w:r>
      <w:r w:rsidRPr="003566E9">
        <w:rPr>
          <w:rFonts w:ascii="Times New Roman" w:hAnsi="Times New Roman"/>
          <w:szCs w:val="24"/>
        </w:rPr>
        <w:t>titut</w:t>
      </w:r>
      <w:r w:rsidR="009A4217" w:rsidRPr="003566E9">
        <w:rPr>
          <w:rFonts w:ascii="Times New Roman" w:hAnsi="Times New Roman"/>
          <w:szCs w:val="24"/>
        </w:rPr>
        <w:t xml:space="preserve"> </w:t>
      </w:r>
      <w:r w:rsidRPr="003566E9">
        <w:rPr>
          <w:rFonts w:ascii="Times New Roman" w:hAnsi="Times New Roman"/>
          <w:szCs w:val="24"/>
        </w:rPr>
        <w:t>za</w:t>
      </w:r>
      <w:r w:rsidR="009A4217" w:rsidRPr="003566E9">
        <w:rPr>
          <w:rFonts w:ascii="Times New Roman" w:hAnsi="Times New Roman"/>
          <w:szCs w:val="24"/>
        </w:rPr>
        <w:t xml:space="preserve"> </w:t>
      </w:r>
      <w:r w:rsidRPr="003566E9">
        <w:rPr>
          <w:rFonts w:ascii="Times New Roman" w:hAnsi="Times New Roman"/>
          <w:szCs w:val="24"/>
        </w:rPr>
        <w:t>kriminologijo</w:t>
      </w:r>
      <w:r w:rsidR="009A4217" w:rsidRPr="003566E9">
        <w:rPr>
          <w:rFonts w:ascii="Times New Roman" w:hAnsi="Times New Roman"/>
          <w:szCs w:val="24"/>
        </w:rPr>
        <w:t xml:space="preserve"> </w:t>
      </w:r>
      <w:r w:rsidRPr="003566E9">
        <w:rPr>
          <w:rFonts w:ascii="Times New Roman" w:hAnsi="Times New Roman"/>
          <w:szCs w:val="24"/>
        </w:rPr>
        <w:t>pri</w:t>
      </w:r>
      <w:r w:rsidR="009A4217" w:rsidRPr="003566E9">
        <w:rPr>
          <w:rFonts w:ascii="Times New Roman" w:hAnsi="Times New Roman"/>
          <w:szCs w:val="24"/>
        </w:rPr>
        <w:t xml:space="preserve"> </w:t>
      </w:r>
      <w:r w:rsidRPr="003566E9">
        <w:rPr>
          <w:rFonts w:ascii="Times New Roman" w:hAnsi="Times New Roman"/>
          <w:szCs w:val="24"/>
        </w:rPr>
        <w:t>Pravni</w:t>
      </w:r>
      <w:r w:rsidR="009A4217" w:rsidRPr="003566E9">
        <w:rPr>
          <w:rFonts w:ascii="Times New Roman" w:hAnsi="Times New Roman"/>
          <w:szCs w:val="24"/>
        </w:rPr>
        <w:t xml:space="preserve"> </w:t>
      </w:r>
      <w:r w:rsidRPr="003566E9">
        <w:rPr>
          <w:rFonts w:ascii="Times New Roman" w:hAnsi="Times New Roman"/>
          <w:szCs w:val="24"/>
        </w:rPr>
        <w:t>fakulteti</w:t>
      </w:r>
      <w:r w:rsidRPr="003566E9">
        <w:rPr>
          <w:rFonts w:ascii="Times New Roman" w:hAnsi="Times New Roman"/>
          <w:szCs w:val="24"/>
          <w:lang w:val="ru-RU"/>
        </w:rPr>
        <w:t>.</w:t>
      </w:r>
      <w:r w:rsidR="009A4217" w:rsidRPr="003566E9">
        <w:rPr>
          <w:rFonts w:ascii="Times New Roman" w:hAnsi="Times New Roman"/>
          <w:szCs w:val="24"/>
        </w:rPr>
        <w:t xml:space="preserve"> pp</w:t>
      </w:r>
      <w:r w:rsidR="009A4217" w:rsidRPr="003566E9">
        <w:rPr>
          <w:rFonts w:ascii="Times New Roman" w:hAnsi="Times New Roman"/>
          <w:szCs w:val="24"/>
          <w:lang w:val="ru-RU"/>
        </w:rPr>
        <w:t>.271-285.</w:t>
      </w:r>
    </w:p>
    <w:p w:rsidR="009A4217" w:rsidRPr="003566E9" w:rsidRDefault="004960CE" w:rsidP="00772831">
      <w:pPr>
        <w:pStyle w:val="NoSpacing"/>
        <w:numPr>
          <w:ilvl w:val="1"/>
          <w:numId w:val="4"/>
        </w:numPr>
        <w:jc w:val="both"/>
        <w:rPr>
          <w:rFonts w:ascii="Times New Roman" w:hAnsi="Times New Roman"/>
          <w:szCs w:val="24"/>
        </w:rPr>
      </w:pPr>
      <w:r>
        <w:rPr>
          <w:rFonts w:ascii="Times New Roman" w:hAnsi="Times New Roman"/>
          <w:szCs w:val="24"/>
          <w:lang w:val="sr-Cyrl-CS"/>
        </w:rPr>
        <w:t>Жарковић, М., Коларевић, Д. &amp;</w:t>
      </w:r>
      <w:r w:rsidR="00772831" w:rsidRPr="003566E9">
        <w:rPr>
          <w:rFonts w:ascii="Times New Roman" w:hAnsi="Times New Roman"/>
          <w:szCs w:val="24"/>
          <w:lang w:val="sr-Cyrl-CS"/>
        </w:rPr>
        <w:t xml:space="preserve"> Ивановић, З., (2011). </w:t>
      </w:r>
      <w:r w:rsidR="00772831" w:rsidRPr="003566E9">
        <w:rPr>
          <w:rFonts w:ascii="Times New Roman" w:hAnsi="Times New Roman"/>
          <w:i/>
          <w:szCs w:val="24"/>
          <w:lang w:val="sr-Cyrl-CS"/>
        </w:rPr>
        <w:t xml:space="preserve">Спречавање и сузбијање криминалитета и професионализација полиције, </w:t>
      </w:r>
      <w:r w:rsidR="00772831" w:rsidRPr="003566E9">
        <w:rPr>
          <w:rFonts w:ascii="Times New Roman" w:hAnsi="Times New Roman"/>
          <w:szCs w:val="24"/>
          <w:lang w:val="sr-Cyrl-CS"/>
        </w:rPr>
        <w:t>Ревија за криминологију и кривично право, (2-3), 373-386.</w:t>
      </w:r>
    </w:p>
    <w:p w:rsidR="009A4217" w:rsidRPr="003566E9" w:rsidRDefault="00772831" w:rsidP="00772831">
      <w:pPr>
        <w:pStyle w:val="NoSpacing"/>
        <w:numPr>
          <w:ilvl w:val="1"/>
          <w:numId w:val="4"/>
        </w:numPr>
        <w:jc w:val="both"/>
        <w:rPr>
          <w:rFonts w:ascii="Times New Roman" w:hAnsi="Times New Roman"/>
          <w:szCs w:val="24"/>
        </w:rPr>
      </w:pPr>
      <w:r w:rsidRPr="003566E9">
        <w:rPr>
          <w:rFonts w:ascii="Times New Roman" w:hAnsi="Times New Roman"/>
          <w:szCs w:val="24"/>
          <w:lang w:val="ru-RU"/>
        </w:rPr>
        <w:t xml:space="preserve">Жарковић, М., Бановић, Б., (2010). </w:t>
      </w:r>
      <w:r w:rsidRPr="003566E9">
        <w:rPr>
          <w:rFonts w:ascii="Times New Roman" w:hAnsi="Times New Roman"/>
          <w:i/>
          <w:szCs w:val="24"/>
          <w:lang w:val="ru-RU"/>
        </w:rPr>
        <w:t>Кривично законодавство као инструмент  сузбијања трговине људима.</w:t>
      </w:r>
      <w:r w:rsidR="004960CE">
        <w:rPr>
          <w:rFonts w:ascii="Times New Roman" w:hAnsi="Times New Roman"/>
          <w:szCs w:val="24"/>
          <w:lang w:val="ru-RU"/>
        </w:rPr>
        <w:t xml:space="preserve"> У З</w:t>
      </w:r>
      <w:r w:rsidRPr="003566E9">
        <w:rPr>
          <w:rFonts w:ascii="Times New Roman" w:hAnsi="Times New Roman"/>
          <w:szCs w:val="24"/>
          <w:lang w:val="ru-RU"/>
        </w:rPr>
        <w:t>борник радова „Савремене тенденције класичне репресије као инструмент сузбијања криминалитета“, Бијељина.</w:t>
      </w:r>
    </w:p>
    <w:p w:rsidR="009A4217" w:rsidRPr="003566E9" w:rsidRDefault="00772831" w:rsidP="00772831">
      <w:pPr>
        <w:pStyle w:val="NoSpacing"/>
        <w:numPr>
          <w:ilvl w:val="1"/>
          <w:numId w:val="4"/>
        </w:numPr>
        <w:jc w:val="both"/>
        <w:rPr>
          <w:rFonts w:ascii="Times New Roman" w:hAnsi="Times New Roman"/>
          <w:szCs w:val="24"/>
        </w:rPr>
      </w:pPr>
      <w:r w:rsidRPr="003566E9">
        <w:rPr>
          <w:rFonts w:ascii="Times New Roman" w:hAnsi="Times New Roman"/>
          <w:szCs w:val="24"/>
          <w:lang w:val="ru-RU"/>
        </w:rPr>
        <w:t xml:space="preserve">Зекавица, Р., (2011). </w:t>
      </w:r>
      <w:r w:rsidRPr="003566E9">
        <w:rPr>
          <w:rFonts w:ascii="Times New Roman" w:hAnsi="Times New Roman"/>
          <w:i/>
          <w:szCs w:val="24"/>
          <w:lang w:val="ru-RU"/>
        </w:rPr>
        <w:t>Улога полиције у демократском друштву и реформа полиције у Србији-случај ПУ Београд</w:t>
      </w:r>
      <w:r w:rsidRPr="003566E9">
        <w:rPr>
          <w:rFonts w:ascii="Times New Roman" w:hAnsi="Times New Roman"/>
          <w:szCs w:val="24"/>
          <w:lang w:val="ru-RU"/>
        </w:rPr>
        <w:t>. У: Зборник радова, „Полиција у функцији заштите људских права“. Београд: Криминалистичко полицијска академија,</w:t>
      </w:r>
      <w:r w:rsidR="004960CE">
        <w:rPr>
          <w:rFonts w:ascii="Times New Roman" w:hAnsi="Times New Roman"/>
          <w:szCs w:val="24"/>
          <w:lang w:val="ru-RU"/>
        </w:rPr>
        <w:t xml:space="preserve"> </w:t>
      </w:r>
      <w:r w:rsidRPr="003566E9">
        <w:rPr>
          <w:rFonts w:ascii="Times New Roman" w:hAnsi="Times New Roman"/>
          <w:szCs w:val="24"/>
          <w:lang w:val="ru-RU"/>
        </w:rPr>
        <w:t>стр. 25-57.</w:t>
      </w:r>
    </w:p>
    <w:p w:rsidR="009A4217" w:rsidRPr="003566E9" w:rsidRDefault="00772831" w:rsidP="00772831">
      <w:pPr>
        <w:pStyle w:val="NoSpacing"/>
        <w:numPr>
          <w:ilvl w:val="1"/>
          <w:numId w:val="4"/>
        </w:numPr>
        <w:jc w:val="both"/>
        <w:rPr>
          <w:rFonts w:ascii="Times New Roman" w:hAnsi="Times New Roman"/>
          <w:szCs w:val="24"/>
        </w:rPr>
      </w:pPr>
      <w:r w:rsidRPr="003566E9">
        <w:rPr>
          <w:rFonts w:ascii="Times New Roman" w:hAnsi="Times New Roman"/>
          <w:szCs w:val="24"/>
          <w:lang w:val="sr-Cyrl-CS"/>
        </w:rPr>
        <w:lastRenderedPageBreak/>
        <w:t xml:space="preserve">Зекавица, Р., (2005). </w:t>
      </w:r>
      <w:r w:rsidRPr="003566E9">
        <w:rPr>
          <w:rFonts w:ascii="Times New Roman" w:hAnsi="Times New Roman"/>
          <w:i/>
          <w:szCs w:val="24"/>
          <w:lang w:val="sr-Cyrl-CS"/>
        </w:rPr>
        <w:t>Сарадња полиције и грађана у оквиру концепта полиција у заједници.</w:t>
      </w:r>
      <w:r w:rsidRPr="003566E9">
        <w:rPr>
          <w:rFonts w:ascii="Times New Roman" w:hAnsi="Times New Roman"/>
          <w:szCs w:val="24"/>
          <w:lang w:val="sr-Cyrl-CS"/>
        </w:rPr>
        <w:t xml:space="preserve">Безбедност,  (1), 83-94. </w:t>
      </w:r>
    </w:p>
    <w:p w:rsidR="009A4217" w:rsidRPr="003566E9" w:rsidRDefault="00772831" w:rsidP="00772831">
      <w:pPr>
        <w:pStyle w:val="NoSpacing"/>
        <w:numPr>
          <w:ilvl w:val="1"/>
          <w:numId w:val="4"/>
        </w:numPr>
        <w:jc w:val="both"/>
        <w:rPr>
          <w:rFonts w:ascii="Times New Roman" w:hAnsi="Times New Roman"/>
          <w:szCs w:val="24"/>
        </w:rPr>
      </w:pPr>
      <w:r w:rsidRPr="003566E9">
        <w:rPr>
          <w:rFonts w:ascii="Times New Roman" w:hAnsi="Times New Roman"/>
          <w:szCs w:val="24"/>
          <w:lang w:val="sr-Cyrl-CS"/>
        </w:rPr>
        <w:t>Игњатовић, Ђ., (2011).</w:t>
      </w:r>
      <w:r w:rsidR="004960CE">
        <w:rPr>
          <w:rFonts w:ascii="Times New Roman" w:hAnsi="Times New Roman"/>
          <w:szCs w:val="24"/>
          <w:lang w:val="sr-Cyrl-CS"/>
        </w:rPr>
        <w:t xml:space="preserve"> </w:t>
      </w:r>
      <w:r w:rsidRPr="003566E9">
        <w:rPr>
          <w:rFonts w:ascii="Times New Roman" w:hAnsi="Times New Roman"/>
          <w:i/>
          <w:szCs w:val="24"/>
          <w:lang w:val="sr-Cyrl-CS"/>
        </w:rPr>
        <w:t xml:space="preserve">Криминологија, </w:t>
      </w:r>
      <w:r w:rsidRPr="003566E9">
        <w:rPr>
          <w:rFonts w:ascii="Times New Roman" w:hAnsi="Times New Roman"/>
          <w:szCs w:val="24"/>
          <w:lang w:val="sr-Cyrl-CS"/>
        </w:rPr>
        <w:t>Београд:Досије.</w:t>
      </w:r>
    </w:p>
    <w:p w:rsidR="009A4217" w:rsidRPr="003566E9" w:rsidRDefault="00772831" w:rsidP="00772831">
      <w:pPr>
        <w:pStyle w:val="NoSpacing"/>
        <w:numPr>
          <w:ilvl w:val="1"/>
          <w:numId w:val="4"/>
        </w:numPr>
        <w:jc w:val="both"/>
        <w:rPr>
          <w:rFonts w:ascii="Times New Roman" w:hAnsi="Times New Roman"/>
          <w:szCs w:val="24"/>
        </w:rPr>
      </w:pPr>
      <w:r w:rsidRPr="003566E9">
        <w:rPr>
          <w:rFonts w:ascii="Times New Roman" w:eastAsia="Times New Roman" w:hAnsi="Times New Roman"/>
          <w:szCs w:val="24"/>
          <w:lang w:val="sr-Cyrl-CS"/>
        </w:rPr>
        <w:t>Или</w:t>
      </w:r>
      <w:r w:rsidR="004960CE">
        <w:rPr>
          <w:rFonts w:ascii="Times New Roman" w:eastAsia="Times New Roman" w:hAnsi="Times New Roman"/>
          <w:szCs w:val="24"/>
          <w:lang w:val="sr-Cyrl-CS"/>
        </w:rPr>
        <w:t>ћ, Г., Мајић, М., Бељански, С. &amp;</w:t>
      </w:r>
      <w:r w:rsidRPr="003566E9">
        <w:rPr>
          <w:rFonts w:ascii="Times New Roman" w:eastAsia="Times New Roman" w:hAnsi="Times New Roman"/>
          <w:szCs w:val="24"/>
          <w:lang w:val="sr-Cyrl-CS"/>
        </w:rPr>
        <w:t xml:space="preserve"> Трешњев, А., (2014). </w:t>
      </w:r>
      <w:r w:rsidRPr="003566E9">
        <w:rPr>
          <w:rFonts w:ascii="Times New Roman" w:eastAsia="Times New Roman" w:hAnsi="Times New Roman"/>
          <w:i/>
          <w:szCs w:val="24"/>
          <w:lang w:val="ru-RU"/>
        </w:rPr>
        <w:t>Коменатар Законика о кривичном поступку</w:t>
      </w:r>
      <w:r w:rsidRPr="003566E9">
        <w:rPr>
          <w:rFonts w:ascii="Times New Roman" w:eastAsia="Times New Roman" w:hAnsi="Times New Roman"/>
          <w:szCs w:val="24"/>
          <w:lang w:val="ru-RU"/>
        </w:rPr>
        <w:t>. Београд: Службени гласник.</w:t>
      </w:r>
    </w:p>
    <w:p w:rsidR="009A4217" w:rsidRPr="003566E9" w:rsidRDefault="00772831" w:rsidP="00355953">
      <w:pPr>
        <w:pStyle w:val="NoSpacing"/>
        <w:numPr>
          <w:ilvl w:val="1"/>
          <w:numId w:val="4"/>
        </w:numPr>
        <w:shd w:val="clear" w:color="auto" w:fill="FFFFFF" w:themeFill="background1"/>
        <w:jc w:val="both"/>
        <w:rPr>
          <w:rFonts w:ascii="Times New Roman" w:hAnsi="Times New Roman"/>
          <w:szCs w:val="24"/>
        </w:rPr>
      </w:pPr>
      <w:r w:rsidRPr="003566E9">
        <w:rPr>
          <w:rFonts w:ascii="Times New Roman" w:hAnsi="Times New Roman"/>
          <w:szCs w:val="24"/>
          <w:lang w:val="sr-Cyrl-CS"/>
        </w:rPr>
        <w:t xml:space="preserve">Илић, С., (2012). </w:t>
      </w:r>
      <w:r w:rsidRPr="00355953">
        <w:rPr>
          <w:rFonts w:ascii="Times New Roman" w:hAnsi="Times New Roman"/>
          <w:i/>
          <w:color w:val="000000"/>
          <w:szCs w:val="24"/>
          <w:shd w:val="clear" w:color="auto" w:fill="FFFFFF" w:themeFill="background1"/>
          <w:lang w:val="ru-RU"/>
        </w:rPr>
        <w:t>Стандарди рада и модел едукације полицијских службеника Криминалистичке полиције МУП-а Републике Србије</w:t>
      </w:r>
      <w:r w:rsidRPr="00355953">
        <w:rPr>
          <w:rFonts w:ascii="Times New Roman" w:hAnsi="Times New Roman"/>
          <w:color w:val="000000"/>
          <w:szCs w:val="24"/>
          <w:shd w:val="clear" w:color="auto" w:fill="FFFFFF" w:themeFill="background1"/>
          <w:lang w:val="ru-RU"/>
        </w:rPr>
        <w:t>. Специјалистички рад. Београд: Криминалистичко-полицијска академија</w:t>
      </w:r>
      <w:r w:rsidRPr="003566E9">
        <w:rPr>
          <w:rFonts w:ascii="Times New Roman" w:hAnsi="Times New Roman"/>
          <w:color w:val="000000"/>
          <w:szCs w:val="24"/>
          <w:shd w:val="clear" w:color="auto" w:fill="FFFAF0"/>
          <w:lang w:val="ru-RU"/>
        </w:rPr>
        <w:t>.</w:t>
      </w:r>
    </w:p>
    <w:p w:rsidR="009A4217" w:rsidRPr="003566E9" w:rsidRDefault="00772831" w:rsidP="00772831">
      <w:pPr>
        <w:pStyle w:val="NoSpacing"/>
        <w:numPr>
          <w:ilvl w:val="1"/>
          <w:numId w:val="4"/>
        </w:numPr>
        <w:jc w:val="both"/>
        <w:rPr>
          <w:rFonts w:ascii="Times New Roman" w:hAnsi="Times New Roman"/>
          <w:szCs w:val="24"/>
        </w:rPr>
      </w:pPr>
      <w:r w:rsidRPr="003566E9">
        <w:rPr>
          <w:rFonts w:ascii="Times New Roman" w:hAnsi="Times New Roman"/>
          <w:szCs w:val="24"/>
          <w:lang w:val="ru-RU"/>
        </w:rPr>
        <w:t xml:space="preserve">Јањетовић, Ж., (2002). </w:t>
      </w:r>
      <w:r w:rsidRPr="003566E9">
        <w:rPr>
          <w:rFonts w:ascii="Times New Roman" w:hAnsi="Times New Roman"/>
          <w:i/>
          <w:szCs w:val="24"/>
          <w:lang w:val="ru-RU"/>
        </w:rPr>
        <w:t>Поздравно обраћање учесницима округлог стола</w:t>
      </w:r>
      <w:r w:rsidRPr="003566E9">
        <w:rPr>
          <w:rFonts w:ascii="Times New Roman" w:hAnsi="Times New Roman"/>
          <w:szCs w:val="24"/>
          <w:lang w:val="ru-RU"/>
        </w:rPr>
        <w:t>. У: Зборник радова са округлог стола “Полиција и образовање“. Бања Лука: Виша школа унутрашњих послова,стр. 11-13.</w:t>
      </w:r>
    </w:p>
    <w:p w:rsidR="009A4217" w:rsidRPr="003566E9" w:rsidRDefault="00772831" w:rsidP="00772831">
      <w:pPr>
        <w:pStyle w:val="NoSpacing"/>
        <w:numPr>
          <w:ilvl w:val="1"/>
          <w:numId w:val="4"/>
        </w:numPr>
        <w:jc w:val="both"/>
        <w:rPr>
          <w:rFonts w:ascii="Times New Roman" w:hAnsi="Times New Roman"/>
          <w:szCs w:val="24"/>
        </w:rPr>
      </w:pPr>
      <w:r w:rsidRPr="003566E9">
        <w:rPr>
          <w:rFonts w:ascii="Times New Roman" w:hAnsi="Times New Roman"/>
          <w:szCs w:val="24"/>
        </w:rPr>
        <w:t xml:space="preserve">Jere, M., Meško, G., </w:t>
      </w:r>
      <w:r w:rsidR="004960CE">
        <w:rPr>
          <w:rFonts w:ascii="Times New Roman" w:hAnsi="Times New Roman"/>
          <w:szCs w:val="24"/>
        </w:rPr>
        <w:t xml:space="preserve">&amp; </w:t>
      </w:r>
      <w:r w:rsidRPr="003566E9">
        <w:rPr>
          <w:rFonts w:ascii="Times New Roman" w:hAnsi="Times New Roman"/>
          <w:szCs w:val="24"/>
        </w:rPr>
        <w:t>Stolar, A.,</w:t>
      </w:r>
      <w:r w:rsidR="00C11FBB">
        <w:rPr>
          <w:rFonts w:ascii="Times New Roman" w:hAnsi="Times New Roman"/>
          <w:szCs w:val="24"/>
        </w:rPr>
        <w:t xml:space="preserve"> </w:t>
      </w:r>
      <w:r w:rsidRPr="003566E9">
        <w:rPr>
          <w:rFonts w:ascii="Times New Roman" w:hAnsi="Times New Roman"/>
          <w:szCs w:val="24"/>
        </w:rPr>
        <w:t xml:space="preserve">(2013). </w:t>
      </w:r>
      <w:r w:rsidRPr="003566E9">
        <w:rPr>
          <w:rFonts w:ascii="Times New Roman" w:hAnsi="Times New Roman"/>
          <w:i/>
          <w:szCs w:val="24"/>
        </w:rPr>
        <w:t>Community policing  in Slovenia</w:t>
      </w:r>
      <w:r w:rsidRPr="003566E9">
        <w:rPr>
          <w:rFonts w:ascii="Times New Roman" w:hAnsi="Times New Roman"/>
          <w:szCs w:val="24"/>
        </w:rPr>
        <w:t>. Communitiy policing in indigenous Communities. In. Mahesh K. Nalla and Graeme R. Newman (Eds.), pp.327-338.</w:t>
      </w:r>
    </w:p>
    <w:p w:rsidR="009A4217" w:rsidRPr="003566E9" w:rsidRDefault="00772831" w:rsidP="00772831">
      <w:pPr>
        <w:pStyle w:val="NoSpacing"/>
        <w:numPr>
          <w:ilvl w:val="1"/>
          <w:numId w:val="4"/>
        </w:numPr>
        <w:jc w:val="both"/>
        <w:rPr>
          <w:rFonts w:ascii="Times New Roman" w:hAnsi="Times New Roman"/>
          <w:szCs w:val="24"/>
        </w:rPr>
      </w:pPr>
      <w:r w:rsidRPr="003566E9">
        <w:rPr>
          <w:rFonts w:ascii="Times New Roman" w:hAnsi="Times New Roman"/>
          <w:szCs w:val="24"/>
          <w:lang w:val="sr-Cyrl-CS"/>
        </w:rPr>
        <w:t xml:space="preserve">Јовановић П., Петровић, Д., (2007). </w:t>
      </w:r>
      <w:r w:rsidRPr="003566E9">
        <w:rPr>
          <w:rFonts w:ascii="Times New Roman" w:hAnsi="Times New Roman"/>
          <w:i/>
          <w:szCs w:val="24"/>
          <w:lang w:val="sr-Cyrl-CS"/>
        </w:rPr>
        <w:t>Савремени трендови у развоју менаџмента</w:t>
      </w:r>
      <w:r w:rsidRPr="003566E9">
        <w:rPr>
          <w:rFonts w:ascii="Times New Roman" w:hAnsi="Times New Roman"/>
          <w:szCs w:val="24"/>
          <w:lang w:val="sr-Cyrl-CS"/>
        </w:rPr>
        <w:t>. Београд: Факултет организационих наука.</w:t>
      </w:r>
    </w:p>
    <w:p w:rsidR="009A4217" w:rsidRPr="003566E9" w:rsidRDefault="00772831" w:rsidP="00772831">
      <w:pPr>
        <w:pStyle w:val="NoSpacing"/>
        <w:numPr>
          <w:ilvl w:val="1"/>
          <w:numId w:val="4"/>
        </w:numPr>
        <w:jc w:val="both"/>
        <w:rPr>
          <w:rFonts w:ascii="Times New Roman" w:hAnsi="Times New Roman"/>
          <w:szCs w:val="24"/>
        </w:rPr>
      </w:pPr>
      <w:r w:rsidRPr="003566E9">
        <w:rPr>
          <w:rFonts w:ascii="Times New Roman" w:hAnsi="Times New Roman"/>
          <w:szCs w:val="24"/>
          <w:lang w:val="sr-Cyrl-CS"/>
        </w:rPr>
        <w:t xml:space="preserve">Јовашевић, Д., (2003). </w:t>
      </w:r>
      <w:r w:rsidRPr="003566E9">
        <w:rPr>
          <w:rFonts w:ascii="Times New Roman" w:hAnsi="Times New Roman"/>
          <w:i/>
          <w:szCs w:val="24"/>
          <w:lang w:val="sr-Cyrl-CS"/>
        </w:rPr>
        <w:t>Кривичноправна заштита живота припадника полиције при обављању службене дужности</w:t>
      </w:r>
      <w:r w:rsidRPr="003566E9">
        <w:rPr>
          <w:rFonts w:ascii="Times New Roman" w:hAnsi="Times New Roman"/>
          <w:szCs w:val="24"/>
          <w:lang w:val="sr-Cyrl-CS"/>
        </w:rPr>
        <w:t>. У: Зборник радова, „Угрожавање безбедности припадника полиције, узроци, облици и мере заштите“, међународно научно стручно саветовање, Београд: Полицијска академија.</w:t>
      </w:r>
    </w:p>
    <w:p w:rsidR="009A4217" w:rsidRPr="003566E9" w:rsidRDefault="00772831" w:rsidP="00772831">
      <w:pPr>
        <w:pStyle w:val="NoSpacing"/>
        <w:numPr>
          <w:ilvl w:val="1"/>
          <w:numId w:val="4"/>
        </w:numPr>
        <w:jc w:val="both"/>
        <w:rPr>
          <w:rFonts w:ascii="Times New Roman" w:hAnsi="Times New Roman"/>
          <w:szCs w:val="24"/>
        </w:rPr>
      </w:pPr>
      <w:r w:rsidRPr="003566E9">
        <w:rPr>
          <w:rFonts w:ascii="Times New Roman" w:hAnsi="Times New Roman"/>
          <w:szCs w:val="24"/>
          <w:lang w:val="ru-RU"/>
        </w:rPr>
        <w:t>Јовичић, Д.,(2004).</w:t>
      </w:r>
      <w:r w:rsidR="004960CE">
        <w:rPr>
          <w:rFonts w:ascii="Times New Roman" w:hAnsi="Times New Roman"/>
          <w:szCs w:val="24"/>
          <w:lang w:val="ru-RU"/>
        </w:rPr>
        <w:t xml:space="preserve"> </w:t>
      </w:r>
      <w:r w:rsidRPr="003566E9">
        <w:rPr>
          <w:rFonts w:ascii="Times New Roman" w:hAnsi="Times New Roman"/>
          <w:i/>
          <w:szCs w:val="24"/>
          <w:lang w:val="ru-RU"/>
        </w:rPr>
        <w:t>Научно истраживачки пројекат „Рад полиције у заједници“</w:t>
      </w:r>
      <w:r w:rsidRPr="003566E9">
        <w:rPr>
          <w:rFonts w:ascii="Times New Roman" w:hAnsi="Times New Roman"/>
          <w:szCs w:val="24"/>
          <w:lang w:val="ru-RU"/>
        </w:rPr>
        <w:t xml:space="preserve">. </w:t>
      </w:r>
      <w:r w:rsidRPr="003566E9">
        <w:rPr>
          <w:rFonts w:ascii="Times New Roman" w:hAnsi="Times New Roman"/>
          <w:i/>
          <w:szCs w:val="24"/>
          <w:lang w:val="ru-RU"/>
        </w:rPr>
        <w:t>У</w:t>
      </w:r>
      <w:r w:rsidRPr="003566E9">
        <w:rPr>
          <w:rFonts w:ascii="Times New Roman" w:hAnsi="Times New Roman"/>
          <w:szCs w:val="24"/>
          <w:lang w:val="ru-RU"/>
        </w:rPr>
        <w:t>: Зборник радова „Рад полиције у заједници“. Бања Лука: Висока школа унутрашњих послова, стр. 155-192.</w:t>
      </w:r>
    </w:p>
    <w:p w:rsidR="009A4217" w:rsidRPr="003566E9" w:rsidRDefault="00772831" w:rsidP="00772831">
      <w:pPr>
        <w:pStyle w:val="NoSpacing"/>
        <w:numPr>
          <w:ilvl w:val="1"/>
          <w:numId w:val="4"/>
        </w:numPr>
        <w:jc w:val="both"/>
        <w:rPr>
          <w:rFonts w:ascii="Times New Roman" w:hAnsi="Times New Roman"/>
          <w:szCs w:val="24"/>
        </w:rPr>
      </w:pPr>
      <w:r w:rsidRPr="003566E9">
        <w:rPr>
          <w:rFonts w:ascii="Times New Roman" w:hAnsi="Times New Roman"/>
          <w:szCs w:val="24"/>
        </w:rPr>
        <w:t>Jones, Arthur A., Robin Wiseman.</w:t>
      </w:r>
      <w:r w:rsidR="00C11FBB">
        <w:rPr>
          <w:rFonts w:ascii="Times New Roman" w:hAnsi="Times New Roman"/>
          <w:szCs w:val="24"/>
        </w:rPr>
        <w:t>,(2006).</w:t>
      </w:r>
      <w:r w:rsidRPr="003566E9">
        <w:rPr>
          <w:rFonts w:ascii="Times New Roman" w:hAnsi="Times New Roman"/>
          <w:szCs w:val="24"/>
        </w:rPr>
        <w:t xml:space="preserve"> </w:t>
      </w:r>
      <w:r w:rsidRPr="003566E9">
        <w:rPr>
          <w:rFonts w:ascii="Times New Roman" w:hAnsi="Times New Roman"/>
          <w:i/>
          <w:szCs w:val="24"/>
        </w:rPr>
        <w:t>Community policing in Europe: Structure and best practices. Sweden, France, Germany</w:t>
      </w:r>
      <w:r w:rsidRPr="003566E9">
        <w:rPr>
          <w:rFonts w:ascii="Times New Roman" w:hAnsi="Times New Roman"/>
          <w:szCs w:val="24"/>
        </w:rPr>
        <w:t xml:space="preserve">. </w:t>
      </w:r>
      <w:hyperlink r:id="rId44" w:history="1">
        <w:r w:rsidRPr="003566E9">
          <w:rPr>
            <w:rStyle w:val="Hyperlink"/>
            <w:rFonts w:ascii="Times New Roman" w:hAnsi="Times New Roman"/>
            <w:szCs w:val="24"/>
          </w:rPr>
          <w:t>http://www.lacp.org/Articles%20-%20Expert%20-%20Our%20Opinion/060908-CommunityPolicingInEurope-AJ.htm</w:t>
        </w:r>
      </w:hyperlink>
      <w:r w:rsidRPr="003566E9">
        <w:rPr>
          <w:rFonts w:ascii="Times New Roman" w:hAnsi="Times New Roman"/>
          <w:szCs w:val="24"/>
        </w:rPr>
        <w:t xml:space="preserve">, </w:t>
      </w:r>
      <w:r w:rsidRPr="003566E9">
        <w:rPr>
          <w:rFonts w:ascii="Times New Roman" w:hAnsi="Times New Roman"/>
          <w:szCs w:val="24"/>
          <w:lang w:val="ru-RU"/>
        </w:rPr>
        <w:t>доступно</w:t>
      </w:r>
      <w:r w:rsidRPr="003566E9">
        <w:rPr>
          <w:rFonts w:ascii="Times New Roman" w:hAnsi="Times New Roman"/>
          <w:szCs w:val="24"/>
        </w:rPr>
        <w:t xml:space="preserve"> 15.07.2015. </w:t>
      </w:r>
      <w:r w:rsidRPr="003566E9">
        <w:rPr>
          <w:rFonts w:ascii="Times New Roman" w:hAnsi="Times New Roman"/>
          <w:szCs w:val="24"/>
          <w:lang w:val="ru-RU"/>
        </w:rPr>
        <w:t>године</w:t>
      </w:r>
      <w:r w:rsidRPr="003566E9">
        <w:rPr>
          <w:rFonts w:ascii="Times New Roman" w:hAnsi="Times New Roman"/>
          <w:szCs w:val="24"/>
        </w:rPr>
        <w:t>.</w:t>
      </w:r>
    </w:p>
    <w:p w:rsidR="009A4217" w:rsidRPr="003566E9" w:rsidRDefault="00772831" w:rsidP="00772831">
      <w:pPr>
        <w:pStyle w:val="NoSpacing"/>
        <w:numPr>
          <w:ilvl w:val="1"/>
          <w:numId w:val="4"/>
        </w:numPr>
        <w:jc w:val="both"/>
        <w:rPr>
          <w:rFonts w:ascii="Times New Roman" w:hAnsi="Times New Roman"/>
          <w:szCs w:val="24"/>
        </w:rPr>
      </w:pPr>
      <w:r w:rsidRPr="003566E9">
        <w:rPr>
          <w:rFonts w:ascii="Times New Roman" w:hAnsi="Times New Roman"/>
          <w:szCs w:val="24"/>
          <w:lang w:val="ru-RU"/>
        </w:rPr>
        <w:t>Кесић, Т., (2014</w:t>
      </w:r>
      <w:r w:rsidRPr="00355953">
        <w:rPr>
          <w:rFonts w:ascii="Times New Roman" w:hAnsi="Times New Roman"/>
          <w:szCs w:val="24"/>
          <w:lang w:val="ru-RU"/>
        </w:rPr>
        <w:t xml:space="preserve">). </w:t>
      </w:r>
      <w:r w:rsidRPr="00355953">
        <w:rPr>
          <w:rFonts w:ascii="Times New Roman" w:hAnsi="Times New Roman"/>
          <w:i/>
          <w:szCs w:val="24"/>
          <w:lang w:val="ru-RU"/>
        </w:rPr>
        <w:t>Међународни стандарди поступања полиције у кривичним стварима</w:t>
      </w:r>
      <w:r w:rsidRPr="00355953">
        <w:rPr>
          <w:rFonts w:ascii="Times New Roman" w:hAnsi="Times New Roman"/>
          <w:szCs w:val="24"/>
          <w:lang w:val="ru-RU"/>
        </w:rPr>
        <w:t>. Београд: Криминалистичко-полицијска академија</w:t>
      </w:r>
      <w:r w:rsidRPr="003566E9">
        <w:rPr>
          <w:rFonts w:ascii="Times New Roman" w:hAnsi="Times New Roman"/>
          <w:szCs w:val="24"/>
          <w:shd w:val="clear" w:color="auto" w:fill="FFFAF0"/>
          <w:lang w:val="ru-RU"/>
        </w:rPr>
        <w:t>.</w:t>
      </w:r>
    </w:p>
    <w:p w:rsidR="009A4217" w:rsidRPr="003566E9" w:rsidRDefault="00772831" w:rsidP="00772831">
      <w:pPr>
        <w:pStyle w:val="NoSpacing"/>
        <w:numPr>
          <w:ilvl w:val="1"/>
          <w:numId w:val="4"/>
        </w:numPr>
        <w:jc w:val="both"/>
        <w:rPr>
          <w:rFonts w:ascii="Times New Roman" w:hAnsi="Times New Roman"/>
          <w:szCs w:val="24"/>
        </w:rPr>
      </w:pPr>
      <w:r w:rsidRPr="003566E9">
        <w:rPr>
          <w:rFonts w:ascii="Times New Roman" w:hAnsi="Times New Roman"/>
          <w:szCs w:val="24"/>
          <w:lang w:val="ru-RU"/>
        </w:rPr>
        <w:t xml:space="preserve">Кешетовић, Ж., (2005). </w:t>
      </w:r>
      <w:r w:rsidRPr="003566E9">
        <w:rPr>
          <w:rFonts w:ascii="Times New Roman" w:hAnsi="Times New Roman"/>
          <w:i/>
          <w:szCs w:val="24"/>
          <w:lang w:val="ru-RU"/>
        </w:rPr>
        <w:t>Упоредни модели образовања и обуке полиције</w:t>
      </w:r>
      <w:r w:rsidRPr="003566E9">
        <w:rPr>
          <w:rFonts w:ascii="Times New Roman" w:hAnsi="Times New Roman"/>
          <w:szCs w:val="24"/>
          <w:lang w:val="ru-RU"/>
        </w:rPr>
        <w:t xml:space="preserve">. Београд: Виша школа унутрашњих послова. </w:t>
      </w:r>
    </w:p>
    <w:p w:rsidR="009A4217" w:rsidRPr="003566E9" w:rsidRDefault="00772831" w:rsidP="00772831">
      <w:pPr>
        <w:pStyle w:val="NoSpacing"/>
        <w:numPr>
          <w:ilvl w:val="1"/>
          <w:numId w:val="4"/>
        </w:numPr>
        <w:jc w:val="both"/>
        <w:rPr>
          <w:rFonts w:ascii="Times New Roman" w:hAnsi="Times New Roman"/>
          <w:szCs w:val="24"/>
        </w:rPr>
      </w:pPr>
      <w:r w:rsidRPr="003566E9">
        <w:rPr>
          <w:rFonts w:ascii="Times New Roman" w:hAnsi="Times New Roman"/>
          <w:szCs w:val="24"/>
          <w:lang w:val="ru-RU"/>
        </w:rPr>
        <w:t xml:space="preserve">Кешетовић, Ж., (2003). </w:t>
      </w:r>
      <w:r w:rsidRPr="004960CE">
        <w:rPr>
          <w:rFonts w:ascii="Times New Roman" w:hAnsi="Times New Roman"/>
          <w:i/>
          <w:szCs w:val="24"/>
          <w:lang w:val="ru-RU"/>
        </w:rPr>
        <w:t>Реформа МУП Републике Србије- од полиције поретка ка сервису грађана</w:t>
      </w:r>
      <w:r w:rsidRPr="003566E9">
        <w:rPr>
          <w:rFonts w:ascii="Times New Roman" w:hAnsi="Times New Roman"/>
          <w:szCs w:val="24"/>
          <w:lang w:val="ru-RU"/>
        </w:rPr>
        <w:t xml:space="preserve">. Политичка ревија </w:t>
      </w:r>
      <w:r w:rsidRPr="003566E9">
        <w:rPr>
          <w:rFonts w:ascii="Times New Roman" w:eastAsia="Times New Roman Italic" w:hAnsi="Times New Roman"/>
          <w:i/>
          <w:iCs/>
          <w:szCs w:val="24"/>
          <w:lang w:val="ru-RU" w:bidi="ar-SA"/>
        </w:rPr>
        <w:t>2</w:t>
      </w:r>
      <w:r w:rsidRPr="003566E9">
        <w:rPr>
          <w:rFonts w:ascii="Times New Roman" w:hAnsi="Times New Roman"/>
          <w:szCs w:val="24"/>
          <w:lang w:val="ru-RU" w:bidi="ar-SA"/>
        </w:rPr>
        <w:t>(1)</w:t>
      </w:r>
      <w:r w:rsidRPr="003566E9">
        <w:rPr>
          <w:rFonts w:ascii="Times New Roman" w:eastAsia="Times New Roman Italic" w:hAnsi="Times New Roman"/>
          <w:i/>
          <w:iCs/>
          <w:szCs w:val="24"/>
          <w:lang w:val="ru-RU" w:bidi="ar-SA"/>
        </w:rPr>
        <w:t xml:space="preserve">, </w:t>
      </w:r>
      <w:r w:rsidRPr="003566E9">
        <w:rPr>
          <w:rFonts w:ascii="Times New Roman" w:hAnsi="Times New Roman"/>
          <w:szCs w:val="24"/>
          <w:lang w:val="ru-RU" w:bidi="ar-SA"/>
        </w:rPr>
        <w:t>209-228.</w:t>
      </w:r>
    </w:p>
    <w:p w:rsidR="009A4217" w:rsidRPr="003566E9" w:rsidRDefault="00772831" w:rsidP="00772831">
      <w:pPr>
        <w:pStyle w:val="NoSpacing"/>
        <w:numPr>
          <w:ilvl w:val="1"/>
          <w:numId w:val="4"/>
        </w:numPr>
        <w:jc w:val="both"/>
        <w:rPr>
          <w:rFonts w:ascii="Times New Roman" w:hAnsi="Times New Roman"/>
          <w:szCs w:val="24"/>
        </w:rPr>
      </w:pPr>
      <w:r w:rsidRPr="003566E9">
        <w:rPr>
          <w:rFonts w:ascii="Times New Roman" w:eastAsia="Times New Roman" w:hAnsi="Times New Roman"/>
          <w:szCs w:val="24"/>
          <w:lang w:val="ru-RU"/>
        </w:rPr>
        <w:t xml:space="preserve">Кешетовић, Ж., Талијан, М., (2002). </w:t>
      </w:r>
      <w:r w:rsidRPr="003566E9">
        <w:rPr>
          <w:rFonts w:ascii="Times New Roman" w:eastAsia="Times New Roman" w:hAnsi="Times New Roman"/>
          <w:i/>
          <w:szCs w:val="24"/>
          <w:lang w:val="ru-RU"/>
        </w:rPr>
        <w:t>Виша школа унутрашњих послова пред изазовима модернизације.</w:t>
      </w:r>
      <w:r w:rsidRPr="003566E9">
        <w:rPr>
          <w:rFonts w:ascii="Times New Roman" w:hAnsi="Times New Roman"/>
          <w:szCs w:val="24"/>
          <w:lang w:val="ru-RU"/>
        </w:rPr>
        <w:t>У: Зборник радова са округлог стола “Полиција и образовање“. (стр. 61-69). Бања Лука: Виша школа унутрашњих послова.</w:t>
      </w:r>
    </w:p>
    <w:p w:rsidR="009A4217" w:rsidRPr="003566E9" w:rsidRDefault="00772831" w:rsidP="00772831">
      <w:pPr>
        <w:pStyle w:val="NoSpacing"/>
        <w:numPr>
          <w:ilvl w:val="1"/>
          <w:numId w:val="4"/>
        </w:numPr>
        <w:jc w:val="both"/>
        <w:rPr>
          <w:rFonts w:ascii="Times New Roman" w:hAnsi="Times New Roman"/>
          <w:szCs w:val="24"/>
        </w:rPr>
      </w:pPr>
      <w:r w:rsidRPr="003566E9">
        <w:rPr>
          <w:rFonts w:ascii="Times New Roman" w:hAnsi="Times New Roman"/>
          <w:szCs w:val="24"/>
          <w:lang w:val="ru-RU"/>
        </w:rPr>
        <w:t>Ковчо, В., Боровец, К.,</w:t>
      </w:r>
      <w:r w:rsidR="008B7368">
        <w:rPr>
          <w:rFonts w:ascii="Times New Roman" w:hAnsi="Times New Roman"/>
          <w:szCs w:val="24"/>
          <w:lang w:val="ru-RU"/>
        </w:rPr>
        <w:t xml:space="preserve"> &amp;</w:t>
      </w:r>
      <w:r w:rsidRPr="003566E9">
        <w:rPr>
          <w:rFonts w:ascii="Times New Roman" w:hAnsi="Times New Roman"/>
          <w:szCs w:val="24"/>
          <w:lang w:val="ru-RU"/>
        </w:rPr>
        <w:t xml:space="preserve"> Љубин, Г.</w:t>
      </w:r>
      <w:r w:rsidR="00C11FBB">
        <w:rPr>
          <w:rFonts w:ascii="Times New Roman" w:hAnsi="Times New Roman"/>
          <w:szCs w:val="24"/>
          <w:lang w:val="ru-RU"/>
        </w:rPr>
        <w:t>,</w:t>
      </w:r>
      <w:r w:rsidRPr="003566E9">
        <w:rPr>
          <w:rFonts w:ascii="Times New Roman" w:hAnsi="Times New Roman"/>
          <w:szCs w:val="24"/>
          <w:lang w:val="ru-RU"/>
        </w:rPr>
        <w:t xml:space="preserve"> (2013). </w:t>
      </w:r>
      <w:r w:rsidRPr="003566E9">
        <w:rPr>
          <w:rFonts w:ascii="Times New Roman" w:hAnsi="Times New Roman"/>
          <w:i/>
          <w:szCs w:val="24"/>
        </w:rPr>
        <w:t>Policing in Croatia: The Main Challenges on the Path to Democratic Policing</w:t>
      </w:r>
      <w:r w:rsidRPr="003566E9">
        <w:rPr>
          <w:rFonts w:ascii="Times New Roman" w:hAnsi="Times New Roman"/>
          <w:szCs w:val="24"/>
        </w:rPr>
        <w:t>. Handbook on Policing in Central and Eastern Europe. New York: Springer: 31-35.</w:t>
      </w:r>
    </w:p>
    <w:p w:rsidR="009A4217" w:rsidRPr="003566E9" w:rsidRDefault="00772831" w:rsidP="00772831">
      <w:pPr>
        <w:pStyle w:val="NoSpacing"/>
        <w:numPr>
          <w:ilvl w:val="1"/>
          <w:numId w:val="4"/>
        </w:numPr>
        <w:jc w:val="both"/>
        <w:rPr>
          <w:rStyle w:val="FontStyle82"/>
          <w:sz w:val="24"/>
          <w:szCs w:val="24"/>
        </w:rPr>
      </w:pPr>
      <w:r w:rsidRPr="003566E9">
        <w:rPr>
          <w:rStyle w:val="FontStyle82"/>
          <w:sz w:val="24"/>
          <w:szCs w:val="24"/>
          <w:lang w:val="ru-RU" w:eastAsia="sr-Cyrl-CS"/>
        </w:rPr>
        <w:t>Косорић, С., Грујић-Калкан, М., (2011). Мотивација запослених као подстицај за рад. Безбедност-Полиција-Грађани, (1-2), 257-276.</w:t>
      </w:r>
    </w:p>
    <w:p w:rsidR="009A4217" w:rsidRPr="003566E9" w:rsidRDefault="00772831" w:rsidP="009A4217">
      <w:pPr>
        <w:pStyle w:val="NoSpacing"/>
        <w:numPr>
          <w:ilvl w:val="1"/>
          <w:numId w:val="4"/>
        </w:numPr>
        <w:jc w:val="both"/>
        <w:rPr>
          <w:rFonts w:ascii="Times New Roman" w:hAnsi="Times New Roman"/>
          <w:szCs w:val="24"/>
        </w:rPr>
      </w:pPr>
      <w:r w:rsidRPr="003566E9">
        <w:rPr>
          <w:rFonts w:ascii="Times New Roman" w:hAnsi="Times New Roman"/>
          <w:szCs w:val="24"/>
          <w:lang w:val="ru-RU"/>
        </w:rPr>
        <w:t xml:space="preserve">Кребек, И., (1936). </w:t>
      </w:r>
      <w:r w:rsidRPr="003566E9">
        <w:rPr>
          <w:rFonts w:ascii="Times New Roman" w:hAnsi="Times New Roman"/>
          <w:i/>
          <w:szCs w:val="24"/>
          <w:lang w:val="ru-RU"/>
        </w:rPr>
        <w:t>Законитост управе</w:t>
      </w:r>
      <w:r w:rsidRPr="003566E9">
        <w:rPr>
          <w:rFonts w:ascii="Times New Roman" w:hAnsi="Times New Roman"/>
          <w:szCs w:val="24"/>
          <w:lang w:val="ru-RU"/>
        </w:rPr>
        <w:t>, Загреб.</w:t>
      </w:r>
    </w:p>
    <w:p w:rsidR="009A4217" w:rsidRPr="003566E9" w:rsidRDefault="00772831" w:rsidP="00772831">
      <w:pPr>
        <w:pStyle w:val="NoSpacing"/>
        <w:numPr>
          <w:ilvl w:val="1"/>
          <w:numId w:val="4"/>
        </w:numPr>
        <w:jc w:val="both"/>
        <w:rPr>
          <w:rFonts w:ascii="Times New Roman" w:hAnsi="Times New Roman"/>
          <w:szCs w:val="24"/>
        </w:rPr>
      </w:pPr>
      <w:r w:rsidRPr="003566E9">
        <w:rPr>
          <w:rFonts w:ascii="Times New Roman" w:hAnsi="Times New Roman"/>
          <w:szCs w:val="24"/>
          <w:lang w:val="ru-RU"/>
        </w:rPr>
        <w:t xml:space="preserve">Кривокапић, В., (2008). </w:t>
      </w:r>
      <w:r w:rsidRPr="003566E9">
        <w:rPr>
          <w:rFonts w:ascii="Times New Roman" w:hAnsi="Times New Roman"/>
          <w:i/>
          <w:szCs w:val="24"/>
          <w:lang w:val="ru-RU"/>
        </w:rPr>
        <w:t>Превенција криминалитета</w:t>
      </w:r>
      <w:r w:rsidRPr="003566E9">
        <w:rPr>
          <w:rFonts w:ascii="Times New Roman" w:hAnsi="Times New Roman"/>
          <w:szCs w:val="24"/>
          <w:lang w:val="ru-RU"/>
        </w:rPr>
        <w:t>. Београд: Криминалистичко-полицијска академија.</w:t>
      </w:r>
    </w:p>
    <w:p w:rsidR="009A4217" w:rsidRPr="003566E9" w:rsidRDefault="00772831" w:rsidP="00772831">
      <w:pPr>
        <w:pStyle w:val="NoSpacing"/>
        <w:numPr>
          <w:ilvl w:val="1"/>
          <w:numId w:val="4"/>
        </w:numPr>
        <w:jc w:val="both"/>
        <w:rPr>
          <w:rFonts w:ascii="Times New Roman" w:hAnsi="Times New Roman"/>
          <w:szCs w:val="24"/>
        </w:rPr>
      </w:pPr>
      <w:r w:rsidRPr="003566E9">
        <w:rPr>
          <w:rFonts w:ascii="Times New Roman" w:hAnsi="Times New Roman"/>
          <w:szCs w:val="24"/>
          <w:lang w:val="sr-Cyrl-CS"/>
        </w:rPr>
        <w:t xml:space="preserve">Кривокапић, В., (2005). </w:t>
      </w:r>
      <w:r w:rsidRPr="003566E9">
        <w:rPr>
          <w:rFonts w:ascii="Times New Roman" w:hAnsi="Times New Roman"/>
          <w:i/>
          <w:szCs w:val="24"/>
          <w:lang w:val="sr-Cyrl-CS"/>
        </w:rPr>
        <w:t>Криминалистика тактика</w:t>
      </w:r>
      <w:r w:rsidRPr="003566E9">
        <w:rPr>
          <w:rFonts w:ascii="Times New Roman" w:hAnsi="Times New Roman"/>
          <w:szCs w:val="24"/>
          <w:lang w:val="sr-Cyrl-CS"/>
        </w:rPr>
        <w:t>. Београд: Полицијска академија.</w:t>
      </w:r>
    </w:p>
    <w:p w:rsidR="009A4217" w:rsidRPr="003566E9" w:rsidRDefault="00772831" w:rsidP="00772831">
      <w:pPr>
        <w:pStyle w:val="NoSpacing"/>
        <w:numPr>
          <w:ilvl w:val="1"/>
          <w:numId w:val="4"/>
        </w:numPr>
        <w:jc w:val="both"/>
        <w:rPr>
          <w:rFonts w:ascii="Times New Roman" w:hAnsi="Times New Roman"/>
          <w:szCs w:val="24"/>
        </w:rPr>
      </w:pPr>
      <w:r w:rsidRPr="003566E9">
        <w:rPr>
          <w:rFonts w:ascii="Times New Roman" w:hAnsi="Times New Roman"/>
          <w:szCs w:val="24"/>
        </w:rPr>
        <w:lastRenderedPageBreak/>
        <w:t>K</w:t>
      </w:r>
      <w:r w:rsidRPr="003566E9">
        <w:rPr>
          <w:rFonts w:ascii="Times New Roman" w:hAnsi="Times New Roman"/>
          <w:szCs w:val="24"/>
          <w:lang w:val="ru-RU"/>
        </w:rPr>
        <w:t xml:space="preserve">узмановић, Р.,(2002). </w:t>
      </w:r>
      <w:r w:rsidRPr="008B7368">
        <w:rPr>
          <w:rFonts w:ascii="Times New Roman" w:hAnsi="Times New Roman"/>
          <w:i/>
          <w:szCs w:val="24"/>
          <w:lang w:val="ru-RU"/>
        </w:rPr>
        <w:t>Мултидимензионалност у систему образовања полиције</w:t>
      </w:r>
      <w:r w:rsidRPr="003566E9">
        <w:rPr>
          <w:rFonts w:ascii="Times New Roman" w:hAnsi="Times New Roman"/>
          <w:szCs w:val="24"/>
          <w:lang w:val="ru-RU"/>
        </w:rPr>
        <w:t>.У: Зборник радова са округлог стола “Полиција и образовање“. Бања Лука: Виша школа унутрашњих послова,стр. 43-49.</w:t>
      </w:r>
    </w:p>
    <w:p w:rsidR="009A4217" w:rsidRPr="003566E9" w:rsidRDefault="00772831" w:rsidP="005D70B1">
      <w:pPr>
        <w:pStyle w:val="NoSpacing"/>
        <w:numPr>
          <w:ilvl w:val="1"/>
          <w:numId w:val="4"/>
        </w:numPr>
        <w:jc w:val="both"/>
        <w:rPr>
          <w:rFonts w:ascii="Times New Roman" w:hAnsi="Times New Roman"/>
          <w:szCs w:val="24"/>
        </w:rPr>
      </w:pPr>
      <w:r w:rsidRPr="003566E9">
        <w:rPr>
          <w:rFonts w:ascii="Times New Roman" w:hAnsi="Times New Roman"/>
          <w:szCs w:val="24"/>
        </w:rPr>
        <w:t>Konstantin</w:t>
      </w:r>
      <w:r w:rsidRPr="003566E9">
        <w:rPr>
          <w:rFonts w:ascii="Times New Roman" w:hAnsi="Times New Roman"/>
          <w:szCs w:val="24"/>
          <w:lang w:val="ru-RU"/>
        </w:rPr>
        <w:t xml:space="preserve">, </w:t>
      </w:r>
      <w:r w:rsidRPr="003566E9">
        <w:rPr>
          <w:rFonts w:ascii="Times New Roman" w:hAnsi="Times New Roman"/>
          <w:szCs w:val="24"/>
        </w:rPr>
        <w:t>D</w:t>
      </w:r>
      <w:r w:rsidRPr="003566E9">
        <w:rPr>
          <w:rFonts w:ascii="Times New Roman" w:hAnsi="Times New Roman"/>
          <w:szCs w:val="24"/>
          <w:lang w:val="ru-RU"/>
        </w:rPr>
        <w:t>.</w:t>
      </w:r>
      <w:r w:rsidRPr="003566E9">
        <w:rPr>
          <w:rFonts w:ascii="Times New Roman" w:hAnsi="Times New Roman"/>
          <w:szCs w:val="24"/>
        </w:rPr>
        <w:t>N</w:t>
      </w:r>
      <w:r w:rsidRPr="003566E9">
        <w:rPr>
          <w:rFonts w:ascii="Times New Roman" w:hAnsi="Times New Roman"/>
          <w:szCs w:val="24"/>
          <w:lang w:val="ru-RU"/>
        </w:rPr>
        <w:t xml:space="preserve">., (1984). </w:t>
      </w:r>
      <w:r w:rsidRPr="003566E9">
        <w:rPr>
          <w:rFonts w:ascii="Times New Roman" w:hAnsi="Times New Roman"/>
          <w:i/>
          <w:szCs w:val="24"/>
        </w:rPr>
        <w:t>Homicides of American Law Enforcement Officers</w:t>
      </w:r>
      <w:r w:rsidRPr="003566E9">
        <w:rPr>
          <w:rFonts w:ascii="Times New Roman" w:hAnsi="Times New Roman"/>
          <w:szCs w:val="24"/>
        </w:rPr>
        <w:t>, 1978-1980. Justice Quarterly 1.</w:t>
      </w:r>
    </w:p>
    <w:p w:rsidR="009A4217" w:rsidRPr="003566E9" w:rsidRDefault="00772831" w:rsidP="00772831">
      <w:pPr>
        <w:pStyle w:val="NoSpacing"/>
        <w:numPr>
          <w:ilvl w:val="1"/>
          <w:numId w:val="4"/>
        </w:numPr>
        <w:jc w:val="both"/>
        <w:rPr>
          <w:rStyle w:val="FontStyle82"/>
          <w:sz w:val="24"/>
          <w:szCs w:val="24"/>
        </w:rPr>
      </w:pPr>
      <w:r w:rsidRPr="003566E9">
        <w:rPr>
          <w:rStyle w:val="FontStyle82"/>
          <w:sz w:val="24"/>
          <w:szCs w:val="24"/>
          <w:lang w:eastAsia="sr-Cyrl-CS"/>
        </w:rPr>
        <w:t xml:space="preserve">Latham, G.P., Locke, E.A.,(1979). </w:t>
      </w:r>
      <w:r w:rsidRPr="008B7368">
        <w:rPr>
          <w:rStyle w:val="FontStyle82"/>
          <w:i/>
          <w:sz w:val="24"/>
          <w:szCs w:val="24"/>
          <w:lang w:eastAsia="sr-Cyrl-CS"/>
        </w:rPr>
        <w:t>Goal-setting: A motivational technique that works</w:t>
      </w:r>
      <w:r w:rsidRPr="003566E9">
        <w:rPr>
          <w:rStyle w:val="FontStyle82"/>
          <w:sz w:val="24"/>
          <w:szCs w:val="24"/>
          <w:lang w:eastAsia="sr-Cyrl-CS"/>
        </w:rPr>
        <w:t>, Organistational Dynamics, pp. 68-80.</w:t>
      </w:r>
    </w:p>
    <w:p w:rsidR="009A4217" w:rsidRPr="003566E9" w:rsidRDefault="00772831" w:rsidP="00772831">
      <w:pPr>
        <w:pStyle w:val="NoSpacing"/>
        <w:numPr>
          <w:ilvl w:val="1"/>
          <w:numId w:val="4"/>
        </w:numPr>
        <w:jc w:val="both"/>
        <w:rPr>
          <w:rFonts w:ascii="Times New Roman" w:hAnsi="Times New Roman"/>
          <w:szCs w:val="24"/>
        </w:rPr>
      </w:pPr>
      <w:r w:rsidRPr="003566E9">
        <w:rPr>
          <w:rFonts w:ascii="Times New Roman" w:hAnsi="Times New Roman"/>
          <w:szCs w:val="24"/>
          <w:lang w:val="ru-RU"/>
        </w:rPr>
        <w:t>Лобникар</w:t>
      </w:r>
      <w:r w:rsidR="008B7368">
        <w:rPr>
          <w:rFonts w:ascii="Times New Roman" w:hAnsi="Times New Roman"/>
          <w:szCs w:val="24"/>
          <w:lang w:val="ru-RU"/>
        </w:rPr>
        <w:t>, Б., Цајнер-Мраовић</w:t>
      </w:r>
      <w:r w:rsidR="00C11FBB">
        <w:rPr>
          <w:rFonts w:ascii="Times New Roman" w:hAnsi="Times New Roman"/>
          <w:szCs w:val="24"/>
          <w:lang w:val="ru-RU"/>
        </w:rPr>
        <w:t xml:space="preserve"> И.</w:t>
      </w:r>
      <w:r w:rsidR="008B7368">
        <w:rPr>
          <w:rFonts w:ascii="Times New Roman" w:hAnsi="Times New Roman"/>
          <w:szCs w:val="24"/>
          <w:lang w:val="ru-RU"/>
        </w:rPr>
        <w:t>, &amp;</w:t>
      </w:r>
      <w:r w:rsidR="00C11FBB">
        <w:rPr>
          <w:rFonts w:ascii="Times New Roman" w:hAnsi="Times New Roman"/>
          <w:szCs w:val="24"/>
          <w:lang w:val="ru-RU"/>
        </w:rPr>
        <w:t xml:space="preserve"> </w:t>
      </w:r>
      <w:r w:rsidRPr="003566E9">
        <w:rPr>
          <w:rFonts w:ascii="Times New Roman" w:hAnsi="Times New Roman"/>
          <w:szCs w:val="24"/>
          <w:lang w:val="ru-RU"/>
        </w:rPr>
        <w:t xml:space="preserve">Фабер, В. (2015). </w:t>
      </w:r>
      <w:r w:rsidRPr="003566E9">
        <w:rPr>
          <w:rFonts w:ascii="Times New Roman" w:hAnsi="Times New Roman"/>
          <w:i/>
          <w:szCs w:val="24"/>
        </w:rPr>
        <w:t>The Community policing Evaluation: the pilot Study in the Slovenian and the Croatian Urban Community</w:t>
      </w:r>
      <w:r w:rsidRPr="003566E9">
        <w:rPr>
          <w:rFonts w:ascii="Times New Roman" w:hAnsi="Times New Roman"/>
          <w:szCs w:val="24"/>
        </w:rPr>
        <w:t xml:space="preserve">. </w:t>
      </w:r>
      <w:r w:rsidRPr="003566E9">
        <w:rPr>
          <w:rFonts w:ascii="Times New Roman" w:hAnsi="Times New Roman"/>
          <w:szCs w:val="24"/>
          <w:lang w:val="ru-RU"/>
        </w:rPr>
        <w:t xml:space="preserve">Зборник радова </w:t>
      </w:r>
      <w:r w:rsidRPr="003566E9">
        <w:rPr>
          <w:rFonts w:ascii="Times New Roman" w:hAnsi="Times New Roman"/>
          <w:szCs w:val="24"/>
        </w:rPr>
        <w:t>IV</w:t>
      </w:r>
      <w:r w:rsidR="009A4217" w:rsidRPr="003566E9">
        <w:rPr>
          <w:rFonts w:ascii="Times New Roman" w:hAnsi="Times New Roman"/>
          <w:szCs w:val="24"/>
        </w:rPr>
        <w:t xml:space="preserve"> </w:t>
      </w:r>
      <w:r w:rsidRPr="003566E9">
        <w:rPr>
          <w:rFonts w:ascii="Times New Roman" w:hAnsi="Times New Roman"/>
          <w:szCs w:val="24"/>
        </w:rPr>
        <w:t>Me</w:t>
      </w:r>
      <w:r w:rsidRPr="003566E9">
        <w:rPr>
          <w:rFonts w:ascii="Times New Roman" w:hAnsi="Times New Roman"/>
          <w:szCs w:val="24"/>
          <w:lang w:val="ru-RU"/>
        </w:rPr>
        <w:t>ђународно-знанствене конференције, „Истраживачки дани Високе полицијске школе у Загребу“, стр.511-524.</w:t>
      </w:r>
    </w:p>
    <w:p w:rsidR="009A4217" w:rsidRPr="003566E9" w:rsidRDefault="00772831" w:rsidP="00772831">
      <w:pPr>
        <w:pStyle w:val="NoSpacing"/>
        <w:numPr>
          <w:ilvl w:val="1"/>
          <w:numId w:val="4"/>
        </w:numPr>
        <w:jc w:val="both"/>
        <w:rPr>
          <w:rFonts w:ascii="Times New Roman" w:hAnsi="Times New Roman"/>
          <w:szCs w:val="24"/>
        </w:rPr>
      </w:pPr>
      <w:r w:rsidRPr="003566E9">
        <w:rPr>
          <w:rFonts w:ascii="Times New Roman" w:hAnsi="Times New Roman"/>
          <w:szCs w:val="24"/>
        </w:rPr>
        <w:t>Leibowitz, Z.B.</w:t>
      </w:r>
      <w:r w:rsidR="00C11FBB">
        <w:rPr>
          <w:rFonts w:ascii="Times New Roman" w:hAnsi="Times New Roman"/>
          <w:szCs w:val="24"/>
        </w:rPr>
        <w:t>,</w:t>
      </w:r>
      <w:r w:rsidRPr="003566E9">
        <w:rPr>
          <w:rFonts w:ascii="Times New Roman" w:hAnsi="Times New Roman"/>
          <w:szCs w:val="24"/>
        </w:rPr>
        <w:t xml:space="preserve"> (1987). </w:t>
      </w:r>
      <w:r w:rsidRPr="003566E9">
        <w:rPr>
          <w:rFonts w:ascii="Times New Roman" w:hAnsi="Times New Roman"/>
          <w:i/>
          <w:szCs w:val="24"/>
        </w:rPr>
        <w:t>Designing carer development systems: Principles and practices</w:t>
      </w:r>
      <w:r w:rsidRPr="003566E9">
        <w:rPr>
          <w:rFonts w:ascii="Times New Roman" w:hAnsi="Times New Roman"/>
          <w:szCs w:val="24"/>
        </w:rPr>
        <w:t>. Human Resource Planning 10, pp. 195-207.</w:t>
      </w:r>
    </w:p>
    <w:p w:rsidR="009A4217" w:rsidRPr="003566E9" w:rsidRDefault="00772831" w:rsidP="00772831">
      <w:pPr>
        <w:pStyle w:val="NoSpacing"/>
        <w:numPr>
          <w:ilvl w:val="1"/>
          <w:numId w:val="4"/>
        </w:numPr>
        <w:jc w:val="both"/>
        <w:rPr>
          <w:rFonts w:ascii="Times New Roman" w:hAnsi="Times New Roman"/>
          <w:szCs w:val="24"/>
        </w:rPr>
      </w:pPr>
      <w:r w:rsidRPr="003566E9">
        <w:rPr>
          <w:rFonts w:ascii="Times New Roman" w:hAnsi="Times New Roman"/>
          <w:szCs w:val="24"/>
          <w:lang w:val="ru-RU"/>
        </w:rPr>
        <w:t>Лукић</w:t>
      </w:r>
      <w:r w:rsidRPr="003566E9">
        <w:rPr>
          <w:rFonts w:ascii="Times New Roman" w:hAnsi="Times New Roman"/>
          <w:szCs w:val="24"/>
        </w:rPr>
        <w:t xml:space="preserve">, </w:t>
      </w:r>
      <w:r w:rsidRPr="003566E9">
        <w:rPr>
          <w:rFonts w:ascii="Times New Roman" w:hAnsi="Times New Roman"/>
          <w:szCs w:val="24"/>
          <w:lang w:val="ru-RU"/>
        </w:rPr>
        <w:t>Р</w:t>
      </w:r>
      <w:r w:rsidRPr="003566E9">
        <w:rPr>
          <w:rFonts w:ascii="Times New Roman" w:hAnsi="Times New Roman"/>
          <w:szCs w:val="24"/>
        </w:rPr>
        <w:t xml:space="preserve">.,(1995). </w:t>
      </w:r>
      <w:r w:rsidRPr="003566E9">
        <w:rPr>
          <w:rFonts w:ascii="Times New Roman" w:hAnsi="Times New Roman"/>
          <w:i/>
          <w:szCs w:val="24"/>
          <w:lang w:val="ru-RU"/>
        </w:rPr>
        <w:t>Политичка</w:t>
      </w:r>
      <w:r w:rsidR="009A4217" w:rsidRPr="003566E9">
        <w:rPr>
          <w:rFonts w:ascii="Times New Roman" w:hAnsi="Times New Roman"/>
          <w:i/>
          <w:szCs w:val="24"/>
          <w:lang w:val="ru-RU"/>
        </w:rPr>
        <w:t xml:space="preserve"> </w:t>
      </w:r>
      <w:r w:rsidRPr="003566E9">
        <w:rPr>
          <w:rFonts w:ascii="Times New Roman" w:hAnsi="Times New Roman"/>
          <w:i/>
          <w:szCs w:val="24"/>
          <w:lang w:val="ru-RU"/>
        </w:rPr>
        <w:t>теорија</w:t>
      </w:r>
      <w:r w:rsidR="009A4217" w:rsidRPr="003566E9">
        <w:rPr>
          <w:rFonts w:ascii="Times New Roman" w:hAnsi="Times New Roman"/>
          <w:i/>
          <w:szCs w:val="24"/>
          <w:lang w:val="ru-RU"/>
        </w:rPr>
        <w:t xml:space="preserve"> </w:t>
      </w:r>
      <w:r w:rsidRPr="003566E9">
        <w:rPr>
          <w:rFonts w:ascii="Times New Roman" w:hAnsi="Times New Roman"/>
          <w:i/>
          <w:szCs w:val="24"/>
          <w:lang w:val="ru-RU"/>
        </w:rPr>
        <w:t>државе</w:t>
      </w:r>
      <w:r w:rsidRPr="003566E9">
        <w:rPr>
          <w:rFonts w:ascii="Times New Roman" w:hAnsi="Times New Roman"/>
          <w:szCs w:val="24"/>
        </w:rPr>
        <w:t xml:space="preserve">, </w:t>
      </w:r>
      <w:r w:rsidRPr="003566E9">
        <w:rPr>
          <w:rFonts w:ascii="Times New Roman" w:hAnsi="Times New Roman"/>
          <w:szCs w:val="24"/>
          <w:lang w:val="ru-RU"/>
        </w:rPr>
        <w:t>Београд</w:t>
      </w:r>
      <w:r w:rsidRPr="003566E9">
        <w:rPr>
          <w:rFonts w:ascii="Times New Roman" w:hAnsi="Times New Roman"/>
          <w:szCs w:val="24"/>
        </w:rPr>
        <w:t>.</w:t>
      </w:r>
    </w:p>
    <w:p w:rsidR="009A4217" w:rsidRPr="003566E9" w:rsidRDefault="00772831" w:rsidP="00772831">
      <w:pPr>
        <w:pStyle w:val="NoSpacing"/>
        <w:numPr>
          <w:ilvl w:val="1"/>
          <w:numId w:val="4"/>
        </w:numPr>
        <w:jc w:val="both"/>
        <w:rPr>
          <w:rFonts w:ascii="Times New Roman" w:hAnsi="Times New Roman"/>
          <w:szCs w:val="24"/>
        </w:rPr>
      </w:pPr>
      <w:r w:rsidRPr="003566E9">
        <w:rPr>
          <w:rFonts w:ascii="Times New Roman" w:hAnsi="Times New Roman"/>
          <w:szCs w:val="24"/>
        </w:rPr>
        <w:t>Maillard, de</w:t>
      </w:r>
      <w:r w:rsidR="008B7368">
        <w:rPr>
          <w:rFonts w:ascii="Times New Roman" w:hAnsi="Times New Roman"/>
          <w:szCs w:val="24"/>
        </w:rPr>
        <w:t xml:space="preserve"> </w:t>
      </w:r>
      <w:r w:rsidRPr="003566E9">
        <w:rPr>
          <w:rFonts w:ascii="Times New Roman" w:hAnsi="Times New Roman"/>
          <w:szCs w:val="24"/>
        </w:rPr>
        <w:t xml:space="preserve">J., Roche, S.,(2004). </w:t>
      </w:r>
      <w:r w:rsidRPr="003566E9">
        <w:rPr>
          <w:rFonts w:ascii="Times New Roman" w:hAnsi="Times New Roman"/>
          <w:i/>
          <w:szCs w:val="24"/>
        </w:rPr>
        <w:t>Crime and Juistice in France</w:t>
      </w:r>
      <w:r w:rsidRPr="003566E9">
        <w:rPr>
          <w:rFonts w:ascii="Times New Roman" w:hAnsi="Times New Roman"/>
          <w:szCs w:val="24"/>
        </w:rPr>
        <w:t xml:space="preserve">: </w:t>
      </w:r>
      <w:r w:rsidRPr="008B7368">
        <w:rPr>
          <w:rFonts w:ascii="Times New Roman" w:hAnsi="Times New Roman"/>
          <w:i/>
          <w:szCs w:val="24"/>
        </w:rPr>
        <w:t>Time Trends Policies and Political Debate,</w:t>
      </w:r>
      <w:r w:rsidRPr="003566E9">
        <w:rPr>
          <w:rFonts w:ascii="Times New Roman" w:hAnsi="Times New Roman"/>
          <w:szCs w:val="24"/>
        </w:rPr>
        <w:t xml:space="preserve"> European Journal of Criminology 1 (1).</w:t>
      </w:r>
    </w:p>
    <w:p w:rsidR="009A4217" w:rsidRPr="003566E9" w:rsidRDefault="00772831" w:rsidP="00772831">
      <w:pPr>
        <w:pStyle w:val="NoSpacing"/>
        <w:numPr>
          <w:ilvl w:val="1"/>
          <w:numId w:val="4"/>
        </w:numPr>
        <w:jc w:val="both"/>
        <w:rPr>
          <w:rStyle w:val="FontStyle82"/>
          <w:sz w:val="24"/>
          <w:szCs w:val="24"/>
        </w:rPr>
      </w:pPr>
      <w:r w:rsidRPr="003566E9">
        <w:rPr>
          <w:rStyle w:val="FontStyle82"/>
          <w:sz w:val="24"/>
          <w:szCs w:val="24"/>
          <w:lang w:eastAsia="sr-Cyrl-CS"/>
        </w:rPr>
        <w:t>Maslow, A.</w:t>
      </w:r>
      <w:r w:rsidR="00C11FBB">
        <w:rPr>
          <w:rStyle w:val="FontStyle82"/>
          <w:sz w:val="24"/>
          <w:szCs w:val="24"/>
          <w:lang w:eastAsia="sr-Cyrl-CS"/>
        </w:rPr>
        <w:t>,</w:t>
      </w:r>
      <w:r w:rsidRPr="003566E9">
        <w:rPr>
          <w:rStyle w:val="FontStyle82"/>
          <w:sz w:val="24"/>
          <w:szCs w:val="24"/>
          <w:lang w:eastAsia="sr-Cyrl-CS"/>
        </w:rPr>
        <w:t xml:space="preserve">(1954). </w:t>
      </w:r>
      <w:r w:rsidRPr="008B7368">
        <w:rPr>
          <w:rStyle w:val="FontStyle82"/>
          <w:i/>
          <w:sz w:val="24"/>
          <w:szCs w:val="24"/>
          <w:lang w:eastAsia="sr-Cyrl-CS"/>
        </w:rPr>
        <w:t>Motivation and Personality</w:t>
      </w:r>
      <w:r w:rsidRPr="003566E9">
        <w:rPr>
          <w:rStyle w:val="FontStyle82"/>
          <w:sz w:val="24"/>
          <w:szCs w:val="24"/>
          <w:lang w:eastAsia="sr-Cyrl-CS"/>
        </w:rPr>
        <w:t xml:space="preserve">,Harper&amp;Row, New York. </w:t>
      </w:r>
    </w:p>
    <w:p w:rsidR="009A4217" w:rsidRPr="003566E9" w:rsidRDefault="00772831" w:rsidP="00772831">
      <w:pPr>
        <w:pStyle w:val="NoSpacing"/>
        <w:numPr>
          <w:ilvl w:val="1"/>
          <w:numId w:val="4"/>
        </w:numPr>
        <w:jc w:val="both"/>
        <w:rPr>
          <w:rFonts w:ascii="Times New Roman" w:hAnsi="Times New Roman"/>
          <w:szCs w:val="24"/>
        </w:rPr>
      </w:pPr>
      <w:r w:rsidRPr="003566E9">
        <w:rPr>
          <w:rFonts w:ascii="Times New Roman" w:hAnsi="Times New Roman"/>
          <w:szCs w:val="24"/>
        </w:rPr>
        <w:t>Мeares, T.L.</w:t>
      </w:r>
      <w:r w:rsidR="00C11FBB">
        <w:rPr>
          <w:rFonts w:ascii="Times New Roman" w:hAnsi="Times New Roman"/>
          <w:szCs w:val="24"/>
        </w:rPr>
        <w:t>,</w:t>
      </w:r>
      <w:r w:rsidRPr="003566E9">
        <w:rPr>
          <w:rFonts w:ascii="Times New Roman" w:hAnsi="Times New Roman"/>
          <w:szCs w:val="24"/>
        </w:rPr>
        <w:t xml:space="preserve">(2002). </w:t>
      </w:r>
      <w:r w:rsidRPr="003566E9">
        <w:rPr>
          <w:rFonts w:ascii="Times New Roman" w:hAnsi="Times New Roman"/>
          <w:i/>
          <w:szCs w:val="24"/>
        </w:rPr>
        <w:t>Praying for community policing</w:t>
      </w:r>
      <w:r w:rsidRPr="003566E9">
        <w:rPr>
          <w:rFonts w:ascii="Times New Roman" w:hAnsi="Times New Roman"/>
          <w:szCs w:val="24"/>
        </w:rPr>
        <w:t>. California Law Review, 90, 5, pp. 1593-1634.</w:t>
      </w:r>
    </w:p>
    <w:p w:rsidR="009A4217" w:rsidRPr="003566E9" w:rsidRDefault="00772831" w:rsidP="00772831">
      <w:pPr>
        <w:pStyle w:val="NoSpacing"/>
        <w:numPr>
          <w:ilvl w:val="1"/>
          <w:numId w:val="4"/>
        </w:numPr>
        <w:jc w:val="both"/>
        <w:rPr>
          <w:rFonts w:ascii="Times New Roman" w:hAnsi="Times New Roman"/>
          <w:szCs w:val="24"/>
        </w:rPr>
      </w:pPr>
      <w:r w:rsidRPr="003566E9">
        <w:rPr>
          <w:rFonts w:ascii="Times New Roman" w:hAnsi="Times New Roman"/>
          <w:szCs w:val="24"/>
        </w:rPr>
        <w:t xml:space="preserve">Мешко, Г., (2009). </w:t>
      </w:r>
      <w:r w:rsidRPr="003566E9">
        <w:rPr>
          <w:rFonts w:ascii="Times New Roman" w:hAnsi="Times New Roman"/>
          <w:i/>
          <w:szCs w:val="24"/>
        </w:rPr>
        <w:t>Transfer of crime control ideas/Introductory reflections</w:t>
      </w:r>
      <w:r w:rsidRPr="003566E9">
        <w:rPr>
          <w:rFonts w:ascii="Times New Roman" w:hAnsi="Times New Roman"/>
          <w:szCs w:val="24"/>
        </w:rPr>
        <w:t>. Crime Policy, Crime Control Prevention/Slovenian Perspectives (pp. 5-19). Ljubljana.</w:t>
      </w:r>
    </w:p>
    <w:p w:rsidR="009A4217" w:rsidRPr="003566E9" w:rsidRDefault="00772831" w:rsidP="00772831">
      <w:pPr>
        <w:pStyle w:val="NoSpacing"/>
        <w:numPr>
          <w:ilvl w:val="1"/>
          <w:numId w:val="4"/>
        </w:numPr>
        <w:jc w:val="both"/>
        <w:rPr>
          <w:rFonts w:ascii="Times New Roman" w:hAnsi="Times New Roman"/>
          <w:szCs w:val="24"/>
        </w:rPr>
      </w:pPr>
      <w:r w:rsidRPr="003566E9">
        <w:rPr>
          <w:rFonts w:ascii="Times New Roman" w:hAnsi="Times New Roman"/>
          <w:szCs w:val="24"/>
        </w:rPr>
        <w:t>Meško, G., Lobnikar, B.</w:t>
      </w:r>
      <w:r w:rsidR="00C11FBB">
        <w:rPr>
          <w:rFonts w:ascii="Times New Roman" w:hAnsi="Times New Roman"/>
          <w:szCs w:val="24"/>
        </w:rPr>
        <w:t>,</w:t>
      </w:r>
      <w:r w:rsidRPr="003566E9">
        <w:rPr>
          <w:rFonts w:ascii="Times New Roman" w:hAnsi="Times New Roman"/>
          <w:szCs w:val="24"/>
        </w:rPr>
        <w:t xml:space="preserve">(2005). </w:t>
      </w:r>
      <w:r w:rsidRPr="003566E9">
        <w:rPr>
          <w:rFonts w:ascii="Times New Roman" w:hAnsi="Times New Roman"/>
          <w:i/>
          <w:szCs w:val="24"/>
        </w:rPr>
        <w:t>The contribution of local safety councils to local responsibility in crime prevention and provision of safety</w:t>
      </w:r>
      <w:r w:rsidRPr="003566E9">
        <w:rPr>
          <w:rFonts w:ascii="Times New Roman" w:hAnsi="Times New Roman"/>
          <w:szCs w:val="24"/>
        </w:rPr>
        <w:t>. Policing: An International Journal of Police Strategies and Management, 28 (2), 353-373.</w:t>
      </w:r>
    </w:p>
    <w:p w:rsidR="009A4217" w:rsidRPr="003566E9" w:rsidRDefault="00772831" w:rsidP="00772831">
      <w:pPr>
        <w:pStyle w:val="NoSpacing"/>
        <w:numPr>
          <w:ilvl w:val="1"/>
          <w:numId w:val="4"/>
        </w:numPr>
        <w:jc w:val="both"/>
        <w:rPr>
          <w:rFonts w:ascii="Times New Roman" w:hAnsi="Times New Roman"/>
          <w:szCs w:val="24"/>
        </w:rPr>
      </w:pPr>
      <w:r w:rsidRPr="003566E9">
        <w:rPr>
          <w:rFonts w:ascii="Times New Roman" w:hAnsi="Times New Roman"/>
          <w:szCs w:val="24"/>
        </w:rPr>
        <w:t xml:space="preserve">Mеško, G.,(2004). </w:t>
      </w:r>
      <w:r w:rsidRPr="003566E9">
        <w:rPr>
          <w:rFonts w:ascii="Times New Roman" w:hAnsi="Times New Roman"/>
          <w:i/>
          <w:szCs w:val="24"/>
        </w:rPr>
        <w:t>Partnersko zagotavljanje varnosti v lokalni skupnosti-želje, ideli in ovire. Revija za kriminakistiko im kriminologijo</w:t>
      </w:r>
      <w:r w:rsidRPr="003566E9">
        <w:rPr>
          <w:rFonts w:ascii="Times New Roman" w:hAnsi="Times New Roman"/>
          <w:szCs w:val="24"/>
        </w:rPr>
        <w:t xml:space="preserve">, 55(3), 258-265. </w:t>
      </w:r>
    </w:p>
    <w:p w:rsidR="009A4217" w:rsidRPr="003566E9" w:rsidRDefault="00772831" w:rsidP="00772831">
      <w:pPr>
        <w:pStyle w:val="NoSpacing"/>
        <w:numPr>
          <w:ilvl w:val="1"/>
          <w:numId w:val="4"/>
        </w:numPr>
        <w:jc w:val="both"/>
        <w:rPr>
          <w:rFonts w:ascii="Times New Roman" w:hAnsi="Times New Roman"/>
          <w:szCs w:val="24"/>
        </w:rPr>
      </w:pPr>
      <w:r w:rsidRPr="003566E9">
        <w:rPr>
          <w:rFonts w:ascii="Times New Roman" w:hAnsi="Times New Roman"/>
          <w:szCs w:val="24"/>
          <w:lang w:val="ru-RU"/>
        </w:rPr>
        <w:t>Мијалковић</w:t>
      </w:r>
      <w:r w:rsidRPr="003566E9">
        <w:rPr>
          <w:rFonts w:ascii="Times New Roman" w:hAnsi="Times New Roman"/>
          <w:szCs w:val="24"/>
        </w:rPr>
        <w:t xml:space="preserve">, </w:t>
      </w:r>
      <w:r w:rsidRPr="003566E9">
        <w:rPr>
          <w:rFonts w:ascii="Times New Roman" w:hAnsi="Times New Roman"/>
          <w:szCs w:val="24"/>
          <w:lang w:val="ru-RU"/>
        </w:rPr>
        <w:t>С</w:t>
      </w:r>
      <w:r w:rsidRPr="003566E9">
        <w:rPr>
          <w:rFonts w:ascii="Times New Roman" w:hAnsi="Times New Roman"/>
          <w:szCs w:val="24"/>
        </w:rPr>
        <w:t xml:space="preserve">., (2011). </w:t>
      </w:r>
      <w:r w:rsidRPr="003566E9">
        <w:rPr>
          <w:rFonts w:ascii="Times New Roman" w:hAnsi="Times New Roman"/>
          <w:i/>
          <w:szCs w:val="24"/>
          <w:lang w:val="ru-RU"/>
        </w:rPr>
        <w:t>Људска</w:t>
      </w:r>
      <w:r w:rsidR="009A4217" w:rsidRPr="003566E9">
        <w:rPr>
          <w:rFonts w:ascii="Times New Roman" w:hAnsi="Times New Roman"/>
          <w:i/>
          <w:szCs w:val="24"/>
        </w:rPr>
        <w:t xml:space="preserve"> </w:t>
      </w:r>
      <w:r w:rsidRPr="003566E9">
        <w:rPr>
          <w:rFonts w:ascii="Times New Roman" w:hAnsi="Times New Roman"/>
          <w:i/>
          <w:szCs w:val="24"/>
          <w:lang w:val="ru-RU"/>
        </w:rPr>
        <w:t>права</w:t>
      </w:r>
      <w:r w:rsidR="009A4217" w:rsidRPr="003566E9">
        <w:rPr>
          <w:rFonts w:ascii="Times New Roman" w:hAnsi="Times New Roman"/>
          <w:i/>
          <w:szCs w:val="24"/>
        </w:rPr>
        <w:t xml:space="preserve"> </w:t>
      </w:r>
      <w:r w:rsidRPr="003566E9">
        <w:rPr>
          <w:rFonts w:ascii="Times New Roman" w:hAnsi="Times New Roman"/>
          <w:i/>
          <w:szCs w:val="24"/>
          <w:lang w:val="ru-RU"/>
        </w:rPr>
        <w:t>у</w:t>
      </w:r>
      <w:r w:rsidR="009A4217" w:rsidRPr="003566E9">
        <w:rPr>
          <w:rFonts w:ascii="Times New Roman" w:hAnsi="Times New Roman"/>
          <w:i/>
          <w:szCs w:val="24"/>
        </w:rPr>
        <w:t xml:space="preserve"> </w:t>
      </w:r>
      <w:r w:rsidRPr="003566E9">
        <w:rPr>
          <w:rFonts w:ascii="Times New Roman" w:hAnsi="Times New Roman"/>
          <w:i/>
          <w:szCs w:val="24"/>
          <w:lang w:val="ru-RU"/>
        </w:rPr>
        <w:t>савременим</w:t>
      </w:r>
      <w:r w:rsidR="009A4217" w:rsidRPr="003566E9">
        <w:rPr>
          <w:rFonts w:ascii="Times New Roman" w:hAnsi="Times New Roman"/>
          <w:i/>
          <w:szCs w:val="24"/>
        </w:rPr>
        <w:t xml:space="preserve"> </w:t>
      </w:r>
      <w:r w:rsidRPr="003566E9">
        <w:rPr>
          <w:rFonts w:ascii="Times New Roman" w:hAnsi="Times New Roman"/>
          <w:i/>
          <w:szCs w:val="24"/>
          <w:lang w:val="ru-RU"/>
        </w:rPr>
        <w:t>концептима</w:t>
      </w:r>
      <w:r w:rsidR="009A4217" w:rsidRPr="003566E9">
        <w:rPr>
          <w:rFonts w:ascii="Times New Roman" w:hAnsi="Times New Roman"/>
          <w:i/>
          <w:szCs w:val="24"/>
        </w:rPr>
        <w:t xml:space="preserve"> </w:t>
      </w:r>
      <w:r w:rsidRPr="003566E9">
        <w:rPr>
          <w:rFonts w:ascii="Times New Roman" w:hAnsi="Times New Roman"/>
          <w:i/>
          <w:szCs w:val="24"/>
          <w:lang w:val="ru-RU"/>
        </w:rPr>
        <w:t>безбедности</w:t>
      </w:r>
      <w:r w:rsidRPr="003566E9">
        <w:rPr>
          <w:rFonts w:ascii="Times New Roman" w:hAnsi="Times New Roman"/>
          <w:szCs w:val="24"/>
        </w:rPr>
        <w:t xml:space="preserve">. </w:t>
      </w:r>
      <w:r w:rsidRPr="003566E9">
        <w:rPr>
          <w:rFonts w:ascii="Times New Roman" w:hAnsi="Times New Roman"/>
          <w:szCs w:val="24"/>
          <w:lang w:val="ru-RU"/>
        </w:rPr>
        <w:t>У</w:t>
      </w:r>
      <w:r w:rsidRPr="003566E9">
        <w:rPr>
          <w:rFonts w:ascii="Times New Roman" w:hAnsi="Times New Roman"/>
          <w:szCs w:val="24"/>
        </w:rPr>
        <w:t xml:space="preserve">: </w:t>
      </w:r>
      <w:r w:rsidRPr="003566E9">
        <w:rPr>
          <w:rFonts w:ascii="Times New Roman" w:hAnsi="Times New Roman"/>
          <w:szCs w:val="24"/>
          <w:lang w:val="ru-RU"/>
        </w:rPr>
        <w:t>Зборник</w:t>
      </w:r>
      <w:r w:rsidR="009A4217" w:rsidRPr="003566E9">
        <w:rPr>
          <w:rFonts w:ascii="Times New Roman" w:hAnsi="Times New Roman"/>
          <w:szCs w:val="24"/>
        </w:rPr>
        <w:t xml:space="preserve"> </w:t>
      </w:r>
      <w:r w:rsidRPr="003566E9">
        <w:rPr>
          <w:rFonts w:ascii="Times New Roman" w:hAnsi="Times New Roman"/>
          <w:szCs w:val="24"/>
          <w:lang w:val="ru-RU"/>
        </w:rPr>
        <w:t>радова</w:t>
      </w:r>
      <w:r w:rsidRPr="003566E9">
        <w:rPr>
          <w:rFonts w:ascii="Times New Roman" w:hAnsi="Times New Roman"/>
          <w:szCs w:val="24"/>
        </w:rPr>
        <w:t>, „</w:t>
      </w:r>
      <w:r w:rsidRPr="003566E9">
        <w:rPr>
          <w:rFonts w:ascii="Times New Roman" w:hAnsi="Times New Roman"/>
          <w:szCs w:val="24"/>
          <w:lang w:val="ru-RU"/>
        </w:rPr>
        <w:t>Полиција</w:t>
      </w:r>
      <w:r w:rsidR="009A4217" w:rsidRPr="003566E9">
        <w:rPr>
          <w:rFonts w:ascii="Times New Roman" w:hAnsi="Times New Roman"/>
          <w:szCs w:val="24"/>
        </w:rPr>
        <w:t xml:space="preserve"> </w:t>
      </w:r>
      <w:r w:rsidRPr="003566E9">
        <w:rPr>
          <w:rFonts w:ascii="Times New Roman" w:hAnsi="Times New Roman"/>
          <w:szCs w:val="24"/>
          <w:lang w:val="ru-RU"/>
        </w:rPr>
        <w:t>у</w:t>
      </w:r>
      <w:r w:rsidR="009A4217" w:rsidRPr="003566E9">
        <w:rPr>
          <w:rFonts w:ascii="Times New Roman" w:hAnsi="Times New Roman"/>
          <w:szCs w:val="24"/>
        </w:rPr>
        <w:t xml:space="preserve"> </w:t>
      </w:r>
      <w:r w:rsidRPr="003566E9">
        <w:rPr>
          <w:rFonts w:ascii="Times New Roman" w:hAnsi="Times New Roman"/>
          <w:szCs w:val="24"/>
          <w:lang w:val="ru-RU"/>
        </w:rPr>
        <w:t>функцији</w:t>
      </w:r>
      <w:r w:rsidR="009A4217" w:rsidRPr="003566E9">
        <w:rPr>
          <w:rFonts w:ascii="Times New Roman" w:hAnsi="Times New Roman"/>
          <w:szCs w:val="24"/>
        </w:rPr>
        <w:t xml:space="preserve"> </w:t>
      </w:r>
      <w:r w:rsidRPr="003566E9">
        <w:rPr>
          <w:rFonts w:ascii="Times New Roman" w:hAnsi="Times New Roman"/>
          <w:szCs w:val="24"/>
          <w:lang w:val="ru-RU"/>
        </w:rPr>
        <w:t>заштите</w:t>
      </w:r>
      <w:r w:rsidR="009A4217" w:rsidRPr="003566E9">
        <w:rPr>
          <w:rFonts w:ascii="Times New Roman" w:hAnsi="Times New Roman"/>
          <w:szCs w:val="24"/>
        </w:rPr>
        <w:t xml:space="preserve"> </w:t>
      </w:r>
      <w:r w:rsidRPr="003566E9">
        <w:rPr>
          <w:rFonts w:ascii="Times New Roman" w:hAnsi="Times New Roman"/>
          <w:szCs w:val="24"/>
          <w:lang w:val="ru-RU"/>
        </w:rPr>
        <w:t>људских</w:t>
      </w:r>
      <w:r w:rsidR="009A4217" w:rsidRPr="003566E9">
        <w:rPr>
          <w:rFonts w:ascii="Times New Roman" w:hAnsi="Times New Roman"/>
          <w:szCs w:val="24"/>
        </w:rPr>
        <w:t xml:space="preserve"> </w:t>
      </w:r>
      <w:r w:rsidRPr="003566E9">
        <w:rPr>
          <w:rFonts w:ascii="Times New Roman" w:hAnsi="Times New Roman"/>
          <w:szCs w:val="24"/>
          <w:lang w:val="ru-RU"/>
        </w:rPr>
        <w:t>права</w:t>
      </w:r>
      <w:r w:rsidRPr="003566E9">
        <w:rPr>
          <w:rFonts w:ascii="Times New Roman" w:hAnsi="Times New Roman"/>
          <w:szCs w:val="24"/>
        </w:rPr>
        <w:t>“.</w:t>
      </w:r>
      <w:r w:rsidR="008B7368">
        <w:rPr>
          <w:rFonts w:ascii="Times New Roman" w:hAnsi="Times New Roman"/>
          <w:szCs w:val="24"/>
        </w:rPr>
        <w:t xml:space="preserve"> </w:t>
      </w:r>
      <w:r w:rsidRPr="003566E9">
        <w:rPr>
          <w:rFonts w:ascii="Times New Roman" w:hAnsi="Times New Roman"/>
          <w:szCs w:val="24"/>
          <w:lang w:val="ru-RU"/>
        </w:rPr>
        <w:t>Београд</w:t>
      </w:r>
      <w:r w:rsidRPr="003566E9">
        <w:rPr>
          <w:rFonts w:ascii="Times New Roman" w:hAnsi="Times New Roman"/>
          <w:szCs w:val="24"/>
        </w:rPr>
        <w:t xml:space="preserve">: </w:t>
      </w:r>
      <w:r w:rsidRPr="003566E9">
        <w:rPr>
          <w:rFonts w:ascii="Times New Roman" w:hAnsi="Times New Roman"/>
          <w:szCs w:val="24"/>
          <w:lang w:val="ru-RU"/>
        </w:rPr>
        <w:t>Криминалистичко</w:t>
      </w:r>
      <w:r w:rsidR="009A4217" w:rsidRPr="003566E9">
        <w:rPr>
          <w:rFonts w:ascii="Times New Roman" w:hAnsi="Times New Roman"/>
          <w:szCs w:val="24"/>
        </w:rPr>
        <w:t>-</w:t>
      </w:r>
      <w:r w:rsidRPr="003566E9">
        <w:rPr>
          <w:rFonts w:ascii="Times New Roman" w:hAnsi="Times New Roman"/>
          <w:szCs w:val="24"/>
          <w:lang w:val="ru-RU"/>
        </w:rPr>
        <w:t>полицијска</w:t>
      </w:r>
      <w:r w:rsidR="009A4217" w:rsidRPr="003566E9">
        <w:rPr>
          <w:rFonts w:ascii="Times New Roman" w:hAnsi="Times New Roman"/>
          <w:szCs w:val="24"/>
          <w:lang w:val="ru-RU"/>
        </w:rPr>
        <w:t xml:space="preserve"> </w:t>
      </w:r>
      <w:r w:rsidRPr="003566E9">
        <w:rPr>
          <w:rFonts w:ascii="Times New Roman" w:hAnsi="Times New Roman"/>
          <w:szCs w:val="24"/>
          <w:lang w:val="ru-RU"/>
        </w:rPr>
        <w:t>академија</w:t>
      </w:r>
      <w:r w:rsidRPr="003566E9">
        <w:rPr>
          <w:rFonts w:ascii="Times New Roman" w:hAnsi="Times New Roman"/>
          <w:szCs w:val="24"/>
        </w:rPr>
        <w:t xml:space="preserve">, </w:t>
      </w:r>
      <w:r w:rsidRPr="003566E9">
        <w:rPr>
          <w:rFonts w:ascii="Times New Roman" w:hAnsi="Times New Roman"/>
          <w:szCs w:val="24"/>
          <w:lang w:val="ru-RU"/>
        </w:rPr>
        <w:t>стр</w:t>
      </w:r>
      <w:r w:rsidRPr="003566E9">
        <w:rPr>
          <w:rFonts w:ascii="Times New Roman" w:hAnsi="Times New Roman"/>
          <w:szCs w:val="24"/>
        </w:rPr>
        <w:t>.25-57.</w:t>
      </w:r>
    </w:p>
    <w:p w:rsidR="009A4217" w:rsidRPr="003566E9" w:rsidRDefault="00772831" w:rsidP="00772831">
      <w:pPr>
        <w:pStyle w:val="NoSpacing"/>
        <w:numPr>
          <w:ilvl w:val="1"/>
          <w:numId w:val="4"/>
        </w:numPr>
        <w:jc w:val="both"/>
        <w:rPr>
          <w:rFonts w:ascii="Times New Roman" w:hAnsi="Times New Roman"/>
          <w:szCs w:val="24"/>
        </w:rPr>
      </w:pPr>
      <w:r w:rsidRPr="003566E9">
        <w:rPr>
          <w:rFonts w:ascii="Times New Roman" w:eastAsia="Times New Roman" w:hAnsi="Times New Roman"/>
          <w:szCs w:val="24"/>
          <w:lang w:val="ru-RU"/>
        </w:rPr>
        <w:t xml:space="preserve">Мијалковић, С.,(2005). </w:t>
      </w:r>
      <w:r w:rsidRPr="003566E9">
        <w:rPr>
          <w:rFonts w:ascii="Times New Roman" w:eastAsia="Times New Roman" w:hAnsi="Times New Roman"/>
          <w:i/>
          <w:szCs w:val="24"/>
          <w:lang w:val="ru-RU"/>
        </w:rPr>
        <w:t>Актуелни проблеми безбедности у школи</w:t>
      </w:r>
      <w:r w:rsidRPr="003566E9">
        <w:rPr>
          <w:rFonts w:ascii="Times New Roman" w:eastAsia="Times New Roman" w:hAnsi="Times New Roman"/>
          <w:szCs w:val="24"/>
          <w:lang w:val="ru-RU"/>
        </w:rPr>
        <w:t>. Безбедност,  (5),стр.800-820.</w:t>
      </w:r>
    </w:p>
    <w:p w:rsidR="009A4217" w:rsidRPr="003566E9" w:rsidRDefault="00772831" w:rsidP="00772831">
      <w:pPr>
        <w:pStyle w:val="NoSpacing"/>
        <w:numPr>
          <w:ilvl w:val="1"/>
          <w:numId w:val="4"/>
        </w:numPr>
        <w:jc w:val="both"/>
        <w:rPr>
          <w:rFonts w:ascii="Times New Roman" w:hAnsi="Times New Roman"/>
          <w:szCs w:val="24"/>
        </w:rPr>
      </w:pPr>
      <w:r w:rsidRPr="003566E9">
        <w:rPr>
          <w:rFonts w:ascii="Times New Roman" w:eastAsia="Times New Roman" w:hAnsi="Times New Roman"/>
          <w:szCs w:val="24"/>
          <w:lang w:val="ru-RU"/>
        </w:rPr>
        <w:t xml:space="preserve">Милетић, С.,(2009). </w:t>
      </w:r>
      <w:r w:rsidRPr="003566E9">
        <w:rPr>
          <w:rFonts w:ascii="Times New Roman" w:eastAsia="Times New Roman" w:hAnsi="Times New Roman"/>
          <w:i/>
          <w:szCs w:val="24"/>
          <w:lang w:val="ru-RU"/>
        </w:rPr>
        <w:t>Коментар Закона о полицији</w:t>
      </w:r>
      <w:r w:rsidRPr="003566E9">
        <w:rPr>
          <w:rFonts w:ascii="Times New Roman" w:eastAsia="Times New Roman" w:hAnsi="Times New Roman"/>
          <w:szCs w:val="24"/>
          <w:lang w:val="ru-RU"/>
        </w:rPr>
        <w:t>. Београд: Службени гласник.</w:t>
      </w:r>
    </w:p>
    <w:p w:rsidR="003468D8" w:rsidRPr="003566E9" w:rsidRDefault="009A4217" w:rsidP="00772831">
      <w:pPr>
        <w:pStyle w:val="NoSpacing"/>
        <w:numPr>
          <w:ilvl w:val="1"/>
          <w:numId w:val="4"/>
        </w:numPr>
        <w:jc w:val="both"/>
        <w:rPr>
          <w:rFonts w:ascii="Times New Roman" w:hAnsi="Times New Roman"/>
          <w:szCs w:val="24"/>
        </w:rPr>
      </w:pPr>
      <w:r w:rsidRPr="003566E9">
        <w:rPr>
          <w:rFonts w:ascii="Times New Roman" w:eastAsia="Times New Roman" w:hAnsi="Times New Roman"/>
          <w:szCs w:val="24"/>
          <w:lang w:val="ru-RU"/>
        </w:rPr>
        <w:t xml:space="preserve">Милетић, </w:t>
      </w:r>
      <w:r w:rsidR="008B7368">
        <w:rPr>
          <w:rFonts w:ascii="Times New Roman" w:eastAsia="Times New Roman" w:hAnsi="Times New Roman"/>
          <w:szCs w:val="24"/>
          <w:lang w:val="ru-RU"/>
        </w:rPr>
        <w:t xml:space="preserve">С., </w:t>
      </w:r>
      <w:r w:rsidR="00772831" w:rsidRPr="003566E9">
        <w:rPr>
          <w:rFonts w:ascii="Times New Roman" w:eastAsia="Times New Roman" w:hAnsi="Times New Roman"/>
          <w:szCs w:val="24"/>
          <w:lang w:val="ru-RU"/>
        </w:rPr>
        <w:t xml:space="preserve">Југовић, С.,(2009). </w:t>
      </w:r>
      <w:r w:rsidR="00772831" w:rsidRPr="003566E9">
        <w:rPr>
          <w:rFonts w:ascii="Times New Roman" w:eastAsia="Times New Roman" w:hAnsi="Times New Roman"/>
          <w:i/>
          <w:szCs w:val="24"/>
          <w:lang w:val="ru-RU"/>
        </w:rPr>
        <w:t>Право унутрашњих послова</w:t>
      </w:r>
      <w:r w:rsidR="00772831" w:rsidRPr="003566E9">
        <w:rPr>
          <w:rFonts w:ascii="Times New Roman" w:eastAsia="Times New Roman" w:hAnsi="Times New Roman"/>
          <w:szCs w:val="24"/>
          <w:lang w:val="ru-RU"/>
        </w:rPr>
        <w:t>. Београд: Криминалистичко-полицијска академија.</w:t>
      </w:r>
    </w:p>
    <w:p w:rsidR="003468D8" w:rsidRPr="003566E9" w:rsidRDefault="00772831" w:rsidP="00772831">
      <w:pPr>
        <w:pStyle w:val="NoSpacing"/>
        <w:numPr>
          <w:ilvl w:val="1"/>
          <w:numId w:val="4"/>
        </w:numPr>
        <w:jc w:val="both"/>
        <w:rPr>
          <w:rFonts w:ascii="Times New Roman" w:hAnsi="Times New Roman"/>
          <w:szCs w:val="24"/>
        </w:rPr>
      </w:pPr>
      <w:r w:rsidRPr="003566E9">
        <w:rPr>
          <w:rFonts w:ascii="Times New Roman" w:hAnsi="Times New Roman"/>
          <w:szCs w:val="24"/>
          <w:lang w:val="sr-Cyrl-CS"/>
        </w:rPr>
        <w:t xml:space="preserve">Милидраговић, Д., Милић, Н., (2011). </w:t>
      </w:r>
      <w:r w:rsidRPr="003566E9">
        <w:rPr>
          <w:rFonts w:ascii="Times New Roman" w:hAnsi="Times New Roman"/>
          <w:i/>
          <w:szCs w:val="24"/>
          <w:lang w:val="sr-Cyrl-CS"/>
        </w:rPr>
        <w:t xml:space="preserve">Непосредна опасност по живот као посебан услов за употребу ватреног оружја. </w:t>
      </w:r>
      <w:r w:rsidRPr="003566E9">
        <w:rPr>
          <w:rFonts w:ascii="Times New Roman" w:hAnsi="Times New Roman"/>
          <w:szCs w:val="24"/>
          <w:lang w:val="sr-Cyrl-CS"/>
        </w:rPr>
        <w:t>Безбедност,  (2), 197-219.</w:t>
      </w:r>
    </w:p>
    <w:p w:rsidR="003468D8" w:rsidRPr="003566E9" w:rsidRDefault="00772831" w:rsidP="00772831">
      <w:pPr>
        <w:pStyle w:val="NoSpacing"/>
        <w:numPr>
          <w:ilvl w:val="1"/>
          <w:numId w:val="4"/>
        </w:numPr>
        <w:jc w:val="both"/>
        <w:rPr>
          <w:rFonts w:ascii="Times New Roman" w:hAnsi="Times New Roman"/>
          <w:szCs w:val="24"/>
        </w:rPr>
      </w:pPr>
      <w:r w:rsidRPr="003566E9">
        <w:rPr>
          <w:rFonts w:ascii="Times New Roman" w:hAnsi="Times New Roman"/>
          <w:szCs w:val="24"/>
          <w:lang w:val="sr-Cyrl-CS"/>
        </w:rPr>
        <w:t xml:space="preserve">Милидраговић,  Д., (2008).  </w:t>
      </w:r>
      <w:r w:rsidRPr="003566E9">
        <w:rPr>
          <w:rFonts w:ascii="Times New Roman" w:hAnsi="Times New Roman"/>
          <w:i/>
          <w:szCs w:val="24"/>
          <w:lang w:val="sr-Cyrl-CS"/>
        </w:rPr>
        <w:t>Криминалистички и кривичнопроцесни аспекти основа сумње и основане сумње у новом Законику о кривичном поступку</w:t>
      </w:r>
      <w:r w:rsidRPr="003566E9">
        <w:rPr>
          <w:rFonts w:ascii="Times New Roman" w:hAnsi="Times New Roman"/>
          <w:szCs w:val="24"/>
          <w:lang w:val="sr-Cyrl-CS"/>
        </w:rPr>
        <w:t>. Наука-Безбедност-Полиција,  (3), 107-130.</w:t>
      </w:r>
    </w:p>
    <w:p w:rsidR="003468D8" w:rsidRPr="003566E9" w:rsidRDefault="00772831" w:rsidP="00772831">
      <w:pPr>
        <w:pStyle w:val="NoSpacing"/>
        <w:numPr>
          <w:ilvl w:val="1"/>
          <w:numId w:val="4"/>
        </w:numPr>
        <w:jc w:val="both"/>
        <w:rPr>
          <w:rFonts w:ascii="Times New Roman" w:hAnsi="Times New Roman"/>
          <w:szCs w:val="24"/>
        </w:rPr>
      </w:pPr>
      <w:r w:rsidRPr="003566E9">
        <w:rPr>
          <w:rFonts w:ascii="Times New Roman" w:hAnsi="Times New Roman"/>
          <w:szCs w:val="24"/>
          <w:lang w:val="sr-Cyrl-CS"/>
        </w:rPr>
        <w:t xml:space="preserve">Милидраговић, Д., (2007). </w:t>
      </w:r>
      <w:r w:rsidRPr="003566E9">
        <w:rPr>
          <w:rFonts w:ascii="Times New Roman" w:hAnsi="Times New Roman"/>
          <w:i/>
          <w:szCs w:val="24"/>
          <w:lang w:val="sr-Cyrl-CS"/>
        </w:rPr>
        <w:t>Криминалистичка делатност полиције и сарадња са органима правосуђа у преткривичном поступку</w:t>
      </w:r>
      <w:r w:rsidRPr="003566E9">
        <w:rPr>
          <w:rFonts w:ascii="Times New Roman" w:hAnsi="Times New Roman"/>
          <w:szCs w:val="24"/>
          <w:lang w:val="sr-Cyrl-CS"/>
        </w:rPr>
        <w:t>. Магистарски рад. Београд: Криминалистичко-полицијска академија.</w:t>
      </w:r>
    </w:p>
    <w:p w:rsidR="003468D8" w:rsidRPr="003566E9" w:rsidRDefault="00772831" w:rsidP="00772831">
      <w:pPr>
        <w:pStyle w:val="NoSpacing"/>
        <w:numPr>
          <w:ilvl w:val="1"/>
          <w:numId w:val="4"/>
        </w:numPr>
        <w:jc w:val="both"/>
        <w:rPr>
          <w:rFonts w:ascii="Times New Roman" w:hAnsi="Times New Roman"/>
          <w:szCs w:val="24"/>
        </w:rPr>
      </w:pPr>
      <w:r w:rsidRPr="003566E9">
        <w:rPr>
          <w:rFonts w:ascii="Times New Roman" w:hAnsi="Times New Roman"/>
          <w:szCs w:val="24"/>
          <w:lang w:val="ru-RU"/>
        </w:rPr>
        <w:t xml:space="preserve">Милић, Н., (2010). </w:t>
      </w:r>
      <w:r w:rsidRPr="003566E9">
        <w:rPr>
          <w:rFonts w:ascii="Times New Roman" w:hAnsi="Times New Roman"/>
          <w:i/>
          <w:szCs w:val="24"/>
          <w:lang w:val="ru-RU"/>
        </w:rPr>
        <w:t>Актуелни проблеми организације и функционисања полицијске испоставе.</w:t>
      </w:r>
      <w:r w:rsidRPr="003566E9">
        <w:rPr>
          <w:rFonts w:ascii="Times New Roman" w:hAnsi="Times New Roman"/>
          <w:szCs w:val="24"/>
          <w:lang w:val="ru-RU"/>
        </w:rPr>
        <w:t xml:space="preserve"> </w:t>
      </w:r>
      <w:r w:rsidRPr="008B7368">
        <w:rPr>
          <w:rFonts w:ascii="Times New Roman" w:hAnsi="Times New Roman"/>
          <w:szCs w:val="24"/>
          <w:lang w:val="ru-RU"/>
        </w:rPr>
        <w:t>У: Зборник радова  „Право и форензика у криминалистици</w:t>
      </w:r>
      <w:r w:rsidRPr="003566E9">
        <w:rPr>
          <w:rFonts w:ascii="Times New Roman" w:hAnsi="Times New Roman"/>
          <w:szCs w:val="24"/>
          <w:lang w:val="ru-RU"/>
        </w:rPr>
        <w:t>“. Београд: Криминалистичко- полицијска академија, стр. 115-128.</w:t>
      </w:r>
    </w:p>
    <w:p w:rsidR="003468D8" w:rsidRPr="003566E9" w:rsidRDefault="00772831" w:rsidP="00772831">
      <w:pPr>
        <w:pStyle w:val="NoSpacing"/>
        <w:numPr>
          <w:ilvl w:val="1"/>
          <w:numId w:val="4"/>
        </w:numPr>
        <w:jc w:val="both"/>
        <w:rPr>
          <w:rFonts w:ascii="Times New Roman" w:hAnsi="Times New Roman"/>
          <w:szCs w:val="24"/>
        </w:rPr>
      </w:pPr>
      <w:r w:rsidRPr="003566E9">
        <w:rPr>
          <w:rFonts w:ascii="Times New Roman" w:hAnsi="Times New Roman"/>
          <w:szCs w:val="24"/>
          <w:lang w:val="ru-RU"/>
        </w:rPr>
        <w:lastRenderedPageBreak/>
        <w:t xml:space="preserve">Милосављевић, Б., (2004).  </w:t>
      </w:r>
      <w:r w:rsidRPr="003566E9">
        <w:rPr>
          <w:rFonts w:ascii="Times New Roman" w:hAnsi="Times New Roman"/>
          <w:i/>
          <w:szCs w:val="24"/>
          <w:lang w:val="ru-RU"/>
        </w:rPr>
        <w:t>Људска права и полиција</w:t>
      </w:r>
      <w:r w:rsidRPr="003566E9">
        <w:rPr>
          <w:rFonts w:ascii="Times New Roman" w:hAnsi="Times New Roman"/>
          <w:szCs w:val="24"/>
          <w:lang w:val="ru-RU"/>
        </w:rPr>
        <w:t xml:space="preserve">: </w:t>
      </w:r>
      <w:r w:rsidRPr="003566E9">
        <w:rPr>
          <w:rFonts w:ascii="Times New Roman" w:hAnsi="Times New Roman"/>
          <w:i/>
          <w:szCs w:val="24"/>
          <w:lang w:val="ru-RU"/>
        </w:rPr>
        <w:t>стандарди људских права за полицију</w:t>
      </w:r>
      <w:r w:rsidRPr="003566E9">
        <w:rPr>
          <w:rFonts w:ascii="Times New Roman" w:hAnsi="Times New Roman"/>
          <w:szCs w:val="24"/>
          <w:lang w:val="ru-RU"/>
        </w:rPr>
        <w:t>. Београд: Центар за антиратну акцију.</w:t>
      </w:r>
    </w:p>
    <w:p w:rsidR="003468D8" w:rsidRPr="003566E9" w:rsidRDefault="00772831" w:rsidP="00772831">
      <w:pPr>
        <w:pStyle w:val="NoSpacing"/>
        <w:numPr>
          <w:ilvl w:val="1"/>
          <w:numId w:val="4"/>
        </w:numPr>
        <w:jc w:val="both"/>
        <w:rPr>
          <w:rFonts w:ascii="Times New Roman" w:hAnsi="Times New Roman"/>
          <w:szCs w:val="24"/>
        </w:rPr>
      </w:pPr>
      <w:r w:rsidRPr="003566E9">
        <w:rPr>
          <w:rFonts w:ascii="Times New Roman" w:hAnsi="Times New Roman"/>
          <w:szCs w:val="24"/>
          <w:lang w:val="ru-RU"/>
        </w:rPr>
        <w:t xml:space="preserve">Милосављевић, Б.,(1997). </w:t>
      </w:r>
      <w:r w:rsidRPr="003566E9">
        <w:rPr>
          <w:rFonts w:ascii="Times New Roman" w:hAnsi="Times New Roman"/>
          <w:i/>
          <w:szCs w:val="24"/>
          <w:lang w:val="ru-RU"/>
        </w:rPr>
        <w:t>Наука о полицији</w:t>
      </w:r>
      <w:r w:rsidRPr="003566E9">
        <w:rPr>
          <w:rFonts w:ascii="Times New Roman" w:hAnsi="Times New Roman"/>
          <w:szCs w:val="24"/>
          <w:lang w:val="ru-RU"/>
        </w:rPr>
        <w:t>. Београд: Полицијска академија.</w:t>
      </w:r>
    </w:p>
    <w:p w:rsidR="003468D8" w:rsidRPr="003566E9" w:rsidRDefault="00772831" w:rsidP="00772831">
      <w:pPr>
        <w:pStyle w:val="NoSpacing"/>
        <w:numPr>
          <w:ilvl w:val="1"/>
          <w:numId w:val="4"/>
        </w:numPr>
        <w:jc w:val="both"/>
        <w:rPr>
          <w:rFonts w:ascii="Times New Roman" w:hAnsi="Times New Roman"/>
          <w:szCs w:val="24"/>
        </w:rPr>
      </w:pPr>
      <w:r w:rsidRPr="003566E9">
        <w:rPr>
          <w:rFonts w:ascii="Times New Roman" w:hAnsi="Times New Roman"/>
          <w:szCs w:val="24"/>
        </w:rPr>
        <w:t>Misiuk</w:t>
      </w:r>
      <w:r w:rsidRPr="003566E9">
        <w:rPr>
          <w:rFonts w:ascii="Times New Roman" w:hAnsi="Times New Roman"/>
          <w:szCs w:val="24"/>
          <w:lang w:val="ru-RU"/>
        </w:rPr>
        <w:t xml:space="preserve">, </w:t>
      </w:r>
      <w:r w:rsidRPr="003566E9">
        <w:rPr>
          <w:rFonts w:ascii="Times New Roman" w:hAnsi="Times New Roman"/>
          <w:szCs w:val="24"/>
        </w:rPr>
        <w:t>A</w:t>
      </w:r>
      <w:r w:rsidRPr="003566E9">
        <w:rPr>
          <w:rFonts w:ascii="Times New Roman" w:hAnsi="Times New Roman"/>
          <w:szCs w:val="24"/>
          <w:lang w:val="ru-RU"/>
        </w:rPr>
        <w:t>.</w:t>
      </w:r>
      <w:r w:rsidR="00C11FBB">
        <w:rPr>
          <w:rFonts w:ascii="Times New Roman" w:hAnsi="Times New Roman"/>
          <w:szCs w:val="24"/>
          <w:lang w:val="ru-RU"/>
        </w:rPr>
        <w:t>,</w:t>
      </w:r>
      <w:r w:rsidRPr="003566E9">
        <w:rPr>
          <w:rFonts w:ascii="Times New Roman" w:hAnsi="Times New Roman"/>
          <w:szCs w:val="24"/>
          <w:lang w:val="ru-RU"/>
        </w:rPr>
        <w:t xml:space="preserve"> (1998). </w:t>
      </w:r>
      <w:r w:rsidRPr="003566E9">
        <w:rPr>
          <w:rFonts w:ascii="Times New Roman" w:hAnsi="Times New Roman"/>
          <w:i/>
          <w:szCs w:val="24"/>
        </w:rPr>
        <w:t>Community policing in Poland in the 1990</w:t>
      </w:r>
      <w:r w:rsidRPr="003566E9">
        <w:rPr>
          <w:rFonts w:ascii="Times New Roman" w:hAnsi="Times New Roman"/>
          <w:szCs w:val="24"/>
        </w:rPr>
        <w:t>. The Police Journal, LXXI (2),152-153.</w:t>
      </w:r>
    </w:p>
    <w:p w:rsidR="003468D8" w:rsidRPr="003566E9" w:rsidRDefault="00772831" w:rsidP="003468D8">
      <w:pPr>
        <w:pStyle w:val="NoSpacing"/>
        <w:numPr>
          <w:ilvl w:val="1"/>
          <w:numId w:val="4"/>
        </w:numPr>
        <w:jc w:val="both"/>
        <w:rPr>
          <w:rFonts w:ascii="Times New Roman" w:hAnsi="Times New Roman"/>
          <w:szCs w:val="24"/>
        </w:rPr>
      </w:pPr>
      <w:r w:rsidRPr="003566E9">
        <w:rPr>
          <w:rFonts w:ascii="Times New Roman" w:hAnsi="Times New Roman"/>
          <w:szCs w:val="24"/>
        </w:rPr>
        <w:t>Мрдовић, Ж.</w:t>
      </w:r>
      <w:r w:rsidR="00C11FBB">
        <w:rPr>
          <w:rFonts w:ascii="Times New Roman" w:hAnsi="Times New Roman"/>
          <w:szCs w:val="24"/>
        </w:rPr>
        <w:t>,</w:t>
      </w:r>
      <w:r w:rsidRPr="003566E9">
        <w:rPr>
          <w:rFonts w:ascii="Times New Roman" w:hAnsi="Times New Roman"/>
          <w:szCs w:val="24"/>
        </w:rPr>
        <w:t xml:space="preserve">(2004). </w:t>
      </w:r>
      <w:r w:rsidRPr="003566E9">
        <w:rPr>
          <w:rFonts w:ascii="Times New Roman" w:hAnsi="Times New Roman"/>
          <w:i/>
          <w:szCs w:val="24"/>
          <w:lang w:val="ru-RU"/>
        </w:rPr>
        <w:t>Обука за рад полиције у заједници.</w:t>
      </w:r>
      <w:r w:rsidRPr="003566E9">
        <w:rPr>
          <w:rFonts w:ascii="Times New Roman" w:hAnsi="Times New Roman"/>
          <w:szCs w:val="24"/>
          <w:lang w:val="ru-RU"/>
        </w:rPr>
        <w:t xml:space="preserve">У: Зборник радова „Рад полиције у заједници“. </w:t>
      </w:r>
      <w:r w:rsidRPr="003566E9">
        <w:rPr>
          <w:rFonts w:ascii="Times New Roman" w:hAnsi="Times New Roman"/>
          <w:szCs w:val="24"/>
        </w:rPr>
        <w:t>Бања Лука: Висока школа унутрашњих послова, стр. 235-242.</w:t>
      </w:r>
    </w:p>
    <w:p w:rsidR="003468D8" w:rsidRPr="003566E9" w:rsidRDefault="00772831" w:rsidP="003468D8">
      <w:pPr>
        <w:pStyle w:val="NoSpacing"/>
        <w:numPr>
          <w:ilvl w:val="1"/>
          <w:numId w:val="4"/>
        </w:numPr>
        <w:jc w:val="both"/>
        <w:rPr>
          <w:rFonts w:ascii="Times New Roman" w:hAnsi="Times New Roman"/>
          <w:szCs w:val="24"/>
        </w:rPr>
      </w:pPr>
      <w:r w:rsidRPr="003566E9">
        <w:rPr>
          <w:rFonts w:ascii="Times New Roman" w:eastAsiaTheme="minorHAnsi" w:hAnsi="Times New Roman"/>
          <w:szCs w:val="24"/>
          <w:lang w:bidi="ar-SA"/>
        </w:rPr>
        <w:t>Murphy, C.</w:t>
      </w:r>
      <w:r w:rsidR="00C11FBB">
        <w:rPr>
          <w:rFonts w:ascii="Times New Roman" w:eastAsiaTheme="minorHAnsi" w:hAnsi="Times New Roman"/>
          <w:szCs w:val="24"/>
          <w:lang w:bidi="ar-SA"/>
        </w:rPr>
        <w:t>,</w:t>
      </w:r>
      <w:r w:rsidRPr="003566E9">
        <w:rPr>
          <w:rFonts w:ascii="Times New Roman" w:eastAsiaTheme="minorHAnsi" w:hAnsi="Times New Roman"/>
          <w:szCs w:val="24"/>
          <w:lang w:bidi="ar-SA"/>
        </w:rPr>
        <w:t xml:space="preserve"> (1994). </w:t>
      </w:r>
      <w:r w:rsidRPr="003566E9">
        <w:rPr>
          <w:rFonts w:ascii="Times New Roman" w:eastAsia="Times New Roman Italic" w:hAnsi="Times New Roman"/>
          <w:i/>
          <w:iCs/>
          <w:szCs w:val="24"/>
          <w:lang w:bidi="ar-SA"/>
        </w:rPr>
        <w:t xml:space="preserve">Community Based Policing – A Review of the Issues, Research and Development of a Provincial Policy, </w:t>
      </w:r>
      <w:r w:rsidRPr="003566E9">
        <w:rPr>
          <w:rFonts w:ascii="Times New Roman" w:eastAsiaTheme="minorHAnsi" w:hAnsi="Times New Roman"/>
          <w:szCs w:val="24"/>
          <w:lang w:bidi="ar-SA"/>
        </w:rPr>
        <w:t>report prepared for Attorney General. Victoria, BC: The Commission of Inquiry Policing in British Columbia.</w:t>
      </w:r>
    </w:p>
    <w:p w:rsidR="003468D8" w:rsidRPr="003566E9" w:rsidRDefault="00772831" w:rsidP="00772831">
      <w:pPr>
        <w:pStyle w:val="NoSpacing"/>
        <w:numPr>
          <w:ilvl w:val="1"/>
          <w:numId w:val="4"/>
        </w:numPr>
        <w:jc w:val="both"/>
        <w:rPr>
          <w:rFonts w:ascii="Times New Roman" w:hAnsi="Times New Roman"/>
          <w:szCs w:val="24"/>
        </w:rPr>
      </w:pPr>
      <w:r w:rsidRPr="003566E9">
        <w:rPr>
          <w:rFonts w:ascii="Times New Roman" w:hAnsi="Times New Roman"/>
          <w:szCs w:val="24"/>
        </w:rPr>
        <w:t>McLeod, R.G.</w:t>
      </w:r>
      <w:r w:rsidR="00C11FBB">
        <w:rPr>
          <w:rFonts w:ascii="Times New Roman" w:hAnsi="Times New Roman"/>
          <w:szCs w:val="24"/>
        </w:rPr>
        <w:t>,</w:t>
      </w:r>
      <w:r w:rsidRPr="003566E9">
        <w:rPr>
          <w:rFonts w:ascii="Times New Roman" w:hAnsi="Times New Roman"/>
          <w:szCs w:val="24"/>
        </w:rPr>
        <w:t xml:space="preserve">(1990). </w:t>
      </w:r>
      <w:r w:rsidRPr="003566E9">
        <w:rPr>
          <w:rFonts w:ascii="Times New Roman" w:hAnsi="Times New Roman"/>
          <w:i/>
          <w:szCs w:val="24"/>
        </w:rPr>
        <w:t>Who Has California’s Deadliest Jobs</w:t>
      </w:r>
      <w:r w:rsidRPr="003566E9">
        <w:rPr>
          <w:rFonts w:ascii="Times New Roman" w:hAnsi="Times New Roman"/>
          <w:szCs w:val="24"/>
        </w:rPr>
        <w:t xml:space="preserve">? San Franncisco Chronicle, January 22. </w:t>
      </w:r>
    </w:p>
    <w:p w:rsidR="003468D8" w:rsidRPr="003566E9" w:rsidRDefault="00772831" w:rsidP="00772831">
      <w:pPr>
        <w:pStyle w:val="NoSpacing"/>
        <w:numPr>
          <w:ilvl w:val="1"/>
          <w:numId w:val="4"/>
        </w:numPr>
        <w:jc w:val="both"/>
        <w:rPr>
          <w:rFonts w:ascii="Times New Roman" w:hAnsi="Times New Roman"/>
          <w:szCs w:val="24"/>
        </w:rPr>
      </w:pPr>
      <w:r w:rsidRPr="003566E9">
        <w:rPr>
          <w:rFonts w:ascii="Times New Roman" w:eastAsia="Times New Roman" w:hAnsi="Times New Roman"/>
          <w:szCs w:val="24"/>
          <w:lang w:val="ru-RU"/>
        </w:rPr>
        <w:t>Никач</w:t>
      </w:r>
      <w:r w:rsidRPr="003566E9">
        <w:rPr>
          <w:rFonts w:ascii="Times New Roman" w:eastAsia="Times New Roman" w:hAnsi="Times New Roman"/>
          <w:szCs w:val="24"/>
        </w:rPr>
        <w:t xml:space="preserve">, </w:t>
      </w:r>
      <w:r w:rsidRPr="003566E9">
        <w:rPr>
          <w:rFonts w:ascii="Times New Roman" w:eastAsia="Times New Roman" w:hAnsi="Times New Roman"/>
          <w:szCs w:val="24"/>
          <w:lang w:val="ru-RU"/>
        </w:rPr>
        <w:t>Ж</w:t>
      </w:r>
      <w:r w:rsidRPr="003566E9">
        <w:rPr>
          <w:rFonts w:ascii="Times New Roman" w:eastAsia="Times New Roman" w:hAnsi="Times New Roman"/>
          <w:szCs w:val="24"/>
        </w:rPr>
        <w:t xml:space="preserve">., </w:t>
      </w:r>
      <w:r w:rsidRPr="003566E9">
        <w:rPr>
          <w:rFonts w:ascii="Times New Roman" w:eastAsia="Times New Roman" w:hAnsi="Times New Roman"/>
          <w:szCs w:val="24"/>
          <w:lang w:val="ru-RU"/>
        </w:rPr>
        <w:t>Симић</w:t>
      </w:r>
      <w:r w:rsidRPr="003566E9">
        <w:rPr>
          <w:rFonts w:ascii="Times New Roman" w:eastAsia="Times New Roman" w:hAnsi="Times New Roman"/>
          <w:szCs w:val="24"/>
        </w:rPr>
        <w:t xml:space="preserve">, </w:t>
      </w:r>
      <w:r w:rsidRPr="003566E9">
        <w:rPr>
          <w:rFonts w:ascii="Times New Roman" w:eastAsia="Times New Roman" w:hAnsi="Times New Roman"/>
          <w:szCs w:val="24"/>
          <w:lang w:val="ru-RU"/>
        </w:rPr>
        <w:t>Б</w:t>
      </w:r>
      <w:r w:rsidRPr="003566E9">
        <w:rPr>
          <w:rFonts w:ascii="Times New Roman" w:eastAsia="Times New Roman" w:hAnsi="Times New Roman"/>
          <w:szCs w:val="24"/>
        </w:rPr>
        <w:t xml:space="preserve">.,(2010). </w:t>
      </w:r>
      <w:r w:rsidRPr="003566E9">
        <w:rPr>
          <w:rFonts w:ascii="Times New Roman" w:eastAsia="Times New Roman" w:hAnsi="Times New Roman"/>
          <w:i/>
          <w:szCs w:val="24"/>
          <w:lang w:val="ru-RU"/>
        </w:rPr>
        <w:t>Пројекат „Школски полицајац“ у Републици Србији</w:t>
      </w:r>
      <w:r w:rsidRPr="003566E9">
        <w:rPr>
          <w:rFonts w:ascii="Times New Roman" w:eastAsia="Times New Roman" w:hAnsi="Times New Roman"/>
          <w:szCs w:val="24"/>
          <w:lang w:val="ru-RU"/>
        </w:rPr>
        <w:t>, У: Зборник радова „Право и форензика“. Београд: Криминалистичко-полицијска академија, стр. 59-67.</w:t>
      </w:r>
    </w:p>
    <w:p w:rsidR="003468D8" w:rsidRPr="003566E9" w:rsidRDefault="00772831" w:rsidP="00772831">
      <w:pPr>
        <w:pStyle w:val="NoSpacing"/>
        <w:numPr>
          <w:ilvl w:val="1"/>
          <w:numId w:val="4"/>
        </w:numPr>
        <w:jc w:val="both"/>
        <w:rPr>
          <w:rFonts w:ascii="Times New Roman" w:hAnsi="Times New Roman"/>
          <w:szCs w:val="24"/>
        </w:rPr>
      </w:pPr>
      <w:r w:rsidRPr="003566E9">
        <w:rPr>
          <w:rFonts w:ascii="Times New Roman" w:hAnsi="Times New Roman"/>
          <w:szCs w:val="24"/>
          <w:lang w:val="ru-RU"/>
        </w:rPr>
        <w:t xml:space="preserve">Николић, М., (2005). </w:t>
      </w:r>
      <w:r w:rsidRPr="003566E9">
        <w:rPr>
          <w:rFonts w:ascii="Times New Roman" w:hAnsi="Times New Roman"/>
          <w:i/>
          <w:szCs w:val="24"/>
          <w:lang w:val="ru-RU"/>
        </w:rPr>
        <w:t>Територијални принцип у организовању полиције Републике Србије</w:t>
      </w:r>
      <w:r w:rsidRPr="003566E9">
        <w:rPr>
          <w:rFonts w:ascii="Times New Roman" w:hAnsi="Times New Roman"/>
          <w:szCs w:val="24"/>
          <w:lang w:val="ru-RU"/>
        </w:rPr>
        <w:t xml:space="preserve">. </w:t>
      </w:r>
      <w:r w:rsidRPr="003566E9">
        <w:rPr>
          <w:rFonts w:ascii="Times New Roman" w:hAnsi="Times New Roman"/>
          <w:szCs w:val="24"/>
          <w:lang w:val="sr-Cyrl-CS"/>
        </w:rPr>
        <w:t>Безбедност, ( 4), 649-682.</w:t>
      </w:r>
    </w:p>
    <w:p w:rsidR="003468D8" w:rsidRPr="003566E9" w:rsidRDefault="008B7368" w:rsidP="003468D8">
      <w:pPr>
        <w:pStyle w:val="NoSpacing"/>
        <w:numPr>
          <w:ilvl w:val="1"/>
          <w:numId w:val="4"/>
        </w:numPr>
        <w:jc w:val="both"/>
        <w:rPr>
          <w:rFonts w:ascii="Times New Roman" w:hAnsi="Times New Roman"/>
          <w:szCs w:val="24"/>
        </w:rPr>
      </w:pPr>
      <w:r>
        <w:rPr>
          <w:rFonts w:ascii="Times New Roman" w:hAnsi="Times New Roman"/>
          <w:szCs w:val="24"/>
          <w:lang w:val="ru-RU"/>
        </w:rPr>
        <w:t>Павличек, Ј., Љубин-Голуб, Т., &amp;</w:t>
      </w:r>
      <w:r w:rsidR="00772831" w:rsidRPr="003566E9">
        <w:rPr>
          <w:rFonts w:ascii="Times New Roman" w:hAnsi="Times New Roman"/>
          <w:szCs w:val="24"/>
          <w:lang w:val="ru-RU"/>
        </w:rPr>
        <w:t xml:space="preserve"> Дундовић, Д.,(2009). </w:t>
      </w:r>
      <w:r w:rsidR="00772831" w:rsidRPr="003566E9">
        <w:rPr>
          <w:rFonts w:ascii="Times New Roman" w:hAnsi="Times New Roman"/>
          <w:i/>
          <w:szCs w:val="24"/>
          <w:lang w:val="ru-RU"/>
        </w:rPr>
        <w:t>Послови темељне полиције</w:t>
      </w:r>
      <w:r w:rsidR="00772831" w:rsidRPr="003566E9">
        <w:rPr>
          <w:rFonts w:ascii="Times New Roman" w:hAnsi="Times New Roman"/>
          <w:szCs w:val="24"/>
          <w:lang w:val="ru-RU"/>
        </w:rPr>
        <w:t xml:space="preserve">. Полиција и сигурност, (4), стр.472-487, </w:t>
      </w:r>
      <w:hyperlink r:id="rId45" w:history="1">
        <w:r w:rsidR="00772831" w:rsidRPr="003566E9">
          <w:rPr>
            <w:rStyle w:val="Hyperlink"/>
            <w:rFonts w:ascii="Times New Roman" w:hAnsi="Times New Roman"/>
            <w:szCs w:val="24"/>
          </w:rPr>
          <w:t>http</w:t>
        </w:r>
        <w:r w:rsidR="00772831" w:rsidRPr="003566E9">
          <w:rPr>
            <w:rStyle w:val="Hyperlink"/>
            <w:rFonts w:ascii="Times New Roman" w:hAnsi="Times New Roman"/>
            <w:szCs w:val="24"/>
            <w:lang w:val="ru-RU"/>
          </w:rPr>
          <w:t>://</w:t>
        </w:r>
        <w:r w:rsidR="00772831" w:rsidRPr="003566E9">
          <w:rPr>
            <w:rStyle w:val="Hyperlink"/>
            <w:rFonts w:ascii="Times New Roman" w:hAnsi="Times New Roman"/>
            <w:szCs w:val="24"/>
          </w:rPr>
          <w:t>www</w:t>
        </w:r>
        <w:r w:rsidR="00772831" w:rsidRPr="003566E9">
          <w:rPr>
            <w:rStyle w:val="Hyperlink"/>
            <w:rFonts w:ascii="Times New Roman" w:hAnsi="Times New Roman"/>
            <w:szCs w:val="24"/>
            <w:lang w:val="ru-RU"/>
          </w:rPr>
          <w:t>.</w:t>
        </w:r>
        <w:r w:rsidR="00772831" w:rsidRPr="003566E9">
          <w:rPr>
            <w:rStyle w:val="Hyperlink"/>
            <w:rFonts w:ascii="Times New Roman" w:hAnsi="Times New Roman"/>
            <w:szCs w:val="24"/>
          </w:rPr>
          <w:t>policija</w:t>
        </w:r>
        <w:r w:rsidR="00772831" w:rsidRPr="003566E9">
          <w:rPr>
            <w:rStyle w:val="Hyperlink"/>
            <w:rFonts w:ascii="Times New Roman" w:hAnsi="Times New Roman"/>
            <w:szCs w:val="24"/>
            <w:lang w:val="ru-RU"/>
          </w:rPr>
          <w:t>.</w:t>
        </w:r>
        <w:r w:rsidR="00772831" w:rsidRPr="003566E9">
          <w:rPr>
            <w:rStyle w:val="Hyperlink"/>
            <w:rFonts w:ascii="Times New Roman" w:hAnsi="Times New Roman"/>
            <w:szCs w:val="24"/>
          </w:rPr>
          <w:t>hr</w:t>
        </w:r>
        <w:r w:rsidR="00772831" w:rsidRPr="003566E9">
          <w:rPr>
            <w:rStyle w:val="Hyperlink"/>
            <w:rFonts w:ascii="Times New Roman" w:hAnsi="Times New Roman"/>
            <w:szCs w:val="24"/>
            <w:lang w:val="ru-RU"/>
          </w:rPr>
          <w:t>/</w:t>
        </w:r>
        <w:r w:rsidR="00772831" w:rsidRPr="003566E9">
          <w:rPr>
            <w:rStyle w:val="Hyperlink"/>
            <w:rFonts w:ascii="Times New Roman" w:hAnsi="Times New Roman"/>
            <w:szCs w:val="24"/>
          </w:rPr>
          <w:t>main</w:t>
        </w:r>
        <w:r w:rsidR="00772831" w:rsidRPr="003566E9">
          <w:rPr>
            <w:rStyle w:val="Hyperlink"/>
            <w:rFonts w:ascii="Times New Roman" w:hAnsi="Times New Roman"/>
            <w:szCs w:val="24"/>
            <w:lang w:val="ru-RU"/>
          </w:rPr>
          <w:t>.</w:t>
        </w:r>
        <w:r w:rsidR="00772831" w:rsidRPr="003566E9">
          <w:rPr>
            <w:rStyle w:val="Hyperlink"/>
            <w:rFonts w:ascii="Times New Roman" w:hAnsi="Times New Roman"/>
            <w:szCs w:val="24"/>
          </w:rPr>
          <w:t>aspx</w:t>
        </w:r>
        <w:r w:rsidR="00772831" w:rsidRPr="003566E9">
          <w:rPr>
            <w:rStyle w:val="Hyperlink"/>
            <w:rFonts w:ascii="Times New Roman" w:hAnsi="Times New Roman"/>
            <w:szCs w:val="24"/>
            <w:lang w:val="ru-RU"/>
          </w:rPr>
          <w:t>?</w:t>
        </w:r>
        <w:r w:rsidR="00772831" w:rsidRPr="003566E9">
          <w:rPr>
            <w:rStyle w:val="Hyperlink"/>
            <w:rFonts w:ascii="Times New Roman" w:hAnsi="Times New Roman"/>
            <w:szCs w:val="24"/>
          </w:rPr>
          <w:t>id</w:t>
        </w:r>
        <w:r w:rsidR="00772831" w:rsidRPr="003566E9">
          <w:rPr>
            <w:rStyle w:val="Hyperlink"/>
            <w:rFonts w:ascii="Times New Roman" w:hAnsi="Times New Roman"/>
            <w:szCs w:val="24"/>
            <w:lang w:val="ru-RU"/>
          </w:rPr>
          <w:t>=36360</w:t>
        </w:r>
      </w:hyperlink>
      <w:r w:rsidR="00772831" w:rsidRPr="003566E9">
        <w:rPr>
          <w:rFonts w:ascii="Times New Roman" w:hAnsi="Times New Roman"/>
          <w:szCs w:val="24"/>
          <w:lang w:val="ru-RU"/>
        </w:rPr>
        <w:t>, доступно 10.10.2014. године.</w:t>
      </w:r>
    </w:p>
    <w:p w:rsidR="003468D8" w:rsidRPr="003566E9" w:rsidRDefault="008B7368" w:rsidP="00772831">
      <w:pPr>
        <w:pStyle w:val="NoSpacing"/>
        <w:numPr>
          <w:ilvl w:val="1"/>
          <w:numId w:val="4"/>
        </w:numPr>
        <w:jc w:val="both"/>
        <w:rPr>
          <w:rFonts w:ascii="Times New Roman" w:hAnsi="Times New Roman"/>
          <w:szCs w:val="24"/>
        </w:rPr>
      </w:pPr>
      <w:r>
        <w:rPr>
          <w:rFonts w:ascii="Times New Roman" w:eastAsiaTheme="minorHAnsi" w:hAnsi="Times New Roman"/>
          <w:szCs w:val="24"/>
          <w:lang w:bidi="ar-SA"/>
        </w:rPr>
        <w:t xml:space="preserve">Peak, K. J., </w:t>
      </w:r>
      <w:r w:rsidR="00772831" w:rsidRPr="003566E9">
        <w:rPr>
          <w:rFonts w:ascii="Times New Roman" w:eastAsiaTheme="minorHAnsi" w:hAnsi="Times New Roman"/>
          <w:szCs w:val="24"/>
          <w:lang w:bidi="ar-SA"/>
        </w:rPr>
        <w:t xml:space="preserve"> Glensor, R. W.</w:t>
      </w:r>
      <w:r w:rsidR="008712E9">
        <w:rPr>
          <w:rFonts w:ascii="Times New Roman" w:eastAsiaTheme="minorHAnsi" w:hAnsi="Times New Roman"/>
          <w:szCs w:val="24"/>
          <w:lang w:bidi="ar-SA"/>
        </w:rPr>
        <w:t>,</w:t>
      </w:r>
      <w:r w:rsidR="00772831" w:rsidRPr="003566E9">
        <w:rPr>
          <w:rFonts w:ascii="Times New Roman" w:eastAsiaTheme="minorHAnsi" w:hAnsi="Times New Roman"/>
          <w:szCs w:val="24"/>
          <w:lang w:bidi="ar-SA"/>
        </w:rPr>
        <w:t xml:space="preserve"> (1996). </w:t>
      </w:r>
      <w:r w:rsidR="00772831" w:rsidRPr="003566E9">
        <w:rPr>
          <w:rFonts w:ascii="Times New Roman" w:eastAsia="Times New Roman Italic" w:hAnsi="Times New Roman"/>
          <w:i/>
          <w:iCs/>
          <w:szCs w:val="24"/>
          <w:lang w:bidi="ar-SA"/>
        </w:rPr>
        <w:t>Community Policing and Problem Solving</w:t>
      </w:r>
      <w:r w:rsidR="00772831" w:rsidRPr="003566E9">
        <w:rPr>
          <w:rFonts w:ascii="Times New Roman" w:eastAsiaTheme="minorHAnsi" w:hAnsi="Times New Roman"/>
          <w:szCs w:val="24"/>
          <w:lang w:bidi="ar-SA"/>
        </w:rPr>
        <w:t>. Upper Saddle River, NJ: Prentice-Hall, Inc. Simon &amp; Schuster</w:t>
      </w:r>
      <w:r w:rsidR="003468D8" w:rsidRPr="003566E9">
        <w:rPr>
          <w:rFonts w:ascii="Times New Roman" w:eastAsiaTheme="minorHAnsi" w:hAnsi="Times New Roman"/>
          <w:szCs w:val="24"/>
          <w:lang w:bidi="ar-SA"/>
        </w:rPr>
        <w:t>.</w:t>
      </w:r>
    </w:p>
    <w:p w:rsidR="003468D8" w:rsidRPr="003566E9" w:rsidRDefault="00772831" w:rsidP="00772831">
      <w:pPr>
        <w:pStyle w:val="NoSpacing"/>
        <w:numPr>
          <w:ilvl w:val="1"/>
          <w:numId w:val="4"/>
        </w:numPr>
        <w:jc w:val="both"/>
        <w:rPr>
          <w:rFonts w:ascii="Times New Roman" w:hAnsi="Times New Roman"/>
          <w:szCs w:val="24"/>
        </w:rPr>
      </w:pPr>
      <w:r w:rsidRPr="003566E9">
        <w:rPr>
          <w:rFonts w:ascii="Times New Roman" w:hAnsi="Times New Roman"/>
          <w:szCs w:val="24"/>
          <w:lang w:val="ru-RU"/>
        </w:rPr>
        <w:t>Петковић</w:t>
      </w:r>
      <w:r w:rsidRPr="003566E9">
        <w:rPr>
          <w:rFonts w:ascii="Times New Roman" w:hAnsi="Times New Roman"/>
          <w:szCs w:val="24"/>
        </w:rPr>
        <w:t xml:space="preserve">, </w:t>
      </w:r>
      <w:r w:rsidRPr="003566E9">
        <w:rPr>
          <w:rFonts w:ascii="Times New Roman" w:hAnsi="Times New Roman"/>
          <w:szCs w:val="24"/>
          <w:lang w:val="ru-RU"/>
        </w:rPr>
        <w:t>М</w:t>
      </w:r>
      <w:r w:rsidRPr="003566E9">
        <w:rPr>
          <w:rFonts w:ascii="Times New Roman" w:hAnsi="Times New Roman"/>
          <w:szCs w:val="24"/>
        </w:rPr>
        <w:t xml:space="preserve">., </w:t>
      </w:r>
      <w:r w:rsidRPr="003566E9">
        <w:rPr>
          <w:rFonts w:ascii="Times New Roman" w:hAnsi="Times New Roman"/>
          <w:szCs w:val="24"/>
          <w:lang w:val="ru-RU"/>
        </w:rPr>
        <w:t>Јанићијевић</w:t>
      </w:r>
      <w:r w:rsidRPr="003566E9">
        <w:rPr>
          <w:rFonts w:ascii="Times New Roman" w:hAnsi="Times New Roman"/>
          <w:szCs w:val="24"/>
        </w:rPr>
        <w:t xml:space="preserve">, </w:t>
      </w:r>
      <w:r w:rsidRPr="003566E9">
        <w:rPr>
          <w:rFonts w:ascii="Times New Roman" w:hAnsi="Times New Roman"/>
          <w:szCs w:val="24"/>
          <w:lang w:val="ru-RU"/>
        </w:rPr>
        <w:t>Н</w:t>
      </w:r>
      <w:r w:rsidRPr="003566E9">
        <w:rPr>
          <w:rFonts w:ascii="Times New Roman" w:hAnsi="Times New Roman"/>
          <w:szCs w:val="24"/>
        </w:rPr>
        <w:t xml:space="preserve">. </w:t>
      </w:r>
      <w:r w:rsidR="008B7368">
        <w:rPr>
          <w:rFonts w:ascii="Times New Roman" w:hAnsi="Times New Roman"/>
          <w:szCs w:val="24"/>
          <w:lang w:val="ru-RU"/>
        </w:rPr>
        <w:t xml:space="preserve">&amp; </w:t>
      </w:r>
      <w:r w:rsidRPr="003566E9">
        <w:rPr>
          <w:rFonts w:ascii="Times New Roman" w:hAnsi="Times New Roman"/>
          <w:szCs w:val="24"/>
          <w:lang w:val="ru-RU"/>
        </w:rPr>
        <w:t>Богићевић</w:t>
      </w:r>
      <w:r w:rsidRPr="003566E9">
        <w:rPr>
          <w:rFonts w:ascii="Times New Roman" w:hAnsi="Times New Roman"/>
          <w:szCs w:val="24"/>
        </w:rPr>
        <w:t>-</w:t>
      </w:r>
      <w:r w:rsidRPr="003566E9">
        <w:rPr>
          <w:rFonts w:ascii="Times New Roman" w:hAnsi="Times New Roman"/>
          <w:szCs w:val="24"/>
          <w:lang w:val="ru-RU"/>
        </w:rPr>
        <w:t>Миликић</w:t>
      </w:r>
      <w:r w:rsidRPr="003566E9">
        <w:rPr>
          <w:rFonts w:ascii="Times New Roman" w:hAnsi="Times New Roman"/>
          <w:szCs w:val="24"/>
        </w:rPr>
        <w:t xml:space="preserve">, </w:t>
      </w:r>
      <w:r w:rsidRPr="003566E9">
        <w:rPr>
          <w:rFonts w:ascii="Times New Roman" w:hAnsi="Times New Roman"/>
          <w:szCs w:val="24"/>
          <w:lang w:val="ru-RU"/>
        </w:rPr>
        <w:t>Б</w:t>
      </w:r>
      <w:r w:rsidRPr="003566E9">
        <w:rPr>
          <w:rFonts w:ascii="Times New Roman" w:hAnsi="Times New Roman"/>
          <w:szCs w:val="24"/>
        </w:rPr>
        <w:t xml:space="preserve">.,(2006). </w:t>
      </w:r>
      <w:r w:rsidRPr="003566E9">
        <w:rPr>
          <w:rFonts w:ascii="Times New Roman" w:hAnsi="Times New Roman"/>
          <w:i/>
          <w:szCs w:val="24"/>
          <w:lang w:val="ru-RU"/>
        </w:rPr>
        <w:t>Организација-дизајин, понашање, људски ресурси, промен</w:t>
      </w:r>
      <w:r w:rsidRPr="003566E9">
        <w:rPr>
          <w:rFonts w:ascii="Times New Roman" w:hAnsi="Times New Roman"/>
          <w:szCs w:val="24"/>
          <w:lang w:val="ru-RU"/>
        </w:rPr>
        <w:t>е. Београд: Економски факултет.</w:t>
      </w:r>
    </w:p>
    <w:p w:rsidR="003468D8" w:rsidRPr="003566E9" w:rsidRDefault="00772831" w:rsidP="003468D8">
      <w:pPr>
        <w:pStyle w:val="NoSpacing"/>
        <w:numPr>
          <w:ilvl w:val="1"/>
          <w:numId w:val="4"/>
        </w:numPr>
        <w:jc w:val="both"/>
        <w:rPr>
          <w:rFonts w:ascii="Times New Roman" w:hAnsi="Times New Roman"/>
          <w:szCs w:val="24"/>
        </w:rPr>
      </w:pPr>
      <w:r w:rsidRPr="003566E9">
        <w:rPr>
          <w:rFonts w:ascii="Times New Roman" w:eastAsia="Times New Roman" w:hAnsi="Times New Roman"/>
          <w:szCs w:val="24"/>
          <w:lang w:val="ru-RU"/>
        </w:rPr>
        <w:t xml:space="preserve">Петковић, М.,(2003). </w:t>
      </w:r>
      <w:r w:rsidRPr="003566E9">
        <w:rPr>
          <w:rFonts w:ascii="Times New Roman" w:eastAsia="Times New Roman" w:hAnsi="Times New Roman"/>
          <w:i/>
          <w:szCs w:val="24"/>
          <w:lang w:val="ru-RU"/>
        </w:rPr>
        <w:t>Редизајн организације предузећа у јавном сектору</w:t>
      </w:r>
      <w:r w:rsidRPr="003566E9">
        <w:rPr>
          <w:rFonts w:ascii="Times New Roman" w:eastAsia="Times New Roman" w:hAnsi="Times New Roman"/>
          <w:szCs w:val="24"/>
          <w:lang w:val="ru-RU"/>
        </w:rPr>
        <w:t>, Економски анали, (158).</w:t>
      </w:r>
    </w:p>
    <w:p w:rsidR="003468D8" w:rsidRPr="003566E9" w:rsidRDefault="00772831" w:rsidP="00772831">
      <w:pPr>
        <w:pStyle w:val="NoSpacing"/>
        <w:numPr>
          <w:ilvl w:val="1"/>
          <w:numId w:val="4"/>
        </w:numPr>
        <w:jc w:val="both"/>
        <w:rPr>
          <w:rFonts w:ascii="Times New Roman" w:hAnsi="Times New Roman"/>
          <w:szCs w:val="24"/>
        </w:rPr>
      </w:pPr>
      <w:r w:rsidRPr="003566E9">
        <w:rPr>
          <w:rFonts w:ascii="Times New Roman" w:hAnsi="Times New Roman"/>
          <w:szCs w:val="24"/>
          <w:lang w:val="sr-Cyrl-CS"/>
        </w:rPr>
        <w:t xml:space="preserve">Пена, У.,(2006). </w:t>
      </w:r>
      <w:r w:rsidRPr="003566E9">
        <w:rPr>
          <w:rFonts w:ascii="Times New Roman" w:hAnsi="Times New Roman"/>
          <w:i/>
          <w:szCs w:val="24"/>
          <w:lang w:val="sr-Cyrl-CS"/>
        </w:rPr>
        <w:t>Рад полиције у заједници и његова имплементација, са посебним освртом на БиХ</w:t>
      </w:r>
      <w:r w:rsidRPr="003566E9">
        <w:rPr>
          <w:rFonts w:ascii="Times New Roman" w:hAnsi="Times New Roman"/>
          <w:szCs w:val="24"/>
          <w:lang w:val="sr-Cyrl-CS"/>
        </w:rPr>
        <w:t>. Бања Лука: Висока школа унутрашњих послова.</w:t>
      </w:r>
    </w:p>
    <w:p w:rsidR="003468D8" w:rsidRPr="003566E9" w:rsidRDefault="00772831" w:rsidP="00772831">
      <w:pPr>
        <w:pStyle w:val="NoSpacing"/>
        <w:numPr>
          <w:ilvl w:val="1"/>
          <w:numId w:val="4"/>
        </w:numPr>
        <w:jc w:val="both"/>
        <w:rPr>
          <w:rFonts w:ascii="Times New Roman" w:hAnsi="Times New Roman"/>
          <w:szCs w:val="24"/>
        </w:rPr>
      </w:pPr>
      <w:r w:rsidRPr="003566E9">
        <w:rPr>
          <w:rFonts w:ascii="Times New Roman" w:hAnsi="Times New Roman"/>
          <w:szCs w:val="24"/>
        </w:rPr>
        <w:t>Piadyshev, V.G.</w:t>
      </w:r>
      <w:r w:rsidR="008712E9">
        <w:rPr>
          <w:rFonts w:ascii="Times New Roman" w:hAnsi="Times New Roman"/>
          <w:szCs w:val="24"/>
        </w:rPr>
        <w:t>,</w:t>
      </w:r>
      <w:r w:rsidRPr="003566E9">
        <w:rPr>
          <w:rFonts w:ascii="Times New Roman" w:hAnsi="Times New Roman"/>
          <w:szCs w:val="24"/>
        </w:rPr>
        <w:t xml:space="preserve"> (2014). </w:t>
      </w:r>
      <w:r w:rsidRPr="003566E9">
        <w:rPr>
          <w:rFonts w:ascii="Times New Roman" w:hAnsi="Times New Roman"/>
          <w:i/>
          <w:szCs w:val="24"/>
        </w:rPr>
        <w:t xml:space="preserve">Implementation of philosophy of community-oriented policing within international peacekeeping operations:necessity, challenges, institutional and intrnational legal aspects. </w:t>
      </w:r>
      <w:hyperlink r:id="rId46" w:history="1">
        <w:r w:rsidRPr="003566E9">
          <w:rPr>
            <w:rStyle w:val="Hyperlink"/>
            <w:rFonts w:ascii="Times New Roman" w:hAnsi="Times New Roman"/>
            <w:szCs w:val="24"/>
          </w:rPr>
          <w:t>http</w:t>
        </w:r>
        <w:r w:rsidRPr="003566E9">
          <w:rPr>
            <w:rStyle w:val="Hyperlink"/>
            <w:rFonts w:ascii="Times New Roman" w:hAnsi="Times New Roman"/>
            <w:szCs w:val="24"/>
            <w:lang w:val="ru-RU"/>
          </w:rPr>
          <w:t>://</w:t>
        </w:r>
        <w:r w:rsidRPr="003566E9">
          <w:rPr>
            <w:rStyle w:val="Hyperlink"/>
            <w:rFonts w:ascii="Times New Roman" w:hAnsi="Times New Roman"/>
            <w:szCs w:val="24"/>
          </w:rPr>
          <w:t>oaji</w:t>
        </w:r>
        <w:r w:rsidRPr="003566E9">
          <w:rPr>
            <w:rStyle w:val="Hyperlink"/>
            <w:rFonts w:ascii="Times New Roman" w:hAnsi="Times New Roman"/>
            <w:szCs w:val="24"/>
            <w:lang w:val="ru-RU"/>
          </w:rPr>
          <w:t>.</w:t>
        </w:r>
        <w:r w:rsidRPr="003566E9">
          <w:rPr>
            <w:rStyle w:val="Hyperlink"/>
            <w:rFonts w:ascii="Times New Roman" w:hAnsi="Times New Roman"/>
            <w:szCs w:val="24"/>
          </w:rPr>
          <w:t>net</w:t>
        </w:r>
        <w:r w:rsidRPr="003566E9">
          <w:rPr>
            <w:rStyle w:val="Hyperlink"/>
            <w:rFonts w:ascii="Times New Roman" w:hAnsi="Times New Roman"/>
            <w:szCs w:val="24"/>
            <w:lang w:val="ru-RU"/>
          </w:rPr>
          <w:t>/</w:t>
        </w:r>
        <w:r w:rsidRPr="003566E9">
          <w:rPr>
            <w:rStyle w:val="Hyperlink"/>
            <w:rFonts w:ascii="Times New Roman" w:hAnsi="Times New Roman"/>
            <w:szCs w:val="24"/>
          </w:rPr>
          <w:t>articles</w:t>
        </w:r>
        <w:r w:rsidRPr="003566E9">
          <w:rPr>
            <w:rStyle w:val="Hyperlink"/>
            <w:rFonts w:ascii="Times New Roman" w:hAnsi="Times New Roman"/>
            <w:szCs w:val="24"/>
            <w:lang w:val="ru-RU"/>
          </w:rPr>
          <w:t>/2014/245-1393676126.</w:t>
        </w:r>
        <w:r w:rsidRPr="003566E9">
          <w:rPr>
            <w:rStyle w:val="Hyperlink"/>
            <w:rFonts w:ascii="Times New Roman" w:hAnsi="Times New Roman"/>
            <w:szCs w:val="24"/>
          </w:rPr>
          <w:t>pdf</w:t>
        </w:r>
      </w:hyperlink>
      <w:r w:rsidRPr="003566E9">
        <w:rPr>
          <w:rFonts w:ascii="Times New Roman" w:hAnsi="Times New Roman"/>
          <w:szCs w:val="24"/>
          <w:lang w:val="ru-RU"/>
        </w:rPr>
        <w:t>, доступно 27.07.2015. године.</w:t>
      </w:r>
    </w:p>
    <w:p w:rsidR="003468D8" w:rsidRPr="003566E9" w:rsidRDefault="00772831" w:rsidP="00772831">
      <w:pPr>
        <w:pStyle w:val="NoSpacing"/>
        <w:numPr>
          <w:ilvl w:val="1"/>
          <w:numId w:val="4"/>
        </w:numPr>
        <w:jc w:val="both"/>
        <w:rPr>
          <w:rFonts w:ascii="Times New Roman" w:hAnsi="Times New Roman"/>
          <w:szCs w:val="24"/>
        </w:rPr>
      </w:pPr>
      <w:r w:rsidRPr="003566E9">
        <w:rPr>
          <w:rFonts w:ascii="Times New Roman" w:hAnsi="Times New Roman"/>
          <w:szCs w:val="24"/>
        </w:rPr>
        <w:t>Pino</w:t>
      </w:r>
      <w:r w:rsidRPr="003566E9">
        <w:rPr>
          <w:rFonts w:ascii="Times New Roman" w:hAnsi="Times New Roman"/>
          <w:szCs w:val="24"/>
          <w:lang w:val="sr-Cyrl-CS"/>
        </w:rPr>
        <w:t xml:space="preserve">, </w:t>
      </w:r>
      <w:r w:rsidRPr="003566E9">
        <w:rPr>
          <w:rFonts w:ascii="Times New Roman" w:hAnsi="Times New Roman"/>
          <w:szCs w:val="24"/>
        </w:rPr>
        <w:t>W</w:t>
      </w:r>
      <w:r w:rsidRPr="003566E9">
        <w:rPr>
          <w:rFonts w:ascii="Times New Roman" w:hAnsi="Times New Roman"/>
          <w:szCs w:val="24"/>
          <w:lang w:val="sr-Cyrl-CS"/>
        </w:rPr>
        <w:t>.,</w:t>
      </w:r>
      <w:r w:rsidRPr="003566E9">
        <w:rPr>
          <w:rFonts w:ascii="Times New Roman" w:hAnsi="Times New Roman"/>
          <w:szCs w:val="24"/>
        </w:rPr>
        <w:t>N</w:t>
      </w:r>
      <w:r w:rsidRPr="003566E9">
        <w:rPr>
          <w:rFonts w:ascii="Times New Roman" w:hAnsi="Times New Roman"/>
          <w:szCs w:val="24"/>
          <w:lang w:val="sr-Cyrl-CS"/>
        </w:rPr>
        <w:t xml:space="preserve">., </w:t>
      </w:r>
      <w:r w:rsidRPr="003566E9">
        <w:rPr>
          <w:rFonts w:ascii="Times New Roman" w:hAnsi="Times New Roman"/>
          <w:szCs w:val="24"/>
        </w:rPr>
        <w:t>Wiatrowski</w:t>
      </w:r>
      <w:r w:rsidRPr="003566E9">
        <w:rPr>
          <w:rFonts w:ascii="Times New Roman" w:hAnsi="Times New Roman"/>
          <w:szCs w:val="24"/>
          <w:lang w:val="sr-Cyrl-CS"/>
        </w:rPr>
        <w:t xml:space="preserve">, </w:t>
      </w:r>
      <w:r w:rsidRPr="003566E9">
        <w:rPr>
          <w:rFonts w:ascii="Times New Roman" w:hAnsi="Times New Roman"/>
          <w:szCs w:val="24"/>
        </w:rPr>
        <w:t>M</w:t>
      </w:r>
      <w:r w:rsidRPr="003566E9">
        <w:rPr>
          <w:rFonts w:ascii="Times New Roman" w:hAnsi="Times New Roman"/>
          <w:szCs w:val="24"/>
          <w:lang w:val="sr-Cyrl-CS"/>
        </w:rPr>
        <w:t>.,</w:t>
      </w:r>
      <w:r w:rsidRPr="003566E9">
        <w:rPr>
          <w:rFonts w:ascii="Times New Roman" w:hAnsi="Times New Roman"/>
          <w:szCs w:val="24"/>
        </w:rPr>
        <w:t>D</w:t>
      </w:r>
      <w:r w:rsidRPr="003566E9">
        <w:rPr>
          <w:rFonts w:ascii="Times New Roman" w:hAnsi="Times New Roman"/>
          <w:szCs w:val="24"/>
          <w:lang w:val="sr-Cyrl-CS"/>
        </w:rPr>
        <w:t xml:space="preserve">., (2006). </w:t>
      </w:r>
      <w:r w:rsidRPr="003566E9">
        <w:rPr>
          <w:rFonts w:ascii="Times New Roman" w:hAnsi="Times New Roman"/>
          <w:i/>
          <w:szCs w:val="24"/>
        </w:rPr>
        <w:t>Democratic Policing in Transitional and Developing</w:t>
      </w:r>
      <w:r w:rsidR="003468D8" w:rsidRPr="003566E9">
        <w:rPr>
          <w:rFonts w:ascii="Times New Roman" w:hAnsi="Times New Roman"/>
          <w:szCs w:val="24"/>
        </w:rPr>
        <w:t xml:space="preserve"> </w:t>
      </w:r>
      <w:r w:rsidRPr="003566E9">
        <w:rPr>
          <w:rFonts w:ascii="Times New Roman" w:hAnsi="Times New Roman"/>
          <w:i/>
          <w:szCs w:val="24"/>
        </w:rPr>
        <w:t>Countires,</w:t>
      </w:r>
      <w:r w:rsidRPr="003566E9">
        <w:rPr>
          <w:rFonts w:ascii="Times New Roman" w:hAnsi="Times New Roman"/>
          <w:szCs w:val="24"/>
        </w:rPr>
        <w:t>Ashgate, Hampshire.</w:t>
      </w:r>
    </w:p>
    <w:p w:rsidR="003468D8" w:rsidRPr="003566E9" w:rsidRDefault="00772831" w:rsidP="00772831">
      <w:pPr>
        <w:pStyle w:val="NoSpacing"/>
        <w:numPr>
          <w:ilvl w:val="1"/>
          <w:numId w:val="4"/>
        </w:numPr>
        <w:jc w:val="both"/>
        <w:rPr>
          <w:rFonts w:ascii="Times New Roman" w:hAnsi="Times New Roman"/>
          <w:szCs w:val="24"/>
        </w:rPr>
      </w:pPr>
      <w:r w:rsidRPr="003566E9">
        <w:rPr>
          <w:rFonts w:ascii="Times New Roman" w:hAnsi="Times New Roman"/>
          <w:szCs w:val="24"/>
        </w:rPr>
        <w:t>Plywaczewski, E. W., Nowicka I.</w:t>
      </w:r>
      <w:r w:rsidR="008712E9">
        <w:rPr>
          <w:rFonts w:ascii="Times New Roman" w:hAnsi="Times New Roman"/>
          <w:szCs w:val="24"/>
        </w:rPr>
        <w:t>,</w:t>
      </w:r>
      <w:r w:rsidRPr="003566E9">
        <w:rPr>
          <w:rFonts w:ascii="Times New Roman" w:hAnsi="Times New Roman"/>
          <w:szCs w:val="24"/>
        </w:rPr>
        <w:t xml:space="preserve"> (2013). </w:t>
      </w:r>
      <w:r w:rsidRPr="003566E9">
        <w:rPr>
          <w:rFonts w:ascii="Times New Roman" w:hAnsi="Times New Roman"/>
          <w:i/>
          <w:szCs w:val="24"/>
        </w:rPr>
        <w:t>Community policing in Poland</w:t>
      </w:r>
      <w:r w:rsidRPr="003566E9">
        <w:rPr>
          <w:rFonts w:ascii="Times New Roman" w:hAnsi="Times New Roman"/>
          <w:szCs w:val="24"/>
        </w:rPr>
        <w:t>.  Communitiy policing in indigenous Communities.  In. Mahesh K. Nalla and Graeme R. Newman (Eds.), pp.309-319.</w:t>
      </w:r>
    </w:p>
    <w:p w:rsidR="003468D8" w:rsidRPr="003566E9" w:rsidRDefault="00772831" w:rsidP="00772831">
      <w:pPr>
        <w:pStyle w:val="NoSpacing"/>
        <w:numPr>
          <w:ilvl w:val="1"/>
          <w:numId w:val="4"/>
        </w:numPr>
        <w:jc w:val="both"/>
        <w:rPr>
          <w:rFonts w:ascii="Times New Roman" w:hAnsi="Times New Roman"/>
          <w:szCs w:val="24"/>
        </w:rPr>
      </w:pPr>
      <w:r w:rsidRPr="003566E9">
        <w:rPr>
          <w:rFonts w:ascii="Times New Roman" w:hAnsi="Times New Roman"/>
          <w:szCs w:val="24"/>
        </w:rPr>
        <w:t>Plywaczewski, E. W., Walancik, P.</w:t>
      </w:r>
      <w:r w:rsidR="008712E9">
        <w:rPr>
          <w:rFonts w:ascii="Times New Roman" w:hAnsi="Times New Roman"/>
          <w:szCs w:val="24"/>
        </w:rPr>
        <w:t>,</w:t>
      </w:r>
      <w:r w:rsidRPr="003566E9">
        <w:rPr>
          <w:rFonts w:ascii="Times New Roman" w:hAnsi="Times New Roman"/>
          <w:szCs w:val="24"/>
        </w:rPr>
        <w:t xml:space="preserve">(2004). </w:t>
      </w:r>
      <w:r w:rsidRPr="003566E9">
        <w:rPr>
          <w:rFonts w:ascii="Times New Roman" w:hAnsi="Times New Roman"/>
          <w:i/>
          <w:szCs w:val="24"/>
        </w:rPr>
        <w:t>Challenges and changes to the police system in Poland</w:t>
      </w:r>
      <w:r w:rsidRPr="003566E9">
        <w:rPr>
          <w:rFonts w:ascii="Times New Roman" w:hAnsi="Times New Roman"/>
          <w:szCs w:val="24"/>
        </w:rPr>
        <w:t>. In. M. caparini and O. Marenin (eds). Transforming police in Central and Eastern Europe. Munster</w:t>
      </w:r>
      <w:r w:rsidRPr="003566E9">
        <w:rPr>
          <w:rFonts w:ascii="Times New Roman" w:hAnsi="Times New Roman"/>
          <w:szCs w:val="24"/>
          <w:lang w:val="ru-RU"/>
        </w:rPr>
        <w:t>:</w:t>
      </w:r>
      <w:r w:rsidRPr="003566E9">
        <w:rPr>
          <w:rFonts w:ascii="Times New Roman" w:hAnsi="Times New Roman"/>
          <w:szCs w:val="24"/>
        </w:rPr>
        <w:t>LitVerglag</w:t>
      </w:r>
      <w:r w:rsidRPr="003566E9">
        <w:rPr>
          <w:rFonts w:ascii="Times New Roman" w:hAnsi="Times New Roman"/>
          <w:szCs w:val="24"/>
          <w:lang w:val="ru-RU"/>
        </w:rPr>
        <w:t xml:space="preserve">, </w:t>
      </w:r>
      <w:r w:rsidRPr="003566E9">
        <w:rPr>
          <w:rFonts w:ascii="Times New Roman" w:hAnsi="Times New Roman"/>
          <w:szCs w:val="24"/>
        </w:rPr>
        <w:t>pp</w:t>
      </w:r>
      <w:r w:rsidRPr="003566E9">
        <w:rPr>
          <w:rFonts w:ascii="Times New Roman" w:hAnsi="Times New Roman"/>
          <w:szCs w:val="24"/>
          <w:lang w:val="ru-RU"/>
        </w:rPr>
        <w:t>.93-113.</w:t>
      </w:r>
    </w:p>
    <w:p w:rsidR="003468D8" w:rsidRPr="003566E9" w:rsidRDefault="00772831" w:rsidP="00772831">
      <w:pPr>
        <w:pStyle w:val="NoSpacing"/>
        <w:numPr>
          <w:ilvl w:val="1"/>
          <w:numId w:val="4"/>
        </w:numPr>
        <w:jc w:val="both"/>
        <w:rPr>
          <w:rFonts w:ascii="Times New Roman" w:hAnsi="Times New Roman"/>
          <w:szCs w:val="24"/>
        </w:rPr>
      </w:pPr>
      <w:r w:rsidRPr="003566E9">
        <w:rPr>
          <w:rFonts w:ascii="Times New Roman" w:hAnsi="Times New Roman"/>
          <w:szCs w:val="24"/>
          <w:lang w:val="sr-Cyrl-CS"/>
        </w:rPr>
        <w:t xml:space="preserve">Радовановић, Д., (2005). </w:t>
      </w:r>
      <w:r w:rsidRPr="003566E9">
        <w:rPr>
          <w:rFonts w:ascii="Times New Roman" w:hAnsi="Times New Roman"/>
          <w:i/>
          <w:szCs w:val="24"/>
          <w:lang w:val="sr-Cyrl-CS"/>
        </w:rPr>
        <w:t>Професионалне карактеристике полицајаца и њихов утицај на ефикасност полицијског деловања.</w:t>
      </w:r>
      <w:r w:rsidRPr="003566E9">
        <w:rPr>
          <w:rFonts w:ascii="Times New Roman" w:hAnsi="Times New Roman"/>
          <w:szCs w:val="24"/>
          <w:lang w:val="sr-Cyrl-CS"/>
        </w:rPr>
        <w:t>У: Зборник радова „Полиција и преткривични и претходни кривични поступак-студија“. Београд: Виша школа унутрашњих послова,стр. 206-237.</w:t>
      </w:r>
    </w:p>
    <w:p w:rsidR="003468D8" w:rsidRPr="008B7368" w:rsidRDefault="00772831" w:rsidP="008B7368">
      <w:pPr>
        <w:pStyle w:val="NoSpacing"/>
        <w:numPr>
          <w:ilvl w:val="1"/>
          <w:numId w:val="4"/>
        </w:numPr>
        <w:jc w:val="both"/>
        <w:rPr>
          <w:rFonts w:ascii="Times New Roman" w:hAnsi="Times New Roman"/>
          <w:szCs w:val="24"/>
        </w:rPr>
      </w:pPr>
      <w:r w:rsidRPr="003566E9">
        <w:rPr>
          <w:rFonts w:ascii="Times New Roman" w:hAnsi="Times New Roman"/>
          <w:szCs w:val="24"/>
          <w:lang w:val="ru-RU"/>
        </w:rPr>
        <w:lastRenderedPageBreak/>
        <w:t xml:space="preserve">Радовановић, Р., Дапчевић-Марковић, Љ., (2007). </w:t>
      </w:r>
      <w:r w:rsidRPr="003566E9">
        <w:rPr>
          <w:rFonts w:ascii="Times New Roman" w:hAnsi="Times New Roman"/>
          <w:i/>
          <w:szCs w:val="24"/>
          <w:lang w:val="ru-RU"/>
        </w:rPr>
        <w:t>Високо полицијско образовање у Србији-стање и ниво усклађености са европским стандардима</w:t>
      </w:r>
      <w:r w:rsidRPr="003566E9">
        <w:rPr>
          <w:rFonts w:ascii="Times New Roman" w:hAnsi="Times New Roman"/>
          <w:szCs w:val="24"/>
          <w:lang w:val="ru-RU"/>
        </w:rPr>
        <w:t>. Наука-Безбедност-Полиција, (2), 147-168.</w:t>
      </w:r>
    </w:p>
    <w:p w:rsidR="003468D8" w:rsidRPr="003566E9" w:rsidRDefault="00772831" w:rsidP="003468D8">
      <w:pPr>
        <w:pStyle w:val="NoSpacing"/>
        <w:numPr>
          <w:ilvl w:val="1"/>
          <w:numId w:val="4"/>
        </w:numPr>
        <w:jc w:val="both"/>
        <w:rPr>
          <w:rFonts w:ascii="Times New Roman" w:hAnsi="Times New Roman"/>
          <w:szCs w:val="24"/>
        </w:rPr>
      </w:pPr>
      <w:r w:rsidRPr="003566E9">
        <w:rPr>
          <w:rFonts w:ascii="Times New Roman" w:hAnsi="Times New Roman"/>
          <w:szCs w:val="24"/>
          <w:lang w:val="ru-RU"/>
        </w:rPr>
        <w:t xml:space="preserve">Радовић-Стојановић Ј., Томић, М., (2013). </w:t>
      </w:r>
      <w:r w:rsidRPr="00355953">
        <w:rPr>
          <w:rFonts w:ascii="Times New Roman" w:hAnsi="Times New Roman"/>
          <w:i/>
          <w:color w:val="000000"/>
          <w:szCs w:val="24"/>
          <w:shd w:val="clear" w:color="auto" w:fill="FFFFFF" w:themeFill="background1"/>
          <w:lang w:val="ru-RU"/>
        </w:rPr>
        <w:t>Статистика криминалитета и правосуђа у Европској унији: стандарди, методологије, хармонизација</w:t>
      </w:r>
      <w:r w:rsidRPr="00355953">
        <w:rPr>
          <w:rFonts w:ascii="Times New Roman" w:hAnsi="Times New Roman"/>
          <w:color w:val="000000"/>
          <w:szCs w:val="24"/>
          <w:shd w:val="clear" w:color="auto" w:fill="FFFFFF" w:themeFill="background1"/>
          <w:lang w:val="ru-RU"/>
        </w:rPr>
        <w:t xml:space="preserve">. У : </w:t>
      </w:r>
      <w:r w:rsidRPr="00355953">
        <w:rPr>
          <w:rFonts w:ascii="Times New Roman" w:hAnsi="Times New Roman"/>
          <w:szCs w:val="24"/>
          <w:shd w:val="clear" w:color="auto" w:fill="FFFFFF" w:themeFill="background1"/>
          <w:lang w:val="ru-RU"/>
        </w:rPr>
        <w:t>Зборник радова „</w:t>
      </w:r>
      <w:hyperlink r:id="rId47" w:history="1">
        <w:r w:rsidRPr="003566E9">
          <w:rPr>
            <w:rStyle w:val="Hyperlink"/>
            <w:rFonts w:ascii="Times New Roman" w:hAnsi="Times New Roman"/>
            <w:szCs w:val="24"/>
            <w:lang w:val="ru-RU"/>
          </w:rPr>
          <w:t xml:space="preserve">Супротстављање организованом криминалу: правни оквир, међународни стандарди и процедуре“. Београд: Криминалистичко-полицијска академија, </w:t>
        </w:r>
      </w:hyperlink>
      <w:r w:rsidRPr="003566E9">
        <w:rPr>
          <w:rFonts w:ascii="Times New Roman" w:hAnsi="Times New Roman"/>
          <w:szCs w:val="24"/>
          <w:lang w:val="ru-RU"/>
        </w:rPr>
        <w:t xml:space="preserve"> стр. 455-465.</w:t>
      </w:r>
    </w:p>
    <w:p w:rsidR="003468D8" w:rsidRPr="003566E9" w:rsidRDefault="00772831" w:rsidP="00772831">
      <w:pPr>
        <w:pStyle w:val="NoSpacing"/>
        <w:numPr>
          <w:ilvl w:val="1"/>
          <w:numId w:val="4"/>
        </w:numPr>
        <w:jc w:val="both"/>
        <w:rPr>
          <w:rFonts w:ascii="Times New Roman" w:hAnsi="Times New Roman"/>
          <w:szCs w:val="24"/>
        </w:rPr>
      </w:pPr>
      <w:r w:rsidRPr="003566E9">
        <w:rPr>
          <w:rFonts w:ascii="Times New Roman" w:hAnsi="Times New Roman"/>
          <w:szCs w:val="24"/>
        </w:rPr>
        <w:t>Roberg</w:t>
      </w:r>
      <w:r w:rsidRPr="003566E9">
        <w:rPr>
          <w:rFonts w:ascii="Times New Roman" w:hAnsi="Times New Roman"/>
          <w:szCs w:val="24"/>
          <w:lang w:val="ru-RU"/>
        </w:rPr>
        <w:t xml:space="preserve">, </w:t>
      </w:r>
      <w:r w:rsidRPr="003566E9">
        <w:rPr>
          <w:rFonts w:ascii="Times New Roman" w:hAnsi="Times New Roman"/>
          <w:szCs w:val="24"/>
        </w:rPr>
        <w:t>R</w:t>
      </w:r>
      <w:r w:rsidRPr="003566E9">
        <w:rPr>
          <w:rFonts w:ascii="Times New Roman" w:hAnsi="Times New Roman"/>
          <w:szCs w:val="24"/>
          <w:lang w:val="ru-RU"/>
        </w:rPr>
        <w:t xml:space="preserve">., </w:t>
      </w:r>
      <w:r w:rsidRPr="003566E9">
        <w:rPr>
          <w:rFonts w:ascii="Times New Roman" w:hAnsi="Times New Roman"/>
          <w:szCs w:val="24"/>
        </w:rPr>
        <w:t>Crank</w:t>
      </w:r>
      <w:r w:rsidRPr="003566E9">
        <w:rPr>
          <w:rFonts w:ascii="Times New Roman" w:hAnsi="Times New Roman"/>
          <w:szCs w:val="24"/>
          <w:lang w:val="ru-RU"/>
        </w:rPr>
        <w:t xml:space="preserve">, </w:t>
      </w:r>
      <w:r w:rsidRPr="003566E9">
        <w:rPr>
          <w:rFonts w:ascii="Times New Roman" w:hAnsi="Times New Roman"/>
          <w:szCs w:val="24"/>
        </w:rPr>
        <w:t>J</w:t>
      </w:r>
      <w:r w:rsidRPr="003566E9">
        <w:rPr>
          <w:rFonts w:ascii="Times New Roman" w:hAnsi="Times New Roman"/>
          <w:szCs w:val="24"/>
          <w:lang w:val="ru-RU"/>
        </w:rPr>
        <w:t>., &amp; К</w:t>
      </w:r>
      <w:r w:rsidRPr="003566E9">
        <w:rPr>
          <w:rFonts w:ascii="Times New Roman" w:hAnsi="Times New Roman"/>
          <w:szCs w:val="24"/>
        </w:rPr>
        <w:t>uykendall</w:t>
      </w:r>
      <w:r w:rsidRPr="003566E9">
        <w:rPr>
          <w:rFonts w:ascii="Times New Roman" w:hAnsi="Times New Roman"/>
          <w:szCs w:val="24"/>
          <w:lang w:val="ru-RU"/>
        </w:rPr>
        <w:t xml:space="preserve">, </w:t>
      </w:r>
      <w:r w:rsidRPr="003566E9">
        <w:rPr>
          <w:rFonts w:ascii="Times New Roman" w:hAnsi="Times New Roman"/>
          <w:szCs w:val="24"/>
        </w:rPr>
        <w:t>J</w:t>
      </w:r>
      <w:r w:rsidRPr="003566E9">
        <w:rPr>
          <w:rFonts w:ascii="Times New Roman" w:hAnsi="Times New Roman"/>
          <w:szCs w:val="24"/>
          <w:lang w:val="ru-RU"/>
        </w:rPr>
        <w:t xml:space="preserve">., (2000). </w:t>
      </w:r>
      <w:r w:rsidRPr="003566E9">
        <w:rPr>
          <w:rFonts w:ascii="Times New Roman" w:hAnsi="Times New Roman"/>
          <w:i/>
          <w:szCs w:val="24"/>
        </w:rPr>
        <w:t>Police and society</w:t>
      </w:r>
      <w:r w:rsidRPr="003566E9">
        <w:rPr>
          <w:rFonts w:ascii="Times New Roman" w:hAnsi="Times New Roman"/>
          <w:szCs w:val="24"/>
        </w:rPr>
        <w:t>. Los Angeles: Roxbury Publishing.</w:t>
      </w:r>
    </w:p>
    <w:p w:rsidR="003468D8" w:rsidRPr="003566E9" w:rsidRDefault="00772831" w:rsidP="003468D8">
      <w:pPr>
        <w:pStyle w:val="NoSpacing"/>
        <w:numPr>
          <w:ilvl w:val="1"/>
          <w:numId w:val="4"/>
        </w:numPr>
        <w:jc w:val="both"/>
        <w:rPr>
          <w:rFonts w:ascii="Times New Roman" w:hAnsi="Times New Roman"/>
          <w:szCs w:val="24"/>
        </w:rPr>
      </w:pPr>
      <w:r w:rsidRPr="003566E9">
        <w:rPr>
          <w:rFonts w:ascii="Times New Roman" w:hAnsi="Times New Roman"/>
          <w:szCs w:val="24"/>
        </w:rPr>
        <w:t xml:space="preserve">Robbins, S., Coulter, M., (2005). </w:t>
      </w:r>
      <w:r w:rsidRPr="003566E9">
        <w:rPr>
          <w:rFonts w:ascii="Times New Roman" w:hAnsi="Times New Roman"/>
          <w:i/>
          <w:szCs w:val="24"/>
        </w:rPr>
        <w:t>Management</w:t>
      </w:r>
      <w:r w:rsidRPr="003566E9">
        <w:rPr>
          <w:rFonts w:ascii="Times New Roman" w:hAnsi="Times New Roman"/>
          <w:szCs w:val="24"/>
        </w:rPr>
        <w:t>. Београд: Data Status.</w:t>
      </w:r>
    </w:p>
    <w:p w:rsidR="003468D8" w:rsidRPr="003566E9" w:rsidRDefault="00772831" w:rsidP="00772831">
      <w:pPr>
        <w:pStyle w:val="NoSpacing"/>
        <w:numPr>
          <w:ilvl w:val="1"/>
          <w:numId w:val="4"/>
        </w:numPr>
        <w:jc w:val="both"/>
        <w:rPr>
          <w:rFonts w:ascii="Times New Roman" w:hAnsi="Times New Roman"/>
          <w:szCs w:val="24"/>
        </w:rPr>
      </w:pPr>
      <w:r w:rsidRPr="003566E9">
        <w:rPr>
          <w:rFonts w:ascii="Times New Roman" w:eastAsiaTheme="minorHAnsi" w:hAnsi="Times New Roman"/>
          <w:szCs w:val="24"/>
          <w:lang w:bidi="ar-SA"/>
        </w:rPr>
        <w:t xml:space="preserve">Rosenbaum, D., (1994). </w:t>
      </w:r>
      <w:r w:rsidRPr="003566E9">
        <w:rPr>
          <w:rFonts w:ascii="Times New Roman" w:eastAsia="Times New Roman Italic" w:hAnsi="Times New Roman"/>
          <w:i/>
          <w:iCs/>
          <w:szCs w:val="24"/>
          <w:lang w:bidi="ar-SA"/>
        </w:rPr>
        <w:t xml:space="preserve">The challenge of community policing: testing the promises. </w:t>
      </w:r>
      <w:r w:rsidRPr="003566E9">
        <w:rPr>
          <w:rFonts w:ascii="Times New Roman" w:eastAsiaTheme="minorHAnsi" w:hAnsi="Times New Roman"/>
          <w:szCs w:val="24"/>
          <w:lang w:bidi="ar-SA"/>
        </w:rPr>
        <w:t>London: Thousand Oaks, Calif.; New Delhi: Sage Publications.</w:t>
      </w:r>
    </w:p>
    <w:p w:rsidR="003468D8" w:rsidRPr="003566E9" w:rsidRDefault="00772831" w:rsidP="00772831">
      <w:pPr>
        <w:pStyle w:val="NoSpacing"/>
        <w:numPr>
          <w:ilvl w:val="1"/>
          <w:numId w:val="4"/>
        </w:numPr>
        <w:jc w:val="both"/>
        <w:rPr>
          <w:rFonts w:ascii="Times New Roman" w:hAnsi="Times New Roman"/>
          <w:szCs w:val="24"/>
        </w:rPr>
      </w:pPr>
      <w:r w:rsidRPr="003566E9">
        <w:rPr>
          <w:rFonts w:ascii="Times New Roman" w:hAnsi="Times New Roman"/>
          <w:szCs w:val="24"/>
        </w:rPr>
        <w:t xml:space="preserve">Сакан, М., (2008). </w:t>
      </w:r>
      <w:r w:rsidRPr="003566E9">
        <w:rPr>
          <w:rFonts w:ascii="Times New Roman" w:hAnsi="Times New Roman"/>
          <w:i/>
          <w:szCs w:val="24"/>
          <w:lang w:val="ru-RU"/>
        </w:rPr>
        <w:t>Методологија науке</w:t>
      </w:r>
      <w:r w:rsidRPr="003566E9">
        <w:rPr>
          <w:rFonts w:ascii="Times New Roman" w:hAnsi="Times New Roman"/>
          <w:szCs w:val="24"/>
          <w:lang w:val="ru-RU"/>
        </w:rPr>
        <w:t>, Бања Лука.</w:t>
      </w:r>
    </w:p>
    <w:p w:rsidR="003468D8" w:rsidRPr="003566E9" w:rsidRDefault="00772831" w:rsidP="00772831">
      <w:pPr>
        <w:pStyle w:val="NoSpacing"/>
        <w:numPr>
          <w:ilvl w:val="1"/>
          <w:numId w:val="4"/>
        </w:numPr>
        <w:jc w:val="both"/>
        <w:rPr>
          <w:rFonts w:ascii="Times New Roman" w:hAnsi="Times New Roman"/>
          <w:szCs w:val="24"/>
        </w:rPr>
      </w:pPr>
      <w:r w:rsidRPr="003566E9">
        <w:rPr>
          <w:rFonts w:ascii="Times New Roman" w:hAnsi="Times New Roman"/>
          <w:szCs w:val="24"/>
          <w:lang w:val="ru-RU"/>
        </w:rPr>
        <w:t xml:space="preserve">Сакан, М., (2005). </w:t>
      </w:r>
      <w:r w:rsidRPr="003566E9">
        <w:rPr>
          <w:rFonts w:ascii="Times New Roman" w:hAnsi="Times New Roman"/>
          <w:i/>
          <w:szCs w:val="24"/>
          <w:lang w:val="ru-RU"/>
        </w:rPr>
        <w:t>Хипотезе у науци</w:t>
      </w:r>
      <w:r w:rsidRPr="003566E9">
        <w:rPr>
          <w:rFonts w:ascii="Times New Roman" w:hAnsi="Times New Roman"/>
          <w:szCs w:val="24"/>
          <w:lang w:val="ru-RU"/>
        </w:rPr>
        <w:t>. Нови Сад: Прометеј.</w:t>
      </w:r>
    </w:p>
    <w:p w:rsidR="003468D8" w:rsidRPr="003566E9" w:rsidRDefault="00772831" w:rsidP="00772831">
      <w:pPr>
        <w:pStyle w:val="NoSpacing"/>
        <w:numPr>
          <w:ilvl w:val="1"/>
          <w:numId w:val="4"/>
        </w:numPr>
        <w:jc w:val="both"/>
        <w:rPr>
          <w:rFonts w:ascii="Times New Roman" w:hAnsi="Times New Roman"/>
          <w:szCs w:val="24"/>
        </w:rPr>
      </w:pPr>
      <w:r w:rsidRPr="003566E9">
        <w:rPr>
          <w:rFonts w:ascii="Times New Roman" w:hAnsi="Times New Roman"/>
          <w:szCs w:val="24"/>
          <w:lang w:val="ru-RU"/>
        </w:rPr>
        <w:t xml:space="preserve">Симовић, Д., Зекавица, Р., (2012). </w:t>
      </w:r>
      <w:r w:rsidRPr="003566E9">
        <w:rPr>
          <w:rFonts w:ascii="Times New Roman" w:hAnsi="Times New Roman"/>
          <w:i/>
          <w:szCs w:val="24"/>
          <w:lang w:val="ru-RU"/>
        </w:rPr>
        <w:t>Полиција и људска права</w:t>
      </w:r>
      <w:r w:rsidRPr="003566E9">
        <w:rPr>
          <w:rFonts w:ascii="Times New Roman" w:hAnsi="Times New Roman"/>
          <w:szCs w:val="24"/>
          <w:lang w:val="ru-RU"/>
        </w:rPr>
        <w:t>. Београд: Криминалистичко-полицијска академија.</w:t>
      </w:r>
    </w:p>
    <w:p w:rsidR="003468D8" w:rsidRPr="003566E9" w:rsidRDefault="00772831" w:rsidP="00772831">
      <w:pPr>
        <w:pStyle w:val="NoSpacing"/>
        <w:numPr>
          <w:ilvl w:val="1"/>
          <w:numId w:val="4"/>
        </w:numPr>
        <w:jc w:val="both"/>
        <w:rPr>
          <w:rFonts w:ascii="Times New Roman" w:hAnsi="Times New Roman"/>
          <w:szCs w:val="24"/>
        </w:rPr>
      </w:pPr>
      <w:r w:rsidRPr="003566E9">
        <w:rPr>
          <w:rFonts w:ascii="Times New Roman" w:hAnsi="Times New Roman"/>
          <w:szCs w:val="24"/>
          <w:lang w:val="sr-Cyrl-CS"/>
        </w:rPr>
        <w:t xml:space="preserve">Симоновић, Б.,(2011а). </w:t>
      </w:r>
      <w:r w:rsidRPr="003566E9">
        <w:rPr>
          <w:rFonts w:ascii="Times New Roman" w:hAnsi="Times New Roman"/>
          <w:i/>
          <w:szCs w:val="24"/>
          <w:lang w:val="sr-Cyrl-CS"/>
        </w:rPr>
        <w:t>Кривичнопроцесни и криминалистички аспекти основа сумње у предистражном и истражном поступку у ЗКП Србије од 2011. године</w:t>
      </w:r>
      <w:r w:rsidRPr="003566E9">
        <w:rPr>
          <w:rFonts w:ascii="Times New Roman" w:hAnsi="Times New Roman"/>
          <w:szCs w:val="24"/>
          <w:lang w:val="sr-Cyrl-CS"/>
        </w:rPr>
        <w:t>. Ревија за криминологију и кривично право број 2-3, стр. 233-251.</w:t>
      </w:r>
    </w:p>
    <w:p w:rsidR="003468D8" w:rsidRPr="003566E9" w:rsidRDefault="00772831" w:rsidP="00772831">
      <w:pPr>
        <w:pStyle w:val="NoSpacing"/>
        <w:numPr>
          <w:ilvl w:val="1"/>
          <w:numId w:val="4"/>
        </w:numPr>
        <w:jc w:val="both"/>
        <w:rPr>
          <w:rFonts w:ascii="Times New Roman" w:hAnsi="Times New Roman"/>
          <w:szCs w:val="24"/>
        </w:rPr>
      </w:pPr>
      <w:r w:rsidRPr="003566E9">
        <w:rPr>
          <w:rFonts w:ascii="Times New Roman" w:hAnsi="Times New Roman"/>
          <w:szCs w:val="24"/>
          <w:lang w:val="sr-Cyrl-CS"/>
        </w:rPr>
        <w:t xml:space="preserve">Симоновић, Б., (2011б). </w:t>
      </w:r>
      <w:r w:rsidRPr="003566E9">
        <w:rPr>
          <w:rFonts w:ascii="Times New Roman" w:hAnsi="Times New Roman"/>
          <w:i/>
          <w:szCs w:val="24"/>
          <w:lang w:val="sr-Cyrl-CS"/>
        </w:rPr>
        <w:t>Истраживање ставова припадника криминалистичке полиције МУП-а Републике Србије о стратешком приступу сузбијања криминала</w:t>
      </w:r>
      <w:r w:rsidRPr="003566E9">
        <w:rPr>
          <w:rFonts w:ascii="Times New Roman" w:hAnsi="Times New Roman"/>
          <w:szCs w:val="24"/>
          <w:lang w:val="sr-Cyrl-CS"/>
        </w:rPr>
        <w:t>.  Безбедност, (1), 17,18.</w:t>
      </w:r>
    </w:p>
    <w:p w:rsidR="003468D8" w:rsidRPr="003566E9" w:rsidRDefault="00772831" w:rsidP="00772831">
      <w:pPr>
        <w:pStyle w:val="NoSpacing"/>
        <w:numPr>
          <w:ilvl w:val="1"/>
          <w:numId w:val="4"/>
        </w:numPr>
        <w:jc w:val="both"/>
        <w:rPr>
          <w:rFonts w:ascii="Times New Roman" w:hAnsi="Times New Roman"/>
          <w:szCs w:val="24"/>
        </w:rPr>
      </w:pPr>
      <w:r w:rsidRPr="003566E9">
        <w:rPr>
          <w:rFonts w:ascii="Times New Roman" w:hAnsi="Times New Roman"/>
          <w:szCs w:val="24"/>
          <w:lang w:val="ru-RU"/>
        </w:rPr>
        <w:t xml:space="preserve">Симоновић, Б., (2009). </w:t>
      </w:r>
      <w:r w:rsidRPr="003566E9">
        <w:rPr>
          <w:rFonts w:ascii="Times New Roman" w:hAnsi="Times New Roman"/>
          <w:i/>
          <w:szCs w:val="24"/>
          <w:lang w:val="ru-RU"/>
        </w:rPr>
        <w:t>Стандардизација и акредитација као један од начина професионализације полиције и криминалистичке службе</w:t>
      </w:r>
      <w:r w:rsidRPr="003566E9">
        <w:rPr>
          <w:rFonts w:ascii="Times New Roman" w:hAnsi="Times New Roman"/>
          <w:szCs w:val="24"/>
          <w:lang w:val="ru-RU"/>
        </w:rPr>
        <w:t>. Безбедност, (1-2), 236-253.</w:t>
      </w:r>
    </w:p>
    <w:p w:rsidR="003468D8" w:rsidRPr="003566E9" w:rsidRDefault="00772831" w:rsidP="00772831">
      <w:pPr>
        <w:pStyle w:val="NoSpacing"/>
        <w:numPr>
          <w:ilvl w:val="1"/>
          <w:numId w:val="4"/>
        </w:numPr>
        <w:jc w:val="both"/>
        <w:rPr>
          <w:rFonts w:ascii="Times New Roman" w:hAnsi="Times New Roman"/>
          <w:szCs w:val="24"/>
        </w:rPr>
      </w:pPr>
      <w:r w:rsidRPr="003566E9">
        <w:rPr>
          <w:rFonts w:ascii="Times New Roman" w:hAnsi="Times New Roman"/>
          <w:szCs w:val="24"/>
          <w:lang w:val="sr-Cyrl-CS"/>
        </w:rPr>
        <w:t>Симоновић, Б., Шикман, М.</w:t>
      </w:r>
      <w:r w:rsidR="008712E9">
        <w:rPr>
          <w:rFonts w:ascii="Times New Roman" w:hAnsi="Times New Roman"/>
          <w:szCs w:val="24"/>
          <w:lang w:val="sr-Cyrl-CS"/>
        </w:rPr>
        <w:t>,</w:t>
      </w:r>
      <w:r w:rsidRPr="003566E9">
        <w:rPr>
          <w:rFonts w:ascii="Times New Roman" w:hAnsi="Times New Roman"/>
          <w:szCs w:val="24"/>
          <w:lang w:val="sr-Cyrl-CS"/>
        </w:rPr>
        <w:t xml:space="preserve"> (2009). </w:t>
      </w:r>
      <w:r w:rsidRPr="003566E9">
        <w:rPr>
          <w:rFonts w:ascii="Times New Roman" w:hAnsi="Times New Roman"/>
          <w:i/>
          <w:szCs w:val="24"/>
          <w:lang w:val="sr-Cyrl-CS"/>
        </w:rPr>
        <w:t>Нека искуства у реализацији тужилачког концепта истраге у Републици Српској.</w:t>
      </w:r>
      <w:r w:rsidRPr="003566E9">
        <w:rPr>
          <w:rFonts w:ascii="Times New Roman" w:hAnsi="Times New Roman"/>
          <w:szCs w:val="24"/>
          <w:lang w:val="sr-Cyrl-CS"/>
        </w:rPr>
        <w:t>Правни живот (10), 453-465.</w:t>
      </w:r>
    </w:p>
    <w:p w:rsidR="003468D8" w:rsidRPr="003566E9" w:rsidRDefault="00772831" w:rsidP="00772831">
      <w:pPr>
        <w:pStyle w:val="NoSpacing"/>
        <w:numPr>
          <w:ilvl w:val="1"/>
          <w:numId w:val="4"/>
        </w:numPr>
        <w:jc w:val="both"/>
        <w:rPr>
          <w:rFonts w:ascii="Times New Roman" w:hAnsi="Times New Roman"/>
          <w:szCs w:val="24"/>
        </w:rPr>
      </w:pPr>
      <w:r w:rsidRPr="003566E9">
        <w:rPr>
          <w:rFonts w:ascii="Times New Roman" w:hAnsi="Times New Roman"/>
          <w:szCs w:val="24"/>
          <w:lang w:val="sr-Cyrl-CS"/>
        </w:rPr>
        <w:t xml:space="preserve">Симоновић, Б., (2007). </w:t>
      </w:r>
      <w:r w:rsidRPr="003566E9">
        <w:rPr>
          <w:rFonts w:ascii="Times New Roman" w:hAnsi="Times New Roman"/>
          <w:i/>
          <w:szCs w:val="24"/>
          <w:lang w:val="sr-Cyrl-CS"/>
        </w:rPr>
        <w:t>Превенција криминалитета у САД</w:t>
      </w:r>
      <w:r w:rsidRPr="003566E9">
        <w:rPr>
          <w:rFonts w:ascii="Times New Roman" w:hAnsi="Times New Roman"/>
          <w:szCs w:val="24"/>
          <w:lang w:val="sr-Cyrl-CS"/>
        </w:rPr>
        <w:t xml:space="preserve">. </w:t>
      </w:r>
      <w:r w:rsidRPr="008B7368">
        <w:rPr>
          <w:rFonts w:ascii="Times New Roman" w:hAnsi="Times New Roman"/>
          <w:szCs w:val="24"/>
          <w:lang w:val="sr-Cyrl-CS"/>
        </w:rPr>
        <w:t>У: Зборник радова „Место и улога полиције у превенцији криминалитета, актуелно стање и могућност унапређења“. Београд: Криминалистичко-полицијска академија. стр</w:t>
      </w:r>
      <w:r w:rsidRPr="003566E9">
        <w:rPr>
          <w:rFonts w:ascii="Times New Roman" w:hAnsi="Times New Roman"/>
          <w:i/>
          <w:szCs w:val="24"/>
          <w:lang w:val="sr-Cyrl-CS"/>
        </w:rPr>
        <w:t xml:space="preserve">. </w:t>
      </w:r>
      <w:r w:rsidRPr="008B7368">
        <w:rPr>
          <w:rFonts w:ascii="Times New Roman" w:hAnsi="Times New Roman"/>
          <w:szCs w:val="24"/>
          <w:lang w:val="sr-Cyrl-CS"/>
        </w:rPr>
        <w:t>250-264</w:t>
      </w:r>
      <w:r w:rsidRPr="003566E9">
        <w:rPr>
          <w:rFonts w:ascii="Times New Roman" w:hAnsi="Times New Roman"/>
          <w:i/>
          <w:szCs w:val="24"/>
          <w:lang w:val="sr-Cyrl-CS"/>
        </w:rPr>
        <w:t>.</w:t>
      </w:r>
    </w:p>
    <w:p w:rsidR="003468D8" w:rsidRPr="003566E9" w:rsidRDefault="00772831" w:rsidP="00772831">
      <w:pPr>
        <w:pStyle w:val="NoSpacing"/>
        <w:numPr>
          <w:ilvl w:val="1"/>
          <w:numId w:val="4"/>
        </w:numPr>
        <w:jc w:val="both"/>
        <w:rPr>
          <w:rFonts w:ascii="Times New Roman" w:hAnsi="Times New Roman"/>
          <w:szCs w:val="24"/>
        </w:rPr>
      </w:pPr>
      <w:r w:rsidRPr="003566E9">
        <w:rPr>
          <w:rFonts w:ascii="Times New Roman" w:hAnsi="Times New Roman"/>
          <w:szCs w:val="24"/>
          <w:lang w:val="sr-Cyrl-CS"/>
        </w:rPr>
        <w:t xml:space="preserve">Симоновић, Б., (2006), </w:t>
      </w:r>
      <w:r w:rsidRPr="003566E9">
        <w:rPr>
          <w:rFonts w:ascii="Times New Roman" w:hAnsi="Times New Roman"/>
          <w:i/>
          <w:szCs w:val="24"/>
          <w:lang w:val="sr-Cyrl-CS"/>
        </w:rPr>
        <w:t>Рад полиције у заједници</w:t>
      </w:r>
      <w:r w:rsidRPr="003566E9">
        <w:rPr>
          <w:rFonts w:ascii="Times New Roman" w:hAnsi="Times New Roman"/>
          <w:szCs w:val="24"/>
          <w:lang w:val="sr-Cyrl-CS"/>
        </w:rPr>
        <w:t>. Бања Лука: Виша школа унутрашњих послова.</w:t>
      </w:r>
    </w:p>
    <w:p w:rsidR="003468D8" w:rsidRPr="003566E9" w:rsidRDefault="00772831" w:rsidP="003468D8">
      <w:pPr>
        <w:pStyle w:val="NoSpacing"/>
        <w:numPr>
          <w:ilvl w:val="1"/>
          <w:numId w:val="4"/>
        </w:numPr>
        <w:jc w:val="both"/>
        <w:rPr>
          <w:rFonts w:ascii="Times New Roman" w:hAnsi="Times New Roman"/>
          <w:szCs w:val="24"/>
        </w:rPr>
      </w:pPr>
      <w:r w:rsidRPr="003566E9">
        <w:rPr>
          <w:rFonts w:ascii="Times New Roman" w:hAnsi="Times New Roman"/>
          <w:szCs w:val="24"/>
          <w:lang w:val="sr-Cyrl-CS"/>
        </w:rPr>
        <w:t xml:space="preserve">Симоновић, Б., (2001), </w:t>
      </w:r>
      <w:r w:rsidRPr="003566E9">
        <w:rPr>
          <w:rFonts w:ascii="Times New Roman" w:hAnsi="Times New Roman"/>
          <w:i/>
          <w:szCs w:val="24"/>
          <w:lang w:val="sr-Cyrl-CS"/>
        </w:rPr>
        <w:t>Улога полиције у превнецији криминалитета на нивоу локалне заједнице.</w:t>
      </w:r>
      <w:r w:rsidRPr="003566E9">
        <w:rPr>
          <w:rFonts w:ascii="Times New Roman" w:hAnsi="Times New Roman"/>
          <w:szCs w:val="24"/>
          <w:lang w:val="sr-Cyrl-CS"/>
        </w:rPr>
        <w:t xml:space="preserve">Безбедност,  (1), 33-54. </w:t>
      </w:r>
    </w:p>
    <w:p w:rsidR="003468D8" w:rsidRPr="003566E9" w:rsidRDefault="00772831" w:rsidP="00772831">
      <w:pPr>
        <w:pStyle w:val="NoSpacing"/>
        <w:numPr>
          <w:ilvl w:val="1"/>
          <w:numId w:val="4"/>
        </w:numPr>
        <w:jc w:val="both"/>
        <w:rPr>
          <w:rFonts w:ascii="Times New Roman" w:hAnsi="Times New Roman"/>
          <w:szCs w:val="24"/>
        </w:rPr>
      </w:pPr>
      <w:r w:rsidRPr="003566E9">
        <w:rPr>
          <w:rFonts w:ascii="Times New Roman" w:eastAsiaTheme="minorHAnsi" w:hAnsi="Times New Roman"/>
          <w:szCs w:val="24"/>
          <w:lang w:bidi="ar-SA"/>
        </w:rPr>
        <w:t>Skogan, W. G.</w:t>
      </w:r>
      <w:r w:rsidR="008712E9">
        <w:rPr>
          <w:rFonts w:ascii="Times New Roman" w:eastAsiaTheme="minorHAnsi" w:hAnsi="Times New Roman"/>
          <w:szCs w:val="24"/>
          <w:lang w:bidi="ar-SA"/>
        </w:rPr>
        <w:t>,</w:t>
      </w:r>
      <w:r w:rsidRPr="003566E9">
        <w:rPr>
          <w:rFonts w:ascii="Times New Roman" w:eastAsiaTheme="minorHAnsi" w:hAnsi="Times New Roman"/>
          <w:szCs w:val="24"/>
          <w:lang w:bidi="ar-SA"/>
        </w:rPr>
        <w:t xml:space="preserve"> (2006). </w:t>
      </w:r>
      <w:r w:rsidRPr="003566E9">
        <w:rPr>
          <w:rFonts w:ascii="Times New Roman" w:eastAsia="Times New Roman Italic" w:hAnsi="Times New Roman"/>
          <w:i/>
          <w:iCs/>
          <w:szCs w:val="24"/>
          <w:lang w:bidi="ar-SA"/>
        </w:rPr>
        <w:t>Police and Community in Chicago: a Tale of Three Cities</w:t>
      </w:r>
      <w:r w:rsidRPr="003566E9">
        <w:rPr>
          <w:rFonts w:ascii="Times New Roman" w:eastAsiaTheme="minorHAnsi" w:hAnsi="Times New Roman"/>
          <w:szCs w:val="24"/>
          <w:lang w:bidi="ar-SA"/>
        </w:rPr>
        <w:t>. New York: Oxford University Press.</w:t>
      </w:r>
    </w:p>
    <w:p w:rsidR="003468D8" w:rsidRPr="003566E9" w:rsidRDefault="00772831" w:rsidP="00772831">
      <w:pPr>
        <w:pStyle w:val="NoSpacing"/>
        <w:numPr>
          <w:ilvl w:val="1"/>
          <w:numId w:val="4"/>
        </w:numPr>
        <w:jc w:val="both"/>
        <w:rPr>
          <w:rFonts w:ascii="Times New Roman" w:hAnsi="Times New Roman"/>
          <w:szCs w:val="24"/>
        </w:rPr>
      </w:pPr>
      <w:r w:rsidRPr="003566E9">
        <w:rPr>
          <w:rFonts w:ascii="Times New Roman" w:hAnsi="Times New Roman"/>
          <w:szCs w:val="24"/>
        </w:rPr>
        <w:t>Skogan, W.G.</w:t>
      </w:r>
      <w:r w:rsidR="008712E9">
        <w:rPr>
          <w:rFonts w:ascii="Times New Roman" w:hAnsi="Times New Roman"/>
          <w:szCs w:val="24"/>
        </w:rPr>
        <w:t>,</w:t>
      </w:r>
      <w:r w:rsidRPr="003566E9">
        <w:rPr>
          <w:rFonts w:ascii="Times New Roman" w:hAnsi="Times New Roman"/>
          <w:szCs w:val="24"/>
        </w:rPr>
        <w:t xml:space="preserve"> (1995). </w:t>
      </w:r>
      <w:r w:rsidRPr="003566E9">
        <w:rPr>
          <w:rFonts w:ascii="Times New Roman" w:hAnsi="Times New Roman"/>
          <w:i/>
          <w:szCs w:val="24"/>
        </w:rPr>
        <w:t>Community policing in the United States</w:t>
      </w:r>
      <w:r w:rsidRPr="003566E9">
        <w:rPr>
          <w:rFonts w:ascii="Times New Roman" w:hAnsi="Times New Roman"/>
          <w:szCs w:val="24"/>
        </w:rPr>
        <w:t xml:space="preserve">, http://www.skogan.org/files/Community_Policing_in_United_States2.Brodeur_1995.pdf , доступно 10.04.2015. године. </w:t>
      </w:r>
    </w:p>
    <w:p w:rsidR="00772831" w:rsidRPr="003566E9" w:rsidRDefault="00772831" w:rsidP="00772831">
      <w:pPr>
        <w:pStyle w:val="NoSpacing"/>
        <w:numPr>
          <w:ilvl w:val="1"/>
          <w:numId w:val="4"/>
        </w:numPr>
        <w:jc w:val="both"/>
        <w:rPr>
          <w:rFonts w:ascii="Times New Roman" w:hAnsi="Times New Roman"/>
          <w:szCs w:val="24"/>
        </w:rPr>
      </w:pPr>
      <w:r w:rsidRPr="003566E9">
        <w:rPr>
          <w:rFonts w:ascii="Times New Roman" w:hAnsi="Times New Roman"/>
          <w:szCs w:val="24"/>
        </w:rPr>
        <w:t>Skogan, W.G.</w:t>
      </w:r>
      <w:r w:rsidR="008712E9">
        <w:rPr>
          <w:rFonts w:ascii="Times New Roman" w:hAnsi="Times New Roman"/>
          <w:szCs w:val="24"/>
        </w:rPr>
        <w:t>,</w:t>
      </w:r>
      <w:r w:rsidRPr="003566E9">
        <w:rPr>
          <w:rFonts w:ascii="Times New Roman" w:hAnsi="Times New Roman"/>
          <w:szCs w:val="24"/>
        </w:rPr>
        <w:t xml:space="preserve"> (1998). Community policing in Chicago.</w:t>
      </w:r>
    </w:p>
    <w:p w:rsidR="003468D8" w:rsidRPr="003566E9" w:rsidRDefault="00D71752" w:rsidP="003468D8">
      <w:pPr>
        <w:rPr>
          <w:rFonts w:ascii="Times New Roman" w:hAnsi="Times New Roman"/>
          <w:lang w:val="ru-RU"/>
        </w:rPr>
      </w:pPr>
      <w:hyperlink r:id="rId48" w:history="1">
        <w:r w:rsidR="00772831" w:rsidRPr="003566E9">
          <w:rPr>
            <w:rStyle w:val="Hyperlink"/>
            <w:rFonts w:ascii="Times New Roman" w:hAnsi="Times New Roman"/>
          </w:rPr>
          <w:t>http</w:t>
        </w:r>
        <w:r w:rsidR="00772831" w:rsidRPr="003566E9">
          <w:rPr>
            <w:rStyle w:val="Hyperlink"/>
            <w:rFonts w:ascii="Times New Roman" w:hAnsi="Times New Roman"/>
            <w:lang w:val="ru-RU"/>
          </w:rPr>
          <w:t>://</w:t>
        </w:r>
        <w:r w:rsidR="00772831" w:rsidRPr="003566E9">
          <w:rPr>
            <w:rStyle w:val="Hyperlink"/>
            <w:rFonts w:ascii="Times New Roman" w:hAnsi="Times New Roman"/>
          </w:rPr>
          <w:t>www</w:t>
        </w:r>
        <w:r w:rsidR="00772831" w:rsidRPr="003566E9">
          <w:rPr>
            <w:rStyle w:val="Hyperlink"/>
            <w:rFonts w:ascii="Times New Roman" w:hAnsi="Times New Roman"/>
            <w:lang w:val="ru-RU"/>
          </w:rPr>
          <w:t>.</w:t>
        </w:r>
        <w:r w:rsidR="00772831" w:rsidRPr="003566E9">
          <w:rPr>
            <w:rStyle w:val="Hyperlink"/>
            <w:rFonts w:ascii="Times New Roman" w:hAnsi="Times New Roman"/>
          </w:rPr>
          <w:t>skogan</w:t>
        </w:r>
        <w:r w:rsidR="00772831" w:rsidRPr="003566E9">
          <w:rPr>
            <w:rStyle w:val="Hyperlink"/>
            <w:rFonts w:ascii="Times New Roman" w:hAnsi="Times New Roman"/>
            <w:lang w:val="ru-RU"/>
          </w:rPr>
          <w:t>.</w:t>
        </w:r>
        <w:r w:rsidR="00772831" w:rsidRPr="003566E9">
          <w:rPr>
            <w:rStyle w:val="Hyperlink"/>
            <w:rFonts w:ascii="Times New Roman" w:hAnsi="Times New Roman"/>
          </w:rPr>
          <w:t>org</w:t>
        </w:r>
        <w:r w:rsidR="00772831" w:rsidRPr="003566E9">
          <w:rPr>
            <w:rStyle w:val="Hyperlink"/>
            <w:rFonts w:ascii="Times New Roman" w:hAnsi="Times New Roman"/>
            <w:lang w:val="ru-RU"/>
          </w:rPr>
          <w:t>/</w:t>
        </w:r>
        <w:r w:rsidR="00772831" w:rsidRPr="003566E9">
          <w:rPr>
            <w:rStyle w:val="Hyperlink"/>
            <w:rFonts w:ascii="Times New Roman" w:hAnsi="Times New Roman"/>
          </w:rPr>
          <w:t>files</w:t>
        </w:r>
        <w:r w:rsidR="00772831" w:rsidRPr="003566E9">
          <w:rPr>
            <w:rStyle w:val="Hyperlink"/>
            <w:rFonts w:ascii="Times New Roman" w:hAnsi="Times New Roman"/>
            <w:lang w:val="ru-RU"/>
          </w:rPr>
          <w:t>/</w:t>
        </w:r>
        <w:r w:rsidR="00772831" w:rsidRPr="003566E9">
          <w:rPr>
            <w:rStyle w:val="Hyperlink"/>
            <w:rFonts w:ascii="Times New Roman" w:hAnsi="Times New Roman"/>
          </w:rPr>
          <w:t>Comm</w:t>
        </w:r>
        <w:r w:rsidR="00772831" w:rsidRPr="003566E9">
          <w:rPr>
            <w:rStyle w:val="Hyperlink"/>
            <w:rFonts w:ascii="Times New Roman" w:hAnsi="Times New Roman"/>
            <w:lang w:val="ru-RU"/>
          </w:rPr>
          <w:t>_</w:t>
        </w:r>
        <w:r w:rsidR="00772831" w:rsidRPr="003566E9">
          <w:rPr>
            <w:rStyle w:val="Hyperlink"/>
            <w:rFonts w:ascii="Times New Roman" w:hAnsi="Times New Roman"/>
          </w:rPr>
          <w:t>Policing</w:t>
        </w:r>
        <w:r w:rsidR="00772831" w:rsidRPr="003566E9">
          <w:rPr>
            <w:rStyle w:val="Hyperlink"/>
            <w:rFonts w:ascii="Times New Roman" w:hAnsi="Times New Roman"/>
            <w:lang w:val="ru-RU"/>
          </w:rPr>
          <w:t>_</w:t>
        </w:r>
        <w:r w:rsidR="00772831" w:rsidRPr="003566E9">
          <w:rPr>
            <w:rStyle w:val="Hyperlink"/>
            <w:rFonts w:ascii="Times New Roman" w:hAnsi="Times New Roman"/>
          </w:rPr>
          <w:t>in</w:t>
        </w:r>
        <w:r w:rsidR="00772831" w:rsidRPr="003566E9">
          <w:rPr>
            <w:rStyle w:val="Hyperlink"/>
            <w:rFonts w:ascii="Times New Roman" w:hAnsi="Times New Roman"/>
            <w:lang w:val="ru-RU"/>
          </w:rPr>
          <w:t>_</w:t>
        </w:r>
        <w:r w:rsidR="00772831" w:rsidRPr="003566E9">
          <w:rPr>
            <w:rStyle w:val="Hyperlink"/>
            <w:rFonts w:ascii="Times New Roman" w:hAnsi="Times New Roman"/>
          </w:rPr>
          <w:t>Chicago</w:t>
        </w:r>
        <w:r w:rsidR="00772831" w:rsidRPr="003566E9">
          <w:rPr>
            <w:rStyle w:val="Hyperlink"/>
            <w:rFonts w:ascii="Times New Roman" w:hAnsi="Times New Roman"/>
            <w:lang w:val="ru-RU"/>
          </w:rPr>
          <w:t>.</w:t>
        </w:r>
        <w:r w:rsidR="00772831" w:rsidRPr="003566E9">
          <w:rPr>
            <w:rStyle w:val="Hyperlink"/>
            <w:rFonts w:ascii="Times New Roman" w:hAnsi="Times New Roman"/>
          </w:rPr>
          <w:t>Alpert</w:t>
        </w:r>
        <w:r w:rsidR="00772831" w:rsidRPr="003566E9">
          <w:rPr>
            <w:rStyle w:val="Hyperlink"/>
            <w:rFonts w:ascii="Times New Roman" w:hAnsi="Times New Roman"/>
            <w:lang w:val="ru-RU"/>
          </w:rPr>
          <w:t>.</w:t>
        </w:r>
        <w:r w:rsidR="00772831" w:rsidRPr="003566E9">
          <w:rPr>
            <w:rStyle w:val="Hyperlink"/>
            <w:rFonts w:ascii="Times New Roman" w:hAnsi="Times New Roman"/>
          </w:rPr>
          <w:t>pdf</w:t>
        </w:r>
      </w:hyperlink>
      <w:r w:rsidR="00772831" w:rsidRPr="003566E9">
        <w:rPr>
          <w:rFonts w:ascii="Times New Roman" w:hAnsi="Times New Roman"/>
          <w:lang w:val="ru-RU"/>
        </w:rPr>
        <w:t>, доступно 13.07.2015. године.</w:t>
      </w:r>
    </w:p>
    <w:p w:rsidR="003468D8" w:rsidRPr="003566E9" w:rsidRDefault="008B7368" w:rsidP="003468D8">
      <w:pPr>
        <w:pStyle w:val="ListParagraph"/>
        <w:numPr>
          <w:ilvl w:val="1"/>
          <w:numId w:val="4"/>
        </w:numPr>
        <w:rPr>
          <w:rFonts w:ascii="Times New Roman" w:hAnsi="Times New Roman"/>
          <w:lang w:val="ru-RU"/>
        </w:rPr>
      </w:pPr>
      <w:r>
        <w:rPr>
          <w:rFonts w:ascii="Times New Roman" w:eastAsiaTheme="minorHAnsi" w:hAnsi="Times New Roman"/>
          <w:lang w:bidi="ar-SA"/>
        </w:rPr>
        <w:t>Skolnick, J. H.,</w:t>
      </w:r>
      <w:r w:rsidR="00772831" w:rsidRPr="003566E9">
        <w:rPr>
          <w:rFonts w:ascii="Times New Roman" w:eastAsiaTheme="minorHAnsi" w:hAnsi="Times New Roman"/>
          <w:lang w:bidi="ar-SA"/>
        </w:rPr>
        <w:t xml:space="preserve"> Bayley, D. H.</w:t>
      </w:r>
      <w:r w:rsidR="008712E9">
        <w:rPr>
          <w:rFonts w:ascii="Times New Roman" w:eastAsiaTheme="minorHAnsi" w:hAnsi="Times New Roman"/>
          <w:lang w:bidi="ar-SA"/>
        </w:rPr>
        <w:t>,</w:t>
      </w:r>
      <w:r w:rsidR="00772831" w:rsidRPr="003566E9">
        <w:rPr>
          <w:rFonts w:ascii="Times New Roman" w:eastAsiaTheme="minorHAnsi" w:hAnsi="Times New Roman"/>
          <w:lang w:bidi="ar-SA"/>
        </w:rPr>
        <w:t xml:space="preserve"> (1988). </w:t>
      </w:r>
      <w:r w:rsidR="00772831" w:rsidRPr="003566E9">
        <w:rPr>
          <w:rFonts w:ascii="Times New Roman" w:eastAsia="Times New Roman Italic" w:hAnsi="Times New Roman"/>
          <w:i/>
          <w:iCs/>
          <w:lang w:bidi="ar-SA"/>
        </w:rPr>
        <w:t>Community Policing: Issues and Practices around the World.</w:t>
      </w:r>
      <w:r w:rsidR="00772831" w:rsidRPr="003566E9">
        <w:rPr>
          <w:rFonts w:ascii="Times New Roman" w:eastAsiaTheme="minorHAnsi" w:hAnsi="Times New Roman"/>
          <w:lang w:bidi="ar-SA"/>
        </w:rPr>
        <w:t>Washington, DC: National Institute of Justice.</w:t>
      </w:r>
    </w:p>
    <w:p w:rsidR="003468D8" w:rsidRPr="003566E9" w:rsidRDefault="00772831" w:rsidP="003468D8">
      <w:pPr>
        <w:pStyle w:val="ListParagraph"/>
        <w:numPr>
          <w:ilvl w:val="1"/>
          <w:numId w:val="4"/>
        </w:numPr>
        <w:rPr>
          <w:rFonts w:ascii="Times New Roman" w:hAnsi="Times New Roman"/>
          <w:lang w:val="ru-RU"/>
        </w:rPr>
      </w:pPr>
      <w:r w:rsidRPr="003566E9">
        <w:rPr>
          <w:rFonts w:ascii="Times New Roman" w:eastAsia="Times New Roman" w:hAnsi="Times New Roman"/>
          <w:lang w:val="ru-RU"/>
        </w:rPr>
        <w:t xml:space="preserve">Стевановић, О., (2012). </w:t>
      </w:r>
      <w:r w:rsidRPr="003566E9">
        <w:rPr>
          <w:rFonts w:ascii="Times New Roman" w:eastAsia="Times New Roman" w:hAnsi="Times New Roman"/>
          <w:i/>
          <w:lang w:val="ru-RU"/>
        </w:rPr>
        <w:t>Безбедносни менаџмент</w:t>
      </w:r>
      <w:r w:rsidRPr="003566E9">
        <w:rPr>
          <w:rFonts w:ascii="Times New Roman" w:eastAsia="Times New Roman" w:hAnsi="Times New Roman"/>
          <w:lang w:val="ru-RU"/>
        </w:rPr>
        <w:t>. Београд: Криминалистичко-полицијска академија.</w:t>
      </w:r>
    </w:p>
    <w:p w:rsidR="003468D8" w:rsidRPr="003566E9" w:rsidRDefault="00772831" w:rsidP="00772831">
      <w:pPr>
        <w:pStyle w:val="ListParagraph"/>
        <w:numPr>
          <w:ilvl w:val="1"/>
          <w:numId w:val="4"/>
        </w:numPr>
        <w:rPr>
          <w:rFonts w:ascii="Times New Roman" w:hAnsi="Times New Roman"/>
          <w:lang w:val="ru-RU"/>
        </w:rPr>
      </w:pPr>
      <w:r w:rsidRPr="003566E9">
        <w:rPr>
          <w:rFonts w:ascii="Times New Roman" w:hAnsi="Times New Roman"/>
          <w:lang w:val="ru-RU"/>
        </w:rPr>
        <w:lastRenderedPageBreak/>
        <w:t xml:space="preserve">Стојановић, З., Делић, Н., (2014). </w:t>
      </w:r>
      <w:r w:rsidRPr="003566E9">
        <w:rPr>
          <w:rFonts w:ascii="Times New Roman" w:hAnsi="Times New Roman"/>
          <w:i/>
          <w:lang w:val="ru-RU"/>
        </w:rPr>
        <w:t>Кривично право: посебни део</w:t>
      </w:r>
      <w:r w:rsidRPr="003566E9">
        <w:rPr>
          <w:rFonts w:ascii="Times New Roman" w:hAnsi="Times New Roman"/>
          <w:lang w:val="ru-RU"/>
        </w:rPr>
        <w:t>. Београд: Правни факултет.</w:t>
      </w:r>
    </w:p>
    <w:p w:rsidR="003468D8" w:rsidRPr="003566E9" w:rsidRDefault="00772831" w:rsidP="003468D8">
      <w:pPr>
        <w:pStyle w:val="ListParagraph"/>
        <w:numPr>
          <w:ilvl w:val="1"/>
          <w:numId w:val="4"/>
        </w:numPr>
        <w:rPr>
          <w:rFonts w:ascii="Times New Roman" w:hAnsi="Times New Roman"/>
          <w:lang w:val="ru-RU"/>
        </w:rPr>
      </w:pPr>
      <w:r w:rsidRPr="003566E9">
        <w:rPr>
          <w:rFonts w:ascii="Times New Roman" w:hAnsi="Times New Roman"/>
          <w:lang w:val="ru-RU"/>
        </w:rPr>
        <w:t xml:space="preserve">Стојановић, С., Гајић, Н.,(2007). </w:t>
      </w:r>
      <w:r w:rsidRPr="003566E9">
        <w:rPr>
          <w:rFonts w:ascii="Times New Roman" w:hAnsi="Times New Roman"/>
          <w:i/>
          <w:lang w:val="ru-RU"/>
        </w:rPr>
        <w:t>Реформа полиције у Црној Гори</w:t>
      </w:r>
      <w:r w:rsidRPr="003566E9">
        <w:rPr>
          <w:rFonts w:ascii="Times New Roman" w:hAnsi="Times New Roman"/>
          <w:lang w:val="ru-RU"/>
        </w:rPr>
        <w:t xml:space="preserve">, </w:t>
      </w:r>
      <w:r w:rsidRPr="003566E9">
        <w:rPr>
          <w:rFonts w:ascii="Times New Roman" w:hAnsi="Times New Roman"/>
          <w:i/>
          <w:lang w:val="ru-RU"/>
        </w:rPr>
        <w:t xml:space="preserve">2006-2011. године, процена и препоруке, ОЕБС мисије у Црној Гори. </w:t>
      </w:r>
      <w:hyperlink r:id="rId49" w:history="1">
        <w:r w:rsidRPr="003566E9">
          <w:rPr>
            <w:rStyle w:val="Hyperlink"/>
            <w:rFonts w:ascii="Times New Roman" w:hAnsi="Times New Roman"/>
          </w:rPr>
          <w:t>http</w:t>
        </w:r>
        <w:r w:rsidRPr="003566E9">
          <w:rPr>
            <w:rStyle w:val="Hyperlink"/>
            <w:rFonts w:ascii="Times New Roman" w:hAnsi="Times New Roman"/>
            <w:lang w:val="ru-RU"/>
          </w:rPr>
          <w:t>://</w:t>
        </w:r>
        <w:r w:rsidRPr="003566E9">
          <w:rPr>
            <w:rStyle w:val="Hyperlink"/>
            <w:rFonts w:ascii="Times New Roman" w:hAnsi="Times New Roman"/>
          </w:rPr>
          <w:t>www</w:t>
        </w:r>
        <w:r w:rsidRPr="003566E9">
          <w:rPr>
            <w:rStyle w:val="Hyperlink"/>
            <w:rFonts w:ascii="Times New Roman" w:hAnsi="Times New Roman"/>
            <w:lang w:val="ru-RU"/>
          </w:rPr>
          <w:t>.</w:t>
        </w:r>
        <w:r w:rsidRPr="003566E9">
          <w:rPr>
            <w:rStyle w:val="Hyperlink"/>
            <w:rFonts w:ascii="Times New Roman" w:hAnsi="Times New Roman"/>
          </w:rPr>
          <w:t>osce</w:t>
        </w:r>
        <w:r w:rsidRPr="003566E9">
          <w:rPr>
            <w:rStyle w:val="Hyperlink"/>
            <w:rFonts w:ascii="Times New Roman" w:hAnsi="Times New Roman"/>
            <w:lang w:val="ru-RU"/>
          </w:rPr>
          <w:t>.</w:t>
        </w:r>
        <w:r w:rsidRPr="003566E9">
          <w:rPr>
            <w:rStyle w:val="Hyperlink"/>
            <w:rFonts w:ascii="Times New Roman" w:hAnsi="Times New Roman"/>
          </w:rPr>
          <w:t>org</w:t>
        </w:r>
        <w:r w:rsidRPr="003566E9">
          <w:rPr>
            <w:rStyle w:val="Hyperlink"/>
            <w:rFonts w:ascii="Times New Roman" w:hAnsi="Times New Roman"/>
            <w:lang w:val="ru-RU"/>
          </w:rPr>
          <w:t>/</w:t>
        </w:r>
        <w:r w:rsidRPr="003566E9">
          <w:rPr>
            <w:rStyle w:val="Hyperlink"/>
            <w:rFonts w:ascii="Times New Roman" w:hAnsi="Times New Roman"/>
          </w:rPr>
          <w:t>me</w:t>
        </w:r>
        <w:r w:rsidRPr="003566E9">
          <w:rPr>
            <w:rStyle w:val="Hyperlink"/>
            <w:rFonts w:ascii="Times New Roman" w:hAnsi="Times New Roman"/>
            <w:lang w:val="ru-RU"/>
          </w:rPr>
          <w:t>/</w:t>
        </w:r>
        <w:r w:rsidRPr="003566E9">
          <w:rPr>
            <w:rStyle w:val="Hyperlink"/>
            <w:rFonts w:ascii="Times New Roman" w:hAnsi="Times New Roman"/>
          </w:rPr>
          <w:t>montenegro</w:t>
        </w:r>
        <w:r w:rsidRPr="003566E9">
          <w:rPr>
            <w:rStyle w:val="Hyperlink"/>
            <w:rFonts w:ascii="Times New Roman" w:hAnsi="Times New Roman"/>
            <w:lang w:val="ru-RU"/>
          </w:rPr>
          <w:t>/97002?</w:t>
        </w:r>
        <w:r w:rsidRPr="003566E9">
          <w:rPr>
            <w:rStyle w:val="Hyperlink"/>
            <w:rFonts w:ascii="Times New Roman" w:hAnsi="Times New Roman"/>
          </w:rPr>
          <w:t>download</w:t>
        </w:r>
        <w:r w:rsidRPr="003566E9">
          <w:rPr>
            <w:rStyle w:val="Hyperlink"/>
            <w:rFonts w:ascii="Times New Roman" w:hAnsi="Times New Roman"/>
            <w:lang w:val="ru-RU"/>
          </w:rPr>
          <w:t>=</w:t>
        </w:r>
        <w:r w:rsidRPr="003566E9">
          <w:rPr>
            <w:rStyle w:val="Hyperlink"/>
            <w:rFonts w:ascii="Times New Roman" w:hAnsi="Times New Roman"/>
          </w:rPr>
          <w:t>true</w:t>
        </w:r>
      </w:hyperlink>
      <w:r w:rsidRPr="003566E9">
        <w:rPr>
          <w:rFonts w:ascii="Times New Roman" w:hAnsi="Times New Roman"/>
          <w:lang w:val="ru-RU"/>
        </w:rPr>
        <w:t>, доступно 20.12.2014. године.</w:t>
      </w:r>
    </w:p>
    <w:p w:rsidR="003468D8" w:rsidRPr="003566E9" w:rsidRDefault="00772831" w:rsidP="003468D8">
      <w:pPr>
        <w:pStyle w:val="ListParagraph"/>
        <w:numPr>
          <w:ilvl w:val="1"/>
          <w:numId w:val="4"/>
        </w:numPr>
        <w:rPr>
          <w:rFonts w:ascii="Times New Roman" w:hAnsi="Times New Roman"/>
          <w:lang w:val="ru-RU"/>
        </w:rPr>
      </w:pPr>
      <w:r w:rsidRPr="003566E9">
        <w:rPr>
          <w:rFonts w:ascii="Times New Roman" w:hAnsi="Times New Roman"/>
          <w:lang w:val="ru-RU"/>
        </w:rPr>
        <w:t xml:space="preserve">Стојиљковић, З.,(2014). </w:t>
      </w:r>
      <w:r w:rsidRPr="003566E9">
        <w:rPr>
          <w:rFonts w:ascii="Times New Roman" w:hAnsi="Times New Roman"/>
          <w:i/>
          <w:lang w:val="ru-RU"/>
        </w:rPr>
        <w:t xml:space="preserve">Политичка социологија савременог друштва. </w:t>
      </w:r>
      <w:r w:rsidRPr="003566E9">
        <w:rPr>
          <w:rFonts w:ascii="Times New Roman" w:hAnsi="Times New Roman"/>
          <w:lang w:val="ru-RU"/>
        </w:rPr>
        <w:t>Београд</w:t>
      </w:r>
      <w:r w:rsidR="003468D8" w:rsidRPr="003566E9">
        <w:rPr>
          <w:rFonts w:ascii="Times New Roman" w:hAnsi="Times New Roman"/>
          <w:lang w:val="ru-RU"/>
        </w:rPr>
        <w:t>.</w:t>
      </w:r>
    </w:p>
    <w:p w:rsidR="003468D8" w:rsidRPr="003566E9" w:rsidRDefault="00772831" w:rsidP="003468D8">
      <w:pPr>
        <w:pStyle w:val="ListParagraph"/>
        <w:numPr>
          <w:ilvl w:val="1"/>
          <w:numId w:val="4"/>
        </w:numPr>
        <w:rPr>
          <w:rFonts w:ascii="Times New Roman" w:hAnsi="Times New Roman"/>
          <w:lang w:val="ru-RU"/>
        </w:rPr>
      </w:pPr>
      <w:r w:rsidRPr="003566E9">
        <w:rPr>
          <w:rFonts w:ascii="Times New Roman" w:eastAsia="Times New Roman" w:hAnsi="Times New Roman"/>
          <w:lang w:val="ru-RU"/>
        </w:rPr>
        <w:t xml:space="preserve">Субошић Д.,(2010). </w:t>
      </w:r>
      <w:r w:rsidRPr="003566E9">
        <w:rPr>
          <w:rFonts w:ascii="Times New Roman" w:eastAsia="Times New Roman" w:hAnsi="Times New Roman"/>
          <w:i/>
          <w:lang w:val="ru-RU"/>
        </w:rPr>
        <w:t>Организација и послови полиције</w:t>
      </w:r>
      <w:r w:rsidRPr="003566E9">
        <w:rPr>
          <w:rFonts w:ascii="Times New Roman" w:eastAsia="Times New Roman" w:hAnsi="Times New Roman"/>
          <w:lang w:val="ru-RU"/>
        </w:rPr>
        <w:t>. Београд: Криминалистичко-полицијска академија, Београд.</w:t>
      </w:r>
    </w:p>
    <w:p w:rsidR="003468D8" w:rsidRPr="003566E9" w:rsidRDefault="00772831" w:rsidP="003468D8">
      <w:pPr>
        <w:pStyle w:val="ListParagraph"/>
        <w:numPr>
          <w:ilvl w:val="1"/>
          <w:numId w:val="4"/>
        </w:numPr>
        <w:rPr>
          <w:rFonts w:ascii="Times New Roman" w:hAnsi="Times New Roman"/>
          <w:lang w:val="ru-RU"/>
        </w:rPr>
      </w:pPr>
      <w:r w:rsidRPr="003566E9">
        <w:rPr>
          <w:rFonts w:ascii="Times New Roman" w:hAnsi="Times New Roman"/>
        </w:rPr>
        <w:t xml:space="preserve">Shapland, Ј., Vagg, Ј., (1988). </w:t>
      </w:r>
      <w:r w:rsidRPr="003566E9">
        <w:rPr>
          <w:rFonts w:ascii="Times New Roman" w:hAnsi="Times New Roman"/>
          <w:i/>
        </w:rPr>
        <w:t>Policing by the Public</w:t>
      </w:r>
      <w:r w:rsidRPr="003566E9">
        <w:rPr>
          <w:rFonts w:ascii="Times New Roman" w:hAnsi="Times New Roman"/>
        </w:rPr>
        <w:t>. London and New York: Routledge.</w:t>
      </w:r>
    </w:p>
    <w:p w:rsidR="003468D8" w:rsidRPr="003566E9" w:rsidRDefault="00772831" w:rsidP="003468D8">
      <w:pPr>
        <w:pStyle w:val="ListParagraph"/>
        <w:numPr>
          <w:ilvl w:val="1"/>
          <w:numId w:val="4"/>
        </w:numPr>
        <w:rPr>
          <w:rFonts w:ascii="Times New Roman" w:hAnsi="Times New Roman"/>
          <w:lang w:val="ru-RU"/>
        </w:rPr>
      </w:pPr>
      <w:r w:rsidRPr="003566E9">
        <w:rPr>
          <w:rFonts w:ascii="Times New Roman" w:hAnsi="Times New Roman"/>
        </w:rPr>
        <w:t xml:space="preserve">Sherman, L.W.,  DeRiso, D.,  Gaines, D., Rogan D., &amp; Cohn, E., (1989). </w:t>
      </w:r>
      <w:r w:rsidRPr="003566E9">
        <w:rPr>
          <w:rFonts w:ascii="Times New Roman" w:hAnsi="Times New Roman"/>
          <w:i/>
        </w:rPr>
        <w:t>Police Murdered in Drug-related Situations,</w:t>
      </w:r>
      <w:r w:rsidRPr="003566E9">
        <w:rPr>
          <w:rFonts w:ascii="Times New Roman" w:hAnsi="Times New Roman"/>
        </w:rPr>
        <w:t>1972-1988. Washington, D.C.: Crime Control Institute.</w:t>
      </w:r>
    </w:p>
    <w:p w:rsidR="003468D8" w:rsidRPr="003566E9" w:rsidRDefault="00772831" w:rsidP="003468D8">
      <w:pPr>
        <w:pStyle w:val="ListParagraph"/>
        <w:numPr>
          <w:ilvl w:val="1"/>
          <w:numId w:val="4"/>
        </w:numPr>
        <w:rPr>
          <w:rFonts w:ascii="Times New Roman" w:hAnsi="Times New Roman"/>
          <w:lang w:val="ru-RU"/>
        </w:rPr>
      </w:pPr>
      <w:r w:rsidRPr="003566E9">
        <w:rPr>
          <w:rFonts w:ascii="Times New Roman" w:hAnsi="Times New Roman"/>
        </w:rPr>
        <w:t>Shaftoe, H.</w:t>
      </w:r>
      <w:r w:rsidR="008712E9">
        <w:rPr>
          <w:rFonts w:ascii="Times New Roman" w:hAnsi="Times New Roman"/>
        </w:rPr>
        <w:t>,</w:t>
      </w:r>
      <w:r w:rsidRPr="003566E9">
        <w:rPr>
          <w:rFonts w:ascii="Times New Roman" w:hAnsi="Times New Roman"/>
        </w:rPr>
        <w:t xml:space="preserve"> (2004). </w:t>
      </w:r>
      <w:r w:rsidRPr="003566E9">
        <w:rPr>
          <w:rFonts w:ascii="Times New Roman" w:hAnsi="Times New Roman"/>
          <w:i/>
        </w:rPr>
        <w:t>Crime Prevention</w:t>
      </w:r>
      <w:r w:rsidRPr="003566E9">
        <w:rPr>
          <w:rFonts w:ascii="Times New Roman" w:hAnsi="Times New Roman"/>
        </w:rPr>
        <w:t>: Facts, Fallacies and the Future. New York: Palgrave Macmillan.</w:t>
      </w:r>
    </w:p>
    <w:p w:rsidR="003468D8" w:rsidRPr="003566E9" w:rsidRDefault="00772831" w:rsidP="003468D8">
      <w:pPr>
        <w:pStyle w:val="ListParagraph"/>
        <w:numPr>
          <w:ilvl w:val="1"/>
          <w:numId w:val="4"/>
        </w:numPr>
        <w:rPr>
          <w:rFonts w:ascii="Times New Roman" w:hAnsi="Times New Roman"/>
          <w:lang w:val="ru-RU"/>
        </w:rPr>
      </w:pPr>
      <w:r w:rsidRPr="003566E9">
        <w:rPr>
          <w:rFonts w:ascii="Times New Roman" w:hAnsi="Times New Roman"/>
        </w:rPr>
        <w:t>Schorer, P.</w:t>
      </w:r>
      <w:r w:rsidR="008712E9">
        <w:rPr>
          <w:rFonts w:ascii="Times New Roman" w:hAnsi="Times New Roman"/>
        </w:rPr>
        <w:t>,</w:t>
      </w:r>
      <w:r w:rsidRPr="003566E9">
        <w:rPr>
          <w:rFonts w:ascii="Times New Roman" w:hAnsi="Times New Roman"/>
        </w:rPr>
        <w:t xml:space="preserve"> (2004). </w:t>
      </w:r>
      <w:r w:rsidRPr="003566E9">
        <w:rPr>
          <w:rFonts w:ascii="Times New Roman" w:hAnsi="Times New Roman"/>
          <w:i/>
        </w:rPr>
        <w:t>Искуства у имплементацији пројекта рад полиције у заједници у Румунији.</w:t>
      </w:r>
      <w:r w:rsidRPr="003566E9">
        <w:rPr>
          <w:rFonts w:ascii="Times New Roman" w:hAnsi="Times New Roman"/>
          <w:lang w:val="ru-RU"/>
        </w:rPr>
        <w:t>У</w:t>
      </w:r>
      <w:r w:rsidRPr="003566E9">
        <w:rPr>
          <w:rFonts w:ascii="Times New Roman" w:hAnsi="Times New Roman"/>
        </w:rPr>
        <w:t xml:space="preserve">: </w:t>
      </w:r>
      <w:r w:rsidRPr="003566E9">
        <w:rPr>
          <w:rFonts w:ascii="Times New Roman" w:hAnsi="Times New Roman"/>
          <w:lang w:val="ru-RU"/>
        </w:rPr>
        <w:t>Зборникрадова</w:t>
      </w:r>
      <w:r w:rsidRPr="003566E9">
        <w:rPr>
          <w:rFonts w:ascii="Times New Roman" w:hAnsi="Times New Roman"/>
        </w:rPr>
        <w:t xml:space="preserve"> „</w:t>
      </w:r>
      <w:r w:rsidRPr="003566E9">
        <w:rPr>
          <w:rFonts w:ascii="Times New Roman" w:hAnsi="Times New Roman"/>
          <w:lang w:val="ru-RU"/>
        </w:rPr>
        <w:t>Рад</w:t>
      </w:r>
      <w:r w:rsidR="008B7368">
        <w:rPr>
          <w:rFonts w:ascii="Times New Roman" w:hAnsi="Times New Roman"/>
          <w:lang w:val="ru-RU"/>
        </w:rPr>
        <w:t xml:space="preserve"> </w:t>
      </w:r>
      <w:r w:rsidRPr="003566E9">
        <w:rPr>
          <w:rFonts w:ascii="Times New Roman" w:hAnsi="Times New Roman"/>
          <w:lang w:val="ru-RU"/>
        </w:rPr>
        <w:t>полиције</w:t>
      </w:r>
      <w:r w:rsidR="008B7368">
        <w:rPr>
          <w:rFonts w:ascii="Times New Roman" w:hAnsi="Times New Roman"/>
          <w:lang w:val="ru-RU"/>
        </w:rPr>
        <w:t xml:space="preserve"> </w:t>
      </w:r>
      <w:r w:rsidRPr="003566E9">
        <w:rPr>
          <w:rFonts w:ascii="Times New Roman" w:hAnsi="Times New Roman"/>
          <w:lang w:val="ru-RU"/>
        </w:rPr>
        <w:t>у</w:t>
      </w:r>
      <w:r w:rsidR="008B7368">
        <w:rPr>
          <w:rFonts w:ascii="Times New Roman" w:hAnsi="Times New Roman"/>
          <w:lang w:val="ru-RU"/>
        </w:rPr>
        <w:t xml:space="preserve"> </w:t>
      </w:r>
      <w:r w:rsidRPr="003566E9">
        <w:rPr>
          <w:rFonts w:ascii="Times New Roman" w:hAnsi="Times New Roman"/>
          <w:lang w:val="ru-RU"/>
        </w:rPr>
        <w:t>заједници</w:t>
      </w:r>
      <w:r w:rsidRPr="003566E9">
        <w:rPr>
          <w:rFonts w:ascii="Times New Roman" w:hAnsi="Times New Roman"/>
        </w:rPr>
        <w:t xml:space="preserve">“. </w:t>
      </w:r>
      <w:r w:rsidRPr="003566E9">
        <w:rPr>
          <w:rFonts w:ascii="Times New Roman" w:hAnsi="Times New Roman"/>
          <w:lang w:val="ru-RU"/>
        </w:rPr>
        <w:t>Бања Лука: Висока школа унутрашњих послова, стр. 199-204.</w:t>
      </w:r>
    </w:p>
    <w:p w:rsidR="003468D8" w:rsidRPr="003566E9" w:rsidRDefault="00772831" w:rsidP="003468D8">
      <w:pPr>
        <w:pStyle w:val="ListParagraph"/>
        <w:numPr>
          <w:ilvl w:val="1"/>
          <w:numId w:val="4"/>
        </w:numPr>
        <w:rPr>
          <w:rFonts w:ascii="Times New Roman" w:hAnsi="Times New Roman"/>
          <w:lang w:val="ru-RU"/>
        </w:rPr>
      </w:pPr>
      <w:r w:rsidRPr="003566E9">
        <w:rPr>
          <w:rFonts w:ascii="Times New Roman" w:hAnsi="Times New Roman"/>
        </w:rPr>
        <w:t>Ta</w:t>
      </w:r>
      <w:r w:rsidR="008B7368">
        <w:rPr>
          <w:rFonts w:ascii="Times New Roman" w:hAnsi="Times New Roman"/>
          <w:lang w:val="ru-RU"/>
        </w:rPr>
        <w:t>лијан, М., Аранђеловић, Д. &amp;</w:t>
      </w:r>
      <w:r w:rsidRPr="003566E9">
        <w:rPr>
          <w:rFonts w:ascii="Times New Roman" w:hAnsi="Times New Roman"/>
          <w:lang w:val="ru-RU"/>
        </w:rPr>
        <w:t xml:space="preserve"> Велимировић, Д., (2000). </w:t>
      </w:r>
      <w:r w:rsidRPr="003566E9">
        <w:rPr>
          <w:rFonts w:ascii="Times New Roman" w:hAnsi="Times New Roman"/>
          <w:i/>
          <w:lang w:val="ru-RU"/>
        </w:rPr>
        <w:t>Организација и послови униформисаних припадника полиције</w:t>
      </w:r>
      <w:r w:rsidRPr="003566E9">
        <w:rPr>
          <w:rFonts w:ascii="Times New Roman" w:hAnsi="Times New Roman"/>
          <w:lang w:val="ru-RU"/>
        </w:rPr>
        <w:t>. Земун</w:t>
      </w:r>
      <w:r w:rsidRPr="003566E9">
        <w:rPr>
          <w:rFonts w:ascii="Times New Roman" w:hAnsi="Times New Roman"/>
        </w:rPr>
        <w:t xml:space="preserve">:  </w:t>
      </w:r>
      <w:r w:rsidRPr="003566E9">
        <w:rPr>
          <w:rFonts w:ascii="Times New Roman" w:hAnsi="Times New Roman"/>
          <w:lang w:val="ru-RU"/>
        </w:rPr>
        <w:t>Вишашколаунутрашњихпослова</w:t>
      </w:r>
      <w:r w:rsidRPr="003566E9">
        <w:rPr>
          <w:rFonts w:ascii="Times New Roman" w:hAnsi="Times New Roman"/>
        </w:rPr>
        <w:t>.</w:t>
      </w:r>
    </w:p>
    <w:p w:rsidR="003468D8" w:rsidRPr="003566E9" w:rsidRDefault="00772831" w:rsidP="003468D8">
      <w:pPr>
        <w:pStyle w:val="ListParagraph"/>
        <w:numPr>
          <w:ilvl w:val="1"/>
          <w:numId w:val="4"/>
        </w:numPr>
        <w:rPr>
          <w:rFonts w:ascii="Times New Roman" w:hAnsi="Times New Roman"/>
          <w:lang w:val="ru-RU"/>
        </w:rPr>
      </w:pPr>
      <w:r w:rsidRPr="003566E9">
        <w:rPr>
          <w:rFonts w:ascii="Times New Roman" w:hAnsi="Times New Roman"/>
        </w:rPr>
        <w:t>Тhatcher, D.</w:t>
      </w:r>
      <w:r w:rsidR="008712E9">
        <w:rPr>
          <w:rFonts w:ascii="Times New Roman" w:hAnsi="Times New Roman"/>
        </w:rPr>
        <w:t>,</w:t>
      </w:r>
      <w:r w:rsidRPr="003566E9">
        <w:rPr>
          <w:rFonts w:ascii="Times New Roman" w:hAnsi="Times New Roman"/>
        </w:rPr>
        <w:t xml:space="preserve">(2001). </w:t>
      </w:r>
      <w:r w:rsidRPr="003566E9">
        <w:rPr>
          <w:rFonts w:ascii="Times New Roman" w:hAnsi="Times New Roman"/>
          <w:i/>
        </w:rPr>
        <w:t>Conflicting values in community policing</w:t>
      </w:r>
      <w:r w:rsidRPr="003566E9">
        <w:rPr>
          <w:rFonts w:ascii="Times New Roman" w:hAnsi="Times New Roman"/>
        </w:rPr>
        <w:t>. Law and Society Review, 35,4, pp. 765-798.</w:t>
      </w:r>
    </w:p>
    <w:p w:rsidR="00772831" w:rsidRPr="003566E9" w:rsidRDefault="00772831" w:rsidP="003468D8">
      <w:pPr>
        <w:pStyle w:val="ListParagraph"/>
        <w:numPr>
          <w:ilvl w:val="1"/>
          <w:numId w:val="4"/>
        </w:numPr>
        <w:rPr>
          <w:rFonts w:ascii="Times New Roman" w:hAnsi="Times New Roman"/>
          <w:lang w:val="ru-RU"/>
        </w:rPr>
      </w:pPr>
      <w:r w:rsidRPr="003566E9">
        <w:rPr>
          <w:rFonts w:ascii="Times New Roman" w:hAnsi="Times New Roman"/>
        </w:rPr>
        <w:t>Tyler Т., Р.,  Fagan Ј.</w:t>
      </w:r>
      <w:r w:rsidR="008712E9">
        <w:rPr>
          <w:rFonts w:ascii="Times New Roman" w:hAnsi="Times New Roman"/>
        </w:rPr>
        <w:t>,</w:t>
      </w:r>
      <w:r w:rsidRPr="003566E9">
        <w:rPr>
          <w:rFonts w:ascii="Times New Roman" w:hAnsi="Times New Roman"/>
        </w:rPr>
        <w:t xml:space="preserve">(2008). </w:t>
      </w:r>
      <w:r w:rsidRPr="003566E9">
        <w:rPr>
          <w:rFonts w:ascii="Times New Roman" w:hAnsi="Times New Roman"/>
          <w:i/>
        </w:rPr>
        <w:t>Legitimacy and Cooperation</w:t>
      </w:r>
      <w:r w:rsidRPr="003566E9">
        <w:rPr>
          <w:rFonts w:ascii="Times New Roman" w:hAnsi="Times New Roman"/>
        </w:rPr>
        <w:t>: Why Do People Help the Police Fight Crime in Their Communities?</w:t>
      </w:r>
    </w:p>
    <w:p w:rsidR="00772831" w:rsidRPr="003566E9" w:rsidRDefault="00D71752" w:rsidP="00772831">
      <w:pPr>
        <w:jc w:val="both"/>
        <w:rPr>
          <w:rFonts w:ascii="Times New Roman" w:hAnsi="Times New Roman"/>
        </w:rPr>
      </w:pPr>
      <w:hyperlink r:id="rId50" w:history="1">
        <w:r w:rsidR="00772831" w:rsidRPr="003566E9">
          <w:rPr>
            <w:rStyle w:val="Hyperlink"/>
            <w:rFonts w:ascii="Times New Roman" w:hAnsi="Times New Roman"/>
          </w:rPr>
          <w:t>http://digitalcommons.law.yale.edu/cgi/viewcontent.cgi?article=4027&amp;context=fss_papers</w:t>
        </w:r>
      </w:hyperlink>
      <w:r w:rsidR="00772831" w:rsidRPr="003566E9">
        <w:rPr>
          <w:rFonts w:ascii="Times New Roman" w:hAnsi="Times New Roman"/>
        </w:rPr>
        <w:t xml:space="preserve">, </w:t>
      </w:r>
    </w:p>
    <w:p w:rsidR="003468D8" w:rsidRPr="003566E9" w:rsidRDefault="00772831" w:rsidP="00772831">
      <w:pPr>
        <w:jc w:val="both"/>
        <w:rPr>
          <w:rFonts w:ascii="Times New Roman" w:hAnsi="Times New Roman"/>
          <w:lang w:val="ru-RU"/>
        </w:rPr>
      </w:pPr>
      <w:r w:rsidRPr="003566E9">
        <w:rPr>
          <w:rFonts w:ascii="Times New Roman" w:hAnsi="Times New Roman"/>
          <w:lang w:val="ru-RU"/>
        </w:rPr>
        <w:t>доступно 09.08.2015. године.</w:t>
      </w:r>
    </w:p>
    <w:p w:rsidR="003468D8" w:rsidRPr="003566E9" w:rsidRDefault="00772831" w:rsidP="00772831">
      <w:pPr>
        <w:pStyle w:val="ListParagraph"/>
        <w:numPr>
          <w:ilvl w:val="1"/>
          <w:numId w:val="4"/>
        </w:numPr>
        <w:jc w:val="both"/>
        <w:rPr>
          <w:rFonts w:ascii="Times New Roman" w:hAnsi="Times New Roman"/>
          <w:lang w:val="ru-RU"/>
        </w:rPr>
      </w:pPr>
      <w:r w:rsidRPr="003566E9">
        <w:rPr>
          <w:rFonts w:ascii="Times New Roman" w:hAnsi="Times New Roman"/>
          <w:lang w:val="ru-RU"/>
        </w:rPr>
        <w:t xml:space="preserve">Тејлор, М., (2005). </w:t>
      </w:r>
      <w:r w:rsidRPr="003566E9">
        <w:rPr>
          <w:rFonts w:ascii="Times New Roman" w:hAnsi="Times New Roman"/>
          <w:i/>
          <w:lang w:val="ru-RU"/>
        </w:rPr>
        <w:t>Људска права као изазов у полицијској пракси</w:t>
      </w:r>
      <w:r w:rsidRPr="003566E9">
        <w:rPr>
          <w:rFonts w:ascii="Times New Roman" w:hAnsi="Times New Roman"/>
          <w:lang w:val="ru-RU"/>
        </w:rPr>
        <w:t>.Београд.</w:t>
      </w:r>
    </w:p>
    <w:p w:rsidR="003468D8" w:rsidRPr="003566E9" w:rsidRDefault="00772831" w:rsidP="003468D8">
      <w:pPr>
        <w:pStyle w:val="ListParagraph"/>
        <w:numPr>
          <w:ilvl w:val="1"/>
          <w:numId w:val="4"/>
        </w:numPr>
        <w:jc w:val="both"/>
        <w:rPr>
          <w:rFonts w:ascii="Times New Roman" w:hAnsi="Times New Roman"/>
          <w:lang w:val="ru-RU"/>
        </w:rPr>
      </w:pPr>
      <w:r w:rsidRPr="003566E9">
        <w:rPr>
          <w:rFonts w:ascii="Times New Roman" w:hAnsi="Times New Roman"/>
          <w:lang w:val="ru-RU"/>
        </w:rPr>
        <w:t xml:space="preserve">Томић, З. Р., (2006). Дискрециона оцена у управном праву, </w:t>
      </w:r>
      <w:r w:rsidRPr="003566E9">
        <w:rPr>
          <w:rFonts w:ascii="Times New Roman" w:hAnsi="Times New Roman"/>
          <w:i/>
          <w:lang w:val="ru-RU"/>
        </w:rPr>
        <w:t>Правни живот</w:t>
      </w:r>
      <w:r w:rsidRPr="003566E9">
        <w:rPr>
          <w:rFonts w:ascii="Times New Roman" w:hAnsi="Times New Roman"/>
          <w:lang w:val="ru-RU"/>
        </w:rPr>
        <w:t>, број 10.</w:t>
      </w:r>
    </w:p>
    <w:p w:rsidR="003468D8" w:rsidRPr="003566E9" w:rsidRDefault="008B7368" w:rsidP="003468D8">
      <w:pPr>
        <w:pStyle w:val="ListParagraph"/>
        <w:numPr>
          <w:ilvl w:val="1"/>
          <w:numId w:val="4"/>
        </w:numPr>
        <w:jc w:val="both"/>
        <w:rPr>
          <w:rFonts w:ascii="Times New Roman" w:hAnsi="Times New Roman"/>
          <w:lang w:val="ru-RU"/>
        </w:rPr>
      </w:pPr>
      <w:r>
        <w:rPr>
          <w:rFonts w:ascii="Times New Roman" w:eastAsiaTheme="minorHAnsi" w:hAnsi="Times New Roman"/>
          <w:lang w:bidi="ar-SA"/>
        </w:rPr>
        <w:t>Trojanowicz, R. C.,</w:t>
      </w:r>
      <w:r w:rsidR="00772831" w:rsidRPr="003566E9">
        <w:rPr>
          <w:rFonts w:ascii="Times New Roman" w:eastAsiaTheme="minorHAnsi" w:hAnsi="Times New Roman"/>
          <w:lang w:bidi="ar-SA"/>
        </w:rPr>
        <w:t xml:space="preserve"> Bucqueroux B.</w:t>
      </w:r>
      <w:r>
        <w:rPr>
          <w:rFonts w:ascii="Times New Roman" w:eastAsiaTheme="minorHAnsi" w:hAnsi="Times New Roman"/>
          <w:lang w:bidi="ar-SA"/>
        </w:rPr>
        <w:t>,</w:t>
      </w:r>
      <w:r w:rsidR="00772831" w:rsidRPr="003566E9">
        <w:rPr>
          <w:rFonts w:ascii="Times New Roman" w:eastAsiaTheme="minorHAnsi" w:hAnsi="Times New Roman"/>
          <w:lang w:bidi="ar-SA"/>
        </w:rPr>
        <w:t xml:space="preserve"> (1998)</w:t>
      </w:r>
      <w:r w:rsidR="00772831" w:rsidRPr="003566E9">
        <w:rPr>
          <w:rFonts w:ascii="Times New Roman" w:eastAsia="Times New Roman Italic" w:hAnsi="Times New Roman"/>
          <w:i/>
          <w:iCs/>
          <w:lang w:bidi="ar-SA"/>
        </w:rPr>
        <w:t>. Community Policing, How to Get Started. (</w:t>
      </w:r>
      <w:r w:rsidR="00772831" w:rsidRPr="003566E9">
        <w:rPr>
          <w:rFonts w:ascii="Times New Roman" w:eastAsiaTheme="minorHAnsi" w:hAnsi="Times New Roman"/>
          <w:lang w:bidi="ar-SA"/>
        </w:rPr>
        <w:t>2nd Ed.). Cincinnati, OH: Anderson Publishing Co.</w:t>
      </w:r>
    </w:p>
    <w:p w:rsidR="003468D8" w:rsidRPr="003566E9" w:rsidRDefault="008B7368" w:rsidP="003468D8">
      <w:pPr>
        <w:pStyle w:val="ListParagraph"/>
        <w:numPr>
          <w:ilvl w:val="1"/>
          <w:numId w:val="4"/>
        </w:numPr>
        <w:jc w:val="both"/>
        <w:rPr>
          <w:rFonts w:ascii="Times New Roman" w:hAnsi="Times New Roman"/>
          <w:lang w:val="ru-RU"/>
        </w:rPr>
      </w:pPr>
      <w:r>
        <w:rPr>
          <w:rFonts w:ascii="Times New Roman" w:eastAsiaTheme="minorHAnsi" w:hAnsi="Times New Roman"/>
          <w:lang w:bidi="ar-SA"/>
        </w:rPr>
        <w:t>Trojanowicz, R. C.,</w:t>
      </w:r>
      <w:r w:rsidR="00772831" w:rsidRPr="003566E9">
        <w:rPr>
          <w:rFonts w:ascii="Times New Roman" w:eastAsiaTheme="minorHAnsi" w:hAnsi="Times New Roman"/>
          <w:lang w:bidi="ar-SA"/>
        </w:rPr>
        <w:t xml:space="preserve"> Bucqueroux, B.</w:t>
      </w:r>
      <w:r>
        <w:rPr>
          <w:rFonts w:ascii="Times New Roman" w:eastAsiaTheme="minorHAnsi" w:hAnsi="Times New Roman"/>
          <w:lang w:bidi="ar-SA"/>
        </w:rPr>
        <w:t>,</w:t>
      </w:r>
      <w:r w:rsidR="00772831" w:rsidRPr="003566E9">
        <w:rPr>
          <w:rFonts w:ascii="Times New Roman" w:eastAsiaTheme="minorHAnsi" w:hAnsi="Times New Roman"/>
          <w:lang w:bidi="ar-SA"/>
        </w:rPr>
        <w:t xml:space="preserve"> (1990). </w:t>
      </w:r>
      <w:r w:rsidR="00772831" w:rsidRPr="003566E9">
        <w:rPr>
          <w:rFonts w:ascii="Times New Roman" w:eastAsia="Times New Roman Italic" w:hAnsi="Times New Roman"/>
          <w:i/>
          <w:iCs/>
          <w:lang w:bidi="ar-SA"/>
        </w:rPr>
        <w:t>Community policing: A contemporary Perspective</w:t>
      </w:r>
      <w:r w:rsidR="00772831" w:rsidRPr="003566E9">
        <w:rPr>
          <w:rFonts w:ascii="Times New Roman" w:eastAsiaTheme="minorHAnsi" w:hAnsi="Times New Roman"/>
          <w:lang w:bidi="ar-SA"/>
        </w:rPr>
        <w:t>. Cincinnati, OH: Anderson Publishing Co.</w:t>
      </w:r>
    </w:p>
    <w:p w:rsidR="003468D8" w:rsidRPr="003566E9" w:rsidRDefault="00772831" w:rsidP="00772831">
      <w:pPr>
        <w:pStyle w:val="ListParagraph"/>
        <w:numPr>
          <w:ilvl w:val="1"/>
          <w:numId w:val="4"/>
        </w:numPr>
        <w:jc w:val="both"/>
        <w:rPr>
          <w:rFonts w:ascii="Times New Roman" w:hAnsi="Times New Roman"/>
          <w:lang w:val="ru-RU"/>
        </w:rPr>
      </w:pPr>
      <w:r w:rsidRPr="003566E9">
        <w:rPr>
          <w:rFonts w:ascii="Times New Roman" w:eastAsiaTheme="minorHAnsi" w:hAnsi="Times New Roman"/>
          <w:lang w:bidi="ar-SA"/>
        </w:rPr>
        <w:t>Trojanowicz, R. C.</w:t>
      </w:r>
      <w:r w:rsidR="008B7368">
        <w:rPr>
          <w:rFonts w:ascii="Times New Roman" w:eastAsiaTheme="minorHAnsi" w:hAnsi="Times New Roman"/>
          <w:lang w:bidi="ar-SA"/>
        </w:rPr>
        <w:t>,</w:t>
      </w:r>
      <w:r w:rsidRPr="003566E9">
        <w:rPr>
          <w:rFonts w:ascii="Times New Roman" w:eastAsiaTheme="minorHAnsi" w:hAnsi="Times New Roman"/>
          <w:lang w:bidi="ar-SA"/>
        </w:rPr>
        <w:t xml:space="preserve"> (1990). Community policing is not police community relations. </w:t>
      </w:r>
      <w:r w:rsidRPr="003566E9">
        <w:rPr>
          <w:rFonts w:ascii="Times New Roman" w:eastAsia="Times New Roman Italic" w:hAnsi="Times New Roman"/>
          <w:i/>
          <w:iCs/>
          <w:lang w:bidi="ar-SA"/>
        </w:rPr>
        <w:t xml:space="preserve">FBI Law Enforcement Bulletin, </w:t>
      </w:r>
      <w:r w:rsidRPr="003566E9">
        <w:rPr>
          <w:rFonts w:ascii="Times New Roman" w:eastAsiaTheme="minorHAnsi" w:hAnsi="Times New Roman"/>
          <w:lang w:bidi="ar-SA"/>
        </w:rPr>
        <w:t>October.</w:t>
      </w:r>
    </w:p>
    <w:p w:rsidR="00772831" w:rsidRPr="003566E9" w:rsidRDefault="00772831" w:rsidP="00772831">
      <w:pPr>
        <w:pStyle w:val="ListParagraph"/>
        <w:numPr>
          <w:ilvl w:val="1"/>
          <w:numId w:val="4"/>
        </w:numPr>
        <w:jc w:val="both"/>
        <w:rPr>
          <w:rFonts w:ascii="Times New Roman" w:hAnsi="Times New Roman"/>
          <w:lang w:val="ru-RU"/>
        </w:rPr>
      </w:pPr>
      <w:r w:rsidRPr="003566E9">
        <w:rPr>
          <w:rFonts w:ascii="Times New Roman" w:hAnsi="Times New Roman"/>
        </w:rPr>
        <w:t xml:space="preserve">Фабер, В., Цајнер-Мраовић И.,(2003). </w:t>
      </w:r>
      <w:r w:rsidRPr="008B7368">
        <w:rPr>
          <w:rFonts w:ascii="Times New Roman" w:hAnsi="Times New Roman"/>
          <w:i/>
          <w:lang w:val="ru-RU"/>
        </w:rPr>
        <w:t>Реформа оперативно-превентивног рада полиције у одори,</w:t>
      </w:r>
      <w:r w:rsidRPr="003566E9">
        <w:rPr>
          <w:rFonts w:ascii="Times New Roman" w:hAnsi="Times New Roman"/>
          <w:lang w:val="ru-RU"/>
        </w:rPr>
        <w:t xml:space="preserve"> Загреб: Министарство унутрашњих послова, Полицијска академија,</w:t>
      </w:r>
    </w:p>
    <w:p w:rsidR="003468D8" w:rsidRPr="003566E9" w:rsidRDefault="00D71752" w:rsidP="00772831">
      <w:pPr>
        <w:jc w:val="both"/>
        <w:rPr>
          <w:rFonts w:ascii="Times New Roman" w:hAnsi="Times New Roman"/>
          <w:lang w:val="ru-RU"/>
        </w:rPr>
      </w:pPr>
      <w:hyperlink r:id="rId51" w:history="1">
        <w:r w:rsidR="00772831" w:rsidRPr="003566E9">
          <w:rPr>
            <w:rStyle w:val="Hyperlink"/>
            <w:rFonts w:ascii="Times New Roman" w:hAnsi="Times New Roman"/>
          </w:rPr>
          <w:t>http</w:t>
        </w:r>
        <w:r w:rsidR="00772831" w:rsidRPr="003566E9">
          <w:rPr>
            <w:rStyle w:val="Hyperlink"/>
            <w:rFonts w:ascii="Times New Roman" w:hAnsi="Times New Roman"/>
            <w:lang w:val="ru-RU"/>
          </w:rPr>
          <w:t>://</w:t>
        </w:r>
        <w:r w:rsidR="00772831" w:rsidRPr="003566E9">
          <w:rPr>
            <w:rStyle w:val="Hyperlink"/>
            <w:rFonts w:ascii="Times New Roman" w:hAnsi="Times New Roman"/>
          </w:rPr>
          <w:t>www</w:t>
        </w:r>
        <w:r w:rsidR="00772831" w:rsidRPr="003566E9">
          <w:rPr>
            <w:rStyle w:val="Hyperlink"/>
            <w:rFonts w:ascii="Times New Roman" w:hAnsi="Times New Roman"/>
            <w:lang w:val="ru-RU"/>
          </w:rPr>
          <w:t>.</w:t>
        </w:r>
        <w:r w:rsidR="00772831" w:rsidRPr="003566E9">
          <w:rPr>
            <w:rStyle w:val="Hyperlink"/>
            <w:rFonts w:ascii="Times New Roman" w:hAnsi="Times New Roman"/>
          </w:rPr>
          <w:t>mup</w:t>
        </w:r>
        <w:r w:rsidR="00772831" w:rsidRPr="003566E9">
          <w:rPr>
            <w:rStyle w:val="Hyperlink"/>
            <w:rFonts w:ascii="Times New Roman" w:hAnsi="Times New Roman"/>
            <w:lang w:val="ru-RU"/>
          </w:rPr>
          <w:t>.</w:t>
        </w:r>
        <w:r w:rsidR="00772831" w:rsidRPr="003566E9">
          <w:rPr>
            <w:rStyle w:val="Hyperlink"/>
            <w:rFonts w:ascii="Times New Roman" w:hAnsi="Times New Roman"/>
          </w:rPr>
          <w:t>hr</w:t>
        </w:r>
        <w:r w:rsidR="00772831" w:rsidRPr="003566E9">
          <w:rPr>
            <w:rStyle w:val="Hyperlink"/>
            <w:rFonts w:ascii="Times New Roman" w:hAnsi="Times New Roman"/>
            <w:lang w:val="ru-RU"/>
          </w:rPr>
          <w:t>/</w:t>
        </w:r>
        <w:r w:rsidR="00772831" w:rsidRPr="003566E9">
          <w:rPr>
            <w:rStyle w:val="Hyperlink"/>
            <w:rFonts w:ascii="Times New Roman" w:hAnsi="Times New Roman"/>
          </w:rPr>
          <w:t>UserDocsImages</w:t>
        </w:r>
        <w:r w:rsidR="00772831" w:rsidRPr="003566E9">
          <w:rPr>
            <w:rStyle w:val="Hyperlink"/>
            <w:rFonts w:ascii="Times New Roman" w:hAnsi="Times New Roman"/>
            <w:lang w:val="ru-RU"/>
          </w:rPr>
          <w:t>/</w:t>
        </w:r>
        <w:r w:rsidR="00772831" w:rsidRPr="003566E9">
          <w:rPr>
            <w:rStyle w:val="Hyperlink"/>
            <w:rFonts w:ascii="Times New Roman" w:hAnsi="Times New Roman"/>
          </w:rPr>
          <w:t>ReformaOPR</w:t>
        </w:r>
        <w:r w:rsidR="00772831" w:rsidRPr="003566E9">
          <w:rPr>
            <w:rStyle w:val="Hyperlink"/>
            <w:rFonts w:ascii="Times New Roman" w:hAnsi="Times New Roman"/>
            <w:lang w:val="ru-RU"/>
          </w:rPr>
          <w:t>.</w:t>
        </w:r>
        <w:r w:rsidR="00772831" w:rsidRPr="003566E9">
          <w:rPr>
            <w:rStyle w:val="Hyperlink"/>
            <w:rFonts w:ascii="Times New Roman" w:hAnsi="Times New Roman"/>
          </w:rPr>
          <w:t>pdf</w:t>
        </w:r>
      </w:hyperlink>
      <w:r w:rsidR="00772831" w:rsidRPr="003566E9">
        <w:rPr>
          <w:rFonts w:ascii="Times New Roman" w:hAnsi="Times New Roman"/>
          <w:lang w:val="ru-RU"/>
        </w:rPr>
        <w:t>, доступно 10.02.2015. године.</w:t>
      </w:r>
    </w:p>
    <w:p w:rsidR="003468D8" w:rsidRPr="003566E9" w:rsidRDefault="00772831" w:rsidP="003468D8">
      <w:pPr>
        <w:pStyle w:val="ListParagraph"/>
        <w:numPr>
          <w:ilvl w:val="1"/>
          <w:numId w:val="4"/>
        </w:numPr>
        <w:jc w:val="both"/>
        <w:rPr>
          <w:rFonts w:ascii="Times New Roman" w:hAnsi="Times New Roman"/>
          <w:lang w:val="ru-RU"/>
        </w:rPr>
      </w:pPr>
      <w:r w:rsidRPr="003566E9">
        <w:rPr>
          <w:rFonts w:ascii="Times New Roman" w:hAnsi="Times New Roman"/>
        </w:rPr>
        <w:t xml:space="preserve">Felts, T., (2013). </w:t>
      </w:r>
      <w:r w:rsidRPr="003566E9">
        <w:rPr>
          <w:rFonts w:ascii="Times New Roman" w:hAnsi="Times New Roman"/>
          <w:i/>
        </w:rPr>
        <w:t>Community policing in  Germany</w:t>
      </w:r>
      <w:r w:rsidRPr="003566E9">
        <w:rPr>
          <w:rFonts w:ascii="Times New Roman" w:hAnsi="Times New Roman"/>
        </w:rPr>
        <w:t>. Communitiy policing in indigenous Communities.  In. Mahesh K. Nalla and Graeme R. Newman (Eds.)</w:t>
      </w:r>
    </w:p>
    <w:p w:rsidR="003468D8" w:rsidRPr="003566E9" w:rsidRDefault="00772831" w:rsidP="00772831">
      <w:pPr>
        <w:pStyle w:val="ListParagraph"/>
        <w:numPr>
          <w:ilvl w:val="1"/>
          <w:numId w:val="4"/>
        </w:numPr>
        <w:jc w:val="both"/>
        <w:rPr>
          <w:rFonts w:ascii="Times New Roman" w:hAnsi="Times New Roman"/>
          <w:lang w:val="ru-RU"/>
        </w:rPr>
      </w:pPr>
      <w:r w:rsidRPr="003566E9">
        <w:rPr>
          <w:rFonts w:ascii="Times New Roman" w:eastAsiaTheme="minorHAnsi" w:hAnsi="Times New Roman"/>
          <w:lang w:bidi="ar-SA"/>
        </w:rPr>
        <w:t xml:space="preserve">Feltes, T., (2002). </w:t>
      </w:r>
      <w:r w:rsidRPr="003566E9">
        <w:rPr>
          <w:rFonts w:ascii="Times New Roman" w:eastAsiaTheme="minorHAnsi" w:hAnsi="Times New Roman"/>
          <w:i/>
          <w:lang w:bidi="ar-SA"/>
        </w:rPr>
        <w:t>Community Oriented Policing in Germany</w:t>
      </w:r>
      <w:r w:rsidRPr="003566E9">
        <w:rPr>
          <w:rFonts w:ascii="Times New Roman" w:eastAsiaTheme="minorHAnsi" w:hAnsi="Times New Roman"/>
          <w:lang w:bidi="ar-SA"/>
        </w:rPr>
        <w:t xml:space="preserve"> – Training and Education. </w:t>
      </w:r>
      <w:r w:rsidRPr="003566E9">
        <w:rPr>
          <w:rFonts w:ascii="Times New Roman" w:eastAsia="Times New Roman Italic" w:hAnsi="Times New Roman"/>
          <w:i/>
          <w:iCs/>
          <w:lang w:bidi="ar-SA"/>
        </w:rPr>
        <w:t>Policing: An International Journal of Police Strategy and Management</w:t>
      </w:r>
      <w:r w:rsidRPr="003566E9">
        <w:rPr>
          <w:rFonts w:ascii="Times New Roman" w:eastAsiaTheme="minorHAnsi" w:hAnsi="Times New Roman"/>
          <w:lang w:bidi="ar-SA"/>
        </w:rPr>
        <w:t xml:space="preserve">, </w:t>
      </w:r>
      <w:r w:rsidRPr="003566E9">
        <w:rPr>
          <w:rFonts w:ascii="Times New Roman" w:eastAsia="Times New Roman Italic" w:hAnsi="Times New Roman"/>
          <w:i/>
          <w:iCs/>
          <w:lang w:bidi="ar-SA"/>
        </w:rPr>
        <w:t>25</w:t>
      </w:r>
      <w:r w:rsidRPr="003566E9">
        <w:rPr>
          <w:rFonts w:ascii="Times New Roman" w:eastAsiaTheme="minorHAnsi" w:hAnsi="Times New Roman"/>
          <w:lang w:bidi="ar-SA"/>
        </w:rPr>
        <w:t>,(1), 48-59.</w:t>
      </w:r>
    </w:p>
    <w:p w:rsidR="003468D8" w:rsidRPr="003566E9" w:rsidRDefault="00772831" w:rsidP="00772831">
      <w:pPr>
        <w:pStyle w:val="ListParagraph"/>
        <w:numPr>
          <w:ilvl w:val="1"/>
          <w:numId w:val="4"/>
        </w:numPr>
        <w:jc w:val="both"/>
        <w:rPr>
          <w:rFonts w:ascii="Times New Roman" w:hAnsi="Times New Roman"/>
          <w:lang w:val="ru-RU"/>
        </w:rPr>
      </w:pPr>
      <w:r w:rsidRPr="003566E9">
        <w:rPr>
          <w:rFonts w:ascii="Times New Roman" w:hAnsi="Times New Roman"/>
        </w:rPr>
        <w:t xml:space="preserve">Feltes, T., (2001). </w:t>
      </w:r>
      <w:r w:rsidRPr="003566E9">
        <w:rPr>
          <w:rFonts w:ascii="Times New Roman" w:hAnsi="Times New Roman"/>
          <w:i/>
          <w:lang w:val="ru-RU"/>
        </w:rPr>
        <w:t xml:space="preserve">Концепт </w:t>
      </w:r>
      <w:r w:rsidRPr="003566E9">
        <w:rPr>
          <w:rFonts w:ascii="Times New Roman" w:hAnsi="Times New Roman"/>
          <w:i/>
        </w:rPr>
        <w:t>zero</w:t>
      </w:r>
      <w:r w:rsidRPr="003566E9">
        <w:rPr>
          <w:rFonts w:ascii="Times New Roman" w:hAnsi="Times New Roman"/>
          <w:i/>
          <w:lang w:val="ru-RU"/>
        </w:rPr>
        <w:t xml:space="preserve"> (нулте) толеранције</w:t>
      </w:r>
      <w:r w:rsidRPr="003566E9">
        <w:rPr>
          <w:rFonts w:ascii="Times New Roman" w:hAnsi="Times New Roman"/>
          <w:lang w:val="ru-RU"/>
        </w:rPr>
        <w:t>. Београд: Безбедност, стр. 541-548.</w:t>
      </w:r>
    </w:p>
    <w:p w:rsidR="003468D8" w:rsidRPr="003566E9" w:rsidRDefault="00772831" w:rsidP="00772831">
      <w:pPr>
        <w:pStyle w:val="ListParagraph"/>
        <w:numPr>
          <w:ilvl w:val="1"/>
          <w:numId w:val="4"/>
        </w:numPr>
        <w:jc w:val="both"/>
        <w:rPr>
          <w:rFonts w:ascii="Times New Roman" w:hAnsi="Times New Roman"/>
          <w:lang w:val="ru-RU"/>
        </w:rPr>
      </w:pPr>
      <w:r w:rsidRPr="003566E9">
        <w:rPr>
          <w:rFonts w:ascii="Times New Roman" w:hAnsi="Times New Roman"/>
        </w:rPr>
        <w:t>Felts, T.</w:t>
      </w:r>
      <w:r w:rsidR="008712E9">
        <w:rPr>
          <w:rFonts w:ascii="Times New Roman" w:hAnsi="Times New Roman"/>
        </w:rPr>
        <w:t>,</w:t>
      </w:r>
      <w:r w:rsidRPr="003566E9">
        <w:rPr>
          <w:rFonts w:ascii="Times New Roman" w:hAnsi="Times New Roman"/>
        </w:rPr>
        <w:t xml:space="preserve"> (1995).</w:t>
      </w:r>
      <w:r w:rsidRPr="003566E9">
        <w:rPr>
          <w:rFonts w:ascii="Times New Roman" w:hAnsi="Times New Roman"/>
          <w:i/>
        </w:rPr>
        <w:t>Burgernahe Polizeiarbeit-neur Wein in alten Scahlauchen</w:t>
      </w:r>
      <w:r w:rsidRPr="003566E9">
        <w:rPr>
          <w:rFonts w:ascii="Times New Roman" w:hAnsi="Times New Roman"/>
        </w:rPr>
        <w:t>? In: Јahrbuch Rechts-und Kriminalsoziologie,pp. 125-148</w:t>
      </w:r>
    </w:p>
    <w:p w:rsidR="003468D8" w:rsidRPr="003566E9" w:rsidRDefault="00772831" w:rsidP="00772831">
      <w:pPr>
        <w:pStyle w:val="ListParagraph"/>
        <w:numPr>
          <w:ilvl w:val="1"/>
          <w:numId w:val="4"/>
        </w:numPr>
        <w:jc w:val="both"/>
        <w:rPr>
          <w:rFonts w:ascii="Times New Roman" w:hAnsi="Times New Roman"/>
          <w:lang w:val="ru-RU"/>
        </w:rPr>
      </w:pPr>
      <w:r w:rsidRPr="003566E9">
        <w:rPr>
          <w:rFonts w:ascii="Times New Roman" w:hAnsi="Times New Roman"/>
        </w:rPr>
        <w:t>Felts, T.</w:t>
      </w:r>
      <w:r w:rsidR="008712E9">
        <w:rPr>
          <w:rFonts w:ascii="Times New Roman" w:hAnsi="Times New Roman"/>
        </w:rPr>
        <w:t>,</w:t>
      </w:r>
      <w:r w:rsidRPr="003566E9">
        <w:rPr>
          <w:rFonts w:ascii="Times New Roman" w:hAnsi="Times New Roman"/>
        </w:rPr>
        <w:t xml:space="preserve"> (1994). </w:t>
      </w:r>
      <w:r w:rsidRPr="00944E3E">
        <w:rPr>
          <w:rFonts w:ascii="Times New Roman" w:hAnsi="Times New Roman"/>
          <w:i/>
        </w:rPr>
        <w:t>Кriminalitat,offentliche Sicherheit und geselschaftliche Verantwortung.</w:t>
      </w:r>
      <w:r w:rsidRPr="003566E9">
        <w:rPr>
          <w:rFonts w:ascii="Times New Roman" w:hAnsi="Times New Roman"/>
        </w:rPr>
        <w:t xml:space="preserve"> Dei Polizei (6). </w:t>
      </w:r>
    </w:p>
    <w:p w:rsidR="003468D8" w:rsidRPr="003566E9" w:rsidRDefault="00772831" w:rsidP="00772831">
      <w:pPr>
        <w:pStyle w:val="ListParagraph"/>
        <w:numPr>
          <w:ilvl w:val="1"/>
          <w:numId w:val="4"/>
        </w:numPr>
        <w:jc w:val="both"/>
        <w:rPr>
          <w:rFonts w:ascii="Times New Roman" w:hAnsi="Times New Roman"/>
          <w:lang w:val="ru-RU"/>
        </w:rPr>
      </w:pPr>
      <w:r w:rsidRPr="003566E9">
        <w:rPr>
          <w:rFonts w:ascii="Times New Roman" w:hAnsi="Times New Roman"/>
        </w:rPr>
        <w:lastRenderedPageBreak/>
        <w:t>Forman, J.</w:t>
      </w:r>
      <w:r w:rsidR="008712E9">
        <w:rPr>
          <w:rFonts w:ascii="Times New Roman" w:hAnsi="Times New Roman"/>
        </w:rPr>
        <w:t>,</w:t>
      </w:r>
      <w:r w:rsidRPr="003566E9">
        <w:rPr>
          <w:rFonts w:ascii="Times New Roman" w:hAnsi="Times New Roman"/>
        </w:rPr>
        <w:t xml:space="preserve">(2004). </w:t>
      </w:r>
      <w:r w:rsidRPr="003566E9">
        <w:rPr>
          <w:rFonts w:ascii="Times New Roman" w:hAnsi="Times New Roman"/>
          <w:i/>
        </w:rPr>
        <w:t>Community policing and youth as assets</w:t>
      </w:r>
      <w:r w:rsidRPr="003566E9">
        <w:rPr>
          <w:rFonts w:ascii="Times New Roman" w:hAnsi="Times New Roman"/>
        </w:rPr>
        <w:t>. The Journal of Criminal Law and Criminology, 95, 1, pp.1-48.</w:t>
      </w:r>
    </w:p>
    <w:p w:rsidR="003468D8" w:rsidRPr="003566E9" w:rsidRDefault="00772831" w:rsidP="00772831">
      <w:pPr>
        <w:pStyle w:val="ListParagraph"/>
        <w:numPr>
          <w:ilvl w:val="1"/>
          <w:numId w:val="4"/>
        </w:numPr>
        <w:jc w:val="both"/>
        <w:rPr>
          <w:rFonts w:ascii="Times New Roman" w:hAnsi="Times New Roman"/>
          <w:lang w:val="ru-RU"/>
        </w:rPr>
      </w:pPr>
      <w:r w:rsidRPr="003566E9">
        <w:rPr>
          <w:rFonts w:ascii="Times New Roman" w:hAnsi="Times New Roman"/>
          <w:shd w:val="clear" w:color="auto" w:fill="FFFFFF"/>
        </w:rPr>
        <w:t>Herzberg, F., Mausner, B.,</w:t>
      </w:r>
      <w:r w:rsidR="0060770F">
        <w:rPr>
          <w:rFonts w:ascii="Times New Roman" w:hAnsi="Times New Roman"/>
          <w:shd w:val="clear" w:color="auto" w:fill="FFFFFF"/>
        </w:rPr>
        <w:t xml:space="preserve"> &amp;</w:t>
      </w:r>
      <w:r w:rsidRPr="003566E9">
        <w:rPr>
          <w:rFonts w:ascii="Times New Roman" w:hAnsi="Times New Roman"/>
          <w:shd w:val="clear" w:color="auto" w:fill="FFFFFF"/>
        </w:rPr>
        <w:t xml:space="preserve"> Snyderman, B.</w:t>
      </w:r>
      <w:r w:rsidR="008712E9">
        <w:rPr>
          <w:rFonts w:ascii="Times New Roman" w:hAnsi="Times New Roman"/>
          <w:shd w:val="clear" w:color="auto" w:fill="FFFFFF"/>
        </w:rPr>
        <w:t>,</w:t>
      </w:r>
      <w:r w:rsidRPr="003566E9">
        <w:rPr>
          <w:rFonts w:ascii="Times New Roman" w:hAnsi="Times New Roman"/>
          <w:shd w:val="clear" w:color="auto" w:fill="FFFFFF"/>
        </w:rPr>
        <w:t xml:space="preserve">(1959). </w:t>
      </w:r>
      <w:r w:rsidRPr="003566E9">
        <w:rPr>
          <w:rFonts w:ascii="Times New Roman" w:hAnsi="Times New Roman"/>
          <w:i/>
          <w:shd w:val="clear" w:color="auto" w:fill="FFFFFF"/>
        </w:rPr>
        <w:t>The motivation to work</w:t>
      </w:r>
      <w:r w:rsidRPr="003566E9">
        <w:rPr>
          <w:rFonts w:ascii="Times New Roman" w:hAnsi="Times New Roman"/>
          <w:shd w:val="clear" w:color="auto" w:fill="FFFFFF"/>
        </w:rPr>
        <w:t xml:space="preserve">, </w:t>
      </w:r>
      <w:r w:rsidRPr="003566E9">
        <w:rPr>
          <w:rStyle w:val="FontStyle82"/>
          <w:sz w:val="24"/>
          <w:szCs w:val="24"/>
          <w:lang w:eastAsia="sr-Cyrl-CS"/>
        </w:rPr>
        <w:t>Wiley</w:t>
      </w:r>
      <w:r w:rsidRPr="003566E9">
        <w:rPr>
          <w:rFonts w:ascii="Times New Roman" w:hAnsi="Times New Roman"/>
          <w:shd w:val="clear" w:color="auto" w:fill="FFFFFF"/>
        </w:rPr>
        <w:t>,New York.</w:t>
      </w:r>
    </w:p>
    <w:p w:rsidR="003468D8" w:rsidRPr="003566E9" w:rsidRDefault="00772831" w:rsidP="00772831">
      <w:pPr>
        <w:pStyle w:val="ListParagraph"/>
        <w:numPr>
          <w:ilvl w:val="1"/>
          <w:numId w:val="4"/>
        </w:numPr>
        <w:jc w:val="both"/>
        <w:rPr>
          <w:rFonts w:ascii="Times New Roman" w:hAnsi="Times New Roman"/>
          <w:lang w:val="ru-RU"/>
        </w:rPr>
      </w:pPr>
      <w:r w:rsidRPr="003566E9">
        <w:rPr>
          <w:rFonts w:ascii="Times New Roman" w:eastAsiaTheme="minorHAnsi" w:hAnsi="Times New Roman"/>
          <w:lang w:bidi="ar-SA"/>
        </w:rPr>
        <w:t>Herbert, S. K.</w:t>
      </w:r>
      <w:r w:rsidR="008712E9">
        <w:rPr>
          <w:rFonts w:ascii="Times New Roman" w:eastAsiaTheme="minorHAnsi" w:hAnsi="Times New Roman"/>
          <w:lang w:bidi="ar-SA"/>
        </w:rPr>
        <w:t>,</w:t>
      </w:r>
      <w:r w:rsidRPr="003566E9">
        <w:rPr>
          <w:rFonts w:ascii="Times New Roman" w:eastAsiaTheme="minorHAnsi" w:hAnsi="Times New Roman"/>
          <w:lang w:bidi="ar-SA"/>
        </w:rPr>
        <w:t xml:space="preserve"> (1998). </w:t>
      </w:r>
      <w:r w:rsidRPr="003566E9">
        <w:rPr>
          <w:rFonts w:ascii="Times New Roman" w:eastAsiaTheme="minorHAnsi" w:hAnsi="Times New Roman"/>
          <w:i/>
          <w:lang w:bidi="ar-SA"/>
        </w:rPr>
        <w:t>Police Subculture Reconsidered</w:t>
      </w:r>
      <w:r w:rsidRPr="003566E9">
        <w:rPr>
          <w:rFonts w:ascii="Times New Roman" w:eastAsiaTheme="minorHAnsi" w:hAnsi="Times New Roman"/>
          <w:lang w:bidi="ar-SA"/>
        </w:rPr>
        <w:t xml:space="preserve">. </w:t>
      </w:r>
      <w:r w:rsidRPr="003566E9">
        <w:rPr>
          <w:rFonts w:ascii="Times New Roman" w:eastAsia="Times New Roman Italic" w:hAnsi="Times New Roman"/>
          <w:iCs/>
          <w:lang w:bidi="ar-SA"/>
        </w:rPr>
        <w:t>Criminology</w:t>
      </w:r>
      <w:r w:rsidRPr="003566E9">
        <w:rPr>
          <w:rFonts w:ascii="Times New Roman" w:eastAsia="Times New Roman Italic" w:hAnsi="Times New Roman"/>
          <w:i/>
          <w:iCs/>
          <w:lang w:bidi="ar-SA"/>
        </w:rPr>
        <w:t>, 36</w:t>
      </w:r>
      <w:r w:rsidRPr="003566E9">
        <w:rPr>
          <w:rFonts w:ascii="Times New Roman" w:eastAsiaTheme="minorHAnsi" w:hAnsi="Times New Roman"/>
          <w:lang w:bidi="ar-SA"/>
        </w:rPr>
        <w:t>(2), 343-369.</w:t>
      </w:r>
    </w:p>
    <w:p w:rsidR="003468D8" w:rsidRPr="003566E9" w:rsidRDefault="00772831" w:rsidP="00772831">
      <w:pPr>
        <w:pStyle w:val="ListParagraph"/>
        <w:numPr>
          <w:ilvl w:val="1"/>
          <w:numId w:val="4"/>
        </w:numPr>
        <w:jc w:val="both"/>
        <w:rPr>
          <w:rFonts w:ascii="Times New Roman" w:hAnsi="Times New Roman"/>
          <w:lang w:val="ru-RU"/>
        </w:rPr>
      </w:pPr>
      <w:r w:rsidRPr="003566E9">
        <w:rPr>
          <w:rFonts w:ascii="Times New Roman" w:hAnsi="Times New Roman"/>
        </w:rPr>
        <w:t xml:space="preserve">Home Office (2007). </w:t>
      </w:r>
      <w:r w:rsidRPr="003566E9">
        <w:rPr>
          <w:rFonts w:ascii="Times New Roman" w:hAnsi="Times New Roman"/>
          <w:i/>
        </w:rPr>
        <w:t>Police Performance assessments 2006/07</w:t>
      </w:r>
      <w:r w:rsidRPr="003566E9">
        <w:rPr>
          <w:rFonts w:ascii="Times New Roman" w:hAnsi="Times New Roman"/>
        </w:rPr>
        <w:t>, Home Office Publications, London, UK .</w:t>
      </w:r>
    </w:p>
    <w:p w:rsidR="003468D8" w:rsidRPr="003566E9" w:rsidRDefault="00772831" w:rsidP="00772831">
      <w:pPr>
        <w:pStyle w:val="ListParagraph"/>
        <w:numPr>
          <w:ilvl w:val="1"/>
          <w:numId w:val="4"/>
        </w:numPr>
        <w:jc w:val="both"/>
        <w:rPr>
          <w:rFonts w:ascii="Times New Roman" w:hAnsi="Times New Roman"/>
          <w:lang w:val="ru-RU"/>
        </w:rPr>
      </w:pPr>
      <w:r w:rsidRPr="003566E9">
        <w:rPr>
          <w:rFonts w:ascii="Times New Roman" w:hAnsi="Times New Roman"/>
        </w:rPr>
        <w:t>Hope, T.</w:t>
      </w:r>
      <w:r w:rsidR="008712E9">
        <w:rPr>
          <w:rFonts w:ascii="Times New Roman" w:hAnsi="Times New Roman"/>
        </w:rPr>
        <w:t>,</w:t>
      </w:r>
      <w:r w:rsidRPr="003566E9">
        <w:rPr>
          <w:rFonts w:ascii="Times New Roman" w:hAnsi="Times New Roman"/>
        </w:rPr>
        <w:t xml:space="preserve"> (1995). </w:t>
      </w:r>
      <w:r w:rsidRPr="003566E9">
        <w:rPr>
          <w:rFonts w:ascii="Times New Roman" w:hAnsi="Times New Roman"/>
          <w:i/>
        </w:rPr>
        <w:t>Community crime prevention</w:t>
      </w:r>
      <w:r w:rsidRPr="003566E9">
        <w:rPr>
          <w:rFonts w:ascii="Times New Roman" w:hAnsi="Times New Roman"/>
        </w:rPr>
        <w:t>. In Building a safer society: Strategic approaches to crime prevention, edited by M. Tonry and D.P. Farrington. Vol. 19 of Crime and justice: A review of research. Chicago: University of Chicago Press.</w:t>
      </w:r>
    </w:p>
    <w:p w:rsidR="003468D8" w:rsidRPr="003566E9" w:rsidRDefault="00772831" w:rsidP="00772831">
      <w:pPr>
        <w:pStyle w:val="ListParagraph"/>
        <w:numPr>
          <w:ilvl w:val="1"/>
          <w:numId w:val="4"/>
        </w:numPr>
        <w:jc w:val="both"/>
        <w:rPr>
          <w:rFonts w:ascii="Times New Roman" w:hAnsi="Times New Roman"/>
          <w:lang w:val="ru-RU"/>
        </w:rPr>
      </w:pPr>
      <w:r w:rsidRPr="003566E9">
        <w:rPr>
          <w:rFonts w:ascii="Times New Roman" w:hAnsi="Times New Roman"/>
          <w:lang w:val="sr-Cyrl-CS"/>
        </w:rPr>
        <w:t>Цајнер-Мраовић, И., Фабер, В.,</w:t>
      </w:r>
      <w:r w:rsidR="008B7368">
        <w:rPr>
          <w:rFonts w:ascii="Times New Roman" w:hAnsi="Times New Roman"/>
          <w:lang w:val="sr-Cyrl-CS"/>
        </w:rPr>
        <w:t xml:space="preserve"> &amp;</w:t>
      </w:r>
      <w:r w:rsidRPr="003566E9">
        <w:rPr>
          <w:rFonts w:ascii="Times New Roman" w:hAnsi="Times New Roman"/>
          <w:lang w:val="sr-Cyrl-CS"/>
        </w:rPr>
        <w:t xml:space="preserve"> Воларевић, Г.,(2003). </w:t>
      </w:r>
      <w:r w:rsidRPr="003566E9">
        <w:rPr>
          <w:rFonts w:ascii="Times New Roman" w:hAnsi="Times New Roman"/>
          <w:i/>
          <w:lang w:val="sr-Cyrl-CS"/>
        </w:rPr>
        <w:t>Стратегија деловања полиције у заједници</w:t>
      </w:r>
      <w:r w:rsidRPr="003566E9">
        <w:rPr>
          <w:rFonts w:ascii="Times New Roman" w:hAnsi="Times New Roman"/>
          <w:lang w:val="sr-Cyrl-CS"/>
        </w:rPr>
        <w:t>. Загреб: МУП Републике Хрватске, Полицијска академија.</w:t>
      </w:r>
      <w:hyperlink r:id="rId52" w:history="1">
        <w:r w:rsidRPr="003566E9">
          <w:rPr>
            <w:rStyle w:val="Hyperlink"/>
            <w:rFonts w:ascii="Times New Roman" w:hAnsi="Times New Roman"/>
          </w:rPr>
          <w:t>http</w:t>
        </w:r>
        <w:r w:rsidRPr="003566E9">
          <w:rPr>
            <w:rStyle w:val="Hyperlink"/>
            <w:rFonts w:ascii="Times New Roman" w:hAnsi="Times New Roman"/>
            <w:lang w:val="ru-RU"/>
          </w:rPr>
          <w:t>://</w:t>
        </w:r>
        <w:r w:rsidRPr="003566E9">
          <w:rPr>
            <w:rStyle w:val="Hyperlink"/>
            <w:rFonts w:ascii="Times New Roman" w:hAnsi="Times New Roman"/>
          </w:rPr>
          <w:t>www</w:t>
        </w:r>
        <w:r w:rsidRPr="003566E9">
          <w:rPr>
            <w:rStyle w:val="Hyperlink"/>
            <w:rFonts w:ascii="Times New Roman" w:hAnsi="Times New Roman"/>
            <w:lang w:val="ru-RU"/>
          </w:rPr>
          <w:t>.</w:t>
        </w:r>
        <w:r w:rsidRPr="003566E9">
          <w:rPr>
            <w:rStyle w:val="Hyperlink"/>
            <w:rFonts w:ascii="Times New Roman" w:hAnsi="Times New Roman"/>
          </w:rPr>
          <w:t>mup</w:t>
        </w:r>
        <w:r w:rsidRPr="003566E9">
          <w:rPr>
            <w:rStyle w:val="Hyperlink"/>
            <w:rFonts w:ascii="Times New Roman" w:hAnsi="Times New Roman"/>
            <w:lang w:val="ru-RU"/>
          </w:rPr>
          <w:t>.</w:t>
        </w:r>
        <w:r w:rsidRPr="003566E9">
          <w:rPr>
            <w:rStyle w:val="Hyperlink"/>
            <w:rFonts w:ascii="Times New Roman" w:hAnsi="Times New Roman"/>
          </w:rPr>
          <w:t>hr</w:t>
        </w:r>
        <w:r w:rsidRPr="003566E9">
          <w:rPr>
            <w:rStyle w:val="Hyperlink"/>
            <w:rFonts w:ascii="Times New Roman" w:hAnsi="Times New Roman"/>
            <w:lang w:val="ru-RU"/>
          </w:rPr>
          <w:t>/</w:t>
        </w:r>
        <w:r w:rsidRPr="003566E9">
          <w:rPr>
            <w:rStyle w:val="Hyperlink"/>
            <w:rFonts w:ascii="Times New Roman" w:hAnsi="Times New Roman"/>
          </w:rPr>
          <w:t>UserDocsImages</w:t>
        </w:r>
        <w:r w:rsidRPr="003566E9">
          <w:rPr>
            <w:rStyle w:val="Hyperlink"/>
            <w:rFonts w:ascii="Times New Roman" w:hAnsi="Times New Roman"/>
            <w:lang w:val="ru-RU"/>
          </w:rPr>
          <w:t>/</w:t>
        </w:r>
        <w:r w:rsidRPr="003566E9">
          <w:rPr>
            <w:rStyle w:val="Hyperlink"/>
            <w:rFonts w:ascii="Times New Roman" w:hAnsi="Times New Roman"/>
          </w:rPr>
          <w:t>Strategija</w:t>
        </w:r>
        <w:r w:rsidRPr="003566E9">
          <w:rPr>
            <w:rStyle w:val="Hyperlink"/>
            <w:rFonts w:ascii="Times New Roman" w:hAnsi="Times New Roman"/>
            <w:lang w:val="ru-RU"/>
          </w:rPr>
          <w:t>.</w:t>
        </w:r>
        <w:r w:rsidRPr="003566E9">
          <w:rPr>
            <w:rStyle w:val="Hyperlink"/>
            <w:rFonts w:ascii="Times New Roman" w:hAnsi="Times New Roman"/>
          </w:rPr>
          <w:t>pdf</w:t>
        </w:r>
      </w:hyperlink>
      <w:r w:rsidRPr="003566E9">
        <w:rPr>
          <w:rFonts w:ascii="Times New Roman" w:hAnsi="Times New Roman"/>
          <w:lang w:val="ru-RU"/>
        </w:rPr>
        <w:t>, доступно 10.02.2015. године.</w:t>
      </w:r>
    </w:p>
    <w:p w:rsidR="003468D8" w:rsidRPr="003566E9" w:rsidRDefault="00772831" w:rsidP="00772831">
      <w:pPr>
        <w:pStyle w:val="ListParagraph"/>
        <w:numPr>
          <w:ilvl w:val="1"/>
          <w:numId w:val="4"/>
        </w:numPr>
        <w:jc w:val="both"/>
        <w:rPr>
          <w:rFonts w:ascii="Times New Roman" w:hAnsi="Times New Roman"/>
          <w:lang w:val="ru-RU"/>
        </w:rPr>
      </w:pPr>
      <w:r w:rsidRPr="003566E9">
        <w:rPr>
          <w:rFonts w:ascii="Times New Roman" w:hAnsi="Times New Roman"/>
        </w:rPr>
        <w:t>Calinki</w:t>
      </w:r>
      <w:r w:rsidRPr="003566E9">
        <w:rPr>
          <w:rFonts w:ascii="Times New Roman" w:hAnsi="Times New Roman"/>
          <w:lang w:val="ru-RU"/>
        </w:rPr>
        <w:t xml:space="preserve">, </w:t>
      </w:r>
      <w:r w:rsidRPr="003566E9">
        <w:rPr>
          <w:rFonts w:ascii="Times New Roman" w:hAnsi="Times New Roman"/>
        </w:rPr>
        <w:t>P</w:t>
      </w:r>
      <w:r w:rsidRPr="003566E9">
        <w:rPr>
          <w:rFonts w:ascii="Times New Roman" w:hAnsi="Times New Roman"/>
          <w:lang w:val="ru-RU"/>
        </w:rPr>
        <w:t>., (2004).</w:t>
      </w:r>
      <w:r w:rsidRPr="003566E9">
        <w:rPr>
          <w:rFonts w:ascii="Times New Roman" w:hAnsi="Times New Roman"/>
          <w:i/>
          <w:lang w:val="ru-RU"/>
        </w:rPr>
        <w:t>Сарадња полиције са грађанима</w:t>
      </w:r>
      <w:r w:rsidRPr="003566E9">
        <w:rPr>
          <w:rFonts w:ascii="Times New Roman" w:hAnsi="Times New Roman"/>
          <w:lang w:val="ru-RU"/>
        </w:rPr>
        <w:t>. У: Зборник радова „Рад полиције у заједници“. Бања Лука: Висока школа унутрашњих послова, стр. 215-224.</w:t>
      </w:r>
    </w:p>
    <w:p w:rsidR="003468D8" w:rsidRPr="003566E9" w:rsidRDefault="00772831" w:rsidP="00772831">
      <w:pPr>
        <w:pStyle w:val="ListParagraph"/>
        <w:numPr>
          <w:ilvl w:val="1"/>
          <w:numId w:val="4"/>
        </w:numPr>
        <w:jc w:val="both"/>
        <w:rPr>
          <w:rFonts w:ascii="Times New Roman" w:hAnsi="Times New Roman"/>
          <w:lang w:val="ru-RU"/>
        </w:rPr>
      </w:pPr>
      <w:r w:rsidRPr="003566E9">
        <w:rPr>
          <w:rFonts w:ascii="Times New Roman" w:hAnsi="Times New Roman"/>
        </w:rPr>
        <w:t>Calinki</w:t>
      </w:r>
      <w:r w:rsidRPr="003566E9">
        <w:rPr>
          <w:rFonts w:ascii="Times New Roman" w:hAnsi="Times New Roman"/>
          <w:lang w:val="ru-RU"/>
        </w:rPr>
        <w:t xml:space="preserve">, </w:t>
      </w:r>
      <w:r w:rsidRPr="003566E9">
        <w:rPr>
          <w:rFonts w:ascii="Times New Roman" w:hAnsi="Times New Roman"/>
        </w:rPr>
        <w:t>P</w:t>
      </w:r>
      <w:r w:rsidRPr="003566E9">
        <w:rPr>
          <w:rFonts w:ascii="Times New Roman" w:hAnsi="Times New Roman"/>
          <w:lang w:val="ru-RU"/>
        </w:rPr>
        <w:t>., (2004).</w:t>
      </w:r>
      <w:r w:rsidRPr="003566E9">
        <w:rPr>
          <w:rFonts w:ascii="Times New Roman" w:hAnsi="Times New Roman"/>
          <w:i/>
          <w:lang w:val="ru-RU"/>
        </w:rPr>
        <w:t>Сарадња полиције са грађанима</w:t>
      </w:r>
      <w:r w:rsidRPr="003566E9">
        <w:rPr>
          <w:rFonts w:ascii="Times New Roman" w:hAnsi="Times New Roman"/>
          <w:lang w:val="ru-RU"/>
        </w:rPr>
        <w:t xml:space="preserve">. У: Зборник радова „Рад полиције у заједници“. </w:t>
      </w:r>
      <w:r w:rsidRPr="003566E9">
        <w:rPr>
          <w:rFonts w:ascii="Times New Roman" w:hAnsi="Times New Roman"/>
        </w:rPr>
        <w:t>Бања Лука: Висока школа унутрашњих послова, стр. 215-224.</w:t>
      </w:r>
    </w:p>
    <w:p w:rsidR="003468D8" w:rsidRPr="003566E9" w:rsidRDefault="00772831" w:rsidP="00772831">
      <w:pPr>
        <w:pStyle w:val="ListParagraph"/>
        <w:numPr>
          <w:ilvl w:val="1"/>
          <w:numId w:val="4"/>
        </w:numPr>
        <w:jc w:val="both"/>
        <w:rPr>
          <w:rFonts w:ascii="Times New Roman" w:hAnsi="Times New Roman"/>
          <w:lang w:val="ru-RU"/>
        </w:rPr>
      </w:pPr>
      <w:r w:rsidRPr="003566E9">
        <w:rPr>
          <w:rFonts w:ascii="Times New Roman" w:hAnsi="Times New Roman"/>
        </w:rPr>
        <w:t>Caneppele, S.</w:t>
      </w:r>
      <w:r w:rsidR="008712E9">
        <w:rPr>
          <w:rFonts w:ascii="Times New Roman" w:hAnsi="Times New Roman"/>
        </w:rPr>
        <w:t>,</w:t>
      </w:r>
      <w:r w:rsidRPr="003566E9">
        <w:rPr>
          <w:rFonts w:ascii="Times New Roman" w:hAnsi="Times New Roman"/>
        </w:rPr>
        <w:t xml:space="preserve"> (2013). </w:t>
      </w:r>
      <w:r w:rsidRPr="003566E9">
        <w:rPr>
          <w:rFonts w:ascii="Times New Roman" w:hAnsi="Times New Roman"/>
          <w:i/>
        </w:rPr>
        <w:t>Community policing in Indigenous Communities in Italy</w:t>
      </w:r>
      <w:r w:rsidRPr="003566E9">
        <w:rPr>
          <w:rFonts w:ascii="Times New Roman" w:hAnsi="Times New Roman"/>
        </w:rPr>
        <w:t>.</w:t>
      </w:r>
      <w:r w:rsidR="008B7368">
        <w:rPr>
          <w:rFonts w:ascii="Times New Roman" w:hAnsi="Times New Roman"/>
        </w:rPr>
        <w:t xml:space="preserve"> </w:t>
      </w:r>
      <w:r w:rsidRPr="003566E9">
        <w:rPr>
          <w:rFonts w:ascii="Times New Roman" w:hAnsi="Times New Roman"/>
        </w:rPr>
        <w:t>Communitiy policing in indigenous Communities.  In. Mahesh K. Nalla and Graeme R. Newman (Eds.), pp.267-273.</w:t>
      </w:r>
    </w:p>
    <w:p w:rsidR="003468D8" w:rsidRPr="003566E9" w:rsidRDefault="00772831" w:rsidP="00772831">
      <w:pPr>
        <w:pStyle w:val="ListParagraph"/>
        <w:numPr>
          <w:ilvl w:val="1"/>
          <w:numId w:val="4"/>
        </w:numPr>
        <w:jc w:val="both"/>
        <w:rPr>
          <w:rFonts w:ascii="Times New Roman" w:hAnsi="Times New Roman"/>
          <w:lang w:val="ru-RU"/>
        </w:rPr>
      </w:pPr>
      <w:r w:rsidRPr="003566E9">
        <w:rPr>
          <w:rFonts w:ascii="Times New Roman" w:hAnsi="Times New Roman"/>
        </w:rPr>
        <w:t>Carrer, F.</w:t>
      </w:r>
      <w:r w:rsidR="008712E9">
        <w:rPr>
          <w:rFonts w:ascii="Times New Roman" w:hAnsi="Times New Roman"/>
        </w:rPr>
        <w:t>,</w:t>
      </w:r>
      <w:r w:rsidRPr="003566E9">
        <w:rPr>
          <w:rFonts w:ascii="Times New Roman" w:hAnsi="Times New Roman"/>
        </w:rPr>
        <w:t xml:space="preserve">(2003). </w:t>
      </w:r>
      <w:r w:rsidRPr="003566E9">
        <w:rPr>
          <w:rFonts w:ascii="Times New Roman" w:hAnsi="Times New Roman"/>
          <w:i/>
        </w:rPr>
        <w:t>La polizia di prossimita: la partecipazione del cittadino all gestione dell sicurezza nel panorama internazionale</w:t>
      </w:r>
      <w:r w:rsidRPr="003566E9">
        <w:rPr>
          <w:rFonts w:ascii="Times New Roman" w:hAnsi="Times New Roman"/>
        </w:rPr>
        <w:t>, Milano: Franco Angeli.</w:t>
      </w:r>
    </w:p>
    <w:p w:rsidR="003468D8" w:rsidRPr="003566E9" w:rsidRDefault="00772831" w:rsidP="00772831">
      <w:pPr>
        <w:pStyle w:val="ListParagraph"/>
        <w:numPr>
          <w:ilvl w:val="1"/>
          <w:numId w:val="4"/>
        </w:numPr>
        <w:jc w:val="both"/>
        <w:rPr>
          <w:rFonts w:ascii="Times New Roman" w:hAnsi="Times New Roman"/>
          <w:lang w:val="ru-RU"/>
        </w:rPr>
      </w:pPr>
      <w:r w:rsidRPr="003566E9">
        <w:rPr>
          <w:rFonts w:ascii="Times New Roman" w:hAnsi="Times New Roman"/>
        </w:rPr>
        <w:t>Carte, G.E.</w:t>
      </w:r>
      <w:r w:rsidR="008712E9">
        <w:rPr>
          <w:rFonts w:ascii="Times New Roman" w:hAnsi="Times New Roman"/>
        </w:rPr>
        <w:t>,</w:t>
      </w:r>
      <w:r w:rsidRPr="003566E9">
        <w:rPr>
          <w:rFonts w:ascii="Times New Roman" w:hAnsi="Times New Roman"/>
        </w:rPr>
        <w:t xml:space="preserve"> (1973). „</w:t>
      </w:r>
      <w:r w:rsidRPr="003566E9">
        <w:rPr>
          <w:rFonts w:ascii="Times New Roman" w:hAnsi="Times New Roman"/>
          <w:i/>
        </w:rPr>
        <w:t>August Vollmer and the Origins of Police Professionalism</w:t>
      </w:r>
      <w:r w:rsidRPr="003566E9">
        <w:rPr>
          <w:rFonts w:ascii="Times New Roman" w:hAnsi="Times New Roman"/>
        </w:rPr>
        <w:t>“. Journal of Police Science and Administration 1, pp. 274-281.</w:t>
      </w:r>
    </w:p>
    <w:p w:rsidR="003468D8" w:rsidRPr="003566E9" w:rsidRDefault="00772831" w:rsidP="00772831">
      <w:pPr>
        <w:pStyle w:val="ListParagraph"/>
        <w:numPr>
          <w:ilvl w:val="1"/>
          <w:numId w:val="4"/>
        </w:numPr>
        <w:jc w:val="both"/>
        <w:rPr>
          <w:rFonts w:ascii="Times New Roman" w:hAnsi="Times New Roman"/>
          <w:lang w:val="ru-RU"/>
        </w:rPr>
      </w:pPr>
      <w:r w:rsidRPr="003566E9">
        <w:rPr>
          <w:rFonts w:ascii="Times New Roman" w:hAnsi="Times New Roman"/>
        </w:rPr>
        <w:t xml:space="preserve">Carter, L., Wilson, M., (2006). </w:t>
      </w:r>
      <w:r w:rsidRPr="003566E9">
        <w:rPr>
          <w:rFonts w:ascii="Times New Roman" w:hAnsi="Times New Roman"/>
          <w:i/>
        </w:rPr>
        <w:t>Measuring Professionalism of Pollice Officers, police Chief Vil</w:t>
      </w:r>
      <w:r w:rsidRPr="003566E9">
        <w:rPr>
          <w:rFonts w:ascii="Times New Roman" w:hAnsi="Times New Roman"/>
        </w:rPr>
        <w:t>. 73 (8), pp. 42-44.</w:t>
      </w:r>
    </w:p>
    <w:p w:rsidR="003468D8" w:rsidRPr="003566E9" w:rsidRDefault="00772831" w:rsidP="00772831">
      <w:pPr>
        <w:pStyle w:val="ListParagraph"/>
        <w:numPr>
          <w:ilvl w:val="1"/>
          <w:numId w:val="4"/>
        </w:numPr>
        <w:jc w:val="both"/>
        <w:rPr>
          <w:rFonts w:ascii="Times New Roman" w:hAnsi="Times New Roman"/>
          <w:lang w:val="ru-RU"/>
        </w:rPr>
      </w:pPr>
      <w:r w:rsidRPr="003566E9">
        <w:rPr>
          <w:rFonts w:ascii="Times New Roman" w:hAnsi="Times New Roman"/>
        </w:rPr>
        <w:t>Clarke, R.V.</w:t>
      </w:r>
      <w:r w:rsidR="008712E9">
        <w:rPr>
          <w:rFonts w:ascii="Times New Roman" w:hAnsi="Times New Roman"/>
        </w:rPr>
        <w:t>,</w:t>
      </w:r>
      <w:r w:rsidRPr="003566E9">
        <w:rPr>
          <w:rFonts w:ascii="Times New Roman" w:hAnsi="Times New Roman"/>
        </w:rPr>
        <w:t xml:space="preserve"> (1995). </w:t>
      </w:r>
      <w:r w:rsidRPr="003566E9">
        <w:rPr>
          <w:rFonts w:ascii="Times New Roman" w:hAnsi="Times New Roman"/>
          <w:i/>
        </w:rPr>
        <w:t>Situational crime prevention</w:t>
      </w:r>
      <w:r w:rsidRPr="003566E9">
        <w:rPr>
          <w:rFonts w:ascii="Times New Roman" w:hAnsi="Times New Roman"/>
        </w:rPr>
        <w:t>. In Building a safer society: Strategic approaches to crime prevention, edited by M. Tonry and D.P. Farrington. Vol. 19 of Crime and justice: A review of research. Chicago: University of Chicago Press.</w:t>
      </w:r>
    </w:p>
    <w:p w:rsidR="003468D8" w:rsidRPr="003566E9" w:rsidRDefault="00772831" w:rsidP="00772831">
      <w:pPr>
        <w:pStyle w:val="ListParagraph"/>
        <w:numPr>
          <w:ilvl w:val="1"/>
          <w:numId w:val="4"/>
        </w:numPr>
        <w:jc w:val="both"/>
        <w:rPr>
          <w:rFonts w:ascii="Times New Roman" w:hAnsi="Times New Roman"/>
          <w:lang w:val="ru-RU"/>
        </w:rPr>
      </w:pPr>
      <w:r w:rsidRPr="003566E9">
        <w:rPr>
          <w:rFonts w:ascii="Times New Roman" w:eastAsia="Times New Roman" w:hAnsi="Times New Roman"/>
          <w:lang w:val="ru-RU"/>
        </w:rPr>
        <w:t xml:space="preserve">Цветковић, Д.,(2010). </w:t>
      </w:r>
      <w:r w:rsidRPr="003566E9">
        <w:rPr>
          <w:rFonts w:ascii="Times New Roman" w:eastAsia="Times New Roman" w:hAnsi="Times New Roman"/>
          <w:i/>
          <w:lang w:val="ru-RU"/>
        </w:rPr>
        <w:t>Анализа организационе структуре Републике Србије</w:t>
      </w:r>
      <w:r w:rsidRPr="003566E9">
        <w:rPr>
          <w:rFonts w:ascii="Times New Roman" w:eastAsia="Times New Roman" w:hAnsi="Times New Roman"/>
          <w:lang w:val="ru-RU"/>
        </w:rPr>
        <w:t xml:space="preserve">. </w:t>
      </w:r>
      <w:r w:rsidRPr="003566E9">
        <w:rPr>
          <w:rFonts w:ascii="Times New Roman" w:eastAsia="Times New Roman" w:hAnsi="Times New Roman"/>
        </w:rPr>
        <w:t>Безбедност, (1) 73-93.</w:t>
      </w:r>
    </w:p>
    <w:p w:rsidR="008B7368" w:rsidRPr="008B7368" w:rsidRDefault="00772831" w:rsidP="00772831">
      <w:pPr>
        <w:pStyle w:val="ListParagraph"/>
        <w:numPr>
          <w:ilvl w:val="1"/>
          <w:numId w:val="4"/>
        </w:numPr>
        <w:jc w:val="both"/>
        <w:rPr>
          <w:rFonts w:ascii="Times New Roman" w:hAnsi="Times New Roman"/>
          <w:lang w:val="ru-RU"/>
        </w:rPr>
      </w:pPr>
      <w:r w:rsidRPr="003566E9">
        <w:rPr>
          <w:rFonts w:ascii="Times New Roman" w:hAnsi="Times New Roman"/>
        </w:rPr>
        <w:t>Corte dei Conti</w:t>
      </w:r>
      <w:r w:rsidR="008712E9">
        <w:rPr>
          <w:rFonts w:ascii="Times New Roman" w:hAnsi="Times New Roman"/>
        </w:rPr>
        <w:t>,</w:t>
      </w:r>
      <w:r w:rsidRPr="003566E9">
        <w:rPr>
          <w:rFonts w:ascii="Times New Roman" w:hAnsi="Times New Roman"/>
        </w:rPr>
        <w:t xml:space="preserve"> (2009)</w:t>
      </w:r>
      <w:r w:rsidRPr="003566E9">
        <w:rPr>
          <w:rFonts w:ascii="Times New Roman" w:hAnsi="Times New Roman"/>
          <w:i/>
        </w:rPr>
        <w:t xml:space="preserve">. Relazione concernente l’attuazione del progetto, “Polizia di prossimita”, Rome, Italy. Available at </w:t>
      </w:r>
    </w:p>
    <w:p w:rsidR="003468D8" w:rsidRPr="003566E9" w:rsidRDefault="00D71752" w:rsidP="008B7368">
      <w:pPr>
        <w:pStyle w:val="ListParagraph"/>
        <w:ind w:left="360"/>
        <w:jc w:val="both"/>
        <w:rPr>
          <w:rFonts w:ascii="Times New Roman" w:hAnsi="Times New Roman"/>
          <w:lang w:val="ru-RU"/>
        </w:rPr>
      </w:pPr>
      <w:hyperlink r:id="rId53" w:history="1">
        <w:r w:rsidR="00772831" w:rsidRPr="003566E9">
          <w:rPr>
            <w:rStyle w:val="Hyperlink"/>
            <w:rFonts w:ascii="Times New Roman" w:hAnsi="Times New Roman"/>
          </w:rPr>
          <w:t>http://www.corteconti.it/controllo/finanza_pubblica/programmazione_monitoraggio/delibera_10_2009_G/index.html</w:t>
        </w:r>
      </w:hyperlink>
      <w:r w:rsidR="00772831" w:rsidRPr="003566E9">
        <w:rPr>
          <w:rFonts w:ascii="Times New Roman" w:hAnsi="Times New Roman"/>
        </w:rPr>
        <w:t xml:space="preserve"> , доступно 13.07.2015. године.</w:t>
      </w:r>
    </w:p>
    <w:p w:rsidR="003468D8" w:rsidRPr="003566E9" w:rsidRDefault="00772831" w:rsidP="00772831">
      <w:pPr>
        <w:pStyle w:val="ListParagraph"/>
        <w:numPr>
          <w:ilvl w:val="1"/>
          <w:numId w:val="4"/>
        </w:numPr>
        <w:jc w:val="both"/>
        <w:rPr>
          <w:rFonts w:ascii="Times New Roman" w:hAnsi="Times New Roman"/>
          <w:lang w:val="ru-RU"/>
        </w:rPr>
      </w:pPr>
      <w:r w:rsidRPr="003566E9">
        <w:rPr>
          <w:rFonts w:ascii="Times New Roman" w:hAnsi="Times New Roman"/>
        </w:rPr>
        <w:t xml:space="preserve">Cordner, G.W., (1998), </w:t>
      </w:r>
      <w:r w:rsidRPr="003566E9">
        <w:rPr>
          <w:rFonts w:ascii="Times New Roman" w:hAnsi="Times New Roman"/>
          <w:i/>
        </w:rPr>
        <w:t>Community policing:elements and effects</w:t>
      </w:r>
      <w:r w:rsidRPr="003566E9">
        <w:rPr>
          <w:rFonts w:ascii="Times New Roman" w:hAnsi="Times New Roman"/>
        </w:rPr>
        <w:t>, in Alpert, Waveland Press, Prospect Heights, IL, pp. 45-62.</w:t>
      </w:r>
    </w:p>
    <w:p w:rsidR="003468D8" w:rsidRPr="008B7368" w:rsidRDefault="00772831" w:rsidP="008B7368">
      <w:pPr>
        <w:pStyle w:val="ListParagraph"/>
        <w:numPr>
          <w:ilvl w:val="1"/>
          <w:numId w:val="4"/>
        </w:numPr>
        <w:jc w:val="both"/>
        <w:rPr>
          <w:rFonts w:ascii="Times New Roman" w:hAnsi="Times New Roman"/>
          <w:lang w:val="ru-RU"/>
        </w:rPr>
      </w:pPr>
      <w:r w:rsidRPr="003566E9">
        <w:rPr>
          <w:rFonts w:ascii="Times New Roman" w:eastAsiaTheme="minorHAnsi" w:hAnsi="Times New Roman"/>
        </w:rPr>
        <w:t>Cordner, G. W.</w:t>
      </w:r>
      <w:r w:rsidR="008B7368">
        <w:rPr>
          <w:rFonts w:ascii="Times New Roman" w:eastAsiaTheme="minorHAnsi" w:hAnsi="Times New Roman"/>
        </w:rPr>
        <w:t>,</w:t>
      </w:r>
      <w:r w:rsidRPr="003566E9">
        <w:rPr>
          <w:rFonts w:ascii="Times New Roman" w:eastAsiaTheme="minorHAnsi" w:hAnsi="Times New Roman"/>
        </w:rPr>
        <w:t xml:space="preserve"> (1995). </w:t>
      </w:r>
      <w:r w:rsidRPr="003566E9">
        <w:rPr>
          <w:rFonts w:ascii="Times New Roman" w:eastAsiaTheme="minorHAnsi" w:hAnsi="Times New Roman"/>
          <w:i/>
        </w:rPr>
        <w:t>Community policing</w:t>
      </w:r>
      <w:r w:rsidRPr="003566E9">
        <w:rPr>
          <w:rFonts w:ascii="Times New Roman" w:eastAsiaTheme="minorHAnsi" w:hAnsi="Times New Roman"/>
        </w:rPr>
        <w:t xml:space="preserve">: elements and effects. </w:t>
      </w:r>
      <w:r w:rsidRPr="008B7368">
        <w:rPr>
          <w:rFonts w:ascii="Times New Roman" w:eastAsia="Times New Roman Italic" w:hAnsi="Times New Roman"/>
          <w:i/>
          <w:iCs/>
        </w:rPr>
        <w:t xml:space="preserve">Police Forum, 5 </w:t>
      </w:r>
      <w:r w:rsidRPr="008B7368">
        <w:rPr>
          <w:rFonts w:ascii="Times New Roman" w:eastAsiaTheme="minorHAnsi" w:hAnsi="Times New Roman"/>
        </w:rPr>
        <w:t>(3), 1-8.</w:t>
      </w:r>
    </w:p>
    <w:p w:rsidR="003468D8" w:rsidRPr="003566E9" w:rsidRDefault="00772831" w:rsidP="00772831">
      <w:pPr>
        <w:pStyle w:val="ListParagraph"/>
        <w:numPr>
          <w:ilvl w:val="1"/>
          <w:numId w:val="4"/>
        </w:numPr>
        <w:jc w:val="both"/>
        <w:rPr>
          <w:rFonts w:ascii="Times New Roman" w:hAnsi="Times New Roman"/>
        </w:rPr>
      </w:pPr>
      <w:r w:rsidRPr="003566E9">
        <w:rPr>
          <w:rFonts w:ascii="Times New Roman" w:hAnsi="Times New Roman"/>
        </w:rPr>
        <w:t>Cox, M. S.</w:t>
      </w:r>
      <w:r w:rsidR="008B7368">
        <w:rPr>
          <w:rFonts w:ascii="Times New Roman" w:hAnsi="Times New Roman"/>
        </w:rPr>
        <w:t>,</w:t>
      </w:r>
      <w:r w:rsidRPr="003566E9">
        <w:rPr>
          <w:rFonts w:ascii="Times New Roman" w:hAnsi="Times New Roman"/>
        </w:rPr>
        <w:t xml:space="preserve">(1996). </w:t>
      </w:r>
      <w:r w:rsidRPr="003566E9">
        <w:rPr>
          <w:rFonts w:ascii="Times New Roman" w:hAnsi="Times New Roman"/>
          <w:i/>
        </w:rPr>
        <w:t>Police: Practices, Perspectives, Problems</w:t>
      </w:r>
      <w:r w:rsidRPr="003566E9">
        <w:rPr>
          <w:rFonts w:ascii="Times New Roman" w:hAnsi="Times New Roman"/>
        </w:rPr>
        <w:t>. Needham Heights, MA: Allyn&amp;Bacon.</w:t>
      </w:r>
    </w:p>
    <w:p w:rsidR="003468D8" w:rsidRPr="003566E9" w:rsidRDefault="00772831" w:rsidP="003468D8">
      <w:pPr>
        <w:pStyle w:val="ListParagraph"/>
        <w:numPr>
          <w:ilvl w:val="1"/>
          <w:numId w:val="4"/>
        </w:numPr>
        <w:jc w:val="both"/>
        <w:rPr>
          <w:rFonts w:ascii="Times New Roman" w:hAnsi="Times New Roman"/>
        </w:rPr>
      </w:pPr>
      <w:r w:rsidRPr="003566E9">
        <w:rPr>
          <w:rFonts w:ascii="Times New Roman" w:hAnsi="Times New Roman"/>
        </w:rPr>
        <w:t>Crawshaw, R., Devlin, B.,</w:t>
      </w:r>
      <w:r w:rsidR="008B7368">
        <w:rPr>
          <w:rFonts w:ascii="Times New Roman" w:hAnsi="Times New Roman"/>
        </w:rPr>
        <w:t xml:space="preserve"> &amp;</w:t>
      </w:r>
      <w:r w:rsidRPr="003566E9">
        <w:rPr>
          <w:rFonts w:ascii="Times New Roman" w:hAnsi="Times New Roman"/>
        </w:rPr>
        <w:t xml:space="preserve"> Wiliamson, T., (1998). </w:t>
      </w:r>
      <w:r w:rsidRPr="003566E9">
        <w:rPr>
          <w:rFonts w:ascii="Times New Roman" w:hAnsi="Times New Roman"/>
          <w:i/>
        </w:rPr>
        <w:t>Human rigts and policing: standards for good behaviour and strategy for change</w:t>
      </w:r>
      <w:r w:rsidRPr="003566E9">
        <w:rPr>
          <w:rFonts w:ascii="Times New Roman" w:hAnsi="Times New Roman"/>
        </w:rPr>
        <w:t>, Kluwer Law International.</w:t>
      </w:r>
    </w:p>
    <w:p w:rsidR="003468D8" w:rsidRPr="003566E9" w:rsidRDefault="00772831" w:rsidP="003468D8">
      <w:pPr>
        <w:pStyle w:val="ListParagraph"/>
        <w:numPr>
          <w:ilvl w:val="1"/>
          <w:numId w:val="4"/>
        </w:numPr>
        <w:jc w:val="both"/>
        <w:rPr>
          <w:rFonts w:ascii="Times New Roman" w:hAnsi="Times New Roman"/>
        </w:rPr>
      </w:pPr>
      <w:r w:rsidRPr="003566E9">
        <w:rPr>
          <w:rFonts w:ascii="Times New Roman" w:eastAsiaTheme="minorHAnsi" w:hAnsi="Times New Roman"/>
          <w:lang w:bidi="ar-SA"/>
        </w:rPr>
        <w:t>Champion, D.</w:t>
      </w:r>
      <w:r w:rsidR="008B7368">
        <w:rPr>
          <w:rFonts w:ascii="Times New Roman" w:eastAsiaTheme="minorHAnsi" w:hAnsi="Times New Roman"/>
          <w:lang w:bidi="ar-SA"/>
        </w:rPr>
        <w:t>,</w:t>
      </w:r>
      <w:r w:rsidRPr="003566E9">
        <w:rPr>
          <w:rFonts w:ascii="Times New Roman" w:eastAsiaTheme="minorHAnsi" w:hAnsi="Times New Roman"/>
          <w:lang w:bidi="ar-SA"/>
        </w:rPr>
        <w:t xml:space="preserve"> (2003). </w:t>
      </w:r>
      <w:r w:rsidRPr="003566E9">
        <w:rPr>
          <w:rFonts w:ascii="Times New Roman" w:eastAsia="Times New Roman Italic" w:hAnsi="Times New Roman"/>
          <w:i/>
          <w:iCs/>
          <w:lang w:bidi="ar-SA"/>
        </w:rPr>
        <w:t>Policing in the Community</w:t>
      </w:r>
      <w:r w:rsidRPr="003566E9">
        <w:rPr>
          <w:rFonts w:ascii="Times New Roman" w:eastAsiaTheme="minorHAnsi" w:hAnsi="Times New Roman"/>
          <w:lang w:bidi="ar-SA"/>
        </w:rPr>
        <w:t>. Sarajevo: Office Public Affairs Embassy of The United States of America.</w:t>
      </w:r>
    </w:p>
    <w:p w:rsidR="003468D8" w:rsidRPr="003566E9" w:rsidRDefault="00772831" w:rsidP="003468D8">
      <w:pPr>
        <w:pStyle w:val="ListParagraph"/>
        <w:numPr>
          <w:ilvl w:val="1"/>
          <w:numId w:val="4"/>
        </w:numPr>
        <w:jc w:val="both"/>
        <w:rPr>
          <w:rFonts w:ascii="Times New Roman" w:hAnsi="Times New Roman"/>
        </w:rPr>
      </w:pPr>
      <w:r w:rsidRPr="003566E9">
        <w:rPr>
          <w:rFonts w:ascii="Times New Roman" w:eastAsiaTheme="minorHAnsi" w:hAnsi="Times New Roman"/>
          <w:lang w:bidi="ar-SA"/>
        </w:rPr>
        <w:lastRenderedPageBreak/>
        <w:t>Chan, J.</w:t>
      </w:r>
      <w:r w:rsidR="008B7368">
        <w:rPr>
          <w:rFonts w:ascii="Times New Roman" w:eastAsiaTheme="minorHAnsi" w:hAnsi="Times New Roman"/>
          <w:lang w:bidi="ar-SA"/>
        </w:rPr>
        <w:t>,</w:t>
      </w:r>
      <w:r w:rsidRPr="003566E9">
        <w:rPr>
          <w:rFonts w:ascii="Times New Roman" w:eastAsiaTheme="minorHAnsi" w:hAnsi="Times New Roman"/>
          <w:lang w:bidi="ar-SA"/>
        </w:rPr>
        <w:t xml:space="preserve"> (1997). </w:t>
      </w:r>
      <w:r w:rsidRPr="003566E9">
        <w:rPr>
          <w:rFonts w:ascii="Times New Roman" w:eastAsia="Times New Roman Italic" w:hAnsi="Times New Roman"/>
          <w:i/>
          <w:iCs/>
          <w:lang w:bidi="ar-SA"/>
        </w:rPr>
        <w:t>Changing Police Culture: Policing in a Multicultural Society</w:t>
      </w:r>
      <w:r w:rsidRPr="003566E9">
        <w:rPr>
          <w:rFonts w:ascii="Times New Roman" w:eastAsiaTheme="minorHAnsi" w:hAnsi="Times New Roman"/>
          <w:lang w:bidi="ar-SA"/>
        </w:rPr>
        <w:t>. Cambridge: Cambridge University Press.</w:t>
      </w:r>
    </w:p>
    <w:p w:rsidR="003468D8" w:rsidRPr="003566E9" w:rsidRDefault="00772831" w:rsidP="00772831">
      <w:pPr>
        <w:pStyle w:val="ListParagraph"/>
        <w:numPr>
          <w:ilvl w:val="1"/>
          <w:numId w:val="4"/>
        </w:numPr>
        <w:jc w:val="both"/>
        <w:rPr>
          <w:rFonts w:ascii="Times New Roman" w:hAnsi="Times New Roman"/>
        </w:rPr>
      </w:pPr>
      <w:r w:rsidRPr="003566E9">
        <w:rPr>
          <w:rFonts w:ascii="Times New Roman" w:eastAsiaTheme="minorHAnsi" w:hAnsi="Times New Roman"/>
          <w:lang w:bidi="ar-SA"/>
        </w:rPr>
        <w:t>Chappell, A.</w:t>
      </w:r>
      <w:r w:rsidR="008B7368">
        <w:rPr>
          <w:rFonts w:ascii="Times New Roman" w:eastAsiaTheme="minorHAnsi" w:hAnsi="Times New Roman"/>
          <w:lang w:bidi="ar-SA"/>
        </w:rPr>
        <w:t>,</w:t>
      </w:r>
      <w:r w:rsidRPr="003566E9">
        <w:rPr>
          <w:rFonts w:ascii="Times New Roman" w:eastAsiaTheme="minorHAnsi" w:hAnsi="Times New Roman"/>
          <w:lang w:bidi="ar-SA"/>
        </w:rPr>
        <w:t xml:space="preserve"> (2009). </w:t>
      </w:r>
      <w:r w:rsidRPr="003566E9">
        <w:rPr>
          <w:rFonts w:ascii="Times New Roman" w:eastAsiaTheme="minorHAnsi" w:hAnsi="Times New Roman"/>
          <w:i/>
          <w:lang w:bidi="ar-SA"/>
        </w:rPr>
        <w:t>The Philosophical Versus Actual Adoption of Community Policing</w:t>
      </w:r>
      <w:r w:rsidRPr="003566E9">
        <w:rPr>
          <w:rFonts w:ascii="Times New Roman" w:eastAsiaTheme="minorHAnsi" w:hAnsi="Times New Roman"/>
          <w:lang w:bidi="ar-SA"/>
        </w:rPr>
        <w:t>: A Case Study.</w:t>
      </w:r>
      <w:r w:rsidRPr="003566E9">
        <w:rPr>
          <w:rFonts w:ascii="Times New Roman" w:eastAsia="Times New Roman Italic" w:hAnsi="Times New Roman"/>
          <w:i/>
          <w:iCs/>
          <w:lang w:bidi="ar-SA"/>
        </w:rPr>
        <w:t>Criminal Justice Review, 34</w:t>
      </w:r>
      <w:r w:rsidRPr="003566E9">
        <w:rPr>
          <w:rFonts w:ascii="Times New Roman" w:eastAsiaTheme="minorHAnsi" w:hAnsi="Times New Roman"/>
          <w:lang w:bidi="ar-SA"/>
        </w:rPr>
        <w:t>(1), 5-28.</w:t>
      </w:r>
    </w:p>
    <w:p w:rsidR="003468D8" w:rsidRPr="003566E9" w:rsidRDefault="00772831" w:rsidP="00772831">
      <w:pPr>
        <w:pStyle w:val="ListParagraph"/>
        <w:numPr>
          <w:ilvl w:val="1"/>
          <w:numId w:val="4"/>
        </w:numPr>
        <w:jc w:val="both"/>
        <w:rPr>
          <w:rFonts w:ascii="Times New Roman" w:hAnsi="Times New Roman"/>
        </w:rPr>
      </w:pPr>
      <w:r w:rsidRPr="003566E9">
        <w:rPr>
          <w:rFonts w:ascii="Times New Roman" w:hAnsi="Times New Roman"/>
          <w:lang w:val="sr-Cyrl-CS"/>
        </w:rPr>
        <w:t xml:space="preserve">Шкулић, М., (2013). </w:t>
      </w:r>
      <w:r w:rsidRPr="003566E9">
        <w:rPr>
          <w:rFonts w:ascii="Times New Roman" w:hAnsi="Times New Roman"/>
          <w:i/>
          <w:lang w:val="sr-Cyrl-CS"/>
        </w:rPr>
        <w:t>Кривично процесно право</w:t>
      </w:r>
      <w:r w:rsidRPr="003566E9">
        <w:rPr>
          <w:rFonts w:ascii="Times New Roman" w:hAnsi="Times New Roman"/>
          <w:lang w:val="sr-Cyrl-CS"/>
        </w:rPr>
        <w:t>. Београд: Правни факултет.</w:t>
      </w:r>
    </w:p>
    <w:p w:rsidR="003468D8" w:rsidRPr="003566E9" w:rsidRDefault="00772831" w:rsidP="00772831">
      <w:pPr>
        <w:pStyle w:val="ListParagraph"/>
        <w:numPr>
          <w:ilvl w:val="1"/>
          <w:numId w:val="4"/>
        </w:numPr>
        <w:jc w:val="both"/>
        <w:rPr>
          <w:rFonts w:ascii="Times New Roman" w:hAnsi="Times New Roman"/>
        </w:rPr>
      </w:pPr>
      <w:r w:rsidRPr="003566E9">
        <w:rPr>
          <w:rFonts w:ascii="Times New Roman" w:eastAsiaTheme="minorHAnsi" w:hAnsi="Times New Roman"/>
          <w:lang w:bidi="ar-SA"/>
        </w:rPr>
        <w:t>Walker</w:t>
      </w:r>
      <w:r w:rsidRPr="003566E9">
        <w:rPr>
          <w:rFonts w:ascii="Times New Roman" w:eastAsiaTheme="minorHAnsi" w:hAnsi="Times New Roman"/>
          <w:lang w:val="ru-RU" w:bidi="ar-SA"/>
        </w:rPr>
        <w:t xml:space="preserve">, </w:t>
      </w:r>
      <w:r w:rsidRPr="003566E9">
        <w:rPr>
          <w:rFonts w:ascii="Times New Roman" w:eastAsiaTheme="minorHAnsi" w:hAnsi="Times New Roman"/>
          <w:lang w:bidi="ar-SA"/>
        </w:rPr>
        <w:t>S</w:t>
      </w:r>
      <w:r w:rsidRPr="003566E9">
        <w:rPr>
          <w:rFonts w:ascii="Times New Roman" w:eastAsiaTheme="minorHAnsi" w:hAnsi="Times New Roman"/>
          <w:lang w:val="ru-RU" w:bidi="ar-SA"/>
        </w:rPr>
        <w:t>.</w:t>
      </w:r>
      <w:r w:rsidR="008B7368">
        <w:rPr>
          <w:rFonts w:ascii="Times New Roman" w:eastAsiaTheme="minorHAnsi" w:hAnsi="Times New Roman"/>
          <w:lang w:val="ru-RU" w:bidi="ar-SA"/>
        </w:rPr>
        <w:t>,</w:t>
      </w:r>
      <w:r w:rsidRPr="003566E9">
        <w:rPr>
          <w:rFonts w:ascii="Times New Roman" w:eastAsiaTheme="minorHAnsi" w:hAnsi="Times New Roman"/>
          <w:lang w:val="ru-RU" w:bidi="ar-SA"/>
        </w:rPr>
        <w:t xml:space="preserve"> (1994). </w:t>
      </w:r>
      <w:r w:rsidRPr="003566E9">
        <w:rPr>
          <w:rFonts w:ascii="Times New Roman" w:eastAsia="Times New Roman Italic" w:hAnsi="Times New Roman"/>
          <w:i/>
          <w:iCs/>
          <w:lang w:bidi="ar-SA"/>
        </w:rPr>
        <w:t>Sense and Nonsense about Crime and Drugs</w:t>
      </w:r>
      <w:r w:rsidRPr="003566E9">
        <w:rPr>
          <w:rFonts w:ascii="Times New Roman" w:eastAsiaTheme="minorHAnsi" w:hAnsi="Times New Roman"/>
          <w:lang w:bidi="ar-SA"/>
        </w:rPr>
        <w:t>. 3rd ed. Belmont: ITP.</w:t>
      </w:r>
    </w:p>
    <w:p w:rsidR="003468D8" w:rsidRPr="003566E9" w:rsidRDefault="00772831" w:rsidP="00772831">
      <w:pPr>
        <w:pStyle w:val="ListParagraph"/>
        <w:numPr>
          <w:ilvl w:val="1"/>
          <w:numId w:val="4"/>
        </w:numPr>
        <w:jc w:val="both"/>
        <w:rPr>
          <w:rFonts w:ascii="Times New Roman" w:hAnsi="Times New Roman"/>
        </w:rPr>
      </w:pPr>
      <w:r w:rsidRPr="003566E9">
        <w:rPr>
          <w:rFonts w:ascii="Times New Roman" w:hAnsi="Times New Roman"/>
        </w:rPr>
        <w:t>Waller, J.</w:t>
      </w:r>
      <w:r w:rsidR="008B7368">
        <w:rPr>
          <w:rFonts w:ascii="Times New Roman" w:hAnsi="Times New Roman"/>
        </w:rPr>
        <w:t>,</w:t>
      </w:r>
      <w:r w:rsidRPr="003566E9">
        <w:rPr>
          <w:rFonts w:ascii="Times New Roman" w:hAnsi="Times New Roman"/>
        </w:rPr>
        <w:t xml:space="preserve">(1997). Trends in crime prevention in Europe and North America. </w:t>
      </w:r>
      <w:r w:rsidRPr="003566E9">
        <w:rPr>
          <w:rFonts w:ascii="Times New Roman" w:hAnsi="Times New Roman"/>
          <w:i/>
        </w:rPr>
        <w:t xml:space="preserve">European Journal on Criminal Policy and Research 5-3. </w:t>
      </w:r>
    </w:p>
    <w:p w:rsidR="003468D8" w:rsidRPr="003566E9" w:rsidRDefault="00772831" w:rsidP="00772831">
      <w:pPr>
        <w:pStyle w:val="ListParagraph"/>
        <w:numPr>
          <w:ilvl w:val="1"/>
          <w:numId w:val="4"/>
        </w:numPr>
        <w:jc w:val="both"/>
        <w:rPr>
          <w:rFonts w:ascii="Times New Roman" w:hAnsi="Times New Roman"/>
        </w:rPr>
      </w:pPr>
      <w:r w:rsidRPr="003566E9">
        <w:rPr>
          <w:rFonts w:ascii="Times New Roman" w:hAnsi="Times New Roman"/>
        </w:rPr>
        <w:t>Weisburd, D.  Esк, J.E.</w:t>
      </w:r>
      <w:r w:rsidR="008B7368">
        <w:rPr>
          <w:rFonts w:ascii="Times New Roman" w:hAnsi="Times New Roman"/>
        </w:rPr>
        <w:t>,</w:t>
      </w:r>
      <w:r w:rsidRPr="003566E9">
        <w:rPr>
          <w:rFonts w:ascii="Times New Roman" w:hAnsi="Times New Roman"/>
        </w:rPr>
        <w:t xml:space="preserve">(2004). </w:t>
      </w:r>
      <w:r w:rsidRPr="003566E9">
        <w:rPr>
          <w:rFonts w:ascii="Times New Roman" w:hAnsi="Times New Roman"/>
          <w:i/>
        </w:rPr>
        <w:t>What can police do to reduce crime, disirder and fear</w:t>
      </w:r>
      <w:r w:rsidRPr="003566E9">
        <w:rPr>
          <w:rFonts w:ascii="Times New Roman" w:hAnsi="Times New Roman"/>
        </w:rPr>
        <w:t>? Annals of the American Academy of Policital and Social Science, 593, pp. 42-65.</w:t>
      </w:r>
    </w:p>
    <w:p w:rsidR="003468D8" w:rsidRPr="003566E9" w:rsidRDefault="00772831" w:rsidP="00772831">
      <w:pPr>
        <w:pStyle w:val="ListParagraph"/>
        <w:numPr>
          <w:ilvl w:val="1"/>
          <w:numId w:val="4"/>
        </w:numPr>
        <w:jc w:val="both"/>
        <w:rPr>
          <w:rFonts w:ascii="Times New Roman" w:hAnsi="Times New Roman"/>
        </w:rPr>
      </w:pPr>
      <w:r w:rsidRPr="003566E9">
        <w:rPr>
          <w:rFonts w:ascii="Times New Roman" w:hAnsi="Times New Roman"/>
        </w:rPr>
        <w:t xml:space="preserve">Willarad, M.O.,(2006). </w:t>
      </w:r>
      <w:r w:rsidRPr="003566E9">
        <w:rPr>
          <w:rFonts w:ascii="Times New Roman" w:hAnsi="Times New Roman"/>
          <w:bCs/>
          <w:i/>
          <w:color w:val="000000"/>
          <w:shd w:val="clear" w:color="auto" w:fill="FFFFFF"/>
        </w:rPr>
        <w:t>Democratic Reform in Polish Policing</w:t>
      </w:r>
      <w:r w:rsidRPr="003566E9">
        <w:rPr>
          <w:rFonts w:ascii="Times New Roman" w:hAnsi="Times New Roman"/>
          <w:bCs/>
          <w:color w:val="000000"/>
          <w:shd w:val="clear" w:color="auto" w:fill="FFFFFF"/>
        </w:rPr>
        <w:t>.</w:t>
      </w:r>
    </w:p>
    <w:p w:rsidR="003468D8" w:rsidRPr="003566E9" w:rsidRDefault="00772831" w:rsidP="00772831">
      <w:pPr>
        <w:pStyle w:val="ListParagraph"/>
        <w:numPr>
          <w:ilvl w:val="1"/>
          <w:numId w:val="4"/>
        </w:numPr>
        <w:jc w:val="both"/>
        <w:rPr>
          <w:rFonts w:ascii="Times New Roman" w:hAnsi="Times New Roman"/>
        </w:rPr>
      </w:pPr>
      <w:r w:rsidRPr="003566E9">
        <w:rPr>
          <w:rFonts w:ascii="Times New Roman" w:hAnsi="Times New Roman"/>
        </w:rPr>
        <w:t>Willard, M.O.</w:t>
      </w:r>
      <w:r w:rsidR="008B7368">
        <w:rPr>
          <w:rFonts w:ascii="Times New Roman" w:hAnsi="Times New Roman"/>
        </w:rPr>
        <w:t>,</w:t>
      </w:r>
      <w:r w:rsidRPr="003566E9">
        <w:rPr>
          <w:rFonts w:ascii="Times New Roman" w:hAnsi="Times New Roman"/>
        </w:rPr>
        <w:t xml:space="preserve">(1988). </w:t>
      </w:r>
      <w:r w:rsidRPr="003566E9">
        <w:rPr>
          <w:rFonts w:ascii="Times New Roman" w:hAnsi="Times New Roman"/>
          <w:i/>
        </w:rPr>
        <w:t>Moving beyond „Police-community relations“ and „Тhe police and society“</w:t>
      </w:r>
      <w:r w:rsidRPr="003566E9">
        <w:rPr>
          <w:rFonts w:ascii="Times New Roman" w:hAnsi="Times New Roman"/>
        </w:rPr>
        <w:t>. Community-oriented policing as an academic course, Journal of Criminal Justice Education, JCJE, vol. 9, No. 2, pp. 303-304.</w:t>
      </w:r>
    </w:p>
    <w:p w:rsidR="00772831" w:rsidRPr="003566E9" w:rsidRDefault="00772831" w:rsidP="00772831">
      <w:pPr>
        <w:pStyle w:val="ListParagraph"/>
        <w:numPr>
          <w:ilvl w:val="1"/>
          <w:numId w:val="4"/>
        </w:numPr>
        <w:jc w:val="both"/>
        <w:rPr>
          <w:rFonts w:ascii="Times New Roman" w:hAnsi="Times New Roman"/>
        </w:rPr>
      </w:pPr>
      <w:r w:rsidRPr="003566E9">
        <w:rPr>
          <w:rFonts w:ascii="Times New Roman" w:hAnsi="Times New Roman"/>
        </w:rPr>
        <w:t xml:space="preserve">Wilson, J. Q., Kelling, G. L., (2000), </w:t>
      </w:r>
      <w:r w:rsidRPr="008B7368">
        <w:rPr>
          <w:rFonts w:ascii="Times New Roman" w:hAnsi="Times New Roman"/>
          <w:i/>
        </w:rPr>
        <w:t>Broken Windows</w:t>
      </w:r>
      <w:r w:rsidRPr="003566E9">
        <w:rPr>
          <w:rFonts w:ascii="Times New Roman" w:hAnsi="Times New Roman"/>
        </w:rPr>
        <w:t xml:space="preserve">: </w:t>
      </w:r>
      <w:r w:rsidRPr="003566E9">
        <w:rPr>
          <w:rFonts w:ascii="Times New Roman" w:hAnsi="Times New Roman"/>
          <w:i/>
        </w:rPr>
        <w:t>The Police and Neighborhood Safety</w:t>
      </w:r>
      <w:r w:rsidRPr="003566E9">
        <w:rPr>
          <w:rFonts w:ascii="Times New Roman" w:hAnsi="Times New Roman"/>
        </w:rPr>
        <w:t>.</w:t>
      </w:r>
    </w:p>
    <w:p w:rsidR="003468D8" w:rsidRPr="003566E9" w:rsidRDefault="00D71752" w:rsidP="003468D8">
      <w:pPr>
        <w:pStyle w:val="FootnoteText"/>
        <w:jc w:val="both"/>
        <w:rPr>
          <w:rFonts w:ascii="Times New Roman" w:hAnsi="Times New Roman"/>
          <w:sz w:val="24"/>
          <w:szCs w:val="24"/>
          <w:lang w:val="ru-RU"/>
        </w:rPr>
      </w:pPr>
      <w:hyperlink r:id="rId54" w:history="1">
        <w:r w:rsidR="00772831" w:rsidRPr="003566E9">
          <w:rPr>
            <w:rStyle w:val="Hyperlink"/>
            <w:rFonts w:ascii="Times New Roman" w:hAnsi="Times New Roman"/>
            <w:sz w:val="24"/>
            <w:szCs w:val="24"/>
          </w:rPr>
          <w:t>http</w:t>
        </w:r>
        <w:r w:rsidR="00772831" w:rsidRPr="003566E9">
          <w:rPr>
            <w:rStyle w:val="Hyperlink"/>
            <w:rFonts w:ascii="Times New Roman" w:hAnsi="Times New Roman"/>
            <w:sz w:val="24"/>
            <w:szCs w:val="24"/>
            <w:lang w:val="ru-RU"/>
          </w:rPr>
          <w:t>://</w:t>
        </w:r>
        <w:r w:rsidR="00772831" w:rsidRPr="003566E9">
          <w:rPr>
            <w:rStyle w:val="Hyperlink"/>
            <w:rFonts w:ascii="Times New Roman" w:hAnsi="Times New Roman"/>
            <w:sz w:val="24"/>
            <w:szCs w:val="24"/>
          </w:rPr>
          <w:t>www</w:t>
        </w:r>
        <w:r w:rsidR="00772831" w:rsidRPr="003566E9">
          <w:rPr>
            <w:rStyle w:val="Hyperlink"/>
            <w:rFonts w:ascii="Times New Roman" w:hAnsi="Times New Roman"/>
            <w:sz w:val="24"/>
            <w:szCs w:val="24"/>
            <w:lang w:val="ru-RU"/>
          </w:rPr>
          <w:t>.</w:t>
        </w:r>
        <w:r w:rsidR="00772831" w:rsidRPr="003566E9">
          <w:rPr>
            <w:rStyle w:val="Hyperlink"/>
            <w:rFonts w:ascii="Times New Roman" w:hAnsi="Times New Roman"/>
            <w:sz w:val="24"/>
            <w:szCs w:val="24"/>
          </w:rPr>
          <w:t>policechiefmagazine</w:t>
        </w:r>
        <w:r w:rsidR="00772831" w:rsidRPr="003566E9">
          <w:rPr>
            <w:rStyle w:val="Hyperlink"/>
            <w:rFonts w:ascii="Times New Roman" w:hAnsi="Times New Roman"/>
            <w:sz w:val="24"/>
            <w:szCs w:val="24"/>
            <w:lang w:val="ru-RU"/>
          </w:rPr>
          <w:t>.</w:t>
        </w:r>
        <w:r w:rsidR="00772831" w:rsidRPr="003566E9">
          <w:rPr>
            <w:rStyle w:val="Hyperlink"/>
            <w:rFonts w:ascii="Times New Roman" w:hAnsi="Times New Roman"/>
            <w:sz w:val="24"/>
            <w:szCs w:val="24"/>
          </w:rPr>
          <w:t>org</w:t>
        </w:r>
        <w:r w:rsidR="00772831" w:rsidRPr="003566E9">
          <w:rPr>
            <w:rStyle w:val="Hyperlink"/>
            <w:rFonts w:ascii="Times New Roman" w:hAnsi="Times New Roman"/>
            <w:sz w:val="24"/>
            <w:szCs w:val="24"/>
            <w:lang w:val="ru-RU"/>
          </w:rPr>
          <w:t>/</w:t>
        </w:r>
        <w:r w:rsidR="00772831" w:rsidRPr="003566E9">
          <w:rPr>
            <w:rStyle w:val="Hyperlink"/>
            <w:rFonts w:ascii="Times New Roman" w:hAnsi="Times New Roman"/>
            <w:sz w:val="24"/>
            <w:szCs w:val="24"/>
          </w:rPr>
          <w:t>magazine</w:t>
        </w:r>
        <w:r w:rsidR="00772831" w:rsidRPr="003566E9">
          <w:rPr>
            <w:rStyle w:val="Hyperlink"/>
            <w:rFonts w:ascii="Times New Roman" w:hAnsi="Times New Roman"/>
            <w:sz w:val="24"/>
            <w:szCs w:val="24"/>
            <w:lang w:val="ru-RU"/>
          </w:rPr>
          <w:t>/</w:t>
        </w:r>
        <w:r w:rsidR="00772831" w:rsidRPr="003566E9">
          <w:rPr>
            <w:rStyle w:val="Hyperlink"/>
            <w:rFonts w:ascii="Times New Roman" w:hAnsi="Times New Roman"/>
            <w:sz w:val="24"/>
            <w:szCs w:val="24"/>
          </w:rPr>
          <w:t>index</w:t>
        </w:r>
        <w:r w:rsidR="00772831" w:rsidRPr="003566E9">
          <w:rPr>
            <w:rStyle w:val="Hyperlink"/>
            <w:rFonts w:ascii="Times New Roman" w:hAnsi="Times New Roman"/>
            <w:sz w:val="24"/>
            <w:szCs w:val="24"/>
            <w:lang w:val="ru-RU"/>
          </w:rPr>
          <w:t>.</w:t>
        </w:r>
        <w:r w:rsidR="00772831" w:rsidRPr="003566E9">
          <w:rPr>
            <w:rStyle w:val="Hyperlink"/>
            <w:rFonts w:ascii="Times New Roman" w:hAnsi="Times New Roman"/>
            <w:sz w:val="24"/>
            <w:szCs w:val="24"/>
          </w:rPr>
          <w:t>cfm</w:t>
        </w:r>
        <w:r w:rsidR="00772831" w:rsidRPr="003566E9">
          <w:rPr>
            <w:rStyle w:val="Hyperlink"/>
            <w:rFonts w:ascii="Times New Roman" w:hAnsi="Times New Roman"/>
            <w:sz w:val="24"/>
            <w:szCs w:val="24"/>
            <w:lang w:val="ru-RU"/>
          </w:rPr>
          <w:t>?</w:t>
        </w:r>
        <w:r w:rsidR="00772831" w:rsidRPr="003566E9">
          <w:rPr>
            <w:rStyle w:val="Hyperlink"/>
            <w:rFonts w:ascii="Times New Roman" w:hAnsi="Times New Roman"/>
            <w:sz w:val="24"/>
            <w:szCs w:val="24"/>
          </w:rPr>
          <w:t>fuseaction</w:t>
        </w:r>
        <w:r w:rsidR="00772831" w:rsidRPr="003566E9">
          <w:rPr>
            <w:rStyle w:val="Hyperlink"/>
            <w:rFonts w:ascii="Times New Roman" w:hAnsi="Times New Roman"/>
            <w:sz w:val="24"/>
            <w:szCs w:val="24"/>
            <w:lang w:val="ru-RU"/>
          </w:rPr>
          <w:t>=</w:t>
        </w:r>
        <w:r w:rsidR="00772831" w:rsidRPr="003566E9">
          <w:rPr>
            <w:rStyle w:val="Hyperlink"/>
            <w:rFonts w:ascii="Times New Roman" w:hAnsi="Times New Roman"/>
            <w:sz w:val="24"/>
            <w:szCs w:val="24"/>
          </w:rPr>
          <w:t>display</w:t>
        </w:r>
        <w:r w:rsidR="00772831" w:rsidRPr="003566E9">
          <w:rPr>
            <w:rStyle w:val="Hyperlink"/>
            <w:rFonts w:ascii="Times New Roman" w:hAnsi="Times New Roman"/>
            <w:sz w:val="24"/>
            <w:szCs w:val="24"/>
            <w:lang w:val="ru-RU"/>
          </w:rPr>
          <w:t>_</w:t>
        </w:r>
        <w:r w:rsidR="00772831" w:rsidRPr="003566E9">
          <w:rPr>
            <w:rStyle w:val="Hyperlink"/>
            <w:rFonts w:ascii="Times New Roman" w:hAnsi="Times New Roman"/>
            <w:sz w:val="24"/>
            <w:szCs w:val="24"/>
          </w:rPr>
          <w:t>arch</w:t>
        </w:r>
        <w:r w:rsidR="00772831" w:rsidRPr="003566E9">
          <w:rPr>
            <w:rStyle w:val="Hyperlink"/>
            <w:rFonts w:ascii="Times New Roman" w:hAnsi="Times New Roman"/>
            <w:sz w:val="24"/>
            <w:szCs w:val="24"/>
            <w:lang w:val="ru-RU"/>
          </w:rPr>
          <w:t>&amp;</w:t>
        </w:r>
        <w:r w:rsidR="00772831" w:rsidRPr="003566E9">
          <w:rPr>
            <w:rStyle w:val="Hyperlink"/>
            <w:rFonts w:ascii="Times New Roman" w:hAnsi="Times New Roman"/>
            <w:sz w:val="24"/>
            <w:szCs w:val="24"/>
          </w:rPr>
          <w:t>article</w:t>
        </w:r>
        <w:r w:rsidR="00772831" w:rsidRPr="003566E9">
          <w:rPr>
            <w:rStyle w:val="Hyperlink"/>
            <w:rFonts w:ascii="Times New Roman" w:hAnsi="Times New Roman"/>
            <w:sz w:val="24"/>
            <w:szCs w:val="24"/>
            <w:lang w:val="ru-RU"/>
          </w:rPr>
          <w:t>_</w:t>
        </w:r>
        <w:r w:rsidR="00772831" w:rsidRPr="003566E9">
          <w:rPr>
            <w:rStyle w:val="Hyperlink"/>
            <w:rFonts w:ascii="Times New Roman" w:hAnsi="Times New Roman"/>
            <w:sz w:val="24"/>
            <w:szCs w:val="24"/>
          </w:rPr>
          <w:t>id</w:t>
        </w:r>
        <w:r w:rsidR="00772831" w:rsidRPr="003566E9">
          <w:rPr>
            <w:rStyle w:val="Hyperlink"/>
            <w:rFonts w:ascii="Times New Roman" w:hAnsi="Times New Roman"/>
            <w:sz w:val="24"/>
            <w:szCs w:val="24"/>
            <w:lang w:val="ru-RU"/>
          </w:rPr>
          <w:t>=934&amp;</w:t>
        </w:r>
        <w:r w:rsidR="00772831" w:rsidRPr="003566E9">
          <w:rPr>
            <w:rStyle w:val="Hyperlink"/>
            <w:rFonts w:ascii="Times New Roman" w:hAnsi="Times New Roman"/>
            <w:sz w:val="24"/>
            <w:szCs w:val="24"/>
          </w:rPr>
          <w:t>issue</w:t>
        </w:r>
        <w:r w:rsidR="00772831" w:rsidRPr="003566E9">
          <w:rPr>
            <w:rStyle w:val="Hyperlink"/>
            <w:rFonts w:ascii="Times New Roman" w:hAnsi="Times New Roman"/>
            <w:sz w:val="24"/>
            <w:szCs w:val="24"/>
            <w:lang w:val="ru-RU"/>
          </w:rPr>
          <w:t>_</w:t>
        </w:r>
        <w:r w:rsidR="00772831" w:rsidRPr="003566E9">
          <w:rPr>
            <w:rStyle w:val="Hyperlink"/>
            <w:rFonts w:ascii="Times New Roman" w:hAnsi="Times New Roman"/>
            <w:sz w:val="24"/>
            <w:szCs w:val="24"/>
          </w:rPr>
          <w:t>id</w:t>
        </w:r>
        <w:r w:rsidR="00772831" w:rsidRPr="003566E9">
          <w:rPr>
            <w:rStyle w:val="Hyperlink"/>
            <w:rFonts w:ascii="Times New Roman" w:hAnsi="Times New Roman"/>
            <w:sz w:val="24"/>
            <w:szCs w:val="24"/>
            <w:lang w:val="ru-RU"/>
          </w:rPr>
          <w:t>=72006</w:t>
        </w:r>
      </w:hyperlink>
      <w:r w:rsidR="00772831" w:rsidRPr="003566E9">
        <w:rPr>
          <w:rFonts w:ascii="Times New Roman" w:hAnsi="Times New Roman"/>
          <w:sz w:val="24"/>
          <w:szCs w:val="24"/>
          <w:lang w:val="ru-RU"/>
        </w:rPr>
        <w:t>, доступно 15.09.2015. године.</w:t>
      </w:r>
    </w:p>
    <w:p w:rsidR="003468D8" w:rsidRPr="003566E9" w:rsidRDefault="00772831" w:rsidP="00772831">
      <w:pPr>
        <w:pStyle w:val="FootnoteText"/>
        <w:numPr>
          <w:ilvl w:val="1"/>
          <w:numId w:val="4"/>
        </w:numPr>
        <w:jc w:val="both"/>
        <w:rPr>
          <w:rFonts w:ascii="Times New Roman" w:hAnsi="Times New Roman"/>
          <w:sz w:val="24"/>
          <w:szCs w:val="24"/>
          <w:lang w:val="ru-RU"/>
        </w:rPr>
      </w:pPr>
      <w:r w:rsidRPr="003566E9">
        <w:rPr>
          <w:rFonts w:ascii="Times New Roman" w:hAnsi="Times New Roman"/>
          <w:sz w:val="24"/>
          <w:szCs w:val="24"/>
          <w:lang w:val="sr-Cyrl-CS"/>
        </w:rPr>
        <w:t>Информатору о раду Министарства унутрашњих послова</w:t>
      </w:r>
      <w:r w:rsidRPr="003566E9">
        <w:rPr>
          <w:rFonts w:ascii="Times New Roman" w:hAnsi="Times New Roman"/>
          <w:sz w:val="24"/>
          <w:szCs w:val="24"/>
          <w:lang w:val="ru-RU"/>
        </w:rPr>
        <w:t xml:space="preserve">, </w:t>
      </w:r>
      <w:hyperlink r:id="rId55" w:history="1">
        <w:r w:rsidRPr="003566E9">
          <w:rPr>
            <w:rStyle w:val="Hyperlink"/>
            <w:rFonts w:ascii="Times New Roman" w:hAnsi="Times New Roman"/>
            <w:sz w:val="24"/>
            <w:szCs w:val="24"/>
          </w:rPr>
          <w:t>http</w:t>
        </w:r>
        <w:r w:rsidRPr="003566E9">
          <w:rPr>
            <w:rStyle w:val="Hyperlink"/>
            <w:rFonts w:ascii="Times New Roman" w:hAnsi="Times New Roman"/>
            <w:sz w:val="24"/>
            <w:szCs w:val="24"/>
            <w:lang w:val="ru-RU"/>
          </w:rPr>
          <w:t>://</w:t>
        </w:r>
        <w:r w:rsidRPr="003566E9">
          <w:rPr>
            <w:rStyle w:val="Hyperlink"/>
            <w:rFonts w:ascii="Times New Roman" w:hAnsi="Times New Roman"/>
            <w:sz w:val="24"/>
            <w:szCs w:val="24"/>
          </w:rPr>
          <w:t>www</w:t>
        </w:r>
        <w:r w:rsidRPr="003566E9">
          <w:rPr>
            <w:rStyle w:val="Hyperlink"/>
            <w:rFonts w:ascii="Times New Roman" w:hAnsi="Times New Roman"/>
            <w:sz w:val="24"/>
            <w:szCs w:val="24"/>
            <w:lang w:val="ru-RU"/>
          </w:rPr>
          <w:t>.</w:t>
        </w:r>
        <w:r w:rsidRPr="003566E9">
          <w:rPr>
            <w:rStyle w:val="Hyperlink"/>
            <w:rFonts w:ascii="Times New Roman" w:hAnsi="Times New Roman"/>
            <w:sz w:val="24"/>
            <w:szCs w:val="24"/>
          </w:rPr>
          <w:t>mup</w:t>
        </w:r>
        <w:r w:rsidRPr="003566E9">
          <w:rPr>
            <w:rStyle w:val="Hyperlink"/>
            <w:rFonts w:ascii="Times New Roman" w:hAnsi="Times New Roman"/>
            <w:sz w:val="24"/>
            <w:szCs w:val="24"/>
            <w:lang w:val="ru-RU"/>
          </w:rPr>
          <w:t>.</w:t>
        </w:r>
        <w:r w:rsidRPr="003566E9">
          <w:rPr>
            <w:rStyle w:val="Hyperlink"/>
            <w:rFonts w:ascii="Times New Roman" w:hAnsi="Times New Roman"/>
            <w:sz w:val="24"/>
            <w:szCs w:val="24"/>
          </w:rPr>
          <w:t>gov</w:t>
        </w:r>
        <w:r w:rsidRPr="003566E9">
          <w:rPr>
            <w:rStyle w:val="Hyperlink"/>
            <w:rFonts w:ascii="Times New Roman" w:hAnsi="Times New Roman"/>
            <w:sz w:val="24"/>
            <w:szCs w:val="24"/>
            <w:lang w:val="ru-RU"/>
          </w:rPr>
          <w:t>.</w:t>
        </w:r>
        <w:r w:rsidRPr="003566E9">
          <w:rPr>
            <w:rStyle w:val="Hyperlink"/>
            <w:rFonts w:ascii="Times New Roman" w:hAnsi="Times New Roman"/>
            <w:sz w:val="24"/>
            <w:szCs w:val="24"/>
          </w:rPr>
          <w:t>rs</w:t>
        </w:r>
        <w:r w:rsidRPr="003566E9">
          <w:rPr>
            <w:rStyle w:val="Hyperlink"/>
            <w:rFonts w:ascii="Times New Roman" w:hAnsi="Times New Roman"/>
            <w:sz w:val="24"/>
            <w:szCs w:val="24"/>
            <w:lang w:val="ru-RU"/>
          </w:rPr>
          <w:t>/</w:t>
        </w:r>
      </w:hyperlink>
      <w:r w:rsidR="008E7560" w:rsidRPr="003566E9">
        <w:rPr>
          <w:rFonts w:ascii="Times New Roman" w:hAnsi="Times New Roman"/>
          <w:sz w:val="24"/>
          <w:szCs w:val="24"/>
        </w:rPr>
        <w:t>, доступно 10.01.2015. године.</w:t>
      </w:r>
    </w:p>
    <w:p w:rsidR="008E7560" w:rsidRPr="003566E9" w:rsidRDefault="00772831" w:rsidP="003468D8">
      <w:pPr>
        <w:pStyle w:val="FootnoteText"/>
        <w:numPr>
          <w:ilvl w:val="1"/>
          <w:numId w:val="4"/>
        </w:numPr>
        <w:jc w:val="both"/>
        <w:rPr>
          <w:rFonts w:ascii="Times New Roman" w:hAnsi="Times New Roman"/>
          <w:sz w:val="24"/>
          <w:szCs w:val="24"/>
          <w:lang w:val="ru-RU"/>
        </w:rPr>
      </w:pPr>
      <w:r w:rsidRPr="003566E9">
        <w:rPr>
          <w:rFonts w:ascii="Times New Roman" w:hAnsi="Times New Roman"/>
          <w:sz w:val="24"/>
          <w:szCs w:val="24"/>
          <w:lang w:val="ru-RU"/>
        </w:rPr>
        <w:t xml:space="preserve">Став грађана према раду полиције, </w:t>
      </w:r>
      <w:hyperlink r:id="rId56" w:history="1">
        <w:r w:rsidRPr="003566E9">
          <w:rPr>
            <w:rStyle w:val="Hyperlink"/>
            <w:rFonts w:ascii="Times New Roman" w:hAnsi="Times New Roman"/>
            <w:sz w:val="24"/>
            <w:szCs w:val="24"/>
          </w:rPr>
          <w:t>http</w:t>
        </w:r>
        <w:r w:rsidRPr="003566E9">
          <w:rPr>
            <w:rStyle w:val="Hyperlink"/>
            <w:rFonts w:ascii="Times New Roman" w:hAnsi="Times New Roman"/>
            <w:sz w:val="24"/>
            <w:szCs w:val="24"/>
            <w:lang w:val="ru-RU"/>
          </w:rPr>
          <w:t>://</w:t>
        </w:r>
        <w:r w:rsidRPr="003566E9">
          <w:rPr>
            <w:rStyle w:val="Hyperlink"/>
            <w:rFonts w:ascii="Times New Roman" w:hAnsi="Times New Roman"/>
            <w:sz w:val="24"/>
            <w:szCs w:val="24"/>
          </w:rPr>
          <w:t>www</w:t>
        </w:r>
        <w:r w:rsidRPr="003566E9">
          <w:rPr>
            <w:rStyle w:val="Hyperlink"/>
            <w:rFonts w:ascii="Times New Roman" w:hAnsi="Times New Roman"/>
            <w:sz w:val="24"/>
            <w:szCs w:val="24"/>
            <w:lang w:val="ru-RU"/>
          </w:rPr>
          <w:t>.</w:t>
        </w:r>
        <w:r w:rsidRPr="003566E9">
          <w:rPr>
            <w:rStyle w:val="Hyperlink"/>
            <w:rFonts w:ascii="Times New Roman" w:hAnsi="Times New Roman"/>
            <w:sz w:val="24"/>
            <w:szCs w:val="24"/>
          </w:rPr>
          <w:t>mup</w:t>
        </w:r>
        <w:r w:rsidRPr="003566E9">
          <w:rPr>
            <w:rStyle w:val="Hyperlink"/>
            <w:rFonts w:ascii="Times New Roman" w:hAnsi="Times New Roman"/>
            <w:sz w:val="24"/>
            <w:szCs w:val="24"/>
            <w:lang w:val="ru-RU"/>
          </w:rPr>
          <w:t>.</w:t>
        </w:r>
        <w:r w:rsidRPr="003566E9">
          <w:rPr>
            <w:rStyle w:val="Hyperlink"/>
            <w:rFonts w:ascii="Times New Roman" w:hAnsi="Times New Roman"/>
            <w:sz w:val="24"/>
            <w:szCs w:val="24"/>
          </w:rPr>
          <w:t>gov</w:t>
        </w:r>
        <w:r w:rsidRPr="003566E9">
          <w:rPr>
            <w:rStyle w:val="Hyperlink"/>
            <w:rFonts w:ascii="Times New Roman" w:hAnsi="Times New Roman"/>
            <w:sz w:val="24"/>
            <w:szCs w:val="24"/>
            <w:lang w:val="ru-RU"/>
          </w:rPr>
          <w:t>.</w:t>
        </w:r>
        <w:r w:rsidRPr="003566E9">
          <w:rPr>
            <w:rStyle w:val="Hyperlink"/>
            <w:rFonts w:ascii="Times New Roman" w:hAnsi="Times New Roman"/>
            <w:sz w:val="24"/>
            <w:szCs w:val="24"/>
          </w:rPr>
          <w:t>rs</w:t>
        </w:r>
        <w:r w:rsidRPr="003566E9">
          <w:rPr>
            <w:rStyle w:val="Hyperlink"/>
            <w:rFonts w:ascii="Times New Roman" w:hAnsi="Times New Roman"/>
            <w:sz w:val="24"/>
            <w:szCs w:val="24"/>
            <w:lang w:val="ru-RU"/>
          </w:rPr>
          <w:t>/</w:t>
        </w:r>
      </w:hyperlink>
      <w:r w:rsidR="008E7560" w:rsidRPr="003566E9">
        <w:rPr>
          <w:rFonts w:ascii="Times New Roman" w:hAnsi="Times New Roman"/>
          <w:sz w:val="24"/>
          <w:szCs w:val="24"/>
        </w:rPr>
        <w:t>, 13.01.2015. године.</w:t>
      </w:r>
    </w:p>
    <w:p w:rsidR="003468D8" w:rsidRPr="003566E9" w:rsidRDefault="003468D8" w:rsidP="003468D8">
      <w:pPr>
        <w:pStyle w:val="FootnoteText"/>
        <w:numPr>
          <w:ilvl w:val="1"/>
          <w:numId w:val="4"/>
        </w:numPr>
        <w:jc w:val="both"/>
        <w:rPr>
          <w:rFonts w:ascii="Times New Roman" w:hAnsi="Times New Roman"/>
          <w:sz w:val="24"/>
          <w:szCs w:val="24"/>
          <w:lang w:val="ru-RU"/>
        </w:rPr>
      </w:pPr>
      <w:r w:rsidRPr="008712E9">
        <w:rPr>
          <w:rFonts w:ascii="Times New Roman" w:hAnsi="Times New Roman"/>
          <w:sz w:val="24"/>
          <w:szCs w:val="24"/>
          <w:lang w:val="ru-RU"/>
        </w:rPr>
        <w:t>Пројекат за рад полиције у заједници у Републици Српској за период 2012-2015. године</w:t>
      </w:r>
      <w:r w:rsidRPr="003566E9">
        <w:rPr>
          <w:rFonts w:ascii="Times New Roman" w:hAnsi="Times New Roman"/>
          <w:sz w:val="24"/>
          <w:szCs w:val="24"/>
          <w:lang w:val="ru-RU"/>
        </w:rPr>
        <w:t xml:space="preserve">, </w:t>
      </w:r>
      <w:hyperlink r:id="rId57" w:history="1">
        <w:r w:rsidRPr="003566E9">
          <w:rPr>
            <w:rStyle w:val="Hyperlink"/>
            <w:rFonts w:ascii="Times New Roman" w:hAnsi="Times New Roman"/>
            <w:sz w:val="24"/>
            <w:szCs w:val="24"/>
          </w:rPr>
          <w:t>http</w:t>
        </w:r>
        <w:r w:rsidRPr="003566E9">
          <w:rPr>
            <w:rStyle w:val="Hyperlink"/>
            <w:rFonts w:ascii="Times New Roman" w:hAnsi="Times New Roman"/>
            <w:sz w:val="24"/>
            <w:szCs w:val="24"/>
            <w:lang w:val="ru-RU"/>
          </w:rPr>
          <w:t>://</w:t>
        </w:r>
        <w:r w:rsidRPr="003566E9">
          <w:rPr>
            <w:rStyle w:val="Hyperlink"/>
            <w:rFonts w:ascii="Times New Roman" w:hAnsi="Times New Roman"/>
            <w:sz w:val="24"/>
            <w:szCs w:val="24"/>
          </w:rPr>
          <w:t>www</w:t>
        </w:r>
        <w:r w:rsidRPr="003566E9">
          <w:rPr>
            <w:rStyle w:val="Hyperlink"/>
            <w:rFonts w:ascii="Times New Roman" w:hAnsi="Times New Roman"/>
            <w:sz w:val="24"/>
            <w:szCs w:val="24"/>
            <w:lang w:val="ru-RU"/>
          </w:rPr>
          <w:t>.</w:t>
        </w:r>
        <w:r w:rsidRPr="003566E9">
          <w:rPr>
            <w:rStyle w:val="Hyperlink"/>
            <w:rFonts w:ascii="Times New Roman" w:hAnsi="Times New Roman"/>
            <w:sz w:val="24"/>
            <w:szCs w:val="24"/>
          </w:rPr>
          <w:t>mup</w:t>
        </w:r>
        <w:r w:rsidRPr="003566E9">
          <w:rPr>
            <w:rStyle w:val="Hyperlink"/>
            <w:rFonts w:ascii="Times New Roman" w:hAnsi="Times New Roman"/>
            <w:sz w:val="24"/>
            <w:szCs w:val="24"/>
            <w:lang w:val="ru-RU"/>
          </w:rPr>
          <w:t>.</w:t>
        </w:r>
        <w:r w:rsidRPr="003566E9">
          <w:rPr>
            <w:rStyle w:val="Hyperlink"/>
            <w:rFonts w:ascii="Times New Roman" w:hAnsi="Times New Roman"/>
            <w:sz w:val="24"/>
            <w:szCs w:val="24"/>
          </w:rPr>
          <w:t>vladars</w:t>
        </w:r>
        <w:r w:rsidRPr="003566E9">
          <w:rPr>
            <w:rStyle w:val="Hyperlink"/>
            <w:rFonts w:ascii="Times New Roman" w:hAnsi="Times New Roman"/>
            <w:sz w:val="24"/>
            <w:szCs w:val="24"/>
            <w:lang w:val="ru-RU"/>
          </w:rPr>
          <w:t>.</w:t>
        </w:r>
        <w:r w:rsidRPr="003566E9">
          <w:rPr>
            <w:rStyle w:val="Hyperlink"/>
            <w:rFonts w:ascii="Times New Roman" w:hAnsi="Times New Roman"/>
            <w:sz w:val="24"/>
            <w:szCs w:val="24"/>
          </w:rPr>
          <w:t>net</w:t>
        </w:r>
        <w:r w:rsidRPr="003566E9">
          <w:rPr>
            <w:rStyle w:val="Hyperlink"/>
            <w:rFonts w:ascii="Times New Roman" w:hAnsi="Times New Roman"/>
            <w:sz w:val="24"/>
            <w:szCs w:val="24"/>
            <w:lang w:val="ru-RU"/>
          </w:rPr>
          <w:t>/</w:t>
        </w:r>
        <w:r w:rsidRPr="003566E9">
          <w:rPr>
            <w:rStyle w:val="Hyperlink"/>
            <w:rFonts w:ascii="Times New Roman" w:hAnsi="Times New Roman"/>
            <w:sz w:val="24"/>
            <w:szCs w:val="24"/>
          </w:rPr>
          <w:t>rpz</w:t>
        </w:r>
        <w:r w:rsidRPr="003566E9">
          <w:rPr>
            <w:rStyle w:val="Hyperlink"/>
            <w:rFonts w:ascii="Times New Roman" w:hAnsi="Times New Roman"/>
            <w:sz w:val="24"/>
            <w:szCs w:val="24"/>
            <w:lang w:val="ru-RU"/>
          </w:rPr>
          <w:t>/</w:t>
        </w:r>
        <w:r w:rsidRPr="003566E9">
          <w:rPr>
            <w:rStyle w:val="Hyperlink"/>
            <w:rFonts w:ascii="Times New Roman" w:hAnsi="Times New Roman"/>
            <w:sz w:val="24"/>
            <w:szCs w:val="24"/>
          </w:rPr>
          <w:t>PROJEKATRPZ</w:t>
        </w:r>
        <w:r w:rsidRPr="003566E9">
          <w:rPr>
            <w:rStyle w:val="Hyperlink"/>
            <w:rFonts w:ascii="Times New Roman" w:hAnsi="Times New Roman"/>
            <w:sz w:val="24"/>
            <w:szCs w:val="24"/>
            <w:lang w:val="ru-RU"/>
          </w:rPr>
          <w:t>2012-2015.</w:t>
        </w:r>
        <w:r w:rsidRPr="003566E9">
          <w:rPr>
            <w:rStyle w:val="Hyperlink"/>
            <w:rFonts w:ascii="Times New Roman" w:hAnsi="Times New Roman"/>
            <w:sz w:val="24"/>
            <w:szCs w:val="24"/>
          </w:rPr>
          <w:t>pdf</w:t>
        </w:r>
      </w:hyperlink>
      <w:r w:rsidRPr="003566E9">
        <w:rPr>
          <w:rFonts w:ascii="Times New Roman" w:hAnsi="Times New Roman"/>
          <w:sz w:val="24"/>
          <w:szCs w:val="24"/>
          <w:lang w:val="ru-RU"/>
        </w:rPr>
        <w:t>., доступно 20.10.2014. године.</w:t>
      </w:r>
    </w:p>
    <w:p w:rsidR="00772831" w:rsidRPr="003566E9" w:rsidRDefault="00772831" w:rsidP="00772831">
      <w:pPr>
        <w:jc w:val="both"/>
        <w:rPr>
          <w:rFonts w:ascii="Times New Roman" w:eastAsia="Times New Roman" w:hAnsi="Times New Roman"/>
          <w:lang w:val="ru-RU"/>
        </w:rPr>
      </w:pPr>
    </w:p>
    <w:p w:rsidR="00772831" w:rsidRDefault="00772831" w:rsidP="00772831">
      <w:pPr>
        <w:jc w:val="both"/>
        <w:rPr>
          <w:rFonts w:ascii="Times New Roman" w:eastAsia="Times New Roman" w:hAnsi="Times New Roman"/>
          <w:lang w:val="ru-RU"/>
        </w:rPr>
      </w:pPr>
    </w:p>
    <w:p w:rsidR="00772831" w:rsidRDefault="00772831" w:rsidP="00772831">
      <w:pPr>
        <w:jc w:val="both"/>
        <w:rPr>
          <w:rFonts w:ascii="Times New Roman" w:eastAsia="Times New Roman" w:hAnsi="Times New Roman"/>
          <w:lang w:val="ru-RU"/>
        </w:rPr>
      </w:pPr>
    </w:p>
    <w:p w:rsidR="008E7560" w:rsidRDefault="00772831" w:rsidP="008E7560">
      <w:pPr>
        <w:rPr>
          <w:rFonts w:ascii="Times New Roman" w:hAnsi="Times New Roman"/>
          <w:b/>
          <w:lang w:val="ru-RU"/>
        </w:rPr>
      </w:pPr>
      <w:r>
        <w:rPr>
          <w:rFonts w:ascii="Times New Roman" w:hAnsi="Times New Roman"/>
          <w:b/>
          <w:lang w:val="ru-RU"/>
        </w:rPr>
        <w:t>б) правни извори</w:t>
      </w:r>
    </w:p>
    <w:p w:rsidR="008E7560" w:rsidRDefault="008E7560" w:rsidP="008E7560">
      <w:pPr>
        <w:rPr>
          <w:rFonts w:ascii="Times New Roman" w:hAnsi="Times New Roman"/>
          <w:b/>
          <w:lang w:val="ru-RU"/>
        </w:rPr>
      </w:pPr>
    </w:p>
    <w:p w:rsidR="008E7560" w:rsidRPr="009C4B24" w:rsidRDefault="008E7560" w:rsidP="008E7560">
      <w:pPr>
        <w:rPr>
          <w:rFonts w:ascii="Times New Roman" w:hAnsi="Times New Roman"/>
          <w:lang w:val="ru-RU"/>
        </w:rPr>
      </w:pPr>
      <w:r w:rsidRPr="009C4B24">
        <w:rPr>
          <w:rFonts w:ascii="Times New Roman" w:hAnsi="Times New Roman"/>
          <w:lang w:val="ru-RU"/>
        </w:rPr>
        <w:t xml:space="preserve">1. </w:t>
      </w:r>
      <w:r w:rsidR="00772831" w:rsidRPr="009C4B24">
        <w:rPr>
          <w:rFonts w:ascii="Times New Roman" w:hAnsi="Times New Roman"/>
          <w:lang w:val="ru-RU"/>
        </w:rPr>
        <w:t>Декларација Савета Европе о полицији, усвојена је од стране Парламентарне скупштине Савета Европе 1979. године.</w:t>
      </w:r>
    </w:p>
    <w:p w:rsidR="008E7560" w:rsidRPr="009C4B24" w:rsidRDefault="008E7560" w:rsidP="00772831">
      <w:pPr>
        <w:rPr>
          <w:rFonts w:ascii="Times New Roman" w:hAnsi="Times New Roman"/>
          <w:lang w:val="ru-RU"/>
        </w:rPr>
      </w:pPr>
      <w:r w:rsidRPr="009C4B24">
        <w:rPr>
          <w:rFonts w:ascii="Times New Roman" w:hAnsi="Times New Roman"/>
          <w:lang w:val="ru-RU"/>
        </w:rPr>
        <w:t xml:space="preserve">2. </w:t>
      </w:r>
      <w:r w:rsidR="00772831" w:rsidRPr="009C4B24">
        <w:rPr>
          <w:rFonts w:ascii="Times New Roman" w:hAnsi="Times New Roman"/>
          <w:lang w:val="sr-Cyrl-CS"/>
        </w:rPr>
        <w:t>Европском конвенцијом за заштиту  људских права и слобода</w:t>
      </w:r>
      <w:r w:rsidR="00772831" w:rsidRPr="009C4B24">
        <w:rPr>
          <w:rFonts w:ascii="Times New Roman" w:hAnsi="Times New Roman"/>
          <w:lang w:val="ru-RU"/>
        </w:rPr>
        <w:t xml:space="preserve"> „Службени лист СЦГ-Међународни уговори“, број 9/03, 5/05 и 7/05-исправак, „Службени гласнии РС-Међународни уговори“, број 12/10.</w:t>
      </w:r>
    </w:p>
    <w:p w:rsidR="008E7560" w:rsidRPr="009C4B24" w:rsidRDefault="008E7560" w:rsidP="00772831">
      <w:pPr>
        <w:rPr>
          <w:rFonts w:ascii="Times New Roman" w:hAnsi="Times New Roman"/>
          <w:lang w:val="ru-RU"/>
        </w:rPr>
      </w:pPr>
      <w:r w:rsidRPr="009C4B24">
        <w:rPr>
          <w:rFonts w:ascii="Times New Roman" w:hAnsi="Times New Roman"/>
          <w:lang w:val="ru-RU"/>
        </w:rPr>
        <w:t>3.</w:t>
      </w:r>
      <w:r w:rsidR="00772831" w:rsidRPr="009C4B24">
        <w:rPr>
          <w:rFonts w:ascii="Times New Roman" w:hAnsi="Times New Roman"/>
          <w:lang w:val="ru-RU"/>
        </w:rPr>
        <w:t>Европска конвенција за спречавање мучења и неочекиваних или понижавајућих поступака и кажњавања „Службени лист СЦГ- Међународни уговори”, бр. 9/2003.</w:t>
      </w:r>
    </w:p>
    <w:p w:rsidR="008E7560" w:rsidRPr="009C4B24" w:rsidRDefault="008E7560" w:rsidP="008E7560">
      <w:pPr>
        <w:rPr>
          <w:rFonts w:ascii="Times New Roman" w:hAnsi="Times New Roman"/>
          <w:lang w:val="ru-RU"/>
        </w:rPr>
      </w:pPr>
      <w:r w:rsidRPr="009C4B24">
        <w:rPr>
          <w:rFonts w:ascii="Times New Roman" w:hAnsi="Times New Roman"/>
          <w:lang w:val="ru-RU"/>
        </w:rPr>
        <w:t xml:space="preserve">4. </w:t>
      </w:r>
      <w:r w:rsidR="00772831" w:rsidRPr="009C4B24">
        <w:rPr>
          <w:rFonts w:ascii="Times New Roman" w:hAnsi="Times New Roman"/>
          <w:lang w:val="ru-RU"/>
        </w:rPr>
        <w:t>Европски Кодекс полицијске етике, усвојен од стране Комитета министара Савета Европе 2001. године.</w:t>
      </w:r>
    </w:p>
    <w:p w:rsidR="008E7560" w:rsidRPr="009C4B24" w:rsidRDefault="008E7560" w:rsidP="008E7560">
      <w:pPr>
        <w:rPr>
          <w:rFonts w:ascii="Times New Roman" w:hAnsi="Times New Roman"/>
          <w:lang w:val="ru-RU"/>
        </w:rPr>
      </w:pPr>
      <w:r w:rsidRPr="009C4B24">
        <w:rPr>
          <w:rFonts w:ascii="Times New Roman" w:hAnsi="Times New Roman"/>
          <w:lang w:val="ru-RU"/>
        </w:rPr>
        <w:t xml:space="preserve">5. </w:t>
      </w:r>
      <w:r w:rsidR="00772831" w:rsidRPr="009C4B24">
        <w:rPr>
          <w:rFonts w:ascii="Times New Roman" w:hAnsi="Times New Roman"/>
          <w:lang w:val="ru-RU"/>
        </w:rPr>
        <w:t>Кодекс УН о понашању лица одговорних за примену закона,усвојен резолуцијом 34/169 Генералне скупштине Уједињених нација од 17. децембра 1979. године. Не подлеже ратификацији јер није међународни уговор.</w:t>
      </w:r>
    </w:p>
    <w:p w:rsidR="008E7560" w:rsidRPr="009C4B24" w:rsidRDefault="008E7560" w:rsidP="008E7560">
      <w:pPr>
        <w:rPr>
          <w:rFonts w:ascii="Times New Roman" w:hAnsi="Times New Roman"/>
          <w:lang w:val="ru-RU"/>
        </w:rPr>
      </w:pPr>
      <w:r w:rsidRPr="009C4B24">
        <w:rPr>
          <w:rFonts w:ascii="Times New Roman" w:hAnsi="Times New Roman"/>
          <w:lang w:val="ru-RU"/>
        </w:rPr>
        <w:t xml:space="preserve">6. </w:t>
      </w:r>
      <w:r w:rsidR="00772831" w:rsidRPr="009C4B24">
        <w:rPr>
          <w:rFonts w:ascii="Times New Roman" w:hAnsi="Times New Roman"/>
          <w:lang w:val="ru-RU"/>
        </w:rPr>
        <w:t>Конвенција о правима детета „Службени лист СФРЈ-Међународни уговори“, број 15/90 и „Службени лист СРЈ-Међународни уговори“, број 2/97 и 7/02.</w:t>
      </w:r>
    </w:p>
    <w:p w:rsidR="008E7560" w:rsidRPr="009C4B24" w:rsidRDefault="008E7560" w:rsidP="008E7560">
      <w:pPr>
        <w:rPr>
          <w:rFonts w:ascii="Times New Roman" w:hAnsi="Times New Roman"/>
          <w:lang w:val="ru-RU"/>
        </w:rPr>
      </w:pPr>
      <w:r w:rsidRPr="009C4B24">
        <w:rPr>
          <w:rFonts w:ascii="Times New Roman" w:hAnsi="Times New Roman"/>
          <w:lang w:val="ru-RU"/>
        </w:rPr>
        <w:t xml:space="preserve">7. </w:t>
      </w:r>
      <w:r w:rsidR="00772831" w:rsidRPr="009C4B24">
        <w:rPr>
          <w:rFonts w:ascii="Times New Roman" w:hAnsi="Times New Roman"/>
          <w:lang w:val="ru-RU"/>
        </w:rPr>
        <w:t>Конвенција о спречавању и кажњавању злочина геноцида “Службени весник Президијума народне скупштине ФНРЈ“, бр. 2/50.</w:t>
      </w:r>
    </w:p>
    <w:p w:rsidR="008E7560" w:rsidRPr="009C4B24" w:rsidRDefault="008E7560" w:rsidP="008E7560">
      <w:pPr>
        <w:rPr>
          <w:rFonts w:ascii="Times New Roman" w:hAnsi="Times New Roman"/>
          <w:lang w:val="ru-RU"/>
        </w:rPr>
      </w:pPr>
      <w:r w:rsidRPr="009C4B24">
        <w:rPr>
          <w:rFonts w:ascii="Times New Roman" w:hAnsi="Times New Roman"/>
          <w:lang w:val="ru-RU"/>
        </w:rPr>
        <w:lastRenderedPageBreak/>
        <w:t xml:space="preserve">8. </w:t>
      </w:r>
      <w:r w:rsidR="00772831" w:rsidRPr="009C4B24">
        <w:rPr>
          <w:rFonts w:ascii="Times New Roman" w:hAnsi="Times New Roman"/>
          <w:lang w:val="ru-RU"/>
        </w:rPr>
        <w:t>Конвенција против мучења и других свирепих, нечовечних и понижавајућих казни или поступака „Службени лист СФРЈ -Међународни уговори”, бр 9/91.</w:t>
      </w:r>
    </w:p>
    <w:p w:rsidR="008E7560" w:rsidRPr="009C4B24" w:rsidRDefault="008E7560" w:rsidP="008E7560">
      <w:pPr>
        <w:rPr>
          <w:rFonts w:ascii="Times New Roman" w:hAnsi="Times New Roman"/>
          <w:lang w:val="ru-RU"/>
        </w:rPr>
      </w:pPr>
      <w:r w:rsidRPr="009C4B24">
        <w:rPr>
          <w:rFonts w:ascii="Times New Roman" w:hAnsi="Times New Roman"/>
          <w:lang w:val="ru-RU"/>
        </w:rPr>
        <w:t xml:space="preserve">9. </w:t>
      </w:r>
      <w:r w:rsidR="00772831" w:rsidRPr="009C4B24">
        <w:rPr>
          <w:rFonts w:ascii="Times New Roman" w:hAnsi="Times New Roman"/>
          <w:lang w:val="ru-RU"/>
        </w:rPr>
        <w:t>Међународни пакт о грађанским и политичким правима „Службени лист СФРЈ“, број 7/71.</w:t>
      </w:r>
    </w:p>
    <w:p w:rsidR="00772831" w:rsidRPr="009C4B24" w:rsidRDefault="008E7560" w:rsidP="008E7560">
      <w:pPr>
        <w:rPr>
          <w:rFonts w:ascii="Times New Roman" w:hAnsi="Times New Roman"/>
          <w:lang w:val="ru-RU"/>
        </w:rPr>
      </w:pPr>
      <w:r w:rsidRPr="009C4B24">
        <w:rPr>
          <w:rFonts w:ascii="Times New Roman" w:hAnsi="Times New Roman"/>
          <w:lang w:val="ru-RU"/>
        </w:rPr>
        <w:t xml:space="preserve">10. </w:t>
      </w:r>
      <w:r w:rsidR="00772831" w:rsidRPr="009C4B24">
        <w:rPr>
          <w:rFonts w:ascii="Times New Roman" w:hAnsi="Times New Roman"/>
          <w:lang w:val="ru-RU"/>
        </w:rPr>
        <w:t xml:space="preserve">Међународни пакт о економским, социјалним и културним правима „Службени лист </w:t>
      </w:r>
    </w:p>
    <w:p w:rsidR="008E7560" w:rsidRPr="009C4B24" w:rsidRDefault="00772831" w:rsidP="00772831">
      <w:pPr>
        <w:jc w:val="both"/>
        <w:rPr>
          <w:rFonts w:ascii="Times New Roman" w:hAnsi="Times New Roman"/>
          <w:lang w:val="ru-RU"/>
        </w:rPr>
      </w:pPr>
      <w:r w:rsidRPr="009C4B24">
        <w:rPr>
          <w:rFonts w:ascii="Times New Roman" w:hAnsi="Times New Roman"/>
          <w:lang w:val="ru-RU"/>
        </w:rPr>
        <w:t>СФРЈ“, број 7/71.</w:t>
      </w:r>
    </w:p>
    <w:p w:rsidR="008E7560" w:rsidRPr="009C4B24" w:rsidRDefault="008E7560" w:rsidP="00772831">
      <w:pPr>
        <w:jc w:val="both"/>
        <w:rPr>
          <w:rFonts w:ascii="Times New Roman" w:hAnsi="Times New Roman"/>
          <w:lang w:val="ru-RU"/>
        </w:rPr>
      </w:pPr>
      <w:r w:rsidRPr="009C4B24">
        <w:rPr>
          <w:rFonts w:ascii="Times New Roman" w:hAnsi="Times New Roman"/>
          <w:lang w:val="ru-RU"/>
        </w:rPr>
        <w:t>11.</w:t>
      </w:r>
      <w:r w:rsidR="00772831" w:rsidRPr="009C4B24">
        <w:rPr>
          <w:rFonts w:ascii="Times New Roman" w:hAnsi="Times New Roman"/>
          <w:lang w:val="ru-RU"/>
        </w:rPr>
        <w:t>Међународна конвенција о укидању свих облика расне дискриминације „Службени лист    СФРЈ“, број 31/67.</w:t>
      </w:r>
    </w:p>
    <w:p w:rsidR="00772831" w:rsidRPr="009C4B24" w:rsidRDefault="008E7560" w:rsidP="00772831">
      <w:pPr>
        <w:jc w:val="both"/>
        <w:rPr>
          <w:rFonts w:ascii="Times New Roman" w:hAnsi="Times New Roman"/>
          <w:lang w:val="ru-RU"/>
        </w:rPr>
      </w:pPr>
      <w:r w:rsidRPr="009C4B24">
        <w:rPr>
          <w:rFonts w:ascii="Times New Roman" w:hAnsi="Times New Roman"/>
          <w:lang w:val="ru-RU"/>
        </w:rPr>
        <w:t xml:space="preserve">12. </w:t>
      </w:r>
      <w:r w:rsidR="00772831" w:rsidRPr="009C4B24">
        <w:rPr>
          <w:rFonts w:ascii="Times New Roman" w:hAnsi="Times New Roman"/>
          <w:lang w:val="ru-RU"/>
        </w:rPr>
        <w:t xml:space="preserve">Међународна конвенција о укидању дискриминације према женама „Службени лист     </w:t>
      </w:r>
    </w:p>
    <w:p w:rsidR="00A14331" w:rsidRPr="009C4B24" w:rsidRDefault="00772831" w:rsidP="00772831">
      <w:pPr>
        <w:jc w:val="both"/>
        <w:rPr>
          <w:rFonts w:ascii="Times New Roman" w:hAnsi="Times New Roman"/>
          <w:lang w:val="ru-RU"/>
        </w:rPr>
      </w:pPr>
      <w:r w:rsidRPr="009C4B24">
        <w:rPr>
          <w:rFonts w:ascii="Times New Roman" w:hAnsi="Times New Roman"/>
          <w:lang w:val="ru-RU"/>
        </w:rPr>
        <w:t>СФРЈ-Међународни уговори“, број 15/1981.</w:t>
      </w:r>
    </w:p>
    <w:p w:rsidR="00A14331" w:rsidRPr="009C4B24" w:rsidRDefault="00A14331" w:rsidP="00A14331">
      <w:pPr>
        <w:jc w:val="both"/>
        <w:rPr>
          <w:rFonts w:ascii="Times New Roman" w:hAnsi="Times New Roman"/>
          <w:lang w:val="ru-RU"/>
        </w:rPr>
      </w:pPr>
      <w:r w:rsidRPr="009C4B24">
        <w:rPr>
          <w:rFonts w:ascii="Times New Roman" w:hAnsi="Times New Roman"/>
          <w:lang w:val="ru-RU"/>
        </w:rPr>
        <w:t xml:space="preserve">13. </w:t>
      </w:r>
      <w:r w:rsidR="00772831" w:rsidRPr="009C4B24">
        <w:rPr>
          <w:rFonts w:ascii="Times New Roman" w:hAnsi="Times New Roman"/>
          <w:lang w:val="ru-RU"/>
        </w:rPr>
        <w:t xml:space="preserve">Основни принципи УН о употреби силе и ватреног оружја од стране службеника за примену закона, </w:t>
      </w:r>
      <w:r w:rsidR="00772831" w:rsidRPr="009C4B24">
        <w:rPr>
          <w:rFonts w:ascii="Times New Roman" w:eastAsia="Times New Roman" w:hAnsi="Times New Roman"/>
          <w:lang w:val="ru-RU" w:bidi="ar-SA"/>
        </w:rPr>
        <w:t>усвојени на Осмом конгресу Уједињених нација на тему спречавања криминалитета и односа према  прекршиоцима, Хавана, 27. август –7. септембар 1990.године.</w:t>
      </w:r>
    </w:p>
    <w:p w:rsidR="00A14331" w:rsidRPr="009C4B24" w:rsidRDefault="00A14331" w:rsidP="00A14331">
      <w:pPr>
        <w:jc w:val="both"/>
        <w:rPr>
          <w:rFonts w:ascii="Times New Roman" w:hAnsi="Times New Roman"/>
          <w:lang w:val="ru-RU"/>
        </w:rPr>
      </w:pPr>
      <w:r w:rsidRPr="009C4B24">
        <w:rPr>
          <w:rFonts w:ascii="Times New Roman" w:hAnsi="Times New Roman"/>
          <w:lang w:val="ru-RU"/>
        </w:rPr>
        <w:t>14.</w:t>
      </w:r>
      <w:r w:rsidR="00772831" w:rsidRPr="009C4B24">
        <w:rPr>
          <w:rFonts w:ascii="Times New Roman" w:hAnsi="Times New Roman"/>
          <w:lang w:val="ru-RU"/>
        </w:rPr>
        <w:t>Универзална декларација о људским правима, усвојена посебном резолуцијом Генералне скупштине Уједињених нација 1948. године.</w:t>
      </w:r>
    </w:p>
    <w:p w:rsidR="003566E9" w:rsidRPr="009C4B24" w:rsidRDefault="00A14331" w:rsidP="003566E9">
      <w:pPr>
        <w:jc w:val="both"/>
        <w:rPr>
          <w:rFonts w:ascii="Times New Roman" w:hAnsi="Times New Roman"/>
          <w:lang w:val="sr-Cyrl-CS"/>
        </w:rPr>
      </w:pPr>
      <w:r w:rsidRPr="009C4B24">
        <w:rPr>
          <w:rFonts w:ascii="Times New Roman" w:hAnsi="Times New Roman"/>
          <w:lang w:val="ru-RU"/>
        </w:rPr>
        <w:t xml:space="preserve">15. </w:t>
      </w:r>
      <w:r w:rsidR="00772831" w:rsidRPr="009C4B24">
        <w:rPr>
          <w:rFonts w:ascii="Times New Roman" w:hAnsi="Times New Roman"/>
          <w:lang w:val="ru-RU"/>
        </w:rPr>
        <w:t>Устав Републике Србије, „</w:t>
      </w:r>
      <w:r w:rsidR="00772831" w:rsidRPr="009C4B24">
        <w:rPr>
          <w:rFonts w:ascii="Times New Roman" w:hAnsi="Times New Roman"/>
          <w:lang w:val="sr-Cyrl-CS"/>
        </w:rPr>
        <w:t>Службени гласник РС“ број 98/2006.</w:t>
      </w:r>
    </w:p>
    <w:p w:rsidR="003566E9" w:rsidRPr="009C4B24" w:rsidRDefault="003566E9" w:rsidP="003566E9">
      <w:pPr>
        <w:jc w:val="both"/>
        <w:rPr>
          <w:rFonts w:ascii="Times New Roman" w:hAnsi="Times New Roman"/>
          <w:lang w:val="sr-Cyrl-CS"/>
        </w:rPr>
      </w:pPr>
      <w:r w:rsidRPr="009C4B24">
        <w:rPr>
          <w:rFonts w:ascii="Times New Roman" w:hAnsi="Times New Roman"/>
          <w:lang w:val="sr-Cyrl-CS"/>
        </w:rPr>
        <w:t xml:space="preserve">16. </w:t>
      </w:r>
      <w:r w:rsidR="00772831" w:rsidRPr="009C4B24">
        <w:rPr>
          <w:rFonts w:ascii="Times New Roman" w:hAnsi="Times New Roman"/>
          <w:lang w:val="sr-Cyrl-CS"/>
        </w:rPr>
        <w:t xml:space="preserve">Закон о министарствима, </w:t>
      </w:r>
      <w:r w:rsidR="00772831" w:rsidRPr="009C4B24">
        <w:rPr>
          <w:rFonts w:ascii="Times New Roman" w:hAnsi="Times New Roman"/>
          <w:lang w:val="ru-RU"/>
        </w:rPr>
        <w:t>„</w:t>
      </w:r>
      <w:r w:rsidR="00772831" w:rsidRPr="009C4B24">
        <w:rPr>
          <w:rFonts w:ascii="Times New Roman" w:hAnsi="Times New Roman"/>
          <w:lang w:val="sr-Cyrl-CS"/>
        </w:rPr>
        <w:t>Службени гласник РС" број 44/</w:t>
      </w:r>
      <w:r w:rsidR="00772831" w:rsidRPr="009C4B24">
        <w:rPr>
          <w:rFonts w:ascii="Times New Roman" w:hAnsi="Times New Roman"/>
          <w:lang w:val="ru-RU"/>
        </w:rPr>
        <w:t>2014</w:t>
      </w:r>
      <w:r w:rsidR="00772831" w:rsidRPr="009C4B24">
        <w:rPr>
          <w:rFonts w:ascii="Times New Roman" w:hAnsi="Times New Roman"/>
          <w:lang w:val="sr-Cyrl-CS"/>
        </w:rPr>
        <w:t xml:space="preserve"> и 14/2015.</w:t>
      </w:r>
    </w:p>
    <w:p w:rsidR="00772831" w:rsidRPr="009C4B24" w:rsidRDefault="003566E9" w:rsidP="003566E9">
      <w:pPr>
        <w:jc w:val="both"/>
        <w:rPr>
          <w:rFonts w:ascii="Times New Roman" w:hAnsi="Times New Roman"/>
          <w:lang w:val="ru-RU"/>
        </w:rPr>
      </w:pPr>
      <w:r w:rsidRPr="009C4B24">
        <w:rPr>
          <w:rFonts w:ascii="Times New Roman" w:hAnsi="Times New Roman"/>
          <w:lang w:val="sr-Cyrl-CS"/>
        </w:rPr>
        <w:t xml:space="preserve">17. </w:t>
      </w:r>
      <w:r w:rsidR="00772831" w:rsidRPr="009C4B24">
        <w:rPr>
          <w:rFonts w:ascii="Times New Roman" w:hAnsi="Times New Roman"/>
          <w:lang w:val="sr-Cyrl-CS"/>
        </w:rPr>
        <w:t xml:space="preserve">Закон о полицији, </w:t>
      </w:r>
      <w:r w:rsidR="00772831" w:rsidRPr="009C4B24">
        <w:rPr>
          <w:rFonts w:ascii="Times New Roman" w:hAnsi="Times New Roman"/>
          <w:lang w:val="ru-RU"/>
        </w:rPr>
        <w:t>„Службени гласник“, „</w:t>
      </w:r>
      <w:r w:rsidR="00772831" w:rsidRPr="009C4B24">
        <w:rPr>
          <w:rFonts w:ascii="Times New Roman" w:hAnsi="Times New Roman"/>
          <w:lang w:val="sr-Cyrl-CS"/>
        </w:rPr>
        <w:t>Службени гласник РС" број 101/05, 63/2009-</w:t>
      </w:r>
    </w:p>
    <w:p w:rsidR="003566E9" w:rsidRPr="009C4B24" w:rsidRDefault="00772831" w:rsidP="00772831">
      <w:pPr>
        <w:pStyle w:val="NoSpacing"/>
        <w:rPr>
          <w:rFonts w:ascii="Times New Roman" w:hAnsi="Times New Roman"/>
          <w:szCs w:val="24"/>
          <w:lang w:val="sr-Cyrl-CS"/>
        </w:rPr>
      </w:pPr>
      <w:r w:rsidRPr="009C4B24">
        <w:rPr>
          <w:rFonts w:ascii="Times New Roman" w:hAnsi="Times New Roman"/>
          <w:szCs w:val="24"/>
          <w:lang w:val="sr-Cyrl-CS"/>
        </w:rPr>
        <w:t xml:space="preserve"> одлука УС и 92/2011.</w:t>
      </w:r>
    </w:p>
    <w:p w:rsidR="00772831" w:rsidRPr="009C4B24" w:rsidRDefault="003566E9" w:rsidP="00772831">
      <w:pPr>
        <w:pStyle w:val="NoSpacing"/>
        <w:rPr>
          <w:rFonts w:ascii="Times New Roman" w:hAnsi="Times New Roman"/>
          <w:szCs w:val="24"/>
          <w:lang w:val="sr-Cyrl-CS"/>
        </w:rPr>
      </w:pPr>
      <w:r w:rsidRPr="009C4B24">
        <w:rPr>
          <w:rFonts w:ascii="Times New Roman" w:hAnsi="Times New Roman"/>
          <w:szCs w:val="24"/>
          <w:lang w:val="sr-Cyrl-CS"/>
        </w:rPr>
        <w:t xml:space="preserve">18. </w:t>
      </w:r>
      <w:r w:rsidR="00772831" w:rsidRPr="009C4B24">
        <w:rPr>
          <w:rFonts w:ascii="Times New Roman" w:hAnsi="Times New Roman"/>
          <w:szCs w:val="24"/>
          <w:lang w:val="sr-Cyrl-CS"/>
        </w:rPr>
        <w:t xml:space="preserve">Законик о кривичном поступку,  “Службени гласник РС“, број 72/2011, 101/2011, </w:t>
      </w:r>
    </w:p>
    <w:p w:rsidR="003566E9" w:rsidRPr="009C4B24" w:rsidRDefault="00772831" w:rsidP="00772831">
      <w:pPr>
        <w:pStyle w:val="NoSpacing"/>
        <w:rPr>
          <w:rFonts w:ascii="Times New Roman" w:hAnsi="Times New Roman"/>
          <w:szCs w:val="24"/>
          <w:lang w:val="sr-Cyrl-CS"/>
        </w:rPr>
      </w:pPr>
      <w:r w:rsidRPr="009C4B24">
        <w:rPr>
          <w:rFonts w:ascii="Times New Roman" w:hAnsi="Times New Roman"/>
          <w:szCs w:val="24"/>
          <w:lang w:val="sr-Cyrl-CS"/>
        </w:rPr>
        <w:t>121/2012, 32/2013, 45/2013, 55/2014.</w:t>
      </w:r>
    </w:p>
    <w:p w:rsidR="003566E9" w:rsidRPr="009C4B24" w:rsidRDefault="003566E9" w:rsidP="00772831">
      <w:pPr>
        <w:pStyle w:val="NoSpacing"/>
        <w:rPr>
          <w:rFonts w:ascii="Times New Roman" w:hAnsi="Times New Roman"/>
          <w:szCs w:val="24"/>
          <w:lang w:val="sr-Cyrl-CS"/>
        </w:rPr>
      </w:pPr>
      <w:r w:rsidRPr="009C4B24">
        <w:rPr>
          <w:rFonts w:ascii="Times New Roman" w:hAnsi="Times New Roman"/>
          <w:szCs w:val="24"/>
          <w:lang w:val="sr-Cyrl-CS"/>
        </w:rPr>
        <w:t xml:space="preserve">19. </w:t>
      </w:r>
      <w:r w:rsidR="00772831" w:rsidRPr="009C4B24">
        <w:rPr>
          <w:rFonts w:ascii="Times New Roman" w:hAnsi="Times New Roman"/>
          <w:szCs w:val="24"/>
          <w:lang w:val="sr-Cyrl-CS"/>
        </w:rPr>
        <w:t xml:space="preserve">Законик о кривичном поступку, </w:t>
      </w:r>
      <w:r w:rsidR="00772831" w:rsidRPr="009C4B24">
        <w:rPr>
          <w:rFonts w:ascii="Times New Roman" w:hAnsi="Times New Roman"/>
          <w:szCs w:val="24"/>
          <w:lang w:val="ru-RU"/>
        </w:rPr>
        <w:t>„ Службени гласник РС“</w:t>
      </w:r>
      <w:r w:rsidRPr="009C4B24">
        <w:rPr>
          <w:rFonts w:ascii="Times New Roman" w:hAnsi="Times New Roman"/>
          <w:szCs w:val="24"/>
          <w:lang w:val="ru-RU"/>
        </w:rPr>
        <w:t>, број  70/2001 и 68/2002 и "Службени</w:t>
      </w:r>
      <w:r w:rsidR="00772831" w:rsidRPr="009C4B24">
        <w:rPr>
          <w:rFonts w:ascii="Times New Roman" w:hAnsi="Times New Roman"/>
          <w:szCs w:val="24"/>
          <w:lang w:val="ru-RU"/>
        </w:rPr>
        <w:t xml:space="preserve">  гласник РС", бр. 58/2004, 85/2005, 115/2005, 85/2005.</w:t>
      </w:r>
    </w:p>
    <w:p w:rsidR="003566E9" w:rsidRPr="009C4B24" w:rsidRDefault="003566E9" w:rsidP="00772831">
      <w:pPr>
        <w:pStyle w:val="NoSpacing"/>
        <w:rPr>
          <w:rFonts w:ascii="Times New Roman" w:hAnsi="Times New Roman"/>
          <w:szCs w:val="24"/>
          <w:lang w:val="sr-Cyrl-CS"/>
        </w:rPr>
      </w:pPr>
      <w:r w:rsidRPr="009C4B24">
        <w:rPr>
          <w:rFonts w:ascii="Times New Roman" w:hAnsi="Times New Roman"/>
          <w:szCs w:val="24"/>
          <w:lang w:val="sr-Cyrl-CS"/>
        </w:rPr>
        <w:t>20.</w:t>
      </w:r>
      <w:r w:rsidR="00772831" w:rsidRPr="009C4B24">
        <w:rPr>
          <w:rFonts w:ascii="Times New Roman" w:hAnsi="Times New Roman"/>
          <w:szCs w:val="24"/>
          <w:lang w:val="sr-Cyrl-CS"/>
        </w:rPr>
        <w:t xml:space="preserve">Закон о јавном реду и миру </w:t>
      </w:r>
      <w:r w:rsidR="00772831" w:rsidRPr="009C4B24">
        <w:rPr>
          <w:rFonts w:ascii="Times New Roman" w:hAnsi="Times New Roman"/>
          <w:szCs w:val="24"/>
          <w:lang w:val="ru-RU"/>
        </w:rPr>
        <w:t xml:space="preserve">„Службени гласник“, бр. 51/92, 53/93, 67/93, 48/94, 101/2005-  др.закон и 85/2005-др. закон.   </w:t>
      </w:r>
    </w:p>
    <w:p w:rsidR="003566E9" w:rsidRPr="009C4B24" w:rsidRDefault="003566E9" w:rsidP="00772831">
      <w:pPr>
        <w:pStyle w:val="NoSpacing"/>
        <w:rPr>
          <w:rFonts w:ascii="Times New Roman" w:hAnsi="Times New Roman"/>
          <w:szCs w:val="24"/>
          <w:lang w:val="sr-Cyrl-CS"/>
        </w:rPr>
      </w:pPr>
      <w:r w:rsidRPr="009C4B24">
        <w:rPr>
          <w:rFonts w:ascii="Times New Roman" w:hAnsi="Times New Roman"/>
          <w:szCs w:val="24"/>
          <w:lang w:val="sr-Cyrl-CS"/>
        </w:rPr>
        <w:t>21.</w:t>
      </w:r>
      <w:r w:rsidR="00772831" w:rsidRPr="009C4B24">
        <w:rPr>
          <w:rFonts w:ascii="Times New Roman" w:hAnsi="Times New Roman"/>
          <w:szCs w:val="24"/>
          <w:lang w:val="sr-Cyrl-CS"/>
        </w:rPr>
        <w:t>Закон о прекршајима, “Службени гласник РС“, број 65/2013.</w:t>
      </w:r>
    </w:p>
    <w:p w:rsidR="003566E9" w:rsidRPr="009C4B24" w:rsidRDefault="003566E9" w:rsidP="003566E9">
      <w:pPr>
        <w:pStyle w:val="NoSpacing"/>
        <w:rPr>
          <w:rFonts w:ascii="Times New Roman" w:hAnsi="Times New Roman"/>
          <w:szCs w:val="24"/>
          <w:lang w:val="sr-Cyrl-CS"/>
        </w:rPr>
      </w:pPr>
      <w:r w:rsidRPr="009C4B24">
        <w:rPr>
          <w:rFonts w:ascii="Times New Roman" w:hAnsi="Times New Roman"/>
          <w:szCs w:val="24"/>
          <w:lang w:val="sr-Cyrl-CS"/>
        </w:rPr>
        <w:t xml:space="preserve">22. </w:t>
      </w:r>
      <w:r w:rsidR="00772831" w:rsidRPr="009C4B24">
        <w:rPr>
          <w:rFonts w:ascii="Times New Roman" w:hAnsi="Times New Roman"/>
          <w:szCs w:val="24"/>
          <w:lang w:val="ru-RU"/>
        </w:rPr>
        <w:t>Кривични законик  „Службени гласник РС“, број 85/2005, 88/2005 - испр., 107/2005 –  испр., 72/2009, 111/2009, 121/2012, 104/2013 и 108/2014.</w:t>
      </w:r>
    </w:p>
    <w:p w:rsidR="003566E9" w:rsidRPr="009C4B24" w:rsidRDefault="003566E9" w:rsidP="00772831">
      <w:pPr>
        <w:pStyle w:val="NoSpacing"/>
        <w:rPr>
          <w:rFonts w:ascii="Times New Roman" w:hAnsi="Times New Roman"/>
          <w:szCs w:val="24"/>
          <w:lang w:val="sr-Cyrl-CS"/>
        </w:rPr>
      </w:pPr>
      <w:r w:rsidRPr="009C4B24">
        <w:rPr>
          <w:rFonts w:ascii="Times New Roman" w:hAnsi="Times New Roman"/>
          <w:szCs w:val="24"/>
          <w:lang w:val="sr-Cyrl-CS"/>
        </w:rPr>
        <w:t xml:space="preserve">23. </w:t>
      </w:r>
      <w:r w:rsidR="00772831" w:rsidRPr="009C4B24">
        <w:rPr>
          <w:rFonts w:ascii="Times New Roman" w:hAnsi="Times New Roman"/>
          <w:szCs w:val="24"/>
          <w:lang w:val="ru-RU"/>
        </w:rPr>
        <w:t xml:space="preserve">Закон о јавном тужилаштву, </w:t>
      </w:r>
      <w:r w:rsidR="00772831" w:rsidRPr="009C4B24">
        <w:rPr>
          <w:rFonts w:ascii="Times New Roman" w:eastAsia="Times New Roman" w:hAnsi="Times New Roman"/>
          <w:iCs/>
          <w:szCs w:val="24"/>
          <w:lang w:val="ru-RU"/>
        </w:rPr>
        <w:t>„Сл. гласник РС“, бр.</w:t>
      </w:r>
      <w:r w:rsidR="00772831" w:rsidRPr="009C4B24">
        <w:rPr>
          <w:rFonts w:ascii="Times New Roman" w:hAnsi="Times New Roman"/>
          <w:szCs w:val="24"/>
          <w:lang w:val="ru-RU"/>
        </w:rPr>
        <w:t xml:space="preserve">116/2008, 104/2009, 101/2010,  78/2011  - др. закон, 101/2011, 38/2012 – одлука УС, 121/2012, 101/2013, 111/2014 –  одлука УС и 117/2014. </w:t>
      </w:r>
    </w:p>
    <w:p w:rsidR="00772831" w:rsidRPr="009C4B24" w:rsidRDefault="003566E9" w:rsidP="00772831">
      <w:pPr>
        <w:pStyle w:val="NoSpacing"/>
        <w:rPr>
          <w:rFonts w:ascii="Times New Roman" w:hAnsi="Times New Roman"/>
          <w:szCs w:val="24"/>
          <w:lang w:val="sr-Cyrl-CS"/>
        </w:rPr>
      </w:pPr>
      <w:r w:rsidRPr="009C4B24">
        <w:rPr>
          <w:rFonts w:ascii="Times New Roman" w:hAnsi="Times New Roman"/>
          <w:szCs w:val="24"/>
          <w:lang w:val="ru-RU"/>
        </w:rPr>
        <w:t xml:space="preserve">24. </w:t>
      </w:r>
      <w:r w:rsidR="00772831" w:rsidRPr="009C4B24">
        <w:rPr>
          <w:rFonts w:ascii="Times New Roman" w:hAnsi="Times New Roman"/>
          <w:szCs w:val="24"/>
          <w:lang w:val="ru-RU"/>
        </w:rPr>
        <w:t>Закон о јавном тужилаштву „Службени гласник“, број 116/2008.</w:t>
      </w:r>
    </w:p>
    <w:p w:rsidR="00772831" w:rsidRPr="009C4B24" w:rsidRDefault="003566E9" w:rsidP="00772831">
      <w:pPr>
        <w:pStyle w:val="NoSpacing"/>
        <w:rPr>
          <w:rFonts w:ascii="Times New Roman" w:hAnsi="Times New Roman"/>
          <w:szCs w:val="24"/>
          <w:lang w:val="sr-Cyrl-CS"/>
        </w:rPr>
      </w:pPr>
      <w:r w:rsidRPr="009C4B24">
        <w:rPr>
          <w:rFonts w:ascii="Times New Roman" w:hAnsi="Times New Roman"/>
          <w:szCs w:val="24"/>
          <w:lang w:val="sr-Cyrl-CS"/>
        </w:rPr>
        <w:t xml:space="preserve">25. </w:t>
      </w:r>
      <w:r w:rsidR="00772831" w:rsidRPr="009C4B24">
        <w:rPr>
          <w:rFonts w:ascii="Times New Roman" w:hAnsi="Times New Roman"/>
          <w:szCs w:val="24"/>
          <w:lang w:val="sr-Cyrl-CS"/>
        </w:rPr>
        <w:t xml:space="preserve">Закон о извршењу кривичних санкција и </w:t>
      </w:r>
      <w:r w:rsidR="00772831" w:rsidRPr="009C4B24">
        <w:rPr>
          <w:rFonts w:ascii="Times New Roman" w:hAnsi="Times New Roman"/>
          <w:szCs w:val="24"/>
          <w:lang w:val="ru-RU"/>
        </w:rPr>
        <w:t>„</w:t>
      </w:r>
      <w:r w:rsidR="00772831" w:rsidRPr="009C4B24">
        <w:rPr>
          <w:rFonts w:ascii="Times New Roman" w:hAnsi="Times New Roman"/>
          <w:szCs w:val="24"/>
          <w:lang w:val="sr-Cyrl-CS"/>
        </w:rPr>
        <w:t>Службени гласник РС“, број 55/2014.</w:t>
      </w:r>
    </w:p>
    <w:p w:rsidR="00772831" w:rsidRPr="009C4B24" w:rsidRDefault="003566E9" w:rsidP="00772831">
      <w:pPr>
        <w:pStyle w:val="NoSpacing"/>
        <w:rPr>
          <w:rFonts w:ascii="Times New Roman" w:hAnsi="Times New Roman"/>
          <w:szCs w:val="24"/>
          <w:lang w:val="ru-RU"/>
        </w:rPr>
      </w:pPr>
      <w:r w:rsidRPr="009C4B24">
        <w:rPr>
          <w:rFonts w:ascii="Times New Roman" w:hAnsi="Times New Roman"/>
          <w:szCs w:val="24"/>
          <w:lang w:val="sr-Cyrl-CS"/>
        </w:rPr>
        <w:t xml:space="preserve">26. </w:t>
      </w:r>
      <w:r w:rsidR="00772831" w:rsidRPr="009C4B24">
        <w:rPr>
          <w:rFonts w:ascii="Times New Roman" w:hAnsi="Times New Roman"/>
          <w:szCs w:val="24"/>
          <w:lang w:val="sr-Cyrl-CS"/>
        </w:rPr>
        <w:t xml:space="preserve">Закон о државним службеницима </w:t>
      </w:r>
      <w:r w:rsidR="00772831" w:rsidRPr="009C4B24">
        <w:rPr>
          <w:rFonts w:ascii="Times New Roman" w:hAnsi="Times New Roman"/>
          <w:szCs w:val="24"/>
          <w:lang w:val="ru-RU"/>
        </w:rPr>
        <w:t>„</w:t>
      </w:r>
      <w:r w:rsidR="00772831" w:rsidRPr="009C4B24">
        <w:rPr>
          <w:rFonts w:ascii="Times New Roman" w:hAnsi="Times New Roman"/>
          <w:szCs w:val="24"/>
          <w:lang w:val="sr-Cyrl-CS"/>
        </w:rPr>
        <w:t>Службени гласникРС“</w:t>
      </w:r>
      <w:r w:rsidR="00772831" w:rsidRPr="009C4B24">
        <w:rPr>
          <w:rFonts w:ascii="Times New Roman" w:hAnsi="Times New Roman"/>
          <w:szCs w:val="24"/>
          <w:lang w:val="ru-RU"/>
        </w:rPr>
        <w:t xml:space="preserve">, </w:t>
      </w:r>
      <w:r w:rsidR="00772831" w:rsidRPr="009C4B24">
        <w:rPr>
          <w:rFonts w:ascii="Times New Roman" w:hAnsi="Times New Roman"/>
          <w:szCs w:val="24"/>
          <w:lang w:val="sr-Cyrl-CS"/>
        </w:rPr>
        <w:t>бр</w:t>
      </w:r>
      <w:r w:rsidR="00772831" w:rsidRPr="009C4B24">
        <w:rPr>
          <w:rFonts w:ascii="Times New Roman" w:hAnsi="Times New Roman"/>
          <w:szCs w:val="24"/>
          <w:lang w:val="ru-RU"/>
        </w:rPr>
        <w:t xml:space="preserve">. 79/2005, 81/2005 - </w:t>
      </w:r>
      <w:r w:rsidR="00772831" w:rsidRPr="009C4B24">
        <w:rPr>
          <w:rFonts w:ascii="Times New Roman" w:hAnsi="Times New Roman"/>
          <w:szCs w:val="24"/>
          <w:lang w:val="sr-Cyrl-CS"/>
        </w:rPr>
        <w:t>испр</w:t>
      </w:r>
      <w:r w:rsidR="00772831" w:rsidRPr="009C4B24">
        <w:rPr>
          <w:rFonts w:ascii="Times New Roman" w:hAnsi="Times New Roman"/>
          <w:szCs w:val="24"/>
          <w:lang w:val="ru-RU"/>
        </w:rPr>
        <w:t xml:space="preserve">., </w:t>
      </w:r>
    </w:p>
    <w:p w:rsidR="00772831" w:rsidRPr="009C4B24" w:rsidRDefault="00772831" w:rsidP="00772831">
      <w:pPr>
        <w:pStyle w:val="NoSpacing"/>
        <w:rPr>
          <w:rFonts w:ascii="Times New Roman" w:hAnsi="Times New Roman"/>
          <w:szCs w:val="24"/>
          <w:lang w:val="ru-RU"/>
        </w:rPr>
      </w:pPr>
      <w:r w:rsidRPr="009C4B24">
        <w:rPr>
          <w:rFonts w:ascii="Times New Roman" w:hAnsi="Times New Roman"/>
          <w:szCs w:val="24"/>
          <w:lang w:val="ru-RU"/>
        </w:rPr>
        <w:t xml:space="preserve"> 83/2005 - </w:t>
      </w:r>
      <w:r w:rsidRPr="009C4B24">
        <w:rPr>
          <w:rFonts w:ascii="Times New Roman" w:hAnsi="Times New Roman"/>
          <w:szCs w:val="24"/>
          <w:lang w:val="sr-Cyrl-CS"/>
        </w:rPr>
        <w:t>испр</w:t>
      </w:r>
      <w:r w:rsidRPr="009C4B24">
        <w:rPr>
          <w:rFonts w:ascii="Times New Roman" w:hAnsi="Times New Roman"/>
          <w:szCs w:val="24"/>
          <w:lang w:val="ru-RU"/>
        </w:rPr>
        <w:t xml:space="preserve">., 64/2007, 67/2007 - </w:t>
      </w:r>
      <w:r w:rsidRPr="009C4B24">
        <w:rPr>
          <w:rFonts w:ascii="Times New Roman" w:hAnsi="Times New Roman"/>
          <w:szCs w:val="24"/>
          <w:lang w:val="sr-Cyrl-CS"/>
        </w:rPr>
        <w:t>испр</w:t>
      </w:r>
      <w:r w:rsidRPr="009C4B24">
        <w:rPr>
          <w:rFonts w:ascii="Times New Roman" w:hAnsi="Times New Roman"/>
          <w:szCs w:val="24"/>
          <w:lang w:val="ru-RU"/>
        </w:rPr>
        <w:t xml:space="preserve">., 116/2008 </w:t>
      </w:r>
      <w:r w:rsidRPr="009C4B24">
        <w:rPr>
          <w:rFonts w:ascii="Times New Roman" w:hAnsi="Times New Roman"/>
          <w:szCs w:val="24"/>
        </w:rPr>
        <w:t>i</w:t>
      </w:r>
      <w:r w:rsidRPr="009C4B24">
        <w:rPr>
          <w:rFonts w:ascii="Times New Roman" w:hAnsi="Times New Roman"/>
          <w:szCs w:val="24"/>
          <w:lang w:val="ru-RU"/>
        </w:rPr>
        <w:t xml:space="preserve"> 104/2009.</w:t>
      </w:r>
    </w:p>
    <w:p w:rsidR="00772831" w:rsidRPr="009C4B24" w:rsidRDefault="003566E9" w:rsidP="00772831">
      <w:pPr>
        <w:pStyle w:val="NoSpacing"/>
        <w:rPr>
          <w:rFonts w:ascii="Times New Roman" w:hAnsi="Times New Roman"/>
          <w:szCs w:val="24"/>
          <w:lang w:val="ru-RU"/>
        </w:rPr>
      </w:pPr>
      <w:r w:rsidRPr="009C4B24">
        <w:rPr>
          <w:rFonts w:ascii="Times New Roman" w:hAnsi="Times New Roman"/>
          <w:szCs w:val="24"/>
          <w:lang w:val="sr-Cyrl-CS"/>
        </w:rPr>
        <w:t xml:space="preserve">27. </w:t>
      </w:r>
      <w:r w:rsidR="00772831" w:rsidRPr="009C4B24">
        <w:rPr>
          <w:rFonts w:ascii="Times New Roman" w:hAnsi="Times New Roman"/>
          <w:szCs w:val="24"/>
          <w:lang w:val="sr-Cyrl-CS"/>
        </w:rPr>
        <w:t xml:space="preserve">Закон о извршењу и обезбеђењу </w:t>
      </w:r>
      <w:r w:rsidR="00772831" w:rsidRPr="009C4B24">
        <w:rPr>
          <w:rFonts w:ascii="Times New Roman" w:hAnsi="Times New Roman"/>
          <w:szCs w:val="24"/>
          <w:lang w:val="ru-RU"/>
        </w:rPr>
        <w:t xml:space="preserve">„Службени гласник РС“, бр. 31/2011, 99/2011-др закон, 109/2013 одлука УС, 55/2014 и 139/2014.     </w:t>
      </w:r>
    </w:p>
    <w:p w:rsidR="00772831" w:rsidRPr="009C4B24" w:rsidRDefault="003566E9" w:rsidP="00772831">
      <w:pPr>
        <w:pStyle w:val="NoSpacing"/>
        <w:rPr>
          <w:rFonts w:ascii="Times New Roman" w:eastAsia="Times New Roman" w:hAnsi="Times New Roman"/>
          <w:szCs w:val="24"/>
          <w:lang w:val="ru-RU"/>
        </w:rPr>
      </w:pPr>
      <w:r w:rsidRPr="009C4B24">
        <w:rPr>
          <w:rFonts w:ascii="Times New Roman" w:hAnsi="Times New Roman"/>
          <w:szCs w:val="24"/>
          <w:lang w:val="sr-Cyrl-CS"/>
        </w:rPr>
        <w:t xml:space="preserve">28. </w:t>
      </w:r>
      <w:r w:rsidR="00772831" w:rsidRPr="009C4B24">
        <w:rPr>
          <w:rFonts w:ascii="Times New Roman" w:hAnsi="Times New Roman"/>
          <w:szCs w:val="24"/>
          <w:lang w:val="sr-Cyrl-CS"/>
        </w:rPr>
        <w:t xml:space="preserve">Закон о општем управном поступку </w:t>
      </w:r>
      <w:r w:rsidR="00772831" w:rsidRPr="009C4B24">
        <w:rPr>
          <w:rFonts w:ascii="Times New Roman" w:eastAsia="Times New Roman" w:hAnsi="Times New Roman"/>
          <w:szCs w:val="24"/>
          <w:lang w:val="sr-Cyrl-CS"/>
        </w:rPr>
        <w:t>„Службени лист СРЈ</w:t>
      </w:r>
      <w:r w:rsidR="00772831" w:rsidRPr="009C4B24">
        <w:rPr>
          <w:rFonts w:ascii="Times New Roman" w:eastAsia="Times New Roman" w:hAnsi="Times New Roman"/>
          <w:szCs w:val="24"/>
          <w:lang w:val="ru-RU"/>
        </w:rPr>
        <w:t xml:space="preserve">", </w:t>
      </w:r>
      <w:r w:rsidR="00772831" w:rsidRPr="009C4B24">
        <w:rPr>
          <w:rFonts w:ascii="Times New Roman" w:eastAsia="Times New Roman" w:hAnsi="Times New Roman"/>
          <w:szCs w:val="24"/>
          <w:lang w:val="sr-Cyrl-CS"/>
        </w:rPr>
        <w:t>бр</w:t>
      </w:r>
      <w:r w:rsidR="00772831" w:rsidRPr="009C4B24">
        <w:rPr>
          <w:rFonts w:ascii="Times New Roman" w:eastAsia="Times New Roman" w:hAnsi="Times New Roman"/>
          <w:szCs w:val="24"/>
          <w:lang w:val="ru-RU"/>
        </w:rPr>
        <w:t xml:space="preserve">. 33/97 </w:t>
      </w:r>
      <w:r w:rsidR="00772831" w:rsidRPr="009C4B24">
        <w:rPr>
          <w:rFonts w:ascii="Times New Roman" w:eastAsia="Times New Roman" w:hAnsi="Times New Roman"/>
          <w:szCs w:val="24"/>
          <w:lang w:val="sr-Cyrl-CS"/>
        </w:rPr>
        <w:t>и</w:t>
      </w:r>
      <w:r w:rsidR="00772831" w:rsidRPr="009C4B24">
        <w:rPr>
          <w:rFonts w:ascii="Times New Roman" w:eastAsia="Times New Roman" w:hAnsi="Times New Roman"/>
          <w:szCs w:val="24"/>
          <w:lang w:val="ru-RU"/>
        </w:rPr>
        <w:t xml:space="preserve"> 31/2001 </w:t>
      </w:r>
      <w:r w:rsidR="00772831" w:rsidRPr="009C4B24">
        <w:rPr>
          <w:rFonts w:ascii="Times New Roman" w:eastAsia="Times New Roman" w:hAnsi="Times New Roman"/>
          <w:szCs w:val="24"/>
          <w:lang w:val="sr-Cyrl-CS"/>
        </w:rPr>
        <w:t>и</w:t>
      </w:r>
    </w:p>
    <w:p w:rsidR="00772831" w:rsidRPr="009C4B24" w:rsidRDefault="00772831" w:rsidP="00772831">
      <w:pPr>
        <w:pStyle w:val="NoSpacing"/>
        <w:rPr>
          <w:rFonts w:ascii="Times New Roman" w:eastAsia="Times New Roman" w:hAnsi="Times New Roman"/>
          <w:szCs w:val="24"/>
          <w:lang w:val="ru-RU"/>
        </w:rPr>
      </w:pPr>
      <w:r w:rsidRPr="009C4B24">
        <w:rPr>
          <w:rFonts w:ascii="Times New Roman" w:eastAsia="Times New Roman" w:hAnsi="Times New Roman"/>
          <w:szCs w:val="24"/>
          <w:lang w:val="ru-RU"/>
        </w:rPr>
        <w:t xml:space="preserve"> „</w:t>
      </w:r>
      <w:r w:rsidRPr="009C4B24">
        <w:rPr>
          <w:rFonts w:ascii="Times New Roman" w:eastAsia="Times New Roman" w:hAnsi="Times New Roman"/>
          <w:szCs w:val="24"/>
          <w:lang w:val="sr-Cyrl-CS"/>
        </w:rPr>
        <w:t>Службени гласник РС</w:t>
      </w:r>
      <w:r w:rsidRPr="009C4B24">
        <w:rPr>
          <w:rFonts w:ascii="Times New Roman" w:eastAsia="Times New Roman" w:hAnsi="Times New Roman"/>
          <w:szCs w:val="24"/>
          <w:lang w:val="ru-RU"/>
        </w:rPr>
        <w:t xml:space="preserve">“, </w:t>
      </w:r>
      <w:r w:rsidRPr="009C4B24">
        <w:rPr>
          <w:rFonts w:ascii="Times New Roman" w:eastAsia="Times New Roman" w:hAnsi="Times New Roman"/>
          <w:szCs w:val="24"/>
          <w:lang w:val="sr-Cyrl-CS"/>
        </w:rPr>
        <w:t>бр</w:t>
      </w:r>
      <w:r w:rsidRPr="009C4B24">
        <w:rPr>
          <w:rFonts w:ascii="Times New Roman" w:eastAsia="Times New Roman" w:hAnsi="Times New Roman"/>
          <w:szCs w:val="24"/>
          <w:lang w:val="ru-RU"/>
        </w:rPr>
        <w:t>. 30/2010.</w:t>
      </w:r>
    </w:p>
    <w:p w:rsidR="00772831" w:rsidRPr="009C4B24" w:rsidRDefault="003566E9" w:rsidP="00772831">
      <w:pPr>
        <w:pStyle w:val="NoSpacing"/>
        <w:rPr>
          <w:rFonts w:ascii="Times New Roman" w:hAnsi="Times New Roman"/>
          <w:szCs w:val="24"/>
          <w:lang w:val="sr-Cyrl-CS"/>
        </w:rPr>
      </w:pPr>
      <w:r w:rsidRPr="009C4B24">
        <w:rPr>
          <w:rFonts w:ascii="Times New Roman" w:hAnsi="Times New Roman"/>
          <w:szCs w:val="24"/>
          <w:lang w:val="sr-Cyrl-CS"/>
        </w:rPr>
        <w:t xml:space="preserve">29. </w:t>
      </w:r>
      <w:r w:rsidR="00772831" w:rsidRPr="009C4B24">
        <w:rPr>
          <w:rFonts w:ascii="Times New Roman" w:hAnsi="Times New Roman"/>
          <w:szCs w:val="24"/>
          <w:lang w:val="sr-Cyrl-CS"/>
        </w:rPr>
        <w:t xml:space="preserve"> Закон о парничном поступку.   </w:t>
      </w:r>
      <w:r w:rsidR="00772831" w:rsidRPr="009C4B24">
        <w:rPr>
          <w:rFonts w:ascii="Times New Roman" w:hAnsi="Times New Roman"/>
          <w:szCs w:val="24"/>
          <w:lang w:val="ru-RU"/>
        </w:rPr>
        <w:t>„</w:t>
      </w:r>
      <w:r w:rsidR="00772831" w:rsidRPr="009C4B24">
        <w:rPr>
          <w:rFonts w:ascii="Times New Roman" w:hAnsi="Times New Roman"/>
          <w:szCs w:val="24"/>
          <w:lang w:val="sr-Cyrl-CS"/>
        </w:rPr>
        <w:t xml:space="preserve">Службени гласник РС“, број 72/2011, 49/2013-одлука </w:t>
      </w:r>
    </w:p>
    <w:p w:rsidR="00772831" w:rsidRPr="009C4B24" w:rsidRDefault="00772831" w:rsidP="009C4B24">
      <w:pPr>
        <w:pStyle w:val="NoSpacing"/>
        <w:tabs>
          <w:tab w:val="left" w:pos="4144"/>
        </w:tabs>
        <w:rPr>
          <w:rFonts w:ascii="Times New Roman" w:hAnsi="Times New Roman"/>
          <w:szCs w:val="24"/>
          <w:lang w:val="sr-Cyrl-CS"/>
        </w:rPr>
      </w:pPr>
      <w:r w:rsidRPr="009C4B24">
        <w:rPr>
          <w:rFonts w:ascii="Times New Roman" w:hAnsi="Times New Roman"/>
          <w:szCs w:val="24"/>
          <w:lang w:val="sr-Cyrl-CS"/>
        </w:rPr>
        <w:t xml:space="preserve">  УС, 74/2013-одлука УС и 55/2014.  </w:t>
      </w:r>
      <w:r w:rsidR="009C4B24" w:rsidRPr="009C4B24">
        <w:rPr>
          <w:rFonts w:ascii="Times New Roman" w:hAnsi="Times New Roman"/>
          <w:szCs w:val="24"/>
          <w:lang w:val="sr-Cyrl-CS"/>
        </w:rPr>
        <w:tab/>
      </w:r>
    </w:p>
    <w:p w:rsidR="00772831" w:rsidRPr="009C4B24" w:rsidRDefault="003566E9" w:rsidP="00772831">
      <w:pPr>
        <w:pStyle w:val="NoSpacing"/>
        <w:rPr>
          <w:rFonts w:ascii="Times New Roman" w:hAnsi="Times New Roman"/>
          <w:szCs w:val="24"/>
          <w:lang w:val="sr-Cyrl-CS"/>
        </w:rPr>
      </w:pPr>
      <w:r w:rsidRPr="009C4B24">
        <w:rPr>
          <w:rFonts w:ascii="Times New Roman" w:hAnsi="Times New Roman"/>
          <w:szCs w:val="24"/>
          <w:lang w:val="sr-Cyrl-CS"/>
        </w:rPr>
        <w:t xml:space="preserve">30. </w:t>
      </w:r>
      <w:r w:rsidR="00772831" w:rsidRPr="009C4B24">
        <w:rPr>
          <w:rFonts w:ascii="Times New Roman" w:hAnsi="Times New Roman"/>
          <w:szCs w:val="24"/>
          <w:lang w:val="sr-Cyrl-CS"/>
        </w:rPr>
        <w:t xml:space="preserve">Закон о радним односима у државним органима </w:t>
      </w:r>
      <w:r w:rsidR="008E7560" w:rsidRPr="009C4B24">
        <w:rPr>
          <w:rFonts w:ascii="Times New Roman" w:hAnsi="Times New Roman"/>
          <w:szCs w:val="24"/>
          <w:lang w:val="sr-Cyrl-CS"/>
        </w:rPr>
        <w:t>„</w:t>
      </w:r>
      <w:r w:rsidR="00772831" w:rsidRPr="009C4B24">
        <w:rPr>
          <w:rFonts w:ascii="Times New Roman" w:hAnsi="Times New Roman"/>
          <w:szCs w:val="24"/>
          <w:lang w:val="sr-Cyrl-CS"/>
        </w:rPr>
        <w:t xml:space="preserve">Службени гласник РС“, бр. 48/91, </w:t>
      </w:r>
    </w:p>
    <w:p w:rsidR="00772831" w:rsidRPr="009C4B24" w:rsidRDefault="00772831" w:rsidP="00772831">
      <w:pPr>
        <w:pStyle w:val="NoSpacing"/>
        <w:rPr>
          <w:rFonts w:ascii="Times New Roman" w:hAnsi="Times New Roman"/>
          <w:szCs w:val="24"/>
          <w:lang w:val="sr-Cyrl-CS"/>
        </w:rPr>
      </w:pPr>
      <w:r w:rsidRPr="009C4B24">
        <w:rPr>
          <w:rFonts w:ascii="Times New Roman" w:hAnsi="Times New Roman"/>
          <w:szCs w:val="24"/>
          <w:lang w:val="sr-Cyrl-CS"/>
        </w:rPr>
        <w:t xml:space="preserve"> 66/91, 44/98-др. закон, 49/99-др. закон, 34/2001-др. закон, 39/2002, 49/2005-одлука </w:t>
      </w:r>
    </w:p>
    <w:p w:rsidR="00772831" w:rsidRPr="009C4B24" w:rsidRDefault="00772831" w:rsidP="00772831">
      <w:pPr>
        <w:pStyle w:val="NoSpacing"/>
        <w:rPr>
          <w:rFonts w:ascii="Times New Roman" w:hAnsi="Times New Roman"/>
          <w:szCs w:val="24"/>
          <w:lang w:val="sr-Cyrl-CS"/>
        </w:rPr>
      </w:pPr>
      <w:r w:rsidRPr="009C4B24">
        <w:rPr>
          <w:rFonts w:ascii="Times New Roman" w:hAnsi="Times New Roman"/>
          <w:szCs w:val="24"/>
          <w:lang w:val="sr-Cyrl-CS"/>
        </w:rPr>
        <w:t xml:space="preserve"> УСРС, 79/2005-др. закон, 81/2005-испр.др. закона, 83/2005-испр.др. закона и 23/2013 одлука УС.</w:t>
      </w:r>
    </w:p>
    <w:p w:rsidR="00772831" w:rsidRPr="009C4B24" w:rsidRDefault="003566E9" w:rsidP="00772831">
      <w:pPr>
        <w:pStyle w:val="NoSpacing"/>
        <w:rPr>
          <w:rFonts w:ascii="Times New Roman" w:hAnsi="Times New Roman"/>
          <w:szCs w:val="24"/>
          <w:lang w:val="ru-RU"/>
        </w:rPr>
      </w:pPr>
      <w:r w:rsidRPr="009C4B24">
        <w:rPr>
          <w:rFonts w:ascii="Times New Roman" w:hAnsi="Times New Roman"/>
          <w:szCs w:val="24"/>
          <w:lang w:val="ru-RU"/>
        </w:rPr>
        <w:lastRenderedPageBreak/>
        <w:t>31.</w:t>
      </w:r>
      <w:r w:rsidR="00772831" w:rsidRPr="009C4B24">
        <w:rPr>
          <w:rFonts w:ascii="Times New Roman" w:hAnsi="Times New Roman"/>
          <w:szCs w:val="24"/>
          <w:lang w:val="ru-RU"/>
        </w:rPr>
        <w:t>Закон о водама “Службени гласник РС“, број 30/2010.</w:t>
      </w:r>
    </w:p>
    <w:p w:rsidR="00772831" w:rsidRPr="009C4B24" w:rsidRDefault="003566E9" w:rsidP="00772831">
      <w:pPr>
        <w:pStyle w:val="NoSpacing"/>
        <w:rPr>
          <w:rFonts w:ascii="Times New Roman" w:hAnsi="Times New Roman"/>
          <w:szCs w:val="24"/>
          <w:lang w:val="ru-RU"/>
        </w:rPr>
      </w:pPr>
      <w:r w:rsidRPr="009C4B24">
        <w:rPr>
          <w:rFonts w:ascii="Times New Roman" w:hAnsi="Times New Roman"/>
          <w:szCs w:val="24"/>
          <w:lang w:val="sr-Cyrl-CS"/>
        </w:rPr>
        <w:t xml:space="preserve">32. </w:t>
      </w:r>
      <w:r w:rsidR="00772831" w:rsidRPr="009C4B24">
        <w:rPr>
          <w:rFonts w:ascii="Times New Roman" w:hAnsi="Times New Roman"/>
          <w:szCs w:val="24"/>
          <w:lang w:val="sr-Cyrl-CS"/>
        </w:rPr>
        <w:t xml:space="preserve">Закон о заштити података о личности    </w:t>
      </w:r>
      <w:r w:rsidR="00772831" w:rsidRPr="009C4B24">
        <w:rPr>
          <w:rFonts w:ascii="Times New Roman" w:hAnsi="Times New Roman"/>
          <w:szCs w:val="24"/>
          <w:lang w:val="ru-RU"/>
        </w:rPr>
        <w:t>„Службени гласник РС“, бр. 97/2008, 104/2009-др. закон, 68/2012-одлука УС и 107/2012.</w:t>
      </w:r>
    </w:p>
    <w:p w:rsidR="00772831" w:rsidRPr="009C4B24" w:rsidRDefault="003566E9" w:rsidP="00772831">
      <w:pPr>
        <w:pStyle w:val="NoSpacing"/>
        <w:rPr>
          <w:rFonts w:ascii="Times New Roman" w:hAnsi="Times New Roman"/>
          <w:szCs w:val="24"/>
          <w:lang w:val="ru-RU"/>
        </w:rPr>
      </w:pPr>
      <w:r w:rsidRPr="009C4B24">
        <w:rPr>
          <w:rFonts w:ascii="Times New Roman" w:hAnsi="Times New Roman"/>
          <w:szCs w:val="24"/>
          <w:lang w:val="sr-Cyrl-CS"/>
        </w:rPr>
        <w:t>33.</w:t>
      </w:r>
      <w:r w:rsidR="00772831" w:rsidRPr="009C4B24">
        <w:rPr>
          <w:rFonts w:ascii="Times New Roman" w:hAnsi="Times New Roman"/>
          <w:szCs w:val="24"/>
          <w:lang w:val="sr-Cyrl-CS"/>
        </w:rPr>
        <w:t xml:space="preserve">Закон о раду    </w:t>
      </w:r>
      <w:r w:rsidR="00772831" w:rsidRPr="009C4B24">
        <w:rPr>
          <w:rFonts w:ascii="Times New Roman" w:hAnsi="Times New Roman"/>
          <w:szCs w:val="24"/>
          <w:lang w:val="ru-RU"/>
        </w:rPr>
        <w:t>"</w:t>
      </w:r>
      <w:r w:rsidR="00772831" w:rsidRPr="009C4B24">
        <w:rPr>
          <w:rFonts w:ascii="Times New Roman" w:hAnsi="Times New Roman"/>
          <w:szCs w:val="24"/>
          <w:lang w:val="sr-Cyrl-CS"/>
        </w:rPr>
        <w:t>Службени гласникРС</w:t>
      </w:r>
      <w:r w:rsidR="00772831" w:rsidRPr="009C4B24">
        <w:rPr>
          <w:rFonts w:ascii="Times New Roman" w:hAnsi="Times New Roman"/>
          <w:szCs w:val="24"/>
          <w:lang w:val="ru-RU"/>
        </w:rPr>
        <w:t xml:space="preserve">", </w:t>
      </w:r>
      <w:r w:rsidR="00772831" w:rsidRPr="009C4B24">
        <w:rPr>
          <w:rFonts w:ascii="Times New Roman" w:hAnsi="Times New Roman"/>
          <w:szCs w:val="24"/>
          <w:lang w:val="sr-Cyrl-CS"/>
        </w:rPr>
        <w:t>бр</w:t>
      </w:r>
      <w:r w:rsidR="00772831" w:rsidRPr="009C4B24">
        <w:rPr>
          <w:rFonts w:ascii="Times New Roman" w:hAnsi="Times New Roman"/>
          <w:szCs w:val="24"/>
          <w:lang w:val="ru-RU"/>
        </w:rPr>
        <w:t>. 24/2005, 61/2005, 54/2009,32/2013 и 75/2014.</w:t>
      </w:r>
    </w:p>
    <w:p w:rsidR="00772831" w:rsidRPr="009C4B24" w:rsidRDefault="003566E9" w:rsidP="00772831">
      <w:pPr>
        <w:rPr>
          <w:rFonts w:ascii="Times New Roman" w:hAnsi="Times New Roman"/>
          <w:lang w:val="ru-RU"/>
        </w:rPr>
      </w:pPr>
      <w:r w:rsidRPr="009C4B24">
        <w:rPr>
          <w:rFonts w:ascii="Times New Roman" w:hAnsi="Times New Roman"/>
          <w:lang w:val="ru-RU"/>
        </w:rPr>
        <w:t>34.</w:t>
      </w:r>
      <w:r w:rsidR="00772831" w:rsidRPr="009C4B24">
        <w:rPr>
          <w:rFonts w:ascii="Times New Roman" w:hAnsi="Times New Roman"/>
          <w:lang w:val="ru-RU"/>
        </w:rPr>
        <w:t>Закона о пребивалишту и боравишту грађана „Службени гласник РС“, број 87/2011.</w:t>
      </w:r>
    </w:p>
    <w:p w:rsidR="00772831" w:rsidRPr="009C4B24" w:rsidRDefault="003566E9" w:rsidP="00772831">
      <w:pPr>
        <w:pStyle w:val="NoSpacing"/>
        <w:rPr>
          <w:rFonts w:ascii="Times New Roman" w:hAnsi="Times New Roman"/>
          <w:szCs w:val="24"/>
          <w:lang w:val="sr-Cyrl-CS"/>
        </w:rPr>
      </w:pPr>
      <w:r w:rsidRPr="009C4B24">
        <w:rPr>
          <w:rFonts w:ascii="Times New Roman" w:hAnsi="Times New Roman"/>
          <w:szCs w:val="24"/>
          <w:lang w:val="ru-RU"/>
        </w:rPr>
        <w:t>35</w:t>
      </w:r>
      <w:r w:rsidRPr="009C4B24">
        <w:rPr>
          <w:rFonts w:ascii="Times New Roman" w:hAnsi="Times New Roman"/>
          <w:i/>
          <w:szCs w:val="24"/>
          <w:lang w:val="ru-RU"/>
        </w:rPr>
        <w:t xml:space="preserve">. </w:t>
      </w:r>
      <w:r w:rsidR="00772831" w:rsidRPr="009C4B24">
        <w:rPr>
          <w:rFonts w:ascii="Times New Roman" w:hAnsi="Times New Roman"/>
          <w:szCs w:val="24"/>
          <w:lang w:val="sr-Cyrl-CS"/>
        </w:rPr>
        <w:t>Инструкција о</w:t>
      </w:r>
      <w:r w:rsidRPr="009C4B24">
        <w:rPr>
          <w:rFonts w:ascii="Times New Roman" w:hAnsi="Times New Roman"/>
          <w:szCs w:val="24"/>
          <w:lang w:val="sr-Cyrl-CS"/>
        </w:rPr>
        <w:t xml:space="preserve"> правилима притужбеног поступка, донета 2009. године</w:t>
      </w:r>
    </w:p>
    <w:p w:rsidR="003566E9" w:rsidRPr="009C4B24" w:rsidRDefault="003566E9" w:rsidP="003566E9">
      <w:pPr>
        <w:pStyle w:val="rvps1"/>
        <w:shd w:val="clear" w:color="auto" w:fill="FFFFFF"/>
        <w:spacing w:before="0" w:beforeAutospacing="0" w:after="0" w:afterAutospacing="0"/>
        <w:rPr>
          <w:rStyle w:val="rvts1"/>
          <w:iCs/>
        </w:rPr>
      </w:pPr>
      <w:r w:rsidRPr="009C4B24">
        <w:rPr>
          <w:lang w:val="sr-Cyrl-CS"/>
        </w:rPr>
        <w:t>36.</w:t>
      </w:r>
      <w:r w:rsidR="008E7560" w:rsidRPr="009C4B24">
        <w:rPr>
          <w:lang w:val="sr-Cyrl-CS"/>
        </w:rPr>
        <w:t>Кодекс</w:t>
      </w:r>
      <w:r w:rsidR="00772831" w:rsidRPr="009C4B24">
        <w:rPr>
          <w:lang w:val="sr-Cyrl-CS"/>
        </w:rPr>
        <w:t xml:space="preserve"> полицијске етике</w:t>
      </w:r>
      <w:r w:rsidR="00772831" w:rsidRPr="009C4B24">
        <w:rPr>
          <w:rStyle w:val="rvts1"/>
          <w:iCs/>
        </w:rPr>
        <w:t>"Службени гласник", бр. 92/2006.</w:t>
      </w:r>
    </w:p>
    <w:p w:rsidR="00772831" w:rsidRPr="009C4B24" w:rsidRDefault="003566E9" w:rsidP="00772831">
      <w:pPr>
        <w:pStyle w:val="NoSpacing"/>
        <w:rPr>
          <w:rFonts w:ascii="Times New Roman" w:hAnsi="Times New Roman"/>
          <w:szCs w:val="24"/>
          <w:lang w:val="ru-RU"/>
        </w:rPr>
      </w:pPr>
      <w:r w:rsidRPr="009C4B24">
        <w:rPr>
          <w:rStyle w:val="rvts1"/>
          <w:rFonts w:ascii="Times New Roman" w:hAnsi="Times New Roman"/>
          <w:iCs/>
          <w:szCs w:val="24"/>
        </w:rPr>
        <w:t xml:space="preserve">37. </w:t>
      </w:r>
      <w:r w:rsidR="00772831" w:rsidRPr="009C4B24">
        <w:rPr>
          <w:rFonts w:ascii="Times New Roman" w:hAnsi="Times New Roman"/>
          <w:szCs w:val="24"/>
          <w:lang w:val="sr-Cyrl-CS"/>
        </w:rPr>
        <w:t>Правилник о стручном усавршавању полицијских службеника МУП-а Републике Србије</w:t>
      </w:r>
      <w:r w:rsidRPr="009C4B24">
        <w:rPr>
          <w:rFonts w:ascii="Times New Roman" w:hAnsi="Times New Roman"/>
          <w:szCs w:val="24"/>
          <w:lang w:val="ru-RU"/>
        </w:rPr>
        <w:t>, “Службени  гласник РС“, број 80/2010.</w:t>
      </w:r>
    </w:p>
    <w:p w:rsidR="00772831" w:rsidRPr="009C4B24" w:rsidRDefault="003566E9" w:rsidP="00772831">
      <w:pPr>
        <w:pStyle w:val="NoSpacing"/>
        <w:rPr>
          <w:rFonts w:ascii="Times New Roman" w:hAnsi="Times New Roman"/>
          <w:szCs w:val="24"/>
          <w:lang w:val="sr-Cyrl-CS"/>
        </w:rPr>
      </w:pPr>
      <w:r w:rsidRPr="009C4B24">
        <w:rPr>
          <w:rFonts w:ascii="Times New Roman" w:hAnsi="Times New Roman"/>
          <w:szCs w:val="24"/>
          <w:lang w:val="sr-Cyrl-CS"/>
        </w:rPr>
        <w:t>38.</w:t>
      </w:r>
      <w:r w:rsidR="00772831" w:rsidRPr="009C4B24">
        <w:rPr>
          <w:rFonts w:ascii="Times New Roman" w:hAnsi="Times New Roman"/>
          <w:szCs w:val="24"/>
          <w:lang w:val="sr-Cyrl-CS"/>
        </w:rPr>
        <w:t>Правилник о поступку решавања притужби, „Службени гласник РС“, бр. 54/2006.</w:t>
      </w:r>
    </w:p>
    <w:p w:rsidR="00772831" w:rsidRPr="009C4B24" w:rsidRDefault="003566E9" w:rsidP="00772831">
      <w:pPr>
        <w:pStyle w:val="NoSpacing"/>
        <w:rPr>
          <w:rFonts w:ascii="Times New Roman" w:hAnsi="Times New Roman"/>
          <w:szCs w:val="24"/>
          <w:lang w:val="ru-RU"/>
        </w:rPr>
      </w:pPr>
      <w:r w:rsidRPr="009C4B24">
        <w:rPr>
          <w:rFonts w:ascii="Times New Roman" w:hAnsi="Times New Roman"/>
          <w:szCs w:val="24"/>
          <w:lang w:val="ru-RU"/>
        </w:rPr>
        <w:t>39.</w:t>
      </w:r>
      <w:r w:rsidR="00772831" w:rsidRPr="009C4B24">
        <w:rPr>
          <w:rFonts w:ascii="Times New Roman" w:hAnsi="Times New Roman"/>
          <w:szCs w:val="24"/>
          <w:lang w:val="ru-RU"/>
        </w:rPr>
        <w:t>Правилник о техничким обележјима и начину употребе средстава принуде. “Службени          гласник РС“, број 19/2007 и 112/2008.</w:t>
      </w:r>
    </w:p>
    <w:p w:rsidR="00772831" w:rsidRPr="009C4B24" w:rsidRDefault="003566E9" w:rsidP="00772831">
      <w:pPr>
        <w:pStyle w:val="NoSpacing"/>
        <w:rPr>
          <w:rFonts w:ascii="Times New Roman" w:eastAsia="Times New Roman" w:hAnsi="Times New Roman"/>
          <w:iCs/>
          <w:szCs w:val="24"/>
          <w:lang w:val="ru-RU"/>
        </w:rPr>
      </w:pPr>
      <w:r w:rsidRPr="009C4B24">
        <w:rPr>
          <w:rFonts w:ascii="Times New Roman" w:hAnsi="Times New Roman"/>
          <w:szCs w:val="24"/>
          <w:lang w:val="sr-Cyrl-CS"/>
        </w:rPr>
        <w:t>40.</w:t>
      </w:r>
      <w:r w:rsidR="00772831" w:rsidRPr="009C4B24">
        <w:rPr>
          <w:rFonts w:ascii="Times New Roman" w:hAnsi="Times New Roman"/>
          <w:szCs w:val="24"/>
          <w:lang w:val="sr-Cyrl-CS"/>
        </w:rPr>
        <w:t xml:space="preserve">Правилник о листи стручних, академских и научних звања </w:t>
      </w:r>
      <w:r w:rsidR="00772831" w:rsidRPr="009C4B24">
        <w:rPr>
          <w:rFonts w:ascii="Times New Roman" w:eastAsia="Times New Roman" w:hAnsi="Times New Roman"/>
          <w:iCs/>
          <w:szCs w:val="24"/>
          <w:lang w:val="ru-RU"/>
        </w:rPr>
        <w:t xml:space="preserve"> „Службени гласник РС“, бр. </w:t>
      </w:r>
    </w:p>
    <w:p w:rsidR="00772831" w:rsidRPr="009C4B24" w:rsidRDefault="00772831" w:rsidP="00772831">
      <w:pPr>
        <w:pStyle w:val="NoSpacing"/>
        <w:rPr>
          <w:rFonts w:ascii="Times New Roman" w:eastAsia="Times New Roman" w:hAnsi="Times New Roman"/>
          <w:iCs/>
          <w:szCs w:val="24"/>
          <w:lang w:val="ru-RU"/>
        </w:rPr>
      </w:pPr>
      <w:r w:rsidRPr="009C4B24">
        <w:rPr>
          <w:rFonts w:ascii="Times New Roman" w:eastAsia="Times New Roman" w:hAnsi="Times New Roman"/>
          <w:iCs/>
          <w:szCs w:val="24"/>
          <w:lang w:val="ru-RU"/>
        </w:rPr>
        <w:t xml:space="preserve">  30/2007, 112/2008, 72/2009, 81/2010, 39/2011, 54/2011 - испр. и 44/2013.</w:t>
      </w:r>
    </w:p>
    <w:p w:rsidR="00772831" w:rsidRPr="009C4B24" w:rsidRDefault="003566E9" w:rsidP="00772831">
      <w:pPr>
        <w:pStyle w:val="NoSpacing"/>
        <w:rPr>
          <w:rFonts w:ascii="Times New Roman" w:hAnsi="Times New Roman"/>
          <w:szCs w:val="24"/>
          <w:lang w:val="sr-Cyrl-CS"/>
        </w:rPr>
      </w:pPr>
      <w:r w:rsidRPr="009C4B24">
        <w:rPr>
          <w:rFonts w:ascii="Times New Roman" w:hAnsi="Times New Roman"/>
          <w:szCs w:val="24"/>
          <w:lang w:val="sr-Cyrl-CS"/>
        </w:rPr>
        <w:t>41.</w:t>
      </w:r>
      <w:r w:rsidR="00772831" w:rsidRPr="009C4B24">
        <w:rPr>
          <w:rFonts w:ascii="Times New Roman" w:hAnsi="Times New Roman"/>
          <w:szCs w:val="24"/>
          <w:lang w:val="sr-Cyrl-CS"/>
        </w:rPr>
        <w:t xml:space="preserve">Упутство о начину организовања и вршења унутрашњих послова на безбедносном </w:t>
      </w:r>
    </w:p>
    <w:p w:rsidR="00772831" w:rsidRPr="009C4B24" w:rsidRDefault="00772831" w:rsidP="00772831">
      <w:pPr>
        <w:pStyle w:val="NoSpacing"/>
        <w:rPr>
          <w:rFonts w:ascii="Times New Roman" w:hAnsi="Times New Roman"/>
          <w:szCs w:val="24"/>
          <w:lang w:val="sr-Cyrl-CS"/>
        </w:rPr>
      </w:pPr>
      <w:r w:rsidRPr="009C4B24">
        <w:rPr>
          <w:rFonts w:ascii="Times New Roman" w:hAnsi="Times New Roman"/>
          <w:szCs w:val="24"/>
          <w:lang w:val="sr-Cyrl-CS"/>
        </w:rPr>
        <w:t xml:space="preserve"> сектору из 1997. године.</w:t>
      </w:r>
    </w:p>
    <w:p w:rsidR="00772831" w:rsidRPr="009C4B24" w:rsidRDefault="003566E9" w:rsidP="00772831">
      <w:pPr>
        <w:pStyle w:val="NoSpacing"/>
        <w:rPr>
          <w:rFonts w:ascii="Times New Roman" w:hAnsi="Times New Roman"/>
          <w:i/>
          <w:szCs w:val="24"/>
          <w:lang w:val="sr-Cyrl-CS"/>
        </w:rPr>
      </w:pPr>
      <w:r w:rsidRPr="009C4B24">
        <w:rPr>
          <w:rFonts w:ascii="Times New Roman" w:hAnsi="Times New Roman"/>
          <w:szCs w:val="24"/>
          <w:lang w:val="sr-Cyrl-CS"/>
        </w:rPr>
        <w:t>42.</w:t>
      </w:r>
      <w:r w:rsidR="00772831" w:rsidRPr="009C4B24">
        <w:rPr>
          <w:rFonts w:ascii="Times New Roman" w:hAnsi="Times New Roman"/>
          <w:szCs w:val="24"/>
          <w:lang w:val="sr-Cyrl-CS"/>
        </w:rPr>
        <w:t>Упутство о начину рада организационих јединица полиције на сузбијању криминалитета из 2002 године</w:t>
      </w:r>
      <w:r w:rsidR="00772831" w:rsidRPr="009C4B24">
        <w:rPr>
          <w:rFonts w:ascii="Times New Roman" w:hAnsi="Times New Roman"/>
          <w:i/>
          <w:szCs w:val="24"/>
          <w:lang w:val="sr-Cyrl-CS"/>
        </w:rPr>
        <w:t>.</w:t>
      </w:r>
    </w:p>
    <w:p w:rsidR="00772831" w:rsidRPr="009C4B24" w:rsidRDefault="003566E9" w:rsidP="00772831">
      <w:pPr>
        <w:pStyle w:val="NoSpacing"/>
        <w:rPr>
          <w:rFonts w:ascii="Times New Roman" w:hAnsi="Times New Roman"/>
          <w:szCs w:val="24"/>
          <w:lang w:val="ru-RU"/>
        </w:rPr>
      </w:pPr>
      <w:r w:rsidRPr="009C4B24">
        <w:rPr>
          <w:rFonts w:ascii="Times New Roman" w:hAnsi="Times New Roman"/>
          <w:szCs w:val="24"/>
          <w:lang w:val="ru-RU"/>
        </w:rPr>
        <w:t>43.</w:t>
      </w:r>
      <w:r w:rsidR="00772831" w:rsidRPr="009C4B24">
        <w:rPr>
          <w:rFonts w:ascii="Times New Roman" w:hAnsi="Times New Roman"/>
          <w:szCs w:val="24"/>
          <w:lang w:val="ru-RU"/>
        </w:rPr>
        <w:t xml:space="preserve">Уредба о поступку утврђивања испуњености прописаних услова за издавање пасоша за  </w:t>
      </w:r>
    </w:p>
    <w:p w:rsidR="00772831" w:rsidRPr="009C4B24" w:rsidRDefault="00772831" w:rsidP="00772831">
      <w:pPr>
        <w:pStyle w:val="NoSpacing"/>
        <w:rPr>
          <w:rFonts w:ascii="Times New Roman" w:hAnsi="Times New Roman"/>
          <w:szCs w:val="24"/>
          <w:lang w:val="ru-RU"/>
        </w:rPr>
      </w:pPr>
      <w:r w:rsidRPr="009C4B24">
        <w:rPr>
          <w:rFonts w:ascii="Times New Roman" w:hAnsi="Times New Roman"/>
          <w:szCs w:val="24"/>
          <w:lang w:val="ru-RU"/>
        </w:rPr>
        <w:t xml:space="preserve"> лица са подручја Косова и Метохије  "Службени гласник РС", бр. 90/07 и 116/08. </w:t>
      </w:r>
    </w:p>
    <w:p w:rsidR="00772831" w:rsidRDefault="00772831" w:rsidP="00772831">
      <w:pPr>
        <w:pStyle w:val="NoSpacing"/>
        <w:rPr>
          <w:rFonts w:ascii="Times New Roman" w:hAnsi="Times New Roman"/>
          <w:szCs w:val="24"/>
          <w:lang w:val="ru-RU"/>
        </w:rPr>
      </w:pPr>
    </w:p>
    <w:p w:rsidR="00772831" w:rsidRPr="009D7C0E" w:rsidRDefault="00772831" w:rsidP="00772831">
      <w:pPr>
        <w:rPr>
          <w:rFonts w:ascii="Times New Roman" w:hAnsi="Times New Roman"/>
          <w:b/>
          <w:lang w:val="ru-RU"/>
        </w:rPr>
      </w:pPr>
    </w:p>
    <w:p w:rsidR="00772831" w:rsidRDefault="00772831" w:rsidP="00772831">
      <w:pPr>
        <w:rPr>
          <w:rFonts w:ascii="Times New Roman" w:hAnsi="Times New Roman"/>
          <w:b/>
          <w:lang w:val="ru-RU"/>
        </w:rPr>
      </w:pPr>
      <w:r>
        <w:rPr>
          <w:rFonts w:ascii="Times New Roman" w:hAnsi="Times New Roman"/>
          <w:b/>
          <w:lang w:val="ru-RU"/>
        </w:rPr>
        <w:t>в) интернет адресе</w:t>
      </w:r>
    </w:p>
    <w:p w:rsidR="008B7368" w:rsidRDefault="008B7368" w:rsidP="008B7368">
      <w:pPr>
        <w:pStyle w:val="NoSpacing"/>
        <w:rPr>
          <w:rFonts w:ascii="Times New Roman" w:hAnsi="Times New Roman"/>
          <w:b/>
          <w:szCs w:val="24"/>
          <w:lang w:val="ru-RU"/>
        </w:rPr>
      </w:pPr>
    </w:p>
    <w:p w:rsidR="00772831" w:rsidRPr="008B7368" w:rsidRDefault="00D71752" w:rsidP="008B7368">
      <w:pPr>
        <w:pStyle w:val="NoSpacing"/>
        <w:rPr>
          <w:rFonts w:ascii="Times New Roman" w:hAnsi="Times New Roman"/>
          <w:b/>
          <w:szCs w:val="24"/>
          <w:lang w:val="ru-RU"/>
        </w:rPr>
      </w:pPr>
      <w:hyperlink r:id="rId58" w:history="1">
        <w:r w:rsidR="008B7368" w:rsidRPr="00B217E9">
          <w:rPr>
            <w:rStyle w:val="Hyperlink"/>
            <w:rFonts w:ascii="Times New Roman" w:hAnsi="Times New Roman"/>
            <w:szCs w:val="24"/>
          </w:rPr>
          <w:t>http</w:t>
        </w:r>
        <w:r w:rsidR="008B7368" w:rsidRPr="00B217E9">
          <w:rPr>
            <w:rStyle w:val="Hyperlink"/>
            <w:rFonts w:ascii="Times New Roman" w:hAnsi="Times New Roman"/>
            <w:szCs w:val="24"/>
            <w:lang w:val="ru-RU"/>
          </w:rPr>
          <w:t>://</w:t>
        </w:r>
        <w:r w:rsidR="008B7368" w:rsidRPr="00B217E9">
          <w:rPr>
            <w:rStyle w:val="Hyperlink"/>
            <w:rFonts w:ascii="Times New Roman" w:hAnsi="Times New Roman"/>
            <w:szCs w:val="24"/>
          </w:rPr>
          <w:t>www</w:t>
        </w:r>
        <w:r w:rsidR="008B7368" w:rsidRPr="00B217E9">
          <w:rPr>
            <w:rStyle w:val="Hyperlink"/>
            <w:rFonts w:ascii="Times New Roman" w:hAnsi="Times New Roman"/>
            <w:szCs w:val="24"/>
            <w:lang w:val="ru-RU"/>
          </w:rPr>
          <w:t>.</w:t>
        </w:r>
        <w:r w:rsidR="008B7368" w:rsidRPr="00B217E9">
          <w:rPr>
            <w:rStyle w:val="Hyperlink"/>
            <w:rFonts w:ascii="Times New Roman" w:hAnsi="Times New Roman"/>
            <w:szCs w:val="24"/>
          </w:rPr>
          <w:t>mup</w:t>
        </w:r>
        <w:r w:rsidR="008B7368" w:rsidRPr="00B217E9">
          <w:rPr>
            <w:rStyle w:val="Hyperlink"/>
            <w:rFonts w:ascii="Times New Roman" w:hAnsi="Times New Roman"/>
            <w:szCs w:val="24"/>
            <w:lang w:val="ru-RU"/>
          </w:rPr>
          <w:t>.</w:t>
        </w:r>
        <w:r w:rsidR="008B7368" w:rsidRPr="00B217E9">
          <w:rPr>
            <w:rStyle w:val="Hyperlink"/>
            <w:rFonts w:ascii="Times New Roman" w:hAnsi="Times New Roman"/>
            <w:szCs w:val="24"/>
          </w:rPr>
          <w:t>vladars</w:t>
        </w:r>
        <w:r w:rsidR="008B7368" w:rsidRPr="00B217E9">
          <w:rPr>
            <w:rStyle w:val="Hyperlink"/>
            <w:rFonts w:ascii="Times New Roman" w:hAnsi="Times New Roman"/>
            <w:szCs w:val="24"/>
            <w:lang w:val="ru-RU"/>
          </w:rPr>
          <w:t>.</w:t>
        </w:r>
        <w:r w:rsidR="008B7368" w:rsidRPr="00B217E9">
          <w:rPr>
            <w:rStyle w:val="Hyperlink"/>
            <w:rFonts w:ascii="Times New Roman" w:hAnsi="Times New Roman"/>
            <w:szCs w:val="24"/>
          </w:rPr>
          <w:t>net</w:t>
        </w:r>
        <w:r w:rsidR="008B7368" w:rsidRPr="00B217E9">
          <w:rPr>
            <w:rStyle w:val="Hyperlink"/>
            <w:rFonts w:ascii="Times New Roman" w:hAnsi="Times New Roman"/>
            <w:szCs w:val="24"/>
            <w:lang w:val="ru-RU"/>
          </w:rPr>
          <w:t>/</w:t>
        </w:r>
      </w:hyperlink>
    </w:p>
    <w:p w:rsidR="00772831" w:rsidRPr="008B7368" w:rsidRDefault="00D71752" w:rsidP="008B7368">
      <w:pPr>
        <w:pStyle w:val="NoSpacing"/>
        <w:rPr>
          <w:rFonts w:ascii="Times New Roman" w:hAnsi="Times New Roman"/>
          <w:b/>
          <w:szCs w:val="24"/>
          <w:lang w:val="ru-RU"/>
        </w:rPr>
      </w:pPr>
      <w:hyperlink r:id="rId59" w:history="1">
        <w:r w:rsidR="00772831" w:rsidRPr="008B7368">
          <w:rPr>
            <w:rStyle w:val="Hyperlink"/>
            <w:rFonts w:ascii="Times New Roman" w:hAnsi="Times New Roman"/>
            <w:szCs w:val="24"/>
          </w:rPr>
          <w:t>http</w:t>
        </w:r>
        <w:r w:rsidR="00772831" w:rsidRPr="008B7368">
          <w:rPr>
            <w:rStyle w:val="Hyperlink"/>
            <w:rFonts w:ascii="Times New Roman" w:hAnsi="Times New Roman"/>
            <w:szCs w:val="24"/>
            <w:lang w:val="sr-Cyrl-CS"/>
          </w:rPr>
          <w:t>://</w:t>
        </w:r>
        <w:r w:rsidR="00772831" w:rsidRPr="008B7368">
          <w:rPr>
            <w:rStyle w:val="Hyperlink"/>
            <w:rFonts w:ascii="Times New Roman" w:hAnsi="Times New Roman"/>
            <w:szCs w:val="24"/>
          </w:rPr>
          <w:t>www</w:t>
        </w:r>
        <w:r w:rsidR="00772831" w:rsidRPr="008B7368">
          <w:rPr>
            <w:rStyle w:val="Hyperlink"/>
            <w:rFonts w:ascii="Times New Roman" w:hAnsi="Times New Roman"/>
            <w:szCs w:val="24"/>
            <w:lang w:val="sr-Cyrl-CS"/>
          </w:rPr>
          <w:t>.</w:t>
        </w:r>
        <w:r w:rsidR="00772831" w:rsidRPr="008B7368">
          <w:rPr>
            <w:rStyle w:val="Hyperlink"/>
            <w:rFonts w:ascii="Times New Roman" w:hAnsi="Times New Roman"/>
            <w:szCs w:val="24"/>
          </w:rPr>
          <w:t>mup</w:t>
        </w:r>
        <w:r w:rsidR="00772831" w:rsidRPr="008B7368">
          <w:rPr>
            <w:rStyle w:val="Hyperlink"/>
            <w:rFonts w:ascii="Times New Roman" w:hAnsi="Times New Roman"/>
            <w:szCs w:val="24"/>
            <w:lang w:val="sr-Cyrl-CS"/>
          </w:rPr>
          <w:t>.</w:t>
        </w:r>
        <w:r w:rsidR="00772831" w:rsidRPr="008B7368">
          <w:rPr>
            <w:rStyle w:val="Hyperlink"/>
            <w:rFonts w:ascii="Times New Roman" w:hAnsi="Times New Roman"/>
            <w:szCs w:val="24"/>
          </w:rPr>
          <w:t>gov</w:t>
        </w:r>
        <w:r w:rsidR="00772831" w:rsidRPr="008B7368">
          <w:rPr>
            <w:rStyle w:val="Hyperlink"/>
            <w:rFonts w:ascii="Times New Roman" w:hAnsi="Times New Roman"/>
            <w:szCs w:val="24"/>
            <w:lang w:val="sr-Cyrl-CS"/>
          </w:rPr>
          <w:t>.</w:t>
        </w:r>
        <w:r w:rsidR="00772831" w:rsidRPr="008B7368">
          <w:rPr>
            <w:rStyle w:val="Hyperlink"/>
            <w:rFonts w:ascii="Times New Roman" w:hAnsi="Times New Roman"/>
            <w:szCs w:val="24"/>
          </w:rPr>
          <w:t>rs</w:t>
        </w:r>
        <w:r w:rsidR="00772831" w:rsidRPr="008B7368">
          <w:rPr>
            <w:rStyle w:val="Hyperlink"/>
            <w:rFonts w:ascii="Times New Roman" w:hAnsi="Times New Roman"/>
            <w:szCs w:val="24"/>
            <w:lang w:val="sr-Cyrl-CS"/>
          </w:rPr>
          <w:t>/</w:t>
        </w:r>
      </w:hyperlink>
    </w:p>
    <w:p w:rsidR="00772831" w:rsidRPr="008B7368" w:rsidRDefault="00D71752" w:rsidP="008B7368">
      <w:pPr>
        <w:pStyle w:val="NoSpacing"/>
        <w:rPr>
          <w:rFonts w:ascii="Times New Roman" w:hAnsi="Times New Roman"/>
          <w:b/>
          <w:szCs w:val="24"/>
          <w:lang w:val="ru-RU"/>
        </w:rPr>
      </w:pPr>
      <w:hyperlink r:id="rId60" w:history="1">
        <w:r w:rsidR="00772831" w:rsidRPr="008B7368">
          <w:rPr>
            <w:rStyle w:val="Hyperlink"/>
            <w:rFonts w:ascii="Times New Roman" w:hAnsi="Times New Roman"/>
            <w:szCs w:val="24"/>
          </w:rPr>
          <w:t>http</w:t>
        </w:r>
        <w:r w:rsidR="00772831" w:rsidRPr="008B7368">
          <w:rPr>
            <w:rStyle w:val="Hyperlink"/>
            <w:rFonts w:ascii="Times New Roman" w:hAnsi="Times New Roman"/>
            <w:szCs w:val="24"/>
            <w:lang w:val="sr-Cyrl-CS"/>
          </w:rPr>
          <w:t>://</w:t>
        </w:r>
        <w:r w:rsidR="00772831" w:rsidRPr="008B7368">
          <w:rPr>
            <w:rStyle w:val="Hyperlink"/>
            <w:rFonts w:ascii="Times New Roman" w:hAnsi="Times New Roman"/>
            <w:szCs w:val="24"/>
          </w:rPr>
          <w:t>www</w:t>
        </w:r>
        <w:r w:rsidR="00772831" w:rsidRPr="008B7368">
          <w:rPr>
            <w:rStyle w:val="Hyperlink"/>
            <w:rFonts w:ascii="Times New Roman" w:hAnsi="Times New Roman"/>
            <w:szCs w:val="24"/>
            <w:lang w:val="sr-Cyrl-CS"/>
          </w:rPr>
          <w:t>.</w:t>
        </w:r>
        <w:r w:rsidR="00772831" w:rsidRPr="008B7368">
          <w:rPr>
            <w:rStyle w:val="Hyperlink"/>
            <w:rFonts w:ascii="Times New Roman" w:hAnsi="Times New Roman"/>
            <w:szCs w:val="24"/>
          </w:rPr>
          <w:t>mpr</w:t>
        </w:r>
        <w:r w:rsidR="00772831" w:rsidRPr="008B7368">
          <w:rPr>
            <w:rStyle w:val="Hyperlink"/>
            <w:rFonts w:ascii="Times New Roman" w:hAnsi="Times New Roman"/>
            <w:szCs w:val="24"/>
            <w:lang w:val="sr-Cyrl-CS"/>
          </w:rPr>
          <w:t>.</w:t>
        </w:r>
        <w:r w:rsidR="00772831" w:rsidRPr="008B7368">
          <w:rPr>
            <w:rStyle w:val="Hyperlink"/>
            <w:rFonts w:ascii="Times New Roman" w:hAnsi="Times New Roman"/>
            <w:szCs w:val="24"/>
          </w:rPr>
          <w:t>gov</w:t>
        </w:r>
        <w:r w:rsidR="00772831" w:rsidRPr="008B7368">
          <w:rPr>
            <w:rStyle w:val="Hyperlink"/>
            <w:rFonts w:ascii="Times New Roman" w:hAnsi="Times New Roman"/>
            <w:szCs w:val="24"/>
            <w:lang w:val="sr-Cyrl-CS"/>
          </w:rPr>
          <w:t>.</w:t>
        </w:r>
        <w:r w:rsidR="00772831" w:rsidRPr="008B7368">
          <w:rPr>
            <w:rStyle w:val="Hyperlink"/>
            <w:rFonts w:ascii="Times New Roman" w:hAnsi="Times New Roman"/>
            <w:szCs w:val="24"/>
          </w:rPr>
          <w:t>ba</w:t>
        </w:r>
        <w:r w:rsidR="00772831" w:rsidRPr="008B7368">
          <w:rPr>
            <w:rStyle w:val="Hyperlink"/>
            <w:rFonts w:ascii="Times New Roman" w:hAnsi="Times New Roman"/>
            <w:szCs w:val="24"/>
            <w:lang w:val="sr-Cyrl-CS"/>
          </w:rPr>
          <w:t>/</w:t>
        </w:r>
      </w:hyperlink>
    </w:p>
    <w:p w:rsidR="00772831" w:rsidRPr="003566E9" w:rsidRDefault="00D71752" w:rsidP="00772831">
      <w:pPr>
        <w:pStyle w:val="NoSpacing"/>
        <w:rPr>
          <w:rFonts w:ascii="Times New Roman" w:hAnsi="Times New Roman"/>
          <w:szCs w:val="24"/>
          <w:lang w:val="sr-Cyrl-CS"/>
        </w:rPr>
      </w:pPr>
      <w:hyperlink r:id="rId61" w:history="1">
        <w:r w:rsidR="00772831" w:rsidRPr="003566E9">
          <w:rPr>
            <w:rStyle w:val="Hyperlink"/>
            <w:rFonts w:ascii="Times New Roman" w:hAnsi="Times New Roman"/>
            <w:szCs w:val="24"/>
          </w:rPr>
          <w:t>http</w:t>
        </w:r>
        <w:r w:rsidR="00772831" w:rsidRPr="003566E9">
          <w:rPr>
            <w:rStyle w:val="Hyperlink"/>
            <w:rFonts w:ascii="Times New Roman" w:hAnsi="Times New Roman"/>
            <w:szCs w:val="24"/>
            <w:lang w:val="sr-Cyrl-CS"/>
          </w:rPr>
          <w:t>://</w:t>
        </w:r>
        <w:r w:rsidR="00772831" w:rsidRPr="003566E9">
          <w:rPr>
            <w:rStyle w:val="Hyperlink"/>
            <w:rFonts w:ascii="Times New Roman" w:hAnsi="Times New Roman"/>
            <w:szCs w:val="24"/>
          </w:rPr>
          <w:t>skupstinabd</w:t>
        </w:r>
        <w:r w:rsidR="00772831" w:rsidRPr="003566E9">
          <w:rPr>
            <w:rStyle w:val="Hyperlink"/>
            <w:rFonts w:ascii="Times New Roman" w:hAnsi="Times New Roman"/>
            <w:szCs w:val="24"/>
            <w:lang w:val="sr-Cyrl-CS"/>
          </w:rPr>
          <w:t>.</w:t>
        </w:r>
        <w:r w:rsidR="00772831" w:rsidRPr="003566E9">
          <w:rPr>
            <w:rStyle w:val="Hyperlink"/>
            <w:rFonts w:ascii="Times New Roman" w:hAnsi="Times New Roman"/>
            <w:szCs w:val="24"/>
          </w:rPr>
          <w:t>ba</w:t>
        </w:r>
        <w:r w:rsidR="00772831" w:rsidRPr="003566E9">
          <w:rPr>
            <w:rStyle w:val="Hyperlink"/>
            <w:rFonts w:ascii="Times New Roman" w:hAnsi="Times New Roman"/>
            <w:szCs w:val="24"/>
            <w:lang w:val="sr-Cyrl-CS"/>
          </w:rPr>
          <w:t>/</w:t>
        </w:r>
        <w:r w:rsidR="00772831" w:rsidRPr="003566E9">
          <w:rPr>
            <w:rStyle w:val="Hyperlink"/>
            <w:rFonts w:ascii="Times New Roman" w:hAnsi="Times New Roman"/>
            <w:szCs w:val="24"/>
          </w:rPr>
          <w:t>hr</w:t>
        </w:r>
        <w:r w:rsidR="00772831" w:rsidRPr="003566E9">
          <w:rPr>
            <w:rStyle w:val="Hyperlink"/>
            <w:rFonts w:ascii="Times New Roman" w:hAnsi="Times New Roman"/>
            <w:szCs w:val="24"/>
            <w:lang w:val="sr-Cyrl-CS"/>
          </w:rPr>
          <w:t>/</w:t>
        </w:r>
      </w:hyperlink>
    </w:p>
    <w:p w:rsidR="00772831" w:rsidRPr="003566E9" w:rsidRDefault="00D71752" w:rsidP="00772831">
      <w:pPr>
        <w:pStyle w:val="NoSpacing"/>
        <w:rPr>
          <w:rFonts w:ascii="Times New Roman" w:hAnsi="Times New Roman"/>
          <w:szCs w:val="24"/>
          <w:lang w:val="sr-Cyrl-CS"/>
        </w:rPr>
      </w:pPr>
      <w:hyperlink r:id="rId62" w:history="1">
        <w:r w:rsidR="00772831" w:rsidRPr="003566E9">
          <w:rPr>
            <w:rStyle w:val="Hyperlink"/>
            <w:rFonts w:ascii="Times New Roman" w:hAnsi="Times New Roman"/>
            <w:szCs w:val="24"/>
          </w:rPr>
          <w:t>http</w:t>
        </w:r>
        <w:r w:rsidR="00772831" w:rsidRPr="003566E9">
          <w:rPr>
            <w:rStyle w:val="Hyperlink"/>
            <w:rFonts w:ascii="Times New Roman" w:hAnsi="Times New Roman"/>
            <w:szCs w:val="24"/>
            <w:lang w:val="sr-Cyrl-CS"/>
          </w:rPr>
          <w:t>://</w:t>
        </w:r>
        <w:r w:rsidR="00772831" w:rsidRPr="003566E9">
          <w:rPr>
            <w:rStyle w:val="Hyperlink"/>
            <w:rFonts w:ascii="Times New Roman" w:hAnsi="Times New Roman"/>
            <w:szCs w:val="24"/>
          </w:rPr>
          <w:t>sudskapolicijars</w:t>
        </w:r>
        <w:r w:rsidR="00772831" w:rsidRPr="003566E9">
          <w:rPr>
            <w:rStyle w:val="Hyperlink"/>
            <w:rFonts w:ascii="Times New Roman" w:hAnsi="Times New Roman"/>
            <w:szCs w:val="24"/>
            <w:lang w:val="sr-Cyrl-CS"/>
          </w:rPr>
          <w:t>.</w:t>
        </w:r>
        <w:r w:rsidR="00772831" w:rsidRPr="003566E9">
          <w:rPr>
            <w:rStyle w:val="Hyperlink"/>
            <w:rFonts w:ascii="Times New Roman" w:hAnsi="Times New Roman"/>
            <w:szCs w:val="24"/>
          </w:rPr>
          <w:t>com</w:t>
        </w:r>
        <w:r w:rsidR="00772831" w:rsidRPr="003566E9">
          <w:rPr>
            <w:rStyle w:val="Hyperlink"/>
            <w:rFonts w:ascii="Times New Roman" w:hAnsi="Times New Roman"/>
            <w:szCs w:val="24"/>
            <w:lang w:val="sr-Cyrl-CS"/>
          </w:rPr>
          <w:t>/</w:t>
        </w:r>
      </w:hyperlink>
    </w:p>
    <w:p w:rsidR="00772831" w:rsidRPr="003566E9" w:rsidRDefault="00D71752" w:rsidP="00772831">
      <w:pPr>
        <w:pStyle w:val="NoSpacing"/>
        <w:rPr>
          <w:rFonts w:ascii="Times New Roman" w:hAnsi="Times New Roman"/>
          <w:szCs w:val="24"/>
          <w:lang w:val="sr-Cyrl-CS"/>
        </w:rPr>
      </w:pPr>
      <w:hyperlink r:id="rId63" w:history="1">
        <w:r w:rsidR="00772831" w:rsidRPr="003566E9">
          <w:rPr>
            <w:rStyle w:val="Hyperlink"/>
            <w:rFonts w:ascii="Times New Roman" w:hAnsi="Times New Roman"/>
            <w:szCs w:val="24"/>
            <w:lang w:val="sr-Cyrl-CS"/>
          </w:rPr>
          <w:t>http://www.theguardian.com/</w:t>
        </w:r>
      </w:hyperlink>
    </w:p>
    <w:p w:rsidR="00772831" w:rsidRPr="003566E9" w:rsidRDefault="00D71752" w:rsidP="00772831">
      <w:pPr>
        <w:pStyle w:val="NoSpacing"/>
        <w:rPr>
          <w:rFonts w:ascii="Times New Roman" w:hAnsi="Times New Roman"/>
          <w:szCs w:val="24"/>
          <w:lang w:val="sr-Cyrl-CS"/>
        </w:rPr>
      </w:pPr>
      <w:hyperlink r:id="rId64" w:history="1">
        <w:r w:rsidR="00772831" w:rsidRPr="003566E9">
          <w:rPr>
            <w:rStyle w:val="Hyperlink"/>
            <w:rFonts w:ascii="Times New Roman" w:hAnsi="Times New Roman"/>
            <w:szCs w:val="24"/>
          </w:rPr>
          <w:t>http</w:t>
        </w:r>
        <w:r w:rsidR="00772831" w:rsidRPr="003566E9">
          <w:rPr>
            <w:rStyle w:val="Hyperlink"/>
            <w:rFonts w:ascii="Times New Roman" w:hAnsi="Times New Roman"/>
            <w:szCs w:val="24"/>
            <w:lang w:val="sr-Cyrl-CS"/>
          </w:rPr>
          <w:t>://</w:t>
        </w:r>
        <w:r w:rsidR="00772831" w:rsidRPr="003566E9">
          <w:rPr>
            <w:rStyle w:val="Hyperlink"/>
            <w:rFonts w:ascii="Times New Roman" w:hAnsi="Times New Roman"/>
            <w:szCs w:val="24"/>
          </w:rPr>
          <w:t>www</w:t>
        </w:r>
        <w:r w:rsidR="00772831" w:rsidRPr="003566E9">
          <w:rPr>
            <w:rStyle w:val="Hyperlink"/>
            <w:rFonts w:ascii="Times New Roman" w:hAnsi="Times New Roman"/>
            <w:szCs w:val="24"/>
            <w:lang w:val="sr-Cyrl-CS"/>
          </w:rPr>
          <w:t>.</w:t>
        </w:r>
        <w:r w:rsidR="00772831" w:rsidRPr="003566E9">
          <w:rPr>
            <w:rStyle w:val="Hyperlink"/>
            <w:rFonts w:ascii="Times New Roman" w:hAnsi="Times New Roman"/>
            <w:szCs w:val="24"/>
          </w:rPr>
          <w:t>defendologija</w:t>
        </w:r>
        <w:r w:rsidR="00772831" w:rsidRPr="003566E9">
          <w:rPr>
            <w:rStyle w:val="Hyperlink"/>
            <w:rFonts w:ascii="Times New Roman" w:hAnsi="Times New Roman"/>
            <w:szCs w:val="24"/>
            <w:lang w:val="sr-Cyrl-CS"/>
          </w:rPr>
          <w:t>.</w:t>
        </w:r>
        <w:r w:rsidR="00772831" w:rsidRPr="003566E9">
          <w:rPr>
            <w:rStyle w:val="Hyperlink"/>
            <w:rFonts w:ascii="Times New Roman" w:hAnsi="Times New Roman"/>
            <w:szCs w:val="24"/>
          </w:rPr>
          <w:t>com</w:t>
        </w:r>
        <w:r w:rsidR="00772831" w:rsidRPr="003566E9">
          <w:rPr>
            <w:rStyle w:val="Hyperlink"/>
            <w:rFonts w:ascii="Times New Roman" w:hAnsi="Times New Roman"/>
            <w:szCs w:val="24"/>
            <w:lang w:val="sr-Cyrl-CS"/>
          </w:rPr>
          <w:t>/</w:t>
        </w:r>
      </w:hyperlink>
    </w:p>
    <w:p w:rsidR="00772831" w:rsidRPr="003566E9" w:rsidRDefault="00D71752" w:rsidP="00772831">
      <w:pPr>
        <w:pStyle w:val="NoSpacing"/>
        <w:rPr>
          <w:rFonts w:ascii="Times New Roman" w:hAnsi="Times New Roman"/>
          <w:szCs w:val="24"/>
          <w:lang w:val="sr-Cyrl-CS"/>
        </w:rPr>
      </w:pPr>
      <w:hyperlink r:id="rId65" w:history="1">
        <w:r w:rsidR="00772831" w:rsidRPr="003566E9">
          <w:rPr>
            <w:rStyle w:val="Hyperlink"/>
            <w:rFonts w:ascii="Times New Roman" w:hAnsi="Times New Roman"/>
            <w:szCs w:val="24"/>
          </w:rPr>
          <w:t>http</w:t>
        </w:r>
        <w:r w:rsidR="00772831" w:rsidRPr="003566E9">
          <w:rPr>
            <w:rStyle w:val="Hyperlink"/>
            <w:rFonts w:ascii="Times New Roman" w:hAnsi="Times New Roman"/>
            <w:szCs w:val="24"/>
            <w:lang w:val="sr-Cyrl-CS"/>
          </w:rPr>
          <w:t>://</w:t>
        </w:r>
        <w:r w:rsidR="00772831" w:rsidRPr="003566E9">
          <w:rPr>
            <w:rStyle w:val="Hyperlink"/>
            <w:rFonts w:ascii="Times New Roman" w:hAnsi="Times New Roman"/>
            <w:szCs w:val="24"/>
          </w:rPr>
          <w:t>www</w:t>
        </w:r>
        <w:r w:rsidR="00772831" w:rsidRPr="003566E9">
          <w:rPr>
            <w:rStyle w:val="Hyperlink"/>
            <w:rFonts w:ascii="Times New Roman" w:hAnsi="Times New Roman"/>
            <w:szCs w:val="24"/>
            <w:lang w:val="sr-Cyrl-CS"/>
          </w:rPr>
          <w:t>.</w:t>
        </w:r>
        <w:r w:rsidR="00772831" w:rsidRPr="003566E9">
          <w:rPr>
            <w:rStyle w:val="Hyperlink"/>
            <w:rFonts w:ascii="Times New Roman" w:hAnsi="Times New Roman"/>
            <w:szCs w:val="24"/>
          </w:rPr>
          <w:t>scotland</w:t>
        </w:r>
        <w:r w:rsidR="00772831" w:rsidRPr="003566E9">
          <w:rPr>
            <w:rStyle w:val="Hyperlink"/>
            <w:rFonts w:ascii="Times New Roman" w:hAnsi="Times New Roman"/>
            <w:szCs w:val="24"/>
            <w:lang w:val="sr-Cyrl-CS"/>
          </w:rPr>
          <w:t>.</w:t>
        </w:r>
        <w:r w:rsidR="00772831" w:rsidRPr="003566E9">
          <w:rPr>
            <w:rStyle w:val="Hyperlink"/>
            <w:rFonts w:ascii="Times New Roman" w:hAnsi="Times New Roman"/>
            <w:szCs w:val="24"/>
          </w:rPr>
          <w:t>police</w:t>
        </w:r>
        <w:r w:rsidR="00772831" w:rsidRPr="003566E9">
          <w:rPr>
            <w:rStyle w:val="Hyperlink"/>
            <w:rFonts w:ascii="Times New Roman" w:hAnsi="Times New Roman"/>
            <w:szCs w:val="24"/>
            <w:lang w:val="sr-Cyrl-CS"/>
          </w:rPr>
          <w:t>.</w:t>
        </w:r>
        <w:r w:rsidR="00772831" w:rsidRPr="003566E9">
          <w:rPr>
            <w:rStyle w:val="Hyperlink"/>
            <w:rFonts w:ascii="Times New Roman" w:hAnsi="Times New Roman"/>
            <w:szCs w:val="24"/>
          </w:rPr>
          <w:t>uk</w:t>
        </w:r>
        <w:r w:rsidR="00772831" w:rsidRPr="003566E9">
          <w:rPr>
            <w:rStyle w:val="Hyperlink"/>
            <w:rFonts w:ascii="Times New Roman" w:hAnsi="Times New Roman"/>
            <w:szCs w:val="24"/>
            <w:lang w:val="sr-Cyrl-CS"/>
          </w:rPr>
          <w:t>/</w:t>
        </w:r>
      </w:hyperlink>
    </w:p>
    <w:p w:rsidR="00772831" w:rsidRPr="003566E9" w:rsidRDefault="00D71752" w:rsidP="00772831">
      <w:pPr>
        <w:pStyle w:val="NoSpacing"/>
        <w:rPr>
          <w:rFonts w:ascii="Times New Roman" w:hAnsi="Times New Roman"/>
          <w:szCs w:val="24"/>
          <w:lang w:val="sr-Cyrl-CS"/>
        </w:rPr>
      </w:pPr>
      <w:hyperlink r:id="rId66" w:history="1">
        <w:r w:rsidR="00772831" w:rsidRPr="003566E9">
          <w:rPr>
            <w:rStyle w:val="Hyperlink"/>
            <w:rFonts w:ascii="Times New Roman" w:hAnsi="Times New Roman"/>
            <w:szCs w:val="24"/>
          </w:rPr>
          <w:t>http</w:t>
        </w:r>
        <w:r w:rsidR="00772831" w:rsidRPr="003566E9">
          <w:rPr>
            <w:rStyle w:val="Hyperlink"/>
            <w:rFonts w:ascii="Times New Roman" w:hAnsi="Times New Roman"/>
            <w:szCs w:val="24"/>
            <w:lang w:val="sr-Cyrl-CS"/>
          </w:rPr>
          <w:t>://</w:t>
        </w:r>
        <w:r w:rsidR="00772831" w:rsidRPr="003566E9">
          <w:rPr>
            <w:rStyle w:val="Hyperlink"/>
            <w:rFonts w:ascii="Times New Roman" w:hAnsi="Times New Roman"/>
            <w:szCs w:val="24"/>
          </w:rPr>
          <w:t>www</w:t>
        </w:r>
        <w:r w:rsidR="00772831" w:rsidRPr="003566E9">
          <w:rPr>
            <w:rStyle w:val="Hyperlink"/>
            <w:rFonts w:ascii="Times New Roman" w:hAnsi="Times New Roman"/>
            <w:szCs w:val="24"/>
            <w:lang w:val="sr-Cyrl-CS"/>
          </w:rPr>
          <w:t>.</w:t>
        </w:r>
        <w:r w:rsidR="00772831" w:rsidRPr="003566E9">
          <w:rPr>
            <w:rStyle w:val="Hyperlink"/>
            <w:rFonts w:ascii="Times New Roman" w:hAnsi="Times New Roman"/>
            <w:szCs w:val="24"/>
          </w:rPr>
          <w:t>kpa</w:t>
        </w:r>
        <w:r w:rsidR="00772831" w:rsidRPr="003566E9">
          <w:rPr>
            <w:rStyle w:val="Hyperlink"/>
            <w:rFonts w:ascii="Times New Roman" w:hAnsi="Times New Roman"/>
            <w:szCs w:val="24"/>
            <w:lang w:val="sr-Cyrl-CS"/>
          </w:rPr>
          <w:t>.</w:t>
        </w:r>
        <w:r w:rsidR="00772831" w:rsidRPr="003566E9">
          <w:rPr>
            <w:rStyle w:val="Hyperlink"/>
            <w:rFonts w:ascii="Times New Roman" w:hAnsi="Times New Roman"/>
            <w:szCs w:val="24"/>
          </w:rPr>
          <w:t>edu</w:t>
        </w:r>
        <w:r w:rsidR="00772831" w:rsidRPr="003566E9">
          <w:rPr>
            <w:rStyle w:val="Hyperlink"/>
            <w:rFonts w:ascii="Times New Roman" w:hAnsi="Times New Roman"/>
            <w:szCs w:val="24"/>
            <w:lang w:val="sr-Cyrl-CS"/>
          </w:rPr>
          <w:t>.</w:t>
        </w:r>
        <w:r w:rsidR="00772831" w:rsidRPr="003566E9">
          <w:rPr>
            <w:rStyle w:val="Hyperlink"/>
            <w:rFonts w:ascii="Times New Roman" w:hAnsi="Times New Roman"/>
            <w:szCs w:val="24"/>
          </w:rPr>
          <w:t>rs</w:t>
        </w:r>
        <w:r w:rsidR="00772831" w:rsidRPr="003566E9">
          <w:rPr>
            <w:rStyle w:val="Hyperlink"/>
            <w:rFonts w:ascii="Times New Roman" w:hAnsi="Times New Roman"/>
            <w:szCs w:val="24"/>
            <w:lang w:val="sr-Cyrl-CS"/>
          </w:rPr>
          <w:t>/</w:t>
        </w:r>
      </w:hyperlink>
    </w:p>
    <w:p w:rsidR="00772831" w:rsidRPr="003566E9" w:rsidRDefault="00D71752" w:rsidP="00772831">
      <w:pPr>
        <w:pStyle w:val="NoSpacing"/>
        <w:rPr>
          <w:rFonts w:ascii="Times New Roman" w:hAnsi="Times New Roman"/>
          <w:szCs w:val="24"/>
          <w:lang w:val="sr-Cyrl-CS"/>
        </w:rPr>
      </w:pPr>
      <w:hyperlink r:id="rId67" w:history="1">
        <w:r w:rsidR="00772831" w:rsidRPr="003566E9">
          <w:rPr>
            <w:rStyle w:val="Hyperlink"/>
            <w:rFonts w:ascii="Times New Roman" w:hAnsi="Times New Roman"/>
            <w:szCs w:val="24"/>
          </w:rPr>
          <w:t>http</w:t>
        </w:r>
        <w:r w:rsidR="00772831" w:rsidRPr="003566E9">
          <w:rPr>
            <w:rStyle w:val="Hyperlink"/>
            <w:rFonts w:ascii="Times New Roman" w:hAnsi="Times New Roman"/>
            <w:szCs w:val="24"/>
            <w:lang w:val="sr-Cyrl-CS"/>
          </w:rPr>
          <w:t>://</w:t>
        </w:r>
        <w:r w:rsidR="00772831" w:rsidRPr="003566E9">
          <w:rPr>
            <w:rStyle w:val="Hyperlink"/>
            <w:rFonts w:ascii="Times New Roman" w:hAnsi="Times New Roman"/>
            <w:szCs w:val="24"/>
          </w:rPr>
          <w:t>www</w:t>
        </w:r>
        <w:r w:rsidR="00772831" w:rsidRPr="003566E9">
          <w:rPr>
            <w:rStyle w:val="Hyperlink"/>
            <w:rFonts w:ascii="Times New Roman" w:hAnsi="Times New Roman"/>
            <w:szCs w:val="24"/>
            <w:lang w:val="sr-Cyrl-CS"/>
          </w:rPr>
          <w:t>.</w:t>
        </w:r>
        <w:r w:rsidR="00772831" w:rsidRPr="003566E9">
          <w:rPr>
            <w:rStyle w:val="Hyperlink"/>
            <w:rFonts w:ascii="Times New Roman" w:hAnsi="Times New Roman"/>
            <w:szCs w:val="24"/>
          </w:rPr>
          <w:t>b</w:t>
        </w:r>
        <w:r w:rsidR="00772831" w:rsidRPr="003566E9">
          <w:rPr>
            <w:rStyle w:val="Hyperlink"/>
            <w:rFonts w:ascii="Times New Roman" w:hAnsi="Times New Roman"/>
            <w:szCs w:val="24"/>
            <w:lang w:val="sr-Cyrl-CS"/>
          </w:rPr>
          <w:t>92.</w:t>
        </w:r>
        <w:r w:rsidR="00772831" w:rsidRPr="003566E9">
          <w:rPr>
            <w:rStyle w:val="Hyperlink"/>
            <w:rFonts w:ascii="Times New Roman" w:hAnsi="Times New Roman"/>
            <w:szCs w:val="24"/>
          </w:rPr>
          <w:t>net</w:t>
        </w:r>
      </w:hyperlink>
    </w:p>
    <w:p w:rsidR="00772831" w:rsidRPr="003566E9" w:rsidRDefault="00772831" w:rsidP="00772831">
      <w:pPr>
        <w:pStyle w:val="NoSpacing"/>
        <w:rPr>
          <w:rFonts w:ascii="Times New Roman" w:hAnsi="Times New Roman"/>
          <w:szCs w:val="24"/>
          <w:lang w:val="sr-Cyrl-CS"/>
        </w:rPr>
      </w:pPr>
      <w:r w:rsidRPr="003566E9">
        <w:rPr>
          <w:rFonts w:ascii="Times New Roman" w:hAnsi="Times New Roman"/>
          <w:szCs w:val="24"/>
          <w:lang w:val="sr-Cyrl-CS"/>
        </w:rPr>
        <w:t xml:space="preserve">http://( </w:t>
      </w:r>
      <w:hyperlink r:id="rId68" w:history="1">
        <w:r w:rsidRPr="003566E9">
          <w:rPr>
            <w:rStyle w:val="Hyperlink"/>
            <w:rFonts w:ascii="Times New Roman" w:hAnsi="Times New Roman"/>
            <w:szCs w:val="24"/>
            <w:lang w:val="sr-Latn-CS"/>
          </w:rPr>
          <w:t>www.unicef.rs</w:t>
        </w:r>
      </w:hyperlink>
      <w:r w:rsidRPr="003566E9">
        <w:rPr>
          <w:rFonts w:ascii="Times New Roman" w:hAnsi="Times New Roman"/>
          <w:szCs w:val="24"/>
          <w:lang w:val="sr-Cyrl-CS"/>
        </w:rPr>
        <w:t>),</w:t>
      </w:r>
    </w:p>
    <w:p w:rsidR="00772831" w:rsidRPr="003566E9" w:rsidRDefault="00D71752" w:rsidP="00772831">
      <w:pPr>
        <w:pStyle w:val="NoSpacing"/>
        <w:rPr>
          <w:rFonts w:ascii="Times New Roman" w:hAnsi="Times New Roman"/>
          <w:szCs w:val="24"/>
          <w:lang w:val="sr-Cyrl-CS"/>
        </w:rPr>
      </w:pPr>
      <w:hyperlink r:id="rId69" w:history="1">
        <w:r w:rsidR="00772831" w:rsidRPr="003566E9">
          <w:rPr>
            <w:rStyle w:val="Hyperlink"/>
            <w:rFonts w:ascii="Times New Roman" w:hAnsi="Times New Roman"/>
            <w:szCs w:val="24"/>
          </w:rPr>
          <w:t>http</w:t>
        </w:r>
        <w:r w:rsidR="00772831" w:rsidRPr="003566E9">
          <w:rPr>
            <w:rStyle w:val="Hyperlink"/>
            <w:rFonts w:ascii="Times New Roman" w:hAnsi="Times New Roman"/>
            <w:szCs w:val="24"/>
            <w:lang w:val="sr-Cyrl-CS"/>
          </w:rPr>
          <w:t>://</w:t>
        </w:r>
        <w:r w:rsidR="00772831" w:rsidRPr="003566E9">
          <w:rPr>
            <w:rStyle w:val="Hyperlink"/>
            <w:rFonts w:ascii="Times New Roman" w:hAnsi="Times New Roman"/>
            <w:szCs w:val="24"/>
          </w:rPr>
          <w:t>www</w:t>
        </w:r>
        <w:r w:rsidR="00772831" w:rsidRPr="003566E9">
          <w:rPr>
            <w:rStyle w:val="Hyperlink"/>
            <w:rFonts w:ascii="Times New Roman" w:hAnsi="Times New Roman"/>
            <w:szCs w:val="24"/>
            <w:lang w:val="sr-Cyrl-CS"/>
          </w:rPr>
          <w:t>.</w:t>
        </w:r>
        <w:r w:rsidR="00772831" w:rsidRPr="003566E9">
          <w:rPr>
            <w:rStyle w:val="Hyperlink"/>
            <w:rFonts w:ascii="Times New Roman" w:hAnsi="Times New Roman"/>
            <w:szCs w:val="24"/>
          </w:rPr>
          <w:t>biznisplan</w:t>
        </w:r>
        <w:r w:rsidR="00772831" w:rsidRPr="003566E9">
          <w:rPr>
            <w:rStyle w:val="Hyperlink"/>
            <w:rFonts w:ascii="Times New Roman" w:hAnsi="Times New Roman"/>
            <w:szCs w:val="24"/>
            <w:lang w:val="sr-Cyrl-CS"/>
          </w:rPr>
          <w:t>.</w:t>
        </w:r>
        <w:r w:rsidR="00772831" w:rsidRPr="003566E9">
          <w:rPr>
            <w:rStyle w:val="Hyperlink"/>
            <w:rFonts w:ascii="Times New Roman" w:hAnsi="Times New Roman"/>
            <w:szCs w:val="24"/>
          </w:rPr>
          <w:t>net</w:t>
        </w:r>
        <w:r w:rsidR="00772831" w:rsidRPr="003566E9">
          <w:rPr>
            <w:rStyle w:val="Hyperlink"/>
            <w:rFonts w:ascii="Times New Roman" w:hAnsi="Times New Roman"/>
            <w:szCs w:val="24"/>
            <w:lang w:val="sr-Cyrl-CS"/>
          </w:rPr>
          <w:t>/</w:t>
        </w:r>
      </w:hyperlink>
    </w:p>
    <w:p w:rsidR="00772831" w:rsidRPr="003566E9" w:rsidRDefault="00D71752" w:rsidP="00772831">
      <w:pPr>
        <w:pStyle w:val="NoSpacing"/>
        <w:rPr>
          <w:rFonts w:ascii="Times New Roman" w:hAnsi="Times New Roman"/>
          <w:szCs w:val="24"/>
          <w:lang w:val="sr-Cyrl-CS"/>
        </w:rPr>
      </w:pPr>
      <w:hyperlink r:id="rId70" w:history="1">
        <w:r w:rsidR="00772831" w:rsidRPr="003566E9">
          <w:rPr>
            <w:rStyle w:val="Hyperlink"/>
            <w:rFonts w:ascii="Times New Roman" w:hAnsi="Times New Roman"/>
            <w:szCs w:val="24"/>
          </w:rPr>
          <w:t>http</w:t>
        </w:r>
        <w:r w:rsidR="00772831" w:rsidRPr="003566E9">
          <w:rPr>
            <w:rStyle w:val="Hyperlink"/>
            <w:rFonts w:ascii="Times New Roman" w:hAnsi="Times New Roman"/>
            <w:szCs w:val="24"/>
            <w:lang w:val="sr-Cyrl-CS"/>
          </w:rPr>
          <w:t>://</w:t>
        </w:r>
        <w:r w:rsidR="00772831" w:rsidRPr="003566E9">
          <w:rPr>
            <w:rStyle w:val="Hyperlink"/>
            <w:rFonts w:ascii="Times New Roman" w:hAnsi="Times New Roman"/>
            <w:szCs w:val="24"/>
          </w:rPr>
          <w:t>www</w:t>
        </w:r>
        <w:r w:rsidR="00772831" w:rsidRPr="003566E9">
          <w:rPr>
            <w:rStyle w:val="Hyperlink"/>
            <w:rFonts w:ascii="Times New Roman" w:hAnsi="Times New Roman"/>
            <w:szCs w:val="24"/>
            <w:lang w:val="sr-Cyrl-CS"/>
          </w:rPr>
          <w:t>.</w:t>
        </w:r>
        <w:r w:rsidR="00772831" w:rsidRPr="003566E9">
          <w:rPr>
            <w:rStyle w:val="Hyperlink"/>
            <w:rFonts w:ascii="Times New Roman" w:hAnsi="Times New Roman"/>
            <w:szCs w:val="24"/>
          </w:rPr>
          <w:t>novosti</w:t>
        </w:r>
        <w:r w:rsidR="00772831" w:rsidRPr="003566E9">
          <w:rPr>
            <w:rStyle w:val="Hyperlink"/>
            <w:rFonts w:ascii="Times New Roman" w:hAnsi="Times New Roman"/>
            <w:szCs w:val="24"/>
            <w:lang w:val="sr-Cyrl-CS"/>
          </w:rPr>
          <w:t>.</w:t>
        </w:r>
        <w:r w:rsidR="00772831" w:rsidRPr="003566E9">
          <w:rPr>
            <w:rStyle w:val="Hyperlink"/>
            <w:rFonts w:ascii="Times New Roman" w:hAnsi="Times New Roman"/>
            <w:szCs w:val="24"/>
          </w:rPr>
          <w:t>rs</w:t>
        </w:r>
        <w:r w:rsidR="00772831" w:rsidRPr="003566E9">
          <w:rPr>
            <w:rStyle w:val="Hyperlink"/>
            <w:rFonts w:ascii="Times New Roman" w:hAnsi="Times New Roman"/>
            <w:szCs w:val="24"/>
            <w:lang w:val="sr-Cyrl-CS"/>
          </w:rPr>
          <w:t>/</w:t>
        </w:r>
      </w:hyperlink>
    </w:p>
    <w:p w:rsidR="00772831" w:rsidRPr="003566E9" w:rsidRDefault="00D71752" w:rsidP="00772831">
      <w:pPr>
        <w:pStyle w:val="NoSpacing"/>
        <w:rPr>
          <w:rFonts w:ascii="Times New Roman" w:hAnsi="Times New Roman"/>
          <w:szCs w:val="24"/>
          <w:lang w:val="sr-Cyrl-CS"/>
        </w:rPr>
      </w:pPr>
      <w:hyperlink r:id="rId71" w:history="1">
        <w:r w:rsidR="00772831" w:rsidRPr="003566E9">
          <w:rPr>
            <w:rStyle w:val="Hyperlink"/>
            <w:rFonts w:ascii="Times New Roman" w:hAnsi="Times New Roman"/>
            <w:szCs w:val="24"/>
            <w:lang w:val="ru-RU"/>
          </w:rPr>
          <w:t>http</w:t>
        </w:r>
        <w:r w:rsidR="00772831" w:rsidRPr="003566E9">
          <w:rPr>
            <w:rStyle w:val="Hyperlink"/>
            <w:rFonts w:ascii="Times New Roman" w:hAnsi="Times New Roman"/>
            <w:szCs w:val="24"/>
            <w:lang w:val="sr-Cyrl-CS"/>
          </w:rPr>
          <w:t>://</w:t>
        </w:r>
        <w:r w:rsidR="00772831" w:rsidRPr="003566E9">
          <w:rPr>
            <w:rStyle w:val="Hyperlink"/>
            <w:rFonts w:ascii="Times New Roman" w:hAnsi="Times New Roman"/>
            <w:szCs w:val="24"/>
            <w:lang w:val="ru-RU"/>
          </w:rPr>
          <w:t>www</w:t>
        </w:r>
        <w:r w:rsidR="00772831" w:rsidRPr="003566E9">
          <w:rPr>
            <w:rStyle w:val="Hyperlink"/>
            <w:rFonts w:ascii="Times New Roman" w:hAnsi="Times New Roman"/>
            <w:szCs w:val="24"/>
            <w:lang w:val="sr-Cyrl-CS"/>
          </w:rPr>
          <w:t>.</w:t>
        </w:r>
        <w:r w:rsidR="00772831" w:rsidRPr="003566E9">
          <w:rPr>
            <w:rStyle w:val="Hyperlink"/>
            <w:rFonts w:ascii="Times New Roman" w:hAnsi="Times New Roman"/>
            <w:szCs w:val="24"/>
            <w:lang w:val="ru-RU"/>
          </w:rPr>
          <w:t>pressonline</w:t>
        </w:r>
        <w:r w:rsidR="00772831" w:rsidRPr="003566E9">
          <w:rPr>
            <w:rStyle w:val="Hyperlink"/>
            <w:rFonts w:ascii="Times New Roman" w:hAnsi="Times New Roman"/>
            <w:szCs w:val="24"/>
            <w:lang w:val="sr-Cyrl-CS"/>
          </w:rPr>
          <w:t>.</w:t>
        </w:r>
        <w:r w:rsidR="00772831" w:rsidRPr="003566E9">
          <w:rPr>
            <w:rStyle w:val="Hyperlink"/>
            <w:rFonts w:ascii="Times New Roman" w:hAnsi="Times New Roman"/>
            <w:szCs w:val="24"/>
            <w:lang w:val="ru-RU"/>
          </w:rPr>
          <w:t>rs</w:t>
        </w:r>
        <w:r w:rsidR="00772831" w:rsidRPr="003566E9">
          <w:rPr>
            <w:rStyle w:val="Hyperlink"/>
            <w:rFonts w:ascii="Times New Roman" w:hAnsi="Times New Roman"/>
            <w:szCs w:val="24"/>
            <w:lang w:val="sr-Cyrl-CS"/>
          </w:rPr>
          <w:t>/</w:t>
        </w:r>
      </w:hyperlink>
    </w:p>
    <w:p w:rsidR="00772831" w:rsidRPr="003566E9" w:rsidRDefault="00D71752" w:rsidP="00772831">
      <w:pPr>
        <w:pStyle w:val="NoSpacing"/>
        <w:rPr>
          <w:rFonts w:ascii="Times New Roman" w:hAnsi="Times New Roman"/>
          <w:szCs w:val="24"/>
          <w:lang w:val="sr-Cyrl-CS"/>
        </w:rPr>
      </w:pPr>
      <w:hyperlink r:id="rId72" w:history="1">
        <w:r w:rsidR="00772831" w:rsidRPr="003566E9">
          <w:rPr>
            <w:rStyle w:val="Hyperlink"/>
            <w:rFonts w:ascii="Times New Roman" w:hAnsi="Times New Roman"/>
            <w:szCs w:val="24"/>
          </w:rPr>
          <w:t>http</w:t>
        </w:r>
        <w:r w:rsidR="00772831" w:rsidRPr="003566E9">
          <w:rPr>
            <w:rStyle w:val="Hyperlink"/>
            <w:rFonts w:ascii="Times New Roman" w:hAnsi="Times New Roman"/>
            <w:szCs w:val="24"/>
            <w:lang w:val="sr-Cyrl-CS"/>
          </w:rPr>
          <w:t>://</w:t>
        </w:r>
        <w:r w:rsidR="00772831" w:rsidRPr="003566E9">
          <w:rPr>
            <w:rStyle w:val="Hyperlink"/>
            <w:rFonts w:ascii="Times New Roman" w:hAnsi="Times New Roman"/>
            <w:szCs w:val="24"/>
          </w:rPr>
          <w:t>www</w:t>
        </w:r>
        <w:r w:rsidR="00772831" w:rsidRPr="003566E9">
          <w:rPr>
            <w:rStyle w:val="Hyperlink"/>
            <w:rFonts w:ascii="Times New Roman" w:hAnsi="Times New Roman"/>
            <w:szCs w:val="24"/>
            <w:lang w:val="sr-Cyrl-CS"/>
          </w:rPr>
          <w:t>.</w:t>
        </w:r>
        <w:r w:rsidR="00772831" w:rsidRPr="003566E9">
          <w:rPr>
            <w:rStyle w:val="Hyperlink"/>
            <w:rFonts w:ascii="Times New Roman" w:hAnsi="Times New Roman"/>
            <w:szCs w:val="24"/>
          </w:rPr>
          <w:t>dnevnik</w:t>
        </w:r>
        <w:r w:rsidR="00772831" w:rsidRPr="003566E9">
          <w:rPr>
            <w:rStyle w:val="Hyperlink"/>
            <w:rFonts w:ascii="Times New Roman" w:hAnsi="Times New Roman"/>
            <w:szCs w:val="24"/>
            <w:lang w:val="sr-Cyrl-CS"/>
          </w:rPr>
          <w:t>.</w:t>
        </w:r>
        <w:r w:rsidR="00772831" w:rsidRPr="003566E9">
          <w:rPr>
            <w:rStyle w:val="Hyperlink"/>
            <w:rFonts w:ascii="Times New Roman" w:hAnsi="Times New Roman"/>
            <w:szCs w:val="24"/>
          </w:rPr>
          <w:t>rs</w:t>
        </w:r>
      </w:hyperlink>
    </w:p>
    <w:p w:rsidR="00772831" w:rsidRPr="003566E9" w:rsidRDefault="00D71752" w:rsidP="00772831">
      <w:pPr>
        <w:pStyle w:val="NoSpacing"/>
        <w:rPr>
          <w:rFonts w:ascii="Times New Roman" w:hAnsi="Times New Roman"/>
          <w:szCs w:val="24"/>
          <w:lang w:val="sr-Cyrl-CS"/>
        </w:rPr>
      </w:pPr>
      <w:hyperlink r:id="rId73" w:history="1">
        <w:r w:rsidR="00772831" w:rsidRPr="003566E9">
          <w:rPr>
            <w:rStyle w:val="Hyperlink"/>
            <w:rFonts w:ascii="Times New Roman" w:hAnsi="Times New Roman"/>
            <w:szCs w:val="24"/>
          </w:rPr>
          <w:t>http</w:t>
        </w:r>
        <w:r w:rsidR="00772831" w:rsidRPr="003566E9">
          <w:rPr>
            <w:rStyle w:val="Hyperlink"/>
            <w:rFonts w:ascii="Times New Roman" w:hAnsi="Times New Roman"/>
            <w:szCs w:val="24"/>
            <w:lang w:val="sr-Cyrl-CS"/>
          </w:rPr>
          <w:t>://</w:t>
        </w:r>
        <w:r w:rsidR="00772831" w:rsidRPr="003566E9">
          <w:rPr>
            <w:rStyle w:val="Hyperlink"/>
            <w:rFonts w:ascii="Times New Roman" w:hAnsi="Times New Roman"/>
            <w:szCs w:val="24"/>
          </w:rPr>
          <w:t>www</w:t>
        </w:r>
        <w:r w:rsidR="00772831" w:rsidRPr="003566E9">
          <w:rPr>
            <w:rStyle w:val="Hyperlink"/>
            <w:rFonts w:ascii="Times New Roman" w:hAnsi="Times New Roman"/>
            <w:szCs w:val="24"/>
            <w:lang w:val="sr-Cyrl-CS"/>
          </w:rPr>
          <w:t>.</w:t>
        </w:r>
        <w:r w:rsidR="00772831" w:rsidRPr="003566E9">
          <w:rPr>
            <w:rStyle w:val="Hyperlink"/>
            <w:rFonts w:ascii="Times New Roman" w:hAnsi="Times New Roman"/>
            <w:szCs w:val="24"/>
          </w:rPr>
          <w:t>b</w:t>
        </w:r>
        <w:r w:rsidR="00772831" w:rsidRPr="003566E9">
          <w:rPr>
            <w:rStyle w:val="Hyperlink"/>
            <w:rFonts w:ascii="Times New Roman" w:hAnsi="Times New Roman"/>
            <w:szCs w:val="24"/>
            <w:lang w:val="sr-Cyrl-CS"/>
          </w:rPr>
          <w:t>92.</w:t>
        </w:r>
        <w:r w:rsidR="00772831" w:rsidRPr="003566E9">
          <w:rPr>
            <w:rStyle w:val="Hyperlink"/>
            <w:rFonts w:ascii="Times New Roman" w:hAnsi="Times New Roman"/>
            <w:szCs w:val="24"/>
          </w:rPr>
          <w:t>net</w:t>
        </w:r>
        <w:r w:rsidR="00772831" w:rsidRPr="003566E9">
          <w:rPr>
            <w:rStyle w:val="Hyperlink"/>
            <w:rFonts w:ascii="Times New Roman" w:hAnsi="Times New Roman"/>
            <w:szCs w:val="24"/>
            <w:lang w:val="sr-Cyrl-CS"/>
          </w:rPr>
          <w:t>/</w:t>
        </w:r>
      </w:hyperlink>
    </w:p>
    <w:p w:rsidR="00772831" w:rsidRPr="003566E9" w:rsidRDefault="00D71752" w:rsidP="00772831">
      <w:pPr>
        <w:pStyle w:val="NoSpacing"/>
        <w:rPr>
          <w:rFonts w:ascii="Times New Roman" w:hAnsi="Times New Roman"/>
          <w:szCs w:val="24"/>
          <w:lang w:val="sr-Cyrl-CS"/>
        </w:rPr>
      </w:pPr>
      <w:hyperlink r:id="rId74" w:history="1">
        <w:r w:rsidR="00772831" w:rsidRPr="003566E9">
          <w:rPr>
            <w:rStyle w:val="Hyperlink"/>
            <w:rFonts w:ascii="Times New Roman" w:hAnsi="Times New Roman"/>
            <w:szCs w:val="24"/>
          </w:rPr>
          <w:t>http</w:t>
        </w:r>
        <w:r w:rsidR="00772831" w:rsidRPr="003566E9">
          <w:rPr>
            <w:rStyle w:val="Hyperlink"/>
            <w:rFonts w:ascii="Times New Roman" w:hAnsi="Times New Roman"/>
            <w:szCs w:val="24"/>
            <w:lang w:val="sr-Cyrl-CS"/>
          </w:rPr>
          <w:t>://</w:t>
        </w:r>
        <w:r w:rsidR="00772831" w:rsidRPr="003566E9">
          <w:rPr>
            <w:rStyle w:val="Hyperlink"/>
            <w:rFonts w:ascii="Times New Roman" w:hAnsi="Times New Roman"/>
            <w:szCs w:val="24"/>
          </w:rPr>
          <w:t>www</w:t>
        </w:r>
        <w:r w:rsidR="00772831" w:rsidRPr="003566E9">
          <w:rPr>
            <w:rStyle w:val="Hyperlink"/>
            <w:rFonts w:ascii="Times New Roman" w:hAnsi="Times New Roman"/>
            <w:szCs w:val="24"/>
            <w:lang w:val="sr-Cyrl-CS"/>
          </w:rPr>
          <w:t>.</w:t>
        </w:r>
        <w:r w:rsidR="00772831" w:rsidRPr="003566E9">
          <w:rPr>
            <w:rStyle w:val="Hyperlink"/>
            <w:rFonts w:ascii="Times New Roman" w:hAnsi="Times New Roman"/>
            <w:szCs w:val="24"/>
          </w:rPr>
          <w:t>nin</w:t>
        </w:r>
        <w:r w:rsidR="00772831" w:rsidRPr="003566E9">
          <w:rPr>
            <w:rStyle w:val="Hyperlink"/>
            <w:rFonts w:ascii="Times New Roman" w:hAnsi="Times New Roman"/>
            <w:szCs w:val="24"/>
            <w:lang w:val="sr-Cyrl-CS"/>
          </w:rPr>
          <w:t>.</w:t>
        </w:r>
        <w:r w:rsidR="00772831" w:rsidRPr="003566E9">
          <w:rPr>
            <w:rStyle w:val="Hyperlink"/>
            <w:rFonts w:ascii="Times New Roman" w:hAnsi="Times New Roman"/>
            <w:szCs w:val="24"/>
          </w:rPr>
          <w:t>co</w:t>
        </w:r>
        <w:r w:rsidR="00772831" w:rsidRPr="003566E9">
          <w:rPr>
            <w:rStyle w:val="Hyperlink"/>
            <w:rFonts w:ascii="Times New Roman" w:hAnsi="Times New Roman"/>
            <w:szCs w:val="24"/>
            <w:lang w:val="sr-Cyrl-CS"/>
          </w:rPr>
          <w:t>.</w:t>
        </w:r>
        <w:r w:rsidR="00772831" w:rsidRPr="003566E9">
          <w:rPr>
            <w:rStyle w:val="Hyperlink"/>
            <w:rFonts w:ascii="Times New Roman" w:hAnsi="Times New Roman"/>
            <w:szCs w:val="24"/>
          </w:rPr>
          <w:t>rs</w:t>
        </w:r>
        <w:r w:rsidR="00772831" w:rsidRPr="003566E9">
          <w:rPr>
            <w:rStyle w:val="Hyperlink"/>
            <w:rFonts w:ascii="Times New Roman" w:hAnsi="Times New Roman"/>
            <w:szCs w:val="24"/>
            <w:lang w:val="sr-Cyrl-CS"/>
          </w:rPr>
          <w:t>/</w:t>
        </w:r>
      </w:hyperlink>
    </w:p>
    <w:p w:rsidR="00772831" w:rsidRPr="003566E9" w:rsidRDefault="00772831" w:rsidP="00772831">
      <w:pPr>
        <w:pStyle w:val="NoSpacing"/>
        <w:rPr>
          <w:rFonts w:ascii="Times New Roman" w:hAnsi="Times New Roman"/>
          <w:szCs w:val="24"/>
          <w:lang w:val="sr-Cyrl-CS"/>
        </w:rPr>
      </w:pPr>
      <w:r w:rsidRPr="003566E9">
        <w:rPr>
          <w:rFonts w:ascii="Times New Roman" w:hAnsi="Times New Roman"/>
          <w:color w:val="000000"/>
          <w:szCs w:val="24"/>
          <w:u w:val="single"/>
          <w:lang w:val="sr-Latn-CS"/>
        </w:rPr>
        <w:t>http</w:t>
      </w:r>
      <w:r w:rsidRPr="003566E9">
        <w:rPr>
          <w:rFonts w:ascii="Times New Roman" w:hAnsi="Times New Roman"/>
          <w:color w:val="000000"/>
          <w:szCs w:val="24"/>
          <w:u w:val="single"/>
          <w:lang w:val="sr-Cyrl-CS"/>
        </w:rPr>
        <w:t>//</w:t>
      </w:r>
      <w:hyperlink r:id="rId75" w:history="1">
        <w:r w:rsidRPr="003566E9">
          <w:rPr>
            <w:rStyle w:val="Hyperlink"/>
            <w:rFonts w:ascii="Times New Roman" w:hAnsi="Times New Roman"/>
            <w:color w:val="000000"/>
            <w:szCs w:val="24"/>
            <w:lang w:val="sr-Latn-CS"/>
          </w:rPr>
          <w:t>www.blic.rs</w:t>
        </w:r>
      </w:hyperlink>
    </w:p>
    <w:p w:rsidR="00772831" w:rsidRPr="003566E9" w:rsidRDefault="00772831" w:rsidP="00772831">
      <w:pPr>
        <w:pStyle w:val="NoSpacing"/>
        <w:jc w:val="both"/>
        <w:rPr>
          <w:rFonts w:ascii="Times New Roman" w:hAnsi="Times New Roman"/>
          <w:szCs w:val="24"/>
          <w:lang w:val="sr-Cyrl-CS"/>
        </w:rPr>
      </w:pPr>
      <w:r w:rsidRPr="003566E9">
        <w:rPr>
          <w:rFonts w:ascii="Times New Roman" w:hAnsi="Times New Roman"/>
          <w:color w:val="000000"/>
          <w:szCs w:val="24"/>
          <w:u w:val="single"/>
          <w:lang w:val="sr-Latn-CS"/>
        </w:rPr>
        <w:t>http</w:t>
      </w:r>
      <w:r w:rsidRPr="003566E9">
        <w:rPr>
          <w:rFonts w:ascii="Times New Roman" w:hAnsi="Times New Roman"/>
          <w:color w:val="000000"/>
          <w:szCs w:val="24"/>
          <w:u w:val="single"/>
          <w:lang w:val="sr-Cyrl-CS"/>
        </w:rPr>
        <w:t>//</w:t>
      </w:r>
      <w:r w:rsidRPr="003566E9">
        <w:rPr>
          <w:rFonts w:ascii="Times New Roman" w:hAnsi="Times New Roman"/>
          <w:szCs w:val="24"/>
        </w:rPr>
        <w:t>www</w:t>
      </w:r>
      <w:r w:rsidRPr="003566E9">
        <w:rPr>
          <w:rFonts w:ascii="Times New Roman" w:hAnsi="Times New Roman"/>
          <w:szCs w:val="24"/>
          <w:lang w:val="sr-Cyrl-CS"/>
        </w:rPr>
        <w:t>.</w:t>
      </w:r>
      <w:r w:rsidRPr="003566E9">
        <w:rPr>
          <w:rFonts w:ascii="Times New Roman" w:hAnsi="Times New Roman"/>
          <w:szCs w:val="24"/>
        </w:rPr>
        <w:t>egm</w:t>
      </w:r>
      <w:r w:rsidRPr="003566E9">
        <w:rPr>
          <w:rFonts w:ascii="Times New Roman" w:hAnsi="Times New Roman"/>
          <w:szCs w:val="24"/>
          <w:lang w:val="sr-Cyrl-CS"/>
        </w:rPr>
        <w:t>.</w:t>
      </w:r>
      <w:r w:rsidRPr="003566E9">
        <w:rPr>
          <w:rFonts w:ascii="Times New Roman" w:hAnsi="Times New Roman"/>
          <w:szCs w:val="24"/>
        </w:rPr>
        <w:t>gov</w:t>
      </w:r>
      <w:r w:rsidRPr="003566E9">
        <w:rPr>
          <w:rFonts w:ascii="Times New Roman" w:hAnsi="Times New Roman"/>
          <w:szCs w:val="24"/>
          <w:lang w:val="sr-Cyrl-CS"/>
        </w:rPr>
        <w:t>.</w:t>
      </w:r>
      <w:r w:rsidRPr="003566E9">
        <w:rPr>
          <w:rFonts w:ascii="Times New Roman" w:hAnsi="Times New Roman"/>
          <w:szCs w:val="24"/>
        </w:rPr>
        <w:t>tr</w:t>
      </w:r>
    </w:p>
    <w:p w:rsidR="00772831" w:rsidRPr="003566E9" w:rsidRDefault="00772831" w:rsidP="00772831">
      <w:pPr>
        <w:pStyle w:val="NoSpacing"/>
        <w:rPr>
          <w:rFonts w:ascii="Times New Roman" w:hAnsi="Times New Roman"/>
          <w:szCs w:val="24"/>
          <w:lang w:val="sr-Cyrl-CS"/>
        </w:rPr>
      </w:pPr>
      <w:r w:rsidRPr="003566E9">
        <w:rPr>
          <w:rFonts w:ascii="Times New Roman" w:hAnsi="Times New Roman"/>
          <w:szCs w:val="24"/>
        </w:rPr>
        <w:t>http</w:t>
      </w:r>
      <w:r w:rsidRPr="003566E9">
        <w:rPr>
          <w:rFonts w:ascii="Times New Roman" w:hAnsi="Times New Roman"/>
          <w:szCs w:val="24"/>
          <w:lang w:val="sr-Cyrl-CS"/>
        </w:rPr>
        <w:t>://</w:t>
      </w:r>
      <w:r w:rsidRPr="003566E9">
        <w:rPr>
          <w:rFonts w:ascii="Times New Roman" w:hAnsi="Times New Roman"/>
          <w:szCs w:val="24"/>
        </w:rPr>
        <w:t>www</w:t>
      </w:r>
      <w:r w:rsidRPr="003566E9">
        <w:rPr>
          <w:rFonts w:ascii="Times New Roman" w:hAnsi="Times New Roman"/>
          <w:szCs w:val="24"/>
          <w:lang w:val="sr-Cyrl-CS"/>
        </w:rPr>
        <w:t>.</w:t>
      </w:r>
      <w:r w:rsidRPr="003566E9">
        <w:rPr>
          <w:rFonts w:ascii="Times New Roman" w:hAnsi="Times New Roman"/>
          <w:szCs w:val="24"/>
        </w:rPr>
        <w:t>cafrad</w:t>
      </w:r>
      <w:r w:rsidRPr="003566E9">
        <w:rPr>
          <w:rFonts w:ascii="Times New Roman" w:hAnsi="Times New Roman"/>
          <w:szCs w:val="24"/>
          <w:lang w:val="sr-Cyrl-CS"/>
        </w:rPr>
        <w:t>.</w:t>
      </w:r>
      <w:r w:rsidRPr="003566E9">
        <w:rPr>
          <w:rFonts w:ascii="Times New Roman" w:hAnsi="Times New Roman"/>
          <w:szCs w:val="24"/>
        </w:rPr>
        <w:t>org</w:t>
      </w:r>
      <w:r w:rsidRPr="003566E9">
        <w:rPr>
          <w:rFonts w:ascii="Times New Roman" w:hAnsi="Times New Roman"/>
          <w:szCs w:val="24"/>
          <w:lang w:val="sr-Cyrl-CS"/>
        </w:rPr>
        <w:t xml:space="preserve">/ </w:t>
      </w:r>
    </w:p>
    <w:p w:rsidR="00772831" w:rsidRPr="003566E9" w:rsidRDefault="00772831" w:rsidP="00772831">
      <w:pPr>
        <w:jc w:val="both"/>
        <w:rPr>
          <w:rFonts w:ascii="Times New Roman" w:hAnsi="Times New Roman"/>
          <w:bCs/>
        </w:rPr>
      </w:pPr>
      <w:r w:rsidRPr="003566E9">
        <w:rPr>
          <w:rFonts w:ascii="Times New Roman" w:hAnsi="Times New Roman"/>
          <w:bCs/>
          <w:lang w:val="sr-Cyrl-CS"/>
        </w:rPr>
        <w:t>http://www.police.wa.gov.au</w:t>
      </w:r>
    </w:p>
    <w:p w:rsidR="00772831" w:rsidRPr="003566E9" w:rsidRDefault="00D71752" w:rsidP="00772831">
      <w:pPr>
        <w:jc w:val="both"/>
        <w:rPr>
          <w:rFonts w:ascii="Times New Roman" w:hAnsi="Times New Roman"/>
          <w:bCs/>
          <w:lang w:val="sr-Cyrl-CS"/>
        </w:rPr>
      </w:pPr>
      <w:hyperlink r:id="rId76" w:history="1">
        <w:r w:rsidR="00772831" w:rsidRPr="003566E9">
          <w:rPr>
            <w:rStyle w:val="Hyperlink"/>
            <w:rFonts w:ascii="Times New Roman" w:hAnsi="Times New Roman"/>
            <w:lang w:val="sr-Cyrl-CS"/>
          </w:rPr>
          <w:t>http://www.prospects.ac.uk</w:t>
        </w:r>
      </w:hyperlink>
    </w:p>
    <w:p w:rsidR="00772831" w:rsidRPr="003566E9" w:rsidRDefault="00772831" w:rsidP="00772831">
      <w:pPr>
        <w:jc w:val="both"/>
        <w:rPr>
          <w:rFonts w:ascii="Times New Roman" w:hAnsi="Times New Roman"/>
          <w:bCs/>
          <w:lang w:val="sr-Cyrl-CS"/>
        </w:rPr>
      </w:pPr>
      <w:r w:rsidRPr="003566E9">
        <w:rPr>
          <w:rFonts w:ascii="Times New Roman" w:hAnsi="Times New Roman"/>
          <w:bCs/>
        </w:rPr>
        <w:lastRenderedPageBreak/>
        <w:t>h</w:t>
      </w:r>
      <w:r w:rsidRPr="003566E9">
        <w:rPr>
          <w:rFonts w:ascii="Times New Roman" w:hAnsi="Times New Roman"/>
          <w:bCs/>
          <w:lang w:val="sr-Cyrl-CS"/>
        </w:rPr>
        <w:t>ttps://www.cityoflondon.police.uk</w:t>
      </w:r>
    </w:p>
    <w:p w:rsidR="00772831" w:rsidRPr="003566E9" w:rsidRDefault="00772831" w:rsidP="00772831">
      <w:pPr>
        <w:jc w:val="both"/>
        <w:rPr>
          <w:rFonts w:ascii="Times New Roman" w:hAnsi="Times New Roman"/>
          <w:bCs/>
          <w:lang w:val="sr-Cyrl-CS"/>
        </w:rPr>
      </w:pPr>
      <w:r w:rsidRPr="003566E9">
        <w:rPr>
          <w:rFonts w:ascii="Times New Roman" w:hAnsi="Times New Roman"/>
          <w:bCs/>
        </w:rPr>
        <w:t>h</w:t>
      </w:r>
      <w:r w:rsidRPr="003566E9">
        <w:rPr>
          <w:rFonts w:ascii="Times New Roman" w:hAnsi="Times New Roman"/>
          <w:bCs/>
          <w:lang w:val="sr-Cyrl-CS"/>
        </w:rPr>
        <w:t>ttp://work.chron.com</w:t>
      </w:r>
    </w:p>
    <w:p w:rsidR="00772831" w:rsidRPr="003566E9" w:rsidRDefault="00D71752" w:rsidP="00772831">
      <w:pPr>
        <w:jc w:val="both"/>
        <w:rPr>
          <w:rFonts w:ascii="Times New Roman" w:hAnsi="Times New Roman"/>
          <w:bCs/>
          <w:lang w:val="sr-Cyrl-CS"/>
        </w:rPr>
      </w:pPr>
      <w:hyperlink r:id="rId77" w:history="1">
        <w:r w:rsidR="00772831" w:rsidRPr="003566E9">
          <w:rPr>
            <w:rStyle w:val="Hyperlink"/>
            <w:rFonts w:ascii="Times New Roman" w:hAnsi="Times New Roman"/>
            <w:lang w:val="sr-Cyrl-CS"/>
          </w:rPr>
          <w:t>http://www.joinlapd.com</w:t>
        </w:r>
      </w:hyperlink>
    </w:p>
    <w:p w:rsidR="00772831" w:rsidRPr="003566E9" w:rsidRDefault="00772831" w:rsidP="00772831">
      <w:pPr>
        <w:jc w:val="both"/>
        <w:rPr>
          <w:rFonts w:ascii="Times New Roman" w:hAnsi="Times New Roman"/>
          <w:bCs/>
          <w:lang w:val="sr-Cyrl-CS"/>
        </w:rPr>
      </w:pPr>
      <w:r w:rsidRPr="003566E9">
        <w:rPr>
          <w:rFonts w:ascii="Times New Roman" w:hAnsi="Times New Roman"/>
          <w:bCs/>
          <w:lang w:val="sr-Cyrl-CS"/>
        </w:rPr>
        <w:t>http://www.copo.edu.rs</w:t>
      </w:r>
    </w:p>
    <w:p w:rsidR="00772831" w:rsidRPr="003566E9" w:rsidRDefault="00772831" w:rsidP="00772831">
      <w:pPr>
        <w:pStyle w:val="FootnoteText"/>
        <w:rPr>
          <w:rFonts w:ascii="Times New Roman" w:hAnsi="Times New Roman"/>
          <w:sz w:val="24"/>
          <w:szCs w:val="24"/>
          <w:lang w:val="sr-Cyrl-CS"/>
        </w:rPr>
      </w:pPr>
      <w:r w:rsidRPr="003566E9">
        <w:rPr>
          <w:rFonts w:ascii="Times New Roman" w:hAnsi="Times New Roman"/>
          <w:sz w:val="24"/>
          <w:szCs w:val="24"/>
        </w:rPr>
        <w:t>http</w:t>
      </w:r>
      <w:r w:rsidRPr="003566E9">
        <w:rPr>
          <w:rFonts w:ascii="Times New Roman" w:hAnsi="Times New Roman"/>
          <w:sz w:val="24"/>
          <w:szCs w:val="24"/>
          <w:lang w:val="sr-Cyrl-CS"/>
        </w:rPr>
        <w:t>://</w:t>
      </w:r>
      <w:r w:rsidRPr="003566E9">
        <w:rPr>
          <w:rFonts w:ascii="Times New Roman" w:hAnsi="Times New Roman"/>
          <w:sz w:val="24"/>
          <w:szCs w:val="24"/>
        </w:rPr>
        <w:t>mup</w:t>
      </w:r>
      <w:r w:rsidRPr="003566E9">
        <w:rPr>
          <w:rFonts w:ascii="Times New Roman" w:hAnsi="Times New Roman"/>
          <w:sz w:val="24"/>
          <w:szCs w:val="24"/>
          <w:lang w:val="sr-Cyrl-CS"/>
        </w:rPr>
        <w:t>.</w:t>
      </w:r>
      <w:r w:rsidRPr="003566E9">
        <w:rPr>
          <w:rFonts w:ascii="Times New Roman" w:hAnsi="Times New Roman"/>
          <w:sz w:val="24"/>
          <w:szCs w:val="24"/>
        </w:rPr>
        <w:t>ks</w:t>
      </w:r>
      <w:r w:rsidRPr="003566E9">
        <w:rPr>
          <w:rFonts w:ascii="Times New Roman" w:hAnsi="Times New Roman"/>
          <w:sz w:val="24"/>
          <w:szCs w:val="24"/>
          <w:lang w:val="sr-Cyrl-CS"/>
        </w:rPr>
        <w:t>.</w:t>
      </w:r>
      <w:r w:rsidRPr="003566E9">
        <w:rPr>
          <w:rFonts w:ascii="Times New Roman" w:hAnsi="Times New Roman"/>
          <w:sz w:val="24"/>
          <w:szCs w:val="24"/>
        </w:rPr>
        <w:t>gov</w:t>
      </w:r>
      <w:r w:rsidRPr="003566E9">
        <w:rPr>
          <w:rFonts w:ascii="Times New Roman" w:hAnsi="Times New Roman"/>
          <w:sz w:val="24"/>
          <w:szCs w:val="24"/>
          <w:lang w:val="sr-Cyrl-CS"/>
        </w:rPr>
        <w:t>.</w:t>
      </w:r>
      <w:r w:rsidRPr="003566E9">
        <w:rPr>
          <w:rFonts w:ascii="Times New Roman" w:hAnsi="Times New Roman"/>
          <w:sz w:val="24"/>
          <w:szCs w:val="24"/>
        </w:rPr>
        <w:t>ba</w:t>
      </w:r>
    </w:p>
    <w:p w:rsidR="00772831" w:rsidRPr="003566E9" w:rsidRDefault="00772831" w:rsidP="00772831">
      <w:pPr>
        <w:pStyle w:val="FootnoteText"/>
        <w:rPr>
          <w:rFonts w:ascii="Times New Roman" w:hAnsi="Times New Roman"/>
          <w:sz w:val="24"/>
          <w:szCs w:val="24"/>
          <w:lang w:val="sr-Cyrl-CS"/>
        </w:rPr>
      </w:pPr>
      <w:r w:rsidRPr="003566E9">
        <w:rPr>
          <w:rFonts w:ascii="Times New Roman" w:hAnsi="Times New Roman"/>
          <w:sz w:val="24"/>
          <w:szCs w:val="24"/>
        </w:rPr>
        <w:t>http</w:t>
      </w:r>
      <w:r w:rsidRPr="003566E9">
        <w:rPr>
          <w:rFonts w:ascii="Times New Roman" w:hAnsi="Times New Roman"/>
          <w:sz w:val="24"/>
          <w:szCs w:val="24"/>
          <w:lang w:val="sr-Cyrl-CS"/>
        </w:rPr>
        <w:t>://</w:t>
      </w:r>
      <w:r w:rsidRPr="003566E9">
        <w:rPr>
          <w:rFonts w:ascii="Times New Roman" w:hAnsi="Times New Roman"/>
          <w:sz w:val="24"/>
          <w:szCs w:val="24"/>
        </w:rPr>
        <w:t>www</w:t>
      </w:r>
      <w:r w:rsidRPr="003566E9">
        <w:rPr>
          <w:rFonts w:ascii="Times New Roman" w:hAnsi="Times New Roman"/>
          <w:sz w:val="24"/>
          <w:szCs w:val="24"/>
          <w:lang w:val="sr-Cyrl-CS"/>
        </w:rPr>
        <w:t>.</w:t>
      </w:r>
      <w:r w:rsidRPr="003566E9">
        <w:rPr>
          <w:rFonts w:ascii="Times New Roman" w:hAnsi="Times New Roman"/>
          <w:sz w:val="24"/>
          <w:szCs w:val="24"/>
        </w:rPr>
        <w:t>mup</w:t>
      </w:r>
      <w:r w:rsidRPr="003566E9">
        <w:rPr>
          <w:rFonts w:ascii="Times New Roman" w:hAnsi="Times New Roman"/>
          <w:sz w:val="24"/>
          <w:szCs w:val="24"/>
          <w:lang w:val="sr-Cyrl-CS"/>
        </w:rPr>
        <w:t>.</w:t>
      </w:r>
      <w:r w:rsidRPr="003566E9">
        <w:rPr>
          <w:rFonts w:ascii="Times New Roman" w:hAnsi="Times New Roman"/>
          <w:sz w:val="24"/>
          <w:szCs w:val="24"/>
        </w:rPr>
        <w:t>hr</w:t>
      </w:r>
    </w:p>
    <w:p w:rsidR="00772831" w:rsidRPr="003566E9" w:rsidRDefault="00772831" w:rsidP="00772831">
      <w:pPr>
        <w:rPr>
          <w:rFonts w:ascii="Times New Roman" w:hAnsi="Times New Roman"/>
          <w:lang w:val="sr-Cyrl-CS"/>
        </w:rPr>
      </w:pPr>
      <w:r w:rsidRPr="003566E9">
        <w:rPr>
          <w:rFonts w:ascii="Times New Roman" w:hAnsi="Times New Roman"/>
        </w:rPr>
        <w:t>http</w:t>
      </w:r>
      <w:r w:rsidRPr="003566E9">
        <w:rPr>
          <w:rFonts w:ascii="Times New Roman" w:hAnsi="Times New Roman"/>
          <w:lang w:val="sr-Cyrl-CS"/>
        </w:rPr>
        <w:t>://</w:t>
      </w:r>
      <w:r w:rsidRPr="003566E9">
        <w:rPr>
          <w:rFonts w:ascii="Times New Roman" w:hAnsi="Times New Roman"/>
        </w:rPr>
        <w:t>www</w:t>
      </w:r>
      <w:r w:rsidRPr="003566E9">
        <w:rPr>
          <w:rFonts w:ascii="Times New Roman" w:hAnsi="Times New Roman"/>
          <w:lang w:val="sr-Cyrl-CS"/>
        </w:rPr>
        <w:t>.</w:t>
      </w:r>
      <w:r w:rsidRPr="003566E9">
        <w:rPr>
          <w:rFonts w:ascii="Times New Roman" w:hAnsi="Times New Roman"/>
        </w:rPr>
        <w:t>policija</w:t>
      </w:r>
      <w:r w:rsidRPr="003566E9">
        <w:rPr>
          <w:rFonts w:ascii="Times New Roman" w:hAnsi="Times New Roman"/>
          <w:lang w:val="sr-Cyrl-CS"/>
        </w:rPr>
        <w:t>.</w:t>
      </w:r>
      <w:r w:rsidRPr="003566E9">
        <w:rPr>
          <w:rFonts w:ascii="Times New Roman" w:hAnsi="Times New Roman"/>
        </w:rPr>
        <w:t>si</w:t>
      </w:r>
    </w:p>
    <w:p w:rsidR="00772831" w:rsidRPr="003566E9" w:rsidRDefault="00772831" w:rsidP="00772831">
      <w:pPr>
        <w:jc w:val="both"/>
        <w:rPr>
          <w:rFonts w:ascii="Times New Roman" w:hAnsi="Times New Roman"/>
          <w:lang w:val="sr-Cyrl-CS"/>
        </w:rPr>
      </w:pPr>
      <w:r w:rsidRPr="003566E9">
        <w:rPr>
          <w:rFonts w:ascii="Times New Roman" w:hAnsi="Times New Roman"/>
          <w:lang w:val="ru-RU"/>
        </w:rPr>
        <w:t>http</w:t>
      </w:r>
      <w:r w:rsidRPr="003566E9">
        <w:rPr>
          <w:rFonts w:ascii="Times New Roman" w:hAnsi="Times New Roman"/>
          <w:lang w:val="sr-Cyrl-CS"/>
        </w:rPr>
        <w:t>://</w:t>
      </w:r>
      <w:r w:rsidRPr="003566E9">
        <w:rPr>
          <w:rFonts w:ascii="Times New Roman" w:hAnsi="Times New Roman"/>
          <w:lang w:val="ru-RU"/>
        </w:rPr>
        <w:t>www</w:t>
      </w:r>
      <w:r w:rsidRPr="003566E9">
        <w:rPr>
          <w:rFonts w:ascii="Times New Roman" w:hAnsi="Times New Roman"/>
          <w:lang w:val="sr-Cyrl-CS"/>
        </w:rPr>
        <w:t>.</w:t>
      </w:r>
      <w:r w:rsidRPr="003566E9">
        <w:rPr>
          <w:rFonts w:ascii="Times New Roman" w:hAnsi="Times New Roman"/>
          <w:lang w:val="ru-RU"/>
        </w:rPr>
        <w:t>cincinnati</w:t>
      </w:r>
      <w:r w:rsidRPr="003566E9">
        <w:rPr>
          <w:rFonts w:ascii="Times New Roman" w:hAnsi="Times New Roman"/>
          <w:lang w:val="sr-Cyrl-CS"/>
        </w:rPr>
        <w:t>-</w:t>
      </w:r>
      <w:r w:rsidRPr="003566E9">
        <w:rPr>
          <w:rFonts w:ascii="Times New Roman" w:hAnsi="Times New Roman"/>
          <w:lang w:val="ru-RU"/>
        </w:rPr>
        <w:t>oh</w:t>
      </w:r>
      <w:r w:rsidRPr="003566E9">
        <w:rPr>
          <w:rFonts w:ascii="Times New Roman" w:hAnsi="Times New Roman"/>
          <w:lang w:val="sr-Cyrl-CS"/>
        </w:rPr>
        <w:t>.</w:t>
      </w:r>
      <w:r w:rsidRPr="003566E9">
        <w:rPr>
          <w:rFonts w:ascii="Times New Roman" w:hAnsi="Times New Roman"/>
          <w:lang w:val="ru-RU"/>
        </w:rPr>
        <w:t>gov</w:t>
      </w:r>
    </w:p>
    <w:p w:rsidR="00772831" w:rsidRPr="003566E9" w:rsidRDefault="00772831" w:rsidP="00772831">
      <w:pPr>
        <w:jc w:val="both"/>
        <w:rPr>
          <w:rFonts w:ascii="Times New Roman" w:hAnsi="Times New Roman"/>
          <w:lang w:val="sr-Cyrl-CS"/>
        </w:rPr>
      </w:pPr>
      <w:r w:rsidRPr="003566E9">
        <w:rPr>
          <w:rFonts w:ascii="Times New Roman" w:hAnsi="Times New Roman"/>
          <w:lang w:val="ru-RU"/>
        </w:rPr>
        <w:t>http</w:t>
      </w:r>
      <w:r w:rsidRPr="003566E9">
        <w:rPr>
          <w:rFonts w:ascii="Times New Roman" w:hAnsi="Times New Roman"/>
          <w:lang w:val="sr-Cyrl-CS"/>
        </w:rPr>
        <w:t>://</w:t>
      </w:r>
      <w:r w:rsidRPr="003566E9">
        <w:rPr>
          <w:rFonts w:ascii="Times New Roman" w:hAnsi="Times New Roman"/>
          <w:lang w:val="ru-RU"/>
        </w:rPr>
        <w:t>www</w:t>
      </w:r>
      <w:r w:rsidRPr="003566E9">
        <w:rPr>
          <w:rFonts w:ascii="Times New Roman" w:hAnsi="Times New Roman"/>
          <w:lang w:val="sr-Cyrl-CS"/>
        </w:rPr>
        <w:t>.</w:t>
      </w:r>
      <w:r w:rsidRPr="003566E9">
        <w:rPr>
          <w:rFonts w:ascii="Times New Roman" w:hAnsi="Times New Roman"/>
          <w:lang w:val="ru-RU"/>
        </w:rPr>
        <w:t>riversideca</w:t>
      </w:r>
      <w:r w:rsidRPr="003566E9">
        <w:rPr>
          <w:rFonts w:ascii="Times New Roman" w:hAnsi="Times New Roman"/>
          <w:lang w:val="sr-Cyrl-CS"/>
        </w:rPr>
        <w:t>.</w:t>
      </w:r>
      <w:r w:rsidRPr="003566E9">
        <w:rPr>
          <w:rFonts w:ascii="Times New Roman" w:hAnsi="Times New Roman"/>
          <w:lang w:val="ru-RU"/>
        </w:rPr>
        <w:t>gov</w:t>
      </w:r>
    </w:p>
    <w:p w:rsidR="00772831" w:rsidRPr="003566E9" w:rsidRDefault="00772831" w:rsidP="00772831">
      <w:pPr>
        <w:jc w:val="both"/>
        <w:rPr>
          <w:rFonts w:ascii="Times New Roman" w:hAnsi="Times New Roman"/>
          <w:lang w:val="sr-Cyrl-CS"/>
        </w:rPr>
      </w:pPr>
      <w:r w:rsidRPr="003566E9">
        <w:rPr>
          <w:rFonts w:ascii="Times New Roman" w:hAnsi="Times New Roman"/>
          <w:lang w:val="ru-RU"/>
        </w:rPr>
        <w:t>http</w:t>
      </w:r>
      <w:r w:rsidRPr="003566E9">
        <w:rPr>
          <w:rFonts w:ascii="Times New Roman" w:hAnsi="Times New Roman"/>
          <w:lang w:val="sr-Cyrl-CS"/>
        </w:rPr>
        <w:t>://</w:t>
      </w:r>
      <w:r w:rsidRPr="003566E9">
        <w:rPr>
          <w:rFonts w:ascii="Times New Roman" w:hAnsi="Times New Roman"/>
          <w:lang w:val="ru-RU"/>
        </w:rPr>
        <w:t>www</w:t>
      </w:r>
      <w:r w:rsidRPr="003566E9">
        <w:rPr>
          <w:rFonts w:ascii="Times New Roman" w:hAnsi="Times New Roman"/>
          <w:lang w:val="sr-Cyrl-CS"/>
        </w:rPr>
        <w:t>.</w:t>
      </w:r>
      <w:r w:rsidRPr="003566E9">
        <w:rPr>
          <w:rFonts w:ascii="Times New Roman" w:hAnsi="Times New Roman"/>
          <w:lang w:val="ru-RU"/>
        </w:rPr>
        <w:t>slmpd</w:t>
      </w:r>
      <w:r w:rsidRPr="003566E9">
        <w:rPr>
          <w:rFonts w:ascii="Times New Roman" w:hAnsi="Times New Roman"/>
          <w:lang w:val="sr-Cyrl-CS"/>
        </w:rPr>
        <w:t>.</w:t>
      </w:r>
      <w:r w:rsidRPr="003566E9">
        <w:rPr>
          <w:rFonts w:ascii="Times New Roman" w:hAnsi="Times New Roman"/>
          <w:lang w:val="ru-RU"/>
        </w:rPr>
        <w:t>org</w:t>
      </w:r>
    </w:p>
    <w:p w:rsidR="00772831" w:rsidRPr="003566E9" w:rsidRDefault="00772831" w:rsidP="00772831">
      <w:pPr>
        <w:pStyle w:val="FootnoteText"/>
        <w:rPr>
          <w:rFonts w:ascii="Times New Roman" w:hAnsi="Times New Roman"/>
          <w:sz w:val="24"/>
          <w:szCs w:val="24"/>
          <w:lang w:val="sr-Cyrl-CS"/>
        </w:rPr>
      </w:pPr>
      <w:r w:rsidRPr="003566E9">
        <w:rPr>
          <w:rFonts w:ascii="Times New Roman" w:hAnsi="Times New Roman"/>
          <w:sz w:val="24"/>
          <w:szCs w:val="24"/>
          <w:lang w:val="ru-RU"/>
        </w:rPr>
        <w:t>https</w:t>
      </w:r>
      <w:r w:rsidRPr="003566E9">
        <w:rPr>
          <w:rFonts w:ascii="Times New Roman" w:hAnsi="Times New Roman"/>
          <w:sz w:val="24"/>
          <w:szCs w:val="24"/>
          <w:lang w:val="sr-Cyrl-CS"/>
        </w:rPr>
        <w:t>://</w:t>
      </w:r>
      <w:r w:rsidRPr="003566E9">
        <w:rPr>
          <w:rFonts w:ascii="Times New Roman" w:hAnsi="Times New Roman"/>
          <w:sz w:val="24"/>
          <w:szCs w:val="24"/>
          <w:lang w:val="ru-RU"/>
        </w:rPr>
        <w:t>portal</w:t>
      </w:r>
      <w:r w:rsidRPr="003566E9">
        <w:rPr>
          <w:rFonts w:ascii="Times New Roman" w:hAnsi="Times New Roman"/>
          <w:sz w:val="24"/>
          <w:szCs w:val="24"/>
          <w:lang w:val="sr-Cyrl-CS"/>
        </w:rPr>
        <w:t>.</w:t>
      </w:r>
      <w:r w:rsidRPr="003566E9">
        <w:rPr>
          <w:rFonts w:ascii="Times New Roman" w:hAnsi="Times New Roman"/>
          <w:sz w:val="24"/>
          <w:szCs w:val="24"/>
          <w:lang w:val="ru-RU"/>
        </w:rPr>
        <w:t>chicagopolice</w:t>
      </w:r>
      <w:r w:rsidRPr="003566E9">
        <w:rPr>
          <w:rFonts w:ascii="Times New Roman" w:hAnsi="Times New Roman"/>
          <w:sz w:val="24"/>
          <w:szCs w:val="24"/>
          <w:lang w:val="sr-Cyrl-CS"/>
        </w:rPr>
        <w:t>.</w:t>
      </w:r>
      <w:r w:rsidRPr="003566E9">
        <w:rPr>
          <w:rFonts w:ascii="Times New Roman" w:hAnsi="Times New Roman"/>
          <w:sz w:val="24"/>
          <w:szCs w:val="24"/>
          <w:lang w:val="ru-RU"/>
        </w:rPr>
        <w:t>org</w:t>
      </w:r>
    </w:p>
    <w:p w:rsidR="00772831" w:rsidRPr="003566E9" w:rsidRDefault="00772831" w:rsidP="00772831">
      <w:pPr>
        <w:jc w:val="both"/>
        <w:rPr>
          <w:rFonts w:ascii="Times New Roman" w:hAnsi="Times New Roman"/>
          <w:lang w:val="sr-Cyrl-CS"/>
        </w:rPr>
      </w:pPr>
      <w:r w:rsidRPr="003566E9">
        <w:rPr>
          <w:rFonts w:ascii="Times New Roman" w:hAnsi="Times New Roman"/>
          <w:lang w:val="ru-RU"/>
        </w:rPr>
        <w:t>http</w:t>
      </w:r>
      <w:r w:rsidRPr="003566E9">
        <w:rPr>
          <w:rFonts w:ascii="Times New Roman" w:hAnsi="Times New Roman"/>
          <w:lang w:val="sr-Cyrl-CS"/>
        </w:rPr>
        <w:t>://</w:t>
      </w:r>
      <w:r w:rsidRPr="003566E9">
        <w:rPr>
          <w:rFonts w:ascii="Times New Roman" w:hAnsi="Times New Roman"/>
          <w:lang w:val="ru-RU"/>
        </w:rPr>
        <w:t>www</w:t>
      </w:r>
      <w:r w:rsidRPr="003566E9">
        <w:rPr>
          <w:rFonts w:ascii="Times New Roman" w:hAnsi="Times New Roman"/>
          <w:lang w:val="sr-Cyrl-CS"/>
        </w:rPr>
        <w:t>.</w:t>
      </w:r>
      <w:r w:rsidRPr="003566E9">
        <w:rPr>
          <w:rFonts w:ascii="Times New Roman" w:hAnsi="Times New Roman"/>
          <w:lang w:val="ru-RU"/>
        </w:rPr>
        <w:t>statcan</w:t>
      </w:r>
      <w:r w:rsidRPr="003566E9">
        <w:rPr>
          <w:rFonts w:ascii="Times New Roman" w:hAnsi="Times New Roman"/>
          <w:lang w:val="sr-Cyrl-CS"/>
        </w:rPr>
        <w:t>.</w:t>
      </w:r>
      <w:r w:rsidRPr="003566E9">
        <w:rPr>
          <w:rFonts w:ascii="Times New Roman" w:hAnsi="Times New Roman"/>
          <w:lang w:val="ru-RU"/>
        </w:rPr>
        <w:t>gc</w:t>
      </w:r>
      <w:r w:rsidRPr="003566E9">
        <w:rPr>
          <w:rFonts w:ascii="Times New Roman" w:hAnsi="Times New Roman"/>
          <w:lang w:val="sr-Cyrl-CS"/>
        </w:rPr>
        <w:t>.</w:t>
      </w:r>
      <w:r w:rsidRPr="003566E9">
        <w:rPr>
          <w:rFonts w:ascii="Times New Roman" w:hAnsi="Times New Roman"/>
          <w:lang w:val="ru-RU"/>
        </w:rPr>
        <w:t>ca</w:t>
      </w:r>
    </w:p>
    <w:p w:rsidR="00772831" w:rsidRPr="003566E9" w:rsidRDefault="00772831" w:rsidP="00772831">
      <w:pPr>
        <w:jc w:val="both"/>
        <w:rPr>
          <w:rFonts w:ascii="Times New Roman" w:hAnsi="Times New Roman"/>
          <w:lang w:val="sr-Cyrl-CS"/>
        </w:rPr>
      </w:pPr>
      <w:r w:rsidRPr="003566E9">
        <w:rPr>
          <w:rFonts w:ascii="Times New Roman" w:hAnsi="Times New Roman"/>
          <w:lang w:val="ru-RU"/>
        </w:rPr>
        <w:t>http</w:t>
      </w:r>
      <w:r w:rsidRPr="003566E9">
        <w:rPr>
          <w:rFonts w:ascii="Times New Roman" w:hAnsi="Times New Roman"/>
          <w:lang w:val="sr-Cyrl-CS"/>
        </w:rPr>
        <w:t>://</w:t>
      </w:r>
      <w:r w:rsidRPr="003566E9">
        <w:rPr>
          <w:rFonts w:ascii="Times New Roman" w:hAnsi="Times New Roman"/>
          <w:lang w:val="ru-RU"/>
        </w:rPr>
        <w:t>www</w:t>
      </w:r>
      <w:r w:rsidRPr="003566E9">
        <w:rPr>
          <w:rFonts w:ascii="Times New Roman" w:hAnsi="Times New Roman"/>
          <w:lang w:val="sr-Cyrl-CS"/>
        </w:rPr>
        <w:t>.</w:t>
      </w:r>
      <w:r w:rsidRPr="003566E9">
        <w:rPr>
          <w:rFonts w:ascii="Times New Roman" w:hAnsi="Times New Roman"/>
          <w:lang w:val="ru-RU"/>
        </w:rPr>
        <w:t>saps</w:t>
      </w:r>
      <w:r w:rsidRPr="003566E9">
        <w:rPr>
          <w:rFonts w:ascii="Times New Roman" w:hAnsi="Times New Roman"/>
          <w:lang w:val="sr-Cyrl-CS"/>
        </w:rPr>
        <w:t>.</w:t>
      </w:r>
      <w:r w:rsidRPr="003566E9">
        <w:rPr>
          <w:rFonts w:ascii="Times New Roman" w:hAnsi="Times New Roman"/>
          <w:lang w:val="ru-RU"/>
        </w:rPr>
        <w:t>gov</w:t>
      </w:r>
      <w:r w:rsidRPr="003566E9">
        <w:rPr>
          <w:rFonts w:ascii="Times New Roman" w:hAnsi="Times New Roman"/>
          <w:lang w:val="sr-Cyrl-CS"/>
        </w:rPr>
        <w:t>.</w:t>
      </w:r>
      <w:r w:rsidRPr="003566E9">
        <w:rPr>
          <w:rFonts w:ascii="Times New Roman" w:hAnsi="Times New Roman"/>
          <w:lang w:val="ru-RU"/>
        </w:rPr>
        <w:t>za</w:t>
      </w:r>
    </w:p>
    <w:p w:rsidR="00772831" w:rsidRPr="003566E9" w:rsidRDefault="00772831" w:rsidP="00772831">
      <w:pPr>
        <w:rPr>
          <w:rFonts w:ascii="Times New Roman" w:hAnsi="Times New Roman"/>
          <w:lang w:val="sr-Cyrl-CS"/>
        </w:rPr>
      </w:pPr>
      <w:r w:rsidRPr="003566E9">
        <w:rPr>
          <w:rFonts w:ascii="Times New Roman" w:hAnsi="Times New Roman"/>
          <w:lang w:val="ru-RU"/>
        </w:rPr>
        <w:t>http</w:t>
      </w:r>
      <w:r w:rsidRPr="003566E9">
        <w:rPr>
          <w:rFonts w:ascii="Times New Roman" w:hAnsi="Times New Roman"/>
          <w:lang w:val="sr-Cyrl-CS"/>
        </w:rPr>
        <w:t>://</w:t>
      </w:r>
      <w:r w:rsidRPr="003566E9">
        <w:rPr>
          <w:rFonts w:ascii="Times New Roman" w:hAnsi="Times New Roman"/>
          <w:lang w:val="ru-RU"/>
        </w:rPr>
        <w:t>www</w:t>
      </w:r>
      <w:r w:rsidRPr="003566E9">
        <w:rPr>
          <w:rFonts w:ascii="Times New Roman" w:hAnsi="Times New Roman"/>
          <w:lang w:val="sr-Cyrl-CS"/>
        </w:rPr>
        <w:t>.</w:t>
      </w:r>
      <w:r w:rsidRPr="003566E9">
        <w:rPr>
          <w:rFonts w:ascii="Times New Roman" w:hAnsi="Times New Roman"/>
          <w:lang w:val="ru-RU"/>
        </w:rPr>
        <w:t>bmj</w:t>
      </w:r>
      <w:r w:rsidRPr="003566E9">
        <w:rPr>
          <w:rFonts w:ascii="Times New Roman" w:hAnsi="Times New Roman"/>
          <w:lang w:val="sr-Cyrl-CS"/>
        </w:rPr>
        <w:t>.</w:t>
      </w:r>
      <w:r w:rsidRPr="003566E9">
        <w:rPr>
          <w:rFonts w:ascii="Times New Roman" w:hAnsi="Times New Roman"/>
          <w:lang w:val="ru-RU"/>
        </w:rPr>
        <w:t>de</w:t>
      </w:r>
    </w:p>
    <w:p w:rsidR="00772831" w:rsidRPr="003566E9" w:rsidRDefault="00772831" w:rsidP="00772831">
      <w:pPr>
        <w:rPr>
          <w:rFonts w:ascii="Times New Roman" w:hAnsi="Times New Roman"/>
          <w:lang w:val="sr-Cyrl-CS"/>
        </w:rPr>
      </w:pPr>
      <w:r w:rsidRPr="003566E9">
        <w:rPr>
          <w:rFonts w:ascii="Times New Roman" w:hAnsi="Times New Roman"/>
        </w:rPr>
        <w:t>http</w:t>
      </w:r>
      <w:r w:rsidRPr="003566E9">
        <w:rPr>
          <w:rFonts w:ascii="Times New Roman" w:hAnsi="Times New Roman"/>
          <w:lang w:val="sr-Cyrl-CS"/>
        </w:rPr>
        <w:t>://</w:t>
      </w:r>
      <w:r w:rsidRPr="003566E9">
        <w:rPr>
          <w:rFonts w:ascii="Times New Roman" w:hAnsi="Times New Roman"/>
        </w:rPr>
        <w:t>www</w:t>
      </w:r>
      <w:r w:rsidRPr="003566E9">
        <w:rPr>
          <w:rFonts w:ascii="Times New Roman" w:hAnsi="Times New Roman"/>
          <w:lang w:val="sr-Cyrl-CS"/>
        </w:rPr>
        <w:t>.</w:t>
      </w:r>
      <w:r w:rsidRPr="003566E9">
        <w:rPr>
          <w:rFonts w:ascii="Times New Roman" w:hAnsi="Times New Roman"/>
        </w:rPr>
        <w:t>bka</w:t>
      </w:r>
      <w:r w:rsidRPr="003566E9">
        <w:rPr>
          <w:rFonts w:ascii="Times New Roman" w:hAnsi="Times New Roman"/>
          <w:lang w:val="sr-Cyrl-CS"/>
        </w:rPr>
        <w:t>.</w:t>
      </w:r>
      <w:r w:rsidRPr="003566E9">
        <w:rPr>
          <w:rFonts w:ascii="Times New Roman" w:hAnsi="Times New Roman"/>
        </w:rPr>
        <w:t>de</w:t>
      </w:r>
    </w:p>
    <w:p w:rsidR="00772831" w:rsidRPr="003566E9" w:rsidRDefault="00772831" w:rsidP="00772831">
      <w:pPr>
        <w:jc w:val="both"/>
        <w:rPr>
          <w:rFonts w:ascii="Times New Roman" w:hAnsi="Times New Roman"/>
          <w:lang w:val="sr-Cyrl-CS"/>
        </w:rPr>
      </w:pPr>
      <w:r w:rsidRPr="003566E9">
        <w:rPr>
          <w:rFonts w:ascii="Times New Roman" w:hAnsi="Times New Roman"/>
          <w:lang w:val="ru-RU"/>
        </w:rPr>
        <w:t>http</w:t>
      </w:r>
      <w:r w:rsidRPr="003566E9">
        <w:rPr>
          <w:rFonts w:ascii="Times New Roman" w:hAnsi="Times New Roman"/>
          <w:lang w:val="sr-Cyrl-CS"/>
        </w:rPr>
        <w:t>://</w:t>
      </w:r>
      <w:r w:rsidRPr="003566E9">
        <w:rPr>
          <w:rFonts w:ascii="Times New Roman" w:hAnsi="Times New Roman"/>
          <w:lang w:val="ru-RU"/>
        </w:rPr>
        <w:t>www</w:t>
      </w:r>
      <w:r w:rsidRPr="003566E9">
        <w:rPr>
          <w:rFonts w:ascii="Times New Roman" w:hAnsi="Times New Roman"/>
          <w:lang w:val="sr-Cyrl-CS"/>
        </w:rPr>
        <w:t>.</w:t>
      </w:r>
      <w:r w:rsidRPr="003566E9">
        <w:rPr>
          <w:rFonts w:ascii="Times New Roman" w:hAnsi="Times New Roman"/>
          <w:lang w:val="ru-RU"/>
        </w:rPr>
        <w:t>police</w:t>
      </w:r>
      <w:r w:rsidRPr="003566E9">
        <w:rPr>
          <w:rFonts w:ascii="Times New Roman" w:hAnsi="Times New Roman"/>
          <w:lang w:val="sr-Cyrl-CS"/>
        </w:rPr>
        <w:t>.</w:t>
      </w:r>
      <w:r w:rsidRPr="003566E9">
        <w:rPr>
          <w:rFonts w:ascii="Times New Roman" w:hAnsi="Times New Roman"/>
          <w:lang w:val="ru-RU"/>
        </w:rPr>
        <w:t>gov</w:t>
      </w:r>
      <w:r w:rsidRPr="003566E9">
        <w:rPr>
          <w:rFonts w:ascii="Times New Roman" w:hAnsi="Times New Roman"/>
          <w:lang w:val="sr-Cyrl-CS"/>
        </w:rPr>
        <w:t>.</w:t>
      </w:r>
      <w:r w:rsidRPr="003566E9">
        <w:rPr>
          <w:rFonts w:ascii="Times New Roman" w:hAnsi="Times New Roman"/>
          <w:lang w:val="ru-RU"/>
        </w:rPr>
        <w:t>hk</w:t>
      </w:r>
    </w:p>
    <w:p w:rsidR="00772831" w:rsidRPr="003566E9" w:rsidRDefault="00772831" w:rsidP="00772831">
      <w:pPr>
        <w:pStyle w:val="FootnoteText"/>
        <w:rPr>
          <w:rFonts w:ascii="Times New Roman" w:hAnsi="Times New Roman"/>
          <w:sz w:val="24"/>
          <w:szCs w:val="24"/>
          <w:lang w:val="sr-Cyrl-CS"/>
        </w:rPr>
      </w:pPr>
      <w:r w:rsidRPr="003566E9">
        <w:rPr>
          <w:rFonts w:ascii="Times New Roman" w:hAnsi="Times New Roman"/>
          <w:sz w:val="24"/>
          <w:szCs w:val="24"/>
          <w:lang w:val="ru-RU"/>
        </w:rPr>
        <w:t>http</w:t>
      </w:r>
      <w:r w:rsidRPr="003566E9">
        <w:rPr>
          <w:rFonts w:ascii="Times New Roman" w:hAnsi="Times New Roman"/>
          <w:sz w:val="24"/>
          <w:szCs w:val="24"/>
          <w:lang w:val="sr-Cyrl-CS"/>
        </w:rPr>
        <w:t>://</w:t>
      </w:r>
      <w:r w:rsidRPr="003566E9">
        <w:rPr>
          <w:rFonts w:ascii="Times New Roman" w:hAnsi="Times New Roman"/>
          <w:sz w:val="24"/>
          <w:szCs w:val="24"/>
          <w:lang w:val="ru-RU"/>
        </w:rPr>
        <w:t>www</w:t>
      </w:r>
      <w:r w:rsidRPr="003566E9">
        <w:rPr>
          <w:rFonts w:ascii="Times New Roman" w:hAnsi="Times New Roman"/>
          <w:sz w:val="24"/>
          <w:szCs w:val="24"/>
          <w:lang w:val="sr-Cyrl-CS"/>
        </w:rPr>
        <w:t>.</w:t>
      </w:r>
      <w:r w:rsidRPr="003566E9">
        <w:rPr>
          <w:rFonts w:ascii="Times New Roman" w:hAnsi="Times New Roman"/>
          <w:sz w:val="24"/>
          <w:szCs w:val="24"/>
          <w:lang w:val="ru-RU"/>
        </w:rPr>
        <w:t>ons</w:t>
      </w:r>
      <w:r w:rsidRPr="003566E9">
        <w:rPr>
          <w:rFonts w:ascii="Times New Roman" w:hAnsi="Times New Roman"/>
          <w:sz w:val="24"/>
          <w:szCs w:val="24"/>
          <w:lang w:val="sr-Cyrl-CS"/>
        </w:rPr>
        <w:t>.</w:t>
      </w:r>
      <w:r w:rsidRPr="003566E9">
        <w:rPr>
          <w:rFonts w:ascii="Times New Roman" w:hAnsi="Times New Roman"/>
          <w:sz w:val="24"/>
          <w:szCs w:val="24"/>
          <w:lang w:val="ru-RU"/>
        </w:rPr>
        <w:t>gov</w:t>
      </w:r>
      <w:r w:rsidRPr="003566E9">
        <w:rPr>
          <w:rFonts w:ascii="Times New Roman" w:hAnsi="Times New Roman"/>
          <w:sz w:val="24"/>
          <w:szCs w:val="24"/>
          <w:lang w:val="sr-Cyrl-CS"/>
        </w:rPr>
        <w:t>.</w:t>
      </w:r>
      <w:r w:rsidRPr="003566E9">
        <w:rPr>
          <w:rFonts w:ascii="Times New Roman" w:hAnsi="Times New Roman"/>
          <w:sz w:val="24"/>
          <w:szCs w:val="24"/>
          <w:lang w:val="ru-RU"/>
        </w:rPr>
        <w:t>uk</w:t>
      </w:r>
    </w:p>
    <w:p w:rsidR="00772831" w:rsidRPr="003566E9" w:rsidRDefault="00772831" w:rsidP="00772831">
      <w:pPr>
        <w:autoSpaceDE w:val="0"/>
        <w:autoSpaceDN w:val="0"/>
        <w:adjustRightInd w:val="0"/>
        <w:jc w:val="both"/>
        <w:rPr>
          <w:rFonts w:ascii="Times New Roman" w:hAnsi="Times New Roman"/>
          <w:lang w:val="sr-Cyrl-CS"/>
        </w:rPr>
      </w:pPr>
      <w:r w:rsidRPr="003566E9">
        <w:rPr>
          <w:rFonts w:ascii="Times New Roman" w:hAnsi="Times New Roman"/>
          <w:lang w:val="sr-Cyrl-CS"/>
        </w:rPr>
        <w:t>http://www.vd.ch</w:t>
      </w:r>
    </w:p>
    <w:p w:rsidR="00772831" w:rsidRPr="003566E9" w:rsidRDefault="00D71752" w:rsidP="00772831">
      <w:pPr>
        <w:jc w:val="both"/>
        <w:rPr>
          <w:rFonts w:ascii="Times New Roman" w:hAnsi="Times New Roman"/>
          <w:lang w:val="sr-Cyrl-CS"/>
        </w:rPr>
      </w:pPr>
      <w:hyperlink r:id="rId78" w:history="1">
        <w:r w:rsidR="00772831" w:rsidRPr="003566E9">
          <w:rPr>
            <w:rStyle w:val="Hyperlink"/>
            <w:rFonts w:ascii="Times New Roman" w:hAnsi="Times New Roman"/>
            <w:lang w:val="ru-RU"/>
          </w:rPr>
          <w:t>http</w:t>
        </w:r>
        <w:r w:rsidR="00772831" w:rsidRPr="003566E9">
          <w:rPr>
            <w:rStyle w:val="Hyperlink"/>
            <w:rFonts w:ascii="Times New Roman" w:hAnsi="Times New Roman"/>
            <w:lang w:val="sr-Cyrl-CS"/>
          </w:rPr>
          <w:t>://</w:t>
        </w:r>
        <w:r w:rsidR="00772831" w:rsidRPr="003566E9">
          <w:rPr>
            <w:rStyle w:val="Hyperlink"/>
            <w:rFonts w:ascii="Times New Roman" w:hAnsi="Times New Roman"/>
            <w:lang w:val="ru-RU"/>
          </w:rPr>
          <w:t>www</w:t>
        </w:r>
        <w:r w:rsidR="00772831" w:rsidRPr="003566E9">
          <w:rPr>
            <w:rStyle w:val="Hyperlink"/>
            <w:rFonts w:ascii="Times New Roman" w:hAnsi="Times New Roman"/>
            <w:lang w:val="sr-Cyrl-CS"/>
          </w:rPr>
          <w:t>.</w:t>
        </w:r>
        <w:r w:rsidR="00772831" w:rsidRPr="003566E9">
          <w:rPr>
            <w:rStyle w:val="Hyperlink"/>
            <w:rFonts w:ascii="Times New Roman" w:hAnsi="Times New Roman"/>
            <w:lang w:val="ru-RU"/>
          </w:rPr>
          <w:t>police</w:t>
        </w:r>
        <w:r w:rsidR="00772831" w:rsidRPr="003566E9">
          <w:rPr>
            <w:rStyle w:val="Hyperlink"/>
            <w:rFonts w:ascii="Times New Roman" w:hAnsi="Times New Roman"/>
            <w:lang w:val="sr-Cyrl-CS"/>
          </w:rPr>
          <w:t>.</w:t>
        </w:r>
        <w:r w:rsidR="00772831" w:rsidRPr="003566E9">
          <w:rPr>
            <w:rStyle w:val="Hyperlink"/>
            <w:rFonts w:ascii="Times New Roman" w:hAnsi="Times New Roman"/>
            <w:lang w:val="ru-RU"/>
          </w:rPr>
          <w:t>vic</w:t>
        </w:r>
        <w:r w:rsidR="00772831" w:rsidRPr="003566E9">
          <w:rPr>
            <w:rStyle w:val="Hyperlink"/>
            <w:rFonts w:ascii="Times New Roman" w:hAnsi="Times New Roman"/>
            <w:lang w:val="sr-Cyrl-CS"/>
          </w:rPr>
          <w:t>.</w:t>
        </w:r>
        <w:r w:rsidR="00772831" w:rsidRPr="003566E9">
          <w:rPr>
            <w:rStyle w:val="Hyperlink"/>
            <w:rFonts w:ascii="Times New Roman" w:hAnsi="Times New Roman"/>
            <w:lang w:val="ru-RU"/>
          </w:rPr>
          <w:t>gov</w:t>
        </w:r>
        <w:r w:rsidR="00772831" w:rsidRPr="003566E9">
          <w:rPr>
            <w:rStyle w:val="Hyperlink"/>
            <w:rFonts w:ascii="Times New Roman" w:hAnsi="Times New Roman"/>
            <w:lang w:val="sr-Cyrl-CS"/>
          </w:rPr>
          <w:t>.</w:t>
        </w:r>
        <w:r w:rsidR="00772831" w:rsidRPr="003566E9">
          <w:rPr>
            <w:rStyle w:val="Hyperlink"/>
            <w:rFonts w:ascii="Times New Roman" w:hAnsi="Times New Roman"/>
            <w:lang w:val="ru-RU"/>
          </w:rPr>
          <w:t>au</w:t>
        </w:r>
      </w:hyperlink>
    </w:p>
    <w:p w:rsidR="00772831" w:rsidRPr="003566E9" w:rsidRDefault="00772831" w:rsidP="00772831">
      <w:pPr>
        <w:jc w:val="both"/>
        <w:rPr>
          <w:rFonts w:ascii="Times New Roman" w:hAnsi="Times New Roman"/>
          <w:lang w:val="sr-Cyrl-CS"/>
        </w:rPr>
      </w:pPr>
      <w:r w:rsidRPr="003566E9">
        <w:rPr>
          <w:rFonts w:ascii="Times New Roman" w:hAnsi="Times New Roman"/>
          <w:lang w:val="ru-RU"/>
        </w:rPr>
        <w:t>http</w:t>
      </w:r>
      <w:r w:rsidRPr="003566E9">
        <w:rPr>
          <w:rFonts w:ascii="Times New Roman" w:hAnsi="Times New Roman"/>
          <w:lang w:val="sr-Cyrl-CS"/>
        </w:rPr>
        <w:t>://</w:t>
      </w:r>
      <w:r w:rsidRPr="003566E9">
        <w:rPr>
          <w:rFonts w:ascii="Times New Roman" w:hAnsi="Times New Roman"/>
          <w:lang w:val="ru-RU"/>
        </w:rPr>
        <w:t>www</w:t>
      </w:r>
      <w:r w:rsidRPr="003566E9">
        <w:rPr>
          <w:rFonts w:ascii="Times New Roman" w:hAnsi="Times New Roman"/>
          <w:lang w:val="sr-Cyrl-CS"/>
        </w:rPr>
        <w:t>.</w:t>
      </w:r>
      <w:r w:rsidRPr="003566E9">
        <w:rPr>
          <w:rFonts w:ascii="Times New Roman" w:hAnsi="Times New Roman"/>
          <w:lang w:val="ru-RU"/>
        </w:rPr>
        <w:t>police</w:t>
      </w:r>
      <w:r w:rsidRPr="003566E9">
        <w:rPr>
          <w:rFonts w:ascii="Times New Roman" w:hAnsi="Times New Roman"/>
          <w:lang w:val="sr-Cyrl-CS"/>
        </w:rPr>
        <w:t>.</w:t>
      </w:r>
      <w:r w:rsidRPr="003566E9">
        <w:rPr>
          <w:rFonts w:ascii="Times New Roman" w:hAnsi="Times New Roman"/>
          <w:lang w:val="ru-RU"/>
        </w:rPr>
        <w:t>wa</w:t>
      </w:r>
      <w:r w:rsidRPr="003566E9">
        <w:rPr>
          <w:rFonts w:ascii="Times New Roman" w:hAnsi="Times New Roman"/>
          <w:lang w:val="sr-Cyrl-CS"/>
        </w:rPr>
        <w:t>.</w:t>
      </w:r>
      <w:r w:rsidRPr="003566E9">
        <w:rPr>
          <w:rFonts w:ascii="Times New Roman" w:hAnsi="Times New Roman"/>
          <w:lang w:val="ru-RU"/>
        </w:rPr>
        <w:t>gov</w:t>
      </w:r>
      <w:r w:rsidRPr="003566E9">
        <w:rPr>
          <w:rFonts w:ascii="Times New Roman" w:hAnsi="Times New Roman"/>
          <w:lang w:val="sr-Cyrl-CS"/>
        </w:rPr>
        <w:t>.</w:t>
      </w:r>
      <w:r w:rsidRPr="003566E9">
        <w:rPr>
          <w:rFonts w:ascii="Times New Roman" w:hAnsi="Times New Roman"/>
          <w:lang w:val="ru-RU"/>
        </w:rPr>
        <w:t>au</w:t>
      </w:r>
    </w:p>
    <w:p w:rsidR="00772831" w:rsidRPr="003566E9" w:rsidRDefault="00D71752" w:rsidP="00772831">
      <w:pPr>
        <w:pStyle w:val="FootnoteText"/>
        <w:jc w:val="both"/>
        <w:rPr>
          <w:rFonts w:ascii="Times New Roman" w:hAnsi="Times New Roman"/>
          <w:sz w:val="24"/>
          <w:szCs w:val="24"/>
          <w:lang w:val="sr-Cyrl-CS"/>
        </w:rPr>
      </w:pPr>
      <w:hyperlink r:id="rId79" w:history="1">
        <w:r w:rsidR="00772831" w:rsidRPr="003566E9">
          <w:rPr>
            <w:rStyle w:val="Hyperlink"/>
            <w:rFonts w:ascii="Times New Roman" w:hAnsi="Times New Roman"/>
            <w:sz w:val="24"/>
            <w:szCs w:val="24"/>
          </w:rPr>
          <w:t>http</w:t>
        </w:r>
        <w:r w:rsidR="00772831" w:rsidRPr="003566E9">
          <w:rPr>
            <w:rStyle w:val="Hyperlink"/>
            <w:rFonts w:ascii="Times New Roman" w:hAnsi="Times New Roman"/>
            <w:sz w:val="24"/>
            <w:szCs w:val="24"/>
            <w:lang w:val="sr-Cyrl-CS"/>
          </w:rPr>
          <w:t>://</w:t>
        </w:r>
        <w:r w:rsidR="00772831" w:rsidRPr="003566E9">
          <w:rPr>
            <w:rStyle w:val="Hyperlink"/>
            <w:rFonts w:ascii="Times New Roman" w:hAnsi="Times New Roman"/>
            <w:sz w:val="24"/>
            <w:szCs w:val="24"/>
          </w:rPr>
          <w:t>www</w:t>
        </w:r>
        <w:r w:rsidR="00772831" w:rsidRPr="003566E9">
          <w:rPr>
            <w:rStyle w:val="Hyperlink"/>
            <w:rFonts w:ascii="Times New Roman" w:hAnsi="Times New Roman"/>
            <w:sz w:val="24"/>
            <w:szCs w:val="24"/>
            <w:lang w:val="sr-Cyrl-CS"/>
          </w:rPr>
          <w:t>.</w:t>
        </w:r>
        <w:r w:rsidR="00772831" w:rsidRPr="003566E9">
          <w:rPr>
            <w:rStyle w:val="Hyperlink"/>
            <w:rFonts w:ascii="Times New Roman" w:hAnsi="Times New Roman"/>
            <w:sz w:val="24"/>
            <w:szCs w:val="24"/>
          </w:rPr>
          <w:t>fup</w:t>
        </w:r>
        <w:r w:rsidR="00772831" w:rsidRPr="003566E9">
          <w:rPr>
            <w:rStyle w:val="Hyperlink"/>
            <w:rFonts w:ascii="Times New Roman" w:hAnsi="Times New Roman"/>
            <w:sz w:val="24"/>
            <w:szCs w:val="24"/>
            <w:lang w:val="sr-Cyrl-CS"/>
          </w:rPr>
          <w:t>.</w:t>
        </w:r>
        <w:r w:rsidR="00772831" w:rsidRPr="003566E9">
          <w:rPr>
            <w:rStyle w:val="Hyperlink"/>
            <w:rFonts w:ascii="Times New Roman" w:hAnsi="Times New Roman"/>
            <w:sz w:val="24"/>
            <w:szCs w:val="24"/>
          </w:rPr>
          <w:t>gov</w:t>
        </w:r>
        <w:r w:rsidR="00772831" w:rsidRPr="003566E9">
          <w:rPr>
            <w:rStyle w:val="Hyperlink"/>
            <w:rFonts w:ascii="Times New Roman" w:hAnsi="Times New Roman"/>
            <w:sz w:val="24"/>
            <w:szCs w:val="24"/>
            <w:lang w:val="sr-Cyrl-CS"/>
          </w:rPr>
          <w:t>.</w:t>
        </w:r>
        <w:r w:rsidR="00772831" w:rsidRPr="003566E9">
          <w:rPr>
            <w:rStyle w:val="Hyperlink"/>
            <w:rFonts w:ascii="Times New Roman" w:hAnsi="Times New Roman"/>
            <w:sz w:val="24"/>
            <w:szCs w:val="24"/>
          </w:rPr>
          <w:t>ba</w:t>
        </w:r>
        <w:r w:rsidR="00772831" w:rsidRPr="003566E9">
          <w:rPr>
            <w:rStyle w:val="Hyperlink"/>
            <w:rFonts w:ascii="Times New Roman" w:hAnsi="Times New Roman"/>
            <w:sz w:val="24"/>
            <w:szCs w:val="24"/>
            <w:lang w:val="sr-Cyrl-CS"/>
          </w:rPr>
          <w:t>/</w:t>
        </w:r>
      </w:hyperlink>
      <w:r w:rsidR="00772831" w:rsidRPr="003566E9">
        <w:rPr>
          <w:rFonts w:ascii="Times New Roman" w:hAnsi="Times New Roman"/>
          <w:sz w:val="24"/>
          <w:szCs w:val="24"/>
          <w:lang w:val="sr-Cyrl-CS"/>
        </w:rPr>
        <w:t xml:space="preserve">, </w:t>
      </w:r>
    </w:p>
    <w:p w:rsidR="00772831" w:rsidRPr="003566E9" w:rsidRDefault="00772831" w:rsidP="00772831">
      <w:pPr>
        <w:pStyle w:val="FootnoteText"/>
        <w:jc w:val="both"/>
        <w:rPr>
          <w:rFonts w:ascii="Times New Roman" w:hAnsi="Times New Roman"/>
          <w:sz w:val="24"/>
          <w:szCs w:val="24"/>
          <w:lang w:val="sr-Cyrl-CS"/>
        </w:rPr>
      </w:pPr>
      <w:r w:rsidRPr="003566E9">
        <w:rPr>
          <w:rFonts w:ascii="Times New Roman" w:hAnsi="Times New Roman"/>
          <w:sz w:val="24"/>
          <w:szCs w:val="24"/>
        </w:rPr>
        <w:t>http</w:t>
      </w:r>
      <w:r w:rsidRPr="003566E9">
        <w:rPr>
          <w:rFonts w:ascii="Times New Roman" w:hAnsi="Times New Roman"/>
          <w:sz w:val="24"/>
          <w:szCs w:val="24"/>
          <w:lang w:val="sr-Cyrl-CS"/>
        </w:rPr>
        <w:t>://</w:t>
      </w:r>
      <w:r w:rsidRPr="003566E9">
        <w:rPr>
          <w:rFonts w:ascii="Times New Roman" w:hAnsi="Times New Roman"/>
          <w:sz w:val="24"/>
          <w:szCs w:val="24"/>
        </w:rPr>
        <w:t>www</w:t>
      </w:r>
      <w:r w:rsidRPr="003566E9">
        <w:rPr>
          <w:rFonts w:ascii="Times New Roman" w:hAnsi="Times New Roman"/>
          <w:sz w:val="24"/>
          <w:szCs w:val="24"/>
          <w:lang w:val="sr-Cyrl-CS"/>
        </w:rPr>
        <w:t>.</w:t>
      </w:r>
      <w:r w:rsidRPr="003566E9">
        <w:rPr>
          <w:rFonts w:ascii="Times New Roman" w:hAnsi="Times New Roman"/>
          <w:sz w:val="24"/>
          <w:szCs w:val="24"/>
        </w:rPr>
        <w:t>defendologija</w:t>
      </w:r>
      <w:r w:rsidRPr="003566E9">
        <w:rPr>
          <w:rFonts w:ascii="Times New Roman" w:hAnsi="Times New Roman"/>
          <w:sz w:val="24"/>
          <w:szCs w:val="24"/>
          <w:lang w:val="sr-Cyrl-CS"/>
        </w:rPr>
        <w:t>.</w:t>
      </w:r>
      <w:r w:rsidRPr="003566E9">
        <w:rPr>
          <w:rFonts w:ascii="Times New Roman" w:hAnsi="Times New Roman"/>
          <w:sz w:val="24"/>
          <w:szCs w:val="24"/>
        </w:rPr>
        <w:t>com</w:t>
      </w:r>
    </w:p>
    <w:p w:rsidR="00772831" w:rsidRPr="003566E9" w:rsidRDefault="00772831" w:rsidP="00772831">
      <w:pPr>
        <w:rPr>
          <w:rFonts w:ascii="Times New Roman" w:hAnsi="Times New Roman"/>
          <w:lang w:val="sr-Cyrl-CS"/>
        </w:rPr>
      </w:pPr>
      <w:r w:rsidRPr="003566E9">
        <w:rPr>
          <w:rFonts w:ascii="Times New Roman" w:hAnsi="Times New Roman"/>
        </w:rPr>
        <w:t>http</w:t>
      </w:r>
      <w:r w:rsidRPr="003566E9">
        <w:rPr>
          <w:rFonts w:ascii="Times New Roman" w:hAnsi="Times New Roman"/>
          <w:lang w:val="sr-Cyrl-CS"/>
        </w:rPr>
        <w:t>://</w:t>
      </w:r>
      <w:r w:rsidRPr="003566E9">
        <w:rPr>
          <w:rFonts w:ascii="Times New Roman" w:hAnsi="Times New Roman"/>
        </w:rPr>
        <w:t>www</w:t>
      </w:r>
      <w:r w:rsidRPr="003566E9">
        <w:rPr>
          <w:rFonts w:ascii="Times New Roman" w:hAnsi="Times New Roman"/>
          <w:lang w:val="sr-Cyrl-CS"/>
        </w:rPr>
        <w:t>.</w:t>
      </w:r>
      <w:r w:rsidRPr="003566E9">
        <w:rPr>
          <w:rFonts w:ascii="Times New Roman" w:hAnsi="Times New Roman"/>
        </w:rPr>
        <w:t>policechiefmagazine</w:t>
      </w:r>
      <w:r w:rsidRPr="003566E9">
        <w:rPr>
          <w:rFonts w:ascii="Times New Roman" w:hAnsi="Times New Roman"/>
          <w:lang w:val="sr-Cyrl-CS"/>
        </w:rPr>
        <w:t>.</w:t>
      </w:r>
      <w:r w:rsidRPr="003566E9">
        <w:rPr>
          <w:rFonts w:ascii="Times New Roman" w:hAnsi="Times New Roman"/>
        </w:rPr>
        <w:t>org</w:t>
      </w:r>
    </w:p>
    <w:p w:rsidR="00772831" w:rsidRPr="003566E9" w:rsidRDefault="00D71752" w:rsidP="00772831">
      <w:pPr>
        <w:rPr>
          <w:rFonts w:ascii="Times New Roman" w:hAnsi="Times New Roman"/>
          <w:lang w:val="sr-Cyrl-CS"/>
        </w:rPr>
      </w:pPr>
      <w:hyperlink r:id="rId80" w:history="1">
        <w:r w:rsidR="00772831" w:rsidRPr="003566E9">
          <w:rPr>
            <w:rStyle w:val="Hyperlink"/>
            <w:rFonts w:ascii="Times New Roman" w:hAnsi="Times New Roman"/>
          </w:rPr>
          <w:t>www</w:t>
        </w:r>
        <w:r w:rsidR="00772831" w:rsidRPr="003566E9">
          <w:rPr>
            <w:rStyle w:val="Hyperlink"/>
            <w:rFonts w:ascii="Times New Roman" w:hAnsi="Times New Roman"/>
            <w:lang w:val="sr-Cyrl-CS"/>
          </w:rPr>
          <w:t>.</w:t>
        </w:r>
        <w:r w:rsidR="00772831" w:rsidRPr="003566E9">
          <w:rPr>
            <w:rStyle w:val="Hyperlink"/>
            <w:rFonts w:ascii="Times New Roman" w:hAnsi="Times New Roman"/>
          </w:rPr>
          <w:t>egm</w:t>
        </w:r>
        <w:r w:rsidR="00772831" w:rsidRPr="003566E9">
          <w:rPr>
            <w:rStyle w:val="Hyperlink"/>
            <w:rFonts w:ascii="Times New Roman" w:hAnsi="Times New Roman"/>
            <w:lang w:val="sr-Cyrl-CS"/>
          </w:rPr>
          <w:t>.</w:t>
        </w:r>
        <w:r w:rsidR="00772831" w:rsidRPr="003566E9">
          <w:rPr>
            <w:rStyle w:val="Hyperlink"/>
            <w:rFonts w:ascii="Times New Roman" w:hAnsi="Times New Roman"/>
          </w:rPr>
          <w:t>gov</w:t>
        </w:r>
        <w:r w:rsidR="00772831" w:rsidRPr="003566E9">
          <w:rPr>
            <w:rStyle w:val="Hyperlink"/>
            <w:rFonts w:ascii="Times New Roman" w:hAnsi="Times New Roman"/>
            <w:lang w:val="sr-Cyrl-CS"/>
          </w:rPr>
          <w:t>.</w:t>
        </w:r>
        <w:r w:rsidR="00772831" w:rsidRPr="003566E9">
          <w:rPr>
            <w:rStyle w:val="Hyperlink"/>
            <w:rFonts w:ascii="Times New Roman" w:hAnsi="Times New Roman"/>
          </w:rPr>
          <w:t>tr</w:t>
        </w:r>
      </w:hyperlink>
    </w:p>
    <w:p w:rsidR="00772831" w:rsidRPr="003566E9" w:rsidRDefault="00772831" w:rsidP="00772831">
      <w:pPr>
        <w:rPr>
          <w:rFonts w:ascii="Times New Roman" w:hAnsi="Times New Roman"/>
          <w:lang w:val="sr-Cyrl-CS"/>
        </w:rPr>
      </w:pPr>
      <w:r w:rsidRPr="003566E9">
        <w:rPr>
          <w:rFonts w:ascii="Times New Roman" w:hAnsi="Times New Roman"/>
        </w:rPr>
        <w:t>http</w:t>
      </w:r>
      <w:r w:rsidRPr="003566E9">
        <w:rPr>
          <w:rFonts w:ascii="Times New Roman" w:hAnsi="Times New Roman"/>
          <w:lang w:val="sr-Cyrl-CS"/>
        </w:rPr>
        <w:t>://</w:t>
      </w:r>
      <w:r w:rsidRPr="003566E9">
        <w:rPr>
          <w:rFonts w:ascii="Times New Roman" w:hAnsi="Times New Roman"/>
        </w:rPr>
        <w:t>www</w:t>
      </w:r>
      <w:r w:rsidRPr="003566E9">
        <w:rPr>
          <w:rFonts w:ascii="Times New Roman" w:hAnsi="Times New Roman"/>
          <w:lang w:val="sr-Cyrl-CS"/>
        </w:rPr>
        <w:t>.</w:t>
      </w:r>
      <w:r w:rsidRPr="003566E9">
        <w:rPr>
          <w:rFonts w:ascii="Times New Roman" w:hAnsi="Times New Roman"/>
        </w:rPr>
        <w:t>cafrad</w:t>
      </w:r>
      <w:r w:rsidRPr="003566E9">
        <w:rPr>
          <w:rFonts w:ascii="Times New Roman" w:hAnsi="Times New Roman"/>
          <w:lang w:val="sr-Cyrl-CS"/>
        </w:rPr>
        <w:t>.</w:t>
      </w:r>
      <w:r w:rsidRPr="003566E9">
        <w:rPr>
          <w:rFonts w:ascii="Times New Roman" w:hAnsi="Times New Roman"/>
        </w:rPr>
        <w:t>org</w:t>
      </w:r>
    </w:p>
    <w:p w:rsidR="00772831" w:rsidRPr="003566E9" w:rsidRDefault="00772831" w:rsidP="00772831">
      <w:pPr>
        <w:rPr>
          <w:rFonts w:ascii="Times New Roman" w:hAnsi="Times New Roman"/>
          <w:bCs/>
          <w:lang w:val="sr-Cyrl-CS"/>
        </w:rPr>
      </w:pPr>
      <w:r w:rsidRPr="003566E9">
        <w:rPr>
          <w:rFonts w:ascii="Times New Roman" w:hAnsi="Times New Roman"/>
          <w:bCs/>
          <w:lang w:val="sr-Cyrl-CS"/>
        </w:rPr>
        <w:t xml:space="preserve">http://zagrebacka.policija.hr </w:t>
      </w:r>
    </w:p>
    <w:p w:rsidR="00772831" w:rsidRPr="003566E9" w:rsidRDefault="00D71752" w:rsidP="00772831">
      <w:pPr>
        <w:rPr>
          <w:rFonts w:ascii="Times New Roman" w:hAnsi="Times New Roman"/>
          <w:bCs/>
          <w:lang w:val="sr-Cyrl-CS"/>
        </w:rPr>
      </w:pPr>
      <w:hyperlink r:id="rId81" w:history="1">
        <w:r w:rsidR="00772831" w:rsidRPr="003566E9">
          <w:rPr>
            <w:rStyle w:val="Hyperlink"/>
            <w:rFonts w:ascii="Times New Roman" w:hAnsi="Times New Roman"/>
            <w:lang w:val="sr-Cyrl-CS"/>
          </w:rPr>
          <w:t>http://splitsko-dalmatinska.policija.hr</w:t>
        </w:r>
      </w:hyperlink>
    </w:p>
    <w:p w:rsidR="00772831" w:rsidRPr="003566E9" w:rsidRDefault="00772831" w:rsidP="00772831">
      <w:pPr>
        <w:rPr>
          <w:rFonts w:ascii="Times New Roman" w:hAnsi="Times New Roman"/>
          <w:bCs/>
          <w:lang w:val="sr-Cyrl-CS"/>
        </w:rPr>
      </w:pPr>
      <w:r w:rsidRPr="003566E9">
        <w:rPr>
          <w:rFonts w:ascii="Times New Roman" w:hAnsi="Times New Roman"/>
          <w:bCs/>
          <w:lang w:val="sr-Cyrl-CS"/>
        </w:rPr>
        <w:t>http://www.osce.org/me</w:t>
      </w:r>
    </w:p>
    <w:p w:rsidR="00772831" w:rsidRPr="003566E9" w:rsidRDefault="00772831" w:rsidP="00772831">
      <w:pPr>
        <w:pStyle w:val="Default"/>
        <w:jc w:val="both"/>
        <w:rPr>
          <w:b/>
          <w:lang w:val="sr-Cyrl-CS"/>
        </w:rPr>
      </w:pPr>
      <w:r w:rsidRPr="003566E9">
        <w:t>https</w:t>
      </w:r>
      <w:r w:rsidRPr="003566E9">
        <w:rPr>
          <w:lang w:val="sr-Cyrl-CS"/>
        </w:rPr>
        <w:t>://</w:t>
      </w:r>
      <w:r w:rsidRPr="003566E9">
        <w:t>www</w:t>
      </w:r>
      <w:r w:rsidRPr="003566E9">
        <w:rPr>
          <w:lang w:val="sr-Cyrl-CS"/>
        </w:rPr>
        <w:t>.</w:t>
      </w:r>
      <w:r w:rsidRPr="003566E9">
        <w:t>cityofmadison</w:t>
      </w:r>
      <w:r w:rsidRPr="003566E9">
        <w:rPr>
          <w:lang w:val="sr-Cyrl-CS"/>
        </w:rPr>
        <w:t>.</w:t>
      </w:r>
      <w:r w:rsidRPr="003566E9">
        <w:t>com</w:t>
      </w:r>
    </w:p>
    <w:p w:rsidR="00772831" w:rsidRPr="003566E9" w:rsidRDefault="00772831" w:rsidP="00772831">
      <w:pPr>
        <w:pStyle w:val="Default"/>
        <w:jc w:val="both"/>
        <w:rPr>
          <w:b/>
          <w:lang w:val="sr-Cyrl-CS"/>
        </w:rPr>
      </w:pPr>
      <w:r w:rsidRPr="003566E9">
        <w:t>https</w:t>
      </w:r>
      <w:r w:rsidRPr="003566E9">
        <w:rPr>
          <w:lang w:val="sr-Cyrl-CS"/>
        </w:rPr>
        <w:t>://</w:t>
      </w:r>
      <w:r w:rsidRPr="003566E9">
        <w:t>cbsmiami</w:t>
      </w:r>
      <w:r w:rsidRPr="003566E9">
        <w:rPr>
          <w:lang w:val="sr-Cyrl-CS"/>
        </w:rPr>
        <w:t>.</w:t>
      </w:r>
      <w:r w:rsidRPr="003566E9">
        <w:t>files</w:t>
      </w:r>
      <w:r w:rsidRPr="003566E9">
        <w:rPr>
          <w:lang w:val="sr-Cyrl-CS"/>
        </w:rPr>
        <w:t>.</w:t>
      </w:r>
      <w:r w:rsidRPr="003566E9">
        <w:t>wordpress</w:t>
      </w:r>
      <w:r w:rsidRPr="003566E9">
        <w:rPr>
          <w:lang w:val="sr-Cyrl-CS"/>
        </w:rPr>
        <w:t>.</w:t>
      </w:r>
      <w:r w:rsidRPr="003566E9">
        <w:t>com</w:t>
      </w:r>
    </w:p>
    <w:p w:rsidR="00772831" w:rsidRPr="003566E9" w:rsidRDefault="00772831" w:rsidP="00772831">
      <w:pPr>
        <w:pStyle w:val="Default"/>
        <w:jc w:val="both"/>
        <w:rPr>
          <w:lang w:val="sr-Cyrl-CS"/>
        </w:rPr>
      </w:pPr>
      <w:r w:rsidRPr="003566E9">
        <w:t>http</w:t>
      </w:r>
      <w:r w:rsidRPr="003566E9">
        <w:rPr>
          <w:lang w:val="sr-Cyrl-CS"/>
        </w:rPr>
        <w:t>://</w:t>
      </w:r>
      <w:r w:rsidRPr="003566E9">
        <w:t>www</w:t>
      </w:r>
      <w:r w:rsidRPr="003566E9">
        <w:rPr>
          <w:lang w:val="sr-Cyrl-CS"/>
        </w:rPr>
        <w:t>.</w:t>
      </w:r>
      <w:r w:rsidRPr="003566E9">
        <w:t>cincinnati</w:t>
      </w:r>
      <w:r w:rsidRPr="003566E9">
        <w:rPr>
          <w:lang w:val="sr-Cyrl-CS"/>
        </w:rPr>
        <w:t>-</w:t>
      </w:r>
      <w:r w:rsidRPr="003566E9">
        <w:t>oh</w:t>
      </w:r>
      <w:r w:rsidRPr="003566E9">
        <w:rPr>
          <w:lang w:val="sr-Cyrl-CS"/>
        </w:rPr>
        <w:t>.</w:t>
      </w:r>
      <w:r w:rsidRPr="003566E9">
        <w:t>gov</w:t>
      </w:r>
    </w:p>
    <w:p w:rsidR="00772831" w:rsidRPr="003566E9" w:rsidRDefault="00772831" w:rsidP="00772831">
      <w:pPr>
        <w:pStyle w:val="Default"/>
        <w:jc w:val="both"/>
        <w:rPr>
          <w:lang w:val="sr-Cyrl-CS"/>
        </w:rPr>
      </w:pPr>
      <w:r w:rsidRPr="003566E9">
        <w:t>http</w:t>
      </w:r>
      <w:r w:rsidRPr="003566E9">
        <w:rPr>
          <w:lang w:val="sr-Cyrl-CS"/>
        </w:rPr>
        <w:t>://</w:t>
      </w:r>
      <w:r w:rsidRPr="003566E9">
        <w:t>www</w:t>
      </w:r>
      <w:r w:rsidRPr="003566E9">
        <w:rPr>
          <w:lang w:val="sr-Cyrl-CS"/>
        </w:rPr>
        <w:t>.</w:t>
      </w:r>
      <w:r w:rsidRPr="003566E9">
        <w:t>met</w:t>
      </w:r>
      <w:r w:rsidRPr="003566E9">
        <w:rPr>
          <w:lang w:val="sr-Cyrl-CS"/>
        </w:rPr>
        <w:t>.</w:t>
      </w:r>
      <w:r w:rsidRPr="003566E9">
        <w:t>police</w:t>
      </w:r>
      <w:r w:rsidRPr="003566E9">
        <w:rPr>
          <w:lang w:val="sr-Cyrl-CS"/>
        </w:rPr>
        <w:t>.</w:t>
      </w:r>
      <w:r w:rsidRPr="003566E9">
        <w:t>uk</w:t>
      </w:r>
    </w:p>
    <w:p w:rsidR="00772831" w:rsidRPr="003566E9" w:rsidRDefault="00772831" w:rsidP="00772831">
      <w:pPr>
        <w:rPr>
          <w:rFonts w:ascii="Times New Roman" w:hAnsi="Times New Roman"/>
          <w:bCs/>
          <w:lang w:val="sr-Cyrl-CS"/>
        </w:rPr>
      </w:pPr>
      <w:r w:rsidRPr="003566E9">
        <w:rPr>
          <w:rFonts w:ascii="Times New Roman" w:hAnsi="Times New Roman"/>
          <w:lang w:val="ru-RU"/>
        </w:rPr>
        <w:t>https</w:t>
      </w:r>
      <w:r w:rsidRPr="003566E9">
        <w:rPr>
          <w:rFonts w:ascii="Times New Roman" w:hAnsi="Times New Roman"/>
          <w:lang w:val="sr-Cyrl-CS"/>
        </w:rPr>
        <w:t>://</w:t>
      </w:r>
      <w:r w:rsidRPr="003566E9">
        <w:rPr>
          <w:rFonts w:ascii="Times New Roman" w:hAnsi="Times New Roman"/>
          <w:lang w:val="ru-RU"/>
        </w:rPr>
        <w:t>www</w:t>
      </w:r>
      <w:r w:rsidRPr="003566E9">
        <w:rPr>
          <w:rFonts w:ascii="Times New Roman" w:hAnsi="Times New Roman"/>
          <w:lang w:val="sr-Cyrl-CS"/>
        </w:rPr>
        <w:t>.</w:t>
      </w:r>
      <w:r w:rsidRPr="003566E9">
        <w:rPr>
          <w:rFonts w:ascii="Times New Roman" w:hAnsi="Times New Roman"/>
          <w:lang w:val="ru-RU"/>
        </w:rPr>
        <w:t>cabq</w:t>
      </w:r>
      <w:r w:rsidRPr="003566E9">
        <w:rPr>
          <w:rFonts w:ascii="Times New Roman" w:hAnsi="Times New Roman"/>
          <w:lang w:val="sr-Cyrl-CS"/>
        </w:rPr>
        <w:t>.</w:t>
      </w:r>
      <w:r w:rsidRPr="003566E9">
        <w:rPr>
          <w:rFonts w:ascii="Times New Roman" w:hAnsi="Times New Roman"/>
          <w:lang w:val="ru-RU"/>
        </w:rPr>
        <w:t>gov</w:t>
      </w:r>
    </w:p>
    <w:p w:rsidR="00772831" w:rsidRPr="003566E9" w:rsidRDefault="00772831" w:rsidP="00772831">
      <w:pPr>
        <w:rPr>
          <w:rFonts w:ascii="Times New Roman" w:hAnsi="Times New Roman"/>
          <w:bCs/>
          <w:lang w:val="sr-Cyrl-CS"/>
        </w:rPr>
      </w:pPr>
      <w:r w:rsidRPr="003566E9">
        <w:rPr>
          <w:rFonts w:ascii="Times New Roman" w:hAnsi="Times New Roman"/>
          <w:bCs/>
          <w:lang w:val="sr-Cyrl-CS"/>
        </w:rPr>
        <w:t xml:space="preserve">http://www.scotland.police.uk </w:t>
      </w:r>
    </w:p>
    <w:p w:rsidR="00772831" w:rsidRPr="003566E9" w:rsidRDefault="00772831" w:rsidP="00772831">
      <w:pPr>
        <w:rPr>
          <w:rFonts w:ascii="Times New Roman" w:hAnsi="Times New Roman"/>
          <w:bCs/>
          <w:lang w:val="sr-Cyrl-CS"/>
        </w:rPr>
      </w:pPr>
      <w:r w:rsidRPr="003566E9">
        <w:rPr>
          <w:rFonts w:ascii="Times New Roman" w:hAnsi="Times New Roman"/>
          <w:bCs/>
          <w:lang w:val="sr-Cyrl-CS"/>
        </w:rPr>
        <w:t xml:space="preserve">https://www.icma.org </w:t>
      </w:r>
    </w:p>
    <w:p w:rsidR="00772831" w:rsidRPr="003566E9" w:rsidRDefault="00772831" w:rsidP="00772831">
      <w:pPr>
        <w:pStyle w:val="FootnoteText"/>
        <w:rPr>
          <w:rFonts w:ascii="Times New Roman" w:hAnsi="Times New Roman"/>
          <w:sz w:val="24"/>
          <w:szCs w:val="24"/>
          <w:lang w:val="sr-Cyrl-CS"/>
        </w:rPr>
      </w:pPr>
      <w:r w:rsidRPr="003566E9">
        <w:rPr>
          <w:rFonts w:ascii="Times New Roman" w:hAnsi="Times New Roman"/>
          <w:sz w:val="24"/>
          <w:szCs w:val="24"/>
        </w:rPr>
        <w:t>http</w:t>
      </w:r>
      <w:r w:rsidRPr="003566E9">
        <w:rPr>
          <w:rFonts w:ascii="Times New Roman" w:hAnsi="Times New Roman"/>
          <w:sz w:val="24"/>
          <w:szCs w:val="24"/>
          <w:lang w:val="sr-Cyrl-CS"/>
        </w:rPr>
        <w:t>://</w:t>
      </w:r>
      <w:r w:rsidRPr="003566E9">
        <w:rPr>
          <w:rFonts w:ascii="Times New Roman" w:hAnsi="Times New Roman"/>
          <w:sz w:val="24"/>
          <w:szCs w:val="24"/>
        </w:rPr>
        <w:t>www</w:t>
      </w:r>
      <w:r w:rsidRPr="003566E9">
        <w:rPr>
          <w:rFonts w:ascii="Times New Roman" w:hAnsi="Times New Roman"/>
          <w:sz w:val="24"/>
          <w:szCs w:val="24"/>
          <w:lang w:val="sr-Cyrl-CS"/>
        </w:rPr>
        <w:t>.</w:t>
      </w:r>
      <w:r w:rsidRPr="003566E9">
        <w:rPr>
          <w:rFonts w:ascii="Times New Roman" w:hAnsi="Times New Roman"/>
          <w:sz w:val="24"/>
          <w:szCs w:val="24"/>
        </w:rPr>
        <w:t>policechiefmagazine</w:t>
      </w:r>
      <w:r w:rsidRPr="003566E9">
        <w:rPr>
          <w:rFonts w:ascii="Times New Roman" w:hAnsi="Times New Roman"/>
          <w:sz w:val="24"/>
          <w:szCs w:val="24"/>
          <w:lang w:val="sr-Cyrl-CS"/>
        </w:rPr>
        <w:t>.</w:t>
      </w:r>
      <w:r w:rsidRPr="003566E9">
        <w:rPr>
          <w:rFonts w:ascii="Times New Roman" w:hAnsi="Times New Roman"/>
          <w:sz w:val="24"/>
          <w:szCs w:val="24"/>
        </w:rPr>
        <w:t>org</w:t>
      </w:r>
    </w:p>
    <w:p w:rsidR="00772831" w:rsidRPr="003566E9" w:rsidRDefault="00D71752" w:rsidP="00772831">
      <w:pPr>
        <w:rPr>
          <w:rFonts w:ascii="Times New Roman" w:hAnsi="Times New Roman"/>
          <w:bCs/>
          <w:lang w:val="sr-Cyrl-CS"/>
        </w:rPr>
      </w:pPr>
      <w:hyperlink r:id="rId82" w:history="1">
        <w:r w:rsidR="00772831" w:rsidRPr="003566E9">
          <w:rPr>
            <w:rStyle w:val="Hyperlink"/>
            <w:rFonts w:ascii="Times New Roman" w:hAnsi="Times New Roman"/>
            <w:lang w:val="sr-Cyrl-CS"/>
          </w:rPr>
          <w:t>http://ec.europa.eu/eurostat/statistics</w:t>
        </w:r>
      </w:hyperlink>
    </w:p>
    <w:p w:rsidR="00772831" w:rsidRPr="003566E9" w:rsidRDefault="00772831" w:rsidP="00772831">
      <w:pPr>
        <w:rPr>
          <w:rFonts w:ascii="Times New Roman" w:hAnsi="Times New Roman"/>
          <w:bCs/>
        </w:rPr>
      </w:pPr>
    </w:p>
    <w:p w:rsidR="007B7969" w:rsidRDefault="007B7969" w:rsidP="00772831">
      <w:pPr>
        <w:rPr>
          <w:rFonts w:ascii="Times New Roman" w:hAnsi="Times New Roman"/>
          <w:bCs/>
        </w:rPr>
      </w:pPr>
    </w:p>
    <w:p w:rsidR="007B7969" w:rsidRDefault="007B7969" w:rsidP="00772831">
      <w:pPr>
        <w:rPr>
          <w:rFonts w:ascii="Times New Roman" w:hAnsi="Times New Roman"/>
          <w:bCs/>
        </w:rPr>
      </w:pPr>
    </w:p>
    <w:p w:rsidR="005D70B1" w:rsidRDefault="005D70B1" w:rsidP="00772831">
      <w:pPr>
        <w:rPr>
          <w:rFonts w:ascii="Times New Roman" w:hAnsi="Times New Roman"/>
          <w:bCs/>
        </w:rPr>
      </w:pPr>
    </w:p>
    <w:p w:rsidR="008E7560" w:rsidRDefault="008E7560" w:rsidP="00772831">
      <w:pPr>
        <w:rPr>
          <w:rFonts w:ascii="Times New Roman" w:hAnsi="Times New Roman"/>
          <w:bCs/>
        </w:rPr>
      </w:pPr>
    </w:p>
    <w:p w:rsidR="008E7560" w:rsidRDefault="008E7560" w:rsidP="00772831">
      <w:pPr>
        <w:rPr>
          <w:rFonts w:ascii="Times New Roman" w:hAnsi="Times New Roman"/>
          <w:bCs/>
        </w:rPr>
      </w:pPr>
    </w:p>
    <w:p w:rsidR="00C11FBB" w:rsidRDefault="00C11FBB" w:rsidP="00772831">
      <w:pPr>
        <w:rPr>
          <w:rFonts w:ascii="Times New Roman" w:hAnsi="Times New Roman"/>
          <w:bCs/>
        </w:rPr>
      </w:pPr>
    </w:p>
    <w:p w:rsidR="0080099C" w:rsidRPr="0080099C" w:rsidRDefault="0080099C" w:rsidP="00772831">
      <w:pPr>
        <w:rPr>
          <w:rFonts w:ascii="Times New Roman" w:hAnsi="Times New Roman"/>
          <w:bCs/>
        </w:rPr>
      </w:pPr>
    </w:p>
    <w:p w:rsidR="00C11FBB" w:rsidRPr="00C11FBB" w:rsidRDefault="00C11FBB" w:rsidP="00772831">
      <w:pPr>
        <w:rPr>
          <w:rFonts w:ascii="Times New Roman" w:hAnsi="Times New Roman"/>
          <w:bCs/>
        </w:rPr>
      </w:pPr>
    </w:p>
    <w:p w:rsidR="007B7969" w:rsidRPr="007B7969" w:rsidRDefault="007B7969" w:rsidP="007B7969">
      <w:pPr>
        <w:jc w:val="both"/>
        <w:rPr>
          <w:rFonts w:ascii="Times New Roman" w:hAnsi="Times New Roman"/>
          <w:b/>
          <w:bCs/>
          <w:sz w:val="28"/>
          <w:szCs w:val="28"/>
        </w:rPr>
      </w:pPr>
      <w:r w:rsidRPr="007B7969">
        <w:rPr>
          <w:rFonts w:ascii="Times New Roman" w:hAnsi="Times New Roman"/>
          <w:b/>
          <w:bCs/>
          <w:sz w:val="28"/>
          <w:szCs w:val="28"/>
        </w:rPr>
        <w:lastRenderedPageBreak/>
        <w:t>Прилог 01</w:t>
      </w:r>
    </w:p>
    <w:p w:rsidR="007B7969" w:rsidRPr="007B7969" w:rsidRDefault="007B7969" w:rsidP="007B7969">
      <w:pPr>
        <w:jc w:val="both"/>
        <w:rPr>
          <w:rFonts w:ascii="Times New Roman" w:hAnsi="Times New Roman"/>
          <w:bCs/>
        </w:rPr>
      </w:pPr>
    </w:p>
    <w:p w:rsidR="007B7969" w:rsidRPr="007B7969" w:rsidRDefault="007B7969" w:rsidP="007B7969">
      <w:pPr>
        <w:jc w:val="both"/>
        <w:rPr>
          <w:rFonts w:ascii="Times New Roman" w:hAnsi="Times New Roman"/>
          <w:bCs/>
        </w:rPr>
      </w:pPr>
    </w:p>
    <w:p w:rsidR="007B7969" w:rsidRPr="007B7969" w:rsidRDefault="007B7969" w:rsidP="007B7969">
      <w:pPr>
        <w:jc w:val="both"/>
        <w:rPr>
          <w:rFonts w:ascii="Times New Roman" w:hAnsi="Times New Roman"/>
          <w:bCs/>
        </w:rPr>
      </w:pPr>
      <w:r w:rsidRPr="007B7969">
        <w:rPr>
          <w:rFonts w:ascii="Times New Roman" w:hAnsi="Times New Roman"/>
          <w:bCs/>
        </w:rPr>
        <w:tab/>
      </w:r>
      <w:r w:rsidRPr="007B7969">
        <w:rPr>
          <w:rFonts w:ascii="Times New Roman" w:hAnsi="Times New Roman"/>
          <w:bCs/>
        </w:rPr>
        <w:tab/>
      </w:r>
      <w:r w:rsidRPr="007B7969">
        <w:rPr>
          <w:rFonts w:ascii="Times New Roman" w:hAnsi="Times New Roman"/>
          <w:bCs/>
        </w:rPr>
        <w:tab/>
      </w:r>
      <w:r w:rsidRPr="007B7969">
        <w:rPr>
          <w:rFonts w:ascii="Times New Roman" w:hAnsi="Times New Roman"/>
          <w:bCs/>
        </w:rPr>
        <w:tab/>
      </w:r>
      <w:r w:rsidRPr="007B7969">
        <w:rPr>
          <w:rFonts w:ascii="Times New Roman" w:hAnsi="Times New Roman"/>
          <w:b/>
          <w:sz w:val="28"/>
          <w:szCs w:val="28"/>
          <w:lang w:val="sr-Cyrl-CS"/>
        </w:rPr>
        <w:t>АНКЕТНИ УПИТНИК</w:t>
      </w:r>
    </w:p>
    <w:p w:rsidR="007B7969" w:rsidRPr="007B7969" w:rsidRDefault="007B7969" w:rsidP="007B7969">
      <w:pPr>
        <w:jc w:val="both"/>
        <w:rPr>
          <w:rFonts w:ascii="Times New Roman" w:hAnsi="Times New Roman"/>
          <w:bCs/>
        </w:rPr>
      </w:pPr>
    </w:p>
    <w:p w:rsidR="007B7969" w:rsidRPr="007B7969" w:rsidRDefault="007B7969" w:rsidP="007B7969">
      <w:pPr>
        <w:jc w:val="both"/>
        <w:rPr>
          <w:rFonts w:ascii="Times New Roman" w:hAnsi="Times New Roman"/>
          <w:bCs/>
        </w:rPr>
      </w:pPr>
    </w:p>
    <w:p w:rsidR="007B7969" w:rsidRPr="007B7969" w:rsidRDefault="007B7969" w:rsidP="007B7969">
      <w:pPr>
        <w:jc w:val="both"/>
        <w:rPr>
          <w:rFonts w:ascii="Times New Roman" w:hAnsi="Times New Roman"/>
          <w:bCs/>
          <w:lang w:val="sr-Cyrl-CS"/>
        </w:rPr>
      </w:pPr>
      <w:r w:rsidRPr="007B7969">
        <w:rPr>
          <w:rFonts w:ascii="Times New Roman" w:hAnsi="Times New Roman"/>
          <w:bCs/>
          <w:lang w:val="sr-Cyrl-CS"/>
        </w:rPr>
        <w:t>Поштоване колеге и колегинице,</w:t>
      </w:r>
    </w:p>
    <w:p w:rsidR="007B7969" w:rsidRPr="007B7969" w:rsidRDefault="007B7969" w:rsidP="007B7969">
      <w:pPr>
        <w:jc w:val="both"/>
        <w:rPr>
          <w:rFonts w:ascii="Times New Roman" w:hAnsi="Times New Roman"/>
          <w:bCs/>
          <w:lang w:val="sr-Cyrl-CS"/>
        </w:rPr>
      </w:pPr>
    </w:p>
    <w:p w:rsidR="007B7969" w:rsidRPr="007B7969" w:rsidRDefault="007B7969" w:rsidP="007B7969">
      <w:pPr>
        <w:jc w:val="both"/>
        <w:rPr>
          <w:rFonts w:ascii="Times New Roman" w:hAnsi="Times New Roman"/>
          <w:bCs/>
          <w:lang w:val="sr-Cyrl-CS"/>
        </w:rPr>
      </w:pPr>
    </w:p>
    <w:p w:rsidR="007B7969" w:rsidRPr="007B7969" w:rsidRDefault="007B7969" w:rsidP="007B7969">
      <w:pPr>
        <w:jc w:val="both"/>
        <w:rPr>
          <w:rFonts w:ascii="Times New Roman" w:hAnsi="Times New Roman"/>
          <w:bCs/>
          <w:lang w:val="sr-Cyrl-CS"/>
        </w:rPr>
      </w:pPr>
    </w:p>
    <w:p w:rsidR="007B7969" w:rsidRPr="007B7969" w:rsidRDefault="007B7969" w:rsidP="007B7969">
      <w:pPr>
        <w:jc w:val="both"/>
        <w:rPr>
          <w:rFonts w:ascii="Times New Roman" w:hAnsi="Times New Roman"/>
          <w:bCs/>
          <w:i/>
          <w:u w:val="single"/>
          <w:lang w:val="sr-Cyrl-CS"/>
        </w:rPr>
      </w:pPr>
      <w:r w:rsidRPr="007B7969">
        <w:rPr>
          <w:rFonts w:ascii="Times New Roman" w:hAnsi="Times New Roman"/>
          <w:bCs/>
          <w:lang w:val="sr-Cyrl-CS"/>
        </w:rPr>
        <w:t>у оквиру докторских студија на Правном факултету Универзитета у Крагујевцу, одобрена ми је израда докторске дисертације под називом „</w:t>
      </w:r>
      <w:r w:rsidRPr="007B7969">
        <w:rPr>
          <w:rFonts w:ascii="Times New Roman" w:hAnsi="Times New Roman"/>
          <w:bCs/>
          <w:i/>
          <w:lang w:val="sr-Cyrl-CS"/>
        </w:rPr>
        <w:t xml:space="preserve">Организација </w:t>
      </w:r>
      <w:r w:rsidRPr="007B7969">
        <w:rPr>
          <w:rFonts w:ascii="Times New Roman" w:hAnsi="Times New Roman"/>
          <w:bCs/>
          <w:i/>
        </w:rPr>
        <w:t xml:space="preserve">и делатност </w:t>
      </w:r>
      <w:r w:rsidRPr="007B7969">
        <w:rPr>
          <w:rFonts w:ascii="Times New Roman" w:hAnsi="Times New Roman"/>
          <w:bCs/>
          <w:i/>
          <w:lang w:val="sr-Cyrl-CS"/>
        </w:rPr>
        <w:t>полиције опште надлежности у превенцији и репресији криминалитета“</w:t>
      </w:r>
    </w:p>
    <w:p w:rsidR="007B7969" w:rsidRPr="007B7969" w:rsidRDefault="007B7969" w:rsidP="007B7969">
      <w:pPr>
        <w:jc w:val="both"/>
        <w:rPr>
          <w:rFonts w:ascii="Times New Roman" w:hAnsi="Times New Roman"/>
          <w:bCs/>
          <w:i/>
          <w:u w:val="single"/>
          <w:lang w:val="sr-Cyrl-CS"/>
        </w:rPr>
      </w:pPr>
    </w:p>
    <w:p w:rsidR="007B7969" w:rsidRPr="007B7969" w:rsidRDefault="007B7969" w:rsidP="007B7969">
      <w:pPr>
        <w:jc w:val="both"/>
        <w:rPr>
          <w:rFonts w:ascii="Times New Roman" w:hAnsi="Times New Roman"/>
          <w:bCs/>
          <w:lang w:val="sr-Cyrl-CS"/>
        </w:rPr>
      </w:pPr>
      <w:r w:rsidRPr="007B7969">
        <w:rPr>
          <w:rFonts w:ascii="Times New Roman" w:hAnsi="Times New Roman"/>
          <w:bCs/>
          <w:lang w:val="sr-Cyrl-CS"/>
        </w:rPr>
        <w:t xml:space="preserve">Пројектом истраживања за наведену докторску дисертацију предвиђено је и спровођење истраживања, путем анкете. </w:t>
      </w:r>
    </w:p>
    <w:p w:rsidR="007B7969" w:rsidRPr="007B7969" w:rsidRDefault="007B7969" w:rsidP="007B7969">
      <w:pPr>
        <w:jc w:val="both"/>
        <w:rPr>
          <w:rFonts w:ascii="Times New Roman" w:hAnsi="Times New Roman"/>
          <w:bCs/>
          <w:lang w:val="sr-Cyrl-CS"/>
        </w:rPr>
      </w:pPr>
    </w:p>
    <w:p w:rsidR="007B7969" w:rsidRPr="007B7969" w:rsidRDefault="007B7969" w:rsidP="007B7969">
      <w:pPr>
        <w:jc w:val="both"/>
        <w:rPr>
          <w:rFonts w:ascii="Times New Roman" w:hAnsi="Times New Roman"/>
          <w:bCs/>
          <w:lang w:val="sr-Cyrl-CS"/>
        </w:rPr>
      </w:pPr>
      <w:r w:rsidRPr="007B7969">
        <w:rPr>
          <w:rFonts w:ascii="Times New Roman" w:hAnsi="Times New Roman"/>
          <w:bCs/>
          <w:lang w:val="sr-Cyrl-CS"/>
        </w:rPr>
        <w:t>Анкета је анонимна, није потребно да је потписујете. Молим Вас да прочитате питања и да на њих  искрено одговорите.</w:t>
      </w:r>
    </w:p>
    <w:p w:rsidR="007B7969" w:rsidRPr="007B7969" w:rsidRDefault="007B7969" w:rsidP="007B7969">
      <w:pPr>
        <w:jc w:val="both"/>
        <w:rPr>
          <w:rFonts w:ascii="Times New Roman" w:hAnsi="Times New Roman"/>
          <w:bCs/>
          <w:lang w:val="sr-Cyrl-CS"/>
        </w:rPr>
      </w:pPr>
    </w:p>
    <w:p w:rsidR="007B7969" w:rsidRPr="007B7969" w:rsidRDefault="007B7969" w:rsidP="007B7969">
      <w:pPr>
        <w:jc w:val="both"/>
        <w:rPr>
          <w:rFonts w:ascii="Times New Roman" w:hAnsi="Times New Roman"/>
          <w:bCs/>
          <w:lang w:val="sr-Cyrl-CS"/>
        </w:rPr>
      </w:pPr>
      <w:r w:rsidRPr="007B7969">
        <w:rPr>
          <w:rFonts w:ascii="Times New Roman" w:hAnsi="Times New Roman"/>
          <w:bCs/>
          <w:lang w:val="sr-Cyrl-CS"/>
        </w:rPr>
        <w:t xml:space="preserve">Резултати истраживања користиће се искључиво у сврху израде докторске дисертације </w:t>
      </w:r>
    </w:p>
    <w:p w:rsidR="007B7969" w:rsidRPr="007B7969" w:rsidRDefault="007B7969" w:rsidP="007B7969">
      <w:pPr>
        <w:jc w:val="both"/>
        <w:rPr>
          <w:rFonts w:ascii="Times New Roman" w:hAnsi="Times New Roman"/>
          <w:bCs/>
          <w:lang w:val="sr-Cyrl-CS"/>
        </w:rPr>
      </w:pPr>
    </w:p>
    <w:p w:rsidR="007B7969" w:rsidRPr="007B7969" w:rsidRDefault="007B7969" w:rsidP="007B7969">
      <w:pPr>
        <w:jc w:val="both"/>
        <w:rPr>
          <w:rFonts w:ascii="Times New Roman" w:hAnsi="Times New Roman"/>
          <w:bCs/>
          <w:lang w:val="sr-Cyrl-CS"/>
        </w:rPr>
      </w:pPr>
    </w:p>
    <w:p w:rsidR="007B7969" w:rsidRPr="007B7969" w:rsidRDefault="007B7969" w:rsidP="007B7969">
      <w:pPr>
        <w:jc w:val="both"/>
        <w:rPr>
          <w:rFonts w:ascii="Times New Roman" w:hAnsi="Times New Roman"/>
          <w:bCs/>
          <w:lang w:val="sr-Cyrl-CS"/>
        </w:rPr>
      </w:pPr>
    </w:p>
    <w:p w:rsidR="007B7969" w:rsidRPr="007B7969" w:rsidRDefault="007B7969" w:rsidP="007B7969">
      <w:pPr>
        <w:jc w:val="both"/>
        <w:rPr>
          <w:rFonts w:ascii="Times New Roman" w:hAnsi="Times New Roman"/>
          <w:bCs/>
          <w:lang w:val="sr-Cyrl-CS"/>
        </w:rPr>
      </w:pPr>
    </w:p>
    <w:p w:rsidR="007B7969" w:rsidRPr="007B7969" w:rsidRDefault="007B7969" w:rsidP="007B7969">
      <w:pPr>
        <w:jc w:val="both"/>
        <w:rPr>
          <w:rFonts w:ascii="Times New Roman" w:hAnsi="Times New Roman"/>
          <w:bCs/>
          <w:lang w:val="sr-Cyrl-CS"/>
        </w:rPr>
      </w:pPr>
    </w:p>
    <w:p w:rsidR="007B7969" w:rsidRPr="007B7969" w:rsidRDefault="007B7969" w:rsidP="007B7969">
      <w:pPr>
        <w:jc w:val="both"/>
        <w:rPr>
          <w:rFonts w:ascii="Times New Roman" w:hAnsi="Times New Roman"/>
          <w:bCs/>
          <w:lang w:val="sr-Cyrl-CS"/>
        </w:rPr>
      </w:pPr>
    </w:p>
    <w:p w:rsidR="007B7969" w:rsidRPr="007B7969" w:rsidRDefault="007B7969" w:rsidP="007B7969">
      <w:pPr>
        <w:jc w:val="both"/>
        <w:rPr>
          <w:rFonts w:ascii="Times New Roman" w:hAnsi="Times New Roman"/>
          <w:bCs/>
          <w:lang w:val="sr-Cyrl-CS"/>
        </w:rPr>
      </w:pPr>
      <w:r w:rsidRPr="007B7969">
        <w:rPr>
          <w:rFonts w:ascii="Times New Roman" w:hAnsi="Times New Roman"/>
          <w:bCs/>
          <w:lang w:val="sr-Cyrl-CS"/>
        </w:rPr>
        <w:tab/>
      </w:r>
      <w:r w:rsidRPr="007B7969">
        <w:rPr>
          <w:rFonts w:ascii="Times New Roman" w:hAnsi="Times New Roman"/>
          <w:bCs/>
          <w:lang w:val="sr-Cyrl-CS"/>
        </w:rPr>
        <w:tab/>
      </w:r>
      <w:r w:rsidRPr="007B7969">
        <w:rPr>
          <w:rFonts w:ascii="Times New Roman" w:hAnsi="Times New Roman"/>
          <w:bCs/>
          <w:lang w:val="sr-Cyrl-CS"/>
        </w:rPr>
        <w:tab/>
      </w:r>
      <w:r w:rsidRPr="007B7969">
        <w:rPr>
          <w:rFonts w:ascii="Times New Roman" w:hAnsi="Times New Roman"/>
          <w:bCs/>
          <w:lang w:val="sr-Cyrl-CS"/>
        </w:rPr>
        <w:tab/>
      </w:r>
      <w:r w:rsidRPr="007B7969">
        <w:rPr>
          <w:rFonts w:ascii="Times New Roman" w:hAnsi="Times New Roman"/>
          <w:bCs/>
          <w:lang w:val="sr-Cyrl-CS"/>
        </w:rPr>
        <w:tab/>
      </w:r>
      <w:r w:rsidRPr="007B7969">
        <w:rPr>
          <w:rFonts w:ascii="Times New Roman" w:hAnsi="Times New Roman"/>
          <w:bCs/>
          <w:lang w:val="sr-Cyrl-CS"/>
        </w:rPr>
        <w:tab/>
        <w:t xml:space="preserve">  захваљујем вам на помоћи и сарадњи</w:t>
      </w:r>
    </w:p>
    <w:p w:rsidR="007B7969" w:rsidRPr="007B7969" w:rsidRDefault="007B7969" w:rsidP="007B7969">
      <w:pPr>
        <w:ind w:left="720"/>
        <w:jc w:val="both"/>
        <w:rPr>
          <w:rFonts w:ascii="Times New Roman" w:hAnsi="Times New Roman"/>
          <w:bCs/>
          <w:lang w:val="sr-Cyrl-CS"/>
        </w:rPr>
      </w:pPr>
      <w:r w:rsidRPr="007B7969">
        <w:rPr>
          <w:rFonts w:ascii="Times New Roman" w:hAnsi="Times New Roman"/>
          <w:bCs/>
          <w:lang w:val="sr-Cyrl-CS"/>
        </w:rPr>
        <w:t xml:space="preserve">                                                                        мр Драган Милидраговић </w:t>
      </w:r>
      <w:r w:rsidRPr="007B7969">
        <w:rPr>
          <w:rFonts w:ascii="Times New Roman" w:hAnsi="Times New Roman"/>
          <w:bCs/>
          <w:lang w:val="sr-Cyrl-CS"/>
        </w:rPr>
        <w:tab/>
      </w:r>
      <w:r w:rsidRPr="007B7969">
        <w:rPr>
          <w:rFonts w:ascii="Times New Roman" w:hAnsi="Times New Roman"/>
          <w:bCs/>
          <w:lang w:val="sr-Cyrl-CS"/>
        </w:rPr>
        <w:tab/>
      </w:r>
    </w:p>
    <w:p w:rsidR="007B7969" w:rsidRPr="007B7969" w:rsidRDefault="007B7969" w:rsidP="007B7969">
      <w:pPr>
        <w:jc w:val="both"/>
        <w:rPr>
          <w:rFonts w:ascii="Times New Roman" w:hAnsi="Times New Roman"/>
          <w:bCs/>
        </w:rPr>
      </w:pPr>
    </w:p>
    <w:p w:rsidR="007B7969" w:rsidRPr="007B7969" w:rsidRDefault="007B7969" w:rsidP="007B7969">
      <w:pPr>
        <w:jc w:val="both"/>
        <w:rPr>
          <w:rFonts w:ascii="Times New Roman" w:hAnsi="Times New Roman"/>
          <w:bCs/>
        </w:rPr>
      </w:pPr>
    </w:p>
    <w:p w:rsidR="007B7969" w:rsidRPr="007B7969" w:rsidRDefault="007B7969" w:rsidP="007B7969">
      <w:pPr>
        <w:jc w:val="both"/>
        <w:rPr>
          <w:rFonts w:ascii="Times New Roman" w:hAnsi="Times New Roman"/>
          <w:bCs/>
        </w:rPr>
      </w:pPr>
    </w:p>
    <w:p w:rsidR="007B7969" w:rsidRPr="007B7969" w:rsidRDefault="007B7969" w:rsidP="007B7969">
      <w:pPr>
        <w:jc w:val="both"/>
        <w:rPr>
          <w:rFonts w:ascii="Times New Roman" w:hAnsi="Times New Roman"/>
          <w:bCs/>
        </w:rPr>
      </w:pPr>
    </w:p>
    <w:p w:rsidR="007B7969" w:rsidRPr="007B7969" w:rsidRDefault="007B7969" w:rsidP="007B7969">
      <w:pPr>
        <w:jc w:val="both"/>
        <w:rPr>
          <w:rFonts w:ascii="Times New Roman" w:hAnsi="Times New Roman"/>
          <w:bCs/>
        </w:rPr>
      </w:pPr>
    </w:p>
    <w:p w:rsidR="007B7969" w:rsidRDefault="007B7969" w:rsidP="007B7969">
      <w:pPr>
        <w:jc w:val="both"/>
        <w:rPr>
          <w:rFonts w:ascii="Times New Roman" w:hAnsi="Times New Roman"/>
          <w:bCs/>
        </w:rPr>
      </w:pPr>
    </w:p>
    <w:p w:rsidR="0080099C" w:rsidRDefault="0080099C" w:rsidP="007B7969">
      <w:pPr>
        <w:jc w:val="both"/>
        <w:rPr>
          <w:rFonts w:ascii="Times New Roman" w:hAnsi="Times New Roman"/>
          <w:bCs/>
        </w:rPr>
      </w:pPr>
    </w:p>
    <w:p w:rsidR="0080099C" w:rsidRDefault="0080099C" w:rsidP="007B7969">
      <w:pPr>
        <w:jc w:val="both"/>
        <w:rPr>
          <w:rFonts w:ascii="Times New Roman" w:hAnsi="Times New Roman"/>
          <w:bCs/>
        </w:rPr>
      </w:pPr>
    </w:p>
    <w:p w:rsidR="0080099C" w:rsidRDefault="0080099C" w:rsidP="007B7969">
      <w:pPr>
        <w:jc w:val="both"/>
        <w:rPr>
          <w:rFonts w:ascii="Times New Roman" w:hAnsi="Times New Roman"/>
          <w:bCs/>
        </w:rPr>
      </w:pPr>
    </w:p>
    <w:p w:rsidR="0080099C" w:rsidRDefault="0080099C" w:rsidP="007B7969">
      <w:pPr>
        <w:jc w:val="both"/>
        <w:rPr>
          <w:rFonts w:ascii="Times New Roman" w:hAnsi="Times New Roman"/>
          <w:bCs/>
        </w:rPr>
      </w:pPr>
    </w:p>
    <w:p w:rsidR="0080099C" w:rsidRDefault="0080099C" w:rsidP="007B7969">
      <w:pPr>
        <w:jc w:val="both"/>
        <w:rPr>
          <w:rFonts w:ascii="Times New Roman" w:hAnsi="Times New Roman"/>
          <w:bCs/>
        </w:rPr>
      </w:pPr>
    </w:p>
    <w:p w:rsidR="0080099C" w:rsidRDefault="0080099C" w:rsidP="007B7969">
      <w:pPr>
        <w:jc w:val="both"/>
        <w:rPr>
          <w:rFonts w:ascii="Times New Roman" w:hAnsi="Times New Roman"/>
          <w:bCs/>
        </w:rPr>
      </w:pPr>
    </w:p>
    <w:p w:rsidR="0080099C" w:rsidRDefault="0080099C" w:rsidP="007B7969">
      <w:pPr>
        <w:jc w:val="both"/>
        <w:rPr>
          <w:rFonts w:ascii="Times New Roman" w:hAnsi="Times New Roman"/>
          <w:bCs/>
        </w:rPr>
      </w:pPr>
    </w:p>
    <w:p w:rsidR="0080099C" w:rsidRDefault="0080099C" w:rsidP="007B7969">
      <w:pPr>
        <w:jc w:val="both"/>
        <w:rPr>
          <w:rFonts w:ascii="Times New Roman" w:hAnsi="Times New Roman"/>
          <w:bCs/>
        </w:rPr>
      </w:pPr>
    </w:p>
    <w:p w:rsidR="0080099C" w:rsidRDefault="0080099C" w:rsidP="007B7969">
      <w:pPr>
        <w:jc w:val="both"/>
        <w:rPr>
          <w:rFonts w:ascii="Times New Roman" w:hAnsi="Times New Roman"/>
          <w:bCs/>
        </w:rPr>
      </w:pPr>
    </w:p>
    <w:p w:rsidR="0080099C" w:rsidRPr="0080099C" w:rsidRDefault="0080099C" w:rsidP="007B7969">
      <w:pPr>
        <w:jc w:val="both"/>
        <w:rPr>
          <w:rFonts w:ascii="Times New Roman" w:hAnsi="Times New Roman"/>
          <w:bCs/>
        </w:rPr>
      </w:pPr>
    </w:p>
    <w:p w:rsidR="007B7969" w:rsidRPr="003E520A" w:rsidRDefault="007B7969" w:rsidP="007B7969">
      <w:pPr>
        <w:jc w:val="both"/>
        <w:rPr>
          <w:bCs/>
        </w:rPr>
      </w:pPr>
    </w:p>
    <w:p w:rsidR="007B7969" w:rsidRPr="007B7969" w:rsidRDefault="007B7969" w:rsidP="007B7969">
      <w:pPr>
        <w:jc w:val="both"/>
        <w:rPr>
          <w:rFonts w:ascii="Times New Roman" w:hAnsi="Times New Roman"/>
          <w:b/>
          <w:bCs/>
        </w:rPr>
      </w:pPr>
      <w:r w:rsidRPr="007B7969">
        <w:rPr>
          <w:rFonts w:ascii="Times New Roman" w:hAnsi="Times New Roman"/>
          <w:b/>
          <w:bCs/>
          <w:lang w:val="sr-Cyrl-CS"/>
        </w:rPr>
        <w:lastRenderedPageBreak/>
        <w:t>1.Подаци о радном месту на које сте распоређени.</w:t>
      </w:r>
      <w:r w:rsidRPr="007B7969">
        <w:rPr>
          <w:rFonts w:ascii="Times New Roman" w:hAnsi="Times New Roman"/>
          <w:b/>
          <w:bCs/>
        </w:rPr>
        <w:t xml:space="preserve"> </w:t>
      </w:r>
    </w:p>
    <w:p w:rsidR="007B7969" w:rsidRPr="007B7969" w:rsidRDefault="007B7969" w:rsidP="007B7969">
      <w:pPr>
        <w:jc w:val="both"/>
        <w:rPr>
          <w:rFonts w:ascii="Times New Roman" w:hAnsi="Times New Roman"/>
          <w:b/>
          <w:bCs/>
        </w:rPr>
      </w:pPr>
    </w:p>
    <w:p w:rsidR="007B7969" w:rsidRPr="007B7969" w:rsidRDefault="007B7969" w:rsidP="007B7969">
      <w:pPr>
        <w:ind w:left="360"/>
        <w:jc w:val="both"/>
        <w:rPr>
          <w:rFonts w:ascii="Times New Roman" w:hAnsi="Times New Roman"/>
          <w:bCs/>
        </w:rPr>
      </w:pPr>
      <w:r w:rsidRPr="007B7969">
        <w:rPr>
          <w:rFonts w:ascii="Times New Roman" w:hAnsi="Times New Roman"/>
          <w:bCs/>
          <w:lang w:val="sr-Cyrl-CS"/>
        </w:rPr>
        <w:t>а) руководилац у Управи/Одељ</w:t>
      </w:r>
      <w:r w:rsidRPr="007B7969">
        <w:rPr>
          <w:rFonts w:ascii="Times New Roman" w:hAnsi="Times New Roman"/>
          <w:bCs/>
        </w:rPr>
        <w:t>e</w:t>
      </w:r>
      <w:r w:rsidRPr="007B7969">
        <w:rPr>
          <w:rFonts w:ascii="Times New Roman" w:hAnsi="Times New Roman"/>
          <w:bCs/>
          <w:lang w:val="sr-Cyrl-CS"/>
        </w:rPr>
        <w:t>њу полиције (начелник, заменик начелника, руководилац одсек</w:t>
      </w:r>
      <w:r w:rsidRPr="007B7969">
        <w:rPr>
          <w:rFonts w:ascii="Times New Roman" w:hAnsi="Times New Roman"/>
          <w:bCs/>
        </w:rPr>
        <w:t>a</w:t>
      </w:r>
    </w:p>
    <w:p w:rsidR="007B7969" w:rsidRPr="007B7969" w:rsidRDefault="007B7969" w:rsidP="007B7969">
      <w:pPr>
        <w:ind w:left="360"/>
        <w:jc w:val="both"/>
        <w:rPr>
          <w:rFonts w:ascii="Times New Roman" w:hAnsi="Times New Roman"/>
          <w:bCs/>
          <w:lang w:val="sr-Cyrl-CS"/>
        </w:rPr>
      </w:pPr>
      <w:r w:rsidRPr="007B7969">
        <w:rPr>
          <w:rFonts w:ascii="Times New Roman" w:hAnsi="Times New Roman"/>
          <w:bCs/>
          <w:lang w:val="sr-Cyrl-CS"/>
        </w:rPr>
        <w:t xml:space="preserve">б) руководилац у ПС/ПИ ( командир, заменик и  помоћник командира) </w:t>
      </w:r>
    </w:p>
    <w:p w:rsidR="007B7969" w:rsidRPr="007B7969" w:rsidRDefault="007B7969" w:rsidP="007B7969">
      <w:pPr>
        <w:ind w:left="360"/>
        <w:jc w:val="both"/>
        <w:rPr>
          <w:rFonts w:ascii="Times New Roman" w:hAnsi="Times New Roman"/>
          <w:bCs/>
        </w:rPr>
      </w:pPr>
      <w:r w:rsidRPr="007B7969">
        <w:rPr>
          <w:rFonts w:ascii="Times New Roman" w:hAnsi="Times New Roman"/>
          <w:bCs/>
          <w:lang w:val="sr-Cyrl-CS"/>
        </w:rPr>
        <w:t>в) официр у Управи/Одељењу полиције</w:t>
      </w:r>
    </w:p>
    <w:p w:rsidR="007B7969" w:rsidRPr="007B7969" w:rsidRDefault="007B7969" w:rsidP="007B7969">
      <w:pPr>
        <w:ind w:left="360"/>
        <w:jc w:val="both"/>
        <w:rPr>
          <w:rFonts w:ascii="Times New Roman" w:hAnsi="Times New Roman"/>
          <w:bCs/>
        </w:rPr>
      </w:pPr>
    </w:p>
    <w:p w:rsidR="007B7969" w:rsidRPr="007B7969" w:rsidRDefault="007B7969" w:rsidP="007B7969">
      <w:pPr>
        <w:jc w:val="both"/>
        <w:rPr>
          <w:rFonts w:ascii="Times New Roman" w:hAnsi="Times New Roman"/>
          <w:b/>
          <w:bCs/>
          <w:lang w:val="sr-Cyrl-CS"/>
        </w:rPr>
      </w:pPr>
      <w:r w:rsidRPr="007B7969">
        <w:rPr>
          <w:rFonts w:ascii="Times New Roman" w:hAnsi="Times New Roman"/>
          <w:b/>
          <w:bCs/>
          <w:lang w:val="sr-Cyrl-CS"/>
        </w:rPr>
        <w:t>2.Радни стаж у Министарству унутрашњих послова.</w:t>
      </w:r>
    </w:p>
    <w:p w:rsidR="007B7969" w:rsidRPr="007B7969" w:rsidRDefault="007B7969" w:rsidP="007B7969">
      <w:pPr>
        <w:jc w:val="both"/>
        <w:rPr>
          <w:rFonts w:ascii="Times New Roman" w:hAnsi="Times New Roman"/>
          <w:b/>
          <w:bCs/>
          <w:lang w:val="sr-Cyrl-CS"/>
        </w:rPr>
      </w:pPr>
    </w:p>
    <w:p w:rsidR="007B7969" w:rsidRPr="007B7969" w:rsidRDefault="007B7969" w:rsidP="007B7969">
      <w:pPr>
        <w:ind w:left="360"/>
        <w:jc w:val="both"/>
        <w:rPr>
          <w:rFonts w:ascii="Times New Roman" w:hAnsi="Times New Roman"/>
          <w:bCs/>
          <w:lang w:val="sr-Cyrl-CS"/>
        </w:rPr>
      </w:pPr>
      <w:r w:rsidRPr="007B7969">
        <w:rPr>
          <w:rFonts w:ascii="Times New Roman" w:hAnsi="Times New Roman"/>
          <w:bCs/>
          <w:lang w:val="sr-Cyrl-CS"/>
        </w:rPr>
        <w:t>а)  до 5 година   б)  5-10 година   в)  11-15 година   г)  16-20 година   д)  21-25 година</w:t>
      </w:r>
    </w:p>
    <w:p w:rsidR="007B7969" w:rsidRPr="007B7969" w:rsidRDefault="007B7969" w:rsidP="007B7969">
      <w:pPr>
        <w:ind w:left="360"/>
        <w:jc w:val="both"/>
        <w:rPr>
          <w:rFonts w:ascii="Times New Roman" w:hAnsi="Times New Roman"/>
          <w:bCs/>
          <w:lang w:val="sr-Cyrl-CS"/>
        </w:rPr>
      </w:pPr>
      <w:r w:rsidRPr="007B7969">
        <w:rPr>
          <w:rFonts w:ascii="Times New Roman" w:hAnsi="Times New Roman"/>
          <w:bCs/>
          <w:lang w:val="sr-Cyrl-CS"/>
        </w:rPr>
        <w:t>ђ) 26-30 година    е) 31 и више година</w:t>
      </w:r>
    </w:p>
    <w:p w:rsidR="007B7969" w:rsidRPr="007B7969" w:rsidRDefault="007B7969" w:rsidP="007B7969">
      <w:pPr>
        <w:jc w:val="both"/>
        <w:rPr>
          <w:rFonts w:ascii="Times New Roman" w:hAnsi="Times New Roman"/>
          <w:bCs/>
          <w:lang w:val="sr-Cyrl-CS"/>
        </w:rPr>
      </w:pPr>
    </w:p>
    <w:p w:rsidR="007B7969" w:rsidRPr="007B7969" w:rsidRDefault="007B7969" w:rsidP="007B7969">
      <w:pPr>
        <w:jc w:val="both"/>
        <w:rPr>
          <w:rFonts w:ascii="Times New Roman" w:hAnsi="Times New Roman"/>
          <w:noProof/>
          <w:lang w:val="sr-Cyrl-CS" w:eastAsia="sr-Latn-CS"/>
        </w:rPr>
      </w:pPr>
      <w:r w:rsidRPr="007B7969">
        <w:rPr>
          <w:rFonts w:ascii="Times New Roman" w:hAnsi="Times New Roman"/>
          <w:b/>
          <w:bCs/>
          <w:lang w:val="sr-Cyrl-CS"/>
        </w:rPr>
        <w:t>3. Колико је актуелни модел организационе структуре полиције функционалан за обављање превентивно-репресивних задатака</w:t>
      </w:r>
      <w:r w:rsidRPr="007B7969">
        <w:rPr>
          <w:rFonts w:ascii="Times New Roman" w:hAnsi="Times New Roman"/>
          <w:b/>
          <w:bCs/>
          <w:i/>
          <w:lang w:val="sr-Cyrl-CS"/>
        </w:rPr>
        <w:t xml:space="preserve">? </w:t>
      </w:r>
    </w:p>
    <w:p w:rsidR="007B7969" w:rsidRPr="007B7969" w:rsidRDefault="007B7969" w:rsidP="007B7969">
      <w:pPr>
        <w:jc w:val="both"/>
        <w:rPr>
          <w:rFonts w:ascii="Times New Roman" w:hAnsi="Times New Roman"/>
          <w:b/>
          <w:bCs/>
          <w:lang w:val="sr-Cyrl-CS"/>
        </w:rPr>
      </w:pPr>
    </w:p>
    <w:p w:rsidR="007B7969" w:rsidRPr="007B7969" w:rsidRDefault="007B7969" w:rsidP="007B7969">
      <w:pPr>
        <w:ind w:firstLine="720"/>
        <w:jc w:val="both"/>
        <w:rPr>
          <w:rFonts w:ascii="Times New Roman" w:hAnsi="Times New Roman"/>
          <w:bCs/>
          <w:lang w:val="sr-Cyrl-CS"/>
        </w:rPr>
      </w:pPr>
      <w:r w:rsidRPr="007B7969">
        <w:rPr>
          <w:rFonts w:ascii="Times New Roman" w:hAnsi="Times New Roman"/>
          <w:bCs/>
          <w:lang w:val="sr-Cyrl-CS"/>
        </w:rPr>
        <w:t>а) функционалан  је за остваривање превентивно-репресивних задатака;</w:t>
      </w:r>
    </w:p>
    <w:p w:rsidR="007B7969" w:rsidRPr="007B7969" w:rsidRDefault="007B7969" w:rsidP="007B7969">
      <w:pPr>
        <w:ind w:left="720"/>
        <w:jc w:val="both"/>
        <w:rPr>
          <w:rFonts w:ascii="Times New Roman" w:hAnsi="Times New Roman"/>
          <w:bCs/>
          <w:lang w:val="sr-Cyrl-CS"/>
        </w:rPr>
      </w:pPr>
      <w:r w:rsidRPr="007B7969">
        <w:rPr>
          <w:rFonts w:ascii="Times New Roman" w:hAnsi="Times New Roman"/>
          <w:bCs/>
          <w:lang w:val="sr-Cyrl-CS"/>
        </w:rPr>
        <w:t>б) није функционалан, потребне су измене у организационој структури полиције, систематизација нове организационе јединице (нпр. службе, одељења, одсеке, за рад полиције у заједници, за обуку, за евалуацију, за обезбеђења и слично);</w:t>
      </w:r>
    </w:p>
    <w:p w:rsidR="007B7969" w:rsidRPr="007B7969" w:rsidRDefault="007B7969" w:rsidP="007B7969">
      <w:pPr>
        <w:ind w:firstLine="720"/>
        <w:jc w:val="both"/>
        <w:rPr>
          <w:rFonts w:ascii="Times New Roman" w:hAnsi="Times New Roman"/>
          <w:bCs/>
          <w:lang w:val="ru-RU"/>
        </w:rPr>
      </w:pPr>
      <w:r w:rsidRPr="007B7969">
        <w:rPr>
          <w:rFonts w:ascii="Times New Roman" w:hAnsi="Times New Roman"/>
          <w:bCs/>
          <w:lang w:val="sr-Cyrl-CS"/>
        </w:rPr>
        <w:t>в) актеулни модел ефикасан је само за репресивно поступање.</w:t>
      </w:r>
    </w:p>
    <w:p w:rsidR="007B7969" w:rsidRPr="007B7969" w:rsidRDefault="007B7969" w:rsidP="007B7969">
      <w:pPr>
        <w:jc w:val="both"/>
        <w:rPr>
          <w:rFonts w:ascii="Times New Roman" w:hAnsi="Times New Roman"/>
          <w:bCs/>
          <w:lang w:val="sr-Cyrl-CS"/>
        </w:rPr>
      </w:pPr>
    </w:p>
    <w:p w:rsidR="007B7969" w:rsidRPr="007B7969" w:rsidRDefault="007B7969" w:rsidP="007B7969">
      <w:pPr>
        <w:jc w:val="both"/>
        <w:rPr>
          <w:rFonts w:ascii="Times New Roman" w:hAnsi="Times New Roman"/>
          <w:b/>
          <w:bCs/>
          <w:i/>
          <w:lang w:val="sr-Cyrl-CS"/>
        </w:rPr>
      </w:pPr>
      <w:r w:rsidRPr="007B7969">
        <w:rPr>
          <w:rFonts w:ascii="Times New Roman" w:hAnsi="Times New Roman"/>
          <w:b/>
          <w:bCs/>
          <w:lang w:val="sr-Cyrl-CS"/>
        </w:rPr>
        <w:t>4.</w:t>
      </w:r>
      <w:r w:rsidRPr="007B7969">
        <w:rPr>
          <w:rFonts w:ascii="Times New Roman" w:hAnsi="Times New Roman"/>
          <w:b/>
          <w:bCs/>
          <w:i/>
          <w:lang w:val="sr-Cyrl-CS"/>
        </w:rPr>
        <w:t xml:space="preserve"> </w:t>
      </w:r>
      <w:r w:rsidRPr="007B7969">
        <w:rPr>
          <w:rFonts w:ascii="Times New Roman" w:hAnsi="Times New Roman"/>
          <w:b/>
          <w:bCs/>
          <w:lang w:val="sr-Cyrl-CS"/>
        </w:rPr>
        <w:t>Да ли је потребно донети подзаконски акт којим би се стандардизовали поступци полиције у примени полицијских овлашћења (нпр. поступци код довођења лица, код легитимисања лица, код контроле возила и лица и други)? Сврха стандардног оперативног поступка је да сагледа све прописе којим је уређено одређено овлашћење, да пропише јединствен начин поступања и тактику, да разради дужности и одговрности на свим нивоима поступања (полицајац, вођа смене, руководилац и слично).</w:t>
      </w:r>
      <w:r w:rsidRPr="007B7969">
        <w:rPr>
          <w:rFonts w:ascii="Times New Roman" w:hAnsi="Times New Roman"/>
          <w:b/>
          <w:bCs/>
          <w:i/>
          <w:lang w:val="sr-Cyrl-CS"/>
        </w:rPr>
        <w:t xml:space="preserve"> </w:t>
      </w:r>
    </w:p>
    <w:p w:rsidR="007B7969" w:rsidRPr="007B7969" w:rsidRDefault="007B7969" w:rsidP="007B7969">
      <w:pPr>
        <w:ind w:firstLine="720"/>
        <w:jc w:val="both"/>
        <w:rPr>
          <w:rFonts w:ascii="Times New Roman" w:hAnsi="Times New Roman"/>
          <w:bCs/>
          <w:lang w:val="sr-Cyrl-CS"/>
        </w:rPr>
      </w:pPr>
    </w:p>
    <w:p w:rsidR="007B7969" w:rsidRPr="007B7969" w:rsidRDefault="007B7969" w:rsidP="007B7969">
      <w:pPr>
        <w:ind w:left="720"/>
        <w:jc w:val="both"/>
        <w:rPr>
          <w:rFonts w:ascii="Times New Roman" w:hAnsi="Times New Roman"/>
          <w:bCs/>
          <w:lang w:val="sr-Cyrl-CS"/>
        </w:rPr>
      </w:pPr>
      <w:r w:rsidRPr="007B7969">
        <w:rPr>
          <w:rFonts w:ascii="Times New Roman" w:hAnsi="Times New Roman"/>
          <w:bCs/>
          <w:lang w:val="sr-Cyrl-CS"/>
        </w:rPr>
        <w:t xml:space="preserve">а) потребно је донети подзаконски акт којим би се стандардизовало поступање полиције у примену полицијских овлашћења; </w:t>
      </w:r>
    </w:p>
    <w:p w:rsidR="007B7969" w:rsidRPr="007B7969" w:rsidRDefault="007B7969" w:rsidP="007B7969">
      <w:pPr>
        <w:ind w:left="720"/>
        <w:jc w:val="both"/>
        <w:rPr>
          <w:rFonts w:ascii="Times New Roman" w:hAnsi="Times New Roman"/>
          <w:bCs/>
          <w:lang w:val="sr-Cyrl-CS"/>
        </w:rPr>
      </w:pPr>
      <w:r w:rsidRPr="007B7969">
        <w:rPr>
          <w:rFonts w:ascii="Times New Roman" w:hAnsi="Times New Roman"/>
          <w:bCs/>
          <w:lang w:val="sr-Cyrl-CS"/>
        </w:rPr>
        <w:t xml:space="preserve">б) није потребно донети подзаконски акт којим би се стандардизовало поступање полиције у примену полицијских овлашћења; </w:t>
      </w:r>
    </w:p>
    <w:p w:rsidR="007B7969" w:rsidRPr="007B7969" w:rsidRDefault="007B7969" w:rsidP="007B7969">
      <w:pPr>
        <w:ind w:left="720"/>
        <w:jc w:val="both"/>
        <w:rPr>
          <w:rFonts w:ascii="Times New Roman" w:hAnsi="Times New Roman"/>
          <w:bCs/>
        </w:rPr>
      </w:pPr>
      <w:r w:rsidRPr="007B7969">
        <w:rPr>
          <w:rFonts w:ascii="Times New Roman" w:hAnsi="Times New Roman"/>
          <w:bCs/>
          <w:lang w:val="sr-Cyrl-CS"/>
        </w:rPr>
        <w:t>в) у постојећем Правилнику о полицијским овлашћењима садржане су процедуре за  примену полицијских овлашћења.</w:t>
      </w:r>
    </w:p>
    <w:p w:rsidR="007B7969" w:rsidRPr="007B7969" w:rsidRDefault="007B7969" w:rsidP="007B7969">
      <w:pPr>
        <w:jc w:val="both"/>
        <w:rPr>
          <w:rFonts w:ascii="Times New Roman" w:hAnsi="Times New Roman"/>
          <w:bCs/>
          <w:lang w:val="sr-Cyrl-CS"/>
        </w:rPr>
      </w:pPr>
    </w:p>
    <w:p w:rsidR="007B7969" w:rsidRPr="007B7969" w:rsidRDefault="007B7969" w:rsidP="007B7969">
      <w:pPr>
        <w:jc w:val="both"/>
        <w:rPr>
          <w:rFonts w:ascii="Times New Roman" w:hAnsi="Times New Roman"/>
          <w:b/>
          <w:bCs/>
          <w:lang w:val="sr-Cyrl-CS"/>
        </w:rPr>
      </w:pPr>
      <w:r w:rsidRPr="007B7969">
        <w:rPr>
          <w:rFonts w:ascii="Times New Roman" w:hAnsi="Times New Roman"/>
          <w:b/>
          <w:bCs/>
          <w:lang w:val="sr-Cyrl-CS"/>
        </w:rPr>
        <w:t>5. Да ли је  потребно дефинисати критеријуме за одређивање броја полицајаца за подручје полицијске испоставе/станице-полицијске управе (нпр. одређивање броја полицајаца у односу на број становника, густину насељености, саобрћајну инфраструктура, безбедносну проблематику и слично)?</w:t>
      </w:r>
    </w:p>
    <w:p w:rsidR="007B7969" w:rsidRPr="007B7969" w:rsidRDefault="007B7969" w:rsidP="007B7969">
      <w:pPr>
        <w:jc w:val="both"/>
        <w:rPr>
          <w:rFonts w:ascii="Times New Roman" w:hAnsi="Times New Roman"/>
          <w:bCs/>
          <w:lang w:val="sr-Cyrl-CS"/>
        </w:rPr>
      </w:pPr>
    </w:p>
    <w:p w:rsidR="007B7969" w:rsidRPr="007B7969" w:rsidRDefault="007B7969" w:rsidP="007B7969">
      <w:pPr>
        <w:ind w:left="720"/>
        <w:jc w:val="both"/>
        <w:rPr>
          <w:rFonts w:ascii="Times New Roman" w:hAnsi="Times New Roman"/>
          <w:bCs/>
          <w:lang w:val="sr-Cyrl-CS"/>
        </w:rPr>
      </w:pPr>
      <w:r w:rsidRPr="007B7969">
        <w:rPr>
          <w:rFonts w:ascii="Times New Roman" w:hAnsi="Times New Roman"/>
          <w:bCs/>
          <w:lang w:val="sr-Cyrl-CS"/>
        </w:rPr>
        <w:t>а) код нас не постоје критеријуми за одређивање броја полицајаца, па их је потребно  дефинисати;</w:t>
      </w:r>
    </w:p>
    <w:p w:rsidR="007B7969" w:rsidRPr="007B7969" w:rsidRDefault="007B7969" w:rsidP="007B7969">
      <w:pPr>
        <w:ind w:left="720"/>
        <w:jc w:val="both"/>
        <w:rPr>
          <w:rFonts w:ascii="Times New Roman" w:hAnsi="Times New Roman"/>
          <w:bCs/>
          <w:lang w:val="sr-Cyrl-CS"/>
        </w:rPr>
      </w:pPr>
      <w:r w:rsidRPr="007B7969">
        <w:rPr>
          <w:rFonts w:ascii="Times New Roman" w:hAnsi="Times New Roman"/>
          <w:bCs/>
          <w:lang w:val="sr-Cyrl-CS"/>
        </w:rPr>
        <w:t>б) није потребно дефинисати критеријуме за одређивање броја полицајаца;</w:t>
      </w:r>
    </w:p>
    <w:p w:rsidR="007B7969" w:rsidRPr="007B7969" w:rsidRDefault="007B7969" w:rsidP="007B7969">
      <w:pPr>
        <w:ind w:left="720"/>
        <w:jc w:val="both"/>
        <w:rPr>
          <w:rFonts w:ascii="Times New Roman" w:hAnsi="Times New Roman"/>
          <w:bCs/>
          <w:lang w:val="sr-Cyrl-CS"/>
        </w:rPr>
      </w:pPr>
      <w:r w:rsidRPr="007B7969">
        <w:rPr>
          <w:rFonts w:ascii="Times New Roman" w:hAnsi="Times New Roman"/>
          <w:bCs/>
          <w:lang w:val="sr-Cyrl-CS"/>
        </w:rPr>
        <w:t>в) одређивање броја полицајаца засновано је на субјективистичко-емпиријском приступу руководилаца.</w:t>
      </w:r>
    </w:p>
    <w:p w:rsidR="007B7969" w:rsidRPr="007B7969" w:rsidRDefault="007B7969" w:rsidP="007B7969">
      <w:pPr>
        <w:jc w:val="both"/>
        <w:rPr>
          <w:rFonts w:ascii="Times New Roman" w:hAnsi="Times New Roman"/>
          <w:bCs/>
          <w:lang w:val="sr-Cyrl-CS"/>
        </w:rPr>
      </w:pPr>
    </w:p>
    <w:p w:rsidR="007B7969" w:rsidRPr="007B7969" w:rsidRDefault="007B7969" w:rsidP="007B7969">
      <w:pPr>
        <w:jc w:val="both"/>
        <w:rPr>
          <w:rFonts w:ascii="Times New Roman" w:hAnsi="Times New Roman"/>
          <w:b/>
          <w:bCs/>
          <w:lang w:val="sr-Cyrl-CS"/>
        </w:rPr>
      </w:pPr>
      <w:r w:rsidRPr="007B7969">
        <w:rPr>
          <w:rFonts w:ascii="Times New Roman" w:hAnsi="Times New Roman"/>
          <w:b/>
          <w:bCs/>
          <w:lang w:val="sr-Cyrl-CS"/>
        </w:rPr>
        <w:t>6. На који начин</w:t>
      </w:r>
      <w:r w:rsidRPr="007B7969">
        <w:rPr>
          <w:rFonts w:ascii="Times New Roman" w:hAnsi="Times New Roman"/>
          <w:b/>
          <w:bCs/>
          <w:lang w:val="ru-RU"/>
        </w:rPr>
        <w:t xml:space="preserve">  треба да се </w:t>
      </w:r>
      <w:r w:rsidRPr="007B7969">
        <w:rPr>
          <w:rFonts w:ascii="Times New Roman" w:hAnsi="Times New Roman"/>
          <w:b/>
          <w:bCs/>
          <w:lang w:val="sr-Cyrl-CS"/>
        </w:rPr>
        <w:t>уреди годишње оцењивање полицијских службеника (ради утврђивања квалитета рада, обима обављеног посла, као и ради сагледавања потребе постојања конкретног радног места)?</w:t>
      </w:r>
    </w:p>
    <w:p w:rsidR="007B7969" w:rsidRPr="007B7969" w:rsidRDefault="007B7969" w:rsidP="007B7969">
      <w:pPr>
        <w:ind w:firstLine="720"/>
        <w:jc w:val="both"/>
        <w:rPr>
          <w:rFonts w:ascii="Times New Roman" w:hAnsi="Times New Roman"/>
          <w:bCs/>
          <w:lang w:val="sr-Cyrl-CS"/>
        </w:rPr>
      </w:pPr>
    </w:p>
    <w:p w:rsidR="007B7969" w:rsidRPr="007B7969" w:rsidRDefault="007B7969" w:rsidP="007B7969">
      <w:pPr>
        <w:ind w:firstLine="720"/>
        <w:jc w:val="both"/>
        <w:rPr>
          <w:rFonts w:ascii="Times New Roman" w:hAnsi="Times New Roman"/>
          <w:bCs/>
          <w:lang w:val="sr-Cyrl-CS"/>
        </w:rPr>
      </w:pPr>
      <w:r w:rsidRPr="007B7969">
        <w:rPr>
          <w:rFonts w:ascii="Times New Roman" w:hAnsi="Times New Roman"/>
          <w:bCs/>
          <w:lang w:val="sr-Cyrl-CS"/>
        </w:rPr>
        <w:t xml:space="preserve"> а) исто као до сада, од стране непосредног руководиоца;</w:t>
      </w:r>
    </w:p>
    <w:p w:rsidR="007B7969" w:rsidRPr="007B7969" w:rsidRDefault="007B7969" w:rsidP="007B7969">
      <w:pPr>
        <w:ind w:firstLine="720"/>
        <w:jc w:val="both"/>
        <w:rPr>
          <w:rFonts w:ascii="Times New Roman" w:hAnsi="Times New Roman"/>
          <w:bCs/>
          <w:lang w:val="sr-Cyrl-CS"/>
        </w:rPr>
      </w:pPr>
      <w:r w:rsidRPr="007B7969">
        <w:rPr>
          <w:rFonts w:ascii="Times New Roman" w:hAnsi="Times New Roman"/>
          <w:bCs/>
          <w:lang w:val="sr-Cyrl-CS"/>
        </w:rPr>
        <w:t xml:space="preserve"> б) од стране посебне организационе јединице;</w:t>
      </w:r>
    </w:p>
    <w:p w:rsidR="007B7969" w:rsidRPr="007B7969" w:rsidRDefault="007B7969" w:rsidP="007B7969">
      <w:pPr>
        <w:ind w:firstLine="720"/>
        <w:jc w:val="both"/>
        <w:rPr>
          <w:rFonts w:ascii="Times New Roman" w:hAnsi="Times New Roman"/>
          <w:bCs/>
          <w:lang w:val="sr-Cyrl-CS"/>
        </w:rPr>
      </w:pPr>
      <w:r w:rsidRPr="007B7969">
        <w:rPr>
          <w:rFonts w:ascii="Times New Roman" w:hAnsi="Times New Roman"/>
          <w:bCs/>
          <w:lang w:val="sr-Cyrl-CS"/>
        </w:rPr>
        <w:t xml:space="preserve"> в) од стране посебне комисије коју именује начелник  полицијске управе.</w:t>
      </w:r>
    </w:p>
    <w:p w:rsidR="007B7969" w:rsidRPr="007B7969" w:rsidRDefault="007B7969" w:rsidP="007B7969">
      <w:pPr>
        <w:jc w:val="both"/>
        <w:rPr>
          <w:rFonts w:ascii="Times New Roman" w:hAnsi="Times New Roman"/>
          <w:b/>
          <w:bCs/>
          <w:lang w:val="sr-Cyrl-CS"/>
        </w:rPr>
      </w:pPr>
    </w:p>
    <w:p w:rsidR="007B7969" w:rsidRPr="007B7969" w:rsidRDefault="007B7969" w:rsidP="007B7969">
      <w:pPr>
        <w:jc w:val="both"/>
        <w:rPr>
          <w:rFonts w:ascii="Times New Roman" w:hAnsi="Times New Roman"/>
          <w:bCs/>
          <w:lang w:val="sr-Cyrl-CS"/>
        </w:rPr>
      </w:pPr>
    </w:p>
    <w:p w:rsidR="007B7969" w:rsidRPr="007B7969" w:rsidRDefault="007B7969" w:rsidP="007B7969">
      <w:pPr>
        <w:jc w:val="both"/>
        <w:rPr>
          <w:rFonts w:ascii="Times New Roman" w:hAnsi="Times New Roman"/>
          <w:b/>
          <w:bCs/>
          <w:lang w:val="sr-Cyrl-CS"/>
        </w:rPr>
      </w:pPr>
      <w:r w:rsidRPr="007B7969">
        <w:rPr>
          <w:rFonts w:ascii="Times New Roman" w:hAnsi="Times New Roman"/>
          <w:b/>
          <w:bCs/>
          <w:lang w:val="sr-Cyrl-CS"/>
        </w:rPr>
        <w:t>7. Који од доле наведених фактора  највише утиче на оцену стања безбедности и ефикасности рада Управе/Одељења полиције,  полицијских станица/испостава?</w:t>
      </w:r>
    </w:p>
    <w:p w:rsidR="007B7969" w:rsidRPr="007B7969" w:rsidRDefault="007B7969" w:rsidP="007B7969">
      <w:pPr>
        <w:jc w:val="both"/>
        <w:rPr>
          <w:rFonts w:ascii="Times New Roman" w:hAnsi="Times New Roman"/>
          <w:b/>
          <w:bCs/>
          <w:lang w:val="sr-Cyrl-CS"/>
        </w:rPr>
      </w:pPr>
    </w:p>
    <w:p w:rsidR="007B7969" w:rsidRPr="007B7969" w:rsidRDefault="007B7969" w:rsidP="007B7969">
      <w:pPr>
        <w:ind w:firstLine="720"/>
        <w:jc w:val="both"/>
        <w:rPr>
          <w:rFonts w:ascii="Times New Roman" w:hAnsi="Times New Roman"/>
          <w:bCs/>
          <w:lang w:val="sr-Cyrl-CS"/>
        </w:rPr>
      </w:pPr>
      <w:r w:rsidRPr="007B7969">
        <w:rPr>
          <w:rFonts w:ascii="Times New Roman" w:hAnsi="Times New Roman"/>
          <w:bCs/>
          <w:lang w:val="sr-Cyrl-CS"/>
        </w:rPr>
        <w:t>а) проценат решених кривичних дела  учињених од стране НН извршиоца;</w:t>
      </w:r>
    </w:p>
    <w:p w:rsidR="007B7969" w:rsidRPr="007B7969" w:rsidRDefault="007B7969" w:rsidP="007B7969">
      <w:pPr>
        <w:ind w:firstLine="720"/>
        <w:jc w:val="both"/>
        <w:rPr>
          <w:rFonts w:ascii="Times New Roman" w:hAnsi="Times New Roman"/>
          <w:bCs/>
          <w:lang w:val="sr-Cyrl-CS"/>
        </w:rPr>
      </w:pPr>
      <w:r w:rsidRPr="007B7969">
        <w:rPr>
          <w:rFonts w:ascii="Times New Roman" w:hAnsi="Times New Roman"/>
          <w:bCs/>
          <w:lang w:val="sr-Cyrl-CS"/>
        </w:rPr>
        <w:t xml:space="preserve">б) број и квалитет предузетих мера и радњи у  обављању полицијских послова </w:t>
      </w:r>
    </w:p>
    <w:p w:rsidR="007B7969" w:rsidRPr="007B7969" w:rsidRDefault="007B7969" w:rsidP="007B7969">
      <w:pPr>
        <w:ind w:left="720" w:firstLine="60"/>
        <w:jc w:val="both"/>
        <w:rPr>
          <w:rFonts w:ascii="Times New Roman" w:hAnsi="Times New Roman"/>
          <w:bCs/>
          <w:lang w:val="sr-Cyrl-CS"/>
        </w:rPr>
      </w:pPr>
      <w:r w:rsidRPr="007B7969">
        <w:rPr>
          <w:rFonts w:ascii="Times New Roman" w:hAnsi="Times New Roman"/>
          <w:bCs/>
          <w:lang w:val="sr-Cyrl-CS"/>
        </w:rPr>
        <w:t>(нпр. сузбијање криминалитета, одржавање ЈРМ, обезбеђење јавних скупова и друго);</w:t>
      </w:r>
    </w:p>
    <w:p w:rsidR="007B7969" w:rsidRPr="007B7969" w:rsidRDefault="007B7969" w:rsidP="007B7969">
      <w:pPr>
        <w:ind w:firstLine="720"/>
        <w:jc w:val="both"/>
        <w:rPr>
          <w:rFonts w:ascii="Times New Roman" w:hAnsi="Times New Roman"/>
          <w:bCs/>
          <w:lang w:val="sr-Cyrl-CS"/>
        </w:rPr>
      </w:pPr>
      <w:r w:rsidRPr="007B7969">
        <w:rPr>
          <w:rFonts w:ascii="Times New Roman" w:hAnsi="Times New Roman"/>
          <w:bCs/>
          <w:lang w:val="sr-Cyrl-CS"/>
        </w:rPr>
        <w:t xml:space="preserve">в) повољно стање јавног реда и мира. </w:t>
      </w:r>
    </w:p>
    <w:p w:rsidR="007B7969" w:rsidRPr="007B7969" w:rsidRDefault="007B7969" w:rsidP="007B7969">
      <w:pPr>
        <w:jc w:val="both"/>
        <w:rPr>
          <w:rFonts w:ascii="Times New Roman" w:hAnsi="Times New Roman"/>
          <w:b/>
          <w:bCs/>
          <w:lang w:val="sr-Cyrl-CS"/>
        </w:rPr>
      </w:pPr>
    </w:p>
    <w:p w:rsidR="007B7969" w:rsidRPr="007B7969" w:rsidRDefault="007B7969" w:rsidP="007B7969">
      <w:pPr>
        <w:jc w:val="both"/>
        <w:rPr>
          <w:rFonts w:ascii="Times New Roman" w:hAnsi="Times New Roman"/>
          <w:bCs/>
          <w:lang w:val="sr-Cyrl-CS"/>
        </w:rPr>
      </w:pPr>
    </w:p>
    <w:p w:rsidR="007B7969" w:rsidRPr="007B7969" w:rsidRDefault="007B7969" w:rsidP="007B7969">
      <w:pPr>
        <w:autoSpaceDE w:val="0"/>
        <w:autoSpaceDN w:val="0"/>
        <w:adjustRightInd w:val="0"/>
        <w:jc w:val="both"/>
        <w:rPr>
          <w:rFonts w:ascii="Times New Roman" w:hAnsi="Times New Roman"/>
          <w:b/>
          <w:bCs/>
          <w:i/>
          <w:lang w:val="sr-Cyrl-CS"/>
        </w:rPr>
      </w:pPr>
      <w:r w:rsidRPr="007B7969">
        <w:rPr>
          <w:rFonts w:ascii="Times New Roman" w:hAnsi="Times New Roman"/>
          <w:b/>
          <w:bCs/>
          <w:lang w:val="sr-Cyrl-CS"/>
        </w:rPr>
        <w:t>8. Да ли су у  свакодневном раду полиције заступљене превентивне активности?</w:t>
      </w:r>
      <w:r w:rsidRPr="007B7969">
        <w:rPr>
          <w:rFonts w:ascii="Times New Roman" w:hAnsi="Times New Roman"/>
          <w:b/>
          <w:bCs/>
          <w:i/>
          <w:lang w:val="sr-Cyrl-CS"/>
        </w:rPr>
        <w:t xml:space="preserve"> </w:t>
      </w:r>
    </w:p>
    <w:p w:rsidR="007B7969" w:rsidRPr="007B7969" w:rsidRDefault="007B7969" w:rsidP="007B7969">
      <w:pPr>
        <w:autoSpaceDE w:val="0"/>
        <w:autoSpaceDN w:val="0"/>
        <w:adjustRightInd w:val="0"/>
        <w:ind w:firstLine="720"/>
        <w:jc w:val="both"/>
        <w:rPr>
          <w:rFonts w:ascii="Times New Roman" w:hAnsi="Times New Roman"/>
          <w:bCs/>
          <w:lang w:val="ru-RU"/>
        </w:rPr>
      </w:pPr>
      <w:r w:rsidRPr="007B7969">
        <w:rPr>
          <w:rFonts w:ascii="Times New Roman" w:hAnsi="Times New Roman"/>
          <w:bCs/>
          <w:lang w:val="sr-Cyrl-CS"/>
        </w:rPr>
        <w:t xml:space="preserve"> </w:t>
      </w:r>
    </w:p>
    <w:p w:rsidR="007B7969" w:rsidRPr="007B7969" w:rsidRDefault="007B7969" w:rsidP="007B7969">
      <w:pPr>
        <w:autoSpaceDE w:val="0"/>
        <w:autoSpaceDN w:val="0"/>
        <w:adjustRightInd w:val="0"/>
        <w:ind w:firstLine="720"/>
        <w:jc w:val="both"/>
        <w:rPr>
          <w:rFonts w:ascii="Times New Roman" w:hAnsi="Times New Roman"/>
          <w:bCs/>
          <w:lang w:val="sr-Cyrl-CS"/>
        </w:rPr>
      </w:pPr>
      <w:r w:rsidRPr="007B7969">
        <w:rPr>
          <w:rFonts w:ascii="Times New Roman" w:hAnsi="Times New Roman"/>
          <w:bCs/>
          <w:lang w:val="sr-Cyrl-CS"/>
        </w:rPr>
        <w:t>а) да;</w:t>
      </w:r>
    </w:p>
    <w:p w:rsidR="007B7969" w:rsidRPr="007B7969" w:rsidRDefault="007B7969" w:rsidP="007B7969">
      <w:pPr>
        <w:autoSpaceDE w:val="0"/>
        <w:autoSpaceDN w:val="0"/>
        <w:adjustRightInd w:val="0"/>
        <w:ind w:firstLine="720"/>
        <w:jc w:val="both"/>
        <w:rPr>
          <w:rFonts w:ascii="Times New Roman" w:hAnsi="Times New Roman"/>
          <w:lang w:val="sr-Cyrl-CS" w:eastAsia="sr-Latn-CS"/>
        </w:rPr>
      </w:pPr>
      <w:r w:rsidRPr="007B7969">
        <w:rPr>
          <w:rFonts w:ascii="Times New Roman" w:hAnsi="Times New Roman"/>
          <w:bCs/>
          <w:lang w:val="sr-Cyrl-CS"/>
        </w:rPr>
        <w:t>б) не.</w:t>
      </w:r>
    </w:p>
    <w:p w:rsidR="007B7969" w:rsidRPr="007B7969" w:rsidRDefault="007B7969" w:rsidP="007B7969">
      <w:pPr>
        <w:jc w:val="both"/>
        <w:rPr>
          <w:rFonts w:ascii="Times New Roman" w:hAnsi="Times New Roman"/>
          <w:bCs/>
          <w:lang w:val="sr-Cyrl-CS"/>
        </w:rPr>
      </w:pPr>
    </w:p>
    <w:p w:rsidR="007B7969" w:rsidRPr="007B7969" w:rsidRDefault="007B7969" w:rsidP="007B7969">
      <w:pPr>
        <w:jc w:val="both"/>
        <w:rPr>
          <w:rFonts w:ascii="Times New Roman" w:hAnsi="Times New Roman"/>
          <w:b/>
          <w:bCs/>
          <w:i/>
          <w:lang w:val="sr-Cyrl-CS"/>
        </w:rPr>
      </w:pPr>
      <w:r w:rsidRPr="007B7969">
        <w:rPr>
          <w:rFonts w:ascii="Times New Roman" w:hAnsi="Times New Roman"/>
          <w:b/>
          <w:bCs/>
        </w:rPr>
        <w:t>9</w:t>
      </w:r>
      <w:r w:rsidRPr="007B7969">
        <w:rPr>
          <w:rFonts w:ascii="Times New Roman" w:hAnsi="Times New Roman"/>
          <w:b/>
          <w:bCs/>
          <w:lang w:val="sr-Cyrl-CS"/>
        </w:rPr>
        <w:t>. Да ли се у вашој ПС/ПИ (за командире) и ПУ (за начелнике, руководиоце одсека и официре) планирају и реализују пројекти проблемски оријентисаног рада полиције?</w:t>
      </w:r>
    </w:p>
    <w:p w:rsidR="007B7969" w:rsidRPr="007B7969" w:rsidRDefault="007B7969" w:rsidP="007B7969">
      <w:pPr>
        <w:jc w:val="both"/>
        <w:rPr>
          <w:rFonts w:ascii="Times New Roman" w:hAnsi="Times New Roman"/>
          <w:bCs/>
          <w:lang w:val="ru-RU"/>
        </w:rPr>
      </w:pPr>
    </w:p>
    <w:p w:rsidR="007B7969" w:rsidRPr="007B7969" w:rsidRDefault="007B7969" w:rsidP="007B7969">
      <w:pPr>
        <w:ind w:firstLine="720"/>
        <w:jc w:val="both"/>
        <w:rPr>
          <w:rFonts w:ascii="Times New Roman" w:hAnsi="Times New Roman"/>
          <w:bCs/>
          <w:lang w:val="sr-Cyrl-CS"/>
        </w:rPr>
      </w:pPr>
      <w:r w:rsidRPr="007B7969">
        <w:rPr>
          <w:rFonts w:ascii="Times New Roman" w:hAnsi="Times New Roman"/>
          <w:bCs/>
          <w:lang w:val="sr-Cyrl-CS"/>
        </w:rPr>
        <w:t>а) није реализован ни један пројекат на годишњем нивоу;</w:t>
      </w:r>
    </w:p>
    <w:p w:rsidR="007B7969" w:rsidRPr="007B7969" w:rsidRDefault="007B7969" w:rsidP="007B7969">
      <w:pPr>
        <w:ind w:firstLine="720"/>
        <w:jc w:val="both"/>
        <w:rPr>
          <w:rFonts w:ascii="Times New Roman" w:hAnsi="Times New Roman"/>
          <w:bCs/>
          <w:lang w:val="sr-Cyrl-CS"/>
        </w:rPr>
      </w:pPr>
      <w:r w:rsidRPr="007B7969">
        <w:rPr>
          <w:rFonts w:ascii="Times New Roman" w:hAnsi="Times New Roman"/>
          <w:bCs/>
          <w:lang w:val="sr-Cyrl-CS"/>
        </w:rPr>
        <w:t>б) реализују се пројекти само по налогу виших нивоа руковођења;</w:t>
      </w:r>
    </w:p>
    <w:p w:rsidR="007B7969" w:rsidRPr="007B7969" w:rsidRDefault="007B7969" w:rsidP="007B7969">
      <w:pPr>
        <w:ind w:firstLine="720"/>
        <w:jc w:val="both"/>
        <w:rPr>
          <w:rFonts w:ascii="Times New Roman" w:hAnsi="Times New Roman"/>
          <w:bCs/>
          <w:lang w:val="ru-RU"/>
        </w:rPr>
      </w:pPr>
      <w:r w:rsidRPr="007B7969">
        <w:rPr>
          <w:rFonts w:ascii="Times New Roman" w:hAnsi="Times New Roman"/>
          <w:bCs/>
          <w:lang w:val="sr-Cyrl-CS"/>
        </w:rPr>
        <w:t>в) реализовано је неколико пројеката у току године, на сопствену иницијативну.</w:t>
      </w:r>
    </w:p>
    <w:p w:rsidR="007B7969" w:rsidRPr="007B7969" w:rsidRDefault="007B7969" w:rsidP="007B7969">
      <w:pPr>
        <w:jc w:val="both"/>
        <w:rPr>
          <w:rFonts w:ascii="Times New Roman" w:hAnsi="Times New Roman"/>
          <w:bCs/>
          <w:lang w:val="sr-Cyrl-CS"/>
        </w:rPr>
      </w:pPr>
    </w:p>
    <w:p w:rsidR="007B7969" w:rsidRPr="007B7969" w:rsidRDefault="007B7969" w:rsidP="007B7969">
      <w:pPr>
        <w:jc w:val="both"/>
        <w:rPr>
          <w:rFonts w:ascii="Times New Roman" w:hAnsi="Times New Roman"/>
          <w:bCs/>
          <w:lang w:val="sr-Cyrl-CS"/>
        </w:rPr>
      </w:pPr>
    </w:p>
    <w:p w:rsidR="007B7969" w:rsidRPr="007B7969" w:rsidRDefault="007B7969" w:rsidP="007B7969">
      <w:pPr>
        <w:jc w:val="both"/>
        <w:rPr>
          <w:rFonts w:ascii="Times New Roman" w:hAnsi="Times New Roman"/>
          <w:bCs/>
          <w:lang w:val="sr-Cyrl-CS"/>
        </w:rPr>
      </w:pPr>
      <w:r w:rsidRPr="007B7969">
        <w:rPr>
          <w:rFonts w:ascii="Times New Roman" w:hAnsi="Times New Roman"/>
          <w:b/>
          <w:bCs/>
          <w:lang w:val="sr-Cyrl-CS"/>
        </w:rPr>
        <w:t>10. Да ли је потребно у ПИ/ПС систематизовати посебна радна места за превенцију и рад полиције у заједници?</w:t>
      </w:r>
      <w:r w:rsidRPr="007B7969">
        <w:rPr>
          <w:rFonts w:ascii="Times New Roman" w:hAnsi="Times New Roman"/>
          <w:bCs/>
          <w:lang w:val="sr-Cyrl-CS"/>
        </w:rPr>
        <w:t xml:space="preserve">  </w:t>
      </w:r>
    </w:p>
    <w:p w:rsidR="007B7969" w:rsidRPr="007B7969" w:rsidRDefault="007B7969" w:rsidP="007B7969">
      <w:pPr>
        <w:ind w:firstLine="720"/>
        <w:jc w:val="both"/>
        <w:rPr>
          <w:rFonts w:ascii="Times New Roman" w:hAnsi="Times New Roman"/>
          <w:bCs/>
          <w:lang w:val="sr-Cyrl-CS"/>
        </w:rPr>
      </w:pPr>
    </w:p>
    <w:p w:rsidR="007B7969" w:rsidRPr="007B7969" w:rsidRDefault="007B7969" w:rsidP="007B7969">
      <w:pPr>
        <w:ind w:firstLine="720"/>
        <w:jc w:val="both"/>
        <w:rPr>
          <w:rFonts w:ascii="Times New Roman" w:hAnsi="Times New Roman"/>
          <w:bCs/>
          <w:lang w:val="sr-Cyrl-CS"/>
        </w:rPr>
      </w:pPr>
      <w:r w:rsidRPr="007B7969">
        <w:rPr>
          <w:rFonts w:ascii="Times New Roman" w:hAnsi="Times New Roman"/>
          <w:bCs/>
          <w:lang w:val="sr-Cyrl-CS"/>
        </w:rPr>
        <w:t xml:space="preserve">а) да; </w:t>
      </w:r>
    </w:p>
    <w:p w:rsidR="007B7969" w:rsidRPr="007B7969" w:rsidRDefault="007B7969" w:rsidP="007B7969">
      <w:pPr>
        <w:ind w:firstLine="720"/>
        <w:jc w:val="both"/>
        <w:rPr>
          <w:rFonts w:ascii="Times New Roman" w:hAnsi="Times New Roman"/>
          <w:bCs/>
          <w:lang w:val="sr-Cyrl-CS"/>
        </w:rPr>
      </w:pPr>
      <w:r w:rsidRPr="007B7969">
        <w:rPr>
          <w:rFonts w:ascii="Times New Roman" w:hAnsi="Times New Roman"/>
          <w:bCs/>
          <w:lang w:val="sr-Cyrl-CS"/>
        </w:rPr>
        <w:t xml:space="preserve">б) не; </w:t>
      </w:r>
    </w:p>
    <w:p w:rsidR="007B7969" w:rsidRPr="007B7969" w:rsidRDefault="007B7969" w:rsidP="007B7969">
      <w:pPr>
        <w:ind w:left="720"/>
        <w:jc w:val="both"/>
        <w:rPr>
          <w:rFonts w:ascii="Times New Roman" w:hAnsi="Times New Roman"/>
          <w:bCs/>
          <w:lang w:val="sr-Cyrl-CS"/>
        </w:rPr>
      </w:pPr>
      <w:r w:rsidRPr="007B7969">
        <w:rPr>
          <w:rFonts w:ascii="Times New Roman" w:hAnsi="Times New Roman"/>
          <w:bCs/>
          <w:lang w:val="sr-Cyrl-CS"/>
        </w:rPr>
        <w:t>в) полицајци на сектору у могућности су да поред свих полицијских послова, обављају и превентивне послове и поступају по пројектима проблемски оријентисаног рада полиције.</w:t>
      </w:r>
    </w:p>
    <w:p w:rsidR="007B7969" w:rsidRDefault="007B7969" w:rsidP="007B7969">
      <w:pPr>
        <w:jc w:val="both"/>
        <w:rPr>
          <w:rFonts w:ascii="Times New Roman" w:hAnsi="Times New Roman"/>
          <w:bCs/>
          <w:lang w:val="sr-Cyrl-CS"/>
        </w:rPr>
      </w:pPr>
    </w:p>
    <w:p w:rsidR="0080099C" w:rsidRDefault="0080099C" w:rsidP="007B7969">
      <w:pPr>
        <w:jc w:val="both"/>
        <w:rPr>
          <w:rFonts w:ascii="Times New Roman" w:hAnsi="Times New Roman"/>
          <w:bCs/>
          <w:lang w:val="sr-Cyrl-CS"/>
        </w:rPr>
      </w:pPr>
    </w:p>
    <w:p w:rsidR="0080099C" w:rsidRDefault="0080099C" w:rsidP="007B7969">
      <w:pPr>
        <w:jc w:val="both"/>
        <w:rPr>
          <w:rFonts w:ascii="Times New Roman" w:hAnsi="Times New Roman"/>
          <w:bCs/>
          <w:lang w:val="sr-Cyrl-CS"/>
        </w:rPr>
      </w:pPr>
    </w:p>
    <w:p w:rsidR="0080099C" w:rsidRPr="007B7969" w:rsidRDefault="0080099C" w:rsidP="007B7969">
      <w:pPr>
        <w:jc w:val="both"/>
        <w:rPr>
          <w:rFonts w:ascii="Times New Roman" w:hAnsi="Times New Roman"/>
          <w:bCs/>
          <w:lang w:val="sr-Cyrl-CS"/>
        </w:rPr>
      </w:pPr>
    </w:p>
    <w:p w:rsidR="007B7969" w:rsidRPr="007B7969" w:rsidRDefault="007B7969" w:rsidP="007B7969">
      <w:pPr>
        <w:jc w:val="both"/>
        <w:rPr>
          <w:rFonts w:ascii="Times New Roman" w:hAnsi="Times New Roman"/>
          <w:b/>
          <w:bCs/>
          <w:lang w:val="sr-Cyrl-CS"/>
        </w:rPr>
      </w:pPr>
      <w:r w:rsidRPr="007B7969">
        <w:rPr>
          <w:rFonts w:ascii="Times New Roman" w:hAnsi="Times New Roman"/>
          <w:b/>
          <w:bCs/>
          <w:lang w:val="sr-Cyrl-CS"/>
        </w:rPr>
        <w:lastRenderedPageBreak/>
        <w:t>11. Да ли сматрате да је у Вашој полицијској управи потребна додатна едукација полицијских службеника, (руководилаца и извршилаца) за предузимање превентивних мера и за планирање и реализацију пројеката проблемски-оријентисаног рада полиције?</w:t>
      </w:r>
    </w:p>
    <w:p w:rsidR="007B7969" w:rsidRPr="007B7969" w:rsidRDefault="007B7969" w:rsidP="007B7969">
      <w:pPr>
        <w:jc w:val="both"/>
        <w:rPr>
          <w:rFonts w:ascii="Times New Roman" w:hAnsi="Times New Roman"/>
          <w:bCs/>
          <w:lang w:val="sr-Cyrl-CS"/>
        </w:rPr>
      </w:pPr>
    </w:p>
    <w:p w:rsidR="007B7969" w:rsidRPr="007B7969" w:rsidRDefault="007B7969" w:rsidP="007B7969">
      <w:pPr>
        <w:ind w:left="720"/>
        <w:jc w:val="both"/>
        <w:rPr>
          <w:rFonts w:ascii="Times New Roman" w:hAnsi="Times New Roman"/>
          <w:bCs/>
          <w:lang w:val="sr-Cyrl-CS"/>
        </w:rPr>
      </w:pPr>
      <w:r w:rsidRPr="007B7969">
        <w:rPr>
          <w:rFonts w:ascii="Times New Roman" w:hAnsi="Times New Roman"/>
          <w:bCs/>
          <w:lang w:val="sr-Cyrl-CS"/>
        </w:rPr>
        <w:t>а) да, потребна је додатна едукација свих полицијских службеника (начелника, официра,  командира, вођа сектора и полицајаца на сектору);</w:t>
      </w:r>
    </w:p>
    <w:p w:rsidR="007B7969" w:rsidRPr="007B7969" w:rsidRDefault="007B7969" w:rsidP="007B7969">
      <w:pPr>
        <w:ind w:firstLine="720"/>
        <w:jc w:val="both"/>
        <w:rPr>
          <w:rFonts w:ascii="Times New Roman" w:hAnsi="Times New Roman"/>
          <w:bCs/>
          <w:lang w:val="sr-Cyrl-CS"/>
        </w:rPr>
      </w:pPr>
      <w:r w:rsidRPr="007B7969">
        <w:rPr>
          <w:rFonts w:ascii="Times New Roman" w:hAnsi="Times New Roman"/>
          <w:bCs/>
          <w:lang w:val="sr-Cyrl-CS"/>
        </w:rPr>
        <w:t>б) није потребна додатна едукације;</w:t>
      </w:r>
    </w:p>
    <w:p w:rsidR="007B7969" w:rsidRPr="007B7969" w:rsidRDefault="007B7969" w:rsidP="007B7969">
      <w:pPr>
        <w:ind w:firstLine="720"/>
        <w:jc w:val="both"/>
        <w:rPr>
          <w:rFonts w:ascii="Times New Roman" w:hAnsi="Times New Roman"/>
          <w:bCs/>
          <w:lang w:val="sr-Cyrl-CS"/>
        </w:rPr>
      </w:pPr>
      <w:r w:rsidRPr="007B7969">
        <w:rPr>
          <w:rFonts w:ascii="Times New Roman" w:hAnsi="Times New Roman"/>
          <w:bCs/>
          <w:lang w:val="sr-Cyrl-CS"/>
        </w:rPr>
        <w:t>в) потребно је додатно едуковати само полицајце и вође сектора.</w:t>
      </w:r>
    </w:p>
    <w:p w:rsidR="007B7969" w:rsidRPr="007B7969" w:rsidRDefault="007B7969" w:rsidP="007B7969">
      <w:pPr>
        <w:jc w:val="both"/>
        <w:rPr>
          <w:rFonts w:ascii="Times New Roman" w:hAnsi="Times New Roman"/>
          <w:bCs/>
          <w:lang w:val="sr-Cyrl-CS"/>
        </w:rPr>
      </w:pPr>
    </w:p>
    <w:p w:rsidR="007B7969" w:rsidRPr="007B7969" w:rsidRDefault="007B7969" w:rsidP="007B7969">
      <w:pPr>
        <w:jc w:val="both"/>
        <w:rPr>
          <w:rFonts w:ascii="Times New Roman" w:hAnsi="Times New Roman"/>
          <w:b/>
          <w:bCs/>
          <w:lang w:val="sr-Cyrl-CS"/>
        </w:rPr>
      </w:pPr>
      <w:r w:rsidRPr="007B7969">
        <w:rPr>
          <w:rFonts w:ascii="Times New Roman" w:hAnsi="Times New Roman"/>
          <w:b/>
          <w:bCs/>
        </w:rPr>
        <w:t xml:space="preserve">12. </w:t>
      </w:r>
      <w:r w:rsidRPr="007B7969">
        <w:rPr>
          <w:rFonts w:ascii="Times New Roman" w:hAnsi="Times New Roman"/>
          <w:b/>
          <w:bCs/>
          <w:lang w:val="sr-Cyrl-CS"/>
        </w:rPr>
        <w:t>Да ли су сви субјекти у вашаој локалној заједници едуковани и вољни да заједнички са полицијом узму учешће у превенцији криминалитета?</w:t>
      </w:r>
    </w:p>
    <w:p w:rsidR="007B7969" w:rsidRPr="007B7969" w:rsidRDefault="007B7969" w:rsidP="007B7969">
      <w:pPr>
        <w:ind w:firstLine="720"/>
        <w:jc w:val="both"/>
        <w:rPr>
          <w:rFonts w:ascii="Times New Roman" w:hAnsi="Times New Roman"/>
          <w:bCs/>
          <w:lang w:val="sr-Cyrl-CS"/>
        </w:rPr>
      </w:pPr>
    </w:p>
    <w:p w:rsidR="007B7969" w:rsidRPr="007B7969" w:rsidRDefault="007B7969" w:rsidP="007B7969">
      <w:pPr>
        <w:ind w:firstLine="720"/>
        <w:jc w:val="both"/>
        <w:rPr>
          <w:rFonts w:ascii="Times New Roman" w:hAnsi="Times New Roman"/>
          <w:bCs/>
          <w:lang w:val="sr-Cyrl-CS"/>
        </w:rPr>
      </w:pPr>
      <w:r w:rsidRPr="007B7969">
        <w:rPr>
          <w:rFonts w:ascii="Times New Roman" w:hAnsi="Times New Roman"/>
          <w:bCs/>
          <w:lang w:val="ru-RU"/>
        </w:rPr>
        <w:t>а)</w:t>
      </w:r>
      <w:r w:rsidRPr="007B7969">
        <w:rPr>
          <w:rFonts w:ascii="Times New Roman" w:hAnsi="Times New Roman"/>
          <w:bCs/>
          <w:lang w:val="sr-Cyrl-CS"/>
        </w:rPr>
        <w:t xml:space="preserve"> увек су спремни на сарадњу; </w:t>
      </w:r>
    </w:p>
    <w:p w:rsidR="007B7969" w:rsidRPr="007B7969" w:rsidRDefault="007B7969" w:rsidP="007B7969">
      <w:pPr>
        <w:ind w:firstLine="720"/>
        <w:jc w:val="both"/>
        <w:rPr>
          <w:rFonts w:ascii="Times New Roman" w:hAnsi="Times New Roman"/>
          <w:bCs/>
          <w:lang w:val="sr-Cyrl-CS"/>
        </w:rPr>
      </w:pPr>
      <w:r w:rsidRPr="007B7969">
        <w:rPr>
          <w:rFonts w:ascii="Times New Roman" w:hAnsi="Times New Roman"/>
          <w:bCs/>
          <w:lang w:val="ru-RU"/>
        </w:rPr>
        <w:t>б)</w:t>
      </w:r>
      <w:r w:rsidRPr="007B7969">
        <w:rPr>
          <w:rFonts w:ascii="Times New Roman" w:hAnsi="Times New Roman"/>
          <w:bCs/>
          <w:lang w:val="sr-Cyrl-CS"/>
        </w:rPr>
        <w:t xml:space="preserve"> нису едуковани о значају превенције;</w:t>
      </w:r>
    </w:p>
    <w:p w:rsidR="007B7969" w:rsidRPr="007B7969" w:rsidRDefault="007B7969" w:rsidP="007B7969">
      <w:pPr>
        <w:ind w:firstLine="720"/>
        <w:jc w:val="both"/>
        <w:rPr>
          <w:rFonts w:ascii="Times New Roman" w:hAnsi="Times New Roman"/>
          <w:bCs/>
          <w:lang w:val="sr-Cyrl-CS"/>
        </w:rPr>
      </w:pPr>
      <w:r w:rsidRPr="007B7969">
        <w:rPr>
          <w:rFonts w:ascii="Times New Roman" w:hAnsi="Times New Roman"/>
          <w:bCs/>
          <w:lang w:val="ru-RU"/>
        </w:rPr>
        <w:t>в)</w:t>
      </w:r>
      <w:r w:rsidRPr="007B7969">
        <w:rPr>
          <w:rFonts w:ascii="Times New Roman" w:hAnsi="Times New Roman"/>
          <w:bCs/>
          <w:lang w:val="sr-Cyrl-CS"/>
        </w:rPr>
        <w:t xml:space="preserve"> не желе да сарађују са полицијом;</w:t>
      </w:r>
    </w:p>
    <w:p w:rsidR="007B7969" w:rsidRPr="007B7969" w:rsidRDefault="007B7969" w:rsidP="007B7969">
      <w:pPr>
        <w:ind w:firstLine="720"/>
        <w:jc w:val="both"/>
        <w:rPr>
          <w:rFonts w:ascii="Times New Roman" w:hAnsi="Times New Roman"/>
          <w:b/>
          <w:bCs/>
          <w:i/>
          <w:lang w:val="sr-Cyrl-CS"/>
        </w:rPr>
      </w:pPr>
      <w:r w:rsidRPr="007B7969">
        <w:rPr>
          <w:rFonts w:ascii="Times New Roman" w:hAnsi="Times New Roman"/>
          <w:bCs/>
          <w:lang w:val="ru-RU"/>
        </w:rPr>
        <w:t>г)</w:t>
      </w:r>
      <w:r w:rsidRPr="007B7969">
        <w:rPr>
          <w:rFonts w:ascii="Times New Roman" w:hAnsi="Times New Roman"/>
          <w:bCs/>
          <w:lang w:val="sr-Cyrl-CS"/>
        </w:rPr>
        <w:t xml:space="preserve"> немају могућности да сарађују са полицијом.</w:t>
      </w:r>
    </w:p>
    <w:p w:rsidR="007B7969" w:rsidRPr="007B7969" w:rsidRDefault="007B7969" w:rsidP="007B7969">
      <w:pPr>
        <w:jc w:val="both"/>
        <w:rPr>
          <w:rFonts w:ascii="Times New Roman" w:hAnsi="Times New Roman"/>
          <w:bCs/>
          <w:lang w:val="sr-Cyrl-CS"/>
        </w:rPr>
      </w:pPr>
    </w:p>
    <w:p w:rsidR="007B7969" w:rsidRPr="007B7969" w:rsidRDefault="007B7969" w:rsidP="007B7969">
      <w:pPr>
        <w:jc w:val="both"/>
        <w:rPr>
          <w:rFonts w:ascii="Times New Roman" w:hAnsi="Times New Roman"/>
          <w:b/>
          <w:bCs/>
          <w:i/>
          <w:lang w:val="sr-Cyrl-CS"/>
        </w:rPr>
      </w:pPr>
      <w:r w:rsidRPr="007B7969">
        <w:rPr>
          <w:rFonts w:ascii="Times New Roman" w:hAnsi="Times New Roman"/>
          <w:b/>
          <w:bCs/>
          <w:lang w:val="sr-Cyrl-CS"/>
        </w:rPr>
        <w:t>13. Да ли се у току године посвећује довољно времена обуци и едукацији полицијских службеника?</w:t>
      </w:r>
    </w:p>
    <w:p w:rsidR="007B7969" w:rsidRPr="007B7969" w:rsidRDefault="007B7969" w:rsidP="007B7969">
      <w:pPr>
        <w:jc w:val="both"/>
        <w:rPr>
          <w:rFonts w:ascii="Times New Roman" w:hAnsi="Times New Roman"/>
          <w:b/>
          <w:bCs/>
        </w:rPr>
      </w:pPr>
    </w:p>
    <w:p w:rsidR="007B7969" w:rsidRPr="007B7969" w:rsidRDefault="007B7969" w:rsidP="007B7969">
      <w:pPr>
        <w:ind w:left="720"/>
        <w:jc w:val="both"/>
        <w:rPr>
          <w:rFonts w:ascii="Times New Roman" w:hAnsi="Times New Roman"/>
          <w:bCs/>
          <w:lang w:val="sr-Cyrl-CS"/>
        </w:rPr>
      </w:pPr>
      <w:r w:rsidRPr="007B7969">
        <w:rPr>
          <w:rFonts w:ascii="Times New Roman" w:hAnsi="Times New Roman"/>
          <w:bCs/>
          <w:lang w:val="sr-Cyrl-CS"/>
        </w:rPr>
        <w:t>а) не, због великог обима послова то није могуће, полицајци се сасвим мало едукују и  обучавају;</w:t>
      </w:r>
    </w:p>
    <w:p w:rsidR="007B7969" w:rsidRPr="007B7969" w:rsidRDefault="007B7969" w:rsidP="007B7969">
      <w:pPr>
        <w:ind w:firstLine="720"/>
        <w:jc w:val="both"/>
        <w:rPr>
          <w:rFonts w:ascii="Times New Roman" w:hAnsi="Times New Roman"/>
          <w:bCs/>
          <w:lang w:val="sr-Cyrl-CS"/>
        </w:rPr>
      </w:pPr>
      <w:r w:rsidRPr="007B7969">
        <w:rPr>
          <w:rFonts w:ascii="Times New Roman" w:hAnsi="Times New Roman"/>
          <w:bCs/>
          <w:lang w:val="sr-Cyrl-CS"/>
        </w:rPr>
        <w:t>б) да, сасвим довољно у току године;</w:t>
      </w:r>
    </w:p>
    <w:p w:rsidR="007B7969" w:rsidRPr="007B7969" w:rsidRDefault="007B7969" w:rsidP="007B7969">
      <w:pPr>
        <w:ind w:left="720"/>
        <w:jc w:val="both"/>
        <w:rPr>
          <w:rFonts w:ascii="Times New Roman" w:hAnsi="Times New Roman"/>
          <w:bCs/>
          <w:lang w:val="sr-Cyrl-CS"/>
        </w:rPr>
      </w:pPr>
      <w:r w:rsidRPr="007B7969">
        <w:rPr>
          <w:rFonts w:ascii="Times New Roman" w:hAnsi="Times New Roman"/>
          <w:bCs/>
          <w:lang w:val="sr-Cyrl-CS"/>
        </w:rPr>
        <w:t>в) потребно је на другачији начин организовати обуку и едукацију, систематизовати нову организациону јединицу која би спроводила обуку и едукацију полицијских службеника.</w:t>
      </w:r>
    </w:p>
    <w:p w:rsidR="007B7969" w:rsidRPr="007B7969" w:rsidRDefault="007B7969" w:rsidP="007B7969">
      <w:pPr>
        <w:jc w:val="both"/>
        <w:rPr>
          <w:rFonts w:ascii="Times New Roman" w:hAnsi="Times New Roman"/>
          <w:b/>
          <w:bCs/>
          <w:lang w:val="sr-Cyrl-CS"/>
        </w:rPr>
      </w:pPr>
    </w:p>
    <w:p w:rsidR="007B7969" w:rsidRPr="007B7969" w:rsidRDefault="007B7969" w:rsidP="007B7969">
      <w:pPr>
        <w:jc w:val="both"/>
        <w:rPr>
          <w:rFonts w:ascii="Times New Roman" w:hAnsi="Times New Roman"/>
          <w:bCs/>
          <w:lang w:val="sr-Cyrl-CS"/>
        </w:rPr>
      </w:pPr>
    </w:p>
    <w:p w:rsidR="007B7969" w:rsidRPr="007B7969" w:rsidRDefault="007B7969" w:rsidP="007B7969">
      <w:pPr>
        <w:jc w:val="both"/>
        <w:rPr>
          <w:rFonts w:ascii="Times New Roman" w:hAnsi="Times New Roman"/>
          <w:bCs/>
          <w:lang w:val="sr-Cyrl-CS"/>
        </w:rPr>
      </w:pPr>
      <w:r w:rsidRPr="007B7969">
        <w:rPr>
          <w:rFonts w:ascii="Times New Roman" w:hAnsi="Times New Roman"/>
          <w:b/>
          <w:bCs/>
          <w:lang w:val="sr-Cyrl-CS"/>
        </w:rPr>
        <w:t>14. Да ли би промена пријема у радни однос, увођењем уговора о раду на одређени временски период утицала на већу ефикасност у раду полицијских службеника?</w:t>
      </w:r>
    </w:p>
    <w:p w:rsidR="007B7969" w:rsidRPr="007B7969" w:rsidRDefault="007B7969" w:rsidP="007B7969">
      <w:pPr>
        <w:ind w:firstLine="720"/>
        <w:jc w:val="both"/>
        <w:rPr>
          <w:rFonts w:ascii="Times New Roman" w:hAnsi="Times New Roman"/>
          <w:bCs/>
          <w:lang w:val="sr-Cyrl-CS"/>
        </w:rPr>
      </w:pPr>
    </w:p>
    <w:p w:rsidR="007B7969" w:rsidRPr="007B7969" w:rsidRDefault="007B7969" w:rsidP="007B7969">
      <w:pPr>
        <w:ind w:firstLine="720"/>
        <w:jc w:val="both"/>
        <w:rPr>
          <w:rFonts w:ascii="Times New Roman" w:hAnsi="Times New Roman"/>
          <w:bCs/>
          <w:lang w:val="sr-Cyrl-CS"/>
        </w:rPr>
      </w:pPr>
      <w:r w:rsidRPr="007B7969">
        <w:rPr>
          <w:rFonts w:ascii="Times New Roman" w:hAnsi="Times New Roman"/>
          <w:bCs/>
          <w:lang w:val="sr-Cyrl-CS"/>
        </w:rPr>
        <w:t>а) не би се ништа постигло увођењем уговора о раду на одређено време;</w:t>
      </w:r>
    </w:p>
    <w:p w:rsidR="007B7969" w:rsidRPr="007B7969" w:rsidRDefault="007B7969" w:rsidP="007B7969">
      <w:pPr>
        <w:ind w:left="720"/>
        <w:jc w:val="both"/>
        <w:rPr>
          <w:rFonts w:ascii="Times New Roman" w:hAnsi="Times New Roman"/>
          <w:bCs/>
          <w:lang w:val="sr-Cyrl-CS"/>
        </w:rPr>
      </w:pPr>
      <w:r w:rsidRPr="007B7969">
        <w:rPr>
          <w:rFonts w:ascii="Times New Roman" w:hAnsi="Times New Roman"/>
          <w:bCs/>
          <w:lang w:val="sr-Cyrl-CS"/>
        </w:rPr>
        <w:t>б) да, на тај начин полицијски службеници постизали би боље резултате рада и то би био правни основ да се из службе елиминишу полицајци који остварују лоше резултате рада и који су више пута дисциплински кажњавани;</w:t>
      </w:r>
    </w:p>
    <w:p w:rsidR="007B7969" w:rsidRPr="007B7969" w:rsidRDefault="007B7969" w:rsidP="007B7969">
      <w:pPr>
        <w:ind w:firstLine="720"/>
        <w:jc w:val="both"/>
        <w:rPr>
          <w:rFonts w:ascii="Times New Roman" w:hAnsi="Times New Roman"/>
          <w:bCs/>
          <w:lang w:val="sr-Cyrl-CS"/>
        </w:rPr>
      </w:pPr>
      <w:r w:rsidRPr="007B7969">
        <w:rPr>
          <w:rFonts w:ascii="Times New Roman" w:hAnsi="Times New Roman"/>
          <w:bCs/>
          <w:lang w:val="sr-Cyrl-CS"/>
        </w:rPr>
        <w:t>в) не знам.</w:t>
      </w:r>
    </w:p>
    <w:p w:rsidR="007B7969" w:rsidRPr="007B7969" w:rsidRDefault="007B7969" w:rsidP="007B7969">
      <w:pPr>
        <w:jc w:val="both"/>
        <w:rPr>
          <w:rFonts w:ascii="Times New Roman" w:hAnsi="Times New Roman"/>
          <w:b/>
          <w:bCs/>
          <w:lang w:val="sr-Cyrl-CS"/>
        </w:rPr>
      </w:pPr>
    </w:p>
    <w:p w:rsidR="007B7969" w:rsidRPr="007B7969" w:rsidRDefault="007B7969" w:rsidP="007B7969">
      <w:pPr>
        <w:jc w:val="both"/>
        <w:rPr>
          <w:rFonts w:ascii="Times New Roman" w:hAnsi="Times New Roman"/>
          <w:b/>
          <w:bCs/>
          <w:i/>
          <w:lang w:val="sr-Cyrl-CS"/>
        </w:rPr>
      </w:pPr>
      <w:r w:rsidRPr="007B7969">
        <w:rPr>
          <w:rFonts w:ascii="Times New Roman" w:hAnsi="Times New Roman"/>
          <w:b/>
          <w:bCs/>
          <w:lang w:val="sr-Cyrl-CS"/>
        </w:rPr>
        <w:t>15. Да ли је потребно правно уредити начин развоја каријере полицијских службеника?</w:t>
      </w:r>
    </w:p>
    <w:p w:rsidR="007B7969" w:rsidRPr="007B7969" w:rsidRDefault="007B7969" w:rsidP="007B7969">
      <w:pPr>
        <w:ind w:firstLine="720"/>
        <w:jc w:val="both"/>
        <w:rPr>
          <w:rFonts w:ascii="Times New Roman" w:hAnsi="Times New Roman"/>
          <w:b/>
          <w:bCs/>
          <w:lang w:val="sr-Cyrl-CS"/>
        </w:rPr>
      </w:pPr>
    </w:p>
    <w:p w:rsidR="007B7969" w:rsidRPr="007B7969" w:rsidRDefault="007B7969" w:rsidP="007B7969">
      <w:pPr>
        <w:ind w:firstLine="720"/>
        <w:jc w:val="both"/>
        <w:rPr>
          <w:rFonts w:ascii="Times New Roman" w:hAnsi="Times New Roman"/>
          <w:bCs/>
          <w:lang w:val="sr-Cyrl-CS"/>
        </w:rPr>
      </w:pPr>
      <w:r w:rsidRPr="007B7969">
        <w:rPr>
          <w:rFonts w:ascii="Times New Roman" w:hAnsi="Times New Roman"/>
          <w:bCs/>
          <w:lang w:val="sr-Cyrl-CS"/>
        </w:rPr>
        <w:t xml:space="preserve">а) не, потребно је задржати актеулни начин постављања кадрова, заснован на </w:t>
      </w:r>
    </w:p>
    <w:p w:rsidR="007B7969" w:rsidRPr="007B7969" w:rsidRDefault="007B7969" w:rsidP="007B7969">
      <w:pPr>
        <w:jc w:val="both"/>
        <w:rPr>
          <w:rFonts w:ascii="Times New Roman" w:hAnsi="Times New Roman"/>
          <w:bCs/>
          <w:lang w:val="sr-Cyrl-CS"/>
        </w:rPr>
      </w:pPr>
      <w:r w:rsidRPr="007B7969">
        <w:rPr>
          <w:rFonts w:ascii="Times New Roman" w:hAnsi="Times New Roman"/>
          <w:bCs/>
          <w:lang w:val="sr-Cyrl-CS"/>
        </w:rPr>
        <w:tab/>
        <w:t xml:space="preserve"> дискреционом праву руководилаца;</w:t>
      </w:r>
    </w:p>
    <w:p w:rsidR="007B7969" w:rsidRPr="007B7969" w:rsidRDefault="007B7969" w:rsidP="007B7969">
      <w:pPr>
        <w:ind w:left="720"/>
        <w:rPr>
          <w:rFonts w:ascii="Times New Roman" w:hAnsi="Times New Roman"/>
          <w:bCs/>
          <w:lang w:val="sr-Cyrl-CS"/>
        </w:rPr>
      </w:pPr>
      <w:r w:rsidRPr="007B7969">
        <w:rPr>
          <w:rFonts w:ascii="Times New Roman" w:hAnsi="Times New Roman"/>
          <w:bCs/>
          <w:lang w:val="sr-Cyrl-CS"/>
        </w:rPr>
        <w:t xml:space="preserve">б) да, потребно је што прецизније правно уредити начин развоја каријере полицијских службеника; </w:t>
      </w:r>
    </w:p>
    <w:p w:rsidR="0080099C" w:rsidRPr="007B7969" w:rsidRDefault="007B7969" w:rsidP="0080099C">
      <w:pPr>
        <w:ind w:firstLine="720"/>
        <w:jc w:val="both"/>
        <w:rPr>
          <w:rFonts w:ascii="Times New Roman" w:hAnsi="Times New Roman"/>
          <w:bCs/>
          <w:lang w:val="sr-Cyrl-CS"/>
        </w:rPr>
      </w:pPr>
      <w:r w:rsidRPr="007B7969">
        <w:rPr>
          <w:rFonts w:ascii="Times New Roman" w:hAnsi="Times New Roman"/>
          <w:bCs/>
          <w:lang w:val="sr-Cyrl-CS"/>
        </w:rPr>
        <w:t>в) не знам.</w:t>
      </w:r>
    </w:p>
    <w:p w:rsidR="007B7969" w:rsidRPr="007B7969" w:rsidRDefault="007B7969" w:rsidP="007B7969">
      <w:pPr>
        <w:jc w:val="both"/>
        <w:rPr>
          <w:rFonts w:ascii="Times New Roman" w:hAnsi="Times New Roman"/>
          <w:b/>
          <w:bCs/>
          <w:lang w:val="sr-Cyrl-CS"/>
        </w:rPr>
      </w:pPr>
      <w:r w:rsidRPr="007B7969">
        <w:rPr>
          <w:rFonts w:ascii="Times New Roman" w:hAnsi="Times New Roman"/>
          <w:b/>
          <w:bCs/>
          <w:lang w:val="sr-Cyrl-CS"/>
        </w:rPr>
        <w:lastRenderedPageBreak/>
        <w:t>16.</w:t>
      </w:r>
      <w:r w:rsidRPr="007B7969">
        <w:rPr>
          <w:rFonts w:ascii="Times New Roman" w:hAnsi="Times New Roman"/>
          <w:b/>
          <w:bCs/>
          <w:i/>
          <w:lang w:val="sr-Cyrl-CS"/>
        </w:rPr>
        <w:t xml:space="preserve"> </w:t>
      </w:r>
      <w:r w:rsidRPr="007B7969">
        <w:rPr>
          <w:rFonts w:ascii="Times New Roman" w:hAnsi="Times New Roman"/>
          <w:b/>
          <w:bCs/>
          <w:lang w:val="sr-Cyrl-CS"/>
        </w:rPr>
        <w:t>Да ли</w:t>
      </w:r>
      <w:r w:rsidR="003E520A">
        <w:rPr>
          <w:rFonts w:ascii="Times New Roman" w:hAnsi="Times New Roman"/>
          <w:b/>
          <w:bCs/>
          <w:lang w:val="sr-Cyrl-CS"/>
        </w:rPr>
        <w:t xml:space="preserve"> постојећи подзаконски прописи</w:t>
      </w:r>
      <w:r w:rsidRPr="007B7969">
        <w:rPr>
          <w:rFonts w:ascii="Times New Roman" w:hAnsi="Times New Roman"/>
          <w:b/>
          <w:bCs/>
          <w:lang w:val="sr-Cyrl-CS"/>
        </w:rPr>
        <w:t xml:space="preserve"> у потуности уређују организацију и поступање полиције на безбедносном сектору и начин примене полицијских овлашћења?</w:t>
      </w:r>
    </w:p>
    <w:p w:rsidR="007B7969" w:rsidRPr="007B7969" w:rsidRDefault="007B7969" w:rsidP="007B7969">
      <w:pPr>
        <w:ind w:firstLine="720"/>
        <w:jc w:val="both"/>
        <w:rPr>
          <w:rFonts w:ascii="Times New Roman" w:hAnsi="Times New Roman"/>
          <w:bCs/>
          <w:lang w:val="sr-Cyrl-CS"/>
        </w:rPr>
      </w:pPr>
    </w:p>
    <w:p w:rsidR="00C11FBB" w:rsidRDefault="00C11FBB" w:rsidP="003E520A">
      <w:pPr>
        <w:jc w:val="both"/>
        <w:rPr>
          <w:rFonts w:ascii="Times New Roman" w:hAnsi="Times New Roman"/>
          <w:bCs/>
          <w:lang w:val="sr-Cyrl-CS"/>
        </w:rPr>
      </w:pPr>
    </w:p>
    <w:p w:rsidR="007B7969" w:rsidRPr="007B7969" w:rsidRDefault="007B7969" w:rsidP="007B7969">
      <w:pPr>
        <w:ind w:firstLine="720"/>
        <w:jc w:val="both"/>
        <w:rPr>
          <w:rFonts w:ascii="Times New Roman" w:hAnsi="Times New Roman"/>
          <w:bCs/>
          <w:lang w:val="sr-Cyrl-CS"/>
        </w:rPr>
      </w:pPr>
      <w:r w:rsidRPr="007B7969">
        <w:rPr>
          <w:rFonts w:ascii="Times New Roman" w:hAnsi="Times New Roman"/>
          <w:bCs/>
          <w:lang w:val="sr-Cyrl-CS"/>
        </w:rPr>
        <w:t>а) да;</w:t>
      </w:r>
    </w:p>
    <w:p w:rsidR="007B7969" w:rsidRPr="007B7969" w:rsidRDefault="007B7969" w:rsidP="007B7969">
      <w:pPr>
        <w:ind w:firstLine="720"/>
        <w:jc w:val="both"/>
        <w:rPr>
          <w:rFonts w:ascii="Times New Roman" w:hAnsi="Times New Roman"/>
          <w:bCs/>
          <w:lang w:val="sr-Cyrl-CS"/>
        </w:rPr>
      </w:pPr>
      <w:r w:rsidRPr="007B7969">
        <w:rPr>
          <w:rFonts w:ascii="Times New Roman" w:hAnsi="Times New Roman"/>
          <w:bCs/>
          <w:lang w:val="sr-Cyrl-CS"/>
        </w:rPr>
        <w:t>б) не;</w:t>
      </w:r>
    </w:p>
    <w:p w:rsidR="007B7969" w:rsidRPr="007B7969" w:rsidRDefault="007B7969" w:rsidP="007B7969">
      <w:pPr>
        <w:ind w:firstLine="720"/>
        <w:jc w:val="both"/>
        <w:rPr>
          <w:rFonts w:ascii="Times New Roman" w:hAnsi="Times New Roman"/>
          <w:bCs/>
          <w:lang w:val="sr-Cyrl-CS"/>
        </w:rPr>
      </w:pPr>
      <w:r w:rsidRPr="007B7969">
        <w:rPr>
          <w:rFonts w:ascii="Times New Roman" w:hAnsi="Times New Roman"/>
          <w:bCs/>
          <w:lang w:val="sr-Cyrl-CS"/>
        </w:rPr>
        <w:t>в) не знам.</w:t>
      </w:r>
    </w:p>
    <w:p w:rsidR="007B7969" w:rsidRPr="007B7969" w:rsidRDefault="007B7969" w:rsidP="007B7969">
      <w:pPr>
        <w:jc w:val="both"/>
        <w:rPr>
          <w:rFonts w:ascii="Times New Roman" w:hAnsi="Times New Roman"/>
          <w:bCs/>
          <w:lang w:val="sr-Cyrl-CS"/>
        </w:rPr>
      </w:pPr>
    </w:p>
    <w:p w:rsidR="007B7969" w:rsidRPr="007B7969" w:rsidRDefault="007B7969" w:rsidP="007B7969">
      <w:pPr>
        <w:jc w:val="both"/>
        <w:rPr>
          <w:rFonts w:ascii="Times New Roman" w:hAnsi="Times New Roman"/>
          <w:b/>
          <w:bCs/>
          <w:lang w:val="sr-Cyrl-CS"/>
        </w:rPr>
      </w:pPr>
      <w:r w:rsidRPr="007B7969">
        <w:rPr>
          <w:rFonts w:ascii="Times New Roman" w:hAnsi="Times New Roman"/>
          <w:b/>
          <w:bCs/>
          <w:lang w:val="sr-Cyrl-CS"/>
        </w:rPr>
        <w:t>17.</w:t>
      </w:r>
      <w:r w:rsidRPr="007B7969">
        <w:rPr>
          <w:rFonts w:ascii="Times New Roman" w:hAnsi="Times New Roman"/>
          <w:b/>
          <w:bCs/>
          <w:i/>
          <w:lang w:val="sr-Cyrl-CS"/>
        </w:rPr>
        <w:t xml:space="preserve"> </w:t>
      </w:r>
      <w:r w:rsidRPr="007B7969">
        <w:rPr>
          <w:rFonts w:ascii="Times New Roman" w:hAnsi="Times New Roman"/>
          <w:b/>
          <w:bCs/>
          <w:lang w:val="sr-Cyrl-CS"/>
        </w:rPr>
        <w:t>Да ли сте као радник задовољни материјалним статусом у полицији и стањем основних средстава за рад (униформом, возилима и другом опремом)?</w:t>
      </w:r>
    </w:p>
    <w:p w:rsidR="007B7969" w:rsidRPr="007B7969" w:rsidRDefault="007B7969" w:rsidP="007B7969">
      <w:pPr>
        <w:jc w:val="both"/>
        <w:rPr>
          <w:rFonts w:ascii="Times New Roman" w:hAnsi="Times New Roman"/>
          <w:bCs/>
          <w:lang w:val="sr-Cyrl-CS"/>
        </w:rPr>
      </w:pPr>
    </w:p>
    <w:p w:rsidR="007B7969" w:rsidRPr="007B7969" w:rsidRDefault="007B7969" w:rsidP="007B7969">
      <w:pPr>
        <w:ind w:firstLine="720"/>
        <w:jc w:val="both"/>
        <w:rPr>
          <w:rFonts w:ascii="Times New Roman" w:hAnsi="Times New Roman"/>
          <w:bCs/>
          <w:lang w:val="sr-Cyrl-CS"/>
        </w:rPr>
      </w:pPr>
      <w:r w:rsidRPr="007B7969">
        <w:rPr>
          <w:rFonts w:ascii="Times New Roman" w:hAnsi="Times New Roman"/>
          <w:bCs/>
          <w:lang w:val="sr-Cyrl-CS"/>
        </w:rPr>
        <w:t>а) нисам задовољан ни материјалним статусом ни стањем основних средстава за</w:t>
      </w:r>
      <w:r w:rsidRPr="007B7969">
        <w:rPr>
          <w:rFonts w:ascii="Times New Roman" w:hAnsi="Times New Roman"/>
          <w:bCs/>
          <w:lang w:val="sr-Cyrl-CS"/>
        </w:rPr>
        <w:tab/>
        <w:t>рад;</w:t>
      </w:r>
    </w:p>
    <w:p w:rsidR="007B7969" w:rsidRPr="007B7969" w:rsidRDefault="007B7969" w:rsidP="007B7969">
      <w:pPr>
        <w:ind w:firstLine="720"/>
        <w:jc w:val="both"/>
        <w:rPr>
          <w:rFonts w:ascii="Times New Roman" w:hAnsi="Times New Roman"/>
          <w:bCs/>
          <w:lang w:val="sr-Cyrl-CS"/>
        </w:rPr>
      </w:pPr>
    </w:p>
    <w:p w:rsidR="007B7969" w:rsidRPr="007B7969" w:rsidRDefault="007B7969" w:rsidP="007B7969">
      <w:pPr>
        <w:ind w:firstLine="720"/>
        <w:jc w:val="both"/>
        <w:rPr>
          <w:rFonts w:ascii="Times New Roman" w:hAnsi="Times New Roman"/>
          <w:bCs/>
          <w:lang w:val="sr-Cyrl-CS"/>
        </w:rPr>
      </w:pPr>
      <w:r w:rsidRPr="007B7969">
        <w:rPr>
          <w:rFonts w:ascii="Times New Roman" w:hAnsi="Times New Roman"/>
          <w:bCs/>
          <w:lang w:val="sr-Cyrl-CS"/>
        </w:rPr>
        <w:t>б) задовољан сам само материјалним статусом;</w:t>
      </w:r>
    </w:p>
    <w:p w:rsidR="007B7969" w:rsidRPr="007B7969" w:rsidRDefault="007B7969" w:rsidP="007B7969">
      <w:pPr>
        <w:ind w:firstLine="720"/>
        <w:jc w:val="both"/>
        <w:rPr>
          <w:rFonts w:ascii="Times New Roman" w:hAnsi="Times New Roman"/>
          <w:bCs/>
          <w:lang w:val="sr-Cyrl-CS"/>
        </w:rPr>
      </w:pPr>
      <w:r w:rsidRPr="007B7969">
        <w:rPr>
          <w:rFonts w:ascii="Times New Roman" w:hAnsi="Times New Roman"/>
          <w:bCs/>
          <w:lang w:val="sr-Cyrl-CS"/>
        </w:rPr>
        <w:t>в) задовољан сам само стањем основних средстава за рад.</w:t>
      </w:r>
    </w:p>
    <w:p w:rsidR="007B7969" w:rsidRPr="007B7969" w:rsidRDefault="007B7969" w:rsidP="007B7969">
      <w:pPr>
        <w:ind w:firstLine="720"/>
        <w:jc w:val="both"/>
        <w:rPr>
          <w:rFonts w:ascii="Times New Roman" w:hAnsi="Times New Roman"/>
          <w:bCs/>
          <w:lang w:val="sr-Cyrl-CS"/>
        </w:rPr>
      </w:pPr>
    </w:p>
    <w:p w:rsidR="007B7969" w:rsidRPr="007B7969" w:rsidRDefault="007B7969" w:rsidP="007B7969">
      <w:pPr>
        <w:ind w:firstLine="720"/>
        <w:jc w:val="both"/>
        <w:rPr>
          <w:rFonts w:ascii="Times New Roman" w:hAnsi="Times New Roman"/>
          <w:bCs/>
          <w:lang w:val="sr-Cyrl-CS"/>
        </w:rPr>
      </w:pPr>
    </w:p>
    <w:p w:rsidR="007B7969" w:rsidRPr="007B7969" w:rsidRDefault="007B7969" w:rsidP="007B7969">
      <w:pPr>
        <w:jc w:val="both"/>
        <w:rPr>
          <w:rFonts w:ascii="Times New Roman" w:hAnsi="Times New Roman"/>
          <w:bCs/>
          <w:lang w:val="sr-Cyrl-CS"/>
        </w:rPr>
      </w:pPr>
      <w:r w:rsidRPr="007B7969">
        <w:rPr>
          <w:rFonts w:ascii="Times New Roman" w:hAnsi="Times New Roman"/>
          <w:b/>
          <w:bCs/>
          <w:lang w:val="sr-Cyrl-CS"/>
        </w:rPr>
        <w:t xml:space="preserve"> ПРЕДЛОЗИ И СУГЕСТИЈЕ________________________________________________</w:t>
      </w:r>
    </w:p>
    <w:p w:rsidR="007B7969" w:rsidRPr="007B7969" w:rsidRDefault="007B7969" w:rsidP="007B7969">
      <w:pPr>
        <w:jc w:val="both"/>
        <w:rPr>
          <w:rFonts w:ascii="Times New Roman" w:hAnsi="Times New Roman"/>
          <w:b/>
          <w:bCs/>
          <w:lang w:val="sr-Cyrl-CS"/>
        </w:rPr>
      </w:pPr>
      <w:r w:rsidRPr="007B7969">
        <w:rPr>
          <w:rFonts w:ascii="Times New Roman" w:hAnsi="Times New Roman"/>
          <w:b/>
          <w:bCs/>
          <w:lang w:val="sr-Cyrl-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B7969" w:rsidRPr="007B7969" w:rsidRDefault="007B7969" w:rsidP="007B7969">
      <w:pPr>
        <w:jc w:val="both"/>
        <w:rPr>
          <w:rFonts w:ascii="Times New Roman" w:hAnsi="Times New Roman"/>
          <w:b/>
          <w:bCs/>
          <w:lang w:val="sr-Cyrl-CS"/>
        </w:rPr>
      </w:pPr>
      <w:r w:rsidRPr="007B7969">
        <w:rPr>
          <w:rFonts w:ascii="Times New Roman" w:hAnsi="Times New Roman"/>
          <w:b/>
          <w:bCs/>
          <w:lang w:val="sr-Cyrl-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B7969" w:rsidRPr="007B7969" w:rsidRDefault="007B7969" w:rsidP="007B7969">
      <w:pPr>
        <w:jc w:val="both"/>
        <w:rPr>
          <w:rFonts w:ascii="Times New Roman" w:hAnsi="Times New Roman"/>
          <w:bCs/>
          <w:lang w:val="sr-Cyrl-CS"/>
        </w:rPr>
      </w:pPr>
    </w:p>
    <w:p w:rsidR="007B7969" w:rsidRPr="007B7969" w:rsidRDefault="007B7969" w:rsidP="007B7969">
      <w:pPr>
        <w:jc w:val="both"/>
        <w:rPr>
          <w:rFonts w:ascii="Times New Roman" w:hAnsi="Times New Roman"/>
          <w:bCs/>
          <w:lang w:val="sr-Cyrl-CS"/>
        </w:rPr>
      </w:pPr>
    </w:p>
    <w:p w:rsidR="007B7969" w:rsidRPr="007B7969" w:rsidRDefault="007B7969" w:rsidP="007B7969">
      <w:pPr>
        <w:jc w:val="both"/>
        <w:rPr>
          <w:rFonts w:ascii="Times New Roman" w:hAnsi="Times New Roman"/>
          <w:bCs/>
          <w:lang w:val="sr-Cyrl-CS"/>
        </w:rPr>
      </w:pPr>
    </w:p>
    <w:p w:rsidR="007B7969" w:rsidRPr="007B7969" w:rsidRDefault="007B7969" w:rsidP="007B7969">
      <w:pPr>
        <w:jc w:val="both"/>
        <w:rPr>
          <w:rFonts w:ascii="Times New Roman" w:hAnsi="Times New Roman"/>
          <w:bCs/>
          <w:lang w:val="sr-Cyrl-CS"/>
        </w:rPr>
      </w:pPr>
    </w:p>
    <w:p w:rsidR="007B7969" w:rsidRDefault="007B7969" w:rsidP="00772831">
      <w:pPr>
        <w:rPr>
          <w:rFonts w:ascii="Times New Roman" w:hAnsi="Times New Roman"/>
          <w:bCs/>
        </w:rPr>
      </w:pPr>
    </w:p>
    <w:p w:rsidR="007B7969" w:rsidRDefault="007B7969" w:rsidP="00772831">
      <w:pPr>
        <w:rPr>
          <w:rFonts w:ascii="Times New Roman" w:hAnsi="Times New Roman"/>
          <w:bCs/>
        </w:rPr>
      </w:pPr>
    </w:p>
    <w:p w:rsidR="007B7969" w:rsidRDefault="007B7969" w:rsidP="00772831">
      <w:pPr>
        <w:rPr>
          <w:rFonts w:ascii="Times New Roman" w:hAnsi="Times New Roman"/>
          <w:bCs/>
        </w:rPr>
      </w:pPr>
    </w:p>
    <w:p w:rsidR="007B7969" w:rsidRDefault="007B7969" w:rsidP="00772831">
      <w:pPr>
        <w:rPr>
          <w:rFonts w:ascii="Times New Roman" w:hAnsi="Times New Roman"/>
          <w:bCs/>
        </w:rPr>
      </w:pPr>
    </w:p>
    <w:p w:rsidR="007B7969" w:rsidRDefault="007B7969" w:rsidP="00772831">
      <w:pPr>
        <w:rPr>
          <w:rFonts w:ascii="Times New Roman" w:hAnsi="Times New Roman"/>
          <w:bCs/>
        </w:rPr>
      </w:pPr>
    </w:p>
    <w:p w:rsidR="007B7969" w:rsidRDefault="007B7969" w:rsidP="00772831">
      <w:pPr>
        <w:rPr>
          <w:rFonts w:ascii="Times New Roman" w:hAnsi="Times New Roman"/>
          <w:bCs/>
        </w:rPr>
      </w:pPr>
    </w:p>
    <w:p w:rsidR="007B7969" w:rsidRDefault="007B7969" w:rsidP="00772831">
      <w:pPr>
        <w:rPr>
          <w:rFonts w:ascii="Times New Roman" w:hAnsi="Times New Roman"/>
          <w:bCs/>
        </w:rPr>
      </w:pPr>
    </w:p>
    <w:p w:rsidR="007B7969" w:rsidRDefault="007B7969" w:rsidP="00772831">
      <w:pPr>
        <w:rPr>
          <w:rFonts w:ascii="Times New Roman" w:hAnsi="Times New Roman"/>
          <w:bCs/>
        </w:rPr>
      </w:pPr>
    </w:p>
    <w:p w:rsidR="007B7969" w:rsidRDefault="007B7969" w:rsidP="00772831">
      <w:pPr>
        <w:rPr>
          <w:rFonts w:ascii="Times New Roman" w:hAnsi="Times New Roman"/>
          <w:bCs/>
        </w:rPr>
      </w:pPr>
    </w:p>
    <w:p w:rsidR="0080099C" w:rsidRPr="0080099C" w:rsidRDefault="0080099C" w:rsidP="00772831">
      <w:pPr>
        <w:rPr>
          <w:rFonts w:ascii="Times New Roman" w:hAnsi="Times New Roman"/>
          <w:bCs/>
        </w:rPr>
      </w:pPr>
    </w:p>
    <w:p w:rsidR="007B7969" w:rsidRPr="007B7969" w:rsidRDefault="007B7969" w:rsidP="007B7969">
      <w:pPr>
        <w:rPr>
          <w:rFonts w:ascii="Times New Roman" w:hAnsi="Times New Roman"/>
          <w:b/>
          <w:lang w:val="sr-Cyrl-CS"/>
        </w:rPr>
      </w:pPr>
      <w:r w:rsidRPr="007B7969">
        <w:rPr>
          <w:rFonts w:ascii="Times New Roman" w:hAnsi="Times New Roman"/>
          <w:b/>
          <w:lang w:val="sr-Cyrl-CS"/>
        </w:rPr>
        <w:lastRenderedPageBreak/>
        <w:t>Прилог 02</w:t>
      </w:r>
    </w:p>
    <w:p w:rsidR="007B7969" w:rsidRPr="007B7969" w:rsidRDefault="007B7969" w:rsidP="007B7969">
      <w:pPr>
        <w:jc w:val="center"/>
        <w:rPr>
          <w:rFonts w:ascii="Times New Roman" w:hAnsi="Times New Roman"/>
          <w:b/>
          <w:lang w:val="sr-Cyrl-CS"/>
        </w:rPr>
      </w:pPr>
    </w:p>
    <w:p w:rsidR="007B7969" w:rsidRPr="007B7969" w:rsidRDefault="007B7969" w:rsidP="007B7969">
      <w:pPr>
        <w:rPr>
          <w:rFonts w:ascii="Times New Roman" w:hAnsi="Times New Roman"/>
          <w:b/>
          <w:lang w:val="sr-Cyrl-CS"/>
        </w:rPr>
      </w:pPr>
      <w:r w:rsidRPr="007B7969">
        <w:rPr>
          <w:rFonts w:ascii="Times New Roman" w:hAnsi="Times New Roman"/>
          <w:b/>
          <w:lang w:val="sr-Cyrl-CS"/>
        </w:rPr>
        <w:tab/>
      </w:r>
      <w:r w:rsidRPr="007B7969">
        <w:rPr>
          <w:rFonts w:ascii="Times New Roman" w:hAnsi="Times New Roman"/>
          <w:b/>
          <w:lang w:val="sr-Cyrl-CS"/>
        </w:rPr>
        <w:tab/>
      </w:r>
      <w:r w:rsidRPr="007B7969">
        <w:rPr>
          <w:rFonts w:ascii="Times New Roman" w:hAnsi="Times New Roman"/>
          <w:b/>
          <w:lang w:val="sr-Cyrl-CS"/>
        </w:rPr>
        <w:tab/>
      </w:r>
      <w:r w:rsidRPr="007B7969">
        <w:rPr>
          <w:rFonts w:ascii="Times New Roman" w:hAnsi="Times New Roman"/>
          <w:b/>
          <w:lang w:val="sr-Cyrl-CS"/>
        </w:rPr>
        <w:tab/>
        <w:t>АНКЕТНИ УПИТНИК</w:t>
      </w:r>
    </w:p>
    <w:p w:rsidR="007B7969" w:rsidRPr="007B7969" w:rsidRDefault="007B7969" w:rsidP="007B7969">
      <w:pPr>
        <w:jc w:val="center"/>
        <w:rPr>
          <w:rFonts w:ascii="Times New Roman" w:hAnsi="Times New Roman"/>
          <w:b/>
          <w:lang w:val="sr-Cyrl-CS"/>
        </w:rPr>
      </w:pPr>
    </w:p>
    <w:p w:rsidR="007B7969" w:rsidRPr="007B7969" w:rsidRDefault="007B7969" w:rsidP="007B7969">
      <w:pPr>
        <w:ind w:left="360"/>
        <w:jc w:val="both"/>
        <w:rPr>
          <w:rFonts w:ascii="Times New Roman" w:hAnsi="Times New Roman"/>
          <w:lang w:val="sr-Cyrl-CS"/>
        </w:rPr>
      </w:pPr>
      <w:r w:rsidRPr="007B7969">
        <w:rPr>
          <w:rFonts w:ascii="Times New Roman" w:hAnsi="Times New Roman"/>
          <w:lang w:val="sr-Cyrl-CS"/>
        </w:rPr>
        <w:t xml:space="preserve">Молимо Вас да искреним одговорима попуните  упитник, како би се добијени подаци могли користити за извођење одређених закључака о  раду полиције на безбедносном сектору. Анкета је анонимна. Хвала на сарадњи! </w:t>
      </w:r>
    </w:p>
    <w:p w:rsidR="007B7969" w:rsidRPr="007B7969" w:rsidRDefault="007B7969" w:rsidP="007B7969">
      <w:pPr>
        <w:ind w:left="720"/>
        <w:jc w:val="both"/>
        <w:rPr>
          <w:rFonts w:ascii="Times New Roman" w:hAnsi="Times New Roman"/>
          <w:lang w:val="sr-Cyrl-CS"/>
        </w:rPr>
      </w:pPr>
    </w:p>
    <w:p w:rsidR="007B7969" w:rsidRPr="007B7969" w:rsidRDefault="007B7969" w:rsidP="007B7969">
      <w:pPr>
        <w:numPr>
          <w:ilvl w:val="0"/>
          <w:numId w:val="28"/>
        </w:numPr>
        <w:jc w:val="both"/>
        <w:rPr>
          <w:rFonts w:ascii="Times New Roman" w:hAnsi="Times New Roman"/>
          <w:lang w:val="sr-Cyrl-CS"/>
        </w:rPr>
      </w:pPr>
      <w:r w:rsidRPr="007B7969">
        <w:rPr>
          <w:rFonts w:ascii="Times New Roman" w:hAnsi="Times New Roman"/>
          <w:b/>
          <w:lang w:val="sr-Cyrl-CS"/>
        </w:rPr>
        <w:t>Наведите радни стаж у Министарству унутрашњих послова</w:t>
      </w:r>
      <w:r w:rsidRPr="007B7969">
        <w:rPr>
          <w:rFonts w:ascii="Times New Roman" w:hAnsi="Times New Roman"/>
          <w:lang w:val="sr-Cyrl-CS"/>
        </w:rPr>
        <w:t>.</w:t>
      </w:r>
    </w:p>
    <w:p w:rsidR="007B7969" w:rsidRPr="007B7969" w:rsidRDefault="007B7969" w:rsidP="007B7969">
      <w:pPr>
        <w:ind w:left="720"/>
        <w:jc w:val="both"/>
        <w:rPr>
          <w:rFonts w:ascii="Times New Roman" w:hAnsi="Times New Roman"/>
          <w:lang w:val="sr-Cyrl-CS"/>
        </w:rPr>
      </w:pPr>
    </w:p>
    <w:p w:rsidR="007B7969" w:rsidRPr="007B7969" w:rsidRDefault="007B7969" w:rsidP="007B7969">
      <w:pPr>
        <w:ind w:left="720"/>
        <w:jc w:val="both"/>
        <w:rPr>
          <w:rFonts w:ascii="Times New Roman" w:hAnsi="Times New Roman"/>
          <w:lang w:val="sr-Cyrl-CS"/>
        </w:rPr>
      </w:pPr>
      <w:r w:rsidRPr="007B7969">
        <w:rPr>
          <w:rFonts w:ascii="Times New Roman" w:hAnsi="Times New Roman"/>
          <w:b/>
          <w:lang w:val="sr-Cyrl-CS"/>
        </w:rPr>
        <w:t>а)</w:t>
      </w:r>
      <w:r w:rsidRPr="007B7969">
        <w:rPr>
          <w:rFonts w:ascii="Times New Roman" w:hAnsi="Times New Roman"/>
          <w:lang w:val="sr-Cyrl-CS"/>
        </w:rPr>
        <w:t xml:space="preserve"> 0 до </w:t>
      </w:r>
      <w:r w:rsidRPr="007B7969">
        <w:rPr>
          <w:rFonts w:ascii="Times New Roman" w:hAnsi="Times New Roman"/>
        </w:rPr>
        <w:t>3</w:t>
      </w:r>
      <w:r w:rsidRPr="007B7969">
        <w:rPr>
          <w:rFonts w:ascii="Times New Roman" w:hAnsi="Times New Roman"/>
          <w:lang w:val="sr-Cyrl-CS"/>
        </w:rPr>
        <w:t xml:space="preserve"> година;</w:t>
      </w:r>
    </w:p>
    <w:p w:rsidR="007B7969" w:rsidRPr="007B7969" w:rsidRDefault="007B7969" w:rsidP="007B7969">
      <w:pPr>
        <w:ind w:left="720"/>
        <w:jc w:val="both"/>
        <w:rPr>
          <w:rFonts w:ascii="Times New Roman" w:hAnsi="Times New Roman"/>
          <w:lang w:val="sr-Cyrl-CS"/>
        </w:rPr>
      </w:pPr>
      <w:r w:rsidRPr="007B7969">
        <w:rPr>
          <w:rFonts w:ascii="Times New Roman" w:hAnsi="Times New Roman"/>
          <w:b/>
          <w:lang w:val="sr-Cyrl-CS"/>
        </w:rPr>
        <w:t>б)</w:t>
      </w:r>
      <w:r w:rsidRPr="007B7969">
        <w:rPr>
          <w:rFonts w:ascii="Times New Roman" w:hAnsi="Times New Roman"/>
          <w:lang w:val="sr-Cyrl-CS"/>
        </w:rPr>
        <w:t xml:space="preserve"> </w:t>
      </w:r>
      <w:r w:rsidRPr="007B7969">
        <w:rPr>
          <w:rFonts w:ascii="Times New Roman" w:hAnsi="Times New Roman"/>
        </w:rPr>
        <w:t>3</w:t>
      </w:r>
      <w:r w:rsidRPr="007B7969">
        <w:rPr>
          <w:rFonts w:ascii="Times New Roman" w:hAnsi="Times New Roman"/>
          <w:lang w:val="sr-Cyrl-CS"/>
        </w:rPr>
        <w:t xml:space="preserve"> до </w:t>
      </w:r>
      <w:r w:rsidRPr="007B7969">
        <w:rPr>
          <w:rFonts w:ascii="Times New Roman" w:hAnsi="Times New Roman"/>
        </w:rPr>
        <w:t>5</w:t>
      </w:r>
      <w:r w:rsidRPr="007B7969">
        <w:rPr>
          <w:rFonts w:ascii="Times New Roman" w:hAnsi="Times New Roman"/>
          <w:lang w:val="sr-Cyrl-CS"/>
        </w:rPr>
        <w:t xml:space="preserve"> година;</w:t>
      </w:r>
    </w:p>
    <w:p w:rsidR="007B7969" w:rsidRPr="007B7969" w:rsidRDefault="007B7969" w:rsidP="007B7969">
      <w:pPr>
        <w:ind w:left="720"/>
        <w:jc w:val="both"/>
        <w:rPr>
          <w:rFonts w:ascii="Times New Roman" w:hAnsi="Times New Roman"/>
          <w:lang w:val="sr-Cyrl-CS"/>
        </w:rPr>
      </w:pPr>
      <w:r w:rsidRPr="007B7969">
        <w:rPr>
          <w:rFonts w:ascii="Times New Roman" w:hAnsi="Times New Roman"/>
          <w:b/>
          <w:lang w:val="sr-Cyrl-CS"/>
        </w:rPr>
        <w:t>в)</w:t>
      </w:r>
      <w:r w:rsidRPr="007B7969">
        <w:rPr>
          <w:rFonts w:ascii="Times New Roman" w:hAnsi="Times New Roman"/>
          <w:lang w:val="sr-Cyrl-CS"/>
        </w:rPr>
        <w:t xml:space="preserve"> </w:t>
      </w:r>
      <w:r w:rsidRPr="007B7969">
        <w:rPr>
          <w:rFonts w:ascii="Times New Roman" w:hAnsi="Times New Roman"/>
        </w:rPr>
        <w:t>5</w:t>
      </w:r>
      <w:r w:rsidRPr="007B7969">
        <w:rPr>
          <w:rFonts w:ascii="Times New Roman" w:hAnsi="Times New Roman"/>
          <w:lang w:val="sr-Cyrl-CS"/>
        </w:rPr>
        <w:t xml:space="preserve"> до </w:t>
      </w:r>
      <w:r w:rsidRPr="007B7969">
        <w:rPr>
          <w:rFonts w:ascii="Times New Roman" w:hAnsi="Times New Roman"/>
        </w:rPr>
        <w:t>1</w:t>
      </w:r>
      <w:r w:rsidRPr="007B7969">
        <w:rPr>
          <w:rFonts w:ascii="Times New Roman" w:hAnsi="Times New Roman"/>
          <w:lang w:val="sr-Cyrl-CS"/>
        </w:rPr>
        <w:t>0 година;</w:t>
      </w:r>
    </w:p>
    <w:p w:rsidR="007B7969" w:rsidRPr="007B7969" w:rsidRDefault="007B7969" w:rsidP="007B7969">
      <w:pPr>
        <w:ind w:left="720"/>
        <w:jc w:val="both"/>
        <w:rPr>
          <w:rFonts w:ascii="Times New Roman" w:hAnsi="Times New Roman"/>
        </w:rPr>
      </w:pPr>
      <w:r w:rsidRPr="007B7969">
        <w:rPr>
          <w:rFonts w:ascii="Times New Roman" w:hAnsi="Times New Roman"/>
          <w:b/>
          <w:lang w:val="sr-Cyrl-CS"/>
        </w:rPr>
        <w:t>г)</w:t>
      </w:r>
      <w:r w:rsidRPr="007B7969">
        <w:rPr>
          <w:rFonts w:ascii="Times New Roman" w:hAnsi="Times New Roman"/>
          <w:lang w:val="sr-Cyrl-CS"/>
        </w:rPr>
        <w:t xml:space="preserve"> преко </w:t>
      </w:r>
      <w:r w:rsidRPr="007B7969">
        <w:rPr>
          <w:rFonts w:ascii="Times New Roman" w:hAnsi="Times New Roman"/>
        </w:rPr>
        <w:t>1</w:t>
      </w:r>
      <w:r w:rsidRPr="007B7969">
        <w:rPr>
          <w:rFonts w:ascii="Times New Roman" w:hAnsi="Times New Roman"/>
          <w:lang w:val="sr-Cyrl-CS"/>
        </w:rPr>
        <w:t>0 година.</w:t>
      </w:r>
    </w:p>
    <w:p w:rsidR="007B7969" w:rsidRPr="007B7969" w:rsidRDefault="007B7969" w:rsidP="007B7969">
      <w:pPr>
        <w:jc w:val="both"/>
        <w:rPr>
          <w:rFonts w:ascii="Times New Roman" w:hAnsi="Times New Roman"/>
        </w:rPr>
      </w:pPr>
    </w:p>
    <w:p w:rsidR="007B7969" w:rsidRPr="007B7969" w:rsidRDefault="007B7969" w:rsidP="007B7969">
      <w:pPr>
        <w:pStyle w:val="ListParagraph"/>
        <w:numPr>
          <w:ilvl w:val="0"/>
          <w:numId w:val="28"/>
        </w:numPr>
        <w:autoSpaceDE w:val="0"/>
        <w:autoSpaceDN w:val="0"/>
        <w:adjustRightInd w:val="0"/>
        <w:jc w:val="both"/>
        <w:rPr>
          <w:rFonts w:ascii="Times New Roman" w:hAnsi="Times New Roman"/>
        </w:rPr>
      </w:pPr>
      <w:r w:rsidRPr="007B7969">
        <w:rPr>
          <w:rFonts w:ascii="Times New Roman" w:hAnsi="Times New Roman"/>
          <w:b/>
          <w:lang w:val="sr-Cyrl-CS"/>
        </w:rPr>
        <w:t>Наведите радно место на које сте распоређени</w:t>
      </w:r>
      <w:r w:rsidRPr="007B7969">
        <w:rPr>
          <w:rFonts w:ascii="Times New Roman" w:hAnsi="Times New Roman"/>
          <w:lang w:val="sr-Cyrl-CS"/>
        </w:rPr>
        <w:t>.</w:t>
      </w:r>
    </w:p>
    <w:p w:rsidR="007B7969" w:rsidRPr="007B7969" w:rsidRDefault="007B7969" w:rsidP="007B7969">
      <w:pPr>
        <w:pStyle w:val="ListParagraph"/>
        <w:ind w:left="360"/>
        <w:jc w:val="both"/>
        <w:rPr>
          <w:rFonts w:ascii="Times New Roman" w:hAnsi="Times New Roman"/>
        </w:rPr>
      </w:pPr>
    </w:p>
    <w:p w:rsidR="007B7969" w:rsidRPr="007B7969" w:rsidRDefault="007B7969" w:rsidP="007B7969">
      <w:pPr>
        <w:pStyle w:val="ListParagraph"/>
        <w:jc w:val="both"/>
        <w:rPr>
          <w:rFonts w:ascii="Times New Roman" w:hAnsi="Times New Roman"/>
          <w:lang w:val="sr-Cyrl-CS"/>
        </w:rPr>
      </w:pPr>
      <w:r w:rsidRPr="007B7969">
        <w:rPr>
          <w:rFonts w:ascii="Times New Roman" w:hAnsi="Times New Roman"/>
          <w:b/>
          <w:lang w:val="sr-Cyrl-CS"/>
        </w:rPr>
        <w:t>а)</w:t>
      </w:r>
      <w:r w:rsidRPr="007B7969">
        <w:rPr>
          <w:rFonts w:ascii="Times New Roman" w:hAnsi="Times New Roman"/>
          <w:lang w:val="sr-Cyrl-CS"/>
        </w:rPr>
        <w:t xml:space="preserve"> полицајац на безбедносном сектору ( позорник, полицајац у патроли);</w:t>
      </w:r>
    </w:p>
    <w:p w:rsidR="007B7969" w:rsidRPr="007B7969" w:rsidRDefault="007B7969" w:rsidP="007B7969">
      <w:pPr>
        <w:pStyle w:val="ListParagraph"/>
        <w:jc w:val="both"/>
        <w:rPr>
          <w:rFonts w:ascii="Times New Roman" w:hAnsi="Times New Roman"/>
          <w:lang w:val="sr-Cyrl-CS"/>
        </w:rPr>
      </w:pPr>
      <w:r w:rsidRPr="007B7969">
        <w:rPr>
          <w:rFonts w:ascii="Times New Roman" w:hAnsi="Times New Roman"/>
          <w:b/>
          <w:lang w:val="sr-Cyrl-CS"/>
        </w:rPr>
        <w:t>б)</w:t>
      </w:r>
      <w:r w:rsidRPr="007B7969">
        <w:rPr>
          <w:rFonts w:ascii="Times New Roman" w:hAnsi="Times New Roman"/>
          <w:lang w:val="sr-Cyrl-CS"/>
        </w:rPr>
        <w:t xml:space="preserve"> вођа сектора и заменик вође сектора; </w:t>
      </w:r>
    </w:p>
    <w:p w:rsidR="007B7969" w:rsidRPr="007B7969" w:rsidRDefault="007B7969" w:rsidP="007B7969">
      <w:pPr>
        <w:pStyle w:val="ListParagraph"/>
        <w:jc w:val="both"/>
        <w:rPr>
          <w:rFonts w:ascii="Times New Roman" w:hAnsi="Times New Roman"/>
          <w:lang w:val="sr-Cyrl-CS"/>
        </w:rPr>
      </w:pPr>
      <w:r w:rsidRPr="007B7969">
        <w:rPr>
          <w:rFonts w:ascii="Times New Roman" w:hAnsi="Times New Roman"/>
          <w:b/>
          <w:lang w:val="sr-Cyrl-CS"/>
        </w:rPr>
        <w:t>в)</w:t>
      </w:r>
      <w:r w:rsidRPr="007B7969">
        <w:rPr>
          <w:rFonts w:ascii="Times New Roman" w:hAnsi="Times New Roman"/>
          <w:lang w:val="sr-Cyrl-CS"/>
        </w:rPr>
        <w:t xml:space="preserve"> вођа (шеф) смене и помоћник вође (шефа) смене.</w:t>
      </w:r>
    </w:p>
    <w:p w:rsidR="007B7969" w:rsidRPr="007B7969" w:rsidRDefault="007B7969" w:rsidP="007B7969">
      <w:pPr>
        <w:pStyle w:val="ListParagraph"/>
        <w:ind w:left="0"/>
        <w:jc w:val="both"/>
        <w:rPr>
          <w:rFonts w:ascii="Times New Roman" w:hAnsi="Times New Roman"/>
          <w:lang w:val="sr-Cyrl-CS"/>
        </w:rPr>
      </w:pPr>
    </w:p>
    <w:p w:rsidR="007B7969" w:rsidRPr="007B7969" w:rsidRDefault="007B7969" w:rsidP="007B7969">
      <w:pPr>
        <w:pStyle w:val="Default"/>
        <w:numPr>
          <w:ilvl w:val="0"/>
          <w:numId w:val="28"/>
        </w:numPr>
        <w:jc w:val="both"/>
        <w:rPr>
          <w:b/>
          <w:lang w:val="sr-Cyrl-CS"/>
        </w:rPr>
      </w:pPr>
      <w:r w:rsidRPr="007B7969">
        <w:rPr>
          <w:b/>
          <w:lang w:val="sr-Cyrl-CS"/>
        </w:rPr>
        <w:t>Да ли  у току радног времена на безбедносном сектору самостално предузимате конкретне превентивне мере и радње  које су усмерене на решавање неког безбедносног проблема или на спречавање криминалитета?</w:t>
      </w:r>
    </w:p>
    <w:p w:rsidR="007B7969" w:rsidRPr="007B7969" w:rsidRDefault="007B7969" w:rsidP="007B7969">
      <w:pPr>
        <w:pStyle w:val="ListParagraph"/>
        <w:jc w:val="both"/>
        <w:rPr>
          <w:rFonts w:ascii="Times New Roman" w:hAnsi="Times New Roman"/>
          <w:lang w:val="sr-Cyrl-CS"/>
        </w:rPr>
      </w:pPr>
    </w:p>
    <w:p w:rsidR="007B7969" w:rsidRPr="007B7969" w:rsidRDefault="007B7969" w:rsidP="007B7969">
      <w:pPr>
        <w:pStyle w:val="ListParagraph"/>
        <w:jc w:val="both"/>
        <w:rPr>
          <w:rFonts w:ascii="Times New Roman" w:hAnsi="Times New Roman"/>
          <w:lang w:val="sr-Cyrl-CS"/>
        </w:rPr>
      </w:pPr>
      <w:r w:rsidRPr="007B7969">
        <w:rPr>
          <w:rFonts w:ascii="Times New Roman" w:hAnsi="Times New Roman"/>
          <w:b/>
          <w:lang w:val="sr-Cyrl-CS"/>
        </w:rPr>
        <w:t>а)</w:t>
      </w:r>
      <w:r w:rsidRPr="007B7969">
        <w:rPr>
          <w:rFonts w:ascii="Times New Roman" w:hAnsi="Times New Roman"/>
          <w:lang w:val="sr-Cyrl-CS"/>
        </w:rPr>
        <w:t xml:space="preserve"> скоро сваку смену; </w:t>
      </w:r>
    </w:p>
    <w:p w:rsidR="007B7969" w:rsidRPr="007B7969" w:rsidRDefault="007B7969" w:rsidP="007B7969">
      <w:pPr>
        <w:pStyle w:val="ListParagraph"/>
        <w:jc w:val="both"/>
        <w:rPr>
          <w:rFonts w:ascii="Times New Roman" w:hAnsi="Times New Roman"/>
          <w:lang w:val="sr-Cyrl-CS"/>
        </w:rPr>
      </w:pPr>
      <w:r w:rsidRPr="007B7969">
        <w:rPr>
          <w:rFonts w:ascii="Times New Roman" w:hAnsi="Times New Roman"/>
          <w:b/>
          <w:lang w:val="sr-Cyrl-CS"/>
        </w:rPr>
        <w:t>б)</w:t>
      </w:r>
      <w:r w:rsidRPr="007B7969">
        <w:rPr>
          <w:rFonts w:ascii="Times New Roman" w:hAnsi="Times New Roman"/>
          <w:lang w:val="sr-Cyrl-CS"/>
        </w:rPr>
        <w:t xml:space="preserve"> ретко коју смену;</w:t>
      </w:r>
    </w:p>
    <w:p w:rsidR="007B7969" w:rsidRPr="007B7969" w:rsidRDefault="007B7969" w:rsidP="007B7969">
      <w:pPr>
        <w:pStyle w:val="ListParagraph"/>
        <w:jc w:val="both"/>
        <w:rPr>
          <w:rFonts w:ascii="Times New Roman" w:hAnsi="Times New Roman"/>
          <w:lang w:val="sr-Cyrl-CS"/>
        </w:rPr>
      </w:pPr>
      <w:r w:rsidRPr="007B7969">
        <w:rPr>
          <w:rFonts w:ascii="Times New Roman" w:hAnsi="Times New Roman"/>
          <w:b/>
          <w:lang w:val="sr-Cyrl-CS"/>
        </w:rPr>
        <w:t xml:space="preserve">в) </w:t>
      </w:r>
      <w:r w:rsidRPr="007B7969">
        <w:rPr>
          <w:rFonts w:ascii="Times New Roman" w:hAnsi="Times New Roman"/>
          <w:lang w:val="sr-Cyrl-CS"/>
        </w:rPr>
        <w:t>никада.</w:t>
      </w:r>
    </w:p>
    <w:p w:rsidR="007B7969" w:rsidRPr="007B7969" w:rsidRDefault="007B7969" w:rsidP="007B7969">
      <w:pPr>
        <w:pStyle w:val="Default"/>
        <w:jc w:val="both"/>
        <w:rPr>
          <w:lang w:val="sr-Cyrl-CS"/>
        </w:rPr>
      </w:pPr>
    </w:p>
    <w:p w:rsidR="007B7969" w:rsidRPr="007B7969" w:rsidRDefault="007B7969" w:rsidP="007B7969">
      <w:pPr>
        <w:pStyle w:val="Default"/>
        <w:numPr>
          <w:ilvl w:val="0"/>
          <w:numId w:val="28"/>
        </w:numPr>
        <w:jc w:val="both"/>
        <w:rPr>
          <w:b/>
          <w:lang w:val="sr-Cyrl-CS"/>
        </w:rPr>
      </w:pPr>
      <w:r w:rsidRPr="007B7969">
        <w:rPr>
          <w:b/>
          <w:lang w:val="sr-Cyrl-CS"/>
        </w:rPr>
        <w:t xml:space="preserve">Да ли сматрате да се патролирањем односно превентивним обиласцима улица, тргова, </w:t>
      </w:r>
    </w:p>
    <w:p w:rsidR="007B7969" w:rsidRPr="007B7969" w:rsidRDefault="007B7969" w:rsidP="007B7969">
      <w:pPr>
        <w:pStyle w:val="Default"/>
        <w:ind w:left="720"/>
        <w:jc w:val="both"/>
        <w:rPr>
          <w:b/>
          <w:i/>
          <w:lang w:val="ru-RU"/>
        </w:rPr>
      </w:pPr>
      <w:r w:rsidRPr="007B7969">
        <w:rPr>
          <w:b/>
          <w:lang w:val="sr-Cyrl-CS"/>
        </w:rPr>
        <w:t>пошти, мењачница, банака, угоститељских  објеката, задржавањем на критичним местима и слично, остварују   превентивни ефекти  на безбедносном сектору</w:t>
      </w:r>
      <w:r w:rsidRPr="007B7969">
        <w:rPr>
          <w:b/>
          <w:i/>
          <w:lang w:val="ru-RU"/>
        </w:rPr>
        <w:t>?</w:t>
      </w:r>
    </w:p>
    <w:p w:rsidR="007B7969" w:rsidRPr="007B7969" w:rsidRDefault="007B7969" w:rsidP="007B7969">
      <w:pPr>
        <w:pStyle w:val="ListParagraph"/>
        <w:ind w:left="0" w:firstLine="360"/>
        <w:jc w:val="both"/>
        <w:rPr>
          <w:rFonts w:ascii="Times New Roman" w:hAnsi="Times New Roman"/>
          <w:b/>
          <w:lang w:val="sr-Cyrl-CS"/>
        </w:rPr>
      </w:pPr>
    </w:p>
    <w:p w:rsidR="007B7969" w:rsidRPr="007B7969" w:rsidRDefault="007B7969" w:rsidP="007B7969">
      <w:pPr>
        <w:pStyle w:val="ListParagraph"/>
        <w:ind w:left="360" w:firstLine="360"/>
        <w:jc w:val="both"/>
        <w:rPr>
          <w:rFonts w:ascii="Times New Roman" w:hAnsi="Times New Roman"/>
          <w:lang w:val="sr-Cyrl-CS"/>
        </w:rPr>
      </w:pPr>
      <w:r w:rsidRPr="007B7969">
        <w:rPr>
          <w:rFonts w:ascii="Times New Roman" w:hAnsi="Times New Roman"/>
          <w:b/>
          <w:lang w:val="sr-Cyrl-CS"/>
        </w:rPr>
        <w:t>а)</w:t>
      </w:r>
      <w:r w:rsidRPr="007B7969">
        <w:rPr>
          <w:rFonts w:ascii="Times New Roman" w:hAnsi="Times New Roman"/>
          <w:lang w:val="sr-Cyrl-CS"/>
        </w:rPr>
        <w:t xml:space="preserve"> да;</w:t>
      </w:r>
    </w:p>
    <w:p w:rsidR="007B7969" w:rsidRPr="007B7969" w:rsidRDefault="007B7969" w:rsidP="007B7969">
      <w:pPr>
        <w:pStyle w:val="ListParagraph"/>
        <w:jc w:val="both"/>
        <w:rPr>
          <w:rFonts w:ascii="Times New Roman" w:hAnsi="Times New Roman"/>
          <w:lang w:val="sr-Cyrl-CS"/>
        </w:rPr>
      </w:pPr>
      <w:r w:rsidRPr="007B7969">
        <w:rPr>
          <w:rFonts w:ascii="Times New Roman" w:hAnsi="Times New Roman"/>
          <w:b/>
          <w:lang w:val="sr-Cyrl-CS"/>
        </w:rPr>
        <w:t>б)</w:t>
      </w:r>
      <w:r w:rsidRPr="007B7969">
        <w:rPr>
          <w:rFonts w:ascii="Times New Roman" w:hAnsi="Times New Roman"/>
          <w:lang w:val="sr-Cyrl-CS"/>
        </w:rPr>
        <w:t xml:space="preserve"> не;</w:t>
      </w:r>
    </w:p>
    <w:p w:rsidR="007B7969" w:rsidRPr="007B7969" w:rsidRDefault="007B7969" w:rsidP="007B7969">
      <w:pPr>
        <w:pStyle w:val="ListParagraph"/>
        <w:jc w:val="both"/>
        <w:rPr>
          <w:rFonts w:ascii="Times New Roman" w:hAnsi="Times New Roman"/>
          <w:lang w:val="sr-Cyrl-CS"/>
        </w:rPr>
      </w:pPr>
      <w:r w:rsidRPr="007B7969">
        <w:rPr>
          <w:rFonts w:ascii="Times New Roman" w:hAnsi="Times New Roman"/>
          <w:b/>
          <w:lang w:val="sr-Cyrl-CS"/>
        </w:rPr>
        <w:t>в)</w:t>
      </w:r>
      <w:r w:rsidRPr="007B7969">
        <w:rPr>
          <w:rFonts w:ascii="Times New Roman" w:hAnsi="Times New Roman"/>
          <w:lang w:val="sr-Cyrl-CS"/>
        </w:rPr>
        <w:t xml:space="preserve"> можда у малој мери.</w:t>
      </w:r>
    </w:p>
    <w:p w:rsidR="007B7969" w:rsidRPr="007B7969" w:rsidRDefault="007B7969" w:rsidP="007B7969">
      <w:pPr>
        <w:pStyle w:val="ListParagraph"/>
        <w:ind w:left="0"/>
        <w:jc w:val="both"/>
        <w:rPr>
          <w:rFonts w:ascii="Times New Roman" w:hAnsi="Times New Roman"/>
          <w:lang w:val="sr-Cyrl-CS"/>
        </w:rPr>
      </w:pPr>
    </w:p>
    <w:p w:rsidR="007B7969" w:rsidRPr="007B7969" w:rsidRDefault="007B7969" w:rsidP="007B7969">
      <w:pPr>
        <w:widowControl w:val="0"/>
        <w:numPr>
          <w:ilvl w:val="0"/>
          <w:numId w:val="28"/>
        </w:numPr>
        <w:autoSpaceDE w:val="0"/>
        <w:autoSpaceDN w:val="0"/>
        <w:adjustRightInd w:val="0"/>
        <w:jc w:val="both"/>
        <w:rPr>
          <w:rFonts w:ascii="Times New Roman" w:hAnsi="Times New Roman"/>
          <w:b/>
          <w:lang w:val="sr-Cyrl-CS"/>
        </w:rPr>
      </w:pPr>
      <w:r w:rsidRPr="007B7969">
        <w:rPr>
          <w:rFonts w:ascii="Times New Roman" w:hAnsi="Times New Roman"/>
          <w:b/>
          <w:lang w:val="sr-Cyrl-CS"/>
        </w:rPr>
        <w:t>Да ли  у току службе (смене) имате времена  за сарадњу са грађанима, представницима локалних власти,   разним удружењима грађана и другим субјектима на безбедносном сектору, ради предузимању заједничких превентивних активности?</w:t>
      </w:r>
    </w:p>
    <w:p w:rsidR="007B7969" w:rsidRPr="007B7969" w:rsidRDefault="007B7969" w:rsidP="007B7969">
      <w:pPr>
        <w:pStyle w:val="ListParagraph"/>
        <w:ind w:left="0" w:firstLine="360"/>
        <w:jc w:val="both"/>
        <w:rPr>
          <w:rFonts w:ascii="Times New Roman" w:hAnsi="Times New Roman"/>
          <w:lang w:val="sr-Cyrl-CS"/>
        </w:rPr>
      </w:pPr>
    </w:p>
    <w:p w:rsidR="007B7969" w:rsidRPr="007B7969" w:rsidRDefault="007B7969" w:rsidP="007B7969">
      <w:pPr>
        <w:pStyle w:val="ListParagraph"/>
        <w:jc w:val="both"/>
        <w:rPr>
          <w:rFonts w:ascii="Times New Roman" w:hAnsi="Times New Roman"/>
          <w:lang w:val="sr-Cyrl-CS"/>
        </w:rPr>
      </w:pPr>
      <w:r w:rsidRPr="007B7969">
        <w:rPr>
          <w:rFonts w:ascii="Times New Roman" w:hAnsi="Times New Roman"/>
          <w:b/>
          <w:lang w:val="sr-Cyrl-CS"/>
        </w:rPr>
        <w:t>а)</w:t>
      </w:r>
      <w:r w:rsidRPr="007B7969">
        <w:rPr>
          <w:rFonts w:ascii="Times New Roman" w:hAnsi="Times New Roman"/>
          <w:lang w:val="sr-Cyrl-CS"/>
        </w:rPr>
        <w:t xml:space="preserve"> скоро никада;</w:t>
      </w:r>
    </w:p>
    <w:p w:rsidR="007B7969" w:rsidRPr="007B7969" w:rsidRDefault="007B7969" w:rsidP="007B7969">
      <w:pPr>
        <w:ind w:left="720"/>
        <w:jc w:val="both"/>
        <w:rPr>
          <w:rFonts w:ascii="Times New Roman" w:hAnsi="Times New Roman"/>
          <w:lang w:val="sr-Cyrl-CS"/>
        </w:rPr>
      </w:pPr>
      <w:r w:rsidRPr="007B7969">
        <w:rPr>
          <w:rFonts w:ascii="Times New Roman" w:hAnsi="Times New Roman"/>
          <w:b/>
          <w:lang w:val="sr-Cyrl-CS"/>
        </w:rPr>
        <w:t>б)</w:t>
      </w:r>
      <w:r w:rsidRPr="007B7969">
        <w:rPr>
          <w:rFonts w:ascii="Times New Roman" w:hAnsi="Times New Roman"/>
          <w:lang w:val="sr-Cyrl-CS"/>
        </w:rPr>
        <w:t xml:space="preserve"> ретко коју смену;</w:t>
      </w:r>
    </w:p>
    <w:p w:rsidR="007B7969" w:rsidRPr="007B7969" w:rsidRDefault="007B7969" w:rsidP="007B7969">
      <w:pPr>
        <w:pStyle w:val="ListParagraph"/>
        <w:ind w:left="0" w:firstLine="720"/>
        <w:jc w:val="both"/>
        <w:rPr>
          <w:rFonts w:ascii="Times New Roman" w:hAnsi="Times New Roman"/>
          <w:lang w:val="sr-Cyrl-CS"/>
        </w:rPr>
      </w:pPr>
      <w:r w:rsidRPr="007B7969">
        <w:rPr>
          <w:rFonts w:ascii="Times New Roman" w:hAnsi="Times New Roman"/>
          <w:b/>
          <w:lang w:val="sr-Cyrl-CS"/>
        </w:rPr>
        <w:lastRenderedPageBreak/>
        <w:t>в)</w:t>
      </w:r>
      <w:r w:rsidRPr="007B7969">
        <w:rPr>
          <w:rFonts w:ascii="Times New Roman" w:hAnsi="Times New Roman"/>
          <w:lang w:val="sr-Cyrl-CS"/>
        </w:rPr>
        <w:t xml:space="preserve"> скоро сваку смену</w:t>
      </w:r>
    </w:p>
    <w:p w:rsidR="007B7969" w:rsidRPr="007B7969" w:rsidRDefault="007B7969" w:rsidP="007B7969">
      <w:pPr>
        <w:pStyle w:val="ListParagraph"/>
        <w:jc w:val="both"/>
        <w:rPr>
          <w:rFonts w:ascii="Times New Roman" w:hAnsi="Times New Roman"/>
          <w:lang w:val="sr-Cyrl-CS"/>
        </w:rPr>
      </w:pPr>
    </w:p>
    <w:p w:rsidR="007B7969" w:rsidRPr="007B7969" w:rsidRDefault="007B7969" w:rsidP="007B7969">
      <w:pPr>
        <w:pStyle w:val="Default"/>
        <w:numPr>
          <w:ilvl w:val="0"/>
          <w:numId w:val="28"/>
        </w:numPr>
        <w:jc w:val="both"/>
        <w:rPr>
          <w:lang w:val="ru-RU"/>
        </w:rPr>
      </w:pPr>
      <w:r w:rsidRPr="007B7969">
        <w:rPr>
          <w:b/>
          <w:lang w:val="sr-Cyrl-CS"/>
        </w:rPr>
        <w:t>Да ли сматрате да сте довољно едуковани и обучени да самостално на безбедносном сектору предузимате превентивне активности (сарадња са грађанима и учествовање у решавању безбедносних проблема на сектору уз сарадњу са другим субјектима -државним институцијама, невладиним организацијама и слично</w:t>
      </w:r>
      <w:r w:rsidRPr="007B7969">
        <w:rPr>
          <w:lang w:val="sr-Cyrl-CS"/>
        </w:rPr>
        <w:t>)?</w:t>
      </w:r>
    </w:p>
    <w:p w:rsidR="007B7969" w:rsidRPr="007B7969" w:rsidRDefault="007B7969" w:rsidP="007B7969">
      <w:pPr>
        <w:pStyle w:val="Default"/>
        <w:ind w:left="720"/>
        <w:jc w:val="both"/>
        <w:rPr>
          <w:lang w:val="ru-RU"/>
        </w:rPr>
      </w:pPr>
    </w:p>
    <w:p w:rsidR="007B7969" w:rsidRPr="007B7969" w:rsidRDefault="007B7969" w:rsidP="007B7969">
      <w:pPr>
        <w:ind w:left="360" w:firstLine="360"/>
        <w:jc w:val="both"/>
        <w:rPr>
          <w:rFonts w:ascii="Times New Roman" w:hAnsi="Times New Roman"/>
          <w:lang w:val="sr-Cyrl-CS"/>
        </w:rPr>
      </w:pPr>
      <w:r w:rsidRPr="007B7969">
        <w:rPr>
          <w:rFonts w:ascii="Times New Roman" w:hAnsi="Times New Roman"/>
          <w:b/>
          <w:lang w:val="sr-Cyrl-CS"/>
        </w:rPr>
        <w:t>а)</w:t>
      </w:r>
      <w:r w:rsidRPr="007B7969">
        <w:rPr>
          <w:rFonts w:ascii="Times New Roman" w:hAnsi="Times New Roman"/>
          <w:lang w:val="sr-Cyrl-CS"/>
        </w:rPr>
        <w:t xml:space="preserve"> да у довољној мери сам едукован и  обучен;</w:t>
      </w:r>
    </w:p>
    <w:p w:rsidR="007B7969" w:rsidRPr="007B7969" w:rsidRDefault="007B7969" w:rsidP="007B7969">
      <w:pPr>
        <w:ind w:left="720"/>
        <w:jc w:val="both"/>
        <w:rPr>
          <w:rFonts w:ascii="Times New Roman" w:hAnsi="Times New Roman"/>
          <w:lang w:val="sr-Cyrl-CS"/>
        </w:rPr>
      </w:pPr>
      <w:r w:rsidRPr="007B7969">
        <w:rPr>
          <w:rFonts w:ascii="Times New Roman" w:hAnsi="Times New Roman"/>
          <w:b/>
          <w:lang w:val="sr-Cyrl-CS"/>
        </w:rPr>
        <w:t>б)</w:t>
      </w:r>
      <w:r w:rsidRPr="007B7969">
        <w:rPr>
          <w:rFonts w:ascii="Times New Roman" w:hAnsi="Times New Roman"/>
          <w:lang w:val="sr-Cyrl-CS"/>
        </w:rPr>
        <w:t xml:space="preserve"> нисам никако едукован и  обучен за превентивне делатности на сектору;</w:t>
      </w:r>
    </w:p>
    <w:p w:rsidR="007B7969" w:rsidRPr="007B7969" w:rsidRDefault="007B7969" w:rsidP="007B7969">
      <w:pPr>
        <w:ind w:left="720"/>
        <w:jc w:val="both"/>
        <w:rPr>
          <w:rFonts w:ascii="Times New Roman" w:hAnsi="Times New Roman"/>
          <w:lang w:val="sr-Cyrl-CS"/>
        </w:rPr>
      </w:pPr>
      <w:r w:rsidRPr="007B7969">
        <w:rPr>
          <w:rFonts w:ascii="Times New Roman" w:hAnsi="Times New Roman"/>
          <w:b/>
          <w:lang w:val="sr-Cyrl-CS"/>
        </w:rPr>
        <w:t>в)</w:t>
      </w:r>
      <w:r w:rsidRPr="007B7969">
        <w:rPr>
          <w:rFonts w:ascii="Times New Roman" w:hAnsi="Times New Roman"/>
          <w:lang w:val="sr-Cyrl-CS"/>
        </w:rPr>
        <w:t xml:space="preserve"> веома мало знам о превенцији и њеном спровођењу на сектору;</w:t>
      </w:r>
    </w:p>
    <w:p w:rsidR="007B7969" w:rsidRPr="007B7969" w:rsidRDefault="007B7969" w:rsidP="007B7969">
      <w:pPr>
        <w:ind w:left="720"/>
        <w:jc w:val="both"/>
        <w:rPr>
          <w:rFonts w:ascii="Times New Roman" w:hAnsi="Times New Roman"/>
          <w:lang w:val="sr-Cyrl-CS"/>
        </w:rPr>
      </w:pPr>
      <w:r w:rsidRPr="007B7969">
        <w:rPr>
          <w:rFonts w:ascii="Times New Roman" w:hAnsi="Times New Roman"/>
          <w:b/>
          <w:lang w:val="sr-Cyrl-CS"/>
        </w:rPr>
        <w:t>г)</w:t>
      </w:r>
      <w:r w:rsidRPr="007B7969">
        <w:rPr>
          <w:rFonts w:ascii="Times New Roman" w:hAnsi="Times New Roman"/>
          <w:lang w:val="sr-Cyrl-CS"/>
        </w:rPr>
        <w:t xml:space="preserve"> потребна ми је додатна едукација и обука.</w:t>
      </w:r>
    </w:p>
    <w:p w:rsidR="007B7969" w:rsidRPr="007B7969" w:rsidRDefault="007B7969" w:rsidP="007B7969">
      <w:pPr>
        <w:ind w:left="720"/>
        <w:jc w:val="both"/>
        <w:rPr>
          <w:rFonts w:ascii="Times New Roman" w:hAnsi="Times New Roman"/>
          <w:lang w:val="sr-Cyrl-CS"/>
        </w:rPr>
      </w:pPr>
    </w:p>
    <w:p w:rsidR="007B7969" w:rsidRPr="007B7969" w:rsidRDefault="007B7969" w:rsidP="007B7969">
      <w:pPr>
        <w:ind w:left="720"/>
        <w:jc w:val="both"/>
        <w:rPr>
          <w:rFonts w:ascii="Times New Roman" w:hAnsi="Times New Roman"/>
          <w:lang w:val="sr-Cyrl-CS"/>
        </w:rPr>
      </w:pPr>
    </w:p>
    <w:p w:rsidR="007B7969" w:rsidRPr="007B7969" w:rsidRDefault="007B7969" w:rsidP="007B7969">
      <w:pPr>
        <w:pStyle w:val="Default"/>
        <w:numPr>
          <w:ilvl w:val="0"/>
          <w:numId w:val="28"/>
        </w:numPr>
        <w:jc w:val="both"/>
        <w:rPr>
          <w:b/>
          <w:lang w:val="ru-RU"/>
        </w:rPr>
      </w:pPr>
      <w:r w:rsidRPr="007B7969">
        <w:rPr>
          <w:b/>
          <w:lang w:val="sr-Cyrl-CS"/>
        </w:rPr>
        <w:t>Да ли сте у полицијској испостави задужени за расветљавање кривичних дела која се гоне по службеној дужности или која су евидентирана у помоћни кривични уписник?</w:t>
      </w:r>
    </w:p>
    <w:p w:rsidR="007B7969" w:rsidRPr="007B7969" w:rsidRDefault="007B7969" w:rsidP="007B7969">
      <w:pPr>
        <w:ind w:left="720"/>
        <w:jc w:val="both"/>
        <w:rPr>
          <w:rFonts w:ascii="Times New Roman" w:hAnsi="Times New Roman"/>
          <w:b/>
          <w:lang w:val="sr-Cyrl-CS"/>
        </w:rPr>
      </w:pPr>
    </w:p>
    <w:p w:rsidR="007B7969" w:rsidRPr="007B7969" w:rsidRDefault="007B7969" w:rsidP="007B7969">
      <w:pPr>
        <w:ind w:firstLine="720"/>
        <w:jc w:val="both"/>
        <w:rPr>
          <w:rFonts w:ascii="Times New Roman" w:hAnsi="Times New Roman"/>
          <w:lang w:val="sr-Cyrl-CS"/>
        </w:rPr>
      </w:pPr>
      <w:r w:rsidRPr="007B7969">
        <w:rPr>
          <w:rFonts w:ascii="Times New Roman" w:hAnsi="Times New Roman"/>
          <w:lang w:val="sr-Cyrl-CS"/>
        </w:rPr>
        <w:t>а) не;</w:t>
      </w:r>
    </w:p>
    <w:p w:rsidR="007B7969" w:rsidRPr="007B7969" w:rsidRDefault="007B7969" w:rsidP="007B7969">
      <w:pPr>
        <w:ind w:left="720"/>
        <w:jc w:val="both"/>
        <w:rPr>
          <w:rFonts w:ascii="Times New Roman" w:hAnsi="Times New Roman"/>
          <w:lang w:val="sr-Cyrl-CS"/>
        </w:rPr>
      </w:pPr>
      <w:r w:rsidRPr="007B7969">
        <w:rPr>
          <w:rFonts w:ascii="Times New Roman" w:hAnsi="Times New Roman"/>
          <w:lang w:val="sr-Cyrl-CS"/>
        </w:rPr>
        <w:t>б) у полицијској испостави послове сузбијања  криминалитета обављају  вође сектора и оперативни  радници криминалистичке полиције;</w:t>
      </w:r>
    </w:p>
    <w:p w:rsidR="007B7969" w:rsidRPr="007B7969" w:rsidRDefault="007B7969" w:rsidP="0080099C">
      <w:pPr>
        <w:ind w:left="720"/>
        <w:jc w:val="both"/>
        <w:rPr>
          <w:rFonts w:ascii="Times New Roman" w:hAnsi="Times New Roman"/>
          <w:lang w:val="sr-Cyrl-CS"/>
        </w:rPr>
      </w:pPr>
      <w:r w:rsidRPr="007B7969">
        <w:rPr>
          <w:rFonts w:ascii="Times New Roman" w:hAnsi="Times New Roman"/>
          <w:lang w:val="sr-Cyrl-CS"/>
        </w:rPr>
        <w:t>в)</w:t>
      </w:r>
      <w:r w:rsidRPr="007B7969">
        <w:rPr>
          <w:rFonts w:ascii="Times New Roman" w:hAnsi="Times New Roman"/>
          <w:b/>
          <w:lang w:val="sr-Cyrl-CS"/>
        </w:rPr>
        <w:t xml:space="preserve"> </w:t>
      </w:r>
      <w:r w:rsidRPr="007B7969">
        <w:rPr>
          <w:rFonts w:ascii="Times New Roman" w:hAnsi="Times New Roman"/>
          <w:lang w:val="sr-Cyrl-CS"/>
        </w:rPr>
        <w:t>задужен сам са конкретним  кривичним делима извршеним од стране НН учиниоца.</w:t>
      </w:r>
    </w:p>
    <w:p w:rsidR="007B7969" w:rsidRPr="007B7969" w:rsidRDefault="007B7969" w:rsidP="007B7969">
      <w:pPr>
        <w:jc w:val="both"/>
        <w:rPr>
          <w:rFonts w:ascii="Times New Roman" w:hAnsi="Times New Roman"/>
          <w:lang w:val="sr-Cyrl-CS"/>
        </w:rPr>
      </w:pPr>
    </w:p>
    <w:p w:rsidR="007B7969" w:rsidRPr="007B7969" w:rsidRDefault="007B7969" w:rsidP="007B7969">
      <w:pPr>
        <w:numPr>
          <w:ilvl w:val="0"/>
          <w:numId w:val="28"/>
        </w:numPr>
        <w:autoSpaceDE w:val="0"/>
        <w:autoSpaceDN w:val="0"/>
        <w:adjustRightInd w:val="0"/>
        <w:jc w:val="both"/>
        <w:rPr>
          <w:rFonts w:ascii="Times New Roman" w:hAnsi="Times New Roman"/>
          <w:b/>
          <w:lang w:val="sr-Cyrl-CS"/>
        </w:rPr>
      </w:pPr>
      <w:r w:rsidRPr="007B7969">
        <w:rPr>
          <w:rFonts w:ascii="Times New Roman" w:hAnsi="Times New Roman"/>
          <w:b/>
          <w:lang w:val="sr-Cyrl-CS"/>
        </w:rPr>
        <w:t xml:space="preserve">Да ли сматрате да сте довољно оспособљени за рад на расветљавању кривичних дела  </w:t>
      </w:r>
    </w:p>
    <w:p w:rsidR="007B7969" w:rsidRPr="007B7969" w:rsidRDefault="007B7969" w:rsidP="007B7969">
      <w:pPr>
        <w:ind w:left="720"/>
        <w:jc w:val="both"/>
        <w:rPr>
          <w:rFonts w:ascii="Times New Roman" w:hAnsi="Times New Roman"/>
          <w:lang w:val="sr-Cyrl-CS"/>
        </w:rPr>
      </w:pPr>
      <w:r w:rsidRPr="007B7969">
        <w:rPr>
          <w:rFonts w:ascii="Times New Roman" w:hAnsi="Times New Roman"/>
          <w:b/>
          <w:lang w:val="sr-Cyrl-CS"/>
        </w:rPr>
        <w:t>(запримање кривичних пријава, обављање разговора са грађанима, саслушање осумњиченог, сачинавање кривичне пријаве и извештаја као допуне кривичне пријаве и друго)?</w:t>
      </w:r>
    </w:p>
    <w:p w:rsidR="007B7969" w:rsidRPr="007B7969" w:rsidRDefault="007B7969" w:rsidP="007B7969">
      <w:pPr>
        <w:jc w:val="both"/>
        <w:rPr>
          <w:rFonts w:ascii="Times New Roman" w:hAnsi="Times New Roman"/>
          <w:lang w:val="sr-Cyrl-CS"/>
        </w:rPr>
      </w:pPr>
    </w:p>
    <w:p w:rsidR="007B7969" w:rsidRPr="007B7969" w:rsidRDefault="007B7969" w:rsidP="007B7969">
      <w:pPr>
        <w:jc w:val="both"/>
        <w:rPr>
          <w:rFonts w:ascii="Times New Roman" w:hAnsi="Times New Roman"/>
          <w:lang w:val="sr-Cyrl-CS"/>
        </w:rPr>
      </w:pPr>
      <w:r w:rsidRPr="007B7969">
        <w:rPr>
          <w:rFonts w:ascii="Times New Roman" w:hAnsi="Times New Roman"/>
          <w:lang w:val="sr-Cyrl-CS"/>
        </w:rPr>
        <w:t xml:space="preserve">            </w:t>
      </w:r>
      <w:r w:rsidRPr="007B7969">
        <w:rPr>
          <w:rFonts w:ascii="Times New Roman" w:hAnsi="Times New Roman"/>
          <w:b/>
          <w:lang w:val="sr-Cyrl-CS"/>
        </w:rPr>
        <w:t>а)</w:t>
      </w:r>
      <w:r w:rsidRPr="007B7969">
        <w:rPr>
          <w:rFonts w:ascii="Times New Roman" w:hAnsi="Times New Roman"/>
          <w:lang w:val="sr-Cyrl-CS"/>
        </w:rPr>
        <w:t xml:space="preserve"> нисам оспособљен да радим на расветљавању кривичних дела;</w:t>
      </w:r>
    </w:p>
    <w:p w:rsidR="007B7969" w:rsidRPr="007B7969" w:rsidRDefault="007B7969" w:rsidP="007B7969">
      <w:pPr>
        <w:jc w:val="both"/>
        <w:rPr>
          <w:rFonts w:ascii="Times New Roman" w:hAnsi="Times New Roman"/>
          <w:lang w:val="sr-Cyrl-CS"/>
        </w:rPr>
      </w:pPr>
      <w:r w:rsidRPr="007B7969">
        <w:rPr>
          <w:rFonts w:ascii="Times New Roman" w:hAnsi="Times New Roman"/>
          <w:lang w:val="sr-Cyrl-CS"/>
        </w:rPr>
        <w:tab/>
      </w:r>
      <w:r w:rsidRPr="007B7969">
        <w:rPr>
          <w:rFonts w:ascii="Times New Roman" w:hAnsi="Times New Roman"/>
          <w:b/>
          <w:lang w:val="sr-Cyrl-CS"/>
        </w:rPr>
        <w:t>б)</w:t>
      </w:r>
      <w:r w:rsidRPr="007B7969">
        <w:rPr>
          <w:rFonts w:ascii="Times New Roman" w:hAnsi="Times New Roman"/>
          <w:lang w:val="sr-Cyrl-CS"/>
        </w:rPr>
        <w:t xml:space="preserve"> потребна ми је додатна едукација и обука;</w:t>
      </w:r>
    </w:p>
    <w:p w:rsidR="007B7969" w:rsidRPr="007B7969" w:rsidRDefault="007B7969" w:rsidP="007B7969">
      <w:pPr>
        <w:jc w:val="both"/>
        <w:rPr>
          <w:rFonts w:ascii="Times New Roman" w:hAnsi="Times New Roman"/>
          <w:lang w:val="sr-Cyrl-CS"/>
        </w:rPr>
      </w:pPr>
      <w:r w:rsidRPr="007B7969">
        <w:rPr>
          <w:rFonts w:ascii="Times New Roman" w:hAnsi="Times New Roman"/>
          <w:lang w:val="sr-Cyrl-CS"/>
        </w:rPr>
        <w:tab/>
        <w:t>в) оспособљен сам да радим на расветљавању кривичних дела.</w:t>
      </w:r>
    </w:p>
    <w:p w:rsidR="007B7969" w:rsidRPr="007B7969" w:rsidRDefault="007B7969" w:rsidP="007B7969">
      <w:pPr>
        <w:jc w:val="both"/>
        <w:rPr>
          <w:rFonts w:ascii="Times New Roman" w:hAnsi="Times New Roman"/>
          <w:lang w:val="sr-Cyrl-CS"/>
        </w:rPr>
      </w:pPr>
    </w:p>
    <w:p w:rsidR="007B7969" w:rsidRPr="007B7969" w:rsidRDefault="007B7969" w:rsidP="007B7969">
      <w:pPr>
        <w:numPr>
          <w:ilvl w:val="0"/>
          <w:numId w:val="28"/>
        </w:numPr>
        <w:autoSpaceDE w:val="0"/>
        <w:autoSpaceDN w:val="0"/>
        <w:adjustRightInd w:val="0"/>
        <w:jc w:val="both"/>
        <w:rPr>
          <w:rFonts w:ascii="Times New Roman" w:hAnsi="Times New Roman"/>
          <w:b/>
          <w:lang w:val="sr-Cyrl-CS"/>
        </w:rPr>
      </w:pPr>
      <w:r w:rsidRPr="007B7969">
        <w:rPr>
          <w:rFonts w:ascii="Times New Roman" w:hAnsi="Times New Roman"/>
          <w:b/>
          <w:lang w:val="ru-RU"/>
        </w:rPr>
        <w:t>Колико времена у току службе (смене) проведете решавајући наредбе,  замолнице и  друге захтеве судова?</w:t>
      </w:r>
    </w:p>
    <w:p w:rsidR="007B7969" w:rsidRPr="007B7969" w:rsidRDefault="007B7969" w:rsidP="007B7969">
      <w:pPr>
        <w:ind w:left="720"/>
        <w:jc w:val="both"/>
        <w:rPr>
          <w:rFonts w:ascii="Times New Roman" w:hAnsi="Times New Roman"/>
          <w:b/>
          <w:lang w:val="ru-RU"/>
        </w:rPr>
      </w:pPr>
    </w:p>
    <w:p w:rsidR="007B7969" w:rsidRPr="007B7969" w:rsidRDefault="007B7969" w:rsidP="007B7969">
      <w:pPr>
        <w:ind w:left="720"/>
        <w:jc w:val="both"/>
        <w:rPr>
          <w:rFonts w:ascii="Times New Roman" w:hAnsi="Times New Roman"/>
          <w:lang w:val="sr-Cyrl-CS"/>
        </w:rPr>
      </w:pPr>
      <w:r w:rsidRPr="007B7969">
        <w:rPr>
          <w:rFonts w:ascii="Times New Roman" w:hAnsi="Times New Roman"/>
          <w:b/>
          <w:lang w:val="sr-Cyrl-CS"/>
        </w:rPr>
        <w:t>а)</w:t>
      </w:r>
      <w:r w:rsidRPr="007B7969">
        <w:rPr>
          <w:rFonts w:ascii="Times New Roman" w:hAnsi="Times New Roman"/>
          <w:lang w:val="sr-Cyrl-CS"/>
        </w:rPr>
        <w:t xml:space="preserve"> до 1 час;</w:t>
      </w:r>
    </w:p>
    <w:p w:rsidR="007B7969" w:rsidRPr="007B7969" w:rsidRDefault="007B7969" w:rsidP="007B7969">
      <w:pPr>
        <w:ind w:left="720"/>
        <w:jc w:val="both"/>
        <w:rPr>
          <w:rFonts w:ascii="Times New Roman" w:hAnsi="Times New Roman"/>
          <w:lang w:val="sr-Cyrl-CS"/>
        </w:rPr>
      </w:pPr>
      <w:r w:rsidRPr="007B7969">
        <w:rPr>
          <w:rFonts w:ascii="Times New Roman" w:hAnsi="Times New Roman"/>
          <w:b/>
          <w:lang w:val="sr-Cyrl-CS"/>
        </w:rPr>
        <w:t>б)</w:t>
      </w:r>
      <w:r w:rsidRPr="007B7969">
        <w:rPr>
          <w:rFonts w:ascii="Times New Roman" w:hAnsi="Times New Roman"/>
          <w:lang w:val="sr-Cyrl-CS"/>
        </w:rPr>
        <w:t xml:space="preserve"> од 1 до 2 часа;</w:t>
      </w:r>
    </w:p>
    <w:p w:rsidR="007B7969" w:rsidRPr="007B7969" w:rsidRDefault="007B7969" w:rsidP="007B7969">
      <w:pPr>
        <w:ind w:left="720"/>
        <w:jc w:val="both"/>
        <w:rPr>
          <w:rFonts w:ascii="Times New Roman" w:hAnsi="Times New Roman"/>
          <w:lang w:val="sr-Cyrl-CS"/>
        </w:rPr>
      </w:pPr>
      <w:r w:rsidRPr="007B7969">
        <w:rPr>
          <w:rFonts w:ascii="Times New Roman" w:hAnsi="Times New Roman"/>
          <w:b/>
          <w:lang w:val="sr-Cyrl-CS"/>
        </w:rPr>
        <w:t>в)</w:t>
      </w:r>
      <w:r w:rsidRPr="007B7969">
        <w:rPr>
          <w:rFonts w:ascii="Times New Roman" w:hAnsi="Times New Roman"/>
          <w:lang w:val="sr-Cyrl-CS"/>
        </w:rPr>
        <w:t>од 2 до 3 часа ;</w:t>
      </w:r>
    </w:p>
    <w:p w:rsidR="007B7969" w:rsidRPr="007B7969" w:rsidRDefault="007B7969" w:rsidP="007B7969">
      <w:pPr>
        <w:ind w:left="720"/>
        <w:jc w:val="both"/>
        <w:rPr>
          <w:rFonts w:ascii="Times New Roman" w:hAnsi="Times New Roman"/>
          <w:lang w:val="sr-Cyrl-CS"/>
        </w:rPr>
      </w:pPr>
      <w:r w:rsidRPr="007B7969">
        <w:rPr>
          <w:rFonts w:ascii="Times New Roman" w:hAnsi="Times New Roman"/>
          <w:b/>
          <w:lang w:val="sr-Cyrl-CS"/>
        </w:rPr>
        <w:t>г)</w:t>
      </w:r>
      <w:r w:rsidRPr="007B7969">
        <w:rPr>
          <w:rFonts w:ascii="Times New Roman" w:hAnsi="Times New Roman"/>
          <w:lang w:val="sr-Cyrl-CS"/>
        </w:rPr>
        <w:t xml:space="preserve"> преко 3 часа.</w:t>
      </w:r>
    </w:p>
    <w:p w:rsidR="007B7969" w:rsidRDefault="007B7969" w:rsidP="007B7969">
      <w:pPr>
        <w:jc w:val="both"/>
        <w:rPr>
          <w:rFonts w:ascii="Times New Roman" w:hAnsi="Times New Roman"/>
          <w:lang w:val="sr-Cyrl-CS"/>
        </w:rPr>
      </w:pPr>
    </w:p>
    <w:p w:rsidR="0080099C" w:rsidRDefault="0080099C" w:rsidP="007B7969">
      <w:pPr>
        <w:jc w:val="both"/>
        <w:rPr>
          <w:rFonts w:ascii="Times New Roman" w:hAnsi="Times New Roman"/>
          <w:lang w:val="sr-Cyrl-CS"/>
        </w:rPr>
      </w:pPr>
    </w:p>
    <w:p w:rsidR="0080099C" w:rsidRPr="007B7969" w:rsidRDefault="0080099C" w:rsidP="007B7969">
      <w:pPr>
        <w:jc w:val="both"/>
        <w:rPr>
          <w:rFonts w:ascii="Times New Roman" w:hAnsi="Times New Roman"/>
          <w:lang w:val="sr-Cyrl-CS"/>
        </w:rPr>
      </w:pPr>
    </w:p>
    <w:p w:rsidR="007B7969" w:rsidRPr="007B7969" w:rsidRDefault="007B7969" w:rsidP="007B7969">
      <w:pPr>
        <w:jc w:val="both"/>
        <w:rPr>
          <w:rFonts w:ascii="Times New Roman" w:hAnsi="Times New Roman"/>
          <w:b/>
          <w:lang w:val="sr-Cyrl-CS"/>
        </w:rPr>
      </w:pPr>
    </w:p>
    <w:p w:rsidR="007B7969" w:rsidRPr="007B7969" w:rsidRDefault="007B7969" w:rsidP="007B7969">
      <w:pPr>
        <w:numPr>
          <w:ilvl w:val="0"/>
          <w:numId w:val="28"/>
        </w:numPr>
        <w:autoSpaceDE w:val="0"/>
        <w:autoSpaceDN w:val="0"/>
        <w:adjustRightInd w:val="0"/>
        <w:jc w:val="both"/>
        <w:rPr>
          <w:rFonts w:ascii="Times New Roman" w:hAnsi="Times New Roman"/>
          <w:b/>
          <w:lang w:val="ru-RU"/>
        </w:rPr>
      </w:pPr>
      <w:r w:rsidRPr="007B7969">
        <w:rPr>
          <w:rFonts w:ascii="Times New Roman" w:hAnsi="Times New Roman"/>
          <w:b/>
          <w:lang w:val="ru-RU"/>
        </w:rPr>
        <w:lastRenderedPageBreak/>
        <w:t xml:space="preserve">Да ли сматрате да поступање по издатим наредбама и упућеним замолница треба да буде у </w:t>
      </w:r>
    </w:p>
    <w:p w:rsidR="007B7969" w:rsidRPr="007B7969" w:rsidRDefault="007B7969" w:rsidP="007B7969">
      <w:pPr>
        <w:ind w:left="720"/>
        <w:jc w:val="both"/>
        <w:rPr>
          <w:rFonts w:ascii="Times New Roman" w:hAnsi="Times New Roman"/>
          <w:b/>
          <w:lang w:val="ru-RU"/>
        </w:rPr>
      </w:pPr>
      <w:r w:rsidRPr="007B7969">
        <w:rPr>
          <w:rFonts w:ascii="Times New Roman" w:hAnsi="Times New Roman"/>
          <w:b/>
          <w:lang w:val="ru-RU"/>
        </w:rPr>
        <w:t>надлежности посебне организационе јединице у саставу суда (нпр. судске полиције и слично)?</w:t>
      </w:r>
    </w:p>
    <w:p w:rsidR="007B7969" w:rsidRPr="007B7969" w:rsidRDefault="007B7969" w:rsidP="007B7969">
      <w:pPr>
        <w:ind w:left="720"/>
        <w:jc w:val="both"/>
        <w:rPr>
          <w:rFonts w:ascii="Times New Roman" w:hAnsi="Times New Roman"/>
          <w:b/>
          <w:lang w:val="ru-RU"/>
        </w:rPr>
      </w:pPr>
    </w:p>
    <w:p w:rsidR="007B7969" w:rsidRPr="007B7969" w:rsidRDefault="007B7969" w:rsidP="007B7969">
      <w:pPr>
        <w:ind w:left="720"/>
        <w:jc w:val="both"/>
        <w:rPr>
          <w:rFonts w:ascii="Times New Roman" w:hAnsi="Times New Roman"/>
          <w:lang w:val="ru-RU"/>
        </w:rPr>
      </w:pPr>
      <w:r w:rsidRPr="007B7969">
        <w:rPr>
          <w:rFonts w:ascii="Times New Roman" w:hAnsi="Times New Roman"/>
          <w:lang w:val="ru-RU"/>
        </w:rPr>
        <w:t>а) полиција не треба да обавља ове послове;</w:t>
      </w:r>
    </w:p>
    <w:p w:rsidR="007B7969" w:rsidRPr="007B7969" w:rsidRDefault="007B7969" w:rsidP="007B7969">
      <w:pPr>
        <w:ind w:left="720"/>
        <w:jc w:val="both"/>
        <w:rPr>
          <w:rFonts w:ascii="Times New Roman" w:hAnsi="Times New Roman"/>
          <w:lang w:val="ru-RU"/>
        </w:rPr>
      </w:pPr>
      <w:r w:rsidRPr="007B7969">
        <w:rPr>
          <w:rFonts w:ascii="Times New Roman" w:hAnsi="Times New Roman"/>
          <w:lang w:val="ru-RU"/>
        </w:rPr>
        <w:t>б) полиција треба да обавља ове послове;</w:t>
      </w:r>
    </w:p>
    <w:p w:rsidR="007B7969" w:rsidRPr="007B7969" w:rsidRDefault="007B7969" w:rsidP="007B7969">
      <w:pPr>
        <w:ind w:left="720"/>
        <w:jc w:val="both"/>
        <w:rPr>
          <w:rFonts w:ascii="Times New Roman" w:hAnsi="Times New Roman"/>
          <w:lang w:val="ru-RU"/>
        </w:rPr>
      </w:pPr>
      <w:r w:rsidRPr="007B7969">
        <w:rPr>
          <w:rFonts w:ascii="Times New Roman" w:hAnsi="Times New Roman"/>
          <w:lang w:val="ru-RU"/>
        </w:rPr>
        <w:t>в) немам став.</w:t>
      </w:r>
    </w:p>
    <w:p w:rsidR="007B7969" w:rsidRPr="007B7969" w:rsidRDefault="007B7969" w:rsidP="007B7969">
      <w:pPr>
        <w:ind w:left="720"/>
        <w:jc w:val="both"/>
        <w:rPr>
          <w:rFonts w:ascii="Times New Roman" w:hAnsi="Times New Roman"/>
          <w:b/>
          <w:lang w:val="ru-RU"/>
        </w:rPr>
      </w:pPr>
    </w:p>
    <w:p w:rsidR="007B7969" w:rsidRPr="007B7969" w:rsidRDefault="007B7969" w:rsidP="007B7969">
      <w:pPr>
        <w:pStyle w:val="ListParagraph"/>
        <w:jc w:val="both"/>
        <w:rPr>
          <w:rFonts w:ascii="Times New Roman" w:hAnsi="Times New Roman"/>
          <w:lang w:val="sr-Cyrl-CS"/>
        </w:rPr>
      </w:pPr>
    </w:p>
    <w:p w:rsidR="007B7969" w:rsidRPr="007B7969" w:rsidRDefault="007B7969" w:rsidP="007B7969">
      <w:pPr>
        <w:pStyle w:val="ListParagraph"/>
        <w:numPr>
          <w:ilvl w:val="0"/>
          <w:numId w:val="28"/>
        </w:numPr>
        <w:autoSpaceDE w:val="0"/>
        <w:autoSpaceDN w:val="0"/>
        <w:adjustRightInd w:val="0"/>
        <w:jc w:val="both"/>
        <w:rPr>
          <w:rFonts w:ascii="Times New Roman" w:hAnsi="Times New Roman"/>
          <w:b/>
          <w:lang w:val="sr-Cyrl-CS"/>
        </w:rPr>
      </w:pPr>
      <w:r w:rsidRPr="007B7969">
        <w:rPr>
          <w:rFonts w:ascii="Times New Roman" w:hAnsi="Times New Roman"/>
          <w:b/>
          <w:lang w:val="sr-Cyrl-CS"/>
        </w:rPr>
        <w:t xml:space="preserve">Уписивањем бројева 1 до 5  испред  полицијског посла, наведите заступљеност  послова у току вашег радног времена. </w:t>
      </w:r>
      <w:r w:rsidRPr="007B7969">
        <w:rPr>
          <w:rFonts w:ascii="Times New Roman" w:hAnsi="Times New Roman"/>
          <w:b/>
          <w:bCs/>
          <w:lang w:val="sr-Cyrl-CS" w:eastAsia="sr-Cyrl-CS"/>
        </w:rPr>
        <w:t xml:space="preserve">Број 1 означава посао који захтева највише радног ангажовања, а број 5 полицјски посао који захтева најмање радног ангажовања у току једне радне смене.  </w:t>
      </w:r>
      <w:r w:rsidRPr="007B7969">
        <w:rPr>
          <w:rFonts w:ascii="Times New Roman" w:hAnsi="Times New Roman"/>
          <w:b/>
          <w:lang w:val="sr-Cyrl-CS"/>
        </w:rPr>
        <w:t xml:space="preserve"> </w:t>
      </w:r>
    </w:p>
    <w:p w:rsidR="007B7969" w:rsidRPr="007B7969" w:rsidRDefault="007B7969" w:rsidP="007B7969">
      <w:pPr>
        <w:pStyle w:val="ListParagraph"/>
        <w:jc w:val="both"/>
        <w:rPr>
          <w:rFonts w:ascii="Times New Roman" w:hAnsi="Times New Roman"/>
          <w:b/>
          <w:lang w:val="sr-Cyrl-CS"/>
        </w:rPr>
      </w:pPr>
    </w:p>
    <w:p w:rsidR="007B7969" w:rsidRPr="007B7969" w:rsidRDefault="007B7969" w:rsidP="007B7969">
      <w:pPr>
        <w:pStyle w:val="ListParagraph"/>
        <w:jc w:val="both"/>
        <w:rPr>
          <w:rFonts w:ascii="Times New Roman" w:hAnsi="Times New Roman"/>
          <w:lang w:val="sr-Cyrl-CS"/>
        </w:rPr>
      </w:pPr>
      <w:r w:rsidRPr="007B7969">
        <w:rPr>
          <w:rFonts w:ascii="Times New Roman" w:hAnsi="Times New Roman"/>
          <w:lang w:val="sr-Cyrl-CS"/>
        </w:rPr>
        <w:t>а) ___ обезбеђење јавних скупова;</w:t>
      </w:r>
    </w:p>
    <w:p w:rsidR="007B7969" w:rsidRPr="007B7969" w:rsidRDefault="007B7969" w:rsidP="007B7969">
      <w:pPr>
        <w:pStyle w:val="ListParagraph"/>
        <w:jc w:val="both"/>
        <w:rPr>
          <w:rFonts w:ascii="Times New Roman" w:hAnsi="Times New Roman"/>
          <w:lang w:val="sr-Cyrl-CS"/>
        </w:rPr>
      </w:pPr>
      <w:r w:rsidRPr="007B7969">
        <w:rPr>
          <w:rFonts w:ascii="Times New Roman" w:hAnsi="Times New Roman"/>
          <w:lang w:val="sr-Cyrl-CS"/>
        </w:rPr>
        <w:t>б)____ сузбијање криминалитета (откривање и расветљавање кривичних дела и проналажење учинилаца и лица за којима се трага);</w:t>
      </w:r>
    </w:p>
    <w:p w:rsidR="007B7969" w:rsidRPr="007B7969" w:rsidRDefault="007B7969" w:rsidP="007B7969">
      <w:pPr>
        <w:ind w:left="720"/>
        <w:jc w:val="both"/>
        <w:rPr>
          <w:rFonts w:ascii="Times New Roman" w:hAnsi="Times New Roman"/>
          <w:lang w:val="sr-Cyrl-CS"/>
        </w:rPr>
      </w:pPr>
      <w:r w:rsidRPr="007B7969">
        <w:rPr>
          <w:rFonts w:ascii="Times New Roman" w:hAnsi="Times New Roman"/>
          <w:lang w:val="sr-Cyrl-CS"/>
        </w:rPr>
        <w:t>в)____ одржавање јавног реда и мира;</w:t>
      </w:r>
    </w:p>
    <w:p w:rsidR="007B7969" w:rsidRPr="007B7969" w:rsidRDefault="007B7969" w:rsidP="007B7969">
      <w:pPr>
        <w:ind w:left="720"/>
        <w:jc w:val="both"/>
        <w:rPr>
          <w:rFonts w:ascii="Times New Roman" w:hAnsi="Times New Roman"/>
          <w:lang w:val="sr-Cyrl-CS"/>
        </w:rPr>
      </w:pPr>
      <w:r w:rsidRPr="007B7969">
        <w:rPr>
          <w:rFonts w:ascii="Times New Roman" w:hAnsi="Times New Roman"/>
          <w:lang w:val="sr-Cyrl-CS"/>
        </w:rPr>
        <w:t>г)____  решавање наредби, поступање по замолницама  (уручење пресуда и позива, провере адреса и друге провере на захтев судова и других);</w:t>
      </w:r>
    </w:p>
    <w:p w:rsidR="007B7969" w:rsidRPr="007B7969" w:rsidRDefault="007B7969" w:rsidP="007B7969">
      <w:pPr>
        <w:ind w:left="720"/>
        <w:jc w:val="both"/>
        <w:rPr>
          <w:rFonts w:ascii="Times New Roman" w:hAnsi="Times New Roman"/>
          <w:lang w:val="sr-Cyrl-CS"/>
        </w:rPr>
      </w:pPr>
      <w:r w:rsidRPr="007B7969">
        <w:rPr>
          <w:rFonts w:ascii="Times New Roman" w:hAnsi="Times New Roman"/>
          <w:lang w:val="sr-Cyrl-CS"/>
        </w:rPr>
        <w:t>д)____ превентивни обилазци сектора ( обилазак објеката на сектору, као што су  школе, верски објекти, болнице, домови здравља, вртићи, угоститељски објекти и слично).</w:t>
      </w:r>
    </w:p>
    <w:p w:rsidR="007B7969" w:rsidRPr="007B7969" w:rsidRDefault="007B7969" w:rsidP="007B7969">
      <w:pPr>
        <w:pStyle w:val="ListParagraph"/>
        <w:ind w:left="0"/>
        <w:jc w:val="both"/>
        <w:rPr>
          <w:rFonts w:ascii="Times New Roman" w:hAnsi="Times New Roman"/>
          <w:lang w:val="sr-Cyrl-CS"/>
        </w:rPr>
      </w:pPr>
    </w:p>
    <w:p w:rsidR="007B7969" w:rsidRPr="007B7969" w:rsidRDefault="007B7969" w:rsidP="007B7969">
      <w:pPr>
        <w:ind w:left="720"/>
        <w:jc w:val="both"/>
        <w:rPr>
          <w:rFonts w:ascii="Times New Roman" w:hAnsi="Times New Roman"/>
          <w:lang w:val="sr-Cyrl-CS"/>
        </w:rPr>
      </w:pPr>
    </w:p>
    <w:p w:rsidR="007B7969" w:rsidRPr="007B7969" w:rsidRDefault="007B7969" w:rsidP="007B7969">
      <w:pPr>
        <w:ind w:firstLine="360"/>
        <w:jc w:val="both"/>
        <w:rPr>
          <w:rFonts w:ascii="Times New Roman" w:hAnsi="Times New Roman"/>
          <w:b/>
          <w:i/>
        </w:rPr>
      </w:pPr>
      <w:r w:rsidRPr="007B7969">
        <w:rPr>
          <w:rFonts w:ascii="Times New Roman" w:hAnsi="Times New Roman"/>
          <w:b/>
          <w:lang w:val="sr-Cyrl-CS"/>
        </w:rPr>
        <w:t>12</w:t>
      </w:r>
      <w:r w:rsidRPr="007B7969">
        <w:rPr>
          <w:rFonts w:ascii="Times New Roman" w:hAnsi="Times New Roman"/>
          <w:lang w:val="sr-Cyrl-CS"/>
        </w:rPr>
        <w:t xml:space="preserve">.  </w:t>
      </w:r>
      <w:r w:rsidRPr="007B7969">
        <w:rPr>
          <w:rFonts w:ascii="Times New Roman" w:hAnsi="Times New Roman"/>
          <w:b/>
          <w:lang w:val="sr-Cyrl-CS"/>
        </w:rPr>
        <w:t>Колико грађани имају поверења у полицији?</w:t>
      </w:r>
    </w:p>
    <w:p w:rsidR="007B7969" w:rsidRPr="007B7969" w:rsidRDefault="007B7969" w:rsidP="007B7969">
      <w:pPr>
        <w:pStyle w:val="ListParagraph"/>
        <w:ind w:left="360"/>
        <w:jc w:val="both"/>
        <w:rPr>
          <w:rFonts w:ascii="Times New Roman" w:hAnsi="Times New Roman"/>
          <w:lang w:val="sr-Cyrl-CS"/>
        </w:rPr>
      </w:pPr>
    </w:p>
    <w:p w:rsidR="007B7969" w:rsidRPr="007B7969" w:rsidRDefault="007B7969" w:rsidP="007B7969">
      <w:pPr>
        <w:pStyle w:val="ListParagraph"/>
        <w:jc w:val="both"/>
        <w:rPr>
          <w:rFonts w:ascii="Times New Roman" w:hAnsi="Times New Roman"/>
          <w:lang w:val="sr-Cyrl-CS"/>
        </w:rPr>
      </w:pPr>
      <w:r w:rsidRPr="007B7969">
        <w:rPr>
          <w:rFonts w:ascii="Times New Roman" w:hAnsi="Times New Roman"/>
          <w:b/>
          <w:lang w:val="sr-Cyrl-CS"/>
        </w:rPr>
        <w:t>а)</w:t>
      </w:r>
      <w:r w:rsidRPr="007B7969">
        <w:rPr>
          <w:rFonts w:ascii="Times New Roman" w:hAnsi="Times New Roman"/>
          <w:lang w:val="sr-Cyrl-CS"/>
        </w:rPr>
        <w:t xml:space="preserve"> грађани имају  поверење у полицију;</w:t>
      </w:r>
    </w:p>
    <w:p w:rsidR="007B7969" w:rsidRPr="007B7969" w:rsidRDefault="007B7969" w:rsidP="007B7969">
      <w:pPr>
        <w:pStyle w:val="ListParagraph"/>
        <w:jc w:val="both"/>
        <w:rPr>
          <w:rFonts w:ascii="Times New Roman" w:hAnsi="Times New Roman"/>
          <w:lang w:val="sr-Cyrl-CS"/>
        </w:rPr>
      </w:pPr>
      <w:r w:rsidRPr="007B7969">
        <w:rPr>
          <w:rFonts w:ascii="Times New Roman" w:hAnsi="Times New Roman"/>
          <w:b/>
          <w:lang w:val="sr-Cyrl-CS"/>
        </w:rPr>
        <w:t>б)</w:t>
      </w:r>
      <w:r w:rsidRPr="007B7969">
        <w:rPr>
          <w:rFonts w:ascii="Times New Roman" w:hAnsi="Times New Roman"/>
          <w:lang w:val="sr-Cyrl-CS"/>
        </w:rPr>
        <w:t xml:space="preserve"> грађани немају никакво поверење у полицију;</w:t>
      </w:r>
    </w:p>
    <w:p w:rsidR="007B7969" w:rsidRPr="007B7969" w:rsidRDefault="007B7969" w:rsidP="007B7969">
      <w:pPr>
        <w:pStyle w:val="ListParagraph"/>
        <w:jc w:val="both"/>
        <w:rPr>
          <w:rFonts w:ascii="Times New Roman" w:hAnsi="Times New Roman"/>
          <w:lang w:val="sr-Cyrl-CS"/>
        </w:rPr>
      </w:pPr>
      <w:r w:rsidRPr="007B7969">
        <w:rPr>
          <w:rFonts w:ascii="Times New Roman" w:hAnsi="Times New Roman"/>
          <w:b/>
          <w:lang w:val="sr-Cyrl-CS"/>
        </w:rPr>
        <w:t>в)</w:t>
      </w:r>
      <w:r w:rsidRPr="007B7969">
        <w:rPr>
          <w:rFonts w:ascii="Times New Roman" w:hAnsi="Times New Roman"/>
          <w:lang w:val="sr-Cyrl-CS"/>
        </w:rPr>
        <w:t xml:space="preserve"> грађани веома мало верују полицији;</w:t>
      </w:r>
    </w:p>
    <w:p w:rsidR="007B7969" w:rsidRPr="007B7969" w:rsidRDefault="007B7969" w:rsidP="007B7969">
      <w:pPr>
        <w:pStyle w:val="ListParagraph"/>
        <w:ind w:left="360"/>
        <w:jc w:val="both"/>
        <w:rPr>
          <w:rFonts w:ascii="Times New Roman" w:hAnsi="Times New Roman"/>
          <w:lang w:val="sr-Cyrl-CS"/>
        </w:rPr>
      </w:pPr>
    </w:p>
    <w:p w:rsidR="007B7969" w:rsidRPr="007B7969" w:rsidRDefault="007B7969" w:rsidP="007B7969">
      <w:pPr>
        <w:pStyle w:val="ListParagraph"/>
        <w:ind w:left="360"/>
        <w:jc w:val="both"/>
        <w:rPr>
          <w:rFonts w:ascii="Times New Roman" w:hAnsi="Times New Roman"/>
          <w:lang w:val="sr-Cyrl-CS"/>
        </w:rPr>
      </w:pPr>
    </w:p>
    <w:p w:rsidR="007B7969" w:rsidRPr="007B7969" w:rsidRDefault="007B7969" w:rsidP="007B7969">
      <w:pPr>
        <w:ind w:left="720"/>
        <w:jc w:val="both"/>
        <w:rPr>
          <w:rFonts w:ascii="Times New Roman" w:hAnsi="Times New Roman"/>
          <w:lang w:val="sr-Cyrl-CS"/>
        </w:rPr>
      </w:pPr>
      <w:r w:rsidRPr="007B7969">
        <w:rPr>
          <w:rFonts w:ascii="Times New Roman" w:hAnsi="Times New Roman"/>
          <w:lang w:val="sr-Cyrl-CS"/>
        </w:rPr>
        <w:t>Ако је</w:t>
      </w:r>
      <w:r w:rsidRPr="007B7969">
        <w:rPr>
          <w:rFonts w:ascii="Times New Roman" w:hAnsi="Times New Roman"/>
          <w:lang w:val="sr-Latn-CS"/>
        </w:rPr>
        <w:t xml:space="preserve"> </w:t>
      </w:r>
      <w:r w:rsidRPr="007B7969">
        <w:rPr>
          <w:rFonts w:ascii="Times New Roman" w:hAnsi="Times New Roman"/>
          <w:lang w:val="sr-Cyrl-CS"/>
        </w:rPr>
        <w:t xml:space="preserve">ваш одговор  под </w:t>
      </w:r>
      <w:r w:rsidRPr="007B7969">
        <w:rPr>
          <w:rFonts w:ascii="Times New Roman" w:hAnsi="Times New Roman"/>
          <w:b/>
          <w:lang w:val="sr-Cyrl-CS"/>
        </w:rPr>
        <w:t>б) и в)</w:t>
      </w:r>
      <w:r w:rsidRPr="007B7969">
        <w:rPr>
          <w:rFonts w:ascii="Times New Roman" w:hAnsi="Times New Roman"/>
          <w:lang w:val="sr-Cyrl-CS"/>
        </w:rPr>
        <w:t>, молимо вас да заокрушите доле понуђене факторе који према вашем мишљењу негативно утичу на поверење грађана у полицију.</w:t>
      </w:r>
    </w:p>
    <w:p w:rsidR="007B7969" w:rsidRPr="007B7969" w:rsidRDefault="007B7969" w:rsidP="007B7969">
      <w:pPr>
        <w:ind w:left="720"/>
        <w:jc w:val="both"/>
        <w:rPr>
          <w:rFonts w:ascii="Times New Roman" w:hAnsi="Times New Roman"/>
          <w:lang w:val="sr-Cyrl-CS"/>
        </w:rPr>
      </w:pPr>
    </w:p>
    <w:p w:rsidR="007B7969" w:rsidRPr="007B7969" w:rsidRDefault="007B7969" w:rsidP="007B7969">
      <w:pPr>
        <w:ind w:firstLine="720"/>
        <w:jc w:val="both"/>
        <w:rPr>
          <w:rFonts w:ascii="Times New Roman" w:hAnsi="Times New Roman"/>
          <w:lang w:val="sr-Cyrl-CS"/>
        </w:rPr>
      </w:pPr>
      <w:r w:rsidRPr="007B7969">
        <w:rPr>
          <w:rFonts w:ascii="Times New Roman" w:hAnsi="Times New Roman"/>
          <w:b/>
          <w:lang w:val="sr-Cyrl-CS"/>
        </w:rPr>
        <w:t>а)</w:t>
      </w:r>
      <w:r w:rsidRPr="007B7969">
        <w:rPr>
          <w:rFonts w:ascii="Times New Roman" w:hAnsi="Times New Roman"/>
          <w:lang w:val="sr-Cyrl-CS"/>
        </w:rPr>
        <w:t xml:space="preserve"> грађани мисле да полиција не ради свој посао;</w:t>
      </w:r>
    </w:p>
    <w:p w:rsidR="007B7969" w:rsidRPr="007B7969" w:rsidRDefault="007B7969" w:rsidP="007B7969">
      <w:pPr>
        <w:ind w:left="360" w:firstLine="360"/>
        <w:jc w:val="both"/>
        <w:rPr>
          <w:rFonts w:ascii="Times New Roman" w:hAnsi="Times New Roman"/>
          <w:lang w:val="sr-Cyrl-CS"/>
        </w:rPr>
      </w:pPr>
      <w:r w:rsidRPr="007B7969">
        <w:rPr>
          <w:rFonts w:ascii="Times New Roman" w:hAnsi="Times New Roman"/>
          <w:b/>
          <w:lang w:val="sr-Cyrl-CS"/>
        </w:rPr>
        <w:t>б</w:t>
      </w:r>
      <w:r w:rsidRPr="007B7969">
        <w:rPr>
          <w:rFonts w:ascii="Times New Roman" w:hAnsi="Times New Roman"/>
          <w:lang w:val="sr-Cyrl-CS"/>
        </w:rPr>
        <w:t xml:space="preserve">) раније лоше искуство са полицијом; </w:t>
      </w:r>
    </w:p>
    <w:p w:rsidR="007B7969" w:rsidRPr="007B7969" w:rsidRDefault="007B7969" w:rsidP="007B7969">
      <w:pPr>
        <w:ind w:left="360" w:firstLine="360"/>
        <w:jc w:val="both"/>
        <w:rPr>
          <w:rFonts w:ascii="Times New Roman" w:hAnsi="Times New Roman"/>
          <w:lang w:val="sr-Cyrl-CS"/>
        </w:rPr>
      </w:pPr>
      <w:r w:rsidRPr="007B7969">
        <w:rPr>
          <w:rFonts w:ascii="Times New Roman" w:hAnsi="Times New Roman"/>
          <w:b/>
          <w:lang w:val="sr-Cyrl-CS"/>
        </w:rPr>
        <w:t>в</w:t>
      </w:r>
      <w:r w:rsidRPr="007B7969">
        <w:rPr>
          <w:rFonts w:ascii="Times New Roman" w:hAnsi="Times New Roman"/>
          <w:lang w:val="sr-Cyrl-CS"/>
        </w:rPr>
        <w:t xml:space="preserve">) злоупотребе и прекорачења овлашћења полиције; </w:t>
      </w:r>
    </w:p>
    <w:p w:rsidR="007B7969" w:rsidRPr="007B7969" w:rsidRDefault="007B7969" w:rsidP="007B7969">
      <w:pPr>
        <w:ind w:left="360" w:firstLine="360"/>
        <w:jc w:val="both"/>
        <w:rPr>
          <w:rFonts w:ascii="Times New Roman" w:hAnsi="Times New Roman"/>
          <w:lang w:val="sr-Cyrl-CS"/>
        </w:rPr>
      </w:pPr>
      <w:r w:rsidRPr="007B7969">
        <w:rPr>
          <w:rFonts w:ascii="Times New Roman" w:hAnsi="Times New Roman"/>
          <w:b/>
          <w:lang w:val="sr-Cyrl-CS"/>
        </w:rPr>
        <w:t>г)</w:t>
      </w:r>
      <w:r w:rsidRPr="007B7969">
        <w:rPr>
          <w:rFonts w:ascii="Times New Roman" w:hAnsi="Times New Roman"/>
          <w:lang w:val="sr-Cyrl-CS"/>
        </w:rPr>
        <w:t xml:space="preserve">  незаинтересованост полиције за сарадњу за грађанима;</w:t>
      </w:r>
    </w:p>
    <w:p w:rsidR="007B7969" w:rsidRPr="007B7969" w:rsidRDefault="007B7969" w:rsidP="007B7969">
      <w:pPr>
        <w:ind w:left="360" w:firstLine="360"/>
        <w:jc w:val="both"/>
        <w:rPr>
          <w:rFonts w:ascii="Times New Roman" w:hAnsi="Times New Roman"/>
          <w:lang w:val="sr-Cyrl-CS"/>
        </w:rPr>
      </w:pPr>
      <w:r w:rsidRPr="007B7969">
        <w:rPr>
          <w:rFonts w:ascii="Times New Roman" w:hAnsi="Times New Roman"/>
          <w:b/>
          <w:lang w:val="sr-Cyrl-CS"/>
        </w:rPr>
        <w:t>д)</w:t>
      </w:r>
      <w:r w:rsidRPr="007B7969">
        <w:rPr>
          <w:rFonts w:ascii="Times New Roman" w:hAnsi="Times New Roman"/>
          <w:lang w:val="sr-Cyrl-CS"/>
        </w:rPr>
        <w:t xml:space="preserve">  предрасуде о полицији; </w:t>
      </w:r>
    </w:p>
    <w:p w:rsidR="007B7969" w:rsidRPr="007B7969" w:rsidRDefault="007B7969" w:rsidP="007B7969">
      <w:pPr>
        <w:ind w:left="360" w:firstLine="360"/>
        <w:jc w:val="both"/>
        <w:rPr>
          <w:rFonts w:ascii="Times New Roman" w:hAnsi="Times New Roman"/>
          <w:lang w:val="sr-Cyrl-CS"/>
        </w:rPr>
      </w:pPr>
      <w:r w:rsidRPr="007B7969">
        <w:rPr>
          <w:rFonts w:ascii="Times New Roman" w:hAnsi="Times New Roman"/>
          <w:b/>
          <w:lang w:val="sr-Cyrl-CS"/>
        </w:rPr>
        <w:t>ђ)</w:t>
      </w:r>
      <w:r w:rsidRPr="007B7969">
        <w:rPr>
          <w:rFonts w:ascii="Times New Roman" w:hAnsi="Times New Roman"/>
          <w:lang w:val="sr-Cyrl-CS"/>
        </w:rPr>
        <w:t xml:space="preserve"> недовољно добра комуникација полиција са грађанима;</w:t>
      </w:r>
    </w:p>
    <w:p w:rsidR="007B7969" w:rsidRPr="007B7969" w:rsidRDefault="007B7969" w:rsidP="007B7969">
      <w:pPr>
        <w:jc w:val="both"/>
        <w:rPr>
          <w:rFonts w:ascii="Times New Roman" w:hAnsi="Times New Roman"/>
        </w:rPr>
      </w:pPr>
      <w:r>
        <w:rPr>
          <w:rFonts w:ascii="Times New Roman" w:hAnsi="Times New Roman"/>
          <w:b/>
          <w:lang w:val="sr-Cyrl-CS"/>
        </w:rPr>
        <w:t xml:space="preserve">   </w:t>
      </w:r>
      <w:r>
        <w:rPr>
          <w:rFonts w:ascii="Times New Roman" w:hAnsi="Times New Roman"/>
          <w:b/>
        </w:rPr>
        <w:tab/>
      </w:r>
      <w:r w:rsidRPr="007B7969">
        <w:rPr>
          <w:rFonts w:ascii="Times New Roman" w:hAnsi="Times New Roman"/>
          <w:b/>
          <w:lang w:val="sr-Cyrl-CS"/>
        </w:rPr>
        <w:t>е</w:t>
      </w:r>
      <w:r w:rsidRPr="007B7969">
        <w:rPr>
          <w:rFonts w:ascii="Times New Roman" w:hAnsi="Times New Roman"/>
          <w:lang w:val="sr-Cyrl-CS"/>
        </w:rPr>
        <w:t>)_________________________________________</w:t>
      </w:r>
      <w:r>
        <w:rPr>
          <w:rFonts w:ascii="Times New Roman" w:hAnsi="Times New Roman"/>
          <w:lang w:val="sr-Cyrl-CS"/>
        </w:rPr>
        <w:t>_________________</w:t>
      </w:r>
    </w:p>
    <w:p w:rsidR="007B7969" w:rsidRPr="007B7969" w:rsidRDefault="007B7969" w:rsidP="007B7969">
      <w:pPr>
        <w:jc w:val="both"/>
        <w:rPr>
          <w:rFonts w:ascii="Times New Roman" w:hAnsi="Times New Roman"/>
          <w:lang w:val="sr-Cyrl-CS"/>
        </w:rPr>
      </w:pPr>
      <w:r w:rsidRPr="007B7969">
        <w:rPr>
          <w:rFonts w:ascii="Times New Roman" w:hAnsi="Times New Roman"/>
          <w:lang w:val="sr-Cyrl-CS"/>
        </w:rPr>
        <w:t xml:space="preserve">                              (  други разлози)  </w:t>
      </w:r>
    </w:p>
    <w:p w:rsidR="007B7969" w:rsidRPr="007B7969" w:rsidRDefault="007B7969" w:rsidP="007B7969">
      <w:pPr>
        <w:pStyle w:val="ListParagraph"/>
        <w:jc w:val="both"/>
        <w:rPr>
          <w:rFonts w:ascii="Times New Roman" w:hAnsi="Times New Roman"/>
          <w:lang w:val="sr-Cyrl-CS"/>
        </w:rPr>
      </w:pPr>
    </w:p>
    <w:p w:rsidR="007B7969" w:rsidRPr="007B7969" w:rsidRDefault="007B7969" w:rsidP="007B7969">
      <w:pPr>
        <w:pStyle w:val="ListParagraph"/>
        <w:ind w:left="360"/>
        <w:jc w:val="both"/>
        <w:rPr>
          <w:rFonts w:ascii="Times New Roman" w:hAnsi="Times New Roman"/>
          <w:lang w:val="sr-Cyrl-CS"/>
        </w:rPr>
      </w:pPr>
      <w:r w:rsidRPr="007B7969">
        <w:rPr>
          <w:rFonts w:ascii="Times New Roman" w:hAnsi="Times New Roman"/>
          <w:lang w:val="sr-Cyrl-CS"/>
        </w:rPr>
        <w:tab/>
      </w:r>
    </w:p>
    <w:p w:rsidR="007B7969" w:rsidRPr="007B7969" w:rsidRDefault="007B7969" w:rsidP="007B7969">
      <w:pPr>
        <w:pStyle w:val="ListParagraph"/>
        <w:ind w:left="0"/>
        <w:jc w:val="both"/>
        <w:rPr>
          <w:rFonts w:ascii="Times New Roman" w:hAnsi="Times New Roman"/>
          <w:lang w:val="sr-Cyrl-CS"/>
        </w:rPr>
      </w:pPr>
      <w:r w:rsidRPr="007B7969">
        <w:rPr>
          <w:rFonts w:ascii="Times New Roman" w:hAnsi="Times New Roman"/>
          <w:lang w:val="sr-Cyrl-CS"/>
        </w:rPr>
        <w:lastRenderedPageBreak/>
        <w:t xml:space="preserve">  </w:t>
      </w:r>
    </w:p>
    <w:p w:rsidR="007B7969" w:rsidRPr="007B7969" w:rsidRDefault="007B7969" w:rsidP="007B7969">
      <w:pPr>
        <w:pStyle w:val="ListParagraph"/>
        <w:numPr>
          <w:ilvl w:val="0"/>
          <w:numId w:val="29"/>
        </w:numPr>
        <w:autoSpaceDE w:val="0"/>
        <w:autoSpaceDN w:val="0"/>
        <w:adjustRightInd w:val="0"/>
        <w:jc w:val="both"/>
        <w:rPr>
          <w:rFonts w:ascii="Times New Roman" w:hAnsi="Times New Roman"/>
          <w:lang w:val="sr-Cyrl-CS"/>
        </w:rPr>
      </w:pPr>
      <w:r w:rsidRPr="007B7969">
        <w:rPr>
          <w:rFonts w:ascii="Times New Roman" w:hAnsi="Times New Roman"/>
          <w:b/>
          <w:lang w:val="sr-Cyrl-CS"/>
        </w:rPr>
        <w:t>Како оцењујете сарадњу грађана са полицијом, приликом  обављања редовних послова и задатака на сектору?</w:t>
      </w:r>
    </w:p>
    <w:p w:rsidR="007B7969" w:rsidRPr="007B7969" w:rsidRDefault="007B7969" w:rsidP="007B7969">
      <w:pPr>
        <w:pStyle w:val="ListParagraph"/>
        <w:ind w:left="360"/>
        <w:jc w:val="both"/>
        <w:rPr>
          <w:rFonts w:ascii="Times New Roman" w:hAnsi="Times New Roman"/>
          <w:lang w:val="sr-Cyrl-CS"/>
        </w:rPr>
      </w:pPr>
      <w:r w:rsidRPr="007B7969">
        <w:rPr>
          <w:rFonts w:ascii="Times New Roman" w:hAnsi="Times New Roman"/>
          <w:lang w:val="sr-Cyrl-CS"/>
        </w:rPr>
        <w:tab/>
      </w:r>
    </w:p>
    <w:p w:rsidR="007B7969" w:rsidRPr="007B7969" w:rsidRDefault="007B7969" w:rsidP="007B7969">
      <w:pPr>
        <w:ind w:left="360" w:firstLine="360"/>
        <w:jc w:val="both"/>
        <w:rPr>
          <w:rFonts w:ascii="Times New Roman" w:hAnsi="Times New Roman"/>
          <w:lang w:val="sr-Cyrl-CS"/>
        </w:rPr>
      </w:pPr>
      <w:r w:rsidRPr="007B7969">
        <w:rPr>
          <w:rFonts w:ascii="Times New Roman" w:hAnsi="Times New Roman"/>
          <w:b/>
          <w:lang w:val="sr-Cyrl-CS"/>
        </w:rPr>
        <w:t>а)</w:t>
      </w:r>
      <w:r w:rsidRPr="007B7969">
        <w:rPr>
          <w:rFonts w:ascii="Times New Roman" w:hAnsi="Times New Roman"/>
          <w:lang w:val="sr-Cyrl-CS"/>
        </w:rPr>
        <w:t xml:space="preserve"> добру, грађани увек искрено сарађују са полицијом;</w:t>
      </w:r>
    </w:p>
    <w:p w:rsidR="007B7969" w:rsidRPr="007B7969" w:rsidRDefault="007B7969" w:rsidP="007B7969">
      <w:pPr>
        <w:ind w:left="360" w:firstLine="360"/>
        <w:jc w:val="both"/>
        <w:rPr>
          <w:rFonts w:ascii="Times New Roman" w:hAnsi="Times New Roman"/>
          <w:lang w:val="sr-Cyrl-CS"/>
        </w:rPr>
      </w:pPr>
      <w:r w:rsidRPr="007B7969">
        <w:rPr>
          <w:rFonts w:ascii="Times New Roman" w:hAnsi="Times New Roman"/>
          <w:b/>
          <w:lang w:val="sr-Cyrl-CS"/>
        </w:rPr>
        <w:t>б</w:t>
      </w:r>
      <w:r w:rsidRPr="007B7969">
        <w:rPr>
          <w:rFonts w:ascii="Times New Roman" w:hAnsi="Times New Roman"/>
          <w:lang w:val="sr-Cyrl-CS"/>
        </w:rPr>
        <w:t>) не баш добру, грађани у веома малој мери искрено сарађују са полицијом;</w:t>
      </w:r>
    </w:p>
    <w:p w:rsidR="007B7969" w:rsidRPr="007B7969" w:rsidRDefault="007B7969" w:rsidP="007B7969">
      <w:pPr>
        <w:ind w:firstLine="720"/>
        <w:jc w:val="both"/>
        <w:rPr>
          <w:rFonts w:ascii="Times New Roman" w:hAnsi="Times New Roman"/>
          <w:lang w:val="sr-Cyrl-CS"/>
        </w:rPr>
      </w:pPr>
      <w:r w:rsidRPr="007B7969">
        <w:rPr>
          <w:rFonts w:ascii="Times New Roman" w:hAnsi="Times New Roman"/>
          <w:b/>
          <w:lang w:val="sr-Cyrl-CS"/>
        </w:rPr>
        <w:t>в</w:t>
      </w:r>
      <w:r w:rsidRPr="007B7969">
        <w:rPr>
          <w:rFonts w:ascii="Times New Roman" w:hAnsi="Times New Roman"/>
          <w:lang w:val="sr-Cyrl-CS"/>
        </w:rPr>
        <w:t>) лоше, грађани не желе да сарађују са полицијом.</w:t>
      </w:r>
    </w:p>
    <w:p w:rsidR="007B7969" w:rsidRPr="007B7969" w:rsidRDefault="007B7969" w:rsidP="007B7969">
      <w:pPr>
        <w:ind w:firstLine="720"/>
        <w:jc w:val="both"/>
        <w:rPr>
          <w:rFonts w:ascii="Times New Roman" w:hAnsi="Times New Roman"/>
          <w:lang w:val="sr-Cyrl-CS"/>
        </w:rPr>
      </w:pPr>
    </w:p>
    <w:p w:rsidR="007B7969" w:rsidRPr="007B7969" w:rsidRDefault="007B7969" w:rsidP="007B7969">
      <w:pPr>
        <w:jc w:val="both"/>
        <w:rPr>
          <w:rFonts w:ascii="Times New Roman" w:hAnsi="Times New Roman"/>
          <w:lang w:val="sr-Cyrl-CS"/>
        </w:rPr>
      </w:pPr>
    </w:p>
    <w:p w:rsidR="007B7969" w:rsidRPr="007B7969" w:rsidRDefault="007B7969" w:rsidP="007B7969">
      <w:pPr>
        <w:pStyle w:val="ListParagraph"/>
        <w:numPr>
          <w:ilvl w:val="0"/>
          <w:numId w:val="29"/>
        </w:numPr>
        <w:autoSpaceDE w:val="0"/>
        <w:autoSpaceDN w:val="0"/>
        <w:adjustRightInd w:val="0"/>
        <w:jc w:val="both"/>
        <w:rPr>
          <w:rFonts w:ascii="Times New Roman" w:hAnsi="Times New Roman"/>
          <w:b/>
          <w:lang w:val="sr-Cyrl-CS"/>
        </w:rPr>
      </w:pPr>
      <w:r w:rsidRPr="007B7969">
        <w:rPr>
          <w:rFonts w:ascii="Times New Roman" w:hAnsi="Times New Roman"/>
          <w:b/>
          <w:lang w:val="sr-Cyrl-CS"/>
        </w:rPr>
        <w:t>У циљу унапређења сарадње са грађанима и другим субјектима на безб</w:t>
      </w:r>
      <w:r w:rsidR="00CD365E">
        <w:rPr>
          <w:rFonts w:ascii="Times New Roman" w:hAnsi="Times New Roman"/>
          <w:b/>
          <w:lang w:val="sr-Cyrl-CS"/>
        </w:rPr>
        <w:t>едносном сектору, потребно је</w:t>
      </w:r>
      <w:r w:rsidRPr="007B7969">
        <w:rPr>
          <w:rFonts w:ascii="Times New Roman" w:hAnsi="Times New Roman"/>
          <w:b/>
          <w:lang w:val="sr-Cyrl-CS"/>
        </w:rPr>
        <w:t>:</w:t>
      </w:r>
    </w:p>
    <w:p w:rsidR="007B7969" w:rsidRPr="007B7969" w:rsidRDefault="007B7969" w:rsidP="007B7969">
      <w:pPr>
        <w:pStyle w:val="ListParagraph"/>
        <w:ind w:left="360"/>
        <w:jc w:val="both"/>
        <w:rPr>
          <w:rFonts w:ascii="Times New Roman" w:hAnsi="Times New Roman"/>
          <w:lang w:val="sr-Cyrl-CS"/>
        </w:rPr>
      </w:pPr>
    </w:p>
    <w:p w:rsidR="007B7969" w:rsidRPr="007B7969" w:rsidRDefault="007B7969" w:rsidP="007B7969">
      <w:pPr>
        <w:pStyle w:val="ListParagraph"/>
        <w:jc w:val="both"/>
        <w:rPr>
          <w:rFonts w:ascii="Times New Roman" w:hAnsi="Times New Roman"/>
          <w:lang w:val="sr-Cyrl-CS"/>
        </w:rPr>
      </w:pPr>
      <w:r w:rsidRPr="007B7969">
        <w:rPr>
          <w:rFonts w:ascii="Times New Roman" w:hAnsi="Times New Roman"/>
          <w:b/>
          <w:lang w:val="sr-Cyrl-CS"/>
        </w:rPr>
        <w:t>а)</w:t>
      </w:r>
      <w:r w:rsidR="00CD365E">
        <w:rPr>
          <w:rFonts w:ascii="Times New Roman" w:hAnsi="Times New Roman"/>
          <w:lang w:val="sr-Cyrl-CS"/>
        </w:rPr>
        <w:t xml:space="preserve"> активније учешће полиције </w:t>
      </w:r>
      <w:r w:rsidRPr="007B7969">
        <w:rPr>
          <w:rFonts w:ascii="Times New Roman" w:hAnsi="Times New Roman"/>
          <w:lang w:val="sr-Cyrl-CS"/>
        </w:rPr>
        <w:t xml:space="preserve"> на </w:t>
      </w:r>
      <w:r w:rsidR="00CD365E">
        <w:rPr>
          <w:rFonts w:ascii="Times New Roman" w:hAnsi="Times New Roman"/>
          <w:lang w:val="sr-Cyrl-CS"/>
        </w:rPr>
        <w:t>разним састанцима, трибинама на којима</w:t>
      </w:r>
      <w:r w:rsidRPr="007B7969">
        <w:rPr>
          <w:rFonts w:ascii="Times New Roman" w:hAnsi="Times New Roman"/>
          <w:lang w:val="sr-Cyrl-CS"/>
        </w:rPr>
        <w:t xml:space="preserve"> учествује већи број грађана;</w:t>
      </w:r>
    </w:p>
    <w:p w:rsidR="007B7969" w:rsidRPr="007B7969" w:rsidRDefault="007B7969" w:rsidP="007B7969">
      <w:pPr>
        <w:pStyle w:val="ListParagraph"/>
        <w:jc w:val="both"/>
        <w:rPr>
          <w:rFonts w:ascii="Times New Roman" w:hAnsi="Times New Roman"/>
          <w:lang w:val="sr-Cyrl-CS"/>
        </w:rPr>
      </w:pPr>
      <w:r w:rsidRPr="007B7969">
        <w:rPr>
          <w:rFonts w:ascii="Times New Roman" w:hAnsi="Times New Roman"/>
          <w:b/>
          <w:lang w:val="sr-Cyrl-CS"/>
        </w:rPr>
        <w:t>б)</w:t>
      </w:r>
      <w:r w:rsidR="00CD365E">
        <w:rPr>
          <w:rFonts w:ascii="Times New Roman" w:hAnsi="Times New Roman"/>
          <w:lang w:val="sr-Cyrl-CS"/>
        </w:rPr>
        <w:t xml:space="preserve"> систематизовати радно место </w:t>
      </w:r>
      <w:r w:rsidRPr="007B7969">
        <w:rPr>
          <w:rFonts w:ascii="Times New Roman" w:hAnsi="Times New Roman"/>
          <w:lang w:val="sr-Cyrl-CS"/>
        </w:rPr>
        <w:t xml:space="preserve"> контакт-полицајца који би сарађивао са  грађанима и другим субјектима на</w:t>
      </w:r>
      <w:r w:rsidR="00CD365E">
        <w:rPr>
          <w:rFonts w:ascii="Times New Roman" w:hAnsi="Times New Roman"/>
          <w:lang w:val="sr-Cyrl-CS"/>
        </w:rPr>
        <w:t xml:space="preserve"> безбедносном</w:t>
      </w:r>
      <w:r w:rsidRPr="007B7969">
        <w:rPr>
          <w:rFonts w:ascii="Times New Roman" w:hAnsi="Times New Roman"/>
          <w:lang w:val="sr-Cyrl-CS"/>
        </w:rPr>
        <w:t xml:space="preserve"> сектору и учествовао у решавању безбедносних проблема у њиховом окружењу;</w:t>
      </w:r>
    </w:p>
    <w:p w:rsidR="007B7969" w:rsidRPr="007B7969" w:rsidRDefault="007B7969" w:rsidP="007B7969">
      <w:pPr>
        <w:pStyle w:val="ListParagraph"/>
        <w:ind w:left="360"/>
        <w:jc w:val="both"/>
        <w:rPr>
          <w:rFonts w:ascii="Times New Roman" w:hAnsi="Times New Roman"/>
          <w:lang w:val="sr-Cyrl-CS"/>
        </w:rPr>
      </w:pPr>
      <w:r w:rsidRPr="007B7969">
        <w:rPr>
          <w:rFonts w:ascii="Times New Roman" w:hAnsi="Times New Roman"/>
          <w:lang w:val="sr-Cyrl-CS"/>
        </w:rPr>
        <w:tab/>
      </w:r>
      <w:r w:rsidRPr="007B7969">
        <w:rPr>
          <w:rFonts w:ascii="Times New Roman" w:hAnsi="Times New Roman"/>
          <w:b/>
          <w:lang w:val="sr-Cyrl-CS"/>
        </w:rPr>
        <w:t>в</w:t>
      </w:r>
      <w:r w:rsidR="00CD365E">
        <w:rPr>
          <w:rFonts w:ascii="Times New Roman" w:hAnsi="Times New Roman"/>
          <w:lang w:val="sr-Cyrl-CS"/>
        </w:rPr>
        <w:t>)  више непосредне комуникације између полицајаца и грађана</w:t>
      </w:r>
      <w:r w:rsidRPr="007B7969">
        <w:rPr>
          <w:rFonts w:ascii="Times New Roman" w:hAnsi="Times New Roman"/>
          <w:lang w:val="sr-Cyrl-CS"/>
        </w:rPr>
        <w:t xml:space="preserve"> у току смене; </w:t>
      </w:r>
    </w:p>
    <w:p w:rsidR="00CD365E" w:rsidRDefault="007B7969" w:rsidP="005D70B1">
      <w:pPr>
        <w:pStyle w:val="ListParagraph"/>
        <w:ind w:left="360"/>
        <w:jc w:val="both"/>
        <w:rPr>
          <w:rFonts w:ascii="Times New Roman" w:hAnsi="Times New Roman"/>
          <w:lang w:val="sr-Cyrl-CS"/>
        </w:rPr>
      </w:pPr>
      <w:r w:rsidRPr="007B7969">
        <w:rPr>
          <w:rFonts w:ascii="Times New Roman" w:hAnsi="Times New Roman"/>
          <w:lang w:val="sr-Cyrl-CS"/>
        </w:rPr>
        <w:tab/>
      </w:r>
      <w:r w:rsidRPr="007B7969">
        <w:rPr>
          <w:rFonts w:ascii="Times New Roman" w:hAnsi="Times New Roman"/>
          <w:b/>
          <w:lang w:val="sr-Cyrl-CS"/>
        </w:rPr>
        <w:t xml:space="preserve">г) </w:t>
      </w:r>
      <w:r w:rsidR="00CD365E">
        <w:rPr>
          <w:rFonts w:ascii="Times New Roman" w:hAnsi="Times New Roman"/>
          <w:lang w:val="sr-Cyrl-CS"/>
        </w:rPr>
        <w:t xml:space="preserve">боље информисање грађана од стране полиције </w:t>
      </w:r>
      <w:r w:rsidRPr="007B7969">
        <w:rPr>
          <w:rFonts w:ascii="Times New Roman" w:hAnsi="Times New Roman"/>
          <w:lang w:val="sr-Cyrl-CS"/>
        </w:rPr>
        <w:t xml:space="preserve"> о стању безбедности</w:t>
      </w:r>
      <w:r w:rsidRPr="007B7969">
        <w:rPr>
          <w:rFonts w:ascii="Times New Roman" w:hAnsi="Times New Roman"/>
          <w:b/>
          <w:lang w:val="sr-Cyrl-CS"/>
        </w:rPr>
        <w:t xml:space="preserve"> </w:t>
      </w:r>
      <w:r w:rsidRPr="007B7969">
        <w:rPr>
          <w:rFonts w:ascii="Times New Roman" w:hAnsi="Times New Roman"/>
          <w:lang w:val="sr-Cyrl-CS"/>
        </w:rPr>
        <w:t xml:space="preserve">и мерама </w:t>
      </w:r>
      <w:r w:rsidR="00CD365E">
        <w:rPr>
          <w:rFonts w:ascii="Times New Roman" w:hAnsi="Times New Roman"/>
          <w:lang w:val="sr-Cyrl-CS"/>
        </w:rPr>
        <w:t xml:space="preserve"> </w:t>
      </w:r>
    </w:p>
    <w:p w:rsidR="007B7969" w:rsidRPr="00CD365E" w:rsidRDefault="00CD365E" w:rsidP="00CD365E">
      <w:pPr>
        <w:pStyle w:val="ListParagraph"/>
        <w:ind w:left="360"/>
        <w:jc w:val="both"/>
        <w:rPr>
          <w:rFonts w:ascii="Times New Roman" w:hAnsi="Times New Roman"/>
        </w:rPr>
      </w:pPr>
      <w:r>
        <w:rPr>
          <w:rFonts w:ascii="Times New Roman" w:hAnsi="Times New Roman"/>
          <w:lang w:val="sr-Cyrl-CS"/>
        </w:rPr>
        <w:t xml:space="preserve">       њихове </w:t>
      </w:r>
      <w:r w:rsidR="007B7969" w:rsidRPr="007B7969">
        <w:rPr>
          <w:rFonts w:ascii="Times New Roman" w:hAnsi="Times New Roman"/>
          <w:lang w:val="sr-Cyrl-CS"/>
        </w:rPr>
        <w:t xml:space="preserve">заштите </w:t>
      </w:r>
      <w:r w:rsidR="007B7969" w:rsidRPr="00CD365E">
        <w:rPr>
          <w:rFonts w:ascii="Times New Roman" w:hAnsi="Times New Roman"/>
          <w:lang w:val="sr-Cyrl-CS"/>
        </w:rPr>
        <w:t xml:space="preserve"> од   криминалитета</w:t>
      </w:r>
      <w:r>
        <w:rPr>
          <w:rFonts w:ascii="Times New Roman" w:hAnsi="Times New Roman"/>
          <w:lang w:val="sr-Cyrl-CS"/>
        </w:rPr>
        <w:t>.</w:t>
      </w:r>
      <w:r w:rsidR="007B7969" w:rsidRPr="00CD365E">
        <w:rPr>
          <w:rFonts w:ascii="Times New Roman" w:hAnsi="Times New Roman"/>
          <w:lang w:val="sr-Cyrl-CS"/>
        </w:rPr>
        <w:t xml:space="preserve"> </w:t>
      </w:r>
    </w:p>
    <w:p w:rsidR="005D70B1" w:rsidRDefault="007B7969" w:rsidP="007B7969">
      <w:pPr>
        <w:jc w:val="both"/>
        <w:rPr>
          <w:rFonts w:ascii="Times New Roman" w:hAnsi="Times New Roman"/>
        </w:rPr>
      </w:pPr>
      <w:r w:rsidRPr="007B7969">
        <w:rPr>
          <w:rFonts w:ascii="Times New Roman" w:hAnsi="Times New Roman"/>
          <w:lang w:val="sr-Cyrl-CS"/>
        </w:rPr>
        <w:tab/>
      </w:r>
      <w:r w:rsidRPr="007B7969">
        <w:rPr>
          <w:rFonts w:ascii="Times New Roman" w:hAnsi="Times New Roman"/>
          <w:b/>
          <w:lang w:val="sr-Cyrl-CS"/>
        </w:rPr>
        <w:t>д)</w:t>
      </w:r>
      <w:r w:rsidRPr="007B7969">
        <w:rPr>
          <w:rFonts w:ascii="Times New Roman" w:hAnsi="Times New Roman"/>
          <w:lang w:val="sr-Cyrl-CS"/>
        </w:rPr>
        <w:t>__________________________________________</w:t>
      </w:r>
      <w:r w:rsidR="005D70B1">
        <w:rPr>
          <w:rFonts w:ascii="Times New Roman" w:hAnsi="Times New Roman"/>
          <w:lang w:val="sr-Cyrl-CS"/>
        </w:rPr>
        <w:t>___</w:t>
      </w:r>
      <w:r w:rsidRPr="007B7969">
        <w:rPr>
          <w:rFonts w:ascii="Times New Roman" w:hAnsi="Times New Roman"/>
          <w:lang w:val="sr-Cyrl-CS"/>
        </w:rPr>
        <w:tab/>
      </w:r>
      <w:r w:rsidRPr="007B7969">
        <w:rPr>
          <w:rFonts w:ascii="Times New Roman" w:hAnsi="Times New Roman"/>
          <w:lang w:val="sr-Cyrl-CS"/>
        </w:rPr>
        <w:tab/>
        <w:t xml:space="preserve">                                        </w:t>
      </w:r>
      <w:r w:rsidR="005D70B1">
        <w:rPr>
          <w:rFonts w:ascii="Times New Roman" w:hAnsi="Times New Roman"/>
        </w:rPr>
        <w:t xml:space="preserve">          </w:t>
      </w:r>
    </w:p>
    <w:p w:rsidR="007B7969" w:rsidRPr="007B7969" w:rsidRDefault="005D70B1" w:rsidP="007B7969">
      <w:pPr>
        <w:jc w:val="both"/>
        <w:rPr>
          <w:rFonts w:ascii="Times New Roman" w:hAnsi="Times New Roman"/>
          <w:lang w:val="sr-Cyrl-CS"/>
        </w:rPr>
      </w:pPr>
      <w:r>
        <w:rPr>
          <w:rFonts w:ascii="Times New Roman" w:hAnsi="Times New Roman"/>
        </w:rPr>
        <w:t xml:space="preserve">                                    </w:t>
      </w:r>
      <w:r w:rsidR="007B7969" w:rsidRPr="007B7969">
        <w:rPr>
          <w:rFonts w:ascii="Times New Roman" w:hAnsi="Times New Roman"/>
          <w:lang w:val="sr-Cyrl-CS"/>
        </w:rPr>
        <w:t xml:space="preserve">(други разлози)  </w:t>
      </w:r>
    </w:p>
    <w:p w:rsidR="00CD365E" w:rsidRPr="00CD365E" w:rsidRDefault="007B7969" w:rsidP="00CD365E">
      <w:pPr>
        <w:pStyle w:val="ListParagraph"/>
        <w:ind w:left="360"/>
        <w:jc w:val="both"/>
        <w:rPr>
          <w:rFonts w:ascii="Times New Roman" w:hAnsi="Times New Roman"/>
          <w:lang w:val="sr-Cyrl-CS"/>
        </w:rPr>
      </w:pPr>
      <w:r w:rsidRPr="007B7969">
        <w:rPr>
          <w:rFonts w:ascii="Times New Roman" w:hAnsi="Times New Roman"/>
          <w:lang w:val="sr-Cyrl-CS"/>
        </w:rPr>
        <w:t xml:space="preserve"> </w:t>
      </w:r>
    </w:p>
    <w:p w:rsidR="007B7969" w:rsidRPr="007B7969" w:rsidRDefault="007B7969" w:rsidP="007B7969">
      <w:pPr>
        <w:pStyle w:val="ListParagraph"/>
        <w:numPr>
          <w:ilvl w:val="0"/>
          <w:numId w:val="29"/>
        </w:numPr>
        <w:autoSpaceDE w:val="0"/>
        <w:autoSpaceDN w:val="0"/>
        <w:adjustRightInd w:val="0"/>
        <w:jc w:val="both"/>
        <w:rPr>
          <w:rFonts w:ascii="Times New Roman" w:hAnsi="Times New Roman"/>
          <w:lang w:val="sr-Cyrl-CS"/>
        </w:rPr>
      </w:pPr>
      <w:r w:rsidRPr="007B7969">
        <w:rPr>
          <w:rFonts w:ascii="Times New Roman" w:hAnsi="Times New Roman"/>
          <w:lang w:val="sr-Cyrl-CS"/>
        </w:rPr>
        <w:t>Од 1 до 4 уписивањем броја испред мотивационих фактора, наведите по приоритетима који је за вас најважнији и најбитнији мотивациони фактор.</w:t>
      </w:r>
    </w:p>
    <w:p w:rsidR="007B7969" w:rsidRPr="007B7969" w:rsidRDefault="007B7969" w:rsidP="007B7969">
      <w:pPr>
        <w:jc w:val="both"/>
        <w:rPr>
          <w:rFonts w:ascii="Times New Roman" w:hAnsi="Times New Roman"/>
          <w:lang w:val="sr-Cyrl-CS"/>
        </w:rPr>
      </w:pPr>
    </w:p>
    <w:p w:rsidR="007B7969" w:rsidRPr="007B7969" w:rsidRDefault="007B7969" w:rsidP="007B7969">
      <w:pPr>
        <w:ind w:left="360" w:firstLine="360"/>
        <w:jc w:val="both"/>
        <w:rPr>
          <w:rFonts w:ascii="Times New Roman" w:hAnsi="Times New Roman"/>
          <w:lang w:val="sr-Cyrl-CS"/>
        </w:rPr>
      </w:pPr>
      <w:r w:rsidRPr="007B7969">
        <w:rPr>
          <w:rFonts w:ascii="Times New Roman" w:hAnsi="Times New Roman"/>
          <w:b/>
          <w:lang w:val="sr-Cyrl-CS"/>
        </w:rPr>
        <w:t>а)</w:t>
      </w:r>
      <w:r w:rsidRPr="007B7969">
        <w:rPr>
          <w:rFonts w:ascii="Times New Roman" w:hAnsi="Times New Roman"/>
          <w:lang w:val="sr-Cyrl-CS"/>
        </w:rPr>
        <w:t xml:space="preserve"> ___  висина плате;</w:t>
      </w:r>
    </w:p>
    <w:p w:rsidR="007B7969" w:rsidRPr="007B7969" w:rsidRDefault="007B7969" w:rsidP="007B7969">
      <w:pPr>
        <w:ind w:left="360" w:firstLine="360"/>
        <w:jc w:val="both"/>
        <w:rPr>
          <w:rFonts w:ascii="Times New Roman" w:hAnsi="Times New Roman"/>
          <w:lang w:val="sr-Cyrl-CS"/>
        </w:rPr>
      </w:pPr>
      <w:r w:rsidRPr="007B7969">
        <w:rPr>
          <w:rFonts w:ascii="Times New Roman" w:hAnsi="Times New Roman"/>
          <w:b/>
          <w:lang w:val="sr-Cyrl-CS"/>
        </w:rPr>
        <w:t>б)</w:t>
      </w:r>
      <w:r w:rsidRPr="007B7969">
        <w:rPr>
          <w:rFonts w:ascii="Times New Roman" w:hAnsi="Times New Roman"/>
          <w:lang w:val="sr-Cyrl-CS"/>
        </w:rPr>
        <w:t xml:space="preserve"> ___  могућност напредовања;</w:t>
      </w:r>
    </w:p>
    <w:p w:rsidR="007B7969" w:rsidRPr="007B7969" w:rsidRDefault="007B7969" w:rsidP="007B7969">
      <w:pPr>
        <w:ind w:left="360" w:firstLine="360"/>
        <w:jc w:val="both"/>
        <w:rPr>
          <w:rFonts w:ascii="Times New Roman" w:hAnsi="Times New Roman"/>
          <w:lang w:val="sr-Cyrl-CS"/>
        </w:rPr>
      </w:pPr>
      <w:r w:rsidRPr="007B7969">
        <w:rPr>
          <w:rFonts w:ascii="Times New Roman" w:hAnsi="Times New Roman"/>
          <w:b/>
          <w:lang w:val="sr-Cyrl-CS"/>
        </w:rPr>
        <w:t>в)</w:t>
      </w:r>
      <w:r w:rsidRPr="007B7969">
        <w:rPr>
          <w:rFonts w:ascii="Times New Roman" w:hAnsi="Times New Roman"/>
          <w:lang w:val="sr-Cyrl-CS"/>
        </w:rPr>
        <w:t xml:space="preserve"> ___  задовољство послом;</w:t>
      </w:r>
    </w:p>
    <w:p w:rsidR="007B7969" w:rsidRPr="007B7969" w:rsidRDefault="007B7969" w:rsidP="007B7969">
      <w:pPr>
        <w:ind w:left="720"/>
        <w:jc w:val="both"/>
        <w:rPr>
          <w:rFonts w:ascii="Times New Roman" w:hAnsi="Times New Roman"/>
          <w:lang w:val="sr-Cyrl-CS"/>
        </w:rPr>
      </w:pPr>
      <w:r w:rsidRPr="007B7969">
        <w:rPr>
          <w:rFonts w:ascii="Times New Roman" w:hAnsi="Times New Roman"/>
          <w:b/>
          <w:lang w:val="sr-Cyrl-CS"/>
        </w:rPr>
        <w:t>г)</w:t>
      </w:r>
      <w:r w:rsidRPr="007B7969">
        <w:rPr>
          <w:rFonts w:ascii="Times New Roman" w:hAnsi="Times New Roman"/>
          <w:lang w:val="sr-Cyrl-CS"/>
        </w:rPr>
        <w:t xml:space="preserve"> ___  увећања коефицијента плате.</w:t>
      </w:r>
    </w:p>
    <w:p w:rsidR="007B7969" w:rsidRPr="007B7969" w:rsidRDefault="007B7969" w:rsidP="007B7969">
      <w:pPr>
        <w:ind w:left="720"/>
        <w:jc w:val="both"/>
        <w:rPr>
          <w:rFonts w:ascii="Times New Roman" w:hAnsi="Times New Roman"/>
          <w:lang w:val="sr-Cyrl-CS"/>
        </w:rPr>
      </w:pPr>
    </w:p>
    <w:p w:rsidR="007B7969" w:rsidRPr="007B7969" w:rsidRDefault="007B7969" w:rsidP="007B7969">
      <w:pPr>
        <w:ind w:left="720"/>
        <w:jc w:val="both"/>
        <w:rPr>
          <w:rFonts w:ascii="Times New Roman" w:hAnsi="Times New Roman"/>
          <w:lang w:val="sr-Cyrl-CS"/>
        </w:rPr>
      </w:pPr>
    </w:p>
    <w:p w:rsidR="007B7969" w:rsidRPr="007B7969" w:rsidRDefault="007B7969" w:rsidP="007B7969">
      <w:pPr>
        <w:numPr>
          <w:ilvl w:val="0"/>
          <w:numId w:val="29"/>
        </w:numPr>
        <w:autoSpaceDE w:val="0"/>
        <w:autoSpaceDN w:val="0"/>
        <w:adjustRightInd w:val="0"/>
        <w:jc w:val="both"/>
        <w:rPr>
          <w:rFonts w:ascii="Times New Roman" w:hAnsi="Times New Roman"/>
          <w:lang w:val="sr-Cyrl-CS"/>
        </w:rPr>
      </w:pPr>
      <w:r w:rsidRPr="007B7969">
        <w:rPr>
          <w:rFonts w:ascii="Times New Roman" w:hAnsi="Times New Roman"/>
          <w:b/>
          <w:lang w:val="ru-RU"/>
        </w:rPr>
        <w:t>Да ли сте задовољни зарадом (платом) у полицији?</w:t>
      </w:r>
    </w:p>
    <w:p w:rsidR="007B7969" w:rsidRPr="007B7969" w:rsidRDefault="007B7969" w:rsidP="007B7969">
      <w:pPr>
        <w:jc w:val="both"/>
        <w:rPr>
          <w:rFonts w:ascii="Times New Roman" w:hAnsi="Times New Roman"/>
          <w:lang w:val="sr-Cyrl-CS"/>
        </w:rPr>
      </w:pPr>
    </w:p>
    <w:p w:rsidR="007B7969" w:rsidRPr="007B7969" w:rsidRDefault="007B7969" w:rsidP="007B7969">
      <w:pPr>
        <w:ind w:left="720"/>
        <w:jc w:val="both"/>
        <w:rPr>
          <w:rFonts w:ascii="Times New Roman" w:hAnsi="Times New Roman"/>
          <w:lang w:val="sr-Cyrl-CS"/>
        </w:rPr>
      </w:pPr>
      <w:r w:rsidRPr="007B7969">
        <w:rPr>
          <w:rFonts w:ascii="Times New Roman" w:hAnsi="Times New Roman"/>
          <w:b/>
          <w:lang w:val="sr-Cyrl-CS"/>
        </w:rPr>
        <w:t>а)</w:t>
      </w:r>
      <w:r w:rsidRPr="007B7969">
        <w:rPr>
          <w:rFonts w:ascii="Times New Roman" w:hAnsi="Times New Roman"/>
          <w:lang w:val="sr-Cyrl-CS"/>
        </w:rPr>
        <w:t xml:space="preserve"> веома сам задовољан;</w:t>
      </w:r>
    </w:p>
    <w:p w:rsidR="007B7969" w:rsidRPr="007B7969" w:rsidRDefault="007B7969" w:rsidP="007B7969">
      <w:pPr>
        <w:ind w:left="720"/>
        <w:jc w:val="both"/>
        <w:rPr>
          <w:rFonts w:ascii="Times New Roman" w:hAnsi="Times New Roman"/>
          <w:lang w:val="sr-Cyrl-CS"/>
        </w:rPr>
      </w:pPr>
      <w:r w:rsidRPr="007B7969">
        <w:rPr>
          <w:rFonts w:ascii="Times New Roman" w:hAnsi="Times New Roman"/>
          <w:b/>
          <w:lang w:val="sr-Cyrl-CS"/>
        </w:rPr>
        <w:t>б</w:t>
      </w:r>
      <w:r w:rsidRPr="007B7969">
        <w:rPr>
          <w:rFonts w:ascii="Times New Roman" w:hAnsi="Times New Roman"/>
          <w:lang w:val="sr-Cyrl-CS"/>
        </w:rPr>
        <w:t>) задовољан сам;</w:t>
      </w:r>
    </w:p>
    <w:p w:rsidR="007B7969" w:rsidRPr="007B7969" w:rsidRDefault="007B7969" w:rsidP="007B7969">
      <w:pPr>
        <w:ind w:left="720"/>
        <w:jc w:val="both"/>
        <w:rPr>
          <w:rFonts w:ascii="Times New Roman" w:hAnsi="Times New Roman"/>
          <w:lang w:val="sr-Cyrl-CS"/>
        </w:rPr>
      </w:pPr>
      <w:r w:rsidRPr="007B7969">
        <w:rPr>
          <w:rFonts w:ascii="Times New Roman" w:hAnsi="Times New Roman"/>
          <w:b/>
          <w:lang w:val="sr-Cyrl-CS"/>
        </w:rPr>
        <w:t xml:space="preserve">в) </w:t>
      </w:r>
      <w:r w:rsidRPr="007B7969">
        <w:rPr>
          <w:rFonts w:ascii="Times New Roman" w:hAnsi="Times New Roman"/>
          <w:lang w:val="sr-Cyrl-CS"/>
        </w:rPr>
        <w:t>нисам задовољан, ни незадовољан;</w:t>
      </w:r>
    </w:p>
    <w:p w:rsidR="007B7969" w:rsidRPr="007B7969" w:rsidRDefault="007B7969" w:rsidP="007B7969">
      <w:pPr>
        <w:ind w:left="720"/>
        <w:jc w:val="both"/>
        <w:rPr>
          <w:rFonts w:ascii="Times New Roman" w:hAnsi="Times New Roman"/>
          <w:lang w:val="sr-Cyrl-CS"/>
        </w:rPr>
      </w:pPr>
      <w:r w:rsidRPr="007B7969">
        <w:rPr>
          <w:rFonts w:ascii="Times New Roman" w:hAnsi="Times New Roman"/>
          <w:b/>
          <w:lang w:val="sr-Cyrl-CS"/>
        </w:rPr>
        <w:t>г)</w:t>
      </w:r>
      <w:r w:rsidRPr="007B7969">
        <w:rPr>
          <w:rFonts w:ascii="Times New Roman" w:hAnsi="Times New Roman"/>
          <w:lang w:val="sr-Cyrl-CS"/>
        </w:rPr>
        <w:t xml:space="preserve"> нисам задовољан.</w:t>
      </w:r>
    </w:p>
    <w:p w:rsidR="005D70B1" w:rsidRPr="0080099C" w:rsidRDefault="005D70B1" w:rsidP="007B7969">
      <w:pPr>
        <w:jc w:val="both"/>
        <w:rPr>
          <w:rFonts w:ascii="Times New Roman" w:hAnsi="Times New Roman"/>
        </w:rPr>
      </w:pPr>
    </w:p>
    <w:p w:rsidR="005D70B1" w:rsidRPr="005D70B1" w:rsidRDefault="005D70B1" w:rsidP="007B7969">
      <w:pPr>
        <w:jc w:val="both"/>
        <w:rPr>
          <w:rFonts w:ascii="Times New Roman" w:hAnsi="Times New Roman"/>
        </w:rPr>
      </w:pPr>
    </w:p>
    <w:p w:rsidR="007B7969" w:rsidRPr="007B7969" w:rsidRDefault="007B7969" w:rsidP="007B7969">
      <w:pPr>
        <w:widowControl w:val="0"/>
        <w:numPr>
          <w:ilvl w:val="0"/>
          <w:numId w:val="29"/>
        </w:numPr>
        <w:autoSpaceDE w:val="0"/>
        <w:autoSpaceDN w:val="0"/>
        <w:adjustRightInd w:val="0"/>
        <w:jc w:val="both"/>
        <w:rPr>
          <w:rFonts w:ascii="Times New Roman" w:hAnsi="Times New Roman"/>
          <w:lang w:val="ru-RU"/>
        </w:rPr>
      </w:pPr>
      <w:r w:rsidRPr="007B7969">
        <w:rPr>
          <w:rFonts w:ascii="Times New Roman" w:hAnsi="Times New Roman"/>
          <w:b/>
          <w:lang w:val="ru-RU"/>
        </w:rPr>
        <w:t>Да ли сте довољно мотивисани за обављање полицијских послова?</w:t>
      </w:r>
      <w:r w:rsidRPr="007B7969">
        <w:rPr>
          <w:rFonts w:ascii="Times New Roman" w:hAnsi="Times New Roman"/>
          <w:lang w:val="ru-RU"/>
        </w:rPr>
        <w:t xml:space="preserve"> </w:t>
      </w:r>
    </w:p>
    <w:p w:rsidR="007B7969" w:rsidRPr="007B7969" w:rsidRDefault="007B7969" w:rsidP="007B7969">
      <w:pPr>
        <w:pStyle w:val="ListParagraph"/>
        <w:jc w:val="both"/>
        <w:rPr>
          <w:rFonts w:ascii="Times New Roman" w:hAnsi="Times New Roman"/>
          <w:lang w:val="sr-Cyrl-CS"/>
        </w:rPr>
      </w:pPr>
    </w:p>
    <w:p w:rsidR="007B7969" w:rsidRPr="007B7969" w:rsidRDefault="007B7969" w:rsidP="007B7969">
      <w:pPr>
        <w:ind w:left="360" w:firstLine="360"/>
        <w:jc w:val="both"/>
        <w:rPr>
          <w:rFonts w:ascii="Times New Roman" w:hAnsi="Times New Roman"/>
          <w:lang w:val="sr-Cyrl-CS"/>
        </w:rPr>
      </w:pPr>
      <w:r w:rsidRPr="007B7969">
        <w:rPr>
          <w:rFonts w:ascii="Times New Roman" w:hAnsi="Times New Roman"/>
          <w:b/>
          <w:lang w:val="sr-Cyrl-CS"/>
        </w:rPr>
        <w:t>а</w:t>
      </w:r>
      <w:r w:rsidRPr="007B7969">
        <w:rPr>
          <w:rFonts w:ascii="Times New Roman" w:hAnsi="Times New Roman"/>
          <w:lang w:val="sr-Cyrl-CS"/>
        </w:rPr>
        <w:t>) довољно сам мотивисан;</w:t>
      </w:r>
    </w:p>
    <w:p w:rsidR="007B7969" w:rsidRPr="007B7969" w:rsidRDefault="007B7969" w:rsidP="007B7969">
      <w:pPr>
        <w:ind w:left="360" w:firstLine="360"/>
        <w:jc w:val="both"/>
        <w:rPr>
          <w:rFonts w:ascii="Times New Roman" w:hAnsi="Times New Roman"/>
          <w:lang w:val="sr-Cyrl-CS"/>
        </w:rPr>
      </w:pPr>
      <w:r w:rsidRPr="007B7969">
        <w:rPr>
          <w:rFonts w:ascii="Times New Roman" w:hAnsi="Times New Roman"/>
          <w:b/>
          <w:lang w:val="sr-Cyrl-CS"/>
        </w:rPr>
        <w:t>б)</w:t>
      </w:r>
      <w:r w:rsidRPr="007B7969">
        <w:rPr>
          <w:rFonts w:ascii="Times New Roman" w:hAnsi="Times New Roman"/>
          <w:lang w:val="sr-Cyrl-CS"/>
        </w:rPr>
        <w:t xml:space="preserve"> нисам довољно мотивисан;</w:t>
      </w:r>
    </w:p>
    <w:p w:rsidR="007B7969" w:rsidRPr="007B7969" w:rsidRDefault="007B7969" w:rsidP="007B7969">
      <w:pPr>
        <w:ind w:left="360" w:firstLine="360"/>
        <w:jc w:val="both"/>
        <w:rPr>
          <w:rFonts w:ascii="Times New Roman" w:hAnsi="Times New Roman"/>
          <w:lang w:val="sr-Cyrl-CS"/>
        </w:rPr>
      </w:pPr>
      <w:r w:rsidRPr="007B7969">
        <w:rPr>
          <w:rFonts w:ascii="Times New Roman" w:hAnsi="Times New Roman"/>
          <w:b/>
          <w:lang w:val="sr-Cyrl-CS"/>
        </w:rPr>
        <w:t>в)</w:t>
      </w:r>
      <w:r w:rsidRPr="007B7969">
        <w:rPr>
          <w:rFonts w:ascii="Times New Roman" w:hAnsi="Times New Roman"/>
          <w:lang w:val="sr-Cyrl-CS"/>
        </w:rPr>
        <w:t xml:space="preserve"> веома мало сам мотивисан; </w:t>
      </w:r>
    </w:p>
    <w:p w:rsidR="007B7969" w:rsidRPr="007B7969" w:rsidRDefault="007B7969" w:rsidP="007B7969">
      <w:pPr>
        <w:pStyle w:val="ListParagraph"/>
        <w:jc w:val="both"/>
        <w:rPr>
          <w:rFonts w:ascii="Times New Roman" w:hAnsi="Times New Roman"/>
          <w:lang w:val="sr-Cyrl-CS"/>
        </w:rPr>
      </w:pPr>
      <w:r w:rsidRPr="007B7969">
        <w:rPr>
          <w:rFonts w:ascii="Times New Roman" w:hAnsi="Times New Roman"/>
          <w:b/>
          <w:lang w:val="sr-Cyrl-CS"/>
        </w:rPr>
        <w:t>г)</w:t>
      </w:r>
      <w:r w:rsidRPr="007B7969">
        <w:rPr>
          <w:rFonts w:ascii="Times New Roman" w:hAnsi="Times New Roman"/>
          <w:lang w:val="sr-Cyrl-CS"/>
        </w:rPr>
        <w:t xml:space="preserve"> </w:t>
      </w:r>
      <w:r w:rsidRPr="007B7969">
        <w:rPr>
          <w:rFonts w:ascii="Times New Roman" w:hAnsi="Times New Roman"/>
        </w:rPr>
        <w:t xml:space="preserve">уопште </w:t>
      </w:r>
      <w:r w:rsidRPr="007B7969">
        <w:rPr>
          <w:rFonts w:ascii="Times New Roman" w:hAnsi="Times New Roman"/>
          <w:lang w:val="sr-Cyrl-CS"/>
        </w:rPr>
        <w:t>нисам мотивисан.</w:t>
      </w:r>
    </w:p>
    <w:p w:rsidR="007B7969" w:rsidRPr="007B7969" w:rsidRDefault="007B7969" w:rsidP="007B7969">
      <w:pPr>
        <w:pStyle w:val="ListParagraph"/>
        <w:jc w:val="both"/>
        <w:rPr>
          <w:rFonts w:ascii="Times New Roman" w:hAnsi="Times New Roman"/>
          <w:lang w:val="sr-Cyrl-CS"/>
        </w:rPr>
      </w:pPr>
    </w:p>
    <w:p w:rsidR="007B7969" w:rsidRPr="007B7969" w:rsidRDefault="007B7969" w:rsidP="007B7969">
      <w:pPr>
        <w:pStyle w:val="ListParagraph"/>
        <w:numPr>
          <w:ilvl w:val="0"/>
          <w:numId w:val="29"/>
        </w:numPr>
        <w:autoSpaceDE w:val="0"/>
        <w:autoSpaceDN w:val="0"/>
        <w:adjustRightInd w:val="0"/>
        <w:jc w:val="both"/>
        <w:rPr>
          <w:rFonts w:ascii="Times New Roman" w:hAnsi="Times New Roman"/>
          <w:b/>
          <w:lang w:val="sr-Cyrl-CS"/>
        </w:rPr>
      </w:pPr>
      <w:r w:rsidRPr="007B7969">
        <w:rPr>
          <w:rFonts w:ascii="Times New Roman" w:hAnsi="Times New Roman"/>
          <w:b/>
          <w:lang w:val="ru-RU"/>
        </w:rPr>
        <w:t>Да ли размишљате о преласку у другу организациону јединицу где су бољи услови рада или већа плата?</w:t>
      </w:r>
    </w:p>
    <w:p w:rsidR="007B7969" w:rsidRPr="00CD365E" w:rsidRDefault="007B7969" w:rsidP="00CD365E">
      <w:pPr>
        <w:jc w:val="both"/>
        <w:rPr>
          <w:rFonts w:ascii="Times New Roman" w:hAnsi="Times New Roman"/>
          <w:i/>
          <w:lang w:val="ru-RU"/>
        </w:rPr>
      </w:pPr>
    </w:p>
    <w:p w:rsidR="007B7969" w:rsidRPr="007B7969" w:rsidRDefault="007B7969" w:rsidP="007B7969">
      <w:pPr>
        <w:ind w:left="360" w:firstLine="360"/>
        <w:jc w:val="both"/>
        <w:rPr>
          <w:rFonts w:ascii="Times New Roman" w:hAnsi="Times New Roman"/>
          <w:lang w:val="sr-Cyrl-CS"/>
        </w:rPr>
      </w:pPr>
      <w:r w:rsidRPr="007B7969">
        <w:rPr>
          <w:rFonts w:ascii="Times New Roman" w:hAnsi="Times New Roman"/>
          <w:b/>
          <w:lang w:val="sr-Cyrl-CS"/>
        </w:rPr>
        <w:t>а)</w:t>
      </w:r>
      <w:r w:rsidRPr="007B7969">
        <w:rPr>
          <w:rFonts w:ascii="Times New Roman" w:hAnsi="Times New Roman"/>
          <w:lang w:val="sr-Cyrl-CS"/>
        </w:rPr>
        <w:t xml:space="preserve"> да размишљам да пређем у другу организациону јединицу где су бољи само услови рада; </w:t>
      </w:r>
    </w:p>
    <w:p w:rsidR="007B7969" w:rsidRPr="007B7969" w:rsidRDefault="007B7969" w:rsidP="007B7969">
      <w:pPr>
        <w:ind w:left="360"/>
        <w:jc w:val="both"/>
        <w:rPr>
          <w:rFonts w:ascii="Times New Roman" w:hAnsi="Times New Roman"/>
          <w:lang w:val="sr-Cyrl-CS"/>
        </w:rPr>
      </w:pPr>
      <w:r w:rsidRPr="007B7969">
        <w:rPr>
          <w:rFonts w:ascii="Times New Roman" w:hAnsi="Times New Roman"/>
          <w:lang w:val="sr-Cyrl-CS"/>
        </w:rPr>
        <w:tab/>
      </w:r>
      <w:r w:rsidRPr="007B7969">
        <w:rPr>
          <w:rFonts w:ascii="Times New Roman" w:hAnsi="Times New Roman"/>
          <w:b/>
          <w:lang w:val="sr-Cyrl-CS"/>
        </w:rPr>
        <w:t>б)</w:t>
      </w:r>
      <w:r w:rsidRPr="007B7969">
        <w:rPr>
          <w:rFonts w:ascii="Times New Roman" w:hAnsi="Times New Roman"/>
          <w:lang w:val="sr-Cyrl-CS"/>
        </w:rPr>
        <w:t xml:space="preserve"> да размишљам да пређем у другу организациону јединицу где је боља само плата</w:t>
      </w:r>
    </w:p>
    <w:p w:rsidR="007B7969" w:rsidRPr="007B7969" w:rsidRDefault="007B7969" w:rsidP="007B7969">
      <w:pPr>
        <w:ind w:left="360"/>
        <w:jc w:val="both"/>
        <w:rPr>
          <w:rFonts w:ascii="Times New Roman" w:hAnsi="Times New Roman"/>
          <w:lang w:val="sr-Cyrl-CS"/>
        </w:rPr>
      </w:pPr>
      <w:r w:rsidRPr="007B7969">
        <w:rPr>
          <w:rFonts w:ascii="Times New Roman" w:hAnsi="Times New Roman"/>
          <w:lang w:val="sr-Cyrl-CS"/>
        </w:rPr>
        <w:tab/>
      </w:r>
      <w:r w:rsidRPr="007B7969">
        <w:rPr>
          <w:rFonts w:ascii="Times New Roman" w:hAnsi="Times New Roman"/>
          <w:b/>
          <w:lang w:val="sr-Cyrl-CS"/>
        </w:rPr>
        <w:t>в)</w:t>
      </w:r>
      <w:r w:rsidRPr="007B7969">
        <w:rPr>
          <w:rFonts w:ascii="Times New Roman" w:hAnsi="Times New Roman"/>
          <w:lang w:val="sr-Cyrl-CS"/>
        </w:rPr>
        <w:t xml:space="preserve"> не размишљам о преласку у другу организациону јединицу, без обзира на услове и плату</w:t>
      </w:r>
    </w:p>
    <w:p w:rsidR="007B7969" w:rsidRPr="007B7969" w:rsidRDefault="007B7969" w:rsidP="007B7969">
      <w:pPr>
        <w:ind w:left="720"/>
        <w:jc w:val="both"/>
        <w:rPr>
          <w:rFonts w:ascii="Times New Roman" w:hAnsi="Times New Roman"/>
          <w:lang w:val="sr-Cyrl-CS"/>
        </w:rPr>
      </w:pPr>
      <w:r w:rsidRPr="007B7969">
        <w:rPr>
          <w:rFonts w:ascii="Times New Roman" w:hAnsi="Times New Roman"/>
          <w:b/>
          <w:lang w:val="sr-Cyrl-CS"/>
        </w:rPr>
        <w:t>г)</w:t>
      </w:r>
      <w:r w:rsidRPr="007B7969">
        <w:rPr>
          <w:rFonts w:ascii="Times New Roman" w:hAnsi="Times New Roman"/>
          <w:lang w:val="sr-Cyrl-CS"/>
        </w:rPr>
        <w:t xml:space="preserve"> уколико се услови и плата не побољшају, желео/ла бих да пређем у другу организациону јединицу.</w:t>
      </w:r>
    </w:p>
    <w:p w:rsidR="007B7969" w:rsidRDefault="007B7969" w:rsidP="007B7969">
      <w:pPr>
        <w:ind w:left="360"/>
        <w:jc w:val="both"/>
        <w:rPr>
          <w:rFonts w:ascii="Times New Roman" w:hAnsi="Times New Roman"/>
        </w:rPr>
      </w:pPr>
      <w:r w:rsidRPr="007B7969">
        <w:rPr>
          <w:rFonts w:ascii="Times New Roman" w:hAnsi="Times New Roman"/>
          <w:lang w:val="sr-Cyrl-CS"/>
        </w:rPr>
        <w:tab/>
      </w:r>
    </w:p>
    <w:p w:rsidR="007B7969" w:rsidRDefault="007B7969" w:rsidP="007B7969">
      <w:pPr>
        <w:ind w:left="360"/>
        <w:jc w:val="both"/>
        <w:rPr>
          <w:rFonts w:ascii="Times New Roman" w:hAnsi="Times New Roman"/>
        </w:rPr>
      </w:pPr>
    </w:p>
    <w:p w:rsidR="007B7969" w:rsidRDefault="007B7969" w:rsidP="007B7969">
      <w:pPr>
        <w:ind w:left="360"/>
        <w:jc w:val="both"/>
        <w:rPr>
          <w:rFonts w:ascii="Times New Roman" w:hAnsi="Times New Roman"/>
        </w:rPr>
      </w:pPr>
    </w:p>
    <w:p w:rsidR="007B7969" w:rsidRDefault="007B7969" w:rsidP="007B7969">
      <w:pPr>
        <w:ind w:left="360"/>
        <w:jc w:val="both"/>
        <w:rPr>
          <w:rFonts w:ascii="Times New Roman" w:hAnsi="Times New Roman"/>
        </w:rPr>
      </w:pPr>
    </w:p>
    <w:p w:rsidR="007B7969" w:rsidRDefault="007B7969" w:rsidP="007B7969">
      <w:pPr>
        <w:ind w:left="360"/>
        <w:jc w:val="both"/>
        <w:rPr>
          <w:rFonts w:ascii="Times New Roman" w:hAnsi="Times New Roman"/>
        </w:rPr>
      </w:pPr>
    </w:p>
    <w:p w:rsidR="007B7969" w:rsidRDefault="007B7969" w:rsidP="007B7969">
      <w:pPr>
        <w:ind w:left="360"/>
        <w:jc w:val="both"/>
        <w:rPr>
          <w:rFonts w:ascii="Times New Roman" w:hAnsi="Times New Roman"/>
        </w:rPr>
      </w:pPr>
    </w:p>
    <w:p w:rsidR="007B7969" w:rsidRDefault="007B7969" w:rsidP="007B7969">
      <w:pPr>
        <w:ind w:left="360"/>
        <w:jc w:val="both"/>
        <w:rPr>
          <w:rFonts w:ascii="Times New Roman" w:hAnsi="Times New Roman"/>
        </w:rPr>
      </w:pPr>
    </w:p>
    <w:p w:rsidR="007B7969" w:rsidRDefault="007B7969" w:rsidP="007B7969">
      <w:pPr>
        <w:ind w:left="360"/>
        <w:jc w:val="both"/>
        <w:rPr>
          <w:rFonts w:ascii="Times New Roman" w:hAnsi="Times New Roman"/>
        </w:rPr>
      </w:pPr>
    </w:p>
    <w:p w:rsidR="007B7969" w:rsidRDefault="007B7969" w:rsidP="007B7969">
      <w:pPr>
        <w:ind w:left="360"/>
        <w:jc w:val="both"/>
        <w:rPr>
          <w:rFonts w:ascii="Times New Roman" w:hAnsi="Times New Roman"/>
        </w:rPr>
      </w:pPr>
    </w:p>
    <w:p w:rsidR="007B7969" w:rsidRDefault="007B7969" w:rsidP="007B7969">
      <w:pPr>
        <w:ind w:left="360"/>
        <w:jc w:val="both"/>
        <w:rPr>
          <w:rFonts w:ascii="Times New Roman" w:hAnsi="Times New Roman"/>
        </w:rPr>
      </w:pPr>
    </w:p>
    <w:p w:rsidR="007B7969" w:rsidRDefault="007B7969" w:rsidP="007B7969">
      <w:pPr>
        <w:ind w:left="360"/>
        <w:jc w:val="both"/>
        <w:rPr>
          <w:rFonts w:ascii="Times New Roman" w:hAnsi="Times New Roman"/>
        </w:rPr>
      </w:pPr>
    </w:p>
    <w:p w:rsidR="007B7969" w:rsidRDefault="007B7969" w:rsidP="007B7969">
      <w:pPr>
        <w:ind w:left="360"/>
        <w:jc w:val="both"/>
        <w:rPr>
          <w:rFonts w:ascii="Times New Roman" w:hAnsi="Times New Roman"/>
        </w:rPr>
      </w:pPr>
    </w:p>
    <w:p w:rsidR="007B7969" w:rsidRDefault="007B7969" w:rsidP="007B7969">
      <w:pPr>
        <w:ind w:left="360"/>
        <w:jc w:val="both"/>
        <w:rPr>
          <w:rFonts w:ascii="Times New Roman" w:hAnsi="Times New Roman"/>
        </w:rPr>
      </w:pPr>
    </w:p>
    <w:p w:rsidR="007B7969" w:rsidRDefault="007B7969" w:rsidP="007B7969">
      <w:pPr>
        <w:ind w:left="360"/>
        <w:jc w:val="both"/>
        <w:rPr>
          <w:rFonts w:ascii="Times New Roman" w:hAnsi="Times New Roman"/>
        </w:rPr>
      </w:pPr>
    </w:p>
    <w:p w:rsidR="007B7969" w:rsidRDefault="007B7969" w:rsidP="007B7969">
      <w:pPr>
        <w:ind w:left="360"/>
        <w:jc w:val="both"/>
        <w:rPr>
          <w:rFonts w:ascii="Times New Roman" w:hAnsi="Times New Roman"/>
        </w:rPr>
      </w:pPr>
    </w:p>
    <w:p w:rsidR="007B7969" w:rsidRDefault="007B7969" w:rsidP="007B7969">
      <w:pPr>
        <w:ind w:left="360"/>
        <w:jc w:val="both"/>
        <w:rPr>
          <w:rFonts w:ascii="Times New Roman" w:hAnsi="Times New Roman"/>
        </w:rPr>
      </w:pPr>
    </w:p>
    <w:p w:rsidR="007B7969" w:rsidRDefault="007B7969" w:rsidP="007B7969">
      <w:pPr>
        <w:ind w:left="360"/>
        <w:jc w:val="both"/>
        <w:rPr>
          <w:rFonts w:ascii="Times New Roman" w:hAnsi="Times New Roman"/>
        </w:rPr>
      </w:pPr>
    </w:p>
    <w:p w:rsidR="007B7969" w:rsidRDefault="007B7969" w:rsidP="007B7969">
      <w:pPr>
        <w:ind w:left="360"/>
        <w:jc w:val="both"/>
        <w:rPr>
          <w:rFonts w:ascii="Times New Roman" w:hAnsi="Times New Roman"/>
        </w:rPr>
      </w:pPr>
    </w:p>
    <w:p w:rsidR="007B7969" w:rsidRDefault="007B7969" w:rsidP="007B7969">
      <w:pPr>
        <w:ind w:left="360"/>
        <w:jc w:val="both"/>
        <w:rPr>
          <w:rFonts w:ascii="Times New Roman" w:hAnsi="Times New Roman"/>
        </w:rPr>
      </w:pPr>
    </w:p>
    <w:p w:rsidR="007B7969" w:rsidRDefault="007B7969" w:rsidP="007B7969">
      <w:pPr>
        <w:ind w:left="360"/>
        <w:jc w:val="both"/>
        <w:rPr>
          <w:rFonts w:ascii="Times New Roman" w:hAnsi="Times New Roman"/>
        </w:rPr>
      </w:pPr>
    </w:p>
    <w:p w:rsidR="005D70B1" w:rsidRDefault="005D70B1" w:rsidP="007B7969">
      <w:pPr>
        <w:ind w:left="360"/>
        <w:jc w:val="both"/>
        <w:rPr>
          <w:rFonts w:ascii="Times New Roman" w:hAnsi="Times New Roman"/>
        </w:rPr>
      </w:pPr>
    </w:p>
    <w:p w:rsidR="005D70B1" w:rsidRDefault="005D70B1" w:rsidP="007B7969">
      <w:pPr>
        <w:ind w:left="360"/>
        <w:jc w:val="both"/>
        <w:rPr>
          <w:rFonts w:ascii="Times New Roman" w:hAnsi="Times New Roman"/>
        </w:rPr>
      </w:pPr>
    </w:p>
    <w:p w:rsidR="005D70B1" w:rsidRDefault="005D70B1" w:rsidP="007B7969">
      <w:pPr>
        <w:ind w:left="360"/>
        <w:jc w:val="both"/>
        <w:rPr>
          <w:rFonts w:ascii="Times New Roman" w:hAnsi="Times New Roman"/>
        </w:rPr>
      </w:pPr>
    </w:p>
    <w:p w:rsidR="005D70B1" w:rsidRDefault="005D70B1" w:rsidP="007B7969">
      <w:pPr>
        <w:ind w:left="360"/>
        <w:jc w:val="both"/>
        <w:rPr>
          <w:rFonts w:ascii="Times New Roman" w:hAnsi="Times New Roman"/>
        </w:rPr>
      </w:pPr>
    </w:p>
    <w:p w:rsidR="005D70B1" w:rsidRDefault="005D70B1" w:rsidP="007B7969">
      <w:pPr>
        <w:ind w:left="360"/>
        <w:jc w:val="both"/>
        <w:rPr>
          <w:rFonts w:ascii="Times New Roman" w:hAnsi="Times New Roman"/>
        </w:rPr>
      </w:pPr>
    </w:p>
    <w:p w:rsidR="005D70B1" w:rsidRDefault="005D70B1" w:rsidP="007B7969">
      <w:pPr>
        <w:ind w:left="360"/>
        <w:jc w:val="both"/>
        <w:rPr>
          <w:rFonts w:ascii="Times New Roman" w:hAnsi="Times New Roman"/>
        </w:rPr>
      </w:pPr>
    </w:p>
    <w:p w:rsidR="0080099C" w:rsidRDefault="0080099C" w:rsidP="007B7969">
      <w:pPr>
        <w:ind w:left="360"/>
        <w:jc w:val="both"/>
        <w:rPr>
          <w:rFonts w:ascii="Times New Roman" w:hAnsi="Times New Roman"/>
        </w:rPr>
      </w:pPr>
    </w:p>
    <w:p w:rsidR="0080099C" w:rsidRDefault="0080099C" w:rsidP="007B7969">
      <w:pPr>
        <w:ind w:left="360"/>
        <w:jc w:val="both"/>
        <w:rPr>
          <w:rFonts w:ascii="Times New Roman" w:hAnsi="Times New Roman"/>
        </w:rPr>
      </w:pPr>
    </w:p>
    <w:p w:rsidR="0080099C" w:rsidRDefault="0080099C" w:rsidP="007B7969">
      <w:pPr>
        <w:ind w:left="360"/>
        <w:jc w:val="both"/>
        <w:rPr>
          <w:rFonts w:ascii="Times New Roman" w:hAnsi="Times New Roman"/>
        </w:rPr>
      </w:pPr>
    </w:p>
    <w:p w:rsidR="0080099C" w:rsidRDefault="0080099C" w:rsidP="007B7969">
      <w:pPr>
        <w:ind w:left="360"/>
        <w:jc w:val="both"/>
        <w:rPr>
          <w:rFonts w:ascii="Times New Roman" w:hAnsi="Times New Roman"/>
        </w:rPr>
      </w:pPr>
    </w:p>
    <w:p w:rsidR="0080099C" w:rsidRDefault="0080099C" w:rsidP="007B7969">
      <w:pPr>
        <w:ind w:left="360"/>
        <w:jc w:val="both"/>
        <w:rPr>
          <w:rFonts w:ascii="Times New Roman" w:hAnsi="Times New Roman"/>
        </w:rPr>
      </w:pPr>
    </w:p>
    <w:p w:rsidR="0080099C" w:rsidRDefault="0080099C" w:rsidP="007B7969">
      <w:pPr>
        <w:ind w:left="360"/>
        <w:jc w:val="both"/>
        <w:rPr>
          <w:rFonts w:ascii="Times New Roman" w:hAnsi="Times New Roman"/>
        </w:rPr>
      </w:pPr>
    </w:p>
    <w:p w:rsidR="0080099C" w:rsidRPr="0080099C" w:rsidRDefault="0080099C" w:rsidP="007B7969">
      <w:pPr>
        <w:ind w:left="360"/>
        <w:jc w:val="both"/>
        <w:rPr>
          <w:rFonts w:ascii="Times New Roman" w:hAnsi="Times New Roman"/>
        </w:rPr>
      </w:pPr>
    </w:p>
    <w:p w:rsidR="007B7969" w:rsidRDefault="007B7969" w:rsidP="007B7969">
      <w:pPr>
        <w:ind w:left="360"/>
        <w:jc w:val="both"/>
        <w:rPr>
          <w:rFonts w:ascii="Times New Roman" w:hAnsi="Times New Roman"/>
        </w:rPr>
      </w:pPr>
    </w:p>
    <w:p w:rsidR="00CD365E" w:rsidRPr="00CD365E" w:rsidRDefault="00CD365E" w:rsidP="007B7969">
      <w:pPr>
        <w:ind w:left="360"/>
        <w:jc w:val="both"/>
        <w:rPr>
          <w:rFonts w:ascii="Times New Roman" w:hAnsi="Times New Roman"/>
        </w:rPr>
      </w:pPr>
    </w:p>
    <w:p w:rsidR="007B7969" w:rsidRPr="0073544A" w:rsidRDefault="007B7969" w:rsidP="007B7969">
      <w:pPr>
        <w:jc w:val="both"/>
        <w:rPr>
          <w:rFonts w:ascii="Times New Roman" w:hAnsi="Times New Roman"/>
          <w:b/>
          <w:sz w:val="28"/>
          <w:szCs w:val="28"/>
          <w:lang w:val="ru-RU"/>
        </w:rPr>
      </w:pPr>
      <w:r w:rsidRPr="0073544A">
        <w:rPr>
          <w:rFonts w:ascii="Times New Roman" w:hAnsi="Times New Roman"/>
          <w:b/>
          <w:sz w:val="28"/>
          <w:szCs w:val="28"/>
          <w:lang w:val="ru-RU"/>
        </w:rPr>
        <w:lastRenderedPageBreak/>
        <w:t>Прилог 03</w:t>
      </w:r>
    </w:p>
    <w:p w:rsidR="007B7969" w:rsidRDefault="007B7969" w:rsidP="007B7969">
      <w:pPr>
        <w:jc w:val="both"/>
        <w:rPr>
          <w:rFonts w:ascii="Times New Roman" w:hAnsi="Times New Roman"/>
          <w:sz w:val="28"/>
          <w:szCs w:val="28"/>
          <w:lang w:val="ru-RU"/>
        </w:rPr>
      </w:pPr>
    </w:p>
    <w:p w:rsidR="007B7969" w:rsidRDefault="0080099C" w:rsidP="007B7969">
      <w:pPr>
        <w:jc w:val="center"/>
        <w:rPr>
          <w:rFonts w:ascii="Times New Roman" w:hAnsi="Times New Roman"/>
          <w:b/>
          <w:sz w:val="28"/>
          <w:szCs w:val="28"/>
        </w:rPr>
      </w:pPr>
      <w:r>
        <w:rPr>
          <w:rFonts w:ascii="Times New Roman" w:hAnsi="Times New Roman"/>
          <w:b/>
          <w:sz w:val="28"/>
          <w:szCs w:val="28"/>
          <w:lang w:val="ru-RU"/>
        </w:rPr>
        <w:t xml:space="preserve">ПИТАЊА ЗА </w:t>
      </w:r>
      <w:r w:rsidR="007B7969" w:rsidRPr="0073544A">
        <w:rPr>
          <w:rFonts w:ascii="Times New Roman" w:hAnsi="Times New Roman"/>
          <w:b/>
          <w:sz w:val="28"/>
          <w:szCs w:val="28"/>
          <w:lang w:val="ru-RU"/>
        </w:rPr>
        <w:t>ИНТЕРВЈУ</w:t>
      </w:r>
    </w:p>
    <w:p w:rsidR="007B7969" w:rsidRPr="007B7969" w:rsidRDefault="007B7969" w:rsidP="007B7969">
      <w:pPr>
        <w:jc w:val="center"/>
        <w:rPr>
          <w:rFonts w:ascii="Times New Roman" w:hAnsi="Times New Roman"/>
          <w:b/>
          <w:sz w:val="28"/>
          <w:szCs w:val="28"/>
        </w:rPr>
      </w:pPr>
    </w:p>
    <w:p w:rsidR="007B7969" w:rsidRDefault="007B7969" w:rsidP="007B7969">
      <w:pPr>
        <w:ind w:firstLine="720"/>
        <w:jc w:val="both"/>
        <w:rPr>
          <w:rFonts w:ascii="Times New Roman" w:hAnsi="Times New Roman"/>
        </w:rPr>
      </w:pPr>
      <w:r w:rsidRPr="0073544A">
        <w:rPr>
          <w:rFonts w:ascii="Times New Roman" w:hAnsi="Times New Roman"/>
          <w:lang w:val="ru-RU"/>
        </w:rPr>
        <w:t xml:space="preserve">У периоду од марта до јуна 2014. године обављен је интервју са руководиоцима организационих јединица задужених за организацију и праћење рада полиције у заједници o заступљености рада полиције у заједници у полицији опште надлежности, о постигнутим ефектима и проблема у раду. Интервју је обављен са руководиоцима </w:t>
      </w:r>
      <w:r w:rsidRPr="0073544A">
        <w:rPr>
          <w:rFonts w:ascii="Times New Roman" w:hAnsi="Times New Roman"/>
          <w:lang w:val="sr-Cyrl-CS"/>
        </w:rPr>
        <w:t>Одсека за организацију, превенцију, оспособљавање и рад полиције у заједници у Новом Сад</w:t>
      </w:r>
      <w:r>
        <w:rPr>
          <w:rFonts w:ascii="Times New Roman" w:hAnsi="Times New Roman"/>
          <w:lang w:val="sr-Cyrl-CS"/>
        </w:rPr>
        <w:t>у,</w:t>
      </w:r>
      <w:r w:rsidRPr="0073544A">
        <w:rPr>
          <w:rFonts w:ascii="Times New Roman" w:hAnsi="Times New Roman"/>
          <w:lang w:val="sr-Cyrl-CS"/>
        </w:rPr>
        <w:t xml:space="preserve"> Крагујев</w:t>
      </w:r>
      <w:r>
        <w:rPr>
          <w:rFonts w:ascii="Times New Roman" w:hAnsi="Times New Roman"/>
          <w:lang w:val="sr-Cyrl-CS"/>
        </w:rPr>
        <w:t>цу</w:t>
      </w:r>
      <w:r w:rsidRPr="0073544A">
        <w:rPr>
          <w:rFonts w:ascii="Times New Roman" w:hAnsi="Times New Roman"/>
          <w:lang w:val="sr-Cyrl-CS"/>
        </w:rPr>
        <w:t>, Ниш</w:t>
      </w:r>
      <w:r>
        <w:rPr>
          <w:rFonts w:ascii="Times New Roman" w:hAnsi="Times New Roman"/>
          <w:lang w:val="sr-Cyrl-CS"/>
        </w:rPr>
        <w:t>у</w:t>
      </w:r>
      <w:r w:rsidRPr="0073544A">
        <w:rPr>
          <w:rFonts w:ascii="Times New Roman" w:hAnsi="Times New Roman"/>
          <w:lang w:val="sr-Cyrl-CS"/>
        </w:rPr>
        <w:t xml:space="preserve"> у одељењима полиције подручних полицијских управа, са начелником Одељења за превенцију и рад полиције у заједници, у Полицијској управи за град Беогр</w:t>
      </w:r>
      <w:r>
        <w:rPr>
          <w:rFonts w:ascii="Times New Roman" w:hAnsi="Times New Roman"/>
          <w:lang w:val="sr-Cyrl-CS"/>
        </w:rPr>
        <w:t xml:space="preserve">ад </w:t>
      </w:r>
      <w:r w:rsidRPr="0073544A">
        <w:rPr>
          <w:rFonts w:ascii="Times New Roman" w:hAnsi="Times New Roman"/>
          <w:lang w:val="sr-Cyrl-CS"/>
        </w:rPr>
        <w:t xml:space="preserve"> и начелником Одељења за превенцију и рад полиције у заједници у Управи полиције у седишту Дирекције полиције</w:t>
      </w:r>
      <w:r>
        <w:rPr>
          <w:rFonts w:ascii="Times New Roman" w:hAnsi="Times New Roman"/>
          <w:lang w:val="sr-Cyrl-CS"/>
        </w:rPr>
        <w:t>.</w:t>
      </w:r>
    </w:p>
    <w:p w:rsidR="007B7969" w:rsidRPr="007B7969" w:rsidRDefault="007B7969" w:rsidP="007B7969">
      <w:pPr>
        <w:ind w:firstLine="720"/>
        <w:jc w:val="both"/>
        <w:rPr>
          <w:rFonts w:ascii="Times New Roman" w:hAnsi="Times New Roman"/>
        </w:rPr>
      </w:pPr>
    </w:p>
    <w:p w:rsidR="007B7969" w:rsidRDefault="007B7969" w:rsidP="007B7969">
      <w:pPr>
        <w:ind w:firstLine="720"/>
        <w:jc w:val="both"/>
        <w:rPr>
          <w:rFonts w:ascii="Times New Roman" w:hAnsi="Times New Roman"/>
          <w:lang w:val="sr-Cyrl-CS"/>
        </w:rPr>
      </w:pPr>
      <w:r>
        <w:rPr>
          <w:rFonts w:ascii="Times New Roman" w:hAnsi="Times New Roman"/>
          <w:lang w:val="sr-Cyrl-CS"/>
        </w:rPr>
        <w:t>Испитаницима су постављена следећа питања:</w:t>
      </w:r>
    </w:p>
    <w:p w:rsidR="007B7969" w:rsidRDefault="007B7969" w:rsidP="007B7969">
      <w:pPr>
        <w:ind w:firstLine="720"/>
        <w:jc w:val="both"/>
        <w:rPr>
          <w:rFonts w:ascii="Times New Roman" w:hAnsi="Times New Roman"/>
          <w:lang w:val="sr-Cyrl-CS"/>
        </w:rPr>
      </w:pPr>
    </w:p>
    <w:p w:rsidR="007B7969" w:rsidRDefault="007B7969" w:rsidP="007B7969">
      <w:pPr>
        <w:pStyle w:val="ListParagraph"/>
        <w:numPr>
          <w:ilvl w:val="0"/>
          <w:numId w:val="30"/>
        </w:numPr>
        <w:spacing w:after="200" w:line="276" w:lineRule="auto"/>
        <w:jc w:val="both"/>
        <w:rPr>
          <w:rFonts w:ascii="Times New Roman" w:hAnsi="Times New Roman"/>
          <w:b/>
          <w:lang w:val="sr-Cyrl-CS"/>
        </w:rPr>
      </w:pPr>
      <w:r w:rsidRPr="0073544A">
        <w:rPr>
          <w:rFonts w:ascii="Times New Roman" w:hAnsi="Times New Roman"/>
          <w:b/>
          <w:lang w:val="sr-Cyrl-CS"/>
        </w:rPr>
        <w:t>Који послови су у надлежности ваше организационе јединице?</w:t>
      </w:r>
    </w:p>
    <w:p w:rsidR="007B7969" w:rsidRPr="0073544A" w:rsidRDefault="007B7969" w:rsidP="007B7969">
      <w:pPr>
        <w:pStyle w:val="ListParagraph"/>
        <w:ind w:left="1080"/>
        <w:jc w:val="both"/>
        <w:rPr>
          <w:rFonts w:ascii="Times New Roman" w:hAnsi="Times New Roman"/>
          <w:b/>
          <w:lang w:val="sr-Cyrl-CS"/>
        </w:rPr>
      </w:pPr>
    </w:p>
    <w:p w:rsidR="007B7969" w:rsidRDefault="007B7969" w:rsidP="007B7969">
      <w:pPr>
        <w:pStyle w:val="ListParagraph"/>
        <w:numPr>
          <w:ilvl w:val="0"/>
          <w:numId w:val="30"/>
        </w:numPr>
        <w:spacing w:after="200" w:line="276" w:lineRule="auto"/>
        <w:jc w:val="both"/>
        <w:rPr>
          <w:rFonts w:ascii="Times New Roman" w:hAnsi="Times New Roman"/>
          <w:lang w:val="sr-Cyrl-CS"/>
        </w:rPr>
      </w:pPr>
      <w:r w:rsidRPr="0073544A">
        <w:rPr>
          <w:rFonts w:ascii="Times New Roman" w:hAnsi="Times New Roman"/>
          <w:b/>
          <w:lang w:val="sr-Cyrl-CS"/>
        </w:rPr>
        <w:t>Које активности (мере и радње) предузима ваша организациона јединица из области превентивног рада и рада полиције у заједници?</w:t>
      </w:r>
      <w:r w:rsidRPr="0073544A">
        <w:rPr>
          <w:rFonts w:ascii="Times New Roman" w:hAnsi="Times New Roman"/>
          <w:lang w:val="sr-Cyrl-CS"/>
        </w:rPr>
        <w:t xml:space="preserve"> </w:t>
      </w:r>
    </w:p>
    <w:p w:rsidR="007B7969" w:rsidRPr="0073544A" w:rsidRDefault="007B7969" w:rsidP="007B7969">
      <w:pPr>
        <w:pStyle w:val="ListParagraph"/>
        <w:rPr>
          <w:rFonts w:ascii="Times New Roman" w:hAnsi="Times New Roman"/>
          <w:lang w:val="sr-Cyrl-CS"/>
        </w:rPr>
      </w:pPr>
    </w:p>
    <w:p w:rsidR="007B7969" w:rsidRDefault="007B7969" w:rsidP="007B7969">
      <w:pPr>
        <w:pStyle w:val="ListParagraph"/>
        <w:numPr>
          <w:ilvl w:val="0"/>
          <w:numId w:val="30"/>
        </w:numPr>
        <w:spacing w:after="200" w:line="276" w:lineRule="auto"/>
        <w:jc w:val="both"/>
        <w:rPr>
          <w:rFonts w:ascii="Times New Roman" w:hAnsi="Times New Roman"/>
          <w:lang w:val="sr-Cyrl-CS"/>
        </w:rPr>
      </w:pPr>
      <w:r w:rsidRPr="0073544A">
        <w:rPr>
          <w:rFonts w:ascii="Times New Roman" w:hAnsi="Times New Roman"/>
          <w:b/>
          <w:lang w:val="sr-Cyrl-CS"/>
        </w:rPr>
        <w:t>Да ли су постигнути било какви превентивни ефекти досадашњим радом полиције у заједници</w:t>
      </w:r>
      <w:r w:rsidRPr="0073544A">
        <w:rPr>
          <w:rFonts w:ascii="Times New Roman" w:hAnsi="Times New Roman"/>
          <w:lang w:val="sr-Cyrl-CS"/>
        </w:rPr>
        <w:t>?</w:t>
      </w:r>
    </w:p>
    <w:p w:rsidR="007B7969" w:rsidRPr="0073544A" w:rsidRDefault="007B7969" w:rsidP="007B7969">
      <w:pPr>
        <w:pStyle w:val="ListParagraph"/>
        <w:rPr>
          <w:rFonts w:ascii="Times New Roman" w:hAnsi="Times New Roman"/>
          <w:lang w:val="sr-Cyrl-CS"/>
        </w:rPr>
      </w:pPr>
    </w:p>
    <w:p w:rsidR="007B7969" w:rsidRDefault="007B7969" w:rsidP="007B7969">
      <w:pPr>
        <w:pStyle w:val="ListParagraph"/>
        <w:numPr>
          <w:ilvl w:val="0"/>
          <w:numId w:val="30"/>
        </w:numPr>
        <w:spacing w:after="200" w:line="276" w:lineRule="auto"/>
        <w:jc w:val="both"/>
        <w:rPr>
          <w:rFonts w:ascii="Times New Roman" w:hAnsi="Times New Roman"/>
          <w:lang w:val="sr-Cyrl-CS"/>
        </w:rPr>
      </w:pPr>
      <w:r w:rsidRPr="0073544A">
        <w:rPr>
          <w:rFonts w:ascii="Times New Roman" w:hAnsi="Times New Roman"/>
          <w:b/>
          <w:lang w:val="sr-Cyrl-CS"/>
        </w:rPr>
        <w:t>На који начин данас функционише рад полиције у заједници у вашој Полицијској управи/Републици Србији</w:t>
      </w:r>
      <w:r w:rsidRPr="0073544A">
        <w:rPr>
          <w:rFonts w:ascii="Times New Roman" w:hAnsi="Times New Roman"/>
          <w:lang w:val="sr-Cyrl-CS"/>
        </w:rPr>
        <w:t>?</w:t>
      </w:r>
    </w:p>
    <w:p w:rsidR="007B7969" w:rsidRPr="0073544A" w:rsidRDefault="007B7969" w:rsidP="007B7969">
      <w:pPr>
        <w:pStyle w:val="ListParagraph"/>
        <w:rPr>
          <w:rFonts w:ascii="Times New Roman" w:hAnsi="Times New Roman"/>
          <w:lang w:val="sr-Cyrl-CS"/>
        </w:rPr>
      </w:pPr>
    </w:p>
    <w:p w:rsidR="007B7969" w:rsidRDefault="007B7969" w:rsidP="007B7969">
      <w:pPr>
        <w:pStyle w:val="ListParagraph"/>
        <w:numPr>
          <w:ilvl w:val="0"/>
          <w:numId w:val="30"/>
        </w:numPr>
        <w:spacing w:after="200" w:line="276" w:lineRule="auto"/>
        <w:jc w:val="both"/>
        <w:rPr>
          <w:rFonts w:ascii="Times New Roman" w:hAnsi="Times New Roman"/>
          <w:lang w:val="sr-Cyrl-CS"/>
        </w:rPr>
      </w:pPr>
      <w:r w:rsidRPr="0073544A">
        <w:rPr>
          <w:rFonts w:ascii="Times New Roman" w:hAnsi="Times New Roman"/>
          <w:b/>
          <w:lang w:val="sr-Cyrl-CS"/>
        </w:rPr>
        <w:t>Који  проблеми су данас присутни у раду полиције у заједници и на који начин би требало решавати актуелне проблеме</w:t>
      </w:r>
      <w:r w:rsidRPr="0073544A">
        <w:rPr>
          <w:rFonts w:ascii="Times New Roman" w:hAnsi="Times New Roman"/>
          <w:lang w:val="sr-Cyrl-CS"/>
        </w:rPr>
        <w:t>?</w:t>
      </w:r>
    </w:p>
    <w:p w:rsidR="007B7969" w:rsidRPr="0073544A" w:rsidRDefault="007B7969" w:rsidP="007B7969">
      <w:pPr>
        <w:pStyle w:val="ListParagraph"/>
        <w:rPr>
          <w:rFonts w:ascii="Times New Roman" w:hAnsi="Times New Roman"/>
          <w:lang w:val="sr-Cyrl-CS"/>
        </w:rPr>
      </w:pPr>
    </w:p>
    <w:p w:rsidR="007B7969" w:rsidRPr="0073544A" w:rsidRDefault="007B7969" w:rsidP="007B7969">
      <w:pPr>
        <w:pStyle w:val="ListParagraph"/>
        <w:numPr>
          <w:ilvl w:val="0"/>
          <w:numId w:val="30"/>
        </w:numPr>
        <w:spacing w:after="200" w:line="276" w:lineRule="auto"/>
        <w:jc w:val="both"/>
        <w:rPr>
          <w:rFonts w:ascii="Times New Roman" w:hAnsi="Times New Roman"/>
          <w:lang w:val="sr-Cyrl-CS"/>
        </w:rPr>
      </w:pPr>
      <w:r w:rsidRPr="0073544A">
        <w:rPr>
          <w:rFonts w:ascii="Times New Roman" w:hAnsi="Times New Roman"/>
          <w:b/>
          <w:lang w:val="sr-Cyrl-CS"/>
        </w:rPr>
        <w:t>Да ли се на нивоу ПУ/РС реализују пројекти проблемски оријентисаног рада полиције?</w:t>
      </w:r>
    </w:p>
    <w:p w:rsidR="007B7969" w:rsidRPr="0073544A" w:rsidRDefault="007B7969" w:rsidP="007B7969">
      <w:pPr>
        <w:pStyle w:val="ListParagraph"/>
        <w:rPr>
          <w:rFonts w:ascii="Times New Roman" w:hAnsi="Times New Roman"/>
          <w:lang w:val="sr-Cyrl-CS"/>
        </w:rPr>
      </w:pPr>
    </w:p>
    <w:p w:rsidR="007B7969" w:rsidRPr="0073544A" w:rsidRDefault="007B7969" w:rsidP="007B7969">
      <w:pPr>
        <w:pStyle w:val="ListParagraph"/>
        <w:numPr>
          <w:ilvl w:val="0"/>
          <w:numId w:val="30"/>
        </w:numPr>
        <w:spacing w:after="200" w:line="276" w:lineRule="auto"/>
        <w:jc w:val="both"/>
        <w:rPr>
          <w:rFonts w:ascii="Times New Roman" w:hAnsi="Times New Roman"/>
          <w:lang w:val="sr-Cyrl-CS"/>
        </w:rPr>
      </w:pPr>
      <w:r w:rsidRPr="0073544A">
        <w:rPr>
          <w:rFonts w:ascii="Times New Roman" w:hAnsi="Times New Roman"/>
          <w:b/>
          <w:lang w:val="sr-Cyrl-CS"/>
        </w:rPr>
        <w:t xml:space="preserve">Ко иницира пројекте проблемски оријентисаног рада полиције? </w:t>
      </w:r>
      <w:r w:rsidRPr="0073544A">
        <w:rPr>
          <w:rFonts w:ascii="Times New Roman" w:hAnsi="Times New Roman"/>
          <w:b/>
          <w:i/>
          <w:lang w:val="sr-Cyrl-CS"/>
        </w:rPr>
        <w:t xml:space="preserve">(Полицијске испоставе, одељења/Управа полиције, Управа полиције у седишту Дирекције полиције). </w:t>
      </w:r>
      <w:r w:rsidRPr="0073544A">
        <w:rPr>
          <w:rFonts w:ascii="Times New Roman" w:hAnsi="Times New Roman"/>
          <w:b/>
          <w:lang w:val="sr-Cyrl-CS"/>
        </w:rPr>
        <w:t>Да ли они представљају стварну потребу за примену проблемски оријентисаног рада или само форму?</w:t>
      </w:r>
    </w:p>
    <w:p w:rsidR="007B7969" w:rsidRPr="0073544A" w:rsidRDefault="007B7969" w:rsidP="007B7969">
      <w:pPr>
        <w:pStyle w:val="ListParagraph"/>
        <w:rPr>
          <w:rFonts w:ascii="Times New Roman" w:hAnsi="Times New Roman"/>
          <w:lang w:val="sr-Cyrl-CS"/>
        </w:rPr>
      </w:pPr>
    </w:p>
    <w:p w:rsidR="007B7969" w:rsidRDefault="007B7969" w:rsidP="007B7969">
      <w:pPr>
        <w:pStyle w:val="ListParagraph"/>
        <w:numPr>
          <w:ilvl w:val="0"/>
          <w:numId w:val="30"/>
        </w:numPr>
        <w:spacing w:after="200" w:line="276" w:lineRule="auto"/>
        <w:jc w:val="both"/>
        <w:rPr>
          <w:rFonts w:ascii="Times New Roman" w:hAnsi="Times New Roman"/>
          <w:lang w:val="sr-Cyrl-CS"/>
        </w:rPr>
      </w:pPr>
      <w:r w:rsidRPr="0073544A">
        <w:rPr>
          <w:rFonts w:ascii="Times New Roman" w:hAnsi="Times New Roman"/>
          <w:b/>
          <w:lang w:val="sr-Cyrl-CS"/>
        </w:rPr>
        <w:t>Да ли су полицајци на сектору, вође сектора и руководиоци у полицијским испоставама/станицама едуковани и обучени за рад полиције у заједници?</w:t>
      </w:r>
      <w:r w:rsidRPr="0073544A">
        <w:rPr>
          <w:rFonts w:ascii="Times New Roman" w:hAnsi="Times New Roman"/>
          <w:lang w:val="sr-Cyrl-CS"/>
        </w:rPr>
        <w:t xml:space="preserve"> </w:t>
      </w:r>
    </w:p>
    <w:p w:rsidR="007B7969" w:rsidRPr="0073544A" w:rsidRDefault="007B7969" w:rsidP="007B7969">
      <w:pPr>
        <w:pStyle w:val="ListParagraph"/>
        <w:rPr>
          <w:rFonts w:ascii="Times New Roman" w:hAnsi="Times New Roman"/>
          <w:lang w:val="sr-Cyrl-CS"/>
        </w:rPr>
      </w:pPr>
    </w:p>
    <w:p w:rsidR="007B7969" w:rsidRDefault="007B7969" w:rsidP="007B7969">
      <w:pPr>
        <w:pStyle w:val="ListParagraph"/>
        <w:numPr>
          <w:ilvl w:val="0"/>
          <w:numId w:val="30"/>
        </w:numPr>
        <w:spacing w:after="200" w:line="276" w:lineRule="auto"/>
        <w:jc w:val="both"/>
        <w:rPr>
          <w:rFonts w:ascii="Times New Roman" w:hAnsi="Times New Roman"/>
          <w:lang w:val="sr-Cyrl-CS"/>
        </w:rPr>
      </w:pPr>
      <w:r w:rsidRPr="0073544A">
        <w:rPr>
          <w:rFonts w:ascii="Times New Roman" w:hAnsi="Times New Roman"/>
          <w:b/>
          <w:lang w:val="sr-Cyrl-CS"/>
        </w:rPr>
        <w:t>На који начин организовати рад полиције у заједници у Републици Србији?</w:t>
      </w:r>
      <w:r w:rsidRPr="0073544A">
        <w:rPr>
          <w:rFonts w:ascii="Times New Roman" w:hAnsi="Times New Roman"/>
          <w:lang w:val="sr-Cyrl-CS"/>
        </w:rPr>
        <w:t xml:space="preserve"> </w:t>
      </w:r>
    </w:p>
    <w:p w:rsidR="007B7969" w:rsidRPr="0073544A" w:rsidRDefault="007B7969" w:rsidP="007B7969">
      <w:pPr>
        <w:pStyle w:val="ListParagraph"/>
        <w:rPr>
          <w:rFonts w:ascii="Times New Roman" w:hAnsi="Times New Roman"/>
          <w:lang w:val="sr-Cyrl-CS"/>
        </w:rPr>
      </w:pPr>
    </w:p>
    <w:p w:rsidR="007B7969" w:rsidRDefault="007B7969" w:rsidP="007B7969">
      <w:pPr>
        <w:pStyle w:val="ListParagraph"/>
        <w:numPr>
          <w:ilvl w:val="0"/>
          <w:numId w:val="30"/>
        </w:numPr>
        <w:spacing w:after="200" w:line="276" w:lineRule="auto"/>
        <w:jc w:val="both"/>
        <w:rPr>
          <w:rFonts w:ascii="Times New Roman" w:hAnsi="Times New Roman"/>
          <w:lang w:val="sr-Cyrl-CS"/>
        </w:rPr>
      </w:pPr>
      <w:r w:rsidRPr="0073544A">
        <w:rPr>
          <w:rFonts w:ascii="Times New Roman" w:hAnsi="Times New Roman"/>
          <w:b/>
          <w:lang w:val="sr-Cyrl-CS"/>
        </w:rPr>
        <w:t>Да ли су од стране Управе полиције у седишту Дирекције полиције достављене било какве смернице за имплементацију Стратегије рада полиције у заједници?</w:t>
      </w:r>
      <w:r w:rsidRPr="0073544A">
        <w:rPr>
          <w:rFonts w:ascii="Times New Roman" w:hAnsi="Times New Roman"/>
          <w:lang w:val="sr-Cyrl-CS"/>
        </w:rPr>
        <w:t xml:space="preserve"> </w:t>
      </w:r>
    </w:p>
    <w:p w:rsidR="007B7969" w:rsidRPr="0073544A" w:rsidRDefault="007B7969" w:rsidP="007B7969">
      <w:pPr>
        <w:pStyle w:val="ListParagraph"/>
        <w:rPr>
          <w:rFonts w:ascii="Times New Roman" w:hAnsi="Times New Roman"/>
          <w:lang w:val="sr-Cyrl-CS"/>
        </w:rPr>
      </w:pPr>
    </w:p>
    <w:p w:rsidR="007B7969" w:rsidRPr="0073544A" w:rsidRDefault="007B7969" w:rsidP="007B7969">
      <w:pPr>
        <w:pStyle w:val="ListParagraph"/>
        <w:numPr>
          <w:ilvl w:val="0"/>
          <w:numId w:val="30"/>
        </w:numPr>
        <w:spacing w:after="200" w:line="276" w:lineRule="auto"/>
        <w:jc w:val="both"/>
        <w:rPr>
          <w:rFonts w:ascii="Times New Roman" w:hAnsi="Times New Roman"/>
          <w:lang w:val="sr-Cyrl-CS"/>
        </w:rPr>
      </w:pPr>
      <w:r w:rsidRPr="0073544A">
        <w:rPr>
          <w:rFonts w:ascii="Times New Roman" w:hAnsi="Times New Roman"/>
          <w:b/>
          <w:lang w:val="sr-Cyrl-CS"/>
        </w:rPr>
        <w:t>Да ли је потребно у полицијској испостави систематизовати посебну организациону јединицу надлежну само за послове превенције?</w:t>
      </w:r>
    </w:p>
    <w:p w:rsidR="007B7969" w:rsidRPr="0073544A" w:rsidRDefault="007B7969" w:rsidP="007B7969">
      <w:pPr>
        <w:pStyle w:val="ListParagraph"/>
        <w:rPr>
          <w:rFonts w:ascii="Times New Roman" w:hAnsi="Times New Roman"/>
          <w:lang w:val="sr-Cyrl-CS"/>
        </w:rPr>
      </w:pPr>
    </w:p>
    <w:p w:rsidR="007B7969" w:rsidRDefault="007B7969" w:rsidP="007B7969">
      <w:pPr>
        <w:pStyle w:val="ListParagraph"/>
        <w:numPr>
          <w:ilvl w:val="0"/>
          <w:numId w:val="30"/>
        </w:numPr>
        <w:spacing w:after="200" w:line="276" w:lineRule="auto"/>
        <w:jc w:val="both"/>
        <w:rPr>
          <w:rFonts w:ascii="Times New Roman" w:hAnsi="Times New Roman"/>
          <w:lang w:val="sr-Cyrl-CS"/>
        </w:rPr>
      </w:pPr>
      <w:r w:rsidRPr="0073544A">
        <w:rPr>
          <w:rFonts w:ascii="Times New Roman" w:hAnsi="Times New Roman"/>
          <w:b/>
          <w:lang w:val="sr-Cyrl-CS"/>
        </w:rPr>
        <w:t>Да ли су субјекти у локалној заједници спремни да сарађују са полицијом у предузимању превентивних активности?</w:t>
      </w:r>
      <w:r w:rsidRPr="0073544A">
        <w:rPr>
          <w:rFonts w:ascii="Times New Roman" w:hAnsi="Times New Roman"/>
          <w:lang w:val="sr-Cyrl-CS"/>
        </w:rPr>
        <w:t xml:space="preserve"> </w:t>
      </w:r>
    </w:p>
    <w:p w:rsidR="007B7969" w:rsidRPr="0073544A" w:rsidRDefault="007B7969" w:rsidP="007B7969">
      <w:pPr>
        <w:pStyle w:val="ListParagraph"/>
        <w:rPr>
          <w:rFonts w:ascii="Times New Roman" w:hAnsi="Times New Roman"/>
          <w:lang w:val="sr-Cyrl-CS"/>
        </w:rPr>
      </w:pPr>
    </w:p>
    <w:p w:rsidR="007B7969" w:rsidRDefault="007B7969" w:rsidP="007B7969">
      <w:pPr>
        <w:pStyle w:val="ListParagraph"/>
        <w:numPr>
          <w:ilvl w:val="0"/>
          <w:numId w:val="30"/>
        </w:numPr>
        <w:spacing w:after="200" w:line="276" w:lineRule="auto"/>
        <w:jc w:val="both"/>
        <w:rPr>
          <w:rFonts w:ascii="Times New Roman" w:hAnsi="Times New Roman"/>
          <w:lang w:val="sr-Cyrl-CS"/>
        </w:rPr>
      </w:pPr>
      <w:r w:rsidRPr="0073544A">
        <w:rPr>
          <w:rFonts w:ascii="Times New Roman" w:hAnsi="Times New Roman"/>
          <w:b/>
          <w:lang w:val="sr-Cyrl-CS"/>
        </w:rPr>
        <w:t>Да ли се садашњом организацијом рада полиције у заједници могу постићи превентивни ефекти</w:t>
      </w:r>
      <w:r w:rsidRPr="0073544A">
        <w:rPr>
          <w:rFonts w:ascii="Times New Roman" w:hAnsi="Times New Roman"/>
          <w:lang w:val="sr-Cyrl-CS"/>
        </w:rPr>
        <w:t>?</w:t>
      </w:r>
    </w:p>
    <w:p w:rsidR="007B7969" w:rsidRPr="0073544A" w:rsidRDefault="007B7969" w:rsidP="007B7969">
      <w:pPr>
        <w:pStyle w:val="ListParagraph"/>
        <w:rPr>
          <w:rFonts w:ascii="Times New Roman" w:hAnsi="Times New Roman"/>
          <w:lang w:val="sr-Cyrl-CS"/>
        </w:rPr>
      </w:pPr>
    </w:p>
    <w:p w:rsidR="007B7969" w:rsidRPr="0073544A" w:rsidRDefault="007B7969" w:rsidP="007B7969">
      <w:pPr>
        <w:pStyle w:val="ListParagraph"/>
        <w:numPr>
          <w:ilvl w:val="0"/>
          <w:numId w:val="30"/>
        </w:numPr>
        <w:spacing w:after="200" w:line="276" w:lineRule="auto"/>
        <w:jc w:val="both"/>
        <w:rPr>
          <w:rFonts w:ascii="Times New Roman" w:hAnsi="Times New Roman"/>
          <w:lang w:val="sr-Cyrl-CS"/>
        </w:rPr>
      </w:pPr>
      <w:r w:rsidRPr="0073544A">
        <w:rPr>
          <w:rFonts w:ascii="Times New Roman" w:hAnsi="Times New Roman"/>
          <w:b/>
          <w:lang w:val="sr-Cyrl-CS"/>
        </w:rPr>
        <w:t>Које промене у раду је неопходно спровести да би се имплементирао рад полиције у заједници?</w:t>
      </w:r>
    </w:p>
    <w:p w:rsidR="007B7969" w:rsidRPr="0073544A" w:rsidRDefault="007B7969" w:rsidP="007B7969">
      <w:pPr>
        <w:pStyle w:val="ListParagraph"/>
        <w:rPr>
          <w:rFonts w:ascii="Times New Roman" w:hAnsi="Times New Roman"/>
          <w:lang w:val="sr-Cyrl-CS"/>
        </w:rPr>
      </w:pPr>
    </w:p>
    <w:p w:rsidR="007B7969" w:rsidRPr="0073544A" w:rsidRDefault="007B7969" w:rsidP="007B7969">
      <w:pPr>
        <w:pStyle w:val="ListParagraph"/>
        <w:numPr>
          <w:ilvl w:val="0"/>
          <w:numId w:val="30"/>
        </w:numPr>
        <w:spacing w:after="200" w:line="276" w:lineRule="auto"/>
        <w:jc w:val="both"/>
        <w:rPr>
          <w:rFonts w:ascii="Times New Roman" w:hAnsi="Times New Roman"/>
          <w:lang w:val="sr-Cyrl-CS"/>
        </w:rPr>
      </w:pPr>
      <w:r w:rsidRPr="0073544A">
        <w:rPr>
          <w:rFonts w:ascii="Times New Roman" w:hAnsi="Times New Roman"/>
          <w:b/>
          <w:lang w:val="sr-Cyrl-CS"/>
        </w:rPr>
        <w:t>Да ли су превентивне активности данас заступљене у свакодневном раду полиције? А ако нису због чега је то тако?</w:t>
      </w:r>
    </w:p>
    <w:p w:rsidR="007B7969" w:rsidRPr="0073544A" w:rsidRDefault="007B7969" w:rsidP="007B7969">
      <w:pPr>
        <w:ind w:firstLine="720"/>
        <w:jc w:val="both"/>
        <w:rPr>
          <w:rFonts w:ascii="Times New Roman" w:hAnsi="Times New Roman"/>
          <w:b/>
          <w:lang w:val="sr-Cyrl-CS"/>
        </w:rPr>
      </w:pPr>
    </w:p>
    <w:p w:rsidR="007B7969" w:rsidRPr="0073544A" w:rsidRDefault="007B7969" w:rsidP="007B7969">
      <w:pPr>
        <w:ind w:firstLine="720"/>
        <w:jc w:val="both"/>
        <w:rPr>
          <w:rFonts w:ascii="Times New Roman" w:hAnsi="Times New Roman"/>
          <w:lang w:val="sr-Cyrl-CS"/>
        </w:rPr>
      </w:pPr>
    </w:p>
    <w:p w:rsidR="007B7969" w:rsidRPr="0073544A" w:rsidRDefault="007B7969" w:rsidP="007B7969">
      <w:pPr>
        <w:ind w:firstLine="720"/>
        <w:jc w:val="both"/>
      </w:pPr>
    </w:p>
    <w:p w:rsidR="007B7969" w:rsidRPr="007B7969" w:rsidRDefault="007B7969" w:rsidP="007B7969">
      <w:pPr>
        <w:ind w:left="360"/>
        <w:jc w:val="both"/>
        <w:rPr>
          <w:rFonts w:ascii="Times New Roman" w:hAnsi="Times New Roman"/>
        </w:rPr>
      </w:pPr>
    </w:p>
    <w:p w:rsidR="007B7969" w:rsidRPr="007B7969" w:rsidRDefault="007B7969" w:rsidP="007B7969">
      <w:pPr>
        <w:pStyle w:val="ListParagraph"/>
        <w:jc w:val="both"/>
        <w:rPr>
          <w:rFonts w:ascii="Times New Roman" w:hAnsi="Times New Roman"/>
          <w:lang w:val="ru-RU"/>
        </w:rPr>
      </w:pPr>
    </w:p>
    <w:p w:rsidR="007B7969" w:rsidRPr="007B7969" w:rsidRDefault="007B7969" w:rsidP="007B7969">
      <w:pPr>
        <w:pStyle w:val="ListParagraph"/>
        <w:jc w:val="both"/>
        <w:rPr>
          <w:rFonts w:ascii="Times New Roman" w:hAnsi="Times New Roman"/>
          <w:i/>
          <w:lang w:val="ru-RU"/>
        </w:rPr>
      </w:pPr>
    </w:p>
    <w:p w:rsidR="007B7969" w:rsidRPr="007B7969" w:rsidRDefault="007B7969" w:rsidP="007B7969">
      <w:pPr>
        <w:pStyle w:val="ListParagraph"/>
        <w:jc w:val="both"/>
        <w:rPr>
          <w:rFonts w:ascii="Times New Roman" w:hAnsi="Times New Roman"/>
          <w:i/>
          <w:lang w:val="ru-RU"/>
        </w:rPr>
      </w:pPr>
    </w:p>
    <w:p w:rsidR="007B7969" w:rsidRPr="007B7969" w:rsidRDefault="007B7969" w:rsidP="007B7969">
      <w:pPr>
        <w:pStyle w:val="ListParagraph"/>
        <w:jc w:val="both"/>
        <w:rPr>
          <w:rFonts w:ascii="Times New Roman" w:hAnsi="Times New Roman"/>
          <w:i/>
          <w:lang w:val="ru-RU"/>
        </w:rPr>
      </w:pPr>
    </w:p>
    <w:p w:rsidR="007B7969" w:rsidRPr="007B7969" w:rsidRDefault="007B7969" w:rsidP="007B7969">
      <w:pPr>
        <w:pStyle w:val="ListParagraph"/>
        <w:ind w:left="0"/>
        <w:jc w:val="both"/>
        <w:rPr>
          <w:rFonts w:ascii="Times New Roman" w:hAnsi="Times New Roman"/>
          <w:lang w:val="sr-Cyrl-CS"/>
        </w:rPr>
      </w:pPr>
    </w:p>
    <w:p w:rsidR="007B7969" w:rsidRPr="007B7969" w:rsidRDefault="007B7969" w:rsidP="007B7969">
      <w:pPr>
        <w:jc w:val="both"/>
        <w:rPr>
          <w:rFonts w:ascii="Times New Roman" w:hAnsi="Times New Roman"/>
          <w:lang w:val="sr-Cyrl-CS"/>
        </w:rPr>
      </w:pPr>
    </w:p>
    <w:p w:rsidR="007B7969" w:rsidRPr="007B7969" w:rsidRDefault="007B7969" w:rsidP="007B7969">
      <w:pPr>
        <w:jc w:val="both"/>
        <w:rPr>
          <w:rFonts w:ascii="Times New Roman" w:hAnsi="Times New Roman"/>
          <w:lang w:val="sr-Cyrl-CS"/>
        </w:rPr>
      </w:pPr>
    </w:p>
    <w:p w:rsidR="007B7969" w:rsidRPr="007B7969" w:rsidRDefault="007B7969" w:rsidP="007B7969">
      <w:pPr>
        <w:ind w:left="360"/>
        <w:jc w:val="both"/>
        <w:rPr>
          <w:rFonts w:ascii="Times New Roman" w:hAnsi="Times New Roman"/>
          <w:lang w:val="sr-Cyrl-CS"/>
        </w:rPr>
      </w:pPr>
    </w:p>
    <w:p w:rsidR="007B7969" w:rsidRPr="007B7969" w:rsidRDefault="007B7969" w:rsidP="007B7969">
      <w:pPr>
        <w:ind w:left="360"/>
        <w:jc w:val="both"/>
        <w:rPr>
          <w:rFonts w:ascii="Times New Roman" w:hAnsi="Times New Roman"/>
          <w:lang w:val="sr-Cyrl-CS"/>
        </w:rPr>
      </w:pPr>
    </w:p>
    <w:p w:rsidR="007B7969" w:rsidRPr="007B7969" w:rsidRDefault="007B7969" w:rsidP="007B7969">
      <w:pPr>
        <w:pStyle w:val="ListParagraph"/>
        <w:jc w:val="both"/>
        <w:rPr>
          <w:rFonts w:ascii="Times New Roman" w:hAnsi="Times New Roman"/>
          <w:lang w:val="sr-Cyrl-CS"/>
        </w:rPr>
      </w:pPr>
    </w:p>
    <w:p w:rsidR="007B7969" w:rsidRPr="007B7969" w:rsidRDefault="007B7969" w:rsidP="00772831">
      <w:pPr>
        <w:rPr>
          <w:rFonts w:ascii="Times New Roman" w:hAnsi="Times New Roman"/>
          <w:bCs/>
        </w:rPr>
      </w:pPr>
    </w:p>
    <w:p w:rsidR="00772831" w:rsidRPr="007B7969" w:rsidRDefault="00772831" w:rsidP="00772831">
      <w:pPr>
        <w:rPr>
          <w:rFonts w:ascii="Times New Roman" w:hAnsi="Times New Roman"/>
          <w:bCs/>
          <w:lang w:val="sr-Cyrl-CS"/>
        </w:rPr>
      </w:pPr>
    </w:p>
    <w:p w:rsidR="00772831" w:rsidRPr="007B7969" w:rsidRDefault="00772831" w:rsidP="00772831">
      <w:pPr>
        <w:rPr>
          <w:rFonts w:ascii="Times New Roman" w:hAnsi="Times New Roman"/>
          <w:bCs/>
          <w:lang w:val="sr-Cyrl-CS"/>
        </w:rPr>
      </w:pPr>
    </w:p>
    <w:sdt>
      <w:sdtPr>
        <w:rPr>
          <w:rFonts w:ascii="Calibri" w:eastAsia="Calibri" w:hAnsi="Calibri"/>
          <w:b w:val="0"/>
          <w:bCs w:val="0"/>
          <w:color w:val="0000FF"/>
          <w:kern w:val="0"/>
          <w:sz w:val="24"/>
          <w:szCs w:val="24"/>
          <w:u w:val="single"/>
        </w:rPr>
        <w:id w:val="276745072"/>
        <w:docPartObj>
          <w:docPartGallery w:val="Table of Contents"/>
          <w:docPartUnique/>
        </w:docPartObj>
      </w:sdtPr>
      <w:sdtContent>
        <w:p w:rsidR="00772831" w:rsidRPr="007B7969" w:rsidRDefault="00772831" w:rsidP="00772831">
          <w:pPr>
            <w:pStyle w:val="TOCHeading"/>
            <w:rPr>
              <w:sz w:val="24"/>
              <w:szCs w:val="24"/>
            </w:rPr>
          </w:pPr>
        </w:p>
        <w:p w:rsidR="00772831" w:rsidRPr="007B7969" w:rsidRDefault="00D71752" w:rsidP="00772831">
          <w:pPr>
            <w:rPr>
              <w:rFonts w:ascii="Times New Roman" w:hAnsi="Times New Roman"/>
            </w:rPr>
          </w:pPr>
        </w:p>
      </w:sdtContent>
    </w:sdt>
    <w:p w:rsidR="00772831" w:rsidRPr="007B7969" w:rsidRDefault="00772831" w:rsidP="00772831">
      <w:pPr>
        <w:rPr>
          <w:rFonts w:ascii="Times New Roman" w:hAnsi="Times New Roman"/>
        </w:rPr>
      </w:pPr>
    </w:p>
    <w:p w:rsidR="009A2B27" w:rsidRPr="007B7969" w:rsidRDefault="009A2B27" w:rsidP="00450BB6">
      <w:pPr>
        <w:jc w:val="both"/>
        <w:rPr>
          <w:rFonts w:ascii="Times New Roman" w:hAnsi="Times New Roman"/>
          <w:bCs/>
        </w:rPr>
      </w:pPr>
    </w:p>
    <w:p w:rsidR="009A2B27" w:rsidRPr="007B7969" w:rsidRDefault="009A2B27" w:rsidP="00FF2763">
      <w:pPr>
        <w:jc w:val="both"/>
        <w:rPr>
          <w:rFonts w:ascii="Times New Roman" w:hAnsi="Times New Roman"/>
          <w:bCs/>
          <w:lang w:val="sr-Cyrl-CS"/>
        </w:rPr>
      </w:pPr>
    </w:p>
    <w:p w:rsidR="009A2B27" w:rsidRPr="005D70B1" w:rsidRDefault="009A2B27" w:rsidP="00347B25">
      <w:pPr>
        <w:rPr>
          <w:rFonts w:ascii="Times New Roman" w:hAnsi="Times New Roman"/>
        </w:rPr>
      </w:pPr>
    </w:p>
    <w:sectPr w:rsidR="009A2B27" w:rsidRPr="005D70B1" w:rsidSect="00B717BD">
      <w:pgSz w:w="12240" w:h="15840" w:code="1"/>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11D50" w:rsidRDefault="00911D50" w:rsidP="00BC06FD">
      <w:r>
        <w:separator/>
      </w:r>
    </w:p>
  </w:endnote>
  <w:endnote w:type="continuationSeparator" w:id="1">
    <w:p w:rsidR="00911D50" w:rsidRDefault="00911D50" w:rsidP="00BC06F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NewRoman">
    <w:altName w:val="Times New Roman"/>
    <w:charset w:val="00"/>
    <w:family w:val="auto"/>
    <w:pitch w:val="default"/>
    <w:sig w:usb0="00000000" w:usb1="00000000" w:usb2="00000000" w:usb3="00000000" w:csb0="00000000" w:csb1="00000000"/>
  </w:font>
  <w:font w:name="TimesNewRomanPSMT">
    <w:altName w:val="MS Mincho"/>
    <w:panose1 w:val="00000000000000000000"/>
    <w:charset w:val="80"/>
    <w:family w:val="auto"/>
    <w:notTrueType/>
    <w:pitch w:val="default"/>
    <w:sig w:usb0="00000007" w:usb1="08070000" w:usb2="00000010" w:usb3="00000000" w:csb0="00020003" w:csb1="00000000"/>
  </w:font>
  <w:font w:name="Bauhaus 93">
    <w:panose1 w:val="04030905020B02020C02"/>
    <w:charset w:val="00"/>
    <w:family w:val="decorative"/>
    <w:pitch w:val="variable"/>
    <w:sig w:usb0="00000003" w:usb1="00000000" w:usb2="00000000" w:usb3="00000000" w:csb0="00000001" w:csb1="00000000"/>
  </w:font>
  <w:font w:name="MinionPro-Regular">
    <w:altName w:val="MS Mincho"/>
    <w:panose1 w:val="00000000000000000000"/>
    <w:charset w:val="80"/>
    <w:family w:val="auto"/>
    <w:notTrueType/>
    <w:pitch w:val="default"/>
    <w:sig w:usb0="00000000" w:usb1="08070000" w:usb2="00000010" w:usb3="00000000" w:csb0="00020000" w:csb1="00000000"/>
  </w:font>
  <w:font w:name="CenturyGothic">
    <w:altName w:val="Arial"/>
    <w:panose1 w:val="00000000000000000000"/>
    <w:charset w:val="00"/>
    <w:family w:val="swiss"/>
    <w:notTrueType/>
    <w:pitch w:val="default"/>
    <w:sig w:usb0="00000003" w:usb1="00000000" w:usb2="00000000" w:usb3="00000000" w:csb0="00000001" w:csb1="00000000"/>
  </w:font>
  <w:font w:name="Times New Roman Italic">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46AE" w:rsidRDefault="00D71752">
    <w:pPr>
      <w:pStyle w:val="Footer"/>
    </w:pPr>
    <w:r>
      <w:rPr>
        <w:noProof/>
        <w:lang w:eastAsia="zh-TW"/>
      </w:rPr>
      <w:pict>
        <v:rect id="_x0000_s2052" style="position:absolute;margin-left:546pt;margin-top:10in;width:60pt;height:70.5pt;z-index:251657728;mso-position-horizontal-relative:page;mso-position-vertical-relative:page" stroked="f">
          <v:textbox style="mso-next-textbox:#_x0000_s2052">
            <w:txbxContent>
              <w:p w:rsidR="009846AE" w:rsidRPr="002477A6" w:rsidRDefault="009846AE">
                <w:pPr>
                  <w:jc w:val="center"/>
                  <w:rPr>
                    <w:rFonts w:ascii="Cambria" w:hAnsi="Cambria"/>
                    <w:sz w:val="20"/>
                    <w:szCs w:val="20"/>
                  </w:rPr>
                </w:pPr>
              </w:p>
            </w:txbxContent>
          </v:textbox>
          <w10:wrap anchorx="page" anchory="page"/>
        </v:rect>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46AE" w:rsidRDefault="00D71752">
    <w:pPr>
      <w:pStyle w:val="Footer"/>
    </w:pPr>
    <w:r>
      <w:rPr>
        <w:noProof/>
        <w:lang w:eastAsia="zh-TW"/>
      </w:rPr>
      <w:pict>
        <v:rect id="_x0000_s2054" style="position:absolute;margin-left:546pt;margin-top:10in;width:60pt;height:70.5pt;z-index:251659776;mso-position-horizontal-relative:page;mso-position-vertical-relative:page" stroked="f">
          <v:textbox style="mso-next-textbox:#_x0000_s2054">
            <w:txbxContent>
              <w:p w:rsidR="009846AE" w:rsidRPr="002477A6" w:rsidRDefault="00D71752">
                <w:pPr>
                  <w:jc w:val="center"/>
                  <w:rPr>
                    <w:rFonts w:ascii="Cambria" w:hAnsi="Cambria"/>
                    <w:sz w:val="20"/>
                    <w:szCs w:val="20"/>
                  </w:rPr>
                </w:pPr>
                <w:r w:rsidRPr="002477A6">
                  <w:rPr>
                    <w:sz w:val="20"/>
                    <w:szCs w:val="20"/>
                  </w:rPr>
                  <w:fldChar w:fldCharType="begin"/>
                </w:r>
                <w:r w:rsidR="009846AE" w:rsidRPr="002477A6">
                  <w:rPr>
                    <w:sz w:val="20"/>
                    <w:szCs w:val="20"/>
                  </w:rPr>
                  <w:instrText xml:space="preserve"> PAGE   \* MERGEFORMAT </w:instrText>
                </w:r>
                <w:r w:rsidRPr="002477A6">
                  <w:rPr>
                    <w:sz w:val="20"/>
                    <w:szCs w:val="20"/>
                  </w:rPr>
                  <w:fldChar w:fldCharType="separate"/>
                </w:r>
                <w:r w:rsidR="001950AE" w:rsidRPr="001950AE">
                  <w:rPr>
                    <w:rFonts w:ascii="Cambria" w:hAnsi="Cambria"/>
                    <w:noProof/>
                    <w:sz w:val="20"/>
                    <w:szCs w:val="20"/>
                  </w:rPr>
                  <w:t>1</w:t>
                </w:r>
                <w:r w:rsidRPr="002477A6">
                  <w:rPr>
                    <w:sz w:val="20"/>
                    <w:szCs w:val="20"/>
                  </w:rPr>
                  <w:fldChar w:fldCharType="end"/>
                </w:r>
              </w:p>
            </w:txbxContent>
          </v:textbox>
          <w10:wrap anchorx="page" anchory="page"/>
        </v:rect>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11D50" w:rsidRDefault="00911D50" w:rsidP="00BC06FD">
      <w:r>
        <w:separator/>
      </w:r>
    </w:p>
  </w:footnote>
  <w:footnote w:type="continuationSeparator" w:id="1">
    <w:p w:rsidR="00911D50" w:rsidRDefault="00911D50" w:rsidP="00BC06FD">
      <w:r>
        <w:continuationSeparator/>
      </w:r>
    </w:p>
  </w:footnote>
  <w:footnote w:id="2">
    <w:p w:rsidR="009846AE" w:rsidRPr="008513CE" w:rsidRDefault="009846AE" w:rsidP="008513CE">
      <w:pPr>
        <w:pStyle w:val="FootnoteText"/>
        <w:rPr>
          <w:rFonts w:ascii="Times New Roman" w:hAnsi="Times New Roman"/>
          <w:lang w:val="sr-Cyrl-CS"/>
        </w:rPr>
      </w:pPr>
      <w:r w:rsidRPr="008513CE">
        <w:rPr>
          <w:rStyle w:val="FootnoteReference"/>
          <w:rFonts w:ascii="Times New Roman" w:hAnsi="Times New Roman"/>
        </w:rPr>
        <w:footnoteRef/>
      </w:r>
      <w:r w:rsidRPr="00EE2001">
        <w:rPr>
          <w:rFonts w:ascii="Times New Roman" w:hAnsi="Times New Roman"/>
          <w:lang w:val="ru-RU"/>
        </w:rPr>
        <w:t xml:space="preserve"> „</w:t>
      </w:r>
      <w:r>
        <w:rPr>
          <w:rFonts w:ascii="Times New Roman" w:hAnsi="Times New Roman"/>
          <w:lang w:val="sr-Cyrl-CS"/>
        </w:rPr>
        <w:t>Службени гласник РС" број 44</w:t>
      </w:r>
      <w:r w:rsidRPr="008513CE">
        <w:rPr>
          <w:rFonts w:ascii="Times New Roman" w:hAnsi="Times New Roman"/>
          <w:lang w:val="sr-Cyrl-CS"/>
        </w:rPr>
        <w:t>/</w:t>
      </w:r>
      <w:r w:rsidRPr="00EE2001">
        <w:rPr>
          <w:rFonts w:ascii="Times New Roman" w:hAnsi="Times New Roman"/>
          <w:lang w:val="ru-RU"/>
        </w:rPr>
        <w:t>2014</w:t>
      </w:r>
      <w:r>
        <w:rPr>
          <w:rFonts w:ascii="Times New Roman" w:hAnsi="Times New Roman"/>
          <w:lang w:val="sr-Cyrl-CS"/>
        </w:rPr>
        <w:t xml:space="preserve"> и 14/2015.</w:t>
      </w:r>
    </w:p>
  </w:footnote>
  <w:footnote w:id="3">
    <w:p w:rsidR="009846AE" w:rsidRPr="002F1B6F" w:rsidRDefault="009846AE" w:rsidP="003A37C8">
      <w:pPr>
        <w:jc w:val="both"/>
        <w:rPr>
          <w:rFonts w:ascii="Times New Roman" w:hAnsi="Times New Roman"/>
          <w:sz w:val="20"/>
          <w:szCs w:val="20"/>
          <w:lang w:val="sr-Cyrl-CS"/>
        </w:rPr>
      </w:pPr>
      <w:r w:rsidRPr="008513CE">
        <w:rPr>
          <w:rStyle w:val="FootnoteReference"/>
          <w:rFonts w:ascii="Times New Roman" w:hAnsi="Times New Roman"/>
        </w:rPr>
        <w:footnoteRef/>
      </w:r>
      <w:r w:rsidRPr="008513CE">
        <w:rPr>
          <w:rFonts w:ascii="Times New Roman" w:hAnsi="Times New Roman"/>
          <w:lang w:val="sr-Cyrl-CS"/>
        </w:rPr>
        <w:t>„</w:t>
      </w:r>
      <w:r w:rsidRPr="008513CE">
        <w:rPr>
          <w:rFonts w:ascii="Times New Roman" w:hAnsi="Times New Roman"/>
          <w:sz w:val="20"/>
          <w:szCs w:val="20"/>
          <w:lang w:val="sr-Cyrl-CS"/>
        </w:rPr>
        <w:t>Службен</w:t>
      </w:r>
      <w:r>
        <w:rPr>
          <w:rFonts w:ascii="Times New Roman" w:hAnsi="Times New Roman"/>
          <w:sz w:val="20"/>
          <w:szCs w:val="20"/>
          <w:lang w:val="sr-Cyrl-CS"/>
        </w:rPr>
        <w:t>и гласник РС" број 101/05,63/2009-одлука УС и 92/2011.</w:t>
      </w:r>
    </w:p>
  </w:footnote>
  <w:footnote w:id="4">
    <w:p w:rsidR="009846AE" w:rsidRPr="00EE2001" w:rsidRDefault="009846AE" w:rsidP="00D62025">
      <w:pPr>
        <w:jc w:val="both"/>
        <w:rPr>
          <w:rFonts w:ascii="Times New Roman" w:hAnsi="Times New Roman"/>
          <w:sz w:val="20"/>
          <w:szCs w:val="20"/>
          <w:lang w:val="ru-RU"/>
        </w:rPr>
      </w:pPr>
      <w:r w:rsidRPr="00D62025">
        <w:rPr>
          <w:rStyle w:val="FootnoteReference"/>
          <w:rFonts w:ascii="Times New Roman" w:hAnsi="Times New Roman"/>
          <w:sz w:val="20"/>
          <w:szCs w:val="20"/>
        </w:rPr>
        <w:footnoteRef/>
      </w:r>
      <w:r w:rsidRPr="00EE2001">
        <w:rPr>
          <w:rFonts w:ascii="Times New Roman" w:hAnsi="Times New Roman"/>
          <w:sz w:val="20"/>
          <w:szCs w:val="20"/>
          <w:lang w:val="ru-RU"/>
        </w:rPr>
        <w:t xml:space="preserve"> Немогућност да истовремено обучени полицијски службеници квалитетно обављају </w:t>
      </w:r>
      <w:r>
        <w:rPr>
          <w:rFonts w:ascii="Times New Roman" w:hAnsi="Times New Roman"/>
          <w:sz w:val="20"/>
          <w:szCs w:val="20"/>
          <w:lang w:val="ru-RU"/>
        </w:rPr>
        <w:t xml:space="preserve">разноврсне полицијске послове </w:t>
      </w:r>
      <w:r w:rsidRPr="00EE2001">
        <w:rPr>
          <w:rFonts w:ascii="Times New Roman" w:hAnsi="Times New Roman"/>
          <w:sz w:val="20"/>
          <w:szCs w:val="20"/>
          <w:lang w:val="ru-RU"/>
        </w:rPr>
        <w:t xml:space="preserve"> уочена</w:t>
      </w:r>
      <w:r>
        <w:rPr>
          <w:rFonts w:ascii="Times New Roman" w:hAnsi="Times New Roman"/>
          <w:sz w:val="20"/>
          <w:szCs w:val="20"/>
          <w:lang w:val="ru-RU"/>
        </w:rPr>
        <w:t xml:space="preserve"> је</w:t>
      </w:r>
      <w:r w:rsidRPr="00EE2001">
        <w:rPr>
          <w:rFonts w:ascii="Times New Roman" w:hAnsi="Times New Roman"/>
          <w:sz w:val="20"/>
          <w:szCs w:val="20"/>
          <w:lang w:val="ru-RU"/>
        </w:rPr>
        <w:t xml:space="preserve"> релативно давно, а од почетка прошлог века започиње њихова специјализација за поједине од тих послова. Убрзо долази до стварања посебних организационих јединица или служби  за истраживање злочина, контролу саобраћаја и др. Високим нивоом специјализације у полицији постижу се бројне предности, као што су: утврђивање одговорности за извршавање појединих задатака, побољшање нивоа обуке, стварање експерата, виши ниво квалитета у обављању полицијских послова и др. Међутим, специјализација има своје и недостатке, као што су: огранична употребљивост кадра, сужавање интересовања за целину радног процеса и циљева организације. Специјализација у организацији полиције има трајни карактер, односно појављује се као једна од алтернатива за успешно полицијско деловање у вези са све сложеним појавним облицима криминалних и друштвено штетних активности. Специјализација омогућава концентрацију кадрова, технике и стручних знања око појединих проблема сложеније природе, односно деловање адекватнијим и ефикаснијим методама које захтева природа појединих проблема. (Цветковић, 2010: 77,78).   </w:t>
      </w:r>
    </w:p>
  </w:footnote>
  <w:footnote w:id="5">
    <w:p w:rsidR="009846AE" w:rsidRPr="00EE2001" w:rsidRDefault="009846AE" w:rsidP="00D62025">
      <w:pPr>
        <w:pStyle w:val="FootnoteText"/>
        <w:jc w:val="both"/>
        <w:rPr>
          <w:rFonts w:ascii="Times New Roman" w:hAnsi="Times New Roman"/>
          <w:lang w:val="ru-RU"/>
        </w:rPr>
      </w:pPr>
      <w:r w:rsidRPr="00D62025">
        <w:rPr>
          <w:rStyle w:val="FootnoteReference"/>
          <w:rFonts w:ascii="Times New Roman" w:hAnsi="Times New Roman"/>
        </w:rPr>
        <w:footnoteRef/>
      </w:r>
      <w:r w:rsidRPr="00EE2001">
        <w:rPr>
          <w:rFonts w:ascii="Times New Roman" w:hAnsi="Times New Roman"/>
          <w:lang w:val="ru-RU"/>
        </w:rPr>
        <w:t xml:space="preserve"> Подела рада има своју и хоризонталну и вертикалну димензију. Хоризонтална димензија односи се на ширину посла, а вертикална на дубину. Хоризонтална димензија показује колики број послова обавља један појединац у организацији, а вертикална показује да ли тај појединац може и да контролише посао који обавља или је само извршилац посла. Дакле, распон додељених активности једном радном месту и број понављања одређује хоризонталну, а степен самосталности у њиховом извршењу вертикалну димензију рада.</w:t>
      </w:r>
    </w:p>
  </w:footnote>
  <w:footnote w:id="6">
    <w:p w:rsidR="009846AE" w:rsidRPr="00EE2001" w:rsidRDefault="009846AE" w:rsidP="00D62025">
      <w:pPr>
        <w:pStyle w:val="FootnoteText"/>
        <w:jc w:val="both"/>
        <w:rPr>
          <w:rFonts w:ascii="Times New Roman" w:hAnsi="Times New Roman"/>
          <w:lang w:val="ru-RU"/>
        </w:rPr>
      </w:pPr>
      <w:r w:rsidRPr="00D62025">
        <w:rPr>
          <w:rStyle w:val="FootnoteReference"/>
          <w:rFonts w:ascii="Times New Roman" w:hAnsi="Times New Roman"/>
        </w:rPr>
        <w:footnoteRef/>
      </w:r>
      <w:r w:rsidRPr="00EE2001">
        <w:rPr>
          <w:rFonts w:ascii="Times New Roman" w:hAnsi="Times New Roman"/>
          <w:lang w:val="ru-RU"/>
        </w:rPr>
        <w:t xml:space="preserve"> Департментализација представља процес груписања послова и задатака коме је сврха успостављање организационих претпоставки ефикасног функционисања, односно пословања-како делова (департмана), тако и организације у целини. Дефинитивно овај параметар највише утиче на ефикасност модела организационе структуре (Петковић, 2003:158).</w:t>
      </w:r>
    </w:p>
  </w:footnote>
  <w:footnote w:id="7">
    <w:p w:rsidR="009846AE" w:rsidRPr="00EE2001" w:rsidRDefault="009846AE" w:rsidP="004271FA">
      <w:pPr>
        <w:pStyle w:val="FootnoteText"/>
        <w:jc w:val="both"/>
        <w:rPr>
          <w:rFonts w:ascii="Times New Roman" w:hAnsi="Times New Roman"/>
          <w:lang w:val="ru-RU"/>
        </w:rPr>
      </w:pPr>
      <w:r w:rsidRPr="004271FA">
        <w:rPr>
          <w:rStyle w:val="FootnoteReference"/>
          <w:rFonts w:ascii="Times New Roman" w:hAnsi="Times New Roman"/>
        </w:rPr>
        <w:footnoteRef/>
      </w:r>
      <w:r w:rsidRPr="00EE2001">
        <w:rPr>
          <w:rFonts w:ascii="Times New Roman" w:hAnsi="Times New Roman"/>
          <w:lang w:val="ru-RU"/>
        </w:rPr>
        <w:t xml:space="preserve"> Централизација у суштини означава контролу са једног места (из једног центра) у организацији, а децентрализација деобу такве контроле на више места. Као што је немогуће спровести пуну централизацију, тако се и код децентрализације  морају обезбедити средства за повезивање делова у целину, јер њена буквална примена (без таквих средстава) води организацију у хаос. Из тих разлога тежи се оптималној мери комбинације централистичких и децентралистичких елемената (Милосављевић, 1997:206).</w:t>
      </w:r>
    </w:p>
  </w:footnote>
  <w:footnote w:id="8">
    <w:p w:rsidR="009846AE" w:rsidRPr="00EE2001" w:rsidRDefault="009846AE" w:rsidP="00132F5E">
      <w:pPr>
        <w:pStyle w:val="FootnoteText"/>
        <w:jc w:val="both"/>
        <w:rPr>
          <w:rFonts w:ascii="Times New Roman" w:hAnsi="Times New Roman"/>
          <w:lang w:val="ru-RU"/>
        </w:rPr>
      </w:pPr>
      <w:r w:rsidRPr="00132F5E">
        <w:rPr>
          <w:rStyle w:val="FootnoteReference"/>
          <w:rFonts w:ascii="Times New Roman" w:hAnsi="Times New Roman"/>
        </w:rPr>
        <w:footnoteRef/>
      </w:r>
      <w:r w:rsidRPr="00EE2001">
        <w:rPr>
          <w:rFonts w:ascii="Times New Roman" w:hAnsi="Times New Roman"/>
          <w:lang w:val="ru-RU"/>
        </w:rPr>
        <w:t xml:space="preserve"> Менаџери користе ауторитет (власт и моћ утицаја) да би нешто одлучили, урадили или решили, али и да би нешто спречили успорили или осујетили. О чврстој повезаности појмова, ауторитета, моћи, власти и утицаја, најбоље говори дефиниција према којој се ауторитет најкраће одређује као моћ и власт да се оствари утицај. При томе се под појмом моћи  подразумева способност утицаја на друге да промене понашање или намере на начин и у обиму у ком они можда и не би желели, или поседовање нечега (права средства, знања и информација) што је другим људима потребно или што они желе да имају. Појам власти (овлашћења) подразумева право да се моћ (способност утицаја) користи, док појам утицаја подразумева коришћење или наговештај коришћења моћи ради изазивања промена у понашању или у намерама других људи, њихових група или организација (Стевановић, 2012: 162).</w:t>
      </w:r>
    </w:p>
  </w:footnote>
  <w:footnote w:id="9">
    <w:p w:rsidR="009846AE" w:rsidRPr="007D7928" w:rsidRDefault="009846AE" w:rsidP="00B3676C">
      <w:pPr>
        <w:pStyle w:val="FootnoteText"/>
        <w:rPr>
          <w:rFonts w:ascii="Times New Roman" w:hAnsi="Times New Roman"/>
          <w:lang w:val="sr-Cyrl-CS"/>
        </w:rPr>
      </w:pPr>
      <w:r w:rsidRPr="007D7928">
        <w:rPr>
          <w:rStyle w:val="FootnoteReference"/>
          <w:rFonts w:ascii="Times New Roman" w:hAnsi="Times New Roman"/>
        </w:rPr>
        <w:footnoteRef/>
      </w:r>
      <w:r>
        <w:rPr>
          <w:rFonts w:ascii="Times New Roman" w:hAnsi="Times New Roman"/>
          <w:lang w:val="sr-Cyrl-CS"/>
        </w:rPr>
        <w:t xml:space="preserve"> </w:t>
      </w:r>
      <w:r w:rsidRPr="007D7928">
        <w:rPr>
          <w:rFonts w:ascii="Times New Roman" w:hAnsi="Times New Roman"/>
          <w:lang w:val="sr-Cyrl-CS"/>
        </w:rPr>
        <w:t>Код колегијалног принципа на челу органа стоји колегијум састављен од више људи, који располажу свим овлашћењима и одговорностим</w:t>
      </w:r>
      <w:r>
        <w:rPr>
          <w:rFonts w:ascii="Times New Roman" w:hAnsi="Times New Roman"/>
          <w:lang w:val="sr-Cyrl-CS"/>
        </w:rPr>
        <w:t>а</w:t>
      </w:r>
      <w:r w:rsidRPr="007D7928">
        <w:rPr>
          <w:rFonts w:ascii="Times New Roman" w:hAnsi="Times New Roman"/>
          <w:lang w:val="sr-Cyrl-CS"/>
        </w:rPr>
        <w:t xml:space="preserve"> у вези са радом тог органа.</w:t>
      </w:r>
    </w:p>
  </w:footnote>
  <w:footnote w:id="10">
    <w:p w:rsidR="009846AE" w:rsidRPr="00FF283D" w:rsidRDefault="009846AE" w:rsidP="00FF283D">
      <w:pPr>
        <w:pStyle w:val="FootnoteText"/>
        <w:jc w:val="both"/>
        <w:rPr>
          <w:rFonts w:ascii="Times New Roman" w:hAnsi="Times New Roman"/>
          <w:lang w:val="sr-Cyrl-CS"/>
        </w:rPr>
      </w:pPr>
      <w:r w:rsidRPr="00FF283D">
        <w:rPr>
          <w:rStyle w:val="FootnoteReference"/>
          <w:rFonts w:ascii="Times New Roman" w:hAnsi="Times New Roman"/>
        </w:rPr>
        <w:footnoteRef/>
      </w:r>
      <w:r>
        <w:rPr>
          <w:rFonts w:ascii="Times New Roman" w:hAnsi="Times New Roman"/>
          <w:lang w:val="sr-Cyrl-CS"/>
        </w:rPr>
        <w:t xml:space="preserve"> </w:t>
      </w:r>
      <w:r w:rsidRPr="00FF283D">
        <w:rPr>
          <w:rFonts w:ascii="Times New Roman" w:hAnsi="Times New Roman"/>
          <w:lang w:val="sr-Cyrl-CS"/>
        </w:rPr>
        <w:t>Према теорији система, у употреби је подела организационих јединица, па тако и нивоа руковођења, по којој у свакој организацији-систему постоје три ни</w:t>
      </w:r>
      <w:r>
        <w:rPr>
          <w:rFonts w:ascii="Times New Roman" w:hAnsi="Times New Roman"/>
          <w:lang w:val="sr-Cyrl-CS"/>
        </w:rPr>
        <w:t>воа подсистема руковођења, и то:</w:t>
      </w:r>
      <w:r w:rsidRPr="00FF283D">
        <w:rPr>
          <w:rFonts w:ascii="Times New Roman" w:hAnsi="Times New Roman"/>
          <w:lang w:val="sr-Cyrl-CS"/>
        </w:rPr>
        <w:t xml:space="preserve"> стратегијски,</w:t>
      </w:r>
      <w:r>
        <w:rPr>
          <w:rFonts w:ascii="Times New Roman" w:hAnsi="Times New Roman"/>
          <w:lang w:val="sr-Cyrl-CS"/>
        </w:rPr>
        <w:t xml:space="preserve"> координирајући и опе</w:t>
      </w:r>
      <w:r w:rsidRPr="00FF283D">
        <w:rPr>
          <w:rFonts w:ascii="Times New Roman" w:hAnsi="Times New Roman"/>
          <w:lang w:val="sr-Cyrl-CS"/>
        </w:rPr>
        <w:t>р</w:t>
      </w:r>
      <w:r>
        <w:rPr>
          <w:rFonts w:ascii="Times New Roman" w:hAnsi="Times New Roman"/>
          <w:lang w:val="sr-Cyrl-CS"/>
        </w:rPr>
        <w:t>а</w:t>
      </w:r>
      <w:r w:rsidRPr="00FF283D">
        <w:rPr>
          <w:rFonts w:ascii="Times New Roman" w:hAnsi="Times New Roman"/>
          <w:lang w:val="sr-Cyrl-CS"/>
        </w:rPr>
        <w:t>тивни. У Министарству унутрашњих послова на стратегијском (главном, генералном) нивоу руководи министар са замеником (државним секретаром), директором полиције и помоћницима (начелницима сектора). На средњем (координирајућем)</w:t>
      </w:r>
      <w:r>
        <w:rPr>
          <w:rFonts w:ascii="Times New Roman" w:hAnsi="Times New Roman"/>
          <w:lang w:val="sr-Cyrl-CS"/>
        </w:rPr>
        <w:t xml:space="preserve"> нивоу,</w:t>
      </w:r>
      <w:r w:rsidRPr="00FF283D">
        <w:rPr>
          <w:rFonts w:ascii="Times New Roman" w:hAnsi="Times New Roman"/>
          <w:lang w:val="sr-Cyrl-CS"/>
        </w:rPr>
        <w:t xml:space="preserve"> руководе руководиоци основних организационих јединица у седишту Дирекције полиције (начелници управа), док на оперативном нивоу руковођења руководе руководиоци ужих организационих јединица, као што су начелници (управа) одеље</w:t>
      </w:r>
      <w:r>
        <w:rPr>
          <w:rFonts w:ascii="Times New Roman" w:hAnsi="Times New Roman"/>
          <w:lang w:val="sr-Cyrl-CS"/>
        </w:rPr>
        <w:t>ња, руководици одсека и начелници</w:t>
      </w:r>
      <w:r w:rsidRPr="00FF283D">
        <w:rPr>
          <w:rFonts w:ascii="Times New Roman" w:hAnsi="Times New Roman"/>
          <w:lang w:val="sr-Cyrl-CS"/>
        </w:rPr>
        <w:t xml:space="preserve"> полицијских станица и</w:t>
      </w:r>
      <w:r>
        <w:rPr>
          <w:rFonts w:ascii="Times New Roman" w:hAnsi="Times New Roman"/>
          <w:lang w:val="sr-Cyrl-CS"/>
        </w:rPr>
        <w:t xml:space="preserve"> командири</w:t>
      </w:r>
      <w:r w:rsidRPr="00FF283D">
        <w:rPr>
          <w:rFonts w:ascii="Times New Roman" w:hAnsi="Times New Roman"/>
          <w:lang w:val="sr-Cyrl-CS"/>
        </w:rPr>
        <w:t xml:space="preserve"> </w:t>
      </w:r>
      <w:r>
        <w:rPr>
          <w:rFonts w:ascii="Times New Roman" w:hAnsi="Times New Roman"/>
          <w:lang w:val="sr-Cyrl-CS"/>
        </w:rPr>
        <w:t xml:space="preserve">полицујских </w:t>
      </w:r>
      <w:r w:rsidRPr="00FF283D">
        <w:rPr>
          <w:rFonts w:ascii="Times New Roman" w:hAnsi="Times New Roman"/>
          <w:lang w:val="sr-Cyrl-CS"/>
        </w:rPr>
        <w:t>испостава</w:t>
      </w:r>
      <w:r>
        <w:rPr>
          <w:rFonts w:ascii="Times New Roman" w:hAnsi="Times New Roman"/>
          <w:lang w:val="sr-Cyrl-CS"/>
        </w:rPr>
        <w:t>.</w:t>
      </w:r>
    </w:p>
  </w:footnote>
  <w:footnote w:id="11">
    <w:p w:rsidR="009846AE" w:rsidRPr="00EE2001" w:rsidRDefault="009846AE">
      <w:pPr>
        <w:pStyle w:val="FootnoteText"/>
        <w:rPr>
          <w:rFonts w:ascii="Times New Roman" w:hAnsi="Times New Roman"/>
          <w:lang w:val="ru-RU"/>
        </w:rPr>
      </w:pPr>
      <w:r w:rsidRPr="004304ED">
        <w:rPr>
          <w:rStyle w:val="FootnoteReference"/>
          <w:rFonts w:ascii="Times New Roman" w:hAnsi="Times New Roman"/>
        </w:rPr>
        <w:footnoteRef/>
      </w:r>
      <w:r>
        <w:rPr>
          <w:rFonts w:ascii="Times New Roman" w:hAnsi="Times New Roman"/>
          <w:lang w:val="ru-RU"/>
        </w:rPr>
        <w:t xml:space="preserve"> Упоредити чланове 21.,</w:t>
      </w:r>
      <w:r w:rsidRPr="00EE2001">
        <w:rPr>
          <w:rFonts w:ascii="Times New Roman" w:hAnsi="Times New Roman"/>
          <w:lang w:val="ru-RU"/>
        </w:rPr>
        <w:t xml:space="preserve"> 24</w:t>
      </w:r>
      <w:r>
        <w:rPr>
          <w:rFonts w:ascii="Times New Roman" w:hAnsi="Times New Roman"/>
          <w:lang w:val="ru-RU"/>
        </w:rPr>
        <w:t>.</w:t>
      </w:r>
      <w:r w:rsidRPr="00EE2001">
        <w:rPr>
          <w:rFonts w:ascii="Times New Roman" w:hAnsi="Times New Roman"/>
          <w:lang w:val="ru-RU"/>
        </w:rPr>
        <w:t xml:space="preserve"> и 25</w:t>
      </w:r>
      <w:r>
        <w:rPr>
          <w:rFonts w:ascii="Times New Roman" w:hAnsi="Times New Roman"/>
          <w:lang w:val="ru-RU"/>
        </w:rPr>
        <w:t>.</w:t>
      </w:r>
      <w:r w:rsidRPr="00EE2001">
        <w:rPr>
          <w:rFonts w:ascii="Times New Roman" w:hAnsi="Times New Roman"/>
          <w:lang w:val="ru-RU"/>
        </w:rPr>
        <w:t xml:space="preserve"> Закона о полицији.</w:t>
      </w:r>
    </w:p>
  </w:footnote>
  <w:footnote w:id="12">
    <w:p w:rsidR="009846AE" w:rsidRPr="00EE2001" w:rsidRDefault="009846AE">
      <w:pPr>
        <w:pStyle w:val="FootnoteText"/>
        <w:rPr>
          <w:lang w:val="ru-RU"/>
        </w:rPr>
      </w:pPr>
      <w:r w:rsidRPr="009A6BC6">
        <w:rPr>
          <w:rStyle w:val="FootnoteReference"/>
          <w:rFonts w:ascii="Times New Roman" w:hAnsi="Times New Roman"/>
        </w:rPr>
        <w:footnoteRef/>
      </w:r>
      <w:r w:rsidRPr="00EE2001">
        <w:rPr>
          <w:rFonts w:ascii="Times New Roman" w:hAnsi="Times New Roman"/>
          <w:lang w:val="ru-RU"/>
        </w:rPr>
        <w:t xml:space="preserve"> Видети члан 110</w:t>
      </w:r>
      <w:r>
        <w:rPr>
          <w:rFonts w:ascii="Times New Roman" w:hAnsi="Times New Roman"/>
          <w:lang w:val="ru-RU"/>
        </w:rPr>
        <w:t>.</w:t>
      </w:r>
      <w:r w:rsidRPr="00EE2001">
        <w:rPr>
          <w:rFonts w:ascii="Times New Roman" w:hAnsi="Times New Roman"/>
          <w:lang w:val="ru-RU"/>
        </w:rPr>
        <w:t xml:space="preserve"> Закона о полицији</w:t>
      </w:r>
      <w:r w:rsidRPr="00EE2001">
        <w:rPr>
          <w:lang w:val="ru-RU"/>
        </w:rPr>
        <w:t>.</w:t>
      </w:r>
    </w:p>
  </w:footnote>
  <w:footnote w:id="13">
    <w:p w:rsidR="009846AE" w:rsidRPr="00E05709" w:rsidRDefault="009846AE" w:rsidP="00406BF9">
      <w:pPr>
        <w:pStyle w:val="FootnoteText"/>
        <w:jc w:val="both"/>
        <w:rPr>
          <w:rFonts w:ascii="Times New Roman" w:hAnsi="Times New Roman"/>
          <w:lang w:val="sr-Cyrl-CS"/>
        </w:rPr>
      </w:pPr>
      <w:r w:rsidRPr="00E05709">
        <w:rPr>
          <w:rStyle w:val="FootnoteReference"/>
          <w:rFonts w:ascii="Times New Roman" w:hAnsi="Times New Roman"/>
        </w:rPr>
        <w:footnoteRef/>
      </w:r>
      <w:r>
        <w:rPr>
          <w:rFonts w:ascii="Times New Roman" w:hAnsi="Times New Roman"/>
          <w:lang w:val="sr-Cyrl-CS"/>
        </w:rPr>
        <w:t xml:space="preserve"> </w:t>
      </w:r>
      <w:r w:rsidRPr="00E05709">
        <w:rPr>
          <w:rFonts w:ascii="Times New Roman" w:hAnsi="Times New Roman"/>
          <w:lang w:val="sr-Cyrl-CS"/>
        </w:rPr>
        <w:t>Н</w:t>
      </w:r>
      <w:r>
        <w:rPr>
          <w:rFonts w:ascii="Times New Roman" w:hAnsi="Times New Roman"/>
          <w:lang w:val="sr-Cyrl-CS"/>
        </w:rPr>
        <w:t>а пример,</w:t>
      </w:r>
      <w:r w:rsidRPr="00E05709">
        <w:rPr>
          <w:rFonts w:ascii="Times New Roman" w:hAnsi="Times New Roman"/>
          <w:lang w:val="sr-Cyrl-CS"/>
        </w:rPr>
        <w:t xml:space="preserve">  Управа криминалистичке полиције у Дирекцији</w:t>
      </w:r>
      <w:r>
        <w:rPr>
          <w:rFonts w:ascii="Times New Roman" w:hAnsi="Times New Roman"/>
          <w:lang w:val="sr-Cyrl-CS"/>
        </w:rPr>
        <w:t xml:space="preserve"> полиције у седишту МУП</w:t>
      </w:r>
      <w:r w:rsidRPr="00E05709">
        <w:rPr>
          <w:rFonts w:ascii="Times New Roman" w:hAnsi="Times New Roman"/>
          <w:lang w:val="sr-Cyrl-CS"/>
        </w:rPr>
        <w:t xml:space="preserve"> по линијском принципу радно је повезна са Управом криминалистичке </w:t>
      </w:r>
      <w:r>
        <w:rPr>
          <w:rFonts w:ascii="Times New Roman" w:hAnsi="Times New Roman"/>
          <w:lang w:val="sr-Cyrl-CS"/>
        </w:rPr>
        <w:t>полиције у п</w:t>
      </w:r>
      <w:r w:rsidRPr="00E05709">
        <w:rPr>
          <w:rFonts w:ascii="Times New Roman" w:hAnsi="Times New Roman"/>
          <w:lang w:val="sr-Cyrl-CS"/>
        </w:rPr>
        <w:t>олицијско</w:t>
      </w:r>
      <w:r>
        <w:rPr>
          <w:rFonts w:ascii="Times New Roman" w:hAnsi="Times New Roman"/>
          <w:lang w:val="sr-Cyrl-CS"/>
        </w:rPr>
        <w:t>ј управи за град Београд и са 27</w:t>
      </w:r>
      <w:r w:rsidRPr="00E05709">
        <w:rPr>
          <w:rFonts w:ascii="Times New Roman" w:hAnsi="Times New Roman"/>
          <w:lang w:val="sr-Cyrl-CS"/>
        </w:rPr>
        <w:t xml:space="preserve"> одељења кримин</w:t>
      </w:r>
      <w:r>
        <w:rPr>
          <w:rFonts w:ascii="Times New Roman" w:hAnsi="Times New Roman"/>
          <w:lang w:val="sr-Cyrl-CS"/>
        </w:rPr>
        <w:t>алистичке полиције у осталих (27</w:t>
      </w:r>
      <w:r w:rsidRPr="00E05709">
        <w:rPr>
          <w:rFonts w:ascii="Times New Roman" w:hAnsi="Times New Roman"/>
          <w:lang w:val="sr-Cyrl-CS"/>
        </w:rPr>
        <w:t>) подручних полицијских управа и преко њих, са организационим јединицама, односно са извршиоцима (криминалистичким оперативцима) у 136 полицијских станица.</w:t>
      </w:r>
    </w:p>
  </w:footnote>
  <w:footnote w:id="14">
    <w:p w:rsidR="009846AE" w:rsidRPr="00EE2001" w:rsidRDefault="009846AE" w:rsidP="001354AF">
      <w:pPr>
        <w:pStyle w:val="FootnoteText"/>
        <w:jc w:val="both"/>
        <w:rPr>
          <w:rFonts w:ascii="Times New Roman" w:hAnsi="Times New Roman"/>
          <w:lang w:val="ru-RU"/>
        </w:rPr>
      </w:pPr>
      <w:r w:rsidRPr="001354AF">
        <w:rPr>
          <w:rStyle w:val="FootnoteReference"/>
          <w:rFonts w:ascii="Times New Roman" w:hAnsi="Times New Roman"/>
        </w:rPr>
        <w:footnoteRef/>
      </w:r>
      <w:r w:rsidRPr="00EE2001">
        <w:rPr>
          <w:rFonts w:ascii="Times New Roman" w:hAnsi="Times New Roman"/>
          <w:lang w:val="ru-RU"/>
        </w:rPr>
        <w:t xml:space="preserve"> Поред полицијских управа, као територијално диференцирана организациона јединица у седишту Дирекције полиције образована је Координациона управа за Косово и Метохију.</w:t>
      </w:r>
      <w:r w:rsidRPr="00EE2001">
        <w:rPr>
          <w:rFonts w:ascii="Times New Roman" w:hAnsi="Times New Roman"/>
          <w:bCs/>
          <w:color w:val="000000"/>
          <w:lang w:val="ru-RU"/>
        </w:rPr>
        <w:t xml:space="preserve"> Њен задатак је обједињавање рада и</w:t>
      </w:r>
      <w:r>
        <w:rPr>
          <w:rFonts w:ascii="Times New Roman" w:hAnsi="Times New Roman"/>
          <w:bCs/>
          <w:color w:val="000000"/>
          <w:lang w:val="ru-RU"/>
        </w:rPr>
        <w:t xml:space="preserve"> </w:t>
      </w:r>
      <w:r w:rsidRPr="00EE2001">
        <w:rPr>
          <w:rFonts w:ascii="Times New Roman" w:hAnsi="Times New Roman"/>
          <w:color w:val="000000"/>
          <w:lang w:val="ru-RU"/>
        </w:rPr>
        <w:t>координирање</w:t>
      </w:r>
      <w:r>
        <w:rPr>
          <w:rFonts w:ascii="Times New Roman" w:hAnsi="Times New Roman"/>
          <w:color w:val="000000"/>
          <w:lang w:val="ru-RU"/>
        </w:rPr>
        <w:t xml:space="preserve"> </w:t>
      </w:r>
      <w:r w:rsidRPr="00EE2001">
        <w:rPr>
          <w:rFonts w:ascii="Times New Roman" w:hAnsi="Times New Roman"/>
          <w:color w:val="000000"/>
          <w:lang w:val="ru-RU"/>
        </w:rPr>
        <w:t>рада полицијских</w:t>
      </w:r>
      <w:r>
        <w:rPr>
          <w:rFonts w:ascii="Times New Roman" w:hAnsi="Times New Roman"/>
          <w:color w:val="000000"/>
          <w:lang w:val="ru-RU"/>
        </w:rPr>
        <w:t xml:space="preserve"> </w:t>
      </w:r>
      <w:r w:rsidRPr="00EE2001">
        <w:rPr>
          <w:rFonts w:ascii="Times New Roman" w:hAnsi="Times New Roman"/>
          <w:color w:val="000000"/>
          <w:spacing w:val="2"/>
          <w:lang w:val="ru-RU"/>
        </w:rPr>
        <w:t>у</w:t>
      </w:r>
      <w:r w:rsidRPr="00EE2001">
        <w:rPr>
          <w:rFonts w:ascii="Times New Roman" w:hAnsi="Times New Roman"/>
          <w:color w:val="000000"/>
          <w:lang w:val="ru-RU"/>
        </w:rPr>
        <w:t>права</w:t>
      </w:r>
      <w:r>
        <w:rPr>
          <w:rFonts w:ascii="Times New Roman" w:hAnsi="Times New Roman"/>
          <w:color w:val="000000"/>
          <w:lang w:val="ru-RU"/>
        </w:rPr>
        <w:t xml:space="preserve"> </w:t>
      </w:r>
      <w:r w:rsidRPr="00EE2001">
        <w:rPr>
          <w:rFonts w:ascii="Times New Roman" w:hAnsi="Times New Roman"/>
          <w:color w:val="000000"/>
          <w:lang w:val="ru-RU"/>
        </w:rPr>
        <w:t>и полицијских</w:t>
      </w:r>
      <w:r>
        <w:rPr>
          <w:rFonts w:ascii="Times New Roman" w:hAnsi="Times New Roman"/>
          <w:color w:val="000000"/>
          <w:lang w:val="ru-RU"/>
        </w:rPr>
        <w:t xml:space="preserve"> </w:t>
      </w:r>
      <w:r w:rsidRPr="00EE2001">
        <w:rPr>
          <w:rFonts w:ascii="Times New Roman" w:hAnsi="Times New Roman"/>
          <w:color w:val="000000"/>
          <w:lang w:val="ru-RU"/>
        </w:rPr>
        <w:t>станица са подручја Косова и Метохије</w:t>
      </w:r>
      <w:r>
        <w:rPr>
          <w:rFonts w:ascii="Times New Roman" w:hAnsi="Times New Roman"/>
          <w:color w:val="000000"/>
          <w:lang w:val="ru-RU"/>
        </w:rPr>
        <w:t xml:space="preserve"> </w:t>
      </w:r>
      <w:r w:rsidRPr="00EE2001">
        <w:rPr>
          <w:rFonts w:ascii="Times New Roman" w:hAnsi="Times New Roman"/>
          <w:color w:val="000000"/>
          <w:lang w:val="ru-RU"/>
        </w:rPr>
        <w:t>које</w:t>
      </w:r>
      <w:r>
        <w:rPr>
          <w:rFonts w:ascii="Times New Roman" w:hAnsi="Times New Roman"/>
          <w:color w:val="000000"/>
          <w:lang w:val="ru-RU"/>
        </w:rPr>
        <w:t xml:space="preserve"> </w:t>
      </w:r>
      <w:r w:rsidRPr="00EE2001">
        <w:rPr>
          <w:rFonts w:ascii="Times New Roman" w:hAnsi="Times New Roman"/>
          <w:color w:val="000000"/>
          <w:lang w:val="ru-RU"/>
        </w:rPr>
        <w:t>обављају</w:t>
      </w:r>
      <w:r>
        <w:rPr>
          <w:rFonts w:ascii="Times New Roman" w:hAnsi="Times New Roman"/>
          <w:color w:val="000000"/>
          <w:lang w:val="ru-RU"/>
        </w:rPr>
        <w:t xml:space="preserve"> </w:t>
      </w:r>
      <w:r w:rsidRPr="00EE2001">
        <w:rPr>
          <w:rFonts w:ascii="Times New Roman" w:hAnsi="Times New Roman"/>
          <w:color w:val="000000"/>
          <w:lang w:val="ru-RU"/>
        </w:rPr>
        <w:t>законом</w:t>
      </w:r>
      <w:r>
        <w:rPr>
          <w:rFonts w:ascii="Times New Roman" w:hAnsi="Times New Roman"/>
          <w:color w:val="000000"/>
          <w:lang w:val="ru-RU"/>
        </w:rPr>
        <w:t xml:space="preserve"> </w:t>
      </w:r>
      <w:r w:rsidRPr="00EE2001">
        <w:rPr>
          <w:rFonts w:ascii="Times New Roman" w:hAnsi="Times New Roman"/>
          <w:color w:val="000000"/>
          <w:spacing w:val="2"/>
          <w:lang w:val="ru-RU"/>
        </w:rPr>
        <w:t>у</w:t>
      </w:r>
      <w:r w:rsidRPr="00EE2001">
        <w:rPr>
          <w:rFonts w:ascii="Times New Roman" w:hAnsi="Times New Roman"/>
          <w:color w:val="000000"/>
          <w:lang w:val="ru-RU"/>
        </w:rPr>
        <w:t>тврђене полицијске</w:t>
      </w:r>
      <w:r>
        <w:rPr>
          <w:rFonts w:ascii="Times New Roman" w:hAnsi="Times New Roman"/>
          <w:color w:val="000000"/>
          <w:lang w:val="ru-RU"/>
        </w:rPr>
        <w:t xml:space="preserve"> </w:t>
      </w:r>
      <w:r w:rsidRPr="00EE2001">
        <w:rPr>
          <w:rFonts w:ascii="Times New Roman" w:hAnsi="Times New Roman"/>
          <w:color w:val="000000"/>
          <w:lang w:val="ru-RU"/>
        </w:rPr>
        <w:t>и</w:t>
      </w:r>
      <w:r>
        <w:rPr>
          <w:rFonts w:ascii="Times New Roman" w:hAnsi="Times New Roman"/>
          <w:color w:val="000000"/>
          <w:lang w:val="ru-RU"/>
        </w:rPr>
        <w:t xml:space="preserve"> </w:t>
      </w:r>
      <w:r w:rsidRPr="00EE2001">
        <w:rPr>
          <w:rFonts w:ascii="Times New Roman" w:hAnsi="Times New Roman"/>
          <w:color w:val="000000"/>
          <w:lang w:val="ru-RU"/>
        </w:rPr>
        <w:t>д</w:t>
      </w:r>
      <w:r w:rsidRPr="00EE2001">
        <w:rPr>
          <w:rFonts w:ascii="Times New Roman" w:hAnsi="Times New Roman"/>
          <w:color w:val="000000"/>
          <w:spacing w:val="-1"/>
          <w:lang w:val="ru-RU"/>
        </w:rPr>
        <w:t>р</w:t>
      </w:r>
      <w:r w:rsidRPr="00EE2001">
        <w:rPr>
          <w:rFonts w:ascii="Times New Roman" w:hAnsi="Times New Roman"/>
          <w:color w:val="000000"/>
          <w:spacing w:val="2"/>
          <w:lang w:val="ru-RU"/>
        </w:rPr>
        <w:t>у</w:t>
      </w:r>
      <w:r w:rsidRPr="00EE2001">
        <w:rPr>
          <w:rFonts w:ascii="Times New Roman" w:hAnsi="Times New Roman"/>
          <w:color w:val="000000"/>
          <w:lang w:val="ru-RU"/>
        </w:rPr>
        <w:t>ге</w:t>
      </w:r>
      <w:r>
        <w:rPr>
          <w:rFonts w:ascii="Times New Roman" w:hAnsi="Times New Roman"/>
          <w:color w:val="000000"/>
          <w:lang w:val="ru-RU"/>
        </w:rPr>
        <w:t xml:space="preserve"> </w:t>
      </w:r>
      <w:r w:rsidRPr="00EE2001">
        <w:rPr>
          <w:rFonts w:ascii="Times New Roman" w:hAnsi="Times New Roman"/>
          <w:color w:val="000000"/>
          <w:lang w:val="ru-RU"/>
        </w:rPr>
        <w:t>у</w:t>
      </w:r>
      <w:r w:rsidRPr="00EE2001">
        <w:rPr>
          <w:rFonts w:ascii="Times New Roman" w:hAnsi="Times New Roman"/>
          <w:color w:val="000000"/>
          <w:spacing w:val="-1"/>
          <w:lang w:val="ru-RU"/>
        </w:rPr>
        <w:t>н</w:t>
      </w:r>
      <w:r w:rsidRPr="00EE2001">
        <w:rPr>
          <w:rFonts w:ascii="Times New Roman" w:hAnsi="Times New Roman"/>
          <w:color w:val="000000"/>
          <w:lang w:val="ru-RU"/>
        </w:rPr>
        <w:t>утрашње послове, а</w:t>
      </w:r>
      <w:r>
        <w:rPr>
          <w:rFonts w:ascii="Times New Roman" w:hAnsi="Times New Roman"/>
          <w:color w:val="000000"/>
          <w:lang w:val="ru-RU"/>
        </w:rPr>
        <w:t xml:space="preserve"> </w:t>
      </w:r>
      <w:r w:rsidRPr="00EE2001">
        <w:rPr>
          <w:rFonts w:ascii="Times New Roman" w:hAnsi="Times New Roman"/>
          <w:color w:val="000000"/>
          <w:lang w:val="ru-RU"/>
        </w:rPr>
        <w:t>ускладу</w:t>
      </w:r>
      <w:r>
        <w:rPr>
          <w:rFonts w:ascii="Times New Roman" w:hAnsi="Times New Roman"/>
          <w:color w:val="000000"/>
          <w:lang w:val="ru-RU"/>
        </w:rPr>
        <w:t xml:space="preserve"> </w:t>
      </w:r>
      <w:r w:rsidRPr="00EE2001">
        <w:rPr>
          <w:rFonts w:ascii="Times New Roman" w:hAnsi="Times New Roman"/>
          <w:color w:val="000000"/>
          <w:lang w:val="ru-RU"/>
        </w:rPr>
        <w:t>са особеним с</w:t>
      </w:r>
      <w:r w:rsidRPr="00EE2001">
        <w:rPr>
          <w:rFonts w:ascii="Times New Roman" w:hAnsi="Times New Roman"/>
          <w:color w:val="000000"/>
          <w:spacing w:val="-2"/>
          <w:lang w:val="ru-RU"/>
        </w:rPr>
        <w:t>в</w:t>
      </w:r>
      <w:r w:rsidRPr="00EE2001">
        <w:rPr>
          <w:rFonts w:ascii="Times New Roman" w:hAnsi="Times New Roman"/>
          <w:color w:val="000000"/>
          <w:lang w:val="ru-RU"/>
        </w:rPr>
        <w:t>ојствима и посебним</w:t>
      </w:r>
      <w:r>
        <w:rPr>
          <w:rFonts w:ascii="Times New Roman" w:hAnsi="Times New Roman"/>
          <w:color w:val="000000"/>
          <w:lang w:val="ru-RU"/>
        </w:rPr>
        <w:t xml:space="preserve"> </w:t>
      </w:r>
      <w:r w:rsidRPr="00EE2001">
        <w:rPr>
          <w:rFonts w:ascii="Times New Roman" w:hAnsi="Times New Roman"/>
          <w:color w:val="000000"/>
          <w:lang w:val="ru-RU"/>
        </w:rPr>
        <w:t>условима на</w:t>
      </w:r>
      <w:r>
        <w:rPr>
          <w:rFonts w:ascii="Times New Roman" w:hAnsi="Times New Roman"/>
          <w:color w:val="000000"/>
          <w:lang w:val="ru-RU"/>
        </w:rPr>
        <w:t xml:space="preserve"> </w:t>
      </w:r>
      <w:r w:rsidRPr="00EE2001">
        <w:rPr>
          <w:rFonts w:ascii="Times New Roman" w:hAnsi="Times New Roman"/>
          <w:color w:val="000000"/>
          <w:lang w:val="ru-RU"/>
        </w:rPr>
        <w:t>Косову</w:t>
      </w:r>
      <w:r>
        <w:rPr>
          <w:rFonts w:ascii="Times New Roman" w:hAnsi="Times New Roman"/>
          <w:color w:val="000000"/>
          <w:lang w:val="ru-RU"/>
        </w:rPr>
        <w:t xml:space="preserve"> </w:t>
      </w:r>
      <w:r w:rsidRPr="00EE2001">
        <w:rPr>
          <w:rFonts w:ascii="Times New Roman" w:hAnsi="Times New Roman"/>
          <w:color w:val="000000"/>
          <w:lang w:val="ru-RU"/>
        </w:rPr>
        <w:t>и</w:t>
      </w:r>
      <w:r>
        <w:rPr>
          <w:rFonts w:ascii="Times New Roman" w:hAnsi="Times New Roman"/>
          <w:color w:val="000000"/>
          <w:lang w:val="ru-RU"/>
        </w:rPr>
        <w:t xml:space="preserve"> </w:t>
      </w:r>
      <w:r w:rsidRPr="00EE2001">
        <w:rPr>
          <w:rFonts w:ascii="Times New Roman" w:hAnsi="Times New Roman"/>
          <w:color w:val="000000"/>
          <w:lang w:val="ru-RU"/>
        </w:rPr>
        <w:t>Метохиј</w:t>
      </w:r>
      <w:r w:rsidRPr="00EE2001">
        <w:rPr>
          <w:rFonts w:ascii="Times New Roman" w:hAnsi="Times New Roman"/>
          <w:color w:val="000000"/>
          <w:spacing w:val="-1"/>
          <w:lang w:val="ru-RU"/>
        </w:rPr>
        <w:t>и</w:t>
      </w:r>
      <w:r w:rsidRPr="00EE2001">
        <w:rPr>
          <w:rFonts w:ascii="Times New Roman" w:hAnsi="Times New Roman"/>
          <w:color w:val="000000"/>
          <w:lang w:val="ru-RU"/>
        </w:rPr>
        <w:t>. Полицијски послови које ова управа обавља највећим делом се односе на делокруг рада Управе за управне послове односно  издавање извода и р</w:t>
      </w:r>
      <w:r>
        <w:rPr>
          <w:rFonts w:ascii="Times New Roman" w:hAnsi="Times New Roman"/>
          <w:color w:val="000000"/>
          <w:lang w:val="ru-RU"/>
        </w:rPr>
        <w:t>ешење о држављанствима, извода</w:t>
      </w:r>
      <w:r w:rsidRPr="00EE2001">
        <w:rPr>
          <w:rFonts w:ascii="Times New Roman" w:hAnsi="Times New Roman"/>
          <w:color w:val="000000"/>
          <w:lang w:val="ru-RU"/>
        </w:rPr>
        <w:t xml:space="preserve"> из матичних књига рођених и умрлих и обављање разних провера које омогућавају грађанима са подручја Косова и Метохије да на подручју Републике Србије и изван њених граница  уз одређену документацију коју издаје ова управа остваре нека своја права.   </w:t>
      </w:r>
    </w:p>
  </w:footnote>
  <w:footnote w:id="15">
    <w:p w:rsidR="009846AE" w:rsidRPr="00121E16" w:rsidRDefault="009846AE" w:rsidP="00121E16">
      <w:pPr>
        <w:jc w:val="both"/>
        <w:rPr>
          <w:rFonts w:ascii="Times New Roman" w:hAnsi="Times New Roman"/>
          <w:sz w:val="20"/>
          <w:szCs w:val="20"/>
          <w:lang w:val="sr-Cyrl-CS"/>
        </w:rPr>
      </w:pPr>
      <w:r w:rsidRPr="00121E16">
        <w:rPr>
          <w:rStyle w:val="FootnoteReference"/>
          <w:rFonts w:ascii="Times New Roman" w:hAnsi="Times New Roman"/>
          <w:sz w:val="20"/>
          <w:szCs w:val="20"/>
        </w:rPr>
        <w:footnoteRef/>
      </w:r>
      <w:r w:rsidRPr="00EE2001">
        <w:rPr>
          <w:rFonts w:ascii="Times New Roman" w:hAnsi="Times New Roman"/>
          <w:sz w:val="20"/>
          <w:szCs w:val="20"/>
          <w:lang w:val="ru-RU"/>
        </w:rPr>
        <w:t xml:space="preserve"> На територији Републике</w:t>
      </w:r>
      <w:r>
        <w:rPr>
          <w:rFonts w:ascii="Times New Roman" w:hAnsi="Times New Roman"/>
          <w:sz w:val="20"/>
          <w:szCs w:val="20"/>
          <w:lang w:val="ru-RU"/>
        </w:rPr>
        <w:t xml:space="preserve"> Србије</w:t>
      </w:r>
      <w:r w:rsidRPr="00EE2001">
        <w:rPr>
          <w:rFonts w:ascii="Times New Roman" w:hAnsi="Times New Roman"/>
          <w:sz w:val="20"/>
          <w:szCs w:val="20"/>
          <w:lang w:val="ru-RU"/>
        </w:rPr>
        <w:t xml:space="preserve"> на којо</w:t>
      </w:r>
      <w:r>
        <w:rPr>
          <w:rFonts w:ascii="Times New Roman" w:hAnsi="Times New Roman"/>
          <w:sz w:val="20"/>
          <w:szCs w:val="20"/>
          <w:lang w:val="ru-RU"/>
        </w:rPr>
        <w:t>ј је месно надлежно МУП</w:t>
      </w:r>
      <w:r w:rsidRPr="00EE2001">
        <w:rPr>
          <w:rFonts w:ascii="Times New Roman" w:hAnsi="Times New Roman"/>
          <w:sz w:val="20"/>
          <w:szCs w:val="20"/>
          <w:lang w:val="ru-RU"/>
        </w:rPr>
        <w:t xml:space="preserve"> образује се, са седиштем и за територију града Београда - Полицијска управа за град Београд.</w:t>
      </w:r>
      <w:r>
        <w:rPr>
          <w:rFonts w:ascii="Times New Roman" w:hAnsi="Times New Roman"/>
          <w:sz w:val="20"/>
          <w:szCs w:val="20"/>
          <w:lang w:val="ru-RU"/>
        </w:rPr>
        <w:t xml:space="preserve"> </w:t>
      </w:r>
      <w:r w:rsidRPr="00EE2001">
        <w:rPr>
          <w:rFonts w:ascii="Times New Roman" w:hAnsi="Times New Roman"/>
          <w:sz w:val="20"/>
          <w:szCs w:val="20"/>
          <w:lang w:val="ru-RU"/>
        </w:rPr>
        <w:t>У општинама на територији града Београда образују се полицијске станице.</w:t>
      </w:r>
      <w:r>
        <w:rPr>
          <w:rFonts w:ascii="Times New Roman" w:hAnsi="Times New Roman"/>
          <w:sz w:val="20"/>
          <w:szCs w:val="20"/>
          <w:lang w:val="ru-RU"/>
        </w:rPr>
        <w:t xml:space="preserve"> </w:t>
      </w:r>
      <w:r w:rsidRPr="00EE2001">
        <w:rPr>
          <w:rFonts w:ascii="Times New Roman" w:hAnsi="Times New Roman"/>
          <w:sz w:val="20"/>
          <w:szCs w:val="20"/>
          <w:lang w:val="ru-RU"/>
        </w:rPr>
        <w:t>На територији Републике</w:t>
      </w:r>
      <w:r>
        <w:rPr>
          <w:rFonts w:ascii="Times New Roman" w:hAnsi="Times New Roman"/>
          <w:sz w:val="20"/>
          <w:szCs w:val="20"/>
          <w:lang w:val="ru-RU"/>
        </w:rPr>
        <w:t xml:space="preserve"> Србије</w:t>
      </w:r>
      <w:r w:rsidRPr="00EE2001">
        <w:rPr>
          <w:rFonts w:ascii="Times New Roman" w:hAnsi="Times New Roman"/>
          <w:sz w:val="20"/>
          <w:szCs w:val="20"/>
          <w:lang w:val="ru-RU"/>
        </w:rPr>
        <w:t xml:space="preserve"> на којо</w:t>
      </w:r>
      <w:r>
        <w:rPr>
          <w:rFonts w:ascii="Times New Roman" w:hAnsi="Times New Roman"/>
          <w:sz w:val="20"/>
          <w:szCs w:val="20"/>
          <w:lang w:val="ru-RU"/>
        </w:rPr>
        <w:t>ј је месно надлежно МУП</w:t>
      </w:r>
      <w:r w:rsidRPr="00EE2001">
        <w:rPr>
          <w:rFonts w:ascii="Times New Roman" w:hAnsi="Times New Roman"/>
          <w:sz w:val="20"/>
          <w:szCs w:val="20"/>
          <w:lang w:val="ru-RU"/>
        </w:rPr>
        <w:t xml:space="preserve"> образују се и подручне полицијске управе, са седиштима и за подручја, и то:</w:t>
      </w:r>
      <w:r>
        <w:rPr>
          <w:rFonts w:ascii="Times New Roman" w:hAnsi="Times New Roman"/>
          <w:sz w:val="20"/>
          <w:szCs w:val="20"/>
          <w:lang w:val="ru-RU"/>
        </w:rPr>
        <w:t xml:space="preserve"> </w:t>
      </w:r>
      <w:r w:rsidRPr="00EE2001">
        <w:rPr>
          <w:rFonts w:ascii="Times New Roman" w:hAnsi="Times New Roman"/>
          <w:sz w:val="20"/>
          <w:szCs w:val="20"/>
          <w:lang w:val="ru-RU"/>
        </w:rPr>
        <w:t>1) Полицијска управа у Бору - за општине: Бор, Кладово, Мајданпек и Неготин;</w:t>
      </w:r>
      <w:r>
        <w:rPr>
          <w:rFonts w:ascii="Times New Roman" w:hAnsi="Times New Roman"/>
          <w:sz w:val="20"/>
          <w:szCs w:val="20"/>
          <w:lang w:val="ru-RU"/>
        </w:rPr>
        <w:t xml:space="preserve"> </w:t>
      </w:r>
      <w:r w:rsidRPr="00EE2001">
        <w:rPr>
          <w:rFonts w:ascii="Times New Roman" w:hAnsi="Times New Roman"/>
          <w:sz w:val="20"/>
          <w:szCs w:val="20"/>
          <w:lang w:val="ru-RU"/>
        </w:rPr>
        <w:t>2) Полицијска управа у Ваљеву - за општине: Ваљево, Лајковац, Љиг, Мионица, Осечина и Уб;</w:t>
      </w:r>
      <w:r>
        <w:rPr>
          <w:rFonts w:ascii="Times New Roman" w:hAnsi="Times New Roman"/>
          <w:sz w:val="20"/>
          <w:szCs w:val="20"/>
          <w:lang w:val="ru-RU"/>
        </w:rPr>
        <w:t xml:space="preserve"> </w:t>
      </w:r>
      <w:r w:rsidRPr="00EE2001">
        <w:rPr>
          <w:rFonts w:ascii="Times New Roman" w:hAnsi="Times New Roman"/>
          <w:sz w:val="20"/>
          <w:szCs w:val="20"/>
          <w:lang w:val="ru-RU"/>
        </w:rPr>
        <w:t>3) Полицијска управа у Врању - за општине: Босилеград, Бујановац, Владичин Хан, Врање, Прешево, Сурдулица и Трговиште;4) Полицијска управа у Зајечару - за општине: Бољевац, Зајечар, Књажевац и Сокобања;</w:t>
      </w:r>
      <w:r>
        <w:rPr>
          <w:rFonts w:ascii="Times New Roman" w:hAnsi="Times New Roman"/>
          <w:sz w:val="20"/>
          <w:szCs w:val="20"/>
          <w:lang w:val="ru-RU"/>
        </w:rPr>
        <w:t xml:space="preserve"> </w:t>
      </w:r>
      <w:r w:rsidRPr="00EE2001">
        <w:rPr>
          <w:rFonts w:ascii="Times New Roman" w:hAnsi="Times New Roman"/>
          <w:sz w:val="20"/>
          <w:szCs w:val="20"/>
          <w:lang w:val="ru-RU"/>
        </w:rPr>
        <w:t>5) Полицијска управа у Зрењанину - за општине: Житиште, Зрењанин, Нови Бечеј, Нова Црња и Сечањ;</w:t>
      </w:r>
      <w:r>
        <w:rPr>
          <w:rFonts w:ascii="Times New Roman" w:hAnsi="Times New Roman"/>
          <w:sz w:val="20"/>
          <w:szCs w:val="20"/>
          <w:lang w:val="ru-RU"/>
        </w:rPr>
        <w:t xml:space="preserve"> </w:t>
      </w:r>
      <w:r w:rsidRPr="00EE2001">
        <w:rPr>
          <w:rFonts w:ascii="Times New Roman" w:hAnsi="Times New Roman"/>
          <w:sz w:val="20"/>
          <w:szCs w:val="20"/>
          <w:lang w:val="ru-RU"/>
        </w:rPr>
        <w:t>6) Полицијска управа у Јагодини - за општине: Деспотовац, Јагодина, Параћин, Рековац, Свилајнац и Ћуприја;</w:t>
      </w:r>
      <w:r>
        <w:rPr>
          <w:rFonts w:ascii="Times New Roman" w:hAnsi="Times New Roman"/>
          <w:sz w:val="20"/>
          <w:szCs w:val="20"/>
          <w:lang w:val="ru-RU"/>
        </w:rPr>
        <w:t xml:space="preserve"> </w:t>
      </w:r>
      <w:r w:rsidRPr="00EE2001">
        <w:rPr>
          <w:rFonts w:ascii="Times New Roman" w:hAnsi="Times New Roman"/>
          <w:sz w:val="20"/>
          <w:szCs w:val="20"/>
          <w:lang w:val="ru-RU"/>
        </w:rPr>
        <w:t>7) Полицијска управа у Кикинди - за општине: Ада, Кањижа, Кикинда, Нови Кнежевац, Сента и Чока;</w:t>
      </w:r>
      <w:r>
        <w:rPr>
          <w:rFonts w:ascii="Times New Roman" w:hAnsi="Times New Roman"/>
          <w:sz w:val="20"/>
          <w:szCs w:val="20"/>
          <w:lang w:val="ru-RU"/>
        </w:rPr>
        <w:t xml:space="preserve"> </w:t>
      </w:r>
      <w:r w:rsidRPr="00EE2001">
        <w:rPr>
          <w:rFonts w:ascii="Times New Roman" w:hAnsi="Times New Roman"/>
          <w:sz w:val="20"/>
          <w:szCs w:val="20"/>
          <w:lang w:val="ru-RU"/>
        </w:rPr>
        <w:t>8) Полицијска управа у Крагујевцу - за општине: Аранђеловац, Баточина, Кнић, Крагујевац, Лапово, Рача и Топола;</w:t>
      </w:r>
      <w:r>
        <w:rPr>
          <w:rFonts w:ascii="Times New Roman" w:hAnsi="Times New Roman"/>
          <w:sz w:val="20"/>
          <w:szCs w:val="20"/>
          <w:lang w:val="ru-RU"/>
        </w:rPr>
        <w:t xml:space="preserve"> </w:t>
      </w:r>
      <w:r w:rsidRPr="00EE2001">
        <w:rPr>
          <w:rFonts w:ascii="Times New Roman" w:hAnsi="Times New Roman"/>
          <w:sz w:val="20"/>
          <w:szCs w:val="20"/>
          <w:lang w:val="ru-RU"/>
        </w:rPr>
        <w:t>9) Полицијска управа у Краљеву - за општине: Врњачка Бања, Краљево и Рашка;</w:t>
      </w:r>
      <w:r>
        <w:rPr>
          <w:rFonts w:ascii="Times New Roman" w:hAnsi="Times New Roman"/>
          <w:sz w:val="20"/>
          <w:szCs w:val="20"/>
          <w:lang w:val="ru-RU"/>
        </w:rPr>
        <w:t xml:space="preserve"> </w:t>
      </w:r>
      <w:r w:rsidRPr="00EE2001">
        <w:rPr>
          <w:rFonts w:ascii="Times New Roman" w:hAnsi="Times New Roman"/>
          <w:sz w:val="20"/>
          <w:szCs w:val="20"/>
          <w:lang w:val="ru-RU"/>
        </w:rPr>
        <w:t>10) Полицијска управа у Крушевцу - за општине: Александровац, Брус, Варварин, Крушевац, Трстеник и Ћићевац;</w:t>
      </w:r>
      <w:r>
        <w:rPr>
          <w:rFonts w:ascii="Times New Roman" w:hAnsi="Times New Roman"/>
          <w:sz w:val="20"/>
          <w:szCs w:val="20"/>
          <w:lang w:val="ru-RU"/>
        </w:rPr>
        <w:t xml:space="preserve"> </w:t>
      </w:r>
      <w:r w:rsidRPr="00EE2001">
        <w:rPr>
          <w:rFonts w:ascii="Times New Roman" w:hAnsi="Times New Roman"/>
          <w:sz w:val="20"/>
          <w:szCs w:val="20"/>
          <w:lang w:val="ru-RU"/>
        </w:rPr>
        <w:t>11) Полицијска управа у Лесковцу - за општине: Бојник, Власотинце, Лебане, Лесковац, Медвеђа и Црна Трава;</w:t>
      </w:r>
      <w:r>
        <w:rPr>
          <w:rFonts w:ascii="Times New Roman" w:hAnsi="Times New Roman"/>
          <w:sz w:val="20"/>
          <w:szCs w:val="20"/>
          <w:lang w:val="ru-RU"/>
        </w:rPr>
        <w:t xml:space="preserve"> </w:t>
      </w:r>
      <w:r w:rsidRPr="00EE2001">
        <w:rPr>
          <w:rFonts w:ascii="Times New Roman" w:hAnsi="Times New Roman"/>
          <w:sz w:val="20"/>
          <w:szCs w:val="20"/>
          <w:lang w:val="ru-RU"/>
        </w:rPr>
        <w:t>12) Полицијска управа у Нишу - за општине: Алексинац, Гаџин Хан, Дољевац, Мерошина, Ниш, Ражањ и Сврљиг;</w:t>
      </w:r>
      <w:r w:rsidRPr="00121E16">
        <w:rPr>
          <w:rFonts w:ascii="Times New Roman" w:hAnsi="Times New Roman"/>
          <w:sz w:val="20"/>
          <w:szCs w:val="20"/>
          <w:lang w:val="sr-Cyrl-CS"/>
        </w:rPr>
        <w:t xml:space="preserve"> 1</w:t>
      </w:r>
      <w:r w:rsidRPr="00EE2001">
        <w:rPr>
          <w:rFonts w:ascii="Times New Roman" w:hAnsi="Times New Roman"/>
          <w:sz w:val="20"/>
          <w:szCs w:val="20"/>
          <w:lang w:val="ru-RU"/>
        </w:rPr>
        <w:t>3) Полицијска управа у Новом Пазару - за општине: Нови Пазар, Сјеница и Тутин;</w:t>
      </w:r>
      <w:r>
        <w:rPr>
          <w:rFonts w:ascii="Times New Roman" w:hAnsi="Times New Roman"/>
          <w:sz w:val="20"/>
          <w:szCs w:val="20"/>
          <w:lang w:val="ru-RU"/>
        </w:rPr>
        <w:t xml:space="preserve"> </w:t>
      </w:r>
      <w:r w:rsidRPr="00EE2001">
        <w:rPr>
          <w:rFonts w:ascii="Times New Roman" w:hAnsi="Times New Roman"/>
          <w:sz w:val="20"/>
          <w:szCs w:val="20"/>
          <w:lang w:val="ru-RU"/>
        </w:rPr>
        <w:t>14) Полицијска управа у Новом Саду - за општине: Бач, Бачка Паланка, Бачки Петровац, Беочин, Бечеј, Врбас, Жабаљ, Нови Сад, Србобран, Сремски Карловци, Темерин и Тител;</w:t>
      </w:r>
      <w:r>
        <w:rPr>
          <w:rFonts w:ascii="Times New Roman" w:hAnsi="Times New Roman"/>
          <w:sz w:val="20"/>
          <w:szCs w:val="20"/>
          <w:lang w:val="ru-RU"/>
        </w:rPr>
        <w:t xml:space="preserve"> </w:t>
      </w:r>
      <w:r w:rsidRPr="00EE2001">
        <w:rPr>
          <w:rFonts w:ascii="Times New Roman" w:hAnsi="Times New Roman"/>
          <w:sz w:val="20"/>
          <w:szCs w:val="20"/>
          <w:lang w:val="ru-RU"/>
        </w:rPr>
        <w:t>15) Полицијска управа у Панчеву - за општине: Алибунар, Бела Црква, Вршац, Ковачица, Ковин, Опово, Панчево и Пландиште;</w:t>
      </w:r>
      <w:r>
        <w:rPr>
          <w:rFonts w:ascii="Times New Roman" w:hAnsi="Times New Roman"/>
          <w:sz w:val="20"/>
          <w:szCs w:val="20"/>
          <w:lang w:val="ru-RU"/>
        </w:rPr>
        <w:t xml:space="preserve"> </w:t>
      </w:r>
      <w:r w:rsidRPr="00EE2001">
        <w:rPr>
          <w:rFonts w:ascii="Times New Roman" w:hAnsi="Times New Roman"/>
          <w:sz w:val="20"/>
          <w:szCs w:val="20"/>
          <w:lang w:val="ru-RU"/>
        </w:rPr>
        <w:t>16) Полицијска управа у Пироту - за општине: Бабушница, Бела Паланка, Димитровград и Пирот;17) Полицијска управа у Пожаревцу - за општине: Велико Градиште, Голубац, Жабари, Жагубица, Кучево, Мало Црниће, Пожаревац и Петровац;</w:t>
      </w:r>
      <w:r>
        <w:rPr>
          <w:rFonts w:ascii="Times New Roman" w:hAnsi="Times New Roman"/>
          <w:sz w:val="20"/>
          <w:szCs w:val="20"/>
          <w:lang w:val="ru-RU"/>
        </w:rPr>
        <w:t xml:space="preserve"> </w:t>
      </w:r>
      <w:r w:rsidRPr="00EE2001">
        <w:rPr>
          <w:rFonts w:ascii="Times New Roman" w:hAnsi="Times New Roman"/>
          <w:sz w:val="20"/>
          <w:szCs w:val="20"/>
          <w:lang w:val="ru-RU"/>
        </w:rPr>
        <w:t>18) Полицијска управа у Пријепољу - за општине: Нова Варош, Прибој и Пријепоље;</w:t>
      </w:r>
      <w:r>
        <w:rPr>
          <w:rFonts w:ascii="Times New Roman" w:hAnsi="Times New Roman"/>
          <w:sz w:val="20"/>
          <w:szCs w:val="20"/>
          <w:lang w:val="ru-RU"/>
        </w:rPr>
        <w:t xml:space="preserve"> </w:t>
      </w:r>
      <w:r w:rsidRPr="00EE2001">
        <w:rPr>
          <w:rFonts w:ascii="Times New Roman" w:hAnsi="Times New Roman"/>
          <w:sz w:val="20"/>
          <w:szCs w:val="20"/>
          <w:lang w:val="ru-RU"/>
        </w:rPr>
        <w:t>19) Полицијска управа у Прокупљу - за општине: Блаце, Житорађа, Куршумлија и Прокупље;</w:t>
      </w:r>
      <w:r>
        <w:rPr>
          <w:rFonts w:ascii="Times New Roman" w:hAnsi="Times New Roman"/>
          <w:sz w:val="20"/>
          <w:szCs w:val="20"/>
          <w:lang w:val="ru-RU"/>
        </w:rPr>
        <w:t xml:space="preserve"> </w:t>
      </w:r>
      <w:r w:rsidRPr="00EE2001">
        <w:rPr>
          <w:rFonts w:ascii="Times New Roman" w:hAnsi="Times New Roman"/>
          <w:sz w:val="20"/>
          <w:szCs w:val="20"/>
          <w:lang w:val="ru-RU"/>
        </w:rPr>
        <w:t>20) Полицијска управа у Смедереву - за општине: Велика Плана, Смедерево и Смедеревска Паланка;</w:t>
      </w:r>
      <w:r>
        <w:rPr>
          <w:rFonts w:ascii="Times New Roman" w:hAnsi="Times New Roman"/>
          <w:sz w:val="20"/>
          <w:szCs w:val="20"/>
          <w:lang w:val="ru-RU"/>
        </w:rPr>
        <w:t xml:space="preserve"> </w:t>
      </w:r>
      <w:r w:rsidRPr="00EE2001">
        <w:rPr>
          <w:rFonts w:ascii="Times New Roman" w:hAnsi="Times New Roman"/>
          <w:sz w:val="20"/>
          <w:szCs w:val="20"/>
          <w:lang w:val="ru-RU"/>
        </w:rPr>
        <w:t>21) Полицијска управа у Сомбору - за општине: Апатин, Кула, Оџаци и Сомбор;</w:t>
      </w:r>
      <w:r>
        <w:rPr>
          <w:rFonts w:ascii="Times New Roman" w:hAnsi="Times New Roman"/>
          <w:sz w:val="20"/>
          <w:szCs w:val="20"/>
          <w:lang w:val="ru-RU"/>
        </w:rPr>
        <w:t xml:space="preserve"> </w:t>
      </w:r>
      <w:r w:rsidRPr="00EE2001">
        <w:rPr>
          <w:rFonts w:ascii="Times New Roman" w:hAnsi="Times New Roman"/>
          <w:sz w:val="20"/>
          <w:szCs w:val="20"/>
          <w:lang w:val="ru-RU"/>
        </w:rPr>
        <w:t>22) Полицијска управа у Сремској Митровици - за општине: Инђија, Ириг, Пећинци, Рума, Сремска Митровица, Стара Пазова и Шид;</w:t>
      </w:r>
      <w:r>
        <w:rPr>
          <w:rFonts w:ascii="Times New Roman" w:hAnsi="Times New Roman"/>
          <w:sz w:val="20"/>
          <w:szCs w:val="20"/>
          <w:lang w:val="ru-RU"/>
        </w:rPr>
        <w:t xml:space="preserve"> </w:t>
      </w:r>
      <w:r w:rsidRPr="00EE2001">
        <w:rPr>
          <w:rFonts w:ascii="Times New Roman" w:hAnsi="Times New Roman"/>
          <w:sz w:val="20"/>
          <w:szCs w:val="20"/>
          <w:lang w:val="ru-RU"/>
        </w:rPr>
        <w:t>23) Полицијска управа у Суботици - за општине: Бачка Топола, Мали Иђош и Суботица;</w:t>
      </w:r>
      <w:r>
        <w:rPr>
          <w:rFonts w:ascii="Times New Roman" w:hAnsi="Times New Roman"/>
          <w:sz w:val="20"/>
          <w:szCs w:val="20"/>
          <w:lang w:val="ru-RU"/>
        </w:rPr>
        <w:t xml:space="preserve"> </w:t>
      </w:r>
      <w:r w:rsidRPr="00EE2001">
        <w:rPr>
          <w:rFonts w:ascii="Times New Roman" w:hAnsi="Times New Roman"/>
          <w:sz w:val="20"/>
          <w:szCs w:val="20"/>
          <w:lang w:val="ru-RU"/>
        </w:rPr>
        <w:t>24) Полицијска управа у Ужицу - за општине: Ариље, Бајина Башта, Косјерић, Пожега, Ужице и Чајетина;</w:t>
      </w:r>
      <w:r>
        <w:rPr>
          <w:rFonts w:ascii="Times New Roman" w:hAnsi="Times New Roman"/>
          <w:sz w:val="20"/>
          <w:szCs w:val="20"/>
          <w:lang w:val="ru-RU"/>
        </w:rPr>
        <w:t xml:space="preserve"> </w:t>
      </w:r>
      <w:r w:rsidRPr="00EE2001">
        <w:rPr>
          <w:rFonts w:ascii="Times New Roman" w:hAnsi="Times New Roman"/>
          <w:sz w:val="20"/>
          <w:szCs w:val="20"/>
          <w:lang w:val="ru-RU"/>
        </w:rPr>
        <w:t>25) Полицијска управа у Чачку - за општине: Горњи Милановац, Ивањица, Лучани и Чачак;</w:t>
      </w:r>
      <w:r>
        <w:rPr>
          <w:rFonts w:ascii="Times New Roman" w:hAnsi="Times New Roman"/>
          <w:sz w:val="20"/>
          <w:szCs w:val="20"/>
          <w:lang w:val="ru-RU"/>
        </w:rPr>
        <w:t xml:space="preserve"> </w:t>
      </w:r>
      <w:r w:rsidRPr="00EE2001">
        <w:rPr>
          <w:rFonts w:ascii="Times New Roman" w:hAnsi="Times New Roman"/>
          <w:sz w:val="20"/>
          <w:szCs w:val="20"/>
          <w:lang w:val="ru-RU"/>
        </w:rPr>
        <w:t>26) Полицијска управа у Шапцу - за општине: Богатић, Владимирци, Коцељева, Крупањ, Лозница, Љубовија, Мали Зворник и Шабац</w:t>
      </w:r>
      <w:r w:rsidRPr="00121E16">
        <w:rPr>
          <w:rFonts w:ascii="Times New Roman" w:hAnsi="Times New Roman"/>
          <w:sz w:val="20"/>
          <w:szCs w:val="20"/>
          <w:lang w:val="sr-Cyrl-CS"/>
        </w:rPr>
        <w:t>.</w:t>
      </w:r>
    </w:p>
  </w:footnote>
  <w:footnote w:id="16">
    <w:p w:rsidR="009846AE" w:rsidRPr="003F2649" w:rsidRDefault="009846AE" w:rsidP="00453CCA">
      <w:pPr>
        <w:pStyle w:val="FootnoteText"/>
        <w:jc w:val="both"/>
        <w:rPr>
          <w:rFonts w:ascii="Times New Roman" w:hAnsi="Times New Roman"/>
          <w:lang w:val="sr-Cyrl-CS"/>
        </w:rPr>
      </w:pPr>
      <w:r w:rsidRPr="003F2649">
        <w:rPr>
          <w:rStyle w:val="FootnoteReference"/>
          <w:rFonts w:ascii="Times New Roman" w:hAnsi="Times New Roman"/>
        </w:rPr>
        <w:footnoteRef/>
      </w:r>
      <w:r>
        <w:rPr>
          <w:rFonts w:ascii="Times New Roman" w:hAnsi="Times New Roman"/>
          <w:lang w:val="sr-Cyrl-CS"/>
        </w:rPr>
        <w:t xml:space="preserve"> </w:t>
      </w:r>
      <w:r w:rsidRPr="003F2649">
        <w:rPr>
          <w:rFonts w:ascii="Times New Roman" w:hAnsi="Times New Roman"/>
          <w:lang w:val="sr-Cyrl-CS"/>
        </w:rPr>
        <w:t>Полицијске испостве</w:t>
      </w:r>
      <w:r>
        <w:rPr>
          <w:rFonts w:ascii="Times New Roman" w:hAnsi="Times New Roman"/>
          <w:lang w:val="sr-Cyrl-CS"/>
        </w:rPr>
        <w:t xml:space="preserve"> су категорисане и оне </w:t>
      </w:r>
      <w:r w:rsidRPr="003F2649">
        <w:rPr>
          <w:rFonts w:ascii="Times New Roman" w:hAnsi="Times New Roman"/>
          <w:lang w:val="sr-Cyrl-CS"/>
        </w:rPr>
        <w:t xml:space="preserve"> могу бити прве, друге и треће к</w:t>
      </w:r>
      <w:r>
        <w:rPr>
          <w:rFonts w:ascii="Times New Roman" w:hAnsi="Times New Roman"/>
          <w:lang w:val="sr-Cyrl-CS"/>
        </w:rPr>
        <w:t>атегорије. Категоризација полицијске испоставе зависи од</w:t>
      </w:r>
      <w:r w:rsidRPr="003F2649">
        <w:rPr>
          <w:rFonts w:ascii="Times New Roman" w:hAnsi="Times New Roman"/>
          <w:lang w:val="sr-Cyrl-CS"/>
        </w:rPr>
        <w:t xml:space="preserve"> в</w:t>
      </w:r>
      <w:r>
        <w:rPr>
          <w:rFonts w:ascii="Times New Roman" w:hAnsi="Times New Roman"/>
          <w:lang w:val="sr-Cyrl-CS"/>
        </w:rPr>
        <w:t>еличине територије,</w:t>
      </w:r>
      <w:r w:rsidRPr="003F2649">
        <w:rPr>
          <w:rFonts w:ascii="Times New Roman" w:hAnsi="Times New Roman"/>
          <w:lang w:val="sr-Cyrl-CS"/>
        </w:rPr>
        <w:t xml:space="preserve"> безбедносне проблематик</w:t>
      </w:r>
      <w:r>
        <w:rPr>
          <w:rFonts w:ascii="Times New Roman" w:hAnsi="Times New Roman"/>
          <w:lang w:val="sr-Cyrl-CS"/>
        </w:rPr>
        <w:t xml:space="preserve">е, густине насељености, инфраструктурних решења, степена урбанизације и слично. Од категорије полицијске испоставе зависи и број полицајаца, руководећих радника и другог административног особља. </w:t>
      </w:r>
    </w:p>
  </w:footnote>
  <w:footnote w:id="17">
    <w:p w:rsidR="009846AE" w:rsidRPr="00427544" w:rsidRDefault="009846AE" w:rsidP="00EA3106">
      <w:pPr>
        <w:pStyle w:val="FootnoteText"/>
        <w:rPr>
          <w:rFonts w:ascii="Times New Roman" w:hAnsi="Times New Roman"/>
          <w:lang w:val="sr-Cyrl-CS"/>
        </w:rPr>
      </w:pPr>
      <w:r w:rsidRPr="00427544">
        <w:rPr>
          <w:rStyle w:val="FootnoteReference"/>
          <w:rFonts w:ascii="Times New Roman" w:hAnsi="Times New Roman"/>
        </w:rPr>
        <w:footnoteRef/>
      </w:r>
      <w:r>
        <w:rPr>
          <w:rFonts w:ascii="Times New Roman" w:hAnsi="Times New Roman"/>
          <w:lang w:val="sr-Cyrl-CS"/>
        </w:rPr>
        <w:t xml:space="preserve"> </w:t>
      </w:r>
      <w:r w:rsidRPr="00427544">
        <w:rPr>
          <w:rFonts w:ascii="Times New Roman" w:hAnsi="Times New Roman"/>
          <w:lang w:val="sr-Cyrl-CS"/>
        </w:rPr>
        <w:t>Упутство о начину организовања и вршења унутрашњих послова на безбедносном сектору од 1. 7. 1997. године.</w:t>
      </w:r>
    </w:p>
  </w:footnote>
  <w:footnote w:id="18">
    <w:p w:rsidR="009846AE" w:rsidRPr="00B3698F" w:rsidRDefault="009846AE" w:rsidP="00EA3106">
      <w:pPr>
        <w:pStyle w:val="FootnoteText"/>
        <w:jc w:val="both"/>
        <w:rPr>
          <w:rFonts w:ascii="Times New Roman" w:hAnsi="Times New Roman"/>
          <w:lang w:val="sr-Cyrl-CS"/>
        </w:rPr>
      </w:pPr>
      <w:r w:rsidRPr="00B3698F">
        <w:rPr>
          <w:rStyle w:val="FootnoteReference"/>
          <w:rFonts w:ascii="Times New Roman" w:hAnsi="Times New Roman"/>
        </w:rPr>
        <w:footnoteRef/>
      </w:r>
      <w:r>
        <w:rPr>
          <w:rFonts w:ascii="Times New Roman" w:hAnsi="Times New Roman"/>
          <w:lang w:val="sr-Cyrl-CS"/>
        </w:rPr>
        <w:t xml:space="preserve"> </w:t>
      </w:r>
      <w:r w:rsidRPr="00B3698F">
        <w:rPr>
          <w:rFonts w:ascii="Times New Roman" w:hAnsi="Times New Roman"/>
          <w:lang w:val="sr-Cyrl-CS"/>
        </w:rPr>
        <w:t>Број патролних рејона зависи од величине безбедносног сектора и заступљености безб</w:t>
      </w:r>
      <w:r>
        <w:rPr>
          <w:rFonts w:ascii="Times New Roman" w:hAnsi="Times New Roman"/>
          <w:lang w:val="sr-Cyrl-CS"/>
        </w:rPr>
        <w:t>е</w:t>
      </w:r>
      <w:r w:rsidRPr="00B3698F">
        <w:rPr>
          <w:rFonts w:ascii="Times New Roman" w:hAnsi="Times New Roman"/>
          <w:lang w:val="sr-Cyrl-CS"/>
        </w:rPr>
        <w:t>дносне про</w:t>
      </w:r>
      <w:r>
        <w:rPr>
          <w:rFonts w:ascii="Times New Roman" w:hAnsi="Times New Roman"/>
          <w:lang w:val="sr-Cyrl-CS"/>
        </w:rPr>
        <w:t xml:space="preserve">блематике. </w:t>
      </w:r>
    </w:p>
  </w:footnote>
  <w:footnote w:id="19">
    <w:p w:rsidR="009846AE" w:rsidRPr="00FA3343" w:rsidRDefault="009846AE" w:rsidP="00EA3106">
      <w:pPr>
        <w:jc w:val="both"/>
        <w:rPr>
          <w:rFonts w:ascii="Times New Roman" w:hAnsi="Times New Roman"/>
          <w:sz w:val="20"/>
          <w:szCs w:val="20"/>
          <w:lang w:val="sr-Cyrl-CS"/>
        </w:rPr>
      </w:pPr>
      <w:r w:rsidRPr="00FA3343">
        <w:rPr>
          <w:rStyle w:val="FootnoteReference"/>
          <w:rFonts w:ascii="Times New Roman" w:hAnsi="Times New Roman"/>
          <w:sz w:val="20"/>
          <w:szCs w:val="20"/>
        </w:rPr>
        <w:footnoteRef/>
      </w:r>
      <w:r>
        <w:rPr>
          <w:rFonts w:ascii="Times New Roman" w:hAnsi="Times New Roman"/>
          <w:sz w:val="20"/>
          <w:szCs w:val="20"/>
          <w:lang w:val="sr-Cyrl-CS"/>
        </w:rPr>
        <w:t xml:space="preserve"> И</w:t>
      </w:r>
      <w:r w:rsidRPr="00FA3343">
        <w:rPr>
          <w:rFonts w:ascii="Times New Roman" w:hAnsi="Times New Roman"/>
          <w:sz w:val="20"/>
          <w:szCs w:val="20"/>
          <w:lang w:val="sr-Cyrl-CS"/>
        </w:rPr>
        <w:t xml:space="preserve">сти аутор, анализирајући примену </w:t>
      </w:r>
      <w:r w:rsidRPr="00FA3343">
        <w:rPr>
          <w:rFonts w:ascii="Times New Roman" w:hAnsi="Times New Roman"/>
          <w:sz w:val="20"/>
          <w:szCs w:val="20"/>
          <w:lang w:val="ru-RU"/>
        </w:rPr>
        <w:t>територијалног принципа организовања полиције на подру</w:t>
      </w:r>
      <w:r>
        <w:rPr>
          <w:rFonts w:ascii="Times New Roman" w:hAnsi="Times New Roman"/>
          <w:sz w:val="20"/>
          <w:szCs w:val="20"/>
          <w:lang w:val="ru-RU"/>
        </w:rPr>
        <w:t>чју општине Зрењанин,</w:t>
      </w:r>
      <w:r w:rsidRPr="00FA3343">
        <w:rPr>
          <w:rFonts w:ascii="Times New Roman" w:hAnsi="Times New Roman"/>
          <w:sz w:val="20"/>
          <w:szCs w:val="20"/>
          <w:lang w:val="ru-RU"/>
        </w:rPr>
        <w:t xml:space="preserve"> износи следећа запажања: </w:t>
      </w:r>
      <w:r w:rsidRPr="00FA3343">
        <w:rPr>
          <w:rFonts w:ascii="Times New Roman" w:hAnsi="Times New Roman"/>
          <w:sz w:val="20"/>
          <w:szCs w:val="20"/>
          <w:lang w:val="sr-Cyrl-CS"/>
        </w:rPr>
        <w:t>„</w:t>
      </w:r>
      <w:r w:rsidRPr="00FA3343">
        <w:rPr>
          <w:rFonts w:ascii="Times New Roman" w:hAnsi="Times New Roman"/>
          <w:sz w:val="20"/>
          <w:szCs w:val="20"/>
          <w:lang w:val="ru-RU"/>
        </w:rPr>
        <w:t>Од девет датих критријума, који утичу на формирање безбедносног сектора, њих седам (степен урбанизације, привредно економска развијеност, концентр</w:t>
      </w:r>
      <w:r>
        <w:rPr>
          <w:rFonts w:ascii="Times New Roman" w:hAnsi="Times New Roman"/>
          <w:sz w:val="20"/>
          <w:szCs w:val="20"/>
          <w:lang w:val="ru-RU"/>
        </w:rPr>
        <w:t>ација материјалних добара, број</w:t>
      </w:r>
      <w:r w:rsidRPr="00FA3343">
        <w:rPr>
          <w:rFonts w:ascii="Times New Roman" w:hAnsi="Times New Roman"/>
          <w:sz w:val="20"/>
          <w:szCs w:val="20"/>
          <w:lang w:val="ru-RU"/>
        </w:rPr>
        <w:t xml:space="preserve"> и значај објеката, развијеност саобраћаја и туризма, близина државне границе, као и друге карактеристике региона и локала) чини се да немају ефективан утицај. За разлику од предходно поменутих, безбедносна проблематика, број и густина насељености становништва, представљају ефективне критеријуме који имају утицај на опредељивање територије безбедносних сектора</w:t>
      </w:r>
      <w:r>
        <w:rPr>
          <w:rFonts w:ascii="Times New Roman" w:hAnsi="Times New Roman"/>
          <w:sz w:val="20"/>
          <w:szCs w:val="20"/>
          <w:lang w:val="sr-Cyrl-CS"/>
        </w:rPr>
        <w:t xml:space="preserve">“ </w:t>
      </w:r>
      <w:r w:rsidRPr="00B57E5D">
        <w:rPr>
          <w:rFonts w:ascii="Times New Roman" w:hAnsi="Times New Roman"/>
          <w:sz w:val="20"/>
          <w:szCs w:val="20"/>
          <w:lang w:val="sr-Cyrl-CS"/>
        </w:rPr>
        <w:t>(Николић, 2005:</w:t>
      </w:r>
      <w:r>
        <w:rPr>
          <w:rFonts w:ascii="Times New Roman" w:hAnsi="Times New Roman"/>
          <w:sz w:val="20"/>
          <w:szCs w:val="20"/>
          <w:lang w:val="sr-Cyrl-CS"/>
        </w:rPr>
        <w:t>660</w:t>
      </w:r>
      <w:r w:rsidRPr="00B57E5D">
        <w:rPr>
          <w:rFonts w:ascii="Times New Roman" w:hAnsi="Times New Roman"/>
          <w:sz w:val="20"/>
          <w:szCs w:val="20"/>
          <w:lang w:val="sr-Cyrl-CS"/>
        </w:rPr>
        <w:t>)</w:t>
      </w:r>
      <w:r>
        <w:rPr>
          <w:rFonts w:ascii="Times New Roman" w:hAnsi="Times New Roman"/>
          <w:sz w:val="20"/>
          <w:szCs w:val="20"/>
          <w:lang w:val="sr-Cyrl-CS"/>
        </w:rPr>
        <w:t>.</w:t>
      </w:r>
    </w:p>
  </w:footnote>
  <w:footnote w:id="20">
    <w:p w:rsidR="009846AE" w:rsidRPr="007C1EC9" w:rsidRDefault="009846AE" w:rsidP="00EA3106">
      <w:pPr>
        <w:pStyle w:val="FootnoteText"/>
        <w:jc w:val="both"/>
        <w:rPr>
          <w:rFonts w:ascii="Times New Roman" w:hAnsi="Times New Roman"/>
          <w:lang w:val="sr-Cyrl-CS"/>
        </w:rPr>
      </w:pPr>
      <w:r w:rsidRPr="007C1EC9">
        <w:rPr>
          <w:rStyle w:val="FootnoteReference"/>
          <w:rFonts w:ascii="Times New Roman" w:hAnsi="Times New Roman"/>
        </w:rPr>
        <w:footnoteRef/>
      </w:r>
      <w:r>
        <w:rPr>
          <w:rFonts w:ascii="Times New Roman" w:hAnsi="Times New Roman"/>
          <w:lang w:val="sr-Cyrl-CS"/>
        </w:rPr>
        <w:t xml:space="preserve"> </w:t>
      </w:r>
      <w:r w:rsidRPr="007C1EC9">
        <w:rPr>
          <w:rFonts w:ascii="Times New Roman" w:hAnsi="Times New Roman"/>
          <w:lang w:val="sr-Cyrl-CS"/>
        </w:rPr>
        <w:t>Командир и руководиоци оперативних линија рада и осталих јединица полиције обезбеђују јединствено вршење послова на сектору од стране припадника полиције и припадника оперативних линија рада и осталих јединица полиције и то:</w:t>
      </w:r>
      <w:r>
        <w:rPr>
          <w:rFonts w:ascii="Times New Roman" w:hAnsi="Times New Roman"/>
          <w:lang w:val="sr-Cyrl-CS"/>
        </w:rPr>
        <w:t xml:space="preserve"> </w:t>
      </w:r>
      <w:r w:rsidRPr="007C1EC9">
        <w:rPr>
          <w:rFonts w:ascii="Times New Roman" w:hAnsi="Times New Roman"/>
          <w:lang w:val="sr-Cyrl-CS"/>
        </w:rPr>
        <w:t>планирање, усмеравање, стручно и специјалистичко координирање, контролу и одговорност у јединственом вршењу послова;</w:t>
      </w:r>
      <w:r>
        <w:rPr>
          <w:rFonts w:ascii="Times New Roman" w:hAnsi="Times New Roman"/>
          <w:lang w:val="sr-Cyrl-CS"/>
        </w:rPr>
        <w:t xml:space="preserve"> </w:t>
      </w:r>
      <w:r w:rsidRPr="007C1EC9">
        <w:rPr>
          <w:rFonts w:ascii="Times New Roman" w:hAnsi="Times New Roman"/>
          <w:lang w:val="sr-Cyrl-CS"/>
        </w:rPr>
        <w:t>благовремено међусобно обавештавање о подацима који су од значаја за рад на сектору и по одређеној линији рада, о пословима где је потребно заједничко ангажовање.</w:t>
      </w:r>
    </w:p>
  </w:footnote>
  <w:footnote w:id="21">
    <w:p w:rsidR="009846AE" w:rsidRPr="00B3698F" w:rsidRDefault="009846AE" w:rsidP="00EA3106">
      <w:pPr>
        <w:pStyle w:val="FootnoteText"/>
        <w:jc w:val="both"/>
        <w:rPr>
          <w:rFonts w:ascii="Times New Roman" w:hAnsi="Times New Roman"/>
          <w:lang w:val="sr-Cyrl-CS"/>
        </w:rPr>
      </w:pPr>
      <w:r w:rsidRPr="00B3698F">
        <w:rPr>
          <w:rStyle w:val="FootnoteReference"/>
          <w:rFonts w:ascii="Times New Roman" w:hAnsi="Times New Roman"/>
        </w:rPr>
        <w:footnoteRef/>
      </w:r>
      <w:r>
        <w:rPr>
          <w:rFonts w:ascii="Times New Roman" w:hAnsi="Times New Roman"/>
          <w:lang w:val="sr-Cyrl-CS"/>
        </w:rPr>
        <w:t xml:space="preserve"> </w:t>
      </w:r>
      <w:r w:rsidRPr="00B3698F">
        <w:rPr>
          <w:rFonts w:ascii="Times New Roman" w:hAnsi="Times New Roman"/>
          <w:lang w:val="sr-Cyrl-CS"/>
        </w:rPr>
        <w:t>У пракси је забе</w:t>
      </w:r>
      <w:r>
        <w:rPr>
          <w:rFonts w:ascii="Times New Roman" w:hAnsi="Times New Roman"/>
          <w:lang w:val="sr-Cyrl-CS"/>
        </w:rPr>
        <w:t>лежено да полицајци цео свој радни стаж  обављају послове</w:t>
      </w:r>
      <w:r w:rsidRPr="00B3698F">
        <w:rPr>
          <w:rFonts w:ascii="Times New Roman" w:hAnsi="Times New Roman"/>
          <w:lang w:val="sr-Cyrl-CS"/>
        </w:rPr>
        <w:t xml:space="preserve"> на ј</w:t>
      </w:r>
      <w:r>
        <w:rPr>
          <w:rFonts w:ascii="Times New Roman" w:hAnsi="Times New Roman"/>
          <w:lang w:val="sr-Cyrl-CS"/>
        </w:rPr>
        <w:t>е</w:t>
      </w:r>
      <w:r w:rsidRPr="00B3698F">
        <w:rPr>
          <w:rFonts w:ascii="Times New Roman" w:hAnsi="Times New Roman"/>
          <w:lang w:val="sr-Cyrl-CS"/>
        </w:rPr>
        <w:t>дном безбедносном сектору</w:t>
      </w:r>
      <w:r>
        <w:rPr>
          <w:rFonts w:ascii="Times New Roman" w:hAnsi="Times New Roman"/>
          <w:lang w:val="sr-Cyrl-CS"/>
        </w:rPr>
        <w:t>. Полицајац који је устаљен на безбедносном сектору упознаје подручје сектора, проблематична лица, објекте, пунктове и слично.</w:t>
      </w:r>
    </w:p>
  </w:footnote>
  <w:footnote w:id="22">
    <w:p w:rsidR="009846AE" w:rsidRPr="00EE2001" w:rsidRDefault="009846AE" w:rsidP="00921416">
      <w:pPr>
        <w:pStyle w:val="FootnoteText"/>
        <w:jc w:val="both"/>
        <w:rPr>
          <w:lang w:val="ru-RU"/>
        </w:rPr>
      </w:pPr>
      <w:r w:rsidRPr="00921416">
        <w:rPr>
          <w:rStyle w:val="FootnoteReference"/>
          <w:rFonts w:ascii="Times New Roman" w:hAnsi="Times New Roman"/>
        </w:rPr>
        <w:footnoteRef/>
      </w:r>
      <w:r w:rsidRPr="00EE2001">
        <w:rPr>
          <w:rFonts w:ascii="Times New Roman" w:hAnsi="Times New Roman"/>
          <w:lang w:val="ru-RU"/>
        </w:rPr>
        <w:t xml:space="preserve"> Овај став није толико изражен у случају Сектора за вандредне ситуације. Наиме, стварање услова за рад полиције није основни циљ Сектора за вандредне ситуације, мада он својом делатношћу томе доприноси</w:t>
      </w:r>
      <w:r w:rsidRPr="00EE2001">
        <w:rPr>
          <w:lang w:val="ru-RU"/>
        </w:rPr>
        <w:t>.</w:t>
      </w:r>
    </w:p>
  </w:footnote>
  <w:footnote w:id="23">
    <w:p w:rsidR="009846AE" w:rsidRPr="00D01138" w:rsidRDefault="009846AE" w:rsidP="00726A3C">
      <w:pPr>
        <w:pStyle w:val="FootnoteText"/>
        <w:jc w:val="both"/>
        <w:rPr>
          <w:rFonts w:ascii="Times New Roman" w:hAnsi="Times New Roman"/>
          <w:lang w:val="sr-Cyrl-CS"/>
        </w:rPr>
      </w:pPr>
      <w:r w:rsidRPr="00D01138">
        <w:rPr>
          <w:rStyle w:val="FootnoteReference"/>
          <w:rFonts w:ascii="Times New Roman" w:hAnsi="Times New Roman"/>
        </w:rPr>
        <w:footnoteRef/>
      </w:r>
      <w:r>
        <w:rPr>
          <w:rFonts w:ascii="Times New Roman" w:hAnsi="Times New Roman"/>
          <w:lang w:val="sr-Cyrl-CS"/>
        </w:rPr>
        <w:t xml:space="preserve"> </w:t>
      </w:r>
      <w:r w:rsidRPr="00D01138">
        <w:rPr>
          <w:rFonts w:ascii="Times New Roman" w:hAnsi="Times New Roman"/>
          <w:lang w:val="sr-Cyrl-CS"/>
        </w:rPr>
        <w:t xml:space="preserve">Криминалистичка полиција организационо је устројена и специјализована за </w:t>
      </w:r>
      <w:r>
        <w:rPr>
          <w:rFonts w:ascii="Times New Roman" w:hAnsi="Times New Roman"/>
          <w:lang w:val="sr-Cyrl-CS"/>
        </w:rPr>
        <w:t>послове сузбијања криминалитета. У</w:t>
      </w:r>
      <w:r w:rsidRPr="00D01138">
        <w:rPr>
          <w:rFonts w:ascii="Times New Roman" w:hAnsi="Times New Roman"/>
          <w:lang w:val="sr-Cyrl-CS"/>
        </w:rPr>
        <w:t xml:space="preserve"> оквиру криминалистичке полиције заступљена је специјализац</w:t>
      </w:r>
      <w:r>
        <w:rPr>
          <w:rFonts w:ascii="Times New Roman" w:hAnsi="Times New Roman"/>
          <w:lang w:val="sr-Cyrl-CS"/>
        </w:rPr>
        <w:t>ије за поједине облике криминалитета</w:t>
      </w:r>
      <w:r w:rsidRPr="00D01138">
        <w:rPr>
          <w:rFonts w:ascii="Times New Roman" w:hAnsi="Times New Roman"/>
          <w:lang w:val="sr-Cyrl-CS"/>
        </w:rPr>
        <w:t>. Саобраћајна полиција специјализована је за</w:t>
      </w:r>
      <w:r>
        <w:rPr>
          <w:rFonts w:ascii="Times New Roman" w:hAnsi="Times New Roman"/>
          <w:lang w:val="sr-Cyrl-CS"/>
        </w:rPr>
        <w:t xml:space="preserve"> послове безбедности саобраћаја односно контроле и регулисања саобраћаја на путевима. Гранична полиција специјализована је за послове контроле прелажења преко државне границе, обезбеђења државне границе и контролу кретања лица у граничном појасу.</w:t>
      </w:r>
    </w:p>
  </w:footnote>
  <w:footnote w:id="24">
    <w:p w:rsidR="009846AE" w:rsidRPr="00EE2001" w:rsidRDefault="009846AE" w:rsidP="000F3079">
      <w:pPr>
        <w:pStyle w:val="ListParagraph"/>
        <w:ind w:left="0"/>
        <w:jc w:val="both"/>
        <w:rPr>
          <w:rFonts w:ascii="Times New Roman" w:hAnsi="Times New Roman"/>
          <w:sz w:val="20"/>
          <w:szCs w:val="20"/>
          <w:lang w:val="ru-RU"/>
        </w:rPr>
      </w:pPr>
      <w:r w:rsidRPr="00E62D9C">
        <w:rPr>
          <w:rStyle w:val="FootnoteReference"/>
          <w:rFonts w:ascii="Times New Roman" w:hAnsi="Times New Roman"/>
          <w:sz w:val="20"/>
          <w:szCs w:val="20"/>
        </w:rPr>
        <w:footnoteRef/>
      </w:r>
      <w:r>
        <w:rPr>
          <w:rFonts w:ascii="Times New Roman" w:hAnsi="Times New Roman"/>
          <w:sz w:val="20"/>
          <w:szCs w:val="20"/>
          <w:lang w:val="sr-Cyrl-CS"/>
        </w:rPr>
        <w:t xml:space="preserve"> </w:t>
      </w:r>
      <w:r w:rsidRPr="00E62D9C">
        <w:rPr>
          <w:rFonts w:ascii="Times New Roman" w:hAnsi="Times New Roman"/>
          <w:sz w:val="20"/>
          <w:szCs w:val="20"/>
          <w:lang w:val="sr-Cyrl-CS"/>
        </w:rPr>
        <w:t xml:space="preserve">Послови </w:t>
      </w:r>
      <w:r>
        <w:rPr>
          <w:rFonts w:ascii="Times New Roman" w:hAnsi="Times New Roman"/>
          <w:sz w:val="20"/>
          <w:szCs w:val="20"/>
          <w:lang w:val="sr-Cyrl-CS"/>
        </w:rPr>
        <w:t>заштите</w:t>
      </w:r>
      <w:r w:rsidRPr="00E62D9C">
        <w:rPr>
          <w:rFonts w:ascii="Times New Roman" w:hAnsi="Times New Roman"/>
          <w:sz w:val="20"/>
          <w:szCs w:val="20"/>
          <w:lang w:val="sr-Cyrl-CS"/>
        </w:rPr>
        <w:t xml:space="preserve"> безбедности Републике Србије и откривање и спречавање делатности усмерених на подривање или ру</w:t>
      </w:r>
      <w:r>
        <w:rPr>
          <w:rFonts w:ascii="Times New Roman" w:hAnsi="Times New Roman"/>
          <w:sz w:val="20"/>
          <w:szCs w:val="20"/>
          <w:lang w:val="sr-Cyrl-CS"/>
        </w:rPr>
        <w:t xml:space="preserve">шење Уставом утврђеног поретка, </w:t>
      </w:r>
      <w:r w:rsidRPr="00E62D9C">
        <w:rPr>
          <w:rFonts w:ascii="Times New Roman" w:hAnsi="Times New Roman"/>
          <w:sz w:val="20"/>
          <w:szCs w:val="20"/>
          <w:lang w:val="sr-Cyrl-CS"/>
        </w:rPr>
        <w:t>заштит</w:t>
      </w:r>
      <w:r>
        <w:rPr>
          <w:rFonts w:ascii="Times New Roman" w:hAnsi="Times New Roman"/>
          <w:sz w:val="20"/>
          <w:szCs w:val="20"/>
          <w:lang w:val="sr-Cyrl-CS"/>
        </w:rPr>
        <w:t>а живота</w:t>
      </w:r>
      <w:r w:rsidRPr="00E62D9C">
        <w:rPr>
          <w:rFonts w:ascii="Times New Roman" w:hAnsi="Times New Roman"/>
          <w:sz w:val="20"/>
          <w:szCs w:val="20"/>
          <w:lang w:val="sr-Cyrl-CS"/>
        </w:rPr>
        <w:t>, личне и имовинске сигурности грађана</w:t>
      </w:r>
      <w:r>
        <w:rPr>
          <w:rFonts w:ascii="Times New Roman" w:hAnsi="Times New Roman"/>
          <w:sz w:val="20"/>
          <w:szCs w:val="20"/>
          <w:lang w:val="sr-Cyrl-CS"/>
        </w:rPr>
        <w:t xml:space="preserve"> реализују се путем превентивног и репресивног рада полиције. Спречавање или сузбијањем одређених кривичних дела истовремено се штити и Уставом утврђени поредак и безбедност Републике Србије.</w:t>
      </w:r>
    </w:p>
  </w:footnote>
  <w:footnote w:id="25">
    <w:p w:rsidR="009846AE" w:rsidRPr="00806BC6" w:rsidRDefault="009846AE" w:rsidP="00806BC6">
      <w:pPr>
        <w:pStyle w:val="Default"/>
        <w:jc w:val="both"/>
        <w:rPr>
          <w:sz w:val="20"/>
          <w:szCs w:val="20"/>
          <w:lang w:val="sr-Cyrl-CS"/>
        </w:rPr>
      </w:pPr>
      <w:r w:rsidRPr="00806BC6">
        <w:rPr>
          <w:rStyle w:val="FootnoteReference"/>
          <w:sz w:val="20"/>
          <w:szCs w:val="20"/>
        </w:rPr>
        <w:footnoteRef/>
      </w:r>
      <w:r>
        <w:rPr>
          <w:sz w:val="20"/>
          <w:szCs w:val="20"/>
          <w:lang w:val="sr-Cyrl-CS"/>
        </w:rPr>
        <w:t xml:space="preserve"> </w:t>
      </w:r>
      <w:r w:rsidRPr="00806BC6">
        <w:rPr>
          <w:sz w:val="20"/>
          <w:szCs w:val="20"/>
          <w:lang w:val="sr-Cyrl-CS"/>
        </w:rPr>
        <w:t>П</w:t>
      </w:r>
      <w:r>
        <w:rPr>
          <w:sz w:val="20"/>
          <w:szCs w:val="20"/>
          <w:lang w:val="sr-Cyrl-CS"/>
        </w:rPr>
        <w:t>оред наведених послова, полиција</w:t>
      </w:r>
      <w:r w:rsidRPr="00806BC6">
        <w:rPr>
          <w:sz w:val="20"/>
          <w:szCs w:val="20"/>
          <w:lang w:val="sr-Cyrl-CS"/>
        </w:rPr>
        <w:t xml:space="preserve"> опште надлежности другим организационим јединицама</w:t>
      </w:r>
      <w:r>
        <w:rPr>
          <w:sz w:val="20"/>
          <w:szCs w:val="20"/>
          <w:lang w:val="sr-Cyrl-CS"/>
        </w:rPr>
        <w:t xml:space="preserve"> МУП</w:t>
      </w:r>
      <w:r w:rsidRPr="00806BC6">
        <w:rPr>
          <w:sz w:val="20"/>
          <w:szCs w:val="20"/>
          <w:lang w:val="sr-Cyrl-CS"/>
        </w:rPr>
        <w:t xml:space="preserve"> пружа одр</w:t>
      </w:r>
      <w:r>
        <w:rPr>
          <w:sz w:val="20"/>
          <w:szCs w:val="20"/>
          <w:lang w:val="sr-Cyrl-CS"/>
        </w:rPr>
        <w:t>еђену врсту помоћи ради обављања</w:t>
      </w:r>
      <w:r w:rsidRPr="00806BC6">
        <w:rPr>
          <w:sz w:val="20"/>
          <w:szCs w:val="20"/>
          <w:lang w:val="sr-Cyrl-CS"/>
        </w:rPr>
        <w:t xml:space="preserve"> задатака из</w:t>
      </w:r>
      <w:r>
        <w:rPr>
          <w:sz w:val="20"/>
          <w:szCs w:val="20"/>
          <w:lang w:val="sr-Cyrl-CS"/>
        </w:rPr>
        <w:t xml:space="preserve"> њиховог</w:t>
      </w:r>
      <w:r w:rsidRPr="00806BC6">
        <w:rPr>
          <w:sz w:val="20"/>
          <w:szCs w:val="20"/>
          <w:lang w:val="sr-Cyrl-CS"/>
        </w:rPr>
        <w:t xml:space="preserve"> делокруг</w:t>
      </w:r>
      <w:r>
        <w:rPr>
          <w:sz w:val="20"/>
          <w:szCs w:val="20"/>
          <w:lang w:val="sr-Cyrl-CS"/>
        </w:rPr>
        <w:t>а</w:t>
      </w:r>
      <w:r w:rsidRPr="00806BC6">
        <w:rPr>
          <w:sz w:val="20"/>
          <w:szCs w:val="20"/>
          <w:lang w:val="sr-Cyrl-CS"/>
        </w:rPr>
        <w:t>. То су најчешће послови који се односе на: контролу оружја у легалном поседу, пружање помоћ</w:t>
      </w:r>
      <w:r>
        <w:rPr>
          <w:sz w:val="20"/>
          <w:szCs w:val="20"/>
          <w:lang w:val="sr-Cyrl-CS"/>
        </w:rPr>
        <w:t>и у случају елементарних непогода и заштиту од пожара и слично.</w:t>
      </w:r>
      <w:r w:rsidRPr="00806BC6">
        <w:rPr>
          <w:sz w:val="20"/>
          <w:szCs w:val="20"/>
          <w:lang w:val="sr-Cyrl-CS"/>
        </w:rPr>
        <w:t xml:space="preserve">   </w:t>
      </w:r>
    </w:p>
    <w:p w:rsidR="009846AE" w:rsidRPr="00EE2001" w:rsidRDefault="009846AE" w:rsidP="00806BC6">
      <w:pPr>
        <w:pStyle w:val="Default"/>
        <w:jc w:val="both"/>
        <w:rPr>
          <w:sz w:val="20"/>
          <w:szCs w:val="20"/>
          <w:lang w:val="ru-RU"/>
        </w:rPr>
      </w:pPr>
      <w:r w:rsidRPr="00806BC6">
        <w:rPr>
          <w:sz w:val="20"/>
          <w:szCs w:val="20"/>
          <w:lang w:val="sr-Cyrl-CS"/>
        </w:rPr>
        <w:tab/>
      </w:r>
    </w:p>
    <w:p w:rsidR="009846AE" w:rsidRPr="00EE2001" w:rsidRDefault="009846AE" w:rsidP="00806BC6">
      <w:pPr>
        <w:pStyle w:val="Default"/>
        <w:jc w:val="both"/>
        <w:rPr>
          <w:lang w:val="ru-RU"/>
        </w:rPr>
      </w:pPr>
    </w:p>
    <w:p w:rsidR="009846AE" w:rsidRPr="00EE2001" w:rsidRDefault="009846AE">
      <w:pPr>
        <w:pStyle w:val="FootnoteText"/>
        <w:rPr>
          <w:lang w:val="ru-RU"/>
        </w:rPr>
      </w:pPr>
    </w:p>
  </w:footnote>
  <w:footnote w:id="26">
    <w:p w:rsidR="009846AE" w:rsidRPr="00EE2001" w:rsidRDefault="009846AE" w:rsidP="00080B10">
      <w:pPr>
        <w:pStyle w:val="FootnoteText"/>
        <w:jc w:val="both"/>
        <w:rPr>
          <w:rFonts w:ascii="Times New Roman" w:hAnsi="Times New Roman"/>
          <w:lang w:val="ru-RU"/>
        </w:rPr>
      </w:pPr>
      <w:r w:rsidRPr="00080B10">
        <w:rPr>
          <w:rStyle w:val="FootnoteReference"/>
          <w:rFonts w:ascii="Times New Roman" w:hAnsi="Times New Roman"/>
        </w:rPr>
        <w:footnoteRef/>
      </w:r>
      <w:r w:rsidRPr="00EE2001">
        <w:rPr>
          <w:rFonts w:ascii="Times New Roman" w:hAnsi="Times New Roman"/>
          <w:lang w:val="ru-RU"/>
        </w:rPr>
        <w:t xml:space="preserve"> Под „социјално-услужним радом“ полиције подразумева се скуп различитих задатака које је најлакше негативно дефинисати као оне полицијске задатке који нису непосредно </w:t>
      </w:r>
      <w:r>
        <w:rPr>
          <w:rFonts w:ascii="Times New Roman" w:hAnsi="Times New Roman"/>
          <w:lang w:val="ru-RU"/>
        </w:rPr>
        <w:t>повезани са репресијом криминалитета</w:t>
      </w:r>
      <w:r w:rsidRPr="00EE2001">
        <w:rPr>
          <w:rFonts w:ascii="Times New Roman" w:hAnsi="Times New Roman"/>
          <w:lang w:val="ru-RU"/>
        </w:rPr>
        <w:t xml:space="preserve">. О „социјално-услужном раду“ полиције, видети више: (Милосављевић,1997:163-166). </w:t>
      </w:r>
    </w:p>
  </w:footnote>
  <w:footnote w:id="27">
    <w:p w:rsidR="009846AE" w:rsidRPr="00E26B75" w:rsidRDefault="009846AE" w:rsidP="00A30115">
      <w:pPr>
        <w:pStyle w:val="FootnoteText"/>
        <w:jc w:val="both"/>
        <w:rPr>
          <w:rFonts w:ascii="Times New Roman" w:hAnsi="Times New Roman"/>
          <w:lang w:val="sr-Cyrl-CS"/>
        </w:rPr>
      </w:pPr>
      <w:r w:rsidRPr="00E26B75">
        <w:rPr>
          <w:rStyle w:val="FootnoteReference"/>
          <w:rFonts w:ascii="Times New Roman" w:hAnsi="Times New Roman"/>
        </w:rPr>
        <w:footnoteRef/>
      </w:r>
      <w:r>
        <w:rPr>
          <w:rFonts w:ascii="Times New Roman" w:hAnsi="Times New Roman"/>
          <w:lang w:val="sr-Cyrl-CS"/>
        </w:rPr>
        <w:t xml:space="preserve"> Експанзијом насиља на спо</w:t>
      </w:r>
      <w:r w:rsidRPr="00E26B75">
        <w:rPr>
          <w:rFonts w:ascii="Times New Roman" w:hAnsi="Times New Roman"/>
          <w:lang w:val="sr-Cyrl-CS"/>
        </w:rPr>
        <w:t>ртским приредбама све више полицијских службеника се ангажује на обезбеђ</w:t>
      </w:r>
      <w:r>
        <w:rPr>
          <w:rFonts w:ascii="Times New Roman" w:hAnsi="Times New Roman"/>
          <w:lang w:val="sr-Cyrl-CS"/>
        </w:rPr>
        <w:t>ењу спортских приредби. На пример,  за</w:t>
      </w:r>
      <w:r w:rsidRPr="00E26B75">
        <w:rPr>
          <w:rFonts w:ascii="Times New Roman" w:hAnsi="Times New Roman"/>
          <w:lang w:val="sr-Cyrl-CS"/>
        </w:rPr>
        <w:t xml:space="preserve"> обезбеђење једне фудбалске утакмице између Црвене Звезде и Партизана, поред непосредног обезбеђења око фудбалског стадиона, ангажују се полицајци за обезбеђење појединих делова града, путних праваца</w:t>
      </w:r>
      <w:r>
        <w:rPr>
          <w:rFonts w:ascii="Times New Roman" w:hAnsi="Times New Roman"/>
          <w:lang w:val="sr-Cyrl-CS"/>
        </w:rPr>
        <w:t>, прилаза Београду, затим предузмају се мере ради  обезбеђења и пратње навијача који из појединх градова долазе у Београд на фудбалску утакмицу, аутобусима, возом и слично.</w:t>
      </w:r>
    </w:p>
  </w:footnote>
  <w:footnote w:id="28">
    <w:p w:rsidR="009846AE" w:rsidRPr="00633270" w:rsidRDefault="009846AE" w:rsidP="00633270">
      <w:pPr>
        <w:pStyle w:val="FootnoteText"/>
        <w:jc w:val="both"/>
        <w:rPr>
          <w:rFonts w:ascii="Times New Roman" w:hAnsi="Times New Roman"/>
          <w:lang w:val="sr-Cyrl-CS"/>
        </w:rPr>
      </w:pPr>
      <w:r>
        <w:rPr>
          <w:rStyle w:val="FootnoteReference"/>
        </w:rPr>
        <w:footnoteRef/>
      </w:r>
      <w:r>
        <w:rPr>
          <w:rFonts w:ascii="Times New Roman" w:hAnsi="Times New Roman"/>
          <w:lang w:val="sr-Cyrl-CS"/>
        </w:rPr>
        <w:t>Упућени полицијски службеници остају некада по неколико година у другим организационим јединицама. Поред Управе за обезбеђење  личности и објеката у седишту МУП, послове обезбеђења одређених личности и објеката обављају и  полицијске управе, које врше обезбеђење појединих државних функционера чије је пребивалиште на њиховом подручју.</w:t>
      </w:r>
    </w:p>
  </w:footnote>
  <w:footnote w:id="29">
    <w:p w:rsidR="009846AE" w:rsidRPr="002B6AC0" w:rsidRDefault="009846AE">
      <w:pPr>
        <w:pStyle w:val="FootnoteText"/>
        <w:rPr>
          <w:rFonts w:ascii="Times New Roman" w:hAnsi="Times New Roman"/>
          <w:lang w:val="ru-RU"/>
        </w:rPr>
      </w:pPr>
      <w:r w:rsidRPr="00E019CF">
        <w:rPr>
          <w:rStyle w:val="FootnoteReference"/>
          <w:rFonts w:ascii="Times New Roman" w:hAnsi="Times New Roman"/>
        </w:rPr>
        <w:footnoteRef/>
      </w:r>
      <w:r w:rsidRPr="002B6AC0">
        <w:rPr>
          <w:rFonts w:ascii="Times New Roman" w:hAnsi="Times New Roman"/>
          <w:lang w:val="ru-RU"/>
        </w:rPr>
        <w:t xml:space="preserve"> Ово Упутство донето је у месецу марту 2002 године. </w:t>
      </w:r>
    </w:p>
  </w:footnote>
  <w:footnote w:id="30">
    <w:p w:rsidR="009846AE" w:rsidRPr="001B49C7" w:rsidRDefault="009846AE" w:rsidP="001B49C7">
      <w:pPr>
        <w:pStyle w:val="FootnoteText"/>
        <w:jc w:val="both"/>
        <w:rPr>
          <w:rFonts w:ascii="Times New Roman" w:hAnsi="Times New Roman"/>
          <w:lang w:val="sr-Cyrl-CS"/>
        </w:rPr>
      </w:pPr>
      <w:r>
        <w:rPr>
          <w:rStyle w:val="FootnoteReference"/>
        </w:rPr>
        <w:footnoteRef/>
      </w:r>
      <w:r>
        <w:rPr>
          <w:rFonts w:ascii="Times New Roman" w:hAnsi="Times New Roman"/>
          <w:lang w:val="sr-Cyrl-CS"/>
        </w:rPr>
        <w:t xml:space="preserve"> </w:t>
      </w:r>
      <w:r w:rsidRPr="00B7670C">
        <w:rPr>
          <w:rFonts w:ascii="Times New Roman" w:hAnsi="Times New Roman"/>
          <w:lang w:val="sr-Cyrl-CS"/>
        </w:rPr>
        <w:t>За сва остала кривична дела која нису наведе</w:t>
      </w:r>
      <w:r>
        <w:rPr>
          <w:rFonts w:ascii="Times New Roman" w:hAnsi="Times New Roman"/>
          <w:lang w:val="sr-Cyrl-CS"/>
        </w:rPr>
        <w:t>на у овом упутству надлежна је к</w:t>
      </w:r>
      <w:r w:rsidRPr="00344304">
        <w:rPr>
          <w:rFonts w:ascii="Times New Roman" w:hAnsi="Times New Roman"/>
          <w:lang w:val="sr-Cyrl-CS"/>
        </w:rPr>
        <w:t>риминалистичка полиција</w:t>
      </w:r>
      <w:r w:rsidRPr="00B7670C">
        <w:rPr>
          <w:rFonts w:ascii="Times New Roman" w:hAnsi="Times New Roman"/>
          <w:lang w:val="sr-Cyrl-CS"/>
        </w:rPr>
        <w:t>.</w:t>
      </w:r>
    </w:p>
  </w:footnote>
  <w:footnote w:id="31">
    <w:p w:rsidR="009846AE" w:rsidRPr="002B6AC0" w:rsidRDefault="009846AE">
      <w:pPr>
        <w:pStyle w:val="FootnoteText"/>
        <w:rPr>
          <w:rFonts w:ascii="Times New Roman" w:hAnsi="Times New Roman"/>
          <w:lang w:val="ru-RU"/>
        </w:rPr>
      </w:pPr>
      <w:r w:rsidRPr="001B49C7">
        <w:rPr>
          <w:rStyle w:val="FootnoteReference"/>
          <w:rFonts w:ascii="Times New Roman" w:hAnsi="Times New Roman"/>
        </w:rPr>
        <w:footnoteRef/>
      </w:r>
      <w:r w:rsidRPr="002B6AC0">
        <w:rPr>
          <w:rFonts w:ascii="Times New Roman" w:hAnsi="Times New Roman"/>
          <w:lang w:val="ru-RU"/>
        </w:rPr>
        <w:t xml:space="preserve">“Службени гласник РС“, број 30/2010. </w:t>
      </w:r>
    </w:p>
  </w:footnote>
  <w:footnote w:id="32">
    <w:p w:rsidR="009846AE" w:rsidRPr="004C739B" w:rsidRDefault="009846AE" w:rsidP="00C01327">
      <w:pPr>
        <w:pStyle w:val="FootnoteText"/>
        <w:rPr>
          <w:rFonts w:ascii="Times New Roman" w:hAnsi="Times New Roman"/>
          <w:lang w:val="sr-Cyrl-CS"/>
        </w:rPr>
      </w:pPr>
      <w:r w:rsidRPr="004C739B">
        <w:rPr>
          <w:rStyle w:val="FootnoteReference"/>
          <w:rFonts w:ascii="Times New Roman" w:hAnsi="Times New Roman"/>
        </w:rPr>
        <w:footnoteRef/>
      </w:r>
      <w:r w:rsidRPr="004C739B">
        <w:rPr>
          <w:rFonts w:ascii="Times New Roman" w:hAnsi="Times New Roman"/>
          <w:lang w:val="sr-Cyrl-CS"/>
        </w:rPr>
        <w:t xml:space="preserve">У загради су приказани подаци из </w:t>
      </w:r>
      <w:r>
        <w:rPr>
          <w:rFonts w:ascii="Times New Roman" w:hAnsi="Times New Roman"/>
          <w:lang w:val="sr-Cyrl-CS"/>
        </w:rPr>
        <w:t>2012</w:t>
      </w:r>
      <w:r w:rsidRPr="004C739B">
        <w:rPr>
          <w:rFonts w:ascii="Times New Roman" w:hAnsi="Times New Roman"/>
          <w:lang w:val="sr-Cyrl-CS"/>
        </w:rPr>
        <w:t xml:space="preserve"> године.</w:t>
      </w:r>
    </w:p>
  </w:footnote>
  <w:footnote w:id="33">
    <w:p w:rsidR="009846AE" w:rsidRPr="004C739B" w:rsidRDefault="009846AE" w:rsidP="004C739B">
      <w:pPr>
        <w:pStyle w:val="FootnoteText"/>
        <w:jc w:val="both"/>
        <w:rPr>
          <w:rFonts w:ascii="Times New Roman" w:hAnsi="Times New Roman"/>
          <w:lang w:val="sr-Cyrl-CS"/>
        </w:rPr>
      </w:pPr>
      <w:r w:rsidRPr="004C739B">
        <w:rPr>
          <w:rStyle w:val="FootnoteReference"/>
          <w:rFonts w:ascii="Times New Roman" w:hAnsi="Times New Roman"/>
        </w:rPr>
        <w:footnoteRef/>
      </w:r>
      <w:r w:rsidRPr="004C739B">
        <w:rPr>
          <w:rFonts w:ascii="Times New Roman" w:hAnsi="Times New Roman"/>
          <w:lang w:val="sr-Cyrl-CS"/>
        </w:rPr>
        <w:t>Активности полиције</w:t>
      </w:r>
      <w:r>
        <w:rPr>
          <w:rFonts w:ascii="Times New Roman" w:hAnsi="Times New Roman"/>
          <w:lang w:val="sr-Cyrl-CS"/>
        </w:rPr>
        <w:t xml:space="preserve"> </w:t>
      </w:r>
      <w:r w:rsidRPr="004C739B">
        <w:rPr>
          <w:rFonts w:ascii="Times New Roman" w:hAnsi="Times New Roman"/>
          <w:lang w:val="sr-Cyrl-CS"/>
        </w:rPr>
        <w:t>опште надлежности на плану сузбијања кривичних дела углавном се односе на кривична дела општег крим</w:t>
      </w:r>
      <w:r>
        <w:rPr>
          <w:rFonts w:ascii="Times New Roman" w:hAnsi="Times New Roman"/>
          <w:lang w:val="sr-Cyrl-CS"/>
        </w:rPr>
        <w:t>иналитета.  П</w:t>
      </w:r>
      <w:r w:rsidRPr="004C739B">
        <w:rPr>
          <w:rFonts w:ascii="Times New Roman" w:hAnsi="Times New Roman"/>
          <w:lang w:val="sr-Cyrl-CS"/>
        </w:rPr>
        <w:t>олиција опште надлежности у прилиц</w:t>
      </w:r>
      <w:r>
        <w:rPr>
          <w:rFonts w:ascii="Times New Roman" w:hAnsi="Times New Roman"/>
          <w:lang w:val="sr-Cyrl-CS"/>
        </w:rPr>
        <w:t xml:space="preserve">и је и да прикупи  податке </w:t>
      </w:r>
      <w:r w:rsidRPr="004C739B">
        <w:rPr>
          <w:rFonts w:ascii="Times New Roman" w:hAnsi="Times New Roman"/>
          <w:lang w:val="sr-Cyrl-CS"/>
        </w:rPr>
        <w:t xml:space="preserve"> да је извршено</w:t>
      </w:r>
      <w:r>
        <w:rPr>
          <w:rFonts w:ascii="Times New Roman" w:hAnsi="Times New Roman"/>
          <w:lang w:val="sr-Cyrl-CS"/>
        </w:rPr>
        <w:t xml:space="preserve"> и неко друго</w:t>
      </w:r>
      <w:r w:rsidRPr="004C739B">
        <w:rPr>
          <w:rFonts w:ascii="Times New Roman" w:hAnsi="Times New Roman"/>
          <w:lang w:val="sr-Cyrl-CS"/>
        </w:rPr>
        <w:t xml:space="preserve"> кривично дел</w:t>
      </w:r>
      <w:r>
        <w:rPr>
          <w:rFonts w:ascii="Times New Roman" w:hAnsi="Times New Roman"/>
          <w:lang w:val="sr-Cyrl-CS"/>
        </w:rPr>
        <w:t xml:space="preserve">о нпр., привредног криминалитета. Кривична дела општег криминалитета могу бити извршена  од стране познатог и непознатог учиниоца. </w:t>
      </w:r>
    </w:p>
  </w:footnote>
  <w:footnote w:id="34">
    <w:p w:rsidR="009846AE" w:rsidRPr="00EE2001" w:rsidRDefault="009846AE" w:rsidP="006A1BBE">
      <w:pPr>
        <w:pStyle w:val="FootnoteText"/>
        <w:jc w:val="both"/>
        <w:rPr>
          <w:rFonts w:ascii="Times New Roman" w:hAnsi="Times New Roman"/>
          <w:lang w:val="ru-RU"/>
        </w:rPr>
      </w:pPr>
      <w:r w:rsidRPr="006A1BBE">
        <w:rPr>
          <w:rStyle w:val="FootnoteReference"/>
          <w:rFonts w:ascii="Times New Roman" w:hAnsi="Times New Roman"/>
        </w:rPr>
        <w:footnoteRef/>
      </w:r>
      <w:r>
        <w:rPr>
          <w:rFonts w:ascii="Times New Roman" w:hAnsi="Times New Roman"/>
          <w:lang w:val="ru-RU"/>
        </w:rPr>
        <w:t xml:space="preserve"> У току</w:t>
      </w:r>
      <w:r w:rsidRPr="00EE2001">
        <w:rPr>
          <w:rFonts w:ascii="Times New Roman" w:hAnsi="Times New Roman"/>
          <w:lang w:val="ru-RU"/>
        </w:rPr>
        <w:t xml:space="preserve"> 2009. године на подручју за које је надлежна</w:t>
      </w:r>
      <w:r>
        <w:rPr>
          <w:rFonts w:ascii="Times New Roman" w:hAnsi="Times New Roman"/>
          <w:lang w:val="ru-RU"/>
        </w:rPr>
        <w:t xml:space="preserve"> Полицијска управа у Новом Саду</w:t>
      </w:r>
      <w:r w:rsidRPr="00EE2001">
        <w:rPr>
          <w:rFonts w:ascii="Times New Roman" w:hAnsi="Times New Roman"/>
          <w:lang w:val="ru-RU"/>
        </w:rPr>
        <w:t xml:space="preserve"> извршено је 11 </w:t>
      </w:r>
      <w:r>
        <w:rPr>
          <w:rFonts w:ascii="Times New Roman" w:hAnsi="Times New Roman"/>
          <w:lang w:val="ru-RU"/>
        </w:rPr>
        <w:t>кривичних дела разбојништва</w:t>
      </w:r>
      <w:r w:rsidRPr="00EE2001">
        <w:rPr>
          <w:rFonts w:ascii="Times New Roman" w:hAnsi="Times New Roman"/>
          <w:lang w:val="ru-RU"/>
        </w:rPr>
        <w:t xml:space="preserve"> уз претњу оружјем</w:t>
      </w:r>
      <w:r>
        <w:rPr>
          <w:rFonts w:ascii="Times New Roman" w:hAnsi="Times New Roman"/>
          <w:lang w:val="ru-RU"/>
        </w:rPr>
        <w:t xml:space="preserve"> од стране више лица</w:t>
      </w:r>
      <w:r w:rsidRPr="00EE2001">
        <w:rPr>
          <w:rFonts w:ascii="Times New Roman" w:hAnsi="Times New Roman"/>
          <w:lang w:val="ru-RU"/>
        </w:rPr>
        <w:t>.</w:t>
      </w:r>
      <w:r>
        <w:rPr>
          <w:rFonts w:ascii="Times New Roman" w:hAnsi="Times New Roman"/>
          <w:lang w:val="ru-RU"/>
        </w:rPr>
        <w:t xml:space="preserve"> Објекат напада ове групе биле су бензинске пумпе у граду и местима око града Новог Сада. </w:t>
      </w:r>
      <w:r w:rsidRPr="00EE2001">
        <w:rPr>
          <w:rFonts w:ascii="Times New Roman" w:hAnsi="Times New Roman"/>
          <w:lang w:val="ru-RU"/>
        </w:rPr>
        <w:t xml:space="preserve"> Од стране криминалистичке полиције предузимане су мере на р</w:t>
      </w:r>
      <w:r>
        <w:rPr>
          <w:rFonts w:ascii="Times New Roman" w:hAnsi="Times New Roman"/>
          <w:lang w:val="ru-RU"/>
        </w:rPr>
        <w:t>асветљавању ових кривичних дела, али помака није било.</w:t>
      </w:r>
      <w:r w:rsidRPr="00EE2001">
        <w:rPr>
          <w:rFonts w:ascii="Times New Roman" w:hAnsi="Times New Roman"/>
          <w:lang w:val="ru-RU"/>
        </w:rPr>
        <w:t xml:space="preserve"> Вођа </w:t>
      </w:r>
      <w:r>
        <w:rPr>
          <w:rFonts w:ascii="Times New Roman" w:hAnsi="Times New Roman"/>
          <w:lang w:val="ru-RU"/>
        </w:rPr>
        <w:t xml:space="preserve">једног безбедносног </w:t>
      </w:r>
      <w:r w:rsidRPr="00EE2001">
        <w:rPr>
          <w:rFonts w:ascii="Times New Roman" w:hAnsi="Times New Roman"/>
          <w:lang w:val="ru-RU"/>
        </w:rPr>
        <w:t>сектора</w:t>
      </w:r>
      <w:r>
        <w:rPr>
          <w:rFonts w:ascii="Times New Roman" w:hAnsi="Times New Roman"/>
          <w:lang w:val="ru-RU"/>
        </w:rPr>
        <w:t xml:space="preserve"> на подручју града Новог Сада обављајући делатност</w:t>
      </w:r>
      <w:r w:rsidRPr="00EE2001">
        <w:rPr>
          <w:rFonts w:ascii="Times New Roman" w:hAnsi="Times New Roman"/>
          <w:lang w:val="ru-RU"/>
        </w:rPr>
        <w:t xml:space="preserve"> на безбедносном сек</w:t>
      </w:r>
      <w:r>
        <w:rPr>
          <w:rFonts w:ascii="Times New Roman" w:hAnsi="Times New Roman"/>
          <w:lang w:val="ru-RU"/>
        </w:rPr>
        <w:t>тору и остварујући контакте са сарадницима</w:t>
      </w:r>
      <w:r w:rsidRPr="00EE2001">
        <w:rPr>
          <w:rFonts w:ascii="Times New Roman" w:hAnsi="Times New Roman"/>
          <w:lang w:val="ru-RU"/>
        </w:rPr>
        <w:t>, прикупио је податке о сви</w:t>
      </w:r>
      <w:r>
        <w:rPr>
          <w:rFonts w:ascii="Times New Roman" w:hAnsi="Times New Roman"/>
          <w:lang w:val="ru-RU"/>
        </w:rPr>
        <w:t>м извршиоцима,</w:t>
      </w:r>
      <w:r w:rsidRPr="00EE2001">
        <w:rPr>
          <w:rFonts w:ascii="Times New Roman" w:hAnsi="Times New Roman"/>
          <w:lang w:val="ru-RU"/>
        </w:rPr>
        <w:t xml:space="preserve"> њиховим адресама и местима где су сакривени предмети, трагови и средства која су коришћена за извршење кривичних дела. Након</w:t>
      </w:r>
      <w:r>
        <w:rPr>
          <w:rFonts w:ascii="Times New Roman" w:hAnsi="Times New Roman"/>
          <w:lang w:val="ru-RU"/>
        </w:rPr>
        <w:t xml:space="preserve"> достављених података,  криминалистичка полиција извршила је лишење слободе свих учинилаца</w:t>
      </w:r>
      <w:r w:rsidRPr="00EE2001">
        <w:rPr>
          <w:rFonts w:ascii="Times New Roman" w:hAnsi="Times New Roman"/>
          <w:lang w:val="ru-RU"/>
        </w:rPr>
        <w:t>, пронађени су предмети, трагови и средства  која су коришћена за извршење кривичног дела.</w:t>
      </w:r>
    </w:p>
  </w:footnote>
  <w:footnote w:id="35">
    <w:p w:rsidR="009846AE" w:rsidRPr="00EE2001" w:rsidRDefault="009846AE">
      <w:pPr>
        <w:pStyle w:val="FootnoteText"/>
        <w:rPr>
          <w:rFonts w:ascii="Times New Roman" w:hAnsi="Times New Roman"/>
          <w:lang w:val="ru-RU"/>
        </w:rPr>
      </w:pPr>
      <w:r w:rsidRPr="0031675B">
        <w:rPr>
          <w:rStyle w:val="FootnoteReference"/>
          <w:rFonts w:ascii="Times New Roman" w:hAnsi="Times New Roman"/>
        </w:rPr>
        <w:footnoteRef/>
      </w:r>
      <w:r w:rsidRPr="00EE2001">
        <w:rPr>
          <w:rFonts w:ascii="Times New Roman" w:hAnsi="Times New Roman"/>
          <w:lang w:val="ru-RU"/>
        </w:rPr>
        <w:t xml:space="preserve"> О методолошком оквиру истраживањ</w:t>
      </w:r>
      <w:r>
        <w:rPr>
          <w:rFonts w:ascii="Times New Roman" w:hAnsi="Times New Roman"/>
          <w:lang w:val="ru-RU"/>
        </w:rPr>
        <w:t>а видети више на страни 42.</w:t>
      </w:r>
    </w:p>
  </w:footnote>
  <w:footnote w:id="36">
    <w:p w:rsidR="009846AE" w:rsidRPr="00EE2001" w:rsidRDefault="009846AE" w:rsidP="0075171C">
      <w:pPr>
        <w:pStyle w:val="FootnoteText"/>
        <w:rPr>
          <w:rFonts w:ascii="Times New Roman" w:hAnsi="Times New Roman"/>
          <w:lang w:val="ru-RU"/>
        </w:rPr>
      </w:pPr>
      <w:r w:rsidRPr="00AA69CC">
        <w:rPr>
          <w:rStyle w:val="FootnoteReference"/>
          <w:rFonts w:ascii="Times New Roman" w:hAnsi="Times New Roman"/>
        </w:rPr>
        <w:footnoteRef/>
      </w:r>
      <w:r w:rsidRPr="00EE2001">
        <w:rPr>
          <w:rFonts w:ascii="Times New Roman" w:hAnsi="Times New Roman"/>
          <w:shd w:val="clear" w:color="auto" w:fill="FFFFFF"/>
          <w:lang w:val="ru-RU"/>
        </w:rPr>
        <w:t xml:space="preserve"> О задацима и активностима школских полицајаца видети више: </w:t>
      </w:r>
      <w:r w:rsidRPr="00AA69CC">
        <w:rPr>
          <w:rFonts w:ascii="Times New Roman" w:hAnsi="Times New Roman"/>
          <w:shd w:val="clear" w:color="auto" w:fill="FFFFFF"/>
        </w:rPr>
        <w:t>www</w:t>
      </w:r>
      <w:r w:rsidRPr="00EE2001">
        <w:rPr>
          <w:rFonts w:ascii="Times New Roman" w:hAnsi="Times New Roman"/>
          <w:shd w:val="clear" w:color="auto" w:fill="FFFFFF"/>
          <w:lang w:val="ru-RU"/>
        </w:rPr>
        <w:t>.</w:t>
      </w:r>
      <w:r w:rsidRPr="00AA69CC">
        <w:rPr>
          <w:rFonts w:ascii="Times New Roman" w:hAnsi="Times New Roman"/>
          <w:shd w:val="clear" w:color="auto" w:fill="FFFFFF"/>
        </w:rPr>
        <w:t>mup</w:t>
      </w:r>
      <w:r w:rsidRPr="00EE2001">
        <w:rPr>
          <w:rFonts w:ascii="Times New Roman" w:hAnsi="Times New Roman"/>
          <w:shd w:val="clear" w:color="auto" w:fill="FFFFFF"/>
          <w:lang w:val="ru-RU"/>
        </w:rPr>
        <w:t>.</w:t>
      </w:r>
      <w:r w:rsidRPr="00AA69CC">
        <w:rPr>
          <w:rFonts w:ascii="Times New Roman" w:hAnsi="Times New Roman"/>
          <w:shd w:val="clear" w:color="auto" w:fill="FFFFFF"/>
        </w:rPr>
        <w:t>gov</w:t>
      </w:r>
      <w:r w:rsidRPr="00EE2001">
        <w:rPr>
          <w:rFonts w:ascii="Times New Roman" w:hAnsi="Times New Roman"/>
          <w:shd w:val="clear" w:color="auto" w:fill="FFFFFF"/>
          <w:lang w:val="ru-RU"/>
        </w:rPr>
        <w:t>.</w:t>
      </w:r>
      <w:r w:rsidRPr="00AA69CC">
        <w:rPr>
          <w:rFonts w:ascii="Times New Roman" w:hAnsi="Times New Roman"/>
          <w:shd w:val="clear" w:color="auto" w:fill="FFFFFF"/>
        </w:rPr>
        <w:t>rs</w:t>
      </w:r>
      <w:r w:rsidRPr="00EE2001">
        <w:rPr>
          <w:rFonts w:ascii="Times New Roman" w:hAnsi="Times New Roman"/>
          <w:shd w:val="clear" w:color="auto" w:fill="FFFFFF"/>
          <w:lang w:val="ru-RU"/>
        </w:rPr>
        <w:t>/</w:t>
      </w:r>
      <w:r w:rsidRPr="00AA69CC">
        <w:rPr>
          <w:rFonts w:ascii="Times New Roman" w:hAnsi="Times New Roman"/>
          <w:shd w:val="clear" w:color="auto" w:fill="FFFFFF"/>
        </w:rPr>
        <w:t>cms</w:t>
      </w:r>
      <w:r w:rsidRPr="00EE2001">
        <w:rPr>
          <w:rFonts w:ascii="Times New Roman" w:hAnsi="Times New Roman"/>
          <w:shd w:val="clear" w:color="auto" w:fill="FFFFFF"/>
          <w:lang w:val="ru-RU"/>
        </w:rPr>
        <w:t>_</w:t>
      </w:r>
      <w:r w:rsidRPr="00AA69CC">
        <w:rPr>
          <w:rFonts w:ascii="Times New Roman" w:hAnsi="Times New Roman"/>
          <w:shd w:val="clear" w:color="auto" w:fill="FFFFFF"/>
        </w:rPr>
        <w:t>cir</w:t>
      </w:r>
      <w:r w:rsidRPr="00EE2001">
        <w:rPr>
          <w:rFonts w:ascii="Times New Roman" w:hAnsi="Times New Roman"/>
          <w:shd w:val="clear" w:color="auto" w:fill="FFFFFF"/>
          <w:lang w:val="ru-RU"/>
        </w:rPr>
        <w:t>/</w:t>
      </w:r>
      <w:r w:rsidRPr="00AA69CC">
        <w:rPr>
          <w:rFonts w:ascii="Times New Roman" w:hAnsi="Times New Roman"/>
          <w:shd w:val="clear" w:color="auto" w:fill="FFFFFF"/>
        </w:rPr>
        <w:t>decaipolicija</w:t>
      </w:r>
      <w:r w:rsidRPr="00EE2001">
        <w:rPr>
          <w:rFonts w:ascii="Times New Roman" w:hAnsi="Times New Roman"/>
          <w:shd w:val="clear" w:color="auto" w:fill="FFFFFF"/>
          <w:lang w:val="ru-RU"/>
        </w:rPr>
        <w:t>.</w:t>
      </w:r>
      <w:r w:rsidRPr="00AA69CC">
        <w:rPr>
          <w:rFonts w:ascii="Times New Roman" w:hAnsi="Times New Roman"/>
          <w:shd w:val="clear" w:color="auto" w:fill="FFFFFF"/>
        </w:rPr>
        <w:t>nsf</w:t>
      </w:r>
      <w:r w:rsidRPr="00EE2001">
        <w:rPr>
          <w:rFonts w:ascii="Times New Roman" w:hAnsi="Times New Roman"/>
          <w:shd w:val="clear" w:color="auto" w:fill="FFFFFF"/>
          <w:lang w:val="ru-RU"/>
        </w:rPr>
        <w:t>/</w:t>
      </w:r>
      <w:r w:rsidRPr="00AA69CC">
        <w:rPr>
          <w:rFonts w:ascii="Times New Roman" w:hAnsi="Times New Roman"/>
          <w:bCs/>
          <w:shd w:val="clear" w:color="auto" w:fill="FFFFFF"/>
        </w:rPr>
        <w:t>skolski</w:t>
      </w:r>
      <w:r w:rsidRPr="00EE2001">
        <w:rPr>
          <w:rFonts w:ascii="Times New Roman" w:hAnsi="Times New Roman"/>
          <w:shd w:val="clear" w:color="auto" w:fill="FFFFFF"/>
          <w:lang w:val="ru-RU"/>
        </w:rPr>
        <w:t>_</w:t>
      </w:r>
      <w:r w:rsidRPr="00AA69CC">
        <w:rPr>
          <w:rFonts w:ascii="Times New Roman" w:hAnsi="Times New Roman"/>
          <w:bCs/>
          <w:shd w:val="clear" w:color="auto" w:fill="FFFFFF"/>
        </w:rPr>
        <w:t>policajac</w:t>
      </w:r>
      <w:r w:rsidRPr="002B6AC0">
        <w:rPr>
          <w:rFonts w:ascii="Times New Roman" w:hAnsi="Times New Roman"/>
          <w:bCs/>
          <w:shd w:val="clear" w:color="auto" w:fill="FFFFFF"/>
          <w:lang w:val="ru-RU"/>
        </w:rPr>
        <w:t>,</w:t>
      </w:r>
      <w:r w:rsidRPr="00EE2001">
        <w:rPr>
          <w:rFonts w:ascii="Times New Roman" w:hAnsi="Times New Roman"/>
          <w:lang w:val="ru-RU"/>
        </w:rPr>
        <w:t xml:space="preserve">  доступно 18.09.2014 године.</w:t>
      </w:r>
    </w:p>
  </w:footnote>
  <w:footnote w:id="37">
    <w:p w:rsidR="009846AE" w:rsidRPr="00EE2001" w:rsidRDefault="009846AE" w:rsidP="0075171C">
      <w:pPr>
        <w:pStyle w:val="FootnoteText"/>
        <w:rPr>
          <w:rFonts w:ascii="Times New Roman" w:hAnsi="Times New Roman"/>
          <w:lang w:val="ru-RU"/>
        </w:rPr>
      </w:pPr>
      <w:r w:rsidRPr="00407C39">
        <w:rPr>
          <w:rStyle w:val="FootnoteReference"/>
          <w:rFonts w:ascii="Times New Roman" w:hAnsi="Times New Roman"/>
        </w:rPr>
        <w:footnoteRef/>
      </w:r>
      <w:r w:rsidRPr="00EE2001">
        <w:rPr>
          <w:rFonts w:ascii="Times New Roman" w:hAnsi="Times New Roman"/>
          <w:lang w:val="ru-RU"/>
        </w:rPr>
        <w:t xml:space="preserve"> У овом периоду упоредићемо 2010. и 2013. годину, подаци о догађајима који се наводе у тексту односиће се прво на 2010. годину, а у загради на 2013. годину. </w:t>
      </w:r>
    </w:p>
  </w:footnote>
  <w:footnote w:id="38">
    <w:p w:rsidR="009846AE" w:rsidRPr="008D1A53" w:rsidRDefault="009846AE" w:rsidP="003B1A26">
      <w:pPr>
        <w:pStyle w:val="FootnoteText"/>
        <w:jc w:val="both"/>
        <w:rPr>
          <w:rFonts w:ascii="Times New Roman" w:hAnsi="Times New Roman"/>
          <w:lang w:val="ru-RU"/>
        </w:rPr>
      </w:pPr>
      <w:r w:rsidRPr="008D1A53">
        <w:rPr>
          <w:rStyle w:val="FootnoteReference"/>
          <w:rFonts w:ascii="Times New Roman" w:hAnsi="Times New Roman"/>
        </w:rPr>
        <w:footnoteRef/>
      </w:r>
      <w:r>
        <w:rPr>
          <w:rFonts w:ascii="Times New Roman" w:hAnsi="Times New Roman"/>
          <w:lang w:val="ru-RU"/>
        </w:rPr>
        <w:t xml:space="preserve"> Видети табелу 13</w:t>
      </w:r>
      <w:r w:rsidRPr="008D1A53">
        <w:rPr>
          <w:rFonts w:ascii="Times New Roman" w:hAnsi="Times New Roman"/>
          <w:lang w:val="ru-RU"/>
        </w:rPr>
        <w:t>.</w:t>
      </w:r>
    </w:p>
  </w:footnote>
  <w:footnote w:id="39">
    <w:p w:rsidR="009846AE" w:rsidRPr="00EE2001" w:rsidRDefault="009846AE" w:rsidP="0075171C">
      <w:pPr>
        <w:pStyle w:val="FootnoteText"/>
        <w:jc w:val="both"/>
        <w:rPr>
          <w:rFonts w:ascii="Times New Roman" w:hAnsi="Times New Roman"/>
          <w:lang w:val="ru-RU"/>
        </w:rPr>
      </w:pPr>
      <w:r w:rsidRPr="00DF7E6C">
        <w:rPr>
          <w:rStyle w:val="FootnoteReference"/>
          <w:rFonts w:ascii="Times New Roman" w:hAnsi="Times New Roman"/>
        </w:rPr>
        <w:footnoteRef/>
      </w:r>
      <w:r w:rsidRPr="00EE2001">
        <w:rPr>
          <w:rFonts w:ascii="Times New Roman" w:hAnsi="Times New Roman"/>
          <w:lang w:val="ru-RU"/>
        </w:rPr>
        <w:t xml:space="preserve"> Безбедносни догађаји представљају све догађа</w:t>
      </w:r>
      <w:r>
        <w:rPr>
          <w:rFonts w:ascii="Times New Roman" w:hAnsi="Times New Roman"/>
          <w:lang w:val="ru-RU"/>
        </w:rPr>
        <w:t>је који су се догодили у и око школа</w:t>
      </w:r>
      <w:r w:rsidRPr="00EE2001">
        <w:rPr>
          <w:rFonts w:ascii="Times New Roman" w:hAnsi="Times New Roman"/>
          <w:lang w:val="ru-RU"/>
        </w:rPr>
        <w:t xml:space="preserve"> и они су категорисани као: извршена кривична дела, извршени прекршји и остали безбед</w:t>
      </w:r>
      <w:r>
        <w:rPr>
          <w:rFonts w:ascii="Times New Roman" w:hAnsi="Times New Roman"/>
          <w:lang w:val="ru-RU"/>
        </w:rPr>
        <w:t>носни догађаји. Видети табелу 13</w:t>
      </w:r>
      <w:r w:rsidRPr="00EE2001">
        <w:rPr>
          <w:rFonts w:ascii="Times New Roman" w:hAnsi="Times New Roman"/>
          <w:lang w:val="ru-RU"/>
        </w:rPr>
        <w:t>.</w:t>
      </w:r>
    </w:p>
  </w:footnote>
  <w:footnote w:id="40">
    <w:p w:rsidR="009846AE" w:rsidRPr="00ED7EB6" w:rsidRDefault="009846AE" w:rsidP="0075171C">
      <w:pPr>
        <w:pStyle w:val="FootnoteText"/>
        <w:jc w:val="both"/>
        <w:rPr>
          <w:rFonts w:ascii="Times New Roman" w:hAnsi="Times New Roman"/>
          <w:lang w:val="sr-Cyrl-CS"/>
        </w:rPr>
      </w:pPr>
      <w:r w:rsidRPr="00ED7EB6">
        <w:rPr>
          <w:rStyle w:val="FootnoteReference"/>
          <w:rFonts w:ascii="Times New Roman" w:hAnsi="Times New Roman"/>
        </w:rPr>
        <w:footnoteRef/>
      </w:r>
      <w:r w:rsidRPr="00ED7EB6">
        <w:rPr>
          <w:rFonts w:ascii="Times New Roman" w:hAnsi="Times New Roman"/>
          <w:lang w:val="sr-Cyrl-CS"/>
        </w:rPr>
        <w:t xml:space="preserve"> Одсуством једног или двојице полицајаца са безбеднсосног сектора и њихово ангажовање на послови</w:t>
      </w:r>
      <w:r>
        <w:rPr>
          <w:rFonts w:ascii="Times New Roman" w:hAnsi="Times New Roman"/>
          <w:lang w:val="sr-Cyrl-CS"/>
        </w:rPr>
        <w:t>ма школског полицајаца подразумева слабију</w:t>
      </w:r>
      <w:r w:rsidRPr="00ED7EB6">
        <w:rPr>
          <w:rFonts w:ascii="Times New Roman" w:hAnsi="Times New Roman"/>
          <w:lang w:val="sr-Cyrl-CS"/>
        </w:rPr>
        <w:t xml:space="preserve"> покривеност безбедн</w:t>
      </w:r>
      <w:r>
        <w:rPr>
          <w:rFonts w:ascii="Times New Roman" w:hAnsi="Times New Roman"/>
          <w:lang w:val="sr-Cyrl-CS"/>
        </w:rPr>
        <w:t>ос</w:t>
      </w:r>
      <w:r w:rsidRPr="00ED7EB6">
        <w:rPr>
          <w:rFonts w:ascii="Times New Roman" w:hAnsi="Times New Roman"/>
          <w:lang w:val="sr-Cyrl-CS"/>
        </w:rPr>
        <w:t>н</w:t>
      </w:r>
      <w:r>
        <w:rPr>
          <w:rFonts w:ascii="Times New Roman" w:hAnsi="Times New Roman"/>
          <w:lang w:val="sr-Cyrl-CS"/>
        </w:rPr>
        <w:t>о</w:t>
      </w:r>
      <w:r w:rsidRPr="00ED7EB6">
        <w:rPr>
          <w:rFonts w:ascii="Times New Roman" w:hAnsi="Times New Roman"/>
          <w:lang w:val="sr-Cyrl-CS"/>
        </w:rPr>
        <w:t xml:space="preserve">г сектора. Овде се морају узети у обзир и одсуства полицијских службеника са </w:t>
      </w:r>
      <w:r>
        <w:rPr>
          <w:rFonts w:ascii="Times New Roman" w:hAnsi="Times New Roman"/>
          <w:lang w:val="sr-Cyrl-CS"/>
        </w:rPr>
        <w:t>безбедносних сектора</w:t>
      </w:r>
      <w:r w:rsidRPr="00ED7EB6">
        <w:rPr>
          <w:rFonts w:ascii="Times New Roman" w:hAnsi="Times New Roman"/>
          <w:lang w:val="sr-Cyrl-CS"/>
        </w:rPr>
        <w:t xml:space="preserve"> због коришћења годишњих одмора, бо</w:t>
      </w:r>
      <w:r>
        <w:rPr>
          <w:rFonts w:ascii="Times New Roman" w:hAnsi="Times New Roman"/>
          <w:lang w:val="sr-Cyrl-CS"/>
        </w:rPr>
        <w:t xml:space="preserve">ловања, обука, семинара и слично.  </w:t>
      </w:r>
    </w:p>
  </w:footnote>
  <w:footnote w:id="41">
    <w:p w:rsidR="009846AE" w:rsidRPr="00CB6CCC" w:rsidRDefault="009846AE">
      <w:pPr>
        <w:pStyle w:val="FootnoteText"/>
        <w:rPr>
          <w:rFonts w:ascii="Times New Roman" w:hAnsi="Times New Roman"/>
          <w:lang w:val="sr-Cyrl-CS"/>
        </w:rPr>
      </w:pPr>
      <w:r>
        <w:rPr>
          <w:rStyle w:val="FootnoteReference"/>
        </w:rPr>
        <w:footnoteRef/>
      </w:r>
      <w:r>
        <w:rPr>
          <w:rFonts w:ascii="Times New Roman" w:hAnsi="Times New Roman"/>
          <w:lang w:val="sr-Cyrl-CS"/>
        </w:rPr>
        <w:t>“Службени гласник РС“, број 65/2013.</w:t>
      </w:r>
    </w:p>
  </w:footnote>
  <w:footnote w:id="42">
    <w:p w:rsidR="009846AE" w:rsidRPr="00EE2001" w:rsidRDefault="009846AE" w:rsidP="00CB6CCC">
      <w:pPr>
        <w:pStyle w:val="FootnoteText"/>
        <w:shd w:val="clear" w:color="auto" w:fill="FFFFFF" w:themeFill="background1"/>
        <w:rPr>
          <w:rFonts w:ascii="Times New Roman" w:hAnsi="Times New Roman"/>
          <w:lang w:val="ru-RU"/>
        </w:rPr>
      </w:pPr>
      <w:r>
        <w:rPr>
          <w:rStyle w:val="FootnoteReference"/>
        </w:rPr>
        <w:footnoteRef/>
      </w:r>
      <w:r w:rsidRPr="00027F37">
        <w:rPr>
          <w:rFonts w:ascii="Times New Roman" w:hAnsi="Times New Roman"/>
          <w:lang w:val="sr-Cyrl-CS"/>
        </w:rPr>
        <w:t>“Сл</w:t>
      </w:r>
      <w:r>
        <w:rPr>
          <w:rFonts w:ascii="Times New Roman" w:hAnsi="Times New Roman"/>
          <w:lang w:val="sr-Cyrl-CS"/>
        </w:rPr>
        <w:t>ужбени гласник РС“, број 72/2011, 101/2011, 121/2012, 32/2013, 45/2013, 55/2014 .</w:t>
      </w:r>
    </w:p>
  </w:footnote>
  <w:footnote w:id="43">
    <w:p w:rsidR="009846AE" w:rsidRPr="00EE2001" w:rsidRDefault="009846AE">
      <w:pPr>
        <w:pStyle w:val="FootnoteText"/>
        <w:rPr>
          <w:lang w:val="ru-RU"/>
        </w:rPr>
      </w:pPr>
      <w:r>
        <w:rPr>
          <w:rStyle w:val="FootnoteReference"/>
        </w:rPr>
        <w:footnoteRef/>
      </w:r>
      <w:r w:rsidRPr="00EE2001">
        <w:rPr>
          <w:rFonts w:ascii="Times New Roman" w:hAnsi="Times New Roman"/>
          <w:lang w:val="ru-RU"/>
        </w:rPr>
        <w:t>„</w:t>
      </w:r>
      <w:r w:rsidRPr="00027F37">
        <w:rPr>
          <w:rFonts w:ascii="Times New Roman" w:hAnsi="Times New Roman"/>
          <w:lang w:val="sr-Cyrl-CS"/>
        </w:rPr>
        <w:t>Сл</w:t>
      </w:r>
      <w:r>
        <w:rPr>
          <w:rFonts w:ascii="Times New Roman" w:hAnsi="Times New Roman"/>
          <w:lang w:val="sr-Cyrl-CS"/>
        </w:rPr>
        <w:t>ужбени гласник РС“, број 55/2014.</w:t>
      </w:r>
    </w:p>
  </w:footnote>
  <w:footnote w:id="44">
    <w:p w:rsidR="009846AE" w:rsidRPr="00EE2001" w:rsidRDefault="009846AE">
      <w:pPr>
        <w:pStyle w:val="FootnoteText"/>
        <w:rPr>
          <w:lang w:val="ru-RU"/>
        </w:rPr>
      </w:pPr>
      <w:r>
        <w:rPr>
          <w:rStyle w:val="FootnoteReference"/>
        </w:rPr>
        <w:footnoteRef/>
      </w:r>
      <w:r w:rsidRPr="00EE2001">
        <w:rPr>
          <w:rFonts w:ascii="Times New Roman" w:hAnsi="Times New Roman"/>
          <w:lang w:val="ru-RU"/>
        </w:rPr>
        <w:t>„</w:t>
      </w:r>
      <w:r w:rsidRPr="00027F37">
        <w:rPr>
          <w:rFonts w:ascii="Times New Roman" w:hAnsi="Times New Roman"/>
          <w:lang w:val="sr-Cyrl-CS"/>
        </w:rPr>
        <w:t>Сл</w:t>
      </w:r>
      <w:r>
        <w:rPr>
          <w:rFonts w:ascii="Times New Roman" w:hAnsi="Times New Roman"/>
          <w:lang w:val="sr-Cyrl-CS"/>
        </w:rPr>
        <w:t xml:space="preserve">ужбени гласник РС“, број 72/2011, 49/2013-одлука УС, 74/2013-одлука УС и 55/2014.  </w:t>
      </w:r>
    </w:p>
  </w:footnote>
  <w:footnote w:id="45">
    <w:p w:rsidR="009846AE" w:rsidRPr="00B262DB" w:rsidRDefault="009846AE" w:rsidP="00B262DB">
      <w:pPr>
        <w:pStyle w:val="NoSpacing"/>
        <w:rPr>
          <w:rFonts w:ascii="Times New Roman" w:eastAsia="Times New Roman" w:hAnsi="Times New Roman"/>
          <w:sz w:val="20"/>
          <w:szCs w:val="20"/>
          <w:lang w:val="ru-RU"/>
        </w:rPr>
      </w:pPr>
      <w:r w:rsidRPr="00B262DB">
        <w:rPr>
          <w:rStyle w:val="FootnoteReference"/>
          <w:rFonts w:ascii="Times New Roman" w:hAnsi="Times New Roman"/>
          <w:sz w:val="20"/>
          <w:szCs w:val="20"/>
        </w:rPr>
        <w:footnoteRef/>
      </w:r>
      <w:r w:rsidRPr="00B262DB">
        <w:rPr>
          <w:rFonts w:ascii="Times New Roman" w:eastAsia="Times New Roman" w:hAnsi="Times New Roman"/>
          <w:sz w:val="20"/>
          <w:szCs w:val="20"/>
          <w:lang w:val="sr-Cyrl-CS"/>
        </w:rPr>
        <w:t>Службени лист СРЈ</w:t>
      </w:r>
      <w:r w:rsidRPr="00B262DB">
        <w:rPr>
          <w:rFonts w:ascii="Times New Roman" w:eastAsia="Times New Roman" w:hAnsi="Times New Roman"/>
          <w:sz w:val="20"/>
          <w:szCs w:val="20"/>
          <w:lang w:val="ru-RU"/>
        </w:rPr>
        <w:t xml:space="preserve">", </w:t>
      </w:r>
      <w:r w:rsidRPr="00B262DB">
        <w:rPr>
          <w:rFonts w:ascii="Times New Roman" w:eastAsia="Times New Roman" w:hAnsi="Times New Roman"/>
          <w:sz w:val="20"/>
          <w:szCs w:val="20"/>
          <w:lang w:val="sr-Cyrl-CS"/>
        </w:rPr>
        <w:t>бр</w:t>
      </w:r>
      <w:r w:rsidRPr="00B262DB">
        <w:rPr>
          <w:rFonts w:ascii="Times New Roman" w:eastAsia="Times New Roman" w:hAnsi="Times New Roman"/>
          <w:sz w:val="20"/>
          <w:szCs w:val="20"/>
          <w:lang w:val="ru-RU"/>
        </w:rPr>
        <w:t xml:space="preserve">. 33/97 </w:t>
      </w:r>
      <w:r w:rsidRPr="00B262DB">
        <w:rPr>
          <w:rFonts w:ascii="Times New Roman" w:eastAsia="Times New Roman" w:hAnsi="Times New Roman"/>
          <w:sz w:val="20"/>
          <w:szCs w:val="20"/>
          <w:lang w:val="sr-Cyrl-CS"/>
        </w:rPr>
        <w:t>и</w:t>
      </w:r>
      <w:r w:rsidRPr="00B262DB">
        <w:rPr>
          <w:rFonts w:ascii="Times New Roman" w:eastAsia="Times New Roman" w:hAnsi="Times New Roman"/>
          <w:sz w:val="20"/>
          <w:szCs w:val="20"/>
          <w:lang w:val="ru-RU"/>
        </w:rPr>
        <w:t xml:space="preserve"> 31/2001 </w:t>
      </w:r>
      <w:r w:rsidRPr="00B262DB">
        <w:rPr>
          <w:rFonts w:ascii="Times New Roman" w:eastAsia="Times New Roman" w:hAnsi="Times New Roman"/>
          <w:sz w:val="20"/>
          <w:szCs w:val="20"/>
          <w:lang w:val="sr-Cyrl-CS"/>
        </w:rPr>
        <w:t>и</w:t>
      </w:r>
      <w:r w:rsidRPr="00B262DB">
        <w:rPr>
          <w:rFonts w:ascii="Times New Roman" w:eastAsia="Times New Roman" w:hAnsi="Times New Roman"/>
          <w:sz w:val="20"/>
          <w:szCs w:val="20"/>
          <w:lang w:val="ru-RU"/>
        </w:rPr>
        <w:t xml:space="preserve"> „</w:t>
      </w:r>
      <w:r w:rsidRPr="00B262DB">
        <w:rPr>
          <w:rFonts w:ascii="Times New Roman" w:eastAsia="Times New Roman" w:hAnsi="Times New Roman"/>
          <w:sz w:val="20"/>
          <w:szCs w:val="20"/>
          <w:lang w:val="sr-Cyrl-CS"/>
        </w:rPr>
        <w:t>Службени гласник РС</w:t>
      </w:r>
      <w:r w:rsidRPr="00B262DB">
        <w:rPr>
          <w:rFonts w:ascii="Times New Roman" w:eastAsia="Times New Roman" w:hAnsi="Times New Roman"/>
          <w:sz w:val="20"/>
          <w:szCs w:val="20"/>
          <w:lang w:val="ru-RU"/>
        </w:rPr>
        <w:t xml:space="preserve">“, </w:t>
      </w:r>
      <w:r w:rsidRPr="00B262DB">
        <w:rPr>
          <w:rFonts w:ascii="Times New Roman" w:eastAsia="Times New Roman" w:hAnsi="Times New Roman"/>
          <w:sz w:val="20"/>
          <w:szCs w:val="20"/>
          <w:lang w:val="sr-Cyrl-CS"/>
        </w:rPr>
        <w:t>бр</w:t>
      </w:r>
      <w:r w:rsidRPr="00B262DB">
        <w:rPr>
          <w:rFonts w:ascii="Times New Roman" w:eastAsia="Times New Roman" w:hAnsi="Times New Roman"/>
          <w:sz w:val="20"/>
          <w:szCs w:val="20"/>
          <w:lang w:val="ru-RU"/>
        </w:rPr>
        <w:t>. 30/2010.</w:t>
      </w:r>
    </w:p>
  </w:footnote>
  <w:footnote w:id="46">
    <w:p w:rsidR="009846AE" w:rsidRPr="00EE2001" w:rsidRDefault="009846AE" w:rsidP="00C130F3">
      <w:pPr>
        <w:jc w:val="both"/>
        <w:rPr>
          <w:rFonts w:ascii="Times New Roman" w:eastAsia="Times New Roman" w:hAnsi="Times New Roman"/>
          <w:color w:val="666666"/>
          <w:sz w:val="20"/>
          <w:szCs w:val="20"/>
          <w:lang w:val="ru-RU" w:bidi="ar-SA"/>
        </w:rPr>
      </w:pPr>
      <w:r w:rsidRPr="00B262DB">
        <w:rPr>
          <w:rStyle w:val="FootnoteReference"/>
          <w:rFonts w:ascii="Times New Roman" w:hAnsi="Times New Roman"/>
          <w:sz w:val="20"/>
          <w:szCs w:val="20"/>
        </w:rPr>
        <w:footnoteRef/>
      </w:r>
      <w:r>
        <w:rPr>
          <w:rFonts w:ascii="Times New Roman" w:hAnsi="Times New Roman"/>
          <w:sz w:val="20"/>
          <w:szCs w:val="20"/>
          <w:lang w:val="ru-RU" w:bidi="ar-SA"/>
        </w:rPr>
        <w:t xml:space="preserve"> </w:t>
      </w:r>
      <w:r w:rsidRPr="00B262DB">
        <w:rPr>
          <w:rFonts w:ascii="Times New Roman" w:hAnsi="Times New Roman"/>
          <w:sz w:val="20"/>
          <w:szCs w:val="20"/>
          <w:lang w:val="ru-RU" w:bidi="ar-SA"/>
        </w:rPr>
        <w:t>Јавни тужилац или суд може издати наредбу да се окривљени доведе: ако уредно позвани окривљени</w:t>
      </w:r>
      <w:r w:rsidRPr="00EE2001">
        <w:rPr>
          <w:rFonts w:ascii="Times New Roman" w:hAnsi="Times New Roman"/>
          <w:sz w:val="20"/>
          <w:szCs w:val="20"/>
          <w:lang w:val="ru-RU" w:bidi="ar-SA"/>
        </w:rPr>
        <w:t xml:space="preserve"> не дође, а свој изостанак не оправда; ако се није могло извршити уредно достављање позива, а из околности очигледно произлази да окривљени избегава пријем позива; ако је донето решење о притвору. Јавни тужилац или суд наредбу издају писмено. Наредба садржи: име и презиме окривљеног који се има довести, место и годину рођења, законски назив кривичног дела које му се ставља на терет уз навођење одредбе кривичног закона, разлог због кога се наређује довођење, службени печат и потпис јавног тужиоца или судије који наређује довођење (члан 195</w:t>
      </w:r>
      <w:r>
        <w:rPr>
          <w:rFonts w:ascii="Times New Roman" w:hAnsi="Times New Roman"/>
          <w:sz w:val="20"/>
          <w:szCs w:val="20"/>
          <w:lang w:val="ru-RU" w:bidi="ar-SA"/>
        </w:rPr>
        <w:t>.</w:t>
      </w:r>
      <w:r w:rsidRPr="00EE2001">
        <w:rPr>
          <w:rFonts w:ascii="Times New Roman" w:hAnsi="Times New Roman"/>
          <w:sz w:val="20"/>
          <w:szCs w:val="20"/>
          <w:lang w:val="ru-RU" w:bidi="ar-SA"/>
        </w:rPr>
        <w:t xml:space="preserve"> ЗКП).</w:t>
      </w:r>
      <w:r>
        <w:rPr>
          <w:rFonts w:ascii="Times New Roman" w:hAnsi="Times New Roman"/>
          <w:sz w:val="20"/>
          <w:szCs w:val="20"/>
          <w:lang w:val="ru-RU" w:bidi="ar-SA"/>
        </w:rPr>
        <w:t xml:space="preserve"> </w:t>
      </w:r>
      <w:r w:rsidRPr="00EE2001">
        <w:rPr>
          <w:rFonts w:ascii="Times New Roman" w:eastAsia="Times New Roman" w:hAnsi="Times New Roman"/>
          <w:sz w:val="20"/>
          <w:szCs w:val="20"/>
          <w:lang w:val="ru-RU" w:bidi="ar-SA"/>
        </w:rPr>
        <w:t xml:space="preserve">Наредбу о довођењу извршава полиција. Овлашћено службено лице полиције коме је поверено </w:t>
      </w:r>
      <w:r>
        <w:rPr>
          <w:rFonts w:ascii="Times New Roman" w:eastAsia="Times New Roman" w:hAnsi="Times New Roman"/>
          <w:sz w:val="20"/>
          <w:szCs w:val="20"/>
          <w:lang w:val="ru-RU" w:bidi="ar-SA"/>
        </w:rPr>
        <w:t xml:space="preserve">извршење наредбе предаје </w:t>
      </w:r>
      <w:r w:rsidRPr="00EE2001">
        <w:rPr>
          <w:rFonts w:ascii="Times New Roman" w:eastAsia="Times New Roman" w:hAnsi="Times New Roman"/>
          <w:sz w:val="20"/>
          <w:szCs w:val="20"/>
          <w:lang w:val="ru-RU" w:bidi="ar-SA"/>
        </w:rPr>
        <w:t xml:space="preserve"> окривљеном и позива га да с њим пође. Ако окривљени то одбије, довешће га принудно. Наредбу за довођење припадника полиције, војних лица, Безбедносно-информативне агенције, Војнобезбедносне агенције, Војнообавештајне агенције или припадника службе за обезбеђење завода у којем су смештена лица лишена слободе извршава њихова команда, односно завод (члан 196</w:t>
      </w:r>
      <w:r>
        <w:rPr>
          <w:rFonts w:ascii="Times New Roman" w:eastAsia="Times New Roman" w:hAnsi="Times New Roman"/>
          <w:sz w:val="20"/>
          <w:szCs w:val="20"/>
          <w:lang w:val="ru-RU" w:bidi="ar-SA"/>
        </w:rPr>
        <w:t>.</w:t>
      </w:r>
      <w:r w:rsidRPr="00EE2001">
        <w:rPr>
          <w:rFonts w:ascii="Times New Roman" w:eastAsia="Times New Roman" w:hAnsi="Times New Roman"/>
          <w:sz w:val="20"/>
          <w:szCs w:val="20"/>
          <w:lang w:val="ru-RU" w:bidi="ar-SA"/>
        </w:rPr>
        <w:t xml:space="preserve"> ЗКП).</w:t>
      </w:r>
    </w:p>
  </w:footnote>
  <w:footnote w:id="47">
    <w:p w:rsidR="009846AE" w:rsidRPr="00C130F3" w:rsidRDefault="009846AE" w:rsidP="00C130F3">
      <w:pPr>
        <w:jc w:val="both"/>
        <w:rPr>
          <w:rFonts w:ascii="Times New Roman" w:hAnsi="Times New Roman"/>
          <w:sz w:val="20"/>
          <w:szCs w:val="20"/>
          <w:lang w:val="sr-Cyrl-CS"/>
        </w:rPr>
      </w:pPr>
      <w:r w:rsidRPr="00C130F3">
        <w:rPr>
          <w:rStyle w:val="FootnoteReference"/>
          <w:rFonts w:ascii="Times New Roman" w:hAnsi="Times New Roman"/>
          <w:sz w:val="20"/>
          <w:szCs w:val="20"/>
        </w:rPr>
        <w:footnoteRef/>
      </w:r>
      <w:r w:rsidRPr="00EE2001">
        <w:rPr>
          <w:rFonts w:ascii="Times New Roman" w:hAnsi="Times New Roman"/>
          <w:sz w:val="20"/>
          <w:szCs w:val="20"/>
          <w:lang w:val="ru-RU"/>
        </w:rPr>
        <w:t xml:space="preserve"> Ако се уредно позвани окривљени не одазове позиву а свој изостанак не оправда, или ако се није могло извршити уредно достављање позива, а из околности очигледно произилази да окривљени избегава пријем позива, само суд ће наредити његово довођење, ако је његово присуство неопходно ради утврђивања чињеничног стања.</w:t>
      </w:r>
      <w:r>
        <w:rPr>
          <w:rFonts w:ascii="Times New Roman" w:hAnsi="Times New Roman"/>
          <w:sz w:val="20"/>
          <w:szCs w:val="20"/>
          <w:lang w:val="ru-RU"/>
        </w:rPr>
        <w:t xml:space="preserve"> </w:t>
      </w:r>
      <w:r w:rsidRPr="00EE2001">
        <w:rPr>
          <w:rFonts w:ascii="Times New Roman" w:hAnsi="Times New Roman"/>
          <w:sz w:val="20"/>
          <w:szCs w:val="20"/>
          <w:lang w:val="ru-RU"/>
        </w:rPr>
        <w:t>Довођење окривљеног може се наредити само ако је у позиву било назначено да ће бити принудно доведен ако се не одазове позиву</w:t>
      </w:r>
      <w:r>
        <w:rPr>
          <w:rFonts w:ascii="Times New Roman" w:hAnsi="Times New Roman"/>
          <w:sz w:val="20"/>
          <w:szCs w:val="20"/>
          <w:lang w:val="sr-Cyrl-CS"/>
        </w:rPr>
        <w:t xml:space="preserve"> (члан 188.</w:t>
      </w:r>
      <w:r w:rsidRPr="00C130F3">
        <w:rPr>
          <w:rFonts w:ascii="Times New Roman" w:hAnsi="Times New Roman"/>
          <w:sz w:val="20"/>
          <w:szCs w:val="20"/>
          <w:lang w:val="sr-Cyrl-CS"/>
        </w:rPr>
        <w:t xml:space="preserve"> Закона о прекршајима). </w:t>
      </w:r>
      <w:r w:rsidRPr="00EE2001">
        <w:rPr>
          <w:rFonts w:ascii="Times New Roman" w:hAnsi="Times New Roman"/>
          <w:sz w:val="20"/>
          <w:szCs w:val="20"/>
          <w:lang w:val="sr-Cyrl-CS"/>
        </w:rPr>
        <w:t>Наредба за довођење издаје се писмено. Наредба треба да садржи: назив организационе јединице полицијске управе којој се упућује, личне податке неопходне за идентификацију окривљеног које се има довести, разлог због чега се наређује довођење, службени печат и потпис судије који наређује довођење.</w:t>
      </w:r>
      <w:r>
        <w:rPr>
          <w:rFonts w:ascii="Times New Roman" w:hAnsi="Times New Roman"/>
          <w:sz w:val="20"/>
          <w:szCs w:val="20"/>
          <w:lang w:val="sr-Cyrl-CS"/>
        </w:rPr>
        <w:t xml:space="preserve"> </w:t>
      </w:r>
      <w:r w:rsidRPr="00D15B4F">
        <w:rPr>
          <w:rFonts w:ascii="Times New Roman" w:hAnsi="Times New Roman"/>
          <w:sz w:val="20"/>
          <w:szCs w:val="20"/>
          <w:lang w:val="sr-Cyrl-CS"/>
        </w:rPr>
        <w:t>Наредбу за довођење извршавају овлашћени полицијски службеници</w:t>
      </w:r>
      <w:r w:rsidRPr="00C130F3">
        <w:rPr>
          <w:rFonts w:ascii="Times New Roman" w:hAnsi="Times New Roman"/>
          <w:sz w:val="20"/>
          <w:szCs w:val="20"/>
          <w:lang w:val="sr-Cyrl-CS"/>
        </w:rPr>
        <w:t xml:space="preserve">  (</w:t>
      </w:r>
      <w:r>
        <w:rPr>
          <w:rFonts w:ascii="Times New Roman" w:hAnsi="Times New Roman"/>
          <w:sz w:val="20"/>
          <w:szCs w:val="20"/>
          <w:lang w:val="sr-Cyrl-CS"/>
        </w:rPr>
        <w:t>члан 189.</w:t>
      </w:r>
      <w:r w:rsidRPr="00C130F3">
        <w:rPr>
          <w:rFonts w:ascii="Times New Roman" w:hAnsi="Times New Roman"/>
          <w:sz w:val="20"/>
          <w:szCs w:val="20"/>
          <w:lang w:val="sr-Cyrl-CS"/>
        </w:rPr>
        <w:t xml:space="preserve"> Закона о прекршајима). </w:t>
      </w:r>
    </w:p>
  </w:footnote>
  <w:footnote w:id="48">
    <w:p w:rsidR="009846AE" w:rsidRPr="000B40A1" w:rsidRDefault="009846AE" w:rsidP="00A356E0">
      <w:pPr>
        <w:pStyle w:val="FootnoteText"/>
        <w:jc w:val="both"/>
        <w:rPr>
          <w:rFonts w:ascii="Times New Roman" w:hAnsi="Times New Roman"/>
          <w:lang w:val="ru-RU"/>
        </w:rPr>
      </w:pPr>
      <w:r w:rsidRPr="000B40A1">
        <w:rPr>
          <w:rStyle w:val="FootnoteReference"/>
          <w:rFonts w:ascii="Times New Roman" w:hAnsi="Times New Roman"/>
        </w:rPr>
        <w:footnoteRef/>
      </w:r>
      <w:r>
        <w:rPr>
          <w:rFonts w:ascii="Times New Roman" w:hAnsi="Times New Roman"/>
          <w:lang w:val="sr-Cyrl-CS"/>
        </w:rPr>
        <w:t xml:space="preserve"> </w:t>
      </w:r>
      <w:r w:rsidRPr="000B40A1">
        <w:rPr>
          <w:rFonts w:ascii="Times New Roman" w:hAnsi="Times New Roman"/>
          <w:lang w:val="sr-Cyrl-CS"/>
        </w:rPr>
        <w:t>За упућивање кажњеног на издржа</w:t>
      </w:r>
      <w:r>
        <w:rPr>
          <w:rFonts w:ascii="Times New Roman" w:hAnsi="Times New Roman"/>
          <w:lang w:val="sr-Cyrl-CS"/>
        </w:rPr>
        <w:t xml:space="preserve">вање казне затвора надлежан је </w:t>
      </w:r>
      <w:r w:rsidRPr="00E84198">
        <w:rPr>
          <w:rFonts w:ascii="Times New Roman" w:hAnsi="Times New Roman"/>
          <w:lang w:val="sr-Cyrl-CS"/>
        </w:rPr>
        <w:t>прекршајни суд</w:t>
      </w:r>
      <w:r w:rsidRPr="000B40A1">
        <w:rPr>
          <w:rFonts w:ascii="Times New Roman" w:hAnsi="Times New Roman"/>
          <w:lang w:val="sr-Cyrl-CS"/>
        </w:rPr>
        <w:t xml:space="preserve"> који је донео првостепену пресуду. </w:t>
      </w:r>
      <w:r w:rsidRPr="00E84198">
        <w:rPr>
          <w:rFonts w:ascii="Times New Roman" w:hAnsi="Times New Roman"/>
          <w:lang w:val="sr-Cyrl-CS"/>
        </w:rPr>
        <w:t>Надлежни прекршајни</w:t>
      </w:r>
      <w:r w:rsidRPr="000B40A1">
        <w:rPr>
          <w:rFonts w:ascii="Times New Roman" w:hAnsi="Times New Roman"/>
          <w:lang w:val="sr-Cyrl-CS"/>
        </w:rPr>
        <w:t xml:space="preserve"> суд писмено налаже кажњеном да се одређеног дана јави на издржавање казне. Завод извештава надлежни прекршајни суд да ли се кажњени јавио на издржавање казне затвора. Ако се кажњени који је уредно позван не јави у завод, прекршајни суд наређује његово довођење, а ако се кажњени крије или је у бекству, прекршајни суд наређује издавање потернице (Видети више чл. 216-219. Закона о извршењу кривичних санкција).</w:t>
      </w:r>
    </w:p>
  </w:footnote>
  <w:footnote w:id="49">
    <w:p w:rsidR="009846AE" w:rsidRPr="00CA08A5" w:rsidRDefault="009846AE" w:rsidP="00C130F3">
      <w:pPr>
        <w:jc w:val="both"/>
        <w:rPr>
          <w:rFonts w:ascii="Times New Roman" w:hAnsi="Times New Roman"/>
          <w:sz w:val="20"/>
          <w:szCs w:val="20"/>
          <w:lang w:val="sr-Cyrl-CS"/>
        </w:rPr>
      </w:pPr>
      <w:r w:rsidRPr="00C130F3">
        <w:rPr>
          <w:rStyle w:val="FootnoteReference"/>
          <w:rFonts w:ascii="Times New Roman" w:hAnsi="Times New Roman"/>
          <w:sz w:val="20"/>
          <w:szCs w:val="20"/>
        </w:rPr>
        <w:footnoteRef/>
      </w:r>
      <w:r w:rsidRPr="00C130F3">
        <w:rPr>
          <w:rFonts w:ascii="Times New Roman" w:hAnsi="Times New Roman"/>
          <w:sz w:val="20"/>
          <w:szCs w:val="20"/>
          <w:lang w:val="sr-Cyrl-CS"/>
        </w:rPr>
        <w:t xml:space="preserve"> Кривични поступак окончава се доношењем </w:t>
      </w:r>
      <w:r>
        <w:rPr>
          <w:rFonts w:ascii="Times New Roman" w:hAnsi="Times New Roman"/>
          <w:sz w:val="20"/>
          <w:szCs w:val="20"/>
          <w:lang w:val="sr-Cyrl-CS"/>
        </w:rPr>
        <w:t xml:space="preserve">пресуде, о томе видети више у члановима 418-431. ЗКП. </w:t>
      </w:r>
      <w:r w:rsidRPr="00C130F3">
        <w:rPr>
          <w:rFonts w:ascii="Times New Roman" w:hAnsi="Times New Roman"/>
          <w:sz w:val="20"/>
          <w:szCs w:val="20"/>
          <w:lang w:val="sr-Cyrl-CS"/>
        </w:rPr>
        <w:t>Уколико је физичко лице правноснажном пресудом осуђено на казну затвора, поступак извршења предвиђен је Закон</w:t>
      </w:r>
      <w:r>
        <w:rPr>
          <w:rFonts w:ascii="Times New Roman" w:hAnsi="Times New Roman"/>
          <w:sz w:val="20"/>
          <w:szCs w:val="20"/>
          <w:lang w:val="sr-Cyrl-CS"/>
        </w:rPr>
        <w:t>ом</w:t>
      </w:r>
      <w:r w:rsidRPr="00C130F3">
        <w:rPr>
          <w:rFonts w:ascii="Times New Roman" w:hAnsi="Times New Roman"/>
          <w:sz w:val="20"/>
          <w:szCs w:val="20"/>
          <w:lang w:val="sr-Cyrl-CS"/>
        </w:rPr>
        <w:t xml:space="preserve"> о извршењу кривичних санкција. За упућивање осуђеног на издржавање казне затвора надлежан је </w:t>
      </w:r>
      <w:r w:rsidRPr="00CA08A5">
        <w:rPr>
          <w:rFonts w:ascii="Times New Roman" w:hAnsi="Times New Roman"/>
          <w:sz w:val="20"/>
          <w:szCs w:val="20"/>
          <w:lang w:val="sr-Cyrl-CS"/>
        </w:rPr>
        <w:t>основни суд према пребивалишту, односно боравишту осуђеног у време када је одлука којом је казна изречена постала правноснажна. Ако се осуђени који је уредно позван ради извршења казне затвора не јави у завод, суд наређује његово довођење, а ако се осуђени крије или је у бекству, суд наређује изд</w:t>
      </w:r>
      <w:r>
        <w:rPr>
          <w:rFonts w:ascii="Times New Roman" w:hAnsi="Times New Roman"/>
          <w:sz w:val="20"/>
          <w:szCs w:val="20"/>
          <w:lang w:val="sr-Cyrl-CS"/>
        </w:rPr>
        <w:t>авање потернице (Видети више у члановима 53-58.</w:t>
      </w:r>
      <w:r w:rsidRPr="00CA08A5">
        <w:rPr>
          <w:rFonts w:ascii="Times New Roman" w:hAnsi="Times New Roman"/>
          <w:sz w:val="20"/>
          <w:szCs w:val="20"/>
          <w:lang w:val="sr-Cyrl-CS"/>
        </w:rPr>
        <w:t xml:space="preserve"> Закона о извршењу кривичних санкција).</w:t>
      </w:r>
    </w:p>
  </w:footnote>
  <w:footnote w:id="50">
    <w:p w:rsidR="009846AE" w:rsidRPr="00EE2001" w:rsidRDefault="009846AE" w:rsidP="000C4226">
      <w:pPr>
        <w:jc w:val="both"/>
        <w:rPr>
          <w:rFonts w:ascii="Times New Roman" w:hAnsi="Times New Roman"/>
          <w:sz w:val="20"/>
          <w:szCs w:val="20"/>
          <w:lang w:val="ru-RU"/>
        </w:rPr>
      </w:pPr>
      <w:r w:rsidRPr="000C4226">
        <w:rPr>
          <w:rStyle w:val="FootnoteReference"/>
          <w:rFonts w:ascii="Times New Roman" w:hAnsi="Times New Roman"/>
          <w:sz w:val="20"/>
          <w:szCs w:val="20"/>
        </w:rPr>
        <w:footnoteRef/>
      </w:r>
      <w:r>
        <w:rPr>
          <w:rFonts w:ascii="Times New Roman" w:hAnsi="Times New Roman"/>
          <w:sz w:val="20"/>
          <w:szCs w:val="20"/>
          <w:lang w:val="sr-Cyrl-CS"/>
        </w:rPr>
        <w:t>Основи за</w:t>
      </w:r>
      <w:r w:rsidRPr="000C4226">
        <w:rPr>
          <w:rFonts w:ascii="Times New Roman" w:hAnsi="Times New Roman"/>
          <w:sz w:val="20"/>
          <w:szCs w:val="20"/>
          <w:lang w:val="sr-Cyrl-CS"/>
        </w:rPr>
        <w:t xml:space="preserve"> пружање правне помоћи садржани су у Законику о кривичном поступку, Закону о прекршајима и Закону о парничном поступку. </w:t>
      </w:r>
      <w:r w:rsidRPr="00EE2001">
        <w:rPr>
          <w:rFonts w:ascii="Times New Roman" w:hAnsi="Times New Roman"/>
          <w:sz w:val="20"/>
          <w:szCs w:val="20"/>
          <w:lang w:val="ru-RU"/>
        </w:rPr>
        <w:t>Писмена се достављају преко поште или преко органа општине или преко других органа или организација, или преко службеног лица суда који је донео одлуку, или непосредно у просторијама суда</w:t>
      </w:r>
      <w:r>
        <w:rPr>
          <w:rFonts w:ascii="Times New Roman" w:hAnsi="Times New Roman"/>
          <w:sz w:val="20"/>
          <w:szCs w:val="20"/>
          <w:lang w:val="sr-Cyrl-CS"/>
        </w:rPr>
        <w:t xml:space="preserve"> (члан 15</w:t>
      </w:r>
      <w:r w:rsidRPr="000C4226">
        <w:rPr>
          <w:rFonts w:ascii="Times New Roman" w:hAnsi="Times New Roman"/>
          <w:sz w:val="20"/>
          <w:szCs w:val="20"/>
          <w:lang w:val="sr-Cyrl-CS"/>
        </w:rPr>
        <w:t>6</w:t>
      </w:r>
      <w:r>
        <w:rPr>
          <w:rFonts w:ascii="Times New Roman" w:hAnsi="Times New Roman"/>
          <w:sz w:val="20"/>
          <w:szCs w:val="20"/>
          <w:lang w:val="sr-Cyrl-CS"/>
        </w:rPr>
        <w:t>. став 1.</w:t>
      </w:r>
      <w:r w:rsidRPr="000C4226">
        <w:rPr>
          <w:rFonts w:ascii="Times New Roman" w:hAnsi="Times New Roman"/>
          <w:sz w:val="20"/>
          <w:szCs w:val="20"/>
          <w:lang w:val="sr-Cyrl-CS"/>
        </w:rPr>
        <w:t xml:space="preserve"> Закона о прекршајима). </w:t>
      </w:r>
      <w:r w:rsidRPr="00EE2001">
        <w:rPr>
          <w:rFonts w:ascii="Times New Roman" w:hAnsi="Times New Roman"/>
          <w:sz w:val="20"/>
          <w:szCs w:val="20"/>
          <w:lang w:val="ru-RU"/>
        </w:rPr>
        <w:t>Надлежни орган полиције је дужан да на захтев суда помогне приликом обављања послова достављања</w:t>
      </w:r>
      <w:r w:rsidRPr="000C4226">
        <w:rPr>
          <w:rFonts w:ascii="Times New Roman" w:hAnsi="Times New Roman"/>
          <w:sz w:val="20"/>
          <w:szCs w:val="20"/>
          <w:lang w:val="sr-Cyrl-CS"/>
        </w:rPr>
        <w:t xml:space="preserve"> (</w:t>
      </w:r>
      <w:r>
        <w:rPr>
          <w:rFonts w:ascii="Times New Roman" w:hAnsi="Times New Roman"/>
          <w:sz w:val="20"/>
          <w:szCs w:val="20"/>
          <w:lang w:val="sr-Cyrl-CS"/>
        </w:rPr>
        <w:t xml:space="preserve"> члан </w:t>
      </w:r>
      <w:r w:rsidRPr="000C4226">
        <w:rPr>
          <w:rFonts w:ascii="Times New Roman" w:hAnsi="Times New Roman"/>
          <w:sz w:val="20"/>
          <w:szCs w:val="20"/>
          <w:lang w:val="sr-Cyrl-CS"/>
        </w:rPr>
        <w:t>128</w:t>
      </w:r>
      <w:r>
        <w:rPr>
          <w:rFonts w:ascii="Times New Roman" w:hAnsi="Times New Roman"/>
          <w:sz w:val="20"/>
          <w:szCs w:val="20"/>
          <w:lang w:val="sr-Cyrl-CS"/>
        </w:rPr>
        <w:t>.</w:t>
      </w:r>
      <w:r w:rsidRPr="000C4226">
        <w:rPr>
          <w:rFonts w:ascii="Times New Roman" w:hAnsi="Times New Roman"/>
          <w:sz w:val="20"/>
          <w:szCs w:val="20"/>
          <w:lang w:val="sr-Cyrl-CS"/>
        </w:rPr>
        <w:t xml:space="preserve"> Закона о парничном поступку).</w:t>
      </w:r>
      <w:r>
        <w:rPr>
          <w:rFonts w:ascii="Times New Roman" w:hAnsi="Times New Roman"/>
          <w:sz w:val="20"/>
          <w:szCs w:val="20"/>
          <w:lang w:val="sr-Cyrl-CS"/>
        </w:rPr>
        <w:t xml:space="preserve"> </w:t>
      </w:r>
      <w:r w:rsidRPr="00EE2001">
        <w:rPr>
          <w:rFonts w:ascii="Times New Roman" w:hAnsi="Times New Roman"/>
          <w:sz w:val="20"/>
          <w:szCs w:val="20"/>
          <w:lang w:val="ru-RU"/>
        </w:rPr>
        <w:t>Писмена се достављају, по правилу, посредством службеног лица органа који је одлуку донео или непосредно код тог органа, преко поште или друге организације регистроване за послове достављања писмена, органа локалне самоуправе, замолним путем преко другог државног органа, телекомуникационим или електронским путем, а изузетно посредством полиције</w:t>
      </w:r>
      <w:r>
        <w:rPr>
          <w:rFonts w:ascii="Times New Roman" w:hAnsi="Times New Roman"/>
          <w:sz w:val="20"/>
          <w:szCs w:val="20"/>
          <w:lang w:val="sr-Cyrl-CS"/>
        </w:rPr>
        <w:t xml:space="preserve"> (члан 242.</w:t>
      </w:r>
      <w:r w:rsidRPr="000C4226">
        <w:rPr>
          <w:rFonts w:ascii="Times New Roman" w:hAnsi="Times New Roman"/>
          <w:sz w:val="20"/>
          <w:szCs w:val="20"/>
          <w:lang w:val="sr-Cyrl-CS"/>
        </w:rPr>
        <w:t xml:space="preserve"> Законика о кривичном поступку).</w:t>
      </w:r>
      <w:r>
        <w:rPr>
          <w:rFonts w:ascii="Times New Roman" w:hAnsi="Times New Roman"/>
          <w:sz w:val="20"/>
          <w:szCs w:val="20"/>
          <w:lang w:val="sr-Cyrl-CS"/>
        </w:rPr>
        <w:t xml:space="preserve"> </w:t>
      </w:r>
      <w:r w:rsidRPr="00EE2001">
        <w:rPr>
          <w:rFonts w:ascii="Times New Roman" w:hAnsi="Times New Roman"/>
          <w:sz w:val="20"/>
          <w:szCs w:val="20"/>
          <w:lang w:val="ru-RU"/>
        </w:rPr>
        <w:t>Ако се не зна пребивалиште или боравиште окривљеног, кад је то по одредбама ЗКП, неопходно, суд или јавни тужилац ће затражити од органа унутрашњих послова да окривљеног потражи и да их обавести о његовој адреси</w:t>
      </w:r>
      <w:r>
        <w:rPr>
          <w:rFonts w:ascii="Times New Roman" w:hAnsi="Times New Roman"/>
          <w:sz w:val="20"/>
          <w:szCs w:val="20"/>
          <w:lang w:val="sr-Cyrl-CS"/>
        </w:rPr>
        <w:t xml:space="preserve"> (члан 597. Законика о кривичном поступку).</w:t>
      </w:r>
    </w:p>
  </w:footnote>
  <w:footnote w:id="51">
    <w:p w:rsidR="009846AE" w:rsidRPr="00141F94" w:rsidRDefault="009846AE" w:rsidP="00141F94">
      <w:pPr>
        <w:pStyle w:val="FootnoteText"/>
        <w:rPr>
          <w:rFonts w:ascii="Times New Roman" w:hAnsi="Times New Roman"/>
          <w:b/>
          <w:lang w:val="ru-RU"/>
        </w:rPr>
      </w:pPr>
      <w:r w:rsidRPr="00C64F6B">
        <w:rPr>
          <w:rStyle w:val="FootnoteReference"/>
          <w:rFonts w:ascii="Times New Roman" w:hAnsi="Times New Roman"/>
        </w:rPr>
        <w:footnoteRef/>
      </w:r>
      <w:r w:rsidRPr="005F3123">
        <w:rPr>
          <w:rFonts w:ascii="Times New Roman" w:hAnsi="Times New Roman"/>
          <w:lang w:val="ru-RU"/>
        </w:rPr>
        <w:t>О методолошком оквиру</w:t>
      </w:r>
      <w:r>
        <w:rPr>
          <w:rFonts w:ascii="Times New Roman" w:hAnsi="Times New Roman"/>
          <w:lang w:val="ru-RU"/>
        </w:rPr>
        <w:t xml:space="preserve"> истраживања видети на страни 42</w:t>
      </w:r>
      <w:r w:rsidRPr="005F3123">
        <w:rPr>
          <w:rFonts w:ascii="Times New Roman" w:hAnsi="Times New Roman"/>
          <w:lang w:val="ru-RU"/>
        </w:rPr>
        <w:t>.</w:t>
      </w:r>
    </w:p>
  </w:footnote>
  <w:footnote w:id="52">
    <w:p w:rsidR="009846AE" w:rsidRPr="00AC089E" w:rsidRDefault="009846AE" w:rsidP="00AC089E">
      <w:pPr>
        <w:autoSpaceDE w:val="0"/>
        <w:autoSpaceDN w:val="0"/>
        <w:adjustRightInd w:val="0"/>
        <w:jc w:val="both"/>
        <w:rPr>
          <w:rFonts w:ascii="Times New Roman" w:hAnsi="Times New Roman"/>
          <w:sz w:val="20"/>
          <w:szCs w:val="20"/>
          <w:lang w:val="sr-Cyrl-CS"/>
        </w:rPr>
      </w:pPr>
      <w:r>
        <w:rPr>
          <w:rStyle w:val="FootnoteReference"/>
        </w:rPr>
        <w:footnoteRef/>
      </w:r>
      <w:r>
        <w:rPr>
          <w:rFonts w:ascii="Times New Roman" w:hAnsi="Times New Roman"/>
          <w:sz w:val="20"/>
          <w:szCs w:val="20"/>
          <w:lang w:val="sr-Cyrl-CS"/>
        </w:rPr>
        <w:t>У пракси је забележно да лица</w:t>
      </w:r>
      <w:r w:rsidRPr="00A86F3E">
        <w:rPr>
          <w:rFonts w:ascii="Times New Roman" w:hAnsi="Times New Roman"/>
          <w:sz w:val="20"/>
          <w:szCs w:val="20"/>
          <w:lang w:val="sr-Cyrl-CS"/>
        </w:rPr>
        <w:t xml:space="preserve"> за која је издат налог за до</w:t>
      </w:r>
      <w:r>
        <w:rPr>
          <w:rFonts w:ascii="Times New Roman" w:hAnsi="Times New Roman"/>
          <w:sz w:val="20"/>
          <w:szCs w:val="20"/>
          <w:lang w:val="sr-Cyrl-CS"/>
        </w:rPr>
        <w:t>вођење од стране надлежног суда,</w:t>
      </w:r>
      <w:r w:rsidRPr="00A86F3E">
        <w:rPr>
          <w:rFonts w:ascii="Times New Roman" w:hAnsi="Times New Roman"/>
          <w:sz w:val="20"/>
          <w:szCs w:val="20"/>
          <w:lang w:val="sr-Cyrl-CS"/>
        </w:rPr>
        <w:t xml:space="preserve"> од адвоката или на други начин сазнају термин одржавања</w:t>
      </w:r>
      <w:r>
        <w:rPr>
          <w:rFonts w:ascii="Times New Roman" w:hAnsi="Times New Roman"/>
          <w:sz w:val="20"/>
          <w:szCs w:val="20"/>
          <w:lang w:val="sr-Cyrl-CS"/>
        </w:rPr>
        <w:t xml:space="preserve"> главног</w:t>
      </w:r>
      <w:r w:rsidRPr="00A86F3E">
        <w:rPr>
          <w:rFonts w:ascii="Times New Roman" w:hAnsi="Times New Roman"/>
          <w:sz w:val="20"/>
          <w:szCs w:val="20"/>
          <w:lang w:val="sr-Cyrl-CS"/>
        </w:rPr>
        <w:t xml:space="preserve"> претреса, па уколико им није у интересу да се појаве на суђењу, тог дана излазе из куће и одлазе изван града или код лекара.</w:t>
      </w:r>
    </w:p>
  </w:footnote>
  <w:footnote w:id="53">
    <w:p w:rsidR="009846AE" w:rsidRPr="00EE2001" w:rsidRDefault="009846AE" w:rsidP="00000CB1">
      <w:pPr>
        <w:pStyle w:val="FootnoteText"/>
        <w:jc w:val="both"/>
        <w:rPr>
          <w:rFonts w:ascii="Times New Roman" w:hAnsi="Times New Roman"/>
          <w:lang w:val="ru-RU"/>
        </w:rPr>
      </w:pPr>
      <w:r w:rsidRPr="00AC089E">
        <w:rPr>
          <w:rStyle w:val="FootnoteReference"/>
          <w:rFonts w:ascii="Times New Roman" w:hAnsi="Times New Roman"/>
        </w:rPr>
        <w:footnoteRef/>
      </w:r>
      <w:r w:rsidRPr="00EE2001">
        <w:rPr>
          <w:rFonts w:ascii="Times New Roman" w:hAnsi="Times New Roman"/>
          <w:lang w:val="ru-RU"/>
        </w:rPr>
        <w:t xml:space="preserve"> Овај проблем уследио ј</w:t>
      </w:r>
      <w:r>
        <w:rPr>
          <w:rFonts w:ascii="Times New Roman" w:hAnsi="Times New Roman"/>
          <w:lang w:val="ru-RU"/>
        </w:rPr>
        <w:t>е након реформе правосуђа</w:t>
      </w:r>
      <w:r w:rsidRPr="00EE2001">
        <w:rPr>
          <w:rFonts w:ascii="Times New Roman" w:hAnsi="Times New Roman"/>
          <w:lang w:val="ru-RU"/>
        </w:rPr>
        <w:t xml:space="preserve"> у 2010</w:t>
      </w:r>
      <w:r>
        <w:rPr>
          <w:rFonts w:ascii="Times New Roman" w:hAnsi="Times New Roman"/>
          <w:lang w:val="ru-RU"/>
        </w:rPr>
        <w:t>.</w:t>
      </w:r>
      <w:r w:rsidRPr="00EE2001">
        <w:rPr>
          <w:rFonts w:ascii="Times New Roman" w:hAnsi="Times New Roman"/>
          <w:lang w:val="ru-RU"/>
        </w:rPr>
        <w:t xml:space="preserve"> години, када је успос</w:t>
      </w:r>
      <w:r>
        <w:rPr>
          <w:rFonts w:ascii="Times New Roman" w:hAnsi="Times New Roman"/>
          <w:lang w:val="ru-RU"/>
        </w:rPr>
        <w:t>тављена нова мрежа судова</w:t>
      </w:r>
      <w:r w:rsidRPr="00EE2001">
        <w:rPr>
          <w:rFonts w:ascii="Times New Roman" w:hAnsi="Times New Roman"/>
          <w:lang w:val="ru-RU"/>
        </w:rPr>
        <w:t>.</w:t>
      </w:r>
    </w:p>
  </w:footnote>
  <w:footnote w:id="54">
    <w:p w:rsidR="009846AE" w:rsidRPr="00EE2001" w:rsidRDefault="009846AE">
      <w:pPr>
        <w:pStyle w:val="FootnoteText"/>
        <w:rPr>
          <w:rFonts w:ascii="Times New Roman" w:hAnsi="Times New Roman"/>
          <w:lang w:val="ru-RU"/>
        </w:rPr>
      </w:pPr>
      <w:r w:rsidRPr="005803BB">
        <w:rPr>
          <w:rStyle w:val="FootnoteReference"/>
          <w:rFonts w:ascii="Times New Roman" w:hAnsi="Times New Roman"/>
        </w:rPr>
        <w:footnoteRef/>
      </w:r>
      <w:r>
        <w:rPr>
          <w:rFonts w:ascii="Times New Roman" w:hAnsi="Times New Roman"/>
          <w:lang w:val="ru-RU"/>
        </w:rPr>
        <w:t>О организацији и делатности судских полиција у Босни и Херцеговини, в</w:t>
      </w:r>
      <w:r w:rsidRPr="00EE2001">
        <w:rPr>
          <w:rFonts w:ascii="Times New Roman" w:hAnsi="Times New Roman"/>
          <w:lang w:val="ru-RU"/>
        </w:rPr>
        <w:t>идети</w:t>
      </w:r>
      <w:r>
        <w:rPr>
          <w:rFonts w:ascii="Times New Roman" w:hAnsi="Times New Roman"/>
          <w:lang w:val="ru-RU"/>
        </w:rPr>
        <w:t xml:space="preserve"> више</w:t>
      </w:r>
      <w:r w:rsidRPr="00EE2001">
        <w:rPr>
          <w:rFonts w:ascii="Times New Roman" w:hAnsi="Times New Roman"/>
          <w:lang w:val="ru-RU"/>
        </w:rPr>
        <w:t xml:space="preserve">: </w:t>
      </w:r>
      <w:hyperlink r:id="rId1" w:history="1">
        <w:r w:rsidRPr="002A083E">
          <w:rPr>
            <w:rStyle w:val="Hyperlink"/>
            <w:rFonts w:ascii="Times New Roman" w:hAnsi="Times New Roman"/>
          </w:rPr>
          <w:t>http</w:t>
        </w:r>
        <w:r w:rsidRPr="00EE2001">
          <w:rPr>
            <w:rStyle w:val="Hyperlink"/>
            <w:rFonts w:ascii="Times New Roman" w:hAnsi="Times New Roman"/>
            <w:lang w:val="ru-RU"/>
          </w:rPr>
          <w:t>://</w:t>
        </w:r>
        <w:r w:rsidRPr="002A083E">
          <w:rPr>
            <w:rStyle w:val="Hyperlink"/>
            <w:rFonts w:ascii="Times New Roman" w:hAnsi="Times New Roman"/>
          </w:rPr>
          <w:t>www</w:t>
        </w:r>
        <w:r w:rsidRPr="00EE2001">
          <w:rPr>
            <w:rStyle w:val="Hyperlink"/>
            <w:rFonts w:ascii="Times New Roman" w:hAnsi="Times New Roman"/>
            <w:lang w:val="ru-RU"/>
          </w:rPr>
          <w:t>.</w:t>
        </w:r>
        <w:r w:rsidRPr="002A083E">
          <w:rPr>
            <w:rStyle w:val="Hyperlink"/>
            <w:rFonts w:ascii="Times New Roman" w:hAnsi="Times New Roman"/>
          </w:rPr>
          <w:t>mpr</w:t>
        </w:r>
        <w:r w:rsidRPr="00EE2001">
          <w:rPr>
            <w:rStyle w:val="Hyperlink"/>
            <w:rFonts w:ascii="Times New Roman" w:hAnsi="Times New Roman"/>
            <w:lang w:val="ru-RU"/>
          </w:rPr>
          <w:t>.</w:t>
        </w:r>
        <w:r w:rsidRPr="002A083E">
          <w:rPr>
            <w:rStyle w:val="Hyperlink"/>
            <w:rFonts w:ascii="Times New Roman" w:hAnsi="Times New Roman"/>
          </w:rPr>
          <w:t>gov</w:t>
        </w:r>
        <w:r w:rsidRPr="00EE2001">
          <w:rPr>
            <w:rStyle w:val="Hyperlink"/>
            <w:rFonts w:ascii="Times New Roman" w:hAnsi="Times New Roman"/>
            <w:lang w:val="ru-RU"/>
          </w:rPr>
          <w:t>.</w:t>
        </w:r>
        <w:r w:rsidRPr="002A083E">
          <w:rPr>
            <w:rStyle w:val="Hyperlink"/>
            <w:rFonts w:ascii="Times New Roman" w:hAnsi="Times New Roman"/>
          </w:rPr>
          <w:t>ba</w:t>
        </w:r>
        <w:r w:rsidRPr="00EE2001">
          <w:rPr>
            <w:rStyle w:val="Hyperlink"/>
            <w:rFonts w:ascii="Times New Roman" w:hAnsi="Times New Roman"/>
            <w:lang w:val="ru-RU"/>
          </w:rPr>
          <w:t>/</w:t>
        </w:r>
        <w:r w:rsidRPr="002A083E">
          <w:rPr>
            <w:rStyle w:val="Hyperlink"/>
            <w:rFonts w:ascii="Times New Roman" w:hAnsi="Times New Roman"/>
          </w:rPr>
          <w:t>biblioteka</w:t>
        </w:r>
        <w:r w:rsidRPr="00EE2001">
          <w:rPr>
            <w:rStyle w:val="Hyperlink"/>
            <w:rFonts w:ascii="Times New Roman" w:hAnsi="Times New Roman"/>
            <w:lang w:val="ru-RU"/>
          </w:rPr>
          <w:t>/</w:t>
        </w:r>
        <w:r w:rsidRPr="002A083E">
          <w:rPr>
            <w:rStyle w:val="Hyperlink"/>
            <w:rFonts w:ascii="Times New Roman" w:hAnsi="Times New Roman"/>
          </w:rPr>
          <w:t>zakoni</w:t>
        </w:r>
        <w:r w:rsidRPr="00EE2001">
          <w:rPr>
            <w:rStyle w:val="Hyperlink"/>
            <w:rFonts w:ascii="Times New Roman" w:hAnsi="Times New Roman"/>
            <w:lang w:val="ru-RU"/>
          </w:rPr>
          <w:t>/</w:t>
        </w:r>
        <w:r w:rsidRPr="002A083E">
          <w:rPr>
            <w:rStyle w:val="Hyperlink"/>
            <w:rFonts w:ascii="Times New Roman" w:hAnsi="Times New Roman"/>
          </w:rPr>
          <w:t>bs</w:t>
        </w:r>
        <w:r w:rsidRPr="00EE2001">
          <w:rPr>
            <w:rStyle w:val="Hyperlink"/>
            <w:rFonts w:ascii="Times New Roman" w:hAnsi="Times New Roman"/>
            <w:lang w:val="ru-RU"/>
          </w:rPr>
          <w:t>/</w:t>
        </w:r>
        <w:r w:rsidRPr="002A083E">
          <w:rPr>
            <w:rStyle w:val="Hyperlink"/>
            <w:rFonts w:ascii="Times New Roman" w:hAnsi="Times New Roman"/>
          </w:rPr>
          <w:t>Zakon</w:t>
        </w:r>
        <w:r w:rsidRPr="00EE2001">
          <w:rPr>
            <w:rStyle w:val="Hyperlink"/>
            <w:rFonts w:ascii="Times New Roman" w:hAnsi="Times New Roman"/>
            <w:lang w:val="ru-RU"/>
          </w:rPr>
          <w:t>%20</w:t>
        </w:r>
        <w:r w:rsidRPr="002A083E">
          <w:rPr>
            <w:rStyle w:val="Hyperlink"/>
            <w:rFonts w:ascii="Times New Roman" w:hAnsi="Times New Roman"/>
          </w:rPr>
          <w:t>o</w:t>
        </w:r>
        <w:r w:rsidRPr="00EE2001">
          <w:rPr>
            <w:rStyle w:val="Hyperlink"/>
            <w:rFonts w:ascii="Times New Roman" w:hAnsi="Times New Roman"/>
            <w:lang w:val="ru-RU"/>
          </w:rPr>
          <w:t>%20</w:t>
        </w:r>
        <w:r w:rsidRPr="002A083E">
          <w:rPr>
            <w:rStyle w:val="Hyperlink"/>
            <w:rFonts w:ascii="Times New Roman" w:hAnsi="Times New Roman"/>
          </w:rPr>
          <w:t>sudskoj</w:t>
        </w:r>
        <w:r w:rsidRPr="00EE2001">
          <w:rPr>
            <w:rStyle w:val="Hyperlink"/>
            <w:rFonts w:ascii="Times New Roman" w:hAnsi="Times New Roman"/>
            <w:lang w:val="ru-RU"/>
          </w:rPr>
          <w:t>%20</w:t>
        </w:r>
        <w:r w:rsidRPr="002A083E">
          <w:rPr>
            <w:rStyle w:val="Hyperlink"/>
            <w:rFonts w:ascii="Times New Roman" w:hAnsi="Times New Roman"/>
          </w:rPr>
          <w:t>policiji</w:t>
        </w:r>
        <w:r w:rsidRPr="00EE2001">
          <w:rPr>
            <w:rStyle w:val="Hyperlink"/>
            <w:rFonts w:ascii="Times New Roman" w:hAnsi="Times New Roman"/>
            <w:lang w:val="ru-RU"/>
          </w:rPr>
          <w:t>%20-%2021-03.</w:t>
        </w:r>
        <w:r w:rsidRPr="002A083E">
          <w:rPr>
            <w:rStyle w:val="Hyperlink"/>
            <w:rFonts w:ascii="Times New Roman" w:hAnsi="Times New Roman"/>
          </w:rPr>
          <w:t>pdf</w:t>
        </w:r>
      </w:hyperlink>
      <w:r w:rsidRPr="00EE2001">
        <w:rPr>
          <w:rFonts w:ascii="Times New Roman" w:hAnsi="Times New Roman"/>
          <w:lang w:val="ru-RU"/>
        </w:rPr>
        <w:t xml:space="preserve">, </w:t>
      </w:r>
    </w:p>
    <w:p w:rsidR="009846AE" w:rsidRPr="00EE2001" w:rsidRDefault="00D71752">
      <w:pPr>
        <w:pStyle w:val="FootnoteText"/>
        <w:rPr>
          <w:rFonts w:ascii="Times New Roman" w:hAnsi="Times New Roman"/>
          <w:lang w:val="ru-RU"/>
        </w:rPr>
      </w:pPr>
      <w:hyperlink r:id="rId2" w:history="1">
        <w:r w:rsidR="009846AE" w:rsidRPr="002A083E">
          <w:rPr>
            <w:rStyle w:val="Hyperlink"/>
            <w:rFonts w:ascii="Times New Roman" w:hAnsi="Times New Roman"/>
          </w:rPr>
          <w:t>http</w:t>
        </w:r>
        <w:r w:rsidR="009846AE" w:rsidRPr="00EE2001">
          <w:rPr>
            <w:rStyle w:val="Hyperlink"/>
            <w:rFonts w:ascii="Times New Roman" w:hAnsi="Times New Roman"/>
            <w:lang w:val="ru-RU"/>
          </w:rPr>
          <w:t>://</w:t>
        </w:r>
        <w:r w:rsidR="009846AE" w:rsidRPr="002A083E">
          <w:rPr>
            <w:rStyle w:val="Hyperlink"/>
            <w:rFonts w:ascii="Times New Roman" w:hAnsi="Times New Roman"/>
          </w:rPr>
          <w:t>skupstinabd</w:t>
        </w:r>
        <w:r w:rsidR="009846AE" w:rsidRPr="00EE2001">
          <w:rPr>
            <w:rStyle w:val="Hyperlink"/>
            <w:rFonts w:ascii="Times New Roman" w:hAnsi="Times New Roman"/>
            <w:lang w:val="ru-RU"/>
          </w:rPr>
          <w:t>.</w:t>
        </w:r>
        <w:r w:rsidR="009846AE" w:rsidRPr="002A083E">
          <w:rPr>
            <w:rStyle w:val="Hyperlink"/>
            <w:rFonts w:ascii="Times New Roman" w:hAnsi="Times New Roman"/>
          </w:rPr>
          <w:t>ba</w:t>
        </w:r>
        <w:r w:rsidR="009846AE" w:rsidRPr="00EE2001">
          <w:rPr>
            <w:rStyle w:val="Hyperlink"/>
            <w:rFonts w:ascii="Times New Roman" w:hAnsi="Times New Roman"/>
            <w:lang w:val="ru-RU"/>
          </w:rPr>
          <w:t>/</w:t>
        </w:r>
        <w:r w:rsidR="009846AE" w:rsidRPr="002A083E">
          <w:rPr>
            <w:rStyle w:val="Hyperlink"/>
            <w:rFonts w:ascii="Times New Roman" w:hAnsi="Times New Roman"/>
          </w:rPr>
          <w:t>hr</w:t>
        </w:r>
        <w:r w:rsidR="009846AE" w:rsidRPr="00EE2001">
          <w:rPr>
            <w:rStyle w:val="Hyperlink"/>
            <w:rFonts w:ascii="Times New Roman" w:hAnsi="Times New Roman"/>
            <w:lang w:val="ru-RU"/>
          </w:rPr>
          <w:t>/</w:t>
        </w:r>
        <w:r w:rsidR="009846AE" w:rsidRPr="002A083E">
          <w:rPr>
            <w:rStyle w:val="Hyperlink"/>
            <w:rFonts w:ascii="Times New Roman" w:hAnsi="Times New Roman"/>
          </w:rPr>
          <w:t>zakoni</w:t>
        </w:r>
        <w:r w:rsidR="009846AE" w:rsidRPr="00EE2001">
          <w:rPr>
            <w:rStyle w:val="Hyperlink"/>
            <w:rFonts w:ascii="Times New Roman" w:hAnsi="Times New Roman"/>
            <w:lang w:val="ru-RU"/>
          </w:rPr>
          <w:t>/</w:t>
        </w:r>
        <w:r w:rsidR="009846AE" w:rsidRPr="002A083E">
          <w:rPr>
            <w:rStyle w:val="Hyperlink"/>
            <w:rFonts w:ascii="Times New Roman" w:hAnsi="Times New Roman"/>
          </w:rPr>
          <w:t>hr</w:t>
        </w:r>
        <w:r w:rsidR="009846AE" w:rsidRPr="00EE2001">
          <w:rPr>
            <w:rStyle w:val="Hyperlink"/>
            <w:rFonts w:ascii="Times New Roman" w:hAnsi="Times New Roman"/>
            <w:lang w:val="ru-RU"/>
          </w:rPr>
          <w:t>/</w:t>
        </w:r>
        <w:r w:rsidR="009846AE" w:rsidRPr="002A083E">
          <w:rPr>
            <w:rStyle w:val="Hyperlink"/>
            <w:rFonts w:ascii="Times New Roman" w:hAnsi="Times New Roman"/>
          </w:rPr>
          <w:t>zakon</w:t>
        </w:r>
        <w:r w:rsidR="009846AE" w:rsidRPr="00EE2001">
          <w:rPr>
            <w:rStyle w:val="Hyperlink"/>
            <w:rFonts w:ascii="Times New Roman" w:hAnsi="Times New Roman"/>
            <w:lang w:val="ru-RU"/>
          </w:rPr>
          <w:t>-</w:t>
        </w:r>
        <w:r w:rsidR="009846AE" w:rsidRPr="002A083E">
          <w:rPr>
            <w:rStyle w:val="Hyperlink"/>
            <w:rFonts w:ascii="Times New Roman" w:hAnsi="Times New Roman"/>
          </w:rPr>
          <w:t>o</w:t>
        </w:r>
        <w:r w:rsidR="009846AE" w:rsidRPr="00EE2001">
          <w:rPr>
            <w:rStyle w:val="Hyperlink"/>
            <w:rFonts w:ascii="Times New Roman" w:hAnsi="Times New Roman"/>
            <w:lang w:val="ru-RU"/>
          </w:rPr>
          <w:t>-</w:t>
        </w:r>
        <w:r w:rsidR="009846AE" w:rsidRPr="002A083E">
          <w:rPr>
            <w:rStyle w:val="Hyperlink"/>
            <w:rFonts w:ascii="Times New Roman" w:hAnsi="Times New Roman"/>
          </w:rPr>
          <w:t>sudskoj</w:t>
        </w:r>
        <w:r w:rsidR="009846AE" w:rsidRPr="00EE2001">
          <w:rPr>
            <w:rStyle w:val="Hyperlink"/>
            <w:rFonts w:ascii="Times New Roman" w:hAnsi="Times New Roman"/>
            <w:lang w:val="ru-RU"/>
          </w:rPr>
          <w:t>-</w:t>
        </w:r>
        <w:r w:rsidR="009846AE" w:rsidRPr="002A083E">
          <w:rPr>
            <w:rStyle w:val="Hyperlink"/>
            <w:rFonts w:ascii="Times New Roman" w:hAnsi="Times New Roman"/>
          </w:rPr>
          <w:t>policiji</w:t>
        </w:r>
        <w:r w:rsidR="009846AE" w:rsidRPr="00EE2001">
          <w:rPr>
            <w:rStyle w:val="Hyperlink"/>
            <w:rFonts w:ascii="Times New Roman" w:hAnsi="Times New Roman"/>
            <w:lang w:val="ru-RU"/>
          </w:rPr>
          <w:t>-</w:t>
        </w:r>
        <w:r w:rsidR="009846AE" w:rsidRPr="002A083E">
          <w:rPr>
            <w:rStyle w:val="Hyperlink"/>
            <w:rFonts w:ascii="Times New Roman" w:hAnsi="Times New Roman"/>
          </w:rPr>
          <w:t>br</w:t>
        </w:r>
        <w:r w:rsidR="009846AE" w:rsidRPr="00EE2001">
          <w:rPr>
            <w:rStyle w:val="Hyperlink"/>
            <w:rFonts w:ascii="Times New Roman" w:hAnsi="Times New Roman"/>
            <w:lang w:val="ru-RU"/>
          </w:rPr>
          <w:t>-</w:t>
        </w:r>
        <w:r w:rsidR="009846AE" w:rsidRPr="002A083E">
          <w:rPr>
            <w:rStyle w:val="Hyperlink"/>
            <w:rFonts w:ascii="Times New Roman" w:hAnsi="Times New Roman"/>
          </w:rPr>
          <w:t>distrikta</w:t>
        </w:r>
        <w:r w:rsidR="009846AE" w:rsidRPr="00EE2001">
          <w:rPr>
            <w:rStyle w:val="Hyperlink"/>
            <w:rFonts w:ascii="Times New Roman" w:hAnsi="Times New Roman"/>
            <w:lang w:val="ru-RU"/>
          </w:rPr>
          <w:t>.</w:t>
        </w:r>
        <w:r w:rsidR="009846AE" w:rsidRPr="002A083E">
          <w:rPr>
            <w:rStyle w:val="Hyperlink"/>
            <w:rFonts w:ascii="Times New Roman" w:hAnsi="Times New Roman"/>
          </w:rPr>
          <w:t>html</w:t>
        </w:r>
      </w:hyperlink>
    </w:p>
    <w:p w:rsidR="009846AE" w:rsidRPr="00EE2001" w:rsidRDefault="00D71752">
      <w:pPr>
        <w:pStyle w:val="FootnoteText"/>
        <w:rPr>
          <w:rFonts w:ascii="Times New Roman" w:hAnsi="Times New Roman"/>
          <w:lang w:val="ru-RU"/>
        </w:rPr>
      </w:pPr>
      <w:hyperlink r:id="rId3" w:history="1">
        <w:r w:rsidR="009846AE" w:rsidRPr="002A083E">
          <w:rPr>
            <w:rStyle w:val="Hyperlink"/>
            <w:rFonts w:ascii="Times New Roman" w:hAnsi="Times New Roman"/>
          </w:rPr>
          <w:t>http</w:t>
        </w:r>
        <w:r w:rsidR="009846AE" w:rsidRPr="00EE2001">
          <w:rPr>
            <w:rStyle w:val="Hyperlink"/>
            <w:rFonts w:ascii="Times New Roman" w:hAnsi="Times New Roman"/>
            <w:lang w:val="ru-RU"/>
          </w:rPr>
          <w:t>://</w:t>
        </w:r>
        <w:r w:rsidR="009846AE" w:rsidRPr="002A083E">
          <w:rPr>
            <w:rStyle w:val="Hyperlink"/>
            <w:rFonts w:ascii="Times New Roman" w:hAnsi="Times New Roman"/>
          </w:rPr>
          <w:t>sudskapolicijars</w:t>
        </w:r>
        <w:r w:rsidR="009846AE" w:rsidRPr="00EE2001">
          <w:rPr>
            <w:rStyle w:val="Hyperlink"/>
            <w:rFonts w:ascii="Times New Roman" w:hAnsi="Times New Roman"/>
            <w:lang w:val="ru-RU"/>
          </w:rPr>
          <w:t>.</w:t>
        </w:r>
        <w:r w:rsidR="009846AE" w:rsidRPr="002A083E">
          <w:rPr>
            <w:rStyle w:val="Hyperlink"/>
            <w:rFonts w:ascii="Times New Roman" w:hAnsi="Times New Roman"/>
          </w:rPr>
          <w:t>com</w:t>
        </w:r>
        <w:r w:rsidR="009846AE" w:rsidRPr="00EE2001">
          <w:rPr>
            <w:rStyle w:val="Hyperlink"/>
            <w:rFonts w:ascii="Times New Roman" w:hAnsi="Times New Roman"/>
            <w:lang w:val="ru-RU"/>
          </w:rPr>
          <w:t>/</w:t>
        </w:r>
        <w:r w:rsidR="009846AE" w:rsidRPr="002A083E">
          <w:rPr>
            <w:rStyle w:val="Hyperlink"/>
            <w:rFonts w:ascii="Times New Roman" w:hAnsi="Times New Roman"/>
          </w:rPr>
          <w:t>zakon</w:t>
        </w:r>
        <w:r w:rsidR="009846AE" w:rsidRPr="00EE2001">
          <w:rPr>
            <w:rStyle w:val="Hyperlink"/>
            <w:rFonts w:ascii="Times New Roman" w:hAnsi="Times New Roman"/>
            <w:lang w:val="ru-RU"/>
          </w:rPr>
          <w:t>_</w:t>
        </w:r>
        <w:r w:rsidR="009846AE" w:rsidRPr="002A083E">
          <w:rPr>
            <w:rStyle w:val="Hyperlink"/>
            <w:rFonts w:ascii="Times New Roman" w:hAnsi="Times New Roman"/>
          </w:rPr>
          <w:t>o</w:t>
        </w:r>
        <w:r w:rsidR="009846AE" w:rsidRPr="00EE2001">
          <w:rPr>
            <w:rStyle w:val="Hyperlink"/>
            <w:rFonts w:ascii="Times New Roman" w:hAnsi="Times New Roman"/>
            <w:lang w:val="ru-RU"/>
          </w:rPr>
          <w:t>_</w:t>
        </w:r>
        <w:r w:rsidR="009846AE" w:rsidRPr="002A083E">
          <w:rPr>
            <w:rStyle w:val="Hyperlink"/>
            <w:rFonts w:ascii="Times New Roman" w:hAnsi="Times New Roman"/>
          </w:rPr>
          <w:t>sudskoj</w:t>
        </w:r>
        <w:r w:rsidR="009846AE" w:rsidRPr="00EE2001">
          <w:rPr>
            <w:rStyle w:val="Hyperlink"/>
            <w:rFonts w:ascii="Times New Roman" w:hAnsi="Times New Roman"/>
            <w:lang w:val="ru-RU"/>
          </w:rPr>
          <w:t>_</w:t>
        </w:r>
        <w:r w:rsidR="009846AE" w:rsidRPr="002A083E">
          <w:rPr>
            <w:rStyle w:val="Hyperlink"/>
            <w:rFonts w:ascii="Times New Roman" w:hAnsi="Times New Roman"/>
          </w:rPr>
          <w:t>policiji</w:t>
        </w:r>
        <w:r w:rsidR="009846AE" w:rsidRPr="00EE2001">
          <w:rPr>
            <w:rStyle w:val="Hyperlink"/>
            <w:rFonts w:ascii="Times New Roman" w:hAnsi="Times New Roman"/>
            <w:lang w:val="ru-RU"/>
          </w:rPr>
          <w:t>_</w:t>
        </w:r>
        <w:r w:rsidR="009846AE" w:rsidRPr="002A083E">
          <w:rPr>
            <w:rStyle w:val="Hyperlink"/>
            <w:rFonts w:ascii="Times New Roman" w:hAnsi="Times New Roman"/>
          </w:rPr>
          <w:t>rs</w:t>
        </w:r>
      </w:hyperlink>
      <w:r w:rsidR="009846AE" w:rsidRPr="00EE2001">
        <w:rPr>
          <w:rFonts w:ascii="Times New Roman" w:hAnsi="Times New Roman"/>
          <w:lang w:val="ru-RU"/>
        </w:rPr>
        <w:t>, доступно 20.09.2013. године.</w:t>
      </w:r>
    </w:p>
  </w:footnote>
  <w:footnote w:id="55">
    <w:p w:rsidR="009846AE" w:rsidRPr="00EE2001" w:rsidRDefault="009846AE">
      <w:pPr>
        <w:pStyle w:val="FootnoteText"/>
        <w:rPr>
          <w:rFonts w:ascii="Times New Roman" w:hAnsi="Times New Roman"/>
          <w:lang w:val="ru-RU"/>
        </w:rPr>
      </w:pPr>
      <w:r>
        <w:rPr>
          <w:rStyle w:val="FootnoteReference"/>
        </w:rPr>
        <w:footnoteRef/>
      </w:r>
      <w:r>
        <w:rPr>
          <w:rFonts w:ascii="Times New Roman" w:hAnsi="Times New Roman"/>
          <w:lang w:val="ru-RU"/>
        </w:rPr>
        <w:t>О организацији</w:t>
      </w:r>
      <w:r w:rsidRPr="00EE2001">
        <w:rPr>
          <w:rFonts w:ascii="Times New Roman" w:hAnsi="Times New Roman"/>
          <w:lang w:val="ru-RU"/>
        </w:rPr>
        <w:t>, начин</w:t>
      </w:r>
      <w:r>
        <w:rPr>
          <w:rFonts w:ascii="Times New Roman" w:hAnsi="Times New Roman"/>
          <w:lang w:val="ru-RU"/>
        </w:rPr>
        <w:t>у рада и оствареним резултатима С</w:t>
      </w:r>
      <w:r w:rsidRPr="00EE2001">
        <w:rPr>
          <w:rFonts w:ascii="Times New Roman" w:hAnsi="Times New Roman"/>
          <w:lang w:val="ru-RU"/>
        </w:rPr>
        <w:t>удске полиције</w:t>
      </w:r>
      <w:r>
        <w:rPr>
          <w:rFonts w:ascii="Times New Roman" w:hAnsi="Times New Roman"/>
          <w:lang w:val="ru-RU"/>
        </w:rPr>
        <w:t xml:space="preserve"> у</w:t>
      </w:r>
      <w:r w:rsidRPr="00EE2001">
        <w:rPr>
          <w:rFonts w:ascii="Times New Roman" w:hAnsi="Times New Roman"/>
          <w:lang w:val="ru-RU"/>
        </w:rPr>
        <w:t xml:space="preserve"> Републи</w:t>
      </w:r>
      <w:r>
        <w:rPr>
          <w:rFonts w:ascii="Times New Roman" w:hAnsi="Times New Roman"/>
          <w:lang w:val="ru-RU"/>
        </w:rPr>
        <w:t>ци Српској</w:t>
      </w:r>
      <w:r w:rsidRPr="00EE2001">
        <w:rPr>
          <w:rFonts w:ascii="Times New Roman" w:hAnsi="Times New Roman"/>
          <w:lang w:val="ru-RU"/>
        </w:rPr>
        <w:t xml:space="preserve"> видети више: </w:t>
      </w:r>
      <w:hyperlink r:id="rId4" w:history="1">
        <w:r w:rsidRPr="00EF2980">
          <w:rPr>
            <w:rStyle w:val="Hyperlink"/>
            <w:rFonts w:ascii="Times New Roman" w:hAnsi="Times New Roman"/>
          </w:rPr>
          <w:t>http</w:t>
        </w:r>
        <w:r w:rsidRPr="00EE2001">
          <w:rPr>
            <w:rStyle w:val="Hyperlink"/>
            <w:rFonts w:ascii="Times New Roman" w:hAnsi="Times New Roman"/>
            <w:lang w:val="ru-RU"/>
          </w:rPr>
          <w:t>://</w:t>
        </w:r>
        <w:r w:rsidRPr="00EF2980">
          <w:rPr>
            <w:rStyle w:val="Hyperlink"/>
            <w:rFonts w:ascii="Times New Roman" w:hAnsi="Times New Roman"/>
          </w:rPr>
          <w:t>sudskapolicijars</w:t>
        </w:r>
        <w:r w:rsidRPr="00EE2001">
          <w:rPr>
            <w:rStyle w:val="Hyperlink"/>
            <w:rFonts w:ascii="Times New Roman" w:hAnsi="Times New Roman"/>
            <w:lang w:val="ru-RU"/>
          </w:rPr>
          <w:t>.</w:t>
        </w:r>
        <w:r w:rsidRPr="00EF2980">
          <w:rPr>
            <w:rStyle w:val="Hyperlink"/>
            <w:rFonts w:ascii="Times New Roman" w:hAnsi="Times New Roman"/>
          </w:rPr>
          <w:t>com</w:t>
        </w:r>
        <w:r w:rsidRPr="00EE2001">
          <w:rPr>
            <w:rStyle w:val="Hyperlink"/>
            <w:rFonts w:ascii="Times New Roman" w:hAnsi="Times New Roman"/>
            <w:lang w:val="ru-RU"/>
          </w:rPr>
          <w:t>/</w:t>
        </w:r>
      </w:hyperlink>
      <w:r w:rsidRPr="00EE2001">
        <w:rPr>
          <w:rFonts w:ascii="Times New Roman" w:hAnsi="Times New Roman"/>
          <w:lang w:val="ru-RU"/>
        </w:rPr>
        <w:t xml:space="preserve"> доступно 15.11.2014. године</w:t>
      </w:r>
      <w:r>
        <w:rPr>
          <w:rFonts w:ascii="Times New Roman" w:hAnsi="Times New Roman"/>
          <w:lang w:val="ru-RU"/>
        </w:rPr>
        <w:t>.</w:t>
      </w:r>
      <w:r w:rsidRPr="00EE2001">
        <w:rPr>
          <w:rFonts w:ascii="Times New Roman" w:hAnsi="Times New Roman"/>
          <w:lang w:val="ru-RU"/>
        </w:rPr>
        <w:t xml:space="preserve"> </w:t>
      </w:r>
    </w:p>
  </w:footnote>
  <w:footnote w:id="56">
    <w:p w:rsidR="009846AE" w:rsidRPr="00EE2001" w:rsidRDefault="009846AE" w:rsidP="00302339">
      <w:pPr>
        <w:pStyle w:val="FootnoteText"/>
        <w:jc w:val="both"/>
        <w:rPr>
          <w:rFonts w:ascii="Times New Roman" w:hAnsi="Times New Roman"/>
          <w:lang w:val="ru-RU"/>
        </w:rPr>
      </w:pPr>
      <w:r w:rsidRPr="00302339">
        <w:rPr>
          <w:rStyle w:val="FootnoteReference"/>
          <w:rFonts w:ascii="Times New Roman" w:hAnsi="Times New Roman"/>
        </w:rPr>
        <w:footnoteRef/>
      </w:r>
      <w:r w:rsidRPr="00EE2001">
        <w:rPr>
          <w:rFonts w:ascii="Times New Roman" w:hAnsi="Times New Roman"/>
          <w:lang w:val="ru-RU"/>
        </w:rPr>
        <w:t xml:space="preserve"> На пример, уколико лице по расписаној по</w:t>
      </w:r>
      <w:r>
        <w:rPr>
          <w:rFonts w:ascii="Times New Roman" w:hAnsi="Times New Roman"/>
          <w:lang w:val="ru-RU"/>
        </w:rPr>
        <w:t>трази од Вишег  суда у Лесковцу</w:t>
      </w:r>
      <w:r w:rsidRPr="00EE2001">
        <w:rPr>
          <w:rFonts w:ascii="Times New Roman" w:hAnsi="Times New Roman"/>
          <w:lang w:val="ru-RU"/>
        </w:rPr>
        <w:t xml:space="preserve"> пр</w:t>
      </w:r>
      <w:r>
        <w:rPr>
          <w:rFonts w:ascii="Times New Roman" w:hAnsi="Times New Roman"/>
          <w:lang w:val="ru-RU"/>
        </w:rPr>
        <w:t xml:space="preserve">онађу полицијски службеници у Суботици, они су у обавези и </w:t>
      </w:r>
      <w:r w:rsidRPr="00EE2001">
        <w:rPr>
          <w:rFonts w:ascii="Times New Roman" w:hAnsi="Times New Roman"/>
          <w:lang w:val="ru-RU"/>
        </w:rPr>
        <w:t xml:space="preserve">да изврше довођење лица до просторија суда у Лесковцу. У </w:t>
      </w:r>
      <w:r>
        <w:rPr>
          <w:rFonts w:ascii="Times New Roman" w:hAnsi="Times New Roman"/>
          <w:lang w:val="ru-RU"/>
        </w:rPr>
        <w:t>случају када би била основана  с</w:t>
      </w:r>
      <w:r w:rsidRPr="00EE2001">
        <w:rPr>
          <w:rFonts w:ascii="Times New Roman" w:hAnsi="Times New Roman"/>
          <w:lang w:val="ru-RU"/>
        </w:rPr>
        <w:t>удска по</w:t>
      </w:r>
      <w:r>
        <w:rPr>
          <w:rFonts w:ascii="Times New Roman" w:hAnsi="Times New Roman"/>
          <w:lang w:val="ru-RU"/>
        </w:rPr>
        <w:t xml:space="preserve">лиција у Републици Србији, пронађено </w:t>
      </w:r>
      <w:r w:rsidRPr="00EE2001">
        <w:rPr>
          <w:rFonts w:ascii="Times New Roman" w:hAnsi="Times New Roman"/>
          <w:lang w:val="ru-RU"/>
        </w:rPr>
        <w:t xml:space="preserve"> лице</w:t>
      </w:r>
      <w:r>
        <w:rPr>
          <w:rFonts w:ascii="Times New Roman" w:hAnsi="Times New Roman"/>
          <w:lang w:val="ru-RU"/>
        </w:rPr>
        <w:t xml:space="preserve"> по потрази </w:t>
      </w:r>
      <w:r w:rsidRPr="00EE2001">
        <w:rPr>
          <w:rFonts w:ascii="Times New Roman" w:hAnsi="Times New Roman"/>
          <w:lang w:val="ru-RU"/>
        </w:rPr>
        <w:t xml:space="preserve"> предало</w:t>
      </w:r>
      <w:r>
        <w:rPr>
          <w:rFonts w:ascii="Times New Roman" w:hAnsi="Times New Roman"/>
          <w:lang w:val="ru-RU"/>
        </w:rPr>
        <w:t xml:space="preserve"> би се</w:t>
      </w:r>
      <w:r w:rsidRPr="00EE2001">
        <w:rPr>
          <w:rFonts w:ascii="Times New Roman" w:hAnsi="Times New Roman"/>
          <w:lang w:val="ru-RU"/>
        </w:rPr>
        <w:t xml:space="preserve"> нај</w:t>
      </w:r>
      <w:r>
        <w:rPr>
          <w:rFonts w:ascii="Times New Roman" w:hAnsi="Times New Roman"/>
          <w:lang w:val="ru-RU"/>
        </w:rPr>
        <w:t>ближој организационој јединици с</w:t>
      </w:r>
      <w:r w:rsidRPr="00EE2001">
        <w:rPr>
          <w:rFonts w:ascii="Times New Roman" w:hAnsi="Times New Roman"/>
          <w:lang w:val="ru-RU"/>
        </w:rPr>
        <w:t>удске полиције, која би извршила</w:t>
      </w:r>
      <w:r>
        <w:rPr>
          <w:rFonts w:ascii="Times New Roman" w:hAnsi="Times New Roman"/>
          <w:lang w:val="ru-RU"/>
        </w:rPr>
        <w:t xml:space="preserve"> довођење лица</w:t>
      </w:r>
      <w:r w:rsidRPr="00EE2001">
        <w:rPr>
          <w:rFonts w:ascii="Times New Roman" w:hAnsi="Times New Roman"/>
          <w:lang w:val="ru-RU"/>
        </w:rPr>
        <w:t xml:space="preserve"> до суда у Лесковцу.</w:t>
      </w:r>
    </w:p>
  </w:footnote>
  <w:footnote w:id="57">
    <w:p w:rsidR="009846AE" w:rsidRPr="002B6AC0" w:rsidRDefault="009846AE">
      <w:pPr>
        <w:pStyle w:val="FootnoteText"/>
        <w:rPr>
          <w:rFonts w:ascii="Times New Roman" w:hAnsi="Times New Roman"/>
          <w:lang w:val="ru-RU"/>
        </w:rPr>
      </w:pPr>
      <w:r w:rsidRPr="00EB28D9">
        <w:rPr>
          <w:rStyle w:val="FootnoteReference"/>
          <w:rFonts w:ascii="Times New Roman" w:hAnsi="Times New Roman"/>
        </w:rPr>
        <w:footnoteRef/>
      </w:r>
      <w:r w:rsidRPr="002B6AC0">
        <w:rPr>
          <w:rFonts w:ascii="Times New Roman" w:hAnsi="Times New Roman"/>
          <w:lang w:val="ru-RU"/>
        </w:rPr>
        <w:t xml:space="preserve"> Видети члан 286. ЗКП.</w:t>
      </w:r>
    </w:p>
  </w:footnote>
  <w:footnote w:id="58">
    <w:p w:rsidR="009846AE" w:rsidRPr="00EE2001" w:rsidRDefault="009846AE" w:rsidP="000E21FB">
      <w:pPr>
        <w:pStyle w:val="FootnoteText"/>
        <w:jc w:val="both"/>
        <w:rPr>
          <w:rFonts w:ascii="Times New Roman" w:hAnsi="Times New Roman"/>
          <w:lang w:val="ru-RU"/>
        </w:rPr>
      </w:pPr>
      <w:r w:rsidRPr="009F6A64">
        <w:rPr>
          <w:rStyle w:val="FootnoteReference"/>
          <w:rFonts w:ascii="Times New Roman" w:hAnsi="Times New Roman"/>
        </w:rPr>
        <w:footnoteRef/>
      </w:r>
      <w:r w:rsidRPr="00EE2001">
        <w:rPr>
          <w:rFonts w:ascii="Times New Roman" w:hAnsi="Times New Roman"/>
          <w:lang w:val="ru-RU"/>
        </w:rPr>
        <w:t xml:space="preserve"> Предистражни поступак претходи истрази, првој фази формалног кривичног поступка и он се не сматра делом кривичног поступка.</w:t>
      </w:r>
      <w:r w:rsidRPr="00942E5E">
        <w:rPr>
          <w:rFonts w:ascii="Times New Roman" w:hAnsi="Times New Roman"/>
          <w:lang w:val="sr-Cyrl-CS"/>
        </w:rPr>
        <w:t xml:space="preserve"> Формални  кривични поступак има два стадијума: претходни поступак (истрага, стављање под оптуж</w:t>
      </w:r>
      <w:r>
        <w:rPr>
          <w:rFonts w:ascii="Times New Roman" w:hAnsi="Times New Roman"/>
          <w:lang w:val="sr-Cyrl-CS"/>
        </w:rPr>
        <w:t>бу) и главни поступак ( припрема</w:t>
      </w:r>
      <w:r w:rsidRPr="00942E5E">
        <w:rPr>
          <w:rFonts w:ascii="Times New Roman" w:hAnsi="Times New Roman"/>
          <w:lang w:val="sr-Cyrl-CS"/>
        </w:rPr>
        <w:t xml:space="preserve"> за главни претрес, главни претрес и пресуда</w:t>
      </w:r>
      <w:r>
        <w:rPr>
          <w:rFonts w:ascii="Times New Roman" w:hAnsi="Times New Roman"/>
          <w:lang w:val="sr-Cyrl-CS"/>
        </w:rPr>
        <w:t>).</w:t>
      </w:r>
    </w:p>
  </w:footnote>
  <w:footnote w:id="59">
    <w:p w:rsidR="009846AE" w:rsidRPr="002B6AC0" w:rsidRDefault="009846AE">
      <w:pPr>
        <w:pStyle w:val="FootnoteText"/>
        <w:rPr>
          <w:lang w:val="ru-RU"/>
        </w:rPr>
      </w:pPr>
      <w:r>
        <w:rPr>
          <w:rStyle w:val="FootnoteReference"/>
        </w:rPr>
        <w:footnoteRef/>
      </w:r>
      <w:r w:rsidRPr="00EE2001">
        <w:rPr>
          <w:rFonts w:ascii="Times New Roman" w:hAnsi="Times New Roman"/>
          <w:lang w:val="ru-RU"/>
        </w:rPr>
        <w:t>О појму и криминалистичком и кривичнпроцесном значају осн</w:t>
      </w:r>
      <w:r>
        <w:rPr>
          <w:rFonts w:ascii="Times New Roman" w:hAnsi="Times New Roman"/>
          <w:lang w:val="ru-RU"/>
        </w:rPr>
        <w:t xml:space="preserve">ова сумње и основане сумње </w:t>
      </w:r>
      <w:r w:rsidRPr="00EE2001">
        <w:rPr>
          <w:rFonts w:ascii="Times New Roman" w:hAnsi="Times New Roman"/>
          <w:lang w:val="ru-RU"/>
        </w:rPr>
        <w:t>видети</w:t>
      </w:r>
      <w:r>
        <w:rPr>
          <w:rFonts w:ascii="Times New Roman" w:hAnsi="Times New Roman"/>
          <w:lang w:val="ru-RU"/>
        </w:rPr>
        <w:t xml:space="preserve"> више</w:t>
      </w:r>
      <w:r w:rsidRPr="00EE2001">
        <w:rPr>
          <w:rFonts w:ascii="Times New Roman" w:hAnsi="Times New Roman"/>
          <w:lang w:val="ru-RU"/>
        </w:rPr>
        <w:t xml:space="preserve">: </w:t>
      </w:r>
      <w:r>
        <w:rPr>
          <w:rFonts w:ascii="Times New Roman" w:hAnsi="Times New Roman"/>
          <w:b/>
          <w:lang w:val="ru-RU"/>
        </w:rPr>
        <w:t>(</w:t>
      </w:r>
      <w:r w:rsidRPr="000E1871">
        <w:rPr>
          <w:rFonts w:ascii="Times New Roman" w:hAnsi="Times New Roman"/>
          <w:lang w:val="ru-RU"/>
        </w:rPr>
        <w:t>Водинелић,1984), (Милидраговић, 2008</w:t>
      </w:r>
      <w:r w:rsidRPr="000E1871">
        <w:rPr>
          <w:rFonts w:ascii="Times New Roman" w:hAnsi="Times New Roman"/>
          <w:lang w:val="sr-Cyrl-CS"/>
        </w:rPr>
        <w:t>), (Симоновић,2011а)</w:t>
      </w:r>
      <w:r>
        <w:rPr>
          <w:rFonts w:ascii="Times New Roman" w:hAnsi="Times New Roman"/>
          <w:lang w:val="sr-Cyrl-CS"/>
        </w:rPr>
        <w:t>.</w:t>
      </w:r>
    </w:p>
  </w:footnote>
  <w:footnote w:id="60">
    <w:p w:rsidR="009846AE" w:rsidRPr="00B77D6A" w:rsidRDefault="009846AE" w:rsidP="00B77D6A">
      <w:pPr>
        <w:jc w:val="both"/>
        <w:rPr>
          <w:rFonts w:ascii="Times New Roman" w:hAnsi="Times New Roman"/>
          <w:sz w:val="20"/>
          <w:szCs w:val="20"/>
          <w:lang w:val="ru-RU"/>
        </w:rPr>
      </w:pPr>
      <w:r w:rsidRPr="00B77D6A">
        <w:rPr>
          <w:rStyle w:val="FootnoteReference"/>
          <w:rFonts w:ascii="Times New Roman" w:hAnsi="Times New Roman"/>
          <w:sz w:val="20"/>
          <w:szCs w:val="20"/>
        </w:rPr>
        <w:footnoteRef/>
      </w:r>
      <w:r w:rsidRPr="00B77D6A">
        <w:rPr>
          <w:rFonts w:ascii="Times New Roman" w:hAnsi="Times New Roman"/>
          <w:sz w:val="20"/>
          <w:szCs w:val="20"/>
          <w:lang w:val="ru-RU"/>
        </w:rPr>
        <w:t>До</w:t>
      </w:r>
      <w:r>
        <w:rPr>
          <w:rFonts w:ascii="Times New Roman" w:hAnsi="Times New Roman"/>
          <w:sz w:val="20"/>
          <w:szCs w:val="20"/>
          <w:lang w:val="ru-RU"/>
        </w:rPr>
        <w:t>кази које је полиција прибавила</w:t>
      </w:r>
      <w:r w:rsidRPr="00B77D6A">
        <w:rPr>
          <w:rFonts w:ascii="Times New Roman" w:hAnsi="Times New Roman"/>
          <w:sz w:val="20"/>
          <w:szCs w:val="20"/>
          <w:lang w:val="ru-RU"/>
        </w:rPr>
        <w:t xml:space="preserve"> предузимањем доказних радњи могу бити коришћени у даљем току кривичног поступка, ако су доказне радње спроведене у складу са одредбама ЗКП</w:t>
      </w:r>
      <w:r>
        <w:rPr>
          <w:rFonts w:ascii="Times New Roman" w:hAnsi="Times New Roman"/>
          <w:sz w:val="20"/>
          <w:szCs w:val="20"/>
          <w:lang w:val="ru-RU"/>
        </w:rPr>
        <w:t>-а</w:t>
      </w:r>
      <w:r w:rsidRPr="00B77D6A">
        <w:rPr>
          <w:rFonts w:ascii="Times New Roman" w:hAnsi="Times New Roman"/>
          <w:sz w:val="20"/>
          <w:szCs w:val="20"/>
          <w:lang w:val="ru-RU"/>
        </w:rPr>
        <w:t xml:space="preserve"> (Бркић, 2013:56).</w:t>
      </w:r>
    </w:p>
  </w:footnote>
  <w:footnote w:id="61">
    <w:p w:rsidR="009846AE" w:rsidRPr="002B6AC0" w:rsidRDefault="009846AE" w:rsidP="00175A41">
      <w:pPr>
        <w:pStyle w:val="FootnoteText"/>
        <w:jc w:val="both"/>
        <w:rPr>
          <w:rFonts w:ascii="Times New Roman" w:hAnsi="Times New Roman"/>
          <w:lang w:val="ru-RU"/>
        </w:rPr>
      </w:pPr>
      <w:r w:rsidRPr="00696B31">
        <w:rPr>
          <w:rStyle w:val="FootnoteReference"/>
          <w:rFonts w:ascii="Times New Roman" w:hAnsi="Times New Roman"/>
        </w:rPr>
        <w:footnoteRef/>
      </w:r>
      <w:r w:rsidRPr="002B6AC0">
        <w:rPr>
          <w:rFonts w:ascii="Times New Roman" w:hAnsi="Times New Roman"/>
          <w:lang w:val="ru-RU"/>
        </w:rPr>
        <w:t xml:space="preserve"> Јавни тужилац подиже оптужницу када постоји оправдана сумња да је одређе</w:t>
      </w:r>
      <w:r>
        <w:rPr>
          <w:rFonts w:ascii="Times New Roman" w:hAnsi="Times New Roman"/>
          <w:lang w:val="ru-RU"/>
        </w:rPr>
        <w:t>но лице учинило кривично дело (</w:t>
      </w:r>
      <w:r w:rsidRPr="002B6AC0">
        <w:rPr>
          <w:rFonts w:ascii="Times New Roman" w:hAnsi="Times New Roman"/>
          <w:lang w:val="ru-RU"/>
        </w:rPr>
        <w:t>члан 331</w:t>
      </w:r>
      <w:r>
        <w:rPr>
          <w:rFonts w:ascii="Times New Roman" w:hAnsi="Times New Roman"/>
          <w:lang w:val="sr-Cyrl-CS"/>
        </w:rPr>
        <w:t>.</w:t>
      </w:r>
      <w:r w:rsidRPr="002B6AC0">
        <w:rPr>
          <w:rFonts w:ascii="Times New Roman" w:hAnsi="Times New Roman"/>
          <w:lang w:val="ru-RU"/>
        </w:rPr>
        <w:t xml:space="preserve"> став 1</w:t>
      </w:r>
      <w:r>
        <w:rPr>
          <w:rFonts w:ascii="Times New Roman" w:hAnsi="Times New Roman"/>
          <w:lang w:val="sr-Cyrl-CS"/>
        </w:rPr>
        <w:t>.</w:t>
      </w:r>
      <w:r w:rsidRPr="002B6AC0">
        <w:rPr>
          <w:rFonts w:ascii="Times New Roman" w:hAnsi="Times New Roman"/>
          <w:lang w:val="ru-RU"/>
        </w:rPr>
        <w:t xml:space="preserve"> ЗКП).</w:t>
      </w:r>
      <w:r>
        <w:rPr>
          <w:rFonts w:ascii="Times New Roman" w:hAnsi="Times New Roman"/>
          <w:lang w:val="ru-RU"/>
        </w:rPr>
        <w:t xml:space="preserve"> </w:t>
      </w:r>
      <w:r w:rsidRPr="002B6AC0">
        <w:rPr>
          <w:rFonts w:ascii="Times New Roman" w:hAnsi="Times New Roman"/>
          <w:lang w:val="ru-RU"/>
        </w:rPr>
        <w:t>Оправдана сумња је скуп чињеница које непосредно поткрепљују основану сумњу и оправдавају подизање оптужнице (члан 2</w:t>
      </w:r>
      <w:r>
        <w:rPr>
          <w:rFonts w:ascii="Times New Roman" w:hAnsi="Times New Roman"/>
          <w:lang w:val="sr-Cyrl-CS"/>
        </w:rPr>
        <w:t>.</w:t>
      </w:r>
      <w:r w:rsidRPr="002B6AC0">
        <w:rPr>
          <w:rFonts w:ascii="Times New Roman" w:hAnsi="Times New Roman"/>
          <w:lang w:val="ru-RU"/>
        </w:rPr>
        <w:t xml:space="preserve"> став 1</w:t>
      </w:r>
      <w:r>
        <w:rPr>
          <w:rFonts w:ascii="Times New Roman" w:hAnsi="Times New Roman"/>
          <w:lang w:val="sr-Cyrl-CS"/>
        </w:rPr>
        <w:t>.</w:t>
      </w:r>
      <w:r w:rsidRPr="002B6AC0">
        <w:rPr>
          <w:rFonts w:ascii="Times New Roman" w:hAnsi="Times New Roman"/>
          <w:lang w:val="ru-RU"/>
        </w:rPr>
        <w:t xml:space="preserve"> тачка 19</w:t>
      </w:r>
      <w:r>
        <w:rPr>
          <w:rFonts w:ascii="Times New Roman" w:hAnsi="Times New Roman"/>
          <w:lang w:val="sr-Cyrl-CS"/>
        </w:rPr>
        <w:t>. ЗКП</w:t>
      </w:r>
      <w:r w:rsidRPr="002B6AC0">
        <w:rPr>
          <w:rFonts w:ascii="Times New Roman" w:hAnsi="Times New Roman"/>
          <w:lang w:val="ru-RU"/>
        </w:rPr>
        <w:t>).</w:t>
      </w:r>
    </w:p>
  </w:footnote>
  <w:footnote w:id="62">
    <w:p w:rsidR="009846AE" w:rsidRPr="00EE2001" w:rsidRDefault="009846AE" w:rsidP="00A25680">
      <w:pPr>
        <w:pStyle w:val="FootnoteText"/>
        <w:jc w:val="both"/>
        <w:rPr>
          <w:rFonts w:ascii="Times New Roman" w:hAnsi="Times New Roman"/>
          <w:lang w:val="ru-RU"/>
        </w:rPr>
      </w:pPr>
      <w:r w:rsidRPr="00A25680">
        <w:rPr>
          <w:rStyle w:val="FootnoteReference"/>
          <w:rFonts w:ascii="Times New Roman" w:hAnsi="Times New Roman"/>
        </w:rPr>
        <w:footnoteRef/>
      </w:r>
      <w:r w:rsidRPr="00EE2001">
        <w:rPr>
          <w:rFonts w:ascii="Times New Roman" w:hAnsi="Times New Roman"/>
          <w:lang w:val="ru-RU"/>
        </w:rPr>
        <w:t xml:space="preserve"> Под  </w:t>
      </w:r>
      <w:r>
        <w:rPr>
          <w:rFonts w:ascii="Times New Roman" w:hAnsi="Times New Roman"/>
          <w:noProof/>
          <w:lang w:val="sr-Cyrl-CS"/>
        </w:rPr>
        <w:t>сарадњом полиције и  јавног тужиоца сматрамо односе</w:t>
      </w:r>
      <w:r w:rsidRPr="00A25680">
        <w:rPr>
          <w:rFonts w:ascii="Times New Roman" w:hAnsi="Times New Roman"/>
          <w:noProof/>
          <w:lang w:val="sr-Cyrl-CS"/>
        </w:rPr>
        <w:t xml:space="preserve"> између ових субјеката,</w:t>
      </w:r>
      <w:r>
        <w:rPr>
          <w:rFonts w:ascii="Times New Roman" w:hAnsi="Times New Roman"/>
          <w:noProof/>
          <w:lang w:val="sr-Cyrl-CS"/>
        </w:rPr>
        <w:t xml:space="preserve"> који су у складу са </w:t>
      </w:r>
      <w:r w:rsidRPr="00A25680">
        <w:rPr>
          <w:rFonts w:ascii="Times New Roman" w:hAnsi="Times New Roman"/>
          <w:noProof/>
          <w:lang w:val="sr-Cyrl-CS"/>
        </w:rPr>
        <w:t xml:space="preserve"> законом предвиђеним правима и дужностима</w:t>
      </w:r>
      <w:r>
        <w:rPr>
          <w:rFonts w:ascii="Times New Roman" w:hAnsi="Times New Roman"/>
          <w:noProof/>
          <w:lang w:val="sr-Cyrl-CS"/>
        </w:rPr>
        <w:t xml:space="preserve"> ових субјеката.</w:t>
      </w:r>
    </w:p>
  </w:footnote>
  <w:footnote w:id="63">
    <w:p w:rsidR="009846AE" w:rsidRPr="00770C25" w:rsidRDefault="009846AE" w:rsidP="0059155C">
      <w:pPr>
        <w:pStyle w:val="FootnoteText"/>
        <w:jc w:val="both"/>
        <w:rPr>
          <w:rFonts w:ascii="Times New Roman" w:hAnsi="Times New Roman"/>
          <w:lang w:val="sr-Cyrl-CS"/>
        </w:rPr>
      </w:pPr>
      <w:r w:rsidRPr="00770C25">
        <w:rPr>
          <w:rStyle w:val="FootnoteReference"/>
          <w:rFonts w:ascii="Times New Roman" w:hAnsi="Times New Roman"/>
        </w:rPr>
        <w:footnoteRef/>
      </w:r>
      <w:r w:rsidRPr="00770C25">
        <w:rPr>
          <w:rFonts w:ascii="Times New Roman" w:hAnsi="Times New Roman"/>
          <w:lang w:val="sr-Cyrl-CS"/>
        </w:rPr>
        <w:t xml:space="preserve"> У пракси се дешава да јавни  тужилац  насилно одузим</w:t>
      </w:r>
      <w:r>
        <w:rPr>
          <w:rFonts w:ascii="Times New Roman" w:hAnsi="Times New Roman"/>
          <w:lang w:val="sr-Cyrl-CS"/>
        </w:rPr>
        <w:t>ање торбе са рамена  жене, полицијским службеницима службе дежурства у полицијским испоставама</w:t>
      </w:r>
      <w:r w:rsidRPr="00770C25">
        <w:rPr>
          <w:rFonts w:ascii="Times New Roman" w:hAnsi="Times New Roman"/>
          <w:lang w:val="sr-Cyrl-CS"/>
        </w:rPr>
        <w:t xml:space="preserve"> квалификује као кривично дело разбојништва из члана 206</w:t>
      </w:r>
      <w:r>
        <w:rPr>
          <w:rFonts w:ascii="Times New Roman" w:hAnsi="Times New Roman"/>
          <w:lang w:val="sr-Cyrl-CS"/>
        </w:rPr>
        <w:t>.</w:t>
      </w:r>
      <w:r w:rsidRPr="00770C25">
        <w:rPr>
          <w:rFonts w:ascii="Times New Roman" w:hAnsi="Times New Roman"/>
          <w:lang w:val="sr-Cyrl-CS"/>
        </w:rPr>
        <w:t xml:space="preserve"> Кривичног законика. </w:t>
      </w:r>
      <w:r>
        <w:rPr>
          <w:rFonts w:ascii="Times New Roman" w:hAnsi="Times New Roman"/>
          <w:lang w:val="sr-Cyrl-CS"/>
        </w:rPr>
        <w:t xml:space="preserve">Непосредно након тога,  јавни тужилац без промена у </w:t>
      </w:r>
      <w:r w:rsidRPr="00770C25">
        <w:rPr>
          <w:rFonts w:ascii="Times New Roman" w:hAnsi="Times New Roman"/>
          <w:lang w:val="sr-Cyrl-CS"/>
        </w:rPr>
        <w:t xml:space="preserve"> чињеничном стању  исти догађај</w:t>
      </w:r>
      <w:r>
        <w:rPr>
          <w:rFonts w:ascii="Times New Roman" w:hAnsi="Times New Roman"/>
          <w:lang w:val="sr-Cyrl-CS"/>
        </w:rPr>
        <w:t xml:space="preserve"> оперативном раднику</w:t>
      </w:r>
      <w:r w:rsidRPr="00770C25">
        <w:rPr>
          <w:rFonts w:ascii="Times New Roman" w:hAnsi="Times New Roman"/>
          <w:lang w:val="sr-Cyrl-CS"/>
        </w:rPr>
        <w:t xml:space="preserve"> квалификује као кривичн</w:t>
      </w:r>
      <w:r>
        <w:rPr>
          <w:rFonts w:ascii="Times New Roman" w:hAnsi="Times New Roman"/>
          <w:lang w:val="sr-Cyrl-CS"/>
        </w:rPr>
        <w:t>о дело тешке крађе из члана 204. ст. 1. тачка 3.</w:t>
      </w:r>
      <w:r w:rsidRPr="00770C25">
        <w:rPr>
          <w:rFonts w:ascii="Times New Roman" w:hAnsi="Times New Roman"/>
          <w:lang w:val="sr-Cyrl-CS"/>
        </w:rPr>
        <w:t xml:space="preserve"> КЗ. Противправно отуђење бакарних вазни са надгробног </w:t>
      </w:r>
      <w:r>
        <w:rPr>
          <w:rFonts w:ascii="Times New Roman" w:hAnsi="Times New Roman"/>
          <w:lang w:val="sr-Cyrl-CS"/>
        </w:rPr>
        <w:t>споменика</w:t>
      </w:r>
      <w:r w:rsidRPr="00770C25">
        <w:rPr>
          <w:rFonts w:ascii="Times New Roman" w:hAnsi="Times New Roman"/>
          <w:lang w:val="sr-Cyrl-CS"/>
        </w:rPr>
        <w:t xml:space="preserve"> без оштећења надгробног споменика један јавни тужилац квалификује као кривично дело повреде гроба из члана 354</w:t>
      </w:r>
      <w:r>
        <w:rPr>
          <w:rFonts w:ascii="Times New Roman" w:hAnsi="Times New Roman"/>
          <w:lang w:val="sr-Cyrl-CS"/>
        </w:rPr>
        <w:t>.</w:t>
      </w:r>
      <w:r w:rsidRPr="00770C25">
        <w:rPr>
          <w:rFonts w:ascii="Times New Roman" w:hAnsi="Times New Roman"/>
          <w:lang w:val="sr-Cyrl-CS"/>
        </w:rPr>
        <w:t xml:space="preserve"> КЗ, док други јавни тужилац исти догађај без промена у  чињеничном стању квалификује као кривично дело ситна крађа, утаја и превара из члана 210</w:t>
      </w:r>
      <w:r>
        <w:rPr>
          <w:rFonts w:ascii="Times New Roman" w:hAnsi="Times New Roman"/>
          <w:lang w:val="sr-Cyrl-CS"/>
        </w:rPr>
        <w:t>.</w:t>
      </w:r>
      <w:r w:rsidRPr="00770C25">
        <w:rPr>
          <w:rFonts w:ascii="Times New Roman" w:hAnsi="Times New Roman"/>
          <w:lang w:val="sr-Cyrl-CS"/>
        </w:rPr>
        <w:t xml:space="preserve"> КЗ, због мале вредности отуђених бакарних ваза.       </w:t>
      </w:r>
    </w:p>
  </w:footnote>
  <w:footnote w:id="64">
    <w:p w:rsidR="009846AE" w:rsidRPr="00FF2987" w:rsidRDefault="009846AE" w:rsidP="009E78E5">
      <w:pPr>
        <w:pStyle w:val="FootnoteText"/>
        <w:rPr>
          <w:rFonts w:ascii="Times New Roman" w:hAnsi="Times New Roman"/>
          <w:lang w:val="ru-RU"/>
        </w:rPr>
      </w:pPr>
      <w:r w:rsidRPr="00FF2987">
        <w:rPr>
          <w:rStyle w:val="FootnoteReference"/>
          <w:rFonts w:ascii="Times New Roman" w:hAnsi="Times New Roman"/>
        </w:rPr>
        <w:footnoteRef/>
      </w:r>
      <w:r w:rsidRPr="00FF2987">
        <w:rPr>
          <w:rFonts w:ascii="Times New Roman" w:hAnsi="Times New Roman"/>
          <w:lang w:val="ru-RU"/>
        </w:rPr>
        <w:t xml:space="preserve"> О образовном профилу полицијских службен</w:t>
      </w:r>
      <w:r>
        <w:rPr>
          <w:rFonts w:ascii="Times New Roman" w:hAnsi="Times New Roman"/>
          <w:lang w:val="ru-RU"/>
        </w:rPr>
        <w:t>ика</w:t>
      </w:r>
      <w:r w:rsidRPr="00FF2987">
        <w:rPr>
          <w:rFonts w:ascii="Times New Roman" w:hAnsi="Times New Roman"/>
          <w:lang w:val="ru-RU"/>
        </w:rPr>
        <w:t xml:space="preserve"> видети више на странама 184-196.</w:t>
      </w:r>
    </w:p>
  </w:footnote>
  <w:footnote w:id="65">
    <w:p w:rsidR="009846AE" w:rsidRPr="002B6AC0" w:rsidRDefault="009846AE">
      <w:pPr>
        <w:pStyle w:val="FootnoteText"/>
        <w:rPr>
          <w:lang w:val="ru-RU"/>
        </w:rPr>
      </w:pPr>
      <w:r w:rsidRPr="00FF2987">
        <w:rPr>
          <w:rStyle w:val="FootnoteReference"/>
          <w:rFonts w:ascii="Times New Roman" w:hAnsi="Times New Roman"/>
        </w:rPr>
        <w:footnoteRef/>
      </w:r>
      <w:r w:rsidRPr="00FF2987">
        <w:rPr>
          <w:rFonts w:ascii="Times New Roman" w:hAnsi="Times New Roman"/>
          <w:lang w:val="ru-RU"/>
        </w:rPr>
        <w:t xml:space="preserve"> О у</w:t>
      </w:r>
      <w:r>
        <w:rPr>
          <w:rFonts w:ascii="Times New Roman" w:hAnsi="Times New Roman"/>
          <w:lang w:val="ru-RU"/>
        </w:rPr>
        <w:t>словима за избор јавног тужиоца</w:t>
      </w:r>
      <w:r w:rsidRPr="00FF2987">
        <w:rPr>
          <w:rFonts w:ascii="Times New Roman" w:hAnsi="Times New Roman"/>
          <w:lang w:val="ru-RU"/>
        </w:rPr>
        <w:t xml:space="preserve"> видети више на страни 193</w:t>
      </w:r>
      <w:r w:rsidRPr="002B6AC0">
        <w:rPr>
          <w:rFonts w:ascii="Times New Roman" w:hAnsi="Times New Roman"/>
          <w:lang w:val="ru-RU"/>
        </w:rPr>
        <w:t>.</w:t>
      </w:r>
    </w:p>
  </w:footnote>
  <w:footnote w:id="66">
    <w:p w:rsidR="009846AE" w:rsidRPr="00770C25" w:rsidRDefault="009846AE" w:rsidP="006174AC">
      <w:pPr>
        <w:pStyle w:val="FootnoteText"/>
        <w:jc w:val="both"/>
        <w:rPr>
          <w:rFonts w:ascii="Times New Roman" w:hAnsi="Times New Roman"/>
          <w:lang w:val="sr-Cyrl-CS"/>
        </w:rPr>
      </w:pPr>
      <w:r w:rsidRPr="00770C25">
        <w:rPr>
          <w:rStyle w:val="FootnoteReference"/>
          <w:rFonts w:ascii="Times New Roman" w:hAnsi="Times New Roman"/>
        </w:rPr>
        <w:footnoteRef/>
      </w:r>
      <w:r w:rsidRPr="00770C25">
        <w:rPr>
          <w:rFonts w:ascii="Times New Roman" w:hAnsi="Times New Roman"/>
          <w:lang w:val="sr-Cyrl-CS"/>
        </w:rPr>
        <w:t xml:space="preserve"> Након саслушања осумњиченог јавни тужилац може да наложи предузимање одређених мера и радњи како би се у потпуности утврдило чињенично стање или да се изјасни да у радњама осумњиченог нема обележја кривичног дела које се гони по службеној дужности</w:t>
      </w:r>
      <w:r>
        <w:rPr>
          <w:rFonts w:ascii="Times New Roman" w:hAnsi="Times New Roman"/>
          <w:lang w:val="sr-Cyrl-CS"/>
        </w:rPr>
        <w:t>.</w:t>
      </w:r>
    </w:p>
  </w:footnote>
  <w:footnote w:id="67">
    <w:p w:rsidR="009846AE" w:rsidRPr="001F5DC5" w:rsidRDefault="009846AE">
      <w:pPr>
        <w:pStyle w:val="FootnoteText"/>
        <w:rPr>
          <w:rFonts w:ascii="Times New Roman" w:hAnsi="Times New Roman"/>
          <w:lang w:val="ru-RU"/>
        </w:rPr>
      </w:pPr>
      <w:r w:rsidRPr="001F5DC5">
        <w:rPr>
          <w:rStyle w:val="FootnoteReference"/>
          <w:rFonts w:ascii="Times New Roman" w:hAnsi="Times New Roman"/>
        </w:rPr>
        <w:footnoteRef/>
      </w:r>
      <w:r w:rsidRPr="001F5DC5">
        <w:rPr>
          <w:rFonts w:ascii="Times New Roman" w:hAnsi="Times New Roman"/>
          <w:lang w:val="ru-RU"/>
        </w:rPr>
        <w:t>О мерењу перформанси полиције у сузбијању криминалитета видети више на странама од 79-92.</w:t>
      </w:r>
    </w:p>
  </w:footnote>
  <w:footnote w:id="68">
    <w:p w:rsidR="009846AE" w:rsidRPr="009139B2" w:rsidRDefault="009846AE" w:rsidP="00DD4F58">
      <w:pPr>
        <w:pStyle w:val="FootnoteText"/>
        <w:jc w:val="both"/>
        <w:rPr>
          <w:rFonts w:ascii="Times New Roman" w:hAnsi="Times New Roman"/>
          <w:lang w:val="sr-Cyrl-CS"/>
        </w:rPr>
      </w:pPr>
      <w:r w:rsidRPr="00770C25">
        <w:rPr>
          <w:rStyle w:val="FootnoteReference"/>
          <w:rFonts w:ascii="Times New Roman" w:hAnsi="Times New Roman"/>
        </w:rPr>
        <w:footnoteRef/>
      </w:r>
      <w:r w:rsidRPr="00770C25">
        <w:rPr>
          <w:rFonts w:ascii="Times New Roman" w:hAnsi="Times New Roman"/>
          <w:lang w:val="sr-Cyrl-CS"/>
        </w:rPr>
        <w:t xml:space="preserve"> Серијски извршиоци кривичних дела</w:t>
      </w:r>
      <w:r>
        <w:rPr>
          <w:rFonts w:ascii="Times New Roman" w:hAnsi="Times New Roman"/>
          <w:lang w:val="sr-Cyrl-CS"/>
        </w:rPr>
        <w:t xml:space="preserve"> као што су тешке крађе и крађе</w:t>
      </w:r>
      <w:r w:rsidRPr="00770C25">
        <w:rPr>
          <w:rFonts w:ascii="Times New Roman" w:hAnsi="Times New Roman"/>
          <w:lang w:val="sr-Cyrl-CS"/>
        </w:rPr>
        <w:t>, приликом саслуша</w:t>
      </w:r>
      <w:r>
        <w:rPr>
          <w:rFonts w:ascii="Times New Roman" w:hAnsi="Times New Roman"/>
          <w:lang w:val="sr-Cyrl-CS"/>
        </w:rPr>
        <w:t>ња често изјављују да су обили</w:t>
      </w:r>
      <w:r w:rsidRPr="00770C25">
        <w:rPr>
          <w:rFonts w:ascii="Times New Roman" w:hAnsi="Times New Roman"/>
          <w:lang w:val="sr-Cyrl-CS"/>
        </w:rPr>
        <w:t xml:space="preserve"> или провалили више возила у одређеном делу града, али се због коришћења наркотика не сећају тачних локација где су се возила налазила. </w:t>
      </w:r>
      <w:r>
        <w:rPr>
          <w:rFonts w:ascii="Times New Roman" w:hAnsi="Times New Roman"/>
          <w:lang w:val="sr-Cyrl-CS"/>
        </w:rPr>
        <w:t>Некада о</w:t>
      </w:r>
      <w:r w:rsidRPr="00770C25">
        <w:rPr>
          <w:rFonts w:ascii="Times New Roman" w:hAnsi="Times New Roman"/>
          <w:lang w:val="sr-Cyrl-CS"/>
        </w:rPr>
        <w:t>перативни радници располажу</w:t>
      </w:r>
      <w:r>
        <w:rPr>
          <w:rFonts w:ascii="Times New Roman" w:hAnsi="Times New Roman"/>
          <w:lang w:val="sr-Cyrl-CS"/>
        </w:rPr>
        <w:t xml:space="preserve"> са</w:t>
      </w:r>
      <w:r w:rsidRPr="00770C25">
        <w:rPr>
          <w:rFonts w:ascii="Times New Roman" w:hAnsi="Times New Roman"/>
          <w:lang w:val="sr-Cyrl-CS"/>
        </w:rPr>
        <w:t xml:space="preserve"> доказима за</w:t>
      </w:r>
      <w:r>
        <w:rPr>
          <w:rFonts w:ascii="Times New Roman" w:hAnsi="Times New Roman"/>
          <w:lang w:val="sr-Cyrl-CS"/>
        </w:rPr>
        <w:t xml:space="preserve"> само</w:t>
      </w:r>
      <w:r w:rsidRPr="00770C25">
        <w:rPr>
          <w:rFonts w:ascii="Times New Roman" w:hAnsi="Times New Roman"/>
          <w:lang w:val="sr-Cyrl-CS"/>
        </w:rPr>
        <w:t xml:space="preserve"> једно</w:t>
      </w:r>
      <w:r>
        <w:rPr>
          <w:rFonts w:ascii="Times New Roman" w:hAnsi="Times New Roman"/>
          <w:lang w:val="sr-Cyrl-CS"/>
        </w:rPr>
        <w:t xml:space="preserve"> извршено</w:t>
      </w:r>
      <w:r w:rsidRPr="00770C25">
        <w:rPr>
          <w:rFonts w:ascii="Times New Roman" w:hAnsi="Times New Roman"/>
          <w:lang w:val="sr-Cyrl-CS"/>
        </w:rPr>
        <w:t xml:space="preserve"> кривично</w:t>
      </w:r>
      <w:r>
        <w:rPr>
          <w:rFonts w:ascii="Times New Roman" w:hAnsi="Times New Roman"/>
          <w:lang w:val="sr-Cyrl-CS"/>
        </w:rPr>
        <w:t xml:space="preserve"> дело нпр. у случајевима када је</w:t>
      </w:r>
      <w:r w:rsidRPr="00770C25">
        <w:rPr>
          <w:rFonts w:ascii="Times New Roman" w:hAnsi="Times New Roman"/>
          <w:lang w:val="sr-Cyrl-CS"/>
        </w:rPr>
        <w:t xml:space="preserve"> осумњичени </w:t>
      </w:r>
      <w:r>
        <w:rPr>
          <w:rFonts w:ascii="Times New Roman" w:hAnsi="Times New Roman"/>
          <w:lang w:val="sr-Cyrl-CS"/>
        </w:rPr>
        <w:t xml:space="preserve">од стране полиције  </w:t>
      </w:r>
      <w:r w:rsidRPr="00770C25">
        <w:rPr>
          <w:rFonts w:ascii="Times New Roman" w:hAnsi="Times New Roman"/>
          <w:lang w:val="sr-Cyrl-CS"/>
        </w:rPr>
        <w:t xml:space="preserve">затечен у извршењу кривичног </w:t>
      </w:r>
      <w:r w:rsidRPr="009139B2">
        <w:rPr>
          <w:rFonts w:ascii="Times New Roman" w:hAnsi="Times New Roman"/>
          <w:lang w:val="sr-Cyrl-CS"/>
        </w:rPr>
        <w:t>дела. Због</w:t>
      </w:r>
      <w:r>
        <w:rPr>
          <w:rFonts w:ascii="Times New Roman" w:hAnsi="Times New Roman"/>
          <w:lang w:val="sr-Cyrl-CS"/>
        </w:rPr>
        <w:t xml:space="preserve"> приказивања боље ефикасности у расветљавању кривичних дела</w:t>
      </w:r>
      <w:r w:rsidRPr="009139B2">
        <w:rPr>
          <w:rFonts w:ascii="Times New Roman" w:hAnsi="Times New Roman"/>
          <w:lang w:val="sr-Cyrl-CS"/>
        </w:rPr>
        <w:t xml:space="preserve"> са НН извршиоцем</w:t>
      </w:r>
      <w:r>
        <w:rPr>
          <w:rFonts w:ascii="Times New Roman" w:hAnsi="Times New Roman"/>
          <w:lang w:val="sr-Cyrl-CS"/>
        </w:rPr>
        <w:t>,</w:t>
      </w:r>
      <w:r w:rsidRPr="009139B2">
        <w:rPr>
          <w:rFonts w:ascii="Times New Roman" w:hAnsi="Times New Roman"/>
          <w:lang w:val="sr-Cyrl-CS"/>
        </w:rPr>
        <w:t xml:space="preserve"> оперативни радници сумњиче извршиоца и за друга кривична дела која су извршена са истим начином извршења</w:t>
      </w:r>
      <w:r>
        <w:rPr>
          <w:rFonts w:ascii="Times New Roman" w:hAnsi="Times New Roman"/>
          <w:lang w:val="sr-Cyrl-CS"/>
        </w:rPr>
        <w:t>, без обзира што за њих немају доказе.</w:t>
      </w:r>
    </w:p>
  </w:footnote>
  <w:footnote w:id="69">
    <w:p w:rsidR="009846AE" w:rsidRPr="00EE2001" w:rsidRDefault="009846AE" w:rsidP="00F478C2">
      <w:pPr>
        <w:pStyle w:val="FootnoteText"/>
        <w:jc w:val="both"/>
        <w:rPr>
          <w:rFonts w:ascii="Times New Roman" w:hAnsi="Times New Roman"/>
          <w:lang w:val="ru-RU"/>
        </w:rPr>
      </w:pPr>
      <w:r w:rsidRPr="003E7285">
        <w:rPr>
          <w:rStyle w:val="FootnoteReference"/>
          <w:rFonts w:ascii="Times New Roman" w:hAnsi="Times New Roman"/>
        </w:rPr>
        <w:footnoteRef/>
      </w:r>
      <w:r w:rsidRPr="00EE2001">
        <w:rPr>
          <w:rFonts w:ascii="Times New Roman" w:hAnsi="Times New Roman"/>
          <w:lang w:val="ru-RU"/>
        </w:rPr>
        <w:t xml:space="preserve"> На пример, појед</w:t>
      </w:r>
      <w:r>
        <w:rPr>
          <w:rFonts w:ascii="Times New Roman" w:hAnsi="Times New Roman"/>
          <w:lang w:val="ru-RU"/>
        </w:rPr>
        <w:t>и</w:t>
      </w:r>
      <w:r w:rsidRPr="00EE2001">
        <w:rPr>
          <w:rFonts w:ascii="Times New Roman" w:hAnsi="Times New Roman"/>
          <w:lang w:val="ru-RU"/>
        </w:rPr>
        <w:t>ни јавни тужиоци више учествују у раду на откривању кривичних дела привредног криминалитета  у односу на кривична дела насилничког криминалитета (убиства, тешке телесне повреде и</w:t>
      </w:r>
      <w:r>
        <w:rPr>
          <w:rFonts w:ascii="Times New Roman" w:hAnsi="Times New Roman"/>
          <w:lang w:val="ru-RU"/>
        </w:rPr>
        <w:t xml:space="preserve"> </w:t>
      </w:r>
      <w:r w:rsidRPr="00EE2001">
        <w:rPr>
          <w:rFonts w:ascii="Times New Roman" w:hAnsi="Times New Roman"/>
          <w:lang w:val="ru-RU"/>
        </w:rPr>
        <w:t>сл</w:t>
      </w:r>
      <w:r>
        <w:rPr>
          <w:rFonts w:ascii="Times New Roman" w:hAnsi="Times New Roman"/>
          <w:lang w:val="ru-RU"/>
        </w:rPr>
        <w:t>ично)</w:t>
      </w:r>
      <w:r w:rsidRPr="00EE2001">
        <w:rPr>
          <w:rFonts w:ascii="Times New Roman" w:hAnsi="Times New Roman"/>
          <w:lang w:val="ru-RU"/>
        </w:rPr>
        <w:t>.</w:t>
      </w:r>
    </w:p>
  </w:footnote>
  <w:footnote w:id="70">
    <w:p w:rsidR="009846AE" w:rsidRPr="00E545AF" w:rsidRDefault="009846AE" w:rsidP="00984C21">
      <w:pPr>
        <w:pStyle w:val="FootnoteText"/>
        <w:jc w:val="both"/>
        <w:rPr>
          <w:rFonts w:ascii="Times New Roman" w:hAnsi="Times New Roman"/>
          <w:lang w:val="sr-Cyrl-CS"/>
        </w:rPr>
      </w:pPr>
      <w:r w:rsidRPr="00E545AF">
        <w:rPr>
          <w:rStyle w:val="FootnoteReference"/>
          <w:rFonts w:ascii="Times New Roman" w:hAnsi="Times New Roman"/>
        </w:rPr>
        <w:footnoteRef/>
      </w:r>
      <w:r>
        <w:rPr>
          <w:rFonts w:ascii="Times New Roman" w:hAnsi="Times New Roman"/>
          <w:lang w:val="sr-Cyrl-CS"/>
        </w:rPr>
        <w:t xml:space="preserve"> У 2003. години</w:t>
      </w:r>
      <w:r w:rsidRPr="00E545AF">
        <w:rPr>
          <w:rFonts w:ascii="Times New Roman" w:hAnsi="Times New Roman"/>
          <w:lang w:val="sr-Cyrl-CS"/>
        </w:rPr>
        <w:t xml:space="preserve"> у Репу</w:t>
      </w:r>
      <w:r>
        <w:rPr>
          <w:rFonts w:ascii="Times New Roman" w:hAnsi="Times New Roman"/>
          <w:lang w:val="sr-Cyrl-CS"/>
        </w:rPr>
        <w:t>блици Српској донет је нови ЗКП</w:t>
      </w:r>
      <w:r w:rsidRPr="00E545AF">
        <w:rPr>
          <w:rFonts w:ascii="Times New Roman" w:hAnsi="Times New Roman"/>
          <w:lang w:val="sr-Cyrl-CS"/>
        </w:rPr>
        <w:t>, по коме је предвиђен тужилачки концепт ис</w:t>
      </w:r>
      <w:r>
        <w:rPr>
          <w:rFonts w:ascii="Times New Roman" w:hAnsi="Times New Roman"/>
          <w:lang w:val="sr-Cyrl-CS"/>
        </w:rPr>
        <w:t>траге. У спроведеном истраживању</w:t>
      </w:r>
      <w:r w:rsidRPr="00E545AF">
        <w:rPr>
          <w:rFonts w:ascii="Times New Roman" w:hAnsi="Times New Roman"/>
          <w:lang w:val="sr-Cyrl-CS"/>
        </w:rPr>
        <w:t xml:space="preserve"> 2009. године у Републици Српској, тужиоци  су се изјаснили да су додатно оптерећени тужилачким концептом </w:t>
      </w:r>
      <w:r>
        <w:rPr>
          <w:rFonts w:ascii="Times New Roman" w:hAnsi="Times New Roman"/>
          <w:lang w:val="sr-Cyrl-CS"/>
        </w:rPr>
        <w:t xml:space="preserve">истраге и да се не могу бавити </w:t>
      </w:r>
      <w:r w:rsidRPr="00E545AF">
        <w:rPr>
          <w:rFonts w:ascii="Times New Roman" w:hAnsi="Times New Roman"/>
          <w:lang w:val="sr-Cyrl-CS"/>
        </w:rPr>
        <w:t>откривањем кривичних дела, већ искључиво поступањем када је кривично дело откривено и пријављено. Тужиоци су као проблем навели велики број предмета (актуелна организација тужилаштва није пр</w:t>
      </w:r>
      <w:r>
        <w:rPr>
          <w:rFonts w:ascii="Times New Roman" w:hAnsi="Times New Roman"/>
          <w:lang w:val="sr-Cyrl-CS"/>
        </w:rPr>
        <w:t>илагођена  обиму криминалитета), о</w:t>
      </w:r>
      <w:r w:rsidRPr="00E545AF">
        <w:rPr>
          <w:rFonts w:ascii="Times New Roman" w:hAnsi="Times New Roman"/>
          <w:lang w:val="sr-Cyrl-CS"/>
        </w:rPr>
        <w:t>птерећеност тужилаца другим пословима, због чега тужиоци не могу бити упознати са сваким предметом, што свакако утиче на квалитет истраге, у смислу законитости прикупљених доказа од стране овлашћених</w:t>
      </w:r>
      <w:r>
        <w:rPr>
          <w:rFonts w:ascii="Times New Roman" w:hAnsi="Times New Roman"/>
          <w:lang w:val="sr-Cyrl-CS"/>
        </w:rPr>
        <w:t xml:space="preserve"> службених лица. О проблемима тужилаче истраге у Републици Српској видети више: </w:t>
      </w:r>
      <w:r w:rsidRPr="009A7CDD">
        <w:rPr>
          <w:rFonts w:ascii="Times New Roman" w:hAnsi="Times New Roman"/>
          <w:lang w:val="sr-Cyrl-CS"/>
        </w:rPr>
        <w:t>(Симоновић, Шикман, 2009: 453-465).</w:t>
      </w:r>
    </w:p>
  </w:footnote>
  <w:footnote w:id="71">
    <w:p w:rsidR="009846AE" w:rsidRPr="002B6AC0" w:rsidRDefault="009846AE">
      <w:pPr>
        <w:pStyle w:val="FootnoteText"/>
        <w:rPr>
          <w:rFonts w:ascii="Times New Roman" w:hAnsi="Times New Roman"/>
          <w:lang w:val="ru-RU"/>
        </w:rPr>
      </w:pPr>
      <w:r w:rsidRPr="00422367">
        <w:rPr>
          <w:rStyle w:val="FootnoteReference"/>
          <w:rFonts w:ascii="Times New Roman" w:hAnsi="Times New Roman"/>
        </w:rPr>
        <w:footnoteRef/>
      </w:r>
      <w:r w:rsidRPr="002B6AC0">
        <w:rPr>
          <w:rFonts w:ascii="Times New Roman" w:hAnsi="Times New Roman"/>
          <w:lang w:val="ru-RU"/>
        </w:rPr>
        <w:t xml:space="preserve"> О активностима полиције у преткривичном поступку видети више: (Милидраговић, 2011:</w:t>
      </w:r>
      <w:r w:rsidRPr="00422367">
        <w:rPr>
          <w:rFonts w:ascii="Times New Roman" w:hAnsi="Times New Roman"/>
          <w:lang w:val="sr-Cyrl-CS"/>
        </w:rPr>
        <w:t>609-617).</w:t>
      </w:r>
    </w:p>
  </w:footnote>
  <w:footnote w:id="72">
    <w:p w:rsidR="009846AE" w:rsidRDefault="009846AE" w:rsidP="00426B99">
      <w:pPr>
        <w:pStyle w:val="FootnoteText"/>
        <w:rPr>
          <w:rFonts w:ascii="Times New Roman" w:hAnsi="Times New Roman"/>
          <w:lang w:val="ru-RU"/>
        </w:rPr>
      </w:pPr>
      <w:r w:rsidRPr="00426B99">
        <w:rPr>
          <w:rStyle w:val="FootnoteReference"/>
          <w:rFonts w:ascii="Times New Roman" w:hAnsi="Times New Roman"/>
        </w:rPr>
        <w:footnoteRef/>
      </w:r>
      <w:r w:rsidRPr="00EE2001">
        <w:rPr>
          <w:rFonts w:ascii="Times New Roman" w:hAnsi="Times New Roman"/>
          <w:lang w:val="ru-RU"/>
        </w:rPr>
        <w:t xml:space="preserve">  О поступку мерења перформанси</w:t>
      </w:r>
      <w:r>
        <w:rPr>
          <w:rFonts w:ascii="Times New Roman" w:hAnsi="Times New Roman"/>
          <w:lang w:val="ru-RU"/>
        </w:rPr>
        <w:t xml:space="preserve"> видети више</w:t>
      </w:r>
      <w:r w:rsidRPr="00EE2001">
        <w:rPr>
          <w:rFonts w:ascii="Times New Roman" w:hAnsi="Times New Roman"/>
          <w:lang w:val="ru-RU"/>
        </w:rPr>
        <w:t>: Голубовић, Радовић,</w:t>
      </w:r>
    </w:p>
    <w:p w:rsidR="009846AE" w:rsidRPr="00EE2001" w:rsidRDefault="00D71752" w:rsidP="00426B99">
      <w:pPr>
        <w:pStyle w:val="FootnoteText"/>
        <w:rPr>
          <w:rFonts w:ascii="Times New Roman" w:hAnsi="Times New Roman"/>
          <w:lang w:val="ru-RU"/>
        </w:rPr>
      </w:pPr>
      <w:hyperlink r:id="rId5" w:history="1">
        <w:r w:rsidR="009846AE" w:rsidRPr="008D6DC5">
          <w:rPr>
            <w:rStyle w:val="Hyperlink"/>
            <w:rFonts w:ascii="Times New Roman" w:hAnsi="Times New Roman"/>
          </w:rPr>
          <w:t>http</w:t>
        </w:r>
        <w:r w:rsidR="009846AE" w:rsidRPr="00EE2001">
          <w:rPr>
            <w:rStyle w:val="Hyperlink"/>
            <w:rFonts w:ascii="Times New Roman" w:hAnsi="Times New Roman"/>
            <w:lang w:val="ru-RU"/>
          </w:rPr>
          <w:t>://</w:t>
        </w:r>
        <w:r w:rsidR="009846AE" w:rsidRPr="008D6DC5">
          <w:rPr>
            <w:rStyle w:val="Hyperlink"/>
            <w:rFonts w:ascii="Times New Roman" w:hAnsi="Times New Roman"/>
          </w:rPr>
          <w:t>konsultuj</w:t>
        </w:r>
        <w:r w:rsidR="009846AE" w:rsidRPr="00EE2001">
          <w:rPr>
            <w:rStyle w:val="Hyperlink"/>
            <w:rFonts w:ascii="Times New Roman" w:hAnsi="Times New Roman"/>
            <w:lang w:val="ru-RU"/>
          </w:rPr>
          <w:t>.</w:t>
        </w:r>
        <w:r w:rsidR="009846AE" w:rsidRPr="008D6DC5">
          <w:rPr>
            <w:rStyle w:val="Hyperlink"/>
            <w:rFonts w:ascii="Times New Roman" w:hAnsi="Times New Roman"/>
          </w:rPr>
          <w:t>me</w:t>
        </w:r>
        <w:r w:rsidR="009846AE" w:rsidRPr="00EE2001">
          <w:rPr>
            <w:rStyle w:val="Hyperlink"/>
            <w:rFonts w:ascii="Times New Roman" w:hAnsi="Times New Roman"/>
            <w:lang w:val="ru-RU"/>
          </w:rPr>
          <w:t>/</w:t>
        </w:r>
        <w:r w:rsidR="009846AE" w:rsidRPr="008D6DC5">
          <w:rPr>
            <w:rStyle w:val="Hyperlink"/>
            <w:rFonts w:ascii="Times New Roman" w:hAnsi="Times New Roman"/>
          </w:rPr>
          <w:t>wp</w:t>
        </w:r>
        <w:r w:rsidR="009846AE" w:rsidRPr="00EE2001">
          <w:rPr>
            <w:rStyle w:val="Hyperlink"/>
            <w:rFonts w:ascii="Times New Roman" w:hAnsi="Times New Roman"/>
            <w:lang w:val="ru-RU"/>
          </w:rPr>
          <w:t>-</w:t>
        </w:r>
        <w:r w:rsidR="009846AE" w:rsidRPr="008D6DC5">
          <w:rPr>
            <w:rStyle w:val="Hyperlink"/>
            <w:rFonts w:ascii="Times New Roman" w:hAnsi="Times New Roman"/>
          </w:rPr>
          <w:t>content</w:t>
        </w:r>
        <w:r w:rsidR="009846AE" w:rsidRPr="00EE2001">
          <w:rPr>
            <w:rStyle w:val="Hyperlink"/>
            <w:rFonts w:ascii="Times New Roman" w:hAnsi="Times New Roman"/>
            <w:lang w:val="ru-RU"/>
          </w:rPr>
          <w:t>/</w:t>
        </w:r>
        <w:r w:rsidR="009846AE" w:rsidRPr="008D6DC5">
          <w:rPr>
            <w:rStyle w:val="Hyperlink"/>
            <w:rFonts w:ascii="Times New Roman" w:hAnsi="Times New Roman"/>
          </w:rPr>
          <w:t>uploads</w:t>
        </w:r>
        <w:r w:rsidR="009846AE" w:rsidRPr="00EE2001">
          <w:rPr>
            <w:rStyle w:val="Hyperlink"/>
            <w:rFonts w:ascii="Times New Roman" w:hAnsi="Times New Roman"/>
            <w:lang w:val="ru-RU"/>
          </w:rPr>
          <w:t>/</w:t>
        </w:r>
        <w:r w:rsidR="009846AE" w:rsidRPr="008D6DC5">
          <w:rPr>
            <w:rStyle w:val="Hyperlink"/>
            <w:rFonts w:ascii="Times New Roman" w:hAnsi="Times New Roman"/>
          </w:rPr>
          <w:t>Postupak</w:t>
        </w:r>
        <w:r w:rsidR="009846AE" w:rsidRPr="00EE2001">
          <w:rPr>
            <w:rStyle w:val="Hyperlink"/>
            <w:rFonts w:ascii="Times New Roman" w:hAnsi="Times New Roman"/>
            <w:lang w:val="ru-RU"/>
          </w:rPr>
          <w:t>-</w:t>
        </w:r>
        <w:r w:rsidR="009846AE" w:rsidRPr="008D6DC5">
          <w:rPr>
            <w:rStyle w:val="Hyperlink"/>
            <w:rFonts w:ascii="Times New Roman" w:hAnsi="Times New Roman"/>
          </w:rPr>
          <w:t>merenja</w:t>
        </w:r>
        <w:r w:rsidR="009846AE" w:rsidRPr="00EE2001">
          <w:rPr>
            <w:rStyle w:val="Hyperlink"/>
            <w:rFonts w:ascii="Times New Roman" w:hAnsi="Times New Roman"/>
            <w:lang w:val="ru-RU"/>
          </w:rPr>
          <w:t>-</w:t>
        </w:r>
        <w:r w:rsidR="009846AE" w:rsidRPr="008D6DC5">
          <w:rPr>
            <w:rStyle w:val="Hyperlink"/>
            <w:rFonts w:ascii="Times New Roman" w:hAnsi="Times New Roman"/>
          </w:rPr>
          <w:t>performansi</w:t>
        </w:r>
        <w:r w:rsidR="009846AE" w:rsidRPr="00EE2001">
          <w:rPr>
            <w:rStyle w:val="Hyperlink"/>
            <w:rFonts w:ascii="Times New Roman" w:hAnsi="Times New Roman"/>
            <w:lang w:val="ru-RU"/>
          </w:rPr>
          <w:t>-</w:t>
        </w:r>
        <w:r w:rsidR="009846AE" w:rsidRPr="008D6DC5">
          <w:rPr>
            <w:rStyle w:val="Hyperlink"/>
            <w:rFonts w:ascii="Times New Roman" w:hAnsi="Times New Roman"/>
          </w:rPr>
          <w:t>procesa</w:t>
        </w:r>
        <w:r w:rsidR="009846AE" w:rsidRPr="00EE2001">
          <w:rPr>
            <w:rStyle w:val="Hyperlink"/>
            <w:rFonts w:ascii="Times New Roman" w:hAnsi="Times New Roman"/>
            <w:lang w:val="ru-RU"/>
          </w:rPr>
          <w:t>.</w:t>
        </w:r>
        <w:r w:rsidR="009846AE" w:rsidRPr="008D6DC5">
          <w:rPr>
            <w:rStyle w:val="Hyperlink"/>
            <w:rFonts w:ascii="Times New Roman" w:hAnsi="Times New Roman"/>
          </w:rPr>
          <w:t>pdf</w:t>
        </w:r>
        <w:r w:rsidR="009846AE" w:rsidRPr="00EE2001">
          <w:rPr>
            <w:rStyle w:val="Hyperlink"/>
            <w:rFonts w:ascii="Times New Roman" w:hAnsi="Times New Roman"/>
            <w:lang w:val="ru-RU"/>
          </w:rPr>
          <w:t xml:space="preserve"> доступно 23.12.2014</w:t>
        </w:r>
      </w:hyperlink>
      <w:r w:rsidR="009846AE" w:rsidRPr="00EE2001">
        <w:rPr>
          <w:rFonts w:ascii="Times New Roman" w:hAnsi="Times New Roman"/>
          <w:lang w:val="ru-RU"/>
        </w:rPr>
        <w:t>. године</w:t>
      </w:r>
    </w:p>
  </w:footnote>
  <w:footnote w:id="73">
    <w:p w:rsidR="009846AE" w:rsidRPr="007562D8" w:rsidRDefault="009846AE" w:rsidP="007562D8">
      <w:pPr>
        <w:jc w:val="both"/>
        <w:rPr>
          <w:rFonts w:ascii="Times New Roman" w:hAnsi="Times New Roman"/>
          <w:noProof/>
          <w:sz w:val="20"/>
          <w:szCs w:val="20"/>
          <w:lang w:val="sr-Cyrl-CS"/>
        </w:rPr>
      </w:pPr>
      <w:r w:rsidRPr="003E7D3A">
        <w:rPr>
          <w:rStyle w:val="FootnoteReference"/>
          <w:rFonts w:ascii="Times New Roman" w:hAnsi="Times New Roman"/>
        </w:rPr>
        <w:footnoteRef/>
      </w:r>
      <w:r w:rsidRPr="003E7D3A">
        <w:rPr>
          <w:rFonts w:ascii="Times New Roman" w:hAnsi="Times New Roman"/>
          <w:noProof/>
          <w:sz w:val="20"/>
          <w:szCs w:val="20"/>
          <w:lang w:val="sr-Cyrl-CS"/>
        </w:rPr>
        <w:t>Ефикасност значи праве ствари радити на прави начин. Менаџерским (еконоским) језиком речено, ефикасност представља однос између уложеног-људских и материјалних ресурса и времена и добијеног-резултата</w:t>
      </w:r>
      <w:r w:rsidRPr="007562D8">
        <w:rPr>
          <w:rFonts w:ascii="Times New Roman" w:hAnsi="Times New Roman"/>
          <w:noProof/>
          <w:sz w:val="20"/>
          <w:szCs w:val="20"/>
          <w:lang w:val="sr-Cyrl-CS"/>
        </w:rPr>
        <w:t>.</w:t>
      </w:r>
    </w:p>
  </w:footnote>
  <w:footnote w:id="74">
    <w:p w:rsidR="009846AE" w:rsidRPr="00EE2001" w:rsidRDefault="009846AE" w:rsidP="007562D8">
      <w:pPr>
        <w:pStyle w:val="FootnoteText"/>
        <w:jc w:val="both"/>
        <w:rPr>
          <w:rFonts w:ascii="Times New Roman" w:hAnsi="Times New Roman"/>
          <w:lang w:val="ru-RU"/>
        </w:rPr>
      </w:pPr>
      <w:r w:rsidRPr="007161EF">
        <w:rPr>
          <w:rStyle w:val="FootnoteReference"/>
          <w:rFonts w:ascii="Times New Roman" w:hAnsi="Times New Roman"/>
        </w:rPr>
        <w:footnoteRef/>
      </w:r>
      <w:r w:rsidRPr="00EE2001">
        <w:rPr>
          <w:rFonts w:ascii="Times New Roman" w:hAnsi="Times New Roman"/>
          <w:lang w:val="ru-RU"/>
        </w:rPr>
        <w:t xml:space="preserve"> Организационе јединице криминалистичке полиције надлежне за сузбијање наркоманије, кријумчарења и привредног криминалитета као и Сектор унутрашње контроле </w:t>
      </w:r>
      <w:r>
        <w:rPr>
          <w:rFonts w:ascii="Times New Roman" w:hAnsi="Times New Roman"/>
          <w:lang w:val="ru-RU"/>
        </w:rPr>
        <w:t xml:space="preserve">полиције </w:t>
      </w:r>
      <w:r w:rsidRPr="00EE2001">
        <w:rPr>
          <w:rFonts w:ascii="Times New Roman" w:hAnsi="Times New Roman"/>
          <w:lang w:val="ru-RU"/>
        </w:rPr>
        <w:t xml:space="preserve">своју ефикасност исказују бројем откривених кривичних дела. </w:t>
      </w:r>
    </w:p>
  </w:footnote>
  <w:footnote w:id="75">
    <w:p w:rsidR="009846AE" w:rsidRPr="00EE2001" w:rsidRDefault="009846AE" w:rsidP="00BB3351">
      <w:pPr>
        <w:pStyle w:val="FootnoteText"/>
        <w:jc w:val="both"/>
        <w:rPr>
          <w:lang w:val="ru-RU"/>
        </w:rPr>
      </w:pPr>
      <w:r w:rsidRPr="00055036">
        <w:rPr>
          <w:rStyle w:val="FootnoteReference"/>
          <w:rFonts w:ascii="Times New Roman" w:hAnsi="Times New Roman"/>
        </w:rPr>
        <w:footnoteRef/>
      </w:r>
      <w:r w:rsidRPr="00EE2001">
        <w:rPr>
          <w:rFonts w:ascii="Times New Roman" w:hAnsi="Times New Roman"/>
          <w:lang w:val="ru-RU"/>
        </w:rPr>
        <w:t xml:space="preserve"> У пракси је забележено да су поједини руководиоци, оперативним радницима унапред одредили број кривичних пријава које је потребно да поднесу у току месеца</w:t>
      </w:r>
      <w:r w:rsidRPr="00EE2001">
        <w:rPr>
          <w:lang w:val="ru-RU"/>
        </w:rPr>
        <w:t>.</w:t>
      </w:r>
    </w:p>
  </w:footnote>
  <w:footnote w:id="76">
    <w:p w:rsidR="009846AE" w:rsidRPr="00EE2001" w:rsidRDefault="009846AE" w:rsidP="00366457">
      <w:pPr>
        <w:pStyle w:val="FootnoteText"/>
        <w:jc w:val="both"/>
        <w:rPr>
          <w:rFonts w:ascii="Times New Roman" w:hAnsi="Times New Roman"/>
          <w:lang w:val="ru-RU"/>
        </w:rPr>
      </w:pPr>
      <w:r w:rsidRPr="00366457">
        <w:rPr>
          <w:rStyle w:val="FootnoteReference"/>
          <w:rFonts w:ascii="Times New Roman" w:hAnsi="Times New Roman"/>
        </w:rPr>
        <w:footnoteRef/>
      </w:r>
      <w:r w:rsidRPr="00EE2001">
        <w:rPr>
          <w:rFonts w:ascii="Times New Roman" w:hAnsi="Times New Roman"/>
          <w:lang w:val="ru-RU"/>
        </w:rPr>
        <w:t xml:space="preserve"> Кривични уписник је евиденција која се води на нивоу сваке орга</w:t>
      </w:r>
      <w:r>
        <w:rPr>
          <w:rFonts w:ascii="Times New Roman" w:hAnsi="Times New Roman"/>
          <w:lang w:val="ru-RU"/>
        </w:rPr>
        <w:t>низационе јединице полиције у чији делокруг рада спадају послови сузбијања</w:t>
      </w:r>
      <w:r w:rsidRPr="00EE2001">
        <w:rPr>
          <w:rFonts w:ascii="Times New Roman" w:hAnsi="Times New Roman"/>
          <w:lang w:val="ru-RU"/>
        </w:rPr>
        <w:t xml:space="preserve"> криминалитета (нпр.</w:t>
      </w:r>
      <w:r w:rsidRPr="002B6AC0">
        <w:rPr>
          <w:rFonts w:ascii="Times New Roman" w:hAnsi="Times New Roman"/>
          <w:lang w:val="ru-RU"/>
        </w:rPr>
        <w:t>,</w:t>
      </w:r>
      <w:r w:rsidRPr="00EE2001">
        <w:rPr>
          <w:rFonts w:ascii="Times New Roman" w:hAnsi="Times New Roman"/>
          <w:lang w:val="ru-RU"/>
        </w:rPr>
        <w:t xml:space="preserve"> полицијска станица или испостава) и на централном нивоу односно </w:t>
      </w:r>
      <w:r>
        <w:rPr>
          <w:rFonts w:ascii="Times New Roman" w:hAnsi="Times New Roman"/>
          <w:lang w:val="ru-RU"/>
        </w:rPr>
        <w:t xml:space="preserve">на подручју полицијске управе. </w:t>
      </w:r>
      <w:r w:rsidRPr="00EE2001">
        <w:rPr>
          <w:rFonts w:ascii="Times New Roman" w:hAnsi="Times New Roman"/>
          <w:lang w:val="ru-RU"/>
        </w:rPr>
        <w:t xml:space="preserve">У кривични уписник евидентирају се поднете кривичне пријаве против </w:t>
      </w:r>
      <w:r>
        <w:rPr>
          <w:rFonts w:ascii="Times New Roman" w:hAnsi="Times New Roman"/>
          <w:lang w:val="ru-RU"/>
        </w:rPr>
        <w:t xml:space="preserve">познатог и  непознатог </w:t>
      </w:r>
      <w:r w:rsidRPr="002B6AC0">
        <w:rPr>
          <w:rFonts w:ascii="Times New Roman" w:hAnsi="Times New Roman"/>
          <w:lang w:val="ru-RU"/>
        </w:rPr>
        <w:t>учиниоца</w:t>
      </w:r>
      <w:r>
        <w:rPr>
          <w:rFonts w:ascii="Times New Roman" w:hAnsi="Times New Roman"/>
          <w:lang w:val="ru-RU"/>
        </w:rPr>
        <w:t>.  У</w:t>
      </w:r>
      <w:r w:rsidRPr="00EE2001">
        <w:rPr>
          <w:rFonts w:ascii="Times New Roman" w:hAnsi="Times New Roman"/>
          <w:lang w:val="ru-RU"/>
        </w:rPr>
        <w:t xml:space="preserve"> кривичном уписнику евидентира се и податак о расв</w:t>
      </w:r>
      <w:r>
        <w:rPr>
          <w:rFonts w:ascii="Times New Roman" w:hAnsi="Times New Roman"/>
          <w:lang w:val="ru-RU"/>
        </w:rPr>
        <w:t>е</w:t>
      </w:r>
      <w:r w:rsidRPr="00EE2001">
        <w:rPr>
          <w:rFonts w:ascii="Times New Roman" w:hAnsi="Times New Roman"/>
          <w:lang w:val="ru-RU"/>
        </w:rPr>
        <w:t xml:space="preserve">тљавању кривичног дела, уколико је кривично дело расветљено. </w:t>
      </w:r>
    </w:p>
  </w:footnote>
  <w:footnote w:id="77">
    <w:p w:rsidR="009846AE" w:rsidRPr="00EE2001" w:rsidRDefault="009846AE" w:rsidP="00683BCF">
      <w:pPr>
        <w:pStyle w:val="FootnoteText"/>
        <w:jc w:val="both"/>
        <w:rPr>
          <w:rFonts w:ascii="Times New Roman" w:hAnsi="Times New Roman"/>
          <w:lang w:val="ru-RU"/>
        </w:rPr>
      </w:pPr>
      <w:r w:rsidRPr="00F54330">
        <w:rPr>
          <w:rStyle w:val="FootnoteReference"/>
          <w:rFonts w:ascii="Times New Roman" w:hAnsi="Times New Roman"/>
        </w:rPr>
        <w:footnoteRef/>
      </w:r>
      <w:r>
        <w:rPr>
          <w:rFonts w:ascii="Times New Roman" w:hAnsi="Times New Roman"/>
          <w:lang w:val="ru-RU"/>
        </w:rPr>
        <w:t xml:space="preserve"> </w:t>
      </w:r>
      <w:r w:rsidRPr="00EE2001">
        <w:rPr>
          <w:rFonts w:ascii="Times New Roman" w:hAnsi="Times New Roman"/>
          <w:lang w:val="ru-RU"/>
        </w:rPr>
        <w:t>Ради прика</w:t>
      </w:r>
      <w:r>
        <w:rPr>
          <w:rFonts w:ascii="Times New Roman" w:hAnsi="Times New Roman"/>
          <w:lang w:val="ru-RU"/>
        </w:rPr>
        <w:t>зивања што боље ефикасности</w:t>
      </w:r>
      <w:r w:rsidRPr="00EE2001">
        <w:rPr>
          <w:rFonts w:ascii="Times New Roman" w:hAnsi="Times New Roman"/>
          <w:lang w:val="ru-RU"/>
        </w:rPr>
        <w:t xml:space="preserve"> организационе јединице полиције прибегавају различитим методама за сакривања кривичних дела која се </w:t>
      </w:r>
      <w:r>
        <w:rPr>
          <w:rFonts w:ascii="Times New Roman" w:hAnsi="Times New Roman"/>
          <w:lang w:val="ru-RU"/>
        </w:rPr>
        <w:t xml:space="preserve">гоне по службеној дужности. </w:t>
      </w:r>
      <w:r w:rsidRPr="00912E81">
        <w:rPr>
          <w:rFonts w:ascii="Times New Roman" w:hAnsi="Times New Roman"/>
          <w:i/>
          <w:lang w:val="ru-RU"/>
        </w:rPr>
        <w:t>Први начин</w:t>
      </w:r>
      <w:r>
        <w:rPr>
          <w:rFonts w:ascii="Times New Roman" w:hAnsi="Times New Roman"/>
          <w:lang w:val="ru-RU"/>
        </w:rPr>
        <w:t xml:space="preserve">,  кривична дела </w:t>
      </w:r>
      <w:r w:rsidRPr="00EE2001">
        <w:rPr>
          <w:rFonts w:ascii="Times New Roman" w:hAnsi="Times New Roman"/>
          <w:lang w:val="ru-RU"/>
        </w:rPr>
        <w:t xml:space="preserve"> која се гоне по службеној дужности</w:t>
      </w:r>
      <w:r>
        <w:rPr>
          <w:rFonts w:ascii="Times New Roman" w:hAnsi="Times New Roman"/>
          <w:lang w:val="ru-RU"/>
        </w:rPr>
        <w:t xml:space="preserve"> евидентирају се у</w:t>
      </w:r>
      <w:r w:rsidRPr="00EE2001">
        <w:rPr>
          <w:rFonts w:ascii="Times New Roman" w:hAnsi="Times New Roman"/>
          <w:lang w:val="ru-RU"/>
        </w:rPr>
        <w:t xml:space="preserve"> помоћни кривични уписник. У ову евиденцију</w:t>
      </w:r>
      <w:r>
        <w:rPr>
          <w:rFonts w:ascii="Times New Roman" w:hAnsi="Times New Roman"/>
          <w:lang w:val="ru-RU"/>
        </w:rPr>
        <w:t xml:space="preserve">, </w:t>
      </w:r>
      <w:r w:rsidRPr="00EE2001">
        <w:rPr>
          <w:rFonts w:ascii="Times New Roman" w:hAnsi="Times New Roman"/>
          <w:lang w:val="ru-RU"/>
        </w:rPr>
        <w:t>евидентирају се кривична дела која се не гоне по службеној дужност</w:t>
      </w:r>
      <w:r>
        <w:rPr>
          <w:rFonts w:ascii="Times New Roman" w:hAnsi="Times New Roman"/>
          <w:lang w:val="ru-RU"/>
        </w:rPr>
        <w:t>и (ситна крађа, утаја и превара из члана 210. КЗ,</w:t>
      </w:r>
      <w:r w:rsidRPr="00EE2001">
        <w:rPr>
          <w:rFonts w:ascii="Times New Roman" w:hAnsi="Times New Roman"/>
          <w:lang w:val="ru-RU"/>
        </w:rPr>
        <w:t xml:space="preserve"> уништ</w:t>
      </w:r>
      <w:r>
        <w:rPr>
          <w:rFonts w:ascii="Times New Roman" w:hAnsi="Times New Roman"/>
          <w:lang w:val="ru-RU"/>
        </w:rPr>
        <w:t>ење и оштећење туђе ствари из члана 212. КЗ и друга кривична дела</w:t>
      </w:r>
      <w:r w:rsidRPr="00EE2001">
        <w:rPr>
          <w:rFonts w:ascii="Times New Roman" w:hAnsi="Times New Roman"/>
          <w:lang w:val="ru-RU"/>
        </w:rPr>
        <w:t>). Најчешће евидентирана кривична дела у помоћни кривични уписник су  к</w:t>
      </w:r>
      <w:r>
        <w:rPr>
          <w:rFonts w:ascii="Times New Roman" w:hAnsi="Times New Roman"/>
          <w:lang w:val="ru-RU"/>
        </w:rPr>
        <w:t xml:space="preserve">рађе и тешке крађе, чијим извршењем  </w:t>
      </w:r>
      <w:r w:rsidRPr="00EE2001">
        <w:rPr>
          <w:rFonts w:ascii="Times New Roman" w:hAnsi="Times New Roman"/>
          <w:lang w:val="ru-RU"/>
        </w:rPr>
        <w:t>причињена материјална штета</w:t>
      </w:r>
      <w:r>
        <w:rPr>
          <w:rFonts w:ascii="Times New Roman" w:hAnsi="Times New Roman"/>
          <w:lang w:val="ru-RU"/>
        </w:rPr>
        <w:t xml:space="preserve"> износи мање или нешто више од </w:t>
      </w:r>
      <w:r w:rsidRPr="00EE2001">
        <w:rPr>
          <w:rFonts w:ascii="Times New Roman" w:hAnsi="Times New Roman"/>
          <w:lang w:val="ru-RU"/>
        </w:rPr>
        <w:t xml:space="preserve"> 5.000 динара. Износ до 5.000 дин</w:t>
      </w:r>
      <w:r>
        <w:rPr>
          <w:rFonts w:ascii="Times New Roman" w:hAnsi="Times New Roman"/>
          <w:lang w:val="ru-RU"/>
        </w:rPr>
        <w:t>ара, представља вредност до којег</w:t>
      </w:r>
      <w:r w:rsidRPr="00EE2001">
        <w:rPr>
          <w:rFonts w:ascii="Times New Roman" w:hAnsi="Times New Roman"/>
          <w:lang w:val="ru-RU"/>
        </w:rPr>
        <w:t xml:space="preserve"> се крађа, утаја и превара, сматрају ситним и кр</w:t>
      </w:r>
      <w:r>
        <w:rPr>
          <w:rFonts w:ascii="Times New Roman" w:hAnsi="Times New Roman"/>
          <w:lang w:val="ru-RU"/>
        </w:rPr>
        <w:t>ивично гоњење се у овом случају</w:t>
      </w:r>
      <w:r w:rsidRPr="00EE2001">
        <w:rPr>
          <w:rFonts w:ascii="Times New Roman" w:hAnsi="Times New Roman"/>
          <w:lang w:val="ru-RU"/>
        </w:rPr>
        <w:t xml:space="preserve"> предузима по приватној тужби, под условом да је кривично дело извршено н</w:t>
      </w:r>
      <w:r>
        <w:rPr>
          <w:rFonts w:ascii="Times New Roman" w:hAnsi="Times New Roman"/>
          <w:lang w:val="ru-RU"/>
        </w:rPr>
        <w:t xml:space="preserve">а штету приватне имовине. </w:t>
      </w:r>
      <w:r w:rsidRPr="00912E81">
        <w:rPr>
          <w:rFonts w:ascii="Times New Roman" w:hAnsi="Times New Roman"/>
          <w:i/>
          <w:lang w:val="ru-RU"/>
        </w:rPr>
        <w:t>Други начин</w:t>
      </w:r>
      <w:r>
        <w:rPr>
          <w:rFonts w:ascii="Times New Roman" w:hAnsi="Times New Roman"/>
          <w:lang w:val="ru-RU"/>
        </w:rPr>
        <w:t>, у</w:t>
      </w:r>
      <w:r w:rsidRPr="00EE2001">
        <w:rPr>
          <w:rFonts w:ascii="Times New Roman" w:hAnsi="Times New Roman"/>
          <w:lang w:val="ru-RU"/>
        </w:rPr>
        <w:t xml:space="preserve">место подношења кривичне </w:t>
      </w:r>
      <w:r>
        <w:rPr>
          <w:rFonts w:ascii="Times New Roman" w:hAnsi="Times New Roman"/>
          <w:lang w:val="ru-RU"/>
        </w:rPr>
        <w:t xml:space="preserve">пријаве против непознатог учиниоца, </w:t>
      </w:r>
      <w:r w:rsidRPr="00EE2001">
        <w:rPr>
          <w:rFonts w:ascii="Times New Roman" w:hAnsi="Times New Roman"/>
          <w:lang w:val="ru-RU"/>
        </w:rPr>
        <w:t xml:space="preserve"> организационе јединице полиције подносе извештај о догађају</w:t>
      </w:r>
      <w:r>
        <w:rPr>
          <w:rFonts w:ascii="Times New Roman" w:hAnsi="Times New Roman"/>
          <w:lang w:val="ru-RU"/>
        </w:rPr>
        <w:t xml:space="preserve"> надлежном тужилаштву</w:t>
      </w:r>
      <w:r w:rsidRPr="00EE2001">
        <w:rPr>
          <w:rFonts w:ascii="Times New Roman" w:hAnsi="Times New Roman"/>
          <w:lang w:val="ru-RU"/>
        </w:rPr>
        <w:t>, обавештавају</w:t>
      </w:r>
      <w:r>
        <w:rPr>
          <w:rFonts w:ascii="Times New Roman" w:hAnsi="Times New Roman"/>
          <w:lang w:val="ru-RU"/>
        </w:rPr>
        <w:t>ћи тако надлежно тужилаштво о учињеном</w:t>
      </w:r>
      <w:r w:rsidRPr="00EE2001">
        <w:rPr>
          <w:rFonts w:ascii="Times New Roman" w:hAnsi="Times New Roman"/>
          <w:lang w:val="ru-RU"/>
        </w:rPr>
        <w:t xml:space="preserve"> кри</w:t>
      </w:r>
      <w:r>
        <w:rPr>
          <w:rFonts w:ascii="Times New Roman" w:hAnsi="Times New Roman"/>
          <w:lang w:val="ru-RU"/>
        </w:rPr>
        <w:t xml:space="preserve">вичном делу. На овај начин, избегава се  </w:t>
      </w:r>
      <w:r w:rsidRPr="00EE2001">
        <w:rPr>
          <w:rFonts w:ascii="Times New Roman" w:hAnsi="Times New Roman"/>
          <w:lang w:val="ru-RU"/>
        </w:rPr>
        <w:t>евидентира</w:t>
      </w:r>
      <w:r>
        <w:rPr>
          <w:rFonts w:ascii="Times New Roman" w:hAnsi="Times New Roman"/>
          <w:lang w:val="ru-RU"/>
        </w:rPr>
        <w:t>ње кривичног дела у кривични уписник</w:t>
      </w:r>
      <w:r w:rsidRPr="00EE2001">
        <w:rPr>
          <w:rFonts w:ascii="Times New Roman" w:hAnsi="Times New Roman"/>
          <w:lang w:val="ru-RU"/>
        </w:rPr>
        <w:t>.</w:t>
      </w:r>
      <w:r>
        <w:rPr>
          <w:rFonts w:ascii="Times New Roman" w:hAnsi="Times New Roman"/>
          <w:lang w:val="ru-RU"/>
        </w:rPr>
        <w:t xml:space="preserve"> </w:t>
      </w:r>
      <w:r w:rsidRPr="00912E81">
        <w:rPr>
          <w:rFonts w:ascii="Times New Roman" w:hAnsi="Times New Roman"/>
          <w:i/>
          <w:lang w:val="ru-RU"/>
        </w:rPr>
        <w:t>Трећи начин</w:t>
      </w:r>
      <w:r>
        <w:rPr>
          <w:rFonts w:ascii="Times New Roman" w:hAnsi="Times New Roman"/>
          <w:lang w:val="ru-RU"/>
        </w:rPr>
        <w:t>, у циљу приказивања боље ефикасности у сузбијању криминалитета, надлежно тужилаштво најчешће на крају календарске године,</w:t>
      </w:r>
      <w:r w:rsidRPr="00EE2001">
        <w:rPr>
          <w:rFonts w:ascii="Times New Roman" w:hAnsi="Times New Roman"/>
          <w:lang w:val="ru-RU"/>
        </w:rPr>
        <w:t xml:space="preserve"> на захтев полиције, дозвољава полицији брисање</w:t>
      </w:r>
      <w:r>
        <w:rPr>
          <w:rFonts w:ascii="Times New Roman" w:hAnsi="Times New Roman"/>
          <w:lang w:val="ru-RU"/>
        </w:rPr>
        <w:t xml:space="preserve"> одређеног броја</w:t>
      </w:r>
      <w:r w:rsidRPr="00EE2001">
        <w:rPr>
          <w:rFonts w:ascii="Times New Roman" w:hAnsi="Times New Roman"/>
          <w:lang w:val="ru-RU"/>
        </w:rPr>
        <w:t xml:space="preserve"> кривични</w:t>
      </w:r>
      <w:r>
        <w:rPr>
          <w:rFonts w:ascii="Times New Roman" w:hAnsi="Times New Roman"/>
          <w:lang w:val="ru-RU"/>
        </w:rPr>
        <w:t xml:space="preserve">х пријава из кривичног уписника. </w:t>
      </w:r>
      <w:r w:rsidRPr="00912E81">
        <w:rPr>
          <w:rFonts w:ascii="Times New Roman" w:hAnsi="Times New Roman"/>
          <w:i/>
          <w:lang w:val="ru-RU"/>
        </w:rPr>
        <w:t>Четврти начин</w:t>
      </w:r>
      <w:r>
        <w:rPr>
          <w:rFonts w:ascii="Times New Roman" w:hAnsi="Times New Roman"/>
          <w:lang w:val="ru-RU"/>
        </w:rPr>
        <w:t>, хватањем учинилаца на извршењу кривичног дела</w:t>
      </w:r>
      <w:r w:rsidRPr="00EE2001">
        <w:rPr>
          <w:rFonts w:ascii="Times New Roman" w:hAnsi="Times New Roman"/>
          <w:lang w:val="ru-RU"/>
        </w:rPr>
        <w:t xml:space="preserve">, кривично дело постоје откривено и </w:t>
      </w:r>
      <w:r>
        <w:rPr>
          <w:rFonts w:ascii="Times New Roman" w:hAnsi="Times New Roman"/>
          <w:lang w:val="ru-RU"/>
        </w:rPr>
        <w:t xml:space="preserve">у </w:t>
      </w:r>
      <w:r w:rsidRPr="00EE2001">
        <w:rPr>
          <w:rFonts w:ascii="Times New Roman" w:hAnsi="Times New Roman"/>
          <w:lang w:val="ru-RU"/>
        </w:rPr>
        <w:t>том случају се подноси кривична пријава проти</w:t>
      </w:r>
      <w:r>
        <w:rPr>
          <w:rFonts w:ascii="Times New Roman" w:hAnsi="Times New Roman"/>
          <w:lang w:val="ru-RU"/>
        </w:rPr>
        <w:t>в познатог извршиоца. Ради приказивања нереалних резутата у оваквим случајевима</w:t>
      </w:r>
      <w:r w:rsidRPr="00EE2001">
        <w:rPr>
          <w:rFonts w:ascii="Times New Roman" w:hAnsi="Times New Roman"/>
          <w:lang w:val="ru-RU"/>
        </w:rPr>
        <w:t xml:space="preserve"> подноси</w:t>
      </w:r>
      <w:r>
        <w:rPr>
          <w:rFonts w:ascii="Times New Roman" w:hAnsi="Times New Roman"/>
          <w:lang w:val="ru-RU"/>
        </w:rPr>
        <w:t xml:space="preserve"> се</w:t>
      </w:r>
      <w:r w:rsidRPr="00EE2001">
        <w:rPr>
          <w:rFonts w:ascii="Times New Roman" w:hAnsi="Times New Roman"/>
          <w:lang w:val="ru-RU"/>
        </w:rPr>
        <w:t xml:space="preserve"> кривична пријава против непознатог извршиоца, а након тога, извештај као допуна</w:t>
      </w:r>
      <w:r>
        <w:rPr>
          <w:rFonts w:ascii="Times New Roman" w:hAnsi="Times New Roman"/>
          <w:lang w:val="ru-RU"/>
        </w:rPr>
        <w:t xml:space="preserve"> кривичне пријаве</w:t>
      </w:r>
      <w:r w:rsidRPr="00EE2001">
        <w:rPr>
          <w:rFonts w:ascii="Times New Roman" w:hAnsi="Times New Roman"/>
          <w:lang w:val="ru-RU"/>
        </w:rPr>
        <w:t xml:space="preserve"> у коме се констатује  р</w:t>
      </w:r>
      <w:r>
        <w:rPr>
          <w:rFonts w:ascii="Times New Roman" w:hAnsi="Times New Roman"/>
          <w:lang w:val="ru-RU"/>
        </w:rPr>
        <w:t xml:space="preserve">асветљавање кривичног дела. </w:t>
      </w:r>
      <w:r w:rsidRPr="00912E81">
        <w:rPr>
          <w:rFonts w:ascii="Times New Roman" w:hAnsi="Times New Roman"/>
          <w:i/>
          <w:lang w:val="ru-RU"/>
        </w:rPr>
        <w:t>Пети начин,</w:t>
      </w:r>
      <w:r>
        <w:rPr>
          <w:rFonts w:ascii="Times New Roman" w:hAnsi="Times New Roman"/>
          <w:lang w:val="ru-RU"/>
        </w:rPr>
        <w:t xml:space="preserve"> одбачене кривичне пријаве</w:t>
      </w:r>
      <w:r w:rsidRPr="00EE2001">
        <w:rPr>
          <w:rFonts w:ascii="Times New Roman" w:hAnsi="Times New Roman"/>
          <w:lang w:val="ru-RU"/>
        </w:rPr>
        <w:t xml:space="preserve"> од стране надлежног тужилаштва не приказују се у кривичном уписнику, јер би се тако смањио проценат решених кривичних дела.</w:t>
      </w:r>
    </w:p>
  </w:footnote>
  <w:footnote w:id="78">
    <w:p w:rsidR="009846AE" w:rsidRPr="00EE2001" w:rsidRDefault="009846AE" w:rsidP="008D6909">
      <w:pPr>
        <w:pStyle w:val="FootnoteText"/>
        <w:jc w:val="both"/>
        <w:rPr>
          <w:rFonts w:ascii="Times New Roman" w:hAnsi="Times New Roman"/>
          <w:lang w:val="ru-RU"/>
        </w:rPr>
      </w:pPr>
      <w:r w:rsidRPr="00F54330">
        <w:rPr>
          <w:rStyle w:val="FootnoteReference"/>
          <w:rFonts w:ascii="Times New Roman" w:hAnsi="Times New Roman"/>
        </w:rPr>
        <w:footnoteRef/>
      </w:r>
      <w:r w:rsidRPr="00EE2001">
        <w:rPr>
          <w:rFonts w:ascii="Times New Roman" w:hAnsi="Times New Roman"/>
          <w:lang w:val="ru-RU"/>
        </w:rPr>
        <w:t xml:space="preserve"> Некоректно повећавање </w:t>
      </w:r>
      <w:r>
        <w:rPr>
          <w:rFonts w:ascii="Times New Roman" w:hAnsi="Times New Roman"/>
          <w:lang w:val="ru-RU"/>
        </w:rPr>
        <w:t xml:space="preserve">расветљених кривичних дела врши </w:t>
      </w:r>
      <w:r w:rsidRPr="00EE2001">
        <w:rPr>
          <w:rFonts w:ascii="Times New Roman" w:hAnsi="Times New Roman"/>
          <w:lang w:val="ru-RU"/>
        </w:rPr>
        <w:t>се</w:t>
      </w:r>
      <w:r>
        <w:rPr>
          <w:rFonts w:ascii="Times New Roman" w:hAnsi="Times New Roman"/>
          <w:lang w:val="ru-RU"/>
        </w:rPr>
        <w:t xml:space="preserve"> и</w:t>
      </w:r>
      <w:r w:rsidRPr="00EE2001">
        <w:rPr>
          <w:rFonts w:ascii="Times New Roman" w:hAnsi="Times New Roman"/>
          <w:lang w:val="ru-RU"/>
        </w:rPr>
        <w:t xml:space="preserve"> подношењем кривичних пријава без одговарајућих доказа,  (нпр.</w:t>
      </w:r>
      <w:r>
        <w:rPr>
          <w:rFonts w:ascii="Times New Roman" w:hAnsi="Times New Roman"/>
          <w:lang w:val="ru-RU"/>
        </w:rPr>
        <w:t>,</w:t>
      </w:r>
      <w:r w:rsidRPr="00EE2001">
        <w:rPr>
          <w:rFonts w:ascii="Times New Roman" w:hAnsi="Times New Roman"/>
          <w:lang w:val="ru-RU"/>
        </w:rPr>
        <w:t xml:space="preserve"> код серијских извршилаца кривичних дела), хватањем извршиоца кривичног дела на месту извршења кривичног дела тешке крађе, провала у путничко возило, постоје докази </w:t>
      </w:r>
      <w:r>
        <w:rPr>
          <w:rFonts w:ascii="Times New Roman" w:hAnsi="Times New Roman"/>
          <w:lang w:val="ru-RU"/>
        </w:rPr>
        <w:t xml:space="preserve">за </w:t>
      </w:r>
      <w:r w:rsidRPr="00EE2001">
        <w:rPr>
          <w:rFonts w:ascii="Times New Roman" w:hAnsi="Times New Roman"/>
          <w:lang w:val="ru-RU"/>
        </w:rPr>
        <w:t>само јед</w:t>
      </w:r>
      <w:r>
        <w:rPr>
          <w:rFonts w:ascii="Times New Roman" w:hAnsi="Times New Roman"/>
          <w:lang w:val="ru-RU"/>
        </w:rPr>
        <w:t>но  кривично дело. Учинилац</w:t>
      </w:r>
      <w:r w:rsidRPr="00EE2001">
        <w:rPr>
          <w:rFonts w:ascii="Times New Roman" w:hAnsi="Times New Roman"/>
          <w:lang w:val="ru-RU"/>
        </w:rPr>
        <w:t xml:space="preserve"> се по начину извршења сумњичи и за друга к</w:t>
      </w:r>
      <w:r>
        <w:rPr>
          <w:rFonts w:ascii="Times New Roman" w:hAnsi="Times New Roman"/>
        </w:rPr>
        <w:t>р</w:t>
      </w:r>
      <w:r w:rsidRPr="00EE2001">
        <w:rPr>
          <w:rFonts w:ascii="Times New Roman" w:hAnsi="Times New Roman"/>
          <w:lang w:val="ru-RU"/>
        </w:rPr>
        <w:t>ивична дела, извршена проваљивањем или обијањем путничког возила на исти или слич</w:t>
      </w:r>
      <w:r>
        <w:rPr>
          <w:rFonts w:ascii="Times New Roman" w:hAnsi="Times New Roman"/>
          <w:lang w:val="ru-RU"/>
        </w:rPr>
        <w:t>ан начин</w:t>
      </w:r>
      <w:r w:rsidRPr="00EE2001">
        <w:rPr>
          <w:rFonts w:ascii="Times New Roman" w:hAnsi="Times New Roman"/>
          <w:lang w:val="ru-RU"/>
        </w:rPr>
        <w:t xml:space="preserve">. </w:t>
      </w:r>
    </w:p>
  </w:footnote>
  <w:footnote w:id="79">
    <w:p w:rsidR="009846AE" w:rsidRPr="00EE2001" w:rsidRDefault="009846AE" w:rsidP="00F965AB">
      <w:pPr>
        <w:pStyle w:val="FootnoteText"/>
        <w:jc w:val="both"/>
        <w:rPr>
          <w:rFonts w:ascii="Times New Roman" w:hAnsi="Times New Roman"/>
          <w:lang w:val="ru-RU"/>
        </w:rPr>
      </w:pPr>
      <w:r w:rsidRPr="00C838D5">
        <w:rPr>
          <w:rStyle w:val="FootnoteReference"/>
          <w:rFonts w:ascii="Times New Roman" w:hAnsi="Times New Roman"/>
        </w:rPr>
        <w:footnoteRef/>
      </w:r>
      <w:r w:rsidRPr="00EE2001">
        <w:rPr>
          <w:rFonts w:ascii="Times New Roman" w:hAnsi="Times New Roman"/>
          <w:lang w:val="ru-RU"/>
        </w:rPr>
        <w:t xml:space="preserve"> Веома је важано да ли су расветљена лакша  или тежа кривична дела. Н</w:t>
      </w:r>
      <w:r>
        <w:rPr>
          <w:rFonts w:ascii="Times New Roman" w:hAnsi="Times New Roman"/>
          <w:lang w:val="ru-RU"/>
        </w:rPr>
        <w:t>а пример,</w:t>
      </w:r>
      <w:r w:rsidRPr="00EE2001">
        <w:rPr>
          <w:rFonts w:ascii="Times New Roman" w:hAnsi="Times New Roman"/>
          <w:lang w:val="ru-RU"/>
        </w:rPr>
        <w:t xml:space="preserve"> поједине организационе јединице полиције у одређеном извештајном пе</w:t>
      </w:r>
      <w:r>
        <w:rPr>
          <w:rFonts w:ascii="Times New Roman" w:hAnsi="Times New Roman"/>
          <w:lang w:val="ru-RU"/>
        </w:rPr>
        <w:t>риоду имају висок проценат решених кривичних дела, а у структури евидентираних</w:t>
      </w:r>
      <w:r w:rsidRPr="00EE2001">
        <w:rPr>
          <w:rFonts w:ascii="Times New Roman" w:hAnsi="Times New Roman"/>
          <w:lang w:val="ru-RU"/>
        </w:rPr>
        <w:t xml:space="preserve"> кривичних дела, тежа кривичн</w:t>
      </w:r>
      <w:r>
        <w:rPr>
          <w:rFonts w:ascii="Times New Roman" w:hAnsi="Times New Roman"/>
          <w:lang w:val="ru-RU"/>
        </w:rPr>
        <w:t>а дела нису расветљена</w:t>
      </w:r>
      <w:r w:rsidRPr="00EE2001">
        <w:rPr>
          <w:rFonts w:ascii="Times New Roman" w:hAnsi="Times New Roman"/>
          <w:lang w:val="ru-RU"/>
        </w:rPr>
        <w:t xml:space="preserve">.  </w:t>
      </w:r>
    </w:p>
  </w:footnote>
  <w:footnote w:id="80">
    <w:p w:rsidR="009846AE" w:rsidRPr="00997881" w:rsidRDefault="009846AE" w:rsidP="0016466D">
      <w:pPr>
        <w:pStyle w:val="FootnoteText"/>
        <w:rPr>
          <w:rFonts w:ascii="Times New Roman" w:hAnsi="Times New Roman"/>
          <w:lang w:val="ru-RU"/>
        </w:rPr>
      </w:pPr>
      <w:r w:rsidRPr="00997881">
        <w:rPr>
          <w:rStyle w:val="FootnoteReference"/>
          <w:rFonts w:ascii="Times New Roman" w:hAnsi="Times New Roman"/>
        </w:rPr>
        <w:footnoteRef/>
      </w:r>
      <w:r w:rsidRPr="00997881">
        <w:rPr>
          <w:rFonts w:ascii="Times New Roman" w:hAnsi="Times New Roman"/>
          <w:lang w:val="ru-RU"/>
        </w:rPr>
        <w:t xml:space="preserve"> </w:t>
      </w:r>
      <w:r w:rsidRPr="00997881">
        <w:rPr>
          <w:rFonts w:ascii="Times New Roman" w:hAnsi="Times New Roman"/>
        </w:rPr>
        <w:t>„</w:t>
      </w:r>
      <w:r w:rsidRPr="00997881">
        <w:rPr>
          <w:rFonts w:ascii="Times New Roman" w:hAnsi="Times New Roman"/>
          <w:lang w:val="ru-RU"/>
        </w:rPr>
        <w:t xml:space="preserve">Службени гласник РС", бр. 90/07 и 116/08.  </w:t>
      </w:r>
    </w:p>
  </w:footnote>
  <w:footnote w:id="81">
    <w:p w:rsidR="009846AE" w:rsidRDefault="009846AE" w:rsidP="0016466D">
      <w:pPr>
        <w:pStyle w:val="FootnoteText"/>
        <w:jc w:val="both"/>
        <w:rPr>
          <w:lang w:val="ru-RU"/>
        </w:rPr>
      </w:pPr>
      <w:r w:rsidRPr="00997881">
        <w:rPr>
          <w:rStyle w:val="FootnoteReference"/>
          <w:rFonts w:ascii="Times New Roman" w:hAnsi="Times New Roman"/>
        </w:rPr>
        <w:footnoteRef/>
      </w:r>
      <w:r w:rsidRPr="00997881">
        <w:rPr>
          <w:rFonts w:ascii="Times New Roman" w:hAnsi="Times New Roman"/>
          <w:lang w:val="ru-RU"/>
        </w:rPr>
        <w:t xml:space="preserve"> Уредба није садржала начин поступања у случају подношења захтева лица са подручја Косова и Метохије, па су тако полицијске управе различито поступале, саме прописивале процедуре за поступање, тако да се поступање разликовало по полицијским управама.</w:t>
      </w:r>
    </w:p>
  </w:footnote>
  <w:footnote w:id="82">
    <w:p w:rsidR="009846AE" w:rsidRPr="00997881" w:rsidRDefault="009846AE" w:rsidP="0016466D">
      <w:pPr>
        <w:pStyle w:val="FootnoteText"/>
        <w:rPr>
          <w:rFonts w:ascii="Times New Roman" w:hAnsi="Times New Roman"/>
        </w:rPr>
      </w:pPr>
      <w:r w:rsidRPr="00997881">
        <w:rPr>
          <w:rStyle w:val="FootnoteReference"/>
          <w:rFonts w:ascii="Times New Roman" w:hAnsi="Times New Roman"/>
        </w:rPr>
        <w:footnoteRef/>
      </w:r>
      <w:r w:rsidRPr="00997881">
        <w:rPr>
          <w:rFonts w:ascii="Times New Roman" w:hAnsi="Times New Roman"/>
        </w:rPr>
        <w:t xml:space="preserve"> </w:t>
      </w:r>
      <w:r>
        <w:rPr>
          <w:rFonts w:ascii="Times New Roman" w:hAnsi="Times New Roman"/>
        </w:rPr>
        <w:t>„</w:t>
      </w:r>
      <w:r w:rsidRPr="00997881">
        <w:rPr>
          <w:rFonts w:ascii="Times New Roman" w:hAnsi="Times New Roman"/>
          <w:lang w:val="ru-RU"/>
        </w:rPr>
        <w:t>Службени гласник РС</w:t>
      </w:r>
      <w:r>
        <w:rPr>
          <w:rFonts w:ascii="Times New Roman" w:hAnsi="Times New Roman"/>
        </w:rPr>
        <w:t>“</w:t>
      </w:r>
      <w:r w:rsidRPr="00997881">
        <w:rPr>
          <w:rFonts w:ascii="Times New Roman" w:hAnsi="Times New Roman"/>
          <w:lang w:val="ru-RU"/>
        </w:rPr>
        <w:t>, број 87/2011.</w:t>
      </w:r>
    </w:p>
  </w:footnote>
  <w:footnote w:id="83">
    <w:p w:rsidR="009846AE" w:rsidRPr="00997881" w:rsidRDefault="009846AE" w:rsidP="0016466D">
      <w:pPr>
        <w:pStyle w:val="FootnoteText"/>
        <w:jc w:val="both"/>
        <w:rPr>
          <w:rFonts w:ascii="Times New Roman" w:hAnsi="Times New Roman"/>
          <w:lang w:val="ru-RU"/>
        </w:rPr>
      </w:pPr>
      <w:r w:rsidRPr="00997881">
        <w:rPr>
          <w:rStyle w:val="FootnoteReference"/>
          <w:rFonts w:ascii="Times New Roman" w:hAnsi="Times New Roman"/>
        </w:rPr>
        <w:footnoteRef/>
      </w:r>
      <w:r>
        <w:rPr>
          <w:rFonts w:ascii="Times New Roman" w:hAnsi="Times New Roman"/>
          <w:lang w:val="ru-RU"/>
        </w:rPr>
        <w:t xml:space="preserve"> </w:t>
      </w:r>
      <w:r>
        <w:rPr>
          <w:rFonts w:ascii="Times New Roman" w:hAnsi="Times New Roman"/>
        </w:rPr>
        <w:t>„</w:t>
      </w:r>
      <w:r w:rsidRPr="00997881">
        <w:rPr>
          <w:rFonts w:ascii="Times New Roman" w:hAnsi="Times New Roman"/>
          <w:lang w:val="ru-RU"/>
        </w:rPr>
        <w:t>Службени гласник РС</w:t>
      </w:r>
      <w:r>
        <w:rPr>
          <w:rFonts w:ascii="Times New Roman" w:hAnsi="Times New Roman"/>
        </w:rPr>
        <w:t>“</w:t>
      </w:r>
      <w:r w:rsidRPr="00997881">
        <w:rPr>
          <w:rFonts w:ascii="Times New Roman" w:hAnsi="Times New Roman"/>
          <w:lang w:val="ru-RU"/>
        </w:rPr>
        <w:t xml:space="preserve">, број  70/2001 и 68/2002 и </w:t>
      </w:r>
      <w:r>
        <w:rPr>
          <w:rFonts w:ascii="Times New Roman" w:hAnsi="Times New Roman"/>
        </w:rPr>
        <w:t>„</w:t>
      </w:r>
      <w:r w:rsidRPr="00997881">
        <w:rPr>
          <w:rFonts w:ascii="Times New Roman" w:hAnsi="Times New Roman"/>
          <w:lang w:val="ru-RU"/>
        </w:rPr>
        <w:t>Сл. гласник РС</w:t>
      </w:r>
      <w:r>
        <w:rPr>
          <w:rFonts w:ascii="Times New Roman" w:hAnsi="Times New Roman"/>
        </w:rPr>
        <w:t>“</w:t>
      </w:r>
      <w:r w:rsidRPr="00997881">
        <w:rPr>
          <w:rFonts w:ascii="Times New Roman" w:hAnsi="Times New Roman"/>
          <w:lang w:val="ru-RU"/>
        </w:rPr>
        <w:t>, бр. 58/2004, 85/2005, 115/2005, 85/2005 – др. закон, 49/2007, 20/2009 - др. закон, 72/2009 и 76/2010.</w:t>
      </w:r>
    </w:p>
  </w:footnote>
  <w:footnote w:id="84">
    <w:p w:rsidR="009846AE" w:rsidRPr="00997881" w:rsidRDefault="009846AE" w:rsidP="0016466D">
      <w:pPr>
        <w:pStyle w:val="FootnoteText"/>
        <w:jc w:val="both"/>
        <w:rPr>
          <w:rFonts w:ascii="Times New Roman" w:hAnsi="Times New Roman"/>
        </w:rPr>
      </w:pPr>
      <w:r w:rsidRPr="00997881">
        <w:rPr>
          <w:rStyle w:val="FootnoteReference"/>
          <w:rFonts w:ascii="Times New Roman" w:hAnsi="Times New Roman"/>
        </w:rPr>
        <w:footnoteRef/>
      </w:r>
      <w:r w:rsidRPr="00997881">
        <w:rPr>
          <w:rFonts w:ascii="Times New Roman" w:hAnsi="Times New Roman"/>
        </w:rPr>
        <w:t xml:space="preserve"> </w:t>
      </w:r>
      <w:r w:rsidRPr="00997881">
        <w:rPr>
          <w:rFonts w:ascii="Times New Roman" w:hAnsi="Times New Roman"/>
          <w:lang w:val="sr-Cyrl-CS"/>
        </w:rPr>
        <w:t>Ако неко лице троши новац изнад својих могућности, а нема други извор прихода, уз то и ради на радном месту које омогућава вршење разних злоупотреба, или ако се неко нађе у близини места извршења</w:t>
      </w:r>
      <w:r w:rsidRPr="00997881">
        <w:rPr>
          <w:rFonts w:ascii="Times New Roman" w:hAnsi="Times New Roman"/>
        </w:rPr>
        <w:t xml:space="preserve"> </w:t>
      </w:r>
      <w:r w:rsidRPr="00997881">
        <w:rPr>
          <w:rFonts w:ascii="Times New Roman" w:hAnsi="Times New Roman"/>
          <w:lang w:val="sr-Cyrl-CS"/>
        </w:rPr>
        <w:t>кривичног дела, то су довољни основи да се верује да је учинио кривично дело,  извршеним проверама потврдиће се или одбацити  почетна сумња.</w:t>
      </w:r>
    </w:p>
  </w:footnote>
  <w:footnote w:id="85">
    <w:p w:rsidR="009846AE" w:rsidRPr="00997881" w:rsidRDefault="009846AE" w:rsidP="0016466D">
      <w:pPr>
        <w:pStyle w:val="FootnoteText"/>
        <w:jc w:val="both"/>
        <w:rPr>
          <w:rFonts w:ascii="Times New Roman" w:hAnsi="Times New Roman"/>
          <w:lang w:val="ru-RU"/>
        </w:rPr>
      </w:pPr>
      <w:r w:rsidRPr="00997881">
        <w:rPr>
          <w:rStyle w:val="FootnoteReference"/>
          <w:rFonts w:ascii="Times New Roman" w:hAnsi="Times New Roman"/>
        </w:rPr>
        <w:footnoteRef/>
      </w:r>
      <w:r w:rsidRPr="00997881">
        <w:rPr>
          <w:rFonts w:ascii="Times New Roman" w:hAnsi="Times New Roman"/>
        </w:rPr>
        <w:t xml:space="preserve"> </w:t>
      </w:r>
      <w:r w:rsidRPr="00997881">
        <w:rPr>
          <w:rFonts w:ascii="Times New Roman" w:hAnsi="Times New Roman"/>
          <w:lang w:val="ru-RU"/>
        </w:rPr>
        <w:t>На основу прикупљених обавештења, орган унутрашњих послова саставља кривичну пријаву у којој наводи доказе за које је сазнао приликом прикупљања обавештења. У кривичну пријаву не уноси се садржина изјава које су поједини грађани дали приликом прикупљања обавештења, осим исказа датих од стране осумњичених члан 226. став 11.  ЗКП из 2001. године.</w:t>
      </w:r>
    </w:p>
    <w:p w:rsidR="009846AE" w:rsidRPr="00997881" w:rsidRDefault="009846AE" w:rsidP="0016466D">
      <w:pPr>
        <w:pStyle w:val="FootnoteText"/>
        <w:rPr>
          <w:rFonts w:ascii="Times New Roman" w:hAnsi="Times New Roman"/>
        </w:rPr>
      </w:pPr>
    </w:p>
  </w:footnote>
  <w:footnote w:id="86">
    <w:p w:rsidR="009846AE" w:rsidRPr="00997881" w:rsidRDefault="009846AE" w:rsidP="0016466D">
      <w:pPr>
        <w:pStyle w:val="FootnoteText"/>
        <w:rPr>
          <w:rFonts w:ascii="Times New Roman" w:hAnsi="Times New Roman"/>
          <w:lang w:val="ru-RU"/>
        </w:rPr>
      </w:pPr>
      <w:r w:rsidRPr="00997881">
        <w:rPr>
          <w:rStyle w:val="FootnoteReference"/>
        </w:rPr>
        <w:footnoteRef/>
      </w:r>
      <w:r w:rsidRPr="00997881">
        <w:rPr>
          <w:rFonts w:ascii="Times New Roman" w:hAnsi="Times New Roman"/>
          <w:lang w:val="ru-RU"/>
        </w:rPr>
        <w:t xml:space="preserve"> „Службени гласник“, број 116/2008.</w:t>
      </w:r>
    </w:p>
  </w:footnote>
  <w:footnote w:id="87">
    <w:p w:rsidR="009846AE" w:rsidRPr="002B6AC0" w:rsidRDefault="009846AE" w:rsidP="00984910">
      <w:pPr>
        <w:pStyle w:val="FootnoteText"/>
        <w:rPr>
          <w:rFonts w:ascii="Times New Roman" w:hAnsi="Times New Roman"/>
          <w:lang w:val="ru-RU"/>
        </w:rPr>
      </w:pPr>
      <w:r w:rsidRPr="00EA48BE">
        <w:rPr>
          <w:rStyle w:val="FootnoteReference"/>
          <w:rFonts w:ascii="Times New Roman" w:hAnsi="Times New Roman"/>
        </w:rPr>
        <w:footnoteRef/>
      </w:r>
      <w:r w:rsidRPr="002B6AC0">
        <w:rPr>
          <w:rFonts w:ascii="Times New Roman" w:hAnsi="Times New Roman"/>
          <w:lang w:val="ru-RU"/>
        </w:rPr>
        <w:t xml:space="preserve"> </w:t>
      </w:r>
      <w:r>
        <w:rPr>
          <w:rFonts w:ascii="Times New Roman" w:hAnsi="Times New Roman"/>
          <w:lang w:val="ru-RU"/>
        </w:rPr>
        <w:t>О учинку полиција</w:t>
      </w:r>
      <w:r w:rsidRPr="00E54D80">
        <w:rPr>
          <w:rFonts w:ascii="Times New Roman" w:hAnsi="Times New Roman"/>
          <w:lang w:val="ru-RU"/>
        </w:rPr>
        <w:t xml:space="preserve"> </w:t>
      </w:r>
      <w:r>
        <w:rPr>
          <w:rFonts w:ascii="Times New Roman" w:hAnsi="Times New Roman"/>
          <w:lang w:val="ru-RU"/>
        </w:rPr>
        <w:t>Босне и Херцеговине, Хрватске и Словеније у сузбијању криминалитета в</w:t>
      </w:r>
      <w:r w:rsidRPr="002B6AC0">
        <w:rPr>
          <w:rFonts w:ascii="Times New Roman" w:hAnsi="Times New Roman"/>
          <w:lang w:val="ru-RU"/>
        </w:rPr>
        <w:t xml:space="preserve">идети више: </w:t>
      </w:r>
      <w:hyperlink r:id="rId6" w:history="1">
        <w:r w:rsidRPr="00EA48BE">
          <w:rPr>
            <w:rStyle w:val="Hyperlink"/>
            <w:rFonts w:ascii="Times New Roman" w:hAnsi="Times New Roman"/>
          </w:rPr>
          <w:t>http</w:t>
        </w:r>
        <w:r w:rsidRPr="002B6AC0">
          <w:rPr>
            <w:rStyle w:val="Hyperlink"/>
            <w:rFonts w:ascii="Times New Roman" w:hAnsi="Times New Roman"/>
            <w:lang w:val="ru-RU"/>
          </w:rPr>
          <w:t>://</w:t>
        </w:r>
        <w:r w:rsidRPr="00EA48BE">
          <w:rPr>
            <w:rStyle w:val="Hyperlink"/>
            <w:rFonts w:ascii="Times New Roman" w:hAnsi="Times New Roman"/>
          </w:rPr>
          <w:t>mup</w:t>
        </w:r>
        <w:r w:rsidRPr="002B6AC0">
          <w:rPr>
            <w:rStyle w:val="Hyperlink"/>
            <w:rFonts w:ascii="Times New Roman" w:hAnsi="Times New Roman"/>
            <w:lang w:val="ru-RU"/>
          </w:rPr>
          <w:t>.</w:t>
        </w:r>
        <w:r w:rsidRPr="00EA48BE">
          <w:rPr>
            <w:rStyle w:val="Hyperlink"/>
            <w:rFonts w:ascii="Times New Roman" w:hAnsi="Times New Roman"/>
          </w:rPr>
          <w:t>ks</w:t>
        </w:r>
        <w:r w:rsidRPr="002B6AC0">
          <w:rPr>
            <w:rStyle w:val="Hyperlink"/>
            <w:rFonts w:ascii="Times New Roman" w:hAnsi="Times New Roman"/>
            <w:lang w:val="ru-RU"/>
          </w:rPr>
          <w:t>.</w:t>
        </w:r>
        <w:r w:rsidRPr="00EA48BE">
          <w:rPr>
            <w:rStyle w:val="Hyperlink"/>
            <w:rFonts w:ascii="Times New Roman" w:hAnsi="Times New Roman"/>
          </w:rPr>
          <w:t>gov</w:t>
        </w:r>
        <w:r w:rsidRPr="002B6AC0">
          <w:rPr>
            <w:rStyle w:val="Hyperlink"/>
            <w:rFonts w:ascii="Times New Roman" w:hAnsi="Times New Roman"/>
            <w:lang w:val="ru-RU"/>
          </w:rPr>
          <w:t>.</w:t>
        </w:r>
        <w:r w:rsidRPr="00EA48BE">
          <w:rPr>
            <w:rStyle w:val="Hyperlink"/>
            <w:rFonts w:ascii="Times New Roman" w:hAnsi="Times New Roman"/>
          </w:rPr>
          <w:t>ba</w:t>
        </w:r>
        <w:r w:rsidRPr="002B6AC0">
          <w:rPr>
            <w:rStyle w:val="Hyperlink"/>
            <w:rFonts w:ascii="Times New Roman" w:hAnsi="Times New Roman"/>
            <w:lang w:val="ru-RU"/>
          </w:rPr>
          <w:t>/</w:t>
        </w:r>
        <w:r w:rsidRPr="00EA48BE">
          <w:rPr>
            <w:rStyle w:val="Hyperlink"/>
            <w:rFonts w:ascii="Times New Roman" w:hAnsi="Times New Roman"/>
          </w:rPr>
          <w:t>sites</w:t>
        </w:r>
        <w:r w:rsidRPr="002B6AC0">
          <w:rPr>
            <w:rStyle w:val="Hyperlink"/>
            <w:rFonts w:ascii="Times New Roman" w:hAnsi="Times New Roman"/>
            <w:lang w:val="ru-RU"/>
          </w:rPr>
          <w:t>/</w:t>
        </w:r>
        <w:r w:rsidRPr="00EA48BE">
          <w:rPr>
            <w:rStyle w:val="Hyperlink"/>
            <w:rFonts w:ascii="Times New Roman" w:hAnsi="Times New Roman"/>
          </w:rPr>
          <w:t>mup</w:t>
        </w:r>
        <w:r w:rsidRPr="002B6AC0">
          <w:rPr>
            <w:rStyle w:val="Hyperlink"/>
            <w:rFonts w:ascii="Times New Roman" w:hAnsi="Times New Roman"/>
            <w:lang w:val="ru-RU"/>
          </w:rPr>
          <w:t>.</w:t>
        </w:r>
        <w:r w:rsidRPr="00EA48BE">
          <w:rPr>
            <w:rStyle w:val="Hyperlink"/>
            <w:rFonts w:ascii="Times New Roman" w:hAnsi="Times New Roman"/>
          </w:rPr>
          <w:t>ks</w:t>
        </w:r>
        <w:r w:rsidRPr="002B6AC0">
          <w:rPr>
            <w:rStyle w:val="Hyperlink"/>
            <w:rFonts w:ascii="Times New Roman" w:hAnsi="Times New Roman"/>
            <w:lang w:val="ru-RU"/>
          </w:rPr>
          <w:t>.</w:t>
        </w:r>
        <w:r w:rsidRPr="00EA48BE">
          <w:rPr>
            <w:rStyle w:val="Hyperlink"/>
            <w:rFonts w:ascii="Times New Roman" w:hAnsi="Times New Roman"/>
          </w:rPr>
          <w:t>gov</w:t>
        </w:r>
        <w:r w:rsidRPr="002B6AC0">
          <w:rPr>
            <w:rStyle w:val="Hyperlink"/>
            <w:rFonts w:ascii="Times New Roman" w:hAnsi="Times New Roman"/>
            <w:lang w:val="ru-RU"/>
          </w:rPr>
          <w:t>.</w:t>
        </w:r>
        <w:r w:rsidRPr="00EA48BE">
          <w:rPr>
            <w:rStyle w:val="Hyperlink"/>
            <w:rFonts w:ascii="Times New Roman" w:hAnsi="Times New Roman"/>
          </w:rPr>
          <w:t>ba</w:t>
        </w:r>
        <w:r w:rsidRPr="002B6AC0">
          <w:rPr>
            <w:rStyle w:val="Hyperlink"/>
            <w:rFonts w:ascii="Times New Roman" w:hAnsi="Times New Roman"/>
            <w:lang w:val="ru-RU"/>
          </w:rPr>
          <w:t>/</w:t>
        </w:r>
        <w:r w:rsidRPr="00EA48BE">
          <w:rPr>
            <w:rStyle w:val="Hyperlink"/>
            <w:rFonts w:ascii="Times New Roman" w:hAnsi="Times New Roman"/>
          </w:rPr>
          <w:t>files</w:t>
        </w:r>
        <w:r w:rsidRPr="002B6AC0">
          <w:rPr>
            <w:rStyle w:val="Hyperlink"/>
            <w:rFonts w:ascii="Times New Roman" w:hAnsi="Times New Roman"/>
            <w:lang w:val="ru-RU"/>
          </w:rPr>
          <w:t>/</w:t>
        </w:r>
        <w:r w:rsidRPr="00EA48BE">
          <w:rPr>
            <w:rStyle w:val="Hyperlink"/>
            <w:rFonts w:ascii="Times New Roman" w:hAnsi="Times New Roman"/>
          </w:rPr>
          <w:t>Izvje</w:t>
        </w:r>
        <w:r w:rsidRPr="002B6AC0">
          <w:rPr>
            <w:rStyle w:val="Hyperlink"/>
            <w:rFonts w:ascii="Times New Roman" w:hAnsi="Times New Roman"/>
            <w:lang w:val="ru-RU"/>
          </w:rPr>
          <w:t>%</w:t>
        </w:r>
        <w:r w:rsidRPr="00EA48BE">
          <w:rPr>
            <w:rStyle w:val="Hyperlink"/>
            <w:rFonts w:ascii="Times New Roman" w:hAnsi="Times New Roman"/>
          </w:rPr>
          <w:t>C</w:t>
        </w:r>
        <w:r w:rsidRPr="002B6AC0">
          <w:rPr>
            <w:rStyle w:val="Hyperlink"/>
            <w:rFonts w:ascii="Times New Roman" w:hAnsi="Times New Roman"/>
            <w:lang w:val="ru-RU"/>
          </w:rPr>
          <w:t>5%</w:t>
        </w:r>
        <w:r w:rsidRPr="00EA48BE">
          <w:rPr>
            <w:rStyle w:val="Hyperlink"/>
            <w:rFonts w:ascii="Times New Roman" w:hAnsi="Times New Roman"/>
          </w:rPr>
          <w:t>A</w:t>
        </w:r>
        <w:r w:rsidRPr="002B6AC0">
          <w:rPr>
            <w:rStyle w:val="Hyperlink"/>
            <w:rFonts w:ascii="Times New Roman" w:hAnsi="Times New Roman"/>
            <w:lang w:val="ru-RU"/>
          </w:rPr>
          <w:t>1</w:t>
        </w:r>
        <w:r w:rsidRPr="00EA48BE">
          <w:rPr>
            <w:rStyle w:val="Hyperlink"/>
            <w:rFonts w:ascii="Times New Roman" w:hAnsi="Times New Roman"/>
          </w:rPr>
          <w:t>taj</w:t>
        </w:r>
        <w:r w:rsidRPr="002B6AC0">
          <w:rPr>
            <w:rStyle w:val="Hyperlink"/>
            <w:rFonts w:ascii="Times New Roman" w:hAnsi="Times New Roman"/>
            <w:lang w:val="ru-RU"/>
          </w:rPr>
          <w:t>%20</w:t>
        </w:r>
        <w:r w:rsidRPr="00EA48BE">
          <w:rPr>
            <w:rStyle w:val="Hyperlink"/>
            <w:rFonts w:ascii="Times New Roman" w:hAnsi="Times New Roman"/>
          </w:rPr>
          <w:t>o</w:t>
        </w:r>
        <w:r w:rsidRPr="002B6AC0">
          <w:rPr>
            <w:rStyle w:val="Hyperlink"/>
            <w:rFonts w:ascii="Times New Roman" w:hAnsi="Times New Roman"/>
            <w:lang w:val="ru-RU"/>
          </w:rPr>
          <w:t>%20</w:t>
        </w:r>
        <w:r w:rsidRPr="00EA48BE">
          <w:rPr>
            <w:rStyle w:val="Hyperlink"/>
            <w:rFonts w:ascii="Times New Roman" w:hAnsi="Times New Roman"/>
          </w:rPr>
          <w:t>radu</w:t>
        </w:r>
        <w:r w:rsidRPr="002B6AC0">
          <w:rPr>
            <w:rStyle w:val="Hyperlink"/>
            <w:rFonts w:ascii="Times New Roman" w:hAnsi="Times New Roman"/>
            <w:lang w:val="ru-RU"/>
          </w:rPr>
          <w:t>%20%20</w:t>
        </w:r>
        <w:r w:rsidRPr="00EA48BE">
          <w:rPr>
            <w:rStyle w:val="Hyperlink"/>
            <w:rFonts w:ascii="Times New Roman" w:hAnsi="Times New Roman"/>
          </w:rPr>
          <w:t>MUP</w:t>
        </w:r>
        <w:r w:rsidRPr="002B6AC0">
          <w:rPr>
            <w:rStyle w:val="Hyperlink"/>
            <w:rFonts w:ascii="Times New Roman" w:hAnsi="Times New Roman"/>
            <w:lang w:val="ru-RU"/>
          </w:rPr>
          <w:t>-</w:t>
        </w:r>
        <w:r w:rsidRPr="00EA48BE">
          <w:rPr>
            <w:rStyle w:val="Hyperlink"/>
            <w:rFonts w:ascii="Times New Roman" w:hAnsi="Times New Roman"/>
          </w:rPr>
          <w:t>a</w:t>
        </w:r>
        <w:r w:rsidRPr="002B6AC0">
          <w:rPr>
            <w:rStyle w:val="Hyperlink"/>
            <w:rFonts w:ascii="Times New Roman" w:hAnsi="Times New Roman"/>
            <w:lang w:val="ru-RU"/>
          </w:rPr>
          <w:t>%20</w:t>
        </w:r>
        <w:r w:rsidRPr="00EA48BE">
          <w:rPr>
            <w:rStyle w:val="Hyperlink"/>
            <w:rFonts w:ascii="Times New Roman" w:hAnsi="Times New Roman"/>
          </w:rPr>
          <w:t>KS</w:t>
        </w:r>
        <w:r w:rsidRPr="002B6AC0">
          <w:rPr>
            <w:rStyle w:val="Hyperlink"/>
            <w:rFonts w:ascii="Times New Roman" w:hAnsi="Times New Roman"/>
            <w:lang w:val="ru-RU"/>
          </w:rPr>
          <w:t>%20</w:t>
        </w:r>
        <w:r w:rsidRPr="00EA48BE">
          <w:rPr>
            <w:rStyle w:val="Hyperlink"/>
            <w:rFonts w:ascii="Times New Roman" w:hAnsi="Times New Roman"/>
          </w:rPr>
          <w:t>za</w:t>
        </w:r>
        <w:r w:rsidRPr="002B6AC0">
          <w:rPr>
            <w:rStyle w:val="Hyperlink"/>
            <w:rFonts w:ascii="Times New Roman" w:hAnsi="Times New Roman"/>
            <w:lang w:val="ru-RU"/>
          </w:rPr>
          <w:t>%202013.%20</w:t>
        </w:r>
        <w:r w:rsidRPr="00EA48BE">
          <w:rPr>
            <w:rStyle w:val="Hyperlink"/>
            <w:rFonts w:ascii="Times New Roman" w:hAnsi="Times New Roman"/>
          </w:rPr>
          <w:t>godinu</w:t>
        </w:r>
        <w:r w:rsidRPr="002B6AC0">
          <w:rPr>
            <w:rStyle w:val="Hyperlink"/>
            <w:rFonts w:ascii="Times New Roman" w:hAnsi="Times New Roman"/>
            <w:lang w:val="ru-RU"/>
          </w:rPr>
          <w:t>.</w:t>
        </w:r>
        <w:r w:rsidRPr="00EA48BE">
          <w:rPr>
            <w:rStyle w:val="Hyperlink"/>
            <w:rFonts w:ascii="Times New Roman" w:hAnsi="Times New Roman"/>
          </w:rPr>
          <w:t>pdf</w:t>
        </w:r>
      </w:hyperlink>
      <w:r w:rsidRPr="002B6AC0">
        <w:rPr>
          <w:rFonts w:ascii="Times New Roman" w:hAnsi="Times New Roman"/>
          <w:lang w:val="ru-RU"/>
        </w:rPr>
        <w:t>, доступно 10.10.205. године.</w:t>
      </w:r>
    </w:p>
    <w:p w:rsidR="009846AE" w:rsidRPr="006D40B3" w:rsidRDefault="00D71752" w:rsidP="00984910">
      <w:pPr>
        <w:pStyle w:val="FootnoteText"/>
        <w:rPr>
          <w:rFonts w:ascii="Times New Roman" w:hAnsi="Times New Roman"/>
          <w:lang w:val="ru-RU"/>
        </w:rPr>
      </w:pPr>
      <w:hyperlink r:id="rId7" w:history="1">
        <w:r w:rsidR="009846AE" w:rsidRPr="006D40B3">
          <w:rPr>
            <w:rStyle w:val="Hyperlink"/>
            <w:rFonts w:ascii="Times New Roman" w:hAnsi="Times New Roman"/>
          </w:rPr>
          <w:t>http</w:t>
        </w:r>
        <w:r w:rsidR="009846AE" w:rsidRPr="006D40B3">
          <w:rPr>
            <w:rStyle w:val="Hyperlink"/>
            <w:rFonts w:ascii="Times New Roman" w:hAnsi="Times New Roman"/>
            <w:lang w:val="ru-RU"/>
          </w:rPr>
          <w:t>://</w:t>
        </w:r>
        <w:r w:rsidR="009846AE" w:rsidRPr="006D40B3">
          <w:rPr>
            <w:rStyle w:val="Hyperlink"/>
            <w:rFonts w:ascii="Times New Roman" w:hAnsi="Times New Roman"/>
          </w:rPr>
          <w:t>www</w:t>
        </w:r>
        <w:r w:rsidR="009846AE" w:rsidRPr="006D40B3">
          <w:rPr>
            <w:rStyle w:val="Hyperlink"/>
            <w:rFonts w:ascii="Times New Roman" w:hAnsi="Times New Roman"/>
            <w:lang w:val="ru-RU"/>
          </w:rPr>
          <w:t>.</w:t>
        </w:r>
        <w:r w:rsidR="009846AE" w:rsidRPr="006D40B3">
          <w:rPr>
            <w:rStyle w:val="Hyperlink"/>
            <w:rFonts w:ascii="Times New Roman" w:hAnsi="Times New Roman"/>
          </w:rPr>
          <w:t>mup</w:t>
        </w:r>
        <w:r w:rsidR="009846AE" w:rsidRPr="006D40B3">
          <w:rPr>
            <w:rStyle w:val="Hyperlink"/>
            <w:rFonts w:ascii="Times New Roman" w:hAnsi="Times New Roman"/>
            <w:lang w:val="ru-RU"/>
          </w:rPr>
          <w:t>.</w:t>
        </w:r>
        <w:r w:rsidR="009846AE" w:rsidRPr="006D40B3">
          <w:rPr>
            <w:rStyle w:val="Hyperlink"/>
            <w:rFonts w:ascii="Times New Roman" w:hAnsi="Times New Roman"/>
          </w:rPr>
          <w:t>hr</w:t>
        </w:r>
        <w:r w:rsidR="009846AE" w:rsidRPr="006D40B3">
          <w:rPr>
            <w:rStyle w:val="Hyperlink"/>
            <w:rFonts w:ascii="Times New Roman" w:hAnsi="Times New Roman"/>
            <w:lang w:val="ru-RU"/>
          </w:rPr>
          <w:t>/</w:t>
        </w:r>
        <w:r w:rsidR="009846AE" w:rsidRPr="006D40B3">
          <w:rPr>
            <w:rStyle w:val="Hyperlink"/>
            <w:rFonts w:ascii="Times New Roman" w:hAnsi="Times New Roman"/>
          </w:rPr>
          <w:t>UserDocsImages</w:t>
        </w:r>
        <w:r w:rsidR="009846AE" w:rsidRPr="006D40B3">
          <w:rPr>
            <w:rStyle w:val="Hyperlink"/>
            <w:rFonts w:ascii="Times New Roman" w:hAnsi="Times New Roman"/>
            <w:lang w:val="ru-RU"/>
          </w:rPr>
          <w:t>/</w:t>
        </w:r>
        <w:r w:rsidR="009846AE" w:rsidRPr="006D40B3">
          <w:rPr>
            <w:rStyle w:val="Hyperlink"/>
            <w:rFonts w:ascii="Times New Roman" w:hAnsi="Times New Roman"/>
          </w:rPr>
          <w:t>statistika</w:t>
        </w:r>
        <w:r w:rsidR="009846AE" w:rsidRPr="006D40B3">
          <w:rPr>
            <w:rStyle w:val="Hyperlink"/>
            <w:rFonts w:ascii="Times New Roman" w:hAnsi="Times New Roman"/>
            <w:lang w:val="ru-RU"/>
          </w:rPr>
          <w:t>/2014/</w:t>
        </w:r>
        <w:r w:rsidR="009846AE" w:rsidRPr="006D40B3">
          <w:rPr>
            <w:rStyle w:val="Hyperlink"/>
            <w:rFonts w:ascii="Times New Roman" w:hAnsi="Times New Roman"/>
          </w:rPr>
          <w:t>Statisticki</w:t>
        </w:r>
        <w:r w:rsidR="009846AE" w:rsidRPr="006D40B3">
          <w:rPr>
            <w:rStyle w:val="Hyperlink"/>
            <w:rFonts w:ascii="Times New Roman" w:hAnsi="Times New Roman"/>
            <w:lang w:val="ru-RU"/>
          </w:rPr>
          <w:t>%20</w:t>
        </w:r>
        <w:r w:rsidR="009846AE" w:rsidRPr="006D40B3">
          <w:rPr>
            <w:rStyle w:val="Hyperlink"/>
            <w:rFonts w:ascii="Times New Roman" w:hAnsi="Times New Roman"/>
          </w:rPr>
          <w:t>pregled</w:t>
        </w:r>
        <w:r w:rsidR="009846AE" w:rsidRPr="006D40B3">
          <w:rPr>
            <w:rStyle w:val="Hyperlink"/>
            <w:rFonts w:ascii="Times New Roman" w:hAnsi="Times New Roman"/>
            <w:lang w:val="ru-RU"/>
          </w:rPr>
          <w:t>2013.</w:t>
        </w:r>
        <w:r w:rsidR="009846AE" w:rsidRPr="006D40B3">
          <w:rPr>
            <w:rStyle w:val="Hyperlink"/>
            <w:rFonts w:ascii="Times New Roman" w:hAnsi="Times New Roman"/>
          </w:rPr>
          <w:t>pdf</w:t>
        </w:r>
      </w:hyperlink>
      <w:r w:rsidR="009846AE" w:rsidRPr="006D40B3">
        <w:rPr>
          <w:rFonts w:ascii="Times New Roman" w:hAnsi="Times New Roman"/>
          <w:lang w:val="ru-RU"/>
        </w:rPr>
        <w:t>, доступно 10.10.2015.године.</w:t>
      </w:r>
    </w:p>
    <w:p w:rsidR="009846AE" w:rsidRPr="006D40B3" w:rsidRDefault="00D71752" w:rsidP="00984910">
      <w:pPr>
        <w:pStyle w:val="FootnoteText"/>
        <w:rPr>
          <w:rFonts w:ascii="Times New Roman" w:hAnsi="Times New Roman"/>
          <w:lang w:val="ru-RU"/>
        </w:rPr>
      </w:pPr>
      <w:hyperlink r:id="rId8" w:history="1">
        <w:r w:rsidR="009846AE" w:rsidRPr="007E2CCE">
          <w:rPr>
            <w:rStyle w:val="Hyperlink"/>
            <w:rFonts w:ascii="Times New Roman" w:hAnsi="Times New Roman"/>
          </w:rPr>
          <w:t>http</w:t>
        </w:r>
        <w:r w:rsidR="009846AE" w:rsidRPr="007E2CCE">
          <w:rPr>
            <w:rStyle w:val="Hyperlink"/>
            <w:rFonts w:ascii="Times New Roman" w:hAnsi="Times New Roman"/>
            <w:lang w:val="ru-RU"/>
          </w:rPr>
          <w:t>://</w:t>
        </w:r>
        <w:r w:rsidR="009846AE" w:rsidRPr="007E2CCE">
          <w:rPr>
            <w:rStyle w:val="Hyperlink"/>
            <w:rFonts w:ascii="Times New Roman" w:hAnsi="Times New Roman"/>
          </w:rPr>
          <w:t>www</w:t>
        </w:r>
        <w:r w:rsidR="009846AE" w:rsidRPr="007E2CCE">
          <w:rPr>
            <w:rStyle w:val="Hyperlink"/>
            <w:rFonts w:ascii="Times New Roman" w:hAnsi="Times New Roman"/>
            <w:lang w:val="ru-RU"/>
          </w:rPr>
          <w:t>.</w:t>
        </w:r>
        <w:r w:rsidR="009846AE" w:rsidRPr="007E2CCE">
          <w:rPr>
            <w:rStyle w:val="Hyperlink"/>
            <w:rFonts w:ascii="Times New Roman" w:hAnsi="Times New Roman"/>
          </w:rPr>
          <w:t>policija</w:t>
        </w:r>
        <w:r w:rsidR="009846AE" w:rsidRPr="007E2CCE">
          <w:rPr>
            <w:rStyle w:val="Hyperlink"/>
            <w:rFonts w:ascii="Times New Roman" w:hAnsi="Times New Roman"/>
            <w:lang w:val="ru-RU"/>
          </w:rPr>
          <w:t>.</w:t>
        </w:r>
        <w:r w:rsidR="009846AE" w:rsidRPr="007E2CCE">
          <w:rPr>
            <w:rStyle w:val="Hyperlink"/>
            <w:rFonts w:ascii="Times New Roman" w:hAnsi="Times New Roman"/>
          </w:rPr>
          <w:t>si</w:t>
        </w:r>
        <w:r w:rsidR="009846AE" w:rsidRPr="007E2CCE">
          <w:rPr>
            <w:rStyle w:val="Hyperlink"/>
            <w:rFonts w:ascii="Times New Roman" w:hAnsi="Times New Roman"/>
            <w:lang w:val="ru-RU"/>
          </w:rPr>
          <w:t>/</w:t>
        </w:r>
        <w:r w:rsidR="009846AE" w:rsidRPr="007E2CCE">
          <w:rPr>
            <w:rStyle w:val="Hyperlink"/>
            <w:rFonts w:ascii="Times New Roman" w:hAnsi="Times New Roman"/>
          </w:rPr>
          <w:t>index</w:t>
        </w:r>
        <w:r w:rsidR="009846AE" w:rsidRPr="007E2CCE">
          <w:rPr>
            <w:rStyle w:val="Hyperlink"/>
            <w:rFonts w:ascii="Times New Roman" w:hAnsi="Times New Roman"/>
            <w:lang w:val="ru-RU"/>
          </w:rPr>
          <w:t>.</w:t>
        </w:r>
        <w:r w:rsidR="009846AE" w:rsidRPr="007E2CCE">
          <w:rPr>
            <w:rStyle w:val="Hyperlink"/>
            <w:rFonts w:ascii="Times New Roman" w:hAnsi="Times New Roman"/>
          </w:rPr>
          <w:t>php</w:t>
        </w:r>
        <w:r w:rsidR="009846AE" w:rsidRPr="007E2CCE">
          <w:rPr>
            <w:rStyle w:val="Hyperlink"/>
            <w:rFonts w:ascii="Times New Roman" w:hAnsi="Times New Roman"/>
            <w:lang w:val="ru-RU"/>
          </w:rPr>
          <w:t>/</w:t>
        </w:r>
        <w:r w:rsidR="009846AE" w:rsidRPr="007E2CCE">
          <w:rPr>
            <w:rStyle w:val="Hyperlink"/>
            <w:rFonts w:ascii="Times New Roman" w:hAnsi="Times New Roman"/>
          </w:rPr>
          <w:t>statistika</w:t>
        </w:r>
        <w:r w:rsidR="009846AE" w:rsidRPr="007E2CCE">
          <w:rPr>
            <w:rStyle w:val="Hyperlink"/>
            <w:rFonts w:ascii="Times New Roman" w:hAnsi="Times New Roman"/>
            <w:lang w:val="ru-RU"/>
          </w:rPr>
          <w:t>/</w:t>
        </w:r>
        <w:r w:rsidR="009846AE" w:rsidRPr="007E2CCE">
          <w:rPr>
            <w:rStyle w:val="Hyperlink"/>
            <w:rFonts w:ascii="Times New Roman" w:hAnsi="Times New Roman"/>
          </w:rPr>
          <w:t>kriminaliteta</w:t>
        </w:r>
        <w:r w:rsidR="009846AE" w:rsidRPr="007E2CCE">
          <w:rPr>
            <w:rStyle w:val="Hyperlink"/>
            <w:rFonts w:ascii="Times New Roman" w:hAnsi="Times New Roman"/>
            <w:lang w:val="ru-RU"/>
          </w:rPr>
          <w:t>?</w:t>
        </w:r>
        <w:r w:rsidR="009846AE" w:rsidRPr="007E2CCE">
          <w:rPr>
            <w:rStyle w:val="Hyperlink"/>
            <w:rFonts w:ascii="Times New Roman" w:hAnsi="Times New Roman"/>
          </w:rPr>
          <w:t>lang</w:t>
        </w:r>
      </w:hyperlink>
      <w:r w:rsidR="009846AE" w:rsidRPr="006D40B3">
        <w:rPr>
          <w:rFonts w:ascii="Times New Roman" w:hAnsi="Times New Roman"/>
          <w:lang w:val="ru-RU"/>
        </w:rPr>
        <w:t>,  доступно 10.10.2015.године.</w:t>
      </w:r>
    </w:p>
  </w:footnote>
  <w:footnote w:id="88">
    <w:p w:rsidR="009846AE" w:rsidRDefault="009846AE" w:rsidP="00984910">
      <w:pPr>
        <w:jc w:val="both"/>
        <w:rPr>
          <w:rFonts w:ascii="Times New Roman" w:hAnsi="Times New Roman"/>
          <w:sz w:val="20"/>
          <w:szCs w:val="20"/>
          <w:lang w:val="ru-RU"/>
        </w:rPr>
      </w:pPr>
      <w:r w:rsidRPr="00B73E66">
        <w:rPr>
          <w:rStyle w:val="FootnoteReference"/>
          <w:rFonts w:ascii="Times New Roman" w:hAnsi="Times New Roman"/>
          <w:sz w:val="20"/>
          <w:szCs w:val="20"/>
        </w:rPr>
        <w:footnoteRef/>
      </w:r>
      <w:r w:rsidRPr="00B73E66">
        <w:rPr>
          <w:rFonts w:ascii="Times New Roman" w:hAnsi="Times New Roman"/>
          <w:sz w:val="20"/>
          <w:szCs w:val="20"/>
          <w:lang w:val="ru-RU"/>
        </w:rPr>
        <w:t xml:space="preserve"> </w:t>
      </w:r>
      <w:r>
        <w:rPr>
          <w:rFonts w:ascii="Times New Roman" w:hAnsi="Times New Roman"/>
          <w:sz w:val="20"/>
          <w:szCs w:val="20"/>
          <w:lang w:val="ru-RU"/>
        </w:rPr>
        <w:t>О учинку полиција  САД у сузбијању криминалитета в</w:t>
      </w:r>
      <w:r w:rsidRPr="00B73E66">
        <w:rPr>
          <w:rFonts w:ascii="Times New Roman" w:hAnsi="Times New Roman"/>
          <w:sz w:val="20"/>
          <w:szCs w:val="20"/>
          <w:lang w:val="ru-RU"/>
        </w:rPr>
        <w:t>идети више:</w:t>
      </w:r>
    </w:p>
    <w:p w:rsidR="009846AE" w:rsidRPr="00B73E66" w:rsidRDefault="00D71752" w:rsidP="00984910">
      <w:pPr>
        <w:jc w:val="both"/>
        <w:rPr>
          <w:rFonts w:ascii="Times New Roman" w:hAnsi="Times New Roman"/>
          <w:sz w:val="20"/>
          <w:szCs w:val="20"/>
          <w:lang w:val="ru-RU"/>
        </w:rPr>
      </w:pPr>
      <w:hyperlink r:id="rId9" w:history="1">
        <w:r w:rsidR="009846AE" w:rsidRPr="00B73E66">
          <w:rPr>
            <w:rStyle w:val="Hyperlink"/>
            <w:rFonts w:ascii="Times New Roman" w:hAnsi="Times New Roman"/>
            <w:sz w:val="20"/>
            <w:szCs w:val="20"/>
            <w:lang w:val="ru-RU"/>
          </w:rPr>
          <w:t>http://www.cincinnati-oh.gov/police/crime-statistics/city-wide-stars-report/</w:t>
        </w:r>
      </w:hyperlink>
    </w:p>
    <w:p w:rsidR="009846AE" w:rsidRPr="00B73E66" w:rsidRDefault="00D71752" w:rsidP="00984910">
      <w:pPr>
        <w:jc w:val="both"/>
        <w:rPr>
          <w:rFonts w:ascii="Times New Roman" w:hAnsi="Times New Roman"/>
          <w:sz w:val="20"/>
          <w:szCs w:val="20"/>
          <w:lang w:val="ru-RU"/>
        </w:rPr>
      </w:pPr>
      <w:hyperlink r:id="rId10" w:history="1">
        <w:r w:rsidR="009846AE" w:rsidRPr="00B73E66">
          <w:rPr>
            <w:rStyle w:val="Hyperlink"/>
            <w:rFonts w:ascii="Times New Roman" w:hAnsi="Times New Roman"/>
            <w:sz w:val="20"/>
            <w:szCs w:val="20"/>
            <w:lang w:val="ru-RU"/>
          </w:rPr>
          <w:t>http://www.riversideca.gov/rpd/crstats/Stats_Current/North_Part%20I.pdf</w:t>
        </w:r>
      </w:hyperlink>
    </w:p>
    <w:p w:rsidR="009846AE" w:rsidRPr="00B73E66" w:rsidRDefault="00D71752" w:rsidP="00984910">
      <w:pPr>
        <w:jc w:val="both"/>
        <w:rPr>
          <w:rFonts w:ascii="Times New Roman" w:hAnsi="Times New Roman"/>
          <w:sz w:val="20"/>
          <w:szCs w:val="20"/>
          <w:lang w:val="ru-RU"/>
        </w:rPr>
      </w:pPr>
      <w:hyperlink r:id="rId11" w:history="1">
        <w:r w:rsidR="009846AE" w:rsidRPr="00B73E66">
          <w:rPr>
            <w:rStyle w:val="Hyperlink"/>
            <w:rFonts w:ascii="Times New Roman" w:hAnsi="Times New Roman"/>
            <w:sz w:val="20"/>
            <w:szCs w:val="20"/>
            <w:lang w:val="ru-RU"/>
          </w:rPr>
          <w:t>http://www.slmpd.org/crimestats/CRM0013-BY_201509.pdf</w:t>
        </w:r>
      </w:hyperlink>
    </w:p>
    <w:p w:rsidR="009846AE" w:rsidRPr="00B73E66" w:rsidRDefault="00D71752" w:rsidP="00984910">
      <w:pPr>
        <w:pStyle w:val="FootnoteText"/>
        <w:rPr>
          <w:rFonts w:ascii="Times New Roman" w:hAnsi="Times New Roman"/>
          <w:lang w:val="ru-RU"/>
        </w:rPr>
      </w:pPr>
      <w:hyperlink r:id="rId12" w:history="1">
        <w:r w:rsidR="009846AE" w:rsidRPr="00B73E66">
          <w:rPr>
            <w:rStyle w:val="Hyperlink"/>
            <w:rFonts w:ascii="Times New Roman" w:hAnsi="Times New Roman"/>
            <w:lang w:val="ru-RU"/>
          </w:rPr>
          <w:t>https://portal.chicagopolice.org/portal/page/portal/ClearPath/News/Crime%20Statistics</w:t>
        </w:r>
      </w:hyperlink>
      <w:r w:rsidR="009846AE" w:rsidRPr="00B73E66">
        <w:rPr>
          <w:rFonts w:ascii="Times New Roman" w:hAnsi="Times New Roman"/>
          <w:lang w:val="ru-RU"/>
        </w:rPr>
        <w:t xml:space="preserve">, </w:t>
      </w:r>
    </w:p>
    <w:p w:rsidR="009846AE" w:rsidRPr="00B73E66" w:rsidRDefault="009846AE" w:rsidP="00984910">
      <w:pPr>
        <w:pStyle w:val="FootnoteText"/>
        <w:rPr>
          <w:rFonts w:ascii="Times New Roman" w:hAnsi="Times New Roman"/>
          <w:lang w:val="ru-RU"/>
        </w:rPr>
      </w:pPr>
      <w:r w:rsidRPr="00B73E66">
        <w:rPr>
          <w:rFonts w:ascii="Times New Roman" w:hAnsi="Times New Roman"/>
          <w:lang w:val="ru-RU"/>
        </w:rPr>
        <w:t>доступно 10.10.2015. године.</w:t>
      </w:r>
    </w:p>
  </w:footnote>
  <w:footnote w:id="89">
    <w:p w:rsidR="009846AE" w:rsidRDefault="009846AE" w:rsidP="00984910">
      <w:pPr>
        <w:jc w:val="both"/>
        <w:rPr>
          <w:rFonts w:ascii="Times New Roman" w:hAnsi="Times New Roman"/>
          <w:sz w:val="20"/>
          <w:szCs w:val="20"/>
          <w:lang w:val="ru-RU"/>
        </w:rPr>
      </w:pPr>
      <w:r w:rsidRPr="00B73E66">
        <w:rPr>
          <w:rStyle w:val="FootnoteReference"/>
          <w:rFonts w:ascii="Times New Roman" w:hAnsi="Times New Roman"/>
          <w:sz w:val="20"/>
          <w:szCs w:val="20"/>
        </w:rPr>
        <w:footnoteRef/>
      </w:r>
      <w:r>
        <w:rPr>
          <w:rFonts w:ascii="Times New Roman" w:hAnsi="Times New Roman"/>
          <w:sz w:val="20"/>
          <w:szCs w:val="20"/>
          <w:lang w:val="ru-RU"/>
        </w:rPr>
        <w:t>О учинку полиције Канаде у сузбијању криминалитета в</w:t>
      </w:r>
      <w:r w:rsidRPr="00B73E66">
        <w:rPr>
          <w:rFonts w:ascii="Times New Roman" w:hAnsi="Times New Roman"/>
          <w:sz w:val="20"/>
          <w:szCs w:val="20"/>
          <w:lang w:val="ru-RU"/>
        </w:rPr>
        <w:t xml:space="preserve">идети више: </w:t>
      </w:r>
    </w:p>
    <w:p w:rsidR="009846AE" w:rsidRPr="00B73E66" w:rsidRDefault="00D71752" w:rsidP="00984910">
      <w:pPr>
        <w:jc w:val="both"/>
        <w:rPr>
          <w:rFonts w:ascii="Times New Roman" w:hAnsi="Times New Roman"/>
          <w:sz w:val="20"/>
          <w:szCs w:val="20"/>
          <w:lang w:val="ru-RU"/>
        </w:rPr>
      </w:pPr>
      <w:hyperlink r:id="rId13" w:anchor="a1" w:history="1">
        <w:r w:rsidR="009846AE" w:rsidRPr="00B73E66">
          <w:rPr>
            <w:rStyle w:val="Hyperlink"/>
            <w:rFonts w:ascii="Times New Roman" w:hAnsi="Times New Roman"/>
            <w:sz w:val="20"/>
            <w:szCs w:val="20"/>
            <w:lang w:val="ru-RU"/>
          </w:rPr>
          <w:t>http://www.statcan.gc.ca/pub/85-002-x/2015001/article/14211-eng.htm#a1</w:t>
        </w:r>
      </w:hyperlink>
      <w:r w:rsidR="009846AE" w:rsidRPr="00B73E66">
        <w:rPr>
          <w:rFonts w:ascii="Times New Roman" w:hAnsi="Times New Roman"/>
          <w:sz w:val="20"/>
          <w:szCs w:val="20"/>
          <w:lang w:val="ru-RU"/>
        </w:rPr>
        <w:t xml:space="preserve">, </w:t>
      </w:r>
    </w:p>
    <w:p w:rsidR="009846AE" w:rsidRPr="00B73E66" w:rsidRDefault="009846AE" w:rsidP="00984910">
      <w:pPr>
        <w:jc w:val="both"/>
        <w:rPr>
          <w:rFonts w:ascii="Times New Roman" w:hAnsi="Times New Roman"/>
          <w:sz w:val="20"/>
          <w:szCs w:val="20"/>
          <w:lang w:val="ru-RU"/>
        </w:rPr>
      </w:pPr>
      <w:r w:rsidRPr="00B73E66">
        <w:rPr>
          <w:rFonts w:ascii="Times New Roman" w:hAnsi="Times New Roman"/>
          <w:sz w:val="20"/>
          <w:szCs w:val="20"/>
          <w:lang w:val="ru-RU"/>
        </w:rPr>
        <w:t>доступно 10.10.2015. године</w:t>
      </w:r>
    </w:p>
  </w:footnote>
  <w:footnote w:id="90">
    <w:p w:rsidR="009846AE" w:rsidRPr="00B73E66" w:rsidRDefault="009846AE" w:rsidP="00984910">
      <w:pPr>
        <w:jc w:val="both"/>
        <w:rPr>
          <w:rFonts w:ascii="Times New Roman" w:hAnsi="Times New Roman"/>
          <w:sz w:val="20"/>
          <w:szCs w:val="20"/>
          <w:lang w:val="ru-RU"/>
        </w:rPr>
      </w:pPr>
      <w:r w:rsidRPr="00B73E66">
        <w:rPr>
          <w:rStyle w:val="FootnoteReference"/>
          <w:rFonts w:ascii="Times New Roman" w:hAnsi="Times New Roman"/>
          <w:sz w:val="20"/>
          <w:szCs w:val="20"/>
        </w:rPr>
        <w:footnoteRef/>
      </w:r>
      <w:r>
        <w:rPr>
          <w:rFonts w:ascii="Times New Roman" w:hAnsi="Times New Roman"/>
          <w:sz w:val="20"/>
          <w:szCs w:val="20"/>
          <w:lang w:val="ru-RU"/>
        </w:rPr>
        <w:t xml:space="preserve"> О учинку полиције Јужне Африке у сузбијању криминалитета в</w:t>
      </w:r>
      <w:r w:rsidRPr="00B73E66">
        <w:rPr>
          <w:rFonts w:ascii="Times New Roman" w:hAnsi="Times New Roman"/>
          <w:sz w:val="20"/>
          <w:szCs w:val="20"/>
          <w:lang w:val="ru-RU"/>
        </w:rPr>
        <w:t xml:space="preserve">идети више: </w:t>
      </w:r>
    </w:p>
    <w:p w:rsidR="009846AE" w:rsidRPr="00B73E66" w:rsidRDefault="00D71752" w:rsidP="00984910">
      <w:pPr>
        <w:jc w:val="both"/>
        <w:rPr>
          <w:rFonts w:ascii="Times New Roman" w:hAnsi="Times New Roman"/>
          <w:sz w:val="20"/>
          <w:szCs w:val="20"/>
          <w:lang w:val="ru-RU"/>
        </w:rPr>
      </w:pPr>
      <w:hyperlink r:id="rId14" w:history="1">
        <w:r w:rsidR="009846AE" w:rsidRPr="00B73E66">
          <w:rPr>
            <w:rStyle w:val="Hyperlink"/>
            <w:rFonts w:ascii="Times New Roman" w:hAnsi="Times New Roman"/>
            <w:sz w:val="20"/>
            <w:szCs w:val="20"/>
            <w:lang w:val="ru-RU"/>
          </w:rPr>
          <w:t>http://www.saps.gov.za/resource_centre/publications/statistics/crimestats/2015/crime_stats.pp</w:t>
        </w:r>
      </w:hyperlink>
      <w:r w:rsidR="009846AE" w:rsidRPr="00B73E66">
        <w:rPr>
          <w:rFonts w:ascii="Times New Roman" w:hAnsi="Times New Roman"/>
          <w:sz w:val="20"/>
          <w:szCs w:val="20"/>
          <w:lang w:val="ru-RU"/>
        </w:rPr>
        <w:t xml:space="preserve">, </w:t>
      </w:r>
    </w:p>
    <w:p w:rsidR="009846AE" w:rsidRPr="00B73E66" w:rsidRDefault="009846AE" w:rsidP="00984910">
      <w:pPr>
        <w:jc w:val="both"/>
        <w:rPr>
          <w:rFonts w:ascii="Times New Roman" w:hAnsi="Times New Roman"/>
          <w:sz w:val="20"/>
          <w:szCs w:val="20"/>
          <w:lang w:val="ru-RU"/>
        </w:rPr>
      </w:pPr>
      <w:r w:rsidRPr="00B73E66">
        <w:rPr>
          <w:rFonts w:ascii="Times New Roman" w:hAnsi="Times New Roman"/>
          <w:sz w:val="20"/>
          <w:szCs w:val="20"/>
          <w:lang w:val="ru-RU"/>
        </w:rPr>
        <w:t>доступно 15.10.2015. године.</w:t>
      </w:r>
    </w:p>
  </w:footnote>
  <w:footnote w:id="91">
    <w:p w:rsidR="009846AE" w:rsidRPr="00B73E66" w:rsidRDefault="009846AE" w:rsidP="00984910">
      <w:pPr>
        <w:rPr>
          <w:rFonts w:ascii="Times New Roman" w:hAnsi="Times New Roman"/>
          <w:sz w:val="20"/>
          <w:szCs w:val="20"/>
          <w:lang w:val="ru-RU"/>
        </w:rPr>
      </w:pPr>
      <w:r w:rsidRPr="00B73E66">
        <w:rPr>
          <w:rStyle w:val="FootnoteReference"/>
          <w:rFonts w:ascii="Times New Roman" w:hAnsi="Times New Roman"/>
          <w:sz w:val="20"/>
          <w:szCs w:val="20"/>
        </w:rPr>
        <w:footnoteRef/>
      </w:r>
      <w:r w:rsidRPr="00E54D80">
        <w:rPr>
          <w:rFonts w:ascii="Times New Roman" w:hAnsi="Times New Roman"/>
          <w:sz w:val="20"/>
          <w:szCs w:val="20"/>
          <w:lang w:val="ru-RU"/>
        </w:rPr>
        <w:t>О учинку полиције Не</w:t>
      </w:r>
      <w:r>
        <w:rPr>
          <w:rFonts w:ascii="Times New Roman" w:hAnsi="Times New Roman"/>
          <w:sz w:val="20"/>
          <w:szCs w:val="20"/>
          <w:lang w:val="ru-RU"/>
        </w:rPr>
        <w:t>мачке у сузбијању криминалитета</w:t>
      </w:r>
      <w:r w:rsidRPr="00E54D80">
        <w:rPr>
          <w:rFonts w:ascii="Times New Roman" w:hAnsi="Times New Roman"/>
          <w:sz w:val="20"/>
          <w:szCs w:val="20"/>
          <w:lang w:val="ru-RU"/>
        </w:rPr>
        <w:t xml:space="preserve"> видети више:</w:t>
      </w:r>
    </w:p>
    <w:p w:rsidR="009846AE" w:rsidRPr="00B73E66" w:rsidRDefault="00D71752" w:rsidP="00984910">
      <w:pPr>
        <w:rPr>
          <w:rFonts w:ascii="Times New Roman" w:hAnsi="Times New Roman"/>
          <w:sz w:val="20"/>
          <w:szCs w:val="20"/>
          <w:lang w:val="ru-RU"/>
        </w:rPr>
      </w:pPr>
      <w:hyperlink r:id="rId15" w:history="1">
        <w:r w:rsidR="009846AE" w:rsidRPr="00B73E66">
          <w:rPr>
            <w:rStyle w:val="Hyperlink"/>
            <w:rFonts w:ascii="Times New Roman" w:hAnsi="Times New Roman"/>
            <w:sz w:val="20"/>
            <w:szCs w:val="20"/>
            <w:lang w:val="ru-RU"/>
          </w:rPr>
          <w:t>http://www.bmj.de/SharedDocs/Downloads/EN/StudienUntersuchungenFachbuecher/Criminal_Justice_in_Germany_Numbers_and_Facts.pdf?__blob=publicationFile</w:t>
        </w:r>
      </w:hyperlink>
      <w:r w:rsidR="009846AE" w:rsidRPr="00B73E66">
        <w:rPr>
          <w:rFonts w:ascii="Times New Roman" w:hAnsi="Times New Roman"/>
          <w:sz w:val="20"/>
          <w:szCs w:val="20"/>
          <w:lang w:val="ru-RU"/>
        </w:rPr>
        <w:t xml:space="preserve"> и</w:t>
      </w:r>
    </w:p>
    <w:p w:rsidR="009846AE" w:rsidRPr="00B73E66" w:rsidRDefault="00D71752" w:rsidP="00984910">
      <w:pPr>
        <w:pStyle w:val="FootnoteText"/>
        <w:jc w:val="both"/>
        <w:rPr>
          <w:rFonts w:ascii="Times New Roman" w:hAnsi="Times New Roman"/>
          <w:lang w:val="ru-RU"/>
        </w:rPr>
      </w:pPr>
      <w:hyperlink r:id="rId16" w:history="1">
        <w:r w:rsidR="009846AE" w:rsidRPr="00B73E66">
          <w:rPr>
            <w:rStyle w:val="Hyperlink"/>
            <w:rFonts w:ascii="Times New Roman" w:hAnsi="Times New Roman"/>
          </w:rPr>
          <w:t>http</w:t>
        </w:r>
        <w:r w:rsidR="009846AE" w:rsidRPr="00B73E66">
          <w:rPr>
            <w:rStyle w:val="Hyperlink"/>
            <w:rFonts w:ascii="Times New Roman" w:hAnsi="Times New Roman"/>
            <w:lang w:val="ru-RU"/>
          </w:rPr>
          <w:t>://</w:t>
        </w:r>
        <w:r w:rsidR="009846AE" w:rsidRPr="00B73E66">
          <w:rPr>
            <w:rStyle w:val="Hyperlink"/>
            <w:rFonts w:ascii="Times New Roman" w:hAnsi="Times New Roman"/>
          </w:rPr>
          <w:t>www</w:t>
        </w:r>
        <w:r w:rsidR="009846AE" w:rsidRPr="00B73E66">
          <w:rPr>
            <w:rStyle w:val="Hyperlink"/>
            <w:rFonts w:ascii="Times New Roman" w:hAnsi="Times New Roman"/>
            <w:lang w:val="ru-RU"/>
          </w:rPr>
          <w:t>.</w:t>
        </w:r>
        <w:r w:rsidR="009846AE" w:rsidRPr="00B73E66">
          <w:rPr>
            <w:rStyle w:val="Hyperlink"/>
            <w:rFonts w:ascii="Times New Roman" w:hAnsi="Times New Roman"/>
          </w:rPr>
          <w:t>bka</w:t>
        </w:r>
        <w:r w:rsidR="009846AE" w:rsidRPr="00B73E66">
          <w:rPr>
            <w:rStyle w:val="Hyperlink"/>
            <w:rFonts w:ascii="Times New Roman" w:hAnsi="Times New Roman"/>
            <w:lang w:val="ru-RU"/>
          </w:rPr>
          <w:t>.</w:t>
        </w:r>
        <w:r w:rsidR="009846AE" w:rsidRPr="00B73E66">
          <w:rPr>
            <w:rStyle w:val="Hyperlink"/>
            <w:rFonts w:ascii="Times New Roman" w:hAnsi="Times New Roman"/>
          </w:rPr>
          <w:t>de</w:t>
        </w:r>
        <w:r w:rsidR="009846AE" w:rsidRPr="00B73E66">
          <w:rPr>
            <w:rStyle w:val="Hyperlink"/>
            <w:rFonts w:ascii="Times New Roman" w:hAnsi="Times New Roman"/>
            <w:lang w:val="ru-RU"/>
          </w:rPr>
          <w:t>/</w:t>
        </w:r>
        <w:r w:rsidR="009846AE" w:rsidRPr="00B73E66">
          <w:rPr>
            <w:rStyle w:val="Hyperlink"/>
            <w:rFonts w:ascii="Times New Roman" w:hAnsi="Times New Roman"/>
          </w:rPr>
          <w:t>nn</w:t>
        </w:r>
        <w:r w:rsidR="009846AE" w:rsidRPr="00B73E66">
          <w:rPr>
            <w:rStyle w:val="Hyperlink"/>
            <w:rFonts w:ascii="Times New Roman" w:hAnsi="Times New Roman"/>
            <w:lang w:val="ru-RU"/>
          </w:rPr>
          <w:t>_195196/</w:t>
        </w:r>
        <w:r w:rsidR="009846AE" w:rsidRPr="00B73E66">
          <w:rPr>
            <w:rStyle w:val="Hyperlink"/>
            <w:rFonts w:ascii="Times New Roman" w:hAnsi="Times New Roman"/>
          </w:rPr>
          <w:t>SharedDocs</w:t>
        </w:r>
        <w:r w:rsidR="009846AE" w:rsidRPr="00B73E66">
          <w:rPr>
            <w:rStyle w:val="Hyperlink"/>
            <w:rFonts w:ascii="Times New Roman" w:hAnsi="Times New Roman"/>
            <w:lang w:val="ru-RU"/>
          </w:rPr>
          <w:t>/</w:t>
        </w:r>
        <w:r w:rsidR="009846AE" w:rsidRPr="00B73E66">
          <w:rPr>
            <w:rStyle w:val="Hyperlink"/>
            <w:rFonts w:ascii="Times New Roman" w:hAnsi="Times New Roman"/>
          </w:rPr>
          <w:t>Downloads</w:t>
        </w:r>
        <w:r w:rsidR="009846AE" w:rsidRPr="00B73E66">
          <w:rPr>
            <w:rStyle w:val="Hyperlink"/>
            <w:rFonts w:ascii="Times New Roman" w:hAnsi="Times New Roman"/>
            <w:lang w:val="ru-RU"/>
          </w:rPr>
          <w:t>/</w:t>
        </w:r>
        <w:r w:rsidR="009846AE" w:rsidRPr="00B73E66">
          <w:rPr>
            <w:rStyle w:val="Hyperlink"/>
            <w:rFonts w:ascii="Times New Roman" w:hAnsi="Times New Roman"/>
          </w:rPr>
          <w:t>EN</w:t>
        </w:r>
        <w:r w:rsidR="009846AE" w:rsidRPr="00B73E66">
          <w:rPr>
            <w:rStyle w:val="Hyperlink"/>
            <w:rFonts w:ascii="Times New Roman" w:hAnsi="Times New Roman"/>
            <w:lang w:val="ru-RU"/>
          </w:rPr>
          <w:t>/</w:t>
        </w:r>
        <w:r w:rsidR="009846AE" w:rsidRPr="00B73E66">
          <w:rPr>
            <w:rStyle w:val="Hyperlink"/>
            <w:rFonts w:ascii="Times New Roman" w:hAnsi="Times New Roman"/>
          </w:rPr>
          <w:t>Publications</w:t>
        </w:r>
        <w:r w:rsidR="009846AE" w:rsidRPr="00B73E66">
          <w:rPr>
            <w:rStyle w:val="Hyperlink"/>
            <w:rFonts w:ascii="Times New Roman" w:hAnsi="Times New Roman"/>
            <w:lang w:val="ru-RU"/>
          </w:rPr>
          <w:t>/</w:t>
        </w:r>
        <w:r w:rsidR="009846AE" w:rsidRPr="00B73E66">
          <w:rPr>
            <w:rStyle w:val="Hyperlink"/>
            <w:rFonts w:ascii="Times New Roman" w:hAnsi="Times New Roman"/>
          </w:rPr>
          <w:t>PoliceCrimeStatistics</w:t>
        </w:r>
        <w:r w:rsidR="009846AE" w:rsidRPr="00B73E66">
          <w:rPr>
            <w:rStyle w:val="Hyperlink"/>
            <w:rFonts w:ascii="Times New Roman" w:hAnsi="Times New Roman"/>
            <w:lang w:val="ru-RU"/>
          </w:rPr>
          <w:t>/2014/</w:t>
        </w:r>
        <w:r w:rsidR="009846AE" w:rsidRPr="00B73E66">
          <w:rPr>
            <w:rStyle w:val="Hyperlink"/>
            <w:rFonts w:ascii="Times New Roman" w:hAnsi="Times New Roman"/>
          </w:rPr>
          <w:t>pks</w:t>
        </w:r>
        <w:r w:rsidR="009846AE" w:rsidRPr="00B73E66">
          <w:rPr>
            <w:rStyle w:val="Hyperlink"/>
            <w:rFonts w:ascii="Times New Roman" w:hAnsi="Times New Roman"/>
            <w:lang w:val="ru-RU"/>
          </w:rPr>
          <w:t>2014__</w:t>
        </w:r>
        <w:r w:rsidR="009846AE" w:rsidRPr="00B73E66">
          <w:rPr>
            <w:rStyle w:val="Hyperlink"/>
            <w:rFonts w:ascii="Times New Roman" w:hAnsi="Times New Roman"/>
          </w:rPr>
          <w:t>englisch</w:t>
        </w:r>
        <w:r w:rsidR="009846AE" w:rsidRPr="00B73E66">
          <w:rPr>
            <w:rStyle w:val="Hyperlink"/>
            <w:rFonts w:ascii="Times New Roman" w:hAnsi="Times New Roman"/>
            <w:lang w:val="ru-RU"/>
          </w:rPr>
          <w:t>.</w:t>
        </w:r>
        <w:r w:rsidR="009846AE" w:rsidRPr="00B73E66">
          <w:rPr>
            <w:rStyle w:val="Hyperlink"/>
            <w:rFonts w:ascii="Times New Roman" w:hAnsi="Times New Roman"/>
          </w:rPr>
          <w:t>html</w:t>
        </w:r>
      </w:hyperlink>
      <w:r w:rsidR="009846AE" w:rsidRPr="00B73E66">
        <w:rPr>
          <w:rFonts w:ascii="Times New Roman" w:hAnsi="Times New Roman"/>
          <w:lang w:val="ru-RU"/>
        </w:rPr>
        <w:t xml:space="preserve">, доступно 16.10.2015. године. У извештају о оствареним резултатима и стању  криминалитета у Немачкој за 2009. </w:t>
      </w:r>
      <w:r w:rsidR="009846AE">
        <w:rPr>
          <w:rFonts w:ascii="Times New Roman" w:hAnsi="Times New Roman"/>
          <w:lang w:val="ru-RU"/>
        </w:rPr>
        <w:t>г</w:t>
      </w:r>
      <w:r w:rsidR="009846AE" w:rsidRPr="00B73E66">
        <w:rPr>
          <w:rFonts w:ascii="Times New Roman" w:hAnsi="Times New Roman"/>
          <w:lang w:val="ru-RU"/>
        </w:rPr>
        <w:t>одину</w:t>
      </w:r>
      <w:r w:rsidR="009846AE">
        <w:rPr>
          <w:rFonts w:ascii="Times New Roman" w:hAnsi="Times New Roman"/>
          <w:lang w:val="ru-RU"/>
        </w:rPr>
        <w:t>,</w:t>
      </w:r>
      <w:r w:rsidR="009846AE" w:rsidRPr="00B73E66">
        <w:rPr>
          <w:rFonts w:ascii="Times New Roman" w:hAnsi="Times New Roman"/>
          <w:lang w:val="ru-RU"/>
        </w:rPr>
        <w:t xml:space="preserve"> полиција је исказана  своју ефиканост и у проценту расветљених кривичних дела. Тако је</w:t>
      </w:r>
      <w:r w:rsidR="009846AE">
        <w:rPr>
          <w:rFonts w:ascii="Times New Roman" w:hAnsi="Times New Roman"/>
          <w:lang w:val="ru-RU"/>
        </w:rPr>
        <w:t xml:space="preserve">  немачка полиција</w:t>
      </w:r>
      <w:r w:rsidR="009846AE" w:rsidRPr="00B73E66">
        <w:rPr>
          <w:rFonts w:ascii="Times New Roman" w:hAnsi="Times New Roman"/>
          <w:lang w:val="ru-RU"/>
        </w:rPr>
        <w:t xml:space="preserve"> у 2009</w:t>
      </w:r>
      <w:r w:rsidR="009846AE">
        <w:rPr>
          <w:rFonts w:ascii="Times New Roman" w:hAnsi="Times New Roman"/>
          <w:lang w:val="ru-RU"/>
        </w:rPr>
        <w:t>.</w:t>
      </w:r>
      <w:r w:rsidR="009846AE" w:rsidRPr="00B73E66">
        <w:rPr>
          <w:rFonts w:ascii="Times New Roman" w:hAnsi="Times New Roman"/>
          <w:lang w:val="ru-RU"/>
        </w:rPr>
        <w:t xml:space="preserve"> години</w:t>
      </w:r>
      <w:r w:rsidR="009846AE">
        <w:rPr>
          <w:rFonts w:ascii="Times New Roman" w:hAnsi="Times New Roman"/>
          <w:lang w:val="ru-RU"/>
        </w:rPr>
        <w:t xml:space="preserve">  расветлила 55%   од</w:t>
      </w:r>
      <w:r w:rsidR="009846AE" w:rsidRPr="00B73E66">
        <w:rPr>
          <w:rFonts w:ascii="Times New Roman" w:hAnsi="Times New Roman"/>
          <w:lang w:val="ru-RU"/>
        </w:rPr>
        <w:t xml:space="preserve"> укупног броја евидентираних кри</w:t>
      </w:r>
      <w:r w:rsidR="009846AE">
        <w:rPr>
          <w:rFonts w:ascii="Times New Roman" w:hAnsi="Times New Roman"/>
          <w:lang w:val="ru-RU"/>
        </w:rPr>
        <w:t xml:space="preserve">вичних дела. У овом извештају </w:t>
      </w:r>
      <w:r w:rsidR="009846AE" w:rsidRPr="00B73E66">
        <w:rPr>
          <w:rFonts w:ascii="Times New Roman" w:hAnsi="Times New Roman"/>
          <w:lang w:val="ru-RU"/>
        </w:rPr>
        <w:t xml:space="preserve"> наведено</w:t>
      </w:r>
      <w:r w:rsidR="009846AE">
        <w:rPr>
          <w:rFonts w:ascii="Times New Roman" w:hAnsi="Times New Roman"/>
          <w:lang w:val="ru-RU"/>
        </w:rPr>
        <w:t xml:space="preserve"> је,</w:t>
      </w:r>
      <w:r w:rsidR="009846AE" w:rsidRPr="00B73E66">
        <w:rPr>
          <w:rFonts w:ascii="Times New Roman" w:hAnsi="Times New Roman"/>
          <w:lang w:val="ru-RU"/>
        </w:rPr>
        <w:t xml:space="preserve"> да је немачка полиција расветлила  15%  к</w:t>
      </w:r>
      <w:r w:rsidR="009846AE">
        <w:rPr>
          <w:rFonts w:ascii="Times New Roman" w:hAnsi="Times New Roman"/>
          <w:lang w:val="ru-RU"/>
        </w:rPr>
        <w:t>рађа и тешких крађа извршених од стране</w:t>
      </w:r>
      <w:r w:rsidR="009846AE" w:rsidRPr="00B73E66">
        <w:rPr>
          <w:rFonts w:ascii="Times New Roman" w:hAnsi="Times New Roman"/>
          <w:lang w:val="ru-RU"/>
        </w:rPr>
        <w:t xml:space="preserve"> НН учиниоцем.  У структури извршених кривичних дела крађе и тешке крађе су код </w:t>
      </w:r>
      <w:r w:rsidR="009846AE">
        <w:rPr>
          <w:rFonts w:ascii="Times New Roman" w:hAnsi="Times New Roman"/>
          <w:lang w:val="ru-RU"/>
        </w:rPr>
        <w:t xml:space="preserve">нас најбројнија кривична дела. </w:t>
      </w:r>
      <w:r w:rsidR="009846AE" w:rsidRPr="00B73E66">
        <w:rPr>
          <w:rFonts w:ascii="Times New Roman" w:hAnsi="Times New Roman"/>
          <w:lang w:val="ru-RU"/>
        </w:rPr>
        <w:t>Ефикасност рада полиције у расветљавању ових кривичних дела у статистичким евиденцијама</w:t>
      </w:r>
      <w:r w:rsidR="009846AE">
        <w:rPr>
          <w:rFonts w:ascii="Times New Roman" w:hAnsi="Times New Roman"/>
          <w:lang w:val="ru-RU"/>
        </w:rPr>
        <w:t xml:space="preserve"> код нас</w:t>
      </w:r>
      <w:r w:rsidR="009846AE" w:rsidRPr="00B73E66">
        <w:rPr>
          <w:rFonts w:ascii="Times New Roman" w:hAnsi="Times New Roman"/>
          <w:lang w:val="ru-RU"/>
        </w:rPr>
        <w:t xml:space="preserve"> некада износи и  преко 50% расветљених крађа и тешких крађа  </w:t>
      </w:r>
      <w:r w:rsidR="009846AE">
        <w:rPr>
          <w:rFonts w:ascii="Times New Roman" w:hAnsi="Times New Roman"/>
          <w:lang w:val="ru-RU"/>
        </w:rPr>
        <w:t>извршених од стране НН учиниоца</w:t>
      </w:r>
      <w:r w:rsidR="009846AE" w:rsidRPr="00B73E66">
        <w:rPr>
          <w:rFonts w:ascii="Times New Roman" w:hAnsi="Times New Roman"/>
          <w:lang w:val="ru-RU"/>
        </w:rPr>
        <w:t xml:space="preserve">. </w:t>
      </w:r>
    </w:p>
  </w:footnote>
  <w:footnote w:id="92">
    <w:p w:rsidR="009846AE" w:rsidRPr="00B73E66" w:rsidRDefault="009846AE" w:rsidP="00E54D80">
      <w:pPr>
        <w:rPr>
          <w:rFonts w:ascii="Times New Roman" w:hAnsi="Times New Roman"/>
          <w:sz w:val="20"/>
          <w:szCs w:val="20"/>
          <w:lang w:val="ru-RU"/>
        </w:rPr>
      </w:pPr>
      <w:r w:rsidRPr="00B73E66">
        <w:rPr>
          <w:rStyle w:val="FootnoteReference"/>
          <w:rFonts w:ascii="Times New Roman" w:hAnsi="Times New Roman"/>
          <w:sz w:val="20"/>
          <w:szCs w:val="20"/>
        </w:rPr>
        <w:footnoteRef/>
      </w:r>
      <w:r w:rsidRPr="00E54D80">
        <w:rPr>
          <w:rFonts w:ascii="Times New Roman" w:hAnsi="Times New Roman"/>
          <w:sz w:val="20"/>
          <w:szCs w:val="20"/>
          <w:lang w:val="ru-RU"/>
        </w:rPr>
        <w:t>О учин</w:t>
      </w:r>
      <w:r>
        <w:rPr>
          <w:rFonts w:ascii="Times New Roman" w:hAnsi="Times New Roman"/>
          <w:sz w:val="20"/>
          <w:szCs w:val="20"/>
          <w:lang w:val="ru-RU"/>
        </w:rPr>
        <w:t>ку полиције Хонг Конга у сузбијању криминалитета</w:t>
      </w:r>
      <w:r w:rsidRPr="00E54D80">
        <w:rPr>
          <w:rFonts w:ascii="Times New Roman" w:hAnsi="Times New Roman"/>
          <w:sz w:val="20"/>
          <w:szCs w:val="20"/>
          <w:lang w:val="ru-RU"/>
        </w:rPr>
        <w:t xml:space="preserve"> видети више:</w:t>
      </w:r>
      <w:r>
        <w:rPr>
          <w:rFonts w:ascii="Times New Roman" w:hAnsi="Times New Roman"/>
          <w:sz w:val="20"/>
          <w:szCs w:val="20"/>
          <w:lang w:val="ru-RU"/>
        </w:rPr>
        <w:t xml:space="preserve"> </w:t>
      </w:r>
      <w:r w:rsidRPr="00B73E66">
        <w:rPr>
          <w:rFonts w:ascii="Times New Roman" w:hAnsi="Times New Roman"/>
          <w:sz w:val="20"/>
          <w:szCs w:val="20"/>
          <w:lang w:val="ru-RU"/>
        </w:rPr>
        <w:t xml:space="preserve"> </w:t>
      </w:r>
      <w:hyperlink r:id="rId17" w:history="1">
        <w:r w:rsidRPr="00B73E66">
          <w:rPr>
            <w:rStyle w:val="Hyperlink"/>
            <w:rFonts w:ascii="Times New Roman" w:hAnsi="Times New Roman"/>
            <w:sz w:val="20"/>
            <w:szCs w:val="20"/>
            <w:lang w:val="ru-RU"/>
          </w:rPr>
          <w:t>http://www.police.gov.hk/ppp_en/09_statistics/csc.html</w:t>
        </w:r>
      </w:hyperlink>
      <w:r w:rsidRPr="00B73E66">
        <w:rPr>
          <w:rFonts w:ascii="Times New Roman" w:hAnsi="Times New Roman"/>
          <w:sz w:val="20"/>
          <w:szCs w:val="20"/>
          <w:lang w:val="ru-RU"/>
        </w:rPr>
        <w:t>, доступно 16.10.2015. године.</w:t>
      </w:r>
    </w:p>
  </w:footnote>
  <w:footnote w:id="93">
    <w:p w:rsidR="009846AE" w:rsidRPr="00B73E66" w:rsidRDefault="009846AE" w:rsidP="00984910">
      <w:pPr>
        <w:pStyle w:val="FootnoteText"/>
        <w:rPr>
          <w:rFonts w:ascii="Times New Roman" w:hAnsi="Times New Roman"/>
          <w:lang w:val="ru-RU"/>
        </w:rPr>
      </w:pPr>
      <w:r w:rsidRPr="00B73E66">
        <w:rPr>
          <w:rStyle w:val="FootnoteReference"/>
          <w:rFonts w:ascii="Times New Roman" w:hAnsi="Times New Roman"/>
        </w:rPr>
        <w:footnoteRef/>
      </w:r>
      <w:r w:rsidRPr="00E54D80">
        <w:rPr>
          <w:rFonts w:ascii="Times New Roman" w:hAnsi="Times New Roman"/>
          <w:lang w:val="ru-RU"/>
        </w:rPr>
        <w:t>О учин</w:t>
      </w:r>
      <w:r>
        <w:rPr>
          <w:rFonts w:ascii="Times New Roman" w:hAnsi="Times New Roman"/>
          <w:lang w:val="ru-RU"/>
        </w:rPr>
        <w:t>ку полиције Енглеске и Велса у сузбијању криминалитета</w:t>
      </w:r>
      <w:r w:rsidRPr="00E54D80">
        <w:rPr>
          <w:rFonts w:ascii="Times New Roman" w:hAnsi="Times New Roman"/>
          <w:lang w:val="ru-RU"/>
        </w:rPr>
        <w:t xml:space="preserve"> в</w:t>
      </w:r>
      <w:r>
        <w:rPr>
          <w:rFonts w:ascii="Times New Roman" w:hAnsi="Times New Roman"/>
          <w:lang w:val="ru-RU"/>
        </w:rPr>
        <w:t xml:space="preserve">идети више: </w:t>
      </w:r>
      <w:hyperlink r:id="rId18" w:history="1">
        <w:r w:rsidRPr="00B73E66">
          <w:rPr>
            <w:rStyle w:val="Hyperlink"/>
            <w:rFonts w:ascii="Times New Roman" w:hAnsi="Times New Roman"/>
            <w:lang w:val="ru-RU"/>
          </w:rPr>
          <w:t>http://www.ons.gov.uk/ons/dcp171778_401896.pdf</w:t>
        </w:r>
      </w:hyperlink>
      <w:r w:rsidRPr="00B73E66">
        <w:rPr>
          <w:rFonts w:ascii="Times New Roman" w:hAnsi="Times New Roman"/>
          <w:lang w:val="ru-RU"/>
        </w:rPr>
        <w:t>, доступно 16.10.2015. године.</w:t>
      </w:r>
    </w:p>
  </w:footnote>
  <w:footnote w:id="94">
    <w:p w:rsidR="009846AE" w:rsidRPr="00B73E66" w:rsidRDefault="009846AE" w:rsidP="00E54D80">
      <w:pPr>
        <w:autoSpaceDE w:val="0"/>
        <w:autoSpaceDN w:val="0"/>
        <w:adjustRightInd w:val="0"/>
        <w:rPr>
          <w:rFonts w:ascii="Times New Roman" w:hAnsi="Times New Roman"/>
          <w:sz w:val="20"/>
          <w:szCs w:val="20"/>
          <w:lang w:val="sr-Cyrl-CS"/>
        </w:rPr>
      </w:pPr>
      <w:r w:rsidRPr="00B73E66">
        <w:rPr>
          <w:rStyle w:val="FootnoteReference"/>
          <w:rFonts w:ascii="Times New Roman" w:hAnsi="Times New Roman"/>
          <w:sz w:val="20"/>
          <w:szCs w:val="20"/>
        </w:rPr>
        <w:footnoteRef/>
      </w:r>
      <w:r w:rsidRPr="00E54D80">
        <w:rPr>
          <w:rFonts w:ascii="Times New Roman" w:hAnsi="Times New Roman"/>
          <w:sz w:val="20"/>
          <w:szCs w:val="20"/>
          <w:lang w:val="ru-RU"/>
        </w:rPr>
        <w:t>О учин</w:t>
      </w:r>
      <w:r>
        <w:rPr>
          <w:rFonts w:ascii="Times New Roman" w:hAnsi="Times New Roman"/>
          <w:sz w:val="20"/>
          <w:szCs w:val="20"/>
          <w:lang w:val="ru-RU"/>
        </w:rPr>
        <w:t>ку полиције Швајцарске у сузбијању криминалитета</w:t>
      </w:r>
      <w:r w:rsidRPr="00E54D80">
        <w:rPr>
          <w:rFonts w:ascii="Times New Roman" w:hAnsi="Times New Roman"/>
          <w:sz w:val="20"/>
          <w:szCs w:val="20"/>
          <w:lang w:val="ru-RU"/>
        </w:rPr>
        <w:t xml:space="preserve"> видети више:</w:t>
      </w:r>
      <w:r w:rsidRPr="00B73E66">
        <w:rPr>
          <w:rFonts w:ascii="Times New Roman" w:hAnsi="Times New Roman"/>
          <w:sz w:val="20"/>
          <w:szCs w:val="20"/>
          <w:lang w:val="ru-RU"/>
        </w:rPr>
        <w:t xml:space="preserve"> </w:t>
      </w:r>
      <w:hyperlink r:id="rId19" w:history="1">
        <w:r w:rsidRPr="00B73E66">
          <w:rPr>
            <w:rStyle w:val="Hyperlink"/>
            <w:rFonts w:ascii="Times New Roman" w:hAnsi="Times New Roman"/>
            <w:sz w:val="20"/>
            <w:szCs w:val="20"/>
            <w:lang w:val="sr-Cyrl-CS"/>
          </w:rPr>
          <w:t>http://www.vd.ch/autorites/departements/dis/police-cantonale/statistiques/2014/</w:t>
        </w:r>
      </w:hyperlink>
      <w:r w:rsidRPr="00B73E66">
        <w:rPr>
          <w:rFonts w:ascii="Times New Roman" w:hAnsi="Times New Roman"/>
          <w:sz w:val="20"/>
          <w:szCs w:val="20"/>
          <w:lang w:val="sr-Cyrl-CS"/>
        </w:rPr>
        <w:t xml:space="preserve">, </w:t>
      </w:r>
    </w:p>
    <w:p w:rsidR="009846AE" w:rsidRPr="00B73E66" w:rsidRDefault="009846AE" w:rsidP="009215BE">
      <w:pPr>
        <w:autoSpaceDE w:val="0"/>
        <w:autoSpaceDN w:val="0"/>
        <w:adjustRightInd w:val="0"/>
        <w:jc w:val="both"/>
        <w:rPr>
          <w:rFonts w:ascii="Times New Roman" w:hAnsi="Times New Roman"/>
          <w:sz w:val="20"/>
          <w:szCs w:val="20"/>
          <w:lang w:val="sr-Cyrl-CS"/>
        </w:rPr>
      </w:pPr>
      <w:r w:rsidRPr="00B73E66">
        <w:rPr>
          <w:rFonts w:ascii="Times New Roman" w:hAnsi="Times New Roman"/>
          <w:sz w:val="20"/>
          <w:szCs w:val="20"/>
          <w:lang w:val="sr-Cyrl-CS"/>
        </w:rPr>
        <w:t>доступно 11.10.2015. године.</w:t>
      </w:r>
    </w:p>
  </w:footnote>
  <w:footnote w:id="95">
    <w:p w:rsidR="009846AE" w:rsidRDefault="009846AE" w:rsidP="00984910">
      <w:pPr>
        <w:jc w:val="both"/>
        <w:rPr>
          <w:rFonts w:ascii="Times New Roman" w:hAnsi="Times New Roman"/>
          <w:sz w:val="20"/>
          <w:szCs w:val="20"/>
          <w:lang w:val="ru-RU"/>
        </w:rPr>
      </w:pPr>
      <w:r w:rsidRPr="00B73E66">
        <w:rPr>
          <w:rStyle w:val="FootnoteReference"/>
          <w:rFonts w:ascii="Times New Roman" w:hAnsi="Times New Roman"/>
          <w:sz w:val="20"/>
          <w:szCs w:val="20"/>
        </w:rPr>
        <w:footnoteRef/>
      </w:r>
      <w:r>
        <w:rPr>
          <w:rFonts w:ascii="Times New Roman" w:hAnsi="Times New Roman"/>
          <w:sz w:val="20"/>
          <w:szCs w:val="20"/>
          <w:lang w:val="ru-RU"/>
        </w:rPr>
        <w:t>О учинку једног дела полиције Аустралије  у сузбијању криминалитета</w:t>
      </w:r>
      <w:r w:rsidRPr="00E54D80">
        <w:rPr>
          <w:rFonts w:ascii="Times New Roman" w:hAnsi="Times New Roman"/>
          <w:sz w:val="20"/>
          <w:szCs w:val="20"/>
          <w:lang w:val="ru-RU"/>
        </w:rPr>
        <w:t xml:space="preserve"> видети више:</w:t>
      </w:r>
    </w:p>
    <w:p w:rsidR="009846AE" w:rsidRPr="00B73E66" w:rsidRDefault="00D71752" w:rsidP="00984910">
      <w:pPr>
        <w:jc w:val="both"/>
        <w:rPr>
          <w:rFonts w:ascii="Times New Roman" w:hAnsi="Times New Roman"/>
          <w:sz w:val="20"/>
          <w:szCs w:val="20"/>
          <w:lang w:val="ru-RU"/>
        </w:rPr>
      </w:pPr>
      <w:hyperlink r:id="rId20" w:history="1">
        <w:r w:rsidR="009846AE" w:rsidRPr="00B73E66">
          <w:rPr>
            <w:rStyle w:val="Hyperlink"/>
            <w:rFonts w:ascii="Times New Roman" w:hAnsi="Times New Roman"/>
            <w:sz w:val="20"/>
            <w:szCs w:val="20"/>
            <w:lang w:val="ru-RU"/>
          </w:rPr>
          <w:t>http://www.police.vic.gov.au/content.asp?a=internetBridgingPage&amp;Media_ID=72176</w:t>
        </w:r>
      </w:hyperlink>
      <w:r w:rsidR="009846AE" w:rsidRPr="00B73E66">
        <w:rPr>
          <w:rFonts w:ascii="Times New Roman" w:hAnsi="Times New Roman"/>
          <w:sz w:val="20"/>
          <w:szCs w:val="20"/>
          <w:lang w:val="ru-RU"/>
        </w:rPr>
        <w:t xml:space="preserve">, </w:t>
      </w:r>
    </w:p>
    <w:p w:rsidR="009846AE" w:rsidRPr="00B73E66" w:rsidRDefault="009846AE" w:rsidP="00984910">
      <w:pPr>
        <w:jc w:val="both"/>
        <w:rPr>
          <w:rFonts w:ascii="Times New Roman" w:hAnsi="Times New Roman"/>
          <w:sz w:val="20"/>
          <w:szCs w:val="20"/>
          <w:lang w:val="ru-RU"/>
        </w:rPr>
      </w:pPr>
      <w:r w:rsidRPr="00B73E66">
        <w:rPr>
          <w:rFonts w:ascii="Times New Roman" w:hAnsi="Times New Roman"/>
          <w:sz w:val="20"/>
          <w:szCs w:val="20"/>
          <w:lang w:val="ru-RU"/>
        </w:rPr>
        <w:t>доступно 18.10.205. године.</w:t>
      </w:r>
    </w:p>
  </w:footnote>
  <w:footnote w:id="96">
    <w:p w:rsidR="009846AE" w:rsidRDefault="009846AE" w:rsidP="00984910">
      <w:pPr>
        <w:jc w:val="both"/>
        <w:rPr>
          <w:rFonts w:ascii="Times New Roman" w:hAnsi="Times New Roman"/>
          <w:sz w:val="20"/>
          <w:szCs w:val="20"/>
          <w:lang w:val="ru-RU"/>
        </w:rPr>
      </w:pPr>
      <w:r w:rsidRPr="00B73E66">
        <w:rPr>
          <w:rStyle w:val="FootnoteReference"/>
          <w:rFonts w:ascii="Times New Roman" w:hAnsi="Times New Roman"/>
          <w:sz w:val="20"/>
          <w:szCs w:val="20"/>
        </w:rPr>
        <w:footnoteRef/>
      </w:r>
      <w:r>
        <w:rPr>
          <w:rFonts w:ascii="Times New Roman" w:hAnsi="Times New Roman"/>
          <w:sz w:val="20"/>
          <w:szCs w:val="20"/>
          <w:lang w:val="ru-RU"/>
        </w:rPr>
        <w:t>О учинку полиције западне Аустралије</w:t>
      </w:r>
      <w:r w:rsidRPr="00E54D80">
        <w:rPr>
          <w:rFonts w:ascii="Times New Roman" w:hAnsi="Times New Roman"/>
          <w:sz w:val="20"/>
          <w:szCs w:val="20"/>
          <w:lang w:val="ru-RU"/>
        </w:rPr>
        <w:t xml:space="preserve"> у сузбијању кримин</w:t>
      </w:r>
      <w:r>
        <w:rPr>
          <w:rFonts w:ascii="Times New Roman" w:hAnsi="Times New Roman"/>
          <w:sz w:val="20"/>
          <w:szCs w:val="20"/>
          <w:lang w:val="ru-RU"/>
        </w:rPr>
        <w:t>алитета</w:t>
      </w:r>
      <w:r w:rsidRPr="00E54D80">
        <w:rPr>
          <w:rFonts w:ascii="Times New Roman" w:hAnsi="Times New Roman"/>
          <w:sz w:val="20"/>
          <w:szCs w:val="20"/>
          <w:lang w:val="ru-RU"/>
        </w:rPr>
        <w:t xml:space="preserve"> видети више:</w:t>
      </w:r>
    </w:p>
    <w:p w:rsidR="009846AE" w:rsidRPr="00B73E66" w:rsidRDefault="00D71752" w:rsidP="00984910">
      <w:pPr>
        <w:jc w:val="both"/>
        <w:rPr>
          <w:rFonts w:ascii="Times New Roman" w:hAnsi="Times New Roman"/>
          <w:sz w:val="20"/>
          <w:szCs w:val="20"/>
          <w:lang w:val="ru-RU"/>
        </w:rPr>
      </w:pPr>
      <w:hyperlink r:id="rId21" w:history="1">
        <w:r w:rsidR="009846AE" w:rsidRPr="00B73E66">
          <w:rPr>
            <w:rStyle w:val="Hyperlink"/>
            <w:rFonts w:ascii="Times New Roman" w:hAnsi="Times New Roman"/>
            <w:sz w:val="20"/>
            <w:szCs w:val="20"/>
            <w:lang w:val="ru-RU"/>
          </w:rPr>
          <w:t>http://www.police.wa.gov.au/Aboutus/Statistics/Crimestatistics/tabid/1219/Default.aspx</w:t>
        </w:r>
      </w:hyperlink>
      <w:r w:rsidR="009846AE" w:rsidRPr="00B73E66">
        <w:rPr>
          <w:rFonts w:ascii="Times New Roman" w:hAnsi="Times New Roman"/>
          <w:sz w:val="20"/>
          <w:szCs w:val="20"/>
          <w:lang w:val="ru-RU"/>
        </w:rPr>
        <w:t xml:space="preserve">, </w:t>
      </w:r>
    </w:p>
    <w:p w:rsidR="009846AE" w:rsidRPr="00B73E66" w:rsidRDefault="009846AE" w:rsidP="00984910">
      <w:pPr>
        <w:jc w:val="both"/>
        <w:rPr>
          <w:rFonts w:ascii="Times New Roman" w:hAnsi="Times New Roman"/>
          <w:sz w:val="20"/>
          <w:szCs w:val="20"/>
          <w:lang w:val="ru-RU"/>
        </w:rPr>
      </w:pPr>
      <w:r w:rsidRPr="00B73E66">
        <w:rPr>
          <w:rFonts w:ascii="Times New Roman" w:hAnsi="Times New Roman"/>
          <w:sz w:val="20"/>
          <w:szCs w:val="20"/>
          <w:lang w:val="ru-RU"/>
        </w:rPr>
        <w:t>доступно 18.10.205. године.</w:t>
      </w:r>
    </w:p>
    <w:p w:rsidR="009846AE" w:rsidRPr="00B73E66" w:rsidRDefault="009846AE" w:rsidP="00984910">
      <w:pPr>
        <w:pStyle w:val="FootnoteText"/>
        <w:rPr>
          <w:rFonts w:ascii="Times New Roman" w:hAnsi="Times New Roman"/>
          <w:lang w:val="ru-RU"/>
        </w:rPr>
      </w:pPr>
    </w:p>
  </w:footnote>
  <w:footnote w:id="97">
    <w:p w:rsidR="009846AE" w:rsidRPr="00124D4F" w:rsidRDefault="009846AE" w:rsidP="00923DE5">
      <w:pPr>
        <w:pStyle w:val="FootnoteText"/>
        <w:jc w:val="both"/>
        <w:rPr>
          <w:rFonts w:ascii="Times New Roman" w:hAnsi="Times New Roman"/>
          <w:lang w:val="ru-RU"/>
        </w:rPr>
      </w:pPr>
      <w:r w:rsidRPr="00124D4F">
        <w:rPr>
          <w:rStyle w:val="FootnoteReference"/>
          <w:rFonts w:ascii="Times New Roman" w:hAnsi="Times New Roman"/>
        </w:rPr>
        <w:footnoteRef/>
      </w:r>
      <w:r w:rsidRPr="00124D4F">
        <w:rPr>
          <w:rFonts w:ascii="Times New Roman" w:hAnsi="Times New Roman"/>
        </w:rPr>
        <w:t xml:space="preserve"> </w:t>
      </w:r>
      <w:r w:rsidRPr="00124D4F">
        <w:rPr>
          <w:rFonts w:ascii="Times New Roman" w:hAnsi="Times New Roman"/>
          <w:lang w:val="ru-RU"/>
        </w:rPr>
        <w:t>Добијање поузданих, свеобухватних и упоредивих података из области статистике криминалитета и правосуђа од великог је  значаја за Европску унију како би се омогућила поређења између земаља чланица о структури и трендовима криминалитета. Иако су земље чланице и Европска комисија већ дуже време тога свесне, још увек постоји недостатак поузданих и упоредивих статистичких података у овој области. Разлози за то леже пре свега у неусаглашености процедура и дефиниција у обухватању и евидентирању криминалитета у земљама чланицама. Као и већина других земаља Европске уније  и земаља кандидата за приступање Европској унији, Србија своју статистичку праксу у области статистике криминалитета и правосуђа још увек заснива на сопственим дефиницијама и методологији за прикупљање, обраду и прик</w:t>
      </w:r>
      <w:r>
        <w:rPr>
          <w:rFonts w:ascii="Times New Roman" w:hAnsi="Times New Roman"/>
          <w:lang w:val="ru-RU"/>
        </w:rPr>
        <w:t>аз</w:t>
      </w:r>
      <w:r w:rsidRPr="00124D4F">
        <w:rPr>
          <w:rFonts w:ascii="Times New Roman" w:hAnsi="Times New Roman"/>
          <w:lang w:val="ru-RU"/>
        </w:rPr>
        <w:t>ивање података. Ово се међутим, мора ускоро променити и процес усаглашавања са европским статистичким стандардима већ је започео у многим областима у статистичком систему Србије (Радовић-Стојановић, Томић, 2013: 455,456).</w:t>
      </w:r>
    </w:p>
  </w:footnote>
  <w:footnote w:id="98">
    <w:p w:rsidR="009846AE" w:rsidRPr="00124D4F" w:rsidRDefault="009846AE" w:rsidP="00923DE5">
      <w:pPr>
        <w:pStyle w:val="FootnoteText"/>
        <w:rPr>
          <w:rFonts w:ascii="Times New Roman" w:hAnsi="Times New Roman"/>
          <w:lang w:val="ru-RU"/>
        </w:rPr>
      </w:pPr>
      <w:r w:rsidRPr="00124D4F">
        <w:rPr>
          <w:rStyle w:val="FootnoteReference"/>
          <w:rFonts w:ascii="Times New Roman" w:hAnsi="Times New Roman"/>
        </w:rPr>
        <w:footnoteRef/>
      </w:r>
      <w:r w:rsidRPr="00124D4F">
        <w:rPr>
          <w:rFonts w:ascii="Times New Roman" w:hAnsi="Times New Roman"/>
        </w:rPr>
        <w:t xml:space="preserve"> </w:t>
      </w:r>
      <w:r w:rsidRPr="00124D4F">
        <w:rPr>
          <w:rFonts w:ascii="Times New Roman" w:hAnsi="Times New Roman"/>
          <w:lang w:val="ru-RU"/>
        </w:rPr>
        <w:t xml:space="preserve">Једно од решења може бити да у свакој полицијској управи буде систематизована посебна организациона јединица за професионалне стандарде и контролу квалитета рада. </w:t>
      </w:r>
    </w:p>
    <w:p w:rsidR="009846AE" w:rsidRPr="00124D4F" w:rsidRDefault="009846AE" w:rsidP="00923DE5">
      <w:pPr>
        <w:pStyle w:val="FootnoteText"/>
        <w:rPr>
          <w:rFonts w:ascii="Times New Roman" w:hAnsi="Times New Roman"/>
        </w:rPr>
      </w:pPr>
    </w:p>
  </w:footnote>
  <w:footnote w:id="99">
    <w:p w:rsidR="009846AE" w:rsidRPr="00EE2001" w:rsidRDefault="009846AE" w:rsidP="00830F40">
      <w:pPr>
        <w:pStyle w:val="FootnoteText"/>
        <w:jc w:val="both"/>
        <w:rPr>
          <w:rFonts w:ascii="Times New Roman" w:hAnsi="Times New Roman"/>
          <w:lang w:val="ru-RU"/>
        </w:rPr>
      </w:pPr>
      <w:r w:rsidRPr="00830F40">
        <w:rPr>
          <w:rStyle w:val="FootnoteReference"/>
          <w:rFonts w:ascii="Times New Roman" w:hAnsi="Times New Roman"/>
        </w:rPr>
        <w:footnoteRef/>
      </w:r>
      <w:r w:rsidRPr="00EE2001">
        <w:rPr>
          <w:rFonts w:ascii="Times New Roman" w:hAnsi="Times New Roman"/>
          <w:lang w:val="ru-RU"/>
        </w:rPr>
        <w:t xml:space="preserve"> Дискрециона оцена, представља слободно индивидуално оцењивање најподеснијег пута за пуно достизање правно ангажованог јавног интереса у конкретном случају. При томе од пресудне важности је нагласити да слобода дискреционог одлучивања нипошто не значи слободу од закона, већ слободу у оквирима закона. Другим речима, дискрециона власт се не сме подразумевати, она мора бити изричито предвиђена-изразима „може“, „може одлучити“, „ако оцени“, „ако нађе, односно сматра“, „орган одлучује да ли</w:t>
      </w:r>
      <w:r>
        <w:rPr>
          <w:rFonts w:ascii="Times New Roman" w:hAnsi="Times New Roman"/>
          <w:lang w:val="ru-RU"/>
        </w:rPr>
        <w:t xml:space="preserve"> ће“, „орган је овлашћен“ и слично</w:t>
      </w:r>
      <w:r w:rsidRPr="00EE2001">
        <w:rPr>
          <w:rFonts w:ascii="Times New Roman" w:hAnsi="Times New Roman"/>
          <w:lang w:val="ru-RU"/>
        </w:rPr>
        <w:t xml:space="preserve"> (Томић, 2006:29-293). У том смислу, дискрециона власт мора бити </w:t>
      </w:r>
      <w:r w:rsidRPr="00C9072C">
        <w:rPr>
          <w:rFonts w:ascii="Times New Roman" w:hAnsi="Times New Roman"/>
          <w:lang w:val="ru-RU"/>
        </w:rPr>
        <w:t>правно утемељена</w:t>
      </w:r>
      <w:r w:rsidRPr="00EE2001">
        <w:rPr>
          <w:rFonts w:ascii="Times New Roman" w:hAnsi="Times New Roman"/>
          <w:lang w:val="ru-RU"/>
        </w:rPr>
        <w:t xml:space="preserve">, при чему се то утемељење најчешће манифестује као прописивање алтернативних законских решења неке конкретне законске ситуације. При томе, законодавац овлашћује вршиоца дискреционе власти да изабере одговарајуће решење, али не прописује које ће конкретно решење бити изабрано. Другим речима, за дискрециону власт битан је само формални, а не и садржински однос према </w:t>
      </w:r>
      <w:r w:rsidRPr="00C9072C">
        <w:rPr>
          <w:rFonts w:ascii="Times New Roman" w:hAnsi="Times New Roman"/>
          <w:lang w:val="ru-RU"/>
        </w:rPr>
        <w:t>позитивној правној норми</w:t>
      </w:r>
      <w:r w:rsidRPr="00EE2001">
        <w:rPr>
          <w:rFonts w:ascii="Times New Roman" w:hAnsi="Times New Roman"/>
          <w:lang w:val="ru-RU"/>
        </w:rPr>
        <w:t xml:space="preserve"> (Кребек,1936:46). </w:t>
      </w:r>
    </w:p>
  </w:footnote>
  <w:footnote w:id="100">
    <w:p w:rsidR="009846AE" w:rsidRPr="0017713E" w:rsidRDefault="009846AE" w:rsidP="00D56283">
      <w:pPr>
        <w:jc w:val="both"/>
        <w:rPr>
          <w:rFonts w:ascii="Times New Roman" w:hAnsi="Times New Roman"/>
          <w:sz w:val="20"/>
          <w:szCs w:val="20"/>
        </w:rPr>
      </w:pPr>
      <w:r w:rsidRPr="0017713E">
        <w:rPr>
          <w:rStyle w:val="FootnoteReference"/>
          <w:rFonts w:ascii="Times New Roman" w:hAnsi="Times New Roman"/>
          <w:sz w:val="20"/>
          <w:szCs w:val="20"/>
        </w:rPr>
        <w:footnoteRef/>
      </w:r>
      <w:r w:rsidRPr="0017713E">
        <w:rPr>
          <w:rFonts w:ascii="Times New Roman" w:hAnsi="Times New Roman"/>
          <w:sz w:val="20"/>
          <w:szCs w:val="20"/>
          <w:lang w:val="ru-RU"/>
        </w:rPr>
        <w:t xml:space="preserve"> Сви важнији универзални међународни уговори о људским правима обавезују Србију и то:</w:t>
      </w:r>
      <w:r w:rsidRPr="0017713E">
        <w:rPr>
          <w:rFonts w:ascii="Times New Roman" w:hAnsi="Times New Roman"/>
          <w:b/>
          <w:sz w:val="20"/>
          <w:szCs w:val="20"/>
          <w:lang w:val="ru-RU"/>
        </w:rPr>
        <w:t xml:space="preserve"> </w:t>
      </w:r>
      <w:r w:rsidRPr="0017713E">
        <w:rPr>
          <w:rFonts w:ascii="Times New Roman" w:hAnsi="Times New Roman"/>
          <w:sz w:val="20"/>
          <w:szCs w:val="20"/>
          <w:lang w:val="ru-RU"/>
        </w:rPr>
        <w:t>Међународни пакт о грађанским и политичким правима (</w:t>
      </w:r>
      <w:r w:rsidRPr="0017713E">
        <w:rPr>
          <w:rFonts w:ascii="Times New Roman" w:hAnsi="Times New Roman"/>
          <w:sz w:val="20"/>
          <w:szCs w:val="20"/>
        </w:rPr>
        <w:t>„Службени лист СФРЈ“, број 7/71),</w:t>
      </w:r>
      <w:r w:rsidRPr="0017713E">
        <w:rPr>
          <w:rFonts w:ascii="Times New Roman" w:hAnsi="Times New Roman"/>
          <w:sz w:val="20"/>
          <w:szCs w:val="20"/>
          <w:lang w:val="ru-RU"/>
        </w:rPr>
        <w:t xml:space="preserve"> Међународни пакт о економским, социјалним и културним правима (</w:t>
      </w:r>
      <w:r w:rsidRPr="0017713E">
        <w:rPr>
          <w:rFonts w:ascii="Times New Roman" w:hAnsi="Times New Roman"/>
          <w:sz w:val="20"/>
          <w:szCs w:val="20"/>
        </w:rPr>
        <w:t>„Службени лист СФРЈ“, број 7/71),</w:t>
      </w:r>
      <w:r w:rsidRPr="0017713E">
        <w:rPr>
          <w:rFonts w:ascii="Times New Roman" w:hAnsi="Times New Roman"/>
          <w:sz w:val="20"/>
          <w:szCs w:val="20"/>
          <w:lang w:val="ru-RU"/>
        </w:rPr>
        <w:t xml:space="preserve">  Међународна конвенција о укидању свих облика расне дискриминације (</w:t>
      </w:r>
      <w:r w:rsidRPr="0017713E">
        <w:rPr>
          <w:rFonts w:ascii="Times New Roman" w:hAnsi="Times New Roman"/>
          <w:sz w:val="20"/>
          <w:szCs w:val="20"/>
        </w:rPr>
        <w:t>„Службени лист СФРЈ“, број 31/67)</w:t>
      </w:r>
      <w:r w:rsidRPr="0017713E">
        <w:rPr>
          <w:rFonts w:ascii="Times New Roman" w:hAnsi="Times New Roman"/>
          <w:sz w:val="20"/>
          <w:szCs w:val="20"/>
          <w:lang w:val="ru-RU"/>
        </w:rPr>
        <w:t xml:space="preserve">, Међународна конвенција о укидању дискриминације према женама </w:t>
      </w:r>
      <w:r w:rsidRPr="0017713E">
        <w:rPr>
          <w:rFonts w:ascii="Times New Roman" w:hAnsi="Times New Roman"/>
          <w:sz w:val="20"/>
          <w:szCs w:val="20"/>
        </w:rPr>
        <w:t>(„Службени лист СФРЈ-Међународни уговори“, број 15/1981)</w:t>
      </w:r>
      <w:r w:rsidRPr="0017713E">
        <w:rPr>
          <w:rFonts w:ascii="Times New Roman" w:hAnsi="Times New Roman"/>
          <w:sz w:val="20"/>
          <w:szCs w:val="20"/>
          <w:lang w:val="ru-RU"/>
        </w:rPr>
        <w:t xml:space="preserve">, Конвенција о правима детета </w:t>
      </w:r>
      <w:r w:rsidRPr="0017713E">
        <w:rPr>
          <w:rFonts w:ascii="Times New Roman" w:hAnsi="Times New Roman"/>
          <w:sz w:val="20"/>
          <w:szCs w:val="20"/>
        </w:rPr>
        <w:t>(„Службени лист СФРЈ-Међународни уговори“, број 15/90 и „Службени лист СРЈ-Међународни уговори“, број 2/97 и 7/02),</w:t>
      </w:r>
      <w:r w:rsidRPr="0017713E">
        <w:rPr>
          <w:rFonts w:ascii="Times New Roman" w:hAnsi="Times New Roman"/>
          <w:sz w:val="20"/>
          <w:szCs w:val="20"/>
          <w:lang w:val="ru-RU"/>
        </w:rPr>
        <w:t xml:space="preserve"> Конвенција о спречавању и кажњавању злочина </w:t>
      </w:r>
      <w:r>
        <w:rPr>
          <w:rFonts w:ascii="Times New Roman" w:hAnsi="Times New Roman"/>
          <w:sz w:val="20"/>
          <w:szCs w:val="20"/>
          <w:lang w:val="ru-RU"/>
        </w:rPr>
        <w:t xml:space="preserve">и </w:t>
      </w:r>
      <w:r w:rsidRPr="0017713E">
        <w:rPr>
          <w:rFonts w:ascii="Times New Roman" w:hAnsi="Times New Roman"/>
          <w:sz w:val="20"/>
          <w:szCs w:val="20"/>
          <w:lang w:val="ru-RU"/>
        </w:rPr>
        <w:t>геноцида,(</w:t>
      </w:r>
      <w:r w:rsidRPr="0017713E">
        <w:rPr>
          <w:rFonts w:ascii="Times New Roman" w:hAnsi="Times New Roman"/>
          <w:sz w:val="20"/>
          <w:szCs w:val="20"/>
        </w:rPr>
        <w:t>“Службени весник Президијума народне скупштине ФНРЈ“, бр. 2/50),</w:t>
      </w:r>
      <w:r w:rsidRPr="0017713E">
        <w:rPr>
          <w:rFonts w:ascii="Times New Roman" w:hAnsi="Times New Roman"/>
          <w:sz w:val="20"/>
          <w:szCs w:val="20"/>
          <w:lang w:val="ru-RU"/>
        </w:rPr>
        <w:t xml:space="preserve"> Конвенција против мучења и других свирепих, нечовечних и понижавајућих казни или поступака </w:t>
      </w:r>
      <w:r>
        <w:rPr>
          <w:rFonts w:ascii="Times New Roman" w:hAnsi="Times New Roman"/>
          <w:sz w:val="20"/>
          <w:szCs w:val="20"/>
          <w:lang w:val="ru-RU"/>
        </w:rPr>
        <w:t>(</w:t>
      </w:r>
      <w:r>
        <w:rPr>
          <w:rFonts w:ascii="Times New Roman" w:hAnsi="Times New Roman"/>
          <w:sz w:val="20"/>
          <w:szCs w:val="20"/>
        </w:rPr>
        <w:t>„Службени лист СФРЈ -</w:t>
      </w:r>
      <w:r w:rsidRPr="0017713E">
        <w:rPr>
          <w:rFonts w:ascii="Times New Roman" w:hAnsi="Times New Roman"/>
          <w:sz w:val="20"/>
          <w:szCs w:val="20"/>
        </w:rPr>
        <w:t>Међународни уговори</w:t>
      </w:r>
      <w:r>
        <w:rPr>
          <w:rFonts w:ascii="Times New Roman" w:hAnsi="Times New Roman"/>
          <w:sz w:val="20"/>
          <w:szCs w:val="20"/>
        </w:rPr>
        <w:t>”,</w:t>
      </w:r>
      <w:r w:rsidRPr="0017713E">
        <w:rPr>
          <w:rFonts w:ascii="Times New Roman" w:hAnsi="Times New Roman"/>
          <w:sz w:val="20"/>
          <w:szCs w:val="20"/>
        </w:rPr>
        <w:t xml:space="preserve"> бр 9/91</w:t>
      </w:r>
      <w:r>
        <w:rPr>
          <w:rFonts w:ascii="Times New Roman" w:hAnsi="Times New Roman"/>
          <w:sz w:val="20"/>
          <w:szCs w:val="20"/>
        </w:rPr>
        <w:t xml:space="preserve">) </w:t>
      </w:r>
      <w:r w:rsidRPr="0017713E">
        <w:rPr>
          <w:rFonts w:ascii="Times New Roman" w:hAnsi="Times New Roman"/>
          <w:sz w:val="20"/>
          <w:szCs w:val="20"/>
          <w:lang w:val="ru-RU"/>
        </w:rPr>
        <w:t>и друге.</w:t>
      </w:r>
    </w:p>
  </w:footnote>
  <w:footnote w:id="101">
    <w:p w:rsidR="009846AE" w:rsidRDefault="009846AE" w:rsidP="00A94B88">
      <w:pPr>
        <w:pStyle w:val="FootnoteText"/>
        <w:rPr>
          <w:lang w:val="ru-RU"/>
        </w:rPr>
      </w:pPr>
      <w:r>
        <w:rPr>
          <w:rStyle w:val="FootnoteReference"/>
          <w:rFonts w:ascii="Times New Roman" w:hAnsi="Times New Roman"/>
        </w:rPr>
        <w:footnoteRef/>
      </w:r>
      <w:r>
        <w:rPr>
          <w:rFonts w:ascii="Times New Roman" w:hAnsi="Times New Roman"/>
          <w:lang w:val="ru-RU"/>
        </w:rPr>
        <w:t xml:space="preserve"> Тужиоци су у даљем тексту  власник куће, супруга власника куће, старије и млађе дете</w:t>
      </w:r>
      <w:r>
        <w:rPr>
          <w:lang w:val="ru-RU"/>
        </w:rPr>
        <w:t>.</w:t>
      </w:r>
    </w:p>
  </w:footnote>
  <w:footnote w:id="102">
    <w:p w:rsidR="009846AE" w:rsidRPr="00877AD7" w:rsidRDefault="009846AE" w:rsidP="00A94B88">
      <w:pPr>
        <w:jc w:val="both"/>
        <w:rPr>
          <w:rFonts w:ascii="Times New Roman" w:hAnsi="Times New Roman"/>
          <w:sz w:val="20"/>
          <w:szCs w:val="20"/>
          <w:lang w:val="sr-Cyrl-CS"/>
        </w:rPr>
      </w:pPr>
      <w:r>
        <w:rPr>
          <w:rStyle w:val="FootnoteReference"/>
        </w:rPr>
        <w:footnoteRef/>
      </w:r>
      <w:r>
        <w:t xml:space="preserve"> </w:t>
      </w:r>
      <w:r w:rsidRPr="008F1F79">
        <w:rPr>
          <w:rFonts w:ascii="Times New Roman" w:hAnsi="Times New Roman"/>
          <w:sz w:val="20"/>
          <w:szCs w:val="20"/>
          <w:lang w:val="sr-Cyrl-CS"/>
        </w:rPr>
        <w:t>Овлашћено службено лице средства принуде употребиће само ако се на други начин не може извршити задатак и то суздржано и сразмерно опасности која прети законом заштићеном добру и вредности, односно тежини дела које се спречава или сузбија. Овлашћено службено лице ће увек употребити н</w:t>
      </w:r>
      <w:r>
        <w:rPr>
          <w:rFonts w:ascii="Times New Roman" w:hAnsi="Times New Roman"/>
          <w:sz w:val="20"/>
          <w:szCs w:val="20"/>
          <w:lang w:val="sr-Cyrl-CS"/>
        </w:rPr>
        <w:t>ајблаже средство принуде које је</w:t>
      </w:r>
      <w:r w:rsidRPr="008F1F79">
        <w:rPr>
          <w:rFonts w:ascii="Times New Roman" w:hAnsi="Times New Roman"/>
          <w:sz w:val="20"/>
          <w:szCs w:val="20"/>
          <w:lang w:val="sr-Cyrl-CS"/>
        </w:rPr>
        <w:t>мчи успех, сразмерно разлогу употребе и на начин којим се службени задатак извршава без непотребних штетних последица. Овлашћено службено лице ће пре употребе средства принуде на то упозорити лице према коме средство намерава да употреби, ако је то у датој ситуацији могуће и неће довести у питање извршење службене радње.</w:t>
      </w:r>
      <w:r>
        <w:rPr>
          <w:rFonts w:ascii="Times New Roman" w:hAnsi="Times New Roman"/>
          <w:sz w:val="20"/>
          <w:szCs w:val="20"/>
          <w:lang w:val="sr-Cyrl-CS"/>
        </w:rPr>
        <w:t xml:space="preserve"> </w:t>
      </w:r>
      <w:r w:rsidRPr="008F1F79">
        <w:rPr>
          <w:rFonts w:ascii="Times New Roman" w:hAnsi="Times New Roman"/>
          <w:sz w:val="20"/>
          <w:szCs w:val="20"/>
          <w:lang w:val="sr-Cyrl-CS"/>
        </w:rPr>
        <w:t>Овлашћена службена лица приликом употребе средстава принуде дужна су да чувају људске животе,</w:t>
      </w:r>
      <w:r>
        <w:rPr>
          <w:rFonts w:ascii="Times New Roman" w:hAnsi="Times New Roman"/>
          <w:sz w:val="20"/>
          <w:szCs w:val="20"/>
          <w:lang w:val="sr-Cyrl-CS"/>
        </w:rPr>
        <w:t xml:space="preserve"> да</w:t>
      </w:r>
      <w:r w:rsidRPr="008F1F79">
        <w:rPr>
          <w:rFonts w:ascii="Times New Roman" w:hAnsi="Times New Roman"/>
          <w:sz w:val="20"/>
          <w:szCs w:val="20"/>
          <w:lang w:val="sr-Cyrl-CS"/>
        </w:rPr>
        <w:t xml:space="preserve"> проузрокују што мање повреда и материјалне штете, као и да осигурају да се помоћ повређеном или угроженом лицу што пре пружи и да његови најближи о томе ш</w:t>
      </w:r>
      <w:r>
        <w:rPr>
          <w:rFonts w:ascii="Times New Roman" w:hAnsi="Times New Roman"/>
          <w:sz w:val="20"/>
          <w:szCs w:val="20"/>
          <w:lang w:val="sr-Cyrl-CS"/>
        </w:rPr>
        <w:t>то пре буду обавештени (члан 84.</w:t>
      </w:r>
      <w:r w:rsidRPr="008F1F79">
        <w:rPr>
          <w:rFonts w:ascii="Times New Roman" w:hAnsi="Times New Roman"/>
          <w:sz w:val="20"/>
          <w:szCs w:val="20"/>
          <w:lang w:val="sr-Cyrl-CS"/>
        </w:rPr>
        <w:t xml:space="preserve"> Закона о полицији). Употребом физи</w:t>
      </w:r>
      <w:r>
        <w:rPr>
          <w:rFonts w:ascii="Times New Roman" w:hAnsi="Times New Roman"/>
          <w:sz w:val="20"/>
          <w:szCs w:val="20"/>
          <w:lang w:val="sr-Cyrl-CS"/>
        </w:rPr>
        <w:t>чке снаге,</w:t>
      </w:r>
      <w:r w:rsidRPr="008F1F79">
        <w:rPr>
          <w:rFonts w:ascii="Times New Roman" w:hAnsi="Times New Roman"/>
          <w:sz w:val="20"/>
          <w:szCs w:val="20"/>
          <w:lang w:val="sr-Cyrl-CS"/>
        </w:rPr>
        <w:t xml:space="preserve"> сматра се употреба различитих захвата борилачких вештина или њима сличних поступака на телу другог лица, којима је циљ одбијање напада или савлађивање отпора лица уз наношење најмање штетних последица. Нападом се сматра свака радња предузета да се нападнути повреди или лиши живота, да се насилно уђе у објекат или простор око објекта у који је улаз забрањен или да се овлашћено службено лице омете или спречи у извршењу службене радње. Отпором се сматра свако супротстављање законитим службеним мерама и ра</w:t>
      </w:r>
      <w:r>
        <w:rPr>
          <w:rFonts w:ascii="Times New Roman" w:hAnsi="Times New Roman"/>
          <w:sz w:val="20"/>
          <w:szCs w:val="20"/>
          <w:lang w:val="sr-Cyrl-CS"/>
        </w:rPr>
        <w:t>дњама које се може вршити оглуши</w:t>
      </w:r>
      <w:r w:rsidRPr="008F1F79">
        <w:rPr>
          <w:rFonts w:ascii="Times New Roman" w:hAnsi="Times New Roman"/>
          <w:sz w:val="20"/>
          <w:szCs w:val="20"/>
          <w:lang w:val="sr-Cyrl-CS"/>
        </w:rPr>
        <w:t>вањем или заузимањем клечећег, седећег, лежећег или сличног положаја, пасивни отпор, или заклањањем или држањем за лице или предмет, отимањем, стављањем у изглед да ће се лице напасти, или предузимањем сличне радње, активни отпор. Физичка снага употребљава се у складу са правилима вештине самоодбране, а са употребом се престаје чим престане напад или отпор лица према којем је употребље</w:t>
      </w:r>
      <w:r>
        <w:rPr>
          <w:rFonts w:ascii="Times New Roman" w:hAnsi="Times New Roman"/>
          <w:sz w:val="20"/>
          <w:szCs w:val="20"/>
          <w:lang w:val="sr-Cyrl-CS"/>
        </w:rPr>
        <w:t>на (члан 88. Закона о полицији).</w:t>
      </w:r>
    </w:p>
  </w:footnote>
  <w:footnote w:id="103">
    <w:p w:rsidR="009846AE" w:rsidRPr="00640B57" w:rsidRDefault="009846AE" w:rsidP="00640B57">
      <w:pPr>
        <w:jc w:val="both"/>
        <w:rPr>
          <w:rFonts w:ascii="Times New Roman" w:hAnsi="Times New Roman"/>
          <w:sz w:val="20"/>
          <w:szCs w:val="20"/>
          <w:lang w:val="ru-RU"/>
        </w:rPr>
      </w:pPr>
      <w:r w:rsidRPr="00877AD7">
        <w:rPr>
          <w:rStyle w:val="FootnoteReference"/>
          <w:rFonts w:ascii="Times New Roman" w:hAnsi="Times New Roman"/>
          <w:sz w:val="20"/>
          <w:szCs w:val="20"/>
        </w:rPr>
        <w:footnoteRef/>
      </w:r>
      <w:r w:rsidRPr="00877AD7">
        <w:rPr>
          <w:rFonts w:ascii="Times New Roman" w:hAnsi="Times New Roman"/>
          <w:sz w:val="20"/>
          <w:szCs w:val="20"/>
          <w:lang w:val="ru-RU"/>
        </w:rPr>
        <w:t>Вероватноћа као појам у кривичнопроцесној теорији различито се одређује. Поједини аутори овај материјални услов односно вероватноћу, дефинишу као степен уверености о постојању чињеница који је јачи од основане сумње, а слабији од извесности. Они су мишљења да вероватноћи мора да претходи основана сумња да је извршено кривично дело, јер се претресањем не могу обезбеђивати основи сумње (Кесић, 2014:67)</w:t>
      </w:r>
      <w:r w:rsidRPr="00877AD7">
        <w:rPr>
          <w:rFonts w:ascii="Times New Roman" w:hAnsi="Times New Roman"/>
          <w:sz w:val="20"/>
          <w:szCs w:val="20"/>
          <w:lang w:val="sr-Cyrl-CS"/>
        </w:rPr>
        <w:t>. Уколико  вероватноћа не би имала свој основ, предузимањем мера и радњи кршила би се основна људска права и слободе гарантоване Уставом Републике Србије и Европском конвенцијом за заштиту  људских права и слобода</w:t>
      </w:r>
      <w:r w:rsidRPr="00877AD7">
        <w:rPr>
          <w:rFonts w:ascii="Times New Roman" w:hAnsi="Times New Roman"/>
          <w:sz w:val="20"/>
          <w:szCs w:val="20"/>
          <w:lang w:val="ru-RU"/>
        </w:rPr>
        <w:t xml:space="preserve"> („Службени лист СЦГ-Међународни уговори“, број 9/03, 5/05 и 7/05-исправак, „Службени гласнии</w:t>
      </w:r>
      <w:r>
        <w:rPr>
          <w:rFonts w:ascii="Times New Roman" w:hAnsi="Times New Roman"/>
          <w:sz w:val="20"/>
          <w:szCs w:val="20"/>
          <w:lang w:val="ru-RU"/>
        </w:rPr>
        <w:t>к</w:t>
      </w:r>
      <w:r w:rsidRPr="00877AD7">
        <w:rPr>
          <w:rFonts w:ascii="Times New Roman" w:hAnsi="Times New Roman"/>
          <w:sz w:val="20"/>
          <w:szCs w:val="20"/>
          <w:lang w:val="ru-RU"/>
        </w:rPr>
        <w:t xml:space="preserve"> РС-Међ</w:t>
      </w:r>
      <w:r>
        <w:rPr>
          <w:rFonts w:ascii="Times New Roman" w:hAnsi="Times New Roman"/>
          <w:sz w:val="20"/>
          <w:szCs w:val="20"/>
          <w:lang w:val="ru-RU"/>
        </w:rPr>
        <w:t>ународни уговори“, број 12/10).</w:t>
      </w:r>
    </w:p>
  </w:footnote>
  <w:footnote w:id="104">
    <w:p w:rsidR="009846AE" w:rsidRPr="00877AD7" w:rsidRDefault="009846AE" w:rsidP="00A94B88">
      <w:pPr>
        <w:jc w:val="both"/>
        <w:rPr>
          <w:rFonts w:ascii="Times New Roman" w:hAnsi="Times New Roman"/>
          <w:sz w:val="20"/>
          <w:szCs w:val="20"/>
          <w:lang w:val="sr-Cyrl-CS"/>
        </w:rPr>
      </w:pPr>
      <w:r w:rsidRPr="00877AD7">
        <w:rPr>
          <w:rStyle w:val="FootnoteReference"/>
          <w:rFonts w:ascii="Times New Roman" w:hAnsi="Times New Roman"/>
          <w:sz w:val="20"/>
          <w:szCs w:val="20"/>
        </w:rPr>
        <w:footnoteRef/>
      </w:r>
      <w:r w:rsidRPr="00877AD7">
        <w:rPr>
          <w:rFonts w:ascii="Times New Roman" w:hAnsi="Times New Roman"/>
          <w:sz w:val="20"/>
          <w:szCs w:val="20"/>
        </w:rPr>
        <w:t xml:space="preserve"> </w:t>
      </w:r>
      <w:r w:rsidRPr="00877AD7">
        <w:rPr>
          <w:rFonts w:ascii="Times New Roman" w:hAnsi="Times New Roman"/>
          <w:sz w:val="20"/>
          <w:szCs w:val="20"/>
          <w:lang w:val="sr-Cyrl-CS"/>
        </w:rPr>
        <w:t>Никоме у МУП-у није дозвољено да нареди, изврши, изазива или толерише мучење или какво друго сурово и нехумано поступање којим се понижава личност човека, као ни другу радњу којом се угрожава право на живот, слободу, личну безбедност, поштовање приватног и породичног живота, окупљање и удруживање или које друго право или слобода зајемчени одредбама Европске конвенције (члан 34. Кодекса полицијске етике). Употреби средстава принуде, а нарочито употреби оружја, полицијски службеници прибегавају само у случајевима и под условима предвиђеним законом и другим прописима, не примењујући већу принуду од неопходне, и то само када је апсолутно нужно и у мери коју диктира реализација легитимно постављеног циља.Полицијски службеник који би био присутан некој забрањеној радњи, дужан је да на такав случај укаже свом претпостављеном, Сектору унутрашње контроле полиције и органима спољњег цивилног надзора над радом МУП</w:t>
      </w:r>
      <w:r>
        <w:rPr>
          <w:rFonts w:ascii="Times New Roman" w:hAnsi="Times New Roman"/>
          <w:sz w:val="20"/>
          <w:szCs w:val="20"/>
          <w:lang w:val="sr-Cyrl-CS"/>
        </w:rPr>
        <w:t>-а</w:t>
      </w:r>
      <w:r w:rsidRPr="00877AD7">
        <w:rPr>
          <w:rFonts w:ascii="Times New Roman" w:hAnsi="Times New Roman"/>
          <w:sz w:val="20"/>
          <w:szCs w:val="20"/>
          <w:lang w:val="sr-Cyrl-CS"/>
        </w:rPr>
        <w:t xml:space="preserve"> (члан 35. Кодекса полицијске етике).</w:t>
      </w:r>
    </w:p>
  </w:footnote>
  <w:footnote w:id="105">
    <w:p w:rsidR="009846AE" w:rsidRPr="00877AD7" w:rsidRDefault="009846AE" w:rsidP="00A94B88">
      <w:pPr>
        <w:jc w:val="both"/>
        <w:rPr>
          <w:rFonts w:ascii="Times New Roman" w:hAnsi="Times New Roman"/>
          <w:sz w:val="20"/>
          <w:szCs w:val="20"/>
          <w:lang w:val="sr-Cyrl-CS"/>
        </w:rPr>
      </w:pPr>
      <w:r w:rsidRPr="00877AD7">
        <w:rPr>
          <w:rStyle w:val="FootnoteReference"/>
          <w:rFonts w:ascii="Times New Roman" w:hAnsi="Times New Roman"/>
          <w:sz w:val="20"/>
          <w:szCs w:val="20"/>
        </w:rPr>
        <w:footnoteRef/>
      </w:r>
      <w:r w:rsidRPr="00877AD7">
        <w:rPr>
          <w:rFonts w:ascii="Times New Roman" w:hAnsi="Times New Roman"/>
          <w:sz w:val="20"/>
          <w:szCs w:val="20"/>
        </w:rPr>
        <w:t xml:space="preserve"> </w:t>
      </w:r>
      <w:r w:rsidRPr="00877AD7">
        <w:rPr>
          <w:rFonts w:ascii="Times New Roman" w:hAnsi="Times New Roman"/>
          <w:sz w:val="20"/>
          <w:szCs w:val="20"/>
          <w:lang w:val="sr-Cyrl-CS"/>
        </w:rPr>
        <w:t>О свакој употреби средства принуде полицијски службеник преко дежурне службе одмах обавештава непосредног старешину, а најкасније 24 сата од употребе средства принуде подноси о томе извештај у писменом облику непосредном старешини (члан 24. став 1. Правилника о техничким обележјима и начину употребе средстава принуде). Ради стручне и законите употребе средстава принуде и с тим у вези, спречавања и сузбијања прекорачења, злоупотребе или друге примене средстава принуде у сврхе за које нису намењена, односно у неслужбене сврхе приликом допунског рада или у другим ситуацијама ван вршења службе у полицији, непосредне старешине у полицији врше унутрашњу контролу оправданости и правилности употребе средстава принуде (члан 23. став 1. Правилника о о техничким обележјима и начину употребе средстава принуде).</w:t>
      </w:r>
    </w:p>
  </w:footnote>
  <w:footnote w:id="106">
    <w:p w:rsidR="009846AE" w:rsidRPr="00A94B88" w:rsidRDefault="009846AE" w:rsidP="00A94B88">
      <w:pPr>
        <w:jc w:val="both"/>
        <w:rPr>
          <w:rFonts w:ascii="Times New Roman" w:hAnsi="Times New Roman"/>
          <w:sz w:val="20"/>
          <w:szCs w:val="20"/>
          <w:lang w:val="ru-RU"/>
        </w:rPr>
      </w:pPr>
      <w:r w:rsidRPr="00877AD7">
        <w:rPr>
          <w:rStyle w:val="FootnoteReference"/>
          <w:rFonts w:ascii="Times New Roman" w:hAnsi="Times New Roman"/>
          <w:sz w:val="20"/>
          <w:szCs w:val="20"/>
        </w:rPr>
        <w:footnoteRef/>
      </w:r>
      <w:r w:rsidRPr="00877AD7">
        <w:rPr>
          <w:rFonts w:ascii="Times New Roman" w:hAnsi="Times New Roman"/>
          <w:sz w:val="20"/>
          <w:szCs w:val="20"/>
        </w:rPr>
        <w:t xml:space="preserve"> </w:t>
      </w:r>
      <w:r w:rsidRPr="00877AD7">
        <w:rPr>
          <w:rFonts w:ascii="Times New Roman" w:hAnsi="Times New Roman"/>
          <w:sz w:val="20"/>
          <w:szCs w:val="20"/>
          <w:lang w:val="ru-RU"/>
        </w:rPr>
        <w:t>“Службени гласни</w:t>
      </w:r>
      <w:r>
        <w:rPr>
          <w:rFonts w:ascii="Times New Roman" w:hAnsi="Times New Roman"/>
          <w:sz w:val="20"/>
          <w:szCs w:val="20"/>
          <w:lang w:val="ru-RU"/>
        </w:rPr>
        <w:t>к РС“, број 19/2007 и 112/2008.</w:t>
      </w:r>
    </w:p>
  </w:footnote>
  <w:footnote w:id="107">
    <w:p w:rsidR="009846AE" w:rsidRDefault="009846AE" w:rsidP="00A94B88">
      <w:pPr>
        <w:pStyle w:val="FootnoteText"/>
        <w:rPr>
          <w:rFonts w:ascii="Times New Roman" w:hAnsi="Times New Roman"/>
          <w:lang w:val="ru-RU"/>
        </w:rPr>
      </w:pPr>
      <w:r>
        <w:rPr>
          <w:rStyle w:val="FootnoteReference"/>
          <w:rFonts w:ascii="Times New Roman" w:hAnsi="Times New Roman"/>
        </w:rPr>
        <w:footnoteRef/>
      </w:r>
      <w:r>
        <w:rPr>
          <w:rFonts w:ascii="Times New Roman" w:hAnsi="Times New Roman"/>
          <w:lang w:val="ru-RU"/>
        </w:rPr>
        <w:t xml:space="preserve"> Тужиоци су у даљем тексту власник куће, супруга власника куће и троје деце.</w:t>
      </w:r>
    </w:p>
  </w:footnote>
  <w:footnote w:id="108">
    <w:p w:rsidR="009846AE" w:rsidRDefault="009846AE" w:rsidP="00A94B88">
      <w:pPr>
        <w:pStyle w:val="FootnoteText"/>
        <w:rPr>
          <w:rFonts w:ascii="Times New Roman" w:hAnsi="Times New Roman"/>
          <w:lang w:val="ru-RU"/>
        </w:rPr>
      </w:pPr>
      <w:r>
        <w:rPr>
          <w:rStyle w:val="FootnoteReference"/>
          <w:rFonts w:ascii="Times New Roman" w:hAnsi="Times New Roman"/>
        </w:rPr>
        <w:footnoteRef/>
      </w:r>
      <w:r>
        <w:rPr>
          <w:rFonts w:ascii="Times New Roman" w:hAnsi="Times New Roman"/>
          <w:lang w:val="ru-RU"/>
        </w:rPr>
        <w:t xml:space="preserve"> Службени гласник РС, број 85/2005, 88/2005 - испр. 107/2005 - испр. 72/2009, 111/2009, 121/2012, 104/2013 и 108/2014.</w:t>
      </w:r>
    </w:p>
  </w:footnote>
  <w:footnote w:id="109">
    <w:p w:rsidR="009846AE" w:rsidRDefault="009846AE" w:rsidP="00A94B88">
      <w:pPr>
        <w:pStyle w:val="FootnoteText"/>
        <w:rPr>
          <w:rFonts w:ascii="Times New Roman" w:hAnsi="Times New Roman"/>
          <w:lang w:val="ru-RU"/>
        </w:rPr>
      </w:pPr>
      <w:r>
        <w:rPr>
          <w:rStyle w:val="FootnoteReference"/>
          <w:rFonts w:ascii="Times New Roman" w:hAnsi="Times New Roman"/>
        </w:rPr>
        <w:footnoteRef/>
      </w:r>
      <w:r>
        <w:rPr>
          <w:rFonts w:ascii="Times New Roman" w:hAnsi="Times New Roman"/>
          <w:lang w:val="ru-RU"/>
        </w:rPr>
        <w:t xml:space="preserve"> Видети чланове од 77- 81.  ЗКП из 2001 године.</w:t>
      </w:r>
    </w:p>
  </w:footnote>
  <w:footnote w:id="110">
    <w:p w:rsidR="009846AE" w:rsidRDefault="009846AE" w:rsidP="00A94B88">
      <w:pPr>
        <w:pStyle w:val="NoSpacing"/>
        <w:jc w:val="both"/>
        <w:rPr>
          <w:rFonts w:ascii="Times New Roman" w:hAnsi="Times New Roman"/>
          <w:sz w:val="20"/>
          <w:szCs w:val="20"/>
          <w:lang w:val="ru-RU"/>
        </w:rPr>
      </w:pPr>
      <w:r>
        <w:rPr>
          <w:rStyle w:val="FootnoteReference"/>
          <w:rFonts w:ascii="Times New Roman" w:hAnsi="Times New Roman"/>
          <w:sz w:val="20"/>
          <w:szCs w:val="20"/>
        </w:rPr>
        <w:footnoteRef/>
      </w:r>
      <w:r>
        <w:rPr>
          <w:rFonts w:ascii="Times New Roman" w:hAnsi="Times New Roman"/>
          <w:sz w:val="20"/>
          <w:szCs w:val="20"/>
          <w:lang w:val="ru-RU"/>
        </w:rPr>
        <w:t xml:space="preserve"> Претресање стана и лица треба спровести обазриво, уз поштовање достојанства личности и права на интимност и без непотребног ремећења кућног реда.</w:t>
      </w:r>
    </w:p>
  </w:footnote>
  <w:footnote w:id="111">
    <w:p w:rsidR="009846AE" w:rsidRPr="00877AD7" w:rsidRDefault="009846AE" w:rsidP="008666BC">
      <w:pPr>
        <w:pStyle w:val="NoSpacing"/>
        <w:rPr>
          <w:rFonts w:ascii="Times New Roman" w:hAnsi="Times New Roman"/>
          <w:sz w:val="20"/>
          <w:szCs w:val="20"/>
          <w:lang w:val="ru-RU"/>
        </w:rPr>
      </w:pPr>
      <w:r w:rsidRPr="00877AD7">
        <w:rPr>
          <w:rStyle w:val="FootnoteReference"/>
          <w:rFonts w:ascii="Times New Roman" w:hAnsi="Times New Roman"/>
          <w:sz w:val="20"/>
          <w:szCs w:val="20"/>
        </w:rPr>
        <w:footnoteRef/>
      </w:r>
      <w:r w:rsidRPr="00877AD7">
        <w:rPr>
          <w:rFonts w:ascii="Times New Roman" w:hAnsi="Times New Roman"/>
          <w:sz w:val="20"/>
          <w:szCs w:val="20"/>
        </w:rPr>
        <w:t xml:space="preserve"> </w:t>
      </w:r>
      <w:r w:rsidRPr="00877AD7">
        <w:rPr>
          <w:rFonts w:ascii="Times New Roman" w:hAnsi="Times New Roman"/>
          <w:sz w:val="20"/>
          <w:szCs w:val="20"/>
          <w:lang w:val="ru-RU"/>
        </w:rPr>
        <w:t xml:space="preserve">Коментар уз члан 1 Европског кодекса полицијске етике, </w:t>
      </w:r>
      <w:hyperlink r:id="rId22" w:history="1">
        <w:r w:rsidRPr="00877AD7">
          <w:rPr>
            <w:rStyle w:val="Hyperlink"/>
            <w:rFonts w:ascii="Times New Roman" w:hAnsi="Times New Roman"/>
            <w:sz w:val="20"/>
            <w:szCs w:val="20"/>
          </w:rPr>
          <w:t>http</w:t>
        </w:r>
        <w:r w:rsidRPr="00877AD7">
          <w:rPr>
            <w:rStyle w:val="Hyperlink"/>
            <w:rFonts w:ascii="Times New Roman" w:hAnsi="Times New Roman"/>
            <w:sz w:val="20"/>
            <w:szCs w:val="20"/>
            <w:lang w:val="ru-RU"/>
          </w:rPr>
          <w:t>://</w:t>
        </w:r>
        <w:r w:rsidRPr="00877AD7">
          <w:rPr>
            <w:rStyle w:val="Hyperlink"/>
            <w:rFonts w:ascii="Times New Roman" w:hAnsi="Times New Roman"/>
            <w:sz w:val="20"/>
            <w:szCs w:val="20"/>
          </w:rPr>
          <w:t>www</w:t>
        </w:r>
        <w:r w:rsidRPr="00877AD7">
          <w:rPr>
            <w:rStyle w:val="Hyperlink"/>
            <w:rFonts w:ascii="Times New Roman" w:hAnsi="Times New Roman"/>
            <w:sz w:val="20"/>
            <w:szCs w:val="20"/>
            <w:lang w:val="ru-RU"/>
          </w:rPr>
          <w:t>.</w:t>
        </w:r>
        <w:r w:rsidRPr="00877AD7">
          <w:rPr>
            <w:rStyle w:val="Hyperlink"/>
            <w:rFonts w:ascii="Times New Roman" w:hAnsi="Times New Roman"/>
            <w:sz w:val="20"/>
            <w:szCs w:val="20"/>
          </w:rPr>
          <w:t>defendologija</w:t>
        </w:r>
        <w:r w:rsidRPr="00877AD7">
          <w:rPr>
            <w:rStyle w:val="Hyperlink"/>
            <w:rFonts w:ascii="Times New Roman" w:hAnsi="Times New Roman"/>
            <w:sz w:val="20"/>
            <w:szCs w:val="20"/>
            <w:lang w:val="ru-RU"/>
          </w:rPr>
          <w:t>.</w:t>
        </w:r>
        <w:r w:rsidRPr="00877AD7">
          <w:rPr>
            <w:rStyle w:val="Hyperlink"/>
            <w:rFonts w:ascii="Times New Roman" w:hAnsi="Times New Roman"/>
            <w:sz w:val="20"/>
            <w:szCs w:val="20"/>
          </w:rPr>
          <w:t>com</w:t>
        </w:r>
        <w:r w:rsidRPr="00877AD7">
          <w:rPr>
            <w:rStyle w:val="Hyperlink"/>
            <w:rFonts w:ascii="Times New Roman" w:hAnsi="Times New Roman"/>
            <w:sz w:val="20"/>
            <w:szCs w:val="20"/>
            <w:lang w:val="ru-RU"/>
          </w:rPr>
          <w:t>/</w:t>
        </w:r>
        <w:r w:rsidRPr="00877AD7">
          <w:rPr>
            <w:rStyle w:val="Hyperlink"/>
            <w:rFonts w:ascii="Times New Roman" w:hAnsi="Times New Roman"/>
            <w:sz w:val="20"/>
            <w:szCs w:val="20"/>
          </w:rPr>
          <w:t>latinica</w:t>
        </w:r>
        <w:r w:rsidRPr="00877AD7">
          <w:rPr>
            <w:rStyle w:val="Hyperlink"/>
            <w:rFonts w:ascii="Times New Roman" w:hAnsi="Times New Roman"/>
            <w:sz w:val="20"/>
            <w:szCs w:val="20"/>
            <w:lang w:val="ru-RU"/>
          </w:rPr>
          <w:t>/</w:t>
        </w:r>
        <w:r w:rsidRPr="00877AD7">
          <w:rPr>
            <w:rStyle w:val="Hyperlink"/>
            <w:rFonts w:ascii="Times New Roman" w:hAnsi="Times New Roman"/>
            <w:sz w:val="20"/>
            <w:szCs w:val="20"/>
          </w:rPr>
          <w:t>propisi</w:t>
        </w:r>
        <w:r w:rsidRPr="00877AD7">
          <w:rPr>
            <w:rStyle w:val="Hyperlink"/>
            <w:rFonts w:ascii="Times New Roman" w:hAnsi="Times New Roman"/>
            <w:sz w:val="20"/>
            <w:szCs w:val="20"/>
            <w:lang w:val="ru-RU"/>
          </w:rPr>
          <w:t>/</w:t>
        </w:r>
        <w:r w:rsidRPr="00877AD7">
          <w:rPr>
            <w:rStyle w:val="Hyperlink"/>
            <w:rFonts w:ascii="Times New Roman" w:hAnsi="Times New Roman"/>
            <w:sz w:val="20"/>
            <w:szCs w:val="20"/>
          </w:rPr>
          <w:t>evropski</w:t>
        </w:r>
        <w:r w:rsidRPr="00877AD7">
          <w:rPr>
            <w:rStyle w:val="Hyperlink"/>
            <w:rFonts w:ascii="Times New Roman" w:hAnsi="Times New Roman"/>
            <w:sz w:val="20"/>
            <w:szCs w:val="20"/>
            <w:lang w:val="ru-RU"/>
          </w:rPr>
          <w:t>_</w:t>
        </w:r>
        <w:r w:rsidRPr="00877AD7">
          <w:rPr>
            <w:rStyle w:val="Hyperlink"/>
            <w:rFonts w:ascii="Times New Roman" w:hAnsi="Times New Roman"/>
            <w:sz w:val="20"/>
            <w:szCs w:val="20"/>
          </w:rPr>
          <w:t>kodeks</w:t>
        </w:r>
        <w:r w:rsidRPr="00877AD7">
          <w:rPr>
            <w:rStyle w:val="Hyperlink"/>
            <w:rFonts w:ascii="Times New Roman" w:hAnsi="Times New Roman"/>
            <w:sz w:val="20"/>
            <w:szCs w:val="20"/>
            <w:lang w:val="ru-RU"/>
          </w:rPr>
          <w:t>_</w:t>
        </w:r>
        <w:r w:rsidRPr="00877AD7">
          <w:rPr>
            <w:rStyle w:val="Hyperlink"/>
            <w:rFonts w:ascii="Times New Roman" w:hAnsi="Times New Roman"/>
            <w:sz w:val="20"/>
            <w:szCs w:val="20"/>
          </w:rPr>
          <w:t>policijske</w:t>
        </w:r>
        <w:r w:rsidRPr="00877AD7">
          <w:rPr>
            <w:rStyle w:val="Hyperlink"/>
            <w:rFonts w:ascii="Times New Roman" w:hAnsi="Times New Roman"/>
            <w:sz w:val="20"/>
            <w:szCs w:val="20"/>
            <w:lang w:val="ru-RU"/>
          </w:rPr>
          <w:t>_</w:t>
        </w:r>
        <w:r w:rsidRPr="00877AD7">
          <w:rPr>
            <w:rStyle w:val="Hyperlink"/>
            <w:rFonts w:ascii="Times New Roman" w:hAnsi="Times New Roman"/>
            <w:sz w:val="20"/>
            <w:szCs w:val="20"/>
          </w:rPr>
          <w:t>etike</w:t>
        </w:r>
        <w:r w:rsidRPr="00877AD7">
          <w:rPr>
            <w:rStyle w:val="Hyperlink"/>
            <w:rFonts w:ascii="Times New Roman" w:hAnsi="Times New Roman"/>
            <w:sz w:val="20"/>
            <w:szCs w:val="20"/>
            <w:lang w:val="ru-RU"/>
          </w:rPr>
          <w:t>.</w:t>
        </w:r>
        <w:r w:rsidRPr="00877AD7">
          <w:rPr>
            <w:rStyle w:val="Hyperlink"/>
            <w:rFonts w:ascii="Times New Roman" w:hAnsi="Times New Roman"/>
            <w:sz w:val="20"/>
            <w:szCs w:val="20"/>
          </w:rPr>
          <w:t>htm</w:t>
        </w:r>
        <w:r w:rsidRPr="00877AD7">
          <w:rPr>
            <w:rStyle w:val="Hyperlink"/>
            <w:rFonts w:ascii="Times New Roman" w:hAnsi="Times New Roman"/>
            <w:sz w:val="20"/>
            <w:szCs w:val="20"/>
            <w:lang w:val="ru-RU"/>
          </w:rPr>
          <w:t xml:space="preserve"> доступно 30.06.2014</w:t>
        </w:r>
      </w:hyperlink>
      <w:r w:rsidRPr="00877AD7">
        <w:rPr>
          <w:rFonts w:ascii="Times New Roman" w:hAnsi="Times New Roman"/>
          <w:sz w:val="20"/>
          <w:szCs w:val="20"/>
          <w:lang w:val="ru-RU"/>
        </w:rPr>
        <w:t xml:space="preserve"> године.</w:t>
      </w:r>
    </w:p>
  </w:footnote>
  <w:footnote w:id="112">
    <w:p w:rsidR="009846AE" w:rsidRPr="00877AD7" w:rsidRDefault="009846AE" w:rsidP="008666BC">
      <w:pPr>
        <w:pStyle w:val="FootnoteText"/>
        <w:rPr>
          <w:rFonts w:ascii="Times New Roman" w:hAnsi="Times New Roman"/>
        </w:rPr>
      </w:pPr>
      <w:r w:rsidRPr="00877AD7">
        <w:rPr>
          <w:rStyle w:val="FootnoteReference"/>
          <w:rFonts w:ascii="Times New Roman" w:hAnsi="Times New Roman"/>
        </w:rPr>
        <w:footnoteRef/>
      </w:r>
      <w:r w:rsidRPr="00877AD7">
        <w:rPr>
          <w:rFonts w:ascii="Times New Roman" w:hAnsi="Times New Roman"/>
        </w:rPr>
        <w:t xml:space="preserve"> </w:t>
      </w:r>
      <w:r w:rsidRPr="00877AD7">
        <w:rPr>
          <w:rFonts w:ascii="Times New Roman" w:hAnsi="Times New Roman"/>
          <w:lang w:val="ru-RU"/>
        </w:rPr>
        <w:t>Примена полицијског овлашћења мора бити сразмерна потреби због које се предузима члан 36. став 1. Закона о полицији.</w:t>
      </w:r>
    </w:p>
  </w:footnote>
  <w:footnote w:id="113">
    <w:p w:rsidR="009846AE" w:rsidRPr="00877AD7" w:rsidRDefault="009846AE" w:rsidP="008666BC">
      <w:pPr>
        <w:pStyle w:val="FootnoteText"/>
        <w:rPr>
          <w:rFonts w:ascii="Times New Roman" w:hAnsi="Times New Roman"/>
        </w:rPr>
      </w:pPr>
      <w:r w:rsidRPr="00877AD7">
        <w:rPr>
          <w:rStyle w:val="FootnoteReference"/>
          <w:rFonts w:ascii="Times New Roman" w:hAnsi="Times New Roman"/>
        </w:rPr>
        <w:footnoteRef/>
      </w:r>
      <w:r w:rsidRPr="00877AD7">
        <w:rPr>
          <w:rFonts w:ascii="Times New Roman" w:hAnsi="Times New Roman"/>
        </w:rPr>
        <w:t xml:space="preserve"> </w:t>
      </w:r>
      <w:r w:rsidRPr="00877AD7">
        <w:rPr>
          <w:rFonts w:ascii="Times New Roman" w:hAnsi="Times New Roman"/>
          <w:lang w:val="ru-RU"/>
        </w:rPr>
        <w:t>У овом истраживању анкетирано је 137 припадника криминалистичке полиције, по следећој дистибуцији када су у питању градови, Ваљево 15%, Београд 37%, Нови Сад 37% и Зрењанин 11%.</w:t>
      </w:r>
    </w:p>
  </w:footnote>
  <w:footnote w:id="114">
    <w:p w:rsidR="009846AE" w:rsidRPr="00877AD7" w:rsidRDefault="009846AE" w:rsidP="008666BC">
      <w:pPr>
        <w:pStyle w:val="FootnoteText"/>
        <w:jc w:val="both"/>
        <w:rPr>
          <w:rFonts w:ascii="Times New Roman" w:hAnsi="Times New Roman"/>
        </w:rPr>
      </w:pPr>
      <w:r w:rsidRPr="00877AD7">
        <w:rPr>
          <w:rStyle w:val="FootnoteReference"/>
          <w:rFonts w:ascii="Times New Roman" w:hAnsi="Times New Roman"/>
        </w:rPr>
        <w:footnoteRef/>
      </w:r>
      <w:r w:rsidRPr="00877AD7">
        <w:rPr>
          <w:rFonts w:ascii="Times New Roman" w:hAnsi="Times New Roman"/>
        </w:rPr>
        <w:t xml:space="preserve"> Ставови полицијских службеника о релевантним процесним решењима односили су се на: примену мере задржавања лица, информативни разговор са грађанима, осумњиченим лицима и њиховим правима; коришћење принуде према осумњиченом, према квалитету увиђаја, раду судова, улози адвоката и односу полиције и јавног тужиоца. Ставови полицијских службеника о наведеним процесним решењима разматрани су на основу њихових одговора на постављена питања. Полицијским службеницима постављено је укупно 14 питања о наведеним процесним решењима, и то: по четири питања о мери задржавања лица и информативном разговору и правима грађана и осумњичених, два питања о коришћењу принуде и по једно питање о раду судова, улози адвоката и односу полиције и јавног тужиоца.</w:t>
      </w:r>
    </w:p>
  </w:footnote>
  <w:footnote w:id="115">
    <w:p w:rsidR="009846AE" w:rsidRPr="00877AD7" w:rsidRDefault="009846AE" w:rsidP="008666BC">
      <w:pPr>
        <w:pStyle w:val="FootnoteText"/>
        <w:jc w:val="both"/>
        <w:rPr>
          <w:rFonts w:ascii="Times New Roman" w:hAnsi="Times New Roman"/>
        </w:rPr>
      </w:pPr>
      <w:r w:rsidRPr="00877AD7">
        <w:rPr>
          <w:rStyle w:val="FootnoteReference"/>
          <w:rFonts w:ascii="Times New Roman" w:hAnsi="Times New Roman"/>
        </w:rPr>
        <w:footnoteRef/>
      </w:r>
      <w:r w:rsidRPr="00877AD7">
        <w:rPr>
          <w:rFonts w:ascii="Times New Roman" w:hAnsi="Times New Roman"/>
        </w:rPr>
        <w:t xml:space="preserve"> Резултате одговора полицијских службеника о овим питањима видети: (Радовановић, 2005:226-236). </w:t>
      </w:r>
    </w:p>
  </w:footnote>
  <w:footnote w:id="116">
    <w:p w:rsidR="009846AE" w:rsidRPr="00877AD7" w:rsidRDefault="009846AE" w:rsidP="008666BC">
      <w:pPr>
        <w:pStyle w:val="FootnoteText"/>
        <w:jc w:val="both"/>
        <w:rPr>
          <w:rFonts w:ascii="Times New Roman" w:hAnsi="Times New Roman"/>
        </w:rPr>
      </w:pPr>
      <w:r w:rsidRPr="00877AD7">
        <w:rPr>
          <w:rStyle w:val="FootnoteReference"/>
          <w:rFonts w:ascii="Times New Roman" w:hAnsi="Times New Roman"/>
        </w:rPr>
        <w:footnoteRef/>
      </w:r>
      <w:r w:rsidRPr="00877AD7">
        <w:rPr>
          <w:rFonts w:ascii="Times New Roman" w:hAnsi="Times New Roman"/>
        </w:rPr>
        <w:t xml:space="preserve"> </w:t>
      </w:r>
      <w:r w:rsidRPr="00877AD7">
        <w:rPr>
          <w:rFonts w:ascii="Times New Roman" w:hAnsi="Times New Roman"/>
          <w:lang w:val="ru-RU"/>
        </w:rPr>
        <w:t>Европска кодекс полицијске етике у посебном поглављу предвиђа опште смернице за полицијску истрагу, према којима: истрага мора да се заснива на основаној сумњи да је почињен или је могућ прекршај или кривично дело;  обавеза полиције да следи принцип по којем је свако ко је оптужен за кривично дело не сматра кривим док се кривица не докаже пред судом; свако ко је оптужен за кривично дело има одређена права, нарочито права да буде одмах упознат са оптужбама против њега, да припреми своју одбрану, лично или уз правну помоћ, примена објективног поступања у спровођењу полицијских истрага, пре свега да полиција треба да спроводи истрагу непристрасно, да је заснива на свим релевантним околностима, без обзира на то да ли оне раде у корист или против њених сумњи; обавеза поштеног испитивања, посебну заштиту сведока, обавеза потребне подршке, помоћи и информација жртвама кривичних дела</w:t>
      </w:r>
      <w:r>
        <w:rPr>
          <w:rFonts w:ascii="Times New Roman" w:hAnsi="Times New Roman"/>
          <w:lang w:val="ru-RU"/>
        </w:rPr>
        <w:t>.</w:t>
      </w:r>
    </w:p>
  </w:footnote>
  <w:footnote w:id="117">
    <w:p w:rsidR="009846AE" w:rsidRPr="00217113" w:rsidRDefault="009846AE" w:rsidP="008666BC">
      <w:pPr>
        <w:pStyle w:val="FootnoteText"/>
        <w:jc w:val="both"/>
        <w:rPr>
          <w:rFonts w:ascii="Times New Roman" w:hAnsi="Times New Roman"/>
          <w:lang w:val="ru-RU"/>
        </w:rPr>
      </w:pPr>
      <w:r w:rsidRPr="00217113">
        <w:rPr>
          <w:rStyle w:val="FootnoteReference"/>
          <w:rFonts w:ascii="Times New Roman" w:hAnsi="Times New Roman"/>
        </w:rPr>
        <w:footnoteRef/>
      </w:r>
      <w:r w:rsidRPr="00217113">
        <w:rPr>
          <w:rFonts w:ascii="Times New Roman" w:hAnsi="Times New Roman"/>
        </w:rPr>
        <w:t xml:space="preserve"> </w:t>
      </w:r>
      <w:r w:rsidRPr="00217113">
        <w:rPr>
          <w:rFonts w:ascii="Times New Roman" w:hAnsi="Times New Roman"/>
          <w:lang w:val="ru-RU"/>
        </w:rPr>
        <w:t>О усаглашености националних стандарда полицијског поступања са међународним стандардима полицијског поступања више видети: (Кесић, 2014:193).</w:t>
      </w:r>
    </w:p>
  </w:footnote>
  <w:footnote w:id="118">
    <w:p w:rsidR="009846AE" w:rsidRPr="00B43260" w:rsidRDefault="009846AE" w:rsidP="008666BC">
      <w:pPr>
        <w:pStyle w:val="FootnoteText"/>
        <w:jc w:val="both"/>
        <w:rPr>
          <w:rFonts w:ascii="Times New Roman" w:hAnsi="Times New Roman"/>
          <w:lang w:val="sr-Cyrl-CS"/>
        </w:rPr>
      </w:pPr>
      <w:r w:rsidRPr="00B43260">
        <w:rPr>
          <w:rStyle w:val="FootnoteReference"/>
          <w:rFonts w:ascii="Times New Roman" w:hAnsi="Times New Roman"/>
        </w:rPr>
        <w:footnoteRef/>
      </w:r>
      <w:r>
        <w:rPr>
          <w:rFonts w:ascii="Times New Roman" w:hAnsi="Times New Roman"/>
          <w:lang w:val="sr-Cyrl-CS"/>
        </w:rPr>
        <w:t xml:space="preserve">Наведени послови </w:t>
      </w:r>
      <w:r w:rsidRPr="00B43260">
        <w:rPr>
          <w:rFonts w:ascii="Times New Roman" w:hAnsi="Times New Roman"/>
          <w:lang w:val="sr-Cyrl-CS"/>
        </w:rPr>
        <w:t xml:space="preserve"> најоперативни</w:t>
      </w:r>
      <w:r>
        <w:rPr>
          <w:rFonts w:ascii="Times New Roman" w:hAnsi="Times New Roman"/>
        </w:rPr>
        <w:t xml:space="preserve"> су</w:t>
      </w:r>
      <w:r w:rsidRPr="00B43260">
        <w:rPr>
          <w:rFonts w:ascii="Times New Roman" w:hAnsi="Times New Roman"/>
          <w:lang w:val="sr-Cyrl-CS"/>
        </w:rPr>
        <w:t xml:space="preserve"> полицијски послови и у надлежности су полиције опште надлежности, саобраћајне полиције, криминалистичке полиције, граничне полиције и Жандармерије. Припадници ових организационих јединица  највише су, у односу на друге полицијске службенике, изложени разним облицима угрожавања личне безбедности. Ову чињеницу потврђују статистички подаци о броју повређених полицијских службеника </w:t>
      </w:r>
      <w:r w:rsidRPr="00B43260">
        <w:rPr>
          <w:rFonts w:ascii="Times New Roman" w:hAnsi="Times New Roman"/>
          <w:lang w:val="ru-RU"/>
        </w:rPr>
        <w:t>у</w:t>
      </w:r>
      <w:r>
        <w:rPr>
          <w:rFonts w:ascii="Times New Roman" w:hAnsi="Times New Roman"/>
          <w:lang w:val="sr-Cyrl-CS"/>
        </w:rPr>
        <w:t xml:space="preserve"> </w:t>
      </w:r>
      <w:r w:rsidRPr="00B43260">
        <w:rPr>
          <w:rFonts w:ascii="Times New Roman" w:hAnsi="Times New Roman"/>
          <w:lang w:val="sr-Cyrl-CS"/>
        </w:rPr>
        <w:t>обављању полицијских послова. У 2012. (2011) години повређено је највише припадника полиције опште надлежности 227 (300), затим припадника саобраћајне полиције 37 (48),  криминалистичке полиције  20 (12), граничне полиције 4 (3) и Жандар</w:t>
      </w:r>
      <w:r>
        <w:rPr>
          <w:rFonts w:ascii="Times New Roman" w:hAnsi="Times New Roman"/>
          <w:lang w:val="sr-Cyrl-CS"/>
        </w:rPr>
        <w:t>емерије 4 (19). Наведени подаци</w:t>
      </w:r>
      <w:r>
        <w:rPr>
          <w:rFonts w:ascii="Times New Roman" w:hAnsi="Times New Roman"/>
        </w:rPr>
        <w:t xml:space="preserve"> </w:t>
      </w:r>
      <w:r w:rsidRPr="00B43260">
        <w:rPr>
          <w:rFonts w:ascii="Times New Roman" w:hAnsi="Times New Roman"/>
          <w:lang w:val="sr-Cyrl-CS"/>
        </w:rPr>
        <w:t xml:space="preserve">приказани су у часопису МУП-а „Полиција данас“, страна 14, </w:t>
      </w:r>
      <w:hyperlink r:id="rId23" w:history="1">
        <w:r w:rsidRPr="00B43260">
          <w:rPr>
            <w:rStyle w:val="Hyperlink"/>
            <w:rFonts w:ascii="Times New Roman" w:hAnsi="Times New Roman"/>
            <w:lang w:val="sr-Cyrl-CS"/>
          </w:rPr>
          <w:t>http://www.mup.gov.rs/cms_cir/policija-danas.nsf/Policija-danas-broj38.pdf</w:t>
        </w:r>
      </w:hyperlink>
      <w:r w:rsidRPr="00B43260">
        <w:rPr>
          <w:rFonts w:ascii="Times New Roman" w:hAnsi="Times New Roman"/>
          <w:lang w:val="sr-Cyrl-CS"/>
        </w:rPr>
        <w:t>, доступно 24.4.2014. године.</w:t>
      </w:r>
    </w:p>
  </w:footnote>
  <w:footnote w:id="119">
    <w:p w:rsidR="009846AE" w:rsidRPr="00B43260" w:rsidRDefault="009846AE" w:rsidP="008666BC">
      <w:pPr>
        <w:pStyle w:val="FootnoteText"/>
        <w:jc w:val="both"/>
        <w:rPr>
          <w:rFonts w:ascii="Times New Roman" w:hAnsi="Times New Roman"/>
        </w:rPr>
      </w:pPr>
      <w:r w:rsidRPr="00B43260">
        <w:rPr>
          <w:rStyle w:val="FootnoteReference"/>
          <w:rFonts w:ascii="Times New Roman" w:hAnsi="Times New Roman"/>
        </w:rPr>
        <w:footnoteRef/>
      </w:r>
      <w:r w:rsidRPr="00B43260">
        <w:rPr>
          <w:rFonts w:ascii="Times New Roman" w:hAnsi="Times New Roman"/>
        </w:rPr>
        <w:t xml:space="preserve"> </w:t>
      </w:r>
      <w:r w:rsidRPr="00B43260">
        <w:rPr>
          <w:rFonts w:ascii="Times New Roman" w:hAnsi="Times New Roman"/>
          <w:lang w:val="sr-Cyrl-CS"/>
        </w:rPr>
        <w:t>Полицијску интервенцију можемо дефинисати као  јединство тактичких поступака, предузетих полицијских овлашћења и оперативно-тактичких мера и радњи према грађанима ради извршења неког полицијског посла.</w:t>
      </w:r>
    </w:p>
  </w:footnote>
  <w:footnote w:id="120">
    <w:p w:rsidR="009846AE" w:rsidRPr="00B43260" w:rsidRDefault="009846AE" w:rsidP="008666BC">
      <w:pPr>
        <w:pStyle w:val="FootnoteText"/>
        <w:jc w:val="both"/>
        <w:rPr>
          <w:rFonts w:ascii="Times New Roman" w:hAnsi="Times New Roman"/>
        </w:rPr>
      </w:pPr>
      <w:r w:rsidRPr="00B43260">
        <w:rPr>
          <w:rStyle w:val="FootnoteReference"/>
          <w:rFonts w:ascii="Times New Roman" w:hAnsi="Times New Roman"/>
        </w:rPr>
        <w:footnoteRef/>
      </w:r>
      <w:r w:rsidRPr="00B43260">
        <w:rPr>
          <w:rFonts w:ascii="Times New Roman" w:hAnsi="Times New Roman"/>
        </w:rPr>
        <w:t xml:space="preserve"> </w:t>
      </w:r>
      <w:r w:rsidRPr="00B43260">
        <w:rPr>
          <w:rFonts w:ascii="Times New Roman" w:hAnsi="Times New Roman"/>
          <w:lang w:val="sr-Cyrl-CS"/>
        </w:rPr>
        <w:t>Реализована ис</w:t>
      </w:r>
      <w:r>
        <w:rPr>
          <w:rFonts w:ascii="Times New Roman" w:hAnsi="Times New Roman"/>
          <w:lang w:val="sr-Cyrl-CS"/>
        </w:rPr>
        <w:t>траживања показују да се средст</w:t>
      </w:r>
      <w:r w:rsidRPr="00B43260">
        <w:rPr>
          <w:rFonts w:ascii="Times New Roman" w:hAnsi="Times New Roman"/>
          <w:lang w:val="sr-Cyrl-CS"/>
        </w:rPr>
        <w:t>ва принуде употребљавају у свега 5% случајева од укупног броја полицијских интервенција, а да у укупном обиму полицијског посла, тек око 20% до 30% обухватају послови везани за сузбијање криминалитета и принудно спровођење закона.  Полицајци 70-80% радног времена троше на тзв. „социјално услужни рад“ полиције, а не на активности у вези са криминал</w:t>
      </w:r>
      <w:r w:rsidRPr="00B43260">
        <w:rPr>
          <w:rFonts w:ascii="Times New Roman" w:hAnsi="Times New Roman"/>
          <w:lang w:val="ru-RU"/>
        </w:rPr>
        <w:t>итетом</w:t>
      </w:r>
      <w:r w:rsidRPr="00B43260">
        <w:rPr>
          <w:rFonts w:ascii="Times New Roman" w:hAnsi="Times New Roman"/>
          <w:lang w:val="sr-Cyrl-CS"/>
        </w:rPr>
        <w:t xml:space="preserve"> (</w:t>
      </w:r>
      <w:r w:rsidRPr="00B43260">
        <w:rPr>
          <w:rFonts w:ascii="Times New Roman" w:hAnsi="Times New Roman"/>
        </w:rPr>
        <w:t>Banton</w:t>
      </w:r>
      <w:r w:rsidRPr="00B43260">
        <w:rPr>
          <w:rFonts w:ascii="Times New Roman" w:hAnsi="Times New Roman"/>
          <w:lang w:val="ru-RU"/>
        </w:rPr>
        <w:t>, 1964:6,7</w:t>
      </w:r>
      <w:r w:rsidRPr="00B43260">
        <w:rPr>
          <w:rFonts w:ascii="Times New Roman" w:hAnsi="Times New Roman"/>
          <w:lang w:val="sr-Cyrl-CS"/>
        </w:rPr>
        <w:t>).</w:t>
      </w:r>
    </w:p>
  </w:footnote>
  <w:footnote w:id="121">
    <w:p w:rsidR="009846AE" w:rsidRPr="00B43260" w:rsidRDefault="009846AE" w:rsidP="008666BC">
      <w:pPr>
        <w:pStyle w:val="FootnoteText"/>
        <w:jc w:val="both"/>
        <w:rPr>
          <w:rFonts w:ascii="Times New Roman" w:hAnsi="Times New Roman"/>
          <w:lang w:val="sr-Cyrl-CS"/>
        </w:rPr>
      </w:pPr>
      <w:r w:rsidRPr="00B43260">
        <w:rPr>
          <w:rStyle w:val="FootnoteReference"/>
          <w:rFonts w:ascii="Times New Roman" w:hAnsi="Times New Roman"/>
        </w:rPr>
        <w:footnoteRef/>
      </w:r>
      <w:r w:rsidRPr="00B43260">
        <w:rPr>
          <w:rFonts w:ascii="Times New Roman" w:hAnsi="Times New Roman"/>
          <w:lang w:val="ru-RU"/>
        </w:rPr>
        <w:t xml:space="preserve"> </w:t>
      </w:r>
      <w:r w:rsidRPr="00B43260">
        <w:rPr>
          <w:rFonts w:ascii="Times New Roman" w:hAnsi="Times New Roman"/>
          <w:lang w:val="sr-Cyrl-CS"/>
        </w:rPr>
        <w:t>У заградама се у тексту наводе подаци који се односе на годину означену у загради.</w:t>
      </w:r>
    </w:p>
  </w:footnote>
  <w:footnote w:id="122">
    <w:p w:rsidR="009846AE" w:rsidRPr="00116131" w:rsidRDefault="009846AE" w:rsidP="0085245D">
      <w:pPr>
        <w:jc w:val="both"/>
        <w:rPr>
          <w:rFonts w:ascii="Times New Roman" w:hAnsi="Times New Roman"/>
          <w:color w:val="FF0000"/>
          <w:sz w:val="20"/>
          <w:szCs w:val="20"/>
          <w:lang w:val="sr-Cyrl-CS"/>
        </w:rPr>
      </w:pPr>
      <w:r w:rsidRPr="00AB0FF1">
        <w:rPr>
          <w:rStyle w:val="FootnoteReference"/>
          <w:rFonts w:ascii="Times New Roman" w:hAnsi="Times New Roman"/>
          <w:sz w:val="20"/>
          <w:szCs w:val="20"/>
        </w:rPr>
        <w:footnoteRef/>
      </w:r>
      <w:r>
        <w:rPr>
          <w:rFonts w:ascii="Times New Roman" w:hAnsi="Times New Roman"/>
          <w:sz w:val="20"/>
          <w:szCs w:val="20"/>
          <w:lang w:val="sr-Cyrl-CS"/>
        </w:rPr>
        <w:t>„Службени гласник РС“</w:t>
      </w:r>
      <w:r w:rsidRPr="00AB0FF1">
        <w:rPr>
          <w:rFonts w:ascii="Times New Roman" w:hAnsi="Times New Roman"/>
          <w:sz w:val="20"/>
          <w:szCs w:val="20"/>
          <w:lang w:val="sr-Cyrl-CS"/>
        </w:rPr>
        <w:t xml:space="preserve"> број  85/2005, 88/05-испр., 107/05-испр</w:t>
      </w:r>
      <w:r>
        <w:rPr>
          <w:rFonts w:ascii="Times New Roman" w:hAnsi="Times New Roman"/>
          <w:sz w:val="20"/>
          <w:szCs w:val="20"/>
          <w:lang w:val="sr-Cyrl-CS"/>
        </w:rPr>
        <w:t>.</w:t>
      </w:r>
      <w:r w:rsidRPr="00AB0FF1">
        <w:rPr>
          <w:rFonts w:ascii="Times New Roman" w:hAnsi="Times New Roman"/>
          <w:sz w:val="20"/>
          <w:szCs w:val="20"/>
          <w:lang w:val="sr-Cyrl-CS"/>
        </w:rPr>
        <w:t xml:space="preserve"> и 72/09,111/09</w:t>
      </w:r>
      <w:r w:rsidRPr="00EE2001">
        <w:rPr>
          <w:rFonts w:ascii="Times New Roman" w:hAnsi="Times New Roman"/>
          <w:sz w:val="20"/>
          <w:szCs w:val="20"/>
          <w:lang w:val="ru-RU"/>
        </w:rPr>
        <w:t>,</w:t>
      </w:r>
      <w:r>
        <w:rPr>
          <w:rFonts w:ascii="Times New Roman" w:hAnsi="Times New Roman"/>
          <w:sz w:val="20"/>
          <w:szCs w:val="20"/>
          <w:lang w:val="sr-Cyrl-CS"/>
        </w:rPr>
        <w:t xml:space="preserve"> 121/2012, 104/2013, и 108/2014.</w:t>
      </w:r>
    </w:p>
  </w:footnote>
  <w:footnote w:id="123">
    <w:p w:rsidR="009846AE" w:rsidRPr="00AB0FF1" w:rsidRDefault="009846AE" w:rsidP="0085245D">
      <w:pPr>
        <w:pStyle w:val="FootnoteText"/>
        <w:rPr>
          <w:rFonts w:ascii="Times New Roman" w:hAnsi="Times New Roman"/>
          <w:lang w:val="sr-Cyrl-CS"/>
        </w:rPr>
      </w:pPr>
      <w:r w:rsidRPr="00AB0FF1">
        <w:rPr>
          <w:rStyle w:val="FootnoteReference"/>
          <w:rFonts w:ascii="Times New Roman" w:hAnsi="Times New Roman"/>
        </w:rPr>
        <w:footnoteRef/>
      </w:r>
      <w:r>
        <w:rPr>
          <w:rFonts w:ascii="Times New Roman" w:hAnsi="Times New Roman"/>
          <w:lang w:val="sr-Cyrl-CS"/>
        </w:rPr>
        <w:t>„Службени гласник РС“</w:t>
      </w:r>
      <w:r w:rsidRPr="00AB0FF1">
        <w:rPr>
          <w:rFonts w:ascii="Times New Roman" w:hAnsi="Times New Roman"/>
          <w:lang w:val="sr-Cyrl-CS"/>
        </w:rPr>
        <w:t xml:space="preserve"> број </w:t>
      </w:r>
      <w:r w:rsidRPr="00AB0FF1">
        <w:rPr>
          <w:rFonts w:ascii="Times New Roman" w:hAnsi="Times New Roman"/>
          <w:lang w:val="ru-RU"/>
        </w:rPr>
        <w:t xml:space="preserve"> 51/92, 53/93, 67/93, 48/94, 101/2005 - </w:t>
      </w:r>
      <w:r w:rsidRPr="00AB0FF1">
        <w:rPr>
          <w:rFonts w:ascii="Times New Roman" w:hAnsi="Times New Roman"/>
          <w:lang w:val="sr-Cyrl-CS"/>
        </w:rPr>
        <w:t>др</w:t>
      </w:r>
      <w:r w:rsidRPr="00AB0FF1">
        <w:rPr>
          <w:rFonts w:ascii="Times New Roman" w:hAnsi="Times New Roman"/>
          <w:lang w:val="ru-RU"/>
        </w:rPr>
        <w:t xml:space="preserve">. </w:t>
      </w:r>
      <w:r w:rsidRPr="00AB0FF1">
        <w:rPr>
          <w:rFonts w:ascii="Times New Roman" w:hAnsi="Times New Roman"/>
          <w:lang w:val="sr-Cyrl-CS"/>
        </w:rPr>
        <w:t>закони</w:t>
      </w:r>
      <w:r w:rsidRPr="00AB0FF1">
        <w:rPr>
          <w:rFonts w:ascii="Times New Roman" w:hAnsi="Times New Roman"/>
          <w:lang w:val="ru-RU"/>
        </w:rPr>
        <w:t xml:space="preserve"> 85/2005 – </w:t>
      </w:r>
      <w:r w:rsidRPr="00AB0FF1">
        <w:rPr>
          <w:rFonts w:ascii="Times New Roman" w:hAnsi="Times New Roman"/>
          <w:lang w:val="sr-Cyrl-CS"/>
        </w:rPr>
        <w:t>др. закон</w:t>
      </w:r>
    </w:p>
  </w:footnote>
  <w:footnote w:id="124">
    <w:p w:rsidR="009846AE" w:rsidRPr="00D34D9A" w:rsidRDefault="009846AE" w:rsidP="005B2D5B">
      <w:pPr>
        <w:pStyle w:val="FootnoteText"/>
        <w:jc w:val="both"/>
        <w:rPr>
          <w:rFonts w:ascii="Times New Roman" w:hAnsi="Times New Roman"/>
        </w:rPr>
      </w:pPr>
      <w:r w:rsidRPr="00D34D9A">
        <w:rPr>
          <w:rStyle w:val="FootnoteReference"/>
          <w:rFonts w:ascii="Times New Roman" w:hAnsi="Times New Roman"/>
        </w:rPr>
        <w:footnoteRef/>
      </w:r>
      <w:r w:rsidRPr="00D34D9A">
        <w:rPr>
          <w:rFonts w:ascii="Times New Roman" w:hAnsi="Times New Roman"/>
        </w:rPr>
        <w:t xml:space="preserve"> </w:t>
      </w:r>
      <w:r w:rsidRPr="00D34D9A">
        <w:rPr>
          <w:rFonts w:ascii="Times New Roman" w:hAnsi="Times New Roman"/>
          <w:lang w:val="ru-RU"/>
        </w:rPr>
        <w:t>Према статистичким подацима МУП-а безбедност припадника полиције најчешће је угрожена извршењем кривичних дела из члана 114. КЗ, 322. КЗ, 323. КЗ, 324. КЗ и из члана 23. Закона о јавном реду и миру, због тога је у овом делу целине указано на обележја ових кривичних дела, уз практичне  примере извршења ових кривичних дела на штету полицијских службеника.</w:t>
      </w:r>
    </w:p>
  </w:footnote>
  <w:footnote w:id="125">
    <w:p w:rsidR="009846AE" w:rsidRPr="00D34D9A" w:rsidRDefault="009846AE" w:rsidP="005B2D5B">
      <w:pPr>
        <w:pStyle w:val="FootnoteText"/>
        <w:jc w:val="both"/>
        <w:rPr>
          <w:rFonts w:ascii="Times New Roman" w:hAnsi="Times New Roman"/>
          <w:lang w:val="ru-RU"/>
        </w:rPr>
      </w:pPr>
      <w:r w:rsidRPr="00D34D9A">
        <w:rPr>
          <w:rStyle w:val="FootnoteReference"/>
          <w:rFonts w:ascii="Times New Roman" w:hAnsi="Times New Roman"/>
        </w:rPr>
        <w:footnoteRef/>
      </w:r>
      <w:r w:rsidRPr="00D34D9A">
        <w:rPr>
          <w:rFonts w:ascii="Times New Roman" w:hAnsi="Times New Roman"/>
        </w:rPr>
        <w:t xml:space="preserve"> </w:t>
      </w:r>
      <w:r w:rsidRPr="00D34D9A">
        <w:rPr>
          <w:rFonts w:ascii="Times New Roman" w:hAnsi="Times New Roman"/>
          <w:lang w:val="sr-Cyrl-CS"/>
        </w:rPr>
        <w:t>Одељење за здравствене услуге у</w:t>
      </w:r>
      <w:r w:rsidRPr="00D34D9A">
        <w:rPr>
          <w:rFonts w:ascii="Times New Roman" w:hAnsi="Times New Roman"/>
          <w:lang w:val="ru-RU"/>
        </w:rPr>
        <w:t xml:space="preserve"> Калифорнији </w:t>
      </w:r>
      <w:r w:rsidRPr="00D34D9A">
        <w:rPr>
          <w:rFonts w:ascii="Times New Roman" w:hAnsi="Times New Roman"/>
          <w:lang w:val="sr-Cyrl-CS"/>
        </w:rPr>
        <w:t xml:space="preserve"> ре</w:t>
      </w:r>
      <w:r w:rsidRPr="00D34D9A">
        <w:rPr>
          <w:rFonts w:ascii="Times New Roman" w:hAnsi="Times New Roman"/>
        </w:rPr>
        <w:t>a</w:t>
      </w:r>
      <w:r w:rsidRPr="00D34D9A">
        <w:rPr>
          <w:rFonts w:ascii="Times New Roman" w:hAnsi="Times New Roman"/>
          <w:lang w:val="ru-RU"/>
        </w:rPr>
        <w:t>лизовало је</w:t>
      </w:r>
      <w:r w:rsidRPr="00D34D9A">
        <w:rPr>
          <w:rFonts w:ascii="Times New Roman" w:hAnsi="Times New Roman"/>
          <w:lang w:val="sr-Cyrl-CS"/>
        </w:rPr>
        <w:t xml:space="preserve"> истраживање о опасности полицијског посла. Подаци су добијени анализом стопе смртности у 56 занимања за мушкарце старосне доби између 16 и 64 године и упоређени су са нормалном стопом смртности свих запослених људи. Од 56 занимања, морнари и радници на  танкерима имали  су највишу стопу смртности од 3,93 (нпр., стопа смртности морнара је 3,93 пута већа од нормалне стопе смртности свих запослених људи). Следећу највишу стопу смртности имали су: 2. метални радници (3,17), 3. покривачи кровова (2,29), 4. индустријски помагачи (2,22), 5. шумари (2,19),    6. рудари и бушиоци (2,17), 7. оперативни инжењери (2,15), 8. грађевински радници (2,13). Полицајци и ватрогасци били су на 31 ме</w:t>
      </w:r>
      <w:r>
        <w:rPr>
          <w:rFonts w:ascii="Times New Roman" w:hAnsi="Times New Roman"/>
          <w:lang w:val="sr-Cyrl-CS"/>
        </w:rPr>
        <w:t>сту са стопом смртности од 1,07</w:t>
      </w:r>
      <w:r w:rsidRPr="00D34D9A">
        <w:rPr>
          <w:rFonts w:ascii="Times New Roman" w:hAnsi="Times New Roman"/>
          <w:lang w:val="sr-Cyrl-CS"/>
        </w:rPr>
        <w:t>, (</w:t>
      </w:r>
      <w:r w:rsidRPr="00D34D9A">
        <w:rPr>
          <w:rFonts w:ascii="Times New Roman" w:hAnsi="Times New Roman"/>
        </w:rPr>
        <w:t>McLeod</w:t>
      </w:r>
      <w:r w:rsidRPr="00D34D9A">
        <w:rPr>
          <w:rFonts w:ascii="Times New Roman" w:hAnsi="Times New Roman"/>
          <w:lang w:val="ru-RU"/>
        </w:rPr>
        <w:t>, 1990:68).</w:t>
      </w:r>
    </w:p>
  </w:footnote>
  <w:footnote w:id="126">
    <w:p w:rsidR="009846AE" w:rsidRPr="00D34D9A" w:rsidRDefault="009846AE" w:rsidP="005B2D5B">
      <w:pPr>
        <w:pStyle w:val="FootnoteText"/>
        <w:jc w:val="both"/>
        <w:rPr>
          <w:rFonts w:ascii="Times New Roman" w:hAnsi="Times New Roman"/>
          <w:lang w:val="sr-Cyrl-CS"/>
        </w:rPr>
      </w:pPr>
      <w:r w:rsidRPr="00D34D9A">
        <w:rPr>
          <w:rStyle w:val="FootnoteReference"/>
          <w:rFonts w:ascii="Times New Roman" w:hAnsi="Times New Roman"/>
        </w:rPr>
        <w:footnoteRef/>
      </w:r>
      <w:r w:rsidRPr="00D34D9A">
        <w:rPr>
          <w:rFonts w:ascii="Times New Roman" w:hAnsi="Times New Roman"/>
        </w:rPr>
        <w:t xml:space="preserve"> </w:t>
      </w:r>
      <w:r w:rsidRPr="00D34D9A">
        <w:rPr>
          <w:rFonts w:ascii="Times New Roman" w:hAnsi="Times New Roman"/>
          <w:lang w:val="sr-Cyrl-CS"/>
        </w:rPr>
        <w:t xml:space="preserve">У 2014. </w:t>
      </w:r>
      <w:r>
        <w:rPr>
          <w:rFonts w:ascii="Times New Roman" w:hAnsi="Times New Roman"/>
          <w:lang w:val="sr-Cyrl-CS"/>
        </w:rPr>
        <w:t>г</w:t>
      </w:r>
      <w:r w:rsidRPr="00D34D9A">
        <w:rPr>
          <w:rFonts w:ascii="Times New Roman" w:hAnsi="Times New Roman"/>
          <w:lang w:val="sr-Cyrl-CS"/>
        </w:rPr>
        <w:t>одини</w:t>
      </w:r>
      <w:r>
        <w:rPr>
          <w:rFonts w:ascii="Times New Roman" w:hAnsi="Times New Roman"/>
          <w:lang w:val="sr-Cyrl-CS"/>
        </w:rPr>
        <w:t>,</w:t>
      </w:r>
      <w:r w:rsidRPr="00D34D9A">
        <w:rPr>
          <w:rFonts w:ascii="Times New Roman" w:hAnsi="Times New Roman"/>
          <w:lang w:val="sr-Cyrl-CS"/>
        </w:rPr>
        <w:t xml:space="preserve"> од последица ометања, спречавања и напада на полицијске службенике за време  вршења службене дужности, један полицијски службеник је изгубио живот, 16 је задобило тешке, а 236 лаке телесне повреде. Највише полицијских службеника у 2014. години повређено је на подручју полицијских управа у Београду и Новом Саду. Петина полицијских службеника повређена је приликом провере идентитета  и довођења лица, око 15% полицијских службеника повређено је приликом успостављања јавног реда и мира у угоститељским објектима, 12% приликом обезбеђивања спортских манфестација, 8% приликом контроле саобраћаја, око 5% приликом хватања учинилаца на делу, а остали приликом пружања полицијске помоћи и обављања осталих послова безбедности. Учиниоци су поред физичке снаге у пет случајева полиц</w:t>
      </w:r>
      <w:r>
        <w:rPr>
          <w:rFonts w:ascii="Times New Roman" w:hAnsi="Times New Roman"/>
          <w:lang w:val="sr-Cyrl-CS"/>
        </w:rPr>
        <w:t>ијским службеницима повреде нане</w:t>
      </w:r>
      <w:r w:rsidRPr="00D34D9A">
        <w:rPr>
          <w:rFonts w:ascii="Times New Roman" w:hAnsi="Times New Roman"/>
          <w:lang w:val="sr-Cyrl-CS"/>
        </w:rPr>
        <w:t xml:space="preserve">ли ножем, у 22  каменом, дрвеном и металном палицом и другим предметима погодним за наношење повреда, а у 19 случајева налетањем возилом на полицијске службенике. Наведено према подацима садржаним у Информатору о раду Министарства унутрашњих послова, </w:t>
      </w:r>
      <w:hyperlink r:id="rId24" w:history="1">
        <w:r w:rsidRPr="00D34D9A">
          <w:rPr>
            <w:rStyle w:val="Hyperlink"/>
            <w:rFonts w:ascii="Times New Roman" w:hAnsi="Times New Roman"/>
            <w:lang w:val="sr-Cyrl-CS"/>
          </w:rPr>
          <w:t>http://www.mup.gov.rs/cms_cir/sadrzaj.nsf/informator.h</w:t>
        </w:r>
      </w:hyperlink>
      <w:r w:rsidRPr="00D34D9A">
        <w:rPr>
          <w:rFonts w:ascii="Times New Roman" w:hAnsi="Times New Roman"/>
          <w:lang w:val="sr-Cyrl-CS"/>
        </w:rPr>
        <w:t>, доступно 15.02.2015 године.</w:t>
      </w:r>
    </w:p>
  </w:footnote>
  <w:footnote w:id="127">
    <w:p w:rsidR="009846AE" w:rsidRPr="00D34D9A" w:rsidRDefault="009846AE" w:rsidP="005B2D5B">
      <w:pPr>
        <w:jc w:val="both"/>
        <w:rPr>
          <w:rFonts w:ascii="Times New Roman" w:hAnsi="Times New Roman"/>
          <w:sz w:val="20"/>
          <w:szCs w:val="20"/>
          <w:lang w:val="sr-Cyrl-CS"/>
        </w:rPr>
      </w:pPr>
      <w:r>
        <w:rPr>
          <w:rStyle w:val="FootnoteReference"/>
        </w:rPr>
        <w:footnoteRef/>
      </w:r>
      <w:r>
        <w:t xml:space="preserve"> </w:t>
      </w:r>
      <w:r>
        <w:rPr>
          <w:rFonts w:ascii="Times New Roman" w:hAnsi="Times New Roman"/>
          <w:sz w:val="20"/>
          <w:szCs w:val="20"/>
          <w:lang w:val="sr-Cyrl-CS"/>
        </w:rPr>
        <w:t>Лица која</w:t>
      </w:r>
      <w:r w:rsidRPr="00B72405">
        <w:rPr>
          <w:rFonts w:ascii="Times New Roman" w:hAnsi="Times New Roman"/>
          <w:sz w:val="20"/>
          <w:szCs w:val="20"/>
          <w:lang w:val="sr-Cyrl-CS"/>
        </w:rPr>
        <w:t xml:space="preserve">  ометају, спречавају или нападају полицијске службенике најчешће су под утицајем алкохола. Највише евидентираних кривичних дела у 2010</w:t>
      </w:r>
      <w:r>
        <w:rPr>
          <w:rFonts w:ascii="Times New Roman" w:hAnsi="Times New Roman"/>
          <w:sz w:val="20"/>
          <w:szCs w:val="20"/>
          <w:lang w:val="sr-Cyrl-CS"/>
        </w:rPr>
        <w:t>.</w:t>
      </w:r>
      <w:r w:rsidRPr="00B72405">
        <w:rPr>
          <w:rFonts w:ascii="Times New Roman" w:hAnsi="Times New Roman"/>
          <w:sz w:val="20"/>
          <w:szCs w:val="20"/>
          <w:lang w:val="sr-Cyrl-CS"/>
        </w:rPr>
        <w:t xml:space="preserve"> и 2011</w:t>
      </w:r>
      <w:r>
        <w:rPr>
          <w:rFonts w:ascii="Times New Roman" w:hAnsi="Times New Roman"/>
          <w:sz w:val="20"/>
          <w:szCs w:val="20"/>
          <w:lang w:val="sr-Cyrl-CS"/>
        </w:rPr>
        <w:t>.</w:t>
      </w:r>
      <w:r w:rsidRPr="00B72405">
        <w:rPr>
          <w:rFonts w:ascii="Times New Roman" w:hAnsi="Times New Roman"/>
          <w:sz w:val="20"/>
          <w:szCs w:val="20"/>
          <w:lang w:val="sr-Cyrl-CS"/>
        </w:rPr>
        <w:t xml:space="preserve"> години</w:t>
      </w:r>
      <w:r>
        <w:rPr>
          <w:rFonts w:ascii="Times New Roman" w:hAnsi="Times New Roman"/>
          <w:sz w:val="20"/>
          <w:szCs w:val="20"/>
          <w:lang w:val="sr-Cyrl-CS"/>
        </w:rPr>
        <w:t xml:space="preserve"> на подручју полицијске управе у Новом Саду</w:t>
      </w:r>
      <w:r w:rsidRPr="00B72405">
        <w:rPr>
          <w:rFonts w:ascii="Times New Roman" w:hAnsi="Times New Roman"/>
          <w:sz w:val="20"/>
          <w:szCs w:val="20"/>
          <w:lang w:val="sr-Cyrl-CS"/>
        </w:rPr>
        <w:t xml:space="preserve">  извршено је на штету полиције опште надлежности. Интервју са руководиоцем одсека за кон</w:t>
      </w:r>
      <w:r>
        <w:rPr>
          <w:rFonts w:ascii="Times New Roman" w:hAnsi="Times New Roman"/>
          <w:sz w:val="20"/>
          <w:szCs w:val="20"/>
          <w:lang w:val="sr-Cyrl-CS"/>
        </w:rPr>
        <w:t xml:space="preserve">тролу законитости рада полиције Одељења полиције, </w:t>
      </w:r>
      <w:r w:rsidRPr="00B72405">
        <w:rPr>
          <w:rFonts w:ascii="Times New Roman" w:hAnsi="Times New Roman"/>
          <w:sz w:val="20"/>
          <w:szCs w:val="20"/>
          <w:lang w:val="sr-Cyrl-CS"/>
        </w:rPr>
        <w:t>Полицијске управе Нови Сад</w:t>
      </w:r>
      <w:r>
        <w:rPr>
          <w:rFonts w:ascii="Times New Roman" w:hAnsi="Times New Roman"/>
          <w:sz w:val="20"/>
          <w:szCs w:val="20"/>
          <w:lang w:val="sr-Cyrl-CS"/>
        </w:rPr>
        <w:t>, објављен у дневним новинама „Дневник“</w:t>
      </w:r>
      <w:hyperlink r:id="rId25" w:history="1">
        <w:r w:rsidRPr="00B72405">
          <w:rPr>
            <w:rStyle w:val="Hyperlink"/>
            <w:rFonts w:ascii="Times New Roman" w:hAnsi="Times New Roman"/>
            <w:sz w:val="20"/>
            <w:szCs w:val="20"/>
          </w:rPr>
          <w:t>www</w:t>
        </w:r>
        <w:r w:rsidRPr="00B72405">
          <w:rPr>
            <w:rStyle w:val="Hyperlink"/>
            <w:rFonts w:ascii="Times New Roman" w:hAnsi="Times New Roman"/>
            <w:sz w:val="20"/>
            <w:szCs w:val="20"/>
            <w:lang w:val="ru-RU"/>
          </w:rPr>
          <w:t>.</w:t>
        </w:r>
        <w:r w:rsidRPr="00B72405">
          <w:rPr>
            <w:rStyle w:val="Hyperlink"/>
            <w:rFonts w:ascii="Times New Roman" w:hAnsi="Times New Roman"/>
            <w:b/>
            <w:bCs/>
            <w:sz w:val="20"/>
            <w:szCs w:val="20"/>
          </w:rPr>
          <w:t>dnevnik</w:t>
        </w:r>
        <w:r w:rsidRPr="00B72405">
          <w:rPr>
            <w:rStyle w:val="Hyperlink"/>
            <w:rFonts w:ascii="Times New Roman" w:hAnsi="Times New Roman"/>
            <w:sz w:val="20"/>
            <w:szCs w:val="20"/>
            <w:lang w:val="ru-RU"/>
          </w:rPr>
          <w:t>.</w:t>
        </w:r>
        <w:r w:rsidRPr="00B72405">
          <w:rPr>
            <w:rStyle w:val="Hyperlink"/>
            <w:rFonts w:ascii="Times New Roman" w:hAnsi="Times New Roman"/>
            <w:sz w:val="20"/>
            <w:szCs w:val="20"/>
          </w:rPr>
          <w:t>rs</w:t>
        </w:r>
      </w:hyperlink>
      <w:r>
        <w:rPr>
          <w:rStyle w:val="HTMLCite"/>
          <w:rFonts w:ascii="Times New Roman" w:hAnsi="Times New Roman"/>
          <w:i w:val="0"/>
          <w:sz w:val="20"/>
          <w:szCs w:val="20"/>
          <w:lang w:val="sr-Cyrl-CS"/>
        </w:rPr>
        <w:t xml:space="preserve"> доступно</w:t>
      </w:r>
      <w:r w:rsidRPr="00B72405">
        <w:rPr>
          <w:rStyle w:val="HTMLCite"/>
          <w:rFonts w:ascii="Times New Roman" w:hAnsi="Times New Roman"/>
          <w:i w:val="0"/>
          <w:sz w:val="20"/>
          <w:szCs w:val="20"/>
          <w:lang w:val="sr-Cyrl-CS"/>
        </w:rPr>
        <w:t xml:space="preserve"> 20.03.2011. године. </w:t>
      </w:r>
    </w:p>
  </w:footnote>
  <w:footnote w:id="128">
    <w:p w:rsidR="009846AE" w:rsidRPr="00D34D9A" w:rsidRDefault="009846AE" w:rsidP="005B2D5B">
      <w:pPr>
        <w:pStyle w:val="FootnoteText"/>
        <w:jc w:val="both"/>
        <w:rPr>
          <w:rFonts w:ascii="Times New Roman" w:hAnsi="Times New Roman"/>
          <w:b/>
          <w:lang w:val="sr-Cyrl-CS"/>
        </w:rPr>
      </w:pPr>
      <w:r w:rsidRPr="00D34D9A">
        <w:rPr>
          <w:rStyle w:val="FootnoteReference"/>
          <w:rFonts w:ascii="Times New Roman" w:hAnsi="Times New Roman"/>
        </w:rPr>
        <w:footnoteRef/>
      </w:r>
      <w:r w:rsidRPr="00D34D9A">
        <w:rPr>
          <w:rFonts w:ascii="Times New Roman" w:hAnsi="Times New Roman"/>
          <w:lang w:val="ru-RU"/>
        </w:rPr>
        <w:t xml:space="preserve"> </w:t>
      </w:r>
      <w:r w:rsidRPr="00D34D9A">
        <w:rPr>
          <w:rFonts w:ascii="Times New Roman" w:hAnsi="Times New Roman"/>
          <w:lang w:val="sr-Cyrl-CS"/>
        </w:rPr>
        <w:t>О појму и елементима кривичног дела убиства и тешког убиства, као и о квалификаторним околностима ових кривичних дела, видети више (Стојановић, Делић 2014:6-17)</w:t>
      </w:r>
      <w:r w:rsidRPr="00D34D9A">
        <w:rPr>
          <w:rFonts w:ascii="Times New Roman" w:hAnsi="Times New Roman"/>
          <w:b/>
          <w:lang w:val="sr-Cyrl-CS"/>
        </w:rPr>
        <w:t>.</w:t>
      </w:r>
    </w:p>
  </w:footnote>
  <w:footnote w:id="129">
    <w:p w:rsidR="009846AE" w:rsidRPr="00D34D9A" w:rsidRDefault="009846AE" w:rsidP="005B2D5B">
      <w:pPr>
        <w:pStyle w:val="FootnoteText"/>
        <w:jc w:val="both"/>
        <w:rPr>
          <w:rFonts w:ascii="Times New Roman" w:hAnsi="Times New Roman"/>
          <w:lang w:val="sr-Cyrl-CS"/>
        </w:rPr>
      </w:pPr>
      <w:r w:rsidRPr="00D34D9A">
        <w:rPr>
          <w:rStyle w:val="FootnoteReference"/>
          <w:rFonts w:ascii="Times New Roman" w:hAnsi="Times New Roman"/>
        </w:rPr>
        <w:footnoteRef/>
      </w:r>
      <w:r w:rsidRPr="00D34D9A">
        <w:rPr>
          <w:rFonts w:ascii="Times New Roman" w:hAnsi="Times New Roman"/>
        </w:rPr>
        <w:t xml:space="preserve"> </w:t>
      </w:r>
      <w:r w:rsidRPr="00D34D9A">
        <w:rPr>
          <w:rFonts w:ascii="Times New Roman" w:hAnsi="Times New Roman"/>
          <w:lang w:val="sr-Cyrl-CS"/>
        </w:rPr>
        <w:t>У периоду од  2009-2014. године,  лишено је живота 11 полицијских службеника, и то: у 2009. години- 2 полицијска службеника; у 2010. години- 2 полицијска службеника; у 2011. години- 4 полицијска службеника; у 2012. години-1 полицијски службеник, у 2013. години-1 полицијски службеник и у 2014</w:t>
      </w:r>
      <w:r>
        <w:rPr>
          <w:rFonts w:ascii="Times New Roman" w:hAnsi="Times New Roman"/>
          <w:lang w:val="sr-Cyrl-CS"/>
        </w:rPr>
        <w:t>.</w:t>
      </w:r>
      <w:r w:rsidRPr="00D34D9A">
        <w:rPr>
          <w:rFonts w:ascii="Times New Roman" w:hAnsi="Times New Roman"/>
          <w:lang w:val="sr-Cyrl-CS"/>
        </w:rPr>
        <w:t xml:space="preserve"> години-1 полицијски службеник.</w:t>
      </w:r>
    </w:p>
  </w:footnote>
  <w:footnote w:id="130">
    <w:p w:rsidR="009846AE" w:rsidRPr="00D34D9A" w:rsidRDefault="009846AE" w:rsidP="00773BB4">
      <w:pPr>
        <w:pStyle w:val="FootnoteText"/>
        <w:jc w:val="both"/>
        <w:rPr>
          <w:rFonts w:ascii="Times New Roman" w:hAnsi="Times New Roman"/>
        </w:rPr>
      </w:pPr>
      <w:r w:rsidRPr="00D34D9A">
        <w:rPr>
          <w:rStyle w:val="FootnoteReference"/>
          <w:rFonts w:ascii="Times New Roman" w:hAnsi="Times New Roman"/>
        </w:rPr>
        <w:footnoteRef/>
      </w:r>
      <w:r w:rsidRPr="00D34D9A">
        <w:rPr>
          <w:rFonts w:ascii="Times New Roman" w:hAnsi="Times New Roman"/>
        </w:rPr>
        <w:t xml:space="preserve"> </w:t>
      </w:r>
      <w:r w:rsidRPr="00D34D9A">
        <w:rPr>
          <w:rFonts w:ascii="Times New Roman" w:hAnsi="Times New Roman"/>
          <w:lang w:val="sr-Cyrl-CS"/>
        </w:rPr>
        <w:t>Остале облике извршења кривичног дела видети у члану 322. Кривичног законика. У 2013. години на штету полицијских службеника евидентирано 99 кривичних дела из члана 322. КЗ, док је у 2012. години евидентирано 113 кривичних дела из члана 322. КЗ</w:t>
      </w:r>
    </w:p>
  </w:footnote>
  <w:footnote w:id="131">
    <w:p w:rsidR="009846AE" w:rsidRPr="00F17FDA" w:rsidRDefault="009846AE" w:rsidP="005B2D5B">
      <w:pPr>
        <w:pStyle w:val="FootnoteText"/>
        <w:jc w:val="both"/>
        <w:rPr>
          <w:rFonts w:ascii="Times New Roman" w:hAnsi="Times New Roman"/>
        </w:rPr>
      </w:pPr>
      <w:r w:rsidRPr="00F17FDA">
        <w:rPr>
          <w:rStyle w:val="FootnoteReference"/>
          <w:rFonts w:ascii="Times New Roman" w:hAnsi="Times New Roman"/>
        </w:rPr>
        <w:footnoteRef/>
      </w:r>
      <w:r w:rsidRPr="00F17FDA">
        <w:rPr>
          <w:rFonts w:ascii="Times New Roman" w:hAnsi="Times New Roman"/>
        </w:rPr>
        <w:t xml:space="preserve"> </w:t>
      </w:r>
      <w:r w:rsidRPr="00F17FDA">
        <w:rPr>
          <w:rFonts w:ascii="Times New Roman" w:hAnsi="Times New Roman"/>
          <w:lang w:val="sr-Cyrl-CS"/>
        </w:rPr>
        <w:t>Средства за везивање могу се употребити ради спречавања отпора лица или одбијања напада усмереног на овлашћено службено лице; спречавање бекства лица и онемогућивање самоповређивања или повређивања другог лица члан 90. Закона о полицији.</w:t>
      </w:r>
    </w:p>
  </w:footnote>
  <w:footnote w:id="132">
    <w:p w:rsidR="009846AE" w:rsidRPr="00F17FDA" w:rsidRDefault="009846AE" w:rsidP="005B2D5B">
      <w:pPr>
        <w:pStyle w:val="FootnoteText"/>
        <w:jc w:val="both"/>
        <w:rPr>
          <w:rFonts w:ascii="Times New Roman" w:hAnsi="Times New Roman"/>
          <w:lang w:val="sr-Cyrl-CS"/>
        </w:rPr>
      </w:pPr>
      <w:r w:rsidRPr="00F17FDA">
        <w:rPr>
          <w:rStyle w:val="FootnoteReference"/>
          <w:rFonts w:ascii="Times New Roman" w:hAnsi="Times New Roman"/>
        </w:rPr>
        <w:footnoteRef/>
      </w:r>
      <w:r w:rsidRPr="00F17FDA">
        <w:rPr>
          <w:rFonts w:ascii="Times New Roman" w:hAnsi="Times New Roman"/>
        </w:rPr>
        <w:t xml:space="preserve"> </w:t>
      </w:r>
      <w:r w:rsidRPr="00F17FDA">
        <w:rPr>
          <w:rFonts w:ascii="Times New Roman" w:hAnsi="Times New Roman"/>
          <w:lang w:val="sr-Cyrl-CS"/>
        </w:rPr>
        <w:t xml:space="preserve">У 2013. (2012.) години на штету полицијских службеника евидентирано је 326 (414) кривичних дела из члана 323 КЗ. </w:t>
      </w:r>
    </w:p>
  </w:footnote>
  <w:footnote w:id="133">
    <w:p w:rsidR="009846AE" w:rsidRPr="00F17FDA" w:rsidRDefault="009846AE" w:rsidP="005B2D5B">
      <w:pPr>
        <w:pStyle w:val="FootnoteText"/>
        <w:jc w:val="both"/>
        <w:rPr>
          <w:rFonts w:ascii="Times New Roman" w:hAnsi="Times New Roman"/>
        </w:rPr>
      </w:pPr>
      <w:r w:rsidRPr="00F17FDA">
        <w:rPr>
          <w:rStyle w:val="FootnoteReference"/>
          <w:rFonts w:ascii="Times New Roman" w:hAnsi="Times New Roman"/>
        </w:rPr>
        <w:footnoteRef/>
      </w:r>
      <w:r w:rsidRPr="00F17FDA">
        <w:rPr>
          <w:rFonts w:ascii="Times New Roman" w:hAnsi="Times New Roman"/>
        </w:rPr>
        <w:t xml:space="preserve"> </w:t>
      </w:r>
      <w:r w:rsidRPr="00F17FDA">
        <w:rPr>
          <w:rFonts w:ascii="Times New Roman" w:hAnsi="Times New Roman"/>
          <w:lang w:val="sr-Cyrl-CS"/>
        </w:rPr>
        <w:t>Остале облике извршења кривичног дела видети у члану 323. Кривичног законика.</w:t>
      </w:r>
    </w:p>
  </w:footnote>
  <w:footnote w:id="134">
    <w:p w:rsidR="009846AE" w:rsidRPr="00F17FDA" w:rsidRDefault="009846AE" w:rsidP="005B2D5B">
      <w:pPr>
        <w:pStyle w:val="FootnoteText"/>
        <w:rPr>
          <w:rFonts w:ascii="Times New Roman" w:hAnsi="Times New Roman"/>
        </w:rPr>
      </w:pPr>
      <w:r w:rsidRPr="00F17FDA">
        <w:rPr>
          <w:rStyle w:val="FootnoteReference"/>
          <w:rFonts w:ascii="Times New Roman" w:hAnsi="Times New Roman"/>
        </w:rPr>
        <w:footnoteRef/>
      </w:r>
      <w:r w:rsidRPr="00F17FDA">
        <w:rPr>
          <w:rFonts w:ascii="Times New Roman" w:hAnsi="Times New Roman"/>
        </w:rPr>
        <w:t xml:space="preserve"> </w:t>
      </w:r>
      <w:r w:rsidRPr="00F17FDA">
        <w:rPr>
          <w:rFonts w:ascii="Times New Roman" w:hAnsi="Times New Roman"/>
          <w:lang w:val="sr-Cyrl-CS"/>
        </w:rPr>
        <w:t>У 2013. (2012.) години на штету полицијских службеника евидентирана су  904 (950) кривична дела из члана 23</w:t>
      </w:r>
      <w:r>
        <w:rPr>
          <w:rFonts w:ascii="Times New Roman" w:hAnsi="Times New Roman"/>
          <w:lang w:val="sr-Cyrl-CS"/>
        </w:rPr>
        <w:t>.</w:t>
      </w:r>
      <w:r w:rsidRPr="00F17FDA">
        <w:rPr>
          <w:rFonts w:ascii="Times New Roman" w:hAnsi="Times New Roman"/>
          <w:lang w:val="sr-Cyrl-CS"/>
        </w:rPr>
        <w:t xml:space="preserve"> Закона о јавном реду и миру.</w:t>
      </w:r>
    </w:p>
  </w:footnote>
  <w:footnote w:id="135">
    <w:p w:rsidR="009846AE" w:rsidRPr="00F17FDA" w:rsidRDefault="009846AE" w:rsidP="005B2D5B">
      <w:pPr>
        <w:pStyle w:val="FootnoteText"/>
        <w:jc w:val="both"/>
        <w:rPr>
          <w:rFonts w:ascii="Times New Roman" w:hAnsi="Times New Roman"/>
        </w:rPr>
      </w:pPr>
      <w:r w:rsidRPr="00F17FDA">
        <w:rPr>
          <w:rStyle w:val="FootnoteReference"/>
          <w:rFonts w:ascii="Times New Roman" w:hAnsi="Times New Roman"/>
        </w:rPr>
        <w:footnoteRef/>
      </w:r>
      <w:r w:rsidRPr="00F17FDA">
        <w:rPr>
          <w:rFonts w:ascii="Times New Roman" w:hAnsi="Times New Roman"/>
        </w:rPr>
        <w:t xml:space="preserve"> </w:t>
      </w:r>
      <w:r w:rsidRPr="00F17FDA">
        <w:rPr>
          <w:rFonts w:ascii="Times New Roman" w:hAnsi="Times New Roman"/>
          <w:lang w:val="sr-Cyrl-CS"/>
        </w:rPr>
        <w:t>Остале облике извршења овог кривичног дела видети у члану 23. Закона о јавном реду и миру.</w:t>
      </w:r>
    </w:p>
  </w:footnote>
  <w:footnote w:id="136">
    <w:p w:rsidR="009846AE" w:rsidRPr="00F24DDF" w:rsidRDefault="009846AE" w:rsidP="00773BB4">
      <w:pPr>
        <w:jc w:val="both"/>
        <w:rPr>
          <w:rFonts w:ascii="Times New Roman" w:hAnsi="Times New Roman"/>
          <w:color w:val="0070C0"/>
          <w:sz w:val="20"/>
          <w:szCs w:val="20"/>
          <w:lang w:val="sr-Cyrl-CS"/>
        </w:rPr>
      </w:pPr>
      <w:r w:rsidRPr="00F24DDF">
        <w:rPr>
          <w:rStyle w:val="FootnoteReference"/>
          <w:rFonts w:ascii="Times New Roman" w:hAnsi="Times New Roman"/>
          <w:sz w:val="20"/>
          <w:szCs w:val="20"/>
        </w:rPr>
        <w:footnoteRef/>
      </w:r>
      <w:r w:rsidRPr="00F24DDF">
        <w:rPr>
          <w:rFonts w:ascii="Times New Roman" w:hAnsi="Times New Roman"/>
          <w:sz w:val="20"/>
          <w:szCs w:val="20"/>
        </w:rPr>
        <w:t xml:space="preserve"> </w:t>
      </w:r>
      <w:r w:rsidRPr="00F24DDF">
        <w:rPr>
          <w:rFonts w:ascii="Times New Roman" w:hAnsi="Times New Roman"/>
          <w:sz w:val="20"/>
          <w:szCs w:val="20"/>
          <w:lang w:val="ru-RU"/>
        </w:rPr>
        <w:t>О специфичним компет</w:t>
      </w:r>
      <w:r>
        <w:rPr>
          <w:rFonts w:ascii="Times New Roman" w:hAnsi="Times New Roman"/>
          <w:sz w:val="20"/>
          <w:szCs w:val="20"/>
          <w:lang w:val="ru-RU"/>
        </w:rPr>
        <w:t>енцијама полицијских службеника</w:t>
      </w:r>
      <w:r w:rsidRPr="00F24DDF">
        <w:rPr>
          <w:rFonts w:ascii="Times New Roman" w:hAnsi="Times New Roman"/>
          <w:sz w:val="20"/>
          <w:szCs w:val="20"/>
          <w:lang w:val="ru-RU"/>
        </w:rPr>
        <w:t xml:space="preserve"> видети више: </w:t>
      </w:r>
      <w:r w:rsidRPr="00F24DDF">
        <w:rPr>
          <w:rFonts w:ascii="Times New Roman" w:hAnsi="Times New Roman"/>
          <w:sz w:val="20"/>
          <w:szCs w:val="20"/>
          <w:lang w:val="sr-Cyrl-CS"/>
        </w:rPr>
        <w:t>(Арлов, Јанковић, 2011:77-88).</w:t>
      </w:r>
    </w:p>
  </w:footnote>
  <w:footnote w:id="137">
    <w:p w:rsidR="009846AE" w:rsidRPr="00F24DDF" w:rsidRDefault="009846AE" w:rsidP="005B2D5B">
      <w:pPr>
        <w:pStyle w:val="FootnoteText"/>
        <w:jc w:val="both"/>
        <w:rPr>
          <w:rFonts w:ascii="Times New Roman" w:hAnsi="Times New Roman"/>
        </w:rPr>
      </w:pPr>
      <w:r w:rsidRPr="00F24DDF">
        <w:rPr>
          <w:rStyle w:val="FootnoteReference"/>
          <w:rFonts w:ascii="Times New Roman" w:hAnsi="Times New Roman"/>
        </w:rPr>
        <w:footnoteRef/>
      </w:r>
      <w:r w:rsidRPr="00F24DDF">
        <w:rPr>
          <w:rFonts w:ascii="Times New Roman" w:hAnsi="Times New Roman"/>
        </w:rPr>
        <w:t xml:space="preserve"> </w:t>
      </w:r>
      <w:r w:rsidRPr="00F24DDF">
        <w:rPr>
          <w:rFonts w:ascii="Times New Roman" w:hAnsi="Times New Roman"/>
          <w:lang w:val="ru-RU"/>
        </w:rPr>
        <w:t xml:space="preserve">Под избором тактике у примени полицијских овлашћења можемо сматрати избор најпогоднијег </w:t>
      </w:r>
      <w:r w:rsidRPr="00F24DDF">
        <w:rPr>
          <w:rFonts w:ascii="Times New Roman" w:hAnsi="Times New Roman"/>
          <w:noProof/>
          <w:color w:val="000000"/>
          <w:lang w:val="sr-Cyrl-CS"/>
        </w:rPr>
        <w:t>начина за примену полицијског овлашћења, који зависи од више фактора као што су знање, искуство и обученост полицијског службеника.</w:t>
      </w:r>
    </w:p>
  </w:footnote>
  <w:footnote w:id="138">
    <w:p w:rsidR="009846AE" w:rsidRPr="00F17FDA" w:rsidRDefault="009846AE" w:rsidP="005B2D5B">
      <w:pPr>
        <w:pStyle w:val="FootnoteText"/>
        <w:jc w:val="both"/>
        <w:rPr>
          <w:rFonts w:ascii="Times New Roman" w:hAnsi="Times New Roman"/>
        </w:rPr>
      </w:pPr>
      <w:r w:rsidRPr="00F17FDA">
        <w:rPr>
          <w:rStyle w:val="FootnoteReference"/>
          <w:rFonts w:ascii="Times New Roman" w:hAnsi="Times New Roman"/>
        </w:rPr>
        <w:footnoteRef/>
      </w:r>
      <w:r w:rsidRPr="00F17FDA">
        <w:rPr>
          <w:rFonts w:ascii="Times New Roman" w:hAnsi="Times New Roman"/>
        </w:rPr>
        <w:t xml:space="preserve"> </w:t>
      </w:r>
      <w:r w:rsidRPr="00F17FDA">
        <w:rPr>
          <w:rFonts w:ascii="Times New Roman" w:hAnsi="Times New Roman"/>
          <w:lang w:val="ru-RU"/>
        </w:rPr>
        <w:t>Стручна оспособљеност и обученост полицијских службеника утичу  да они приликом полицијских интервенција и употребе средстава принуде одлуке доносе на основу легалних критеријума. О врсти критеријума и начинима на који они утичу на полицијску инт</w:t>
      </w:r>
      <w:r w:rsidRPr="00F17FDA">
        <w:rPr>
          <w:rFonts w:ascii="Times New Roman" w:hAnsi="Times New Roman"/>
        </w:rPr>
        <w:t>e</w:t>
      </w:r>
      <w:r>
        <w:rPr>
          <w:rFonts w:ascii="Times New Roman" w:hAnsi="Times New Roman"/>
          <w:lang w:val="ru-RU"/>
        </w:rPr>
        <w:t>рвенцију</w:t>
      </w:r>
      <w:r w:rsidRPr="00F17FDA">
        <w:rPr>
          <w:rFonts w:ascii="Times New Roman" w:hAnsi="Times New Roman"/>
          <w:lang w:val="ru-RU"/>
        </w:rPr>
        <w:t xml:space="preserve"> видети више: (</w:t>
      </w:r>
      <w:r w:rsidRPr="00F17FDA">
        <w:rPr>
          <w:rFonts w:ascii="Times New Roman" w:hAnsi="Times New Roman"/>
        </w:rPr>
        <w:t>Alpert</w:t>
      </w:r>
      <w:r w:rsidRPr="00F17FDA">
        <w:rPr>
          <w:rFonts w:ascii="Times New Roman" w:hAnsi="Times New Roman"/>
          <w:lang w:val="ru-RU"/>
        </w:rPr>
        <w:t xml:space="preserve">, </w:t>
      </w:r>
      <w:r w:rsidRPr="00F17FDA">
        <w:rPr>
          <w:rFonts w:ascii="Times New Roman" w:hAnsi="Times New Roman"/>
        </w:rPr>
        <w:t>Noble</w:t>
      </w:r>
      <w:r w:rsidRPr="00F17FDA">
        <w:rPr>
          <w:rFonts w:ascii="Times New Roman" w:hAnsi="Times New Roman"/>
          <w:lang w:val="ru-RU"/>
        </w:rPr>
        <w:t>, 2009:245).</w:t>
      </w:r>
    </w:p>
  </w:footnote>
  <w:footnote w:id="139">
    <w:p w:rsidR="009846AE" w:rsidRPr="00F17FDA" w:rsidRDefault="009846AE" w:rsidP="005B2D5B">
      <w:pPr>
        <w:pStyle w:val="FootnoteText"/>
        <w:jc w:val="both"/>
        <w:rPr>
          <w:rFonts w:ascii="Times New Roman" w:hAnsi="Times New Roman"/>
          <w:lang w:val="ru-RU"/>
        </w:rPr>
      </w:pPr>
      <w:r w:rsidRPr="00F17FDA">
        <w:rPr>
          <w:rStyle w:val="FootnoteReference"/>
          <w:rFonts w:ascii="Times New Roman" w:hAnsi="Times New Roman"/>
        </w:rPr>
        <w:footnoteRef/>
      </w:r>
      <w:r w:rsidRPr="00F17FDA">
        <w:rPr>
          <w:rFonts w:ascii="Times New Roman" w:hAnsi="Times New Roman"/>
        </w:rPr>
        <w:t xml:space="preserve"> </w:t>
      </w:r>
      <w:r w:rsidRPr="00F17FDA">
        <w:rPr>
          <w:rFonts w:ascii="Times New Roman" w:hAnsi="Times New Roman"/>
          <w:lang w:val="ru-RU"/>
        </w:rPr>
        <w:t>Полицијски службеници могу без писаног налога довести лице у полицијску испоставу само у три случаја и то: када треба утврдити његов идентитет, када је за њим расписана потерница и када су испуњени услови за задржавања лица у службеним просторијама ( члан 50. Закона о полицији).</w:t>
      </w:r>
    </w:p>
    <w:p w:rsidR="009846AE" w:rsidRPr="00F17FDA" w:rsidRDefault="009846AE" w:rsidP="005B2D5B">
      <w:pPr>
        <w:pStyle w:val="FootnoteText"/>
      </w:pPr>
    </w:p>
  </w:footnote>
  <w:footnote w:id="140">
    <w:p w:rsidR="009846AE" w:rsidRPr="00F17FDA" w:rsidRDefault="009846AE" w:rsidP="005B2D5B">
      <w:pPr>
        <w:pStyle w:val="FootnoteText"/>
        <w:jc w:val="both"/>
        <w:rPr>
          <w:rFonts w:ascii="Times New Roman" w:hAnsi="Times New Roman"/>
          <w:lang w:val="sr-Cyrl-CS"/>
        </w:rPr>
      </w:pPr>
      <w:r w:rsidRPr="00F17FDA">
        <w:rPr>
          <w:rStyle w:val="FootnoteReference"/>
          <w:rFonts w:ascii="Times New Roman" w:hAnsi="Times New Roman"/>
        </w:rPr>
        <w:footnoteRef/>
      </w:r>
      <w:r w:rsidRPr="00F17FDA">
        <w:rPr>
          <w:rFonts w:ascii="Times New Roman" w:hAnsi="Times New Roman"/>
        </w:rPr>
        <w:t xml:space="preserve"> </w:t>
      </w:r>
      <w:r w:rsidRPr="00F17FDA">
        <w:rPr>
          <w:rFonts w:ascii="Times New Roman" w:hAnsi="Times New Roman"/>
          <w:lang w:val="ru-RU"/>
        </w:rPr>
        <w:t>О свакој употреби средстава принуде полицијски службеник одмах усмено извештава дежурну службу односно непосредног старешину. Извештај о употреби средстава принуде полицијски службеник подноси непосредном старешини, најкасније 24 сата од употребе средстава принуде (тачка 7. Обавезне инструкције о начину извештавања и оцењивања оправданости и правилности употребе средстава принуде).</w:t>
      </w:r>
    </w:p>
    <w:p w:rsidR="009846AE" w:rsidRPr="002B6AC0" w:rsidRDefault="009846AE" w:rsidP="005B2D5B">
      <w:pPr>
        <w:pStyle w:val="FootnoteText"/>
        <w:rPr>
          <w:rFonts w:ascii="Times New Roman" w:hAnsi="Times New Roman"/>
          <w:lang w:val="ru-RU"/>
        </w:rPr>
      </w:pPr>
    </w:p>
    <w:p w:rsidR="009846AE" w:rsidRPr="00F17FDA" w:rsidRDefault="009846AE" w:rsidP="005B2D5B">
      <w:pPr>
        <w:pStyle w:val="FootnoteText"/>
      </w:pPr>
    </w:p>
  </w:footnote>
  <w:footnote w:id="141">
    <w:p w:rsidR="009846AE" w:rsidRPr="00EF0766" w:rsidRDefault="009846AE" w:rsidP="00B26B7B">
      <w:pPr>
        <w:pStyle w:val="FootnoteText"/>
        <w:jc w:val="both"/>
        <w:rPr>
          <w:rFonts w:ascii="Times New Roman" w:hAnsi="Times New Roman"/>
          <w:lang w:val="sr-Cyrl-CS"/>
        </w:rPr>
      </w:pPr>
      <w:r w:rsidRPr="00EF0766">
        <w:rPr>
          <w:rStyle w:val="FootnoteReference"/>
          <w:rFonts w:ascii="Times New Roman" w:hAnsi="Times New Roman"/>
        </w:rPr>
        <w:footnoteRef/>
      </w:r>
      <w:r>
        <w:rPr>
          <w:rFonts w:ascii="Times New Roman" w:hAnsi="Times New Roman"/>
        </w:rPr>
        <w:t xml:space="preserve"> </w:t>
      </w:r>
      <w:r w:rsidRPr="00EF0766">
        <w:rPr>
          <w:rFonts w:ascii="Times New Roman" w:hAnsi="Times New Roman"/>
          <w:lang w:val="sr-Cyrl-CS"/>
        </w:rPr>
        <w:t>Научници из области кривичних наука и други стручњаци признају  данас да је једна од највећих заблуда у третирању полиције у двадесетом веку била у томе што је читава одговорност за безбедност заједнице стављена на плећа репресивног апарата, тј. полиције и кривичног правосуђа (Симоновић, 2006: 25)</w:t>
      </w:r>
      <w:r>
        <w:rPr>
          <w:rFonts w:ascii="Times New Roman" w:hAnsi="Times New Roman"/>
          <w:lang w:val="sr-Cyrl-CS"/>
        </w:rPr>
        <w:t>.</w:t>
      </w:r>
    </w:p>
  </w:footnote>
  <w:footnote w:id="142">
    <w:p w:rsidR="009846AE" w:rsidRPr="003E7D3A" w:rsidRDefault="009846AE" w:rsidP="00307F11">
      <w:pPr>
        <w:jc w:val="both"/>
        <w:rPr>
          <w:rFonts w:ascii="Times New Roman" w:hAnsi="Times New Roman"/>
          <w:b/>
          <w:sz w:val="20"/>
          <w:szCs w:val="20"/>
          <w:lang w:val="ru-RU"/>
        </w:rPr>
      </w:pPr>
      <w:r w:rsidRPr="003E7D3A">
        <w:rPr>
          <w:rStyle w:val="FootnoteReference"/>
          <w:rFonts w:ascii="Times New Roman" w:hAnsi="Times New Roman"/>
          <w:sz w:val="20"/>
          <w:szCs w:val="20"/>
        </w:rPr>
        <w:footnoteRef/>
      </w:r>
      <w:r w:rsidRPr="003E7D3A">
        <w:rPr>
          <w:rFonts w:ascii="Times New Roman" w:hAnsi="Times New Roman"/>
          <w:sz w:val="20"/>
          <w:szCs w:val="20"/>
          <w:shd w:val="clear" w:color="auto" w:fill="FFFFFF"/>
          <w:lang w:val="ru-RU"/>
        </w:rPr>
        <w:t>Турска  је држава чија се територија највећим делом налази на подручју Азије. Турска се географски протеже на два континента, азијски део државе, заузима око 97% површине Турске. Европски део који се налази у источној</w:t>
      </w:r>
      <w:r w:rsidRPr="003E7D3A">
        <w:rPr>
          <w:rStyle w:val="apple-converted-space"/>
          <w:rFonts w:ascii="Times New Roman" w:hAnsi="Times New Roman"/>
          <w:sz w:val="20"/>
          <w:szCs w:val="20"/>
          <w:shd w:val="clear" w:color="auto" w:fill="FFFFFF"/>
        </w:rPr>
        <w:t> </w:t>
      </w:r>
      <w:hyperlink r:id="rId26" w:tooltip="Тракија" w:history="1">
        <w:r w:rsidRPr="003E7D3A">
          <w:rPr>
            <w:rStyle w:val="Hyperlink"/>
            <w:rFonts w:ascii="Times New Roman" w:hAnsi="Times New Roman"/>
            <w:color w:val="auto"/>
            <w:sz w:val="20"/>
            <w:szCs w:val="20"/>
            <w:u w:val="none"/>
            <w:shd w:val="clear" w:color="auto" w:fill="FFFFFF"/>
            <w:lang w:val="ru-RU"/>
          </w:rPr>
          <w:t>Тракији</w:t>
        </w:r>
      </w:hyperlink>
      <w:r w:rsidRPr="003E7D3A">
        <w:rPr>
          <w:rStyle w:val="apple-converted-space"/>
          <w:rFonts w:ascii="Times New Roman" w:hAnsi="Times New Roman"/>
          <w:sz w:val="20"/>
          <w:szCs w:val="20"/>
          <w:shd w:val="clear" w:color="auto" w:fill="FFFFFF"/>
        </w:rPr>
        <w:t> </w:t>
      </w:r>
      <w:r w:rsidRPr="003E7D3A">
        <w:rPr>
          <w:rFonts w:ascii="Times New Roman" w:hAnsi="Times New Roman"/>
          <w:sz w:val="20"/>
          <w:szCs w:val="20"/>
          <w:shd w:val="clear" w:color="auto" w:fill="FFFFFF"/>
          <w:lang w:val="ru-RU"/>
        </w:rPr>
        <w:t>заузима око 3% површине државе. Турска је од 2005</w:t>
      </w:r>
      <w:r>
        <w:rPr>
          <w:rFonts w:ascii="Times New Roman" w:hAnsi="Times New Roman"/>
          <w:sz w:val="20"/>
          <w:szCs w:val="20"/>
          <w:shd w:val="clear" w:color="auto" w:fill="FFFFFF"/>
          <w:lang w:val="ru-RU"/>
        </w:rPr>
        <w:t>.</w:t>
      </w:r>
      <w:r w:rsidRPr="003E7D3A">
        <w:rPr>
          <w:rFonts w:ascii="Times New Roman" w:hAnsi="Times New Roman"/>
          <w:sz w:val="20"/>
          <w:szCs w:val="20"/>
          <w:shd w:val="clear" w:color="auto" w:fill="FFFFFF"/>
          <w:lang w:val="ru-RU"/>
        </w:rPr>
        <w:t xml:space="preserve"> године, кандидат за пријем у чланство  Европске уније.</w:t>
      </w:r>
    </w:p>
  </w:footnote>
  <w:footnote w:id="143">
    <w:p w:rsidR="009846AE" w:rsidRPr="002B6AC0" w:rsidRDefault="009846AE" w:rsidP="005B5A87">
      <w:pPr>
        <w:pStyle w:val="FootnoteText"/>
        <w:jc w:val="both"/>
        <w:rPr>
          <w:lang w:val="ru-RU"/>
        </w:rPr>
      </w:pPr>
      <w:r w:rsidRPr="005B5A87">
        <w:rPr>
          <w:rStyle w:val="FootnoteReference"/>
          <w:rFonts w:ascii="Times New Roman" w:hAnsi="Times New Roman"/>
        </w:rPr>
        <w:footnoteRef/>
      </w:r>
      <w:r w:rsidRPr="002B6AC0">
        <w:rPr>
          <w:rFonts w:ascii="Times New Roman" w:hAnsi="Times New Roman"/>
          <w:lang w:val="ru-RU"/>
        </w:rPr>
        <w:t xml:space="preserve"> Поред бројних агенција, полицијски систем у БиХ чине и полиција Федерације БиХ и полиција Републике Српске. Полиција Федерације БиХ  другачије је организована  у односу на полицију Републике Српске. У овом делу рада, због сличности  организационе структуре полиције Републике Српске и полиције Србије, представљена је организација и начин рада полиције у заједници у Републици Српској. О полицијском систему у БиХ и организацији полиције Федерације БиХ и полиције Републике Српске, видети више:</w:t>
      </w:r>
    </w:p>
    <w:p w:rsidR="009846AE" w:rsidRPr="002B6AC0" w:rsidRDefault="00D71752" w:rsidP="005B5A87">
      <w:pPr>
        <w:pStyle w:val="FootnoteText"/>
        <w:jc w:val="both"/>
        <w:rPr>
          <w:rFonts w:ascii="Times New Roman" w:hAnsi="Times New Roman"/>
          <w:lang w:val="ru-RU"/>
        </w:rPr>
      </w:pPr>
      <w:hyperlink r:id="rId27" w:history="1">
        <w:r w:rsidR="009846AE" w:rsidRPr="007B7F70">
          <w:rPr>
            <w:rStyle w:val="Hyperlink"/>
            <w:rFonts w:ascii="Times New Roman" w:hAnsi="Times New Roman"/>
          </w:rPr>
          <w:t>http</w:t>
        </w:r>
        <w:r w:rsidR="009846AE" w:rsidRPr="002B6AC0">
          <w:rPr>
            <w:rStyle w:val="Hyperlink"/>
            <w:rFonts w:ascii="Times New Roman" w:hAnsi="Times New Roman"/>
            <w:lang w:val="ru-RU"/>
          </w:rPr>
          <w:t>://</w:t>
        </w:r>
        <w:r w:rsidR="009846AE" w:rsidRPr="007B7F70">
          <w:rPr>
            <w:rStyle w:val="Hyperlink"/>
            <w:rFonts w:ascii="Times New Roman" w:hAnsi="Times New Roman"/>
          </w:rPr>
          <w:t>www</w:t>
        </w:r>
        <w:r w:rsidR="009846AE" w:rsidRPr="002B6AC0">
          <w:rPr>
            <w:rStyle w:val="Hyperlink"/>
            <w:rFonts w:ascii="Times New Roman" w:hAnsi="Times New Roman"/>
            <w:lang w:val="ru-RU"/>
          </w:rPr>
          <w:t>.</w:t>
        </w:r>
        <w:r w:rsidR="009846AE" w:rsidRPr="007B7F70">
          <w:rPr>
            <w:rStyle w:val="Hyperlink"/>
            <w:rFonts w:ascii="Times New Roman" w:hAnsi="Times New Roman"/>
          </w:rPr>
          <w:t>fup</w:t>
        </w:r>
        <w:r w:rsidR="009846AE" w:rsidRPr="002B6AC0">
          <w:rPr>
            <w:rStyle w:val="Hyperlink"/>
            <w:rFonts w:ascii="Times New Roman" w:hAnsi="Times New Roman"/>
            <w:lang w:val="ru-RU"/>
          </w:rPr>
          <w:t>.</w:t>
        </w:r>
        <w:r w:rsidR="009846AE" w:rsidRPr="007B7F70">
          <w:rPr>
            <w:rStyle w:val="Hyperlink"/>
            <w:rFonts w:ascii="Times New Roman" w:hAnsi="Times New Roman"/>
          </w:rPr>
          <w:t>gov</w:t>
        </w:r>
        <w:r w:rsidR="009846AE" w:rsidRPr="002B6AC0">
          <w:rPr>
            <w:rStyle w:val="Hyperlink"/>
            <w:rFonts w:ascii="Times New Roman" w:hAnsi="Times New Roman"/>
            <w:lang w:val="ru-RU"/>
          </w:rPr>
          <w:t>.</w:t>
        </w:r>
        <w:r w:rsidR="009846AE" w:rsidRPr="007B7F70">
          <w:rPr>
            <w:rStyle w:val="Hyperlink"/>
            <w:rFonts w:ascii="Times New Roman" w:hAnsi="Times New Roman"/>
          </w:rPr>
          <w:t>ba</w:t>
        </w:r>
        <w:r w:rsidR="009846AE" w:rsidRPr="002B6AC0">
          <w:rPr>
            <w:rStyle w:val="Hyperlink"/>
            <w:rFonts w:ascii="Times New Roman" w:hAnsi="Times New Roman"/>
            <w:lang w:val="ru-RU"/>
          </w:rPr>
          <w:t>/</w:t>
        </w:r>
      </w:hyperlink>
      <w:r w:rsidR="009846AE" w:rsidRPr="002B6AC0">
        <w:rPr>
          <w:rFonts w:ascii="Times New Roman" w:hAnsi="Times New Roman"/>
          <w:lang w:val="ru-RU"/>
        </w:rPr>
        <w:t xml:space="preserve">,  </w:t>
      </w:r>
      <w:hyperlink r:id="rId28" w:history="1">
        <w:r w:rsidR="009846AE" w:rsidRPr="007B7F70">
          <w:rPr>
            <w:rStyle w:val="Hyperlink"/>
            <w:rFonts w:ascii="Times New Roman" w:hAnsi="Times New Roman"/>
          </w:rPr>
          <w:t>http</w:t>
        </w:r>
        <w:r w:rsidR="009846AE" w:rsidRPr="002B6AC0">
          <w:rPr>
            <w:rStyle w:val="Hyperlink"/>
            <w:rFonts w:ascii="Times New Roman" w:hAnsi="Times New Roman"/>
            <w:lang w:val="ru-RU"/>
          </w:rPr>
          <w:t>://</w:t>
        </w:r>
        <w:r w:rsidR="009846AE" w:rsidRPr="007B7F70">
          <w:rPr>
            <w:rStyle w:val="Hyperlink"/>
            <w:rFonts w:ascii="Times New Roman" w:hAnsi="Times New Roman"/>
          </w:rPr>
          <w:t>www</w:t>
        </w:r>
        <w:r w:rsidR="009846AE" w:rsidRPr="002B6AC0">
          <w:rPr>
            <w:rStyle w:val="Hyperlink"/>
            <w:rFonts w:ascii="Times New Roman" w:hAnsi="Times New Roman"/>
            <w:lang w:val="ru-RU"/>
          </w:rPr>
          <w:t>.</w:t>
        </w:r>
        <w:r w:rsidR="009846AE" w:rsidRPr="007B7F70">
          <w:rPr>
            <w:rStyle w:val="Hyperlink"/>
            <w:rFonts w:ascii="Times New Roman" w:hAnsi="Times New Roman"/>
          </w:rPr>
          <w:t>defendologija</w:t>
        </w:r>
        <w:r w:rsidR="009846AE" w:rsidRPr="002B6AC0">
          <w:rPr>
            <w:rStyle w:val="Hyperlink"/>
            <w:rFonts w:ascii="Times New Roman" w:hAnsi="Times New Roman"/>
            <w:lang w:val="ru-RU"/>
          </w:rPr>
          <w:t>.</w:t>
        </w:r>
        <w:r w:rsidR="009846AE" w:rsidRPr="007B7F70">
          <w:rPr>
            <w:rStyle w:val="Hyperlink"/>
            <w:rFonts w:ascii="Times New Roman" w:hAnsi="Times New Roman"/>
          </w:rPr>
          <w:t>com</w:t>
        </w:r>
        <w:r w:rsidR="009846AE" w:rsidRPr="002B6AC0">
          <w:rPr>
            <w:rStyle w:val="Hyperlink"/>
            <w:rFonts w:ascii="Times New Roman" w:hAnsi="Times New Roman"/>
            <w:lang w:val="ru-RU"/>
          </w:rPr>
          <w:t>/</w:t>
        </w:r>
        <w:r w:rsidR="009846AE" w:rsidRPr="007B7F70">
          <w:rPr>
            <w:rStyle w:val="Hyperlink"/>
            <w:rFonts w:ascii="Times New Roman" w:hAnsi="Times New Roman"/>
          </w:rPr>
          <w:t>pdf</w:t>
        </w:r>
        <w:r w:rsidR="009846AE" w:rsidRPr="002B6AC0">
          <w:rPr>
            <w:rStyle w:val="Hyperlink"/>
            <w:rFonts w:ascii="Times New Roman" w:hAnsi="Times New Roman"/>
            <w:lang w:val="ru-RU"/>
          </w:rPr>
          <w:t>/</w:t>
        </w:r>
        <w:r w:rsidR="009846AE" w:rsidRPr="007B7F70">
          <w:rPr>
            <w:rStyle w:val="Hyperlink"/>
            <w:rFonts w:ascii="Times New Roman" w:hAnsi="Times New Roman"/>
          </w:rPr>
          <w:t>pregled</w:t>
        </w:r>
        <w:r w:rsidR="009846AE" w:rsidRPr="002B6AC0">
          <w:rPr>
            <w:rStyle w:val="Hyperlink"/>
            <w:rFonts w:ascii="Times New Roman" w:hAnsi="Times New Roman"/>
            <w:lang w:val="ru-RU"/>
          </w:rPr>
          <w:t>%20</w:t>
        </w:r>
        <w:r w:rsidR="009846AE" w:rsidRPr="007B7F70">
          <w:rPr>
            <w:rStyle w:val="Hyperlink"/>
            <w:rFonts w:ascii="Times New Roman" w:hAnsi="Times New Roman"/>
          </w:rPr>
          <w:t>stanja</w:t>
        </w:r>
        <w:r w:rsidR="009846AE" w:rsidRPr="002B6AC0">
          <w:rPr>
            <w:rStyle w:val="Hyperlink"/>
            <w:rFonts w:ascii="Times New Roman" w:hAnsi="Times New Roman"/>
            <w:lang w:val="ru-RU"/>
          </w:rPr>
          <w:t>%20</w:t>
        </w:r>
        <w:r w:rsidR="009846AE" w:rsidRPr="007B7F70">
          <w:rPr>
            <w:rStyle w:val="Hyperlink"/>
            <w:rFonts w:ascii="Times New Roman" w:hAnsi="Times New Roman"/>
          </w:rPr>
          <w:t>policije</w:t>
        </w:r>
        <w:r w:rsidR="009846AE" w:rsidRPr="002B6AC0">
          <w:rPr>
            <w:rStyle w:val="Hyperlink"/>
            <w:rFonts w:ascii="Times New Roman" w:hAnsi="Times New Roman"/>
            <w:lang w:val="ru-RU"/>
          </w:rPr>
          <w:t>%20</w:t>
        </w:r>
        <w:r w:rsidR="009846AE" w:rsidRPr="007B7F70">
          <w:rPr>
            <w:rStyle w:val="Hyperlink"/>
            <w:rFonts w:ascii="Times New Roman" w:hAnsi="Times New Roman"/>
          </w:rPr>
          <w:t>u</w:t>
        </w:r>
        <w:r w:rsidR="009846AE" w:rsidRPr="002B6AC0">
          <w:rPr>
            <w:rStyle w:val="Hyperlink"/>
            <w:rFonts w:ascii="Times New Roman" w:hAnsi="Times New Roman"/>
            <w:lang w:val="ru-RU"/>
          </w:rPr>
          <w:t>%20</w:t>
        </w:r>
        <w:r w:rsidR="009846AE" w:rsidRPr="007B7F70">
          <w:rPr>
            <w:rStyle w:val="Hyperlink"/>
            <w:rFonts w:ascii="Times New Roman" w:hAnsi="Times New Roman"/>
          </w:rPr>
          <w:t>BiH</w:t>
        </w:r>
        <w:r w:rsidR="009846AE" w:rsidRPr="002B6AC0">
          <w:rPr>
            <w:rStyle w:val="Hyperlink"/>
            <w:rFonts w:ascii="Times New Roman" w:hAnsi="Times New Roman"/>
            <w:lang w:val="ru-RU"/>
          </w:rPr>
          <w:t>.</w:t>
        </w:r>
        <w:r w:rsidR="009846AE" w:rsidRPr="007B7F70">
          <w:rPr>
            <w:rStyle w:val="Hyperlink"/>
            <w:rFonts w:ascii="Times New Roman" w:hAnsi="Times New Roman"/>
          </w:rPr>
          <w:t>pdf</w:t>
        </w:r>
      </w:hyperlink>
      <w:r w:rsidR="009846AE" w:rsidRPr="002B6AC0">
        <w:rPr>
          <w:rFonts w:ascii="Times New Roman" w:hAnsi="Times New Roman"/>
          <w:lang w:val="ru-RU"/>
        </w:rPr>
        <w:t xml:space="preserve">, </w:t>
      </w:r>
    </w:p>
    <w:p w:rsidR="009846AE" w:rsidRPr="002B6AC0" w:rsidRDefault="00D71752" w:rsidP="005B5A87">
      <w:pPr>
        <w:pStyle w:val="FootnoteText"/>
        <w:jc w:val="both"/>
        <w:rPr>
          <w:rFonts w:ascii="Times New Roman" w:hAnsi="Times New Roman"/>
          <w:lang w:val="ru-RU"/>
        </w:rPr>
      </w:pPr>
      <w:hyperlink r:id="rId29" w:history="1">
        <w:r w:rsidR="009846AE" w:rsidRPr="007B7F70">
          <w:rPr>
            <w:rStyle w:val="Hyperlink"/>
            <w:rFonts w:ascii="Times New Roman" w:hAnsi="Times New Roman"/>
          </w:rPr>
          <w:t>http</w:t>
        </w:r>
        <w:r w:rsidR="009846AE" w:rsidRPr="002B6AC0">
          <w:rPr>
            <w:rStyle w:val="Hyperlink"/>
            <w:rFonts w:ascii="Times New Roman" w:hAnsi="Times New Roman"/>
            <w:lang w:val="ru-RU"/>
          </w:rPr>
          <w:t>://</w:t>
        </w:r>
        <w:r w:rsidR="009846AE" w:rsidRPr="007B7F70">
          <w:rPr>
            <w:rStyle w:val="Hyperlink"/>
            <w:rFonts w:ascii="Times New Roman" w:hAnsi="Times New Roman"/>
          </w:rPr>
          <w:t>www</w:t>
        </w:r>
        <w:r w:rsidR="009846AE" w:rsidRPr="002B6AC0">
          <w:rPr>
            <w:rStyle w:val="Hyperlink"/>
            <w:rFonts w:ascii="Times New Roman" w:hAnsi="Times New Roman"/>
            <w:lang w:val="ru-RU"/>
          </w:rPr>
          <w:t>.</w:t>
        </w:r>
        <w:r w:rsidR="009846AE" w:rsidRPr="007B7F70">
          <w:rPr>
            <w:rStyle w:val="Hyperlink"/>
            <w:rFonts w:ascii="Times New Roman" w:hAnsi="Times New Roman"/>
          </w:rPr>
          <w:t>mup</w:t>
        </w:r>
        <w:r w:rsidR="009846AE" w:rsidRPr="002B6AC0">
          <w:rPr>
            <w:rStyle w:val="Hyperlink"/>
            <w:rFonts w:ascii="Times New Roman" w:hAnsi="Times New Roman"/>
            <w:lang w:val="ru-RU"/>
          </w:rPr>
          <w:t>.</w:t>
        </w:r>
        <w:r w:rsidR="009846AE" w:rsidRPr="007B7F70">
          <w:rPr>
            <w:rStyle w:val="Hyperlink"/>
            <w:rFonts w:ascii="Times New Roman" w:hAnsi="Times New Roman"/>
          </w:rPr>
          <w:t>vladars</w:t>
        </w:r>
        <w:r w:rsidR="009846AE" w:rsidRPr="002B6AC0">
          <w:rPr>
            <w:rStyle w:val="Hyperlink"/>
            <w:rFonts w:ascii="Times New Roman" w:hAnsi="Times New Roman"/>
            <w:lang w:val="ru-RU"/>
          </w:rPr>
          <w:t>.</w:t>
        </w:r>
        <w:r w:rsidR="009846AE" w:rsidRPr="007B7F70">
          <w:rPr>
            <w:rStyle w:val="Hyperlink"/>
            <w:rFonts w:ascii="Times New Roman" w:hAnsi="Times New Roman"/>
          </w:rPr>
          <w:t>net</w:t>
        </w:r>
        <w:r w:rsidR="009846AE" w:rsidRPr="002B6AC0">
          <w:rPr>
            <w:rStyle w:val="Hyperlink"/>
            <w:rFonts w:ascii="Times New Roman" w:hAnsi="Times New Roman"/>
            <w:lang w:val="ru-RU"/>
          </w:rPr>
          <w:t>/</w:t>
        </w:r>
      </w:hyperlink>
      <w:r w:rsidR="009846AE" w:rsidRPr="002B6AC0">
        <w:rPr>
          <w:rFonts w:ascii="Times New Roman" w:hAnsi="Times New Roman"/>
          <w:lang w:val="ru-RU"/>
        </w:rPr>
        <w:t>, доступно 23.10.2015. године.</w:t>
      </w:r>
    </w:p>
    <w:p w:rsidR="009846AE" w:rsidRPr="002B6AC0" w:rsidRDefault="009846AE" w:rsidP="005B5A87">
      <w:pPr>
        <w:pStyle w:val="FootnoteText"/>
        <w:jc w:val="both"/>
        <w:rPr>
          <w:rFonts w:ascii="Times New Roman" w:hAnsi="Times New Roman"/>
          <w:lang w:val="ru-RU"/>
        </w:rPr>
      </w:pPr>
    </w:p>
  </w:footnote>
  <w:footnote w:id="144">
    <w:p w:rsidR="009846AE" w:rsidRPr="002B6AC0" w:rsidRDefault="009846AE">
      <w:pPr>
        <w:pStyle w:val="FootnoteText"/>
        <w:rPr>
          <w:rFonts w:ascii="Times New Roman" w:hAnsi="Times New Roman"/>
          <w:lang w:val="ru-RU"/>
        </w:rPr>
      </w:pPr>
      <w:r w:rsidRPr="00A559A7">
        <w:rPr>
          <w:rStyle w:val="FootnoteReference"/>
          <w:rFonts w:ascii="Times New Roman" w:hAnsi="Times New Roman"/>
        </w:rPr>
        <w:footnoteRef/>
      </w:r>
      <w:r w:rsidRPr="002B6AC0">
        <w:rPr>
          <w:rFonts w:ascii="Times New Roman" w:hAnsi="Times New Roman"/>
          <w:lang w:val="ru-RU"/>
        </w:rPr>
        <w:t xml:space="preserve"> О резултатима ових истраживања видети више: (</w:t>
      </w:r>
      <w:r w:rsidRPr="00A559A7">
        <w:rPr>
          <w:rFonts w:ascii="Times New Roman" w:hAnsi="Times New Roman"/>
        </w:rPr>
        <w:t>Wilson</w:t>
      </w:r>
      <w:r w:rsidRPr="002B6AC0">
        <w:rPr>
          <w:rFonts w:ascii="Times New Roman" w:hAnsi="Times New Roman"/>
          <w:lang w:val="ru-RU"/>
        </w:rPr>
        <w:t xml:space="preserve">,  </w:t>
      </w:r>
      <w:r w:rsidRPr="00A559A7">
        <w:rPr>
          <w:rFonts w:ascii="Times New Roman" w:hAnsi="Times New Roman"/>
        </w:rPr>
        <w:t>Kelling</w:t>
      </w:r>
      <w:r w:rsidRPr="002B6AC0">
        <w:rPr>
          <w:rFonts w:ascii="Times New Roman" w:hAnsi="Times New Roman"/>
          <w:lang w:val="ru-RU"/>
        </w:rPr>
        <w:t>, 2000) и  (</w:t>
      </w:r>
      <w:r w:rsidRPr="00A559A7">
        <w:rPr>
          <w:rFonts w:ascii="Times New Roman" w:hAnsi="Times New Roman"/>
        </w:rPr>
        <w:t>Goldstein</w:t>
      </w:r>
      <w:r w:rsidRPr="002B6AC0">
        <w:rPr>
          <w:rFonts w:ascii="Times New Roman" w:hAnsi="Times New Roman"/>
          <w:lang w:val="ru-RU"/>
        </w:rPr>
        <w:t>, 2000).</w:t>
      </w:r>
    </w:p>
  </w:footnote>
  <w:footnote w:id="145">
    <w:p w:rsidR="009846AE" w:rsidRPr="00F9090D" w:rsidRDefault="009846AE" w:rsidP="00F9090D">
      <w:pPr>
        <w:pStyle w:val="Default"/>
        <w:jc w:val="both"/>
        <w:rPr>
          <w:sz w:val="20"/>
          <w:szCs w:val="20"/>
          <w:lang w:val="ru-RU"/>
        </w:rPr>
      </w:pPr>
      <w:r>
        <w:rPr>
          <w:rStyle w:val="FootnoteReference"/>
        </w:rPr>
        <w:footnoteRef/>
      </w:r>
      <w:r>
        <w:rPr>
          <w:sz w:val="20"/>
          <w:szCs w:val="20"/>
          <w:lang w:val="ru-RU"/>
        </w:rPr>
        <w:t xml:space="preserve"> </w:t>
      </w:r>
      <w:r w:rsidRPr="00C96320">
        <w:rPr>
          <w:sz w:val="20"/>
          <w:szCs w:val="20"/>
          <w:lang w:val="ru-RU"/>
        </w:rPr>
        <w:t xml:space="preserve">Свих пет </w:t>
      </w:r>
      <w:r w:rsidRPr="002B6AC0">
        <w:rPr>
          <w:sz w:val="20"/>
          <w:szCs w:val="20"/>
          <w:lang w:val="ru-RU"/>
        </w:rPr>
        <w:t>„</w:t>
      </w:r>
      <w:r w:rsidRPr="00C96320">
        <w:rPr>
          <w:sz w:val="20"/>
          <w:szCs w:val="20"/>
          <w:lang w:val="ru-RU"/>
        </w:rPr>
        <w:t>ЈУНО</w:t>
      </w:r>
      <w:r>
        <w:rPr>
          <w:sz w:val="20"/>
          <w:szCs w:val="20"/>
          <w:lang w:val="ru-RU"/>
        </w:rPr>
        <w:t xml:space="preserve">“ пројеката </w:t>
      </w:r>
      <w:r w:rsidRPr="002B6AC0">
        <w:rPr>
          <w:sz w:val="20"/>
          <w:szCs w:val="20"/>
          <w:lang w:val="ru-RU"/>
        </w:rPr>
        <w:t xml:space="preserve"> реализовано је у периоду од 2002-2009. године.</w:t>
      </w:r>
      <w:r w:rsidRPr="00C96320">
        <w:rPr>
          <w:sz w:val="20"/>
          <w:szCs w:val="20"/>
          <w:lang w:val="ru-RU"/>
        </w:rPr>
        <w:tab/>
      </w:r>
    </w:p>
  </w:footnote>
  <w:footnote w:id="146">
    <w:p w:rsidR="009846AE" w:rsidRPr="002B6AC0" w:rsidRDefault="009846AE" w:rsidP="00F9090D">
      <w:pPr>
        <w:pStyle w:val="Default"/>
        <w:jc w:val="both"/>
        <w:rPr>
          <w:sz w:val="20"/>
          <w:szCs w:val="20"/>
          <w:lang w:val="ru-RU"/>
        </w:rPr>
      </w:pPr>
      <w:r w:rsidRPr="00F9090D">
        <w:rPr>
          <w:rStyle w:val="FootnoteReference"/>
          <w:sz w:val="20"/>
          <w:szCs w:val="20"/>
        </w:rPr>
        <w:footnoteRef/>
      </w:r>
      <w:r>
        <w:rPr>
          <w:sz w:val="20"/>
          <w:szCs w:val="20"/>
          <w:lang w:val="ru-RU"/>
        </w:rPr>
        <w:t xml:space="preserve"> </w:t>
      </w:r>
      <w:r w:rsidRPr="00F9090D">
        <w:rPr>
          <w:sz w:val="20"/>
          <w:szCs w:val="20"/>
          <w:lang w:val="ru-RU"/>
        </w:rPr>
        <w:t>У циљу унапређења безбедности на подручју локалних заједница полиција Србије је у сарадњи са субјектима на лок</w:t>
      </w:r>
      <w:r>
        <w:rPr>
          <w:sz w:val="20"/>
          <w:szCs w:val="20"/>
          <w:lang w:val="ru-RU"/>
        </w:rPr>
        <w:t>ал</w:t>
      </w:r>
      <w:r w:rsidRPr="00F9090D">
        <w:rPr>
          <w:sz w:val="20"/>
          <w:szCs w:val="20"/>
          <w:lang w:val="ru-RU"/>
        </w:rPr>
        <w:t>ном и националном нивоу покренула бројне превентивне пројекте, од којих су најзначајни</w:t>
      </w:r>
      <w:r>
        <w:rPr>
          <w:sz w:val="20"/>
          <w:szCs w:val="20"/>
          <w:lang w:val="ru-RU"/>
        </w:rPr>
        <w:t>ји</w:t>
      </w:r>
      <w:r w:rsidRPr="00F9090D">
        <w:rPr>
          <w:sz w:val="20"/>
          <w:szCs w:val="20"/>
          <w:lang w:val="ru-RU"/>
        </w:rPr>
        <w:t>:</w:t>
      </w:r>
      <w:r w:rsidRPr="00F9090D">
        <w:rPr>
          <w:sz w:val="20"/>
          <w:szCs w:val="20"/>
          <w:lang w:val="sr-Cyrl-CS"/>
        </w:rPr>
        <w:t>„Однос полиције и мањинских и социјално рањивих група“, „Школски полицајац-пријатељ и заштитник деце“, „Школа без насиља“ и</w:t>
      </w:r>
      <w:r w:rsidRPr="00F9090D">
        <w:rPr>
          <w:rFonts w:eastAsia="Times New Roman"/>
          <w:sz w:val="20"/>
          <w:szCs w:val="20"/>
          <w:lang w:val="ru-RU"/>
        </w:rPr>
        <w:t xml:space="preserve"> „Безбедно детињство-развој безбедносне културе младих</w:t>
      </w:r>
      <w:r w:rsidRPr="002B6AC0">
        <w:rPr>
          <w:rFonts w:eastAsia="Times New Roman"/>
          <w:sz w:val="20"/>
          <w:szCs w:val="20"/>
          <w:lang w:val="ru-RU"/>
        </w:rPr>
        <w:t>“.</w:t>
      </w:r>
    </w:p>
    <w:p w:rsidR="009846AE" w:rsidRPr="00F9090D" w:rsidRDefault="009846AE" w:rsidP="00F9090D">
      <w:pPr>
        <w:pStyle w:val="Default"/>
        <w:ind w:firstLine="720"/>
        <w:jc w:val="both"/>
        <w:rPr>
          <w:sz w:val="20"/>
          <w:szCs w:val="20"/>
          <w:lang w:val="ru-RU"/>
        </w:rPr>
      </w:pPr>
    </w:p>
    <w:p w:rsidR="009846AE" w:rsidRPr="00F9090D" w:rsidRDefault="009846AE">
      <w:pPr>
        <w:pStyle w:val="FootnoteText"/>
        <w:rPr>
          <w:lang w:val="sr-Cyrl-CS"/>
        </w:rPr>
      </w:pPr>
    </w:p>
  </w:footnote>
  <w:footnote w:id="147">
    <w:p w:rsidR="009846AE" w:rsidRPr="006B34EF" w:rsidRDefault="009846AE" w:rsidP="006709AD">
      <w:pPr>
        <w:pStyle w:val="FootnoteText"/>
        <w:rPr>
          <w:rFonts w:ascii="Times New Roman" w:hAnsi="Times New Roman"/>
          <w:bCs/>
          <w:color w:val="000000"/>
          <w:shd w:val="clear" w:color="auto" w:fill="FFFFFF"/>
        </w:rPr>
      </w:pPr>
      <w:r w:rsidRPr="006B34EF">
        <w:rPr>
          <w:rStyle w:val="FootnoteReference"/>
          <w:rFonts w:ascii="Times New Roman" w:hAnsi="Times New Roman"/>
        </w:rPr>
        <w:footnoteRef/>
      </w:r>
      <w:r w:rsidRPr="002B6AC0">
        <w:rPr>
          <w:rFonts w:ascii="Times New Roman" w:hAnsi="Times New Roman"/>
          <w:lang w:val="ru-RU"/>
        </w:rPr>
        <w:t xml:space="preserve"> О трансформацији </w:t>
      </w:r>
      <w:r w:rsidRPr="008D4C1A">
        <w:rPr>
          <w:rFonts w:ascii="Times New Roman" w:hAnsi="Times New Roman"/>
          <w:lang w:val="ru-RU"/>
        </w:rPr>
        <w:t>пољске полиције</w:t>
      </w:r>
      <w:r w:rsidRPr="003E7D3A">
        <w:rPr>
          <w:rFonts w:ascii="Times New Roman" w:hAnsi="Times New Roman"/>
          <w:lang w:val="ru-RU"/>
        </w:rPr>
        <w:t>,</w:t>
      </w:r>
      <w:r w:rsidRPr="002B6AC0">
        <w:rPr>
          <w:rFonts w:ascii="Times New Roman" w:hAnsi="Times New Roman"/>
          <w:lang w:val="ru-RU"/>
        </w:rPr>
        <w:t xml:space="preserve"> видети више: </w:t>
      </w:r>
      <w:r w:rsidRPr="006B34EF">
        <w:rPr>
          <w:rFonts w:ascii="Times New Roman" w:hAnsi="Times New Roman"/>
        </w:rPr>
        <w:t>Willarad</w:t>
      </w:r>
      <w:r w:rsidRPr="002B6AC0">
        <w:rPr>
          <w:rFonts w:ascii="Times New Roman" w:hAnsi="Times New Roman"/>
          <w:lang w:val="ru-RU"/>
        </w:rPr>
        <w:t xml:space="preserve">, </w:t>
      </w:r>
      <w:r w:rsidRPr="006B34EF">
        <w:rPr>
          <w:rFonts w:ascii="Times New Roman" w:hAnsi="Times New Roman"/>
        </w:rPr>
        <w:t>M</w:t>
      </w:r>
      <w:r w:rsidRPr="002B6AC0">
        <w:rPr>
          <w:rFonts w:ascii="Times New Roman" w:hAnsi="Times New Roman"/>
          <w:lang w:val="ru-RU"/>
        </w:rPr>
        <w:t>.</w:t>
      </w:r>
      <w:r w:rsidRPr="006B34EF">
        <w:rPr>
          <w:rFonts w:ascii="Times New Roman" w:hAnsi="Times New Roman"/>
        </w:rPr>
        <w:t>O</w:t>
      </w:r>
      <w:r w:rsidRPr="002B6AC0">
        <w:rPr>
          <w:rFonts w:ascii="Times New Roman" w:hAnsi="Times New Roman"/>
          <w:lang w:val="ru-RU"/>
        </w:rPr>
        <w:t>.</w:t>
      </w:r>
      <w:r>
        <w:rPr>
          <w:rFonts w:ascii="Times New Roman" w:hAnsi="Times New Roman"/>
          <w:lang w:val="ru-RU"/>
        </w:rPr>
        <w:t>,</w:t>
      </w:r>
      <w:r w:rsidRPr="002B6AC0">
        <w:rPr>
          <w:rFonts w:ascii="Times New Roman" w:hAnsi="Times New Roman"/>
          <w:lang w:val="ru-RU"/>
        </w:rPr>
        <w:t xml:space="preserve">(2006). </w:t>
      </w:r>
      <w:r w:rsidRPr="006B34EF">
        <w:rPr>
          <w:rFonts w:ascii="Times New Roman" w:hAnsi="Times New Roman"/>
          <w:bCs/>
          <w:color w:val="000000"/>
          <w:shd w:val="clear" w:color="auto" w:fill="FFFFFF"/>
        </w:rPr>
        <w:t>Democratic Reform in Polish Policing,</w:t>
      </w:r>
    </w:p>
    <w:p w:rsidR="009846AE" w:rsidRPr="006B34EF" w:rsidRDefault="00D71752" w:rsidP="006709AD">
      <w:pPr>
        <w:pStyle w:val="FootnoteText"/>
        <w:jc w:val="both"/>
        <w:rPr>
          <w:rFonts w:ascii="Times New Roman" w:hAnsi="Times New Roman"/>
        </w:rPr>
      </w:pPr>
      <w:hyperlink r:id="rId30" w:history="1">
        <w:r w:rsidR="009846AE" w:rsidRPr="006B34EF">
          <w:rPr>
            <w:rStyle w:val="Hyperlink"/>
            <w:rFonts w:ascii="Times New Roman" w:hAnsi="Times New Roman"/>
          </w:rPr>
          <w:t>http://www.policechiefmagazine.org/magazine/index.cfm?fuseaction=display_arch&amp;article_id=934&amp;issue_id=72006</w:t>
        </w:r>
      </w:hyperlink>
      <w:r w:rsidR="009846AE" w:rsidRPr="006B34EF">
        <w:rPr>
          <w:rFonts w:ascii="Times New Roman" w:hAnsi="Times New Roman"/>
        </w:rPr>
        <w:t>, доступно 15.09.2015. године.</w:t>
      </w:r>
    </w:p>
  </w:footnote>
  <w:footnote w:id="148">
    <w:p w:rsidR="009846AE" w:rsidRPr="002B6AC0" w:rsidRDefault="009846AE" w:rsidP="003F257C">
      <w:pPr>
        <w:pStyle w:val="FootnoteText"/>
        <w:jc w:val="both"/>
        <w:rPr>
          <w:rFonts w:ascii="Times New Roman" w:hAnsi="Times New Roman"/>
          <w:lang w:val="ru-RU"/>
        </w:rPr>
      </w:pPr>
      <w:r w:rsidRPr="00234BCB">
        <w:rPr>
          <w:rStyle w:val="FootnoteReference"/>
        </w:rPr>
        <w:footnoteRef/>
      </w:r>
      <w:r w:rsidRPr="002B6AC0">
        <w:rPr>
          <w:rFonts w:ascii="Times New Roman" w:hAnsi="Times New Roman"/>
          <w:lang w:val="ru-RU"/>
        </w:rPr>
        <w:t xml:space="preserve"> Турска Национална полиција  одговорн</w:t>
      </w:r>
      <w:r w:rsidRPr="00234BCB">
        <w:rPr>
          <w:rFonts w:ascii="Times New Roman" w:hAnsi="Times New Roman"/>
        </w:rPr>
        <w:t>a</w:t>
      </w:r>
      <w:r w:rsidRPr="002B6AC0">
        <w:rPr>
          <w:rFonts w:ascii="Times New Roman" w:hAnsi="Times New Roman"/>
          <w:lang w:val="ru-RU"/>
        </w:rPr>
        <w:t xml:space="preserve"> је за рад полиције у општинама и градовима. Турска Национална полиција има централизовану структуру и сваки град има своје одељење полиције под командом штаба, који се налази у Анкари. У зависности од величине и популације градова, варира и број полицијских одељења. У градским дистриктима/деловима, градска полиција такође ради под надлежношћу градског гувернера. </w:t>
      </w:r>
      <w:r w:rsidRPr="00234BCB">
        <w:rPr>
          <w:rFonts w:ascii="Times New Roman" w:hAnsi="Times New Roman"/>
        </w:rPr>
        <w:t>O</w:t>
      </w:r>
      <w:r>
        <w:rPr>
          <w:rFonts w:ascii="Times New Roman" w:hAnsi="Times New Roman"/>
        </w:rPr>
        <w:t xml:space="preserve"> </w:t>
      </w:r>
      <w:r w:rsidRPr="00234BCB">
        <w:rPr>
          <w:rFonts w:ascii="Times New Roman" w:hAnsi="Times New Roman"/>
        </w:rPr>
        <w:t>o</w:t>
      </w:r>
      <w:r w:rsidRPr="002B6AC0">
        <w:rPr>
          <w:rFonts w:ascii="Times New Roman" w:hAnsi="Times New Roman"/>
          <w:lang w:val="ru-RU"/>
        </w:rPr>
        <w:t xml:space="preserve">рганизацији турске полиције видети више: </w:t>
      </w:r>
      <w:hyperlink r:id="rId31" w:history="1">
        <w:r w:rsidRPr="007D7E61">
          <w:rPr>
            <w:rStyle w:val="Hyperlink"/>
            <w:rFonts w:ascii="Times New Roman" w:hAnsi="Times New Roman"/>
          </w:rPr>
          <w:t>www</w:t>
        </w:r>
        <w:r w:rsidRPr="002B6AC0">
          <w:rPr>
            <w:rStyle w:val="Hyperlink"/>
            <w:rFonts w:ascii="Times New Roman" w:hAnsi="Times New Roman"/>
            <w:lang w:val="ru-RU"/>
          </w:rPr>
          <w:t>.</w:t>
        </w:r>
        <w:r w:rsidRPr="007D7E61">
          <w:rPr>
            <w:rStyle w:val="Hyperlink"/>
            <w:rFonts w:ascii="Times New Roman" w:hAnsi="Times New Roman"/>
          </w:rPr>
          <w:t>egm</w:t>
        </w:r>
        <w:r w:rsidRPr="002B6AC0">
          <w:rPr>
            <w:rStyle w:val="Hyperlink"/>
            <w:rFonts w:ascii="Times New Roman" w:hAnsi="Times New Roman"/>
            <w:lang w:val="ru-RU"/>
          </w:rPr>
          <w:t>.</w:t>
        </w:r>
        <w:r w:rsidRPr="007D7E61">
          <w:rPr>
            <w:rStyle w:val="Hyperlink"/>
            <w:rFonts w:ascii="Times New Roman" w:hAnsi="Times New Roman"/>
          </w:rPr>
          <w:t>gov</w:t>
        </w:r>
        <w:r w:rsidRPr="002B6AC0">
          <w:rPr>
            <w:rStyle w:val="Hyperlink"/>
            <w:rFonts w:ascii="Times New Roman" w:hAnsi="Times New Roman"/>
            <w:lang w:val="ru-RU"/>
          </w:rPr>
          <w:t>.</w:t>
        </w:r>
        <w:r w:rsidRPr="007D7E61">
          <w:rPr>
            <w:rStyle w:val="Hyperlink"/>
            <w:rFonts w:ascii="Times New Roman" w:hAnsi="Times New Roman"/>
          </w:rPr>
          <w:t>tr</w:t>
        </w:r>
      </w:hyperlink>
      <w:r w:rsidRPr="002B6AC0">
        <w:rPr>
          <w:lang w:val="ru-RU"/>
        </w:rPr>
        <w:t xml:space="preserve">, </w:t>
      </w:r>
      <w:r w:rsidRPr="002B6AC0">
        <w:rPr>
          <w:rFonts w:ascii="Times New Roman" w:hAnsi="Times New Roman"/>
          <w:lang w:val="ru-RU"/>
        </w:rPr>
        <w:t>доступно 15.08.2015. године.</w:t>
      </w:r>
    </w:p>
  </w:footnote>
  <w:footnote w:id="149">
    <w:p w:rsidR="009846AE" w:rsidRPr="002B6AC0" w:rsidRDefault="009846AE" w:rsidP="006709AD">
      <w:pPr>
        <w:pStyle w:val="FootnoteText"/>
        <w:rPr>
          <w:lang w:val="ru-RU"/>
        </w:rPr>
      </w:pPr>
      <w:r w:rsidRPr="005A769D">
        <w:rPr>
          <w:rStyle w:val="FootnoteReference"/>
          <w:rFonts w:ascii="Times New Roman" w:hAnsi="Times New Roman"/>
        </w:rPr>
        <w:footnoteRef/>
      </w:r>
      <w:r w:rsidRPr="002B6AC0">
        <w:rPr>
          <w:rFonts w:ascii="Times New Roman" w:hAnsi="Times New Roman"/>
          <w:lang w:val="ru-RU"/>
        </w:rPr>
        <w:t xml:space="preserve"> О развоју полиције у заједници видети више: </w:t>
      </w:r>
      <w:hyperlink r:id="rId32" w:history="1">
        <w:r w:rsidRPr="005A769D">
          <w:rPr>
            <w:rStyle w:val="Hyperlink"/>
            <w:rFonts w:ascii="Times New Roman" w:hAnsi="Times New Roman"/>
          </w:rPr>
          <w:t>http</w:t>
        </w:r>
        <w:r w:rsidRPr="002B6AC0">
          <w:rPr>
            <w:rStyle w:val="Hyperlink"/>
            <w:rFonts w:ascii="Times New Roman" w:hAnsi="Times New Roman"/>
            <w:lang w:val="ru-RU"/>
          </w:rPr>
          <w:t>://</w:t>
        </w:r>
        <w:r w:rsidRPr="005A769D">
          <w:rPr>
            <w:rStyle w:val="Hyperlink"/>
            <w:rFonts w:ascii="Times New Roman" w:hAnsi="Times New Roman"/>
          </w:rPr>
          <w:t>www</w:t>
        </w:r>
        <w:r w:rsidRPr="002B6AC0">
          <w:rPr>
            <w:rStyle w:val="Hyperlink"/>
            <w:rFonts w:ascii="Times New Roman" w:hAnsi="Times New Roman"/>
            <w:lang w:val="ru-RU"/>
          </w:rPr>
          <w:t>.</w:t>
        </w:r>
        <w:r w:rsidRPr="005A769D">
          <w:rPr>
            <w:rStyle w:val="Hyperlink"/>
            <w:rFonts w:ascii="Times New Roman" w:hAnsi="Times New Roman"/>
          </w:rPr>
          <w:t>egm</w:t>
        </w:r>
        <w:r w:rsidRPr="002B6AC0">
          <w:rPr>
            <w:rStyle w:val="Hyperlink"/>
            <w:rFonts w:ascii="Times New Roman" w:hAnsi="Times New Roman"/>
            <w:lang w:val="ru-RU"/>
          </w:rPr>
          <w:t>.</w:t>
        </w:r>
        <w:r w:rsidRPr="005A769D">
          <w:rPr>
            <w:rStyle w:val="Hyperlink"/>
            <w:rFonts w:ascii="Times New Roman" w:hAnsi="Times New Roman"/>
          </w:rPr>
          <w:t>gov</w:t>
        </w:r>
        <w:r w:rsidRPr="002B6AC0">
          <w:rPr>
            <w:rStyle w:val="Hyperlink"/>
            <w:rFonts w:ascii="Times New Roman" w:hAnsi="Times New Roman"/>
            <w:lang w:val="ru-RU"/>
          </w:rPr>
          <w:t>.</w:t>
        </w:r>
        <w:r w:rsidRPr="005A769D">
          <w:rPr>
            <w:rStyle w:val="Hyperlink"/>
            <w:rFonts w:ascii="Times New Roman" w:hAnsi="Times New Roman"/>
          </w:rPr>
          <w:t>tr</w:t>
        </w:r>
        <w:r w:rsidRPr="002B6AC0">
          <w:rPr>
            <w:rStyle w:val="Hyperlink"/>
            <w:rFonts w:ascii="Times New Roman" w:hAnsi="Times New Roman"/>
            <w:lang w:val="ru-RU"/>
          </w:rPr>
          <w:t>/</w:t>
        </w:r>
        <w:r w:rsidRPr="005A769D">
          <w:rPr>
            <w:rStyle w:val="Hyperlink"/>
            <w:rFonts w:ascii="Times New Roman" w:hAnsi="Times New Roman"/>
          </w:rPr>
          <w:t>EN</w:t>
        </w:r>
        <w:r w:rsidRPr="002B6AC0">
          <w:rPr>
            <w:rStyle w:val="Hyperlink"/>
            <w:rFonts w:ascii="Times New Roman" w:hAnsi="Times New Roman"/>
            <w:lang w:val="ru-RU"/>
          </w:rPr>
          <w:t>/</w:t>
        </w:r>
        <w:r w:rsidRPr="005A769D">
          <w:rPr>
            <w:rStyle w:val="Hyperlink"/>
            <w:rFonts w:ascii="Times New Roman" w:hAnsi="Times New Roman"/>
          </w:rPr>
          <w:t>Pages</w:t>
        </w:r>
        <w:r w:rsidRPr="002B6AC0">
          <w:rPr>
            <w:rStyle w:val="Hyperlink"/>
            <w:rFonts w:ascii="Times New Roman" w:hAnsi="Times New Roman"/>
            <w:lang w:val="ru-RU"/>
          </w:rPr>
          <w:t>/</w:t>
        </w:r>
        <w:r w:rsidRPr="005A769D">
          <w:rPr>
            <w:rStyle w:val="Hyperlink"/>
            <w:rFonts w:ascii="Times New Roman" w:hAnsi="Times New Roman"/>
          </w:rPr>
          <w:t>community</w:t>
        </w:r>
        <w:r w:rsidRPr="002B6AC0">
          <w:rPr>
            <w:rStyle w:val="Hyperlink"/>
            <w:rFonts w:ascii="Times New Roman" w:hAnsi="Times New Roman"/>
            <w:lang w:val="ru-RU"/>
          </w:rPr>
          <w:t>_</w:t>
        </w:r>
        <w:r w:rsidRPr="005A769D">
          <w:rPr>
            <w:rStyle w:val="Hyperlink"/>
            <w:rFonts w:ascii="Times New Roman" w:hAnsi="Times New Roman"/>
          </w:rPr>
          <w:t>policing</w:t>
        </w:r>
        <w:r w:rsidRPr="002B6AC0">
          <w:rPr>
            <w:rStyle w:val="Hyperlink"/>
            <w:rFonts w:ascii="Times New Roman" w:hAnsi="Times New Roman"/>
            <w:lang w:val="ru-RU"/>
          </w:rPr>
          <w:t>.</w:t>
        </w:r>
        <w:r w:rsidRPr="005A769D">
          <w:rPr>
            <w:rStyle w:val="Hyperlink"/>
            <w:rFonts w:ascii="Times New Roman" w:hAnsi="Times New Roman"/>
          </w:rPr>
          <w:t>aspx</w:t>
        </w:r>
        <w:r w:rsidRPr="002B6AC0">
          <w:rPr>
            <w:rStyle w:val="Hyperlink"/>
            <w:rFonts w:ascii="Times New Roman" w:hAnsi="Times New Roman"/>
            <w:lang w:val="ru-RU"/>
          </w:rPr>
          <w:t xml:space="preserve"> доступно 15.08.2015</w:t>
        </w:r>
      </w:hyperlink>
      <w:r w:rsidRPr="002B6AC0">
        <w:rPr>
          <w:rFonts w:ascii="Times New Roman" w:hAnsi="Times New Roman"/>
          <w:lang w:val="ru-RU"/>
        </w:rPr>
        <w:t>. године</w:t>
      </w:r>
      <w:r w:rsidRPr="002B6AC0">
        <w:rPr>
          <w:lang w:val="ru-RU"/>
        </w:rPr>
        <w:t>.</w:t>
      </w:r>
    </w:p>
  </w:footnote>
  <w:footnote w:id="150">
    <w:p w:rsidR="009846AE" w:rsidRPr="002B6AC0" w:rsidRDefault="009846AE" w:rsidP="006709AD">
      <w:pPr>
        <w:pStyle w:val="FootnoteText"/>
        <w:rPr>
          <w:lang w:val="ru-RU"/>
        </w:rPr>
      </w:pPr>
      <w:r w:rsidRPr="005A769D">
        <w:rPr>
          <w:rStyle w:val="FootnoteReference"/>
          <w:rFonts w:ascii="Times New Roman" w:hAnsi="Times New Roman"/>
        </w:rPr>
        <w:footnoteRef/>
      </w:r>
      <w:r w:rsidRPr="002B6AC0">
        <w:rPr>
          <w:rFonts w:ascii="Times New Roman" w:hAnsi="Times New Roman"/>
          <w:lang w:val="ru-RU"/>
        </w:rPr>
        <w:t xml:space="preserve"> О оствареним активностима полиције у заједници видети више: (</w:t>
      </w:r>
      <w:r w:rsidRPr="005A769D">
        <w:rPr>
          <w:rFonts w:ascii="Times New Roman" w:hAnsi="Times New Roman"/>
        </w:rPr>
        <w:t>Ekici</w:t>
      </w:r>
      <w:r w:rsidRPr="002B6AC0">
        <w:rPr>
          <w:rFonts w:ascii="Times New Roman" w:hAnsi="Times New Roman"/>
          <w:lang w:val="ru-RU"/>
        </w:rPr>
        <w:t xml:space="preserve">, 2013:12-45) </w:t>
      </w:r>
      <w:hyperlink r:id="rId33" w:history="1">
        <w:r w:rsidRPr="005A769D">
          <w:rPr>
            <w:rStyle w:val="Hyperlink"/>
            <w:rFonts w:ascii="Times New Roman" w:hAnsi="Times New Roman"/>
          </w:rPr>
          <w:t>http</w:t>
        </w:r>
        <w:r w:rsidRPr="002B6AC0">
          <w:rPr>
            <w:rStyle w:val="Hyperlink"/>
            <w:rFonts w:ascii="Times New Roman" w:hAnsi="Times New Roman"/>
            <w:lang w:val="ru-RU"/>
          </w:rPr>
          <w:t>://</w:t>
        </w:r>
        <w:r w:rsidRPr="005A769D">
          <w:rPr>
            <w:rStyle w:val="Hyperlink"/>
            <w:rFonts w:ascii="Times New Roman" w:hAnsi="Times New Roman"/>
          </w:rPr>
          <w:t>www</w:t>
        </w:r>
        <w:r w:rsidRPr="002B6AC0">
          <w:rPr>
            <w:rStyle w:val="Hyperlink"/>
            <w:rFonts w:ascii="Times New Roman" w:hAnsi="Times New Roman"/>
            <w:lang w:val="ru-RU"/>
          </w:rPr>
          <w:t>.</w:t>
        </w:r>
        <w:r w:rsidRPr="005A769D">
          <w:rPr>
            <w:rStyle w:val="Hyperlink"/>
            <w:rFonts w:ascii="Times New Roman" w:hAnsi="Times New Roman"/>
          </w:rPr>
          <w:t>cafrad</w:t>
        </w:r>
        <w:r w:rsidRPr="002B6AC0">
          <w:rPr>
            <w:rStyle w:val="Hyperlink"/>
            <w:rFonts w:ascii="Times New Roman" w:hAnsi="Times New Roman"/>
            <w:lang w:val="ru-RU"/>
          </w:rPr>
          <w:t>.</w:t>
        </w:r>
        <w:r w:rsidRPr="005A769D">
          <w:rPr>
            <w:rStyle w:val="Hyperlink"/>
            <w:rFonts w:ascii="Times New Roman" w:hAnsi="Times New Roman"/>
          </w:rPr>
          <w:t>org</w:t>
        </w:r>
        <w:r w:rsidRPr="002B6AC0">
          <w:rPr>
            <w:rStyle w:val="Hyperlink"/>
            <w:rFonts w:ascii="Times New Roman" w:hAnsi="Times New Roman"/>
            <w:lang w:val="ru-RU"/>
          </w:rPr>
          <w:t>/</w:t>
        </w:r>
        <w:r w:rsidRPr="005A769D">
          <w:rPr>
            <w:rStyle w:val="Hyperlink"/>
            <w:rFonts w:ascii="Times New Roman" w:hAnsi="Times New Roman"/>
          </w:rPr>
          <w:t>Workshops</w:t>
        </w:r>
        <w:r w:rsidRPr="002B6AC0">
          <w:rPr>
            <w:rStyle w:val="Hyperlink"/>
            <w:rFonts w:ascii="Times New Roman" w:hAnsi="Times New Roman"/>
            <w:lang w:val="ru-RU"/>
          </w:rPr>
          <w:t>/</w:t>
        </w:r>
        <w:r w:rsidRPr="005A769D">
          <w:rPr>
            <w:rStyle w:val="Hyperlink"/>
            <w:rFonts w:ascii="Times New Roman" w:hAnsi="Times New Roman"/>
          </w:rPr>
          <w:t>Ouagadougo</w:t>
        </w:r>
        <w:r w:rsidRPr="002B6AC0">
          <w:rPr>
            <w:rStyle w:val="Hyperlink"/>
            <w:rFonts w:ascii="Times New Roman" w:hAnsi="Times New Roman"/>
            <w:lang w:val="ru-RU"/>
          </w:rPr>
          <w:t>25-27_03_13/</w:t>
        </w:r>
        <w:r w:rsidRPr="005A769D">
          <w:rPr>
            <w:rStyle w:val="Hyperlink"/>
            <w:rFonts w:ascii="Times New Roman" w:hAnsi="Times New Roman"/>
          </w:rPr>
          <w:t>EKICI</w:t>
        </w:r>
        <w:r w:rsidRPr="002B6AC0">
          <w:rPr>
            <w:rStyle w:val="Hyperlink"/>
            <w:rFonts w:ascii="Times New Roman" w:hAnsi="Times New Roman"/>
            <w:lang w:val="ru-RU"/>
          </w:rPr>
          <w:t>_</w:t>
        </w:r>
        <w:r w:rsidRPr="005A769D">
          <w:rPr>
            <w:rStyle w:val="Hyperlink"/>
            <w:rFonts w:ascii="Times New Roman" w:hAnsi="Times New Roman"/>
          </w:rPr>
          <w:t>Turkey</w:t>
        </w:r>
        <w:r w:rsidRPr="002B6AC0">
          <w:rPr>
            <w:rStyle w:val="Hyperlink"/>
            <w:rFonts w:ascii="Times New Roman" w:hAnsi="Times New Roman"/>
            <w:lang w:val="ru-RU"/>
          </w:rPr>
          <w:t>.</w:t>
        </w:r>
        <w:r w:rsidRPr="005A769D">
          <w:rPr>
            <w:rStyle w:val="Hyperlink"/>
            <w:rFonts w:ascii="Times New Roman" w:hAnsi="Times New Roman"/>
          </w:rPr>
          <w:t>pdf</w:t>
        </w:r>
      </w:hyperlink>
      <w:r w:rsidRPr="002B6AC0">
        <w:rPr>
          <w:rFonts w:ascii="Times New Roman" w:hAnsi="Times New Roman"/>
          <w:lang w:val="ru-RU"/>
        </w:rPr>
        <w:t>, доступно 16.09.2015. године</w:t>
      </w:r>
      <w:r w:rsidRPr="002B6AC0">
        <w:rPr>
          <w:lang w:val="ru-RU"/>
        </w:rPr>
        <w:t xml:space="preserve">. </w:t>
      </w:r>
    </w:p>
  </w:footnote>
  <w:footnote w:id="151">
    <w:p w:rsidR="009846AE" w:rsidRPr="002B6AC0" w:rsidRDefault="009846AE" w:rsidP="006709AD">
      <w:pPr>
        <w:pStyle w:val="NoSpacing"/>
        <w:jc w:val="both"/>
        <w:rPr>
          <w:rFonts w:ascii="Times New Roman" w:hAnsi="Times New Roman"/>
          <w:sz w:val="20"/>
          <w:szCs w:val="20"/>
          <w:lang w:val="ru-RU"/>
        </w:rPr>
      </w:pPr>
      <w:r w:rsidRPr="00726970">
        <w:rPr>
          <w:rStyle w:val="FootnoteReference"/>
          <w:sz w:val="20"/>
          <w:szCs w:val="20"/>
        </w:rPr>
        <w:footnoteRef/>
      </w:r>
      <w:r w:rsidRPr="002B6AC0">
        <w:rPr>
          <w:rFonts w:ascii="Times New Roman" w:hAnsi="Times New Roman"/>
          <w:sz w:val="20"/>
          <w:szCs w:val="20"/>
          <w:lang w:val="ru-RU"/>
        </w:rPr>
        <w:t xml:space="preserve"> О развоју полиције у заједници у Хрватској, видети више: </w:t>
      </w:r>
      <w:hyperlink r:id="rId34" w:history="1">
        <w:r w:rsidRPr="001553AF">
          <w:rPr>
            <w:rStyle w:val="Hyperlink"/>
            <w:rFonts w:ascii="Times New Roman" w:hAnsi="Times New Roman"/>
            <w:sz w:val="20"/>
            <w:szCs w:val="20"/>
          </w:rPr>
          <w:t>http</w:t>
        </w:r>
        <w:r w:rsidRPr="002B6AC0">
          <w:rPr>
            <w:rStyle w:val="Hyperlink"/>
            <w:rFonts w:ascii="Times New Roman" w:hAnsi="Times New Roman"/>
            <w:sz w:val="20"/>
            <w:szCs w:val="20"/>
            <w:lang w:val="ru-RU"/>
          </w:rPr>
          <w:t>://</w:t>
        </w:r>
        <w:r w:rsidRPr="001553AF">
          <w:rPr>
            <w:rStyle w:val="Hyperlink"/>
            <w:rFonts w:ascii="Times New Roman" w:hAnsi="Times New Roman"/>
            <w:sz w:val="20"/>
            <w:szCs w:val="20"/>
          </w:rPr>
          <w:t>zagrebacka</w:t>
        </w:r>
        <w:r w:rsidRPr="002B6AC0">
          <w:rPr>
            <w:rStyle w:val="Hyperlink"/>
            <w:rFonts w:ascii="Times New Roman" w:hAnsi="Times New Roman"/>
            <w:sz w:val="20"/>
            <w:szCs w:val="20"/>
            <w:lang w:val="ru-RU"/>
          </w:rPr>
          <w:t>.</w:t>
        </w:r>
        <w:r w:rsidRPr="001553AF">
          <w:rPr>
            <w:rStyle w:val="Hyperlink"/>
            <w:rFonts w:ascii="Times New Roman" w:hAnsi="Times New Roman"/>
            <w:sz w:val="20"/>
            <w:szCs w:val="20"/>
          </w:rPr>
          <w:t>policija</w:t>
        </w:r>
        <w:r w:rsidRPr="002B6AC0">
          <w:rPr>
            <w:rStyle w:val="Hyperlink"/>
            <w:rFonts w:ascii="Times New Roman" w:hAnsi="Times New Roman"/>
            <w:sz w:val="20"/>
            <w:szCs w:val="20"/>
            <w:lang w:val="ru-RU"/>
          </w:rPr>
          <w:t>.</w:t>
        </w:r>
        <w:r w:rsidRPr="001553AF">
          <w:rPr>
            <w:rStyle w:val="Hyperlink"/>
            <w:rFonts w:ascii="Times New Roman" w:hAnsi="Times New Roman"/>
            <w:sz w:val="20"/>
            <w:szCs w:val="20"/>
          </w:rPr>
          <w:t>hr</w:t>
        </w:r>
        <w:r w:rsidRPr="002B6AC0">
          <w:rPr>
            <w:rStyle w:val="Hyperlink"/>
            <w:rFonts w:ascii="Times New Roman" w:hAnsi="Times New Roman"/>
            <w:sz w:val="20"/>
            <w:szCs w:val="20"/>
            <w:lang w:val="ru-RU"/>
          </w:rPr>
          <w:t>/2368/478.</w:t>
        </w:r>
        <w:r w:rsidRPr="001553AF">
          <w:rPr>
            <w:rStyle w:val="Hyperlink"/>
            <w:rFonts w:ascii="Times New Roman" w:hAnsi="Times New Roman"/>
            <w:sz w:val="20"/>
            <w:szCs w:val="20"/>
          </w:rPr>
          <w:t>aspx</w:t>
        </w:r>
      </w:hyperlink>
      <w:r w:rsidRPr="002B6AC0">
        <w:rPr>
          <w:rFonts w:ascii="Times New Roman" w:hAnsi="Times New Roman"/>
          <w:sz w:val="20"/>
          <w:szCs w:val="20"/>
          <w:lang w:val="ru-RU"/>
        </w:rPr>
        <w:t>, доступно 10.07.2015. године.</w:t>
      </w:r>
    </w:p>
    <w:p w:rsidR="009846AE" w:rsidRPr="002B6AC0" w:rsidRDefault="009846AE" w:rsidP="006709AD">
      <w:pPr>
        <w:pStyle w:val="FootnoteText"/>
        <w:rPr>
          <w:rFonts w:ascii="Times New Roman" w:hAnsi="Times New Roman"/>
          <w:lang w:val="ru-RU"/>
        </w:rPr>
      </w:pPr>
    </w:p>
  </w:footnote>
  <w:footnote w:id="152">
    <w:p w:rsidR="009846AE" w:rsidRPr="00931B7A" w:rsidRDefault="009846AE" w:rsidP="006709AD">
      <w:pPr>
        <w:pStyle w:val="FootnoteText"/>
        <w:jc w:val="both"/>
        <w:rPr>
          <w:rFonts w:ascii="Times New Roman" w:hAnsi="Times New Roman"/>
          <w:lang w:val="sr-Cyrl-CS"/>
        </w:rPr>
      </w:pPr>
      <w:r w:rsidRPr="005A769D">
        <w:rPr>
          <w:rStyle w:val="FootnoteReference"/>
          <w:rFonts w:ascii="Times New Roman" w:hAnsi="Times New Roman"/>
        </w:rPr>
        <w:footnoteRef/>
      </w:r>
      <w:r w:rsidRPr="002B6AC0">
        <w:rPr>
          <w:rFonts w:ascii="Times New Roman" w:hAnsi="Times New Roman"/>
          <w:lang w:val="ru-RU"/>
        </w:rPr>
        <w:t xml:space="preserve"> На интернет адреси полицијских управа у Хрватској наведени су подаци о контакт- полицајцима, видети  податке о контакт-полицајцима </w:t>
      </w:r>
      <w:r>
        <w:rPr>
          <w:rFonts w:ascii="Times New Roman" w:hAnsi="Times New Roman"/>
          <w:lang w:val="ru-RU"/>
        </w:rPr>
        <w:t xml:space="preserve">Полицијске управе </w:t>
      </w:r>
      <w:r w:rsidRPr="002B6AC0">
        <w:rPr>
          <w:rFonts w:ascii="Times New Roman" w:hAnsi="Times New Roman"/>
          <w:lang w:val="ru-RU"/>
        </w:rPr>
        <w:t>сплитско-далматинске:</w:t>
      </w:r>
    </w:p>
    <w:p w:rsidR="009846AE" w:rsidRPr="002B6AC0" w:rsidRDefault="00D71752" w:rsidP="006709AD">
      <w:pPr>
        <w:pStyle w:val="FootnoteText"/>
        <w:jc w:val="both"/>
        <w:rPr>
          <w:rFonts w:ascii="Times New Roman" w:hAnsi="Times New Roman"/>
          <w:lang w:val="ru-RU"/>
        </w:rPr>
      </w:pPr>
      <w:hyperlink r:id="rId35" w:history="1">
        <w:r w:rsidR="009846AE" w:rsidRPr="005A769D">
          <w:rPr>
            <w:rStyle w:val="Hyperlink"/>
            <w:rFonts w:ascii="Times New Roman" w:hAnsi="Times New Roman"/>
          </w:rPr>
          <w:t>http</w:t>
        </w:r>
        <w:r w:rsidR="009846AE" w:rsidRPr="002B6AC0">
          <w:rPr>
            <w:rStyle w:val="Hyperlink"/>
            <w:rFonts w:ascii="Times New Roman" w:hAnsi="Times New Roman"/>
            <w:lang w:val="ru-RU"/>
          </w:rPr>
          <w:t>://</w:t>
        </w:r>
        <w:r w:rsidR="009846AE" w:rsidRPr="005A769D">
          <w:rPr>
            <w:rStyle w:val="Hyperlink"/>
            <w:rFonts w:ascii="Times New Roman" w:hAnsi="Times New Roman"/>
          </w:rPr>
          <w:t>splitsko</w:t>
        </w:r>
        <w:r w:rsidR="009846AE" w:rsidRPr="002B6AC0">
          <w:rPr>
            <w:rStyle w:val="Hyperlink"/>
            <w:rFonts w:ascii="Times New Roman" w:hAnsi="Times New Roman"/>
            <w:lang w:val="ru-RU"/>
          </w:rPr>
          <w:t>-</w:t>
        </w:r>
        <w:r w:rsidR="009846AE" w:rsidRPr="005A769D">
          <w:rPr>
            <w:rStyle w:val="Hyperlink"/>
            <w:rFonts w:ascii="Times New Roman" w:hAnsi="Times New Roman"/>
          </w:rPr>
          <w:t>dalmatinska</w:t>
        </w:r>
        <w:r w:rsidR="009846AE" w:rsidRPr="002B6AC0">
          <w:rPr>
            <w:rStyle w:val="Hyperlink"/>
            <w:rFonts w:ascii="Times New Roman" w:hAnsi="Times New Roman"/>
            <w:lang w:val="ru-RU"/>
          </w:rPr>
          <w:t>.</w:t>
        </w:r>
        <w:r w:rsidR="009846AE" w:rsidRPr="005A769D">
          <w:rPr>
            <w:rStyle w:val="Hyperlink"/>
            <w:rFonts w:ascii="Times New Roman" w:hAnsi="Times New Roman"/>
          </w:rPr>
          <w:t>policija</w:t>
        </w:r>
        <w:r w:rsidR="009846AE" w:rsidRPr="002B6AC0">
          <w:rPr>
            <w:rStyle w:val="Hyperlink"/>
            <w:rFonts w:ascii="Times New Roman" w:hAnsi="Times New Roman"/>
            <w:lang w:val="ru-RU"/>
          </w:rPr>
          <w:t>.</w:t>
        </w:r>
        <w:r w:rsidR="009846AE" w:rsidRPr="005A769D">
          <w:rPr>
            <w:rStyle w:val="Hyperlink"/>
            <w:rFonts w:ascii="Times New Roman" w:hAnsi="Times New Roman"/>
          </w:rPr>
          <w:t>hr</w:t>
        </w:r>
        <w:r w:rsidR="009846AE" w:rsidRPr="002B6AC0">
          <w:rPr>
            <w:rStyle w:val="Hyperlink"/>
            <w:rFonts w:ascii="Times New Roman" w:hAnsi="Times New Roman"/>
            <w:lang w:val="ru-RU"/>
          </w:rPr>
          <w:t>/</w:t>
        </w:r>
        <w:r w:rsidR="009846AE" w:rsidRPr="005A769D">
          <w:rPr>
            <w:rStyle w:val="Hyperlink"/>
            <w:rFonts w:ascii="Times New Roman" w:hAnsi="Times New Roman"/>
          </w:rPr>
          <w:t>MainPu</w:t>
        </w:r>
        <w:r w:rsidR="009846AE" w:rsidRPr="002B6AC0">
          <w:rPr>
            <w:rStyle w:val="Hyperlink"/>
            <w:rFonts w:ascii="Times New Roman" w:hAnsi="Times New Roman"/>
            <w:lang w:val="ru-RU"/>
          </w:rPr>
          <w:t>.</w:t>
        </w:r>
        <w:r w:rsidR="009846AE" w:rsidRPr="005A769D">
          <w:rPr>
            <w:rStyle w:val="Hyperlink"/>
            <w:rFonts w:ascii="Times New Roman" w:hAnsi="Times New Roman"/>
          </w:rPr>
          <w:t>aspx</w:t>
        </w:r>
        <w:r w:rsidR="009846AE" w:rsidRPr="002B6AC0">
          <w:rPr>
            <w:rStyle w:val="Hyperlink"/>
            <w:rFonts w:ascii="Times New Roman" w:hAnsi="Times New Roman"/>
            <w:lang w:val="ru-RU"/>
          </w:rPr>
          <w:t>?</w:t>
        </w:r>
        <w:r w:rsidR="009846AE" w:rsidRPr="005A769D">
          <w:rPr>
            <w:rStyle w:val="Hyperlink"/>
            <w:rFonts w:ascii="Times New Roman" w:hAnsi="Times New Roman"/>
          </w:rPr>
          <w:t>id</w:t>
        </w:r>
        <w:r w:rsidR="009846AE" w:rsidRPr="002B6AC0">
          <w:rPr>
            <w:rStyle w:val="Hyperlink"/>
            <w:rFonts w:ascii="Times New Roman" w:hAnsi="Times New Roman"/>
            <w:lang w:val="ru-RU"/>
          </w:rPr>
          <w:t>=16132</w:t>
        </w:r>
      </w:hyperlink>
      <w:r w:rsidR="009846AE" w:rsidRPr="002B6AC0">
        <w:rPr>
          <w:rFonts w:ascii="Times New Roman" w:hAnsi="Times New Roman"/>
          <w:lang w:val="ru-RU"/>
        </w:rPr>
        <w:t>, доступно 11.08.2015. године.</w:t>
      </w:r>
    </w:p>
  </w:footnote>
  <w:footnote w:id="153">
    <w:p w:rsidR="009846AE" w:rsidRPr="002B6AC0" w:rsidRDefault="009846AE" w:rsidP="006709AD">
      <w:pPr>
        <w:pStyle w:val="FootnoteText"/>
        <w:jc w:val="both"/>
        <w:rPr>
          <w:rFonts w:ascii="Times New Roman" w:hAnsi="Times New Roman"/>
          <w:lang w:val="ru-RU"/>
        </w:rPr>
      </w:pPr>
      <w:r w:rsidRPr="005A769D">
        <w:rPr>
          <w:rStyle w:val="FootnoteReference"/>
          <w:rFonts w:ascii="Times New Roman" w:hAnsi="Times New Roman"/>
        </w:rPr>
        <w:footnoteRef/>
      </w:r>
      <w:r w:rsidRPr="002B6AC0">
        <w:rPr>
          <w:rFonts w:ascii="Times New Roman" w:hAnsi="Times New Roman"/>
          <w:lang w:val="ru-RU"/>
        </w:rPr>
        <w:t xml:space="preserve"> О пројекту „Контакт</w:t>
      </w:r>
      <w:r>
        <w:rPr>
          <w:rFonts w:ascii="Times New Roman" w:hAnsi="Times New Roman"/>
          <w:lang w:val="sr-Cyrl-CS"/>
        </w:rPr>
        <w:t>-</w:t>
      </w:r>
      <w:r w:rsidRPr="002B6AC0">
        <w:rPr>
          <w:rFonts w:ascii="Times New Roman" w:hAnsi="Times New Roman"/>
          <w:lang w:val="ru-RU"/>
        </w:rPr>
        <w:t>полицајац“, видети више</w:t>
      </w:r>
      <w:r>
        <w:rPr>
          <w:rFonts w:ascii="Times New Roman" w:hAnsi="Times New Roman"/>
          <w:lang w:val="sr-Cyrl-CS"/>
        </w:rPr>
        <w:t>:</w:t>
      </w:r>
      <w:hyperlink r:id="rId36" w:history="1">
        <w:r w:rsidRPr="005A769D">
          <w:rPr>
            <w:rStyle w:val="Hyperlink"/>
            <w:rFonts w:ascii="Times New Roman" w:hAnsi="Times New Roman"/>
          </w:rPr>
          <w:t>http</w:t>
        </w:r>
        <w:r w:rsidRPr="002B6AC0">
          <w:rPr>
            <w:rStyle w:val="Hyperlink"/>
            <w:rFonts w:ascii="Times New Roman" w:hAnsi="Times New Roman"/>
            <w:lang w:val="ru-RU"/>
          </w:rPr>
          <w:t>://</w:t>
        </w:r>
        <w:r w:rsidRPr="005A769D">
          <w:rPr>
            <w:rStyle w:val="Hyperlink"/>
            <w:rFonts w:ascii="Times New Roman" w:hAnsi="Times New Roman"/>
          </w:rPr>
          <w:t>www</w:t>
        </w:r>
        <w:r w:rsidRPr="002B6AC0">
          <w:rPr>
            <w:rStyle w:val="Hyperlink"/>
            <w:rFonts w:ascii="Times New Roman" w:hAnsi="Times New Roman"/>
            <w:lang w:val="ru-RU"/>
          </w:rPr>
          <w:t>.</w:t>
        </w:r>
        <w:r w:rsidRPr="005A769D">
          <w:rPr>
            <w:rStyle w:val="Hyperlink"/>
            <w:rFonts w:ascii="Times New Roman" w:hAnsi="Times New Roman"/>
          </w:rPr>
          <w:t>mup</w:t>
        </w:r>
        <w:r w:rsidRPr="002B6AC0">
          <w:rPr>
            <w:rStyle w:val="Hyperlink"/>
            <w:rFonts w:ascii="Times New Roman" w:hAnsi="Times New Roman"/>
            <w:lang w:val="ru-RU"/>
          </w:rPr>
          <w:t>.</w:t>
        </w:r>
        <w:r w:rsidRPr="005A769D">
          <w:rPr>
            <w:rStyle w:val="Hyperlink"/>
            <w:rFonts w:ascii="Times New Roman" w:hAnsi="Times New Roman"/>
          </w:rPr>
          <w:t>hr</w:t>
        </w:r>
        <w:r w:rsidRPr="002B6AC0">
          <w:rPr>
            <w:rStyle w:val="Hyperlink"/>
            <w:rFonts w:ascii="Times New Roman" w:hAnsi="Times New Roman"/>
            <w:lang w:val="ru-RU"/>
          </w:rPr>
          <w:t>/1071.</w:t>
        </w:r>
        <w:r w:rsidRPr="005A769D">
          <w:rPr>
            <w:rStyle w:val="Hyperlink"/>
            <w:rFonts w:ascii="Times New Roman" w:hAnsi="Times New Roman"/>
          </w:rPr>
          <w:t>aspx</w:t>
        </w:r>
      </w:hyperlink>
      <w:r w:rsidRPr="002B6AC0">
        <w:rPr>
          <w:rFonts w:ascii="Times New Roman" w:hAnsi="Times New Roman"/>
          <w:lang w:val="ru-RU"/>
        </w:rPr>
        <w:t>, доступно 10.07.2015. године.</w:t>
      </w:r>
    </w:p>
  </w:footnote>
  <w:footnote w:id="154">
    <w:p w:rsidR="009846AE" w:rsidRPr="005A769D" w:rsidRDefault="009846AE" w:rsidP="005A769D">
      <w:pPr>
        <w:pStyle w:val="FootnoteText"/>
        <w:jc w:val="both"/>
        <w:rPr>
          <w:rFonts w:ascii="Times New Roman" w:hAnsi="Times New Roman"/>
          <w:lang w:val="ru-RU"/>
        </w:rPr>
      </w:pPr>
      <w:r w:rsidRPr="005A769D">
        <w:rPr>
          <w:rStyle w:val="FootnoteReference"/>
          <w:rFonts w:ascii="Times New Roman" w:hAnsi="Times New Roman"/>
        </w:rPr>
        <w:footnoteRef/>
      </w:r>
      <w:r w:rsidRPr="005A769D">
        <w:rPr>
          <w:rFonts w:ascii="Times New Roman" w:hAnsi="Times New Roman"/>
          <w:lang w:val="ru-RU"/>
        </w:rPr>
        <w:t xml:space="preserve"> О раду полиције у локалној заједници у Црној Гори, видети више: </w:t>
      </w:r>
    </w:p>
    <w:p w:rsidR="009846AE" w:rsidRPr="002B6AC0" w:rsidRDefault="00D71752" w:rsidP="005A769D">
      <w:pPr>
        <w:pStyle w:val="FootnoteText"/>
        <w:jc w:val="both"/>
        <w:rPr>
          <w:rFonts w:ascii="Times New Roman" w:hAnsi="Times New Roman"/>
          <w:lang w:val="ru-RU"/>
        </w:rPr>
      </w:pPr>
      <w:hyperlink r:id="rId37" w:history="1">
        <w:r w:rsidR="009846AE" w:rsidRPr="005A769D">
          <w:rPr>
            <w:rStyle w:val="Hyperlink"/>
            <w:rFonts w:ascii="Times New Roman" w:hAnsi="Times New Roman"/>
          </w:rPr>
          <w:t>http</w:t>
        </w:r>
        <w:r w:rsidR="009846AE" w:rsidRPr="002B6AC0">
          <w:rPr>
            <w:rStyle w:val="Hyperlink"/>
            <w:rFonts w:ascii="Times New Roman" w:hAnsi="Times New Roman"/>
            <w:lang w:val="ru-RU"/>
          </w:rPr>
          <w:t>://</w:t>
        </w:r>
        <w:r w:rsidR="009846AE" w:rsidRPr="005A769D">
          <w:rPr>
            <w:rStyle w:val="Hyperlink"/>
            <w:rFonts w:ascii="Times New Roman" w:hAnsi="Times New Roman"/>
          </w:rPr>
          <w:t>www</w:t>
        </w:r>
        <w:r w:rsidR="009846AE" w:rsidRPr="002B6AC0">
          <w:rPr>
            <w:rStyle w:val="Hyperlink"/>
            <w:rFonts w:ascii="Times New Roman" w:hAnsi="Times New Roman"/>
            <w:lang w:val="ru-RU"/>
          </w:rPr>
          <w:t>.</w:t>
        </w:r>
        <w:r w:rsidR="009846AE" w:rsidRPr="005A769D">
          <w:rPr>
            <w:rStyle w:val="Hyperlink"/>
            <w:rFonts w:ascii="Times New Roman" w:hAnsi="Times New Roman"/>
          </w:rPr>
          <w:t>osce</w:t>
        </w:r>
        <w:r w:rsidR="009846AE" w:rsidRPr="002B6AC0">
          <w:rPr>
            <w:rStyle w:val="Hyperlink"/>
            <w:rFonts w:ascii="Times New Roman" w:hAnsi="Times New Roman"/>
            <w:lang w:val="ru-RU"/>
          </w:rPr>
          <w:t>.</w:t>
        </w:r>
        <w:r w:rsidR="009846AE" w:rsidRPr="005A769D">
          <w:rPr>
            <w:rStyle w:val="Hyperlink"/>
            <w:rFonts w:ascii="Times New Roman" w:hAnsi="Times New Roman"/>
          </w:rPr>
          <w:t>org</w:t>
        </w:r>
        <w:r w:rsidR="009846AE" w:rsidRPr="002B6AC0">
          <w:rPr>
            <w:rStyle w:val="Hyperlink"/>
            <w:rFonts w:ascii="Times New Roman" w:hAnsi="Times New Roman"/>
            <w:lang w:val="ru-RU"/>
          </w:rPr>
          <w:t>/</w:t>
        </w:r>
        <w:r w:rsidR="009846AE" w:rsidRPr="005A769D">
          <w:rPr>
            <w:rStyle w:val="Hyperlink"/>
            <w:rFonts w:ascii="Times New Roman" w:hAnsi="Times New Roman"/>
          </w:rPr>
          <w:t>me</w:t>
        </w:r>
        <w:r w:rsidR="009846AE" w:rsidRPr="002B6AC0">
          <w:rPr>
            <w:rStyle w:val="Hyperlink"/>
            <w:rFonts w:ascii="Times New Roman" w:hAnsi="Times New Roman"/>
            <w:lang w:val="ru-RU"/>
          </w:rPr>
          <w:t>/</w:t>
        </w:r>
        <w:r w:rsidR="009846AE" w:rsidRPr="005A769D">
          <w:rPr>
            <w:rStyle w:val="Hyperlink"/>
            <w:rFonts w:ascii="Times New Roman" w:hAnsi="Times New Roman"/>
          </w:rPr>
          <w:t>montenegro</w:t>
        </w:r>
        <w:r w:rsidR="009846AE" w:rsidRPr="002B6AC0">
          <w:rPr>
            <w:rStyle w:val="Hyperlink"/>
            <w:rFonts w:ascii="Times New Roman" w:hAnsi="Times New Roman"/>
            <w:lang w:val="ru-RU"/>
          </w:rPr>
          <w:t>/97002?</w:t>
        </w:r>
        <w:r w:rsidR="009846AE" w:rsidRPr="005A769D">
          <w:rPr>
            <w:rStyle w:val="Hyperlink"/>
            <w:rFonts w:ascii="Times New Roman" w:hAnsi="Times New Roman"/>
          </w:rPr>
          <w:t>download</w:t>
        </w:r>
        <w:r w:rsidR="009846AE" w:rsidRPr="002B6AC0">
          <w:rPr>
            <w:rStyle w:val="Hyperlink"/>
            <w:rFonts w:ascii="Times New Roman" w:hAnsi="Times New Roman"/>
            <w:lang w:val="ru-RU"/>
          </w:rPr>
          <w:t>=</w:t>
        </w:r>
        <w:r w:rsidR="009846AE" w:rsidRPr="005A769D">
          <w:rPr>
            <w:rStyle w:val="Hyperlink"/>
            <w:rFonts w:ascii="Times New Roman" w:hAnsi="Times New Roman"/>
          </w:rPr>
          <w:t>true</w:t>
        </w:r>
      </w:hyperlink>
      <w:r w:rsidR="009846AE" w:rsidRPr="002B6AC0">
        <w:rPr>
          <w:rFonts w:ascii="Times New Roman" w:hAnsi="Times New Roman"/>
          <w:lang w:val="ru-RU"/>
        </w:rPr>
        <w:t>, доступно 10.02.2015. године.</w:t>
      </w:r>
    </w:p>
  </w:footnote>
  <w:footnote w:id="155">
    <w:p w:rsidR="009846AE" w:rsidRPr="005A769D" w:rsidRDefault="009846AE" w:rsidP="006709AD">
      <w:pPr>
        <w:pStyle w:val="FootnoteText"/>
        <w:jc w:val="both"/>
        <w:rPr>
          <w:rFonts w:ascii="Times New Roman" w:hAnsi="Times New Roman"/>
          <w:lang w:val="ru-RU"/>
        </w:rPr>
      </w:pPr>
      <w:r w:rsidRPr="005A769D">
        <w:rPr>
          <w:rStyle w:val="FootnoteReference"/>
          <w:rFonts w:ascii="Times New Roman" w:hAnsi="Times New Roman"/>
        </w:rPr>
        <w:footnoteRef/>
      </w:r>
      <w:r w:rsidRPr="005A769D">
        <w:rPr>
          <w:rFonts w:ascii="Times New Roman" w:hAnsi="Times New Roman"/>
          <w:lang w:val="ru-RU"/>
        </w:rPr>
        <w:t xml:space="preserve"> О раду полиције  у заједници у Републици Српској, видети више: Пројекат за рад полиције у заједници у Републици Српској за период 201</w:t>
      </w:r>
      <w:r>
        <w:rPr>
          <w:rFonts w:ascii="Times New Roman" w:hAnsi="Times New Roman"/>
          <w:lang w:val="ru-RU"/>
        </w:rPr>
        <w:t>2-2015. г</w:t>
      </w:r>
      <w:r w:rsidRPr="005A769D">
        <w:rPr>
          <w:rFonts w:ascii="Times New Roman" w:hAnsi="Times New Roman"/>
          <w:lang w:val="ru-RU"/>
        </w:rPr>
        <w:t xml:space="preserve">одине, </w:t>
      </w:r>
      <w:hyperlink r:id="rId38" w:history="1">
        <w:r w:rsidRPr="005A769D">
          <w:rPr>
            <w:rStyle w:val="Hyperlink"/>
            <w:rFonts w:ascii="Times New Roman" w:hAnsi="Times New Roman"/>
          </w:rPr>
          <w:t>http</w:t>
        </w:r>
        <w:r w:rsidRPr="005A769D">
          <w:rPr>
            <w:rStyle w:val="Hyperlink"/>
            <w:rFonts w:ascii="Times New Roman" w:hAnsi="Times New Roman"/>
            <w:lang w:val="ru-RU"/>
          </w:rPr>
          <w:t>://</w:t>
        </w:r>
        <w:r w:rsidRPr="005A769D">
          <w:rPr>
            <w:rStyle w:val="Hyperlink"/>
            <w:rFonts w:ascii="Times New Roman" w:hAnsi="Times New Roman"/>
          </w:rPr>
          <w:t>www</w:t>
        </w:r>
        <w:r w:rsidRPr="005A769D">
          <w:rPr>
            <w:rStyle w:val="Hyperlink"/>
            <w:rFonts w:ascii="Times New Roman" w:hAnsi="Times New Roman"/>
            <w:lang w:val="ru-RU"/>
          </w:rPr>
          <w:t>.</w:t>
        </w:r>
        <w:r w:rsidRPr="005A769D">
          <w:rPr>
            <w:rStyle w:val="Hyperlink"/>
            <w:rFonts w:ascii="Times New Roman" w:hAnsi="Times New Roman"/>
          </w:rPr>
          <w:t>mup</w:t>
        </w:r>
        <w:r w:rsidRPr="005A769D">
          <w:rPr>
            <w:rStyle w:val="Hyperlink"/>
            <w:rFonts w:ascii="Times New Roman" w:hAnsi="Times New Roman"/>
            <w:lang w:val="ru-RU"/>
          </w:rPr>
          <w:t>.</w:t>
        </w:r>
        <w:r w:rsidRPr="005A769D">
          <w:rPr>
            <w:rStyle w:val="Hyperlink"/>
            <w:rFonts w:ascii="Times New Roman" w:hAnsi="Times New Roman"/>
          </w:rPr>
          <w:t>vladars</w:t>
        </w:r>
        <w:r w:rsidRPr="005A769D">
          <w:rPr>
            <w:rStyle w:val="Hyperlink"/>
            <w:rFonts w:ascii="Times New Roman" w:hAnsi="Times New Roman"/>
            <w:lang w:val="ru-RU"/>
          </w:rPr>
          <w:t>.</w:t>
        </w:r>
        <w:r w:rsidRPr="005A769D">
          <w:rPr>
            <w:rStyle w:val="Hyperlink"/>
            <w:rFonts w:ascii="Times New Roman" w:hAnsi="Times New Roman"/>
          </w:rPr>
          <w:t>net</w:t>
        </w:r>
        <w:r w:rsidRPr="005A769D">
          <w:rPr>
            <w:rStyle w:val="Hyperlink"/>
            <w:rFonts w:ascii="Times New Roman" w:hAnsi="Times New Roman"/>
            <w:lang w:val="ru-RU"/>
          </w:rPr>
          <w:t>/</w:t>
        </w:r>
        <w:r w:rsidRPr="005A769D">
          <w:rPr>
            <w:rStyle w:val="Hyperlink"/>
            <w:rFonts w:ascii="Times New Roman" w:hAnsi="Times New Roman"/>
          </w:rPr>
          <w:t>rpz</w:t>
        </w:r>
        <w:r w:rsidRPr="005A769D">
          <w:rPr>
            <w:rStyle w:val="Hyperlink"/>
            <w:rFonts w:ascii="Times New Roman" w:hAnsi="Times New Roman"/>
            <w:lang w:val="ru-RU"/>
          </w:rPr>
          <w:t>/</w:t>
        </w:r>
        <w:r w:rsidRPr="005A769D">
          <w:rPr>
            <w:rStyle w:val="Hyperlink"/>
            <w:rFonts w:ascii="Times New Roman" w:hAnsi="Times New Roman"/>
          </w:rPr>
          <w:t>PROJEKATRPZ</w:t>
        </w:r>
        <w:r w:rsidRPr="005A769D">
          <w:rPr>
            <w:rStyle w:val="Hyperlink"/>
            <w:rFonts w:ascii="Times New Roman" w:hAnsi="Times New Roman"/>
            <w:lang w:val="ru-RU"/>
          </w:rPr>
          <w:t>2012-2015.</w:t>
        </w:r>
        <w:r w:rsidRPr="005A769D">
          <w:rPr>
            <w:rStyle w:val="Hyperlink"/>
            <w:rFonts w:ascii="Times New Roman" w:hAnsi="Times New Roman"/>
          </w:rPr>
          <w:t>pdf</w:t>
        </w:r>
      </w:hyperlink>
      <w:r w:rsidRPr="005A769D">
        <w:rPr>
          <w:rFonts w:ascii="Times New Roman" w:hAnsi="Times New Roman"/>
          <w:lang w:val="ru-RU"/>
        </w:rPr>
        <w:t>, доступно 20.10.2014. године.</w:t>
      </w:r>
    </w:p>
  </w:footnote>
  <w:footnote w:id="156">
    <w:p w:rsidR="009846AE" w:rsidRPr="005C6A22" w:rsidRDefault="009846AE" w:rsidP="008B331C">
      <w:pPr>
        <w:pStyle w:val="NoSpacing"/>
        <w:jc w:val="both"/>
        <w:rPr>
          <w:rFonts w:ascii="Times New Roman" w:hAnsi="Times New Roman"/>
          <w:b/>
          <w:sz w:val="20"/>
          <w:szCs w:val="20"/>
          <w:lang w:val="ru-RU"/>
        </w:rPr>
      </w:pPr>
      <w:r w:rsidRPr="005C6A22">
        <w:rPr>
          <w:rStyle w:val="FootnoteReference"/>
          <w:rFonts w:ascii="Times New Roman" w:hAnsi="Times New Roman"/>
          <w:sz w:val="20"/>
          <w:szCs w:val="20"/>
        </w:rPr>
        <w:footnoteRef/>
      </w:r>
      <w:r w:rsidRPr="005C6A22">
        <w:rPr>
          <w:rFonts w:ascii="Times New Roman" w:hAnsi="Times New Roman"/>
          <w:sz w:val="20"/>
          <w:szCs w:val="20"/>
          <w:lang w:val="ru-RU"/>
        </w:rPr>
        <w:t>Као почетак рада полиције у заједници наводи се „</w:t>
      </w:r>
      <w:r w:rsidRPr="005C6A22">
        <w:rPr>
          <w:rFonts w:ascii="Times New Roman" w:hAnsi="Times New Roman"/>
          <w:sz w:val="20"/>
          <w:szCs w:val="20"/>
        </w:rPr>
        <w:t>Flint</w:t>
      </w:r>
      <w:r>
        <w:rPr>
          <w:rFonts w:ascii="Times New Roman" w:hAnsi="Times New Roman"/>
          <w:sz w:val="20"/>
          <w:szCs w:val="20"/>
          <w:lang w:val="ru-RU"/>
        </w:rPr>
        <w:t xml:space="preserve"> програм п</w:t>
      </w:r>
      <w:r w:rsidRPr="005C6A22">
        <w:rPr>
          <w:rFonts w:ascii="Times New Roman" w:hAnsi="Times New Roman"/>
          <w:sz w:val="20"/>
          <w:szCs w:val="20"/>
          <w:lang w:val="ru-RU"/>
        </w:rPr>
        <w:t>ешачких патрола у комшилуку“. Програм је започет у 1979</w:t>
      </w:r>
      <w:r>
        <w:rPr>
          <w:rFonts w:ascii="Times New Roman" w:hAnsi="Times New Roman"/>
          <w:sz w:val="20"/>
          <w:szCs w:val="20"/>
          <w:lang w:val="ru-RU"/>
        </w:rPr>
        <w:t>. години</w:t>
      </w:r>
      <w:r w:rsidRPr="005C6A22">
        <w:rPr>
          <w:rFonts w:ascii="Times New Roman" w:hAnsi="Times New Roman"/>
          <w:sz w:val="20"/>
          <w:szCs w:val="20"/>
          <w:lang w:val="ru-RU"/>
        </w:rPr>
        <w:t xml:space="preserve"> са 22 полицај</w:t>
      </w:r>
      <w:r>
        <w:rPr>
          <w:rFonts w:ascii="Times New Roman" w:hAnsi="Times New Roman"/>
          <w:sz w:val="20"/>
          <w:szCs w:val="20"/>
          <w:lang w:val="ru-RU"/>
        </w:rPr>
        <w:t>ц</w:t>
      </w:r>
      <w:r w:rsidRPr="005C6A22">
        <w:rPr>
          <w:rFonts w:ascii="Times New Roman" w:hAnsi="Times New Roman"/>
          <w:sz w:val="20"/>
          <w:szCs w:val="20"/>
          <w:lang w:val="ru-RU"/>
        </w:rPr>
        <w:t>а који су постављени у 14 експерименталних подручја која су укључивала око 20% градског становништва.</w:t>
      </w:r>
      <w:r>
        <w:rPr>
          <w:rFonts w:ascii="Times New Roman" w:hAnsi="Times New Roman"/>
          <w:sz w:val="20"/>
          <w:szCs w:val="20"/>
          <w:lang w:val="ru-RU"/>
        </w:rPr>
        <w:t xml:space="preserve"> </w:t>
      </w:r>
      <w:r w:rsidRPr="005C6A22">
        <w:rPr>
          <w:rFonts w:ascii="Times New Roman" w:hAnsi="Times New Roman"/>
          <w:sz w:val="20"/>
          <w:szCs w:val="20"/>
          <w:lang w:val="ru-RU"/>
        </w:rPr>
        <w:t>Полицајци у пешачким патролама радили су у партнерству са организацијама у заједници и појединцима у циљу обезбеђивања упута интервенција и повезивања са владиним социјалним агенцијама. Полицајци су кроз свакодневни контакт и разговор са грађанима успоставили са њима одређени степен интимности  који се даље развио у сарадњу. Путем пружања савета, сагласности и упута грађанима, пешачке патроле су се бавиле циљаним бригама малих заједница као што су одвајања омладине, рањивост ст</w:t>
      </w:r>
      <w:r>
        <w:rPr>
          <w:rFonts w:ascii="Times New Roman" w:hAnsi="Times New Roman"/>
          <w:sz w:val="20"/>
          <w:szCs w:val="20"/>
          <w:lang w:val="ru-RU"/>
        </w:rPr>
        <w:t xml:space="preserve">аријих, безбедности </w:t>
      </w:r>
      <w:r w:rsidRPr="005C6A22">
        <w:rPr>
          <w:rFonts w:ascii="Times New Roman" w:hAnsi="Times New Roman"/>
          <w:sz w:val="20"/>
          <w:szCs w:val="20"/>
          <w:lang w:val="ru-RU"/>
        </w:rPr>
        <w:t xml:space="preserve"> комшилука и слично (</w:t>
      </w:r>
      <w:r w:rsidRPr="005C6A22">
        <w:rPr>
          <w:rFonts w:ascii="Times New Roman" w:hAnsi="Times New Roman"/>
          <w:sz w:val="20"/>
          <w:szCs w:val="20"/>
        </w:rPr>
        <w:t>Pisciotti</w:t>
      </w:r>
      <w:r w:rsidRPr="005C6A22">
        <w:rPr>
          <w:rFonts w:ascii="Times New Roman" w:hAnsi="Times New Roman"/>
          <w:sz w:val="20"/>
          <w:szCs w:val="20"/>
          <w:lang w:val="ru-RU"/>
        </w:rPr>
        <w:t>, 2004:95,96).</w:t>
      </w:r>
    </w:p>
    <w:p w:rsidR="009846AE" w:rsidRPr="005C6A22" w:rsidRDefault="009846AE" w:rsidP="008B331C">
      <w:pPr>
        <w:pStyle w:val="FootnoteText"/>
        <w:rPr>
          <w:rFonts w:ascii="Times New Roman" w:hAnsi="Times New Roman"/>
          <w:lang w:val="ru-RU"/>
        </w:rPr>
      </w:pPr>
    </w:p>
  </w:footnote>
  <w:footnote w:id="157">
    <w:p w:rsidR="009846AE" w:rsidRPr="005C6A22" w:rsidRDefault="009846AE" w:rsidP="008B331C">
      <w:pPr>
        <w:pStyle w:val="FootnoteText"/>
        <w:jc w:val="both"/>
        <w:rPr>
          <w:rFonts w:ascii="Times New Roman" w:hAnsi="Times New Roman"/>
          <w:lang w:val="ru-RU"/>
        </w:rPr>
      </w:pPr>
      <w:r w:rsidRPr="00D52F4B">
        <w:rPr>
          <w:rStyle w:val="FootnoteReference"/>
          <w:rFonts w:ascii="Times New Roman" w:hAnsi="Times New Roman"/>
        </w:rPr>
        <w:footnoteRef/>
      </w:r>
      <w:r w:rsidRPr="00D52F4B">
        <w:rPr>
          <w:rFonts w:ascii="Times New Roman" w:hAnsi="Times New Roman"/>
          <w:lang w:val="ru-RU"/>
        </w:rPr>
        <w:t>Национално-грађанска, криминално превентивна кампања (</w:t>
      </w:r>
      <w:r w:rsidRPr="00D52F4B">
        <w:rPr>
          <w:rFonts w:ascii="Times New Roman" w:hAnsi="Times New Roman"/>
          <w:i/>
        </w:rPr>
        <w:t>National Citiyens</w:t>
      </w:r>
      <w:r w:rsidRPr="00D52F4B">
        <w:rPr>
          <w:rFonts w:ascii="Times New Roman" w:hAnsi="Times New Roman"/>
          <w:i/>
          <w:lang w:val="ru-RU"/>
        </w:rPr>
        <w:t xml:space="preserve">' </w:t>
      </w:r>
      <w:r w:rsidRPr="00D52F4B">
        <w:rPr>
          <w:rFonts w:ascii="Times New Roman" w:hAnsi="Times New Roman"/>
          <w:i/>
        </w:rPr>
        <w:t>Crime Prevention Campaign</w:t>
      </w:r>
      <w:r w:rsidRPr="00D52F4B">
        <w:rPr>
          <w:rFonts w:ascii="Times New Roman" w:hAnsi="Times New Roman"/>
          <w:lang w:val="ru-RU"/>
        </w:rPr>
        <w:t>)</w:t>
      </w:r>
      <w:r w:rsidRPr="005C6A22">
        <w:rPr>
          <w:rFonts w:ascii="Times New Roman" w:hAnsi="Times New Roman"/>
          <w:lang w:val="ru-RU"/>
        </w:rPr>
        <w:t xml:space="preserve"> је први програм ко</w:t>
      </w:r>
      <w:r>
        <w:rPr>
          <w:rFonts w:ascii="Times New Roman" w:hAnsi="Times New Roman"/>
          <w:lang w:val="ru-RU"/>
        </w:rPr>
        <w:t>ји се бави превенцијом криминалитета</w:t>
      </w:r>
      <w:r w:rsidRPr="005C6A22">
        <w:rPr>
          <w:rFonts w:ascii="Times New Roman" w:hAnsi="Times New Roman"/>
          <w:lang w:val="ru-RU"/>
        </w:rPr>
        <w:t xml:space="preserve"> у САД. У време када је кампања започета 1979. године,  највећи број грађана см</w:t>
      </w:r>
      <w:r>
        <w:rPr>
          <w:rFonts w:ascii="Times New Roman" w:hAnsi="Times New Roman"/>
          <w:lang w:val="ru-RU"/>
        </w:rPr>
        <w:t>атрао је да превенција криминалитета</w:t>
      </w:r>
      <w:r w:rsidRPr="005C6A22">
        <w:rPr>
          <w:rFonts w:ascii="Times New Roman" w:hAnsi="Times New Roman"/>
          <w:lang w:val="ru-RU"/>
        </w:rPr>
        <w:t xml:space="preserve"> улази искључиво у посао полиције. Данас више од </w:t>
      </w:r>
      <w:r>
        <w:rPr>
          <w:rFonts w:ascii="Times New Roman" w:hAnsi="Times New Roman"/>
          <w:lang w:val="ru-RU"/>
        </w:rPr>
        <w:t>три четвртине Американаца верује</w:t>
      </w:r>
      <w:r w:rsidRPr="005C6A22">
        <w:rPr>
          <w:rFonts w:ascii="Times New Roman" w:hAnsi="Times New Roman"/>
          <w:lang w:val="ru-RU"/>
        </w:rPr>
        <w:t xml:space="preserve"> да могу лично предузети акције које </w:t>
      </w:r>
      <w:r>
        <w:rPr>
          <w:rFonts w:ascii="Times New Roman" w:hAnsi="Times New Roman"/>
          <w:lang w:val="ru-RU"/>
        </w:rPr>
        <w:t>ће допринети редукцији криминалитета</w:t>
      </w:r>
      <w:r w:rsidRPr="005C6A22">
        <w:rPr>
          <w:rFonts w:ascii="Times New Roman" w:hAnsi="Times New Roman"/>
          <w:lang w:val="ru-RU"/>
        </w:rPr>
        <w:t xml:space="preserve"> у њиховим локалним заједницама.  Организација информише Американце путем штампања брошура, књига, постер</w:t>
      </w:r>
      <w:r>
        <w:rPr>
          <w:rFonts w:ascii="Times New Roman" w:hAnsi="Times New Roman"/>
          <w:lang w:val="ru-RU"/>
        </w:rPr>
        <w:t>а, реклама, сачињавањем и дистри</w:t>
      </w:r>
      <w:r w:rsidRPr="005C6A22">
        <w:rPr>
          <w:rFonts w:ascii="Times New Roman" w:hAnsi="Times New Roman"/>
          <w:lang w:val="ru-RU"/>
        </w:rPr>
        <w:t>буирањем видео-едукативних пројекција, личним ангажовањем активиста. Њени стручњаци организују и едукативне курсеве, пружају логистичку помоћ у сачињавању и имплементацији конкретних превентивних програма у локалним заједницама. Мек Граф стратешки центар (</w:t>
      </w:r>
      <w:r w:rsidRPr="005C6A22">
        <w:rPr>
          <w:rFonts w:ascii="Times New Roman" w:hAnsi="Times New Roman"/>
          <w:i/>
          <w:lang w:val="ru-RU"/>
        </w:rPr>
        <w:t>М</w:t>
      </w:r>
      <w:r w:rsidRPr="005C6A22">
        <w:rPr>
          <w:rFonts w:ascii="Times New Roman" w:hAnsi="Times New Roman"/>
          <w:i/>
        </w:rPr>
        <w:t>cGruft</w:t>
      </w:r>
      <w:r>
        <w:rPr>
          <w:rFonts w:ascii="Times New Roman" w:hAnsi="Times New Roman"/>
          <w:i/>
        </w:rPr>
        <w:t xml:space="preserve"> </w:t>
      </w:r>
      <w:r w:rsidRPr="005C6A22">
        <w:rPr>
          <w:rFonts w:ascii="Times New Roman" w:hAnsi="Times New Roman"/>
          <w:i/>
        </w:rPr>
        <w:t>Strategies</w:t>
      </w:r>
      <w:r>
        <w:rPr>
          <w:rFonts w:ascii="Times New Roman" w:hAnsi="Times New Roman"/>
          <w:i/>
        </w:rPr>
        <w:t xml:space="preserve"> </w:t>
      </w:r>
      <w:r w:rsidRPr="005C6A22">
        <w:rPr>
          <w:rFonts w:ascii="Times New Roman" w:hAnsi="Times New Roman"/>
          <w:i/>
        </w:rPr>
        <w:t>Center</w:t>
      </w:r>
      <w:r w:rsidRPr="005C6A22">
        <w:rPr>
          <w:rFonts w:ascii="Times New Roman" w:hAnsi="Times New Roman"/>
          <w:lang w:val="ru-RU"/>
        </w:rPr>
        <w:t xml:space="preserve">) </w:t>
      </w:r>
      <w:r w:rsidRPr="005C6A22">
        <w:rPr>
          <w:rFonts w:ascii="Times New Roman" w:hAnsi="Times New Roman"/>
        </w:rPr>
        <w:t>je</w:t>
      </w:r>
      <w:r w:rsidRPr="005C6A22">
        <w:rPr>
          <w:rFonts w:ascii="Times New Roman" w:hAnsi="Times New Roman"/>
          <w:lang w:val="ru-RU"/>
        </w:rPr>
        <w:t xml:space="preserve"> „виртуелни институт“ креиран да представи криминално-превентивне програме који су се показали успешним у пракси. Центар пружа велики број информација о превентивним програмима који су се примењивали у различитим локалним заједницама у САД. На тај начин се у једној бази података концентрише читаво национално искуство у вези са превентивним настојањима, програмима и идејама. База поседује преко 500 програма, превентивних стратегија и примера из праксе (фебруар 2004) и стално се допуњује. Да би нек</w:t>
      </w:r>
      <w:r>
        <w:rPr>
          <w:rFonts w:ascii="Times New Roman" w:hAnsi="Times New Roman"/>
          <w:lang w:val="ru-RU"/>
        </w:rPr>
        <w:t>и програм превенције криминалитета</w:t>
      </w:r>
      <w:r w:rsidRPr="005C6A22">
        <w:rPr>
          <w:rFonts w:ascii="Times New Roman" w:hAnsi="Times New Roman"/>
          <w:lang w:val="ru-RU"/>
        </w:rPr>
        <w:t xml:space="preserve"> могао да нађе место у овој бази података, мора претходно да буде публикован од стране Националног центра за превенцију (</w:t>
      </w:r>
      <w:r w:rsidRPr="005C6A22">
        <w:rPr>
          <w:rFonts w:ascii="Times New Roman" w:hAnsi="Times New Roman"/>
        </w:rPr>
        <w:t>NCPC</w:t>
      </w:r>
      <w:r w:rsidRPr="005C6A22">
        <w:rPr>
          <w:rFonts w:ascii="Times New Roman" w:hAnsi="Times New Roman"/>
          <w:lang w:val="ru-RU"/>
        </w:rPr>
        <w:t>). Поред тога, један од услова је да се програм примењивао у пракси најмање две године и да је дао позитивне резултате што је потврђено емпиријским и статистичким мерењима</w:t>
      </w:r>
      <w:r>
        <w:rPr>
          <w:rFonts w:ascii="Times New Roman" w:hAnsi="Times New Roman"/>
          <w:lang w:val="ru-RU"/>
        </w:rPr>
        <w:t xml:space="preserve"> </w:t>
      </w:r>
      <w:r w:rsidRPr="005C6A22">
        <w:rPr>
          <w:rFonts w:ascii="Times New Roman" w:hAnsi="Times New Roman"/>
          <w:lang w:val="ru-RU"/>
        </w:rPr>
        <w:t>(Симоновић, 2007:254,257).</w:t>
      </w:r>
    </w:p>
  </w:footnote>
  <w:footnote w:id="158">
    <w:p w:rsidR="009846AE" w:rsidRPr="00BC2434" w:rsidRDefault="009846AE" w:rsidP="00A10A7E">
      <w:pPr>
        <w:pStyle w:val="FootnoteText"/>
        <w:jc w:val="both"/>
        <w:rPr>
          <w:rFonts w:ascii="Times New Roman" w:hAnsi="Times New Roman"/>
        </w:rPr>
      </w:pPr>
      <w:r w:rsidRPr="00BC2434">
        <w:rPr>
          <w:rStyle w:val="FootnoteReference"/>
          <w:rFonts w:ascii="Times New Roman" w:hAnsi="Times New Roman"/>
        </w:rPr>
        <w:footnoteRef/>
      </w:r>
      <w:r w:rsidRPr="00BC2434">
        <w:rPr>
          <w:rFonts w:ascii="Times New Roman" w:hAnsi="Times New Roman"/>
        </w:rPr>
        <w:t xml:space="preserve"> </w:t>
      </w:r>
      <w:r w:rsidRPr="00BC2434">
        <w:rPr>
          <w:rFonts w:ascii="Times New Roman" w:hAnsi="Times New Roman"/>
          <w:lang w:val="ru-RU"/>
        </w:rPr>
        <w:t>Сви испитаници имали су више од 10 година радног искуства на пословима у полицији опште надлежности и имали су завршене факултете матичне за обављање полицијских послова</w:t>
      </w:r>
      <w:r w:rsidRPr="00BC2434">
        <w:rPr>
          <w:rFonts w:ascii="Times New Roman" w:hAnsi="Times New Roman"/>
        </w:rPr>
        <w:t>.</w:t>
      </w:r>
    </w:p>
  </w:footnote>
  <w:footnote w:id="159">
    <w:p w:rsidR="009846AE" w:rsidRPr="00BC2434" w:rsidRDefault="009846AE" w:rsidP="00A10A7E">
      <w:pPr>
        <w:pStyle w:val="FootnoteText"/>
        <w:jc w:val="both"/>
        <w:rPr>
          <w:rFonts w:ascii="Times New Roman" w:hAnsi="Times New Roman"/>
        </w:rPr>
      </w:pPr>
      <w:r w:rsidRPr="00BC2434">
        <w:rPr>
          <w:rStyle w:val="FootnoteReference"/>
          <w:rFonts w:ascii="Times New Roman" w:hAnsi="Times New Roman"/>
        </w:rPr>
        <w:footnoteRef/>
      </w:r>
      <w:r w:rsidRPr="00BC2434">
        <w:rPr>
          <w:rFonts w:ascii="Times New Roman" w:hAnsi="Times New Roman"/>
        </w:rPr>
        <w:t xml:space="preserve"> </w:t>
      </w:r>
      <w:r w:rsidRPr="00BC2434">
        <w:rPr>
          <w:rFonts w:ascii="Times New Roman" w:hAnsi="Times New Roman"/>
          <w:lang w:val="ru-RU"/>
        </w:rPr>
        <w:t>Испитаници на крају интервјуа нису имали предлога  и сугестија у вези рада полиције  у заједници.</w:t>
      </w:r>
    </w:p>
  </w:footnote>
  <w:footnote w:id="160">
    <w:p w:rsidR="009846AE" w:rsidRPr="00884D2B" w:rsidRDefault="009846AE" w:rsidP="00A10A7E">
      <w:pPr>
        <w:pStyle w:val="FootnoteText"/>
        <w:jc w:val="both"/>
      </w:pPr>
      <w:r>
        <w:rPr>
          <w:rStyle w:val="FootnoteReference"/>
        </w:rPr>
        <w:footnoteRef/>
      </w:r>
      <w:r>
        <w:t xml:space="preserve">  </w:t>
      </w:r>
      <w:r w:rsidRPr="00EE2001">
        <w:rPr>
          <w:rFonts w:ascii="Times New Roman" w:hAnsi="Times New Roman"/>
          <w:lang w:val="ru-RU"/>
        </w:rPr>
        <w:t xml:space="preserve">Наведени пројекти </w:t>
      </w:r>
      <w:r w:rsidRPr="00BC2434">
        <w:rPr>
          <w:rFonts w:ascii="Times New Roman" w:hAnsi="Times New Roman"/>
          <w:lang w:val="ru-RU"/>
        </w:rPr>
        <w:t>не представљају</w:t>
      </w:r>
      <w:r w:rsidRPr="00EE2001">
        <w:rPr>
          <w:rFonts w:ascii="Times New Roman" w:hAnsi="Times New Roman"/>
          <w:lang w:val="ru-RU"/>
        </w:rPr>
        <w:t xml:space="preserve"> пројекте проблемски ор</w:t>
      </w:r>
      <w:r>
        <w:rPr>
          <w:rFonts w:ascii="Times New Roman" w:hAnsi="Times New Roman"/>
          <w:lang w:val="ru-RU"/>
        </w:rPr>
        <w:t>и</w:t>
      </w:r>
      <w:r w:rsidRPr="00EE2001">
        <w:rPr>
          <w:rFonts w:ascii="Times New Roman" w:hAnsi="Times New Roman"/>
          <w:lang w:val="ru-RU"/>
        </w:rPr>
        <w:t xml:space="preserve">јентисаног рада полиције, то су пројекти који се предузимају на територији целе Републике Србије у свим школама. Пројекат </w:t>
      </w:r>
      <w:r w:rsidRPr="00085CD3">
        <w:rPr>
          <w:rFonts w:ascii="Times New Roman" w:hAnsi="Times New Roman"/>
          <w:lang w:val="sr-Cyrl-CS"/>
        </w:rPr>
        <w:t>„</w:t>
      </w:r>
      <w:r w:rsidRPr="00085CD3">
        <w:rPr>
          <w:rFonts w:ascii="Times New Roman" w:hAnsi="Times New Roman"/>
          <w:i/>
          <w:lang w:val="sr-Cyrl-CS"/>
        </w:rPr>
        <w:t>Безбедна улица-безбедан град</w:t>
      </w:r>
      <w:r w:rsidRPr="00085CD3">
        <w:rPr>
          <w:rFonts w:ascii="Times New Roman" w:hAnsi="Times New Roman"/>
          <w:lang w:val="sr-Cyrl-CS"/>
        </w:rPr>
        <w:t>“ реализован је само на подручју града Ниша.</w:t>
      </w:r>
    </w:p>
  </w:footnote>
  <w:footnote w:id="161">
    <w:p w:rsidR="009846AE" w:rsidRPr="00EE2001" w:rsidRDefault="009846AE" w:rsidP="00A10A7E">
      <w:pPr>
        <w:pStyle w:val="FootnoteText"/>
        <w:rPr>
          <w:lang w:val="ru-RU"/>
        </w:rPr>
      </w:pPr>
      <w:r>
        <w:rPr>
          <w:rStyle w:val="FootnoteReference"/>
        </w:rPr>
        <w:footnoteRef/>
      </w:r>
      <w:r>
        <w:t xml:space="preserve"> </w:t>
      </w:r>
      <w:r w:rsidRPr="00EE2001">
        <w:rPr>
          <w:rFonts w:ascii="Times New Roman" w:hAnsi="Times New Roman"/>
          <w:lang w:val="ru-RU"/>
        </w:rPr>
        <w:t xml:space="preserve">До месеца </w:t>
      </w:r>
      <w:r>
        <w:rPr>
          <w:rFonts w:ascii="Times New Roman" w:hAnsi="Times New Roman"/>
          <w:lang w:val="ru-RU"/>
        </w:rPr>
        <w:t xml:space="preserve">априла </w:t>
      </w:r>
      <w:r w:rsidRPr="00EE2001">
        <w:rPr>
          <w:rFonts w:ascii="Times New Roman" w:hAnsi="Times New Roman"/>
          <w:lang w:val="ru-RU"/>
        </w:rPr>
        <w:t xml:space="preserve"> није започета реализације ни једног планираног пројекта у 2014</w:t>
      </w:r>
      <w:r>
        <w:rPr>
          <w:rFonts w:ascii="Times New Roman" w:hAnsi="Times New Roman"/>
        </w:rPr>
        <w:t>.</w:t>
      </w:r>
      <w:r w:rsidRPr="00EE2001">
        <w:rPr>
          <w:rFonts w:ascii="Times New Roman" w:hAnsi="Times New Roman"/>
          <w:lang w:val="ru-RU"/>
        </w:rPr>
        <w:t xml:space="preserve"> години</w:t>
      </w:r>
      <w:r w:rsidRPr="00EE2001">
        <w:rPr>
          <w:lang w:val="ru-RU"/>
        </w:rPr>
        <w:t>.</w:t>
      </w:r>
    </w:p>
    <w:p w:rsidR="009846AE" w:rsidRPr="00884D2B" w:rsidRDefault="009846AE" w:rsidP="00A10A7E">
      <w:pPr>
        <w:pStyle w:val="FootnoteText"/>
      </w:pPr>
    </w:p>
  </w:footnote>
  <w:footnote w:id="162">
    <w:p w:rsidR="009846AE" w:rsidRPr="00884D2B" w:rsidRDefault="009846AE" w:rsidP="00A10A7E">
      <w:pPr>
        <w:jc w:val="both"/>
        <w:rPr>
          <w:rFonts w:ascii="Times New Roman" w:hAnsi="Times New Roman"/>
          <w:i/>
          <w:sz w:val="20"/>
          <w:szCs w:val="20"/>
          <w:lang w:val="sr-Cyrl-CS"/>
        </w:rPr>
      </w:pPr>
      <w:r>
        <w:rPr>
          <w:rStyle w:val="FootnoteReference"/>
        </w:rPr>
        <w:footnoteRef/>
      </w:r>
      <w:r>
        <w:t xml:space="preserve"> </w:t>
      </w:r>
      <w:r w:rsidRPr="00DE766B">
        <w:rPr>
          <w:rFonts w:ascii="Times New Roman" w:hAnsi="Times New Roman"/>
          <w:color w:val="000000"/>
          <w:sz w:val="20"/>
          <w:szCs w:val="20"/>
          <w:lang w:val="sr-Cyrl-CS"/>
        </w:rPr>
        <w:t>Акционим планом ће се детаљно утврдити и разрадити: активности развоја полиције у заједници, субјекти - носиоци активности, улога менаџмента у развоју полиције у заједници,  резултати, индикатори успеха, мониторинг – праћење реализације, средства, време - рокови реализације активности, евалуација развоја полиције у заједници, утиц</w:t>
      </w:r>
      <w:r>
        <w:rPr>
          <w:rFonts w:ascii="Times New Roman" w:hAnsi="Times New Roman"/>
          <w:color w:val="000000"/>
          <w:sz w:val="20"/>
          <w:szCs w:val="20"/>
          <w:lang w:val="sr-Cyrl-CS"/>
        </w:rPr>
        <w:t>ај активности на реализацију  Стратегије и предвидвиђање и процена могућих ризика (тачка 5 Стратегије).</w:t>
      </w:r>
    </w:p>
  </w:footnote>
  <w:footnote w:id="163">
    <w:p w:rsidR="009846AE" w:rsidRPr="00884D2B" w:rsidRDefault="009846AE" w:rsidP="00A10A7E">
      <w:pPr>
        <w:pStyle w:val="FootnoteText"/>
      </w:pPr>
      <w:r>
        <w:rPr>
          <w:rStyle w:val="FootnoteReference"/>
        </w:rPr>
        <w:footnoteRef/>
      </w:r>
      <w:r>
        <w:t xml:space="preserve"> </w:t>
      </w:r>
      <w:r w:rsidRPr="00EE2001">
        <w:rPr>
          <w:rFonts w:ascii="Times New Roman" w:hAnsi="Times New Roman"/>
          <w:lang w:val="ru-RU"/>
        </w:rPr>
        <w:t xml:space="preserve">Видети више: </w:t>
      </w:r>
      <w:hyperlink r:id="rId39" w:history="1">
        <w:r w:rsidRPr="00895321">
          <w:rPr>
            <w:rStyle w:val="Hyperlink"/>
            <w:rFonts w:ascii="Times New Roman" w:hAnsi="Times New Roman"/>
          </w:rPr>
          <w:t>http</w:t>
        </w:r>
        <w:r w:rsidRPr="00EE2001">
          <w:rPr>
            <w:rStyle w:val="Hyperlink"/>
            <w:rFonts w:ascii="Times New Roman" w:hAnsi="Times New Roman"/>
            <w:lang w:val="ru-RU"/>
          </w:rPr>
          <w:t>://</w:t>
        </w:r>
        <w:r w:rsidRPr="00895321">
          <w:rPr>
            <w:rStyle w:val="Hyperlink"/>
            <w:rFonts w:ascii="Times New Roman" w:hAnsi="Times New Roman"/>
          </w:rPr>
          <w:t>www</w:t>
        </w:r>
        <w:r w:rsidRPr="00EE2001">
          <w:rPr>
            <w:rStyle w:val="Hyperlink"/>
            <w:rFonts w:ascii="Times New Roman" w:hAnsi="Times New Roman"/>
            <w:lang w:val="ru-RU"/>
          </w:rPr>
          <w:t>.</w:t>
        </w:r>
        <w:r w:rsidRPr="00895321">
          <w:rPr>
            <w:rStyle w:val="Hyperlink"/>
            <w:rFonts w:ascii="Times New Roman" w:hAnsi="Times New Roman"/>
          </w:rPr>
          <w:t>b</w:t>
        </w:r>
        <w:r w:rsidRPr="00EE2001">
          <w:rPr>
            <w:rStyle w:val="Hyperlink"/>
            <w:rFonts w:ascii="Times New Roman" w:hAnsi="Times New Roman"/>
            <w:lang w:val="ru-RU"/>
          </w:rPr>
          <w:t>92.</w:t>
        </w:r>
        <w:r w:rsidRPr="00895321">
          <w:rPr>
            <w:rStyle w:val="Hyperlink"/>
            <w:rFonts w:ascii="Times New Roman" w:hAnsi="Times New Roman"/>
          </w:rPr>
          <w:t>net</w:t>
        </w:r>
        <w:r w:rsidRPr="00EE2001">
          <w:rPr>
            <w:rStyle w:val="Hyperlink"/>
            <w:rFonts w:ascii="Times New Roman" w:hAnsi="Times New Roman"/>
            <w:lang w:val="ru-RU"/>
          </w:rPr>
          <w:t>/</w:t>
        </w:r>
        <w:r w:rsidRPr="00895321">
          <w:rPr>
            <w:rStyle w:val="Hyperlink"/>
            <w:rFonts w:ascii="Times New Roman" w:hAnsi="Times New Roman"/>
          </w:rPr>
          <w:t>info</w:t>
        </w:r>
        <w:r w:rsidRPr="00EE2001">
          <w:rPr>
            <w:rStyle w:val="Hyperlink"/>
            <w:rFonts w:ascii="Times New Roman" w:hAnsi="Times New Roman"/>
            <w:lang w:val="ru-RU"/>
          </w:rPr>
          <w:t>/</w:t>
        </w:r>
        <w:r w:rsidRPr="00895321">
          <w:rPr>
            <w:rStyle w:val="Hyperlink"/>
            <w:rFonts w:ascii="Times New Roman" w:hAnsi="Times New Roman"/>
          </w:rPr>
          <w:t>vesti</w:t>
        </w:r>
        <w:r w:rsidRPr="00EE2001">
          <w:rPr>
            <w:rStyle w:val="Hyperlink"/>
            <w:rFonts w:ascii="Times New Roman" w:hAnsi="Times New Roman"/>
            <w:lang w:val="ru-RU"/>
          </w:rPr>
          <w:t>/</w:t>
        </w:r>
        <w:r w:rsidRPr="00895321">
          <w:rPr>
            <w:rStyle w:val="Hyperlink"/>
            <w:rFonts w:ascii="Times New Roman" w:hAnsi="Times New Roman"/>
          </w:rPr>
          <w:t>index</w:t>
        </w:r>
        <w:r w:rsidRPr="00EE2001">
          <w:rPr>
            <w:rStyle w:val="Hyperlink"/>
            <w:rFonts w:ascii="Times New Roman" w:hAnsi="Times New Roman"/>
            <w:lang w:val="ru-RU"/>
          </w:rPr>
          <w:t>.</w:t>
        </w:r>
        <w:r w:rsidRPr="00895321">
          <w:rPr>
            <w:rStyle w:val="Hyperlink"/>
            <w:rFonts w:ascii="Times New Roman" w:hAnsi="Times New Roman"/>
          </w:rPr>
          <w:t>php</w:t>
        </w:r>
        <w:r w:rsidRPr="00EE2001">
          <w:rPr>
            <w:rStyle w:val="Hyperlink"/>
            <w:rFonts w:ascii="Times New Roman" w:hAnsi="Times New Roman"/>
            <w:lang w:val="ru-RU"/>
          </w:rPr>
          <w:t>?</w:t>
        </w:r>
        <w:r w:rsidRPr="00895321">
          <w:rPr>
            <w:rStyle w:val="Hyperlink"/>
            <w:rFonts w:ascii="Times New Roman" w:hAnsi="Times New Roman"/>
          </w:rPr>
          <w:t>yyyy</w:t>
        </w:r>
        <w:r w:rsidRPr="00EE2001">
          <w:rPr>
            <w:rStyle w:val="Hyperlink"/>
            <w:rFonts w:ascii="Times New Roman" w:hAnsi="Times New Roman"/>
            <w:lang w:val="ru-RU"/>
          </w:rPr>
          <w:t>=2014&amp;</w:t>
        </w:r>
        <w:r w:rsidRPr="00895321">
          <w:rPr>
            <w:rStyle w:val="Hyperlink"/>
            <w:rFonts w:ascii="Times New Roman" w:hAnsi="Times New Roman"/>
          </w:rPr>
          <w:t>mm</w:t>
        </w:r>
        <w:r w:rsidRPr="00EE2001">
          <w:rPr>
            <w:rStyle w:val="Hyperlink"/>
            <w:rFonts w:ascii="Times New Roman" w:hAnsi="Times New Roman"/>
            <w:lang w:val="ru-RU"/>
          </w:rPr>
          <w:t>=12&amp;</w:t>
        </w:r>
        <w:r w:rsidRPr="00895321">
          <w:rPr>
            <w:rStyle w:val="Hyperlink"/>
            <w:rFonts w:ascii="Times New Roman" w:hAnsi="Times New Roman"/>
          </w:rPr>
          <w:t>dd</w:t>
        </w:r>
        <w:r w:rsidRPr="00EE2001">
          <w:rPr>
            <w:rStyle w:val="Hyperlink"/>
            <w:rFonts w:ascii="Times New Roman" w:hAnsi="Times New Roman"/>
            <w:lang w:val="ru-RU"/>
          </w:rPr>
          <w:t>=22&amp;</w:t>
        </w:r>
        <w:r w:rsidRPr="00895321">
          <w:rPr>
            <w:rStyle w:val="Hyperlink"/>
            <w:rFonts w:ascii="Times New Roman" w:hAnsi="Times New Roman"/>
          </w:rPr>
          <w:t>nav</w:t>
        </w:r>
        <w:r w:rsidRPr="00EE2001">
          <w:rPr>
            <w:rStyle w:val="Hyperlink"/>
            <w:rFonts w:ascii="Times New Roman" w:hAnsi="Times New Roman"/>
            <w:lang w:val="ru-RU"/>
          </w:rPr>
          <w:t>_</w:t>
        </w:r>
        <w:r w:rsidRPr="00895321">
          <w:rPr>
            <w:rStyle w:val="Hyperlink"/>
            <w:rFonts w:ascii="Times New Roman" w:hAnsi="Times New Roman"/>
          </w:rPr>
          <w:t>id</w:t>
        </w:r>
        <w:r w:rsidRPr="00EE2001">
          <w:rPr>
            <w:rStyle w:val="Hyperlink"/>
            <w:rFonts w:ascii="Times New Roman" w:hAnsi="Times New Roman"/>
            <w:lang w:val="ru-RU"/>
          </w:rPr>
          <w:t>=938995</w:t>
        </w:r>
      </w:hyperlink>
      <w:r w:rsidRPr="00EE2001">
        <w:rPr>
          <w:rFonts w:ascii="Times New Roman" w:hAnsi="Times New Roman"/>
          <w:lang w:val="ru-RU"/>
        </w:rPr>
        <w:t>, доступно 15.01.2015 године</w:t>
      </w:r>
      <w:r w:rsidRPr="00EE2001">
        <w:rPr>
          <w:lang w:val="ru-RU"/>
        </w:rPr>
        <w:t>.</w:t>
      </w:r>
    </w:p>
  </w:footnote>
  <w:footnote w:id="164">
    <w:p w:rsidR="009846AE" w:rsidRPr="001B08A9" w:rsidRDefault="009846AE" w:rsidP="00A10A7E">
      <w:pPr>
        <w:pStyle w:val="FootnoteText"/>
        <w:jc w:val="both"/>
        <w:rPr>
          <w:rFonts w:ascii="Times New Roman" w:hAnsi="Times New Roman"/>
          <w:lang w:val="ru-RU"/>
        </w:rPr>
      </w:pPr>
      <w:r>
        <w:rPr>
          <w:rStyle w:val="FootnoteReference"/>
        </w:rPr>
        <w:footnoteRef/>
      </w:r>
      <w:r>
        <w:t xml:space="preserve"> </w:t>
      </w:r>
      <w:r w:rsidRPr="00EE2001">
        <w:rPr>
          <w:rFonts w:ascii="Times New Roman" w:hAnsi="Times New Roman"/>
          <w:lang w:val="ru-RU"/>
        </w:rPr>
        <w:t xml:space="preserve">Када су полицајци у </w:t>
      </w:r>
      <w:r>
        <w:rPr>
          <w:rFonts w:ascii="Times New Roman" w:hAnsi="Times New Roman"/>
          <w:lang w:val="ru-RU"/>
        </w:rPr>
        <w:t>Чикагу  у периоду имплементације</w:t>
      </w:r>
      <w:r w:rsidRPr="00EE2001">
        <w:rPr>
          <w:rFonts w:ascii="Times New Roman" w:hAnsi="Times New Roman"/>
          <w:lang w:val="ru-RU"/>
        </w:rPr>
        <w:t xml:space="preserve"> пројекта </w:t>
      </w:r>
      <w:r w:rsidRPr="00E019E9">
        <w:rPr>
          <w:rFonts w:ascii="Times New Roman" w:hAnsi="Times New Roman"/>
        </w:rPr>
        <w:t>community</w:t>
      </w:r>
      <w:r w:rsidRPr="00EE2001">
        <w:rPr>
          <w:rFonts w:ascii="Times New Roman" w:hAnsi="Times New Roman"/>
          <w:lang w:val="ru-RU"/>
        </w:rPr>
        <w:t xml:space="preserve"> </w:t>
      </w:r>
      <w:r w:rsidRPr="00E019E9">
        <w:rPr>
          <w:rFonts w:ascii="Times New Roman" w:hAnsi="Times New Roman"/>
        </w:rPr>
        <w:t>policing</w:t>
      </w:r>
      <w:r w:rsidRPr="00EE2001">
        <w:rPr>
          <w:rFonts w:ascii="Times New Roman" w:hAnsi="Times New Roman"/>
          <w:lang w:val="ru-RU"/>
        </w:rPr>
        <w:t xml:space="preserve"> контактир</w:t>
      </w:r>
      <w:r>
        <w:rPr>
          <w:rFonts w:ascii="Times New Roman" w:hAnsi="Times New Roman"/>
          <w:lang w:val="ru-RU"/>
        </w:rPr>
        <w:t>а</w:t>
      </w:r>
      <w:r w:rsidRPr="00EE2001">
        <w:rPr>
          <w:rFonts w:ascii="Times New Roman" w:hAnsi="Times New Roman"/>
          <w:lang w:val="ru-RU"/>
        </w:rPr>
        <w:t xml:space="preserve">ли са становништвом, грађани су захтевали да се полиција укључи у решавање свих проблема са којима се они сусрећу у локалној заједници. Да су полицајци грађанима тада саопштили: „Ти проблеми нису у надлежности полиције“, грађани више не би долазили на састанке. Због чега су у Чикагу у рад полиције у заједници укључене и друге градске службе. Код нас </w:t>
      </w:r>
      <w:r>
        <w:rPr>
          <w:rFonts w:ascii="Times New Roman" w:hAnsi="Times New Roman"/>
          <w:lang w:val="ru-RU"/>
        </w:rPr>
        <w:t xml:space="preserve">су у пилот пројектима грађани </w:t>
      </w:r>
      <w:r w:rsidRPr="00EE2001">
        <w:rPr>
          <w:rFonts w:ascii="Times New Roman" w:hAnsi="Times New Roman"/>
          <w:lang w:val="ru-RU"/>
        </w:rPr>
        <w:t xml:space="preserve"> истицали  захтеве који су у надлежности градских служби, али је изостала реакција полиције и градских служби, због чега грађани више нису желели да до</w:t>
      </w:r>
      <w:r>
        <w:rPr>
          <w:rFonts w:ascii="Times New Roman" w:hAnsi="Times New Roman"/>
          <w:lang w:val="ru-RU"/>
        </w:rPr>
        <w:t xml:space="preserve">лазе на састанке са полицијом. </w:t>
      </w:r>
      <w:r w:rsidRPr="00EE2001">
        <w:rPr>
          <w:rFonts w:ascii="Times New Roman" w:hAnsi="Times New Roman"/>
          <w:lang w:val="ru-RU"/>
        </w:rPr>
        <w:t>Зато едукација и обука и полиције и субјеката у локалној заједници има посебан значај, знање о суштини и методама рада полиције у заједници је најважни</w:t>
      </w:r>
      <w:r>
        <w:rPr>
          <w:rFonts w:ascii="Times New Roman" w:hAnsi="Times New Roman"/>
          <w:lang w:val="ru-RU"/>
        </w:rPr>
        <w:t>ји</w:t>
      </w:r>
      <w:r w:rsidRPr="00EE2001">
        <w:rPr>
          <w:rFonts w:ascii="Times New Roman" w:hAnsi="Times New Roman"/>
          <w:lang w:val="ru-RU"/>
        </w:rPr>
        <w:t xml:space="preserve"> покретач свих субјеката у решавању безбедносних и др</w:t>
      </w:r>
      <w:r>
        <w:rPr>
          <w:rFonts w:ascii="Times New Roman" w:hAnsi="Times New Roman"/>
          <w:lang w:val="ru-RU"/>
        </w:rPr>
        <w:t xml:space="preserve">угих проблема локалне заједнице </w:t>
      </w:r>
      <w:r w:rsidRPr="00463D96">
        <w:rPr>
          <w:rFonts w:ascii="Times New Roman" w:hAnsi="Times New Roman"/>
          <w:lang w:val="ru-RU"/>
        </w:rPr>
        <w:t>(Симоновић, 2007:262).</w:t>
      </w:r>
    </w:p>
  </w:footnote>
  <w:footnote w:id="165">
    <w:p w:rsidR="009846AE" w:rsidRPr="001B08A9" w:rsidRDefault="009846AE" w:rsidP="00A10A7E">
      <w:pPr>
        <w:pStyle w:val="FootnoteText"/>
        <w:jc w:val="both"/>
      </w:pPr>
      <w:r>
        <w:rPr>
          <w:rStyle w:val="FootnoteReference"/>
        </w:rPr>
        <w:footnoteRef/>
      </w:r>
      <w:r>
        <w:t xml:space="preserve"> </w:t>
      </w:r>
      <w:r w:rsidRPr="00EE2001">
        <w:rPr>
          <w:rFonts w:ascii="Times New Roman" w:hAnsi="Times New Roman"/>
          <w:lang w:val="ru-RU"/>
        </w:rPr>
        <w:t>Дешава се да грађани, државне институције и привредни субјекти нерадо учествују у спровођењу програма превенције уколико јасно нису дефинисане њихове законске обавезе. Холандско искуство указује да малолетни деликвенти у већем проценту прихватају обавезе превентивних програма уколико постоји нека принуда, која их подстиче на сарадњу (на пример, условна осуда, обавеза учешћа у програмима као мера замене за казну), него када је похађање засновано на потпуно добровољној основи (Симоновић, 2006:296).</w:t>
      </w:r>
    </w:p>
  </w:footnote>
  <w:footnote w:id="166">
    <w:p w:rsidR="009846AE" w:rsidRDefault="009846AE" w:rsidP="00A10A7E">
      <w:pPr>
        <w:pStyle w:val="FootnoteText"/>
        <w:jc w:val="both"/>
        <w:rPr>
          <w:rFonts w:ascii="Times New Roman" w:hAnsi="Times New Roman"/>
          <w:lang w:val="ru-RU"/>
        </w:rPr>
      </w:pPr>
      <w:r>
        <w:rPr>
          <w:rStyle w:val="FootnoteReference"/>
        </w:rPr>
        <w:footnoteRef/>
      </w:r>
      <w:r>
        <w:t xml:space="preserve"> </w:t>
      </w:r>
      <w:r w:rsidRPr="00EE2001">
        <w:rPr>
          <w:rFonts w:ascii="Times New Roman" w:hAnsi="Times New Roman"/>
          <w:lang w:val="ru-RU"/>
        </w:rPr>
        <w:t>Као добар пример организације рада полиције у заједници је орга</w:t>
      </w:r>
      <w:r>
        <w:rPr>
          <w:rFonts w:ascii="Times New Roman" w:hAnsi="Times New Roman"/>
          <w:lang w:val="ru-RU"/>
        </w:rPr>
        <w:t>низација рада у  граду Крагујев</w:t>
      </w:r>
      <w:r w:rsidRPr="00EE2001">
        <w:rPr>
          <w:rFonts w:ascii="Times New Roman" w:hAnsi="Times New Roman"/>
          <w:lang w:val="ru-RU"/>
        </w:rPr>
        <w:t>цу за време пилот пројекта.  У периоду имплементације пројекта „Рад полиције у заједници и безбедна заједница“ у Крагујевцу је  основан  Савет за безбедност и једанаест радних група. Савет за безбедност града Крагујевца имао је 24 члана  и у њему су били заступљени сви представници значајних институција и структура града. Свака радна група била је састављена од стручњака локалне заједнице који су професионално специјализовани за решавање проблема због којих је група основана, два одборника скупштине града, представника корисника услуга (све радне групе нису имале кориснике услуга) и полиције која је била  координатор. Свака радна група имала је и представника из локалне заједнице који је експерт за конкретна питања, због којих је радна група била основана. Председник радне групе директно је одговоран за њен рад и дужан је био да једном месечно на састанку Савета за безбедност усмено или писмено подноси извештај о раду у претходном месецу. Председник савета био је градоначелник; заменик (начелник ПУ Крагујевац) и министар у градској влади. Чланови савета били су: офиц</w:t>
      </w:r>
      <w:r>
        <w:rPr>
          <w:rFonts w:ascii="Times New Roman" w:hAnsi="Times New Roman"/>
          <w:lang w:val="ru-RU"/>
        </w:rPr>
        <w:t>ир полиције задужен за пројекат</w:t>
      </w:r>
    </w:p>
    <w:p w:rsidR="009846AE" w:rsidRPr="00EE2001" w:rsidRDefault="009846AE" w:rsidP="00A10A7E">
      <w:pPr>
        <w:pStyle w:val="FootnoteText"/>
        <w:jc w:val="both"/>
        <w:rPr>
          <w:rFonts w:ascii="Times New Roman" w:hAnsi="Times New Roman"/>
          <w:lang w:val="ru-RU"/>
        </w:rPr>
      </w:pPr>
      <w:r w:rsidRPr="00EE2001">
        <w:rPr>
          <w:rFonts w:ascii="Times New Roman" w:hAnsi="Times New Roman"/>
          <w:lang w:val="ru-RU"/>
        </w:rPr>
        <w:t>„Рад полиције у заједници и безбедна заједница“, председници Општинског и Окружног суда, јавни тужиоци (општински и окружни), старешина Општинског органа за прекршаје, председник Трговинског суда, судија задужен за малолетнички криминалитет, руководилац инспекцијских служби, директор центра за социјални рад, представник Одељења Министарства просвете, представник средстава јавног информисања, представник здравства, ректор крагујевачког универзитета, представник факултета, представник цркве, представник Рома, представни</w:t>
      </w:r>
      <w:r>
        <w:rPr>
          <w:rFonts w:ascii="Times New Roman" w:hAnsi="Times New Roman"/>
          <w:lang w:val="ru-RU"/>
        </w:rPr>
        <w:t>к привреде и др</w:t>
      </w:r>
      <w:r>
        <w:rPr>
          <w:rFonts w:ascii="Times New Roman" w:hAnsi="Times New Roman"/>
        </w:rPr>
        <w:t>уги</w:t>
      </w:r>
      <w:r w:rsidRPr="00EE2001">
        <w:rPr>
          <w:rFonts w:ascii="Times New Roman" w:hAnsi="Times New Roman"/>
          <w:lang w:val="ru-RU"/>
        </w:rPr>
        <w:t xml:space="preserve"> (Симоновић, 2006:399,400).</w:t>
      </w:r>
    </w:p>
    <w:p w:rsidR="009846AE" w:rsidRPr="001B08A9" w:rsidRDefault="009846AE" w:rsidP="00A10A7E">
      <w:pPr>
        <w:pStyle w:val="FootnoteText"/>
      </w:pPr>
    </w:p>
  </w:footnote>
  <w:footnote w:id="167">
    <w:p w:rsidR="009846AE" w:rsidRPr="00DC5797" w:rsidRDefault="009846AE" w:rsidP="00A10A7E">
      <w:pPr>
        <w:pStyle w:val="FootnoteText"/>
        <w:rPr>
          <w:rFonts w:ascii="Times New Roman" w:hAnsi="Times New Roman"/>
        </w:rPr>
      </w:pPr>
      <w:r>
        <w:rPr>
          <w:rStyle w:val="FootnoteReference"/>
        </w:rPr>
        <w:footnoteRef/>
      </w:r>
      <w:r>
        <w:t xml:space="preserve"> </w:t>
      </w:r>
      <w:r w:rsidRPr="00DC5797">
        <w:rPr>
          <w:rFonts w:ascii="Times New Roman" w:hAnsi="Times New Roman"/>
          <w:lang w:val="ru-RU"/>
        </w:rPr>
        <w:t>О проблемима мотивације</w:t>
      </w:r>
      <w:r>
        <w:rPr>
          <w:rFonts w:ascii="Times New Roman" w:hAnsi="Times New Roman"/>
          <w:lang w:val="ru-RU"/>
        </w:rPr>
        <w:t xml:space="preserve"> и начинима учешћа грађана у пројектима  у локалној заједници</w:t>
      </w:r>
      <w:r w:rsidRPr="00DC5797">
        <w:rPr>
          <w:rFonts w:ascii="Times New Roman" w:hAnsi="Times New Roman"/>
          <w:lang w:val="ru-RU"/>
        </w:rPr>
        <w:t xml:space="preserve">  видети више: (Симоновић, 2006:290-292), </w:t>
      </w:r>
      <w:r w:rsidRPr="00DC5797">
        <w:rPr>
          <w:rFonts w:ascii="Times New Roman" w:hAnsi="Times New Roman"/>
        </w:rPr>
        <w:t xml:space="preserve">(Tyler, Fagan,2008), </w:t>
      </w:r>
      <w:r>
        <w:rPr>
          <w:rFonts w:ascii="Times New Roman" w:hAnsi="Times New Roman"/>
        </w:rPr>
        <w:t>(Forman,2004</w:t>
      </w:r>
      <w:r w:rsidRPr="00DC5797">
        <w:rPr>
          <w:rFonts w:ascii="Times New Roman" w:hAnsi="Times New Roman"/>
        </w:rPr>
        <w:t>).</w:t>
      </w:r>
    </w:p>
    <w:p w:rsidR="009846AE" w:rsidRPr="001B08A9" w:rsidRDefault="009846AE" w:rsidP="00A10A7E">
      <w:pPr>
        <w:pStyle w:val="FootnoteText"/>
      </w:pPr>
    </w:p>
  </w:footnote>
  <w:footnote w:id="168">
    <w:p w:rsidR="009846AE" w:rsidRPr="00EB7F5E" w:rsidRDefault="009846AE" w:rsidP="0067669E">
      <w:pPr>
        <w:pStyle w:val="Default"/>
        <w:jc w:val="both"/>
        <w:rPr>
          <w:color w:val="auto"/>
          <w:sz w:val="20"/>
          <w:szCs w:val="20"/>
          <w:lang w:val="ru-RU"/>
        </w:rPr>
      </w:pPr>
      <w:r w:rsidRPr="00EB7F5E">
        <w:rPr>
          <w:rStyle w:val="FootnoteReference"/>
          <w:sz w:val="20"/>
          <w:szCs w:val="20"/>
        </w:rPr>
        <w:footnoteRef/>
      </w:r>
      <w:r w:rsidRPr="00EB7F5E">
        <w:rPr>
          <w:sz w:val="20"/>
          <w:szCs w:val="20"/>
          <w:lang w:val="ru-RU"/>
        </w:rPr>
        <w:t xml:space="preserve">Политичке партије </w:t>
      </w:r>
      <w:r w:rsidRPr="004E67D0">
        <w:rPr>
          <w:color w:val="auto"/>
          <w:sz w:val="20"/>
          <w:szCs w:val="20"/>
          <w:lang w:val="ru-RU"/>
        </w:rPr>
        <w:t>су</w:t>
      </w:r>
      <w:r w:rsidRPr="00EB7F5E">
        <w:rPr>
          <w:sz w:val="20"/>
          <w:szCs w:val="20"/>
          <w:lang w:val="ru-RU"/>
        </w:rPr>
        <w:t xml:space="preserve"> добровољне</w:t>
      </w:r>
      <w:r w:rsidRPr="004E67D0">
        <w:rPr>
          <w:color w:val="auto"/>
          <w:sz w:val="20"/>
          <w:szCs w:val="20"/>
          <w:lang w:val="ru-RU"/>
        </w:rPr>
        <w:t>,</w:t>
      </w:r>
      <w:r w:rsidRPr="00EB7F5E">
        <w:rPr>
          <w:sz w:val="20"/>
          <w:szCs w:val="20"/>
          <w:lang w:val="ru-RU"/>
        </w:rPr>
        <w:t xml:space="preserve">  релативно трајне организације политичких истомишљеника чији је циљ преузмање и </w:t>
      </w:r>
      <w:r w:rsidRPr="00EB7F5E">
        <w:rPr>
          <w:color w:val="auto"/>
          <w:sz w:val="20"/>
          <w:szCs w:val="20"/>
          <w:lang w:val="ru-RU"/>
        </w:rPr>
        <w:t>спровођење</w:t>
      </w:r>
      <w:r w:rsidRPr="00EB7F5E">
        <w:rPr>
          <w:sz w:val="20"/>
          <w:szCs w:val="20"/>
          <w:lang w:val="ru-RU"/>
        </w:rPr>
        <w:t xml:space="preserve"> власти</w:t>
      </w:r>
      <w:r w:rsidRPr="004E67D0">
        <w:rPr>
          <w:color w:val="auto"/>
          <w:sz w:val="20"/>
          <w:szCs w:val="20"/>
          <w:lang w:val="ru-RU"/>
        </w:rPr>
        <w:t>,</w:t>
      </w:r>
      <w:r w:rsidRPr="00EB7F5E">
        <w:rPr>
          <w:sz w:val="20"/>
          <w:szCs w:val="20"/>
          <w:lang w:val="ru-RU"/>
        </w:rPr>
        <w:t xml:space="preserve"> односно сталан утицај на њу, ради остваривања одређених групних (класних, националних интереса), (Стојиљковић, 2014:292). Једна од кључних функција политичких партија јесте да спроводи активности регрутовања, кандидовања и избора носилаца политичких </w:t>
      </w:r>
      <w:r w:rsidRPr="004E67D0">
        <w:rPr>
          <w:color w:val="auto"/>
          <w:sz w:val="20"/>
          <w:szCs w:val="20"/>
          <w:lang w:val="ru-RU"/>
        </w:rPr>
        <w:t>функција</w:t>
      </w:r>
      <w:r w:rsidRPr="00EB7F5E">
        <w:rPr>
          <w:sz w:val="20"/>
          <w:szCs w:val="20"/>
          <w:lang w:val="ru-RU"/>
        </w:rPr>
        <w:t xml:space="preserve">, али и широког круга јавних функција, од привреде до мас-медија и универзитета. Партије практично омогућавају да се чин предлагања и избор </w:t>
      </w:r>
      <w:r>
        <w:rPr>
          <w:sz w:val="20"/>
          <w:szCs w:val="20"/>
          <w:lang w:val="ru-RU"/>
        </w:rPr>
        <w:t>кандидата претвори</w:t>
      </w:r>
      <w:r>
        <w:rPr>
          <w:sz w:val="20"/>
          <w:szCs w:val="20"/>
        </w:rPr>
        <w:t xml:space="preserve"> у</w:t>
      </w:r>
      <w:r w:rsidRPr="00EB7F5E">
        <w:rPr>
          <w:sz w:val="20"/>
          <w:szCs w:val="20"/>
          <w:lang w:val="ru-RU"/>
        </w:rPr>
        <w:t xml:space="preserve"> „начелни“ програмски и политички избор. У мери у којој је раширен „систем плена“ - пракса поделе руководећих радних места у јавној управи, администрацији и јавним службама и делатностима, сопственим кадровима, постоји конкретан интерес за ангажовање у политичким партијама. </w:t>
      </w:r>
      <w:r w:rsidRPr="004E67D0">
        <w:rPr>
          <w:color w:val="auto"/>
          <w:sz w:val="20"/>
          <w:szCs w:val="20"/>
          <w:lang w:val="ru-RU"/>
        </w:rPr>
        <w:t>Партијски лидери и вођство, по правилу, настоје да држе монопол над кадровском политиком и радом „кадровских кухиња“. Они желе да имају формални круг својих овлашћења и на именовање, или бар потврђивање избора, како носилаца партијских функција, тако и државних јавних функција, као и да шире користе могућност накнадног  избора својих изабраника</w:t>
      </w:r>
      <w:r w:rsidRPr="004E67D0">
        <w:rPr>
          <w:sz w:val="20"/>
          <w:szCs w:val="20"/>
          <w:lang w:val="ru-RU"/>
        </w:rPr>
        <w:t xml:space="preserve"> (</w:t>
      </w:r>
      <w:r w:rsidRPr="00EB7F5E">
        <w:rPr>
          <w:sz w:val="20"/>
          <w:szCs w:val="20"/>
          <w:lang w:val="ru-RU"/>
        </w:rPr>
        <w:t xml:space="preserve">Стојиљковић, </w:t>
      </w:r>
      <w:r w:rsidRPr="00EB7F5E">
        <w:rPr>
          <w:color w:val="auto"/>
          <w:sz w:val="20"/>
          <w:szCs w:val="20"/>
          <w:lang w:val="ru-RU"/>
        </w:rPr>
        <w:t>2014:309).</w:t>
      </w:r>
    </w:p>
  </w:footnote>
  <w:footnote w:id="169">
    <w:p w:rsidR="009846AE" w:rsidRPr="00EB7F5E" w:rsidRDefault="009846AE" w:rsidP="0067669E">
      <w:pPr>
        <w:pStyle w:val="FootnoteText"/>
        <w:jc w:val="both"/>
        <w:rPr>
          <w:rFonts w:ascii="Times New Roman" w:hAnsi="Times New Roman"/>
          <w:lang w:val="ru-RU"/>
        </w:rPr>
      </w:pPr>
      <w:r w:rsidRPr="00EB7F5E">
        <w:rPr>
          <w:rStyle w:val="FootnoteReference"/>
          <w:rFonts w:ascii="Times New Roman" w:hAnsi="Times New Roman"/>
        </w:rPr>
        <w:footnoteRef/>
      </w:r>
      <w:r w:rsidRPr="00EB7F5E">
        <w:rPr>
          <w:rFonts w:ascii="Times New Roman" w:hAnsi="Times New Roman"/>
          <w:lang w:val="ru-RU"/>
        </w:rPr>
        <w:t>Доминантним друштвеним групама веома је стало да полицију ставе под своју контролу јер их (као најоперативнији и најеластичнији вид монополисања силе) сматрају најпогоднијим средством за одржавање стабилности и поретка. Због тога постоји опасност да ови органи постану симбол ауторитета власти и да се, уместо прокламоване заштите свих чланова друштва</w:t>
      </w:r>
      <w:r>
        <w:rPr>
          <w:rFonts w:ascii="Times New Roman" w:hAnsi="Times New Roman"/>
          <w:lang w:val="ru-RU"/>
        </w:rPr>
        <w:t>)</w:t>
      </w:r>
      <w:r w:rsidRPr="00EB7F5E">
        <w:rPr>
          <w:rFonts w:ascii="Times New Roman" w:hAnsi="Times New Roman"/>
          <w:lang w:val="ru-RU"/>
        </w:rPr>
        <w:t xml:space="preserve"> претворе у заштитнике оних који поседују моћ (Игњатовић, 2011:153).</w:t>
      </w:r>
    </w:p>
  </w:footnote>
  <w:footnote w:id="170">
    <w:p w:rsidR="009846AE" w:rsidRPr="0067669E" w:rsidRDefault="009846AE" w:rsidP="0067669E">
      <w:pPr>
        <w:pStyle w:val="FootnoteText"/>
        <w:jc w:val="both"/>
        <w:rPr>
          <w:rFonts w:ascii="Times New Roman" w:hAnsi="Times New Roman"/>
          <w:lang w:val="ru-RU"/>
        </w:rPr>
      </w:pPr>
      <w:r w:rsidRPr="0067669E">
        <w:rPr>
          <w:rStyle w:val="FootnoteReference"/>
          <w:rFonts w:ascii="Times New Roman" w:hAnsi="Times New Roman"/>
        </w:rPr>
        <w:footnoteRef/>
      </w:r>
      <w:r w:rsidRPr="0067669E">
        <w:rPr>
          <w:rFonts w:ascii="Times New Roman" w:hAnsi="Times New Roman"/>
          <w:lang w:val="ru-RU"/>
        </w:rPr>
        <w:t xml:space="preserve"> О реализованом истраживању видети више:</w:t>
      </w:r>
    </w:p>
    <w:p w:rsidR="009846AE" w:rsidRPr="0067669E" w:rsidRDefault="00D71752" w:rsidP="0067669E">
      <w:pPr>
        <w:pStyle w:val="FootnoteText"/>
        <w:jc w:val="both"/>
        <w:rPr>
          <w:rFonts w:ascii="Times New Roman" w:hAnsi="Times New Roman"/>
          <w:lang w:val="ru-RU"/>
        </w:rPr>
      </w:pPr>
      <w:hyperlink r:id="rId40" w:history="1">
        <w:r w:rsidR="009846AE" w:rsidRPr="0067669E">
          <w:rPr>
            <w:rStyle w:val="Hyperlink"/>
            <w:rFonts w:ascii="Times New Roman" w:hAnsi="Times New Roman"/>
          </w:rPr>
          <w:t>http</w:t>
        </w:r>
        <w:r w:rsidR="009846AE" w:rsidRPr="0067669E">
          <w:rPr>
            <w:rStyle w:val="Hyperlink"/>
            <w:rFonts w:ascii="Times New Roman" w:hAnsi="Times New Roman"/>
            <w:lang w:val="ru-RU"/>
          </w:rPr>
          <w:t>://</w:t>
        </w:r>
        <w:r w:rsidR="009846AE" w:rsidRPr="0067669E">
          <w:rPr>
            <w:rStyle w:val="Hyperlink"/>
            <w:rFonts w:ascii="Times New Roman" w:hAnsi="Times New Roman"/>
          </w:rPr>
          <w:t>www</w:t>
        </w:r>
        <w:r w:rsidR="009846AE" w:rsidRPr="0067669E">
          <w:rPr>
            <w:rStyle w:val="Hyperlink"/>
            <w:rFonts w:ascii="Times New Roman" w:hAnsi="Times New Roman"/>
            <w:lang w:val="ru-RU"/>
          </w:rPr>
          <w:t>.</w:t>
        </w:r>
        <w:r w:rsidR="009846AE" w:rsidRPr="0067669E">
          <w:rPr>
            <w:rStyle w:val="Hyperlink"/>
            <w:rFonts w:ascii="Times New Roman" w:hAnsi="Times New Roman"/>
          </w:rPr>
          <w:t>mup</w:t>
        </w:r>
        <w:r w:rsidR="009846AE" w:rsidRPr="0067669E">
          <w:rPr>
            <w:rStyle w:val="Hyperlink"/>
            <w:rFonts w:ascii="Times New Roman" w:hAnsi="Times New Roman"/>
            <w:lang w:val="ru-RU"/>
          </w:rPr>
          <w:t>.</w:t>
        </w:r>
        <w:r w:rsidR="009846AE" w:rsidRPr="0067669E">
          <w:rPr>
            <w:rStyle w:val="Hyperlink"/>
            <w:rFonts w:ascii="Times New Roman" w:hAnsi="Times New Roman"/>
          </w:rPr>
          <w:t>gov</w:t>
        </w:r>
        <w:r w:rsidR="009846AE" w:rsidRPr="0067669E">
          <w:rPr>
            <w:rStyle w:val="Hyperlink"/>
            <w:rFonts w:ascii="Times New Roman" w:hAnsi="Times New Roman"/>
            <w:lang w:val="ru-RU"/>
          </w:rPr>
          <w:t>.</w:t>
        </w:r>
        <w:r w:rsidR="009846AE" w:rsidRPr="0067669E">
          <w:rPr>
            <w:rStyle w:val="Hyperlink"/>
            <w:rFonts w:ascii="Times New Roman" w:hAnsi="Times New Roman"/>
          </w:rPr>
          <w:t>rs</w:t>
        </w:r>
        <w:r w:rsidR="009846AE" w:rsidRPr="0067669E">
          <w:rPr>
            <w:rStyle w:val="Hyperlink"/>
            <w:rFonts w:ascii="Times New Roman" w:hAnsi="Times New Roman"/>
            <w:lang w:val="ru-RU"/>
          </w:rPr>
          <w:t>/</w:t>
        </w:r>
        <w:r w:rsidR="009846AE" w:rsidRPr="0067669E">
          <w:rPr>
            <w:rStyle w:val="Hyperlink"/>
            <w:rFonts w:ascii="Times New Roman" w:hAnsi="Times New Roman"/>
          </w:rPr>
          <w:t>cms</w:t>
        </w:r>
        <w:r w:rsidR="009846AE" w:rsidRPr="0067669E">
          <w:rPr>
            <w:rStyle w:val="Hyperlink"/>
            <w:rFonts w:ascii="Times New Roman" w:hAnsi="Times New Roman"/>
            <w:lang w:val="ru-RU"/>
          </w:rPr>
          <w:t>_</w:t>
        </w:r>
        <w:r w:rsidR="009846AE" w:rsidRPr="0067669E">
          <w:rPr>
            <w:rStyle w:val="Hyperlink"/>
            <w:rFonts w:ascii="Times New Roman" w:hAnsi="Times New Roman"/>
          </w:rPr>
          <w:t>cir</w:t>
        </w:r>
        <w:r w:rsidR="009846AE" w:rsidRPr="0067669E">
          <w:rPr>
            <w:rStyle w:val="Hyperlink"/>
            <w:rFonts w:ascii="Times New Roman" w:hAnsi="Times New Roman"/>
            <w:lang w:val="ru-RU"/>
          </w:rPr>
          <w:t>/</w:t>
        </w:r>
        <w:r w:rsidR="009846AE" w:rsidRPr="0067669E">
          <w:rPr>
            <w:rStyle w:val="Hyperlink"/>
            <w:rFonts w:ascii="Times New Roman" w:hAnsi="Times New Roman"/>
          </w:rPr>
          <w:t>sadrzaj</w:t>
        </w:r>
        <w:r w:rsidR="009846AE" w:rsidRPr="0067669E">
          <w:rPr>
            <w:rStyle w:val="Hyperlink"/>
            <w:rFonts w:ascii="Times New Roman" w:hAnsi="Times New Roman"/>
            <w:lang w:val="ru-RU"/>
          </w:rPr>
          <w:t>.</w:t>
        </w:r>
        <w:r w:rsidR="009846AE" w:rsidRPr="0067669E">
          <w:rPr>
            <w:rStyle w:val="Hyperlink"/>
            <w:rFonts w:ascii="Times New Roman" w:hAnsi="Times New Roman"/>
          </w:rPr>
          <w:t>nsf</w:t>
        </w:r>
        <w:r w:rsidR="009846AE" w:rsidRPr="0067669E">
          <w:rPr>
            <w:rStyle w:val="Hyperlink"/>
            <w:rFonts w:ascii="Times New Roman" w:hAnsi="Times New Roman"/>
            <w:lang w:val="ru-RU"/>
          </w:rPr>
          <w:t>/</w:t>
        </w:r>
        <w:r w:rsidR="009846AE" w:rsidRPr="0067669E">
          <w:rPr>
            <w:rStyle w:val="Hyperlink"/>
            <w:rFonts w:ascii="Times New Roman" w:hAnsi="Times New Roman"/>
          </w:rPr>
          <w:t>Stav</w:t>
        </w:r>
        <w:r w:rsidR="009846AE" w:rsidRPr="0067669E">
          <w:rPr>
            <w:rStyle w:val="Hyperlink"/>
            <w:rFonts w:ascii="Times New Roman" w:hAnsi="Times New Roman"/>
            <w:lang w:val="ru-RU"/>
          </w:rPr>
          <w:t>_</w:t>
        </w:r>
        <w:r w:rsidR="009846AE" w:rsidRPr="0067669E">
          <w:rPr>
            <w:rStyle w:val="Hyperlink"/>
            <w:rFonts w:ascii="Times New Roman" w:hAnsi="Times New Roman"/>
          </w:rPr>
          <w:t>gradjana</w:t>
        </w:r>
        <w:r w:rsidR="009846AE" w:rsidRPr="0067669E">
          <w:rPr>
            <w:rStyle w:val="Hyperlink"/>
            <w:rFonts w:ascii="Times New Roman" w:hAnsi="Times New Roman"/>
            <w:lang w:val="ru-RU"/>
          </w:rPr>
          <w:t>_</w:t>
        </w:r>
        <w:r w:rsidR="009846AE" w:rsidRPr="0067669E">
          <w:rPr>
            <w:rStyle w:val="Hyperlink"/>
            <w:rFonts w:ascii="Times New Roman" w:hAnsi="Times New Roman"/>
          </w:rPr>
          <w:t>prema</w:t>
        </w:r>
        <w:r w:rsidR="009846AE" w:rsidRPr="0067669E">
          <w:rPr>
            <w:rStyle w:val="Hyperlink"/>
            <w:rFonts w:ascii="Times New Roman" w:hAnsi="Times New Roman"/>
            <w:lang w:val="ru-RU"/>
          </w:rPr>
          <w:t>_</w:t>
        </w:r>
        <w:r w:rsidR="009846AE" w:rsidRPr="0067669E">
          <w:rPr>
            <w:rStyle w:val="Hyperlink"/>
            <w:rFonts w:ascii="Times New Roman" w:hAnsi="Times New Roman"/>
          </w:rPr>
          <w:t>radu</w:t>
        </w:r>
        <w:r w:rsidR="009846AE" w:rsidRPr="0067669E">
          <w:rPr>
            <w:rStyle w:val="Hyperlink"/>
            <w:rFonts w:ascii="Times New Roman" w:hAnsi="Times New Roman"/>
            <w:lang w:val="ru-RU"/>
          </w:rPr>
          <w:t>_</w:t>
        </w:r>
        <w:r w:rsidR="009846AE" w:rsidRPr="0067669E">
          <w:rPr>
            <w:rStyle w:val="Hyperlink"/>
            <w:rFonts w:ascii="Times New Roman" w:hAnsi="Times New Roman"/>
          </w:rPr>
          <w:t>policije</w:t>
        </w:r>
        <w:r w:rsidR="009846AE" w:rsidRPr="0067669E">
          <w:rPr>
            <w:rStyle w:val="Hyperlink"/>
            <w:rFonts w:ascii="Times New Roman" w:hAnsi="Times New Roman"/>
            <w:lang w:val="ru-RU"/>
          </w:rPr>
          <w:t>_2014.</w:t>
        </w:r>
        <w:r w:rsidR="009846AE" w:rsidRPr="0067669E">
          <w:rPr>
            <w:rStyle w:val="Hyperlink"/>
            <w:rFonts w:ascii="Times New Roman" w:hAnsi="Times New Roman"/>
          </w:rPr>
          <w:t>pdf</w:t>
        </w:r>
        <w:r w:rsidR="009846AE" w:rsidRPr="0067669E">
          <w:rPr>
            <w:rStyle w:val="Hyperlink"/>
            <w:rFonts w:ascii="Times New Roman" w:hAnsi="Times New Roman"/>
            <w:lang w:val="ru-RU"/>
          </w:rPr>
          <w:t xml:space="preserve"> доступно 16.03.2015</w:t>
        </w:r>
      </w:hyperlink>
      <w:r w:rsidR="009846AE" w:rsidRPr="0067669E">
        <w:rPr>
          <w:rFonts w:ascii="Times New Roman" w:hAnsi="Times New Roman"/>
          <w:lang w:val="ru-RU"/>
        </w:rPr>
        <w:t>.</w:t>
      </w:r>
      <w:r w:rsidR="009846AE" w:rsidRPr="0067669E">
        <w:rPr>
          <w:rFonts w:ascii="Times New Roman" w:hAnsi="Times New Roman"/>
          <w:u w:val="single"/>
          <w:lang w:val="ru-RU"/>
        </w:rPr>
        <w:t xml:space="preserve"> </w:t>
      </w:r>
      <w:r w:rsidR="009846AE" w:rsidRPr="0067669E">
        <w:rPr>
          <w:rFonts w:ascii="Times New Roman" w:hAnsi="Times New Roman"/>
          <w:lang w:val="ru-RU"/>
        </w:rPr>
        <w:t xml:space="preserve">године.  </w:t>
      </w:r>
    </w:p>
  </w:footnote>
  <w:footnote w:id="171">
    <w:p w:rsidR="009846AE" w:rsidRPr="00BB03B3" w:rsidRDefault="009846AE" w:rsidP="0067669E">
      <w:pPr>
        <w:pStyle w:val="FootnoteText"/>
        <w:jc w:val="both"/>
        <w:rPr>
          <w:rFonts w:ascii="Times New Roman" w:hAnsi="Times New Roman"/>
          <w:lang w:val="ru-RU"/>
        </w:rPr>
      </w:pPr>
      <w:r w:rsidRPr="00BB03B3">
        <w:rPr>
          <w:rStyle w:val="FootnoteReference"/>
          <w:rFonts w:ascii="Times New Roman" w:hAnsi="Times New Roman"/>
        </w:rPr>
        <w:footnoteRef/>
      </w:r>
      <w:r w:rsidRPr="00BB03B3">
        <w:rPr>
          <w:rFonts w:ascii="Times New Roman" w:hAnsi="Times New Roman"/>
          <w:lang w:val="ru-RU"/>
        </w:rPr>
        <w:t xml:space="preserve"> Премештај представља промену радног места привременог или трајног карактера. Полицијски службеник може бити привремено или трајно премештен на друго радно место у складу са његовом стручном спремом, чином, односно звањем и радним способностима, у истој или другој организационој јединици, у истом или другом месту рада, које није удаљено више од 50 </w:t>
      </w:r>
      <w:r w:rsidRPr="00BB03B3">
        <w:rPr>
          <w:rFonts w:ascii="Times New Roman" w:hAnsi="Times New Roman"/>
        </w:rPr>
        <w:t>км</w:t>
      </w:r>
      <w:r w:rsidRPr="00BB03B3">
        <w:rPr>
          <w:rFonts w:ascii="Times New Roman" w:hAnsi="Times New Roman"/>
          <w:lang w:val="ru-RU"/>
        </w:rPr>
        <w:t xml:space="preserve"> од места рада (члан 148. Закона о полицији). </w:t>
      </w:r>
    </w:p>
  </w:footnote>
  <w:footnote w:id="172">
    <w:p w:rsidR="009846AE" w:rsidRPr="00BB03B3" w:rsidRDefault="009846AE" w:rsidP="0067669E">
      <w:pPr>
        <w:jc w:val="both"/>
        <w:rPr>
          <w:rFonts w:ascii="Times New Roman" w:hAnsi="Times New Roman"/>
          <w:sz w:val="20"/>
          <w:szCs w:val="20"/>
          <w:lang w:val="sr-Cyrl-CS"/>
        </w:rPr>
      </w:pPr>
      <w:r w:rsidRPr="00BB03B3">
        <w:rPr>
          <w:rStyle w:val="FootnoteReference"/>
          <w:rFonts w:ascii="Times New Roman" w:hAnsi="Times New Roman"/>
          <w:sz w:val="20"/>
          <w:szCs w:val="20"/>
        </w:rPr>
        <w:footnoteRef/>
      </w:r>
      <w:r w:rsidRPr="00BB03B3">
        <w:rPr>
          <w:rFonts w:ascii="Times New Roman" w:hAnsi="Times New Roman"/>
          <w:sz w:val="20"/>
          <w:szCs w:val="20"/>
          <w:lang w:val="ru-RU"/>
        </w:rPr>
        <w:t xml:space="preserve"> </w:t>
      </w:r>
      <w:r w:rsidRPr="00BB03B3">
        <w:rPr>
          <w:rFonts w:ascii="Times New Roman" w:hAnsi="Times New Roman"/>
          <w:sz w:val="20"/>
          <w:szCs w:val="20"/>
          <w:lang w:val="sr-Cyrl-CS"/>
        </w:rPr>
        <w:t xml:space="preserve">Код трајног премештаја полицијских  службеника примењују се одредбе члана 90. и 91. Закона о државним службеницима. Према овим одредбама државни службеник може због потреба рада да буде трајно или привремено премештен на друго одговарајуће радно место у истом државном органу или привремено премештен у други државни орган. За премештај државног службеника због потребе рада, није потребна сагласност државног службеника (члан 90. Закона о државним службеницима). Одговарајуће радно место јесте оно чији се послови раде у истом звању као послови радног места са кога се државни службеник премешта и за које државни службеник испуњава услове ( члан 91. Закона о државним службеницима). Код трајног премештаја, полицијски службеник мора да буде премештен на радно место у истом звању које он поседује. На пример, </w:t>
      </w:r>
      <w:r w:rsidRPr="00BB03B3">
        <w:rPr>
          <w:rFonts w:ascii="Times New Roman" w:hAnsi="Times New Roman"/>
          <w:sz w:val="20"/>
          <w:szCs w:val="20"/>
          <w:lang w:val="ru-RU"/>
        </w:rPr>
        <w:t xml:space="preserve">начелник полицијске управе под образложењем </w:t>
      </w:r>
      <w:r w:rsidRPr="00BB03B3">
        <w:rPr>
          <w:rFonts w:ascii="Times New Roman" w:hAnsi="Times New Roman"/>
          <w:sz w:val="20"/>
          <w:szCs w:val="20"/>
        </w:rPr>
        <w:t>„</w:t>
      </w:r>
      <w:r w:rsidRPr="00BB03B3">
        <w:rPr>
          <w:rFonts w:ascii="Times New Roman" w:hAnsi="Times New Roman"/>
          <w:sz w:val="20"/>
          <w:szCs w:val="20"/>
          <w:lang w:val="ru-RU"/>
        </w:rPr>
        <w:t>због потреба службе</w:t>
      </w:r>
      <w:r w:rsidRPr="00BB03B3">
        <w:rPr>
          <w:rFonts w:ascii="Times New Roman" w:hAnsi="Times New Roman"/>
          <w:sz w:val="20"/>
          <w:szCs w:val="20"/>
        </w:rPr>
        <w:t>“</w:t>
      </w:r>
      <w:r w:rsidRPr="00BB03B3">
        <w:rPr>
          <w:rFonts w:ascii="Times New Roman" w:hAnsi="Times New Roman"/>
          <w:sz w:val="20"/>
          <w:szCs w:val="20"/>
          <w:lang w:val="ru-RU"/>
        </w:rPr>
        <w:t xml:space="preserve"> премешта начелника одељења криминалистичке полиције на неко друго,</w:t>
      </w:r>
      <w:r w:rsidRPr="00BB03B3">
        <w:rPr>
          <w:rFonts w:ascii="Times New Roman" w:hAnsi="Times New Roman"/>
          <w:sz w:val="20"/>
          <w:szCs w:val="20"/>
          <w:lang w:val="sr-Cyrl-CS"/>
        </w:rPr>
        <w:t xml:space="preserve"> па чак и ниже радно место,</w:t>
      </w:r>
      <w:r w:rsidRPr="00BB03B3">
        <w:rPr>
          <w:rFonts w:ascii="Times New Roman" w:hAnsi="Times New Roman"/>
          <w:sz w:val="20"/>
          <w:szCs w:val="20"/>
          <w:lang w:val="ru-RU"/>
        </w:rPr>
        <w:t xml:space="preserve"> на коме</w:t>
      </w:r>
      <w:r w:rsidRPr="00BB03B3">
        <w:rPr>
          <w:rFonts w:ascii="Times New Roman" w:hAnsi="Times New Roman"/>
          <w:sz w:val="20"/>
          <w:szCs w:val="20"/>
          <w:lang w:val="sr-Cyrl-CS"/>
        </w:rPr>
        <w:t xml:space="preserve"> је предвиђено исто звање као на радном месту са којег се он премешта. Н</w:t>
      </w:r>
      <w:r w:rsidRPr="00BB03B3">
        <w:rPr>
          <w:rFonts w:ascii="Times New Roman" w:hAnsi="Times New Roman"/>
          <w:sz w:val="20"/>
          <w:szCs w:val="20"/>
          <w:lang w:val="ru-RU"/>
        </w:rPr>
        <w:t xml:space="preserve">а упражњено радно место, начелника одељења криминалистичке полиције, такође под образложењем </w:t>
      </w:r>
      <w:r w:rsidRPr="00BB03B3">
        <w:rPr>
          <w:rFonts w:ascii="Times New Roman" w:hAnsi="Times New Roman"/>
          <w:sz w:val="20"/>
          <w:szCs w:val="20"/>
        </w:rPr>
        <w:t>„</w:t>
      </w:r>
      <w:r w:rsidRPr="00BB03B3">
        <w:rPr>
          <w:rFonts w:ascii="Times New Roman" w:hAnsi="Times New Roman"/>
          <w:sz w:val="20"/>
          <w:szCs w:val="20"/>
          <w:lang w:val="ru-RU"/>
        </w:rPr>
        <w:t>због потреба службе</w:t>
      </w:r>
      <w:r w:rsidRPr="00BB03B3">
        <w:rPr>
          <w:rFonts w:ascii="Times New Roman" w:hAnsi="Times New Roman"/>
          <w:sz w:val="20"/>
          <w:szCs w:val="20"/>
        </w:rPr>
        <w:t>“</w:t>
      </w:r>
      <w:r w:rsidRPr="00BB03B3">
        <w:rPr>
          <w:rFonts w:ascii="Times New Roman" w:hAnsi="Times New Roman"/>
          <w:sz w:val="20"/>
          <w:szCs w:val="20"/>
          <w:lang w:val="sr-Cyrl-CS"/>
        </w:rPr>
        <w:t>, начелник полицијске управе</w:t>
      </w:r>
      <w:r w:rsidRPr="00BB03B3">
        <w:rPr>
          <w:rFonts w:ascii="Times New Roman" w:hAnsi="Times New Roman"/>
          <w:sz w:val="20"/>
          <w:szCs w:val="20"/>
          <w:lang w:val="ru-RU"/>
        </w:rPr>
        <w:t xml:space="preserve"> трајно премешта другог полицијског службеник</w:t>
      </w:r>
      <w:r w:rsidRPr="00BB03B3">
        <w:rPr>
          <w:rFonts w:ascii="Times New Roman" w:hAnsi="Times New Roman"/>
          <w:sz w:val="20"/>
          <w:szCs w:val="20"/>
          <w:lang w:val="sr-Cyrl-CS"/>
        </w:rPr>
        <w:t>а</w:t>
      </w:r>
      <w:r w:rsidRPr="00BB03B3">
        <w:rPr>
          <w:rFonts w:ascii="Times New Roman" w:hAnsi="Times New Roman"/>
          <w:sz w:val="20"/>
          <w:szCs w:val="20"/>
          <w:lang w:val="ru-RU"/>
        </w:rPr>
        <w:t>, који по његовој слободној процени може да обавља послове и радне задатке</w:t>
      </w:r>
      <w:r w:rsidRPr="00BB03B3">
        <w:rPr>
          <w:rFonts w:ascii="Times New Roman" w:hAnsi="Times New Roman"/>
          <w:sz w:val="20"/>
          <w:szCs w:val="20"/>
          <w:lang w:val="sr-Cyrl-CS"/>
        </w:rPr>
        <w:t xml:space="preserve"> који су у опису</w:t>
      </w:r>
      <w:r w:rsidRPr="00BB03B3">
        <w:rPr>
          <w:rFonts w:ascii="Times New Roman" w:hAnsi="Times New Roman"/>
          <w:sz w:val="20"/>
          <w:szCs w:val="20"/>
          <w:lang w:val="ru-RU"/>
        </w:rPr>
        <w:t xml:space="preserve"> тог радног места.</w:t>
      </w:r>
      <w:r w:rsidRPr="00BB03B3">
        <w:rPr>
          <w:rFonts w:ascii="Times New Roman" w:hAnsi="Times New Roman"/>
          <w:sz w:val="20"/>
          <w:szCs w:val="20"/>
          <w:lang w:val="sr-Cyrl-CS"/>
        </w:rPr>
        <w:t xml:space="preserve">  </w:t>
      </w:r>
    </w:p>
  </w:footnote>
  <w:footnote w:id="173">
    <w:p w:rsidR="009846AE" w:rsidRPr="00BB03B3" w:rsidRDefault="009846AE" w:rsidP="0067669E">
      <w:pPr>
        <w:pStyle w:val="FootnoteText"/>
        <w:jc w:val="both"/>
        <w:rPr>
          <w:rFonts w:ascii="Times New Roman" w:hAnsi="Times New Roman"/>
          <w:lang w:val="ru-RU"/>
        </w:rPr>
      </w:pPr>
      <w:r w:rsidRPr="00EB7F5E">
        <w:rPr>
          <w:rStyle w:val="FootnoteReference"/>
          <w:rFonts w:ascii="Times New Roman" w:hAnsi="Times New Roman"/>
        </w:rPr>
        <w:footnoteRef/>
      </w:r>
      <w:r w:rsidRPr="00EB7F5E">
        <w:rPr>
          <w:rFonts w:ascii="Times New Roman" w:hAnsi="Times New Roman"/>
          <w:lang w:val="ru-RU"/>
        </w:rPr>
        <w:t xml:space="preserve"> </w:t>
      </w:r>
      <w:r w:rsidRPr="00BB03B3">
        <w:rPr>
          <w:rFonts w:ascii="Times New Roman" w:hAnsi="Times New Roman"/>
          <w:lang w:val="ru-RU"/>
        </w:rPr>
        <w:t xml:space="preserve">У случају премештаја </w:t>
      </w:r>
      <w:r w:rsidRPr="00BB03B3">
        <w:rPr>
          <w:rFonts w:ascii="Times New Roman" w:hAnsi="Times New Roman"/>
        </w:rPr>
        <w:t>„</w:t>
      </w:r>
      <w:r w:rsidRPr="00BB03B3">
        <w:rPr>
          <w:rFonts w:ascii="Times New Roman" w:hAnsi="Times New Roman"/>
          <w:lang w:val="ru-RU"/>
        </w:rPr>
        <w:t>због потреба службе</w:t>
      </w:r>
      <w:r w:rsidRPr="00BB03B3">
        <w:rPr>
          <w:rFonts w:ascii="Times New Roman" w:hAnsi="Times New Roman"/>
        </w:rPr>
        <w:t>“,</w:t>
      </w:r>
      <w:r w:rsidRPr="00BB03B3">
        <w:rPr>
          <w:rFonts w:ascii="Times New Roman" w:hAnsi="Times New Roman"/>
          <w:lang w:val="ru-RU"/>
        </w:rPr>
        <w:t xml:space="preserve"> потребан је предлог за трајни премештај руководиоца организационе јединице (нпр. предлог начелника полицијске управе за трајни премештај полицијског службеника са радног места командира на радно место начелника одељења полиције или предлог за трајни  премештај начелника одељења полиције на радно место руководиоца одсека у Одељењу за аналитику)</w:t>
      </w:r>
      <w:r w:rsidRPr="00BB03B3">
        <w:rPr>
          <w:rFonts w:ascii="Times New Roman" w:hAnsi="Times New Roman"/>
        </w:rPr>
        <w:t>.</w:t>
      </w:r>
      <w:r w:rsidRPr="00BB03B3">
        <w:rPr>
          <w:rFonts w:ascii="Times New Roman" w:hAnsi="Times New Roman"/>
          <w:lang w:val="ru-RU"/>
        </w:rPr>
        <w:t xml:space="preserve"> </w:t>
      </w:r>
      <w:r w:rsidRPr="00BB03B3">
        <w:rPr>
          <w:rFonts w:ascii="Times New Roman" w:hAnsi="Times New Roman"/>
        </w:rPr>
        <w:t>K</w:t>
      </w:r>
      <w:r w:rsidRPr="00BB03B3">
        <w:rPr>
          <w:rFonts w:ascii="Times New Roman" w:hAnsi="Times New Roman"/>
          <w:lang w:val="ru-RU"/>
        </w:rPr>
        <w:t>од премештаја на лични захтев, полицијски службеник лично подноси захтев за премештај са једног радног места на друго, у окв</w:t>
      </w:r>
      <w:r>
        <w:rPr>
          <w:rFonts w:ascii="Times New Roman" w:hAnsi="Times New Roman"/>
          <w:lang w:val="ru-RU"/>
        </w:rPr>
        <w:t>иру исте организационе јединице</w:t>
      </w:r>
      <w:r w:rsidRPr="00BB03B3">
        <w:rPr>
          <w:rFonts w:ascii="Times New Roman" w:hAnsi="Times New Roman"/>
          <w:lang w:val="ru-RU"/>
        </w:rPr>
        <w:t>- полицијске управе или изван матичне организационе јединице (нпр. премештај из полицијске управе у Сектор унутрашње контроле полиције).</w:t>
      </w:r>
    </w:p>
  </w:footnote>
  <w:footnote w:id="174">
    <w:p w:rsidR="009846AE" w:rsidRPr="00BB03B3" w:rsidRDefault="009846AE" w:rsidP="0067669E">
      <w:pPr>
        <w:pStyle w:val="FootnoteText"/>
        <w:jc w:val="both"/>
        <w:rPr>
          <w:rFonts w:ascii="Times New Roman" w:hAnsi="Times New Roman"/>
          <w:lang w:val="ru-RU"/>
        </w:rPr>
      </w:pPr>
      <w:r w:rsidRPr="00BB03B3">
        <w:rPr>
          <w:rStyle w:val="FootnoteReference"/>
          <w:rFonts w:ascii="Times New Roman" w:hAnsi="Times New Roman"/>
        </w:rPr>
        <w:footnoteRef/>
      </w:r>
      <w:r w:rsidRPr="00BB03B3">
        <w:rPr>
          <w:rFonts w:ascii="Times New Roman" w:hAnsi="Times New Roman"/>
          <w:lang w:val="ru-RU"/>
        </w:rPr>
        <w:t xml:space="preserve"> </w:t>
      </w:r>
      <w:r w:rsidRPr="00BB03B3">
        <w:rPr>
          <w:rFonts w:ascii="Times New Roman" w:hAnsi="Times New Roman"/>
          <w:lang w:val="sr-Cyrl-CS"/>
        </w:rPr>
        <w:t>Уколико се захтев односи на премештај у истој организационој јединици (нпр.у полицијској управи), потребна је сагласност руководиоца из организационе јединице у којој је полицијски службеник тренутно распоређен (нпр. командира полицијске испоставе) и руководиоца организационе једин</w:t>
      </w:r>
      <w:r w:rsidRPr="00BB03B3">
        <w:rPr>
          <w:rFonts w:ascii="Times New Roman" w:hAnsi="Times New Roman"/>
        </w:rPr>
        <w:t>i</w:t>
      </w:r>
      <w:r w:rsidRPr="00BB03B3">
        <w:rPr>
          <w:rFonts w:ascii="Times New Roman" w:hAnsi="Times New Roman"/>
          <w:lang w:val="sr-Cyrl-CS"/>
        </w:rPr>
        <w:t xml:space="preserve">це у којој полицијски службеник жели да настави даљу каријеру (нпр. начелника </w:t>
      </w:r>
      <w:r>
        <w:rPr>
          <w:rFonts w:ascii="Times New Roman" w:hAnsi="Times New Roman"/>
          <w:lang w:val="sr-Cyrl-CS"/>
        </w:rPr>
        <w:t>о</w:t>
      </w:r>
      <w:r w:rsidRPr="00BB03B3">
        <w:rPr>
          <w:rFonts w:ascii="Times New Roman" w:hAnsi="Times New Roman"/>
          <w:lang w:val="sr-Cyrl-CS"/>
        </w:rPr>
        <w:t>дељења полиције) и на крају одобрење начелника полицијске управе. Уколико се захтев за премештај односи на друг</w:t>
      </w:r>
      <w:r>
        <w:rPr>
          <w:rFonts w:ascii="Times New Roman" w:hAnsi="Times New Roman"/>
          <w:lang w:val="sr-Cyrl-CS"/>
        </w:rPr>
        <w:t xml:space="preserve">у организациону јединицу </w:t>
      </w:r>
      <w:r w:rsidRPr="00BB03B3">
        <w:rPr>
          <w:rFonts w:ascii="Times New Roman" w:hAnsi="Times New Roman"/>
          <w:lang w:val="sr-Cyrl-CS"/>
        </w:rPr>
        <w:t xml:space="preserve"> (нпр. премештај из полицијске управе у Жандармерију), потребна је сагласност и начелника полицијске управе и команданта Жандармерије и одобрење директора полиције.</w:t>
      </w:r>
    </w:p>
  </w:footnote>
  <w:footnote w:id="175">
    <w:p w:rsidR="009846AE" w:rsidRPr="00BB03B3" w:rsidRDefault="009846AE" w:rsidP="0067669E">
      <w:pPr>
        <w:pStyle w:val="FootnoteText"/>
        <w:jc w:val="both"/>
        <w:rPr>
          <w:rFonts w:ascii="Times New Roman" w:hAnsi="Times New Roman"/>
          <w:lang w:val="sr-Cyrl-CS"/>
        </w:rPr>
      </w:pPr>
      <w:r w:rsidRPr="00EB7F5E">
        <w:rPr>
          <w:rStyle w:val="FootnoteReference"/>
          <w:rFonts w:ascii="Times New Roman" w:hAnsi="Times New Roman"/>
        </w:rPr>
        <w:footnoteRef/>
      </w:r>
      <w:r w:rsidRPr="00EB7F5E">
        <w:rPr>
          <w:rFonts w:ascii="Times New Roman" w:hAnsi="Times New Roman"/>
          <w:lang w:val="sr-Cyrl-CS"/>
        </w:rPr>
        <w:t xml:space="preserve"> </w:t>
      </w:r>
      <w:r w:rsidRPr="00BB03B3">
        <w:rPr>
          <w:rFonts w:ascii="Times New Roman" w:hAnsi="Times New Roman"/>
          <w:lang w:val="sr-Cyrl-CS"/>
        </w:rPr>
        <w:t xml:space="preserve">Правилник о уређењу, који је важио до половине 2012. године, предвиђао је решењо по коме је полицијски службеник са вишом стручном спремом могао бити распоређен на радно место са високом стручном спремом, уколико је испунио следеће услове: прво, да је полицијске послове обављао најмање 10 година са вишом стручном спремом и друго, да је при томе остварио изузетне резултате рада. У време док је овај правилник био на правној снази евидентирани су случајеви када су полицијски службеници са вишом стручном спремом распоређивани на руководећа радна места где је по ситематизацији предвиђена  висока стручна спрема, а да при томе нису остварили наведене услове. Ову чињеницу потврђују следећа два примера из полицијске праксе. </w:t>
      </w:r>
      <w:r w:rsidRPr="00BB03B3">
        <w:rPr>
          <w:rFonts w:ascii="Times New Roman" w:hAnsi="Times New Roman"/>
          <w:i/>
          <w:lang w:val="sr-Cyrl-CS"/>
        </w:rPr>
        <w:t>Први</w:t>
      </w:r>
      <w:r w:rsidRPr="00BB03B3">
        <w:rPr>
          <w:rFonts w:ascii="Times New Roman" w:hAnsi="Times New Roman"/>
          <w:lang w:val="sr-Cyrl-CS"/>
        </w:rPr>
        <w:t xml:space="preserve"> </w:t>
      </w:r>
      <w:r w:rsidRPr="00BB03B3">
        <w:rPr>
          <w:rFonts w:ascii="Times New Roman" w:hAnsi="Times New Roman"/>
          <w:i/>
          <w:lang w:val="sr-Cyrl-CS"/>
        </w:rPr>
        <w:t>премештај</w:t>
      </w:r>
      <w:r w:rsidRPr="00BB03B3">
        <w:rPr>
          <w:rFonts w:ascii="Times New Roman" w:hAnsi="Times New Roman"/>
          <w:lang w:val="sr-Cyrl-CS"/>
        </w:rPr>
        <w:t xml:space="preserve"> са извршилачког радног места из Полицијске управе Нови Сад на руководеће радно место у Сектор унутрашње контроле полиције. На радно место руководиоца одсека за Нови Сад у Сектору унутрашње контроле полиције трајно је премештен полицијски службеник из Полицијске управе Нови Сад,  под образложењем </w:t>
      </w:r>
      <w:r w:rsidRPr="00BB03B3">
        <w:rPr>
          <w:rFonts w:ascii="Times New Roman" w:hAnsi="Times New Roman"/>
        </w:rPr>
        <w:t>„</w:t>
      </w:r>
      <w:r w:rsidRPr="00BB03B3">
        <w:rPr>
          <w:rFonts w:ascii="Times New Roman" w:hAnsi="Times New Roman"/>
          <w:lang w:val="sr-Cyrl-CS"/>
        </w:rPr>
        <w:t>због потреба службе</w:t>
      </w:r>
      <w:r w:rsidRPr="00BB03B3">
        <w:rPr>
          <w:rFonts w:ascii="Times New Roman" w:hAnsi="Times New Roman"/>
        </w:rPr>
        <w:t>“</w:t>
      </w:r>
      <w:r w:rsidRPr="00BB03B3">
        <w:rPr>
          <w:rFonts w:ascii="Times New Roman" w:hAnsi="Times New Roman"/>
          <w:lang w:val="sr-Cyrl-CS"/>
        </w:rPr>
        <w:t xml:space="preserve">. У време премештаја на радно место, руководиоца одсека, полицијски службеник је поседовао  вишу стручну спрему са око 5 година радног искуства на пословима са вишом стручном спремом и без остварених изузетних радних резултата. </w:t>
      </w:r>
      <w:r w:rsidRPr="00BB03B3">
        <w:rPr>
          <w:rFonts w:ascii="Times New Roman" w:hAnsi="Times New Roman"/>
          <w:i/>
          <w:lang w:val="sr-Cyrl-CS"/>
        </w:rPr>
        <w:t>Други</w:t>
      </w:r>
      <w:r w:rsidRPr="00BB03B3">
        <w:rPr>
          <w:rFonts w:ascii="Times New Roman" w:hAnsi="Times New Roman"/>
          <w:lang w:val="sr-Cyrl-CS"/>
        </w:rPr>
        <w:t xml:space="preserve"> </w:t>
      </w:r>
      <w:r w:rsidRPr="00BB03B3">
        <w:rPr>
          <w:rFonts w:ascii="Times New Roman" w:hAnsi="Times New Roman"/>
          <w:i/>
          <w:lang w:val="sr-Cyrl-CS"/>
        </w:rPr>
        <w:t>премештај</w:t>
      </w:r>
      <w:r w:rsidRPr="00BB03B3">
        <w:rPr>
          <w:rFonts w:ascii="Times New Roman" w:hAnsi="Times New Roman"/>
          <w:lang w:val="sr-Cyrl-CS"/>
        </w:rPr>
        <w:t xml:space="preserve">, десио се такође са извршилачког на руководеће радно место. У Новом Саду на радно место заменика начелника Одељења саобраћајне полиције, Полицијске управе Нови Сад, распоређен је </w:t>
      </w:r>
      <w:r w:rsidRPr="00BB03B3">
        <w:rPr>
          <w:rFonts w:ascii="Times New Roman" w:hAnsi="Times New Roman"/>
        </w:rPr>
        <w:t>„</w:t>
      </w:r>
      <w:r w:rsidRPr="00BB03B3">
        <w:rPr>
          <w:rFonts w:ascii="Times New Roman" w:hAnsi="Times New Roman"/>
          <w:lang w:val="sr-Cyrl-CS"/>
        </w:rPr>
        <w:t>због потреба службе</w:t>
      </w:r>
      <w:r w:rsidRPr="00BB03B3">
        <w:rPr>
          <w:rFonts w:ascii="Times New Roman" w:hAnsi="Times New Roman"/>
        </w:rPr>
        <w:t>“</w:t>
      </w:r>
      <w:r w:rsidRPr="00BB03B3">
        <w:rPr>
          <w:rFonts w:ascii="Times New Roman" w:hAnsi="Times New Roman"/>
          <w:lang w:val="sr-Cyrl-CS"/>
        </w:rPr>
        <w:t xml:space="preserve"> полицијски службеник  из Управе  граничне полиције, Регионалног центра према Републици Хрватској, са завршеном вишом стручном спремом и свега  неколико година радног искуства на пословима са вишом стручном спремом. У оба наведена примера и један и други полицијски службеник, у време премештаја, поседовали су завршене више стручне  школе које нису матичне за  полицијске послове (ни правног ни криминалистичког образовања), затим нису са вишом стручном спремом обављали послове у трајњу 10 и више година и нису остварли изузетне радне резултате рада. Овакав начин трајног премештаја </w:t>
      </w:r>
      <w:r w:rsidRPr="00BB03B3">
        <w:rPr>
          <w:rFonts w:ascii="Times New Roman" w:hAnsi="Times New Roman"/>
        </w:rPr>
        <w:t>негативно</w:t>
      </w:r>
      <w:r w:rsidRPr="00BB03B3">
        <w:rPr>
          <w:rFonts w:ascii="Times New Roman" w:hAnsi="Times New Roman"/>
          <w:lang w:val="sr-Cyrl-CS"/>
        </w:rPr>
        <w:t xml:space="preserve"> утиче на полицијске службенике који законито и професионално обављају полицијске послове. Радно искуство, стручност, стручна спрема, остварени резултати рада данас нису битни за напредовање колико протекција.  </w:t>
      </w:r>
    </w:p>
  </w:footnote>
  <w:footnote w:id="176">
    <w:p w:rsidR="009846AE" w:rsidRPr="00BB03B3" w:rsidRDefault="009846AE" w:rsidP="0067669E">
      <w:pPr>
        <w:pStyle w:val="FootnoteText"/>
        <w:jc w:val="both"/>
        <w:rPr>
          <w:rFonts w:ascii="Times New Roman" w:hAnsi="Times New Roman"/>
          <w:lang w:val="ru-RU"/>
        </w:rPr>
      </w:pPr>
      <w:r w:rsidRPr="00BB03B3">
        <w:rPr>
          <w:rStyle w:val="FootnoteReference"/>
          <w:rFonts w:ascii="Times New Roman" w:hAnsi="Times New Roman"/>
        </w:rPr>
        <w:footnoteRef/>
      </w:r>
      <w:r w:rsidRPr="00BB03B3">
        <w:rPr>
          <w:rFonts w:ascii="Times New Roman" w:hAnsi="Times New Roman"/>
          <w:lang w:val="ru-RU"/>
        </w:rPr>
        <w:t xml:space="preserve"> Видети члан 5 Уредбе о начелима за унутрашње уређење Министарства унутрашњих послова</w:t>
      </w:r>
      <w:r>
        <w:rPr>
          <w:rFonts w:ascii="Times New Roman" w:hAnsi="Times New Roman"/>
          <w:lang w:val="ru-RU"/>
        </w:rPr>
        <w:t>.</w:t>
      </w:r>
    </w:p>
  </w:footnote>
  <w:footnote w:id="177">
    <w:p w:rsidR="009846AE" w:rsidRPr="00BB03B3" w:rsidRDefault="009846AE" w:rsidP="0067669E">
      <w:pPr>
        <w:pStyle w:val="FootnoteText"/>
        <w:jc w:val="both"/>
        <w:rPr>
          <w:rFonts w:ascii="Times New Roman" w:hAnsi="Times New Roman"/>
          <w:lang w:val="sr-Cyrl-CS"/>
        </w:rPr>
      </w:pPr>
      <w:r w:rsidRPr="00BB03B3">
        <w:rPr>
          <w:rStyle w:val="FootnoteReference"/>
          <w:rFonts w:ascii="Times New Roman" w:hAnsi="Times New Roman"/>
        </w:rPr>
        <w:footnoteRef/>
      </w:r>
      <w:r w:rsidRPr="00BB03B3">
        <w:rPr>
          <w:rFonts w:ascii="Times New Roman" w:hAnsi="Times New Roman"/>
          <w:lang w:val="ru-RU"/>
        </w:rPr>
        <w:t xml:space="preserve"> </w:t>
      </w:r>
      <w:r w:rsidRPr="00BB03B3">
        <w:rPr>
          <w:rFonts w:ascii="Times New Roman" w:hAnsi="Times New Roman"/>
          <w:lang w:val="sr-Cyrl-CS"/>
        </w:rPr>
        <w:t>У 2013. години, после четири године, именован је начелник полицијске управе у Новом Саду. За време коалиционе владе ДС и СПС, свака од ове две политичке партије имала је свог кандидата за начелника полицијске управе и због њихове  неусаглашености око избор кандидата, радно место начелника полицијске управе је било  упражњено четири године.</w:t>
      </w:r>
    </w:p>
  </w:footnote>
  <w:footnote w:id="178">
    <w:p w:rsidR="009846AE" w:rsidRPr="00BB03B3" w:rsidRDefault="009846AE" w:rsidP="0067669E">
      <w:pPr>
        <w:jc w:val="both"/>
        <w:rPr>
          <w:rFonts w:ascii="Times New Roman" w:hAnsi="Times New Roman"/>
          <w:sz w:val="20"/>
          <w:szCs w:val="20"/>
          <w:lang w:val="sr-Cyrl-CS"/>
        </w:rPr>
      </w:pPr>
      <w:r w:rsidRPr="00BB03B3">
        <w:rPr>
          <w:rStyle w:val="FootnoteReference"/>
          <w:rFonts w:ascii="Times New Roman" w:hAnsi="Times New Roman"/>
          <w:sz w:val="20"/>
          <w:szCs w:val="20"/>
        </w:rPr>
        <w:footnoteRef/>
      </w:r>
      <w:r>
        <w:rPr>
          <w:rFonts w:ascii="Times New Roman" w:hAnsi="Times New Roman"/>
          <w:sz w:val="20"/>
          <w:szCs w:val="20"/>
          <w:lang w:val="ru-RU"/>
        </w:rPr>
        <w:t xml:space="preserve"> </w:t>
      </w:r>
      <w:r w:rsidRPr="00BB03B3">
        <w:rPr>
          <w:rFonts w:ascii="Times New Roman" w:hAnsi="Times New Roman"/>
          <w:sz w:val="20"/>
          <w:szCs w:val="20"/>
          <w:lang w:val="ru-RU"/>
        </w:rPr>
        <w:t xml:space="preserve">Приликом премештаја полицијских службеника на руководећа радна места </w:t>
      </w:r>
      <w:r w:rsidRPr="00BB03B3">
        <w:rPr>
          <w:rFonts w:ascii="Times New Roman" w:hAnsi="Times New Roman"/>
          <w:sz w:val="20"/>
          <w:szCs w:val="20"/>
          <w:lang w:val="sr-Cyrl-CS"/>
        </w:rPr>
        <w:t>највећи утицај има протекција (политичке, кумовске, родбинске и друге везе),  због чега су данас  „прави кадрови  распоређени на погрешна радна места, а погрешни кадрови  на права радна места“, чиме се утиче на продуктивност и квалитет рада полиције, а цену за то плаћају сви грађани кроз стање безбедно</w:t>
      </w:r>
      <w:r>
        <w:rPr>
          <w:rFonts w:ascii="Times New Roman" w:hAnsi="Times New Roman"/>
          <w:sz w:val="20"/>
          <w:szCs w:val="20"/>
          <w:lang w:val="sr-Cyrl-CS"/>
        </w:rPr>
        <w:t>с</w:t>
      </w:r>
      <w:r w:rsidRPr="00BB03B3">
        <w:rPr>
          <w:rFonts w:ascii="Times New Roman" w:hAnsi="Times New Roman"/>
          <w:sz w:val="20"/>
          <w:szCs w:val="20"/>
          <w:lang w:val="sr-Cyrl-CS"/>
        </w:rPr>
        <w:t>ти и квалитет услуга.</w:t>
      </w:r>
    </w:p>
  </w:footnote>
  <w:footnote w:id="179">
    <w:p w:rsidR="009846AE" w:rsidRPr="00EB7F5E" w:rsidRDefault="009846AE" w:rsidP="0067669E">
      <w:pPr>
        <w:pStyle w:val="FootnoteText"/>
        <w:jc w:val="both"/>
        <w:rPr>
          <w:rFonts w:ascii="Times New Roman" w:hAnsi="Times New Roman"/>
          <w:lang w:val="ru-RU"/>
        </w:rPr>
      </w:pPr>
      <w:r w:rsidRPr="00EB7F5E">
        <w:rPr>
          <w:rStyle w:val="FootnoteReference"/>
          <w:rFonts w:ascii="Times New Roman" w:hAnsi="Times New Roman"/>
        </w:rPr>
        <w:footnoteRef/>
      </w:r>
      <w:r w:rsidRPr="00EB7F5E">
        <w:rPr>
          <w:rFonts w:ascii="Times New Roman" w:hAnsi="Times New Roman"/>
          <w:lang w:val="ru-RU"/>
        </w:rPr>
        <w:t>Систем заслуга (</w:t>
      </w:r>
      <w:r w:rsidRPr="00EB7F5E">
        <w:rPr>
          <w:rFonts w:ascii="Times New Roman" w:hAnsi="Times New Roman"/>
          <w:i/>
        </w:rPr>
        <w:t>merit</w:t>
      </w:r>
      <w:r w:rsidRPr="00EB7F5E">
        <w:rPr>
          <w:rFonts w:ascii="Times New Roman" w:hAnsi="Times New Roman"/>
          <w:i/>
          <w:lang w:val="ru-RU"/>
        </w:rPr>
        <w:t xml:space="preserve"> </w:t>
      </w:r>
      <w:r w:rsidRPr="00EB7F5E">
        <w:rPr>
          <w:rFonts w:ascii="Times New Roman" w:hAnsi="Times New Roman"/>
          <w:i/>
        </w:rPr>
        <w:t>system</w:t>
      </w:r>
      <w:r w:rsidRPr="00EB7F5E">
        <w:rPr>
          <w:rFonts w:ascii="Times New Roman" w:hAnsi="Times New Roman"/>
          <w:lang w:val="ru-RU"/>
        </w:rPr>
        <w:t xml:space="preserve">) у основи има енглеску реч </w:t>
      </w:r>
      <w:r w:rsidRPr="00EB7F5E">
        <w:rPr>
          <w:rFonts w:ascii="Times New Roman" w:hAnsi="Times New Roman"/>
          <w:i/>
        </w:rPr>
        <w:t>merit</w:t>
      </w:r>
      <w:r w:rsidRPr="00EB7F5E">
        <w:rPr>
          <w:rFonts w:ascii="Times New Roman" w:hAnsi="Times New Roman"/>
          <w:lang w:val="ru-RU"/>
        </w:rPr>
        <w:t xml:space="preserve">, која означава заслуге, вредност, способност. Реч је о систему запошљавања, напредовања и награђивања запослених према заслугама и способностима. </w:t>
      </w:r>
    </w:p>
  </w:footnote>
  <w:footnote w:id="180">
    <w:p w:rsidR="009846AE" w:rsidRPr="00217113" w:rsidRDefault="009846AE" w:rsidP="0067669E">
      <w:pPr>
        <w:pStyle w:val="FootnoteText"/>
        <w:rPr>
          <w:rFonts w:ascii="Times New Roman" w:hAnsi="Times New Roman"/>
        </w:rPr>
      </w:pPr>
      <w:r w:rsidRPr="00217113">
        <w:rPr>
          <w:rStyle w:val="FootnoteReference"/>
          <w:rFonts w:ascii="Times New Roman" w:hAnsi="Times New Roman"/>
        </w:rPr>
        <w:footnoteRef/>
      </w:r>
      <w:r w:rsidRPr="00217113">
        <w:rPr>
          <w:rFonts w:ascii="Times New Roman" w:hAnsi="Times New Roman"/>
        </w:rPr>
        <w:t xml:space="preserve"> О каријерном развоју полицијских службеника у Великој Британији видети више:</w:t>
      </w:r>
    </w:p>
    <w:p w:rsidR="009846AE" w:rsidRPr="00217113" w:rsidRDefault="00D71752" w:rsidP="0067669E">
      <w:pPr>
        <w:pStyle w:val="FootnoteText"/>
        <w:rPr>
          <w:rFonts w:ascii="Times New Roman" w:hAnsi="Times New Roman"/>
        </w:rPr>
      </w:pPr>
      <w:hyperlink r:id="rId41" w:history="1">
        <w:r w:rsidR="009846AE" w:rsidRPr="00217113">
          <w:rPr>
            <w:rStyle w:val="Hyperlink"/>
            <w:rFonts w:ascii="Times New Roman" w:hAnsi="Times New Roman"/>
          </w:rPr>
          <w:t>http://www.prospects.ac.uk/police_officer_career_development.htm</w:t>
        </w:r>
      </w:hyperlink>
      <w:r w:rsidR="009846AE" w:rsidRPr="00217113">
        <w:rPr>
          <w:rFonts w:ascii="Times New Roman" w:hAnsi="Times New Roman"/>
        </w:rPr>
        <w:t>, доступно 20.10.2015. године.</w:t>
      </w:r>
    </w:p>
  </w:footnote>
  <w:footnote w:id="181">
    <w:p w:rsidR="009846AE" w:rsidRPr="00217113" w:rsidRDefault="009846AE" w:rsidP="0067669E">
      <w:pPr>
        <w:pStyle w:val="FootnoteText"/>
        <w:jc w:val="both"/>
        <w:rPr>
          <w:rFonts w:ascii="Times New Roman" w:hAnsi="Times New Roman"/>
        </w:rPr>
      </w:pPr>
      <w:r w:rsidRPr="00217113">
        <w:rPr>
          <w:rStyle w:val="FootnoteReference"/>
          <w:rFonts w:ascii="Times New Roman" w:hAnsi="Times New Roman"/>
        </w:rPr>
        <w:footnoteRef/>
      </w:r>
      <w:r w:rsidRPr="00217113">
        <w:rPr>
          <w:rFonts w:ascii="Times New Roman" w:hAnsi="Times New Roman"/>
        </w:rPr>
        <w:t xml:space="preserve"> </w:t>
      </w:r>
      <w:r w:rsidRPr="00217113">
        <w:rPr>
          <w:rFonts w:ascii="Times New Roman" w:hAnsi="Times New Roman"/>
          <w:lang w:val="sr-Cyrl-CS"/>
        </w:rPr>
        <w:t>У Енглеској полицајци пре заснивања радног односа морају  успешно да заврше приправнички стаж у трајању од 2 године. Приправнички стаж  је истовремено  и пробни рад.</w:t>
      </w:r>
    </w:p>
  </w:footnote>
  <w:footnote w:id="182">
    <w:p w:rsidR="009846AE" w:rsidRPr="0067669E" w:rsidRDefault="009846AE" w:rsidP="0067669E">
      <w:pPr>
        <w:pStyle w:val="FootnoteText"/>
        <w:rPr>
          <w:rFonts w:ascii="Times New Roman" w:hAnsi="Times New Roman"/>
        </w:rPr>
      </w:pPr>
      <w:r w:rsidRPr="0067669E">
        <w:rPr>
          <w:rStyle w:val="FootnoteReference"/>
          <w:rFonts w:ascii="Times New Roman" w:hAnsi="Times New Roman"/>
        </w:rPr>
        <w:footnoteRef/>
      </w:r>
      <w:r w:rsidRPr="0067669E">
        <w:rPr>
          <w:rFonts w:ascii="Times New Roman" w:hAnsi="Times New Roman"/>
        </w:rPr>
        <w:t xml:space="preserve"> О каријерном развоју полицијских службеника у лондонској полицији видети више:</w:t>
      </w:r>
    </w:p>
    <w:p w:rsidR="009846AE" w:rsidRPr="0067669E" w:rsidRDefault="00D71752" w:rsidP="0067669E">
      <w:pPr>
        <w:pStyle w:val="FootnoteText"/>
        <w:rPr>
          <w:rFonts w:ascii="Times New Roman" w:hAnsi="Times New Roman"/>
        </w:rPr>
      </w:pPr>
      <w:hyperlink r:id="rId42" w:history="1">
        <w:r w:rsidR="009846AE" w:rsidRPr="0067669E">
          <w:rPr>
            <w:rStyle w:val="Hyperlink"/>
            <w:rFonts w:ascii="Times New Roman" w:hAnsi="Times New Roman"/>
          </w:rPr>
          <w:t>https://www.cityoflondon.police.uk/careers/Pages/default.aspx</w:t>
        </w:r>
      </w:hyperlink>
      <w:r w:rsidR="009846AE" w:rsidRPr="0067669E">
        <w:rPr>
          <w:rFonts w:ascii="Times New Roman" w:hAnsi="Times New Roman"/>
        </w:rPr>
        <w:t>, доступно 13.10.2015. године.</w:t>
      </w:r>
    </w:p>
  </w:footnote>
  <w:footnote w:id="183">
    <w:p w:rsidR="009846AE" w:rsidRPr="0067669E" w:rsidRDefault="009846AE" w:rsidP="0067669E">
      <w:pPr>
        <w:pStyle w:val="FootnoteText"/>
        <w:jc w:val="both"/>
        <w:rPr>
          <w:rFonts w:ascii="Times New Roman" w:hAnsi="Times New Roman"/>
          <w:lang w:val="ru-RU"/>
        </w:rPr>
      </w:pPr>
      <w:r w:rsidRPr="0067669E">
        <w:rPr>
          <w:rStyle w:val="FootnoteReference"/>
          <w:rFonts w:ascii="Times New Roman" w:hAnsi="Times New Roman"/>
        </w:rPr>
        <w:footnoteRef/>
      </w:r>
      <w:r w:rsidRPr="0067669E">
        <w:rPr>
          <w:rFonts w:ascii="Times New Roman" w:hAnsi="Times New Roman"/>
          <w:lang w:val="ru-RU"/>
        </w:rPr>
        <w:t xml:space="preserve"> Материјал и белешке са Семинара о управљању људским ресурсима, одржан у месецу фебруару 2015. године, у организацији МУП-а Републике Србије. Предавачи на семинару били су руководиоци Једин</w:t>
      </w:r>
      <w:r>
        <w:rPr>
          <w:rFonts w:ascii="Times New Roman" w:hAnsi="Times New Roman"/>
          <w:lang w:val="ru-RU"/>
        </w:rPr>
        <w:t>и</w:t>
      </w:r>
      <w:r w:rsidRPr="0067669E">
        <w:rPr>
          <w:rFonts w:ascii="Times New Roman" w:hAnsi="Times New Roman"/>
          <w:lang w:val="ru-RU"/>
        </w:rPr>
        <w:t>це за људске ресурсе у лондонској полицији.</w:t>
      </w:r>
    </w:p>
  </w:footnote>
  <w:footnote w:id="184">
    <w:p w:rsidR="009846AE" w:rsidRPr="0067669E" w:rsidRDefault="009846AE" w:rsidP="0067669E">
      <w:pPr>
        <w:pStyle w:val="FootnoteText"/>
        <w:rPr>
          <w:rFonts w:ascii="Times New Roman" w:hAnsi="Times New Roman"/>
        </w:rPr>
      </w:pPr>
      <w:r w:rsidRPr="0067669E">
        <w:rPr>
          <w:rStyle w:val="FootnoteReference"/>
          <w:rFonts w:ascii="Times New Roman" w:hAnsi="Times New Roman"/>
        </w:rPr>
        <w:footnoteRef/>
      </w:r>
      <w:r w:rsidRPr="0067669E">
        <w:rPr>
          <w:rFonts w:ascii="Times New Roman" w:hAnsi="Times New Roman"/>
        </w:rPr>
        <w:t xml:space="preserve"> О каријерном развоју полицијских</w:t>
      </w:r>
      <w:r>
        <w:rPr>
          <w:rFonts w:ascii="Times New Roman" w:hAnsi="Times New Roman"/>
        </w:rPr>
        <w:t xml:space="preserve"> службеника у полицији</w:t>
      </w:r>
      <w:r w:rsidRPr="0067669E">
        <w:rPr>
          <w:rFonts w:ascii="Times New Roman" w:hAnsi="Times New Roman"/>
        </w:rPr>
        <w:t xml:space="preserve"> Хјустон</w:t>
      </w:r>
      <w:r>
        <w:rPr>
          <w:rFonts w:ascii="Times New Roman" w:hAnsi="Times New Roman"/>
        </w:rPr>
        <w:t>а</w:t>
      </w:r>
      <w:r w:rsidRPr="0067669E">
        <w:rPr>
          <w:rFonts w:ascii="Times New Roman" w:hAnsi="Times New Roman"/>
        </w:rPr>
        <w:t xml:space="preserve"> видети више: </w:t>
      </w:r>
    </w:p>
    <w:p w:rsidR="009846AE" w:rsidRPr="0067669E" w:rsidRDefault="00D71752" w:rsidP="0067669E">
      <w:pPr>
        <w:pStyle w:val="FootnoteText"/>
        <w:rPr>
          <w:rFonts w:ascii="Times New Roman" w:hAnsi="Times New Roman"/>
        </w:rPr>
      </w:pPr>
      <w:hyperlink r:id="rId43" w:history="1">
        <w:r w:rsidR="009846AE" w:rsidRPr="0067669E">
          <w:rPr>
            <w:rStyle w:val="Hyperlink"/>
            <w:rFonts w:ascii="Times New Roman" w:hAnsi="Times New Roman"/>
          </w:rPr>
          <w:t>http://work.chron.com/police-career-development-14662.html</w:t>
        </w:r>
      </w:hyperlink>
      <w:r w:rsidR="009846AE" w:rsidRPr="0067669E">
        <w:rPr>
          <w:rFonts w:ascii="Times New Roman" w:hAnsi="Times New Roman"/>
        </w:rPr>
        <w:t xml:space="preserve">, и </w:t>
      </w:r>
      <w:hyperlink r:id="rId44" w:history="1">
        <w:r w:rsidR="009846AE" w:rsidRPr="0067669E">
          <w:rPr>
            <w:rStyle w:val="Hyperlink"/>
            <w:rFonts w:ascii="Times New Roman" w:hAnsi="Times New Roman"/>
          </w:rPr>
          <w:t>http://www.houstontx.gov/police/HPD-Home-Page</w:t>
        </w:r>
      </w:hyperlink>
      <w:r w:rsidR="009846AE" w:rsidRPr="0067669E">
        <w:rPr>
          <w:rFonts w:ascii="Times New Roman" w:hAnsi="Times New Roman"/>
        </w:rPr>
        <w:t>, доступно 20.10.2015. године</w:t>
      </w:r>
    </w:p>
  </w:footnote>
  <w:footnote w:id="185">
    <w:p w:rsidR="009846AE" w:rsidRPr="0067669E" w:rsidRDefault="009846AE" w:rsidP="0067669E">
      <w:pPr>
        <w:pStyle w:val="FootnoteText"/>
        <w:rPr>
          <w:rFonts w:ascii="Times New Roman" w:hAnsi="Times New Roman"/>
        </w:rPr>
      </w:pPr>
      <w:r w:rsidRPr="0067669E">
        <w:rPr>
          <w:rStyle w:val="FootnoteReference"/>
          <w:rFonts w:ascii="Times New Roman" w:hAnsi="Times New Roman"/>
        </w:rPr>
        <w:footnoteRef/>
      </w:r>
      <w:r w:rsidRPr="0067669E">
        <w:rPr>
          <w:rFonts w:ascii="Times New Roman" w:hAnsi="Times New Roman"/>
        </w:rPr>
        <w:t xml:space="preserve"> О каријерном развоју полицијских службеника у полицији Лос Анђелеса видети више: </w:t>
      </w:r>
      <w:hyperlink r:id="rId45" w:history="1">
        <w:r w:rsidRPr="0067669E">
          <w:rPr>
            <w:rStyle w:val="Hyperlink"/>
            <w:rFonts w:ascii="Times New Roman" w:hAnsi="Times New Roman"/>
          </w:rPr>
          <w:t>http://www.joinlapd.com/careers.html</w:t>
        </w:r>
      </w:hyperlink>
      <w:r w:rsidRPr="0067669E">
        <w:rPr>
          <w:rFonts w:ascii="Times New Roman" w:hAnsi="Times New Roman"/>
        </w:rPr>
        <w:t xml:space="preserve"> и </w:t>
      </w:r>
      <w:hyperlink r:id="rId46" w:history="1">
        <w:r w:rsidRPr="0067669E">
          <w:rPr>
            <w:rStyle w:val="Hyperlink"/>
            <w:rFonts w:ascii="Times New Roman" w:hAnsi="Times New Roman"/>
          </w:rPr>
          <w:t>http://www.lapdonline.org/</w:t>
        </w:r>
      </w:hyperlink>
      <w:r w:rsidRPr="0067669E">
        <w:rPr>
          <w:rFonts w:ascii="Times New Roman" w:hAnsi="Times New Roman"/>
        </w:rPr>
        <w:t>, доступно 15.10.2015. године.</w:t>
      </w:r>
    </w:p>
  </w:footnote>
  <w:footnote w:id="186">
    <w:p w:rsidR="009846AE" w:rsidRPr="0067669E" w:rsidRDefault="009846AE" w:rsidP="0067669E">
      <w:pPr>
        <w:jc w:val="both"/>
        <w:rPr>
          <w:rFonts w:ascii="Times New Roman" w:hAnsi="Times New Roman"/>
          <w:sz w:val="20"/>
          <w:szCs w:val="20"/>
          <w:lang w:val="ru-RU"/>
        </w:rPr>
      </w:pPr>
      <w:r w:rsidRPr="0067669E">
        <w:rPr>
          <w:rStyle w:val="FootnoteReference"/>
          <w:rFonts w:ascii="Times New Roman" w:hAnsi="Times New Roman"/>
          <w:sz w:val="20"/>
          <w:szCs w:val="20"/>
        </w:rPr>
        <w:footnoteRef/>
      </w:r>
      <w:r w:rsidRPr="0067669E">
        <w:rPr>
          <w:rFonts w:ascii="Times New Roman" w:hAnsi="Times New Roman"/>
          <w:sz w:val="20"/>
          <w:szCs w:val="20"/>
        </w:rPr>
        <w:t>„</w:t>
      </w:r>
      <w:r w:rsidRPr="0067669E">
        <w:rPr>
          <w:rFonts w:ascii="Times New Roman" w:hAnsi="Times New Roman"/>
          <w:sz w:val="20"/>
          <w:szCs w:val="20"/>
          <w:lang w:val="ru-RU"/>
        </w:rPr>
        <w:t>Није суштина сменити петоро људи и поставити петоро нових, већ у деполитизацији и професионализацији полиције. Полицајац треба да буде професија, а не да то може да буде свако. МУП се никада није реформисао и ту су потребне реформе, а службеници дођу и прођу</w:t>
      </w:r>
      <w:r w:rsidRPr="0067669E">
        <w:rPr>
          <w:rFonts w:ascii="Times New Roman" w:hAnsi="Times New Roman"/>
          <w:sz w:val="20"/>
          <w:szCs w:val="20"/>
        </w:rPr>
        <w:t>“- и</w:t>
      </w:r>
      <w:r w:rsidRPr="0067669E">
        <w:rPr>
          <w:rFonts w:ascii="Times New Roman" w:hAnsi="Times New Roman"/>
          <w:sz w:val="20"/>
          <w:szCs w:val="20"/>
          <w:lang w:val="ru-RU"/>
        </w:rPr>
        <w:t>зјава професора Божидара Бановић, објављена у  „Вечер</w:t>
      </w:r>
      <w:r w:rsidRPr="0067669E">
        <w:rPr>
          <w:rFonts w:ascii="Times New Roman" w:hAnsi="Times New Roman"/>
          <w:sz w:val="20"/>
          <w:szCs w:val="20"/>
        </w:rPr>
        <w:t>ним</w:t>
      </w:r>
      <w:r w:rsidRPr="0067669E">
        <w:rPr>
          <w:rFonts w:ascii="Times New Roman" w:hAnsi="Times New Roman"/>
          <w:sz w:val="20"/>
          <w:szCs w:val="20"/>
          <w:lang w:val="ru-RU"/>
        </w:rPr>
        <w:t xml:space="preserve"> новостима“ од 21.6.2014. године. </w:t>
      </w:r>
    </w:p>
  </w:footnote>
  <w:footnote w:id="187">
    <w:p w:rsidR="009846AE" w:rsidRPr="00EB7F5E" w:rsidRDefault="009846AE" w:rsidP="00343532">
      <w:pPr>
        <w:pStyle w:val="FootnoteText"/>
        <w:jc w:val="both"/>
        <w:rPr>
          <w:rFonts w:ascii="Times New Roman" w:hAnsi="Times New Roman"/>
        </w:rPr>
      </w:pPr>
      <w:r w:rsidRPr="00EB7F5E">
        <w:rPr>
          <w:rStyle w:val="FootnoteReference"/>
          <w:rFonts w:ascii="Times New Roman" w:hAnsi="Times New Roman"/>
        </w:rPr>
        <w:footnoteRef/>
      </w:r>
      <w:r w:rsidRPr="00EB7F5E">
        <w:rPr>
          <w:rFonts w:ascii="Times New Roman" w:hAnsi="Times New Roman"/>
          <w:lang w:val="ru-RU"/>
        </w:rPr>
        <w:t xml:space="preserve"> Према важећем Закону о високом образовању студије су категорисне као основне струковне и основне акадмске студије. У раду ћемо за основне струковне студије користи назив виша стручна спрема, а за основне академске студије висока стручна спрема, сходно решењу у ранијем Закону о високом образовању</w:t>
      </w:r>
      <w:r>
        <w:rPr>
          <w:rFonts w:ascii="Times New Roman" w:hAnsi="Times New Roman"/>
          <w:lang w:val="ru-RU"/>
        </w:rPr>
        <w:t>.</w:t>
      </w:r>
      <w:r w:rsidRPr="00EB7F5E">
        <w:rPr>
          <w:rFonts w:ascii="Times New Roman" w:hAnsi="Times New Roman"/>
        </w:rPr>
        <w:t xml:space="preserve"> </w:t>
      </w:r>
    </w:p>
  </w:footnote>
  <w:footnote w:id="188">
    <w:p w:rsidR="009846AE" w:rsidRPr="00EB7F5E" w:rsidRDefault="009846AE" w:rsidP="00343532">
      <w:pPr>
        <w:pStyle w:val="FootnoteText"/>
        <w:jc w:val="both"/>
        <w:rPr>
          <w:rFonts w:ascii="Times New Roman" w:hAnsi="Times New Roman"/>
          <w:lang w:val="ru-RU"/>
        </w:rPr>
      </w:pPr>
      <w:r w:rsidRPr="00EB7F5E">
        <w:rPr>
          <w:rStyle w:val="FootnoteReference"/>
          <w:rFonts w:ascii="Times New Roman" w:hAnsi="Times New Roman"/>
        </w:rPr>
        <w:footnoteRef/>
      </w:r>
      <w:r w:rsidRPr="00EB7F5E">
        <w:rPr>
          <w:rFonts w:ascii="Times New Roman" w:hAnsi="Times New Roman"/>
          <w:lang w:val="ru-RU"/>
        </w:rPr>
        <w:t xml:space="preserve"> Ово је случај данас у Србији код једног броја новоотворених факултета који су својим  наставним плановима и програмима обухватили по неколико предмета из правне или полицијске струке, као што су безбедност, кривично право и криминалистика.  </w:t>
      </w:r>
    </w:p>
  </w:footnote>
  <w:footnote w:id="189">
    <w:p w:rsidR="009846AE" w:rsidRPr="00147EAA" w:rsidRDefault="009846AE" w:rsidP="00343532">
      <w:pPr>
        <w:pStyle w:val="FootnoteText"/>
        <w:jc w:val="both"/>
        <w:rPr>
          <w:rFonts w:ascii="Times New Roman" w:hAnsi="Times New Roman"/>
          <w:lang w:val="ru-RU"/>
        </w:rPr>
      </w:pPr>
      <w:r w:rsidRPr="008F4A4F">
        <w:rPr>
          <w:rStyle w:val="FootnoteReference"/>
          <w:rFonts w:ascii="Times New Roman" w:hAnsi="Times New Roman"/>
        </w:rPr>
        <w:footnoteRef/>
      </w:r>
      <w:r>
        <w:rPr>
          <w:rFonts w:ascii="Times New Roman" w:hAnsi="Times New Roman"/>
        </w:rPr>
        <w:t xml:space="preserve"> </w:t>
      </w:r>
      <w:r w:rsidRPr="008F4A4F">
        <w:rPr>
          <w:rFonts w:ascii="Times New Roman" w:eastAsia="Times New Roman" w:hAnsi="Times New Roman"/>
          <w:lang w:val="ru-RU"/>
        </w:rPr>
        <w:t>Криминалистичко-полицијска академија је самостална високошколска установа, образована за остваривање академских и струковних студијских програма свих нивоа за потребе полицијског образовања, као и за друге облике стручног образовања и усавршавања од значаја за криминалистичко-полицијске и безбедносне послове.</w:t>
      </w:r>
      <w:r w:rsidRPr="008F4A4F">
        <w:rPr>
          <w:rFonts w:ascii="Times New Roman" w:hAnsi="Times New Roman"/>
          <w:lang w:val="ru-RU"/>
        </w:rPr>
        <w:t xml:space="preserve"> Од оснивања Полицијске академије, па до настанка КПА, сви студенти су, након пријема на студије, потписивали  уговор са МУП-ом,  који им  је, по завршетку школовања  обезбеђивао пријем у радни однос у МУП. После 2006. године, студенти уписани  на КПА нису закључивали уговоре са МУП-ом о пријему у</w:t>
      </w:r>
      <w:r w:rsidRPr="00EB7F5E">
        <w:rPr>
          <w:rFonts w:ascii="Times New Roman" w:hAnsi="Times New Roman"/>
          <w:lang w:val="ru-RU"/>
        </w:rPr>
        <w:t xml:space="preserve"> </w:t>
      </w:r>
      <w:r w:rsidRPr="00147EAA">
        <w:rPr>
          <w:rFonts w:ascii="Times New Roman" w:hAnsi="Times New Roman"/>
          <w:lang w:val="ru-RU"/>
        </w:rPr>
        <w:t xml:space="preserve">радни однос, што значи да се по завршетку студија, нису примали у радни однос, без обзира на то што се њихово школовање финансира из </w:t>
      </w:r>
      <w:r>
        <w:rPr>
          <w:rFonts w:ascii="Times New Roman" w:hAnsi="Times New Roman"/>
          <w:lang w:val="ru-RU"/>
        </w:rPr>
        <w:t>буџета Републике Србије. Дипломирани</w:t>
      </w:r>
      <w:r w:rsidRPr="00147EAA">
        <w:rPr>
          <w:rFonts w:ascii="Times New Roman" w:hAnsi="Times New Roman"/>
          <w:lang w:val="ru-RU"/>
        </w:rPr>
        <w:t xml:space="preserve"> академци данас под једнаким условима подносе молбе за пријем у радни однос у МУП или конкуришу на тржишту рада за сло</w:t>
      </w:r>
      <w:r>
        <w:rPr>
          <w:rFonts w:ascii="Times New Roman" w:hAnsi="Times New Roman"/>
          <w:lang w:val="ru-RU"/>
        </w:rPr>
        <w:t>бодна радна места, као и свршени</w:t>
      </w:r>
      <w:r w:rsidRPr="00147EAA">
        <w:rPr>
          <w:rFonts w:ascii="Times New Roman" w:hAnsi="Times New Roman"/>
          <w:lang w:val="ru-RU"/>
        </w:rPr>
        <w:t xml:space="preserve"> студенти других факултета, чије образовање није матично за обављање  полицијских послова.</w:t>
      </w:r>
    </w:p>
  </w:footnote>
  <w:footnote w:id="190">
    <w:p w:rsidR="009846AE" w:rsidRPr="00147EAA" w:rsidRDefault="009846AE" w:rsidP="00343532">
      <w:pPr>
        <w:pStyle w:val="FootnoteText"/>
        <w:jc w:val="both"/>
        <w:rPr>
          <w:rFonts w:ascii="Times New Roman" w:hAnsi="Times New Roman"/>
          <w:lang w:val="ru-RU"/>
        </w:rPr>
      </w:pPr>
      <w:r w:rsidRPr="00147EAA">
        <w:rPr>
          <w:rStyle w:val="FootnoteReference"/>
          <w:rFonts w:ascii="Times New Roman" w:hAnsi="Times New Roman"/>
        </w:rPr>
        <w:footnoteRef/>
      </w:r>
      <w:r w:rsidRPr="00147EAA">
        <w:rPr>
          <w:rFonts w:ascii="Times New Roman" w:hAnsi="Times New Roman"/>
          <w:lang w:val="ru-RU"/>
        </w:rPr>
        <w:t xml:space="preserve"> </w:t>
      </w:r>
      <w:r w:rsidRPr="00147EAA">
        <w:rPr>
          <w:rFonts w:ascii="Times New Roman" w:hAnsi="Times New Roman"/>
          <w:lang w:val="sr-Cyrl-CS"/>
        </w:rPr>
        <w:t>Усложњавање безбедносне ситуације у Републици Србији, а пре свега квантитативни и квалитативни пораст криминалитета, крајем шездесетих и почетком седамдесетих година двадесетог века, условио је потребу за додатним образовањем, оспособљавањем полицијског кадра, што је, међутим, превазилазило укупне кадровске, материјално-техничке и друге капацитете и могућности Средње школе унутрашњих послова у Сремској Каменици, тада једине сталне полицијске школе у Републици Србији. Осим тога, полицијско занимање је стицало низ специфичности и прерасло је у професију која је захтевала све већи фонд посебних знања и вештина. Проблем је привремно решаван тако што је полицијски кадар из Србије одлазио у Загреб, у коме је већ била формирана Виша школа унутрашњих послова. У овим околностима формирана је, 1972. године, Виша школа унутрашњих послова у Београду. Ова школа је од оснивања до 1991. године била самостална установа, а тада је, као организациона јединица ван састава ресора, постала део Министарства унутрашњих послова, (Кешетовић, Талијан, 2002: 61,62).</w:t>
      </w:r>
    </w:p>
  </w:footnote>
  <w:footnote w:id="191">
    <w:p w:rsidR="009846AE" w:rsidRPr="00147EAA" w:rsidRDefault="009846AE" w:rsidP="00343532">
      <w:pPr>
        <w:pStyle w:val="Default"/>
        <w:jc w:val="both"/>
        <w:rPr>
          <w:rFonts w:eastAsia="Times New Roman"/>
          <w:color w:val="auto"/>
          <w:sz w:val="20"/>
          <w:szCs w:val="20"/>
          <w:lang w:val="ru-RU"/>
        </w:rPr>
      </w:pPr>
      <w:r w:rsidRPr="00EB7F5E">
        <w:rPr>
          <w:rStyle w:val="FootnoteReference"/>
          <w:sz w:val="20"/>
          <w:szCs w:val="20"/>
        </w:rPr>
        <w:footnoteRef/>
      </w:r>
      <w:r w:rsidRPr="00EB7F5E">
        <w:rPr>
          <w:sz w:val="20"/>
          <w:szCs w:val="20"/>
          <w:lang w:val="ru-RU"/>
        </w:rPr>
        <w:t xml:space="preserve"> </w:t>
      </w:r>
      <w:r w:rsidRPr="00147EAA">
        <w:rPr>
          <w:rFonts w:eastAsia="Times New Roman"/>
          <w:color w:val="auto"/>
          <w:sz w:val="20"/>
          <w:szCs w:val="20"/>
          <w:lang w:val="ru-RU"/>
        </w:rPr>
        <w:t>Две деценије од оснивања Више школе унутрашњих послова, тачније 30. јуна 1993. године, Законом о Полицијској академији, основана је прва високошколска образовно-научна установа те струке у нашој земљи. Тако је коначно остварена идеја о оснивању високошколске институције, којом би се употпунио систем полицијског образовања, а Полицијска академија се брзо сврстала у ред угледних европских и светских високошколских институција с много дужом традицијом. У складу са савременим захтевима и потребама струке, одлуком Владе Републике Србије, 7. јула 2006. године, основана је Криминалистичко-полицијска академија, која је настала интеграцијом Више школе унутрашњих послова и Полицијске академије и њихов је правни следбеник</w:t>
      </w:r>
      <w:r w:rsidRPr="00206402">
        <w:rPr>
          <w:rFonts w:eastAsia="Times New Roman"/>
          <w:color w:val="auto"/>
          <w:sz w:val="20"/>
          <w:szCs w:val="20"/>
          <w:lang w:val="ru-RU"/>
        </w:rPr>
        <w:t>.</w:t>
      </w:r>
      <w:r w:rsidRPr="00147EAA">
        <w:rPr>
          <w:rFonts w:eastAsia="Times New Roman"/>
          <w:b/>
          <w:color w:val="auto"/>
          <w:sz w:val="20"/>
          <w:szCs w:val="20"/>
          <w:lang w:val="ru-RU"/>
        </w:rPr>
        <w:t xml:space="preserve"> </w:t>
      </w:r>
      <w:r w:rsidRPr="00147EAA">
        <w:rPr>
          <w:rFonts w:eastAsia="Times New Roman"/>
          <w:color w:val="auto"/>
          <w:sz w:val="20"/>
          <w:szCs w:val="20"/>
          <w:lang w:val="ru-RU"/>
        </w:rPr>
        <w:t>Видети више:</w:t>
      </w:r>
      <w:r w:rsidRPr="00147EAA">
        <w:rPr>
          <w:color w:val="auto"/>
          <w:sz w:val="20"/>
          <w:szCs w:val="20"/>
          <w:lang w:val="ru-RU"/>
        </w:rPr>
        <w:t xml:space="preserve"> </w:t>
      </w:r>
      <w:hyperlink r:id="rId47" w:history="1">
        <w:r w:rsidRPr="00147EAA">
          <w:rPr>
            <w:rStyle w:val="Hyperlink"/>
            <w:rFonts w:eastAsia="Times New Roman"/>
            <w:color w:val="auto"/>
            <w:sz w:val="20"/>
            <w:szCs w:val="20"/>
          </w:rPr>
          <w:t>http</w:t>
        </w:r>
        <w:r w:rsidRPr="00147EAA">
          <w:rPr>
            <w:rStyle w:val="Hyperlink"/>
            <w:rFonts w:eastAsia="Times New Roman"/>
            <w:color w:val="auto"/>
            <w:sz w:val="20"/>
            <w:szCs w:val="20"/>
            <w:lang w:val="ru-RU"/>
          </w:rPr>
          <w:t>://</w:t>
        </w:r>
        <w:r w:rsidRPr="00147EAA">
          <w:rPr>
            <w:rStyle w:val="Hyperlink"/>
            <w:rFonts w:eastAsia="Times New Roman"/>
            <w:color w:val="auto"/>
            <w:sz w:val="20"/>
            <w:szCs w:val="20"/>
          </w:rPr>
          <w:t>www</w:t>
        </w:r>
        <w:r w:rsidRPr="00147EAA">
          <w:rPr>
            <w:rStyle w:val="Hyperlink"/>
            <w:rFonts w:eastAsia="Times New Roman"/>
            <w:color w:val="auto"/>
            <w:sz w:val="20"/>
            <w:szCs w:val="20"/>
            <w:lang w:val="ru-RU"/>
          </w:rPr>
          <w:t>.</w:t>
        </w:r>
        <w:r w:rsidRPr="00147EAA">
          <w:rPr>
            <w:rStyle w:val="Hyperlink"/>
            <w:rFonts w:eastAsia="Times New Roman"/>
            <w:color w:val="auto"/>
            <w:sz w:val="20"/>
            <w:szCs w:val="20"/>
          </w:rPr>
          <w:t>kpa</w:t>
        </w:r>
        <w:r w:rsidRPr="00147EAA">
          <w:rPr>
            <w:rStyle w:val="Hyperlink"/>
            <w:rFonts w:eastAsia="Times New Roman"/>
            <w:color w:val="auto"/>
            <w:sz w:val="20"/>
            <w:szCs w:val="20"/>
            <w:lang w:val="ru-RU"/>
          </w:rPr>
          <w:t>.</w:t>
        </w:r>
        <w:r w:rsidRPr="00147EAA">
          <w:rPr>
            <w:rStyle w:val="Hyperlink"/>
            <w:rFonts w:eastAsia="Times New Roman"/>
            <w:color w:val="auto"/>
            <w:sz w:val="20"/>
            <w:szCs w:val="20"/>
          </w:rPr>
          <w:t>edu</w:t>
        </w:r>
        <w:r w:rsidRPr="00147EAA">
          <w:rPr>
            <w:rStyle w:val="Hyperlink"/>
            <w:rFonts w:eastAsia="Times New Roman"/>
            <w:color w:val="auto"/>
            <w:sz w:val="20"/>
            <w:szCs w:val="20"/>
            <w:lang w:val="ru-RU"/>
          </w:rPr>
          <w:t>.</w:t>
        </w:r>
        <w:r w:rsidRPr="00147EAA">
          <w:rPr>
            <w:rStyle w:val="Hyperlink"/>
            <w:rFonts w:eastAsia="Times New Roman"/>
            <w:color w:val="auto"/>
            <w:sz w:val="20"/>
            <w:szCs w:val="20"/>
          </w:rPr>
          <w:t>rs</w:t>
        </w:r>
        <w:r w:rsidRPr="00147EAA">
          <w:rPr>
            <w:rStyle w:val="Hyperlink"/>
            <w:rFonts w:eastAsia="Times New Roman"/>
            <w:color w:val="auto"/>
            <w:sz w:val="20"/>
            <w:szCs w:val="20"/>
            <w:lang w:val="ru-RU"/>
          </w:rPr>
          <w:t>/</w:t>
        </w:r>
        <w:r w:rsidRPr="00147EAA">
          <w:rPr>
            <w:rStyle w:val="Hyperlink"/>
            <w:rFonts w:eastAsia="Times New Roman"/>
            <w:color w:val="auto"/>
            <w:sz w:val="20"/>
            <w:szCs w:val="20"/>
          </w:rPr>
          <w:t>cms</w:t>
        </w:r>
        <w:r w:rsidRPr="00147EAA">
          <w:rPr>
            <w:rStyle w:val="Hyperlink"/>
            <w:rFonts w:eastAsia="Times New Roman"/>
            <w:color w:val="auto"/>
            <w:sz w:val="20"/>
            <w:szCs w:val="20"/>
            <w:lang w:val="ru-RU"/>
          </w:rPr>
          <w:t>/</w:t>
        </w:r>
        <w:r w:rsidRPr="00147EAA">
          <w:rPr>
            <w:rStyle w:val="Hyperlink"/>
            <w:rFonts w:eastAsia="Times New Roman"/>
            <w:color w:val="auto"/>
            <w:sz w:val="20"/>
            <w:szCs w:val="20"/>
          </w:rPr>
          <w:t>akademija</w:t>
        </w:r>
        <w:r w:rsidRPr="00147EAA">
          <w:rPr>
            <w:rStyle w:val="Hyperlink"/>
            <w:rFonts w:eastAsia="Times New Roman"/>
            <w:color w:val="auto"/>
            <w:sz w:val="20"/>
            <w:szCs w:val="20"/>
            <w:lang w:val="ru-RU"/>
          </w:rPr>
          <w:t>/</w:t>
        </w:r>
        <w:r w:rsidRPr="00147EAA">
          <w:rPr>
            <w:rStyle w:val="Hyperlink"/>
            <w:rFonts w:eastAsia="Times New Roman"/>
            <w:color w:val="auto"/>
            <w:sz w:val="20"/>
            <w:szCs w:val="20"/>
          </w:rPr>
          <w:t>istorijat</w:t>
        </w:r>
      </w:hyperlink>
      <w:r w:rsidRPr="00147EAA">
        <w:rPr>
          <w:rFonts w:eastAsia="Times New Roman"/>
          <w:b/>
          <w:color w:val="auto"/>
          <w:sz w:val="20"/>
          <w:szCs w:val="20"/>
          <w:lang w:val="ru-RU"/>
        </w:rPr>
        <w:t xml:space="preserve">, </w:t>
      </w:r>
      <w:r w:rsidRPr="00147EAA">
        <w:rPr>
          <w:rFonts w:eastAsia="Times New Roman"/>
          <w:color w:val="auto"/>
          <w:sz w:val="20"/>
          <w:szCs w:val="20"/>
          <w:lang w:val="ru-RU"/>
        </w:rPr>
        <w:t>доступно 29.11.2014. године.</w:t>
      </w:r>
    </w:p>
  </w:footnote>
  <w:footnote w:id="192">
    <w:p w:rsidR="009846AE" w:rsidRPr="0042602A" w:rsidRDefault="009846AE" w:rsidP="00343532">
      <w:pPr>
        <w:pStyle w:val="FootnoteText"/>
        <w:jc w:val="both"/>
        <w:rPr>
          <w:rFonts w:ascii="Times New Roman" w:hAnsi="Times New Roman"/>
        </w:rPr>
      </w:pPr>
      <w:r w:rsidRPr="0042602A">
        <w:rPr>
          <w:rStyle w:val="FootnoteReference"/>
          <w:rFonts w:ascii="Times New Roman" w:hAnsi="Times New Roman"/>
        </w:rPr>
        <w:footnoteRef/>
      </w:r>
      <w:r>
        <w:rPr>
          <w:rFonts w:ascii="Times New Roman" w:hAnsi="Times New Roman"/>
        </w:rPr>
        <w:t xml:space="preserve"> </w:t>
      </w:r>
      <w:r w:rsidRPr="0042602A">
        <w:rPr>
          <w:rFonts w:ascii="Times New Roman" w:hAnsi="Times New Roman"/>
        </w:rPr>
        <w:t xml:space="preserve">У 2005. години, реформом основног полицијског образовања, укинута је Средња школа унутрашњих послова. Уместо СШУП-а основан је Центар за основну полицијску обуку, у коме се едукују и оспособљавају полазници за радна места полицајаца опште надлежности. О реформи основног полицијског образовања видети више: </w:t>
      </w:r>
      <w:hyperlink r:id="rId48" w:history="1">
        <w:r w:rsidRPr="0042602A">
          <w:rPr>
            <w:rStyle w:val="Hyperlink"/>
            <w:rFonts w:ascii="Times New Roman" w:hAnsi="Times New Roman"/>
          </w:rPr>
          <w:t>http://www.copo.edu.rs/</w:t>
        </w:r>
      </w:hyperlink>
      <w:r w:rsidRPr="0042602A">
        <w:rPr>
          <w:rFonts w:ascii="Times New Roman" w:hAnsi="Times New Roman"/>
        </w:rPr>
        <w:t xml:space="preserve"> доступно 10.2.2015. године.</w:t>
      </w:r>
    </w:p>
  </w:footnote>
  <w:footnote w:id="193">
    <w:p w:rsidR="009846AE" w:rsidRPr="0042602A" w:rsidRDefault="009846AE" w:rsidP="00343532">
      <w:pPr>
        <w:pStyle w:val="FootnoteText"/>
        <w:jc w:val="both"/>
        <w:rPr>
          <w:rFonts w:ascii="Times New Roman" w:hAnsi="Times New Roman"/>
          <w:lang w:val="ru-RU"/>
        </w:rPr>
      </w:pPr>
      <w:r w:rsidRPr="0042602A">
        <w:rPr>
          <w:rStyle w:val="FootnoteReference"/>
          <w:rFonts w:ascii="Times New Roman" w:hAnsi="Times New Roman"/>
        </w:rPr>
        <w:footnoteRef/>
      </w:r>
      <w:r>
        <w:rPr>
          <w:rFonts w:ascii="Times New Roman" w:hAnsi="Times New Roman"/>
        </w:rPr>
        <w:t xml:space="preserve"> </w:t>
      </w:r>
      <w:r w:rsidRPr="0042602A">
        <w:rPr>
          <w:rFonts w:ascii="Times New Roman" w:hAnsi="Times New Roman"/>
          <w:lang w:val="ru-RU"/>
        </w:rPr>
        <w:t>Матични факултети за обављање полицијских послова су они из чијих наставних планова и програма  јасно</w:t>
      </w:r>
      <w:r>
        <w:rPr>
          <w:rFonts w:ascii="Times New Roman" w:hAnsi="Times New Roman"/>
        </w:rPr>
        <w:t xml:space="preserve"> </w:t>
      </w:r>
      <w:r>
        <w:rPr>
          <w:rFonts w:ascii="Times New Roman" w:hAnsi="Times New Roman"/>
          <w:lang w:val="sr-Cyrl-CS"/>
        </w:rPr>
        <w:t>се</w:t>
      </w:r>
      <w:r w:rsidRPr="0042602A">
        <w:rPr>
          <w:rFonts w:ascii="Times New Roman" w:hAnsi="Times New Roman"/>
          <w:lang w:val="ru-RU"/>
        </w:rPr>
        <w:t xml:space="preserve"> могу препознати знања неопходна за обављање полицијских послова.</w:t>
      </w:r>
    </w:p>
  </w:footnote>
  <w:footnote w:id="194">
    <w:p w:rsidR="009846AE" w:rsidRPr="0042602A" w:rsidRDefault="009846AE" w:rsidP="00343532">
      <w:pPr>
        <w:pStyle w:val="FootnoteText"/>
        <w:jc w:val="both"/>
        <w:rPr>
          <w:rFonts w:ascii="Times New Roman" w:hAnsi="Times New Roman"/>
          <w:lang w:val="ru-RU"/>
        </w:rPr>
      </w:pPr>
      <w:r w:rsidRPr="0042602A">
        <w:rPr>
          <w:rStyle w:val="FootnoteReference"/>
          <w:rFonts w:ascii="Times New Roman" w:hAnsi="Times New Roman"/>
        </w:rPr>
        <w:footnoteRef/>
      </w:r>
      <w:r>
        <w:rPr>
          <w:rFonts w:ascii="Times New Roman" w:hAnsi="Times New Roman"/>
        </w:rPr>
        <w:t xml:space="preserve"> </w:t>
      </w:r>
      <w:r w:rsidRPr="0042602A">
        <w:rPr>
          <w:rFonts w:ascii="Times New Roman" w:hAnsi="Times New Roman"/>
          <w:lang w:val="ru-RU"/>
        </w:rPr>
        <w:t xml:space="preserve">У Националном криминалистичко- техничком центру, Управи за информационе технологије запослени су </w:t>
      </w:r>
    </w:p>
    <w:p w:rsidR="009846AE" w:rsidRPr="0042602A" w:rsidRDefault="009846AE" w:rsidP="00343532">
      <w:pPr>
        <w:pStyle w:val="FootnoteText"/>
        <w:jc w:val="both"/>
        <w:rPr>
          <w:rFonts w:ascii="Times New Roman" w:hAnsi="Times New Roman"/>
          <w:lang w:val="ru-RU"/>
        </w:rPr>
      </w:pPr>
      <w:r w:rsidRPr="0042602A">
        <w:rPr>
          <w:rFonts w:ascii="Times New Roman" w:hAnsi="Times New Roman"/>
          <w:lang w:val="ru-RU"/>
        </w:rPr>
        <w:t xml:space="preserve">кадрови са Природно-математичког факултета (одсеци Биологије, Физике, Хемије), Електротехничког и </w:t>
      </w:r>
    </w:p>
    <w:p w:rsidR="009846AE" w:rsidRPr="0042602A" w:rsidRDefault="009846AE" w:rsidP="00343532">
      <w:pPr>
        <w:pStyle w:val="FootnoteText"/>
        <w:rPr>
          <w:rFonts w:ascii="Times New Roman" w:hAnsi="Times New Roman"/>
          <w:lang w:val="ru-RU"/>
        </w:rPr>
      </w:pPr>
      <w:r w:rsidRPr="0042602A">
        <w:rPr>
          <w:rFonts w:ascii="Times New Roman" w:hAnsi="Times New Roman"/>
          <w:lang w:val="ru-RU"/>
        </w:rPr>
        <w:t xml:space="preserve"> других факултета. </w:t>
      </w:r>
    </w:p>
  </w:footnote>
  <w:footnote w:id="195">
    <w:p w:rsidR="009846AE" w:rsidRPr="00147EAA" w:rsidRDefault="009846AE" w:rsidP="00343532">
      <w:pPr>
        <w:pStyle w:val="FootnoteText"/>
        <w:rPr>
          <w:rFonts w:ascii="Times New Roman" w:hAnsi="Times New Roman"/>
          <w:lang w:val="ru-RU"/>
        </w:rPr>
      </w:pPr>
      <w:r w:rsidRPr="00147EAA">
        <w:rPr>
          <w:rStyle w:val="FootnoteReference"/>
          <w:rFonts w:ascii="Times New Roman" w:hAnsi="Times New Roman"/>
        </w:rPr>
        <w:footnoteRef/>
      </w:r>
      <w:r w:rsidRPr="00147EAA">
        <w:rPr>
          <w:rFonts w:ascii="Times New Roman" w:hAnsi="Times New Roman"/>
          <w:lang w:val="ru-RU"/>
        </w:rPr>
        <w:t xml:space="preserve"> Образовни профил представља систем научених знања (предмета) и вештина које полицијски службеник </w:t>
      </w:r>
    </w:p>
    <w:p w:rsidR="009846AE" w:rsidRPr="00EB7F5E" w:rsidRDefault="009846AE" w:rsidP="00343532">
      <w:pPr>
        <w:pStyle w:val="FootnoteText"/>
        <w:rPr>
          <w:rFonts w:ascii="Times New Roman" w:hAnsi="Times New Roman"/>
          <w:lang w:val="ru-RU"/>
        </w:rPr>
      </w:pPr>
      <w:r>
        <w:rPr>
          <w:rFonts w:ascii="Times New Roman" w:hAnsi="Times New Roman"/>
          <w:lang w:val="ru-RU"/>
        </w:rPr>
        <w:t xml:space="preserve"> </w:t>
      </w:r>
      <w:r w:rsidRPr="00EB7F5E">
        <w:rPr>
          <w:rFonts w:ascii="Times New Roman" w:hAnsi="Times New Roman"/>
          <w:lang w:val="ru-RU"/>
        </w:rPr>
        <w:t>усваја током едукација.</w:t>
      </w:r>
    </w:p>
  </w:footnote>
  <w:footnote w:id="196">
    <w:p w:rsidR="009846AE" w:rsidRPr="00EB7F5E" w:rsidRDefault="009846AE" w:rsidP="00343532">
      <w:pPr>
        <w:pStyle w:val="FootnoteText"/>
        <w:rPr>
          <w:rFonts w:ascii="Times New Roman" w:hAnsi="Times New Roman"/>
          <w:lang w:val="ru-RU"/>
        </w:rPr>
      </w:pPr>
      <w:r w:rsidRPr="00EB7F5E">
        <w:rPr>
          <w:rStyle w:val="FootnoteReference"/>
          <w:rFonts w:ascii="Times New Roman" w:hAnsi="Times New Roman"/>
        </w:rPr>
        <w:footnoteRef/>
      </w:r>
      <w:r w:rsidRPr="00EB7F5E">
        <w:rPr>
          <w:rFonts w:ascii="Times New Roman" w:hAnsi="Times New Roman"/>
          <w:lang w:val="ru-RU"/>
        </w:rPr>
        <w:t xml:space="preserve"> Резултати овог пројекта представљени су у студији под истим називом као пројекат.</w:t>
      </w:r>
    </w:p>
  </w:footnote>
  <w:footnote w:id="197">
    <w:p w:rsidR="009846AE" w:rsidRPr="00EB7F5E" w:rsidRDefault="009846AE" w:rsidP="00343532">
      <w:pPr>
        <w:pStyle w:val="FootnoteText"/>
        <w:jc w:val="both"/>
        <w:rPr>
          <w:rFonts w:ascii="Times New Roman" w:hAnsi="Times New Roman"/>
          <w:lang w:val="ru-RU"/>
        </w:rPr>
      </w:pPr>
      <w:r w:rsidRPr="00EB7F5E">
        <w:rPr>
          <w:rStyle w:val="FootnoteReference"/>
          <w:rFonts w:ascii="Times New Roman" w:hAnsi="Times New Roman"/>
        </w:rPr>
        <w:footnoteRef/>
      </w:r>
      <w:r w:rsidRPr="00EB7F5E">
        <w:rPr>
          <w:rFonts w:ascii="Times New Roman" w:hAnsi="Times New Roman"/>
          <w:lang w:val="ru-RU"/>
        </w:rPr>
        <w:t xml:space="preserve"> </w:t>
      </w:r>
      <w:r w:rsidRPr="00EB7F5E">
        <w:rPr>
          <w:rFonts w:ascii="Times New Roman" w:hAnsi="Times New Roman"/>
          <w:lang w:val="sr-Cyrl-CS"/>
        </w:rPr>
        <w:t>На важност полицијског образовања указује и професор Богољуб Милосављевић, који сматра да је професионално образовање једна од три најважније карактеристике  полицијске професије</w:t>
      </w:r>
      <w:r w:rsidRPr="00EB7F5E">
        <w:rPr>
          <w:rFonts w:ascii="Times New Roman" w:hAnsi="Times New Roman"/>
          <w:lang w:val="ru-RU"/>
        </w:rPr>
        <w:t xml:space="preserve"> (Милосављевић, 1997:548-564).</w:t>
      </w:r>
    </w:p>
  </w:footnote>
  <w:footnote w:id="198">
    <w:p w:rsidR="009846AE" w:rsidRPr="00EB7F5E" w:rsidRDefault="009846AE" w:rsidP="00343532">
      <w:pPr>
        <w:pStyle w:val="FootnoteText"/>
        <w:rPr>
          <w:rFonts w:ascii="Times New Roman" w:hAnsi="Times New Roman"/>
          <w:lang w:val="ru-RU"/>
        </w:rPr>
      </w:pPr>
      <w:r w:rsidRPr="00EB7F5E">
        <w:rPr>
          <w:rStyle w:val="FootnoteReference"/>
          <w:rFonts w:ascii="Times New Roman" w:hAnsi="Times New Roman"/>
        </w:rPr>
        <w:footnoteRef/>
      </w:r>
      <w:r w:rsidRPr="00EB7F5E">
        <w:rPr>
          <w:rFonts w:ascii="Times New Roman" w:hAnsi="Times New Roman"/>
          <w:lang w:val="ru-RU"/>
        </w:rPr>
        <w:t xml:space="preserve"> КПА, ВШУП, Правни факултет и Факултет безбедности.</w:t>
      </w:r>
    </w:p>
  </w:footnote>
  <w:footnote w:id="199">
    <w:p w:rsidR="009846AE" w:rsidRPr="00EB7F5E" w:rsidRDefault="009846AE" w:rsidP="00343532">
      <w:pPr>
        <w:pStyle w:val="FootnoteText"/>
        <w:jc w:val="both"/>
        <w:rPr>
          <w:rFonts w:ascii="Times New Roman" w:hAnsi="Times New Roman"/>
          <w:lang w:val="ru-RU"/>
        </w:rPr>
      </w:pPr>
      <w:r w:rsidRPr="00EB7F5E">
        <w:rPr>
          <w:rStyle w:val="FootnoteReference"/>
          <w:rFonts w:ascii="Times New Roman" w:hAnsi="Times New Roman"/>
        </w:rPr>
        <w:footnoteRef/>
      </w:r>
      <w:r w:rsidRPr="00EB7F5E">
        <w:rPr>
          <w:rFonts w:ascii="Times New Roman" w:hAnsi="Times New Roman"/>
          <w:lang w:val="ru-RU"/>
        </w:rPr>
        <w:t xml:space="preserve"> Мали број полицијских службеника данас  студира на факултетима који су матични за обављање полицијских послов</w:t>
      </w:r>
      <w:r>
        <w:rPr>
          <w:rFonts w:ascii="Times New Roman" w:hAnsi="Times New Roman"/>
          <w:lang w:val="ru-RU"/>
        </w:rPr>
        <w:t>а</w:t>
      </w:r>
      <w:r w:rsidRPr="00EB7F5E">
        <w:rPr>
          <w:rFonts w:ascii="Times New Roman" w:hAnsi="Times New Roman"/>
          <w:lang w:val="ru-RU"/>
        </w:rPr>
        <w:t xml:space="preserve"> као што су: Правни факултет, Криминалистичко-полицијска академија и Факултет безбедности.</w:t>
      </w:r>
    </w:p>
  </w:footnote>
  <w:footnote w:id="200">
    <w:p w:rsidR="009846AE" w:rsidRPr="00147EAA" w:rsidRDefault="009846AE" w:rsidP="00343532">
      <w:pPr>
        <w:pStyle w:val="FootnoteText"/>
        <w:jc w:val="both"/>
        <w:rPr>
          <w:rFonts w:ascii="Times New Roman" w:hAnsi="Times New Roman"/>
          <w:lang w:val="ru-RU"/>
        </w:rPr>
      </w:pPr>
      <w:r w:rsidRPr="00147EAA">
        <w:rPr>
          <w:rStyle w:val="FootnoteReference"/>
          <w:rFonts w:ascii="Times New Roman" w:hAnsi="Times New Roman"/>
        </w:rPr>
        <w:footnoteRef/>
      </w:r>
      <w:r w:rsidRPr="00147EAA">
        <w:rPr>
          <w:rFonts w:ascii="Times New Roman" w:hAnsi="Times New Roman"/>
          <w:lang w:val="ru-RU"/>
        </w:rPr>
        <w:t xml:space="preserve"> У периоду 2010-2011. године, због мера штедње, Влада Републике Србије је донела одлуку да се у државне органе, у стални радни однос, не примају нови радници. Изузетно, могла су се попунити радна места која су постала упражњена због одласка радника у пензију. Тако је у овом периоду, у Полицијску управу Нови Сад, на место оперативног</w:t>
      </w:r>
      <w:r>
        <w:rPr>
          <w:rFonts w:ascii="Times New Roman" w:hAnsi="Times New Roman"/>
          <w:lang w:val="ru-RU"/>
        </w:rPr>
        <w:t xml:space="preserve"> радника за сузбијање</w:t>
      </w:r>
      <w:r w:rsidRPr="00147EAA">
        <w:rPr>
          <w:rFonts w:ascii="Times New Roman" w:hAnsi="Times New Roman"/>
          <w:lang w:val="ru-RU"/>
        </w:rPr>
        <w:t xml:space="preserve"> криминалитета, примљен у радни однос кандидат за завршеним Факултетом за физичку културу.  </w:t>
      </w:r>
    </w:p>
  </w:footnote>
  <w:footnote w:id="201">
    <w:p w:rsidR="009846AE" w:rsidRPr="00147EAA" w:rsidRDefault="009846AE" w:rsidP="00343532">
      <w:pPr>
        <w:autoSpaceDE w:val="0"/>
        <w:autoSpaceDN w:val="0"/>
        <w:adjustRightInd w:val="0"/>
        <w:jc w:val="both"/>
        <w:rPr>
          <w:rFonts w:ascii="Times New Roman" w:hAnsi="Times New Roman"/>
          <w:sz w:val="20"/>
          <w:szCs w:val="20"/>
          <w:lang w:val="ru-RU"/>
        </w:rPr>
      </w:pPr>
      <w:r w:rsidRPr="00147EAA">
        <w:rPr>
          <w:rStyle w:val="FootnoteReference"/>
          <w:rFonts w:ascii="Times New Roman" w:hAnsi="Times New Roman"/>
          <w:sz w:val="20"/>
          <w:szCs w:val="20"/>
        </w:rPr>
        <w:footnoteRef/>
      </w:r>
      <w:r w:rsidRPr="00147EAA">
        <w:rPr>
          <w:rFonts w:ascii="Times New Roman" w:hAnsi="Times New Roman"/>
          <w:sz w:val="20"/>
          <w:szCs w:val="20"/>
          <w:lang w:val="ru-RU"/>
        </w:rPr>
        <w:t xml:space="preserve"> Тако нпр. звање тужилачког сарадника може стећи лице које има положен правосудни испит, а звање вишег тужилачког сарадника лице које после положеног правосудног испита има најмање две године радног искуства у правној струци. Избор јавног тужиоца и заменика јавног тужиоца, подразумева да је кандидат завршио правни факултет, положио правосудни испит и да је достојан функције јавног тужиоца. Тражи се и радно искуство у правној струци, након положеног правосудног испита, и то: 4 године за основног јавног тужиоца и 4 године за заменика основног јавног тужиоца, 7 година за вишег јавног тужиоца и 6 година за заменика вишег јавног тужиоца, 10 година за апелационог јавног тужиоца и јавног тужиоца посебне надлежности и 8 година за заменике апелационог јавног тужиоца и заменика јавног тужиоца посебне надлежности, 12 година за Републичког јавног тужиоца и 11 година за заменика Републичког јавног тужиоца, члан 76. и 77. Закона о јавном тужилаштву, </w:t>
      </w:r>
      <w:r>
        <w:rPr>
          <w:rFonts w:ascii="Times New Roman" w:hAnsi="Times New Roman"/>
          <w:sz w:val="20"/>
          <w:szCs w:val="20"/>
          <w:lang w:val="sr-Latn-CS"/>
        </w:rPr>
        <w:t>„</w:t>
      </w:r>
      <w:r w:rsidRPr="00147EAA">
        <w:rPr>
          <w:rFonts w:ascii="Times New Roman" w:eastAsia="Times New Roman" w:hAnsi="Times New Roman"/>
          <w:iCs/>
          <w:sz w:val="20"/>
          <w:szCs w:val="20"/>
          <w:lang w:val="ru-RU"/>
        </w:rPr>
        <w:t>Службени гласник РС</w:t>
      </w:r>
      <w:r>
        <w:rPr>
          <w:rFonts w:ascii="Times New Roman" w:eastAsia="Times New Roman" w:hAnsi="Times New Roman"/>
          <w:iCs/>
          <w:sz w:val="20"/>
          <w:szCs w:val="20"/>
          <w:lang w:val="sr-Latn-CS"/>
        </w:rPr>
        <w:t>“</w:t>
      </w:r>
      <w:r w:rsidRPr="00147EAA">
        <w:rPr>
          <w:rFonts w:ascii="Times New Roman" w:eastAsia="Times New Roman" w:hAnsi="Times New Roman"/>
          <w:iCs/>
          <w:sz w:val="20"/>
          <w:szCs w:val="20"/>
          <w:lang w:val="ru-RU"/>
        </w:rPr>
        <w:t>, бр.</w:t>
      </w:r>
      <w:r w:rsidRPr="00147EAA">
        <w:rPr>
          <w:rFonts w:ascii="Times New Roman" w:eastAsiaTheme="minorHAnsi" w:hAnsi="Times New Roman"/>
          <w:sz w:val="20"/>
          <w:szCs w:val="20"/>
          <w:lang w:val="ru-RU" w:bidi="ar-SA"/>
        </w:rPr>
        <w:t xml:space="preserve"> </w:t>
      </w:r>
      <w:r w:rsidRPr="00147EAA">
        <w:rPr>
          <w:rFonts w:ascii="Times New Roman" w:hAnsi="Times New Roman"/>
          <w:sz w:val="20"/>
          <w:szCs w:val="20"/>
          <w:lang w:val="ru-RU"/>
        </w:rPr>
        <w:t>116/2008, 104/2009, 101/2010, 78/2011 - др. закон, 101/2011, 38/2012 – одлука УС, 121/2012, 101/2013, 111/2014 – одлука УС и 117/2014.</w:t>
      </w:r>
    </w:p>
  </w:footnote>
  <w:footnote w:id="202">
    <w:p w:rsidR="009846AE" w:rsidRPr="00147EAA" w:rsidRDefault="009846AE" w:rsidP="00343532">
      <w:pPr>
        <w:pStyle w:val="FootnoteText"/>
        <w:jc w:val="both"/>
        <w:rPr>
          <w:rFonts w:ascii="Times New Roman" w:hAnsi="Times New Roman"/>
          <w:lang w:val="ru-RU"/>
        </w:rPr>
      </w:pPr>
      <w:r w:rsidRPr="00147EAA">
        <w:rPr>
          <w:rStyle w:val="FootnoteReference"/>
          <w:rFonts w:ascii="Times New Roman" w:hAnsi="Times New Roman"/>
        </w:rPr>
        <w:footnoteRef/>
      </w:r>
      <w:r w:rsidRPr="00147EAA">
        <w:rPr>
          <w:rFonts w:ascii="Times New Roman" w:hAnsi="Times New Roman"/>
          <w:lang w:val="ru-RU"/>
        </w:rPr>
        <w:t xml:space="preserve"> Стандарди су опште прихваћене норме које су формализоване у одређеним документима (прописима) које обавезују људе да се понашају у складу са њима, као нпр: законске норме које се прописују законском регулативом, производне норме које се прописују стандардизацијом процеса и производа, грађевинске норме које се утврђују грађевинским стандардима и слично (Петковић, Јанићијевић,</w:t>
      </w:r>
      <w:r>
        <w:rPr>
          <w:rFonts w:ascii="Times New Roman" w:hAnsi="Times New Roman"/>
          <w:lang w:val="ru-RU"/>
        </w:rPr>
        <w:t xml:space="preserve"> &amp;</w:t>
      </w:r>
      <w:r w:rsidRPr="00147EAA">
        <w:rPr>
          <w:rFonts w:ascii="Times New Roman" w:hAnsi="Times New Roman"/>
          <w:lang w:val="ru-RU"/>
        </w:rPr>
        <w:t xml:space="preserve"> Богићевић-Миликић, 2006:92).</w:t>
      </w:r>
    </w:p>
  </w:footnote>
  <w:footnote w:id="203">
    <w:p w:rsidR="009846AE" w:rsidRPr="00147EAA" w:rsidRDefault="009846AE" w:rsidP="00343532">
      <w:pPr>
        <w:pStyle w:val="FootnoteText"/>
        <w:jc w:val="both"/>
        <w:rPr>
          <w:rFonts w:ascii="Times New Roman" w:hAnsi="Times New Roman"/>
          <w:lang w:val="ru-RU"/>
        </w:rPr>
      </w:pPr>
      <w:r w:rsidRPr="00147EAA">
        <w:rPr>
          <w:rStyle w:val="FootnoteReference"/>
          <w:rFonts w:ascii="Times New Roman" w:hAnsi="Times New Roman"/>
        </w:rPr>
        <w:footnoteRef/>
      </w:r>
      <w:r w:rsidRPr="00147EAA">
        <w:rPr>
          <w:rFonts w:ascii="Times New Roman" w:hAnsi="Times New Roman"/>
          <w:lang w:val="ru-RU"/>
        </w:rPr>
        <w:t xml:space="preserve"> За раднике у МУП-у, који су на овај начин распоређени на радна места полицијских службеника (инспектора за сузбијање криминалитета, руководилаца у полицијским испоставама и слично), повремено су организовани курсеви за полицајце у временском трајању од неколико недеља до неколико месеци (најчешће</w:t>
      </w:r>
      <w:r w:rsidRPr="00EB7F5E">
        <w:rPr>
          <w:rFonts w:ascii="Times New Roman" w:hAnsi="Times New Roman"/>
          <w:lang w:val="ru-RU"/>
        </w:rPr>
        <w:t xml:space="preserve"> </w:t>
      </w:r>
      <w:r w:rsidRPr="00147EAA">
        <w:rPr>
          <w:rFonts w:ascii="Times New Roman" w:hAnsi="Times New Roman"/>
          <w:lang w:val="ru-RU"/>
        </w:rPr>
        <w:t>3 месеца), што је представљало искључиво задовољење форме. Знање стечено на овим курсевима је на нивоу информативног, чак испод знања које се могло стећи  у вечерњим школама.</w:t>
      </w:r>
    </w:p>
  </w:footnote>
  <w:footnote w:id="204">
    <w:p w:rsidR="009846AE" w:rsidRPr="00147EAA" w:rsidRDefault="009846AE" w:rsidP="00343532">
      <w:pPr>
        <w:pStyle w:val="Default"/>
        <w:jc w:val="both"/>
        <w:rPr>
          <w:rStyle w:val="FootnoteReference"/>
          <w:color w:val="auto"/>
          <w:sz w:val="20"/>
          <w:szCs w:val="20"/>
          <w:lang w:val="ru-RU"/>
        </w:rPr>
      </w:pPr>
      <w:r w:rsidRPr="00147EAA">
        <w:rPr>
          <w:rStyle w:val="FootnoteReference"/>
          <w:color w:val="auto"/>
          <w:sz w:val="20"/>
          <w:szCs w:val="20"/>
        </w:rPr>
        <w:footnoteRef/>
      </w:r>
      <w:r w:rsidRPr="00147EAA">
        <w:rPr>
          <w:color w:val="auto"/>
          <w:sz w:val="20"/>
          <w:szCs w:val="20"/>
          <w:lang w:val="ru-RU"/>
        </w:rPr>
        <w:t xml:space="preserve"> На почетку реформе полиције Црне Горе, 2005. године, сачињен је пројекат реформе образовања полиције Црне Горе у којој су представљени главни циљеви и начини реформе полицијског образовања. У пројекту реформе полиције у Црној Гори за полицијске службенике који немају основно полицијско образовања, а обављају послове са високом стручном спремом, била је планирна едукација на курсу од 8 месеци из следећих области: </w:t>
      </w:r>
      <w:r w:rsidRPr="00147EAA">
        <w:rPr>
          <w:color w:val="auto"/>
          <w:sz w:val="20"/>
          <w:szCs w:val="20"/>
          <w:lang w:val="sr-Cyrl-CS"/>
        </w:rPr>
        <w:t>Право (Кривично право, Кривично-процесно право, Право Европске уније, Прекршајно право); Полицијско право, које обухвата Закон о полицији,  законе који уређују одређене области из надлежности МУП-а, подзаконске акте, правилнике, упутства и инструкције; Полиција у локалној заједници; Криминалистика, оперативне технике и истраживање; Безбедност саобраћаја; Јавни  ред и мир; Погранични послови и заштита државне границе; Систем веза; Професионална етика (Кодекс полицијск</w:t>
      </w:r>
      <w:r>
        <w:rPr>
          <w:color w:val="auto"/>
          <w:sz w:val="20"/>
          <w:szCs w:val="20"/>
          <w:lang w:val="sr-Cyrl-CS"/>
        </w:rPr>
        <w:t xml:space="preserve">ог понашања); </w:t>
      </w:r>
      <w:r w:rsidRPr="00147EAA">
        <w:rPr>
          <w:color w:val="auto"/>
          <w:sz w:val="20"/>
          <w:szCs w:val="20"/>
          <w:lang w:val="sr-Cyrl-CS"/>
        </w:rPr>
        <w:t>Људска права; Друштвене науке (психологија и социологија); Тактичка комуникација; ИТ технологија (дактилографија, полицијски информациони системи, база података итд.); Обука у руковању наоружањем; Судска медицина; Прва помоћ; Тактичка одбрана (одбрамбене тактике); Заштита животне средине; Физичко васпит</w:t>
      </w:r>
      <w:r>
        <w:rPr>
          <w:color w:val="auto"/>
          <w:sz w:val="20"/>
          <w:szCs w:val="20"/>
          <w:lang w:val="sr-Cyrl-CS"/>
        </w:rPr>
        <w:t>а</w:t>
      </w:r>
      <w:r w:rsidRPr="00147EAA">
        <w:rPr>
          <w:color w:val="auto"/>
          <w:sz w:val="20"/>
          <w:szCs w:val="20"/>
          <w:lang w:val="sr-Cyrl-CS"/>
        </w:rPr>
        <w:t>ње; Енглески језик.</w:t>
      </w:r>
      <w:r w:rsidRPr="00147EAA">
        <w:rPr>
          <w:color w:val="auto"/>
          <w:sz w:val="20"/>
          <w:szCs w:val="20"/>
          <w:lang w:val="ru-RU"/>
        </w:rPr>
        <w:t xml:space="preserve"> По завршеној основној полицијској обуци, припадницима полиције Црне Горе, према решењу из наведеног пројекта, била би пружена могућност стручне обуке, а потом и специјалистичког образовања, уколико би  то било потребно на њиховом радном месту или ако постоји захтев организационе јединице у којој су запослени полицијски службеници. За руководећи кадар била је предвиђена  обука из менаџмента у циљу унапређења нивоа руковођења и управљања. Више о томе видети: Пројекат „Реформа образовања Црногорске полиције“, </w:t>
      </w:r>
      <w:hyperlink r:id="rId49" w:history="1">
        <w:r w:rsidRPr="00147EAA">
          <w:rPr>
            <w:rStyle w:val="Hyperlink"/>
            <w:color w:val="auto"/>
            <w:sz w:val="20"/>
            <w:szCs w:val="20"/>
          </w:rPr>
          <w:t>www</w:t>
        </w:r>
        <w:r w:rsidRPr="00147EAA">
          <w:rPr>
            <w:rStyle w:val="Hyperlink"/>
            <w:color w:val="auto"/>
            <w:sz w:val="20"/>
            <w:szCs w:val="20"/>
            <w:lang w:val="ru-RU"/>
          </w:rPr>
          <w:t>.</w:t>
        </w:r>
        <w:r w:rsidRPr="00147EAA">
          <w:rPr>
            <w:rStyle w:val="Hyperlink"/>
            <w:color w:val="auto"/>
            <w:sz w:val="20"/>
            <w:szCs w:val="20"/>
          </w:rPr>
          <w:t>mup</w:t>
        </w:r>
        <w:r w:rsidRPr="00147EAA">
          <w:rPr>
            <w:rStyle w:val="Hyperlink"/>
            <w:color w:val="auto"/>
            <w:sz w:val="20"/>
            <w:szCs w:val="20"/>
            <w:lang w:val="ru-RU"/>
          </w:rPr>
          <w:t>.</w:t>
        </w:r>
        <w:r w:rsidRPr="00147EAA">
          <w:rPr>
            <w:rStyle w:val="Hyperlink"/>
            <w:color w:val="auto"/>
            <w:sz w:val="20"/>
            <w:szCs w:val="20"/>
          </w:rPr>
          <w:t>gov</w:t>
        </w:r>
        <w:r w:rsidRPr="00147EAA">
          <w:rPr>
            <w:rStyle w:val="Hyperlink"/>
            <w:color w:val="auto"/>
            <w:sz w:val="20"/>
            <w:szCs w:val="20"/>
            <w:lang w:val="ru-RU"/>
          </w:rPr>
          <w:t>.</w:t>
        </w:r>
        <w:r w:rsidRPr="00147EAA">
          <w:rPr>
            <w:rStyle w:val="Hyperlink"/>
            <w:color w:val="auto"/>
            <w:sz w:val="20"/>
            <w:szCs w:val="20"/>
          </w:rPr>
          <w:t>me</w:t>
        </w:r>
      </w:hyperlink>
      <w:r w:rsidRPr="00147EAA">
        <w:rPr>
          <w:color w:val="auto"/>
          <w:sz w:val="20"/>
          <w:szCs w:val="20"/>
          <w:lang w:val="ru-RU"/>
        </w:rPr>
        <w:t xml:space="preserve"> доступно 30.10.2014. године.</w:t>
      </w:r>
    </w:p>
  </w:footnote>
  <w:footnote w:id="205">
    <w:p w:rsidR="009846AE" w:rsidRPr="00147EAA" w:rsidRDefault="009846AE" w:rsidP="00343532">
      <w:pPr>
        <w:pStyle w:val="FootnoteText"/>
        <w:jc w:val="both"/>
        <w:rPr>
          <w:rFonts w:ascii="Times New Roman" w:hAnsi="Times New Roman"/>
          <w:lang w:val="ru-RU"/>
        </w:rPr>
      </w:pPr>
      <w:r w:rsidRPr="00147EAA">
        <w:rPr>
          <w:rStyle w:val="FootnoteReference"/>
          <w:rFonts w:ascii="Times New Roman" w:hAnsi="Times New Roman"/>
        </w:rPr>
        <w:footnoteRef/>
      </w:r>
      <w:r w:rsidRPr="00147EAA">
        <w:rPr>
          <w:rFonts w:ascii="Times New Roman" w:hAnsi="Times New Roman"/>
          <w:lang w:val="ru-RU"/>
        </w:rPr>
        <w:t xml:space="preserve"> Интегритет полицијске професије је одраз степена професионализације, чији су најважнији индикатори идентификован тип знања неопходан за обављање полицијских послова, односно тип образовања припадника професије, законом утврђен начин обављања послова, дефинисана аутономија, обавезе и одговорности, значај за друштво и етички кодекс (Ђурђевић, Совтић, 2014: 83).</w:t>
      </w:r>
    </w:p>
  </w:footnote>
  <w:footnote w:id="206">
    <w:p w:rsidR="009846AE" w:rsidRPr="00EB7F5E" w:rsidRDefault="009846AE" w:rsidP="00343532">
      <w:pPr>
        <w:pStyle w:val="FootnoteText"/>
        <w:jc w:val="both"/>
        <w:rPr>
          <w:rFonts w:ascii="Times New Roman" w:hAnsi="Times New Roman"/>
          <w:lang w:val="sr-Cyrl-CS"/>
        </w:rPr>
      </w:pPr>
      <w:r w:rsidRPr="00EB7F5E">
        <w:rPr>
          <w:rStyle w:val="FootnoteReference"/>
          <w:rFonts w:ascii="Times New Roman" w:hAnsi="Times New Roman"/>
        </w:rPr>
        <w:footnoteRef/>
      </w:r>
      <w:r w:rsidRPr="00EB7F5E">
        <w:rPr>
          <w:rFonts w:ascii="Times New Roman" w:hAnsi="Times New Roman"/>
          <w:lang w:val="ru-RU"/>
        </w:rPr>
        <w:t xml:space="preserve"> </w:t>
      </w:r>
      <w:r w:rsidRPr="00EB7F5E">
        <w:rPr>
          <w:rFonts w:ascii="Times New Roman" w:hAnsi="Times New Roman"/>
          <w:lang w:val="sr-Cyrl-CS"/>
        </w:rPr>
        <w:t xml:space="preserve">Образовна потреба је појам који означава разлику између знања потребног да полицијски службеник компетентно  </w:t>
      </w:r>
      <w:r w:rsidRPr="00F57DAD">
        <w:rPr>
          <w:rFonts w:ascii="Times New Roman" w:hAnsi="Times New Roman"/>
          <w:lang w:val="sr-Cyrl-CS"/>
        </w:rPr>
        <w:t>обавља</w:t>
      </w:r>
      <w:r w:rsidRPr="00EB7F5E">
        <w:rPr>
          <w:rFonts w:ascii="Times New Roman" w:hAnsi="Times New Roman"/>
          <w:color w:val="FF0000"/>
          <w:lang w:val="sr-Cyrl-CS"/>
        </w:rPr>
        <w:t xml:space="preserve"> </w:t>
      </w:r>
      <w:r w:rsidRPr="00EB7F5E">
        <w:rPr>
          <w:rFonts w:ascii="Times New Roman" w:hAnsi="Times New Roman"/>
          <w:lang w:val="sr-Cyrl-CS"/>
        </w:rPr>
        <w:t xml:space="preserve">своје задатке и знања које он тренутно поседује. </w:t>
      </w:r>
    </w:p>
  </w:footnote>
  <w:footnote w:id="207">
    <w:p w:rsidR="009846AE" w:rsidRPr="00EB7F5E" w:rsidRDefault="009846AE" w:rsidP="00343532">
      <w:pPr>
        <w:pStyle w:val="Default"/>
        <w:jc w:val="both"/>
        <w:rPr>
          <w:sz w:val="20"/>
          <w:szCs w:val="20"/>
          <w:lang w:val="ru-RU"/>
        </w:rPr>
      </w:pPr>
      <w:r w:rsidRPr="00EB7F5E">
        <w:rPr>
          <w:rStyle w:val="FootnoteReference"/>
          <w:sz w:val="20"/>
          <w:szCs w:val="20"/>
        </w:rPr>
        <w:footnoteRef/>
      </w:r>
      <w:r w:rsidRPr="00EB7F5E">
        <w:rPr>
          <w:sz w:val="20"/>
          <w:szCs w:val="20"/>
          <w:lang w:val="ru-RU"/>
        </w:rPr>
        <w:t xml:space="preserve"> Након првих демократских промена у Републици Србији у склопу реформе полиције, МУП је у сарадњи са </w:t>
      </w:r>
      <w:r w:rsidRPr="00EB7F5E">
        <w:rPr>
          <w:sz w:val="20"/>
          <w:szCs w:val="20"/>
        </w:rPr>
        <w:t>OEBS</w:t>
      </w:r>
      <w:r>
        <w:rPr>
          <w:sz w:val="20"/>
          <w:szCs w:val="20"/>
          <w:lang w:val="ru-RU"/>
        </w:rPr>
        <w:t>-ом на курсевима за тренере,</w:t>
      </w:r>
      <w:r w:rsidRPr="00EB7F5E">
        <w:rPr>
          <w:sz w:val="20"/>
          <w:szCs w:val="20"/>
          <w:lang w:val="ru-RU"/>
        </w:rPr>
        <w:t xml:space="preserve"> едуковао полицијске службенике о начину извођења наставе уз помоћ савремених наставних метода и средстава (едукација о андрагошким методама извођења наставе). У почетку курсеве су реализовали предавачи  </w:t>
      </w:r>
      <w:r>
        <w:rPr>
          <w:sz w:val="20"/>
          <w:szCs w:val="20"/>
        </w:rPr>
        <w:t>ОЕБС</w:t>
      </w:r>
      <w:r w:rsidRPr="00EB7F5E">
        <w:rPr>
          <w:sz w:val="20"/>
          <w:szCs w:val="20"/>
          <w:lang w:val="ru-RU"/>
        </w:rPr>
        <w:t xml:space="preserve">-а, а каснијим фазама полицијски службеници МУП, са референцама за обуку полицијских тренера. Циљ едукације полицијских тренера је да они у својим организационим јединицама користећи савремене наставне методе, едукују полицијске службенике о темама  из годишњег Плана и програма стручног  усавршавања или из области где постоји образовна потреба. </w:t>
      </w:r>
      <w:r w:rsidRPr="00EB7F5E">
        <w:rPr>
          <w:sz w:val="20"/>
          <w:szCs w:val="20"/>
          <w:lang w:val="sr-Cyrl-CS"/>
        </w:rPr>
        <w:t>Међутим, у пракси ова замисао није дала очекиване резултате по питању стручног усавршавања полицијских службеника. Полицијски службеници обуч</w:t>
      </w:r>
      <w:r>
        <w:rPr>
          <w:sz w:val="20"/>
          <w:szCs w:val="20"/>
          <w:lang w:val="sr-Cyrl-CS"/>
        </w:rPr>
        <w:t xml:space="preserve">ени за тренере, распоређени су </w:t>
      </w:r>
      <w:r w:rsidRPr="00EB7F5E">
        <w:rPr>
          <w:sz w:val="20"/>
          <w:szCs w:val="20"/>
          <w:lang w:val="sr-Cyrl-CS"/>
        </w:rPr>
        <w:t xml:space="preserve">на оперативна радна места, услед чега имају обавезу остваривања месечених  резултата рада, па због тога нису у могућности да свеобухватно сагледају образовну потребу, као и за квалитетну припрему и реализацију  наведених облика едукације. То за последицу има да се оваквом едукацијом задовољава форма, а о њеним стварним ефектима се не води много рачуна.  </w:t>
      </w:r>
    </w:p>
  </w:footnote>
  <w:footnote w:id="208">
    <w:p w:rsidR="009846AE" w:rsidRDefault="009846AE" w:rsidP="0091168B">
      <w:pPr>
        <w:pStyle w:val="FootnoteText"/>
        <w:jc w:val="both"/>
        <w:rPr>
          <w:rFonts w:ascii="Times New Roman" w:hAnsi="Times New Roman"/>
          <w:lang w:val="ru-RU"/>
        </w:rPr>
      </w:pPr>
      <w:r w:rsidRPr="00EB7F5E">
        <w:rPr>
          <w:rStyle w:val="FootnoteReference"/>
          <w:rFonts w:ascii="Times New Roman" w:hAnsi="Times New Roman"/>
        </w:rPr>
        <w:footnoteRef/>
      </w:r>
      <w:r w:rsidRPr="00EB7F5E">
        <w:rPr>
          <w:rFonts w:ascii="Times New Roman" w:hAnsi="Times New Roman"/>
          <w:lang w:val="ru-RU"/>
        </w:rPr>
        <w:t xml:space="preserve"> Полицијски послови у организационом смислу деле се на: оперативно-стручне; управне и послове </w:t>
      </w:r>
    </w:p>
    <w:p w:rsidR="009846AE" w:rsidRPr="00EB7F5E" w:rsidRDefault="009846AE" w:rsidP="0091168B">
      <w:pPr>
        <w:pStyle w:val="FootnoteText"/>
        <w:jc w:val="both"/>
        <w:rPr>
          <w:rFonts w:ascii="Times New Roman" w:hAnsi="Times New Roman"/>
          <w:lang w:val="ru-RU"/>
        </w:rPr>
      </w:pPr>
      <w:r w:rsidRPr="00EB7F5E">
        <w:rPr>
          <w:rFonts w:ascii="Times New Roman" w:hAnsi="Times New Roman"/>
          <w:lang w:val="ru-RU"/>
        </w:rPr>
        <w:t>системске подр</w:t>
      </w:r>
      <w:r>
        <w:rPr>
          <w:rFonts w:ascii="Times New Roman" w:hAnsi="Times New Roman"/>
          <w:lang w:val="ru-RU"/>
        </w:rPr>
        <w:t>шке. О овој подели видети више (Субошић, 2010:96)</w:t>
      </w:r>
      <w:r w:rsidRPr="00EB7F5E">
        <w:rPr>
          <w:rFonts w:ascii="Times New Roman" w:hAnsi="Times New Roman"/>
          <w:lang w:val="ru-RU"/>
        </w:rPr>
        <w:t>.</w:t>
      </w:r>
    </w:p>
  </w:footnote>
  <w:footnote w:id="209">
    <w:p w:rsidR="009846AE" w:rsidRPr="00EB7F5E" w:rsidRDefault="009846AE" w:rsidP="0091168B">
      <w:pPr>
        <w:pStyle w:val="FootnoteText"/>
        <w:rPr>
          <w:rFonts w:ascii="Times New Roman" w:hAnsi="Times New Roman"/>
          <w:b/>
          <w:lang w:val="ru-RU"/>
        </w:rPr>
      </w:pPr>
      <w:r w:rsidRPr="00EB7F5E">
        <w:rPr>
          <w:rStyle w:val="FootnoteReference"/>
          <w:rFonts w:ascii="Times New Roman" w:hAnsi="Times New Roman"/>
        </w:rPr>
        <w:footnoteRef/>
      </w:r>
      <w:r w:rsidRPr="00EB7F5E">
        <w:rPr>
          <w:rFonts w:ascii="Times New Roman" w:hAnsi="Times New Roman"/>
          <w:lang w:val="ru-RU"/>
        </w:rPr>
        <w:t xml:space="preserve"> </w:t>
      </w:r>
      <w:r w:rsidRPr="0042602A">
        <w:rPr>
          <w:rFonts w:ascii="Times New Roman" w:hAnsi="Times New Roman"/>
          <w:lang w:val="ru-RU"/>
        </w:rPr>
        <w:t>О значењу стандарда видети у фус ноти број 202.</w:t>
      </w:r>
    </w:p>
  </w:footnote>
  <w:footnote w:id="210">
    <w:p w:rsidR="009846AE" w:rsidRDefault="009846AE" w:rsidP="003E2553">
      <w:pPr>
        <w:pStyle w:val="FootnoteText"/>
        <w:jc w:val="both"/>
        <w:rPr>
          <w:rFonts w:ascii="Times New Roman" w:hAnsi="Times New Roman"/>
          <w:lang w:val="ru-RU"/>
        </w:rPr>
      </w:pPr>
      <w:r w:rsidRPr="00EB7F5E">
        <w:rPr>
          <w:rStyle w:val="FootnoteReference"/>
          <w:rFonts w:ascii="Times New Roman" w:hAnsi="Times New Roman"/>
        </w:rPr>
        <w:footnoteRef/>
      </w:r>
      <w:r w:rsidRPr="00EB7F5E">
        <w:rPr>
          <w:rFonts w:ascii="Times New Roman" w:hAnsi="Times New Roman"/>
          <w:lang w:val="ru-RU"/>
        </w:rPr>
        <w:t xml:space="preserve"> Национални стандарди полицијског поступања  саставни су део </w:t>
      </w:r>
      <w:r w:rsidRPr="003E2553">
        <w:rPr>
          <w:rFonts w:ascii="Times New Roman" w:hAnsi="Times New Roman"/>
          <w:lang w:val="ru-RU"/>
        </w:rPr>
        <w:t>позитивног права</w:t>
      </w:r>
      <w:r w:rsidRPr="00EB7F5E">
        <w:rPr>
          <w:rFonts w:ascii="Times New Roman" w:hAnsi="Times New Roman"/>
          <w:lang w:val="ru-RU"/>
        </w:rPr>
        <w:t xml:space="preserve"> којима је </w:t>
      </w:r>
    </w:p>
    <w:p w:rsidR="009846AE" w:rsidRDefault="009846AE" w:rsidP="0091168B">
      <w:pPr>
        <w:pStyle w:val="FootnoteText"/>
        <w:jc w:val="both"/>
        <w:rPr>
          <w:rFonts w:ascii="Times New Roman" w:hAnsi="Times New Roman"/>
          <w:lang w:val="ru-RU"/>
        </w:rPr>
      </w:pPr>
      <w:r w:rsidRPr="00EB7F5E">
        <w:rPr>
          <w:rFonts w:ascii="Times New Roman" w:hAnsi="Times New Roman"/>
          <w:lang w:val="ru-RU"/>
        </w:rPr>
        <w:t xml:space="preserve">уређена област полицијског поступања и у сагласности су са међународним полицијским стандардима </w:t>
      </w:r>
    </w:p>
    <w:p w:rsidR="009846AE" w:rsidRPr="00EB7F5E" w:rsidRDefault="009846AE" w:rsidP="0091168B">
      <w:pPr>
        <w:pStyle w:val="FootnoteText"/>
        <w:jc w:val="both"/>
        <w:rPr>
          <w:rFonts w:ascii="Times New Roman" w:hAnsi="Times New Roman"/>
          <w:lang w:val="ru-RU"/>
        </w:rPr>
      </w:pPr>
      <w:r w:rsidRPr="00EB7F5E">
        <w:rPr>
          <w:rFonts w:ascii="Times New Roman" w:hAnsi="Times New Roman"/>
          <w:lang w:val="ru-RU"/>
        </w:rPr>
        <w:t>полицијског поступања.</w:t>
      </w:r>
    </w:p>
  </w:footnote>
  <w:footnote w:id="211">
    <w:p w:rsidR="009846AE" w:rsidRDefault="009846AE" w:rsidP="0091168B">
      <w:pPr>
        <w:jc w:val="both"/>
        <w:rPr>
          <w:rFonts w:ascii="Times New Roman" w:hAnsi="Times New Roman"/>
          <w:sz w:val="20"/>
          <w:szCs w:val="20"/>
          <w:lang w:val="ru-RU"/>
        </w:rPr>
      </w:pPr>
      <w:r w:rsidRPr="00EB7F5E">
        <w:rPr>
          <w:rStyle w:val="FootnoteReference"/>
          <w:rFonts w:ascii="Times New Roman" w:hAnsi="Times New Roman"/>
          <w:sz w:val="20"/>
          <w:szCs w:val="20"/>
        </w:rPr>
        <w:footnoteRef/>
      </w:r>
      <w:r w:rsidRPr="00EB7F5E">
        <w:rPr>
          <w:rFonts w:ascii="Times New Roman" w:hAnsi="Times New Roman"/>
          <w:sz w:val="20"/>
          <w:szCs w:val="20"/>
          <w:lang w:val="ru-RU"/>
        </w:rPr>
        <w:t xml:space="preserve"> Појам“ међунардни стандарди“ подразумева појмове који норме међународног права садрже без посебног </w:t>
      </w:r>
    </w:p>
    <w:p w:rsidR="009846AE" w:rsidRDefault="009846AE" w:rsidP="00076D0B">
      <w:pPr>
        <w:jc w:val="both"/>
        <w:rPr>
          <w:rFonts w:ascii="Times New Roman" w:hAnsi="Times New Roman"/>
          <w:sz w:val="20"/>
          <w:szCs w:val="20"/>
          <w:lang w:val="ru-RU"/>
        </w:rPr>
      </w:pPr>
      <w:r w:rsidRPr="00EB7F5E">
        <w:rPr>
          <w:rFonts w:ascii="Times New Roman" w:hAnsi="Times New Roman"/>
          <w:sz w:val="20"/>
          <w:szCs w:val="20"/>
          <w:lang w:val="ru-RU"/>
        </w:rPr>
        <w:t>дефинисања (Димитријевић, Поповић, Папић,</w:t>
      </w:r>
      <w:r>
        <w:rPr>
          <w:rFonts w:ascii="Times New Roman" w:hAnsi="Times New Roman"/>
          <w:sz w:val="20"/>
          <w:szCs w:val="20"/>
          <w:lang w:val="ru-RU"/>
        </w:rPr>
        <w:t xml:space="preserve"> &amp;</w:t>
      </w:r>
      <w:r w:rsidRPr="00EB7F5E">
        <w:rPr>
          <w:rFonts w:ascii="Times New Roman" w:hAnsi="Times New Roman"/>
          <w:sz w:val="20"/>
          <w:szCs w:val="20"/>
          <w:lang w:val="ru-RU"/>
        </w:rPr>
        <w:t xml:space="preserve"> Петровић, 2007:36).  </w:t>
      </w:r>
      <w:r w:rsidRPr="00EB7F5E">
        <w:rPr>
          <w:rFonts w:ascii="Times New Roman" w:hAnsi="Times New Roman"/>
          <w:sz w:val="20"/>
          <w:szCs w:val="20"/>
        </w:rPr>
        <w:t>M</w:t>
      </w:r>
      <w:r w:rsidRPr="00EB7F5E">
        <w:rPr>
          <w:rFonts w:ascii="Times New Roman" w:hAnsi="Times New Roman"/>
          <w:sz w:val="20"/>
          <w:szCs w:val="20"/>
          <w:lang w:val="ru-RU"/>
        </w:rPr>
        <w:t xml:space="preserve">еђународни правни стандарди су део </w:t>
      </w:r>
    </w:p>
    <w:p w:rsidR="009846AE" w:rsidRDefault="009846AE" w:rsidP="0091168B">
      <w:pPr>
        <w:jc w:val="both"/>
        <w:rPr>
          <w:rFonts w:ascii="Times New Roman" w:hAnsi="Times New Roman"/>
          <w:sz w:val="20"/>
          <w:szCs w:val="20"/>
          <w:lang w:val="ru-RU"/>
        </w:rPr>
      </w:pPr>
      <w:r w:rsidRPr="00EB7F5E">
        <w:rPr>
          <w:rFonts w:ascii="Times New Roman" w:hAnsi="Times New Roman"/>
          <w:sz w:val="20"/>
          <w:szCs w:val="20"/>
          <w:lang w:val="ru-RU"/>
        </w:rPr>
        <w:t xml:space="preserve">међународног права утврђени међународним документима и поновљени у многим другим сличним актима </w:t>
      </w:r>
    </w:p>
    <w:p w:rsidR="009846AE" w:rsidRDefault="009846AE" w:rsidP="0091168B">
      <w:pPr>
        <w:jc w:val="both"/>
        <w:rPr>
          <w:rFonts w:ascii="Times New Roman" w:hAnsi="Times New Roman"/>
          <w:sz w:val="20"/>
          <w:szCs w:val="20"/>
          <w:lang w:val="ru-RU"/>
        </w:rPr>
      </w:pPr>
      <w:r w:rsidRPr="00EB7F5E">
        <w:rPr>
          <w:rFonts w:ascii="Times New Roman" w:hAnsi="Times New Roman"/>
          <w:sz w:val="20"/>
          <w:szCs w:val="20"/>
          <w:lang w:val="ru-RU"/>
        </w:rPr>
        <w:t xml:space="preserve">универзалне, регионалне или националне природе, које прихватамо као доказ о светском важењу </w:t>
      </w:r>
    </w:p>
    <w:p w:rsidR="009846AE" w:rsidRPr="00EB7F5E" w:rsidRDefault="009846AE" w:rsidP="0091168B">
      <w:pPr>
        <w:jc w:val="both"/>
        <w:rPr>
          <w:rFonts w:ascii="Times New Roman" w:hAnsi="Times New Roman"/>
          <w:sz w:val="20"/>
          <w:szCs w:val="20"/>
          <w:lang w:val="ru-RU"/>
        </w:rPr>
      </w:pPr>
      <w:r w:rsidRPr="00EB7F5E">
        <w:rPr>
          <w:rFonts w:ascii="Times New Roman" w:hAnsi="Times New Roman"/>
          <w:sz w:val="20"/>
          <w:szCs w:val="20"/>
          <w:lang w:val="ru-RU"/>
        </w:rPr>
        <w:t xml:space="preserve">критеријума за процењивање правног система сваке државе (Димитријевић, 1985:42). </w:t>
      </w:r>
    </w:p>
  </w:footnote>
  <w:footnote w:id="212">
    <w:p w:rsidR="009846AE" w:rsidRPr="00CF1324" w:rsidRDefault="009846AE" w:rsidP="00CF1324">
      <w:pPr>
        <w:rPr>
          <w:rFonts w:ascii="Times New Roman" w:hAnsi="Times New Roman"/>
          <w:sz w:val="20"/>
          <w:szCs w:val="20"/>
          <w:lang w:val="ru-RU"/>
        </w:rPr>
      </w:pPr>
      <w:r w:rsidRPr="00CF1324">
        <w:rPr>
          <w:rStyle w:val="FootnoteReference"/>
          <w:rFonts w:ascii="Times New Roman" w:hAnsi="Times New Roman"/>
          <w:b/>
          <w:i/>
          <w:sz w:val="20"/>
          <w:szCs w:val="20"/>
        </w:rPr>
        <w:footnoteRef/>
      </w:r>
      <w:r w:rsidRPr="00CF1324">
        <w:rPr>
          <w:rFonts w:ascii="Times New Roman" w:hAnsi="Times New Roman"/>
          <w:sz w:val="20"/>
          <w:szCs w:val="20"/>
          <w:lang w:val="ru-RU"/>
        </w:rPr>
        <w:t xml:space="preserve"> Најчешће се спомињу међународне конвенције (</w:t>
      </w:r>
      <w:r w:rsidRPr="00CF1324">
        <w:rPr>
          <w:rFonts w:ascii="Times New Roman" w:hAnsi="Times New Roman"/>
          <w:sz w:val="20"/>
          <w:szCs w:val="20"/>
        </w:rPr>
        <w:t>lat</w:t>
      </w:r>
      <w:r w:rsidRPr="00CF1324">
        <w:rPr>
          <w:rFonts w:ascii="Times New Roman" w:hAnsi="Times New Roman"/>
          <w:sz w:val="20"/>
          <w:szCs w:val="20"/>
          <w:lang w:val="ru-RU"/>
        </w:rPr>
        <w:t xml:space="preserve">. </w:t>
      </w:r>
      <w:r w:rsidRPr="00CF1324">
        <w:rPr>
          <w:rFonts w:ascii="Times New Roman" w:hAnsi="Times New Roman"/>
          <w:sz w:val="20"/>
          <w:szCs w:val="20"/>
        </w:rPr>
        <w:t xml:space="preserve">conveentio </w:t>
      </w:r>
      <w:r w:rsidRPr="00CF1324">
        <w:rPr>
          <w:rFonts w:ascii="Times New Roman" w:hAnsi="Times New Roman"/>
          <w:sz w:val="20"/>
          <w:szCs w:val="20"/>
          <w:lang w:val="ru-RU"/>
        </w:rPr>
        <w:t xml:space="preserve">- договор, погодба, уговор), што је назив за </w:t>
      </w:r>
    </w:p>
    <w:p w:rsidR="009846AE" w:rsidRPr="00CF1324" w:rsidRDefault="009846AE" w:rsidP="00CF1324">
      <w:pPr>
        <w:rPr>
          <w:rFonts w:ascii="Times New Roman" w:hAnsi="Times New Roman"/>
          <w:sz w:val="20"/>
          <w:szCs w:val="20"/>
          <w:lang w:val="ru-RU"/>
        </w:rPr>
      </w:pPr>
      <w:r w:rsidRPr="00CF1324">
        <w:rPr>
          <w:rFonts w:ascii="Times New Roman" w:hAnsi="Times New Roman"/>
          <w:sz w:val="20"/>
          <w:szCs w:val="20"/>
          <w:lang w:val="ru-RU"/>
        </w:rPr>
        <w:t xml:space="preserve">разноврсне уговоре и споразуме. У погледу садржаја и облика, правна ограничења су незнатна и </w:t>
      </w:r>
    </w:p>
    <w:p w:rsidR="009846AE" w:rsidRPr="00CF1324" w:rsidRDefault="009846AE" w:rsidP="00CF1324">
      <w:pPr>
        <w:rPr>
          <w:rFonts w:ascii="Times New Roman" w:hAnsi="Times New Roman"/>
          <w:sz w:val="20"/>
          <w:szCs w:val="20"/>
          <w:lang w:val="ru-RU"/>
        </w:rPr>
      </w:pPr>
      <w:r w:rsidRPr="00CF1324">
        <w:rPr>
          <w:rFonts w:ascii="Times New Roman" w:hAnsi="Times New Roman"/>
          <w:sz w:val="20"/>
          <w:szCs w:val="20"/>
          <w:lang w:val="ru-RU"/>
        </w:rPr>
        <w:t xml:space="preserve">малобројна и о њима одлучују уговорне стране. Основни је захтев међународног права да све уговорне </w:t>
      </w:r>
    </w:p>
    <w:p w:rsidR="009846AE" w:rsidRPr="00CF1324" w:rsidRDefault="009846AE" w:rsidP="00CF1324">
      <w:pPr>
        <w:rPr>
          <w:rFonts w:ascii="Times New Roman" w:hAnsi="Times New Roman"/>
          <w:sz w:val="20"/>
          <w:szCs w:val="20"/>
          <w:lang w:val="ru-RU"/>
        </w:rPr>
      </w:pPr>
      <w:r w:rsidRPr="00CF1324">
        <w:rPr>
          <w:rFonts w:ascii="Times New Roman" w:hAnsi="Times New Roman"/>
          <w:sz w:val="20"/>
          <w:szCs w:val="20"/>
          <w:lang w:val="ru-RU"/>
        </w:rPr>
        <w:t>стране буду субјекти тога права, јер без тога конвенција не би била међународна. Декларација (</w:t>
      </w:r>
      <w:r w:rsidRPr="00CF1324">
        <w:rPr>
          <w:rFonts w:ascii="Times New Roman" w:hAnsi="Times New Roman"/>
          <w:sz w:val="20"/>
          <w:szCs w:val="20"/>
        </w:rPr>
        <w:t>lat</w:t>
      </w:r>
      <w:r w:rsidRPr="00CF1324">
        <w:rPr>
          <w:rFonts w:ascii="Times New Roman" w:hAnsi="Times New Roman"/>
          <w:sz w:val="20"/>
          <w:szCs w:val="20"/>
          <w:lang w:val="ru-RU"/>
        </w:rPr>
        <w:t xml:space="preserve">. </w:t>
      </w:r>
    </w:p>
    <w:p w:rsidR="009846AE" w:rsidRPr="00CF1324" w:rsidRDefault="009846AE" w:rsidP="00CF1324">
      <w:pPr>
        <w:rPr>
          <w:rFonts w:ascii="Times New Roman" w:hAnsi="Times New Roman"/>
          <w:sz w:val="20"/>
          <w:szCs w:val="20"/>
          <w:lang w:val="ru-RU"/>
        </w:rPr>
      </w:pPr>
      <w:r w:rsidRPr="00CF1324">
        <w:rPr>
          <w:rFonts w:ascii="Times New Roman" w:hAnsi="Times New Roman"/>
          <w:sz w:val="20"/>
          <w:szCs w:val="20"/>
          <w:lang w:val="ru-RU"/>
        </w:rPr>
        <w:t>д</w:t>
      </w:r>
      <w:r w:rsidRPr="00CF1324">
        <w:rPr>
          <w:rFonts w:ascii="Times New Roman" w:hAnsi="Times New Roman"/>
          <w:sz w:val="20"/>
          <w:szCs w:val="20"/>
        </w:rPr>
        <w:t xml:space="preserve">eclaration </w:t>
      </w:r>
      <w:r w:rsidRPr="00CF1324">
        <w:rPr>
          <w:rFonts w:ascii="Times New Roman" w:hAnsi="Times New Roman"/>
          <w:sz w:val="20"/>
          <w:szCs w:val="20"/>
          <w:lang w:val="ru-RU"/>
        </w:rPr>
        <w:t xml:space="preserve">- изјава) је назив који се у међународном праву користи у тројаком смислу. Прво, под тиме се </w:t>
      </w:r>
    </w:p>
    <w:p w:rsidR="009846AE" w:rsidRPr="00CF1324" w:rsidRDefault="009846AE" w:rsidP="00CF1324">
      <w:pPr>
        <w:rPr>
          <w:rFonts w:ascii="Times New Roman" w:hAnsi="Times New Roman"/>
          <w:sz w:val="20"/>
          <w:szCs w:val="20"/>
          <w:lang w:val="ru-RU"/>
        </w:rPr>
      </w:pPr>
      <w:r w:rsidRPr="00CF1324">
        <w:rPr>
          <w:rFonts w:ascii="Times New Roman" w:hAnsi="Times New Roman"/>
          <w:sz w:val="20"/>
          <w:szCs w:val="20"/>
          <w:lang w:val="ru-RU"/>
        </w:rPr>
        <w:t xml:space="preserve">подразумева изјава којом се неки субјект међународног права формално изјашњава о неком питању које је </w:t>
      </w:r>
    </w:p>
    <w:p w:rsidR="009846AE" w:rsidRPr="00CF1324" w:rsidRDefault="009846AE" w:rsidP="00CF1324">
      <w:pPr>
        <w:rPr>
          <w:rFonts w:ascii="Times New Roman" w:hAnsi="Times New Roman"/>
          <w:sz w:val="20"/>
          <w:szCs w:val="20"/>
          <w:lang w:val="ru-RU"/>
        </w:rPr>
      </w:pPr>
      <w:r w:rsidRPr="00CF1324">
        <w:rPr>
          <w:rFonts w:ascii="Times New Roman" w:hAnsi="Times New Roman"/>
          <w:sz w:val="20"/>
          <w:szCs w:val="20"/>
          <w:lang w:val="ru-RU"/>
        </w:rPr>
        <w:t xml:space="preserve">повезано за његово право. Друго, њоме се подразумева сам писани акт  који садржи односну изјаву и треће,     </w:t>
      </w:r>
    </w:p>
    <w:p w:rsidR="009846AE" w:rsidRPr="00CF1324" w:rsidRDefault="009846AE" w:rsidP="00CF1324">
      <w:pPr>
        <w:rPr>
          <w:rFonts w:ascii="Times New Roman" w:hAnsi="Times New Roman"/>
          <w:sz w:val="20"/>
          <w:szCs w:val="20"/>
          <w:lang w:val="ru-RU"/>
        </w:rPr>
      </w:pPr>
      <w:r w:rsidRPr="00CF1324">
        <w:rPr>
          <w:rFonts w:ascii="Times New Roman" w:hAnsi="Times New Roman"/>
          <w:sz w:val="20"/>
          <w:szCs w:val="20"/>
          <w:lang w:val="ru-RU"/>
        </w:rPr>
        <w:t>једнострани акт којим држава изражава властити став о неком питању. Кодекс (</w:t>
      </w:r>
      <w:r w:rsidRPr="00CF1324">
        <w:rPr>
          <w:rFonts w:ascii="Times New Roman" w:hAnsi="Times New Roman"/>
          <w:sz w:val="20"/>
          <w:szCs w:val="20"/>
        </w:rPr>
        <w:t>lat</w:t>
      </w:r>
      <w:r w:rsidRPr="00CF1324">
        <w:rPr>
          <w:rFonts w:ascii="Times New Roman" w:hAnsi="Times New Roman"/>
          <w:sz w:val="20"/>
          <w:szCs w:val="20"/>
          <w:lang w:val="ru-RU"/>
        </w:rPr>
        <w:t xml:space="preserve">. </w:t>
      </w:r>
      <w:r w:rsidRPr="00CF1324">
        <w:rPr>
          <w:rFonts w:ascii="Times New Roman" w:hAnsi="Times New Roman"/>
          <w:sz w:val="20"/>
          <w:szCs w:val="20"/>
        </w:rPr>
        <w:t>codex</w:t>
      </w:r>
      <w:r w:rsidRPr="00CF1324">
        <w:rPr>
          <w:rFonts w:ascii="Times New Roman" w:hAnsi="Times New Roman"/>
          <w:sz w:val="20"/>
          <w:szCs w:val="20"/>
          <w:lang w:val="ru-RU"/>
        </w:rPr>
        <w:t xml:space="preserve">- књига, закон, </w:t>
      </w:r>
    </w:p>
    <w:p w:rsidR="009846AE" w:rsidRPr="00CF1324" w:rsidRDefault="009846AE" w:rsidP="00CF1324">
      <w:pPr>
        <w:rPr>
          <w:rFonts w:ascii="Times New Roman" w:hAnsi="Times New Roman"/>
          <w:sz w:val="20"/>
          <w:szCs w:val="20"/>
          <w:lang w:val="ru-RU"/>
        </w:rPr>
      </w:pPr>
      <w:r w:rsidRPr="00CF1324">
        <w:rPr>
          <w:rFonts w:ascii="Times New Roman" w:hAnsi="Times New Roman"/>
          <w:sz w:val="20"/>
          <w:szCs w:val="20"/>
          <w:lang w:val="ru-RU"/>
        </w:rPr>
        <w:t>зборник закона) то је назив за скупове правила из различитих подручја (Веић, 1996:14).</w:t>
      </w:r>
    </w:p>
  </w:footnote>
  <w:footnote w:id="213">
    <w:p w:rsidR="009846AE" w:rsidRPr="00CF1324" w:rsidRDefault="009846AE" w:rsidP="00CF1324">
      <w:pPr>
        <w:rPr>
          <w:rFonts w:ascii="Times New Roman" w:hAnsi="Times New Roman"/>
          <w:sz w:val="20"/>
          <w:szCs w:val="20"/>
        </w:rPr>
      </w:pPr>
      <w:r w:rsidRPr="00CF1324">
        <w:rPr>
          <w:rStyle w:val="FootnoteReference"/>
          <w:rFonts w:ascii="Times New Roman" w:hAnsi="Times New Roman"/>
          <w:b/>
          <w:i/>
          <w:sz w:val="20"/>
          <w:szCs w:val="20"/>
        </w:rPr>
        <w:footnoteRef/>
      </w:r>
      <w:r w:rsidRPr="00CF1324">
        <w:rPr>
          <w:rFonts w:ascii="Times New Roman" w:hAnsi="Times New Roman"/>
          <w:sz w:val="20"/>
          <w:szCs w:val="20"/>
        </w:rPr>
        <w:t xml:space="preserve"> Усвојена посебном резолуцијом Генералне скупштине Уједињених нација 1948. године.</w:t>
      </w:r>
    </w:p>
  </w:footnote>
  <w:footnote w:id="214">
    <w:p w:rsidR="009846AE" w:rsidRPr="00EB7F5E" w:rsidRDefault="009846AE" w:rsidP="0091168B">
      <w:pPr>
        <w:pStyle w:val="FootnoteText"/>
        <w:jc w:val="both"/>
        <w:rPr>
          <w:rFonts w:ascii="Times New Roman" w:hAnsi="Times New Roman"/>
        </w:rPr>
      </w:pPr>
      <w:r w:rsidRPr="00EB7F5E">
        <w:rPr>
          <w:rStyle w:val="FootnoteReference"/>
          <w:rFonts w:ascii="Times New Roman" w:hAnsi="Times New Roman"/>
        </w:rPr>
        <w:footnoteRef/>
      </w:r>
      <w:r>
        <w:rPr>
          <w:rFonts w:ascii="Times New Roman" w:hAnsi="Times New Roman"/>
        </w:rPr>
        <w:t xml:space="preserve"> „Службени лист СЦГ </w:t>
      </w:r>
      <w:r w:rsidRPr="00EB7F5E">
        <w:rPr>
          <w:rFonts w:ascii="Times New Roman" w:hAnsi="Times New Roman"/>
        </w:rPr>
        <w:t>-</w:t>
      </w:r>
      <w:r>
        <w:rPr>
          <w:rFonts w:ascii="Times New Roman" w:hAnsi="Times New Roman"/>
        </w:rPr>
        <w:t xml:space="preserve"> </w:t>
      </w:r>
      <w:r w:rsidRPr="00EB7F5E">
        <w:rPr>
          <w:rFonts w:ascii="Times New Roman" w:hAnsi="Times New Roman"/>
        </w:rPr>
        <w:t>Међународни уговори</w:t>
      </w:r>
      <w:r>
        <w:rPr>
          <w:rFonts w:ascii="Times New Roman" w:hAnsi="Times New Roman"/>
        </w:rPr>
        <w:t>“</w:t>
      </w:r>
      <w:r w:rsidRPr="00EB7F5E">
        <w:rPr>
          <w:rFonts w:ascii="Times New Roman" w:hAnsi="Times New Roman"/>
        </w:rPr>
        <w:t>, бр. 9/2003.</w:t>
      </w:r>
    </w:p>
  </w:footnote>
  <w:footnote w:id="215">
    <w:p w:rsidR="009846AE" w:rsidRPr="00EB7F5E" w:rsidRDefault="009846AE" w:rsidP="0091168B">
      <w:pPr>
        <w:jc w:val="both"/>
        <w:rPr>
          <w:rFonts w:ascii="Times New Roman" w:hAnsi="Times New Roman"/>
          <w:sz w:val="20"/>
          <w:szCs w:val="20"/>
        </w:rPr>
      </w:pPr>
      <w:r w:rsidRPr="00EB7F5E">
        <w:rPr>
          <w:rStyle w:val="FootnoteReference"/>
          <w:rFonts w:ascii="Times New Roman" w:hAnsi="Times New Roman"/>
          <w:sz w:val="20"/>
          <w:szCs w:val="20"/>
        </w:rPr>
        <w:footnoteRef/>
      </w:r>
      <w:r>
        <w:rPr>
          <w:rFonts w:ascii="Times New Roman" w:hAnsi="Times New Roman"/>
          <w:sz w:val="20"/>
          <w:szCs w:val="20"/>
        </w:rPr>
        <w:t xml:space="preserve"> „Службени лист СФРЈ</w:t>
      </w:r>
      <w:r w:rsidRPr="00EB7F5E">
        <w:rPr>
          <w:rFonts w:ascii="Times New Roman" w:hAnsi="Times New Roman"/>
          <w:sz w:val="20"/>
          <w:szCs w:val="20"/>
        </w:rPr>
        <w:t xml:space="preserve"> -</w:t>
      </w:r>
      <w:r>
        <w:rPr>
          <w:rFonts w:ascii="Times New Roman" w:hAnsi="Times New Roman"/>
          <w:sz w:val="20"/>
          <w:szCs w:val="20"/>
        </w:rPr>
        <w:t xml:space="preserve"> </w:t>
      </w:r>
      <w:r w:rsidRPr="00EB7F5E">
        <w:rPr>
          <w:rFonts w:ascii="Times New Roman" w:hAnsi="Times New Roman"/>
          <w:sz w:val="20"/>
          <w:szCs w:val="20"/>
        </w:rPr>
        <w:t>Међународни уговори</w:t>
      </w:r>
      <w:r>
        <w:rPr>
          <w:rFonts w:ascii="Times New Roman" w:hAnsi="Times New Roman"/>
          <w:sz w:val="20"/>
          <w:szCs w:val="20"/>
        </w:rPr>
        <w:t>“</w:t>
      </w:r>
      <w:r w:rsidRPr="00EB7F5E">
        <w:rPr>
          <w:rFonts w:ascii="Times New Roman" w:hAnsi="Times New Roman"/>
          <w:sz w:val="20"/>
          <w:szCs w:val="20"/>
        </w:rPr>
        <w:t>, бр 9/1991.</w:t>
      </w:r>
    </w:p>
  </w:footnote>
  <w:footnote w:id="216">
    <w:p w:rsidR="009846AE" w:rsidRPr="00EB7F5E" w:rsidRDefault="009846AE" w:rsidP="0091168B">
      <w:pPr>
        <w:pStyle w:val="FootnoteText"/>
        <w:jc w:val="both"/>
        <w:rPr>
          <w:rFonts w:ascii="Times New Roman" w:hAnsi="Times New Roman"/>
        </w:rPr>
      </w:pPr>
      <w:r w:rsidRPr="00EB7F5E">
        <w:rPr>
          <w:rStyle w:val="FootnoteReference"/>
          <w:rFonts w:ascii="Times New Roman" w:hAnsi="Times New Roman"/>
        </w:rPr>
        <w:footnoteRef/>
      </w:r>
      <w:r>
        <w:rPr>
          <w:rFonts w:ascii="Times New Roman" w:hAnsi="Times New Roman"/>
        </w:rPr>
        <w:t xml:space="preserve"> „</w:t>
      </w:r>
      <w:r w:rsidRPr="00EB7F5E">
        <w:rPr>
          <w:rFonts w:ascii="Times New Roman" w:hAnsi="Times New Roman"/>
        </w:rPr>
        <w:t>Службени лист СЦГ-</w:t>
      </w:r>
      <w:r>
        <w:rPr>
          <w:rFonts w:ascii="Times New Roman" w:hAnsi="Times New Roman"/>
        </w:rPr>
        <w:t xml:space="preserve"> </w:t>
      </w:r>
      <w:r w:rsidRPr="00EB7F5E">
        <w:rPr>
          <w:rFonts w:ascii="Times New Roman" w:hAnsi="Times New Roman"/>
        </w:rPr>
        <w:t>Међународни уговори</w:t>
      </w:r>
      <w:r>
        <w:rPr>
          <w:rFonts w:ascii="Times New Roman" w:hAnsi="Times New Roman"/>
        </w:rPr>
        <w:t>“</w:t>
      </w:r>
      <w:r w:rsidRPr="00EB7F5E">
        <w:rPr>
          <w:rFonts w:ascii="Times New Roman" w:hAnsi="Times New Roman"/>
        </w:rPr>
        <w:t>, бр. 9/2003.</w:t>
      </w:r>
    </w:p>
  </w:footnote>
  <w:footnote w:id="217">
    <w:p w:rsidR="009846AE" w:rsidRDefault="009846AE" w:rsidP="0091168B">
      <w:pPr>
        <w:jc w:val="both"/>
        <w:rPr>
          <w:rFonts w:ascii="Times New Roman" w:hAnsi="Times New Roman"/>
          <w:sz w:val="20"/>
          <w:szCs w:val="20"/>
        </w:rPr>
      </w:pPr>
      <w:r w:rsidRPr="00EB7F5E">
        <w:rPr>
          <w:rStyle w:val="FootnoteReference"/>
          <w:rFonts w:ascii="Times New Roman" w:hAnsi="Times New Roman"/>
          <w:sz w:val="20"/>
          <w:szCs w:val="20"/>
        </w:rPr>
        <w:footnoteRef/>
      </w:r>
      <w:r w:rsidRPr="00EB7F5E">
        <w:rPr>
          <w:rFonts w:ascii="Times New Roman" w:hAnsi="Times New Roman"/>
          <w:sz w:val="20"/>
          <w:szCs w:val="20"/>
        </w:rPr>
        <w:t xml:space="preserve"> Усвојен резолуцијом 34/169 Генералне скупштине Уједињених нација од 17.</w:t>
      </w:r>
      <w:r>
        <w:rPr>
          <w:rFonts w:ascii="Times New Roman" w:hAnsi="Times New Roman"/>
          <w:sz w:val="20"/>
          <w:szCs w:val="20"/>
        </w:rPr>
        <w:t xml:space="preserve"> </w:t>
      </w:r>
      <w:r w:rsidRPr="00EB7F5E">
        <w:rPr>
          <w:rFonts w:ascii="Times New Roman" w:hAnsi="Times New Roman"/>
          <w:sz w:val="20"/>
          <w:szCs w:val="20"/>
        </w:rPr>
        <w:t xml:space="preserve">децембра 1979. године. Не </w:t>
      </w:r>
    </w:p>
    <w:p w:rsidR="009846AE" w:rsidRPr="00EB7F5E" w:rsidRDefault="009846AE" w:rsidP="0091168B">
      <w:pPr>
        <w:jc w:val="both"/>
        <w:rPr>
          <w:rFonts w:ascii="Times New Roman" w:hAnsi="Times New Roman"/>
          <w:sz w:val="20"/>
          <w:szCs w:val="20"/>
        </w:rPr>
      </w:pPr>
      <w:r>
        <w:rPr>
          <w:rFonts w:ascii="Times New Roman" w:hAnsi="Times New Roman"/>
          <w:sz w:val="20"/>
          <w:szCs w:val="20"/>
        </w:rPr>
        <w:t xml:space="preserve">   </w:t>
      </w:r>
      <w:r w:rsidRPr="00EB7F5E">
        <w:rPr>
          <w:rFonts w:ascii="Times New Roman" w:hAnsi="Times New Roman"/>
          <w:sz w:val="20"/>
          <w:szCs w:val="20"/>
        </w:rPr>
        <w:t>подлеже ратификацији јер није међународни уговор.</w:t>
      </w:r>
    </w:p>
  </w:footnote>
  <w:footnote w:id="218">
    <w:p w:rsidR="009846AE" w:rsidRPr="00EB7F5E" w:rsidRDefault="009846AE" w:rsidP="0091168B">
      <w:pPr>
        <w:pStyle w:val="FootnoteText"/>
        <w:jc w:val="both"/>
        <w:rPr>
          <w:rFonts w:ascii="Times New Roman" w:hAnsi="Times New Roman"/>
        </w:rPr>
      </w:pPr>
      <w:r w:rsidRPr="00EB7F5E">
        <w:rPr>
          <w:rStyle w:val="FootnoteReference"/>
          <w:rFonts w:ascii="Times New Roman" w:hAnsi="Times New Roman"/>
        </w:rPr>
        <w:footnoteRef/>
      </w:r>
      <w:r w:rsidRPr="00EB7F5E">
        <w:rPr>
          <w:rFonts w:ascii="Times New Roman" w:hAnsi="Times New Roman"/>
        </w:rPr>
        <w:t xml:space="preserve"> Усвојена је од стране Парламентарне скупштине Савета Европе 1979. године</w:t>
      </w:r>
      <w:r>
        <w:rPr>
          <w:rFonts w:ascii="Times New Roman" w:hAnsi="Times New Roman"/>
        </w:rPr>
        <w:t>.</w:t>
      </w:r>
      <w:r w:rsidRPr="00EB7F5E">
        <w:rPr>
          <w:rFonts w:ascii="Times New Roman" w:hAnsi="Times New Roman"/>
        </w:rPr>
        <w:t xml:space="preserve"> </w:t>
      </w:r>
    </w:p>
  </w:footnote>
  <w:footnote w:id="219">
    <w:p w:rsidR="009846AE" w:rsidRPr="00EB7F5E" w:rsidRDefault="009846AE" w:rsidP="0091168B">
      <w:pPr>
        <w:pStyle w:val="FootnoteText"/>
        <w:jc w:val="both"/>
        <w:rPr>
          <w:rFonts w:ascii="Times New Roman" w:hAnsi="Times New Roman"/>
        </w:rPr>
      </w:pPr>
      <w:r w:rsidRPr="00EB7F5E">
        <w:rPr>
          <w:rStyle w:val="FootnoteReference"/>
          <w:rFonts w:ascii="Times New Roman" w:hAnsi="Times New Roman"/>
        </w:rPr>
        <w:footnoteRef/>
      </w:r>
      <w:r w:rsidRPr="00EB7F5E">
        <w:rPr>
          <w:rFonts w:ascii="Times New Roman" w:hAnsi="Times New Roman"/>
        </w:rPr>
        <w:t xml:space="preserve"> Усвојен од стране Комитета министара Савета Европе 2001. године.</w:t>
      </w:r>
    </w:p>
  </w:footnote>
  <w:footnote w:id="220">
    <w:p w:rsidR="009846AE" w:rsidRPr="00EB7F5E" w:rsidRDefault="009846AE" w:rsidP="0091168B">
      <w:pPr>
        <w:jc w:val="both"/>
        <w:rPr>
          <w:rFonts w:ascii="Times New Roman" w:eastAsia="Times New Roman" w:hAnsi="Times New Roman"/>
          <w:sz w:val="20"/>
          <w:szCs w:val="20"/>
          <w:lang w:bidi="ar-SA"/>
        </w:rPr>
      </w:pPr>
      <w:r w:rsidRPr="00EB7F5E">
        <w:rPr>
          <w:rStyle w:val="FootnoteReference"/>
          <w:rFonts w:ascii="Times New Roman" w:hAnsi="Times New Roman"/>
          <w:sz w:val="20"/>
          <w:szCs w:val="20"/>
        </w:rPr>
        <w:footnoteRef/>
      </w:r>
      <w:r w:rsidRPr="00EB7F5E">
        <w:rPr>
          <w:rFonts w:ascii="Times New Roman" w:hAnsi="Times New Roman"/>
          <w:sz w:val="20"/>
          <w:szCs w:val="20"/>
        </w:rPr>
        <w:t xml:space="preserve"> </w:t>
      </w:r>
      <w:r w:rsidRPr="00EB7F5E">
        <w:rPr>
          <w:rFonts w:ascii="Times New Roman" w:eastAsia="Times New Roman" w:hAnsi="Times New Roman"/>
          <w:sz w:val="20"/>
          <w:szCs w:val="20"/>
          <w:lang w:bidi="ar-SA"/>
        </w:rPr>
        <w:t xml:space="preserve">Усвојени на Осмом конгресу Уједињених нација на тему спречавања криминалитета и односа према </w:t>
      </w:r>
    </w:p>
    <w:p w:rsidR="009846AE" w:rsidRPr="00EB7F5E" w:rsidRDefault="009846AE" w:rsidP="0091168B">
      <w:pPr>
        <w:jc w:val="both"/>
        <w:rPr>
          <w:rFonts w:ascii="Times New Roman" w:eastAsia="Times New Roman" w:hAnsi="Times New Roman"/>
          <w:sz w:val="20"/>
          <w:szCs w:val="20"/>
          <w:lang w:bidi="ar-SA"/>
        </w:rPr>
      </w:pPr>
      <w:r>
        <w:rPr>
          <w:rFonts w:ascii="Times New Roman" w:eastAsia="Times New Roman" w:hAnsi="Times New Roman"/>
          <w:sz w:val="20"/>
          <w:szCs w:val="20"/>
          <w:lang w:bidi="ar-SA"/>
        </w:rPr>
        <w:t xml:space="preserve">    </w:t>
      </w:r>
      <w:r w:rsidRPr="00EB7F5E">
        <w:rPr>
          <w:rFonts w:ascii="Times New Roman" w:eastAsia="Times New Roman" w:hAnsi="Times New Roman"/>
          <w:sz w:val="20"/>
          <w:szCs w:val="20"/>
          <w:lang w:bidi="ar-SA"/>
        </w:rPr>
        <w:t>прекршиоцима, Хавана, 27. август –7. септембар 1990.</w:t>
      </w:r>
      <w:r>
        <w:rPr>
          <w:rFonts w:ascii="Times New Roman" w:eastAsia="Times New Roman" w:hAnsi="Times New Roman"/>
          <w:sz w:val="20"/>
          <w:szCs w:val="20"/>
          <w:lang w:bidi="ar-SA"/>
        </w:rPr>
        <w:t xml:space="preserve"> </w:t>
      </w:r>
      <w:r w:rsidRPr="00EB7F5E">
        <w:rPr>
          <w:rFonts w:ascii="Times New Roman" w:eastAsia="Times New Roman" w:hAnsi="Times New Roman"/>
          <w:sz w:val="20"/>
          <w:szCs w:val="20"/>
          <w:lang w:bidi="ar-SA"/>
        </w:rPr>
        <w:t>године.</w:t>
      </w:r>
    </w:p>
  </w:footnote>
  <w:footnote w:id="221">
    <w:p w:rsidR="009846AE" w:rsidRPr="00F57DAD" w:rsidRDefault="009846AE" w:rsidP="0091168B">
      <w:pPr>
        <w:pStyle w:val="FootnoteText"/>
        <w:jc w:val="both"/>
        <w:rPr>
          <w:rFonts w:ascii="Times New Roman" w:hAnsi="Times New Roman"/>
          <w:lang w:val="ru-RU"/>
        </w:rPr>
      </w:pPr>
      <w:r w:rsidRPr="00F57DAD">
        <w:rPr>
          <w:rStyle w:val="FootnoteReference"/>
          <w:rFonts w:ascii="Times New Roman" w:hAnsi="Times New Roman"/>
        </w:rPr>
        <w:footnoteRef/>
      </w:r>
      <w:r w:rsidRPr="00F57DAD">
        <w:rPr>
          <w:rFonts w:ascii="Times New Roman" w:hAnsi="Times New Roman"/>
          <w:lang w:val="ru-RU"/>
        </w:rPr>
        <w:t xml:space="preserve"> Тако нпр. међународни стандард полицијског поступања, дужност служења грађанима, дефинисан  је у </w:t>
      </w:r>
    </w:p>
    <w:p w:rsidR="009846AE" w:rsidRPr="00F57DAD" w:rsidRDefault="009846AE" w:rsidP="0091168B">
      <w:pPr>
        <w:pStyle w:val="FootnoteText"/>
        <w:jc w:val="both"/>
        <w:rPr>
          <w:rFonts w:ascii="Times New Roman" w:hAnsi="Times New Roman"/>
          <w:lang w:val="ru-RU"/>
        </w:rPr>
      </w:pPr>
      <w:r w:rsidRPr="00F57DAD">
        <w:rPr>
          <w:rFonts w:ascii="Times New Roman" w:hAnsi="Times New Roman"/>
          <w:lang w:val="ru-RU"/>
        </w:rPr>
        <w:t>Европском кодексу полицијске етике. У овом кодексу   набројани су  послови за које је полиција надлежна</w:t>
      </w:r>
    </w:p>
    <w:p w:rsidR="009846AE" w:rsidRPr="00F57DAD" w:rsidRDefault="009846AE" w:rsidP="0091168B">
      <w:pPr>
        <w:pStyle w:val="FootnoteText"/>
        <w:jc w:val="both"/>
        <w:rPr>
          <w:rFonts w:ascii="Times New Roman" w:hAnsi="Times New Roman"/>
          <w:lang w:val="ru-RU"/>
        </w:rPr>
      </w:pPr>
      <w:r w:rsidRPr="00F57DAD">
        <w:rPr>
          <w:rFonts w:ascii="Times New Roman" w:hAnsi="Times New Roman"/>
          <w:lang w:val="ru-RU"/>
        </w:rPr>
        <w:t xml:space="preserve">и то: одржавање јавног реда, мира и закона; заштита и поштовање основних личних права и слобода; </w:t>
      </w:r>
    </w:p>
    <w:p w:rsidR="009846AE" w:rsidRPr="00F57DAD" w:rsidRDefault="009846AE" w:rsidP="0091168B">
      <w:pPr>
        <w:pStyle w:val="FootnoteText"/>
        <w:jc w:val="both"/>
        <w:rPr>
          <w:rFonts w:ascii="Times New Roman" w:hAnsi="Times New Roman"/>
          <w:lang w:val="ru-RU"/>
        </w:rPr>
      </w:pPr>
      <w:r w:rsidRPr="00F57DAD">
        <w:rPr>
          <w:rFonts w:ascii="Times New Roman" w:hAnsi="Times New Roman"/>
          <w:lang w:val="ru-RU"/>
        </w:rPr>
        <w:t xml:space="preserve">спречавање, откривање и борба против криминалитета и обезбеђење помоћи и сервисних функција </w:t>
      </w:r>
    </w:p>
    <w:p w:rsidR="009846AE" w:rsidRPr="00F57DAD" w:rsidRDefault="009846AE" w:rsidP="0091168B">
      <w:pPr>
        <w:pStyle w:val="FootnoteText"/>
        <w:jc w:val="both"/>
        <w:rPr>
          <w:rFonts w:ascii="Times New Roman" w:hAnsi="Times New Roman"/>
          <w:lang w:val="ru-RU"/>
        </w:rPr>
      </w:pPr>
      <w:r w:rsidRPr="00F57DAD">
        <w:rPr>
          <w:rFonts w:ascii="Times New Roman" w:hAnsi="Times New Roman"/>
          <w:lang w:val="ru-RU"/>
        </w:rPr>
        <w:t xml:space="preserve">грађанству. Имплементација овог стандарда у национално законодавство извршена је кроз основне </w:t>
      </w:r>
    </w:p>
    <w:p w:rsidR="009846AE" w:rsidRPr="00F57DAD" w:rsidRDefault="009846AE" w:rsidP="0091168B">
      <w:pPr>
        <w:pStyle w:val="FootnoteText"/>
        <w:jc w:val="both"/>
        <w:rPr>
          <w:rFonts w:ascii="Times New Roman" w:hAnsi="Times New Roman"/>
          <w:lang w:val="ru-RU"/>
        </w:rPr>
      </w:pPr>
      <w:r w:rsidRPr="00F57DAD">
        <w:rPr>
          <w:rFonts w:ascii="Times New Roman" w:hAnsi="Times New Roman"/>
          <w:lang w:val="ru-RU"/>
        </w:rPr>
        <w:t xml:space="preserve">полицијске послове у Закону о полицији. Основни полицијски послови су: безбедносна заштита људи и </w:t>
      </w:r>
    </w:p>
    <w:p w:rsidR="009846AE" w:rsidRPr="00F57DAD" w:rsidRDefault="009846AE" w:rsidP="0091168B">
      <w:pPr>
        <w:pStyle w:val="FootnoteText"/>
        <w:jc w:val="both"/>
        <w:rPr>
          <w:rFonts w:ascii="Times New Roman" w:hAnsi="Times New Roman"/>
          <w:lang w:val="ru-RU"/>
        </w:rPr>
      </w:pPr>
      <w:r w:rsidRPr="00F57DAD">
        <w:rPr>
          <w:rFonts w:ascii="Times New Roman" w:hAnsi="Times New Roman"/>
          <w:lang w:val="ru-RU"/>
        </w:rPr>
        <w:t xml:space="preserve">имовине; спречавање, откривање и расветљавање кривичних дела; одржавање јавног реда и мира; пружање  </w:t>
      </w:r>
    </w:p>
    <w:p w:rsidR="009846AE" w:rsidRPr="00F57DAD" w:rsidRDefault="009846AE" w:rsidP="0091168B">
      <w:pPr>
        <w:pStyle w:val="FootnoteText"/>
        <w:jc w:val="both"/>
        <w:rPr>
          <w:rFonts w:ascii="Times New Roman" w:hAnsi="Times New Roman"/>
          <w:lang w:val="ru-RU"/>
        </w:rPr>
      </w:pPr>
      <w:r w:rsidRPr="00F57DAD">
        <w:rPr>
          <w:rFonts w:ascii="Times New Roman" w:hAnsi="Times New Roman"/>
          <w:lang w:val="ru-RU"/>
        </w:rPr>
        <w:t xml:space="preserve">помоћи онима којима је неопходна; обезбеђење јавних скупова и извршавање других задатака утврђених   </w:t>
      </w:r>
    </w:p>
    <w:p w:rsidR="009846AE" w:rsidRPr="00F57DAD" w:rsidRDefault="009846AE" w:rsidP="0091168B">
      <w:pPr>
        <w:pStyle w:val="FootnoteText"/>
        <w:jc w:val="both"/>
        <w:rPr>
          <w:rFonts w:ascii="Times New Roman" w:hAnsi="Times New Roman"/>
          <w:lang w:val="ru-RU"/>
        </w:rPr>
      </w:pPr>
      <w:r w:rsidRPr="00F57DAD">
        <w:rPr>
          <w:rFonts w:ascii="Times New Roman" w:hAnsi="Times New Roman"/>
          <w:lang w:val="ru-RU"/>
        </w:rPr>
        <w:t xml:space="preserve">законом. Такође, законом је прописана обавеза полиције да сарађује са органима локалне самоуправе и </w:t>
      </w:r>
    </w:p>
    <w:p w:rsidR="009846AE" w:rsidRPr="00F57DAD" w:rsidRDefault="009846AE" w:rsidP="0091168B">
      <w:pPr>
        <w:pStyle w:val="FootnoteText"/>
        <w:jc w:val="both"/>
        <w:rPr>
          <w:rFonts w:ascii="Times New Roman" w:hAnsi="Times New Roman"/>
          <w:lang w:val="ru-RU"/>
        </w:rPr>
      </w:pPr>
      <w:r w:rsidRPr="00F57DAD">
        <w:rPr>
          <w:rFonts w:ascii="Times New Roman" w:hAnsi="Times New Roman"/>
          <w:lang w:val="ru-RU"/>
        </w:rPr>
        <w:t xml:space="preserve">другим органима и установама, са невладиним организацијама, мањинским и другим организованим </w:t>
      </w:r>
    </w:p>
    <w:p w:rsidR="009846AE" w:rsidRPr="00F57DAD" w:rsidRDefault="009846AE" w:rsidP="0091168B">
      <w:pPr>
        <w:pStyle w:val="FootnoteText"/>
        <w:jc w:val="both"/>
        <w:rPr>
          <w:rFonts w:ascii="Times New Roman" w:hAnsi="Times New Roman"/>
          <w:lang w:val="ru-RU"/>
        </w:rPr>
      </w:pPr>
      <w:r w:rsidRPr="00F57DAD">
        <w:rPr>
          <w:rFonts w:ascii="Times New Roman" w:hAnsi="Times New Roman"/>
          <w:lang w:val="ru-RU"/>
        </w:rPr>
        <w:t>групама, ради остваривања безбедности људи и имовине и остваривања других безбедносних циљева.</w:t>
      </w:r>
    </w:p>
  </w:footnote>
  <w:footnote w:id="222">
    <w:p w:rsidR="009846AE" w:rsidRPr="00F57DAD" w:rsidRDefault="009846AE" w:rsidP="0091168B">
      <w:pPr>
        <w:pStyle w:val="FootnoteText"/>
        <w:jc w:val="both"/>
        <w:rPr>
          <w:rFonts w:ascii="Times New Roman" w:hAnsi="Times New Roman"/>
          <w:lang w:val="ru-RU"/>
        </w:rPr>
      </w:pPr>
      <w:r w:rsidRPr="00F57DAD">
        <w:rPr>
          <w:rStyle w:val="FootnoteReference"/>
          <w:rFonts w:ascii="Times New Roman" w:hAnsi="Times New Roman"/>
        </w:rPr>
        <w:footnoteRef/>
      </w:r>
      <w:r w:rsidRPr="00F57DAD">
        <w:rPr>
          <w:rFonts w:ascii="Times New Roman" w:hAnsi="Times New Roman"/>
          <w:lang w:val="ru-RU"/>
        </w:rPr>
        <w:t xml:space="preserve"> У доступној стручној литератури и на званичним интернет сајтовима полицијских агенијца у САД, </w:t>
      </w:r>
    </w:p>
    <w:p w:rsidR="009846AE" w:rsidRPr="00F57DAD" w:rsidRDefault="009846AE" w:rsidP="0091168B">
      <w:pPr>
        <w:pStyle w:val="FootnoteText"/>
        <w:jc w:val="both"/>
        <w:rPr>
          <w:rFonts w:ascii="Times New Roman" w:hAnsi="Times New Roman"/>
          <w:lang w:val="ru-RU"/>
        </w:rPr>
      </w:pPr>
      <w:r w:rsidRPr="00F57DAD">
        <w:rPr>
          <w:rFonts w:ascii="Times New Roman" w:hAnsi="Times New Roman"/>
          <w:lang w:val="ru-RU"/>
        </w:rPr>
        <w:t xml:space="preserve">Европској унији и бившим Републикама СФРЈ, користе се различити називи за процедуре поступања  </w:t>
      </w:r>
    </w:p>
    <w:p w:rsidR="009846AE" w:rsidRPr="00F57DAD" w:rsidRDefault="009846AE" w:rsidP="0091168B">
      <w:pPr>
        <w:pStyle w:val="FootnoteText"/>
        <w:jc w:val="both"/>
        <w:rPr>
          <w:rFonts w:ascii="Times New Roman" w:hAnsi="Times New Roman"/>
          <w:lang w:val="ru-RU"/>
        </w:rPr>
      </w:pPr>
      <w:r w:rsidRPr="00F57DAD">
        <w:rPr>
          <w:rFonts w:ascii="Times New Roman" w:hAnsi="Times New Roman"/>
          <w:lang w:val="ru-RU"/>
        </w:rPr>
        <w:t xml:space="preserve">(стандарди, процедуре, правила, стандардни процеси, стандардне оперативне процедуре и слично) због </w:t>
      </w:r>
    </w:p>
    <w:p w:rsidR="009846AE" w:rsidRPr="00F57DAD" w:rsidRDefault="009846AE" w:rsidP="0091168B">
      <w:pPr>
        <w:pStyle w:val="FootnoteText"/>
        <w:jc w:val="both"/>
        <w:rPr>
          <w:rFonts w:ascii="Times New Roman" w:hAnsi="Times New Roman"/>
          <w:lang w:val="ru-RU"/>
        </w:rPr>
      </w:pPr>
      <w:r w:rsidRPr="00F57DAD">
        <w:rPr>
          <w:rFonts w:ascii="Times New Roman" w:hAnsi="Times New Roman"/>
          <w:lang w:val="ru-RU"/>
        </w:rPr>
        <w:t xml:space="preserve">чега у тексту није употребљаван само један појам. </w:t>
      </w:r>
    </w:p>
  </w:footnote>
  <w:footnote w:id="223">
    <w:p w:rsidR="009846AE" w:rsidRPr="00F62525" w:rsidRDefault="009846AE" w:rsidP="0091168B">
      <w:pPr>
        <w:pStyle w:val="Default"/>
        <w:jc w:val="both"/>
        <w:rPr>
          <w:color w:val="auto"/>
          <w:sz w:val="20"/>
          <w:szCs w:val="20"/>
          <w:lang w:val="ru-RU"/>
        </w:rPr>
      </w:pPr>
      <w:r w:rsidRPr="00EB7F5E">
        <w:rPr>
          <w:rStyle w:val="FootnoteReference"/>
          <w:sz w:val="20"/>
          <w:szCs w:val="20"/>
        </w:rPr>
        <w:footnoteRef/>
      </w:r>
      <w:r w:rsidRPr="00EB7F5E">
        <w:rPr>
          <w:sz w:val="20"/>
          <w:szCs w:val="20"/>
          <w:lang w:val="ru-RU"/>
        </w:rPr>
        <w:t xml:space="preserve"> Након успостављања првих стандарда у раду полиције, у САД, далеке 1979. године, основана је комисија за </w:t>
      </w:r>
      <w:r w:rsidRPr="00F62525">
        <w:rPr>
          <w:color w:val="auto"/>
          <w:sz w:val="20"/>
          <w:szCs w:val="20"/>
          <w:lang w:val="ru-RU"/>
        </w:rPr>
        <w:t xml:space="preserve">акредитацију у полицији под називом </w:t>
      </w:r>
      <w:r w:rsidRPr="00F62525">
        <w:rPr>
          <w:color w:val="auto"/>
          <w:sz w:val="20"/>
          <w:szCs w:val="20"/>
        </w:rPr>
        <w:t>CALEA</w:t>
      </w:r>
      <w:r w:rsidRPr="00F62525">
        <w:rPr>
          <w:color w:val="auto"/>
          <w:sz w:val="20"/>
          <w:szCs w:val="20"/>
          <w:lang w:val="ru-RU"/>
        </w:rPr>
        <w:t xml:space="preserve"> (</w:t>
      </w:r>
      <w:r w:rsidRPr="00F62525">
        <w:rPr>
          <w:i/>
          <w:color w:val="auto"/>
          <w:sz w:val="20"/>
          <w:szCs w:val="20"/>
        </w:rPr>
        <w:t>The</w:t>
      </w:r>
      <w:r w:rsidRPr="00F62525">
        <w:rPr>
          <w:i/>
          <w:color w:val="auto"/>
          <w:sz w:val="20"/>
          <w:szCs w:val="20"/>
          <w:lang w:val="ru-RU"/>
        </w:rPr>
        <w:t xml:space="preserve"> </w:t>
      </w:r>
      <w:r w:rsidRPr="00F62525">
        <w:rPr>
          <w:i/>
          <w:color w:val="auto"/>
          <w:sz w:val="20"/>
          <w:szCs w:val="20"/>
        </w:rPr>
        <w:t>Commission</w:t>
      </w:r>
      <w:r w:rsidRPr="00F62525">
        <w:rPr>
          <w:i/>
          <w:color w:val="auto"/>
          <w:sz w:val="20"/>
          <w:szCs w:val="20"/>
          <w:lang w:val="ru-RU"/>
        </w:rPr>
        <w:t xml:space="preserve"> </w:t>
      </w:r>
      <w:r w:rsidRPr="00F62525">
        <w:rPr>
          <w:i/>
          <w:color w:val="auto"/>
          <w:sz w:val="20"/>
          <w:szCs w:val="20"/>
        </w:rPr>
        <w:t>on</w:t>
      </w:r>
      <w:r w:rsidRPr="00F62525">
        <w:rPr>
          <w:i/>
          <w:color w:val="auto"/>
          <w:sz w:val="20"/>
          <w:szCs w:val="20"/>
          <w:lang w:val="ru-RU"/>
        </w:rPr>
        <w:t xml:space="preserve"> </w:t>
      </w:r>
      <w:r w:rsidRPr="00F62525">
        <w:rPr>
          <w:i/>
          <w:color w:val="auto"/>
          <w:sz w:val="20"/>
          <w:szCs w:val="20"/>
        </w:rPr>
        <w:t>Accreditation</w:t>
      </w:r>
      <w:r w:rsidRPr="00F62525">
        <w:rPr>
          <w:i/>
          <w:color w:val="auto"/>
          <w:sz w:val="20"/>
          <w:szCs w:val="20"/>
          <w:lang w:val="ru-RU"/>
        </w:rPr>
        <w:t xml:space="preserve"> </w:t>
      </w:r>
      <w:r w:rsidRPr="00F62525">
        <w:rPr>
          <w:i/>
          <w:color w:val="auto"/>
          <w:sz w:val="20"/>
          <w:szCs w:val="20"/>
        </w:rPr>
        <w:t>for</w:t>
      </w:r>
      <w:r w:rsidRPr="00F62525">
        <w:rPr>
          <w:i/>
          <w:color w:val="auto"/>
          <w:sz w:val="20"/>
          <w:szCs w:val="20"/>
          <w:lang w:val="ru-RU"/>
        </w:rPr>
        <w:t xml:space="preserve"> </w:t>
      </w:r>
      <w:r w:rsidRPr="00F62525">
        <w:rPr>
          <w:i/>
          <w:color w:val="auto"/>
          <w:sz w:val="20"/>
          <w:szCs w:val="20"/>
        </w:rPr>
        <w:t>Law</w:t>
      </w:r>
      <w:r w:rsidRPr="00F62525">
        <w:rPr>
          <w:i/>
          <w:color w:val="auto"/>
          <w:sz w:val="20"/>
          <w:szCs w:val="20"/>
          <w:lang w:val="ru-RU"/>
        </w:rPr>
        <w:t xml:space="preserve"> </w:t>
      </w:r>
      <w:r w:rsidRPr="00F62525">
        <w:rPr>
          <w:i/>
          <w:color w:val="auto"/>
          <w:sz w:val="20"/>
          <w:szCs w:val="20"/>
        </w:rPr>
        <w:t>Enforcement</w:t>
      </w:r>
      <w:r w:rsidRPr="00F62525">
        <w:rPr>
          <w:i/>
          <w:color w:val="auto"/>
          <w:sz w:val="20"/>
          <w:szCs w:val="20"/>
          <w:lang w:val="ru-RU"/>
        </w:rPr>
        <w:t xml:space="preserve"> </w:t>
      </w:r>
      <w:r w:rsidRPr="00F62525">
        <w:rPr>
          <w:i/>
          <w:color w:val="auto"/>
          <w:sz w:val="20"/>
          <w:szCs w:val="20"/>
        </w:rPr>
        <w:t>Agencies</w:t>
      </w:r>
      <w:r w:rsidRPr="00F62525">
        <w:rPr>
          <w:i/>
          <w:color w:val="auto"/>
          <w:sz w:val="20"/>
          <w:szCs w:val="20"/>
          <w:lang w:val="ru-RU"/>
        </w:rPr>
        <w:t xml:space="preserve">, </w:t>
      </w:r>
      <w:r w:rsidRPr="00F62525">
        <w:rPr>
          <w:i/>
          <w:color w:val="auto"/>
          <w:sz w:val="20"/>
          <w:szCs w:val="20"/>
        </w:rPr>
        <w:t>Inc</w:t>
      </w:r>
      <w:r w:rsidRPr="00F62525">
        <w:rPr>
          <w:color w:val="auto"/>
          <w:sz w:val="20"/>
          <w:szCs w:val="20"/>
          <w:lang w:val="ru-RU"/>
        </w:rPr>
        <w:t xml:space="preserve">.). Примарни циљ </w:t>
      </w:r>
      <w:r w:rsidRPr="00F62525">
        <w:rPr>
          <w:color w:val="auto"/>
          <w:sz w:val="20"/>
          <w:szCs w:val="20"/>
        </w:rPr>
        <w:t>CALEA</w:t>
      </w:r>
      <w:r w:rsidRPr="00F62525">
        <w:rPr>
          <w:color w:val="auto"/>
          <w:sz w:val="20"/>
          <w:szCs w:val="20"/>
          <w:lang w:val="ru-RU"/>
        </w:rPr>
        <w:t xml:space="preserve"> комисије је унапређење квалитета сервиса (услуга) који пружају полицијске организације.</w:t>
      </w:r>
      <w:r>
        <w:rPr>
          <w:color w:val="auto"/>
          <w:sz w:val="20"/>
          <w:szCs w:val="20"/>
          <w:lang w:val="ru-RU"/>
        </w:rPr>
        <w:t xml:space="preserve"> </w:t>
      </w:r>
      <w:r w:rsidRPr="00F62525">
        <w:rPr>
          <w:color w:val="auto"/>
          <w:sz w:val="20"/>
          <w:szCs w:val="20"/>
          <w:lang w:val="ru-RU"/>
        </w:rPr>
        <w:t>Акредитација полицијских јединица, почела је да се надовезује на стандардизацију. Један од аспеката полицијског професионализма је да се врши провера испуњености претходно дефинисаних стандарда. У том циљу развијају се акредитациони програми и формирају акредитациона тела. Програм акредитације подразумева свеобухватну анализу рада полицијске агенције (службе). Анализи се подвргавају персонални квалитети запослених, нпр. стручност, обученост, психичке и менталне способности, ресурси, процедуре у полицијском раду, релације са заједницом. Акредитација се спроводи периодично на сваке три године. Сертификат о акредитацији може се потврдити (обновити) или изгубити. На тај начин се, између осталог, у оквиру америчке полиције, одржава професионализам и обезбеђује испуњеност минималних националних стандарда (Симоновић, 2009:240-243).</w:t>
      </w:r>
    </w:p>
  </w:footnote>
  <w:footnote w:id="224">
    <w:p w:rsidR="009846AE" w:rsidRPr="00217113" w:rsidRDefault="009846AE" w:rsidP="0091168B">
      <w:pPr>
        <w:pStyle w:val="FootnoteText"/>
        <w:jc w:val="both"/>
        <w:rPr>
          <w:rFonts w:ascii="Times New Roman" w:hAnsi="Times New Roman"/>
        </w:rPr>
      </w:pPr>
      <w:r w:rsidRPr="00217113">
        <w:rPr>
          <w:rStyle w:val="FootnoteReference"/>
          <w:rFonts w:ascii="Times New Roman" w:hAnsi="Times New Roman"/>
        </w:rPr>
        <w:footnoteRef/>
      </w:r>
      <w:r w:rsidRPr="00217113">
        <w:rPr>
          <w:rFonts w:ascii="Times New Roman" w:hAnsi="Times New Roman"/>
        </w:rPr>
        <w:t xml:space="preserve"> О начинима стандардизације полицијског посту</w:t>
      </w:r>
      <w:r>
        <w:rPr>
          <w:rFonts w:ascii="Times New Roman" w:hAnsi="Times New Roman"/>
        </w:rPr>
        <w:t>пања у појединим полицијама САД</w:t>
      </w:r>
      <w:r w:rsidRPr="00217113">
        <w:rPr>
          <w:rFonts w:ascii="Times New Roman" w:hAnsi="Times New Roman"/>
        </w:rPr>
        <w:t xml:space="preserve"> видети више:</w:t>
      </w:r>
    </w:p>
    <w:p w:rsidR="009846AE" w:rsidRPr="00217113" w:rsidRDefault="00D71752" w:rsidP="0091168B">
      <w:pPr>
        <w:pStyle w:val="Default"/>
        <w:jc w:val="both"/>
        <w:rPr>
          <w:b/>
          <w:sz w:val="20"/>
          <w:szCs w:val="20"/>
        </w:rPr>
      </w:pPr>
      <w:hyperlink r:id="rId50" w:history="1">
        <w:r w:rsidR="009846AE" w:rsidRPr="00217113">
          <w:rPr>
            <w:rStyle w:val="Hyperlink"/>
            <w:sz w:val="20"/>
            <w:szCs w:val="20"/>
          </w:rPr>
          <w:t>https://www.cityofmadison.com/police/chief/standardoperatingprocedures.cfm</w:t>
        </w:r>
      </w:hyperlink>
    </w:p>
    <w:p w:rsidR="009846AE" w:rsidRPr="00217113" w:rsidRDefault="00D71752" w:rsidP="0091168B">
      <w:pPr>
        <w:pStyle w:val="Default"/>
        <w:jc w:val="both"/>
        <w:rPr>
          <w:b/>
          <w:sz w:val="20"/>
          <w:szCs w:val="20"/>
        </w:rPr>
      </w:pPr>
      <w:hyperlink r:id="rId51" w:history="1">
        <w:r w:rsidR="009846AE" w:rsidRPr="00217113">
          <w:rPr>
            <w:rStyle w:val="Hyperlink"/>
            <w:sz w:val="20"/>
            <w:szCs w:val="20"/>
          </w:rPr>
          <w:t>https://cbsmiami.files.wordpress.com/2013/08/use-of-force.pdf</w:t>
        </w:r>
      </w:hyperlink>
    </w:p>
    <w:p w:rsidR="009846AE" w:rsidRPr="00217113" w:rsidRDefault="00D71752" w:rsidP="0091168B">
      <w:pPr>
        <w:pStyle w:val="Default"/>
        <w:jc w:val="both"/>
        <w:rPr>
          <w:sz w:val="20"/>
          <w:szCs w:val="20"/>
        </w:rPr>
      </w:pPr>
      <w:hyperlink r:id="rId52" w:history="1">
        <w:r w:rsidR="009846AE" w:rsidRPr="00217113">
          <w:rPr>
            <w:rStyle w:val="Hyperlink"/>
            <w:sz w:val="20"/>
            <w:szCs w:val="20"/>
          </w:rPr>
          <w:t>http://www.cincinnati-oh.gov/police/department-references/police-department-procedure-manual/</w:t>
        </w:r>
      </w:hyperlink>
      <w:r w:rsidR="009846AE" w:rsidRPr="00217113">
        <w:rPr>
          <w:sz w:val="20"/>
          <w:szCs w:val="20"/>
        </w:rPr>
        <w:t xml:space="preserve">, </w:t>
      </w:r>
    </w:p>
    <w:p w:rsidR="009846AE" w:rsidRPr="00217113" w:rsidRDefault="009846AE" w:rsidP="0091168B">
      <w:pPr>
        <w:pStyle w:val="Default"/>
        <w:jc w:val="both"/>
        <w:rPr>
          <w:sz w:val="20"/>
          <w:szCs w:val="20"/>
        </w:rPr>
      </w:pPr>
      <w:r w:rsidRPr="00217113">
        <w:rPr>
          <w:sz w:val="20"/>
          <w:szCs w:val="20"/>
        </w:rPr>
        <w:t>доступно 9.9.2015. године.</w:t>
      </w:r>
    </w:p>
  </w:footnote>
  <w:footnote w:id="225">
    <w:p w:rsidR="009846AE" w:rsidRPr="00217113" w:rsidRDefault="009846AE" w:rsidP="0091168B">
      <w:pPr>
        <w:pStyle w:val="Default"/>
        <w:jc w:val="both"/>
        <w:rPr>
          <w:sz w:val="20"/>
          <w:szCs w:val="20"/>
        </w:rPr>
      </w:pPr>
      <w:r w:rsidRPr="00217113">
        <w:rPr>
          <w:rStyle w:val="FootnoteReference"/>
          <w:sz w:val="20"/>
          <w:szCs w:val="20"/>
        </w:rPr>
        <w:footnoteRef/>
      </w:r>
      <w:r w:rsidRPr="00217113">
        <w:rPr>
          <w:sz w:val="20"/>
          <w:szCs w:val="20"/>
        </w:rPr>
        <w:t xml:space="preserve"> О стандардима у лондонској полицији видети више: </w:t>
      </w:r>
    </w:p>
    <w:p w:rsidR="009846AE" w:rsidRPr="00217113" w:rsidRDefault="00D71752" w:rsidP="0091168B">
      <w:pPr>
        <w:pStyle w:val="Default"/>
        <w:jc w:val="both"/>
        <w:rPr>
          <w:b/>
          <w:sz w:val="20"/>
          <w:szCs w:val="20"/>
        </w:rPr>
      </w:pPr>
      <w:hyperlink r:id="rId53" w:history="1">
        <w:r w:rsidR="009846AE" w:rsidRPr="00217113">
          <w:rPr>
            <w:rStyle w:val="Hyperlink"/>
            <w:sz w:val="20"/>
            <w:szCs w:val="20"/>
          </w:rPr>
          <w:t>http://www.met.police.uk/foi/c_policies_and_procedures.htm</w:t>
        </w:r>
      </w:hyperlink>
      <w:r w:rsidR="009846AE" w:rsidRPr="00217113">
        <w:rPr>
          <w:sz w:val="20"/>
          <w:szCs w:val="20"/>
        </w:rPr>
        <w:t>, доступно 13.10.2015. године.</w:t>
      </w:r>
    </w:p>
  </w:footnote>
  <w:footnote w:id="226">
    <w:p w:rsidR="009846AE" w:rsidRPr="00217113" w:rsidRDefault="009846AE" w:rsidP="0091168B">
      <w:pPr>
        <w:pStyle w:val="FootnoteText"/>
        <w:rPr>
          <w:rFonts w:ascii="Times New Roman" w:hAnsi="Times New Roman"/>
        </w:rPr>
      </w:pPr>
      <w:r w:rsidRPr="00217113">
        <w:rPr>
          <w:rStyle w:val="FootnoteReference"/>
          <w:rFonts w:ascii="Times New Roman" w:hAnsi="Times New Roman"/>
        </w:rPr>
        <w:footnoteRef/>
      </w:r>
      <w:r w:rsidRPr="00217113">
        <w:rPr>
          <w:rFonts w:ascii="Times New Roman" w:hAnsi="Times New Roman"/>
        </w:rPr>
        <w:t xml:space="preserve"> О стандардизацији полицијског поступања полиције Новог Мексика видети више:</w:t>
      </w:r>
    </w:p>
    <w:p w:rsidR="009846AE" w:rsidRPr="00217113" w:rsidRDefault="00D71752" w:rsidP="0091168B">
      <w:pPr>
        <w:pStyle w:val="Default"/>
        <w:jc w:val="both"/>
        <w:rPr>
          <w:sz w:val="20"/>
          <w:szCs w:val="20"/>
        </w:rPr>
      </w:pPr>
      <w:hyperlink r:id="rId54" w:history="1">
        <w:r w:rsidR="009846AE" w:rsidRPr="00217113">
          <w:rPr>
            <w:rStyle w:val="Hyperlink"/>
            <w:sz w:val="20"/>
            <w:szCs w:val="20"/>
            <w:lang w:val="ru-RU"/>
          </w:rPr>
          <w:t>https://www.cabq.gov/police/our-department/standard-operating-procedures</w:t>
        </w:r>
      </w:hyperlink>
      <w:r w:rsidR="009846AE" w:rsidRPr="00217113">
        <w:rPr>
          <w:sz w:val="20"/>
          <w:szCs w:val="20"/>
        </w:rPr>
        <w:t>, доступно 9.9.2015. године.</w:t>
      </w:r>
    </w:p>
  </w:footnote>
  <w:footnote w:id="227">
    <w:p w:rsidR="009846AE" w:rsidRPr="00217113" w:rsidRDefault="009846AE" w:rsidP="0091168B">
      <w:pPr>
        <w:pStyle w:val="FootnoteText"/>
        <w:rPr>
          <w:rFonts w:ascii="Times New Roman" w:hAnsi="Times New Roman"/>
          <w:lang w:val="ru-RU"/>
        </w:rPr>
      </w:pPr>
      <w:r w:rsidRPr="00217113">
        <w:rPr>
          <w:rStyle w:val="FootnoteReference"/>
          <w:rFonts w:ascii="Times New Roman" w:hAnsi="Times New Roman"/>
        </w:rPr>
        <w:footnoteRef/>
      </w:r>
      <w:r w:rsidRPr="00217113">
        <w:rPr>
          <w:rFonts w:ascii="Times New Roman" w:hAnsi="Times New Roman"/>
          <w:lang w:val="ru-RU"/>
        </w:rPr>
        <w:t xml:space="preserve"> Видети више: </w:t>
      </w:r>
      <w:hyperlink r:id="rId55" w:history="1">
        <w:r w:rsidRPr="00217113">
          <w:rPr>
            <w:rStyle w:val="Hyperlink"/>
            <w:rFonts w:ascii="Times New Roman" w:hAnsi="Times New Roman"/>
          </w:rPr>
          <w:t>http</w:t>
        </w:r>
        <w:r w:rsidRPr="00217113">
          <w:rPr>
            <w:rStyle w:val="Hyperlink"/>
            <w:rFonts w:ascii="Times New Roman" w:hAnsi="Times New Roman"/>
            <w:lang w:val="ru-RU"/>
          </w:rPr>
          <w:t>://</w:t>
        </w:r>
        <w:r w:rsidRPr="00217113">
          <w:rPr>
            <w:rStyle w:val="Hyperlink"/>
            <w:rFonts w:ascii="Times New Roman" w:hAnsi="Times New Roman"/>
          </w:rPr>
          <w:t>www</w:t>
        </w:r>
        <w:r w:rsidRPr="00217113">
          <w:rPr>
            <w:rStyle w:val="Hyperlink"/>
            <w:rFonts w:ascii="Times New Roman" w:hAnsi="Times New Roman"/>
            <w:lang w:val="ru-RU"/>
          </w:rPr>
          <w:t>.</w:t>
        </w:r>
        <w:r w:rsidRPr="00217113">
          <w:rPr>
            <w:rStyle w:val="Hyperlink"/>
            <w:rFonts w:ascii="Times New Roman" w:hAnsi="Times New Roman"/>
          </w:rPr>
          <w:t>scotland</w:t>
        </w:r>
        <w:r w:rsidRPr="00217113">
          <w:rPr>
            <w:rStyle w:val="Hyperlink"/>
            <w:rFonts w:ascii="Times New Roman" w:hAnsi="Times New Roman"/>
            <w:lang w:val="ru-RU"/>
          </w:rPr>
          <w:t>.</w:t>
        </w:r>
        <w:r w:rsidRPr="00217113">
          <w:rPr>
            <w:rStyle w:val="Hyperlink"/>
            <w:rFonts w:ascii="Times New Roman" w:hAnsi="Times New Roman"/>
          </w:rPr>
          <w:t>police</w:t>
        </w:r>
        <w:r w:rsidRPr="00217113">
          <w:rPr>
            <w:rStyle w:val="Hyperlink"/>
            <w:rFonts w:ascii="Times New Roman" w:hAnsi="Times New Roman"/>
            <w:lang w:val="ru-RU"/>
          </w:rPr>
          <w:t>.</w:t>
        </w:r>
        <w:r w:rsidRPr="00217113">
          <w:rPr>
            <w:rStyle w:val="Hyperlink"/>
            <w:rFonts w:ascii="Times New Roman" w:hAnsi="Times New Roman"/>
          </w:rPr>
          <w:t>uk</w:t>
        </w:r>
        <w:r w:rsidRPr="00217113">
          <w:rPr>
            <w:rStyle w:val="Hyperlink"/>
            <w:rFonts w:ascii="Times New Roman" w:hAnsi="Times New Roman"/>
            <w:lang w:val="ru-RU"/>
          </w:rPr>
          <w:t>/</w:t>
        </w:r>
        <w:r w:rsidRPr="00217113">
          <w:rPr>
            <w:rStyle w:val="Hyperlink"/>
            <w:rFonts w:ascii="Times New Roman" w:hAnsi="Times New Roman"/>
          </w:rPr>
          <w:t>access</w:t>
        </w:r>
        <w:r w:rsidRPr="00217113">
          <w:rPr>
            <w:rStyle w:val="Hyperlink"/>
            <w:rFonts w:ascii="Times New Roman" w:hAnsi="Times New Roman"/>
            <w:lang w:val="ru-RU"/>
          </w:rPr>
          <w:t>-</w:t>
        </w:r>
        <w:r w:rsidRPr="00217113">
          <w:rPr>
            <w:rStyle w:val="Hyperlink"/>
            <w:rFonts w:ascii="Times New Roman" w:hAnsi="Times New Roman"/>
          </w:rPr>
          <w:t>to</w:t>
        </w:r>
        <w:r w:rsidRPr="00217113">
          <w:rPr>
            <w:rStyle w:val="Hyperlink"/>
            <w:rFonts w:ascii="Times New Roman" w:hAnsi="Times New Roman"/>
            <w:lang w:val="ru-RU"/>
          </w:rPr>
          <w:t>-</w:t>
        </w:r>
        <w:r w:rsidRPr="00217113">
          <w:rPr>
            <w:rStyle w:val="Hyperlink"/>
            <w:rFonts w:ascii="Times New Roman" w:hAnsi="Times New Roman"/>
          </w:rPr>
          <w:t>information</w:t>
        </w:r>
        <w:r w:rsidRPr="00217113">
          <w:rPr>
            <w:rStyle w:val="Hyperlink"/>
            <w:rFonts w:ascii="Times New Roman" w:hAnsi="Times New Roman"/>
            <w:lang w:val="ru-RU"/>
          </w:rPr>
          <w:t>/</w:t>
        </w:r>
        <w:r w:rsidRPr="00217113">
          <w:rPr>
            <w:rStyle w:val="Hyperlink"/>
            <w:rFonts w:ascii="Times New Roman" w:hAnsi="Times New Roman"/>
          </w:rPr>
          <w:t>policies</w:t>
        </w:r>
        <w:r w:rsidRPr="00217113">
          <w:rPr>
            <w:rStyle w:val="Hyperlink"/>
            <w:rFonts w:ascii="Times New Roman" w:hAnsi="Times New Roman"/>
            <w:lang w:val="ru-RU"/>
          </w:rPr>
          <w:t>-</w:t>
        </w:r>
        <w:r w:rsidRPr="00217113">
          <w:rPr>
            <w:rStyle w:val="Hyperlink"/>
            <w:rFonts w:ascii="Times New Roman" w:hAnsi="Times New Roman"/>
          </w:rPr>
          <w:t>and</w:t>
        </w:r>
        <w:r w:rsidRPr="00217113">
          <w:rPr>
            <w:rStyle w:val="Hyperlink"/>
            <w:rFonts w:ascii="Times New Roman" w:hAnsi="Times New Roman"/>
            <w:lang w:val="ru-RU"/>
          </w:rPr>
          <w:t>-</w:t>
        </w:r>
        <w:r w:rsidRPr="00217113">
          <w:rPr>
            <w:rStyle w:val="Hyperlink"/>
            <w:rFonts w:ascii="Times New Roman" w:hAnsi="Times New Roman"/>
          </w:rPr>
          <w:t>procedures</w:t>
        </w:r>
        <w:r w:rsidRPr="00217113">
          <w:rPr>
            <w:rStyle w:val="Hyperlink"/>
            <w:rFonts w:ascii="Times New Roman" w:hAnsi="Times New Roman"/>
            <w:lang w:val="ru-RU"/>
          </w:rPr>
          <w:t>/</w:t>
        </w:r>
        <w:r w:rsidRPr="00217113">
          <w:rPr>
            <w:rStyle w:val="Hyperlink"/>
            <w:rFonts w:ascii="Times New Roman" w:hAnsi="Times New Roman"/>
          </w:rPr>
          <w:t>procedures</w:t>
        </w:r>
        <w:r w:rsidRPr="00217113">
          <w:rPr>
            <w:rStyle w:val="Hyperlink"/>
            <w:rFonts w:ascii="Times New Roman" w:hAnsi="Times New Roman"/>
            <w:lang w:val="ru-RU"/>
          </w:rPr>
          <w:t>/</w:t>
        </w:r>
      </w:hyperlink>
      <w:r w:rsidRPr="00217113">
        <w:rPr>
          <w:rFonts w:ascii="Times New Roman" w:hAnsi="Times New Roman"/>
          <w:lang w:val="ru-RU"/>
        </w:rPr>
        <w:t>, доступно 28.11.2014. године</w:t>
      </w:r>
      <w:r>
        <w:rPr>
          <w:rFonts w:ascii="Times New Roman" w:hAnsi="Times New Roman"/>
          <w:lang w:val="ru-RU"/>
        </w:rPr>
        <w:t>.</w:t>
      </w:r>
    </w:p>
  </w:footnote>
  <w:footnote w:id="228">
    <w:p w:rsidR="009846AE" w:rsidRPr="00217113" w:rsidRDefault="009846AE" w:rsidP="0091168B">
      <w:pPr>
        <w:pStyle w:val="FootnoteText"/>
        <w:jc w:val="both"/>
        <w:rPr>
          <w:rFonts w:ascii="Times New Roman" w:hAnsi="Times New Roman"/>
        </w:rPr>
      </w:pPr>
      <w:r w:rsidRPr="00217113">
        <w:rPr>
          <w:rStyle w:val="FootnoteReference"/>
          <w:rFonts w:ascii="Times New Roman" w:hAnsi="Times New Roman"/>
        </w:rPr>
        <w:footnoteRef/>
      </w:r>
      <w:r w:rsidRPr="00217113">
        <w:rPr>
          <w:rFonts w:ascii="Times New Roman" w:hAnsi="Times New Roman"/>
        </w:rPr>
        <w:t xml:space="preserve"> Стандардни оперативни поступци донети су у фебруару 2011. године од стране директора хрватске полиције. </w:t>
      </w:r>
    </w:p>
  </w:footnote>
  <w:footnote w:id="229">
    <w:p w:rsidR="009846AE" w:rsidRPr="00F62525" w:rsidRDefault="009846AE" w:rsidP="0091168B">
      <w:pPr>
        <w:pStyle w:val="FootnoteText"/>
        <w:jc w:val="both"/>
        <w:rPr>
          <w:rFonts w:ascii="Times New Roman" w:hAnsi="Times New Roman"/>
          <w:lang w:val="ru-RU"/>
        </w:rPr>
      </w:pPr>
      <w:r w:rsidRPr="00217113">
        <w:rPr>
          <w:rStyle w:val="FootnoteReference"/>
          <w:rFonts w:ascii="Times New Roman" w:hAnsi="Times New Roman"/>
        </w:rPr>
        <w:footnoteRef/>
      </w:r>
      <w:r w:rsidRPr="00217113">
        <w:rPr>
          <w:rFonts w:ascii="Times New Roman" w:hAnsi="Times New Roman"/>
          <w:lang w:val="ru-RU"/>
        </w:rPr>
        <w:t xml:space="preserve"> У хрватским стандардним оперативним поступцима за полицијско овлашћење провера идентитета лица</w:t>
      </w:r>
      <w:r>
        <w:rPr>
          <w:rFonts w:ascii="Times New Roman" w:hAnsi="Times New Roman"/>
          <w:lang w:val="ru-RU"/>
        </w:rPr>
        <w:t>,</w:t>
      </w:r>
      <w:r w:rsidRPr="00217113">
        <w:rPr>
          <w:rFonts w:ascii="Times New Roman" w:hAnsi="Times New Roman"/>
          <w:lang w:val="ru-RU"/>
        </w:rPr>
        <w:t xml:space="preserve"> наведен је прво правни основ, затим тактика поступања, процена ситуације, однос према особи којој се</w:t>
      </w:r>
      <w:r w:rsidRPr="00F62525">
        <w:rPr>
          <w:rFonts w:ascii="Times New Roman" w:hAnsi="Times New Roman"/>
          <w:lang w:val="ru-RU"/>
        </w:rPr>
        <w:t xml:space="preserve"> проверава идентитет; поступак провере идентитета, провера идентитета на захтев других субјеката; поступак полицијског службеника након провере идентитета лица. Поред детаљно описаних поступка полицијских службеника, који примењују ово полицијско овлашћење, предвиђене су и обавезе шефа смене оперативног дежурства, које се односе на: пружање помоћи полицијском службенику кој</w:t>
      </w:r>
      <w:r>
        <w:rPr>
          <w:rFonts w:ascii="Times New Roman" w:hAnsi="Times New Roman"/>
          <w:lang w:val="ru-RU"/>
        </w:rPr>
        <w:t>и  проверава идентитет</w:t>
      </w:r>
      <w:r w:rsidRPr="00F62525">
        <w:rPr>
          <w:rFonts w:ascii="Times New Roman" w:hAnsi="Times New Roman"/>
          <w:lang w:val="ru-RU"/>
        </w:rPr>
        <w:t xml:space="preserve"> лица  кроз оперативне евиденције и издаје даља наређења о поступању са лицем чији се идентитет проверава. На крају стандардизације овог полицијског овлашћења, предвиђено је попуњавање образца Л-1 (извештај о легитимисаном лицу), сачињавање других писаних извештаја и обавеза контроле писаног извештаја. У оквиру тактике поступања према лицу чији се идентитет проверава детаљно су описане процедуре провере идентитета лица у нормалној, сумњивој и опасној ситуацији.  </w:t>
      </w:r>
    </w:p>
  </w:footnote>
  <w:footnote w:id="230">
    <w:p w:rsidR="009846AE" w:rsidRPr="00F62525" w:rsidRDefault="009846AE" w:rsidP="0091168B">
      <w:pPr>
        <w:pStyle w:val="FootnoteText"/>
        <w:jc w:val="both"/>
        <w:rPr>
          <w:rFonts w:ascii="Times New Roman" w:hAnsi="Times New Roman"/>
          <w:lang w:val="ru-RU"/>
        </w:rPr>
      </w:pPr>
      <w:r w:rsidRPr="00F62525">
        <w:rPr>
          <w:rStyle w:val="FootnoteReference"/>
          <w:rFonts w:ascii="Times New Roman" w:hAnsi="Times New Roman"/>
        </w:rPr>
        <w:footnoteRef/>
      </w:r>
      <w:r w:rsidRPr="00F62525">
        <w:rPr>
          <w:rFonts w:ascii="Times New Roman" w:hAnsi="Times New Roman"/>
          <w:lang w:val="ru-RU"/>
        </w:rPr>
        <w:t xml:space="preserve"> Процес стандардизације, поред дефинисања процедура у примени полицијских овлашћења, обухвата и дефинисање стандарда у области стручности, обучености, психичке и менталне способности полицијских службеника и друго. </w:t>
      </w:r>
    </w:p>
  </w:footnote>
  <w:footnote w:id="231">
    <w:p w:rsidR="009846AE" w:rsidRPr="00EB7F5E" w:rsidRDefault="009846AE" w:rsidP="0091168B">
      <w:pPr>
        <w:pStyle w:val="Default"/>
        <w:jc w:val="both"/>
        <w:rPr>
          <w:sz w:val="20"/>
          <w:szCs w:val="20"/>
          <w:lang w:val="ru-RU"/>
        </w:rPr>
      </w:pPr>
      <w:r w:rsidRPr="00EB7F5E">
        <w:rPr>
          <w:rStyle w:val="FootnoteReference"/>
          <w:sz w:val="20"/>
          <w:szCs w:val="20"/>
        </w:rPr>
        <w:footnoteRef/>
      </w:r>
      <w:r w:rsidRPr="00EB7F5E">
        <w:rPr>
          <w:sz w:val="20"/>
          <w:szCs w:val="20"/>
          <w:lang w:val="ru-RU"/>
        </w:rPr>
        <w:t xml:space="preserve"> Наведени аутори сматрају да је прво потребно стандардизовати полицијске послове које полиција опште надлежности најчешће обавља, али и оне који се не обављају толико учестало, као што су употреба ватреног оружја или других средстава принуде у појединим ситуацијама, јер таква поступања могу проузроковати велике последице за грађане, али и за полицијске службенике.</w:t>
      </w:r>
    </w:p>
  </w:footnote>
  <w:footnote w:id="232">
    <w:p w:rsidR="009846AE" w:rsidRPr="00F62525" w:rsidRDefault="009846AE" w:rsidP="0091168B">
      <w:pPr>
        <w:pStyle w:val="FootnoteText"/>
        <w:jc w:val="both"/>
        <w:rPr>
          <w:rFonts w:ascii="Times New Roman" w:hAnsi="Times New Roman"/>
          <w:lang w:val="ru-RU"/>
        </w:rPr>
      </w:pPr>
      <w:r w:rsidRPr="00F62525">
        <w:rPr>
          <w:rStyle w:val="FootnoteReference"/>
          <w:rFonts w:ascii="Times New Roman" w:hAnsi="Times New Roman"/>
        </w:rPr>
        <w:footnoteRef/>
      </w:r>
      <w:r w:rsidRPr="00F62525">
        <w:rPr>
          <w:rFonts w:ascii="Times New Roman" w:hAnsi="Times New Roman"/>
          <w:lang w:val="ru-RU"/>
        </w:rPr>
        <w:t xml:space="preserve"> Поред недостатка оперативних процедура за примену полицијских овлашћења, низак ниво стручности и обучености, као и недостатак безбедносне културе, најчешћи су узроци који доводе до извршења кривичних дела од стране и на штету полицијских службеника.</w:t>
      </w:r>
    </w:p>
  </w:footnote>
  <w:footnote w:id="233">
    <w:p w:rsidR="009846AE" w:rsidRPr="0042602A" w:rsidRDefault="009846AE" w:rsidP="0091168B">
      <w:pPr>
        <w:pStyle w:val="FootnoteText"/>
        <w:jc w:val="both"/>
        <w:rPr>
          <w:rFonts w:ascii="Times New Roman" w:hAnsi="Times New Roman"/>
        </w:rPr>
      </w:pPr>
      <w:r w:rsidRPr="0042602A">
        <w:rPr>
          <w:rStyle w:val="FootnoteReference"/>
          <w:rFonts w:ascii="Times New Roman" w:hAnsi="Times New Roman"/>
        </w:rPr>
        <w:footnoteRef/>
      </w:r>
      <w:r w:rsidRPr="0042602A">
        <w:rPr>
          <w:rFonts w:ascii="Times New Roman" w:hAnsi="Times New Roman"/>
          <w:lang w:val="sr-Cyrl-CS"/>
        </w:rPr>
        <w:t xml:space="preserve"> У Београду су, у 2009. години, дневно</w:t>
      </w:r>
      <w:r>
        <w:rPr>
          <w:rFonts w:ascii="Times New Roman" w:hAnsi="Times New Roman"/>
          <w:lang w:val="sr-Cyrl-CS"/>
        </w:rPr>
        <w:t xml:space="preserve"> су</w:t>
      </w:r>
      <w:r w:rsidRPr="0042602A">
        <w:rPr>
          <w:rFonts w:ascii="Times New Roman" w:hAnsi="Times New Roman"/>
          <w:lang w:val="sr-Cyrl-CS"/>
        </w:rPr>
        <w:t xml:space="preserve"> одузимана два-три возила марке </w:t>
      </w:r>
      <w:r w:rsidRPr="0042602A">
        <w:rPr>
          <w:rFonts w:ascii="Times New Roman" w:hAnsi="Times New Roman"/>
          <w:lang w:val="sr-Latn-CS"/>
        </w:rPr>
        <w:t>„</w:t>
      </w:r>
      <w:r w:rsidRPr="0042602A">
        <w:rPr>
          <w:rFonts w:ascii="Times New Roman" w:hAnsi="Times New Roman"/>
        </w:rPr>
        <w:t>рено</w:t>
      </w:r>
      <w:r w:rsidRPr="0042602A">
        <w:rPr>
          <w:rFonts w:ascii="Times New Roman" w:hAnsi="Times New Roman"/>
          <w:lang w:val="sr-Latn-CS"/>
        </w:rPr>
        <w:t xml:space="preserve">“ </w:t>
      </w:r>
      <w:r w:rsidRPr="0042602A">
        <w:rPr>
          <w:rFonts w:ascii="Times New Roman" w:hAnsi="Times New Roman"/>
        </w:rPr>
        <w:t>и</w:t>
      </w:r>
      <w:r w:rsidRPr="0042602A">
        <w:rPr>
          <w:rFonts w:ascii="Times New Roman" w:hAnsi="Times New Roman"/>
          <w:lang w:val="sr-Latn-CS"/>
        </w:rPr>
        <w:t xml:space="preserve"> „</w:t>
      </w:r>
      <w:r w:rsidRPr="0042602A">
        <w:rPr>
          <w:rFonts w:ascii="Times New Roman" w:hAnsi="Times New Roman"/>
        </w:rPr>
        <w:t>ситроен</w:t>
      </w:r>
      <w:r w:rsidRPr="0042602A">
        <w:rPr>
          <w:rFonts w:ascii="Times New Roman" w:hAnsi="Times New Roman"/>
          <w:lang w:val="sr-Latn-CS"/>
        </w:rPr>
        <w:t>“</w:t>
      </w:r>
      <w:r w:rsidRPr="0042602A">
        <w:rPr>
          <w:rFonts w:ascii="Times New Roman" w:hAnsi="Times New Roman"/>
          <w:lang w:val="ru-RU"/>
        </w:rPr>
        <w:t>. У новембру</w:t>
      </w:r>
      <w:r w:rsidRPr="0042602A">
        <w:rPr>
          <w:rFonts w:ascii="Times New Roman" w:hAnsi="Times New Roman"/>
          <w:lang w:val="sr-Cyrl-CS"/>
        </w:rPr>
        <w:t xml:space="preserve"> исте </w:t>
      </w:r>
      <w:r w:rsidRPr="0042602A">
        <w:rPr>
          <w:rFonts w:ascii="Times New Roman" w:hAnsi="Times New Roman"/>
          <w:lang w:val="ru-RU"/>
        </w:rPr>
        <w:t xml:space="preserve">године полиција је лишила слободе припаднике криминалне групе који су на подручју града Београда  одузимали возила наведених марки, </w:t>
      </w:r>
      <w:r w:rsidRPr="0042602A">
        <w:rPr>
          <w:rFonts w:ascii="Times New Roman" w:hAnsi="Times New Roman"/>
          <w:u w:val="single"/>
          <w:lang w:val="sr-Latn-CS"/>
        </w:rPr>
        <w:t>http</w:t>
      </w:r>
      <w:r w:rsidRPr="0042602A">
        <w:rPr>
          <w:rFonts w:ascii="Times New Roman" w:hAnsi="Times New Roman"/>
          <w:u w:val="single"/>
          <w:lang w:val="sr-Cyrl-CS"/>
        </w:rPr>
        <w:t>//</w:t>
      </w:r>
      <w:hyperlink r:id="rId56" w:history="1">
        <w:r w:rsidRPr="0042602A">
          <w:rPr>
            <w:rStyle w:val="Hyperlink"/>
            <w:rFonts w:ascii="Times New Roman" w:hAnsi="Times New Roman"/>
            <w:lang w:val="sr-Latn-CS"/>
          </w:rPr>
          <w:t>www.blic.rs</w:t>
        </w:r>
      </w:hyperlink>
      <w:r w:rsidRPr="0042602A">
        <w:rPr>
          <w:rFonts w:ascii="Times New Roman" w:hAnsi="Times New Roman"/>
        </w:rPr>
        <w:t>, доступно</w:t>
      </w:r>
      <w:r w:rsidRPr="0042602A">
        <w:rPr>
          <w:rFonts w:ascii="Times New Roman" w:hAnsi="Times New Roman"/>
          <w:lang w:val="sr-Latn-CS"/>
        </w:rPr>
        <w:t xml:space="preserve"> </w:t>
      </w:r>
      <w:r w:rsidRPr="0042602A">
        <w:rPr>
          <w:rFonts w:ascii="Times New Roman" w:hAnsi="Times New Roman"/>
          <w:lang w:val="ru-RU"/>
        </w:rPr>
        <w:t>12.11.2009. године.</w:t>
      </w:r>
    </w:p>
  </w:footnote>
  <w:footnote w:id="234">
    <w:p w:rsidR="009846AE" w:rsidRPr="0042602A" w:rsidRDefault="009846AE" w:rsidP="0091168B">
      <w:pPr>
        <w:pStyle w:val="Default"/>
        <w:jc w:val="both"/>
        <w:rPr>
          <w:sz w:val="20"/>
          <w:szCs w:val="20"/>
          <w:lang w:val="sr-Cyrl-CS"/>
        </w:rPr>
      </w:pPr>
      <w:r w:rsidRPr="0042602A">
        <w:rPr>
          <w:rStyle w:val="FootnoteReference"/>
          <w:sz w:val="20"/>
          <w:szCs w:val="20"/>
        </w:rPr>
        <w:footnoteRef/>
      </w:r>
      <w:r w:rsidRPr="0042602A">
        <w:rPr>
          <w:sz w:val="20"/>
          <w:szCs w:val="20"/>
          <w:lang w:val="sr-Cyrl-CS"/>
        </w:rPr>
        <w:t xml:space="preserve"> </w:t>
      </w:r>
      <w:r w:rsidRPr="0042602A">
        <w:rPr>
          <w:sz w:val="20"/>
          <w:szCs w:val="20"/>
          <w:lang w:val="ru-RU"/>
        </w:rPr>
        <w:t xml:space="preserve">Непотребне штетне последице које су наступиле неконтролисаним пуцањем из службеног пиштоља овлашћеног службеног лица М.Р. у Београду приликом интервенције морале би бити више него довољан разлог за квалитетну анализу укупног простора примене овлашћења, посебно употребе средстава принуде. Ништа мање нису битни ни други догађаји у којима су повређени полицијски службеници или грађани  (Арлов, Јанковић, 2011:12). </w:t>
      </w:r>
    </w:p>
  </w:footnote>
  <w:footnote w:id="235">
    <w:p w:rsidR="009846AE" w:rsidRPr="00CB7644" w:rsidRDefault="009846AE" w:rsidP="0091168B">
      <w:pPr>
        <w:pStyle w:val="FootnoteText"/>
        <w:rPr>
          <w:rFonts w:ascii="Times New Roman" w:hAnsi="Times New Roman"/>
          <w:lang w:val="sr-Cyrl-CS"/>
        </w:rPr>
      </w:pPr>
      <w:r w:rsidRPr="00CB7644">
        <w:rPr>
          <w:rStyle w:val="FootnoteReference"/>
          <w:rFonts w:ascii="Times New Roman" w:hAnsi="Times New Roman"/>
        </w:rPr>
        <w:footnoteRef/>
      </w:r>
      <w:r w:rsidRPr="00CB7644">
        <w:rPr>
          <w:rFonts w:ascii="Times New Roman" w:hAnsi="Times New Roman"/>
          <w:lang w:val="sr-Cyrl-CS"/>
        </w:rPr>
        <w:t xml:space="preserve"> </w:t>
      </w:r>
      <w:hyperlink r:id="rId57" w:history="1">
        <w:r w:rsidRPr="00CB7644">
          <w:rPr>
            <w:rStyle w:val="Hyperlink"/>
            <w:rFonts w:ascii="Times New Roman" w:hAnsi="Times New Roman"/>
            <w:lang w:val="sr-Latn-CS"/>
          </w:rPr>
          <w:t>www.blic.rs</w:t>
        </w:r>
      </w:hyperlink>
      <w:r w:rsidRPr="00CB7644">
        <w:rPr>
          <w:rFonts w:ascii="Times New Roman" w:hAnsi="Times New Roman"/>
          <w:lang w:val="sr-Cyrl-CS"/>
        </w:rPr>
        <w:t>,</w:t>
      </w:r>
      <w:r w:rsidRPr="00CB7644">
        <w:rPr>
          <w:rFonts w:ascii="Times New Roman" w:hAnsi="Times New Roman"/>
          <w:lang w:val="sr-Latn-CS"/>
        </w:rPr>
        <w:t xml:space="preserve"> </w:t>
      </w:r>
      <w:r w:rsidRPr="00CB7644">
        <w:rPr>
          <w:rFonts w:ascii="Times New Roman" w:hAnsi="Times New Roman"/>
          <w:lang w:val="sr-Cyrl-CS"/>
        </w:rPr>
        <w:t>доступно</w:t>
      </w:r>
      <w:r w:rsidRPr="00CB7644">
        <w:rPr>
          <w:rFonts w:ascii="Times New Roman" w:hAnsi="Times New Roman"/>
          <w:lang w:val="sr-Latn-CS"/>
        </w:rPr>
        <w:t xml:space="preserve"> 15.12.2010.</w:t>
      </w:r>
      <w:r w:rsidRPr="00CB7644">
        <w:rPr>
          <w:rFonts w:ascii="Times New Roman" w:hAnsi="Times New Roman"/>
          <w:lang w:val="sr-Cyrl-CS"/>
        </w:rPr>
        <w:t xml:space="preserve"> године.</w:t>
      </w:r>
    </w:p>
  </w:footnote>
  <w:footnote w:id="236">
    <w:p w:rsidR="009846AE" w:rsidRPr="00CB7644" w:rsidRDefault="009846AE" w:rsidP="0091168B">
      <w:pPr>
        <w:pStyle w:val="FootnoteText"/>
        <w:rPr>
          <w:rFonts w:ascii="Times New Roman" w:hAnsi="Times New Roman"/>
          <w:lang w:val="sr-Cyrl-CS"/>
        </w:rPr>
      </w:pPr>
      <w:r w:rsidRPr="00CB7644">
        <w:rPr>
          <w:rStyle w:val="FootnoteReference"/>
          <w:rFonts w:ascii="Times New Roman" w:hAnsi="Times New Roman"/>
        </w:rPr>
        <w:footnoteRef/>
      </w:r>
      <w:r w:rsidRPr="00CB7644">
        <w:rPr>
          <w:rFonts w:ascii="Times New Roman" w:hAnsi="Times New Roman"/>
          <w:lang w:val="sr-Cyrl-CS"/>
        </w:rPr>
        <w:t xml:space="preserve"> </w:t>
      </w:r>
      <w:hyperlink r:id="rId58" w:history="1">
        <w:r w:rsidRPr="00CB7644">
          <w:rPr>
            <w:rStyle w:val="Hyperlink"/>
            <w:rFonts w:ascii="Times New Roman" w:hAnsi="Times New Roman"/>
            <w:lang w:val="sr-Latn-CS"/>
          </w:rPr>
          <w:t>www.blic.rs</w:t>
        </w:r>
      </w:hyperlink>
      <w:r w:rsidRPr="00CB7644">
        <w:rPr>
          <w:rFonts w:ascii="Times New Roman" w:hAnsi="Times New Roman"/>
          <w:lang w:val="sr-Cyrl-CS"/>
        </w:rPr>
        <w:t>,</w:t>
      </w:r>
      <w:r w:rsidRPr="00CB7644">
        <w:rPr>
          <w:rFonts w:ascii="Times New Roman" w:hAnsi="Times New Roman"/>
          <w:lang w:val="sr-Latn-CS"/>
        </w:rPr>
        <w:t xml:space="preserve"> </w:t>
      </w:r>
      <w:r w:rsidRPr="00CB7644">
        <w:rPr>
          <w:rFonts w:ascii="Times New Roman" w:hAnsi="Times New Roman"/>
          <w:lang w:val="sr-Cyrl-CS"/>
        </w:rPr>
        <w:t>доступно</w:t>
      </w:r>
      <w:r w:rsidRPr="00CB7644">
        <w:rPr>
          <w:rFonts w:ascii="Times New Roman" w:hAnsi="Times New Roman"/>
          <w:lang w:val="sr-Latn-CS"/>
        </w:rPr>
        <w:t xml:space="preserve"> </w:t>
      </w:r>
      <w:r w:rsidRPr="00CB7644">
        <w:rPr>
          <w:rFonts w:ascii="Times New Roman" w:hAnsi="Times New Roman"/>
          <w:lang w:val="sr-Cyrl-CS"/>
        </w:rPr>
        <w:t>31</w:t>
      </w:r>
      <w:r w:rsidRPr="00CB7644">
        <w:rPr>
          <w:rFonts w:ascii="Times New Roman" w:hAnsi="Times New Roman"/>
          <w:lang w:val="sr-Latn-CS"/>
        </w:rPr>
        <w:t>.</w:t>
      </w:r>
      <w:r w:rsidRPr="00CB7644">
        <w:rPr>
          <w:rFonts w:ascii="Times New Roman" w:hAnsi="Times New Roman"/>
          <w:lang w:val="sr-Cyrl-CS"/>
        </w:rPr>
        <w:t>5</w:t>
      </w:r>
      <w:r w:rsidRPr="00CB7644">
        <w:rPr>
          <w:rFonts w:ascii="Times New Roman" w:hAnsi="Times New Roman"/>
          <w:lang w:val="sr-Latn-CS"/>
        </w:rPr>
        <w:t>.201</w:t>
      </w:r>
      <w:r w:rsidRPr="00CB7644">
        <w:rPr>
          <w:rFonts w:ascii="Times New Roman" w:hAnsi="Times New Roman"/>
          <w:lang w:val="sr-Cyrl-CS"/>
        </w:rPr>
        <w:t>1</w:t>
      </w:r>
      <w:r w:rsidRPr="00CB7644">
        <w:rPr>
          <w:rFonts w:ascii="Times New Roman" w:hAnsi="Times New Roman"/>
          <w:lang w:val="sr-Latn-CS"/>
        </w:rPr>
        <w:t>.</w:t>
      </w:r>
      <w:r w:rsidRPr="00CB7644">
        <w:rPr>
          <w:rFonts w:ascii="Times New Roman" w:hAnsi="Times New Roman"/>
          <w:lang w:val="sr-Cyrl-CS"/>
        </w:rPr>
        <w:t xml:space="preserve"> године.</w:t>
      </w:r>
    </w:p>
  </w:footnote>
  <w:footnote w:id="237">
    <w:p w:rsidR="009846AE" w:rsidRPr="00F62525" w:rsidRDefault="009846AE" w:rsidP="0091168B">
      <w:pPr>
        <w:pStyle w:val="FootnoteText"/>
        <w:jc w:val="both"/>
        <w:rPr>
          <w:rFonts w:ascii="Times New Roman" w:hAnsi="Times New Roman"/>
          <w:lang w:val="ru-RU"/>
        </w:rPr>
      </w:pPr>
      <w:r w:rsidRPr="00F62525">
        <w:rPr>
          <w:rStyle w:val="FootnoteReference"/>
          <w:rFonts w:ascii="Times New Roman" w:hAnsi="Times New Roman"/>
        </w:rPr>
        <w:footnoteRef/>
      </w:r>
      <w:r w:rsidRPr="00F62525">
        <w:rPr>
          <w:rFonts w:ascii="Times New Roman" w:hAnsi="Times New Roman"/>
          <w:lang w:val="ru-RU"/>
        </w:rPr>
        <w:t xml:space="preserve"> С обзиром на присутност возила са затамљеним стаклима у саобраћају, потребно је дефинисати другачије процедуре поступања према лицима у овим возилима, који не желе да изађу из возила.</w:t>
      </w:r>
    </w:p>
  </w:footnote>
  <w:footnote w:id="238">
    <w:p w:rsidR="009846AE" w:rsidRPr="00F62525" w:rsidRDefault="009846AE" w:rsidP="0091168B">
      <w:pPr>
        <w:pStyle w:val="FootnoteText"/>
        <w:jc w:val="both"/>
        <w:rPr>
          <w:rFonts w:ascii="Times New Roman" w:hAnsi="Times New Roman"/>
        </w:rPr>
      </w:pPr>
      <w:r w:rsidRPr="00F62525">
        <w:rPr>
          <w:rStyle w:val="FootnoteReference"/>
          <w:rFonts w:ascii="Times New Roman" w:hAnsi="Times New Roman"/>
        </w:rPr>
        <w:footnoteRef/>
      </w:r>
      <w:r w:rsidRPr="00F62525">
        <w:rPr>
          <w:rFonts w:ascii="Times New Roman" w:hAnsi="Times New Roman"/>
        </w:rPr>
        <w:t xml:space="preserve"> </w:t>
      </w:r>
      <w:r w:rsidRPr="00F62525">
        <w:rPr>
          <w:rFonts w:ascii="Times New Roman" w:hAnsi="Times New Roman"/>
          <w:lang w:val="ru-RU"/>
        </w:rPr>
        <w:t>Депеша је писани акт путем којег се организационе јединице полиције међусобно обавештавају и информишу о поједним актуелним догађајима од значаја за полицијско поступање и путем које се налаже предузимање одређених мера и радњи или поступање на одређени начин. Депеша није правни акт који би требао да садржи прописане процедуре за примену полицијских овлашћења.</w:t>
      </w:r>
    </w:p>
  </w:footnote>
  <w:footnote w:id="239">
    <w:p w:rsidR="009846AE" w:rsidRPr="00F62525" w:rsidRDefault="009846AE" w:rsidP="0091168B">
      <w:pPr>
        <w:pStyle w:val="FootnoteText"/>
        <w:jc w:val="both"/>
        <w:rPr>
          <w:rFonts w:ascii="Times New Roman" w:hAnsi="Times New Roman"/>
          <w:lang w:val="ru-RU"/>
        </w:rPr>
      </w:pPr>
      <w:r w:rsidRPr="00F62525">
        <w:rPr>
          <w:rStyle w:val="FootnoteReference"/>
          <w:rFonts w:ascii="Times New Roman" w:hAnsi="Times New Roman"/>
        </w:rPr>
        <w:footnoteRef/>
      </w:r>
      <w:r w:rsidRPr="00F62525">
        <w:rPr>
          <w:rFonts w:ascii="Times New Roman" w:hAnsi="Times New Roman"/>
          <w:lang w:val="ru-RU"/>
        </w:rPr>
        <w:t xml:space="preserve"> Према члану 90. Закона о полицији средства за везивање могу се употребити ради: 1) спречавања отпора лица или одбијања напада усмереног на овлашћено службено лице; 2) спречавања бекства лица и 3) онемогућавање самоповређивања или повређивања другог лица. Могућност употребе овог полицијског овлашћења ради спречавања неке радње, може  да представља основ за употребу у свим случајевима довођења лица. </w:t>
      </w:r>
    </w:p>
  </w:footnote>
  <w:footnote w:id="240">
    <w:p w:rsidR="009846AE" w:rsidRPr="00F62525" w:rsidRDefault="009846AE" w:rsidP="0091168B">
      <w:pPr>
        <w:pStyle w:val="FootnoteText"/>
        <w:jc w:val="both"/>
        <w:rPr>
          <w:rFonts w:ascii="Times New Roman" w:hAnsi="Times New Roman"/>
          <w:lang w:val="ru-RU"/>
        </w:rPr>
      </w:pPr>
      <w:r w:rsidRPr="00F62525">
        <w:rPr>
          <w:rStyle w:val="FootnoteReference"/>
          <w:rFonts w:ascii="Times New Roman" w:hAnsi="Times New Roman"/>
        </w:rPr>
        <w:footnoteRef/>
      </w:r>
      <w:r w:rsidRPr="00F62525">
        <w:rPr>
          <w:rFonts w:ascii="Times New Roman" w:hAnsi="Times New Roman"/>
          <w:lang w:val="ru-RU"/>
        </w:rPr>
        <w:t xml:space="preserve"> Појам полицијских мера и радњи, често се употребљава у полицијским прописима, стручној литератури и пракси („предузимање потребних мера“ и слично), најчешће  у множини. Ово последње „открива“ да се, по правилу, под мерама подразумева и могућност примене више полицијских овлашћења, у складу са законом. На пример, рација као збирна контрола, по правилу, обухвата проверу идентитета (легитимисање), поређење идентификационих података са евиденцијом полиције (о издатим исправама и друго), преглед и претресање лица и, по потреби, привремено одузимање предмета (Милетић, Југовић, 2009:141).</w:t>
      </w:r>
    </w:p>
  </w:footnote>
  <w:footnote w:id="241">
    <w:p w:rsidR="009846AE" w:rsidRPr="00EB7F5E" w:rsidRDefault="009846AE" w:rsidP="0091168B">
      <w:pPr>
        <w:pStyle w:val="FootnoteText"/>
        <w:jc w:val="both"/>
        <w:rPr>
          <w:rFonts w:ascii="Times New Roman" w:hAnsi="Times New Roman"/>
          <w:lang w:val="ru-RU"/>
        </w:rPr>
      </w:pPr>
      <w:r w:rsidRPr="00EB7F5E">
        <w:rPr>
          <w:rStyle w:val="FootnoteReference"/>
          <w:rFonts w:ascii="Times New Roman" w:hAnsi="Times New Roman"/>
        </w:rPr>
        <w:footnoteRef/>
      </w:r>
      <w:r w:rsidRPr="00EB7F5E">
        <w:rPr>
          <w:rFonts w:ascii="Times New Roman" w:hAnsi="Times New Roman"/>
          <w:lang w:val="ru-RU"/>
        </w:rPr>
        <w:t xml:space="preserve"> Министар унутрашњих послова прописује начин обављања полицијских послова и даје упутства и обавезне инструкције за њихово обављање. Прописи морају бити сагласни са законом, а упутства и обавезне инструкције са прописима (члан 10</w:t>
      </w:r>
      <w:r>
        <w:rPr>
          <w:rFonts w:ascii="Times New Roman" w:hAnsi="Times New Roman"/>
          <w:lang w:val="ru-RU"/>
        </w:rPr>
        <w:t>.</w:t>
      </w:r>
      <w:r w:rsidRPr="00EB7F5E">
        <w:rPr>
          <w:rFonts w:ascii="Times New Roman" w:hAnsi="Times New Roman"/>
          <w:lang w:val="ru-RU"/>
        </w:rPr>
        <w:t xml:space="preserve"> став 2</w:t>
      </w:r>
      <w:r>
        <w:rPr>
          <w:rFonts w:ascii="Times New Roman" w:hAnsi="Times New Roman"/>
          <w:lang w:val="ru-RU"/>
        </w:rPr>
        <w:t>.</w:t>
      </w:r>
      <w:r w:rsidRPr="00EB7F5E">
        <w:rPr>
          <w:rFonts w:ascii="Times New Roman" w:hAnsi="Times New Roman"/>
          <w:lang w:val="ru-RU"/>
        </w:rPr>
        <w:t xml:space="preserve"> Закона о полицији).</w:t>
      </w:r>
    </w:p>
  </w:footnote>
  <w:footnote w:id="242">
    <w:p w:rsidR="009846AE" w:rsidRDefault="009846AE" w:rsidP="0091168B">
      <w:pPr>
        <w:pStyle w:val="FootnoteText"/>
        <w:jc w:val="both"/>
        <w:rPr>
          <w:rFonts w:ascii="Times New Roman" w:hAnsi="Times New Roman"/>
          <w:lang w:val="sr-Cyrl-CS"/>
        </w:rPr>
      </w:pPr>
      <w:r w:rsidRPr="00EB7F5E">
        <w:rPr>
          <w:rStyle w:val="FootnoteReference"/>
          <w:rFonts w:ascii="Times New Roman" w:hAnsi="Times New Roman"/>
        </w:rPr>
        <w:footnoteRef/>
      </w:r>
      <w:r w:rsidRPr="00EB7F5E">
        <w:rPr>
          <w:rFonts w:ascii="Times New Roman" w:hAnsi="Times New Roman"/>
          <w:lang w:val="ru-RU"/>
        </w:rPr>
        <w:t xml:space="preserve"> </w:t>
      </w:r>
      <w:r w:rsidRPr="00EB7F5E">
        <w:rPr>
          <w:rFonts w:ascii="Times New Roman" w:hAnsi="Times New Roman"/>
          <w:lang w:val="sr-Cyrl-CS"/>
        </w:rPr>
        <w:t xml:space="preserve">Материјал ОЕБС-а  о извршеној  евалуацију рада Центра за основну полицијску обуку у Сремској </w:t>
      </w:r>
    </w:p>
    <w:p w:rsidR="009846AE" w:rsidRPr="00EB7F5E" w:rsidRDefault="009846AE" w:rsidP="0091168B">
      <w:pPr>
        <w:pStyle w:val="FootnoteText"/>
        <w:jc w:val="both"/>
        <w:rPr>
          <w:rFonts w:ascii="Times New Roman" w:hAnsi="Times New Roman"/>
          <w:lang w:val="sr-Cyrl-CS"/>
        </w:rPr>
      </w:pPr>
      <w:r>
        <w:rPr>
          <w:rFonts w:ascii="Times New Roman" w:hAnsi="Times New Roman"/>
          <w:lang w:val="sr-Cyrl-CS"/>
        </w:rPr>
        <w:t xml:space="preserve">  Каменици у 2010. г</w:t>
      </w:r>
      <w:r w:rsidRPr="00EB7F5E">
        <w:rPr>
          <w:rFonts w:ascii="Times New Roman" w:hAnsi="Times New Roman"/>
          <w:lang w:val="sr-Cyrl-CS"/>
        </w:rPr>
        <w:t>одини.</w:t>
      </w:r>
    </w:p>
  </w:footnote>
  <w:footnote w:id="243">
    <w:p w:rsidR="009846AE" w:rsidRPr="0088041B" w:rsidRDefault="009846AE" w:rsidP="0091168B">
      <w:pPr>
        <w:pStyle w:val="FootnoteText"/>
        <w:jc w:val="both"/>
        <w:rPr>
          <w:rFonts w:ascii="Times New Roman" w:hAnsi="Times New Roman"/>
          <w:lang w:val="ru-RU"/>
        </w:rPr>
      </w:pPr>
      <w:r w:rsidRPr="0088041B">
        <w:rPr>
          <w:rStyle w:val="FootnoteReference"/>
          <w:rFonts w:ascii="Times New Roman" w:hAnsi="Times New Roman"/>
        </w:rPr>
        <w:footnoteRef/>
      </w:r>
      <w:r w:rsidRPr="0088041B">
        <w:rPr>
          <w:rFonts w:ascii="Times New Roman" w:hAnsi="Times New Roman"/>
          <w:lang w:val="ru-RU"/>
        </w:rPr>
        <w:t xml:space="preserve"> Услед недовољне попуњености или неправилног одређивања оптималног броја полицајаца и великог броја задат</w:t>
      </w:r>
      <w:r>
        <w:rPr>
          <w:rFonts w:ascii="Times New Roman" w:hAnsi="Times New Roman"/>
          <w:lang w:val="ru-RU"/>
        </w:rPr>
        <w:t>а</w:t>
      </w:r>
      <w:r w:rsidRPr="0088041B">
        <w:rPr>
          <w:rFonts w:ascii="Times New Roman" w:hAnsi="Times New Roman"/>
          <w:lang w:val="ru-RU"/>
        </w:rPr>
        <w:t>ка, полицијски службеници некада остваре у месецу и већи фонд радних сати од предвиђеног, без могућности коришћења слободних дана.</w:t>
      </w:r>
    </w:p>
  </w:footnote>
  <w:footnote w:id="244">
    <w:p w:rsidR="009846AE" w:rsidRPr="0088041B" w:rsidRDefault="009846AE" w:rsidP="0091168B">
      <w:pPr>
        <w:pStyle w:val="FootnoteText"/>
        <w:jc w:val="both"/>
        <w:rPr>
          <w:rFonts w:ascii="Times New Roman" w:hAnsi="Times New Roman"/>
          <w:lang w:val="ru-RU"/>
        </w:rPr>
      </w:pPr>
      <w:r w:rsidRPr="0088041B">
        <w:rPr>
          <w:rStyle w:val="FootnoteReference"/>
          <w:rFonts w:ascii="Times New Roman" w:hAnsi="Times New Roman"/>
        </w:rPr>
        <w:footnoteRef/>
      </w:r>
      <w:r w:rsidRPr="0088041B">
        <w:rPr>
          <w:rFonts w:ascii="Times New Roman" w:hAnsi="Times New Roman"/>
          <w:lang w:val="ru-RU"/>
        </w:rPr>
        <w:t xml:space="preserve"> Полицајци који обављају </w:t>
      </w:r>
      <w:r>
        <w:rPr>
          <w:rFonts w:ascii="Times New Roman" w:hAnsi="Times New Roman"/>
          <w:lang w:val="ru-RU"/>
        </w:rPr>
        <w:t>позорничку и патролну делатност</w:t>
      </w:r>
      <w:r w:rsidRPr="0088041B">
        <w:rPr>
          <w:rFonts w:ascii="Times New Roman" w:hAnsi="Times New Roman"/>
          <w:lang w:val="ru-RU"/>
        </w:rPr>
        <w:t xml:space="preserve"> у полицијским испоставама нису у могућности да обављају све послове, да раде на откривању и расветљавању кривичних дела, предузимају превентивне мере и радње. Њихове активности се своде  на поступање по наредбама и замолницама, на обезбеђење јавних скупова и  полицијске интрвенције по захтевима грађана.</w:t>
      </w:r>
    </w:p>
  </w:footnote>
  <w:footnote w:id="245">
    <w:p w:rsidR="009846AE" w:rsidRPr="00EB7F5E" w:rsidRDefault="009846AE" w:rsidP="0091168B">
      <w:pPr>
        <w:pStyle w:val="Default"/>
        <w:jc w:val="both"/>
        <w:rPr>
          <w:sz w:val="20"/>
          <w:szCs w:val="20"/>
          <w:lang w:val="ru-RU"/>
        </w:rPr>
      </w:pPr>
      <w:r w:rsidRPr="00EB7F5E">
        <w:rPr>
          <w:rStyle w:val="FootnoteReference"/>
          <w:sz w:val="20"/>
          <w:szCs w:val="20"/>
        </w:rPr>
        <w:footnoteRef/>
      </w:r>
      <w:r w:rsidRPr="00EB7F5E">
        <w:rPr>
          <w:sz w:val="20"/>
          <w:szCs w:val="20"/>
          <w:lang w:val="ru-RU"/>
        </w:rPr>
        <w:t xml:space="preserve"> Видети више: </w:t>
      </w:r>
      <w:r w:rsidRPr="00EB7F5E">
        <w:rPr>
          <w:sz w:val="20"/>
          <w:szCs w:val="20"/>
        </w:rPr>
        <w:t>http</w:t>
      </w:r>
      <w:r w:rsidRPr="00EB7F5E">
        <w:rPr>
          <w:sz w:val="20"/>
          <w:szCs w:val="20"/>
          <w:lang w:val="ru-RU"/>
        </w:rPr>
        <w:t>://</w:t>
      </w:r>
      <w:r w:rsidRPr="00EB7F5E">
        <w:rPr>
          <w:sz w:val="20"/>
          <w:szCs w:val="20"/>
        </w:rPr>
        <w:t>www</w:t>
      </w:r>
      <w:r w:rsidRPr="00EB7F5E">
        <w:rPr>
          <w:sz w:val="20"/>
          <w:szCs w:val="20"/>
          <w:lang w:val="ru-RU"/>
        </w:rPr>
        <w:t>.</w:t>
      </w:r>
      <w:r w:rsidRPr="00EB7F5E">
        <w:rPr>
          <w:sz w:val="20"/>
          <w:szCs w:val="20"/>
        </w:rPr>
        <w:t>dnevnik</w:t>
      </w:r>
      <w:r w:rsidRPr="00EB7F5E">
        <w:rPr>
          <w:sz w:val="20"/>
          <w:szCs w:val="20"/>
          <w:lang w:val="ru-RU"/>
        </w:rPr>
        <w:t>.</w:t>
      </w:r>
      <w:r w:rsidRPr="00EB7F5E">
        <w:rPr>
          <w:sz w:val="20"/>
          <w:szCs w:val="20"/>
        </w:rPr>
        <w:t>rs</w:t>
      </w:r>
      <w:r w:rsidRPr="00EB7F5E">
        <w:rPr>
          <w:sz w:val="20"/>
          <w:szCs w:val="20"/>
          <w:lang w:val="ru-RU"/>
        </w:rPr>
        <w:t>/</w:t>
      </w:r>
      <w:r w:rsidRPr="00EB7F5E">
        <w:rPr>
          <w:sz w:val="20"/>
          <w:szCs w:val="20"/>
        </w:rPr>
        <w:t>hronika</w:t>
      </w:r>
      <w:r w:rsidRPr="00EB7F5E">
        <w:rPr>
          <w:sz w:val="20"/>
          <w:szCs w:val="20"/>
          <w:lang w:val="ru-RU"/>
        </w:rPr>
        <w:t xml:space="preserve">/ од 17.02.2014. године и  </w:t>
      </w:r>
      <w:hyperlink r:id="rId59" w:history="1">
        <w:r w:rsidRPr="00EB7F5E">
          <w:rPr>
            <w:rStyle w:val="Hyperlink"/>
            <w:sz w:val="20"/>
            <w:szCs w:val="20"/>
          </w:rPr>
          <w:t>http</w:t>
        </w:r>
        <w:r w:rsidRPr="00EB7F5E">
          <w:rPr>
            <w:rStyle w:val="Hyperlink"/>
            <w:sz w:val="20"/>
            <w:szCs w:val="20"/>
            <w:lang w:val="ru-RU"/>
          </w:rPr>
          <w:t>://</w:t>
        </w:r>
        <w:r w:rsidRPr="00EB7F5E">
          <w:rPr>
            <w:rStyle w:val="Hyperlink"/>
            <w:sz w:val="20"/>
            <w:szCs w:val="20"/>
          </w:rPr>
          <w:t>www</w:t>
        </w:r>
        <w:r w:rsidRPr="00EB7F5E">
          <w:rPr>
            <w:rStyle w:val="Hyperlink"/>
            <w:sz w:val="20"/>
            <w:szCs w:val="20"/>
            <w:lang w:val="ru-RU"/>
          </w:rPr>
          <w:t>.</w:t>
        </w:r>
        <w:r w:rsidRPr="00EB7F5E">
          <w:rPr>
            <w:rStyle w:val="Hyperlink"/>
            <w:sz w:val="20"/>
            <w:szCs w:val="20"/>
          </w:rPr>
          <w:t>kurir</w:t>
        </w:r>
        <w:r w:rsidRPr="00EB7F5E">
          <w:rPr>
            <w:rStyle w:val="Hyperlink"/>
            <w:sz w:val="20"/>
            <w:szCs w:val="20"/>
            <w:lang w:val="ru-RU"/>
          </w:rPr>
          <w:t>-</w:t>
        </w:r>
        <w:r w:rsidRPr="00EB7F5E">
          <w:rPr>
            <w:rStyle w:val="Hyperlink"/>
            <w:sz w:val="20"/>
            <w:szCs w:val="20"/>
          </w:rPr>
          <w:t>info</w:t>
        </w:r>
        <w:r w:rsidRPr="00EB7F5E">
          <w:rPr>
            <w:rStyle w:val="Hyperlink"/>
            <w:sz w:val="20"/>
            <w:szCs w:val="20"/>
            <w:lang w:val="ru-RU"/>
          </w:rPr>
          <w:t>.</w:t>
        </w:r>
        <w:r w:rsidRPr="00EB7F5E">
          <w:rPr>
            <w:rStyle w:val="Hyperlink"/>
            <w:sz w:val="20"/>
            <w:szCs w:val="20"/>
          </w:rPr>
          <w:t>rs</w:t>
        </w:r>
        <w:r w:rsidRPr="00EB7F5E">
          <w:rPr>
            <w:rStyle w:val="Hyperlink"/>
            <w:sz w:val="20"/>
            <w:szCs w:val="20"/>
            <w:lang w:val="ru-RU"/>
          </w:rPr>
          <w:t>/</w:t>
        </w:r>
      </w:hyperlink>
      <w:r w:rsidRPr="00EB7F5E">
        <w:rPr>
          <w:sz w:val="20"/>
          <w:szCs w:val="20"/>
          <w:lang w:val="ru-RU"/>
        </w:rPr>
        <w:t>,  доступно 07.03.2014. године.</w:t>
      </w:r>
    </w:p>
  </w:footnote>
  <w:footnote w:id="246">
    <w:p w:rsidR="009846AE" w:rsidRPr="00C55DEB" w:rsidRDefault="009846AE" w:rsidP="0091168B">
      <w:pPr>
        <w:pStyle w:val="FootnoteText"/>
        <w:rPr>
          <w:rFonts w:ascii="Times New Roman" w:hAnsi="Times New Roman"/>
          <w:b/>
        </w:rPr>
      </w:pPr>
      <w:r w:rsidRPr="00C55DEB">
        <w:rPr>
          <w:rStyle w:val="FootnoteReference"/>
          <w:rFonts w:ascii="Times New Roman" w:hAnsi="Times New Roman"/>
        </w:rPr>
        <w:footnoteRef/>
      </w:r>
      <w:r w:rsidRPr="00C55DEB">
        <w:rPr>
          <w:rFonts w:ascii="Times New Roman" w:hAnsi="Times New Roman"/>
        </w:rPr>
        <w:t xml:space="preserve"> О методолошком оквиру истраживања видети више на страни 177</w:t>
      </w:r>
      <w:r>
        <w:rPr>
          <w:rFonts w:ascii="Times New Roman" w:hAnsi="Times New Roman"/>
          <w:b/>
        </w:rPr>
        <w:t>.</w:t>
      </w:r>
    </w:p>
  </w:footnote>
  <w:footnote w:id="247">
    <w:p w:rsidR="009846AE" w:rsidRPr="00EB7F5E" w:rsidRDefault="009846AE" w:rsidP="0091168B">
      <w:pPr>
        <w:pStyle w:val="Default"/>
        <w:jc w:val="both"/>
        <w:rPr>
          <w:sz w:val="20"/>
          <w:szCs w:val="20"/>
          <w:lang w:val="ru-RU"/>
        </w:rPr>
      </w:pPr>
      <w:r w:rsidRPr="00EB7F5E">
        <w:rPr>
          <w:rStyle w:val="FootnoteReference"/>
          <w:sz w:val="20"/>
          <w:szCs w:val="20"/>
        </w:rPr>
        <w:footnoteRef/>
      </w:r>
      <w:r w:rsidRPr="00EB7F5E">
        <w:rPr>
          <w:sz w:val="20"/>
          <w:szCs w:val="20"/>
          <w:lang w:val="ru-RU"/>
        </w:rPr>
        <w:t xml:space="preserve"> У загради су представ</w:t>
      </w:r>
      <w:r>
        <w:rPr>
          <w:sz w:val="20"/>
          <w:szCs w:val="20"/>
          <w:lang w:val="ru-RU"/>
        </w:rPr>
        <w:t xml:space="preserve">љени резултати  истраживања из </w:t>
      </w:r>
      <w:r w:rsidRPr="00EB7F5E">
        <w:rPr>
          <w:sz w:val="20"/>
          <w:szCs w:val="20"/>
          <w:lang w:val="ru-RU"/>
        </w:rPr>
        <w:t>2013. године.</w:t>
      </w:r>
    </w:p>
    <w:p w:rsidR="009846AE" w:rsidRPr="00EB7F5E" w:rsidRDefault="009846AE" w:rsidP="0091168B">
      <w:pPr>
        <w:pStyle w:val="FootnoteText"/>
        <w:rPr>
          <w:rFonts w:ascii="Times New Roman" w:hAnsi="Times New Roman"/>
          <w:lang w:val="ru-RU"/>
        </w:rPr>
      </w:pPr>
    </w:p>
  </w:footnote>
  <w:footnote w:id="248">
    <w:p w:rsidR="009846AE" w:rsidRPr="00EB7F5E" w:rsidRDefault="009846AE" w:rsidP="0091168B">
      <w:pPr>
        <w:pStyle w:val="FootnoteText"/>
        <w:rPr>
          <w:rFonts w:ascii="Times New Roman" w:hAnsi="Times New Roman"/>
        </w:rPr>
      </w:pPr>
      <w:r w:rsidRPr="00C55DEB">
        <w:rPr>
          <w:rStyle w:val="FootnoteReference"/>
          <w:rFonts w:ascii="Times New Roman" w:hAnsi="Times New Roman"/>
        </w:rPr>
        <w:footnoteRef/>
      </w:r>
      <w:r w:rsidRPr="00C55DEB">
        <w:rPr>
          <w:rFonts w:ascii="Times New Roman" w:hAnsi="Times New Roman"/>
        </w:rPr>
        <w:t xml:space="preserve"> Видети више: </w:t>
      </w:r>
      <w:r w:rsidRPr="00C55DEB">
        <w:rPr>
          <w:rFonts w:ascii="Times New Roman" w:hAnsi="Times New Roman"/>
          <w:shd w:val="clear" w:color="auto" w:fill="FFFFFF"/>
        </w:rPr>
        <w:t xml:space="preserve"> </w:t>
      </w:r>
      <w:hyperlink r:id="rId60" w:history="1">
        <w:r w:rsidRPr="00C55DEB">
          <w:rPr>
            <w:rStyle w:val="Hyperlink"/>
            <w:rFonts w:ascii="Times New Roman" w:hAnsi="Times New Roman"/>
            <w:shd w:val="clear" w:color="auto" w:fill="FFFFFF"/>
          </w:rPr>
          <w:t>https://www.icma.org/Documents/QuestionAnswer/.../7218</w:t>
        </w:r>
      </w:hyperlink>
      <w:r w:rsidRPr="00C55DEB">
        <w:rPr>
          <w:rFonts w:ascii="Times New Roman" w:hAnsi="Times New Roman"/>
          <w:shd w:val="clear" w:color="auto" w:fill="FFFFFF"/>
        </w:rPr>
        <w:t>, доступно 13.10.2015. године</w:t>
      </w:r>
      <w:r w:rsidRPr="00EB7F5E">
        <w:rPr>
          <w:rFonts w:ascii="Times New Roman" w:hAnsi="Times New Roman"/>
          <w:shd w:val="clear" w:color="auto" w:fill="FFFFFF"/>
        </w:rPr>
        <w:t>.</w:t>
      </w:r>
    </w:p>
  </w:footnote>
  <w:footnote w:id="249">
    <w:p w:rsidR="009846AE" w:rsidRPr="00C55DEB" w:rsidRDefault="009846AE">
      <w:pPr>
        <w:pStyle w:val="FootnoteText"/>
        <w:rPr>
          <w:rFonts w:ascii="Times New Roman" w:hAnsi="Times New Roman"/>
        </w:rPr>
      </w:pPr>
      <w:r w:rsidRPr="00C55DEB">
        <w:rPr>
          <w:rStyle w:val="FootnoteReference"/>
          <w:rFonts w:ascii="Times New Roman" w:hAnsi="Times New Roman"/>
        </w:rPr>
        <w:footnoteRef/>
      </w:r>
      <w:r w:rsidRPr="00C55DEB">
        <w:rPr>
          <w:rFonts w:ascii="Times New Roman" w:hAnsi="Times New Roman"/>
        </w:rPr>
        <w:t xml:space="preserve"> O овом начину одређивањ</w:t>
      </w:r>
      <w:r>
        <w:rPr>
          <w:rFonts w:ascii="Times New Roman" w:hAnsi="Times New Roman"/>
        </w:rPr>
        <w:t>а броја полицајаца</w:t>
      </w:r>
      <w:r w:rsidRPr="00C55DEB">
        <w:rPr>
          <w:rFonts w:ascii="Times New Roman" w:hAnsi="Times New Roman"/>
        </w:rPr>
        <w:t xml:space="preserve"> видети више:</w:t>
      </w:r>
    </w:p>
    <w:p w:rsidR="009846AE" w:rsidRPr="00C55DEB" w:rsidRDefault="00D71752">
      <w:pPr>
        <w:pStyle w:val="FootnoteText"/>
        <w:rPr>
          <w:rFonts w:ascii="Times New Roman" w:hAnsi="Times New Roman"/>
        </w:rPr>
      </w:pPr>
      <w:hyperlink r:id="rId61" w:history="1">
        <w:r w:rsidR="009846AE" w:rsidRPr="00C55DEB">
          <w:rPr>
            <w:rStyle w:val="Hyperlink"/>
            <w:rFonts w:ascii="Times New Roman" w:hAnsi="Times New Roman"/>
          </w:rPr>
          <w:t>http://www.spvm.qc.ca/en/Pages/Careers/Police-Officers/Admission-criteria-for-police-officers</w:t>
        </w:r>
      </w:hyperlink>
      <w:r w:rsidR="009846AE" w:rsidRPr="00C55DEB">
        <w:rPr>
          <w:rFonts w:ascii="Times New Roman" w:hAnsi="Times New Roman"/>
        </w:rPr>
        <w:t>, доступно 12.10.2015. године.</w:t>
      </w:r>
    </w:p>
  </w:footnote>
  <w:footnote w:id="250">
    <w:p w:rsidR="009846AE" w:rsidRPr="0091168B" w:rsidRDefault="009846AE" w:rsidP="0091168B">
      <w:pPr>
        <w:pStyle w:val="FootnoteText"/>
        <w:jc w:val="both"/>
        <w:rPr>
          <w:rFonts w:ascii="Times New Roman" w:hAnsi="Times New Roman"/>
          <w:lang w:val="ru-RU"/>
        </w:rPr>
      </w:pPr>
      <w:r w:rsidRPr="0091168B">
        <w:rPr>
          <w:rStyle w:val="FootnoteReference"/>
          <w:rFonts w:ascii="Times New Roman" w:hAnsi="Times New Roman"/>
        </w:rPr>
        <w:footnoteRef/>
      </w:r>
      <w:r w:rsidRPr="0091168B">
        <w:rPr>
          <w:rFonts w:ascii="Times New Roman" w:hAnsi="Times New Roman"/>
          <w:lang w:val="ru-RU"/>
        </w:rPr>
        <w:t xml:space="preserve"> Критеријуми за одређивање броја полицајаца, као што су социјална и национална хетерогеност,  не могу утицати на одређивања броја полицајаца на одређеном подручју, већ на националну и социјалну структуру запослених полицијских службеника. Прихватљиво је размишљање наведеног аутора да се при одређивању броја полицајаца не запостави социјална и национална хетерогеност становништва, али само у погледу заступљености ове категорије полицајаца у оквиру укупног броја полицајаца. Постојање колективног насиља, као критеријума за одређивање броја полицајаца на одређеном подручју, не може бити  посебан критеријум за одређивање броја полицајаца, јер је већ заступљен у критеријуму безбедносне проблематике. Такође, пораст броја становника на одређеном подручју као самосталан критеријум, није прихватљив јер је овај критеријум заступљен при сагледавању броја становника и степена урбанизације. Упоредо са урбанизацијом одређеног подручја, изградњом стамбених и пословних објеката, саобраћајне инфраструктуре, повећава се и број становника на одређеном подручју, што утиче и на безбедносну проблематику.</w:t>
      </w:r>
    </w:p>
  </w:footnote>
  <w:footnote w:id="251">
    <w:p w:rsidR="009846AE" w:rsidRPr="0091168B" w:rsidRDefault="009846AE" w:rsidP="0091168B">
      <w:pPr>
        <w:pStyle w:val="FootnoteText"/>
        <w:rPr>
          <w:rFonts w:ascii="Times New Roman" w:hAnsi="Times New Roman"/>
        </w:rPr>
      </w:pPr>
      <w:r w:rsidRPr="0091168B">
        <w:rPr>
          <w:rStyle w:val="FootnoteReference"/>
          <w:rFonts w:ascii="Times New Roman" w:hAnsi="Times New Roman"/>
        </w:rPr>
        <w:footnoteRef/>
      </w:r>
      <w:r w:rsidRPr="0091168B">
        <w:rPr>
          <w:rFonts w:ascii="Times New Roman" w:hAnsi="Times New Roman"/>
        </w:rPr>
        <w:t xml:space="preserve"> О поједним предлозима за одређивање броја полицијских службеника видети више:</w:t>
      </w:r>
    </w:p>
    <w:p w:rsidR="009846AE" w:rsidRPr="0091168B" w:rsidRDefault="00D71752" w:rsidP="0091168B">
      <w:pPr>
        <w:pStyle w:val="FootnoteText"/>
        <w:rPr>
          <w:rFonts w:ascii="Times New Roman" w:hAnsi="Times New Roman"/>
        </w:rPr>
      </w:pPr>
      <w:hyperlink r:id="rId62" w:history="1">
        <w:r w:rsidR="009846AE" w:rsidRPr="0091168B">
          <w:rPr>
            <w:rStyle w:val="Hyperlink"/>
            <w:rFonts w:ascii="Times New Roman" w:hAnsi="Times New Roman"/>
          </w:rPr>
          <w:t>http://www.policechiefmagazine.org/magazine/index.cfm?fuseaction=display_arch&amp;article_id=2906&amp;issue_id=42013</w:t>
        </w:r>
      </w:hyperlink>
      <w:r w:rsidR="009846AE" w:rsidRPr="0091168B">
        <w:rPr>
          <w:rFonts w:ascii="Times New Roman" w:hAnsi="Times New Roman"/>
        </w:rPr>
        <w:t>, доступно 10.4.2015. године.</w:t>
      </w:r>
    </w:p>
  </w:footnote>
  <w:footnote w:id="252">
    <w:p w:rsidR="009846AE" w:rsidRPr="005006C4" w:rsidRDefault="009846AE" w:rsidP="0091168B">
      <w:pPr>
        <w:pStyle w:val="FootnoteText"/>
        <w:rPr>
          <w:rFonts w:ascii="Times New Roman" w:hAnsi="Times New Roman"/>
        </w:rPr>
      </w:pPr>
      <w:r w:rsidRPr="005006C4">
        <w:rPr>
          <w:rStyle w:val="FootnoteReference"/>
          <w:rFonts w:ascii="Times New Roman" w:hAnsi="Times New Roman"/>
        </w:rPr>
        <w:footnoteRef/>
      </w:r>
      <w:hyperlink r:id="rId63" w:history="1">
        <w:r w:rsidRPr="005006C4">
          <w:rPr>
            <w:rStyle w:val="Hyperlink"/>
            <w:rFonts w:ascii="Times New Roman" w:hAnsi="Times New Roman"/>
          </w:rPr>
          <w:t>http://www.policechiefmagazine.org/magazine/index.cfm?fuseaction=display_arch&amp;article_id=2906&amp;issue_id=42013</w:t>
        </w:r>
      </w:hyperlink>
      <w:r w:rsidRPr="005006C4">
        <w:rPr>
          <w:rFonts w:ascii="Times New Roman" w:hAnsi="Times New Roman"/>
        </w:rPr>
        <w:t>, доступно 10.4.2015. године</w:t>
      </w:r>
    </w:p>
  </w:footnote>
  <w:footnote w:id="253">
    <w:p w:rsidR="009846AE" w:rsidRPr="00581D9F" w:rsidRDefault="009846AE" w:rsidP="0091168B">
      <w:pPr>
        <w:pStyle w:val="FootnoteText"/>
        <w:jc w:val="both"/>
        <w:rPr>
          <w:rFonts w:ascii="Times New Roman" w:hAnsi="Times New Roman"/>
          <w:lang w:val="ru-RU"/>
        </w:rPr>
      </w:pPr>
      <w:r w:rsidRPr="00581D9F">
        <w:rPr>
          <w:rStyle w:val="FootnoteReference"/>
          <w:rFonts w:ascii="Times New Roman" w:hAnsi="Times New Roman"/>
        </w:rPr>
        <w:footnoteRef/>
      </w:r>
      <w:r w:rsidRPr="00581D9F">
        <w:rPr>
          <w:rFonts w:ascii="Times New Roman" w:hAnsi="Times New Roman"/>
          <w:lang w:val="ru-RU"/>
        </w:rPr>
        <w:t xml:space="preserve"> На подручју полицијске испоставе Детелинара (ПУ Нови Сад) годишње се  учини око 4</w:t>
      </w:r>
      <w:r>
        <w:rPr>
          <w:rFonts w:ascii="Times New Roman" w:hAnsi="Times New Roman"/>
          <w:lang w:val="ru-RU"/>
        </w:rPr>
        <w:t>.</w:t>
      </w:r>
      <w:r w:rsidRPr="00581D9F">
        <w:rPr>
          <w:rFonts w:ascii="Times New Roman" w:hAnsi="Times New Roman"/>
          <w:lang w:val="ru-RU"/>
        </w:rPr>
        <w:t>100-4</w:t>
      </w:r>
      <w:r>
        <w:rPr>
          <w:rFonts w:ascii="Times New Roman" w:hAnsi="Times New Roman"/>
          <w:lang w:val="ru-RU"/>
        </w:rPr>
        <w:t xml:space="preserve">.300 кривичних дела, од тога </w:t>
      </w:r>
      <w:r w:rsidRPr="00581D9F">
        <w:rPr>
          <w:rFonts w:ascii="Times New Roman" w:hAnsi="Times New Roman"/>
          <w:lang w:val="ru-RU"/>
        </w:rPr>
        <w:t xml:space="preserve"> 2</w:t>
      </w:r>
      <w:r>
        <w:rPr>
          <w:rFonts w:ascii="Times New Roman" w:hAnsi="Times New Roman"/>
          <w:lang w:val="ru-RU"/>
        </w:rPr>
        <w:t>.</w:t>
      </w:r>
      <w:r w:rsidRPr="00581D9F">
        <w:rPr>
          <w:rFonts w:ascii="Times New Roman" w:hAnsi="Times New Roman"/>
          <w:lang w:val="ru-RU"/>
        </w:rPr>
        <w:t>700-2</w:t>
      </w:r>
      <w:r>
        <w:rPr>
          <w:rFonts w:ascii="Times New Roman" w:hAnsi="Times New Roman"/>
          <w:lang w:val="ru-RU"/>
        </w:rPr>
        <w:t>.900 кривичних</w:t>
      </w:r>
      <w:r w:rsidRPr="00581D9F">
        <w:rPr>
          <w:rFonts w:ascii="Times New Roman" w:hAnsi="Times New Roman"/>
          <w:lang w:val="ru-RU"/>
        </w:rPr>
        <w:t xml:space="preserve"> дела која се гоне по службеној дужности и 1</w:t>
      </w:r>
      <w:r>
        <w:rPr>
          <w:rFonts w:ascii="Times New Roman" w:hAnsi="Times New Roman"/>
          <w:lang w:val="ru-RU"/>
        </w:rPr>
        <w:t>.</w:t>
      </w:r>
      <w:r w:rsidRPr="00581D9F">
        <w:rPr>
          <w:rFonts w:ascii="Times New Roman" w:hAnsi="Times New Roman"/>
          <w:lang w:val="ru-RU"/>
        </w:rPr>
        <w:t>100-1</w:t>
      </w:r>
      <w:r>
        <w:rPr>
          <w:rFonts w:ascii="Times New Roman" w:hAnsi="Times New Roman"/>
          <w:lang w:val="ru-RU"/>
        </w:rPr>
        <w:t>.</w:t>
      </w:r>
      <w:r w:rsidRPr="00581D9F">
        <w:rPr>
          <w:rFonts w:ascii="Times New Roman" w:hAnsi="Times New Roman"/>
          <w:lang w:val="ru-RU"/>
        </w:rPr>
        <w:t>500 кривичних дела која се гоне по приватној тужби или предлогу. Од 2003. године па до данас на овом подручју измењени су демографски, економски, привредни, саобраћајни и индустријски фактори, изграђено је више стамбних насеља и стамбених блокова, неколико индустријских зона и градских булевара. Број становника повећао се за око 50</w:t>
      </w:r>
      <w:r>
        <w:rPr>
          <w:rFonts w:ascii="Times New Roman" w:hAnsi="Times New Roman"/>
        </w:rPr>
        <w:t>.-</w:t>
      </w:r>
      <w:r w:rsidRPr="00581D9F">
        <w:rPr>
          <w:rFonts w:ascii="Times New Roman" w:hAnsi="Times New Roman"/>
          <w:lang w:val="ru-RU"/>
        </w:rPr>
        <w:t>80</w:t>
      </w:r>
      <w:r>
        <w:rPr>
          <w:rFonts w:ascii="Times New Roman" w:hAnsi="Times New Roman"/>
        </w:rPr>
        <w:t>.</w:t>
      </w:r>
      <w:r w:rsidRPr="00581D9F">
        <w:rPr>
          <w:rFonts w:ascii="Times New Roman" w:hAnsi="Times New Roman"/>
          <w:lang w:val="ru-RU"/>
        </w:rPr>
        <w:t xml:space="preserve"> хиљада, а број полицијских службеника је остао исти. </w:t>
      </w:r>
    </w:p>
  </w:footnote>
  <w:footnote w:id="254">
    <w:p w:rsidR="009846AE" w:rsidRPr="00EB7F5E" w:rsidRDefault="009846AE" w:rsidP="0091168B">
      <w:pPr>
        <w:pStyle w:val="FootnoteText"/>
        <w:jc w:val="both"/>
        <w:rPr>
          <w:rFonts w:ascii="Times New Roman" w:hAnsi="Times New Roman"/>
          <w:lang w:val="ru-RU"/>
        </w:rPr>
      </w:pPr>
      <w:r w:rsidRPr="00EB7F5E">
        <w:rPr>
          <w:rStyle w:val="FootnoteReference"/>
          <w:rFonts w:ascii="Times New Roman" w:hAnsi="Times New Roman"/>
        </w:rPr>
        <w:footnoteRef/>
      </w:r>
      <w:r>
        <w:rPr>
          <w:rFonts w:ascii="Times New Roman" w:hAnsi="Times New Roman"/>
          <w:lang w:val="ru-RU"/>
        </w:rPr>
        <w:t xml:space="preserve"> У Београду, на </w:t>
      </w:r>
      <w:r w:rsidRPr="00EB7F5E">
        <w:rPr>
          <w:rFonts w:ascii="Times New Roman" w:hAnsi="Times New Roman"/>
          <w:lang w:val="ru-RU"/>
        </w:rPr>
        <w:t>општини Стари град зап</w:t>
      </w:r>
      <w:r>
        <w:rPr>
          <w:rFonts w:ascii="Times New Roman" w:hAnsi="Times New Roman"/>
          <w:lang w:val="ru-RU"/>
        </w:rPr>
        <w:t xml:space="preserve">ослени број радника већи је од броја становника </w:t>
      </w:r>
      <w:r w:rsidRPr="00EB7F5E">
        <w:rPr>
          <w:rFonts w:ascii="Times New Roman" w:hAnsi="Times New Roman"/>
          <w:lang w:val="ru-RU"/>
        </w:rPr>
        <w:t xml:space="preserve">који живе на подручју ове општине. </w:t>
      </w:r>
    </w:p>
  </w:footnote>
  <w:footnote w:id="255">
    <w:p w:rsidR="009846AE" w:rsidRPr="00581D9F" w:rsidRDefault="009846AE" w:rsidP="0091168B">
      <w:pPr>
        <w:pStyle w:val="FootnoteText"/>
        <w:jc w:val="both"/>
        <w:rPr>
          <w:rFonts w:ascii="Times New Roman" w:hAnsi="Times New Roman"/>
          <w:lang w:val="ru-RU"/>
        </w:rPr>
      </w:pPr>
      <w:r w:rsidRPr="00EB7F5E">
        <w:rPr>
          <w:rStyle w:val="FootnoteReference"/>
          <w:rFonts w:ascii="Times New Roman" w:hAnsi="Times New Roman"/>
        </w:rPr>
        <w:footnoteRef/>
      </w:r>
      <w:r w:rsidRPr="00EB7F5E">
        <w:rPr>
          <w:rFonts w:ascii="Times New Roman" w:hAnsi="Times New Roman"/>
          <w:lang w:val="ru-RU"/>
        </w:rPr>
        <w:t xml:space="preserve"> </w:t>
      </w:r>
      <w:r w:rsidRPr="00581D9F">
        <w:rPr>
          <w:rFonts w:ascii="Times New Roman" w:hAnsi="Times New Roman"/>
          <w:lang w:val="ru-RU"/>
        </w:rPr>
        <w:t>Полицијска испостава Стари град у Подручној полицијској управи Нови Сад територијално покрива мањи део територије, односно ужи центар града и има већи број полицајаца у односу на полицијску испоставу Футог, која територијално покрива три приградска насеља и има већу територију са мањом густином насељености и мањим број полицајаца. Ове две полицијске испоставе разликују се по величини територије, густини насељености, броју државних и других објеката на њиховим територијама, броју основних и средњих школа, броју угоститељских објеката, дневној фреквенцији грађ</w:t>
      </w:r>
      <w:r>
        <w:rPr>
          <w:rFonts w:ascii="Times New Roman" w:hAnsi="Times New Roman"/>
          <w:lang w:val="ru-RU"/>
        </w:rPr>
        <w:t>ана, безбедносној проблематици,</w:t>
      </w:r>
      <w:r w:rsidRPr="00581D9F">
        <w:rPr>
          <w:rFonts w:ascii="Times New Roman" w:hAnsi="Times New Roman"/>
          <w:lang w:val="ru-RU"/>
        </w:rPr>
        <w:t xml:space="preserve"> обиму полицијских послова и слично. </w:t>
      </w:r>
    </w:p>
  </w:footnote>
  <w:footnote w:id="256">
    <w:p w:rsidR="009846AE" w:rsidRDefault="009846AE" w:rsidP="0091168B">
      <w:pPr>
        <w:pStyle w:val="Default"/>
        <w:jc w:val="both"/>
        <w:rPr>
          <w:sz w:val="20"/>
          <w:szCs w:val="20"/>
          <w:lang w:val="ru-RU"/>
        </w:rPr>
      </w:pPr>
      <w:r w:rsidRPr="00EB7F5E">
        <w:rPr>
          <w:rStyle w:val="FootnoteReference"/>
          <w:sz w:val="20"/>
          <w:szCs w:val="20"/>
        </w:rPr>
        <w:footnoteRef/>
      </w:r>
      <w:r w:rsidRPr="00EB7F5E">
        <w:rPr>
          <w:sz w:val="20"/>
          <w:szCs w:val="20"/>
        </w:rPr>
        <w:t xml:space="preserve"> Више о броју полицијских службеника видети:</w:t>
      </w:r>
      <w:r w:rsidRPr="00EB7F5E">
        <w:rPr>
          <w:sz w:val="20"/>
          <w:szCs w:val="20"/>
          <w:lang w:val="ru-RU"/>
        </w:rPr>
        <w:t xml:space="preserve"> </w:t>
      </w:r>
    </w:p>
    <w:p w:rsidR="009846AE" w:rsidRPr="00EB7F5E" w:rsidRDefault="00D71752" w:rsidP="0091168B">
      <w:pPr>
        <w:pStyle w:val="Default"/>
        <w:jc w:val="both"/>
        <w:rPr>
          <w:sz w:val="20"/>
          <w:szCs w:val="20"/>
        </w:rPr>
      </w:pPr>
      <w:hyperlink r:id="rId64" w:history="1">
        <w:r w:rsidR="009846AE" w:rsidRPr="00EB7F5E">
          <w:rPr>
            <w:rStyle w:val="Hyperlink"/>
            <w:sz w:val="20"/>
            <w:szCs w:val="20"/>
            <w:lang w:val="ru-RU"/>
          </w:rPr>
          <w:t>http://ec.europa.eu/eurostat/statistics-explained/index.php/Crime_statistics/</w:t>
        </w:r>
      </w:hyperlink>
      <w:r w:rsidR="009846AE">
        <w:rPr>
          <w:sz w:val="20"/>
          <w:szCs w:val="20"/>
          <w:lang w:val="ru-RU"/>
        </w:rPr>
        <w:t>, доступно 9.</w:t>
      </w:r>
      <w:r w:rsidR="009846AE" w:rsidRPr="00EB7F5E">
        <w:rPr>
          <w:sz w:val="20"/>
          <w:szCs w:val="20"/>
          <w:lang w:val="ru-RU"/>
        </w:rPr>
        <w:t>3.2015. године.</w:t>
      </w:r>
    </w:p>
  </w:footnote>
  <w:footnote w:id="257">
    <w:p w:rsidR="009846AE" w:rsidRPr="00EB7F5E" w:rsidRDefault="009846AE" w:rsidP="0091168B">
      <w:pPr>
        <w:pStyle w:val="FootnoteText"/>
        <w:jc w:val="both"/>
        <w:rPr>
          <w:rFonts w:ascii="Times New Roman" w:hAnsi="Times New Roman"/>
          <w:lang w:val="ru-RU"/>
        </w:rPr>
      </w:pPr>
      <w:r w:rsidRPr="00EB7F5E">
        <w:rPr>
          <w:rStyle w:val="FootnoteReference"/>
          <w:rFonts w:ascii="Times New Roman" w:hAnsi="Times New Roman"/>
        </w:rPr>
        <w:footnoteRef/>
      </w:r>
      <w:r>
        <w:rPr>
          <w:rFonts w:ascii="Times New Roman" w:hAnsi="Times New Roman"/>
          <w:lang w:val="ru-RU"/>
        </w:rPr>
        <w:t xml:space="preserve"> </w:t>
      </w:r>
      <w:r w:rsidRPr="00581D9F">
        <w:rPr>
          <w:rFonts w:ascii="Times New Roman" w:hAnsi="Times New Roman"/>
          <w:lang w:val="ru-RU"/>
        </w:rPr>
        <w:t>Наведени подаци о броју полицајаца приближно су тачни јер све земље спровде реформе, смањују или повећавају број организационих јединица, повећавају или смањују старосну границу за пензију и слично, а у складу са тиме повећавају или смањују број полицајаца.</w:t>
      </w:r>
    </w:p>
  </w:footnote>
  <w:footnote w:id="258">
    <w:p w:rsidR="009846AE" w:rsidRPr="00581D9F" w:rsidRDefault="009846AE" w:rsidP="0091168B">
      <w:pPr>
        <w:pStyle w:val="FootnoteText"/>
        <w:jc w:val="both"/>
        <w:rPr>
          <w:rFonts w:ascii="Times New Roman" w:hAnsi="Times New Roman"/>
          <w:lang w:val="ru-RU"/>
        </w:rPr>
      </w:pPr>
      <w:r w:rsidRPr="00EB7F5E">
        <w:rPr>
          <w:rStyle w:val="FootnoteReference"/>
          <w:rFonts w:ascii="Times New Roman" w:hAnsi="Times New Roman"/>
        </w:rPr>
        <w:footnoteRef/>
      </w:r>
      <w:r w:rsidRPr="00EB7F5E">
        <w:rPr>
          <w:rFonts w:ascii="Times New Roman" w:hAnsi="Times New Roman"/>
          <w:lang w:val="ru-RU"/>
        </w:rPr>
        <w:t xml:space="preserve"> </w:t>
      </w:r>
      <w:r w:rsidRPr="00581D9F">
        <w:rPr>
          <w:rFonts w:ascii="Times New Roman" w:hAnsi="Times New Roman"/>
          <w:lang w:val="ru-RU"/>
        </w:rPr>
        <w:t>Статуси</w:t>
      </w:r>
      <w:r>
        <w:rPr>
          <w:rFonts w:ascii="Times New Roman" w:hAnsi="Times New Roman"/>
          <w:lang w:val="sr-Cyrl-CS"/>
        </w:rPr>
        <w:t xml:space="preserve"> у полицију су:</w:t>
      </w:r>
      <w:r w:rsidRPr="00581D9F">
        <w:rPr>
          <w:rFonts w:ascii="Times New Roman" w:hAnsi="Times New Roman"/>
          <w:lang w:val="ru-RU"/>
        </w:rPr>
        <w:t xml:space="preserve"> УОСЛ (униформисано овлашћено службено лице) и ОСЛ (овлашћено службено лице), ПД (посебне дужности), ОД (одређене дужности). Полицијски службеници са статусом УОСЛ и ОСЛ имају право  на примену полицијских овлашћења. Полицијски службеници са статусом УОСЛ током обављања свакодневних послова носе униформу. </w:t>
      </w:r>
    </w:p>
  </w:footnote>
  <w:footnote w:id="259">
    <w:p w:rsidR="009846AE" w:rsidRPr="00EB7F5E" w:rsidRDefault="009846AE" w:rsidP="0091168B">
      <w:pPr>
        <w:pStyle w:val="FootnoteText"/>
        <w:jc w:val="both"/>
        <w:rPr>
          <w:rFonts w:ascii="Times New Roman" w:hAnsi="Times New Roman"/>
          <w:lang w:val="ru-RU"/>
        </w:rPr>
      </w:pPr>
      <w:r w:rsidRPr="00EB7F5E">
        <w:rPr>
          <w:rStyle w:val="FootnoteReference"/>
          <w:rFonts w:ascii="Times New Roman" w:hAnsi="Times New Roman"/>
        </w:rPr>
        <w:footnoteRef/>
      </w:r>
      <w:r w:rsidRPr="00EB7F5E">
        <w:rPr>
          <w:rFonts w:ascii="Times New Roman" w:hAnsi="Times New Roman"/>
          <w:lang w:val="ru-RU"/>
        </w:rPr>
        <w:t xml:space="preserve"> Правилник о уређењу доноси се по ступању на правну снагу закона који уређује област унутрашњих послова. Накнадне промене у организационој структури или промене броја полицијских службеника захтевају измену или допуну Правилника о уређењу. </w:t>
      </w:r>
    </w:p>
  </w:footnote>
  <w:footnote w:id="260">
    <w:p w:rsidR="009846AE" w:rsidRPr="00EB7F5E" w:rsidRDefault="009846AE" w:rsidP="0091168B">
      <w:pPr>
        <w:pStyle w:val="FootnoteText"/>
        <w:jc w:val="both"/>
        <w:rPr>
          <w:rFonts w:ascii="Times New Roman" w:hAnsi="Times New Roman"/>
          <w:lang w:val="ru-RU"/>
        </w:rPr>
      </w:pPr>
      <w:r w:rsidRPr="00EB7F5E">
        <w:rPr>
          <w:rStyle w:val="FootnoteReference"/>
          <w:rFonts w:ascii="Times New Roman" w:hAnsi="Times New Roman"/>
        </w:rPr>
        <w:footnoteRef/>
      </w:r>
      <w:r w:rsidRPr="00EB7F5E">
        <w:rPr>
          <w:rFonts w:ascii="Times New Roman" w:hAnsi="Times New Roman"/>
          <w:lang w:val="ru-RU"/>
        </w:rPr>
        <w:t xml:space="preserve"> </w:t>
      </w:r>
      <w:r w:rsidRPr="00581D9F">
        <w:rPr>
          <w:rFonts w:ascii="Times New Roman" w:hAnsi="Times New Roman"/>
          <w:lang w:val="ru-RU"/>
        </w:rPr>
        <w:t>Замена дуже одсутних полицијских службеника дипломираним студентима КПА могла би да се организује на основу Уговора о ангажовању. Дипломирани студенти КПА немају могућности да заснују радни однос са високом стручном спремом, па уз писмену сагласнот прихватју пријем у радни однос на радна места са средњом стручном спремом. Због одржавања трудноће и породиљског одсуства, жене-полицајци одсуствују са рада око 2 године. У пракси је забележено да је у исто време из полицијске испоставе, по наведеном основу, било одсутно 10 жена</w:t>
      </w:r>
      <w:r>
        <w:rPr>
          <w:rFonts w:ascii="Times New Roman" w:hAnsi="Times New Roman"/>
          <w:lang w:val="ru-RU"/>
        </w:rPr>
        <w:t>-</w:t>
      </w:r>
      <w:r w:rsidRPr="00581D9F">
        <w:rPr>
          <w:rFonts w:ascii="Times New Roman" w:hAnsi="Times New Roman"/>
          <w:lang w:val="ru-RU"/>
        </w:rPr>
        <w:t>полицајаца.</w:t>
      </w:r>
      <w:r w:rsidRPr="00EB7F5E">
        <w:rPr>
          <w:rFonts w:ascii="Times New Roman" w:hAnsi="Times New Roman"/>
          <w:lang w:val="ru-RU"/>
        </w:rPr>
        <w:t xml:space="preserve"> </w:t>
      </w:r>
    </w:p>
  </w:footnote>
  <w:footnote w:id="261">
    <w:p w:rsidR="009846AE" w:rsidRPr="00EB7F5E" w:rsidRDefault="009846AE" w:rsidP="00E07718">
      <w:pPr>
        <w:pStyle w:val="FootnoteText"/>
        <w:jc w:val="both"/>
        <w:rPr>
          <w:rFonts w:ascii="Times New Roman" w:hAnsi="Times New Roman"/>
          <w:lang w:val="ru-RU"/>
        </w:rPr>
      </w:pPr>
      <w:r w:rsidRPr="00EB7F5E">
        <w:rPr>
          <w:rStyle w:val="FootnoteReference"/>
          <w:rFonts w:ascii="Times New Roman" w:hAnsi="Times New Roman"/>
        </w:rPr>
        <w:footnoteRef/>
      </w:r>
      <w:r w:rsidRPr="00EB7F5E">
        <w:rPr>
          <w:rFonts w:ascii="Times New Roman" w:hAnsi="Times New Roman"/>
          <w:lang w:val="ru-RU"/>
        </w:rPr>
        <w:t xml:space="preserve"> Однос полиције и грађана може се дефинисати као посебан вид интеракције између полицијске организације и неинституционализоване јавности (грађана-појединаца) која има за циљ успостављање односа поверења и сарадње, ради остваривања циљева полицијске организације и очекивања грађана од</w:t>
      </w:r>
      <w:r>
        <w:rPr>
          <w:rFonts w:ascii="Times New Roman" w:hAnsi="Times New Roman"/>
          <w:lang w:val="ru-RU"/>
        </w:rPr>
        <w:t xml:space="preserve"> улоге полиције (Вуковић, 2004:</w:t>
      </w:r>
      <w:r w:rsidRPr="00EB7F5E">
        <w:rPr>
          <w:rFonts w:ascii="Times New Roman" w:hAnsi="Times New Roman"/>
          <w:lang w:val="ru-RU"/>
        </w:rPr>
        <w:t>18)</w:t>
      </w:r>
      <w:r>
        <w:rPr>
          <w:rFonts w:ascii="Times New Roman" w:hAnsi="Times New Roman"/>
          <w:lang w:val="ru-RU"/>
        </w:rPr>
        <w:t>.</w:t>
      </w:r>
    </w:p>
  </w:footnote>
  <w:footnote w:id="262">
    <w:p w:rsidR="009846AE" w:rsidRPr="00597FD9" w:rsidRDefault="009846AE" w:rsidP="00E07718">
      <w:pPr>
        <w:pStyle w:val="FootnoteText"/>
        <w:rPr>
          <w:rFonts w:ascii="Times New Roman" w:hAnsi="Times New Roman"/>
          <w:lang w:val="ru-RU"/>
        </w:rPr>
      </w:pPr>
      <w:r w:rsidRPr="00597FD9">
        <w:rPr>
          <w:rStyle w:val="FootnoteReference"/>
          <w:rFonts w:ascii="Times New Roman" w:hAnsi="Times New Roman"/>
        </w:rPr>
        <w:footnoteRef/>
      </w:r>
      <w:r>
        <w:rPr>
          <w:rFonts w:ascii="Times New Roman" w:hAnsi="Times New Roman"/>
          <w:lang w:val="ru-RU"/>
        </w:rPr>
        <w:t xml:space="preserve"> О методолошком оквиру истраживања</w:t>
      </w:r>
      <w:r w:rsidRPr="00597FD9">
        <w:rPr>
          <w:rFonts w:ascii="Times New Roman" w:hAnsi="Times New Roman"/>
          <w:lang w:val="ru-RU"/>
        </w:rPr>
        <w:t xml:space="preserve"> видети више на страни 177.</w:t>
      </w:r>
    </w:p>
  </w:footnote>
  <w:footnote w:id="263">
    <w:p w:rsidR="009846AE" w:rsidRPr="00EB7F5E" w:rsidRDefault="009846AE" w:rsidP="00E07718">
      <w:pPr>
        <w:pStyle w:val="FootnoteText"/>
        <w:rPr>
          <w:rFonts w:ascii="Times New Roman" w:hAnsi="Times New Roman"/>
          <w:lang w:val="ru-RU"/>
        </w:rPr>
      </w:pPr>
      <w:r w:rsidRPr="00EB7F5E">
        <w:rPr>
          <w:rStyle w:val="FootnoteReference"/>
          <w:rFonts w:ascii="Times New Roman" w:hAnsi="Times New Roman"/>
        </w:rPr>
        <w:footnoteRef/>
      </w:r>
      <w:r w:rsidRPr="00EB7F5E">
        <w:rPr>
          <w:rFonts w:ascii="Times New Roman" w:hAnsi="Times New Roman"/>
          <w:lang w:val="ru-RU"/>
        </w:rPr>
        <w:t xml:space="preserve"> Истраживање о односу полиције према жртвама кривичног дела, први пут је обављено у 2012</w:t>
      </w:r>
      <w:r w:rsidRPr="009B5A3A">
        <w:rPr>
          <w:rFonts w:ascii="Times New Roman" w:hAnsi="Times New Roman"/>
          <w:lang w:val="ru-RU"/>
        </w:rPr>
        <w:t>.</w:t>
      </w:r>
      <w:r>
        <w:rPr>
          <w:rFonts w:ascii="Times New Roman" w:hAnsi="Times New Roman"/>
          <w:lang w:val="ru-RU"/>
        </w:rPr>
        <w:t xml:space="preserve"> години</w:t>
      </w:r>
      <w:r w:rsidRPr="00EB7F5E">
        <w:rPr>
          <w:rFonts w:ascii="Times New Roman" w:hAnsi="Times New Roman"/>
          <w:lang w:val="ru-RU"/>
        </w:rPr>
        <w:t>, због чега не постоје упоредни подаци из ранијих година.</w:t>
      </w:r>
    </w:p>
  </w:footnote>
  <w:footnote w:id="264">
    <w:p w:rsidR="009846AE" w:rsidRPr="00597FD9" w:rsidRDefault="009846AE" w:rsidP="00E07718">
      <w:pPr>
        <w:pStyle w:val="FootnoteText"/>
        <w:rPr>
          <w:rFonts w:ascii="Times New Roman" w:hAnsi="Times New Roman"/>
        </w:rPr>
      </w:pPr>
      <w:r w:rsidRPr="00597FD9">
        <w:rPr>
          <w:rStyle w:val="FootnoteReference"/>
          <w:rFonts w:ascii="Times New Roman" w:hAnsi="Times New Roman"/>
        </w:rPr>
        <w:footnoteRef/>
      </w:r>
      <w:r w:rsidRPr="00597FD9">
        <w:rPr>
          <w:rFonts w:ascii="Times New Roman" w:hAnsi="Times New Roman"/>
        </w:rPr>
        <w:t xml:space="preserve"> О </w:t>
      </w:r>
      <w:r>
        <w:rPr>
          <w:rFonts w:ascii="Times New Roman" w:hAnsi="Times New Roman"/>
        </w:rPr>
        <w:t>методолошком оквиру истраживања</w:t>
      </w:r>
      <w:r w:rsidRPr="00597FD9">
        <w:rPr>
          <w:rFonts w:ascii="Times New Roman" w:hAnsi="Times New Roman"/>
        </w:rPr>
        <w:t xml:space="preserve"> видети више на страни 42.</w:t>
      </w:r>
    </w:p>
  </w:footnote>
  <w:footnote w:id="265">
    <w:p w:rsidR="009846AE" w:rsidRPr="00EB7F5E" w:rsidRDefault="009846AE" w:rsidP="00E07718">
      <w:pPr>
        <w:pStyle w:val="FootnoteText"/>
        <w:jc w:val="both"/>
        <w:rPr>
          <w:rFonts w:ascii="Times New Roman" w:hAnsi="Times New Roman"/>
          <w:lang w:val="ru-RU"/>
        </w:rPr>
      </w:pPr>
      <w:r w:rsidRPr="00EB7F5E">
        <w:rPr>
          <w:rStyle w:val="FootnoteReference"/>
          <w:rFonts w:ascii="Times New Roman" w:hAnsi="Times New Roman"/>
        </w:rPr>
        <w:footnoteRef/>
      </w:r>
      <w:r w:rsidRPr="00EB7F5E">
        <w:rPr>
          <w:rFonts w:ascii="Times New Roman" w:hAnsi="Times New Roman"/>
          <w:lang w:val="ru-RU"/>
        </w:rPr>
        <w:t xml:space="preserve"> Да би грађани сарађивали са полицијом у </w:t>
      </w:r>
      <w:r>
        <w:rPr>
          <w:rFonts w:ascii="Times New Roman" w:hAnsi="Times New Roman"/>
          <w:lang w:val="ru-RU"/>
        </w:rPr>
        <w:t>превенцији и репресији криминалитета</w:t>
      </w:r>
      <w:r w:rsidRPr="00EB7F5E">
        <w:rPr>
          <w:rFonts w:ascii="Times New Roman" w:hAnsi="Times New Roman"/>
          <w:lang w:val="ru-RU"/>
        </w:rPr>
        <w:t xml:space="preserve"> п</w:t>
      </w:r>
      <w:r>
        <w:rPr>
          <w:rFonts w:ascii="Times New Roman" w:hAnsi="Times New Roman"/>
          <w:lang w:val="ru-RU"/>
        </w:rPr>
        <w:t>рво морају имати</w:t>
      </w:r>
      <w:r w:rsidRPr="00EB7F5E">
        <w:rPr>
          <w:rFonts w:ascii="Times New Roman" w:hAnsi="Times New Roman"/>
          <w:lang w:val="ru-RU"/>
        </w:rPr>
        <w:t xml:space="preserve"> поверење у полицију, па је због тога потребно прво предузети мере за побољшање поверења грађана у полицију, што би се позитивно одразило и на сарадњу грађана са полицијом.</w:t>
      </w:r>
    </w:p>
  </w:footnote>
  <w:footnote w:id="266">
    <w:p w:rsidR="009846AE" w:rsidRPr="003B50EB" w:rsidRDefault="009846AE" w:rsidP="00E07718">
      <w:pPr>
        <w:pStyle w:val="FootnoteText"/>
        <w:jc w:val="both"/>
        <w:rPr>
          <w:rFonts w:ascii="Times New Roman" w:hAnsi="Times New Roman"/>
          <w:lang w:val="ru-RU"/>
        </w:rPr>
      </w:pPr>
      <w:r w:rsidRPr="003B50EB">
        <w:rPr>
          <w:rStyle w:val="FootnoteReference"/>
          <w:rFonts w:ascii="Times New Roman" w:hAnsi="Times New Roman"/>
        </w:rPr>
        <w:footnoteRef/>
      </w:r>
      <w:r w:rsidRPr="003B50EB">
        <w:rPr>
          <w:rFonts w:ascii="Times New Roman" w:hAnsi="Times New Roman"/>
        </w:rPr>
        <w:t xml:space="preserve"> Fernando</w:t>
      </w:r>
      <w:r w:rsidRPr="003B50EB">
        <w:rPr>
          <w:rFonts w:ascii="Times New Roman" w:hAnsi="Times New Roman"/>
          <w:lang w:val="ru-RU"/>
        </w:rPr>
        <w:t xml:space="preserve"> </w:t>
      </w:r>
      <w:r w:rsidRPr="003B50EB">
        <w:rPr>
          <w:rFonts w:ascii="Times New Roman" w:hAnsi="Times New Roman"/>
        </w:rPr>
        <w:t>Capellan</w:t>
      </w:r>
      <w:r w:rsidRPr="003B50EB">
        <w:rPr>
          <w:rFonts w:ascii="Times New Roman" w:hAnsi="Times New Roman"/>
          <w:lang w:val="ru-RU"/>
        </w:rPr>
        <w:t xml:space="preserve"> </w:t>
      </w:r>
      <w:r w:rsidRPr="003B50EB">
        <w:rPr>
          <w:rFonts w:ascii="Times New Roman" w:hAnsi="Times New Roman"/>
        </w:rPr>
        <w:t>o</w:t>
      </w:r>
      <w:r w:rsidRPr="003B50EB">
        <w:rPr>
          <w:rFonts w:ascii="Times New Roman" w:hAnsi="Times New Roman"/>
          <w:lang w:val="ru-RU"/>
        </w:rPr>
        <w:t>снивач компаније „</w:t>
      </w:r>
      <w:r w:rsidRPr="003B50EB">
        <w:rPr>
          <w:rFonts w:ascii="Times New Roman" w:hAnsi="Times New Roman"/>
        </w:rPr>
        <w:t>Grupo</w:t>
      </w:r>
      <w:r w:rsidRPr="003B50EB">
        <w:rPr>
          <w:rFonts w:ascii="Times New Roman" w:hAnsi="Times New Roman"/>
          <w:lang w:val="ru-RU"/>
        </w:rPr>
        <w:t xml:space="preserve"> </w:t>
      </w:r>
      <w:r w:rsidRPr="003B50EB">
        <w:rPr>
          <w:rFonts w:ascii="Times New Roman" w:hAnsi="Times New Roman"/>
        </w:rPr>
        <w:t>M</w:t>
      </w:r>
      <w:r w:rsidRPr="003B50EB">
        <w:rPr>
          <w:rFonts w:ascii="Times New Roman" w:hAnsi="Times New Roman"/>
          <w:lang w:val="ru-RU"/>
        </w:rPr>
        <w:t xml:space="preserve">“ која се бави производњом одеће у многим земљама трећег света, о </w:t>
      </w:r>
      <w:r w:rsidRPr="003B50EB">
        <w:rPr>
          <w:rStyle w:val="FontStyle82"/>
          <w:sz w:val="20"/>
          <w:szCs w:val="20"/>
          <w:lang w:val="ru-RU" w:eastAsia="sr-Cyrl-CS"/>
        </w:rPr>
        <w:t>значају мотивације за рад запослених изјавио је: Све што дајемо радницима враћа нам се у виду ефикасности, квалитета и лојалности и иновација, то је једноставно паметно пословање</w:t>
      </w:r>
      <w:r w:rsidRPr="003B50EB">
        <w:rPr>
          <w:rFonts w:ascii="Times New Roman" w:hAnsi="Times New Roman"/>
          <w:lang w:val="ru-RU"/>
        </w:rPr>
        <w:t xml:space="preserve"> (</w:t>
      </w:r>
      <w:r w:rsidRPr="003B50EB">
        <w:rPr>
          <w:rFonts w:ascii="Times New Roman" w:hAnsi="Times New Roman"/>
        </w:rPr>
        <w:t>Robbins</w:t>
      </w:r>
      <w:r w:rsidRPr="003B50EB">
        <w:rPr>
          <w:rFonts w:ascii="Times New Roman" w:hAnsi="Times New Roman"/>
          <w:lang w:val="ru-RU"/>
        </w:rPr>
        <w:t xml:space="preserve">,  </w:t>
      </w:r>
      <w:r w:rsidRPr="003B50EB">
        <w:rPr>
          <w:rFonts w:ascii="Times New Roman" w:hAnsi="Times New Roman"/>
        </w:rPr>
        <w:t>Coulter</w:t>
      </w:r>
      <w:r w:rsidRPr="003B50EB">
        <w:rPr>
          <w:rFonts w:ascii="Times New Roman" w:hAnsi="Times New Roman"/>
          <w:lang w:val="ru-RU"/>
        </w:rPr>
        <w:t>, 2005: 391).</w:t>
      </w:r>
    </w:p>
  </w:footnote>
  <w:footnote w:id="267">
    <w:p w:rsidR="009846AE" w:rsidRPr="007F1C0A" w:rsidRDefault="009846AE" w:rsidP="00E07718">
      <w:pPr>
        <w:pStyle w:val="FootnoteText"/>
        <w:jc w:val="both"/>
        <w:rPr>
          <w:rFonts w:ascii="Times New Roman" w:hAnsi="Times New Roman"/>
        </w:rPr>
      </w:pPr>
      <w:r w:rsidRPr="007F1C0A">
        <w:rPr>
          <w:rStyle w:val="FootnoteReference"/>
          <w:rFonts w:ascii="Times New Roman" w:hAnsi="Times New Roman"/>
        </w:rPr>
        <w:footnoteRef/>
      </w:r>
      <w:r>
        <w:rPr>
          <w:rFonts w:ascii="Times New Roman" w:hAnsi="Times New Roman"/>
        </w:rPr>
        <w:t xml:space="preserve"> О подели теорија мотивације</w:t>
      </w:r>
      <w:r w:rsidRPr="007F1C0A">
        <w:rPr>
          <w:rFonts w:ascii="Times New Roman" w:hAnsi="Times New Roman"/>
        </w:rPr>
        <w:t xml:space="preserve"> видети више</w:t>
      </w:r>
      <w:r>
        <w:rPr>
          <w:rFonts w:ascii="Times New Roman" w:hAnsi="Times New Roman"/>
        </w:rPr>
        <w:t>: (Williams,2010;</w:t>
      </w:r>
      <w:r w:rsidRPr="007F1C0A">
        <w:rPr>
          <w:rFonts w:ascii="Times New Roman" w:hAnsi="Times New Roman"/>
        </w:rPr>
        <w:t xml:space="preserve"> Robbins</w:t>
      </w:r>
      <w:r w:rsidRPr="007F1C0A">
        <w:rPr>
          <w:rFonts w:ascii="Times New Roman" w:hAnsi="Times New Roman"/>
          <w:lang w:val="ru-RU"/>
        </w:rPr>
        <w:t xml:space="preserve">, </w:t>
      </w:r>
      <w:r w:rsidRPr="007F1C0A">
        <w:rPr>
          <w:rFonts w:ascii="Times New Roman" w:hAnsi="Times New Roman"/>
        </w:rPr>
        <w:t>Coulter</w:t>
      </w:r>
      <w:r>
        <w:rPr>
          <w:rFonts w:ascii="Times New Roman" w:hAnsi="Times New Roman"/>
          <w:lang w:val="ru-RU"/>
        </w:rPr>
        <w:t>, 2005;</w:t>
      </w:r>
      <w:r w:rsidRPr="007F1C0A">
        <w:rPr>
          <w:rStyle w:val="FontStyle82"/>
          <w:sz w:val="20"/>
          <w:szCs w:val="20"/>
        </w:rPr>
        <w:t xml:space="preserve"> Greenberg, Baron,1988</w:t>
      </w:r>
      <w:r>
        <w:rPr>
          <w:rStyle w:val="FontStyle82"/>
          <w:sz w:val="20"/>
          <w:szCs w:val="20"/>
        </w:rPr>
        <w:t>)</w:t>
      </w:r>
      <w:r w:rsidRPr="007F1C0A">
        <w:rPr>
          <w:rStyle w:val="FontStyle82"/>
          <w:sz w:val="20"/>
          <w:szCs w:val="20"/>
        </w:rPr>
        <w:t>.</w:t>
      </w:r>
    </w:p>
  </w:footnote>
  <w:footnote w:id="268">
    <w:p w:rsidR="009846AE" w:rsidRPr="007F1C0A" w:rsidRDefault="009846AE" w:rsidP="00E07718">
      <w:pPr>
        <w:pStyle w:val="FootnoteText"/>
        <w:jc w:val="both"/>
        <w:rPr>
          <w:rFonts w:ascii="Times New Roman" w:hAnsi="Times New Roman"/>
        </w:rPr>
      </w:pPr>
      <w:r w:rsidRPr="007F1C0A">
        <w:rPr>
          <w:rStyle w:val="FootnoteReference"/>
          <w:rFonts w:ascii="Times New Roman" w:hAnsi="Times New Roman"/>
        </w:rPr>
        <w:footnoteRef/>
      </w:r>
      <w:r>
        <w:rPr>
          <w:rFonts w:ascii="Times New Roman" w:hAnsi="Times New Roman"/>
        </w:rPr>
        <w:t xml:space="preserve"> </w:t>
      </w:r>
      <w:r w:rsidRPr="007F1C0A">
        <w:rPr>
          <w:rFonts w:ascii="Times New Roman" w:hAnsi="Times New Roman"/>
        </w:rPr>
        <w:t xml:space="preserve">У најпознатије  садржајне теорије мотивације сврставају се: Масловљева теорија о хијерархији потреба и </w:t>
      </w:r>
      <w:r w:rsidRPr="007F1C0A">
        <w:rPr>
          <w:rStyle w:val="FontStyle82"/>
          <w:sz w:val="20"/>
          <w:szCs w:val="20"/>
          <w:lang w:eastAsia="sr-Cyrl-CS"/>
        </w:rPr>
        <w:t>Херзбергова теорија о „хигијенској мотивацији“</w:t>
      </w:r>
      <w:r w:rsidRPr="007F1C0A">
        <w:rPr>
          <w:rFonts w:ascii="Times New Roman" w:hAnsi="Times New Roman"/>
        </w:rPr>
        <w:t xml:space="preserve">, док су најпознатије  процесне теорије мотивације: </w:t>
      </w:r>
      <w:r w:rsidRPr="007F1C0A">
        <w:rPr>
          <w:rStyle w:val="FontStyle82"/>
          <w:sz w:val="20"/>
          <w:szCs w:val="20"/>
          <w:lang w:eastAsia="sr-Cyrl-CS"/>
        </w:rPr>
        <w:t>Теорија правичности, Теорија очекивања и Теорија постављених циљева.</w:t>
      </w:r>
    </w:p>
  </w:footnote>
  <w:footnote w:id="269">
    <w:p w:rsidR="009846AE" w:rsidRPr="007F1C0A" w:rsidRDefault="009846AE" w:rsidP="00A200D4">
      <w:pPr>
        <w:pStyle w:val="FootnoteText"/>
        <w:rPr>
          <w:rFonts w:ascii="Times New Roman" w:hAnsi="Times New Roman"/>
        </w:rPr>
      </w:pPr>
      <w:r w:rsidRPr="007F1C0A">
        <w:rPr>
          <w:rStyle w:val="FootnoteReference"/>
          <w:rFonts w:ascii="Times New Roman" w:hAnsi="Times New Roman"/>
        </w:rPr>
        <w:footnoteRef/>
      </w:r>
      <w:r w:rsidRPr="007F1C0A">
        <w:rPr>
          <w:rFonts w:ascii="Times New Roman" w:hAnsi="Times New Roman"/>
        </w:rPr>
        <w:t xml:space="preserve"> О методолошком оквиру истр</w:t>
      </w:r>
      <w:r>
        <w:rPr>
          <w:rFonts w:ascii="Times New Roman" w:hAnsi="Times New Roman"/>
        </w:rPr>
        <w:t>аживања видети више на страни 42</w:t>
      </w:r>
      <w:r w:rsidRPr="007F1C0A">
        <w:rPr>
          <w:rFonts w:ascii="Times New Roman" w:hAnsi="Times New Roman"/>
        </w:rPr>
        <w:t>.</w:t>
      </w:r>
    </w:p>
  </w:footnote>
  <w:footnote w:id="270">
    <w:p w:rsidR="009846AE" w:rsidRPr="00EB7F5E" w:rsidRDefault="009846AE" w:rsidP="00E07718">
      <w:pPr>
        <w:pStyle w:val="FootnoteText"/>
        <w:jc w:val="both"/>
        <w:rPr>
          <w:rFonts w:ascii="Times New Roman" w:hAnsi="Times New Roman"/>
          <w:lang w:val="ru-RU" w:eastAsia="sr-Cyrl-CS"/>
        </w:rPr>
      </w:pPr>
      <w:r w:rsidRPr="00EB7F5E">
        <w:rPr>
          <w:rStyle w:val="FootnoteReference"/>
          <w:rFonts w:ascii="Times New Roman" w:hAnsi="Times New Roman"/>
        </w:rPr>
        <w:footnoteRef/>
      </w:r>
      <w:r w:rsidRPr="00EB7F5E">
        <w:rPr>
          <w:rFonts w:ascii="Times New Roman" w:hAnsi="Times New Roman"/>
          <w:lang w:val="ru-RU"/>
        </w:rPr>
        <w:t xml:space="preserve"> </w:t>
      </w:r>
      <w:r w:rsidRPr="000A4C34">
        <w:rPr>
          <w:rFonts w:ascii="Times New Roman" w:hAnsi="Times New Roman"/>
          <w:lang w:val="ru-RU" w:eastAsia="sr-Cyrl-CS"/>
        </w:rPr>
        <w:t>У нашој пракси имамо ситуацију  да се приликом  обављања послова обезбеђења јавног скупа, један поред другог, налазе полицајац позорник (припадник интервентних јединица полиције), припадник Полицијске бригаде у ПУ за град Београд и припадник Жандармерије, који могу</w:t>
      </w:r>
      <w:r w:rsidRPr="000A4C34">
        <w:rPr>
          <w:rFonts w:ascii="Times New Roman" w:hAnsi="Times New Roman"/>
          <w:lang w:eastAsia="sr-Cyrl-CS"/>
        </w:rPr>
        <w:t xml:space="preserve"> </w:t>
      </w:r>
      <w:r w:rsidRPr="000A4C34">
        <w:rPr>
          <w:rFonts w:ascii="Times New Roman" w:hAnsi="Times New Roman"/>
          <w:lang w:val="ru-RU" w:eastAsia="sr-Cyrl-CS"/>
        </w:rPr>
        <w:t>поседовати исти степен знања, вештина и искуства за обављање таквог посла, али у новчаном вредновању њиховог рада постоје значајне разлике</w:t>
      </w:r>
      <w:r w:rsidRPr="00EB7F5E">
        <w:rPr>
          <w:rFonts w:ascii="Times New Roman" w:hAnsi="Times New Roman"/>
          <w:lang w:val="ru-RU" w:eastAsia="sr-Cyrl-CS"/>
        </w:rPr>
        <w:t>.</w:t>
      </w:r>
    </w:p>
  </w:footnote>
  <w:footnote w:id="271">
    <w:p w:rsidR="009846AE" w:rsidRPr="000A4C34" w:rsidRDefault="009846AE" w:rsidP="00E07718">
      <w:pPr>
        <w:jc w:val="both"/>
        <w:rPr>
          <w:rFonts w:ascii="Times New Roman" w:hAnsi="Times New Roman"/>
          <w:sz w:val="20"/>
          <w:szCs w:val="20"/>
          <w:lang w:val="ru-RU"/>
        </w:rPr>
      </w:pPr>
      <w:r w:rsidRPr="000A4C34">
        <w:rPr>
          <w:rStyle w:val="FootnoteReference"/>
          <w:rFonts w:ascii="Times New Roman" w:hAnsi="Times New Roman"/>
          <w:sz w:val="20"/>
          <w:szCs w:val="20"/>
        </w:rPr>
        <w:footnoteRef/>
      </w:r>
      <w:r w:rsidRPr="000A4C34">
        <w:rPr>
          <w:rFonts w:ascii="Times New Roman" w:hAnsi="Times New Roman"/>
          <w:sz w:val="20"/>
          <w:szCs w:val="20"/>
          <w:lang w:val="ru-RU"/>
        </w:rPr>
        <w:t xml:space="preserve"> Услед немогућности да реше своје стамбено питање неки полицијски службеници свакодневно прелазе неколико стотина километара у доласку и одласку са посла. На пример, у Полицијској управи за град Београд раде полицијски службеници који живе у Нишу, Лесковцу и другим градовима јужне Србије и свакодневно путују у Београд на своје радно место. Ако изузмемо психофизичко напрезање које неминовно оставља  трага на квалитет посла који обављају, остају отворена и нека друга питања, на пример, колико познају специфичности својих патролних рејона, прилика и околности које владају на њима и слично. Можда је најзначајнија потврда која говори у прилог неодрживости (нерационалности) овакве праксе чињеница да МУП троши значајна материјална средства на име исплате путних трошкове (у неким случајевима висина надокнаде за путне трошкове достиже висину плате).</w:t>
      </w:r>
    </w:p>
  </w:footnote>
  <w:footnote w:id="272">
    <w:p w:rsidR="009846AE" w:rsidRPr="000A4C34" w:rsidRDefault="009846AE" w:rsidP="00E07718">
      <w:pPr>
        <w:jc w:val="both"/>
        <w:rPr>
          <w:rFonts w:ascii="Times New Roman" w:hAnsi="Times New Roman"/>
          <w:sz w:val="20"/>
          <w:szCs w:val="20"/>
          <w:lang w:val="ru-RU"/>
        </w:rPr>
      </w:pPr>
      <w:r w:rsidRPr="000A4C34">
        <w:rPr>
          <w:rStyle w:val="FootnoteReference"/>
          <w:rFonts w:ascii="Times New Roman" w:hAnsi="Times New Roman"/>
          <w:sz w:val="20"/>
          <w:szCs w:val="20"/>
        </w:rPr>
        <w:footnoteRef/>
      </w:r>
      <w:r w:rsidRPr="003962D0">
        <w:rPr>
          <w:rFonts w:ascii="Times New Roman" w:hAnsi="Times New Roman"/>
          <w:sz w:val="20"/>
          <w:szCs w:val="20"/>
          <w:lang w:val="ru-RU"/>
        </w:rPr>
        <w:t>У члану 133. Закона о полицији наводи се да „полицијски службеник и други запослени у полицији не могу обављати послове или самостално и сваку другу делатност који су неспојиви са пословима полицијског службеника“.</w:t>
      </w:r>
    </w:p>
  </w:footnote>
  <w:footnote w:id="273">
    <w:p w:rsidR="009846AE" w:rsidRDefault="009846AE" w:rsidP="00E07718">
      <w:pPr>
        <w:pStyle w:val="FootnoteText"/>
        <w:jc w:val="both"/>
        <w:rPr>
          <w:rFonts w:ascii="Times New Roman" w:hAnsi="Times New Roman"/>
          <w:lang w:val="ru-RU"/>
        </w:rPr>
      </w:pPr>
      <w:r w:rsidRPr="00EB7F5E">
        <w:rPr>
          <w:rStyle w:val="FootnoteReference"/>
          <w:rFonts w:ascii="Times New Roman" w:hAnsi="Times New Roman"/>
        </w:rPr>
        <w:footnoteRef/>
      </w:r>
      <w:r>
        <w:rPr>
          <w:rFonts w:ascii="Times New Roman" w:hAnsi="Times New Roman"/>
          <w:lang w:val="ru-RU"/>
        </w:rPr>
        <w:t xml:space="preserve"> </w:t>
      </w:r>
      <w:r w:rsidRPr="000A4C34">
        <w:rPr>
          <w:rFonts w:ascii="Times New Roman" w:hAnsi="Times New Roman"/>
          <w:lang w:val="ru-RU"/>
        </w:rPr>
        <w:t>Мере обезбеђења  полицијски службеници пружају тако што седе у угоститељском објекту, без било каквих интервенција осим у случају нарушавања јавног реда и мира, што је и њихова законска обавеза. Власници угоститељских објеката и друга лица, који су ангажовали полицијске службенике на пословима обезбеђења, најчешће изјављују да их они нису ангажовали, или да угоститељски објекат нема об</w:t>
      </w:r>
      <w:r>
        <w:rPr>
          <w:rFonts w:ascii="Times New Roman" w:hAnsi="Times New Roman"/>
          <w:lang w:val="ru-RU"/>
        </w:rPr>
        <w:t>ез</w:t>
      </w:r>
      <w:r w:rsidRPr="000A4C34">
        <w:rPr>
          <w:rFonts w:ascii="Times New Roman" w:hAnsi="Times New Roman"/>
          <w:lang w:val="ru-RU"/>
        </w:rPr>
        <w:t>беђење, или да су то њихови пријатељи или рођаци који посеђују њихове угоститељске објекте. Угоститељски објекат у коме је ангажован полицијски службеник обично ради дуже од дозвољеног радног времена, без последица.  Ова нелегална делатност полицијских службеника  постаје предмет расправа тек после неких трагичних догађаја, као што се то десило у Новом Саду. У Новом Саду 07.10.2013. године, у вечерњим часовима, на вратима угоститељског објекта „</w:t>
      </w:r>
      <w:r w:rsidRPr="000A4C34">
        <w:rPr>
          <w:rFonts w:ascii="Times New Roman" w:hAnsi="Times New Roman"/>
        </w:rPr>
        <w:t>Ta</w:t>
      </w:r>
      <w:r w:rsidRPr="000A4C34">
        <w:rPr>
          <w:rFonts w:ascii="Times New Roman" w:hAnsi="Times New Roman"/>
          <w:lang w:val="ru-RU"/>
        </w:rPr>
        <w:t xml:space="preserve">пас бар“ полицијски службеник ПУ Нови Сад, М.Р. ван службене дужности из службеног пиштоља усмртио је колегу А.С. такође, полицијског службеника ПУ Нови Сад. Оба  полицијска службеника радила су као обезбеђење у наведеном угоститељском објекту.    Испаљење метка из службеног пиштоља последица је нестручног руковања ватреним оружјем од стране полицијског службеника </w:t>
      </w:r>
      <w:r w:rsidRPr="007F1C0A">
        <w:rPr>
          <w:rFonts w:ascii="Times New Roman" w:hAnsi="Times New Roman"/>
          <w:lang w:val="ru-RU"/>
        </w:rPr>
        <w:t>М.Р.</w:t>
      </w:r>
      <w:r>
        <w:rPr>
          <w:rFonts w:ascii="Times New Roman" w:hAnsi="Times New Roman"/>
          <w:lang w:val="ru-RU"/>
        </w:rPr>
        <w:t xml:space="preserve"> О овом догађају видети више:</w:t>
      </w:r>
    </w:p>
    <w:p w:rsidR="009846AE" w:rsidRPr="00EB7F5E" w:rsidRDefault="00D71752" w:rsidP="00E07718">
      <w:pPr>
        <w:pStyle w:val="FootnoteText"/>
        <w:jc w:val="both"/>
        <w:rPr>
          <w:rFonts w:ascii="Times New Roman" w:hAnsi="Times New Roman"/>
          <w:lang w:val="ru-RU"/>
        </w:rPr>
      </w:pPr>
      <w:hyperlink r:id="rId65" w:history="1">
        <w:r w:rsidR="009846AE" w:rsidRPr="001F59B2">
          <w:rPr>
            <w:rStyle w:val="Hyperlink"/>
            <w:rFonts w:ascii="Times New Roman" w:hAnsi="Times New Roman"/>
            <w:lang w:val="ru-RU"/>
          </w:rPr>
          <w:t>http://www.blic.rs/vesti/hronika/policajac-interventne-jedinice-ubio-kolegu-u-centru-novog-sada/kt54586</w:t>
        </w:r>
      </w:hyperlink>
      <w:r w:rsidR="009846AE">
        <w:rPr>
          <w:rFonts w:ascii="Times New Roman" w:hAnsi="Times New Roman"/>
          <w:lang w:val="ru-RU"/>
        </w:rPr>
        <w:t>, доступно 10.06.2014.године.</w:t>
      </w:r>
    </w:p>
  </w:footnote>
  <w:footnote w:id="274">
    <w:p w:rsidR="009846AE" w:rsidRPr="00B028E4" w:rsidRDefault="009846AE" w:rsidP="005D57AC">
      <w:pPr>
        <w:pStyle w:val="FootnoteText"/>
        <w:jc w:val="both"/>
      </w:pPr>
      <w:r w:rsidRPr="00B85377">
        <w:rPr>
          <w:rStyle w:val="FootnoteReference"/>
        </w:rPr>
        <w:footnoteRef/>
      </w:r>
      <w:r w:rsidRPr="002B6AC0">
        <w:rPr>
          <w:rFonts w:ascii="Times New Roman" w:hAnsi="Times New Roman"/>
          <w:lang w:val="ru-RU"/>
        </w:rPr>
        <w:t xml:space="preserve"> </w:t>
      </w:r>
      <w:r w:rsidRPr="00B028E4">
        <w:rPr>
          <w:rFonts w:ascii="Times New Roman" w:hAnsi="Times New Roman"/>
          <w:lang w:val="ru-RU"/>
        </w:rPr>
        <w:t xml:space="preserve">Начело законитости, као криминалистичко начело, значи да се органи, којима је друштво поверило задатке у сузбијању криминалитета, морају строго и доследно придржавати слова и духа позитивних законских прописа када раде на спречавању, односно откривању и расветљавању кривичних дела. Применом начела темељитости и упорности избегава се површност и недоследност у свакодневном обављању послова. Ово начело треба да инспирише криминалисту да својом активношћу доведе конкретну кривичну ствар или до покретања кривичног поступка и стварања услова за доношење пресуде или до обуставе даљег рада зато што не постоје елементи криминалне делатности, али треба и да утврди и испита све чињенице и околности важне за прикупљање доказа и судско утврђивање истине, при чему је осим криминалистике неопходно познавање и примена Законика о кривичном поступку и кривичних закона. Темељитост и упорност у криминалистичком раду треба да допринесу да се са једнаком пажњом испитују све чињенице и околности, како оне које су наизглед „ситне и безначајне“ тако и оне које су „очигледне“. </w:t>
      </w:r>
      <w:r w:rsidRPr="00B028E4">
        <w:rPr>
          <w:rFonts w:ascii="Times New Roman" w:hAnsi="Times New Roman"/>
        </w:rPr>
        <w:t xml:space="preserve">О основним начелима криминалистике, видети више: (Кривокапић, 2000:167-194).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46AE" w:rsidRDefault="009846A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583751"/>
    <w:multiLevelType w:val="hybridMultilevel"/>
    <w:tmpl w:val="C2D639BE"/>
    <w:lvl w:ilvl="0" w:tplc="35A0A578">
      <w:start w:val="1"/>
      <w:numFmt w:val="bullet"/>
      <w:pStyle w:val="MRbullit"/>
      <w:lvlText w:val=""/>
      <w:lvlJc w:val="left"/>
      <w:pPr>
        <w:tabs>
          <w:tab w:val="num" w:pos="1304"/>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9B80DDA"/>
    <w:multiLevelType w:val="hybridMultilevel"/>
    <w:tmpl w:val="CD5CF2E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nsid w:val="0C4028AF"/>
    <w:multiLevelType w:val="hybridMultilevel"/>
    <w:tmpl w:val="F594D892"/>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nsid w:val="0CDD2397"/>
    <w:multiLevelType w:val="hybridMultilevel"/>
    <w:tmpl w:val="27BA847E"/>
    <w:lvl w:ilvl="0" w:tplc="BB6214EC">
      <w:start w:val="5"/>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D1C1437"/>
    <w:multiLevelType w:val="multilevel"/>
    <w:tmpl w:val="0484B2DE"/>
    <w:lvl w:ilvl="0">
      <w:start w:val="1"/>
      <w:numFmt w:val="decimal"/>
      <w:lvlText w:val="%1."/>
      <w:lvlJc w:val="left"/>
      <w:pPr>
        <w:ind w:left="1080" w:hanging="360"/>
      </w:pPr>
      <w:rPr>
        <w:rFonts w:hint="default"/>
        <w:b/>
      </w:rPr>
    </w:lvl>
    <w:lvl w:ilvl="1">
      <w:start w:val="1"/>
      <w:numFmt w:val="decimal"/>
      <w:isLgl/>
      <w:lvlText w:val="%1.%2."/>
      <w:lvlJc w:val="left"/>
      <w:pPr>
        <w:ind w:left="1125" w:hanging="40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nsid w:val="0F5F6E17"/>
    <w:multiLevelType w:val="multilevel"/>
    <w:tmpl w:val="518E06F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hint="default"/>
      </w:rPr>
    </w:lvl>
    <w:lvl w:ilvl="2">
      <w:start w:val="1"/>
      <w:numFmt w:val="decimal"/>
      <w:lvlText w:val="%3)"/>
      <w:lvlJc w:val="left"/>
      <w:pPr>
        <w:ind w:left="2160" w:hanging="360"/>
      </w:pPr>
      <w:rPr>
        <w:rFonts w:hint="default"/>
      </w:rPr>
    </w:lvl>
    <w:lvl w:ilvl="3">
      <w:start w:val="1"/>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252169B"/>
    <w:multiLevelType w:val="hybridMultilevel"/>
    <w:tmpl w:val="2BDAA192"/>
    <w:lvl w:ilvl="0" w:tplc="768ECA86">
      <w:start w:val="1"/>
      <w:numFmt w:val="bullet"/>
      <w:lvlText w:val="-"/>
      <w:lvlJc w:val="left"/>
      <w:pPr>
        <w:ind w:left="644"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936667C"/>
    <w:multiLevelType w:val="multilevel"/>
    <w:tmpl w:val="F7260A14"/>
    <w:lvl w:ilvl="0">
      <w:start w:val="1"/>
      <w:numFmt w:val="decimal"/>
      <w:lvlText w:val="%1."/>
      <w:lvlJc w:val="left"/>
      <w:pPr>
        <w:ind w:left="405" w:hanging="405"/>
      </w:pPr>
      <w:rPr>
        <w:rFonts w:hint="default"/>
      </w:rPr>
    </w:lvl>
    <w:lvl w:ilvl="1">
      <w:start w:val="1"/>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nsid w:val="227E756B"/>
    <w:multiLevelType w:val="hybridMultilevel"/>
    <w:tmpl w:val="1A6C0872"/>
    <w:lvl w:ilvl="0" w:tplc="4ED6E23E">
      <w:start w:val="1"/>
      <w:numFmt w:val="decimal"/>
      <w:lvlText w:val="%1."/>
      <w:lvlJc w:val="left"/>
      <w:pPr>
        <w:ind w:left="99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31510CC"/>
    <w:multiLevelType w:val="hybridMultilevel"/>
    <w:tmpl w:val="242ABAAE"/>
    <w:lvl w:ilvl="0" w:tplc="0C1A000F">
      <w:start w:val="1"/>
      <w:numFmt w:val="decimal"/>
      <w:lvlText w:val="%1."/>
      <w:lvlJc w:val="left"/>
      <w:pPr>
        <w:ind w:left="720" w:hanging="360"/>
      </w:pPr>
    </w:lvl>
    <w:lvl w:ilvl="1" w:tplc="0C1A0019" w:tentative="1">
      <w:start w:val="1"/>
      <w:numFmt w:val="lowerLetter"/>
      <w:lvlText w:val="%2."/>
      <w:lvlJc w:val="left"/>
      <w:pPr>
        <w:ind w:left="1440" w:hanging="360"/>
      </w:pPr>
    </w:lvl>
    <w:lvl w:ilvl="2" w:tplc="0C1A001B" w:tentative="1">
      <w:start w:val="1"/>
      <w:numFmt w:val="lowerRoman"/>
      <w:lvlText w:val="%3."/>
      <w:lvlJc w:val="right"/>
      <w:pPr>
        <w:ind w:left="2160" w:hanging="180"/>
      </w:pPr>
    </w:lvl>
    <w:lvl w:ilvl="3" w:tplc="0C1A000F" w:tentative="1">
      <w:start w:val="1"/>
      <w:numFmt w:val="decimal"/>
      <w:lvlText w:val="%4."/>
      <w:lvlJc w:val="left"/>
      <w:pPr>
        <w:ind w:left="2880" w:hanging="360"/>
      </w:pPr>
    </w:lvl>
    <w:lvl w:ilvl="4" w:tplc="0C1A0019" w:tentative="1">
      <w:start w:val="1"/>
      <w:numFmt w:val="lowerLetter"/>
      <w:lvlText w:val="%5."/>
      <w:lvlJc w:val="left"/>
      <w:pPr>
        <w:ind w:left="3600" w:hanging="360"/>
      </w:pPr>
    </w:lvl>
    <w:lvl w:ilvl="5" w:tplc="0C1A001B" w:tentative="1">
      <w:start w:val="1"/>
      <w:numFmt w:val="lowerRoman"/>
      <w:lvlText w:val="%6."/>
      <w:lvlJc w:val="right"/>
      <w:pPr>
        <w:ind w:left="4320" w:hanging="180"/>
      </w:pPr>
    </w:lvl>
    <w:lvl w:ilvl="6" w:tplc="0C1A000F" w:tentative="1">
      <w:start w:val="1"/>
      <w:numFmt w:val="decimal"/>
      <w:lvlText w:val="%7."/>
      <w:lvlJc w:val="left"/>
      <w:pPr>
        <w:ind w:left="5040" w:hanging="360"/>
      </w:pPr>
    </w:lvl>
    <w:lvl w:ilvl="7" w:tplc="0C1A0019" w:tentative="1">
      <w:start w:val="1"/>
      <w:numFmt w:val="lowerLetter"/>
      <w:lvlText w:val="%8."/>
      <w:lvlJc w:val="left"/>
      <w:pPr>
        <w:ind w:left="5760" w:hanging="360"/>
      </w:pPr>
    </w:lvl>
    <w:lvl w:ilvl="8" w:tplc="0C1A001B" w:tentative="1">
      <w:start w:val="1"/>
      <w:numFmt w:val="lowerRoman"/>
      <w:lvlText w:val="%9."/>
      <w:lvlJc w:val="right"/>
      <w:pPr>
        <w:ind w:left="6480" w:hanging="180"/>
      </w:pPr>
    </w:lvl>
  </w:abstractNum>
  <w:abstractNum w:abstractNumId="10">
    <w:nsid w:val="2728768C"/>
    <w:multiLevelType w:val="hybridMultilevel"/>
    <w:tmpl w:val="95EAC0C4"/>
    <w:lvl w:ilvl="0" w:tplc="114E2F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EAA7235"/>
    <w:multiLevelType w:val="hybridMultilevel"/>
    <w:tmpl w:val="B6F8B690"/>
    <w:lvl w:ilvl="0" w:tplc="D0D07AAC">
      <w:start w:val="4"/>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nsid w:val="3520524B"/>
    <w:multiLevelType w:val="hybridMultilevel"/>
    <w:tmpl w:val="464AD3F2"/>
    <w:lvl w:ilvl="0" w:tplc="73DE6D66">
      <w:start w:val="1"/>
      <w:numFmt w:val="decimal"/>
      <w:lvlText w:val="%1."/>
      <w:lvlJc w:val="left"/>
      <w:pPr>
        <w:ind w:left="107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7E80FBC"/>
    <w:multiLevelType w:val="hybridMultilevel"/>
    <w:tmpl w:val="92E60C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38A41C2A"/>
    <w:multiLevelType w:val="hybridMultilevel"/>
    <w:tmpl w:val="8F1A66A8"/>
    <w:lvl w:ilvl="0" w:tplc="52A85FBE">
      <w:numFmt w:val="bullet"/>
      <w:lvlText w:val="-"/>
      <w:lvlJc w:val="left"/>
      <w:pPr>
        <w:ind w:left="1080" w:hanging="360"/>
      </w:pPr>
      <w:rPr>
        <w:rFonts w:ascii="Times New Roman" w:eastAsia="Calibri" w:hAnsi="Times New Roman" w:cs="Times New Roman" w:hint="default"/>
        <w:color w:val="00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412A25C2"/>
    <w:multiLevelType w:val="hybridMultilevel"/>
    <w:tmpl w:val="0E981CC8"/>
    <w:lvl w:ilvl="0" w:tplc="C6425868">
      <w:numFmt w:val="bullet"/>
      <w:lvlText w:val="-"/>
      <w:lvlJc w:val="left"/>
      <w:pPr>
        <w:ind w:left="720" w:hanging="360"/>
      </w:pPr>
      <w:rPr>
        <w:rFonts w:ascii="Times New Roman" w:eastAsiaTheme="minorHAnsi"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nsid w:val="427257C7"/>
    <w:multiLevelType w:val="hybridMultilevel"/>
    <w:tmpl w:val="EA0C4D5A"/>
    <w:lvl w:ilvl="0" w:tplc="082AB5FE">
      <w:start w:val="13"/>
      <w:numFmt w:val="decimal"/>
      <w:lvlText w:val="%1."/>
      <w:lvlJc w:val="left"/>
      <w:pPr>
        <w:ind w:left="720" w:hanging="36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B3C0F69"/>
    <w:multiLevelType w:val="multilevel"/>
    <w:tmpl w:val="2C9815EE"/>
    <w:lvl w:ilvl="0">
      <w:start w:val="1"/>
      <w:numFmt w:val="decimal"/>
      <w:lvlText w:val="%1."/>
      <w:lvlJc w:val="left"/>
      <w:pPr>
        <w:tabs>
          <w:tab w:val="num" w:pos="720"/>
        </w:tabs>
        <w:ind w:left="720" w:hanging="360"/>
      </w:pPr>
    </w:lvl>
    <w:lvl w:ilvl="1">
      <w:start w:val="1"/>
      <w:numFmt w:val="decimal"/>
      <w:lvlText w:val="%2."/>
      <w:lvlJc w:val="left"/>
      <w:pPr>
        <w:ind w:left="1440" w:hanging="360"/>
      </w:pPr>
      <w:rPr>
        <w:rFonts w:ascii="Times New Roman" w:eastAsia="Calibri" w:hAnsi="Times New Roman" w:cs="Times New Roman"/>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E961B46"/>
    <w:multiLevelType w:val="multilevel"/>
    <w:tmpl w:val="D3E2F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35B07F0"/>
    <w:multiLevelType w:val="hybridMultilevel"/>
    <w:tmpl w:val="795ACC2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nsid w:val="5EBC2A6A"/>
    <w:multiLevelType w:val="hybridMultilevel"/>
    <w:tmpl w:val="E482FFDA"/>
    <w:lvl w:ilvl="0" w:tplc="28BAF3F0">
      <w:start w:val="2"/>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5EC907F8"/>
    <w:multiLevelType w:val="hybridMultilevel"/>
    <w:tmpl w:val="CFCC7B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EFF33AB"/>
    <w:multiLevelType w:val="hybridMultilevel"/>
    <w:tmpl w:val="6E287922"/>
    <w:lvl w:ilvl="0" w:tplc="2444B9B8">
      <w:start w:val="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64527957"/>
    <w:multiLevelType w:val="hybridMultilevel"/>
    <w:tmpl w:val="E17C05F4"/>
    <w:lvl w:ilvl="0" w:tplc="F1421AD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0B7699A"/>
    <w:multiLevelType w:val="hybridMultilevel"/>
    <w:tmpl w:val="E95C3144"/>
    <w:lvl w:ilvl="0" w:tplc="768ECA86">
      <w:start w:val="1"/>
      <w:numFmt w:val="bullet"/>
      <w:lvlText w:val="-"/>
      <w:lvlJc w:val="left"/>
      <w:pPr>
        <w:ind w:left="1004" w:hanging="360"/>
      </w:pPr>
      <w:rPr>
        <w:rFonts w:ascii="Times New Roman" w:eastAsia="Calibri"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5">
    <w:nsid w:val="739732AC"/>
    <w:multiLevelType w:val="hybridMultilevel"/>
    <w:tmpl w:val="50BA5358"/>
    <w:lvl w:ilvl="0" w:tplc="24B6B104">
      <w:start w:val="1"/>
      <w:numFmt w:val="bullet"/>
      <w:lvlText w:val="w"/>
      <w:lvlJc w:val="left"/>
      <w:pPr>
        <w:ind w:left="1490" w:hanging="360"/>
      </w:pPr>
      <w:rPr>
        <w:rFonts w:ascii="Wingdings" w:hAnsi="Wingdings" w:hint="default"/>
      </w:rPr>
    </w:lvl>
    <w:lvl w:ilvl="1" w:tplc="04090003" w:tentative="1">
      <w:start w:val="1"/>
      <w:numFmt w:val="bullet"/>
      <w:lvlText w:val="o"/>
      <w:lvlJc w:val="left"/>
      <w:pPr>
        <w:ind w:left="2210" w:hanging="360"/>
      </w:pPr>
      <w:rPr>
        <w:rFonts w:ascii="Courier New" w:hAnsi="Courier New" w:cs="Courier New" w:hint="default"/>
      </w:rPr>
    </w:lvl>
    <w:lvl w:ilvl="2" w:tplc="04090005" w:tentative="1">
      <w:start w:val="1"/>
      <w:numFmt w:val="bullet"/>
      <w:lvlText w:val=""/>
      <w:lvlJc w:val="left"/>
      <w:pPr>
        <w:ind w:left="2930" w:hanging="360"/>
      </w:pPr>
      <w:rPr>
        <w:rFonts w:ascii="Wingdings" w:hAnsi="Wingdings" w:hint="default"/>
      </w:rPr>
    </w:lvl>
    <w:lvl w:ilvl="3" w:tplc="04090001" w:tentative="1">
      <w:start w:val="1"/>
      <w:numFmt w:val="bullet"/>
      <w:lvlText w:val=""/>
      <w:lvlJc w:val="left"/>
      <w:pPr>
        <w:ind w:left="3650" w:hanging="360"/>
      </w:pPr>
      <w:rPr>
        <w:rFonts w:ascii="Symbol" w:hAnsi="Symbol" w:hint="default"/>
      </w:rPr>
    </w:lvl>
    <w:lvl w:ilvl="4" w:tplc="04090003" w:tentative="1">
      <w:start w:val="1"/>
      <w:numFmt w:val="bullet"/>
      <w:lvlText w:val="o"/>
      <w:lvlJc w:val="left"/>
      <w:pPr>
        <w:ind w:left="4370" w:hanging="360"/>
      </w:pPr>
      <w:rPr>
        <w:rFonts w:ascii="Courier New" w:hAnsi="Courier New" w:cs="Courier New" w:hint="default"/>
      </w:rPr>
    </w:lvl>
    <w:lvl w:ilvl="5" w:tplc="04090005" w:tentative="1">
      <w:start w:val="1"/>
      <w:numFmt w:val="bullet"/>
      <w:lvlText w:val=""/>
      <w:lvlJc w:val="left"/>
      <w:pPr>
        <w:ind w:left="5090" w:hanging="360"/>
      </w:pPr>
      <w:rPr>
        <w:rFonts w:ascii="Wingdings" w:hAnsi="Wingdings" w:hint="default"/>
      </w:rPr>
    </w:lvl>
    <w:lvl w:ilvl="6" w:tplc="04090001" w:tentative="1">
      <w:start w:val="1"/>
      <w:numFmt w:val="bullet"/>
      <w:lvlText w:val=""/>
      <w:lvlJc w:val="left"/>
      <w:pPr>
        <w:ind w:left="5810" w:hanging="360"/>
      </w:pPr>
      <w:rPr>
        <w:rFonts w:ascii="Symbol" w:hAnsi="Symbol" w:hint="default"/>
      </w:rPr>
    </w:lvl>
    <w:lvl w:ilvl="7" w:tplc="04090003" w:tentative="1">
      <w:start w:val="1"/>
      <w:numFmt w:val="bullet"/>
      <w:lvlText w:val="o"/>
      <w:lvlJc w:val="left"/>
      <w:pPr>
        <w:ind w:left="6530" w:hanging="360"/>
      </w:pPr>
      <w:rPr>
        <w:rFonts w:ascii="Courier New" w:hAnsi="Courier New" w:cs="Courier New" w:hint="default"/>
      </w:rPr>
    </w:lvl>
    <w:lvl w:ilvl="8" w:tplc="04090005" w:tentative="1">
      <w:start w:val="1"/>
      <w:numFmt w:val="bullet"/>
      <w:lvlText w:val=""/>
      <w:lvlJc w:val="left"/>
      <w:pPr>
        <w:ind w:left="7250" w:hanging="360"/>
      </w:pPr>
      <w:rPr>
        <w:rFonts w:ascii="Wingdings" w:hAnsi="Wingdings" w:hint="default"/>
      </w:rPr>
    </w:lvl>
  </w:abstractNum>
  <w:abstractNum w:abstractNumId="26">
    <w:nsid w:val="73CA567B"/>
    <w:multiLevelType w:val="hybridMultilevel"/>
    <w:tmpl w:val="6FA8FF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76DD4E8C"/>
    <w:multiLevelType w:val="hybridMultilevel"/>
    <w:tmpl w:val="21EE1F0A"/>
    <w:lvl w:ilvl="0" w:tplc="24B6B104">
      <w:start w:val="1"/>
      <w:numFmt w:val="bullet"/>
      <w:lvlText w:val="w"/>
      <w:lvlJc w:val="left"/>
      <w:pPr>
        <w:ind w:left="1498"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8">
    <w:nsid w:val="78BA388A"/>
    <w:multiLevelType w:val="hybridMultilevel"/>
    <w:tmpl w:val="B05A17FE"/>
    <w:lvl w:ilvl="0" w:tplc="0409000B">
      <w:start w:val="1"/>
      <w:numFmt w:val="bullet"/>
      <w:lvlText w:val=""/>
      <w:lvlJc w:val="left"/>
      <w:pPr>
        <w:ind w:left="1499"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18"/>
  </w:num>
  <w:num w:numId="2">
    <w:abstractNumId w:val="17"/>
  </w:num>
  <w:num w:numId="3">
    <w:abstractNumId w:val="6"/>
  </w:num>
  <w:num w:numId="4">
    <w:abstractNumId w:val="5"/>
  </w:num>
  <w:num w:numId="5">
    <w:abstractNumId w:val="10"/>
  </w:num>
  <w:num w:numId="6">
    <w:abstractNumId w:val="11"/>
  </w:num>
  <w:num w:numId="7">
    <w:abstractNumId w:val="0"/>
  </w:num>
  <w:num w:numId="8">
    <w:abstractNumId w:val="22"/>
  </w:num>
  <w:num w:numId="9">
    <w:abstractNumId w:val="20"/>
  </w:num>
  <w:num w:numId="10">
    <w:abstractNumId w:val="4"/>
  </w:num>
  <w:num w:numId="1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26"/>
  </w:num>
  <w:num w:numId="16">
    <w:abstractNumId w:val="3"/>
  </w:num>
  <w:num w:numId="17">
    <w:abstractNumId w:val="21"/>
  </w:num>
  <w:num w:numId="18">
    <w:abstractNumId w:val="8"/>
  </w:num>
  <w:num w:numId="19">
    <w:abstractNumId w:val="13"/>
  </w:num>
  <w:num w:numId="20">
    <w:abstractNumId w:val="25"/>
  </w:num>
  <w:num w:numId="2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num>
  <w:num w:numId="23">
    <w:abstractNumId w:val="23"/>
  </w:num>
  <w:num w:numId="24">
    <w:abstractNumId w:val="28"/>
  </w:num>
  <w:num w:numId="25">
    <w:abstractNumId w:val="27"/>
  </w:num>
  <w:num w:numId="26">
    <w:abstractNumId w:val="19"/>
  </w:num>
  <w:num w:numId="27">
    <w:abstractNumId w:val="24"/>
  </w:num>
  <w:num w:numId="28">
    <w:abstractNumId w:val="1"/>
  </w:num>
  <w:num w:numId="29">
    <w:abstractNumId w:val="16"/>
  </w:num>
  <w:num w:numId="30">
    <w:abstractNumId w:val="12"/>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5"/>
  <w:hideSpellingErrors/>
  <w:hideGrammaticalErrors/>
  <w:activeWritingStyle w:appName="MSWord" w:lang="ru-RU" w:vendorID="64" w:dllVersion="131078" w:nlCheck="1" w:checkStyle="0"/>
  <w:activeWritingStyle w:appName="MSWord" w:lang="en-US" w:vendorID="64" w:dllVersion="131078" w:nlCheck="1" w:checkStyle="1"/>
  <w:defaultTabStop w:val="720"/>
  <w:hyphenationZone w:val="425"/>
  <w:drawingGridHorizontalSpacing w:val="120"/>
  <w:displayHorizontalDrawingGridEvery w:val="2"/>
  <w:characterSpacingControl w:val="doNotCompress"/>
  <w:hdrShapeDefaults>
    <o:shapedefaults v:ext="edit" spidmax="10242"/>
    <o:shapelayout v:ext="edit">
      <o:idmap v:ext="edit" data="2"/>
    </o:shapelayout>
  </w:hdrShapeDefaults>
  <w:footnotePr>
    <w:footnote w:id="0"/>
    <w:footnote w:id="1"/>
  </w:footnotePr>
  <w:endnotePr>
    <w:endnote w:id="0"/>
    <w:endnote w:id="1"/>
  </w:endnotePr>
  <w:compat/>
  <w:rsids>
    <w:rsidRoot w:val="00A71120"/>
    <w:rsid w:val="00000676"/>
    <w:rsid w:val="000007DE"/>
    <w:rsid w:val="00000CB1"/>
    <w:rsid w:val="00000F3D"/>
    <w:rsid w:val="00001540"/>
    <w:rsid w:val="00001817"/>
    <w:rsid w:val="000021D5"/>
    <w:rsid w:val="000024FE"/>
    <w:rsid w:val="0000279C"/>
    <w:rsid w:val="00003093"/>
    <w:rsid w:val="000036D6"/>
    <w:rsid w:val="0000424A"/>
    <w:rsid w:val="000045D6"/>
    <w:rsid w:val="00004991"/>
    <w:rsid w:val="00004AB1"/>
    <w:rsid w:val="000051A9"/>
    <w:rsid w:val="00005420"/>
    <w:rsid w:val="00005598"/>
    <w:rsid w:val="00005CBD"/>
    <w:rsid w:val="00005FB4"/>
    <w:rsid w:val="0000648A"/>
    <w:rsid w:val="00006955"/>
    <w:rsid w:val="000069B0"/>
    <w:rsid w:val="00007056"/>
    <w:rsid w:val="000072B1"/>
    <w:rsid w:val="00007675"/>
    <w:rsid w:val="000077A6"/>
    <w:rsid w:val="00007840"/>
    <w:rsid w:val="000078B0"/>
    <w:rsid w:val="00007AFF"/>
    <w:rsid w:val="00010072"/>
    <w:rsid w:val="0001034A"/>
    <w:rsid w:val="00010677"/>
    <w:rsid w:val="000109DE"/>
    <w:rsid w:val="00010B40"/>
    <w:rsid w:val="00011168"/>
    <w:rsid w:val="00011274"/>
    <w:rsid w:val="000115F0"/>
    <w:rsid w:val="000117E1"/>
    <w:rsid w:val="0001190C"/>
    <w:rsid w:val="00011C87"/>
    <w:rsid w:val="00012114"/>
    <w:rsid w:val="00012165"/>
    <w:rsid w:val="00012A5C"/>
    <w:rsid w:val="00012F65"/>
    <w:rsid w:val="0001398C"/>
    <w:rsid w:val="00013A3A"/>
    <w:rsid w:val="00014A72"/>
    <w:rsid w:val="00015FC4"/>
    <w:rsid w:val="00016746"/>
    <w:rsid w:val="000168E6"/>
    <w:rsid w:val="000169E7"/>
    <w:rsid w:val="00016A34"/>
    <w:rsid w:val="00017028"/>
    <w:rsid w:val="00017847"/>
    <w:rsid w:val="00017FF1"/>
    <w:rsid w:val="0002038F"/>
    <w:rsid w:val="00020634"/>
    <w:rsid w:val="000206A5"/>
    <w:rsid w:val="00020750"/>
    <w:rsid w:val="00020987"/>
    <w:rsid w:val="00021BA1"/>
    <w:rsid w:val="000220D0"/>
    <w:rsid w:val="00022BE7"/>
    <w:rsid w:val="00022FF1"/>
    <w:rsid w:val="00023031"/>
    <w:rsid w:val="0002373C"/>
    <w:rsid w:val="000241CE"/>
    <w:rsid w:val="00024B9E"/>
    <w:rsid w:val="00024EBC"/>
    <w:rsid w:val="00024F78"/>
    <w:rsid w:val="00025467"/>
    <w:rsid w:val="0002613D"/>
    <w:rsid w:val="000262DB"/>
    <w:rsid w:val="000268B6"/>
    <w:rsid w:val="00026BC9"/>
    <w:rsid w:val="00027006"/>
    <w:rsid w:val="0002733E"/>
    <w:rsid w:val="000277D4"/>
    <w:rsid w:val="0002785B"/>
    <w:rsid w:val="00027D73"/>
    <w:rsid w:val="00027F37"/>
    <w:rsid w:val="000300A3"/>
    <w:rsid w:val="00030501"/>
    <w:rsid w:val="0003057F"/>
    <w:rsid w:val="00030595"/>
    <w:rsid w:val="000308F8"/>
    <w:rsid w:val="00030E6C"/>
    <w:rsid w:val="00031D66"/>
    <w:rsid w:val="000324E5"/>
    <w:rsid w:val="0003251B"/>
    <w:rsid w:val="00032BAB"/>
    <w:rsid w:val="00032FD7"/>
    <w:rsid w:val="00033029"/>
    <w:rsid w:val="000331D7"/>
    <w:rsid w:val="00033505"/>
    <w:rsid w:val="00033DEF"/>
    <w:rsid w:val="00033F79"/>
    <w:rsid w:val="0003423A"/>
    <w:rsid w:val="000342A6"/>
    <w:rsid w:val="000345BF"/>
    <w:rsid w:val="0003492F"/>
    <w:rsid w:val="00034B27"/>
    <w:rsid w:val="00034F90"/>
    <w:rsid w:val="000352C5"/>
    <w:rsid w:val="00035493"/>
    <w:rsid w:val="0003550B"/>
    <w:rsid w:val="00035A16"/>
    <w:rsid w:val="00035A17"/>
    <w:rsid w:val="00035C4B"/>
    <w:rsid w:val="00035C90"/>
    <w:rsid w:val="00035D54"/>
    <w:rsid w:val="00035D81"/>
    <w:rsid w:val="00035F0E"/>
    <w:rsid w:val="0003630C"/>
    <w:rsid w:val="0003774C"/>
    <w:rsid w:val="00037F00"/>
    <w:rsid w:val="000400D0"/>
    <w:rsid w:val="0004073C"/>
    <w:rsid w:val="00040F02"/>
    <w:rsid w:val="00041369"/>
    <w:rsid w:val="000422BC"/>
    <w:rsid w:val="00042AFD"/>
    <w:rsid w:val="000435E3"/>
    <w:rsid w:val="000444A8"/>
    <w:rsid w:val="00044792"/>
    <w:rsid w:val="00044AE0"/>
    <w:rsid w:val="0004561E"/>
    <w:rsid w:val="00045BD0"/>
    <w:rsid w:val="0004614A"/>
    <w:rsid w:val="0004623D"/>
    <w:rsid w:val="000464BE"/>
    <w:rsid w:val="000466BF"/>
    <w:rsid w:val="00046F53"/>
    <w:rsid w:val="00047F64"/>
    <w:rsid w:val="00050827"/>
    <w:rsid w:val="00050E47"/>
    <w:rsid w:val="000511A0"/>
    <w:rsid w:val="00051688"/>
    <w:rsid w:val="00051CF7"/>
    <w:rsid w:val="000521B6"/>
    <w:rsid w:val="0005299B"/>
    <w:rsid w:val="00052E65"/>
    <w:rsid w:val="00052ED3"/>
    <w:rsid w:val="0005309D"/>
    <w:rsid w:val="000531B8"/>
    <w:rsid w:val="00053412"/>
    <w:rsid w:val="00053C4C"/>
    <w:rsid w:val="00053FD4"/>
    <w:rsid w:val="0005413C"/>
    <w:rsid w:val="000542F4"/>
    <w:rsid w:val="00054424"/>
    <w:rsid w:val="000544BD"/>
    <w:rsid w:val="0005480C"/>
    <w:rsid w:val="00054918"/>
    <w:rsid w:val="00054BE2"/>
    <w:rsid w:val="00054FB8"/>
    <w:rsid w:val="00055036"/>
    <w:rsid w:val="000556A5"/>
    <w:rsid w:val="00055CA9"/>
    <w:rsid w:val="00055E8B"/>
    <w:rsid w:val="00056566"/>
    <w:rsid w:val="00056AB7"/>
    <w:rsid w:val="00056C18"/>
    <w:rsid w:val="00057010"/>
    <w:rsid w:val="000575AB"/>
    <w:rsid w:val="00057851"/>
    <w:rsid w:val="00057D20"/>
    <w:rsid w:val="00057D3C"/>
    <w:rsid w:val="00057EB2"/>
    <w:rsid w:val="00057EF6"/>
    <w:rsid w:val="000607D6"/>
    <w:rsid w:val="000609AD"/>
    <w:rsid w:val="00060AC5"/>
    <w:rsid w:val="000612A4"/>
    <w:rsid w:val="00061934"/>
    <w:rsid w:val="00061935"/>
    <w:rsid w:val="0006243B"/>
    <w:rsid w:val="00062CF6"/>
    <w:rsid w:val="00062D40"/>
    <w:rsid w:val="00062D97"/>
    <w:rsid w:val="00062E0D"/>
    <w:rsid w:val="000633E7"/>
    <w:rsid w:val="00063664"/>
    <w:rsid w:val="00064440"/>
    <w:rsid w:val="000644F5"/>
    <w:rsid w:val="00064615"/>
    <w:rsid w:val="0006475A"/>
    <w:rsid w:val="00064E71"/>
    <w:rsid w:val="00065411"/>
    <w:rsid w:val="000659E5"/>
    <w:rsid w:val="00065A01"/>
    <w:rsid w:val="00066A51"/>
    <w:rsid w:val="00066CC1"/>
    <w:rsid w:val="00066E3B"/>
    <w:rsid w:val="00067B89"/>
    <w:rsid w:val="00070124"/>
    <w:rsid w:val="0007055D"/>
    <w:rsid w:val="00070778"/>
    <w:rsid w:val="00070786"/>
    <w:rsid w:val="00070BC1"/>
    <w:rsid w:val="00071121"/>
    <w:rsid w:val="0007117C"/>
    <w:rsid w:val="00071CE9"/>
    <w:rsid w:val="00071D29"/>
    <w:rsid w:val="00071FAD"/>
    <w:rsid w:val="00072547"/>
    <w:rsid w:val="00072C47"/>
    <w:rsid w:val="000735C8"/>
    <w:rsid w:val="00073729"/>
    <w:rsid w:val="000740F5"/>
    <w:rsid w:val="00074180"/>
    <w:rsid w:val="0007493B"/>
    <w:rsid w:val="00074972"/>
    <w:rsid w:val="00074D09"/>
    <w:rsid w:val="00074DA6"/>
    <w:rsid w:val="00074DAB"/>
    <w:rsid w:val="000753E0"/>
    <w:rsid w:val="00075770"/>
    <w:rsid w:val="00075D89"/>
    <w:rsid w:val="00076462"/>
    <w:rsid w:val="000764A9"/>
    <w:rsid w:val="000765E5"/>
    <w:rsid w:val="0007664D"/>
    <w:rsid w:val="000767F7"/>
    <w:rsid w:val="00076B0E"/>
    <w:rsid w:val="00076D0B"/>
    <w:rsid w:val="00076E5B"/>
    <w:rsid w:val="00076EF5"/>
    <w:rsid w:val="00076FA8"/>
    <w:rsid w:val="0007718E"/>
    <w:rsid w:val="00077513"/>
    <w:rsid w:val="00077FC7"/>
    <w:rsid w:val="00080B10"/>
    <w:rsid w:val="00080D51"/>
    <w:rsid w:val="000812B0"/>
    <w:rsid w:val="00081D1D"/>
    <w:rsid w:val="00081E4D"/>
    <w:rsid w:val="00081F8C"/>
    <w:rsid w:val="000824B3"/>
    <w:rsid w:val="000827F3"/>
    <w:rsid w:val="00082B5F"/>
    <w:rsid w:val="00083763"/>
    <w:rsid w:val="00083AF0"/>
    <w:rsid w:val="00083F30"/>
    <w:rsid w:val="00083FA2"/>
    <w:rsid w:val="000843EC"/>
    <w:rsid w:val="0008448A"/>
    <w:rsid w:val="00084D20"/>
    <w:rsid w:val="00085686"/>
    <w:rsid w:val="000857CE"/>
    <w:rsid w:val="000857F4"/>
    <w:rsid w:val="000858E2"/>
    <w:rsid w:val="00085CD3"/>
    <w:rsid w:val="000862E2"/>
    <w:rsid w:val="000865C5"/>
    <w:rsid w:val="00086792"/>
    <w:rsid w:val="00086A42"/>
    <w:rsid w:val="000870BA"/>
    <w:rsid w:val="000871E3"/>
    <w:rsid w:val="0008768F"/>
    <w:rsid w:val="00087BD4"/>
    <w:rsid w:val="00087F7F"/>
    <w:rsid w:val="00090A2E"/>
    <w:rsid w:val="00090A59"/>
    <w:rsid w:val="000911BC"/>
    <w:rsid w:val="000917F0"/>
    <w:rsid w:val="0009192D"/>
    <w:rsid w:val="00091EF9"/>
    <w:rsid w:val="00091F17"/>
    <w:rsid w:val="000920D1"/>
    <w:rsid w:val="000921EC"/>
    <w:rsid w:val="00092897"/>
    <w:rsid w:val="00092981"/>
    <w:rsid w:val="00092CBF"/>
    <w:rsid w:val="00092EEE"/>
    <w:rsid w:val="00093079"/>
    <w:rsid w:val="0009310B"/>
    <w:rsid w:val="000931CE"/>
    <w:rsid w:val="00093576"/>
    <w:rsid w:val="00093E22"/>
    <w:rsid w:val="000947FB"/>
    <w:rsid w:val="00094B83"/>
    <w:rsid w:val="00094CA2"/>
    <w:rsid w:val="00095404"/>
    <w:rsid w:val="00096022"/>
    <w:rsid w:val="000960E3"/>
    <w:rsid w:val="00096309"/>
    <w:rsid w:val="0009686B"/>
    <w:rsid w:val="00096FC4"/>
    <w:rsid w:val="000970DE"/>
    <w:rsid w:val="00097466"/>
    <w:rsid w:val="00097798"/>
    <w:rsid w:val="00097CFF"/>
    <w:rsid w:val="000A0477"/>
    <w:rsid w:val="000A07DE"/>
    <w:rsid w:val="000A0B74"/>
    <w:rsid w:val="000A0B87"/>
    <w:rsid w:val="000A0F3F"/>
    <w:rsid w:val="000A11A5"/>
    <w:rsid w:val="000A1385"/>
    <w:rsid w:val="000A1732"/>
    <w:rsid w:val="000A1812"/>
    <w:rsid w:val="000A1952"/>
    <w:rsid w:val="000A1B20"/>
    <w:rsid w:val="000A1BF5"/>
    <w:rsid w:val="000A1CF6"/>
    <w:rsid w:val="000A22AA"/>
    <w:rsid w:val="000A239E"/>
    <w:rsid w:val="000A245F"/>
    <w:rsid w:val="000A24DF"/>
    <w:rsid w:val="000A27F3"/>
    <w:rsid w:val="000A2AE0"/>
    <w:rsid w:val="000A2CC8"/>
    <w:rsid w:val="000A34C3"/>
    <w:rsid w:val="000A39CB"/>
    <w:rsid w:val="000A3AE3"/>
    <w:rsid w:val="000A3B2F"/>
    <w:rsid w:val="000A404E"/>
    <w:rsid w:val="000A4150"/>
    <w:rsid w:val="000A4562"/>
    <w:rsid w:val="000A4D4C"/>
    <w:rsid w:val="000A4ED1"/>
    <w:rsid w:val="000A5631"/>
    <w:rsid w:val="000A616D"/>
    <w:rsid w:val="000A7D34"/>
    <w:rsid w:val="000A7E37"/>
    <w:rsid w:val="000A7FAC"/>
    <w:rsid w:val="000B0E78"/>
    <w:rsid w:val="000B1599"/>
    <w:rsid w:val="000B174F"/>
    <w:rsid w:val="000B1B34"/>
    <w:rsid w:val="000B2E0F"/>
    <w:rsid w:val="000B3326"/>
    <w:rsid w:val="000B3381"/>
    <w:rsid w:val="000B3553"/>
    <w:rsid w:val="000B3566"/>
    <w:rsid w:val="000B40A1"/>
    <w:rsid w:val="000B4179"/>
    <w:rsid w:val="000B4CC1"/>
    <w:rsid w:val="000B4CC2"/>
    <w:rsid w:val="000B51D0"/>
    <w:rsid w:val="000B59F0"/>
    <w:rsid w:val="000B5E59"/>
    <w:rsid w:val="000B62EC"/>
    <w:rsid w:val="000B64D1"/>
    <w:rsid w:val="000B69D4"/>
    <w:rsid w:val="000B6FFA"/>
    <w:rsid w:val="000B755C"/>
    <w:rsid w:val="000B755F"/>
    <w:rsid w:val="000B7E1F"/>
    <w:rsid w:val="000B7F7D"/>
    <w:rsid w:val="000C040B"/>
    <w:rsid w:val="000C077B"/>
    <w:rsid w:val="000C12F4"/>
    <w:rsid w:val="000C24F4"/>
    <w:rsid w:val="000C26DE"/>
    <w:rsid w:val="000C2B03"/>
    <w:rsid w:val="000C2B07"/>
    <w:rsid w:val="000C2B37"/>
    <w:rsid w:val="000C2D11"/>
    <w:rsid w:val="000C2FD5"/>
    <w:rsid w:val="000C4024"/>
    <w:rsid w:val="000C40BD"/>
    <w:rsid w:val="000C4226"/>
    <w:rsid w:val="000C45AA"/>
    <w:rsid w:val="000C4655"/>
    <w:rsid w:val="000C49C7"/>
    <w:rsid w:val="000C4C7F"/>
    <w:rsid w:val="000C5087"/>
    <w:rsid w:val="000C56D2"/>
    <w:rsid w:val="000C5B64"/>
    <w:rsid w:val="000C5EFB"/>
    <w:rsid w:val="000C623E"/>
    <w:rsid w:val="000C63DB"/>
    <w:rsid w:val="000C6B36"/>
    <w:rsid w:val="000C7682"/>
    <w:rsid w:val="000C7E14"/>
    <w:rsid w:val="000C7F29"/>
    <w:rsid w:val="000D0432"/>
    <w:rsid w:val="000D0722"/>
    <w:rsid w:val="000D0762"/>
    <w:rsid w:val="000D0773"/>
    <w:rsid w:val="000D0A89"/>
    <w:rsid w:val="000D0AD8"/>
    <w:rsid w:val="000D0D43"/>
    <w:rsid w:val="000D1243"/>
    <w:rsid w:val="000D163D"/>
    <w:rsid w:val="000D22C8"/>
    <w:rsid w:val="000D249E"/>
    <w:rsid w:val="000D36F4"/>
    <w:rsid w:val="000D39B4"/>
    <w:rsid w:val="000D3A2A"/>
    <w:rsid w:val="000D3AD3"/>
    <w:rsid w:val="000D454E"/>
    <w:rsid w:val="000D4F64"/>
    <w:rsid w:val="000D50B4"/>
    <w:rsid w:val="000D5532"/>
    <w:rsid w:val="000D5B64"/>
    <w:rsid w:val="000D6400"/>
    <w:rsid w:val="000D656D"/>
    <w:rsid w:val="000D6B3B"/>
    <w:rsid w:val="000D6F2D"/>
    <w:rsid w:val="000D7207"/>
    <w:rsid w:val="000D74B0"/>
    <w:rsid w:val="000D7512"/>
    <w:rsid w:val="000D7A0C"/>
    <w:rsid w:val="000D7A9F"/>
    <w:rsid w:val="000D7AF3"/>
    <w:rsid w:val="000D7E78"/>
    <w:rsid w:val="000D7F00"/>
    <w:rsid w:val="000E0658"/>
    <w:rsid w:val="000E0E5D"/>
    <w:rsid w:val="000E0FDE"/>
    <w:rsid w:val="000E1000"/>
    <w:rsid w:val="000E1383"/>
    <w:rsid w:val="000E1431"/>
    <w:rsid w:val="000E14C7"/>
    <w:rsid w:val="000E14E0"/>
    <w:rsid w:val="000E1871"/>
    <w:rsid w:val="000E21FB"/>
    <w:rsid w:val="000E24EF"/>
    <w:rsid w:val="000E284A"/>
    <w:rsid w:val="000E2A6D"/>
    <w:rsid w:val="000E2AA4"/>
    <w:rsid w:val="000E2F13"/>
    <w:rsid w:val="000E302E"/>
    <w:rsid w:val="000E3874"/>
    <w:rsid w:val="000E4012"/>
    <w:rsid w:val="000E47EC"/>
    <w:rsid w:val="000E4F88"/>
    <w:rsid w:val="000E4FB2"/>
    <w:rsid w:val="000E53F1"/>
    <w:rsid w:val="000E57D7"/>
    <w:rsid w:val="000E5906"/>
    <w:rsid w:val="000E5AE0"/>
    <w:rsid w:val="000E6BF4"/>
    <w:rsid w:val="000E6DE6"/>
    <w:rsid w:val="000E71CA"/>
    <w:rsid w:val="000E73FF"/>
    <w:rsid w:val="000E7AC3"/>
    <w:rsid w:val="000E7FC3"/>
    <w:rsid w:val="000F07AB"/>
    <w:rsid w:val="000F094B"/>
    <w:rsid w:val="000F24C6"/>
    <w:rsid w:val="000F27B4"/>
    <w:rsid w:val="000F2E1C"/>
    <w:rsid w:val="000F303F"/>
    <w:rsid w:val="000F3079"/>
    <w:rsid w:val="000F30B3"/>
    <w:rsid w:val="000F326F"/>
    <w:rsid w:val="000F3645"/>
    <w:rsid w:val="000F3968"/>
    <w:rsid w:val="000F3EFD"/>
    <w:rsid w:val="000F3FDE"/>
    <w:rsid w:val="000F4C79"/>
    <w:rsid w:val="000F512F"/>
    <w:rsid w:val="000F58E8"/>
    <w:rsid w:val="000F6065"/>
    <w:rsid w:val="000F623D"/>
    <w:rsid w:val="000F63B1"/>
    <w:rsid w:val="000F6548"/>
    <w:rsid w:val="000F6596"/>
    <w:rsid w:val="000F689D"/>
    <w:rsid w:val="000F6915"/>
    <w:rsid w:val="000F6A68"/>
    <w:rsid w:val="000F6E7D"/>
    <w:rsid w:val="000F6F5C"/>
    <w:rsid w:val="000F75FD"/>
    <w:rsid w:val="000F77C3"/>
    <w:rsid w:val="0010115D"/>
    <w:rsid w:val="001011A4"/>
    <w:rsid w:val="0010156A"/>
    <w:rsid w:val="00102BA3"/>
    <w:rsid w:val="00102F30"/>
    <w:rsid w:val="00103750"/>
    <w:rsid w:val="001042DA"/>
    <w:rsid w:val="00104725"/>
    <w:rsid w:val="00104E2D"/>
    <w:rsid w:val="00105163"/>
    <w:rsid w:val="0010525F"/>
    <w:rsid w:val="0010537F"/>
    <w:rsid w:val="00106442"/>
    <w:rsid w:val="00106553"/>
    <w:rsid w:val="0010663E"/>
    <w:rsid w:val="0010755E"/>
    <w:rsid w:val="00107733"/>
    <w:rsid w:val="00107A46"/>
    <w:rsid w:val="00107C57"/>
    <w:rsid w:val="00110AAA"/>
    <w:rsid w:val="00110B98"/>
    <w:rsid w:val="00110FAD"/>
    <w:rsid w:val="00111303"/>
    <w:rsid w:val="00111367"/>
    <w:rsid w:val="00111EA1"/>
    <w:rsid w:val="0011209C"/>
    <w:rsid w:val="00112C0E"/>
    <w:rsid w:val="00113090"/>
    <w:rsid w:val="00113769"/>
    <w:rsid w:val="00113890"/>
    <w:rsid w:val="00113A8A"/>
    <w:rsid w:val="00113ACB"/>
    <w:rsid w:val="00113C37"/>
    <w:rsid w:val="00114434"/>
    <w:rsid w:val="001146B5"/>
    <w:rsid w:val="001147C4"/>
    <w:rsid w:val="00114A49"/>
    <w:rsid w:val="00115641"/>
    <w:rsid w:val="00115703"/>
    <w:rsid w:val="001163B4"/>
    <w:rsid w:val="00116583"/>
    <w:rsid w:val="00117BBD"/>
    <w:rsid w:val="00117F1E"/>
    <w:rsid w:val="001205CC"/>
    <w:rsid w:val="00120975"/>
    <w:rsid w:val="001209F1"/>
    <w:rsid w:val="001209FE"/>
    <w:rsid w:val="00120CBD"/>
    <w:rsid w:val="001214DA"/>
    <w:rsid w:val="00121E16"/>
    <w:rsid w:val="00122136"/>
    <w:rsid w:val="00122147"/>
    <w:rsid w:val="0012219F"/>
    <w:rsid w:val="00122438"/>
    <w:rsid w:val="001229E6"/>
    <w:rsid w:val="00122EB0"/>
    <w:rsid w:val="001231DD"/>
    <w:rsid w:val="00123450"/>
    <w:rsid w:val="001236F2"/>
    <w:rsid w:val="0012379D"/>
    <w:rsid w:val="00123DE4"/>
    <w:rsid w:val="00124180"/>
    <w:rsid w:val="00124235"/>
    <w:rsid w:val="00125D2A"/>
    <w:rsid w:val="00126074"/>
    <w:rsid w:val="00126CB4"/>
    <w:rsid w:val="00126D04"/>
    <w:rsid w:val="00126E72"/>
    <w:rsid w:val="00126FCA"/>
    <w:rsid w:val="001271E4"/>
    <w:rsid w:val="00127C54"/>
    <w:rsid w:val="00127F1A"/>
    <w:rsid w:val="001300DD"/>
    <w:rsid w:val="00130110"/>
    <w:rsid w:val="00130AB2"/>
    <w:rsid w:val="00130D2D"/>
    <w:rsid w:val="00130D35"/>
    <w:rsid w:val="00130FBA"/>
    <w:rsid w:val="0013107A"/>
    <w:rsid w:val="001313F8"/>
    <w:rsid w:val="001316E7"/>
    <w:rsid w:val="00131A7E"/>
    <w:rsid w:val="00131ABD"/>
    <w:rsid w:val="00131BFC"/>
    <w:rsid w:val="00131DAA"/>
    <w:rsid w:val="00131DF8"/>
    <w:rsid w:val="001327BE"/>
    <w:rsid w:val="00132A32"/>
    <w:rsid w:val="00132CD1"/>
    <w:rsid w:val="00132F5E"/>
    <w:rsid w:val="001331ED"/>
    <w:rsid w:val="0013323D"/>
    <w:rsid w:val="0013353E"/>
    <w:rsid w:val="00133795"/>
    <w:rsid w:val="00133924"/>
    <w:rsid w:val="0013458D"/>
    <w:rsid w:val="00134942"/>
    <w:rsid w:val="00134979"/>
    <w:rsid w:val="00135181"/>
    <w:rsid w:val="00135314"/>
    <w:rsid w:val="00135319"/>
    <w:rsid w:val="001354AF"/>
    <w:rsid w:val="0013559D"/>
    <w:rsid w:val="001359CD"/>
    <w:rsid w:val="001360C1"/>
    <w:rsid w:val="001365D9"/>
    <w:rsid w:val="001366E5"/>
    <w:rsid w:val="001373A6"/>
    <w:rsid w:val="001373E2"/>
    <w:rsid w:val="00137722"/>
    <w:rsid w:val="00137A92"/>
    <w:rsid w:val="00137C36"/>
    <w:rsid w:val="00137FAE"/>
    <w:rsid w:val="001405B2"/>
    <w:rsid w:val="0014062C"/>
    <w:rsid w:val="00140736"/>
    <w:rsid w:val="00140792"/>
    <w:rsid w:val="00141061"/>
    <w:rsid w:val="00141924"/>
    <w:rsid w:val="00141970"/>
    <w:rsid w:val="00141F94"/>
    <w:rsid w:val="001429CB"/>
    <w:rsid w:val="00143496"/>
    <w:rsid w:val="00143671"/>
    <w:rsid w:val="00143718"/>
    <w:rsid w:val="00143DD5"/>
    <w:rsid w:val="00144590"/>
    <w:rsid w:val="00144DEA"/>
    <w:rsid w:val="00144FCB"/>
    <w:rsid w:val="00145469"/>
    <w:rsid w:val="0014561A"/>
    <w:rsid w:val="00145786"/>
    <w:rsid w:val="00145895"/>
    <w:rsid w:val="00145C0F"/>
    <w:rsid w:val="00145E88"/>
    <w:rsid w:val="00146558"/>
    <w:rsid w:val="001466D6"/>
    <w:rsid w:val="0014688B"/>
    <w:rsid w:val="001468AA"/>
    <w:rsid w:val="001469E9"/>
    <w:rsid w:val="00146A9C"/>
    <w:rsid w:val="00146C7B"/>
    <w:rsid w:val="00147189"/>
    <w:rsid w:val="0014767E"/>
    <w:rsid w:val="00147CC9"/>
    <w:rsid w:val="00147DE3"/>
    <w:rsid w:val="001501E3"/>
    <w:rsid w:val="00150289"/>
    <w:rsid w:val="001502B5"/>
    <w:rsid w:val="0015069A"/>
    <w:rsid w:val="00150A54"/>
    <w:rsid w:val="00150BE5"/>
    <w:rsid w:val="0015110A"/>
    <w:rsid w:val="001513A8"/>
    <w:rsid w:val="001513E9"/>
    <w:rsid w:val="0015153D"/>
    <w:rsid w:val="00152032"/>
    <w:rsid w:val="00152907"/>
    <w:rsid w:val="00153051"/>
    <w:rsid w:val="00153294"/>
    <w:rsid w:val="001535A5"/>
    <w:rsid w:val="00153714"/>
    <w:rsid w:val="00153A31"/>
    <w:rsid w:val="00154290"/>
    <w:rsid w:val="001547F2"/>
    <w:rsid w:val="00154BED"/>
    <w:rsid w:val="00154C30"/>
    <w:rsid w:val="00156213"/>
    <w:rsid w:val="001564BA"/>
    <w:rsid w:val="001568C6"/>
    <w:rsid w:val="00156FB4"/>
    <w:rsid w:val="001574D8"/>
    <w:rsid w:val="001575BE"/>
    <w:rsid w:val="00157B3C"/>
    <w:rsid w:val="00157CD7"/>
    <w:rsid w:val="0016060E"/>
    <w:rsid w:val="00160998"/>
    <w:rsid w:val="00160E1B"/>
    <w:rsid w:val="0016130E"/>
    <w:rsid w:val="001614F5"/>
    <w:rsid w:val="001615C2"/>
    <w:rsid w:val="001616DE"/>
    <w:rsid w:val="00161C37"/>
    <w:rsid w:val="00162467"/>
    <w:rsid w:val="00162761"/>
    <w:rsid w:val="00162AB2"/>
    <w:rsid w:val="00162B73"/>
    <w:rsid w:val="001636D3"/>
    <w:rsid w:val="0016466D"/>
    <w:rsid w:val="001647D0"/>
    <w:rsid w:val="00164C09"/>
    <w:rsid w:val="00164CB1"/>
    <w:rsid w:val="00164CF5"/>
    <w:rsid w:val="00165344"/>
    <w:rsid w:val="00166049"/>
    <w:rsid w:val="00166075"/>
    <w:rsid w:val="001661B2"/>
    <w:rsid w:val="001661BC"/>
    <w:rsid w:val="001662C5"/>
    <w:rsid w:val="00166477"/>
    <w:rsid w:val="00166E22"/>
    <w:rsid w:val="0016740A"/>
    <w:rsid w:val="00167C29"/>
    <w:rsid w:val="00167CE1"/>
    <w:rsid w:val="00167E7B"/>
    <w:rsid w:val="00167E8E"/>
    <w:rsid w:val="001710AE"/>
    <w:rsid w:val="00171457"/>
    <w:rsid w:val="001716D6"/>
    <w:rsid w:val="00171BBD"/>
    <w:rsid w:val="00171ED2"/>
    <w:rsid w:val="0017206A"/>
    <w:rsid w:val="0017270F"/>
    <w:rsid w:val="001727CA"/>
    <w:rsid w:val="001730FE"/>
    <w:rsid w:val="0017314D"/>
    <w:rsid w:val="001731BD"/>
    <w:rsid w:val="0017391C"/>
    <w:rsid w:val="00174B12"/>
    <w:rsid w:val="00174DDE"/>
    <w:rsid w:val="00174EB2"/>
    <w:rsid w:val="00175115"/>
    <w:rsid w:val="00175119"/>
    <w:rsid w:val="001757DB"/>
    <w:rsid w:val="00175A41"/>
    <w:rsid w:val="00175C27"/>
    <w:rsid w:val="00175D0F"/>
    <w:rsid w:val="001763EF"/>
    <w:rsid w:val="00176468"/>
    <w:rsid w:val="00176D9D"/>
    <w:rsid w:val="00176F75"/>
    <w:rsid w:val="001770CC"/>
    <w:rsid w:val="00177117"/>
    <w:rsid w:val="0017713E"/>
    <w:rsid w:val="0017720F"/>
    <w:rsid w:val="001775C0"/>
    <w:rsid w:val="0017798C"/>
    <w:rsid w:val="00177C9E"/>
    <w:rsid w:val="00180092"/>
    <w:rsid w:val="001800F0"/>
    <w:rsid w:val="001801BC"/>
    <w:rsid w:val="001807E4"/>
    <w:rsid w:val="00180FBE"/>
    <w:rsid w:val="00181275"/>
    <w:rsid w:val="001816E1"/>
    <w:rsid w:val="00181750"/>
    <w:rsid w:val="00181AD8"/>
    <w:rsid w:val="00182B14"/>
    <w:rsid w:val="00182C2D"/>
    <w:rsid w:val="00183413"/>
    <w:rsid w:val="0018351B"/>
    <w:rsid w:val="001835D0"/>
    <w:rsid w:val="00183650"/>
    <w:rsid w:val="00183889"/>
    <w:rsid w:val="00184A9E"/>
    <w:rsid w:val="00184C7D"/>
    <w:rsid w:val="00184F15"/>
    <w:rsid w:val="0018513B"/>
    <w:rsid w:val="0018520D"/>
    <w:rsid w:val="00185DEF"/>
    <w:rsid w:val="00185EF9"/>
    <w:rsid w:val="00186384"/>
    <w:rsid w:val="00186623"/>
    <w:rsid w:val="00186E9A"/>
    <w:rsid w:val="00187030"/>
    <w:rsid w:val="001876B5"/>
    <w:rsid w:val="00187863"/>
    <w:rsid w:val="001878AE"/>
    <w:rsid w:val="00187ACE"/>
    <w:rsid w:val="0019037D"/>
    <w:rsid w:val="0019085B"/>
    <w:rsid w:val="0019132E"/>
    <w:rsid w:val="001919F4"/>
    <w:rsid w:val="00191F0B"/>
    <w:rsid w:val="001921DE"/>
    <w:rsid w:val="00192641"/>
    <w:rsid w:val="001929EF"/>
    <w:rsid w:val="00193E07"/>
    <w:rsid w:val="001950AE"/>
    <w:rsid w:val="0019543F"/>
    <w:rsid w:val="00195BD9"/>
    <w:rsid w:val="001968D1"/>
    <w:rsid w:val="00196D86"/>
    <w:rsid w:val="00197031"/>
    <w:rsid w:val="001973CF"/>
    <w:rsid w:val="001974B0"/>
    <w:rsid w:val="001A0639"/>
    <w:rsid w:val="001A0B63"/>
    <w:rsid w:val="001A15F7"/>
    <w:rsid w:val="001A1982"/>
    <w:rsid w:val="001A23B0"/>
    <w:rsid w:val="001A27B1"/>
    <w:rsid w:val="001A2EC4"/>
    <w:rsid w:val="001A2F2D"/>
    <w:rsid w:val="001A2F65"/>
    <w:rsid w:val="001A35FD"/>
    <w:rsid w:val="001A389D"/>
    <w:rsid w:val="001A3C1F"/>
    <w:rsid w:val="001A43E7"/>
    <w:rsid w:val="001A48EA"/>
    <w:rsid w:val="001A4DE0"/>
    <w:rsid w:val="001A5935"/>
    <w:rsid w:val="001A5A6B"/>
    <w:rsid w:val="001A6448"/>
    <w:rsid w:val="001A6C2F"/>
    <w:rsid w:val="001A700C"/>
    <w:rsid w:val="001A700E"/>
    <w:rsid w:val="001A74BD"/>
    <w:rsid w:val="001A7DFF"/>
    <w:rsid w:val="001A7E1C"/>
    <w:rsid w:val="001B0245"/>
    <w:rsid w:val="001B0A84"/>
    <w:rsid w:val="001B1187"/>
    <w:rsid w:val="001B11B9"/>
    <w:rsid w:val="001B11F2"/>
    <w:rsid w:val="001B190B"/>
    <w:rsid w:val="001B1F2D"/>
    <w:rsid w:val="001B2971"/>
    <w:rsid w:val="001B2A24"/>
    <w:rsid w:val="001B38DD"/>
    <w:rsid w:val="001B3D57"/>
    <w:rsid w:val="001B448C"/>
    <w:rsid w:val="001B49C7"/>
    <w:rsid w:val="001B4B11"/>
    <w:rsid w:val="001B51BF"/>
    <w:rsid w:val="001B5480"/>
    <w:rsid w:val="001B5831"/>
    <w:rsid w:val="001B5B1E"/>
    <w:rsid w:val="001B64ED"/>
    <w:rsid w:val="001B6AAF"/>
    <w:rsid w:val="001B7069"/>
    <w:rsid w:val="001B7290"/>
    <w:rsid w:val="001B7620"/>
    <w:rsid w:val="001B797F"/>
    <w:rsid w:val="001B7C62"/>
    <w:rsid w:val="001B7E29"/>
    <w:rsid w:val="001C024D"/>
    <w:rsid w:val="001C0982"/>
    <w:rsid w:val="001C0DB7"/>
    <w:rsid w:val="001C0FF4"/>
    <w:rsid w:val="001C137C"/>
    <w:rsid w:val="001C14AE"/>
    <w:rsid w:val="001C16C0"/>
    <w:rsid w:val="001C17F9"/>
    <w:rsid w:val="001C1FB1"/>
    <w:rsid w:val="001C22AC"/>
    <w:rsid w:val="001C243C"/>
    <w:rsid w:val="001C31D4"/>
    <w:rsid w:val="001C31DC"/>
    <w:rsid w:val="001C3215"/>
    <w:rsid w:val="001C413C"/>
    <w:rsid w:val="001C4341"/>
    <w:rsid w:val="001C4A86"/>
    <w:rsid w:val="001C4EDD"/>
    <w:rsid w:val="001C56D0"/>
    <w:rsid w:val="001C6498"/>
    <w:rsid w:val="001C6ACA"/>
    <w:rsid w:val="001C7149"/>
    <w:rsid w:val="001C73E1"/>
    <w:rsid w:val="001C7920"/>
    <w:rsid w:val="001D0566"/>
    <w:rsid w:val="001D06F9"/>
    <w:rsid w:val="001D0842"/>
    <w:rsid w:val="001D10AA"/>
    <w:rsid w:val="001D11E1"/>
    <w:rsid w:val="001D1C08"/>
    <w:rsid w:val="001D1FB2"/>
    <w:rsid w:val="001D29E0"/>
    <w:rsid w:val="001D2B82"/>
    <w:rsid w:val="001D2CFF"/>
    <w:rsid w:val="001D2FAE"/>
    <w:rsid w:val="001D2FF0"/>
    <w:rsid w:val="001D3D90"/>
    <w:rsid w:val="001D403E"/>
    <w:rsid w:val="001D40A1"/>
    <w:rsid w:val="001D444A"/>
    <w:rsid w:val="001D4600"/>
    <w:rsid w:val="001D4CB4"/>
    <w:rsid w:val="001D4E26"/>
    <w:rsid w:val="001D5E2B"/>
    <w:rsid w:val="001D62C0"/>
    <w:rsid w:val="001D6AAF"/>
    <w:rsid w:val="001D7540"/>
    <w:rsid w:val="001D75D1"/>
    <w:rsid w:val="001D764A"/>
    <w:rsid w:val="001D79B0"/>
    <w:rsid w:val="001D7CA7"/>
    <w:rsid w:val="001D7DEF"/>
    <w:rsid w:val="001E0776"/>
    <w:rsid w:val="001E07DE"/>
    <w:rsid w:val="001E0F44"/>
    <w:rsid w:val="001E1241"/>
    <w:rsid w:val="001E2383"/>
    <w:rsid w:val="001E2462"/>
    <w:rsid w:val="001E29A0"/>
    <w:rsid w:val="001E2B83"/>
    <w:rsid w:val="001E2BCA"/>
    <w:rsid w:val="001E3892"/>
    <w:rsid w:val="001E3B44"/>
    <w:rsid w:val="001E4514"/>
    <w:rsid w:val="001E457B"/>
    <w:rsid w:val="001E5F88"/>
    <w:rsid w:val="001E660D"/>
    <w:rsid w:val="001E6610"/>
    <w:rsid w:val="001E698F"/>
    <w:rsid w:val="001E6E49"/>
    <w:rsid w:val="001E6F7A"/>
    <w:rsid w:val="001E77BC"/>
    <w:rsid w:val="001E78A4"/>
    <w:rsid w:val="001E78EA"/>
    <w:rsid w:val="001E7D8D"/>
    <w:rsid w:val="001F04C5"/>
    <w:rsid w:val="001F06CF"/>
    <w:rsid w:val="001F09E3"/>
    <w:rsid w:val="001F0E57"/>
    <w:rsid w:val="001F1597"/>
    <w:rsid w:val="001F15C8"/>
    <w:rsid w:val="001F1830"/>
    <w:rsid w:val="001F1AAC"/>
    <w:rsid w:val="001F292B"/>
    <w:rsid w:val="001F2AC7"/>
    <w:rsid w:val="001F2F5C"/>
    <w:rsid w:val="001F42C5"/>
    <w:rsid w:val="001F49B4"/>
    <w:rsid w:val="001F4D66"/>
    <w:rsid w:val="001F4EA4"/>
    <w:rsid w:val="001F5022"/>
    <w:rsid w:val="001F5037"/>
    <w:rsid w:val="001F51AF"/>
    <w:rsid w:val="001F5911"/>
    <w:rsid w:val="001F5935"/>
    <w:rsid w:val="001F5CE9"/>
    <w:rsid w:val="001F5DC5"/>
    <w:rsid w:val="001F6091"/>
    <w:rsid w:val="001F6262"/>
    <w:rsid w:val="001F62F9"/>
    <w:rsid w:val="001F6522"/>
    <w:rsid w:val="001F67A1"/>
    <w:rsid w:val="001F6993"/>
    <w:rsid w:val="001F6E1A"/>
    <w:rsid w:val="001F71A5"/>
    <w:rsid w:val="001F7228"/>
    <w:rsid w:val="001F76E4"/>
    <w:rsid w:val="001F796D"/>
    <w:rsid w:val="001F7DD1"/>
    <w:rsid w:val="00200043"/>
    <w:rsid w:val="002002DE"/>
    <w:rsid w:val="002008A0"/>
    <w:rsid w:val="00200B4C"/>
    <w:rsid w:val="00200BD5"/>
    <w:rsid w:val="00201057"/>
    <w:rsid w:val="002017C9"/>
    <w:rsid w:val="00201DC7"/>
    <w:rsid w:val="00202091"/>
    <w:rsid w:val="00202364"/>
    <w:rsid w:val="0020252C"/>
    <w:rsid w:val="00202597"/>
    <w:rsid w:val="00202CBB"/>
    <w:rsid w:val="00202EC1"/>
    <w:rsid w:val="002031A0"/>
    <w:rsid w:val="0020343D"/>
    <w:rsid w:val="002037E1"/>
    <w:rsid w:val="0020395F"/>
    <w:rsid w:val="002039C7"/>
    <w:rsid w:val="00204243"/>
    <w:rsid w:val="0020434A"/>
    <w:rsid w:val="0020537E"/>
    <w:rsid w:val="002055FA"/>
    <w:rsid w:val="0020585D"/>
    <w:rsid w:val="002058A9"/>
    <w:rsid w:val="00205937"/>
    <w:rsid w:val="00205A4A"/>
    <w:rsid w:val="00205C9F"/>
    <w:rsid w:val="002060BC"/>
    <w:rsid w:val="00206402"/>
    <w:rsid w:val="002068F8"/>
    <w:rsid w:val="00206F37"/>
    <w:rsid w:val="00207004"/>
    <w:rsid w:val="00207454"/>
    <w:rsid w:val="00207695"/>
    <w:rsid w:val="002101BB"/>
    <w:rsid w:val="00210211"/>
    <w:rsid w:val="0021045E"/>
    <w:rsid w:val="002104B7"/>
    <w:rsid w:val="00210868"/>
    <w:rsid w:val="00211127"/>
    <w:rsid w:val="00211163"/>
    <w:rsid w:val="00211A37"/>
    <w:rsid w:val="00211E86"/>
    <w:rsid w:val="00212395"/>
    <w:rsid w:val="00212624"/>
    <w:rsid w:val="00212A37"/>
    <w:rsid w:val="00213292"/>
    <w:rsid w:val="00213AF1"/>
    <w:rsid w:val="002143B2"/>
    <w:rsid w:val="0021469E"/>
    <w:rsid w:val="00214B86"/>
    <w:rsid w:val="00214BA1"/>
    <w:rsid w:val="00214D01"/>
    <w:rsid w:val="00214FF6"/>
    <w:rsid w:val="0021501F"/>
    <w:rsid w:val="002152DD"/>
    <w:rsid w:val="00215432"/>
    <w:rsid w:val="00215654"/>
    <w:rsid w:val="00215C73"/>
    <w:rsid w:val="00215E40"/>
    <w:rsid w:val="00217113"/>
    <w:rsid w:val="002176D8"/>
    <w:rsid w:val="002201F6"/>
    <w:rsid w:val="00220CBC"/>
    <w:rsid w:val="00220E98"/>
    <w:rsid w:val="002210F8"/>
    <w:rsid w:val="0022147D"/>
    <w:rsid w:val="002219D1"/>
    <w:rsid w:val="00221B26"/>
    <w:rsid w:val="00221C6E"/>
    <w:rsid w:val="00222502"/>
    <w:rsid w:val="00222D3E"/>
    <w:rsid w:val="00222EAF"/>
    <w:rsid w:val="002233ED"/>
    <w:rsid w:val="00223708"/>
    <w:rsid w:val="00223933"/>
    <w:rsid w:val="00223987"/>
    <w:rsid w:val="00224EF9"/>
    <w:rsid w:val="00225009"/>
    <w:rsid w:val="00226564"/>
    <w:rsid w:val="00226C28"/>
    <w:rsid w:val="00227406"/>
    <w:rsid w:val="00227783"/>
    <w:rsid w:val="00227845"/>
    <w:rsid w:val="00227922"/>
    <w:rsid w:val="002303B8"/>
    <w:rsid w:val="00230948"/>
    <w:rsid w:val="0023192E"/>
    <w:rsid w:val="00231934"/>
    <w:rsid w:val="00232495"/>
    <w:rsid w:val="002328F8"/>
    <w:rsid w:val="00232923"/>
    <w:rsid w:val="00232951"/>
    <w:rsid w:val="002333F1"/>
    <w:rsid w:val="00233A71"/>
    <w:rsid w:val="002340EC"/>
    <w:rsid w:val="00234179"/>
    <w:rsid w:val="002341AC"/>
    <w:rsid w:val="00234CBF"/>
    <w:rsid w:val="00234DDC"/>
    <w:rsid w:val="00234E46"/>
    <w:rsid w:val="00234F29"/>
    <w:rsid w:val="00234FBF"/>
    <w:rsid w:val="00235A4B"/>
    <w:rsid w:val="00235BFD"/>
    <w:rsid w:val="00235CB7"/>
    <w:rsid w:val="0023655C"/>
    <w:rsid w:val="00236B67"/>
    <w:rsid w:val="00236DB8"/>
    <w:rsid w:val="002377F8"/>
    <w:rsid w:val="00240031"/>
    <w:rsid w:val="002402E9"/>
    <w:rsid w:val="0024069B"/>
    <w:rsid w:val="00240B54"/>
    <w:rsid w:val="00240FD5"/>
    <w:rsid w:val="002410D1"/>
    <w:rsid w:val="002414B1"/>
    <w:rsid w:val="00241AA4"/>
    <w:rsid w:val="0024214F"/>
    <w:rsid w:val="0024293C"/>
    <w:rsid w:val="0024295A"/>
    <w:rsid w:val="00243031"/>
    <w:rsid w:val="00243133"/>
    <w:rsid w:val="002432B6"/>
    <w:rsid w:val="002437F9"/>
    <w:rsid w:val="00243AC8"/>
    <w:rsid w:val="00243E5F"/>
    <w:rsid w:val="00244541"/>
    <w:rsid w:val="00244B92"/>
    <w:rsid w:val="00244F94"/>
    <w:rsid w:val="00245169"/>
    <w:rsid w:val="0024524E"/>
    <w:rsid w:val="00245643"/>
    <w:rsid w:val="00245A41"/>
    <w:rsid w:val="00245DD4"/>
    <w:rsid w:val="00246676"/>
    <w:rsid w:val="00246AA8"/>
    <w:rsid w:val="002477A6"/>
    <w:rsid w:val="002478CE"/>
    <w:rsid w:val="00247E1C"/>
    <w:rsid w:val="00250AD8"/>
    <w:rsid w:val="00250D1B"/>
    <w:rsid w:val="00251771"/>
    <w:rsid w:val="002519CF"/>
    <w:rsid w:val="0025240A"/>
    <w:rsid w:val="002528F8"/>
    <w:rsid w:val="00252BA5"/>
    <w:rsid w:val="00253158"/>
    <w:rsid w:val="0025321F"/>
    <w:rsid w:val="00253309"/>
    <w:rsid w:val="00253F57"/>
    <w:rsid w:val="002540F6"/>
    <w:rsid w:val="002542B7"/>
    <w:rsid w:val="00254891"/>
    <w:rsid w:val="00254E74"/>
    <w:rsid w:val="002550B8"/>
    <w:rsid w:val="00255121"/>
    <w:rsid w:val="00255A0C"/>
    <w:rsid w:val="00255C05"/>
    <w:rsid w:val="00255CFE"/>
    <w:rsid w:val="00255F75"/>
    <w:rsid w:val="002560D1"/>
    <w:rsid w:val="00256D5E"/>
    <w:rsid w:val="00257584"/>
    <w:rsid w:val="002576D3"/>
    <w:rsid w:val="00257B73"/>
    <w:rsid w:val="00257CE8"/>
    <w:rsid w:val="00257D07"/>
    <w:rsid w:val="00257E58"/>
    <w:rsid w:val="00257F9B"/>
    <w:rsid w:val="00260588"/>
    <w:rsid w:val="002615A6"/>
    <w:rsid w:val="002618CB"/>
    <w:rsid w:val="002619EA"/>
    <w:rsid w:val="00261F79"/>
    <w:rsid w:val="002629BD"/>
    <w:rsid w:val="00262C35"/>
    <w:rsid w:val="00262E22"/>
    <w:rsid w:val="0026358F"/>
    <w:rsid w:val="002638CC"/>
    <w:rsid w:val="002639C5"/>
    <w:rsid w:val="00263EB8"/>
    <w:rsid w:val="0026465C"/>
    <w:rsid w:val="00264948"/>
    <w:rsid w:val="00264DEC"/>
    <w:rsid w:val="00264E35"/>
    <w:rsid w:val="00265539"/>
    <w:rsid w:val="00265565"/>
    <w:rsid w:val="0026557C"/>
    <w:rsid w:val="00265A5F"/>
    <w:rsid w:val="00265B1E"/>
    <w:rsid w:val="00266659"/>
    <w:rsid w:val="002669C0"/>
    <w:rsid w:val="00266A92"/>
    <w:rsid w:val="00266B9E"/>
    <w:rsid w:val="00267C4D"/>
    <w:rsid w:val="00267D90"/>
    <w:rsid w:val="00267DCC"/>
    <w:rsid w:val="00267E96"/>
    <w:rsid w:val="00270194"/>
    <w:rsid w:val="002701CB"/>
    <w:rsid w:val="00270458"/>
    <w:rsid w:val="002704F1"/>
    <w:rsid w:val="00271052"/>
    <w:rsid w:val="00271654"/>
    <w:rsid w:val="00271B91"/>
    <w:rsid w:val="00271DBB"/>
    <w:rsid w:val="00271E85"/>
    <w:rsid w:val="00272847"/>
    <w:rsid w:val="00272A4A"/>
    <w:rsid w:val="00272A72"/>
    <w:rsid w:val="00272BE5"/>
    <w:rsid w:val="00272D4D"/>
    <w:rsid w:val="0027306D"/>
    <w:rsid w:val="0027311B"/>
    <w:rsid w:val="0027342E"/>
    <w:rsid w:val="00273A28"/>
    <w:rsid w:val="00273B04"/>
    <w:rsid w:val="00273F39"/>
    <w:rsid w:val="002742D2"/>
    <w:rsid w:val="00274305"/>
    <w:rsid w:val="00274DCD"/>
    <w:rsid w:val="002757EA"/>
    <w:rsid w:val="00275B4A"/>
    <w:rsid w:val="002761EE"/>
    <w:rsid w:val="002766AA"/>
    <w:rsid w:val="00276765"/>
    <w:rsid w:val="00276C2F"/>
    <w:rsid w:val="00276F55"/>
    <w:rsid w:val="00277349"/>
    <w:rsid w:val="002802CB"/>
    <w:rsid w:val="00280373"/>
    <w:rsid w:val="0028037A"/>
    <w:rsid w:val="0028069C"/>
    <w:rsid w:val="00280B77"/>
    <w:rsid w:val="00280CEF"/>
    <w:rsid w:val="00281BA5"/>
    <w:rsid w:val="00281EF7"/>
    <w:rsid w:val="00282453"/>
    <w:rsid w:val="00282CA0"/>
    <w:rsid w:val="002830D5"/>
    <w:rsid w:val="0028329E"/>
    <w:rsid w:val="00283502"/>
    <w:rsid w:val="002839D1"/>
    <w:rsid w:val="00283BC7"/>
    <w:rsid w:val="00283D30"/>
    <w:rsid w:val="00283E8B"/>
    <w:rsid w:val="00284172"/>
    <w:rsid w:val="00284952"/>
    <w:rsid w:val="00284987"/>
    <w:rsid w:val="00284CFB"/>
    <w:rsid w:val="00285123"/>
    <w:rsid w:val="00286654"/>
    <w:rsid w:val="00286D4C"/>
    <w:rsid w:val="002870E2"/>
    <w:rsid w:val="0028712B"/>
    <w:rsid w:val="002874E1"/>
    <w:rsid w:val="0029012C"/>
    <w:rsid w:val="002902CE"/>
    <w:rsid w:val="0029063A"/>
    <w:rsid w:val="00290884"/>
    <w:rsid w:val="00290B8A"/>
    <w:rsid w:val="00290BD0"/>
    <w:rsid w:val="00290E49"/>
    <w:rsid w:val="002916E9"/>
    <w:rsid w:val="00291A8E"/>
    <w:rsid w:val="00291C9A"/>
    <w:rsid w:val="00291D91"/>
    <w:rsid w:val="00292148"/>
    <w:rsid w:val="002921D6"/>
    <w:rsid w:val="002924EB"/>
    <w:rsid w:val="00292960"/>
    <w:rsid w:val="00293063"/>
    <w:rsid w:val="002935FB"/>
    <w:rsid w:val="00293850"/>
    <w:rsid w:val="0029394D"/>
    <w:rsid w:val="002940DC"/>
    <w:rsid w:val="002941C2"/>
    <w:rsid w:val="0029426E"/>
    <w:rsid w:val="00294360"/>
    <w:rsid w:val="00294613"/>
    <w:rsid w:val="002947C2"/>
    <w:rsid w:val="00294B83"/>
    <w:rsid w:val="00295956"/>
    <w:rsid w:val="00295B0B"/>
    <w:rsid w:val="00295E50"/>
    <w:rsid w:val="002969A5"/>
    <w:rsid w:val="00296CA9"/>
    <w:rsid w:val="00296EA5"/>
    <w:rsid w:val="0029715A"/>
    <w:rsid w:val="0029720D"/>
    <w:rsid w:val="0029727B"/>
    <w:rsid w:val="00297296"/>
    <w:rsid w:val="00297545"/>
    <w:rsid w:val="002975CA"/>
    <w:rsid w:val="00297E06"/>
    <w:rsid w:val="002A01E2"/>
    <w:rsid w:val="002A059A"/>
    <w:rsid w:val="002A0C0C"/>
    <w:rsid w:val="002A1124"/>
    <w:rsid w:val="002A1CAB"/>
    <w:rsid w:val="002A22A9"/>
    <w:rsid w:val="002A2967"/>
    <w:rsid w:val="002A2FB3"/>
    <w:rsid w:val="002A30CE"/>
    <w:rsid w:val="002A325F"/>
    <w:rsid w:val="002A35D2"/>
    <w:rsid w:val="002A43F0"/>
    <w:rsid w:val="002A4C0B"/>
    <w:rsid w:val="002A51D0"/>
    <w:rsid w:val="002A53A5"/>
    <w:rsid w:val="002A54F6"/>
    <w:rsid w:val="002A57D5"/>
    <w:rsid w:val="002A580D"/>
    <w:rsid w:val="002A5982"/>
    <w:rsid w:val="002A61A2"/>
    <w:rsid w:val="002A6363"/>
    <w:rsid w:val="002A6432"/>
    <w:rsid w:val="002A677A"/>
    <w:rsid w:val="002A6D12"/>
    <w:rsid w:val="002A6F24"/>
    <w:rsid w:val="002A7081"/>
    <w:rsid w:val="002A729B"/>
    <w:rsid w:val="002A7317"/>
    <w:rsid w:val="002A752E"/>
    <w:rsid w:val="002A7993"/>
    <w:rsid w:val="002A7A42"/>
    <w:rsid w:val="002B01DD"/>
    <w:rsid w:val="002B02C9"/>
    <w:rsid w:val="002B08B6"/>
    <w:rsid w:val="002B199E"/>
    <w:rsid w:val="002B1A5E"/>
    <w:rsid w:val="002B273F"/>
    <w:rsid w:val="002B290B"/>
    <w:rsid w:val="002B2B7C"/>
    <w:rsid w:val="002B32EC"/>
    <w:rsid w:val="002B3442"/>
    <w:rsid w:val="002B3444"/>
    <w:rsid w:val="002B35CA"/>
    <w:rsid w:val="002B35FD"/>
    <w:rsid w:val="002B384A"/>
    <w:rsid w:val="002B3C77"/>
    <w:rsid w:val="002B3CC5"/>
    <w:rsid w:val="002B3CD5"/>
    <w:rsid w:val="002B4289"/>
    <w:rsid w:val="002B44A7"/>
    <w:rsid w:val="002B478A"/>
    <w:rsid w:val="002B4F4E"/>
    <w:rsid w:val="002B531A"/>
    <w:rsid w:val="002B620C"/>
    <w:rsid w:val="002B6476"/>
    <w:rsid w:val="002B679B"/>
    <w:rsid w:val="002B6AC0"/>
    <w:rsid w:val="002B6D6D"/>
    <w:rsid w:val="002B6EA6"/>
    <w:rsid w:val="002B71E5"/>
    <w:rsid w:val="002B74D7"/>
    <w:rsid w:val="002B7659"/>
    <w:rsid w:val="002B771B"/>
    <w:rsid w:val="002B7ABB"/>
    <w:rsid w:val="002B7D4D"/>
    <w:rsid w:val="002B7E99"/>
    <w:rsid w:val="002C00AC"/>
    <w:rsid w:val="002C0AA0"/>
    <w:rsid w:val="002C0B39"/>
    <w:rsid w:val="002C0BDB"/>
    <w:rsid w:val="002C0CE7"/>
    <w:rsid w:val="002C1015"/>
    <w:rsid w:val="002C101D"/>
    <w:rsid w:val="002C1264"/>
    <w:rsid w:val="002C1733"/>
    <w:rsid w:val="002C1A29"/>
    <w:rsid w:val="002C1C8D"/>
    <w:rsid w:val="002C22EF"/>
    <w:rsid w:val="002C2533"/>
    <w:rsid w:val="002C2A06"/>
    <w:rsid w:val="002C2DF8"/>
    <w:rsid w:val="002C305B"/>
    <w:rsid w:val="002C38A6"/>
    <w:rsid w:val="002C3CA9"/>
    <w:rsid w:val="002C406F"/>
    <w:rsid w:val="002C4171"/>
    <w:rsid w:val="002C4761"/>
    <w:rsid w:val="002C48A0"/>
    <w:rsid w:val="002C4E47"/>
    <w:rsid w:val="002C4F93"/>
    <w:rsid w:val="002C536B"/>
    <w:rsid w:val="002C578A"/>
    <w:rsid w:val="002C6022"/>
    <w:rsid w:val="002C67DF"/>
    <w:rsid w:val="002C6877"/>
    <w:rsid w:val="002C6EF4"/>
    <w:rsid w:val="002C70C0"/>
    <w:rsid w:val="002C794E"/>
    <w:rsid w:val="002C7FB0"/>
    <w:rsid w:val="002D0B18"/>
    <w:rsid w:val="002D0C49"/>
    <w:rsid w:val="002D1001"/>
    <w:rsid w:val="002D127F"/>
    <w:rsid w:val="002D13FB"/>
    <w:rsid w:val="002D17D7"/>
    <w:rsid w:val="002D1EE0"/>
    <w:rsid w:val="002D20FE"/>
    <w:rsid w:val="002D241C"/>
    <w:rsid w:val="002D2CC7"/>
    <w:rsid w:val="002D336D"/>
    <w:rsid w:val="002D3389"/>
    <w:rsid w:val="002D35B2"/>
    <w:rsid w:val="002D3622"/>
    <w:rsid w:val="002D3BA3"/>
    <w:rsid w:val="002D40B1"/>
    <w:rsid w:val="002D4935"/>
    <w:rsid w:val="002D4E7B"/>
    <w:rsid w:val="002D4E93"/>
    <w:rsid w:val="002D5273"/>
    <w:rsid w:val="002D569E"/>
    <w:rsid w:val="002D601A"/>
    <w:rsid w:val="002D6365"/>
    <w:rsid w:val="002D7161"/>
    <w:rsid w:val="002D72AF"/>
    <w:rsid w:val="002D73A5"/>
    <w:rsid w:val="002D7693"/>
    <w:rsid w:val="002D79D4"/>
    <w:rsid w:val="002D7F4D"/>
    <w:rsid w:val="002E0122"/>
    <w:rsid w:val="002E02A7"/>
    <w:rsid w:val="002E03E0"/>
    <w:rsid w:val="002E0DF0"/>
    <w:rsid w:val="002E1180"/>
    <w:rsid w:val="002E1DA3"/>
    <w:rsid w:val="002E2146"/>
    <w:rsid w:val="002E2585"/>
    <w:rsid w:val="002E2693"/>
    <w:rsid w:val="002E26AA"/>
    <w:rsid w:val="002E2E08"/>
    <w:rsid w:val="002E2F1F"/>
    <w:rsid w:val="002E3524"/>
    <w:rsid w:val="002E3776"/>
    <w:rsid w:val="002E417E"/>
    <w:rsid w:val="002E446E"/>
    <w:rsid w:val="002E502B"/>
    <w:rsid w:val="002E5607"/>
    <w:rsid w:val="002E56A2"/>
    <w:rsid w:val="002E5A9B"/>
    <w:rsid w:val="002E5D7A"/>
    <w:rsid w:val="002E5E1C"/>
    <w:rsid w:val="002E6782"/>
    <w:rsid w:val="002E6880"/>
    <w:rsid w:val="002E6A79"/>
    <w:rsid w:val="002E720D"/>
    <w:rsid w:val="002E759A"/>
    <w:rsid w:val="002E75EF"/>
    <w:rsid w:val="002E7D84"/>
    <w:rsid w:val="002F023F"/>
    <w:rsid w:val="002F08FE"/>
    <w:rsid w:val="002F10DD"/>
    <w:rsid w:val="002F1149"/>
    <w:rsid w:val="002F1323"/>
    <w:rsid w:val="002F17D0"/>
    <w:rsid w:val="002F1A12"/>
    <w:rsid w:val="002F1B6F"/>
    <w:rsid w:val="002F22D2"/>
    <w:rsid w:val="002F3028"/>
    <w:rsid w:val="002F34AC"/>
    <w:rsid w:val="002F3C7D"/>
    <w:rsid w:val="002F3DF3"/>
    <w:rsid w:val="002F42C2"/>
    <w:rsid w:val="002F4585"/>
    <w:rsid w:val="002F46A7"/>
    <w:rsid w:val="002F4BFB"/>
    <w:rsid w:val="002F4E07"/>
    <w:rsid w:val="002F4E95"/>
    <w:rsid w:val="002F5349"/>
    <w:rsid w:val="002F5815"/>
    <w:rsid w:val="002F60A3"/>
    <w:rsid w:val="002F60BE"/>
    <w:rsid w:val="002F6158"/>
    <w:rsid w:val="002F64E1"/>
    <w:rsid w:val="002F6A6B"/>
    <w:rsid w:val="002F74E0"/>
    <w:rsid w:val="002F7DCE"/>
    <w:rsid w:val="002F7DDE"/>
    <w:rsid w:val="00300414"/>
    <w:rsid w:val="00300459"/>
    <w:rsid w:val="0030055F"/>
    <w:rsid w:val="003005CB"/>
    <w:rsid w:val="003006A4"/>
    <w:rsid w:val="00300BF5"/>
    <w:rsid w:val="00300E73"/>
    <w:rsid w:val="00300FAE"/>
    <w:rsid w:val="003014F6"/>
    <w:rsid w:val="003019C1"/>
    <w:rsid w:val="00301F85"/>
    <w:rsid w:val="00301F9A"/>
    <w:rsid w:val="003021CD"/>
    <w:rsid w:val="00302339"/>
    <w:rsid w:val="00302603"/>
    <w:rsid w:val="00302AAA"/>
    <w:rsid w:val="00302BFE"/>
    <w:rsid w:val="00302C7B"/>
    <w:rsid w:val="00302D0F"/>
    <w:rsid w:val="00302F47"/>
    <w:rsid w:val="003034C0"/>
    <w:rsid w:val="00303A60"/>
    <w:rsid w:val="00303EC7"/>
    <w:rsid w:val="00304296"/>
    <w:rsid w:val="003049A5"/>
    <w:rsid w:val="00304B6D"/>
    <w:rsid w:val="00304C82"/>
    <w:rsid w:val="00304FBE"/>
    <w:rsid w:val="00305FA1"/>
    <w:rsid w:val="00305FD3"/>
    <w:rsid w:val="003060F1"/>
    <w:rsid w:val="0030612E"/>
    <w:rsid w:val="003065D2"/>
    <w:rsid w:val="003069AF"/>
    <w:rsid w:val="003069DB"/>
    <w:rsid w:val="00306B95"/>
    <w:rsid w:val="00306F45"/>
    <w:rsid w:val="00307008"/>
    <w:rsid w:val="00307386"/>
    <w:rsid w:val="00307556"/>
    <w:rsid w:val="0030759E"/>
    <w:rsid w:val="0030762E"/>
    <w:rsid w:val="00307649"/>
    <w:rsid w:val="00307A9C"/>
    <w:rsid w:val="00307F11"/>
    <w:rsid w:val="003100B2"/>
    <w:rsid w:val="003108AA"/>
    <w:rsid w:val="00310D61"/>
    <w:rsid w:val="00311017"/>
    <w:rsid w:val="003110F6"/>
    <w:rsid w:val="00311F51"/>
    <w:rsid w:val="003122BE"/>
    <w:rsid w:val="00312487"/>
    <w:rsid w:val="00312542"/>
    <w:rsid w:val="003125A4"/>
    <w:rsid w:val="00312695"/>
    <w:rsid w:val="0031277D"/>
    <w:rsid w:val="003129FF"/>
    <w:rsid w:val="00312ABB"/>
    <w:rsid w:val="00312B6D"/>
    <w:rsid w:val="00312BEB"/>
    <w:rsid w:val="003131A2"/>
    <w:rsid w:val="00313A3D"/>
    <w:rsid w:val="00314995"/>
    <w:rsid w:val="00314FF3"/>
    <w:rsid w:val="00315217"/>
    <w:rsid w:val="00315224"/>
    <w:rsid w:val="003156D2"/>
    <w:rsid w:val="00315B34"/>
    <w:rsid w:val="0031675B"/>
    <w:rsid w:val="00316AEA"/>
    <w:rsid w:val="00316B9F"/>
    <w:rsid w:val="00316CAA"/>
    <w:rsid w:val="00316F6D"/>
    <w:rsid w:val="0031726D"/>
    <w:rsid w:val="00317A07"/>
    <w:rsid w:val="00317B7D"/>
    <w:rsid w:val="00317F03"/>
    <w:rsid w:val="0032001D"/>
    <w:rsid w:val="00320E5D"/>
    <w:rsid w:val="00321181"/>
    <w:rsid w:val="00321339"/>
    <w:rsid w:val="0032183C"/>
    <w:rsid w:val="00321949"/>
    <w:rsid w:val="00321C8C"/>
    <w:rsid w:val="003220B5"/>
    <w:rsid w:val="00322242"/>
    <w:rsid w:val="00322437"/>
    <w:rsid w:val="003229E8"/>
    <w:rsid w:val="00322B2A"/>
    <w:rsid w:val="00322CF2"/>
    <w:rsid w:val="003231DC"/>
    <w:rsid w:val="0032325B"/>
    <w:rsid w:val="00323395"/>
    <w:rsid w:val="003233A4"/>
    <w:rsid w:val="003234B3"/>
    <w:rsid w:val="00323A44"/>
    <w:rsid w:val="00323DC4"/>
    <w:rsid w:val="00323E7C"/>
    <w:rsid w:val="00324072"/>
    <w:rsid w:val="00324A5C"/>
    <w:rsid w:val="0032529F"/>
    <w:rsid w:val="00325897"/>
    <w:rsid w:val="00326340"/>
    <w:rsid w:val="003267F8"/>
    <w:rsid w:val="00326E8C"/>
    <w:rsid w:val="00327072"/>
    <w:rsid w:val="0032725D"/>
    <w:rsid w:val="003274A2"/>
    <w:rsid w:val="00330198"/>
    <w:rsid w:val="00330523"/>
    <w:rsid w:val="00330672"/>
    <w:rsid w:val="00331244"/>
    <w:rsid w:val="003316BD"/>
    <w:rsid w:val="003317BB"/>
    <w:rsid w:val="00331A18"/>
    <w:rsid w:val="00331A66"/>
    <w:rsid w:val="0033216B"/>
    <w:rsid w:val="00332310"/>
    <w:rsid w:val="0033241C"/>
    <w:rsid w:val="00332634"/>
    <w:rsid w:val="003326B7"/>
    <w:rsid w:val="00332735"/>
    <w:rsid w:val="003327B3"/>
    <w:rsid w:val="0033318F"/>
    <w:rsid w:val="0033342E"/>
    <w:rsid w:val="003337B4"/>
    <w:rsid w:val="00333CBE"/>
    <w:rsid w:val="00334122"/>
    <w:rsid w:val="003359D9"/>
    <w:rsid w:val="00335CD3"/>
    <w:rsid w:val="00336348"/>
    <w:rsid w:val="00336526"/>
    <w:rsid w:val="003366D7"/>
    <w:rsid w:val="0033678C"/>
    <w:rsid w:val="00336992"/>
    <w:rsid w:val="00336A81"/>
    <w:rsid w:val="00336B04"/>
    <w:rsid w:val="00336C73"/>
    <w:rsid w:val="00336EC6"/>
    <w:rsid w:val="00337129"/>
    <w:rsid w:val="0033776E"/>
    <w:rsid w:val="00337996"/>
    <w:rsid w:val="00340015"/>
    <w:rsid w:val="00340242"/>
    <w:rsid w:val="00340259"/>
    <w:rsid w:val="003404A0"/>
    <w:rsid w:val="003416E8"/>
    <w:rsid w:val="00342B81"/>
    <w:rsid w:val="00343355"/>
    <w:rsid w:val="00343532"/>
    <w:rsid w:val="0034366A"/>
    <w:rsid w:val="00343ACA"/>
    <w:rsid w:val="00343B55"/>
    <w:rsid w:val="00343B79"/>
    <w:rsid w:val="00343F11"/>
    <w:rsid w:val="00343FF0"/>
    <w:rsid w:val="00344299"/>
    <w:rsid w:val="00344304"/>
    <w:rsid w:val="00344430"/>
    <w:rsid w:val="003446CC"/>
    <w:rsid w:val="003449EE"/>
    <w:rsid w:val="00344A3D"/>
    <w:rsid w:val="00344E79"/>
    <w:rsid w:val="00345773"/>
    <w:rsid w:val="003459EB"/>
    <w:rsid w:val="003468D8"/>
    <w:rsid w:val="00346EF0"/>
    <w:rsid w:val="00346FCE"/>
    <w:rsid w:val="00347037"/>
    <w:rsid w:val="00347B00"/>
    <w:rsid w:val="00347B25"/>
    <w:rsid w:val="0035026B"/>
    <w:rsid w:val="003506D8"/>
    <w:rsid w:val="00350B53"/>
    <w:rsid w:val="00350C60"/>
    <w:rsid w:val="00351060"/>
    <w:rsid w:val="00351693"/>
    <w:rsid w:val="003516AB"/>
    <w:rsid w:val="00351B3F"/>
    <w:rsid w:val="00351BF6"/>
    <w:rsid w:val="00351F32"/>
    <w:rsid w:val="003520CC"/>
    <w:rsid w:val="00352CC8"/>
    <w:rsid w:val="00352E50"/>
    <w:rsid w:val="003530A2"/>
    <w:rsid w:val="003533C5"/>
    <w:rsid w:val="003535B2"/>
    <w:rsid w:val="003536B5"/>
    <w:rsid w:val="003542DC"/>
    <w:rsid w:val="00354798"/>
    <w:rsid w:val="00354999"/>
    <w:rsid w:val="003549E7"/>
    <w:rsid w:val="00354DAF"/>
    <w:rsid w:val="00355472"/>
    <w:rsid w:val="00355903"/>
    <w:rsid w:val="00355953"/>
    <w:rsid w:val="003566E9"/>
    <w:rsid w:val="00356991"/>
    <w:rsid w:val="00356DB7"/>
    <w:rsid w:val="00357577"/>
    <w:rsid w:val="00357B91"/>
    <w:rsid w:val="00360017"/>
    <w:rsid w:val="00360AE2"/>
    <w:rsid w:val="00360B86"/>
    <w:rsid w:val="00360C1B"/>
    <w:rsid w:val="003611D0"/>
    <w:rsid w:val="0036122D"/>
    <w:rsid w:val="003612C7"/>
    <w:rsid w:val="0036166E"/>
    <w:rsid w:val="00361EE8"/>
    <w:rsid w:val="003621B7"/>
    <w:rsid w:val="0036258A"/>
    <w:rsid w:val="00362C4B"/>
    <w:rsid w:val="003632AC"/>
    <w:rsid w:val="003633EA"/>
    <w:rsid w:val="00363542"/>
    <w:rsid w:val="00363779"/>
    <w:rsid w:val="0036389F"/>
    <w:rsid w:val="00363B6A"/>
    <w:rsid w:val="00363C5D"/>
    <w:rsid w:val="00363E62"/>
    <w:rsid w:val="003645AA"/>
    <w:rsid w:val="00364C0C"/>
    <w:rsid w:val="00364C31"/>
    <w:rsid w:val="00364ED5"/>
    <w:rsid w:val="00364ED7"/>
    <w:rsid w:val="003651FF"/>
    <w:rsid w:val="0036558B"/>
    <w:rsid w:val="00365751"/>
    <w:rsid w:val="00365A1E"/>
    <w:rsid w:val="00365C37"/>
    <w:rsid w:val="00365C75"/>
    <w:rsid w:val="00365E4D"/>
    <w:rsid w:val="003662C7"/>
    <w:rsid w:val="00366457"/>
    <w:rsid w:val="0036672A"/>
    <w:rsid w:val="003668C7"/>
    <w:rsid w:val="00366EE6"/>
    <w:rsid w:val="00366F36"/>
    <w:rsid w:val="00366FA5"/>
    <w:rsid w:val="00370499"/>
    <w:rsid w:val="00371356"/>
    <w:rsid w:val="003713F3"/>
    <w:rsid w:val="003713FB"/>
    <w:rsid w:val="00371865"/>
    <w:rsid w:val="003718FB"/>
    <w:rsid w:val="00371A4F"/>
    <w:rsid w:val="00371FB5"/>
    <w:rsid w:val="00372233"/>
    <w:rsid w:val="00372532"/>
    <w:rsid w:val="00372BE9"/>
    <w:rsid w:val="003732DC"/>
    <w:rsid w:val="00373648"/>
    <w:rsid w:val="0037374A"/>
    <w:rsid w:val="00373D35"/>
    <w:rsid w:val="00375003"/>
    <w:rsid w:val="003750D7"/>
    <w:rsid w:val="00375AED"/>
    <w:rsid w:val="00375BF9"/>
    <w:rsid w:val="00375D4D"/>
    <w:rsid w:val="00375E0F"/>
    <w:rsid w:val="003765F1"/>
    <w:rsid w:val="00376A26"/>
    <w:rsid w:val="00376D35"/>
    <w:rsid w:val="00376EAD"/>
    <w:rsid w:val="0037723C"/>
    <w:rsid w:val="00377435"/>
    <w:rsid w:val="00377E4A"/>
    <w:rsid w:val="00380179"/>
    <w:rsid w:val="00380224"/>
    <w:rsid w:val="003803E4"/>
    <w:rsid w:val="0038044A"/>
    <w:rsid w:val="0038052A"/>
    <w:rsid w:val="0038097E"/>
    <w:rsid w:val="003809C4"/>
    <w:rsid w:val="00380B46"/>
    <w:rsid w:val="00380E17"/>
    <w:rsid w:val="00380EA5"/>
    <w:rsid w:val="00380F57"/>
    <w:rsid w:val="00380F88"/>
    <w:rsid w:val="0038136B"/>
    <w:rsid w:val="003813AF"/>
    <w:rsid w:val="003819F4"/>
    <w:rsid w:val="00381FD8"/>
    <w:rsid w:val="00382588"/>
    <w:rsid w:val="00382AF7"/>
    <w:rsid w:val="00382F57"/>
    <w:rsid w:val="00383064"/>
    <w:rsid w:val="003841C0"/>
    <w:rsid w:val="00384233"/>
    <w:rsid w:val="00384A75"/>
    <w:rsid w:val="003853D7"/>
    <w:rsid w:val="00385484"/>
    <w:rsid w:val="00385F38"/>
    <w:rsid w:val="00386504"/>
    <w:rsid w:val="003871AB"/>
    <w:rsid w:val="00387875"/>
    <w:rsid w:val="00387898"/>
    <w:rsid w:val="00387D97"/>
    <w:rsid w:val="00387EB7"/>
    <w:rsid w:val="00387FE3"/>
    <w:rsid w:val="00390077"/>
    <w:rsid w:val="003901D4"/>
    <w:rsid w:val="0039023E"/>
    <w:rsid w:val="00390704"/>
    <w:rsid w:val="00390717"/>
    <w:rsid w:val="003911E9"/>
    <w:rsid w:val="0039129F"/>
    <w:rsid w:val="0039145B"/>
    <w:rsid w:val="00392306"/>
    <w:rsid w:val="003924B6"/>
    <w:rsid w:val="00392D68"/>
    <w:rsid w:val="00392E8E"/>
    <w:rsid w:val="0039357D"/>
    <w:rsid w:val="00393A3B"/>
    <w:rsid w:val="00393AC5"/>
    <w:rsid w:val="00394036"/>
    <w:rsid w:val="003943A9"/>
    <w:rsid w:val="00394405"/>
    <w:rsid w:val="00394716"/>
    <w:rsid w:val="003948D0"/>
    <w:rsid w:val="003950C6"/>
    <w:rsid w:val="00395133"/>
    <w:rsid w:val="0039547B"/>
    <w:rsid w:val="00395A64"/>
    <w:rsid w:val="00395D4E"/>
    <w:rsid w:val="00395E07"/>
    <w:rsid w:val="00396013"/>
    <w:rsid w:val="0039616C"/>
    <w:rsid w:val="003962D0"/>
    <w:rsid w:val="00396CA9"/>
    <w:rsid w:val="003971C8"/>
    <w:rsid w:val="00397218"/>
    <w:rsid w:val="0039731E"/>
    <w:rsid w:val="003A0154"/>
    <w:rsid w:val="003A04B1"/>
    <w:rsid w:val="003A0CC6"/>
    <w:rsid w:val="003A1336"/>
    <w:rsid w:val="003A168C"/>
    <w:rsid w:val="003A1B18"/>
    <w:rsid w:val="003A1B21"/>
    <w:rsid w:val="003A1CE8"/>
    <w:rsid w:val="003A1DB1"/>
    <w:rsid w:val="003A2425"/>
    <w:rsid w:val="003A2E34"/>
    <w:rsid w:val="003A2FE7"/>
    <w:rsid w:val="003A37C8"/>
    <w:rsid w:val="003A39EC"/>
    <w:rsid w:val="003A3CCC"/>
    <w:rsid w:val="003A4026"/>
    <w:rsid w:val="003A4193"/>
    <w:rsid w:val="003A4C9A"/>
    <w:rsid w:val="003A4F96"/>
    <w:rsid w:val="003A5BF5"/>
    <w:rsid w:val="003A5D55"/>
    <w:rsid w:val="003A6018"/>
    <w:rsid w:val="003A6574"/>
    <w:rsid w:val="003A6DF0"/>
    <w:rsid w:val="003A736C"/>
    <w:rsid w:val="003A782D"/>
    <w:rsid w:val="003A7905"/>
    <w:rsid w:val="003A7948"/>
    <w:rsid w:val="003A7C28"/>
    <w:rsid w:val="003B16EB"/>
    <w:rsid w:val="003B1A26"/>
    <w:rsid w:val="003B21FD"/>
    <w:rsid w:val="003B28A8"/>
    <w:rsid w:val="003B2B4D"/>
    <w:rsid w:val="003B2C16"/>
    <w:rsid w:val="003B2D78"/>
    <w:rsid w:val="003B2D96"/>
    <w:rsid w:val="003B3274"/>
    <w:rsid w:val="003B3ADD"/>
    <w:rsid w:val="003B4A4A"/>
    <w:rsid w:val="003B4CB1"/>
    <w:rsid w:val="003B50EB"/>
    <w:rsid w:val="003B52A1"/>
    <w:rsid w:val="003B58AA"/>
    <w:rsid w:val="003B5BF3"/>
    <w:rsid w:val="003B6146"/>
    <w:rsid w:val="003B760A"/>
    <w:rsid w:val="003B7AE2"/>
    <w:rsid w:val="003C0158"/>
    <w:rsid w:val="003C0491"/>
    <w:rsid w:val="003C06E6"/>
    <w:rsid w:val="003C0B9D"/>
    <w:rsid w:val="003C103F"/>
    <w:rsid w:val="003C12B4"/>
    <w:rsid w:val="003C18A0"/>
    <w:rsid w:val="003C1BB2"/>
    <w:rsid w:val="003C1EDD"/>
    <w:rsid w:val="003C238D"/>
    <w:rsid w:val="003C2606"/>
    <w:rsid w:val="003C27D0"/>
    <w:rsid w:val="003C36DA"/>
    <w:rsid w:val="003C46D4"/>
    <w:rsid w:val="003C489D"/>
    <w:rsid w:val="003C48FD"/>
    <w:rsid w:val="003C545E"/>
    <w:rsid w:val="003C5E23"/>
    <w:rsid w:val="003C60BB"/>
    <w:rsid w:val="003C639C"/>
    <w:rsid w:val="003C6542"/>
    <w:rsid w:val="003C6544"/>
    <w:rsid w:val="003C6585"/>
    <w:rsid w:val="003C6741"/>
    <w:rsid w:val="003C6AAA"/>
    <w:rsid w:val="003C7554"/>
    <w:rsid w:val="003C7C23"/>
    <w:rsid w:val="003D025B"/>
    <w:rsid w:val="003D0612"/>
    <w:rsid w:val="003D0A4F"/>
    <w:rsid w:val="003D101C"/>
    <w:rsid w:val="003D1073"/>
    <w:rsid w:val="003D172D"/>
    <w:rsid w:val="003D26E0"/>
    <w:rsid w:val="003D2846"/>
    <w:rsid w:val="003D312B"/>
    <w:rsid w:val="003D319F"/>
    <w:rsid w:val="003D359E"/>
    <w:rsid w:val="003D38ED"/>
    <w:rsid w:val="003D4201"/>
    <w:rsid w:val="003D461E"/>
    <w:rsid w:val="003D4962"/>
    <w:rsid w:val="003D4B84"/>
    <w:rsid w:val="003D51DF"/>
    <w:rsid w:val="003D54A9"/>
    <w:rsid w:val="003D5762"/>
    <w:rsid w:val="003D5C2D"/>
    <w:rsid w:val="003D5DAA"/>
    <w:rsid w:val="003D60A7"/>
    <w:rsid w:val="003D67DF"/>
    <w:rsid w:val="003D689D"/>
    <w:rsid w:val="003D6DEC"/>
    <w:rsid w:val="003D6EB9"/>
    <w:rsid w:val="003D75B1"/>
    <w:rsid w:val="003E05CF"/>
    <w:rsid w:val="003E09E8"/>
    <w:rsid w:val="003E0B55"/>
    <w:rsid w:val="003E116E"/>
    <w:rsid w:val="003E1674"/>
    <w:rsid w:val="003E170F"/>
    <w:rsid w:val="003E1717"/>
    <w:rsid w:val="003E1E89"/>
    <w:rsid w:val="003E249C"/>
    <w:rsid w:val="003E2553"/>
    <w:rsid w:val="003E2C06"/>
    <w:rsid w:val="003E2C96"/>
    <w:rsid w:val="003E3412"/>
    <w:rsid w:val="003E361D"/>
    <w:rsid w:val="003E37C4"/>
    <w:rsid w:val="003E4836"/>
    <w:rsid w:val="003E4BFD"/>
    <w:rsid w:val="003E4C53"/>
    <w:rsid w:val="003E4F05"/>
    <w:rsid w:val="003E520A"/>
    <w:rsid w:val="003E5321"/>
    <w:rsid w:val="003E596E"/>
    <w:rsid w:val="003E5D0E"/>
    <w:rsid w:val="003E68DE"/>
    <w:rsid w:val="003E692E"/>
    <w:rsid w:val="003E7285"/>
    <w:rsid w:val="003E762B"/>
    <w:rsid w:val="003E772D"/>
    <w:rsid w:val="003E7788"/>
    <w:rsid w:val="003E7AD2"/>
    <w:rsid w:val="003E7C17"/>
    <w:rsid w:val="003E7CFD"/>
    <w:rsid w:val="003E7D3A"/>
    <w:rsid w:val="003F0494"/>
    <w:rsid w:val="003F0AB2"/>
    <w:rsid w:val="003F0AD4"/>
    <w:rsid w:val="003F1662"/>
    <w:rsid w:val="003F17D5"/>
    <w:rsid w:val="003F1C66"/>
    <w:rsid w:val="003F1FC2"/>
    <w:rsid w:val="003F2478"/>
    <w:rsid w:val="003F257C"/>
    <w:rsid w:val="003F2649"/>
    <w:rsid w:val="003F2BC4"/>
    <w:rsid w:val="003F3002"/>
    <w:rsid w:val="003F3CA1"/>
    <w:rsid w:val="003F4549"/>
    <w:rsid w:val="003F4585"/>
    <w:rsid w:val="003F4ABB"/>
    <w:rsid w:val="003F594C"/>
    <w:rsid w:val="003F5ABB"/>
    <w:rsid w:val="003F5AFB"/>
    <w:rsid w:val="003F5B63"/>
    <w:rsid w:val="003F647D"/>
    <w:rsid w:val="003F6E33"/>
    <w:rsid w:val="003F6EF6"/>
    <w:rsid w:val="003F6FE3"/>
    <w:rsid w:val="003F76A1"/>
    <w:rsid w:val="003F7C2D"/>
    <w:rsid w:val="0040016D"/>
    <w:rsid w:val="00400678"/>
    <w:rsid w:val="0040072A"/>
    <w:rsid w:val="0040073B"/>
    <w:rsid w:val="0040098D"/>
    <w:rsid w:val="004009D1"/>
    <w:rsid w:val="00400A2A"/>
    <w:rsid w:val="00400CC6"/>
    <w:rsid w:val="00400D3B"/>
    <w:rsid w:val="00401A84"/>
    <w:rsid w:val="00401C30"/>
    <w:rsid w:val="00401D72"/>
    <w:rsid w:val="00402C14"/>
    <w:rsid w:val="00402D78"/>
    <w:rsid w:val="0040368C"/>
    <w:rsid w:val="00404519"/>
    <w:rsid w:val="004048EB"/>
    <w:rsid w:val="0040564D"/>
    <w:rsid w:val="00405B3D"/>
    <w:rsid w:val="00405F03"/>
    <w:rsid w:val="00406098"/>
    <w:rsid w:val="0040639A"/>
    <w:rsid w:val="0040690F"/>
    <w:rsid w:val="00406B22"/>
    <w:rsid w:val="00406BF9"/>
    <w:rsid w:val="004074B9"/>
    <w:rsid w:val="00407AB0"/>
    <w:rsid w:val="00407C39"/>
    <w:rsid w:val="00407D0F"/>
    <w:rsid w:val="00410011"/>
    <w:rsid w:val="00410D4F"/>
    <w:rsid w:val="00411262"/>
    <w:rsid w:val="0041150D"/>
    <w:rsid w:val="00411599"/>
    <w:rsid w:val="00411EEF"/>
    <w:rsid w:val="0041206C"/>
    <w:rsid w:val="00412AC7"/>
    <w:rsid w:val="00412BC7"/>
    <w:rsid w:val="00412DAA"/>
    <w:rsid w:val="00413215"/>
    <w:rsid w:val="0041396E"/>
    <w:rsid w:val="00413BE6"/>
    <w:rsid w:val="00413DB2"/>
    <w:rsid w:val="00413F3C"/>
    <w:rsid w:val="00414005"/>
    <w:rsid w:val="00414027"/>
    <w:rsid w:val="0041417F"/>
    <w:rsid w:val="004141AC"/>
    <w:rsid w:val="00415112"/>
    <w:rsid w:val="004153C1"/>
    <w:rsid w:val="00415ADA"/>
    <w:rsid w:val="00416E50"/>
    <w:rsid w:val="00417119"/>
    <w:rsid w:val="00417274"/>
    <w:rsid w:val="0041735B"/>
    <w:rsid w:val="004177D1"/>
    <w:rsid w:val="00417EF1"/>
    <w:rsid w:val="00417F42"/>
    <w:rsid w:val="00417F6D"/>
    <w:rsid w:val="00417FDE"/>
    <w:rsid w:val="004207F0"/>
    <w:rsid w:val="00420C41"/>
    <w:rsid w:val="00421888"/>
    <w:rsid w:val="00421A85"/>
    <w:rsid w:val="00421C41"/>
    <w:rsid w:val="00421DF4"/>
    <w:rsid w:val="00422111"/>
    <w:rsid w:val="00422130"/>
    <w:rsid w:val="0042214A"/>
    <w:rsid w:val="00422367"/>
    <w:rsid w:val="0042279A"/>
    <w:rsid w:val="004232FD"/>
    <w:rsid w:val="004234D6"/>
    <w:rsid w:val="00423E97"/>
    <w:rsid w:val="00423FAB"/>
    <w:rsid w:val="00424CAE"/>
    <w:rsid w:val="00425110"/>
    <w:rsid w:val="004255A3"/>
    <w:rsid w:val="004255C9"/>
    <w:rsid w:val="00425682"/>
    <w:rsid w:val="00425B56"/>
    <w:rsid w:val="00425C06"/>
    <w:rsid w:val="00425C64"/>
    <w:rsid w:val="00425D42"/>
    <w:rsid w:val="0042602A"/>
    <w:rsid w:val="00426292"/>
    <w:rsid w:val="0042648C"/>
    <w:rsid w:val="00426836"/>
    <w:rsid w:val="00426ADB"/>
    <w:rsid w:val="00426B99"/>
    <w:rsid w:val="00426F2E"/>
    <w:rsid w:val="00426F93"/>
    <w:rsid w:val="004271FA"/>
    <w:rsid w:val="00427544"/>
    <w:rsid w:val="004276B8"/>
    <w:rsid w:val="00427AE8"/>
    <w:rsid w:val="004304ED"/>
    <w:rsid w:val="00430A22"/>
    <w:rsid w:val="004312DE"/>
    <w:rsid w:val="00432121"/>
    <w:rsid w:val="00432404"/>
    <w:rsid w:val="004326C8"/>
    <w:rsid w:val="00433C55"/>
    <w:rsid w:val="00433D3A"/>
    <w:rsid w:val="00433D8D"/>
    <w:rsid w:val="00433F8C"/>
    <w:rsid w:val="00433FA6"/>
    <w:rsid w:val="00434236"/>
    <w:rsid w:val="004342BE"/>
    <w:rsid w:val="00434394"/>
    <w:rsid w:val="0043456A"/>
    <w:rsid w:val="004345BD"/>
    <w:rsid w:val="004354E0"/>
    <w:rsid w:val="004355A7"/>
    <w:rsid w:val="00435B80"/>
    <w:rsid w:val="00435F1B"/>
    <w:rsid w:val="004360D7"/>
    <w:rsid w:val="00436781"/>
    <w:rsid w:val="004369CA"/>
    <w:rsid w:val="00436DCF"/>
    <w:rsid w:val="00436E47"/>
    <w:rsid w:val="00437734"/>
    <w:rsid w:val="00437770"/>
    <w:rsid w:val="00440210"/>
    <w:rsid w:val="00440FB4"/>
    <w:rsid w:val="0044115B"/>
    <w:rsid w:val="004418E9"/>
    <w:rsid w:val="00441D3B"/>
    <w:rsid w:val="0044240C"/>
    <w:rsid w:val="004424F7"/>
    <w:rsid w:val="00442892"/>
    <w:rsid w:val="004429A6"/>
    <w:rsid w:val="004429C2"/>
    <w:rsid w:val="00442DB3"/>
    <w:rsid w:val="00442E48"/>
    <w:rsid w:val="004443A8"/>
    <w:rsid w:val="00445373"/>
    <w:rsid w:val="00445937"/>
    <w:rsid w:val="00445FDC"/>
    <w:rsid w:val="00446401"/>
    <w:rsid w:val="00446C7B"/>
    <w:rsid w:val="004474DD"/>
    <w:rsid w:val="004508B9"/>
    <w:rsid w:val="00450B55"/>
    <w:rsid w:val="00450BB6"/>
    <w:rsid w:val="00450D99"/>
    <w:rsid w:val="0045151C"/>
    <w:rsid w:val="004518B8"/>
    <w:rsid w:val="004519D3"/>
    <w:rsid w:val="00451F17"/>
    <w:rsid w:val="00451F3D"/>
    <w:rsid w:val="00451FAD"/>
    <w:rsid w:val="004522C9"/>
    <w:rsid w:val="0045231B"/>
    <w:rsid w:val="00453659"/>
    <w:rsid w:val="004538DB"/>
    <w:rsid w:val="00453968"/>
    <w:rsid w:val="00453CCA"/>
    <w:rsid w:val="00453DD2"/>
    <w:rsid w:val="00454CEE"/>
    <w:rsid w:val="004551BE"/>
    <w:rsid w:val="004551FE"/>
    <w:rsid w:val="004560C7"/>
    <w:rsid w:val="004560F0"/>
    <w:rsid w:val="00456667"/>
    <w:rsid w:val="00456D36"/>
    <w:rsid w:val="00456E73"/>
    <w:rsid w:val="00457D6B"/>
    <w:rsid w:val="00460300"/>
    <w:rsid w:val="00460A67"/>
    <w:rsid w:val="00461059"/>
    <w:rsid w:val="00461958"/>
    <w:rsid w:val="00461E11"/>
    <w:rsid w:val="004623D6"/>
    <w:rsid w:val="00462974"/>
    <w:rsid w:val="00462A10"/>
    <w:rsid w:val="00462A5E"/>
    <w:rsid w:val="00462A86"/>
    <w:rsid w:val="00462BAF"/>
    <w:rsid w:val="00462DCA"/>
    <w:rsid w:val="00462F2A"/>
    <w:rsid w:val="004641F1"/>
    <w:rsid w:val="004641FC"/>
    <w:rsid w:val="004643D1"/>
    <w:rsid w:val="00464A2A"/>
    <w:rsid w:val="00464C49"/>
    <w:rsid w:val="0046505C"/>
    <w:rsid w:val="0046552A"/>
    <w:rsid w:val="00465CA4"/>
    <w:rsid w:val="00466EE0"/>
    <w:rsid w:val="0046735F"/>
    <w:rsid w:val="00467C18"/>
    <w:rsid w:val="00467DB0"/>
    <w:rsid w:val="004701CE"/>
    <w:rsid w:val="004703EE"/>
    <w:rsid w:val="00470A66"/>
    <w:rsid w:val="00470B53"/>
    <w:rsid w:val="0047110E"/>
    <w:rsid w:val="004713C6"/>
    <w:rsid w:val="00471597"/>
    <w:rsid w:val="004717DF"/>
    <w:rsid w:val="0047187F"/>
    <w:rsid w:val="00471960"/>
    <w:rsid w:val="00471ECD"/>
    <w:rsid w:val="00471FD2"/>
    <w:rsid w:val="00472EF8"/>
    <w:rsid w:val="00472FF1"/>
    <w:rsid w:val="00473A77"/>
    <w:rsid w:val="00473C3F"/>
    <w:rsid w:val="00473C55"/>
    <w:rsid w:val="00473F71"/>
    <w:rsid w:val="0047421A"/>
    <w:rsid w:val="004743A6"/>
    <w:rsid w:val="00474529"/>
    <w:rsid w:val="00474A55"/>
    <w:rsid w:val="0047559F"/>
    <w:rsid w:val="004758BC"/>
    <w:rsid w:val="004759B0"/>
    <w:rsid w:val="00475B43"/>
    <w:rsid w:val="00475CB6"/>
    <w:rsid w:val="00475D63"/>
    <w:rsid w:val="00475F61"/>
    <w:rsid w:val="00476191"/>
    <w:rsid w:val="0047664D"/>
    <w:rsid w:val="004770A5"/>
    <w:rsid w:val="00477990"/>
    <w:rsid w:val="00477A35"/>
    <w:rsid w:val="00477D30"/>
    <w:rsid w:val="0048010D"/>
    <w:rsid w:val="004802AD"/>
    <w:rsid w:val="004802F1"/>
    <w:rsid w:val="004804E0"/>
    <w:rsid w:val="00480540"/>
    <w:rsid w:val="00480A18"/>
    <w:rsid w:val="00480A36"/>
    <w:rsid w:val="004810AF"/>
    <w:rsid w:val="0048119F"/>
    <w:rsid w:val="004813BE"/>
    <w:rsid w:val="004813EE"/>
    <w:rsid w:val="0048193F"/>
    <w:rsid w:val="00482333"/>
    <w:rsid w:val="004824F7"/>
    <w:rsid w:val="00482BFB"/>
    <w:rsid w:val="004830F8"/>
    <w:rsid w:val="00483322"/>
    <w:rsid w:val="00483589"/>
    <w:rsid w:val="0048368A"/>
    <w:rsid w:val="0048372A"/>
    <w:rsid w:val="004837E6"/>
    <w:rsid w:val="00483A5A"/>
    <w:rsid w:val="00483F63"/>
    <w:rsid w:val="004840E6"/>
    <w:rsid w:val="00484628"/>
    <w:rsid w:val="004849A3"/>
    <w:rsid w:val="004853AA"/>
    <w:rsid w:val="004857DA"/>
    <w:rsid w:val="004858CC"/>
    <w:rsid w:val="00485A50"/>
    <w:rsid w:val="00485A62"/>
    <w:rsid w:val="00485EE3"/>
    <w:rsid w:val="00486A9B"/>
    <w:rsid w:val="00486FE1"/>
    <w:rsid w:val="004871E8"/>
    <w:rsid w:val="00487405"/>
    <w:rsid w:val="004874FB"/>
    <w:rsid w:val="00490449"/>
    <w:rsid w:val="00491757"/>
    <w:rsid w:val="00491ED6"/>
    <w:rsid w:val="00492EFD"/>
    <w:rsid w:val="00493112"/>
    <w:rsid w:val="00493277"/>
    <w:rsid w:val="0049384F"/>
    <w:rsid w:val="00493F53"/>
    <w:rsid w:val="004941B3"/>
    <w:rsid w:val="004942A0"/>
    <w:rsid w:val="004944F0"/>
    <w:rsid w:val="004946BC"/>
    <w:rsid w:val="004947E4"/>
    <w:rsid w:val="00494E9B"/>
    <w:rsid w:val="00495A34"/>
    <w:rsid w:val="00495EB5"/>
    <w:rsid w:val="004960CE"/>
    <w:rsid w:val="00496717"/>
    <w:rsid w:val="00496943"/>
    <w:rsid w:val="00496990"/>
    <w:rsid w:val="00496AAB"/>
    <w:rsid w:val="00496DF9"/>
    <w:rsid w:val="004A0915"/>
    <w:rsid w:val="004A0BC0"/>
    <w:rsid w:val="004A0FBD"/>
    <w:rsid w:val="004A11B5"/>
    <w:rsid w:val="004A136E"/>
    <w:rsid w:val="004A15F8"/>
    <w:rsid w:val="004A1B41"/>
    <w:rsid w:val="004A2194"/>
    <w:rsid w:val="004A21B9"/>
    <w:rsid w:val="004A2CF3"/>
    <w:rsid w:val="004A2D04"/>
    <w:rsid w:val="004A2D83"/>
    <w:rsid w:val="004A2FA9"/>
    <w:rsid w:val="004A42A8"/>
    <w:rsid w:val="004A4A56"/>
    <w:rsid w:val="004A4BA4"/>
    <w:rsid w:val="004A4D98"/>
    <w:rsid w:val="004A5514"/>
    <w:rsid w:val="004A58AF"/>
    <w:rsid w:val="004A5B66"/>
    <w:rsid w:val="004A62EF"/>
    <w:rsid w:val="004A6CD3"/>
    <w:rsid w:val="004A6D09"/>
    <w:rsid w:val="004A6DBF"/>
    <w:rsid w:val="004A705A"/>
    <w:rsid w:val="004A70BA"/>
    <w:rsid w:val="004A73CC"/>
    <w:rsid w:val="004A778A"/>
    <w:rsid w:val="004B03D5"/>
    <w:rsid w:val="004B03E8"/>
    <w:rsid w:val="004B0B26"/>
    <w:rsid w:val="004B10B1"/>
    <w:rsid w:val="004B14BC"/>
    <w:rsid w:val="004B1E19"/>
    <w:rsid w:val="004B2C27"/>
    <w:rsid w:val="004B2C5D"/>
    <w:rsid w:val="004B321E"/>
    <w:rsid w:val="004B3576"/>
    <w:rsid w:val="004B3741"/>
    <w:rsid w:val="004B389A"/>
    <w:rsid w:val="004B40B7"/>
    <w:rsid w:val="004B4629"/>
    <w:rsid w:val="004B4725"/>
    <w:rsid w:val="004B4794"/>
    <w:rsid w:val="004B4C3B"/>
    <w:rsid w:val="004B67A3"/>
    <w:rsid w:val="004B6C89"/>
    <w:rsid w:val="004B6FFF"/>
    <w:rsid w:val="004B7113"/>
    <w:rsid w:val="004B71E3"/>
    <w:rsid w:val="004B738F"/>
    <w:rsid w:val="004B7BC3"/>
    <w:rsid w:val="004B7F44"/>
    <w:rsid w:val="004C0108"/>
    <w:rsid w:val="004C04F9"/>
    <w:rsid w:val="004C0A44"/>
    <w:rsid w:val="004C0F12"/>
    <w:rsid w:val="004C0F8D"/>
    <w:rsid w:val="004C13B3"/>
    <w:rsid w:val="004C1912"/>
    <w:rsid w:val="004C291D"/>
    <w:rsid w:val="004C2A84"/>
    <w:rsid w:val="004C2B84"/>
    <w:rsid w:val="004C3437"/>
    <w:rsid w:val="004C355E"/>
    <w:rsid w:val="004C3579"/>
    <w:rsid w:val="004C375C"/>
    <w:rsid w:val="004C38C9"/>
    <w:rsid w:val="004C3A4B"/>
    <w:rsid w:val="004C3B0C"/>
    <w:rsid w:val="004C3C34"/>
    <w:rsid w:val="004C3FB9"/>
    <w:rsid w:val="004C41EC"/>
    <w:rsid w:val="004C449B"/>
    <w:rsid w:val="004C47DE"/>
    <w:rsid w:val="004C5008"/>
    <w:rsid w:val="004C51A4"/>
    <w:rsid w:val="004C5311"/>
    <w:rsid w:val="004C5CDC"/>
    <w:rsid w:val="004C5D71"/>
    <w:rsid w:val="004C5D7D"/>
    <w:rsid w:val="004C5EF6"/>
    <w:rsid w:val="004C5F08"/>
    <w:rsid w:val="004C66AA"/>
    <w:rsid w:val="004C6A9D"/>
    <w:rsid w:val="004C6B49"/>
    <w:rsid w:val="004C6C5F"/>
    <w:rsid w:val="004C6CBA"/>
    <w:rsid w:val="004C6E85"/>
    <w:rsid w:val="004C739B"/>
    <w:rsid w:val="004C73D8"/>
    <w:rsid w:val="004C7CC9"/>
    <w:rsid w:val="004D04B7"/>
    <w:rsid w:val="004D0598"/>
    <w:rsid w:val="004D0948"/>
    <w:rsid w:val="004D0A7C"/>
    <w:rsid w:val="004D0A83"/>
    <w:rsid w:val="004D10A0"/>
    <w:rsid w:val="004D1102"/>
    <w:rsid w:val="004D1686"/>
    <w:rsid w:val="004D1C07"/>
    <w:rsid w:val="004D1F5D"/>
    <w:rsid w:val="004D2183"/>
    <w:rsid w:val="004D2541"/>
    <w:rsid w:val="004D25A4"/>
    <w:rsid w:val="004D2FD0"/>
    <w:rsid w:val="004D3124"/>
    <w:rsid w:val="004D3724"/>
    <w:rsid w:val="004D3AAA"/>
    <w:rsid w:val="004D3BD2"/>
    <w:rsid w:val="004D3FB2"/>
    <w:rsid w:val="004D4073"/>
    <w:rsid w:val="004D4B68"/>
    <w:rsid w:val="004D4E8A"/>
    <w:rsid w:val="004D4F5E"/>
    <w:rsid w:val="004D5926"/>
    <w:rsid w:val="004D5CAF"/>
    <w:rsid w:val="004D6842"/>
    <w:rsid w:val="004D68C0"/>
    <w:rsid w:val="004D7664"/>
    <w:rsid w:val="004D783C"/>
    <w:rsid w:val="004E066A"/>
    <w:rsid w:val="004E078E"/>
    <w:rsid w:val="004E101D"/>
    <w:rsid w:val="004E12FB"/>
    <w:rsid w:val="004E18F8"/>
    <w:rsid w:val="004E1A8A"/>
    <w:rsid w:val="004E1C48"/>
    <w:rsid w:val="004E202F"/>
    <w:rsid w:val="004E2BB6"/>
    <w:rsid w:val="004E34ED"/>
    <w:rsid w:val="004E3AF1"/>
    <w:rsid w:val="004E3FCF"/>
    <w:rsid w:val="004E43F7"/>
    <w:rsid w:val="004E469B"/>
    <w:rsid w:val="004E49A8"/>
    <w:rsid w:val="004E516D"/>
    <w:rsid w:val="004E52F5"/>
    <w:rsid w:val="004E5373"/>
    <w:rsid w:val="004E5559"/>
    <w:rsid w:val="004E5964"/>
    <w:rsid w:val="004E5993"/>
    <w:rsid w:val="004E5A61"/>
    <w:rsid w:val="004E5DCD"/>
    <w:rsid w:val="004E6206"/>
    <w:rsid w:val="004E6BC5"/>
    <w:rsid w:val="004E6DD0"/>
    <w:rsid w:val="004E7167"/>
    <w:rsid w:val="004E7451"/>
    <w:rsid w:val="004E79C8"/>
    <w:rsid w:val="004E7C6C"/>
    <w:rsid w:val="004F0653"/>
    <w:rsid w:val="004F082F"/>
    <w:rsid w:val="004F0BE2"/>
    <w:rsid w:val="004F168D"/>
    <w:rsid w:val="004F16A8"/>
    <w:rsid w:val="004F192C"/>
    <w:rsid w:val="004F2275"/>
    <w:rsid w:val="004F25C5"/>
    <w:rsid w:val="004F2863"/>
    <w:rsid w:val="004F2CD8"/>
    <w:rsid w:val="004F2DFA"/>
    <w:rsid w:val="004F3301"/>
    <w:rsid w:val="004F3804"/>
    <w:rsid w:val="004F3AF4"/>
    <w:rsid w:val="004F3D87"/>
    <w:rsid w:val="004F49D5"/>
    <w:rsid w:val="004F4BC2"/>
    <w:rsid w:val="004F4CD1"/>
    <w:rsid w:val="004F505E"/>
    <w:rsid w:val="004F527B"/>
    <w:rsid w:val="004F557A"/>
    <w:rsid w:val="004F5921"/>
    <w:rsid w:val="004F59DD"/>
    <w:rsid w:val="004F5A94"/>
    <w:rsid w:val="004F5D51"/>
    <w:rsid w:val="004F5F5A"/>
    <w:rsid w:val="004F68EA"/>
    <w:rsid w:val="004F6EF7"/>
    <w:rsid w:val="004F6F39"/>
    <w:rsid w:val="004F764A"/>
    <w:rsid w:val="004F7A11"/>
    <w:rsid w:val="004F7CA5"/>
    <w:rsid w:val="004F7CB5"/>
    <w:rsid w:val="00500355"/>
    <w:rsid w:val="005006C4"/>
    <w:rsid w:val="00500789"/>
    <w:rsid w:val="00500B5E"/>
    <w:rsid w:val="00500F39"/>
    <w:rsid w:val="005015DD"/>
    <w:rsid w:val="00503348"/>
    <w:rsid w:val="00503432"/>
    <w:rsid w:val="005040C9"/>
    <w:rsid w:val="00504164"/>
    <w:rsid w:val="00504229"/>
    <w:rsid w:val="005043C7"/>
    <w:rsid w:val="005045B9"/>
    <w:rsid w:val="00504686"/>
    <w:rsid w:val="00504948"/>
    <w:rsid w:val="00504E78"/>
    <w:rsid w:val="0050597E"/>
    <w:rsid w:val="005062D1"/>
    <w:rsid w:val="00506759"/>
    <w:rsid w:val="00506787"/>
    <w:rsid w:val="00506CB7"/>
    <w:rsid w:val="005071C0"/>
    <w:rsid w:val="00507D0A"/>
    <w:rsid w:val="00507F2C"/>
    <w:rsid w:val="005100C5"/>
    <w:rsid w:val="005101F1"/>
    <w:rsid w:val="005102E0"/>
    <w:rsid w:val="00510351"/>
    <w:rsid w:val="00510650"/>
    <w:rsid w:val="005107F6"/>
    <w:rsid w:val="00510A57"/>
    <w:rsid w:val="00510CEA"/>
    <w:rsid w:val="00511283"/>
    <w:rsid w:val="00511A8D"/>
    <w:rsid w:val="00511AEE"/>
    <w:rsid w:val="00511C1B"/>
    <w:rsid w:val="00511C4E"/>
    <w:rsid w:val="00511EEA"/>
    <w:rsid w:val="00512243"/>
    <w:rsid w:val="005127C5"/>
    <w:rsid w:val="00512B54"/>
    <w:rsid w:val="00512DFF"/>
    <w:rsid w:val="00513612"/>
    <w:rsid w:val="00513846"/>
    <w:rsid w:val="005151DA"/>
    <w:rsid w:val="005156CD"/>
    <w:rsid w:val="0051596A"/>
    <w:rsid w:val="005159C0"/>
    <w:rsid w:val="00515E95"/>
    <w:rsid w:val="00516A73"/>
    <w:rsid w:val="00516ECD"/>
    <w:rsid w:val="00517354"/>
    <w:rsid w:val="00517660"/>
    <w:rsid w:val="0051779A"/>
    <w:rsid w:val="00520287"/>
    <w:rsid w:val="00520293"/>
    <w:rsid w:val="00520358"/>
    <w:rsid w:val="00520597"/>
    <w:rsid w:val="005209DF"/>
    <w:rsid w:val="00520D1A"/>
    <w:rsid w:val="00520D4E"/>
    <w:rsid w:val="005213F9"/>
    <w:rsid w:val="00521488"/>
    <w:rsid w:val="00521549"/>
    <w:rsid w:val="005218BA"/>
    <w:rsid w:val="0052219C"/>
    <w:rsid w:val="0052241B"/>
    <w:rsid w:val="0052243D"/>
    <w:rsid w:val="00522615"/>
    <w:rsid w:val="005229CE"/>
    <w:rsid w:val="00522D79"/>
    <w:rsid w:val="00522DF8"/>
    <w:rsid w:val="00522E13"/>
    <w:rsid w:val="00522F78"/>
    <w:rsid w:val="00522FEB"/>
    <w:rsid w:val="0052309E"/>
    <w:rsid w:val="005230DD"/>
    <w:rsid w:val="0052327D"/>
    <w:rsid w:val="00523F1B"/>
    <w:rsid w:val="005243F9"/>
    <w:rsid w:val="00524AB1"/>
    <w:rsid w:val="00524D3A"/>
    <w:rsid w:val="005251DB"/>
    <w:rsid w:val="00525302"/>
    <w:rsid w:val="0052585F"/>
    <w:rsid w:val="00525902"/>
    <w:rsid w:val="005262B2"/>
    <w:rsid w:val="00526512"/>
    <w:rsid w:val="00526C6C"/>
    <w:rsid w:val="00526D29"/>
    <w:rsid w:val="00526E75"/>
    <w:rsid w:val="0052726A"/>
    <w:rsid w:val="005272B7"/>
    <w:rsid w:val="00527337"/>
    <w:rsid w:val="00527429"/>
    <w:rsid w:val="00530033"/>
    <w:rsid w:val="005304F3"/>
    <w:rsid w:val="005307BE"/>
    <w:rsid w:val="00530D9A"/>
    <w:rsid w:val="00530F35"/>
    <w:rsid w:val="00530F61"/>
    <w:rsid w:val="00531E12"/>
    <w:rsid w:val="00531EF5"/>
    <w:rsid w:val="005335E9"/>
    <w:rsid w:val="00533AB1"/>
    <w:rsid w:val="00533BEC"/>
    <w:rsid w:val="005344E6"/>
    <w:rsid w:val="00534B68"/>
    <w:rsid w:val="00534FED"/>
    <w:rsid w:val="00535646"/>
    <w:rsid w:val="0053588B"/>
    <w:rsid w:val="005358D0"/>
    <w:rsid w:val="00535E3C"/>
    <w:rsid w:val="0053624D"/>
    <w:rsid w:val="005367F4"/>
    <w:rsid w:val="00536F45"/>
    <w:rsid w:val="0053704E"/>
    <w:rsid w:val="005370CD"/>
    <w:rsid w:val="00537396"/>
    <w:rsid w:val="00537422"/>
    <w:rsid w:val="00540111"/>
    <w:rsid w:val="0054046D"/>
    <w:rsid w:val="00540595"/>
    <w:rsid w:val="00540798"/>
    <w:rsid w:val="00540A35"/>
    <w:rsid w:val="00540C7C"/>
    <w:rsid w:val="00540CD5"/>
    <w:rsid w:val="00540D18"/>
    <w:rsid w:val="00541222"/>
    <w:rsid w:val="00541339"/>
    <w:rsid w:val="005413F1"/>
    <w:rsid w:val="005426A0"/>
    <w:rsid w:val="005426ED"/>
    <w:rsid w:val="00542747"/>
    <w:rsid w:val="0054274E"/>
    <w:rsid w:val="00542E2E"/>
    <w:rsid w:val="00542E93"/>
    <w:rsid w:val="005431EE"/>
    <w:rsid w:val="0054335F"/>
    <w:rsid w:val="005436A6"/>
    <w:rsid w:val="005441D7"/>
    <w:rsid w:val="00545359"/>
    <w:rsid w:val="00545647"/>
    <w:rsid w:val="00545847"/>
    <w:rsid w:val="005461A8"/>
    <w:rsid w:val="00546950"/>
    <w:rsid w:val="00546BB5"/>
    <w:rsid w:val="00547172"/>
    <w:rsid w:val="00547833"/>
    <w:rsid w:val="005501E8"/>
    <w:rsid w:val="0055069D"/>
    <w:rsid w:val="0055084F"/>
    <w:rsid w:val="005509CD"/>
    <w:rsid w:val="005509DA"/>
    <w:rsid w:val="00550C93"/>
    <w:rsid w:val="00550CEB"/>
    <w:rsid w:val="005515B9"/>
    <w:rsid w:val="0055171D"/>
    <w:rsid w:val="005520A1"/>
    <w:rsid w:val="005520D7"/>
    <w:rsid w:val="0055289B"/>
    <w:rsid w:val="005535FD"/>
    <w:rsid w:val="005541DE"/>
    <w:rsid w:val="005542EF"/>
    <w:rsid w:val="005558C4"/>
    <w:rsid w:val="00555936"/>
    <w:rsid w:val="00555C59"/>
    <w:rsid w:val="005560A3"/>
    <w:rsid w:val="005563E0"/>
    <w:rsid w:val="0055671C"/>
    <w:rsid w:val="005567EC"/>
    <w:rsid w:val="00556954"/>
    <w:rsid w:val="00556AA9"/>
    <w:rsid w:val="00556B99"/>
    <w:rsid w:val="00556FEA"/>
    <w:rsid w:val="0055713F"/>
    <w:rsid w:val="00557788"/>
    <w:rsid w:val="005602B4"/>
    <w:rsid w:val="005606FB"/>
    <w:rsid w:val="0056087B"/>
    <w:rsid w:val="00560C75"/>
    <w:rsid w:val="00560E08"/>
    <w:rsid w:val="00560FD4"/>
    <w:rsid w:val="00561067"/>
    <w:rsid w:val="0056118B"/>
    <w:rsid w:val="00561E46"/>
    <w:rsid w:val="00561E8B"/>
    <w:rsid w:val="005628BA"/>
    <w:rsid w:val="00562913"/>
    <w:rsid w:val="00562AB8"/>
    <w:rsid w:val="005633AC"/>
    <w:rsid w:val="005633C7"/>
    <w:rsid w:val="0056357F"/>
    <w:rsid w:val="00563C5B"/>
    <w:rsid w:val="00563FD0"/>
    <w:rsid w:val="0056412E"/>
    <w:rsid w:val="00564339"/>
    <w:rsid w:val="00564403"/>
    <w:rsid w:val="00564FAC"/>
    <w:rsid w:val="00565029"/>
    <w:rsid w:val="00565D71"/>
    <w:rsid w:val="00565EDA"/>
    <w:rsid w:val="005662B1"/>
    <w:rsid w:val="00566514"/>
    <w:rsid w:val="005668CB"/>
    <w:rsid w:val="00566BA2"/>
    <w:rsid w:val="00566E95"/>
    <w:rsid w:val="00567010"/>
    <w:rsid w:val="005674AA"/>
    <w:rsid w:val="0056760D"/>
    <w:rsid w:val="00567A99"/>
    <w:rsid w:val="00567FD7"/>
    <w:rsid w:val="005701A0"/>
    <w:rsid w:val="0057021E"/>
    <w:rsid w:val="005709B4"/>
    <w:rsid w:val="00570A9C"/>
    <w:rsid w:val="00570EE5"/>
    <w:rsid w:val="00571D42"/>
    <w:rsid w:val="00571ED6"/>
    <w:rsid w:val="005721C7"/>
    <w:rsid w:val="005726FF"/>
    <w:rsid w:val="005728AC"/>
    <w:rsid w:val="00572D4D"/>
    <w:rsid w:val="00573837"/>
    <w:rsid w:val="00573B20"/>
    <w:rsid w:val="00573CB0"/>
    <w:rsid w:val="00574285"/>
    <w:rsid w:val="00574761"/>
    <w:rsid w:val="005748AD"/>
    <w:rsid w:val="0057533D"/>
    <w:rsid w:val="00575650"/>
    <w:rsid w:val="005757D8"/>
    <w:rsid w:val="00575942"/>
    <w:rsid w:val="00575B59"/>
    <w:rsid w:val="00575E93"/>
    <w:rsid w:val="005764EA"/>
    <w:rsid w:val="0057658E"/>
    <w:rsid w:val="005765C3"/>
    <w:rsid w:val="00577D5F"/>
    <w:rsid w:val="005802C8"/>
    <w:rsid w:val="005803BB"/>
    <w:rsid w:val="00580574"/>
    <w:rsid w:val="00580C2A"/>
    <w:rsid w:val="00581A93"/>
    <w:rsid w:val="00581D3A"/>
    <w:rsid w:val="00581FB6"/>
    <w:rsid w:val="0058202E"/>
    <w:rsid w:val="0058203F"/>
    <w:rsid w:val="00582133"/>
    <w:rsid w:val="0058289A"/>
    <w:rsid w:val="005829B0"/>
    <w:rsid w:val="00582F32"/>
    <w:rsid w:val="00582FCE"/>
    <w:rsid w:val="00583490"/>
    <w:rsid w:val="00583983"/>
    <w:rsid w:val="00583EDD"/>
    <w:rsid w:val="00583F82"/>
    <w:rsid w:val="00584172"/>
    <w:rsid w:val="005843B1"/>
    <w:rsid w:val="00584B5A"/>
    <w:rsid w:val="00585512"/>
    <w:rsid w:val="00586126"/>
    <w:rsid w:val="00586ADF"/>
    <w:rsid w:val="00586D20"/>
    <w:rsid w:val="00587107"/>
    <w:rsid w:val="0058725C"/>
    <w:rsid w:val="005872E3"/>
    <w:rsid w:val="00587372"/>
    <w:rsid w:val="005877FC"/>
    <w:rsid w:val="00587A57"/>
    <w:rsid w:val="00587BD0"/>
    <w:rsid w:val="00587DEA"/>
    <w:rsid w:val="005906B3"/>
    <w:rsid w:val="00590770"/>
    <w:rsid w:val="00590807"/>
    <w:rsid w:val="00590DFA"/>
    <w:rsid w:val="0059155C"/>
    <w:rsid w:val="00591834"/>
    <w:rsid w:val="005918DC"/>
    <w:rsid w:val="005918E8"/>
    <w:rsid w:val="00591AFD"/>
    <w:rsid w:val="00591CB7"/>
    <w:rsid w:val="00591D40"/>
    <w:rsid w:val="00591E97"/>
    <w:rsid w:val="00591EBF"/>
    <w:rsid w:val="005921E0"/>
    <w:rsid w:val="00592EDC"/>
    <w:rsid w:val="00593469"/>
    <w:rsid w:val="00593F4E"/>
    <w:rsid w:val="005942BA"/>
    <w:rsid w:val="00594395"/>
    <w:rsid w:val="005947AC"/>
    <w:rsid w:val="005959D3"/>
    <w:rsid w:val="00595D22"/>
    <w:rsid w:val="00595DFE"/>
    <w:rsid w:val="00596404"/>
    <w:rsid w:val="0059694A"/>
    <w:rsid w:val="00596D4F"/>
    <w:rsid w:val="0059727A"/>
    <w:rsid w:val="005972B7"/>
    <w:rsid w:val="00597D51"/>
    <w:rsid w:val="00597FD9"/>
    <w:rsid w:val="005A0212"/>
    <w:rsid w:val="005A14B9"/>
    <w:rsid w:val="005A19FF"/>
    <w:rsid w:val="005A1BA6"/>
    <w:rsid w:val="005A1CE5"/>
    <w:rsid w:val="005A20F4"/>
    <w:rsid w:val="005A2522"/>
    <w:rsid w:val="005A2F42"/>
    <w:rsid w:val="005A36BF"/>
    <w:rsid w:val="005A37A1"/>
    <w:rsid w:val="005A3A4D"/>
    <w:rsid w:val="005A3C0D"/>
    <w:rsid w:val="005A414A"/>
    <w:rsid w:val="005A430A"/>
    <w:rsid w:val="005A4408"/>
    <w:rsid w:val="005A54EA"/>
    <w:rsid w:val="005A5C32"/>
    <w:rsid w:val="005A636C"/>
    <w:rsid w:val="005A6937"/>
    <w:rsid w:val="005A69C8"/>
    <w:rsid w:val="005A69CE"/>
    <w:rsid w:val="005A769D"/>
    <w:rsid w:val="005A77DB"/>
    <w:rsid w:val="005B019A"/>
    <w:rsid w:val="005B0320"/>
    <w:rsid w:val="005B07FA"/>
    <w:rsid w:val="005B0C6F"/>
    <w:rsid w:val="005B0DE6"/>
    <w:rsid w:val="005B1189"/>
    <w:rsid w:val="005B14E4"/>
    <w:rsid w:val="005B150D"/>
    <w:rsid w:val="005B15AB"/>
    <w:rsid w:val="005B15B7"/>
    <w:rsid w:val="005B197C"/>
    <w:rsid w:val="005B1B34"/>
    <w:rsid w:val="005B1F51"/>
    <w:rsid w:val="005B2BC4"/>
    <w:rsid w:val="005B2C46"/>
    <w:rsid w:val="005B2D5B"/>
    <w:rsid w:val="005B2DEB"/>
    <w:rsid w:val="005B310C"/>
    <w:rsid w:val="005B39D3"/>
    <w:rsid w:val="005B4208"/>
    <w:rsid w:val="005B48A3"/>
    <w:rsid w:val="005B4AB6"/>
    <w:rsid w:val="005B4BE8"/>
    <w:rsid w:val="005B4CB5"/>
    <w:rsid w:val="005B593A"/>
    <w:rsid w:val="005B5A87"/>
    <w:rsid w:val="005B5ADA"/>
    <w:rsid w:val="005B693E"/>
    <w:rsid w:val="005B6C41"/>
    <w:rsid w:val="005B72A0"/>
    <w:rsid w:val="005B7E81"/>
    <w:rsid w:val="005C0257"/>
    <w:rsid w:val="005C06A5"/>
    <w:rsid w:val="005C0778"/>
    <w:rsid w:val="005C082E"/>
    <w:rsid w:val="005C0C37"/>
    <w:rsid w:val="005C123A"/>
    <w:rsid w:val="005C16F7"/>
    <w:rsid w:val="005C17B8"/>
    <w:rsid w:val="005C1C85"/>
    <w:rsid w:val="005C1D8B"/>
    <w:rsid w:val="005C231C"/>
    <w:rsid w:val="005C2F27"/>
    <w:rsid w:val="005C3072"/>
    <w:rsid w:val="005C31CF"/>
    <w:rsid w:val="005C388F"/>
    <w:rsid w:val="005C39A1"/>
    <w:rsid w:val="005C39DA"/>
    <w:rsid w:val="005C3ACC"/>
    <w:rsid w:val="005C3C08"/>
    <w:rsid w:val="005C3DF3"/>
    <w:rsid w:val="005C40E3"/>
    <w:rsid w:val="005C4A25"/>
    <w:rsid w:val="005C4B03"/>
    <w:rsid w:val="005C4F31"/>
    <w:rsid w:val="005C5002"/>
    <w:rsid w:val="005C55AA"/>
    <w:rsid w:val="005C5821"/>
    <w:rsid w:val="005C5BB1"/>
    <w:rsid w:val="005C5ED6"/>
    <w:rsid w:val="005C60E3"/>
    <w:rsid w:val="005C60F1"/>
    <w:rsid w:val="005C61AA"/>
    <w:rsid w:val="005C6275"/>
    <w:rsid w:val="005C6A22"/>
    <w:rsid w:val="005C72ED"/>
    <w:rsid w:val="005C778E"/>
    <w:rsid w:val="005C77EA"/>
    <w:rsid w:val="005C7A8F"/>
    <w:rsid w:val="005C7D44"/>
    <w:rsid w:val="005D01C5"/>
    <w:rsid w:val="005D0601"/>
    <w:rsid w:val="005D0AB4"/>
    <w:rsid w:val="005D0E45"/>
    <w:rsid w:val="005D1792"/>
    <w:rsid w:val="005D1800"/>
    <w:rsid w:val="005D22B6"/>
    <w:rsid w:val="005D27C8"/>
    <w:rsid w:val="005D2823"/>
    <w:rsid w:val="005D2CBC"/>
    <w:rsid w:val="005D2ED8"/>
    <w:rsid w:val="005D3425"/>
    <w:rsid w:val="005D37C3"/>
    <w:rsid w:val="005D3959"/>
    <w:rsid w:val="005D3ED6"/>
    <w:rsid w:val="005D43F1"/>
    <w:rsid w:val="005D46A7"/>
    <w:rsid w:val="005D4B65"/>
    <w:rsid w:val="005D56B2"/>
    <w:rsid w:val="005D57AC"/>
    <w:rsid w:val="005D5CF6"/>
    <w:rsid w:val="005D5D78"/>
    <w:rsid w:val="005D5F39"/>
    <w:rsid w:val="005D5FC1"/>
    <w:rsid w:val="005D6240"/>
    <w:rsid w:val="005D67FF"/>
    <w:rsid w:val="005D70B1"/>
    <w:rsid w:val="005D718E"/>
    <w:rsid w:val="005D71CF"/>
    <w:rsid w:val="005D72B5"/>
    <w:rsid w:val="005D73ED"/>
    <w:rsid w:val="005D78AB"/>
    <w:rsid w:val="005D7929"/>
    <w:rsid w:val="005D7BBC"/>
    <w:rsid w:val="005E00BA"/>
    <w:rsid w:val="005E0210"/>
    <w:rsid w:val="005E03E1"/>
    <w:rsid w:val="005E1231"/>
    <w:rsid w:val="005E1382"/>
    <w:rsid w:val="005E14A7"/>
    <w:rsid w:val="005E14B9"/>
    <w:rsid w:val="005E1769"/>
    <w:rsid w:val="005E26F9"/>
    <w:rsid w:val="005E28E5"/>
    <w:rsid w:val="005E2CAA"/>
    <w:rsid w:val="005E2DF2"/>
    <w:rsid w:val="005E3190"/>
    <w:rsid w:val="005E32B5"/>
    <w:rsid w:val="005E35D7"/>
    <w:rsid w:val="005E3646"/>
    <w:rsid w:val="005E3946"/>
    <w:rsid w:val="005E39B3"/>
    <w:rsid w:val="005E3A15"/>
    <w:rsid w:val="005E3A8A"/>
    <w:rsid w:val="005E4026"/>
    <w:rsid w:val="005E4646"/>
    <w:rsid w:val="005E48AC"/>
    <w:rsid w:val="005E498A"/>
    <w:rsid w:val="005E4D34"/>
    <w:rsid w:val="005E4DA6"/>
    <w:rsid w:val="005E4E05"/>
    <w:rsid w:val="005E4EE5"/>
    <w:rsid w:val="005E5289"/>
    <w:rsid w:val="005E58AC"/>
    <w:rsid w:val="005E5A08"/>
    <w:rsid w:val="005E5B4D"/>
    <w:rsid w:val="005E64B8"/>
    <w:rsid w:val="005E6878"/>
    <w:rsid w:val="005E6D46"/>
    <w:rsid w:val="005E7146"/>
    <w:rsid w:val="005E7895"/>
    <w:rsid w:val="005E7C07"/>
    <w:rsid w:val="005F0740"/>
    <w:rsid w:val="005F0B87"/>
    <w:rsid w:val="005F183B"/>
    <w:rsid w:val="005F1861"/>
    <w:rsid w:val="005F188B"/>
    <w:rsid w:val="005F199F"/>
    <w:rsid w:val="005F19E0"/>
    <w:rsid w:val="005F1C34"/>
    <w:rsid w:val="005F21E2"/>
    <w:rsid w:val="005F258C"/>
    <w:rsid w:val="005F269E"/>
    <w:rsid w:val="005F2E85"/>
    <w:rsid w:val="005F3123"/>
    <w:rsid w:val="005F3323"/>
    <w:rsid w:val="005F3AB9"/>
    <w:rsid w:val="005F3F17"/>
    <w:rsid w:val="005F425D"/>
    <w:rsid w:val="005F428E"/>
    <w:rsid w:val="005F4654"/>
    <w:rsid w:val="005F4799"/>
    <w:rsid w:val="005F4856"/>
    <w:rsid w:val="005F4DD7"/>
    <w:rsid w:val="005F5C47"/>
    <w:rsid w:val="005F5EA6"/>
    <w:rsid w:val="005F611E"/>
    <w:rsid w:val="005F6BF1"/>
    <w:rsid w:val="005F713B"/>
    <w:rsid w:val="005F767C"/>
    <w:rsid w:val="005F77BD"/>
    <w:rsid w:val="005F7B36"/>
    <w:rsid w:val="00600086"/>
    <w:rsid w:val="006003FC"/>
    <w:rsid w:val="006012CA"/>
    <w:rsid w:val="006014F4"/>
    <w:rsid w:val="00601A0F"/>
    <w:rsid w:val="00601BE0"/>
    <w:rsid w:val="00601D13"/>
    <w:rsid w:val="00602105"/>
    <w:rsid w:val="0060254D"/>
    <w:rsid w:val="00602679"/>
    <w:rsid w:val="00602697"/>
    <w:rsid w:val="00602E2D"/>
    <w:rsid w:val="006030B2"/>
    <w:rsid w:val="006034AA"/>
    <w:rsid w:val="00603ECC"/>
    <w:rsid w:val="0060446D"/>
    <w:rsid w:val="0060515E"/>
    <w:rsid w:val="0060557E"/>
    <w:rsid w:val="00605A0E"/>
    <w:rsid w:val="00605C91"/>
    <w:rsid w:val="00605FF8"/>
    <w:rsid w:val="006066A8"/>
    <w:rsid w:val="00606A99"/>
    <w:rsid w:val="00606B0C"/>
    <w:rsid w:val="00606B1F"/>
    <w:rsid w:val="00607361"/>
    <w:rsid w:val="0060770F"/>
    <w:rsid w:val="00607D41"/>
    <w:rsid w:val="00610B6B"/>
    <w:rsid w:val="00610CC7"/>
    <w:rsid w:val="006112A8"/>
    <w:rsid w:val="006113F7"/>
    <w:rsid w:val="00611E20"/>
    <w:rsid w:val="00612368"/>
    <w:rsid w:val="006129DF"/>
    <w:rsid w:val="00612C0E"/>
    <w:rsid w:val="00612DF6"/>
    <w:rsid w:val="0061385D"/>
    <w:rsid w:val="0061449F"/>
    <w:rsid w:val="006147A1"/>
    <w:rsid w:val="00614850"/>
    <w:rsid w:val="0061491D"/>
    <w:rsid w:val="00614AE7"/>
    <w:rsid w:val="00614E61"/>
    <w:rsid w:val="00615004"/>
    <w:rsid w:val="00615BB8"/>
    <w:rsid w:val="00615CAA"/>
    <w:rsid w:val="006160CA"/>
    <w:rsid w:val="00616487"/>
    <w:rsid w:val="006167DB"/>
    <w:rsid w:val="00616864"/>
    <w:rsid w:val="00616E77"/>
    <w:rsid w:val="006170EF"/>
    <w:rsid w:val="006173CC"/>
    <w:rsid w:val="006174AC"/>
    <w:rsid w:val="0062032D"/>
    <w:rsid w:val="0062042C"/>
    <w:rsid w:val="0062055D"/>
    <w:rsid w:val="0062214E"/>
    <w:rsid w:val="006221CD"/>
    <w:rsid w:val="006224A1"/>
    <w:rsid w:val="00623A25"/>
    <w:rsid w:val="00623CE2"/>
    <w:rsid w:val="00624015"/>
    <w:rsid w:val="00624092"/>
    <w:rsid w:val="006244BD"/>
    <w:rsid w:val="00624587"/>
    <w:rsid w:val="0062490F"/>
    <w:rsid w:val="006268A9"/>
    <w:rsid w:val="00626CEC"/>
    <w:rsid w:val="006271E4"/>
    <w:rsid w:val="006273A0"/>
    <w:rsid w:val="0062772F"/>
    <w:rsid w:val="00627AB8"/>
    <w:rsid w:val="00627C26"/>
    <w:rsid w:val="006300E4"/>
    <w:rsid w:val="0063069E"/>
    <w:rsid w:val="0063086B"/>
    <w:rsid w:val="006308B2"/>
    <w:rsid w:val="00631445"/>
    <w:rsid w:val="00631A9F"/>
    <w:rsid w:val="00631C76"/>
    <w:rsid w:val="00632167"/>
    <w:rsid w:val="00632D42"/>
    <w:rsid w:val="006330E8"/>
    <w:rsid w:val="00633270"/>
    <w:rsid w:val="00633348"/>
    <w:rsid w:val="006335E2"/>
    <w:rsid w:val="006336E2"/>
    <w:rsid w:val="0063387B"/>
    <w:rsid w:val="00633CAD"/>
    <w:rsid w:val="00633FF0"/>
    <w:rsid w:val="00634ABF"/>
    <w:rsid w:val="006355A9"/>
    <w:rsid w:val="0063560C"/>
    <w:rsid w:val="00636155"/>
    <w:rsid w:val="00636284"/>
    <w:rsid w:val="006363CB"/>
    <w:rsid w:val="00636579"/>
    <w:rsid w:val="00636774"/>
    <w:rsid w:val="00636D4C"/>
    <w:rsid w:val="00637B5F"/>
    <w:rsid w:val="00637CBA"/>
    <w:rsid w:val="00637F4C"/>
    <w:rsid w:val="00640127"/>
    <w:rsid w:val="00640B57"/>
    <w:rsid w:val="00640C08"/>
    <w:rsid w:val="00641570"/>
    <w:rsid w:val="0064181B"/>
    <w:rsid w:val="00641A95"/>
    <w:rsid w:val="00641EB5"/>
    <w:rsid w:val="006420B3"/>
    <w:rsid w:val="006423FD"/>
    <w:rsid w:val="00642552"/>
    <w:rsid w:val="00642C36"/>
    <w:rsid w:val="00643732"/>
    <w:rsid w:val="006439B5"/>
    <w:rsid w:val="006439CD"/>
    <w:rsid w:val="00643CAA"/>
    <w:rsid w:val="00643D77"/>
    <w:rsid w:val="0064415D"/>
    <w:rsid w:val="0064424E"/>
    <w:rsid w:val="0064425D"/>
    <w:rsid w:val="006445B5"/>
    <w:rsid w:val="006445E0"/>
    <w:rsid w:val="00644EF7"/>
    <w:rsid w:val="0064522E"/>
    <w:rsid w:val="00645BFA"/>
    <w:rsid w:val="00645ECC"/>
    <w:rsid w:val="006468BF"/>
    <w:rsid w:val="00646AC1"/>
    <w:rsid w:val="00646B9B"/>
    <w:rsid w:val="00647977"/>
    <w:rsid w:val="00647A53"/>
    <w:rsid w:val="00647BC4"/>
    <w:rsid w:val="00650306"/>
    <w:rsid w:val="006504E5"/>
    <w:rsid w:val="00650B63"/>
    <w:rsid w:val="00650D45"/>
    <w:rsid w:val="00651462"/>
    <w:rsid w:val="006520B2"/>
    <w:rsid w:val="00652408"/>
    <w:rsid w:val="00652B5F"/>
    <w:rsid w:val="00653096"/>
    <w:rsid w:val="0065357E"/>
    <w:rsid w:val="006537A3"/>
    <w:rsid w:val="00654980"/>
    <w:rsid w:val="00654DB2"/>
    <w:rsid w:val="00654DB9"/>
    <w:rsid w:val="00655091"/>
    <w:rsid w:val="00655AAC"/>
    <w:rsid w:val="00655D57"/>
    <w:rsid w:val="006562C7"/>
    <w:rsid w:val="00656354"/>
    <w:rsid w:val="00656505"/>
    <w:rsid w:val="006566F2"/>
    <w:rsid w:val="00656797"/>
    <w:rsid w:val="00656859"/>
    <w:rsid w:val="00656B29"/>
    <w:rsid w:val="00657212"/>
    <w:rsid w:val="0065737E"/>
    <w:rsid w:val="0066015F"/>
    <w:rsid w:val="00660920"/>
    <w:rsid w:val="00661042"/>
    <w:rsid w:val="0066142C"/>
    <w:rsid w:val="006617F8"/>
    <w:rsid w:val="006618A7"/>
    <w:rsid w:val="00661A3F"/>
    <w:rsid w:val="00661B09"/>
    <w:rsid w:val="00661B6C"/>
    <w:rsid w:val="00661DDA"/>
    <w:rsid w:val="00661FB0"/>
    <w:rsid w:val="00662004"/>
    <w:rsid w:val="006623A7"/>
    <w:rsid w:val="0066242D"/>
    <w:rsid w:val="00662524"/>
    <w:rsid w:val="006625B4"/>
    <w:rsid w:val="00662713"/>
    <w:rsid w:val="00662752"/>
    <w:rsid w:val="00662A01"/>
    <w:rsid w:val="00662B3F"/>
    <w:rsid w:val="00662B91"/>
    <w:rsid w:val="00662D55"/>
    <w:rsid w:val="006631B7"/>
    <w:rsid w:val="006631E9"/>
    <w:rsid w:val="0066359C"/>
    <w:rsid w:val="00664E9A"/>
    <w:rsid w:val="00665049"/>
    <w:rsid w:val="00665329"/>
    <w:rsid w:val="00665662"/>
    <w:rsid w:val="00665907"/>
    <w:rsid w:val="00665B86"/>
    <w:rsid w:val="00666BE1"/>
    <w:rsid w:val="00666D20"/>
    <w:rsid w:val="00666D2F"/>
    <w:rsid w:val="00666DDC"/>
    <w:rsid w:val="00666E90"/>
    <w:rsid w:val="006670DB"/>
    <w:rsid w:val="006672F2"/>
    <w:rsid w:val="00667319"/>
    <w:rsid w:val="0066736A"/>
    <w:rsid w:val="00667729"/>
    <w:rsid w:val="006678BC"/>
    <w:rsid w:val="00667A92"/>
    <w:rsid w:val="00667BC6"/>
    <w:rsid w:val="00667CB6"/>
    <w:rsid w:val="00670181"/>
    <w:rsid w:val="006704EA"/>
    <w:rsid w:val="006709AD"/>
    <w:rsid w:val="00670AED"/>
    <w:rsid w:val="00671D2E"/>
    <w:rsid w:val="006722F4"/>
    <w:rsid w:val="00672420"/>
    <w:rsid w:val="006727CE"/>
    <w:rsid w:val="00672934"/>
    <w:rsid w:val="0067316A"/>
    <w:rsid w:val="00673584"/>
    <w:rsid w:val="00674017"/>
    <w:rsid w:val="00674399"/>
    <w:rsid w:val="0067465C"/>
    <w:rsid w:val="006748F0"/>
    <w:rsid w:val="0067511A"/>
    <w:rsid w:val="00675B11"/>
    <w:rsid w:val="00675C07"/>
    <w:rsid w:val="00675C90"/>
    <w:rsid w:val="00675F92"/>
    <w:rsid w:val="006760E8"/>
    <w:rsid w:val="0067652D"/>
    <w:rsid w:val="006765E7"/>
    <w:rsid w:val="0067669E"/>
    <w:rsid w:val="006769B8"/>
    <w:rsid w:val="00676D9D"/>
    <w:rsid w:val="00676E46"/>
    <w:rsid w:val="00677395"/>
    <w:rsid w:val="00677872"/>
    <w:rsid w:val="006779C0"/>
    <w:rsid w:val="00677B82"/>
    <w:rsid w:val="00677E99"/>
    <w:rsid w:val="00677FE3"/>
    <w:rsid w:val="0068043B"/>
    <w:rsid w:val="0068058F"/>
    <w:rsid w:val="006810DE"/>
    <w:rsid w:val="00681442"/>
    <w:rsid w:val="00681723"/>
    <w:rsid w:val="00681B8C"/>
    <w:rsid w:val="00681C32"/>
    <w:rsid w:val="0068209D"/>
    <w:rsid w:val="006821A3"/>
    <w:rsid w:val="006822A0"/>
    <w:rsid w:val="006824EA"/>
    <w:rsid w:val="0068253B"/>
    <w:rsid w:val="00682DCD"/>
    <w:rsid w:val="006834F1"/>
    <w:rsid w:val="006835E3"/>
    <w:rsid w:val="00683BCF"/>
    <w:rsid w:val="00683E4B"/>
    <w:rsid w:val="00683EA4"/>
    <w:rsid w:val="00684409"/>
    <w:rsid w:val="00684424"/>
    <w:rsid w:val="0068464E"/>
    <w:rsid w:val="00684713"/>
    <w:rsid w:val="006849A0"/>
    <w:rsid w:val="00684AF1"/>
    <w:rsid w:val="00684E8F"/>
    <w:rsid w:val="00685298"/>
    <w:rsid w:val="00685552"/>
    <w:rsid w:val="00685903"/>
    <w:rsid w:val="00685AC9"/>
    <w:rsid w:val="00685BCC"/>
    <w:rsid w:val="00685EB6"/>
    <w:rsid w:val="00686998"/>
    <w:rsid w:val="00686B12"/>
    <w:rsid w:val="00686E43"/>
    <w:rsid w:val="00686EF5"/>
    <w:rsid w:val="00687087"/>
    <w:rsid w:val="00690278"/>
    <w:rsid w:val="00690316"/>
    <w:rsid w:val="00691477"/>
    <w:rsid w:val="00691514"/>
    <w:rsid w:val="00691A19"/>
    <w:rsid w:val="00691F2A"/>
    <w:rsid w:val="006922F6"/>
    <w:rsid w:val="00692692"/>
    <w:rsid w:val="0069270C"/>
    <w:rsid w:val="006927FD"/>
    <w:rsid w:val="006928F7"/>
    <w:rsid w:val="00692A42"/>
    <w:rsid w:val="00692B1E"/>
    <w:rsid w:val="00692DA6"/>
    <w:rsid w:val="0069309A"/>
    <w:rsid w:val="006933C7"/>
    <w:rsid w:val="006939DE"/>
    <w:rsid w:val="00693D69"/>
    <w:rsid w:val="00693DE0"/>
    <w:rsid w:val="006941BD"/>
    <w:rsid w:val="006941F5"/>
    <w:rsid w:val="006943C6"/>
    <w:rsid w:val="00694D98"/>
    <w:rsid w:val="00694E2F"/>
    <w:rsid w:val="0069549D"/>
    <w:rsid w:val="006957EB"/>
    <w:rsid w:val="00695D56"/>
    <w:rsid w:val="00696481"/>
    <w:rsid w:val="006966E5"/>
    <w:rsid w:val="00696A5A"/>
    <w:rsid w:val="00696B26"/>
    <w:rsid w:val="00696B31"/>
    <w:rsid w:val="00696CEB"/>
    <w:rsid w:val="00696D18"/>
    <w:rsid w:val="00697588"/>
    <w:rsid w:val="00697C49"/>
    <w:rsid w:val="00697C8A"/>
    <w:rsid w:val="00697E2F"/>
    <w:rsid w:val="006A042C"/>
    <w:rsid w:val="006A055D"/>
    <w:rsid w:val="006A083E"/>
    <w:rsid w:val="006A0DE1"/>
    <w:rsid w:val="006A0FF6"/>
    <w:rsid w:val="006A14F1"/>
    <w:rsid w:val="006A1BBE"/>
    <w:rsid w:val="006A2086"/>
    <w:rsid w:val="006A26E5"/>
    <w:rsid w:val="006A28B4"/>
    <w:rsid w:val="006A2F3B"/>
    <w:rsid w:val="006A3385"/>
    <w:rsid w:val="006A371F"/>
    <w:rsid w:val="006A3ACB"/>
    <w:rsid w:val="006A3E5D"/>
    <w:rsid w:val="006A4260"/>
    <w:rsid w:val="006A42A4"/>
    <w:rsid w:val="006A498F"/>
    <w:rsid w:val="006A4F16"/>
    <w:rsid w:val="006A5311"/>
    <w:rsid w:val="006A55DB"/>
    <w:rsid w:val="006A5E54"/>
    <w:rsid w:val="006A61AA"/>
    <w:rsid w:val="006A625B"/>
    <w:rsid w:val="006A63C8"/>
    <w:rsid w:val="006A6C60"/>
    <w:rsid w:val="006A6D3B"/>
    <w:rsid w:val="006A6F11"/>
    <w:rsid w:val="006A72F9"/>
    <w:rsid w:val="006A774E"/>
    <w:rsid w:val="006A7C37"/>
    <w:rsid w:val="006B01DF"/>
    <w:rsid w:val="006B1122"/>
    <w:rsid w:val="006B1820"/>
    <w:rsid w:val="006B1CD4"/>
    <w:rsid w:val="006B20CE"/>
    <w:rsid w:val="006B229D"/>
    <w:rsid w:val="006B2485"/>
    <w:rsid w:val="006B25D2"/>
    <w:rsid w:val="006B2685"/>
    <w:rsid w:val="006B2723"/>
    <w:rsid w:val="006B2A7F"/>
    <w:rsid w:val="006B2DA6"/>
    <w:rsid w:val="006B2FED"/>
    <w:rsid w:val="006B30B5"/>
    <w:rsid w:val="006B34EF"/>
    <w:rsid w:val="006B391B"/>
    <w:rsid w:val="006B3AFD"/>
    <w:rsid w:val="006B3EC4"/>
    <w:rsid w:val="006B3FC9"/>
    <w:rsid w:val="006B4123"/>
    <w:rsid w:val="006B427E"/>
    <w:rsid w:val="006B4356"/>
    <w:rsid w:val="006B45C9"/>
    <w:rsid w:val="006B4637"/>
    <w:rsid w:val="006B48FB"/>
    <w:rsid w:val="006B4D8F"/>
    <w:rsid w:val="006B5150"/>
    <w:rsid w:val="006B5574"/>
    <w:rsid w:val="006B574C"/>
    <w:rsid w:val="006B5B42"/>
    <w:rsid w:val="006B5C71"/>
    <w:rsid w:val="006B6293"/>
    <w:rsid w:val="006B62F3"/>
    <w:rsid w:val="006B668B"/>
    <w:rsid w:val="006B6930"/>
    <w:rsid w:val="006B6A1F"/>
    <w:rsid w:val="006B6B0C"/>
    <w:rsid w:val="006B7045"/>
    <w:rsid w:val="006C0002"/>
    <w:rsid w:val="006C0642"/>
    <w:rsid w:val="006C0CD7"/>
    <w:rsid w:val="006C0D8A"/>
    <w:rsid w:val="006C10FD"/>
    <w:rsid w:val="006C145F"/>
    <w:rsid w:val="006C14D4"/>
    <w:rsid w:val="006C179A"/>
    <w:rsid w:val="006C19FF"/>
    <w:rsid w:val="006C1A77"/>
    <w:rsid w:val="006C2997"/>
    <w:rsid w:val="006C2BFF"/>
    <w:rsid w:val="006C30AA"/>
    <w:rsid w:val="006C3997"/>
    <w:rsid w:val="006C3A34"/>
    <w:rsid w:val="006C47F0"/>
    <w:rsid w:val="006C517D"/>
    <w:rsid w:val="006C5493"/>
    <w:rsid w:val="006C5548"/>
    <w:rsid w:val="006C575F"/>
    <w:rsid w:val="006C5BA2"/>
    <w:rsid w:val="006C709D"/>
    <w:rsid w:val="006C7457"/>
    <w:rsid w:val="006C7708"/>
    <w:rsid w:val="006C77C4"/>
    <w:rsid w:val="006D038D"/>
    <w:rsid w:val="006D03DE"/>
    <w:rsid w:val="006D060E"/>
    <w:rsid w:val="006D090F"/>
    <w:rsid w:val="006D0A08"/>
    <w:rsid w:val="006D0C57"/>
    <w:rsid w:val="006D0FE0"/>
    <w:rsid w:val="006D107E"/>
    <w:rsid w:val="006D14C3"/>
    <w:rsid w:val="006D2857"/>
    <w:rsid w:val="006D2930"/>
    <w:rsid w:val="006D2B91"/>
    <w:rsid w:val="006D2FD2"/>
    <w:rsid w:val="006D323A"/>
    <w:rsid w:val="006D332C"/>
    <w:rsid w:val="006D3A98"/>
    <w:rsid w:val="006D3B68"/>
    <w:rsid w:val="006D3E93"/>
    <w:rsid w:val="006D4049"/>
    <w:rsid w:val="006D40B3"/>
    <w:rsid w:val="006D43EA"/>
    <w:rsid w:val="006D45A6"/>
    <w:rsid w:val="006D526E"/>
    <w:rsid w:val="006D53FE"/>
    <w:rsid w:val="006D59DD"/>
    <w:rsid w:val="006D5B26"/>
    <w:rsid w:val="006D6029"/>
    <w:rsid w:val="006D6317"/>
    <w:rsid w:val="006D63DF"/>
    <w:rsid w:val="006D63E2"/>
    <w:rsid w:val="006D6A37"/>
    <w:rsid w:val="006D6B36"/>
    <w:rsid w:val="006D6D70"/>
    <w:rsid w:val="006D726F"/>
    <w:rsid w:val="006D79C3"/>
    <w:rsid w:val="006D7BFF"/>
    <w:rsid w:val="006E028F"/>
    <w:rsid w:val="006E0408"/>
    <w:rsid w:val="006E046E"/>
    <w:rsid w:val="006E07CB"/>
    <w:rsid w:val="006E0C4F"/>
    <w:rsid w:val="006E0DD8"/>
    <w:rsid w:val="006E10B2"/>
    <w:rsid w:val="006E158E"/>
    <w:rsid w:val="006E15B5"/>
    <w:rsid w:val="006E17A0"/>
    <w:rsid w:val="006E17E4"/>
    <w:rsid w:val="006E1BA0"/>
    <w:rsid w:val="006E25DF"/>
    <w:rsid w:val="006E26D6"/>
    <w:rsid w:val="006E27DB"/>
    <w:rsid w:val="006E2BA0"/>
    <w:rsid w:val="006E3D60"/>
    <w:rsid w:val="006E3DB8"/>
    <w:rsid w:val="006E3E48"/>
    <w:rsid w:val="006E4695"/>
    <w:rsid w:val="006E4FAA"/>
    <w:rsid w:val="006E55EF"/>
    <w:rsid w:val="006E568A"/>
    <w:rsid w:val="006E5A0F"/>
    <w:rsid w:val="006E5A18"/>
    <w:rsid w:val="006E5BFF"/>
    <w:rsid w:val="006E69D9"/>
    <w:rsid w:val="006E6D27"/>
    <w:rsid w:val="006E722B"/>
    <w:rsid w:val="006E7BA6"/>
    <w:rsid w:val="006F00EF"/>
    <w:rsid w:val="006F1307"/>
    <w:rsid w:val="006F18B3"/>
    <w:rsid w:val="006F1975"/>
    <w:rsid w:val="006F19A4"/>
    <w:rsid w:val="006F19FA"/>
    <w:rsid w:val="006F1A46"/>
    <w:rsid w:val="006F1ABF"/>
    <w:rsid w:val="006F1E5E"/>
    <w:rsid w:val="006F279C"/>
    <w:rsid w:val="006F286A"/>
    <w:rsid w:val="006F2B6A"/>
    <w:rsid w:val="006F2DD3"/>
    <w:rsid w:val="006F33EF"/>
    <w:rsid w:val="006F347D"/>
    <w:rsid w:val="006F3688"/>
    <w:rsid w:val="006F36CB"/>
    <w:rsid w:val="006F3A65"/>
    <w:rsid w:val="006F3AFB"/>
    <w:rsid w:val="006F3C75"/>
    <w:rsid w:val="006F4146"/>
    <w:rsid w:val="006F419A"/>
    <w:rsid w:val="006F4A78"/>
    <w:rsid w:val="006F4C8B"/>
    <w:rsid w:val="006F4DD0"/>
    <w:rsid w:val="006F4E75"/>
    <w:rsid w:val="006F53E4"/>
    <w:rsid w:val="006F62B0"/>
    <w:rsid w:val="006F66C1"/>
    <w:rsid w:val="006F684F"/>
    <w:rsid w:val="006F6C1A"/>
    <w:rsid w:val="006F74A4"/>
    <w:rsid w:val="006F751E"/>
    <w:rsid w:val="006F7D03"/>
    <w:rsid w:val="00701814"/>
    <w:rsid w:val="0070184E"/>
    <w:rsid w:val="00701A52"/>
    <w:rsid w:val="007024B3"/>
    <w:rsid w:val="00702C9D"/>
    <w:rsid w:val="00702EC0"/>
    <w:rsid w:val="00702F1F"/>
    <w:rsid w:val="0070319C"/>
    <w:rsid w:val="007033A4"/>
    <w:rsid w:val="00703431"/>
    <w:rsid w:val="0070383C"/>
    <w:rsid w:val="00703864"/>
    <w:rsid w:val="00704405"/>
    <w:rsid w:val="0070456B"/>
    <w:rsid w:val="00705341"/>
    <w:rsid w:val="00705551"/>
    <w:rsid w:val="00705758"/>
    <w:rsid w:val="00705770"/>
    <w:rsid w:val="00705937"/>
    <w:rsid w:val="00705A3C"/>
    <w:rsid w:val="00705EB6"/>
    <w:rsid w:val="007062B1"/>
    <w:rsid w:val="007063B7"/>
    <w:rsid w:val="0070658B"/>
    <w:rsid w:val="00706732"/>
    <w:rsid w:val="007068BF"/>
    <w:rsid w:val="00706C54"/>
    <w:rsid w:val="00706DF1"/>
    <w:rsid w:val="0070726F"/>
    <w:rsid w:val="00707474"/>
    <w:rsid w:val="007100DA"/>
    <w:rsid w:val="00710552"/>
    <w:rsid w:val="00710E45"/>
    <w:rsid w:val="00711844"/>
    <w:rsid w:val="00711D5C"/>
    <w:rsid w:val="00711F24"/>
    <w:rsid w:val="007129B2"/>
    <w:rsid w:val="00712E21"/>
    <w:rsid w:val="00713071"/>
    <w:rsid w:val="00713400"/>
    <w:rsid w:val="00713CC7"/>
    <w:rsid w:val="007143E7"/>
    <w:rsid w:val="007146D7"/>
    <w:rsid w:val="0071492A"/>
    <w:rsid w:val="00714959"/>
    <w:rsid w:val="00714CD8"/>
    <w:rsid w:val="007152F6"/>
    <w:rsid w:val="0071607C"/>
    <w:rsid w:val="00716082"/>
    <w:rsid w:val="007161EF"/>
    <w:rsid w:val="00716A08"/>
    <w:rsid w:val="00716A8F"/>
    <w:rsid w:val="00716B07"/>
    <w:rsid w:val="00716BEA"/>
    <w:rsid w:val="00716D75"/>
    <w:rsid w:val="00717079"/>
    <w:rsid w:val="0071720B"/>
    <w:rsid w:val="00717FEE"/>
    <w:rsid w:val="007207DF"/>
    <w:rsid w:val="00720F1A"/>
    <w:rsid w:val="00721A53"/>
    <w:rsid w:val="00721C61"/>
    <w:rsid w:val="007225CF"/>
    <w:rsid w:val="00722A91"/>
    <w:rsid w:val="007232DE"/>
    <w:rsid w:val="00723D6D"/>
    <w:rsid w:val="00724B7D"/>
    <w:rsid w:val="00724FDA"/>
    <w:rsid w:val="00725401"/>
    <w:rsid w:val="0072564E"/>
    <w:rsid w:val="0072580A"/>
    <w:rsid w:val="00725C90"/>
    <w:rsid w:val="00725CF5"/>
    <w:rsid w:val="007266C8"/>
    <w:rsid w:val="0072682B"/>
    <w:rsid w:val="00726A3C"/>
    <w:rsid w:val="00726D3C"/>
    <w:rsid w:val="00726DDA"/>
    <w:rsid w:val="00726E2F"/>
    <w:rsid w:val="007273A0"/>
    <w:rsid w:val="007274FA"/>
    <w:rsid w:val="007276B7"/>
    <w:rsid w:val="007278D1"/>
    <w:rsid w:val="007279B6"/>
    <w:rsid w:val="00727F58"/>
    <w:rsid w:val="0073049E"/>
    <w:rsid w:val="007305D6"/>
    <w:rsid w:val="00730A91"/>
    <w:rsid w:val="00730C58"/>
    <w:rsid w:val="00730F2A"/>
    <w:rsid w:val="00731185"/>
    <w:rsid w:val="007319C7"/>
    <w:rsid w:val="00731A63"/>
    <w:rsid w:val="00731F25"/>
    <w:rsid w:val="0073290D"/>
    <w:rsid w:val="00733331"/>
    <w:rsid w:val="00733D24"/>
    <w:rsid w:val="00734042"/>
    <w:rsid w:val="007340DB"/>
    <w:rsid w:val="0073465B"/>
    <w:rsid w:val="00734826"/>
    <w:rsid w:val="007348FF"/>
    <w:rsid w:val="00735130"/>
    <w:rsid w:val="007358C6"/>
    <w:rsid w:val="007363C8"/>
    <w:rsid w:val="00736552"/>
    <w:rsid w:val="00737853"/>
    <w:rsid w:val="00737B28"/>
    <w:rsid w:val="00737C35"/>
    <w:rsid w:val="00737FFC"/>
    <w:rsid w:val="00740CCC"/>
    <w:rsid w:val="00740DDC"/>
    <w:rsid w:val="00741A63"/>
    <w:rsid w:val="00741F6F"/>
    <w:rsid w:val="00742523"/>
    <w:rsid w:val="00742562"/>
    <w:rsid w:val="00742A94"/>
    <w:rsid w:val="00742B1B"/>
    <w:rsid w:val="00742D6E"/>
    <w:rsid w:val="00742EC2"/>
    <w:rsid w:val="00743F73"/>
    <w:rsid w:val="00743FDB"/>
    <w:rsid w:val="007440E5"/>
    <w:rsid w:val="00744139"/>
    <w:rsid w:val="00744152"/>
    <w:rsid w:val="00744A4E"/>
    <w:rsid w:val="00745153"/>
    <w:rsid w:val="00745308"/>
    <w:rsid w:val="007458D3"/>
    <w:rsid w:val="007459E9"/>
    <w:rsid w:val="00746725"/>
    <w:rsid w:val="00746E32"/>
    <w:rsid w:val="007470F4"/>
    <w:rsid w:val="00747508"/>
    <w:rsid w:val="0074753E"/>
    <w:rsid w:val="00747675"/>
    <w:rsid w:val="00747772"/>
    <w:rsid w:val="00747AF0"/>
    <w:rsid w:val="0075097E"/>
    <w:rsid w:val="00750AD5"/>
    <w:rsid w:val="00750FF6"/>
    <w:rsid w:val="0075171C"/>
    <w:rsid w:val="00751E5B"/>
    <w:rsid w:val="00751F0A"/>
    <w:rsid w:val="007522D5"/>
    <w:rsid w:val="0075236F"/>
    <w:rsid w:val="007523BC"/>
    <w:rsid w:val="0075252B"/>
    <w:rsid w:val="00752731"/>
    <w:rsid w:val="007528C0"/>
    <w:rsid w:val="00753127"/>
    <w:rsid w:val="00753656"/>
    <w:rsid w:val="0075366B"/>
    <w:rsid w:val="00753A94"/>
    <w:rsid w:val="00753D11"/>
    <w:rsid w:val="0075476F"/>
    <w:rsid w:val="00754A7E"/>
    <w:rsid w:val="00754C7F"/>
    <w:rsid w:val="00754CC9"/>
    <w:rsid w:val="007551BC"/>
    <w:rsid w:val="00755DCF"/>
    <w:rsid w:val="00755FB5"/>
    <w:rsid w:val="007562D8"/>
    <w:rsid w:val="00756604"/>
    <w:rsid w:val="007568A8"/>
    <w:rsid w:val="007568F9"/>
    <w:rsid w:val="00756AFF"/>
    <w:rsid w:val="00756CC4"/>
    <w:rsid w:val="0075722F"/>
    <w:rsid w:val="00757533"/>
    <w:rsid w:val="00757887"/>
    <w:rsid w:val="00757A8E"/>
    <w:rsid w:val="00757CE7"/>
    <w:rsid w:val="00760325"/>
    <w:rsid w:val="00760736"/>
    <w:rsid w:val="007607AE"/>
    <w:rsid w:val="007607E4"/>
    <w:rsid w:val="00760B50"/>
    <w:rsid w:val="00760ED2"/>
    <w:rsid w:val="00761416"/>
    <w:rsid w:val="0076150F"/>
    <w:rsid w:val="007619A4"/>
    <w:rsid w:val="00762080"/>
    <w:rsid w:val="00762286"/>
    <w:rsid w:val="007623B0"/>
    <w:rsid w:val="007623BA"/>
    <w:rsid w:val="00762B7F"/>
    <w:rsid w:val="00762C9A"/>
    <w:rsid w:val="0076348F"/>
    <w:rsid w:val="007641BE"/>
    <w:rsid w:val="00764F77"/>
    <w:rsid w:val="00765112"/>
    <w:rsid w:val="0076517A"/>
    <w:rsid w:val="00765BD0"/>
    <w:rsid w:val="00765CDF"/>
    <w:rsid w:val="00766276"/>
    <w:rsid w:val="00766DD0"/>
    <w:rsid w:val="00766EC4"/>
    <w:rsid w:val="0076727A"/>
    <w:rsid w:val="00767362"/>
    <w:rsid w:val="007676A7"/>
    <w:rsid w:val="0076789E"/>
    <w:rsid w:val="00767A59"/>
    <w:rsid w:val="00767D96"/>
    <w:rsid w:val="00770495"/>
    <w:rsid w:val="00770C25"/>
    <w:rsid w:val="00770F0C"/>
    <w:rsid w:val="00772831"/>
    <w:rsid w:val="007728FA"/>
    <w:rsid w:val="00772BE8"/>
    <w:rsid w:val="00772DEC"/>
    <w:rsid w:val="00773005"/>
    <w:rsid w:val="00773620"/>
    <w:rsid w:val="0077384B"/>
    <w:rsid w:val="00773BB4"/>
    <w:rsid w:val="00773BC9"/>
    <w:rsid w:val="00773C7B"/>
    <w:rsid w:val="00773C89"/>
    <w:rsid w:val="00773CD8"/>
    <w:rsid w:val="00774A1D"/>
    <w:rsid w:val="00774A60"/>
    <w:rsid w:val="00774B1C"/>
    <w:rsid w:val="00775B06"/>
    <w:rsid w:val="00775C30"/>
    <w:rsid w:val="00776100"/>
    <w:rsid w:val="00776263"/>
    <w:rsid w:val="00776810"/>
    <w:rsid w:val="00776956"/>
    <w:rsid w:val="007769BD"/>
    <w:rsid w:val="0077772E"/>
    <w:rsid w:val="007777D7"/>
    <w:rsid w:val="00777CEF"/>
    <w:rsid w:val="00777F3B"/>
    <w:rsid w:val="0078060F"/>
    <w:rsid w:val="00780640"/>
    <w:rsid w:val="00780825"/>
    <w:rsid w:val="007810E2"/>
    <w:rsid w:val="007811C2"/>
    <w:rsid w:val="0078122B"/>
    <w:rsid w:val="00781C30"/>
    <w:rsid w:val="00781D29"/>
    <w:rsid w:val="00782057"/>
    <w:rsid w:val="007825B0"/>
    <w:rsid w:val="00782601"/>
    <w:rsid w:val="00782654"/>
    <w:rsid w:val="00782E80"/>
    <w:rsid w:val="0078335E"/>
    <w:rsid w:val="00783AFF"/>
    <w:rsid w:val="00783F85"/>
    <w:rsid w:val="007843DB"/>
    <w:rsid w:val="00784521"/>
    <w:rsid w:val="007847B0"/>
    <w:rsid w:val="00784B15"/>
    <w:rsid w:val="007852BB"/>
    <w:rsid w:val="007853CC"/>
    <w:rsid w:val="007857FB"/>
    <w:rsid w:val="00785903"/>
    <w:rsid w:val="00785997"/>
    <w:rsid w:val="00786008"/>
    <w:rsid w:val="0078632A"/>
    <w:rsid w:val="007869A2"/>
    <w:rsid w:val="007872CB"/>
    <w:rsid w:val="007875B8"/>
    <w:rsid w:val="00787D74"/>
    <w:rsid w:val="00787D76"/>
    <w:rsid w:val="00790178"/>
    <w:rsid w:val="00790E1E"/>
    <w:rsid w:val="007911D3"/>
    <w:rsid w:val="007915A4"/>
    <w:rsid w:val="00791F20"/>
    <w:rsid w:val="00792240"/>
    <w:rsid w:val="007926A2"/>
    <w:rsid w:val="007926FE"/>
    <w:rsid w:val="00792723"/>
    <w:rsid w:val="00792891"/>
    <w:rsid w:val="00792C9F"/>
    <w:rsid w:val="00792D02"/>
    <w:rsid w:val="00793122"/>
    <w:rsid w:val="0079347C"/>
    <w:rsid w:val="00793C14"/>
    <w:rsid w:val="00794478"/>
    <w:rsid w:val="00794DF8"/>
    <w:rsid w:val="007950C2"/>
    <w:rsid w:val="00795297"/>
    <w:rsid w:val="00795502"/>
    <w:rsid w:val="00795CA8"/>
    <w:rsid w:val="00795CE5"/>
    <w:rsid w:val="007962BC"/>
    <w:rsid w:val="007963E6"/>
    <w:rsid w:val="00796ECC"/>
    <w:rsid w:val="0079726E"/>
    <w:rsid w:val="0079734F"/>
    <w:rsid w:val="00797AEC"/>
    <w:rsid w:val="00797B0C"/>
    <w:rsid w:val="007A04A5"/>
    <w:rsid w:val="007A0611"/>
    <w:rsid w:val="007A0872"/>
    <w:rsid w:val="007A08F7"/>
    <w:rsid w:val="007A0AE7"/>
    <w:rsid w:val="007A0C91"/>
    <w:rsid w:val="007A0DE6"/>
    <w:rsid w:val="007A0EF7"/>
    <w:rsid w:val="007A0FD8"/>
    <w:rsid w:val="007A126D"/>
    <w:rsid w:val="007A1B23"/>
    <w:rsid w:val="007A1D9D"/>
    <w:rsid w:val="007A2332"/>
    <w:rsid w:val="007A2A6A"/>
    <w:rsid w:val="007A2B45"/>
    <w:rsid w:val="007A2E72"/>
    <w:rsid w:val="007A3AA2"/>
    <w:rsid w:val="007A3B8A"/>
    <w:rsid w:val="007A469B"/>
    <w:rsid w:val="007A47BF"/>
    <w:rsid w:val="007A4BD6"/>
    <w:rsid w:val="007A52A0"/>
    <w:rsid w:val="007A52E6"/>
    <w:rsid w:val="007A5981"/>
    <w:rsid w:val="007A5DF7"/>
    <w:rsid w:val="007A61F4"/>
    <w:rsid w:val="007A63B2"/>
    <w:rsid w:val="007A7114"/>
    <w:rsid w:val="007A7391"/>
    <w:rsid w:val="007A7F5B"/>
    <w:rsid w:val="007B04DB"/>
    <w:rsid w:val="007B057E"/>
    <w:rsid w:val="007B07A0"/>
    <w:rsid w:val="007B0AFE"/>
    <w:rsid w:val="007B0C0C"/>
    <w:rsid w:val="007B0F71"/>
    <w:rsid w:val="007B106D"/>
    <w:rsid w:val="007B126C"/>
    <w:rsid w:val="007B1602"/>
    <w:rsid w:val="007B17FC"/>
    <w:rsid w:val="007B1B7B"/>
    <w:rsid w:val="007B1C3F"/>
    <w:rsid w:val="007B1CAD"/>
    <w:rsid w:val="007B2CD6"/>
    <w:rsid w:val="007B3158"/>
    <w:rsid w:val="007B3713"/>
    <w:rsid w:val="007B37AD"/>
    <w:rsid w:val="007B38AC"/>
    <w:rsid w:val="007B473E"/>
    <w:rsid w:val="007B4B03"/>
    <w:rsid w:val="007B51F3"/>
    <w:rsid w:val="007B572C"/>
    <w:rsid w:val="007B6006"/>
    <w:rsid w:val="007B62D4"/>
    <w:rsid w:val="007B647D"/>
    <w:rsid w:val="007B64B8"/>
    <w:rsid w:val="007B6927"/>
    <w:rsid w:val="007B6BCC"/>
    <w:rsid w:val="007B73B5"/>
    <w:rsid w:val="007B74A5"/>
    <w:rsid w:val="007B7747"/>
    <w:rsid w:val="007B7969"/>
    <w:rsid w:val="007B7A18"/>
    <w:rsid w:val="007B7ADD"/>
    <w:rsid w:val="007B7B28"/>
    <w:rsid w:val="007C0831"/>
    <w:rsid w:val="007C0CB4"/>
    <w:rsid w:val="007C1165"/>
    <w:rsid w:val="007C1500"/>
    <w:rsid w:val="007C1BB1"/>
    <w:rsid w:val="007C1C8A"/>
    <w:rsid w:val="007C1EC9"/>
    <w:rsid w:val="007C1F5F"/>
    <w:rsid w:val="007C25AC"/>
    <w:rsid w:val="007C2698"/>
    <w:rsid w:val="007C26E0"/>
    <w:rsid w:val="007C2FAD"/>
    <w:rsid w:val="007C30B3"/>
    <w:rsid w:val="007C3872"/>
    <w:rsid w:val="007C39C2"/>
    <w:rsid w:val="007C4118"/>
    <w:rsid w:val="007C430C"/>
    <w:rsid w:val="007C5702"/>
    <w:rsid w:val="007C5AFC"/>
    <w:rsid w:val="007C5D66"/>
    <w:rsid w:val="007C6817"/>
    <w:rsid w:val="007C77A8"/>
    <w:rsid w:val="007C77CD"/>
    <w:rsid w:val="007C78FD"/>
    <w:rsid w:val="007D01E0"/>
    <w:rsid w:val="007D0679"/>
    <w:rsid w:val="007D0F46"/>
    <w:rsid w:val="007D16B0"/>
    <w:rsid w:val="007D1BA1"/>
    <w:rsid w:val="007D1D7A"/>
    <w:rsid w:val="007D1FCF"/>
    <w:rsid w:val="007D2181"/>
    <w:rsid w:val="007D23B5"/>
    <w:rsid w:val="007D25D8"/>
    <w:rsid w:val="007D25EE"/>
    <w:rsid w:val="007D29E6"/>
    <w:rsid w:val="007D3294"/>
    <w:rsid w:val="007D3488"/>
    <w:rsid w:val="007D3670"/>
    <w:rsid w:val="007D384B"/>
    <w:rsid w:val="007D391E"/>
    <w:rsid w:val="007D4215"/>
    <w:rsid w:val="007D444E"/>
    <w:rsid w:val="007D46DB"/>
    <w:rsid w:val="007D4924"/>
    <w:rsid w:val="007D4C67"/>
    <w:rsid w:val="007D5001"/>
    <w:rsid w:val="007D5036"/>
    <w:rsid w:val="007D574B"/>
    <w:rsid w:val="007D6252"/>
    <w:rsid w:val="007D65DC"/>
    <w:rsid w:val="007D65EC"/>
    <w:rsid w:val="007D6F4F"/>
    <w:rsid w:val="007D71FD"/>
    <w:rsid w:val="007D7305"/>
    <w:rsid w:val="007D78B7"/>
    <w:rsid w:val="007D7928"/>
    <w:rsid w:val="007D7F48"/>
    <w:rsid w:val="007D7F9B"/>
    <w:rsid w:val="007E0338"/>
    <w:rsid w:val="007E134C"/>
    <w:rsid w:val="007E136F"/>
    <w:rsid w:val="007E13AA"/>
    <w:rsid w:val="007E16A1"/>
    <w:rsid w:val="007E1A9A"/>
    <w:rsid w:val="007E1E9E"/>
    <w:rsid w:val="007E1F06"/>
    <w:rsid w:val="007E1F3C"/>
    <w:rsid w:val="007E2003"/>
    <w:rsid w:val="007E227C"/>
    <w:rsid w:val="007E25DA"/>
    <w:rsid w:val="007E2701"/>
    <w:rsid w:val="007E276B"/>
    <w:rsid w:val="007E28A3"/>
    <w:rsid w:val="007E29B7"/>
    <w:rsid w:val="007E2F58"/>
    <w:rsid w:val="007E317F"/>
    <w:rsid w:val="007E3668"/>
    <w:rsid w:val="007E4437"/>
    <w:rsid w:val="007E457C"/>
    <w:rsid w:val="007E498E"/>
    <w:rsid w:val="007E4B16"/>
    <w:rsid w:val="007E51BE"/>
    <w:rsid w:val="007E5212"/>
    <w:rsid w:val="007E5448"/>
    <w:rsid w:val="007E5941"/>
    <w:rsid w:val="007E59A9"/>
    <w:rsid w:val="007E5BC5"/>
    <w:rsid w:val="007E7745"/>
    <w:rsid w:val="007E78A2"/>
    <w:rsid w:val="007E7E7F"/>
    <w:rsid w:val="007F0213"/>
    <w:rsid w:val="007F041F"/>
    <w:rsid w:val="007F0AA4"/>
    <w:rsid w:val="007F0B46"/>
    <w:rsid w:val="007F0C2A"/>
    <w:rsid w:val="007F0E68"/>
    <w:rsid w:val="007F16F5"/>
    <w:rsid w:val="007F1930"/>
    <w:rsid w:val="007F1BB3"/>
    <w:rsid w:val="007F1C0A"/>
    <w:rsid w:val="007F1D82"/>
    <w:rsid w:val="007F1E5E"/>
    <w:rsid w:val="007F1EE6"/>
    <w:rsid w:val="007F2483"/>
    <w:rsid w:val="007F2564"/>
    <w:rsid w:val="007F27D2"/>
    <w:rsid w:val="007F31A1"/>
    <w:rsid w:val="007F3DD4"/>
    <w:rsid w:val="007F426F"/>
    <w:rsid w:val="007F44AE"/>
    <w:rsid w:val="007F45A8"/>
    <w:rsid w:val="007F477A"/>
    <w:rsid w:val="007F51DE"/>
    <w:rsid w:val="007F5B7A"/>
    <w:rsid w:val="007F5FD5"/>
    <w:rsid w:val="007F63CD"/>
    <w:rsid w:val="007F683A"/>
    <w:rsid w:val="007F6AEF"/>
    <w:rsid w:val="007F6B89"/>
    <w:rsid w:val="007F7013"/>
    <w:rsid w:val="007F79C9"/>
    <w:rsid w:val="007F7AEB"/>
    <w:rsid w:val="007F7BF1"/>
    <w:rsid w:val="007F7C81"/>
    <w:rsid w:val="007F7DFE"/>
    <w:rsid w:val="007F7ECF"/>
    <w:rsid w:val="0080099C"/>
    <w:rsid w:val="00800CD3"/>
    <w:rsid w:val="00801095"/>
    <w:rsid w:val="008013F3"/>
    <w:rsid w:val="00801544"/>
    <w:rsid w:val="00801566"/>
    <w:rsid w:val="0080164F"/>
    <w:rsid w:val="00801777"/>
    <w:rsid w:val="0080186C"/>
    <w:rsid w:val="008020F1"/>
    <w:rsid w:val="0080247C"/>
    <w:rsid w:val="00802705"/>
    <w:rsid w:val="00802794"/>
    <w:rsid w:val="0080299A"/>
    <w:rsid w:val="00802A02"/>
    <w:rsid w:val="00802A85"/>
    <w:rsid w:val="00802B6E"/>
    <w:rsid w:val="00802C8B"/>
    <w:rsid w:val="00802CC8"/>
    <w:rsid w:val="00803E3F"/>
    <w:rsid w:val="00803E78"/>
    <w:rsid w:val="008045B5"/>
    <w:rsid w:val="00804843"/>
    <w:rsid w:val="00804DC6"/>
    <w:rsid w:val="00804F55"/>
    <w:rsid w:val="00805032"/>
    <w:rsid w:val="008054DB"/>
    <w:rsid w:val="008054F1"/>
    <w:rsid w:val="008055B9"/>
    <w:rsid w:val="008066B9"/>
    <w:rsid w:val="00806BC6"/>
    <w:rsid w:val="0080725C"/>
    <w:rsid w:val="00807B2F"/>
    <w:rsid w:val="00807F63"/>
    <w:rsid w:val="00810188"/>
    <w:rsid w:val="0081029E"/>
    <w:rsid w:val="008102A3"/>
    <w:rsid w:val="0081045F"/>
    <w:rsid w:val="0081054D"/>
    <w:rsid w:val="00810A66"/>
    <w:rsid w:val="008115A4"/>
    <w:rsid w:val="008115B2"/>
    <w:rsid w:val="008116E0"/>
    <w:rsid w:val="00811DF4"/>
    <w:rsid w:val="00811EB7"/>
    <w:rsid w:val="00812532"/>
    <w:rsid w:val="00812C15"/>
    <w:rsid w:val="00813069"/>
    <w:rsid w:val="0081339B"/>
    <w:rsid w:val="0081355C"/>
    <w:rsid w:val="00813A2B"/>
    <w:rsid w:val="00814087"/>
    <w:rsid w:val="008142D2"/>
    <w:rsid w:val="00814581"/>
    <w:rsid w:val="00814829"/>
    <w:rsid w:val="00815794"/>
    <w:rsid w:val="0081585E"/>
    <w:rsid w:val="00815B6D"/>
    <w:rsid w:val="00815D6A"/>
    <w:rsid w:val="00815F79"/>
    <w:rsid w:val="0081660C"/>
    <w:rsid w:val="00816AB7"/>
    <w:rsid w:val="008171DC"/>
    <w:rsid w:val="008173A1"/>
    <w:rsid w:val="0081760E"/>
    <w:rsid w:val="00817C8A"/>
    <w:rsid w:val="00817F2B"/>
    <w:rsid w:val="00817F40"/>
    <w:rsid w:val="0082038F"/>
    <w:rsid w:val="0082097E"/>
    <w:rsid w:val="00820A40"/>
    <w:rsid w:val="00820D3A"/>
    <w:rsid w:val="00821220"/>
    <w:rsid w:val="008214F9"/>
    <w:rsid w:val="008216BE"/>
    <w:rsid w:val="008217BC"/>
    <w:rsid w:val="0082181C"/>
    <w:rsid w:val="00821F62"/>
    <w:rsid w:val="00821F87"/>
    <w:rsid w:val="00822BE3"/>
    <w:rsid w:val="00822CCC"/>
    <w:rsid w:val="00823105"/>
    <w:rsid w:val="00823339"/>
    <w:rsid w:val="008238AF"/>
    <w:rsid w:val="00823B10"/>
    <w:rsid w:val="00824053"/>
    <w:rsid w:val="008244E0"/>
    <w:rsid w:val="008247DB"/>
    <w:rsid w:val="00824C32"/>
    <w:rsid w:val="00826413"/>
    <w:rsid w:val="00826581"/>
    <w:rsid w:val="008265F9"/>
    <w:rsid w:val="00826B21"/>
    <w:rsid w:val="00826DE7"/>
    <w:rsid w:val="00827796"/>
    <w:rsid w:val="00827F25"/>
    <w:rsid w:val="00827FF4"/>
    <w:rsid w:val="008301E5"/>
    <w:rsid w:val="008303D6"/>
    <w:rsid w:val="0083099A"/>
    <w:rsid w:val="00830B37"/>
    <w:rsid w:val="00830F40"/>
    <w:rsid w:val="0083140D"/>
    <w:rsid w:val="0083161E"/>
    <w:rsid w:val="00831907"/>
    <w:rsid w:val="00831D07"/>
    <w:rsid w:val="008320CB"/>
    <w:rsid w:val="00832296"/>
    <w:rsid w:val="008325B1"/>
    <w:rsid w:val="008329E5"/>
    <w:rsid w:val="00833159"/>
    <w:rsid w:val="00833611"/>
    <w:rsid w:val="008343BE"/>
    <w:rsid w:val="008348C9"/>
    <w:rsid w:val="00834E90"/>
    <w:rsid w:val="00834F1F"/>
    <w:rsid w:val="008359BF"/>
    <w:rsid w:val="00835DF8"/>
    <w:rsid w:val="008367B4"/>
    <w:rsid w:val="00836A68"/>
    <w:rsid w:val="00836F1B"/>
    <w:rsid w:val="0083734B"/>
    <w:rsid w:val="0083749A"/>
    <w:rsid w:val="00837994"/>
    <w:rsid w:val="00837A1C"/>
    <w:rsid w:val="00837E6D"/>
    <w:rsid w:val="0084014F"/>
    <w:rsid w:val="008405B7"/>
    <w:rsid w:val="00840B07"/>
    <w:rsid w:val="00840D58"/>
    <w:rsid w:val="0084128F"/>
    <w:rsid w:val="00841A34"/>
    <w:rsid w:val="00842175"/>
    <w:rsid w:val="00842339"/>
    <w:rsid w:val="008424B5"/>
    <w:rsid w:val="008424B7"/>
    <w:rsid w:val="00842649"/>
    <w:rsid w:val="00842730"/>
    <w:rsid w:val="008428C5"/>
    <w:rsid w:val="008428E4"/>
    <w:rsid w:val="00842A13"/>
    <w:rsid w:val="00842CED"/>
    <w:rsid w:val="008431FF"/>
    <w:rsid w:val="00843262"/>
    <w:rsid w:val="0084331E"/>
    <w:rsid w:val="00843683"/>
    <w:rsid w:val="008437D7"/>
    <w:rsid w:val="00843876"/>
    <w:rsid w:val="008439E4"/>
    <w:rsid w:val="00843FC5"/>
    <w:rsid w:val="00844119"/>
    <w:rsid w:val="008453CD"/>
    <w:rsid w:val="008457ED"/>
    <w:rsid w:val="0084580F"/>
    <w:rsid w:val="00845ADC"/>
    <w:rsid w:val="00845F3A"/>
    <w:rsid w:val="008463D1"/>
    <w:rsid w:val="00846521"/>
    <w:rsid w:val="008468ED"/>
    <w:rsid w:val="00846B1B"/>
    <w:rsid w:val="00847393"/>
    <w:rsid w:val="00847493"/>
    <w:rsid w:val="00847507"/>
    <w:rsid w:val="008475DB"/>
    <w:rsid w:val="00847E4E"/>
    <w:rsid w:val="0085059D"/>
    <w:rsid w:val="008506D8"/>
    <w:rsid w:val="00850C26"/>
    <w:rsid w:val="00850DDA"/>
    <w:rsid w:val="008513CE"/>
    <w:rsid w:val="00851778"/>
    <w:rsid w:val="00852162"/>
    <w:rsid w:val="0085244B"/>
    <w:rsid w:val="0085245D"/>
    <w:rsid w:val="00852477"/>
    <w:rsid w:val="00852566"/>
    <w:rsid w:val="008527CE"/>
    <w:rsid w:val="008528A8"/>
    <w:rsid w:val="00852F8E"/>
    <w:rsid w:val="00854437"/>
    <w:rsid w:val="00854C61"/>
    <w:rsid w:val="0085542D"/>
    <w:rsid w:val="00855B4B"/>
    <w:rsid w:val="00855B8F"/>
    <w:rsid w:val="00855F64"/>
    <w:rsid w:val="008563BE"/>
    <w:rsid w:val="00856435"/>
    <w:rsid w:val="0085708E"/>
    <w:rsid w:val="008571AE"/>
    <w:rsid w:val="008574AF"/>
    <w:rsid w:val="0085757E"/>
    <w:rsid w:val="0085757F"/>
    <w:rsid w:val="008577CD"/>
    <w:rsid w:val="00857B99"/>
    <w:rsid w:val="00857BAA"/>
    <w:rsid w:val="00857C06"/>
    <w:rsid w:val="00857E57"/>
    <w:rsid w:val="00860377"/>
    <w:rsid w:val="008603E2"/>
    <w:rsid w:val="0086117E"/>
    <w:rsid w:val="008613E5"/>
    <w:rsid w:val="00861678"/>
    <w:rsid w:val="00861BDA"/>
    <w:rsid w:val="00861CD1"/>
    <w:rsid w:val="00861F88"/>
    <w:rsid w:val="00862009"/>
    <w:rsid w:val="0086228C"/>
    <w:rsid w:val="00862983"/>
    <w:rsid w:val="00862ABF"/>
    <w:rsid w:val="00862AD5"/>
    <w:rsid w:val="00862DA8"/>
    <w:rsid w:val="008630C5"/>
    <w:rsid w:val="008630CC"/>
    <w:rsid w:val="0086369C"/>
    <w:rsid w:val="008639B6"/>
    <w:rsid w:val="008641AF"/>
    <w:rsid w:val="00864367"/>
    <w:rsid w:val="008644F2"/>
    <w:rsid w:val="00864744"/>
    <w:rsid w:val="00865865"/>
    <w:rsid w:val="00865E4A"/>
    <w:rsid w:val="00865F4A"/>
    <w:rsid w:val="0086601E"/>
    <w:rsid w:val="008663C2"/>
    <w:rsid w:val="008664F8"/>
    <w:rsid w:val="0086661D"/>
    <w:rsid w:val="008666BC"/>
    <w:rsid w:val="00866AED"/>
    <w:rsid w:val="00866C31"/>
    <w:rsid w:val="00866EB7"/>
    <w:rsid w:val="008670A8"/>
    <w:rsid w:val="008670F6"/>
    <w:rsid w:val="0086755E"/>
    <w:rsid w:val="00867B82"/>
    <w:rsid w:val="00867EB0"/>
    <w:rsid w:val="008712D0"/>
    <w:rsid w:val="008712E9"/>
    <w:rsid w:val="008713CA"/>
    <w:rsid w:val="0087169D"/>
    <w:rsid w:val="00871AE7"/>
    <w:rsid w:val="0087223E"/>
    <w:rsid w:val="00872709"/>
    <w:rsid w:val="00873041"/>
    <w:rsid w:val="00873133"/>
    <w:rsid w:val="0087338D"/>
    <w:rsid w:val="00873406"/>
    <w:rsid w:val="008734E2"/>
    <w:rsid w:val="0087409B"/>
    <w:rsid w:val="00874474"/>
    <w:rsid w:val="008748B4"/>
    <w:rsid w:val="00874BD6"/>
    <w:rsid w:val="00874C20"/>
    <w:rsid w:val="00874ECE"/>
    <w:rsid w:val="00874FC1"/>
    <w:rsid w:val="00875940"/>
    <w:rsid w:val="008762E8"/>
    <w:rsid w:val="00876966"/>
    <w:rsid w:val="00876D91"/>
    <w:rsid w:val="00876F3E"/>
    <w:rsid w:val="00877638"/>
    <w:rsid w:val="008776CF"/>
    <w:rsid w:val="00877718"/>
    <w:rsid w:val="00877CB6"/>
    <w:rsid w:val="00880366"/>
    <w:rsid w:val="008812FF"/>
    <w:rsid w:val="00881609"/>
    <w:rsid w:val="008816E6"/>
    <w:rsid w:val="00881D51"/>
    <w:rsid w:val="0088249D"/>
    <w:rsid w:val="008825B0"/>
    <w:rsid w:val="0088292A"/>
    <w:rsid w:val="00882994"/>
    <w:rsid w:val="00882A0C"/>
    <w:rsid w:val="00882DFF"/>
    <w:rsid w:val="0088331F"/>
    <w:rsid w:val="008835F0"/>
    <w:rsid w:val="008836AD"/>
    <w:rsid w:val="0088384B"/>
    <w:rsid w:val="00883C46"/>
    <w:rsid w:val="00883E4B"/>
    <w:rsid w:val="00883F3C"/>
    <w:rsid w:val="0088410A"/>
    <w:rsid w:val="0088432A"/>
    <w:rsid w:val="0088449E"/>
    <w:rsid w:val="00884A48"/>
    <w:rsid w:val="00884A53"/>
    <w:rsid w:val="00884E64"/>
    <w:rsid w:val="00885CAD"/>
    <w:rsid w:val="00885CE4"/>
    <w:rsid w:val="00885FF1"/>
    <w:rsid w:val="00886B8A"/>
    <w:rsid w:val="008870E7"/>
    <w:rsid w:val="00887A51"/>
    <w:rsid w:val="00887BD4"/>
    <w:rsid w:val="00890225"/>
    <w:rsid w:val="008907B8"/>
    <w:rsid w:val="00890980"/>
    <w:rsid w:val="00890ABA"/>
    <w:rsid w:val="008911E6"/>
    <w:rsid w:val="00891618"/>
    <w:rsid w:val="00891774"/>
    <w:rsid w:val="00892908"/>
    <w:rsid w:val="00892E5C"/>
    <w:rsid w:val="00892E71"/>
    <w:rsid w:val="00893E99"/>
    <w:rsid w:val="00893EEE"/>
    <w:rsid w:val="00893F0C"/>
    <w:rsid w:val="0089401D"/>
    <w:rsid w:val="008943D7"/>
    <w:rsid w:val="008947B5"/>
    <w:rsid w:val="008947DE"/>
    <w:rsid w:val="00894A37"/>
    <w:rsid w:val="00895208"/>
    <w:rsid w:val="00895321"/>
    <w:rsid w:val="008962D6"/>
    <w:rsid w:val="008963B8"/>
    <w:rsid w:val="008963CD"/>
    <w:rsid w:val="008970A9"/>
    <w:rsid w:val="008973E9"/>
    <w:rsid w:val="0089785E"/>
    <w:rsid w:val="008A0089"/>
    <w:rsid w:val="008A03E4"/>
    <w:rsid w:val="008A0C92"/>
    <w:rsid w:val="008A1308"/>
    <w:rsid w:val="008A134B"/>
    <w:rsid w:val="008A1ABB"/>
    <w:rsid w:val="008A1F4D"/>
    <w:rsid w:val="008A25C2"/>
    <w:rsid w:val="008A28DE"/>
    <w:rsid w:val="008A2E2F"/>
    <w:rsid w:val="008A3369"/>
    <w:rsid w:val="008A34E0"/>
    <w:rsid w:val="008A3636"/>
    <w:rsid w:val="008A37EC"/>
    <w:rsid w:val="008A3895"/>
    <w:rsid w:val="008A3A17"/>
    <w:rsid w:val="008A409B"/>
    <w:rsid w:val="008A41C6"/>
    <w:rsid w:val="008A4429"/>
    <w:rsid w:val="008A499B"/>
    <w:rsid w:val="008A4BE9"/>
    <w:rsid w:val="008A5AA4"/>
    <w:rsid w:val="008A5F50"/>
    <w:rsid w:val="008A6358"/>
    <w:rsid w:val="008A688A"/>
    <w:rsid w:val="008A6B15"/>
    <w:rsid w:val="008A7893"/>
    <w:rsid w:val="008A7F85"/>
    <w:rsid w:val="008B00E5"/>
    <w:rsid w:val="008B02B6"/>
    <w:rsid w:val="008B0984"/>
    <w:rsid w:val="008B0A61"/>
    <w:rsid w:val="008B0CE2"/>
    <w:rsid w:val="008B1423"/>
    <w:rsid w:val="008B1806"/>
    <w:rsid w:val="008B1819"/>
    <w:rsid w:val="008B1A9A"/>
    <w:rsid w:val="008B1BE0"/>
    <w:rsid w:val="008B28D4"/>
    <w:rsid w:val="008B2FF8"/>
    <w:rsid w:val="008B331C"/>
    <w:rsid w:val="008B371C"/>
    <w:rsid w:val="008B3729"/>
    <w:rsid w:val="008B3D19"/>
    <w:rsid w:val="008B407E"/>
    <w:rsid w:val="008B43D1"/>
    <w:rsid w:val="008B48EC"/>
    <w:rsid w:val="008B4E28"/>
    <w:rsid w:val="008B4EB4"/>
    <w:rsid w:val="008B52F9"/>
    <w:rsid w:val="008B55B9"/>
    <w:rsid w:val="008B5828"/>
    <w:rsid w:val="008B65E1"/>
    <w:rsid w:val="008B6CBD"/>
    <w:rsid w:val="008B70F1"/>
    <w:rsid w:val="008B714F"/>
    <w:rsid w:val="008B7235"/>
    <w:rsid w:val="008B7368"/>
    <w:rsid w:val="008B758D"/>
    <w:rsid w:val="008B7734"/>
    <w:rsid w:val="008B7AAF"/>
    <w:rsid w:val="008B7AF1"/>
    <w:rsid w:val="008C23A1"/>
    <w:rsid w:val="008C2778"/>
    <w:rsid w:val="008C2B76"/>
    <w:rsid w:val="008C2D54"/>
    <w:rsid w:val="008C2E3D"/>
    <w:rsid w:val="008C334A"/>
    <w:rsid w:val="008C3845"/>
    <w:rsid w:val="008C387D"/>
    <w:rsid w:val="008C3C1F"/>
    <w:rsid w:val="008C3DDB"/>
    <w:rsid w:val="008C461B"/>
    <w:rsid w:val="008C47C1"/>
    <w:rsid w:val="008C49E1"/>
    <w:rsid w:val="008C4AE0"/>
    <w:rsid w:val="008C4CAB"/>
    <w:rsid w:val="008C5596"/>
    <w:rsid w:val="008C56EE"/>
    <w:rsid w:val="008C59B0"/>
    <w:rsid w:val="008C5AFC"/>
    <w:rsid w:val="008C5D88"/>
    <w:rsid w:val="008C5E3C"/>
    <w:rsid w:val="008C60C9"/>
    <w:rsid w:val="008C60D4"/>
    <w:rsid w:val="008C660B"/>
    <w:rsid w:val="008C672A"/>
    <w:rsid w:val="008C69E8"/>
    <w:rsid w:val="008C71A9"/>
    <w:rsid w:val="008C79CA"/>
    <w:rsid w:val="008C7B9E"/>
    <w:rsid w:val="008C7FE6"/>
    <w:rsid w:val="008D056F"/>
    <w:rsid w:val="008D0C7E"/>
    <w:rsid w:val="008D0EE7"/>
    <w:rsid w:val="008D101B"/>
    <w:rsid w:val="008D133F"/>
    <w:rsid w:val="008D1388"/>
    <w:rsid w:val="008D1727"/>
    <w:rsid w:val="008D1852"/>
    <w:rsid w:val="008D1A53"/>
    <w:rsid w:val="008D1C9D"/>
    <w:rsid w:val="008D1F5B"/>
    <w:rsid w:val="008D2649"/>
    <w:rsid w:val="008D28E7"/>
    <w:rsid w:val="008D2ADA"/>
    <w:rsid w:val="008D2B4A"/>
    <w:rsid w:val="008D2D1B"/>
    <w:rsid w:val="008D2E87"/>
    <w:rsid w:val="008D3271"/>
    <w:rsid w:val="008D3976"/>
    <w:rsid w:val="008D3A01"/>
    <w:rsid w:val="008D3D6E"/>
    <w:rsid w:val="008D3F53"/>
    <w:rsid w:val="008D403E"/>
    <w:rsid w:val="008D4221"/>
    <w:rsid w:val="008D43EE"/>
    <w:rsid w:val="008D4660"/>
    <w:rsid w:val="008D48DC"/>
    <w:rsid w:val="008D4A92"/>
    <w:rsid w:val="008D4C1A"/>
    <w:rsid w:val="008D4CE8"/>
    <w:rsid w:val="008D4E30"/>
    <w:rsid w:val="008D4F3E"/>
    <w:rsid w:val="008D5017"/>
    <w:rsid w:val="008D5BF1"/>
    <w:rsid w:val="008D5F08"/>
    <w:rsid w:val="008D6255"/>
    <w:rsid w:val="008D65F9"/>
    <w:rsid w:val="008D6909"/>
    <w:rsid w:val="008D6ED0"/>
    <w:rsid w:val="008D7B09"/>
    <w:rsid w:val="008D7D87"/>
    <w:rsid w:val="008E0362"/>
    <w:rsid w:val="008E081E"/>
    <w:rsid w:val="008E09A0"/>
    <w:rsid w:val="008E0B04"/>
    <w:rsid w:val="008E0F9C"/>
    <w:rsid w:val="008E1210"/>
    <w:rsid w:val="008E2E45"/>
    <w:rsid w:val="008E3471"/>
    <w:rsid w:val="008E392C"/>
    <w:rsid w:val="008E4D07"/>
    <w:rsid w:val="008E4FCC"/>
    <w:rsid w:val="008E5431"/>
    <w:rsid w:val="008E5B4C"/>
    <w:rsid w:val="008E6056"/>
    <w:rsid w:val="008E60AD"/>
    <w:rsid w:val="008E67E1"/>
    <w:rsid w:val="008E68AF"/>
    <w:rsid w:val="008E7560"/>
    <w:rsid w:val="008F0156"/>
    <w:rsid w:val="008F02D8"/>
    <w:rsid w:val="008F0425"/>
    <w:rsid w:val="008F0599"/>
    <w:rsid w:val="008F0B40"/>
    <w:rsid w:val="008F0BFD"/>
    <w:rsid w:val="008F0CF3"/>
    <w:rsid w:val="008F12A1"/>
    <w:rsid w:val="008F1410"/>
    <w:rsid w:val="008F1529"/>
    <w:rsid w:val="008F1BA3"/>
    <w:rsid w:val="008F1CD3"/>
    <w:rsid w:val="008F1F79"/>
    <w:rsid w:val="008F2637"/>
    <w:rsid w:val="008F2E3C"/>
    <w:rsid w:val="008F3A0F"/>
    <w:rsid w:val="008F3C39"/>
    <w:rsid w:val="008F3C83"/>
    <w:rsid w:val="008F4A6E"/>
    <w:rsid w:val="008F4DE0"/>
    <w:rsid w:val="008F4ED4"/>
    <w:rsid w:val="008F4F60"/>
    <w:rsid w:val="008F56C8"/>
    <w:rsid w:val="008F5879"/>
    <w:rsid w:val="008F58B5"/>
    <w:rsid w:val="008F5C28"/>
    <w:rsid w:val="008F5D0C"/>
    <w:rsid w:val="008F5F8A"/>
    <w:rsid w:val="008F6016"/>
    <w:rsid w:val="008F6639"/>
    <w:rsid w:val="008F6730"/>
    <w:rsid w:val="008F6F1B"/>
    <w:rsid w:val="008F6FFA"/>
    <w:rsid w:val="008F711F"/>
    <w:rsid w:val="008F73DF"/>
    <w:rsid w:val="008F7683"/>
    <w:rsid w:val="008F7742"/>
    <w:rsid w:val="008F77FB"/>
    <w:rsid w:val="008F79E8"/>
    <w:rsid w:val="008F7BB6"/>
    <w:rsid w:val="00900266"/>
    <w:rsid w:val="009006B0"/>
    <w:rsid w:val="00901002"/>
    <w:rsid w:val="00901530"/>
    <w:rsid w:val="0090168F"/>
    <w:rsid w:val="0090210C"/>
    <w:rsid w:val="009021F3"/>
    <w:rsid w:val="00902CE1"/>
    <w:rsid w:val="00902F08"/>
    <w:rsid w:val="00902FCD"/>
    <w:rsid w:val="009030D5"/>
    <w:rsid w:val="00903893"/>
    <w:rsid w:val="00903CA3"/>
    <w:rsid w:val="00903CE6"/>
    <w:rsid w:val="00903EE5"/>
    <w:rsid w:val="00904009"/>
    <w:rsid w:val="00904EB0"/>
    <w:rsid w:val="009052B2"/>
    <w:rsid w:val="00905404"/>
    <w:rsid w:val="0090551F"/>
    <w:rsid w:val="0090565A"/>
    <w:rsid w:val="009056A0"/>
    <w:rsid w:val="00905BA5"/>
    <w:rsid w:val="00906093"/>
    <w:rsid w:val="009060E7"/>
    <w:rsid w:val="0090645E"/>
    <w:rsid w:val="00906921"/>
    <w:rsid w:val="009069B7"/>
    <w:rsid w:val="00906EE0"/>
    <w:rsid w:val="00907DBD"/>
    <w:rsid w:val="0091069D"/>
    <w:rsid w:val="00910F14"/>
    <w:rsid w:val="00911009"/>
    <w:rsid w:val="009112A0"/>
    <w:rsid w:val="0091168B"/>
    <w:rsid w:val="00911D18"/>
    <w:rsid w:val="00911D50"/>
    <w:rsid w:val="00911E1E"/>
    <w:rsid w:val="0091229F"/>
    <w:rsid w:val="00912805"/>
    <w:rsid w:val="00912972"/>
    <w:rsid w:val="009129E7"/>
    <w:rsid w:val="00912AD6"/>
    <w:rsid w:val="00912AE7"/>
    <w:rsid w:val="00912B3C"/>
    <w:rsid w:val="00912E81"/>
    <w:rsid w:val="00913005"/>
    <w:rsid w:val="0091320C"/>
    <w:rsid w:val="00913648"/>
    <w:rsid w:val="0091369B"/>
    <w:rsid w:val="00913846"/>
    <w:rsid w:val="009139B2"/>
    <w:rsid w:val="00913AB4"/>
    <w:rsid w:val="00913B01"/>
    <w:rsid w:val="00913E88"/>
    <w:rsid w:val="0091414F"/>
    <w:rsid w:val="00914255"/>
    <w:rsid w:val="00914ACE"/>
    <w:rsid w:val="00914B5B"/>
    <w:rsid w:val="00915103"/>
    <w:rsid w:val="00915275"/>
    <w:rsid w:val="009154B9"/>
    <w:rsid w:val="00915714"/>
    <w:rsid w:val="0091587B"/>
    <w:rsid w:val="00915DC2"/>
    <w:rsid w:val="00915ECC"/>
    <w:rsid w:val="00916482"/>
    <w:rsid w:val="00916998"/>
    <w:rsid w:val="00916B06"/>
    <w:rsid w:val="00916B89"/>
    <w:rsid w:val="00916CAC"/>
    <w:rsid w:val="009175DF"/>
    <w:rsid w:val="009175FE"/>
    <w:rsid w:val="00917AD6"/>
    <w:rsid w:val="00917E53"/>
    <w:rsid w:val="0092008D"/>
    <w:rsid w:val="00920239"/>
    <w:rsid w:val="00920484"/>
    <w:rsid w:val="00920652"/>
    <w:rsid w:val="00920773"/>
    <w:rsid w:val="00920989"/>
    <w:rsid w:val="00920B32"/>
    <w:rsid w:val="00921416"/>
    <w:rsid w:val="009215BE"/>
    <w:rsid w:val="009219CE"/>
    <w:rsid w:val="00922276"/>
    <w:rsid w:val="009222F1"/>
    <w:rsid w:val="00922862"/>
    <w:rsid w:val="0092286C"/>
    <w:rsid w:val="009228E3"/>
    <w:rsid w:val="00922AA4"/>
    <w:rsid w:val="00922B86"/>
    <w:rsid w:val="00922CAC"/>
    <w:rsid w:val="0092307D"/>
    <w:rsid w:val="00923192"/>
    <w:rsid w:val="00923479"/>
    <w:rsid w:val="0092379F"/>
    <w:rsid w:val="00923DE5"/>
    <w:rsid w:val="009244E0"/>
    <w:rsid w:val="009247A7"/>
    <w:rsid w:val="00924BC1"/>
    <w:rsid w:val="00924FDA"/>
    <w:rsid w:val="00925D72"/>
    <w:rsid w:val="00925F54"/>
    <w:rsid w:val="00926074"/>
    <w:rsid w:val="0092658F"/>
    <w:rsid w:val="009267F1"/>
    <w:rsid w:val="00926A9F"/>
    <w:rsid w:val="00926C18"/>
    <w:rsid w:val="00926E14"/>
    <w:rsid w:val="00927005"/>
    <w:rsid w:val="0092768C"/>
    <w:rsid w:val="00927B67"/>
    <w:rsid w:val="00927B9E"/>
    <w:rsid w:val="00930D4D"/>
    <w:rsid w:val="00930E95"/>
    <w:rsid w:val="00931020"/>
    <w:rsid w:val="00931198"/>
    <w:rsid w:val="009311B7"/>
    <w:rsid w:val="00931356"/>
    <w:rsid w:val="009316E0"/>
    <w:rsid w:val="009317EE"/>
    <w:rsid w:val="0093185C"/>
    <w:rsid w:val="00931B7A"/>
    <w:rsid w:val="00931BB1"/>
    <w:rsid w:val="009321E4"/>
    <w:rsid w:val="009329B4"/>
    <w:rsid w:val="00932A01"/>
    <w:rsid w:val="0093317A"/>
    <w:rsid w:val="00933336"/>
    <w:rsid w:val="00933710"/>
    <w:rsid w:val="009339FB"/>
    <w:rsid w:val="00933BE4"/>
    <w:rsid w:val="00933D4D"/>
    <w:rsid w:val="00933DE7"/>
    <w:rsid w:val="00934192"/>
    <w:rsid w:val="009350AA"/>
    <w:rsid w:val="009355D6"/>
    <w:rsid w:val="00935788"/>
    <w:rsid w:val="00935A33"/>
    <w:rsid w:val="00935C4B"/>
    <w:rsid w:val="00935F13"/>
    <w:rsid w:val="009360CE"/>
    <w:rsid w:val="0093647E"/>
    <w:rsid w:val="00936BA3"/>
    <w:rsid w:val="009371CB"/>
    <w:rsid w:val="009374E3"/>
    <w:rsid w:val="00937731"/>
    <w:rsid w:val="00937BFA"/>
    <w:rsid w:val="00937EF5"/>
    <w:rsid w:val="009400E7"/>
    <w:rsid w:val="009405B5"/>
    <w:rsid w:val="00940ADF"/>
    <w:rsid w:val="00940F8E"/>
    <w:rsid w:val="009415DA"/>
    <w:rsid w:val="009422BA"/>
    <w:rsid w:val="009428C1"/>
    <w:rsid w:val="00942AAD"/>
    <w:rsid w:val="00942B4A"/>
    <w:rsid w:val="00942E24"/>
    <w:rsid w:val="00942E5E"/>
    <w:rsid w:val="0094301E"/>
    <w:rsid w:val="0094317F"/>
    <w:rsid w:val="00943478"/>
    <w:rsid w:val="009436C9"/>
    <w:rsid w:val="00943FE4"/>
    <w:rsid w:val="0094441B"/>
    <w:rsid w:val="00944E3E"/>
    <w:rsid w:val="00944EE4"/>
    <w:rsid w:val="00944F36"/>
    <w:rsid w:val="00945430"/>
    <w:rsid w:val="00945AF4"/>
    <w:rsid w:val="009463DC"/>
    <w:rsid w:val="00946A85"/>
    <w:rsid w:val="00946BA1"/>
    <w:rsid w:val="009471F3"/>
    <w:rsid w:val="0094751B"/>
    <w:rsid w:val="009479BF"/>
    <w:rsid w:val="00947BCE"/>
    <w:rsid w:val="0095038C"/>
    <w:rsid w:val="009505D6"/>
    <w:rsid w:val="00950782"/>
    <w:rsid w:val="009507FB"/>
    <w:rsid w:val="00950FD9"/>
    <w:rsid w:val="009511ED"/>
    <w:rsid w:val="009514E6"/>
    <w:rsid w:val="00951CFC"/>
    <w:rsid w:val="00952117"/>
    <w:rsid w:val="009525D0"/>
    <w:rsid w:val="009529F3"/>
    <w:rsid w:val="00952A71"/>
    <w:rsid w:val="009532E6"/>
    <w:rsid w:val="009535DD"/>
    <w:rsid w:val="00953E96"/>
    <w:rsid w:val="0095400F"/>
    <w:rsid w:val="0095438C"/>
    <w:rsid w:val="00954966"/>
    <w:rsid w:val="00955036"/>
    <w:rsid w:val="00955062"/>
    <w:rsid w:val="0095553F"/>
    <w:rsid w:val="00955D60"/>
    <w:rsid w:val="00956401"/>
    <w:rsid w:val="009564D8"/>
    <w:rsid w:val="00956AC3"/>
    <w:rsid w:val="00956C41"/>
    <w:rsid w:val="00956C8C"/>
    <w:rsid w:val="00956D50"/>
    <w:rsid w:val="00956EC5"/>
    <w:rsid w:val="009577F7"/>
    <w:rsid w:val="00957C40"/>
    <w:rsid w:val="0096005A"/>
    <w:rsid w:val="009603BF"/>
    <w:rsid w:val="00960625"/>
    <w:rsid w:val="00960CAD"/>
    <w:rsid w:val="00960E54"/>
    <w:rsid w:val="00961309"/>
    <w:rsid w:val="009614A5"/>
    <w:rsid w:val="00961A3D"/>
    <w:rsid w:val="009631FA"/>
    <w:rsid w:val="00963603"/>
    <w:rsid w:val="0096391B"/>
    <w:rsid w:val="00963C34"/>
    <w:rsid w:val="009646BF"/>
    <w:rsid w:val="00964EBE"/>
    <w:rsid w:val="00964F67"/>
    <w:rsid w:val="0096512F"/>
    <w:rsid w:val="009652BF"/>
    <w:rsid w:val="009654B2"/>
    <w:rsid w:val="00965594"/>
    <w:rsid w:val="009661C8"/>
    <w:rsid w:val="00966A1F"/>
    <w:rsid w:val="00966DD7"/>
    <w:rsid w:val="00967AA6"/>
    <w:rsid w:val="00971145"/>
    <w:rsid w:val="00971200"/>
    <w:rsid w:val="009718C5"/>
    <w:rsid w:val="00971913"/>
    <w:rsid w:val="00971B5C"/>
    <w:rsid w:val="00971D3B"/>
    <w:rsid w:val="00971ED6"/>
    <w:rsid w:val="00972C82"/>
    <w:rsid w:val="00973E37"/>
    <w:rsid w:val="00974102"/>
    <w:rsid w:val="0097413E"/>
    <w:rsid w:val="00974B78"/>
    <w:rsid w:val="00974BFB"/>
    <w:rsid w:val="00974C7C"/>
    <w:rsid w:val="00974FFF"/>
    <w:rsid w:val="0097559A"/>
    <w:rsid w:val="0097591B"/>
    <w:rsid w:val="00976AA4"/>
    <w:rsid w:val="00976CF2"/>
    <w:rsid w:val="0097703F"/>
    <w:rsid w:val="009771F7"/>
    <w:rsid w:val="009775B4"/>
    <w:rsid w:val="00980169"/>
    <w:rsid w:val="009804F9"/>
    <w:rsid w:val="00980788"/>
    <w:rsid w:val="00980A6E"/>
    <w:rsid w:val="00980D61"/>
    <w:rsid w:val="00980E16"/>
    <w:rsid w:val="00980FE4"/>
    <w:rsid w:val="00982401"/>
    <w:rsid w:val="0098245D"/>
    <w:rsid w:val="009830E7"/>
    <w:rsid w:val="0098340C"/>
    <w:rsid w:val="009835E2"/>
    <w:rsid w:val="009838CD"/>
    <w:rsid w:val="00983A9A"/>
    <w:rsid w:val="00983B12"/>
    <w:rsid w:val="00983EC0"/>
    <w:rsid w:val="0098434A"/>
    <w:rsid w:val="009846A2"/>
    <w:rsid w:val="009846AE"/>
    <w:rsid w:val="00984910"/>
    <w:rsid w:val="0098498B"/>
    <w:rsid w:val="00984AC3"/>
    <w:rsid w:val="00984BE6"/>
    <w:rsid w:val="00984C21"/>
    <w:rsid w:val="0098545B"/>
    <w:rsid w:val="00985A03"/>
    <w:rsid w:val="00985AC8"/>
    <w:rsid w:val="00985D01"/>
    <w:rsid w:val="00986925"/>
    <w:rsid w:val="00986A84"/>
    <w:rsid w:val="0098793F"/>
    <w:rsid w:val="009902D2"/>
    <w:rsid w:val="0099036E"/>
    <w:rsid w:val="00990CFA"/>
    <w:rsid w:val="00990E32"/>
    <w:rsid w:val="00990E82"/>
    <w:rsid w:val="00991A0F"/>
    <w:rsid w:val="00992020"/>
    <w:rsid w:val="00992379"/>
    <w:rsid w:val="0099281D"/>
    <w:rsid w:val="00992EEE"/>
    <w:rsid w:val="00993638"/>
    <w:rsid w:val="00993FF6"/>
    <w:rsid w:val="009944AC"/>
    <w:rsid w:val="00994AC4"/>
    <w:rsid w:val="00994C64"/>
    <w:rsid w:val="00995805"/>
    <w:rsid w:val="009958D5"/>
    <w:rsid w:val="00995CCA"/>
    <w:rsid w:val="00995D60"/>
    <w:rsid w:val="00996434"/>
    <w:rsid w:val="009966A6"/>
    <w:rsid w:val="009977FC"/>
    <w:rsid w:val="009979C3"/>
    <w:rsid w:val="00997AD8"/>
    <w:rsid w:val="009A006D"/>
    <w:rsid w:val="009A02B7"/>
    <w:rsid w:val="009A0D77"/>
    <w:rsid w:val="009A0EA1"/>
    <w:rsid w:val="009A1884"/>
    <w:rsid w:val="009A188E"/>
    <w:rsid w:val="009A19C0"/>
    <w:rsid w:val="009A1B0C"/>
    <w:rsid w:val="009A1E46"/>
    <w:rsid w:val="009A1F31"/>
    <w:rsid w:val="009A20FE"/>
    <w:rsid w:val="009A211F"/>
    <w:rsid w:val="009A27B2"/>
    <w:rsid w:val="009A292F"/>
    <w:rsid w:val="009A2B27"/>
    <w:rsid w:val="009A2B80"/>
    <w:rsid w:val="009A2BBC"/>
    <w:rsid w:val="009A310B"/>
    <w:rsid w:val="009A3758"/>
    <w:rsid w:val="009A3C99"/>
    <w:rsid w:val="009A3E6A"/>
    <w:rsid w:val="009A4217"/>
    <w:rsid w:val="009A42DE"/>
    <w:rsid w:val="009A43C7"/>
    <w:rsid w:val="009A43F4"/>
    <w:rsid w:val="009A4B76"/>
    <w:rsid w:val="009A4BB0"/>
    <w:rsid w:val="009A4E0B"/>
    <w:rsid w:val="009A5149"/>
    <w:rsid w:val="009A555D"/>
    <w:rsid w:val="009A5871"/>
    <w:rsid w:val="009A64FA"/>
    <w:rsid w:val="009A67E9"/>
    <w:rsid w:val="009A68E7"/>
    <w:rsid w:val="009A6BC6"/>
    <w:rsid w:val="009A755E"/>
    <w:rsid w:val="009A7860"/>
    <w:rsid w:val="009A7B5F"/>
    <w:rsid w:val="009A7CDD"/>
    <w:rsid w:val="009A7DA0"/>
    <w:rsid w:val="009A7F77"/>
    <w:rsid w:val="009B0140"/>
    <w:rsid w:val="009B06ED"/>
    <w:rsid w:val="009B083F"/>
    <w:rsid w:val="009B0DD9"/>
    <w:rsid w:val="009B14B0"/>
    <w:rsid w:val="009B21AB"/>
    <w:rsid w:val="009B24CA"/>
    <w:rsid w:val="009B2748"/>
    <w:rsid w:val="009B2751"/>
    <w:rsid w:val="009B297A"/>
    <w:rsid w:val="009B2A63"/>
    <w:rsid w:val="009B2D73"/>
    <w:rsid w:val="009B399E"/>
    <w:rsid w:val="009B3DF5"/>
    <w:rsid w:val="009B4326"/>
    <w:rsid w:val="009B499C"/>
    <w:rsid w:val="009B514D"/>
    <w:rsid w:val="009B59BC"/>
    <w:rsid w:val="009B5A3A"/>
    <w:rsid w:val="009B5C57"/>
    <w:rsid w:val="009B5D36"/>
    <w:rsid w:val="009B5EAA"/>
    <w:rsid w:val="009B611E"/>
    <w:rsid w:val="009B64A7"/>
    <w:rsid w:val="009B6CA3"/>
    <w:rsid w:val="009B6E60"/>
    <w:rsid w:val="009B7835"/>
    <w:rsid w:val="009B7D6D"/>
    <w:rsid w:val="009B7FE3"/>
    <w:rsid w:val="009C0120"/>
    <w:rsid w:val="009C0FA6"/>
    <w:rsid w:val="009C1290"/>
    <w:rsid w:val="009C137A"/>
    <w:rsid w:val="009C13B3"/>
    <w:rsid w:val="009C1661"/>
    <w:rsid w:val="009C1770"/>
    <w:rsid w:val="009C1AD8"/>
    <w:rsid w:val="009C21E7"/>
    <w:rsid w:val="009C24CE"/>
    <w:rsid w:val="009C2C1A"/>
    <w:rsid w:val="009C3070"/>
    <w:rsid w:val="009C30E7"/>
    <w:rsid w:val="009C346E"/>
    <w:rsid w:val="009C370D"/>
    <w:rsid w:val="009C37B2"/>
    <w:rsid w:val="009C3F61"/>
    <w:rsid w:val="009C4162"/>
    <w:rsid w:val="009C4242"/>
    <w:rsid w:val="009C42E3"/>
    <w:rsid w:val="009C4311"/>
    <w:rsid w:val="009C44B4"/>
    <w:rsid w:val="009C46D0"/>
    <w:rsid w:val="009C4913"/>
    <w:rsid w:val="009C495C"/>
    <w:rsid w:val="009C4B24"/>
    <w:rsid w:val="009C518E"/>
    <w:rsid w:val="009C5591"/>
    <w:rsid w:val="009C5BFD"/>
    <w:rsid w:val="009C6049"/>
    <w:rsid w:val="009C6564"/>
    <w:rsid w:val="009C6BF6"/>
    <w:rsid w:val="009C6ED8"/>
    <w:rsid w:val="009C7039"/>
    <w:rsid w:val="009C7261"/>
    <w:rsid w:val="009C7357"/>
    <w:rsid w:val="009C74E0"/>
    <w:rsid w:val="009C75B2"/>
    <w:rsid w:val="009D00B9"/>
    <w:rsid w:val="009D015C"/>
    <w:rsid w:val="009D0575"/>
    <w:rsid w:val="009D0790"/>
    <w:rsid w:val="009D0A97"/>
    <w:rsid w:val="009D0B1F"/>
    <w:rsid w:val="009D0CB9"/>
    <w:rsid w:val="009D15A5"/>
    <w:rsid w:val="009D2265"/>
    <w:rsid w:val="009D26B8"/>
    <w:rsid w:val="009D2CD1"/>
    <w:rsid w:val="009D2D21"/>
    <w:rsid w:val="009D347D"/>
    <w:rsid w:val="009D3E04"/>
    <w:rsid w:val="009D4532"/>
    <w:rsid w:val="009D4ED4"/>
    <w:rsid w:val="009D5261"/>
    <w:rsid w:val="009D5515"/>
    <w:rsid w:val="009D564C"/>
    <w:rsid w:val="009D5F00"/>
    <w:rsid w:val="009D5F77"/>
    <w:rsid w:val="009D6077"/>
    <w:rsid w:val="009D619A"/>
    <w:rsid w:val="009D6FCF"/>
    <w:rsid w:val="009D71B5"/>
    <w:rsid w:val="009D723B"/>
    <w:rsid w:val="009D73BD"/>
    <w:rsid w:val="009D74EC"/>
    <w:rsid w:val="009D7568"/>
    <w:rsid w:val="009D7569"/>
    <w:rsid w:val="009D7C0E"/>
    <w:rsid w:val="009E054A"/>
    <w:rsid w:val="009E0978"/>
    <w:rsid w:val="009E0BBB"/>
    <w:rsid w:val="009E0BE7"/>
    <w:rsid w:val="009E15A4"/>
    <w:rsid w:val="009E1B32"/>
    <w:rsid w:val="009E1C0E"/>
    <w:rsid w:val="009E1C9D"/>
    <w:rsid w:val="009E1CF0"/>
    <w:rsid w:val="009E25A9"/>
    <w:rsid w:val="009E2966"/>
    <w:rsid w:val="009E31B0"/>
    <w:rsid w:val="009E34CF"/>
    <w:rsid w:val="009E40D9"/>
    <w:rsid w:val="009E4514"/>
    <w:rsid w:val="009E488A"/>
    <w:rsid w:val="009E4C25"/>
    <w:rsid w:val="009E5164"/>
    <w:rsid w:val="009E517B"/>
    <w:rsid w:val="009E51E6"/>
    <w:rsid w:val="009E57A5"/>
    <w:rsid w:val="009E57AB"/>
    <w:rsid w:val="009E5833"/>
    <w:rsid w:val="009E5947"/>
    <w:rsid w:val="009E59D5"/>
    <w:rsid w:val="009E65D6"/>
    <w:rsid w:val="009E66BB"/>
    <w:rsid w:val="009E6A10"/>
    <w:rsid w:val="009E6B67"/>
    <w:rsid w:val="009E6EE7"/>
    <w:rsid w:val="009E7555"/>
    <w:rsid w:val="009E78E5"/>
    <w:rsid w:val="009E7907"/>
    <w:rsid w:val="009E79CB"/>
    <w:rsid w:val="009E7CAF"/>
    <w:rsid w:val="009F03FB"/>
    <w:rsid w:val="009F0518"/>
    <w:rsid w:val="009F05A0"/>
    <w:rsid w:val="009F0D3B"/>
    <w:rsid w:val="009F1409"/>
    <w:rsid w:val="009F1D66"/>
    <w:rsid w:val="009F21AD"/>
    <w:rsid w:val="009F21CA"/>
    <w:rsid w:val="009F270D"/>
    <w:rsid w:val="009F272E"/>
    <w:rsid w:val="009F310B"/>
    <w:rsid w:val="009F35E5"/>
    <w:rsid w:val="009F3D22"/>
    <w:rsid w:val="009F4218"/>
    <w:rsid w:val="009F42F9"/>
    <w:rsid w:val="009F4BD4"/>
    <w:rsid w:val="009F4C25"/>
    <w:rsid w:val="009F4F3E"/>
    <w:rsid w:val="009F546E"/>
    <w:rsid w:val="009F5539"/>
    <w:rsid w:val="009F588A"/>
    <w:rsid w:val="009F5B39"/>
    <w:rsid w:val="009F6302"/>
    <w:rsid w:val="009F6846"/>
    <w:rsid w:val="009F6A64"/>
    <w:rsid w:val="009F6B2A"/>
    <w:rsid w:val="009F711E"/>
    <w:rsid w:val="009F7168"/>
    <w:rsid w:val="009F72A1"/>
    <w:rsid w:val="009F7409"/>
    <w:rsid w:val="009F7801"/>
    <w:rsid w:val="009F7ABB"/>
    <w:rsid w:val="009F7F5F"/>
    <w:rsid w:val="00A001DD"/>
    <w:rsid w:val="00A006EE"/>
    <w:rsid w:val="00A00C3B"/>
    <w:rsid w:val="00A00E0D"/>
    <w:rsid w:val="00A00EB1"/>
    <w:rsid w:val="00A01007"/>
    <w:rsid w:val="00A01181"/>
    <w:rsid w:val="00A01543"/>
    <w:rsid w:val="00A01C5F"/>
    <w:rsid w:val="00A01F61"/>
    <w:rsid w:val="00A0263C"/>
    <w:rsid w:val="00A02A90"/>
    <w:rsid w:val="00A02D5B"/>
    <w:rsid w:val="00A02EC3"/>
    <w:rsid w:val="00A03273"/>
    <w:rsid w:val="00A03377"/>
    <w:rsid w:val="00A03410"/>
    <w:rsid w:val="00A036F6"/>
    <w:rsid w:val="00A03881"/>
    <w:rsid w:val="00A03AE0"/>
    <w:rsid w:val="00A03BAC"/>
    <w:rsid w:val="00A04259"/>
    <w:rsid w:val="00A04320"/>
    <w:rsid w:val="00A051A9"/>
    <w:rsid w:val="00A053BC"/>
    <w:rsid w:val="00A061C3"/>
    <w:rsid w:val="00A0639A"/>
    <w:rsid w:val="00A06402"/>
    <w:rsid w:val="00A06D6C"/>
    <w:rsid w:val="00A06E70"/>
    <w:rsid w:val="00A07235"/>
    <w:rsid w:val="00A07A69"/>
    <w:rsid w:val="00A10623"/>
    <w:rsid w:val="00A10A7E"/>
    <w:rsid w:val="00A10E31"/>
    <w:rsid w:val="00A11852"/>
    <w:rsid w:val="00A11B27"/>
    <w:rsid w:val="00A11EA7"/>
    <w:rsid w:val="00A11EF9"/>
    <w:rsid w:val="00A12215"/>
    <w:rsid w:val="00A12554"/>
    <w:rsid w:val="00A12C3B"/>
    <w:rsid w:val="00A12C51"/>
    <w:rsid w:val="00A13840"/>
    <w:rsid w:val="00A14099"/>
    <w:rsid w:val="00A14192"/>
    <w:rsid w:val="00A1425F"/>
    <w:rsid w:val="00A1431C"/>
    <w:rsid w:val="00A14331"/>
    <w:rsid w:val="00A1488A"/>
    <w:rsid w:val="00A15555"/>
    <w:rsid w:val="00A15ABA"/>
    <w:rsid w:val="00A15CF8"/>
    <w:rsid w:val="00A15F7B"/>
    <w:rsid w:val="00A15F96"/>
    <w:rsid w:val="00A16614"/>
    <w:rsid w:val="00A1661E"/>
    <w:rsid w:val="00A16791"/>
    <w:rsid w:val="00A1712D"/>
    <w:rsid w:val="00A17349"/>
    <w:rsid w:val="00A17374"/>
    <w:rsid w:val="00A17592"/>
    <w:rsid w:val="00A17EE2"/>
    <w:rsid w:val="00A17F83"/>
    <w:rsid w:val="00A200D4"/>
    <w:rsid w:val="00A20186"/>
    <w:rsid w:val="00A203A6"/>
    <w:rsid w:val="00A20600"/>
    <w:rsid w:val="00A20E89"/>
    <w:rsid w:val="00A21251"/>
    <w:rsid w:val="00A215AE"/>
    <w:rsid w:val="00A21F37"/>
    <w:rsid w:val="00A220BD"/>
    <w:rsid w:val="00A22100"/>
    <w:rsid w:val="00A22124"/>
    <w:rsid w:val="00A23856"/>
    <w:rsid w:val="00A23CA2"/>
    <w:rsid w:val="00A23DF2"/>
    <w:rsid w:val="00A24518"/>
    <w:rsid w:val="00A2472D"/>
    <w:rsid w:val="00A249D1"/>
    <w:rsid w:val="00A24D96"/>
    <w:rsid w:val="00A251F2"/>
    <w:rsid w:val="00A25476"/>
    <w:rsid w:val="00A25621"/>
    <w:rsid w:val="00A25650"/>
    <w:rsid w:val="00A25680"/>
    <w:rsid w:val="00A25B5C"/>
    <w:rsid w:val="00A25EB6"/>
    <w:rsid w:val="00A26A19"/>
    <w:rsid w:val="00A26A22"/>
    <w:rsid w:val="00A277B8"/>
    <w:rsid w:val="00A27CBB"/>
    <w:rsid w:val="00A27E10"/>
    <w:rsid w:val="00A27FE4"/>
    <w:rsid w:val="00A30115"/>
    <w:rsid w:val="00A30CF4"/>
    <w:rsid w:val="00A30D32"/>
    <w:rsid w:val="00A30E2E"/>
    <w:rsid w:val="00A31150"/>
    <w:rsid w:val="00A319CA"/>
    <w:rsid w:val="00A31A5B"/>
    <w:rsid w:val="00A31F7A"/>
    <w:rsid w:val="00A31F9E"/>
    <w:rsid w:val="00A32E7D"/>
    <w:rsid w:val="00A330FE"/>
    <w:rsid w:val="00A334DA"/>
    <w:rsid w:val="00A33610"/>
    <w:rsid w:val="00A338DC"/>
    <w:rsid w:val="00A33ABA"/>
    <w:rsid w:val="00A33D48"/>
    <w:rsid w:val="00A341AD"/>
    <w:rsid w:val="00A3454E"/>
    <w:rsid w:val="00A34650"/>
    <w:rsid w:val="00A34694"/>
    <w:rsid w:val="00A347F4"/>
    <w:rsid w:val="00A34922"/>
    <w:rsid w:val="00A34F18"/>
    <w:rsid w:val="00A35175"/>
    <w:rsid w:val="00A351C2"/>
    <w:rsid w:val="00A3539B"/>
    <w:rsid w:val="00A353D6"/>
    <w:rsid w:val="00A35585"/>
    <w:rsid w:val="00A356E0"/>
    <w:rsid w:val="00A359A3"/>
    <w:rsid w:val="00A35AAF"/>
    <w:rsid w:val="00A36319"/>
    <w:rsid w:val="00A3646B"/>
    <w:rsid w:val="00A36940"/>
    <w:rsid w:val="00A369CD"/>
    <w:rsid w:val="00A36ADF"/>
    <w:rsid w:val="00A376C9"/>
    <w:rsid w:val="00A37729"/>
    <w:rsid w:val="00A4072F"/>
    <w:rsid w:val="00A40BEC"/>
    <w:rsid w:val="00A412E6"/>
    <w:rsid w:val="00A41BF2"/>
    <w:rsid w:val="00A420DB"/>
    <w:rsid w:val="00A422EF"/>
    <w:rsid w:val="00A42FAC"/>
    <w:rsid w:val="00A437BE"/>
    <w:rsid w:val="00A43FD9"/>
    <w:rsid w:val="00A44327"/>
    <w:rsid w:val="00A44869"/>
    <w:rsid w:val="00A44A9F"/>
    <w:rsid w:val="00A45314"/>
    <w:rsid w:val="00A45469"/>
    <w:rsid w:val="00A46205"/>
    <w:rsid w:val="00A469FD"/>
    <w:rsid w:val="00A46A8D"/>
    <w:rsid w:val="00A47011"/>
    <w:rsid w:val="00A4701B"/>
    <w:rsid w:val="00A472E8"/>
    <w:rsid w:val="00A5098F"/>
    <w:rsid w:val="00A50D5D"/>
    <w:rsid w:val="00A519E4"/>
    <w:rsid w:val="00A51C82"/>
    <w:rsid w:val="00A52D22"/>
    <w:rsid w:val="00A53614"/>
    <w:rsid w:val="00A54ECB"/>
    <w:rsid w:val="00A54F9F"/>
    <w:rsid w:val="00A55011"/>
    <w:rsid w:val="00A55157"/>
    <w:rsid w:val="00A551F9"/>
    <w:rsid w:val="00A55573"/>
    <w:rsid w:val="00A55576"/>
    <w:rsid w:val="00A5573A"/>
    <w:rsid w:val="00A558AF"/>
    <w:rsid w:val="00A559A7"/>
    <w:rsid w:val="00A55A68"/>
    <w:rsid w:val="00A55B5C"/>
    <w:rsid w:val="00A55D60"/>
    <w:rsid w:val="00A56073"/>
    <w:rsid w:val="00A56313"/>
    <w:rsid w:val="00A56380"/>
    <w:rsid w:val="00A56597"/>
    <w:rsid w:val="00A56761"/>
    <w:rsid w:val="00A57030"/>
    <w:rsid w:val="00A57321"/>
    <w:rsid w:val="00A574A1"/>
    <w:rsid w:val="00A57707"/>
    <w:rsid w:val="00A57C8C"/>
    <w:rsid w:val="00A57FA0"/>
    <w:rsid w:val="00A6004F"/>
    <w:rsid w:val="00A601ED"/>
    <w:rsid w:val="00A604D3"/>
    <w:rsid w:val="00A60582"/>
    <w:rsid w:val="00A60990"/>
    <w:rsid w:val="00A6142C"/>
    <w:rsid w:val="00A624E3"/>
    <w:rsid w:val="00A62F87"/>
    <w:rsid w:val="00A6314A"/>
    <w:rsid w:val="00A63375"/>
    <w:rsid w:val="00A63551"/>
    <w:rsid w:val="00A6426B"/>
    <w:rsid w:val="00A644F6"/>
    <w:rsid w:val="00A64AEC"/>
    <w:rsid w:val="00A64EB8"/>
    <w:rsid w:val="00A64ECB"/>
    <w:rsid w:val="00A65426"/>
    <w:rsid w:val="00A66A46"/>
    <w:rsid w:val="00A671EB"/>
    <w:rsid w:val="00A6748B"/>
    <w:rsid w:val="00A674D7"/>
    <w:rsid w:val="00A67F11"/>
    <w:rsid w:val="00A706A5"/>
    <w:rsid w:val="00A70766"/>
    <w:rsid w:val="00A70FAB"/>
    <w:rsid w:val="00A70FF6"/>
    <w:rsid w:val="00A71120"/>
    <w:rsid w:val="00A715CF"/>
    <w:rsid w:val="00A71680"/>
    <w:rsid w:val="00A716A6"/>
    <w:rsid w:val="00A71BE4"/>
    <w:rsid w:val="00A720B8"/>
    <w:rsid w:val="00A724F5"/>
    <w:rsid w:val="00A727F6"/>
    <w:rsid w:val="00A7296D"/>
    <w:rsid w:val="00A72D36"/>
    <w:rsid w:val="00A731A9"/>
    <w:rsid w:val="00A7336A"/>
    <w:rsid w:val="00A73652"/>
    <w:rsid w:val="00A73FC0"/>
    <w:rsid w:val="00A7406D"/>
    <w:rsid w:val="00A74BA5"/>
    <w:rsid w:val="00A7529E"/>
    <w:rsid w:val="00A7536D"/>
    <w:rsid w:val="00A75822"/>
    <w:rsid w:val="00A75CE2"/>
    <w:rsid w:val="00A75D9B"/>
    <w:rsid w:val="00A7643E"/>
    <w:rsid w:val="00A76DD7"/>
    <w:rsid w:val="00A773FE"/>
    <w:rsid w:val="00A77803"/>
    <w:rsid w:val="00A77971"/>
    <w:rsid w:val="00A77CEE"/>
    <w:rsid w:val="00A77EE8"/>
    <w:rsid w:val="00A77FC2"/>
    <w:rsid w:val="00A801C4"/>
    <w:rsid w:val="00A801E1"/>
    <w:rsid w:val="00A80341"/>
    <w:rsid w:val="00A80B6C"/>
    <w:rsid w:val="00A80C4C"/>
    <w:rsid w:val="00A81510"/>
    <w:rsid w:val="00A8157F"/>
    <w:rsid w:val="00A81E00"/>
    <w:rsid w:val="00A81E6E"/>
    <w:rsid w:val="00A82630"/>
    <w:rsid w:val="00A82647"/>
    <w:rsid w:val="00A8267B"/>
    <w:rsid w:val="00A826AC"/>
    <w:rsid w:val="00A82BCD"/>
    <w:rsid w:val="00A82DBA"/>
    <w:rsid w:val="00A830DE"/>
    <w:rsid w:val="00A8325F"/>
    <w:rsid w:val="00A838C4"/>
    <w:rsid w:val="00A8396B"/>
    <w:rsid w:val="00A83EB6"/>
    <w:rsid w:val="00A844E6"/>
    <w:rsid w:val="00A84685"/>
    <w:rsid w:val="00A8507E"/>
    <w:rsid w:val="00A85311"/>
    <w:rsid w:val="00A859E4"/>
    <w:rsid w:val="00A867C8"/>
    <w:rsid w:val="00A86B45"/>
    <w:rsid w:val="00A86BCA"/>
    <w:rsid w:val="00A86EC2"/>
    <w:rsid w:val="00A86F3E"/>
    <w:rsid w:val="00A877E7"/>
    <w:rsid w:val="00A8790C"/>
    <w:rsid w:val="00A87BCB"/>
    <w:rsid w:val="00A903A0"/>
    <w:rsid w:val="00A90A5F"/>
    <w:rsid w:val="00A90BE9"/>
    <w:rsid w:val="00A90E9B"/>
    <w:rsid w:val="00A91CCD"/>
    <w:rsid w:val="00A92015"/>
    <w:rsid w:val="00A926DB"/>
    <w:rsid w:val="00A92CFC"/>
    <w:rsid w:val="00A92EA1"/>
    <w:rsid w:val="00A93410"/>
    <w:rsid w:val="00A936DC"/>
    <w:rsid w:val="00A93E2B"/>
    <w:rsid w:val="00A942DD"/>
    <w:rsid w:val="00A94B2E"/>
    <w:rsid w:val="00A94B88"/>
    <w:rsid w:val="00A95072"/>
    <w:rsid w:val="00A953B0"/>
    <w:rsid w:val="00A95523"/>
    <w:rsid w:val="00A95555"/>
    <w:rsid w:val="00A95D1D"/>
    <w:rsid w:val="00A961D2"/>
    <w:rsid w:val="00A9640A"/>
    <w:rsid w:val="00A96647"/>
    <w:rsid w:val="00A9714F"/>
    <w:rsid w:val="00A971DF"/>
    <w:rsid w:val="00A9757B"/>
    <w:rsid w:val="00A97828"/>
    <w:rsid w:val="00A9783F"/>
    <w:rsid w:val="00AA06C2"/>
    <w:rsid w:val="00AA09C5"/>
    <w:rsid w:val="00AA0B38"/>
    <w:rsid w:val="00AA0C37"/>
    <w:rsid w:val="00AA0CCC"/>
    <w:rsid w:val="00AA14E6"/>
    <w:rsid w:val="00AA19EA"/>
    <w:rsid w:val="00AA1D2E"/>
    <w:rsid w:val="00AA1E07"/>
    <w:rsid w:val="00AA2002"/>
    <w:rsid w:val="00AA2154"/>
    <w:rsid w:val="00AA21D9"/>
    <w:rsid w:val="00AA2472"/>
    <w:rsid w:val="00AA2576"/>
    <w:rsid w:val="00AA2671"/>
    <w:rsid w:val="00AA2DF8"/>
    <w:rsid w:val="00AA3012"/>
    <w:rsid w:val="00AA3265"/>
    <w:rsid w:val="00AA356B"/>
    <w:rsid w:val="00AA356F"/>
    <w:rsid w:val="00AA36A4"/>
    <w:rsid w:val="00AA3D20"/>
    <w:rsid w:val="00AA40CF"/>
    <w:rsid w:val="00AA43DD"/>
    <w:rsid w:val="00AA4581"/>
    <w:rsid w:val="00AA45B3"/>
    <w:rsid w:val="00AA4A8B"/>
    <w:rsid w:val="00AA4CC8"/>
    <w:rsid w:val="00AA4DD8"/>
    <w:rsid w:val="00AA4EC2"/>
    <w:rsid w:val="00AA5003"/>
    <w:rsid w:val="00AA51B1"/>
    <w:rsid w:val="00AA51C8"/>
    <w:rsid w:val="00AA54FF"/>
    <w:rsid w:val="00AA55BC"/>
    <w:rsid w:val="00AA58BB"/>
    <w:rsid w:val="00AA5B9C"/>
    <w:rsid w:val="00AA5CE9"/>
    <w:rsid w:val="00AA6041"/>
    <w:rsid w:val="00AA649C"/>
    <w:rsid w:val="00AA6849"/>
    <w:rsid w:val="00AA6924"/>
    <w:rsid w:val="00AA69CC"/>
    <w:rsid w:val="00AA6A15"/>
    <w:rsid w:val="00AA6EF5"/>
    <w:rsid w:val="00AA6EFD"/>
    <w:rsid w:val="00AA71FF"/>
    <w:rsid w:val="00AA7391"/>
    <w:rsid w:val="00AA75F0"/>
    <w:rsid w:val="00AA7E92"/>
    <w:rsid w:val="00AB0168"/>
    <w:rsid w:val="00AB0AD2"/>
    <w:rsid w:val="00AB1A71"/>
    <w:rsid w:val="00AB1C0B"/>
    <w:rsid w:val="00AB1D22"/>
    <w:rsid w:val="00AB254C"/>
    <w:rsid w:val="00AB25F8"/>
    <w:rsid w:val="00AB263F"/>
    <w:rsid w:val="00AB26AB"/>
    <w:rsid w:val="00AB2871"/>
    <w:rsid w:val="00AB2E6D"/>
    <w:rsid w:val="00AB3091"/>
    <w:rsid w:val="00AB30C2"/>
    <w:rsid w:val="00AB32D5"/>
    <w:rsid w:val="00AB3926"/>
    <w:rsid w:val="00AB3C31"/>
    <w:rsid w:val="00AB3C97"/>
    <w:rsid w:val="00AB44A2"/>
    <w:rsid w:val="00AB451D"/>
    <w:rsid w:val="00AB47F3"/>
    <w:rsid w:val="00AB4C63"/>
    <w:rsid w:val="00AB5517"/>
    <w:rsid w:val="00AB5DEE"/>
    <w:rsid w:val="00AB74DF"/>
    <w:rsid w:val="00AB74F9"/>
    <w:rsid w:val="00AC01A4"/>
    <w:rsid w:val="00AC089E"/>
    <w:rsid w:val="00AC0BDD"/>
    <w:rsid w:val="00AC149F"/>
    <w:rsid w:val="00AC16A1"/>
    <w:rsid w:val="00AC187A"/>
    <w:rsid w:val="00AC18F9"/>
    <w:rsid w:val="00AC1E15"/>
    <w:rsid w:val="00AC1FAA"/>
    <w:rsid w:val="00AC207A"/>
    <w:rsid w:val="00AC21F0"/>
    <w:rsid w:val="00AC2415"/>
    <w:rsid w:val="00AC2504"/>
    <w:rsid w:val="00AC288D"/>
    <w:rsid w:val="00AC2999"/>
    <w:rsid w:val="00AC2C72"/>
    <w:rsid w:val="00AC3754"/>
    <w:rsid w:val="00AC42C0"/>
    <w:rsid w:val="00AC4A5E"/>
    <w:rsid w:val="00AC4DC0"/>
    <w:rsid w:val="00AC52B0"/>
    <w:rsid w:val="00AC6E5A"/>
    <w:rsid w:val="00AC723B"/>
    <w:rsid w:val="00AC72C2"/>
    <w:rsid w:val="00AC785A"/>
    <w:rsid w:val="00AD0038"/>
    <w:rsid w:val="00AD0474"/>
    <w:rsid w:val="00AD09AE"/>
    <w:rsid w:val="00AD09F9"/>
    <w:rsid w:val="00AD0A8B"/>
    <w:rsid w:val="00AD0FC6"/>
    <w:rsid w:val="00AD14E3"/>
    <w:rsid w:val="00AD161B"/>
    <w:rsid w:val="00AD1702"/>
    <w:rsid w:val="00AD1810"/>
    <w:rsid w:val="00AD19FB"/>
    <w:rsid w:val="00AD1A44"/>
    <w:rsid w:val="00AD2890"/>
    <w:rsid w:val="00AD2BD0"/>
    <w:rsid w:val="00AD2E28"/>
    <w:rsid w:val="00AD2E4A"/>
    <w:rsid w:val="00AD314E"/>
    <w:rsid w:val="00AD32F1"/>
    <w:rsid w:val="00AD33C2"/>
    <w:rsid w:val="00AD34D5"/>
    <w:rsid w:val="00AD3D77"/>
    <w:rsid w:val="00AD4285"/>
    <w:rsid w:val="00AD4BF2"/>
    <w:rsid w:val="00AD4CB5"/>
    <w:rsid w:val="00AD4E57"/>
    <w:rsid w:val="00AD4E59"/>
    <w:rsid w:val="00AD4E7B"/>
    <w:rsid w:val="00AD4ED2"/>
    <w:rsid w:val="00AD4FC0"/>
    <w:rsid w:val="00AD53B0"/>
    <w:rsid w:val="00AD5637"/>
    <w:rsid w:val="00AD5F29"/>
    <w:rsid w:val="00AD6550"/>
    <w:rsid w:val="00AD6E83"/>
    <w:rsid w:val="00AD6EA8"/>
    <w:rsid w:val="00AD725D"/>
    <w:rsid w:val="00AD7B50"/>
    <w:rsid w:val="00AE030C"/>
    <w:rsid w:val="00AE0311"/>
    <w:rsid w:val="00AE03BC"/>
    <w:rsid w:val="00AE0F0B"/>
    <w:rsid w:val="00AE142F"/>
    <w:rsid w:val="00AE16B8"/>
    <w:rsid w:val="00AE1E29"/>
    <w:rsid w:val="00AE1F51"/>
    <w:rsid w:val="00AE2E3C"/>
    <w:rsid w:val="00AE3119"/>
    <w:rsid w:val="00AE341B"/>
    <w:rsid w:val="00AE3B74"/>
    <w:rsid w:val="00AE3CEA"/>
    <w:rsid w:val="00AE411F"/>
    <w:rsid w:val="00AE41AF"/>
    <w:rsid w:val="00AE4514"/>
    <w:rsid w:val="00AE4930"/>
    <w:rsid w:val="00AE4CC7"/>
    <w:rsid w:val="00AE4D5A"/>
    <w:rsid w:val="00AE4DA5"/>
    <w:rsid w:val="00AE4EFD"/>
    <w:rsid w:val="00AE5237"/>
    <w:rsid w:val="00AE5308"/>
    <w:rsid w:val="00AE53F0"/>
    <w:rsid w:val="00AE546E"/>
    <w:rsid w:val="00AE55E8"/>
    <w:rsid w:val="00AE57C4"/>
    <w:rsid w:val="00AE6296"/>
    <w:rsid w:val="00AE6836"/>
    <w:rsid w:val="00AE6BCC"/>
    <w:rsid w:val="00AE713D"/>
    <w:rsid w:val="00AE7550"/>
    <w:rsid w:val="00AE79E9"/>
    <w:rsid w:val="00AF01F8"/>
    <w:rsid w:val="00AF02DF"/>
    <w:rsid w:val="00AF02FA"/>
    <w:rsid w:val="00AF0971"/>
    <w:rsid w:val="00AF0AD7"/>
    <w:rsid w:val="00AF1643"/>
    <w:rsid w:val="00AF222D"/>
    <w:rsid w:val="00AF26A5"/>
    <w:rsid w:val="00AF3A81"/>
    <w:rsid w:val="00AF47D1"/>
    <w:rsid w:val="00AF4C04"/>
    <w:rsid w:val="00AF4CD0"/>
    <w:rsid w:val="00AF4F03"/>
    <w:rsid w:val="00AF6196"/>
    <w:rsid w:val="00AF6593"/>
    <w:rsid w:val="00AF6AEF"/>
    <w:rsid w:val="00AF6B5C"/>
    <w:rsid w:val="00AF6BC7"/>
    <w:rsid w:val="00AF6DF8"/>
    <w:rsid w:val="00AF7119"/>
    <w:rsid w:val="00AF781E"/>
    <w:rsid w:val="00AF7876"/>
    <w:rsid w:val="00AF7C5C"/>
    <w:rsid w:val="00AF7C9E"/>
    <w:rsid w:val="00B0064D"/>
    <w:rsid w:val="00B008D8"/>
    <w:rsid w:val="00B00D96"/>
    <w:rsid w:val="00B00F24"/>
    <w:rsid w:val="00B0155E"/>
    <w:rsid w:val="00B0159D"/>
    <w:rsid w:val="00B015C6"/>
    <w:rsid w:val="00B016E7"/>
    <w:rsid w:val="00B01F4F"/>
    <w:rsid w:val="00B02B8D"/>
    <w:rsid w:val="00B02C3E"/>
    <w:rsid w:val="00B02D43"/>
    <w:rsid w:val="00B02DBF"/>
    <w:rsid w:val="00B033FF"/>
    <w:rsid w:val="00B035AC"/>
    <w:rsid w:val="00B03E8D"/>
    <w:rsid w:val="00B03F26"/>
    <w:rsid w:val="00B041CD"/>
    <w:rsid w:val="00B0471E"/>
    <w:rsid w:val="00B04A92"/>
    <w:rsid w:val="00B04B94"/>
    <w:rsid w:val="00B04C14"/>
    <w:rsid w:val="00B05560"/>
    <w:rsid w:val="00B05A77"/>
    <w:rsid w:val="00B05AB5"/>
    <w:rsid w:val="00B062E9"/>
    <w:rsid w:val="00B06857"/>
    <w:rsid w:val="00B06987"/>
    <w:rsid w:val="00B075E6"/>
    <w:rsid w:val="00B07D2D"/>
    <w:rsid w:val="00B107D7"/>
    <w:rsid w:val="00B10BF2"/>
    <w:rsid w:val="00B10C32"/>
    <w:rsid w:val="00B10C9D"/>
    <w:rsid w:val="00B10DA5"/>
    <w:rsid w:val="00B10EBD"/>
    <w:rsid w:val="00B10F64"/>
    <w:rsid w:val="00B115E1"/>
    <w:rsid w:val="00B118C7"/>
    <w:rsid w:val="00B11965"/>
    <w:rsid w:val="00B12313"/>
    <w:rsid w:val="00B137CF"/>
    <w:rsid w:val="00B1432C"/>
    <w:rsid w:val="00B14986"/>
    <w:rsid w:val="00B15000"/>
    <w:rsid w:val="00B15653"/>
    <w:rsid w:val="00B158F0"/>
    <w:rsid w:val="00B15E62"/>
    <w:rsid w:val="00B1661E"/>
    <w:rsid w:val="00B16B29"/>
    <w:rsid w:val="00B16C26"/>
    <w:rsid w:val="00B16D9E"/>
    <w:rsid w:val="00B16DBF"/>
    <w:rsid w:val="00B16E21"/>
    <w:rsid w:val="00B178DA"/>
    <w:rsid w:val="00B179F9"/>
    <w:rsid w:val="00B17C5B"/>
    <w:rsid w:val="00B17CD1"/>
    <w:rsid w:val="00B17CD5"/>
    <w:rsid w:val="00B203CE"/>
    <w:rsid w:val="00B20403"/>
    <w:rsid w:val="00B21FD9"/>
    <w:rsid w:val="00B22C10"/>
    <w:rsid w:val="00B230E1"/>
    <w:rsid w:val="00B231A7"/>
    <w:rsid w:val="00B23896"/>
    <w:rsid w:val="00B2395B"/>
    <w:rsid w:val="00B23C3B"/>
    <w:rsid w:val="00B244C1"/>
    <w:rsid w:val="00B247B9"/>
    <w:rsid w:val="00B25000"/>
    <w:rsid w:val="00B25116"/>
    <w:rsid w:val="00B2570B"/>
    <w:rsid w:val="00B2585F"/>
    <w:rsid w:val="00B25E55"/>
    <w:rsid w:val="00B25EF0"/>
    <w:rsid w:val="00B262DB"/>
    <w:rsid w:val="00B263C6"/>
    <w:rsid w:val="00B269E5"/>
    <w:rsid w:val="00B26B63"/>
    <w:rsid w:val="00B26B7B"/>
    <w:rsid w:val="00B27D87"/>
    <w:rsid w:val="00B3049E"/>
    <w:rsid w:val="00B3094D"/>
    <w:rsid w:val="00B3117E"/>
    <w:rsid w:val="00B31C7B"/>
    <w:rsid w:val="00B323D2"/>
    <w:rsid w:val="00B32695"/>
    <w:rsid w:val="00B32A36"/>
    <w:rsid w:val="00B33142"/>
    <w:rsid w:val="00B33399"/>
    <w:rsid w:val="00B3360A"/>
    <w:rsid w:val="00B33A1E"/>
    <w:rsid w:val="00B33CC4"/>
    <w:rsid w:val="00B33D13"/>
    <w:rsid w:val="00B33E07"/>
    <w:rsid w:val="00B33E29"/>
    <w:rsid w:val="00B34200"/>
    <w:rsid w:val="00B3443A"/>
    <w:rsid w:val="00B34511"/>
    <w:rsid w:val="00B345C2"/>
    <w:rsid w:val="00B34F3E"/>
    <w:rsid w:val="00B3514C"/>
    <w:rsid w:val="00B35762"/>
    <w:rsid w:val="00B35AE0"/>
    <w:rsid w:val="00B3622C"/>
    <w:rsid w:val="00B364BC"/>
    <w:rsid w:val="00B36650"/>
    <w:rsid w:val="00B3676C"/>
    <w:rsid w:val="00B3698F"/>
    <w:rsid w:val="00B36A1A"/>
    <w:rsid w:val="00B36E7D"/>
    <w:rsid w:val="00B36F50"/>
    <w:rsid w:val="00B3700C"/>
    <w:rsid w:val="00B371F2"/>
    <w:rsid w:val="00B3726E"/>
    <w:rsid w:val="00B37733"/>
    <w:rsid w:val="00B37A84"/>
    <w:rsid w:val="00B37B77"/>
    <w:rsid w:val="00B37D77"/>
    <w:rsid w:val="00B401F2"/>
    <w:rsid w:val="00B402CB"/>
    <w:rsid w:val="00B40873"/>
    <w:rsid w:val="00B40D69"/>
    <w:rsid w:val="00B4139B"/>
    <w:rsid w:val="00B41411"/>
    <w:rsid w:val="00B4167D"/>
    <w:rsid w:val="00B421FE"/>
    <w:rsid w:val="00B42A8E"/>
    <w:rsid w:val="00B43291"/>
    <w:rsid w:val="00B433E1"/>
    <w:rsid w:val="00B434A4"/>
    <w:rsid w:val="00B4361C"/>
    <w:rsid w:val="00B436BB"/>
    <w:rsid w:val="00B43BE9"/>
    <w:rsid w:val="00B44090"/>
    <w:rsid w:val="00B441BC"/>
    <w:rsid w:val="00B448BD"/>
    <w:rsid w:val="00B4515D"/>
    <w:rsid w:val="00B45400"/>
    <w:rsid w:val="00B456E2"/>
    <w:rsid w:val="00B457CC"/>
    <w:rsid w:val="00B45A1B"/>
    <w:rsid w:val="00B45DF0"/>
    <w:rsid w:val="00B463B6"/>
    <w:rsid w:val="00B46A45"/>
    <w:rsid w:val="00B47350"/>
    <w:rsid w:val="00B473C9"/>
    <w:rsid w:val="00B47D5E"/>
    <w:rsid w:val="00B47FBC"/>
    <w:rsid w:val="00B5040A"/>
    <w:rsid w:val="00B50B88"/>
    <w:rsid w:val="00B50C25"/>
    <w:rsid w:val="00B50D38"/>
    <w:rsid w:val="00B50DBD"/>
    <w:rsid w:val="00B512A8"/>
    <w:rsid w:val="00B51923"/>
    <w:rsid w:val="00B51E2D"/>
    <w:rsid w:val="00B523BE"/>
    <w:rsid w:val="00B52565"/>
    <w:rsid w:val="00B52A54"/>
    <w:rsid w:val="00B531FB"/>
    <w:rsid w:val="00B535DC"/>
    <w:rsid w:val="00B53611"/>
    <w:rsid w:val="00B53EA0"/>
    <w:rsid w:val="00B54388"/>
    <w:rsid w:val="00B54B5A"/>
    <w:rsid w:val="00B55268"/>
    <w:rsid w:val="00B552AE"/>
    <w:rsid w:val="00B5543B"/>
    <w:rsid w:val="00B554BB"/>
    <w:rsid w:val="00B555A4"/>
    <w:rsid w:val="00B555EB"/>
    <w:rsid w:val="00B55B33"/>
    <w:rsid w:val="00B55B35"/>
    <w:rsid w:val="00B55EA8"/>
    <w:rsid w:val="00B5607B"/>
    <w:rsid w:val="00B56295"/>
    <w:rsid w:val="00B567E2"/>
    <w:rsid w:val="00B5753D"/>
    <w:rsid w:val="00B57585"/>
    <w:rsid w:val="00B57925"/>
    <w:rsid w:val="00B57E5D"/>
    <w:rsid w:val="00B6032C"/>
    <w:rsid w:val="00B60886"/>
    <w:rsid w:val="00B60A56"/>
    <w:rsid w:val="00B60D21"/>
    <w:rsid w:val="00B60F9B"/>
    <w:rsid w:val="00B61117"/>
    <w:rsid w:val="00B61595"/>
    <w:rsid w:val="00B617D7"/>
    <w:rsid w:val="00B61AEF"/>
    <w:rsid w:val="00B623FC"/>
    <w:rsid w:val="00B624CA"/>
    <w:rsid w:val="00B630BB"/>
    <w:rsid w:val="00B63110"/>
    <w:rsid w:val="00B63B01"/>
    <w:rsid w:val="00B6490C"/>
    <w:rsid w:val="00B64BC9"/>
    <w:rsid w:val="00B6556D"/>
    <w:rsid w:val="00B65978"/>
    <w:rsid w:val="00B65A32"/>
    <w:rsid w:val="00B65C83"/>
    <w:rsid w:val="00B65D7B"/>
    <w:rsid w:val="00B662EA"/>
    <w:rsid w:val="00B6778E"/>
    <w:rsid w:val="00B679A1"/>
    <w:rsid w:val="00B67D67"/>
    <w:rsid w:val="00B70153"/>
    <w:rsid w:val="00B702B4"/>
    <w:rsid w:val="00B704A8"/>
    <w:rsid w:val="00B70582"/>
    <w:rsid w:val="00B711B6"/>
    <w:rsid w:val="00B714A1"/>
    <w:rsid w:val="00B71574"/>
    <w:rsid w:val="00B717BD"/>
    <w:rsid w:val="00B719CC"/>
    <w:rsid w:val="00B725CE"/>
    <w:rsid w:val="00B72A32"/>
    <w:rsid w:val="00B72BF3"/>
    <w:rsid w:val="00B7315A"/>
    <w:rsid w:val="00B73374"/>
    <w:rsid w:val="00B73482"/>
    <w:rsid w:val="00B73895"/>
    <w:rsid w:val="00B73D1C"/>
    <w:rsid w:val="00B73E66"/>
    <w:rsid w:val="00B73EF0"/>
    <w:rsid w:val="00B747A2"/>
    <w:rsid w:val="00B74928"/>
    <w:rsid w:val="00B74AAF"/>
    <w:rsid w:val="00B750C4"/>
    <w:rsid w:val="00B750F8"/>
    <w:rsid w:val="00B75676"/>
    <w:rsid w:val="00B75687"/>
    <w:rsid w:val="00B75C0C"/>
    <w:rsid w:val="00B76630"/>
    <w:rsid w:val="00B7670C"/>
    <w:rsid w:val="00B76712"/>
    <w:rsid w:val="00B76E53"/>
    <w:rsid w:val="00B77200"/>
    <w:rsid w:val="00B77496"/>
    <w:rsid w:val="00B775A7"/>
    <w:rsid w:val="00B778F2"/>
    <w:rsid w:val="00B77CCC"/>
    <w:rsid w:val="00B77D6A"/>
    <w:rsid w:val="00B80049"/>
    <w:rsid w:val="00B80565"/>
    <w:rsid w:val="00B80966"/>
    <w:rsid w:val="00B80BD0"/>
    <w:rsid w:val="00B81CCA"/>
    <w:rsid w:val="00B82898"/>
    <w:rsid w:val="00B82966"/>
    <w:rsid w:val="00B83519"/>
    <w:rsid w:val="00B835D3"/>
    <w:rsid w:val="00B83636"/>
    <w:rsid w:val="00B837C9"/>
    <w:rsid w:val="00B838DC"/>
    <w:rsid w:val="00B83913"/>
    <w:rsid w:val="00B83AA4"/>
    <w:rsid w:val="00B83F03"/>
    <w:rsid w:val="00B845CF"/>
    <w:rsid w:val="00B846B3"/>
    <w:rsid w:val="00B8503A"/>
    <w:rsid w:val="00B85259"/>
    <w:rsid w:val="00B85377"/>
    <w:rsid w:val="00B85399"/>
    <w:rsid w:val="00B85EBF"/>
    <w:rsid w:val="00B85FF7"/>
    <w:rsid w:val="00B86418"/>
    <w:rsid w:val="00B86B0B"/>
    <w:rsid w:val="00B86D3A"/>
    <w:rsid w:val="00B86E3D"/>
    <w:rsid w:val="00B87B86"/>
    <w:rsid w:val="00B87E4F"/>
    <w:rsid w:val="00B87F06"/>
    <w:rsid w:val="00B901E5"/>
    <w:rsid w:val="00B90402"/>
    <w:rsid w:val="00B90837"/>
    <w:rsid w:val="00B90969"/>
    <w:rsid w:val="00B91192"/>
    <w:rsid w:val="00B916A1"/>
    <w:rsid w:val="00B91710"/>
    <w:rsid w:val="00B91880"/>
    <w:rsid w:val="00B91BA2"/>
    <w:rsid w:val="00B91BFD"/>
    <w:rsid w:val="00B91F81"/>
    <w:rsid w:val="00B92193"/>
    <w:rsid w:val="00B92348"/>
    <w:rsid w:val="00B923BD"/>
    <w:rsid w:val="00B92BF8"/>
    <w:rsid w:val="00B9304A"/>
    <w:rsid w:val="00B93497"/>
    <w:rsid w:val="00B93FEA"/>
    <w:rsid w:val="00B9428A"/>
    <w:rsid w:val="00B943E4"/>
    <w:rsid w:val="00B94596"/>
    <w:rsid w:val="00B94957"/>
    <w:rsid w:val="00B94E29"/>
    <w:rsid w:val="00B9501F"/>
    <w:rsid w:val="00B95411"/>
    <w:rsid w:val="00B95528"/>
    <w:rsid w:val="00B956C0"/>
    <w:rsid w:val="00B95B85"/>
    <w:rsid w:val="00B9605C"/>
    <w:rsid w:val="00B960A9"/>
    <w:rsid w:val="00B96246"/>
    <w:rsid w:val="00B964C4"/>
    <w:rsid w:val="00B964FF"/>
    <w:rsid w:val="00B96577"/>
    <w:rsid w:val="00B966D8"/>
    <w:rsid w:val="00B96703"/>
    <w:rsid w:val="00B96C4E"/>
    <w:rsid w:val="00B96C51"/>
    <w:rsid w:val="00B9735A"/>
    <w:rsid w:val="00B97449"/>
    <w:rsid w:val="00B97CAC"/>
    <w:rsid w:val="00B97E27"/>
    <w:rsid w:val="00BA00F2"/>
    <w:rsid w:val="00BA0314"/>
    <w:rsid w:val="00BA0439"/>
    <w:rsid w:val="00BA0554"/>
    <w:rsid w:val="00BA08F8"/>
    <w:rsid w:val="00BA091C"/>
    <w:rsid w:val="00BA0926"/>
    <w:rsid w:val="00BA094A"/>
    <w:rsid w:val="00BA0A15"/>
    <w:rsid w:val="00BA0E9A"/>
    <w:rsid w:val="00BA10C2"/>
    <w:rsid w:val="00BA131F"/>
    <w:rsid w:val="00BA14DE"/>
    <w:rsid w:val="00BA15AF"/>
    <w:rsid w:val="00BA1642"/>
    <w:rsid w:val="00BA1CB4"/>
    <w:rsid w:val="00BA1F4B"/>
    <w:rsid w:val="00BA1FD7"/>
    <w:rsid w:val="00BA2370"/>
    <w:rsid w:val="00BA27DA"/>
    <w:rsid w:val="00BA2936"/>
    <w:rsid w:val="00BA3021"/>
    <w:rsid w:val="00BA3211"/>
    <w:rsid w:val="00BA33E2"/>
    <w:rsid w:val="00BA3CA5"/>
    <w:rsid w:val="00BA3E44"/>
    <w:rsid w:val="00BA466A"/>
    <w:rsid w:val="00BA4CDA"/>
    <w:rsid w:val="00BA5036"/>
    <w:rsid w:val="00BA5147"/>
    <w:rsid w:val="00BA58F6"/>
    <w:rsid w:val="00BA5F74"/>
    <w:rsid w:val="00BA61EF"/>
    <w:rsid w:val="00BA6AA9"/>
    <w:rsid w:val="00BA7766"/>
    <w:rsid w:val="00BA7E70"/>
    <w:rsid w:val="00BA7F20"/>
    <w:rsid w:val="00BB025C"/>
    <w:rsid w:val="00BB0A12"/>
    <w:rsid w:val="00BB0B38"/>
    <w:rsid w:val="00BB16B5"/>
    <w:rsid w:val="00BB17D2"/>
    <w:rsid w:val="00BB189B"/>
    <w:rsid w:val="00BB1BEE"/>
    <w:rsid w:val="00BB1E6E"/>
    <w:rsid w:val="00BB1F09"/>
    <w:rsid w:val="00BB1FD2"/>
    <w:rsid w:val="00BB253A"/>
    <w:rsid w:val="00BB276D"/>
    <w:rsid w:val="00BB27B3"/>
    <w:rsid w:val="00BB29FD"/>
    <w:rsid w:val="00BB2DC4"/>
    <w:rsid w:val="00BB3351"/>
    <w:rsid w:val="00BB385F"/>
    <w:rsid w:val="00BB4372"/>
    <w:rsid w:val="00BB52E9"/>
    <w:rsid w:val="00BB574A"/>
    <w:rsid w:val="00BB5965"/>
    <w:rsid w:val="00BB59D7"/>
    <w:rsid w:val="00BB5CE7"/>
    <w:rsid w:val="00BB602A"/>
    <w:rsid w:val="00BB763A"/>
    <w:rsid w:val="00BB79D5"/>
    <w:rsid w:val="00BB7AFC"/>
    <w:rsid w:val="00BB7B90"/>
    <w:rsid w:val="00BB7BF2"/>
    <w:rsid w:val="00BC06FD"/>
    <w:rsid w:val="00BC0829"/>
    <w:rsid w:val="00BC095D"/>
    <w:rsid w:val="00BC1455"/>
    <w:rsid w:val="00BC1533"/>
    <w:rsid w:val="00BC1621"/>
    <w:rsid w:val="00BC19D0"/>
    <w:rsid w:val="00BC1AE6"/>
    <w:rsid w:val="00BC1C4F"/>
    <w:rsid w:val="00BC1C86"/>
    <w:rsid w:val="00BC1DAA"/>
    <w:rsid w:val="00BC1F9A"/>
    <w:rsid w:val="00BC237F"/>
    <w:rsid w:val="00BC2690"/>
    <w:rsid w:val="00BC26BF"/>
    <w:rsid w:val="00BC26EC"/>
    <w:rsid w:val="00BC27F7"/>
    <w:rsid w:val="00BC28B8"/>
    <w:rsid w:val="00BC2FA3"/>
    <w:rsid w:val="00BC30C1"/>
    <w:rsid w:val="00BC3536"/>
    <w:rsid w:val="00BC4213"/>
    <w:rsid w:val="00BC42F0"/>
    <w:rsid w:val="00BC4557"/>
    <w:rsid w:val="00BC4685"/>
    <w:rsid w:val="00BC495B"/>
    <w:rsid w:val="00BC4AB6"/>
    <w:rsid w:val="00BC4B80"/>
    <w:rsid w:val="00BC4C98"/>
    <w:rsid w:val="00BC5CD5"/>
    <w:rsid w:val="00BC64BA"/>
    <w:rsid w:val="00BC6844"/>
    <w:rsid w:val="00BC6BF4"/>
    <w:rsid w:val="00BC6EDB"/>
    <w:rsid w:val="00BC747C"/>
    <w:rsid w:val="00BC7A7C"/>
    <w:rsid w:val="00BC7C1B"/>
    <w:rsid w:val="00BC7DFB"/>
    <w:rsid w:val="00BD039A"/>
    <w:rsid w:val="00BD074C"/>
    <w:rsid w:val="00BD0765"/>
    <w:rsid w:val="00BD0BE0"/>
    <w:rsid w:val="00BD167D"/>
    <w:rsid w:val="00BD1EC1"/>
    <w:rsid w:val="00BD2170"/>
    <w:rsid w:val="00BD2288"/>
    <w:rsid w:val="00BD298D"/>
    <w:rsid w:val="00BD314E"/>
    <w:rsid w:val="00BD3600"/>
    <w:rsid w:val="00BD380B"/>
    <w:rsid w:val="00BD3AF0"/>
    <w:rsid w:val="00BD410D"/>
    <w:rsid w:val="00BD41AB"/>
    <w:rsid w:val="00BD48A5"/>
    <w:rsid w:val="00BD4A10"/>
    <w:rsid w:val="00BD4E2B"/>
    <w:rsid w:val="00BD51E5"/>
    <w:rsid w:val="00BD53E3"/>
    <w:rsid w:val="00BD5664"/>
    <w:rsid w:val="00BD582E"/>
    <w:rsid w:val="00BD58DB"/>
    <w:rsid w:val="00BD5C02"/>
    <w:rsid w:val="00BD67C3"/>
    <w:rsid w:val="00BD6A60"/>
    <w:rsid w:val="00BD6A9B"/>
    <w:rsid w:val="00BD6D84"/>
    <w:rsid w:val="00BD6DE5"/>
    <w:rsid w:val="00BD6DE9"/>
    <w:rsid w:val="00BD76BC"/>
    <w:rsid w:val="00BD78CC"/>
    <w:rsid w:val="00BD7BD2"/>
    <w:rsid w:val="00BD7C7F"/>
    <w:rsid w:val="00BD7FD2"/>
    <w:rsid w:val="00BE0774"/>
    <w:rsid w:val="00BE0904"/>
    <w:rsid w:val="00BE0D74"/>
    <w:rsid w:val="00BE19C6"/>
    <w:rsid w:val="00BE1CC5"/>
    <w:rsid w:val="00BE1E8A"/>
    <w:rsid w:val="00BE20A6"/>
    <w:rsid w:val="00BE2233"/>
    <w:rsid w:val="00BE224C"/>
    <w:rsid w:val="00BE2469"/>
    <w:rsid w:val="00BE2B19"/>
    <w:rsid w:val="00BE31FE"/>
    <w:rsid w:val="00BE360E"/>
    <w:rsid w:val="00BE39DA"/>
    <w:rsid w:val="00BE3E5A"/>
    <w:rsid w:val="00BE40AD"/>
    <w:rsid w:val="00BE40D8"/>
    <w:rsid w:val="00BE414F"/>
    <w:rsid w:val="00BE559F"/>
    <w:rsid w:val="00BE58B3"/>
    <w:rsid w:val="00BE647B"/>
    <w:rsid w:val="00BE6586"/>
    <w:rsid w:val="00BE68FD"/>
    <w:rsid w:val="00BE74D8"/>
    <w:rsid w:val="00BE7EE9"/>
    <w:rsid w:val="00BF0001"/>
    <w:rsid w:val="00BF08D0"/>
    <w:rsid w:val="00BF12A9"/>
    <w:rsid w:val="00BF14E8"/>
    <w:rsid w:val="00BF17A1"/>
    <w:rsid w:val="00BF17C6"/>
    <w:rsid w:val="00BF188C"/>
    <w:rsid w:val="00BF1983"/>
    <w:rsid w:val="00BF1BF7"/>
    <w:rsid w:val="00BF1D7F"/>
    <w:rsid w:val="00BF1DA0"/>
    <w:rsid w:val="00BF1F0A"/>
    <w:rsid w:val="00BF23E3"/>
    <w:rsid w:val="00BF295D"/>
    <w:rsid w:val="00BF2DD2"/>
    <w:rsid w:val="00BF337A"/>
    <w:rsid w:val="00BF3FCF"/>
    <w:rsid w:val="00BF4167"/>
    <w:rsid w:val="00BF4436"/>
    <w:rsid w:val="00BF4B30"/>
    <w:rsid w:val="00BF4C67"/>
    <w:rsid w:val="00BF4E2F"/>
    <w:rsid w:val="00BF54F7"/>
    <w:rsid w:val="00BF552F"/>
    <w:rsid w:val="00BF58FA"/>
    <w:rsid w:val="00BF694B"/>
    <w:rsid w:val="00BF6DC9"/>
    <w:rsid w:val="00BF7D3C"/>
    <w:rsid w:val="00BF7FA0"/>
    <w:rsid w:val="00C002F3"/>
    <w:rsid w:val="00C01207"/>
    <w:rsid w:val="00C01327"/>
    <w:rsid w:val="00C014E5"/>
    <w:rsid w:val="00C015BB"/>
    <w:rsid w:val="00C01856"/>
    <w:rsid w:val="00C021AE"/>
    <w:rsid w:val="00C02667"/>
    <w:rsid w:val="00C02AFC"/>
    <w:rsid w:val="00C02E43"/>
    <w:rsid w:val="00C03583"/>
    <w:rsid w:val="00C03BAE"/>
    <w:rsid w:val="00C03EDA"/>
    <w:rsid w:val="00C04264"/>
    <w:rsid w:val="00C0444F"/>
    <w:rsid w:val="00C04694"/>
    <w:rsid w:val="00C04D5B"/>
    <w:rsid w:val="00C0513E"/>
    <w:rsid w:val="00C05339"/>
    <w:rsid w:val="00C0535C"/>
    <w:rsid w:val="00C0568F"/>
    <w:rsid w:val="00C05C3E"/>
    <w:rsid w:val="00C05F64"/>
    <w:rsid w:val="00C061CD"/>
    <w:rsid w:val="00C062AA"/>
    <w:rsid w:val="00C0642E"/>
    <w:rsid w:val="00C06431"/>
    <w:rsid w:val="00C06916"/>
    <w:rsid w:val="00C0712D"/>
    <w:rsid w:val="00C0756C"/>
    <w:rsid w:val="00C0786A"/>
    <w:rsid w:val="00C07B71"/>
    <w:rsid w:val="00C10017"/>
    <w:rsid w:val="00C102B1"/>
    <w:rsid w:val="00C105BD"/>
    <w:rsid w:val="00C10E8A"/>
    <w:rsid w:val="00C11214"/>
    <w:rsid w:val="00C1123B"/>
    <w:rsid w:val="00C11283"/>
    <w:rsid w:val="00C11AA7"/>
    <w:rsid w:val="00C11C77"/>
    <w:rsid w:val="00C11EE2"/>
    <w:rsid w:val="00C11FBB"/>
    <w:rsid w:val="00C127E6"/>
    <w:rsid w:val="00C12C29"/>
    <w:rsid w:val="00C12D00"/>
    <w:rsid w:val="00C12D38"/>
    <w:rsid w:val="00C130BA"/>
    <w:rsid w:val="00C130F3"/>
    <w:rsid w:val="00C13116"/>
    <w:rsid w:val="00C1321F"/>
    <w:rsid w:val="00C132C9"/>
    <w:rsid w:val="00C13505"/>
    <w:rsid w:val="00C13807"/>
    <w:rsid w:val="00C138C6"/>
    <w:rsid w:val="00C13947"/>
    <w:rsid w:val="00C13A6D"/>
    <w:rsid w:val="00C13CB0"/>
    <w:rsid w:val="00C13D75"/>
    <w:rsid w:val="00C1444C"/>
    <w:rsid w:val="00C14857"/>
    <w:rsid w:val="00C148F8"/>
    <w:rsid w:val="00C15609"/>
    <w:rsid w:val="00C15613"/>
    <w:rsid w:val="00C15B2F"/>
    <w:rsid w:val="00C15E3B"/>
    <w:rsid w:val="00C15EE1"/>
    <w:rsid w:val="00C15EE7"/>
    <w:rsid w:val="00C15F47"/>
    <w:rsid w:val="00C15F9F"/>
    <w:rsid w:val="00C163AB"/>
    <w:rsid w:val="00C1651A"/>
    <w:rsid w:val="00C167EE"/>
    <w:rsid w:val="00C16BAB"/>
    <w:rsid w:val="00C16BFE"/>
    <w:rsid w:val="00C16DB1"/>
    <w:rsid w:val="00C175CC"/>
    <w:rsid w:val="00C1777C"/>
    <w:rsid w:val="00C17B1D"/>
    <w:rsid w:val="00C17E84"/>
    <w:rsid w:val="00C205DC"/>
    <w:rsid w:val="00C20B3F"/>
    <w:rsid w:val="00C21174"/>
    <w:rsid w:val="00C2155B"/>
    <w:rsid w:val="00C21734"/>
    <w:rsid w:val="00C21C57"/>
    <w:rsid w:val="00C21E57"/>
    <w:rsid w:val="00C220D3"/>
    <w:rsid w:val="00C22264"/>
    <w:rsid w:val="00C22338"/>
    <w:rsid w:val="00C22530"/>
    <w:rsid w:val="00C22B38"/>
    <w:rsid w:val="00C22DDD"/>
    <w:rsid w:val="00C230A9"/>
    <w:rsid w:val="00C230FF"/>
    <w:rsid w:val="00C2318C"/>
    <w:rsid w:val="00C2363B"/>
    <w:rsid w:val="00C23BCA"/>
    <w:rsid w:val="00C23EAD"/>
    <w:rsid w:val="00C24362"/>
    <w:rsid w:val="00C2485D"/>
    <w:rsid w:val="00C24FCF"/>
    <w:rsid w:val="00C2520D"/>
    <w:rsid w:val="00C2578A"/>
    <w:rsid w:val="00C25AB2"/>
    <w:rsid w:val="00C25F1C"/>
    <w:rsid w:val="00C262E9"/>
    <w:rsid w:val="00C26493"/>
    <w:rsid w:val="00C265A2"/>
    <w:rsid w:val="00C267B3"/>
    <w:rsid w:val="00C26B06"/>
    <w:rsid w:val="00C26BA1"/>
    <w:rsid w:val="00C27072"/>
    <w:rsid w:val="00C27387"/>
    <w:rsid w:val="00C27DA7"/>
    <w:rsid w:val="00C30237"/>
    <w:rsid w:val="00C30687"/>
    <w:rsid w:val="00C30705"/>
    <w:rsid w:val="00C3088C"/>
    <w:rsid w:val="00C30ADE"/>
    <w:rsid w:val="00C30B32"/>
    <w:rsid w:val="00C30EF2"/>
    <w:rsid w:val="00C31F49"/>
    <w:rsid w:val="00C32A43"/>
    <w:rsid w:val="00C333C4"/>
    <w:rsid w:val="00C337AB"/>
    <w:rsid w:val="00C33B8B"/>
    <w:rsid w:val="00C33D1F"/>
    <w:rsid w:val="00C33F3E"/>
    <w:rsid w:val="00C34129"/>
    <w:rsid w:val="00C34992"/>
    <w:rsid w:val="00C35360"/>
    <w:rsid w:val="00C357F3"/>
    <w:rsid w:val="00C35BD6"/>
    <w:rsid w:val="00C36714"/>
    <w:rsid w:val="00C36AA4"/>
    <w:rsid w:val="00C3748C"/>
    <w:rsid w:val="00C37DD7"/>
    <w:rsid w:val="00C37F3B"/>
    <w:rsid w:val="00C40A40"/>
    <w:rsid w:val="00C40F43"/>
    <w:rsid w:val="00C412A2"/>
    <w:rsid w:val="00C41388"/>
    <w:rsid w:val="00C41F82"/>
    <w:rsid w:val="00C43026"/>
    <w:rsid w:val="00C43377"/>
    <w:rsid w:val="00C439C5"/>
    <w:rsid w:val="00C43B1F"/>
    <w:rsid w:val="00C43D03"/>
    <w:rsid w:val="00C43EBB"/>
    <w:rsid w:val="00C44267"/>
    <w:rsid w:val="00C442C6"/>
    <w:rsid w:val="00C4471B"/>
    <w:rsid w:val="00C45000"/>
    <w:rsid w:val="00C45047"/>
    <w:rsid w:val="00C46911"/>
    <w:rsid w:val="00C46992"/>
    <w:rsid w:val="00C46C97"/>
    <w:rsid w:val="00C47398"/>
    <w:rsid w:val="00C4745D"/>
    <w:rsid w:val="00C47949"/>
    <w:rsid w:val="00C47ABD"/>
    <w:rsid w:val="00C47D10"/>
    <w:rsid w:val="00C505B1"/>
    <w:rsid w:val="00C50633"/>
    <w:rsid w:val="00C5067D"/>
    <w:rsid w:val="00C507A9"/>
    <w:rsid w:val="00C50A74"/>
    <w:rsid w:val="00C50ADB"/>
    <w:rsid w:val="00C50B7B"/>
    <w:rsid w:val="00C50DA3"/>
    <w:rsid w:val="00C50EDD"/>
    <w:rsid w:val="00C518CB"/>
    <w:rsid w:val="00C51AB5"/>
    <w:rsid w:val="00C51E67"/>
    <w:rsid w:val="00C5255D"/>
    <w:rsid w:val="00C525F6"/>
    <w:rsid w:val="00C526D3"/>
    <w:rsid w:val="00C5278E"/>
    <w:rsid w:val="00C5367E"/>
    <w:rsid w:val="00C53B6E"/>
    <w:rsid w:val="00C54203"/>
    <w:rsid w:val="00C542B4"/>
    <w:rsid w:val="00C54895"/>
    <w:rsid w:val="00C549B6"/>
    <w:rsid w:val="00C54CB2"/>
    <w:rsid w:val="00C54E2D"/>
    <w:rsid w:val="00C556E0"/>
    <w:rsid w:val="00C55BD0"/>
    <w:rsid w:val="00C55CF9"/>
    <w:rsid w:val="00C55DEB"/>
    <w:rsid w:val="00C55E9B"/>
    <w:rsid w:val="00C5707E"/>
    <w:rsid w:val="00C57570"/>
    <w:rsid w:val="00C60051"/>
    <w:rsid w:val="00C60219"/>
    <w:rsid w:val="00C60A8D"/>
    <w:rsid w:val="00C60D36"/>
    <w:rsid w:val="00C61647"/>
    <w:rsid w:val="00C61AE6"/>
    <w:rsid w:val="00C621E0"/>
    <w:rsid w:val="00C627D3"/>
    <w:rsid w:val="00C62AF9"/>
    <w:rsid w:val="00C62AFC"/>
    <w:rsid w:val="00C63039"/>
    <w:rsid w:val="00C631FB"/>
    <w:rsid w:val="00C6392B"/>
    <w:rsid w:val="00C63A18"/>
    <w:rsid w:val="00C63B64"/>
    <w:rsid w:val="00C6400A"/>
    <w:rsid w:val="00C64061"/>
    <w:rsid w:val="00C64474"/>
    <w:rsid w:val="00C64F6B"/>
    <w:rsid w:val="00C64FB9"/>
    <w:rsid w:val="00C65753"/>
    <w:rsid w:val="00C65B96"/>
    <w:rsid w:val="00C65E46"/>
    <w:rsid w:val="00C67773"/>
    <w:rsid w:val="00C67C3A"/>
    <w:rsid w:val="00C67E38"/>
    <w:rsid w:val="00C7006B"/>
    <w:rsid w:val="00C704C1"/>
    <w:rsid w:val="00C70A5D"/>
    <w:rsid w:val="00C71A6C"/>
    <w:rsid w:val="00C72078"/>
    <w:rsid w:val="00C72198"/>
    <w:rsid w:val="00C7224F"/>
    <w:rsid w:val="00C7266E"/>
    <w:rsid w:val="00C72712"/>
    <w:rsid w:val="00C732C0"/>
    <w:rsid w:val="00C73755"/>
    <w:rsid w:val="00C737CA"/>
    <w:rsid w:val="00C73885"/>
    <w:rsid w:val="00C74182"/>
    <w:rsid w:val="00C74298"/>
    <w:rsid w:val="00C74399"/>
    <w:rsid w:val="00C749DE"/>
    <w:rsid w:val="00C75016"/>
    <w:rsid w:val="00C75548"/>
    <w:rsid w:val="00C75576"/>
    <w:rsid w:val="00C7571A"/>
    <w:rsid w:val="00C75781"/>
    <w:rsid w:val="00C7587A"/>
    <w:rsid w:val="00C75A52"/>
    <w:rsid w:val="00C75D60"/>
    <w:rsid w:val="00C7605C"/>
    <w:rsid w:val="00C76219"/>
    <w:rsid w:val="00C762BB"/>
    <w:rsid w:val="00C7639E"/>
    <w:rsid w:val="00C763D8"/>
    <w:rsid w:val="00C76814"/>
    <w:rsid w:val="00C768E7"/>
    <w:rsid w:val="00C76CFB"/>
    <w:rsid w:val="00C76ED2"/>
    <w:rsid w:val="00C770B9"/>
    <w:rsid w:val="00C778CE"/>
    <w:rsid w:val="00C80B97"/>
    <w:rsid w:val="00C80D22"/>
    <w:rsid w:val="00C80D64"/>
    <w:rsid w:val="00C81055"/>
    <w:rsid w:val="00C822BA"/>
    <w:rsid w:val="00C82FEF"/>
    <w:rsid w:val="00C838D5"/>
    <w:rsid w:val="00C841FB"/>
    <w:rsid w:val="00C8445A"/>
    <w:rsid w:val="00C84913"/>
    <w:rsid w:val="00C84AE5"/>
    <w:rsid w:val="00C84B59"/>
    <w:rsid w:val="00C85031"/>
    <w:rsid w:val="00C852D5"/>
    <w:rsid w:val="00C855E4"/>
    <w:rsid w:val="00C8580A"/>
    <w:rsid w:val="00C8585C"/>
    <w:rsid w:val="00C85D67"/>
    <w:rsid w:val="00C85E14"/>
    <w:rsid w:val="00C86508"/>
    <w:rsid w:val="00C8656C"/>
    <w:rsid w:val="00C86CCF"/>
    <w:rsid w:val="00C872CC"/>
    <w:rsid w:val="00C87932"/>
    <w:rsid w:val="00C87C35"/>
    <w:rsid w:val="00C87E72"/>
    <w:rsid w:val="00C87F09"/>
    <w:rsid w:val="00C87F42"/>
    <w:rsid w:val="00C90056"/>
    <w:rsid w:val="00C9072C"/>
    <w:rsid w:val="00C90CB2"/>
    <w:rsid w:val="00C90D32"/>
    <w:rsid w:val="00C9113B"/>
    <w:rsid w:val="00C9131E"/>
    <w:rsid w:val="00C913DA"/>
    <w:rsid w:val="00C91414"/>
    <w:rsid w:val="00C91708"/>
    <w:rsid w:val="00C91A79"/>
    <w:rsid w:val="00C91AF4"/>
    <w:rsid w:val="00C91E34"/>
    <w:rsid w:val="00C925F1"/>
    <w:rsid w:val="00C92B04"/>
    <w:rsid w:val="00C92D09"/>
    <w:rsid w:val="00C92F39"/>
    <w:rsid w:val="00C933D3"/>
    <w:rsid w:val="00C936EE"/>
    <w:rsid w:val="00C93B86"/>
    <w:rsid w:val="00C947FB"/>
    <w:rsid w:val="00C948EE"/>
    <w:rsid w:val="00C94D24"/>
    <w:rsid w:val="00C94F07"/>
    <w:rsid w:val="00C951EB"/>
    <w:rsid w:val="00C95794"/>
    <w:rsid w:val="00C9592F"/>
    <w:rsid w:val="00C95ABC"/>
    <w:rsid w:val="00C96320"/>
    <w:rsid w:val="00C966AC"/>
    <w:rsid w:val="00C96950"/>
    <w:rsid w:val="00C96C24"/>
    <w:rsid w:val="00C96EFC"/>
    <w:rsid w:val="00C970E3"/>
    <w:rsid w:val="00C9724A"/>
    <w:rsid w:val="00C974A0"/>
    <w:rsid w:val="00C979E4"/>
    <w:rsid w:val="00C979FB"/>
    <w:rsid w:val="00C97AAC"/>
    <w:rsid w:val="00CA0768"/>
    <w:rsid w:val="00CA08A5"/>
    <w:rsid w:val="00CA0999"/>
    <w:rsid w:val="00CA0FD0"/>
    <w:rsid w:val="00CA20F7"/>
    <w:rsid w:val="00CA24B8"/>
    <w:rsid w:val="00CA27E4"/>
    <w:rsid w:val="00CA2D6E"/>
    <w:rsid w:val="00CA31CA"/>
    <w:rsid w:val="00CA3905"/>
    <w:rsid w:val="00CA398E"/>
    <w:rsid w:val="00CA3B29"/>
    <w:rsid w:val="00CA3ECC"/>
    <w:rsid w:val="00CA45B8"/>
    <w:rsid w:val="00CA5256"/>
    <w:rsid w:val="00CA5620"/>
    <w:rsid w:val="00CA5DFB"/>
    <w:rsid w:val="00CA628F"/>
    <w:rsid w:val="00CA6840"/>
    <w:rsid w:val="00CA6EF9"/>
    <w:rsid w:val="00CA71A5"/>
    <w:rsid w:val="00CB005D"/>
    <w:rsid w:val="00CB096F"/>
    <w:rsid w:val="00CB09C1"/>
    <w:rsid w:val="00CB0A02"/>
    <w:rsid w:val="00CB0E6D"/>
    <w:rsid w:val="00CB10AD"/>
    <w:rsid w:val="00CB1284"/>
    <w:rsid w:val="00CB1586"/>
    <w:rsid w:val="00CB1C05"/>
    <w:rsid w:val="00CB2191"/>
    <w:rsid w:val="00CB2868"/>
    <w:rsid w:val="00CB2942"/>
    <w:rsid w:val="00CB30AB"/>
    <w:rsid w:val="00CB317B"/>
    <w:rsid w:val="00CB3ACD"/>
    <w:rsid w:val="00CB3DA5"/>
    <w:rsid w:val="00CB46F0"/>
    <w:rsid w:val="00CB53E1"/>
    <w:rsid w:val="00CB5436"/>
    <w:rsid w:val="00CB546B"/>
    <w:rsid w:val="00CB5524"/>
    <w:rsid w:val="00CB582C"/>
    <w:rsid w:val="00CB5A9F"/>
    <w:rsid w:val="00CB5B80"/>
    <w:rsid w:val="00CB5E5F"/>
    <w:rsid w:val="00CB5F61"/>
    <w:rsid w:val="00CB6065"/>
    <w:rsid w:val="00CB614F"/>
    <w:rsid w:val="00CB6AC7"/>
    <w:rsid w:val="00CB6BD1"/>
    <w:rsid w:val="00CB6BEC"/>
    <w:rsid w:val="00CB6CCC"/>
    <w:rsid w:val="00CB719D"/>
    <w:rsid w:val="00CB71F3"/>
    <w:rsid w:val="00CB7644"/>
    <w:rsid w:val="00CB769F"/>
    <w:rsid w:val="00CB79C0"/>
    <w:rsid w:val="00CB7E7A"/>
    <w:rsid w:val="00CC06F7"/>
    <w:rsid w:val="00CC0771"/>
    <w:rsid w:val="00CC0A88"/>
    <w:rsid w:val="00CC0E5B"/>
    <w:rsid w:val="00CC0E5F"/>
    <w:rsid w:val="00CC11D0"/>
    <w:rsid w:val="00CC1EFC"/>
    <w:rsid w:val="00CC2105"/>
    <w:rsid w:val="00CC21D5"/>
    <w:rsid w:val="00CC239B"/>
    <w:rsid w:val="00CC2CD9"/>
    <w:rsid w:val="00CC2F5B"/>
    <w:rsid w:val="00CC3424"/>
    <w:rsid w:val="00CC36D4"/>
    <w:rsid w:val="00CC3C0A"/>
    <w:rsid w:val="00CC4175"/>
    <w:rsid w:val="00CC4209"/>
    <w:rsid w:val="00CC43AB"/>
    <w:rsid w:val="00CC4B9E"/>
    <w:rsid w:val="00CC4C1D"/>
    <w:rsid w:val="00CC53ED"/>
    <w:rsid w:val="00CC59FD"/>
    <w:rsid w:val="00CC6268"/>
    <w:rsid w:val="00CC6571"/>
    <w:rsid w:val="00CC6828"/>
    <w:rsid w:val="00CC73D4"/>
    <w:rsid w:val="00CC7441"/>
    <w:rsid w:val="00CC7689"/>
    <w:rsid w:val="00CC7904"/>
    <w:rsid w:val="00CC7928"/>
    <w:rsid w:val="00CC7D58"/>
    <w:rsid w:val="00CC7D99"/>
    <w:rsid w:val="00CD01A2"/>
    <w:rsid w:val="00CD02F5"/>
    <w:rsid w:val="00CD09FA"/>
    <w:rsid w:val="00CD0B8C"/>
    <w:rsid w:val="00CD143B"/>
    <w:rsid w:val="00CD16EA"/>
    <w:rsid w:val="00CD179E"/>
    <w:rsid w:val="00CD17CE"/>
    <w:rsid w:val="00CD18F7"/>
    <w:rsid w:val="00CD2115"/>
    <w:rsid w:val="00CD24BC"/>
    <w:rsid w:val="00CD274D"/>
    <w:rsid w:val="00CD3141"/>
    <w:rsid w:val="00CD315E"/>
    <w:rsid w:val="00CD365E"/>
    <w:rsid w:val="00CD3761"/>
    <w:rsid w:val="00CD3874"/>
    <w:rsid w:val="00CD38E6"/>
    <w:rsid w:val="00CD3BE7"/>
    <w:rsid w:val="00CD42B1"/>
    <w:rsid w:val="00CD46CB"/>
    <w:rsid w:val="00CD4C24"/>
    <w:rsid w:val="00CD4EF4"/>
    <w:rsid w:val="00CD5701"/>
    <w:rsid w:val="00CD5931"/>
    <w:rsid w:val="00CD5CDD"/>
    <w:rsid w:val="00CD6125"/>
    <w:rsid w:val="00CD66AD"/>
    <w:rsid w:val="00CD682E"/>
    <w:rsid w:val="00CD6991"/>
    <w:rsid w:val="00CD6E46"/>
    <w:rsid w:val="00CD6E5B"/>
    <w:rsid w:val="00CD7C45"/>
    <w:rsid w:val="00CE013D"/>
    <w:rsid w:val="00CE061B"/>
    <w:rsid w:val="00CE0BD9"/>
    <w:rsid w:val="00CE0C29"/>
    <w:rsid w:val="00CE0E74"/>
    <w:rsid w:val="00CE0F41"/>
    <w:rsid w:val="00CE181D"/>
    <w:rsid w:val="00CE1A85"/>
    <w:rsid w:val="00CE1AA2"/>
    <w:rsid w:val="00CE1E14"/>
    <w:rsid w:val="00CE1E29"/>
    <w:rsid w:val="00CE20A2"/>
    <w:rsid w:val="00CE2614"/>
    <w:rsid w:val="00CE2702"/>
    <w:rsid w:val="00CE2828"/>
    <w:rsid w:val="00CE352E"/>
    <w:rsid w:val="00CE352F"/>
    <w:rsid w:val="00CE3686"/>
    <w:rsid w:val="00CE3D34"/>
    <w:rsid w:val="00CE4126"/>
    <w:rsid w:val="00CE42F9"/>
    <w:rsid w:val="00CE4870"/>
    <w:rsid w:val="00CE497E"/>
    <w:rsid w:val="00CE4A6A"/>
    <w:rsid w:val="00CE5006"/>
    <w:rsid w:val="00CE52C5"/>
    <w:rsid w:val="00CE55C9"/>
    <w:rsid w:val="00CE5757"/>
    <w:rsid w:val="00CE5B1D"/>
    <w:rsid w:val="00CE5B28"/>
    <w:rsid w:val="00CE6C4D"/>
    <w:rsid w:val="00CE6E9D"/>
    <w:rsid w:val="00CE798E"/>
    <w:rsid w:val="00CE7F90"/>
    <w:rsid w:val="00CF0138"/>
    <w:rsid w:val="00CF04BE"/>
    <w:rsid w:val="00CF07CB"/>
    <w:rsid w:val="00CF0B3E"/>
    <w:rsid w:val="00CF1324"/>
    <w:rsid w:val="00CF140D"/>
    <w:rsid w:val="00CF1548"/>
    <w:rsid w:val="00CF1914"/>
    <w:rsid w:val="00CF1A32"/>
    <w:rsid w:val="00CF1BCA"/>
    <w:rsid w:val="00CF1C36"/>
    <w:rsid w:val="00CF1D61"/>
    <w:rsid w:val="00CF1EB4"/>
    <w:rsid w:val="00CF264F"/>
    <w:rsid w:val="00CF336A"/>
    <w:rsid w:val="00CF33DF"/>
    <w:rsid w:val="00CF37DC"/>
    <w:rsid w:val="00CF38CF"/>
    <w:rsid w:val="00CF3916"/>
    <w:rsid w:val="00CF3DFC"/>
    <w:rsid w:val="00CF3EC0"/>
    <w:rsid w:val="00CF406F"/>
    <w:rsid w:val="00CF434C"/>
    <w:rsid w:val="00CF4728"/>
    <w:rsid w:val="00CF4870"/>
    <w:rsid w:val="00CF4920"/>
    <w:rsid w:val="00CF4CFF"/>
    <w:rsid w:val="00CF5394"/>
    <w:rsid w:val="00CF569A"/>
    <w:rsid w:val="00CF5AE7"/>
    <w:rsid w:val="00CF5CC3"/>
    <w:rsid w:val="00CF604A"/>
    <w:rsid w:val="00CF60C3"/>
    <w:rsid w:val="00CF60C8"/>
    <w:rsid w:val="00CF60F1"/>
    <w:rsid w:val="00CF67BE"/>
    <w:rsid w:val="00CF68DC"/>
    <w:rsid w:val="00CF764F"/>
    <w:rsid w:val="00CF7824"/>
    <w:rsid w:val="00CF7883"/>
    <w:rsid w:val="00CF7B38"/>
    <w:rsid w:val="00D0043D"/>
    <w:rsid w:val="00D01138"/>
    <w:rsid w:val="00D013DB"/>
    <w:rsid w:val="00D01553"/>
    <w:rsid w:val="00D01556"/>
    <w:rsid w:val="00D01AD4"/>
    <w:rsid w:val="00D01F77"/>
    <w:rsid w:val="00D025B2"/>
    <w:rsid w:val="00D025C3"/>
    <w:rsid w:val="00D025DE"/>
    <w:rsid w:val="00D02726"/>
    <w:rsid w:val="00D0280B"/>
    <w:rsid w:val="00D02B80"/>
    <w:rsid w:val="00D02C30"/>
    <w:rsid w:val="00D02E13"/>
    <w:rsid w:val="00D03565"/>
    <w:rsid w:val="00D03B61"/>
    <w:rsid w:val="00D03E3C"/>
    <w:rsid w:val="00D04724"/>
    <w:rsid w:val="00D04DBE"/>
    <w:rsid w:val="00D05B06"/>
    <w:rsid w:val="00D05B55"/>
    <w:rsid w:val="00D061AC"/>
    <w:rsid w:val="00D06223"/>
    <w:rsid w:val="00D06A13"/>
    <w:rsid w:val="00D06C99"/>
    <w:rsid w:val="00D072ED"/>
    <w:rsid w:val="00D07424"/>
    <w:rsid w:val="00D07815"/>
    <w:rsid w:val="00D07F5B"/>
    <w:rsid w:val="00D100FD"/>
    <w:rsid w:val="00D103F5"/>
    <w:rsid w:val="00D10582"/>
    <w:rsid w:val="00D10AB1"/>
    <w:rsid w:val="00D10F8A"/>
    <w:rsid w:val="00D114C6"/>
    <w:rsid w:val="00D115A4"/>
    <w:rsid w:val="00D115EF"/>
    <w:rsid w:val="00D11A2E"/>
    <w:rsid w:val="00D11B77"/>
    <w:rsid w:val="00D12391"/>
    <w:rsid w:val="00D12A1E"/>
    <w:rsid w:val="00D12FA8"/>
    <w:rsid w:val="00D13268"/>
    <w:rsid w:val="00D13DE5"/>
    <w:rsid w:val="00D14167"/>
    <w:rsid w:val="00D14B8D"/>
    <w:rsid w:val="00D15402"/>
    <w:rsid w:val="00D155C7"/>
    <w:rsid w:val="00D15B4F"/>
    <w:rsid w:val="00D15DBB"/>
    <w:rsid w:val="00D16085"/>
    <w:rsid w:val="00D16366"/>
    <w:rsid w:val="00D16416"/>
    <w:rsid w:val="00D16D1D"/>
    <w:rsid w:val="00D16E16"/>
    <w:rsid w:val="00D17130"/>
    <w:rsid w:val="00D17282"/>
    <w:rsid w:val="00D1750B"/>
    <w:rsid w:val="00D175DC"/>
    <w:rsid w:val="00D200C3"/>
    <w:rsid w:val="00D20425"/>
    <w:rsid w:val="00D207B7"/>
    <w:rsid w:val="00D20823"/>
    <w:rsid w:val="00D20836"/>
    <w:rsid w:val="00D20EB3"/>
    <w:rsid w:val="00D20F83"/>
    <w:rsid w:val="00D21A48"/>
    <w:rsid w:val="00D21C4C"/>
    <w:rsid w:val="00D21E4A"/>
    <w:rsid w:val="00D21F7C"/>
    <w:rsid w:val="00D22077"/>
    <w:rsid w:val="00D22139"/>
    <w:rsid w:val="00D224E0"/>
    <w:rsid w:val="00D2251C"/>
    <w:rsid w:val="00D2263B"/>
    <w:rsid w:val="00D23321"/>
    <w:rsid w:val="00D23DBF"/>
    <w:rsid w:val="00D242BC"/>
    <w:rsid w:val="00D243DE"/>
    <w:rsid w:val="00D2443A"/>
    <w:rsid w:val="00D24912"/>
    <w:rsid w:val="00D24B94"/>
    <w:rsid w:val="00D24E1B"/>
    <w:rsid w:val="00D25ABE"/>
    <w:rsid w:val="00D262F1"/>
    <w:rsid w:val="00D26394"/>
    <w:rsid w:val="00D26A1B"/>
    <w:rsid w:val="00D2701F"/>
    <w:rsid w:val="00D2722F"/>
    <w:rsid w:val="00D27250"/>
    <w:rsid w:val="00D27393"/>
    <w:rsid w:val="00D276EA"/>
    <w:rsid w:val="00D27F6E"/>
    <w:rsid w:val="00D30AF2"/>
    <w:rsid w:val="00D30FDF"/>
    <w:rsid w:val="00D31A43"/>
    <w:rsid w:val="00D320E7"/>
    <w:rsid w:val="00D3262B"/>
    <w:rsid w:val="00D32726"/>
    <w:rsid w:val="00D32865"/>
    <w:rsid w:val="00D34150"/>
    <w:rsid w:val="00D34338"/>
    <w:rsid w:val="00D349D5"/>
    <w:rsid w:val="00D34BF5"/>
    <w:rsid w:val="00D34DD5"/>
    <w:rsid w:val="00D34E72"/>
    <w:rsid w:val="00D34F0D"/>
    <w:rsid w:val="00D35F60"/>
    <w:rsid w:val="00D35FFC"/>
    <w:rsid w:val="00D36472"/>
    <w:rsid w:val="00D36D2B"/>
    <w:rsid w:val="00D36F34"/>
    <w:rsid w:val="00D37914"/>
    <w:rsid w:val="00D37C57"/>
    <w:rsid w:val="00D37F0F"/>
    <w:rsid w:val="00D4052E"/>
    <w:rsid w:val="00D40888"/>
    <w:rsid w:val="00D408D1"/>
    <w:rsid w:val="00D40DD9"/>
    <w:rsid w:val="00D410A8"/>
    <w:rsid w:val="00D41276"/>
    <w:rsid w:val="00D419FD"/>
    <w:rsid w:val="00D41A0B"/>
    <w:rsid w:val="00D4204E"/>
    <w:rsid w:val="00D4262D"/>
    <w:rsid w:val="00D4293E"/>
    <w:rsid w:val="00D42987"/>
    <w:rsid w:val="00D42F83"/>
    <w:rsid w:val="00D43698"/>
    <w:rsid w:val="00D4376F"/>
    <w:rsid w:val="00D43878"/>
    <w:rsid w:val="00D44A7A"/>
    <w:rsid w:val="00D44BB4"/>
    <w:rsid w:val="00D44E01"/>
    <w:rsid w:val="00D45345"/>
    <w:rsid w:val="00D454AF"/>
    <w:rsid w:val="00D45FA6"/>
    <w:rsid w:val="00D4609F"/>
    <w:rsid w:val="00D460B8"/>
    <w:rsid w:val="00D46379"/>
    <w:rsid w:val="00D471C0"/>
    <w:rsid w:val="00D4727B"/>
    <w:rsid w:val="00D473FE"/>
    <w:rsid w:val="00D50159"/>
    <w:rsid w:val="00D5058A"/>
    <w:rsid w:val="00D50848"/>
    <w:rsid w:val="00D50CE3"/>
    <w:rsid w:val="00D51120"/>
    <w:rsid w:val="00D5148B"/>
    <w:rsid w:val="00D5159B"/>
    <w:rsid w:val="00D5210E"/>
    <w:rsid w:val="00D5268C"/>
    <w:rsid w:val="00D52ABB"/>
    <w:rsid w:val="00D52D53"/>
    <w:rsid w:val="00D52E8F"/>
    <w:rsid w:val="00D52F4B"/>
    <w:rsid w:val="00D536C0"/>
    <w:rsid w:val="00D5380F"/>
    <w:rsid w:val="00D54227"/>
    <w:rsid w:val="00D542A8"/>
    <w:rsid w:val="00D5441E"/>
    <w:rsid w:val="00D54580"/>
    <w:rsid w:val="00D548F6"/>
    <w:rsid w:val="00D54A05"/>
    <w:rsid w:val="00D550A8"/>
    <w:rsid w:val="00D553AB"/>
    <w:rsid w:val="00D555E1"/>
    <w:rsid w:val="00D55780"/>
    <w:rsid w:val="00D5594A"/>
    <w:rsid w:val="00D56283"/>
    <w:rsid w:val="00D5674C"/>
    <w:rsid w:val="00D56E0B"/>
    <w:rsid w:val="00D5726C"/>
    <w:rsid w:val="00D5788C"/>
    <w:rsid w:val="00D6002D"/>
    <w:rsid w:val="00D601E7"/>
    <w:rsid w:val="00D60970"/>
    <w:rsid w:val="00D609D3"/>
    <w:rsid w:val="00D609EC"/>
    <w:rsid w:val="00D60BB0"/>
    <w:rsid w:val="00D610D2"/>
    <w:rsid w:val="00D61556"/>
    <w:rsid w:val="00D615C6"/>
    <w:rsid w:val="00D6174F"/>
    <w:rsid w:val="00D61858"/>
    <w:rsid w:val="00D61991"/>
    <w:rsid w:val="00D61A68"/>
    <w:rsid w:val="00D62025"/>
    <w:rsid w:val="00D62623"/>
    <w:rsid w:val="00D6263E"/>
    <w:rsid w:val="00D62C0D"/>
    <w:rsid w:val="00D62F44"/>
    <w:rsid w:val="00D630AA"/>
    <w:rsid w:val="00D63925"/>
    <w:rsid w:val="00D648B4"/>
    <w:rsid w:val="00D64A41"/>
    <w:rsid w:val="00D64B92"/>
    <w:rsid w:val="00D64D2A"/>
    <w:rsid w:val="00D656AA"/>
    <w:rsid w:val="00D65BE8"/>
    <w:rsid w:val="00D65EC1"/>
    <w:rsid w:val="00D669BD"/>
    <w:rsid w:val="00D66B97"/>
    <w:rsid w:val="00D670B7"/>
    <w:rsid w:val="00D671EE"/>
    <w:rsid w:val="00D672BD"/>
    <w:rsid w:val="00D673E7"/>
    <w:rsid w:val="00D67412"/>
    <w:rsid w:val="00D67695"/>
    <w:rsid w:val="00D7002F"/>
    <w:rsid w:val="00D704C9"/>
    <w:rsid w:val="00D705C7"/>
    <w:rsid w:val="00D70710"/>
    <w:rsid w:val="00D70A2F"/>
    <w:rsid w:val="00D70D2A"/>
    <w:rsid w:val="00D70DC1"/>
    <w:rsid w:val="00D70EDA"/>
    <w:rsid w:val="00D71461"/>
    <w:rsid w:val="00D7159B"/>
    <w:rsid w:val="00D715C8"/>
    <w:rsid w:val="00D71752"/>
    <w:rsid w:val="00D71C2A"/>
    <w:rsid w:val="00D71D31"/>
    <w:rsid w:val="00D721F1"/>
    <w:rsid w:val="00D727E7"/>
    <w:rsid w:val="00D728DC"/>
    <w:rsid w:val="00D72EEE"/>
    <w:rsid w:val="00D734A3"/>
    <w:rsid w:val="00D739E7"/>
    <w:rsid w:val="00D73B06"/>
    <w:rsid w:val="00D74B76"/>
    <w:rsid w:val="00D74D79"/>
    <w:rsid w:val="00D75C75"/>
    <w:rsid w:val="00D75E1A"/>
    <w:rsid w:val="00D76315"/>
    <w:rsid w:val="00D76748"/>
    <w:rsid w:val="00D76B98"/>
    <w:rsid w:val="00D76E66"/>
    <w:rsid w:val="00D77306"/>
    <w:rsid w:val="00D7740D"/>
    <w:rsid w:val="00D776D0"/>
    <w:rsid w:val="00D802CA"/>
    <w:rsid w:val="00D80FC0"/>
    <w:rsid w:val="00D812EA"/>
    <w:rsid w:val="00D813B3"/>
    <w:rsid w:val="00D81B96"/>
    <w:rsid w:val="00D821F4"/>
    <w:rsid w:val="00D82E39"/>
    <w:rsid w:val="00D83062"/>
    <w:rsid w:val="00D83089"/>
    <w:rsid w:val="00D834A5"/>
    <w:rsid w:val="00D8381C"/>
    <w:rsid w:val="00D84103"/>
    <w:rsid w:val="00D84105"/>
    <w:rsid w:val="00D843F7"/>
    <w:rsid w:val="00D84613"/>
    <w:rsid w:val="00D84EB3"/>
    <w:rsid w:val="00D8503F"/>
    <w:rsid w:val="00D852F1"/>
    <w:rsid w:val="00D8557D"/>
    <w:rsid w:val="00D85A6C"/>
    <w:rsid w:val="00D85C21"/>
    <w:rsid w:val="00D86273"/>
    <w:rsid w:val="00D8681F"/>
    <w:rsid w:val="00D86B19"/>
    <w:rsid w:val="00D86C00"/>
    <w:rsid w:val="00D86D4C"/>
    <w:rsid w:val="00D86DEA"/>
    <w:rsid w:val="00D86E7C"/>
    <w:rsid w:val="00D873CA"/>
    <w:rsid w:val="00D9018D"/>
    <w:rsid w:val="00D91140"/>
    <w:rsid w:val="00D911C4"/>
    <w:rsid w:val="00D91313"/>
    <w:rsid w:val="00D91382"/>
    <w:rsid w:val="00D915D7"/>
    <w:rsid w:val="00D91635"/>
    <w:rsid w:val="00D91D54"/>
    <w:rsid w:val="00D9246D"/>
    <w:rsid w:val="00D92C12"/>
    <w:rsid w:val="00D92D40"/>
    <w:rsid w:val="00D92D77"/>
    <w:rsid w:val="00D93188"/>
    <w:rsid w:val="00D9393B"/>
    <w:rsid w:val="00D93AC9"/>
    <w:rsid w:val="00D93B45"/>
    <w:rsid w:val="00D93CA8"/>
    <w:rsid w:val="00D94536"/>
    <w:rsid w:val="00D94BA9"/>
    <w:rsid w:val="00D95AC7"/>
    <w:rsid w:val="00D95D12"/>
    <w:rsid w:val="00D95DA4"/>
    <w:rsid w:val="00D95E34"/>
    <w:rsid w:val="00D96089"/>
    <w:rsid w:val="00D960AB"/>
    <w:rsid w:val="00D965BF"/>
    <w:rsid w:val="00D967F7"/>
    <w:rsid w:val="00D96CD0"/>
    <w:rsid w:val="00D97295"/>
    <w:rsid w:val="00D977D1"/>
    <w:rsid w:val="00D97962"/>
    <w:rsid w:val="00D97A13"/>
    <w:rsid w:val="00D97E61"/>
    <w:rsid w:val="00D97FFE"/>
    <w:rsid w:val="00DA0942"/>
    <w:rsid w:val="00DA101C"/>
    <w:rsid w:val="00DA1105"/>
    <w:rsid w:val="00DA179C"/>
    <w:rsid w:val="00DA184A"/>
    <w:rsid w:val="00DA18EF"/>
    <w:rsid w:val="00DA1DE6"/>
    <w:rsid w:val="00DA25FC"/>
    <w:rsid w:val="00DA2701"/>
    <w:rsid w:val="00DA3649"/>
    <w:rsid w:val="00DA3B0C"/>
    <w:rsid w:val="00DA40B7"/>
    <w:rsid w:val="00DA41AF"/>
    <w:rsid w:val="00DA42DC"/>
    <w:rsid w:val="00DA4640"/>
    <w:rsid w:val="00DA4681"/>
    <w:rsid w:val="00DA4687"/>
    <w:rsid w:val="00DA4E12"/>
    <w:rsid w:val="00DA50D3"/>
    <w:rsid w:val="00DA56AC"/>
    <w:rsid w:val="00DA5851"/>
    <w:rsid w:val="00DA591F"/>
    <w:rsid w:val="00DA5EB7"/>
    <w:rsid w:val="00DA5F22"/>
    <w:rsid w:val="00DA62FA"/>
    <w:rsid w:val="00DA65A2"/>
    <w:rsid w:val="00DA6C9C"/>
    <w:rsid w:val="00DA6E07"/>
    <w:rsid w:val="00DA6F54"/>
    <w:rsid w:val="00DA706D"/>
    <w:rsid w:val="00DA7931"/>
    <w:rsid w:val="00DA7EB0"/>
    <w:rsid w:val="00DB0789"/>
    <w:rsid w:val="00DB1039"/>
    <w:rsid w:val="00DB13F3"/>
    <w:rsid w:val="00DB1906"/>
    <w:rsid w:val="00DB19CE"/>
    <w:rsid w:val="00DB208D"/>
    <w:rsid w:val="00DB212D"/>
    <w:rsid w:val="00DB24E7"/>
    <w:rsid w:val="00DB2723"/>
    <w:rsid w:val="00DB2B33"/>
    <w:rsid w:val="00DB2D97"/>
    <w:rsid w:val="00DB2DB8"/>
    <w:rsid w:val="00DB314D"/>
    <w:rsid w:val="00DB3650"/>
    <w:rsid w:val="00DB373E"/>
    <w:rsid w:val="00DB3873"/>
    <w:rsid w:val="00DB38B1"/>
    <w:rsid w:val="00DB3B86"/>
    <w:rsid w:val="00DB41D3"/>
    <w:rsid w:val="00DB41D7"/>
    <w:rsid w:val="00DB4209"/>
    <w:rsid w:val="00DB423B"/>
    <w:rsid w:val="00DB4324"/>
    <w:rsid w:val="00DB46C7"/>
    <w:rsid w:val="00DB55C8"/>
    <w:rsid w:val="00DB58BB"/>
    <w:rsid w:val="00DB598A"/>
    <w:rsid w:val="00DB5B56"/>
    <w:rsid w:val="00DB6986"/>
    <w:rsid w:val="00DB6AEC"/>
    <w:rsid w:val="00DB6C7B"/>
    <w:rsid w:val="00DB7969"/>
    <w:rsid w:val="00DC0605"/>
    <w:rsid w:val="00DC0645"/>
    <w:rsid w:val="00DC08F9"/>
    <w:rsid w:val="00DC0B14"/>
    <w:rsid w:val="00DC0E69"/>
    <w:rsid w:val="00DC0F7F"/>
    <w:rsid w:val="00DC1150"/>
    <w:rsid w:val="00DC1A1D"/>
    <w:rsid w:val="00DC214C"/>
    <w:rsid w:val="00DC220C"/>
    <w:rsid w:val="00DC247E"/>
    <w:rsid w:val="00DC2E3F"/>
    <w:rsid w:val="00DC2E4B"/>
    <w:rsid w:val="00DC2E62"/>
    <w:rsid w:val="00DC3043"/>
    <w:rsid w:val="00DC3092"/>
    <w:rsid w:val="00DC3188"/>
    <w:rsid w:val="00DC356D"/>
    <w:rsid w:val="00DC394E"/>
    <w:rsid w:val="00DC3D63"/>
    <w:rsid w:val="00DC43CC"/>
    <w:rsid w:val="00DC4A62"/>
    <w:rsid w:val="00DC5560"/>
    <w:rsid w:val="00DC5797"/>
    <w:rsid w:val="00DC57CB"/>
    <w:rsid w:val="00DC580E"/>
    <w:rsid w:val="00DC5D44"/>
    <w:rsid w:val="00DC5EB9"/>
    <w:rsid w:val="00DC60D6"/>
    <w:rsid w:val="00DC6105"/>
    <w:rsid w:val="00DC6729"/>
    <w:rsid w:val="00DC69BF"/>
    <w:rsid w:val="00DC6A5F"/>
    <w:rsid w:val="00DC6B3C"/>
    <w:rsid w:val="00DC7143"/>
    <w:rsid w:val="00DC72B9"/>
    <w:rsid w:val="00DC7392"/>
    <w:rsid w:val="00DC7531"/>
    <w:rsid w:val="00DC768D"/>
    <w:rsid w:val="00DC7D12"/>
    <w:rsid w:val="00DC7E93"/>
    <w:rsid w:val="00DD00C5"/>
    <w:rsid w:val="00DD05B5"/>
    <w:rsid w:val="00DD0651"/>
    <w:rsid w:val="00DD0BD9"/>
    <w:rsid w:val="00DD0E12"/>
    <w:rsid w:val="00DD1435"/>
    <w:rsid w:val="00DD151B"/>
    <w:rsid w:val="00DD1779"/>
    <w:rsid w:val="00DD17EF"/>
    <w:rsid w:val="00DD1AA9"/>
    <w:rsid w:val="00DD1F53"/>
    <w:rsid w:val="00DD1F88"/>
    <w:rsid w:val="00DD2CE8"/>
    <w:rsid w:val="00DD3467"/>
    <w:rsid w:val="00DD3AF5"/>
    <w:rsid w:val="00DD3B70"/>
    <w:rsid w:val="00DD3CD5"/>
    <w:rsid w:val="00DD4829"/>
    <w:rsid w:val="00DD4A75"/>
    <w:rsid w:val="00DD4F58"/>
    <w:rsid w:val="00DD5157"/>
    <w:rsid w:val="00DD54AD"/>
    <w:rsid w:val="00DD54CC"/>
    <w:rsid w:val="00DD5652"/>
    <w:rsid w:val="00DD682E"/>
    <w:rsid w:val="00DD7873"/>
    <w:rsid w:val="00DD7FFA"/>
    <w:rsid w:val="00DE0296"/>
    <w:rsid w:val="00DE056E"/>
    <w:rsid w:val="00DE10C0"/>
    <w:rsid w:val="00DE172D"/>
    <w:rsid w:val="00DE229D"/>
    <w:rsid w:val="00DE24EE"/>
    <w:rsid w:val="00DE254C"/>
    <w:rsid w:val="00DE25DD"/>
    <w:rsid w:val="00DE2666"/>
    <w:rsid w:val="00DE295A"/>
    <w:rsid w:val="00DE3857"/>
    <w:rsid w:val="00DE39CA"/>
    <w:rsid w:val="00DE3B64"/>
    <w:rsid w:val="00DE400A"/>
    <w:rsid w:val="00DE4571"/>
    <w:rsid w:val="00DE481D"/>
    <w:rsid w:val="00DE4AA4"/>
    <w:rsid w:val="00DE4D92"/>
    <w:rsid w:val="00DE5042"/>
    <w:rsid w:val="00DE5444"/>
    <w:rsid w:val="00DE5ECB"/>
    <w:rsid w:val="00DE6015"/>
    <w:rsid w:val="00DE62AC"/>
    <w:rsid w:val="00DE635B"/>
    <w:rsid w:val="00DE64C7"/>
    <w:rsid w:val="00DE680A"/>
    <w:rsid w:val="00DE6986"/>
    <w:rsid w:val="00DE6B33"/>
    <w:rsid w:val="00DE6C2C"/>
    <w:rsid w:val="00DE6F5C"/>
    <w:rsid w:val="00DE7225"/>
    <w:rsid w:val="00DE7E60"/>
    <w:rsid w:val="00DF0849"/>
    <w:rsid w:val="00DF090D"/>
    <w:rsid w:val="00DF0AE3"/>
    <w:rsid w:val="00DF12B3"/>
    <w:rsid w:val="00DF166F"/>
    <w:rsid w:val="00DF1F9A"/>
    <w:rsid w:val="00DF1FC6"/>
    <w:rsid w:val="00DF23AC"/>
    <w:rsid w:val="00DF23E6"/>
    <w:rsid w:val="00DF2431"/>
    <w:rsid w:val="00DF254C"/>
    <w:rsid w:val="00DF2919"/>
    <w:rsid w:val="00DF2C90"/>
    <w:rsid w:val="00DF2DFF"/>
    <w:rsid w:val="00DF3197"/>
    <w:rsid w:val="00DF31A9"/>
    <w:rsid w:val="00DF3699"/>
    <w:rsid w:val="00DF3D98"/>
    <w:rsid w:val="00DF4035"/>
    <w:rsid w:val="00DF423C"/>
    <w:rsid w:val="00DF44DE"/>
    <w:rsid w:val="00DF4AE5"/>
    <w:rsid w:val="00DF50EC"/>
    <w:rsid w:val="00DF5B2F"/>
    <w:rsid w:val="00DF5E16"/>
    <w:rsid w:val="00DF627C"/>
    <w:rsid w:val="00DF6939"/>
    <w:rsid w:val="00DF6AF9"/>
    <w:rsid w:val="00DF6C89"/>
    <w:rsid w:val="00DF6FAA"/>
    <w:rsid w:val="00DF7027"/>
    <w:rsid w:val="00DF7E6C"/>
    <w:rsid w:val="00E003C4"/>
    <w:rsid w:val="00E003F6"/>
    <w:rsid w:val="00E00A70"/>
    <w:rsid w:val="00E00B46"/>
    <w:rsid w:val="00E01099"/>
    <w:rsid w:val="00E019CF"/>
    <w:rsid w:val="00E019E9"/>
    <w:rsid w:val="00E01BA0"/>
    <w:rsid w:val="00E022FA"/>
    <w:rsid w:val="00E02356"/>
    <w:rsid w:val="00E027D9"/>
    <w:rsid w:val="00E02B0C"/>
    <w:rsid w:val="00E02D9E"/>
    <w:rsid w:val="00E04014"/>
    <w:rsid w:val="00E041E3"/>
    <w:rsid w:val="00E04268"/>
    <w:rsid w:val="00E04396"/>
    <w:rsid w:val="00E04916"/>
    <w:rsid w:val="00E051BD"/>
    <w:rsid w:val="00E05709"/>
    <w:rsid w:val="00E05892"/>
    <w:rsid w:val="00E0680B"/>
    <w:rsid w:val="00E073EB"/>
    <w:rsid w:val="00E07643"/>
    <w:rsid w:val="00E07718"/>
    <w:rsid w:val="00E0780A"/>
    <w:rsid w:val="00E0780C"/>
    <w:rsid w:val="00E07AFB"/>
    <w:rsid w:val="00E07E0D"/>
    <w:rsid w:val="00E07F27"/>
    <w:rsid w:val="00E102F3"/>
    <w:rsid w:val="00E10814"/>
    <w:rsid w:val="00E108D3"/>
    <w:rsid w:val="00E10A0D"/>
    <w:rsid w:val="00E10F32"/>
    <w:rsid w:val="00E10F93"/>
    <w:rsid w:val="00E1103B"/>
    <w:rsid w:val="00E110A1"/>
    <w:rsid w:val="00E11189"/>
    <w:rsid w:val="00E11AB7"/>
    <w:rsid w:val="00E11C15"/>
    <w:rsid w:val="00E12B8C"/>
    <w:rsid w:val="00E12C3A"/>
    <w:rsid w:val="00E13011"/>
    <w:rsid w:val="00E132E2"/>
    <w:rsid w:val="00E13386"/>
    <w:rsid w:val="00E13794"/>
    <w:rsid w:val="00E14030"/>
    <w:rsid w:val="00E14B54"/>
    <w:rsid w:val="00E1549A"/>
    <w:rsid w:val="00E156E2"/>
    <w:rsid w:val="00E15DD3"/>
    <w:rsid w:val="00E15F1E"/>
    <w:rsid w:val="00E16071"/>
    <w:rsid w:val="00E16103"/>
    <w:rsid w:val="00E162F1"/>
    <w:rsid w:val="00E16524"/>
    <w:rsid w:val="00E16534"/>
    <w:rsid w:val="00E167E4"/>
    <w:rsid w:val="00E16A62"/>
    <w:rsid w:val="00E16DB1"/>
    <w:rsid w:val="00E174CB"/>
    <w:rsid w:val="00E17722"/>
    <w:rsid w:val="00E17901"/>
    <w:rsid w:val="00E17920"/>
    <w:rsid w:val="00E17F2D"/>
    <w:rsid w:val="00E20183"/>
    <w:rsid w:val="00E20A0B"/>
    <w:rsid w:val="00E20B0F"/>
    <w:rsid w:val="00E20BAE"/>
    <w:rsid w:val="00E212D3"/>
    <w:rsid w:val="00E212E7"/>
    <w:rsid w:val="00E21CFB"/>
    <w:rsid w:val="00E22CFC"/>
    <w:rsid w:val="00E22FD7"/>
    <w:rsid w:val="00E230C0"/>
    <w:rsid w:val="00E23839"/>
    <w:rsid w:val="00E23918"/>
    <w:rsid w:val="00E24615"/>
    <w:rsid w:val="00E24690"/>
    <w:rsid w:val="00E24C10"/>
    <w:rsid w:val="00E2598F"/>
    <w:rsid w:val="00E2623B"/>
    <w:rsid w:val="00E26331"/>
    <w:rsid w:val="00E267A3"/>
    <w:rsid w:val="00E26834"/>
    <w:rsid w:val="00E26B75"/>
    <w:rsid w:val="00E27052"/>
    <w:rsid w:val="00E27804"/>
    <w:rsid w:val="00E27CDD"/>
    <w:rsid w:val="00E27D92"/>
    <w:rsid w:val="00E27DC8"/>
    <w:rsid w:val="00E3060C"/>
    <w:rsid w:val="00E306FD"/>
    <w:rsid w:val="00E307E9"/>
    <w:rsid w:val="00E30C37"/>
    <w:rsid w:val="00E30D55"/>
    <w:rsid w:val="00E31353"/>
    <w:rsid w:val="00E3178C"/>
    <w:rsid w:val="00E329D8"/>
    <w:rsid w:val="00E332DB"/>
    <w:rsid w:val="00E3340A"/>
    <w:rsid w:val="00E33BDD"/>
    <w:rsid w:val="00E33DB9"/>
    <w:rsid w:val="00E33ECF"/>
    <w:rsid w:val="00E34518"/>
    <w:rsid w:val="00E34869"/>
    <w:rsid w:val="00E349B4"/>
    <w:rsid w:val="00E34D43"/>
    <w:rsid w:val="00E35150"/>
    <w:rsid w:val="00E353A4"/>
    <w:rsid w:val="00E3556B"/>
    <w:rsid w:val="00E358C7"/>
    <w:rsid w:val="00E35BA3"/>
    <w:rsid w:val="00E3613B"/>
    <w:rsid w:val="00E36980"/>
    <w:rsid w:val="00E36CEA"/>
    <w:rsid w:val="00E37274"/>
    <w:rsid w:val="00E37898"/>
    <w:rsid w:val="00E37E42"/>
    <w:rsid w:val="00E37F02"/>
    <w:rsid w:val="00E40100"/>
    <w:rsid w:val="00E40A44"/>
    <w:rsid w:val="00E411AD"/>
    <w:rsid w:val="00E421B9"/>
    <w:rsid w:val="00E427AA"/>
    <w:rsid w:val="00E42997"/>
    <w:rsid w:val="00E42BA9"/>
    <w:rsid w:val="00E42CE8"/>
    <w:rsid w:val="00E42F98"/>
    <w:rsid w:val="00E42FD0"/>
    <w:rsid w:val="00E4327D"/>
    <w:rsid w:val="00E437C1"/>
    <w:rsid w:val="00E43978"/>
    <w:rsid w:val="00E43D7C"/>
    <w:rsid w:val="00E4409C"/>
    <w:rsid w:val="00E444D6"/>
    <w:rsid w:val="00E447E6"/>
    <w:rsid w:val="00E449C3"/>
    <w:rsid w:val="00E44E2F"/>
    <w:rsid w:val="00E44F17"/>
    <w:rsid w:val="00E4580D"/>
    <w:rsid w:val="00E45DFA"/>
    <w:rsid w:val="00E46069"/>
    <w:rsid w:val="00E4630E"/>
    <w:rsid w:val="00E46683"/>
    <w:rsid w:val="00E46ECE"/>
    <w:rsid w:val="00E471F1"/>
    <w:rsid w:val="00E47A8F"/>
    <w:rsid w:val="00E47C36"/>
    <w:rsid w:val="00E47EF4"/>
    <w:rsid w:val="00E50097"/>
    <w:rsid w:val="00E5056A"/>
    <w:rsid w:val="00E5078F"/>
    <w:rsid w:val="00E50A98"/>
    <w:rsid w:val="00E5177C"/>
    <w:rsid w:val="00E518D0"/>
    <w:rsid w:val="00E51C11"/>
    <w:rsid w:val="00E5241D"/>
    <w:rsid w:val="00E52772"/>
    <w:rsid w:val="00E5278B"/>
    <w:rsid w:val="00E52A77"/>
    <w:rsid w:val="00E52B24"/>
    <w:rsid w:val="00E52CFE"/>
    <w:rsid w:val="00E52E09"/>
    <w:rsid w:val="00E534F3"/>
    <w:rsid w:val="00E5373C"/>
    <w:rsid w:val="00E53876"/>
    <w:rsid w:val="00E5396C"/>
    <w:rsid w:val="00E53FA9"/>
    <w:rsid w:val="00E54462"/>
    <w:rsid w:val="00E5448B"/>
    <w:rsid w:val="00E545AF"/>
    <w:rsid w:val="00E545BA"/>
    <w:rsid w:val="00E54D80"/>
    <w:rsid w:val="00E54E25"/>
    <w:rsid w:val="00E55105"/>
    <w:rsid w:val="00E55466"/>
    <w:rsid w:val="00E556A2"/>
    <w:rsid w:val="00E55CBE"/>
    <w:rsid w:val="00E5655D"/>
    <w:rsid w:val="00E565C8"/>
    <w:rsid w:val="00E566CF"/>
    <w:rsid w:val="00E568C0"/>
    <w:rsid w:val="00E570B7"/>
    <w:rsid w:val="00E576A3"/>
    <w:rsid w:val="00E576B1"/>
    <w:rsid w:val="00E576E7"/>
    <w:rsid w:val="00E57705"/>
    <w:rsid w:val="00E57A2F"/>
    <w:rsid w:val="00E57BFC"/>
    <w:rsid w:val="00E60CF0"/>
    <w:rsid w:val="00E618BA"/>
    <w:rsid w:val="00E618BC"/>
    <w:rsid w:val="00E6291F"/>
    <w:rsid w:val="00E6296A"/>
    <w:rsid w:val="00E629DB"/>
    <w:rsid w:val="00E629F2"/>
    <w:rsid w:val="00E629F8"/>
    <w:rsid w:val="00E62B2A"/>
    <w:rsid w:val="00E62D9C"/>
    <w:rsid w:val="00E632AC"/>
    <w:rsid w:val="00E634AA"/>
    <w:rsid w:val="00E63A00"/>
    <w:rsid w:val="00E640B4"/>
    <w:rsid w:val="00E644BB"/>
    <w:rsid w:val="00E652C9"/>
    <w:rsid w:val="00E65982"/>
    <w:rsid w:val="00E65DF0"/>
    <w:rsid w:val="00E65E34"/>
    <w:rsid w:val="00E6608E"/>
    <w:rsid w:val="00E66319"/>
    <w:rsid w:val="00E665BB"/>
    <w:rsid w:val="00E6662F"/>
    <w:rsid w:val="00E6667C"/>
    <w:rsid w:val="00E6674D"/>
    <w:rsid w:val="00E66A69"/>
    <w:rsid w:val="00E671C9"/>
    <w:rsid w:val="00E67CD6"/>
    <w:rsid w:val="00E71203"/>
    <w:rsid w:val="00E71950"/>
    <w:rsid w:val="00E71C16"/>
    <w:rsid w:val="00E71FEF"/>
    <w:rsid w:val="00E727EA"/>
    <w:rsid w:val="00E728AB"/>
    <w:rsid w:val="00E737B0"/>
    <w:rsid w:val="00E73A3F"/>
    <w:rsid w:val="00E73E2F"/>
    <w:rsid w:val="00E74037"/>
    <w:rsid w:val="00E741A9"/>
    <w:rsid w:val="00E74A1F"/>
    <w:rsid w:val="00E74B59"/>
    <w:rsid w:val="00E75356"/>
    <w:rsid w:val="00E758B0"/>
    <w:rsid w:val="00E75F7A"/>
    <w:rsid w:val="00E760FC"/>
    <w:rsid w:val="00E76111"/>
    <w:rsid w:val="00E765DA"/>
    <w:rsid w:val="00E7678D"/>
    <w:rsid w:val="00E771A9"/>
    <w:rsid w:val="00E771C8"/>
    <w:rsid w:val="00E77514"/>
    <w:rsid w:val="00E776E2"/>
    <w:rsid w:val="00E779B6"/>
    <w:rsid w:val="00E77B57"/>
    <w:rsid w:val="00E77C6C"/>
    <w:rsid w:val="00E80A0F"/>
    <w:rsid w:val="00E812EB"/>
    <w:rsid w:val="00E816C3"/>
    <w:rsid w:val="00E81E61"/>
    <w:rsid w:val="00E824BE"/>
    <w:rsid w:val="00E82A82"/>
    <w:rsid w:val="00E83013"/>
    <w:rsid w:val="00E831D5"/>
    <w:rsid w:val="00E833FB"/>
    <w:rsid w:val="00E83731"/>
    <w:rsid w:val="00E837BC"/>
    <w:rsid w:val="00E83A29"/>
    <w:rsid w:val="00E83DA0"/>
    <w:rsid w:val="00E840F0"/>
    <w:rsid w:val="00E84198"/>
    <w:rsid w:val="00E8455C"/>
    <w:rsid w:val="00E8470F"/>
    <w:rsid w:val="00E84CCB"/>
    <w:rsid w:val="00E84DBE"/>
    <w:rsid w:val="00E852D2"/>
    <w:rsid w:val="00E85549"/>
    <w:rsid w:val="00E85A2E"/>
    <w:rsid w:val="00E85E5F"/>
    <w:rsid w:val="00E85F34"/>
    <w:rsid w:val="00E864A6"/>
    <w:rsid w:val="00E86602"/>
    <w:rsid w:val="00E86B01"/>
    <w:rsid w:val="00E87631"/>
    <w:rsid w:val="00E90883"/>
    <w:rsid w:val="00E90E80"/>
    <w:rsid w:val="00E911D9"/>
    <w:rsid w:val="00E913AD"/>
    <w:rsid w:val="00E91894"/>
    <w:rsid w:val="00E932D9"/>
    <w:rsid w:val="00E93721"/>
    <w:rsid w:val="00E93754"/>
    <w:rsid w:val="00E93804"/>
    <w:rsid w:val="00E93992"/>
    <w:rsid w:val="00E94396"/>
    <w:rsid w:val="00E943CB"/>
    <w:rsid w:val="00E95909"/>
    <w:rsid w:val="00E95CC8"/>
    <w:rsid w:val="00E964AC"/>
    <w:rsid w:val="00E97360"/>
    <w:rsid w:val="00E97BAB"/>
    <w:rsid w:val="00E97DFE"/>
    <w:rsid w:val="00E97E96"/>
    <w:rsid w:val="00EA1111"/>
    <w:rsid w:val="00EA1428"/>
    <w:rsid w:val="00EA15B8"/>
    <w:rsid w:val="00EA1B59"/>
    <w:rsid w:val="00EA2024"/>
    <w:rsid w:val="00EA22D4"/>
    <w:rsid w:val="00EA30FD"/>
    <w:rsid w:val="00EA3106"/>
    <w:rsid w:val="00EA3875"/>
    <w:rsid w:val="00EA38F5"/>
    <w:rsid w:val="00EA3B9A"/>
    <w:rsid w:val="00EA3E14"/>
    <w:rsid w:val="00EA3F25"/>
    <w:rsid w:val="00EA41CF"/>
    <w:rsid w:val="00EA4805"/>
    <w:rsid w:val="00EA48BE"/>
    <w:rsid w:val="00EA66A2"/>
    <w:rsid w:val="00EA66F6"/>
    <w:rsid w:val="00EA7087"/>
    <w:rsid w:val="00EA7591"/>
    <w:rsid w:val="00EA7BDE"/>
    <w:rsid w:val="00EB05BB"/>
    <w:rsid w:val="00EB118D"/>
    <w:rsid w:val="00EB14D3"/>
    <w:rsid w:val="00EB157F"/>
    <w:rsid w:val="00EB1778"/>
    <w:rsid w:val="00EB19BE"/>
    <w:rsid w:val="00EB1C9A"/>
    <w:rsid w:val="00EB1FC9"/>
    <w:rsid w:val="00EB2050"/>
    <w:rsid w:val="00EB218C"/>
    <w:rsid w:val="00EB28D9"/>
    <w:rsid w:val="00EB299A"/>
    <w:rsid w:val="00EB2AAA"/>
    <w:rsid w:val="00EB2CF0"/>
    <w:rsid w:val="00EB2D54"/>
    <w:rsid w:val="00EB2DBF"/>
    <w:rsid w:val="00EB307A"/>
    <w:rsid w:val="00EB355E"/>
    <w:rsid w:val="00EB36F8"/>
    <w:rsid w:val="00EB3AF0"/>
    <w:rsid w:val="00EB3F16"/>
    <w:rsid w:val="00EB45A2"/>
    <w:rsid w:val="00EB4890"/>
    <w:rsid w:val="00EB4B3E"/>
    <w:rsid w:val="00EB4C2E"/>
    <w:rsid w:val="00EB5301"/>
    <w:rsid w:val="00EB59D1"/>
    <w:rsid w:val="00EB60AF"/>
    <w:rsid w:val="00EB6336"/>
    <w:rsid w:val="00EB64A4"/>
    <w:rsid w:val="00EB68AC"/>
    <w:rsid w:val="00EB6E22"/>
    <w:rsid w:val="00EC0150"/>
    <w:rsid w:val="00EC017C"/>
    <w:rsid w:val="00EC0181"/>
    <w:rsid w:val="00EC0614"/>
    <w:rsid w:val="00EC069E"/>
    <w:rsid w:val="00EC0D7C"/>
    <w:rsid w:val="00EC10E4"/>
    <w:rsid w:val="00EC134F"/>
    <w:rsid w:val="00EC15D4"/>
    <w:rsid w:val="00EC2204"/>
    <w:rsid w:val="00EC3631"/>
    <w:rsid w:val="00EC428C"/>
    <w:rsid w:val="00EC4489"/>
    <w:rsid w:val="00EC4809"/>
    <w:rsid w:val="00EC4F3C"/>
    <w:rsid w:val="00EC52B9"/>
    <w:rsid w:val="00EC5903"/>
    <w:rsid w:val="00EC62F4"/>
    <w:rsid w:val="00EC69D4"/>
    <w:rsid w:val="00EC6A27"/>
    <w:rsid w:val="00EC6D82"/>
    <w:rsid w:val="00EC7783"/>
    <w:rsid w:val="00EC7953"/>
    <w:rsid w:val="00ED017A"/>
    <w:rsid w:val="00ED0840"/>
    <w:rsid w:val="00ED0A53"/>
    <w:rsid w:val="00ED0B3C"/>
    <w:rsid w:val="00ED1716"/>
    <w:rsid w:val="00ED1929"/>
    <w:rsid w:val="00ED1A83"/>
    <w:rsid w:val="00ED2BCE"/>
    <w:rsid w:val="00ED2C60"/>
    <w:rsid w:val="00ED2D8D"/>
    <w:rsid w:val="00ED2E12"/>
    <w:rsid w:val="00ED2F1A"/>
    <w:rsid w:val="00ED3F70"/>
    <w:rsid w:val="00ED4B45"/>
    <w:rsid w:val="00ED4C04"/>
    <w:rsid w:val="00ED517F"/>
    <w:rsid w:val="00ED5AB0"/>
    <w:rsid w:val="00ED5DC1"/>
    <w:rsid w:val="00ED6967"/>
    <w:rsid w:val="00ED69F7"/>
    <w:rsid w:val="00ED73D1"/>
    <w:rsid w:val="00ED7654"/>
    <w:rsid w:val="00ED7855"/>
    <w:rsid w:val="00ED7B30"/>
    <w:rsid w:val="00ED7EB6"/>
    <w:rsid w:val="00EE0804"/>
    <w:rsid w:val="00EE19BF"/>
    <w:rsid w:val="00EE1B01"/>
    <w:rsid w:val="00EE1C22"/>
    <w:rsid w:val="00EE1EA1"/>
    <w:rsid w:val="00EE2001"/>
    <w:rsid w:val="00EE24B8"/>
    <w:rsid w:val="00EE2CDE"/>
    <w:rsid w:val="00EE35FB"/>
    <w:rsid w:val="00EE381C"/>
    <w:rsid w:val="00EE3A35"/>
    <w:rsid w:val="00EE3F9D"/>
    <w:rsid w:val="00EE47E8"/>
    <w:rsid w:val="00EE4A71"/>
    <w:rsid w:val="00EE4CCE"/>
    <w:rsid w:val="00EE4E02"/>
    <w:rsid w:val="00EE5190"/>
    <w:rsid w:val="00EE52C3"/>
    <w:rsid w:val="00EE541A"/>
    <w:rsid w:val="00EE598D"/>
    <w:rsid w:val="00EE5DE2"/>
    <w:rsid w:val="00EE684E"/>
    <w:rsid w:val="00EE6A77"/>
    <w:rsid w:val="00EE6AE0"/>
    <w:rsid w:val="00EE6BA8"/>
    <w:rsid w:val="00EE7051"/>
    <w:rsid w:val="00EE72E6"/>
    <w:rsid w:val="00EE73A1"/>
    <w:rsid w:val="00EE7C67"/>
    <w:rsid w:val="00EE7F38"/>
    <w:rsid w:val="00EF0766"/>
    <w:rsid w:val="00EF07B8"/>
    <w:rsid w:val="00EF0C23"/>
    <w:rsid w:val="00EF22A3"/>
    <w:rsid w:val="00EF25E7"/>
    <w:rsid w:val="00EF297E"/>
    <w:rsid w:val="00EF2A35"/>
    <w:rsid w:val="00EF2B22"/>
    <w:rsid w:val="00EF2D0B"/>
    <w:rsid w:val="00EF3867"/>
    <w:rsid w:val="00EF3B35"/>
    <w:rsid w:val="00EF3F0B"/>
    <w:rsid w:val="00EF4387"/>
    <w:rsid w:val="00EF43AD"/>
    <w:rsid w:val="00EF466E"/>
    <w:rsid w:val="00EF49E2"/>
    <w:rsid w:val="00EF50CA"/>
    <w:rsid w:val="00EF517A"/>
    <w:rsid w:val="00EF5332"/>
    <w:rsid w:val="00EF567A"/>
    <w:rsid w:val="00EF5969"/>
    <w:rsid w:val="00EF5B14"/>
    <w:rsid w:val="00EF649A"/>
    <w:rsid w:val="00EF691C"/>
    <w:rsid w:val="00EF70C7"/>
    <w:rsid w:val="00EF7150"/>
    <w:rsid w:val="00EF7BF6"/>
    <w:rsid w:val="00EF7CA7"/>
    <w:rsid w:val="00F001DD"/>
    <w:rsid w:val="00F0021F"/>
    <w:rsid w:val="00F00840"/>
    <w:rsid w:val="00F00A86"/>
    <w:rsid w:val="00F00B32"/>
    <w:rsid w:val="00F00D46"/>
    <w:rsid w:val="00F01160"/>
    <w:rsid w:val="00F0120F"/>
    <w:rsid w:val="00F01216"/>
    <w:rsid w:val="00F01A48"/>
    <w:rsid w:val="00F01FDF"/>
    <w:rsid w:val="00F0203C"/>
    <w:rsid w:val="00F0209A"/>
    <w:rsid w:val="00F024FB"/>
    <w:rsid w:val="00F02F0A"/>
    <w:rsid w:val="00F0320B"/>
    <w:rsid w:val="00F0337F"/>
    <w:rsid w:val="00F04492"/>
    <w:rsid w:val="00F0470C"/>
    <w:rsid w:val="00F04758"/>
    <w:rsid w:val="00F047B6"/>
    <w:rsid w:val="00F04DB6"/>
    <w:rsid w:val="00F050FC"/>
    <w:rsid w:val="00F05135"/>
    <w:rsid w:val="00F0526B"/>
    <w:rsid w:val="00F0549D"/>
    <w:rsid w:val="00F05917"/>
    <w:rsid w:val="00F05EA9"/>
    <w:rsid w:val="00F05EB4"/>
    <w:rsid w:val="00F06153"/>
    <w:rsid w:val="00F0671C"/>
    <w:rsid w:val="00F06C71"/>
    <w:rsid w:val="00F079A6"/>
    <w:rsid w:val="00F07AFC"/>
    <w:rsid w:val="00F07ED8"/>
    <w:rsid w:val="00F07FD5"/>
    <w:rsid w:val="00F1058D"/>
    <w:rsid w:val="00F108FD"/>
    <w:rsid w:val="00F10CBF"/>
    <w:rsid w:val="00F11F71"/>
    <w:rsid w:val="00F120D6"/>
    <w:rsid w:val="00F1251C"/>
    <w:rsid w:val="00F12B71"/>
    <w:rsid w:val="00F12FC8"/>
    <w:rsid w:val="00F13110"/>
    <w:rsid w:val="00F1321B"/>
    <w:rsid w:val="00F13F49"/>
    <w:rsid w:val="00F143DD"/>
    <w:rsid w:val="00F14781"/>
    <w:rsid w:val="00F148CB"/>
    <w:rsid w:val="00F14A60"/>
    <w:rsid w:val="00F152AA"/>
    <w:rsid w:val="00F1569D"/>
    <w:rsid w:val="00F15C04"/>
    <w:rsid w:val="00F15EBB"/>
    <w:rsid w:val="00F15FDE"/>
    <w:rsid w:val="00F15FE7"/>
    <w:rsid w:val="00F16329"/>
    <w:rsid w:val="00F16742"/>
    <w:rsid w:val="00F168DC"/>
    <w:rsid w:val="00F1692B"/>
    <w:rsid w:val="00F1700E"/>
    <w:rsid w:val="00F1797C"/>
    <w:rsid w:val="00F17B28"/>
    <w:rsid w:val="00F20014"/>
    <w:rsid w:val="00F20123"/>
    <w:rsid w:val="00F2023C"/>
    <w:rsid w:val="00F20681"/>
    <w:rsid w:val="00F20786"/>
    <w:rsid w:val="00F208C1"/>
    <w:rsid w:val="00F20D0D"/>
    <w:rsid w:val="00F20EB8"/>
    <w:rsid w:val="00F219AD"/>
    <w:rsid w:val="00F21BE7"/>
    <w:rsid w:val="00F2225C"/>
    <w:rsid w:val="00F224F9"/>
    <w:rsid w:val="00F22E5C"/>
    <w:rsid w:val="00F230BF"/>
    <w:rsid w:val="00F23103"/>
    <w:rsid w:val="00F233FD"/>
    <w:rsid w:val="00F23950"/>
    <w:rsid w:val="00F23951"/>
    <w:rsid w:val="00F23F1D"/>
    <w:rsid w:val="00F2413D"/>
    <w:rsid w:val="00F242B9"/>
    <w:rsid w:val="00F24493"/>
    <w:rsid w:val="00F2472C"/>
    <w:rsid w:val="00F24B0B"/>
    <w:rsid w:val="00F24BE4"/>
    <w:rsid w:val="00F24DDF"/>
    <w:rsid w:val="00F255F5"/>
    <w:rsid w:val="00F26283"/>
    <w:rsid w:val="00F27266"/>
    <w:rsid w:val="00F27362"/>
    <w:rsid w:val="00F279A8"/>
    <w:rsid w:val="00F27E3B"/>
    <w:rsid w:val="00F27E47"/>
    <w:rsid w:val="00F30A74"/>
    <w:rsid w:val="00F30C1F"/>
    <w:rsid w:val="00F313F0"/>
    <w:rsid w:val="00F31565"/>
    <w:rsid w:val="00F316B9"/>
    <w:rsid w:val="00F3195E"/>
    <w:rsid w:val="00F31A58"/>
    <w:rsid w:val="00F31C7F"/>
    <w:rsid w:val="00F3247A"/>
    <w:rsid w:val="00F326E2"/>
    <w:rsid w:val="00F3290A"/>
    <w:rsid w:val="00F32AF3"/>
    <w:rsid w:val="00F32B61"/>
    <w:rsid w:val="00F334FE"/>
    <w:rsid w:val="00F344B0"/>
    <w:rsid w:val="00F3480E"/>
    <w:rsid w:val="00F34B5F"/>
    <w:rsid w:val="00F34C7C"/>
    <w:rsid w:val="00F34D19"/>
    <w:rsid w:val="00F34E92"/>
    <w:rsid w:val="00F3553B"/>
    <w:rsid w:val="00F3587A"/>
    <w:rsid w:val="00F35C74"/>
    <w:rsid w:val="00F35D32"/>
    <w:rsid w:val="00F3606F"/>
    <w:rsid w:val="00F3621D"/>
    <w:rsid w:val="00F3631D"/>
    <w:rsid w:val="00F36B55"/>
    <w:rsid w:val="00F36E22"/>
    <w:rsid w:val="00F371D6"/>
    <w:rsid w:val="00F37491"/>
    <w:rsid w:val="00F37508"/>
    <w:rsid w:val="00F37801"/>
    <w:rsid w:val="00F3787E"/>
    <w:rsid w:val="00F3789D"/>
    <w:rsid w:val="00F37D60"/>
    <w:rsid w:val="00F37E30"/>
    <w:rsid w:val="00F405F4"/>
    <w:rsid w:val="00F408D1"/>
    <w:rsid w:val="00F416AE"/>
    <w:rsid w:val="00F418DB"/>
    <w:rsid w:val="00F419AC"/>
    <w:rsid w:val="00F41B61"/>
    <w:rsid w:val="00F42E47"/>
    <w:rsid w:val="00F4315A"/>
    <w:rsid w:val="00F4342B"/>
    <w:rsid w:val="00F43497"/>
    <w:rsid w:val="00F435B6"/>
    <w:rsid w:val="00F4415C"/>
    <w:rsid w:val="00F4424A"/>
    <w:rsid w:val="00F44534"/>
    <w:rsid w:val="00F448A1"/>
    <w:rsid w:val="00F4531D"/>
    <w:rsid w:val="00F45542"/>
    <w:rsid w:val="00F459FA"/>
    <w:rsid w:val="00F45AE8"/>
    <w:rsid w:val="00F46FE3"/>
    <w:rsid w:val="00F474BE"/>
    <w:rsid w:val="00F478C2"/>
    <w:rsid w:val="00F479A8"/>
    <w:rsid w:val="00F500E6"/>
    <w:rsid w:val="00F504B6"/>
    <w:rsid w:val="00F507F0"/>
    <w:rsid w:val="00F50AE2"/>
    <w:rsid w:val="00F519D8"/>
    <w:rsid w:val="00F51BBA"/>
    <w:rsid w:val="00F51BF5"/>
    <w:rsid w:val="00F51F34"/>
    <w:rsid w:val="00F52226"/>
    <w:rsid w:val="00F52264"/>
    <w:rsid w:val="00F52634"/>
    <w:rsid w:val="00F52ABE"/>
    <w:rsid w:val="00F52CAC"/>
    <w:rsid w:val="00F52E7A"/>
    <w:rsid w:val="00F52F28"/>
    <w:rsid w:val="00F53716"/>
    <w:rsid w:val="00F53A6C"/>
    <w:rsid w:val="00F54330"/>
    <w:rsid w:val="00F548D4"/>
    <w:rsid w:val="00F548DE"/>
    <w:rsid w:val="00F549C2"/>
    <w:rsid w:val="00F54D31"/>
    <w:rsid w:val="00F54D6E"/>
    <w:rsid w:val="00F553E4"/>
    <w:rsid w:val="00F55607"/>
    <w:rsid w:val="00F55938"/>
    <w:rsid w:val="00F55B3F"/>
    <w:rsid w:val="00F5651D"/>
    <w:rsid w:val="00F56760"/>
    <w:rsid w:val="00F56861"/>
    <w:rsid w:val="00F56930"/>
    <w:rsid w:val="00F56975"/>
    <w:rsid w:val="00F56B63"/>
    <w:rsid w:val="00F56B8C"/>
    <w:rsid w:val="00F575AA"/>
    <w:rsid w:val="00F57A27"/>
    <w:rsid w:val="00F57E28"/>
    <w:rsid w:val="00F60E22"/>
    <w:rsid w:val="00F61439"/>
    <w:rsid w:val="00F615EF"/>
    <w:rsid w:val="00F61700"/>
    <w:rsid w:val="00F619FD"/>
    <w:rsid w:val="00F61E58"/>
    <w:rsid w:val="00F620C1"/>
    <w:rsid w:val="00F6216D"/>
    <w:rsid w:val="00F622DF"/>
    <w:rsid w:val="00F62449"/>
    <w:rsid w:val="00F62484"/>
    <w:rsid w:val="00F62871"/>
    <w:rsid w:val="00F62AFE"/>
    <w:rsid w:val="00F62E40"/>
    <w:rsid w:val="00F62ED6"/>
    <w:rsid w:val="00F6303B"/>
    <w:rsid w:val="00F6337F"/>
    <w:rsid w:val="00F63435"/>
    <w:rsid w:val="00F63623"/>
    <w:rsid w:val="00F6362C"/>
    <w:rsid w:val="00F63B7C"/>
    <w:rsid w:val="00F63C6E"/>
    <w:rsid w:val="00F64081"/>
    <w:rsid w:val="00F641FE"/>
    <w:rsid w:val="00F6473B"/>
    <w:rsid w:val="00F64B0E"/>
    <w:rsid w:val="00F64E12"/>
    <w:rsid w:val="00F6508B"/>
    <w:rsid w:val="00F6530B"/>
    <w:rsid w:val="00F656AA"/>
    <w:rsid w:val="00F657FE"/>
    <w:rsid w:val="00F65BF5"/>
    <w:rsid w:val="00F65DCA"/>
    <w:rsid w:val="00F664AD"/>
    <w:rsid w:val="00F66D9A"/>
    <w:rsid w:val="00F677D6"/>
    <w:rsid w:val="00F67AE6"/>
    <w:rsid w:val="00F67F4E"/>
    <w:rsid w:val="00F70295"/>
    <w:rsid w:val="00F7047A"/>
    <w:rsid w:val="00F70DFB"/>
    <w:rsid w:val="00F70E4B"/>
    <w:rsid w:val="00F7112C"/>
    <w:rsid w:val="00F71881"/>
    <w:rsid w:val="00F71EE6"/>
    <w:rsid w:val="00F72273"/>
    <w:rsid w:val="00F72791"/>
    <w:rsid w:val="00F72AE7"/>
    <w:rsid w:val="00F7304D"/>
    <w:rsid w:val="00F730CC"/>
    <w:rsid w:val="00F73BA1"/>
    <w:rsid w:val="00F74422"/>
    <w:rsid w:val="00F7498C"/>
    <w:rsid w:val="00F74DD2"/>
    <w:rsid w:val="00F751A0"/>
    <w:rsid w:val="00F751D7"/>
    <w:rsid w:val="00F757F6"/>
    <w:rsid w:val="00F75D6B"/>
    <w:rsid w:val="00F763DC"/>
    <w:rsid w:val="00F766E6"/>
    <w:rsid w:val="00F76C02"/>
    <w:rsid w:val="00F771C4"/>
    <w:rsid w:val="00F77736"/>
    <w:rsid w:val="00F80342"/>
    <w:rsid w:val="00F80BF7"/>
    <w:rsid w:val="00F80CAC"/>
    <w:rsid w:val="00F81543"/>
    <w:rsid w:val="00F81B08"/>
    <w:rsid w:val="00F81B24"/>
    <w:rsid w:val="00F81B3B"/>
    <w:rsid w:val="00F81B8C"/>
    <w:rsid w:val="00F823D4"/>
    <w:rsid w:val="00F82587"/>
    <w:rsid w:val="00F829FD"/>
    <w:rsid w:val="00F837CC"/>
    <w:rsid w:val="00F83F7D"/>
    <w:rsid w:val="00F84221"/>
    <w:rsid w:val="00F845EB"/>
    <w:rsid w:val="00F84A9E"/>
    <w:rsid w:val="00F84B21"/>
    <w:rsid w:val="00F84B2E"/>
    <w:rsid w:val="00F85735"/>
    <w:rsid w:val="00F858BF"/>
    <w:rsid w:val="00F85ECC"/>
    <w:rsid w:val="00F85FAF"/>
    <w:rsid w:val="00F86373"/>
    <w:rsid w:val="00F86EE5"/>
    <w:rsid w:val="00F86FBD"/>
    <w:rsid w:val="00F8711B"/>
    <w:rsid w:val="00F872DD"/>
    <w:rsid w:val="00F87D93"/>
    <w:rsid w:val="00F903E1"/>
    <w:rsid w:val="00F904AF"/>
    <w:rsid w:val="00F907AF"/>
    <w:rsid w:val="00F9090D"/>
    <w:rsid w:val="00F90C7B"/>
    <w:rsid w:val="00F90D33"/>
    <w:rsid w:val="00F90E5B"/>
    <w:rsid w:val="00F911B5"/>
    <w:rsid w:val="00F911F6"/>
    <w:rsid w:val="00F91311"/>
    <w:rsid w:val="00F91343"/>
    <w:rsid w:val="00F918FE"/>
    <w:rsid w:val="00F919A8"/>
    <w:rsid w:val="00F91F5E"/>
    <w:rsid w:val="00F92047"/>
    <w:rsid w:val="00F920E6"/>
    <w:rsid w:val="00F922CC"/>
    <w:rsid w:val="00F927F2"/>
    <w:rsid w:val="00F93722"/>
    <w:rsid w:val="00F938A0"/>
    <w:rsid w:val="00F939FF"/>
    <w:rsid w:val="00F94AC3"/>
    <w:rsid w:val="00F94B87"/>
    <w:rsid w:val="00F94E55"/>
    <w:rsid w:val="00F94EC5"/>
    <w:rsid w:val="00F955F3"/>
    <w:rsid w:val="00F9565D"/>
    <w:rsid w:val="00F96116"/>
    <w:rsid w:val="00F962B8"/>
    <w:rsid w:val="00F965AB"/>
    <w:rsid w:val="00F965F3"/>
    <w:rsid w:val="00F96D83"/>
    <w:rsid w:val="00F9710E"/>
    <w:rsid w:val="00F975EE"/>
    <w:rsid w:val="00F97A9A"/>
    <w:rsid w:val="00F97B52"/>
    <w:rsid w:val="00FA0627"/>
    <w:rsid w:val="00FA0696"/>
    <w:rsid w:val="00FA0A56"/>
    <w:rsid w:val="00FA0CB5"/>
    <w:rsid w:val="00FA0D2A"/>
    <w:rsid w:val="00FA10E0"/>
    <w:rsid w:val="00FA223A"/>
    <w:rsid w:val="00FA224F"/>
    <w:rsid w:val="00FA2781"/>
    <w:rsid w:val="00FA327A"/>
    <w:rsid w:val="00FA3343"/>
    <w:rsid w:val="00FA3614"/>
    <w:rsid w:val="00FA372C"/>
    <w:rsid w:val="00FA3A0E"/>
    <w:rsid w:val="00FA43D9"/>
    <w:rsid w:val="00FA4A5B"/>
    <w:rsid w:val="00FA4C57"/>
    <w:rsid w:val="00FA4CB9"/>
    <w:rsid w:val="00FA4F36"/>
    <w:rsid w:val="00FA560D"/>
    <w:rsid w:val="00FA5A8A"/>
    <w:rsid w:val="00FA5E17"/>
    <w:rsid w:val="00FA61AA"/>
    <w:rsid w:val="00FA63AF"/>
    <w:rsid w:val="00FA65E6"/>
    <w:rsid w:val="00FA6723"/>
    <w:rsid w:val="00FA6AC0"/>
    <w:rsid w:val="00FA6EBF"/>
    <w:rsid w:val="00FA6F24"/>
    <w:rsid w:val="00FA7265"/>
    <w:rsid w:val="00FA743F"/>
    <w:rsid w:val="00FA7AE5"/>
    <w:rsid w:val="00FA7F97"/>
    <w:rsid w:val="00FB0048"/>
    <w:rsid w:val="00FB0249"/>
    <w:rsid w:val="00FB04C3"/>
    <w:rsid w:val="00FB0544"/>
    <w:rsid w:val="00FB065E"/>
    <w:rsid w:val="00FB073C"/>
    <w:rsid w:val="00FB0791"/>
    <w:rsid w:val="00FB081C"/>
    <w:rsid w:val="00FB0FFC"/>
    <w:rsid w:val="00FB1039"/>
    <w:rsid w:val="00FB1118"/>
    <w:rsid w:val="00FB131B"/>
    <w:rsid w:val="00FB235B"/>
    <w:rsid w:val="00FB2CF7"/>
    <w:rsid w:val="00FB328A"/>
    <w:rsid w:val="00FB328D"/>
    <w:rsid w:val="00FB3497"/>
    <w:rsid w:val="00FB3AB7"/>
    <w:rsid w:val="00FB3AFF"/>
    <w:rsid w:val="00FB40EA"/>
    <w:rsid w:val="00FB416B"/>
    <w:rsid w:val="00FB4234"/>
    <w:rsid w:val="00FB4535"/>
    <w:rsid w:val="00FB4AC5"/>
    <w:rsid w:val="00FB4ADD"/>
    <w:rsid w:val="00FB53E2"/>
    <w:rsid w:val="00FB5BE4"/>
    <w:rsid w:val="00FB5C36"/>
    <w:rsid w:val="00FB5CD1"/>
    <w:rsid w:val="00FB5EB2"/>
    <w:rsid w:val="00FB6162"/>
    <w:rsid w:val="00FB62D6"/>
    <w:rsid w:val="00FB680E"/>
    <w:rsid w:val="00FB6AE6"/>
    <w:rsid w:val="00FB6BE8"/>
    <w:rsid w:val="00FB728C"/>
    <w:rsid w:val="00FB7383"/>
    <w:rsid w:val="00FB7427"/>
    <w:rsid w:val="00FB757F"/>
    <w:rsid w:val="00FB7869"/>
    <w:rsid w:val="00FC0474"/>
    <w:rsid w:val="00FC04AC"/>
    <w:rsid w:val="00FC071E"/>
    <w:rsid w:val="00FC09EC"/>
    <w:rsid w:val="00FC0DCE"/>
    <w:rsid w:val="00FC23C6"/>
    <w:rsid w:val="00FC29D1"/>
    <w:rsid w:val="00FC2DE1"/>
    <w:rsid w:val="00FC2F74"/>
    <w:rsid w:val="00FC3371"/>
    <w:rsid w:val="00FC34E3"/>
    <w:rsid w:val="00FC3EEC"/>
    <w:rsid w:val="00FC3F0F"/>
    <w:rsid w:val="00FC3F68"/>
    <w:rsid w:val="00FC4DA0"/>
    <w:rsid w:val="00FC515C"/>
    <w:rsid w:val="00FC566B"/>
    <w:rsid w:val="00FC5707"/>
    <w:rsid w:val="00FC6407"/>
    <w:rsid w:val="00FC6474"/>
    <w:rsid w:val="00FC6508"/>
    <w:rsid w:val="00FC6836"/>
    <w:rsid w:val="00FC6A70"/>
    <w:rsid w:val="00FC6BE1"/>
    <w:rsid w:val="00FC6E16"/>
    <w:rsid w:val="00FC745E"/>
    <w:rsid w:val="00FC7CFD"/>
    <w:rsid w:val="00FD0017"/>
    <w:rsid w:val="00FD0133"/>
    <w:rsid w:val="00FD0598"/>
    <w:rsid w:val="00FD06EC"/>
    <w:rsid w:val="00FD0791"/>
    <w:rsid w:val="00FD0E81"/>
    <w:rsid w:val="00FD1009"/>
    <w:rsid w:val="00FD14DA"/>
    <w:rsid w:val="00FD14F8"/>
    <w:rsid w:val="00FD1AD5"/>
    <w:rsid w:val="00FD1D7B"/>
    <w:rsid w:val="00FD2122"/>
    <w:rsid w:val="00FD2746"/>
    <w:rsid w:val="00FD2ADE"/>
    <w:rsid w:val="00FD3001"/>
    <w:rsid w:val="00FD30EE"/>
    <w:rsid w:val="00FD3496"/>
    <w:rsid w:val="00FD3752"/>
    <w:rsid w:val="00FD3ABB"/>
    <w:rsid w:val="00FD3AE7"/>
    <w:rsid w:val="00FD3C82"/>
    <w:rsid w:val="00FD3E43"/>
    <w:rsid w:val="00FD3FF4"/>
    <w:rsid w:val="00FD45C1"/>
    <w:rsid w:val="00FD474A"/>
    <w:rsid w:val="00FD4DBD"/>
    <w:rsid w:val="00FD4ECF"/>
    <w:rsid w:val="00FD4FCE"/>
    <w:rsid w:val="00FD51DD"/>
    <w:rsid w:val="00FD5858"/>
    <w:rsid w:val="00FD589D"/>
    <w:rsid w:val="00FD5A27"/>
    <w:rsid w:val="00FD60F5"/>
    <w:rsid w:val="00FD6148"/>
    <w:rsid w:val="00FD6357"/>
    <w:rsid w:val="00FD64FB"/>
    <w:rsid w:val="00FD658B"/>
    <w:rsid w:val="00FD6B36"/>
    <w:rsid w:val="00FD7398"/>
    <w:rsid w:val="00FD764F"/>
    <w:rsid w:val="00FD7B12"/>
    <w:rsid w:val="00FD7D79"/>
    <w:rsid w:val="00FE0133"/>
    <w:rsid w:val="00FE033A"/>
    <w:rsid w:val="00FE0626"/>
    <w:rsid w:val="00FE065F"/>
    <w:rsid w:val="00FE08C3"/>
    <w:rsid w:val="00FE10B8"/>
    <w:rsid w:val="00FE1120"/>
    <w:rsid w:val="00FE1F69"/>
    <w:rsid w:val="00FE21B5"/>
    <w:rsid w:val="00FE2431"/>
    <w:rsid w:val="00FE2797"/>
    <w:rsid w:val="00FE295D"/>
    <w:rsid w:val="00FE2B34"/>
    <w:rsid w:val="00FE3720"/>
    <w:rsid w:val="00FE3B2F"/>
    <w:rsid w:val="00FE3D3E"/>
    <w:rsid w:val="00FE40F2"/>
    <w:rsid w:val="00FE4467"/>
    <w:rsid w:val="00FE5676"/>
    <w:rsid w:val="00FE5A69"/>
    <w:rsid w:val="00FE6205"/>
    <w:rsid w:val="00FE62B0"/>
    <w:rsid w:val="00FE65EC"/>
    <w:rsid w:val="00FE6681"/>
    <w:rsid w:val="00FE6FEA"/>
    <w:rsid w:val="00FE7173"/>
    <w:rsid w:val="00FE7245"/>
    <w:rsid w:val="00FE72FC"/>
    <w:rsid w:val="00FE7993"/>
    <w:rsid w:val="00FE7AA4"/>
    <w:rsid w:val="00FF013B"/>
    <w:rsid w:val="00FF106D"/>
    <w:rsid w:val="00FF11AA"/>
    <w:rsid w:val="00FF11C5"/>
    <w:rsid w:val="00FF1812"/>
    <w:rsid w:val="00FF1F9A"/>
    <w:rsid w:val="00FF2763"/>
    <w:rsid w:val="00FF283D"/>
    <w:rsid w:val="00FF2987"/>
    <w:rsid w:val="00FF2B26"/>
    <w:rsid w:val="00FF2C4C"/>
    <w:rsid w:val="00FF2FC8"/>
    <w:rsid w:val="00FF352A"/>
    <w:rsid w:val="00FF3EFA"/>
    <w:rsid w:val="00FF401E"/>
    <w:rsid w:val="00FF504F"/>
    <w:rsid w:val="00FF5281"/>
    <w:rsid w:val="00FF5A28"/>
    <w:rsid w:val="00FF5CF4"/>
    <w:rsid w:val="00FF5EB7"/>
    <w:rsid w:val="00FF5EC9"/>
    <w:rsid w:val="00FF635E"/>
    <w:rsid w:val="00FF642A"/>
    <w:rsid w:val="00FF67C8"/>
    <w:rsid w:val="00FF6BA8"/>
    <w:rsid w:val="00FF701F"/>
    <w:rsid w:val="00FF724B"/>
    <w:rsid w:val="00FF7990"/>
    <w:rsid w:val="00FF7A0B"/>
    <w:rsid w:val="00FF7C4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2934"/>
    <w:rPr>
      <w:sz w:val="24"/>
      <w:szCs w:val="24"/>
      <w:lang w:bidi="en-US"/>
    </w:rPr>
  </w:style>
  <w:style w:type="paragraph" w:styleId="Heading1">
    <w:name w:val="heading 1"/>
    <w:basedOn w:val="Normal"/>
    <w:next w:val="Normal"/>
    <w:link w:val="Heading1Char"/>
    <w:qFormat/>
    <w:rsid w:val="00823B10"/>
    <w:pPr>
      <w:keepNext/>
      <w:spacing w:before="240" w:after="60"/>
      <w:outlineLvl w:val="0"/>
    </w:pPr>
    <w:rPr>
      <w:rFonts w:ascii="Times New Roman" w:eastAsia="Times New Roman" w:hAnsi="Times New Roman"/>
      <w:b/>
      <w:bCs/>
      <w:kern w:val="32"/>
      <w:sz w:val="28"/>
      <w:szCs w:val="32"/>
    </w:rPr>
  </w:style>
  <w:style w:type="paragraph" w:styleId="Heading2">
    <w:name w:val="heading 2"/>
    <w:basedOn w:val="Normal"/>
    <w:next w:val="Normal"/>
    <w:link w:val="Heading2Char"/>
    <w:uiPriority w:val="9"/>
    <w:unhideWhenUsed/>
    <w:qFormat/>
    <w:rsid w:val="006A055D"/>
    <w:pPr>
      <w:keepNext/>
      <w:spacing w:before="120" w:after="120"/>
      <w:outlineLvl w:val="1"/>
    </w:pPr>
    <w:rPr>
      <w:rFonts w:ascii="Times New Roman" w:eastAsia="Times New Roman" w:hAnsi="Times New Roman"/>
      <w:b/>
      <w:bCs/>
      <w:iCs/>
      <w:szCs w:val="28"/>
    </w:rPr>
  </w:style>
  <w:style w:type="paragraph" w:styleId="Heading3">
    <w:name w:val="heading 3"/>
    <w:basedOn w:val="Normal"/>
    <w:next w:val="Normal"/>
    <w:link w:val="Heading3Char"/>
    <w:uiPriority w:val="9"/>
    <w:unhideWhenUsed/>
    <w:qFormat/>
    <w:rsid w:val="00C507A9"/>
    <w:pPr>
      <w:keepNext/>
      <w:spacing w:before="240" w:after="60"/>
      <w:outlineLvl w:val="2"/>
    </w:pPr>
    <w:rPr>
      <w:rFonts w:ascii="Times New Roman" w:eastAsia="Times New Roman" w:hAnsi="Times New Roman"/>
      <w:b/>
      <w:bCs/>
      <w:szCs w:val="26"/>
    </w:rPr>
  </w:style>
  <w:style w:type="paragraph" w:styleId="Heading4">
    <w:name w:val="heading 4"/>
    <w:basedOn w:val="Normal"/>
    <w:next w:val="Normal"/>
    <w:link w:val="Heading4Char"/>
    <w:uiPriority w:val="9"/>
    <w:unhideWhenUsed/>
    <w:qFormat/>
    <w:rsid w:val="00823B10"/>
    <w:pPr>
      <w:keepNext/>
      <w:spacing w:before="240" w:after="60"/>
      <w:outlineLvl w:val="3"/>
    </w:pPr>
    <w:rPr>
      <w:rFonts w:ascii="Times New Roman" w:hAnsi="Times New Roman"/>
      <w:b/>
      <w:bCs/>
      <w:i/>
      <w:szCs w:val="28"/>
    </w:rPr>
  </w:style>
  <w:style w:type="paragraph" w:styleId="Heading5">
    <w:name w:val="heading 5"/>
    <w:basedOn w:val="Normal"/>
    <w:next w:val="Normal"/>
    <w:link w:val="Heading5Char"/>
    <w:unhideWhenUsed/>
    <w:qFormat/>
    <w:rsid w:val="006F419A"/>
    <w:pPr>
      <w:spacing w:before="240" w:after="60"/>
      <w:outlineLvl w:val="4"/>
    </w:pPr>
    <w:rPr>
      <w:rFonts w:ascii="Times New Roman" w:hAnsi="Times New Roman"/>
      <w:b/>
      <w:bCs/>
      <w:i/>
      <w:iCs/>
      <w:szCs w:val="26"/>
    </w:rPr>
  </w:style>
  <w:style w:type="paragraph" w:styleId="Heading6">
    <w:name w:val="heading 6"/>
    <w:basedOn w:val="Normal"/>
    <w:next w:val="Normal"/>
    <w:link w:val="Heading6Char"/>
    <w:uiPriority w:val="9"/>
    <w:semiHidden/>
    <w:unhideWhenUsed/>
    <w:qFormat/>
    <w:rsid w:val="00672934"/>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672934"/>
    <w:pPr>
      <w:spacing w:before="240" w:after="60"/>
      <w:outlineLvl w:val="6"/>
    </w:pPr>
  </w:style>
  <w:style w:type="paragraph" w:styleId="Heading8">
    <w:name w:val="heading 8"/>
    <w:basedOn w:val="Normal"/>
    <w:next w:val="Normal"/>
    <w:link w:val="Heading8Char"/>
    <w:uiPriority w:val="9"/>
    <w:semiHidden/>
    <w:unhideWhenUsed/>
    <w:qFormat/>
    <w:rsid w:val="00672934"/>
    <w:pPr>
      <w:spacing w:before="240" w:after="60"/>
      <w:outlineLvl w:val="7"/>
    </w:pPr>
    <w:rPr>
      <w:i/>
      <w:iCs/>
    </w:rPr>
  </w:style>
  <w:style w:type="paragraph" w:styleId="Heading9">
    <w:name w:val="heading 9"/>
    <w:basedOn w:val="Normal"/>
    <w:next w:val="Normal"/>
    <w:link w:val="Heading9Char"/>
    <w:uiPriority w:val="9"/>
    <w:semiHidden/>
    <w:unhideWhenUsed/>
    <w:qFormat/>
    <w:rsid w:val="00672934"/>
    <w:pPr>
      <w:spacing w:before="240" w:after="60"/>
      <w:outlineLvl w:val="8"/>
    </w:pPr>
    <w:rPr>
      <w:rFonts w:ascii="Cambria" w:eastAsia="Times New Roman"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23B10"/>
    <w:rPr>
      <w:rFonts w:ascii="Times New Roman" w:eastAsia="Times New Roman" w:hAnsi="Times New Roman"/>
      <w:b/>
      <w:bCs/>
      <w:kern w:val="32"/>
      <w:sz w:val="28"/>
      <w:szCs w:val="32"/>
      <w:lang w:bidi="en-US"/>
    </w:rPr>
  </w:style>
  <w:style w:type="character" w:customStyle="1" w:styleId="Heading2Char">
    <w:name w:val="Heading 2 Char"/>
    <w:basedOn w:val="DefaultParagraphFont"/>
    <w:link w:val="Heading2"/>
    <w:uiPriority w:val="9"/>
    <w:rsid w:val="006A055D"/>
    <w:rPr>
      <w:rFonts w:ascii="Times New Roman" w:eastAsia="Times New Roman" w:hAnsi="Times New Roman"/>
      <w:b/>
      <w:bCs/>
      <w:iCs/>
      <w:sz w:val="24"/>
      <w:szCs w:val="28"/>
      <w:lang w:bidi="en-US"/>
    </w:rPr>
  </w:style>
  <w:style w:type="character" w:customStyle="1" w:styleId="Heading3Char">
    <w:name w:val="Heading 3 Char"/>
    <w:basedOn w:val="DefaultParagraphFont"/>
    <w:link w:val="Heading3"/>
    <w:uiPriority w:val="9"/>
    <w:rsid w:val="00C507A9"/>
    <w:rPr>
      <w:rFonts w:ascii="Times New Roman" w:eastAsia="Times New Roman" w:hAnsi="Times New Roman"/>
      <w:b/>
      <w:bCs/>
      <w:sz w:val="24"/>
      <w:szCs w:val="26"/>
      <w:lang w:bidi="en-US"/>
    </w:rPr>
  </w:style>
  <w:style w:type="character" w:customStyle="1" w:styleId="Heading4Char">
    <w:name w:val="Heading 4 Char"/>
    <w:basedOn w:val="DefaultParagraphFont"/>
    <w:link w:val="Heading4"/>
    <w:uiPriority w:val="9"/>
    <w:rsid w:val="00823B10"/>
    <w:rPr>
      <w:rFonts w:ascii="Times New Roman" w:hAnsi="Times New Roman"/>
      <w:b/>
      <w:bCs/>
      <w:i/>
      <w:sz w:val="24"/>
      <w:szCs w:val="28"/>
      <w:lang w:bidi="en-US"/>
    </w:rPr>
  </w:style>
  <w:style w:type="character" w:customStyle="1" w:styleId="Heading5Char">
    <w:name w:val="Heading 5 Char"/>
    <w:basedOn w:val="DefaultParagraphFont"/>
    <w:link w:val="Heading5"/>
    <w:rsid w:val="006F419A"/>
    <w:rPr>
      <w:rFonts w:ascii="Times New Roman" w:hAnsi="Times New Roman"/>
      <w:b/>
      <w:bCs/>
      <w:i/>
      <w:iCs/>
      <w:sz w:val="24"/>
      <w:szCs w:val="26"/>
      <w:lang w:bidi="en-US"/>
    </w:rPr>
  </w:style>
  <w:style w:type="character" w:customStyle="1" w:styleId="Heading6Char">
    <w:name w:val="Heading 6 Char"/>
    <w:basedOn w:val="DefaultParagraphFont"/>
    <w:link w:val="Heading6"/>
    <w:uiPriority w:val="9"/>
    <w:semiHidden/>
    <w:rsid w:val="00672934"/>
    <w:rPr>
      <w:b/>
      <w:bCs/>
    </w:rPr>
  </w:style>
  <w:style w:type="character" w:customStyle="1" w:styleId="Heading7Char">
    <w:name w:val="Heading 7 Char"/>
    <w:basedOn w:val="DefaultParagraphFont"/>
    <w:link w:val="Heading7"/>
    <w:uiPriority w:val="9"/>
    <w:semiHidden/>
    <w:rsid w:val="00672934"/>
    <w:rPr>
      <w:sz w:val="24"/>
      <w:szCs w:val="24"/>
    </w:rPr>
  </w:style>
  <w:style w:type="character" w:customStyle="1" w:styleId="Heading8Char">
    <w:name w:val="Heading 8 Char"/>
    <w:basedOn w:val="DefaultParagraphFont"/>
    <w:link w:val="Heading8"/>
    <w:uiPriority w:val="9"/>
    <w:semiHidden/>
    <w:rsid w:val="00672934"/>
    <w:rPr>
      <w:i/>
      <w:iCs/>
      <w:sz w:val="24"/>
      <w:szCs w:val="24"/>
    </w:rPr>
  </w:style>
  <w:style w:type="character" w:customStyle="1" w:styleId="Heading9Char">
    <w:name w:val="Heading 9 Char"/>
    <w:basedOn w:val="DefaultParagraphFont"/>
    <w:link w:val="Heading9"/>
    <w:uiPriority w:val="9"/>
    <w:semiHidden/>
    <w:rsid w:val="00672934"/>
    <w:rPr>
      <w:rFonts w:ascii="Cambria" w:eastAsia="Times New Roman" w:hAnsi="Cambria"/>
    </w:rPr>
  </w:style>
  <w:style w:type="paragraph" w:styleId="Title">
    <w:name w:val="Title"/>
    <w:basedOn w:val="Normal"/>
    <w:next w:val="Normal"/>
    <w:link w:val="TitleChar"/>
    <w:uiPriority w:val="10"/>
    <w:qFormat/>
    <w:rsid w:val="00672934"/>
    <w:pPr>
      <w:spacing w:before="240" w:after="60"/>
      <w:jc w:val="center"/>
      <w:outlineLvl w:val="0"/>
    </w:pPr>
    <w:rPr>
      <w:rFonts w:ascii="Cambria" w:eastAsia="Times New Roman" w:hAnsi="Cambria"/>
      <w:b/>
      <w:bCs/>
      <w:kern w:val="28"/>
      <w:sz w:val="32"/>
      <w:szCs w:val="32"/>
    </w:rPr>
  </w:style>
  <w:style w:type="character" w:customStyle="1" w:styleId="TitleChar">
    <w:name w:val="Title Char"/>
    <w:basedOn w:val="DefaultParagraphFont"/>
    <w:link w:val="Title"/>
    <w:uiPriority w:val="10"/>
    <w:rsid w:val="00672934"/>
    <w:rPr>
      <w:rFonts w:ascii="Cambria" w:eastAsia="Times New Roman" w:hAnsi="Cambria"/>
      <w:b/>
      <w:bCs/>
      <w:kern w:val="28"/>
      <w:sz w:val="32"/>
      <w:szCs w:val="32"/>
    </w:rPr>
  </w:style>
  <w:style w:type="paragraph" w:styleId="Subtitle">
    <w:name w:val="Subtitle"/>
    <w:basedOn w:val="Normal"/>
    <w:next w:val="Normal"/>
    <w:link w:val="SubtitleChar"/>
    <w:uiPriority w:val="11"/>
    <w:qFormat/>
    <w:rsid w:val="00672934"/>
    <w:pPr>
      <w:spacing w:after="60"/>
      <w:jc w:val="center"/>
      <w:outlineLvl w:val="1"/>
    </w:pPr>
    <w:rPr>
      <w:rFonts w:ascii="Cambria" w:eastAsia="Times New Roman" w:hAnsi="Cambria"/>
    </w:rPr>
  </w:style>
  <w:style w:type="character" w:customStyle="1" w:styleId="SubtitleChar">
    <w:name w:val="Subtitle Char"/>
    <w:basedOn w:val="DefaultParagraphFont"/>
    <w:link w:val="Subtitle"/>
    <w:uiPriority w:val="11"/>
    <w:rsid w:val="00672934"/>
    <w:rPr>
      <w:rFonts w:ascii="Cambria" w:eastAsia="Times New Roman" w:hAnsi="Cambria"/>
      <w:sz w:val="24"/>
      <w:szCs w:val="24"/>
    </w:rPr>
  </w:style>
  <w:style w:type="character" w:styleId="Strong">
    <w:name w:val="Strong"/>
    <w:basedOn w:val="DefaultParagraphFont"/>
    <w:uiPriority w:val="22"/>
    <w:qFormat/>
    <w:rsid w:val="00672934"/>
    <w:rPr>
      <w:b/>
      <w:bCs/>
    </w:rPr>
  </w:style>
  <w:style w:type="character" w:styleId="Emphasis">
    <w:name w:val="Emphasis"/>
    <w:basedOn w:val="DefaultParagraphFont"/>
    <w:uiPriority w:val="20"/>
    <w:qFormat/>
    <w:rsid w:val="00672934"/>
    <w:rPr>
      <w:rFonts w:ascii="Calibri" w:hAnsi="Calibri"/>
      <w:b/>
      <w:i/>
      <w:iCs/>
    </w:rPr>
  </w:style>
  <w:style w:type="paragraph" w:styleId="NoSpacing">
    <w:name w:val="No Spacing"/>
    <w:basedOn w:val="Normal"/>
    <w:uiPriority w:val="1"/>
    <w:qFormat/>
    <w:rsid w:val="00672934"/>
    <w:rPr>
      <w:szCs w:val="32"/>
    </w:rPr>
  </w:style>
  <w:style w:type="paragraph" w:styleId="ListParagraph">
    <w:name w:val="List Paragraph"/>
    <w:basedOn w:val="Normal"/>
    <w:uiPriority w:val="34"/>
    <w:qFormat/>
    <w:rsid w:val="00672934"/>
    <w:pPr>
      <w:ind w:left="720"/>
      <w:contextualSpacing/>
    </w:pPr>
  </w:style>
  <w:style w:type="paragraph" w:styleId="Quote">
    <w:name w:val="Quote"/>
    <w:basedOn w:val="Normal"/>
    <w:next w:val="Normal"/>
    <w:link w:val="QuoteChar"/>
    <w:uiPriority w:val="29"/>
    <w:qFormat/>
    <w:rsid w:val="00672934"/>
    <w:rPr>
      <w:i/>
    </w:rPr>
  </w:style>
  <w:style w:type="character" w:customStyle="1" w:styleId="QuoteChar">
    <w:name w:val="Quote Char"/>
    <w:basedOn w:val="DefaultParagraphFont"/>
    <w:link w:val="Quote"/>
    <w:uiPriority w:val="29"/>
    <w:rsid w:val="00672934"/>
    <w:rPr>
      <w:i/>
      <w:sz w:val="24"/>
      <w:szCs w:val="24"/>
    </w:rPr>
  </w:style>
  <w:style w:type="paragraph" w:styleId="IntenseQuote">
    <w:name w:val="Intense Quote"/>
    <w:basedOn w:val="Normal"/>
    <w:next w:val="Normal"/>
    <w:link w:val="IntenseQuoteChar"/>
    <w:uiPriority w:val="30"/>
    <w:qFormat/>
    <w:rsid w:val="00672934"/>
    <w:pPr>
      <w:ind w:left="720" w:right="720"/>
    </w:pPr>
    <w:rPr>
      <w:b/>
      <w:i/>
      <w:szCs w:val="22"/>
    </w:rPr>
  </w:style>
  <w:style w:type="character" w:customStyle="1" w:styleId="IntenseQuoteChar">
    <w:name w:val="Intense Quote Char"/>
    <w:basedOn w:val="DefaultParagraphFont"/>
    <w:link w:val="IntenseQuote"/>
    <w:uiPriority w:val="30"/>
    <w:rsid w:val="00672934"/>
    <w:rPr>
      <w:b/>
      <w:i/>
      <w:sz w:val="24"/>
    </w:rPr>
  </w:style>
  <w:style w:type="character" w:styleId="SubtleEmphasis">
    <w:name w:val="Subtle Emphasis"/>
    <w:uiPriority w:val="19"/>
    <w:qFormat/>
    <w:rsid w:val="00672934"/>
    <w:rPr>
      <w:i/>
      <w:color w:val="5A5A5A"/>
    </w:rPr>
  </w:style>
  <w:style w:type="character" w:styleId="IntenseEmphasis">
    <w:name w:val="Intense Emphasis"/>
    <w:basedOn w:val="DefaultParagraphFont"/>
    <w:uiPriority w:val="21"/>
    <w:qFormat/>
    <w:rsid w:val="00672934"/>
    <w:rPr>
      <w:b/>
      <w:i/>
      <w:sz w:val="24"/>
      <w:szCs w:val="24"/>
      <w:u w:val="single"/>
    </w:rPr>
  </w:style>
  <w:style w:type="character" w:styleId="SubtleReference">
    <w:name w:val="Subtle Reference"/>
    <w:basedOn w:val="DefaultParagraphFont"/>
    <w:uiPriority w:val="31"/>
    <w:qFormat/>
    <w:rsid w:val="00672934"/>
    <w:rPr>
      <w:sz w:val="24"/>
      <w:szCs w:val="24"/>
      <w:u w:val="single"/>
    </w:rPr>
  </w:style>
  <w:style w:type="character" w:styleId="IntenseReference">
    <w:name w:val="Intense Reference"/>
    <w:basedOn w:val="DefaultParagraphFont"/>
    <w:uiPriority w:val="32"/>
    <w:qFormat/>
    <w:rsid w:val="00672934"/>
    <w:rPr>
      <w:b/>
      <w:sz w:val="24"/>
      <w:u w:val="single"/>
    </w:rPr>
  </w:style>
  <w:style w:type="character" w:styleId="BookTitle">
    <w:name w:val="Book Title"/>
    <w:basedOn w:val="DefaultParagraphFont"/>
    <w:uiPriority w:val="33"/>
    <w:qFormat/>
    <w:rsid w:val="00672934"/>
    <w:rPr>
      <w:rFonts w:ascii="Cambria" w:eastAsia="Times New Roman" w:hAnsi="Cambria"/>
      <w:b/>
      <w:i/>
      <w:sz w:val="24"/>
      <w:szCs w:val="24"/>
    </w:rPr>
  </w:style>
  <w:style w:type="paragraph" w:styleId="TOCHeading">
    <w:name w:val="TOC Heading"/>
    <w:basedOn w:val="Heading1"/>
    <w:next w:val="Normal"/>
    <w:uiPriority w:val="39"/>
    <w:unhideWhenUsed/>
    <w:qFormat/>
    <w:rsid w:val="00672934"/>
    <w:pPr>
      <w:outlineLvl w:val="9"/>
    </w:pPr>
  </w:style>
  <w:style w:type="paragraph" w:styleId="NormalWeb">
    <w:name w:val="Normal (Web)"/>
    <w:basedOn w:val="Normal"/>
    <w:uiPriority w:val="99"/>
    <w:unhideWhenUsed/>
    <w:rsid w:val="00A71120"/>
    <w:pPr>
      <w:spacing w:before="100" w:beforeAutospacing="1" w:after="100" w:afterAutospacing="1"/>
    </w:pPr>
    <w:rPr>
      <w:rFonts w:ascii="Times New Roman" w:eastAsia="Times New Roman" w:hAnsi="Times New Roman"/>
      <w:lang w:bidi="ar-SA"/>
    </w:rPr>
  </w:style>
  <w:style w:type="character" w:styleId="Hyperlink">
    <w:name w:val="Hyperlink"/>
    <w:basedOn w:val="DefaultParagraphFont"/>
    <w:uiPriority w:val="99"/>
    <w:unhideWhenUsed/>
    <w:rsid w:val="00A71120"/>
    <w:rPr>
      <w:color w:val="0000FF"/>
      <w:u w:val="single"/>
    </w:rPr>
  </w:style>
  <w:style w:type="paragraph" w:styleId="FootnoteText">
    <w:name w:val="footnote text"/>
    <w:aliases w:val="Footnote Text Char Char Char,Footnote Text Char Char"/>
    <w:basedOn w:val="Normal"/>
    <w:link w:val="FootnoteTextChar"/>
    <w:uiPriority w:val="99"/>
    <w:unhideWhenUsed/>
    <w:rsid w:val="00BC06FD"/>
    <w:rPr>
      <w:sz w:val="20"/>
      <w:szCs w:val="20"/>
    </w:rPr>
  </w:style>
  <w:style w:type="character" w:customStyle="1" w:styleId="FootnoteTextChar">
    <w:name w:val="Footnote Text Char"/>
    <w:aliases w:val="Footnote Text Char Char Char Char,Footnote Text Char Char Char1"/>
    <w:basedOn w:val="DefaultParagraphFont"/>
    <w:link w:val="FootnoteText"/>
    <w:uiPriority w:val="99"/>
    <w:rsid w:val="00BC06FD"/>
    <w:rPr>
      <w:lang w:bidi="en-US"/>
    </w:rPr>
  </w:style>
  <w:style w:type="character" w:styleId="FootnoteReference">
    <w:name w:val="footnote reference"/>
    <w:basedOn w:val="DefaultParagraphFont"/>
    <w:uiPriority w:val="99"/>
    <w:unhideWhenUsed/>
    <w:rsid w:val="00BC06FD"/>
    <w:rPr>
      <w:vertAlign w:val="superscript"/>
    </w:rPr>
  </w:style>
  <w:style w:type="paragraph" w:customStyle="1" w:styleId="Default">
    <w:name w:val="Default"/>
    <w:rsid w:val="00E534F3"/>
    <w:pPr>
      <w:autoSpaceDE w:val="0"/>
      <w:autoSpaceDN w:val="0"/>
      <w:adjustRightInd w:val="0"/>
    </w:pPr>
    <w:rPr>
      <w:rFonts w:ascii="Times New Roman" w:hAnsi="Times New Roman"/>
      <w:color w:val="000000"/>
      <w:sz w:val="24"/>
      <w:szCs w:val="24"/>
    </w:rPr>
  </w:style>
  <w:style w:type="paragraph" w:styleId="BodyText">
    <w:name w:val="Body Text"/>
    <w:basedOn w:val="Default"/>
    <w:next w:val="Default"/>
    <w:link w:val="BodyTextChar"/>
    <w:rsid w:val="00E534F3"/>
    <w:rPr>
      <w:color w:val="auto"/>
    </w:rPr>
  </w:style>
  <w:style w:type="character" w:customStyle="1" w:styleId="BodyTextChar">
    <w:name w:val="Body Text Char"/>
    <w:basedOn w:val="DefaultParagraphFont"/>
    <w:link w:val="BodyText"/>
    <w:rsid w:val="00E534F3"/>
    <w:rPr>
      <w:rFonts w:ascii="Times New Roman" w:hAnsi="Times New Roman"/>
      <w:sz w:val="24"/>
      <w:szCs w:val="24"/>
    </w:rPr>
  </w:style>
  <w:style w:type="character" w:customStyle="1" w:styleId="a">
    <w:name w:val="a"/>
    <w:basedOn w:val="DefaultParagraphFont"/>
    <w:rsid w:val="00B70153"/>
  </w:style>
  <w:style w:type="character" w:customStyle="1" w:styleId="l6">
    <w:name w:val="l6"/>
    <w:basedOn w:val="DefaultParagraphFont"/>
    <w:rsid w:val="00B70153"/>
  </w:style>
  <w:style w:type="character" w:customStyle="1" w:styleId="apple-converted-space">
    <w:name w:val="apple-converted-space"/>
    <w:basedOn w:val="DefaultParagraphFont"/>
    <w:rsid w:val="00C64FB9"/>
  </w:style>
  <w:style w:type="paragraph" w:styleId="Header">
    <w:name w:val="header"/>
    <w:basedOn w:val="Normal"/>
    <w:link w:val="HeaderChar"/>
    <w:uiPriority w:val="99"/>
    <w:unhideWhenUsed/>
    <w:rsid w:val="00D22077"/>
    <w:pPr>
      <w:tabs>
        <w:tab w:val="center" w:pos="4680"/>
        <w:tab w:val="right" w:pos="9360"/>
      </w:tabs>
    </w:pPr>
  </w:style>
  <w:style w:type="character" w:customStyle="1" w:styleId="HeaderChar">
    <w:name w:val="Header Char"/>
    <w:basedOn w:val="DefaultParagraphFont"/>
    <w:link w:val="Header"/>
    <w:uiPriority w:val="99"/>
    <w:rsid w:val="00D22077"/>
    <w:rPr>
      <w:sz w:val="24"/>
      <w:szCs w:val="24"/>
      <w:lang w:bidi="en-US"/>
    </w:rPr>
  </w:style>
  <w:style w:type="paragraph" w:styleId="Footer">
    <w:name w:val="footer"/>
    <w:basedOn w:val="Normal"/>
    <w:link w:val="FooterChar"/>
    <w:uiPriority w:val="99"/>
    <w:unhideWhenUsed/>
    <w:rsid w:val="00D22077"/>
    <w:pPr>
      <w:tabs>
        <w:tab w:val="center" w:pos="4680"/>
        <w:tab w:val="right" w:pos="9360"/>
      </w:tabs>
    </w:pPr>
  </w:style>
  <w:style w:type="character" w:customStyle="1" w:styleId="FooterChar">
    <w:name w:val="Footer Char"/>
    <w:basedOn w:val="DefaultParagraphFont"/>
    <w:link w:val="Footer"/>
    <w:uiPriority w:val="99"/>
    <w:rsid w:val="00D22077"/>
    <w:rPr>
      <w:sz w:val="24"/>
      <w:szCs w:val="24"/>
      <w:lang w:bidi="en-US"/>
    </w:rPr>
  </w:style>
  <w:style w:type="character" w:customStyle="1" w:styleId="FontStyle67">
    <w:name w:val="Font Style67"/>
    <w:basedOn w:val="DefaultParagraphFont"/>
    <w:rsid w:val="00302AAA"/>
    <w:rPr>
      <w:rFonts w:ascii="Times New Roman" w:hAnsi="Times New Roman" w:cs="Times New Roman"/>
      <w:sz w:val="16"/>
      <w:szCs w:val="16"/>
    </w:rPr>
  </w:style>
  <w:style w:type="paragraph" w:styleId="EndnoteText">
    <w:name w:val="endnote text"/>
    <w:basedOn w:val="Normal"/>
    <w:link w:val="EndnoteTextChar"/>
    <w:uiPriority w:val="99"/>
    <w:semiHidden/>
    <w:unhideWhenUsed/>
    <w:rsid w:val="00B717BD"/>
    <w:rPr>
      <w:sz w:val="20"/>
      <w:szCs w:val="20"/>
    </w:rPr>
  </w:style>
  <w:style w:type="character" w:customStyle="1" w:styleId="EndnoteTextChar">
    <w:name w:val="Endnote Text Char"/>
    <w:basedOn w:val="DefaultParagraphFont"/>
    <w:link w:val="EndnoteText"/>
    <w:uiPriority w:val="99"/>
    <w:semiHidden/>
    <w:rsid w:val="00B717BD"/>
    <w:rPr>
      <w:lang w:bidi="en-US"/>
    </w:rPr>
  </w:style>
  <w:style w:type="character" w:styleId="EndnoteReference">
    <w:name w:val="endnote reference"/>
    <w:basedOn w:val="DefaultParagraphFont"/>
    <w:uiPriority w:val="99"/>
    <w:semiHidden/>
    <w:unhideWhenUsed/>
    <w:rsid w:val="00B717BD"/>
    <w:rPr>
      <w:vertAlign w:val="superscript"/>
    </w:rPr>
  </w:style>
  <w:style w:type="paragraph" w:customStyle="1" w:styleId="Char">
    <w:name w:val="Char"/>
    <w:basedOn w:val="Normal"/>
    <w:rsid w:val="006E722B"/>
    <w:pPr>
      <w:tabs>
        <w:tab w:val="left" w:pos="709"/>
      </w:tabs>
    </w:pPr>
    <w:rPr>
      <w:rFonts w:ascii="Arial Narrow" w:eastAsia="Times New Roman" w:hAnsi="Arial Narrow"/>
      <w:b/>
      <w:sz w:val="26"/>
      <w:lang w:val="pl-PL" w:eastAsia="pl-PL" w:bidi="ar-SA"/>
    </w:rPr>
  </w:style>
  <w:style w:type="paragraph" w:customStyle="1" w:styleId="Normal1">
    <w:name w:val="Normal1"/>
    <w:basedOn w:val="Normal"/>
    <w:rsid w:val="00144DEA"/>
    <w:pPr>
      <w:spacing w:before="100" w:beforeAutospacing="1" w:after="100" w:afterAutospacing="1"/>
    </w:pPr>
    <w:rPr>
      <w:rFonts w:ascii="Arial" w:eastAsia="Times New Roman" w:hAnsi="Arial" w:cs="Arial"/>
      <w:sz w:val="22"/>
      <w:szCs w:val="22"/>
      <w:lang w:val="sr-Latn-CS" w:eastAsia="sr-Latn-CS" w:bidi="ar-SA"/>
    </w:rPr>
  </w:style>
  <w:style w:type="paragraph" w:customStyle="1" w:styleId="clan">
    <w:name w:val="clan"/>
    <w:basedOn w:val="Normal"/>
    <w:rsid w:val="00861BDA"/>
    <w:pPr>
      <w:spacing w:before="240" w:after="120"/>
      <w:jc w:val="center"/>
    </w:pPr>
    <w:rPr>
      <w:rFonts w:ascii="Arial" w:eastAsia="Times New Roman" w:hAnsi="Arial" w:cs="Arial"/>
      <w:b/>
      <w:bCs/>
      <w:lang w:val="sr-Latn-CS" w:eastAsia="sr-Latn-CS" w:bidi="ar-SA"/>
    </w:rPr>
  </w:style>
  <w:style w:type="paragraph" w:customStyle="1" w:styleId="samostalni1">
    <w:name w:val="samostalni1"/>
    <w:basedOn w:val="Normal"/>
    <w:rsid w:val="00861BDA"/>
    <w:pPr>
      <w:spacing w:before="100" w:beforeAutospacing="1" w:after="100" w:afterAutospacing="1"/>
      <w:jc w:val="center"/>
    </w:pPr>
    <w:rPr>
      <w:rFonts w:ascii="Arial" w:eastAsia="Times New Roman" w:hAnsi="Arial" w:cs="Arial"/>
      <w:i/>
      <w:iCs/>
      <w:sz w:val="22"/>
      <w:szCs w:val="22"/>
      <w:lang w:val="sr-Latn-CS" w:eastAsia="sr-Latn-CS" w:bidi="ar-SA"/>
    </w:rPr>
  </w:style>
  <w:style w:type="paragraph" w:customStyle="1" w:styleId="rtejustify">
    <w:name w:val="rtejustify"/>
    <w:basedOn w:val="Normal"/>
    <w:rsid w:val="00F0671C"/>
    <w:pPr>
      <w:spacing w:before="100" w:beforeAutospacing="1" w:after="100" w:afterAutospacing="1"/>
    </w:pPr>
    <w:rPr>
      <w:rFonts w:ascii="Times New Roman" w:eastAsia="Times New Roman" w:hAnsi="Times New Roman"/>
      <w:lang w:bidi="ar-SA"/>
    </w:rPr>
  </w:style>
  <w:style w:type="paragraph" w:customStyle="1" w:styleId="wyq110---naslov-clana">
    <w:name w:val="wyq110---naslov-clana"/>
    <w:basedOn w:val="Normal"/>
    <w:rsid w:val="00C0712D"/>
    <w:pPr>
      <w:spacing w:before="240" w:after="240"/>
      <w:jc w:val="center"/>
    </w:pPr>
    <w:rPr>
      <w:rFonts w:ascii="Arial" w:eastAsia="Times New Roman" w:hAnsi="Arial" w:cs="Arial"/>
      <w:b/>
      <w:bCs/>
      <w:lang w:val="sr-Latn-CS" w:eastAsia="sr-Latn-CS" w:bidi="ar-SA"/>
    </w:rPr>
  </w:style>
  <w:style w:type="character" w:styleId="HTMLCite">
    <w:name w:val="HTML Cite"/>
    <w:basedOn w:val="DefaultParagraphFont"/>
    <w:uiPriority w:val="99"/>
    <w:semiHidden/>
    <w:unhideWhenUsed/>
    <w:rsid w:val="00A936DC"/>
    <w:rPr>
      <w:i/>
      <w:iCs/>
    </w:rPr>
  </w:style>
  <w:style w:type="character" w:customStyle="1" w:styleId="st">
    <w:name w:val="st"/>
    <w:basedOn w:val="DefaultParagraphFont"/>
    <w:rsid w:val="00A936DC"/>
  </w:style>
  <w:style w:type="character" w:customStyle="1" w:styleId="f">
    <w:name w:val="f"/>
    <w:basedOn w:val="DefaultParagraphFont"/>
    <w:rsid w:val="00A936DC"/>
  </w:style>
  <w:style w:type="character" w:customStyle="1" w:styleId="texttext">
    <w:name w:val="text_text"/>
    <w:basedOn w:val="DefaultParagraphFont"/>
    <w:rsid w:val="005E00BA"/>
  </w:style>
  <w:style w:type="paragraph" w:customStyle="1" w:styleId="Style3">
    <w:name w:val="Style3"/>
    <w:basedOn w:val="Normal"/>
    <w:uiPriority w:val="99"/>
    <w:rsid w:val="00E97360"/>
    <w:pPr>
      <w:widowControl w:val="0"/>
      <w:autoSpaceDE w:val="0"/>
      <w:autoSpaceDN w:val="0"/>
      <w:adjustRightInd w:val="0"/>
    </w:pPr>
    <w:rPr>
      <w:rFonts w:ascii="Times New Roman" w:eastAsia="Times New Roman" w:hAnsi="Times New Roman"/>
      <w:lang w:bidi="ar-SA"/>
    </w:rPr>
  </w:style>
  <w:style w:type="paragraph" w:customStyle="1" w:styleId="Style5">
    <w:name w:val="Style5"/>
    <w:basedOn w:val="Normal"/>
    <w:uiPriority w:val="99"/>
    <w:rsid w:val="00E97360"/>
    <w:pPr>
      <w:widowControl w:val="0"/>
      <w:autoSpaceDE w:val="0"/>
      <w:autoSpaceDN w:val="0"/>
      <w:adjustRightInd w:val="0"/>
      <w:spacing w:line="270" w:lineRule="exact"/>
      <w:ind w:hanging="230"/>
      <w:jc w:val="both"/>
    </w:pPr>
    <w:rPr>
      <w:rFonts w:ascii="Times New Roman" w:eastAsia="Times New Roman" w:hAnsi="Times New Roman"/>
      <w:lang w:bidi="ar-SA"/>
    </w:rPr>
  </w:style>
  <w:style w:type="character" w:customStyle="1" w:styleId="FontStyle12">
    <w:name w:val="Font Style12"/>
    <w:basedOn w:val="DefaultParagraphFont"/>
    <w:uiPriority w:val="99"/>
    <w:rsid w:val="00E97360"/>
    <w:rPr>
      <w:rFonts w:ascii="Times New Roman" w:hAnsi="Times New Roman" w:cs="Times New Roman"/>
      <w:b/>
      <w:bCs/>
      <w:sz w:val="22"/>
      <w:szCs w:val="22"/>
    </w:rPr>
  </w:style>
  <w:style w:type="character" w:customStyle="1" w:styleId="FontStyle13">
    <w:name w:val="Font Style13"/>
    <w:basedOn w:val="DefaultParagraphFont"/>
    <w:uiPriority w:val="99"/>
    <w:rsid w:val="00E97360"/>
    <w:rPr>
      <w:rFonts w:ascii="Times New Roman" w:hAnsi="Times New Roman" w:cs="Times New Roman"/>
      <w:sz w:val="22"/>
      <w:szCs w:val="22"/>
    </w:rPr>
  </w:style>
  <w:style w:type="paragraph" w:customStyle="1" w:styleId="Style2">
    <w:name w:val="Style2"/>
    <w:basedOn w:val="Normal"/>
    <w:uiPriority w:val="99"/>
    <w:rsid w:val="00E97360"/>
    <w:pPr>
      <w:widowControl w:val="0"/>
      <w:autoSpaceDE w:val="0"/>
      <w:autoSpaceDN w:val="0"/>
      <w:adjustRightInd w:val="0"/>
      <w:spacing w:line="278" w:lineRule="exact"/>
      <w:jc w:val="center"/>
    </w:pPr>
    <w:rPr>
      <w:rFonts w:ascii="Times New Roman" w:eastAsia="Times New Roman" w:hAnsi="Times New Roman"/>
      <w:lang w:bidi="ar-SA"/>
    </w:rPr>
  </w:style>
  <w:style w:type="paragraph" w:customStyle="1" w:styleId="Style4">
    <w:name w:val="Style4"/>
    <w:basedOn w:val="Normal"/>
    <w:uiPriority w:val="99"/>
    <w:rsid w:val="00E97360"/>
    <w:pPr>
      <w:widowControl w:val="0"/>
      <w:autoSpaceDE w:val="0"/>
      <w:autoSpaceDN w:val="0"/>
      <w:adjustRightInd w:val="0"/>
      <w:spacing w:line="278" w:lineRule="exact"/>
      <w:jc w:val="both"/>
    </w:pPr>
    <w:rPr>
      <w:rFonts w:ascii="Times New Roman" w:eastAsia="Times New Roman" w:hAnsi="Times New Roman"/>
      <w:lang w:bidi="ar-SA"/>
    </w:rPr>
  </w:style>
  <w:style w:type="character" w:customStyle="1" w:styleId="FontStyle14">
    <w:name w:val="Font Style14"/>
    <w:basedOn w:val="DefaultParagraphFont"/>
    <w:uiPriority w:val="99"/>
    <w:rsid w:val="00E97360"/>
    <w:rPr>
      <w:rFonts w:ascii="Times New Roman" w:hAnsi="Times New Roman" w:cs="Times New Roman"/>
      <w:sz w:val="22"/>
      <w:szCs w:val="22"/>
    </w:rPr>
  </w:style>
  <w:style w:type="character" w:customStyle="1" w:styleId="FontStyle15">
    <w:name w:val="Font Style15"/>
    <w:basedOn w:val="DefaultParagraphFont"/>
    <w:uiPriority w:val="99"/>
    <w:rsid w:val="00E97360"/>
    <w:rPr>
      <w:rFonts w:ascii="Times New Roman" w:hAnsi="Times New Roman" w:cs="Times New Roman"/>
      <w:i/>
      <w:iCs/>
      <w:sz w:val="24"/>
      <w:szCs w:val="24"/>
    </w:rPr>
  </w:style>
  <w:style w:type="paragraph" w:styleId="BalloonText">
    <w:name w:val="Balloon Text"/>
    <w:basedOn w:val="Normal"/>
    <w:link w:val="BalloonTextChar"/>
    <w:uiPriority w:val="99"/>
    <w:semiHidden/>
    <w:unhideWhenUsed/>
    <w:rsid w:val="008D5BF1"/>
    <w:rPr>
      <w:rFonts w:ascii="Tahoma" w:hAnsi="Tahoma" w:cs="Tahoma"/>
      <w:sz w:val="16"/>
      <w:szCs w:val="16"/>
    </w:rPr>
  </w:style>
  <w:style w:type="character" w:customStyle="1" w:styleId="BalloonTextChar">
    <w:name w:val="Balloon Text Char"/>
    <w:basedOn w:val="DefaultParagraphFont"/>
    <w:link w:val="BalloonText"/>
    <w:uiPriority w:val="99"/>
    <w:semiHidden/>
    <w:rsid w:val="008D5BF1"/>
    <w:rPr>
      <w:rFonts w:ascii="Tahoma" w:hAnsi="Tahoma" w:cs="Tahoma"/>
      <w:sz w:val="16"/>
      <w:szCs w:val="16"/>
      <w:lang w:bidi="en-US"/>
    </w:rPr>
  </w:style>
  <w:style w:type="paragraph" w:customStyle="1" w:styleId="rvps1">
    <w:name w:val="rvps1"/>
    <w:basedOn w:val="Normal"/>
    <w:rsid w:val="009D2CD1"/>
    <w:pPr>
      <w:spacing w:before="100" w:beforeAutospacing="1" w:after="100" w:afterAutospacing="1"/>
    </w:pPr>
    <w:rPr>
      <w:rFonts w:ascii="Times New Roman" w:eastAsia="Times New Roman" w:hAnsi="Times New Roman"/>
      <w:lang w:val="sr-Latn-CS" w:eastAsia="sr-Latn-CS" w:bidi="ar-SA"/>
    </w:rPr>
  </w:style>
  <w:style w:type="character" w:customStyle="1" w:styleId="rvts3">
    <w:name w:val="rvts3"/>
    <w:basedOn w:val="DefaultParagraphFont"/>
    <w:rsid w:val="009D2CD1"/>
  </w:style>
  <w:style w:type="paragraph" w:customStyle="1" w:styleId="CharCharCharCharCharChar">
    <w:name w:val="Char Char Char Char Char Char"/>
    <w:basedOn w:val="Normal"/>
    <w:rsid w:val="009D2CD1"/>
    <w:pPr>
      <w:spacing w:after="160" w:line="240" w:lineRule="exact"/>
    </w:pPr>
    <w:rPr>
      <w:rFonts w:ascii="Tahoma" w:eastAsia="Times New Roman" w:hAnsi="Tahoma"/>
      <w:sz w:val="20"/>
      <w:szCs w:val="20"/>
      <w:lang w:bidi="ar-SA"/>
    </w:rPr>
  </w:style>
  <w:style w:type="table" w:styleId="TableGrid">
    <w:name w:val="Table Grid"/>
    <w:basedOn w:val="TableNormal"/>
    <w:uiPriority w:val="59"/>
    <w:rsid w:val="00AA6A1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pagesubhead">
    <w:name w:val="pagesubhead"/>
    <w:basedOn w:val="DefaultParagraphFont"/>
    <w:rsid w:val="00076B0E"/>
  </w:style>
  <w:style w:type="paragraph" w:styleId="BodyTextIndent">
    <w:name w:val="Body Text Indent"/>
    <w:basedOn w:val="Normal"/>
    <w:link w:val="BodyTextIndentChar"/>
    <w:uiPriority w:val="99"/>
    <w:unhideWhenUsed/>
    <w:rsid w:val="005D5CF6"/>
    <w:pPr>
      <w:spacing w:after="120"/>
      <w:ind w:left="283"/>
    </w:pPr>
  </w:style>
  <w:style w:type="character" w:customStyle="1" w:styleId="BodyTextIndentChar">
    <w:name w:val="Body Text Indent Char"/>
    <w:basedOn w:val="DefaultParagraphFont"/>
    <w:link w:val="BodyTextIndent"/>
    <w:uiPriority w:val="99"/>
    <w:rsid w:val="005D5CF6"/>
    <w:rPr>
      <w:sz w:val="24"/>
      <w:szCs w:val="24"/>
      <w:lang w:bidi="en-US"/>
    </w:rPr>
  </w:style>
  <w:style w:type="paragraph" w:customStyle="1" w:styleId="T-109sred">
    <w:name w:val="T-10/9 sred"/>
    <w:rsid w:val="000308F8"/>
    <w:pPr>
      <w:widowControl w:val="0"/>
      <w:adjustRightInd w:val="0"/>
      <w:spacing w:before="85" w:after="43"/>
      <w:jc w:val="center"/>
    </w:pPr>
    <w:rPr>
      <w:rFonts w:ascii="Times-NewRoman" w:eastAsia="Times New Roman" w:hAnsi="Times-NewRoman"/>
      <w:sz w:val="21"/>
      <w:szCs w:val="21"/>
    </w:rPr>
  </w:style>
  <w:style w:type="table" w:customStyle="1" w:styleId="Calendar1">
    <w:name w:val="Calendar 1"/>
    <w:basedOn w:val="TableNormal"/>
    <w:uiPriority w:val="99"/>
    <w:qFormat/>
    <w:rsid w:val="00D4293E"/>
    <w:rPr>
      <w:rFonts w:asciiTheme="minorHAnsi" w:eastAsiaTheme="minorEastAsia" w:hAnsiTheme="minorHAnsi" w:cstheme="minorBidi"/>
      <w:sz w:val="22"/>
      <w:szCs w:val="22"/>
      <w:lang w:bidi="en-US"/>
    </w:rPr>
    <w:tblPr>
      <w:tblStyleRowBandSize w:val="1"/>
      <w:tblStyleColBandSize w:val="1"/>
      <w:tblInd w:w="0" w:type="dxa"/>
      <w:tblCellMar>
        <w:top w:w="0" w:type="dxa"/>
        <w:left w:w="108" w:type="dxa"/>
        <w:bottom w:w="0" w:type="dxa"/>
        <w:right w:w="108" w:type="dxa"/>
      </w:tblCellMar>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character" w:customStyle="1" w:styleId="FontStyle82">
    <w:name w:val="Font Style82"/>
    <w:basedOn w:val="DefaultParagraphFont"/>
    <w:rsid w:val="008453CD"/>
    <w:rPr>
      <w:rFonts w:ascii="Times New Roman" w:hAnsi="Times New Roman" w:cs="Times New Roman"/>
      <w:sz w:val="22"/>
      <w:szCs w:val="22"/>
    </w:rPr>
  </w:style>
  <w:style w:type="paragraph" w:customStyle="1" w:styleId="Style31">
    <w:name w:val="Style31"/>
    <w:basedOn w:val="Normal"/>
    <w:rsid w:val="00692B1E"/>
    <w:pPr>
      <w:widowControl w:val="0"/>
      <w:autoSpaceDE w:val="0"/>
      <w:autoSpaceDN w:val="0"/>
      <w:adjustRightInd w:val="0"/>
      <w:spacing w:line="402" w:lineRule="exact"/>
      <w:ind w:firstLine="696"/>
      <w:jc w:val="both"/>
    </w:pPr>
    <w:rPr>
      <w:rFonts w:ascii="Arial" w:eastAsia="Times New Roman" w:hAnsi="Arial"/>
      <w:lang w:bidi="ar-SA"/>
    </w:rPr>
  </w:style>
  <w:style w:type="paragraph" w:customStyle="1" w:styleId="Style33">
    <w:name w:val="Style33"/>
    <w:basedOn w:val="Normal"/>
    <w:rsid w:val="00692B1E"/>
    <w:pPr>
      <w:widowControl w:val="0"/>
      <w:autoSpaceDE w:val="0"/>
      <w:autoSpaceDN w:val="0"/>
      <w:adjustRightInd w:val="0"/>
      <w:spacing w:line="398" w:lineRule="exact"/>
      <w:jc w:val="both"/>
    </w:pPr>
    <w:rPr>
      <w:rFonts w:ascii="Arial" w:eastAsia="Times New Roman" w:hAnsi="Arial"/>
      <w:lang w:bidi="ar-SA"/>
    </w:rPr>
  </w:style>
  <w:style w:type="character" w:customStyle="1" w:styleId="FontStyle74">
    <w:name w:val="Font Style74"/>
    <w:basedOn w:val="DefaultParagraphFont"/>
    <w:rsid w:val="00956401"/>
    <w:rPr>
      <w:rFonts w:ascii="Times New Roman" w:hAnsi="Times New Roman" w:cs="Times New Roman"/>
      <w:smallCaps/>
      <w:sz w:val="22"/>
      <w:szCs w:val="22"/>
    </w:rPr>
  </w:style>
  <w:style w:type="paragraph" w:customStyle="1" w:styleId="Style36">
    <w:name w:val="Style36"/>
    <w:basedOn w:val="Normal"/>
    <w:rsid w:val="00503348"/>
    <w:pPr>
      <w:widowControl w:val="0"/>
      <w:autoSpaceDE w:val="0"/>
      <w:autoSpaceDN w:val="0"/>
      <w:adjustRightInd w:val="0"/>
      <w:spacing w:line="403" w:lineRule="exact"/>
      <w:ind w:firstLine="706"/>
      <w:jc w:val="both"/>
    </w:pPr>
    <w:rPr>
      <w:rFonts w:ascii="Arial" w:eastAsia="Times New Roman" w:hAnsi="Arial"/>
      <w:lang w:bidi="ar-SA"/>
    </w:rPr>
  </w:style>
  <w:style w:type="character" w:customStyle="1" w:styleId="FontStyle79">
    <w:name w:val="Font Style79"/>
    <w:basedOn w:val="DefaultParagraphFont"/>
    <w:rsid w:val="00503348"/>
    <w:rPr>
      <w:rFonts w:ascii="Times New Roman" w:hAnsi="Times New Roman" w:cs="Times New Roman"/>
      <w:i/>
      <w:iCs/>
      <w:sz w:val="22"/>
      <w:szCs w:val="22"/>
    </w:rPr>
  </w:style>
  <w:style w:type="paragraph" w:customStyle="1" w:styleId="Style67">
    <w:name w:val="Style67"/>
    <w:basedOn w:val="Normal"/>
    <w:rsid w:val="00866AED"/>
    <w:pPr>
      <w:widowControl w:val="0"/>
      <w:autoSpaceDE w:val="0"/>
      <w:autoSpaceDN w:val="0"/>
      <w:adjustRightInd w:val="0"/>
      <w:jc w:val="both"/>
    </w:pPr>
    <w:rPr>
      <w:rFonts w:ascii="Arial" w:eastAsia="Times New Roman" w:hAnsi="Arial"/>
      <w:lang w:bidi="ar-SA"/>
    </w:rPr>
  </w:style>
  <w:style w:type="character" w:customStyle="1" w:styleId="FontStyle78">
    <w:name w:val="Font Style78"/>
    <w:basedOn w:val="DefaultParagraphFont"/>
    <w:rsid w:val="00866AED"/>
    <w:rPr>
      <w:rFonts w:ascii="Times New Roman" w:hAnsi="Times New Roman" w:cs="Times New Roman"/>
      <w:i/>
      <w:iCs/>
      <w:sz w:val="18"/>
      <w:szCs w:val="18"/>
    </w:rPr>
  </w:style>
  <w:style w:type="character" w:customStyle="1" w:styleId="FontStyle81">
    <w:name w:val="Font Style81"/>
    <w:basedOn w:val="DefaultParagraphFont"/>
    <w:rsid w:val="00866AED"/>
    <w:rPr>
      <w:rFonts w:ascii="Times New Roman" w:hAnsi="Times New Roman" w:cs="Times New Roman"/>
      <w:sz w:val="18"/>
      <w:szCs w:val="18"/>
    </w:rPr>
  </w:style>
  <w:style w:type="paragraph" w:customStyle="1" w:styleId="Style49">
    <w:name w:val="Style49"/>
    <w:basedOn w:val="Normal"/>
    <w:rsid w:val="00662B3F"/>
    <w:pPr>
      <w:widowControl w:val="0"/>
      <w:autoSpaceDE w:val="0"/>
      <w:autoSpaceDN w:val="0"/>
      <w:adjustRightInd w:val="0"/>
      <w:spacing w:line="223" w:lineRule="exact"/>
      <w:jc w:val="both"/>
    </w:pPr>
    <w:rPr>
      <w:rFonts w:ascii="Arial" w:eastAsia="Times New Roman" w:hAnsi="Arial"/>
      <w:lang w:bidi="ar-SA"/>
    </w:rPr>
  </w:style>
  <w:style w:type="paragraph" w:customStyle="1" w:styleId="Style26">
    <w:name w:val="Style26"/>
    <w:basedOn w:val="Normal"/>
    <w:rsid w:val="00662B3F"/>
    <w:pPr>
      <w:widowControl w:val="0"/>
      <w:autoSpaceDE w:val="0"/>
      <w:autoSpaceDN w:val="0"/>
      <w:adjustRightInd w:val="0"/>
    </w:pPr>
    <w:rPr>
      <w:rFonts w:ascii="Arial" w:eastAsia="Times New Roman" w:hAnsi="Arial"/>
      <w:lang w:bidi="ar-SA"/>
    </w:rPr>
  </w:style>
  <w:style w:type="character" w:customStyle="1" w:styleId="FontStyle80">
    <w:name w:val="Font Style80"/>
    <w:basedOn w:val="DefaultParagraphFont"/>
    <w:rsid w:val="00662B3F"/>
    <w:rPr>
      <w:rFonts w:ascii="Times New Roman" w:hAnsi="Times New Roman" w:cs="Times New Roman"/>
      <w:sz w:val="14"/>
      <w:szCs w:val="14"/>
    </w:rPr>
  </w:style>
  <w:style w:type="character" w:customStyle="1" w:styleId="FontStyle89">
    <w:name w:val="Font Style89"/>
    <w:basedOn w:val="DefaultParagraphFont"/>
    <w:rsid w:val="00662B3F"/>
    <w:rPr>
      <w:rFonts w:ascii="Times New Roman" w:hAnsi="Times New Roman" w:cs="Times New Roman"/>
      <w:b/>
      <w:bCs/>
      <w:sz w:val="14"/>
      <w:szCs w:val="14"/>
    </w:rPr>
  </w:style>
  <w:style w:type="character" w:customStyle="1" w:styleId="FontStyle77">
    <w:name w:val="Font Style77"/>
    <w:basedOn w:val="DefaultParagraphFont"/>
    <w:rsid w:val="00365E4D"/>
    <w:rPr>
      <w:rFonts w:ascii="Times New Roman" w:hAnsi="Times New Roman" w:cs="Times New Roman"/>
      <w:b/>
      <w:bCs/>
      <w:i/>
      <w:iCs/>
      <w:sz w:val="22"/>
      <w:szCs w:val="22"/>
    </w:rPr>
  </w:style>
  <w:style w:type="paragraph" w:customStyle="1" w:styleId="Style59">
    <w:name w:val="Style59"/>
    <w:basedOn w:val="Normal"/>
    <w:rsid w:val="000A1952"/>
    <w:pPr>
      <w:widowControl w:val="0"/>
      <w:autoSpaceDE w:val="0"/>
      <w:autoSpaceDN w:val="0"/>
      <w:adjustRightInd w:val="0"/>
      <w:spacing w:line="408" w:lineRule="exact"/>
      <w:ind w:firstLine="706"/>
      <w:jc w:val="both"/>
    </w:pPr>
    <w:rPr>
      <w:rFonts w:ascii="Arial" w:eastAsia="Times New Roman" w:hAnsi="Arial"/>
      <w:lang w:bidi="ar-SA"/>
    </w:rPr>
  </w:style>
  <w:style w:type="paragraph" w:customStyle="1" w:styleId="Style15">
    <w:name w:val="Style15"/>
    <w:basedOn w:val="Normal"/>
    <w:uiPriority w:val="99"/>
    <w:rsid w:val="0060446D"/>
    <w:pPr>
      <w:widowControl w:val="0"/>
      <w:autoSpaceDE w:val="0"/>
      <w:autoSpaceDN w:val="0"/>
      <w:adjustRightInd w:val="0"/>
      <w:spacing w:line="234" w:lineRule="exact"/>
      <w:ind w:firstLine="370"/>
      <w:jc w:val="both"/>
    </w:pPr>
    <w:rPr>
      <w:rFonts w:ascii="Times New Roman" w:eastAsia="Times New Roman" w:hAnsi="Times New Roman"/>
      <w:lang w:bidi="ar-SA"/>
    </w:rPr>
  </w:style>
  <w:style w:type="paragraph" w:customStyle="1" w:styleId="MRbullit">
    <w:name w:val="_MR bullit"/>
    <w:basedOn w:val="Normal"/>
    <w:rsid w:val="0085245D"/>
    <w:pPr>
      <w:numPr>
        <w:numId w:val="7"/>
      </w:numPr>
    </w:pPr>
    <w:rPr>
      <w:rFonts w:ascii="Times New Roman" w:eastAsia="Times New Roman" w:hAnsi="Times New Roman"/>
      <w:lang w:bidi="ar-SA"/>
    </w:rPr>
  </w:style>
  <w:style w:type="paragraph" w:styleId="TOC1">
    <w:name w:val="toc 1"/>
    <w:basedOn w:val="Normal"/>
    <w:next w:val="Normal"/>
    <w:autoRedefine/>
    <w:uiPriority w:val="39"/>
    <w:unhideWhenUsed/>
    <w:rsid w:val="00C507A9"/>
    <w:pPr>
      <w:spacing w:after="100"/>
    </w:pPr>
  </w:style>
  <w:style w:type="paragraph" w:styleId="TOC2">
    <w:name w:val="toc 2"/>
    <w:basedOn w:val="Normal"/>
    <w:next w:val="Normal"/>
    <w:autoRedefine/>
    <w:uiPriority w:val="39"/>
    <w:unhideWhenUsed/>
    <w:rsid w:val="00DD3CD5"/>
    <w:pPr>
      <w:tabs>
        <w:tab w:val="right" w:leader="dot" w:pos="9350"/>
      </w:tabs>
      <w:spacing w:after="100"/>
      <w:ind w:left="240"/>
      <w:jc w:val="center"/>
    </w:pPr>
    <w:rPr>
      <w:rFonts w:ascii="Times New Roman" w:hAnsi="Times New Roman"/>
      <w:noProof/>
    </w:rPr>
  </w:style>
  <w:style w:type="paragraph" w:customStyle="1" w:styleId="podnaslovpropisa">
    <w:name w:val="podnaslovpropisa"/>
    <w:basedOn w:val="Normal"/>
    <w:rsid w:val="008329E5"/>
    <w:pPr>
      <w:spacing w:before="100" w:beforeAutospacing="1" w:after="100" w:afterAutospacing="1"/>
    </w:pPr>
    <w:rPr>
      <w:rFonts w:ascii="Times New Roman" w:eastAsia="Times New Roman" w:hAnsi="Times New Roman"/>
      <w:lang w:bidi="ar-SA"/>
    </w:rPr>
  </w:style>
  <w:style w:type="paragraph" w:customStyle="1" w:styleId="normalprored">
    <w:name w:val="normalprored"/>
    <w:basedOn w:val="Normal"/>
    <w:rsid w:val="008329E5"/>
    <w:pPr>
      <w:spacing w:before="100" w:beforeAutospacing="1" w:after="100" w:afterAutospacing="1"/>
    </w:pPr>
    <w:rPr>
      <w:rFonts w:ascii="Times New Roman" w:eastAsia="Times New Roman" w:hAnsi="Times New Roman"/>
      <w:lang w:bidi="ar-SA"/>
    </w:rPr>
  </w:style>
  <w:style w:type="paragraph" w:customStyle="1" w:styleId="CharCharCharChar">
    <w:name w:val="Char Char Char Char"/>
    <w:basedOn w:val="Normal"/>
    <w:rsid w:val="00FF2763"/>
    <w:pPr>
      <w:tabs>
        <w:tab w:val="left" w:pos="709"/>
      </w:tabs>
    </w:pPr>
    <w:rPr>
      <w:rFonts w:ascii="Tahoma" w:eastAsia="Times New Roman" w:hAnsi="Tahoma"/>
      <w:lang w:val="pl-PL" w:eastAsia="pl-PL" w:bidi="ar-SA"/>
    </w:rPr>
  </w:style>
  <w:style w:type="paragraph" w:styleId="TOC3">
    <w:name w:val="toc 3"/>
    <w:basedOn w:val="Normal"/>
    <w:next w:val="Normal"/>
    <w:autoRedefine/>
    <w:uiPriority w:val="39"/>
    <w:unhideWhenUsed/>
    <w:rsid w:val="00823B10"/>
    <w:pPr>
      <w:spacing w:after="100"/>
      <w:ind w:left="480"/>
    </w:pPr>
  </w:style>
  <w:style w:type="character" w:styleId="CommentReference">
    <w:name w:val="annotation reference"/>
    <w:basedOn w:val="DefaultParagraphFont"/>
    <w:uiPriority w:val="99"/>
    <w:semiHidden/>
    <w:unhideWhenUsed/>
    <w:rsid w:val="00EE2001"/>
    <w:rPr>
      <w:sz w:val="16"/>
      <w:szCs w:val="16"/>
    </w:rPr>
  </w:style>
  <w:style w:type="paragraph" w:styleId="CommentText">
    <w:name w:val="annotation text"/>
    <w:basedOn w:val="Normal"/>
    <w:link w:val="CommentTextChar"/>
    <w:uiPriority w:val="99"/>
    <w:semiHidden/>
    <w:unhideWhenUsed/>
    <w:rsid w:val="00EE2001"/>
    <w:rPr>
      <w:sz w:val="20"/>
      <w:szCs w:val="20"/>
    </w:rPr>
  </w:style>
  <w:style w:type="character" w:customStyle="1" w:styleId="CommentTextChar">
    <w:name w:val="Comment Text Char"/>
    <w:basedOn w:val="DefaultParagraphFont"/>
    <w:link w:val="CommentText"/>
    <w:uiPriority w:val="99"/>
    <w:semiHidden/>
    <w:rsid w:val="00EE2001"/>
    <w:rPr>
      <w:lang w:bidi="en-US"/>
    </w:rPr>
  </w:style>
  <w:style w:type="paragraph" w:styleId="CommentSubject">
    <w:name w:val="annotation subject"/>
    <w:basedOn w:val="CommentText"/>
    <w:next w:val="CommentText"/>
    <w:link w:val="CommentSubjectChar"/>
    <w:uiPriority w:val="99"/>
    <w:semiHidden/>
    <w:unhideWhenUsed/>
    <w:rsid w:val="00EE2001"/>
    <w:rPr>
      <w:b/>
      <w:bCs/>
    </w:rPr>
  </w:style>
  <w:style w:type="character" w:customStyle="1" w:styleId="CommentSubjectChar">
    <w:name w:val="Comment Subject Char"/>
    <w:basedOn w:val="CommentTextChar"/>
    <w:link w:val="CommentSubject"/>
    <w:uiPriority w:val="99"/>
    <w:semiHidden/>
    <w:rsid w:val="00EE2001"/>
    <w:rPr>
      <w:b/>
      <w:bCs/>
      <w:lang w:bidi="en-US"/>
    </w:rPr>
  </w:style>
  <w:style w:type="character" w:styleId="FollowedHyperlink">
    <w:name w:val="FollowedHyperlink"/>
    <w:basedOn w:val="DefaultParagraphFont"/>
    <w:uiPriority w:val="99"/>
    <w:semiHidden/>
    <w:unhideWhenUsed/>
    <w:rsid w:val="00CD18F7"/>
    <w:rPr>
      <w:color w:val="800080" w:themeColor="followedHyperlink"/>
      <w:u w:val="single"/>
    </w:rPr>
  </w:style>
  <w:style w:type="paragraph" w:styleId="TOC4">
    <w:name w:val="toc 4"/>
    <w:basedOn w:val="Normal"/>
    <w:next w:val="Normal"/>
    <w:autoRedefine/>
    <w:uiPriority w:val="39"/>
    <w:unhideWhenUsed/>
    <w:rsid w:val="0021501F"/>
    <w:pPr>
      <w:spacing w:after="100"/>
      <w:ind w:left="720"/>
    </w:pPr>
  </w:style>
  <w:style w:type="paragraph" w:styleId="TOC5">
    <w:name w:val="toc 5"/>
    <w:basedOn w:val="Normal"/>
    <w:next w:val="Normal"/>
    <w:autoRedefine/>
    <w:uiPriority w:val="39"/>
    <w:unhideWhenUsed/>
    <w:rsid w:val="0021501F"/>
    <w:pPr>
      <w:spacing w:after="100"/>
      <w:ind w:left="960"/>
    </w:pPr>
  </w:style>
  <w:style w:type="paragraph" w:customStyle="1" w:styleId="Normal10">
    <w:name w:val="Normal1"/>
    <w:basedOn w:val="Normal"/>
    <w:rsid w:val="0021501F"/>
    <w:pPr>
      <w:spacing w:before="100" w:beforeAutospacing="1" w:after="100" w:afterAutospacing="1"/>
    </w:pPr>
    <w:rPr>
      <w:rFonts w:ascii="Arial" w:eastAsia="Times New Roman" w:hAnsi="Arial" w:cs="Arial"/>
      <w:sz w:val="22"/>
      <w:szCs w:val="22"/>
      <w:lang w:val="sr-Latn-CS" w:eastAsia="sr-Latn-CS" w:bidi="ar-SA"/>
    </w:rPr>
  </w:style>
  <w:style w:type="character" w:customStyle="1" w:styleId="FootnoteTextChar1">
    <w:name w:val="Footnote Text Char1"/>
    <w:basedOn w:val="DefaultParagraphFont"/>
    <w:uiPriority w:val="99"/>
    <w:semiHidden/>
    <w:rsid w:val="00772831"/>
    <w:rPr>
      <w:rFonts w:ascii="Calibri" w:eastAsia="Calibri" w:hAnsi="Calibri" w:cs="Times New Roman"/>
      <w:sz w:val="20"/>
      <w:szCs w:val="20"/>
      <w:lang w:bidi="en-US"/>
    </w:rPr>
  </w:style>
  <w:style w:type="character" w:customStyle="1" w:styleId="rvts1">
    <w:name w:val="rvts1"/>
    <w:basedOn w:val="DefaultParagraphFont"/>
    <w:rsid w:val="00772831"/>
  </w:style>
  <w:style w:type="paragraph" w:customStyle="1" w:styleId="normal0">
    <w:name w:val="normal"/>
    <w:basedOn w:val="Normal"/>
    <w:rsid w:val="00A10A7E"/>
    <w:pPr>
      <w:spacing w:before="100" w:beforeAutospacing="1" w:after="100" w:afterAutospacing="1"/>
    </w:pPr>
    <w:rPr>
      <w:rFonts w:ascii="Arial" w:eastAsia="Times New Roman" w:hAnsi="Arial" w:cs="Arial"/>
      <w:sz w:val="22"/>
      <w:szCs w:val="22"/>
      <w:lang w:val="sr-Latn-CS" w:eastAsia="sr-Latn-CS" w:bidi="ar-SA"/>
    </w:rPr>
  </w:style>
</w:styles>
</file>

<file path=word/webSettings.xml><?xml version="1.0" encoding="utf-8"?>
<w:webSettings xmlns:r="http://schemas.openxmlformats.org/officeDocument/2006/relationships" xmlns:w="http://schemas.openxmlformats.org/wordprocessingml/2006/main">
  <w:divs>
    <w:div w:id="9844138">
      <w:bodyDiv w:val="1"/>
      <w:marLeft w:val="0"/>
      <w:marRight w:val="0"/>
      <w:marTop w:val="0"/>
      <w:marBottom w:val="0"/>
      <w:divBdr>
        <w:top w:val="none" w:sz="0" w:space="0" w:color="auto"/>
        <w:left w:val="none" w:sz="0" w:space="0" w:color="auto"/>
        <w:bottom w:val="none" w:sz="0" w:space="0" w:color="auto"/>
        <w:right w:val="none" w:sz="0" w:space="0" w:color="auto"/>
      </w:divBdr>
    </w:div>
    <w:div w:id="26495735">
      <w:bodyDiv w:val="1"/>
      <w:marLeft w:val="0"/>
      <w:marRight w:val="0"/>
      <w:marTop w:val="0"/>
      <w:marBottom w:val="0"/>
      <w:divBdr>
        <w:top w:val="none" w:sz="0" w:space="0" w:color="auto"/>
        <w:left w:val="none" w:sz="0" w:space="0" w:color="auto"/>
        <w:bottom w:val="none" w:sz="0" w:space="0" w:color="auto"/>
        <w:right w:val="none" w:sz="0" w:space="0" w:color="auto"/>
      </w:divBdr>
    </w:div>
    <w:div w:id="54623841">
      <w:bodyDiv w:val="1"/>
      <w:marLeft w:val="0"/>
      <w:marRight w:val="0"/>
      <w:marTop w:val="0"/>
      <w:marBottom w:val="0"/>
      <w:divBdr>
        <w:top w:val="none" w:sz="0" w:space="0" w:color="auto"/>
        <w:left w:val="none" w:sz="0" w:space="0" w:color="auto"/>
        <w:bottom w:val="none" w:sz="0" w:space="0" w:color="auto"/>
        <w:right w:val="none" w:sz="0" w:space="0" w:color="auto"/>
      </w:divBdr>
    </w:div>
    <w:div w:id="151214187">
      <w:bodyDiv w:val="1"/>
      <w:marLeft w:val="0"/>
      <w:marRight w:val="0"/>
      <w:marTop w:val="0"/>
      <w:marBottom w:val="0"/>
      <w:divBdr>
        <w:top w:val="none" w:sz="0" w:space="0" w:color="auto"/>
        <w:left w:val="none" w:sz="0" w:space="0" w:color="auto"/>
        <w:bottom w:val="none" w:sz="0" w:space="0" w:color="auto"/>
        <w:right w:val="none" w:sz="0" w:space="0" w:color="auto"/>
      </w:divBdr>
    </w:div>
    <w:div w:id="163054279">
      <w:bodyDiv w:val="1"/>
      <w:marLeft w:val="0"/>
      <w:marRight w:val="0"/>
      <w:marTop w:val="0"/>
      <w:marBottom w:val="0"/>
      <w:divBdr>
        <w:top w:val="none" w:sz="0" w:space="0" w:color="auto"/>
        <w:left w:val="none" w:sz="0" w:space="0" w:color="auto"/>
        <w:bottom w:val="none" w:sz="0" w:space="0" w:color="auto"/>
        <w:right w:val="none" w:sz="0" w:space="0" w:color="auto"/>
      </w:divBdr>
      <w:divsChild>
        <w:div w:id="82996403">
          <w:marLeft w:val="0"/>
          <w:marRight w:val="0"/>
          <w:marTop w:val="0"/>
          <w:marBottom w:val="0"/>
          <w:divBdr>
            <w:top w:val="none" w:sz="0" w:space="0" w:color="auto"/>
            <w:left w:val="none" w:sz="0" w:space="0" w:color="auto"/>
            <w:bottom w:val="none" w:sz="0" w:space="0" w:color="auto"/>
            <w:right w:val="none" w:sz="0" w:space="0" w:color="auto"/>
          </w:divBdr>
        </w:div>
        <w:div w:id="165757091">
          <w:marLeft w:val="0"/>
          <w:marRight w:val="0"/>
          <w:marTop w:val="0"/>
          <w:marBottom w:val="0"/>
          <w:divBdr>
            <w:top w:val="none" w:sz="0" w:space="0" w:color="auto"/>
            <w:left w:val="none" w:sz="0" w:space="0" w:color="auto"/>
            <w:bottom w:val="none" w:sz="0" w:space="0" w:color="auto"/>
            <w:right w:val="none" w:sz="0" w:space="0" w:color="auto"/>
          </w:divBdr>
        </w:div>
        <w:div w:id="390543437">
          <w:marLeft w:val="0"/>
          <w:marRight w:val="0"/>
          <w:marTop w:val="0"/>
          <w:marBottom w:val="0"/>
          <w:divBdr>
            <w:top w:val="none" w:sz="0" w:space="0" w:color="auto"/>
            <w:left w:val="none" w:sz="0" w:space="0" w:color="auto"/>
            <w:bottom w:val="none" w:sz="0" w:space="0" w:color="auto"/>
            <w:right w:val="none" w:sz="0" w:space="0" w:color="auto"/>
          </w:divBdr>
        </w:div>
        <w:div w:id="948700273">
          <w:marLeft w:val="0"/>
          <w:marRight w:val="0"/>
          <w:marTop w:val="0"/>
          <w:marBottom w:val="0"/>
          <w:divBdr>
            <w:top w:val="none" w:sz="0" w:space="0" w:color="auto"/>
            <w:left w:val="none" w:sz="0" w:space="0" w:color="auto"/>
            <w:bottom w:val="none" w:sz="0" w:space="0" w:color="auto"/>
            <w:right w:val="none" w:sz="0" w:space="0" w:color="auto"/>
          </w:divBdr>
        </w:div>
        <w:div w:id="1069763212">
          <w:marLeft w:val="0"/>
          <w:marRight w:val="0"/>
          <w:marTop w:val="0"/>
          <w:marBottom w:val="0"/>
          <w:divBdr>
            <w:top w:val="none" w:sz="0" w:space="0" w:color="auto"/>
            <w:left w:val="none" w:sz="0" w:space="0" w:color="auto"/>
            <w:bottom w:val="none" w:sz="0" w:space="0" w:color="auto"/>
            <w:right w:val="none" w:sz="0" w:space="0" w:color="auto"/>
          </w:divBdr>
        </w:div>
        <w:div w:id="1195967560">
          <w:marLeft w:val="0"/>
          <w:marRight w:val="0"/>
          <w:marTop w:val="0"/>
          <w:marBottom w:val="0"/>
          <w:divBdr>
            <w:top w:val="none" w:sz="0" w:space="0" w:color="auto"/>
            <w:left w:val="none" w:sz="0" w:space="0" w:color="auto"/>
            <w:bottom w:val="none" w:sz="0" w:space="0" w:color="auto"/>
            <w:right w:val="none" w:sz="0" w:space="0" w:color="auto"/>
          </w:divBdr>
        </w:div>
        <w:div w:id="1216745314">
          <w:marLeft w:val="0"/>
          <w:marRight w:val="0"/>
          <w:marTop w:val="0"/>
          <w:marBottom w:val="0"/>
          <w:divBdr>
            <w:top w:val="none" w:sz="0" w:space="0" w:color="auto"/>
            <w:left w:val="none" w:sz="0" w:space="0" w:color="auto"/>
            <w:bottom w:val="none" w:sz="0" w:space="0" w:color="auto"/>
            <w:right w:val="none" w:sz="0" w:space="0" w:color="auto"/>
          </w:divBdr>
        </w:div>
        <w:div w:id="1280604050">
          <w:marLeft w:val="0"/>
          <w:marRight w:val="0"/>
          <w:marTop w:val="0"/>
          <w:marBottom w:val="0"/>
          <w:divBdr>
            <w:top w:val="none" w:sz="0" w:space="0" w:color="auto"/>
            <w:left w:val="none" w:sz="0" w:space="0" w:color="auto"/>
            <w:bottom w:val="none" w:sz="0" w:space="0" w:color="auto"/>
            <w:right w:val="none" w:sz="0" w:space="0" w:color="auto"/>
          </w:divBdr>
        </w:div>
        <w:div w:id="1536429200">
          <w:marLeft w:val="0"/>
          <w:marRight w:val="0"/>
          <w:marTop w:val="0"/>
          <w:marBottom w:val="0"/>
          <w:divBdr>
            <w:top w:val="none" w:sz="0" w:space="0" w:color="auto"/>
            <w:left w:val="none" w:sz="0" w:space="0" w:color="auto"/>
            <w:bottom w:val="none" w:sz="0" w:space="0" w:color="auto"/>
            <w:right w:val="none" w:sz="0" w:space="0" w:color="auto"/>
          </w:divBdr>
        </w:div>
        <w:div w:id="2073038319">
          <w:marLeft w:val="0"/>
          <w:marRight w:val="0"/>
          <w:marTop w:val="0"/>
          <w:marBottom w:val="0"/>
          <w:divBdr>
            <w:top w:val="none" w:sz="0" w:space="0" w:color="auto"/>
            <w:left w:val="none" w:sz="0" w:space="0" w:color="auto"/>
            <w:bottom w:val="none" w:sz="0" w:space="0" w:color="auto"/>
            <w:right w:val="none" w:sz="0" w:space="0" w:color="auto"/>
          </w:divBdr>
        </w:div>
      </w:divsChild>
    </w:div>
    <w:div w:id="191724193">
      <w:bodyDiv w:val="1"/>
      <w:marLeft w:val="0"/>
      <w:marRight w:val="0"/>
      <w:marTop w:val="0"/>
      <w:marBottom w:val="0"/>
      <w:divBdr>
        <w:top w:val="none" w:sz="0" w:space="0" w:color="auto"/>
        <w:left w:val="none" w:sz="0" w:space="0" w:color="auto"/>
        <w:bottom w:val="none" w:sz="0" w:space="0" w:color="auto"/>
        <w:right w:val="none" w:sz="0" w:space="0" w:color="auto"/>
      </w:divBdr>
    </w:div>
    <w:div w:id="199392988">
      <w:bodyDiv w:val="1"/>
      <w:marLeft w:val="0"/>
      <w:marRight w:val="0"/>
      <w:marTop w:val="0"/>
      <w:marBottom w:val="0"/>
      <w:divBdr>
        <w:top w:val="none" w:sz="0" w:space="0" w:color="auto"/>
        <w:left w:val="none" w:sz="0" w:space="0" w:color="auto"/>
        <w:bottom w:val="none" w:sz="0" w:space="0" w:color="auto"/>
        <w:right w:val="none" w:sz="0" w:space="0" w:color="auto"/>
      </w:divBdr>
    </w:div>
    <w:div w:id="206651829">
      <w:bodyDiv w:val="1"/>
      <w:marLeft w:val="0"/>
      <w:marRight w:val="0"/>
      <w:marTop w:val="0"/>
      <w:marBottom w:val="0"/>
      <w:divBdr>
        <w:top w:val="none" w:sz="0" w:space="0" w:color="auto"/>
        <w:left w:val="none" w:sz="0" w:space="0" w:color="auto"/>
        <w:bottom w:val="none" w:sz="0" w:space="0" w:color="auto"/>
        <w:right w:val="none" w:sz="0" w:space="0" w:color="auto"/>
      </w:divBdr>
    </w:div>
    <w:div w:id="228419983">
      <w:bodyDiv w:val="1"/>
      <w:marLeft w:val="0"/>
      <w:marRight w:val="0"/>
      <w:marTop w:val="0"/>
      <w:marBottom w:val="0"/>
      <w:divBdr>
        <w:top w:val="none" w:sz="0" w:space="0" w:color="auto"/>
        <w:left w:val="none" w:sz="0" w:space="0" w:color="auto"/>
        <w:bottom w:val="none" w:sz="0" w:space="0" w:color="auto"/>
        <w:right w:val="none" w:sz="0" w:space="0" w:color="auto"/>
      </w:divBdr>
    </w:div>
    <w:div w:id="241375437">
      <w:bodyDiv w:val="1"/>
      <w:marLeft w:val="0"/>
      <w:marRight w:val="0"/>
      <w:marTop w:val="0"/>
      <w:marBottom w:val="0"/>
      <w:divBdr>
        <w:top w:val="none" w:sz="0" w:space="0" w:color="auto"/>
        <w:left w:val="none" w:sz="0" w:space="0" w:color="auto"/>
        <w:bottom w:val="none" w:sz="0" w:space="0" w:color="auto"/>
        <w:right w:val="none" w:sz="0" w:space="0" w:color="auto"/>
      </w:divBdr>
      <w:divsChild>
        <w:div w:id="469982017">
          <w:marLeft w:val="0"/>
          <w:marRight w:val="0"/>
          <w:marTop w:val="0"/>
          <w:marBottom w:val="0"/>
          <w:divBdr>
            <w:top w:val="none" w:sz="0" w:space="0" w:color="auto"/>
            <w:left w:val="none" w:sz="0" w:space="0" w:color="auto"/>
            <w:bottom w:val="none" w:sz="0" w:space="0" w:color="auto"/>
            <w:right w:val="none" w:sz="0" w:space="0" w:color="auto"/>
          </w:divBdr>
          <w:divsChild>
            <w:div w:id="377583668">
              <w:marLeft w:val="0"/>
              <w:marRight w:val="0"/>
              <w:marTop w:val="0"/>
              <w:marBottom w:val="0"/>
              <w:divBdr>
                <w:top w:val="none" w:sz="0" w:space="0" w:color="auto"/>
                <w:left w:val="none" w:sz="0" w:space="0" w:color="auto"/>
                <w:bottom w:val="none" w:sz="0" w:space="0" w:color="auto"/>
                <w:right w:val="none" w:sz="0" w:space="0" w:color="auto"/>
              </w:divBdr>
              <w:divsChild>
                <w:div w:id="1107191075">
                  <w:marLeft w:val="0"/>
                  <w:marRight w:val="0"/>
                  <w:marTop w:val="0"/>
                  <w:marBottom w:val="0"/>
                  <w:divBdr>
                    <w:top w:val="none" w:sz="0" w:space="0" w:color="auto"/>
                    <w:left w:val="none" w:sz="0" w:space="0" w:color="auto"/>
                    <w:bottom w:val="none" w:sz="0" w:space="0" w:color="auto"/>
                    <w:right w:val="none" w:sz="0" w:space="0" w:color="auto"/>
                  </w:divBdr>
                  <w:divsChild>
                    <w:div w:id="1405684805">
                      <w:marLeft w:val="0"/>
                      <w:marRight w:val="0"/>
                      <w:marTop w:val="0"/>
                      <w:marBottom w:val="0"/>
                      <w:divBdr>
                        <w:top w:val="none" w:sz="0" w:space="0" w:color="auto"/>
                        <w:left w:val="none" w:sz="0" w:space="0" w:color="auto"/>
                        <w:bottom w:val="none" w:sz="0" w:space="0" w:color="auto"/>
                        <w:right w:val="none" w:sz="0" w:space="0" w:color="auto"/>
                      </w:divBdr>
                      <w:divsChild>
                        <w:div w:id="89084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2661762">
          <w:marLeft w:val="0"/>
          <w:marRight w:val="0"/>
          <w:marTop w:val="0"/>
          <w:marBottom w:val="0"/>
          <w:divBdr>
            <w:top w:val="none" w:sz="0" w:space="0" w:color="auto"/>
            <w:left w:val="none" w:sz="0" w:space="0" w:color="auto"/>
            <w:bottom w:val="none" w:sz="0" w:space="0" w:color="auto"/>
            <w:right w:val="none" w:sz="0" w:space="0" w:color="auto"/>
          </w:divBdr>
          <w:divsChild>
            <w:div w:id="669872719">
              <w:marLeft w:val="0"/>
              <w:marRight w:val="0"/>
              <w:marTop w:val="0"/>
              <w:marBottom w:val="0"/>
              <w:divBdr>
                <w:top w:val="none" w:sz="0" w:space="0" w:color="auto"/>
                <w:left w:val="none" w:sz="0" w:space="0" w:color="auto"/>
                <w:bottom w:val="none" w:sz="0" w:space="0" w:color="auto"/>
                <w:right w:val="none" w:sz="0" w:space="0" w:color="auto"/>
              </w:divBdr>
              <w:divsChild>
                <w:div w:id="1636254762">
                  <w:marLeft w:val="0"/>
                  <w:marRight w:val="0"/>
                  <w:marTop w:val="0"/>
                  <w:marBottom w:val="0"/>
                  <w:divBdr>
                    <w:top w:val="none" w:sz="0" w:space="0" w:color="auto"/>
                    <w:left w:val="none" w:sz="0" w:space="0" w:color="auto"/>
                    <w:bottom w:val="none" w:sz="0" w:space="0" w:color="auto"/>
                    <w:right w:val="none" w:sz="0" w:space="0" w:color="auto"/>
                  </w:divBdr>
                  <w:divsChild>
                    <w:div w:id="785125399">
                      <w:marLeft w:val="0"/>
                      <w:marRight w:val="0"/>
                      <w:marTop w:val="0"/>
                      <w:marBottom w:val="0"/>
                      <w:divBdr>
                        <w:top w:val="none" w:sz="0" w:space="0" w:color="auto"/>
                        <w:left w:val="none" w:sz="0" w:space="0" w:color="auto"/>
                        <w:bottom w:val="none" w:sz="0" w:space="0" w:color="auto"/>
                        <w:right w:val="none" w:sz="0" w:space="0" w:color="auto"/>
                      </w:divBdr>
                      <w:divsChild>
                        <w:div w:id="200392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7734336">
      <w:bodyDiv w:val="1"/>
      <w:marLeft w:val="0"/>
      <w:marRight w:val="0"/>
      <w:marTop w:val="0"/>
      <w:marBottom w:val="0"/>
      <w:divBdr>
        <w:top w:val="none" w:sz="0" w:space="0" w:color="auto"/>
        <w:left w:val="none" w:sz="0" w:space="0" w:color="auto"/>
        <w:bottom w:val="none" w:sz="0" w:space="0" w:color="auto"/>
        <w:right w:val="none" w:sz="0" w:space="0" w:color="auto"/>
      </w:divBdr>
    </w:div>
    <w:div w:id="267278601">
      <w:bodyDiv w:val="1"/>
      <w:marLeft w:val="0"/>
      <w:marRight w:val="0"/>
      <w:marTop w:val="0"/>
      <w:marBottom w:val="0"/>
      <w:divBdr>
        <w:top w:val="none" w:sz="0" w:space="0" w:color="auto"/>
        <w:left w:val="none" w:sz="0" w:space="0" w:color="auto"/>
        <w:bottom w:val="none" w:sz="0" w:space="0" w:color="auto"/>
        <w:right w:val="none" w:sz="0" w:space="0" w:color="auto"/>
      </w:divBdr>
    </w:div>
    <w:div w:id="310410621">
      <w:bodyDiv w:val="1"/>
      <w:marLeft w:val="0"/>
      <w:marRight w:val="0"/>
      <w:marTop w:val="0"/>
      <w:marBottom w:val="0"/>
      <w:divBdr>
        <w:top w:val="none" w:sz="0" w:space="0" w:color="auto"/>
        <w:left w:val="none" w:sz="0" w:space="0" w:color="auto"/>
        <w:bottom w:val="none" w:sz="0" w:space="0" w:color="auto"/>
        <w:right w:val="none" w:sz="0" w:space="0" w:color="auto"/>
      </w:divBdr>
    </w:div>
    <w:div w:id="373582136">
      <w:bodyDiv w:val="1"/>
      <w:marLeft w:val="0"/>
      <w:marRight w:val="0"/>
      <w:marTop w:val="0"/>
      <w:marBottom w:val="0"/>
      <w:divBdr>
        <w:top w:val="none" w:sz="0" w:space="0" w:color="auto"/>
        <w:left w:val="none" w:sz="0" w:space="0" w:color="auto"/>
        <w:bottom w:val="none" w:sz="0" w:space="0" w:color="auto"/>
        <w:right w:val="none" w:sz="0" w:space="0" w:color="auto"/>
      </w:divBdr>
      <w:divsChild>
        <w:div w:id="549425">
          <w:marLeft w:val="0"/>
          <w:marRight w:val="0"/>
          <w:marTop w:val="0"/>
          <w:marBottom w:val="0"/>
          <w:divBdr>
            <w:top w:val="none" w:sz="0" w:space="0" w:color="auto"/>
            <w:left w:val="none" w:sz="0" w:space="0" w:color="auto"/>
            <w:bottom w:val="none" w:sz="0" w:space="0" w:color="auto"/>
            <w:right w:val="none" w:sz="0" w:space="0" w:color="auto"/>
          </w:divBdr>
        </w:div>
        <w:div w:id="3016679">
          <w:marLeft w:val="0"/>
          <w:marRight w:val="0"/>
          <w:marTop w:val="0"/>
          <w:marBottom w:val="0"/>
          <w:divBdr>
            <w:top w:val="none" w:sz="0" w:space="0" w:color="auto"/>
            <w:left w:val="none" w:sz="0" w:space="0" w:color="auto"/>
            <w:bottom w:val="none" w:sz="0" w:space="0" w:color="auto"/>
            <w:right w:val="none" w:sz="0" w:space="0" w:color="auto"/>
          </w:divBdr>
        </w:div>
        <w:div w:id="94792880">
          <w:marLeft w:val="0"/>
          <w:marRight w:val="0"/>
          <w:marTop w:val="0"/>
          <w:marBottom w:val="0"/>
          <w:divBdr>
            <w:top w:val="none" w:sz="0" w:space="0" w:color="auto"/>
            <w:left w:val="none" w:sz="0" w:space="0" w:color="auto"/>
            <w:bottom w:val="none" w:sz="0" w:space="0" w:color="auto"/>
            <w:right w:val="none" w:sz="0" w:space="0" w:color="auto"/>
          </w:divBdr>
        </w:div>
        <w:div w:id="179861793">
          <w:marLeft w:val="0"/>
          <w:marRight w:val="0"/>
          <w:marTop w:val="0"/>
          <w:marBottom w:val="0"/>
          <w:divBdr>
            <w:top w:val="none" w:sz="0" w:space="0" w:color="auto"/>
            <w:left w:val="none" w:sz="0" w:space="0" w:color="auto"/>
            <w:bottom w:val="none" w:sz="0" w:space="0" w:color="auto"/>
            <w:right w:val="none" w:sz="0" w:space="0" w:color="auto"/>
          </w:divBdr>
        </w:div>
        <w:div w:id="272174457">
          <w:marLeft w:val="0"/>
          <w:marRight w:val="0"/>
          <w:marTop w:val="0"/>
          <w:marBottom w:val="0"/>
          <w:divBdr>
            <w:top w:val="none" w:sz="0" w:space="0" w:color="auto"/>
            <w:left w:val="none" w:sz="0" w:space="0" w:color="auto"/>
            <w:bottom w:val="none" w:sz="0" w:space="0" w:color="auto"/>
            <w:right w:val="none" w:sz="0" w:space="0" w:color="auto"/>
          </w:divBdr>
        </w:div>
        <w:div w:id="347605957">
          <w:marLeft w:val="0"/>
          <w:marRight w:val="0"/>
          <w:marTop w:val="0"/>
          <w:marBottom w:val="0"/>
          <w:divBdr>
            <w:top w:val="none" w:sz="0" w:space="0" w:color="auto"/>
            <w:left w:val="none" w:sz="0" w:space="0" w:color="auto"/>
            <w:bottom w:val="none" w:sz="0" w:space="0" w:color="auto"/>
            <w:right w:val="none" w:sz="0" w:space="0" w:color="auto"/>
          </w:divBdr>
        </w:div>
        <w:div w:id="371535785">
          <w:marLeft w:val="0"/>
          <w:marRight w:val="0"/>
          <w:marTop w:val="0"/>
          <w:marBottom w:val="0"/>
          <w:divBdr>
            <w:top w:val="none" w:sz="0" w:space="0" w:color="auto"/>
            <w:left w:val="none" w:sz="0" w:space="0" w:color="auto"/>
            <w:bottom w:val="none" w:sz="0" w:space="0" w:color="auto"/>
            <w:right w:val="none" w:sz="0" w:space="0" w:color="auto"/>
          </w:divBdr>
        </w:div>
        <w:div w:id="425081525">
          <w:marLeft w:val="0"/>
          <w:marRight w:val="0"/>
          <w:marTop w:val="0"/>
          <w:marBottom w:val="0"/>
          <w:divBdr>
            <w:top w:val="none" w:sz="0" w:space="0" w:color="auto"/>
            <w:left w:val="none" w:sz="0" w:space="0" w:color="auto"/>
            <w:bottom w:val="none" w:sz="0" w:space="0" w:color="auto"/>
            <w:right w:val="none" w:sz="0" w:space="0" w:color="auto"/>
          </w:divBdr>
        </w:div>
        <w:div w:id="433936162">
          <w:marLeft w:val="0"/>
          <w:marRight w:val="0"/>
          <w:marTop w:val="0"/>
          <w:marBottom w:val="0"/>
          <w:divBdr>
            <w:top w:val="none" w:sz="0" w:space="0" w:color="auto"/>
            <w:left w:val="none" w:sz="0" w:space="0" w:color="auto"/>
            <w:bottom w:val="none" w:sz="0" w:space="0" w:color="auto"/>
            <w:right w:val="none" w:sz="0" w:space="0" w:color="auto"/>
          </w:divBdr>
        </w:div>
        <w:div w:id="480970117">
          <w:marLeft w:val="0"/>
          <w:marRight w:val="0"/>
          <w:marTop w:val="0"/>
          <w:marBottom w:val="0"/>
          <w:divBdr>
            <w:top w:val="none" w:sz="0" w:space="0" w:color="auto"/>
            <w:left w:val="none" w:sz="0" w:space="0" w:color="auto"/>
            <w:bottom w:val="none" w:sz="0" w:space="0" w:color="auto"/>
            <w:right w:val="none" w:sz="0" w:space="0" w:color="auto"/>
          </w:divBdr>
        </w:div>
        <w:div w:id="588193987">
          <w:marLeft w:val="0"/>
          <w:marRight w:val="0"/>
          <w:marTop w:val="0"/>
          <w:marBottom w:val="0"/>
          <w:divBdr>
            <w:top w:val="none" w:sz="0" w:space="0" w:color="auto"/>
            <w:left w:val="none" w:sz="0" w:space="0" w:color="auto"/>
            <w:bottom w:val="none" w:sz="0" w:space="0" w:color="auto"/>
            <w:right w:val="none" w:sz="0" w:space="0" w:color="auto"/>
          </w:divBdr>
        </w:div>
        <w:div w:id="660281759">
          <w:marLeft w:val="0"/>
          <w:marRight w:val="0"/>
          <w:marTop w:val="0"/>
          <w:marBottom w:val="0"/>
          <w:divBdr>
            <w:top w:val="none" w:sz="0" w:space="0" w:color="auto"/>
            <w:left w:val="none" w:sz="0" w:space="0" w:color="auto"/>
            <w:bottom w:val="none" w:sz="0" w:space="0" w:color="auto"/>
            <w:right w:val="none" w:sz="0" w:space="0" w:color="auto"/>
          </w:divBdr>
        </w:div>
        <w:div w:id="662664629">
          <w:marLeft w:val="0"/>
          <w:marRight w:val="0"/>
          <w:marTop w:val="0"/>
          <w:marBottom w:val="0"/>
          <w:divBdr>
            <w:top w:val="none" w:sz="0" w:space="0" w:color="auto"/>
            <w:left w:val="none" w:sz="0" w:space="0" w:color="auto"/>
            <w:bottom w:val="none" w:sz="0" w:space="0" w:color="auto"/>
            <w:right w:val="none" w:sz="0" w:space="0" w:color="auto"/>
          </w:divBdr>
        </w:div>
        <w:div w:id="783496067">
          <w:marLeft w:val="0"/>
          <w:marRight w:val="0"/>
          <w:marTop w:val="0"/>
          <w:marBottom w:val="0"/>
          <w:divBdr>
            <w:top w:val="none" w:sz="0" w:space="0" w:color="auto"/>
            <w:left w:val="none" w:sz="0" w:space="0" w:color="auto"/>
            <w:bottom w:val="none" w:sz="0" w:space="0" w:color="auto"/>
            <w:right w:val="none" w:sz="0" w:space="0" w:color="auto"/>
          </w:divBdr>
        </w:div>
        <w:div w:id="790826866">
          <w:marLeft w:val="0"/>
          <w:marRight w:val="0"/>
          <w:marTop w:val="0"/>
          <w:marBottom w:val="0"/>
          <w:divBdr>
            <w:top w:val="none" w:sz="0" w:space="0" w:color="auto"/>
            <w:left w:val="none" w:sz="0" w:space="0" w:color="auto"/>
            <w:bottom w:val="none" w:sz="0" w:space="0" w:color="auto"/>
            <w:right w:val="none" w:sz="0" w:space="0" w:color="auto"/>
          </w:divBdr>
        </w:div>
        <w:div w:id="956058542">
          <w:marLeft w:val="0"/>
          <w:marRight w:val="0"/>
          <w:marTop w:val="0"/>
          <w:marBottom w:val="0"/>
          <w:divBdr>
            <w:top w:val="none" w:sz="0" w:space="0" w:color="auto"/>
            <w:left w:val="none" w:sz="0" w:space="0" w:color="auto"/>
            <w:bottom w:val="none" w:sz="0" w:space="0" w:color="auto"/>
            <w:right w:val="none" w:sz="0" w:space="0" w:color="auto"/>
          </w:divBdr>
        </w:div>
        <w:div w:id="960381906">
          <w:marLeft w:val="0"/>
          <w:marRight w:val="0"/>
          <w:marTop w:val="0"/>
          <w:marBottom w:val="0"/>
          <w:divBdr>
            <w:top w:val="none" w:sz="0" w:space="0" w:color="auto"/>
            <w:left w:val="none" w:sz="0" w:space="0" w:color="auto"/>
            <w:bottom w:val="none" w:sz="0" w:space="0" w:color="auto"/>
            <w:right w:val="none" w:sz="0" w:space="0" w:color="auto"/>
          </w:divBdr>
        </w:div>
        <w:div w:id="975721014">
          <w:marLeft w:val="0"/>
          <w:marRight w:val="0"/>
          <w:marTop w:val="0"/>
          <w:marBottom w:val="0"/>
          <w:divBdr>
            <w:top w:val="none" w:sz="0" w:space="0" w:color="auto"/>
            <w:left w:val="none" w:sz="0" w:space="0" w:color="auto"/>
            <w:bottom w:val="none" w:sz="0" w:space="0" w:color="auto"/>
            <w:right w:val="none" w:sz="0" w:space="0" w:color="auto"/>
          </w:divBdr>
        </w:div>
        <w:div w:id="1022166819">
          <w:marLeft w:val="0"/>
          <w:marRight w:val="0"/>
          <w:marTop w:val="0"/>
          <w:marBottom w:val="0"/>
          <w:divBdr>
            <w:top w:val="none" w:sz="0" w:space="0" w:color="auto"/>
            <w:left w:val="none" w:sz="0" w:space="0" w:color="auto"/>
            <w:bottom w:val="none" w:sz="0" w:space="0" w:color="auto"/>
            <w:right w:val="none" w:sz="0" w:space="0" w:color="auto"/>
          </w:divBdr>
        </w:div>
        <w:div w:id="1028871007">
          <w:marLeft w:val="0"/>
          <w:marRight w:val="0"/>
          <w:marTop w:val="0"/>
          <w:marBottom w:val="0"/>
          <w:divBdr>
            <w:top w:val="none" w:sz="0" w:space="0" w:color="auto"/>
            <w:left w:val="none" w:sz="0" w:space="0" w:color="auto"/>
            <w:bottom w:val="none" w:sz="0" w:space="0" w:color="auto"/>
            <w:right w:val="none" w:sz="0" w:space="0" w:color="auto"/>
          </w:divBdr>
        </w:div>
        <w:div w:id="1213808976">
          <w:marLeft w:val="0"/>
          <w:marRight w:val="0"/>
          <w:marTop w:val="0"/>
          <w:marBottom w:val="0"/>
          <w:divBdr>
            <w:top w:val="none" w:sz="0" w:space="0" w:color="auto"/>
            <w:left w:val="none" w:sz="0" w:space="0" w:color="auto"/>
            <w:bottom w:val="none" w:sz="0" w:space="0" w:color="auto"/>
            <w:right w:val="none" w:sz="0" w:space="0" w:color="auto"/>
          </w:divBdr>
        </w:div>
        <w:div w:id="1213880429">
          <w:marLeft w:val="0"/>
          <w:marRight w:val="0"/>
          <w:marTop w:val="0"/>
          <w:marBottom w:val="0"/>
          <w:divBdr>
            <w:top w:val="none" w:sz="0" w:space="0" w:color="auto"/>
            <w:left w:val="none" w:sz="0" w:space="0" w:color="auto"/>
            <w:bottom w:val="none" w:sz="0" w:space="0" w:color="auto"/>
            <w:right w:val="none" w:sz="0" w:space="0" w:color="auto"/>
          </w:divBdr>
        </w:div>
        <w:div w:id="1250430279">
          <w:marLeft w:val="0"/>
          <w:marRight w:val="0"/>
          <w:marTop w:val="0"/>
          <w:marBottom w:val="0"/>
          <w:divBdr>
            <w:top w:val="none" w:sz="0" w:space="0" w:color="auto"/>
            <w:left w:val="none" w:sz="0" w:space="0" w:color="auto"/>
            <w:bottom w:val="none" w:sz="0" w:space="0" w:color="auto"/>
            <w:right w:val="none" w:sz="0" w:space="0" w:color="auto"/>
          </w:divBdr>
        </w:div>
        <w:div w:id="1293708339">
          <w:marLeft w:val="0"/>
          <w:marRight w:val="0"/>
          <w:marTop w:val="0"/>
          <w:marBottom w:val="0"/>
          <w:divBdr>
            <w:top w:val="none" w:sz="0" w:space="0" w:color="auto"/>
            <w:left w:val="none" w:sz="0" w:space="0" w:color="auto"/>
            <w:bottom w:val="none" w:sz="0" w:space="0" w:color="auto"/>
            <w:right w:val="none" w:sz="0" w:space="0" w:color="auto"/>
          </w:divBdr>
        </w:div>
        <w:div w:id="1340502036">
          <w:marLeft w:val="0"/>
          <w:marRight w:val="0"/>
          <w:marTop w:val="0"/>
          <w:marBottom w:val="0"/>
          <w:divBdr>
            <w:top w:val="none" w:sz="0" w:space="0" w:color="auto"/>
            <w:left w:val="none" w:sz="0" w:space="0" w:color="auto"/>
            <w:bottom w:val="none" w:sz="0" w:space="0" w:color="auto"/>
            <w:right w:val="none" w:sz="0" w:space="0" w:color="auto"/>
          </w:divBdr>
        </w:div>
        <w:div w:id="1393845044">
          <w:marLeft w:val="0"/>
          <w:marRight w:val="0"/>
          <w:marTop w:val="0"/>
          <w:marBottom w:val="0"/>
          <w:divBdr>
            <w:top w:val="none" w:sz="0" w:space="0" w:color="auto"/>
            <w:left w:val="none" w:sz="0" w:space="0" w:color="auto"/>
            <w:bottom w:val="none" w:sz="0" w:space="0" w:color="auto"/>
            <w:right w:val="none" w:sz="0" w:space="0" w:color="auto"/>
          </w:divBdr>
        </w:div>
        <w:div w:id="1415542564">
          <w:marLeft w:val="0"/>
          <w:marRight w:val="0"/>
          <w:marTop w:val="0"/>
          <w:marBottom w:val="0"/>
          <w:divBdr>
            <w:top w:val="none" w:sz="0" w:space="0" w:color="auto"/>
            <w:left w:val="none" w:sz="0" w:space="0" w:color="auto"/>
            <w:bottom w:val="none" w:sz="0" w:space="0" w:color="auto"/>
            <w:right w:val="none" w:sz="0" w:space="0" w:color="auto"/>
          </w:divBdr>
        </w:div>
        <w:div w:id="1437366139">
          <w:marLeft w:val="0"/>
          <w:marRight w:val="0"/>
          <w:marTop w:val="0"/>
          <w:marBottom w:val="0"/>
          <w:divBdr>
            <w:top w:val="none" w:sz="0" w:space="0" w:color="auto"/>
            <w:left w:val="none" w:sz="0" w:space="0" w:color="auto"/>
            <w:bottom w:val="none" w:sz="0" w:space="0" w:color="auto"/>
            <w:right w:val="none" w:sz="0" w:space="0" w:color="auto"/>
          </w:divBdr>
        </w:div>
        <w:div w:id="1438672640">
          <w:marLeft w:val="0"/>
          <w:marRight w:val="0"/>
          <w:marTop w:val="0"/>
          <w:marBottom w:val="0"/>
          <w:divBdr>
            <w:top w:val="none" w:sz="0" w:space="0" w:color="auto"/>
            <w:left w:val="none" w:sz="0" w:space="0" w:color="auto"/>
            <w:bottom w:val="none" w:sz="0" w:space="0" w:color="auto"/>
            <w:right w:val="none" w:sz="0" w:space="0" w:color="auto"/>
          </w:divBdr>
        </w:div>
        <w:div w:id="1489130818">
          <w:marLeft w:val="0"/>
          <w:marRight w:val="0"/>
          <w:marTop w:val="0"/>
          <w:marBottom w:val="0"/>
          <w:divBdr>
            <w:top w:val="none" w:sz="0" w:space="0" w:color="auto"/>
            <w:left w:val="none" w:sz="0" w:space="0" w:color="auto"/>
            <w:bottom w:val="none" w:sz="0" w:space="0" w:color="auto"/>
            <w:right w:val="none" w:sz="0" w:space="0" w:color="auto"/>
          </w:divBdr>
        </w:div>
        <w:div w:id="1549877292">
          <w:marLeft w:val="0"/>
          <w:marRight w:val="0"/>
          <w:marTop w:val="0"/>
          <w:marBottom w:val="0"/>
          <w:divBdr>
            <w:top w:val="none" w:sz="0" w:space="0" w:color="auto"/>
            <w:left w:val="none" w:sz="0" w:space="0" w:color="auto"/>
            <w:bottom w:val="none" w:sz="0" w:space="0" w:color="auto"/>
            <w:right w:val="none" w:sz="0" w:space="0" w:color="auto"/>
          </w:divBdr>
        </w:div>
        <w:div w:id="1559366519">
          <w:marLeft w:val="0"/>
          <w:marRight w:val="0"/>
          <w:marTop w:val="0"/>
          <w:marBottom w:val="0"/>
          <w:divBdr>
            <w:top w:val="none" w:sz="0" w:space="0" w:color="auto"/>
            <w:left w:val="none" w:sz="0" w:space="0" w:color="auto"/>
            <w:bottom w:val="none" w:sz="0" w:space="0" w:color="auto"/>
            <w:right w:val="none" w:sz="0" w:space="0" w:color="auto"/>
          </w:divBdr>
        </w:div>
        <w:div w:id="1559781053">
          <w:marLeft w:val="0"/>
          <w:marRight w:val="0"/>
          <w:marTop w:val="0"/>
          <w:marBottom w:val="0"/>
          <w:divBdr>
            <w:top w:val="none" w:sz="0" w:space="0" w:color="auto"/>
            <w:left w:val="none" w:sz="0" w:space="0" w:color="auto"/>
            <w:bottom w:val="none" w:sz="0" w:space="0" w:color="auto"/>
            <w:right w:val="none" w:sz="0" w:space="0" w:color="auto"/>
          </w:divBdr>
        </w:div>
        <w:div w:id="1566525990">
          <w:marLeft w:val="0"/>
          <w:marRight w:val="0"/>
          <w:marTop w:val="0"/>
          <w:marBottom w:val="0"/>
          <w:divBdr>
            <w:top w:val="none" w:sz="0" w:space="0" w:color="auto"/>
            <w:left w:val="none" w:sz="0" w:space="0" w:color="auto"/>
            <w:bottom w:val="none" w:sz="0" w:space="0" w:color="auto"/>
            <w:right w:val="none" w:sz="0" w:space="0" w:color="auto"/>
          </w:divBdr>
        </w:div>
        <w:div w:id="1573855279">
          <w:marLeft w:val="0"/>
          <w:marRight w:val="0"/>
          <w:marTop w:val="0"/>
          <w:marBottom w:val="0"/>
          <w:divBdr>
            <w:top w:val="none" w:sz="0" w:space="0" w:color="auto"/>
            <w:left w:val="none" w:sz="0" w:space="0" w:color="auto"/>
            <w:bottom w:val="none" w:sz="0" w:space="0" w:color="auto"/>
            <w:right w:val="none" w:sz="0" w:space="0" w:color="auto"/>
          </w:divBdr>
        </w:div>
        <w:div w:id="1594433022">
          <w:marLeft w:val="0"/>
          <w:marRight w:val="0"/>
          <w:marTop w:val="0"/>
          <w:marBottom w:val="0"/>
          <w:divBdr>
            <w:top w:val="none" w:sz="0" w:space="0" w:color="auto"/>
            <w:left w:val="none" w:sz="0" w:space="0" w:color="auto"/>
            <w:bottom w:val="none" w:sz="0" w:space="0" w:color="auto"/>
            <w:right w:val="none" w:sz="0" w:space="0" w:color="auto"/>
          </w:divBdr>
        </w:div>
        <w:div w:id="1623610733">
          <w:marLeft w:val="0"/>
          <w:marRight w:val="0"/>
          <w:marTop w:val="0"/>
          <w:marBottom w:val="0"/>
          <w:divBdr>
            <w:top w:val="none" w:sz="0" w:space="0" w:color="auto"/>
            <w:left w:val="none" w:sz="0" w:space="0" w:color="auto"/>
            <w:bottom w:val="none" w:sz="0" w:space="0" w:color="auto"/>
            <w:right w:val="none" w:sz="0" w:space="0" w:color="auto"/>
          </w:divBdr>
        </w:div>
        <w:div w:id="1625190052">
          <w:marLeft w:val="0"/>
          <w:marRight w:val="0"/>
          <w:marTop w:val="0"/>
          <w:marBottom w:val="0"/>
          <w:divBdr>
            <w:top w:val="none" w:sz="0" w:space="0" w:color="auto"/>
            <w:left w:val="none" w:sz="0" w:space="0" w:color="auto"/>
            <w:bottom w:val="none" w:sz="0" w:space="0" w:color="auto"/>
            <w:right w:val="none" w:sz="0" w:space="0" w:color="auto"/>
          </w:divBdr>
        </w:div>
        <w:div w:id="1650398231">
          <w:marLeft w:val="0"/>
          <w:marRight w:val="0"/>
          <w:marTop w:val="0"/>
          <w:marBottom w:val="0"/>
          <w:divBdr>
            <w:top w:val="none" w:sz="0" w:space="0" w:color="auto"/>
            <w:left w:val="none" w:sz="0" w:space="0" w:color="auto"/>
            <w:bottom w:val="none" w:sz="0" w:space="0" w:color="auto"/>
            <w:right w:val="none" w:sz="0" w:space="0" w:color="auto"/>
          </w:divBdr>
        </w:div>
        <w:div w:id="1668090183">
          <w:marLeft w:val="0"/>
          <w:marRight w:val="0"/>
          <w:marTop w:val="0"/>
          <w:marBottom w:val="0"/>
          <w:divBdr>
            <w:top w:val="none" w:sz="0" w:space="0" w:color="auto"/>
            <w:left w:val="none" w:sz="0" w:space="0" w:color="auto"/>
            <w:bottom w:val="none" w:sz="0" w:space="0" w:color="auto"/>
            <w:right w:val="none" w:sz="0" w:space="0" w:color="auto"/>
          </w:divBdr>
        </w:div>
        <w:div w:id="2037849246">
          <w:marLeft w:val="0"/>
          <w:marRight w:val="0"/>
          <w:marTop w:val="0"/>
          <w:marBottom w:val="0"/>
          <w:divBdr>
            <w:top w:val="none" w:sz="0" w:space="0" w:color="auto"/>
            <w:left w:val="none" w:sz="0" w:space="0" w:color="auto"/>
            <w:bottom w:val="none" w:sz="0" w:space="0" w:color="auto"/>
            <w:right w:val="none" w:sz="0" w:space="0" w:color="auto"/>
          </w:divBdr>
        </w:div>
        <w:div w:id="2047560773">
          <w:marLeft w:val="0"/>
          <w:marRight w:val="0"/>
          <w:marTop w:val="0"/>
          <w:marBottom w:val="0"/>
          <w:divBdr>
            <w:top w:val="none" w:sz="0" w:space="0" w:color="auto"/>
            <w:left w:val="none" w:sz="0" w:space="0" w:color="auto"/>
            <w:bottom w:val="none" w:sz="0" w:space="0" w:color="auto"/>
            <w:right w:val="none" w:sz="0" w:space="0" w:color="auto"/>
          </w:divBdr>
        </w:div>
      </w:divsChild>
    </w:div>
    <w:div w:id="395201972">
      <w:bodyDiv w:val="1"/>
      <w:marLeft w:val="0"/>
      <w:marRight w:val="0"/>
      <w:marTop w:val="0"/>
      <w:marBottom w:val="0"/>
      <w:divBdr>
        <w:top w:val="none" w:sz="0" w:space="0" w:color="auto"/>
        <w:left w:val="none" w:sz="0" w:space="0" w:color="auto"/>
        <w:bottom w:val="none" w:sz="0" w:space="0" w:color="auto"/>
        <w:right w:val="none" w:sz="0" w:space="0" w:color="auto"/>
      </w:divBdr>
    </w:div>
    <w:div w:id="402265203">
      <w:bodyDiv w:val="1"/>
      <w:marLeft w:val="0"/>
      <w:marRight w:val="0"/>
      <w:marTop w:val="0"/>
      <w:marBottom w:val="0"/>
      <w:divBdr>
        <w:top w:val="none" w:sz="0" w:space="0" w:color="auto"/>
        <w:left w:val="none" w:sz="0" w:space="0" w:color="auto"/>
        <w:bottom w:val="none" w:sz="0" w:space="0" w:color="auto"/>
        <w:right w:val="none" w:sz="0" w:space="0" w:color="auto"/>
      </w:divBdr>
      <w:divsChild>
        <w:div w:id="257324575">
          <w:marLeft w:val="0"/>
          <w:marRight w:val="0"/>
          <w:marTop w:val="0"/>
          <w:marBottom w:val="0"/>
          <w:divBdr>
            <w:top w:val="none" w:sz="0" w:space="0" w:color="auto"/>
            <w:left w:val="none" w:sz="0" w:space="0" w:color="auto"/>
            <w:bottom w:val="none" w:sz="0" w:space="0" w:color="auto"/>
            <w:right w:val="none" w:sz="0" w:space="0" w:color="auto"/>
          </w:divBdr>
        </w:div>
        <w:div w:id="555966855">
          <w:marLeft w:val="0"/>
          <w:marRight w:val="0"/>
          <w:marTop w:val="0"/>
          <w:marBottom w:val="0"/>
          <w:divBdr>
            <w:top w:val="none" w:sz="0" w:space="0" w:color="auto"/>
            <w:left w:val="none" w:sz="0" w:space="0" w:color="auto"/>
            <w:bottom w:val="none" w:sz="0" w:space="0" w:color="auto"/>
            <w:right w:val="none" w:sz="0" w:space="0" w:color="auto"/>
          </w:divBdr>
        </w:div>
        <w:div w:id="632054338">
          <w:marLeft w:val="0"/>
          <w:marRight w:val="0"/>
          <w:marTop w:val="0"/>
          <w:marBottom w:val="0"/>
          <w:divBdr>
            <w:top w:val="none" w:sz="0" w:space="0" w:color="auto"/>
            <w:left w:val="none" w:sz="0" w:space="0" w:color="auto"/>
            <w:bottom w:val="none" w:sz="0" w:space="0" w:color="auto"/>
            <w:right w:val="none" w:sz="0" w:space="0" w:color="auto"/>
          </w:divBdr>
        </w:div>
        <w:div w:id="703870131">
          <w:marLeft w:val="0"/>
          <w:marRight w:val="0"/>
          <w:marTop w:val="0"/>
          <w:marBottom w:val="0"/>
          <w:divBdr>
            <w:top w:val="none" w:sz="0" w:space="0" w:color="auto"/>
            <w:left w:val="none" w:sz="0" w:space="0" w:color="auto"/>
            <w:bottom w:val="none" w:sz="0" w:space="0" w:color="auto"/>
            <w:right w:val="none" w:sz="0" w:space="0" w:color="auto"/>
          </w:divBdr>
        </w:div>
        <w:div w:id="707342437">
          <w:marLeft w:val="0"/>
          <w:marRight w:val="0"/>
          <w:marTop w:val="0"/>
          <w:marBottom w:val="0"/>
          <w:divBdr>
            <w:top w:val="none" w:sz="0" w:space="0" w:color="auto"/>
            <w:left w:val="none" w:sz="0" w:space="0" w:color="auto"/>
            <w:bottom w:val="none" w:sz="0" w:space="0" w:color="auto"/>
            <w:right w:val="none" w:sz="0" w:space="0" w:color="auto"/>
          </w:divBdr>
        </w:div>
        <w:div w:id="1051419435">
          <w:marLeft w:val="0"/>
          <w:marRight w:val="0"/>
          <w:marTop w:val="0"/>
          <w:marBottom w:val="0"/>
          <w:divBdr>
            <w:top w:val="none" w:sz="0" w:space="0" w:color="auto"/>
            <w:left w:val="none" w:sz="0" w:space="0" w:color="auto"/>
            <w:bottom w:val="none" w:sz="0" w:space="0" w:color="auto"/>
            <w:right w:val="none" w:sz="0" w:space="0" w:color="auto"/>
          </w:divBdr>
        </w:div>
        <w:div w:id="2059090619">
          <w:marLeft w:val="0"/>
          <w:marRight w:val="0"/>
          <w:marTop w:val="0"/>
          <w:marBottom w:val="0"/>
          <w:divBdr>
            <w:top w:val="none" w:sz="0" w:space="0" w:color="auto"/>
            <w:left w:val="none" w:sz="0" w:space="0" w:color="auto"/>
            <w:bottom w:val="none" w:sz="0" w:space="0" w:color="auto"/>
            <w:right w:val="none" w:sz="0" w:space="0" w:color="auto"/>
          </w:divBdr>
        </w:div>
      </w:divsChild>
    </w:div>
    <w:div w:id="403648883">
      <w:bodyDiv w:val="1"/>
      <w:marLeft w:val="0"/>
      <w:marRight w:val="0"/>
      <w:marTop w:val="0"/>
      <w:marBottom w:val="0"/>
      <w:divBdr>
        <w:top w:val="none" w:sz="0" w:space="0" w:color="auto"/>
        <w:left w:val="none" w:sz="0" w:space="0" w:color="auto"/>
        <w:bottom w:val="none" w:sz="0" w:space="0" w:color="auto"/>
        <w:right w:val="none" w:sz="0" w:space="0" w:color="auto"/>
      </w:divBdr>
    </w:div>
    <w:div w:id="414396965">
      <w:bodyDiv w:val="1"/>
      <w:marLeft w:val="0"/>
      <w:marRight w:val="0"/>
      <w:marTop w:val="0"/>
      <w:marBottom w:val="0"/>
      <w:divBdr>
        <w:top w:val="none" w:sz="0" w:space="0" w:color="auto"/>
        <w:left w:val="none" w:sz="0" w:space="0" w:color="auto"/>
        <w:bottom w:val="none" w:sz="0" w:space="0" w:color="auto"/>
        <w:right w:val="none" w:sz="0" w:space="0" w:color="auto"/>
      </w:divBdr>
    </w:div>
    <w:div w:id="478811802">
      <w:bodyDiv w:val="1"/>
      <w:marLeft w:val="0"/>
      <w:marRight w:val="0"/>
      <w:marTop w:val="0"/>
      <w:marBottom w:val="0"/>
      <w:divBdr>
        <w:top w:val="none" w:sz="0" w:space="0" w:color="auto"/>
        <w:left w:val="none" w:sz="0" w:space="0" w:color="auto"/>
        <w:bottom w:val="none" w:sz="0" w:space="0" w:color="auto"/>
        <w:right w:val="none" w:sz="0" w:space="0" w:color="auto"/>
      </w:divBdr>
    </w:div>
    <w:div w:id="523444799">
      <w:bodyDiv w:val="1"/>
      <w:marLeft w:val="0"/>
      <w:marRight w:val="0"/>
      <w:marTop w:val="0"/>
      <w:marBottom w:val="0"/>
      <w:divBdr>
        <w:top w:val="none" w:sz="0" w:space="0" w:color="auto"/>
        <w:left w:val="none" w:sz="0" w:space="0" w:color="auto"/>
        <w:bottom w:val="none" w:sz="0" w:space="0" w:color="auto"/>
        <w:right w:val="none" w:sz="0" w:space="0" w:color="auto"/>
      </w:divBdr>
    </w:div>
    <w:div w:id="544022376">
      <w:bodyDiv w:val="1"/>
      <w:marLeft w:val="0"/>
      <w:marRight w:val="0"/>
      <w:marTop w:val="0"/>
      <w:marBottom w:val="0"/>
      <w:divBdr>
        <w:top w:val="none" w:sz="0" w:space="0" w:color="auto"/>
        <w:left w:val="none" w:sz="0" w:space="0" w:color="auto"/>
        <w:bottom w:val="none" w:sz="0" w:space="0" w:color="auto"/>
        <w:right w:val="none" w:sz="0" w:space="0" w:color="auto"/>
      </w:divBdr>
    </w:div>
    <w:div w:id="547497267">
      <w:bodyDiv w:val="1"/>
      <w:marLeft w:val="0"/>
      <w:marRight w:val="0"/>
      <w:marTop w:val="0"/>
      <w:marBottom w:val="0"/>
      <w:divBdr>
        <w:top w:val="none" w:sz="0" w:space="0" w:color="auto"/>
        <w:left w:val="none" w:sz="0" w:space="0" w:color="auto"/>
        <w:bottom w:val="none" w:sz="0" w:space="0" w:color="auto"/>
        <w:right w:val="none" w:sz="0" w:space="0" w:color="auto"/>
      </w:divBdr>
    </w:div>
    <w:div w:id="610354017">
      <w:bodyDiv w:val="1"/>
      <w:marLeft w:val="0"/>
      <w:marRight w:val="0"/>
      <w:marTop w:val="0"/>
      <w:marBottom w:val="0"/>
      <w:divBdr>
        <w:top w:val="none" w:sz="0" w:space="0" w:color="auto"/>
        <w:left w:val="none" w:sz="0" w:space="0" w:color="auto"/>
        <w:bottom w:val="none" w:sz="0" w:space="0" w:color="auto"/>
        <w:right w:val="none" w:sz="0" w:space="0" w:color="auto"/>
      </w:divBdr>
    </w:div>
    <w:div w:id="762143967">
      <w:bodyDiv w:val="1"/>
      <w:marLeft w:val="0"/>
      <w:marRight w:val="0"/>
      <w:marTop w:val="0"/>
      <w:marBottom w:val="0"/>
      <w:divBdr>
        <w:top w:val="none" w:sz="0" w:space="0" w:color="auto"/>
        <w:left w:val="none" w:sz="0" w:space="0" w:color="auto"/>
        <w:bottom w:val="none" w:sz="0" w:space="0" w:color="auto"/>
        <w:right w:val="none" w:sz="0" w:space="0" w:color="auto"/>
      </w:divBdr>
    </w:div>
    <w:div w:id="795374965">
      <w:bodyDiv w:val="1"/>
      <w:marLeft w:val="0"/>
      <w:marRight w:val="0"/>
      <w:marTop w:val="0"/>
      <w:marBottom w:val="0"/>
      <w:divBdr>
        <w:top w:val="none" w:sz="0" w:space="0" w:color="auto"/>
        <w:left w:val="none" w:sz="0" w:space="0" w:color="auto"/>
        <w:bottom w:val="none" w:sz="0" w:space="0" w:color="auto"/>
        <w:right w:val="none" w:sz="0" w:space="0" w:color="auto"/>
      </w:divBdr>
    </w:div>
    <w:div w:id="902563696">
      <w:bodyDiv w:val="1"/>
      <w:marLeft w:val="0"/>
      <w:marRight w:val="0"/>
      <w:marTop w:val="0"/>
      <w:marBottom w:val="0"/>
      <w:divBdr>
        <w:top w:val="none" w:sz="0" w:space="0" w:color="auto"/>
        <w:left w:val="none" w:sz="0" w:space="0" w:color="auto"/>
        <w:bottom w:val="none" w:sz="0" w:space="0" w:color="auto"/>
        <w:right w:val="none" w:sz="0" w:space="0" w:color="auto"/>
      </w:divBdr>
    </w:div>
    <w:div w:id="927890413">
      <w:bodyDiv w:val="1"/>
      <w:marLeft w:val="0"/>
      <w:marRight w:val="0"/>
      <w:marTop w:val="0"/>
      <w:marBottom w:val="0"/>
      <w:divBdr>
        <w:top w:val="none" w:sz="0" w:space="0" w:color="auto"/>
        <w:left w:val="none" w:sz="0" w:space="0" w:color="auto"/>
        <w:bottom w:val="none" w:sz="0" w:space="0" w:color="auto"/>
        <w:right w:val="none" w:sz="0" w:space="0" w:color="auto"/>
      </w:divBdr>
    </w:div>
    <w:div w:id="936668792">
      <w:bodyDiv w:val="1"/>
      <w:marLeft w:val="0"/>
      <w:marRight w:val="0"/>
      <w:marTop w:val="0"/>
      <w:marBottom w:val="0"/>
      <w:divBdr>
        <w:top w:val="none" w:sz="0" w:space="0" w:color="auto"/>
        <w:left w:val="none" w:sz="0" w:space="0" w:color="auto"/>
        <w:bottom w:val="none" w:sz="0" w:space="0" w:color="auto"/>
        <w:right w:val="none" w:sz="0" w:space="0" w:color="auto"/>
      </w:divBdr>
    </w:div>
    <w:div w:id="984774534">
      <w:bodyDiv w:val="1"/>
      <w:marLeft w:val="0"/>
      <w:marRight w:val="0"/>
      <w:marTop w:val="0"/>
      <w:marBottom w:val="0"/>
      <w:divBdr>
        <w:top w:val="none" w:sz="0" w:space="0" w:color="auto"/>
        <w:left w:val="none" w:sz="0" w:space="0" w:color="auto"/>
        <w:bottom w:val="none" w:sz="0" w:space="0" w:color="auto"/>
        <w:right w:val="none" w:sz="0" w:space="0" w:color="auto"/>
      </w:divBdr>
    </w:div>
    <w:div w:id="989677428">
      <w:bodyDiv w:val="1"/>
      <w:marLeft w:val="0"/>
      <w:marRight w:val="0"/>
      <w:marTop w:val="0"/>
      <w:marBottom w:val="0"/>
      <w:divBdr>
        <w:top w:val="none" w:sz="0" w:space="0" w:color="auto"/>
        <w:left w:val="none" w:sz="0" w:space="0" w:color="auto"/>
        <w:bottom w:val="none" w:sz="0" w:space="0" w:color="auto"/>
        <w:right w:val="none" w:sz="0" w:space="0" w:color="auto"/>
      </w:divBdr>
    </w:div>
    <w:div w:id="991762697">
      <w:bodyDiv w:val="1"/>
      <w:marLeft w:val="0"/>
      <w:marRight w:val="0"/>
      <w:marTop w:val="0"/>
      <w:marBottom w:val="0"/>
      <w:divBdr>
        <w:top w:val="none" w:sz="0" w:space="0" w:color="auto"/>
        <w:left w:val="none" w:sz="0" w:space="0" w:color="auto"/>
        <w:bottom w:val="none" w:sz="0" w:space="0" w:color="auto"/>
        <w:right w:val="none" w:sz="0" w:space="0" w:color="auto"/>
      </w:divBdr>
    </w:div>
    <w:div w:id="998852765">
      <w:bodyDiv w:val="1"/>
      <w:marLeft w:val="0"/>
      <w:marRight w:val="0"/>
      <w:marTop w:val="0"/>
      <w:marBottom w:val="0"/>
      <w:divBdr>
        <w:top w:val="none" w:sz="0" w:space="0" w:color="auto"/>
        <w:left w:val="none" w:sz="0" w:space="0" w:color="auto"/>
        <w:bottom w:val="none" w:sz="0" w:space="0" w:color="auto"/>
        <w:right w:val="none" w:sz="0" w:space="0" w:color="auto"/>
      </w:divBdr>
      <w:divsChild>
        <w:div w:id="734932600">
          <w:marLeft w:val="0"/>
          <w:marRight w:val="0"/>
          <w:marTop w:val="0"/>
          <w:marBottom w:val="0"/>
          <w:divBdr>
            <w:top w:val="none" w:sz="0" w:space="0" w:color="auto"/>
            <w:left w:val="none" w:sz="0" w:space="0" w:color="auto"/>
            <w:bottom w:val="none" w:sz="0" w:space="0" w:color="auto"/>
            <w:right w:val="none" w:sz="0" w:space="0" w:color="auto"/>
          </w:divBdr>
        </w:div>
        <w:div w:id="912131320">
          <w:marLeft w:val="0"/>
          <w:marRight w:val="0"/>
          <w:marTop w:val="0"/>
          <w:marBottom w:val="0"/>
          <w:divBdr>
            <w:top w:val="none" w:sz="0" w:space="0" w:color="auto"/>
            <w:left w:val="none" w:sz="0" w:space="0" w:color="auto"/>
            <w:bottom w:val="none" w:sz="0" w:space="0" w:color="auto"/>
            <w:right w:val="none" w:sz="0" w:space="0" w:color="auto"/>
          </w:divBdr>
        </w:div>
      </w:divsChild>
    </w:div>
    <w:div w:id="1031538370">
      <w:bodyDiv w:val="1"/>
      <w:marLeft w:val="0"/>
      <w:marRight w:val="0"/>
      <w:marTop w:val="0"/>
      <w:marBottom w:val="0"/>
      <w:divBdr>
        <w:top w:val="none" w:sz="0" w:space="0" w:color="auto"/>
        <w:left w:val="none" w:sz="0" w:space="0" w:color="auto"/>
        <w:bottom w:val="none" w:sz="0" w:space="0" w:color="auto"/>
        <w:right w:val="none" w:sz="0" w:space="0" w:color="auto"/>
      </w:divBdr>
    </w:div>
    <w:div w:id="1040592000">
      <w:bodyDiv w:val="1"/>
      <w:marLeft w:val="0"/>
      <w:marRight w:val="0"/>
      <w:marTop w:val="0"/>
      <w:marBottom w:val="0"/>
      <w:divBdr>
        <w:top w:val="none" w:sz="0" w:space="0" w:color="auto"/>
        <w:left w:val="none" w:sz="0" w:space="0" w:color="auto"/>
        <w:bottom w:val="none" w:sz="0" w:space="0" w:color="auto"/>
        <w:right w:val="none" w:sz="0" w:space="0" w:color="auto"/>
      </w:divBdr>
    </w:div>
    <w:div w:id="1065371710">
      <w:bodyDiv w:val="1"/>
      <w:marLeft w:val="0"/>
      <w:marRight w:val="0"/>
      <w:marTop w:val="0"/>
      <w:marBottom w:val="0"/>
      <w:divBdr>
        <w:top w:val="none" w:sz="0" w:space="0" w:color="auto"/>
        <w:left w:val="none" w:sz="0" w:space="0" w:color="auto"/>
        <w:bottom w:val="none" w:sz="0" w:space="0" w:color="auto"/>
        <w:right w:val="none" w:sz="0" w:space="0" w:color="auto"/>
      </w:divBdr>
      <w:divsChild>
        <w:div w:id="663817562">
          <w:marLeft w:val="0"/>
          <w:marRight w:val="0"/>
          <w:marTop w:val="0"/>
          <w:marBottom w:val="0"/>
          <w:divBdr>
            <w:top w:val="none" w:sz="0" w:space="0" w:color="auto"/>
            <w:left w:val="none" w:sz="0" w:space="0" w:color="auto"/>
            <w:bottom w:val="none" w:sz="0" w:space="0" w:color="auto"/>
            <w:right w:val="none" w:sz="0" w:space="0" w:color="auto"/>
          </w:divBdr>
          <w:divsChild>
            <w:div w:id="942347046">
              <w:marLeft w:val="0"/>
              <w:marRight w:val="0"/>
              <w:marTop w:val="0"/>
              <w:marBottom w:val="0"/>
              <w:divBdr>
                <w:top w:val="none" w:sz="0" w:space="0" w:color="auto"/>
                <w:left w:val="none" w:sz="0" w:space="0" w:color="auto"/>
                <w:bottom w:val="none" w:sz="0" w:space="0" w:color="auto"/>
                <w:right w:val="none" w:sz="0" w:space="0" w:color="auto"/>
              </w:divBdr>
              <w:divsChild>
                <w:div w:id="1656882808">
                  <w:marLeft w:val="0"/>
                  <w:marRight w:val="0"/>
                  <w:marTop w:val="0"/>
                  <w:marBottom w:val="0"/>
                  <w:divBdr>
                    <w:top w:val="none" w:sz="0" w:space="0" w:color="auto"/>
                    <w:left w:val="none" w:sz="0" w:space="0" w:color="auto"/>
                    <w:bottom w:val="none" w:sz="0" w:space="0" w:color="auto"/>
                    <w:right w:val="none" w:sz="0" w:space="0" w:color="auto"/>
                  </w:divBdr>
                  <w:divsChild>
                    <w:div w:id="660040491">
                      <w:marLeft w:val="0"/>
                      <w:marRight w:val="0"/>
                      <w:marTop w:val="0"/>
                      <w:marBottom w:val="0"/>
                      <w:divBdr>
                        <w:top w:val="none" w:sz="0" w:space="0" w:color="auto"/>
                        <w:left w:val="none" w:sz="0" w:space="0" w:color="auto"/>
                        <w:bottom w:val="none" w:sz="0" w:space="0" w:color="auto"/>
                        <w:right w:val="none" w:sz="0" w:space="0" w:color="auto"/>
                      </w:divBdr>
                      <w:divsChild>
                        <w:div w:id="1375039924">
                          <w:marLeft w:val="0"/>
                          <w:marRight w:val="0"/>
                          <w:marTop w:val="0"/>
                          <w:marBottom w:val="0"/>
                          <w:divBdr>
                            <w:top w:val="none" w:sz="0" w:space="0" w:color="auto"/>
                            <w:left w:val="none" w:sz="0" w:space="0" w:color="auto"/>
                            <w:bottom w:val="none" w:sz="0" w:space="0" w:color="auto"/>
                            <w:right w:val="none" w:sz="0" w:space="0" w:color="auto"/>
                          </w:divBdr>
                          <w:divsChild>
                            <w:div w:id="961106672">
                              <w:marLeft w:val="0"/>
                              <w:marRight w:val="0"/>
                              <w:marTop w:val="0"/>
                              <w:marBottom w:val="0"/>
                              <w:divBdr>
                                <w:top w:val="none" w:sz="0" w:space="0" w:color="auto"/>
                                <w:left w:val="none" w:sz="0" w:space="0" w:color="auto"/>
                                <w:bottom w:val="none" w:sz="0" w:space="0" w:color="auto"/>
                                <w:right w:val="none" w:sz="0" w:space="0" w:color="auto"/>
                              </w:divBdr>
                              <w:divsChild>
                                <w:div w:id="590431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5910881">
              <w:marLeft w:val="0"/>
              <w:marRight w:val="0"/>
              <w:marTop w:val="0"/>
              <w:marBottom w:val="0"/>
              <w:divBdr>
                <w:top w:val="none" w:sz="0" w:space="0" w:color="auto"/>
                <w:left w:val="none" w:sz="0" w:space="0" w:color="auto"/>
                <w:bottom w:val="none" w:sz="0" w:space="0" w:color="auto"/>
                <w:right w:val="none" w:sz="0" w:space="0" w:color="auto"/>
              </w:divBdr>
              <w:divsChild>
                <w:div w:id="372535830">
                  <w:marLeft w:val="0"/>
                  <w:marRight w:val="0"/>
                  <w:marTop w:val="0"/>
                  <w:marBottom w:val="0"/>
                  <w:divBdr>
                    <w:top w:val="none" w:sz="0" w:space="0" w:color="auto"/>
                    <w:left w:val="none" w:sz="0" w:space="0" w:color="auto"/>
                    <w:bottom w:val="none" w:sz="0" w:space="0" w:color="auto"/>
                    <w:right w:val="none" w:sz="0" w:space="0" w:color="auto"/>
                  </w:divBdr>
                  <w:divsChild>
                    <w:div w:id="141503675">
                      <w:marLeft w:val="0"/>
                      <w:marRight w:val="0"/>
                      <w:marTop w:val="0"/>
                      <w:marBottom w:val="0"/>
                      <w:divBdr>
                        <w:top w:val="none" w:sz="0" w:space="0" w:color="auto"/>
                        <w:left w:val="none" w:sz="0" w:space="0" w:color="auto"/>
                        <w:bottom w:val="none" w:sz="0" w:space="0" w:color="auto"/>
                        <w:right w:val="none" w:sz="0" w:space="0" w:color="auto"/>
                      </w:divBdr>
                      <w:divsChild>
                        <w:div w:id="533421706">
                          <w:marLeft w:val="0"/>
                          <w:marRight w:val="0"/>
                          <w:marTop w:val="0"/>
                          <w:marBottom w:val="0"/>
                          <w:divBdr>
                            <w:top w:val="none" w:sz="0" w:space="0" w:color="auto"/>
                            <w:left w:val="none" w:sz="0" w:space="0" w:color="auto"/>
                            <w:bottom w:val="none" w:sz="0" w:space="0" w:color="auto"/>
                            <w:right w:val="none" w:sz="0" w:space="0" w:color="auto"/>
                          </w:divBdr>
                          <w:divsChild>
                            <w:div w:id="1653633239">
                              <w:marLeft w:val="0"/>
                              <w:marRight w:val="0"/>
                              <w:marTop w:val="0"/>
                              <w:marBottom w:val="0"/>
                              <w:divBdr>
                                <w:top w:val="none" w:sz="0" w:space="0" w:color="auto"/>
                                <w:left w:val="none" w:sz="0" w:space="0" w:color="auto"/>
                                <w:bottom w:val="none" w:sz="0" w:space="0" w:color="auto"/>
                                <w:right w:val="none" w:sz="0" w:space="0" w:color="auto"/>
                              </w:divBdr>
                              <w:divsChild>
                                <w:div w:id="1564678021">
                                  <w:marLeft w:val="0"/>
                                  <w:marRight w:val="0"/>
                                  <w:marTop w:val="0"/>
                                  <w:marBottom w:val="0"/>
                                  <w:divBdr>
                                    <w:top w:val="none" w:sz="0" w:space="0" w:color="auto"/>
                                    <w:left w:val="none" w:sz="0" w:space="0" w:color="auto"/>
                                    <w:bottom w:val="none" w:sz="0" w:space="0" w:color="auto"/>
                                    <w:right w:val="none" w:sz="0" w:space="0" w:color="auto"/>
                                  </w:divBdr>
                                  <w:divsChild>
                                    <w:div w:id="854459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6874715">
      <w:bodyDiv w:val="1"/>
      <w:marLeft w:val="0"/>
      <w:marRight w:val="0"/>
      <w:marTop w:val="0"/>
      <w:marBottom w:val="0"/>
      <w:divBdr>
        <w:top w:val="none" w:sz="0" w:space="0" w:color="auto"/>
        <w:left w:val="none" w:sz="0" w:space="0" w:color="auto"/>
        <w:bottom w:val="none" w:sz="0" w:space="0" w:color="auto"/>
        <w:right w:val="none" w:sz="0" w:space="0" w:color="auto"/>
      </w:divBdr>
      <w:divsChild>
        <w:div w:id="1384525756">
          <w:marLeft w:val="0"/>
          <w:marRight w:val="0"/>
          <w:marTop w:val="0"/>
          <w:marBottom w:val="0"/>
          <w:divBdr>
            <w:top w:val="none" w:sz="0" w:space="0" w:color="auto"/>
            <w:left w:val="none" w:sz="0" w:space="0" w:color="auto"/>
            <w:bottom w:val="none" w:sz="0" w:space="0" w:color="auto"/>
            <w:right w:val="none" w:sz="0" w:space="0" w:color="auto"/>
          </w:divBdr>
          <w:divsChild>
            <w:div w:id="1857649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393209">
      <w:bodyDiv w:val="1"/>
      <w:marLeft w:val="0"/>
      <w:marRight w:val="0"/>
      <w:marTop w:val="0"/>
      <w:marBottom w:val="0"/>
      <w:divBdr>
        <w:top w:val="none" w:sz="0" w:space="0" w:color="auto"/>
        <w:left w:val="none" w:sz="0" w:space="0" w:color="auto"/>
        <w:bottom w:val="none" w:sz="0" w:space="0" w:color="auto"/>
        <w:right w:val="none" w:sz="0" w:space="0" w:color="auto"/>
      </w:divBdr>
    </w:div>
    <w:div w:id="1197306908">
      <w:bodyDiv w:val="1"/>
      <w:marLeft w:val="0"/>
      <w:marRight w:val="0"/>
      <w:marTop w:val="0"/>
      <w:marBottom w:val="0"/>
      <w:divBdr>
        <w:top w:val="none" w:sz="0" w:space="0" w:color="auto"/>
        <w:left w:val="none" w:sz="0" w:space="0" w:color="auto"/>
        <w:bottom w:val="none" w:sz="0" w:space="0" w:color="auto"/>
        <w:right w:val="none" w:sz="0" w:space="0" w:color="auto"/>
      </w:divBdr>
      <w:divsChild>
        <w:div w:id="1107508577">
          <w:marLeft w:val="0"/>
          <w:marRight w:val="0"/>
          <w:marTop w:val="0"/>
          <w:marBottom w:val="0"/>
          <w:divBdr>
            <w:top w:val="none" w:sz="0" w:space="0" w:color="auto"/>
            <w:left w:val="none" w:sz="0" w:space="0" w:color="auto"/>
            <w:bottom w:val="none" w:sz="0" w:space="0" w:color="auto"/>
            <w:right w:val="none" w:sz="0" w:space="0" w:color="auto"/>
          </w:divBdr>
          <w:divsChild>
            <w:div w:id="130149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290969">
      <w:bodyDiv w:val="1"/>
      <w:marLeft w:val="0"/>
      <w:marRight w:val="0"/>
      <w:marTop w:val="0"/>
      <w:marBottom w:val="0"/>
      <w:divBdr>
        <w:top w:val="none" w:sz="0" w:space="0" w:color="auto"/>
        <w:left w:val="none" w:sz="0" w:space="0" w:color="auto"/>
        <w:bottom w:val="none" w:sz="0" w:space="0" w:color="auto"/>
        <w:right w:val="none" w:sz="0" w:space="0" w:color="auto"/>
      </w:divBdr>
    </w:div>
    <w:div w:id="1257980800">
      <w:bodyDiv w:val="1"/>
      <w:marLeft w:val="0"/>
      <w:marRight w:val="0"/>
      <w:marTop w:val="0"/>
      <w:marBottom w:val="0"/>
      <w:divBdr>
        <w:top w:val="none" w:sz="0" w:space="0" w:color="auto"/>
        <w:left w:val="none" w:sz="0" w:space="0" w:color="auto"/>
        <w:bottom w:val="none" w:sz="0" w:space="0" w:color="auto"/>
        <w:right w:val="none" w:sz="0" w:space="0" w:color="auto"/>
      </w:divBdr>
      <w:divsChild>
        <w:div w:id="127862656">
          <w:marLeft w:val="0"/>
          <w:marRight w:val="0"/>
          <w:marTop w:val="0"/>
          <w:marBottom w:val="0"/>
          <w:divBdr>
            <w:top w:val="none" w:sz="0" w:space="0" w:color="auto"/>
            <w:left w:val="none" w:sz="0" w:space="0" w:color="auto"/>
            <w:bottom w:val="none" w:sz="0" w:space="0" w:color="auto"/>
            <w:right w:val="none" w:sz="0" w:space="0" w:color="auto"/>
          </w:divBdr>
        </w:div>
        <w:div w:id="1335689583">
          <w:marLeft w:val="0"/>
          <w:marRight w:val="0"/>
          <w:marTop w:val="0"/>
          <w:marBottom w:val="0"/>
          <w:divBdr>
            <w:top w:val="none" w:sz="0" w:space="0" w:color="auto"/>
            <w:left w:val="none" w:sz="0" w:space="0" w:color="auto"/>
            <w:bottom w:val="none" w:sz="0" w:space="0" w:color="auto"/>
            <w:right w:val="none" w:sz="0" w:space="0" w:color="auto"/>
          </w:divBdr>
        </w:div>
      </w:divsChild>
    </w:div>
    <w:div w:id="1308898731">
      <w:bodyDiv w:val="1"/>
      <w:marLeft w:val="0"/>
      <w:marRight w:val="0"/>
      <w:marTop w:val="0"/>
      <w:marBottom w:val="0"/>
      <w:divBdr>
        <w:top w:val="none" w:sz="0" w:space="0" w:color="auto"/>
        <w:left w:val="none" w:sz="0" w:space="0" w:color="auto"/>
        <w:bottom w:val="none" w:sz="0" w:space="0" w:color="auto"/>
        <w:right w:val="none" w:sz="0" w:space="0" w:color="auto"/>
      </w:divBdr>
    </w:div>
    <w:div w:id="1335375952">
      <w:bodyDiv w:val="1"/>
      <w:marLeft w:val="0"/>
      <w:marRight w:val="0"/>
      <w:marTop w:val="0"/>
      <w:marBottom w:val="0"/>
      <w:divBdr>
        <w:top w:val="none" w:sz="0" w:space="0" w:color="auto"/>
        <w:left w:val="none" w:sz="0" w:space="0" w:color="auto"/>
        <w:bottom w:val="none" w:sz="0" w:space="0" w:color="auto"/>
        <w:right w:val="none" w:sz="0" w:space="0" w:color="auto"/>
      </w:divBdr>
    </w:div>
    <w:div w:id="1379932491">
      <w:bodyDiv w:val="1"/>
      <w:marLeft w:val="0"/>
      <w:marRight w:val="0"/>
      <w:marTop w:val="0"/>
      <w:marBottom w:val="0"/>
      <w:divBdr>
        <w:top w:val="none" w:sz="0" w:space="0" w:color="auto"/>
        <w:left w:val="none" w:sz="0" w:space="0" w:color="auto"/>
        <w:bottom w:val="none" w:sz="0" w:space="0" w:color="auto"/>
        <w:right w:val="none" w:sz="0" w:space="0" w:color="auto"/>
      </w:divBdr>
      <w:divsChild>
        <w:div w:id="562327585">
          <w:marLeft w:val="0"/>
          <w:marRight w:val="0"/>
          <w:marTop w:val="0"/>
          <w:marBottom w:val="0"/>
          <w:divBdr>
            <w:top w:val="none" w:sz="0" w:space="0" w:color="auto"/>
            <w:left w:val="none" w:sz="0" w:space="0" w:color="auto"/>
            <w:bottom w:val="none" w:sz="0" w:space="0" w:color="auto"/>
            <w:right w:val="none" w:sz="0" w:space="0" w:color="auto"/>
          </w:divBdr>
        </w:div>
        <w:div w:id="967779746">
          <w:marLeft w:val="0"/>
          <w:marRight w:val="0"/>
          <w:marTop w:val="0"/>
          <w:marBottom w:val="0"/>
          <w:divBdr>
            <w:top w:val="none" w:sz="0" w:space="0" w:color="auto"/>
            <w:left w:val="none" w:sz="0" w:space="0" w:color="auto"/>
            <w:bottom w:val="none" w:sz="0" w:space="0" w:color="auto"/>
            <w:right w:val="none" w:sz="0" w:space="0" w:color="auto"/>
          </w:divBdr>
        </w:div>
      </w:divsChild>
    </w:div>
    <w:div w:id="1399548192">
      <w:bodyDiv w:val="1"/>
      <w:marLeft w:val="0"/>
      <w:marRight w:val="0"/>
      <w:marTop w:val="0"/>
      <w:marBottom w:val="0"/>
      <w:divBdr>
        <w:top w:val="none" w:sz="0" w:space="0" w:color="auto"/>
        <w:left w:val="none" w:sz="0" w:space="0" w:color="auto"/>
        <w:bottom w:val="none" w:sz="0" w:space="0" w:color="auto"/>
        <w:right w:val="none" w:sz="0" w:space="0" w:color="auto"/>
      </w:divBdr>
    </w:div>
    <w:div w:id="1447968605">
      <w:bodyDiv w:val="1"/>
      <w:marLeft w:val="0"/>
      <w:marRight w:val="0"/>
      <w:marTop w:val="0"/>
      <w:marBottom w:val="0"/>
      <w:divBdr>
        <w:top w:val="none" w:sz="0" w:space="0" w:color="auto"/>
        <w:left w:val="none" w:sz="0" w:space="0" w:color="auto"/>
        <w:bottom w:val="none" w:sz="0" w:space="0" w:color="auto"/>
        <w:right w:val="none" w:sz="0" w:space="0" w:color="auto"/>
      </w:divBdr>
    </w:div>
    <w:div w:id="1452287312">
      <w:bodyDiv w:val="1"/>
      <w:marLeft w:val="0"/>
      <w:marRight w:val="0"/>
      <w:marTop w:val="0"/>
      <w:marBottom w:val="0"/>
      <w:divBdr>
        <w:top w:val="none" w:sz="0" w:space="0" w:color="auto"/>
        <w:left w:val="none" w:sz="0" w:space="0" w:color="auto"/>
        <w:bottom w:val="none" w:sz="0" w:space="0" w:color="auto"/>
        <w:right w:val="none" w:sz="0" w:space="0" w:color="auto"/>
      </w:divBdr>
    </w:div>
    <w:div w:id="1479297628">
      <w:bodyDiv w:val="1"/>
      <w:marLeft w:val="0"/>
      <w:marRight w:val="0"/>
      <w:marTop w:val="0"/>
      <w:marBottom w:val="0"/>
      <w:divBdr>
        <w:top w:val="none" w:sz="0" w:space="0" w:color="auto"/>
        <w:left w:val="none" w:sz="0" w:space="0" w:color="auto"/>
        <w:bottom w:val="none" w:sz="0" w:space="0" w:color="auto"/>
        <w:right w:val="none" w:sz="0" w:space="0" w:color="auto"/>
      </w:divBdr>
    </w:div>
    <w:div w:id="1485203495">
      <w:bodyDiv w:val="1"/>
      <w:marLeft w:val="0"/>
      <w:marRight w:val="0"/>
      <w:marTop w:val="0"/>
      <w:marBottom w:val="0"/>
      <w:divBdr>
        <w:top w:val="none" w:sz="0" w:space="0" w:color="auto"/>
        <w:left w:val="none" w:sz="0" w:space="0" w:color="auto"/>
        <w:bottom w:val="none" w:sz="0" w:space="0" w:color="auto"/>
        <w:right w:val="none" w:sz="0" w:space="0" w:color="auto"/>
      </w:divBdr>
      <w:divsChild>
        <w:div w:id="1571185440">
          <w:marLeft w:val="0"/>
          <w:marRight w:val="0"/>
          <w:marTop w:val="0"/>
          <w:marBottom w:val="0"/>
          <w:divBdr>
            <w:top w:val="none" w:sz="0" w:space="0" w:color="auto"/>
            <w:left w:val="none" w:sz="0" w:space="0" w:color="auto"/>
            <w:bottom w:val="none" w:sz="0" w:space="0" w:color="auto"/>
            <w:right w:val="none" w:sz="0" w:space="0" w:color="auto"/>
          </w:divBdr>
          <w:divsChild>
            <w:div w:id="623851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975535">
      <w:bodyDiv w:val="1"/>
      <w:marLeft w:val="0"/>
      <w:marRight w:val="0"/>
      <w:marTop w:val="0"/>
      <w:marBottom w:val="0"/>
      <w:divBdr>
        <w:top w:val="none" w:sz="0" w:space="0" w:color="auto"/>
        <w:left w:val="none" w:sz="0" w:space="0" w:color="auto"/>
        <w:bottom w:val="none" w:sz="0" w:space="0" w:color="auto"/>
        <w:right w:val="none" w:sz="0" w:space="0" w:color="auto"/>
      </w:divBdr>
      <w:divsChild>
        <w:div w:id="1768816702">
          <w:marLeft w:val="0"/>
          <w:marRight w:val="0"/>
          <w:marTop w:val="0"/>
          <w:marBottom w:val="0"/>
          <w:divBdr>
            <w:top w:val="none" w:sz="0" w:space="0" w:color="auto"/>
            <w:left w:val="none" w:sz="0" w:space="0" w:color="auto"/>
            <w:bottom w:val="none" w:sz="0" w:space="0" w:color="auto"/>
            <w:right w:val="none" w:sz="0" w:space="0" w:color="auto"/>
          </w:divBdr>
          <w:divsChild>
            <w:div w:id="1004934031">
              <w:marLeft w:val="0"/>
              <w:marRight w:val="0"/>
              <w:marTop w:val="0"/>
              <w:marBottom w:val="0"/>
              <w:divBdr>
                <w:top w:val="none" w:sz="0" w:space="0" w:color="auto"/>
                <w:left w:val="none" w:sz="0" w:space="0" w:color="auto"/>
                <w:bottom w:val="none" w:sz="0" w:space="0" w:color="auto"/>
                <w:right w:val="none" w:sz="0" w:space="0" w:color="auto"/>
              </w:divBdr>
              <w:divsChild>
                <w:div w:id="164685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454079">
      <w:bodyDiv w:val="1"/>
      <w:marLeft w:val="0"/>
      <w:marRight w:val="0"/>
      <w:marTop w:val="0"/>
      <w:marBottom w:val="0"/>
      <w:divBdr>
        <w:top w:val="none" w:sz="0" w:space="0" w:color="auto"/>
        <w:left w:val="none" w:sz="0" w:space="0" w:color="auto"/>
        <w:bottom w:val="none" w:sz="0" w:space="0" w:color="auto"/>
        <w:right w:val="none" w:sz="0" w:space="0" w:color="auto"/>
      </w:divBdr>
    </w:div>
    <w:div w:id="1601177214">
      <w:bodyDiv w:val="1"/>
      <w:marLeft w:val="0"/>
      <w:marRight w:val="0"/>
      <w:marTop w:val="0"/>
      <w:marBottom w:val="0"/>
      <w:divBdr>
        <w:top w:val="none" w:sz="0" w:space="0" w:color="auto"/>
        <w:left w:val="none" w:sz="0" w:space="0" w:color="auto"/>
        <w:bottom w:val="none" w:sz="0" w:space="0" w:color="auto"/>
        <w:right w:val="none" w:sz="0" w:space="0" w:color="auto"/>
      </w:divBdr>
    </w:div>
    <w:div w:id="1692603448">
      <w:bodyDiv w:val="1"/>
      <w:marLeft w:val="0"/>
      <w:marRight w:val="0"/>
      <w:marTop w:val="0"/>
      <w:marBottom w:val="0"/>
      <w:divBdr>
        <w:top w:val="none" w:sz="0" w:space="0" w:color="auto"/>
        <w:left w:val="none" w:sz="0" w:space="0" w:color="auto"/>
        <w:bottom w:val="none" w:sz="0" w:space="0" w:color="auto"/>
        <w:right w:val="none" w:sz="0" w:space="0" w:color="auto"/>
      </w:divBdr>
    </w:div>
    <w:div w:id="1694573386">
      <w:bodyDiv w:val="1"/>
      <w:marLeft w:val="0"/>
      <w:marRight w:val="0"/>
      <w:marTop w:val="0"/>
      <w:marBottom w:val="0"/>
      <w:divBdr>
        <w:top w:val="none" w:sz="0" w:space="0" w:color="auto"/>
        <w:left w:val="none" w:sz="0" w:space="0" w:color="auto"/>
        <w:bottom w:val="none" w:sz="0" w:space="0" w:color="auto"/>
        <w:right w:val="none" w:sz="0" w:space="0" w:color="auto"/>
      </w:divBdr>
    </w:div>
    <w:div w:id="1717466258">
      <w:bodyDiv w:val="1"/>
      <w:marLeft w:val="0"/>
      <w:marRight w:val="0"/>
      <w:marTop w:val="0"/>
      <w:marBottom w:val="0"/>
      <w:divBdr>
        <w:top w:val="none" w:sz="0" w:space="0" w:color="auto"/>
        <w:left w:val="none" w:sz="0" w:space="0" w:color="auto"/>
        <w:bottom w:val="none" w:sz="0" w:space="0" w:color="auto"/>
        <w:right w:val="none" w:sz="0" w:space="0" w:color="auto"/>
      </w:divBdr>
      <w:divsChild>
        <w:div w:id="70589152">
          <w:marLeft w:val="0"/>
          <w:marRight w:val="0"/>
          <w:marTop w:val="0"/>
          <w:marBottom w:val="0"/>
          <w:divBdr>
            <w:top w:val="none" w:sz="0" w:space="0" w:color="auto"/>
            <w:left w:val="none" w:sz="0" w:space="0" w:color="auto"/>
            <w:bottom w:val="none" w:sz="0" w:space="0" w:color="auto"/>
            <w:right w:val="none" w:sz="0" w:space="0" w:color="auto"/>
          </w:divBdr>
        </w:div>
        <w:div w:id="93403223">
          <w:marLeft w:val="0"/>
          <w:marRight w:val="0"/>
          <w:marTop w:val="0"/>
          <w:marBottom w:val="0"/>
          <w:divBdr>
            <w:top w:val="none" w:sz="0" w:space="0" w:color="auto"/>
            <w:left w:val="none" w:sz="0" w:space="0" w:color="auto"/>
            <w:bottom w:val="none" w:sz="0" w:space="0" w:color="auto"/>
            <w:right w:val="none" w:sz="0" w:space="0" w:color="auto"/>
          </w:divBdr>
        </w:div>
        <w:div w:id="107044457">
          <w:marLeft w:val="0"/>
          <w:marRight w:val="0"/>
          <w:marTop w:val="0"/>
          <w:marBottom w:val="0"/>
          <w:divBdr>
            <w:top w:val="none" w:sz="0" w:space="0" w:color="auto"/>
            <w:left w:val="none" w:sz="0" w:space="0" w:color="auto"/>
            <w:bottom w:val="none" w:sz="0" w:space="0" w:color="auto"/>
            <w:right w:val="none" w:sz="0" w:space="0" w:color="auto"/>
          </w:divBdr>
        </w:div>
        <w:div w:id="184292116">
          <w:marLeft w:val="0"/>
          <w:marRight w:val="0"/>
          <w:marTop w:val="0"/>
          <w:marBottom w:val="0"/>
          <w:divBdr>
            <w:top w:val="none" w:sz="0" w:space="0" w:color="auto"/>
            <w:left w:val="none" w:sz="0" w:space="0" w:color="auto"/>
            <w:bottom w:val="none" w:sz="0" w:space="0" w:color="auto"/>
            <w:right w:val="none" w:sz="0" w:space="0" w:color="auto"/>
          </w:divBdr>
        </w:div>
        <w:div w:id="294335087">
          <w:marLeft w:val="0"/>
          <w:marRight w:val="0"/>
          <w:marTop w:val="0"/>
          <w:marBottom w:val="0"/>
          <w:divBdr>
            <w:top w:val="none" w:sz="0" w:space="0" w:color="auto"/>
            <w:left w:val="none" w:sz="0" w:space="0" w:color="auto"/>
            <w:bottom w:val="none" w:sz="0" w:space="0" w:color="auto"/>
            <w:right w:val="none" w:sz="0" w:space="0" w:color="auto"/>
          </w:divBdr>
        </w:div>
        <w:div w:id="301809119">
          <w:marLeft w:val="0"/>
          <w:marRight w:val="0"/>
          <w:marTop w:val="0"/>
          <w:marBottom w:val="0"/>
          <w:divBdr>
            <w:top w:val="none" w:sz="0" w:space="0" w:color="auto"/>
            <w:left w:val="none" w:sz="0" w:space="0" w:color="auto"/>
            <w:bottom w:val="none" w:sz="0" w:space="0" w:color="auto"/>
            <w:right w:val="none" w:sz="0" w:space="0" w:color="auto"/>
          </w:divBdr>
        </w:div>
        <w:div w:id="335612903">
          <w:marLeft w:val="0"/>
          <w:marRight w:val="0"/>
          <w:marTop w:val="0"/>
          <w:marBottom w:val="0"/>
          <w:divBdr>
            <w:top w:val="none" w:sz="0" w:space="0" w:color="auto"/>
            <w:left w:val="none" w:sz="0" w:space="0" w:color="auto"/>
            <w:bottom w:val="none" w:sz="0" w:space="0" w:color="auto"/>
            <w:right w:val="none" w:sz="0" w:space="0" w:color="auto"/>
          </w:divBdr>
        </w:div>
        <w:div w:id="376315462">
          <w:marLeft w:val="0"/>
          <w:marRight w:val="0"/>
          <w:marTop w:val="0"/>
          <w:marBottom w:val="0"/>
          <w:divBdr>
            <w:top w:val="none" w:sz="0" w:space="0" w:color="auto"/>
            <w:left w:val="none" w:sz="0" w:space="0" w:color="auto"/>
            <w:bottom w:val="none" w:sz="0" w:space="0" w:color="auto"/>
            <w:right w:val="none" w:sz="0" w:space="0" w:color="auto"/>
          </w:divBdr>
        </w:div>
        <w:div w:id="382290326">
          <w:marLeft w:val="0"/>
          <w:marRight w:val="0"/>
          <w:marTop w:val="0"/>
          <w:marBottom w:val="0"/>
          <w:divBdr>
            <w:top w:val="none" w:sz="0" w:space="0" w:color="auto"/>
            <w:left w:val="none" w:sz="0" w:space="0" w:color="auto"/>
            <w:bottom w:val="none" w:sz="0" w:space="0" w:color="auto"/>
            <w:right w:val="none" w:sz="0" w:space="0" w:color="auto"/>
          </w:divBdr>
        </w:div>
        <w:div w:id="470902929">
          <w:marLeft w:val="0"/>
          <w:marRight w:val="0"/>
          <w:marTop w:val="0"/>
          <w:marBottom w:val="0"/>
          <w:divBdr>
            <w:top w:val="none" w:sz="0" w:space="0" w:color="auto"/>
            <w:left w:val="none" w:sz="0" w:space="0" w:color="auto"/>
            <w:bottom w:val="none" w:sz="0" w:space="0" w:color="auto"/>
            <w:right w:val="none" w:sz="0" w:space="0" w:color="auto"/>
          </w:divBdr>
        </w:div>
        <w:div w:id="535124425">
          <w:marLeft w:val="0"/>
          <w:marRight w:val="0"/>
          <w:marTop w:val="0"/>
          <w:marBottom w:val="0"/>
          <w:divBdr>
            <w:top w:val="none" w:sz="0" w:space="0" w:color="auto"/>
            <w:left w:val="none" w:sz="0" w:space="0" w:color="auto"/>
            <w:bottom w:val="none" w:sz="0" w:space="0" w:color="auto"/>
            <w:right w:val="none" w:sz="0" w:space="0" w:color="auto"/>
          </w:divBdr>
        </w:div>
        <w:div w:id="544567381">
          <w:marLeft w:val="0"/>
          <w:marRight w:val="0"/>
          <w:marTop w:val="0"/>
          <w:marBottom w:val="0"/>
          <w:divBdr>
            <w:top w:val="none" w:sz="0" w:space="0" w:color="auto"/>
            <w:left w:val="none" w:sz="0" w:space="0" w:color="auto"/>
            <w:bottom w:val="none" w:sz="0" w:space="0" w:color="auto"/>
            <w:right w:val="none" w:sz="0" w:space="0" w:color="auto"/>
          </w:divBdr>
        </w:div>
        <w:div w:id="548764224">
          <w:marLeft w:val="0"/>
          <w:marRight w:val="0"/>
          <w:marTop w:val="0"/>
          <w:marBottom w:val="0"/>
          <w:divBdr>
            <w:top w:val="none" w:sz="0" w:space="0" w:color="auto"/>
            <w:left w:val="none" w:sz="0" w:space="0" w:color="auto"/>
            <w:bottom w:val="none" w:sz="0" w:space="0" w:color="auto"/>
            <w:right w:val="none" w:sz="0" w:space="0" w:color="auto"/>
          </w:divBdr>
        </w:div>
        <w:div w:id="577444642">
          <w:marLeft w:val="0"/>
          <w:marRight w:val="0"/>
          <w:marTop w:val="0"/>
          <w:marBottom w:val="0"/>
          <w:divBdr>
            <w:top w:val="none" w:sz="0" w:space="0" w:color="auto"/>
            <w:left w:val="none" w:sz="0" w:space="0" w:color="auto"/>
            <w:bottom w:val="none" w:sz="0" w:space="0" w:color="auto"/>
            <w:right w:val="none" w:sz="0" w:space="0" w:color="auto"/>
          </w:divBdr>
        </w:div>
        <w:div w:id="596013515">
          <w:marLeft w:val="0"/>
          <w:marRight w:val="0"/>
          <w:marTop w:val="0"/>
          <w:marBottom w:val="0"/>
          <w:divBdr>
            <w:top w:val="none" w:sz="0" w:space="0" w:color="auto"/>
            <w:left w:val="none" w:sz="0" w:space="0" w:color="auto"/>
            <w:bottom w:val="none" w:sz="0" w:space="0" w:color="auto"/>
            <w:right w:val="none" w:sz="0" w:space="0" w:color="auto"/>
          </w:divBdr>
        </w:div>
        <w:div w:id="664473829">
          <w:marLeft w:val="0"/>
          <w:marRight w:val="0"/>
          <w:marTop w:val="0"/>
          <w:marBottom w:val="0"/>
          <w:divBdr>
            <w:top w:val="none" w:sz="0" w:space="0" w:color="auto"/>
            <w:left w:val="none" w:sz="0" w:space="0" w:color="auto"/>
            <w:bottom w:val="none" w:sz="0" w:space="0" w:color="auto"/>
            <w:right w:val="none" w:sz="0" w:space="0" w:color="auto"/>
          </w:divBdr>
        </w:div>
        <w:div w:id="689069870">
          <w:marLeft w:val="0"/>
          <w:marRight w:val="0"/>
          <w:marTop w:val="0"/>
          <w:marBottom w:val="0"/>
          <w:divBdr>
            <w:top w:val="none" w:sz="0" w:space="0" w:color="auto"/>
            <w:left w:val="none" w:sz="0" w:space="0" w:color="auto"/>
            <w:bottom w:val="none" w:sz="0" w:space="0" w:color="auto"/>
            <w:right w:val="none" w:sz="0" w:space="0" w:color="auto"/>
          </w:divBdr>
        </w:div>
        <w:div w:id="1012224562">
          <w:marLeft w:val="0"/>
          <w:marRight w:val="0"/>
          <w:marTop w:val="0"/>
          <w:marBottom w:val="0"/>
          <w:divBdr>
            <w:top w:val="none" w:sz="0" w:space="0" w:color="auto"/>
            <w:left w:val="none" w:sz="0" w:space="0" w:color="auto"/>
            <w:bottom w:val="none" w:sz="0" w:space="0" w:color="auto"/>
            <w:right w:val="none" w:sz="0" w:space="0" w:color="auto"/>
          </w:divBdr>
        </w:div>
        <w:div w:id="1164004241">
          <w:marLeft w:val="0"/>
          <w:marRight w:val="0"/>
          <w:marTop w:val="0"/>
          <w:marBottom w:val="0"/>
          <w:divBdr>
            <w:top w:val="none" w:sz="0" w:space="0" w:color="auto"/>
            <w:left w:val="none" w:sz="0" w:space="0" w:color="auto"/>
            <w:bottom w:val="none" w:sz="0" w:space="0" w:color="auto"/>
            <w:right w:val="none" w:sz="0" w:space="0" w:color="auto"/>
          </w:divBdr>
        </w:div>
        <w:div w:id="1430392101">
          <w:marLeft w:val="0"/>
          <w:marRight w:val="0"/>
          <w:marTop w:val="0"/>
          <w:marBottom w:val="0"/>
          <w:divBdr>
            <w:top w:val="none" w:sz="0" w:space="0" w:color="auto"/>
            <w:left w:val="none" w:sz="0" w:space="0" w:color="auto"/>
            <w:bottom w:val="none" w:sz="0" w:space="0" w:color="auto"/>
            <w:right w:val="none" w:sz="0" w:space="0" w:color="auto"/>
          </w:divBdr>
        </w:div>
        <w:div w:id="1471628967">
          <w:marLeft w:val="0"/>
          <w:marRight w:val="0"/>
          <w:marTop w:val="0"/>
          <w:marBottom w:val="0"/>
          <w:divBdr>
            <w:top w:val="none" w:sz="0" w:space="0" w:color="auto"/>
            <w:left w:val="none" w:sz="0" w:space="0" w:color="auto"/>
            <w:bottom w:val="none" w:sz="0" w:space="0" w:color="auto"/>
            <w:right w:val="none" w:sz="0" w:space="0" w:color="auto"/>
          </w:divBdr>
        </w:div>
        <w:div w:id="1521159466">
          <w:marLeft w:val="0"/>
          <w:marRight w:val="0"/>
          <w:marTop w:val="0"/>
          <w:marBottom w:val="0"/>
          <w:divBdr>
            <w:top w:val="none" w:sz="0" w:space="0" w:color="auto"/>
            <w:left w:val="none" w:sz="0" w:space="0" w:color="auto"/>
            <w:bottom w:val="none" w:sz="0" w:space="0" w:color="auto"/>
            <w:right w:val="none" w:sz="0" w:space="0" w:color="auto"/>
          </w:divBdr>
        </w:div>
        <w:div w:id="1988242516">
          <w:marLeft w:val="0"/>
          <w:marRight w:val="0"/>
          <w:marTop w:val="0"/>
          <w:marBottom w:val="0"/>
          <w:divBdr>
            <w:top w:val="none" w:sz="0" w:space="0" w:color="auto"/>
            <w:left w:val="none" w:sz="0" w:space="0" w:color="auto"/>
            <w:bottom w:val="none" w:sz="0" w:space="0" w:color="auto"/>
            <w:right w:val="none" w:sz="0" w:space="0" w:color="auto"/>
          </w:divBdr>
        </w:div>
        <w:div w:id="2084834358">
          <w:marLeft w:val="0"/>
          <w:marRight w:val="0"/>
          <w:marTop w:val="0"/>
          <w:marBottom w:val="0"/>
          <w:divBdr>
            <w:top w:val="none" w:sz="0" w:space="0" w:color="auto"/>
            <w:left w:val="none" w:sz="0" w:space="0" w:color="auto"/>
            <w:bottom w:val="none" w:sz="0" w:space="0" w:color="auto"/>
            <w:right w:val="none" w:sz="0" w:space="0" w:color="auto"/>
          </w:divBdr>
        </w:div>
        <w:div w:id="2103140195">
          <w:marLeft w:val="0"/>
          <w:marRight w:val="0"/>
          <w:marTop w:val="0"/>
          <w:marBottom w:val="0"/>
          <w:divBdr>
            <w:top w:val="none" w:sz="0" w:space="0" w:color="auto"/>
            <w:left w:val="none" w:sz="0" w:space="0" w:color="auto"/>
            <w:bottom w:val="none" w:sz="0" w:space="0" w:color="auto"/>
            <w:right w:val="none" w:sz="0" w:space="0" w:color="auto"/>
          </w:divBdr>
        </w:div>
      </w:divsChild>
    </w:div>
    <w:div w:id="1752433331">
      <w:bodyDiv w:val="1"/>
      <w:marLeft w:val="0"/>
      <w:marRight w:val="0"/>
      <w:marTop w:val="0"/>
      <w:marBottom w:val="0"/>
      <w:divBdr>
        <w:top w:val="none" w:sz="0" w:space="0" w:color="auto"/>
        <w:left w:val="none" w:sz="0" w:space="0" w:color="auto"/>
        <w:bottom w:val="none" w:sz="0" w:space="0" w:color="auto"/>
        <w:right w:val="none" w:sz="0" w:space="0" w:color="auto"/>
      </w:divBdr>
      <w:divsChild>
        <w:div w:id="936449211">
          <w:marLeft w:val="0"/>
          <w:marRight w:val="0"/>
          <w:marTop w:val="0"/>
          <w:marBottom w:val="0"/>
          <w:divBdr>
            <w:top w:val="none" w:sz="0" w:space="0" w:color="auto"/>
            <w:left w:val="none" w:sz="0" w:space="0" w:color="auto"/>
            <w:bottom w:val="none" w:sz="0" w:space="0" w:color="auto"/>
            <w:right w:val="none" w:sz="0" w:space="0" w:color="auto"/>
          </w:divBdr>
        </w:div>
      </w:divsChild>
    </w:div>
    <w:div w:id="1754663867">
      <w:bodyDiv w:val="1"/>
      <w:marLeft w:val="0"/>
      <w:marRight w:val="0"/>
      <w:marTop w:val="0"/>
      <w:marBottom w:val="0"/>
      <w:divBdr>
        <w:top w:val="none" w:sz="0" w:space="0" w:color="auto"/>
        <w:left w:val="none" w:sz="0" w:space="0" w:color="auto"/>
        <w:bottom w:val="none" w:sz="0" w:space="0" w:color="auto"/>
        <w:right w:val="none" w:sz="0" w:space="0" w:color="auto"/>
      </w:divBdr>
    </w:div>
    <w:div w:id="1781337498">
      <w:bodyDiv w:val="1"/>
      <w:marLeft w:val="0"/>
      <w:marRight w:val="0"/>
      <w:marTop w:val="0"/>
      <w:marBottom w:val="0"/>
      <w:divBdr>
        <w:top w:val="none" w:sz="0" w:space="0" w:color="auto"/>
        <w:left w:val="none" w:sz="0" w:space="0" w:color="auto"/>
        <w:bottom w:val="none" w:sz="0" w:space="0" w:color="auto"/>
        <w:right w:val="none" w:sz="0" w:space="0" w:color="auto"/>
      </w:divBdr>
      <w:divsChild>
        <w:div w:id="82529576">
          <w:marLeft w:val="0"/>
          <w:marRight w:val="0"/>
          <w:marTop w:val="0"/>
          <w:marBottom w:val="0"/>
          <w:divBdr>
            <w:top w:val="none" w:sz="0" w:space="0" w:color="auto"/>
            <w:left w:val="none" w:sz="0" w:space="0" w:color="auto"/>
            <w:bottom w:val="none" w:sz="0" w:space="0" w:color="auto"/>
            <w:right w:val="none" w:sz="0" w:space="0" w:color="auto"/>
          </w:divBdr>
        </w:div>
        <w:div w:id="100883464">
          <w:marLeft w:val="0"/>
          <w:marRight w:val="0"/>
          <w:marTop w:val="0"/>
          <w:marBottom w:val="0"/>
          <w:divBdr>
            <w:top w:val="none" w:sz="0" w:space="0" w:color="auto"/>
            <w:left w:val="none" w:sz="0" w:space="0" w:color="auto"/>
            <w:bottom w:val="none" w:sz="0" w:space="0" w:color="auto"/>
            <w:right w:val="none" w:sz="0" w:space="0" w:color="auto"/>
          </w:divBdr>
        </w:div>
        <w:div w:id="108397434">
          <w:marLeft w:val="0"/>
          <w:marRight w:val="0"/>
          <w:marTop w:val="0"/>
          <w:marBottom w:val="0"/>
          <w:divBdr>
            <w:top w:val="none" w:sz="0" w:space="0" w:color="auto"/>
            <w:left w:val="none" w:sz="0" w:space="0" w:color="auto"/>
            <w:bottom w:val="none" w:sz="0" w:space="0" w:color="auto"/>
            <w:right w:val="none" w:sz="0" w:space="0" w:color="auto"/>
          </w:divBdr>
        </w:div>
        <w:div w:id="181167114">
          <w:marLeft w:val="0"/>
          <w:marRight w:val="0"/>
          <w:marTop w:val="0"/>
          <w:marBottom w:val="0"/>
          <w:divBdr>
            <w:top w:val="none" w:sz="0" w:space="0" w:color="auto"/>
            <w:left w:val="none" w:sz="0" w:space="0" w:color="auto"/>
            <w:bottom w:val="none" w:sz="0" w:space="0" w:color="auto"/>
            <w:right w:val="none" w:sz="0" w:space="0" w:color="auto"/>
          </w:divBdr>
        </w:div>
        <w:div w:id="218133643">
          <w:marLeft w:val="0"/>
          <w:marRight w:val="0"/>
          <w:marTop w:val="0"/>
          <w:marBottom w:val="0"/>
          <w:divBdr>
            <w:top w:val="none" w:sz="0" w:space="0" w:color="auto"/>
            <w:left w:val="none" w:sz="0" w:space="0" w:color="auto"/>
            <w:bottom w:val="none" w:sz="0" w:space="0" w:color="auto"/>
            <w:right w:val="none" w:sz="0" w:space="0" w:color="auto"/>
          </w:divBdr>
        </w:div>
        <w:div w:id="248121361">
          <w:marLeft w:val="0"/>
          <w:marRight w:val="0"/>
          <w:marTop w:val="0"/>
          <w:marBottom w:val="0"/>
          <w:divBdr>
            <w:top w:val="none" w:sz="0" w:space="0" w:color="auto"/>
            <w:left w:val="none" w:sz="0" w:space="0" w:color="auto"/>
            <w:bottom w:val="none" w:sz="0" w:space="0" w:color="auto"/>
            <w:right w:val="none" w:sz="0" w:space="0" w:color="auto"/>
          </w:divBdr>
        </w:div>
        <w:div w:id="248857465">
          <w:marLeft w:val="0"/>
          <w:marRight w:val="0"/>
          <w:marTop w:val="0"/>
          <w:marBottom w:val="0"/>
          <w:divBdr>
            <w:top w:val="none" w:sz="0" w:space="0" w:color="auto"/>
            <w:left w:val="none" w:sz="0" w:space="0" w:color="auto"/>
            <w:bottom w:val="none" w:sz="0" w:space="0" w:color="auto"/>
            <w:right w:val="none" w:sz="0" w:space="0" w:color="auto"/>
          </w:divBdr>
        </w:div>
        <w:div w:id="266735390">
          <w:marLeft w:val="0"/>
          <w:marRight w:val="0"/>
          <w:marTop w:val="0"/>
          <w:marBottom w:val="0"/>
          <w:divBdr>
            <w:top w:val="none" w:sz="0" w:space="0" w:color="auto"/>
            <w:left w:val="none" w:sz="0" w:space="0" w:color="auto"/>
            <w:bottom w:val="none" w:sz="0" w:space="0" w:color="auto"/>
            <w:right w:val="none" w:sz="0" w:space="0" w:color="auto"/>
          </w:divBdr>
        </w:div>
        <w:div w:id="270019660">
          <w:marLeft w:val="0"/>
          <w:marRight w:val="0"/>
          <w:marTop w:val="0"/>
          <w:marBottom w:val="0"/>
          <w:divBdr>
            <w:top w:val="none" w:sz="0" w:space="0" w:color="auto"/>
            <w:left w:val="none" w:sz="0" w:space="0" w:color="auto"/>
            <w:bottom w:val="none" w:sz="0" w:space="0" w:color="auto"/>
            <w:right w:val="none" w:sz="0" w:space="0" w:color="auto"/>
          </w:divBdr>
        </w:div>
        <w:div w:id="300622162">
          <w:marLeft w:val="0"/>
          <w:marRight w:val="0"/>
          <w:marTop w:val="0"/>
          <w:marBottom w:val="0"/>
          <w:divBdr>
            <w:top w:val="none" w:sz="0" w:space="0" w:color="auto"/>
            <w:left w:val="none" w:sz="0" w:space="0" w:color="auto"/>
            <w:bottom w:val="none" w:sz="0" w:space="0" w:color="auto"/>
            <w:right w:val="none" w:sz="0" w:space="0" w:color="auto"/>
          </w:divBdr>
        </w:div>
        <w:div w:id="349794642">
          <w:marLeft w:val="0"/>
          <w:marRight w:val="0"/>
          <w:marTop w:val="0"/>
          <w:marBottom w:val="0"/>
          <w:divBdr>
            <w:top w:val="none" w:sz="0" w:space="0" w:color="auto"/>
            <w:left w:val="none" w:sz="0" w:space="0" w:color="auto"/>
            <w:bottom w:val="none" w:sz="0" w:space="0" w:color="auto"/>
            <w:right w:val="none" w:sz="0" w:space="0" w:color="auto"/>
          </w:divBdr>
        </w:div>
        <w:div w:id="359403420">
          <w:marLeft w:val="0"/>
          <w:marRight w:val="0"/>
          <w:marTop w:val="0"/>
          <w:marBottom w:val="0"/>
          <w:divBdr>
            <w:top w:val="none" w:sz="0" w:space="0" w:color="auto"/>
            <w:left w:val="none" w:sz="0" w:space="0" w:color="auto"/>
            <w:bottom w:val="none" w:sz="0" w:space="0" w:color="auto"/>
            <w:right w:val="none" w:sz="0" w:space="0" w:color="auto"/>
          </w:divBdr>
        </w:div>
        <w:div w:id="430011571">
          <w:marLeft w:val="0"/>
          <w:marRight w:val="0"/>
          <w:marTop w:val="0"/>
          <w:marBottom w:val="0"/>
          <w:divBdr>
            <w:top w:val="none" w:sz="0" w:space="0" w:color="auto"/>
            <w:left w:val="none" w:sz="0" w:space="0" w:color="auto"/>
            <w:bottom w:val="none" w:sz="0" w:space="0" w:color="auto"/>
            <w:right w:val="none" w:sz="0" w:space="0" w:color="auto"/>
          </w:divBdr>
        </w:div>
        <w:div w:id="437531747">
          <w:marLeft w:val="0"/>
          <w:marRight w:val="0"/>
          <w:marTop w:val="0"/>
          <w:marBottom w:val="0"/>
          <w:divBdr>
            <w:top w:val="none" w:sz="0" w:space="0" w:color="auto"/>
            <w:left w:val="none" w:sz="0" w:space="0" w:color="auto"/>
            <w:bottom w:val="none" w:sz="0" w:space="0" w:color="auto"/>
            <w:right w:val="none" w:sz="0" w:space="0" w:color="auto"/>
          </w:divBdr>
        </w:div>
        <w:div w:id="445586451">
          <w:marLeft w:val="0"/>
          <w:marRight w:val="0"/>
          <w:marTop w:val="0"/>
          <w:marBottom w:val="0"/>
          <w:divBdr>
            <w:top w:val="none" w:sz="0" w:space="0" w:color="auto"/>
            <w:left w:val="none" w:sz="0" w:space="0" w:color="auto"/>
            <w:bottom w:val="none" w:sz="0" w:space="0" w:color="auto"/>
            <w:right w:val="none" w:sz="0" w:space="0" w:color="auto"/>
          </w:divBdr>
        </w:div>
        <w:div w:id="545024520">
          <w:marLeft w:val="0"/>
          <w:marRight w:val="0"/>
          <w:marTop w:val="0"/>
          <w:marBottom w:val="0"/>
          <w:divBdr>
            <w:top w:val="none" w:sz="0" w:space="0" w:color="auto"/>
            <w:left w:val="none" w:sz="0" w:space="0" w:color="auto"/>
            <w:bottom w:val="none" w:sz="0" w:space="0" w:color="auto"/>
            <w:right w:val="none" w:sz="0" w:space="0" w:color="auto"/>
          </w:divBdr>
        </w:div>
        <w:div w:id="570428860">
          <w:marLeft w:val="0"/>
          <w:marRight w:val="0"/>
          <w:marTop w:val="0"/>
          <w:marBottom w:val="0"/>
          <w:divBdr>
            <w:top w:val="none" w:sz="0" w:space="0" w:color="auto"/>
            <w:left w:val="none" w:sz="0" w:space="0" w:color="auto"/>
            <w:bottom w:val="none" w:sz="0" w:space="0" w:color="auto"/>
            <w:right w:val="none" w:sz="0" w:space="0" w:color="auto"/>
          </w:divBdr>
        </w:div>
        <w:div w:id="676226932">
          <w:marLeft w:val="0"/>
          <w:marRight w:val="0"/>
          <w:marTop w:val="0"/>
          <w:marBottom w:val="0"/>
          <w:divBdr>
            <w:top w:val="none" w:sz="0" w:space="0" w:color="auto"/>
            <w:left w:val="none" w:sz="0" w:space="0" w:color="auto"/>
            <w:bottom w:val="none" w:sz="0" w:space="0" w:color="auto"/>
            <w:right w:val="none" w:sz="0" w:space="0" w:color="auto"/>
          </w:divBdr>
        </w:div>
        <w:div w:id="685789430">
          <w:marLeft w:val="0"/>
          <w:marRight w:val="0"/>
          <w:marTop w:val="0"/>
          <w:marBottom w:val="0"/>
          <w:divBdr>
            <w:top w:val="none" w:sz="0" w:space="0" w:color="auto"/>
            <w:left w:val="none" w:sz="0" w:space="0" w:color="auto"/>
            <w:bottom w:val="none" w:sz="0" w:space="0" w:color="auto"/>
            <w:right w:val="none" w:sz="0" w:space="0" w:color="auto"/>
          </w:divBdr>
        </w:div>
        <w:div w:id="764425113">
          <w:marLeft w:val="0"/>
          <w:marRight w:val="0"/>
          <w:marTop w:val="0"/>
          <w:marBottom w:val="0"/>
          <w:divBdr>
            <w:top w:val="none" w:sz="0" w:space="0" w:color="auto"/>
            <w:left w:val="none" w:sz="0" w:space="0" w:color="auto"/>
            <w:bottom w:val="none" w:sz="0" w:space="0" w:color="auto"/>
            <w:right w:val="none" w:sz="0" w:space="0" w:color="auto"/>
          </w:divBdr>
        </w:div>
        <w:div w:id="779838604">
          <w:marLeft w:val="0"/>
          <w:marRight w:val="0"/>
          <w:marTop w:val="0"/>
          <w:marBottom w:val="0"/>
          <w:divBdr>
            <w:top w:val="none" w:sz="0" w:space="0" w:color="auto"/>
            <w:left w:val="none" w:sz="0" w:space="0" w:color="auto"/>
            <w:bottom w:val="none" w:sz="0" w:space="0" w:color="auto"/>
            <w:right w:val="none" w:sz="0" w:space="0" w:color="auto"/>
          </w:divBdr>
        </w:div>
        <w:div w:id="806123128">
          <w:marLeft w:val="0"/>
          <w:marRight w:val="0"/>
          <w:marTop w:val="0"/>
          <w:marBottom w:val="0"/>
          <w:divBdr>
            <w:top w:val="none" w:sz="0" w:space="0" w:color="auto"/>
            <w:left w:val="none" w:sz="0" w:space="0" w:color="auto"/>
            <w:bottom w:val="none" w:sz="0" w:space="0" w:color="auto"/>
            <w:right w:val="none" w:sz="0" w:space="0" w:color="auto"/>
          </w:divBdr>
        </w:div>
        <w:div w:id="835538892">
          <w:marLeft w:val="0"/>
          <w:marRight w:val="0"/>
          <w:marTop w:val="0"/>
          <w:marBottom w:val="0"/>
          <w:divBdr>
            <w:top w:val="none" w:sz="0" w:space="0" w:color="auto"/>
            <w:left w:val="none" w:sz="0" w:space="0" w:color="auto"/>
            <w:bottom w:val="none" w:sz="0" w:space="0" w:color="auto"/>
            <w:right w:val="none" w:sz="0" w:space="0" w:color="auto"/>
          </w:divBdr>
        </w:div>
        <w:div w:id="861240572">
          <w:marLeft w:val="0"/>
          <w:marRight w:val="0"/>
          <w:marTop w:val="0"/>
          <w:marBottom w:val="0"/>
          <w:divBdr>
            <w:top w:val="none" w:sz="0" w:space="0" w:color="auto"/>
            <w:left w:val="none" w:sz="0" w:space="0" w:color="auto"/>
            <w:bottom w:val="none" w:sz="0" w:space="0" w:color="auto"/>
            <w:right w:val="none" w:sz="0" w:space="0" w:color="auto"/>
          </w:divBdr>
        </w:div>
        <w:div w:id="938099918">
          <w:marLeft w:val="0"/>
          <w:marRight w:val="0"/>
          <w:marTop w:val="0"/>
          <w:marBottom w:val="0"/>
          <w:divBdr>
            <w:top w:val="none" w:sz="0" w:space="0" w:color="auto"/>
            <w:left w:val="none" w:sz="0" w:space="0" w:color="auto"/>
            <w:bottom w:val="none" w:sz="0" w:space="0" w:color="auto"/>
            <w:right w:val="none" w:sz="0" w:space="0" w:color="auto"/>
          </w:divBdr>
        </w:div>
        <w:div w:id="995572858">
          <w:marLeft w:val="0"/>
          <w:marRight w:val="0"/>
          <w:marTop w:val="0"/>
          <w:marBottom w:val="0"/>
          <w:divBdr>
            <w:top w:val="none" w:sz="0" w:space="0" w:color="auto"/>
            <w:left w:val="none" w:sz="0" w:space="0" w:color="auto"/>
            <w:bottom w:val="none" w:sz="0" w:space="0" w:color="auto"/>
            <w:right w:val="none" w:sz="0" w:space="0" w:color="auto"/>
          </w:divBdr>
        </w:div>
        <w:div w:id="1086533019">
          <w:marLeft w:val="0"/>
          <w:marRight w:val="0"/>
          <w:marTop w:val="0"/>
          <w:marBottom w:val="0"/>
          <w:divBdr>
            <w:top w:val="none" w:sz="0" w:space="0" w:color="auto"/>
            <w:left w:val="none" w:sz="0" w:space="0" w:color="auto"/>
            <w:bottom w:val="none" w:sz="0" w:space="0" w:color="auto"/>
            <w:right w:val="none" w:sz="0" w:space="0" w:color="auto"/>
          </w:divBdr>
        </w:div>
        <w:div w:id="1245143280">
          <w:marLeft w:val="0"/>
          <w:marRight w:val="0"/>
          <w:marTop w:val="0"/>
          <w:marBottom w:val="0"/>
          <w:divBdr>
            <w:top w:val="none" w:sz="0" w:space="0" w:color="auto"/>
            <w:left w:val="none" w:sz="0" w:space="0" w:color="auto"/>
            <w:bottom w:val="none" w:sz="0" w:space="0" w:color="auto"/>
            <w:right w:val="none" w:sz="0" w:space="0" w:color="auto"/>
          </w:divBdr>
        </w:div>
        <w:div w:id="1335764512">
          <w:marLeft w:val="0"/>
          <w:marRight w:val="0"/>
          <w:marTop w:val="0"/>
          <w:marBottom w:val="0"/>
          <w:divBdr>
            <w:top w:val="none" w:sz="0" w:space="0" w:color="auto"/>
            <w:left w:val="none" w:sz="0" w:space="0" w:color="auto"/>
            <w:bottom w:val="none" w:sz="0" w:space="0" w:color="auto"/>
            <w:right w:val="none" w:sz="0" w:space="0" w:color="auto"/>
          </w:divBdr>
        </w:div>
        <w:div w:id="1397050412">
          <w:marLeft w:val="0"/>
          <w:marRight w:val="0"/>
          <w:marTop w:val="0"/>
          <w:marBottom w:val="0"/>
          <w:divBdr>
            <w:top w:val="none" w:sz="0" w:space="0" w:color="auto"/>
            <w:left w:val="none" w:sz="0" w:space="0" w:color="auto"/>
            <w:bottom w:val="none" w:sz="0" w:space="0" w:color="auto"/>
            <w:right w:val="none" w:sz="0" w:space="0" w:color="auto"/>
          </w:divBdr>
        </w:div>
        <w:div w:id="1424649480">
          <w:marLeft w:val="0"/>
          <w:marRight w:val="0"/>
          <w:marTop w:val="0"/>
          <w:marBottom w:val="0"/>
          <w:divBdr>
            <w:top w:val="none" w:sz="0" w:space="0" w:color="auto"/>
            <w:left w:val="none" w:sz="0" w:space="0" w:color="auto"/>
            <w:bottom w:val="none" w:sz="0" w:space="0" w:color="auto"/>
            <w:right w:val="none" w:sz="0" w:space="0" w:color="auto"/>
          </w:divBdr>
        </w:div>
        <w:div w:id="1438791674">
          <w:marLeft w:val="0"/>
          <w:marRight w:val="0"/>
          <w:marTop w:val="0"/>
          <w:marBottom w:val="0"/>
          <w:divBdr>
            <w:top w:val="none" w:sz="0" w:space="0" w:color="auto"/>
            <w:left w:val="none" w:sz="0" w:space="0" w:color="auto"/>
            <w:bottom w:val="none" w:sz="0" w:space="0" w:color="auto"/>
            <w:right w:val="none" w:sz="0" w:space="0" w:color="auto"/>
          </w:divBdr>
        </w:div>
        <w:div w:id="1539929619">
          <w:marLeft w:val="0"/>
          <w:marRight w:val="0"/>
          <w:marTop w:val="0"/>
          <w:marBottom w:val="0"/>
          <w:divBdr>
            <w:top w:val="none" w:sz="0" w:space="0" w:color="auto"/>
            <w:left w:val="none" w:sz="0" w:space="0" w:color="auto"/>
            <w:bottom w:val="none" w:sz="0" w:space="0" w:color="auto"/>
            <w:right w:val="none" w:sz="0" w:space="0" w:color="auto"/>
          </w:divBdr>
        </w:div>
        <w:div w:id="1542747056">
          <w:marLeft w:val="0"/>
          <w:marRight w:val="0"/>
          <w:marTop w:val="0"/>
          <w:marBottom w:val="0"/>
          <w:divBdr>
            <w:top w:val="none" w:sz="0" w:space="0" w:color="auto"/>
            <w:left w:val="none" w:sz="0" w:space="0" w:color="auto"/>
            <w:bottom w:val="none" w:sz="0" w:space="0" w:color="auto"/>
            <w:right w:val="none" w:sz="0" w:space="0" w:color="auto"/>
          </w:divBdr>
        </w:div>
        <w:div w:id="1557735754">
          <w:marLeft w:val="0"/>
          <w:marRight w:val="0"/>
          <w:marTop w:val="0"/>
          <w:marBottom w:val="0"/>
          <w:divBdr>
            <w:top w:val="none" w:sz="0" w:space="0" w:color="auto"/>
            <w:left w:val="none" w:sz="0" w:space="0" w:color="auto"/>
            <w:bottom w:val="none" w:sz="0" w:space="0" w:color="auto"/>
            <w:right w:val="none" w:sz="0" w:space="0" w:color="auto"/>
          </w:divBdr>
        </w:div>
        <w:div w:id="1639532520">
          <w:marLeft w:val="0"/>
          <w:marRight w:val="0"/>
          <w:marTop w:val="0"/>
          <w:marBottom w:val="0"/>
          <w:divBdr>
            <w:top w:val="none" w:sz="0" w:space="0" w:color="auto"/>
            <w:left w:val="none" w:sz="0" w:space="0" w:color="auto"/>
            <w:bottom w:val="none" w:sz="0" w:space="0" w:color="auto"/>
            <w:right w:val="none" w:sz="0" w:space="0" w:color="auto"/>
          </w:divBdr>
        </w:div>
        <w:div w:id="1644700262">
          <w:marLeft w:val="0"/>
          <w:marRight w:val="0"/>
          <w:marTop w:val="0"/>
          <w:marBottom w:val="0"/>
          <w:divBdr>
            <w:top w:val="none" w:sz="0" w:space="0" w:color="auto"/>
            <w:left w:val="none" w:sz="0" w:space="0" w:color="auto"/>
            <w:bottom w:val="none" w:sz="0" w:space="0" w:color="auto"/>
            <w:right w:val="none" w:sz="0" w:space="0" w:color="auto"/>
          </w:divBdr>
        </w:div>
        <w:div w:id="1722629956">
          <w:marLeft w:val="0"/>
          <w:marRight w:val="0"/>
          <w:marTop w:val="0"/>
          <w:marBottom w:val="0"/>
          <w:divBdr>
            <w:top w:val="none" w:sz="0" w:space="0" w:color="auto"/>
            <w:left w:val="none" w:sz="0" w:space="0" w:color="auto"/>
            <w:bottom w:val="none" w:sz="0" w:space="0" w:color="auto"/>
            <w:right w:val="none" w:sz="0" w:space="0" w:color="auto"/>
          </w:divBdr>
        </w:div>
        <w:div w:id="1817794533">
          <w:marLeft w:val="0"/>
          <w:marRight w:val="0"/>
          <w:marTop w:val="0"/>
          <w:marBottom w:val="0"/>
          <w:divBdr>
            <w:top w:val="none" w:sz="0" w:space="0" w:color="auto"/>
            <w:left w:val="none" w:sz="0" w:space="0" w:color="auto"/>
            <w:bottom w:val="none" w:sz="0" w:space="0" w:color="auto"/>
            <w:right w:val="none" w:sz="0" w:space="0" w:color="auto"/>
          </w:divBdr>
        </w:div>
        <w:div w:id="1826192759">
          <w:marLeft w:val="0"/>
          <w:marRight w:val="0"/>
          <w:marTop w:val="0"/>
          <w:marBottom w:val="0"/>
          <w:divBdr>
            <w:top w:val="none" w:sz="0" w:space="0" w:color="auto"/>
            <w:left w:val="none" w:sz="0" w:space="0" w:color="auto"/>
            <w:bottom w:val="none" w:sz="0" w:space="0" w:color="auto"/>
            <w:right w:val="none" w:sz="0" w:space="0" w:color="auto"/>
          </w:divBdr>
        </w:div>
        <w:div w:id="1911232124">
          <w:marLeft w:val="0"/>
          <w:marRight w:val="0"/>
          <w:marTop w:val="0"/>
          <w:marBottom w:val="0"/>
          <w:divBdr>
            <w:top w:val="none" w:sz="0" w:space="0" w:color="auto"/>
            <w:left w:val="none" w:sz="0" w:space="0" w:color="auto"/>
            <w:bottom w:val="none" w:sz="0" w:space="0" w:color="auto"/>
            <w:right w:val="none" w:sz="0" w:space="0" w:color="auto"/>
          </w:divBdr>
        </w:div>
        <w:div w:id="1938437864">
          <w:marLeft w:val="0"/>
          <w:marRight w:val="0"/>
          <w:marTop w:val="0"/>
          <w:marBottom w:val="0"/>
          <w:divBdr>
            <w:top w:val="none" w:sz="0" w:space="0" w:color="auto"/>
            <w:left w:val="none" w:sz="0" w:space="0" w:color="auto"/>
            <w:bottom w:val="none" w:sz="0" w:space="0" w:color="auto"/>
            <w:right w:val="none" w:sz="0" w:space="0" w:color="auto"/>
          </w:divBdr>
        </w:div>
        <w:div w:id="2016489691">
          <w:marLeft w:val="0"/>
          <w:marRight w:val="0"/>
          <w:marTop w:val="0"/>
          <w:marBottom w:val="0"/>
          <w:divBdr>
            <w:top w:val="none" w:sz="0" w:space="0" w:color="auto"/>
            <w:left w:val="none" w:sz="0" w:space="0" w:color="auto"/>
            <w:bottom w:val="none" w:sz="0" w:space="0" w:color="auto"/>
            <w:right w:val="none" w:sz="0" w:space="0" w:color="auto"/>
          </w:divBdr>
        </w:div>
        <w:div w:id="2079982933">
          <w:marLeft w:val="0"/>
          <w:marRight w:val="0"/>
          <w:marTop w:val="0"/>
          <w:marBottom w:val="0"/>
          <w:divBdr>
            <w:top w:val="none" w:sz="0" w:space="0" w:color="auto"/>
            <w:left w:val="none" w:sz="0" w:space="0" w:color="auto"/>
            <w:bottom w:val="none" w:sz="0" w:space="0" w:color="auto"/>
            <w:right w:val="none" w:sz="0" w:space="0" w:color="auto"/>
          </w:divBdr>
        </w:div>
        <w:div w:id="2115513250">
          <w:marLeft w:val="0"/>
          <w:marRight w:val="0"/>
          <w:marTop w:val="0"/>
          <w:marBottom w:val="0"/>
          <w:divBdr>
            <w:top w:val="none" w:sz="0" w:space="0" w:color="auto"/>
            <w:left w:val="none" w:sz="0" w:space="0" w:color="auto"/>
            <w:bottom w:val="none" w:sz="0" w:space="0" w:color="auto"/>
            <w:right w:val="none" w:sz="0" w:space="0" w:color="auto"/>
          </w:divBdr>
        </w:div>
        <w:div w:id="2117939298">
          <w:marLeft w:val="0"/>
          <w:marRight w:val="0"/>
          <w:marTop w:val="0"/>
          <w:marBottom w:val="0"/>
          <w:divBdr>
            <w:top w:val="none" w:sz="0" w:space="0" w:color="auto"/>
            <w:left w:val="none" w:sz="0" w:space="0" w:color="auto"/>
            <w:bottom w:val="none" w:sz="0" w:space="0" w:color="auto"/>
            <w:right w:val="none" w:sz="0" w:space="0" w:color="auto"/>
          </w:divBdr>
        </w:div>
      </w:divsChild>
    </w:div>
    <w:div w:id="1797798029">
      <w:bodyDiv w:val="1"/>
      <w:marLeft w:val="0"/>
      <w:marRight w:val="0"/>
      <w:marTop w:val="0"/>
      <w:marBottom w:val="0"/>
      <w:divBdr>
        <w:top w:val="none" w:sz="0" w:space="0" w:color="auto"/>
        <w:left w:val="none" w:sz="0" w:space="0" w:color="auto"/>
        <w:bottom w:val="none" w:sz="0" w:space="0" w:color="auto"/>
        <w:right w:val="none" w:sz="0" w:space="0" w:color="auto"/>
      </w:divBdr>
      <w:divsChild>
        <w:div w:id="237717989">
          <w:marLeft w:val="0"/>
          <w:marRight w:val="0"/>
          <w:marTop w:val="0"/>
          <w:marBottom w:val="0"/>
          <w:divBdr>
            <w:top w:val="none" w:sz="0" w:space="0" w:color="auto"/>
            <w:left w:val="none" w:sz="0" w:space="0" w:color="auto"/>
            <w:bottom w:val="none" w:sz="0" w:space="0" w:color="auto"/>
            <w:right w:val="none" w:sz="0" w:space="0" w:color="auto"/>
          </w:divBdr>
        </w:div>
        <w:div w:id="1441339866">
          <w:marLeft w:val="0"/>
          <w:marRight w:val="0"/>
          <w:marTop w:val="0"/>
          <w:marBottom w:val="0"/>
          <w:divBdr>
            <w:top w:val="none" w:sz="0" w:space="0" w:color="auto"/>
            <w:left w:val="none" w:sz="0" w:space="0" w:color="auto"/>
            <w:bottom w:val="none" w:sz="0" w:space="0" w:color="auto"/>
            <w:right w:val="none" w:sz="0" w:space="0" w:color="auto"/>
          </w:divBdr>
        </w:div>
        <w:div w:id="1538011304">
          <w:marLeft w:val="0"/>
          <w:marRight w:val="0"/>
          <w:marTop w:val="0"/>
          <w:marBottom w:val="0"/>
          <w:divBdr>
            <w:top w:val="none" w:sz="0" w:space="0" w:color="auto"/>
            <w:left w:val="none" w:sz="0" w:space="0" w:color="auto"/>
            <w:bottom w:val="none" w:sz="0" w:space="0" w:color="auto"/>
            <w:right w:val="none" w:sz="0" w:space="0" w:color="auto"/>
          </w:divBdr>
        </w:div>
        <w:div w:id="1663462735">
          <w:marLeft w:val="0"/>
          <w:marRight w:val="0"/>
          <w:marTop w:val="0"/>
          <w:marBottom w:val="0"/>
          <w:divBdr>
            <w:top w:val="none" w:sz="0" w:space="0" w:color="auto"/>
            <w:left w:val="none" w:sz="0" w:space="0" w:color="auto"/>
            <w:bottom w:val="none" w:sz="0" w:space="0" w:color="auto"/>
            <w:right w:val="none" w:sz="0" w:space="0" w:color="auto"/>
          </w:divBdr>
        </w:div>
        <w:div w:id="1817334360">
          <w:marLeft w:val="0"/>
          <w:marRight w:val="0"/>
          <w:marTop w:val="0"/>
          <w:marBottom w:val="0"/>
          <w:divBdr>
            <w:top w:val="none" w:sz="0" w:space="0" w:color="auto"/>
            <w:left w:val="none" w:sz="0" w:space="0" w:color="auto"/>
            <w:bottom w:val="none" w:sz="0" w:space="0" w:color="auto"/>
            <w:right w:val="none" w:sz="0" w:space="0" w:color="auto"/>
          </w:divBdr>
        </w:div>
        <w:div w:id="1822885029">
          <w:marLeft w:val="0"/>
          <w:marRight w:val="0"/>
          <w:marTop w:val="0"/>
          <w:marBottom w:val="0"/>
          <w:divBdr>
            <w:top w:val="none" w:sz="0" w:space="0" w:color="auto"/>
            <w:left w:val="none" w:sz="0" w:space="0" w:color="auto"/>
            <w:bottom w:val="none" w:sz="0" w:space="0" w:color="auto"/>
            <w:right w:val="none" w:sz="0" w:space="0" w:color="auto"/>
          </w:divBdr>
        </w:div>
      </w:divsChild>
    </w:div>
    <w:div w:id="1873568236">
      <w:bodyDiv w:val="1"/>
      <w:marLeft w:val="0"/>
      <w:marRight w:val="0"/>
      <w:marTop w:val="0"/>
      <w:marBottom w:val="0"/>
      <w:divBdr>
        <w:top w:val="none" w:sz="0" w:space="0" w:color="auto"/>
        <w:left w:val="none" w:sz="0" w:space="0" w:color="auto"/>
        <w:bottom w:val="none" w:sz="0" w:space="0" w:color="auto"/>
        <w:right w:val="none" w:sz="0" w:space="0" w:color="auto"/>
      </w:divBdr>
      <w:divsChild>
        <w:div w:id="294138306">
          <w:marLeft w:val="0"/>
          <w:marRight w:val="0"/>
          <w:marTop w:val="0"/>
          <w:marBottom w:val="0"/>
          <w:divBdr>
            <w:top w:val="none" w:sz="0" w:space="0" w:color="auto"/>
            <w:left w:val="none" w:sz="0" w:space="0" w:color="auto"/>
            <w:bottom w:val="none" w:sz="0" w:space="0" w:color="auto"/>
            <w:right w:val="none" w:sz="0" w:space="0" w:color="auto"/>
          </w:divBdr>
        </w:div>
        <w:div w:id="580530625">
          <w:marLeft w:val="0"/>
          <w:marRight w:val="0"/>
          <w:marTop w:val="0"/>
          <w:marBottom w:val="0"/>
          <w:divBdr>
            <w:top w:val="none" w:sz="0" w:space="0" w:color="auto"/>
            <w:left w:val="none" w:sz="0" w:space="0" w:color="auto"/>
            <w:bottom w:val="none" w:sz="0" w:space="0" w:color="auto"/>
            <w:right w:val="none" w:sz="0" w:space="0" w:color="auto"/>
          </w:divBdr>
        </w:div>
        <w:div w:id="581330897">
          <w:marLeft w:val="0"/>
          <w:marRight w:val="0"/>
          <w:marTop w:val="0"/>
          <w:marBottom w:val="0"/>
          <w:divBdr>
            <w:top w:val="none" w:sz="0" w:space="0" w:color="auto"/>
            <w:left w:val="none" w:sz="0" w:space="0" w:color="auto"/>
            <w:bottom w:val="none" w:sz="0" w:space="0" w:color="auto"/>
            <w:right w:val="none" w:sz="0" w:space="0" w:color="auto"/>
          </w:divBdr>
        </w:div>
        <w:div w:id="926815100">
          <w:marLeft w:val="0"/>
          <w:marRight w:val="0"/>
          <w:marTop w:val="0"/>
          <w:marBottom w:val="0"/>
          <w:divBdr>
            <w:top w:val="none" w:sz="0" w:space="0" w:color="auto"/>
            <w:left w:val="none" w:sz="0" w:space="0" w:color="auto"/>
            <w:bottom w:val="none" w:sz="0" w:space="0" w:color="auto"/>
            <w:right w:val="none" w:sz="0" w:space="0" w:color="auto"/>
          </w:divBdr>
        </w:div>
        <w:div w:id="1009987938">
          <w:marLeft w:val="0"/>
          <w:marRight w:val="0"/>
          <w:marTop w:val="0"/>
          <w:marBottom w:val="0"/>
          <w:divBdr>
            <w:top w:val="none" w:sz="0" w:space="0" w:color="auto"/>
            <w:left w:val="none" w:sz="0" w:space="0" w:color="auto"/>
            <w:bottom w:val="none" w:sz="0" w:space="0" w:color="auto"/>
            <w:right w:val="none" w:sz="0" w:space="0" w:color="auto"/>
          </w:divBdr>
        </w:div>
        <w:div w:id="1107850396">
          <w:marLeft w:val="0"/>
          <w:marRight w:val="0"/>
          <w:marTop w:val="0"/>
          <w:marBottom w:val="0"/>
          <w:divBdr>
            <w:top w:val="none" w:sz="0" w:space="0" w:color="auto"/>
            <w:left w:val="none" w:sz="0" w:space="0" w:color="auto"/>
            <w:bottom w:val="none" w:sz="0" w:space="0" w:color="auto"/>
            <w:right w:val="none" w:sz="0" w:space="0" w:color="auto"/>
          </w:divBdr>
        </w:div>
        <w:div w:id="1137723266">
          <w:marLeft w:val="0"/>
          <w:marRight w:val="0"/>
          <w:marTop w:val="0"/>
          <w:marBottom w:val="0"/>
          <w:divBdr>
            <w:top w:val="none" w:sz="0" w:space="0" w:color="auto"/>
            <w:left w:val="none" w:sz="0" w:space="0" w:color="auto"/>
            <w:bottom w:val="none" w:sz="0" w:space="0" w:color="auto"/>
            <w:right w:val="none" w:sz="0" w:space="0" w:color="auto"/>
          </w:divBdr>
        </w:div>
        <w:div w:id="1271280893">
          <w:marLeft w:val="0"/>
          <w:marRight w:val="0"/>
          <w:marTop w:val="0"/>
          <w:marBottom w:val="0"/>
          <w:divBdr>
            <w:top w:val="none" w:sz="0" w:space="0" w:color="auto"/>
            <w:left w:val="none" w:sz="0" w:space="0" w:color="auto"/>
            <w:bottom w:val="none" w:sz="0" w:space="0" w:color="auto"/>
            <w:right w:val="none" w:sz="0" w:space="0" w:color="auto"/>
          </w:divBdr>
        </w:div>
        <w:div w:id="1285847307">
          <w:marLeft w:val="0"/>
          <w:marRight w:val="0"/>
          <w:marTop w:val="0"/>
          <w:marBottom w:val="0"/>
          <w:divBdr>
            <w:top w:val="none" w:sz="0" w:space="0" w:color="auto"/>
            <w:left w:val="none" w:sz="0" w:space="0" w:color="auto"/>
            <w:bottom w:val="none" w:sz="0" w:space="0" w:color="auto"/>
            <w:right w:val="none" w:sz="0" w:space="0" w:color="auto"/>
          </w:divBdr>
        </w:div>
        <w:div w:id="1453328039">
          <w:marLeft w:val="0"/>
          <w:marRight w:val="0"/>
          <w:marTop w:val="0"/>
          <w:marBottom w:val="0"/>
          <w:divBdr>
            <w:top w:val="none" w:sz="0" w:space="0" w:color="auto"/>
            <w:left w:val="none" w:sz="0" w:space="0" w:color="auto"/>
            <w:bottom w:val="none" w:sz="0" w:space="0" w:color="auto"/>
            <w:right w:val="none" w:sz="0" w:space="0" w:color="auto"/>
          </w:divBdr>
        </w:div>
        <w:div w:id="1516655704">
          <w:marLeft w:val="0"/>
          <w:marRight w:val="0"/>
          <w:marTop w:val="0"/>
          <w:marBottom w:val="0"/>
          <w:divBdr>
            <w:top w:val="none" w:sz="0" w:space="0" w:color="auto"/>
            <w:left w:val="none" w:sz="0" w:space="0" w:color="auto"/>
            <w:bottom w:val="none" w:sz="0" w:space="0" w:color="auto"/>
            <w:right w:val="none" w:sz="0" w:space="0" w:color="auto"/>
          </w:divBdr>
        </w:div>
        <w:div w:id="1835339491">
          <w:marLeft w:val="0"/>
          <w:marRight w:val="0"/>
          <w:marTop w:val="0"/>
          <w:marBottom w:val="0"/>
          <w:divBdr>
            <w:top w:val="none" w:sz="0" w:space="0" w:color="auto"/>
            <w:left w:val="none" w:sz="0" w:space="0" w:color="auto"/>
            <w:bottom w:val="none" w:sz="0" w:space="0" w:color="auto"/>
            <w:right w:val="none" w:sz="0" w:space="0" w:color="auto"/>
          </w:divBdr>
        </w:div>
        <w:div w:id="1855416382">
          <w:marLeft w:val="0"/>
          <w:marRight w:val="0"/>
          <w:marTop w:val="0"/>
          <w:marBottom w:val="0"/>
          <w:divBdr>
            <w:top w:val="none" w:sz="0" w:space="0" w:color="auto"/>
            <w:left w:val="none" w:sz="0" w:space="0" w:color="auto"/>
            <w:bottom w:val="none" w:sz="0" w:space="0" w:color="auto"/>
            <w:right w:val="none" w:sz="0" w:space="0" w:color="auto"/>
          </w:divBdr>
        </w:div>
      </w:divsChild>
    </w:div>
    <w:div w:id="1897889747">
      <w:bodyDiv w:val="1"/>
      <w:marLeft w:val="0"/>
      <w:marRight w:val="0"/>
      <w:marTop w:val="0"/>
      <w:marBottom w:val="0"/>
      <w:divBdr>
        <w:top w:val="none" w:sz="0" w:space="0" w:color="auto"/>
        <w:left w:val="none" w:sz="0" w:space="0" w:color="auto"/>
        <w:bottom w:val="none" w:sz="0" w:space="0" w:color="auto"/>
        <w:right w:val="none" w:sz="0" w:space="0" w:color="auto"/>
      </w:divBdr>
      <w:divsChild>
        <w:div w:id="40135376">
          <w:marLeft w:val="0"/>
          <w:marRight w:val="0"/>
          <w:marTop w:val="0"/>
          <w:marBottom w:val="0"/>
          <w:divBdr>
            <w:top w:val="none" w:sz="0" w:space="0" w:color="auto"/>
            <w:left w:val="none" w:sz="0" w:space="0" w:color="auto"/>
            <w:bottom w:val="none" w:sz="0" w:space="0" w:color="auto"/>
            <w:right w:val="none" w:sz="0" w:space="0" w:color="auto"/>
          </w:divBdr>
        </w:div>
        <w:div w:id="1381318029">
          <w:marLeft w:val="0"/>
          <w:marRight w:val="0"/>
          <w:marTop w:val="0"/>
          <w:marBottom w:val="0"/>
          <w:divBdr>
            <w:top w:val="none" w:sz="0" w:space="0" w:color="auto"/>
            <w:left w:val="none" w:sz="0" w:space="0" w:color="auto"/>
            <w:bottom w:val="none" w:sz="0" w:space="0" w:color="auto"/>
            <w:right w:val="none" w:sz="0" w:space="0" w:color="auto"/>
          </w:divBdr>
        </w:div>
        <w:div w:id="1711418685">
          <w:marLeft w:val="0"/>
          <w:marRight w:val="0"/>
          <w:marTop w:val="0"/>
          <w:marBottom w:val="0"/>
          <w:divBdr>
            <w:top w:val="none" w:sz="0" w:space="0" w:color="auto"/>
            <w:left w:val="none" w:sz="0" w:space="0" w:color="auto"/>
            <w:bottom w:val="none" w:sz="0" w:space="0" w:color="auto"/>
            <w:right w:val="none" w:sz="0" w:space="0" w:color="auto"/>
          </w:divBdr>
        </w:div>
      </w:divsChild>
    </w:div>
    <w:div w:id="1963729357">
      <w:bodyDiv w:val="1"/>
      <w:marLeft w:val="0"/>
      <w:marRight w:val="0"/>
      <w:marTop w:val="0"/>
      <w:marBottom w:val="0"/>
      <w:divBdr>
        <w:top w:val="none" w:sz="0" w:space="0" w:color="auto"/>
        <w:left w:val="none" w:sz="0" w:space="0" w:color="auto"/>
        <w:bottom w:val="none" w:sz="0" w:space="0" w:color="auto"/>
        <w:right w:val="none" w:sz="0" w:space="0" w:color="auto"/>
      </w:divBdr>
    </w:div>
    <w:div w:id="1973368806">
      <w:bodyDiv w:val="1"/>
      <w:marLeft w:val="0"/>
      <w:marRight w:val="0"/>
      <w:marTop w:val="0"/>
      <w:marBottom w:val="0"/>
      <w:divBdr>
        <w:top w:val="none" w:sz="0" w:space="0" w:color="auto"/>
        <w:left w:val="none" w:sz="0" w:space="0" w:color="auto"/>
        <w:bottom w:val="none" w:sz="0" w:space="0" w:color="auto"/>
        <w:right w:val="none" w:sz="0" w:space="0" w:color="auto"/>
      </w:divBdr>
    </w:div>
    <w:div w:id="2034915561">
      <w:bodyDiv w:val="1"/>
      <w:marLeft w:val="0"/>
      <w:marRight w:val="0"/>
      <w:marTop w:val="0"/>
      <w:marBottom w:val="0"/>
      <w:divBdr>
        <w:top w:val="none" w:sz="0" w:space="0" w:color="auto"/>
        <w:left w:val="none" w:sz="0" w:space="0" w:color="auto"/>
        <w:bottom w:val="none" w:sz="0" w:space="0" w:color="auto"/>
        <w:right w:val="none" w:sz="0" w:space="0" w:color="auto"/>
      </w:divBdr>
      <w:divsChild>
        <w:div w:id="23141558">
          <w:marLeft w:val="0"/>
          <w:marRight w:val="0"/>
          <w:marTop w:val="0"/>
          <w:marBottom w:val="0"/>
          <w:divBdr>
            <w:top w:val="none" w:sz="0" w:space="0" w:color="auto"/>
            <w:left w:val="none" w:sz="0" w:space="0" w:color="auto"/>
            <w:bottom w:val="none" w:sz="0" w:space="0" w:color="auto"/>
            <w:right w:val="none" w:sz="0" w:space="0" w:color="auto"/>
          </w:divBdr>
        </w:div>
        <w:div w:id="43801331">
          <w:marLeft w:val="0"/>
          <w:marRight w:val="0"/>
          <w:marTop w:val="0"/>
          <w:marBottom w:val="0"/>
          <w:divBdr>
            <w:top w:val="none" w:sz="0" w:space="0" w:color="auto"/>
            <w:left w:val="none" w:sz="0" w:space="0" w:color="auto"/>
            <w:bottom w:val="none" w:sz="0" w:space="0" w:color="auto"/>
            <w:right w:val="none" w:sz="0" w:space="0" w:color="auto"/>
          </w:divBdr>
        </w:div>
        <w:div w:id="104034887">
          <w:marLeft w:val="0"/>
          <w:marRight w:val="0"/>
          <w:marTop w:val="0"/>
          <w:marBottom w:val="0"/>
          <w:divBdr>
            <w:top w:val="none" w:sz="0" w:space="0" w:color="auto"/>
            <w:left w:val="none" w:sz="0" w:space="0" w:color="auto"/>
            <w:bottom w:val="none" w:sz="0" w:space="0" w:color="auto"/>
            <w:right w:val="none" w:sz="0" w:space="0" w:color="auto"/>
          </w:divBdr>
        </w:div>
        <w:div w:id="113524762">
          <w:marLeft w:val="0"/>
          <w:marRight w:val="0"/>
          <w:marTop w:val="0"/>
          <w:marBottom w:val="0"/>
          <w:divBdr>
            <w:top w:val="none" w:sz="0" w:space="0" w:color="auto"/>
            <w:left w:val="none" w:sz="0" w:space="0" w:color="auto"/>
            <w:bottom w:val="none" w:sz="0" w:space="0" w:color="auto"/>
            <w:right w:val="none" w:sz="0" w:space="0" w:color="auto"/>
          </w:divBdr>
        </w:div>
        <w:div w:id="113912194">
          <w:marLeft w:val="0"/>
          <w:marRight w:val="0"/>
          <w:marTop w:val="0"/>
          <w:marBottom w:val="0"/>
          <w:divBdr>
            <w:top w:val="none" w:sz="0" w:space="0" w:color="auto"/>
            <w:left w:val="none" w:sz="0" w:space="0" w:color="auto"/>
            <w:bottom w:val="none" w:sz="0" w:space="0" w:color="auto"/>
            <w:right w:val="none" w:sz="0" w:space="0" w:color="auto"/>
          </w:divBdr>
        </w:div>
        <w:div w:id="140656901">
          <w:marLeft w:val="0"/>
          <w:marRight w:val="0"/>
          <w:marTop w:val="0"/>
          <w:marBottom w:val="0"/>
          <w:divBdr>
            <w:top w:val="none" w:sz="0" w:space="0" w:color="auto"/>
            <w:left w:val="none" w:sz="0" w:space="0" w:color="auto"/>
            <w:bottom w:val="none" w:sz="0" w:space="0" w:color="auto"/>
            <w:right w:val="none" w:sz="0" w:space="0" w:color="auto"/>
          </w:divBdr>
        </w:div>
        <w:div w:id="149953575">
          <w:marLeft w:val="0"/>
          <w:marRight w:val="0"/>
          <w:marTop w:val="0"/>
          <w:marBottom w:val="0"/>
          <w:divBdr>
            <w:top w:val="none" w:sz="0" w:space="0" w:color="auto"/>
            <w:left w:val="none" w:sz="0" w:space="0" w:color="auto"/>
            <w:bottom w:val="none" w:sz="0" w:space="0" w:color="auto"/>
            <w:right w:val="none" w:sz="0" w:space="0" w:color="auto"/>
          </w:divBdr>
        </w:div>
        <w:div w:id="161900357">
          <w:marLeft w:val="0"/>
          <w:marRight w:val="0"/>
          <w:marTop w:val="0"/>
          <w:marBottom w:val="0"/>
          <w:divBdr>
            <w:top w:val="none" w:sz="0" w:space="0" w:color="auto"/>
            <w:left w:val="none" w:sz="0" w:space="0" w:color="auto"/>
            <w:bottom w:val="none" w:sz="0" w:space="0" w:color="auto"/>
            <w:right w:val="none" w:sz="0" w:space="0" w:color="auto"/>
          </w:divBdr>
        </w:div>
        <w:div w:id="205485636">
          <w:marLeft w:val="0"/>
          <w:marRight w:val="0"/>
          <w:marTop w:val="0"/>
          <w:marBottom w:val="0"/>
          <w:divBdr>
            <w:top w:val="none" w:sz="0" w:space="0" w:color="auto"/>
            <w:left w:val="none" w:sz="0" w:space="0" w:color="auto"/>
            <w:bottom w:val="none" w:sz="0" w:space="0" w:color="auto"/>
            <w:right w:val="none" w:sz="0" w:space="0" w:color="auto"/>
          </w:divBdr>
        </w:div>
        <w:div w:id="228810068">
          <w:marLeft w:val="0"/>
          <w:marRight w:val="0"/>
          <w:marTop w:val="0"/>
          <w:marBottom w:val="0"/>
          <w:divBdr>
            <w:top w:val="none" w:sz="0" w:space="0" w:color="auto"/>
            <w:left w:val="none" w:sz="0" w:space="0" w:color="auto"/>
            <w:bottom w:val="none" w:sz="0" w:space="0" w:color="auto"/>
            <w:right w:val="none" w:sz="0" w:space="0" w:color="auto"/>
          </w:divBdr>
        </w:div>
        <w:div w:id="236785219">
          <w:marLeft w:val="0"/>
          <w:marRight w:val="0"/>
          <w:marTop w:val="0"/>
          <w:marBottom w:val="0"/>
          <w:divBdr>
            <w:top w:val="none" w:sz="0" w:space="0" w:color="auto"/>
            <w:left w:val="none" w:sz="0" w:space="0" w:color="auto"/>
            <w:bottom w:val="none" w:sz="0" w:space="0" w:color="auto"/>
            <w:right w:val="none" w:sz="0" w:space="0" w:color="auto"/>
          </w:divBdr>
        </w:div>
        <w:div w:id="246379220">
          <w:marLeft w:val="0"/>
          <w:marRight w:val="0"/>
          <w:marTop w:val="0"/>
          <w:marBottom w:val="0"/>
          <w:divBdr>
            <w:top w:val="none" w:sz="0" w:space="0" w:color="auto"/>
            <w:left w:val="none" w:sz="0" w:space="0" w:color="auto"/>
            <w:bottom w:val="none" w:sz="0" w:space="0" w:color="auto"/>
            <w:right w:val="none" w:sz="0" w:space="0" w:color="auto"/>
          </w:divBdr>
        </w:div>
        <w:div w:id="276106312">
          <w:marLeft w:val="0"/>
          <w:marRight w:val="0"/>
          <w:marTop w:val="0"/>
          <w:marBottom w:val="0"/>
          <w:divBdr>
            <w:top w:val="none" w:sz="0" w:space="0" w:color="auto"/>
            <w:left w:val="none" w:sz="0" w:space="0" w:color="auto"/>
            <w:bottom w:val="none" w:sz="0" w:space="0" w:color="auto"/>
            <w:right w:val="none" w:sz="0" w:space="0" w:color="auto"/>
          </w:divBdr>
        </w:div>
        <w:div w:id="344283231">
          <w:marLeft w:val="0"/>
          <w:marRight w:val="0"/>
          <w:marTop w:val="0"/>
          <w:marBottom w:val="0"/>
          <w:divBdr>
            <w:top w:val="none" w:sz="0" w:space="0" w:color="auto"/>
            <w:left w:val="none" w:sz="0" w:space="0" w:color="auto"/>
            <w:bottom w:val="none" w:sz="0" w:space="0" w:color="auto"/>
            <w:right w:val="none" w:sz="0" w:space="0" w:color="auto"/>
          </w:divBdr>
        </w:div>
        <w:div w:id="352338740">
          <w:marLeft w:val="0"/>
          <w:marRight w:val="0"/>
          <w:marTop w:val="0"/>
          <w:marBottom w:val="0"/>
          <w:divBdr>
            <w:top w:val="none" w:sz="0" w:space="0" w:color="auto"/>
            <w:left w:val="none" w:sz="0" w:space="0" w:color="auto"/>
            <w:bottom w:val="none" w:sz="0" w:space="0" w:color="auto"/>
            <w:right w:val="none" w:sz="0" w:space="0" w:color="auto"/>
          </w:divBdr>
        </w:div>
        <w:div w:id="352852562">
          <w:marLeft w:val="0"/>
          <w:marRight w:val="0"/>
          <w:marTop w:val="0"/>
          <w:marBottom w:val="0"/>
          <w:divBdr>
            <w:top w:val="none" w:sz="0" w:space="0" w:color="auto"/>
            <w:left w:val="none" w:sz="0" w:space="0" w:color="auto"/>
            <w:bottom w:val="none" w:sz="0" w:space="0" w:color="auto"/>
            <w:right w:val="none" w:sz="0" w:space="0" w:color="auto"/>
          </w:divBdr>
        </w:div>
        <w:div w:id="354040194">
          <w:marLeft w:val="0"/>
          <w:marRight w:val="0"/>
          <w:marTop w:val="0"/>
          <w:marBottom w:val="0"/>
          <w:divBdr>
            <w:top w:val="none" w:sz="0" w:space="0" w:color="auto"/>
            <w:left w:val="none" w:sz="0" w:space="0" w:color="auto"/>
            <w:bottom w:val="none" w:sz="0" w:space="0" w:color="auto"/>
            <w:right w:val="none" w:sz="0" w:space="0" w:color="auto"/>
          </w:divBdr>
        </w:div>
        <w:div w:id="361250503">
          <w:marLeft w:val="0"/>
          <w:marRight w:val="0"/>
          <w:marTop w:val="0"/>
          <w:marBottom w:val="0"/>
          <w:divBdr>
            <w:top w:val="none" w:sz="0" w:space="0" w:color="auto"/>
            <w:left w:val="none" w:sz="0" w:space="0" w:color="auto"/>
            <w:bottom w:val="none" w:sz="0" w:space="0" w:color="auto"/>
            <w:right w:val="none" w:sz="0" w:space="0" w:color="auto"/>
          </w:divBdr>
        </w:div>
        <w:div w:id="373626893">
          <w:marLeft w:val="0"/>
          <w:marRight w:val="0"/>
          <w:marTop w:val="0"/>
          <w:marBottom w:val="0"/>
          <w:divBdr>
            <w:top w:val="none" w:sz="0" w:space="0" w:color="auto"/>
            <w:left w:val="none" w:sz="0" w:space="0" w:color="auto"/>
            <w:bottom w:val="none" w:sz="0" w:space="0" w:color="auto"/>
            <w:right w:val="none" w:sz="0" w:space="0" w:color="auto"/>
          </w:divBdr>
        </w:div>
        <w:div w:id="521213785">
          <w:marLeft w:val="0"/>
          <w:marRight w:val="0"/>
          <w:marTop w:val="0"/>
          <w:marBottom w:val="0"/>
          <w:divBdr>
            <w:top w:val="none" w:sz="0" w:space="0" w:color="auto"/>
            <w:left w:val="none" w:sz="0" w:space="0" w:color="auto"/>
            <w:bottom w:val="none" w:sz="0" w:space="0" w:color="auto"/>
            <w:right w:val="none" w:sz="0" w:space="0" w:color="auto"/>
          </w:divBdr>
        </w:div>
        <w:div w:id="581648720">
          <w:marLeft w:val="0"/>
          <w:marRight w:val="0"/>
          <w:marTop w:val="0"/>
          <w:marBottom w:val="0"/>
          <w:divBdr>
            <w:top w:val="none" w:sz="0" w:space="0" w:color="auto"/>
            <w:left w:val="none" w:sz="0" w:space="0" w:color="auto"/>
            <w:bottom w:val="none" w:sz="0" w:space="0" w:color="auto"/>
            <w:right w:val="none" w:sz="0" w:space="0" w:color="auto"/>
          </w:divBdr>
        </w:div>
        <w:div w:id="583104213">
          <w:marLeft w:val="0"/>
          <w:marRight w:val="0"/>
          <w:marTop w:val="0"/>
          <w:marBottom w:val="0"/>
          <w:divBdr>
            <w:top w:val="none" w:sz="0" w:space="0" w:color="auto"/>
            <w:left w:val="none" w:sz="0" w:space="0" w:color="auto"/>
            <w:bottom w:val="none" w:sz="0" w:space="0" w:color="auto"/>
            <w:right w:val="none" w:sz="0" w:space="0" w:color="auto"/>
          </w:divBdr>
        </w:div>
        <w:div w:id="706837820">
          <w:marLeft w:val="0"/>
          <w:marRight w:val="0"/>
          <w:marTop w:val="0"/>
          <w:marBottom w:val="0"/>
          <w:divBdr>
            <w:top w:val="none" w:sz="0" w:space="0" w:color="auto"/>
            <w:left w:val="none" w:sz="0" w:space="0" w:color="auto"/>
            <w:bottom w:val="none" w:sz="0" w:space="0" w:color="auto"/>
            <w:right w:val="none" w:sz="0" w:space="0" w:color="auto"/>
          </w:divBdr>
        </w:div>
        <w:div w:id="726563308">
          <w:marLeft w:val="0"/>
          <w:marRight w:val="0"/>
          <w:marTop w:val="0"/>
          <w:marBottom w:val="0"/>
          <w:divBdr>
            <w:top w:val="none" w:sz="0" w:space="0" w:color="auto"/>
            <w:left w:val="none" w:sz="0" w:space="0" w:color="auto"/>
            <w:bottom w:val="none" w:sz="0" w:space="0" w:color="auto"/>
            <w:right w:val="none" w:sz="0" w:space="0" w:color="auto"/>
          </w:divBdr>
        </w:div>
        <w:div w:id="792553949">
          <w:marLeft w:val="0"/>
          <w:marRight w:val="0"/>
          <w:marTop w:val="0"/>
          <w:marBottom w:val="0"/>
          <w:divBdr>
            <w:top w:val="none" w:sz="0" w:space="0" w:color="auto"/>
            <w:left w:val="none" w:sz="0" w:space="0" w:color="auto"/>
            <w:bottom w:val="none" w:sz="0" w:space="0" w:color="auto"/>
            <w:right w:val="none" w:sz="0" w:space="0" w:color="auto"/>
          </w:divBdr>
        </w:div>
        <w:div w:id="814839813">
          <w:marLeft w:val="0"/>
          <w:marRight w:val="0"/>
          <w:marTop w:val="0"/>
          <w:marBottom w:val="0"/>
          <w:divBdr>
            <w:top w:val="none" w:sz="0" w:space="0" w:color="auto"/>
            <w:left w:val="none" w:sz="0" w:space="0" w:color="auto"/>
            <w:bottom w:val="none" w:sz="0" w:space="0" w:color="auto"/>
            <w:right w:val="none" w:sz="0" w:space="0" w:color="auto"/>
          </w:divBdr>
        </w:div>
        <w:div w:id="886917392">
          <w:marLeft w:val="0"/>
          <w:marRight w:val="0"/>
          <w:marTop w:val="0"/>
          <w:marBottom w:val="0"/>
          <w:divBdr>
            <w:top w:val="none" w:sz="0" w:space="0" w:color="auto"/>
            <w:left w:val="none" w:sz="0" w:space="0" w:color="auto"/>
            <w:bottom w:val="none" w:sz="0" w:space="0" w:color="auto"/>
            <w:right w:val="none" w:sz="0" w:space="0" w:color="auto"/>
          </w:divBdr>
        </w:div>
        <w:div w:id="938175134">
          <w:marLeft w:val="0"/>
          <w:marRight w:val="0"/>
          <w:marTop w:val="0"/>
          <w:marBottom w:val="0"/>
          <w:divBdr>
            <w:top w:val="none" w:sz="0" w:space="0" w:color="auto"/>
            <w:left w:val="none" w:sz="0" w:space="0" w:color="auto"/>
            <w:bottom w:val="none" w:sz="0" w:space="0" w:color="auto"/>
            <w:right w:val="none" w:sz="0" w:space="0" w:color="auto"/>
          </w:divBdr>
        </w:div>
        <w:div w:id="939725755">
          <w:marLeft w:val="0"/>
          <w:marRight w:val="0"/>
          <w:marTop w:val="0"/>
          <w:marBottom w:val="0"/>
          <w:divBdr>
            <w:top w:val="none" w:sz="0" w:space="0" w:color="auto"/>
            <w:left w:val="none" w:sz="0" w:space="0" w:color="auto"/>
            <w:bottom w:val="none" w:sz="0" w:space="0" w:color="auto"/>
            <w:right w:val="none" w:sz="0" w:space="0" w:color="auto"/>
          </w:divBdr>
        </w:div>
        <w:div w:id="945116542">
          <w:marLeft w:val="0"/>
          <w:marRight w:val="0"/>
          <w:marTop w:val="0"/>
          <w:marBottom w:val="0"/>
          <w:divBdr>
            <w:top w:val="none" w:sz="0" w:space="0" w:color="auto"/>
            <w:left w:val="none" w:sz="0" w:space="0" w:color="auto"/>
            <w:bottom w:val="none" w:sz="0" w:space="0" w:color="auto"/>
            <w:right w:val="none" w:sz="0" w:space="0" w:color="auto"/>
          </w:divBdr>
        </w:div>
        <w:div w:id="956914106">
          <w:marLeft w:val="0"/>
          <w:marRight w:val="0"/>
          <w:marTop w:val="0"/>
          <w:marBottom w:val="0"/>
          <w:divBdr>
            <w:top w:val="none" w:sz="0" w:space="0" w:color="auto"/>
            <w:left w:val="none" w:sz="0" w:space="0" w:color="auto"/>
            <w:bottom w:val="none" w:sz="0" w:space="0" w:color="auto"/>
            <w:right w:val="none" w:sz="0" w:space="0" w:color="auto"/>
          </w:divBdr>
        </w:div>
        <w:div w:id="969241880">
          <w:marLeft w:val="0"/>
          <w:marRight w:val="0"/>
          <w:marTop w:val="0"/>
          <w:marBottom w:val="0"/>
          <w:divBdr>
            <w:top w:val="none" w:sz="0" w:space="0" w:color="auto"/>
            <w:left w:val="none" w:sz="0" w:space="0" w:color="auto"/>
            <w:bottom w:val="none" w:sz="0" w:space="0" w:color="auto"/>
            <w:right w:val="none" w:sz="0" w:space="0" w:color="auto"/>
          </w:divBdr>
        </w:div>
        <w:div w:id="1014846957">
          <w:marLeft w:val="0"/>
          <w:marRight w:val="0"/>
          <w:marTop w:val="0"/>
          <w:marBottom w:val="0"/>
          <w:divBdr>
            <w:top w:val="none" w:sz="0" w:space="0" w:color="auto"/>
            <w:left w:val="none" w:sz="0" w:space="0" w:color="auto"/>
            <w:bottom w:val="none" w:sz="0" w:space="0" w:color="auto"/>
            <w:right w:val="none" w:sz="0" w:space="0" w:color="auto"/>
          </w:divBdr>
        </w:div>
        <w:div w:id="1026296010">
          <w:marLeft w:val="0"/>
          <w:marRight w:val="0"/>
          <w:marTop w:val="0"/>
          <w:marBottom w:val="0"/>
          <w:divBdr>
            <w:top w:val="none" w:sz="0" w:space="0" w:color="auto"/>
            <w:left w:val="none" w:sz="0" w:space="0" w:color="auto"/>
            <w:bottom w:val="none" w:sz="0" w:space="0" w:color="auto"/>
            <w:right w:val="none" w:sz="0" w:space="0" w:color="auto"/>
          </w:divBdr>
        </w:div>
        <w:div w:id="1051031000">
          <w:marLeft w:val="0"/>
          <w:marRight w:val="0"/>
          <w:marTop w:val="0"/>
          <w:marBottom w:val="0"/>
          <w:divBdr>
            <w:top w:val="none" w:sz="0" w:space="0" w:color="auto"/>
            <w:left w:val="none" w:sz="0" w:space="0" w:color="auto"/>
            <w:bottom w:val="none" w:sz="0" w:space="0" w:color="auto"/>
            <w:right w:val="none" w:sz="0" w:space="0" w:color="auto"/>
          </w:divBdr>
        </w:div>
        <w:div w:id="1056516621">
          <w:marLeft w:val="0"/>
          <w:marRight w:val="0"/>
          <w:marTop w:val="0"/>
          <w:marBottom w:val="0"/>
          <w:divBdr>
            <w:top w:val="none" w:sz="0" w:space="0" w:color="auto"/>
            <w:left w:val="none" w:sz="0" w:space="0" w:color="auto"/>
            <w:bottom w:val="none" w:sz="0" w:space="0" w:color="auto"/>
            <w:right w:val="none" w:sz="0" w:space="0" w:color="auto"/>
          </w:divBdr>
        </w:div>
        <w:div w:id="1071121195">
          <w:marLeft w:val="0"/>
          <w:marRight w:val="0"/>
          <w:marTop w:val="0"/>
          <w:marBottom w:val="0"/>
          <w:divBdr>
            <w:top w:val="none" w:sz="0" w:space="0" w:color="auto"/>
            <w:left w:val="none" w:sz="0" w:space="0" w:color="auto"/>
            <w:bottom w:val="none" w:sz="0" w:space="0" w:color="auto"/>
            <w:right w:val="none" w:sz="0" w:space="0" w:color="auto"/>
          </w:divBdr>
        </w:div>
        <w:div w:id="1090855245">
          <w:marLeft w:val="0"/>
          <w:marRight w:val="0"/>
          <w:marTop w:val="0"/>
          <w:marBottom w:val="0"/>
          <w:divBdr>
            <w:top w:val="none" w:sz="0" w:space="0" w:color="auto"/>
            <w:left w:val="none" w:sz="0" w:space="0" w:color="auto"/>
            <w:bottom w:val="none" w:sz="0" w:space="0" w:color="auto"/>
            <w:right w:val="none" w:sz="0" w:space="0" w:color="auto"/>
          </w:divBdr>
        </w:div>
        <w:div w:id="1112701193">
          <w:marLeft w:val="0"/>
          <w:marRight w:val="0"/>
          <w:marTop w:val="0"/>
          <w:marBottom w:val="0"/>
          <w:divBdr>
            <w:top w:val="none" w:sz="0" w:space="0" w:color="auto"/>
            <w:left w:val="none" w:sz="0" w:space="0" w:color="auto"/>
            <w:bottom w:val="none" w:sz="0" w:space="0" w:color="auto"/>
            <w:right w:val="none" w:sz="0" w:space="0" w:color="auto"/>
          </w:divBdr>
        </w:div>
        <w:div w:id="1175925256">
          <w:marLeft w:val="0"/>
          <w:marRight w:val="0"/>
          <w:marTop w:val="0"/>
          <w:marBottom w:val="0"/>
          <w:divBdr>
            <w:top w:val="none" w:sz="0" w:space="0" w:color="auto"/>
            <w:left w:val="none" w:sz="0" w:space="0" w:color="auto"/>
            <w:bottom w:val="none" w:sz="0" w:space="0" w:color="auto"/>
            <w:right w:val="none" w:sz="0" w:space="0" w:color="auto"/>
          </w:divBdr>
        </w:div>
        <w:div w:id="1187714047">
          <w:marLeft w:val="0"/>
          <w:marRight w:val="0"/>
          <w:marTop w:val="0"/>
          <w:marBottom w:val="0"/>
          <w:divBdr>
            <w:top w:val="none" w:sz="0" w:space="0" w:color="auto"/>
            <w:left w:val="none" w:sz="0" w:space="0" w:color="auto"/>
            <w:bottom w:val="none" w:sz="0" w:space="0" w:color="auto"/>
            <w:right w:val="none" w:sz="0" w:space="0" w:color="auto"/>
          </w:divBdr>
        </w:div>
        <w:div w:id="1219394921">
          <w:marLeft w:val="0"/>
          <w:marRight w:val="0"/>
          <w:marTop w:val="0"/>
          <w:marBottom w:val="0"/>
          <w:divBdr>
            <w:top w:val="none" w:sz="0" w:space="0" w:color="auto"/>
            <w:left w:val="none" w:sz="0" w:space="0" w:color="auto"/>
            <w:bottom w:val="none" w:sz="0" w:space="0" w:color="auto"/>
            <w:right w:val="none" w:sz="0" w:space="0" w:color="auto"/>
          </w:divBdr>
        </w:div>
        <w:div w:id="1366827864">
          <w:marLeft w:val="0"/>
          <w:marRight w:val="0"/>
          <w:marTop w:val="0"/>
          <w:marBottom w:val="0"/>
          <w:divBdr>
            <w:top w:val="none" w:sz="0" w:space="0" w:color="auto"/>
            <w:left w:val="none" w:sz="0" w:space="0" w:color="auto"/>
            <w:bottom w:val="none" w:sz="0" w:space="0" w:color="auto"/>
            <w:right w:val="none" w:sz="0" w:space="0" w:color="auto"/>
          </w:divBdr>
        </w:div>
        <w:div w:id="1409115791">
          <w:marLeft w:val="0"/>
          <w:marRight w:val="0"/>
          <w:marTop w:val="0"/>
          <w:marBottom w:val="0"/>
          <w:divBdr>
            <w:top w:val="none" w:sz="0" w:space="0" w:color="auto"/>
            <w:left w:val="none" w:sz="0" w:space="0" w:color="auto"/>
            <w:bottom w:val="none" w:sz="0" w:space="0" w:color="auto"/>
            <w:right w:val="none" w:sz="0" w:space="0" w:color="auto"/>
          </w:divBdr>
        </w:div>
        <w:div w:id="1412658425">
          <w:marLeft w:val="0"/>
          <w:marRight w:val="0"/>
          <w:marTop w:val="0"/>
          <w:marBottom w:val="0"/>
          <w:divBdr>
            <w:top w:val="none" w:sz="0" w:space="0" w:color="auto"/>
            <w:left w:val="none" w:sz="0" w:space="0" w:color="auto"/>
            <w:bottom w:val="none" w:sz="0" w:space="0" w:color="auto"/>
            <w:right w:val="none" w:sz="0" w:space="0" w:color="auto"/>
          </w:divBdr>
        </w:div>
        <w:div w:id="1415738490">
          <w:marLeft w:val="0"/>
          <w:marRight w:val="0"/>
          <w:marTop w:val="0"/>
          <w:marBottom w:val="0"/>
          <w:divBdr>
            <w:top w:val="none" w:sz="0" w:space="0" w:color="auto"/>
            <w:left w:val="none" w:sz="0" w:space="0" w:color="auto"/>
            <w:bottom w:val="none" w:sz="0" w:space="0" w:color="auto"/>
            <w:right w:val="none" w:sz="0" w:space="0" w:color="auto"/>
          </w:divBdr>
        </w:div>
        <w:div w:id="1423795484">
          <w:marLeft w:val="0"/>
          <w:marRight w:val="0"/>
          <w:marTop w:val="0"/>
          <w:marBottom w:val="0"/>
          <w:divBdr>
            <w:top w:val="none" w:sz="0" w:space="0" w:color="auto"/>
            <w:left w:val="none" w:sz="0" w:space="0" w:color="auto"/>
            <w:bottom w:val="none" w:sz="0" w:space="0" w:color="auto"/>
            <w:right w:val="none" w:sz="0" w:space="0" w:color="auto"/>
          </w:divBdr>
        </w:div>
        <w:div w:id="1446733028">
          <w:marLeft w:val="0"/>
          <w:marRight w:val="0"/>
          <w:marTop w:val="0"/>
          <w:marBottom w:val="0"/>
          <w:divBdr>
            <w:top w:val="none" w:sz="0" w:space="0" w:color="auto"/>
            <w:left w:val="none" w:sz="0" w:space="0" w:color="auto"/>
            <w:bottom w:val="none" w:sz="0" w:space="0" w:color="auto"/>
            <w:right w:val="none" w:sz="0" w:space="0" w:color="auto"/>
          </w:divBdr>
        </w:div>
        <w:div w:id="1477452650">
          <w:marLeft w:val="0"/>
          <w:marRight w:val="0"/>
          <w:marTop w:val="0"/>
          <w:marBottom w:val="0"/>
          <w:divBdr>
            <w:top w:val="none" w:sz="0" w:space="0" w:color="auto"/>
            <w:left w:val="none" w:sz="0" w:space="0" w:color="auto"/>
            <w:bottom w:val="none" w:sz="0" w:space="0" w:color="auto"/>
            <w:right w:val="none" w:sz="0" w:space="0" w:color="auto"/>
          </w:divBdr>
        </w:div>
        <w:div w:id="1484544098">
          <w:marLeft w:val="0"/>
          <w:marRight w:val="0"/>
          <w:marTop w:val="0"/>
          <w:marBottom w:val="0"/>
          <w:divBdr>
            <w:top w:val="none" w:sz="0" w:space="0" w:color="auto"/>
            <w:left w:val="none" w:sz="0" w:space="0" w:color="auto"/>
            <w:bottom w:val="none" w:sz="0" w:space="0" w:color="auto"/>
            <w:right w:val="none" w:sz="0" w:space="0" w:color="auto"/>
          </w:divBdr>
        </w:div>
        <w:div w:id="1530528934">
          <w:marLeft w:val="0"/>
          <w:marRight w:val="0"/>
          <w:marTop w:val="0"/>
          <w:marBottom w:val="0"/>
          <w:divBdr>
            <w:top w:val="none" w:sz="0" w:space="0" w:color="auto"/>
            <w:left w:val="none" w:sz="0" w:space="0" w:color="auto"/>
            <w:bottom w:val="none" w:sz="0" w:space="0" w:color="auto"/>
            <w:right w:val="none" w:sz="0" w:space="0" w:color="auto"/>
          </w:divBdr>
        </w:div>
        <w:div w:id="1547252979">
          <w:marLeft w:val="0"/>
          <w:marRight w:val="0"/>
          <w:marTop w:val="0"/>
          <w:marBottom w:val="0"/>
          <w:divBdr>
            <w:top w:val="none" w:sz="0" w:space="0" w:color="auto"/>
            <w:left w:val="none" w:sz="0" w:space="0" w:color="auto"/>
            <w:bottom w:val="none" w:sz="0" w:space="0" w:color="auto"/>
            <w:right w:val="none" w:sz="0" w:space="0" w:color="auto"/>
          </w:divBdr>
        </w:div>
        <w:div w:id="1566643964">
          <w:marLeft w:val="0"/>
          <w:marRight w:val="0"/>
          <w:marTop w:val="0"/>
          <w:marBottom w:val="0"/>
          <w:divBdr>
            <w:top w:val="none" w:sz="0" w:space="0" w:color="auto"/>
            <w:left w:val="none" w:sz="0" w:space="0" w:color="auto"/>
            <w:bottom w:val="none" w:sz="0" w:space="0" w:color="auto"/>
            <w:right w:val="none" w:sz="0" w:space="0" w:color="auto"/>
          </w:divBdr>
        </w:div>
        <w:div w:id="1613634963">
          <w:marLeft w:val="0"/>
          <w:marRight w:val="0"/>
          <w:marTop w:val="0"/>
          <w:marBottom w:val="0"/>
          <w:divBdr>
            <w:top w:val="none" w:sz="0" w:space="0" w:color="auto"/>
            <w:left w:val="none" w:sz="0" w:space="0" w:color="auto"/>
            <w:bottom w:val="none" w:sz="0" w:space="0" w:color="auto"/>
            <w:right w:val="none" w:sz="0" w:space="0" w:color="auto"/>
          </w:divBdr>
        </w:div>
        <w:div w:id="1644657753">
          <w:marLeft w:val="0"/>
          <w:marRight w:val="0"/>
          <w:marTop w:val="0"/>
          <w:marBottom w:val="0"/>
          <w:divBdr>
            <w:top w:val="none" w:sz="0" w:space="0" w:color="auto"/>
            <w:left w:val="none" w:sz="0" w:space="0" w:color="auto"/>
            <w:bottom w:val="none" w:sz="0" w:space="0" w:color="auto"/>
            <w:right w:val="none" w:sz="0" w:space="0" w:color="auto"/>
          </w:divBdr>
        </w:div>
        <w:div w:id="1661689442">
          <w:marLeft w:val="0"/>
          <w:marRight w:val="0"/>
          <w:marTop w:val="0"/>
          <w:marBottom w:val="0"/>
          <w:divBdr>
            <w:top w:val="none" w:sz="0" w:space="0" w:color="auto"/>
            <w:left w:val="none" w:sz="0" w:space="0" w:color="auto"/>
            <w:bottom w:val="none" w:sz="0" w:space="0" w:color="auto"/>
            <w:right w:val="none" w:sz="0" w:space="0" w:color="auto"/>
          </w:divBdr>
        </w:div>
        <w:div w:id="1695769306">
          <w:marLeft w:val="0"/>
          <w:marRight w:val="0"/>
          <w:marTop w:val="0"/>
          <w:marBottom w:val="0"/>
          <w:divBdr>
            <w:top w:val="none" w:sz="0" w:space="0" w:color="auto"/>
            <w:left w:val="none" w:sz="0" w:space="0" w:color="auto"/>
            <w:bottom w:val="none" w:sz="0" w:space="0" w:color="auto"/>
            <w:right w:val="none" w:sz="0" w:space="0" w:color="auto"/>
          </w:divBdr>
        </w:div>
        <w:div w:id="1815102585">
          <w:marLeft w:val="0"/>
          <w:marRight w:val="0"/>
          <w:marTop w:val="0"/>
          <w:marBottom w:val="0"/>
          <w:divBdr>
            <w:top w:val="none" w:sz="0" w:space="0" w:color="auto"/>
            <w:left w:val="none" w:sz="0" w:space="0" w:color="auto"/>
            <w:bottom w:val="none" w:sz="0" w:space="0" w:color="auto"/>
            <w:right w:val="none" w:sz="0" w:space="0" w:color="auto"/>
          </w:divBdr>
        </w:div>
        <w:div w:id="1818300318">
          <w:marLeft w:val="0"/>
          <w:marRight w:val="0"/>
          <w:marTop w:val="0"/>
          <w:marBottom w:val="0"/>
          <w:divBdr>
            <w:top w:val="none" w:sz="0" w:space="0" w:color="auto"/>
            <w:left w:val="none" w:sz="0" w:space="0" w:color="auto"/>
            <w:bottom w:val="none" w:sz="0" w:space="0" w:color="auto"/>
            <w:right w:val="none" w:sz="0" w:space="0" w:color="auto"/>
          </w:divBdr>
        </w:div>
        <w:div w:id="1885365360">
          <w:marLeft w:val="0"/>
          <w:marRight w:val="0"/>
          <w:marTop w:val="0"/>
          <w:marBottom w:val="0"/>
          <w:divBdr>
            <w:top w:val="none" w:sz="0" w:space="0" w:color="auto"/>
            <w:left w:val="none" w:sz="0" w:space="0" w:color="auto"/>
            <w:bottom w:val="none" w:sz="0" w:space="0" w:color="auto"/>
            <w:right w:val="none" w:sz="0" w:space="0" w:color="auto"/>
          </w:divBdr>
        </w:div>
        <w:div w:id="1894728067">
          <w:marLeft w:val="0"/>
          <w:marRight w:val="0"/>
          <w:marTop w:val="0"/>
          <w:marBottom w:val="0"/>
          <w:divBdr>
            <w:top w:val="none" w:sz="0" w:space="0" w:color="auto"/>
            <w:left w:val="none" w:sz="0" w:space="0" w:color="auto"/>
            <w:bottom w:val="none" w:sz="0" w:space="0" w:color="auto"/>
            <w:right w:val="none" w:sz="0" w:space="0" w:color="auto"/>
          </w:divBdr>
        </w:div>
        <w:div w:id="1910071883">
          <w:marLeft w:val="0"/>
          <w:marRight w:val="0"/>
          <w:marTop w:val="0"/>
          <w:marBottom w:val="0"/>
          <w:divBdr>
            <w:top w:val="none" w:sz="0" w:space="0" w:color="auto"/>
            <w:left w:val="none" w:sz="0" w:space="0" w:color="auto"/>
            <w:bottom w:val="none" w:sz="0" w:space="0" w:color="auto"/>
            <w:right w:val="none" w:sz="0" w:space="0" w:color="auto"/>
          </w:divBdr>
        </w:div>
        <w:div w:id="1915428234">
          <w:marLeft w:val="0"/>
          <w:marRight w:val="0"/>
          <w:marTop w:val="0"/>
          <w:marBottom w:val="0"/>
          <w:divBdr>
            <w:top w:val="none" w:sz="0" w:space="0" w:color="auto"/>
            <w:left w:val="none" w:sz="0" w:space="0" w:color="auto"/>
            <w:bottom w:val="none" w:sz="0" w:space="0" w:color="auto"/>
            <w:right w:val="none" w:sz="0" w:space="0" w:color="auto"/>
          </w:divBdr>
        </w:div>
        <w:div w:id="1921526543">
          <w:marLeft w:val="0"/>
          <w:marRight w:val="0"/>
          <w:marTop w:val="0"/>
          <w:marBottom w:val="0"/>
          <w:divBdr>
            <w:top w:val="none" w:sz="0" w:space="0" w:color="auto"/>
            <w:left w:val="none" w:sz="0" w:space="0" w:color="auto"/>
            <w:bottom w:val="none" w:sz="0" w:space="0" w:color="auto"/>
            <w:right w:val="none" w:sz="0" w:space="0" w:color="auto"/>
          </w:divBdr>
        </w:div>
        <w:div w:id="1980332364">
          <w:marLeft w:val="0"/>
          <w:marRight w:val="0"/>
          <w:marTop w:val="0"/>
          <w:marBottom w:val="0"/>
          <w:divBdr>
            <w:top w:val="none" w:sz="0" w:space="0" w:color="auto"/>
            <w:left w:val="none" w:sz="0" w:space="0" w:color="auto"/>
            <w:bottom w:val="none" w:sz="0" w:space="0" w:color="auto"/>
            <w:right w:val="none" w:sz="0" w:space="0" w:color="auto"/>
          </w:divBdr>
        </w:div>
        <w:div w:id="1984894797">
          <w:marLeft w:val="0"/>
          <w:marRight w:val="0"/>
          <w:marTop w:val="0"/>
          <w:marBottom w:val="0"/>
          <w:divBdr>
            <w:top w:val="none" w:sz="0" w:space="0" w:color="auto"/>
            <w:left w:val="none" w:sz="0" w:space="0" w:color="auto"/>
            <w:bottom w:val="none" w:sz="0" w:space="0" w:color="auto"/>
            <w:right w:val="none" w:sz="0" w:space="0" w:color="auto"/>
          </w:divBdr>
        </w:div>
        <w:div w:id="2011371681">
          <w:marLeft w:val="0"/>
          <w:marRight w:val="0"/>
          <w:marTop w:val="0"/>
          <w:marBottom w:val="0"/>
          <w:divBdr>
            <w:top w:val="none" w:sz="0" w:space="0" w:color="auto"/>
            <w:left w:val="none" w:sz="0" w:space="0" w:color="auto"/>
            <w:bottom w:val="none" w:sz="0" w:space="0" w:color="auto"/>
            <w:right w:val="none" w:sz="0" w:space="0" w:color="auto"/>
          </w:divBdr>
        </w:div>
        <w:div w:id="2017608299">
          <w:marLeft w:val="0"/>
          <w:marRight w:val="0"/>
          <w:marTop w:val="0"/>
          <w:marBottom w:val="0"/>
          <w:divBdr>
            <w:top w:val="none" w:sz="0" w:space="0" w:color="auto"/>
            <w:left w:val="none" w:sz="0" w:space="0" w:color="auto"/>
            <w:bottom w:val="none" w:sz="0" w:space="0" w:color="auto"/>
            <w:right w:val="none" w:sz="0" w:space="0" w:color="auto"/>
          </w:divBdr>
        </w:div>
        <w:div w:id="2065595107">
          <w:marLeft w:val="0"/>
          <w:marRight w:val="0"/>
          <w:marTop w:val="0"/>
          <w:marBottom w:val="0"/>
          <w:divBdr>
            <w:top w:val="none" w:sz="0" w:space="0" w:color="auto"/>
            <w:left w:val="none" w:sz="0" w:space="0" w:color="auto"/>
            <w:bottom w:val="none" w:sz="0" w:space="0" w:color="auto"/>
            <w:right w:val="none" w:sz="0" w:space="0" w:color="auto"/>
          </w:divBdr>
        </w:div>
      </w:divsChild>
    </w:div>
    <w:div w:id="2083411437">
      <w:bodyDiv w:val="1"/>
      <w:marLeft w:val="0"/>
      <w:marRight w:val="0"/>
      <w:marTop w:val="0"/>
      <w:marBottom w:val="0"/>
      <w:divBdr>
        <w:top w:val="none" w:sz="0" w:space="0" w:color="auto"/>
        <w:left w:val="none" w:sz="0" w:space="0" w:color="auto"/>
        <w:bottom w:val="none" w:sz="0" w:space="0" w:color="auto"/>
        <w:right w:val="none" w:sz="0" w:space="0" w:color="auto"/>
      </w:divBdr>
      <w:divsChild>
        <w:div w:id="1075590561">
          <w:marLeft w:val="0"/>
          <w:marRight w:val="0"/>
          <w:marTop w:val="0"/>
          <w:marBottom w:val="0"/>
          <w:divBdr>
            <w:top w:val="none" w:sz="0" w:space="0" w:color="auto"/>
            <w:left w:val="none" w:sz="0" w:space="0" w:color="auto"/>
            <w:bottom w:val="none" w:sz="0" w:space="0" w:color="auto"/>
            <w:right w:val="none" w:sz="0" w:space="0" w:color="auto"/>
          </w:divBdr>
        </w:div>
      </w:divsChild>
    </w:div>
    <w:div w:id="2087919999">
      <w:bodyDiv w:val="1"/>
      <w:marLeft w:val="0"/>
      <w:marRight w:val="0"/>
      <w:marTop w:val="0"/>
      <w:marBottom w:val="0"/>
      <w:divBdr>
        <w:top w:val="none" w:sz="0" w:space="0" w:color="auto"/>
        <w:left w:val="none" w:sz="0" w:space="0" w:color="auto"/>
        <w:bottom w:val="none" w:sz="0" w:space="0" w:color="auto"/>
        <w:right w:val="none" w:sz="0" w:space="0" w:color="auto"/>
      </w:divBdr>
      <w:divsChild>
        <w:div w:id="1382435772">
          <w:marLeft w:val="0"/>
          <w:marRight w:val="0"/>
          <w:marTop w:val="0"/>
          <w:marBottom w:val="0"/>
          <w:divBdr>
            <w:top w:val="none" w:sz="0" w:space="0" w:color="auto"/>
            <w:left w:val="none" w:sz="0" w:space="0" w:color="auto"/>
            <w:bottom w:val="none" w:sz="0" w:space="0" w:color="auto"/>
            <w:right w:val="none" w:sz="0" w:space="0" w:color="auto"/>
          </w:divBdr>
          <w:divsChild>
            <w:div w:id="214659552">
              <w:marLeft w:val="0"/>
              <w:marRight w:val="0"/>
              <w:marTop w:val="0"/>
              <w:marBottom w:val="0"/>
              <w:divBdr>
                <w:top w:val="none" w:sz="0" w:space="0" w:color="auto"/>
                <w:left w:val="none" w:sz="0" w:space="0" w:color="auto"/>
                <w:bottom w:val="none" w:sz="0" w:space="0" w:color="auto"/>
                <w:right w:val="none" w:sz="0" w:space="0" w:color="auto"/>
              </w:divBdr>
              <w:divsChild>
                <w:div w:id="859690">
                  <w:marLeft w:val="0"/>
                  <w:marRight w:val="0"/>
                  <w:marTop w:val="0"/>
                  <w:marBottom w:val="0"/>
                  <w:divBdr>
                    <w:top w:val="none" w:sz="0" w:space="0" w:color="auto"/>
                    <w:left w:val="none" w:sz="0" w:space="0" w:color="auto"/>
                    <w:bottom w:val="none" w:sz="0" w:space="0" w:color="auto"/>
                    <w:right w:val="none" w:sz="0" w:space="0" w:color="auto"/>
                  </w:divBdr>
                </w:div>
                <w:div w:id="6757961">
                  <w:marLeft w:val="0"/>
                  <w:marRight w:val="0"/>
                  <w:marTop w:val="0"/>
                  <w:marBottom w:val="0"/>
                  <w:divBdr>
                    <w:top w:val="none" w:sz="0" w:space="0" w:color="auto"/>
                    <w:left w:val="none" w:sz="0" w:space="0" w:color="auto"/>
                    <w:bottom w:val="none" w:sz="0" w:space="0" w:color="auto"/>
                    <w:right w:val="none" w:sz="0" w:space="0" w:color="auto"/>
                  </w:divBdr>
                </w:div>
                <w:div w:id="27722183">
                  <w:marLeft w:val="0"/>
                  <w:marRight w:val="0"/>
                  <w:marTop w:val="0"/>
                  <w:marBottom w:val="0"/>
                  <w:divBdr>
                    <w:top w:val="none" w:sz="0" w:space="0" w:color="auto"/>
                    <w:left w:val="none" w:sz="0" w:space="0" w:color="auto"/>
                    <w:bottom w:val="none" w:sz="0" w:space="0" w:color="auto"/>
                    <w:right w:val="none" w:sz="0" w:space="0" w:color="auto"/>
                  </w:divBdr>
                </w:div>
                <w:div w:id="46690733">
                  <w:marLeft w:val="0"/>
                  <w:marRight w:val="0"/>
                  <w:marTop w:val="0"/>
                  <w:marBottom w:val="0"/>
                  <w:divBdr>
                    <w:top w:val="none" w:sz="0" w:space="0" w:color="auto"/>
                    <w:left w:val="none" w:sz="0" w:space="0" w:color="auto"/>
                    <w:bottom w:val="none" w:sz="0" w:space="0" w:color="auto"/>
                    <w:right w:val="none" w:sz="0" w:space="0" w:color="auto"/>
                  </w:divBdr>
                </w:div>
                <w:div w:id="51315649">
                  <w:marLeft w:val="0"/>
                  <w:marRight w:val="0"/>
                  <w:marTop w:val="0"/>
                  <w:marBottom w:val="0"/>
                  <w:divBdr>
                    <w:top w:val="none" w:sz="0" w:space="0" w:color="auto"/>
                    <w:left w:val="none" w:sz="0" w:space="0" w:color="auto"/>
                    <w:bottom w:val="none" w:sz="0" w:space="0" w:color="auto"/>
                    <w:right w:val="none" w:sz="0" w:space="0" w:color="auto"/>
                  </w:divBdr>
                </w:div>
                <w:div w:id="64301764">
                  <w:marLeft w:val="0"/>
                  <w:marRight w:val="0"/>
                  <w:marTop w:val="0"/>
                  <w:marBottom w:val="0"/>
                  <w:divBdr>
                    <w:top w:val="none" w:sz="0" w:space="0" w:color="auto"/>
                    <w:left w:val="none" w:sz="0" w:space="0" w:color="auto"/>
                    <w:bottom w:val="none" w:sz="0" w:space="0" w:color="auto"/>
                    <w:right w:val="none" w:sz="0" w:space="0" w:color="auto"/>
                  </w:divBdr>
                </w:div>
                <w:div w:id="64454473">
                  <w:marLeft w:val="0"/>
                  <w:marRight w:val="0"/>
                  <w:marTop w:val="0"/>
                  <w:marBottom w:val="0"/>
                  <w:divBdr>
                    <w:top w:val="none" w:sz="0" w:space="0" w:color="auto"/>
                    <w:left w:val="none" w:sz="0" w:space="0" w:color="auto"/>
                    <w:bottom w:val="none" w:sz="0" w:space="0" w:color="auto"/>
                    <w:right w:val="none" w:sz="0" w:space="0" w:color="auto"/>
                  </w:divBdr>
                </w:div>
                <w:div w:id="69934584">
                  <w:marLeft w:val="0"/>
                  <w:marRight w:val="0"/>
                  <w:marTop w:val="0"/>
                  <w:marBottom w:val="0"/>
                  <w:divBdr>
                    <w:top w:val="none" w:sz="0" w:space="0" w:color="auto"/>
                    <w:left w:val="none" w:sz="0" w:space="0" w:color="auto"/>
                    <w:bottom w:val="none" w:sz="0" w:space="0" w:color="auto"/>
                    <w:right w:val="none" w:sz="0" w:space="0" w:color="auto"/>
                  </w:divBdr>
                </w:div>
                <w:div w:id="94177200">
                  <w:marLeft w:val="0"/>
                  <w:marRight w:val="0"/>
                  <w:marTop w:val="0"/>
                  <w:marBottom w:val="0"/>
                  <w:divBdr>
                    <w:top w:val="none" w:sz="0" w:space="0" w:color="auto"/>
                    <w:left w:val="none" w:sz="0" w:space="0" w:color="auto"/>
                    <w:bottom w:val="none" w:sz="0" w:space="0" w:color="auto"/>
                    <w:right w:val="none" w:sz="0" w:space="0" w:color="auto"/>
                  </w:divBdr>
                </w:div>
                <w:div w:id="104544799">
                  <w:marLeft w:val="0"/>
                  <w:marRight w:val="0"/>
                  <w:marTop w:val="0"/>
                  <w:marBottom w:val="0"/>
                  <w:divBdr>
                    <w:top w:val="none" w:sz="0" w:space="0" w:color="auto"/>
                    <w:left w:val="none" w:sz="0" w:space="0" w:color="auto"/>
                    <w:bottom w:val="none" w:sz="0" w:space="0" w:color="auto"/>
                    <w:right w:val="none" w:sz="0" w:space="0" w:color="auto"/>
                  </w:divBdr>
                </w:div>
                <w:div w:id="114953335">
                  <w:marLeft w:val="0"/>
                  <w:marRight w:val="0"/>
                  <w:marTop w:val="0"/>
                  <w:marBottom w:val="0"/>
                  <w:divBdr>
                    <w:top w:val="none" w:sz="0" w:space="0" w:color="auto"/>
                    <w:left w:val="none" w:sz="0" w:space="0" w:color="auto"/>
                    <w:bottom w:val="none" w:sz="0" w:space="0" w:color="auto"/>
                    <w:right w:val="none" w:sz="0" w:space="0" w:color="auto"/>
                  </w:divBdr>
                </w:div>
                <w:div w:id="128518947">
                  <w:marLeft w:val="0"/>
                  <w:marRight w:val="0"/>
                  <w:marTop w:val="0"/>
                  <w:marBottom w:val="0"/>
                  <w:divBdr>
                    <w:top w:val="none" w:sz="0" w:space="0" w:color="auto"/>
                    <w:left w:val="none" w:sz="0" w:space="0" w:color="auto"/>
                    <w:bottom w:val="none" w:sz="0" w:space="0" w:color="auto"/>
                    <w:right w:val="none" w:sz="0" w:space="0" w:color="auto"/>
                  </w:divBdr>
                </w:div>
                <w:div w:id="135683555">
                  <w:marLeft w:val="0"/>
                  <w:marRight w:val="0"/>
                  <w:marTop w:val="0"/>
                  <w:marBottom w:val="0"/>
                  <w:divBdr>
                    <w:top w:val="none" w:sz="0" w:space="0" w:color="auto"/>
                    <w:left w:val="none" w:sz="0" w:space="0" w:color="auto"/>
                    <w:bottom w:val="none" w:sz="0" w:space="0" w:color="auto"/>
                    <w:right w:val="none" w:sz="0" w:space="0" w:color="auto"/>
                  </w:divBdr>
                </w:div>
                <w:div w:id="145627648">
                  <w:marLeft w:val="0"/>
                  <w:marRight w:val="0"/>
                  <w:marTop w:val="0"/>
                  <w:marBottom w:val="0"/>
                  <w:divBdr>
                    <w:top w:val="none" w:sz="0" w:space="0" w:color="auto"/>
                    <w:left w:val="none" w:sz="0" w:space="0" w:color="auto"/>
                    <w:bottom w:val="none" w:sz="0" w:space="0" w:color="auto"/>
                    <w:right w:val="none" w:sz="0" w:space="0" w:color="auto"/>
                  </w:divBdr>
                </w:div>
                <w:div w:id="189031510">
                  <w:marLeft w:val="0"/>
                  <w:marRight w:val="0"/>
                  <w:marTop w:val="0"/>
                  <w:marBottom w:val="0"/>
                  <w:divBdr>
                    <w:top w:val="none" w:sz="0" w:space="0" w:color="auto"/>
                    <w:left w:val="none" w:sz="0" w:space="0" w:color="auto"/>
                    <w:bottom w:val="none" w:sz="0" w:space="0" w:color="auto"/>
                    <w:right w:val="none" w:sz="0" w:space="0" w:color="auto"/>
                  </w:divBdr>
                </w:div>
                <w:div w:id="210189318">
                  <w:marLeft w:val="0"/>
                  <w:marRight w:val="0"/>
                  <w:marTop w:val="0"/>
                  <w:marBottom w:val="0"/>
                  <w:divBdr>
                    <w:top w:val="none" w:sz="0" w:space="0" w:color="auto"/>
                    <w:left w:val="none" w:sz="0" w:space="0" w:color="auto"/>
                    <w:bottom w:val="none" w:sz="0" w:space="0" w:color="auto"/>
                    <w:right w:val="none" w:sz="0" w:space="0" w:color="auto"/>
                  </w:divBdr>
                </w:div>
                <w:div w:id="210657824">
                  <w:marLeft w:val="0"/>
                  <w:marRight w:val="0"/>
                  <w:marTop w:val="0"/>
                  <w:marBottom w:val="0"/>
                  <w:divBdr>
                    <w:top w:val="none" w:sz="0" w:space="0" w:color="auto"/>
                    <w:left w:val="none" w:sz="0" w:space="0" w:color="auto"/>
                    <w:bottom w:val="none" w:sz="0" w:space="0" w:color="auto"/>
                    <w:right w:val="none" w:sz="0" w:space="0" w:color="auto"/>
                  </w:divBdr>
                </w:div>
                <w:div w:id="249505868">
                  <w:marLeft w:val="0"/>
                  <w:marRight w:val="0"/>
                  <w:marTop w:val="0"/>
                  <w:marBottom w:val="0"/>
                  <w:divBdr>
                    <w:top w:val="none" w:sz="0" w:space="0" w:color="auto"/>
                    <w:left w:val="none" w:sz="0" w:space="0" w:color="auto"/>
                    <w:bottom w:val="none" w:sz="0" w:space="0" w:color="auto"/>
                    <w:right w:val="none" w:sz="0" w:space="0" w:color="auto"/>
                  </w:divBdr>
                </w:div>
                <w:div w:id="249895268">
                  <w:marLeft w:val="0"/>
                  <w:marRight w:val="0"/>
                  <w:marTop w:val="0"/>
                  <w:marBottom w:val="0"/>
                  <w:divBdr>
                    <w:top w:val="none" w:sz="0" w:space="0" w:color="auto"/>
                    <w:left w:val="none" w:sz="0" w:space="0" w:color="auto"/>
                    <w:bottom w:val="none" w:sz="0" w:space="0" w:color="auto"/>
                    <w:right w:val="none" w:sz="0" w:space="0" w:color="auto"/>
                  </w:divBdr>
                </w:div>
                <w:div w:id="263075166">
                  <w:marLeft w:val="0"/>
                  <w:marRight w:val="0"/>
                  <w:marTop w:val="0"/>
                  <w:marBottom w:val="0"/>
                  <w:divBdr>
                    <w:top w:val="none" w:sz="0" w:space="0" w:color="auto"/>
                    <w:left w:val="none" w:sz="0" w:space="0" w:color="auto"/>
                    <w:bottom w:val="none" w:sz="0" w:space="0" w:color="auto"/>
                    <w:right w:val="none" w:sz="0" w:space="0" w:color="auto"/>
                  </w:divBdr>
                </w:div>
                <w:div w:id="273289990">
                  <w:marLeft w:val="0"/>
                  <w:marRight w:val="0"/>
                  <w:marTop w:val="0"/>
                  <w:marBottom w:val="0"/>
                  <w:divBdr>
                    <w:top w:val="none" w:sz="0" w:space="0" w:color="auto"/>
                    <w:left w:val="none" w:sz="0" w:space="0" w:color="auto"/>
                    <w:bottom w:val="none" w:sz="0" w:space="0" w:color="auto"/>
                    <w:right w:val="none" w:sz="0" w:space="0" w:color="auto"/>
                  </w:divBdr>
                </w:div>
                <w:div w:id="280259564">
                  <w:marLeft w:val="0"/>
                  <w:marRight w:val="0"/>
                  <w:marTop w:val="0"/>
                  <w:marBottom w:val="0"/>
                  <w:divBdr>
                    <w:top w:val="none" w:sz="0" w:space="0" w:color="auto"/>
                    <w:left w:val="none" w:sz="0" w:space="0" w:color="auto"/>
                    <w:bottom w:val="none" w:sz="0" w:space="0" w:color="auto"/>
                    <w:right w:val="none" w:sz="0" w:space="0" w:color="auto"/>
                  </w:divBdr>
                </w:div>
                <w:div w:id="310527475">
                  <w:marLeft w:val="0"/>
                  <w:marRight w:val="0"/>
                  <w:marTop w:val="0"/>
                  <w:marBottom w:val="0"/>
                  <w:divBdr>
                    <w:top w:val="none" w:sz="0" w:space="0" w:color="auto"/>
                    <w:left w:val="none" w:sz="0" w:space="0" w:color="auto"/>
                    <w:bottom w:val="none" w:sz="0" w:space="0" w:color="auto"/>
                    <w:right w:val="none" w:sz="0" w:space="0" w:color="auto"/>
                  </w:divBdr>
                </w:div>
                <w:div w:id="313724998">
                  <w:marLeft w:val="0"/>
                  <w:marRight w:val="0"/>
                  <w:marTop w:val="0"/>
                  <w:marBottom w:val="0"/>
                  <w:divBdr>
                    <w:top w:val="none" w:sz="0" w:space="0" w:color="auto"/>
                    <w:left w:val="none" w:sz="0" w:space="0" w:color="auto"/>
                    <w:bottom w:val="none" w:sz="0" w:space="0" w:color="auto"/>
                    <w:right w:val="none" w:sz="0" w:space="0" w:color="auto"/>
                  </w:divBdr>
                </w:div>
                <w:div w:id="318652330">
                  <w:marLeft w:val="0"/>
                  <w:marRight w:val="0"/>
                  <w:marTop w:val="0"/>
                  <w:marBottom w:val="0"/>
                  <w:divBdr>
                    <w:top w:val="none" w:sz="0" w:space="0" w:color="auto"/>
                    <w:left w:val="none" w:sz="0" w:space="0" w:color="auto"/>
                    <w:bottom w:val="none" w:sz="0" w:space="0" w:color="auto"/>
                    <w:right w:val="none" w:sz="0" w:space="0" w:color="auto"/>
                  </w:divBdr>
                </w:div>
                <w:div w:id="332221765">
                  <w:marLeft w:val="0"/>
                  <w:marRight w:val="0"/>
                  <w:marTop w:val="0"/>
                  <w:marBottom w:val="0"/>
                  <w:divBdr>
                    <w:top w:val="none" w:sz="0" w:space="0" w:color="auto"/>
                    <w:left w:val="none" w:sz="0" w:space="0" w:color="auto"/>
                    <w:bottom w:val="none" w:sz="0" w:space="0" w:color="auto"/>
                    <w:right w:val="none" w:sz="0" w:space="0" w:color="auto"/>
                  </w:divBdr>
                </w:div>
                <w:div w:id="340860782">
                  <w:marLeft w:val="0"/>
                  <w:marRight w:val="0"/>
                  <w:marTop w:val="0"/>
                  <w:marBottom w:val="0"/>
                  <w:divBdr>
                    <w:top w:val="none" w:sz="0" w:space="0" w:color="auto"/>
                    <w:left w:val="none" w:sz="0" w:space="0" w:color="auto"/>
                    <w:bottom w:val="none" w:sz="0" w:space="0" w:color="auto"/>
                    <w:right w:val="none" w:sz="0" w:space="0" w:color="auto"/>
                  </w:divBdr>
                </w:div>
                <w:div w:id="356589530">
                  <w:marLeft w:val="0"/>
                  <w:marRight w:val="0"/>
                  <w:marTop w:val="0"/>
                  <w:marBottom w:val="0"/>
                  <w:divBdr>
                    <w:top w:val="none" w:sz="0" w:space="0" w:color="auto"/>
                    <w:left w:val="none" w:sz="0" w:space="0" w:color="auto"/>
                    <w:bottom w:val="none" w:sz="0" w:space="0" w:color="auto"/>
                    <w:right w:val="none" w:sz="0" w:space="0" w:color="auto"/>
                  </w:divBdr>
                </w:div>
                <w:div w:id="371807697">
                  <w:marLeft w:val="0"/>
                  <w:marRight w:val="0"/>
                  <w:marTop w:val="0"/>
                  <w:marBottom w:val="0"/>
                  <w:divBdr>
                    <w:top w:val="none" w:sz="0" w:space="0" w:color="auto"/>
                    <w:left w:val="none" w:sz="0" w:space="0" w:color="auto"/>
                    <w:bottom w:val="none" w:sz="0" w:space="0" w:color="auto"/>
                    <w:right w:val="none" w:sz="0" w:space="0" w:color="auto"/>
                  </w:divBdr>
                </w:div>
                <w:div w:id="373776444">
                  <w:marLeft w:val="0"/>
                  <w:marRight w:val="0"/>
                  <w:marTop w:val="0"/>
                  <w:marBottom w:val="0"/>
                  <w:divBdr>
                    <w:top w:val="none" w:sz="0" w:space="0" w:color="auto"/>
                    <w:left w:val="none" w:sz="0" w:space="0" w:color="auto"/>
                    <w:bottom w:val="none" w:sz="0" w:space="0" w:color="auto"/>
                    <w:right w:val="none" w:sz="0" w:space="0" w:color="auto"/>
                  </w:divBdr>
                </w:div>
                <w:div w:id="396435695">
                  <w:marLeft w:val="0"/>
                  <w:marRight w:val="0"/>
                  <w:marTop w:val="0"/>
                  <w:marBottom w:val="0"/>
                  <w:divBdr>
                    <w:top w:val="none" w:sz="0" w:space="0" w:color="auto"/>
                    <w:left w:val="none" w:sz="0" w:space="0" w:color="auto"/>
                    <w:bottom w:val="none" w:sz="0" w:space="0" w:color="auto"/>
                    <w:right w:val="none" w:sz="0" w:space="0" w:color="auto"/>
                  </w:divBdr>
                </w:div>
                <w:div w:id="405223142">
                  <w:marLeft w:val="0"/>
                  <w:marRight w:val="0"/>
                  <w:marTop w:val="0"/>
                  <w:marBottom w:val="0"/>
                  <w:divBdr>
                    <w:top w:val="none" w:sz="0" w:space="0" w:color="auto"/>
                    <w:left w:val="none" w:sz="0" w:space="0" w:color="auto"/>
                    <w:bottom w:val="none" w:sz="0" w:space="0" w:color="auto"/>
                    <w:right w:val="none" w:sz="0" w:space="0" w:color="auto"/>
                  </w:divBdr>
                </w:div>
                <w:div w:id="444351270">
                  <w:marLeft w:val="0"/>
                  <w:marRight w:val="0"/>
                  <w:marTop w:val="0"/>
                  <w:marBottom w:val="0"/>
                  <w:divBdr>
                    <w:top w:val="none" w:sz="0" w:space="0" w:color="auto"/>
                    <w:left w:val="none" w:sz="0" w:space="0" w:color="auto"/>
                    <w:bottom w:val="none" w:sz="0" w:space="0" w:color="auto"/>
                    <w:right w:val="none" w:sz="0" w:space="0" w:color="auto"/>
                  </w:divBdr>
                </w:div>
                <w:div w:id="448933208">
                  <w:marLeft w:val="0"/>
                  <w:marRight w:val="0"/>
                  <w:marTop w:val="0"/>
                  <w:marBottom w:val="0"/>
                  <w:divBdr>
                    <w:top w:val="none" w:sz="0" w:space="0" w:color="auto"/>
                    <w:left w:val="none" w:sz="0" w:space="0" w:color="auto"/>
                    <w:bottom w:val="none" w:sz="0" w:space="0" w:color="auto"/>
                    <w:right w:val="none" w:sz="0" w:space="0" w:color="auto"/>
                  </w:divBdr>
                </w:div>
                <w:div w:id="462187890">
                  <w:marLeft w:val="0"/>
                  <w:marRight w:val="0"/>
                  <w:marTop w:val="0"/>
                  <w:marBottom w:val="0"/>
                  <w:divBdr>
                    <w:top w:val="none" w:sz="0" w:space="0" w:color="auto"/>
                    <w:left w:val="none" w:sz="0" w:space="0" w:color="auto"/>
                    <w:bottom w:val="none" w:sz="0" w:space="0" w:color="auto"/>
                    <w:right w:val="none" w:sz="0" w:space="0" w:color="auto"/>
                  </w:divBdr>
                </w:div>
                <w:div w:id="475950969">
                  <w:marLeft w:val="0"/>
                  <w:marRight w:val="0"/>
                  <w:marTop w:val="0"/>
                  <w:marBottom w:val="0"/>
                  <w:divBdr>
                    <w:top w:val="none" w:sz="0" w:space="0" w:color="auto"/>
                    <w:left w:val="none" w:sz="0" w:space="0" w:color="auto"/>
                    <w:bottom w:val="none" w:sz="0" w:space="0" w:color="auto"/>
                    <w:right w:val="none" w:sz="0" w:space="0" w:color="auto"/>
                  </w:divBdr>
                </w:div>
                <w:div w:id="478229250">
                  <w:marLeft w:val="0"/>
                  <w:marRight w:val="0"/>
                  <w:marTop w:val="0"/>
                  <w:marBottom w:val="0"/>
                  <w:divBdr>
                    <w:top w:val="none" w:sz="0" w:space="0" w:color="auto"/>
                    <w:left w:val="none" w:sz="0" w:space="0" w:color="auto"/>
                    <w:bottom w:val="none" w:sz="0" w:space="0" w:color="auto"/>
                    <w:right w:val="none" w:sz="0" w:space="0" w:color="auto"/>
                  </w:divBdr>
                </w:div>
                <w:div w:id="481046660">
                  <w:marLeft w:val="0"/>
                  <w:marRight w:val="0"/>
                  <w:marTop w:val="0"/>
                  <w:marBottom w:val="0"/>
                  <w:divBdr>
                    <w:top w:val="none" w:sz="0" w:space="0" w:color="auto"/>
                    <w:left w:val="none" w:sz="0" w:space="0" w:color="auto"/>
                    <w:bottom w:val="none" w:sz="0" w:space="0" w:color="auto"/>
                    <w:right w:val="none" w:sz="0" w:space="0" w:color="auto"/>
                  </w:divBdr>
                </w:div>
                <w:div w:id="484932528">
                  <w:marLeft w:val="0"/>
                  <w:marRight w:val="0"/>
                  <w:marTop w:val="0"/>
                  <w:marBottom w:val="0"/>
                  <w:divBdr>
                    <w:top w:val="none" w:sz="0" w:space="0" w:color="auto"/>
                    <w:left w:val="none" w:sz="0" w:space="0" w:color="auto"/>
                    <w:bottom w:val="none" w:sz="0" w:space="0" w:color="auto"/>
                    <w:right w:val="none" w:sz="0" w:space="0" w:color="auto"/>
                  </w:divBdr>
                </w:div>
                <w:div w:id="503478049">
                  <w:marLeft w:val="0"/>
                  <w:marRight w:val="0"/>
                  <w:marTop w:val="0"/>
                  <w:marBottom w:val="0"/>
                  <w:divBdr>
                    <w:top w:val="none" w:sz="0" w:space="0" w:color="auto"/>
                    <w:left w:val="none" w:sz="0" w:space="0" w:color="auto"/>
                    <w:bottom w:val="none" w:sz="0" w:space="0" w:color="auto"/>
                    <w:right w:val="none" w:sz="0" w:space="0" w:color="auto"/>
                  </w:divBdr>
                </w:div>
                <w:div w:id="507597029">
                  <w:marLeft w:val="0"/>
                  <w:marRight w:val="0"/>
                  <w:marTop w:val="0"/>
                  <w:marBottom w:val="0"/>
                  <w:divBdr>
                    <w:top w:val="none" w:sz="0" w:space="0" w:color="auto"/>
                    <w:left w:val="none" w:sz="0" w:space="0" w:color="auto"/>
                    <w:bottom w:val="none" w:sz="0" w:space="0" w:color="auto"/>
                    <w:right w:val="none" w:sz="0" w:space="0" w:color="auto"/>
                  </w:divBdr>
                </w:div>
                <w:div w:id="521476620">
                  <w:marLeft w:val="0"/>
                  <w:marRight w:val="0"/>
                  <w:marTop w:val="0"/>
                  <w:marBottom w:val="0"/>
                  <w:divBdr>
                    <w:top w:val="none" w:sz="0" w:space="0" w:color="auto"/>
                    <w:left w:val="none" w:sz="0" w:space="0" w:color="auto"/>
                    <w:bottom w:val="none" w:sz="0" w:space="0" w:color="auto"/>
                    <w:right w:val="none" w:sz="0" w:space="0" w:color="auto"/>
                  </w:divBdr>
                </w:div>
                <w:div w:id="528177526">
                  <w:marLeft w:val="0"/>
                  <w:marRight w:val="0"/>
                  <w:marTop w:val="0"/>
                  <w:marBottom w:val="0"/>
                  <w:divBdr>
                    <w:top w:val="none" w:sz="0" w:space="0" w:color="auto"/>
                    <w:left w:val="none" w:sz="0" w:space="0" w:color="auto"/>
                    <w:bottom w:val="none" w:sz="0" w:space="0" w:color="auto"/>
                    <w:right w:val="none" w:sz="0" w:space="0" w:color="auto"/>
                  </w:divBdr>
                </w:div>
                <w:div w:id="531111398">
                  <w:marLeft w:val="0"/>
                  <w:marRight w:val="0"/>
                  <w:marTop w:val="0"/>
                  <w:marBottom w:val="0"/>
                  <w:divBdr>
                    <w:top w:val="none" w:sz="0" w:space="0" w:color="auto"/>
                    <w:left w:val="none" w:sz="0" w:space="0" w:color="auto"/>
                    <w:bottom w:val="none" w:sz="0" w:space="0" w:color="auto"/>
                    <w:right w:val="none" w:sz="0" w:space="0" w:color="auto"/>
                  </w:divBdr>
                </w:div>
                <w:div w:id="555245581">
                  <w:marLeft w:val="0"/>
                  <w:marRight w:val="0"/>
                  <w:marTop w:val="0"/>
                  <w:marBottom w:val="0"/>
                  <w:divBdr>
                    <w:top w:val="none" w:sz="0" w:space="0" w:color="auto"/>
                    <w:left w:val="none" w:sz="0" w:space="0" w:color="auto"/>
                    <w:bottom w:val="none" w:sz="0" w:space="0" w:color="auto"/>
                    <w:right w:val="none" w:sz="0" w:space="0" w:color="auto"/>
                  </w:divBdr>
                </w:div>
                <w:div w:id="559488027">
                  <w:marLeft w:val="0"/>
                  <w:marRight w:val="0"/>
                  <w:marTop w:val="0"/>
                  <w:marBottom w:val="0"/>
                  <w:divBdr>
                    <w:top w:val="none" w:sz="0" w:space="0" w:color="auto"/>
                    <w:left w:val="none" w:sz="0" w:space="0" w:color="auto"/>
                    <w:bottom w:val="none" w:sz="0" w:space="0" w:color="auto"/>
                    <w:right w:val="none" w:sz="0" w:space="0" w:color="auto"/>
                  </w:divBdr>
                </w:div>
                <w:div w:id="575212211">
                  <w:marLeft w:val="0"/>
                  <w:marRight w:val="0"/>
                  <w:marTop w:val="0"/>
                  <w:marBottom w:val="0"/>
                  <w:divBdr>
                    <w:top w:val="none" w:sz="0" w:space="0" w:color="auto"/>
                    <w:left w:val="none" w:sz="0" w:space="0" w:color="auto"/>
                    <w:bottom w:val="none" w:sz="0" w:space="0" w:color="auto"/>
                    <w:right w:val="none" w:sz="0" w:space="0" w:color="auto"/>
                  </w:divBdr>
                </w:div>
                <w:div w:id="586498302">
                  <w:marLeft w:val="0"/>
                  <w:marRight w:val="0"/>
                  <w:marTop w:val="0"/>
                  <w:marBottom w:val="0"/>
                  <w:divBdr>
                    <w:top w:val="none" w:sz="0" w:space="0" w:color="auto"/>
                    <w:left w:val="none" w:sz="0" w:space="0" w:color="auto"/>
                    <w:bottom w:val="none" w:sz="0" w:space="0" w:color="auto"/>
                    <w:right w:val="none" w:sz="0" w:space="0" w:color="auto"/>
                  </w:divBdr>
                </w:div>
                <w:div w:id="588583135">
                  <w:marLeft w:val="0"/>
                  <w:marRight w:val="0"/>
                  <w:marTop w:val="0"/>
                  <w:marBottom w:val="0"/>
                  <w:divBdr>
                    <w:top w:val="none" w:sz="0" w:space="0" w:color="auto"/>
                    <w:left w:val="none" w:sz="0" w:space="0" w:color="auto"/>
                    <w:bottom w:val="none" w:sz="0" w:space="0" w:color="auto"/>
                    <w:right w:val="none" w:sz="0" w:space="0" w:color="auto"/>
                  </w:divBdr>
                </w:div>
                <w:div w:id="602569173">
                  <w:marLeft w:val="0"/>
                  <w:marRight w:val="0"/>
                  <w:marTop w:val="0"/>
                  <w:marBottom w:val="0"/>
                  <w:divBdr>
                    <w:top w:val="none" w:sz="0" w:space="0" w:color="auto"/>
                    <w:left w:val="none" w:sz="0" w:space="0" w:color="auto"/>
                    <w:bottom w:val="none" w:sz="0" w:space="0" w:color="auto"/>
                    <w:right w:val="none" w:sz="0" w:space="0" w:color="auto"/>
                  </w:divBdr>
                </w:div>
                <w:div w:id="605699594">
                  <w:marLeft w:val="0"/>
                  <w:marRight w:val="0"/>
                  <w:marTop w:val="0"/>
                  <w:marBottom w:val="0"/>
                  <w:divBdr>
                    <w:top w:val="none" w:sz="0" w:space="0" w:color="auto"/>
                    <w:left w:val="none" w:sz="0" w:space="0" w:color="auto"/>
                    <w:bottom w:val="none" w:sz="0" w:space="0" w:color="auto"/>
                    <w:right w:val="none" w:sz="0" w:space="0" w:color="auto"/>
                  </w:divBdr>
                </w:div>
                <w:div w:id="610747335">
                  <w:marLeft w:val="0"/>
                  <w:marRight w:val="0"/>
                  <w:marTop w:val="0"/>
                  <w:marBottom w:val="0"/>
                  <w:divBdr>
                    <w:top w:val="none" w:sz="0" w:space="0" w:color="auto"/>
                    <w:left w:val="none" w:sz="0" w:space="0" w:color="auto"/>
                    <w:bottom w:val="none" w:sz="0" w:space="0" w:color="auto"/>
                    <w:right w:val="none" w:sz="0" w:space="0" w:color="auto"/>
                  </w:divBdr>
                </w:div>
                <w:div w:id="617832748">
                  <w:marLeft w:val="0"/>
                  <w:marRight w:val="0"/>
                  <w:marTop w:val="0"/>
                  <w:marBottom w:val="0"/>
                  <w:divBdr>
                    <w:top w:val="none" w:sz="0" w:space="0" w:color="auto"/>
                    <w:left w:val="none" w:sz="0" w:space="0" w:color="auto"/>
                    <w:bottom w:val="none" w:sz="0" w:space="0" w:color="auto"/>
                    <w:right w:val="none" w:sz="0" w:space="0" w:color="auto"/>
                  </w:divBdr>
                </w:div>
                <w:div w:id="651131660">
                  <w:marLeft w:val="0"/>
                  <w:marRight w:val="0"/>
                  <w:marTop w:val="0"/>
                  <w:marBottom w:val="0"/>
                  <w:divBdr>
                    <w:top w:val="none" w:sz="0" w:space="0" w:color="auto"/>
                    <w:left w:val="none" w:sz="0" w:space="0" w:color="auto"/>
                    <w:bottom w:val="none" w:sz="0" w:space="0" w:color="auto"/>
                    <w:right w:val="none" w:sz="0" w:space="0" w:color="auto"/>
                  </w:divBdr>
                </w:div>
                <w:div w:id="653066292">
                  <w:marLeft w:val="0"/>
                  <w:marRight w:val="0"/>
                  <w:marTop w:val="0"/>
                  <w:marBottom w:val="0"/>
                  <w:divBdr>
                    <w:top w:val="none" w:sz="0" w:space="0" w:color="auto"/>
                    <w:left w:val="none" w:sz="0" w:space="0" w:color="auto"/>
                    <w:bottom w:val="none" w:sz="0" w:space="0" w:color="auto"/>
                    <w:right w:val="none" w:sz="0" w:space="0" w:color="auto"/>
                  </w:divBdr>
                </w:div>
                <w:div w:id="670959083">
                  <w:marLeft w:val="0"/>
                  <w:marRight w:val="0"/>
                  <w:marTop w:val="0"/>
                  <w:marBottom w:val="0"/>
                  <w:divBdr>
                    <w:top w:val="none" w:sz="0" w:space="0" w:color="auto"/>
                    <w:left w:val="none" w:sz="0" w:space="0" w:color="auto"/>
                    <w:bottom w:val="none" w:sz="0" w:space="0" w:color="auto"/>
                    <w:right w:val="none" w:sz="0" w:space="0" w:color="auto"/>
                  </w:divBdr>
                </w:div>
                <w:div w:id="673649963">
                  <w:marLeft w:val="0"/>
                  <w:marRight w:val="0"/>
                  <w:marTop w:val="0"/>
                  <w:marBottom w:val="0"/>
                  <w:divBdr>
                    <w:top w:val="none" w:sz="0" w:space="0" w:color="auto"/>
                    <w:left w:val="none" w:sz="0" w:space="0" w:color="auto"/>
                    <w:bottom w:val="none" w:sz="0" w:space="0" w:color="auto"/>
                    <w:right w:val="none" w:sz="0" w:space="0" w:color="auto"/>
                  </w:divBdr>
                </w:div>
                <w:div w:id="677580548">
                  <w:marLeft w:val="0"/>
                  <w:marRight w:val="0"/>
                  <w:marTop w:val="0"/>
                  <w:marBottom w:val="0"/>
                  <w:divBdr>
                    <w:top w:val="none" w:sz="0" w:space="0" w:color="auto"/>
                    <w:left w:val="none" w:sz="0" w:space="0" w:color="auto"/>
                    <w:bottom w:val="none" w:sz="0" w:space="0" w:color="auto"/>
                    <w:right w:val="none" w:sz="0" w:space="0" w:color="auto"/>
                  </w:divBdr>
                </w:div>
                <w:div w:id="684013805">
                  <w:marLeft w:val="0"/>
                  <w:marRight w:val="0"/>
                  <w:marTop w:val="0"/>
                  <w:marBottom w:val="0"/>
                  <w:divBdr>
                    <w:top w:val="none" w:sz="0" w:space="0" w:color="auto"/>
                    <w:left w:val="none" w:sz="0" w:space="0" w:color="auto"/>
                    <w:bottom w:val="none" w:sz="0" w:space="0" w:color="auto"/>
                    <w:right w:val="none" w:sz="0" w:space="0" w:color="auto"/>
                  </w:divBdr>
                </w:div>
                <w:div w:id="702630197">
                  <w:marLeft w:val="0"/>
                  <w:marRight w:val="0"/>
                  <w:marTop w:val="0"/>
                  <w:marBottom w:val="0"/>
                  <w:divBdr>
                    <w:top w:val="none" w:sz="0" w:space="0" w:color="auto"/>
                    <w:left w:val="none" w:sz="0" w:space="0" w:color="auto"/>
                    <w:bottom w:val="none" w:sz="0" w:space="0" w:color="auto"/>
                    <w:right w:val="none" w:sz="0" w:space="0" w:color="auto"/>
                  </w:divBdr>
                </w:div>
                <w:div w:id="705909980">
                  <w:marLeft w:val="0"/>
                  <w:marRight w:val="0"/>
                  <w:marTop w:val="0"/>
                  <w:marBottom w:val="0"/>
                  <w:divBdr>
                    <w:top w:val="none" w:sz="0" w:space="0" w:color="auto"/>
                    <w:left w:val="none" w:sz="0" w:space="0" w:color="auto"/>
                    <w:bottom w:val="none" w:sz="0" w:space="0" w:color="auto"/>
                    <w:right w:val="none" w:sz="0" w:space="0" w:color="auto"/>
                  </w:divBdr>
                </w:div>
                <w:div w:id="712459346">
                  <w:marLeft w:val="0"/>
                  <w:marRight w:val="0"/>
                  <w:marTop w:val="0"/>
                  <w:marBottom w:val="0"/>
                  <w:divBdr>
                    <w:top w:val="none" w:sz="0" w:space="0" w:color="auto"/>
                    <w:left w:val="none" w:sz="0" w:space="0" w:color="auto"/>
                    <w:bottom w:val="none" w:sz="0" w:space="0" w:color="auto"/>
                    <w:right w:val="none" w:sz="0" w:space="0" w:color="auto"/>
                  </w:divBdr>
                </w:div>
                <w:div w:id="719130979">
                  <w:marLeft w:val="0"/>
                  <w:marRight w:val="0"/>
                  <w:marTop w:val="0"/>
                  <w:marBottom w:val="0"/>
                  <w:divBdr>
                    <w:top w:val="none" w:sz="0" w:space="0" w:color="auto"/>
                    <w:left w:val="none" w:sz="0" w:space="0" w:color="auto"/>
                    <w:bottom w:val="none" w:sz="0" w:space="0" w:color="auto"/>
                    <w:right w:val="none" w:sz="0" w:space="0" w:color="auto"/>
                  </w:divBdr>
                </w:div>
                <w:div w:id="719134046">
                  <w:marLeft w:val="0"/>
                  <w:marRight w:val="0"/>
                  <w:marTop w:val="0"/>
                  <w:marBottom w:val="0"/>
                  <w:divBdr>
                    <w:top w:val="none" w:sz="0" w:space="0" w:color="auto"/>
                    <w:left w:val="none" w:sz="0" w:space="0" w:color="auto"/>
                    <w:bottom w:val="none" w:sz="0" w:space="0" w:color="auto"/>
                    <w:right w:val="none" w:sz="0" w:space="0" w:color="auto"/>
                  </w:divBdr>
                </w:div>
                <w:div w:id="721632718">
                  <w:marLeft w:val="0"/>
                  <w:marRight w:val="0"/>
                  <w:marTop w:val="0"/>
                  <w:marBottom w:val="0"/>
                  <w:divBdr>
                    <w:top w:val="none" w:sz="0" w:space="0" w:color="auto"/>
                    <w:left w:val="none" w:sz="0" w:space="0" w:color="auto"/>
                    <w:bottom w:val="none" w:sz="0" w:space="0" w:color="auto"/>
                    <w:right w:val="none" w:sz="0" w:space="0" w:color="auto"/>
                  </w:divBdr>
                </w:div>
                <w:div w:id="724573620">
                  <w:marLeft w:val="0"/>
                  <w:marRight w:val="0"/>
                  <w:marTop w:val="0"/>
                  <w:marBottom w:val="0"/>
                  <w:divBdr>
                    <w:top w:val="none" w:sz="0" w:space="0" w:color="auto"/>
                    <w:left w:val="none" w:sz="0" w:space="0" w:color="auto"/>
                    <w:bottom w:val="none" w:sz="0" w:space="0" w:color="auto"/>
                    <w:right w:val="none" w:sz="0" w:space="0" w:color="auto"/>
                  </w:divBdr>
                </w:div>
                <w:div w:id="729890963">
                  <w:marLeft w:val="0"/>
                  <w:marRight w:val="0"/>
                  <w:marTop w:val="0"/>
                  <w:marBottom w:val="0"/>
                  <w:divBdr>
                    <w:top w:val="none" w:sz="0" w:space="0" w:color="auto"/>
                    <w:left w:val="none" w:sz="0" w:space="0" w:color="auto"/>
                    <w:bottom w:val="none" w:sz="0" w:space="0" w:color="auto"/>
                    <w:right w:val="none" w:sz="0" w:space="0" w:color="auto"/>
                  </w:divBdr>
                </w:div>
                <w:div w:id="740833340">
                  <w:marLeft w:val="0"/>
                  <w:marRight w:val="0"/>
                  <w:marTop w:val="0"/>
                  <w:marBottom w:val="0"/>
                  <w:divBdr>
                    <w:top w:val="none" w:sz="0" w:space="0" w:color="auto"/>
                    <w:left w:val="none" w:sz="0" w:space="0" w:color="auto"/>
                    <w:bottom w:val="none" w:sz="0" w:space="0" w:color="auto"/>
                    <w:right w:val="none" w:sz="0" w:space="0" w:color="auto"/>
                  </w:divBdr>
                </w:div>
                <w:div w:id="745808849">
                  <w:marLeft w:val="0"/>
                  <w:marRight w:val="0"/>
                  <w:marTop w:val="0"/>
                  <w:marBottom w:val="0"/>
                  <w:divBdr>
                    <w:top w:val="none" w:sz="0" w:space="0" w:color="auto"/>
                    <w:left w:val="none" w:sz="0" w:space="0" w:color="auto"/>
                    <w:bottom w:val="none" w:sz="0" w:space="0" w:color="auto"/>
                    <w:right w:val="none" w:sz="0" w:space="0" w:color="auto"/>
                  </w:divBdr>
                </w:div>
                <w:div w:id="774059654">
                  <w:marLeft w:val="0"/>
                  <w:marRight w:val="0"/>
                  <w:marTop w:val="0"/>
                  <w:marBottom w:val="0"/>
                  <w:divBdr>
                    <w:top w:val="none" w:sz="0" w:space="0" w:color="auto"/>
                    <w:left w:val="none" w:sz="0" w:space="0" w:color="auto"/>
                    <w:bottom w:val="none" w:sz="0" w:space="0" w:color="auto"/>
                    <w:right w:val="none" w:sz="0" w:space="0" w:color="auto"/>
                  </w:divBdr>
                </w:div>
                <w:div w:id="776678703">
                  <w:marLeft w:val="0"/>
                  <w:marRight w:val="0"/>
                  <w:marTop w:val="0"/>
                  <w:marBottom w:val="0"/>
                  <w:divBdr>
                    <w:top w:val="none" w:sz="0" w:space="0" w:color="auto"/>
                    <w:left w:val="none" w:sz="0" w:space="0" w:color="auto"/>
                    <w:bottom w:val="none" w:sz="0" w:space="0" w:color="auto"/>
                    <w:right w:val="none" w:sz="0" w:space="0" w:color="auto"/>
                  </w:divBdr>
                </w:div>
                <w:div w:id="781338665">
                  <w:marLeft w:val="0"/>
                  <w:marRight w:val="0"/>
                  <w:marTop w:val="0"/>
                  <w:marBottom w:val="0"/>
                  <w:divBdr>
                    <w:top w:val="none" w:sz="0" w:space="0" w:color="auto"/>
                    <w:left w:val="none" w:sz="0" w:space="0" w:color="auto"/>
                    <w:bottom w:val="none" w:sz="0" w:space="0" w:color="auto"/>
                    <w:right w:val="none" w:sz="0" w:space="0" w:color="auto"/>
                  </w:divBdr>
                </w:div>
                <w:div w:id="790124973">
                  <w:marLeft w:val="0"/>
                  <w:marRight w:val="0"/>
                  <w:marTop w:val="0"/>
                  <w:marBottom w:val="0"/>
                  <w:divBdr>
                    <w:top w:val="none" w:sz="0" w:space="0" w:color="auto"/>
                    <w:left w:val="none" w:sz="0" w:space="0" w:color="auto"/>
                    <w:bottom w:val="none" w:sz="0" w:space="0" w:color="auto"/>
                    <w:right w:val="none" w:sz="0" w:space="0" w:color="auto"/>
                  </w:divBdr>
                </w:div>
                <w:div w:id="796292931">
                  <w:marLeft w:val="0"/>
                  <w:marRight w:val="0"/>
                  <w:marTop w:val="0"/>
                  <w:marBottom w:val="0"/>
                  <w:divBdr>
                    <w:top w:val="none" w:sz="0" w:space="0" w:color="auto"/>
                    <w:left w:val="none" w:sz="0" w:space="0" w:color="auto"/>
                    <w:bottom w:val="none" w:sz="0" w:space="0" w:color="auto"/>
                    <w:right w:val="none" w:sz="0" w:space="0" w:color="auto"/>
                  </w:divBdr>
                </w:div>
                <w:div w:id="806050225">
                  <w:marLeft w:val="0"/>
                  <w:marRight w:val="0"/>
                  <w:marTop w:val="0"/>
                  <w:marBottom w:val="0"/>
                  <w:divBdr>
                    <w:top w:val="none" w:sz="0" w:space="0" w:color="auto"/>
                    <w:left w:val="none" w:sz="0" w:space="0" w:color="auto"/>
                    <w:bottom w:val="none" w:sz="0" w:space="0" w:color="auto"/>
                    <w:right w:val="none" w:sz="0" w:space="0" w:color="auto"/>
                  </w:divBdr>
                </w:div>
                <w:div w:id="810754996">
                  <w:marLeft w:val="0"/>
                  <w:marRight w:val="0"/>
                  <w:marTop w:val="0"/>
                  <w:marBottom w:val="0"/>
                  <w:divBdr>
                    <w:top w:val="none" w:sz="0" w:space="0" w:color="auto"/>
                    <w:left w:val="none" w:sz="0" w:space="0" w:color="auto"/>
                    <w:bottom w:val="none" w:sz="0" w:space="0" w:color="auto"/>
                    <w:right w:val="none" w:sz="0" w:space="0" w:color="auto"/>
                  </w:divBdr>
                </w:div>
                <w:div w:id="816384208">
                  <w:marLeft w:val="0"/>
                  <w:marRight w:val="0"/>
                  <w:marTop w:val="0"/>
                  <w:marBottom w:val="0"/>
                  <w:divBdr>
                    <w:top w:val="none" w:sz="0" w:space="0" w:color="auto"/>
                    <w:left w:val="none" w:sz="0" w:space="0" w:color="auto"/>
                    <w:bottom w:val="none" w:sz="0" w:space="0" w:color="auto"/>
                    <w:right w:val="none" w:sz="0" w:space="0" w:color="auto"/>
                  </w:divBdr>
                </w:div>
                <w:div w:id="822887973">
                  <w:marLeft w:val="0"/>
                  <w:marRight w:val="0"/>
                  <w:marTop w:val="0"/>
                  <w:marBottom w:val="0"/>
                  <w:divBdr>
                    <w:top w:val="none" w:sz="0" w:space="0" w:color="auto"/>
                    <w:left w:val="none" w:sz="0" w:space="0" w:color="auto"/>
                    <w:bottom w:val="none" w:sz="0" w:space="0" w:color="auto"/>
                    <w:right w:val="none" w:sz="0" w:space="0" w:color="auto"/>
                  </w:divBdr>
                </w:div>
                <w:div w:id="840199387">
                  <w:marLeft w:val="0"/>
                  <w:marRight w:val="0"/>
                  <w:marTop w:val="0"/>
                  <w:marBottom w:val="0"/>
                  <w:divBdr>
                    <w:top w:val="none" w:sz="0" w:space="0" w:color="auto"/>
                    <w:left w:val="none" w:sz="0" w:space="0" w:color="auto"/>
                    <w:bottom w:val="none" w:sz="0" w:space="0" w:color="auto"/>
                    <w:right w:val="none" w:sz="0" w:space="0" w:color="auto"/>
                  </w:divBdr>
                </w:div>
                <w:div w:id="883712890">
                  <w:marLeft w:val="0"/>
                  <w:marRight w:val="0"/>
                  <w:marTop w:val="0"/>
                  <w:marBottom w:val="0"/>
                  <w:divBdr>
                    <w:top w:val="none" w:sz="0" w:space="0" w:color="auto"/>
                    <w:left w:val="none" w:sz="0" w:space="0" w:color="auto"/>
                    <w:bottom w:val="none" w:sz="0" w:space="0" w:color="auto"/>
                    <w:right w:val="none" w:sz="0" w:space="0" w:color="auto"/>
                  </w:divBdr>
                </w:div>
                <w:div w:id="921791449">
                  <w:marLeft w:val="0"/>
                  <w:marRight w:val="0"/>
                  <w:marTop w:val="0"/>
                  <w:marBottom w:val="0"/>
                  <w:divBdr>
                    <w:top w:val="none" w:sz="0" w:space="0" w:color="auto"/>
                    <w:left w:val="none" w:sz="0" w:space="0" w:color="auto"/>
                    <w:bottom w:val="none" w:sz="0" w:space="0" w:color="auto"/>
                    <w:right w:val="none" w:sz="0" w:space="0" w:color="auto"/>
                  </w:divBdr>
                </w:div>
                <w:div w:id="974137588">
                  <w:marLeft w:val="0"/>
                  <w:marRight w:val="0"/>
                  <w:marTop w:val="0"/>
                  <w:marBottom w:val="0"/>
                  <w:divBdr>
                    <w:top w:val="none" w:sz="0" w:space="0" w:color="auto"/>
                    <w:left w:val="none" w:sz="0" w:space="0" w:color="auto"/>
                    <w:bottom w:val="none" w:sz="0" w:space="0" w:color="auto"/>
                    <w:right w:val="none" w:sz="0" w:space="0" w:color="auto"/>
                  </w:divBdr>
                </w:div>
                <w:div w:id="999844633">
                  <w:marLeft w:val="0"/>
                  <w:marRight w:val="0"/>
                  <w:marTop w:val="0"/>
                  <w:marBottom w:val="0"/>
                  <w:divBdr>
                    <w:top w:val="none" w:sz="0" w:space="0" w:color="auto"/>
                    <w:left w:val="none" w:sz="0" w:space="0" w:color="auto"/>
                    <w:bottom w:val="none" w:sz="0" w:space="0" w:color="auto"/>
                    <w:right w:val="none" w:sz="0" w:space="0" w:color="auto"/>
                  </w:divBdr>
                </w:div>
                <w:div w:id="1000235776">
                  <w:marLeft w:val="0"/>
                  <w:marRight w:val="0"/>
                  <w:marTop w:val="0"/>
                  <w:marBottom w:val="0"/>
                  <w:divBdr>
                    <w:top w:val="none" w:sz="0" w:space="0" w:color="auto"/>
                    <w:left w:val="none" w:sz="0" w:space="0" w:color="auto"/>
                    <w:bottom w:val="none" w:sz="0" w:space="0" w:color="auto"/>
                    <w:right w:val="none" w:sz="0" w:space="0" w:color="auto"/>
                  </w:divBdr>
                </w:div>
                <w:div w:id="1002274139">
                  <w:marLeft w:val="0"/>
                  <w:marRight w:val="0"/>
                  <w:marTop w:val="0"/>
                  <w:marBottom w:val="0"/>
                  <w:divBdr>
                    <w:top w:val="none" w:sz="0" w:space="0" w:color="auto"/>
                    <w:left w:val="none" w:sz="0" w:space="0" w:color="auto"/>
                    <w:bottom w:val="none" w:sz="0" w:space="0" w:color="auto"/>
                    <w:right w:val="none" w:sz="0" w:space="0" w:color="auto"/>
                  </w:divBdr>
                </w:div>
                <w:div w:id="1010958783">
                  <w:marLeft w:val="0"/>
                  <w:marRight w:val="0"/>
                  <w:marTop w:val="0"/>
                  <w:marBottom w:val="0"/>
                  <w:divBdr>
                    <w:top w:val="none" w:sz="0" w:space="0" w:color="auto"/>
                    <w:left w:val="none" w:sz="0" w:space="0" w:color="auto"/>
                    <w:bottom w:val="none" w:sz="0" w:space="0" w:color="auto"/>
                    <w:right w:val="none" w:sz="0" w:space="0" w:color="auto"/>
                  </w:divBdr>
                </w:div>
                <w:div w:id="1014377685">
                  <w:marLeft w:val="0"/>
                  <w:marRight w:val="0"/>
                  <w:marTop w:val="0"/>
                  <w:marBottom w:val="0"/>
                  <w:divBdr>
                    <w:top w:val="none" w:sz="0" w:space="0" w:color="auto"/>
                    <w:left w:val="none" w:sz="0" w:space="0" w:color="auto"/>
                    <w:bottom w:val="none" w:sz="0" w:space="0" w:color="auto"/>
                    <w:right w:val="none" w:sz="0" w:space="0" w:color="auto"/>
                  </w:divBdr>
                </w:div>
                <w:div w:id="1019352088">
                  <w:marLeft w:val="0"/>
                  <w:marRight w:val="0"/>
                  <w:marTop w:val="0"/>
                  <w:marBottom w:val="0"/>
                  <w:divBdr>
                    <w:top w:val="none" w:sz="0" w:space="0" w:color="auto"/>
                    <w:left w:val="none" w:sz="0" w:space="0" w:color="auto"/>
                    <w:bottom w:val="none" w:sz="0" w:space="0" w:color="auto"/>
                    <w:right w:val="none" w:sz="0" w:space="0" w:color="auto"/>
                  </w:divBdr>
                </w:div>
                <w:div w:id="1043941006">
                  <w:marLeft w:val="0"/>
                  <w:marRight w:val="0"/>
                  <w:marTop w:val="0"/>
                  <w:marBottom w:val="0"/>
                  <w:divBdr>
                    <w:top w:val="none" w:sz="0" w:space="0" w:color="auto"/>
                    <w:left w:val="none" w:sz="0" w:space="0" w:color="auto"/>
                    <w:bottom w:val="none" w:sz="0" w:space="0" w:color="auto"/>
                    <w:right w:val="none" w:sz="0" w:space="0" w:color="auto"/>
                  </w:divBdr>
                </w:div>
                <w:div w:id="1044252150">
                  <w:marLeft w:val="0"/>
                  <w:marRight w:val="0"/>
                  <w:marTop w:val="0"/>
                  <w:marBottom w:val="0"/>
                  <w:divBdr>
                    <w:top w:val="none" w:sz="0" w:space="0" w:color="auto"/>
                    <w:left w:val="none" w:sz="0" w:space="0" w:color="auto"/>
                    <w:bottom w:val="none" w:sz="0" w:space="0" w:color="auto"/>
                    <w:right w:val="none" w:sz="0" w:space="0" w:color="auto"/>
                  </w:divBdr>
                </w:div>
                <w:div w:id="1045446614">
                  <w:marLeft w:val="0"/>
                  <w:marRight w:val="0"/>
                  <w:marTop w:val="0"/>
                  <w:marBottom w:val="0"/>
                  <w:divBdr>
                    <w:top w:val="none" w:sz="0" w:space="0" w:color="auto"/>
                    <w:left w:val="none" w:sz="0" w:space="0" w:color="auto"/>
                    <w:bottom w:val="none" w:sz="0" w:space="0" w:color="auto"/>
                    <w:right w:val="none" w:sz="0" w:space="0" w:color="auto"/>
                  </w:divBdr>
                </w:div>
                <w:div w:id="1061756166">
                  <w:marLeft w:val="0"/>
                  <w:marRight w:val="0"/>
                  <w:marTop w:val="0"/>
                  <w:marBottom w:val="0"/>
                  <w:divBdr>
                    <w:top w:val="none" w:sz="0" w:space="0" w:color="auto"/>
                    <w:left w:val="none" w:sz="0" w:space="0" w:color="auto"/>
                    <w:bottom w:val="none" w:sz="0" w:space="0" w:color="auto"/>
                    <w:right w:val="none" w:sz="0" w:space="0" w:color="auto"/>
                  </w:divBdr>
                </w:div>
                <w:div w:id="1065301581">
                  <w:marLeft w:val="0"/>
                  <w:marRight w:val="0"/>
                  <w:marTop w:val="0"/>
                  <w:marBottom w:val="0"/>
                  <w:divBdr>
                    <w:top w:val="none" w:sz="0" w:space="0" w:color="auto"/>
                    <w:left w:val="none" w:sz="0" w:space="0" w:color="auto"/>
                    <w:bottom w:val="none" w:sz="0" w:space="0" w:color="auto"/>
                    <w:right w:val="none" w:sz="0" w:space="0" w:color="auto"/>
                  </w:divBdr>
                </w:div>
                <w:div w:id="1083526424">
                  <w:marLeft w:val="0"/>
                  <w:marRight w:val="0"/>
                  <w:marTop w:val="0"/>
                  <w:marBottom w:val="0"/>
                  <w:divBdr>
                    <w:top w:val="none" w:sz="0" w:space="0" w:color="auto"/>
                    <w:left w:val="none" w:sz="0" w:space="0" w:color="auto"/>
                    <w:bottom w:val="none" w:sz="0" w:space="0" w:color="auto"/>
                    <w:right w:val="none" w:sz="0" w:space="0" w:color="auto"/>
                  </w:divBdr>
                </w:div>
                <w:div w:id="1105033539">
                  <w:marLeft w:val="0"/>
                  <w:marRight w:val="0"/>
                  <w:marTop w:val="0"/>
                  <w:marBottom w:val="0"/>
                  <w:divBdr>
                    <w:top w:val="none" w:sz="0" w:space="0" w:color="auto"/>
                    <w:left w:val="none" w:sz="0" w:space="0" w:color="auto"/>
                    <w:bottom w:val="none" w:sz="0" w:space="0" w:color="auto"/>
                    <w:right w:val="none" w:sz="0" w:space="0" w:color="auto"/>
                  </w:divBdr>
                </w:div>
                <w:div w:id="1119955161">
                  <w:marLeft w:val="0"/>
                  <w:marRight w:val="0"/>
                  <w:marTop w:val="0"/>
                  <w:marBottom w:val="0"/>
                  <w:divBdr>
                    <w:top w:val="none" w:sz="0" w:space="0" w:color="auto"/>
                    <w:left w:val="none" w:sz="0" w:space="0" w:color="auto"/>
                    <w:bottom w:val="none" w:sz="0" w:space="0" w:color="auto"/>
                    <w:right w:val="none" w:sz="0" w:space="0" w:color="auto"/>
                  </w:divBdr>
                </w:div>
                <w:div w:id="1126582546">
                  <w:marLeft w:val="0"/>
                  <w:marRight w:val="0"/>
                  <w:marTop w:val="0"/>
                  <w:marBottom w:val="0"/>
                  <w:divBdr>
                    <w:top w:val="none" w:sz="0" w:space="0" w:color="auto"/>
                    <w:left w:val="none" w:sz="0" w:space="0" w:color="auto"/>
                    <w:bottom w:val="none" w:sz="0" w:space="0" w:color="auto"/>
                    <w:right w:val="none" w:sz="0" w:space="0" w:color="auto"/>
                  </w:divBdr>
                </w:div>
                <w:div w:id="1126895885">
                  <w:marLeft w:val="0"/>
                  <w:marRight w:val="0"/>
                  <w:marTop w:val="0"/>
                  <w:marBottom w:val="0"/>
                  <w:divBdr>
                    <w:top w:val="none" w:sz="0" w:space="0" w:color="auto"/>
                    <w:left w:val="none" w:sz="0" w:space="0" w:color="auto"/>
                    <w:bottom w:val="none" w:sz="0" w:space="0" w:color="auto"/>
                    <w:right w:val="none" w:sz="0" w:space="0" w:color="auto"/>
                  </w:divBdr>
                </w:div>
                <w:div w:id="1141967848">
                  <w:marLeft w:val="0"/>
                  <w:marRight w:val="0"/>
                  <w:marTop w:val="0"/>
                  <w:marBottom w:val="0"/>
                  <w:divBdr>
                    <w:top w:val="none" w:sz="0" w:space="0" w:color="auto"/>
                    <w:left w:val="none" w:sz="0" w:space="0" w:color="auto"/>
                    <w:bottom w:val="none" w:sz="0" w:space="0" w:color="auto"/>
                    <w:right w:val="none" w:sz="0" w:space="0" w:color="auto"/>
                  </w:divBdr>
                </w:div>
                <w:div w:id="1151479062">
                  <w:marLeft w:val="0"/>
                  <w:marRight w:val="0"/>
                  <w:marTop w:val="0"/>
                  <w:marBottom w:val="0"/>
                  <w:divBdr>
                    <w:top w:val="none" w:sz="0" w:space="0" w:color="auto"/>
                    <w:left w:val="none" w:sz="0" w:space="0" w:color="auto"/>
                    <w:bottom w:val="none" w:sz="0" w:space="0" w:color="auto"/>
                    <w:right w:val="none" w:sz="0" w:space="0" w:color="auto"/>
                  </w:divBdr>
                </w:div>
                <w:div w:id="1152407148">
                  <w:marLeft w:val="0"/>
                  <w:marRight w:val="0"/>
                  <w:marTop w:val="0"/>
                  <w:marBottom w:val="0"/>
                  <w:divBdr>
                    <w:top w:val="none" w:sz="0" w:space="0" w:color="auto"/>
                    <w:left w:val="none" w:sz="0" w:space="0" w:color="auto"/>
                    <w:bottom w:val="none" w:sz="0" w:space="0" w:color="auto"/>
                    <w:right w:val="none" w:sz="0" w:space="0" w:color="auto"/>
                  </w:divBdr>
                </w:div>
                <w:div w:id="1160390851">
                  <w:marLeft w:val="0"/>
                  <w:marRight w:val="0"/>
                  <w:marTop w:val="0"/>
                  <w:marBottom w:val="0"/>
                  <w:divBdr>
                    <w:top w:val="none" w:sz="0" w:space="0" w:color="auto"/>
                    <w:left w:val="none" w:sz="0" w:space="0" w:color="auto"/>
                    <w:bottom w:val="none" w:sz="0" w:space="0" w:color="auto"/>
                    <w:right w:val="none" w:sz="0" w:space="0" w:color="auto"/>
                  </w:divBdr>
                </w:div>
                <w:div w:id="1204366626">
                  <w:marLeft w:val="0"/>
                  <w:marRight w:val="0"/>
                  <w:marTop w:val="0"/>
                  <w:marBottom w:val="0"/>
                  <w:divBdr>
                    <w:top w:val="none" w:sz="0" w:space="0" w:color="auto"/>
                    <w:left w:val="none" w:sz="0" w:space="0" w:color="auto"/>
                    <w:bottom w:val="none" w:sz="0" w:space="0" w:color="auto"/>
                    <w:right w:val="none" w:sz="0" w:space="0" w:color="auto"/>
                  </w:divBdr>
                </w:div>
                <w:div w:id="1234193247">
                  <w:marLeft w:val="0"/>
                  <w:marRight w:val="0"/>
                  <w:marTop w:val="0"/>
                  <w:marBottom w:val="0"/>
                  <w:divBdr>
                    <w:top w:val="none" w:sz="0" w:space="0" w:color="auto"/>
                    <w:left w:val="none" w:sz="0" w:space="0" w:color="auto"/>
                    <w:bottom w:val="none" w:sz="0" w:space="0" w:color="auto"/>
                    <w:right w:val="none" w:sz="0" w:space="0" w:color="auto"/>
                  </w:divBdr>
                </w:div>
                <w:div w:id="1248728037">
                  <w:marLeft w:val="0"/>
                  <w:marRight w:val="0"/>
                  <w:marTop w:val="0"/>
                  <w:marBottom w:val="0"/>
                  <w:divBdr>
                    <w:top w:val="none" w:sz="0" w:space="0" w:color="auto"/>
                    <w:left w:val="none" w:sz="0" w:space="0" w:color="auto"/>
                    <w:bottom w:val="none" w:sz="0" w:space="0" w:color="auto"/>
                    <w:right w:val="none" w:sz="0" w:space="0" w:color="auto"/>
                  </w:divBdr>
                </w:div>
                <w:div w:id="1249389454">
                  <w:marLeft w:val="0"/>
                  <w:marRight w:val="0"/>
                  <w:marTop w:val="0"/>
                  <w:marBottom w:val="0"/>
                  <w:divBdr>
                    <w:top w:val="none" w:sz="0" w:space="0" w:color="auto"/>
                    <w:left w:val="none" w:sz="0" w:space="0" w:color="auto"/>
                    <w:bottom w:val="none" w:sz="0" w:space="0" w:color="auto"/>
                    <w:right w:val="none" w:sz="0" w:space="0" w:color="auto"/>
                  </w:divBdr>
                </w:div>
                <w:div w:id="1251700633">
                  <w:marLeft w:val="0"/>
                  <w:marRight w:val="0"/>
                  <w:marTop w:val="0"/>
                  <w:marBottom w:val="0"/>
                  <w:divBdr>
                    <w:top w:val="none" w:sz="0" w:space="0" w:color="auto"/>
                    <w:left w:val="none" w:sz="0" w:space="0" w:color="auto"/>
                    <w:bottom w:val="none" w:sz="0" w:space="0" w:color="auto"/>
                    <w:right w:val="none" w:sz="0" w:space="0" w:color="auto"/>
                  </w:divBdr>
                </w:div>
                <w:div w:id="1254050875">
                  <w:marLeft w:val="0"/>
                  <w:marRight w:val="0"/>
                  <w:marTop w:val="0"/>
                  <w:marBottom w:val="0"/>
                  <w:divBdr>
                    <w:top w:val="none" w:sz="0" w:space="0" w:color="auto"/>
                    <w:left w:val="none" w:sz="0" w:space="0" w:color="auto"/>
                    <w:bottom w:val="none" w:sz="0" w:space="0" w:color="auto"/>
                    <w:right w:val="none" w:sz="0" w:space="0" w:color="auto"/>
                  </w:divBdr>
                </w:div>
                <w:div w:id="1266304634">
                  <w:marLeft w:val="0"/>
                  <w:marRight w:val="0"/>
                  <w:marTop w:val="0"/>
                  <w:marBottom w:val="0"/>
                  <w:divBdr>
                    <w:top w:val="none" w:sz="0" w:space="0" w:color="auto"/>
                    <w:left w:val="none" w:sz="0" w:space="0" w:color="auto"/>
                    <w:bottom w:val="none" w:sz="0" w:space="0" w:color="auto"/>
                    <w:right w:val="none" w:sz="0" w:space="0" w:color="auto"/>
                  </w:divBdr>
                </w:div>
                <w:div w:id="1292370142">
                  <w:marLeft w:val="0"/>
                  <w:marRight w:val="0"/>
                  <w:marTop w:val="0"/>
                  <w:marBottom w:val="0"/>
                  <w:divBdr>
                    <w:top w:val="none" w:sz="0" w:space="0" w:color="auto"/>
                    <w:left w:val="none" w:sz="0" w:space="0" w:color="auto"/>
                    <w:bottom w:val="none" w:sz="0" w:space="0" w:color="auto"/>
                    <w:right w:val="none" w:sz="0" w:space="0" w:color="auto"/>
                  </w:divBdr>
                </w:div>
                <w:div w:id="1311595136">
                  <w:marLeft w:val="0"/>
                  <w:marRight w:val="0"/>
                  <w:marTop w:val="0"/>
                  <w:marBottom w:val="0"/>
                  <w:divBdr>
                    <w:top w:val="none" w:sz="0" w:space="0" w:color="auto"/>
                    <w:left w:val="none" w:sz="0" w:space="0" w:color="auto"/>
                    <w:bottom w:val="none" w:sz="0" w:space="0" w:color="auto"/>
                    <w:right w:val="none" w:sz="0" w:space="0" w:color="auto"/>
                  </w:divBdr>
                </w:div>
                <w:div w:id="1332831861">
                  <w:marLeft w:val="0"/>
                  <w:marRight w:val="0"/>
                  <w:marTop w:val="0"/>
                  <w:marBottom w:val="0"/>
                  <w:divBdr>
                    <w:top w:val="none" w:sz="0" w:space="0" w:color="auto"/>
                    <w:left w:val="none" w:sz="0" w:space="0" w:color="auto"/>
                    <w:bottom w:val="none" w:sz="0" w:space="0" w:color="auto"/>
                    <w:right w:val="none" w:sz="0" w:space="0" w:color="auto"/>
                  </w:divBdr>
                </w:div>
                <w:div w:id="1334409504">
                  <w:marLeft w:val="0"/>
                  <w:marRight w:val="0"/>
                  <w:marTop w:val="0"/>
                  <w:marBottom w:val="0"/>
                  <w:divBdr>
                    <w:top w:val="none" w:sz="0" w:space="0" w:color="auto"/>
                    <w:left w:val="none" w:sz="0" w:space="0" w:color="auto"/>
                    <w:bottom w:val="none" w:sz="0" w:space="0" w:color="auto"/>
                    <w:right w:val="none" w:sz="0" w:space="0" w:color="auto"/>
                  </w:divBdr>
                </w:div>
                <w:div w:id="1334524614">
                  <w:marLeft w:val="0"/>
                  <w:marRight w:val="0"/>
                  <w:marTop w:val="0"/>
                  <w:marBottom w:val="0"/>
                  <w:divBdr>
                    <w:top w:val="none" w:sz="0" w:space="0" w:color="auto"/>
                    <w:left w:val="none" w:sz="0" w:space="0" w:color="auto"/>
                    <w:bottom w:val="none" w:sz="0" w:space="0" w:color="auto"/>
                    <w:right w:val="none" w:sz="0" w:space="0" w:color="auto"/>
                  </w:divBdr>
                </w:div>
                <w:div w:id="1351564508">
                  <w:marLeft w:val="0"/>
                  <w:marRight w:val="0"/>
                  <w:marTop w:val="0"/>
                  <w:marBottom w:val="0"/>
                  <w:divBdr>
                    <w:top w:val="none" w:sz="0" w:space="0" w:color="auto"/>
                    <w:left w:val="none" w:sz="0" w:space="0" w:color="auto"/>
                    <w:bottom w:val="none" w:sz="0" w:space="0" w:color="auto"/>
                    <w:right w:val="none" w:sz="0" w:space="0" w:color="auto"/>
                  </w:divBdr>
                </w:div>
                <w:div w:id="1358315691">
                  <w:marLeft w:val="0"/>
                  <w:marRight w:val="0"/>
                  <w:marTop w:val="0"/>
                  <w:marBottom w:val="0"/>
                  <w:divBdr>
                    <w:top w:val="none" w:sz="0" w:space="0" w:color="auto"/>
                    <w:left w:val="none" w:sz="0" w:space="0" w:color="auto"/>
                    <w:bottom w:val="none" w:sz="0" w:space="0" w:color="auto"/>
                    <w:right w:val="none" w:sz="0" w:space="0" w:color="auto"/>
                  </w:divBdr>
                </w:div>
                <w:div w:id="1368994547">
                  <w:marLeft w:val="0"/>
                  <w:marRight w:val="0"/>
                  <w:marTop w:val="0"/>
                  <w:marBottom w:val="0"/>
                  <w:divBdr>
                    <w:top w:val="none" w:sz="0" w:space="0" w:color="auto"/>
                    <w:left w:val="none" w:sz="0" w:space="0" w:color="auto"/>
                    <w:bottom w:val="none" w:sz="0" w:space="0" w:color="auto"/>
                    <w:right w:val="none" w:sz="0" w:space="0" w:color="auto"/>
                  </w:divBdr>
                </w:div>
                <w:div w:id="1381662536">
                  <w:marLeft w:val="0"/>
                  <w:marRight w:val="0"/>
                  <w:marTop w:val="0"/>
                  <w:marBottom w:val="0"/>
                  <w:divBdr>
                    <w:top w:val="none" w:sz="0" w:space="0" w:color="auto"/>
                    <w:left w:val="none" w:sz="0" w:space="0" w:color="auto"/>
                    <w:bottom w:val="none" w:sz="0" w:space="0" w:color="auto"/>
                    <w:right w:val="none" w:sz="0" w:space="0" w:color="auto"/>
                  </w:divBdr>
                </w:div>
                <w:div w:id="1387533599">
                  <w:marLeft w:val="0"/>
                  <w:marRight w:val="0"/>
                  <w:marTop w:val="0"/>
                  <w:marBottom w:val="0"/>
                  <w:divBdr>
                    <w:top w:val="none" w:sz="0" w:space="0" w:color="auto"/>
                    <w:left w:val="none" w:sz="0" w:space="0" w:color="auto"/>
                    <w:bottom w:val="none" w:sz="0" w:space="0" w:color="auto"/>
                    <w:right w:val="none" w:sz="0" w:space="0" w:color="auto"/>
                  </w:divBdr>
                </w:div>
                <w:div w:id="1392195889">
                  <w:marLeft w:val="0"/>
                  <w:marRight w:val="0"/>
                  <w:marTop w:val="0"/>
                  <w:marBottom w:val="0"/>
                  <w:divBdr>
                    <w:top w:val="none" w:sz="0" w:space="0" w:color="auto"/>
                    <w:left w:val="none" w:sz="0" w:space="0" w:color="auto"/>
                    <w:bottom w:val="none" w:sz="0" w:space="0" w:color="auto"/>
                    <w:right w:val="none" w:sz="0" w:space="0" w:color="auto"/>
                  </w:divBdr>
                </w:div>
                <w:div w:id="1392730824">
                  <w:marLeft w:val="0"/>
                  <w:marRight w:val="0"/>
                  <w:marTop w:val="0"/>
                  <w:marBottom w:val="0"/>
                  <w:divBdr>
                    <w:top w:val="none" w:sz="0" w:space="0" w:color="auto"/>
                    <w:left w:val="none" w:sz="0" w:space="0" w:color="auto"/>
                    <w:bottom w:val="none" w:sz="0" w:space="0" w:color="auto"/>
                    <w:right w:val="none" w:sz="0" w:space="0" w:color="auto"/>
                  </w:divBdr>
                </w:div>
                <w:div w:id="1401366545">
                  <w:marLeft w:val="0"/>
                  <w:marRight w:val="0"/>
                  <w:marTop w:val="0"/>
                  <w:marBottom w:val="0"/>
                  <w:divBdr>
                    <w:top w:val="none" w:sz="0" w:space="0" w:color="auto"/>
                    <w:left w:val="none" w:sz="0" w:space="0" w:color="auto"/>
                    <w:bottom w:val="none" w:sz="0" w:space="0" w:color="auto"/>
                    <w:right w:val="none" w:sz="0" w:space="0" w:color="auto"/>
                  </w:divBdr>
                </w:div>
                <w:div w:id="1450777625">
                  <w:marLeft w:val="0"/>
                  <w:marRight w:val="0"/>
                  <w:marTop w:val="0"/>
                  <w:marBottom w:val="0"/>
                  <w:divBdr>
                    <w:top w:val="none" w:sz="0" w:space="0" w:color="auto"/>
                    <w:left w:val="none" w:sz="0" w:space="0" w:color="auto"/>
                    <w:bottom w:val="none" w:sz="0" w:space="0" w:color="auto"/>
                    <w:right w:val="none" w:sz="0" w:space="0" w:color="auto"/>
                  </w:divBdr>
                </w:div>
                <w:div w:id="1454403916">
                  <w:marLeft w:val="0"/>
                  <w:marRight w:val="0"/>
                  <w:marTop w:val="0"/>
                  <w:marBottom w:val="0"/>
                  <w:divBdr>
                    <w:top w:val="none" w:sz="0" w:space="0" w:color="auto"/>
                    <w:left w:val="none" w:sz="0" w:space="0" w:color="auto"/>
                    <w:bottom w:val="none" w:sz="0" w:space="0" w:color="auto"/>
                    <w:right w:val="none" w:sz="0" w:space="0" w:color="auto"/>
                  </w:divBdr>
                </w:div>
                <w:div w:id="1466122602">
                  <w:marLeft w:val="0"/>
                  <w:marRight w:val="0"/>
                  <w:marTop w:val="0"/>
                  <w:marBottom w:val="0"/>
                  <w:divBdr>
                    <w:top w:val="none" w:sz="0" w:space="0" w:color="auto"/>
                    <w:left w:val="none" w:sz="0" w:space="0" w:color="auto"/>
                    <w:bottom w:val="none" w:sz="0" w:space="0" w:color="auto"/>
                    <w:right w:val="none" w:sz="0" w:space="0" w:color="auto"/>
                  </w:divBdr>
                </w:div>
                <w:div w:id="1471945297">
                  <w:marLeft w:val="0"/>
                  <w:marRight w:val="0"/>
                  <w:marTop w:val="0"/>
                  <w:marBottom w:val="0"/>
                  <w:divBdr>
                    <w:top w:val="none" w:sz="0" w:space="0" w:color="auto"/>
                    <w:left w:val="none" w:sz="0" w:space="0" w:color="auto"/>
                    <w:bottom w:val="none" w:sz="0" w:space="0" w:color="auto"/>
                    <w:right w:val="none" w:sz="0" w:space="0" w:color="auto"/>
                  </w:divBdr>
                </w:div>
                <w:div w:id="1515606069">
                  <w:marLeft w:val="0"/>
                  <w:marRight w:val="0"/>
                  <w:marTop w:val="0"/>
                  <w:marBottom w:val="0"/>
                  <w:divBdr>
                    <w:top w:val="none" w:sz="0" w:space="0" w:color="auto"/>
                    <w:left w:val="none" w:sz="0" w:space="0" w:color="auto"/>
                    <w:bottom w:val="none" w:sz="0" w:space="0" w:color="auto"/>
                    <w:right w:val="none" w:sz="0" w:space="0" w:color="auto"/>
                  </w:divBdr>
                </w:div>
                <w:div w:id="1515925777">
                  <w:marLeft w:val="0"/>
                  <w:marRight w:val="0"/>
                  <w:marTop w:val="0"/>
                  <w:marBottom w:val="0"/>
                  <w:divBdr>
                    <w:top w:val="none" w:sz="0" w:space="0" w:color="auto"/>
                    <w:left w:val="none" w:sz="0" w:space="0" w:color="auto"/>
                    <w:bottom w:val="none" w:sz="0" w:space="0" w:color="auto"/>
                    <w:right w:val="none" w:sz="0" w:space="0" w:color="auto"/>
                  </w:divBdr>
                </w:div>
                <w:div w:id="1534077752">
                  <w:marLeft w:val="0"/>
                  <w:marRight w:val="0"/>
                  <w:marTop w:val="0"/>
                  <w:marBottom w:val="0"/>
                  <w:divBdr>
                    <w:top w:val="none" w:sz="0" w:space="0" w:color="auto"/>
                    <w:left w:val="none" w:sz="0" w:space="0" w:color="auto"/>
                    <w:bottom w:val="none" w:sz="0" w:space="0" w:color="auto"/>
                    <w:right w:val="none" w:sz="0" w:space="0" w:color="auto"/>
                  </w:divBdr>
                </w:div>
                <w:div w:id="1559241983">
                  <w:marLeft w:val="0"/>
                  <w:marRight w:val="0"/>
                  <w:marTop w:val="0"/>
                  <w:marBottom w:val="0"/>
                  <w:divBdr>
                    <w:top w:val="none" w:sz="0" w:space="0" w:color="auto"/>
                    <w:left w:val="none" w:sz="0" w:space="0" w:color="auto"/>
                    <w:bottom w:val="none" w:sz="0" w:space="0" w:color="auto"/>
                    <w:right w:val="none" w:sz="0" w:space="0" w:color="auto"/>
                  </w:divBdr>
                </w:div>
                <w:div w:id="1562129914">
                  <w:marLeft w:val="0"/>
                  <w:marRight w:val="0"/>
                  <w:marTop w:val="0"/>
                  <w:marBottom w:val="0"/>
                  <w:divBdr>
                    <w:top w:val="none" w:sz="0" w:space="0" w:color="auto"/>
                    <w:left w:val="none" w:sz="0" w:space="0" w:color="auto"/>
                    <w:bottom w:val="none" w:sz="0" w:space="0" w:color="auto"/>
                    <w:right w:val="none" w:sz="0" w:space="0" w:color="auto"/>
                  </w:divBdr>
                </w:div>
                <w:div w:id="1579316753">
                  <w:marLeft w:val="0"/>
                  <w:marRight w:val="0"/>
                  <w:marTop w:val="0"/>
                  <w:marBottom w:val="0"/>
                  <w:divBdr>
                    <w:top w:val="none" w:sz="0" w:space="0" w:color="auto"/>
                    <w:left w:val="none" w:sz="0" w:space="0" w:color="auto"/>
                    <w:bottom w:val="none" w:sz="0" w:space="0" w:color="auto"/>
                    <w:right w:val="none" w:sz="0" w:space="0" w:color="auto"/>
                  </w:divBdr>
                </w:div>
                <w:div w:id="1597596333">
                  <w:marLeft w:val="0"/>
                  <w:marRight w:val="0"/>
                  <w:marTop w:val="0"/>
                  <w:marBottom w:val="0"/>
                  <w:divBdr>
                    <w:top w:val="none" w:sz="0" w:space="0" w:color="auto"/>
                    <w:left w:val="none" w:sz="0" w:space="0" w:color="auto"/>
                    <w:bottom w:val="none" w:sz="0" w:space="0" w:color="auto"/>
                    <w:right w:val="none" w:sz="0" w:space="0" w:color="auto"/>
                  </w:divBdr>
                </w:div>
                <w:div w:id="1644504331">
                  <w:marLeft w:val="0"/>
                  <w:marRight w:val="0"/>
                  <w:marTop w:val="0"/>
                  <w:marBottom w:val="0"/>
                  <w:divBdr>
                    <w:top w:val="none" w:sz="0" w:space="0" w:color="auto"/>
                    <w:left w:val="none" w:sz="0" w:space="0" w:color="auto"/>
                    <w:bottom w:val="none" w:sz="0" w:space="0" w:color="auto"/>
                    <w:right w:val="none" w:sz="0" w:space="0" w:color="auto"/>
                  </w:divBdr>
                </w:div>
                <w:div w:id="1648897434">
                  <w:marLeft w:val="0"/>
                  <w:marRight w:val="0"/>
                  <w:marTop w:val="0"/>
                  <w:marBottom w:val="0"/>
                  <w:divBdr>
                    <w:top w:val="none" w:sz="0" w:space="0" w:color="auto"/>
                    <w:left w:val="none" w:sz="0" w:space="0" w:color="auto"/>
                    <w:bottom w:val="none" w:sz="0" w:space="0" w:color="auto"/>
                    <w:right w:val="none" w:sz="0" w:space="0" w:color="auto"/>
                  </w:divBdr>
                </w:div>
                <w:div w:id="1651399865">
                  <w:marLeft w:val="0"/>
                  <w:marRight w:val="0"/>
                  <w:marTop w:val="0"/>
                  <w:marBottom w:val="0"/>
                  <w:divBdr>
                    <w:top w:val="none" w:sz="0" w:space="0" w:color="auto"/>
                    <w:left w:val="none" w:sz="0" w:space="0" w:color="auto"/>
                    <w:bottom w:val="none" w:sz="0" w:space="0" w:color="auto"/>
                    <w:right w:val="none" w:sz="0" w:space="0" w:color="auto"/>
                  </w:divBdr>
                </w:div>
                <w:div w:id="1654606595">
                  <w:marLeft w:val="0"/>
                  <w:marRight w:val="0"/>
                  <w:marTop w:val="0"/>
                  <w:marBottom w:val="0"/>
                  <w:divBdr>
                    <w:top w:val="none" w:sz="0" w:space="0" w:color="auto"/>
                    <w:left w:val="none" w:sz="0" w:space="0" w:color="auto"/>
                    <w:bottom w:val="none" w:sz="0" w:space="0" w:color="auto"/>
                    <w:right w:val="none" w:sz="0" w:space="0" w:color="auto"/>
                  </w:divBdr>
                </w:div>
                <w:div w:id="1667322250">
                  <w:marLeft w:val="0"/>
                  <w:marRight w:val="0"/>
                  <w:marTop w:val="0"/>
                  <w:marBottom w:val="0"/>
                  <w:divBdr>
                    <w:top w:val="none" w:sz="0" w:space="0" w:color="auto"/>
                    <w:left w:val="none" w:sz="0" w:space="0" w:color="auto"/>
                    <w:bottom w:val="none" w:sz="0" w:space="0" w:color="auto"/>
                    <w:right w:val="none" w:sz="0" w:space="0" w:color="auto"/>
                  </w:divBdr>
                </w:div>
                <w:div w:id="1668744607">
                  <w:marLeft w:val="0"/>
                  <w:marRight w:val="0"/>
                  <w:marTop w:val="0"/>
                  <w:marBottom w:val="0"/>
                  <w:divBdr>
                    <w:top w:val="none" w:sz="0" w:space="0" w:color="auto"/>
                    <w:left w:val="none" w:sz="0" w:space="0" w:color="auto"/>
                    <w:bottom w:val="none" w:sz="0" w:space="0" w:color="auto"/>
                    <w:right w:val="none" w:sz="0" w:space="0" w:color="auto"/>
                  </w:divBdr>
                </w:div>
                <w:div w:id="1678462674">
                  <w:marLeft w:val="0"/>
                  <w:marRight w:val="0"/>
                  <w:marTop w:val="0"/>
                  <w:marBottom w:val="0"/>
                  <w:divBdr>
                    <w:top w:val="none" w:sz="0" w:space="0" w:color="auto"/>
                    <w:left w:val="none" w:sz="0" w:space="0" w:color="auto"/>
                    <w:bottom w:val="none" w:sz="0" w:space="0" w:color="auto"/>
                    <w:right w:val="none" w:sz="0" w:space="0" w:color="auto"/>
                  </w:divBdr>
                </w:div>
                <w:div w:id="1685783358">
                  <w:marLeft w:val="0"/>
                  <w:marRight w:val="0"/>
                  <w:marTop w:val="0"/>
                  <w:marBottom w:val="0"/>
                  <w:divBdr>
                    <w:top w:val="none" w:sz="0" w:space="0" w:color="auto"/>
                    <w:left w:val="none" w:sz="0" w:space="0" w:color="auto"/>
                    <w:bottom w:val="none" w:sz="0" w:space="0" w:color="auto"/>
                    <w:right w:val="none" w:sz="0" w:space="0" w:color="auto"/>
                  </w:divBdr>
                </w:div>
                <w:div w:id="1689913592">
                  <w:marLeft w:val="0"/>
                  <w:marRight w:val="0"/>
                  <w:marTop w:val="0"/>
                  <w:marBottom w:val="0"/>
                  <w:divBdr>
                    <w:top w:val="none" w:sz="0" w:space="0" w:color="auto"/>
                    <w:left w:val="none" w:sz="0" w:space="0" w:color="auto"/>
                    <w:bottom w:val="none" w:sz="0" w:space="0" w:color="auto"/>
                    <w:right w:val="none" w:sz="0" w:space="0" w:color="auto"/>
                  </w:divBdr>
                </w:div>
                <w:div w:id="1693923001">
                  <w:marLeft w:val="0"/>
                  <w:marRight w:val="0"/>
                  <w:marTop w:val="0"/>
                  <w:marBottom w:val="0"/>
                  <w:divBdr>
                    <w:top w:val="none" w:sz="0" w:space="0" w:color="auto"/>
                    <w:left w:val="none" w:sz="0" w:space="0" w:color="auto"/>
                    <w:bottom w:val="none" w:sz="0" w:space="0" w:color="auto"/>
                    <w:right w:val="none" w:sz="0" w:space="0" w:color="auto"/>
                  </w:divBdr>
                </w:div>
                <w:div w:id="1694529754">
                  <w:marLeft w:val="0"/>
                  <w:marRight w:val="0"/>
                  <w:marTop w:val="0"/>
                  <w:marBottom w:val="0"/>
                  <w:divBdr>
                    <w:top w:val="none" w:sz="0" w:space="0" w:color="auto"/>
                    <w:left w:val="none" w:sz="0" w:space="0" w:color="auto"/>
                    <w:bottom w:val="none" w:sz="0" w:space="0" w:color="auto"/>
                    <w:right w:val="none" w:sz="0" w:space="0" w:color="auto"/>
                  </w:divBdr>
                </w:div>
                <w:div w:id="1704794054">
                  <w:marLeft w:val="0"/>
                  <w:marRight w:val="0"/>
                  <w:marTop w:val="0"/>
                  <w:marBottom w:val="0"/>
                  <w:divBdr>
                    <w:top w:val="none" w:sz="0" w:space="0" w:color="auto"/>
                    <w:left w:val="none" w:sz="0" w:space="0" w:color="auto"/>
                    <w:bottom w:val="none" w:sz="0" w:space="0" w:color="auto"/>
                    <w:right w:val="none" w:sz="0" w:space="0" w:color="auto"/>
                  </w:divBdr>
                </w:div>
                <w:div w:id="1725374638">
                  <w:marLeft w:val="0"/>
                  <w:marRight w:val="0"/>
                  <w:marTop w:val="0"/>
                  <w:marBottom w:val="0"/>
                  <w:divBdr>
                    <w:top w:val="none" w:sz="0" w:space="0" w:color="auto"/>
                    <w:left w:val="none" w:sz="0" w:space="0" w:color="auto"/>
                    <w:bottom w:val="none" w:sz="0" w:space="0" w:color="auto"/>
                    <w:right w:val="none" w:sz="0" w:space="0" w:color="auto"/>
                  </w:divBdr>
                </w:div>
                <w:div w:id="1756244029">
                  <w:marLeft w:val="0"/>
                  <w:marRight w:val="0"/>
                  <w:marTop w:val="0"/>
                  <w:marBottom w:val="0"/>
                  <w:divBdr>
                    <w:top w:val="none" w:sz="0" w:space="0" w:color="auto"/>
                    <w:left w:val="none" w:sz="0" w:space="0" w:color="auto"/>
                    <w:bottom w:val="none" w:sz="0" w:space="0" w:color="auto"/>
                    <w:right w:val="none" w:sz="0" w:space="0" w:color="auto"/>
                  </w:divBdr>
                </w:div>
                <w:div w:id="1763800479">
                  <w:marLeft w:val="0"/>
                  <w:marRight w:val="0"/>
                  <w:marTop w:val="0"/>
                  <w:marBottom w:val="0"/>
                  <w:divBdr>
                    <w:top w:val="none" w:sz="0" w:space="0" w:color="auto"/>
                    <w:left w:val="none" w:sz="0" w:space="0" w:color="auto"/>
                    <w:bottom w:val="none" w:sz="0" w:space="0" w:color="auto"/>
                    <w:right w:val="none" w:sz="0" w:space="0" w:color="auto"/>
                  </w:divBdr>
                </w:div>
                <w:div w:id="1778789243">
                  <w:marLeft w:val="0"/>
                  <w:marRight w:val="0"/>
                  <w:marTop w:val="0"/>
                  <w:marBottom w:val="0"/>
                  <w:divBdr>
                    <w:top w:val="none" w:sz="0" w:space="0" w:color="auto"/>
                    <w:left w:val="none" w:sz="0" w:space="0" w:color="auto"/>
                    <w:bottom w:val="none" w:sz="0" w:space="0" w:color="auto"/>
                    <w:right w:val="none" w:sz="0" w:space="0" w:color="auto"/>
                  </w:divBdr>
                </w:div>
                <w:div w:id="1781873643">
                  <w:marLeft w:val="0"/>
                  <w:marRight w:val="0"/>
                  <w:marTop w:val="0"/>
                  <w:marBottom w:val="0"/>
                  <w:divBdr>
                    <w:top w:val="none" w:sz="0" w:space="0" w:color="auto"/>
                    <w:left w:val="none" w:sz="0" w:space="0" w:color="auto"/>
                    <w:bottom w:val="none" w:sz="0" w:space="0" w:color="auto"/>
                    <w:right w:val="none" w:sz="0" w:space="0" w:color="auto"/>
                  </w:divBdr>
                </w:div>
                <w:div w:id="1785036362">
                  <w:marLeft w:val="0"/>
                  <w:marRight w:val="0"/>
                  <w:marTop w:val="0"/>
                  <w:marBottom w:val="0"/>
                  <w:divBdr>
                    <w:top w:val="none" w:sz="0" w:space="0" w:color="auto"/>
                    <w:left w:val="none" w:sz="0" w:space="0" w:color="auto"/>
                    <w:bottom w:val="none" w:sz="0" w:space="0" w:color="auto"/>
                    <w:right w:val="none" w:sz="0" w:space="0" w:color="auto"/>
                  </w:divBdr>
                </w:div>
                <w:div w:id="1786998429">
                  <w:marLeft w:val="0"/>
                  <w:marRight w:val="0"/>
                  <w:marTop w:val="0"/>
                  <w:marBottom w:val="0"/>
                  <w:divBdr>
                    <w:top w:val="none" w:sz="0" w:space="0" w:color="auto"/>
                    <w:left w:val="none" w:sz="0" w:space="0" w:color="auto"/>
                    <w:bottom w:val="none" w:sz="0" w:space="0" w:color="auto"/>
                    <w:right w:val="none" w:sz="0" w:space="0" w:color="auto"/>
                  </w:divBdr>
                </w:div>
                <w:div w:id="1798642571">
                  <w:marLeft w:val="0"/>
                  <w:marRight w:val="0"/>
                  <w:marTop w:val="0"/>
                  <w:marBottom w:val="0"/>
                  <w:divBdr>
                    <w:top w:val="none" w:sz="0" w:space="0" w:color="auto"/>
                    <w:left w:val="none" w:sz="0" w:space="0" w:color="auto"/>
                    <w:bottom w:val="none" w:sz="0" w:space="0" w:color="auto"/>
                    <w:right w:val="none" w:sz="0" w:space="0" w:color="auto"/>
                  </w:divBdr>
                </w:div>
                <w:div w:id="1824808127">
                  <w:marLeft w:val="0"/>
                  <w:marRight w:val="0"/>
                  <w:marTop w:val="0"/>
                  <w:marBottom w:val="0"/>
                  <w:divBdr>
                    <w:top w:val="none" w:sz="0" w:space="0" w:color="auto"/>
                    <w:left w:val="none" w:sz="0" w:space="0" w:color="auto"/>
                    <w:bottom w:val="none" w:sz="0" w:space="0" w:color="auto"/>
                    <w:right w:val="none" w:sz="0" w:space="0" w:color="auto"/>
                  </w:divBdr>
                </w:div>
                <w:div w:id="1826704250">
                  <w:marLeft w:val="0"/>
                  <w:marRight w:val="0"/>
                  <w:marTop w:val="0"/>
                  <w:marBottom w:val="0"/>
                  <w:divBdr>
                    <w:top w:val="none" w:sz="0" w:space="0" w:color="auto"/>
                    <w:left w:val="none" w:sz="0" w:space="0" w:color="auto"/>
                    <w:bottom w:val="none" w:sz="0" w:space="0" w:color="auto"/>
                    <w:right w:val="none" w:sz="0" w:space="0" w:color="auto"/>
                  </w:divBdr>
                </w:div>
                <w:div w:id="1841577401">
                  <w:marLeft w:val="0"/>
                  <w:marRight w:val="0"/>
                  <w:marTop w:val="0"/>
                  <w:marBottom w:val="0"/>
                  <w:divBdr>
                    <w:top w:val="none" w:sz="0" w:space="0" w:color="auto"/>
                    <w:left w:val="none" w:sz="0" w:space="0" w:color="auto"/>
                    <w:bottom w:val="none" w:sz="0" w:space="0" w:color="auto"/>
                    <w:right w:val="none" w:sz="0" w:space="0" w:color="auto"/>
                  </w:divBdr>
                </w:div>
                <w:div w:id="1844272717">
                  <w:marLeft w:val="0"/>
                  <w:marRight w:val="0"/>
                  <w:marTop w:val="0"/>
                  <w:marBottom w:val="0"/>
                  <w:divBdr>
                    <w:top w:val="none" w:sz="0" w:space="0" w:color="auto"/>
                    <w:left w:val="none" w:sz="0" w:space="0" w:color="auto"/>
                    <w:bottom w:val="none" w:sz="0" w:space="0" w:color="auto"/>
                    <w:right w:val="none" w:sz="0" w:space="0" w:color="auto"/>
                  </w:divBdr>
                </w:div>
                <w:div w:id="1871917309">
                  <w:marLeft w:val="0"/>
                  <w:marRight w:val="0"/>
                  <w:marTop w:val="0"/>
                  <w:marBottom w:val="0"/>
                  <w:divBdr>
                    <w:top w:val="none" w:sz="0" w:space="0" w:color="auto"/>
                    <w:left w:val="none" w:sz="0" w:space="0" w:color="auto"/>
                    <w:bottom w:val="none" w:sz="0" w:space="0" w:color="auto"/>
                    <w:right w:val="none" w:sz="0" w:space="0" w:color="auto"/>
                  </w:divBdr>
                </w:div>
                <w:div w:id="1875576633">
                  <w:marLeft w:val="0"/>
                  <w:marRight w:val="0"/>
                  <w:marTop w:val="0"/>
                  <w:marBottom w:val="0"/>
                  <w:divBdr>
                    <w:top w:val="none" w:sz="0" w:space="0" w:color="auto"/>
                    <w:left w:val="none" w:sz="0" w:space="0" w:color="auto"/>
                    <w:bottom w:val="none" w:sz="0" w:space="0" w:color="auto"/>
                    <w:right w:val="none" w:sz="0" w:space="0" w:color="auto"/>
                  </w:divBdr>
                </w:div>
                <w:div w:id="1898978600">
                  <w:marLeft w:val="0"/>
                  <w:marRight w:val="0"/>
                  <w:marTop w:val="0"/>
                  <w:marBottom w:val="0"/>
                  <w:divBdr>
                    <w:top w:val="none" w:sz="0" w:space="0" w:color="auto"/>
                    <w:left w:val="none" w:sz="0" w:space="0" w:color="auto"/>
                    <w:bottom w:val="none" w:sz="0" w:space="0" w:color="auto"/>
                    <w:right w:val="none" w:sz="0" w:space="0" w:color="auto"/>
                  </w:divBdr>
                </w:div>
                <w:div w:id="1949121488">
                  <w:marLeft w:val="0"/>
                  <w:marRight w:val="0"/>
                  <w:marTop w:val="0"/>
                  <w:marBottom w:val="0"/>
                  <w:divBdr>
                    <w:top w:val="none" w:sz="0" w:space="0" w:color="auto"/>
                    <w:left w:val="none" w:sz="0" w:space="0" w:color="auto"/>
                    <w:bottom w:val="none" w:sz="0" w:space="0" w:color="auto"/>
                    <w:right w:val="none" w:sz="0" w:space="0" w:color="auto"/>
                  </w:divBdr>
                </w:div>
                <w:div w:id="1965192954">
                  <w:marLeft w:val="0"/>
                  <w:marRight w:val="0"/>
                  <w:marTop w:val="0"/>
                  <w:marBottom w:val="0"/>
                  <w:divBdr>
                    <w:top w:val="none" w:sz="0" w:space="0" w:color="auto"/>
                    <w:left w:val="none" w:sz="0" w:space="0" w:color="auto"/>
                    <w:bottom w:val="none" w:sz="0" w:space="0" w:color="auto"/>
                    <w:right w:val="none" w:sz="0" w:space="0" w:color="auto"/>
                  </w:divBdr>
                </w:div>
                <w:div w:id="2006124636">
                  <w:marLeft w:val="0"/>
                  <w:marRight w:val="0"/>
                  <w:marTop w:val="0"/>
                  <w:marBottom w:val="0"/>
                  <w:divBdr>
                    <w:top w:val="none" w:sz="0" w:space="0" w:color="auto"/>
                    <w:left w:val="none" w:sz="0" w:space="0" w:color="auto"/>
                    <w:bottom w:val="none" w:sz="0" w:space="0" w:color="auto"/>
                    <w:right w:val="none" w:sz="0" w:space="0" w:color="auto"/>
                  </w:divBdr>
                </w:div>
                <w:div w:id="2014801346">
                  <w:marLeft w:val="0"/>
                  <w:marRight w:val="0"/>
                  <w:marTop w:val="0"/>
                  <w:marBottom w:val="0"/>
                  <w:divBdr>
                    <w:top w:val="none" w:sz="0" w:space="0" w:color="auto"/>
                    <w:left w:val="none" w:sz="0" w:space="0" w:color="auto"/>
                    <w:bottom w:val="none" w:sz="0" w:space="0" w:color="auto"/>
                    <w:right w:val="none" w:sz="0" w:space="0" w:color="auto"/>
                  </w:divBdr>
                </w:div>
                <w:div w:id="2019236291">
                  <w:marLeft w:val="0"/>
                  <w:marRight w:val="0"/>
                  <w:marTop w:val="0"/>
                  <w:marBottom w:val="0"/>
                  <w:divBdr>
                    <w:top w:val="none" w:sz="0" w:space="0" w:color="auto"/>
                    <w:left w:val="none" w:sz="0" w:space="0" w:color="auto"/>
                    <w:bottom w:val="none" w:sz="0" w:space="0" w:color="auto"/>
                    <w:right w:val="none" w:sz="0" w:space="0" w:color="auto"/>
                  </w:divBdr>
                </w:div>
                <w:div w:id="2034263961">
                  <w:marLeft w:val="0"/>
                  <w:marRight w:val="0"/>
                  <w:marTop w:val="0"/>
                  <w:marBottom w:val="0"/>
                  <w:divBdr>
                    <w:top w:val="none" w:sz="0" w:space="0" w:color="auto"/>
                    <w:left w:val="none" w:sz="0" w:space="0" w:color="auto"/>
                    <w:bottom w:val="none" w:sz="0" w:space="0" w:color="auto"/>
                    <w:right w:val="none" w:sz="0" w:space="0" w:color="auto"/>
                  </w:divBdr>
                </w:div>
                <w:div w:id="2035646340">
                  <w:marLeft w:val="0"/>
                  <w:marRight w:val="0"/>
                  <w:marTop w:val="0"/>
                  <w:marBottom w:val="0"/>
                  <w:divBdr>
                    <w:top w:val="none" w:sz="0" w:space="0" w:color="auto"/>
                    <w:left w:val="none" w:sz="0" w:space="0" w:color="auto"/>
                    <w:bottom w:val="none" w:sz="0" w:space="0" w:color="auto"/>
                    <w:right w:val="none" w:sz="0" w:space="0" w:color="auto"/>
                  </w:divBdr>
                </w:div>
                <w:div w:id="2055109083">
                  <w:marLeft w:val="0"/>
                  <w:marRight w:val="0"/>
                  <w:marTop w:val="0"/>
                  <w:marBottom w:val="0"/>
                  <w:divBdr>
                    <w:top w:val="none" w:sz="0" w:space="0" w:color="auto"/>
                    <w:left w:val="none" w:sz="0" w:space="0" w:color="auto"/>
                    <w:bottom w:val="none" w:sz="0" w:space="0" w:color="auto"/>
                    <w:right w:val="none" w:sz="0" w:space="0" w:color="auto"/>
                  </w:divBdr>
                </w:div>
                <w:div w:id="2070376319">
                  <w:marLeft w:val="0"/>
                  <w:marRight w:val="0"/>
                  <w:marTop w:val="0"/>
                  <w:marBottom w:val="0"/>
                  <w:divBdr>
                    <w:top w:val="none" w:sz="0" w:space="0" w:color="auto"/>
                    <w:left w:val="none" w:sz="0" w:space="0" w:color="auto"/>
                    <w:bottom w:val="none" w:sz="0" w:space="0" w:color="auto"/>
                    <w:right w:val="none" w:sz="0" w:space="0" w:color="auto"/>
                  </w:divBdr>
                </w:div>
                <w:div w:id="2079589358">
                  <w:marLeft w:val="0"/>
                  <w:marRight w:val="0"/>
                  <w:marTop w:val="0"/>
                  <w:marBottom w:val="0"/>
                  <w:divBdr>
                    <w:top w:val="none" w:sz="0" w:space="0" w:color="auto"/>
                    <w:left w:val="none" w:sz="0" w:space="0" w:color="auto"/>
                    <w:bottom w:val="none" w:sz="0" w:space="0" w:color="auto"/>
                    <w:right w:val="none" w:sz="0" w:space="0" w:color="auto"/>
                  </w:divBdr>
                </w:div>
                <w:div w:id="2088530927">
                  <w:marLeft w:val="0"/>
                  <w:marRight w:val="0"/>
                  <w:marTop w:val="0"/>
                  <w:marBottom w:val="0"/>
                  <w:divBdr>
                    <w:top w:val="none" w:sz="0" w:space="0" w:color="auto"/>
                    <w:left w:val="none" w:sz="0" w:space="0" w:color="auto"/>
                    <w:bottom w:val="none" w:sz="0" w:space="0" w:color="auto"/>
                    <w:right w:val="none" w:sz="0" w:space="0" w:color="auto"/>
                  </w:divBdr>
                </w:div>
                <w:div w:id="2090079009">
                  <w:marLeft w:val="0"/>
                  <w:marRight w:val="0"/>
                  <w:marTop w:val="0"/>
                  <w:marBottom w:val="0"/>
                  <w:divBdr>
                    <w:top w:val="none" w:sz="0" w:space="0" w:color="auto"/>
                    <w:left w:val="none" w:sz="0" w:space="0" w:color="auto"/>
                    <w:bottom w:val="none" w:sz="0" w:space="0" w:color="auto"/>
                    <w:right w:val="none" w:sz="0" w:space="0" w:color="auto"/>
                  </w:divBdr>
                </w:div>
                <w:div w:id="2120252315">
                  <w:marLeft w:val="0"/>
                  <w:marRight w:val="0"/>
                  <w:marTop w:val="0"/>
                  <w:marBottom w:val="0"/>
                  <w:divBdr>
                    <w:top w:val="none" w:sz="0" w:space="0" w:color="auto"/>
                    <w:left w:val="none" w:sz="0" w:space="0" w:color="auto"/>
                    <w:bottom w:val="none" w:sz="0" w:space="0" w:color="auto"/>
                    <w:right w:val="none" w:sz="0" w:space="0" w:color="auto"/>
                  </w:divBdr>
                </w:div>
                <w:div w:id="2142965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mup.gov.rs/cms_cir/ministarstvo.nsf/drzavni-sekretari.h" TargetMode="External"/><Relationship Id="rId18" Type="http://schemas.openxmlformats.org/officeDocument/2006/relationships/image" Target="media/image5.png"/><Relationship Id="rId26" Type="http://schemas.openxmlformats.org/officeDocument/2006/relationships/chart" Target="charts/chart7.xml"/><Relationship Id="rId39" Type="http://schemas.openxmlformats.org/officeDocument/2006/relationships/chart" Target="charts/chart18.xml"/><Relationship Id="rId21" Type="http://schemas.openxmlformats.org/officeDocument/2006/relationships/chart" Target="charts/chart2.xml"/><Relationship Id="rId34" Type="http://schemas.openxmlformats.org/officeDocument/2006/relationships/image" Target="media/image8.png"/><Relationship Id="rId42" Type="http://schemas.openxmlformats.org/officeDocument/2006/relationships/hyperlink" Target="http://konsultuj.me/wp-content/uploads/Postupak-merenja-performansi-procesa.pdf" TargetMode="External"/><Relationship Id="rId47" Type="http://schemas.openxmlformats.org/officeDocument/2006/relationships/hyperlink" Target="http://www.vbs.rs/scripts/cobiss?ukaz=DISP&amp;id=1426098893038899&amp;rec=-203366412&amp;bno=70612&amp;sid=2&amp;fmt=11" TargetMode="External"/><Relationship Id="rId50" Type="http://schemas.openxmlformats.org/officeDocument/2006/relationships/hyperlink" Target="http://digitalcommons.law.yale.edu/cgi/viewcontent.cgi?article=4027&amp;context=fss_papers" TargetMode="External"/><Relationship Id="rId55" Type="http://schemas.openxmlformats.org/officeDocument/2006/relationships/hyperlink" Target="http://www.mup.gov.rs/" TargetMode="External"/><Relationship Id="rId63" Type="http://schemas.openxmlformats.org/officeDocument/2006/relationships/hyperlink" Target="http://www.theguardian.com/" TargetMode="External"/><Relationship Id="rId68" Type="http://schemas.openxmlformats.org/officeDocument/2006/relationships/hyperlink" Target="http://www.unicef.rs" TargetMode="External"/><Relationship Id="rId76" Type="http://schemas.openxmlformats.org/officeDocument/2006/relationships/hyperlink" Target="http://www.prospects.ac.uk" TargetMode="External"/><Relationship Id="rId84"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www.pressonline.rs/" TargetMode="Externa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chart" Target="charts/chart10.xml"/><Relationship Id="rId11" Type="http://schemas.openxmlformats.org/officeDocument/2006/relationships/footer" Target="footer2.xml"/><Relationship Id="rId24" Type="http://schemas.openxmlformats.org/officeDocument/2006/relationships/chart" Target="charts/chart5.xml"/><Relationship Id="rId32" Type="http://schemas.openxmlformats.org/officeDocument/2006/relationships/chart" Target="charts/chart13.xml"/><Relationship Id="rId37" Type="http://schemas.openxmlformats.org/officeDocument/2006/relationships/chart" Target="charts/chart16.xml"/><Relationship Id="rId40" Type="http://schemas.openxmlformats.org/officeDocument/2006/relationships/hyperlink" Target="http://www.osce.org/odihr/19923?download=true" TargetMode="External"/><Relationship Id="rId45" Type="http://schemas.openxmlformats.org/officeDocument/2006/relationships/hyperlink" Target="http://www.policija.hr/main.aspx?id=36360" TargetMode="External"/><Relationship Id="rId53" Type="http://schemas.openxmlformats.org/officeDocument/2006/relationships/hyperlink" Target="http://www.corteconti.it/controllo/finanza_pubblica/programmazione_monitoraggio/delibera_10_2009_G/index.html" TargetMode="External"/><Relationship Id="rId58" Type="http://schemas.openxmlformats.org/officeDocument/2006/relationships/hyperlink" Target="http://www.mup.vladars.net/" TargetMode="External"/><Relationship Id="rId66" Type="http://schemas.openxmlformats.org/officeDocument/2006/relationships/hyperlink" Target="http://www.kpa.edu.rs/" TargetMode="External"/><Relationship Id="rId74" Type="http://schemas.openxmlformats.org/officeDocument/2006/relationships/hyperlink" Target="http://www.nin.co.rs/" TargetMode="External"/><Relationship Id="rId79" Type="http://schemas.openxmlformats.org/officeDocument/2006/relationships/hyperlink" Target="http://www.fup.gov.ba/" TargetMode="External"/><Relationship Id="rId5" Type="http://schemas.openxmlformats.org/officeDocument/2006/relationships/webSettings" Target="webSettings.xml"/><Relationship Id="rId61" Type="http://schemas.openxmlformats.org/officeDocument/2006/relationships/hyperlink" Target="http://skupstinabd.ba/hr/" TargetMode="External"/><Relationship Id="rId82" Type="http://schemas.openxmlformats.org/officeDocument/2006/relationships/hyperlink" Target="http://ec.europa.eu/eurostat/statistics" TargetMode="External"/><Relationship Id="rId10" Type="http://schemas.openxmlformats.org/officeDocument/2006/relationships/header" Target="header1.xml"/><Relationship Id="rId19" Type="http://schemas.openxmlformats.org/officeDocument/2006/relationships/image" Target="media/image6.png"/><Relationship Id="rId31" Type="http://schemas.openxmlformats.org/officeDocument/2006/relationships/chart" Target="charts/chart12.xml"/><Relationship Id="rId44" Type="http://schemas.openxmlformats.org/officeDocument/2006/relationships/hyperlink" Target="http://www.lacp.org/Articles%20-%20Expert%20-%20Our%20Opinion/060908-CommunityPolicingInEurope-AJ.htm" TargetMode="External"/><Relationship Id="rId52" Type="http://schemas.openxmlformats.org/officeDocument/2006/relationships/hyperlink" Target="http://www.mup.hr/UserDocsImages/Strategija.pdf" TargetMode="External"/><Relationship Id="rId60" Type="http://schemas.openxmlformats.org/officeDocument/2006/relationships/hyperlink" Target="http://www.mpr.gov.ba/" TargetMode="External"/><Relationship Id="rId65" Type="http://schemas.openxmlformats.org/officeDocument/2006/relationships/hyperlink" Target="http://www.scotland.police.uk/" TargetMode="External"/><Relationship Id="rId73" Type="http://schemas.openxmlformats.org/officeDocument/2006/relationships/hyperlink" Target="http://www.b92.net/" TargetMode="External"/><Relationship Id="rId78" Type="http://schemas.openxmlformats.org/officeDocument/2006/relationships/hyperlink" Target="http://www.police.vic.gov.au" TargetMode="External"/><Relationship Id="rId81" Type="http://schemas.openxmlformats.org/officeDocument/2006/relationships/hyperlink" Target="http://splitsko-dalmatinska.policija.hr"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1.xml"/><Relationship Id="rId22" Type="http://schemas.openxmlformats.org/officeDocument/2006/relationships/chart" Target="charts/chart3.xml"/><Relationship Id="rId27" Type="http://schemas.openxmlformats.org/officeDocument/2006/relationships/chart" Target="charts/chart8.xml"/><Relationship Id="rId30" Type="http://schemas.openxmlformats.org/officeDocument/2006/relationships/chart" Target="charts/chart11.xml"/><Relationship Id="rId35" Type="http://schemas.openxmlformats.org/officeDocument/2006/relationships/chart" Target="charts/chart15.xml"/><Relationship Id="rId43" Type="http://schemas.openxmlformats.org/officeDocument/2006/relationships/hyperlink" Target="http://www.cafrad.org/Workshops/Ouagadougo25-27_03_13/EKICI_Turkey.pdf" TargetMode="External"/><Relationship Id="rId48" Type="http://schemas.openxmlformats.org/officeDocument/2006/relationships/hyperlink" Target="http://www.skogan.org/files/Comm_Policing_in_Chicago.Alpert.pdf" TargetMode="External"/><Relationship Id="rId56" Type="http://schemas.openxmlformats.org/officeDocument/2006/relationships/hyperlink" Target="http://www.mup.gov.rs/" TargetMode="External"/><Relationship Id="rId64" Type="http://schemas.openxmlformats.org/officeDocument/2006/relationships/hyperlink" Target="http://www.defendologija.com/" TargetMode="External"/><Relationship Id="rId69" Type="http://schemas.openxmlformats.org/officeDocument/2006/relationships/hyperlink" Target="http://www.biznisplan.net/" TargetMode="External"/><Relationship Id="rId77" Type="http://schemas.openxmlformats.org/officeDocument/2006/relationships/hyperlink" Target="http://www.joinlapd.com" TargetMode="External"/><Relationship Id="rId8" Type="http://schemas.openxmlformats.org/officeDocument/2006/relationships/image" Target="media/image1.png"/><Relationship Id="rId51" Type="http://schemas.openxmlformats.org/officeDocument/2006/relationships/hyperlink" Target="http://www.mup.hr/UserDocsImages/ReformaOPR.pdf" TargetMode="External"/><Relationship Id="rId72" Type="http://schemas.openxmlformats.org/officeDocument/2006/relationships/hyperlink" Target="http://www.dnevnik.rs" TargetMode="External"/><Relationship Id="rId80" Type="http://schemas.openxmlformats.org/officeDocument/2006/relationships/hyperlink" Target="http://www.egm.gov.tr" TargetMode="External"/><Relationship Id="rId3" Type="http://schemas.openxmlformats.org/officeDocument/2006/relationships/styles" Target="styles.xml"/><Relationship Id="rId12" Type="http://schemas.openxmlformats.org/officeDocument/2006/relationships/hyperlink" Target="http://www.mup.gov.rs/cms_cir/ministarstvo.nsf/ministar.h" TargetMode="External"/><Relationship Id="rId17" Type="http://schemas.openxmlformats.org/officeDocument/2006/relationships/image" Target="media/image4.png"/><Relationship Id="rId25" Type="http://schemas.openxmlformats.org/officeDocument/2006/relationships/chart" Target="charts/chart6.xml"/><Relationship Id="rId33" Type="http://schemas.openxmlformats.org/officeDocument/2006/relationships/chart" Target="charts/chart14.xml"/><Relationship Id="rId38" Type="http://schemas.openxmlformats.org/officeDocument/2006/relationships/chart" Target="charts/chart17.xml"/><Relationship Id="rId46" Type="http://schemas.openxmlformats.org/officeDocument/2006/relationships/hyperlink" Target="http://oaji.net/articles/2014/245-1393676126.pdf" TargetMode="External"/><Relationship Id="rId59" Type="http://schemas.openxmlformats.org/officeDocument/2006/relationships/hyperlink" Target="http://www.mup.gov.rs/" TargetMode="External"/><Relationship Id="rId67" Type="http://schemas.openxmlformats.org/officeDocument/2006/relationships/hyperlink" Target="http://www.b92.net" TargetMode="External"/><Relationship Id="rId20" Type="http://schemas.openxmlformats.org/officeDocument/2006/relationships/image" Target="media/image7.png"/><Relationship Id="rId41" Type="http://schemas.openxmlformats.org/officeDocument/2006/relationships/hyperlink" Target="https://books.google.rs/books?id=RB7mf7nGryUC&amp;pg=PA202&amp;lpg=PA202&amp;dq=Romania+Community+policing&amp;source=bl&amp;ots=jk0IRYmmzH&amp;sig" TargetMode="External"/><Relationship Id="rId54" Type="http://schemas.openxmlformats.org/officeDocument/2006/relationships/hyperlink" Target="http://www.policechiefmagazine.org/magazine/index.cfm?fuseaction=display_arch&amp;article_id=934&amp;issue_id=72006" TargetMode="External"/><Relationship Id="rId62" Type="http://schemas.openxmlformats.org/officeDocument/2006/relationships/hyperlink" Target="http://sudskapolicijars.com/" TargetMode="External"/><Relationship Id="rId70" Type="http://schemas.openxmlformats.org/officeDocument/2006/relationships/hyperlink" Target="http://www.novosti.rs/" TargetMode="External"/><Relationship Id="rId75" Type="http://schemas.openxmlformats.org/officeDocument/2006/relationships/hyperlink" Target="http://www.blic.rs" TargetMode="Externa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chart" Target="charts/chart4.xml"/><Relationship Id="rId28" Type="http://schemas.openxmlformats.org/officeDocument/2006/relationships/chart" Target="charts/chart9.xml"/><Relationship Id="rId36" Type="http://schemas.openxmlformats.org/officeDocument/2006/relationships/image" Target="media/image9.jpeg"/><Relationship Id="rId49" Type="http://schemas.openxmlformats.org/officeDocument/2006/relationships/hyperlink" Target="http://www.osce.org/me/montenegro/97002?download=true" TargetMode="External"/><Relationship Id="rId57" Type="http://schemas.openxmlformats.org/officeDocument/2006/relationships/hyperlink" Target="http://www.mup.vladars.net/rpz/PROJEKATRPZ2012-2015.pdf" TargetMode="External"/></Relationships>
</file>

<file path=word/_rels/footnotes.xml.rels><?xml version="1.0" encoding="UTF-8" standalone="yes"?>
<Relationships xmlns="http://schemas.openxmlformats.org/package/2006/relationships"><Relationship Id="rId13" Type="http://schemas.openxmlformats.org/officeDocument/2006/relationships/hyperlink" Target="http://www.statcan.gc.ca/pub/85-002-x/2015001/article/14211-eng.htm" TargetMode="External"/><Relationship Id="rId18" Type="http://schemas.openxmlformats.org/officeDocument/2006/relationships/hyperlink" Target="http://www.ons.gov.uk/ons/dcp171778_401896.pdf" TargetMode="External"/><Relationship Id="rId26" Type="http://schemas.openxmlformats.org/officeDocument/2006/relationships/hyperlink" Target="https://sr.wikipedia.org/wiki/%D0%A2%D1%80%D0%B0%D0%BA%D0%B8%D1%98%D0%B0" TargetMode="External"/><Relationship Id="rId39" Type="http://schemas.openxmlformats.org/officeDocument/2006/relationships/hyperlink" Target="http://www.b92.net/info/vesti/index.php?yyyy=2014&amp;mm=12&amp;dd=22&amp;nav_id=938995" TargetMode="External"/><Relationship Id="rId21" Type="http://schemas.openxmlformats.org/officeDocument/2006/relationships/hyperlink" Target="http://www.police.wa.gov.au/Aboutus/Statistics/Crimestatistics/tabid/1219/Default.aspx" TargetMode="External"/><Relationship Id="rId34" Type="http://schemas.openxmlformats.org/officeDocument/2006/relationships/hyperlink" Target="http://zagrebacka.policija.hr/2368/478.aspx" TargetMode="External"/><Relationship Id="rId42" Type="http://schemas.openxmlformats.org/officeDocument/2006/relationships/hyperlink" Target="https://www.cityoflondon.police.uk/careers/Pages/default.aspx" TargetMode="External"/><Relationship Id="rId47" Type="http://schemas.openxmlformats.org/officeDocument/2006/relationships/hyperlink" Target="http://www.kpa.edu.rs/cms/akademija/istorijat" TargetMode="External"/><Relationship Id="rId50" Type="http://schemas.openxmlformats.org/officeDocument/2006/relationships/hyperlink" Target="https://www.cityofmadison.com/police/chief/standardoperatingprocedures.cfm" TargetMode="External"/><Relationship Id="rId55" Type="http://schemas.openxmlformats.org/officeDocument/2006/relationships/hyperlink" Target="http://www.scotland.police.uk/access-to-information/policies-and-procedures/procedures/" TargetMode="External"/><Relationship Id="rId63" Type="http://schemas.openxmlformats.org/officeDocument/2006/relationships/hyperlink" Target="http://www.policechiefmagazine.org/magazine/index.cfm?fuseaction=display_arch&amp;article_id=2906&amp;issue_id=42013" TargetMode="External"/><Relationship Id="rId7" Type="http://schemas.openxmlformats.org/officeDocument/2006/relationships/hyperlink" Target="http://www.mup.hr/UserDocsImages/statistika/2014/Statisticki%20pregled2013.pdf" TargetMode="External"/><Relationship Id="rId2" Type="http://schemas.openxmlformats.org/officeDocument/2006/relationships/hyperlink" Target="http://skupstinabd.ba/hr/zakoni/hr/zakon-o-sudskoj-policiji-br-distrikta.html" TargetMode="External"/><Relationship Id="rId16" Type="http://schemas.openxmlformats.org/officeDocument/2006/relationships/hyperlink" Target="http://www.bka.de/nn_195196/SharedDocs/Downloads/EN/Publications/PoliceCrimeStatistics/2014/pks2014__englisch.html" TargetMode="External"/><Relationship Id="rId20" Type="http://schemas.openxmlformats.org/officeDocument/2006/relationships/hyperlink" Target="http://www.police.vic.gov.au/content.asp?a=internetBridgingPage&amp;Media_ID=72176" TargetMode="External"/><Relationship Id="rId29" Type="http://schemas.openxmlformats.org/officeDocument/2006/relationships/hyperlink" Target="http://www.mup.vladars.net/" TargetMode="External"/><Relationship Id="rId41" Type="http://schemas.openxmlformats.org/officeDocument/2006/relationships/hyperlink" Target="http://www.prospects.ac.uk/police_officer_career_development.htm" TargetMode="External"/><Relationship Id="rId54" Type="http://schemas.openxmlformats.org/officeDocument/2006/relationships/hyperlink" Target="https://www.cabq.gov/police/our-department/standard-operating-procedures" TargetMode="External"/><Relationship Id="rId62" Type="http://schemas.openxmlformats.org/officeDocument/2006/relationships/hyperlink" Target="http://www.policechiefmagazine.org/magazine/index.cfm?fuseaction=display_arch&amp;article_id=2906&amp;issue_id=42013" TargetMode="External"/><Relationship Id="rId1" Type="http://schemas.openxmlformats.org/officeDocument/2006/relationships/hyperlink" Target="http://www.mpr.gov.ba/biblioteka/zakoni/bs/Zakon%20o%20sudskoj%20policiji%20-%2021-03.pdf" TargetMode="External"/><Relationship Id="rId6" Type="http://schemas.openxmlformats.org/officeDocument/2006/relationships/hyperlink" Target="http://mup.ks.gov.ba/sites/mup.ks.gov.ba/files/Izvje%C5%A1taj%20o%20radu%20%20MUP-a%20KS%20za%202013.%20godinu.pdf" TargetMode="External"/><Relationship Id="rId11" Type="http://schemas.openxmlformats.org/officeDocument/2006/relationships/hyperlink" Target="http://www.slmpd.org/crimestats/CRM0013-BY_201509.pdf" TargetMode="External"/><Relationship Id="rId24" Type="http://schemas.openxmlformats.org/officeDocument/2006/relationships/hyperlink" Target="http://www.mup.gov.rs/cms_cir/sadrzaj.nsf/informator.h" TargetMode="External"/><Relationship Id="rId32" Type="http://schemas.openxmlformats.org/officeDocument/2006/relationships/hyperlink" Target="http://www.egm.gov.tr/EN/Pages/community_policing.aspx%20&#1076;&#1086;&#1089;&#1090;&#1091;&#1087;&#1085;&#1086;%2015.08.2015" TargetMode="External"/><Relationship Id="rId37" Type="http://schemas.openxmlformats.org/officeDocument/2006/relationships/hyperlink" Target="http://www.osce.org/me/montenegro/97002?download=true" TargetMode="External"/><Relationship Id="rId40" Type="http://schemas.openxmlformats.org/officeDocument/2006/relationships/hyperlink" Target="http://www.mup.gov.rs/cms_cir/sadrzaj.nsf/Stav_gradjana_prema_radu_policije_2014.pdf%20&#1076;&#1086;&#1089;&#1090;&#1091;&#1087;&#1085;&#1086;%2016.03.2015" TargetMode="External"/><Relationship Id="rId45" Type="http://schemas.openxmlformats.org/officeDocument/2006/relationships/hyperlink" Target="http://www.joinlapd.com/careers.html" TargetMode="External"/><Relationship Id="rId53" Type="http://schemas.openxmlformats.org/officeDocument/2006/relationships/hyperlink" Target="http://www.met.police.uk/foi/c_policies_and_procedures.htm" TargetMode="External"/><Relationship Id="rId58" Type="http://schemas.openxmlformats.org/officeDocument/2006/relationships/hyperlink" Target="http://www.blic.rs" TargetMode="External"/><Relationship Id="rId5" Type="http://schemas.openxmlformats.org/officeDocument/2006/relationships/hyperlink" Target="http://konsultuj.me/wp-content/uploads/Postupak-merenja-performansi-procesa.pdf%20&#1076;&#1086;&#1089;&#1090;&#1091;&#1087;&#1085;&#1086;%2023.12.2014" TargetMode="External"/><Relationship Id="rId15" Type="http://schemas.openxmlformats.org/officeDocument/2006/relationships/hyperlink" Target="http://www.bmj.de/SharedDocs/Downloads/EN/StudienUntersuchungenFachbuecher/Criminal_Justice_in_Germany_Numbers_and_Facts.pdf?__blob=publicationFile" TargetMode="External"/><Relationship Id="rId23" Type="http://schemas.openxmlformats.org/officeDocument/2006/relationships/hyperlink" Target="http://www.mup.gov.rs/cms_cir/policija-danas.nsf/Policija-danas-broj38.pdf" TargetMode="External"/><Relationship Id="rId28" Type="http://schemas.openxmlformats.org/officeDocument/2006/relationships/hyperlink" Target="http://www.defendologija.com/pdf/pregled%20stanja%20policije%20u%20BiH.pdf" TargetMode="External"/><Relationship Id="rId36" Type="http://schemas.openxmlformats.org/officeDocument/2006/relationships/hyperlink" Target="http://www.mup.hr/1071.aspx" TargetMode="External"/><Relationship Id="rId49" Type="http://schemas.openxmlformats.org/officeDocument/2006/relationships/hyperlink" Target="http://www.mup.gov.me" TargetMode="External"/><Relationship Id="rId57" Type="http://schemas.openxmlformats.org/officeDocument/2006/relationships/hyperlink" Target="http://www.blic.rs" TargetMode="External"/><Relationship Id="rId61" Type="http://schemas.openxmlformats.org/officeDocument/2006/relationships/hyperlink" Target="http://www.spvm.qc.ca/en/Pages/Careers/Police-Officers/Admission-criteria-for-police-officers" TargetMode="External"/><Relationship Id="rId10" Type="http://schemas.openxmlformats.org/officeDocument/2006/relationships/hyperlink" Target="http://www.riversideca.gov/rpd/crstats/Stats_Current/North_Part%20I.pdf" TargetMode="External"/><Relationship Id="rId19" Type="http://schemas.openxmlformats.org/officeDocument/2006/relationships/hyperlink" Target="http://www.vd.ch/autorites/departements/dis/police-cantonale/statistiques/2014/" TargetMode="External"/><Relationship Id="rId31" Type="http://schemas.openxmlformats.org/officeDocument/2006/relationships/hyperlink" Target="http://www.egm.gov.tr" TargetMode="External"/><Relationship Id="rId44" Type="http://schemas.openxmlformats.org/officeDocument/2006/relationships/hyperlink" Target="http://www.houstontx.gov/police/HPD-Home-Page" TargetMode="External"/><Relationship Id="rId52" Type="http://schemas.openxmlformats.org/officeDocument/2006/relationships/hyperlink" Target="http://www.cincinnati-oh.gov/police/department-references/police-department-procedure-manual/" TargetMode="External"/><Relationship Id="rId60" Type="http://schemas.openxmlformats.org/officeDocument/2006/relationships/hyperlink" Target="https://www.icma.org/Documents/QuestionAnswer/.../7218" TargetMode="External"/><Relationship Id="rId65" Type="http://schemas.openxmlformats.org/officeDocument/2006/relationships/hyperlink" Target="http://www.blic.rs/vesti/hronika/policajac-interventne-jedinice-ubio-kolegu-u-centru-novog-sada/kt54586" TargetMode="External"/><Relationship Id="rId4" Type="http://schemas.openxmlformats.org/officeDocument/2006/relationships/hyperlink" Target="http://sudskapolicijars.com/" TargetMode="External"/><Relationship Id="rId9" Type="http://schemas.openxmlformats.org/officeDocument/2006/relationships/hyperlink" Target="http://www.cincinnati-oh.gov/police/crime-statistics/city-wide-stars-report/" TargetMode="External"/><Relationship Id="rId14" Type="http://schemas.openxmlformats.org/officeDocument/2006/relationships/hyperlink" Target="http://www.saps.gov.za/resource_centre/publications/statistics/crimestats/2015/crime_stats.pp" TargetMode="External"/><Relationship Id="rId22" Type="http://schemas.openxmlformats.org/officeDocument/2006/relationships/hyperlink" Target="http://www.defendologija.com/latinica/propisi/evropski_kodeks_policijske_etike.htm%20&#1076;&#1086;&#1089;&#1090;&#1091;&#1087;&#1085;&#1086;%2030.06.2014" TargetMode="External"/><Relationship Id="rId27" Type="http://schemas.openxmlformats.org/officeDocument/2006/relationships/hyperlink" Target="http://www.fup.gov.ba/" TargetMode="External"/><Relationship Id="rId30" Type="http://schemas.openxmlformats.org/officeDocument/2006/relationships/hyperlink" Target="http://www.policechiefmagazine.org/magazine/index.cfm?fuseaction=display_arch&amp;article_id=934&amp;issue_id=72006" TargetMode="External"/><Relationship Id="rId35" Type="http://schemas.openxmlformats.org/officeDocument/2006/relationships/hyperlink" Target="http://splitsko-dalmatinska.policija.hr/MainPu.aspx?id=16132" TargetMode="External"/><Relationship Id="rId43" Type="http://schemas.openxmlformats.org/officeDocument/2006/relationships/hyperlink" Target="http://work.chron.com/police-career-development-14662.html" TargetMode="External"/><Relationship Id="rId48" Type="http://schemas.openxmlformats.org/officeDocument/2006/relationships/hyperlink" Target="http://www.copo.edu.rs/" TargetMode="External"/><Relationship Id="rId56" Type="http://schemas.openxmlformats.org/officeDocument/2006/relationships/hyperlink" Target="http://www.blic.rs" TargetMode="External"/><Relationship Id="rId64" Type="http://schemas.openxmlformats.org/officeDocument/2006/relationships/hyperlink" Target="http://ec.europa.eu/eurostat/statistics-explained/index.php/Crime_statistics/" TargetMode="External"/><Relationship Id="rId8" Type="http://schemas.openxmlformats.org/officeDocument/2006/relationships/hyperlink" Target="http://www.policija.si/index.php/statistika/kriminaliteta?lang" TargetMode="External"/><Relationship Id="rId51" Type="http://schemas.openxmlformats.org/officeDocument/2006/relationships/hyperlink" Target="https://cbsmiami.files.wordpress.com/2013/08/use-of-force.pdf" TargetMode="External"/><Relationship Id="rId3" Type="http://schemas.openxmlformats.org/officeDocument/2006/relationships/hyperlink" Target="http://sudskapolicijars.com/zakon_o_sudskoj_policiji_rs" TargetMode="External"/><Relationship Id="rId12" Type="http://schemas.openxmlformats.org/officeDocument/2006/relationships/hyperlink" Target="https://portal.chicagopolice.org/portal/page/portal/ClearPath/News/Crime%20Statistics" TargetMode="External"/><Relationship Id="rId17" Type="http://schemas.openxmlformats.org/officeDocument/2006/relationships/hyperlink" Target="http://www.police.gov.hk/ppp_en/09_statistics/csc.html" TargetMode="External"/><Relationship Id="rId25" Type="http://schemas.openxmlformats.org/officeDocument/2006/relationships/hyperlink" Target="http://www.dnevnik.rs" TargetMode="External"/><Relationship Id="rId33" Type="http://schemas.openxmlformats.org/officeDocument/2006/relationships/hyperlink" Target="http://www.cafrad.org/Workshops/Ouagadougo25-27_03_13/EKICI_Turkey.pdf" TargetMode="External"/><Relationship Id="rId38" Type="http://schemas.openxmlformats.org/officeDocument/2006/relationships/hyperlink" Target="http://www.mup.vladars.net/rpz/PROJEKATRPZ2012-2015.pdf" TargetMode="External"/><Relationship Id="rId46" Type="http://schemas.openxmlformats.org/officeDocument/2006/relationships/hyperlink" Target="http://www.lapdonline.org/" TargetMode="External"/><Relationship Id="rId59" Type="http://schemas.openxmlformats.org/officeDocument/2006/relationships/hyperlink" Target="http://www.kurir-info.rs/"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F:\statistika\Book1.xls"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G:\&#1052;&#1080;&#1083;&#1080;&#1076;&#1088;.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G:\&#1052;&#1080;&#1083;&#1080;&#1076;&#1088;.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G:\&#1052;&#1080;&#1083;&#1080;&#1076;&#1088;.xlsx" TargetMode="External"/></Relationships>
</file>

<file path=word/charts/_rels/chart13.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G:\&#1052;&#1080;&#1083;&#1080;&#1076;&#1088;.xlsx" TargetMode="Externa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Office_Excel_Worksheet5.xlsx"/><Relationship Id="rId1" Type="http://schemas.openxmlformats.org/officeDocument/2006/relationships/themeOverride" Target="../theme/themeOverride5.xml"/></Relationships>
</file>

<file path=word/charts/_rels/chart15.xml.rels><?xml version="1.0" encoding="UTF-8" standalone="yes"?>
<Relationships xmlns="http://schemas.openxmlformats.org/package/2006/relationships"><Relationship Id="rId1" Type="http://schemas.openxmlformats.org/officeDocument/2006/relationships/oleObject" Target="file:///G:\&#1052;&#1080;&#1083;&#1080;&#1076;&#1088;.xlsx" TargetMode="External"/></Relationships>
</file>

<file path=word/charts/_rels/chart16.xml.rels><?xml version="1.0" encoding="UTF-8" standalone="yes"?>
<Relationships xmlns="http://schemas.openxmlformats.org/package/2006/relationships"><Relationship Id="rId2" Type="http://schemas.openxmlformats.org/officeDocument/2006/relationships/package" Target="../embeddings/Microsoft_Office_Excel_Worksheet6.xlsx"/><Relationship Id="rId1" Type="http://schemas.openxmlformats.org/officeDocument/2006/relationships/themeOverride" Target="../theme/themeOverride6.xml"/></Relationships>
</file>

<file path=word/charts/_rels/chart17.xml.rels><?xml version="1.0" encoding="UTF-8" standalone="yes"?>
<Relationships xmlns="http://schemas.openxmlformats.org/package/2006/relationships"><Relationship Id="rId2" Type="http://schemas.openxmlformats.org/officeDocument/2006/relationships/package" Target="../embeddings/Microsoft_Office_Excel_Worksheet7.xlsx"/><Relationship Id="rId1" Type="http://schemas.openxmlformats.org/officeDocument/2006/relationships/themeOverride" Target="../theme/themeOverride7.xml"/></Relationships>
</file>

<file path=word/charts/_rels/chart18.xml.rels><?xml version="1.0" encoding="UTF-8" standalone="yes"?>
<Relationships xmlns="http://schemas.openxmlformats.org/package/2006/relationships"><Relationship Id="rId2" Type="http://schemas.openxmlformats.org/officeDocument/2006/relationships/package" Target="../embeddings/Microsoft_Office_Excel_Worksheet8.xlsx"/><Relationship Id="rId1" Type="http://schemas.openxmlformats.org/officeDocument/2006/relationships/themeOverride" Target="../theme/themeOverride8.xm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G:\&#1052;&#1080;&#1083;&#1080;&#1076;&#1088;.xlsx" TargetMode="Externa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Office_Excel_Worksheet1.xlsx"/><Relationship Id="rId1" Type="http://schemas.openxmlformats.org/officeDocument/2006/relationships/themeOverride" Target="../theme/themeOverride1.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Office_Excel_Worksheet2.xlsx"/><Relationship Id="rId1" Type="http://schemas.openxmlformats.org/officeDocument/2006/relationships/themeOverride" Target="../theme/themeOverride2.xml"/></Relationships>
</file>

<file path=word/charts/_rels/chart6.xml.rels><?xml version="1.0" encoding="UTF-8" standalone="yes"?>
<Relationships xmlns="http://schemas.openxmlformats.org/package/2006/relationships"><Relationship Id="rId1" Type="http://schemas.openxmlformats.org/officeDocument/2006/relationships/oleObject" Target="file:///G:\&#1052;&#1080;&#1083;&#1080;&#1076;&#1088;.xlsx" TargetMode="Externa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Office_Excel_Worksheet3.xlsx"/><Relationship Id="rId1" Type="http://schemas.openxmlformats.org/officeDocument/2006/relationships/themeOverride" Target="../theme/themeOverride3.xml"/></Relationships>
</file>

<file path=word/charts/_rels/chart8.xml.rels><?xml version="1.0" encoding="UTF-8" standalone="yes"?>
<Relationships xmlns="http://schemas.openxmlformats.org/package/2006/relationships"><Relationship Id="rId1" Type="http://schemas.openxmlformats.org/officeDocument/2006/relationships/oleObject" Target="file:///G:\&#1052;&#1080;&#1083;&#1080;&#1076;&#1088;.xlsx" TargetMode="Externa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Office_Excel_Worksheet4.xlsx"/><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view3D>
      <c:depthPercent val="100"/>
      <c:rAngAx val="1"/>
    </c:view3D>
    <c:plotArea>
      <c:layout>
        <c:manualLayout>
          <c:layoutTarget val="inner"/>
          <c:xMode val="edge"/>
          <c:yMode val="edge"/>
          <c:x val="0.43444663167106023"/>
          <c:y val="4.1934966462525515E-2"/>
          <c:w val="0.53499781277344605"/>
          <c:h val="0.9071391076115487"/>
        </c:manualLayout>
      </c:layout>
      <c:bar3DChart>
        <c:barDir val="bar"/>
        <c:grouping val="percentStacked"/>
        <c:ser>
          <c:idx val="0"/>
          <c:order val="0"/>
          <c:tx>
            <c:strRef>
              <c:f>Sheet2!$B$3</c:f>
              <c:strCache>
                <c:ptCount val="1"/>
                <c:pt idx="0">
                  <c:v>1</c:v>
                </c:pt>
              </c:strCache>
            </c:strRef>
          </c:tx>
          <c:dLbls>
            <c:spPr>
              <a:noFill/>
              <a:ln>
                <a:noFill/>
              </a:ln>
              <a:effectLst/>
            </c:spPr>
            <c:txPr>
              <a:bodyPr/>
              <a:lstStyle/>
              <a:p>
                <a:pPr>
                  <a:defRPr lang="sr-Cyrl-CS"/>
                </a:pPr>
                <a:endParaRPr lang="en-US"/>
              </a:p>
            </c:txPr>
            <c:showVal val="1"/>
            <c:extLst>
              <c:ext xmlns:c15="http://schemas.microsoft.com/office/drawing/2012/chart" uri="{CE6537A1-D6FC-4f65-9D91-7224C49458BB}">
                <c15:showLeaderLines val="0"/>
              </c:ext>
            </c:extLst>
          </c:dLbls>
          <c:cat>
            <c:strRef>
              <c:f>Sheet2!$C$2:$G$2</c:f>
              <c:strCache>
                <c:ptCount val="5"/>
                <c:pt idx="0">
                  <c:v>обезбеђење јавних скупова</c:v>
                </c:pt>
                <c:pt idx="1">
                  <c:v>сузбијање криминалитета</c:v>
                </c:pt>
                <c:pt idx="2">
                  <c:v>одржавање јавног реда и мира</c:v>
                </c:pt>
                <c:pt idx="3">
                  <c:v>решење наредби, замолница  </c:v>
                </c:pt>
                <c:pt idx="4">
                  <c:v>превентивни обилазци сектора </c:v>
                </c:pt>
              </c:strCache>
            </c:strRef>
          </c:cat>
          <c:val>
            <c:numRef>
              <c:f>Sheet2!$C$3:$G$3</c:f>
              <c:numCache>
                <c:formatCode>General</c:formatCode>
                <c:ptCount val="5"/>
                <c:pt idx="0">
                  <c:v>23.1</c:v>
                </c:pt>
                <c:pt idx="1">
                  <c:v>12.8</c:v>
                </c:pt>
                <c:pt idx="2">
                  <c:v>6.5</c:v>
                </c:pt>
                <c:pt idx="3">
                  <c:v>49.9</c:v>
                </c:pt>
                <c:pt idx="4">
                  <c:v>9.2000000000000011</c:v>
                </c:pt>
              </c:numCache>
            </c:numRef>
          </c:val>
        </c:ser>
        <c:ser>
          <c:idx val="1"/>
          <c:order val="1"/>
          <c:tx>
            <c:strRef>
              <c:f>Sheet2!$B$4</c:f>
              <c:strCache>
                <c:ptCount val="1"/>
                <c:pt idx="0">
                  <c:v>2</c:v>
                </c:pt>
              </c:strCache>
            </c:strRef>
          </c:tx>
          <c:dLbls>
            <c:spPr>
              <a:noFill/>
              <a:ln>
                <a:noFill/>
              </a:ln>
              <a:effectLst/>
            </c:spPr>
            <c:txPr>
              <a:bodyPr/>
              <a:lstStyle/>
              <a:p>
                <a:pPr>
                  <a:defRPr lang="sr-Cyrl-CS"/>
                </a:pPr>
                <a:endParaRPr lang="en-US"/>
              </a:p>
            </c:txPr>
            <c:showVal val="1"/>
            <c:extLst>
              <c:ext xmlns:c15="http://schemas.microsoft.com/office/drawing/2012/chart" uri="{CE6537A1-D6FC-4f65-9D91-7224C49458BB}">
                <c15:showLeaderLines val="0"/>
              </c:ext>
            </c:extLst>
          </c:dLbls>
          <c:cat>
            <c:strRef>
              <c:f>Sheet2!$C$2:$G$2</c:f>
              <c:strCache>
                <c:ptCount val="5"/>
                <c:pt idx="0">
                  <c:v>обезбеђење јавних скупова</c:v>
                </c:pt>
                <c:pt idx="1">
                  <c:v>сузбијање криминалитета</c:v>
                </c:pt>
                <c:pt idx="2">
                  <c:v>одржавање јавног реда и мира</c:v>
                </c:pt>
                <c:pt idx="3">
                  <c:v>решење наредби, замолница  </c:v>
                </c:pt>
                <c:pt idx="4">
                  <c:v>превентивни обилазци сектора </c:v>
                </c:pt>
              </c:strCache>
            </c:strRef>
          </c:cat>
          <c:val>
            <c:numRef>
              <c:f>Sheet2!$C$4:$G$4</c:f>
              <c:numCache>
                <c:formatCode>General</c:formatCode>
                <c:ptCount val="5"/>
                <c:pt idx="0">
                  <c:v>26.5</c:v>
                </c:pt>
                <c:pt idx="1">
                  <c:v>12.8</c:v>
                </c:pt>
                <c:pt idx="2">
                  <c:v>19.3</c:v>
                </c:pt>
                <c:pt idx="3">
                  <c:v>14.9</c:v>
                </c:pt>
                <c:pt idx="4">
                  <c:v>25.3</c:v>
                </c:pt>
              </c:numCache>
            </c:numRef>
          </c:val>
        </c:ser>
        <c:ser>
          <c:idx val="2"/>
          <c:order val="2"/>
          <c:tx>
            <c:strRef>
              <c:f>Sheet2!$B$5</c:f>
              <c:strCache>
                <c:ptCount val="1"/>
                <c:pt idx="0">
                  <c:v>3</c:v>
                </c:pt>
              </c:strCache>
            </c:strRef>
          </c:tx>
          <c:dLbls>
            <c:spPr>
              <a:noFill/>
              <a:ln>
                <a:noFill/>
              </a:ln>
              <a:effectLst/>
            </c:spPr>
            <c:txPr>
              <a:bodyPr/>
              <a:lstStyle/>
              <a:p>
                <a:pPr>
                  <a:defRPr lang="sr-Cyrl-CS"/>
                </a:pPr>
                <a:endParaRPr lang="en-US"/>
              </a:p>
            </c:txPr>
            <c:showVal val="1"/>
            <c:extLst>
              <c:ext xmlns:c15="http://schemas.microsoft.com/office/drawing/2012/chart" uri="{CE6537A1-D6FC-4f65-9D91-7224C49458BB}">
                <c15:showLeaderLines val="0"/>
              </c:ext>
            </c:extLst>
          </c:dLbls>
          <c:cat>
            <c:strRef>
              <c:f>Sheet2!$C$2:$G$2</c:f>
              <c:strCache>
                <c:ptCount val="5"/>
                <c:pt idx="0">
                  <c:v>обезбеђење јавних скупова</c:v>
                </c:pt>
                <c:pt idx="1">
                  <c:v>сузбијање криминалитета</c:v>
                </c:pt>
                <c:pt idx="2">
                  <c:v>одржавање јавног реда и мира</c:v>
                </c:pt>
                <c:pt idx="3">
                  <c:v>решење наредби, замолница  </c:v>
                </c:pt>
                <c:pt idx="4">
                  <c:v>превентивни обилазци сектора </c:v>
                </c:pt>
              </c:strCache>
            </c:strRef>
          </c:cat>
          <c:val>
            <c:numRef>
              <c:f>Sheet2!$C$5:$G$5</c:f>
              <c:numCache>
                <c:formatCode>General</c:formatCode>
                <c:ptCount val="5"/>
                <c:pt idx="0">
                  <c:v>16.899999999999999</c:v>
                </c:pt>
                <c:pt idx="1">
                  <c:v>20.2</c:v>
                </c:pt>
                <c:pt idx="2">
                  <c:v>30.4</c:v>
                </c:pt>
                <c:pt idx="3">
                  <c:v>5.5</c:v>
                </c:pt>
                <c:pt idx="4">
                  <c:v>26.7</c:v>
                </c:pt>
              </c:numCache>
            </c:numRef>
          </c:val>
        </c:ser>
        <c:ser>
          <c:idx val="3"/>
          <c:order val="3"/>
          <c:tx>
            <c:strRef>
              <c:f>Sheet2!$B$6</c:f>
              <c:strCache>
                <c:ptCount val="1"/>
                <c:pt idx="0">
                  <c:v>4</c:v>
                </c:pt>
              </c:strCache>
            </c:strRef>
          </c:tx>
          <c:dLbls>
            <c:spPr>
              <a:noFill/>
              <a:ln>
                <a:noFill/>
              </a:ln>
              <a:effectLst/>
            </c:spPr>
            <c:txPr>
              <a:bodyPr/>
              <a:lstStyle/>
              <a:p>
                <a:pPr>
                  <a:defRPr lang="sr-Cyrl-CS"/>
                </a:pPr>
                <a:endParaRPr lang="en-US"/>
              </a:p>
            </c:txPr>
            <c:showVal val="1"/>
            <c:extLst>
              <c:ext xmlns:c15="http://schemas.microsoft.com/office/drawing/2012/chart" uri="{CE6537A1-D6FC-4f65-9D91-7224C49458BB}">
                <c15:showLeaderLines val="0"/>
              </c:ext>
            </c:extLst>
          </c:dLbls>
          <c:cat>
            <c:strRef>
              <c:f>Sheet2!$C$2:$G$2</c:f>
              <c:strCache>
                <c:ptCount val="5"/>
                <c:pt idx="0">
                  <c:v>обезбеђење јавних скупова</c:v>
                </c:pt>
                <c:pt idx="1">
                  <c:v>сузбијање криминалитета</c:v>
                </c:pt>
                <c:pt idx="2">
                  <c:v>одржавање јавног реда и мира</c:v>
                </c:pt>
                <c:pt idx="3">
                  <c:v>решење наредби, замолница  </c:v>
                </c:pt>
                <c:pt idx="4">
                  <c:v>превентивни обилазци сектора </c:v>
                </c:pt>
              </c:strCache>
            </c:strRef>
          </c:cat>
          <c:val>
            <c:numRef>
              <c:f>Sheet2!$C$6:$G$6</c:f>
              <c:numCache>
                <c:formatCode>General</c:formatCode>
                <c:ptCount val="5"/>
                <c:pt idx="0">
                  <c:v>20</c:v>
                </c:pt>
                <c:pt idx="1">
                  <c:v>22.4</c:v>
                </c:pt>
                <c:pt idx="2">
                  <c:v>31.3</c:v>
                </c:pt>
                <c:pt idx="3">
                  <c:v>8.7000000000000011</c:v>
                </c:pt>
                <c:pt idx="4">
                  <c:v>16.100000000000001</c:v>
                </c:pt>
              </c:numCache>
            </c:numRef>
          </c:val>
        </c:ser>
        <c:ser>
          <c:idx val="4"/>
          <c:order val="4"/>
          <c:tx>
            <c:strRef>
              <c:f>Sheet2!$B$7</c:f>
              <c:strCache>
                <c:ptCount val="1"/>
                <c:pt idx="0">
                  <c:v>5</c:v>
                </c:pt>
              </c:strCache>
            </c:strRef>
          </c:tx>
          <c:dLbls>
            <c:spPr>
              <a:noFill/>
              <a:ln>
                <a:noFill/>
              </a:ln>
              <a:effectLst/>
            </c:spPr>
            <c:txPr>
              <a:bodyPr/>
              <a:lstStyle/>
              <a:p>
                <a:pPr>
                  <a:defRPr lang="sr-Cyrl-CS"/>
                </a:pPr>
                <a:endParaRPr lang="en-US"/>
              </a:p>
            </c:txPr>
            <c:showVal val="1"/>
            <c:extLst>
              <c:ext xmlns:c15="http://schemas.microsoft.com/office/drawing/2012/chart" uri="{CE6537A1-D6FC-4f65-9D91-7224C49458BB}">
                <c15:showLeaderLines val="0"/>
              </c:ext>
            </c:extLst>
          </c:dLbls>
          <c:cat>
            <c:strRef>
              <c:f>Sheet2!$C$2:$G$2</c:f>
              <c:strCache>
                <c:ptCount val="5"/>
                <c:pt idx="0">
                  <c:v>обезбеђење јавних скупова</c:v>
                </c:pt>
                <c:pt idx="1">
                  <c:v>сузбијање криминалитета</c:v>
                </c:pt>
                <c:pt idx="2">
                  <c:v>одржавање јавног реда и мира</c:v>
                </c:pt>
                <c:pt idx="3">
                  <c:v>решење наредби, замолница  </c:v>
                </c:pt>
                <c:pt idx="4">
                  <c:v>превентивни обилазци сектора </c:v>
                </c:pt>
              </c:strCache>
            </c:strRef>
          </c:cat>
          <c:val>
            <c:numRef>
              <c:f>Sheet2!$C$7:$G$7</c:f>
              <c:numCache>
                <c:formatCode>General</c:formatCode>
                <c:ptCount val="5"/>
                <c:pt idx="0">
                  <c:v>13</c:v>
                </c:pt>
                <c:pt idx="1">
                  <c:v>31.1</c:v>
                </c:pt>
                <c:pt idx="2">
                  <c:v>11.8</c:v>
                </c:pt>
                <c:pt idx="3">
                  <c:v>20.2</c:v>
                </c:pt>
                <c:pt idx="4">
                  <c:v>21.9</c:v>
                </c:pt>
              </c:numCache>
            </c:numRef>
          </c:val>
        </c:ser>
        <c:dLbls>
          <c:showVal val="1"/>
        </c:dLbls>
        <c:gapWidth val="95"/>
        <c:gapDepth val="95"/>
        <c:shape val="box"/>
        <c:axId val="69608960"/>
        <c:axId val="69610496"/>
        <c:axId val="0"/>
      </c:bar3DChart>
      <c:catAx>
        <c:axId val="69608960"/>
        <c:scaling>
          <c:orientation val="minMax"/>
        </c:scaling>
        <c:axPos val="l"/>
        <c:numFmt formatCode="General" sourceLinked="1"/>
        <c:majorTickMark val="none"/>
        <c:tickLblPos val="nextTo"/>
        <c:txPr>
          <a:bodyPr/>
          <a:lstStyle/>
          <a:p>
            <a:pPr>
              <a:defRPr lang="sr-Cyrl-CS"/>
            </a:pPr>
            <a:endParaRPr lang="en-US"/>
          </a:p>
        </c:txPr>
        <c:crossAx val="69610496"/>
        <c:crosses val="autoZero"/>
        <c:auto val="1"/>
        <c:lblAlgn val="ctr"/>
        <c:lblOffset val="100"/>
      </c:catAx>
      <c:valAx>
        <c:axId val="69610496"/>
        <c:scaling>
          <c:orientation val="minMax"/>
        </c:scaling>
        <c:delete val="1"/>
        <c:axPos val="b"/>
        <c:numFmt formatCode="0%" sourceLinked="1"/>
        <c:tickLblPos val="none"/>
        <c:crossAx val="69608960"/>
        <c:crosses val="autoZero"/>
        <c:crossBetween val="between"/>
      </c:valAx>
      <c:spPr>
        <a:noFill/>
        <a:ln w="25400">
          <a:noFill/>
        </a:ln>
      </c:spPr>
    </c:plotArea>
    <c:legend>
      <c:legendPos val="t"/>
      <c:layout>
        <c:manualLayout>
          <c:xMode val="edge"/>
          <c:yMode val="edge"/>
          <c:x val="5.1014873140857392E-3"/>
          <c:y val="0.89803258967626565"/>
          <c:w val="0.31757480314965203"/>
          <c:h val="9.7606080489938782E-2"/>
        </c:manualLayout>
      </c:layout>
      <c:txPr>
        <a:bodyPr/>
        <a:lstStyle/>
        <a:p>
          <a:pPr>
            <a:defRPr lang="sr-Cyrl-CS"/>
          </a:pPr>
          <a:endParaRPr lang="en-US"/>
        </a:p>
      </c:txPr>
    </c:legend>
    <c:plotVisOnly val="1"/>
    <c:dispBlanksAs val="gap"/>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lang="sr-Latn-CS"/>
            </a:pPr>
            <a:r>
              <a:rPr lang="sr-Cyrl-CS" sz="1200" b="0"/>
              <a:t>Превенција</a:t>
            </a:r>
            <a:r>
              <a:rPr lang="sr-Cyrl-CS" sz="1200" b="0" baseline="0"/>
              <a:t> криминалитета у свакодневном раду у зависности од радног места</a:t>
            </a:r>
            <a:endParaRPr lang="sr-Latn-CS" sz="1200" b="0"/>
          </a:p>
        </c:rich>
      </c:tx>
    </c:title>
    <c:plotArea>
      <c:layout/>
      <c:barChart>
        <c:barDir val="bar"/>
        <c:grouping val="percentStacked"/>
        <c:ser>
          <c:idx val="0"/>
          <c:order val="0"/>
          <c:tx>
            <c:strRef>
              <c:f>Sheet7!$A$35</c:f>
              <c:strCache>
                <c:ptCount val="1"/>
                <c:pt idx="0">
                  <c:v>ДА</c:v>
                </c:pt>
              </c:strCache>
            </c:strRef>
          </c:tx>
          <c:dLbls>
            <c:spPr>
              <a:noFill/>
              <a:ln>
                <a:noFill/>
              </a:ln>
              <a:effectLst/>
            </c:spPr>
            <c:txPr>
              <a:bodyPr/>
              <a:lstStyle/>
              <a:p>
                <a:pPr>
                  <a:defRPr lang="sr-Latn-CS"/>
                </a:pPr>
                <a:endParaRPr lang="en-US"/>
              </a:p>
            </c:txPr>
            <c:dLblPos val="ctr"/>
            <c:showVal val="1"/>
            <c:extLst>
              <c:ext xmlns:c15="http://schemas.microsoft.com/office/drawing/2012/chart" uri="{CE6537A1-D6FC-4f65-9D91-7224C49458BB}">
                <c15:showLeaderLines val="0"/>
              </c:ext>
            </c:extLst>
          </c:dLbls>
          <c:cat>
            <c:strRef>
              <c:f>Sheet7!$B$34:$D$34</c:f>
              <c:strCache>
                <c:ptCount val="3"/>
                <c:pt idx="0">
                  <c:v>руководилац у Управи/ Одељeњу </c:v>
                </c:pt>
                <c:pt idx="1">
                  <c:v>официр у Управи/Одељењу полиције</c:v>
                </c:pt>
                <c:pt idx="2">
                  <c:v>руководилац у ПС/ПИ </c:v>
                </c:pt>
              </c:strCache>
            </c:strRef>
          </c:cat>
          <c:val>
            <c:numRef>
              <c:f>Sheet7!$B$35:$D$35</c:f>
              <c:numCache>
                <c:formatCode>###0.0</c:formatCode>
                <c:ptCount val="3"/>
                <c:pt idx="0">
                  <c:v>21.212121212120689</c:v>
                </c:pt>
                <c:pt idx="1">
                  <c:v>11.594202898550725</c:v>
                </c:pt>
                <c:pt idx="2">
                  <c:v>13.829787234043367</c:v>
                </c:pt>
              </c:numCache>
            </c:numRef>
          </c:val>
        </c:ser>
        <c:ser>
          <c:idx val="1"/>
          <c:order val="1"/>
          <c:tx>
            <c:strRef>
              <c:f>Sheet7!$A$36</c:f>
              <c:strCache>
                <c:ptCount val="1"/>
                <c:pt idx="0">
                  <c:v>НЕ</c:v>
                </c:pt>
              </c:strCache>
            </c:strRef>
          </c:tx>
          <c:dLbls>
            <c:spPr>
              <a:noFill/>
              <a:ln>
                <a:noFill/>
              </a:ln>
              <a:effectLst/>
            </c:spPr>
            <c:txPr>
              <a:bodyPr/>
              <a:lstStyle/>
              <a:p>
                <a:pPr>
                  <a:defRPr lang="sr-Latn-CS"/>
                </a:pPr>
                <a:endParaRPr lang="en-US"/>
              </a:p>
            </c:txPr>
            <c:dLblPos val="ctr"/>
            <c:showVal val="1"/>
            <c:extLst>
              <c:ext xmlns:c15="http://schemas.microsoft.com/office/drawing/2012/chart" uri="{CE6537A1-D6FC-4f65-9D91-7224C49458BB}">
                <c15:showLeaderLines val="0"/>
              </c:ext>
            </c:extLst>
          </c:dLbls>
          <c:cat>
            <c:strRef>
              <c:f>Sheet7!$B$34:$D$34</c:f>
              <c:strCache>
                <c:ptCount val="3"/>
                <c:pt idx="0">
                  <c:v>руководилац у Управи/ Одељeњу </c:v>
                </c:pt>
                <c:pt idx="1">
                  <c:v>официр у Управи/Одељењу полиције</c:v>
                </c:pt>
                <c:pt idx="2">
                  <c:v>руководилац у ПС/ПИ </c:v>
                </c:pt>
              </c:strCache>
            </c:strRef>
          </c:cat>
          <c:val>
            <c:numRef>
              <c:f>Sheet7!$B$36:$D$36</c:f>
              <c:numCache>
                <c:formatCode>###0.0</c:formatCode>
                <c:ptCount val="3"/>
                <c:pt idx="0">
                  <c:v>78.787878787878782</c:v>
                </c:pt>
                <c:pt idx="1">
                  <c:v>88.405797101448258</c:v>
                </c:pt>
                <c:pt idx="2">
                  <c:v>86.170212765957444</c:v>
                </c:pt>
              </c:numCache>
            </c:numRef>
          </c:val>
        </c:ser>
        <c:overlap val="100"/>
        <c:axId val="77385728"/>
        <c:axId val="77387264"/>
      </c:barChart>
      <c:catAx>
        <c:axId val="77385728"/>
        <c:scaling>
          <c:orientation val="minMax"/>
        </c:scaling>
        <c:axPos val="l"/>
        <c:numFmt formatCode="General" sourceLinked="0"/>
        <c:tickLblPos val="nextTo"/>
        <c:txPr>
          <a:bodyPr/>
          <a:lstStyle/>
          <a:p>
            <a:pPr>
              <a:defRPr lang="sr-Latn-CS"/>
            </a:pPr>
            <a:endParaRPr lang="en-US"/>
          </a:p>
        </c:txPr>
        <c:crossAx val="77387264"/>
        <c:crosses val="autoZero"/>
        <c:auto val="1"/>
        <c:lblAlgn val="ctr"/>
        <c:lblOffset val="100"/>
      </c:catAx>
      <c:valAx>
        <c:axId val="77387264"/>
        <c:scaling>
          <c:orientation val="minMax"/>
        </c:scaling>
        <c:axPos val="b"/>
        <c:majorGridlines/>
        <c:numFmt formatCode="0%" sourceLinked="1"/>
        <c:tickLblPos val="nextTo"/>
        <c:txPr>
          <a:bodyPr/>
          <a:lstStyle/>
          <a:p>
            <a:pPr>
              <a:defRPr lang="sr-Latn-CS"/>
            </a:pPr>
            <a:endParaRPr lang="en-US"/>
          </a:p>
        </c:txPr>
        <c:crossAx val="77385728"/>
        <c:crosses val="autoZero"/>
        <c:crossBetween val="between"/>
      </c:valAx>
    </c:plotArea>
    <c:legend>
      <c:legendPos val="r"/>
      <c:txPr>
        <a:bodyPr/>
        <a:lstStyle/>
        <a:p>
          <a:pPr>
            <a:defRPr lang="sr-Latn-CS"/>
          </a:pPr>
          <a:endParaRPr lang="en-US"/>
        </a:p>
      </c:txPr>
    </c:legend>
    <c:plotVisOnly val="1"/>
    <c:dispBlanksAs val="gap"/>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lang="sr-Latn-CS"/>
            </a:pPr>
            <a:r>
              <a:rPr lang="sr-Cyrl-CS" sz="1200" b="0"/>
              <a:t>Превенција криминалитета у свакодневном раду у зависности од радног</a:t>
            </a:r>
            <a:r>
              <a:rPr lang="sr-Cyrl-CS" sz="1200" b="0" baseline="0"/>
              <a:t> стажа у МУП</a:t>
            </a:r>
            <a:r>
              <a:rPr lang="x-none" sz="1200" b="0" baseline="0"/>
              <a:t>-у</a:t>
            </a:r>
            <a:endParaRPr lang="sr-Latn-CS" sz="1200" b="0"/>
          </a:p>
        </c:rich>
      </c:tx>
    </c:title>
    <c:plotArea>
      <c:layout/>
      <c:barChart>
        <c:barDir val="bar"/>
        <c:grouping val="percentStacked"/>
        <c:ser>
          <c:idx val="0"/>
          <c:order val="0"/>
          <c:tx>
            <c:strRef>
              <c:f>Sheet7!$B$58</c:f>
              <c:strCache>
                <c:ptCount val="1"/>
                <c:pt idx="0">
                  <c:v>ДА</c:v>
                </c:pt>
              </c:strCache>
            </c:strRef>
          </c:tx>
          <c:dLbls>
            <c:spPr>
              <a:noFill/>
              <a:ln>
                <a:noFill/>
              </a:ln>
              <a:effectLst/>
            </c:spPr>
            <c:txPr>
              <a:bodyPr/>
              <a:lstStyle/>
              <a:p>
                <a:pPr>
                  <a:defRPr lang="sr-Latn-CS"/>
                </a:pPr>
                <a:endParaRPr lang="en-US"/>
              </a:p>
            </c:txPr>
            <c:dLblPos val="ctr"/>
            <c:showVal val="1"/>
            <c:extLst>
              <c:ext xmlns:c15="http://schemas.microsoft.com/office/drawing/2012/chart" uri="{CE6537A1-D6FC-4f65-9D91-7224C49458BB}">
                <c15:showLeaderLines val="0"/>
              </c:ext>
            </c:extLst>
          </c:dLbls>
          <c:cat>
            <c:strRef>
              <c:f>Sheet7!$A$59:$A$65</c:f>
              <c:strCache>
                <c:ptCount val="7"/>
                <c:pt idx="0">
                  <c:v>&lt; 5</c:v>
                </c:pt>
                <c:pt idx="1">
                  <c:v>5-10</c:v>
                </c:pt>
                <c:pt idx="2">
                  <c:v>11-15</c:v>
                </c:pt>
                <c:pt idx="3">
                  <c:v>16-20</c:v>
                </c:pt>
                <c:pt idx="4">
                  <c:v>21-25</c:v>
                </c:pt>
                <c:pt idx="5">
                  <c:v>26-30</c:v>
                </c:pt>
                <c:pt idx="6">
                  <c:v>≥31</c:v>
                </c:pt>
              </c:strCache>
            </c:strRef>
          </c:cat>
          <c:val>
            <c:numRef>
              <c:f>Sheet7!$B$59:$B$65</c:f>
              <c:numCache>
                <c:formatCode>###0.0</c:formatCode>
                <c:ptCount val="7"/>
                <c:pt idx="0">
                  <c:v>12.5</c:v>
                </c:pt>
                <c:pt idx="1">
                  <c:v>11.267605633802816</c:v>
                </c:pt>
                <c:pt idx="2">
                  <c:v>12</c:v>
                </c:pt>
                <c:pt idx="3">
                  <c:v>16.949152542371419</c:v>
                </c:pt>
                <c:pt idx="4">
                  <c:v>23.333333333332789</c:v>
                </c:pt>
                <c:pt idx="6">
                  <c:v>9.0909090909091006</c:v>
                </c:pt>
              </c:numCache>
            </c:numRef>
          </c:val>
        </c:ser>
        <c:ser>
          <c:idx val="1"/>
          <c:order val="1"/>
          <c:tx>
            <c:strRef>
              <c:f>Sheet7!$C$58</c:f>
              <c:strCache>
                <c:ptCount val="1"/>
                <c:pt idx="0">
                  <c:v>НЕ</c:v>
                </c:pt>
              </c:strCache>
            </c:strRef>
          </c:tx>
          <c:dLbls>
            <c:spPr>
              <a:noFill/>
              <a:ln>
                <a:noFill/>
              </a:ln>
              <a:effectLst/>
            </c:spPr>
            <c:txPr>
              <a:bodyPr/>
              <a:lstStyle/>
              <a:p>
                <a:pPr>
                  <a:defRPr lang="sr-Latn-CS"/>
                </a:pPr>
                <a:endParaRPr lang="en-US"/>
              </a:p>
            </c:txPr>
            <c:dLblPos val="ctr"/>
            <c:showVal val="1"/>
            <c:extLst>
              <c:ext xmlns:c15="http://schemas.microsoft.com/office/drawing/2012/chart" uri="{CE6537A1-D6FC-4f65-9D91-7224C49458BB}">
                <c15:showLeaderLines val="0"/>
              </c:ext>
            </c:extLst>
          </c:dLbls>
          <c:cat>
            <c:strRef>
              <c:f>Sheet7!$A$59:$A$65</c:f>
              <c:strCache>
                <c:ptCount val="7"/>
                <c:pt idx="0">
                  <c:v>&lt; 5</c:v>
                </c:pt>
                <c:pt idx="1">
                  <c:v>5-10</c:v>
                </c:pt>
                <c:pt idx="2">
                  <c:v>11-15</c:v>
                </c:pt>
                <c:pt idx="3">
                  <c:v>16-20</c:v>
                </c:pt>
                <c:pt idx="4">
                  <c:v>21-25</c:v>
                </c:pt>
                <c:pt idx="5">
                  <c:v>26-30</c:v>
                </c:pt>
                <c:pt idx="6">
                  <c:v>≥31</c:v>
                </c:pt>
              </c:strCache>
            </c:strRef>
          </c:cat>
          <c:val>
            <c:numRef>
              <c:f>Sheet7!$C$59:$C$65</c:f>
              <c:numCache>
                <c:formatCode>###0.0</c:formatCode>
                <c:ptCount val="7"/>
                <c:pt idx="0">
                  <c:v>87.5</c:v>
                </c:pt>
                <c:pt idx="1">
                  <c:v>88.732394366197184</c:v>
                </c:pt>
                <c:pt idx="2">
                  <c:v>88</c:v>
                </c:pt>
                <c:pt idx="3">
                  <c:v>83.050847457621018</c:v>
                </c:pt>
                <c:pt idx="4">
                  <c:v>76.666666666666671</c:v>
                </c:pt>
                <c:pt idx="5">
                  <c:v>100</c:v>
                </c:pt>
                <c:pt idx="6">
                  <c:v>90.909090909090907</c:v>
                </c:pt>
              </c:numCache>
            </c:numRef>
          </c:val>
        </c:ser>
        <c:overlap val="100"/>
        <c:axId val="77372032"/>
        <c:axId val="96756096"/>
      </c:barChart>
      <c:catAx>
        <c:axId val="77372032"/>
        <c:scaling>
          <c:orientation val="minMax"/>
        </c:scaling>
        <c:axPos val="l"/>
        <c:numFmt formatCode="General" sourceLinked="0"/>
        <c:tickLblPos val="nextTo"/>
        <c:txPr>
          <a:bodyPr/>
          <a:lstStyle/>
          <a:p>
            <a:pPr>
              <a:defRPr lang="sr-Latn-CS"/>
            </a:pPr>
            <a:endParaRPr lang="en-US"/>
          </a:p>
        </c:txPr>
        <c:crossAx val="96756096"/>
        <c:crosses val="autoZero"/>
        <c:auto val="1"/>
        <c:lblAlgn val="ctr"/>
        <c:lblOffset val="100"/>
      </c:catAx>
      <c:valAx>
        <c:axId val="96756096"/>
        <c:scaling>
          <c:orientation val="minMax"/>
        </c:scaling>
        <c:axPos val="b"/>
        <c:majorGridlines/>
        <c:numFmt formatCode="0%" sourceLinked="1"/>
        <c:tickLblPos val="nextTo"/>
        <c:txPr>
          <a:bodyPr/>
          <a:lstStyle/>
          <a:p>
            <a:pPr>
              <a:defRPr lang="sr-Latn-CS"/>
            </a:pPr>
            <a:endParaRPr lang="en-US"/>
          </a:p>
        </c:txPr>
        <c:crossAx val="77372032"/>
        <c:crosses val="autoZero"/>
        <c:crossBetween val="between"/>
      </c:valAx>
    </c:plotArea>
    <c:legend>
      <c:legendPos val="r"/>
      <c:txPr>
        <a:bodyPr/>
        <a:lstStyle/>
        <a:p>
          <a:pPr>
            <a:defRPr lang="sr-Latn-CS"/>
          </a:pPr>
          <a:endParaRPr lang="en-US"/>
        </a:p>
      </c:txPr>
    </c:legend>
    <c:plotVisOnly val="1"/>
    <c:dispBlanksAs val="gap"/>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lang="sr-Latn-CS"/>
            </a:pPr>
            <a:r>
              <a:rPr lang="sr-Cyrl-CS" sz="1200"/>
              <a:t>Планирање и реализација пројеката проблемски оријентисаног рада полиције </a:t>
            </a:r>
            <a:endParaRPr lang="sr-Latn-CS" sz="1200"/>
          </a:p>
        </c:rich>
      </c:tx>
    </c:title>
    <c:plotArea>
      <c:layout/>
      <c:barChart>
        <c:barDir val="bar"/>
        <c:grouping val="clustered"/>
        <c:ser>
          <c:idx val="0"/>
          <c:order val="0"/>
          <c:dLbls>
            <c:spPr>
              <a:noFill/>
              <a:ln>
                <a:noFill/>
              </a:ln>
              <a:effectLst/>
            </c:spPr>
            <c:txPr>
              <a:bodyPr/>
              <a:lstStyle/>
              <a:p>
                <a:pPr>
                  <a:defRPr lang="sr-Latn-CS"/>
                </a:pPr>
                <a:endParaRPr lang="en-US"/>
              </a:p>
            </c:txPr>
            <c:dLblPos val="outEnd"/>
            <c:showVal val="1"/>
            <c:extLst>
              <c:ext xmlns:c15="http://schemas.microsoft.com/office/drawing/2012/chart" uri="{CE6537A1-D6FC-4f65-9D91-7224C49458BB}">
                <c15:showLeaderLines val="0"/>
              </c:ext>
            </c:extLst>
          </c:dLbls>
          <c:cat>
            <c:strRef>
              <c:f>'8 не'!$A$56:$A$59</c:f>
              <c:strCache>
                <c:ptCount val="4"/>
                <c:pt idx="0">
                  <c:v>није реализован ни  један пројекат на годишњем нивоу</c:v>
                </c:pt>
                <c:pt idx="1">
                  <c:v>реализују се пројекти само по налогу виших нивоа руковођења</c:v>
                </c:pt>
                <c:pt idx="2">
                  <c:v>на сопствену иницијативну реализовано је неколико пројеката у току године</c:v>
                </c:pt>
                <c:pt idx="3">
                  <c:v>нема податак</c:v>
                </c:pt>
              </c:strCache>
            </c:strRef>
          </c:cat>
          <c:val>
            <c:numRef>
              <c:f>'8 не'!$B$56:$B$59</c:f>
              <c:numCache>
                <c:formatCode>###0</c:formatCode>
                <c:ptCount val="4"/>
                <c:pt idx="0">
                  <c:v>58</c:v>
                </c:pt>
                <c:pt idx="1">
                  <c:v>221</c:v>
                </c:pt>
                <c:pt idx="2">
                  <c:v>71</c:v>
                </c:pt>
                <c:pt idx="3">
                  <c:v>9</c:v>
                </c:pt>
              </c:numCache>
            </c:numRef>
          </c:val>
        </c:ser>
        <c:axId val="97386880"/>
        <c:axId val="97388416"/>
      </c:barChart>
      <c:catAx>
        <c:axId val="97386880"/>
        <c:scaling>
          <c:orientation val="minMax"/>
        </c:scaling>
        <c:axPos val="l"/>
        <c:numFmt formatCode="General" sourceLinked="0"/>
        <c:tickLblPos val="nextTo"/>
        <c:txPr>
          <a:bodyPr/>
          <a:lstStyle/>
          <a:p>
            <a:pPr>
              <a:defRPr lang="sr-Latn-CS"/>
            </a:pPr>
            <a:endParaRPr lang="en-US"/>
          </a:p>
        </c:txPr>
        <c:crossAx val="97388416"/>
        <c:crosses val="autoZero"/>
        <c:auto val="1"/>
        <c:lblAlgn val="ctr"/>
        <c:lblOffset val="100"/>
      </c:catAx>
      <c:valAx>
        <c:axId val="97388416"/>
        <c:scaling>
          <c:orientation val="minMax"/>
        </c:scaling>
        <c:axPos val="b"/>
        <c:majorGridlines/>
        <c:numFmt formatCode="###0" sourceLinked="1"/>
        <c:tickLblPos val="nextTo"/>
        <c:txPr>
          <a:bodyPr/>
          <a:lstStyle/>
          <a:p>
            <a:pPr>
              <a:defRPr lang="sr-Latn-CS"/>
            </a:pPr>
            <a:endParaRPr lang="en-US"/>
          </a:p>
        </c:txPr>
        <c:crossAx val="97386880"/>
        <c:crosses val="autoZero"/>
        <c:crossBetween val="between"/>
      </c:valAx>
    </c:plotArea>
    <c:plotVisOnly val="1"/>
    <c:dispBlanksAs val="gap"/>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lang="sr-Latn-CS"/>
            </a:pPr>
            <a:r>
              <a:rPr lang="sr-Cyrl-CS" sz="1200" b="0"/>
              <a:t>Да ли је потребно у ПИ/ПС систематизовати посебна радна места  за превенцију и  рад полиције у заједници? </a:t>
            </a:r>
            <a:endParaRPr lang="sr-Latn-CS" sz="1200" b="0"/>
          </a:p>
        </c:rich>
      </c:tx>
    </c:title>
    <c:plotArea>
      <c:layout>
        <c:manualLayout>
          <c:layoutTarget val="inner"/>
          <c:xMode val="edge"/>
          <c:yMode val="edge"/>
          <c:x val="0.44926814703717599"/>
          <c:y val="0.16099970968572291"/>
          <c:w val="0.50938738178996357"/>
          <c:h val="0.75718874979460649"/>
        </c:manualLayout>
      </c:layout>
      <c:barChart>
        <c:barDir val="bar"/>
        <c:grouping val="clustered"/>
        <c:ser>
          <c:idx val="0"/>
          <c:order val="0"/>
          <c:dLbls>
            <c:spPr>
              <a:noFill/>
              <a:ln>
                <a:noFill/>
              </a:ln>
              <a:effectLst/>
            </c:spPr>
            <c:txPr>
              <a:bodyPr/>
              <a:lstStyle/>
              <a:p>
                <a:pPr>
                  <a:defRPr lang="sr-Latn-CS"/>
                </a:pPr>
                <a:endParaRPr lang="en-US"/>
              </a:p>
            </c:txPr>
            <c:dLblPos val="outEnd"/>
            <c:showVal val="1"/>
            <c:extLst>
              <c:ext xmlns:c15="http://schemas.microsoft.com/office/drawing/2012/chart" uri="{CE6537A1-D6FC-4f65-9D91-7224C49458BB}">
                <c15:showLeaderLines val="0"/>
              </c:ext>
            </c:extLst>
          </c:dLbls>
          <c:cat>
            <c:strRef>
              <c:f>Sheet4!$A$35:$A$38</c:f>
              <c:strCache>
                <c:ptCount val="4"/>
                <c:pt idx="0">
                  <c:v>ДА</c:v>
                </c:pt>
                <c:pt idx="1">
                  <c:v>НЕ </c:v>
                </c:pt>
                <c:pt idx="2">
                  <c:v>полицајци на сектору у могућности су да поред свих полицијских послова, обављају и превентивне послове и поступају по пројектима проблемски орјентисаног </c:v>
                </c:pt>
                <c:pt idx="3">
                  <c:v>нема податак</c:v>
                </c:pt>
              </c:strCache>
            </c:strRef>
          </c:cat>
          <c:val>
            <c:numRef>
              <c:f>Sheet4!$B$35:$B$38</c:f>
              <c:numCache>
                <c:formatCode>###0</c:formatCode>
                <c:ptCount val="4"/>
                <c:pt idx="0">
                  <c:v>246</c:v>
                </c:pt>
                <c:pt idx="1">
                  <c:v>86</c:v>
                </c:pt>
                <c:pt idx="2">
                  <c:v>26</c:v>
                </c:pt>
                <c:pt idx="3">
                  <c:v>1</c:v>
                </c:pt>
              </c:numCache>
            </c:numRef>
          </c:val>
        </c:ser>
        <c:axId val="97441280"/>
        <c:axId val="97442816"/>
      </c:barChart>
      <c:catAx>
        <c:axId val="97441280"/>
        <c:scaling>
          <c:orientation val="minMax"/>
        </c:scaling>
        <c:delete val="1"/>
        <c:axPos val="l"/>
        <c:numFmt formatCode="General" sourceLinked="0"/>
        <c:tickLblPos val="nextTo"/>
        <c:crossAx val="97442816"/>
        <c:crosses val="autoZero"/>
        <c:auto val="1"/>
        <c:lblAlgn val="ctr"/>
        <c:lblOffset val="100"/>
      </c:catAx>
      <c:valAx>
        <c:axId val="97442816"/>
        <c:scaling>
          <c:orientation val="minMax"/>
        </c:scaling>
        <c:axPos val="b"/>
        <c:majorGridlines/>
        <c:numFmt formatCode="###0" sourceLinked="1"/>
        <c:tickLblPos val="nextTo"/>
        <c:txPr>
          <a:bodyPr/>
          <a:lstStyle/>
          <a:p>
            <a:pPr>
              <a:defRPr lang="sr-Latn-CS"/>
            </a:pPr>
            <a:endParaRPr lang="en-US"/>
          </a:p>
        </c:txPr>
        <c:crossAx val="97441280"/>
        <c:crosses val="autoZero"/>
        <c:crossBetween val="between"/>
      </c:valAx>
    </c:plotArea>
    <c:plotVisOnly val="1"/>
    <c:dispBlanksAs val="gap"/>
  </c:chart>
  <c:externalData r:id="rId1"/>
  <c:userShapes r:id="rId2"/>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title>
      <c:tx>
        <c:rich>
          <a:bodyPr/>
          <a:lstStyle/>
          <a:p>
            <a:pPr>
              <a:defRPr/>
            </a:pPr>
            <a:r>
              <a:rPr lang="sr-Cyrl-CS" sz="1200" b="0"/>
              <a:t>Додатна едукација</a:t>
            </a:r>
            <a:endParaRPr lang="sr-Latn-CS" sz="1200" b="0"/>
          </a:p>
        </c:rich>
      </c:tx>
    </c:title>
    <c:plotArea>
      <c:layout/>
      <c:barChart>
        <c:barDir val="bar"/>
        <c:grouping val="clustered"/>
        <c:ser>
          <c:idx val="0"/>
          <c:order val="0"/>
          <c:dLbls>
            <c:dLblPos val="outEnd"/>
            <c:showVal val="1"/>
          </c:dLbls>
          <c:cat>
            <c:strRef>
              <c:f>Sheet4!$A$11:$A$14</c:f>
              <c:strCache>
                <c:ptCount val="4"/>
                <c:pt idx="0">
                  <c:v>да, потребна је додатна едукација свих полицијских службеника (начелника, официра,  командира, вођа сектора и полицајаца на сектору);</c:v>
                </c:pt>
                <c:pt idx="1">
                  <c:v>није потребна додатна едукације</c:v>
                </c:pt>
                <c:pt idx="2">
                  <c:v>потребно је додатно едуковати само полицајце и вође сектора</c:v>
                </c:pt>
                <c:pt idx="3">
                  <c:v>нема податак</c:v>
                </c:pt>
              </c:strCache>
            </c:strRef>
          </c:cat>
          <c:val>
            <c:numRef>
              <c:f>Sheet4!$B$11:$B$14</c:f>
              <c:numCache>
                <c:formatCode>###0</c:formatCode>
                <c:ptCount val="4"/>
                <c:pt idx="0">
                  <c:v>275</c:v>
                </c:pt>
                <c:pt idx="1">
                  <c:v>39</c:v>
                </c:pt>
                <c:pt idx="2">
                  <c:v>43</c:v>
                </c:pt>
                <c:pt idx="3" formatCode="General">
                  <c:v>2</c:v>
                </c:pt>
              </c:numCache>
            </c:numRef>
          </c:val>
        </c:ser>
        <c:axId val="97450240"/>
        <c:axId val="98520448"/>
      </c:barChart>
      <c:catAx>
        <c:axId val="97450240"/>
        <c:scaling>
          <c:orientation val="minMax"/>
        </c:scaling>
        <c:axPos val="l"/>
        <c:tickLblPos val="nextTo"/>
        <c:crossAx val="98520448"/>
        <c:crosses val="autoZero"/>
        <c:auto val="1"/>
        <c:lblAlgn val="ctr"/>
        <c:lblOffset val="100"/>
      </c:catAx>
      <c:valAx>
        <c:axId val="98520448"/>
        <c:scaling>
          <c:orientation val="minMax"/>
        </c:scaling>
        <c:axPos val="b"/>
        <c:majorGridlines/>
        <c:numFmt formatCode="###0" sourceLinked="1"/>
        <c:tickLblPos val="nextTo"/>
        <c:crossAx val="97450240"/>
        <c:crosses val="autoZero"/>
        <c:crossBetween val="between"/>
      </c:valAx>
    </c:plotArea>
    <c:plotVisOnly val="1"/>
    <c:dispBlanksAs val="gap"/>
  </c:chart>
  <c:externalData r:id="rId2"/>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lang="sr-Latn-CS"/>
            </a:pPr>
            <a:r>
              <a:rPr lang="sr-Cyrl-CS" sz="1200" b="0">
                <a:latin typeface="Times New Roman" pitchFamily="18" charset="0"/>
                <a:cs typeface="Times New Roman" pitchFamily="18" charset="0"/>
              </a:rPr>
              <a:t>Да ли</a:t>
            </a:r>
            <a:r>
              <a:rPr lang="sr-Cyrl-CS" sz="1200" b="0" baseline="0">
                <a:latin typeface="Times New Roman" pitchFamily="18" charset="0"/>
                <a:cs typeface="Times New Roman" pitchFamily="18" charset="0"/>
              </a:rPr>
              <a:t> се у току године посвећује довољно времена обуци и едукацији полицијских службеника</a:t>
            </a:r>
            <a:endParaRPr lang="sr-Latn-CS" sz="1200" b="0">
              <a:latin typeface="Times New Roman" pitchFamily="18" charset="0"/>
              <a:cs typeface="Times New Roman" pitchFamily="18" charset="0"/>
            </a:endParaRPr>
          </a:p>
        </c:rich>
      </c:tx>
    </c:title>
    <c:plotArea>
      <c:layout/>
      <c:pieChart>
        <c:varyColors val="1"/>
        <c:ser>
          <c:idx val="0"/>
          <c:order val="0"/>
          <c:dLbls>
            <c:spPr>
              <a:noFill/>
              <a:ln>
                <a:noFill/>
              </a:ln>
              <a:effectLst/>
            </c:spPr>
            <c:txPr>
              <a:bodyPr/>
              <a:lstStyle/>
              <a:p>
                <a:pPr>
                  <a:defRPr lang="sr-Latn-CS"/>
                </a:pPr>
                <a:endParaRPr lang="en-US"/>
              </a:p>
            </c:txPr>
            <c:dLblPos val="outEnd"/>
            <c:showVal val="1"/>
            <c:showPercent val="1"/>
            <c:showLeaderLines val="1"/>
            <c:extLst>
              <c:ext xmlns:c15="http://schemas.microsoft.com/office/drawing/2012/chart" uri="{CE6537A1-D6FC-4f65-9D91-7224C49458BB}"/>
            </c:extLst>
          </c:dLbls>
          <c:cat>
            <c:strRef>
              <c:f>Sheet6!$A$16:$A$19</c:f>
              <c:strCache>
                <c:ptCount val="4"/>
                <c:pt idx="0">
                  <c:v>не</c:v>
                </c:pt>
                <c:pt idx="1">
                  <c:v>да</c:v>
                </c:pt>
                <c:pt idx="2">
                  <c:v> на другачији начин организовати обуку и едукацију</c:v>
                </c:pt>
                <c:pt idx="3">
                  <c:v>нема податак</c:v>
                </c:pt>
              </c:strCache>
            </c:strRef>
          </c:cat>
          <c:val>
            <c:numRef>
              <c:f>Sheet6!$B$16:$B$19</c:f>
              <c:numCache>
                <c:formatCode>###0</c:formatCode>
                <c:ptCount val="4"/>
                <c:pt idx="0">
                  <c:v>160</c:v>
                </c:pt>
                <c:pt idx="1">
                  <c:v>42</c:v>
                </c:pt>
                <c:pt idx="2">
                  <c:v>156</c:v>
                </c:pt>
                <c:pt idx="3">
                  <c:v>1</c:v>
                </c:pt>
              </c:numCache>
            </c:numRef>
          </c:val>
        </c:ser>
        <c:firstSliceAng val="0"/>
      </c:pieChart>
    </c:plotArea>
    <c:legend>
      <c:legendPos val="r"/>
      <c:txPr>
        <a:bodyPr/>
        <a:lstStyle/>
        <a:p>
          <a:pPr>
            <a:defRPr lang="sr-Latn-CS"/>
          </a:pPr>
          <a:endParaRPr lang="en-US"/>
        </a:p>
      </c:txPr>
    </c:legend>
    <c:plotVisOnly val="1"/>
    <c:dispBlanksAs val="zero"/>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title>
      <c:tx>
        <c:rich>
          <a:bodyPr/>
          <a:lstStyle/>
          <a:p>
            <a:pPr>
              <a:defRPr/>
            </a:pPr>
            <a:r>
              <a:rPr lang="x-none"/>
              <a:t> </a:t>
            </a:r>
            <a:r>
              <a:rPr lang="x-none" sz="1100" b="0"/>
              <a:t>Да ли је потребно правно уредити начин развоја каријере полицијских службеника?</a:t>
            </a:r>
            <a:endParaRPr lang="en-US" sz="1100" b="0"/>
          </a:p>
        </c:rich>
      </c:tx>
    </c:title>
    <c:plotArea>
      <c:layout/>
      <c:pieChart>
        <c:varyColors val="1"/>
        <c:ser>
          <c:idx val="0"/>
          <c:order val="0"/>
          <c:explosion val="25"/>
          <c:dLbls>
            <c:dLbl>
              <c:idx val="0"/>
              <c:tx>
                <c:rich>
                  <a:bodyPr/>
                  <a:lstStyle/>
                  <a:p>
                    <a:pPr>
                      <a:defRPr>
                        <a:solidFill>
                          <a:schemeClr val="bg1"/>
                        </a:solidFill>
                      </a:defRPr>
                    </a:pPr>
                    <a:r>
                      <a:rPr lang="en-US">
                        <a:solidFill>
                          <a:schemeClr val="bg1"/>
                        </a:solidFill>
                      </a:rPr>
                      <a:t>343</a:t>
                    </a:r>
                    <a:r>
                      <a:rPr lang="x-none">
                        <a:solidFill>
                          <a:schemeClr val="bg1"/>
                        </a:solidFill>
                      </a:rPr>
                      <a:t>;</a:t>
                    </a:r>
                    <a:r>
                      <a:rPr lang="en-US">
                        <a:solidFill>
                          <a:schemeClr val="bg1"/>
                        </a:solidFill>
                      </a:rPr>
                      <a:t> 95</a:t>
                    </a:r>
                    <a:r>
                      <a:rPr lang="x-none">
                        <a:solidFill>
                          <a:schemeClr val="bg1"/>
                        </a:solidFill>
                      </a:rPr>
                      <a:t>,5</a:t>
                    </a:r>
                    <a:r>
                      <a:rPr lang="en-US">
                        <a:solidFill>
                          <a:schemeClr val="bg1"/>
                        </a:solidFill>
                      </a:rPr>
                      <a:t>%</a:t>
                    </a:r>
                  </a:p>
                </c:rich>
              </c:tx>
              <c:spPr/>
              <c:showVal val="1"/>
              <c:showPercent val="1"/>
            </c:dLbl>
            <c:dLbl>
              <c:idx val="1"/>
              <c:layout>
                <c:manualLayout>
                  <c:x val="-4.9268810148731593E-2"/>
                  <c:y val="-1.6867526975794692E-2"/>
                </c:manualLayout>
              </c:layout>
              <c:tx>
                <c:rich>
                  <a:bodyPr/>
                  <a:lstStyle/>
                  <a:p>
                    <a:r>
                      <a:rPr lang="en-US"/>
                      <a:t>10</a:t>
                    </a:r>
                    <a:r>
                      <a:rPr lang="x-none"/>
                      <a:t>;</a:t>
                    </a:r>
                    <a:r>
                      <a:rPr lang="en-US"/>
                      <a:t> </a:t>
                    </a:r>
                    <a:r>
                      <a:rPr lang="x-none"/>
                      <a:t>2,8</a:t>
                    </a:r>
                    <a:r>
                      <a:rPr lang="en-US"/>
                      <a:t>%</a:t>
                    </a:r>
                  </a:p>
                </c:rich>
              </c:tx>
              <c:showVal val="1"/>
              <c:showPercent val="1"/>
            </c:dLbl>
            <c:dLbl>
              <c:idx val="2"/>
              <c:layout>
                <c:manualLayout>
                  <c:x val="6.9331583552056195E-2"/>
                  <c:y val="1.6921114027413298E-2"/>
                </c:manualLayout>
              </c:layout>
              <c:tx>
                <c:rich>
                  <a:bodyPr/>
                  <a:lstStyle/>
                  <a:p>
                    <a:r>
                      <a:rPr lang="en-US"/>
                      <a:t>6</a:t>
                    </a:r>
                    <a:r>
                      <a:rPr lang="x-none"/>
                      <a:t>; 1,7</a:t>
                    </a:r>
                    <a:r>
                      <a:rPr lang="en-US"/>
                      <a:t>%</a:t>
                    </a:r>
                  </a:p>
                </c:rich>
              </c:tx>
              <c:showVal val="1"/>
              <c:showPercent val="1"/>
            </c:dLbl>
            <c:showVal val="1"/>
            <c:showPercent val="1"/>
            <c:showLeaderLines val="1"/>
          </c:dLbls>
          <c:cat>
            <c:strRef>
              <c:f>Sheet1!$C$53:$C$55</c:f>
              <c:strCache>
                <c:ptCount val="3"/>
                <c:pt idx="0">
                  <c:v>Да</c:v>
                </c:pt>
                <c:pt idx="1">
                  <c:v>Не</c:v>
                </c:pt>
                <c:pt idx="2">
                  <c:v>Не знам</c:v>
                </c:pt>
              </c:strCache>
            </c:strRef>
          </c:cat>
          <c:val>
            <c:numRef>
              <c:f>Sheet1!$D$53:$D$55</c:f>
              <c:numCache>
                <c:formatCode>General</c:formatCode>
                <c:ptCount val="3"/>
                <c:pt idx="0">
                  <c:v>343</c:v>
                </c:pt>
                <c:pt idx="1">
                  <c:v>10</c:v>
                </c:pt>
                <c:pt idx="2">
                  <c:v>6</c:v>
                </c:pt>
              </c:numCache>
            </c:numRef>
          </c:val>
        </c:ser>
        <c:dLbls>
          <c:showPercent val="1"/>
        </c:dLbls>
        <c:firstSliceAng val="0"/>
      </c:pieChart>
    </c:plotArea>
    <c:legend>
      <c:legendPos val="r"/>
      <c:overlay val="1"/>
    </c:legend>
    <c:plotVisOnly val="1"/>
    <c:dispBlanksAs val="zero"/>
  </c:chart>
  <c:externalData r:id="rId2"/>
</c:chartSpace>
</file>

<file path=word/charts/chart17.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plotArea>
      <c:layout/>
      <c:pieChart>
        <c:varyColors val="1"/>
        <c:ser>
          <c:idx val="0"/>
          <c:order val="0"/>
          <c:dLbls>
            <c:dLbl>
              <c:idx val="0"/>
              <c:tx>
                <c:rich>
                  <a:bodyPr/>
                  <a:lstStyle/>
                  <a:p>
                    <a:r>
                      <a:rPr lang="en-US" b="1">
                        <a:solidFill>
                          <a:schemeClr val="bg1"/>
                        </a:solidFill>
                      </a:rPr>
                      <a:t>314</a:t>
                    </a:r>
                    <a:r>
                      <a:rPr lang="x-none" b="1">
                        <a:solidFill>
                          <a:schemeClr val="bg1"/>
                        </a:solidFill>
                      </a:rPr>
                      <a:t>;</a:t>
                    </a:r>
                    <a:r>
                      <a:rPr lang="en-US" b="1">
                        <a:solidFill>
                          <a:schemeClr val="bg1"/>
                        </a:solidFill>
                      </a:rPr>
                      <a:t> 87%</a:t>
                    </a:r>
                    <a:endParaRPr lang="en-US"/>
                  </a:p>
                </c:rich>
              </c:tx>
              <c:dLblPos val="ctr"/>
              <c:showVal val="1"/>
              <c:showPercent val="1"/>
            </c:dLbl>
            <c:dLbl>
              <c:idx val="1"/>
              <c:layout>
                <c:manualLayout>
                  <c:x val="7.7105205599300092E-2"/>
                  <c:y val="0.11914297171187023"/>
                </c:manualLayout>
              </c:layout>
              <c:tx>
                <c:rich>
                  <a:bodyPr/>
                  <a:lstStyle/>
                  <a:p>
                    <a:r>
                      <a:rPr lang="en-US" b="1">
                        <a:solidFill>
                          <a:schemeClr val="bg1"/>
                        </a:solidFill>
                      </a:rPr>
                      <a:t>25</a:t>
                    </a:r>
                    <a:r>
                      <a:rPr lang="x-none" b="1">
                        <a:solidFill>
                          <a:schemeClr val="bg1"/>
                        </a:solidFill>
                      </a:rPr>
                      <a:t>;</a:t>
                    </a:r>
                    <a:r>
                      <a:rPr lang="en-US" b="1">
                        <a:solidFill>
                          <a:schemeClr val="bg1"/>
                        </a:solidFill>
                      </a:rPr>
                      <a:t> 7%</a:t>
                    </a:r>
                    <a:endParaRPr lang="en-US"/>
                  </a:p>
                </c:rich>
              </c:tx>
              <c:dLblPos val="bestFit"/>
              <c:showVal val="1"/>
              <c:showPercent val="1"/>
            </c:dLbl>
            <c:dLbl>
              <c:idx val="2"/>
              <c:layout>
                <c:manualLayout>
                  <c:x val="2.8505249343831997E-2"/>
                  <c:y val="8.6289005540974073E-2"/>
                </c:manualLayout>
              </c:layout>
              <c:tx>
                <c:rich>
                  <a:bodyPr/>
                  <a:lstStyle/>
                  <a:p>
                    <a:r>
                      <a:rPr lang="en-US" b="1">
                        <a:solidFill>
                          <a:schemeClr val="bg1"/>
                        </a:solidFill>
                      </a:rPr>
                      <a:t>20</a:t>
                    </a:r>
                    <a:r>
                      <a:rPr lang="x-none" b="1">
                        <a:solidFill>
                          <a:schemeClr val="bg1"/>
                        </a:solidFill>
                      </a:rPr>
                      <a:t>;</a:t>
                    </a:r>
                    <a:r>
                      <a:rPr lang="en-US" b="1">
                        <a:solidFill>
                          <a:schemeClr val="bg1"/>
                        </a:solidFill>
                      </a:rPr>
                      <a:t> 6%</a:t>
                    </a:r>
                    <a:endParaRPr lang="en-US"/>
                  </a:p>
                </c:rich>
              </c:tx>
              <c:dLblPos val="bestFit"/>
              <c:showVal val="1"/>
              <c:showPercent val="1"/>
            </c:dLbl>
            <c:txPr>
              <a:bodyPr/>
              <a:lstStyle/>
              <a:p>
                <a:pPr>
                  <a:defRPr b="1">
                    <a:solidFill>
                      <a:schemeClr val="bg1"/>
                    </a:solidFill>
                  </a:defRPr>
                </a:pPr>
                <a:endParaRPr lang="en-US"/>
              </a:p>
            </c:txPr>
            <c:dLblPos val="ctr"/>
            <c:showVal val="1"/>
            <c:showPercent val="1"/>
            <c:showLeaderLines val="1"/>
          </c:dLbls>
          <c:cat>
            <c:strRef>
              <c:f>Sheet1!$A$102:$A$104</c:f>
              <c:strCache>
                <c:ptCount val="3"/>
                <c:pt idx="0">
                  <c:v>не</c:v>
                </c:pt>
                <c:pt idx="1">
                  <c:v>да</c:v>
                </c:pt>
                <c:pt idx="2">
                  <c:v>не знам</c:v>
                </c:pt>
              </c:strCache>
            </c:strRef>
          </c:cat>
          <c:val>
            <c:numRef>
              <c:f>Sheet1!$B$102:$B$104</c:f>
              <c:numCache>
                <c:formatCode>General</c:formatCode>
                <c:ptCount val="3"/>
                <c:pt idx="0">
                  <c:v>314</c:v>
                </c:pt>
                <c:pt idx="1">
                  <c:v>25</c:v>
                </c:pt>
                <c:pt idx="2">
                  <c:v>20</c:v>
                </c:pt>
              </c:numCache>
            </c:numRef>
          </c:val>
        </c:ser>
        <c:firstSliceAng val="0"/>
      </c:pieChart>
    </c:plotArea>
    <c:legend>
      <c:legendPos val="r"/>
    </c:legend>
    <c:plotVisOnly val="1"/>
    <c:dispBlanksAs val="zero"/>
  </c:chart>
  <c:externalData r:id="rId2"/>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title>
      <c:tx>
        <c:rich>
          <a:bodyPr/>
          <a:lstStyle/>
          <a:p>
            <a:pPr>
              <a:defRPr/>
            </a:pPr>
            <a:r>
              <a:rPr lang="sr-Cyrl-CS" sz="1200">
                <a:latin typeface="Times New Roman" pitchFamily="18" charset="0"/>
                <a:cs typeface="Times New Roman" pitchFamily="18" charset="0"/>
              </a:rPr>
              <a:t>Задовољство материјалним статусом и</a:t>
            </a:r>
            <a:r>
              <a:rPr lang="sr-Cyrl-CS" sz="1200" baseline="0">
                <a:latin typeface="Times New Roman" pitchFamily="18" charset="0"/>
                <a:cs typeface="Times New Roman" pitchFamily="18" charset="0"/>
              </a:rPr>
              <a:t> стањем  основних средстава</a:t>
            </a:r>
            <a:endParaRPr lang="sr-Latn-CS" sz="1200">
              <a:latin typeface="Times New Roman" pitchFamily="18" charset="0"/>
              <a:cs typeface="Times New Roman" pitchFamily="18" charset="0"/>
            </a:endParaRPr>
          </a:p>
        </c:rich>
      </c:tx>
    </c:title>
    <c:plotArea>
      <c:layout/>
      <c:pieChart>
        <c:varyColors val="1"/>
        <c:ser>
          <c:idx val="0"/>
          <c:order val="0"/>
          <c:dLbls>
            <c:showVal val="1"/>
            <c:showPercent val="1"/>
            <c:showLeaderLines val="1"/>
          </c:dLbls>
          <c:cat>
            <c:strRef>
              <c:f>Sheet1!$I$3:$I$5</c:f>
              <c:strCache>
                <c:ptCount val="3"/>
                <c:pt idx="0">
                  <c:v>нисам задовољан ни материјалним статусом ни стањем основних средстава за рад</c:v>
                </c:pt>
                <c:pt idx="1">
                  <c:v>задовољан сам само материјалним статусом</c:v>
                </c:pt>
                <c:pt idx="2">
                  <c:v>задовољан сам само стањем основних средстава за рад</c:v>
                </c:pt>
              </c:strCache>
            </c:strRef>
          </c:cat>
          <c:val>
            <c:numRef>
              <c:f>Sheet1!$J$3:$J$5</c:f>
              <c:numCache>
                <c:formatCode>General</c:formatCode>
                <c:ptCount val="3"/>
                <c:pt idx="0">
                  <c:v>330</c:v>
                </c:pt>
                <c:pt idx="1">
                  <c:v>29</c:v>
                </c:pt>
                <c:pt idx="2">
                  <c:v>0</c:v>
                </c:pt>
              </c:numCache>
            </c:numRef>
          </c:val>
        </c:ser>
        <c:dLbls>
          <c:showVal val="1"/>
        </c:dLbls>
        <c:firstSliceAng val="0"/>
      </c:pieChart>
    </c:plotArea>
    <c:legend>
      <c:legendPos val="r"/>
    </c:legend>
    <c:plotVisOnly val="1"/>
    <c:dispBlanksAs val="zero"/>
  </c:chart>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barChart>
        <c:barDir val="bar"/>
        <c:grouping val="clustered"/>
        <c:ser>
          <c:idx val="0"/>
          <c:order val="0"/>
          <c:tx>
            <c:strRef>
              <c:f>Sheet1!$C$9</c:f>
              <c:strCache>
                <c:ptCount val="1"/>
                <c:pt idx="0">
                  <c:v>%</c:v>
                </c:pt>
              </c:strCache>
            </c:strRef>
          </c:tx>
          <c:dLbls>
            <c:spPr>
              <a:noFill/>
              <a:ln>
                <a:noFill/>
              </a:ln>
              <a:effectLst/>
            </c:spPr>
            <c:txPr>
              <a:bodyPr/>
              <a:lstStyle/>
              <a:p>
                <a:pPr>
                  <a:defRPr lang="sr-Latn-CS">
                    <a:solidFill>
                      <a:schemeClr val="bg1"/>
                    </a:solidFill>
                  </a:defRPr>
                </a:pPr>
                <a:endParaRPr lang="en-US"/>
              </a:p>
            </c:txPr>
            <c:dLblPos val="inEnd"/>
            <c:showVal val="1"/>
            <c:extLst>
              <c:ext xmlns:c15="http://schemas.microsoft.com/office/drawing/2012/chart" uri="{CE6537A1-D6FC-4f65-9D91-7224C49458BB}">
                <c15:showLeaderLines val="0"/>
              </c:ext>
            </c:extLst>
          </c:dLbls>
          <c:cat>
            <c:strRef>
              <c:f>Sheet1!$B$10:$B$12</c:f>
              <c:strCache>
                <c:ptCount val="3"/>
                <c:pt idx="0">
                  <c:v>руководилац у Управи/Одељeњу полиције (начелник, заменик начелника, руководилац одсекa);</c:v>
                </c:pt>
                <c:pt idx="1">
                  <c:v>руководилац у ПС/ПИ (командир, заменик и  помоћник командира); </c:v>
                </c:pt>
                <c:pt idx="2">
                  <c:v>официр у Управи/Одељењу полиције.</c:v>
                </c:pt>
              </c:strCache>
            </c:strRef>
          </c:cat>
          <c:val>
            <c:numRef>
              <c:f>Sheet1!$C$10:$C$12</c:f>
              <c:numCache>
                <c:formatCode>###0</c:formatCode>
                <c:ptCount val="3"/>
                <c:pt idx="0">
                  <c:v>33</c:v>
                </c:pt>
                <c:pt idx="1">
                  <c:v>188</c:v>
                </c:pt>
                <c:pt idx="2">
                  <c:v>138</c:v>
                </c:pt>
              </c:numCache>
            </c:numRef>
          </c:val>
        </c:ser>
        <c:axId val="69622400"/>
        <c:axId val="69628288"/>
      </c:barChart>
      <c:catAx>
        <c:axId val="69622400"/>
        <c:scaling>
          <c:orientation val="minMax"/>
        </c:scaling>
        <c:axPos val="l"/>
        <c:numFmt formatCode="General" sourceLinked="0"/>
        <c:tickLblPos val="nextTo"/>
        <c:txPr>
          <a:bodyPr/>
          <a:lstStyle/>
          <a:p>
            <a:pPr>
              <a:defRPr lang="sr-Latn-CS"/>
            </a:pPr>
            <a:endParaRPr lang="en-US"/>
          </a:p>
        </c:txPr>
        <c:crossAx val="69628288"/>
        <c:crosses val="autoZero"/>
        <c:auto val="1"/>
        <c:lblAlgn val="ctr"/>
        <c:lblOffset val="100"/>
      </c:catAx>
      <c:valAx>
        <c:axId val="69628288"/>
        <c:scaling>
          <c:orientation val="minMax"/>
        </c:scaling>
        <c:axPos val="b"/>
        <c:majorGridlines/>
        <c:numFmt formatCode="###0" sourceLinked="1"/>
        <c:tickLblPos val="nextTo"/>
        <c:txPr>
          <a:bodyPr/>
          <a:lstStyle/>
          <a:p>
            <a:pPr>
              <a:defRPr lang="sr-Latn-CS"/>
            </a:pPr>
            <a:endParaRPr lang="en-US"/>
          </a:p>
        </c:txPr>
        <c:crossAx val="69622400"/>
        <c:crosses val="autoZero"/>
        <c:crossBetween val="between"/>
      </c:valAx>
    </c:plotArea>
    <c:plotVisOnly val="1"/>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lang="sr-Latn-CS"/>
            </a:pPr>
            <a:r>
              <a:rPr lang="sr-Cyrl-CS" sz="1200" b="1"/>
              <a:t>Број испитаника</a:t>
            </a:r>
            <a:r>
              <a:rPr lang="sr-Cyrl-CS" sz="1200" b="1" baseline="0"/>
              <a:t> у односу на радно место и године радног искуства у МУП-у</a:t>
            </a:r>
            <a:endParaRPr lang="sr-Latn-CS" sz="1200" b="1"/>
          </a:p>
        </c:rich>
      </c:tx>
      <c:layout>
        <c:manualLayout>
          <c:xMode val="edge"/>
          <c:yMode val="edge"/>
          <c:x val="0.13667883818589521"/>
          <c:y val="1.8308306694987769E-2"/>
        </c:manualLayout>
      </c:layout>
    </c:title>
    <c:plotArea>
      <c:layout/>
      <c:barChart>
        <c:barDir val="bar"/>
        <c:grouping val="clustered"/>
        <c:ser>
          <c:idx val="0"/>
          <c:order val="0"/>
          <c:tx>
            <c:strRef>
              <c:f>Sheet7!$B$10</c:f>
              <c:strCache>
                <c:ptCount val="1"/>
                <c:pt idx="0">
                  <c:v>руководилац у Управи/ Одељeњу полиције (начелник, заменик начелника, руководилац одсекa)</c:v>
                </c:pt>
              </c:strCache>
            </c:strRef>
          </c:tx>
          <c:dLbls>
            <c:spPr>
              <a:noFill/>
              <a:ln>
                <a:noFill/>
              </a:ln>
              <a:effectLst/>
            </c:spPr>
            <c:txPr>
              <a:bodyPr/>
              <a:lstStyle/>
              <a:p>
                <a:pPr>
                  <a:defRPr lang="sr-Latn-CS" sz="800"/>
                </a:pPr>
                <a:endParaRPr lang="en-US"/>
              </a:p>
            </c:txPr>
            <c:dLblPos val="outEnd"/>
            <c:showVal val="1"/>
            <c:extLst>
              <c:ext xmlns:c15="http://schemas.microsoft.com/office/drawing/2012/chart" uri="{CE6537A1-D6FC-4f65-9D91-7224C49458BB}">
                <c15:showLeaderLines val="0"/>
              </c:ext>
            </c:extLst>
          </c:dLbls>
          <c:cat>
            <c:strRef>
              <c:f>Sheet7!$A$11:$A$17</c:f>
              <c:strCache>
                <c:ptCount val="7"/>
                <c:pt idx="0">
                  <c:v>&lt; 5</c:v>
                </c:pt>
                <c:pt idx="1">
                  <c:v>5-10</c:v>
                </c:pt>
                <c:pt idx="2">
                  <c:v>11-15</c:v>
                </c:pt>
                <c:pt idx="3">
                  <c:v>16-20</c:v>
                </c:pt>
                <c:pt idx="4">
                  <c:v>21-25</c:v>
                </c:pt>
                <c:pt idx="5">
                  <c:v>26-30</c:v>
                </c:pt>
                <c:pt idx="6">
                  <c:v>≥31</c:v>
                </c:pt>
              </c:strCache>
            </c:strRef>
          </c:cat>
          <c:val>
            <c:numRef>
              <c:f>Sheet7!$B$11:$B$17</c:f>
              <c:numCache>
                <c:formatCode>###0</c:formatCode>
                <c:ptCount val="7"/>
                <c:pt idx="1">
                  <c:v>3</c:v>
                </c:pt>
                <c:pt idx="2">
                  <c:v>5</c:v>
                </c:pt>
                <c:pt idx="3">
                  <c:v>5</c:v>
                </c:pt>
                <c:pt idx="4">
                  <c:v>8</c:v>
                </c:pt>
                <c:pt idx="5">
                  <c:v>7</c:v>
                </c:pt>
                <c:pt idx="6">
                  <c:v>5</c:v>
                </c:pt>
              </c:numCache>
            </c:numRef>
          </c:val>
        </c:ser>
        <c:ser>
          <c:idx val="1"/>
          <c:order val="1"/>
          <c:tx>
            <c:strRef>
              <c:f>Sheet7!$C$10</c:f>
              <c:strCache>
                <c:ptCount val="1"/>
                <c:pt idx="0">
                  <c:v>официр у Управи/Одељењу полиције</c:v>
                </c:pt>
              </c:strCache>
            </c:strRef>
          </c:tx>
          <c:dLbls>
            <c:spPr>
              <a:noFill/>
              <a:ln>
                <a:noFill/>
              </a:ln>
              <a:effectLst/>
            </c:spPr>
            <c:txPr>
              <a:bodyPr/>
              <a:lstStyle/>
              <a:p>
                <a:pPr>
                  <a:defRPr lang="sr-Latn-CS" sz="800"/>
                </a:pPr>
                <a:endParaRPr lang="en-US"/>
              </a:p>
            </c:txPr>
            <c:dLblPos val="outEnd"/>
            <c:showVal val="1"/>
            <c:extLst>
              <c:ext xmlns:c15="http://schemas.microsoft.com/office/drawing/2012/chart" uri="{CE6537A1-D6FC-4f65-9D91-7224C49458BB}">
                <c15:showLeaderLines val="0"/>
              </c:ext>
            </c:extLst>
          </c:dLbls>
          <c:cat>
            <c:strRef>
              <c:f>Sheet7!$A$11:$A$17</c:f>
              <c:strCache>
                <c:ptCount val="7"/>
                <c:pt idx="0">
                  <c:v>&lt; 5</c:v>
                </c:pt>
                <c:pt idx="1">
                  <c:v>5-10</c:v>
                </c:pt>
                <c:pt idx="2">
                  <c:v>11-15</c:v>
                </c:pt>
                <c:pt idx="3">
                  <c:v>16-20</c:v>
                </c:pt>
                <c:pt idx="4">
                  <c:v>21-25</c:v>
                </c:pt>
                <c:pt idx="5">
                  <c:v>26-30</c:v>
                </c:pt>
                <c:pt idx="6">
                  <c:v>≥31</c:v>
                </c:pt>
              </c:strCache>
            </c:strRef>
          </c:cat>
          <c:val>
            <c:numRef>
              <c:f>Sheet7!$C$11:$C$17</c:f>
              <c:numCache>
                <c:formatCode>###0</c:formatCode>
                <c:ptCount val="7"/>
                <c:pt idx="0">
                  <c:v>14</c:v>
                </c:pt>
                <c:pt idx="1">
                  <c:v>21</c:v>
                </c:pt>
                <c:pt idx="2">
                  <c:v>44</c:v>
                </c:pt>
                <c:pt idx="3">
                  <c:v>23</c:v>
                </c:pt>
                <c:pt idx="4">
                  <c:v>23</c:v>
                </c:pt>
                <c:pt idx="5">
                  <c:v>6</c:v>
                </c:pt>
                <c:pt idx="6">
                  <c:v>7</c:v>
                </c:pt>
              </c:numCache>
            </c:numRef>
          </c:val>
        </c:ser>
        <c:ser>
          <c:idx val="2"/>
          <c:order val="2"/>
          <c:tx>
            <c:strRef>
              <c:f>Sheet7!$D$10</c:f>
              <c:strCache>
                <c:ptCount val="1"/>
                <c:pt idx="0">
                  <c:v>руководилац у ПС/ПИ (командир, заменик и  помоћник командира)</c:v>
                </c:pt>
              </c:strCache>
            </c:strRef>
          </c:tx>
          <c:dLbls>
            <c:spPr>
              <a:noFill/>
              <a:ln>
                <a:noFill/>
              </a:ln>
              <a:effectLst/>
            </c:spPr>
            <c:txPr>
              <a:bodyPr/>
              <a:lstStyle/>
              <a:p>
                <a:pPr>
                  <a:defRPr lang="sr-Latn-CS" sz="800"/>
                </a:pPr>
                <a:endParaRPr lang="en-US"/>
              </a:p>
            </c:txPr>
            <c:dLblPos val="outEnd"/>
            <c:showVal val="1"/>
            <c:extLst>
              <c:ext xmlns:c15="http://schemas.microsoft.com/office/drawing/2012/chart" uri="{CE6537A1-D6FC-4f65-9D91-7224C49458BB}">
                <c15:showLeaderLines val="0"/>
              </c:ext>
            </c:extLst>
          </c:dLbls>
          <c:cat>
            <c:strRef>
              <c:f>Sheet7!$A$11:$A$17</c:f>
              <c:strCache>
                <c:ptCount val="7"/>
                <c:pt idx="0">
                  <c:v>&lt; 5</c:v>
                </c:pt>
                <c:pt idx="1">
                  <c:v>5-10</c:v>
                </c:pt>
                <c:pt idx="2">
                  <c:v>11-15</c:v>
                </c:pt>
                <c:pt idx="3">
                  <c:v>16-20</c:v>
                </c:pt>
                <c:pt idx="4">
                  <c:v>21-25</c:v>
                </c:pt>
                <c:pt idx="5">
                  <c:v>26-30</c:v>
                </c:pt>
                <c:pt idx="6">
                  <c:v>≥31</c:v>
                </c:pt>
              </c:strCache>
            </c:strRef>
          </c:cat>
          <c:val>
            <c:numRef>
              <c:f>Sheet7!$D$11:$D$17</c:f>
              <c:numCache>
                <c:formatCode>###0</c:formatCode>
                <c:ptCount val="7"/>
                <c:pt idx="0">
                  <c:v>10</c:v>
                </c:pt>
                <c:pt idx="1">
                  <c:v>47</c:v>
                </c:pt>
                <c:pt idx="2">
                  <c:v>51</c:v>
                </c:pt>
                <c:pt idx="3">
                  <c:v>31</c:v>
                </c:pt>
                <c:pt idx="4">
                  <c:v>29</c:v>
                </c:pt>
                <c:pt idx="5">
                  <c:v>10</c:v>
                </c:pt>
                <c:pt idx="6">
                  <c:v>10</c:v>
                </c:pt>
              </c:numCache>
            </c:numRef>
          </c:val>
        </c:ser>
        <c:axId val="97482624"/>
        <c:axId val="97484160"/>
      </c:barChart>
      <c:catAx>
        <c:axId val="97482624"/>
        <c:scaling>
          <c:orientation val="minMax"/>
        </c:scaling>
        <c:axPos val="l"/>
        <c:numFmt formatCode="General" sourceLinked="0"/>
        <c:tickLblPos val="nextTo"/>
        <c:txPr>
          <a:bodyPr/>
          <a:lstStyle/>
          <a:p>
            <a:pPr>
              <a:defRPr lang="sr-Latn-CS"/>
            </a:pPr>
            <a:endParaRPr lang="en-US"/>
          </a:p>
        </c:txPr>
        <c:crossAx val="97484160"/>
        <c:crosses val="autoZero"/>
        <c:auto val="1"/>
        <c:lblAlgn val="ctr"/>
        <c:lblOffset val="100"/>
      </c:catAx>
      <c:valAx>
        <c:axId val="97484160"/>
        <c:scaling>
          <c:orientation val="minMax"/>
        </c:scaling>
        <c:axPos val="b"/>
        <c:majorGridlines/>
        <c:numFmt formatCode="General" sourceLinked="1"/>
        <c:tickLblPos val="nextTo"/>
        <c:txPr>
          <a:bodyPr/>
          <a:lstStyle/>
          <a:p>
            <a:pPr>
              <a:defRPr lang="sr-Latn-CS"/>
            </a:pPr>
            <a:endParaRPr lang="en-US"/>
          </a:p>
        </c:txPr>
        <c:crossAx val="97482624"/>
        <c:crosses val="autoZero"/>
        <c:crossBetween val="between"/>
      </c:valAx>
    </c:plotArea>
    <c:legend>
      <c:legendPos val="r"/>
      <c:txPr>
        <a:bodyPr/>
        <a:lstStyle/>
        <a:p>
          <a:pPr>
            <a:defRPr lang="sr-Latn-CS"/>
          </a:pPr>
          <a:endParaRPr lang="en-US"/>
        </a:p>
      </c:txPr>
    </c:legend>
    <c:plotVisOnly val="1"/>
    <c:dispBlanksAs val="gap"/>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plotArea>
      <c:layout/>
      <c:pieChart>
        <c:varyColors val="1"/>
        <c:ser>
          <c:idx val="0"/>
          <c:order val="0"/>
          <c:dLbls>
            <c:dLbl>
              <c:idx val="0"/>
              <c:layout>
                <c:manualLayout>
                  <c:x val="-0.10976662292213657"/>
                  <c:y val="0.21749599008457457"/>
                </c:manualLayout>
              </c:layout>
              <c:tx>
                <c:rich>
                  <a:bodyPr/>
                  <a:lstStyle/>
                  <a:p>
                    <a:r>
                      <a:rPr lang="en-US"/>
                      <a:t>68</a:t>
                    </a:r>
                    <a:r>
                      <a:rPr lang="x-none"/>
                      <a:t>;</a:t>
                    </a:r>
                    <a:r>
                      <a:rPr lang="en-US"/>
                      <a:t> 19%</a:t>
                    </a:r>
                  </a:p>
                </c:rich>
              </c:tx>
              <c:dLblPos val="bestFit"/>
              <c:showVal val="1"/>
              <c:showPercent val="1"/>
            </c:dLbl>
            <c:dLbl>
              <c:idx val="1"/>
              <c:tx>
                <c:rich>
                  <a:bodyPr/>
                  <a:lstStyle/>
                  <a:p>
                    <a:r>
                      <a:rPr lang="en-US"/>
                      <a:t>270</a:t>
                    </a:r>
                    <a:r>
                      <a:rPr lang="x-none"/>
                      <a:t>;</a:t>
                    </a:r>
                    <a:r>
                      <a:rPr lang="en-US"/>
                      <a:t> 75%</a:t>
                    </a:r>
                  </a:p>
                </c:rich>
              </c:tx>
              <c:dLblPos val="ctr"/>
              <c:showVal val="1"/>
              <c:showPercent val="1"/>
            </c:dLbl>
            <c:dLbl>
              <c:idx val="2"/>
              <c:layout>
                <c:manualLayout>
                  <c:x val="3.3975503062117239E-2"/>
                  <c:y val="0.10052857976086323"/>
                </c:manualLayout>
              </c:layout>
              <c:tx>
                <c:rich>
                  <a:bodyPr/>
                  <a:lstStyle/>
                  <a:p>
                    <a:r>
                      <a:rPr lang="en-US"/>
                      <a:t>21</a:t>
                    </a:r>
                    <a:r>
                      <a:rPr lang="x-none"/>
                      <a:t>;</a:t>
                    </a:r>
                    <a:r>
                      <a:rPr lang="en-US"/>
                      <a:t> 6%</a:t>
                    </a:r>
                  </a:p>
                </c:rich>
              </c:tx>
              <c:dLblPos val="bestFit"/>
              <c:showVal val="1"/>
              <c:showPercent val="1"/>
            </c:dLbl>
            <c:dLblPos val="ctr"/>
            <c:showVal val="1"/>
            <c:showPercent val="1"/>
            <c:showLeaderLines val="1"/>
          </c:dLbls>
          <c:cat>
            <c:strRef>
              <c:f>Sheet1!$C$4:$C$6</c:f>
              <c:strCache>
                <c:ptCount val="3"/>
                <c:pt idx="0">
                  <c:v>функционалан</c:v>
                </c:pt>
                <c:pt idx="1">
                  <c:v>није функционалан</c:v>
                </c:pt>
                <c:pt idx="2">
                  <c:v>ефикасан само за репресивно поступање </c:v>
                </c:pt>
              </c:strCache>
            </c:strRef>
          </c:cat>
          <c:val>
            <c:numRef>
              <c:f>Sheet1!$D$4:$D$6</c:f>
              <c:numCache>
                <c:formatCode>General</c:formatCode>
                <c:ptCount val="3"/>
                <c:pt idx="0">
                  <c:v>68</c:v>
                </c:pt>
                <c:pt idx="1">
                  <c:v>270</c:v>
                </c:pt>
                <c:pt idx="2">
                  <c:v>21</c:v>
                </c:pt>
              </c:numCache>
            </c:numRef>
          </c:val>
        </c:ser>
        <c:firstSliceAng val="0"/>
      </c:pieChart>
    </c:plotArea>
    <c:legend>
      <c:legendPos val="r"/>
    </c:legend>
    <c:plotVisOnly val="1"/>
    <c:dispBlanksAs val="zero"/>
  </c:chart>
  <c:externalData r:id="rId2"/>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title>
      <c:tx>
        <c:rich>
          <a:bodyPr/>
          <a:lstStyle/>
          <a:p>
            <a:pPr>
              <a:defRPr/>
            </a:pPr>
            <a:r>
              <a:rPr lang="sr-Cyrl-CS" sz="1200" b="1" i="0" baseline="0">
                <a:effectLst/>
              </a:rPr>
              <a:t>Подзаконски акт  којим би се стандардизовали поступци полиције у примени полицијских овлашћења </a:t>
            </a:r>
            <a:endParaRPr lang="en-US" sz="1200">
              <a:effectLst/>
            </a:endParaRPr>
          </a:p>
        </c:rich>
      </c:tx>
    </c:title>
    <c:plotArea>
      <c:layout/>
      <c:pieChart>
        <c:varyColors val="1"/>
        <c:ser>
          <c:idx val="0"/>
          <c:order val="0"/>
          <c:explosion val="25"/>
          <c:dLbls>
            <c:dLbl>
              <c:idx val="0"/>
              <c:layout>
                <c:manualLayout>
                  <c:x val="-0.20604277376430474"/>
                  <c:y val="-0.15782747773277594"/>
                </c:manualLayout>
              </c:layout>
              <c:dLblPos val="bestFit"/>
              <c:showVal val="1"/>
              <c:showPercent val="1"/>
            </c:dLbl>
            <c:dLbl>
              <c:idx val="1"/>
              <c:layout>
                <c:manualLayout>
                  <c:x val="5.8715585019512163E-2"/>
                  <c:y val="4.8353996022792924E-2"/>
                </c:manualLayout>
              </c:layout>
              <c:tx>
                <c:rich>
                  <a:bodyPr/>
                  <a:lstStyle/>
                  <a:p>
                    <a:r>
                      <a:rPr lang="en-US" b="0">
                        <a:solidFill>
                          <a:schemeClr val="tx1"/>
                        </a:solidFill>
                      </a:rPr>
                      <a:t>18</a:t>
                    </a:r>
                    <a:r>
                      <a:rPr lang="x-none" b="0">
                        <a:solidFill>
                          <a:schemeClr val="tx1"/>
                        </a:solidFill>
                      </a:rPr>
                      <a:t>;</a:t>
                    </a:r>
                    <a:r>
                      <a:rPr lang="en-US" b="0">
                        <a:solidFill>
                          <a:schemeClr val="tx1"/>
                        </a:solidFill>
                      </a:rPr>
                      <a:t> 5%</a:t>
                    </a:r>
                    <a:endParaRPr lang="en-US"/>
                  </a:p>
                </c:rich>
              </c:tx>
              <c:dLblPos val="bestFit"/>
              <c:showVal val="1"/>
              <c:showPercent val="1"/>
            </c:dLbl>
            <c:dLbl>
              <c:idx val="2"/>
              <c:layout>
                <c:manualLayout>
                  <c:x val="7.9778260053792432E-2"/>
                  <c:y val="0.10633062504926977"/>
                </c:manualLayout>
              </c:layout>
              <c:tx>
                <c:rich>
                  <a:bodyPr/>
                  <a:lstStyle/>
                  <a:p>
                    <a:r>
                      <a:rPr lang="x-none" b="0">
                        <a:solidFill>
                          <a:schemeClr val="tx1"/>
                        </a:solidFill>
                      </a:rPr>
                      <a:t>48;</a:t>
                    </a:r>
                    <a:r>
                      <a:rPr lang="en-US" b="0">
                        <a:solidFill>
                          <a:schemeClr val="tx1"/>
                        </a:solidFill>
                      </a:rPr>
                      <a:t> </a:t>
                    </a:r>
                    <a:r>
                      <a:rPr lang="x-none" b="0">
                        <a:solidFill>
                          <a:schemeClr val="tx1"/>
                        </a:solidFill>
                      </a:rPr>
                      <a:t>13</a:t>
                    </a:r>
                    <a:r>
                      <a:rPr lang="en-US" b="0">
                        <a:solidFill>
                          <a:schemeClr val="tx1"/>
                        </a:solidFill>
                      </a:rPr>
                      <a:t>%</a:t>
                    </a:r>
                    <a:endParaRPr lang="en-US"/>
                  </a:p>
                </c:rich>
              </c:tx>
              <c:dLblPos val="bestFit"/>
              <c:showVal val="1"/>
              <c:showPercent val="1"/>
            </c:dLbl>
            <c:txPr>
              <a:bodyPr/>
              <a:lstStyle/>
              <a:p>
                <a:pPr>
                  <a:defRPr b="0">
                    <a:solidFill>
                      <a:schemeClr val="tx1"/>
                    </a:solidFill>
                  </a:defRPr>
                </a:pPr>
                <a:endParaRPr lang="en-US"/>
              </a:p>
            </c:txPr>
            <c:dLblPos val="ctr"/>
            <c:showVal val="1"/>
            <c:showPercent val="1"/>
            <c:showLeaderLines val="1"/>
          </c:dLbls>
          <c:cat>
            <c:strRef>
              <c:f>Sheet1!$A$30:$A$32</c:f>
              <c:strCache>
                <c:ptCount val="3"/>
                <c:pt idx="0">
                  <c:v>потребно је донети</c:v>
                </c:pt>
                <c:pt idx="1">
                  <c:v>није потребно донети</c:v>
                </c:pt>
                <c:pt idx="2">
                  <c:v>у постојећем Правилнику о полицијским овлашћењима садржане су процедуре за  примену полицијских овлашћења</c:v>
                </c:pt>
              </c:strCache>
            </c:strRef>
          </c:cat>
          <c:val>
            <c:numRef>
              <c:f>Sheet1!$B$30:$B$32</c:f>
              <c:numCache>
                <c:formatCode>General</c:formatCode>
                <c:ptCount val="3"/>
                <c:pt idx="0">
                  <c:v>293</c:v>
                </c:pt>
                <c:pt idx="1">
                  <c:v>18</c:v>
                </c:pt>
                <c:pt idx="2">
                  <c:v>48</c:v>
                </c:pt>
              </c:numCache>
            </c:numRef>
          </c:val>
        </c:ser>
        <c:firstSliceAng val="0"/>
      </c:pieChart>
    </c:plotArea>
    <c:legend>
      <c:legendPos val="r"/>
    </c:legend>
    <c:plotVisOnly val="1"/>
    <c:dispBlanksAs val="zero"/>
  </c:chart>
  <c:externalData r:id="rId2"/>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lang="sr-Latn-CS"/>
            </a:pPr>
            <a:r>
              <a:rPr lang="sr-Cyrl-CS" sz="1050"/>
              <a:t>Дефинисање критеријума за одређивање броја полицајаца</a:t>
            </a:r>
            <a:r>
              <a:rPr lang="sr-Cyrl-CS" sz="1050" baseline="0"/>
              <a:t> на подручју ПИ/ПС</a:t>
            </a:r>
            <a:endParaRPr lang="sr-Latn-CS" sz="1050"/>
          </a:p>
        </c:rich>
      </c:tx>
      <c:layout>
        <c:manualLayout>
          <c:xMode val="edge"/>
          <c:yMode val="edge"/>
          <c:x val="0.12677392100556437"/>
          <c:y val="2.599862705413037E-2"/>
        </c:manualLayout>
      </c:layout>
    </c:title>
    <c:plotArea>
      <c:layout/>
      <c:pieChart>
        <c:varyColors val="1"/>
        <c:ser>
          <c:idx val="0"/>
          <c:order val="0"/>
          <c:explosion val="25"/>
          <c:dLbls>
            <c:spPr>
              <a:noFill/>
              <a:ln>
                <a:noFill/>
              </a:ln>
              <a:effectLst/>
            </c:spPr>
            <c:txPr>
              <a:bodyPr/>
              <a:lstStyle/>
              <a:p>
                <a:pPr>
                  <a:defRPr lang="sr-Latn-CS"/>
                </a:pPr>
                <a:endParaRPr lang="en-US"/>
              </a:p>
            </c:txPr>
            <c:showVal val="1"/>
            <c:showPercent val="1"/>
            <c:showLeaderLines val="1"/>
            <c:extLst>
              <c:ext xmlns:c15="http://schemas.microsoft.com/office/drawing/2012/chart" uri="{CE6537A1-D6FC-4f65-9D91-7224C49458BB}"/>
            </c:extLst>
          </c:dLbls>
          <c:cat>
            <c:strRef>
              <c:f>Sheet3!$A$34:$A$37</c:f>
              <c:strCache>
                <c:ptCount val="4"/>
                <c:pt idx="0">
                  <c:v>потребно је</c:v>
                </c:pt>
                <c:pt idx="1">
                  <c:v>није потребно </c:v>
                </c:pt>
                <c:pt idx="2">
                  <c:v>одређивање броја полицајаца  засновано је на субјективистичко-емпиријском приступу</c:v>
                </c:pt>
                <c:pt idx="3">
                  <c:v>нема податак</c:v>
                </c:pt>
              </c:strCache>
            </c:strRef>
          </c:cat>
          <c:val>
            <c:numRef>
              <c:f>Sheet3!$B$34:$B$37</c:f>
              <c:numCache>
                <c:formatCode>###0</c:formatCode>
                <c:ptCount val="4"/>
                <c:pt idx="0">
                  <c:v>280</c:v>
                </c:pt>
                <c:pt idx="1">
                  <c:v>15</c:v>
                </c:pt>
                <c:pt idx="2">
                  <c:v>63</c:v>
                </c:pt>
                <c:pt idx="3">
                  <c:v>1</c:v>
                </c:pt>
              </c:numCache>
            </c:numRef>
          </c:val>
        </c:ser>
        <c:dLbls>
          <c:showVal val="1"/>
        </c:dLbls>
        <c:firstSliceAng val="0"/>
      </c:pieChart>
    </c:plotArea>
    <c:legend>
      <c:legendPos val="r"/>
      <c:layout>
        <c:manualLayout>
          <c:xMode val="edge"/>
          <c:yMode val="edge"/>
          <c:x val="0.54699833610819537"/>
          <c:y val="0.21251174709327741"/>
          <c:w val="0.44238070719630673"/>
          <c:h val="0.70035224907228377"/>
        </c:manualLayout>
      </c:layout>
      <c:txPr>
        <a:bodyPr/>
        <a:lstStyle/>
        <a:p>
          <a:pPr>
            <a:defRPr lang="sr-Latn-CS"/>
          </a:pPr>
          <a:endParaRPr lang="en-US"/>
        </a:p>
      </c:txPr>
    </c:legend>
    <c:plotVisOnly val="1"/>
    <c:dispBlanksAs val="zero"/>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title>
      <c:tx>
        <c:rich>
          <a:bodyPr/>
          <a:lstStyle/>
          <a:p>
            <a:pPr>
              <a:defRPr/>
            </a:pPr>
            <a:r>
              <a:rPr lang="sr-Cyrl-CS" sz="1200"/>
              <a:t>На који начин оценивати радне резултате полицијских службеника </a:t>
            </a:r>
            <a:endParaRPr lang="sr-Latn-CS" sz="1200"/>
          </a:p>
        </c:rich>
      </c:tx>
    </c:title>
    <c:plotArea>
      <c:layout/>
      <c:barChart>
        <c:barDir val="bar"/>
        <c:grouping val="clustered"/>
        <c:ser>
          <c:idx val="0"/>
          <c:order val="0"/>
          <c:dLbls>
            <c:dLblPos val="inEnd"/>
            <c:showVal val="1"/>
          </c:dLbls>
          <c:cat>
            <c:strRef>
              <c:f>Sheet3!$A$52:$A$54</c:f>
              <c:strCache>
                <c:ptCount val="3"/>
                <c:pt idx="0">
                  <c:v>исто као до сада, од стране непосредног руководиоца</c:v>
                </c:pt>
                <c:pt idx="1">
                  <c:v>од стране посебне организационе јединице</c:v>
                </c:pt>
                <c:pt idx="2">
                  <c:v>од стране посебне комисије коју именује начелник подручне полицијске управе</c:v>
                </c:pt>
              </c:strCache>
            </c:strRef>
          </c:cat>
          <c:val>
            <c:numRef>
              <c:f>Sheet3!$B$52:$B$54</c:f>
              <c:numCache>
                <c:formatCode>###0</c:formatCode>
                <c:ptCount val="3"/>
                <c:pt idx="0">
                  <c:v>139</c:v>
                </c:pt>
                <c:pt idx="1">
                  <c:v>151</c:v>
                </c:pt>
                <c:pt idx="2">
                  <c:v>69</c:v>
                </c:pt>
              </c:numCache>
            </c:numRef>
          </c:val>
        </c:ser>
        <c:axId val="77739136"/>
        <c:axId val="77740672"/>
      </c:barChart>
      <c:catAx>
        <c:axId val="77739136"/>
        <c:scaling>
          <c:orientation val="minMax"/>
        </c:scaling>
        <c:axPos val="l"/>
        <c:tickLblPos val="nextTo"/>
        <c:crossAx val="77740672"/>
        <c:crosses val="autoZero"/>
        <c:auto val="1"/>
        <c:lblAlgn val="ctr"/>
        <c:lblOffset val="100"/>
      </c:catAx>
      <c:valAx>
        <c:axId val="77740672"/>
        <c:scaling>
          <c:orientation val="minMax"/>
        </c:scaling>
        <c:axPos val="b"/>
        <c:majorGridlines/>
        <c:numFmt formatCode="###0" sourceLinked="1"/>
        <c:tickLblPos val="nextTo"/>
        <c:crossAx val="77739136"/>
        <c:crosses val="autoZero"/>
        <c:crossBetween val="between"/>
      </c:valAx>
    </c:plotArea>
    <c:plotVisOnly val="1"/>
    <c:dispBlanksAs val="gap"/>
  </c:chart>
  <c:externalData r:id="rId2"/>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barChart>
        <c:barDir val="bar"/>
        <c:grouping val="clustered"/>
        <c:ser>
          <c:idx val="0"/>
          <c:order val="0"/>
          <c:dLbls>
            <c:spPr>
              <a:noFill/>
              <a:ln>
                <a:noFill/>
              </a:ln>
              <a:effectLst/>
            </c:spPr>
            <c:txPr>
              <a:bodyPr/>
              <a:lstStyle/>
              <a:p>
                <a:pPr>
                  <a:defRPr lang="sr-Latn-CS"/>
                </a:pPr>
                <a:endParaRPr lang="en-US"/>
              </a:p>
            </c:txPr>
            <c:showVal val="1"/>
            <c:extLst>
              <c:ext xmlns:c15="http://schemas.microsoft.com/office/drawing/2012/chart" uri="{CE6537A1-D6FC-4f65-9D91-7224C49458BB}">
                <c15:showLeaderLines val="0"/>
              </c:ext>
            </c:extLst>
          </c:dLbls>
          <c:cat>
            <c:strRef>
              <c:f>Sheet3!$A$69:$A$72</c:f>
              <c:strCache>
                <c:ptCount val="4"/>
                <c:pt idx="0">
                  <c:v>проценат решених кривичних дела извршених од стране НН извршиоца</c:v>
                </c:pt>
                <c:pt idx="1">
                  <c:v>број и квалитет предузетих мера и радњи у извршавању полицијских послова   </c:v>
                </c:pt>
                <c:pt idx="2">
                  <c:v>повољно стање јавног реда и мира</c:v>
                </c:pt>
                <c:pt idx="3">
                  <c:v>нема податак</c:v>
                </c:pt>
              </c:strCache>
            </c:strRef>
          </c:cat>
          <c:val>
            <c:numRef>
              <c:f>Sheet3!$B$69:$B$72</c:f>
              <c:numCache>
                <c:formatCode>###0</c:formatCode>
                <c:ptCount val="4"/>
                <c:pt idx="0">
                  <c:v>80</c:v>
                </c:pt>
                <c:pt idx="1">
                  <c:v>258</c:v>
                </c:pt>
                <c:pt idx="2">
                  <c:v>18</c:v>
                </c:pt>
                <c:pt idx="3">
                  <c:v>3</c:v>
                </c:pt>
              </c:numCache>
            </c:numRef>
          </c:val>
        </c:ser>
        <c:axId val="77213056"/>
        <c:axId val="77223040"/>
      </c:barChart>
      <c:catAx>
        <c:axId val="77213056"/>
        <c:scaling>
          <c:orientation val="minMax"/>
        </c:scaling>
        <c:axPos val="l"/>
        <c:numFmt formatCode="General" sourceLinked="0"/>
        <c:tickLblPos val="nextTo"/>
        <c:txPr>
          <a:bodyPr/>
          <a:lstStyle/>
          <a:p>
            <a:pPr>
              <a:defRPr lang="sr-Latn-CS"/>
            </a:pPr>
            <a:endParaRPr lang="en-US"/>
          </a:p>
        </c:txPr>
        <c:crossAx val="77223040"/>
        <c:crosses val="autoZero"/>
        <c:auto val="1"/>
        <c:lblAlgn val="ctr"/>
        <c:lblOffset val="100"/>
      </c:catAx>
      <c:valAx>
        <c:axId val="77223040"/>
        <c:scaling>
          <c:orientation val="minMax"/>
        </c:scaling>
        <c:axPos val="b"/>
        <c:majorGridlines/>
        <c:numFmt formatCode="###0" sourceLinked="1"/>
        <c:tickLblPos val="nextTo"/>
        <c:txPr>
          <a:bodyPr/>
          <a:lstStyle/>
          <a:p>
            <a:pPr>
              <a:defRPr lang="sr-Latn-CS"/>
            </a:pPr>
            <a:endParaRPr lang="en-US"/>
          </a:p>
        </c:txPr>
        <c:crossAx val="77213056"/>
        <c:crosses val="autoZero"/>
        <c:crossBetween val="between"/>
      </c:valAx>
    </c:plotArea>
    <c:plotVisOnly val="1"/>
    <c:dispBlanksAs val="gap"/>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title>
      <c:tx>
        <c:rich>
          <a:bodyPr/>
          <a:lstStyle/>
          <a:p>
            <a:pPr>
              <a:defRPr/>
            </a:pPr>
            <a:r>
              <a:rPr lang="x-none" sz="1200" b="0">
                <a:latin typeface="Times New Roman" pitchFamily="18" charset="0"/>
                <a:cs typeface="Times New Roman" pitchFamily="18" charset="0"/>
              </a:rPr>
              <a:t>Да ли су у свакодневном раду полиције заступљене превентивне активности? </a:t>
            </a:r>
            <a:endParaRPr lang="en-US" sz="1200" b="0">
              <a:latin typeface="Times New Roman" pitchFamily="18" charset="0"/>
              <a:cs typeface="Times New Roman" pitchFamily="18" charset="0"/>
            </a:endParaRPr>
          </a:p>
        </c:rich>
      </c:tx>
    </c:title>
    <c:plotArea>
      <c:layout/>
      <c:pieChart>
        <c:varyColors val="1"/>
        <c:ser>
          <c:idx val="0"/>
          <c:order val="0"/>
          <c:dLbls>
            <c:dLbl>
              <c:idx val="0"/>
              <c:tx>
                <c:rich>
                  <a:bodyPr/>
                  <a:lstStyle/>
                  <a:p>
                    <a:r>
                      <a:rPr lang="en-US" b="1">
                        <a:solidFill>
                          <a:schemeClr val="bg1"/>
                        </a:solidFill>
                      </a:rPr>
                      <a:t>3</a:t>
                    </a:r>
                    <a:r>
                      <a:rPr lang="x-none" b="1">
                        <a:solidFill>
                          <a:schemeClr val="bg1"/>
                        </a:solidFill>
                      </a:rPr>
                      <a:t>1</a:t>
                    </a:r>
                    <a:r>
                      <a:rPr lang="en-US" b="1">
                        <a:solidFill>
                          <a:schemeClr val="bg1"/>
                        </a:solidFill>
                      </a:rPr>
                      <a:t>0</a:t>
                    </a:r>
                    <a:r>
                      <a:rPr lang="x-none" b="1">
                        <a:solidFill>
                          <a:schemeClr val="bg1"/>
                        </a:solidFill>
                      </a:rPr>
                      <a:t>;</a:t>
                    </a:r>
                    <a:r>
                      <a:rPr lang="en-US" b="1">
                        <a:solidFill>
                          <a:schemeClr val="bg1"/>
                        </a:solidFill>
                      </a:rPr>
                      <a:t> 8</a:t>
                    </a:r>
                    <a:r>
                      <a:rPr lang="x-none" b="1">
                        <a:solidFill>
                          <a:schemeClr val="bg1"/>
                        </a:solidFill>
                      </a:rPr>
                      <a:t>6,4</a:t>
                    </a:r>
                    <a:r>
                      <a:rPr lang="en-US" b="1">
                        <a:solidFill>
                          <a:schemeClr val="bg1"/>
                        </a:solidFill>
                      </a:rPr>
                      <a:t>%</a:t>
                    </a:r>
                    <a:endParaRPr lang="en-US"/>
                  </a:p>
                </c:rich>
              </c:tx>
              <c:dLblPos val="ctr"/>
              <c:showVal val="1"/>
              <c:showPercent val="1"/>
            </c:dLbl>
            <c:dLbl>
              <c:idx val="1"/>
              <c:layout>
                <c:manualLayout>
                  <c:x val="7.3447506561679796E-2"/>
                  <c:y val="0.11897674249052285"/>
                </c:manualLayout>
              </c:layout>
              <c:tx>
                <c:rich>
                  <a:bodyPr/>
                  <a:lstStyle/>
                  <a:p>
                    <a:r>
                      <a:rPr lang="en-US" b="1">
                        <a:solidFill>
                          <a:schemeClr val="bg1"/>
                        </a:solidFill>
                      </a:rPr>
                      <a:t>49</a:t>
                    </a:r>
                    <a:r>
                      <a:rPr lang="x-none" b="1">
                        <a:solidFill>
                          <a:schemeClr val="bg1"/>
                        </a:solidFill>
                      </a:rPr>
                      <a:t>;</a:t>
                    </a:r>
                    <a:r>
                      <a:rPr lang="en-US" b="1">
                        <a:solidFill>
                          <a:schemeClr val="bg1"/>
                        </a:solidFill>
                      </a:rPr>
                      <a:t> 1</a:t>
                    </a:r>
                    <a:r>
                      <a:rPr lang="x-none" b="1">
                        <a:solidFill>
                          <a:schemeClr val="bg1"/>
                        </a:solidFill>
                      </a:rPr>
                      <a:t>3,6</a:t>
                    </a:r>
                    <a:r>
                      <a:rPr lang="en-US" b="1">
                        <a:solidFill>
                          <a:schemeClr val="bg1"/>
                        </a:solidFill>
                      </a:rPr>
                      <a:t>%</a:t>
                    </a:r>
                    <a:endParaRPr lang="en-US"/>
                  </a:p>
                </c:rich>
              </c:tx>
              <c:dLblPos val="bestFit"/>
              <c:showVal val="1"/>
              <c:showPercent val="1"/>
            </c:dLbl>
            <c:txPr>
              <a:bodyPr/>
              <a:lstStyle/>
              <a:p>
                <a:pPr>
                  <a:defRPr b="1">
                    <a:solidFill>
                      <a:schemeClr val="bg1"/>
                    </a:solidFill>
                  </a:defRPr>
                </a:pPr>
                <a:endParaRPr lang="en-US"/>
              </a:p>
            </c:txPr>
            <c:dLblPos val="ctr"/>
            <c:showVal val="1"/>
            <c:showPercent val="1"/>
            <c:showLeaderLines val="1"/>
          </c:dLbls>
          <c:cat>
            <c:strRef>
              <c:f>Sheet1!$A$75:$A$76</c:f>
              <c:strCache>
                <c:ptCount val="2"/>
                <c:pt idx="0">
                  <c:v>ДА</c:v>
                </c:pt>
                <c:pt idx="1">
                  <c:v>НЕ</c:v>
                </c:pt>
              </c:strCache>
            </c:strRef>
          </c:cat>
          <c:val>
            <c:numRef>
              <c:f>Sheet1!$B$75:$B$76</c:f>
              <c:numCache>
                <c:formatCode>General</c:formatCode>
                <c:ptCount val="2"/>
                <c:pt idx="0">
                  <c:v>360</c:v>
                </c:pt>
                <c:pt idx="1">
                  <c:v>49</c:v>
                </c:pt>
              </c:numCache>
            </c:numRef>
          </c:val>
        </c:ser>
        <c:firstSliceAng val="0"/>
      </c:pieChart>
    </c:plotArea>
    <c:legend>
      <c:legendPos val="r"/>
    </c:legend>
    <c:plotVisOnly val="1"/>
    <c:dispBlanksAs val="zero"/>
  </c:chart>
  <c:externalData r:id="rId2"/>
</c:chartSpace>
</file>

<file path=word/drawings/drawing1.xml><?xml version="1.0" encoding="utf-8"?>
<c:userShapes xmlns:c="http://schemas.openxmlformats.org/drawingml/2006/chart">
  <cdr:relSizeAnchor xmlns:cdr="http://schemas.openxmlformats.org/drawingml/2006/chartDrawing">
    <cdr:from>
      <cdr:x>0.0252</cdr:x>
      <cdr:y>0.16048</cdr:y>
    </cdr:from>
    <cdr:to>
      <cdr:x>0.44715</cdr:x>
      <cdr:y>0.91581</cdr:y>
    </cdr:to>
    <cdr:sp macro="" textlink="">
      <cdr:nvSpPr>
        <cdr:cNvPr id="2" name="Text Box 1"/>
        <cdr:cNvSpPr txBox="1"/>
      </cdr:nvSpPr>
      <cdr:spPr>
        <a:xfrm xmlns:a="http://schemas.openxmlformats.org/drawingml/2006/main">
          <a:off x="145228" y="623944"/>
          <a:ext cx="2431228" cy="293683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x-none" sz="1100"/>
        </a:p>
      </cdr:txBody>
    </cdr:sp>
  </cdr:relSizeAnchor>
  <cdr:relSizeAnchor xmlns:cdr="http://schemas.openxmlformats.org/drawingml/2006/chartDrawing">
    <cdr:from>
      <cdr:x>0.0252</cdr:x>
      <cdr:y>0.21581</cdr:y>
    </cdr:from>
    <cdr:to>
      <cdr:x>0.44808</cdr:x>
      <cdr:y>0.29328</cdr:y>
    </cdr:to>
    <cdr:sp macro="" textlink="">
      <cdr:nvSpPr>
        <cdr:cNvPr id="3" name="Text Box 2"/>
        <cdr:cNvSpPr txBox="1"/>
      </cdr:nvSpPr>
      <cdr:spPr>
        <a:xfrm xmlns:a="http://schemas.openxmlformats.org/drawingml/2006/main">
          <a:off x="145228" y="839098"/>
          <a:ext cx="2436607" cy="301213"/>
        </a:xfrm>
        <a:prstGeom xmlns:a="http://schemas.openxmlformats.org/drawingml/2006/main" prst="rect">
          <a:avLst/>
        </a:prstGeom>
      </cdr:spPr>
      <cdr:txBody>
        <a:bodyPr xmlns:a="http://schemas.openxmlformats.org/drawingml/2006/main" vertOverflow="clip" wrap="square" rtlCol="0" anchor="ctr"/>
        <a:lstStyle xmlns:a="http://schemas.openxmlformats.org/drawingml/2006/main"/>
        <a:p xmlns:a="http://schemas.openxmlformats.org/drawingml/2006/main">
          <a:pPr algn="r"/>
          <a:r>
            <a:rPr lang="x-none" sz="1000"/>
            <a:t>нема податак</a:t>
          </a:r>
        </a:p>
      </cdr:txBody>
    </cdr:sp>
  </cdr:relSizeAnchor>
  <cdr:relSizeAnchor xmlns:cdr="http://schemas.openxmlformats.org/drawingml/2006/chartDrawing">
    <cdr:from>
      <cdr:x>1.73551E-7</cdr:x>
      <cdr:y>0.35277</cdr:y>
    </cdr:from>
    <cdr:to>
      <cdr:x>0.44901</cdr:x>
      <cdr:y>0.54229</cdr:y>
    </cdr:to>
    <cdr:sp macro="" textlink="">
      <cdr:nvSpPr>
        <cdr:cNvPr id="8" name="Text Box 7"/>
        <cdr:cNvSpPr txBox="1"/>
      </cdr:nvSpPr>
      <cdr:spPr>
        <a:xfrm xmlns:a="http://schemas.openxmlformats.org/drawingml/2006/main">
          <a:off x="1" y="1371600"/>
          <a:ext cx="2587214" cy="73689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marL="0" marR="0" indent="0" algn="ctr" defTabSz="914400" eaLnBrk="1" fontAlgn="auto" latinLnBrk="0" hangingPunct="1">
            <a:lnSpc>
              <a:spcPct val="100000"/>
            </a:lnSpc>
            <a:spcBef>
              <a:spcPts val="0"/>
            </a:spcBef>
            <a:spcAft>
              <a:spcPts val="0"/>
            </a:spcAft>
            <a:buClrTx/>
            <a:buSzTx/>
            <a:buFontTx/>
            <a:buNone/>
            <a:tabLst/>
            <a:defRPr/>
          </a:pPr>
          <a:r>
            <a:rPr lang="x-none" sz="1000"/>
            <a:t>полицајци на сектору у могућности су да поред свих полицијских послова, обављају и превентивне послове и поступају по пројектима проблемски оријентисаног рада</a:t>
          </a:r>
        </a:p>
        <a:p xmlns:a="http://schemas.openxmlformats.org/drawingml/2006/main">
          <a:endParaRPr lang="x-none" sz="1100"/>
        </a:p>
      </cdr:txBody>
    </cdr:sp>
  </cdr:relSizeAnchor>
  <cdr:relSizeAnchor xmlns:cdr="http://schemas.openxmlformats.org/drawingml/2006/chartDrawing">
    <cdr:from>
      <cdr:x>0.0168</cdr:x>
      <cdr:y>0.59901</cdr:y>
    </cdr:from>
    <cdr:to>
      <cdr:x>0.44901</cdr:x>
      <cdr:y>0.67649</cdr:y>
    </cdr:to>
    <cdr:sp macro="" textlink="">
      <cdr:nvSpPr>
        <cdr:cNvPr id="11" name="Text Box 10"/>
        <cdr:cNvSpPr txBox="1"/>
      </cdr:nvSpPr>
      <cdr:spPr>
        <a:xfrm xmlns:a="http://schemas.openxmlformats.org/drawingml/2006/main">
          <a:off x="96819" y="2329031"/>
          <a:ext cx="2490395" cy="30121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r"/>
          <a:r>
            <a:rPr lang="x-none" sz="1000"/>
            <a:t>НЕ</a:t>
          </a:r>
        </a:p>
      </cdr:txBody>
    </cdr:sp>
  </cdr:relSizeAnchor>
  <cdr:relSizeAnchor xmlns:cdr="http://schemas.openxmlformats.org/drawingml/2006/chartDrawing">
    <cdr:from>
      <cdr:x>0.01867</cdr:x>
      <cdr:y>0.78716</cdr:y>
    </cdr:from>
    <cdr:to>
      <cdr:x>0.44901</cdr:x>
      <cdr:y>0.85909</cdr:y>
    </cdr:to>
    <cdr:sp macro="" textlink="">
      <cdr:nvSpPr>
        <cdr:cNvPr id="12" name="Text Box 11"/>
        <cdr:cNvSpPr txBox="1"/>
      </cdr:nvSpPr>
      <cdr:spPr>
        <a:xfrm xmlns:a="http://schemas.openxmlformats.org/drawingml/2006/main">
          <a:off x="107576" y="3060551"/>
          <a:ext cx="2479638" cy="27969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x-none" sz="1100"/>
        </a:p>
      </cdr:txBody>
    </cdr:sp>
  </cdr:relSizeAnchor>
  <cdr:relSizeAnchor xmlns:cdr="http://schemas.openxmlformats.org/drawingml/2006/chartDrawing">
    <cdr:from>
      <cdr:x>0.06721</cdr:x>
      <cdr:y>0.78854</cdr:y>
    </cdr:from>
    <cdr:to>
      <cdr:x>0.44901</cdr:x>
      <cdr:y>0.86324</cdr:y>
    </cdr:to>
    <cdr:sp macro="" textlink="">
      <cdr:nvSpPr>
        <cdr:cNvPr id="13" name="Text Box 12"/>
        <cdr:cNvSpPr txBox="1"/>
      </cdr:nvSpPr>
      <cdr:spPr>
        <a:xfrm xmlns:a="http://schemas.openxmlformats.org/drawingml/2006/main">
          <a:off x="387275" y="3065930"/>
          <a:ext cx="2199939" cy="29045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r"/>
          <a:r>
            <a:rPr lang="x-none" sz="1000"/>
            <a:t>ДА</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375360-80B7-4D86-AAA6-E6BDFE025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375</TotalTime>
  <Pages>307</Pages>
  <Words>113239</Words>
  <Characters>645467</Characters>
  <Application>Microsoft Office Word</Application>
  <DocSecurity>0</DocSecurity>
  <Lines>5378</Lines>
  <Paragraphs>1514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757192</CharactersWithSpaces>
  <SharedDoc>false</SharedDoc>
  <HLinks>
    <vt:vector size="6" baseType="variant">
      <vt:variant>
        <vt:i4>7209025</vt:i4>
      </vt:variant>
      <vt:variant>
        <vt:i4>0</vt:i4>
      </vt:variant>
      <vt:variant>
        <vt:i4>0</vt:i4>
      </vt:variant>
      <vt:variant>
        <vt:i4>5</vt:i4>
      </vt:variant>
      <vt:variant>
        <vt:lpwstr>http://www.popboxads.com/server/campain.php?utm_source=popbox&amp;utm_medium=cpc&amp;utm_campaign=popbox&amp;idR=28303&amp;oglId=1667&amp;mId=231&amp;burl=pressonline.rs&amp;t=1349155091&amp;sc=9f0beade2e0057b791ffde051b666c7b&amp;dl=1</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milidragovic</dc:creator>
  <cp:lastModifiedBy>korisnik</cp:lastModifiedBy>
  <cp:revision>13</cp:revision>
  <cp:lastPrinted>2016-03-02T11:36:00Z</cp:lastPrinted>
  <dcterms:created xsi:type="dcterms:W3CDTF">2016-02-01T22:35:00Z</dcterms:created>
  <dcterms:modified xsi:type="dcterms:W3CDTF">2016-03-03T07:54:00Z</dcterms:modified>
</cp:coreProperties>
</file>